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D81" w:rsidRPr="001A7BD0" w:rsidRDefault="00644D81" w:rsidP="000D5BAD">
      <w:pPr>
        <w:adjustRightInd w:val="0"/>
        <w:snapToGrid w:val="0"/>
        <w:spacing w:line="360" w:lineRule="auto"/>
        <w:jc w:val="both"/>
        <w:rPr>
          <w:rFonts w:ascii="Book Antiqua" w:eastAsia="宋体" w:hAnsi="Book Antiqua" w:cs="宋体"/>
          <w:b/>
          <w:i/>
          <w:color w:val="000000"/>
          <w:sz w:val="24"/>
          <w:szCs w:val="24"/>
          <w:lang w:eastAsia="zh-CN"/>
        </w:rPr>
      </w:pPr>
      <w:bookmarkStart w:id="0" w:name="OLE_LINK545"/>
      <w:bookmarkStart w:id="1" w:name="OLE_LINK546"/>
      <w:bookmarkStart w:id="2" w:name="OLE_LINK592"/>
      <w:r w:rsidRPr="001A7BD0">
        <w:rPr>
          <w:rFonts w:ascii="Book Antiqua" w:hAnsi="Book Antiqua" w:cs="宋体"/>
          <w:b/>
          <w:color w:val="000000"/>
          <w:sz w:val="24"/>
          <w:szCs w:val="24"/>
        </w:rPr>
        <w:t xml:space="preserve">Name of </w:t>
      </w:r>
      <w:r w:rsidR="00C0355E" w:rsidRPr="005A1900">
        <w:rPr>
          <w:rFonts w:ascii="Book Antiqua" w:eastAsia="宋体" w:hAnsi="Book Antiqua" w:cs="宋体" w:hint="eastAsia"/>
          <w:b/>
          <w:color w:val="000000"/>
          <w:sz w:val="24"/>
          <w:szCs w:val="24"/>
          <w:lang w:eastAsia="zh-CN"/>
        </w:rPr>
        <w:t>J</w:t>
      </w:r>
      <w:r w:rsidRPr="001A7BD0">
        <w:rPr>
          <w:rFonts w:ascii="Book Antiqua" w:hAnsi="Book Antiqua" w:cs="宋体"/>
          <w:b/>
          <w:color w:val="000000"/>
          <w:sz w:val="24"/>
          <w:szCs w:val="24"/>
        </w:rPr>
        <w:t xml:space="preserve">ournal: </w:t>
      </w:r>
      <w:r w:rsidRPr="001A7BD0">
        <w:rPr>
          <w:rFonts w:ascii="Book Antiqua" w:hAnsi="Book Antiqua" w:cs="宋体"/>
          <w:b/>
          <w:i/>
          <w:color w:val="000000"/>
          <w:sz w:val="24"/>
          <w:szCs w:val="24"/>
        </w:rPr>
        <w:t>World Journal of Virology</w:t>
      </w:r>
    </w:p>
    <w:p w:rsidR="00644D81" w:rsidRPr="001A7BD0" w:rsidRDefault="00644D81" w:rsidP="000D5BAD">
      <w:pPr>
        <w:adjustRightInd w:val="0"/>
        <w:snapToGrid w:val="0"/>
        <w:spacing w:line="360" w:lineRule="auto"/>
        <w:jc w:val="both"/>
        <w:rPr>
          <w:rFonts w:ascii="Book Antiqua" w:eastAsia="宋体" w:hAnsi="Book Antiqua" w:cs="Arial"/>
          <w:color w:val="000000"/>
          <w:sz w:val="24"/>
          <w:szCs w:val="24"/>
          <w:lang w:val="en" w:eastAsia="zh-CN"/>
        </w:rPr>
      </w:pPr>
      <w:r w:rsidRPr="001A7BD0">
        <w:rPr>
          <w:rFonts w:ascii="Book Antiqua" w:hAnsi="Book Antiqua" w:cs="Arial"/>
          <w:b/>
          <w:color w:val="000000"/>
          <w:sz w:val="24"/>
          <w:szCs w:val="24"/>
          <w:lang w:val="en"/>
        </w:rPr>
        <w:t xml:space="preserve">ESPS Manuscript NO: </w:t>
      </w:r>
      <w:r w:rsidRPr="001A7BD0">
        <w:rPr>
          <w:rFonts w:ascii="Book Antiqua" w:eastAsia="宋体" w:hAnsi="Book Antiqua" w:cs="Arial"/>
          <w:b/>
          <w:color w:val="000000"/>
          <w:sz w:val="24"/>
          <w:szCs w:val="24"/>
          <w:lang w:val="en" w:eastAsia="zh-CN"/>
        </w:rPr>
        <w:t>31125</w:t>
      </w:r>
    </w:p>
    <w:p w:rsidR="00644D81" w:rsidRPr="001A7BD0" w:rsidRDefault="00644D81" w:rsidP="000D5BAD">
      <w:pPr>
        <w:spacing w:line="360" w:lineRule="auto"/>
        <w:jc w:val="both"/>
        <w:rPr>
          <w:rFonts w:ascii="Book Antiqua" w:hAnsi="Book Antiqua"/>
          <w:b/>
          <w:color w:val="000000"/>
          <w:sz w:val="24"/>
          <w:szCs w:val="24"/>
        </w:rPr>
      </w:pPr>
      <w:r w:rsidRPr="001A7BD0">
        <w:rPr>
          <w:rFonts w:ascii="Book Antiqua" w:hAnsi="Book Antiqua"/>
          <w:b/>
          <w:color w:val="000000"/>
          <w:sz w:val="24"/>
          <w:szCs w:val="24"/>
        </w:rPr>
        <w:t>Manuscript Type: Original Article</w:t>
      </w:r>
    </w:p>
    <w:bookmarkEnd w:id="0"/>
    <w:bookmarkEnd w:id="1"/>
    <w:bookmarkEnd w:id="2"/>
    <w:p w:rsidR="00644D81" w:rsidRPr="001A7BD0" w:rsidRDefault="000D5BAD" w:rsidP="000D5BAD">
      <w:pPr>
        <w:jc w:val="both"/>
        <w:rPr>
          <w:rFonts w:ascii="Book Antiqua" w:eastAsia="宋体" w:hAnsi="Book Antiqua"/>
          <w:b/>
          <w:color w:val="000000"/>
          <w:sz w:val="24"/>
          <w:szCs w:val="24"/>
          <w:lang w:eastAsia="zh-CN"/>
        </w:rPr>
      </w:pPr>
      <w:r w:rsidRPr="001A7BD0">
        <w:rPr>
          <w:rFonts w:ascii="Book Antiqua" w:eastAsia="宋体" w:hAnsi="Book Antiqua"/>
          <w:b/>
          <w:color w:val="000000"/>
          <w:sz w:val="24"/>
          <w:szCs w:val="24"/>
          <w:lang w:eastAsia="zh-CN"/>
        </w:rPr>
        <w:t xml:space="preserve"> </w:t>
      </w:r>
    </w:p>
    <w:p w:rsidR="00644D81" w:rsidRPr="001A7BD0" w:rsidRDefault="00644D81" w:rsidP="000D5BAD">
      <w:pPr>
        <w:tabs>
          <w:tab w:val="left" w:pos="3828"/>
        </w:tabs>
        <w:spacing w:line="360" w:lineRule="auto"/>
        <w:jc w:val="both"/>
        <w:rPr>
          <w:rFonts w:ascii="Book Antiqua" w:eastAsia="宋体" w:hAnsi="Book Antiqua" w:cs="Times New Roman"/>
          <w:b/>
          <w:i/>
          <w:color w:val="000000"/>
          <w:sz w:val="24"/>
          <w:szCs w:val="24"/>
          <w:lang w:val="en-US" w:eastAsia="zh-CN"/>
        </w:rPr>
      </w:pPr>
      <w:r w:rsidRPr="001A7BD0">
        <w:rPr>
          <w:rFonts w:ascii="Book Antiqua" w:eastAsia="宋体" w:hAnsi="Book Antiqua" w:cs="Times New Roman"/>
          <w:b/>
          <w:i/>
          <w:color w:val="000000"/>
          <w:sz w:val="24"/>
          <w:szCs w:val="24"/>
          <w:lang w:val="en-US" w:eastAsia="zh-CN"/>
        </w:rPr>
        <w:t>Observational Study</w:t>
      </w:r>
    </w:p>
    <w:p w:rsidR="000D5BAD" w:rsidRPr="001A7BD0" w:rsidRDefault="000D5BAD" w:rsidP="000D5BAD">
      <w:pPr>
        <w:tabs>
          <w:tab w:val="left" w:pos="3828"/>
        </w:tabs>
        <w:spacing w:line="360" w:lineRule="auto"/>
        <w:jc w:val="both"/>
        <w:rPr>
          <w:rFonts w:ascii="Book Antiqua" w:eastAsia="宋体" w:hAnsi="Book Antiqua" w:cs="Times New Roman"/>
          <w:b/>
          <w:color w:val="000000"/>
          <w:sz w:val="24"/>
          <w:szCs w:val="24"/>
          <w:lang w:val="en-US" w:eastAsia="zh-CN"/>
        </w:rPr>
      </w:pPr>
    </w:p>
    <w:p w:rsidR="00422D94" w:rsidRPr="00C0355E" w:rsidRDefault="00EC2239" w:rsidP="000D5BAD">
      <w:pPr>
        <w:tabs>
          <w:tab w:val="left" w:pos="3828"/>
        </w:tabs>
        <w:spacing w:line="360" w:lineRule="auto"/>
        <w:jc w:val="both"/>
        <w:rPr>
          <w:rFonts w:ascii="Book Antiqua" w:eastAsia="宋体" w:hAnsi="Book Antiqua" w:cs="Times New Roman"/>
          <w:b/>
          <w:color w:val="000000"/>
          <w:sz w:val="24"/>
          <w:szCs w:val="24"/>
          <w:lang w:val="en-US" w:eastAsia="zh-CN"/>
        </w:rPr>
      </w:pPr>
      <w:bookmarkStart w:id="3" w:name="OLE_LINK152"/>
      <w:bookmarkStart w:id="4" w:name="OLE_LINK153"/>
      <w:r w:rsidRPr="00C0355E">
        <w:rPr>
          <w:rFonts w:ascii="Book Antiqua" w:hAnsi="Book Antiqua" w:cs="Times New Roman"/>
          <w:b/>
          <w:color w:val="000000"/>
          <w:sz w:val="24"/>
          <w:szCs w:val="24"/>
          <w:lang w:val="en-US"/>
        </w:rPr>
        <w:t xml:space="preserve">Matrix metalloproteases and their tissue inhibitors in non-alcoholic liver fibrosis </w:t>
      </w:r>
      <w:r w:rsidR="00917D89" w:rsidRPr="00C0355E">
        <w:rPr>
          <w:rFonts w:ascii="Book Antiqua" w:hAnsi="Book Antiqua" w:cs="Times New Roman"/>
          <w:b/>
          <w:color w:val="000000"/>
          <w:sz w:val="24"/>
          <w:szCs w:val="24"/>
          <w:lang w:val="en-US"/>
        </w:rPr>
        <w:t>of</w:t>
      </w:r>
      <w:r w:rsidRPr="00C0355E">
        <w:rPr>
          <w:rFonts w:ascii="Book Antiqua" w:hAnsi="Book Antiqua" w:cs="Times New Roman"/>
          <w:b/>
          <w:color w:val="000000"/>
          <w:sz w:val="24"/>
          <w:szCs w:val="24"/>
          <w:lang w:val="en-US"/>
        </w:rPr>
        <w:t xml:space="preserve"> </w:t>
      </w:r>
      <w:r w:rsidR="00C0355E" w:rsidRPr="00C0355E">
        <w:rPr>
          <w:rFonts w:ascii="Book Antiqua" w:hAnsi="Book Antiqua" w:cs="Times New Roman"/>
          <w:b/>
          <w:color w:val="000000"/>
          <w:sz w:val="24"/>
          <w:szCs w:val="24"/>
          <w:lang w:val="en-US"/>
        </w:rPr>
        <w:t>human immunodeficiency virus</w:t>
      </w:r>
      <w:r w:rsidR="00917D89" w:rsidRPr="00C0355E">
        <w:rPr>
          <w:rFonts w:ascii="Book Antiqua" w:hAnsi="Book Antiqua" w:cs="Times New Roman"/>
          <w:b/>
          <w:color w:val="000000"/>
          <w:sz w:val="24"/>
          <w:szCs w:val="24"/>
          <w:lang w:val="en-US"/>
        </w:rPr>
        <w:t>-infected patients</w:t>
      </w:r>
    </w:p>
    <w:bookmarkEnd w:id="3"/>
    <w:bookmarkEnd w:id="4"/>
    <w:p w:rsidR="000D5BAD" w:rsidRPr="001A7BD0" w:rsidRDefault="000D5BAD" w:rsidP="000D5BAD">
      <w:pPr>
        <w:tabs>
          <w:tab w:val="left" w:pos="3828"/>
        </w:tabs>
        <w:spacing w:line="360" w:lineRule="auto"/>
        <w:jc w:val="both"/>
        <w:rPr>
          <w:rFonts w:ascii="Book Antiqua" w:eastAsia="宋体" w:hAnsi="Book Antiqua" w:cs="Times New Roman"/>
          <w:b/>
          <w:color w:val="000000"/>
          <w:sz w:val="24"/>
          <w:szCs w:val="24"/>
          <w:lang w:val="en-US" w:eastAsia="zh-CN"/>
        </w:rPr>
      </w:pPr>
    </w:p>
    <w:p w:rsidR="00422D94" w:rsidRPr="001A7BD0" w:rsidRDefault="000D5BAD" w:rsidP="000D5BAD">
      <w:pPr>
        <w:tabs>
          <w:tab w:val="left" w:pos="9072"/>
        </w:tabs>
        <w:spacing w:line="360" w:lineRule="auto"/>
        <w:jc w:val="both"/>
        <w:rPr>
          <w:rFonts w:ascii="Book Antiqua" w:hAnsi="Book Antiqua" w:cs="Times New Roman"/>
          <w:color w:val="000000"/>
          <w:sz w:val="24"/>
          <w:szCs w:val="24"/>
          <w:lang w:val="en-US"/>
        </w:rPr>
      </w:pPr>
      <w:r w:rsidRPr="001A7BD0">
        <w:rPr>
          <w:rFonts w:ascii="Book Antiqua" w:hAnsi="Book Antiqua" w:cs="Times New Roman"/>
          <w:bCs/>
          <w:color w:val="000000"/>
          <w:sz w:val="24"/>
          <w:szCs w:val="24"/>
          <w:lang w:val="es-ES"/>
        </w:rPr>
        <w:t>Collazos</w:t>
      </w:r>
      <w:r w:rsidRPr="001A7BD0">
        <w:rPr>
          <w:rFonts w:ascii="Book Antiqua" w:hAnsi="Book Antiqua" w:cs="Times New Roman"/>
          <w:color w:val="000000"/>
          <w:sz w:val="24"/>
          <w:szCs w:val="24"/>
          <w:lang w:val="en-US"/>
        </w:rPr>
        <w:t xml:space="preserve"> </w:t>
      </w:r>
      <w:r w:rsidRPr="001A7BD0">
        <w:rPr>
          <w:rFonts w:ascii="Book Antiqua" w:eastAsia="宋体" w:hAnsi="Book Antiqua" w:cs="Times New Roman" w:hint="eastAsia"/>
          <w:color w:val="000000"/>
          <w:sz w:val="24"/>
          <w:szCs w:val="24"/>
          <w:lang w:val="en-US" w:eastAsia="zh-CN"/>
        </w:rPr>
        <w:t xml:space="preserve"> J</w:t>
      </w:r>
      <w:r w:rsidRPr="001A7BD0">
        <w:rPr>
          <w:rFonts w:ascii="Book Antiqua" w:eastAsia="宋体" w:hAnsi="Book Antiqua" w:cs="Times New Roman" w:hint="eastAsia"/>
          <w:i/>
          <w:color w:val="000000"/>
          <w:sz w:val="24"/>
          <w:szCs w:val="24"/>
          <w:lang w:val="en-US" w:eastAsia="zh-CN"/>
        </w:rPr>
        <w:t xml:space="preserve"> et al.</w:t>
      </w:r>
      <w:r w:rsidRPr="001A7BD0">
        <w:rPr>
          <w:rFonts w:ascii="Book Antiqua" w:eastAsia="宋体" w:hAnsi="Book Antiqua" w:cs="Times New Roman" w:hint="eastAsia"/>
          <w:color w:val="000000"/>
          <w:sz w:val="24"/>
          <w:szCs w:val="24"/>
          <w:lang w:val="en-US" w:eastAsia="zh-CN"/>
        </w:rPr>
        <w:t xml:space="preserve"> </w:t>
      </w:r>
      <w:r w:rsidR="00422D94" w:rsidRPr="001A7BD0">
        <w:rPr>
          <w:rFonts w:ascii="Book Antiqua" w:hAnsi="Book Antiqua" w:cs="Times New Roman"/>
          <w:color w:val="000000"/>
          <w:sz w:val="24"/>
          <w:szCs w:val="24"/>
          <w:lang w:val="en-US"/>
        </w:rPr>
        <w:t xml:space="preserve">MMPs and liver fibrosis in HIV </w:t>
      </w:r>
    </w:p>
    <w:p w:rsidR="00422D94" w:rsidRPr="001A7BD0" w:rsidRDefault="00422D94" w:rsidP="000D5BAD">
      <w:pPr>
        <w:tabs>
          <w:tab w:val="left" w:pos="9072"/>
        </w:tabs>
        <w:spacing w:line="360" w:lineRule="auto"/>
        <w:jc w:val="both"/>
        <w:rPr>
          <w:rFonts w:ascii="Book Antiqua" w:hAnsi="Book Antiqua" w:cs="Times New Roman"/>
          <w:color w:val="000000"/>
          <w:sz w:val="24"/>
          <w:szCs w:val="24"/>
          <w:lang w:val="en-US"/>
        </w:rPr>
      </w:pPr>
    </w:p>
    <w:p w:rsidR="00422D94" w:rsidRPr="001A7BD0" w:rsidRDefault="00422D94" w:rsidP="000D5BAD">
      <w:pPr>
        <w:spacing w:line="360" w:lineRule="auto"/>
        <w:jc w:val="both"/>
        <w:rPr>
          <w:rFonts w:ascii="Book Antiqua" w:hAnsi="Book Antiqua" w:cs="Times New Roman"/>
          <w:b/>
          <w:bCs/>
          <w:color w:val="000000"/>
          <w:sz w:val="24"/>
          <w:szCs w:val="24"/>
          <w:lang w:val="es-ES"/>
        </w:rPr>
      </w:pPr>
      <w:bookmarkStart w:id="5" w:name="OLE_LINK154"/>
      <w:bookmarkStart w:id="6" w:name="OLE_LINK156"/>
      <w:r w:rsidRPr="001A7BD0">
        <w:rPr>
          <w:rFonts w:ascii="Book Antiqua" w:hAnsi="Book Antiqua" w:cs="Times New Roman"/>
          <w:b/>
          <w:bCs/>
          <w:color w:val="000000"/>
          <w:sz w:val="24"/>
          <w:szCs w:val="24"/>
          <w:lang w:val="es-ES"/>
        </w:rPr>
        <w:t>Julio Collazos, Eulalia Valle-Garay, Tomás Suárez-Zarracina,</w:t>
      </w:r>
      <w:r w:rsidRPr="001A7BD0">
        <w:rPr>
          <w:rFonts w:ascii="Book Antiqua" w:hAnsi="Book Antiqua" w:cs="Times New Roman"/>
          <w:b/>
          <w:bCs/>
          <w:color w:val="000000"/>
          <w:sz w:val="24"/>
          <w:szCs w:val="24"/>
          <w:vertAlign w:val="superscript"/>
          <w:lang w:val="es-ES"/>
        </w:rPr>
        <w:t xml:space="preserve"> </w:t>
      </w:r>
      <w:r w:rsidR="00B207EF" w:rsidRPr="001A7BD0">
        <w:rPr>
          <w:rFonts w:ascii="Book Antiqua" w:hAnsi="Book Antiqua" w:cs="Times New Roman"/>
          <w:b/>
          <w:bCs/>
          <w:color w:val="000000"/>
          <w:sz w:val="24"/>
          <w:szCs w:val="24"/>
          <w:lang w:val="es-ES"/>
        </w:rPr>
        <w:t>Angel-</w:t>
      </w:r>
      <w:r w:rsidRPr="001A7BD0">
        <w:rPr>
          <w:rFonts w:ascii="Book Antiqua" w:hAnsi="Book Antiqua" w:cs="Times New Roman"/>
          <w:b/>
          <w:bCs/>
          <w:color w:val="000000"/>
          <w:sz w:val="24"/>
          <w:szCs w:val="24"/>
          <w:lang w:val="es-ES"/>
        </w:rPr>
        <w:t>Hugo</w:t>
      </w:r>
      <w:r w:rsidRPr="001A7BD0">
        <w:rPr>
          <w:rFonts w:ascii="Book Antiqua" w:hAnsi="Book Antiqua" w:cs="Times New Roman"/>
          <w:b/>
          <w:bCs/>
          <w:color w:val="000000"/>
          <w:sz w:val="24"/>
          <w:szCs w:val="24"/>
          <w:vertAlign w:val="subscript"/>
          <w:lang w:val="es-ES"/>
        </w:rPr>
        <w:t xml:space="preserve"> </w:t>
      </w:r>
      <w:r w:rsidRPr="001A7BD0">
        <w:rPr>
          <w:rFonts w:ascii="Book Antiqua" w:hAnsi="Book Antiqua" w:cs="Times New Roman"/>
          <w:b/>
          <w:bCs/>
          <w:color w:val="000000"/>
          <w:sz w:val="24"/>
          <w:szCs w:val="24"/>
          <w:lang w:val="es-ES"/>
        </w:rPr>
        <w:t xml:space="preserve">Montes, José A Cartón, Víctor Asensi </w:t>
      </w:r>
    </w:p>
    <w:bookmarkEnd w:id="5"/>
    <w:bookmarkEnd w:id="6"/>
    <w:p w:rsidR="00422D94" w:rsidRPr="001A7BD0" w:rsidRDefault="00422D94" w:rsidP="000D5BAD">
      <w:pPr>
        <w:spacing w:line="360" w:lineRule="auto"/>
        <w:jc w:val="both"/>
        <w:rPr>
          <w:rFonts w:ascii="Book Antiqua" w:hAnsi="Book Antiqua" w:cs="Times New Roman"/>
          <w:b/>
          <w:bCs/>
          <w:color w:val="000000"/>
          <w:sz w:val="24"/>
          <w:szCs w:val="24"/>
          <w:lang w:val="es-ES"/>
        </w:rPr>
      </w:pPr>
      <w:r w:rsidRPr="001A7BD0">
        <w:rPr>
          <w:rFonts w:ascii="Book Antiqua" w:hAnsi="Book Antiqua" w:cs="Times New Roman"/>
          <w:b/>
          <w:bCs/>
          <w:color w:val="000000"/>
          <w:sz w:val="24"/>
          <w:szCs w:val="24"/>
          <w:lang w:val="es-ES"/>
        </w:rPr>
        <w:tab/>
      </w:r>
    </w:p>
    <w:p w:rsidR="00422D94" w:rsidRPr="001A7BD0" w:rsidRDefault="00422D94" w:rsidP="000D5BAD">
      <w:pPr>
        <w:spacing w:line="360" w:lineRule="auto"/>
        <w:jc w:val="both"/>
        <w:rPr>
          <w:rFonts w:ascii="Book Antiqua" w:hAnsi="Book Antiqua" w:cs="Times New Roman"/>
          <w:color w:val="000000"/>
          <w:sz w:val="24"/>
          <w:szCs w:val="24"/>
          <w:lang w:val="es-ES"/>
        </w:rPr>
      </w:pPr>
      <w:r w:rsidRPr="001A7BD0">
        <w:rPr>
          <w:rFonts w:ascii="Book Antiqua" w:hAnsi="Book Antiqua" w:cs="Times New Roman"/>
          <w:b/>
          <w:bCs/>
          <w:color w:val="000000"/>
          <w:sz w:val="24"/>
          <w:szCs w:val="24"/>
          <w:lang w:val="es-ES"/>
        </w:rPr>
        <w:t>Julio Collazos,</w:t>
      </w:r>
      <w:r w:rsidRPr="001A7BD0">
        <w:rPr>
          <w:rFonts w:ascii="Book Antiqua" w:hAnsi="Book Antiqua" w:cs="Times New Roman"/>
          <w:bCs/>
          <w:color w:val="000000"/>
          <w:sz w:val="24"/>
          <w:szCs w:val="24"/>
          <w:lang w:val="es-ES"/>
        </w:rPr>
        <w:t xml:space="preserve"> </w:t>
      </w:r>
      <w:r w:rsidRPr="001A7BD0">
        <w:rPr>
          <w:rFonts w:ascii="Book Antiqua" w:hAnsi="Book Antiqua" w:cs="Times New Roman"/>
          <w:color w:val="000000"/>
          <w:sz w:val="24"/>
          <w:szCs w:val="24"/>
          <w:lang w:val="es-ES"/>
        </w:rPr>
        <w:t>Infectious Diseases, Hospital de Galdácano, 48960 Vizcaya, Spain.</w:t>
      </w:r>
    </w:p>
    <w:p w:rsidR="00644D81" w:rsidRPr="001A7BD0" w:rsidRDefault="00644D81" w:rsidP="000D5BAD">
      <w:pPr>
        <w:spacing w:line="360" w:lineRule="auto"/>
        <w:jc w:val="both"/>
        <w:rPr>
          <w:rFonts w:ascii="Book Antiqua" w:eastAsia="宋体" w:hAnsi="Book Antiqua" w:cs="Times New Roman"/>
          <w:color w:val="000000"/>
          <w:sz w:val="24"/>
          <w:szCs w:val="24"/>
          <w:lang w:val="es-ES" w:eastAsia="zh-CN"/>
        </w:rPr>
      </w:pPr>
    </w:p>
    <w:p w:rsidR="00422D94" w:rsidRPr="001A7BD0" w:rsidRDefault="00422D94" w:rsidP="000D5BAD">
      <w:pPr>
        <w:spacing w:line="360" w:lineRule="auto"/>
        <w:jc w:val="both"/>
        <w:rPr>
          <w:rFonts w:ascii="Book Antiqua" w:eastAsia="宋体" w:hAnsi="Book Antiqua" w:cs="Times New Roman"/>
          <w:color w:val="000000"/>
          <w:sz w:val="24"/>
          <w:szCs w:val="24"/>
          <w:lang w:val="en-US" w:eastAsia="zh-CN"/>
        </w:rPr>
      </w:pPr>
      <w:r w:rsidRPr="001A7BD0">
        <w:rPr>
          <w:rFonts w:ascii="Book Antiqua" w:hAnsi="Book Antiqua" w:cs="Times New Roman"/>
          <w:b/>
          <w:bCs/>
          <w:color w:val="000000"/>
          <w:sz w:val="24"/>
          <w:szCs w:val="24"/>
          <w:lang w:val="en-US"/>
        </w:rPr>
        <w:t>Eulalia Valle-</w:t>
      </w:r>
      <w:proofErr w:type="spellStart"/>
      <w:r w:rsidRPr="001A7BD0">
        <w:rPr>
          <w:rFonts w:ascii="Book Antiqua" w:hAnsi="Book Antiqua" w:cs="Times New Roman"/>
          <w:b/>
          <w:bCs/>
          <w:color w:val="000000"/>
          <w:sz w:val="24"/>
          <w:szCs w:val="24"/>
          <w:lang w:val="en-US"/>
        </w:rPr>
        <w:t>Garay</w:t>
      </w:r>
      <w:proofErr w:type="spellEnd"/>
      <w:r w:rsidR="000D5BAD" w:rsidRPr="001A7BD0">
        <w:rPr>
          <w:rFonts w:ascii="Book Antiqua" w:eastAsia="宋体" w:hAnsi="Book Antiqua" w:cs="Times New Roman" w:hint="eastAsia"/>
          <w:b/>
          <w:bCs/>
          <w:color w:val="000000"/>
          <w:sz w:val="24"/>
          <w:szCs w:val="24"/>
          <w:lang w:val="en-US" w:eastAsia="zh-CN"/>
        </w:rPr>
        <w:t>,</w:t>
      </w:r>
      <w:r w:rsidRPr="001A7BD0">
        <w:rPr>
          <w:rFonts w:ascii="Book Antiqua" w:hAnsi="Book Antiqua" w:cs="Times New Roman"/>
          <w:b/>
          <w:bCs/>
          <w:color w:val="000000"/>
          <w:sz w:val="24"/>
          <w:szCs w:val="24"/>
          <w:lang w:val="en-US"/>
        </w:rPr>
        <w:t xml:space="preserve"> </w:t>
      </w:r>
      <w:r w:rsidR="00B207EF" w:rsidRPr="001A7BD0">
        <w:rPr>
          <w:rFonts w:ascii="Book Antiqua" w:hAnsi="Book Antiqua" w:cs="Times New Roman"/>
          <w:b/>
          <w:bCs/>
          <w:color w:val="000000"/>
          <w:sz w:val="24"/>
          <w:szCs w:val="24"/>
          <w:lang w:val="en-US"/>
        </w:rPr>
        <w:t>Angel-</w:t>
      </w:r>
      <w:r w:rsidRPr="001A7BD0">
        <w:rPr>
          <w:rFonts w:ascii="Book Antiqua" w:hAnsi="Book Antiqua" w:cs="Times New Roman"/>
          <w:b/>
          <w:bCs/>
          <w:color w:val="000000"/>
          <w:sz w:val="24"/>
          <w:szCs w:val="24"/>
          <w:lang w:val="en-US"/>
        </w:rPr>
        <w:t>Hugo Montes,</w:t>
      </w:r>
      <w:r w:rsidRPr="001A7BD0">
        <w:rPr>
          <w:rFonts w:ascii="Book Antiqua" w:hAnsi="Book Antiqua" w:cs="Times New Roman"/>
          <w:bCs/>
          <w:color w:val="000000"/>
          <w:sz w:val="24"/>
          <w:szCs w:val="24"/>
          <w:lang w:val="en-US"/>
        </w:rPr>
        <w:t xml:space="preserve"> </w:t>
      </w:r>
      <w:r w:rsidRPr="001A7BD0">
        <w:rPr>
          <w:rFonts w:ascii="Book Antiqua" w:hAnsi="Book Antiqua" w:cs="Times New Roman"/>
          <w:color w:val="000000"/>
          <w:sz w:val="24"/>
          <w:szCs w:val="24"/>
          <w:lang w:val="en-US"/>
        </w:rPr>
        <w:t xml:space="preserve">Biochemistry and Molecular Biology, Hospital </w:t>
      </w:r>
      <w:proofErr w:type="spellStart"/>
      <w:r w:rsidRPr="001A7BD0">
        <w:rPr>
          <w:rFonts w:ascii="Book Antiqua" w:hAnsi="Book Antiqua" w:cs="Times New Roman"/>
          <w:color w:val="000000"/>
          <w:sz w:val="24"/>
          <w:szCs w:val="24"/>
          <w:lang w:val="en-US"/>
        </w:rPr>
        <w:t>Universitario</w:t>
      </w:r>
      <w:proofErr w:type="spellEnd"/>
      <w:r w:rsidRPr="001A7BD0">
        <w:rPr>
          <w:rFonts w:ascii="Book Antiqua" w:hAnsi="Book Antiqua" w:cs="Times New Roman"/>
          <w:color w:val="000000"/>
          <w:sz w:val="24"/>
          <w:szCs w:val="24"/>
          <w:lang w:val="en-US"/>
        </w:rPr>
        <w:t xml:space="preserve"> Central de Asturias, Oviedo University School of Medicine, </w:t>
      </w:r>
      <w:r w:rsidR="000D5BAD" w:rsidRPr="001A7BD0">
        <w:rPr>
          <w:rFonts w:ascii="Book Antiqua" w:hAnsi="Book Antiqua" w:cs="Times New Roman"/>
          <w:color w:val="000000"/>
          <w:sz w:val="24"/>
          <w:szCs w:val="24"/>
          <w:lang w:val="en-US"/>
        </w:rPr>
        <w:t xml:space="preserve">33006 </w:t>
      </w:r>
      <w:r w:rsidRPr="001A7BD0">
        <w:rPr>
          <w:rFonts w:ascii="Book Antiqua" w:hAnsi="Book Antiqua" w:cs="Times New Roman"/>
          <w:color w:val="000000"/>
          <w:sz w:val="24"/>
          <w:szCs w:val="24"/>
          <w:lang w:val="en-US"/>
        </w:rPr>
        <w:t>Oviedo, Spain</w:t>
      </w:r>
    </w:p>
    <w:p w:rsidR="00644D81" w:rsidRPr="001A7BD0" w:rsidRDefault="00644D81" w:rsidP="000D5BAD">
      <w:pPr>
        <w:spacing w:line="360" w:lineRule="auto"/>
        <w:jc w:val="both"/>
        <w:rPr>
          <w:rFonts w:ascii="Book Antiqua" w:eastAsia="宋体" w:hAnsi="Book Antiqua" w:cs="Times New Roman"/>
          <w:color w:val="000000"/>
          <w:sz w:val="24"/>
          <w:szCs w:val="24"/>
          <w:lang w:val="en-US" w:eastAsia="zh-CN"/>
        </w:rPr>
      </w:pPr>
    </w:p>
    <w:p w:rsidR="00422D94" w:rsidRPr="001A7BD0" w:rsidRDefault="00422D94" w:rsidP="000D5BAD">
      <w:pPr>
        <w:spacing w:line="360" w:lineRule="auto"/>
        <w:jc w:val="both"/>
        <w:rPr>
          <w:rFonts w:ascii="Book Antiqua" w:hAnsi="Book Antiqua" w:cs="Times New Roman"/>
          <w:color w:val="000000"/>
          <w:sz w:val="24"/>
          <w:szCs w:val="24"/>
          <w:lang w:val="en-US"/>
        </w:rPr>
      </w:pPr>
      <w:proofErr w:type="spellStart"/>
      <w:r w:rsidRPr="001A7BD0">
        <w:rPr>
          <w:rFonts w:ascii="Book Antiqua" w:hAnsi="Book Antiqua" w:cs="Times New Roman"/>
          <w:b/>
          <w:bCs/>
          <w:color w:val="000000"/>
          <w:sz w:val="24"/>
          <w:szCs w:val="24"/>
          <w:lang w:val="en-US"/>
        </w:rPr>
        <w:t>Tomás</w:t>
      </w:r>
      <w:proofErr w:type="spellEnd"/>
      <w:r w:rsidRPr="001A7BD0">
        <w:rPr>
          <w:rFonts w:ascii="Book Antiqua" w:hAnsi="Book Antiqua" w:cs="Times New Roman"/>
          <w:b/>
          <w:bCs/>
          <w:color w:val="000000"/>
          <w:sz w:val="24"/>
          <w:szCs w:val="24"/>
          <w:lang w:val="en-US"/>
        </w:rPr>
        <w:t xml:space="preserve"> </w:t>
      </w:r>
      <w:proofErr w:type="spellStart"/>
      <w:r w:rsidRPr="001A7BD0">
        <w:rPr>
          <w:rFonts w:ascii="Book Antiqua" w:hAnsi="Book Antiqua" w:cs="Times New Roman"/>
          <w:b/>
          <w:bCs/>
          <w:color w:val="000000"/>
          <w:sz w:val="24"/>
          <w:szCs w:val="24"/>
          <w:lang w:val="en-US"/>
        </w:rPr>
        <w:t>Suárez-Zarracina</w:t>
      </w:r>
      <w:proofErr w:type="spellEnd"/>
      <w:r w:rsidRPr="001A7BD0">
        <w:rPr>
          <w:rFonts w:ascii="Book Antiqua" w:hAnsi="Book Antiqua" w:cs="Times New Roman"/>
          <w:b/>
          <w:bCs/>
          <w:color w:val="000000"/>
          <w:sz w:val="24"/>
          <w:szCs w:val="24"/>
          <w:lang w:val="en-US"/>
        </w:rPr>
        <w:t xml:space="preserve">, José A </w:t>
      </w:r>
      <w:proofErr w:type="spellStart"/>
      <w:r w:rsidRPr="001A7BD0">
        <w:rPr>
          <w:rFonts w:ascii="Book Antiqua" w:hAnsi="Book Antiqua" w:cs="Times New Roman"/>
          <w:b/>
          <w:bCs/>
          <w:color w:val="000000"/>
          <w:sz w:val="24"/>
          <w:szCs w:val="24"/>
          <w:lang w:val="en-US"/>
        </w:rPr>
        <w:t>Cartón</w:t>
      </w:r>
      <w:proofErr w:type="spellEnd"/>
      <w:r w:rsidR="000D5BAD" w:rsidRPr="001A7BD0">
        <w:rPr>
          <w:rFonts w:ascii="Book Antiqua" w:eastAsia="宋体" w:hAnsi="Book Antiqua" w:cs="Times New Roman" w:hint="eastAsia"/>
          <w:b/>
          <w:bCs/>
          <w:color w:val="000000"/>
          <w:sz w:val="24"/>
          <w:szCs w:val="24"/>
          <w:lang w:val="en-US" w:eastAsia="zh-CN"/>
        </w:rPr>
        <w:t>,</w:t>
      </w:r>
      <w:r w:rsidRPr="001A7BD0">
        <w:rPr>
          <w:rFonts w:ascii="Book Antiqua" w:hAnsi="Book Antiqua" w:cs="Times New Roman"/>
          <w:b/>
          <w:bCs/>
          <w:color w:val="000000"/>
          <w:sz w:val="24"/>
          <w:szCs w:val="24"/>
          <w:lang w:val="en-US"/>
        </w:rPr>
        <w:t xml:space="preserve"> Víctor </w:t>
      </w:r>
      <w:proofErr w:type="spellStart"/>
      <w:r w:rsidRPr="001A7BD0">
        <w:rPr>
          <w:rFonts w:ascii="Book Antiqua" w:hAnsi="Book Antiqua" w:cs="Times New Roman"/>
          <w:b/>
          <w:bCs/>
          <w:color w:val="000000"/>
          <w:sz w:val="24"/>
          <w:szCs w:val="24"/>
          <w:lang w:val="en-US"/>
        </w:rPr>
        <w:t>Asensi</w:t>
      </w:r>
      <w:proofErr w:type="spellEnd"/>
      <w:r w:rsidRPr="001A7BD0">
        <w:rPr>
          <w:rFonts w:ascii="Book Antiqua" w:hAnsi="Book Antiqua" w:cs="Times New Roman"/>
          <w:bCs/>
          <w:color w:val="000000"/>
          <w:sz w:val="24"/>
          <w:szCs w:val="24"/>
          <w:lang w:val="en-US"/>
        </w:rPr>
        <w:t xml:space="preserve">, </w:t>
      </w:r>
      <w:r w:rsidRPr="001A7BD0">
        <w:rPr>
          <w:rFonts w:ascii="Book Antiqua" w:hAnsi="Book Antiqua" w:cs="Times New Roman"/>
          <w:color w:val="000000"/>
          <w:sz w:val="24"/>
          <w:szCs w:val="24"/>
          <w:lang w:val="en-US"/>
        </w:rPr>
        <w:t xml:space="preserve">Infectious Diseases, Hospital </w:t>
      </w:r>
      <w:proofErr w:type="spellStart"/>
      <w:r w:rsidRPr="001A7BD0">
        <w:rPr>
          <w:rFonts w:ascii="Book Antiqua" w:hAnsi="Book Antiqua" w:cs="Times New Roman"/>
          <w:color w:val="000000"/>
          <w:sz w:val="24"/>
          <w:szCs w:val="24"/>
          <w:lang w:val="en-US"/>
        </w:rPr>
        <w:t>Universitario</w:t>
      </w:r>
      <w:proofErr w:type="spellEnd"/>
      <w:r w:rsidRPr="001A7BD0">
        <w:rPr>
          <w:rFonts w:ascii="Book Antiqua" w:hAnsi="Book Antiqua" w:cs="Times New Roman"/>
          <w:color w:val="000000"/>
          <w:sz w:val="24"/>
          <w:szCs w:val="24"/>
          <w:lang w:val="en-US"/>
        </w:rPr>
        <w:t xml:space="preserve"> Central de Asturias, </w:t>
      </w:r>
      <w:bookmarkStart w:id="7" w:name="OLE_LINK12"/>
      <w:bookmarkStart w:id="8" w:name="OLE_LINK14"/>
      <w:r w:rsidRPr="001A7BD0">
        <w:rPr>
          <w:rFonts w:ascii="Book Antiqua" w:hAnsi="Book Antiqua" w:cs="Times New Roman"/>
          <w:color w:val="000000"/>
          <w:sz w:val="24"/>
          <w:szCs w:val="24"/>
          <w:lang w:val="en-US"/>
        </w:rPr>
        <w:t>Oviedo University School of Medicine</w:t>
      </w:r>
      <w:bookmarkEnd w:id="7"/>
      <w:bookmarkEnd w:id="8"/>
      <w:r w:rsidRPr="001A7BD0">
        <w:rPr>
          <w:rFonts w:ascii="Book Antiqua" w:hAnsi="Book Antiqua" w:cs="Times New Roman"/>
          <w:color w:val="000000"/>
          <w:sz w:val="24"/>
          <w:szCs w:val="24"/>
          <w:lang w:val="en-US"/>
        </w:rPr>
        <w:t xml:space="preserve">, </w:t>
      </w:r>
      <w:r w:rsidR="000D5BAD" w:rsidRPr="001A7BD0">
        <w:rPr>
          <w:rFonts w:ascii="Book Antiqua" w:hAnsi="Book Antiqua" w:cs="Times New Roman"/>
          <w:color w:val="000000"/>
          <w:sz w:val="24"/>
          <w:szCs w:val="24"/>
          <w:lang w:val="en-US"/>
        </w:rPr>
        <w:t xml:space="preserve">33006 </w:t>
      </w:r>
      <w:r w:rsidRPr="001A7BD0">
        <w:rPr>
          <w:rFonts w:ascii="Book Antiqua" w:hAnsi="Book Antiqua" w:cs="Times New Roman"/>
          <w:color w:val="000000"/>
          <w:sz w:val="24"/>
          <w:szCs w:val="24"/>
          <w:lang w:val="en-US"/>
        </w:rPr>
        <w:t>Oviedo, Spain</w:t>
      </w:r>
    </w:p>
    <w:p w:rsidR="00422D94" w:rsidRPr="001A7BD0" w:rsidRDefault="00422D94" w:rsidP="000D5BAD">
      <w:pPr>
        <w:spacing w:line="360" w:lineRule="auto"/>
        <w:jc w:val="both"/>
        <w:rPr>
          <w:rFonts w:ascii="Book Antiqua" w:hAnsi="Book Antiqua" w:cs="Times New Roman"/>
          <w:color w:val="000000"/>
          <w:sz w:val="24"/>
          <w:szCs w:val="24"/>
          <w:lang w:val="en-US"/>
        </w:rPr>
      </w:pPr>
      <w:r w:rsidRPr="001A7BD0">
        <w:rPr>
          <w:rFonts w:ascii="Book Antiqua" w:hAnsi="Book Antiqua" w:cs="Times New Roman"/>
          <w:color w:val="000000"/>
          <w:sz w:val="24"/>
          <w:szCs w:val="24"/>
          <w:lang w:val="en-US"/>
        </w:rPr>
        <w:tab/>
      </w:r>
    </w:p>
    <w:p w:rsidR="00422D94" w:rsidRPr="001A7BD0" w:rsidRDefault="00422D94" w:rsidP="000D5BAD">
      <w:pPr>
        <w:spacing w:line="360" w:lineRule="auto"/>
        <w:jc w:val="both"/>
        <w:rPr>
          <w:rFonts w:ascii="Book Antiqua" w:hAnsi="Book Antiqua" w:cs="Times New Roman"/>
          <w:color w:val="000000"/>
          <w:sz w:val="24"/>
          <w:szCs w:val="24"/>
          <w:lang w:val="en-US"/>
        </w:rPr>
      </w:pPr>
      <w:r w:rsidRPr="001A7BD0">
        <w:rPr>
          <w:rFonts w:ascii="Book Antiqua" w:hAnsi="Book Antiqua" w:cs="Times New Roman"/>
          <w:b/>
          <w:color w:val="000000"/>
          <w:sz w:val="24"/>
          <w:szCs w:val="24"/>
          <w:lang w:val="en-US"/>
        </w:rPr>
        <w:t xml:space="preserve">Author contributions: </w:t>
      </w:r>
      <w:proofErr w:type="spellStart"/>
      <w:r w:rsidR="00070673" w:rsidRPr="001A7BD0">
        <w:rPr>
          <w:rFonts w:ascii="Book Antiqua" w:hAnsi="Book Antiqua" w:cs="Times New Roman"/>
          <w:bCs/>
          <w:color w:val="000000"/>
          <w:sz w:val="24"/>
          <w:szCs w:val="24"/>
          <w:lang w:val="en-US"/>
        </w:rPr>
        <w:t>Asensi</w:t>
      </w:r>
      <w:proofErr w:type="spellEnd"/>
      <w:r w:rsidR="00070673" w:rsidRPr="001A7BD0">
        <w:rPr>
          <w:rFonts w:ascii="Book Antiqua" w:hAnsi="Book Antiqua" w:cs="Times New Roman"/>
          <w:bCs/>
          <w:color w:val="000000"/>
          <w:sz w:val="24"/>
          <w:szCs w:val="24"/>
          <w:lang w:val="en-US"/>
        </w:rPr>
        <w:t xml:space="preserve"> V, </w:t>
      </w:r>
      <w:proofErr w:type="spellStart"/>
      <w:r w:rsidRPr="001A7BD0">
        <w:rPr>
          <w:rFonts w:ascii="Book Antiqua" w:hAnsi="Book Antiqua" w:cs="Times New Roman"/>
          <w:bCs/>
          <w:color w:val="000000"/>
          <w:sz w:val="24"/>
          <w:szCs w:val="24"/>
          <w:lang w:val="en-US"/>
        </w:rPr>
        <w:t>Suárez-Zarracina</w:t>
      </w:r>
      <w:proofErr w:type="spellEnd"/>
      <w:r w:rsidRPr="001A7BD0">
        <w:rPr>
          <w:rFonts w:ascii="Book Antiqua" w:hAnsi="Book Antiqua" w:cs="Times New Roman"/>
          <w:bCs/>
          <w:color w:val="000000"/>
          <w:sz w:val="24"/>
          <w:szCs w:val="24"/>
          <w:lang w:val="en-US"/>
        </w:rPr>
        <w:t xml:space="preserve"> T</w:t>
      </w:r>
      <w:r w:rsidR="00312321" w:rsidRPr="001A7BD0">
        <w:rPr>
          <w:rFonts w:ascii="Book Antiqua" w:hAnsi="Book Antiqua" w:cs="Times New Roman"/>
          <w:bCs/>
          <w:color w:val="000000"/>
          <w:sz w:val="24"/>
          <w:szCs w:val="24"/>
          <w:lang w:val="en-US"/>
        </w:rPr>
        <w:t>,</w:t>
      </w:r>
      <w:r w:rsidR="00070673" w:rsidRPr="001A7BD0">
        <w:rPr>
          <w:rFonts w:ascii="Book Antiqua" w:hAnsi="Book Antiqua" w:cs="Times New Roman"/>
          <w:bCs/>
          <w:color w:val="000000"/>
          <w:sz w:val="24"/>
          <w:szCs w:val="24"/>
          <w:lang w:val="en-US"/>
        </w:rPr>
        <w:t xml:space="preserve"> </w:t>
      </w:r>
      <w:proofErr w:type="spellStart"/>
      <w:r w:rsidRPr="001A7BD0">
        <w:rPr>
          <w:rFonts w:ascii="Book Antiqua" w:hAnsi="Book Antiqua" w:cs="Times New Roman"/>
          <w:bCs/>
          <w:color w:val="000000"/>
          <w:sz w:val="24"/>
          <w:szCs w:val="24"/>
          <w:lang w:val="en-US"/>
        </w:rPr>
        <w:t>Cartón</w:t>
      </w:r>
      <w:proofErr w:type="spellEnd"/>
      <w:r w:rsidRPr="001A7BD0">
        <w:rPr>
          <w:rFonts w:ascii="Book Antiqua" w:hAnsi="Book Antiqua" w:cs="Times New Roman"/>
          <w:bCs/>
          <w:color w:val="000000"/>
          <w:sz w:val="24"/>
          <w:szCs w:val="24"/>
          <w:lang w:val="en-US"/>
        </w:rPr>
        <w:t xml:space="preserve"> JA </w:t>
      </w:r>
      <w:r w:rsidR="00312321" w:rsidRPr="001A7BD0">
        <w:rPr>
          <w:rFonts w:ascii="Book Antiqua" w:hAnsi="Book Antiqua" w:cs="Times New Roman"/>
          <w:bCs/>
          <w:color w:val="000000"/>
          <w:sz w:val="24"/>
          <w:szCs w:val="24"/>
          <w:lang w:val="en-US"/>
        </w:rPr>
        <w:t xml:space="preserve">and </w:t>
      </w:r>
      <w:proofErr w:type="spellStart"/>
      <w:r w:rsidR="00312321" w:rsidRPr="001A7BD0">
        <w:rPr>
          <w:rFonts w:ascii="Book Antiqua" w:hAnsi="Book Antiqua" w:cs="Times New Roman"/>
          <w:color w:val="000000"/>
          <w:sz w:val="24"/>
          <w:szCs w:val="24"/>
          <w:lang w:val="en-US"/>
        </w:rPr>
        <w:t>Collazos</w:t>
      </w:r>
      <w:proofErr w:type="spellEnd"/>
      <w:r w:rsidR="00312321" w:rsidRPr="001A7BD0">
        <w:rPr>
          <w:rFonts w:ascii="Book Antiqua" w:hAnsi="Book Antiqua" w:cs="Times New Roman"/>
          <w:color w:val="000000"/>
          <w:sz w:val="24"/>
          <w:szCs w:val="24"/>
          <w:lang w:val="en-US"/>
        </w:rPr>
        <w:t xml:space="preserve"> J</w:t>
      </w:r>
      <w:r w:rsidR="00312321" w:rsidRPr="001A7BD0">
        <w:rPr>
          <w:rFonts w:ascii="Book Antiqua" w:hAnsi="Book Antiqua" w:cs="Times New Roman"/>
          <w:bCs/>
          <w:color w:val="000000"/>
          <w:sz w:val="24"/>
          <w:szCs w:val="24"/>
          <w:lang w:val="en-US"/>
        </w:rPr>
        <w:t xml:space="preserve"> </w:t>
      </w:r>
      <w:r w:rsidRPr="001A7BD0">
        <w:rPr>
          <w:rFonts w:ascii="Book Antiqua" w:hAnsi="Book Antiqua" w:cs="Times New Roman"/>
          <w:bCs/>
          <w:color w:val="000000"/>
          <w:sz w:val="24"/>
          <w:szCs w:val="24"/>
          <w:lang w:val="en-US"/>
        </w:rPr>
        <w:t xml:space="preserve">designed the study and contributed to the data </w:t>
      </w:r>
      <w:r w:rsidR="00312321" w:rsidRPr="001A7BD0">
        <w:rPr>
          <w:rFonts w:ascii="Book Antiqua" w:hAnsi="Book Antiqua" w:cs="Times New Roman"/>
          <w:bCs/>
          <w:color w:val="000000"/>
          <w:sz w:val="24"/>
          <w:szCs w:val="24"/>
          <w:lang w:val="en-US"/>
        </w:rPr>
        <w:t xml:space="preserve">acquisition and </w:t>
      </w:r>
      <w:r w:rsidR="00A15049" w:rsidRPr="001A7BD0">
        <w:rPr>
          <w:rFonts w:ascii="Book Antiqua" w:hAnsi="Book Antiqua" w:cs="Times New Roman"/>
          <w:bCs/>
          <w:color w:val="000000"/>
          <w:sz w:val="24"/>
          <w:szCs w:val="24"/>
          <w:lang w:val="en-US"/>
        </w:rPr>
        <w:t>selection</w:t>
      </w:r>
      <w:r w:rsidRPr="001A7BD0">
        <w:rPr>
          <w:rFonts w:ascii="Book Antiqua" w:hAnsi="Book Antiqua" w:cs="Times New Roman"/>
          <w:bCs/>
          <w:color w:val="000000"/>
          <w:sz w:val="24"/>
          <w:szCs w:val="24"/>
          <w:lang w:val="en-US"/>
        </w:rPr>
        <w:t>; Valle-</w:t>
      </w:r>
      <w:proofErr w:type="spellStart"/>
      <w:r w:rsidRPr="001A7BD0">
        <w:rPr>
          <w:rFonts w:ascii="Book Antiqua" w:hAnsi="Book Antiqua" w:cs="Times New Roman"/>
          <w:bCs/>
          <w:color w:val="000000"/>
          <w:sz w:val="24"/>
          <w:szCs w:val="24"/>
          <w:lang w:val="en-US"/>
        </w:rPr>
        <w:t>Garay</w:t>
      </w:r>
      <w:proofErr w:type="spellEnd"/>
      <w:r w:rsidRPr="001A7BD0">
        <w:rPr>
          <w:rFonts w:ascii="Book Antiqua" w:hAnsi="Book Antiqua" w:cs="Times New Roman"/>
          <w:bCs/>
          <w:color w:val="000000"/>
          <w:sz w:val="24"/>
          <w:szCs w:val="24"/>
          <w:lang w:val="en-US"/>
        </w:rPr>
        <w:t xml:space="preserve"> E and Montes H performed the laboratory determinations and genotypic studies; </w:t>
      </w:r>
      <w:proofErr w:type="spellStart"/>
      <w:r w:rsidRPr="001A7BD0">
        <w:rPr>
          <w:rFonts w:ascii="Book Antiqua" w:hAnsi="Book Antiqua" w:cs="Times New Roman"/>
          <w:bCs/>
          <w:color w:val="000000"/>
          <w:sz w:val="24"/>
          <w:szCs w:val="24"/>
          <w:lang w:val="en-US"/>
        </w:rPr>
        <w:t>Collazos</w:t>
      </w:r>
      <w:proofErr w:type="spellEnd"/>
      <w:r w:rsidRPr="001A7BD0">
        <w:rPr>
          <w:rFonts w:ascii="Book Antiqua" w:hAnsi="Book Antiqua" w:cs="Times New Roman"/>
          <w:bCs/>
          <w:color w:val="000000"/>
          <w:sz w:val="24"/>
          <w:szCs w:val="24"/>
          <w:lang w:val="en-US"/>
        </w:rPr>
        <w:t xml:space="preserve"> J analyzed the data; </w:t>
      </w:r>
      <w:proofErr w:type="spellStart"/>
      <w:r w:rsidR="00070673" w:rsidRPr="001A7BD0">
        <w:rPr>
          <w:rFonts w:ascii="Book Antiqua" w:hAnsi="Book Antiqua" w:cs="Times New Roman"/>
          <w:bCs/>
          <w:color w:val="000000"/>
          <w:sz w:val="24"/>
          <w:szCs w:val="24"/>
          <w:lang w:val="en-US"/>
        </w:rPr>
        <w:t>Asensi</w:t>
      </w:r>
      <w:proofErr w:type="spellEnd"/>
      <w:r w:rsidR="00070673" w:rsidRPr="001A7BD0">
        <w:rPr>
          <w:rFonts w:ascii="Book Antiqua" w:hAnsi="Book Antiqua" w:cs="Times New Roman"/>
          <w:bCs/>
          <w:color w:val="000000"/>
          <w:sz w:val="24"/>
          <w:szCs w:val="24"/>
          <w:lang w:val="en-US"/>
        </w:rPr>
        <w:t xml:space="preserve"> V</w:t>
      </w:r>
      <w:r w:rsidR="00070673" w:rsidRPr="001A7BD0">
        <w:rPr>
          <w:rFonts w:ascii="Book Antiqua" w:hAnsi="Book Antiqua" w:cs="Times New Roman"/>
          <w:color w:val="000000"/>
          <w:sz w:val="24"/>
          <w:szCs w:val="24"/>
          <w:lang w:val="en-US"/>
        </w:rPr>
        <w:t xml:space="preserve"> </w:t>
      </w:r>
      <w:r w:rsidR="00070673" w:rsidRPr="001A7BD0">
        <w:rPr>
          <w:rFonts w:ascii="Book Antiqua" w:hAnsi="Book Antiqua" w:cs="Times New Roman"/>
          <w:bCs/>
          <w:color w:val="000000"/>
          <w:sz w:val="24"/>
          <w:szCs w:val="24"/>
          <w:lang w:val="en-US"/>
        </w:rPr>
        <w:t xml:space="preserve">and </w:t>
      </w:r>
      <w:proofErr w:type="spellStart"/>
      <w:r w:rsidRPr="001A7BD0">
        <w:rPr>
          <w:rFonts w:ascii="Book Antiqua" w:hAnsi="Book Antiqua" w:cs="Times New Roman"/>
          <w:color w:val="000000"/>
          <w:sz w:val="24"/>
          <w:szCs w:val="24"/>
          <w:lang w:val="en-US"/>
        </w:rPr>
        <w:t>Collazos</w:t>
      </w:r>
      <w:proofErr w:type="spellEnd"/>
      <w:r w:rsidRPr="001A7BD0">
        <w:rPr>
          <w:rFonts w:ascii="Book Antiqua" w:hAnsi="Book Antiqua" w:cs="Times New Roman"/>
          <w:color w:val="000000"/>
          <w:sz w:val="24"/>
          <w:szCs w:val="24"/>
          <w:lang w:val="en-US"/>
        </w:rPr>
        <w:t xml:space="preserve"> J</w:t>
      </w:r>
      <w:r w:rsidRPr="001A7BD0">
        <w:rPr>
          <w:rFonts w:ascii="Book Antiqua" w:hAnsi="Book Antiqua" w:cs="Times New Roman"/>
          <w:bCs/>
          <w:color w:val="000000"/>
          <w:sz w:val="24"/>
          <w:szCs w:val="24"/>
          <w:lang w:val="en-US"/>
        </w:rPr>
        <w:t xml:space="preserve"> wrote the draft of the initial manuscript; </w:t>
      </w:r>
      <w:proofErr w:type="spellStart"/>
      <w:r w:rsidRPr="001A7BD0">
        <w:rPr>
          <w:rFonts w:ascii="Book Antiqua" w:hAnsi="Book Antiqua" w:cs="Times New Roman"/>
          <w:bCs/>
          <w:color w:val="000000"/>
          <w:sz w:val="24"/>
          <w:szCs w:val="24"/>
          <w:lang w:val="en-US"/>
        </w:rPr>
        <w:t>Suárez-Zarracina</w:t>
      </w:r>
      <w:proofErr w:type="spellEnd"/>
      <w:r w:rsidRPr="001A7BD0">
        <w:rPr>
          <w:rFonts w:ascii="Book Antiqua" w:hAnsi="Book Antiqua" w:cs="Times New Roman"/>
          <w:bCs/>
          <w:color w:val="000000"/>
          <w:sz w:val="24"/>
          <w:szCs w:val="24"/>
          <w:lang w:val="en-US"/>
        </w:rPr>
        <w:t xml:space="preserve"> T, </w:t>
      </w:r>
      <w:proofErr w:type="spellStart"/>
      <w:r w:rsidRPr="001A7BD0">
        <w:rPr>
          <w:rFonts w:ascii="Book Antiqua" w:hAnsi="Book Antiqua" w:cs="Times New Roman"/>
          <w:bCs/>
          <w:color w:val="000000"/>
          <w:sz w:val="24"/>
          <w:szCs w:val="24"/>
          <w:lang w:val="en-US"/>
        </w:rPr>
        <w:t>Cartón</w:t>
      </w:r>
      <w:proofErr w:type="spellEnd"/>
      <w:r w:rsidRPr="001A7BD0">
        <w:rPr>
          <w:rFonts w:ascii="Book Antiqua" w:hAnsi="Book Antiqua" w:cs="Times New Roman"/>
          <w:bCs/>
          <w:color w:val="000000"/>
          <w:sz w:val="24"/>
          <w:szCs w:val="24"/>
          <w:lang w:val="en-US"/>
        </w:rPr>
        <w:t xml:space="preserve"> JA, Valle-</w:t>
      </w:r>
      <w:proofErr w:type="spellStart"/>
      <w:r w:rsidRPr="001A7BD0">
        <w:rPr>
          <w:rFonts w:ascii="Book Antiqua" w:hAnsi="Book Antiqua" w:cs="Times New Roman"/>
          <w:bCs/>
          <w:color w:val="000000"/>
          <w:sz w:val="24"/>
          <w:szCs w:val="24"/>
          <w:lang w:val="en-US"/>
        </w:rPr>
        <w:t>Garay</w:t>
      </w:r>
      <w:proofErr w:type="spellEnd"/>
      <w:r w:rsidRPr="001A7BD0">
        <w:rPr>
          <w:rFonts w:ascii="Book Antiqua" w:hAnsi="Book Antiqua" w:cs="Times New Roman"/>
          <w:bCs/>
          <w:color w:val="000000"/>
          <w:sz w:val="24"/>
          <w:szCs w:val="24"/>
          <w:lang w:val="en-US"/>
        </w:rPr>
        <w:t xml:space="preserve"> E and Montes </w:t>
      </w:r>
      <w:r w:rsidR="00220071" w:rsidRPr="001A7BD0">
        <w:rPr>
          <w:rFonts w:ascii="Book Antiqua" w:hAnsi="Book Antiqua" w:cs="Times New Roman"/>
          <w:bCs/>
          <w:color w:val="000000"/>
          <w:sz w:val="24"/>
          <w:szCs w:val="24"/>
          <w:lang w:val="en-US"/>
        </w:rPr>
        <w:t>A</w:t>
      </w:r>
      <w:r w:rsidRPr="001A7BD0">
        <w:rPr>
          <w:rFonts w:ascii="Book Antiqua" w:hAnsi="Book Antiqua" w:cs="Times New Roman"/>
          <w:bCs/>
          <w:color w:val="000000"/>
          <w:sz w:val="24"/>
          <w:szCs w:val="24"/>
          <w:lang w:val="en-US"/>
        </w:rPr>
        <w:t xml:space="preserve">H revised the article critically for important intellectual content. </w:t>
      </w:r>
    </w:p>
    <w:p w:rsidR="00422D94" w:rsidRPr="001A7BD0" w:rsidRDefault="00422D94" w:rsidP="000D5BAD">
      <w:pPr>
        <w:tabs>
          <w:tab w:val="left" w:pos="9072"/>
        </w:tabs>
        <w:spacing w:line="360" w:lineRule="auto"/>
        <w:jc w:val="both"/>
        <w:rPr>
          <w:rFonts w:ascii="Book Antiqua" w:hAnsi="Book Antiqua" w:cs="Times New Roman"/>
          <w:b/>
          <w:color w:val="000000"/>
          <w:sz w:val="24"/>
          <w:szCs w:val="24"/>
          <w:lang w:val="en-US"/>
        </w:rPr>
      </w:pPr>
      <w:r w:rsidRPr="001A7BD0">
        <w:rPr>
          <w:rFonts w:ascii="Book Antiqua" w:hAnsi="Book Antiqua" w:cs="Times New Roman"/>
          <w:color w:val="000000"/>
          <w:sz w:val="24"/>
          <w:szCs w:val="24"/>
          <w:lang w:val="en-US"/>
        </w:rPr>
        <w:tab/>
      </w:r>
    </w:p>
    <w:p w:rsidR="00422D94" w:rsidRPr="001A7BD0" w:rsidRDefault="00644D81" w:rsidP="000D5BAD">
      <w:pPr>
        <w:widowControl/>
        <w:adjustRightInd w:val="0"/>
        <w:spacing w:line="360" w:lineRule="auto"/>
        <w:jc w:val="both"/>
        <w:rPr>
          <w:rFonts w:ascii="Book Antiqua" w:hAnsi="Book Antiqua" w:cs="Times New Roman"/>
          <w:bCs/>
          <w:color w:val="000000"/>
          <w:sz w:val="24"/>
          <w:szCs w:val="24"/>
          <w:lang w:val="en-US"/>
        </w:rPr>
      </w:pPr>
      <w:r w:rsidRPr="001A7BD0">
        <w:rPr>
          <w:rFonts w:ascii="Book Antiqua" w:hAnsi="Book Antiqua" w:cs="Times New Roman"/>
          <w:b/>
          <w:bCs/>
          <w:color w:val="000000"/>
          <w:sz w:val="24"/>
          <w:szCs w:val="24"/>
          <w:lang w:val="en-US"/>
        </w:rPr>
        <w:lastRenderedPageBreak/>
        <w:t xml:space="preserve">Supported </w:t>
      </w:r>
      <w:r w:rsidR="00422D94" w:rsidRPr="001A7BD0">
        <w:rPr>
          <w:rFonts w:ascii="Book Antiqua" w:hAnsi="Book Antiqua" w:cs="Times New Roman"/>
          <w:b/>
          <w:bCs/>
          <w:color w:val="000000"/>
          <w:sz w:val="24"/>
          <w:szCs w:val="24"/>
          <w:lang w:val="en-US"/>
        </w:rPr>
        <w:t>by</w:t>
      </w:r>
      <w:r w:rsidR="00422D94" w:rsidRPr="001A7BD0">
        <w:rPr>
          <w:rFonts w:ascii="Book Antiqua" w:hAnsi="Book Antiqua" w:cs="Times New Roman"/>
          <w:bCs/>
          <w:color w:val="000000"/>
          <w:sz w:val="24"/>
          <w:szCs w:val="24"/>
          <w:lang w:val="en-US"/>
        </w:rPr>
        <w:t xml:space="preserve"> the Oviedo University </w:t>
      </w:r>
      <w:r w:rsidR="00C0355E">
        <w:rPr>
          <w:rFonts w:ascii="Book Antiqua" w:hAnsi="Book Antiqua" w:cs="Times New Roman"/>
          <w:bCs/>
          <w:color w:val="000000"/>
          <w:sz w:val="24"/>
          <w:szCs w:val="24"/>
          <w:lang w:val="en-US"/>
        </w:rPr>
        <w:t>research grants</w:t>
      </w:r>
      <w:r w:rsidR="00C0355E" w:rsidRPr="005A1900">
        <w:rPr>
          <w:rFonts w:ascii="Book Antiqua" w:eastAsia="宋体" w:hAnsi="Book Antiqua" w:cs="Times New Roman" w:hint="eastAsia"/>
          <w:bCs/>
          <w:color w:val="000000"/>
          <w:sz w:val="24"/>
          <w:szCs w:val="24"/>
          <w:lang w:val="en-US" w:eastAsia="zh-CN"/>
        </w:rPr>
        <w:t xml:space="preserve">, </w:t>
      </w:r>
      <w:r w:rsidR="000D5BAD" w:rsidRPr="001A7BD0">
        <w:rPr>
          <w:rFonts w:ascii="Book Antiqua" w:eastAsia="宋体" w:hAnsi="Book Antiqua" w:cs="Times New Roman" w:hint="eastAsia"/>
          <w:bCs/>
          <w:color w:val="000000"/>
          <w:sz w:val="24"/>
          <w:szCs w:val="24"/>
          <w:lang w:val="en-US" w:eastAsia="zh-CN"/>
        </w:rPr>
        <w:t>No</w:t>
      </w:r>
      <w:r w:rsidR="00C0355E">
        <w:rPr>
          <w:rFonts w:ascii="Book Antiqua" w:eastAsia="宋体" w:hAnsi="Book Antiqua" w:cs="Times New Roman" w:hint="eastAsia"/>
          <w:bCs/>
          <w:color w:val="000000"/>
          <w:sz w:val="24"/>
          <w:szCs w:val="24"/>
          <w:lang w:val="en-US" w:eastAsia="zh-CN"/>
        </w:rPr>
        <w:t>s</w:t>
      </w:r>
      <w:r w:rsidR="000D5BAD" w:rsidRPr="001A7BD0">
        <w:rPr>
          <w:rFonts w:ascii="Book Antiqua" w:eastAsia="宋体" w:hAnsi="Book Antiqua" w:cs="Times New Roman" w:hint="eastAsia"/>
          <w:bCs/>
          <w:color w:val="000000"/>
          <w:sz w:val="24"/>
          <w:szCs w:val="24"/>
          <w:lang w:val="en-US" w:eastAsia="zh-CN"/>
        </w:rPr>
        <w:t>.</w:t>
      </w:r>
      <w:r w:rsidR="00C0355E">
        <w:rPr>
          <w:rFonts w:ascii="Book Antiqua" w:eastAsia="宋体" w:hAnsi="Book Antiqua" w:cs="Times New Roman" w:hint="eastAsia"/>
          <w:bCs/>
          <w:color w:val="000000"/>
          <w:sz w:val="24"/>
          <w:szCs w:val="24"/>
          <w:lang w:val="en-US" w:eastAsia="zh-CN"/>
        </w:rPr>
        <w:t xml:space="preserve"> </w:t>
      </w:r>
      <w:r w:rsidR="00422D94" w:rsidRPr="001A7BD0">
        <w:rPr>
          <w:rFonts w:ascii="Book Antiqua" w:hAnsi="Book Antiqua" w:cs="Times New Roman"/>
          <w:bCs/>
          <w:color w:val="000000"/>
          <w:sz w:val="24"/>
          <w:szCs w:val="24"/>
          <w:lang w:val="en-US"/>
        </w:rPr>
        <w:t>UNIOV-</w:t>
      </w:r>
      <w:r w:rsidR="00060B9E" w:rsidRPr="001A7BD0">
        <w:rPr>
          <w:rFonts w:ascii="Book Antiqua" w:hAnsi="Book Antiqua" w:cs="Times New Roman"/>
          <w:bCs/>
          <w:color w:val="000000"/>
          <w:sz w:val="24"/>
          <w:szCs w:val="24"/>
          <w:lang w:val="en-US"/>
        </w:rPr>
        <w:t>12-MA-03 and SV-PA-13-ECOEMP-57</w:t>
      </w:r>
      <w:r w:rsidR="00422D94" w:rsidRPr="001A7BD0">
        <w:rPr>
          <w:rFonts w:ascii="Book Antiqua" w:hAnsi="Book Antiqua" w:cs="Times New Roman"/>
          <w:bCs/>
          <w:color w:val="000000"/>
          <w:sz w:val="24"/>
          <w:szCs w:val="24"/>
          <w:lang w:val="en-US"/>
        </w:rPr>
        <w:t xml:space="preserve">. </w:t>
      </w:r>
    </w:p>
    <w:p w:rsidR="00380705" w:rsidRPr="001A7BD0" w:rsidRDefault="00380705" w:rsidP="000D5BAD">
      <w:pPr>
        <w:widowControl/>
        <w:adjustRightInd w:val="0"/>
        <w:spacing w:line="360" w:lineRule="auto"/>
        <w:jc w:val="both"/>
        <w:rPr>
          <w:rFonts w:ascii="Book Antiqua" w:hAnsi="Book Antiqua" w:cs="Times New Roman"/>
          <w:bCs/>
          <w:color w:val="000000"/>
          <w:sz w:val="24"/>
          <w:szCs w:val="24"/>
          <w:lang w:val="en-US"/>
        </w:rPr>
      </w:pPr>
    </w:p>
    <w:p w:rsidR="00422D94" w:rsidRPr="001A7BD0" w:rsidRDefault="00422D94" w:rsidP="000D5BAD">
      <w:pPr>
        <w:widowControl/>
        <w:adjustRightInd w:val="0"/>
        <w:spacing w:line="360" w:lineRule="auto"/>
        <w:jc w:val="both"/>
        <w:rPr>
          <w:rFonts w:ascii="Book Antiqua" w:hAnsi="Book Antiqua" w:cs="Times New Roman"/>
          <w:bCs/>
          <w:color w:val="000000"/>
          <w:sz w:val="24"/>
          <w:szCs w:val="24"/>
          <w:lang w:val="en-US"/>
        </w:rPr>
      </w:pPr>
      <w:r w:rsidRPr="001A7BD0">
        <w:rPr>
          <w:rFonts w:ascii="Book Antiqua" w:hAnsi="Book Antiqua" w:cs="Times New Roman"/>
          <w:b/>
          <w:bCs/>
          <w:color w:val="000000"/>
          <w:sz w:val="24"/>
          <w:szCs w:val="24"/>
          <w:lang w:val="en-US"/>
        </w:rPr>
        <w:t>Institutional review board statement</w:t>
      </w:r>
      <w:r w:rsidRPr="001A7BD0">
        <w:rPr>
          <w:rFonts w:ascii="Book Antiqua" w:hAnsi="Book Antiqua" w:cs="Times New Roman"/>
          <w:bCs/>
          <w:color w:val="000000"/>
          <w:sz w:val="24"/>
          <w:szCs w:val="24"/>
          <w:lang w:val="en-US"/>
        </w:rPr>
        <w:t>:</w:t>
      </w:r>
      <w:r w:rsidR="009F1996" w:rsidRPr="001A7BD0">
        <w:rPr>
          <w:rFonts w:ascii="Book Antiqua" w:hAnsi="Book Antiqua" w:cs="Times New Roman"/>
          <w:bCs/>
          <w:color w:val="000000"/>
          <w:sz w:val="24"/>
          <w:szCs w:val="24"/>
          <w:lang w:val="en-US"/>
        </w:rPr>
        <w:t xml:space="preserve"> </w:t>
      </w:r>
      <w:r w:rsidRPr="001A7BD0">
        <w:rPr>
          <w:rFonts w:ascii="Book Antiqua" w:hAnsi="Book Antiqua" w:cs="Times New Roman"/>
          <w:bCs/>
          <w:color w:val="000000"/>
          <w:sz w:val="24"/>
          <w:szCs w:val="24"/>
          <w:lang w:val="en-US"/>
        </w:rPr>
        <w:t xml:space="preserve">The study was approved by the </w:t>
      </w:r>
      <w:proofErr w:type="spellStart"/>
      <w:r w:rsidRPr="001A7BD0">
        <w:rPr>
          <w:rFonts w:ascii="Book Antiqua" w:hAnsi="Book Antiqua" w:cs="Times New Roman"/>
          <w:bCs/>
          <w:color w:val="000000"/>
          <w:sz w:val="24"/>
          <w:szCs w:val="24"/>
          <w:lang w:val="en-US"/>
        </w:rPr>
        <w:t>Principado</w:t>
      </w:r>
      <w:proofErr w:type="spellEnd"/>
      <w:r w:rsidRPr="001A7BD0">
        <w:rPr>
          <w:rFonts w:ascii="Book Antiqua" w:hAnsi="Book Antiqua" w:cs="Times New Roman"/>
          <w:bCs/>
          <w:color w:val="000000"/>
          <w:sz w:val="24"/>
          <w:szCs w:val="24"/>
          <w:lang w:val="en-US"/>
        </w:rPr>
        <w:t xml:space="preserve"> de Asturias Research Ethic Committee. </w:t>
      </w:r>
    </w:p>
    <w:p w:rsidR="00380705" w:rsidRPr="001A7BD0" w:rsidRDefault="00380705" w:rsidP="000D5BAD">
      <w:pPr>
        <w:widowControl/>
        <w:adjustRightInd w:val="0"/>
        <w:spacing w:line="360" w:lineRule="auto"/>
        <w:jc w:val="both"/>
        <w:rPr>
          <w:rFonts w:ascii="Book Antiqua" w:hAnsi="Book Antiqua" w:cs="Times New Roman"/>
          <w:bCs/>
          <w:color w:val="000000"/>
          <w:sz w:val="24"/>
          <w:szCs w:val="24"/>
          <w:lang w:val="en-US"/>
        </w:rPr>
      </w:pPr>
    </w:p>
    <w:p w:rsidR="00422D94" w:rsidRPr="001A7BD0" w:rsidRDefault="00422D94" w:rsidP="000D5BAD">
      <w:pPr>
        <w:widowControl/>
        <w:adjustRightInd w:val="0"/>
        <w:spacing w:line="360" w:lineRule="auto"/>
        <w:jc w:val="both"/>
        <w:rPr>
          <w:rFonts w:ascii="Book Antiqua" w:hAnsi="Book Antiqua" w:cs="Times New Roman"/>
          <w:color w:val="000000"/>
          <w:sz w:val="24"/>
          <w:szCs w:val="24"/>
          <w:lang w:val="en-US"/>
        </w:rPr>
      </w:pPr>
      <w:r w:rsidRPr="001A7BD0">
        <w:rPr>
          <w:rFonts w:ascii="Book Antiqua" w:hAnsi="Book Antiqua" w:cs="Times New Roman"/>
          <w:b/>
          <w:bCs/>
          <w:color w:val="000000"/>
          <w:sz w:val="24"/>
          <w:szCs w:val="24"/>
          <w:lang w:val="en-US"/>
        </w:rPr>
        <w:t>Informed consent statement</w:t>
      </w:r>
      <w:r w:rsidRPr="001A7BD0">
        <w:rPr>
          <w:rFonts w:ascii="Book Antiqua" w:hAnsi="Book Antiqua" w:cs="Times New Roman"/>
          <w:bCs/>
          <w:color w:val="000000"/>
          <w:sz w:val="24"/>
          <w:szCs w:val="24"/>
          <w:lang w:val="en-US"/>
        </w:rPr>
        <w:t xml:space="preserve">: </w:t>
      </w:r>
      <w:r w:rsidR="00380705" w:rsidRPr="001A7BD0">
        <w:rPr>
          <w:rFonts w:ascii="Book Antiqua" w:hAnsi="Book Antiqua" w:cs="Times New Roman"/>
          <w:bCs/>
          <w:color w:val="000000"/>
          <w:sz w:val="24"/>
          <w:szCs w:val="24"/>
          <w:lang w:val="en-US"/>
        </w:rPr>
        <w:t>Given the nature of the study</w:t>
      </w:r>
      <w:r w:rsidRPr="001A7BD0">
        <w:rPr>
          <w:rFonts w:ascii="Book Antiqua" w:hAnsi="Book Antiqua" w:cs="Times New Roman"/>
          <w:bCs/>
          <w:color w:val="000000"/>
          <w:sz w:val="24"/>
          <w:szCs w:val="24"/>
          <w:lang w:val="en-US"/>
        </w:rPr>
        <w:t>, no formal written approval was necessary</w:t>
      </w:r>
      <w:r w:rsidR="00380705" w:rsidRPr="001A7BD0">
        <w:rPr>
          <w:rFonts w:ascii="Book Antiqua" w:hAnsi="Book Antiqua" w:cs="Times New Roman"/>
          <w:bCs/>
          <w:color w:val="000000"/>
          <w:sz w:val="24"/>
          <w:szCs w:val="24"/>
          <w:lang w:val="en-US"/>
        </w:rPr>
        <w:t>,</w:t>
      </w:r>
      <w:r w:rsidRPr="001A7BD0">
        <w:rPr>
          <w:rFonts w:ascii="Book Antiqua" w:hAnsi="Book Antiqua" w:cs="Times New Roman"/>
          <w:bCs/>
          <w:color w:val="000000"/>
          <w:sz w:val="24"/>
          <w:szCs w:val="24"/>
          <w:lang w:val="en-US"/>
        </w:rPr>
        <w:t xml:space="preserve"> according to our institution’s </w:t>
      </w:r>
      <w:r w:rsidR="00380705" w:rsidRPr="001A7BD0">
        <w:rPr>
          <w:rFonts w:ascii="Book Antiqua" w:hAnsi="Book Antiqua" w:cs="Times New Roman"/>
          <w:bCs/>
          <w:color w:val="000000"/>
          <w:sz w:val="24"/>
          <w:szCs w:val="24"/>
          <w:lang w:val="en-US"/>
        </w:rPr>
        <w:t xml:space="preserve">regulations, being enough a verbal informed consent, which </w:t>
      </w:r>
      <w:r w:rsidRPr="001A7BD0">
        <w:rPr>
          <w:rFonts w:ascii="Book Antiqua" w:hAnsi="Book Antiqua" w:cs="Times New Roman"/>
          <w:bCs/>
          <w:color w:val="000000"/>
          <w:sz w:val="24"/>
          <w:szCs w:val="24"/>
          <w:lang w:val="en-US"/>
        </w:rPr>
        <w:t>was obtained from all patients.</w:t>
      </w:r>
    </w:p>
    <w:p w:rsidR="00422D94" w:rsidRPr="001A7BD0" w:rsidRDefault="00422D94" w:rsidP="000D5BAD">
      <w:pPr>
        <w:widowControl/>
        <w:adjustRightInd w:val="0"/>
        <w:spacing w:line="360" w:lineRule="auto"/>
        <w:jc w:val="both"/>
        <w:rPr>
          <w:rFonts w:ascii="Book Antiqua" w:hAnsi="Book Antiqua" w:cs="Times New Roman"/>
          <w:bCs/>
          <w:color w:val="000000"/>
          <w:sz w:val="24"/>
          <w:szCs w:val="24"/>
          <w:lang w:val="en-US"/>
        </w:rPr>
      </w:pPr>
      <w:r w:rsidRPr="001A7BD0">
        <w:rPr>
          <w:rFonts w:ascii="Book Antiqua" w:hAnsi="Book Antiqua" w:cs="Times New Roman"/>
          <w:color w:val="000000"/>
          <w:sz w:val="24"/>
          <w:szCs w:val="24"/>
          <w:lang w:val="en-US"/>
        </w:rPr>
        <w:tab/>
      </w:r>
    </w:p>
    <w:p w:rsidR="00422D94" w:rsidRPr="001A7BD0" w:rsidRDefault="00422D94" w:rsidP="000D5BAD">
      <w:pPr>
        <w:widowControl/>
        <w:adjustRightInd w:val="0"/>
        <w:spacing w:line="360" w:lineRule="auto"/>
        <w:jc w:val="both"/>
        <w:rPr>
          <w:rFonts w:ascii="Book Antiqua" w:hAnsi="Book Antiqua" w:cs="Times New Roman"/>
          <w:bCs/>
          <w:color w:val="000000"/>
          <w:sz w:val="24"/>
          <w:szCs w:val="24"/>
          <w:lang w:val="en-US"/>
        </w:rPr>
      </w:pPr>
      <w:r w:rsidRPr="001A7BD0">
        <w:rPr>
          <w:rFonts w:ascii="Book Antiqua" w:hAnsi="Book Antiqua" w:cs="Times New Roman"/>
          <w:b/>
          <w:bCs/>
          <w:color w:val="000000"/>
          <w:sz w:val="24"/>
          <w:szCs w:val="24"/>
          <w:lang w:val="en-US"/>
        </w:rPr>
        <w:t>Conflict-of-interest statement</w:t>
      </w:r>
      <w:r w:rsidRPr="001A7BD0">
        <w:rPr>
          <w:rFonts w:ascii="Book Antiqua" w:hAnsi="Book Antiqua" w:cs="Times New Roman"/>
          <w:bCs/>
          <w:color w:val="000000"/>
          <w:sz w:val="24"/>
          <w:szCs w:val="24"/>
          <w:lang w:val="en-US"/>
        </w:rPr>
        <w:t xml:space="preserve">: </w:t>
      </w:r>
      <w:r w:rsidR="00E30387" w:rsidRPr="001A7BD0">
        <w:rPr>
          <w:rFonts w:ascii="Book Antiqua" w:hAnsi="Book Antiqua" w:cs="Times New Roman"/>
          <w:bCs/>
          <w:color w:val="000000"/>
          <w:sz w:val="24"/>
          <w:szCs w:val="24"/>
          <w:lang w:val="en-US"/>
        </w:rPr>
        <w:t>There is no conflict of interest related to this paper.</w:t>
      </w:r>
    </w:p>
    <w:p w:rsidR="00422D94" w:rsidRPr="001A7BD0" w:rsidRDefault="00422D94" w:rsidP="000D5BAD">
      <w:pPr>
        <w:widowControl/>
        <w:adjustRightInd w:val="0"/>
        <w:spacing w:line="360" w:lineRule="auto"/>
        <w:jc w:val="both"/>
        <w:rPr>
          <w:rFonts w:ascii="Book Antiqua" w:hAnsi="Book Antiqua" w:cs="Times New Roman"/>
          <w:bCs/>
          <w:color w:val="000000"/>
          <w:sz w:val="24"/>
          <w:szCs w:val="24"/>
          <w:lang w:val="en-US"/>
        </w:rPr>
      </w:pPr>
      <w:r w:rsidRPr="001A7BD0">
        <w:rPr>
          <w:rFonts w:ascii="Book Antiqua" w:hAnsi="Book Antiqua" w:cs="Times New Roman"/>
          <w:bCs/>
          <w:color w:val="000000"/>
          <w:sz w:val="24"/>
          <w:szCs w:val="24"/>
          <w:lang w:val="en-US"/>
        </w:rPr>
        <w:tab/>
      </w:r>
    </w:p>
    <w:p w:rsidR="00422D94" w:rsidRPr="001A7BD0" w:rsidRDefault="00422D94" w:rsidP="000D5BAD">
      <w:pPr>
        <w:widowControl/>
        <w:adjustRightInd w:val="0"/>
        <w:spacing w:line="360" w:lineRule="auto"/>
        <w:jc w:val="both"/>
        <w:rPr>
          <w:rFonts w:ascii="Book Antiqua" w:hAnsi="Book Antiqua" w:cs="Times New Roman"/>
          <w:bCs/>
          <w:color w:val="000000"/>
          <w:sz w:val="24"/>
          <w:szCs w:val="24"/>
          <w:lang w:val="en-US"/>
        </w:rPr>
      </w:pPr>
      <w:r w:rsidRPr="001A7BD0">
        <w:rPr>
          <w:rFonts w:ascii="Book Antiqua" w:hAnsi="Book Antiqua" w:cs="Times New Roman"/>
          <w:b/>
          <w:bCs/>
          <w:color w:val="000000"/>
          <w:sz w:val="24"/>
          <w:szCs w:val="24"/>
          <w:lang w:val="en-US"/>
        </w:rPr>
        <w:t>Data sharing statement</w:t>
      </w:r>
      <w:r w:rsidRPr="001A7BD0">
        <w:rPr>
          <w:rFonts w:ascii="Book Antiqua" w:hAnsi="Book Antiqua" w:cs="Times New Roman"/>
          <w:bCs/>
          <w:color w:val="000000"/>
          <w:sz w:val="24"/>
          <w:szCs w:val="24"/>
          <w:lang w:val="en-US"/>
        </w:rPr>
        <w:t>: No additional data are available</w:t>
      </w:r>
    </w:p>
    <w:p w:rsidR="00422D94" w:rsidRPr="001A7BD0" w:rsidRDefault="00422D94" w:rsidP="000D5BAD">
      <w:pPr>
        <w:widowControl/>
        <w:adjustRightInd w:val="0"/>
        <w:spacing w:line="360" w:lineRule="auto"/>
        <w:jc w:val="both"/>
        <w:rPr>
          <w:rFonts w:ascii="Book Antiqua" w:hAnsi="Book Antiqua" w:cs="Times New Roman"/>
          <w:bCs/>
          <w:color w:val="000000"/>
          <w:sz w:val="24"/>
          <w:szCs w:val="24"/>
          <w:lang w:val="en-US"/>
        </w:rPr>
      </w:pPr>
    </w:p>
    <w:p w:rsidR="00644D81" w:rsidRPr="001A7BD0" w:rsidRDefault="00644D81" w:rsidP="000D5BAD">
      <w:pPr>
        <w:spacing w:line="360" w:lineRule="auto"/>
        <w:jc w:val="both"/>
        <w:rPr>
          <w:rFonts w:ascii="Book Antiqua" w:hAnsi="Book Antiqua"/>
          <w:b/>
          <w:color w:val="000000"/>
          <w:sz w:val="24"/>
          <w:szCs w:val="24"/>
        </w:rPr>
      </w:pPr>
      <w:bookmarkStart w:id="9" w:name="OLE_LINK155"/>
      <w:bookmarkStart w:id="10" w:name="OLE_LINK183"/>
      <w:bookmarkStart w:id="11" w:name="OLE_LINK441"/>
      <w:r w:rsidRPr="001A7BD0">
        <w:rPr>
          <w:rFonts w:ascii="Book Antiqua" w:hAnsi="Book Antiqua"/>
          <w:b/>
          <w:color w:val="000000"/>
          <w:sz w:val="24"/>
          <w:szCs w:val="24"/>
        </w:rPr>
        <w:t xml:space="preserve">Open-Access: </w:t>
      </w:r>
      <w:r w:rsidRPr="001A7BD0">
        <w:rPr>
          <w:rFonts w:ascii="Book Antiqua" w:hAnsi="Book Antiqua"/>
          <w:color w:val="000000"/>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9"/>
    <w:bookmarkEnd w:id="10"/>
    <w:bookmarkEnd w:id="11"/>
    <w:p w:rsidR="00644D81" w:rsidRPr="001A7BD0" w:rsidRDefault="00644D81" w:rsidP="000D5BAD">
      <w:pPr>
        <w:spacing w:line="360" w:lineRule="auto"/>
        <w:jc w:val="both"/>
        <w:rPr>
          <w:rFonts w:ascii="Book Antiqua" w:eastAsia="宋体" w:hAnsi="Book Antiqua" w:cs="Arial Unicode MS"/>
          <w:color w:val="000000"/>
          <w:sz w:val="24"/>
          <w:szCs w:val="24"/>
          <w:lang w:eastAsia="zh-CN"/>
        </w:rPr>
      </w:pPr>
    </w:p>
    <w:p w:rsidR="00644D81" w:rsidRPr="001A7BD0" w:rsidRDefault="00644D81" w:rsidP="000D5BAD">
      <w:pPr>
        <w:spacing w:line="360" w:lineRule="auto"/>
        <w:jc w:val="both"/>
        <w:rPr>
          <w:rFonts w:ascii="Book Antiqua" w:hAnsi="Book Antiqua" w:cs="Arial Unicode MS"/>
          <w:color w:val="000000"/>
          <w:sz w:val="24"/>
          <w:szCs w:val="24"/>
        </w:rPr>
      </w:pPr>
      <w:r w:rsidRPr="001A7BD0">
        <w:rPr>
          <w:rFonts w:ascii="Book Antiqua" w:hAnsi="Book Antiqua" w:cs="Arial Unicode MS"/>
          <w:b/>
          <w:color w:val="000000"/>
          <w:sz w:val="24"/>
          <w:szCs w:val="24"/>
        </w:rPr>
        <w:t>Manuscript source:</w:t>
      </w:r>
      <w:r w:rsidRPr="001A7BD0">
        <w:rPr>
          <w:rFonts w:ascii="Book Antiqua" w:hAnsi="Book Antiqua" w:cs="Arial Unicode MS"/>
          <w:color w:val="000000"/>
          <w:sz w:val="24"/>
          <w:szCs w:val="24"/>
        </w:rPr>
        <w:t xml:space="preserve"> Invited manuscript</w:t>
      </w:r>
    </w:p>
    <w:p w:rsidR="00644D81" w:rsidRPr="001A7BD0" w:rsidRDefault="00644D81" w:rsidP="000D5BAD">
      <w:pPr>
        <w:widowControl/>
        <w:adjustRightInd w:val="0"/>
        <w:spacing w:line="360" w:lineRule="auto"/>
        <w:jc w:val="both"/>
        <w:rPr>
          <w:rFonts w:ascii="Book Antiqua" w:eastAsia="宋体" w:hAnsi="Book Antiqua" w:cs="Times New Roman"/>
          <w:bCs/>
          <w:color w:val="000000"/>
          <w:sz w:val="24"/>
          <w:szCs w:val="24"/>
          <w:lang w:val="en-US" w:eastAsia="zh-CN"/>
        </w:rPr>
      </w:pPr>
    </w:p>
    <w:p w:rsidR="00644D81" w:rsidRPr="0043108C" w:rsidRDefault="00422D94" w:rsidP="000D5BAD">
      <w:pPr>
        <w:widowControl/>
        <w:adjustRightInd w:val="0"/>
        <w:spacing w:line="360" w:lineRule="auto"/>
        <w:jc w:val="both"/>
        <w:rPr>
          <w:rFonts w:ascii="Book Antiqua" w:eastAsia="宋体" w:hAnsi="Book Antiqua" w:cs="Times New Roman"/>
          <w:color w:val="000000"/>
          <w:sz w:val="24"/>
          <w:szCs w:val="24"/>
          <w:lang w:val="en-US" w:eastAsia="zh-CN"/>
        </w:rPr>
      </w:pPr>
      <w:r w:rsidRPr="001A7BD0">
        <w:rPr>
          <w:rFonts w:ascii="Book Antiqua" w:hAnsi="Book Antiqua" w:cs="Times New Roman"/>
          <w:b/>
          <w:color w:val="000000"/>
          <w:sz w:val="24"/>
          <w:szCs w:val="24"/>
          <w:lang w:val="en-US"/>
        </w:rPr>
        <w:t>Correspondence to</w:t>
      </w:r>
      <w:r w:rsidRPr="001A7BD0">
        <w:rPr>
          <w:rFonts w:ascii="Book Antiqua" w:hAnsi="Book Antiqua" w:cs="Times New Roman"/>
          <w:color w:val="000000"/>
          <w:sz w:val="24"/>
          <w:szCs w:val="24"/>
          <w:lang w:val="en-US"/>
        </w:rPr>
        <w:t>:</w:t>
      </w:r>
      <w:r w:rsidRPr="00D32532">
        <w:rPr>
          <w:rFonts w:ascii="Book Antiqua" w:hAnsi="Book Antiqua" w:cs="Times New Roman"/>
          <w:b/>
          <w:color w:val="000000"/>
          <w:sz w:val="24"/>
          <w:szCs w:val="24"/>
          <w:lang w:val="en-US"/>
        </w:rPr>
        <w:t xml:space="preserve"> </w:t>
      </w:r>
      <w:bookmarkStart w:id="12" w:name="OLE_LINK157"/>
      <w:bookmarkStart w:id="13" w:name="OLE_LINK158"/>
      <w:r w:rsidR="00D32532" w:rsidRPr="008661B4">
        <w:rPr>
          <w:rFonts w:ascii="Book Antiqua" w:eastAsia="宋体" w:hAnsi="Book Antiqua" w:cs="Times New Roman" w:hint="eastAsia"/>
          <w:b/>
          <w:color w:val="000000"/>
          <w:sz w:val="24"/>
          <w:szCs w:val="24"/>
          <w:lang w:val="en-US" w:eastAsia="zh-CN"/>
        </w:rPr>
        <w:t xml:space="preserve">Dr. </w:t>
      </w:r>
      <w:r w:rsidR="00380705" w:rsidRPr="00D32532">
        <w:rPr>
          <w:rFonts w:ascii="Book Antiqua" w:hAnsi="Book Antiqua" w:cs="Times New Roman"/>
          <w:b/>
          <w:color w:val="000000"/>
          <w:sz w:val="24"/>
          <w:szCs w:val="24"/>
          <w:lang w:val="en-US"/>
        </w:rPr>
        <w:t xml:space="preserve">Julio </w:t>
      </w:r>
      <w:proofErr w:type="spellStart"/>
      <w:r w:rsidR="00380705" w:rsidRPr="00D32532">
        <w:rPr>
          <w:rFonts w:ascii="Book Antiqua" w:hAnsi="Book Antiqua" w:cs="Times New Roman"/>
          <w:b/>
          <w:color w:val="000000"/>
          <w:sz w:val="24"/>
          <w:szCs w:val="24"/>
          <w:lang w:val="en-US"/>
        </w:rPr>
        <w:t>Collazos</w:t>
      </w:r>
      <w:proofErr w:type="spellEnd"/>
      <w:r w:rsidRPr="00D32532">
        <w:rPr>
          <w:rFonts w:ascii="Book Antiqua" w:hAnsi="Book Antiqua" w:cs="Times New Roman"/>
          <w:b/>
          <w:color w:val="000000"/>
          <w:sz w:val="24"/>
          <w:szCs w:val="24"/>
          <w:lang w:val="en-US"/>
        </w:rPr>
        <w:t>,</w:t>
      </w:r>
      <w:r w:rsidRPr="001A7BD0">
        <w:rPr>
          <w:rFonts w:ascii="Book Antiqua" w:hAnsi="Book Antiqua" w:cs="Times New Roman"/>
          <w:color w:val="000000"/>
          <w:sz w:val="24"/>
          <w:szCs w:val="24"/>
          <w:lang w:val="en-US"/>
        </w:rPr>
        <w:t xml:space="preserve"> Infectious Diseases Unit, Hospital </w:t>
      </w:r>
      <w:r w:rsidR="00644D81" w:rsidRPr="001A7BD0">
        <w:rPr>
          <w:rFonts w:ascii="Book Antiqua" w:hAnsi="Book Antiqua" w:cs="Times New Roman"/>
          <w:color w:val="000000"/>
          <w:sz w:val="24"/>
          <w:szCs w:val="24"/>
          <w:lang w:val="en-US"/>
        </w:rPr>
        <w:t>de</w:t>
      </w:r>
      <w:r w:rsidR="00644D81" w:rsidRPr="001A7BD0">
        <w:rPr>
          <w:rFonts w:ascii="Book Antiqua" w:eastAsia="宋体" w:hAnsi="Book Antiqua" w:cs="Times New Roman"/>
          <w:color w:val="000000"/>
          <w:sz w:val="24"/>
          <w:szCs w:val="24"/>
          <w:lang w:val="en-US" w:eastAsia="zh-CN"/>
        </w:rPr>
        <w:t xml:space="preserve"> </w:t>
      </w:r>
      <w:proofErr w:type="spellStart"/>
      <w:r w:rsidR="00380705" w:rsidRPr="001A7BD0">
        <w:rPr>
          <w:rFonts w:ascii="Book Antiqua" w:hAnsi="Book Antiqua" w:cs="Times New Roman"/>
          <w:color w:val="000000"/>
          <w:sz w:val="24"/>
          <w:szCs w:val="24"/>
          <w:lang w:val="en-US"/>
        </w:rPr>
        <w:t>Galdácano</w:t>
      </w:r>
      <w:proofErr w:type="spellEnd"/>
      <w:r w:rsidRPr="001A7BD0">
        <w:rPr>
          <w:rFonts w:ascii="Book Antiqua" w:hAnsi="Book Antiqua" w:cs="Times New Roman"/>
          <w:color w:val="000000"/>
          <w:sz w:val="24"/>
          <w:szCs w:val="24"/>
          <w:lang w:val="en-US"/>
        </w:rPr>
        <w:t xml:space="preserve">, </w:t>
      </w:r>
      <w:r w:rsidR="00312321" w:rsidRPr="001A7BD0">
        <w:rPr>
          <w:rFonts w:ascii="Book Antiqua" w:hAnsi="Book Antiqua" w:cs="Times New Roman"/>
          <w:color w:val="000000"/>
          <w:sz w:val="24"/>
          <w:szCs w:val="24"/>
          <w:lang w:val="en-US"/>
        </w:rPr>
        <w:t xml:space="preserve">Bº </w:t>
      </w:r>
      <w:proofErr w:type="spellStart"/>
      <w:r w:rsidR="00312321" w:rsidRPr="001A7BD0">
        <w:rPr>
          <w:rFonts w:ascii="Book Antiqua" w:hAnsi="Book Antiqua" w:cs="Times New Roman"/>
          <w:color w:val="000000"/>
          <w:sz w:val="24"/>
          <w:szCs w:val="24"/>
          <w:lang w:val="en-US"/>
        </w:rPr>
        <w:t>Labeaga</w:t>
      </w:r>
      <w:proofErr w:type="spellEnd"/>
      <w:r w:rsidRPr="001A7BD0">
        <w:rPr>
          <w:rFonts w:ascii="Book Antiqua" w:hAnsi="Book Antiqua" w:cs="Times New Roman"/>
          <w:color w:val="000000"/>
          <w:sz w:val="24"/>
          <w:szCs w:val="24"/>
          <w:lang w:val="en-US"/>
        </w:rPr>
        <w:t xml:space="preserve"> s/n, </w:t>
      </w:r>
      <w:r w:rsidR="00312321" w:rsidRPr="001A7BD0">
        <w:rPr>
          <w:rFonts w:ascii="Book Antiqua" w:hAnsi="Book Antiqua" w:cs="Times New Roman"/>
          <w:color w:val="000000"/>
          <w:sz w:val="24"/>
          <w:szCs w:val="24"/>
          <w:lang w:val="en-US"/>
        </w:rPr>
        <w:t>48960</w:t>
      </w:r>
      <w:r w:rsidRPr="001A7BD0">
        <w:rPr>
          <w:rFonts w:ascii="Book Antiqua" w:hAnsi="Book Antiqua" w:cs="Times New Roman"/>
          <w:color w:val="000000"/>
          <w:sz w:val="24"/>
          <w:szCs w:val="24"/>
          <w:lang w:val="en-US"/>
        </w:rPr>
        <w:t xml:space="preserve"> </w:t>
      </w:r>
      <w:proofErr w:type="spellStart"/>
      <w:r w:rsidR="00312321" w:rsidRPr="001A7BD0">
        <w:rPr>
          <w:rFonts w:ascii="Book Antiqua" w:hAnsi="Book Antiqua" w:cs="Times New Roman"/>
          <w:color w:val="000000"/>
          <w:sz w:val="24"/>
          <w:szCs w:val="24"/>
          <w:lang w:val="en-US"/>
        </w:rPr>
        <w:t>Galdácano</w:t>
      </w:r>
      <w:proofErr w:type="spellEnd"/>
      <w:r w:rsidR="00312321" w:rsidRPr="001A7BD0">
        <w:rPr>
          <w:rFonts w:ascii="Book Antiqua" w:hAnsi="Book Antiqua" w:cs="Times New Roman"/>
          <w:color w:val="000000"/>
          <w:sz w:val="24"/>
          <w:szCs w:val="24"/>
          <w:lang w:val="en-US"/>
        </w:rPr>
        <w:t>, Vizcaya</w:t>
      </w:r>
      <w:r w:rsidRPr="001A7BD0">
        <w:rPr>
          <w:rFonts w:ascii="Book Antiqua" w:hAnsi="Book Antiqua" w:cs="Times New Roman"/>
          <w:color w:val="000000"/>
          <w:sz w:val="24"/>
          <w:szCs w:val="24"/>
          <w:lang w:val="en-US"/>
        </w:rPr>
        <w:t xml:space="preserve">, Spain. </w:t>
      </w:r>
      <w:hyperlink r:id="rId8" w:history="1">
        <w:r w:rsidR="00644D81" w:rsidRPr="001A7BD0">
          <w:rPr>
            <w:rStyle w:val="Hyperlink"/>
            <w:rFonts w:ascii="Book Antiqua" w:hAnsi="Book Antiqua" w:cs="Times New Roman"/>
            <w:color w:val="000000"/>
            <w:sz w:val="24"/>
            <w:szCs w:val="24"/>
            <w:u w:val="none"/>
            <w:lang w:val="en-US"/>
          </w:rPr>
          <w:t>med003033@gmail.com</w:t>
        </w:r>
      </w:hyperlink>
      <w:bookmarkEnd w:id="12"/>
      <w:bookmarkEnd w:id="13"/>
    </w:p>
    <w:p w:rsidR="00422D94" w:rsidRPr="001A7BD0" w:rsidRDefault="000D5BAD" w:rsidP="000D5BAD">
      <w:pPr>
        <w:widowControl/>
        <w:adjustRightInd w:val="0"/>
        <w:spacing w:line="360" w:lineRule="auto"/>
        <w:jc w:val="both"/>
        <w:rPr>
          <w:rFonts w:ascii="Book Antiqua" w:hAnsi="Book Antiqua" w:cs="Times New Roman"/>
          <w:color w:val="000000"/>
          <w:sz w:val="24"/>
          <w:szCs w:val="24"/>
          <w:lang w:val="en-US"/>
        </w:rPr>
      </w:pPr>
      <w:r w:rsidRPr="001A7BD0">
        <w:rPr>
          <w:rFonts w:ascii="Book Antiqua" w:eastAsia="宋体" w:hAnsi="Book Antiqua" w:cs="Times New Roman" w:hint="eastAsia"/>
          <w:b/>
          <w:color w:val="000000"/>
          <w:sz w:val="24"/>
          <w:szCs w:val="24"/>
          <w:lang w:val="en-US" w:eastAsia="zh-CN"/>
        </w:rPr>
        <w:t>Tele</w:t>
      </w:r>
      <w:r w:rsidRPr="001A7BD0">
        <w:rPr>
          <w:rFonts w:ascii="Book Antiqua" w:hAnsi="Book Antiqua" w:cs="Times New Roman"/>
          <w:b/>
          <w:color w:val="000000"/>
          <w:sz w:val="24"/>
          <w:szCs w:val="24"/>
          <w:lang w:val="en-US"/>
        </w:rPr>
        <w:t>p</w:t>
      </w:r>
      <w:r w:rsidR="00422D94" w:rsidRPr="001A7BD0">
        <w:rPr>
          <w:rFonts w:ascii="Book Antiqua" w:hAnsi="Book Antiqua" w:cs="Times New Roman"/>
          <w:b/>
          <w:color w:val="000000"/>
          <w:sz w:val="24"/>
          <w:szCs w:val="24"/>
          <w:lang w:val="en-US"/>
        </w:rPr>
        <w:t>hone</w:t>
      </w:r>
      <w:r w:rsidR="00422D94" w:rsidRPr="001A7BD0">
        <w:rPr>
          <w:rFonts w:ascii="Book Antiqua" w:hAnsi="Book Antiqua" w:cs="Times New Roman"/>
          <w:color w:val="000000"/>
          <w:sz w:val="24"/>
          <w:szCs w:val="24"/>
          <w:lang w:val="en-US"/>
        </w:rPr>
        <w:t>: +34-</w:t>
      </w:r>
      <w:r w:rsidR="00312321" w:rsidRPr="001A7BD0">
        <w:rPr>
          <w:rFonts w:ascii="Book Antiqua" w:hAnsi="Book Antiqua" w:cs="Times New Roman"/>
          <w:color w:val="000000"/>
          <w:sz w:val="24"/>
          <w:szCs w:val="24"/>
          <w:lang w:val="en-US"/>
        </w:rPr>
        <w:t>94</w:t>
      </w:r>
      <w:r w:rsidRPr="001A7BD0">
        <w:rPr>
          <w:rFonts w:ascii="Book Antiqua" w:eastAsia="宋体" w:hAnsi="Book Antiqua" w:cs="Times New Roman" w:hint="eastAsia"/>
          <w:color w:val="000000"/>
          <w:sz w:val="24"/>
          <w:szCs w:val="24"/>
          <w:lang w:val="en-US" w:eastAsia="zh-CN"/>
        </w:rPr>
        <w:t>-</w:t>
      </w:r>
      <w:r w:rsidR="008E20A5" w:rsidRPr="001A7BD0">
        <w:rPr>
          <w:rFonts w:ascii="Book Antiqua" w:hAnsi="Book Antiqua" w:cs="Times New Roman"/>
          <w:color w:val="000000"/>
          <w:sz w:val="24"/>
          <w:szCs w:val="24"/>
          <w:lang w:val="en-US"/>
        </w:rPr>
        <w:t>6032860</w:t>
      </w:r>
    </w:p>
    <w:p w:rsidR="008E20A5" w:rsidRPr="001A7BD0" w:rsidRDefault="008E20A5" w:rsidP="000D5BAD">
      <w:pPr>
        <w:widowControl/>
        <w:adjustRightInd w:val="0"/>
        <w:spacing w:line="360" w:lineRule="auto"/>
        <w:jc w:val="both"/>
        <w:rPr>
          <w:rFonts w:ascii="Book Antiqua" w:eastAsia="宋体" w:hAnsi="Book Antiqua" w:cs="Times New Roman"/>
          <w:color w:val="000000"/>
          <w:sz w:val="24"/>
          <w:szCs w:val="24"/>
          <w:lang w:val="en-US" w:eastAsia="zh-CN"/>
        </w:rPr>
      </w:pPr>
      <w:r w:rsidRPr="001A7BD0">
        <w:rPr>
          <w:rFonts w:ascii="Book Antiqua" w:hAnsi="Book Antiqua" w:cs="Times New Roman"/>
          <w:b/>
          <w:color w:val="000000"/>
          <w:sz w:val="24"/>
          <w:szCs w:val="24"/>
          <w:lang w:val="en-US"/>
        </w:rPr>
        <w:t>Fax</w:t>
      </w:r>
      <w:r w:rsidRPr="001A7BD0">
        <w:rPr>
          <w:rFonts w:ascii="Book Antiqua" w:hAnsi="Book Antiqua" w:cs="Times New Roman"/>
          <w:color w:val="000000"/>
          <w:sz w:val="24"/>
          <w:szCs w:val="24"/>
          <w:lang w:val="en-US"/>
        </w:rPr>
        <w:t>: +34-94</w:t>
      </w:r>
      <w:r w:rsidR="000D5BAD" w:rsidRPr="001A7BD0">
        <w:rPr>
          <w:rFonts w:ascii="Book Antiqua" w:eastAsia="宋体" w:hAnsi="Book Antiqua" w:cs="Times New Roman" w:hint="eastAsia"/>
          <w:color w:val="000000"/>
          <w:sz w:val="24"/>
          <w:szCs w:val="24"/>
          <w:lang w:val="en-US" w:eastAsia="zh-CN"/>
        </w:rPr>
        <w:t>-</w:t>
      </w:r>
      <w:r w:rsidRPr="001A7BD0">
        <w:rPr>
          <w:rFonts w:ascii="Book Antiqua" w:hAnsi="Book Antiqua" w:cs="Times New Roman"/>
          <w:color w:val="000000"/>
          <w:sz w:val="24"/>
          <w:szCs w:val="24"/>
          <w:lang w:val="en-US"/>
        </w:rPr>
        <w:t>6032867</w:t>
      </w:r>
    </w:p>
    <w:p w:rsidR="000D5BAD" w:rsidRPr="001A7BD0" w:rsidRDefault="000D5BAD" w:rsidP="000D5BAD">
      <w:pPr>
        <w:widowControl/>
        <w:adjustRightInd w:val="0"/>
        <w:spacing w:line="360" w:lineRule="auto"/>
        <w:jc w:val="both"/>
        <w:rPr>
          <w:rFonts w:ascii="Book Antiqua" w:eastAsia="宋体" w:hAnsi="Book Antiqua" w:cs="Times New Roman"/>
          <w:color w:val="000000"/>
          <w:sz w:val="24"/>
          <w:szCs w:val="24"/>
          <w:lang w:val="en-US" w:eastAsia="zh-CN"/>
        </w:rPr>
      </w:pPr>
    </w:p>
    <w:p w:rsidR="00644D81" w:rsidRPr="001A7BD0" w:rsidRDefault="00644D81" w:rsidP="000D5BAD">
      <w:pPr>
        <w:spacing w:line="360" w:lineRule="auto"/>
        <w:jc w:val="both"/>
        <w:rPr>
          <w:rFonts w:ascii="Book Antiqua" w:eastAsia="宋体" w:hAnsi="Book Antiqua"/>
          <w:color w:val="000000"/>
          <w:sz w:val="24"/>
          <w:szCs w:val="24"/>
          <w:lang w:eastAsia="zh-CN"/>
        </w:rPr>
      </w:pPr>
      <w:bookmarkStart w:id="14" w:name="OLE_LINK476"/>
      <w:bookmarkStart w:id="15" w:name="OLE_LINK477"/>
      <w:bookmarkStart w:id="16" w:name="OLE_LINK117"/>
      <w:bookmarkStart w:id="17" w:name="OLE_LINK528"/>
      <w:bookmarkStart w:id="18" w:name="OLE_LINK557"/>
      <w:r w:rsidRPr="001A7BD0">
        <w:rPr>
          <w:rFonts w:ascii="Book Antiqua" w:hAnsi="Book Antiqua"/>
          <w:b/>
          <w:color w:val="000000"/>
          <w:sz w:val="24"/>
          <w:szCs w:val="24"/>
        </w:rPr>
        <w:t>Received:</w:t>
      </w:r>
      <w:r w:rsidR="00D7519A" w:rsidRPr="001A7BD0">
        <w:rPr>
          <w:rFonts w:ascii="Book Antiqua" w:eastAsia="宋体" w:hAnsi="Book Antiqua" w:hint="eastAsia"/>
          <w:b/>
          <w:color w:val="000000"/>
          <w:sz w:val="24"/>
          <w:szCs w:val="24"/>
          <w:lang w:eastAsia="zh-CN"/>
        </w:rPr>
        <w:t xml:space="preserve"> </w:t>
      </w:r>
      <w:r w:rsidR="00D7519A" w:rsidRPr="001A7BD0">
        <w:rPr>
          <w:rFonts w:ascii="Book Antiqua" w:eastAsia="宋体" w:hAnsi="Book Antiqua" w:hint="eastAsia"/>
          <w:color w:val="000000"/>
          <w:sz w:val="24"/>
          <w:szCs w:val="24"/>
          <w:lang w:eastAsia="zh-CN"/>
        </w:rPr>
        <w:t>October 30, 2016</w:t>
      </w:r>
    </w:p>
    <w:p w:rsidR="00644D81" w:rsidRPr="001A7BD0" w:rsidRDefault="00644D81" w:rsidP="000D5BAD">
      <w:pPr>
        <w:spacing w:line="360" w:lineRule="auto"/>
        <w:jc w:val="both"/>
        <w:rPr>
          <w:rFonts w:ascii="Book Antiqua" w:eastAsia="宋体" w:hAnsi="Book Antiqua"/>
          <w:color w:val="000000"/>
          <w:sz w:val="24"/>
          <w:szCs w:val="24"/>
          <w:lang w:eastAsia="zh-CN"/>
        </w:rPr>
      </w:pPr>
      <w:r w:rsidRPr="001A7BD0">
        <w:rPr>
          <w:rFonts w:ascii="Book Antiqua" w:hAnsi="Book Antiqua"/>
          <w:b/>
          <w:color w:val="000000"/>
          <w:sz w:val="24"/>
          <w:szCs w:val="24"/>
        </w:rPr>
        <w:lastRenderedPageBreak/>
        <w:t>Peer-review started:</w:t>
      </w:r>
      <w:r w:rsidR="00D7519A" w:rsidRPr="001A7BD0">
        <w:rPr>
          <w:rFonts w:ascii="Book Antiqua" w:eastAsia="宋体" w:hAnsi="Book Antiqua" w:hint="eastAsia"/>
          <w:b/>
          <w:color w:val="000000"/>
          <w:sz w:val="24"/>
          <w:szCs w:val="24"/>
          <w:lang w:eastAsia="zh-CN"/>
        </w:rPr>
        <w:t xml:space="preserve"> </w:t>
      </w:r>
      <w:r w:rsidR="00D7519A" w:rsidRPr="001A7BD0">
        <w:rPr>
          <w:rFonts w:ascii="Book Antiqua" w:eastAsia="宋体" w:hAnsi="Book Antiqua" w:hint="eastAsia"/>
          <w:color w:val="000000"/>
          <w:sz w:val="24"/>
          <w:szCs w:val="24"/>
          <w:lang w:eastAsia="zh-CN"/>
        </w:rPr>
        <w:t>November 3, 2016</w:t>
      </w:r>
    </w:p>
    <w:p w:rsidR="00644D81" w:rsidRPr="001A7BD0" w:rsidRDefault="00644D81" w:rsidP="000D5BAD">
      <w:pPr>
        <w:spacing w:line="360" w:lineRule="auto"/>
        <w:jc w:val="both"/>
        <w:rPr>
          <w:rFonts w:ascii="Book Antiqua" w:eastAsia="宋体" w:hAnsi="Book Antiqua"/>
          <w:color w:val="000000"/>
          <w:sz w:val="24"/>
          <w:szCs w:val="24"/>
          <w:lang w:eastAsia="zh-CN"/>
        </w:rPr>
      </w:pPr>
      <w:r w:rsidRPr="001A7BD0">
        <w:rPr>
          <w:rFonts w:ascii="Book Antiqua" w:hAnsi="Book Antiqua"/>
          <w:b/>
          <w:color w:val="000000"/>
          <w:sz w:val="24"/>
          <w:szCs w:val="24"/>
        </w:rPr>
        <w:t>First decision:</w:t>
      </w:r>
      <w:r w:rsidR="00D7519A" w:rsidRPr="001A7BD0">
        <w:rPr>
          <w:rFonts w:ascii="Book Antiqua" w:eastAsia="宋体" w:hAnsi="Book Antiqua" w:hint="eastAsia"/>
          <w:b/>
          <w:color w:val="000000"/>
          <w:sz w:val="24"/>
          <w:szCs w:val="24"/>
          <w:lang w:eastAsia="zh-CN"/>
        </w:rPr>
        <w:t xml:space="preserve"> </w:t>
      </w:r>
      <w:r w:rsidR="00D7519A" w:rsidRPr="001A7BD0">
        <w:rPr>
          <w:rFonts w:ascii="Book Antiqua" w:eastAsia="宋体" w:hAnsi="Book Antiqua" w:hint="eastAsia"/>
          <w:color w:val="000000"/>
          <w:sz w:val="24"/>
          <w:szCs w:val="24"/>
          <w:lang w:eastAsia="zh-CN"/>
        </w:rPr>
        <w:t>December 1, 2016</w:t>
      </w:r>
    </w:p>
    <w:p w:rsidR="00644D81" w:rsidRPr="001A7BD0" w:rsidRDefault="00644D81" w:rsidP="000D5BAD">
      <w:pPr>
        <w:spacing w:line="360" w:lineRule="auto"/>
        <w:jc w:val="both"/>
        <w:rPr>
          <w:rFonts w:ascii="Book Antiqua" w:eastAsia="宋体" w:hAnsi="Book Antiqua"/>
          <w:color w:val="000000"/>
          <w:sz w:val="24"/>
          <w:szCs w:val="24"/>
          <w:lang w:eastAsia="zh-CN"/>
        </w:rPr>
      </w:pPr>
      <w:r w:rsidRPr="001A7BD0">
        <w:rPr>
          <w:rFonts w:ascii="Book Antiqua" w:hAnsi="Book Antiqua"/>
          <w:b/>
          <w:color w:val="000000"/>
          <w:sz w:val="24"/>
          <w:szCs w:val="24"/>
        </w:rPr>
        <w:t>Revised:</w:t>
      </w:r>
      <w:r w:rsidR="00D7519A" w:rsidRPr="001A7BD0">
        <w:rPr>
          <w:rFonts w:ascii="Book Antiqua" w:eastAsia="宋体" w:hAnsi="Book Antiqua" w:hint="eastAsia"/>
          <w:color w:val="000000"/>
          <w:sz w:val="24"/>
          <w:szCs w:val="24"/>
          <w:lang w:eastAsia="zh-CN"/>
        </w:rPr>
        <w:t xml:space="preserve"> December 20, 2016</w:t>
      </w:r>
    </w:p>
    <w:p w:rsidR="00644D81" w:rsidRPr="00484D45" w:rsidRDefault="00644D81" w:rsidP="00484D45">
      <w:pPr>
        <w:rPr>
          <w:rFonts w:ascii="Book Antiqua" w:hAnsi="Book Antiqua"/>
          <w:iCs/>
          <w:sz w:val="24"/>
        </w:rPr>
      </w:pPr>
      <w:r w:rsidRPr="001A7BD0">
        <w:rPr>
          <w:rFonts w:ascii="Book Antiqua" w:hAnsi="Book Antiqua"/>
          <w:b/>
          <w:color w:val="000000"/>
          <w:sz w:val="24"/>
          <w:szCs w:val="24"/>
        </w:rPr>
        <w:t xml:space="preserve">Accepted: </w:t>
      </w:r>
      <w:bookmarkStart w:id="19" w:name="_GoBack"/>
      <w:bookmarkEnd w:id="19"/>
      <w:r w:rsidR="00484D45">
        <w:rPr>
          <w:rStyle w:val="Emphasis"/>
        </w:rPr>
        <w:t>February</w:t>
      </w:r>
      <w:r w:rsidR="00484D45">
        <w:rPr>
          <w:rStyle w:val="Emphasis"/>
          <w:rFonts w:ascii="宋体" w:hAnsi="宋体" w:cs="宋体" w:hint="eastAsia"/>
        </w:rPr>
        <w:t xml:space="preserve"> 8</w:t>
      </w:r>
      <w:r w:rsidR="00484D45">
        <w:rPr>
          <w:rStyle w:val="Emphasis"/>
          <w:rFonts w:cs="宋体"/>
        </w:rPr>
        <w:t>,</w:t>
      </w:r>
      <w:r w:rsidR="00484D45">
        <w:rPr>
          <w:rStyle w:val="Emphasis"/>
        </w:rPr>
        <w:t xml:space="preserve"> 2017</w:t>
      </w:r>
    </w:p>
    <w:p w:rsidR="00644D81" w:rsidRPr="001A7BD0" w:rsidRDefault="00644D81" w:rsidP="000D5BAD">
      <w:pPr>
        <w:spacing w:line="360" w:lineRule="auto"/>
        <w:jc w:val="both"/>
        <w:rPr>
          <w:rFonts w:ascii="Book Antiqua" w:hAnsi="Book Antiqua"/>
          <w:b/>
          <w:color w:val="000000"/>
          <w:sz w:val="24"/>
          <w:szCs w:val="24"/>
        </w:rPr>
      </w:pPr>
      <w:r w:rsidRPr="001A7BD0">
        <w:rPr>
          <w:rFonts w:ascii="Book Antiqua" w:hAnsi="Book Antiqua"/>
          <w:b/>
          <w:color w:val="000000"/>
          <w:sz w:val="24"/>
          <w:szCs w:val="24"/>
        </w:rPr>
        <w:t>Article in press:</w:t>
      </w:r>
    </w:p>
    <w:p w:rsidR="00644D81" w:rsidRPr="001A7BD0" w:rsidRDefault="00644D81" w:rsidP="000D5BAD">
      <w:pPr>
        <w:spacing w:line="360" w:lineRule="auto"/>
        <w:jc w:val="both"/>
        <w:rPr>
          <w:rFonts w:ascii="Book Antiqua" w:hAnsi="Book Antiqua"/>
          <w:b/>
          <w:color w:val="000000"/>
          <w:sz w:val="24"/>
          <w:szCs w:val="24"/>
        </w:rPr>
      </w:pPr>
      <w:r w:rsidRPr="001A7BD0">
        <w:rPr>
          <w:rFonts w:ascii="Book Antiqua" w:hAnsi="Book Antiqua"/>
          <w:b/>
          <w:color w:val="000000"/>
          <w:sz w:val="24"/>
          <w:szCs w:val="24"/>
        </w:rPr>
        <w:t>Published online:</w:t>
      </w:r>
    </w:p>
    <w:bookmarkEnd w:id="14"/>
    <w:bookmarkEnd w:id="15"/>
    <w:bookmarkEnd w:id="16"/>
    <w:bookmarkEnd w:id="17"/>
    <w:bookmarkEnd w:id="18"/>
    <w:p w:rsidR="00422D94" w:rsidRPr="001A7BD0" w:rsidRDefault="00422D94" w:rsidP="000D5BAD">
      <w:pPr>
        <w:tabs>
          <w:tab w:val="left" w:pos="9072"/>
        </w:tabs>
        <w:spacing w:line="360" w:lineRule="auto"/>
        <w:jc w:val="both"/>
        <w:rPr>
          <w:rFonts w:ascii="Book Antiqua" w:hAnsi="Book Antiqua" w:cs="Times New Roman"/>
          <w:color w:val="000000"/>
          <w:sz w:val="24"/>
          <w:szCs w:val="24"/>
          <w:lang w:val="en-US"/>
        </w:rPr>
      </w:pPr>
      <w:r w:rsidRPr="001A7BD0">
        <w:rPr>
          <w:rFonts w:ascii="Book Antiqua" w:hAnsi="Book Antiqua" w:cs="Times New Roman"/>
          <w:color w:val="000000"/>
          <w:sz w:val="24"/>
          <w:szCs w:val="24"/>
          <w:lang w:val="en-US"/>
        </w:rPr>
        <w:tab/>
      </w:r>
      <w:r w:rsidRPr="001A7BD0">
        <w:rPr>
          <w:rFonts w:ascii="Book Antiqua" w:hAnsi="Book Antiqua" w:cs="Times New Roman"/>
          <w:color w:val="000000"/>
          <w:sz w:val="24"/>
          <w:szCs w:val="24"/>
          <w:lang w:val="en-US"/>
        </w:rPr>
        <w:br w:type="page"/>
      </w:r>
      <w:r w:rsidRPr="001A7BD0">
        <w:rPr>
          <w:rFonts w:ascii="Book Antiqua" w:hAnsi="Book Antiqua" w:cs="Times New Roman"/>
          <w:b/>
          <w:color w:val="000000"/>
          <w:sz w:val="24"/>
          <w:szCs w:val="24"/>
          <w:lang w:val="en-US"/>
        </w:rPr>
        <w:lastRenderedPageBreak/>
        <w:t>A</w:t>
      </w:r>
      <w:r w:rsidR="00644D81" w:rsidRPr="001A7BD0">
        <w:rPr>
          <w:rFonts w:ascii="Book Antiqua" w:hAnsi="Book Antiqua" w:cs="Times New Roman"/>
          <w:b/>
          <w:color w:val="000000"/>
          <w:sz w:val="24"/>
          <w:szCs w:val="24"/>
          <w:lang w:val="en-US"/>
        </w:rPr>
        <w:t>bstract</w:t>
      </w:r>
    </w:p>
    <w:p w:rsidR="00D7519A" w:rsidRPr="001A7BD0" w:rsidRDefault="004E4952" w:rsidP="00D7519A">
      <w:pPr>
        <w:spacing w:line="360" w:lineRule="auto"/>
        <w:jc w:val="both"/>
        <w:rPr>
          <w:rFonts w:ascii="Book Antiqua" w:eastAsia="宋体" w:hAnsi="Book Antiqua" w:cs="Times New Roman"/>
          <w:b/>
          <w:i/>
          <w:color w:val="000000"/>
          <w:sz w:val="24"/>
          <w:szCs w:val="24"/>
          <w:lang w:val="en-US" w:eastAsia="zh-CN"/>
        </w:rPr>
      </w:pPr>
      <w:r w:rsidRPr="001A7BD0">
        <w:rPr>
          <w:rFonts w:ascii="Book Antiqua" w:hAnsi="Book Antiqua" w:cs="Times New Roman"/>
          <w:b/>
          <w:i/>
          <w:color w:val="000000"/>
          <w:sz w:val="24"/>
          <w:szCs w:val="24"/>
          <w:lang w:val="en-US"/>
        </w:rPr>
        <w:t>AIM</w:t>
      </w:r>
    </w:p>
    <w:p w:rsidR="00654D91" w:rsidRPr="001A7BD0" w:rsidRDefault="00654D91" w:rsidP="00D7519A">
      <w:pPr>
        <w:spacing w:line="360" w:lineRule="auto"/>
        <w:jc w:val="both"/>
        <w:rPr>
          <w:rFonts w:ascii="Book Antiqua" w:eastAsia="宋体" w:hAnsi="Book Antiqua" w:cs="Times New Roman"/>
          <w:color w:val="000000"/>
          <w:sz w:val="24"/>
          <w:szCs w:val="24"/>
          <w:lang w:val="en-US" w:eastAsia="zh-CN"/>
        </w:rPr>
      </w:pPr>
      <w:r w:rsidRPr="001A7BD0">
        <w:rPr>
          <w:rFonts w:ascii="Book Antiqua" w:hAnsi="Book Antiqua" w:cs="Times New Roman"/>
          <w:color w:val="000000"/>
          <w:sz w:val="24"/>
          <w:szCs w:val="24"/>
          <w:lang w:val="en-US"/>
        </w:rPr>
        <w:t>To investigate the relationships among diverse</w:t>
      </w:r>
      <w:r w:rsidRPr="001A7BD0">
        <w:rPr>
          <w:rFonts w:ascii="Book Antiqua" w:hAnsi="Book Antiqua" w:cs="Times New Roman"/>
          <w:color w:val="000000"/>
          <w:sz w:val="24"/>
          <w:szCs w:val="24"/>
        </w:rPr>
        <w:t xml:space="preserve"> </w:t>
      </w:r>
      <w:r w:rsidR="00E605E8" w:rsidRPr="001A7BD0">
        <w:rPr>
          <w:rFonts w:ascii="Book Antiqua" w:hAnsi="Book Antiqua" w:cs="Times New Roman"/>
          <w:color w:val="000000"/>
          <w:sz w:val="24"/>
          <w:szCs w:val="24"/>
        </w:rPr>
        <w:t>metalloproteases (</w:t>
      </w:r>
      <w:r w:rsidRPr="001A7BD0">
        <w:rPr>
          <w:rFonts w:ascii="Book Antiqua" w:hAnsi="Book Antiqua" w:cs="Times New Roman"/>
          <w:color w:val="000000"/>
          <w:sz w:val="24"/>
          <w:szCs w:val="24"/>
        </w:rPr>
        <w:t>MMPs</w:t>
      </w:r>
      <w:r w:rsidR="00E605E8" w:rsidRPr="001A7BD0">
        <w:rPr>
          <w:rFonts w:ascii="Book Antiqua" w:hAnsi="Book Antiqua" w:cs="Times New Roman"/>
          <w:color w:val="000000"/>
          <w:sz w:val="24"/>
          <w:szCs w:val="24"/>
        </w:rPr>
        <w:t>)</w:t>
      </w:r>
      <w:r w:rsidRPr="001A7BD0">
        <w:rPr>
          <w:rFonts w:ascii="Book Antiqua" w:hAnsi="Book Antiqua" w:cs="Times New Roman"/>
          <w:color w:val="000000"/>
          <w:sz w:val="24"/>
          <w:szCs w:val="24"/>
        </w:rPr>
        <w:t xml:space="preserve"> and</w:t>
      </w:r>
      <w:r w:rsidR="00E605E8" w:rsidRPr="001A7BD0">
        <w:rPr>
          <w:rFonts w:ascii="Book Antiqua" w:hAnsi="Book Antiqua" w:cs="Times New Roman"/>
          <w:color w:val="000000"/>
          <w:sz w:val="24"/>
          <w:szCs w:val="24"/>
        </w:rPr>
        <w:t xml:space="preserve"> their tissue inhibitors (</w:t>
      </w:r>
      <w:r w:rsidRPr="001A7BD0">
        <w:rPr>
          <w:rFonts w:ascii="Book Antiqua" w:hAnsi="Book Antiqua" w:cs="Times New Roman"/>
          <w:color w:val="000000"/>
          <w:sz w:val="24"/>
          <w:szCs w:val="24"/>
        </w:rPr>
        <w:t>TIMPs</w:t>
      </w:r>
      <w:r w:rsidR="00E605E8" w:rsidRPr="001A7BD0">
        <w:rPr>
          <w:rFonts w:ascii="Book Antiqua" w:hAnsi="Book Antiqua" w:cs="Times New Roman"/>
          <w:color w:val="000000"/>
          <w:sz w:val="24"/>
          <w:szCs w:val="24"/>
        </w:rPr>
        <w:t>)</w:t>
      </w:r>
      <w:r w:rsidRPr="001A7BD0">
        <w:rPr>
          <w:rFonts w:ascii="Book Antiqua" w:hAnsi="Book Antiqua" w:cs="Times New Roman"/>
          <w:color w:val="000000"/>
          <w:sz w:val="24"/>
          <w:szCs w:val="24"/>
        </w:rPr>
        <w:t xml:space="preserve"> and </w:t>
      </w:r>
      <w:r w:rsidRPr="001A7BD0">
        <w:rPr>
          <w:rFonts w:ascii="Book Antiqua" w:hAnsi="Book Antiqua" w:cs="Times New Roman"/>
          <w:color w:val="000000"/>
          <w:sz w:val="24"/>
          <w:szCs w:val="24"/>
          <w:lang w:val="en-US"/>
        </w:rPr>
        <w:t xml:space="preserve">non-alcoholic liver fibrosis in </w:t>
      </w:r>
      <w:bookmarkStart w:id="20" w:name="OLE_LINK31"/>
      <w:bookmarkStart w:id="21" w:name="OLE_LINK32"/>
      <w:r w:rsidR="00CC0AD8" w:rsidRPr="00CC0AD8">
        <w:rPr>
          <w:rFonts w:ascii="Book Antiqua" w:hAnsi="Book Antiqua" w:cs="Times New Roman"/>
          <w:color w:val="000000"/>
          <w:sz w:val="24"/>
          <w:szCs w:val="24"/>
          <w:lang w:val="en-US"/>
        </w:rPr>
        <w:t xml:space="preserve">human </w:t>
      </w:r>
      <w:r w:rsidR="00547420" w:rsidRPr="00CC0AD8">
        <w:rPr>
          <w:rFonts w:ascii="Book Antiqua" w:hAnsi="Book Antiqua" w:cs="Times New Roman"/>
          <w:color w:val="000000"/>
          <w:sz w:val="24"/>
          <w:szCs w:val="24"/>
          <w:lang w:val="en-US"/>
        </w:rPr>
        <w:t xml:space="preserve">immunodeficiency </w:t>
      </w:r>
      <w:r w:rsidR="00CC0AD8" w:rsidRPr="00CC0AD8">
        <w:rPr>
          <w:rFonts w:ascii="Book Antiqua" w:hAnsi="Book Antiqua" w:cs="Times New Roman"/>
          <w:color w:val="000000"/>
          <w:sz w:val="24"/>
          <w:szCs w:val="24"/>
          <w:lang w:val="en-US"/>
        </w:rPr>
        <w:t xml:space="preserve">virus </w:t>
      </w:r>
      <w:r w:rsidR="00CC0AD8" w:rsidRPr="001A7BD0">
        <w:rPr>
          <w:rFonts w:ascii="Book Antiqua" w:eastAsia="宋体" w:hAnsi="Book Antiqua" w:cs="Times New Roman" w:hint="eastAsia"/>
          <w:color w:val="000000"/>
          <w:sz w:val="24"/>
          <w:szCs w:val="24"/>
          <w:lang w:val="en-US" w:eastAsia="zh-CN"/>
        </w:rPr>
        <w:t>(HIV)</w:t>
      </w:r>
      <w:bookmarkEnd w:id="20"/>
      <w:bookmarkEnd w:id="21"/>
      <w:r w:rsidRPr="001A7BD0">
        <w:rPr>
          <w:rFonts w:ascii="Book Antiqua" w:hAnsi="Book Antiqua" w:cs="Times New Roman"/>
          <w:color w:val="000000"/>
          <w:sz w:val="24"/>
          <w:szCs w:val="24"/>
          <w:lang w:val="en-US"/>
        </w:rPr>
        <w:t>-infected patients</w:t>
      </w:r>
      <w:r w:rsidR="00E605E8" w:rsidRPr="001A7BD0">
        <w:rPr>
          <w:rFonts w:ascii="Book Antiqua" w:hAnsi="Book Antiqua" w:cs="Times New Roman"/>
          <w:color w:val="000000"/>
          <w:sz w:val="24"/>
          <w:szCs w:val="24"/>
          <w:lang w:val="en-US"/>
        </w:rPr>
        <w:t>.</w:t>
      </w:r>
    </w:p>
    <w:p w:rsidR="00D7519A" w:rsidRPr="001A7BD0" w:rsidRDefault="00D7519A" w:rsidP="00D7519A">
      <w:pPr>
        <w:spacing w:line="360" w:lineRule="auto"/>
        <w:jc w:val="both"/>
        <w:rPr>
          <w:rFonts w:ascii="Book Antiqua" w:eastAsia="宋体" w:hAnsi="Book Antiqua" w:cs="Times New Roman"/>
          <w:color w:val="000000"/>
          <w:sz w:val="24"/>
          <w:szCs w:val="24"/>
          <w:lang w:val="en-US" w:eastAsia="zh-CN"/>
        </w:rPr>
      </w:pPr>
    </w:p>
    <w:p w:rsidR="00D7519A" w:rsidRPr="001A7BD0" w:rsidRDefault="00D7519A" w:rsidP="000D5BAD">
      <w:pPr>
        <w:spacing w:line="360" w:lineRule="auto"/>
        <w:jc w:val="both"/>
        <w:rPr>
          <w:rFonts w:ascii="Book Antiqua" w:eastAsia="宋体" w:hAnsi="Book Antiqua" w:cs="Times New Roman"/>
          <w:b/>
          <w:i/>
          <w:color w:val="000000"/>
          <w:sz w:val="24"/>
          <w:szCs w:val="24"/>
          <w:lang w:val="en-US" w:eastAsia="zh-CN"/>
        </w:rPr>
      </w:pPr>
      <w:r w:rsidRPr="001A7BD0">
        <w:rPr>
          <w:rFonts w:ascii="Book Antiqua" w:hAnsi="Book Antiqua" w:cs="Times New Roman"/>
          <w:b/>
          <w:i/>
          <w:color w:val="000000"/>
          <w:sz w:val="24"/>
          <w:szCs w:val="24"/>
          <w:lang w:val="en-US"/>
        </w:rPr>
        <w:t>METHODS</w:t>
      </w:r>
    </w:p>
    <w:p w:rsidR="00E605E8" w:rsidRPr="001A7BD0" w:rsidRDefault="00E605E8" w:rsidP="000D5BAD">
      <w:pPr>
        <w:spacing w:line="360" w:lineRule="auto"/>
        <w:jc w:val="both"/>
        <w:rPr>
          <w:rFonts w:ascii="Book Antiqua" w:eastAsia="宋体" w:hAnsi="Book Antiqua" w:cs="Times New Roman"/>
          <w:color w:val="000000"/>
          <w:sz w:val="24"/>
          <w:szCs w:val="24"/>
          <w:lang w:val="en-US" w:eastAsia="zh-CN"/>
        </w:rPr>
      </w:pPr>
      <w:r w:rsidRPr="001A7BD0">
        <w:rPr>
          <w:rFonts w:ascii="Book Antiqua" w:hAnsi="Book Antiqua" w:cs="Times New Roman"/>
          <w:color w:val="000000"/>
          <w:sz w:val="24"/>
          <w:szCs w:val="24"/>
          <w:lang w:val="en-US"/>
        </w:rPr>
        <w:t xml:space="preserve">Single nucleotide polymorphisms (SNPs) in </w:t>
      </w:r>
      <w:r w:rsidRPr="001A7BD0">
        <w:rPr>
          <w:rFonts w:ascii="Book Antiqua" w:hAnsi="Book Antiqua" w:cs="Times New Roman"/>
          <w:i/>
          <w:color w:val="000000"/>
          <w:sz w:val="24"/>
          <w:szCs w:val="24"/>
          <w:lang w:val="en-US"/>
        </w:rPr>
        <w:t>MMPs,</w:t>
      </w:r>
      <w:r w:rsidRPr="001A7BD0">
        <w:rPr>
          <w:rFonts w:ascii="Book Antiqua" w:hAnsi="Book Antiqua" w:cs="Times New Roman"/>
          <w:color w:val="000000"/>
          <w:sz w:val="24"/>
          <w:szCs w:val="24"/>
          <w:lang w:val="en-US"/>
        </w:rPr>
        <w:t xml:space="preserve"> </w:t>
      </w:r>
      <w:r w:rsidRPr="001A7BD0">
        <w:rPr>
          <w:rFonts w:ascii="Book Antiqua" w:hAnsi="Book Antiqua" w:cs="Times New Roman"/>
          <w:i/>
          <w:color w:val="000000"/>
          <w:sz w:val="24"/>
          <w:szCs w:val="24"/>
          <w:lang w:val="en-US"/>
        </w:rPr>
        <w:t>TNF-α</w:t>
      </w:r>
      <w:r w:rsidRPr="001A7BD0">
        <w:rPr>
          <w:rFonts w:ascii="Book Antiqua" w:hAnsi="Book Antiqua" w:cs="Times New Roman"/>
          <w:color w:val="000000"/>
          <w:sz w:val="24"/>
          <w:szCs w:val="24"/>
          <w:lang w:val="en-US"/>
        </w:rPr>
        <w:t xml:space="preserve"> and </w:t>
      </w:r>
      <w:r w:rsidRPr="001A7BD0">
        <w:rPr>
          <w:rFonts w:ascii="Book Antiqua" w:hAnsi="Book Antiqua" w:cs="Times New Roman"/>
          <w:i/>
          <w:color w:val="000000"/>
          <w:sz w:val="24"/>
          <w:szCs w:val="24"/>
          <w:lang w:val="en-US"/>
        </w:rPr>
        <w:t>CCR5</w:t>
      </w:r>
      <w:r w:rsidRPr="001A7BD0">
        <w:rPr>
          <w:rFonts w:ascii="Book Antiqua" w:hAnsi="Book Antiqua" w:cs="Times New Roman"/>
          <w:color w:val="000000"/>
          <w:sz w:val="24"/>
          <w:szCs w:val="24"/>
          <w:lang w:val="en-US"/>
        </w:rPr>
        <w:t xml:space="preserve"> genes, and serum levels of </w:t>
      </w:r>
      <w:r w:rsidRPr="001A7BD0">
        <w:rPr>
          <w:rFonts w:ascii="Book Antiqua" w:hAnsi="Book Antiqua" w:cs="Times New Roman"/>
          <w:color w:val="000000"/>
          <w:sz w:val="24"/>
          <w:szCs w:val="24"/>
        </w:rPr>
        <w:t xml:space="preserve">MMPs and TIMPs </w:t>
      </w:r>
      <w:r w:rsidR="006633B5" w:rsidRPr="001A7BD0">
        <w:rPr>
          <w:rFonts w:ascii="Book Antiqua" w:hAnsi="Book Antiqua" w:cs="Times New Roman"/>
          <w:color w:val="000000"/>
          <w:sz w:val="24"/>
          <w:szCs w:val="24"/>
          <w:lang w:val="en-US"/>
        </w:rPr>
        <w:t xml:space="preserve">were determined </w:t>
      </w:r>
      <w:r w:rsidRPr="001A7BD0">
        <w:rPr>
          <w:rFonts w:ascii="Book Antiqua" w:hAnsi="Book Antiqua" w:cs="Times New Roman"/>
          <w:color w:val="000000"/>
          <w:sz w:val="24"/>
          <w:szCs w:val="24"/>
          <w:lang w:val="en-US"/>
        </w:rPr>
        <w:t xml:space="preserve">in </w:t>
      </w:r>
      <w:r w:rsidR="006633B5" w:rsidRPr="001A7BD0">
        <w:rPr>
          <w:rFonts w:ascii="Book Antiqua" w:hAnsi="Book Antiqua" w:cs="Times New Roman"/>
          <w:color w:val="000000"/>
          <w:sz w:val="24"/>
          <w:szCs w:val="24"/>
          <w:lang w:val="en-US"/>
        </w:rPr>
        <w:t xml:space="preserve">HIV-infected individuals with/out </w:t>
      </w:r>
      <w:r w:rsidR="00CC0AD8" w:rsidRPr="00CC0AD8">
        <w:rPr>
          <w:rFonts w:ascii="Book Antiqua" w:hAnsi="Book Antiqua" w:cs="Times New Roman"/>
          <w:color w:val="000000"/>
          <w:sz w:val="24"/>
          <w:szCs w:val="24"/>
          <w:lang w:val="en-US"/>
        </w:rPr>
        <w:t xml:space="preserve">hepatitis C virus </w:t>
      </w:r>
      <w:r w:rsidR="00CC0AD8" w:rsidRPr="001A7BD0">
        <w:rPr>
          <w:rFonts w:ascii="Book Antiqua" w:eastAsia="宋体" w:hAnsi="Book Antiqua" w:cs="Times New Roman" w:hint="eastAsia"/>
          <w:color w:val="000000"/>
          <w:sz w:val="24"/>
          <w:szCs w:val="24"/>
          <w:lang w:val="en-US" w:eastAsia="zh-CN"/>
        </w:rPr>
        <w:t>(</w:t>
      </w:r>
      <w:r w:rsidR="006633B5" w:rsidRPr="001A7BD0">
        <w:rPr>
          <w:rFonts w:ascii="Book Antiqua" w:hAnsi="Book Antiqua" w:cs="Times New Roman"/>
          <w:color w:val="000000"/>
          <w:sz w:val="24"/>
          <w:szCs w:val="24"/>
          <w:lang w:val="en-US"/>
        </w:rPr>
        <w:t>HCV</w:t>
      </w:r>
      <w:r w:rsidR="00CC0AD8" w:rsidRPr="001A7BD0">
        <w:rPr>
          <w:rFonts w:ascii="Book Antiqua" w:eastAsia="宋体" w:hAnsi="Book Antiqua" w:cs="Times New Roman" w:hint="eastAsia"/>
          <w:color w:val="000000"/>
          <w:sz w:val="24"/>
          <w:szCs w:val="24"/>
          <w:lang w:val="en-US" w:eastAsia="zh-CN"/>
        </w:rPr>
        <w:t xml:space="preserve">) </w:t>
      </w:r>
      <w:r w:rsidR="006633B5" w:rsidRPr="001A7BD0">
        <w:rPr>
          <w:rFonts w:ascii="Book Antiqua" w:hAnsi="Book Antiqua" w:cs="Times New Roman"/>
          <w:color w:val="000000"/>
          <w:sz w:val="24"/>
          <w:szCs w:val="24"/>
          <w:lang w:val="en-US"/>
        </w:rPr>
        <w:t>coinfection</w:t>
      </w:r>
      <w:r w:rsidRPr="001A7BD0">
        <w:rPr>
          <w:rFonts w:ascii="Book Antiqua" w:hAnsi="Book Antiqua" w:cs="Times New Roman"/>
          <w:color w:val="000000"/>
          <w:sz w:val="24"/>
          <w:szCs w:val="24"/>
          <w:lang w:val="en-US"/>
        </w:rPr>
        <w:t xml:space="preserve">. A total of 158 patients were included, 57 </w:t>
      </w:r>
      <w:r w:rsidR="006633B5" w:rsidRPr="001A7BD0">
        <w:rPr>
          <w:rFonts w:ascii="Book Antiqua" w:hAnsi="Book Antiqua" w:cs="Times New Roman"/>
          <w:color w:val="000000"/>
          <w:sz w:val="24"/>
          <w:szCs w:val="24"/>
          <w:lang w:val="en-US"/>
        </w:rPr>
        <w:t xml:space="preserve">of whom were </w:t>
      </w:r>
      <w:r w:rsidRPr="001A7BD0">
        <w:rPr>
          <w:rFonts w:ascii="Book Antiqua" w:hAnsi="Book Antiqua" w:cs="Times New Roman"/>
          <w:color w:val="000000"/>
          <w:sz w:val="24"/>
          <w:szCs w:val="24"/>
          <w:lang w:val="en-US"/>
        </w:rPr>
        <w:t>HCV-</w:t>
      </w:r>
      <w:proofErr w:type="spellStart"/>
      <w:r w:rsidR="007A691C" w:rsidRPr="001A7BD0">
        <w:rPr>
          <w:rFonts w:ascii="Book Antiqua" w:hAnsi="Book Antiqua" w:cs="Times New Roman"/>
          <w:color w:val="000000"/>
          <w:sz w:val="24"/>
          <w:szCs w:val="24"/>
          <w:lang w:val="en-US"/>
        </w:rPr>
        <w:t>coinfect</w:t>
      </w:r>
      <w:r w:rsidRPr="001A7BD0">
        <w:rPr>
          <w:rFonts w:ascii="Book Antiqua" w:hAnsi="Book Antiqua" w:cs="Times New Roman"/>
          <w:color w:val="000000"/>
          <w:sz w:val="24"/>
          <w:szCs w:val="24"/>
          <w:lang w:val="en-US"/>
        </w:rPr>
        <w:t>ed</w:t>
      </w:r>
      <w:proofErr w:type="spellEnd"/>
      <w:r w:rsidRPr="001A7BD0">
        <w:rPr>
          <w:rFonts w:ascii="Book Antiqua" w:hAnsi="Book Antiqua" w:cs="Times New Roman"/>
          <w:color w:val="000000"/>
          <w:sz w:val="24"/>
          <w:szCs w:val="24"/>
          <w:lang w:val="en-US"/>
        </w:rPr>
        <w:t xml:space="preserve">. All patients </w:t>
      </w:r>
      <w:r w:rsidR="00B17B44" w:rsidRPr="001A7BD0">
        <w:rPr>
          <w:rFonts w:ascii="Book Antiqua" w:hAnsi="Book Antiqua" w:cs="Times New Roman"/>
          <w:color w:val="000000"/>
          <w:sz w:val="24"/>
          <w:szCs w:val="24"/>
          <w:lang w:val="en-US"/>
        </w:rPr>
        <w:t>drank &lt;</w:t>
      </w:r>
      <w:r w:rsidR="00D7519A" w:rsidRPr="001A7BD0">
        <w:rPr>
          <w:rFonts w:ascii="Book Antiqua" w:eastAsia="宋体" w:hAnsi="Book Antiqua" w:cs="Times New Roman" w:hint="eastAsia"/>
          <w:color w:val="000000"/>
          <w:sz w:val="24"/>
          <w:szCs w:val="24"/>
          <w:lang w:val="en-US" w:eastAsia="zh-CN"/>
        </w:rPr>
        <w:t xml:space="preserve"> </w:t>
      </w:r>
      <w:r w:rsidRPr="001A7BD0">
        <w:rPr>
          <w:rFonts w:ascii="Book Antiqua" w:hAnsi="Book Antiqua" w:cs="Times New Roman"/>
          <w:color w:val="000000"/>
          <w:sz w:val="24"/>
          <w:szCs w:val="24"/>
          <w:lang w:val="en-US"/>
        </w:rPr>
        <w:t>50 g</w:t>
      </w:r>
      <w:r w:rsidR="00B17B44" w:rsidRPr="001A7BD0">
        <w:rPr>
          <w:rFonts w:ascii="Book Antiqua" w:hAnsi="Book Antiqua" w:cs="Times New Roman"/>
          <w:color w:val="000000"/>
          <w:sz w:val="24"/>
          <w:szCs w:val="24"/>
          <w:lang w:val="en-US"/>
        </w:rPr>
        <w:t xml:space="preserve"> </w:t>
      </w:r>
      <w:r w:rsidRPr="001A7BD0">
        <w:rPr>
          <w:rFonts w:ascii="Book Antiqua" w:hAnsi="Book Antiqua" w:cs="Times New Roman"/>
          <w:color w:val="000000"/>
          <w:sz w:val="24"/>
          <w:szCs w:val="24"/>
          <w:lang w:val="en-US"/>
        </w:rPr>
        <w:t xml:space="preserve">ethanol/day. </w:t>
      </w:r>
      <w:r w:rsidR="00B17B44" w:rsidRPr="001A7BD0">
        <w:rPr>
          <w:rFonts w:ascii="Book Antiqua" w:hAnsi="Book Antiqua" w:cs="Times New Roman"/>
          <w:color w:val="000000"/>
          <w:sz w:val="24"/>
          <w:szCs w:val="24"/>
          <w:lang w:val="en-US"/>
        </w:rPr>
        <w:t xml:space="preserve">Diverse </w:t>
      </w:r>
      <w:r w:rsidRPr="001A7BD0">
        <w:rPr>
          <w:rFonts w:ascii="Book Antiqua" w:hAnsi="Book Antiqua" w:cs="Times New Roman"/>
          <w:color w:val="000000"/>
          <w:sz w:val="24"/>
          <w:szCs w:val="24"/>
          <w:lang w:val="en-US"/>
        </w:rPr>
        <w:t>SNPs (</w:t>
      </w:r>
      <w:r w:rsidRPr="001A7BD0">
        <w:rPr>
          <w:rFonts w:ascii="Book Antiqua" w:hAnsi="Book Antiqua" w:cs="Times New Roman"/>
          <w:i/>
          <w:color w:val="000000"/>
          <w:sz w:val="24"/>
          <w:szCs w:val="24"/>
          <w:lang w:val="en-US"/>
        </w:rPr>
        <w:t>MMP-1- 1607 1G/2G</w:t>
      </w:r>
      <w:r w:rsidRPr="001A7BD0">
        <w:rPr>
          <w:rFonts w:ascii="Book Antiqua" w:hAnsi="Book Antiqua" w:cs="Times New Roman"/>
          <w:color w:val="000000"/>
          <w:sz w:val="24"/>
          <w:szCs w:val="24"/>
          <w:lang w:val="en-US"/>
        </w:rPr>
        <w:t xml:space="preserve">, </w:t>
      </w:r>
      <w:r w:rsidRPr="001A7BD0">
        <w:rPr>
          <w:rFonts w:ascii="Book Antiqua" w:hAnsi="Book Antiqua" w:cs="Times New Roman"/>
          <w:i/>
          <w:color w:val="000000"/>
          <w:sz w:val="24"/>
          <w:szCs w:val="24"/>
          <w:lang w:val="en-US"/>
        </w:rPr>
        <w:t>MMP-8 -799C/T</w:t>
      </w:r>
      <w:r w:rsidRPr="001A7BD0">
        <w:rPr>
          <w:rFonts w:ascii="Book Antiqua" w:hAnsi="Book Antiqua" w:cs="Times New Roman"/>
          <w:color w:val="000000"/>
          <w:sz w:val="24"/>
          <w:szCs w:val="24"/>
          <w:lang w:val="en-US"/>
        </w:rPr>
        <w:t xml:space="preserve">, </w:t>
      </w:r>
      <w:r w:rsidRPr="001A7BD0">
        <w:rPr>
          <w:rFonts w:ascii="Book Antiqua" w:hAnsi="Book Antiqua" w:cs="Times New Roman"/>
          <w:i/>
          <w:color w:val="000000"/>
          <w:sz w:val="24"/>
          <w:szCs w:val="24"/>
          <w:lang w:val="en-US"/>
        </w:rPr>
        <w:t>MMP-9 -1562 C/T</w:t>
      </w:r>
      <w:r w:rsidRPr="001A7BD0">
        <w:rPr>
          <w:rFonts w:ascii="Book Antiqua" w:hAnsi="Book Antiqua" w:cs="Times New Roman"/>
          <w:color w:val="000000"/>
          <w:sz w:val="24"/>
          <w:szCs w:val="24"/>
          <w:lang w:val="en-US"/>
        </w:rPr>
        <w:t xml:space="preserve">, </w:t>
      </w:r>
      <w:r w:rsidRPr="001A7BD0">
        <w:rPr>
          <w:rFonts w:ascii="Book Antiqua" w:hAnsi="Book Antiqua" w:cs="Times New Roman"/>
          <w:i/>
          <w:color w:val="000000"/>
          <w:sz w:val="24"/>
          <w:szCs w:val="24"/>
          <w:lang w:val="en-US"/>
        </w:rPr>
        <w:t>MMP-13 -77A/G</w:t>
      </w:r>
      <w:r w:rsidRPr="001A7BD0">
        <w:rPr>
          <w:rFonts w:ascii="Book Antiqua" w:hAnsi="Book Antiqua" w:cs="Times New Roman"/>
          <w:color w:val="000000"/>
          <w:sz w:val="24"/>
          <w:szCs w:val="24"/>
          <w:lang w:val="en-US"/>
        </w:rPr>
        <w:t xml:space="preserve">, </w:t>
      </w:r>
      <w:r w:rsidRPr="001A7BD0">
        <w:rPr>
          <w:rFonts w:ascii="Book Antiqua" w:hAnsi="Book Antiqua" w:cs="Times New Roman"/>
          <w:i/>
          <w:color w:val="000000"/>
          <w:sz w:val="24"/>
          <w:szCs w:val="24"/>
          <w:lang w:val="en-US"/>
        </w:rPr>
        <w:t>TNF-</w:t>
      </w:r>
      <w:r w:rsidRPr="001A7BD0">
        <w:rPr>
          <w:rFonts w:ascii="Book Antiqua" w:hAnsi="Book Antiqua" w:cs="Times New Roman"/>
          <w:i/>
          <w:color w:val="000000"/>
          <w:sz w:val="24"/>
          <w:szCs w:val="24"/>
          <w:lang w:val="en-US"/>
        </w:rPr>
        <w:sym w:font="Symbol" w:char="F061"/>
      </w:r>
      <w:r w:rsidRPr="001A7BD0">
        <w:rPr>
          <w:rFonts w:ascii="Book Antiqua" w:hAnsi="Book Antiqua" w:cs="Times New Roman"/>
          <w:i/>
          <w:color w:val="000000"/>
          <w:sz w:val="24"/>
          <w:szCs w:val="24"/>
          <w:lang w:val="en-US"/>
        </w:rPr>
        <w:t xml:space="preserve"> -308 G/A</w:t>
      </w:r>
      <w:r w:rsidRPr="001A7BD0">
        <w:rPr>
          <w:rFonts w:ascii="Book Antiqua" w:hAnsi="Book Antiqua" w:cs="Times New Roman"/>
          <w:color w:val="000000"/>
          <w:sz w:val="24"/>
          <w:szCs w:val="24"/>
          <w:lang w:val="en-US"/>
        </w:rPr>
        <w:t xml:space="preserve">, </w:t>
      </w:r>
      <w:r w:rsidRPr="001A7BD0">
        <w:rPr>
          <w:rFonts w:ascii="Book Antiqua" w:hAnsi="Book Antiqua" w:cs="Times New Roman"/>
          <w:i/>
          <w:color w:val="000000"/>
          <w:sz w:val="24"/>
          <w:szCs w:val="24"/>
          <w:lang w:val="en-US"/>
        </w:rPr>
        <w:t>CCR5-</w:t>
      </w:r>
      <w:r w:rsidRPr="001A7BD0">
        <w:rPr>
          <w:rFonts w:ascii="Book Antiqua" w:hAnsi="Book Antiqua" w:cs="Times New Roman"/>
          <w:i/>
          <w:color w:val="000000"/>
          <w:sz w:val="24"/>
          <w:szCs w:val="24"/>
          <w:lang w:val="en-US"/>
        </w:rPr>
        <w:sym w:font="Symbol" w:char="F044"/>
      </w:r>
      <w:r w:rsidRPr="001A7BD0">
        <w:rPr>
          <w:rFonts w:ascii="Book Antiqua" w:hAnsi="Book Antiqua" w:cs="Times New Roman"/>
          <w:i/>
          <w:color w:val="000000"/>
          <w:sz w:val="24"/>
          <w:szCs w:val="24"/>
          <w:lang w:val="en-US"/>
        </w:rPr>
        <w:t>32</w:t>
      </w:r>
      <w:r w:rsidRPr="001A7BD0">
        <w:rPr>
          <w:rFonts w:ascii="Book Antiqua" w:hAnsi="Book Antiqua" w:cs="Times New Roman"/>
          <w:color w:val="000000"/>
          <w:sz w:val="24"/>
          <w:szCs w:val="24"/>
          <w:lang w:val="en-US"/>
        </w:rPr>
        <w:t>), and serum</w:t>
      </w:r>
      <w:r w:rsidR="00B17B44" w:rsidRPr="001A7BD0">
        <w:rPr>
          <w:rFonts w:ascii="Book Antiqua" w:hAnsi="Book Antiqua" w:cs="Times New Roman"/>
          <w:color w:val="000000"/>
          <w:sz w:val="24"/>
          <w:szCs w:val="24"/>
          <w:lang w:val="en-US"/>
        </w:rPr>
        <w:t xml:space="preserve"> levels of </w:t>
      </w:r>
      <w:r w:rsidRPr="001A7BD0">
        <w:rPr>
          <w:rFonts w:ascii="Book Antiqua" w:hAnsi="Book Antiqua" w:cs="Times New Roman"/>
          <w:color w:val="000000"/>
          <w:sz w:val="24"/>
          <w:szCs w:val="24"/>
          <w:lang w:val="en-US"/>
        </w:rPr>
        <w:t>MMP</w:t>
      </w:r>
      <w:r w:rsidR="00B17B44" w:rsidRPr="001A7BD0">
        <w:rPr>
          <w:rFonts w:ascii="Book Antiqua" w:hAnsi="Book Antiqua" w:cs="Times New Roman"/>
          <w:color w:val="000000"/>
          <w:sz w:val="24"/>
          <w:szCs w:val="24"/>
          <w:lang w:val="en-US"/>
        </w:rPr>
        <w:t>s (</w:t>
      </w:r>
      <w:r w:rsidRPr="001A7BD0">
        <w:rPr>
          <w:rFonts w:ascii="Book Antiqua" w:hAnsi="Book Antiqua" w:cs="Times New Roman"/>
          <w:color w:val="000000"/>
          <w:sz w:val="24"/>
          <w:szCs w:val="24"/>
          <w:lang w:val="en-US"/>
        </w:rPr>
        <w:t>2,</w:t>
      </w:r>
      <w:r w:rsidR="00B17B44" w:rsidRPr="001A7BD0">
        <w:rPr>
          <w:rFonts w:ascii="Book Antiqua" w:hAnsi="Book Antiqua" w:cs="Times New Roman"/>
          <w:color w:val="000000"/>
          <w:sz w:val="24"/>
          <w:szCs w:val="24"/>
          <w:lang w:val="en-US"/>
        </w:rPr>
        <w:t xml:space="preserve"> </w:t>
      </w:r>
      <w:r w:rsidR="00D7519A" w:rsidRPr="001A7BD0">
        <w:rPr>
          <w:rFonts w:ascii="Book Antiqua" w:hAnsi="Book Antiqua" w:cs="Times New Roman"/>
          <w:color w:val="000000"/>
          <w:sz w:val="24"/>
          <w:szCs w:val="24"/>
          <w:lang w:val="en-US"/>
        </w:rPr>
        <w:t>3, 8, 9</w:t>
      </w:r>
      <w:r w:rsidRPr="001A7BD0">
        <w:rPr>
          <w:rFonts w:ascii="Book Antiqua" w:hAnsi="Book Antiqua" w:cs="Times New Roman"/>
          <w:color w:val="000000"/>
          <w:sz w:val="24"/>
          <w:szCs w:val="24"/>
          <w:lang w:val="en-US"/>
        </w:rPr>
        <w:t xml:space="preserve"> </w:t>
      </w:r>
      <w:r w:rsidR="00B17B44" w:rsidRPr="001A7BD0">
        <w:rPr>
          <w:rFonts w:ascii="Book Antiqua" w:hAnsi="Book Antiqua" w:cs="Times New Roman"/>
          <w:color w:val="000000"/>
          <w:sz w:val="24"/>
          <w:szCs w:val="24"/>
          <w:lang w:val="en-US"/>
        </w:rPr>
        <w:t xml:space="preserve">and 10) and TIMPs (1, </w:t>
      </w:r>
      <w:r w:rsidRPr="001A7BD0">
        <w:rPr>
          <w:rFonts w:ascii="Book Antiqua" w:hAnsi="Book Antiqua" w:cs="Times New Roman"/>
          <w:color w:val="000000"/>
          <w:sz w:val="24"/>
          <w:szCs w:val="24"/>
          <w:lang w:val="en-US"/>
        </w:rPr>
        <w:t>2</w:t>
      </w:r>
      <w:r w:rsidR="00B17B44" w:rsidRPr="001A7BD0">
        <w:rPr>
          <w:rFonts w:ascii="Book Antiqua" w:hAnsi="Book Antiqua" w:cs="Times New Roman"/>
          <w:color w:val="000000"/>
          <w:sz w:val="24"/>
          <w:szCs w:val="24"/>
          <w:lang w:val="en-US"/>
        </w:rPr>
        <w:t xml:space="preserve"> and </w:t>
      </w:r>
      <w:r w:rsidRPr="001A7BD0">
        <w:rPr>
          <w:rFonts w:ascii="Book Antiqua" w:hAnsi="Book Antiqua" w:cs="Times New Roman"/>
          <w:color w:val="000000"/>
          <w:sz w:val="24"/>
          <w:szCs w:val="24"/>
          <w:lang w:val="en-US"/>
        </w:rPr>
        <w:t>4</w:t>
      </w:r>
      <w:r w:rsidR="00B17B44" w:rsidRPr="001A7BD0">
        <w:rPr>
          <w:rFonts w:ascii="Book Antiqua" w:hAnsi="Book Antiqua" w:cs="Times New Roman"/>
          <w:color w:val="000000"/>
          <w:sz w:val="24"/>
          <w:szCs w:val="24"/>
          <w:lang w:val="en-US"/>
        </w:rPr>
        <w:t>)</w:t>
      </w:r>
      <w:r w:rsidRPr="001A7BD0">
        <w:rPr>
          <w:rFonts w:ascii="Book Antiqua" w:hAnsi="Book Antiqua" w:cs="Times New Roman"/>
          <w:color w:val="000000"/>
          <w:sz w:val="24"/>
          <w:szCs w:val="24"/>
          <w:lang w:val="en-US"/>
        </w:rPr>
        <w:t xml:space="preserve"> were assessed. Liver fibrosis was determined by transient </w:t>
      </w:r>
      <w:proofErr w:type="spellStart"/>
      <w:r w:rsidRPr="001A7BD0">
        <w:rPr>
          <w:rFonts w:ascii="Book Antiqua" w:hAnsi="Book Antiqua" w:cs="Times New Roman"/>
          <w:color w:val="000000"/>
          <w:sz w:val="24"/>
          <w:szCs w:val="24"/>
          <w:lang w:val="en-US"/>
        </w:rPr>
        <w:t>elastometry</w:t>
      </w:r>
      <w:proofErr w:type="spellEnd"/>
      <w:r w:rsidR="00F16499" w:rsidRPr="001A7BD0">
        <w:rPr>
          <w:rFonts w:ascii="Book Antiqua" w:hAnsi="Book Antiqua" w:cs="Times New Roman"/>
          <w:color w:val="000000"/>
          <w:sz w:val="24"/>
          <w:szCs w:val="24"/>
          <w:lang w:val="en-US"/>
        </w:rPr>
        <w:t xml:space="preserve">, </w:t>
      </w:r>
      <w:r w:rsidR="00B17B44" w:rsidRPr="001A7BD0">
        <w:rPr>
          <w:rFonts w:ascii="Book Antiqua" w:hAnsi="Book Antiqua" w:cs="Times New Roman"/>
          <w:color w:val="000000"/>
          <w:sz w:val="24"/>
          <w:szCs w:val="24"/>
          <w:lang w:val="en-US"/>
        </w:rPr>
        <w:t>although</w:t>
      </w:r>
      <w:r w:rsidR="00F16499" w:rsidRPr="001A7BD0">
        <w:rPr>
          <w:rFonts w:ascii="Book Antiqua" w:hAnsi="Book Antiqua" w:cs="Times New Roman"/>
          <w:color w:val="000000"/>
          <w:sz w:val="24"/>
          <w:szCs w:val="24"/>
          <w:lang w:val="en-US"/>
        </w:rPr>
        <w:t xml:space="preserve"> other non-invasive markers of fibrosis were also considered</w:t>
      </w:r>
      <w:r w:rsidRPr="001A7BD0">
        <w:rPr>
          <w:rFonts w:ascii="Book Antiqua" w:hAnsi="Book Antiqua" w:cs="Times New Roman"/>
          <w:color w:val="000000"/>
          <w:sz w:val="24"/>
          <w:szCs w:val="24"/>
          <w:lang w:val="en-US"/>
        </w:rPr>
        <w:t>. Significant liver fibrosis (F ≥</w:t>
      </w:r>
      <w:r w:rsidR="00D7519A" w:rsidRPr="001A7BD0">
        <w:rPr>
          <w:rFonts w:ascii="Book Antiqua" w:eastAsia="宋体" w:hAnsi="Book Antiqua" w:cs="Times New Roman" w:hint="eastAsia"/>
          <w:color w:val="000000"/>
          <w:sz w:val="24"/>
          <w:szCs w:val="24"/>
          <w:lang w:val="en-US" w:eastAsia="zh-CN"/>
        </w:rPr>
        <w:t xml:space="preserve"> </w:t>
      </w:r>
      <w:r w:rsidRPr="001A7BD0">
        <w:rPr>
          <w:rFonts w:ascii="Book Antiqua" w:hAnsi="Book Antiqua" w:cs="Times New Roman"/>
          <w:color w:val="000000"/>
          <w:sz w:val="24"/>
          <w:szCs w:val="24"/>
          <w:lang w:val="en-US"/>
        </w:rPr>
        <w:t xml:space="preserve">2) was defined by a transient </w:t>
      </w:r>
      <w:proofErr w:type="spellStart"/>
      <w:r w:rsidRPr="001A7BD0">
        <w:rPr>
          <w:rFonts w:ascii="Book Antiqua" w:hAnsi="Book Antiqua" w:cs="Times New Roman"/>
          <w:color w:val="000000"/>
          <w:sz w:val="24"/>
          <w:szCs w:val="24"/>
          <w:lang w:val="en-US"/>
        </w:rPr>
        <w:t>elastometry</w:t>
      </w:r>
      <w:proofErr w:type="spellEnd"/>
      <w:r w:rsidRPr="001A7BD0">
        <w:rPr>
          <w:rFonts w:ascii="Book Antiqua" w:hAnsi="Book Antiqua" w:cs="Times New Roman"/>
          <w:color w:val="000000"/>
          <w:sz w:val="24"/>
          <w:szCs w:val="24"/>
          <w:lang w:val="en-US"/>
        </w:rPr>
        <w:t xml:space="preserve"> value ≥ 7.1 </w:t>
      </w:r>
      <w:proofErr w:type="spellStart"/>
      <w:r w:rsidRPr="001A7BD0">
        <w:rPr>
          <w:rFonts w:ascii="Book Antiqua" w:hAnsi="Book Antiqua" w:cs="Times New Roman"/>
          <w:color w:val="000000"/>
          <w:sz w:val="24"/>
          <w:szCs w:val="24"/>
          <w:lang w:val="en-US"/>
        </w:rPr>
        <w:t>kPa</w:t>
      </w:r>
      <w:proofErr w:type="spellEnd"/>
      <w:r w:rsidRPr="001A7BD0">
        <w:rPr>
          <w:rFonts w:ascii="Book Antiqua" w:hAnsi="Book Antiqua" w:cs="Times New Roman"/>
          <w:color w:val="000000"/>
          <w:sz w:val="24"/>
          <w:szCs w:val="24"/>
          <w:lang w:val="en-US"/>
        </w:rPr>
        <w:t>.</w:t>
      </w:r>
    </w:p>
    <w:p w:rsidR="00D7519A" w:rsidRPr="001A7BD0" w:rsidRDefault="00D7519A" w:rsidP="000D5BAD">
      <w:pPr>
        <w:spacing w:line="360" w:lineRule="auto"/>
        <w:jc w:val="both"/>
        <w:rPr>
          <w:rFonts w:ascii="Book Antiqua" w:eastAsia="宋体" w:hAnsi="Book Antiqua" w:cs="Times New Roman"/>
          <w:color w:val="000000"/>
          <w:sz w:val="24"/>
          <w:szCs w:val="24"/>
          <w:lang w:val="en-US" w:eastAsia="zh-CN"/>
        </w:rPr>
      </w:pPr>
    </w:p>
    <w:p w:rsidR="00D7519A" w:rsidRPr="001A7BD0" w:rsidRDefault="004E4952" w:rsidP="000D5BAD">
      <w:pPr>
        <w:spacing w:line="360" w:lineRule="auto"/>
        <w:jc w:val="both"/>
        <w:rPr>
          <w:rFonts w:ascii="Book Antiqua" w:eastAsia="宋体" w:hAnsi="Book Antiqua" w:cs="Times New Roman"/>
          <w:b/>
          <w:i/>
          <w:color w:val="000000"/>
          <w:sz w:val="24"/>
          <w:szCs w:val="24"/>
          <w:lang w:val="en-US" w:eastAsia="zh-CN"/>
        </w:rPr>
      </w:pPr>
      <w:r w:rsidRPr="001A7BD0">
        <w:rPr>
          <w:rFonts w:ascii="Book Antiqua" w:hAnsi="Book Antiqua" w:cs="Times New Roman"/>
          <w:b/>
          <w:i/>
          <w:color w:val="000000"/>
          <w:sz w:val="24"/>
          <w:szCs w:val="24"/>
          <w:lang w:val="en-US"/>
        </w:rPr>
        <w:t>RESULTS</w:t>
      </w:r>
    </w:p>
    <w:p w:rsidR="00422D94" w:rsidRPr="008661B4" w:rsidRDefault="00422D94" w:rsidP="000D5BAD">
      <w:pPr>
        <w:spacing w:line="360" w:lineRule="auto"/>
        <w:jc w:val="both"/>
        <w:rPr>
          <w:rFonts w:ascii="Book Antiqua" w:eastAsia="宋体" w:hAnsi="Book Antiqua" w:cs="Times New Roman"/>
          <w:color w:val="000000"/>
          <w:sz w:val="24"/>
          <w:szCs w:val="24"/>
          <w:lang w:val="en-US" w:eastAsia="zh-CN"/>
        </w:rPr>
      </w:pPr>
      <w:r w:rsidRPr="001A7BD0">
        <w:rPr>
          <w:rFonts w:ascii="Book Antiqua" w:hAnsi="Book Antiqua" w:cs="Times New Roman"/>
          <w:color w:val="000000"/>
          <w:sz w:val="24"/>
          <w:szCs w:val="24"/>
          <w:lang w:val="en-US"/>
        </w:rPr>
        <w:t xml:space="preserve">A total of 34 patients (21.5%) had </w:t>
      </w:r>
      <w:r w:rsidR="0032462F" w:rsidRPr="001A7BD0">
        <w:rPr>
          <w:rFonts w:ascii="Book Antiqua" w:hAnsi="Book Antiqua" w:cs="Times New Roman"/>
          <w:color w:val="000000"/>
          <w:sz w:val="24"/>
          <w:szCs w:val="24"/>
          <w:lang w:val="en-US"/>
        </w:rPr>
        <w:t xml:space="preserve">liver fibrosis </w:t>
      </w:r>
      <w:r w:rsidRPr="001A7BD0">
        <w:rPr>
          <w:rFonts w:ascii="Book Antiqua" w:hAnsi="Book Antiqua" w:cs="Times New Roman"/>
          <w:color w:val="000000"/>
          <w:sz w:val="24"/>
          <w:szCs w:val="24"/>
          <w:lang w:val="en-US"/>
        </w:rPr>
        <w:t>≥</w:t>
      </w:r>
      <w:r w:rsidR="00D7519A" w:rsidRPr="001A7BD0">
        <w:rPr>
          <w:rFonts w:ascii="Book Antiqua" w:eastAsia="宋体" w:hAnsi="Book Antiqua" w:cs="Times New Roman" w:hint="eastAsia"/>
          <w:color w:val="000000"/>
          <w:sz w:val="24"/>
          <w:szCs w:val="24"/>
          <w:lang w:val="en-US" w:eastAsia="zh-CN"/>
        </w:rPr>
        <w:t xml:space="preserve"> </w:t>
      </w:r>
      <w:r w:rsidRPr="001A7BD0">
        <w:rPr>
          <w:rFonts w:ascii="Book Antiqua" w:hAnsi="Book Antiqua" w:cs="Times New Roman"/>
          <w:color w:val="000000"/>
          <w:sz w:val="24"/>
          <w:szCs w:val="24"/>
          <w:lang w:val="en-US"/>
        </w:rPr>
        <w:t xml:space="preserve">F2. MMP-2 and TIMP-2 serum levels were higher in patients with </w:t>
      </w:r>
      <w:r w:rsidR="0032462F" w:rsidRPr="001A7BD0">
        <w:rPr>
          <w:rFonts w:ascii="Book Antiqua" w:hAnsi="Book Antiqua" w:cs="Times New Roman"/>
          <w:color w:val="000000"/>
          <w:sz w:val="24"/>
          <w:szCs w:val="24"/>
          <w:lang w:val="en-US"/>
        </w:rPr>
        <w:t xml:space="preserve">liver fibrosis </w:t>
      </w:r>
      <w:r w:rsidRPr="001A7BD0">
        <w:rPr>
          <w:rFonts w:ascii="Book Antiqua" w:hAnsi="Book Antiqua" w:cs="Times New Roman"/>
          <w:color w:val="000000"/>
          <w:sz w:val="24"/>
          <w:szCs w:val="24"/>
          <w:lang w:val="en-US"/>
        </w:rPr>
        <w:t>≥</w:t>
      </w:r>
      <w:r w:rsidR="00D7519A" w:rsidRPr="001A7BD0">
        <w:rPr>
          <w:rFonts w:ascii="Book Antiqua" w:eastAsia="宋体" w:hAnsi="Book Antiqua" w:cs="Times New Roman" w:hint="eastAsia"/>
          <w:color w:val="000000"/>
          <w:sz w:val="24"/>
          <w:szCs w:val="24"/>
          <w:lang w:val="en-US" w:eastAsia="zh-CN"/>
        </w:rPr>
        <w:t xml:space="preserve"> </w:t>
      </w:r>
      <w:r w:rsidRPr="001A7BD0">
        <w:rPr>
          <w:rFonts w:ascii="Book Antiqua" w:hAnsi="Book Antiqua" w:cs="Times New Roman"/>
          <w:color w:val="000000"/>
          <w:sz w:val="24"/>
          <w:szCs w:val="24"/>
          <w:lang w:val="en-US"/>
        </w:rPr>
        <w:t>F2 (</w:t>
      </w:r>
      <w:r w:rsidR="00D7519A" w:rsidRPr="001A7BD0">
        <w:rPr>
          <w:rFonts w:ascii="Book Antiqua" w:hAnsi="Book Antiqua" w:cs="Times New Roman"/>
          <w:i/>
          <w:color w:val="000000"/>
          <w:sz w:val="24"/>
          <w:szCs w:val="24"/>
          <w:lang w:val="en-US"/>
        </w:rPr>
        <w:t>P</w:t>
      </w:r>
      <w:r w:rsidR="00D7519A" w:rsidRPr="001A7BD0">
        <w:rPr>
          <w:rFonts w:ascii="Book Antiqua" w:eastAsia="宋体" w:hAnsi="Book Antiqua" w:cs="Times New Roman" w:hint="eastAsia"/>
          <w:color w:val="000000"/>
          <w:sz w:val="24"/>
          <w:szCs w:val="24"/>
          <w:lang w:val="en-US" w:eastAsia="zh-CN"/>
        </w:rPr>
        <w:t xml:space="preserve"> </w:t>
      </w:r>
      <w:r w:rsidRPr="001A7BD0">
        <w:rPr>
          <w:rFonts w:ascii="Book Antiqua" w:hAnsi="Book Antiqua" w:cs="Times New Roman"/>
          <w:color w:val="000000"/>
          <w:sz w:val="24"/>
          <w:szCs w:val="24"/>
          <w:lang w:val="en-US"/>
        </w:rPr>
        <w:t>=</w:t>
      </w:r>
      <w:r w:rsidR="00D7519A" w:rsidRPr="001A7BD0">
        <w:rPr>
          <w:rFonts w:ascii="Book Antiqua" w:eastAsia="宋体" w:hAnsi="Book Antiqua" w:cs="Times New Roman" w:hint="eastAsia"/>
          <w:color w:val="000000"/>
          <w:sz w:val="24"/>
          <w:szCs w:val="24"/>
          <w:lang w:val="en-US" w:eastAsia="zh-CN"/>
        </w:rPr>
        <w:t xml:space="preserve"> </w:t>
      </w:r>
      <w:r w:rsidRPr="001A7BD0">
        <w:rPr>
          <w:rFonts w:ascii="Book Antiqua" w:hAnsi="Book Antiqua" w:cs="Times New Roman"/>
          <w:color w:val="000000"/>
          <w:sz w:val="24"/>
          <w:szCs w:val="24"/>
          <w:lang w:val="en-US"/>
        </w:rPr>
        <w:t xml:space="preserve">0.02 and </w:t>
      </w:r>
      <w:r w:rsidR="00D7519A" w:rsidRPr="001A7BD0">
        <w:rPr>
          <w:rFonts w:ascii="Book Antiqua" w:hAnsi="Book Antiqua" w:cs="Times New Roman"/>
          <w:i/>
          <w:color w:val="000000"/>
          <w:sz w:val="24"/>
          <w:szCs w:val="24"/>
          <w:lang w:val="en-US"/>
        </w:rPr>
        <w:t>P</w:t>
      </w:r>
      <w:r w:rsidR="00D7519A" w:rsidRPr="001A7BD0">
        <w:rPr>
          <w:rFonts w:ascii="Book Antiqua" w:hAnsi="Book Antiqua" w:cs="Times New Roman"/>
          <w:color w:val="000000"/>
          <w:sz w:val="24"/>
          <w:szCs w:val="24"/>
          <w:lang w:val="en-US"/>
        </w:rPr>
        <w:t xml:space="preserve"> </w:t>
      </w:r>
      <w:r w:rsidRPr="001A7BD0">
        <w:rPr>
          <w:rFonts w:ascii="Book Antiqua" w:hAnsi="Book Antiqua" w:cs="Times New Roman"/>
          <w:color w:val="000000"/>
          <w:sz w:val="24"/>
          <w:szCs w:val="24"/>
          <w:lang w:val="en-US"/>
        </w:rPr>
        <w:t>=</w:t>
      </w:r>
      <w:r w:rsidR="00D7519A" w:rsidRPr="001A7BD0">
        <w:rPr>
          <w:rFonts w:ascii="Book Antiqua" w:eastAsia="宋体" w:hAnsi="Book Antiqua" w:cs="Times New Roman" w:hint="eastAsia"/>
          <w:color w:val="000000"/>
          <w:sz w:val="24"/>
          <w:szCs w:val="24"/>
          <w:lang w:val="en-US" w:eastAsia="zh-CN"/>
        </w:rPr>
        <w:t xml:space="preserve"> </w:t>
      </w:r>
      <w:r w:rsidRPr="001A7BD0">
        <w:rPr>
          <w:rFonts w:ascii="Book Antiqua" w:hAnsi="Book Antiqua" w:cs="Times New Roman"/>
          <w:color w:val="000000"/>
          <w:sz w:val="24"/>
          <w:szCs w:val="24"/>
          <w:lang w:val="en-US"/>
        </w:rPr>
        <w:t xml:space="preserve">0.03, respectively) and correlated positively with </w:t>
      </w:r>
      <w:r w:rsidR="0032462F" w:rsidRPr="001A7BD0">
        <w:rPr>
          <w:rFonts w:ascii="Book Antiqua" w:hAnsi="Book Antiqua" w:cs="Times New Roman"/>
          <w:color w:val="000000"/>
          <w:sz w:val="24"/>
          <w:szCs w:val="24"/>
          <w:lang w:val="en-US"/>
        </w:rPr>
        <w:t xml:space="preserve">transient </w:t>
      </w:r>
      <w:proofErr w:type="spellStart"/>
      <w:r w:rsidR="0032462F" w:rsidRPr="001A7BD0">
        <w:rPr>
          <w:rFonts w:ascii="Book Antiqua" w:hAnsi="Book Antiqua" w:cs="Times New Roman"/>
          <w:color w:val="000000"/>
          <w:sz w:val="24"/>
          <w:szCs w:val="24"/>
          <w:lang w:val="en-US"/>
        </w:rPr>
        <w:t>elastometry</w:t>
      </w:r>
      <w:proofErr w:type="spellEnd"/>
      <w:r w:rsidR="0032462F" w:rsidRPr="001A7BD0">
        <w:rPr>
          <w:rFonts w:ascii="Book Antiqua" w:hAnsi="Book Antiqua" w:cs="Times New Roman"/>
          <w:color w:val="000000"/>
          <w:sz w:val="24"/>
          <w:szCs w:val="24"/>
          <w:lang w:val="en-US"/>
        </w:rPr>
        <w:t xml:space="preserve"> </w:t>
      </w:r>
      <w:r w:rsidRPr="001A7BD0">
        <w:rPr>
          <w:rFonts w:ascii="Book Antiqua" w:hAnsi="Book Antiqua" w:cs="Times New Roman"/>
          <w:color w:val="000000"/>
          <w:sz w:val="24"/>
          <w:szCs w:val="24"/>
          <w:lang w:val="en-US"/>
        </w:rPr>
        <w:t>values (</w:t>
      </w:r>
      <w:r w:rsidR="00D7519A" w:rsidRPr="001A7BD0">
        <w:rPr>
          <w:rFonts w:ascii="Book Antiqua" w:hAnsi="Book Antiqua" w:cs="Times New Roman"/>
          <w:i/>
          <w:color w:val="000000"/>
          <w:sz w:val="24"/>
          <w:szCs w:val="24"/>
          <w:lang w:val="en-US"/>
        </w:rPr>
        <w:t>P</w:t>
      </w:r>
      <w:r w:rsidR="00D7519A" w:rsidRPr="001A7BD0">
        <w:rPr>
          <w:rFonts w:ascii="Book Antiqua" w:hAnsi="Book Antiqua" w:cs="Times New Roman"/>
          <w:color w:val="000000"/>
          <w:sz w:val="24"/>
          <w:szCs w:val="24"/>
          <w:lang w:val="en-US"/>
        </w:rPr>
        <w:t xml:space="preserve"> </w:t>
      </w:r>
      <w:r w:rsidRPr="001A7BD0">
        <w:rPr>
          <w:rFonts w:ascii="Book Antiqua" w:hAnsi="Book Antiqua" w:cs="Times New Roman"/>
          <w:color w:val="000000"/>
          <w:sz w:val="24"/>
          <w:szCs w:val="24"/>
          <w:lang w:val="en-US"/>
        </w:rPr>
        <w:t>=</w:t>
      </w:r>
      <w:r w:rsidR="00D7519A" w:rsidRPr="001A7BD0">
        <w:rPr>
          <w:rFonts w:ascii="Book Antiqua" w:eastAsia="宋体" w:hAnsi="Book Antiqua" w:cs="Times New Roman" w:hint="eastAsia"/>
          <w:color w:val="000000"/>
          <w:sz w:val="24"/>
          <w:szCs w:val="24"/>
          <w:lang w:val="en-US" w:eastAsia="zh-CN"/>
        </w:rPr>
        <w:t xml:space="preserve"> </w:t>
      </w:r>
      <w:r w:rsidRPr="001A7BD0">
        <w:rPr>
          <w:rFonts w:ascii="Book Antiqua" w:hAnsi="Book Antiqua" w:cs="Times New Roman"/>
          <w:color w:val="000000"/>
          <w:sz w:val="24"/>
          <w:szCs w:val="24"/>
          <w:lang w:val="en-US"/>
        </w:rPr>
        <w:t xml:space="preserve">0.02 and </w:t>
      </w:r>
      <w:r w:rsidR="00D7519A" w:rsidRPr="001A7BD0">
        <w:rPr>
          <w:rFonts w:ascii="Book Antiqua" w:hAnsi="Book Antiqua" w:cs="Times New Roman"/>
          <w:i/>
          <w:color w:val="000000"/>
          <w:sz w:val="24"/>
          <w:szCs w:val="24"/>
          <w:lang w:val="en-US"/>
        </w:rPr>
        <w:t>P</w:t>
      </w:r>
      <w:r w:rsidR="00D7519A" w:rsidRPr="001A7BD0">
        <w:rPr>
          <w:rFonts w:ascii="Book Antiqua" w:hAnsi="Book Antiqua" w:cs="Times New Roman"/>
          <w:color w:val="000000"/>
          <w:sz w:val="24"/>
          <w:szCs w:val="24"/>
          <w:lang w:val="en-US"/>
        </w:rPr>
        <w:t xml:space="preserve"> </w:t>
      </w:r>
      <w:r w:rsidRPr="001A7BD0">
        <w:rPr>
          <w:rFonts w:ascii="Book Antiqua" w:hAnsi="Book Antiqua" w:cs="Times New Roman"/>
          <w:color w:val="000000"/>
          <w:sz w:val="24"/>
          <w:szCs w:val="24"/>
          <w:lang w:val="en-US"/>
        </w:rPr>
        <w:t>=</w:t>
      </w:r>
      <w:r w:rsidR="00D7519A" w:rsidRPr="001A7BD0">
        <w:rPr>
          <w:rFonts w:ascii="Book Antiqua" w:eastAsia="宋体" w:hAnsi="Book Antiqua" w:cs="Times New Roman" w:hint="eastAsia"/>
          <w:color w:val="000000"/>
          <w:sz w:val="24"/>
          <w:szCs w:val="24"/>
          <w:lang w:val="en-US" w:eastAsia="zh-CN"/>
        </w:rPr>
        <w:t xml:space="preserve"> </w:t>
      </w:r>
      <w:r w:rsidRPr="001A7BD0">
        <w:rPr>
          <w:rFonts w:ascii="Book Antiqua" w:hAnsi="Book Antiqua" w:cs="Times New Roman"/>
          <w:color w:val="000000"/>
          <w:sz w:val="24"/>
          <w:szCs w:val="24"/>
          <w:lang w:val="en-US"/>
        </w:rPr>
        <w:t xml:space="preserve">0.0009, respectively), </w:t>
      </w:r>
      <w:r w:rsidR="00E0112C" w:rsidRPr="001A7BD0">
        <w:rPr>
          <w:rFonts w:ascii="Book Antiqua" w:hAnsi="Book Antiqua" w:cs="Times New Roman"/>
          <w:color w:val="000000"/>
          <w:sz w:val="24"/>
          <w:szCs w:val="24"/>
          <w:lang w:val="en-US"/>
        </w:rPr>
        <w:t xml:space="preserve">whereas </w:t>
      </w:r>
      <w:r w:rsidRPr="001A7BD0">
        <w:rPr>
          <w:rFonts w:ascii="Book Antiqua" w:hAnsi="Book Antiqua" w:cs="Times New Roman"/>
          <w:color w:val="000000"/>
          <w:sz w:val="24"/>
          <w:szCs w:val="24"/>
          <w:lang w:val="en-US"/>
        </w:rPr>
        <w:t xml:space="preserve">MMP-9 </w:t>
      </w:r>
      <w:r w:rsidR="00E0112C" w:rsidRPr="001A7BD0">
        <w:rPr>
          <w:rFonts w:ascii="Book Antiqua" w:hAnsi="Book Antiqua" w:cs="Times New Roman"/>
          <w:color w:val="000000"/>
          <w:sz w:val="24"/>
          <w:szCs w:val="24"/>
          <w:lang w:val="en-US"/>
        </w:rPr>
        <w:t xml:space="preserve">values were </w:t>
      </w:r>
      <w:r w:rsidRPr="001A7BD0">
        <w:rPr>
          <w:rFonts w:ascii="Book Antiqua" w:hAnsi="Book Antiqua" w:cs="Times New Roman"/>
          <w:color w:val="000000"/>
          <w:sz w:val="24"/>
          <w:szCs w:val="24"/>
          <w:lang w:val="en-US"/>
        </w:rPr>
        <w:t xml:space="preserve">negatively </w:t>
      </w:r>
      <w:r w:rsidR="00E0112C" w:rsidRPr="001A7BD0">
        <w:rPr>
          <w:rFonts w:ascii="Book Antiqua" w:hAnsi="Book Antiqua" w:cs="Times New Roman"/>
          <w:color w:val="000000"/>
          <w:sz w:val="24"/>
          <w:szCs w:val="24"/>
          <w:lang w:val="en-US"/>
        </w:rPr>
        <w:t xml:space="preserve">correlated with transient </w:t>
      </w:r>
      <w:proofErr w:type="spellStart"/>
      <w:r w:rsidR="00E0112C" w:rsidRPr="001A7BD0">
        <w:rPr>
          <w:rFonts w:ascii="Book Antiqua" w:hAnsi="Book Antiqua" w:cs="Times New Roman"/>
          <w:color w:val="000000"/>
          <w:sz w:val="24"/>
          <w:szCs w:val="24"/>
          <w:lang w:val="en-US"/>
        </w:rPr>
        <w:t>elastometry</w:t>
      </w:r>
      <w:proofErr w:type="spellEnd"/>
      <w:r w:rsidR="00E0112C" w:rsidRPr="001A7BD0">
        <w:rPr>
          <w:rFonts w:ascii="Book Antiqua" w:hAnsi="Book Antiqua" w:cs="Times New Roman"/>
          <w:color w:val="000000"/>
          <w:sz w:val="24"/>
          <w:szCs w:val="24"/>
          <w:lang w:val="en-US"/>
        </w:rPr>
        <w:t xml:space="preserve"> measurements </w:t>
      </w:r>
      <w:r w:rsidRPr="001A7BD0">
        <w:rPr>
          <w:rFonts w:ascii="Book Antiqua" w:hAnsi="Book Antiqua" w:cs="Times New Roman"/>
          <w:color w:val="000000"/>
          <w:sz w:val="24"/>
          <w:szCs w:val="24"/>
          <w:lang w:val="en-US"/>
        </w:rPr>
        <w:t>(</w:t>
      </w:r>
      <w:r w:rsidR="00D7519A" w:rsidRPr="001A7BD0">
        <w:rPr>
          <w:rFonts w:ascii="Book Antiqua" w:hAnsi="Book Antiqua" w:cs="Times New Roman"/>
          <w:i/>
          <w:color w:val="000000"/>
          <w:sz w:val="24"/>
          <w:szCs w:val="24"/>
          <w:lang w:val="en-US"/>
        </w:rPr>
        <w:t>P</w:t>
      </w:r>
      <w:r w:rsidR="00D7519A" w:rsidRPr="001A7BD0">
        <w:rPr>
          <w:rFonts w:ascii="Book Antiqua" w:hAnsi="Book Antiqua" w:cs="Times New Roman"/>
          <w:color w:val="000000"/>
          <w:sz w:val="24"/>
          <w:szCs w:val="24"/>
          <w:lang w:val="en-US"/>
        </w:rPr>
        <w:t xml:space="preserve"> </w:t>
      </w:r>
      <w:r w:rsidRPr="001A7BD0">
        <w:rPr>
          <w:rFonts w:ascii="Book Antiqua" w:hAnsi="Book Antiqua" w:cs="Times New Roman"/>
          <w:color w:val="000000"/>
          <w:sz w:val="24"/>
          <w:szCs w:val="24"/>
          <w:lang w:val="en-US"/>
        </w:rPr>
        <w:t>=</w:t>
      </w:r>
      <w:r w:rsidR="00D7519A" w:rsidRPr="001A7BD0">
        <w:rPr>
          <w:rFonts w:ascii="Book Antiqua" w:eastAsia="宋体" w:hAnsi="Book Antiqua" w:cs="Times New Roman" w:hint="eastAsia"/>
          <w:color w:val="000000"/>
          <w:sz w:val="24"/>
          <w:szCs w:val="24"/>
          <w:lang w:val="en-US" w:eastAsia="zh-CN"/>
        </w:rPr>
        <w:t xml:space="preserve"> </w:t>
      </w:r>
      <w:r w:rsidRPr="001A7BD0">
        <w:rPr>
          <w:rFonts w:ascii="Book Antiqua" w:hAnsi="Book Antiqua" w:cs="Times New Roman"/>
          <w:color w:val="000000"/>
          <w:sz w:val="24"/>
          <w:szCs w:val="24"/>
          <w:lang w:val="en-US"/>
        </w:rPr>
        <w:t xml:space="preserve">0.01). Multivariate analyses showed that </w:t>
      </w:r>
      <w:r w:rsidR="00752F8A" w:rsidRPr="001A7BD0">
        <w:rPr>
          <w:rFonts w:ascii="Book Antiqua" w:hAnsi="Book Antiqua" w:cs="Times New Roman"/>
          <w:color w:val="000000"/>
          <w:sz w:val="24"/>
          <w:szCs w:val="24"/>
          <w:lang w:val="en-US"/>
        </w:rPr>
        <w:t xml:space="preserve">high </w:t>
      </w:r>
      <w:r w:rsidR="00D7519A" w:rsidRPr="001A7BD0">
        <w:rPr>
          <w:rFonts w:ascii="Book Antiqua" w:hAnsi="Book Antiqua" w:cs="Times New Roman"/>
          <w:color w:val="000000"/>
          <w:sz w:val="24"/>
          <w:szCs w:val="24"/>
          <w:lang w:val="en-US"/>
        </w:rPr>
        <w:t xml:space="preserve">levels of MMP-2 (OR </w:t>
      </w:r>
      <w:r w:rsidR="00D7519A" w:rsidRPr="001A7BD0">
        <w:rPr>
          <w:rFonts w:ascii="Book Antiqua" w:eastAsia="宋体" w:hAnsi="Book Antiqua" w:cs="Times New Roman" w:hint="eastAsia"/>
          <w:color w:val="000000"/>
          <w:sz w:val="24"/>
          <w:szCs w:val="24"/>
          <w:lang w:val="en-US" w:eastAsia="zh-CN"/>
        </w:rPr>
        <w:t xml:space="preserve">= </w:t>
      </w:r>
      <w:r w:rsidR="00D7519A" w:rsidRPr="001A7BD0">
        <w:rPr>
          <w:rFonts w:ascii="Book Antiqua" w:hAnsi="Book Antiqua" w:cs="Times New Roman"/>
          <w:color w:val="000000"/>
          <w:sz w:val="24"/>
          <w:szCs w:val="24"/>
          <w:lang w:val="en-US"/>
        </w:rPr>
        <w:t>2.397; 95%</w:t>
      </w:r>
      <w:r w:rsidRPr="001A7BD0">
        <w:rPr>
          <w:rFonts w:ascii="Book Antiqua" w:hAnsi="Book Antiqua" w:cs="Times New Roman"/>
          <w:color w:val="000000"/>
          <w:sz w:val="24"/>
          <w:szCs w:val="24"/>
          <w:lang w:val="en-US"/>
        </w:rPr>
        <w:t>CI</w:t>
      </w:r>
      <w:r w:rsidR="00D7519A" w:rsidRPr="001A7BD0">
        <w:rPr>
          <w:rFonts w:ascii="Book Antiqua" w:eastAsia="宋体" w:hAnsi="Book Antiqua" w:cs="Times New Roman" w:hint="eastAsia"/>
          <w:color w:val="000000"/>
          <w:sz w:val="24"/>
          <w:szCs w:val="24"/>
          <w:lang w:val="en-US" w:eastAsia="zh-CN"/>
        </w:rPr>
        <w:t>:</w:t>
      </w:r>
      <w:r w:rsidRPr="001A7BD0">
        <w:rPr>
          <w:rFonts w:ascii="Book Antiqua" w:hAnsi="Book Antiqua" w:cs="Times New Roman"/>
          <w:color w:val="000000"/>
          <w:sz w:val="24"/>
          <w:szCs w:val="24"/>
          <w:lang w:val="en-US"/>
        </w:rPr>
        <w:t xml:space="preserve"> 1.191-4.827, </w:t>
      </w:r>
      <w:r w:rsidR="00D7519A" w:rsidRPr="001A7BD0">
        <w:rPr>
          <w:rFonts w:ascii="Book Antiqua" w:hAnsi="Book Antiqua" w:cs="Times New Roman"/>
          <w:i/>
          <w:color w:val="000000"/>
          <w:sz w:val="24"/>
          <w:szCs w:val="24"/>
          <w:lang w:val="en-US"/>
        </w:rPr>
        <w:t>P</w:t>
      </w:r>
      <w:r w:rsidR="00D7519A" w:rsidRPr="001A7BD0">
        <w:rPr>
          <w:rFonts w:ascii="Book Antiqua" w:hAnsi="Book Antiqua" w:cs="Times New Roman"/>
          <w:color w:val="000000"/>
          <w:sz w:val="24"/>
          <w:szCs w:val="24"/>
          <w:lang w:val="en-US"/>
        </w:rPr>
        <w:t xml:space="preserve"> </w:t>
      </w:r>
      <w:r w:rsidRPr="001A7BD0">
        <w:rPr>
          <w:rFonts w:ascii="Book Antiqua" w:hAnsi="Book Antiqua" w:cs="Times New Roman"/>
          <w:color w:val="000000"/>
          <w:sz w:val="24"/>
          <w:szCs w:val="24"/>
          <w:lang w:val="en-US"/>
        </w:rPr>
        <w:t>=</w:t>
      </w:r>
      <w:r w:rsidR="00D7519A" w:rsidRPr="001A7BD0">
        <w:rPr>
          <w:rFonts w:ascii="Book Antiqua" w:eastAsia="宋体" w:hAnsi="Book Antiqua" w:cs="Times New Roman" w:hint="eastAsia"/>
          <w:color w:val="000000"/>
          <w:sz w:val="24"/>
          <w:szCs w:val="24"/>
          <w:lang w:val="en-US" w:eastAsia="zh-CN"/>
        </w:rPr>
        <w:t xml:space="preserve"> </w:t>
      </w:r>
      <w:r w:rsidRPr="001A7BD0">
        <w:rPr>
          <w:rFonts w:ascii="Book Antiqua" w:hAnsi="Book Antiqua" w:cs="Times New Roman"/>
          <w:color w:val="000000"/>
          <w:sz w:val="24"/>
          <w:szCs w:val="24"/>
          <w:lang w:val="en-US"/>
        </w:rPr>
        <w:t xml:space="preserve">0.014) were independently associated with </w:t>
      </w:r>
      <w:r w:rsidR="0032462F" w:rsidRPr="001A7BD0">
        <w:rPr>
          <w:rFonts w:ascii="Book Antiqua" w:hAnsi="Book Antiqua" w:cs="Times New Roman"/>
          <w:color w:val="000000"/>
          <w:sz w:val="24"/>
          <w:szCs w:val="24"/>
          <w:lang w:val="en-US"/>
        </w:rPr>
        <w:t xml:space="preserve">liver fibrosis </w:t>
      </w:r>
      <w:r w:rsidRPr="001A7BD0">
        <w:rPr>
          <w:rFonts w:ascii="Book Antiqua" w:hAnsi="Book Antiqua" w:cs="Times New Roman"/>
          <w:color w:val="000000"/>
          <w:sz w:val="24"/>
          <w:szCs w:val="24"/>
          <w:lang w:val="en-US"/>
        </w:rPr>
        <w:t>≥F2 in the patients as a whole</w:t>
      </w:r>
      <w:r w:rsidR="00E0112C" w:rsidRPr="001A7BD0">
        <w:rPr>
          <w:rFonts w:ascii="Book Antiqua" w:hAnsi="Book Antiqua" w:cs="Times New Roman"/>
          <w:color w:val="000000"/>
          <w:sz w:val="24"/>
          <w:szCs w:val="24"/>
          <w:lang w:val="en-US"/>
        </w:rPr>
        <w:t xml:space="preserve">. MMP-2 (OR </w:t>
      </w:r>
      <w:r w:rsidR="00D7519A" w:rsidRPr="001A7BD0">
        <w:rPr>
          <w:rFonts w:ascii="Book Antiqua" w:eastAsia="宋体" w:hAnsi="Book Antiqua" w:cs="Times New Roman" w:hint="eastAsia"/>
          <w:color w:val="000000"/>
          <w:sz w:val="24"/>
          <w:szCs w:val="24"/>
          <w:lang w:val="en-US" w:eastAsia="zh-CN"/>
        </w:rPr>
        <w:t xml:space="preserve">= </w:t>
      </w:r>
      <w:r w:rsidR="00E0112C" w:rsidRPr="001A7BD0">
        <w:rPr>
          <w:rFonts w:ascii="Book Antiqua" w:hAnsi="Book Antiqua" w:cs="Times New Roman"/>
          <w:color w:val="000000"/>
          <w:sz w:val="24"/>
          <w:szCs w:val="24"/>
          <w:lang w:val="en-US"/>
        </w:rPr>
        <w:t xml:space="preserve">7.179; </w:t>
      </w:r>
      <w:r w:rsidR="00D7519A" w:rsidRPr="001A7BD0">
        <w:rPr>
          <w:rFonts w:ascii="Book Antiqua" w:hAnsi="Book Antiqua" w:cs="Times New Roman"/>
          <w:color w:val="000000"/>
          <w:sz w:val="24"/>
          <w:szCs w:val="24"/>
          <w:lang w:val="en-US"/>
        </w:rPr>
        <w:t>95%CI</w:t>
      </w:r>
      <w:r w:rsidR="00D7519A" w:rsidRPr="001A7BD0">
        <w:rPr>
          <w:rFonts w:ascii="Book Antiqua" w:eastAsia="宋体" w:hAnsi="Book Antiqua" w:cs="Times New Roman" w:hint="eastAsia"/>
          <w:color w:val="000000"/>
          <w:sz w:val="24"/>
          <w:szCs w:val="24"/>
          <w:lang w:val="en-US" w:eastAsia="zh-CN"/>
        </w:rPr>
        <w:t xml:space="preserve">: </w:t>
      </w:r>
      <w:r w:rsidR="00E0112C" w:rsidRPr="001A7BD0">
        <w:rPr>
          <w:rFonts w:ascii="Book Antiqua" w:hAnsi="Book Antiqua" w:cs="Times New Roman"/>
          <w:color w:val="000000"/>
          <w:sz w:val="24"/>
          <w:szCs w:val="24"/>
          <w:lang w:val="en-US"/>
        </w:rPr>
        <w:t xml:space="preserve">1.210-42.581, </w:t>
      </w:r>
      <w:r w:rsidR="00D7519A" w:rsidRPr="001A7BD0">
        <w:rPr>
          <w:rFonts w:ascii="Book Antiqua" w:hAnsi="Book Antiqua" w:cs="Times New Roman"/>
          <w:i/>
          <w:color w:val="000000"/>
          <w:sz w:val="24"/>
          <w:szCs w:val="24"/>
          <w:lang w:val="en-US"/>
        </w:rPr>
        <w:t>P</w:t>
      </w:r>
      <w:r w:rsidR="00D7519A" w:rsidRPr="001A7BD0">
        <w:rPr>
          <w:rFonts w:ascii="Book Antiqua" w:hAnsi="Book Antiqua" w:cs="Times New Roman"/>
          <w:color w:val="000000"/>
          <w:sz w:val="24"/>
          <w:szCs w:val="24"/>
          <w:lang w:val="en-US"/>
        </w:rPr>
        <w:t xml:space="preserve"> </w:t>
      </w:r>
      <w:r w:rsidR="00E0112C" w:rsidRPr="001A7BD0">
        <w:rPr>
          <w:rFonts w:ascii="Book Antiqua" w:hAnsi="Book Antiqua" w:cs="Times New Roman"/>
          <w:color w:val="000000"/>
          <w:sz w:val="24"/>
          <w:szCs w:val="24"/>
          <w:lang w:val="en-US"/>
        </w:rPr>
        <w:t>=</w:t>
      </w:r>
      <w:r w:rsidR="00D7519A" w:rsidRPr="001A7BD0">
        <w:rPr>
          <w:rFonts w:ascii="Book Antiqua" w:eastAsia="宋体" w:hAnsi="Book Antiqua" w:cs="Times New Roman" w:hint="eastAsia"/>
          <w:color w:val="000000"/>
          <w:sz w:val="24"/>
          <w:szCs w:val="24"/>
          <w:lang w:val="en-US" w:eastAsia="zh-CN"/>
        </w:rPr>
        <w:t xml:space="preserve"> </w:t>
      </w:r>
      <w:r w:rsidR="00E0112C" w:rsidRPr="001A7BD0">
        <w:rPr>
          <w:rFonts w:ascii="Book Antiqua" w:hAnsi="Book Antiqua" w:cs="Times New Roman"/>
          <w:color w:val="000000"/>
          <w:sz w:val="24"/>
          <w:szCs w:val="24"/>
          <w:lang w:val="en-US"/>
        </w:rPr>
        <w:t xml:space="preserve">0.03) </w:t>
      </w:r>
      <w:r w:rsidR="004F0903" w:rsidRPr="001A7BD0">
        <w:rPr>
          <w:rFonts w:ascii="Book Antiqua" w:hAnsi="Book Antiqua" w:cs="Times New Roman"/>
          <w:color w:val="000000"/>
          <w:sz w:val="24"/>
          <w:szCs w:val="24"/>
          <w:lang w:val="en-US"/>
        </w:rPr>
        <w:t xml:space="preserve">and </w:t>
      </w:r>
      <w:r w:rsidR="00E0112C" w:rsidRPr="001A7BD0">
        <w:rPr>
          <w:rFonts w:ascii="Book Antiqua" w:hAnsi="Book Antiqua" w:cs="Times New Roman"/>
          <w:color w:val="000000"/>
          <w:sz w:val="24"/>
          <w:szCs w:val="24"/>
          <w:lang w:val="en-US"/>
        </w:rPr>
        <w:t xml:space="preserve">male gender (OR </w:t>
      </w:r>
      <w:r w:rsidR="00D7519A" w:rsidRPr="001A7BD0">
        <w:rPr>
          <w:rFonts w:ascii="Book Antiqua" w:eastAsia="宋体" w:hAnsi="Book Antiqua" w:cs="Times New Roman" w:hint="eastAsia"/>
          <w:color w:val="000000"/>
          <w:sz w:val="24"/>
          <w:szCs w:val="24"/>
          <w:lang w:val="en-US" w:eastAsia="zh-CN"/>
        </w:rPr>
        <w:t xml:space="preserve">= </w:t>
      </w:r>
      <w:r w:rsidR="00E0112C" w:rsidRPr="001A7BD0">
        <w:rPr>
          <w:rFonts w:ascii="Book Antiqua" w:hAnsi="Book Antiqua" w:cs="Times New Roman"/>
          <w:color w:val="000000"/>
          <w:sz w:val="24"/>
          <w:szCs w:val="24"/>
          <w:lang w:val="en-US"/>
        </w:rPr>
        <w:t xml:space="preserve">10.040; 1.621-62.11, </w:t>
      </w:r>
      <w:r w:rsidR="00D7519A" w:rsidRPr="001A7BD0">
        <w:rPr>
          <w:rFonts w:ascii="Book Antiqua" w:hAnsi="Book Antiqua" w:cs="Times New Roman"/>
          <w:i/>
          <w:color w:val="000000"/>
          <w:sz w:val="24"/>
          <w:szCs w:val="24"/>
          <w:lang w:val="en-US"/>
        </w:rPr>
        <w:t>P</w:t>
      </w:r>
      <w:r w:rsidR="00D7519A" w:rsidRPr="001A7BD0">
        <w:rPr>
          <w:rFonts w:ascii="Book Antiqua" w:hAnsi="Book Antiqua" w:cs="Times New Roman"/>
          <w:color w:val="000000"/>
          <w:sz w:val="24"/>
          <w:szCs w:val="24"/>
          <w:lang w:val="en-US"/>
        </w:rPr>
        <w:t xml:space="preserve"> </w:t>
      </w:r>
      <w:r w:rsidR="00E0112C" w:rsidRPr="001A7BD0">
        <w:rPr>
          <w:rFonts w:ascii="Book Antiqua" w:hAnsi="Book Antiqua" w:cs="Times New Roman"/>
          <w:color w:val="000000"/>
          <w:sz w:val="24"/>
          <w:szCs w:val="24"/>
          <w:lang w:val="en-US"/>
        </w:rPr>
        <w:t>=</w:t>
      </w:r>
      <w:r w:rsidR="00D7519A" w:rsidRPr="001A7BD0">
        <w:rPr>
          <w:rFonts w:ascii="Book Antiqua" w:eastAsia="宋体" w:hAnsi="Book Antiqua" w:cs="Times New Roman" w:hint="eastAsia"/>
          <w:color w:val="000000"/>
          <w:sz w:val="24"/>
          <w:szCs w:val="24"/>
          <w:lang w:val="en-US" w:eastAsia="zh-CN"/>
        </w:rPr>
        <w:t xml:space="preserve"> </w:t>
      </w:r>
      <w:r w:rsidR="00E0112C" w:rsidRPr="001A7BD0">
        <w:rPr>
          <w:rFonts w:ascii="Book Antiqua" w:hAnsi="Book Antiqua" w:cs="Times New Roman"/>
          <w:color w:val="000000"/>
          <w:sz w:val="24"/>
          <w:szCs w:val="24"/>
          <w:lang w:val="en-US"/>
        </w:rPr>
        <w:t>0.013) were also independent predictors of fibrosis ≥</w:t>
      </w:r>
      <w:r w:rsidR="00D7519A" w:rsidRPr="001A7BD0">
        <w:rPr>
          <w:rFonts w:ascii="Book Antiqua" w:eastAsia="宋体" w:hAnsi="Book Antiqua" w:cs="Times New Roman" w:hint="eastAsia"/>
          <w:color w:val="000000"/>
          <w:sz w:val="24"/>
          <w:szCs w:val="24"/>
          <w:lang w:val="en-US" w:eastAsia="zh-CN"/>
        </w:rPr>
        <w:t xml:space="preserve"> </w:t>
      </w:r>
      <w:r w:rsidR="00E0112C" w:rsidRPr="001A7BD0">
        <w:rPr>
          <w:rFonts w:ascii="Book Antiqua" w:hAnsi="Book Antiqua" w:cs="Times New Roman"/>
          <w:color w:val="000000"/>
          <w:sz w:val="24"/>
          <w:szCs w:val="24"/>
          <w:lang w:val="en-US"/>
        </w:rPr>
        <w:t xml:space="preserve">F2 </w:t>
      </w:r>
      <w:r w:rsidRPr="001A7BD0">
        <w:rPr>
          <w:rFonts w:ascii="Book Antiqua" w:hAnsi="Book Antiqua" w:cs="Times New Roman"/>
          <w:color w:val="000000"/>
          <w:sz w:val="24"/>
          <w:szCs w:val="24"/>
          <w:lang w:val="en-US"/>
        </w:rPr>
        <w:t xml:space="preserve">in the </w:t>
      </w:r>
      <w:bookmarkStart w:id="22" w:name="OLE_LINK29"/>
      <w:bookmarkStart w:id="23" w:name="OLE_LINK30"/>
      <w:r w:rsidRPr="001A7BD0">
        <w:rPr>
          <w:rFonts w:ascii="Book Antiqua" w:hAnsi="Book Antiqua" w:cs="Times New Roman"/>
          <w:color w:val="000000"/>
          <w:sz w:val="24"/>
          <w:szCs w:val="24"/>
          <w:lang w:val="en-US"/>
        </w:rPr>
        <w:t>HCV</w:t>
      </w:r>
      <w:bookmarkEnd w:id="22"/>
      <w:bookmarkEnd w:id="23"/>
      <w:r w:rsidRPr="001A7BD0">
        <w:rPr>
          <w:rFonts w:ascii="Book Antiqua" w:hAnsi="Book Antiqua" w:cs="Times New Roman"/>
          <w:color w:val="000000"/>
          <w:sz w:val="24"/>
          <w:szCs w:val="24"/>
          <w:lang w:val="en-US"/>
        </w:rPr>
        <w:t>-infected subgroup. Likewise, MMP-2, TIMP-2 and MMP-9 were independent</w:t>
      </w:r>
      <w:r w:rsidR="00E0112C" w:rsidRPr="001A7BD0">
        <w:rPr>
          <w:rFonts w:ascii="Book Antiqua" w:hAnsi="Book Antiqua" w:cs="Times New Roman"/>
          <w:color w:val="000000"/>
          <w:sz w:val="24"/>
          <w:szCs w:val="24"/>
          <w:lang w:val="en-US"/>
        </w:rPr>
        <w:t>ly associated with</w:t>
      </w:r>
      <w:r w:rsidRPr="001A7BD0">
        <w:rPr>
          <w:rFonts w:ascii="Book Antiqua" w:hAnsi="Book Antiqua" w:cs="Times New Roman"/>
          <w:color w:val="000000"/>
          <w:sz w:val="24"/>
          <w:szCs w:val="24"/>
          <w:lang w:val="en-US"/>
        </w:rPr>
        <w:t xml:space="preserve"> </w:t>
      </w:r>
      <w:r w:rsidR="0032462F" w:rsidRPr="001A7BD0">
        <w:rPr>
          <w:rFonts w:ascii="Book Antiqua" w:hAnsi="Book Antiqua" w:cs="Times New Roman"/>
          <w:color w:val="000000"/>
          <w:sz w:val="24"/>
          <w:szCs w:val="24"/>
          <w:lang w:val="en-US"/>
        </w:rPr>
        <w:t xml:space="preserve">transient </w:t>
      </w:r>
      <w:proofErr w:type="spellStart"/>
      <w:r w:rsidR="0032462F" w:rsidRPr="001A7BD0">
        <w:rPr>
          <w:rFonts w:ascii="Book Antiqua" w:hAnsi="Book Antiqua" w:cs="Times New Roman"/>
          <w:color w:val="000000"/>
          <w:sz w:val="24"/>
          <w:szCs w:val="24"/>
          <w:lang w:val="en-US"/>
        </w:rPr>
        <w:t>elastometry</w:t>
      </w:r>
      <w:proofErr w:type="spellEnd"/>
      <w:r w:rsidR="0032462F" w:rsidRPr="001A7BD0">
        <w:rPr>
          <w:rFonts w:ascii="Book Antiqua" w:hAnsi="Book Antiqua" w:cs="Times New Roman"/>
          <w:color w:val="000000"/>
          <w:sz w:val="24"/>
          <w:szCs w:val="24"/>
          <w:lang w:val="en-US"/>
        </w:rPr>
        <w:t xml:space="preserve"> </w:t>
      </w:r>
      <w:r w:rsidRPr="001A7BD0">
        <w:rPr>
          <w:rFonts w:ascii="Book Antiqua" w:hAnsi="Book Antiqua" w:cs="Times New Roman"/>
          <w:color w:val="000000"/>
          <w:sz w:val="24"/>
          <w:szCs w:val="24"/>
          <w:lang w:val="en-US"/>
        </w:rPr>
        <w:t xml:space="preserve">values and other non-invasive </w:t>
      </w:r>
      <w:r w:rsidR="00015384" w:rsidRPr="001A7BD0">
        <w:rPr>
          <w:rFonts w:ascii="Book Antiqua" w:hAnsi="Book Antiqua" w:cs="Times New Roman"/>
          <w:color w:val="000000"/>
          <w:sz w:val="24"/>
          <w:szCs w:val="24"/>
          <w:lang w:val="en-US"/>
        </w:rPr>
        <w:t>markers</w:t>
      </w:r>
      <w:r w:rsidRPr="001A7BD0">
        <w:rPr>
          <w:rFonts w:ascii="Book Antiqua" w:hAnsi="Book Antiqua" w:cs="Times New Roman"/>
          <w:color w:val="000000"/>
          <w:sz w:val="24"/>
          <w:szCs w:val="24"/>
          <w:lang w:val="en-US"/>
        </w:rPr>
        <w:t xml:space="preserve"> of </w:t>
      </w:r>
      <w:r w:rsidR="0032462F" w:rsidRPr="001A7BD0">
        <w:rPr>
          <w:rFonts w:ascii="Book Antiqua" w:hAnsi="Book Antiqua" w:cs="Times New Roman"/>
          <w:color w:val="000000"/>
          <w:sz w:val="24"/>
          <w:szCs w:val="24"/>
          <w:lang w:val="en-US"/>
        </w:rPr>
        <w:t>liver fibrosis</w:t>
      </w:r>
      <w:r w:rsidRPr="001A7BD0">
        <w:rPr>
          <w:rFonts w:ascii="Book Antiqua" w:hAnsi="Book Antiqua" w:cs="Times New Roman"/>
          <w:color w:val="000000"/>
          <w:sz w:val="24"/>
          <w:szCs w:val="24"/>
          <w:lang w:val="en-US"/>
        </w:rPr>
        <w:t xml:space="preserve">. None of the six SNPs evaluated had any significant association with </w:t>
      </w:r>
      <w:r w:rsidR="0032462F" w:rsidRPr="001A7BD0">
        <w:rPr>
          <w:rFonts w:ascii="Book Antiqua" w:hAnsi="Book Antiqua" w:cs="Times New Roman"/>
          <w:color w:val="000000"/>
          <w:sz w:val="24"/>
          <w:szCs w:val="24"/>
          <w:lang w:val="en-US"/>
        </w:rPr>
        <w:t xml:space="preserve">liver fibrosis </w:t>
      </w:r>
      <w:r w:rsidRPr="001A7BD0">
        <w:rPr>
          <w:rFonts w:ascii="Book Antiqua" w:hAnsi="Book Antiqua" w:cs="Times New Roman"/>
          <w:color w:val="000000"/>
          <w:sz w:val="24"/>
          <w:szCs w:val="24"/>
          <w:lang w:val="en-US"/>
        </w:rPr>
        <w:t>≥</w:t>
      </w:r>
      <w:r w:rsidR="00D7519A" w:rsidRPr="001A7BD0">
        <w:rPr>
          <w:rFonts w:ascii="Book Antiqua" w:eastAsia="宋体" w:hAnsi="Book Antiqua" w:cs="Times New Roman" w:hint="eastAsia"/>
          <w:color w:val="000000"/>
          <w:sz w:val="24"/>
          <w:szCs w:val="24"/>
          <w:lang w:val="en-US" w:eastAsia="zh-CN"/>
        </w:rPr>
        <w:t xml:space="preserve"> </w:t>
      </w:r>
      <w:r w:rsidRPr="001A7BD0">
        <w:rPr>
          <w:rFonts w:ascii="Book Antiqua" w:hAnsi="Book Antiqua" w:cs="Times New Roman"/>
          <w:color w:val="000000"/>
          <w:sz w:val="24"/>
          <w:szCs w:val="24"/>
          <w:lang w:val="en-US"/>
        </w:rPr>
        <w:t>F2.</w:t>
      </w:r>
    </w:p>
    <w:p w:rsidR="00D32532" w:rsidRPr="008661B4" w:rsidRDefault="00D32532" w:rsidP="000D5BAD">
      <w:pPr>
        <w:spacing w:line="360" w:lineRule="auto"/>
        <w:jc w:val="both"/>
        <w:rPr>
          <w:rFonts w:ascii="Book Antiqua" w:eastAsia="宋体" w:hAnsi="Book Antiqua" w:cs="Times New Roman"/>
          <w:color w:val="000000"/>
          <w:sz w:val="24"/>
          <w:szCs w:val="24"/>
          <w:lang w:val="en-US" w:eastAsia="zh-CN"/>
        </w:rPr>
      </w:pPr>
    </w:p>
    <w:p w:rsidR="00D7519A" w:rsidRPr="001A7BD0" w:rsidRDefault="00D7519A" w:rsidP="000D5BAD">
      <w:pPr>
        <w:spacing w:line="360" w:lineRule="auto"/>
        <w:jc w:val="both"/>
        <w:rPr>
          <w:rFonts w:ascii="Book Antiqua" w:eastAsia="宋体" w:hAnsi="Book Antiqua" w:cs="Times New Roman"/>
          <w:b/>
          <w:i/>
          <w:color w:val="000000"/>
          <w:sz w:val="24"/>
          <w:szCs w:val="24"/>
          <w:lang w:val="en-US" w:eastAsia="zh-CN"/>
        </w:rPr>
      </w:pPr>
      <w:r w:rsidRPr="001A7BD0">
        <w:rPr>
          <w:rFonts w:ascii="Book Antiqua" w:hAnsi="Book Antiqua" w:cs="Times New Roman"/>
          <w:b/>
          <w:i/>
          <w:color w:val="000000"/>
          <w:sz w:val="24"/>
          <w:szCs w:val="24"/>
          <w:lang w:val="en-US"/>
        </w:rPr>
        <w:t>CONCLUSION</w:t>
      </w:r>
    </w:p>
    <w:p w:rsidR="00422D94" w:rsidRPr="001A7BD0" w:rsidRDefault="00422D94" w:rsidP="000D5BAD">
      <w:pPr>
        <w:spacing w:line="360" w:lineRule="auto"/>
        <w:jc w:val="both"/>
        <w:rPr>
          <w:rFonts w:ascii="Book Antiqua" w:hAnsi="Book Antiqua" w:cs="Times New Roman"/>
          <w:color w:val="000000"/>
          <w:sz w:val="24"/>
          <w:szCs w:val="24"/>
          <w:lang w:val="en-US"/>
        </w:rPr>
      </w:pPr>
      <w:r w:rsidRPr="001A7BD0">
        <w:rPr>
          <w:rFonts w:ascii="Book Antiqua" w:hAnsi="Book Antiqua" w:cs="Times New Roman"/>
          <w:color w:val="000000"/>
          <w:sz w:val="24"/>
          <w:szCs w:val="24"/>
          <w:lang w:val="en-US"/>
        </w:rPr>
        <w:t>Certain MMPs and TIMPs, particularly MMP-2</w:t>
      </w:r>
      <w:r w:rsidR="006B3247" w:rsidRPr="001A7BD0">
        <w:rPr>
          <w:rFonts w:ascii="Book Antiqua" w:hAnsi="Book Antiqua" w:cs="Times New Roman"/>
          <w:color w:val="000000"/>
          <w:sz w:val="24"/>
          <w:szCs w:val="24"/>
          <w:lang w:val="en-US"/>
        </w:rPr>
        <w:t>,</w:t>
      </w:r>
      <w:r w:rsidRPr="001A7BD0">
        <w:rPr>
          <w:rFonts w:ascii="Book Antiqua" w:hAnsi="Book Antiqua" w:cs="Times New Roman"/>
          <w:color w:val="000000"/>
          <w:sz w:val="24"/>
          <w:szCs w:val="24"/>
          <w:lang w:val="en-US"/>
        </w:rPr>
        <w:t xml:space="preserve"> </w:t>
      </w:r>
      <w:r w:rsidR="00015384" w:rsidRPr="001A7BD0">
        <w:rPr>
          <w:rFonts w:ascii="Book Antiqua" w:hAnsi="Book Antiqua" w:cs="Times New Roman"/>
          <w:color w:val="000000"/>
          <w:sz w:val="24"/>
          <w:szCs w:val="24"/>
          <w:lang w:val="en-US"/>
        </w:rPr>
        <w:t xml:space="preserve">seems to be </w:t>
      </w:r>
      <w:r w:rsidRPr="001A7BD0">
        <w:rPr>
          <w:rFonts w:ascii="Book Antiqua" w:hAnsi="Book Antiqua" w:cs="Times New Roman"/>
          <w:color w:val="000000"/>
          <w:sz w:val="24"/>
          <w:szCs w:val="24"/>
          <w:lang w:val="en-US"/>
        </w:rPr>
        <w:t>associate</w:t>
      </w:r>
      <w:r w:rsidR="00015384" w:rsidRPr="001A7BD0">
        <w:rPr>
          <w:rFonts w:ascii="Book Antiqua" w:hAnsi="Book Antiqua" w:cs="Times New Roman"/>
          <w:color w:val="000000"/>
          <w:sz w:val="24"/>
          <w:szCs w:val="24"/>
          <w:lang w:val="en-US"/>
        </w:rPr>
        <w:t>d</w:t>
      </w:r>
      <w:r w:rsidRPr="001A7BD0">
        <w:rPr>
          <w:rFonts w:ascii="Book Antiqua" w:hAnsi="Book Antiqua" w:cs="Times New Roman"/>
          <w:color w:val="000000"/>
          <w:sz w:val="24"/>
          <w:szCs w:val="24"/>
          <w:lang w:val="en-US"/>
        </w:rPr>
        <w:t xml:space="preserve"> with non-alcoholic </w:t>
      </w:r>
      <w:r w:rsidR="0032462F" w:rsidRPr="001A7BD0">
        <w:rPr>
          <w:rFonts w:ascii="Book Antiqua" w:hAnsi="Book Antiqua" w:cs="Times New Roman"/>
          <w:color w:val="000000"/>
          <w:sz w:val="24"/>
          <w:szCs w:val="24"/>
          <w:lang w:val="en-US"/>
        </w:rPr>
        <w:t xml:space="preserve">liver fibrosis </w:t>
      </w:r>
      <w:r w:rsidRPr="001A7BD0">
        <w:rPr>
          <w:rFonts w:ascii="Book Antiqua" w:hAnsi="Book Antiqua" w:cs="Times New Roman"/>
          <w:color w:val="000000"/>
          <w:sz w:val="24"/>
          <w:szCs w:val="24"/>
          <w:lang w:val="en-US"/>
        </w:rPr>
        <w:t>in HIV-infected patients with/out HCV coinfection.</w:t>
      </w:r>
    </w:p>
    <w:p w:rsidR="00A15049" w:rsidRPr="001A7BD0" w:rsidRDefault="00A15049" w:rsidP="000D5BAD">
      <w:pPr>
        <w:spacing w:line="360" w:lineRule="auto"/>
        <w:jc w:val="both"/>
        <w:rPr>
          <w:rFonts w:ascii="Book Antiqua" w:hAnsi="Book Antiqua" w:cs="Times New Roman"/>
          <w:color w:val="000000"/>
          <w:sz w:val="24"/>
          <w:szCs w:val="24"/>
          <w:lang w:val="en-US"/>
        </w:rPr>
      </w:pPr>
    </w:p>
    <w:p w:rsidR="00422D94" w:rsidRPr="001A7BD0" w:rsidRDefault="00422D94" w:rsidP="000D5BAD">
      <w:pPr>
        <w:spacing w:line="360" w:lineRule="auto"/>
        <w:jc w:val="both"/>
        <w:rPr>
          <w:rFonts w:ascii="Book Antiqua" w:hAnsi="Book Antiqua" w:cs="Times New Roman"/>
          <w:bCs/>
          <w:color w:val="000000"/>
          <w:sz w:val="24"/>
          <w:szCs w:val="24"/>
          <w:lang w:val="en-US"/>
        </w:rPr>
      </w:pPr>
      <w:r w:rsidRPr="001A7BD0">
        <w:rPr>
          <w:rFonts w:ascii="Book Antiqua" w:hAnsi="Book Antiqua" w:cs="Times New Roman"/>
          <w:b/>
          <w:bCs/>
          <w:color w:val="000000"/>
          <w:sz w:val="24"/>
          <w:szCs w:val="24"/>
          <w:lang w:val="en-US"/>
        </w:rPr>
        <w:t>Key words:</w:t>
      </w:r>
      <w:r w:rsidRPr="001A7BD0">
        <w:rPr>
          <w:rFonts w:ascii="Book Antiqua" w:hAnsi="Book Antiqua" w:cs="Times New Roman"/>
          <w:bCs/>
          <w:color w:val="000000"/>
          <w:sz w:val="24"/>
          <w:szCs w:val="24"/>
          <w:lang w:val="en-US"/>
        </w:rPr>
        <w:t xml:space="preserve"> </w:t>
      </w:r>
      <w:bookmarkStart w:id="24" w:name="OLE_LINK159"/>
      <w:bookmarkStart w:id="25" w:name="OLE_LINK160"/>
      <w:r w:rsidR="00D32532" w:rsidRPr="00CC0AD8">
        <w:rPr>
          <w:rFonts w:ascii="Book Antiqua" w:hAnsi="Book Antiqua" w:cs="Times New Roman"/>
          <w:color w:val="000000"/>
          <w:sz w:val="24"/>
          <w:szCs w:val="24"/>
          <w:lang w:val="en-US"/>
        </w:rPr>
        <w:t>Human immunodeficiency virus</w:t>
      </w:r>
      <w:r w:rsidRPr="001A7BD0">
        <w:rPr>
          <w:rFonts w:ascii="Book Antiqua" w:hAnsi="Book Antiqua" w:cs="Times New Roman"/>
          <w:bCs/>
          <w:color w:val="000000"/>
          <w:sz w:val="24"/>
          <w:szCs w:val="24"/>
          <w:lang w:val="en-US"/>
        </w:rPr>
        <w:t xml:space="preserve">; </w:t>
      </w:r>
      <w:r w:rsidR="00D32532" w:rsidRPr="00CC0AD8">
        <w:rPr>
          <w:rFonts w:ascii="Book Antiqua" w:hAnsi="Book Antiqua" w:cs="Times New Roman"/>
          <w:color w:val="000000"/>
          <w:sz w:val="24"/>
          <w:szCs w:val="24"/>
          <w:lang w:val="en-US"/>
        </w:rPr>
        <w:t>Hepatitis C virus</w:t>
      </w:r>
      <w:r w:rsidRPr="001A7BD0">
        <w:rPr>
          <w:rFonts w:ascii="Book Antiqua" w:hAnsi="Book Antiqua" w:cs="Times New Roman"/>
          <w:bCs/>
          <w:color w:val="000000"/>
          <w:sz w:val="24"/>
          <w:szCs w:val="24"/>
          <w:lang w:val="en-US"/>
        </w:rPr>
        <w:t xml:space="preserve">; </w:t>
      </w:r>
      <w:r w:rsidR="00D7519A" w:rsidRPr="001A7BD0">
        <w:rPr>
          <w:rFonts w:ascii="Book Antiqua" w:hAnsi="Book Antiqua" w:cs="Times New Roman"/>
          <w:bCs/>
          <w:color w:val="000000"/>
          <w:sz w:val="24"/>
          <w:szCs w:val="24"/>
          <w:lang w:val="en-US"/>
        </w:rPr>
        <w:t xml:space="preserve">Liver </w:t>
      </w:r>
      <w:r w:rsidRPr="001A7BD0">
        <w:rPr>
          <w:rFonts w:ascii="Book Antiqua" w:hAnsi="Book Antiqua" w:cs="Times New Roman"/>
          <w:bCs/>
          <w:color w:val="000000"/>
          <w:sz w:val="24"/>
          <w:szCs w:val="24"/>
          <w:lang w:val="en-US"/>
        </w:rPr>
        <w:t xml:space="preserve">fibrosis; </w:t>
      </w:r>
      <w:r w:rsidR="00D7519A" w:rsidRPr="001A7BD0">
        <w:rPr>
          <w:rFonts w:ascii="Book Antiqua" w:hAnsi="Book Antiqua" w:cs="Times New Roman"/>
          <w:bCs/>
          <w:color w:val="000000"/>
          <w:sz w:val="24"/>
          <w:szCs w:val="24"/>
          <w:lang w:val="en-US"/>
        </w:rPr>
        <w:t xml:space="preserve">Transient </w:t>
      </w:r>
      <w:proofErr w:type="spellStart"/>
      <w:r w:rsidR="004E4952" w:rsidRPr="001A7BD0">
        <w:rPr>
          <w:rFonts w:ascii="Book Antiqua" w:hAnsi="Book Antiqua" w:cs="Times New Roman"/>
          <w:bCs/>
          <w:color w:val="000000"/>
          <w:sz w:val="24"/>
          <w:szCs w:val="24"/>
          <w:lang w:val="en-US"/>
        </w:rPr>
        <w:t>elastometry</w:t>
      </w:r>
      <w:proofErr w:type="spellEnd"/>
      <w:r w:rsidR="004E4952" w:rsidRPr="001A7BD0">
        <w:rPr>
          <w:rFonts w:ascii="Book Antiqua" w:hAnsi="Book Antiqua" w:cs="Times New Roman"/>
          <w:bCs/>
          <w:color w:val="000000"/>
          <w:sz w:val="24"/>
          <w:szCs w:val="24"/>
          <w:lang w:val="en-US"/>
        </w:rPr>
        <w:t xml:space="preserve">; </w:t>
      </w:r>
      <w:r w:rsidR="00D7519A" w:rsidRPr="001A7BD0">
        <w:rPr>
          <w:rFonts w:ascii="Book Antiqua" w:hAnsi="Book Antiqua" w:cs="Times New Roman"/>
          <w:bCs/>
          <w:color w:val="000000"/>
          <w:sz w:val="24"/>
          <w:szCs w:val="24"/>
          <w:lang w:val="en-US"/>
        </w:rPr>
        <w:t>Non</w:t>
      </w:r>
      <w:r w:rsidR="004E4952" w:rsidRPr="001A7BD0">
        <w:rPr>
          <w:rFonts w:ascii="Book Antiqua" w:hAnsi="Book Antiqua" w:cs="Times New Roman"/>
          <w:bCs/>
          <w:color w:val="000000"/>
          <w:sz w:val="24"/>
          <w:szCs w:val="24"/>
          <w:lang w:val="en-US"/>
        </w:rPr>
        <w:t xml:space="preserve">-invasive fibrosis markers; </w:t>
      </w:r>
      <w:r w:rsidR="00D7519A" w:rsidRPr="001A7BD0">
        <w:rPr>
          <w:rFonts w:ascii="Book Antiqua" w:hAnsi="Book Antiqua" w:cs="Times New Roman"/>
          <w:bCs/>
          <w:color w:val="000000"/>
          <w:sz w:val="24"/>
          <w:szCs w:val="24"/>
          <w:lang w:val="en-US"/>
        </w:rPr>
        <w:t>Metalloproteases</w:t>
      </w:r>
      <w:r w:rsidRPr="001A7BD0">
        <w:rPr>
          <w:rFonts w:ascii="Book Antiqua" w:hAnsi="Book Antiqua" w:cs="Times New Roman"/>
          <w:bCs/>
          <w:color w:val="000000"/>
          <w:sz w:val="24"/>
          <w:szCs w:val="24"/>
          <w:lang w:val="en-US"/>
        </w:rPr>
        <w:t xml:space="preserve">; </w:t>
      </w:r>
      <w:r w:rsidR="00D7519A" w:rsidRPr="001A7BD0">
        <w:rPr>
          <w:rFonts w:ascii="Book Antiqua" w:hAnsi="Book Antiqua" w:cs="Times New Roman"/>
          <w:color w:val="000000"/>
          <w:sz w:val="24"/>
          <w:szCs w:val="24"/>
        </w:rPr>
        <w:t>Their tissue inhibitors</w:t>
      </w:r>
      <w:r w:rsidR="004E4952" w:rsidRPr="001A7BD0">
        <w:rPr>
          <w:rFonts w:ascii="Book Antiqua" w:hAnsi="Book Antiqua" w:cs="Times New Roman"/>
          <w:bCs/>
          <w:color w:val="000000"/>
          <w:sz w:val="24"/>
          <w:szCs w:val="24"/>
          <w:lang w:val="en-US"/>
        </w:rPr>
        <w:t xml:space="preserve">; </w:t>
      </w:r>
      <w:r w:rsidR="00D7519A" w:rsidRPr="001A7BD0">
        <w:rPr>
          <w:rFonts w:ascii="Book Antiqua" w:hAnsi="Book Antiqua" w:cs="Times New Roman"/>
          <w:bCs/>
          <w:color w:val="000000"/>
          <w:sz w:val="24"/>
          <w:szCs w:val="24"/>
          <w:lang w:val="en-US"/>
        </w:rPr>
        <w:t xml:space="preserve">Genetic </w:t>
      </w:r>
      <w:r w:rsidRPr="001A7BD0">
        <w:rPr>
          <w:rFonts w:ascii="Book Antiqua" w:hAnsi="Book Antiqua" w:cs="Times New Roman"/>
          <w:bCs/>
          <w:color w:val="000000"/>
          <w:sz w:val="24"/>
          <w:szCs w:val="24"/>
          <w:lang w:val="en-US"/>
        </w:rPr>
        <w:t>polymorphisms</w:t>
      </w:r>
    </w:p>
    <w:bookmarkEnd w:id="24"/>
    <w:bookmarkEnd w:id="25"/>
    <w:p w:rsidR="00015384" w:rsidRPr="001A7BD0" w:rsidRDefault="00015384" w:rsidP="000D5BAD">
      <w:pPr>
        <w:spacing w:line="360" w:lineRule="auto"/>
        <w:jc w:val="both"/>
        <w:rPr>
          <w:rFonts w:ascii="Book Antiqua" w:hAnsi="Book Antiqua" w:cs="Times New Roman"/>
          <w:bCs/>
          <w:color w:val="000000"/>
          <w:sz w:val="24"/>
          <w:szCs w:val="24"/>
          <w:lang w:val="en-US"/>
        </w:rPr>
      </w:pPr>
    </w:p>
    <w:p w:rsidR="00D7519A" w:rsidRPr="001A7BD0" w:rsidRDefault="00D7519A" w:rsidP="00D7519A">
      <w:pPr>
        <w:spacing w:line="360" w:lineRule="auto"/>
        <w:rPr>
          <w:rFonts w:ascii="Book Antiqua" w:hAnsi="Book Antiqua" w:cs="Arial"/>
          <w:color w:val="000000"/>
          <w:sz w:val="24"/>
        </w:rPr>
      </w:pPr>
      <w:bookmarkStart w:id="26" w:name="OLE_LINK55"/>
      <w:bookmarkStart w:id="27" w:name="OLE_LINK56"/>
      <w:bookmarkStart w:id="28" w:name="OLE_LINK105"/>
      <w:bookmarkStart w:id="29" w:name="OLE_LINK116"/>
      <w:bookmarkStart w:id="30" w:name="OLE_LINK89"/>
      <w:proofErr w:type="gramStart"/>
      <w:r w:rsidRPr="001A7BD0">
        <w:rPr>
          <w:rFonts w:ascii="Book Antiqua" w:hAnsi="Book Antiqua"/>
          <w:b/>
          <w:color w:val="000000"/>
          <w:sz w:val="24"/>
        </w:rPr>
        <w:t>©</w:t>
      </w:r>
      <w:bookmarkEnd w:id="26"/>
      <w:bookmarkEnd w:id="27"/>
      <w:r w:rsidRPr="001A7BD0">
        <w:rPr>
          <w:rFonts w:ascii="Book Antiqua" w:hAnsi="Book Antiqua" w:hint="eastAsia"/>
          <w:b/>
          <w:color w:val="000000"/>
          <w:sz w:val="24"/>
        </w:rPr>
        <w:t xml:space="preserve"> </w:t>
      </w:r>
      <w:r w:rsidRPr="001A7BD0">
        <w:rPr>
          <w:rFonts w:ascii="Book Antiqua" w:hAnsi="Book Antiqua" w:cs="Arial"/>
          <w:b/>
          <w:color w:val="000000"/>
          <w:sz w:val="24"/>
        </w:rPr>
        <w:t>The Author(s) 201</w:t>
      </w:r>
      <w:r w:rsidRPr="001A7BD0">
        <w:rPr>
          <w:rFonts w:ascii="Book Antiqua" w:hAnsi="Book Antiqua" w:cs="Arial" w:hint="eastAsia"/>
          <w:b/>
          <w:color w:val="000000"/>
          <w:sz w:val="24"/>
        </w:rPr>
        <w:t>7</w:t>
      </w:r>
      <w:r w:rsidRPr="001A7BD0">
        <w:rPr>
          <w:rFonts w:ascii="Book Antiqua" w:hAnsi="Book Antiqua" w:cs="Arial"/>
          <w:b/>
          <w:color w:val="000000"/>
          <w:sz w:val="24"/>
        </w:rPr>
        <w:t>.</w:t>
      </w:r>
      <w:proofErr w:type="gramEnd"/>
      <w:r w:rsidRPr="001A7BD0">
        <w:rPr>
          <w:rFonts w:ascii="Book Antiqua" w:hAnsi="Book Antiqua" w:cs="Arial"/>
          <w:b/>
          <w:color w:val="000000"/>
          <w:sz w:val="24"/>
        </w:rPr>
        <w:t xml:space="preserve"> </w:t>
      </w:r>
      <w:r w:rsidRPr="001A7BD0">
        <w:rPr>
          <w:rFonts w:ascii="Book Antiqua" w:hAnsi="Book Antiqua" w:cs="Arial"/>
          <w:color w:val="000000"/>
          <w:sz w:val="24"/>
        </w:rPr>
        <w:t xml:space="preserve">Published by </w:t>
      </w:r>
      <w:proofErr w:type="spellStart"/>
      <w:r w:rsidRPr="001A7BD0">
        <w:rPr>
          <w:rFonts w:ascii="Book Antiqua" w:hAnsi="Book Antiqua" w:cs="Arial"/>
          <w:color w:val="000000"/>
          <w:sz w:val="24"/>
        </w:rPr>
        <w:t>Baishideng</w:t>
      </w:r>
      <w:proofErr w:type="spellEnd"/>
      <w:r w:rsidRPr="001A7BD0">
        <w:rPr>
          <w:rFonts w:ascii="Book Antiqua" w:hAnsi="Book Antiqua" w:cs="Arial"/>
          <w:color w:val="000000"/>
          <w:sz w:val="24"/>
        </w:rPr>
        <w:t xml:space="preserve"> Publishing Group Inc. All rights reserved.</w:t>
      </w:r>
    </w:p>
    <w:bookmarkEnd w:id="28"/>
    <w:bookmarkEnd w:id="29"/>
    <w:bookmarkEnd w:id="30"/>
    <w:p w:rsidR="00422D94" w:rsidRPr="001A7BD0" w:rsidRDefault="00422D94" w:rsidP="000D5BAD">
      <w:pPr>
        <w:spacing w:line="360" w:lineRule="auto"/>
        <w:jc w:val="both"/>
        <w:rPr>
          <w:rFonts w:ascii="Book Antiqua" w:hAnsi="Book Antiqua" w:cs="Times New Roman"/>
          <w:bCs/>
          <w:color w:val="000000"/>
          <w:sz w:val="24"/>
          <w:szCs w:val="24"/>
          <w:lang w:val="en-US"/>
        </w:rPr>
      </w:pPr>
      <w:r w:rsidRPr="001A7BD0">
        <w:rPr>
          <w:rFonts w:ascii="Book Antiqua" w:hAnsi="Book Antiqua" w:cs="Times New Roman"/>
          <w:bCs/>
          <w:color w:val="000000"/>
          <w:sz w:val="24"/>
          <w:szCs w:val="24"/>
          <w:lang w:val="en-US"/>
        </w:rPr>
        <w:tab/>
      </w:r>
    </w:p>
    <w:p w:rsidR="00422D94" w:rsidRPr="001A7BD0" w:rsidRDefault="00422D94" w:rsidP="000D5BAD">
      <w:pPr>
        <w:spacing w:line="360" w:lineRule="auto"/>
        <w:jc w:val="both"/>
        <w:rPr>
          <w:rFonts w:ascii="Book Antiqua" w:hAnsi="Book Antiqua" w:cs="Times New Roman"/>
          <w:color w:val="000000"/>
          <w:sz w:val="24"/>
          <w:szCs w:val="24"/>
          <w:lang w:val="en-US"/>
        </w:rPr>
      </w:pPr>
      <w:r w:rsidRPr="001A7BD0">
        <w:rPr>
          <w:rFonts w:ascii="Book Antiqua" w:hAnsi="Book Antiqua" w:cs="Times New Roman"/>
          <w:b/>
          <w:bCs/>
          <w:color w:val="000000"/>
          <w:sz w:val="24"/>
          <w:szCs w:val="24"/>
          <w:lang w:val="en-US"/>
        </w:rPr>
        <w:t>Core tip</w:t>
      </w:r>
      <w:r w:rsidRPr="001A7BD0">
        <w:rPr>
          <w:rFonts w:ascii="Book Antiqua" w:hAnsi="Book Antiqua" w:cs="Times New Roman"/>
          <w:bCs/>
          <w:color w:val="000000"/>
          <w:sz w:val="24"/>
          <w:szCs w:val="24"/>
          <w:lang w:val="en-US"/>
        </w:rPr>
        <w:t xml:space="preserve">: </w:t>
      </w:r>
      <w:bookmarkStart w:id="31" w:name="OLE_LINK161"/>
      <w:bookmarkStart w:id="32" w:name="OLE_LINK162"/>
      <w:r w:rsidRPr="001A7BD0">
        <w:rPr>
          <w:rFonts w:ascii="Book Antiqua" w:hAnsi="Book Antiqua" w:cs="Times New Roman"/>
          <w:bCs/>
          <w:color w:val="000000"/>
          <w:sz w:val="24"/>
          <w:szCs w:val="24"/>
          <w:lang w:val="en-US"/>
        </w:rPr>
        <w:t xml:space="preserve">The role of </w:t>
      </w:r>
      <w:r w:rsidRPr="001A7BD0">
        <w:rPr>
          <w:rFonts w:ascii="Book Antiqua" w:eastAsia="Calibri" w:hAnsi="Book Antiqua" w:cs="Times New Roman"/>
          <w:color w:val="000000"/>
          <w:sz w:val="24"/>
          <w:szCs w:val="24"/>
          <w:lang w:val="en-US"/>
        </w:rPr>
        <w:t xml:space="preserve">matrix metalloproteases (MMPs) and their tissue inhibitors (TIMPs) in the development of liver fibrosis is uncertain. We determined </w:t>
      </w:r>
      <w:r w:rsidR="006F02BE" w:rsidRPr="001A7BD0">
        <w:rPr>
          <w:rFonts w:ascii="Book Antiqua" w:eastAsia="Calibri" w:hAnsi="Book Antiqua" w:cs="Times New Roman"/>
          <w:color w:val="000000"/>
          <w:sz w:val="24"/>
          <w:szCs w:val="24"/>
          <w:lang w:val="en-US"/>
        </w:rPr>
        <w:t xml:space="preserve">some SNPs, as well as </w:t>
      </w:r>
      <w:r w:rsidRPr="001A7BD0">
        <w:rPr>
          <w:rFonts w:ascii="Book Antiqua" w:eastAsia="Calibri" w:hAnsi="Book Antiqua" w:cs="Times New Roman"/>
          <w:color w:val="000000"/>
          <w:sz w:val="24"/>
          <w:szCs w:val="24"/>
          <w:lang w:val="en-US"/>
        </w:rPr>
        <w:t>the serum levels of diverse MMPs</w:t>
      </w:r>
      <w:r w:rsidR="006F02BE" w:rsidRPr="001A7BD0">
        <w:rPr>
          <w:rFonts w:ascii="Book Antiqua" w:eastAsia="Calibri" w:hAnsi="Book Antiqua" w:cs="Times New Roman"/>
          <w:color w:val="000000"/>
          <w:sz w:val="24"/>
          <w:szCs w:val="24"/>
          <w:lang w:val="en-US"/>
        </w:rPr>
        <w:t xml:space="preserve"> and</w:t>
      </w:r>
      <w:r w:rsidRPr="001A7BD0">
        <w:rPr>
          <w:rFonts w:ascii="Book Antiqua" w:eastAsia="Calibri" w:hAnsi="Book Antiqua" w:cs="Times New Roman"/>
          <w:color w:val="000000"/>
          <w:sz w:val="24"/>
          <w:szCs w:val="24"/>
          <w:lang w:val="en-US"/>
        </w:rPr>
        <w:t xml:space="preserve"> TIMPs, in non-alcoholic, </w:t>
      </w:r>
      <w:r w:rsidR="00547420" w:rsidRPr="00CC0AD8">
        <w:rPr>
          <w:rFonts w:ascii="Book Antiqua" w:hAnsi="Book Antiqua" w:cs="Times New Roman"/>
          <w:color w:val="000000"/>
          <w:sz w:val="24"/>
          <w:szCs w:val="24"/>
          <w:lang w:val="en-US"/>
        </w:rPr>
        <w:t>human immunodeficiency virus</w:t>
      </w:r>
      <w:r w:rsidRPr="001A7BD0">
        <w:rPr>
          <w:rFonts w:ascii="Book Antiqua" w:eastAsia="Calibri" w:hAnsi="Book Antiqua" w:cs="Times New Roman"/>
          <w:color w:val="000000"/>
          <w:sz w:val="24"/>
          <w:szCs w:val="24"/>
          <w:lang w:val="en-US"/>
        </w:rPr>
        <w:t xml:space="preserve">-infected patients with/out HCV coinfection, to evaluate their </w:t>
      </w:r>
      <w:r w:rsidR="00100A80" w:rsidRPr="001A7BD0">
        <w:rPr>
          <w:rFonts w:ascii="Book Antiqua" w:eastAsia="Calibri" w:hAnsi="Book Antiqua" w:cs="Times New Roman"/>
          <w:color w:val="000000"/>
          <w:sz w:val="24"/>
          <w:szCs w:val="24"/>
          <w:lang w:val="en-US"/>
        </w:rPr>
        <w:t xml:space="preserve">possible relationship with </w:t>
      </w:r>
      <w:r w:rsidRPr="001A7BD0">
        <w:rPr>
          <w:rFonts w:ascii="Book Antiqua" w:eastAsia="Calibri" w:hAnsi="Book Antiqua" w:cs="Times New Roman"/>
          <w:color w:val="000000"/>
          <w:sz w:val="24"/>
          <w:szCs w:val="24"/>
          <w:lang w:val="en-US"/>
        </w:rPr>
        <w:t>liver fibrosis</w:t>
      </w:r>
      <w:r w:rsidR="006F02BE" w:rsidRPr="001A7BD0">
        <w:rPr>
          <w:rFonts w:ascii="Book Antiqua" w:eastAsia="Calibri" w:hAnsi="Book Antiqua" w:cs="Times New Roman"/>
          <w:color w:val="000000"/>
          <w:sz w:val="24"/>
          <w:szCs w:val="24"/>
          <w:lang w:val="en-US"/>
        </w:rPr>
        <w:t xml:space="preserve"> as</w:t>
      </w:r>
      <w:r w:rsidRPr="001A7BD0">
        <w:rPr>
          <w:rFonts w:ascii="Book Antiqua" w:eastAsia="Calibri" w:hAnsi="Book Antiqua" w:cs="Times New Roman"/>
          <w:color w:val="000000"/>
          <w:sz w:val="24"/>
          <w:szCs w:val="24"/>
          <w:lang w:val="en-US"/>
        </w:rPr>
        <w:t xml:space="preserve"> assessed by </w:t>
      </w:r>
      <w:r w:rsidRPr="001A7BD0">
        <w:rPr>
          <w:rFonts w:ascii="Book Antiqua" w:hAnsi="Book Antiqua" w:cs="Times New Roman"/>
          <w:color w:val="000000"/>
          <w:sz w:val="24"/>
          <w:szCs w:val="24"/>
          <w:lang w:val="en-US"/>
        </w:rPr>
        <w:t xml:space="preserve">transient </w:t>
      </w:r>
      <w:proofErr w:type="spellStart"/>
      <w:r w:rsidRPr="001A7BD0">
        <w:rPr>
          <w:rFonts w:ascii="Book Antiqua" w:hAnsi="Book Antiqua" w:cs="Times New Roman"/>
          <w:color w:val="000000"/>
          <w:sz w:val="24"/>
          <w:szCs w:val="24"/>
          <w:lang w:val="en-US"/>
        </w:rPr>
        <w:t>elastometry</w:t>
      </w:r>
      <w:proofErr w:type="spellEnd"/>
      <w:r w:rsidRPr="001A7BD0">
        <w:rPr>
          <w:rFonts w:ascii="Book Antiqua" w:eastAsia="Calibri" w:hAnsi="Book Antiqua" w:cs="Times New Roman"/>
          <w:color w:val="000000"/>
          <w:sz w:val="24"/>
          <w:szCs w:val="24"/>
          <w:lang w:val="en-US"/>
        </w:rPr>
        <w:t xml:space="preserve">. </w:t>
      </w:r>
      <w:r w:rsidRPr="001A7BD0">
        <w:rPr>
          <w:rFonts w:ascii="Book Antiqua" w:hAnsi="Book Antiqua" w:cs="Times New Roman"/>
          <w:color w:val="000000"/>
          <w:sz w:val="24"/>
          <w:szCs w:val="24"/>
          <w:lang w:val="en-US"/>
        </w:rPr>
        <w:t xml:space="preserve">MMP-2 was independently associated with significant fibrosis. Likewise, MMP-2, TIMP-2 and MMP-9 were independent predictors of transient </w:t>
      </w:r>
      <w:proofErr w:type="spellStart"/>
      <w:r w:rsidRPr="001A7BD0">
        <w:rPr>
          <w:rFonts w:ascii="Book Antiqua" w:hAnsi="Book Antiqua" w:cs="Times New Roman"/>
          <w:color w:val="000000"/>
          <w:sz w:val="24"/>
          <w:szCs w:val="24"/>
          <w:lang w:val="en-US"/>
        </w:rPr>
        <w:t>elastometry</w:t>
      </w:r>
      <w:proofErr w:type="spellEnd"/>
      <w:r w:rsidRPr="001A7BD0">
        <w:rPr>
          <w:rFonts w:ascii="Book Antiqua" w:hAnsi="Book Antiqua" w:cs="Times New Roman"/>
          <w:color w:val="000000"/>
          <w:sz w:val="24"/>
          <w:szCs w:val="24"/>
          <w:lang w:val="en-US"/>
        </w:rPr>
        <w:t xml:space="preserve"> values and of other non-invasive tests of fibrosis. </w:t>
      </w:r>
      <w:r w:rsidR="00CA4A5E" w:rsidRPr="001A7BD0">
        <w:rPr>
          <w:rFonts w:ascii="Book Antiqua" w:hAnsi="Book Antiqua" w:cs="Times New Roman"/>
          <w:color w:val="000000"/>
          <w:sz w:val="24"/>
          <w:szCs w:val="24"/>
          <w:lang w:val="en-US"/>
        </w:rPr>
        <w:t>No SNP was significantly associated with liver fibrosis</w:t>
      </w:r>
      <w:r w:rsidRPr="001A7BD0">
        <w:rPr>
          <w:rFonts w:ascii="Book Antiqua" w:hAnsi="Book Antiqua" w:cs="Times New Roman"/>
          <w:color w:val="000000"/>
          <w:sz w:val="24"/>
          <w:szCs w:val="24"/>
          <w:lang w:val="en-US"/>
        </w:rPr>
        <w:t>. Our findings support the value of these markers in the evaluation of fibrosis.</w:t>
      </w:r>
    </w:p>
    <w:bookmarkEnd w:id="31"/>
    <w:bookmarkEnd w:id="32"/>
    <w:p w:rsidR="006354AE" w:rsidRPr="001A7BD0" w:rsidRDefault="006354AE" w:rsidP="000D5BAD">
      <w:pPr>
        <w:spacing w:line="360" w:lineRule="auto"/>
        <w:jc w:val="both"/>
        <w:rPr>
          <w:rFonts w:ascii="Book Antiqua" w:eastAsia="宋体" w:hAnsi="Book Antiqua" w:cs="Tahoma"/>
          <w:dstrike/>
          <w:color w:val="000000"/>
          <w:sz w:val="24"/>
          <w:szCs w:val="24"/>
          <w:lang w:eastAsia="zh-CN"/>
        </w:rPr>
      </w:pPr>
    </w:p>
    <w:p w:rsidR="0081139C" w:rsidRPr="001A7BD0" w:rsidRDefault="00EC2239" w:rsidP="000D5BAD">
      <w:pPr>
        <w:spacing w:line="360" w:lineRule="auto"/>
        <w:jc w:val="both"/>
        <w:rPr>
          <w:rFonts w:ascii="Book Antiqua" w:eastAsia="宋体" w:hAnsi="Book Antiqua" w:cs="Times New Roman"/>
          <w:color w:val="000000"/>
          <w:sz w:val="24"/>
          <w:szCs w:val="24"/>
          <w:lang w:val="en-US" w:eastAsia="zh-CN"/>
        </w:rPr>
      </w:pPr>
      <w:proofErr w:type="spellStart"/>
      <w:r w:rsidRPr="001A7BD0">
        <w:rPr>
          <w:rFonts w:ascii="Book Antiqua" w:hAnsi="Book Antiqua" w:cs="Times New Roman"/>
          <w:color w:val="000000"/>
          <w:sz w:val="24"/>
          <w:szCs w:val="24"/>
          <w:lang w:val="en-US"/>
        </w:rPr>
        <w:t>Collazos</w:t>
      </w:r>
      <w:proofErr w:type="spellEnd"/>
      <w:r w:rsidRPr="001A7BD0">
        <w:rPr>
          <w:rFonts w:ascii="Book Antiqua" w:hAnsi="Book Antiqua" w:cs="Times New Roman"/>
          <w:color w:val="000000"/>
          <w:sz w:val="24"/>
          <w:szCs w:val="24"/>
          <w:lang w:val="en-US"/>
        </w:rPr>
        <w:t xml:space="preserve"> J, Valle-</w:t>
      </w:r>
      <w:proofErr w:type="spellStart"/>
      <w:r w:rsidRPr="001A7BD0">
        <w:rPr>
          <w:rFonts w:ascii="Book Antiqua" w:hAnsi="Book Antiqua" w:cs="Times New Roman"/>
          <w:color w:val="000000"/>
          <w:sz w:val="24"/>
          <w:szCs w:val="24"/>
          <w:lang w:val="en-US"/>
        </w:rPr>
        <w:t>Garay</w:t>
      </w:r>
      <w:proofErr w:type="spellEnd"/>
      <w:r w:rsidRPr="001A7BD0">
        <w:rPr>
          <w:rFonts w:ascii="Book Antiqua" w:hAnsi="Book Antiqua" w:cs="Times New Roman"/>
          <w:color w:val="000000"/>
          <w:sz w:val="24"/>
          <w:szCs w:val="24"/>
          <w:lang w:val="en-US"/>
        </w:rPr>
        <w:t xml:space="preserve"> E, </w:t>
      </w:r>
      <w:proofErr w:type="spellStart"/>
      <w:r w:rsidRPr="001A7BD0">
        <w:rPr>
          <w:rFonts w:ascii="Book Antiqua" w:hAnsi="Book Antiqua" w:cs="Times New Roman"/>
          <w:color w:val="000000"/>
          <w:sz w:val="24"/>
          <w:szCs w:val="24"/>
          <w:lang w:val="en-US"/>
        </w:rPr>
        <w:t>Suárez-Zarracina</w:t>
      </w:r>
      <w:proofErr w:type="spellEnd"/>
      <w:r w:rsidRPr="001A7BD0">
        <w:rPr>
          <w:rFonts w:ascii="Book Antiqua" w:hAnsi="Book Antiqua" w:cs="Times New Roman"/>
          <w:color w:val="000000"/>
          <w:sz w:val="24"/>
          <w:szCs w:val="24"/>
          <w:lang w:val="en-US"/>
        </w:rPr>
        <w:t xml:space="preserve"> T, Montes AH, </w:t>
      </w:r>
      <w:proofErr w:type="spellStart"/>
      <w:r w:rsidRPr="001A7BD0">
        <w:rPr>
          <w:rFonts w:ascii="Book Antiqua" w:hAnsi="Book Antiqua" w:cs="Times New Roman"/>
          <w:color w:val="000000"/>
          <w:sz w:val="24"/>
          <w:szCs w:val="24"/>
          <w:lang w:val="en-US"/>
        </w:rPr>
        <w:t>Cartón</w:t>
      </w:r>
      <w:proofErr w:type="spellEnd"/>
      <w:r w:rsidRPr="001A7BD0">
        <w:rPr>
          <w:rFonts w:ascii="Book Antiqua" w:hAnsi="Book Antiqua" w:cs="Times New Roman"/>
          <w:color w:val="000000"/>
          <w:sz w:val="24"/>
          <w:szCs w:val="24"/>
          <w:lang w:val="en-US"/>
        </w:rPr>
        <w:t xml:space="preserve"> JA, </w:t>
      </w:r>
      <w:proofErr w:type="spellStart"/>
      <w:r w:rsidRPr="001A7BD0">
        <w:rPr>
          <w:rFonts w:ascii="Book Antiqua" w:hAnsi="Book Antiqua" w:cs="Times New Roman"/>
          <w:color w:val="000000"/>
          <w:sz w:val="24"/>
          <w:szCs w:val="24"/>
          <w:lang w:val="en-US"/>
        </w:rPr>
        <w:t>Asensi</w:t>
      </w:r>
      <w:proofErr w:type="spellEnd"/>
      <w:r w:rsidRPr="001A7BD0">
        <w:rPr>
          <w:rFonts w:ascii="Book Antiqua" w:hAnsi="Book Antiqua" w:cs="Times New Roman"/>
          <w:color w:val="000000"/>
          <w:sz w:val="24"/>
          <w:szCs w:val="24"/>
          <w:lang w:val="en-US"/>
        </w:rPr>
        <w:t xml:space="preserve"> V. </w:t>
      </w:r>
      <w:r w:rsidR="0081139C" w:rsidRPr="001A7BD0">
        <w:rPr>
          <w:rFonts w:ascii="Book Antiqua" w:hAnsi="Book Antiqua" w:cs="Times New Roman"/>
          <w:color w:val="000000"/>
          <w:sz w:val="24"/>
          <w:szCs w:val="24"/>
          <w:lang w:val="en-US"/>
        </w:rPr>
        <w:t xml:space="preserve">Matrix metalloproteases and their tissue inhibitors in non-alcoholic liver fibrosis </w:t>
      </w:r>
      <w:r w:rsidR="00917D89" w:rsidRPr="001A7BD0">
        <w:rPr>
          <w:rFonts w:ascii="Book Antiqua" w:hAnsi="Book Antiqua" w:cs="Times New Roman"/>
          <w:color w:val="000000"/>
          <w:sz w:val="24"/>
          <w:szCs w:val="24"/>
          <w:lang w:val="en-US"/>
        </w:rPr>
        <w:t xml:space="preserve">of </w:t>
      </w:r>
      <w:r w:rsidR="00C0355E" w:rsidRPr="00CC0AD8">
        <w:rPr>
          <w:rFonts w:ascii="Book Antiqua" w:hAnsi="Book Antiqua" w:cs="Times New Roman"/>
          <w:color w:val="000000"/>
          <w:sz w:val="24"/>
          <w:szCs w:val="24"/>
          <w:lang w:val="en-US"/>
        </w:rPr>
        <w:t>human immunodeficiency virus</w:t>
      </w:r>
      <w:r w:rsidR="00917D89" w:rsidRPr="001A7BD0">
        <w:rPr>
          <w:rFonts w:ascii="Book Antiqua" w:hAnsi="Book Antiqua" w:cs="Times New Roman"/>
          <w:color w:val="000000"/>
          <w:sz w:val="24"/>
          <w:szCs w:val="24"/>
          <w:lang w:val="en-US"/>
        </w:rPr>
        <w:t>-infected patients</w:t>
      </w:r>
      <w:r w:rsidR="007E45E9" w:rsidRPr="001A7BD0">
        <w:rPr>
          <w:rFonts w:ascii="Book Antiqua" w:hAnsi="Book Antiqua" w:cs="Times New Roman"/>
          <w:color w:val="000000"/>
          <w:sz w:val="24"/>
          <w:szCs w:val="24"/>
          <w:lang w:val="en-US"/>
        </w:rPr>
        <w:t>.</w:t>
      </w:r>
      <w:r w:rsidR="00D7519A" w:rsidRPr="001A7BD0">
        <w:rPr>
          <w:rFonts w:ascii="Book Antiqua" w:eastAsia="宋体" w:hAnsi="Book Antiqua" w:cs="Times New Roman" w:hint="eastAsia"/>
          <w:color w:val="000000"/>
          <w:sz w:val="24"/>
          <w:szCs w:val="24"/>
          <w:lang w:val="en-US" w:eastAsia="zh-CN"/>
        </w:rPr>
        <w:t xml:space="preserve"> </w:t>
      </w:r>
      <w:r w:rsidR="00D7519A" w:rsidRPr="001A7BD0">
        <w:rPr>
          <w:rFonts w:ascii="Book Antiqua" w:hAnsi="Book Antiqua" w:cs="宋体"/>
          <w:i/>
          <w:color w:val="000000"/>
          <w:sz w:val="24"/>
          <w:szCs w:val="24"/>
        </w:rPr>
        <w:t>World J</w:t>
      </w:r>
      <w:r w:rsidR="00D7519A" w:rsidRPr="001A7BD0">
        <w:rPr>
          <w:rFonts w:ascii="Book Antiqua" w:eastAsia="宋体" w:hAnsi="Book Antiqua" w:cs="宋体" w:hint="eastAsia"/>
          <w:i/>
          <w:color w:val="000000"/>
          <w:sz w:val="24"/>
          <w:szCs w:val="24"/>
          <w:lang w:eastAsia="zh-CN"/>
        </w:rPr>
        <w:t xml:space="preserve"> </w:t>
      </w:r>
      <w:proofErr w:type="spellStart"/>
      <w:r w:rsidR="00D7519A" w:rsidRPr="001A7BD0">
        <w:rPr>
          <w:rFonts w:ascii="Book Antiqua" w:hAnsi="Book Antiqua" w:cs="宋体"/>
          <w:i/>
          <w:color w:val="000000"/>
          <w:sz w:val="24"/>
          <w:szCs w:val="24"/>
        </w:rPr>
        <w:t>Virol</w:t>
      </w:r>
      <w:proofErr w:type="spellEnd"/>
      <w:r w:rsidR="00D7519A" w:rsidRPr="001A7BD0">
        <w:rPr>
          <w:rFonts w:ascii="Book Antiqua" w:eastAsia="宋体" w:hAnsi="Book Antiqua" w:cs="宋体" w:hint="eastAsia"/>
          <w:i/>
          <w:color w:val="000000"/>
          <w:sz w:val="24"/>
          <w:szCs w:val="24"/>
          <w:lang w:eastAsia="zh-CN"/>
        </w:rPr>
        <w:t xml:space="preserve"> </w:t>
      </w:r>
      <w:r w:rsidR="00D25489">
        <w:rPr>
          <w:rFonts w:ascii="Book Antiqua" w:eastAsia="宋体" w:hAnsi="Book Antiqua" w:cs="宋体" w:hint="eastAsia"/>
          <w:i/>
          <w:color w:val="000000"/>
          <w:sz w:val="24"/>
          <w:szCs w:val="24"/>
          <w:lang w:eastAsia="zh-CN"/>
        </w:rPr>
        <w:t>2</w:t>
      </w:r>
      <w:r w:rsidR="00D7519A" w:rsidRPr="001A7BD0">
        <w:rPr>
          <w:rFonts w:ascii="Book Antiqua" w:eastAsia="宋体" w:hAnsi="Book Antiqua" w:cs="宋体" w:hint="eastAsia"/>
          <w:color w:val="000000"/>
          <w:sz w:val="24"/>
          <w:szCs w:val="24"/>
          <w:lang w:eastAsia="zh-CN"/>
        </w:rPr>
        <w:t xml:space="preserve">017; </w:t>
      </w:r>
      <w:proofErr w:type="gramStart"/>
      <w:r w:rsidR="00D7519A" w:rsidRPr="001A7BD0">
        <w:rPr>
          <w:rFonts w:ascii="Book Antiqua" w:eastAsia="宋体" w:hAnsi="Book Antiqua" w:cs="宋体" w:hint="eastAsia"/>
          <w:color w:val="000000"/>
          <w:sz w:val="24"/>
          <w:szCs w:val="24"/>
          <w:lang w:eastAsia="zh-CN"/>
        </w:rPr>
        <w:t>In</w:t>
      </w:r>
      <w:proofErr w:type="gramEnd"/>
      <w:r w:rsidR="00D7519A" w:rsidRPr="001A7BD0">
        <w:rPr>
          <w:rFonts w:ascii="Book Antiqua" w:eastAsia="宋体" w:hAnsi="Book Antiqua" w:cs="宋体" w:hint="eastAsia"/>
          <w:color w:val="000000"/>
          <w:sz w:val="24"/>
          <w:szCs w:val="24"/>
          <w:lang w:eastAsia="zh-CN"/>
        </w:rPr>
        <w:t xml:space="preserve"> press</w:t>
      </w:r>
    </w:p>
    <w:p w:rsidR="00EC2239" w:rsidRPr="001A7BD0" w:rsidRDefault="00EC2239" w:rsidP="000D5BAD">
      <w:pPr>
        <w:adjustRightInd w:val="0"/>
        <w:snapToGrid w:val="0"/>
        <w:spacing w:line="360" w:lineRule="auto"/>
        <w:ind w:firstLine="708"/>
        <w:jc w:val="both"/>
        <w:rPr>
          <w:rFonts w:ascii="Book Antiqua" w:hAnsi="Book Antiqua" w:cs="Tahoma"/>
          <w:color w:val="000000"/>
          <w:sz w:val="24"/>
          <w:szCs w:val="24"/>
          <w:lang w:val="en-US"/>
        </w:rPr>
      </w:pPr>
    </w:p>
    <w:p w:rsidR="00EC2239" w:rsidRPr="001A7BD0" w:rsidRDefault="00EC2239" w:rsidP="000D5BAD">
      <w:pPr>
        <w:adjustRightInd w:val="0"/>
        <w:snapToGrid w:val="0"/>
        <w:spacing w:line="360" w:lineRule="auto"/>
        <w:ind w:firstLine="708"/>
        <w:jc w:val="both"/>
        <w:rPr>
          <w:rFonts w:ascii="Book Antiqua" w:hAnsi="Book Antiqua" w:cs="Tahoma"/>
          <w:color w:val="000000"/>
          <w:sz w:val="24"/>
          <w:szCs w:val="24"/>
          <w:lang w:val="en-US"/>
        </w:rPr>
      </w:pPr>
    </w:p>
    <w:p w:rsidR="00422D94" w:rsidRPr="001A7BD0" w:rsidRDefault="00422D94" w:rsidP="000D5BAD">
      <w:pPr>
        <w:spacing w:line="360" w:lineRule="auto"/>
        <w:jc w:val="both"/>
        <w:rPr>
          <w:rFonts w:ascii="Book Antiqua" w:hAnsi="Book Antiqua" w:cs="Times New Roman"/>
          <w:b/>
          <w:color w:val="000000"/>
          <w:sz w:val="24"/>
          <w:szCs w:val="24"/>
          <w:lang w:val="en-US"/>
        </w:rPr>
      </w:pPr>
      <w:r w:rsidRPr="001A7BD0">
        <w:rPr>
          <w:rFonts w:ascii="Book Antiqua" w:hAnsi="Book Antiqua" w:cs="Times New Roman"/>
          <w:b/>
          <w:color w:val="000000"/>
          <w:sz w:val="24"/>
          <w:szCs w:val="24"/>
          <w:lang w:val="en-US"/>
        </w:rPr>
        <w:br w:type="page"/>
      </w:r>
      <w:r w:rsidRPr="001A7BD0">
        <w:rPr>
          <w:rFonts w:ascii="Book Antiqua" w:hAnsi="Book Antiqua" w:cs="Times New Roman"/>
          <w:b/>
          <w:color w:val="000000"/>
          <w:sz w:val="24"/>
          <w:szCs w:val="24"/>
          <w:lang w:val="en-US"/>
        </w:rPr>
        <w:lastRenderedPageBreak/>
        <w:t>INTRODUCTION</w:t>
      </w:r>
    </w:p>
    <w:p w:rsidR="00422D94" w:rsidRPr="001A7BD0" w:rsidRDefault="00224342" w:rsidP="000D5BAD">
      <w:pPr>
        <w:widowControl/>
        <w:adjustRightInd w:val="0"/>
        <w:spacing w:line="360" w:lineRule="auto"/>
        <w:jc w:val="both"/>
        <w:rPr>
          <w:rFonts w:ascii="Book Antiqua" w:eastAsia="Calibri" w:hAnsi="Book Antiqua" w:cs="Times New Roman"/>
          <w:color w:val="000000"/>
          <w:sz w:val="24"/>
          <w:szCs w:val="24"/>
          <w:lang w:val="en-US"/>
        </w:rPr>
      </w:pPr>
      <w:r w:rsidRPr="001A7BD0">
        <w:rPr>
          <w:rFonts w:ascii="Book Antiqua" w:eastAsia="Calibri" w:hAnsi="Book Antiqua" w:cs="Times New Roman"/>
          <w:color w:val="000000"/>
          <w:sz w:val="24"/>
          <w:szCs w:val="24"/>
          <w:lang w:val="en-US"/>
        </w:rPr>
        <w:t>Liver fibrosis</w:t>
      </w:r>
      <w:r w:rsidR="00422D94" w:rsidRPr="001A7BD0">
        <w:rPr>
          <w:rFonts w:ascii="Book Antiqua" w:eastAsia="Calibri" w:hAnsi="Book Antiqua" w:cs="Times New Roman"/>
          <w:color w:val="000000"/>
          <w:sz w:val="24"/>
          <w:szCs w:val="24"/>
          <w:lang w:val="en-US"/>
        </w:rPr>
        <w:t xml:space="preserve"> is characterized by a pathological accumulation of extracellular matrix (ECM), reflecting an imbalance between enhanced matrix synthesis and reduced breakdown of connective tissue proteins. ECM degradation is </w:t>
      </w:r>
      <w:r w:rsidR="006F02BE" w:rsidRPr="001A7BD0">
        <w:rPr>
          <w:rFonts w:ascii="Book Antiqua" w:eastAsia="Calibri" w:hAnsi="Book Antiqua" w:cs="Times New Roman"/>
          <w:color w:val="000000"/>
          <w:sz w:val="24"/>
          <w:szCs w:val="24"/>
          <w:lang w:val="en-US"/>
        </w:rPr>
        <w:t>mediated</w:t>
      </w:r>
      <w:r w:rsidR="00422D94" w:rsidRPr="001A7BD0">
        <w:rPr>
          <w:rFonts w:ascii="Book Antiqua" w:eastAsia="Calibri" w:hAnsi="Book Antiqua" w:cs="Times New Roman"/>
          <w:color w:val="000000"/>
          <w:sz w:val="24"/>
          <w:szCs w:val="24"/>
          <w:lang w:val="en-US"/>
        </w:rPr>
        <w:t xml:space="preserve"> by matrix metalloproteases (MMPs), a large family of zinc-dependent endopeptidases. Different levels of MMP regulation ensure the constant remodeling of the ECM, including regulation at the gene expression level, cleavage of the pro-enzyme to an active form, and specific inhibition of activated forms by tissue inhibitors (TIMPs)</w:t>
      </w:r>
      <w:r w:rsidR="00422D94" w:rsidRPr="001A7BD0">
        <w:rPr>
          <w:rFonts w:ascii="Book Antiqua" w:eastAsia="Calibri" w:hAnsi="Book Antiqua" w:cs="Times New Roman"/>
          <w:color w:val="000000"/>
          <w:sz w:val="24"/>
          <w:szCs w:val="24"/>
          <w:vertAlign w:val="superscript"/>
          <w:lang w:val="en-US"/>
        </w:rPr>
        <w:t>[1,2]</w:t>
      </w:r>
      <w:r w:rsidR="00422D94" w:rsidRPr="001A7BD0">
        <w:rPr>
          <w:rFonts w:ascii="Book Antiqua" w:eastAsia="Calibri" w:hAnsi="Book Antiqua" w:cs="Times New Roman"/>
          <w:color w:val="000000"/>
          <w:sz w:val="24"/>
          <w:szCs w:val="24"/>
          <w:lang w:val="en-US"/>
        </w:rPr>
        <w:t>. The relevance of MMPs for liver ECM remodeling is shown by the fact that pro-MMP</w:t>
      </w:r>
      <w:r w:rsidR="003228F0" w:rsidRPr="001A7BD0">
        <w:rPr>
          <w:rFonts w:ascii="Book Antiqua" w:eastAsia="Calibri" w:hAnsi="Book Antiqua" w:cs="Times New Roman"/>
          <w:color w:val="000000"/>
          <w:sz w:val="24"/>
          <w:szCs w:val="24"/>
          <w:lang w:val="en-US"/>
        </w:rPr>
        <w:t>-</w:t>
      </w:r>
      <w:r w:rsidR="00422D94" w:rsidRPr="001A7BD0">
        <w:rPr>
          <w:rFonts w:ascii="Book Antiqua" w:eastAsia="Calibri" w:hAnsi="Book Antiqua" w:cs="Times New Roman"/>
          <w:color w:val="000000"/>
          <w:sz w:val="24"/>
          <w:szCs w:val="24"/>
          <w:lang w:val="en-US"/>
        </w:rPr>
        <w:t>2 and pro-MMP</w:t>
      </w:r>
      <w:r w:rsidR="003228F0" w:rsidRPr="001A7BD0">
        <w:rPr>
          <w:rFonts w:ascii="Book Antiqua" w:eastAsia="Calibri" w:hAnsi="Book Antiqua" w:cs="Times New Roman"/>
          <w:color w:val="000000"/>
          <w:sz w:val="24"/>
          <w:szCs w:val="24"/>
          <w:lang w:val="en-US"/>
        </w:rPr>
        <w:t>-</w:t>
      </w:r>
      <w:r w:rsidR="00422D94" w:rsidRPr="001A7BD0">
        <w:rPr>
          <w:rFonts w:ascii="Book Antiqua" w:eastAsia="Calibri" w:hAnsi="Book Antiqua" w:cs="Times New Roman"/>
          <w:color w:val="000000"/>
          <w:sz w:val="24"/>
          <w:szCs w:val="24"/>
          <w:lang w:val="en-US"/>
        </w:rPr>
        <w:t xml:space="preserve">9 are activated during rat liver regeneration following </w:t>
      </w:r>
      <w:proofErr w:type="spellStart"/>
      <w:r w:rsidR="00422D94" w:rsidRPr="001A7BD0">
        <w:rPr>
          <w:rFonts w:ascii="Book Antiqua" w:eastAsia="Calibri" w:hAnsi="Book Antiqua" w:cs="Times New Roman"/>
          <w:color w:val="000000"/>
          <w:sz w:val="24"/>
          <w:szCs w:val="24"/>
          <w:lang w:val="en-US"/>
        </w:rPr>
        <w:t>hepatectomy</w:t>
      </w:r>
      <w:proofErr w:type="spellEnd"/>
      <w:r w:rsidR="00422D94" w:rsidRPr="001A7BD0">
        <w:rPr>
          <w:rFonts w:ascii="Book Antiqua" w:eastAsia="Calibri" w:hAnsi="Book Antiqua" w:cs="Times New Roman"/>
          <w:color w:val="000000"/>
          <w:sz w:val="24"/>
          <w:szCs w:val="24"/>
          <w:lang w:val="en-US"/>
        </w:rPr>
        <w:t xml:space="preserve"> and both MMPs contribute to priming hepatocyte </w:t>
      </w:r>
      <w:proofErr w:type="gramStart"/>
      <w:r w:rsidR="00422D94" w:rsidRPr="001A7BD0">
        <w:rPr>
          <w:rFonts w:ascii="Book Antiqua" w:eastAsia="Calibri" w:hAnsi="Book Antiqua" w:cs="Times New Roman"/>
          <w:color w:val="000000"/>
          <w:sz w:val="24"/>
          <w:szCs w:val="24"/>
          <w:lang w:val="en-US"/>
        </w:rPr>
        <w:t>proliferation</w:t>
      </w:r>
      <w:r w:rsidR="00422D94" w:rsidRPr="001A7BD0">
        <w:rPr>
          <w:rFonts w:ascii="Book Antiqua" w:eastAsia="Calibri" w:hAnsi="Book Antiqua" w:cs="Times New Roman"/>
          <w:color w:val="000000"/>
          <w:sz w:val="24"/>
          <w:szCs w:val="24"/>
          <w:vertAlign w:val="superscript"/>
          <w:lang w:val="en-US"/>
        </w:rPr>
        <w:t>[</w:t>
      </w:r>
      <w:proofErr w:type="gramEnd"/>
      <w:r w:rsidR="00422D94" w:rsidRPr="001A7BD0">
        <w:rPr>
          <w:rFonts w:ascii="Book Antiqua" w:eastAsia="Calibri" w:hAnsi="Book Antiqua" w:cs="Times New Roman"/>
          <w:color w:val="000000"/>
          <w:sz w:val="24"/>
          <w:szCs w:val="24"/>
          <w:vertAlign w:val="superscript"/>
          <w:lang w:val="en-US"/>
        </w:rPr>
        <w:t>3]</w:t>
      </w:r>
      <w:r w:rsidR="00422D94" w:rsidRPr="001A7BD0">
        <w:rPr>
          <w:rFonts w:ascii="Book Antiqua" w:eastAsia="Calibri" w:hAnsi="Book Antiqua" w:cs="Times New Roman"/>
          <w:color w:val="000000"/>
          <w:sz w:val="24"/>
          <w:szCs w:val="24"/>
          <w:lang w:val="en-US"/>
        </w:rPr>
        <w:t xml:space="preserve">. Different genetic polymorphisms (SNPs) of MMPs and TIMPs have been described. Some of them such as the </w:t>
      </w:r>
      <w:r w:rsidR="00422D94" w:rsidRPr="001A7BD0">
        <w:rPr>
          <w:rFonts w:ascii="Book Antiqua" w:eastAsia="Calibri" w:hAnsi="Book Antiqua" w:cs="Times New Roman"/>
          <w:i/>
          <w:iCs/>
          <w:color w:val="000000"/>
          <w:sz w:val="24"/>
          <w:szCs w:val="24"/>
          <w:lang w:val="en-US"/>
        </w:rPr>
        <w:t>MMP-1- 1607 1G/2G , MMP-3 -1612 5A/6A,</w:t>
      </w:r>
      <w:r w:rsidR="00422D94" w:rsidRPr="001A7BD0">
        <w:rPr>
          <w:rFonts w:ascii="Book Antiqua" w:eastAsia="Calibri" w:hAnsi="Book Antiqua" w:cs="Times New Roman"/>
          <w:color w:val="000000"/>
          <w:sz w:val="24"/>
          <w:szCs w:val="24"/>
          <w:lang w:val="en-US"/>
        </w:rPr>
        <w:t xml:space="preserve"> </w:t>
      </w:r>
      <w:r w:rsidR="00422D94" w:rsidRPr="001A7BD0">
        <w:rPr>
          <w:rFonts w:ascii="Book Antiqua" w:eastAsia="Calibri" w:hAnsi="Book Antiqua" w:cs="Times New Roman"/>
          <w:i/>
          <w:iCs/>
          <w:color w:val="000000"/>
          <w:sz w:val="24"/>
          <w:szCs w:val="24"/>
          <w:lang w:val="en-US"/>
        </w:rPr>
        <w:t>MMP-9-1562 C/T</w:t>
      </w:r>
      <w:r w:rsidR="00422D94" w:rsidRPr="001A7BD0">
        <w:rPr>
          <w:rFonts w:ascii="Book Antiqua" w:eastAsia="Calibri" w:hAnsi="Book Antiqua" w:cs="Times New Roman"/>
          <w:color w:val="000000"/>
          <w:sz w:val="24"/>
          <w:szCs w:val="24"/>
          <w:lang w:val="en-US"/>
        </w:rPr>
        <w:t xml:space="preserve"> and </w:t>
      </w:r>
      <w:r w:rsidR="00422D94" w:rsidRPr="001A7BD0">
        <w:rPr>
          <w:rFonts w:ascii="Book Antiqua" w:eastAsia="Calibri" w:hAnsi="Book Antiqua" w:cs="Times New Roman"/>
          <w:i/>
          <w:iCs/>
          <w:color w:val="000000"/>
          <w:sz w:val="24"/>
          <w:szCs w:val="24"/>
          <w:lang w:val="en-US"/>
        </w:rPr>
        <w:t>MMP-13 -77 A/G</w:t>
      </w:r>
      <w:r w:rsidR="00422D94" w:rsidRPr="001A7BD0">
        <w:rPr>
          <w:rFonts w:ascii="Book Antiqua" w:eastAsia="Calibri" w:hAnsi="Book Antiqua" w:cs="Times New Roman"/>
          <w:color w:val="000000"/>
          <w:sz w:val="24"/>
          <w:szCs w:val="24"/>
          <w:lang w:val="en-US"/>
        </w:rPr>
        <w:t xml:space="preserve"> are located in the MMPs genes promoter region and induce changes in MMPs genes mRNA and protein expression. These functional </w:t>
      </w:r>
      <w:r w:rsidR="00422D94" w:rsidRPr="001A7BD0">
        <w:rPr>
          <w:rFonts w:ascii="Book Antiqua" w:eastAsia="Calibri" w:hAnsi="Book Antiqua" w:cs="Times New Roman"/>
          <w:i/>
          <w:color w:val="000000"/>
          <w:sz w:val="24"/>
          <w:szCs w:val="24"/>
          <w:lang w:val="en-US"/>
        </w:rPr>
        <w:t xml:space="preserve">MMPs </w:t>
      </w:r>
      <w:r w:rsidR="00422D94" w:rsidRPr="001A7BD0">
        <w:rPr>
          <w:rFonts w:ascii="Book Antiqua" w:eastAsia="Calibri" w:hAnsi="Book Antiqua" w:cs="Times New Roman"/>
          <w:color w:val="000000"/>
          <w:sz w:val="24"/>
          <w:szCs w:val="24"/>
          <w:lang w:val="en-US"/>
        </w:rPr>
        <w:t xml:space="preserve">SNPs are associated mostly with cardiovascular diseases, but also with cancer and osteomyelitis </w:t>
      </w:r>
      <w:proofErr w:type="gramStart"/>
      <w:r w:rsidR="00422D94" w:rsidRPr="001A7BD0">
        <w:rPr>
          <w:rFonts w:ascii="Book Antiqua" w:eastAsia="Calibri" w:hAnsi="Book Antiqua" w:cs="Times New Roman"/>
          <w:color w:val="000000"/>
          <w:sz w:val="24"/>
          <w:szCs w:val="24"/>
          <w:lang w:val="en-US"/>
        </w:rPr>
        <w:t>susceptibility</w:t>
      </w:r>
      <w:r w:rsidR="00422D94" w:rsidRPr="001A7BD0">
        <w:rPr>
          <w:rFonts w:ascii="Book Antiqua" w:eastAsia="Calibri" w:hAnsi="Book Antiqua" w:cs="Times New Roman"/>
          <w:color w:val="000000"/>
          <w:sz w:val="24"/>
          <w:szCs w:val="24"/>
          <w:vertAlign w:val="superscript"/>
          <w:lang w:val="en-US"/>
        </w:rPr>
        <w:t>[</w:t>
      </w:r>
      <w:proofErr w:type="gramEnd"/>
      <w:r w:rsidR="00422D94" w:rsidRPr="001A7BD0">
        <w:rPr>
          <w:rFonts w:ascii="Book Antiqua" w:eastAsia="Calibri" w:hAnsi="Book Antiqua" w:cs="Times New Roman"/>
          <w:color w:val="000000"/>
          <w:sz w:val="24"/>
          <w:szCs w:val="24"/>
          <w:vertAlign w:val="superscript"/>
          <w:lang w:val="en-US"/>
        </w:rPr>
        <w:t>4,5]</w:t>
      </w:r>
      <w:r w:rsidR="00422D94" w:rsidRPr="001A7BD0">
        <w:rPr>
          <w:rFonts w:ascii="Book Antiqua" w:eastAsia="Calibri" w:hAnsi="Book Antiqua" w:cs="Times New Roman"/>
          <w:color w:val="000000"/>
          <w:sz w:val="24"/>
          <w:szCs w:val="24"/>
          <w:lang w:val="en-US"/>
        </w:rPr>
        <w:t xml:space="preserve">. </w:t>
      </w:r>
      <w:r w:rsidR="00422D94" w:rsidRPr="001A7BD0">
        <w:rPr>
          <w:rFonts w:ascii="Book Antiqua" w:eastAsia="Calibri" w:hAnsi="Book Antiqua" w:cs="Times New Roman"/>
          <w:i/>
          <w:color w:val="000000"/>
          <w:sz w:val="24"/>
          <w:szCs w:val="24"/>
          <w:lang w:val="en-US"/>
        </w:rPr>
        <w:t>MMP-1</w:t>
      </w:r>
      <w:r w:rsidR="00422D94" w:rsidRPr="001A7BD0">
        <w:rPr>
          <w:rFonts w:ascii="Book Antiqua" w:eastAsia="Calibri" w:hAnsi="Book Antiqua" w:cs="Times New Roman"/>
          <w:color w:val="000000"/>
          <w:sz w:val="24"/>
          <w:szCs w:val="24"/>
          <w:lang w:val="en-US"/>
        </w:rPr>
        <w:t xml:space="preserve">, </w:t>
      </w:r>
      <w:r w:rsidR="00422D94" w:rsidRPr="001A7BD0">
        <w:rPr>
          <w:rFonts w:ascii="Book Antiqua" w:eastAsia="Calibri" w:hAnsi="Book Antiqua" w:cs="Times New Roman"/>
          <w:i/>
          <w:color w:val="000000"/>
          <w:sz w:val="24"/>
          <w:szCs w:val="24"/>
          <w:lang w:val="en-US"/>
        </w:rPr>
        <w:t>MMP-3</w:t>
      </w:r>
      <w:r w:rsidR="00422D94" w:rsidRPr="001A7BD0">
        <w:rPr>
          <w:rFonts w:ascii="Book Antiqua" w:eastAsia="Calibri" w:hAnsi="Book Antiqua" w:cs="Times New Roman"/>
          <w:color w:val="000000"/>
          <w:sz w:val="24"/>
          <w:szCs w:val="24"/>
          <w:lang w:val="en-US"/>
        </w:rPr>
        <w:t xml:space="preserve"> and </w:t>
      </w:r>
      <w:r w:rsidR="00422D94" w:rsidRPr="001A7BD0">
        <w:rPr>
          <w:rFonts w:ascii="Book Antiqua" w:eastAsia="Calibri" w:hAnsi="Book Antiqua" w:cs="Times New Roman"/>
          <w:i/>
          <w:color w:val="000000"/>
          <w:sz w:val="24"/>
          <w:szCs w:val="24"/>
          <w:lang w:val="en-US"/>
        </w:rPr>
        <w:t>MMP-9</w:t>
      </w:r>
      <w:r w:rsidR="00422D94" w:rsidRPr="001A7BD0">
        <w:rPr>
          <w:rFonts w:ascii="Book Antiqua" w:eastAsia="Calibri" w:hAnsi="Book Antiqua" w:cs="Times New Roman"/>
          <w:color w:val="000000"/>
          <w:sz w:val="24"/>
          <w:szCs w:val="24"/>
          <w:lang w:val="en-US"/>
        </w:rPr>
        <w:t xml:space="preserve"> SNPs have been associated with progression of liver disease in </w:t>
      </w:r>
      <w:r w:rsidR="00CC0AD8" w:rsidRPr="00CC0AD8">
        <w:rPr>
          <w:rFonts w:ascii="Book Antiqua" w:hAnsi="Book Antiqua" w:cs="Times New Roman"/>
          <w:color w:val="000000"/>
          <w:sz w:val="24"/>
          <w:szCs w:val="24"/>
          <w:lang w:val="en-US"/>
        </w:rPr>
        <w:t xml:space="preserve">hepatitis C virus </w:t>
      </w:r>
      <w:r w:rsidR="00CC0AD8" w:rsidRPr="00CC0AD8">
        <w:rPr>
          <w:rFonts w:ascii="Book Antiqua" w:eastAsia="宋体" w:hAnsi="Book Antiqua" w:cs="Times New Roman" w:hint="eastAsia"/>
          <w:color w:val="000000"/>
          <w:sz w:val="24"/>
          <w:szCs w:val="24"/>
          <w:lang w:val="en-US" w:eastAsia="zh-CN"/>
        </w:rPr>
        <w:t>(</w:t>
      </w:r>
      <w:r w:rsidR="00CC0AD8" w:rsidRPr="00CC0AD8">
        <w:rPr>
          <w:rFonts w:ascii="Book Antiqua" w:hAnsi="Book Antiqua" w:cs="Times New Roman"/>
          <w:color w:val="000000"/>
          <w:sz w:val="24"/>
          <w:szCs w:val="24"/>
          <w:lang w:val="en-US"/>
        </w:rPr>
        <w:t>HCV</w:t>
      </w:r>
      <w:r w:rsidR="00CC0AD8" w:rsidRPr="00CC0AD8">
        <w:rPr>
          <w:rFonts w:ascii="Book Antiqua" w:eastAsia="宋体" w:hAnsi="Book Antiqua" w:cs="Times New Roman" w:hint="eastAsia"/>
          <w:color w:val="000000"/>
          <w:sz w:val="24"/>
          <w:szCs w:val="24"/>
          <w:lang w:val="en-US" w:eastAsia="zh-CN"/>
        </w:rPr>
        <w:t>)</w:t>
      </w:r>
      <w:r w:rsidR="00422D94" w:rsidRPr="001A7BD0">
        <w:rPr>
          <w:rFonts w:ascii="Book Antiqua" w:eastAsia="Calibri" w:hAnsi="Book Antiqua" w:cs="Times New Roman"/>
          <w:color w:val="000000"/>
          <w:sz w:val="24"/>
          <w:szCs w:val="24"/>
          <w:lang w:val="en-US"/>
        </w:rPr>
        <w:t>-</w:t>
      </w:r>
      <w:proofErr w:type="spellStart"/>
      <w:r w:rsidR="00422D94" w:rsidRPr="001A7BD0">
        <w:rPr>
          <w:rFonts w:ascii="Book Antiqua" w:eastAsia="Calibri" w:hAnsi="Book Antiqua" w:cs="Times New Roman"/>
          <w:color w:val="000000"/>
          <w:sz w:val="24"/>
          <w:szCs w:val="24"/>
          <w:lang w:val="en-US"/>
        </w:rPr>
        <w:t>monoinfected</w:t>
      </w:r>
      <w:proofErr w:type="spellEnd"/>
      <w:r w:rsidR="00422D94" w:rsidRPr="001A7BD0">
        <w:rPr>
          <w:rFonts w:ascii="Book Antiqua" w:eastAsia="Calibri" w:hAnsi="Book Antiqua" w:cs="Times New Roman"/>
          <w:color w:val="000000"/>
          <w:sz w:val="24"/>
          <w:szCs w:val="24"/>
          <w:lang w:val="en-US"/>
        </w:rPr>
        <w:t xml:space="preserve"> Japanese </w:t>
      </w:r>
      <w:proofErr w:type="gramStart"/>
      <w:r w:rsidR="00422D94" w:rsidRPr="001A7BD0">
        <w:rPr>
          <w:rFonts w:ascii="Book Antiqua" w:eastAsia="Calibri" w:hAnsi="Book Antiqua" w:cs="Times New Roman"/>
          <w:color w:val="000000"/>
          <w:sz w:val="24"/>
          <w:szCs w:val="24"/>
          <w:lang w:val="en-US"/>
        </w:rPr>
        <w:t>patients</w:t>
      </w:r>
      <w:r w:rsidR="00422D94" w:rsidRPr="001A7BD0">
        <w:rPr>
          <w:rFonts w:ascii="Book Antiqua" w:eastAsia="Calibri" w:hAnsi="Book Antiqua" w:cs="Times New Roman"/>
          <w:color w:val="000000"/>
          <w:sz w:val="24"/>
          <w:szCs w:val="24"/>
          <w:vertAlign w:val="superscript"/>
          <w:lang w:val="en-US"/>
        </w:rPr>
        <w:t>[</w:t>
      </w:r>
      <w:proofErr w:type="gramEnd"/>
      <w:r w:rsidR="00422D94" w:rsidRPr="001A7BD0">
        <w:rPr>
          <w:rFonts w:ascii="Book Antiqua" w:eastAsia="Calibri" w:hAnsi="Book Antiqua" w:cs="Times New Roman"/>
          <w:color w:val="000000"/>
          <w:sz w:val="24"/>
          <w:szCs w:val="24"/>
          <w:vertAlign w:val="superscript"/>
          <w:lang w:val="en-US"/>
        </w:rPr>
        <w:t>6]</w:t>
      </w:r>
      <w:r w:rsidR="00422D94" w:rsidRPr="001A7BD0">
        <w:rPr>
          <w:rFonts w:ascii="Book Antiqua" w:eastAsia="Calibri" w:hAnsi="Book Antiqua" w:cs="Times New Roman"/>
          <w:color w:val="000000"/>
          <w:sz w:val="24"/>
          <w:szCs w:val="24"/>
          <w:lang w:val="en-US"/>
        </w:rPr>
        <w:t xml:space="preserve">. </w:t>
      </w:r>
      <w:r w:rsidR="006F02BE" w:rsidRPr="001A7BD0">
        <w:rPr>
          <w:rFonts w:ascii="Book Antiqua" w:eastAsia="Calibri" w:hAnsi="Book Antiqua" w:cs="Times New Roman"/>
          <w:color w:val="000000"/>
          <w:sz w:val="24"/>
          <w:szCs w:val="24"/>
          <w:lang w:val="en-US"/>
        </w:rPr>
        <w:t>Carriage of t</w:t>
      </w:r>
      <w:r w:rsidR="00422D94" w:rsidRPr="001A7BD0">
        <w:rPr>
          <w:rFonts w:ascii="Book Antiqua" w:eastAsia="Calibri" w:hAnsi="Book Antiqua" w:cs="Times New Roman"/>
          <w:color w:val="000000"/>
          <w:sz w:val="24"/>
          <w:szCs w:val="24"/>
          <w:lang w:val="en-US"/>
        </w:rPr>
        <w:t xml:space="preserve">he </w:t>
      </w:r>
      <w:r w:rsidR="00422D94" w:rsidRPr="001A7BD0">
        <w:rPr>
          <w:rFonts w:ascii="Book Antiqua" w:eastAsia="Calibri" w:hAnsi="Book Antiqua" w:cs="Times New Roman"/>
          <w:i/>
          <w:iCs/>
          <w:color w:val="000000"/>
          <w:sz w:val="24"/>
          <w:szCs w:val="24"/>
          <w:lang w:val="en-US"/>
        </w:rPr>
        <w:t xml:space="preserve">MMP-3 -1612 5A/6 </w:t>
      </w:r>
      <w:r w:rsidR="00422D94" w:rsidRPr="001A7BD0">
        <w:rPr>
          <w:rFonts w:ascii="Book Antiqua" w:eastAsia="Calibri" w:hAnsi="Book Antiqua" w:cs="Times New Roman"/>
          <w:color w:val="000000"/>
          <w:sz w:val="24"/>
          <w:szCs w:val="24"/>
          <w:lang w:val="en-US"/>
        </w:rPr>
        <w:t xml:space="preserve">SNP </w:t>
      </w:r>
      <w:r w:rsidR="00422D94" w:rsidRPr="001A7BD0">
        <w:rPr>
          <w:rFonts w:ascii="Book Antiqua" w:eastAsia="Calibri" w:hAnsi="Book Antiqua" w:cs="Times New Roman"/>
          <w:i/>
          <w:iCs/>
          <w:color w:val="000000"/>
          <w:sz w:val="24"/>
          <w:szCs w:val="24"/>
          <w:lang w:val="en-US"/>
        </w:rPr>
        <w:t xml:space="preserve">6A </w:t>
      </w:r>
      <w:r w:rsidR="00422D94" w:rsidRPr="001A7BD0">
        <w:rPr>
          <w:rFonts w:ascii="Book Antiqua" w:eastAsia="Calibri" w:hAnsi="Book Antiqua" w:cs="Times New Roman"/>
          <w:color w:val="000000"/>
          <w:sz w:val="24"/>
          <w:szCs w:val="24"/>
          <w:lang w:val="en-US"/>
        </w:rPr>
        <w:t xml:space="preserve">allele has been associated with increased albumin-globulin ratios in HCV-infected Mexican patients with advanced </w:t>
      </w:r>
      <w:proofErr w:type="gramStart"/>
      <w:r w:rsidR="00422D94" w:rsidRPr="001A7BD0">
        <w:rPr>
          <w:rFonts w:ascii="Book Antiqua" w:eastAsia="Calibri" w:hAnsi="Book Antiqua" w:cs="Times New Roman"/>
          <w:color w:val="000000"/>
          <w:sz w:val="24"/>
          <w:szCs w:val="24"/>
          <w:lang w:val="en-US"/>
        </w:rPr>
        <w:t>LF</w:t>
      </w:r>
      <w:r w:rsidR="00422D94" w:rsidRPr="001A7BD0">
        <w:rPr>
          <w:rFonts w:ascii="Book Antiqua" w:eastAsia="Calibri" w:hAnsi="Book Antiqua" w:cs="Times New Roman"/>
          <w:color w:val="000000"/>
          <w:sz w:val="24"/>
          <w:szCs w:val="24"/>
          <w:vertAlign w:val="superscript"/>
          <w:lang w:val="en-US"/>
        </w:rPr>
        <w:t>[</w:t>
      </w:r>
      <w:proofErr w:type="gramEnd"/>
      <w:r w:rsidR="00422D94" w:rsidRPr="001A7BD0">
        <w:rPr>
          <w:rFonts w:ascii="Book Antiqua" w:eastAsia="Calibri" w:hAnsi="Book Antiqua" w:cs="Times New Roman"/>
          <w:color w:val="000000"/>
          <w:sz w:val="24"/>
          <w:szCs w:val="24"/>
          <w:vertAlign w:val="superscript"/>
          <w:lang w:val="en-US"/>
        </w:rPr>
        <w:t>7]</w:t>
      </w:r>
      <w:r w:rsidR="00422D94" w:rsidRPr="001A7BD0">
        <w:rPr>
          <w:rFonts w:ascii="Book Antiqua" w:eastAsia="Calibri" w:hAnsi="Book Antiqua" w:cs="Times New Roman"/>
          <w:color w:val="000000"/>
          <w:sz w:val="24"/>
          <w:szCs w:val="24"/>
          <w:lang w:val="en-US"/>
        </w:rPr>
        <w:t xml:space="preserve">. A </w:t>
      </w:r>
      <w:r w:rsidR="00422D94" w:rsidRPr="001A7BD0">
        <w:rPr>
          <w:rFonts w:ascii="Book Antiqua" w:eastAsia="Calibri" w:hAnsi="Book Antiqua" w:cs="Times New Roman"/>
          <w:i/>
          <w:iCs/>
          <w:color w:val="000000"/>
          <w:sz w:val="24"/>
          <w:szCs w:val="24"/>
          <w:lang w:val="en-US"/>
        </w:rPr>
        <w:t>MMP14</w:t>
      </w:r>
      <w:r w:rsidR="00422D94" w:rsidRPr="001A7BD0">
        <w:rPr>
          <w:rFonts w:ascii="Book Antiqua" w:eastAsia="Calibri" w:hAnsi="Book Antiqua" w:cs="Times New Roman"/>
          <w:color w:val="000000"/>
          <w:sz w:val="24"/>
          <w:szCs w:val="24"/>
          <w:lang w:val="en-US"/>
        </w:rPr>
        <w:t xml:space="preserve"> SNP has also been associated with hepatocellular </w:t>
      </w:r>
      <w:proofErr w:type="gramStart"/>
      <w:r w:rsidR="00422D94" w:rsidRPr="001A7BD0">
        <w:rPr>
          <w:rFonts w:ascii="Book Antiqua" w:eastAsia="Calibri" w:hAnsi="Book Antiqua" w:cs="Times New Roman"/>
          <w:color w:val="000000"/>
          <w:sz w:val="24"/>
          <w:szCs w:val="24"/>
          <w:lang w:val="en-US"/>
        </w:rPr>
        <w:t>carcinoma</w:t>
      </w:r>
      <w:r w:rsidR="00422D94" w:rsidRPr="001A7BD0">
        <w:rPr>
          <w:rFonts w:ascii="Book Antiqua" w:eastAsia="Calibri" w:hAnsi="Book Antiqua" w:cs="Times New Roman"/>
          <w:color w:val="000000"/>
          <w:sz w:val="24"/>
          <w:szCs w:val="24"/>
          <w:vertAlign w:val="superscript"/>
          <w:lang w:val="en-US"/>
        </w:rPr>
        <w:t>[</w:t>
      </w:r>
      <w:proofErr w:type="gramEnd"/>
      <w:r w:rsidR="00422D94" w:rsidRPr="001A7BD0">
        <w:rPr>
          <w:rFonts w:ascii="Book Antiqua" w:eastAsia="Calibri" w:hAnsi="Book Antiqua" w:cs="Times New Roman"/>
          <w:color w:val="000000"/>
          <w:sz w:val="24"/>
          <w:szCs w:val="24"/>
          <w:vertAlign w:val="superscript"/>
          <w:lang w:val="en-US"/>
        </w:rPr>
        <w:t>8]</w:t>
      </w:r>
      <w:r w:rsidR="00422D94" w:rsidRPr="001A7BD0">
        <w:rPr>
          <w:rFonts w:ascii="Book Antiqua" w:eastAsia="Calibri" w:hAnsi="Book Antiqua" w:cs="Times New Roman"/>
          <w:color w:val="000000"/>
          <w:sz w:val="24"/>
          <w:szCs w:val="24"/>
          <w:lang w:val="en-US"/>
        </w:rPr>
        <w:t xml:space="preserve">. </w:t>
      </w:r>
    </w:p>
    <w:p w:rsidR="00422D94" w:rsidRPr="001A7BD0" w:rsidRDefault="00422D94" w:rsidP="000D5BAD">
      <w:pPr>
        <w:spacing w:line="360" w:lineRule="auto"/>
        <w:jc w:val="both"/>
        <w:rPr>
          <w:rFonts w:ascii="Book Antiqua" w:eastAsia="Calibri" w:hAnsi="Book Antiqua" w:cs="Times New Roman"/>
          <w:color w:val="000000"/>
          <w:sz w:val="24"/>
          <w:szCs w:val="24"/>
          <w:lang w:val="en-US"/>
        </w:rPr>
      </w:pPr>
      <w:r w:rsidRPr="001A7BD0">
        <w:rPr>
          <w:rFonts w:ascii="Book Antiqua" w:eastAsia="Calibri" w:hAnsi="Book Antiqua" w:cs="Times New Roman"/>
          <w:color w:val="000000"/>
          <w:sz w:val="24"/>
          <w:szCs w:val="24"/>
          <w:lang w:val="en-US"/>
        </w:rPr>
        <w:tab/>
        <w:t>Different studies have shown a correlation between TIMP-1, MMP-2 and MMP-9 serum levels and increased LF in HCV-</w:t>
      </w:r>
      <w:proofErr w:type="spellStart"/>
      <w:r w:rsidRPr="001A7BD0">
        <w:rPr>
          <w:rFonts w:ascii="Book Antiqua" w:eastAsia="Calibri" w:hAnsi="Book Antiqua" w:cs="Times New Roman"/>
          <w:color w:val="000000"/>
          <w:sz w:val="24"/>
          <w:szCs w:val="24"/>
          <w:lang w:val="en-US"/>
        </w:rPr>
        <w:t>monoinfected</w:t>
      </w:r>
      <w:proofErr w:type="spellEnd"/>
      <w:r w:rsidRPr="001A7BD0">
        <w:rPr>
          <w:rFonts w:ascii="Book Antiqua" w:eastAsia="Calibri" w:hAnsi="Book Antiqua" w:cs="Times New Roman"/>
          <w:color w:val="000000"/>
          <w:sz w:val="24"/>
          <w:szCs w:val="24"/>
          <w:lang w:val="en-US"/>
        </w:rPr>
        <w:t xml:space="preserve"> and </w:t>
      </w:r>
      <w:r w:rsidR="00547420" w:rsidRPr="00CC0AD8">
        <w:rPr>
          <w:rFonts w:ascii="Book Antiqua" w:hAnsi="Book Antiqua" w:cs="Times New Roman"/>
          <w:color w:val="000000"/>
          <w:sz w:val="24"/>
          <w:szCs w:val="24"/>
          <w:lang w:val="en-US"/>
        </w:rPr>
        <w:t xml:space="preserve">human immunodeficiency virus </w:t>
      </w:r>
      <w:r w:rsidR="00547420" w:rsidRPr="00547420">
        <w:rPr>
          <w:rFonts w:ascii="Book Antiqua" w:eastAsia="宋体" w:hAnsi="Book Antiqua" w:cs="Times New Roman" w:hint="eastAsia"/>
          <w:color w:val="000000"/>
          <w:sz w:val="24"/>
          <w:szCs w:val="24"/>
          <w:lang w:val="en-US" w:eastAsia="zh-CN"/>
        </w:rPr>
        <w:t>(HIV)</w:t>
      </w:r>
      <w:r w:rsidRPr="001A7BD0">
        <w:rPr>
          <w:rFonts w:ascii="Book Antiqua" w:eastAsia="Calibri" w:hAnsi="Book Antiqua" w:cs="Times New Roman"/>
          <w:color w:val="000000"/>
          <w:sz w:val="24"/>
          <w:szCs w:val="24"/>
          <w:lang w:val="en-US"/>
        </w:rPr>
        <w:t>-HCV-</w:t>
      </w:r>
      <w:proofErr w:type="spellStart"/>
      <w:r w:rsidR="007A691C" w:rsidRPr="001A7BD0">
        <w:rPr>
          <w:rFonts w:ascii="Book Antiqua" w:eastAsia="Calibri" w:hAnsi="Book Antiqua" w:cs="Times New Roman"/>
          <w:color w:val="000000"/>
          <w:sz w:val="24"/>
          <w:szCs w:val="24"/>
          <w:lang w:val="en-US"/>
        </w:rPr>
        <w:t>coinfect</w:t>
      </w:r>
      <w:r w:rsidRPr="001A7BD0">
        <w:rPr>
          <w:rFonts w:ascii="Book Antiqua" w:eastAsia="Calibri" w:hAnsi="Book Antiqua" w:cs="Times New Roman"/>
          <w:color w:val="000000"/>
          <w:sz w:val="24"/>
          <w:szCs w:val="24"/>
          <w:lang w:val="en-US"/>
        </w:rPr>
        <w:t>ed</w:t>
      </w:r>
      <w:proofErr w:type="spellEnd"/>
      <w:r w:rsidRPr="001A7BD0">
        <w:rPr>
          <w:rFonts w:ascii="Book Antiqua" w:eastAsia="Calibri" w:hAnsi="Book Antiqua" w:cs="Times New Roman"/>
          <w:color w:val="000000"/>
          <w:sz w:val="24"/>
          <w:szCs w:val="24"/>
          <w:lang w:val="en-US"/>
        </w:rPr>
        <w:t xml:space="preserve"> </w:t>
      </w:r>
      <w:proofErr w:type="gramStart"/>
      <w:r w:rsidRPr="001A7BD0">
        <w:rPr>
          <w:rFonts w:ascii="Book Antiqua" w:eastAsia="Calibri" w:hAnsi="Book Antiqua" w:cs="Times New Roman"/>
          <w:color w:val="000000"/>
          <w:sz w:val="24"/>
          <w:szCs w:val="24"/>
          <w:lang w:val="en-US"/>
        </w:rPr>
        <w:t>individuals</w:t>
      </w:r>
      <w:r w:rsidRPr="001A7BD0">
        <w:rPr>
          <w:rFonts w:ascii="Book Antiqua" w:eastAsia="Calibri" w:hAnsi="Book Antiqua" w:cs="Times New Roman"/>
          <w:color w:val="000000"/>
          <w:sz w:val="24"/>
          <w:szCs w:val="24"/>
          <w:vertAlign w:val="superscript"/>
          <w:lang w:val="en-US"/>
        </w:rPr>
        <w:t>[</w:t>
      </w:r>
      <w:proofErr w:type="gramEnd"/>
      <w:r w:rsidRPr="001A7BD0">
        <w:rPr>
          <w:rFonts w:ascii="Book Antiqua" w:eastAsia="Calibri" w:hAnsi="Book Antiqua" w:cs="Times New Roman"/>
          <w:color w:val="000000"/>
          <w:sz w:val="24"/>
          <w:szCs w:val="24"/>
          <w:vertAlign w:val="superscript"/>
          <w:lang w:val="en-US"/>
        </w:rPr>
        <w:t>9-13]</w:t>
      </w:r>
      <w:r w:rsidRPr="001A7BD0">
        <w:rPr>
          <w:rFonts w:ascii="Book Antiqua" w:eastAsia="Calibri" w:hAnsi="Book Antiqua" w:cs="Times New Roman"/>
          <w:color w:val="000000"/>
          <w:sz w:val="24"/>
          <w:szCs w:val="24"/>
          <w:lang w:val="en-US"/>
        </w:rPr>
        <w:t>.  The Fibro-check, a combination of direct and indirect markers for LF stages in chronic hepatitis C, is constructed combining collagen III and its degrading enzyme MMP-1</w:t>
      </w:r>
      <w:r w:rsidRPr="001A7BD0">
        <w:rPr>
          <w:rFonts w:ascii="Book Antiqua" w:eastAsia="Calibri" w:hAnsi="Book Antiqua" w:cs="Times New Roman"/>
          <w:color w:val="000000"/>
          <w:sz w:val="24"/>
          <w:szCs w:val="24"/>
          <w:vertAlign w:val="superscript"/>
          <w:lang w:val="en-US"/>
        </w:rPr>
        <w:t>[14]</w:t>
      </w:r>
      <w:r w:rsidRPr="001A7BD0">
        <w:rPr>
          <w:rFonts w:ascii="Book Antiqua" w:eastAsia="Calibri" w:hAnsi="Book Antiqua" w:cs="Times New Roman"/>
          <w:color w:val="000000"/>
          <w:sz w:val="24"/>
          <w:szCs w:val="24"/>
          <w:lang w:val="en-US"/>
        </w:rPr>
        <w:t xml:space="preserve">. </w:t>
      </w:r>
    </w:p>
    <w:p w:rsidR="00422D94" w:rsidRPr="001A7BD0" w:rsidRDefault="00422D94" w:rsidP="000D5BAD">
      <w:pPr>
        <w:spacing w:line="360" w:lineRule="auto"/>
        <w:jc w:val="both"/>
        <w:rPr>
          <w:rFonts w:ascii="Book Antiqua" w:hAnsi="Book Antiqua" w:cs="Times New Roman"/>
          <w:color w:val="000000"/>
          <w:sz w:val="24"/>
          <w:szCs w:val="24"/>
        </w:rPr>
      </w:pPr>
      <w:r w:rsidRPr="001A7BD0">
        <w:rPr>
          <w:rFonts w:ascii="Book Antiqua" w:eastAsia="Calibri" w:hAnsi="Book Antiqua" w:cs="Times New Roman"/>
          <w:color w:val="000000"/>
          <w:sz w:val="24"/>
          <w:szCs w:val="24"/>
          <w:lang w:val="en-US"/>
        </w:rPr>
        <w:tab/>
      </w:r>
      <w:r w:rsidRPr="001A7BD0">
        <w:rPr>
          <w:rFonts w:ascii="Book Antiqua" w:hAnsi="Book Antiqua" w:cs="Times New Roman"/>
          <w:color w:val="000000"/>
          <w:sz w:val="24"/>
          <w:szCs w:val="24"/>
        </w:rPr>
        <w:t xml:space="preserve">The aim of this study was to investigate the relationships among diverse </w:t>
      </w:r>
      <w:r w:rsidRPr="001A7BD0">
        <w:rPr>
          <w:rFonts w:ascii="Book Antiqua" w:hAnsi="Book Antiqua" w:cs="Times New Roman"/>
          <w:i/>
          <w:color w:val="000000"/>
          <w:sz w:val="24"/>
          <w:szCs w:val="24"/>
        </w:rPr>
        <w:t xml:space="preserve">MMPs </w:t>
      </w:r>
      <w:r w:rsidRPr="001A7BD0">
        <w:rPr>
          <w:rFonts w:ascii="Book Antiqua" w:hAnsi="Book Antiqua" w:cs="Times New Roman"/>
          <w:color w:val="000000"/>
          <w:sz w:val="24"/>
          <w:szCs w:val="24"/>
        </w:rPr>
        <w:t>SNPs, MMPs and TIMPs serum levels and non-alcoholic LF, evaluated by means of different non-invasive markers, in HIV-infected patients with and without HCV coinfection.</w:t>
      </w:r>
    </w:p>
    <w:p w:rsidR="00422D94" w:rsidRPr="001A7BD0" w:rsidRDefault="00422D94" w:rsidP="000D5BAD">
      <w:pPr>
        <w:spacing w:line="360" w:lineRule="auto"/>
        <w:jc w:val="both"/>
        <w:rPr>
          <w:rFonts w:ascii="Book Antiqua" w:hAnsi="Book Antiqua" w:cs="Times New Roman"/>
          <w:b/>
          <w:color w:val="000000"/>
          <w:sz w:val="24"/>
          <w:szCs w:val="24"/>
        </w:rPr>
      </w:pPr>
      <w:r w:rsidRPr="001A7BD0">
        <w:rPr>
          <w:rFonts w:ascii="Book Antiqua" w:hAnsi="Book Antiqua" w:cs="Times New Roman"/>
          <w:color w:val="000000"/>
          <w:sz w:val="24"/>
          <w:szCs w:val="24"/>
        </w:rPr>
        <w:tab/>
      </w:r>
    </w:p>
    <w:p w:rsidR="00422D94" w:rsidRPr="001A7BD0" w:rsidRDefault="00422D94" w:rsidP="000D5BAD">
      <w:pPr>
        <w:spacing w:line="360" w:lineRule="auto"/>
        <w:jc w:val="both"/>
        <w:rPr>
          <w:rFonts w:ascii="Book Antiqua" w:hAnsi="Book Antiqua" w:cs="Times New Roman"/>
          <w:b/>
          <w:color w:val="000000"/>
          <w:sz w:val="24"/>
          <w:szCs w:val="24"/>
        </w:rPr>
      </w:pPr>
      <w:r w:rsidRPr="001A7BD0">
        <w:rPr>
          <w:rFonts w:ascii="Book Antiqua" w:hAnsi="Book Antiqua" w:cs="Times New Roman"/>
          <w:b/>
          <w:color w:val="000000"/>
          <w:sz w:val="24"/>
          <w:szCs w:val="24"/>
        </w:rPr>
        <w:lastRenderedPageBreak/>
        <w:t>MATERIAL</w:t>
      </w:r>
      <w:r w:rsidR="00C0355E" w:rsidRPr="005A1900">
        <w:rPr>
          <w:rFonts w:ascii="Book Antiqua" w:eastAsia="宋体" w:hAnsi="Book Antiqua" w:cs="Times New Roman" w:hint="eastAsia"/>
          <w:b/>
          <w:color w:val="000000"/>
          <w:sz w:val="24"/>
          <w:szCs w:val="24"/>
          <w:lang w:eastAsia="zh-CN"/>
        </w:rPr>
        <w:t>S</w:t>
      </w:r>
      <w:r w:rsidRPr="001A7BD0">
        <w:rPr>
          <w:rFonts w:ascii="Book Antiqua" w:hAnsi="Book Antiqua" w:cs="Times New Roman"/>
          <w:b/>
          <w:color w:val="000000"/>
          <w:sz w:val="24"/>
          <w:szCs w:val="24"/>
        </w:rPr>
        <w:t xml:space="preserve"> AND METHODS</w:t>
      </w:r>
    </w:p>
    <w:p w:rsidR="00422D94" w:rsidRPr="001A7BD0" w:rsidRDefault="00422D94" w:rsidP="000D5BAD">
      <w:pPr>
        <w:adjustRightInd w:val="0"/>
        <w:spacing w:line="360" w:lineRule="auto"/>
        <w:jc w:val="both"/>
        <w:rPr>
          <w:rFonts w:ascii="Book Antiqua" w:hAnsi="Book Antiqua" w:cs="Times New Roman"/>
          <w:b/>
          <w:i/>
          <w:color w:val="000000"/>
          <w:sz w:val="24"/>
          <w:szCs w:val="24"/>
          <w:lang w:val="en-US"/>
        </w:rPr>
      </w:pPr>
      <w:r w:rsidRPr="001A7BD0">
        <w:rPr>
          <w:rFonts w:ascii="Book Antiqua" w:hAnsi="Book Antiqua" w:cs="Times New Roman"/>
          <w:b/>
          <w:i/>
          <w:color w:val="000000"/>
          <w:sz w:val="24"/>
          <w:szCs w:val="24"/>
          <w:lang w:val="en-US"/>
        </w:rPr>
        <w:t>Study patients and data collection</w:t>
      </w:r>
    </w:p>
    <w:p w:rsidR="00422D94" w:rsidRPr="001A7BD0" w:rsidRDefault="00422D94" w:rsidP="000D5BAD">
      <w:pPr>
        <w:spacing w:line="360" w:lineRule="auto"/>
        <w:jc w:val="both"/>
        <w:rPr>
          <w:rFonts w:ascii="Book Antiqua" w:hAnsi="Book Antiqua" w:cs="Times New Roman"/>
          <w:color w:val="000000"/>
          <w:sz w:val="24"/>
          <w:szCs w:val="24"/>
          <w:lang w:val="en-US"/>
        </w:rPr>
      </w:pPr>
      <w:r w:rsidRPr="001A7BD0">
        <w:rPr>
          <w:rFonts w:ascii="Book Antiqua" w:hAnsi="Book Antiqua" w:cs="Times New Roman"/>
          <w:color w:val="000000"/>
          <w:sz w:val="24"/>
          <w:szCs w:val="24"/>
          <w:lang w:val="en-US"/>
        </w:rPr>
        <w:t xml:space="preserve">A total of 158 patients from the Infectious Diseases Outpatient Clinic of the Hospital </w:t>
      </w:r>
      <w:proofErr w:type="spellStart"/>
      <w:r w:rsidRPr="001A7BD0">
        <w:rPr>
          <w:rFonts w:ascii="Book Antiqua" w:hAnsi="Book Antiqua" w:cs="Times New Roman"/>
          <w:color w:val="000000"/>
          <w:sz w:val="24"/>
          <w:szCs w:val="24"/>
          <w:lang w:val="en-US"/>
        </w:rPr>
        <w:t>Universitario</w:t>
      </w:r>
      <w:proofErr w:type="spellEnd"/>
      <w:r w:rsidRPr="001A7BD0">
        <w:rPr>
          <w:rFonts w:ascii="Book Antiqua" w:hAnsi="Book Antiqua" w:cs="Times New Roman"/>
          <w:color w:val="000000"/>
          <w:sz w:val="24"/>
          <w:szCs w:val="24"/>
          <w:lang w:val="en-US"/>
        </w:rPr>
        <w:t xml:space="preserve"> Central de Asturias, a third-level 1500-bed University Hospital at Oviedo, Northwestern Spain, were included in the study. Patients older than 18 years with active </w:t>
      </w:r>
      <w:r w:rsidR="00CC0AD8" w:rsidRPr="00CC0AD8">
        <w:rPr>
          <w:rFonts w:ascii="Book Antiqua" w:hAnsi="Book Antiqua" w:cs="Times New Roman"/>
          <w:color w:val="000000"/>
          <w:sz w:val="24"/>
          <w:szCs w:val="24"/>
          <w:lang w:val="en-US"/>
        </w:rPr>
        <w:t xml:space="preserve">human </w:t>
      </w:r>
      <w:r w:rsidR="00217674" w:rsidRPr="005A1900">
        <w:rPr>
          <w:rFonts w:ascii="Book Antiqua" w:eastAsia="宋体" w:hAnsi="Book Antiqua" w:cs="Times New Roman" w:hint="eastAsia"/>
          <w:color w:val="000000"/>
          <w:sz w:val="24"/>
          <w:szCs w:val="24"/>
          <w:lang w:val="en-US" w:eastAsia="zh-CN"/>
        </w:rPr>
        <w:t>i</w:t>
      </w:r>
      <w:r w:rsidR="00CC0AD8" w:rsidRPr="00CC0AD8">
        <w:rPr>
          <w:rFonts w:ascii="Book Antiqua" w:hAnsi="Book Antiqua" w:cs="Times New Roman"/>
          <w:color w:val="000000"/>
          <w:sz w:val="24"/>
          <w:szCs w:val="24"/>
          <w:lang w:val="en-US"/>
        </w:rPr>
        <w:t xml:space="preserve">mmunodeficiency virus </w:t>
      </w:r>
      <w:r w:rsidR="00CC0AD8" w:rsidRPr="00CC0AD8">
        <w:rPr>
          <w:rFonts w:ascii="Book Antiqua" w:eastAsia="宋体" w:hAnsi="Book Antiqua" w:cs="Times New Roman" w:hint="eastAsia"/>
          <w:color w:val="000000"/>
          <w:sz w:val="24"/>
          <w:szCs w:val="24"/>
          <w:lang w:val="en-US" w:eastAsia="zh-CN"/>
        </w:rPr>
        <w:t>(HIV)</w:t>
      </w:r>
      <w:r w:rsidR="00CC0AD8">
        <w:rPr>
          <w:rFonts w:ascii="Book Antiqua" w:eastAsia="宋体" w:hAnsi="Book Antiqua" w:cs="Times New Roman" w:hint="eastAsia"/>
          <w:color w:val="000000"/>
          <w:sz w:val="24"/>
          <w:szCs w:val="24"/>
          <w:lang w:val="en-US" w:eastAsia="zh-CN"/>
        </w:rPr>
        <w:t xml:space="preserve"> </w:t>
      </w:r>
      <w:r w:rsidRPr="001A7BD0">
        <w:rPr>
          <w:rFonts w:ascii="Book Antiqua" w:hAnsi="Book Antiqua" w:cs="Times New Roman"/>
          <w:color w:val="000000"/>
          <w:sz w:val="24"/>
          <w:szCs w:val="24"/>
          <w:lang w:val="en-US"/>
        </w:rPr>
        <w:t>or HIV-HCV coinfection, demonstrated by positive serology and viral RNA plasma detection, were enrolled. Demographic, analytical and clinical data, including ethanol and drug consumption, were obtained from patients and their medical charts at enrollment</w:t>
      </w:r>
      <w:r w:rsidR="00B93723" w:rsidRPr="001A7BD0">
        <w:rPr>
          <w:rFonts w:ascii="Book Antiqua" w:hAnsi="Book Antiqua" w:cs="Times New Roman"/>
          <w:color w:val="000000"/>
          <w:sz w:val="24"/>
          <w:szCs w:val="24"/>
          <w:lang w:val="en-US"/>
        </w:rPr>
        <w:t>. In addition, we did</w:t>
      </w:r>
      <w:r w:rsidRPr="001A7BD0">
        <w:rPr>
          <w:rFonts w:ascii="Book Antiqua" w:hAnsi="Book Antiqua" w:cs="Times New Roman"/>
          <w:color w:val="000000"/>
          <w:sz w:val="24"/>
          <w:szCs w:val="24"/>
          <w:lang w:val="en-US"/>
        </w:rPr>
        <w:t xml:space="preserve"> transient </w:t>
      </w:r>
      <w:proofErr w:type="spellStart"/>
      <w:r w:rsidRPr="001A7BD0">
        <w:rPr>
          <w:rFonts w:ascii="Book Antiqua" w:hAnsi="Book Antiqua" w:cs="Times New Roman"/>
          <w:color w:val="000000"/>
          <w:sz w:val="24"/>
          <w:szCs w:val="24"/>
          <w:lang w:val="en-US"/>
        </w:rPr>
        <w:t>elastometry</w:t>
      </w:r>
      <w:proofErr w:type="spellEnd"/>
      <w:r w:rsidRPr="001A7BD0">
        <w:rPr>
          <w:rFonts w:ascii="Book Antiqua" w:hAnsi="Book Antiqua" w:cs="Times New Roman"/>
          <w:color w:val="000000"/>
          <w:sz w:val="24"/>
          <w:szCs w:val="24"/>
          <w:lang w:val="en-US"/>
        </w:rPr>
        <w:t xml:space="preserve"> (TE) to determine the degree of LF. Patients with alcohol abuse, defined as an ethanol intake of ≥</w:t>
      </w:r>
      <w:r w:rsidR="00D7519A" w:rsidRPr="001A7BD0">
        <w:rPr>
          <w:rFonts w:ascii="Book Antiqua" w:eastAsia="宋体" w:hAnsi="Book Antiqua" w:cs="Times New Roman" w:hint="eastAsia"/>
          <w:color w:val="000000"/>
          <w:sz w:val="24"/>
          <w:szCs w:val="24"/>
          <w:lang w:val="en-US" w:eastAsia="zh-CN"/>
        </w:rPr>
        <w:t xml:space="preserve"> </w:t>
      </w:r>
      <w:r w:rsidRPr="001A7BD0">
        <w:rPr>
          <w:rFonts w:ascii="Book Antiqua" w:hAnsi="Book Antiqua" w:cs="Times New Roman"/>
          <w:color w:val="000000"/>
          <w:sz w:val="24"/>
          <w:szCs w:val="24"/>
          <w:lang w:val="en-US"/>
        </w:rPr>
        <w:t>50 g/</w:t>
      </w:r>
      <w:r w:rsidR="00D7519A" w:rsidRPr="001A7BD0">
        <w:rPr>
          <w:rFonts w:ascii="Book Antiqua" w:eastAsia="宋体" w:hAnsi="Book Antiqua" w:cs="Times New Roman" w:hint="eastAsia"/>
          <w:color w:val="000000"/>
          <w:sz w:val="24"/>
          <w:szCs w:val="24"/>
          <w:lang w:val="en-US" w:eastAsia="zh-CN"/>
        </w:rPr>
        <w:t>d</w:t>
      </w:r>
      <w:r w:rsidRPr="001A7BD0">
        <w:rPr>
          <w:rFonts w:ascii="Book Antiqua" w:hAnsi="Book Antiqua" w:cs="Times New Roman"/>
          <w:color w:val="000000"/>
          <w:sz w:val="24"/>
          <w:szCs w:val="24"/>
          <w:lang w:val="en-US"/>
        </w:rPr>
        <w:t xml:space="preserve"> for &gt;</w:t>
      </w:r>
      <w:r w:rsidR="00D7519A" w:rsidRPr="001A7BD0">
        <w:rPr>
          <w:rFonts w:ascii="Book Antiqua" w:eastAsia="宋体" w:hAnsi="Book Antiqua" w:cs="Times New Roman" w:hint="eastAsia"/>
          <w:color w:val="000000"/>
          <w:sz w:val="24"/>
          <w:szCs w:val="24"/>
          <w:lang w:val="en-US" w:eastAsia="zh-CN"/>
        </w:rPr>
        <w:t xml:space="preserve"> </w:t>
      </w:r>
      <w:r w:rsidRPr="001A7BD0">
        <w:rPr>
          <w:rFonts w:ascii="Book Antiqua" w:hAnsi="Book Antiqua" w:cs="Times New Roman"/>
          <w:color w:val="000000"/>
          <w:sz w:val="24"/>
          <w:szCs w:val="24"/>
          <w:lang w:val="en-US"/>
        </w:rPr>
        <w:t xml:space="preserve">5 years, were excluded. Many patients were not aware of </w:t>
      </w:r>
      <w:r w:rsidR="00B93723" w:rsidRPr="001A7BD0">
        <w:rPr>
          <w:rFonts w:ascii="Book Antiqua" w:hAnsi="Book Antiqua" w:cs="Times New Roman"/>
          <w:color w:val="000000"/>
          <w:sz w:val="24"/>
          <w:szCs w:val="24"/>
          <w:lang w:val="en-US"/>
        </w:rPr>
        <w:t xml:space="preserve">how long they were </w:t>
      </w:r>
      <w:r w:rsidRPr="001A7BD0">
        <w:rPr>
          <w:rFonts w:ascii="Book Antiqua" w:hAnsi="Book Antiqua" w:cs="Times New Roman"/>
          <w:color w:val="000000"/>
          <w:sz w:val="24"/>
          <w:szCs w:val="24"/>
          <w:lang w:val="en-US"/>
        </w:rPr>
        <w:t>HCV infect</w:t>
      </w:r>
      <w:r w:rsidR="00B93723" w:rsidRPr="001A7BD0">
        <w:rPr>
          <w:rFonts w:ascii="Book Antiqua" w:hAnsi="Book Antiqua" w:cs="Times New Roman"/>
          <w:color w:val="000000"/>
          <w:sz w:val="24"/>
          <w:szCs w:val="24"/>
          <w:lang w:val="en-US"/>
        </w:rPr>
        <w:t>ed</w:t>
      </w:r>
      <w:r w:rsidRPr="001A7BD0">
        <w:rPr>
          <w:rFonts w:ascii="Book Antiqua" w:hAnsi="Book Antiqua" w:cs="Times New Roman"/>
          <w:color w:val="000000"/>
          <w:sz w:val="24"/>
          <w:szCs w:val="24"/>
          <w:lang w:val="en-US"/>
        </w:rPr>
        <w:t xml:space="preserve">. In such cases, it was </w:t>
      </w:r>
      <w:r w:rsidR="00B93723" w:rsidRPr="001A7BD0">
        <w:rPr>
          <w:rFonts w:ascii="Book Antiqua" w:hAnsi="Book Antiqua" w:cs="Times New Roman"/>
          <w:color w:val="000000"/>
          <w:sz w:val="24"/>
          <w:szCs w:val="24"/>
          <w:lang w:val="en-US"/>
        </w:rPr>
        <w:t>assumed</w:t>
      </w:r>
      <w:r w:rsidRPr="001A7BD0">
        <w:rPr>
          <w:rFonts w:ascii="Book Antiqua" w:hAnsi="Book Antiqua" w:cs="Times New Roman"/>
          <w:color w:val="000000"/>
          <w:sz w:val="24"/>
          <w:szCs w:val="24"/>
          <w:lang w:val="en-US"/>
        </w:rPr>
        <w:t xml:space="preserve"> that the patients </w:t>
      </w:r>
      <w:r w:rsidR="00B93723" w:rsidRPr="001A7BD0">
        <w:rPr>
          <w:rFonts w:ascii="Book Antiqua" w:hAnsi="Book Antiqua" w:cs="Times New Roman"/>
          <w:color w:val="000000"/>
          <w:sz w:val="24"/>
          <w:szCs w:val="24"/>
          <w:lang w:val="en-US"/>
        </w:rPr>
        <w:t>acquired</w:t>
      </w:r>
      <w:r w:rsidRPr="001A7BD0">
        <w:rPr>
          <w:rFonts w:ascii="Book Antiqua" w:hAnsi="Book Antiqua" w:cs="Times New Roman"/>
          <w:color w:val="000000"/>
          <w:sz w:val="24"/>
          <w:szCs w:val="24"/>
          <w:lang w:val="en-US"/>
        </w:rPr>
        <w:t xml:space="preserve"> HCV-infect</w:t>
      </w:r>
      <w:r w:rsidR="00B93723" w:rsidRPr="001A7BD0">
        <w:rPr>
          <w:rFonts w:ascii="Book Antiqua" w:hAnsi="Book Antiqua" w:cs="Times New Roman"/>
          <w:color w:val="000000"/>
          <w:sz w:val="24"/>
          <w:szCs w:val="24"/>
          <w:lang w:val="en-US"/>
        </w:rPr>
        <w:t>ion one</w:t>
      </w:r>
      <w:r w:rsidRPr="001A7BD0">
        <w:rPr>
          <w:rFonts w:ascii="Book Antiqua" w:hAnsi="Book Antiqua" w:cs="Times New Roman"/>
          <w:color w:val="000000"/>
          <w:sz w:val="24"/>
          <w:szCs w:val="24"/>
          <w:lang w:val="en-US"/>
        </w:rPr>
        <w:t xml:space="preserve"> year after starting intravenous drugs, as previously </w:t>
      </w:r>
      <w:proofErr w:type="gramStart"/>
      <w:r w:rsidRPr="001A7BD0">
        <w:rPr>
          <w:rFonts w:ascii="Book Antiqua" w:hAnsi="Book Antiqua" w:cs="Times New Roman"/>
          <w:color w:val="000000"/>
          <w:sz w:val="24"/>
          <w:szCs w:val="24"/>
          <w:lang w:val="en-US"/>
        </w:rPr>
        <w:t>reported</w:t>
      </w:r>
      <w:r w:rsidRPr="001A7BD0">
        <w:rPr>
          <w:rFonts w:ascii="Book Antiqua" w:hAnsi="Book Antiqua" w:cs="Times New Roman"/>
          <w:color w:val="000000"/>
          <w:sz w:val="24"/>
          <w:szCs w:val="24"/>
          <w:vertAlign w:val="superscript"/>
          <w:lang w:val="en-US"/>
        </w:rPr>
        <w:t>[</w:t>
      </w:r>
      <w:proofErr w:type="gramEnd"/>
      <w:r w:rsidRPr="001A7BD0">
        <w:rPr>
          <w:rFonts w:ascii="Book Antiqua" w:hAnsi="Book Antiqua" w:cs="Times New Roman"/>
          <w:color w:val="000000"/>
          <w:sz w:val="24"/>
          <w:szCs w:val="24"/>
          <w:vertAlign w:val="superscript"/>
          <w:lang w:val="en-US"/>
        </w:rPr>
        <w:t>15]</w:t>
      </w:r>
      <w:r w:rsidRPr="001A7BD0">
        <w:rPr>
          <w:rFonts w:ascii="Book Antiqua" w:hAnsi="Book Antiqua" w:cs="Times New Roman"/>
          <w:color w:val="000000"/>
          <w:sz w:val="24"/>
          <w:szCs w:val="24"/>
          <w:lang w:val="en-US"/>
        </w:rPr>
        <w:t>. All patients were receiving antiretroviral therapy (ART)</w:t>
      </w:r>
      <w:r w:rsidR="00B93723" w:rsidRPr="001A7BD0">
        <w:rPr>
          <w:rFonts w:ascii="Book Antiqua" w:hAnsi="Book Antiqua" w:cs="Times New Roman"/>
          <w:color w:val="000000"/>
          <w:sz w:val="24"/>
          <w:szCs w:val="24"/>
          <w:lang w:val="en-US"/>
        </w:rPr>
        <w:t xml:space="preserve"> at the time of inclusion</w:t>
      </w:r>
      <w:r w:rsidRPr="001A7BD0">
        <w:rPr>
          <w:rFonts w:ascii="Book Antiqua" w:hAnsi="Book Antiqua" w:cs="Times New Roman"/>
          <w:color w:val="000000"/>
          <w:sz w:val="24"/>
          <w:szCs w:val="24"/>
          <w:lang w:val="en-US"/>
        </w:rPr>
        <w:t xml:space="preserve">. All patients underwent standard care, including routine non-invasive procedures. </w:t>
      </w:r>
      <w:r w:rsidRPr="001A7BD0">
        <w:rPr>
          <w:rFonts w:ascii="Book Antiqua" w:hAnsi="Book Antiqua" w:cs="Times New Roman"/>
          <w:color w:val="000000"/>
          <w:sz w:val="24"/>
          <w:szCs w:val="24"/>
        </w:rPr>
        <w:t xml:space="preserve">Patients were members of a homogeneous Caucasian population, and were residents in the same region (Asturias, Northern Spain) that has a small foreign immigrant population (less than 5%). </w:t>
      </w:r>
    </w:p>
    <w:p w:rsidR="00422D94" w:rsidRPr="001A7BD0" w:rsidRDefault="00422D94" w:rsidP="000D5BAD">
      <w:pPr>
        <w:adjustRightInd w:val="0"/>
        <w:spacing w:line="360" w:lineRule="auto"/>
        <w:jc w:val="both"/>
        <w:rPr>
          <w:rFonts w:ascii="Book Antiqua" w:hAnsi="Book Antiqua" w:cs="Times New Roman"/>
          <w:color w:val="000000"/>
          <w:sz w:val="24"/>
          <w:szCs w:val="24"/>
          <w:lang w:val="en-US"/>
        </w:rPr>
      </w:pPr>
      <w:r w:rsidRPr="001A7BD0">
        <w:rPr>
          <w:rFonts w:ascii="Book Antiqua" w:hAnsi="Book Antiqua" w:cs="Times New Roman"/>
          <w:color w:val="000000"/>
          <w:sz w:val="24"/>
          <w:szCs w:val="24"/>
          <w:lang w:val="en-US"/>
        </w:rPr>
        <w:tab/>
      </w:r>
    </w:p>
    <w:p w:rsidR="00422D94" w:rsidRPr="001A7BD0" w:rsidRDefault="00422D94" w:rsidP="000D5BAD">
      <w:pPr>
        <w:adjustRightInd w:val="0"/>
        <w:spacing w:line="360" w:lineRule="auto"/>
        <w:jc w:val="both"/>
        <w:rPr>
          <w:rFonts w:ascii="Book Antiqua" w:hAnsi="Book Antiqua" w:cs="Times New Roman"/>
          <w:b/>
          <w:i/>
          <w:color w:val="000000"/>
          <w:sz w:val="24"/>
          <w:szCs w:val="24"/>
          <w:lang w:val="en-US"/>
        </w:rPr>
      </w:pPr>
      <w:r w:rsidRPr="001A7BD0">
        <w:rPr>
          <w:rFonts w:ascii="Book Antiqua" w:hAnsi="Book Antiqua" w:cs="Times New Roman"/>
          <w:b/>
          <w:i/>
          <w:color w:val="000000"/>
          <w:sz w:val="24"/>
          <w:szCs w:val="24"/>
          <w:lang w:val="en-US"/>
        </w:rPr>
        <w:t xml:space="preserve">Exclusion criteria </w:t>
      </w:r>
    </w:p>
    <w:p w:rsidR="00422D94" w:rsidRPr="001A7BD0" w:rsidRDefault="00422D94" w:rsidP="000D5BAD">
      <w:pPr>
        <w:spacing w:line="360" w:lineRule="auto"/>
        <w:jc w:val="both"/>
        <w:rPr>
          <w:rFonts w:ascii="Book Antiqua" w:hAnsi="Book Antiqua" w:cs="Times New Roman"/>
          <w:dstrike/>
          <w:color w:val="000000"/>
          <w:sz w:val="24"/>
          <w:szCs w:val="24"/>
          <w:highlight w:val="yellow"/>
          <w:lang w:val="en-US"/>
        </w:rPr>
      </w:pPr>
      <w:r w:rsidRPr="001A7BD0">
        <w:rPr>
          <w:rFonts w:ascii="Book Antiqua" w:hAnsi="Book Antiqua" w:cs="Times New Roman"/>
          <w:color w:val="000000"/>
          <w:sz w:val="24"/>
          <w:szCs w:val="24"/>
          <w:lang w:val="en-US"/>
        </w:rPr>
        <w:t xml:space="preserve">Pregnant women and those individuals in whom there were technical difficulties for obtaining reliable TE readings were excluded from the study. In addition, patients with an acute episode of cytolysis or cholestasis, </w:t>
      </w:r>
      <w:proofErr w:type="spellStart"/>
      <w:r w:rsidRPr="001A7BD0">
        <w:rPr>
          <w:rFonts w:ascii="Book Antiqua" w:hAnsi="Book Antiqua" w:cs="Times New Roman"/>
          <w:color w:val="000000"/>
          <w:sz w:val="24"/>
          <w:szCs w:val="24"/>
          <w:lang w:val="en-US"/>
        </w:rPr>
        <w:t>ascitis</w:t>
      </w:r>
      <w:proofErr w:type="spellEnd"/>
      <w:r w:rsidRPr="001A7BD0">
        <w:rPr>
          <w:rFonts w:ascii="Book Antiqua" w:hAnsi="Book Antiqua" w:cs="Times New Roman"/>
          <w:color w:val="000000"/>
          <w:sz w:val="24"/>
          <w:szCs w:val="24"/>
          <w:lang w:val="en-US"/>
        </w:rPr>
        <w:t xml:space="preserve"> or spontaneous bacterial peritonitis were excluded because TE reading could be altered by these </w:t>
      </w:r>
      <w:proofErr w:type="gramStart"/>
      <w:r w:rsidRPr="001A7BD0">
        <w:rPr>
          <w:rFonts w:ascii="Book Antiqua" w:hAnsi="Book Antiqua" w:cs="Times New Roman"/>
          <w:color w:val="000000"/>
          <w:sz w:val="24"/>
          <w:szCs w:val="24"/>
          <w:lang w:val="en-US"/>
        </w:rPr>
        <w:t>factors</w:t>
      </w:r>
      <w:r w:rsidRPr="001A7BD0">
        <w:rPr>
          <w:rFonts w:ascii="Book Antiqua" w:hAnsi="Book Antiqua" w:cs="Times New Roman"/>
          <w:color w:val="000000"/>
          <w:sz w:val="24"/>
          <w:szCs w:val="24"/>
          <w:vertAlign w:val="superscript"/>
          <w:lang w:val="en-US"/>
        </w:rPr>
        <w:t>[</w:t>
      </w:r>
      <w:proofErr w:type="gramEnd"/>
      <w:r w:rsidRPr="001A7BD0">
        <w:rPr>
          <w:rFonts w:ascii="Book Antiqua" w:hAnsi="Book Antiqua" w:cs="Times New Roman"/>
          <w:color w:val="000000"/>
          <w:sz w:val="24"/>
          <w:szCs w:val="24"/>
          <w:vertAlign w:val="superscript"/>
          <w:lang w:val="en-US"/>
        </w:rPr>
        <w:t>15]</w:t>
      </w:r>
      <w:r w:rsidR="0028089F" w:rsidRPr="001A7BD0">
        <w:rPr>
          <w:rFonts w:ascii="Book Antiqua" w:hAnsi="Book Antiqua" w:cs="Times New Roman"/>
          <w:color w:val="000000"/>
          <w:sz w:val="24"/>
          <w:szCs w:val="24"/>
          <w:lang w:val="en-US"/>
        </w:rPr>
        <w:t>. We also excluded</w:t>
      </w:r>
      <w:r w:rsidRPr="001A7BD0">
        <w:rPr>
          <w:rFonts w:ascii="Book Antiqua" w:hAnsi="Book Antiqua" w:cs="Times New Roman"/>
          <w:color w:val="000000"/>
          <w:sz w:val="24"/>
          <w:szCs w:val="24"/>
          <w:lang w:val="en-US"/>
        </w:rPr>
        <w:t xml:space="preserve"> patients </w:t>
      </w:r>
      <w:r w:rsidR="0028089F" w:rsidRPr="001A7BD0">
        <w:rPr>
          <w:rFonts w:ascii="Book Antiqua" w:hAnsi="Book Antiqua" w:cs="Times New Roman"/>
          <w:color w:val="000000"/>
          <w:sz w:val="24"/>
          <w:szCs w:val="24"/>
          <w:lang w:val="en-US"/>
        </w:rPr>
        <w:t>who</w:t>
      </w:r>
      <w:r w:rsidRPr="001A7BD0">
        <w:rPr>
          <w:rFonts w:ascii="Book Antiqua" w:hAnsi="Book Antiqua" w:cs="Times New Roman"/>
          <w:color w:val="000000"/>
          <w:sz w:val="24"/>
          <w:szCs w:val="24"/>
          <w:lang w:val="en-US"/>
        </w:rPr>
        <w:t xml:space="preserve"> current</w:t>
      </w:r>
      <w:r w:rsidR="0028089F" w:rsidRPr="001A7BD0">
        <w:rPr>
          <w:rFonts w:ascii="Book Antiqua" w:hAnsi="Book Antiqua" w:cs="Times New Roman"/>
          <w:color w:val="000000"/>
          <w:sz w:val="24"/>
          <w:szCs w:val="24"/>
          <w:lang w:val="en-US"/>
        </w:rPr>
        <w:t>ly or previously were treated with</w:t>
      </w:r>
      <w:r w:rsidRPr="001A7BD0">
        <w:rPr>
          <w:rFonts w:ascii="Book Antiqua" w:hAnsi="Book Antiqua" w:cs="Times New Roman"/>
          <w:color w:val="000000"/>
          <w:sz w:val="24"/>
          <w:szCs w:val="24"/>
          <w:lang w:val="en-US"/>
        </w:rPr>
        <w:t xml:space="preserve"> anti-HCV therapy and those </w:t>
      </w:r>
      <w:r w:rsidR="0028089F" w:rsidRPr="001A7BD0">
        <w:rPr>
          <w:rFonts w:ascii="Book Antiqua" w:hAnsi="Book Antiqua" w:cs="Times New Roman"/>
          <w:color w:val="000000"/>
          <w:sz w:val="24"/>
          <w:szCs w:val="24"/>
          <w:lang w:val="en-US"/>
        </w:rPr>
        <w:t>who had resolved their</w:t>
      </w:r>
      <w:r w:rsidRPr="001A7BD0">
        <w:rPr>
          <w:rFonts w:ascii="Book Antiqua" w:hAnsi="Book Antiqua" w:cs="Times New Roman"/>
          <w:color w:val="000000"/>
          <w:sz w:val="24"/>
          <w:szCs w:val="24"/>
          <w:lang w:val="en-US"/>
        </w:rPr>
        <w:t xml:space="preserve"> HCV infection</w:t>
      </w:r>
      <w:r w:rsidR="0028089F" w:rsidRPr="001A7BD0">
        <w:rPr>
          <w:rFonts w:ascii="Book Antiqua" w:hAnsi="Book Antiqua" w:cs="Times New Roman"/>
          <w:color w:val="000000"/>
          <w:sz w:val="24"/>
          <w:szCs w:val="24"/>
          <w:lang w:val="en-US"/>
        </w:rPr>
        <w:t>s spontaneously</w:t>
      </w:r>
      <w:r w:rsidRPr="001A7BD0">
        <w:rPr>
          <w:rFonts w:ascii="Book Antiqua" w:hAnsi="Book Antiqua" w:cs="Times New Roman"/>
          <w:color w:val="000000"/>
          <w:sz w:val="24"/>
          <w:szCs w:val="24"/>
          <w:lang w:val="en-US"/>
        </w:rPr>
        <w:t xml:space="preserve"> (defined as </w:t>
      </w:r>
      <w:r w:rsidR="0028089F" w:rsidRPr="001A7BD0">
        <w:rPr>
          <w:rFonts w:ascii="Book Antiqua" w:hAnsi="Book Antiqua" w:cs="Times New Roman"/>
          <w:color w:val="000000"/>
          <w:sz w:val="24"/>
          <w:szCs w:val="24"/>
          <w:lang w:val="en-US"/>
        </w:rPr>
        <w:t xml:space="preserve">positive serology but with </w:t>
      </w:r>
      <w:r w:rsidRPr="001A7BD0">
        <w:rPr>
          <w:rFonts w:ascii="Book Antiqua" w:hAnsi="Book Antiqua" w:cs="Times New Roman"/>
          <w:color w:val="000000"/>
          <w:sz w:val="24"/>
          <w:szCs w:val="24"/>
          <w:lang w:val="en-US"/>
        </w:rPr>
        <w:t>undetectable HCV RNA). Patients with ART adherence &lt; 75% were also excluded. To avoid other confounding factors, patients with HBV</w:t>
      </w:r>
      <w:r w:rsidR="007A691C" w:rsidRPr="001A7BD0">
        <w:rPr>
          <w:rFonts w:ascii="Book Antiqua" w:hAnsi="Book Antiqua" w:cs="Times New Roman"/>
          <w:color w:val="000000"/>
          <w:sz w:val="24"/>
          <w:szCs w:val="24"/>
          <w:lang w:val="en-US"/>
        </w:rPr>
        <w:t xml:space="preserve"> </w:t>
      </w:r>
      <w:r w:rsidRPr="001A7BD0">
        <w:rPr>
          <w:rFonts w:ascii="Book Antiqua" w:hAnsi="Book Antiqua" w:cs="Times New Roman"/>
          <w:color w:val="000000"/>
          <w:sz w:val="24"/>
          <w:szCs w:val="24"/>
          <w:lang w:val="en-US"/>
        </w:rPr>
        <w:t>coinfection with/out delta virus coinfection, ethanol consumption ≥</w:t>
      </w:r>
      <w:r w:rsidR="00217674" w:rsidRPr="005A1900">
        <w:rPr>
          <w:rFonts w:ascii="Book Antiqua" w:eastAsia="宋体" w:hAnsi="Book Antiqua" w:cs="Times New Roman" w:hint="eastAsia"/>
          <w:color w:val="000000"/>
          <w:sz w:val="24"/>
          <w:szCs w:val="24"/>
          <w:lang w:val="en-US" w:eastAsia="zh-CN"/>
        </w:rPr>
        <w:t xml:space="preserve"> </w:t>
      </w:r>
      <w:r w:rsidRPr="001A7BD0">
        <w:rPr>
          <w:rFonts w:ascii="Book Antiqua" w:hAnsi="Book Antiqua" w:cs="Times New Roman"/>
          <w:color w:val="000000"/>
          <w:sz w:val="24"/>
          <w:szCs w:val="24"/>
          <w:lang w:val="en-US"/>
        </w:rPr>
        <w:t>50 g/d for &gt;</w:t>
      </w:r>
      <w:r w:rsidR="00217674" w:rsidRPr="005A1900">
        <w:rPr>
          <w:rFonts w:ascii="Book Antiqua" w:eastAsia="宋体" w:hAnsi="Book Antiqua" w:cs="Times New Roman" w:hint="eastAsia"/>
          <w:color w:val="000000"/>
          <w:sz w:val="24"/>
          <w:szCs w:val="24"/>
          <w:lang w:val="en-US" w:eastAsia="zh-CN"/>
        </w:rPr>
        <w:t xml:space="preserve"> </w:t>
      </w:r>
      <w:r w:rsidRPr="001A7BD0">
        <w:rPr>
          <w:rFonts w:ascii="Book Antiqua" w:hAnsi="Book Antiqua" w:cs="Times New Roman"/>
          <w:color w:val="000000"/>
          <w:sz w:val="24"/>
          <w:szCs w:val="24"/>
          <w:lang w:val="en-US"/>
        </w:rPr>
        <w:t xml:space="preserve">5 years, alcoholic </w:t>
      </w:r>
      <w:proofErr w:type="spellStart"/>
      <w:r w:rsidRPr="001A7BD0">
        <w:rPr>
          <w:rFonts w:ascii="Book Antiqua" w:hAnsi="Book Antiqua" w:cs="Times New Roman"/>
          <w:color w:val="000000"/>
          <w:sz w:val="24"/>
          <w:szCs w:val="24"/>
          <w:lang w:val="en-US"/>
        </w:rPr>
        <w:t>hepatopathy</w:t>
      </w:r>
      <w:proofErr w:type="spellEnd"/>
      <w:r w:rsidRPr="001A7BD0">
        <w:rPr>
          <w:rFonts w:ascii="Book Antiqua" w:hAnsi="Book Antiqua" w:cs="Times New Roman"/>
          <w:color w:val="000000"/>
          <w:sz w:val="24"/>
          <w:szCs w:val="24"/>
          <w:lang w:val="en-US"/>
        </w:rPr>
        <w:t xml:space="preserve">, other liver diseases, or </w:t>
      </w:r>
      <w:r w:rsidR="001D6938" w:rsidRPr="001A7BD0">
        <w:rPr>
          <w:rFonts w:ascii="Book Antiqua" w:hAnsi="Book Antiqua" w:cs="Times New Roman"/>
          <w:color w:val="000000"/>
          <w:sz w:val="24"/>
          <w:szCs w:val="24"/>
          <w:lang w:val="en-US"/>
        </w:rPr>
        <w:t>treatment</w:t>
      </w:r>
      <w:r w:rsidRPr="001A7BD0">
        <w:rPr>
          <w:rFonts w:ascii="Book Antiqua" w:hAnsi="Book Antiqua" w:cs="Times New Roman"/>
          <w:color w:val="000000"/>
          <w:sz w:val="24"/>
          <w:szCs w:val="24"/>
          <w:lang w:val="en-US"/>
        </w:rPr>
        <w:t xml:space="preserve"> with immunosuppress</w:t>
      </w:r>
      <w:r w:rsidR="001D5434" w:rsidRPr="001A7BD0">
        <w:rPr>
          <w:rFonts w:ascii="Book Antiqua" w:hAnsi="Book Antiqua" w:cs="Times New Roman"/>
          <w:color w:val="000000"/>
          <w:sz w:val="24"/>
          <w:szCs w:val="24"/>
          <w:lang w:val="en-US"/>
        </w:rPr>
        <w:t>ant drugs</w:t>
      </w:r>
      <w:r w:rsidRPr="001A7BD0">
        <w:rPr>
          <w:rFonts w:ascii="Book Antiqua" w:hAnsi="Book Antiqua" w:cs="Times New Roman"/>
          <w:color w:val="000000"/>
          <w:sz w:val="24"/>
          <w:szCs w:val="24"/>
          <w:lang w:val="en-US"/>
        </w:rPr>
        <w:t xml:space="preserve">, were excluded </w:t>
      </w:r>
      <w:r w:rsidRPr="001A7BD0">
        <w:rPr>
          <w:rFonts w:ascii="Book Antiqua" w:hAnsi="Book Antiqua" w:cs="Times New Roman"/>
          <w:color w:val="000000"/>
          <w:sz w:val="24"/>
          <w:szCs w:val="24"/>
          <w:lang w:val="en-US"/>
        </w:rPr>
        <w:lastRenderedPageBreak/>
        <w:t xml:space="preserve">from the study as well. </w:t>
      </w:r>
    </w:p>
    <w:p w:rsidR="00422D94" w:rsidRPr="001A7BD0" w:rsidRDefault="00422D94" w:rsidP="000D5BAD">
      <w:pPr>
        <w:adjustRightInd w:val="0"/>
        <w:spacing w:line="360" w:lineRule="auto"/>
        <w:jc w:val="both"/>
        <w:rPr>
          <w:rFonts w:ascii="Book Antiqua" w:hAnsi="Book Antiqua" w:cs="Times New Roman"/>
          <w:i/>
          <w:dstrike/>
          <w:color w:val="000000"/>
          <w:sz w:val="24"/>
          <w:szCs w:val="24"/>
          <w:lang w:val="en-US"/>
        </w:rPr>
      </w:pPr>
    </w:p>
    <w:p w:rsidR="00422D94" w:rsidRPr="001A7BD0" w:rsidRDefault="00422D94" w:rsidP="000D5BAD">
      <w:pPr>
        <w:adjustRightInd w:val="0"/>
        <w:spacing w:line="360" w:lineRule="auto"/>
        <w:jc w:val="both"/>
        <w:rPr>
          <w:rFonts w:ascii="Book Antiqua" w:hAnsi="Book Antiqua" w:cs="Times New Roman"/>
          <w:b/>
          <w:i/>
          <w:color w:val="000000"/>
          <w:sz w:val="24"/>
          <w:szCs w:val="24"/>
          <w:lang w:val="en-US"/>
        </w:rPr>
      </w:pPr>
      <w:r w:rsidRPr="001A7BD0">
        <w:rPr>
          <w:rFonts w:ascii="Book Antiqua" w:hAnsi="Book Antiqua" w:cs="Times New Roman"/>
          <w:b/>
          <w:i/>
          <w:color w:val="000000"/>
          <w:sz w:val="24"/>
          <w:szCs w:val="24"/>
          <w:lang w:val="en-US"/>
        </w:rPr>
        <w:t>Laboratory methods</w:t>
      </w:r>
    </w:p>
    <w:p w:rsidR="00422D94" w:rsidRPr="001A7BD0" w:rsidRDefault="00422D94" w:rsidP="000D5BAD">
      <w:pPr>
        <w:spacing w:line="360" w:lineRule="auto"/>
        <w:jc w:val="both"/>
        <w:rPr>
          <w:rFonts w:ascii="Book Antiqua" w:hAnsi="Book Antiqua" w:cs="Times New Roman"/>
          <w:color w:val="000000"/>
          <w:sz w:val="24"/>
          <w:szCs w:val="24"/>
          <w:lang w:val="en-US"/>
        </w:rPr>
      </w:pPr>
      <w:r w:rsidRPr="001A7BD0">
        <w:rPr>
          <w:rFonts w:ascii="Book Antiqua" w:hAnsi="Book Antiqua" w:cs="Times New Roman"/>
          <w:color w:val="000000"/>
          <w:sz w:val="24"/>
          <w:szCs w:val="24"/>
          <w:lang w:val="en-US"/>
        </w:rPr>
        <w:t xml:space="preserve">HIV and HCV </w:t>
      </w:r>
      <w:proofErr w:type="spellStart"/>
      <w:r w:rsidRPr="001A7BD0">
        <w:rPr>
          <w:rFonts w:ascii="Book Antiqua" w:hAnsi="Book Antiqua" w:cs="Times New Roman"/>
          <w:color w:val="000000"/>
          <w:sz w:val="24"/>
          <w:szCs w:val="24"/>
          <w:lang w:val="en-US"/>
        </w:rPr>
        <w:t>serologies</w:t>
      </w:r>
      <w:proofErr w:type="spellEnd"/>
      <w:r w:rsidRPr="001A7BD0">
        <w:rPr>
          <w:rFonts w:ascii="Book Antiqua" w:hAnsi="Book Antiqua" w:cs="Times New Roman"/>
          <w:color w:val="000000"/>
          <w:sz w:val="24"/>
          <w:szCs w:val="24"/>
          <w:lang w:val="en-US"/>
        </w:rPr>
        <w:t xml:space="preserve"> were </w:t>
      </w:r>
      <w:r w:rsidR="001D5434" w:rsidRPr="001A7BD0">
        <w:rPr>
          <w:rFonts w:ascii="Book Antiqua" w:hAnsi="Book Antiqua" w:cs="Times New Roman"/>
          <w:color w:val="000000"/>
          <w:sz w:val="24"/>
          <w:szCs w:val="24"/>
          <w:lang w:val="en-US"/>
        </w:rPr>
        <w:t>determined</w:t>
      </w:r>
      <w:r w:rsidRPr="001A7BD0">
        <w:rPr>
          <w:rFonts w:ascii="Book Antiqua" w:hAnsi="Book Antiqua" w:cs="Times New Roman"/>
          <w:color w:val="000000"/>
          <w:sz w:val="24"/>
          <w:szCs w:val="24"/>
          <w:lang w:val="en-US"/>
        </w:rPr>
        <w:t xml:space="preserve"> by enzyme immunoassay (MEIA </w:t>
      </w:r>
      <w:proofErr w:type="spellStart"/>
      <w:r w:rsidRPr="001A7BD0">
        <w:rPr>
          <w:rFonts w:ascii="Book Antiqua" w:hAnsi="Book Antiqua" w:cs="Times New Roman"/>
          <w:color w:val="000000"/>
          <w:sz w:val="24"/>
          <w:szCs w:val="24"/>
          <w:lang w:val="en-US"/>
        </w:rPr>
        <w:t>AxSYM</w:t>
      </w:r>
      <w:proofErr w:type="spellEnd"/>
      <w:r w:rsidRPr="001A7BD0">
        <w:rPr>
          <w:rFonts w:ascii="Book Antiqua" w:hAnsi="Book Antiqua" w:cs="Times New Roman"/>
          <w:color w:val="000000"/>
          <w:sz w:val="24"/>
          <w:szCs w:val="24"/>
          <w:lang w:val="en-US"/>
        </w:rPr>
        <w:t xml:space="preserve">; Abbott Diagnostics, Abbott Park, IL, </w:t>
      </w:r>
      <w:r w:rsidR="00CC0AD8" w:rsidRPr="00CC0AD8">
        <w:rPr>
          <w:rFonts w:ascii="Book Antiqua" w:hAnsi="Book Antiqua" w:cs="Times New Roman"/>
          <w:color w:val="000000"/>
          <w:sz w:val="24"/>
          <w:szCs w:val="24"/>
          <w:lang w:val="en-US"/>
        </w:rPr>
        <w:t>United States</w:t>
      </w:r>
      <w:r w:rsidRPr="001A7BD0">
        <w:rPr>
          <w:rFonts w:ascii="Book Antiqua" w:hAnsi="Book Antiqua" w:cs="Times New Roman"/>
          <w:color w:val="000000"/>
          <w:sz w:val="24"/>
          <w:szCs w:val="24"/>
          <w:lang w:val="en-US"/>
        </w:rPr>
        <w:t>). HIV and HCV RNA by quantitative PCR (</w:t>
      </w:r>
      <w:proofErr w:type="spellStart"/>
      <w:r w:rsidRPr="001A7BD0">
        <w:rPr>
          <w:rFonts w:ascii="Book Antiqua" w:hAnsi="Book Antiqua" w:cs="Times New Roman"/>
          <w:color w:val="000000"/>
          <w:sz w:val="24"/>
          <w:szCs w:val="24"/>
          <w:lang w:val="en-US"/>
        </w:rPr>
        <w:t>Cobas</w:t>
      </w:r>
      <w:proofErr w:type="spellEnd"/>
      <w:r w:rsidRPr="001A7BD0">
        <w:rPr>
          <w:rFonts w:ascii="Book Antiqua" w:hAnsi="Book Antiqua" w:cs="Times New Roman"/>
          <w:color w:val="000000"/>
          <w:sz w:val="24"/>
          <w:szCs w:val="24"/>
          <w:lang w:val="en-US"/>
        </w:rPr>
        <w:t xml:space="preserve"> </w:t>
      </w:r>
      <w:proofErr w:type="spellStart"/>
      <w:r w:rsidRPr="001A7BD0">
        <w:rPr>
          <w:rFonts w:ascii="Book Antiqua" w:hAnsi="Book Antiqua" w:cs="Times New Roman"/>
          <w:color w:val="000000"/>
          <w:sz w:val="24"/>
          <w:szCs w:val="24"/>
          <w:lang w:val="en-US"/>
        </w:rPr>
        <w:t>TaqMan</w:t>
      </w:r>
      <w:proofErr w:type="spellEnd"/>
      <w:r w:rsidRPr="001A7BD0">
        <w:rPr>
          <w:rFonts w:ascii="Book Antiqua" w:hAnsi="Book Antiqua" w:cs="Times New Roman"/>
          <w:color w:val="000000"/>
          <w:sz w:val="24"/>
          <w:szCs w:val="24"/>
          <w:lang w:val="en-US"/>
        </w:rPr>
        <w:t xml:space="preserve">; Roche Diagnostics, Branchburg, NJ, </w:t>
      </w:r>
      <w:r w:rsidR="00D7519A" w:rsidRPr="001A7BD0">
        <w:rPr>
          <w:rFonts w:ascii="Book Antiqua" w:hAnsi="Book Antiqua" w:cs="Times New Roman"/>
          <w:color w:val="000000"/>
          <w:sz w:val="24"/>
          <w:szCs w:val="24"/>
          <w:lang w:val="en-US"/>
        </w:rPr>
        <w:t>United States</w:t>
      </w:r>
      <w:r w:rsidRPr="001A7BD0">
        <w:rPr>
          <w:rFonts w:ascii="Book Antiqua" w:hAnsi="Book Antiqua" w:cs="Times New Roman"/>
          <w:color w:val="000000"/>
          <w:sz w:val="24"/>
          <w:szCs w:val="24"/>
          <w:lang w:val="en-US"/>
        </w:rPr>
        <w:t xml:space="preserve">) and HCV genotypes by a line probe assay (Versant HCV, Siemens). Routine laboratory methods were used to calculate LF indexes: AST and platelets for APRI </w:t>
      </w:r>
      <w:proofErr w:type="gramStart"/>
      <w:r w:rsidRPr="001A7BD0">
        <w:rPr>
          <w:rFonts w:ascii="Book Antiqua" w:hAnsi="Book Antiqua" w:cs="Times New Roman"/>
          <w:color w:val="000000"/>
          <w:sz w:val="24"/>
          <w:szCs w:val="24"/>
          <w:lang w:val="en-US"/>
        </w:rPr>
        <w:t>index</w:t>
      </w:r>
      <w:r w:rsidRPr="001A7BD0">
        <w:rPr>
          <w:rFonts w:ascii="Book Antiqua" w:hAnsi="Book Antiqua" w:cs="Times New Roman"/>
          <w:color w:val="000000"/>
          <w:sz w:val="24"/>
          <w:szCs w:val="24"/>
          <w:vertAlign w:val="superscript"/>
          <w:lang w:val="en-US"/>
        </w:rPr>
        <w:t>[</w:t>
      </w:r>
      <w:proofErr w:type="gramEnd"/>
      <w:r w:rsidRPr="001A7BD0">
        <w:rPr>
          <w:rFonts w:ascii="Book Antiqua" w:hAnsi="Book Antiqua" w:cs="Times New Roman"/>
          <w:color w:val="000000"/>
          <w:sz w:val="24"/>
          <w:szCs w:val="24"/>
          <w:vertAlign w:val="superscript"/>
          <w:lang w:val="en-US"/>
        </w:rPr>
        <w:t>16]</w:t>
      </w:r>
      <w:r w:rsidRPr="001A7BD0">
        <w:rPr>
          <w:rFonts w:ascii="Book Antiqua" w:hAnsi="Book Antiqua" w:cs="Times New Roman"/>
          <w:color w:val="000000"/>
          <w:sz w:val="24"/>
          <w:szCs w:val="24"/>
          <w:lang w:val="en-US"/>
        </w:rPr>
        <w:t>, age, platelet</w:t>
      </w:r>
      <w:r w:rsidR="00CD53E6" w:rsidRPr="001A7BD0">
        <w:rPr>
          <w:rFonts w:ascii="Book Antiqua" w:hAnsi="Book Antiqua" w:cs="Times New Roman"/>
          <w:color w:val="000000"/>
          <w:sz w:val="24"/>
          <w:szCs w:val="24"/>
          <w:lang w:val="en-US"/>
        </w:rPr>
        <w:t xml:space="preserve"> counts</w:t>
      </w:r>
      <w:r w:rsidRPr="001A7BD0">
        <w:rPr>
          <w:rFonts w:ascii="Book Antiqua" w:hAnsi="Book Antiqua" w:cs="Times New Roman"/>
          <w:color w:val="000000"/>
          <w:sz w:val="24"/>
          <w:szCs w:val="24"/>
          <w:lang w:val="en-US"/>
        </w:rPr>
        <w:t>, total cholesterol and GGT for</w:t>
      </w:r>
      <w:r w:rsidR="00CD53E6" w:rsidRPr="001A7BD0">
        <w:rPr>
          <w:rFonts w:ascii="Book Antiqua" w:hAnsi="Book Antiqua" w:cs="Times New Roman"/>
          <w:color w:val="000000"/>
          <w:sz w:val="24"/>
          <w:szCs w:val="24"/>
          <w:lang w:val="en-US"/>
        </w:rPr>
        <w:t xml:space="preserve"> calculating the</w:t>
      </w:r>
      <w:r w:rsidRPr="001A7BD0">
        <w:rPr>
          <w:rFonts w:ascii="Book Antiqua" w:hAnsi="Book Antiqua" w:cs="Times New Roman"/>
          <w:color w:val="000000"/>
          <w:sz w:val="24"/>
          <w:szCs w:val="24"/>
          <w:lang w:val="en-US"/>
        </w:rPr>
        <w:t xml:space="preserve"> </w:t>
      </w:r>
      <w:proofErr w:type="spellStart"/>
      <w:r w:rsidRPr="001A7BD0">
        <w:rPr>
          <w:rFonts w:ascii="Book Antiqua" w:hAnsi="Book Antiqua" w:cs="Times New Roman"/>
          <w:color w:val="000000"/>
          <w:sz w:val="24"/>
          <w:szCs w:val="24"/>
          <w:lang w:val="en-US"/>
        </w:rPr>
        <w:t>Forns</w:t>
      </w:r>
      <w:proofErr w:type="spellEnd"/>
      <w:r w:rsidRPr="001A7BD0">
        <w:rPr>
          <w:rFonts w:ascii="Book Antiqua" w:hAnsi="Book Antiqua" w:cs="Times New Roman"/>
          <w:color w:val="000000"/>
          <w:sz w:val="24"/>
          <w:szCs w:val="24"/>
          <w:lang w:val="en-US"/>
        </w:rPr>
        <w:t xml:space="preserve"> index</w:t>
      </w:r>
      <w:r w:rsidRPr="001A7BD0">
        <w:rPr>
          <w:rFonts w:ascii="Book Antiqua" w:hAnsi="Book Antiqua" w:cs="Times New Roman"/>
          <w:color w:val="000000"/>
          <w:sz w:val="24"/>
          <w:szCs w:val="24"/>
          <w:vertAlign w:val="superscript"/>
          <w:lang w:val="en-US"/>
        </w:rPr>
        <w:t>[17]</w:t>
      </w:r>
      <w:r w:rsidRPr="001A7BD0">
        <w:rPr>
          <w:rFonts w:ascii="Book Antiqua" w:hAnsi="Book Antiqua" w:cs="Times New Roman"/>
          <w:color w:val="000000"/>
          <w:sz w:val="24"/>
          <w:szCs w:val="24"/>
          <w:lang w:val="en-US"/>
        </w:rPr>
        <w:t>, and age, AST, ALT and platelet</w:t>
      </w:r>
      <w:r w:rsidR="00CD53E6" w:rsidRPr="001A7BD0">
        <w:rPr>
          <w:rFonts w:ascii="Book Antiqua" w:hAnsi="Book Antiqua" w:cs="Times New Roman"/>
          <w:color w:val="000000"/>
          <w:sz w:val="24"/>
          <w:szCs w:val="24"/>
          <w:lang w:val="en-US"/>
        </w:rPr>
        <w:t xml:space="preserve"> counts</w:t>
      </w:r>
      <w:r w:rsidRPr="001A7BD0">
        <w:rPr>
          <w:rFonts w:ascii="Book Antiqua" w:hAnsi="Book Antiqua" w:cs="Times New Roman"/>
          <w:color w:val="000000"/>
          <w:sz w:val="24"/>
          <w:szCs w:val="24"/>
          <w:lang w:val="en-US"/>
        </w:rPr>
        <w:t xml:space="preserve"> for FIB-4</w:t>
      </w:r>
      <w:r w:rsidRPr="001A7BD0">
        <w:rPr>
          <w:rFonts w:ascii="Book Antiqua" w:hAnsi="Book Antiqua" w:cs="Times New Roman"/>
          <w:color w:val="000000"/>
          <w:sz w:val="24"/>
          <w:szCs w:val="24"/>
          <w:vertAlign w:val="superscript"/>
          <w:lang w:val="en-US"/>
        </w:rPr>
        <w:t>[18]</w:t>
      </w:r>
      <w:r w:rsidRPr="001A7BD0">
        <w:rPr>
          <w:rFonts w:ascii="Book Antiqua" w:hAnsi="Book Antiqua" w:cs="Times New Roman"/>
          <w:color w:val="000000"/>
          <w:sz w:val="24"/>
          <w:szCs w:val="24"/>
          <w:lang w:val="en-US"/>
        </w:rPr>
        <w:t>. In addition</w:t>
      </w:r>
      <w:r w:rsidR="00CD53E6" w:rsidRPr="001A7BD0">
        <w:rPr>
          <w:rFonts w:ascii="Book Antiqua" w:hAnsi="Book Antiqua" w:cs="Times New Roman"/>
          <w:color w:val="000000"/>
          <w:sz w:val="24"/>
          <w:szCs w:val="24"/>
          <w:lang w:val="en-US"/>
        </w:rPr>
        <w:t>,</w:t>
      </w:r>
      <w:r w:rsidRPr="001A7BD0">
        <w:rPr>
          <w:rFonts w:ascii="Book Antiqua" w:hAnsi="Book Antiqua" w:cs="Times New Roman"/>
          <w:color w:val="000000"/>
          <w:sz w:val="24"/>
          <w:szCs w:val="24"/>
          <w:lang w:val="en-US"/>
        </w:rPr>
        <w:t xml:space="preserve"> the Yearly Fibrosis Progression Index (YFPI) was also calculated in HCV-infected patients as follows: YFPI </w:t>
      </w:r>
      <w:r w:rsidR="00D7519A" w:rsidRPr="001A7BD0">
        <w:rPr>
          <w:rFonts w:ascii="Book Antiqua" w:eastAsia="宋体" w:hAnsi="Book Antiqua" w:cs="Times New Roman" w:hint="eastAsia"/>
          <w:color w:val="000000"/>
          <w:sz w:val="24"/>
          <w:szCs w:val="24"/>
          <w:lang w:val="en-US" w:eastAsia="zh-CN"/>
        </w:rPr>
        <w:t xml:space="preserve"> </w:t>
      </w:r>
      <w:r w:rsidRPr="001A7BD0">
        <w:rPr>
          <w:rFonts w:ascii="Book Antiqua" w:hAnsi="Book Antiqua" w:cs="Times New Roman"/>
          <w:color w:val="000000"/>
          <w:sz w:val="24"/>
          <w:szCs w:val="24"/>
          <w:lang w:val="en-US"/>
        </w:rPr>
        <w:t>=</w:t>
      </w:r>
      <w:r w:rsidR="00D7519A" w:rsidRPr="001A7BD0">
        <w:rPr>
          <w:rFonts w:ascii="Book Antiqua" w:eastAsia="宋体" w:hAnsi="Book Antiqua" w:cs="Times New Roman" w:hint="eastAsia"/>
          <w:color w:val="000000"/>
          <w:sz w:val="24"/>
          <w:szCs w:val="24"/>
          <w:lang w:val="en-US" w:eastAsia="zh-CN"/>
        </w:rPr>
        <w:t xml:space="preserve"> </w:t>
      </w:r>
      <w:r w:rsidRPr="001A7BD0">
        <w:rPr>
          <w:rFonts w:ascii="Book Antiqua" w:hAnsi="Book Antiqua" w:cs="Times New Roman"/>
          <w:color w:val="000000"/>
          <w:sz w:val="24"/>
          <w:szCs w:val="24"/>
          <w:lang w:val="en-US"/>
        </w:rPr>
        <w:t xml:space="preserve">TE value/years of estimated HCV infection. </w:t>
      </w:r>
    </w:p>
    <w:p w:rsidR="00422D94" w:rsidRPr="001A7BD0" w:rsidRDefault="00422D94" w:rsidP="000D5BAD">
      <w:pPr>
        <w:adjustRightInd w:val="0"/>
        <w:spacing w:line="360" w:lineRule="auto"/>
        <w:jc w:val="both"/>
        <w:rPr>
          <w:rFonts w:ascii="Book Antiqua" w:hAnsi="Book Antiqua" w:cs="Times New Roman"/>
          <w:b/>
          <w:i/>
          <w:color w:val="000000"/>
          <w:sz w:val="24"/>
          <w:szCs w:val="24"/>
          <w:lang w:val="en-US"/>
        </w:rPr>
      </w:pPr>
      <w:r w:rsidRPr="001A7BD0">
        <w:rPr>
          <w:rFonts w:ascii="Book Antiqua" w:hAnsi="Book Antiqua" w:cs="Times New Roman"/>
          <w:i/>
          <w:color w:val="000000"/>
          <w:sz w:val="24"/>
          <w:szCs w:val="24"/>
          <w:lang w:val="en-US"/>
        </w:rPr>
        <w:tab/>
      </w:r>
    </w:p>
    <w:p w:rsidR="00422D94" w:rsidRPr="001A7BD0" w:rsidRDefault="00422D94" w:rsidP="000D5BAD">
      <w:pPr>
        <w:adjustRightInd w:val="0"/>
        <w:spacing w:line="360" w:lineRule="auto"/>
        <w:jc w:val="both"/>
        <w:rPr>
          <w:rFonts w:ascii="Book Antiqua" w:hAnsi="Book Antiqua" w:cs="Times New Roman"/>
          <w:b/>
          <w:i/>
          <w:color w:val="000000"/>
          <w:sz w:val="24"/>
          <w:szCs w:val="24"/>
          <w:lang w:val="en-US"/>
        </w:rPr>
      </w:pPr>
      <w:r w:rsidRPr="001A7BD0">
        <w:rPr>
          <w:rFonts w:ascii="Book Antiqua" w:hAnsi="Book Antiqua" w:cs="Times New Roman"/>
          <w:b/>
          <w:i/>
          <w:color w:val="000000"/>
          <w:sz w:val="24"/>
          <w:szCs w:val="24"/>
          <w:lang w:val="en-US"/>
        </w:rPr>
        <w:t xml:space="preserve">Transient </w:t>
      </w:r>
      <w:proofErr w:type="spellStart"/>
      <w:r w:rsidRPr="001A7BD0">
        <w:rPr>
          <w:rFonts w:ascii="Book Antiqua" w:hAnsi="Book Antiqua" w:cs="Times New Roman"/>
          <w:b/>
          <w:i/>
          <w:color w:val="000000"/>
          <w:sz w:val="24"/>
          <w:szCs w:val="24"/>
          <w:lang w:val="en-US"/>
        </w:rPr>
        <w:t>elastometry</w:t>
      </w:r>
      <w:proofErr w:type="spellEnd"/>
    </w:p>
    <w:p w:rsidR="00422D94" w:rsidRPr="005A1900" w:rsidRDefault="00422D94" w:rsidP="000D5BAD">
      <w:pPr>
        <w:adjustRightInd w:val="0"/>
        <w:spacing w:line="360" w:lineRule="auto"/>
        <w:jc w:val="both"/>
        <w:rPr>
          <w:rFonts w:ascii="Book Antiqua" w:eastAsia="宋体" w:hAnsi="Book Antiqua" w:cs="Times New Roman"/>
          <w:color w:val="000000"/>
          <w:sz w:val="24"/>
          <w:szCs w:val="24"/>
          <w:lang w:val="en-US" w:eastAsia="zh-CN"/>
        </w:rPr>
      </w:pPr>
      <w:r w:rsidRPr="001A7BD0">
        <w:rPr>
          <w:rFonts w:ascii="Book Antiqua" w:hAnsi="Book Antiqua" w:cs="Times New Roman"/>
          <w:color w:val="000000"/>
          <w:sz w:val="24"/>
          <w:szCs w:val="24"/>
          <w:lang w:val="en-US"/>
        </w:rPr>
        <w:t xml:space="preserve">LF was assessed by TE using </w:t>
      </w:r>
      <w:proofErr w:type="spellStart"/>
      <w:r w:rsidRPr="001A7BD0">
        <w:rPr>
          <w:rFonts w:ascii="Book Antiqua" w:hAnsi="Book Antiqua" w:cs="Times New Roman"/>
          <w:color w:val="000000"/>
          <w:sz w:val="24"/>
          <w:szCs w:val="24"/>
          <w:lang w:val="en-US"/>
        </w:rPr>
        <w:t>Fibroscan</w:t>
      </w:r>
      <w:proofErr w:type="spellEnd"/>
      <w:r w:rsidRPr="001A7BD0">
        <w:rPr>
          <w:rFonts w:ascii="Book Antiqua" w:hAnsi="Book Antiqua" w:cs="Times New Roman"/>
          <w:color w:val="000000"/>
          <w:sz w:val="24"/>
          <w:szCs w:val="24"/>
          <w:lang w:val="en-US"/>
        </w:rPr>
        <w:t xml:space="preserve"> (</w:t>
      </w:r>
      <w:proofErr w:type="spellStart"/>
      <w:r w:rsidRPr="001A7BD0">
        <w:rPr>
          <w:rFonts w:ascii="Book Antiqua" w:hAnsi="Book Antiqua" w:cs="Times New Roman"/>
          <w:color w:val="000000"/>
          <w:sz w:val="24"/>
          <w:szCs w:val="24"/>
          <w:lang w:val="en-US"/>
        </w:rPr>
        <w:t>EchoSens</w:t>
      </w:r>
      <w:proofErr w:type="spellEnd"/>
      <w:r w:rsidRPr="001A7BD0">
        <w:rPr>
          <w:rFonts w:ascii="Book Antiqua" w:hAnsi="Book Antiqua" w:cs="Times New Roman"/>
          <w:color w:val="000000"/>
          <w:sz w:val="24"/>
          <w:szCs w:val="24"/>
          <w:lang w:val="en-US"/>
        </w:rPr>
        <w:t xml:space="preserve">, Paris, France) following pre-established </w:t>
      </w:r>
      <w:proofErr w:type="gramStart"/>
      <w:r w:rsidRPr="001A7BD0">
        <w:rPr>
          <w:rFonts w:ascii="Book Antiqua" w:hAnsi="Book Antiqua" w:cs="Times New Roman"/>
          <w:color w:val="000000"/>
          <w:sz w:val="24"/>
          <w:szCs w:val="24"/>
          <w:lang w:val="en-US"/>
        </w:rPr>
        <w:t>methods</w:t>
      </w:r>
      <w:r w:rsidRPr="001A7BD0">
        <w:rPr>
          <w:rFonts w:ascii="Book Antiqua" w:hAnsi="Book Antiqua" w:cs="Times New Roman"/>
          <w:color w:val="000000"/>
          <w:sz w:val="24"/>
          <w:szCs w:val="24"/>
          <w:vertAlign w:val="superscript"/>
          <w:lang w:val="en-US"/>
        </w:rPr>
        <w:t>[</w:t>
      </w:r>
      <w:proofErr w:type="gramEnd"/>
      <w:r w:rsidR="00224342" w:rsidRPr="001A7BD0">
        <w:rPr>
          <w:rFonts w:ascii="Book Antiqua" w:hAnsi="Book Antiqua" w:cs="Times New Roman"/>
          <w:color w:val="000000"/>
          <w:sz w:val="24"/>
          <w:szCs w:val="24"/>
          <w:vertAlign w:val="superscript"/>
          <w:lang w:val="en-US"/>
        </w:rPr>
        <w:t>15,</w:t>
      </w:r>
      <w:r w:rsidRPr="001A7BD0">
        <w:rPr>
          <w:rFonts w:ascii="Book Antiqua" w:hAnsi="Book Antiqua" w:cs="Times New Roman"/>
          <w:color w:val="000000"/>
          <w:sz w:val="24"/>
          <w:szCs w:val="24"/>
          <w:vertAlign w:val="superscript"/>
          <w:lang w:val="en-US"/>
        </w:rPr>
        <w:t>19]</w:t>
      </w:r>
      <w:r w:rsidRPr="001A7BD0">
        <w:rPr>
          <w:rFonts w:ascii="Book Antiqua" w:hAnsi="Book Antiqua" w:cs="Times New Roman"/>
          <w:color w:val="000000"/>
          <w:sz w:val="24"/>
          <w:szCs w:val="24"/>
          <w:lang w:val="en-US"/>
        </w:rPr>
        <w:t>. Patients were divided into four grou</w:t>
      </w:r>
      <w:r w:rsidR="00224342" w:rsidRPr="001A7BD0">
        <w:rPr>
          <w:rFonts w:ascii="Book Antiqua" w:hAnsi="Book Antiqua" w:cs="Times New Roman"/>
          <w:color w:val="000000"/>
          <w:sz w:val="24"/>
          <w:szCs w:val="24"/>
          <w:lang w:val="en-US"/>
        </w:rPr>
        <w:t>ps according to TE measurements,</w:t>
      </w:r>
      <w:r w:rsidRPr="001A7BD0">
        <w:rPr>
          <w:rFonts w:ascii="Book Antiqua" w:hAnsi="Book Antiqua" w:cs="Times New Roman"/>
          <w:color w:val="000000"/>
          <w:sz w:val="24"/>
          <w:szCs w:val="24"/>
          <w:lang w:val="en-US"/>
        </w:rPr>
        <w:t xml:space="preserve"> reflect</w:t>
      </w:r>
      <w:r w:rsidR="00224342" w:rsidRPr="001A7BD0">
        <w:rPr>
          <w:rFonts w:ascii="Book Antiqua" w:hAnsi="Book Antiqua" w:cs="Times New Roman"/>
          <w:color w:val="000000"/>
          <w:sz w:val="24"/>
          <w:szCs w:val="24"/>
          <w:lang w:val="en-US"/>
        </w:rPr>
        <w:t>ing</w:t>
      </w:r>
      <w:r w:rsidRPr="001A7BD0">
        <w:rPr>
          <w:rFonts w:ascii="Book Antiqua" w:hAnsi="Book Antiqua" w:cs="Times New Roman"/>
          <w:color w:val="000000"/>
          <w:sz w:val="24"/>
          <w:szCs w:val="24"/>
          <w:lang w:val="en-US"/>
        </w:rPr>
        <w:t xml:space="preserve"> the progressive stage of LF </w:t>
      </w:r>
      <w:r w:rsidR="00A82799" w:rsidRPr="001A7BD0">
        <w:rPr>
          <w:rFonts w:ascii="Book Antiqua" w:hAnsi="Book Antiqua" w:cs="Times New Roman"/>
          <w:color w:val="000000"/>
          <w:sz w:val="24"/>
          <w:szCs w:val="24"/>
          <w:lang w:val="en-US"/>
        </w:rPr>
        <w:t>and analogous</w:t>
      </w:r>
      <w:r w:rsidR="00224342" w:rsidRPr="001A7BD0">
        <w:rPr>
          <w:rFonts w:ascii="Book Antiqua" w:hAnsi="Book Antiqua" w:cs="Times New Roman"/>
          <w:color w:val="000000"/>
          <w:sz w:val="24"/>
          <w:szCs w:val="24"/>
          <w:lang w:val="en-US"/>
        </w:rPr>
        <w:t xml:space="preserve"> to</w:t>
      </w:r>
      <w:r w:rsidRPr="001A7BD0">
        <w:rPr>
          <w:rFonts w:ascii="Book Antiqua" w:hAnsi="Book Antiqua" w:cs="Times New Roman"/>
          <w:color w:val="000000"/>
          <w:sz w:val="24"/>
          <w:szCs w:val="24"/>
          <w:lang w:val="en-US"/>
        </w:rPr>
        <w:t xml:space="preserve"> the F0–1, F2, F3 and F4 histological stages of the </w:t>
      </w:r>
      <w:proofErr w:type="spellStart"/>
      <w:r w:rsidRPr="001A7BD0">
        <w:rPr>
          <w:rFonts w:ascii="Book Antiqua" w:hAnsi="Book Antiqua" w:cs="Times New Roman"/>
          <w:color w:val="000000"/>
          <w:sz w:val="24"/>
          <w:szCs w:val="24"/>
          <w:lang w:val="en-US"/>
        </w:rPr>
        <w:t>Metavir</w:t>
      </w:r>
      <w:proofErr w:type="spellEnd"/>
      <w:r w:rsidRPr="001A7BD0">
        <w:rPr>
          <w:rFonts w:ascii="Book Antiqua" w:hAnsi="Book Antiqua" w:cs="Times New Roman"/>
          <w:color w:val="000000"/>
          <w:sz w:val="24"/>
          <w:szCs w:val="24"/>
          <w:lang w:val="en-US"/>
        </w:rPr>
        <w:t xml:space="preserve"> scoring system. The TE cut-offs </w:t>
      </w:r>
      <w:r w:rsidR="00224342" w:rsidRPr="001A7BD0">
        <w:rPr>
          <w:rFonts w:ascii="Book Antiqua" w:hAnsi="Book Antiqua" w:cs="Times New Roman"/>
          <w:color w:val="000000"/>
          <w:sz w:val="24"/>
          <w:szCs w:val="24"/>
          <w:lang w:val="en-US"/>
        </w:rPr>
        <w:t xml:space="preserve">used for this purpose </w:t>
      </w:r>
      <w:r w:rsidRPr="001A7BD0">
        <w:rPr>
          <w:rFonts w:ascii="Book Antiqua" w:hAnsi="Book Antiqua" w:cs="Times New Roman"/>
          <w:color w:val="000000"/>
          <w:sz w:val="24"/>
          <w:szCs w:val="24"/>
          <w:lang w:val="en-US"/>
        </w:rPr>
        <w:t xml:space="preserve">were those described by </w:t>
      </w:r>
      <w:proofErr w:type="spellStart"/>
      <w:r w:rsidRPr="001A7BD0">
        <w:rPr>
          <w:rFonts w:ascii="Book Antiqua" w:hAnsi="Book Antiqua" w:cs="Times New Roman"/>
          <w:color w:val="000000"/>
          <w:sz w:val="24"/>
          <w:szCs w:val="24"/>
          <w:lang w:val="en-US"/>
        </w:rPr>
        <w:t>Castera</w:t>
      </w:r>
      <w:proofErr w:type="spellEnd"/>
      <w:r w:rsidRPr="001A7BD0">
        <w:rPr>
          <w:rFonts w:ascii="Book Antiqua" w:hAnsi="Book Antiqua" w:cs="Times New Roman"/>
          <w:color w:val="000000"/>
          <w:sz w:val="24"/>
          <w:szCs w:val="24"/>
          <w:lang w:val="en-US"/>
        </w:rPr>
        <w:t xml:space="preserve"> </w:t>
      </w:r>
      <w:r w:rsidRPr="001A7BD0">
        <w:rPr>
          <w:rFonts w:ascii="Book Antiqua" w:hAnsi="Book Antiqua" w:cs="Times New Roman"/>
          <w:i/>
          <w:color w:val="000000"/>
          <w:sz w:val="24"/>
          <w:szCs w:val="24"/>
          <w:lang w:val="en-US"/>
        </w:rPr>
        <w:t xml:space="preserve">et </w:t>
      </w:r>
      <w:proofErr w:type="gramStart"/>
      <w:r w:rsidRPr="001A7BD0">
        <w:rPr>
          <w:rFonts w:ascii="Book Antiqua" w:hAnsi="Book Antiqua" w:cs="Times New Roman"/>
          <w:i/>
          <w:color w:val="000000"/>
          <w:sz w:val="24"/>
          <w:szCs w:val="24"/>
          <w:lang w:val="en-US"/>
        </w:rPr>
        <w:t>al</w:t>
      </w:r>
      <w:r w:rsidRPr="001A7BD0">
        <w:rPr>
          <w:rFonts w:ascii="Book Antiqua" w:hAnsi="Book Antiqua" w:cs="Times New Roman"/>
          <w:color w:val="000000"/>
          <w:sz w:val="24"/>
          <w:szCs w:val="24"/>
          <w:vertAlign w:val="superscript"/>
          <w:lang w:val="en-US"/>
        </w:rPr>
        <w:t>[</w:t>
      </w:r>
      <w:proofErr w:type="gramEnd"/>
      <w:r w:rsidRPr="001A7BD0">
        <w:rPr>
          <w:rFonts w:ascii="Book Antiqua" w:hAnsi="Book Antiqua" w:cs="Times New Roman"/>
          <w:color w:val="000000"/>
          <w:sz w:val="24"/>
          <w:szCs w:val="24"/>
          <w:vertAlign w:val="superscript"/>
          <w:lang w:val="en-US"/>
        </w:rPr>
        <w:t>20]</w:t>
      </w:r>
      <w:r w:rsidRPr="001A7BD0">
        <w:rPr>
          <w:rFonts w:ascii="Book Antiqua" w:hAnsi="Book Antiqua" w:cs="Times New Roman"/>
          <w:color w:val="000000"/>
          <w:sz w:val="24"/>
          <w:szCs w:val="24"/>
          <w:lang w:val="en-US"/>
        </w:rPr>
        <w:t>: F0-1: &lt;</w:t>
      </w:r>
      <w:r w:rsidR="00D7519A" w:rsidRPr="001A7BD0">
        <w:rPr>
          <w:rFonts w:ascii="Book Antiqua" w:eastAsia="宋体" w:hAnsi="Book Antiqua" w:cs="Times New Roman" w:hint="eastAsia"/>
          <w:color w:val="000000"/>
          <w:sz w:val="24"/>
          <w:szCs w:val="24"/>
          <w:lang w:val="en-US" w:eastAsia="zh-CN"/>
        </w:rPr>
        <w:t xml:space="preserve"> </w:t>
      </w:r>
      <w:r w:rsidRPr="001A7BD0">
        <w:rPr>
          <w:rFonts w:ascii="Book Antiqua" w:hAnsi="Book Antiqua" w:cs="Times New Roman"/>
          <w:color w:val="000000"/>
          <w:sz w:val="24"/>
          <w:szCs w:val="24"/>
          <w:lang w:val="en-US"/>
        </w:rPr>
        <w:t xml:space="preserve">7.1 </w:t>
      </w:r>
      <w:proofErr w:type="spellStart"/>
      <w:r w:rsidRPr="001A7BD0">
        <w:rPr>
          <w:rFonts w:ascii="Book Antiqua" w:hAnsi="Book Antiqua" w:cs="Times New Roman"/>
          <w:color w:val="000000"/>
          <w:sz w:val="24"/>
          <w:szCs w:val="24"/>
          <w:lang w:val="en-US"/>
        </w:rPr>
        <w:t>kPa</w:t>
      </w:r>
      <w:proofErr w:type="spellEnd"/>
      <w:r w:rsidRPr="001A7BD0">
        <w:rPr>
          <w:rFonts w:ascii="Book Antiqua" w:hAnsi="Book Antiqua" w:cs="Times New Roman"/>
          <w:color w:val="000000"/>
          <w:sz w:val="24"/>
          <w:szCs w:val="24"/>
          <w:lang w:val="en-US"/>
        </w:rPr>
        <w:t>, F</w:t>
      </w:r>
      <w:r w:rsidR="00D7519A" w:rsidRPr="001A7BD0">
        <w:rPr>
          <w:rFonts w:ascii="Book Antiqua" w:eastAsia="宋体" w:hAnsi="Book Antiqua" w:cs="Times New Roman" w:hint="eastAsia"/>
          <w:color w:val="000000"/>
          <w:sz w:val="24"/>
          <w:szCs w:val="24"/>
          <w:lang w:val="en-US" w:eastAsia="zh-CN"/>
        </w:rPr>
        <w:t xml:space="preserve"> </w:t>
      </w:r>
      <w:r w:rsidRPr="001A7BD0">
        <w:rPr>
          <w:rFonts w:ascii="Book Antiqua" w:hAnsi="Book Antiqua" w:cs="Times New Roman"/>
          <w:color w:val="000000"/>
          <w:sz w:val="24"/>
          <w:szCs w:val="24"/>
          <w:lang w:val="en-US"/>
        </w:rPr>
        <w:t>=</w:t>
      </w:r>
      <w:r w:rsidR="00D7519A" w:rsidRPr="001A7BD0">
        <w:rPr>
          <w:rFonts w:ascii="Book Antiqua" w:eastAsia="宋体" w:hAnsi="Book Antiqua" w:cs="Times New Roman" w:hint="eastAsia"/>
          <w:color w:val="000000"/>
          <w:sz w:val="24"/>
          <w:szCs w:val="24"/>
          <w:lang w:val="en-US" w:eastAsia="zh-CN"/>
        </w:rPr>
        <w:t xml:space="preserve"> </w:t>
      </w:r>
      <w:r w:rsidRPr="001A7BD0">
        <w:rPr>
          <w:rFonts w:ascii="Book Antiqua" w:hAnsi="Book Antiqua" w:cs="Times New Roman"/>
          <w:color w:val="000000"/>
          <w:sz w:val="24"/>
          <w:szCs w:val="24"/>
          <w:lang w:val="en-US"/>
        </w:rPr>
        <w:t xml:space="preserve">2: 7.1-9.4 </w:t>
      </w:r>
      <w:proofErr w:type="spellStart"/>
      <w:r w:rsidRPr="001A7BD0">
        <w:rPr>
          <w:rFonts w:ascii="Book Antiqua" w:hAnsi="Book Antiqua" w:cs="Times New Roman"/>
          <w:color w:val="000000"/>
          <w:sz w:val="24"/>
          <w:szCs w:val="24"/>
          <w:lang w:val="en-US"/>
        </w:rPr>
        <w:t>kPa</w:t>
      </w:r>
      <w:proofErr w:type="spellEnd"/>
      <w:r w:rsidRPr="001A7BD0">
        <w:rPr>
          <w:rFonts w:ascii="Book Antiqua" w:hAnsi="Book Antiqua" w:cs="Times New Roman"/>
          <w:color w:val="000000"/>
          <w:sz w:val="24"/>
          <w:szCs w:val="24"/>
          <w:lang w:val="en-US"/>
        </w:rPr>
        <w:t>, F</w:t>
      </w:r>
      <w:r w:rsidR="00D7519A" w:rsidRPr="001A7BD0">
        <w:rPr>
          <w:rFonts w:ascii="Book Antiqua" w:eastAsia="宋体" w:hAnsi="Book Antiqua" w:cs="Times New Roman" w:hint="eastAsia"/>
          <w:color w:val="000000"/>
          <w:sz w:val="24"/>
          <w:szCs w:val="24"/>
          <w:lang w:val="en-US" w:eastAsia="zh-CN"/>
        </w:rPr>
        <w:t xml:space="preserve"> </w:t>
      </w:r>
      <w:r w:rsidRPr="001A7BD0">
        <w:rPr>
          <w:rFonts w:ascii="Book Antiqua" w:hAnsi="Book Antiqua" w:cs="Times New Roman"/>
          <w:color w:val="000000"/>
          <w:sz w:val="24"/>
          <w:szCs w:val="24"/>
          <w:lang w:val="en-US"/>
        </w:rPr>
        <w:t>=</w:t>
      </w:r>
      <w:r w:rsidR="00D7519A" w:rsidRPr="001A7BD0">
        <w:rPr>
          <w:rFonts w:ascii="Book Antiqua" w:eastAsia="宋体" w:hAnsi="Book Antiqua" w:cs="Times New Roman" w:hint="eastAsia"/>
          <w:color w:val="000000"/>
          <w:sz w:val="24"/>
          <w:szCs w:val="24"/>
          <w:lang w:val="en-US" w:eastAsia="zh-CN"/>
        </w:rPr>
        <w:t xml:space="preserve"> </w:t>
      </w:r>
      <w:r w:rsidRPr="001A7BD0">
        <w:rPr>
          <w:rFonts w:ascii="Book Antiqua" w:hAnsi="Book Antiqua" w:cs="Times New Roman"/>
          <w:color w:val="000000"/>
          <w:sz w:val="24"/>
          <w:szCs w:val="24"/>
          <w:lang w:val="en-US"/>
        </w:rPr>
        <w:t xml:space="preserve">3: 9.5-12.4 </w:t>
      </w:r>
      <w:proofErr w:type="spellStart"/>
      <w:r w:rsidRPr="001A7BD0">
        <w:rPr>
          <w:rFonts w:ascii="Book Antiqua" w:hAnsi="Book Antiqua" w:cs="Times New Roman"/>
          <w:color w:val="000000"/>
          <w:sz w:val="24"/>
          <w:szCs w:val="24"/>
          <w:lang w:val="en-US"/>
        </w:rPr>
        <w:t>kPa</w:t>
      </w:r>
      <w:proofErr w:type="spellEnd"/>
      <w:r w:rsidRPr="001A7BD0">
        <w:rPr>
          <w:rFonts w:ascii="Book Antiqua" w:hAnsi="Book Antiqua" w:cs="Times New Roman"/>
          <w:color w:val="000000"/>
          <w:sz w:val="24"/>
          <w:szCs w:val="24"/>
          <w:lang w:val="en-US"/>
        </w:rPr>
        <w:t xml:space="preserve"> and F</w:t>
      </w:r>
      <w:r w:rsidR="00D7519A" w:rsidRPr="001A7BD0">
        <w:rPr>
          <w:rFonts w:ascii="Book Antiqua" w:eastAsia="宋体" w:hAnsi="Book Antiqua" w:cs="Times New Roman" w:hint="eastAsia"/>
          <w:color w:val="000000"/>
          <w:sz w:val="24"/>
          <w:szCs w:val="24"/>
          <w:lang w:val="en-US" w:eastAsia="zh-CN"/>
        </w:rPr>
        <w:t xml:space="preserve"> </w:t>
      </w:r>
      <w:r w:rsidRPr="001A7BD0">
        <w:rPr>
          <w:rFonts w:ascii="Book Antiqua" w:hAnsi="Book Antiqua" w:cs="Times New Roman"/>
          <w:color w:val="000000"/>
          <w:sz w:val="24"/>
          <w:szCs w:val="24"/>
          <w:lang w:val="en-US"/>
        </w:rPr>
        <w:t>=</w:t>
      </w:r>
      <w:r w:rsidR="00D7519A" w:rsidRPr="001A7BD0">
        <w:rPr>
          <w:rFonts w:ascii="Book Antiqua" w:eastAsia="宋体" w:hAnsi="Book Antiqua" w:cs="Times New Roman" w:hint="eastAsia"/>
          <w:color w:val="000000"/>
          <w:sz w:val="24"/>
          <w:szCs w:val="24"/>
          <w:lang w:val="en-US" w:eastAsia="zh-CN"/>
        </w:rPr>
        <w:t xml:space="preserve"> </w:t>
      </w:r>
      <w:r w:rsidR="00217674">
        <w:rPr>
          <w:rFonts w:ascii="Book Antiqua" w:hAnsi="Book Antiqua" w:cs="Times New Roman"/>
          <w:color w:val="000000"/>
          <w:sz w:val="24"/>
          <w:szCs w:val="24"/>
          <w:lang w:val="en-US"/>
        </w:rPr>
        <w:t xml:space="preserve">4 ≥ 12.5 </w:t>
      </w:r>
      <w:proofErr w:type="spellStart"/>
      <w:r w:rsidR="00217674">
        <w:rPr>
          <w:rFonts w:ascii="Book Antiqua" w:hAnsi="Book Antiqua" w:cs="Times New Roman"/>
          <w:color w:val="000000"/>
          <w:sz w:val="24"/>
          <w:szCs w:val="24"/>
          <w:lang w:val="en-US"/>
        </w:rPr>
        <w:t>kPa</w:t>
      </w:r>
      <w:proofErr w:type="spellEnd"/>
      <w:r w:rsidR="00217674" w:rsidRPr="005A1900">
        <w:rPr>
          <w:rFonts w:ascii="Book Antiqua" w:eastAsia="宋体" w:hAnsi="Book Antiqua" w:cs="Times New Roman" w:hint="eastAsia"/>
          <w:color w:val="000000"/>
          <w:sz w:val="24"/>
          <w:szCs w:val="24"/>
          <w:lang w:val="en-US" w:eastAsia="zh-CN"/>
        </w:rPr>
        <w:t>.</w:t>
      </w:r>
    </w:p>
    <w:p w:rsidR="00422D94" w:rsidRPr="001A7BD0" w:rsidRDefault="00422D94" w:rsidP="000D5BAD">
      <w:pPr>
        <w:adjustRightInd w:val="0"/>
        <w:spacing w:line="360" w:lineRule="auto"/>
        <w:jc w:val="both"/>
        <w:rPr>
          <w:rFonts w:ascii="Book Antiqua" w:hAnsi="Book Antiqua" w:cs="Times New Roman"/>
          <w:i/>
          <w:color w:val="000000"/>
          <w:sz w:val="24"/>
          <w:szCs w:val="24"/>
          <w:lang w:val="en-US"/>
        </w:rPr>
      </w:pPr>
      <w:r w:rsidRPr="001A7BD0">
        <w:rPr>
          <w:rFonts w:ascii="Book Antiqua" w:hAnsi="Book Antiqua" w:cs="Times New Roman"/>
          <w:i/>
          <w:color w:val="000000"/>
          <w:sz w:val="24"/>
          <w:szCs w:val="24"/>
          <w:lang w:val="en-US"/>
        </w:rPr>
        <w:tab/>
        <w:t xml:space="preserve"> </w:t>
      </w:r>
    </w:p>
    <w:p w:rsidR="00422D94" w:rsidRPr="001A7BD0" w:rsidRDefault="00422D94" w:rsidP="000D5BAD">
      <w:pPr>
        <w:pStyle w:val="BodyText"/>
        <w:spacing w:after="0" w:line="360" w:lineRule="auto"/>
        <w:jc w:val="both"/>
        <w:rPr>
          <w:rFonts w:ascii="Book Antiqua" w:eastAsia="宋体" w:hAnsi="Book Antiqua"/>
          <w:b/>
          <w:i/>
          <w:color w:val="000000"/>
          <w:lang w:val="en-US" w:eastAsia="zh-CN"/>
        </w:rPr>
      </w:pPr>
      <w:r w:rsidRPr="001A7BD0">
        <w:rPr>
          <w:rFonts w:ascii="Book Antiqua" w:hAnsi="Book Antiqua"/>
          <w:b/>
          <w:i/>
          <w:color w:val="000000"/>
          <w:lang w:val="en-US"/>
        </w:rPr>
        <w:t xml:space="preserve">MMPs and TIMPs serum </w:t>
      </w:r>
      <w:r w:rsidR="00D7519A" w:rsidRPr="001A7BD0">
        <w:rPr>
          <w:rFonts w:ascii="Book Antiqua" w:hAnsi="Book Antiqua"/>
          <w:b/>
          <w:i/>
          <w:color w:val="000000"/>
          <w:lang w:val="en-US"/>
        </w:rPr>
        <w:t>levels assessment</w:t>
      </w:r>
    </w:p>
    <w:p w:rsidR="00422D94" w:rsidRPr="001A7BD0" w:rsidRDefault="00422D94" w:rsidP="000D5BAD">
      <w:pPr>
        <w:adjustRightInd w:val="0"/>
        <w:spacing w:line="360" w:lineRule="auto"/>
        <w:jc w:val="both"/>
        <w:rPr>
          <w:rFonts w:ascii="Book Antiqua" w:hAnsi="Book Antiqua" w:cs="Times New Roman"/>
          <w:color w:val="000000"/>
          <w:sz w:val="24"/>
          <w:szCs w:val="24"/>
        </w:rPr>
      </w:pPr>
      <w:r w:rsidRPr="001A7BD0">
        <w:rPr>
          <w:rFonts w:ascii="Book Antiqua" w:hAnsi="Book Antiqua" w:cs="Times New Roman"/>
          <w:color w:val="000000"/>
          <w:sz w:val="24"/>
          <w:szCs w:val="24"/>
          <w:lang w:val="en-US"/>
        </w:rPr>
        <w:t xml:space="preserve">Ten mL of whole blood were drawn in siliconized glass tubes, and centrifuged at 1800 </w:t>
      </w:r>
      <w:r w:rsidR="00D7519A" w:rsidRPr="001A7BD0">
        <w:rPr>
          <w:rFonts w:ascii="Book Antiqua" w:hAnsi="Book Antiqua" w:cs="Times New Roman"/>
          <w:color w:val="000000"/>
          <w:sz w:val="24"/>
          <w:szCs w:val="24"/>
          <w:lang w:val="en-US"/>
        </w:rPr>
        <w:sym w:font="Symbol" w:char="F0B4"/>
      </w:r>
      <w:r w:rsidRPr="001A7BD0">
        <w:rPr>
          <w:rFonts w:ascii="Book Antiqua" w:hAnsi="Book Antiqua" w:cs="Times New Roman"/>
          <w:color w:val="000000"/>
          <w:sz w:val="24"/>
          <w:szCs w:val="24"/>
          <w:lang w:val="en-US"/>
        </w:rPr>
        <w:t xml:space="preserve"> g for 5 min. The obtained serum was aliquoted in Eppendorf tubes and stored at -70 ºC until further use. </w:t>
      </w:r>
      <w:r w:rsidRPr="001A7BD0">
        <w:rPr>
          <w:rFonts w:ascii="Book Antiqua" w:hAnsi="Book Antiqua" w:cs="Times New Roman"/>
          <w:color w:val="000000"/>
          <w:sz w:val="24"/>
          <w:szCs w:val="24"/>
        </w:rPr>
        <w:t>MMPs (-2, -3, -8, -9, -10) and TIMPs (-1</w:t>
      </w:r>
      <w:proofErr w:type="gramStart"/>
      <w:r w:rsidRPr="001A7BD0">
        <w:rPr>
          <w:rFonts w:ascii="Book Antiqua" w:hAnsi="Book Antiqua" w:cs="Times New Roman"/>
          <w:color w:val="000000"/>
          <w:sz w:val="24"/>
          <w:szCs w:val="24"/>
        </w:rPr>
        <w:t>,-</w:t>
      </w:r>
      <w:proofErr w:type="gramEnd"/>
      <w:r w:rsidRPr="001A7BD0">
        <w:rPr>
          <w:rFonts w:ascii="Book Antiqua" w:hAnsi="Book Antiqua" w:cs="Times New Roman"/>
          <w:color w:val="000000"/>
          <w:sz w:val="24"/>
          <w:szCs w:val="24"/>
        </w:rPr>
        <w:t xml:space="preserve">2,-4) </w:t>
      </w:r>
      <w:r w:rsidRPr="001A7BD0">
        <w:rPr>
          <w:rFonts w:ascii="Book Antiqua" w:hAnsi="Book Antiqua" w:cs="Times New Roman"/>
          <w:color w:val="000000"/>
          <w:sz w:val="24"/>
          <w:szCs w:val="24"/>
          <w:lang w:val="en-US"/>
        </w:rPr>
        <w:t xml:space="preserve">were measured by the </w:t>
      </w:r>
      <w:proofErr w:type="spellStart"/>
      <w:r w:rsidRPr="001A7BD0">
        <w:rPr>
          <w:rFonts w:ascii="Book Antiqua" w:hAnsi="Book Antiqua" w:cs="Times New Roman"/>
          <w:color w:val="000000"/>
          <w:sz w:val="24"/>
          <w:szCs w:val="24"/>
          <w:lang w:val="en-US"/>
        </w:rPr>
        <w:t>Quantibody</w:t>
      </w:r>
      <w:r w:rsidRPr="001A7BD0">
        <w:rPr>
          <w:rFonts w:ascii="Book Antiqua" w:hAnsi="Book Antiqua" w:cs="Times New Roman"/>
          <w:color w:val="000000"/>
          <w:sz w:val="24"/>
          <w:szCs w:val="24"/>
          <w:vertAlign w:val="superscript"/>
          <w:lang w:val="en-US"/>
        </w:rPr>
        <w:t>TM</w:t>
      </w:r>
      <w:proofErr w:type="spellEnd"/>
      <w:r w:rsidRPr="001A7BD0">
        <w:rPr>
          <w:rFonts w:ascii="Book Antiqua" w:hAnsi="Book Antiqua" w:cs="Times New Roman"/>
          <w:color w:val="000000"/>
          <w:sz w:val="24"/>
          <w:szCs w:val="24"/>
          <w:lang w:val="en-US"/>
        </w:rPr>
        <w:t xml:space="preserve"> Human MMP Array 1 (</w:t>
      </w:r>
      <w:proofErr w:type="spellStart"/>
      <w:r w:rsidRPr="001A7BD0">
        <w:rPr>
          <w:rFonts w:ascii="Book Antiqua" w:hAnsi="Book Antiqua" w:cs="Times New Roman"/>
          <w:color w:val="000000"/>
          <w:sz w:val="24"/>
          <w:szCs w:val="24"/>
          <w:lang w:val="en-US"/>
        </w:rPr>
        <w:t>RayBiotech</w:t>
      </w:r>
      <w:proofErr w:type="spellEnd"/>
      <w:r w:rsidRPr="001A7BD0">
        <w:rPr>
          <w:rFonts w:ascii="Book Antiqua" w:hAnsi="Book Antiqua" w:cs="Times New Roman"/>
          <w:color w:val="000000"/>
          <w:sz w:val="24"/>
          <w:szCs w:val="24"/>
          <w:lang w:val="en-US"/>
        </w:rPr>
        <w:t>, Parkway Lane, Norcross, GA, USA), according to the manufacturer</w:t>
      </w:r>
      <w:r w:rsidR="00A82799" w:rsidRPr="001A7BD0">
        <w:rPr>
          <w:rFonts w:ascii="Book Antiqua" w:hAnsi="Book Antiqua" w:cs="Times New Roman"/>
          <w:color w:val="000000"/>
          <w:sz w:val="24"/>
          <w:szCs w:val="24"/>
          <w:lang w:val="en-US"/>
        </w:rPr>
        <w:t>’s instructions</w:t>
      </w:r>
      <w:r w:rsidRPr="001A7BD0">
        <w:rPr>
          <w:rFonts w:ascii="Book Antiqua" w:hAnsi="Book Antiqua" w:cs="Times New Roman"/>
          <w:color w:val="000000"/>
          <w:sz w:val="24"/>
          <w:szCs w:val="24"/>
          <w:lang w:val="en-US"/>
        </w:rPr>
        <w:t xml:space="preserve"> and as previously published by our group</w:t>
      </w:r>
      <w:r w:rsidRPr="001A7BD0">
        <w:rPr>
          <w:rFonts w:ascii="Book Antiqua" w:hAnsi="Book Antiqua" w:cs="Times New Roman"/>
          <w:color w:val="000000"/>
          <w:sz w:val="24"/>
          <w:szCs w:val="24"/>
          <w:vertAlign w:val="superscript"/>
          <w:lang w:val="en-US"/>
        </w:rPr>
        <w:t>[21]</w:t>
      </w:r>
      <w:r w:rsidRPr="001A7BD0">
        <w:rPr>
          <w:rFonts w:ascii="Book Antiqua" w:hAnsi="Book Antiqua" w:cs="Times New Roman"/>
          <w:color w:val="000000"/>
          <w:sz w:val="24"/>
          <w:szCs w:val="24"/>
        </w:rPr>
        <w:t>.</w:t>
      </w:r>
    </w:p>
    <w:p w:rsidR="00422D94" w:rsidRPr="001A7BD0" w:rsidRDefault="00422D94" w:rsidP="000D5BAD">
      <w:pPr>
        <w:adjustRightInd w:val="0"/>
        <w:spacing w:line="360" w:lineRule="auto"/>
        <w:jc w:val="both"/>
        <w:rPr>
          <w:rFonts w:ascii="Book Antiqua" w:hAnsi="Book Antiqua" w:cs="Times New Roman"/>
          <w:color w:val="000000"/>
          <w:sz w:val="24"/>
          <w:szCs w:val="24"/>
        </w:rPr>
      </w:pPr>
      <w:r w:rsidRPr="001A7BD0">
        <w:rPr>
          <w:rFonts w:ascii="Book Antiqua" w:hAnsi="Book Antiqua" w:cs="Times New Roman"/>
          <w:color w:val="000000"/>
          <w:sz w:val="24"/>
          <w:szCs w:val="24"/>
        </w:rPr>
        <w:tab/>
      </w:r>
    </w:p>
    <w:p w:rsidR="00D7519A" w:rsidRPr="001A7BD0" w:rsidRDefault="00D7519A" w:rsidP="000D5BAD">
      <w:pPr>
        <w:spacing w:line="360" w:lineRule="auto"/>
        <w:jc w:val="both"/>
        <w:rPr>
          <w:rFonts w:ascii="Book Antiqua" w:eastAsia="宋体" w:hAnsi="Book Antiqua"/>
          <w:b/>
          <w:color w:val="000000"/>
          <w:sz w:val="24"/>
          <w:szCs w:val="24"/>
          <w:lang w:val="en-US" w:eastAsia="zh-CN"/>
        </w:rPr>
      </w:pPr>
    </w:p>
    <w:p w:rsidR="00422D94" w:rsidRPr="001A7BD0" w:rsidRDefault="00422D94" w:rsidP="000D5BAD">
      <w:pPr>
        <w:spacing w:line="360" w:lineRule="auto"/>
        <w:jc w:val="both"/>
        <w:rPr>
          <w:rFonts w:ascii="Book Antiqua" w:hAnsi="Book Antiqua"/>
          <w:b/>
          <w:i/>
          <w:color w:val="000000"/>
          <w:sz w:val="24"/>
          <w:szCs w:val="24"/>
          <w:lang w:val="en-US"/>
        </w:rPr>
      </w:pPr>
      <w:r w:rsidRPr="001A7BD0">
        <w:rPr>
          <w:rFonts w:ascii="Book Antiqua" w:hAnsi="Book Antiqua"/>
          <w:b/>
          <w:i/>
          <w:color w:val="000000"/>
          <w:sz w:val="24"/>
          <w:szCs w:val="24"/>
          <w:lang w:val="en-US"/>
        </w:rPr>
        <w:t>MMPs SNPs genotyping</w:t>
      </w:r>
    </w:p>
    <w:p w:rsidR="00422D94" w:rsidRPr="001A7BD0" w:rsidRDefault="00422D94" w:rsidP="000D5BAD">
      <w:pPr>
        <w:spacing w:line="360" w:lineRule="auto"/>
        <w:jc w:val="both"/>
        <w:rPr>
          <w:rFonts w:ascii="Book Antiqua" w:hAnsi="Book Antiqua"/>
          <w:bCs/>
          <w:color w:val="000000"/>
          <w:sz w:val="24"/>
          <w:szCs w:val="24"/>
          <w:lang w:val="en-US"/>
        </w:rPr>
      </w:pPr>
      <w:r w:rsidRPr="001A7BD0">
        <w:rPr>
          <w:rFonts w:ascii="Book Antiqua" w:hAnsi="Book Antiqua"/>
          <w:color w:val="000000"/>
          <w:sz w:val="24"/>
          <w:szCs w:val="24"/>
          <w:lang w:val="en-US"/>
        </w:rPr>
        <w:lastRenderedPageBreak/>
        <w:t xml:space="preserve">DNA was obtained from peripheral </w:t>
      </w:r>
      <w:r w:rsidR="00A82799" w:rsidRPr="001A7BD0">
        <w:rPr>
          <w:rFonts w:ascii="Book Antiqua" w:hAnsi="Book Antiqua"/>
          <w:color w:val="000000"/>
          <w:sz w:val="24"/>
          <w:szCs w:val="24"/>
          <w:lang w:val="en-US"/>
        </w:rPr>
        <w:t xml:space="preserve">white </w:t>
      </w:r>
      <w:r w:rsidRPr="001A7BD0">
        <w:rPr>
          <w:rFonts w:ascii="Book Antiqua" w:hAnsi="Book Antiqua"/>
          <w:color w:val="000000"/>
          <w:sz w:val="24"/>
          <w:szCs w:val="24"/>
          <w:lang w:val="en-US"/>
        </w:rPr>
        <w:t xml:space="preserve">blood cells and stored at -20ºC before use. The following SNPs of MMPs were genotyped by PCR: </w:t>
      </w:r>
      <w:r w:rsidRPr="001A7BD0">
        <w:rPr>
          <w:rFonts w:ascii="Book Antiqua" w:hAnsi="Book Antiqua"/>
          <w:bCs/>
          <w:i/>
          <w:iCs/>
          <w:color w:val="000000"/>
          <w:sz w:val="24"/>
          <w:szCs w:val="24"/>
          <w:lang w:val="en-US"/>
        </w:rPr>
        <w:t xml:space="preserve">MMP-1 (-1607 1G/2G, </w:t>
      </w:r>
      <w:proofErr w:type="spellStart"/>
      <w:r w:rsidRPr="001A7BD0">
        <w:rPr>
          <w:rFonts w:ascii="Book Antiqua" w:hAnsi="Book Antiqua"/>
          <w:bCs/>
          <w:color w:val="000000"/>
          <w:sz w:val="24"/>
          <w:szCs w:val="24"/>
          <w:lang w:val="en-US"/>
        </w:rPr>
        <w:t>rs</w:t>
      </w:r>
      <w:proofErr w:type="spellEnd"/>
      <w:r w:rsidRPr="001A7BD0">
        <w:rPr>
          <w:rFonts w:ascii="Book Antiqua" w:hAnsi="Book Antiqua"/>
          <w:bCs/>
          <w:color w:val="000000"/>
          <w:sz w:val="24"/>
          <w:szCs w:val="24"/>
          <w:lang w:val="en-US"/>
        </w:rPr>
        <w:t xml:space="preserve"> 11292517),</w:t>
      </w:r>
      <w:r w:rsidRPr="001A7BD0">
        <w:rPr>
          <w:rFonts w:ascii="Book Antiqua" w:hAnsi="Book Antiqua"/>
          <w:color w:val="000000"/>
          <w:sz w:val="24"/>
          <w:szCs w:val="24"/>
          <w:lang w:val="en-US"/>
        </w:rPr>
        <w:t xml:space="preserve"> </w:t>
      </w:r>
      <w:r w:rsidRPr="001A7BD0">
        <w:rPr>
          <w:rFonts w:ascii="Book Antiqua" w:hAnsi="Book Antiqua"/>
          <w:bCs/>
          <w:color w:val="000000"/>
          <w:sz w:val="24"/>
          <w:szCs w:val="24"/>
          <w:lang w:val="en-US"/>
        </w:rPr>
        <w:t xml:space="preserve">MMP-8 </w:t>
      </w:r>
      <w:r w:rsidRPr="001A7BD0">
        <w:rPr>
          <w:rFonts w:ascii="Book Antiqua" w:hAnsi="Book Antiqua"/>
          <w:bCs/>
          <w:i/>
          <w:color w:val="000000"/>
          <w:sz w:val="24"/>
          <w:szCs w:val="24"/>
          <w:lang w:val="en-US"/>
        </w:rPr>
        <w:t>(-799 C/T</w:t>
      </w:r>
      <w:r w:rsidRPr="001A7BD0">
        <w:rPr>
          <w:rFonts w:ascii="Book Antiqua" w:hAnsi="Book Antiqua"/>
          <w:bCs/>
          <w:color w:val="000000"/>
          <w:sz w:val="24"/>
          <w:szCs w:val="24"/>
          <w:lang w:val="en-US"/>
        </w:rPr>
        <w:t xml:space="preserve">, </w:t>
      </w:r>
      <w:proofErr w:type="spellStart"/>
      <w:r w:rsidRPr="001A7BD0">
        <w:rPr>
          <w:rFonts w:ascii="Book Antiqua" w:hAnsi="Book Antiqua"/>
          <w:bCs/>
          <w:color w:val="000000"/>
          <w:sz w:val="24"/>
          <w:szCs w:val="24"/>
          <w:lang w:val="en-US"/>
        </w:rPr>
        <w:t>rs</w:t>
      </w:r>
      <w:proofErr w:type="spellEnd"/>
      <w:r w:rsidRPr="001A7BD0">
        <w:rPr>
          <w:rFonts w:ascii="Book Antiqua" w:hAnsi="Book Antiqua"/>
          <w:bCs/>
          <w:color w:val="000000"/>
          <w:sz w:val="24"/>
          <w:szCs w:val="24"/>
          <w:lang w:val="en-US"/>
        </w:rPr>
        <w:t xml:space="preserve"> 11225395),</w:t>
      </w:r>
      <w:r w:rsidRPr="001A7BD0">
        <w:rPr>
          <w:rFonts w:ascii="Book Antiqua" w:hAnsi="Book Antiqua"/>
          <w:color w:val="000000"/>
          <w:sz w:val="24"/>
          <w:szCs w:val="24"/>
          <w:lang w:val="en-US"/>
        </w:rPr>
        <w:t xml:space="preserve"> </w:t>
      </w:r>
      <w:r w:rsidRPr="001A7BD0">
        <w:rPr>
          <w:rFonts w:ascii="Book Antiqua" w:hAnsi="Book Antiqua"/>
          <w:bCs/>
          <w:i/>
          <w:iCs/>
          <w:color w:val="000000"/>
          <w:sz w:val="24"/>
          <w:szCs w:val="24"/>
          <w:lang w:val="en-US"/>
        </w:rPr>
        <w:t xml:space="preserve">MMP-9 (-1562 C/T, </w:t>
      </w:r>
      <w:proofErr w:type="spellStart"/>
      <w:r w:rsidRPr="001A7BD0">
        <w:rPr>
          <w:rFonts w:ascii="Book Antiqua" w:hAnsi="Book Antiqua"/>
          <w:bCs/>
          <w:color w:val="000000"/>
          <w:sz w:val="24"/>
          <w:szCs w:val="24"/>
          <w:lang w:val="en-US"/>
        </w:rPr>
        <w:t>rs</w:t>
      </w:r>
      <w:proofErr w:type="spellEnd"/>
      <w:r w:rsidRPr="001A7BD0">
        <w:rPr>
          <w:rFonts w:ascii="Book Antiqua" w:hAnsi="Book Antiqua"/>
          <w:bCs/>
          <w:color w:val="000000"/>
          <w:sz w:val="24"/>
          <w:szCs w:val="24"/>
          <w:lang w:val="en-US"/>
        </w:rPr>
        <w:t xml:space="preserve"> 34016235), and </w:t>
      </w:r>
      <w:r w:rsidRPr="001A7BD0">
        <w:rPr>
          <w:rFonts w:ascii="Book Antiqua" w:hAnsi="Book Antiqua"/>
          <w:bCs/>
          <w:i/>
          <w:iCs/>
          <w:color w:val="000000"/>
          <w:sz w:val="24"/>
          <w:szCs w:val="24"/>
          <w:lang w:val="en-US"/>
        </w:rPr>
        <w:t xml:space="preserve">MMP-13 (-77 A/G, </w:t>
      </w:r>
      <w:proofErr w:type="spellStart"/>
      <w:r w:rsidRPr="001A7BD0">
        <w:rPr>
          <w:rFonts w:ascii="Book Antiqua" w:hAnsi="Book Antiqua"/>
          <w:bCs/>
          <w:color w:val="000000"/>
          <w:sz w:val="24"/>
          <w:szCs w:val="24"/>
          <w:lang w:val="en-US"/>
        </w:rPr>
        <w:t>rs</w:t>
      </w:r>
      <w:proofErr w:type="spellEnd"/>
      <w:r w:rsidRPr="001A7BD0">
        <w:rPr>
          <w:rFonts w:ascii="Book Antiqua" w:hAnsi="Book Antiqua"/>
          <w:bCs/>
          <w:color w:val="000000"/>
          <w:sz w:val="24"/>
          <w:szCs w:val="24"/>
          <w:lang w:val="en-US"/>
        </w:rPr>
        <w:t xml:space="preserve"> 2252070). In addition the </w:t>
      </w:r>
      <w:r w:rsidRPr="001A7BD0">
        <w:rPr>
          <w:rFonts w:ascii="Book Antiqua" w:hAnsi="Book Antiqua"/>
          <w:bCs/>
          <w:i/>
          <w:color w:val="000000"/>
          <w:sz w:val="24"/>
          <w:szCs w:val="24"/>
          <w:lang w:val="en-US"/>
        </w:rPr>
        <w:t>TNF-</w:t>
      </w:r>
      <w:r w:rsidRPr="001A7BD0">
        <w:rPr>
          <w:rFonts w:ascii="Book Antiqua" w:hAnsi="Book Antiqua" w:cs="Times New Roman"/>
          <w:bCs/>
          <w:i/>
          <w:color w:val="000000"/>
          <w:sz w:val="24"/>
          <w:szCs w:val="24"/>
          <w:lang w:val="en-US"/>
        </w:rPr>
        <w:t>α</w:t>
      </w:r>
      <w:r w:rsidRPr="001A7BD0">
        <w:rPr>
          <w:rFonts w:ascii="Book Antiqua" w:hAnsi="Book Antiqua" w:cs="Times New Roman"/>
          <w:bCs/>
          <w:color w:val="000000"/>
          <w:sz w:val="24"/>
          <w:szCs w:val="24"/>
          <w:lang w:val="en-US"/>
        </w:rPr>
        <w:t xml:space="preserve"> </w:t>
      </w:r>
      <w:r w:rsidRPr="001A7BD0">
        <w:rPr>
          <w:rFonts w:ascii="Book Antiqua" w:hAnsi="Book Antiqua"/>
          <w:bCs/>
          <w:color w:val="000000"/>
          <w:sz w:val="24"/>
          <w:szCs w:val="24"/>
          <w:lang w:val="en-US"/>
        </w:rPr>
        <w:t>(</w:t>
      </w:r>
      <w:r w:rsidRPr="001A7BD0">
        <w:rPr>
          <w:rFonts w:ascii="Book Antiqua" w:hAnsi="Book Antiqua"/>
          <w:bCs/>
          <w:i/>
          <w:color w:val="000000"/>
          <w:sz w:val="24"/>
          <w:szCs w:val="24"/>
          <w:lang w:val="en-US"/>
        </w:rPr>
        <w:t>-308 G/A</w:t>
      </w:r>
      <w:r w:rsidRPr="001A7BD0">
        <w:rPr>
          <w:rFonts w:ascii="Book Antiqua" w:hAnsi="Book Antiqua"/>
          <w:bCs/>
          <w:color w:val="000000"/>
          <w:sz w:val="24"/>
          <w:szCs w:val="24"/>
          <w:lang w:val="en-US"/>
        </w:rPr>
        <w:t xml:space="preserve">, </w:t>
      </w:r>
      <w:proofErr w:type="spellStart"/>
      <w:r w:rsidRPr="001A7BD0">
        <w:rPr>
          <w:rFonts w:ascii="Book Antiqua" w:hAnsi="Book Antiqua"/>
          <w:bCs/>
          <w:color w:val="000000"/>
          <w:sz w:val="24"/>
          <w:szCs w:val="24"/>
          <w:lang w:val="en-US"/>
        </w:rPr>
        <w:t>rs</w:t>
      </w:r>
      <w:proofErr w:type="spellEnd"/>
      <w:r w:rsidRPr="001A7BD0">
        <w:rPr>
          <w:rFonts w:ascii="Book Antiqua" w:hAnsi="Book Antiqua"/>
          <w:bCs/>
          <w:color w:val="000000"/>
          <w:sz w:val="24"/>
          <w:szCs w:val="24"/>
          <w:lang w:val="en-US"/>
        </w:rPr>
        <w:t xml:space="preserve"> 1800629) and the </w:t>
      </w:r>
      <w:r w:rsidRPr="001A7BD0">
        <w:rPr>
          <w:rFonts w:ascii="Book Antiqua" w:hAnsi="Book Antiqua"/>
          <w:bCs/>
          <w:i/>
          <w:color w:val="000000"/>
          <w:sz w:val="24"/>
          <w:szCs w:val="24"/>
          <w:lang w:val="en-US"/>
        </w:rPr>
        <w:t xml:space="preserve">CCR5 </w:t>
      </w:r>
      <w:r w:rsidRPr="001A7BD0">
        <w:rPr>
          <w:rFonts w:ascii="Book Antiqua" w:hAnsi="Book Antiqua"/>
          <w:bCs/>
          <w:i/>
          <w:color w:val="000000"/>
          <w:sz w:val="24"/>
          <w:szCs w:val="24"/>
          <w:lang w:val="en-US"/>
        </w:rPr>
        <w:sym w:font="Symbol" w:char="F044"/>
      </w:r>
      <w:r w:rsidRPr="001A7BD0">
        <w:rPr>
          <w:rFonts w:ascii="Book Antiqua" w:hAnsi="Book Antiqua"/>
          <w:bCs/>
          <w:i/>
          <w:color w:val="000000"/>
          <w:sz w:val="24"/>
          <w:szCs w:val="24"/>
          <w:lang w:val="en-US"/>
        </w:rPr>
        <w:t>32</w:t>
      </w:r>
      <w:r w:rsidRPr="001A7BD0">
        <w:rPr>
          <w:rFonts w:ascii="Book Antiqua" w:hAnsi="Book Antiqua"/>
          <w:bCs/>
          <w:color w:val="000000"/>
          <w:sz w:val="24"/>
          <w:szCs w:val="24"/>
          <w:lang w:val="en-US"/>
        </w:rPr>
        <w:t xml:space="preserve"> (</w:t>
      </w:r>
      <w:proofErr w:type="spellStart"/>
      <w:r w:rsidRPr="001A7BD0">
        <w:rPr>
          <w:rFonts w:ascii="Book Antiqua" w:hAnsi="Book Antiqua"/>
          <w:bCs/>
          <w:color w:val="000000"/>
          <w:sz w:val="24"/>
          <w:szCs w:val="24"/>
          <w:lang w:val="en-US"/>
        </w:rPr>
        <w:t>rs</w:t>
      </w:r>
      <w:proofErr w:type="spellEnd"/>
      <w:r w:rsidRPr="001A7BD0">
        <w:rPr>
          <w:rFonts w:ascii="Book Antiqua" w:hAnsi="Book Antiqua"/>
          <w:bCs/>
          <w:color w:val="000000"/>
          <w:sz w:val="24"/>
          <w:szCs w:val="24"/>
          <w:lang w:val="en-US"/>
        </w:rPr>
        <w:t xml:space="preserve"> 333) SNPs were also genotyped. Oligonucleotide primer sequences, PCR conditions and restriction enzymes used for genotyping and sequencing of the different SNPs studied have been described </w:t>
      </w:r>
      <w:proofErr w:type="gramStart"/>
      <w:r w:rsidRPr="001A7BD0">
        <w:rPr>
          <w:rFonts w:ascii="Book Antiqua" w:hAnsi="Book Antiqua"/>
          <w:bCs/>
          <w:color w:val="000000"/>
          <w:sz w:val="24"/>
          <w:szCs w:val="24"/>
          <w:lang w:val="en-US"/>
        </w:rPr>
        <w:t>elsewhere</w:t>
      </w:r>
      <w:r w:rsidRPr="001A7BD0">
        <w:rPr>
          <w:rFonts w:ascii="Book Antiqua" w:hAnsi="Book Antiqua"/>
          <w:bCs/>
          <w:color w:val="000000"/>
          <w:sz w:val="24"/>
          <w:szCs w:val="24"/>
          <w:vertAlign w:val="superscript"/>
          <w:lang w:val="en-US"/>
        </w:rPr>
        <w:t>[</w:t>
      </w:r>
      <w:proofErr w:type="gramEnd"/>
      <w:r w:rsidRPr="001A7BD0">
        <w:rPr>
          <w:rFonts w:ascii="Book Antiqua" w:hAnsi="Book Antiqua"/>
          <w:bCs/>
          <w:color w:val="000000"/>
          <w:sz w:val="24"/>
          <w:szCs w:val="24"/>
          <w:vertAlign w:val="superscript"/>
          <w:lang w:val="en-US"/>
        </w:rPr>
        <w:t>5,21-23]</w:t>
      </w:r>
      <w:r w:rsidRPr="001A7BD0">
        <w:rPr>
          <w:rFonts w:ascii="Book Antiqua" w:hAnsi="Book Antiqua"/>
          <w:bCs/>
          <w:color w:val="000000"/>
          <w:sz w:val="24"/>
          <w:szCs w:val="24"/>
          <w:lang w:val="en-US"/>
        </w:rPr>
        <w:t>.</w:t>
      </w:r>
    </w:p>
    <w:p w:rsidR="00422D94" w:rsidRPr="001A7BD0" w:rsidRDefault="00422D94" w:rsidP="000D5BAD">
      <w:pPr>
        <w:spacing w:line="360" w:lineRule="auto"/>
        <w:jc w:val="both"/>
        <w:rPr>
          <w:rFonts w:ascii="Book Antiqua" w:hAnsi="Book Antiqua"/>
          <w:b/>
          <w:color w:val="000000"/>
          <w:sz w:val="24"/>
          <w:szCs w:val="24"/>
          <w:lang w:val="en-US"/>
        </w:rPr>
      </w:pPr>
      <w:r w:rsidRPr="001A7BD0">
        <w:rPr>
          <w:rFonts w:ascii="Book Antiqua" w:hAnsi="Book Antiqua"/>
          <w:bCs/>
          <w:color w:val="000000"/>
          <w:sz w:val="24"/>
          <w:szCs w:val="24"/>
          <w:lang w:val="en-US"/>
        </w:rPr>
        <w:tab/>
      </w:r>
    </w:p>
    <w:p w:rsidR="00422D94" w:rsidRPr="001A7BD0" w:rsidRDefault="00422D94" w:rsidP="000D5BAD">
      <w:pPr>
        <w:pStyle w:val="BodyText"/>
        <w:spacing w:after="0" w:line="360" w:lineRule="auto"/>
        <w:jc w:val="both"/>
        <w:rPr>
          <w:rFonts w:ascii="Book Antiqua" w:hAnsi="Book Antiqua"/>
          <w:i/>
          <w:color w:val="000000"/>
          <w:lang w:val="en-US"/>
        </w:rPr>
      </w:pPr>
      <w:r w:rsidRPr="001A7BD0">
        <w:rPr>
          <w:rFonts w:ascii="Book Antiqua" w:hAnsi="Book Antiqua"/>
          <w:b/>
          <w:i/>
          <w:color w:val="000000"/>
          <w:lang w:val="en-US"/>
        </w:rPr>
        <w:t>Statistical analysis</w:t>
      </w:r>
    </w:p>
    <w:p w:rsidR="00422D94" w:rsidRPr="001A7BD0" w:rsidRDefault="00422D94" w:rsidP="000D5BAD">
      <w:pPr>
        <w:spacing w:line="360" w:lineRule="auto"/>
        <w:jc w:val="both"/>
        <w:rPr>
          <w:rFonts w:ascii="Book Antiqua" w:hAnsi="Book Antiqua" w:cs="Times New Roman"/>
          <w:color w:val="000000"/>
          <w:sz w:val="24"/>
          <w:szCs w:val="24"/>
        </w:rPr>
      </w:pPr>
      <w:r w:rsidRPr="001A7BD0">
        <w:rPr>
          <w:rFonts w:ascii="Book Antiqua" w:hAnsi="Book Antiqua" w:cs="Times New Roman"/>
          <w:color w:val="000000"/>
          <w:sz w:val="24"/>
          <w:szCs w:val="24"/>
        </w:rPr>
        <w:t xml:space="preserve">As MMPs and TIMPs serum levels </w:t>
      </w:r>
      <w:r w:rsidR="00A744A5" w:rsidRPr="001A7BD0">
        <w:rPr>
          <w:rFonts w:ascii="Book Antiqua" w:hAnsi="Book Antiqua" w:cs="Times New Roman"/>
          <w:color w:val="000000"/>
          <w:sz w:val="24"/>
          <w:szCs w:val="24"/>
        </w:rPr>
        <w:t>presented</w:t>
      </w:r>
      <w:r w:rsidRPr="001A7BD0">
        <w:rPr>
          <w:rFonts w:ascii="Book Antiqua" w:hAnsi="Book Antiqua" w:cs="Times New Roman"/>
          <w:color w:val="000000"/>
          <w:sz w:val="24"/>
          <w:szCs w:val="24"/>
        </w:rPr>
        <w:t xml:space="preserve"> a markedly non-Gaussian distribution, original values </w:t>
      </w:r>
      <w:r w:rsidR="00A744A5" w:rsidRPr="001A7BD0">
        <w:rPr>
          <w:rFonts w:ascii="Book Antiqua" w:hAnsi="Book Antiqua" w:cs="Times New Roman"/>
          <w:color w:val="000000"/>
          <w:sz w:val="24"/>
          <w:szCs w:val="24"/>
        </w:rPr>
        <w:t>were</w:t>
      </w:r>
      <w:r w:rsidRPr="001A7BD0">
        <w:rPr>
          <w:rFonts w:ascii="Book Antiqua" w:hAnsi="Book Antiqua" w:cs="Times New Roman"/>
          <w:color w:val="000000"/>
          <w:sz w:val="24"/>
          <w:szCs w:val="24"/>
        </w:rPr>
        <w:t xml:space="preserve"> logarithmic</w:t>
      </w:r>
      <w:r w:rsidR="00A744A5" w:rsidRPr="001A7BD0">
        <w:rPr>
          <w:rFonts w:ascii="Book Antiqua" w:hAnsi="Book Antiqua" w:cs="Times New Roman"/>
          <w:color w:val="000000"/>
          <w:sz w:val="24"/>
          <w:szCs w:val="24"/>
        </w:rPr>
        <w:t>ally</w:t>
      </w:r>
      <w:r w:rsidRPr="001A7BD0">
        <w:rPr>
          <w:rFonts w:ascii="Book Antiqua" w:hAnsi="Book Antiqua" w:cs="Times New Roman"/>
          <w:color w:val="000000"/>
          <w:sz w:val="24"/>
          <w:szCs w:val="24"/>
        </w:rPr>
        <w:t xml:space="preserve"> transform</w:t>
      </w:r>
      <w:r w:rsidR="00A744A5" w:rsidRPr="001A7BD0">
        <w:rPr>
          <w:rFonts w:ascii="Book Antiqua" w:hAnsi="Book Antiqua" w:cs="Times New Roman"/>
          <w:color w:val="000000"/>
          <w:sz w:val="24"/>
          <w:szCs w:val="24"/>
        </w:rPr>
        <w:t>ed</w:t>
      </w:r>
      <w:r w:rsidRPr="001A7BD0">
        <w:rPr>
          <w:rFonts w:ascii="Book Antiqua" w:hAnsi="Book Antiqua" w:cs="Times New Roman"/>
          <w:color w:val="000000"/>
          <w:sz w:val="24"/>
          <w:szCs w:val="24"/>
        </w:rPr>
        <w:t xml:space="preserve"> for analysis. The reported values are the result of back-transformation into the original units (ng/m</w:t>
      </w:r>
      <w:r w:rsidR="00D7519A" w:rsidRPr="001A7BD0">
        <w:rPr>
          <w:rFonts w:ascii="Book Antiqua" w:hAnsi="Book Antiqua" w:cs="Times New Roman"/>
          <w:color w:val="000000"/>
          <w:sz w:val="24"/>
          <w:szCs w:val="24"/>
        </w:rPr>
        <w:t>L</w:t>
      </w:r>
      <w:r w:rsidRPr="001A7BD0">
        <w:rPr>
          <w:rFonts w:ascii="Book Antiqua" w:hAnsi="Book Antiqua" w:cs="Times New Roman"/>
          <w:color w:val="000000"/>
          <w:sz w:val="24"/>
          <w:szCs w:val="24"/>
        </w:rPr>
        <w:t>). Continuous variables are presented as mean</w:t>
      </w:r>
      <w:r w:rsidR="00A744A5" w:rsidRPr="001A7BD0">
        <w:rPr>
          <w:rFonts w:ascii="Book Antiqua" w:hAnsi="Book Antiqua" w:cs="Times New Roman"/>
          <w:color w:val="000000"/>
          <w:sz w:val="24"/>
          <w:szCs w:val="24"/>
        </w:rPr>
        <w:t xml:space="preserve"> (</w:t>
      </w:r>
      <w:r w:rsidR="00D7519A" w:rsidRPr="001A7BD0">
        <w:rPr>
          <w:rFonts w:ascii="Book Antiqua" w:hAnsi="Book Antiqua" w:cs="Times New Roman"/>
          <w:color w:val="000000"/>
          <w:sz w:val="24"/>
          <w:szCs w:val="24"/>
        </w:rPr>
        <w:t>95%</w:t>
      </w:r>
      <w:r w:rsidRPr="001A7BD0">
        <w:rPr>
          <w:rFonts w:ascii="Book Antiqua" w:hAnsi="Book Antiqua" w:cs="Times New Roman"/>
          <w:color w:val="000000"/>
          <w:sz w:val="24"/>
          <w:szCs w:val="24"/>
        </w:rPr>
        <w:t>CI</w:t>
      </w:r>
      <w:r w:rsidR="00A744A5" w:rsidRPr="001A7BD0">
        <w:rPr>
          <w:rFonts w:ascii="Book Antiqua" w:hAnsi="Book Antiqua" w:cs="Times New Roman"/>
          <w:color w:val="000000"/>
          <w:sz w:val="24"/>
          <w:szCs w:val="24"/>
        </w:rPr>
        <w:t>)</w:t>
      </w:r>
      <w:r w:rsidRPr="001A7BD0">
        <w:rPr>
          <w:rFonts w:ascii="Book Antiqua" w:hAnsi="Book Antiqua" w:cs="Times New Roman"/>
          <w:color w:val="000000"/>
          <w:sz w:val="24"/>
          <w:szCs w:val="24"/>
        </w:rPr>
        <w:t>. Proportions were compared with the chi-square test, whereas t-test and one-way analysis of variance were used for the comparison of continuous variables in two or more than two groups, respectively. Correlations between MMPs, TIMPs and LF indexes were assessed with the Pearson</w:t>
      </w:r>
      <w:r w:rsidR="00AD22ED" w:rsidRPr="001A7BD0">
        <w:rPr>
          <w:rFonts w:ascii="Book Antiqua" w:hAnsi="Book Antiqua" w:cs="Times New Roman"/>
          <w:color w:val="000000"/>
          <w:sz w:val="24"/>
          <w:szCs w:val="24"/>
        </w:rPr>
        <w:t>’s</w:t>
      </w:r>
      <w:r w:rsidRPr="001A7BD0">
        <w:rPr>
          <w:rFonts w:ascii="Book Antiqua" w:hAnsi="Book Antiqua" w:cs="Times New Roman"/>
          <w:color w:val="000000"/>
          <w:sz w:val="24"/>
          <w:szCs w:val="24"/>
        </w:rPr>
        <w:t xml:space="preserve"> correlation coefficient. Stepwise logistic regression analyses were carried out to find the factors independently associated with significant LF, and stepwise multiple regressions were performed to detect the parameters independently predictive of the different LF indexes. SPSS v.22 software was used for statistical calculations. A </w:t>
      </w:r>
      <w:r w:rsidR="00217674" w:rsidRPr="005A1900">
        <w:rPr>
          <w:rFonts w:ascii="Book Antiqua" w:eastAsia="宋体" w:hAnsi="Book Antiqua" w:cs="Times New Roman" w:hint="eastAsia"/>
          <w:i/>
          <w:color w:val="000000"/>
          <w:sz w:val="24"/>
          <w:szCs w:val="24"/>
          <w:lang w:eastAsia="zh-CN"/>
        </w:rPr>
        <w:t>P</w:t>
      </w:r>
      <w:r w:rsidRPr="00217674">
        <w:rPr>
          <w:rFonts w:ascii="Book Antiqua" w:hAnsi="Book Antiqua" w:cs="Times New Roman"/>
          <w:i/>
          <w:color w:val="000000"/>
          <w:sz w:val="24"/>
          <w:szCs w:val="24"/>
        </w:rPr>
        <w:t xml:space="preserve"> </w:t>
      </w:r>
      <w:r w:rsidRPr="001A7BD0">
        <w:rPr>
          <w:rFonts w:ascii="Book Antiqua" w:hAnsi="Book Antiqua" w:cs="Times New Roman"/>
          <w:color w:val="000000"/>
          <w:sz w:val="24"/>
          <w:szCs w:val="24"/>
        </w:rPr>
        <w:t>value &lt;</w:t>
      </w:r>
      <w:r w:rsidR="00217674" w:rsidRPr="005A1900">
        <w:rPr>
          <w:rFonts w:ascii="Book Antiqua" w:eastAsia="宋体" w:hAnsi="Book Antiqua" w:cs="Times New Roman" w:hint="eastAsia"/>
          <w:color w:val="000000"/>
          <w:sz w:val="24"/>
          <w:szCs w:val="24"/>
          <w:lang w:eastAsia="zh-CN"/>
        </w:rPr>
        <w:t xml:space="preserve"> </w:t>
      </w:r>
      <w:r w:rsidRPr="001A7BD0">
        <w:rPr>
          <w:rFonts w:ascii="Book Antiqua" w:hAnsi="Book Antiqua" w:cs="Times New Roman"/>
          <w:color w:val="000000"/>
          <w:sz w:val="24"/>
          <w:szCs w:val="24"/>
        </w:rPr>
        <w:t>0.</w:t>
      </w:r>
      <w:r w:rsidR="00A744A5" w:rsidRPr="001A7BD0">
        <w:rPr>
          <w:rFonts w:ascii="Book Antiqua" w:hAnsi="Book Antiqua" w:cs="Times New Roman"/>
          <w:color w:val="000000"/>
          <w:sz w:val="24"/>
          <w:szCs w:val="24"/>
        </w:rPr>
        <w:t>0</w:t>
      </w:r>
      <w:r w:rsidRPr="001A7BD0">
        <w:rPr>
          <w:rFonts w:ascii="Book Antiqua" w:hAnsi="Book Antiqua" w:cs="Times New Roman"/>
          <w:color w:val="000000"/>
          <w:sz w:val="24"/>
          <w:szCs w:val="24"/>
        </w:rPr>
        <w:t>5 for a two-tailed test was considered statistically significant.</w:t>
      </w:r>
    </w:p>
    <w:p w:rsidR="00422D94" w:rsidRPr="001A7BD0" w:rsidRDefault="00422D94" w:rsidP="000D5BAD">
      <w:pPr>
        <w:spacing w:line="360" w:lineRule="auto"/>
        <w:jc w:val="both"/>
        <w:rPr>
          <w:rFonts w:ascii="Book Antiqua" w:hAnsi="Book Antiqua" w:cs="Times New Roman"/>
          <w:color w:val="000000"/>
          <w:sz w:val="24"/>
          <w:szCs w:val="24"/>
        </w:rPr>
      </w:pPr>
      <w:r w:rsidRPr="001A7BD0">
        <w:rPr>
          <w:rFonts w:ascii="Book Antiqua" w:hAnsi="Book Antiqua" w:cs="Times New Roman"/>
          <w:color w:val="000000"/>
          <w:sz w:val="24"/>
          <w:szCs w:val="24"/>
        </w:rPr>
        <w:tab/>
      </w:r>
    </w:p>
    <w:p w:rsidR="00422D94" w:rsidRPr="001A7BD0" w:rsidRDefault="00422D94" w:rsidP="000D5BAD">
      <w:pPr>
        <w:spacing w:line="360" w:lineRule="auto"/>
        <w:jc w:val="both"/>
        <w:rPr>
          <w:rFonts w:ascii="Book Antiqua" w:hAnsi="Book Antiqua" w:cs="Times New Roman"/>
          <w:color w:val="000000"/>
          <w:sz w:val="24"/>
          <w:szCs w:val="24"/>
        </w:rPr>
      </w:pPr>
      <w:r w:rsidRPr="001A7BD0">
        <w:rPr>
          <w:rFonts w:ascii="Book Antiqua" w:hAnsi="Book Antiqua" w:cs="Times New Roman"/>
          <w:b/>
          <w:color w:val="000000"/>
          <w:sz w:val="24"/>
          <w:szCs w:val="24"/>
          <w:lang w:val="en-US"/>
        </w:rPr>
        <w:t>RESULTS</w:t>
      </w:r>
    </w:p>
    <w:p w:rsidR="00422D94" w:rsidRPr="001A7BD0" w:rsidRDefault="00422D94" w:rsidP="000D5BAD">
      <w:pPr>
        <w:spacing w:line="360" w:lineRule="auto"/>
        <w:jc w:val="both"/>
        <w:rPr>
          <w:rFonts w:ascii="Book Antiqua" w:hAnsi="Book Antiqua" w:cs="Times New Roman"/>
          <w:color w:val="000000"/>
          <w:sz w:val="24"/>
          <w:szCs w:val="24"/>
          <w:lang w:val="en-US"/>
        </w:rPr>
      </w:pPr>
      <w:r w:rsidRPr="001A7BD0">
        <w:rPr>
          <w:rFonts w:ascii="Book Antiqua" w:hAnsi="Book Antiqua" w:cs="Times New Roman"/>
          <w:color w:val="000000"/>
          <w:sz w:val="24"/>
          <w:szCs w:val="24"/>
        </w:rPr>
        <w:t xml:space="preserve">The study population was composed of 158 HIV-infected patients, 57 (36.1%) of </w:t>
      </w:r>
      <w:r w:rsidR="00A744A5" w:rsidRPr="001A7BD0">
        <w:rPr>
          <w:rFonts w:ascii="Book Antiqua" w:hAnsi="Book Antiqua" w:cs="Times New Roman"/>
          <w:color w:val="000000"/>
          <w:sz w:val="24"/>
          <w:szCs w:val="24"/>
        </w:rPr>
        <w:t>whom were</w:t>
      </w:r>
      <w:r w:rsidRPr="001A7BD0">
        <w:rPr>
          <w:rFonts w:ascii="Book Antiqua" w:hAnsi="Book Antiqua" w:cs="Times New Roman"/>
          <w:color w:val="000000"/>
          <w:sz w:val="24"/>
          <w:szCs w:val="24"/>
        </w:rPr>
        <w:t xml:space="preserve"> </w:t>
      </w:r>
      <w:proofErr w:type="spellStart"/>
      <w:r w:rsidR="007A691C" w:rsidRPr="001A7BD0">
        <w:rPr>
          <w:rFonts w:ascii="Book Antiqua" w:hAnsi="Book Antiqua" w:cs="Times New Roman"/>
          <w:color w:val="000000"/>
          <w:sz w:val="24"/>
          <w:szCs w:val="24"/>
        </w:rPr>
        <w:t>coinfect</w:t>
      </w:r>
      <w:r w:rsidRPr="001A7BD0">
        <w:rPr>
          <w:rFonts w:ascii="Book Antiqua" w:hAnsi="Book Antiqua" w:cs="Times New Roman"/>
          <w:color w:val="000000"/>
          <w:sz w:val="24"/>
          <w:szCs w:val="24"/>
        </w:rPr>
        <w:t>ed</w:t>
      </w:r>
      <w:proofErr w:type="spellEnd"/>
      <w:r w:rsidRPr="001A7BD0">
        <w:rPr>
          <w:rFonts w:ascii="Book Antiqua" w:hAnsi="Book Antiqua" w:cs="Times New Roman"/>
          <w:color w:val="000000"/>
          <w:sz w:val="24"/>
          <w:szCs w:val="24"/>
        </w:rPr>
        <w:t xml:space="preserve"> with HCV. The mean age was 44.6 years, 65.8% were male, the mean CD4 counts were 581.5 cells/</w:t>
      </w:r>
      <w:r w:rsidRPr="001A7BD0">
        <w:rPr>
          <w:rFonts w:ascii="Book Antiqua" w:hAnsi="Book Antiqua" w:cs="Times New Roman"/>
          <w:color w:val="000000"/>
          <w:sz w:val="24"/>
          <w:szCs w:val="24"/>
        </w:rPr>
        <w:sym w:font="Symbol" w:char="F06D"/>
      </w:r>
      <w:r w:rsidR="00D7519A" w:rsidRPr="001A7BD0">
        <w:rPr>
          <w:rFonts w:ascii="Book Antiqua" w:hAnsi="Book Antiqua" w:cs="Times New Roman"/>
          <w:color w:val="000000"/>
          <w:sz w:val="24"/>
          <w:szCs w:val="24"/>
        </w:rPr>
        <w:t>L</w:t>
      </w:r>
      <w:r w:rsidRPr="001A7BD0">
        <w:rPr>
          <w:rFonts w:ascii="Book Antiqua" w:hAnsi="Book Antiqua" w:cs="Times New Roman"/>
          <w:color w:val="000000"/>
          <w:sz w:val="24"/>
          <w:szCs w:val="24"/>
        </w:rPr>
        <w:t xml:space="preserve"> and 85.4% of them had undetectable HIV viral load. Thirty-four patients (21.5%) had significant LF </w:t>
      </w:r>
      <w:r w:rsidRPr="001A7BD0">
        <w:rPr>
          <w:rFonts w:ascii="Book Antiqua" w:hAnsi="Book Antiqua" w:cs="Times New Roman"/>
          <w:color w:val="000000"/>
          <w:sz w:val="24"/>
          <w:szCs w:val="24"/>
          <w:lang w:val="en-US"/>
        </w:rPr>
        <w:t>(≥</w:t>
      </w:r>
      <w:r w:rsidR="00D7519A" w:rsidRPr="001A7BD0">
        <w:rPr>
          <w:rFonts w:ascii="Book Antiqua" w:eastAsia="宋体" w:hAnsi="Book Antiqua" w:cs="Times New Roman" w:hint="eastAsia"/>
          <w:color w:val="000000"/>
          <w:sz w:val="24"/>
          <w:szCs w:val="24"/>
          <w:lang w:val="en-US" w:eastAsia="zh-CN"/>
        </w:rPr>
        <w:t xml:space="preserve"> </w:t>
      </w:r>
      <w:r w:rsidRPr="001A7BD0">
        <w:rPr>
          <w:rFonts w:ascii="Book Antiqua" w:hAnsi="Book Antiqua" w:cs="Times New Roman"/>
          <w:color w:val="000000"/>
          <w:sz w:val="24"/>
          <w:szCs w:val="24"/>
          <w:lang w:val="en-US"/>
        </w:rPr>
        <w:t>F2).</w:t>
      </w:r>
    </w:p>
    <w:p w:rsidR="00422D94" w:rsidRPr="001A7BD0" w:rsidRDefault="00422D94" w:rsidP="000D5BAD">
      <w:pPr>
        <w:spacing w:line="360" w:lineRule="auto"/>
        <w:jc w:val="both"/>
        <w:rPr>
          <w:rFonts w:ascii="Book Antiqua" w:hAnsi="Book Antiqua" w:cs="Times New Roman"/>
          <w:color w:val="000000"/>
          <w:sz w:val="24"/>
          <w:szCs w:val="24"/>
        </w:rPr>
      </w:pPr>
      <w:r w:rsidRPr="001A7BD0">
        <w:rPr>
          <w:rFonts w:ascii="Book Antiqua" w:hAnsi="Book Antiqua" w:cs="Times New Roman"/>
          <w:color w:val="000000"/>
          <w:sz w:val="24"/>
          <w:szCs w:val="24"/>
          <w:lang w:val="en-US"/>
        </w:rPr>
        <w:tab/>
      </w:r>
      <w:r w:rsidRPr="001A7BD0">
        <w:rPr>
          <w:rFonts w:ascii="Book Antiqua" w:hAnsi="Book Antiqua" w:cs="Times New Roman"/>
          <w:color w:val="000000"/>
          <w:sz w:val="24"/>
          <w:szCs w:val="24"/>
        </w:rPr>
        <w:t xml:space="preserve">Table 1 shows the demographic, clinical and laboratory data of the patients with and without LF </w:t>
      </w:r>
      <w:r w:rsidRPr="001A7BD0">
        <w:rPr>
          <w:rFonts w:ascii="Book Antiqua" w:hAnsi="Book Antiqua" w:cs="Times New Roman"/>
          <w:color w:val="000000"/>
          <w:sz w:val="24"/>
          <w:szCs w:val="24"/>
          <w:lang w:val="en-US"/>
        </w:rPr>
        <w:t>≥</w:t>
      </w:r>
      <w:r w:rsidR="00D7519A" w:rsidRPr="001A7BD0">
        <w:rPr>
          <w:rFonts w:ascii="Book Antiqua" w:eastAsia="宋体" w:hAnsi="Book Antiqua" w:cs="Times New Roman" w:hint="eastAsia"/>
          <w:color w:val="000000"/>
          <w:sz w:val="24"/>
          <w:szCs w:val="24"/>
          <w:lang w:val="en-US" w:eastAsia="zh-CN"/>
        </w:rPr>
        <w:t xml:space="preserve"> </w:t>
      </w:r>
      <w:r w:rsidRPr="001A7BD0">
        <w:rPr>
          <w:rFonts w:ascii="Book Antiqua" w:hAnsi="Book Antiqua" w:cs="Times New Roman"/>
          <w:color w:val="000000"/>
          <w:sz w:val="24"/>
          <w:szCs w:val="24"/>
          <w:lang w:val="en-US"/>
        </w:rPr>
        <w:t>F2</w:t>
      </w:r>
      <w:r w:rsidRPr="001A7BD0">
        <w:rPr>
          <w:rFonts w:ascii="Book Antiqua" w:hAnsi="Book Antiqua" w:cs="Times New Roman"/>
          <w:color w:val="000000"/>
          <w:sz w:val="24"/>
          <w:szCs w:val="24"/>
        </w:rPr>
        <w:t xml:space="preserve">, as well as the comparison between the two groups. As expected, HCV infection and IDU were associated with LF, but the estimated duration of HCV infection was not. Regarding the HIV-related parameters, both </w:t>
      </w:r>
      <w:r w:rsidRPr="001A7BD0">
        <w:rPr>
          <w:rFonts w:ascii="Book Antiqua" w:hAnsi="Book Antiqua" w:cs="Times New Roman"/>
          <w:color w:val="000000"/>
          <w:sz w:val="24"/>
          <w:szCs w:val="24"/>
        </w:rPr>
        <w:lastRenderedPageBreak/>
        <w:t xml:space="preserve">nadir and current CD4 counts were lower, and the duration of HIV infection and time on ART higher in patients with LF </w:t>
      </w:r>
      <w:r w:rsidRPr="001A7BD0">
        <w:rPr>
          <w:rFonts w:ascii="Book Antiqua" w:hAnsi="Book Antiqua" w:cs="Times New Roman"/>
          <w:color w:val="000000"/>
          <w:sz w:val="24"/>
          <w:szCs w:val="24"/>
          <w:lang w:val="en-US"/>
        </w:rPr>
        <w:t>≥</w:t>
      </w:r>
      <w:r w:rsidR="00D7519A" w:rsidRPr="001A7BD0">
        <w:rPr>
          <w:rFonts w:ascii="Book Antiqua" w:eastAsia="宋体" w:hAnsi="Book Antiqua" w:cs="Times New Roman" w:hint="eastAsia"/>
          <w:color w:val="000000"/>
          <w:sz w:val="24"/>
          <w:szCs w:val="24"/>
          <w:lang w:val="en-US" w:eastAsia="zh-CN"/>
        </w:rPr>
        <w:t xml:space="preserve"> </w:t>
      </w:r>
      <w:r w:rsidRPr="001A7BD0">
        <w:rPr>
          <w:rFonts w:ascii="Book Antiqua" w:hAnsi="Book Antiqua" w:cs="Times New Roman"/>
          <w:color w:val="000000"/>
          <w:sz w:val="24"/>
          <w:szCs w:val="24"/>
          <w:lang w:val="en-US"/>
        </w:rPr>
        <w:t>F2</w:t>
      </w:r>
      <w:r w:rsidRPr="001A7BD0">
        <w:rPr>
          <w:rFonts w:ascii="Book Antiqua" w:hAnsi="Book Antiqua" w:cs="Times New Roman"/>
          <w:color w:val="000000"/>
          <w:sz w:val="24"/>
          <w:szCs w:val="24"/>
        </w:rPr>
        <w:t xml:space="preserve"> than in patients without LF. There were no statistically significant differences in HIV or HCV viral loads between the two groups, although there was a trend towards higher HCV viral load and lower rates of undetectable HIV viral load in the patients with LF. The different HCV genotypes were similarly represented in the two groups and there were no </w:t>
      </w:r>
      <w:r w:rsidR="002B2903" w:rsidRPr="001A7BD0">
        <w:rPr>
          <w:rFonts w:ascii="Book Antiqua" w:hAnsi="Book Antiqua" w:cs="Times New Roman"/>
          <w:color w:val="000000"/>
          <w:sz w:val="24"/>
          <w:szCs w:val="24"/>
        </w:rPr>
        <w:t>significant associations between TE values and</w:t>
      </w:r>
      <w:r w:rsidRPr="001A7BD0">
        <w:rPr>
          <w:rFonts w:ascii="Book Antiqua" w:hAnsi="Book Antiqua" w:cs="Times New Roman"/>
          <w:color w:val="000000"/>
          <w:sz w:val="24"/>
          <w:szCs w:val="24"/>
        </w:rPr>
        <w:t xml:space="preserve"> HCV genotypes (</w:t>
      </w:r>
      <w:r w:rsidR="00D7519A" w:rsidRPr="001A7BD0">
        <w:rPr>
          <w:rFonts w:ascii="Book Antiqua" w:hAnsi="Book Antiqua" w:cs="Times New Roman"/>
          <w:i/>
          <w:color w:val="000000"/>
          <w:sz w:val="24"/>
          <w:szCs w:val="24"/>
        </w:rPr>
        <w:t>P</w:t>
      </w:r>
      <w:r w:rsidR="00D7519A" w:rsidRPr="001A7BD0">
        <w:rPr>
          <w:rFonts w:ascii="Book Antiqua" w:eastAsia="宋体" w:hAnsi="Book Antiqua" w:cs="Times New Roman" w:hint="eastAsia"/>
          <w:color w:val="000000"/>
          <w:sz w:val="24"/>
          <w:szCs w:val="24"/>
          <w:lang w:eastAsia="zh-CN"/>
        </w:rPr>
        <w:t xml:space="preserve"> </w:t>
      </w:r>
      <w:r w:rsidRPr="001A7BD0">
        <w:rPr>
          <w:rFonts w:ascii="Book Antiqua" w:hAnsi="Book Antiqua" w:cs="Times New Roman"/>
          <w:color w:val="000000"/>
          <w:sz w:val="24"/>
          <w:szCs w:val="24"/>
        </w:rPr>
        <w:t>=</w:t>
      </w:r>
      <w:r w:rsidR="00D7519A" w:rsidRPr="001A7BD0">
        <w:rPr>
          <w:rFonts w:ascii="Book Antiqua" w:eastAsia="宋体" w:hAnsi="Book Antiqua" w:cs="Times New Roman" w:hint="eastAsia"/>
          <w:color w:val="000000"/>
          <w:sz w:val="24"/>
          <w:szCs w:val="24"/>
          <w:lang w:eastAsia="zh-CN"/>
        </w:rPr>
        <w:t xml:space="preserve"> </w:t>
      </w:r>
      <w:r w:rsidRPr="001A7BD0">
        <w:rPr>
          <w:rFonts w:ascii="Book Antiqua" w:hAnsi="Book Antiqua" w:cs="Times New Roman"/>
          <w:color w:val="000000"/>
          <w:sz w:val="24"/>
          <w:szCs w:val="24"/>
        </w:rPr>
        <w:t>0.5).</w:t>
      </w:r>
    </w:p>
    <w:p w:rsidR="00422D94" w:rsidRPr="001A7BD0" w:rsidRDefault="00422D94" w:rsidP="000D5BAD">
      <w:pPr>
        <w:spacing w:line="360" w:lineRule="auto"/>
        <w:jc w:val="both"/>
        <w:rPr>
          <w:rFonts w:ascii="Book Antiqua" w:hAnsi="Book Antiqua" w:cs="Times New Roman"/>
          <w:color w:val="000000"/>
          <w:sz w:val="24"/>
          <w:szCs w:val="24"/>
        </w:rPr>
      </w:pPr>
      <w:r w:rsidRPr="001A7BD0">
        <w:rPr>
          <w:rFonts w:ascii="Book Antiqua" w:hAnsi="Book Antiqua" w:cs="Times New Roman"/>
          <w:color w:val="000000"/>
          <w:sz w:val="24"/>
          <w:szCs w:val="24"/>
        </w:rPr>
        <w:tab/>
        <w:t>Not surprisingly, the laboratory parameters used for the calculations of the LF indexes, such as platelet count, cholesterol, AST, and GGT, differed significantly between the LF groups. Regarding MMPs and TIMPs, MMP-2 and TIMP-2 serum levels were significantly higher in LF than in patients without LF.</w:t>
      </w:r>
    </w:p>
    <w:p w:rsidR="00422D94" w:rsidRPr="001A7BD0" w:rsidRDefault="00422D94" w:rsidP="000D5BAD">
      <w:pPr>
        <w:spacing w:line="360" w:lineRule="auto"/>
        <w:jc w:val="both"/>
        <w:rPr>
          <w:rFonts w:ascii="Book Antiqua" w:hAnsi="Book Antiqua" w:cs="Times New Roman"/>
          <w:color w:val="000000"/>
          <w:sz w:val="24"/>
          <w:szCs w:val="24"/>
        </w:rPr>
      </w:pPr>
      <w:r w:rsidRPr="001A7BD0">
        <w:rPr>
          <w:rFonts w:ascii="Book Antiqua" w:hAnsi="Book Antiqua" w:cs="Times New Roman"/>
          <w:color w:val="000000"/>
          <w:sz w:val="24"/>
          <w:szCs w:val="24"/>
        </w:rPr>
        <w:tab/>
        <w:t>Table 2 shows the genotypic frequencies of the SNPs evaluated according to LF and HCV status. No genotype or SNPs was significantly associated with any of the two conditions.</w:t>
      </w:r>
    </w:p>
    <w:p w:rsidR="00422D94" w:rsidRPr="001A7BD0" w:rsidRDefault="00422D94" w:rsidP="000D5BAD">
      <w:pPr>
        <w:spacing w:line="360" w:lineRule="auto"/>
        <w:jc w:val="both"/>
        <w:rPr>
          <w:rFonts w:ascii="Book Antiqua" w:hAnsi="Book Antiqua" w:cs="Times New Roman"/>
          <w:color w:val="000000"/>
          <w:sz w:val="24"/>
          <w:szCs w:val="24"/>
          <w:lang w:val="en-US"/>
        </w:rPr>
      </w:pPr>
      <w:r w:rsidRPr="001A7BD0">
        <w:rPr>
          <w:rFonts w:ascii="Book Antiqua" w:hAnsi="Book Antiqua" w:cs="Times New Roman"/>
          <w:color w:val="000000"/>
          <w:sz w:val="24"/>
          <w:szCs w:val="24"/>
        </w:rPr>
        <w:tab/>
        <w:t>The relationships of the SNPs and the LF markers are detailed in Table 3. No statistically significant association was found between the different SNPs and the LF indexes, including TE, although patients carrying the heterozygous</w:t>
      </w:r>
      <w:r w:rsidRPr="001A7BD0">
        <w:rPr>
          <w:rFonts w:ascii="Book Antiqua" w:hAnsi="Book Antiqua" w:cs="Times New Roman"/>
          <w:color w:val="000000"/>
          <w:sz w:val="24"/>
          <w:szCs w:val="24"/>
          <w:lang w:val="en-US"/>
        </w:rPr>
        <w:t xml:space="preserve"> </w:t>
      </w:r>
      <w:r w:rsidRPr="001A7BD0">
        <w:rPr>
          <w:rFonts w:ascii="Book Antiqua" w:hAnsi="Book Antiqua" w:cs="Times New Roman"/>
          <w:i/>
          <w:color w:val="000000"/>
          <w:sz w:val="24"/>
          <w:szCs w:val="24"/>
          <w:lang w:val="en-US"/>
        </w:rPr>
        <w:t xml:space="preserve">CT </w:t>
      </w:r>
      <w:r w:rsidRPr="001A7BD0">
        <w:rPr>
          <w:rFonts w:ascii="Book Antiqua" w:hAnsi="Book Antiqua" w:cs="Times New Roman"/>
          <w:color w:val="000000"/>
          <w:sz w:val="24"/>
          <w:szCs w:val="24"/>
          <w:lang w:val="en-US"/>
        </w:rPr>
        <w:t>genotype of the</w:t>
      </w:r>
      <w:r w:rsidRPr="001A7BD0">
        <w:rPr>
          <w:rFonts w:ascii="Book Antiqua" w:hAnsi="Book Antiqua" w:cs="Times New Roman"/>
          <w:i/>
          <w:color w:val="000000"/>
          <w:sz w:val="24"/>
          <w:szCs w:val="24"/>
          <w:lang w:val="en-US"/>
        </w:rPr>
        <w:t xml:space="preserve"> MMP-9 -1562 C/T</w:t>
      </w:r>
      <w:r w:rsidRPr="001A7BD0">
        <w:rPr>
          <w:rFonts w:ascii="Book Antiqua" w:hAnsi="Book Antiqua" w:cs="Times New Roman"/>
          <w:color w:val="000000"/>
          <w:sz w:val="24"/>
          <w:szCs w:val="24"/>
          <w:lang w:val="en-US"/>
        </w:rPr>
        <w:t xml:space="preserve"> SNP </w:t>
      </w:r>
      <w:r w:rsidRPr="001A7BD0">
        <w:rPr>
          <w:rFonts w:ascii="Book Antiqua" w:hAnsi="Book Antiqua" w:cs="Times New Roman"/>
          <w:color w:val="000000"/>
          <w:sz w:val="24"/>
          <w:szCs w:val="24"/>
        </w:rPr>
        <w:t xml:space="preserve">had consistently higher values of all LF indexes than those with the homozygous </w:t>
      </w:r>
      <w:r w:rsidRPr="001A7BD0">
        <w:rPr>
          <w:rFonts w:ascii="Book Antiqua" w:hAnsi="Book Antiqua" w:cs="Times New Roman"/>
          <w:i/>
          <w:color w:val="000000"/>
          <w:sz w:val="24"/>
          <w:szCs w:val="24"/>
        </w:rPr>
        <w:t>CC</w:t>
      </w:r>
      <w:r w:rsidRPr="001A7BD0">
        <w:rPr>
          <w:rFonts w:ascii="Book Antiqua" w:hAnsi="Book Antiqua" w:cs="Times New Roman"/>
          <w:color w:val="000000"/>
          <w:sz w:val="24"/>
          <w:szCs w:val="24"/>
        </w:rPr>
        <w:t xml:space="preserve"> genotype. Table 4 shows the comparisons of the MMPs and TIMPs serum levels according to the different SNPs. Statistically significant differences were observed only between</w:t>
      </w:r>
      <w:r w:rsidRPr="001A7BD0">
        <w:rPr>
          <w:rFonts w:ascii="Book Antiqua" w:hAnsi="Book Antiqua" w:cs="Times New Roman"/>
          <w:color w:val="000000"/>
          <w:sz w:val="24"/>
          <w:szCs w:val="24"/>
          <w:lang w:val="en-US"/>
        </w:rPr>
        <w:t xml:space="preserve"> </w:t>
      </w:r>
      <w:r w:rsidRPr="001A7BD0">
        <w:rPr>
          <w:rFonts w:ascii="Book Antiqua" w:hAnsi="Book Antiqua" w:cs="Times New Roman"/>
          <w:i/>
          <w:color w:val="000000"/>
          <w:sz w:val="24"/>
          <w:szCs w:val="24"/>
          <w:lang w:val="en-US"/>
        </w:rPr>
        <w:t>MMP-8 -799C/T</w:t>
      </w:r>
      <w:r w:rsidRPr="001A7BD0">
        <w:rPr>
          <w:rFonts w:ascii="Book Antiqua" w:hAnsi="Book Antiqua" w:cs="Times New Roman"/>
          <w:color w:val="000000"/>
          <w:sz w:val="24"/>
          <w:szCs w:val="24"/>
          <w:lang w:val="en-US"/>
        </w:rPr>
        <w:t xml:space="preserve"> SNP and TIMP-2</w:t>
      </w:r>
      <w:r w:rsidR="006C421E" w:rsidRPr="001A7BD0">
        <w:rPr>
          <w:rFonts w:ascii="Book Antiqua" w:hAnsi="Book Antiqua" w:cs="Times New Roman"/>
          <w:color w:val="000000"/>
          <w:sz w:val="24"/>
          <w:szCs w:val="24"/>
          <w:lang w:val="en-US"/>
        </w:rPr>
        <w:t xml:space="preserve"> (</w:t>
      </w:r>
      <w:r w:rsidR="00D7519A" w:rsidRPr="001A7BD0">
        <w:rPr>
          <w:rFonts w:ascii="Book Antiqua" w:hAnsi="Book Antiqua" w:cs="Times New Roman"/>
          <w:i/>
          <w:color w:val="000000"/>
          <w:sz w:val="24"/>
          <w:szCs w:val="24"/>
          <w:lang w:val="en-US"/>
        </w:rPr>
        <w:t>P</w:t>
      </w:r>
      <w:r w:rsidR="00D7519A" w:rsidRPr="001A7BD0">
        <w:rPr>
          <w:rFonts w:ascii="Book Antiqua" w:eastAsia="宋体" w:hAnsi="Book Antiqua" w:cs="Times New Roman" w:hint="eastAsia"/>
          <w:color w:val="000000"/>
          <w:sz w:val="24"/>
          <w:szCs w:val="24"/>
          <w:lang w:val="en-US" w:eastAsia="zh-CN"/>
        </w:rPr>
        <w:t xml:space="preserve"> </w:t>
      </w:r>
      <w:r w:rsidR="006C421E" w:rsidRPr="001A7BD0">
        <w:rPr>
          <w:rFonts w:ascii="Book Antiqua" w:hAnsi="Book Antiqua" w:cs="Times New Roman"/>
          <w:color w:val="000000"/>
          <w:sz w:val="24"/>
          <w:szCs w:val="24"/>
          <w:lang w:val="en-US"/>
        </w:rPr>
        <w:t>=</w:t>
      </w:r>
      <w:r w:rsidR="00D7519A" w:rsidRPr="001A7BD0">
        <w:rPr>
          <w:rFonts w:ascii="Book Antiqua" w:eastAsia="宋体" w:hAnsi="Book Antiqua" w:cs="Times New Roman" w:hint="eastAsia"/>
          <w:color w:val="000000"/>
          <w:sz w:val="24"/>
          <w:szCs w:val="24"/>
          <w:lang w:val="en-US" w:eastAsia="zh-CN"/>
        </w:rPr>
        <w:t xml:space="preserve"> </w:t>
      </w:r>
      <w:r w:rsidR="006C421E" w:rsidRPr="001A7BD0">
        <w:rPr>
          <w:rFonts w:ascii="Book Antiqua" w:hAnsi="Book Antiqua" w:cs="Times New Roman"/>
          <w:color w:val="000000"/>
          <w:sz w:val="24"/>
          <w:szCs w:val="24"/>
          <w:lang w:val="en-US"/>
        </w:rPr>
        <w:t>0.01)</w:t>
      </w:r>
      <w:r w:rsidRPr="001A7BD0">
        <w:rPr>
          <w:rFonts w:ascii="Book Antiqua" w:hAnsi="Book Antiqua" w:cs="Times New Roman"/>
          <w:color w:val="000000"/>
          <w:sz w:val="24"/>
          <w:szCs w:val="24"/>
          <w:lang w:val="en-US"/>
        </w:rPr>
        <w:t xml:space="preserve">, </w:t>
      </w:r>
      <w:r w:rsidRPr="001A7BD0">
        <w:rPr>
          <w:rFonts w:ascii="Book Antiqua" w:hAnsi="Book Antiqua" w:cs="Times New Roman"/>
          <w:i/>
          <w:color w:val="000000"/>
          <w:sz w:val="24"/>
          <w:szCs w:val="24"/>
          <w:lang w:val="en-US"/>
        </w:rPr>
        <w:t>MMP-9-77A/G</w:t>
      </w:r>
      <w:r w:rsidRPr="001A7BD0">
        <w:rPr>
          <w:rFonts w:ascii="Book Antiqua" w:hAnsi="Book Antiqua" w:cs="Times New Roman"/>
          <w:color w:val="000000"/>
          <w:sz w:val="24"/>
          <w:szCs w:val="24"/>
          <w:lang w:val="en-US"/>
        </w:rPr>
        <w:t xml:space="preserve"> SNP and MMP-2</w:t>
      </w:r>
      <w:r w:rsidR="006C421E" w:rsidRPr="001A7BD0">
        <w:rPr>
          <w:rFonts w:ascii="Book Antiqua" w:hAnsi="Book Antiqua" w:cs="Times New Roman"/>
          <w:color w:val="000000"/>
          <w:sz w:val="24"/>
          <w:szCs w:val="24"/>
          <w:lang w:val="en-US"/>
        </w:rPr>
        <w:t xml:space="preserve"> (</w:t>
      </w:r>
      <w:r w:rsidR="00D7519A" w:rsidRPr="001A7BD0">
        <w:rPr>
          <w:rFonts w:ascii="Book Antiqua" w:hAnsi="Book Antiqua" w:cs="Times New Roman"/>
          <w:i/>
          <w:color w:val="000000"/>
          <w:sz w:val="24"/>
          <w:szCs w:val="24"/>
          <w:lang w:val="en-US"/>
        </w:rPr>
        <w:t>P</w:t>
      </w:r>
      <w:r w:rsidR="00D7519A" w:rsidRPr="001A7BD0">
        <w:rPr>
          <w:rFonts w:ascii="Book Antiqua" w:hAnsi="Book Antiqua" w:cs="Times New Roman"/>
          <w:color w:val="000000"/>
          <w:sz w:val="24"/>
          <w:szCs w:val="24"/>
          <w:lang w:val="en-US"/>
        </w:rPr>
        <w:t xml:space="preserve"> </w:t>
      </w:r>
      <w:r w:rsidR="006C421E" w:rsidRPr="001A7BD0">
        <w:rPr>
          <w:rFonts w:ascii="Book Antiqua" w:hAnsi="Book Antiqua" w:cs="Times New Roman"/>
          <w:color w:val="000000"/>
          <w:sz w:val="24"/>
          <w:szCs w:val="24"/>
          <w:lang w:val="en-US"/>
        </w:rPr>
        <w:t>=</w:t>
      </w:r>
      <w:r w:rsidR="00D7519A" w:rsidRPr="001A7BD0">
        <w:rPr>
          <w:rFonts w:ascii="Book Antiqua" w:eastAsia="宋体" w:hAnsi="Book Antiqua" w:cs="Times New Roman" w:hint="eastAsia"/>
          <w:color w:val="000000"/>
          <w:sz w:val="24"/>
          <w:szCs w:val="24"/>
          <w:lang w:val="en-US" w:eastAsia="zh-CN"/>
        </w:rPr>
        <w:t xml:space="preserve"> </w:t>
      </w:r>
      <w:r w:rsidR="006C421E" w:rsidRPr="001A7BD0">
        <w:rPr>
          <w:rFonts w:ascii="Book Antiqua" w:hAnsi="Book Antiqua" w:cs="Times New Roman"/>
          <w:color w:val="000000"/>
          <w:sz w:val="24"/>
          <w:szCs w:val="24"/>
          <w:lang w:val="en-US"/>
        </w:rPr>
        <w:t>0.02)</w:t>
      </w:r>
      <w:r w:rsidRPr="001A7BD0">
        <w:rPr>
          <w:rFonts w:ascii="Book Antiqua" w:hAnsi="Book Antiqua" w:cs="Times New Roman"/>
          <w:color w:val="000000"/>
          <w:sz w:val="24"/>
          <w:szCs w:val="24"/>
          <w:lang w:val="en-US"/>
        </w:rPr>
        <w:t xml:space="preserve"> and </w:t>
      </w:r>
      <w:r w:rsidRPr="001A7BD0">
        <w:rPr>
          <w:rFonts w:ascii="Book Antiqua" w:hAnsi="Book Antiqua" w:cs="Times New Roman"/>
          <w:i/>
          <w:color w:val="000000"/>
          <w:sz w:val="24"/>
          <w:szCs w:val="24"/>
          <w:lang w:val="en-US"/>
        </w:rPr>
        <w:t>TNF-</w:t>
      </w:r>
      <w:r w:rsidRPr="001A7BD0">
        <w:rPr>
          <w:rFonts w:ascii="Book Antiqua" w:hAnsi="Book Antiqua" w:cs="Times New Roman"/>
          <w:i/>
          <w:color w:val="000000"/>
          <w:sz w:val="24"/>
          <w:szCs w:val="24"/>
          <w:lang w:val="en-US"/>
        </w:rPr>
        <w:sym w:font="Symbol" w:char="F061"/>
      </w:r>
      <w:r w:rsidRPr="001A7BD0">
        <w:rPr>
          <w:rFonts w:ascii="Book Antiqua" w:hAnsi="Book Antiqua" w:cs="Times New Roman"/>
          <w:i/>
          <w:color w:val="000000"/>
          <w:sz w:val="24"/>
          <w:szCs w:val="24"/>
          <w:lang w:val="en-US"/>
        </w:rPr>
        <w:t xml:space="preserve"> -308 G/A</w:t>
      </w:r>
      <w:r w:rsidRPr="001A7BD0">
        <w:rPr>
          <w:rFonts w:ascii="Book Antiqua" w:hAnsi="Book Antiqua" w:cs="Times New Roman"/>
          <w:color w:val="000000"/>
          <w:sz w:val="24"/>
          <w:szCs w:val="24"/>
          <w:lang w:val="en-US"/>
        </w:rPr>
        <w:t xml:space="preserve"> SNP and TIMP-4 levels</w:t>
      </w:r>
      <w:r w:rsidR="006C421E" w:rsidRPr="001A7BD0">
        <w:rPr>
          <w:rFonts w:ascii="Book Antiqua" w:hAnsi="Book Antiqua" w:cs="Times New Roman"/>
          <w:color w:val="000000"/>
          <w:sz w:val="24"/>
          <w:szCs w:val="24"/>
          <w:lang w:val="en-US"/>
        </w:rPr>
        <w:t xml:space="preserve"> (</w:t>
      </w:r>
      <w:r w:rsidR="00D7519A" w:rsidRPr="001A7BD0">
        <w:rPr>
          <w:rFonts w:ascii="Book Antiqua" w:hAnsi="Book Antiqua" w:cs="Times New Roman"/>
          <w:i/>
          <w:color w:val="000000"/>
          <w:sz w:val="24"/>
          <w:szCs w:val="24"/>
          <w:lang w:val="en-US"/>
        </w:rPr>
        <w:t>P</w:t>
      </w:r>
      <w:r w:rsidR="00D7519A" w:rsidRPr="001A7BD0">
        <w:rPr>
          <w:rFonts w:ascii="Book Antiqua" w:hAnsi="Book Antiqua" w:cs="Times New Roman"/>
          <w:color w:val="000000"/>
          <w:sz w:val="24"/>
          <w:szCs w:val="24"/>
          <w:lang w:val="en-US"/>
        </w:rPr>
        <w:t xml:space="preserve"> </w:t>
      </w:r>
      <w:r w:rsidR="006C421E" w:rsidRPr="001A7BD0">
        <w:rPr>
          <w:rFonts w:ascii="Book Antiqua" w:hAnsi="Book Antiqua" w:cs="Times New Roman"/>
          <w:color w:val="000000"/>
          <w:sz w:val="24"/>
          <w:szCs w:val="24"/>
          <w:lang w:val="en-US"/>
        </w:rPr>
        <w:t>=</w:t>
      </w:r>
      <w:r w:rsidR="00D7519A" w:rsidRPr="001A7BD0">
        <w:rPr>
          <w:rFonts w:ascii="Book Antiqua" w:eastAsia="宋体" w:hAnsi="Book Antiqua" w:cs="Times New Roman" w:hint="eastAsia"/>
          <w:color w:val="000000"/>
          <w:sz w:val="24"/>
          <w:szCs w:val="24"/>
          <w:lang w:val="en-US" w:eastAsia="zh-CN"/>
        </w:rPr>
        <w:t xml:space="preserve"> </w:t>
      </w:r>
      <w:r w:rsidR="006C421E" w:rsidRPr="001A7BD0">
        <w:rPr>
          <w:rFonts w:ascii="Book Antiqua" w:hAnsi="Book Antiqua" w:cs="Times New Roman"/>
          <w:color w:val="000000"/>
          <w:sz w:val="24"/>
          <w:szCs w:val="24"/>
          <w:lang w:val="en-US"/>
        </w:rPr>
        <w:t>0.02)</w:t>
      </w:r>
      <w:r w:rsidRPr="001A7BD0">
        <w:rPr>
          <w:rFonts w:ascii="Book Antiqua" w:hAnsi="Book Antiqua" w:cs="Times New Roman"/>
          <w:color w:val="000000"/>
          <w:sz w:val="24"/>
          <w:szCs w:val="24"/>
          <w:lang w:val="en-US"/>
        </w:rPr>
        <w:t>.</w:t>
      </w:r>
    </w:p>
    <w:p w:rsidR="008A02B6" w:rsidRPr="001A7BD0" w:rsidRDefault="00695823" w:rsidP="00D7519A">
      <w:pPr>
        <w:spacing w:line="360" w:lineRule="auto"/>
        <w:ind w:firstLineChars="150" w:firstLine="360"/>
        <w:jc w:val="both"/>
        <w:rPr>
          <w:rFonts w:ascii="Book Antiqua" w:hAnsi="Book Antiqua" w:cs="Times New Roman"/>
          <w:color w:val="000000"/>
          <w:sz w:val="24"/>
          <w:szCs w:val="24"/>
          <w:lang w:val="en-US"/>
        </w:rPr>
      </w:pPr>
      <w:r w:rsidRPr="001A7BD0">
        <w:rPr>
          <w:rFonts w:ascii="Book Antiqua" w:hAnsi="Book Antiqua" w:cs="Times New Roman"/>
          <w:color w:val="000000"/>
          <w:sz w:val="24"/>
          <w:szCs w:val="24"/>
          <w:lang w:val="en-US"/>
        </w:rPr>
        <w:t>Table 5 summarizes the correlations between the different MMPs, TIMPs and LF indexes. There was a good positive correlation a</w:t>
      </w:r>
      <w:r w:rsidR="00393597" w:rsidRPr="001A7BD0">
        <w:rPr>
          <w:rFonts w:ascii="Book Antiqua" w:hAnsi="Book Antiqua" w:cs="Times New Roman"/>
          <w:color w:val="000000"/>
          <w:sz w:val="24"/>
          <w:szCs w:val="24"/>
          <w:lang w:val="en-US"/>
        </w:rPr>
        <w:t>mong the different LF indexes (</w:t>
      </w:r>
      <w:r w:rsidR="00D7519A" w:rsidRPr="001A7BD0">
        <w:rPr>
          <w:rFonts w:ascii="Book Antiqua" w:hAnsi="Book Antiqua" w:cs="Times New Roman"/>
          <w:i/>
          <w:color w:val="000000"/>
          <w:sz w:val="24"/>
          <w:szCs w:val="24"/>
          <w:lang w:val="en-US"/>
        </w:rPr>
        <w:t>P</w:t>
      </w:r>
      <w:r w:rsidR="00D7519A" w:rsidRPr="001A7BD0">
        <w:rPr>
          <w:rFonts w:ascii="Book Antiqua" w:hAnsi="Book Antiqua" w:cs="Times New Roman"/>
          <w:color w:val="000000"/>
          <w:sz w:val="24"/>
          <w:szCs w:val="24"/>
          <w:lang w:val="en-US"/>
        </w:rPr>
        <w:t xml:space="preserve"> </w:t>
      </w:r>
      <w:r w:rsidRPr="001A7BD0">
        <w:rPr>
          <w:rFonts w:ascii="Book Antiqua" w:hAnsi="Book Antiqua" w:cs="Times New Roman"/>
          <w:color w:val="000000"/>
          <w:sz w:val="24"/>
          <w:szCs w:val="24"/>
          <w:lang w:val="en-US"/>
        </w:rPr>
        <w:t>&lt;</w:t>
      </w:r>
      <w:r w:rsidR="00D7519A" w:rsidRPr="001A7BD0">
        <w:rPr>
          <w:rFonts w:ascii="Book Antiqua" w:eastAsia="宋体" w:hAnsi="Book Antiqua" w:cs="Times New Roman" w:hint="eastAsia"/>
          <w:color w:val="000000"/>
          <w:sz w:val="24"/>
          <w:szCs w:val="24"/>
          <w:lang w:val="en-US" w:eastAsia="zh-CN"/>
        </w:rPr>
        <w:t xml:space="preserve"> </w:t>
      </w:r>
      <w:r w:rsidRPr="001A7BD0">
        <w:rPr>
          <w:rFonts w:ascii="Book Antiqua" w:hAnsi="Book Antiqua" w:cs="Times New Roman"/>
          <w:color w:val="000000"/>
          <w:sz w:val="24"/>
          <w:szCs w:val="24"/>
          <w:lang w:val="en-US"/>
        </w:rPr>
        <w:t>0.0001 for all comparisons). Likewise, the diverse fibrosis indexes correlated positively with MMP-2 (</w:t>
      </w:r>
      <w:r w:rsidR="00D7519A" w:rsidRPr="001A7BD0">
        <w:rPr>
          <w:rFonts w:ascii="Book Antiqua" w:hAnsi="Book Antiqua" w:cs="Times New Roman"/>
          <w:i/>
          <w:color w:val="000000"/>
          <w:sz w:val="24"/>
          <w:szCs w:val="24"/>
          <w:lang w:val="en-US"/>
        </w:rPr>
        <w:t>P</w:t>
      </w:r>
      <w:r w:rsidR="00D7519A" w:rsidRPr="001A7BD0">
        <w:rPr>
          <w:rFonts w:ascii="Book Antiqua" w:hAnsi="Book Antiqua" w:cs="Times New Roman"/>
          <w:color w:val="000000"/>
          <w:sz w:val="24"/>
          <w:szCs w:val="24"/>
          <w:lang w:val="en-US"/>
        </w:rPr>
        <w:t xml:space="preserve"> </w:t>
      </w:r>
      <w:r w:rsidRPr="001A7BD0">
        <w:rPr>
          <w:rFonts w:ascii="Book Antiqua" w:hAnsi="Book Antiqua" w:cs="Times New Roman"/>
          <w:color w:val="000000"/>
          <w:sz w:val="24"/>
          <w:szCs w:val="24"/>
          <w:lang w:val="en-US"/>
        </w:rPr>
        <w:t>=</w:t>
      </w:r>
      <w:r w:rsidR="00D7519A" w:rsidRPr="001A7BD0">
        <w:rPr>
          <w:rFonts w:ascii="Book Antiqua" w:eastAsia="宋体" w:hAnsi="Book Antiqua" w:cs="Times New Roman" w:hint="eastAsia"/>
          <w:color w:val="000000"/>
          <w:sz w:val="24"/>
          <w:szCs w:val="24"/>
          <w:lang w:val="en-US" w:eastAsia="zh-CN"/>
        </w:rPr>
        <w:t xml:space="preserve"> </w:t>
      </w:r>
      <w:r w:rsidRPr="001A7BD0">
        <w:rPr>
          <w:rFonts w:ascii="Book Antiqua" w:hAnsi="Book Antiqua" w:cs="Times New Roman"/>
          <w:color w:val="000000"/>
          <w:sz w:val="24"/>
          <w:szCs w:val="24"/>
          <w:lang w:val="en-US"/>
        </w:rPr>
        <w:t xml:space="preserve">0.02 to </w:t>
      </w:r>
      <w:r w:rsidR="00D7519A" w:rsidRPr="001A7BD0">
        <w:rPr>
          <w:rFonts w:ascii="Book Antiqua" w:hAnsi="Book Antiqua" w:cs="Times New Roman"/>
          <w:i/>
          <w:color w:val="000000"/>
          <w:sz w:val="24"/>
          <w:szCs w:val="24"/>
          <w:lang w:val="en-US"/>
        </w:rPr>
        <w:t>P</w:t>
      </w:r>
      <w:r w:rsidR="00D7519A" w:rsidRPr="001A7BD0">
        <w:rPr>
          <w:rFonts w:ascii="Book Antiqua" w:hAnsi="Book Antiqua" w:cs="Times New Roman"/>
          <w:color w:val="000000"/>
          <w:sz w:val="24"/>
          <w:szCs w:val="24"/>
          <w:lang w:val="en-US"/>
        </w:rPr>
        <w:t xml:space="preserve"> </w:t>
      </w:r>
      <w:r w:rsidRPr="001A7BD0">
        <w:rPr>
          <w:rFonts w:ascii="Book Antiqua" w:hAnsi="Book Antiqua" w:cs="Times New Roman"/>
          <w:color w:val="000000"/>
          <w:sz w:val="24"/>
          <w:szCs w:val="24"/>
          <w:lang w:val="en-US"/>
        </w:rPr>
        <w:t>=</w:t>
      </w:r>
      <w:r w:rsidR="00D7519A" w:rsidRPr="001A7BD0">
        <w:rPr>
          <w:rFonts w:ascii="Book Antiqua" w:eastAsia="宋体" w:hAnsi="Book Antiqua" w:cs="Times New Roman" w:hint="eastAsia"/>
          <w:color w:val="000000"/>
          <w:sz w:val="24"/>
          <w:szCs w:val="24"/>
          <w:lang w:val="en-US" w:eastAsia="zh-CN"/>
        </w:rPr>
        <w:t xml:space="preserve"> </w:t>
      </w:r>
      <w:r w:rsidRPr="001A7BD0">
        <w:rPr>
          <w:rFonts w:ascii="Book Antiqua" w:hAnsi="Book Antiqua" w:cs="Times New Roman"/>
          <w:color w:val="000000"/>
          <w:sz w:val="24"/>
          <w:szCs w:val="24"/>
          <w:lang w:val="en-US"/>
        </w:rPr>
        <w:t>0.06) and TIMP-2 (</w:t>
      </w:r>
      <w:r w:rsidR="00D7519A" w:rsidRPr="001A7BD0">
        <w:rPr>
          <w:rFonts w:ascii="Book Antiqua" w:hAnsi="Book Antiqua" w:cs="Times New Roman"/>
          <w:i/>
          <w:color w:val="000000"/>
          <w:sz w:val="24"/>
          <w:szCs w:val="24"/>
          <w:lang w:val="en-US"/>
        </w:rPr>
        <w:t>P</w:t>
      </w:r>
      <w:r w:rsidR="00D7519A" w:rsidRPr="001A7BD0">
        <w:rPr>
          <w:rFonts w:ascii="Book Antiqua" w:hAnsi="Book Antiqua" w:cs="Times New Roman"/>
          <w:color w:val="000000"/>
          <w:sz w:val="24"/>
          <w:szCs w:val="24"/>
          <w:lang w:val="en-US"/>
        </w:rPr>
        <w:t xml:space="preserve"> </w:t>
      </w:r>
      <w:r w:rsidRPr="001A7BD0">
        <w:rPr>
          <w:rFonts w:ascii="Book Antiqua" w:hAnsi="Book Antiqua" w:cs="Times New Roman"/>
          <w:color w:val="000000"/>
          <w:sz w:val="24"/>
          <w:szCs w:val="24"/>
          <w:lang w:val="en-US"/>
        </w:rPr>
        <w:t>=</w:t>
      </w:r>
      <w:r w:rsidR="00D7519A" w:rsidRPr="001A7BD0">
        <w:rPr>
          <w:rFonts w:ascii="Book Antiqua" w:eastAsia="宋体" w:hAnsi="Book Antiqua" w:cs="Times New Roman" w:hint="eastAsia"/>
          <w:color w:val="000000"/>
          <w:sz w:val="24"/>
          <w:szCs w:val="24"/>
          <w:lang w:val="en-US" w:eastAsia="zh-CN"/>
        </w:rPr>
        <w:t xml:space="preserve"> </w:t>
      </w:r>
      <w:r w:rsidRPr="001A7BD0">
        <w:rPr>
          <w:rFonts w:ascii="Book Antiqua" w:hAnsi="Book Antiqua" w:cs="Times New Roman"/>
          <w:color w:val="000000"/>
          <w:sz w:val="24"/>
          <w:szCs w:val="24"/>
          <w:lang w:val="en-US"/>
        </w:rPr>
        <w:t xml:space="preserve">0.08 to </w:t>
      </w:r>
      <w:r w:rsidR="00D7519A" w:rsidRPr="001A7BD0">
        <w:rPr>
          <w:rFonts w:ascii="Book Antiqua" w:hAnsi="Book Antiqua" w:cs="Times New Roman"/>
          <w:i/>
          <w:color w:val="000000"/>
          <w:sz w:val="24"/>
          <w:szCs w:val="24"/>
          <w:lang w:val="en-US"/>
        </w:rPr>
        <w:t>P</w:t>
      </w:r>
      <w:r w:rsidR="00D7519A" w:rsidRPr="001A7BD0">
        <w:rPr>
          <w:rFonts w:ascii="Book Antiqua" w:hAnsi="Book Antiqua" w:cs="Times New Roman"/>
          <w:color w:val="000000"/>
          <w:sz w:val="24"/>
          <w:szCs w:val="24"/>
          <w:lang w:val="en-US"/>
        </w:rPr>
        <w:t xml:space="preserve"> </w:t>
      </w:r>
      <w:r w:rsidRPr="001A7BD0">
        <w:rPr>
          <w:rFonts w:ascii="Book Antiqua" w:hAnsi="Book Antiqua" w:cs="Times New Roman"/>
          <w:color w:val="000000"/>
          <w:sz w:val="24"/>
          <w:szCs w:val="24"/>
          <w:lang w:val="en-US"/>
        </w:rPr>
        <w:t>&lt;</w:t>
      </w:r>
      <w:r w:rsidR="00D7519A" w:rsidRPr="001A7BD0">
        <w:rPr>
          <w:rFonts w:ascii="Book Antiqua" w:eastAsia="宋体" w:hAnsi="Book Antiqua" w:cs="Times New Roman" w:hint="eastAsia"/>
          <w:color w:val="000000"/>
          <w:sz w:val="24"/>
          <w:szCs w:val="24"/>
          <w:lang w:val="en-US" w:eastAsia="zh-CN"/>
        </w:rPr>
        <w:t xml:space="preserve"> </w:t>
      </w:r>
      <w:r w:rsidRPr="001A7BD0">
        <w:rPr>
          <w:rFonts w:ascii="Book Antiqua" w:hAnsi="Book Antiqua" w:cs="Times New Roman"/>
          <w:color w:val="000000"/>
          <w:sz w:val="24"/>
          <w:szCs w:val="24"/>
          <w:lang w:val="en-US"/>
        </w:rPr>
        <w:t>0.0001) and negatively with MMP-9 (</w:t>
      </w:r>
      <w:r w:rsidR="005B2979" w:rsidRPr="001A7BD0">
        <w:rPr>
          <w:rFonts w:ascii="Book Antiqua" w:hAnsi="Book Antiqua" w:cs="Times New Roman"/>
          <w:i/>
          <w:color w:val="000000"/>
          <w:sz w:val="24"/>
          <w:szCs w:val="24"/>
          <w:lang w:val="en-US"/>
        </w:rPr>
        <w:t>P</w:t>
      </w:r>
      <w:r w:rsidR="005B2979" w:rsidRPr="001A7BD0">
        <w:rPr>
          <w:rFonts w:ascii="Book Antiqua" w:hAnsi="Book Antiqua" w:cs="Times New Roman"/>
          <w:color w:val="000000"/>
          <w:sz w:val="24"/>
          <w:szCs w:val="24"/>
          <w:lang w:val="en-US"/>
        </w:rPr>
        <w:t xml:space="preserve"> </w:t>
      </w:r>
      <w:r w:rsidRPr="001A7BD0">
        <w:rPr>
          <w:rFonts w:ascii="Book Antiqua" w:hAnsi="Book Antiqua" w:cs="Times New Roman"/>
          <w:color w:val="000000"/>
          <w:sz w:val="24"/>
          <w:szCs w:val="24"/>
          <w:lang w:val="en-US"/>
        </w:rPr>
        <w:t xml:space="preserve">=0.2 to </w:t>
      </w:r>
      <w:r w:rsidR="005B2979" w:rsidRPr="001A7BD0">
        <w:rPr>
          <w:rFonts w:ascii="Book Antiqua" w:hAnsi="Book Antiqua" w:cs="Times New Roman"/>
          <w:i/>
          <w:color w:val="000000"/>
          <w:sz w:val="24"/>
          <w:szCs w:val="24"/>
          <w:lang w:val="en-US"/>
        </w:rPr>
        <w:t>P</w:t>
      </w:r>
      <w:r w:rsidR="005B2979" w:rsidRPr="001A7BD0">
        <w:rPr>
          <w:rFonts w:ascii="Book Antiqua" w:hAnsi="Book Antiqua" w:cs="Times New Roman"/>
          <w:color w:val="000000"/>
          <w:sz w:val="24"/>
          <w:szCs w:val="24"/>
          <w:lang w:val="en-US"/>
        </w:rPr>
        <w:t xml:space="preserve"> </w:t>
      </w:r>
      <w:r w:rsidRPr="001A7BD0">
        <w:rPr>
          <w:rFonts w:ascii="Book Antiqua" w:hAnsi="Book Antiqua" w:cs="Times New Roman"/>
          <w:color w:val="000000"/>
          <w:sz w:val="24"/>
          <w:szCs w:val="24"/>
          <w:lang w:val="en-US"/>
        </w:rPr>
        <w:t>=</w:t>
      </w:r>
      <w:r w:rsidR="005B2979" w:rsidRPr="001A7BD0">
        <w:rPr>
          <w:rFonts w:ascii="Book Antiqua" w:eastAsia="宋体" w:hAnsi="Book Antiqua" w:cs="Times New Roman" w:hint="eastAsia"/>
          <w:color w:val="000000"/>
          <w:sz w:val="24"/>
          <w:szCs w:val="24"/>
          <w:lang w:val="en-US" w:eastAsia="zh-CN"/>
        </w:rPr>
        <w:t xml:space="preserve"> </w:t>
      </w:r>
      <w:r w:rsidRPr="001A7BD0">
        <w:rPr>
          <w:rFonts w:ascii="Book Antiqua" w:hAnsi="Book Antiqua" w:cs="Times New Roman"/>
          <w:color w:val="000000"/>
          <w:sz w:val="24"/>
          <w:szCs w:val="24"/>
          <w:lang w:val="en-US"/>
        </w:rPr>
        <w:t>0.01). Also, the different MMPs and TIMPs correlated among them</w:t>
      </w:r>
      <w:r w:rsidR="008A02B6" w:rsidRPr="001A7BD0">
        <w:rPr>
          <w:rFonts w:ascii="Book Antiqua" w:hAnsi="Book Antiqua" w:cs="Times New Roman"/>
          <w:color w:val="000000"/>
          <w:sz w:val="24"/>
          <w:szCs w:val="24"/>
          <w:lang w:val="en-US"/>
        </w:rPr>
        <w:t>. There were strong correlations</w:t>
      </w:r>
      <w:r w:rsidR="00E5645F" w:rsidRPr="001A7BD0">
        <w:rPr>
          <w:rFonts w:ascii="Book Antiqua" w:hAnsi="Book Antiqua" w:cs="Times New Roman"/>
          <w:color w:val="000000"/>
          <w:sz w:val="24"/>
          <w:szCs w:val="24"/>
          <w:lang w:val="en-US"/>
        </w:rPr>
        <w:t xml:space="preserve"> between</w:t>
      </w:r>
      <w:r w:rsidR="008A02B6" w:rsidRPr="001A7BD0">
        <w:rPr>
          <w:rFonts w:ascii="Book Antiqua" w:hAnsi="Book Antiqua" w:cs="Times New Roman"/>
          <w:color w:val="000000"/>
          <w:sz w:val="24"/>
          <w:szCs w:val="24"/>
          <w:lang w:val="en-US"/>
        </w:rPr>
        <w:t xml:space="preserve"> MMP-8 levels and levels of MMP-9 and TIMP-1</w:t>
      </w:r>
      <w:r w:rsidR="004F0903" w:rsidRPr="001A7BD0">
        <w:rPr>
          <w:rFonts w:ascii="Book Antiqua" w:hAnsi="Book Antiqua" w:cs="Times New Roman"/>
          <w:color w:val="000000"/>
          <w:sz w:val="24"/>
          <w:szCs w:val="24"/>
          <w:lang w:val="en-US"/>
        </w:rPr>
        <w:t>,</w:t>
      </w:r>
      <w:r w:rsidR="008A02B6" w:rsidRPr="001A7BD0">
        <w:rPr>
          <w:rFonts w:ascii="Book Antiqua" w:hAnsi="Book Antiqua" w:cs="Times New Roman"/>
          <w:color w:val="000000"/>
          <w:sz w:val="24"/>
          <w:szCs w:val="24"/>
          <w:lang w:val="en-US"/>
        </w:rPr>
        <w:t xml:space="preserve"> and </w:t>
      </w:r>
      <w:r w:rsidR="00E5645F" w:rsidRPr="001A7BD0">
        <w:rPr>
          <w:rFonts w:ascii="Book Antiqua" w:hAnsi="Book Antiqua" w:cs="Times New Roman"/>
          <w:color w:val="000000"/>
          <w:sz w:val="24"/>
          <w:szCs w:val="24"/>
          <w:lang w:val="en-US"/>
        </w:rPr>
        <w:t>between</w:t>
      </w:r>
      <w:r w:rsidR="008A02B6" w:rsidRPr="001A7BD0">
        <w:rPr>
          <w:rFonts w:ascii="Book Antiqua" w:hAnsi="Book Antiqua" w:cs="Times New Roman"/>
          <w:color w:val="000000"/>
          <w:sz w:val="24"/>
          <w:szCs w:val="24"/>
          <w:lang w:val="en-US"/>
        </w:rPr>
        <w:t xml:space="preserve"> MMP-9 </w:t>
      </w:r>
      <w:r w:rsidR="00E5645F" w:rsidRPr="001A7BD0">
        <w:rPr>
          <w:rFonts w:ascii="Book Antiqua" w:hAnsi="Book Antiqua" w:cs="Times New Roman"/>
          <w:color w:val="000000"/>
          <w:sz w:val="24"/>
          <w:szCs w:val="24"/>
          <w:lang w:val="en-US"/>
        </w:rPr>
        <w:t>and</w:t>
      </w:r>
      <w:r w:rsidR="008A02B6" w:rsidRPr="001A7BD0">
        <w:rPr>
          <w:rFonts w:ascii="Book Antiqua" w:hAnsi="Book Antiqua" w:cs="Times New Roman"/>
          <w:color w:val="000000"/>
          <w:sz w:val="24"/>
          <w:szCs w:val="24"/>
          <w:lang w:val="en-US"/>
        </w:rPr>
        <w:t xml:space="preserve"> TIMP-1 </w:t>
      </w:r>
      <w:r w:rsidR="004F0903" w:rsidRPr="001A7BD0">
        <w:rPr>
          <w:rFonts w:ascii="Book Antiqua" w:hAnsi="Book Antiqua" w:cs="Times New Roman"/>
          <w:color w:val="000000"/>
          <w:sz w:val="24"/>
          <w:szCs w:val="24"/>
          <w:lang w:val="en-US"/>
        </w:rPr>
        <w:t xml:space="preserve">levels </w:t>
      </w:r>
      <w:r w:rsidR="008A02B6" w:rsidRPr="001A7BD0">
        <w:rPr>
          <w:rFonts w:ascii="Book Antiqua" w:hAnsi="Book Antiqua" w:cs="Times New Roman"/>
          <w:color w:val="000000"/>
          <w:sz w:val="24"/>
          <w:szCs w:val="24"/>
          <w:lang w:val="en-US"/>
        </w:rPr>
        <w:t>(</w:t>
      </w:r>
      <w:r w:rsidR="005B2979" w:rsidRPr="001A7BD0">
        <w:rPr>
          <w:rFonts w:ascii="Book Antiqua" w:hAnsi="Book Antiqua" w:cs="Times New Roman"/>
          <w:i/>
          <w:color w:val="000000"/>
          <w:sz w:val="24"/>
          <w:szCs w:val="24"/>
          <w:lang w:val="en-US"/>
        </w:rPr>
        <w:t>P</w:t>
      </w:r>
      <w:r w:rsidR="005B2979" w:rsidRPr="001A7BD0">
        <w:rPr>
          <w:rFonts w:ascii="Book Antiqua" w:hAnsi="Book Antiqua" w:cs="Times New Roman"/>
          <w:color w:val="000000"/>
          <w:sz w:val="24"/>
          <w:szCs w:val="24"/>
          <w:lang w:val="en-US"/>
        </w:rPr>
        <w:t xml:space="preserve"> </w:t>
      </w:r>
      <w:r w:rsidR="008A02B6" w:rsidRPr="001A7BD0">
        <w:rPr>
          <w:rFonts w:ascii="Book Antiqua" w:hAnsi="Book Antiqua" w:cs="Times New Roman"/>
          <w:color w:val="000000"/>
          <w:sz w:val="24"/>
          <w:szCs w:val="24"/>
          <w:lang w:val="en-US"/>
        </w:rPr>
        <w:t>&lt;</w:t>
      </w:r>
      <w:r w:rsidR="005B2979" w:rsidRPr="001A7BD0">
        <w:rPr>
          <w:rFonts w:ascii="Book Antiqua" w:eastAsia="宋体" w:hAnsi="Book Antiqua" w:cs="Times New Roman" w:hint="eastAsia"/>
          <w:color w:val="000000"/>
          <w:sz w:val="24"/>
          <w:szCs w:val="24"/>
          <w:lang w:val="en-US" w:eastAsia="zh-CN"/>
        </w:rPr>
        <w:t xml:space="preserve"> </w:t>
      </w:r>
      <w:r w:rsidR="008A02B6" w:rsidRPr="001A7BD0">
        <w:rPr>
          <w:rFonts w:ascii="Book Antiqua" w:hAnsi="Book Antiqua" w:cs="Times New Roman"/>
          <w:color w:val="000000"/>
          <w:sz w:val="24"/>
          <w:szCs w:val="24"/>
          <w:lang w:val="en-US"/>
        </w:rPr>
        <w:t>0.0001 for each comparison), which explained about a half of the variability of their values.</w:t>
      </w:r>
    </w:p>
    <w:p w:rsidR="00422D94" w:rsidRPr="001A7BD0" w:rsidRDefault="00422D94" w:rsidP="000D5BAD">
      <w:pPr>
        <w:spacing w:line="360" w:lineRule="auto"/>
        <w:jc w:val="both"/>
        <w:rPr>
          <w:rFonts w:ascii="Book Antiqua" w:hAnsi="Book Antiqua" w:cs="Times New Roman"/>
          <w:color w:val="000000"/>
          <w:sz w:val="24"/>
          <w:szCs w:val="24"/>
          <w:lang w:val="en-US"/>
        </w:rPr>
      </w:pPr>
      <w:r w:rsidRPr="001A7BD0">
        <w:rPr>
          <w:rFonts w:ascii="Book Antiqua" w:hAnsi="Book Antiqua" w:cs="Times New Roman"/>
          <w:color w:val="000000"/>
          <w:sz w:val="24"/>
          <w:szCs w:val="24"/>
          <w:lang w:val="en-US"/>
        </w:rPr>
        <w:lastRenderedPageBreak/>
        <w:tab/>
      </w:r>
    </w:p>
    <w:p w:rsidR="00422D94" w:rsidRPr="001A7BD0" w:rsidRDefault="00422D94" w:rsidP="000D5BAD">
      <w:pPr>
        <w:spacing w:line="360" w:lineRule="auto"/>
        <w:jc w:val="both"/>
        <w:rPr>
          <w:rFonts w:ascii="Book Antiqua" w:hAnsi="Book Antiqua" w:cs="Times New Roman"/>
          <w:b/>
          <w:i/>
          <w:color w:val="000000"/>
          <w:sz w:val="24"/>
          <w:szCs w:val="24"/>
          <w:lang w:val="en-US"/>
        </w:rPr>
      </w:pPr>
      <w:r w:rsidRPr="001A7BD0">
        <w:rPr>
          <w:rFonts w:ascii="Book Antiqua" w:hAnsi="Book Antiqua" w:cs="Times New Roman"/>
          <w:b/>
          <w:i/>
          <w:color w:val="000000"/>
          <w:sz w:val="24"/>
          <w:szCs w:val="24"/>
          <w:lang w:val="en-US"/>
        </w:rPr>
        <w:t>Multivariate analyses</w:t>
      </w:r>
    </w:p>
    <w:p w:rsidR="00422D94" w:rsidRPr="001A7BD0" w:rsidRDefault="00422D94" w:rsidP="000D5BAD">
      <w:pPr>
        <w:spacing w:line="360" w:lineRule="auto"/>
        <w:jc w:val="both"/>
        <w:rPr>
          <w:rFonts w:ascii="Book Antiqua" w:hAnsi="Book Antiqua" w:cs="Times New Roman"/>
          <w:color w:val="000000"/>
          <w:sz w:val="24"/>
          <w:szCs w:val="24"/>
          <w:lang w:val="en-US"/>
        </w:rPr>
      </w:pPr>
      <w:r w:rsidRPr="001A7BD0">
        <w:rPr>
          <w:rFonts w:ascii="Book Antiqua" w:hAnsi="Book Antiqua" w:cs="Times New Roman"/>
          <w:color w:val="000000"/>
          <w:sz w:val="24"/>
          <w:szCs w:val="24"/>
          <w:lang w:val="en-US"/>
        </w:rPr>
        <w:t xml:space="preserve">The variables with a </w:t>
      </w:r>
      <w:r w:rsidR="005B2979" w:rsidRPr="001A7BD0">
        <w:rPr>
          <w:rFonts w:ascii="Book Antiqua" w:hAnsi="Book Antiqua" w:cs="Times New Roman"/>
          <w:i/>
          <w:color w:val="000000"/>
          <w:sz w:val="24"/>
          <w:szCs w:val="24"/>
          <w:lang w:val="en-US"/>
        </w:rPr>
        <w:t>P</w:t>
      </w:r>
      <w:r w:rsidR="005B2979" w:rsidRPr="001A7BD0">
        <w:rPr>
          <w:rFonts w:ascii="Book Antiqua" w:eastAsia="宋体" w:hAnsi="Book Antiqua" w:cs="Times New Roman" w:hint="eastAsia"/>
          <w:i/>
          <w:color w:val="000000"/>
          <w:sz w:val="24"/>
          <w:szCs w:val="24"/>
          <w:lang w:val="en-US" w:eastAsia="zh-CN"/>
        </w:rPr>
        <w:t xml:space="preserve"> </w:t>
      </w:r>
      <w:r w:rsidRPr="001A7BD0">
        <w:rPr>
          <w:rFonts w:ascii="Book Antiqua" w:hAnsi="Book Antiqua" w:cs="Times New Roman"/>
          <w:color w:val="000000"/>
          <w:sz w:val="24"/>
          <w:szCs w:val="24"/>
          <w:lang w:val="en-US"/>
        </w:rPr>
        <w:t>≤</w:t>
      </w:r>
      <w:r w:rsidR="005B2979" w:rsidRPr="001A7BD0">
        <w:rPr>
          <w:rFonts w:ascii="Book Antiqua" w:eastAsia="宋体" w:hAnsi="Book Antiqua" w:cs="Times New Roman" w:hint="eastAsia"/>
          <w:color w:val="000000"/>
          <w:sz w:val="24"/>
          <w:szCs w:val="24"/>
          <w:lang w:val="en-US" w:eastAsia="zh-CN"/>
        </w:rPr>
        <w:t xml:space="preserve"> </w:t>
      </w:r>
      <w:proofErr w:type="gramStart"/>
      <w:r w:rsidRPr="001A7BD0">
        <w:rPr>
          <w:rFonts w:ascii="Book Antiqua" w:hAnsi="Book Antiqua" w:cs="Times New Roman"/>
          <w:color w:val="000000"/>
          <w:sz w:val="24"/>
          <w:szCs w:val="24"/>
          <w:lang w:val="en-US"/>
        </w:rPr>
        <w:t>0.2 significance level in the univariate analyses</w:t>
      </w:r>
      <w:proofErr w:type="gramEnd"/>
      <w:r w:rsidRPr="001A7BD0">
        <w:rPr>
          <w:rFonts w:ascii="Book Antiqua" w:hAnsi="Book Antiqua" w:cs="Times New Roman"/>
          <w:color w:val="000000"/>
          <w:sz w:val="24"/>
          <w:szCs w:val="24"/>
          <w:lang w:val="en-US"/>
        </w:rPr>
        <w:t xml:space="preserve"> were entered into the different multivariate models for LF evaluation, excluding the parameters directly indicative of LF and the laboratory tests used for their calculations. </w:t>
      </w:r>
    </w:p>
    <w:p w:rsidR="00422D94" w:rsidRPr="001A7BD0" w:rsidRDefault="00422D94" w:rsidP="000D5BAD">
      <w:pPr>
        <w:spacing w:line="360" w:lineRule="auto"/>
        <w:jc w:val="both"/>
        <w:rPr>
          <w:rFonts w:ascii="Book Antiqua" w:hAnsi="Book Antiqua" w:cs="Times New Roman"/>
          <w:color w:val="000000"/>
          <w:sz w:val="24"/>
          <w:szCs w:val="24"/>
          <w:lang w:val="en-US"/>
        </w:rPr>
      </w:pPr>
      <w:r w:rsidRPr="001A7BD0">
        <w:rPr>
          <w:rFonts w:ascii="Book Antiqua" w:hAnsi="Book Antiqua" w:cs="Times New Roman"/>
          <w:color w:val="000000"/>
          <w:sz w:val="24"/>
          <w:szCs w:val="24"/>
          <w:lang w:val="en-US"/>
        </w:rPr>
        <w:tab/>
        <w:t xml:space="preserve">Stepwise logistic regression analyses revealed that </w:t>
      </w:r>
      <w:r w:rsidR="00752F8A" w:rsidRPr="001A7BD0">
        <w:rPr>
          <w:rFonts w:ascii="Book Antiqua" w:hAnsi="Book Antiqua" w:cs="Times New Roman"/>
          <w:color w:val="000000"/>
          <w:sz w:val="24"/>
          <w:szCs w:val="24"/>
          <w:lang w:val="en-US"/>
        </w:rPr>
        <w:t xml:space="preserve">high </w:t>
      </w:r>
      <w:r w:rsidR="004F0903" w:rsidRPr="001A7BD0">
        <w:rPr>
          <w:rFonts w:ascii="Book Antiqua" w:hAnsi="Book Antiqua" w:cs="Times New Roman"/>
          <w:color w:val="000000"/>
          <w:sz w:val="24"/>
          <w:szCs w:val="24"/>
          <w:lang w:val="en-US"/>
        </w:rPr>
        <w:t xml:space="preserve">serum </w:t>
      </w:r>
      <w:r w:rsidRPr="001A7BD0">
        <w:rPr>
          <w:rFonts w:ascii="Book Antiqua" w:hAnsi="Book Antiqua" w:cs="Times New Roman"/>
          <w:color w:val="000000"/>
          <w:sz w:val="24"/>
          <w:szCs w:val="24"/>
          <w:lang w:val="en-US"/>
        </w:rPr>
        <w:t xml:space="preserve">levels of </w:t>
      </w:r>
      <w:r w:rsidR="004F0903" w:rsidRPr="001A7BD0">
        <w:rPr>
          <w:rFonts w:ascii="Book Antiqua" w:hAnsi="Book Antiqua" w:cs="Times New Roman"/>
          <w:color w:val="000000"/>
          <w:sz w:val="24"/>
          <w:szCs w:val="24"/>
          <w:lang w:val="en-US"/>
        </w:rPr>
        <w:t xml:space="preserve">MMP-2 (OR </w:t>
      </w:r>
      <w:r w:rsidR="005B2979" w:rsidRPr="001A7BD0">
        <w:rPr>
          <w:rFonts w:ascii="Book Antiqua" w:eastAsia="宋体" w:hAnsi="Book Antiqua" w:cs="Times New Roman" w:hint="eastAsia"/>
          <w:color w:val="000000"/>
          <w:sz w:val="24"/>
          <w:szCs w:val="24"/>
          <w:lang w:val="en-US" w:eastAsia="zh-CN"/>
        </w:rPr>
        <w:t xml:space="preserve">= </w:t>
      </w:r>
      <w:r w:rsidR="004F0903" w:rsidRPr="001A7BD0">
        <w:rPr>
          <w:rFonts w:ascii="Book Antiqua" w:hAnsi="Book Antiqua" w:cs="Times New Roman"/>
          <w:color w:val="000000"/>
          <w:sz w:val="24"/>
          <w:szCs w:val="24"/>
          <w:lang w:val="en-US"/>
        </w:rPr>
        <w:t xml:space="preserve">7.179; 1.210-42.581, </w:t>
      </w:r>
      <w:r w:rsidR="005B2979" w:rsidRPr="001A7BD0">
        <w:rPr>
          <w:rFonts w:ascii="Book Antiqua" w:hAnsi="Book Antiqua" w:cs="Times New Roman"/>
          <w:i/>
          <w:color w:val="000000"/>
          <w:sz w:val="24"/>
          <w:szCs w:val="24"/>
          <w:lang w:val="en-US"/>
        </w:rPr>
        <w:t>P</w:t>
      </w:r>
      <w:r w:rsidR="005B2979" w:rsidRPr="001A7BD0">
        <w:rPr>
          <w:rFonts w:ascii="Book Antiqua" w:hAnsi="Book Antiqua" w:cs="Times New Roman"/>
          <w:color w:val="000000"/>
          <w:sz w:val="24"/>
          <w:szCs w:val="24"/>
          <w:lang w:val="en-US"/>
        </w:rPr>
        <w:t xml:space="preserve"> </w:t>
      </w:r>
      <w:r w:rsidR="004F0903" w:rsidRPr="001A7BD0">
        <w:rPr>
          <w:rFonts w:ascii="Book Antiqua" w:hAnsi="Book Antiqua" w:cs="Times New Roman"/>
          <w:color w:val="000000"/>
          <w:sz w:val="24"/>
          <w:szCs w:val="24"/>
          <w:lang w:val="en-US"/>
        </w:rPr>
        <w:t>=</w:t>
      </w:r>
      <w:r w:rsidR="005B2979" w:rsidRPr="001A7BD0">
        <w:rPr>
          <w:rFonts w:ascii="Book Antiqua" w:eastAsia="宋体" w:hAnsi="Book Antiqua" w:cs="Times New Roman" w:hint="eastAsia"/>
          <w:color w:val="000000"/>
          <w:sz w:val="24"/>
          <w:szCs w:val="24"/>
          <w:lang w:val="en-US" w:eastAsia="zh-CN"/>
        </w:rPr>
        <w:t xml:space="preserve"> </w:t>
      </w:r>
      <w:r w:rsidR="004F0903" w:rsidRPr="001A7BD0">
        <w:rPr>
          <w:rFonts w:ascii="Book Antiqua" w:hAnsi="Book Antiqua" w:cs="Times New Roman"/>
          <w:color w:val="000000"/>
          <w:sz w:val="24"/>
          <w:szCs w:val="24"/>
          <w:lang w:val="en-US"/>
        </w:rPr>
        <w:t xml:space="preserve">0.03) and male gender (OR </w:t>
      </w:r>
      <w:r w:rsidR="005B2979" w:rsidRPr="001A7BD0">
        <w:rPr>
          <w:rFonts w:ascii="Book Antiqua" w:eastAsia="宋体" w:hAnsi="Book Antiqua" w:cs="Times New Roman" w:hint="eastAsia"/>
          <w:color w:val="000000"/>
          <w:sz w:val="24"/>
          <w:szCs w:val="24"/>
          <w:lang w:val="en-US" w:eastAsia="zh-CN"/>
        </w:rPr>
        <w:t xml:space="preserve">= </w:t>
      </w:r>
      <w:r w:rsidR="004F0903" w:rsidRPr="001A7BD0">
        <w:rPr>
          <w:rFonts w:ascii="Book Antiqua" w:hAnsi="Book Antiqua" w:cs="Times New Roman"/>
          <w:color w:val="000000"/>
          <w:sz w:val="24"/>
          <w:szCs w:val="24"/>
          <w:lang w:val="en-US"/>
        </w:rPr>
        <w:t xml:space="preserve">10.040; 1.621-62.11, </w:t>
      </w:r>
      <w:r w:rsidR="005B2979" w:rsidRPr="001A7BD0">
        <w:rPr>
          <w:rFonts w:ascii="Book Antiqua" w:hAnsi="Book Antiqua" w:cs="Times New Roman"/>
          <w:i/>
          <w:color w:val="000000"/>
          <w:sz w:val="24"/>
          <w:szCs w:val="24"/>
          <w:lang w:val="en-US"/>
        </w:rPr>
        <w:t>P</w:t>
      </w:r>
      <w:r w:rsidR="005B2979" w:rsidRPr="001A7BD0">
        <w:rPr>
          <w:rFonts w:ascii="Book Antiqua" w:hAnsi="Book Antiqua" w:cs="Times New Roman"/>
          <w:color w:val="000000"/>
          <w:sz w:val="24"/>
          <w:szCs w:val="24"/>
          <w:lang w:val="en-US"/>
        </w:rPr>
        <w:t xml:space="preserve"> </w:t>
      </w:r>
      <w:r w:rsidR="004F0903" w:rsidRPr="001A7BD0">
        <w:rPr>
          <w:rFonts w:ascii="Book Antiqua" w:hAnsi="Book Antiqua" w:cs="Times New Roman"/>
          <w:color w:val="000000"/>
          <w:sz w:val="24"/>
          <w:szCs w:val="24"/>
          <w:lang w:val="en-US"/>
        </w:rPr>
        <w:t>=</w:t>
      </w:r>
      <w:r w:rsidR="005B2979" w:rsidRPr="001A7BD0">
        <w:rPr>
          <w:rFonts w:ascii="Book Antiqua" w:eastAsia="宋体" w:hAnsi="Book Antiqua" w:cs="Times New Roman" w:hint="eastAsia"/>
          <w:color w:val="000000"/>
          <w:sz w:val="24"/>
          <w:szCs w:val="24"/>
          <w:lang w:val="en-US" w:eastAsia="zh-CN"/>
        </w:rPr>
        <w:t xml:space="preserve"> </w:t>
      </w:r>
      <w:r w:rsidR="004F0903" w:rsidRPr="001A7BD0">
        <w:rPr>
          <w:rFonts w:ascii="Book Antiqua" w:hAnsi="Book Antiqua" w:cs="Times New Roman"/>
          <w:color w:val="000000"/>
          <w:sz w:val="24"/>
          <w:szCs w:val="24"/>
          <w:lang w:val="en-US"/>
        </w:rPr>
        <w:t>0.013) were independent predictors of fibrosis ≥F2 in the HCV-infected subgroup. In</w:t>
      </w:r>
      <w:r w:rsidR="00752F8A" w:rsidRPr="001A7BD0">
        <w:rPr>
          <w:rFonts w:ascii="Book Antiqua" w:hAnsi="Book Antiqua" w:cs="Times New Roman"/>
          <w:color w:val="000000"/>
          <w:sz w:val="24"/>
          <w:szCs w:val="24"/>
          <w:lang w:val="en-US"/>
        </w:rPr>
        <w:t xml:space="preserve"> the patients as a whole, only MMP-2 (OR </w:t>
      </w:r>
      <w:r w:rsidR="005B2979" w:rsidRPr="001A7BD0">
        <w:rPr>
          <w:rFonts w:ascii="Book Antiqua" w:eastAsia="宋体" w:hAnsi="Book Antiqua" w:cs="Times New Roman" w:hint="eastAsia"/>
          <w:color w:val="000000"/>
          <w:sz w:val="24"/>
          <w:szCs w:val="24"/>
          <w:lang w:val="en-US" w:eastAsia="zh-CN"/>
        </w:rPr>
        <w:t xml:space="preserve">= </w:t>
      </w:r>
      <w:r w:rsidR="005B2979" w:rsidRPr="001A7BD0">
        <w:rPr>
          <w:rFonts w:ascii="Book Antiqua" w:hAnsi="Book Antiqua" w:cs="Times New Roman"/>
          <w:color w:val="000000"/>
          <w:sz w:val="24"/>
          <w:szCs w:val="24"/>
          <w:lang w:val="en-US"/>
        </w:rPr>
        <w:t>2.397, 95%</w:t>
      </w:r>
      <w:r w:rsidR="00752F8A" w:rsidRPr="001A7BD0">
        <w:rPr>
          <w:rFonts w:ascii="Book Antiqua" w:hAnsi="Book Antiqua" w:cs="Times New Roman"/>
          <w:color w:val="000000"/>
          <w:sz w:val="24"/>
          <w:szCs w:val="24"/>
          <w:lang w:val="en-US"/>
        </w:rPr>
        <w:t>CI</w:t>
      </w:r>
      <w:r w:rsidR="005B2979" w:rsidRPr="001A7BD0">
        <w:rPr>
          <w:rFonts w:ascii="Book Antiqua" w:eastAsia="宋体" w:hAnsi="Book Antiqua" w:cs="Times New Roman" w:hint="eastAsia"/>
          <w:color w:val="000000"/>
          <w:sz w:val="24"/>
          <w:szCs w:val="24"/>
          <w:lang w:val="en-US" w:eastAsia="zh-CN"/>
        </w:rPr>
        <w:t>:</w:t>
      </w:r>
      <w:r w:rsidR="00752F8A" w:rsidRPr="001A7BD0">
        <w:rPr>
          <w:rFonts w:ascii="Book Antiqua" w:hAnsi="Book Antiqua" w:cs="Times New Roman"/>
          <w:color w:val="000000"/>
          <w:sz w:val="24"/>
          <w:szCs w:val="24"/>
          <w:lang w:val="en-US"/>
        </w:rPr>
        <w:t xml:space="preserve"> 1.191-4.827, </w:t>
      </w:r>
      <w:r w:rsidR="005B2979" w:rsidRPr="001A7BD0">
        <w:rPr>
          <w:rFonts w:ascii="Book Antiqua" w:hAnsi="Book Antiqua" w:cs="Times New Roman"/>
          <w:i/>
          <w:color w:val="000000"/>
          <w:sz w:val="24"/>
          <w:szCs w:val="24"/>
          <w:lang w:val="en-US"/>
        </w:rPr>
        <w:t>P</w:t>
      </w:r>
      <w:r w:rsidR="005B2979" w:rsidRPr="001A7BD0">
        <w:rPr>
          <w:rFonts w:ascii="Book Antiqua" w:hAnsi="Book Antiqua" w:cs="Times New Roman"/>
          <w:color w:val="000000"/>
          <w:sz w:val="24"/>
          <w:szCs w:val="24"/>
          <w:lang w:val="en-US"/>
        </w:rPr>
        <w:t xml:space="preserve"> </w:t>
      </w:r>
      <w:r w:rsidR="00752F8A" w:rsidRPr="001A7BD0">
        <w:rPr>
          <w:rFonts w:ascii="Book Antiqua" w:hAnsi="Book Antiqua" w:cs="Times New Roman"/>
          <w:color w:val="000000"/>
          <w:sz w:val="24"/>
          <w:szCs w:val="24"/>
          <w:lang w:val="en-US"/>
        </w:rPr>
        <w:t>=</w:t>
      </w:r>
      <w:r w:rsidR="005B2979" w:rsidRPr="001A7BD0">
        <w:rPr>
          <w:rFonts w:ascii="Book Antiqua" w:eastAsia="宋体" w:hAnsi="Book Antiqua" w:cs="Times New Roman" w:hint="eastAsia"/>
          <w:color w:val="000000"/>
          <w:sz w:val="24"/>
          <w:szCs w:val="24"/>
          <w:lang w:val="en-US" w:eastAsia="zh-CN"/>
        </w:rPr>
        <w:t xml:space="preserve"> </w:t>
      </w:r>
      <w:r w:rsidR="00752F8A" w:rsidRPr="001A7BD0">
        <w:rPr>
          <w:rFonts w:ascii="Book Antiqua" w:hAnsi="Book Antiqua" w:cs="Times New Roman"/>
          <w:color w:val="000000"/>
          <w:sz w:val="24"/>
          <w:szCs w:val="24"/>
          <w:lang w:val="en-US"/>
        </w:rPr>
        <w:t>0.014) was independently associated with LF ≥F2, whereas g</w:t>
      </w:r>
      <w:r w:rsidRPr="001A7BD0">
        <w:rPr>
          <w:rFonts w:ascii="Book Antiqua" w:hAnsi="Book Antiqua" w:cs="Times New Roman"/>
          <w:color w:val="000000"/>
          <w:sz w:val="24"/>
          <w:szCs w:val="24"/>
          <w:lang w:val="en-US"/>
        </w:rPr>
        <w:t>ender was close to the significance level (</w:t>
      </w:r>
      <w:r w:rsidR="005B2979" w:rsidRPr="001A7BD0">
        <w:rPr>
          <w:rFonts w:ascii="Book Antiqua" w:hAnsi="Book Antiqua" w:cs="Times New Roman"/>
          <w:i/>
          <w:color w:val="000000"/>
          <w:sz w:val="24"/>
          <w:szCs w:val="24"/>
          <w:lang w:val="en-US"/>
        </w:rPr>
        <w:t>P</w:t>
      </w:r>
      <w:r w:rsidR="005B2979" w:rsidRPr="001A7BD0">
        <w:rPr>
          <w:rFonts w:ascii="Book Antiqua" w:hAnsi="Book Antiqua" w:cs="Times New Roman"/>
          <w:color w:val="000000"/>
          <w:sz w:val="24"/>
          <w:szCs w:val="24"/>
          <w:lang w:val="en-US"/>
        </w:rPr>
        <w:t xml:space="preserve"> </w:t>
      </w:r>
      <w:r w:rsidRPr="001A7BD0">
        <w:rPr>
          <w:rFonts w:ascii="Book Antiqua" w:hAnsi="Book Antiqua" w:cs="Times New Roman"/>
          <w:color w:val="000000"/>
          <w:sz w:val="24"/>
          <w:szCs w:val="24"/>
          <w:lang w:val="en-US"/>
        </w:rPr>
        <w:t>=</w:t>
      </w:r>
      <w:r w:rsidR="005B2979" w:rsidRPr="001A7BD0">
        <w:rPr>
          <w:rFonts w:ascii="Book Antiqua" w:eastAsia="宋体" w:hAnsi="Book Antiqua" w:cs="Times New Roman" w:hint="eastAsia"/>
          <w:color w:val="000000"/>
          <w:sz w:val="24"/>
          <w:szCs w:val="24"/>
          <w:lang w:val="en-US" w:eastAsia="zh-CN"/>
        </w:rPr>
        <w:t xml:space="preserve"> </w:t>
      </w:r>
      <w:r w:rsidRPr="001A7BD0">
        <w:rPr>
          <w:rFonts w:ascii="Book Antiqua" w:hAnsi="Book Antiqua" w:cs="Times New Roman"/>
          <w:color w:val="000000"/>
          <w:sz w:val="24"/>
          <w:szCs w:val="24"/>
          <w:lang w:val="en-US"/>
        </w:rPr>
        <w:t>0.08).</w:t>
      </w:r>
    </w:p>
    <w:p w:rsidR="00422D94" w:rsidRPr="001A7BD0" w:rsidRDefault="00422D94" w:rsidP="000D5BAD">
      <w:pPr>
        <w:spacing w:line="360" w:lineRule="auto"/>
        <w:jc w:val="both"/>
        <w:rPr>
          <w:rFonts w:ascii="Book Antiqua" w:hAnsi="Book Antiqua" w:cs="Times New Roman"/>
          <w:color w:val="000000"/>
          <w:sz w:val="24"/>
          <w:szCs w:val="24"/>
          <w:lang w:val="en-US"/>
        </w:rPr>
      </w:pPr>
      <w:r w:rsidRPr="001A7BD0">
        <w:rPr>
          <w:rFonts w:ascii="Book Antiqua" w:hAnsi="Book Antiqua" w:cs="Times New Roman"/>
          <w:color w:val="000000"/>
          <w:sz w:val="24"/>
          <w:szCs w:val="24"/>
          <w:lang w:val="en-US"/>
        </w:rPr>
        <w:tab/>
        <w:t>Multiple regression analyses were also carried out to evaluate the factors independently associated with each of the five LF indexes</w:t>
      </w:r>
      <w:r w:rsidR="00FC0BFD" w:rsidRPr="001A7BD0">
        <w:rPr>
          <w:rFonts w:ascii="Book Antiqua" w:hAnsi="Book Antiqua" w:cs="Times New Roman"/>
          <w:color w:val="000000"/>
          <w:sz w:val="24"/>
          <w:szCs w:val="24"/>
          <w:lang w:val="en-US"/>
        </w:rPr>
        <w:t xml:space="preserve"> (TE, APRI, </w:t>
      </w:r>
      <w:proofErr w:type="spellStart"/>
      <w:r w:rsidR="00FC0BFD" w:rsidRPr="001A7BD0">
        <w:rPr>
          <w:rFonts w:ascii="Book Antiqua" w:hAnsi="Book Antiqua" w:cs="Times New Roman"/>
          <w:color w:val="000000"/>
          <w:sz w:val="24"/>
          <w:szCs w:val="24"/>
          <w:lang w:val="en-US"/>
        </w:rPr>
        <w:t>Forns</w:t>
      </w:r>
      <w:proofErr w:type="spellEnd"/>
      <w:r w:rsidR="00FC0BFD" w:rsidRPr="001A7BD0">
        <w:rPr>
          <w:rFonts w:ascii="Book Antiqua" w:hAnsi="Book Antiqua" w:cs="Times New Roman"/>
          <w:color w:val="000000"/>
          <w:sz w:val="24"/>
          <w:szCs w:val="24"/>
          <w:lang w:val="en-US"/>
        </w:rPr>
        <w:t>, FIB-4, and YFPI)</w:t>
      </w:r>
      <w:r w:rsidRPr="001A7BD0">
        <w:rPr>
          <w:rFonts w:ascii="Book Antiqua" w:hAnsi="Book Antiqua" w:cs="Times New Roman"/>
          <w:color w:val="000000"/>
          <w:sz w:val="24"/>
          <w:szCs w:val="24"/>
          <w:lang w:val="en-US"/>
        </w:rPr>
        <w:t xml:space="preserve">. Among the different variables considered, only five factors </w:t>
      </w:r>
      <w:r w:rsidR="00393597" w:rsidRPr="001A7BD0">
        <w:rPr>
          <w:rFonts w:ascii="Book Antiqua" w:hAnsi="Book Antiqua" w:cs="Times New Roman"/>
          <w:color w:val="000000"/>
          <w:sz w:val="24"/>
          <w:szCs w:val="24"/>
          <w:lang w:val="en-US"/>
        </w:rPr>
        <w:t xml:space="preserve">(MMP-2, TIMP-2, MMP-9, CD4 counts and age) </w:t>
      </w:r>
      <w:r w:rsidRPr="001A7BD0">
        <w:rPr>
          <w:rFonts w:ascii="Book Antiqua" w:hAnsi="Book Antiqua" w:cs="Times New Roman"/>
          <w:color w:val="000000"/>
          <w:sz w:val="24"/>
          <w:szCs w:val="24"/>
          <w:lang w:val="en-US"/>
        </w:rPr>
        <w:t>explained the diverse markers evaluated</w:t>
      </w:r>
      <w:r w:rsidR="00FC0BFD" w:rsidRPr="001A7BD0">
        <w:rPr>
          <w:rFonts w:ascii="Book Antiqua" w:hAnsi="Book Antiqua" w:cs="Times New Roman"/>
          <w:color w:val="000000"/>
          <w:sz w:val="24"/>
          <w:szCs w:val="24"/>
          <w:lang w:val="en-US"/>
        </w:rPr>
        <w:t xml:space="preserve">. </w:t>
      </w:r>
      <w:r w:rsidRPr="001A7BD0">
        <w:rPr>
          <w:rFonts w:ascii="Book Antiqua" w:hAnsi="Book Antiqua" w:cs="Times New Roman"/>
          <w:color w:val="000000"/>
          <w:sz w:val="24"/>
          <w:szCs w:val="24"/>
          <w:lang w:val="en-US"/>
        </w:rPr>
        <w:t xml:space="preserve"> MMP-2 </w:t>
      </w:r>
      <w:r w:rsidR="00FC0BFD" w:rsidRPr="001A7BD0">
        <w:rPr>
          <w:rFonts w:ascii="Book Antiqua" w:hAnsi="Book Antiqua" w:cs="Times New Roman"/>
          <w:color w:val="000000"/>
          <w:sz w:val="24"/>
          <w:szCs w:val="24"/>
          <w:lang w:val="en-US"/>
        </w:rPr>
        <w:t xml:space="preserve">was </w:t>
      </w:r>
      <w:r w:rsidRPr="001A7BD0">
        <w:rPr>
          <w:rFonts w:ascii="Book Antiqua" w:hAnsi="Book Antiqua" w:cs="Times New Roman"/>
          <w:color w:val="000000"/>
          <w:sz w:val="24"/>
          <w:szCs w:val="24"/>
          <w:lang w:val="en-US"/>
        </w:rPr>
        <w:t xml:space="preserve">the parameter most consistently predictive of these indexes. Table 6 shows </w:t>
      </w:r>
      <w:r w:rsidR="00FC0BFD" w:rsidRPr="001A7BD0">
        <w:rPr>
          <w:rFonts w:ascii="Book Antiqua" w:hAnsi="Book Antiqua" w:cs="Times New Roman"/>
          <w:color w:val="000000"/>
          <w:sz w:val="24"/>
          <w:szCs w:val="24"/>
          <w:lang w:val="en-US"/>
        </w:rPr>
        <w:t>the p values</w:t>
      </w:r>
      <w:r w:rsidR="00393597" w:rsidRPr="001A7BD0">
        <w:rPr>
          <w:rFonts w:ascii="Book Antiqua" w:hAnsi="Book Antiqua" w:cs="Times New Roman"/>
          <w:color w:val="000000"/>
          <w:sz w:val="24"/>
          <w:szCs w:val="24"/>
          <w:lang w:val="en-US"/>
        </w:rPr>
        <w:t xml:space="preserve"> corresponding to these associations, as</w:t>
      </w:r>
      <w:r w:rsidRPr="001A7BD0">
        <w:rPr>
          <w:rFonts w:ascii="Book Antiqua" w:hAnsi="Book Antiqua" w:cs="Times New Roman"/>
          <w:color w:val="000000"/>
          <w:sz w:val="24"/>
          <w:szCs w:val="24"/>
          <w:lang w:val="en-US"/>
        </w:rPr>
        <w:t xml:space="preserve"> well as the adjusted percentage of variability of each LF index accounted </w:t>
      </w:r>
      <w:r w:rsidR="00DB0742" w:rsidRPr="001A7BD0">
        <w:rPr>
          <w:rFonts w:ascii="Book Antiqua" w:hAnsi="Book Antiqua" w:cs="Times New Roman"/>
          <w:color w:val="000000"/>
          <w:sz w:val="24"/>
          <w:szCs w:val="24"/>
          <w:lang w:val="en-US"/>
        </w:rPr>
        <w:t>for</w:t>
      </w:r>
      <w:r w:rsidRPr="001A7BD0">
        <w:rPr>
          <w:rFonts w:ascii="Book Antiqua" w:hAnsi="Book Antiqua" w:cs="Times New Roman"/>
          <w:color w:val="000000"/>
          <w:sz w:val="24"/>
          <w:szCs w:val="24"/>
          <w:lang w:val="en-US"/>
        </w:rPr>
        <w:t xml:space="preserve"> </w:t>
      </w:r>
      <w:r w:rsidR="00E5645F" w:rsidRPr="001A7BD0">
        <w:rPr>
          <w:rFonts w:ascii="Book Antiqua" w:hAnsi="Book Antiqua" w:cs="Times New Roman"/>
          <w:color w:val="000000"/>
          <w:sz w:val="24"/>
          <w:szCs w:val="24"/>
          <w:lang w:val="en-US"/>
        </w:rPr>
        <w:t xml:space="preserve">by </w:t>
      </w:r>
      <w:r w:rsidRPr="001A7BD0">
        <w:rPr>
          <w:rFonts w:ascii="Book Antiqua" w:hAnsi="Book Antiqua" w:cs="Times New Roman"/>
          <w:color w:val="000000"/>
          <w:sz w:val="24"/>
          <w:szCs w:val="24"/>
          <w:lang w:val="en-US"/>
        </w:rPr>
        <w:t>the model.</w:t>
      </w:r>
    </w:p>
    <w:p w:rsidR="00422D94" w:rsidRPr="001A7BD0" w:rsidRDefault="00422D94" w:rsidP="000D5BAD">
      <w:pPr>
        <w:spacing w:line="360" w:lineRule="auto"/>
        <w:jc w:val="both"/>
        <w:rPr>
          <w:rFonts w:ascii="Book Antiqua" w:hAnsi="Book Antiqua" w:cs="Times New Roman"/>
          <w:color w:val="000000"/>
          <w:sz w:val="24"/>
          <w:szCs w:val="24"/>
          <w:lang w:val="en-US"/>
        </w:rPr>
      </w:pPr>
      <w:r w:rsidRPr="001A7BD0">
        <w:rPr>
          <w:rFonts w:ascii="Book Antiqua" w:hAnsi="Book Antiqua" w:cs="Times New Roman"/>
          <w:color w:val="000000"/>
          <w:sz w:val="24"/>
          <w:szCs w:val="24"/>
          <w:lang w:val="en-US"/>
        </w:rPr>
        <w:tab/>
        <w:t xml:space="preserve">The SNPs </w:t>
      </w:r>
      <w:r w:rsidR="006E577E" w:rsidRPr="001A7BD0">
        <w:rPr>
          <w:rFonts w:ascii="Book Antiqua" w:hAnsi="Book Antiqua" w:cs="Times New Roman"/>
          <w:color w:val="000000"/>
          <w:sz w:val="24"/>
          <w:szCs w:val="24"/>
          <w:lang w:val="en-US"/>
        </w:rPr>
        <w:t xml:space="preserve">we </w:t>
      </w:r>
      <w:r w:rsidRPr="001A7BD0">
        <w:rPr>
          <w:rFonts w:ascii="Book Antiqua" w:hAnsi="Book Antiqua" w:cs="Times New Roman"/>
          <w:color w:val="000000"/>
          <w:sz w:val="24"/>
          <w:szCs w:val="24"/>
          <w:lang w:val="en-US"/>
        </w:rPr>
        <w:t>evaluated did not have any significant association in the multivariate analyses with either LF ≥</w:t>
      </w:r>
      <w:r w:rsidR="005B2979" w:rsidRPr="001A7BD0">
        <w:rPr>
          <w:rFonts w:ascii="Book Antiqua" w:eastAsia="宋体" w:hAnsi="Book Antiqua" w:cs="Times New Roman" w:hint="eastAsia"/>
          <w:color w:val="000000"/>
          <w:sz w:val="24"/>
          <w:szCs w:val="24"/>
          <w:lang w:val="en-US" w:eastAsia="zh-CN"/>
        </w:rPr>
        <w:t xml:space="preserve"> </w:t>
      </w:r>
      <w:r w:rsidRPr="001A7BD0">
        <w:rPr>
          <w:rFonts w:ascii="Book Antiqua" w:hAnsi="Book Antiqua" w:cs="Times New Roman"/>
          <w:color w:val="000000"/>
          <w:sz w:val="24"/>
          <w:szCs w:val="24"/>
          <w:lang w:val="en-US"/>
        </w:rPr>
        <w:t>F2 or any of the different LF indexes analyzed.</w:t>
      </w:r>
    </w:p>
    <w:p w:rsidR="00422D94" w:rsidRPr="001A7BD0" w:rsidRDefault="00422D94" w:rsidP="000D5BAD">
      <w:pPr>
        <w:spacing w:line="360" w:lineRule="auto"/>
        <w:jc w:val="both"/>
        <w:rPr>
          <w:rFonts w:ascii="Book Antiqua" w:hAnsi="Book Antiqua" w:cs="Times New Roman"/>
          <w:b/>
          <w:color w:val="000000"/>
          <w:sz w:val="24"/>
          <w:szCs w:val="24"/>
          <w:lang w:val="en-US"/>
        </w:rPr>
      </w:pPr>
    </w:p>
    <w:p w:rsidR="00422D94" w:rsidRPr="001A7BD0" w:rsidRDefault="00422D94" w:rsidP="000D5BAD">
      <w:pPr>
        <w:spacing w:line="360" w:lineRule="auto"/>
        <w:jc w:val="both"/>
        <w:rPr>
          <w:rFonts w:ascii="Book Antiqua" w:hAnsi="Book Antiqua" w:cs="Times New Roman"/>
          <w:b/>
          <w:color w:val="000000"/>
          <w:sz w:val="24"/>
          <w:szCs w:val="24"/>
          <w:lang w:val="en-US"/>
        </w:rPr>
      </w:pPr>
      <w:r w:rsidRPr="001A7BD0">
        <w:rPr>
          <w:rFonts w:ascii="Book Antiqua" w:hAnsi="Book Antiqua" w:cs="Times New Roman"/>
          <w:b/>
          <w:color w:val="000000"/>
          <w:sz w:val="24"/>
          <w:szCs w:val="24"/>
          <w:lang w:val="en-US"/>
        </w:rPr>
        <w:t>DISCUSSION</w:t>
      </w:r>
    </w:p>
    <w:p w:rsidR="00422D94" w:rsidRPr="001A7BD0" w:rsidRDefault="00422D94" w:rsidP="000D5BAD">
      <w:pPr>
        <w:spacing w:line="360" w:lineRule="auto"/>
        <w:jc w:val="both"/>
        <w:rPr>
          <w:rFonts w:ascii="Book Antiqua" w:hAnsi="Book Antiqua" w:cs="Times New Roman"/>
          <w:color w:val="000000"/>
          <w:sz w:val="24"/>
          <w:szCs w:val="24"/>
          <w:lang w:val="en-US"/>
        </w:rPr>
      </w:pPr>
      <w:r w:rsidRPr="001A7BD0">
        <w:rPr>
          <w:rFonts w:ascii="Book Antiqua" w:hAnsi="Book Antiqua" w:cs="Times New Roman"/>
          <w:color w:val="000000"/>
          <w:sz w:val="24"/>
          <w:szCs w:val="24"/>
        </w:rPr>
        <w:t>We found</w:t>
      </w:r>
      <w:r w:rsidRPr="001A7BD0">
        <w:rPr>
          <w:rFonts w:ascii="Book Antiqua" w:hAnsi="Book Antiqua" w:cs="Times New Roman"/>
          <w:color w:val="000000"/>
          <w:sz w:val="24"/>
          <w:szCs w:val="24"/>
          <w:lang w:val="en-US"/>
        </w:rPr>
        <w:t xml:space="preserve"> that </w:t>
      </w:r>
      <w:r w:rsidRPr="001A7BD0">
        <w:rPr>
          <w:rFonts w:ascii="Book Antiqua" w:hAnsi="Book Antiqua" w:cs="Times New Roman"/>
          <w:color w:val="000000"/>
          <w:sz w:val="24"/>
          <w:szCs w:val="24"/>
        </w:rPr>
        <w:t>serum</w:t>
      </w:r>
      <w:r w:rsidRPr="001A7BD0">
        <w:rPr>
          <w:rFonts w:ascii="Book Antiqua" w:hAnsi="Book Antiqua" w:cs="Times New Roman"/>
          <w:color w:val="000000"/>
          <w:sz w:val="24"/>
          <w:szCs w:val="24"/>
          <w:lang w:val="en-US"/>
        </w:rPr>
        <w:t xml:space="preserve"> MMP-2 was </w:t>
      </w:r>
      <w:r w:rsidR="00ED7C26" w:rsidRPr="001A7BD0">
        <w:rPr>
          <w:rFonts w:ascii="Book Antiqua" w:hAnsi="Book Antiqua" w:cs="Times New Roman"/>
          <w:color w:val="000000"/>
          <w:sz w:val="24"/>
          <w:szCs w:val="24"/>
          <w:lang w:val="en-US"/>
        </w:rPr>
        <w:t>an independent</w:t>
      </w:r>
      <w:r w:rsidRPr="001A7BD0">
        <w:rPr>
          <w:rFonts w:ascii="Book Antiqua" w:hAnsi="Book Antiqua" w:cs="Times New Roman"/>
          <w:color w:val="000000"/>
          <w:sz w:val="24"/>
          <w:szCs w:val="24"/>
          <w:lang w:val="en-US"/>
        </w:rPr>
        <w:t xml:space="preserve"> </w:t>
      </w:r>
      <w:r w:rsidR="00ED7C26" w:rsidRPr="001A7BD0">
        <w:rPr>
          <w:rFonts w:ascii="Book Antiqua" w:hAnsi="Book Antiqua" w:cs="Times New Roman"/>
          <w:color w:val="000000"/>
          <w:sz w:val="24"/>
          <w:szCs w:val="24"/>
          <w:lang w:val="en-US"/>
        </w:rPr>
        <w:t>predictor</w:t>
      </w:r>
      <w:r w:rsidRPr="001A7BD0">
        <w:rPr>
          <w:rFonts w:ascii="Book Antiqua" w:hAnsi="Book Antiqua" w:cs="Times New Roman"/>
          <w:color w:val="000000"/>
          <w:sz w:val="24"/>
          <w:szCs w:val="24"/>
          <w:lang w:val="en-US"/>
        </w:rPr>
        <w:t xml:space="preserve"> of non-alcoholic LF</w:t>
      </w:r>
      <w:r w:rsidR="005B2979" w:rsidRPr="001A7BD0">
        <w:rPr>
          <w:rFonts w:ascii="Book Antiqua" w:eastAsia="宋体" w:hAnsi="Book Antiqua" w:cs="Times New Roman" w:hint="eastAsia"/>
          <w:color w:val="000000"/>
          <w:sz w:val="24"/>
          <w:szCs w:val="24"/>
          <w:lang w:val="en-US" w:eastAsia="zh-CN"/>
        </w:rPr>
        <w:t xml:space="preserve"> </w:t>
      </w:r>
      <w:r w:rsidRPr="001A7BD0">
        <w:rPr>
          <w:rFonts w:ascii="Book Antiqua" w:hAnsi="Book Antiqua" w:cs="Times New Roman"/>
          <w:color w:val="000000"/>
          <w:sz w:val="24"/>
          <w:szCs w:val="24"/>
          <w:lang w:val="en-US"/>
        </w:rPr>
        <w:t xml:space="preserve">≥ F2 in HIV-infected patients, as evaluated by TE. In addition, higher </w:t>
      </w:r>
      <w:r w:rsidRPr="001A7BD0">
        <w:rPr>
          <w:rFonts w:ascii="Book Antiqua" w:hAnsi="Book Antiqua" w:cs="Times New Roman"/>
          <w:color w:val="000000"/>
          <w:sz w:val="24"/>
          <w:szCs w:val="24"/>
        </w:rPr>
        <w:t>serum</w:t>
      </w:r>
      <w:r w:rsidRPr="001A7BD0">
        <w:rPr>
          <w:rFonts w:ascii="Book Antiqua" w:hAnsi="Book Antiqua" w:cs="Times New Roman"/>
          <w:color w:val="000000"/>
          <w:sz w:val="24"/>
          <w:szCs w:val="24"/>
          <w:lang w:val="en-US"/>
        </w:rPr>
        <w:t xml:space="preserve"> levels of MMP-2 and TIMP-2, as well as lower levels of MMP-9, were also predictive of higher scores of </w:t>
      </w:r>
      <w:r w:rsidR="00ED7C26" w:rsidRPr="001A7BD0">
        <w:rPr>
          <w:rFonts w:ascii="Book Antiqua" w:hAnsi="Book Antiqua" w:cs="Times New Roman"/>
          <w:color w:val="000000"/>
          <w:sz w:val="24"/>
          <w:szCs w:val="24"/>
          <w:lang w:val="en-US"/>
        </w:rPr>
        <w:t xml:space="preserve">the </w:t>
      </w:r>
      <w:r w:rsidRPr="001A7BD0">
        <w:rPr>
          <w:rFonts w:ascii="Book Antiqua" w:hAnsi="Book Antiqua" w:cs="Times New Roman"/>
          <w:color w:val="000000"/>
          <w:sz w:val="24"/>
          <w:szCs w:val="24"/>
          <w:lang w:val="en-US"/>
        </w:rPr>
        <w:t xml:space="preserve">diverse laboratory-derived indexes commonly used to measure the degree of LF. Taking into account that these LF indexes are calculated by means of different parameters, the consistent association of these MMPs and TIMPs with each of them reinforces our findings and the </w:t>
      </w:r>
      <w:r w:rsidR="00ED7C26" w:rsidRPr="001A7BD0">
        <w:rPr>
          <w:rFonts w:ascii="Book Antiqua" w:hAnsi="Book Antiqua" w:cs="Times New Roman"/>
          <w:color w:val="000000"/>
          <w:sz w:val="24"/>
          <w:szCs w:val="24"/>
          <w:lang w:val="en-US"/>
        </w:rPr>
        <w:t>value</w:t>
      </w:r>
      <w:r w:rsidRPr="001A7BD0">
        <w:rPr>
          <w:rFonts w:ascii="Book Antiqua" w:hAnsi="Book Antiqua" w:cs="Times New Roman"/>
          <w:color w:val="000000"/>
          <w:sz w:val="24"/>
          <w:szCs w:val="24"/>
          <w:lang w:val="en-US"/>
        </w:rPr>
        <w:t xml:space="preserve"> of these MMPs and TIMPs as additional markers of LF. Our results agree with those </w:t>
      </w:r>
      <w:r w:rsidRPr="001A7BD0">
        <w:rPr>
          <w:rFonts w:ascii="Book Antiqua" w:hAnsi="Book Antiqua" w:cs="Times New Roman"/>
          <w:color w:val="000000"/>
          <w:sz w:val="24"/>
          <w:szCs w:val="24"/>
          <w:lang w:val="en-US"/>
        </w:rPr>
        <w:lastRenderedPageBreak/>
        <w:t xml:space="preserve">of Macias </w:t>
      </w:r>
      <w:r w:rsidRPr="001A7BD0">
        <w:rPr>
          <w:rFonts w:ascii="Book Antiqua" w:hAnsi="Book Antiqua" w:cs="Times New Roman"/>
          <w:i/>
          <w:color w:val="000000"/>
          <w:sz w:val="24"/>
          <w:szCs w:val="24"/>
          <w:lang w:val="en-US"/>
        </w:rPr>
        <w:t xml:space="preserve">et </w:t>
      </w:r>
      <w:proofErr w:type="gramStart"/>
      <w:r w:rsidRPr="001A7BD0">
        <w:rPr>
          <w:rFonts w:ascii="Book Antiqua" w:hAnsi="Book Antiqua" w:cs="Times New Roman"/>
          <w:i/>
          <w:color w:val="000000"/>
          <w:sz w:val="24"/>
          <w:szCs w:val="24"/>
          <w:lang w:val="en-US"/>
        </w:rPr>
        <w:t>al</w:t>
      </w:r>
      <w:r w:rsidR="005B2979" w:rsidRPr="001A7BD0">
        <w:rPr>
          <w:rFonts w:ascii="Book Antiqua" w:hAnsi="Book Antiqua" w:cs="Times New Roman"/>
          <w:color w:val="000000"/>
          <w:sz w:val="24"/>
          <w:szCs w:val="24"/>
          <w:vertAlign w:val="superscript"/>
          <w:lang w:val="en-US"/>
        </w:rPr>
        <w:t>[</w:t>
      </w:r>
      <w:proofErr w:type="gramEnd"/>
      <w:r w:rsidR="005B2979" w:rsidRPr="001A7BD0">
        <w:rPr>
          <w:rFonts w:ascii="Book Antiqua" w:hAnsi="Book Antiqua" w:cs="Times New Roman"/>
          <w:color w:val="000000"/>
          <w:sz w:val="24"/>
          <w:szCs w:val="24"/>
          <w:vertAlign w:val="superscript"/>
          <w:lang w:val="en-US"/>
        </w:rPr>
        <w:t>13]</w:t>
      </w:r>
      <w:r w:rsidRPr="001A7BD0">
        <w:rPr>
          <w:rFonts w:ascii="Book Antiqua" w:hAnsi="Book Antiqua" w:cs="Times New Roman"/>
          <w:color w:val="000000"/>
          <w:sz w:val="24"/>
          <w:szCs w:val="24"/>
          <w:lang w:val="en-US"/>
        </w:rPr>
        <w:t xml:space="preserve"> that found an association of serum MMP-2 with LF measured by liver biopsy in 90 HIV-HCV-</w:t>
      </w:r>
      <w:proofErr w:type="spellStart"/>
      <w:r w:rsidR="007A691C" w:rsidRPr="001A7BD0">
        <w:rPr>
          <w:rFonts w:ascii="Book Antiqua" w:hAnsi="Book Antiqua" w:cs="Times New Roman"/>
          <w:color w:val="000000"/>
          <w:sz w:val="24"/>
          <w:szCs w:val="24"/>
          <w:lang w:val="en-US"/>
        </w:rPr>
        <w:t>coinfect</w:t>
      </w:r>
      <w:r w:rsidRPr="001A7BD0">
        <w:rPr>
          <w:rFonts w:ascii="Book Antiqua" w:hAnsi="Book Antiqua" w:cs="Times New Roman"/>
          <w:color w:val="000000"/>
          <w:sz w:val="24"/>
          <w:szCs w:val="24"/>
          <w:lang w:val="en-US"/>
        </w:rPr>
        <w:t>ed</w:t>
      </w:r>
      <w:proofErr w:type="spellEnd"/>
      <w:r w:rsidRPr="001A7BD0">
        <w:rPr>
          <w:rFonts w:ascii="Book Antiqua" w:hAnsi="Book Antiqua" w:cs="Times New Roman"/>
          <w:color w:val="000000"/>
          <w:sz w:val="24"/>
          <w:szCs w:val="24"/>
          <w:lang w:val="en-US"/>
        </w:rPr>
        <w:t xml:space="preserve"> Spanish patients. These authors suggested </w:t>
      </w:r>
      <w:r w:rsidR="00247008" w:rsidRPr="001A7BD0">
        <w:rPr>
          <w:rFonts w:ascii="Book Antiqua" w:hAnsi="Book Antiqua" w:cs="Times New Roman"/>
          <w:color w:val="000000"/>
          <w:sz w:val="24"/>
          <w:szCs w:val="24"/>
          <w:lang w:val="en-US"/>
        </w:rPr>
        <w:t xml:space="preserve">that </w:t>
      </w:r>
      <w:r w:rsidRPr="001A7BD0">
        <w:rPr>
          <w:rFonts w:ascii="Book Antiqua" w:hAnsi="Book Antiqua" w:cs="Times New Roman"/>
          <w:color w:val="000000"/>
          <w:sz w:val="24"/>
          <w:szCs w:val="24"/>
          <w:lang w:val="en-US"/>
        </w:rPr>
        <w:t>the combination of AST</w:t>
      </w:r>
      <w:r w:rsidR="00ED7C26" w:rsidRPr="001A7BD0">
        <w:rPr>
          <w:rFonts w:ascii="Book Antiqua" w:hAnsi="Book Antiqua" w:cs="Times New Roman"/>
          <w:color w:val="000000"/>
          <w:sz w:val="24"/>
          <w:szCs w:val="24"/>
          <w:lang w:val="en-US"/>
        </w:rPr>
        <w:t>,</w:t>
      </w:r>
      <w:r w:rsidRPr="001A7BD0">
        <w:rPr>
          <w:rFonts w:ascii="Book Antiqua" w:hAnsi="Book Antiqua" w:cs="Times New Roman"/>
          <w:color w:val="000000"/>
          <w:sz w:val="24"/>
          <w:szCs w:val="24"/>
          <w:lang w:val="en-US"/>
        </w:rPr>
        <w:t xml:space="preserve"> platelet count </w:t>
      </w:r>
      <w:r w:rsidR="00ED7C26" w:rsidRPr="001A7BD0">
        <w:rPr>
          <w:rFonts w:ascii="Book Antiqua" w:hAnsi="Book Antiqua" w:cs="Times New Roman"/>
          <w:color w:val="000000"/>
          <w:sz w:val="24"/>
          <w:szCs w:val="24"/>
          <w:lang w:val="en-US"/>
        </w:rPr>
        <w:t>and serum MMP-2 levels i</w:t>
      </w:r>
      <w:r w:rsidRPr="001A7BD0">
        <w:rPr>
          <w:rFonts w:ascii="Book Antiqua" w:hAnsi="Book Antiqua" w:cs="Times New Roman"/>
          <w:color w:val="000000"/>
          <w:sz w:val="24"/>
          <w:szCs w:val="24"/>
          <w:lang w:val="en-US"/>
        </w:rPr>
        <w:t xml:space="preserve">s a biochemical surrogate marker </w:t>
      </w:r>
      <w:r w:rsidR="00247008" w:rsidRPr="001A7BD0">
        <w:rPr>
          <w:rFonts w:ascii="Book Antiqua" w:hAnsi="Book Antiqua" w:cs="Times New Roman"/>
          <w:color w:val="000000"/>
          <w:sz w:val="24"/>
          <w:szCs w:val="24"/>
          <w:lang w:val="en-US"/>
        </w:rPr>
        <w:t>for</w:t>
      </w:r>
      <w:r w:rsidRPr="001A7BD0">
        <w:rPr>
          <w:rFonts w:ascii="Book Antiqua" w:hAnsi="Book Antiqua" w:cs="Times New Roman"/>
          <w:color w:val="000000"/>
          <w:sz w:val="24"/>
          <w:szCs w:val="24"/>
          <w:lang w:val="en-US"/>
        </w:rPr>
        <w:t xml:space="preserve"> LF ≥</w:t>
      </w:r>
      <w:r w:rsidR="005B2979" w:rsidRPr="001A7BD0">
        <w:rPr>
          <w:rFonts w:ascii="Book Antiqua" w:eastAsia="宋体" w:hAnsi="Book Antiqua" w:cs="Times New Roman" w:hint="eastAsia"/>
          <w:color w:val="000000"/>
          <w:sz w:val="24"/>
          <w:szCs w:val="24"/>
          <w:lang w:val="en-US" w:eastAsia="zh-CN"/>
        </w:rPr>
        <w:t xml:space="preserve"> </w:t>
      </w:r>
      <w:r w:rsidRPr="001A7BD0">
        <w:rPr>
          <w:rFonts w:ascii="Book Antiqua" w:hAnsi="Book Antiqua" w:cs="Times New Roman"/>
          <w:color w:val="000000"/>
          <w:sz w:val="24"/>
          <w:szCs w:val="24"/>
          <w:lang w:val="en-US"/>
        </w:rPr>
        <w:t xml:space="preserve">F2. </w:t>
      </w:r>
    </w:p>
    <w:p w:rsidR="00422D94" w:rsidRPr="001A7BD0" w:rsidRDefault="00422D94" w:rsidP="000D5BAD">
      <w:pPr>
        <w:spacing w:line="360" w:lineRule="auto"/>
        <w:jc w:val="both"/>
        <w:rPr>
          <w:rFonts w:ascii="Book Antiqua" w:hAnsi="Book Antiqua" w:cs="Times New Roman"/>
          <w:color w:val="000000"/>
          <w:sz w:val="24"/>
          <w:szCs w:val="24"/>
          <w:lang w:val="en-US"/>
        </w:rPr>
      </w:pPr>
      <w:r w:rsidRPr="001A7BD0">
        <w:rPr>
          <w:rFonts w:ascii="Book Antiqua" w:hAnsi="Book Antiqua" w:cs="Times New Roman"/>
          <w:color w:val="000000"/>
          <w:sz w:val="24"/>
          <w:szCs w:val="24"/>
          <w:lang w:val="en-US"/>
        </w:rPr>
        <w:tab/>
        <w:t xml:space="preserve">We </w:t>
      </w:r>
      <w:r w:rsidR="00247008" w:rsidRPr="001A7BD0">
        <w:rPr>
          <w:rFonts w:ascii="Book Antiqua" w:hAnsi="Book Antiqua" w:cs="Times New Roman"/>
          <w:color w:val="000000"/>
          <w:sz w:val="24"/>
          <w:szCs w:val="24"/>
          <w:lang w:val="en-US"/>
        </w:rPr>
        <w:t>did</w:t>
      </w:r>
      <w:r w:rsidRPr="001A7BD0">
        <w:rPr>
          <w:rFonts w:ascii="Book Antiqua" w:hAnsi="Book Antiqua" w:cs="Times New Roman"/>
          <w:color w:val="000000"/>
          <w:sz w:val="24"/>
          <w:szCs w:val="24"/>
          <w:lang w:val="en-US"/>
        </w:rPr>
        <w:t xml:space="preserve"> not observe any association between serum TIMP-1 and LF, or any of the multiple fibrosis indexes studied, as was reported by others studying heterogeneous aspects related to fibrosis in HCV-</w:t>
      </w:r>
      <w:proofErr w:type="spellStart"/>
      <w:r w:rsidRPr="001A7BD0">
        <w:rPr>
          <w:rFonts w:ascii="Book Antiqua" w:hAnsi="Book Antiqua" w:cs="Times New Roman"/>
          <w:color w:val="000000"/>
          <w:sz w:val="24"/>
          <w:szCs w:val="24"/>
          <w:lang w:val="en-US"/>
        </w:rPr>
        <w:t>monoinfected</w:t>
      </w:r>
      <w:proofErr w:type="spellEnd"/>
      <w:r w:rsidRPr="001A7BD0">
        <w:rPr>
          <w:rFonts w:ascii="Book Antiqua" w:hAnsi="Book Antiqua" w:cs="Times New Roman"/>
          <w:color w:val="000000"/>
          <w:sz w:val="24"/>
          <w:szCs w:val="24"/>
          <w:lang w:val="en-US"/>
        </w:rPr>
        <w:t xml:space="preserve"> or HIV-HCV-</w:t>
      </w:r>
      <w:proofErr w:type="spellStart"/>
      <w:r w:rsidR="007A691C" w:rsidRPr="001A7BD0">
        <w:rPr>
          <w:rFonts w:ascii="Book Antiqua" w:hAnsi="Book Antiqua" w:cs="Times New Roman"/>
          <w:color w:val="000000"/>
          <w:sz w:val="24"/>
          <w:szCs w:val="24"/>
          <w:lang w:val="en-US"/>
        </w:rPr>
        <w:t>coinfect</w:t>
      </w:r>
      <w:r w:rsidRPr="001A7BD0">
        <w:rPr>
          <w:rFonts w:ascii="Book Antiqua" w:hAnsi="Book Antiqua" w:cs="Times New Roman"/>
          <w:color w:val="000000"/>
          <w:sz w:val="24"/>
          <w:szCs w:val="24"/>
          <w:lang w:val="en-US"/>
        </w:rPr>
        <w:t>ed</w:t>
      </w:r>
      <w:proofErr w:type="spellEnd"/>
      <w:r w:rsidRPr="001A7BD0">
        <w:rPr>
          <w:rFonts w:ascii="Book Antiqua" w:hAnsi="Book Antiqua" w:cs="Times New Roman"/>
          <w:color w:val="000000"/>
          <w:sz w:val="24"/>
          <w:szCs w:val="24"/>
          <w:lang w:val="en-US"/>
        </w:rPr>
        <w:t xml:space="preserve"> </w:t>
      </w:r>
      <w:proofErr w:type="gramStart"/>
      <w:r w:rsidRPr="001A7BD0">
        <w:rPr>
          <w:rFonts w:ascii="Book Antiqua" w:hAnsi="Book Antiqua" w:cs="Times New Roman"/>
          <w:color w:val="000000"/>
          <w:sz w:val="24"/>
          <w:szCs w:val="24"/>
          <w:lang w:val="en-US"/>
        </w:rPr>
        <w:t>individuals</w:t>
      </w:r>
      <w:r w:rsidRPr="001A7BD0">
        <w:rPr>
          <w:rFonts w:ascii="Book Antiqua" w:hAnsi="Book Antiqua" w:cs="Times New Roman"/>
          <w:color w:val="000000"/>
          <w:sz w:val="24"/>
          <w:szCs w:val="24"/>
          <w:vertAlign w:val="superscript"/>
          <w:lang w:val="en-US"/>
        </w:rPr>
        <w:t>[</w:t>
      </w:r>
      <w:proofErr w:type="gramEnd"/>
      <w:r w:rsidRPr="001A7BD0">
        <w:rPr>
          <w:rFonts w:ascii="Book Antiqua" w:hAnsi="Book Antiqua" w:cs="Times New Roman"/>
          <w:color w:val="000000"/>
          <w:sz w:val="24"/>
          <w:szCs w:val="24"/>
          <w:vertAlign w:val="superscript"/>
          <w:lang w:val="en-US"/>
        </w:rPr>
        <w:t>9-12]</w:t>
      </w:r>
      <w:r w:rsidRPr="001A7BD0">
        <w:rPr>
          <w:rFonts w:ascii="Book Antiqua" w:hAnsi="Book Antiqua" w:cs="Times New Roman"/>
          <w:color w:val="000000"/>
          <w:sz w:val="24"/>
          <w:szCs w:val="24"/>
          <w:lang w:val="en-US"/>
        </w:rPr>
        <w:t xml:space="preserve">.  On the contrary, we found an independent association of serum MMP-2, MMP-9 and TIMP-2 with diverse LF indexes. </w:t>
      </w:r>
      <w:r w:rsidR="00247008" w:rsidRPr="001A7BD0">
        <w:rPr>
          <w:rFonts w:ascii="Book Antiqua" w:hAnsi="Book Antiqua" w:cs="Times New Roman"/>
          <w:color w:val="000000"/>
          <w:sz w:val="24"/>
          <w:szCs w:val="24"/>
          <w:lang w:val="en-US"/>
        </w:rPr>
        <w:t>We did not measured s</w:t>
      </w:r>
      <w:r w:rsidRPr="001A7BD0">
        <w:rPr>
          <w:rFonts w:ascii="Book Antiqua" w:hAnsi="Book Antiqua" w:cs="Times New Roman"/>
          <w:color w:val="000000"/>
          <w:sz w:val="24"/>
          <w:szCs w:val="24"/>
          <w:lang w:val="en-US"/>
        </w:rPr>
        <w:t>erum MMP-1, which was associated with LF in HCV-</w:t>
      </w:r>
      <w:proofErr w:type="spellStart"/>
      <w:r w:rsidRPr="001A7BD0">
        <w:rPr>
          <w:rFonts w:ascii="Book Antiqua" w:hAnsi="Book Antiqua" w:cs="Times New Roman"/>
          <w:color w:val="000000"/>
          <w:sz w:val="24"/>
          <w:szCs w:val="24"/>
          <w:lang w:val="en-US"/>
        </w:rPr>
        <w:t>monoinfected</w:t>
      </w:r>
      <w:proofErr w:type="spellEnd"/>
      <w:r w:rsidRPr="001A7BD0">
        <w:rPr>
          <w:rFonts w:ascii="Book Antiqua" w:hAnsi="Book Antiqua" w:cs="Times New Roman"/>
          <w:color w:val="000000"/>
          <w:sz w:val="24"/>
          <w:szCs w:val="24"/>
          <w:lang w:val="en-US"/>
        </w:rPr>
        <w:t xml:space="preserve"> individuals in </w:t>
      </w:r>
      <w:r w:rsidR="00247008" w:rsidRPr="001A7BD0">
        <w:rPr>
          <w:rFonts w:ascii="Book Antiqua" w:hAnsi="Book Antiqua" w:cs="Times New Roman"/>
          <w:color w:val="000000"/>
          <w:sz w:val="24"/>
          <w:szCs w:val="24"/>
          <w:lang w:val="en-US"/>
        </w:rPr>
        <w:t>an</w:t>
      </w:r>
      <w:r w:rsidRPr="001A7BD0">
        <w:rPr>
          <w:rFonts w:ascii="Book Antiqua" w:hAnsi="Book Antiqua" w:cs="Times New Roman"/>
          <w:color w:val="000000"/>
          <w:sz w:val="24"/>
          <w:szCs w:val="24"/>
          <w:lang w:val="en-US"/>
        </w:rPr>
        <w:t>other study and was included in the Fibro-</w:t>
      </w:r>
      <w:proofErr w:type="gramStart"/>
      <w:r w:rsidRPr="001A7BD0">
        <w:rPr>
          <w:rFonts w:ascii="Book Antiqua" w:hAnsi="Book Antiqua" w:cs="Times New Roman"/>
          <w:color w:val="000000"/>
          <w:sz w:val="24"/>
          <w:szCs w:val="24"/>
          <w:lang w:val="en-US"/>
        </w:rPr>
        <w:t>check</w:t>
      </w:r>
      <w:r w:rsidRPr="001A7BD0">
        <w:rPr>
          <w:rFonts w:ascii="Book Antiqua" w:hAnsi="Book Antiqua" w:cs="Times New Roman"/>
          <w:color w:val="000000"/>
          <w:sz w:val="24"/>
          <w:szCs w:val="24"/>
          <w:vertAlign w:val="superscript"/>
          <w:lang w:val="en-US"/>
        </w:rPr>
        <w:t>[</w:t>
      </w:r>
      <w:proofErr w:type="gramEnd"/>
      <w:r w:rsidRPr="001A7BD0">
        <w:rPr>
          <w:rFonts w:ascii="Book Antiqua" w:hAnsi="Book Antiqua" w:cs="Times New Roman"/>
          <w:color w:val="000000"/>
          <w:sz w:val="24"/>
          <w:szCs w:val="24"/>
          <w:vertAlign w:val="superscript"/>
          <w:lang w:val="en-US"/>
        </w:rPr>
        <w:t>14]</w:t>
      </w:r>
      <w:r w:rsidRPr="001A7BD0">
        <w:rPr>
          <w:rFonts w:ascii="Book Antiqua" w:hAnsi="Book Antiqua" w:cs="Times New Roman"/>
          <w:color w:val="000000"/>
          <w:sz w:val="24"/>
          <w:szCs w:val="24"/>
          <w:lang w:val="en-US"/>
        </w:rPr>
        <w:t>.</w:t>
      </w:r>
    </w:p>
    <w:p w:rsidR="00422D94" w:rsidRPr="001A7BD0" w:rsidRDefault="00422D94" w:rsidP="000D5BAD">
      <w:pPr>
        <w:widowControl/>
        <w:adjustRightInd w:val="0"/>
        <w:spacing w:line="360" w:lineRule="auto"/>
        <w:jc w:val="both"/>
        <w:rPr>
          <w:rFonts w:ascii="Book Antiqua" w:eastAsia="Calibri" w:hAnsi="Book Antiqua" w:cs="Times New Roman"/>
          <w:color w:val="000000"/>
          <w:sz w:val="24"/>
          <w:szCs w:val="24"/>
          <w:lang w:val="en-US"/>
        </w:rPr>
      </w:pPr>
      <w:r w:rsidRPr="001A7BD0">
        <w:rPr>
          <w:rFonts w:ascii="Book Antiqua" w:hAnsi="Book Antiqua" w:cs="Times New Roman"/>
          <w:color w:val="000000"/>
          <w:sz w:val="24"/>
          <w:szCs w:val="24"/>
          <w:lang w:val="en-US"/>
        </w:rPr>
        <w:tab/>
        <w:t xml:space="preserve">We did not find any statistically significant association between LF and the different SNPs evaluated, although </w:t>
      </w:r>
      <w:r w:rsidRPr="001A7BD0">
        <w:rPr>
          <w:rFonts w:ascii="Book Antiqua" w:hAnsi="Book Antiqua" w:cs="Times New Roman"/>
          <w:color w:val="000000"/>
          <w:sz w:val="24"/>
          <w:szCs w:val="24"/>
        </w:rPr>
        <w:t>patients carrying the heterozygous</w:t>
      </w:r>
      <w:r w:rsidRPr="001A7BD0">
        <w:rPr>
          <w:rFonts w:ascii="Book Antiqua" w:hAnsi="Book Antiqua" w:cs="Times New Roman"/>
          <w:color w:val="000000"/>
          <w:sz w:val="24"/>
          <w:szCs w:val="24"/>
          <w:lang w:val="en-US"/>
        </w:rPr>
        <w:t xml:space="preserve"> </w:t>
      </w:r>
      <w:r w:rsidRPr="001A7BD0">
        <w:rPr>
          <w:rFonts w:ascii="Book Antiqua" w:hAnsi="Book Antiqua" w:cs="Times New Roman"/>
          <w:i/>
          <w:color w:val="000000"/>
          <w:sz w:val="24"/>
          <w:szCs w:val="24"/>
          <w:lang w:val="en-US"/>
        </w:rPr>
        <w:t xml:space="preserve">CT </w:t>
      </w:r>
      <w:r w:rsidRPr="001A7BD0">
        <w:rPr>
          <w:rFonts w:ascii="Book Antiqua" w:hAnsi="Book Antiqua" w:cs="Times New Roman"/>
          <w:color w:val="000000"/>
          <w:sz w:val="24"/>
          <w:szCs w:val="24"/>
        </w:rPr>
        <w:t>genotype of the</w:t>
      </w:r>
      <w:r w:rsidRPr="001A7BD0">
        <w:rPr>
          <w:rFonts w:ascii="Book Antiqua" w:hAnsi="Book Antiqua" w:cs="Times New Roman"/>
          <w:i/>
          <w:color w:val="000000"/>
          <w:sz w:val="24"/>
          <w:szCs w:val="24"/>
          <w:lang w:val="en-US"/>
        </w:rPr>
        <w:t xml:space="preserve"> MMP-9 -1562 C/T</w:t>
      </w:r>
      <w:r w:rsidRPr="001A7BD0">
        <w:rPr>
          <w:rFonts w:ascii="Book Antiqua" w:hAnsi="Book Antiqua" w:cs="Times New Roman"/>
          <w:color w:val="000000"/>
          <w:sz w:val="24"/>
          <w:szCs w:val="24"/>
          <w:lang w:val="en-US"/>
        </w:rPr>
        <w:t xml:space="preserve"> SNP</w:t>
      </w:r>
      <w:r w:rsidRPr="001A7BD0">
        <w:rPr>
          <w:rFonts w:ascii="Book Antiqua" w:hAnsi="Book Antiqua" w:cs="Times New Roman"/>
          <w:i/>
          <w:color w:val="000000"/>
          <w:sz w:val="24"/>
          <w:szCs w:val="24"/>
          <w:lang w:val="en-US"/>
        </w:rPr>
        <w:t xml:space="preserve"> </w:t>
      </w:r>
      <w:r w:rsidRPr="001A7BD0">
        <w:rPr>
          <w:rFonts w:ascii="Book Antiqua" w:hAnsi="Book Antiqua" w:cs="Times New Roman"/>
          <w:color w:val="000000"/>
          <w:sz w:val="24"/>
          <w:szCs w:val="24"/>
        </w:rPr>
        <w:t xml:space="preserve">had consistently higher values of all LF indexes than those with the homozygous </w:t>
      </w:r>
      <w:r w:rsidRPr="001A7BD0">
        <w:rPr>
          <w:rFonts w:ascii="Book Antiqua" w:hAnsi="Book Antiqua" w:cs="Times New Roman"/>
          <w:i/>
          <w:color w:val="000000"/>
          <w:sz w:val="24"/>
          <w:szCs w:val="24"/>
        </w:rPr>
        <w:t xml:space="preserve">CC </w:t>
      </w:r>
      <w:r w:rsidRPr="001A7BD0">
        <w:rPr>
          <w:rFonts w:ascii="Book Antiqua" w:hAnsi="Book Antiqua" w:cs="Times New Roman"/>
          <w:color w:val="000000"/>
          <w:sz w:val="24"/>
          <w:szCs w:val="24"/>
        </w:rPr>
        <w:t>genotype.</w:t>
      </w:r>
      <w:r w:rsidRPr="001A7BD0">
        <w:rPr>
          <w:rFonts w:ascii="Book Antiqua" w:eastAsia="Calibri" w:hAnsi="Book Antiqua" w:cs="Times New Roman"/>
          <w:color w:val="000000"/>
          <w:sz w:val="24"/>
          <w:szCs w:val="24"/>
          <w:lang w:val="en-US"/>
        </w:rPr>
        <w:t xml:space="preserve"> Okamoto </w:t>
      </w:r>
      <w:r w:rsidRPr="001A7BD0">
        <w:rPr>
          <w:rFonts w:ascii="Book Antiqua" w:eastAsia="Calibri" w:hAnsi="Book Antiqua" w:cs="Times New Roman"/>
          <w:i/>
          <w:color w:val="000000"/>
          <w:sz w:val="24"/>
          <w:szCs w:val="24"/>
          <w:lang w:val="en-US"/>
        </w:rPr>
        <w:t>et al</w:t>
      </w:r>
      <w:r w:rsidRPr="001A7BD0">
        <w:rPr>
          <w:rFonts w:ascii="Book Antiqua" w:eastAsia="Calibri" w:hAnsi="Book Antiqua" w:cs="Times New Roman"/>
          <w:color w:val="000000"/>
          <w:sz w:val="24"/>
          <w:szCs w:val="24"/>
          <w:lang w:val="en-US"/>
        </w:rPr>
        <w:t xml:space="preserve"> reported an association of </w:t>
      </w:r>
      <w:r w:rsidRPr="001A7BD0">
        <w:rPr>
          <w:rFonts w:ascii="Book Antiqua" w:hAnsi="Book Antiqua" w:cs="Times New Roman"/>
          <w:i/>
          <w:color w:val="000000"/>
          <w:sz w:val="24"/>
          <w:szCs w:val="24"/>
          <w:lang w:val="en-US"/>
        </w:rPr>
        <w:t>MMP-1- 1607 1G/2G</w:t>
      </w:r>
      <w:r w:rsidRPr="001A7BD0">
        <w:rPr>
          <w:rFonts w:ascii="Book Antiqua" w:hAnsi="Book Antiqua" w:cs="Times New Roman"/>
          <w:color w:val="000000"/>
          <w:sz w:val="24"/>
          <w:szCs w:val="24"/>
          <w:lang w:val="en-US"/>
        </w:rPr>
        <w:t xml:space="preserve">, </w:t>
      </w:r>
      <w:r w:rsidRPr="001A7BD0">
        <w:rPr>
          <w:rFonts w:ascii="Book Antiqua" w:eastAsia="Calibri" w:hAnsi="Book Antiqua" w:cs="Times New Roman"/>
          <w:i/>
          <w:iCs/>
          <w:color w:val="000000"/>
          <w:sz w:val="24"/>
          <w:szCs w:val="24"/>
          <w:lang w:val="en-US"/>
        </w:rPr>
        <w:t xml:space="preserve">MMP-3 -1612 5A/6 </w:t>
      </w:r>
      <w:r w:rsidRPr="001A7BD0">
        <w:rPr>
          <w:rFonts w:ascii="Book Antiqua" w:eastAsia="Calibri" w:hAnsi="Book Antiqua" w:cs="Times New Roman"/>
          <w:iCs/>
          <w:color w:val="000000"/>
          <w:sz w:val="24"/>
          <w:szCs w:val="24"/>
          <w:lang w:val="en-US"/>
        </w:rPr>
        <w:t>and</w:t>
      </w:r>
      <w:r w:rsidRPr="001A7BD0">
        <w:rPr>
          <w:rFonts w:ascii="Book Antiqua" w:eastAsia="Calibri" w:hAnsi="Book Antiqua" w:cs="Times New Roman"/>
          <w:i/>
          <w:iCs/>
          <w:color w:val="000000"/>
          <w:sz w:val="24"/>
          <w:szCs w:val="24"/>
          <w:lang w:val="en-US"/>
        </w:rPr>
        <w:t xml:space="preserve"> </w:t>
      </w:r>
      <w:r w:rsidRPr="001A7BD0">
        <w:rPr>
          <w:rFonts w:ascii="Book Antiqua" w:hAnsi="Book Antiqua" w:cs="Times New Roman"/>
          <w:i/>
          <w:color w:val="000000"/>
          <w:sz w:val="24"/>
          <w:szCs w:val="24"/>
          <w:lang w:val="en-US"/>
        </w:rPr>
        <w:t>MMP-9 -1562 C/T</w:t>
      </w:r>
      <w:r w:rsidRPr="001A7BD0">
        <w:rPr>
          <w:rFonts w:ascii="Book Antiqua" w:hAnsi="Book Antiqua" w:cs="Times New Roman"/>
          <w:color w:val="000000"/>
          <w:sz w:val="24"/>
          <w:szCs w:val="24"/>
          <w:lang w:val="en-US"/>
        </w:rPr>
        <w:t>, SNPs with LF  progression measured by biochemical markers or liver biopsy in HCV-</w:t>
      </w:r>
      <w:proofErr w:type="spellStart"/>
      <w:r w:rsidRPr="001A7BD0">
        <w:rPr>
          <w:rFonts w:ascii="Book Antiqua" w:hAnsi="Book Antiqua" w:cs="Times New Roman"/>
          <w:color w:val="000000"/>
          <w:sz w:val="24"/>
          <w:szCs w:val="24"/>
          <w:lang w:val="en-US"/>
        </w:rPr>
        <w:t>monoinfected</w:t>
      </w:r>
      <w:proofErr w:type="spellEnd"/>
      <w:r w:rsidRPr="001A7BD0">
        <w:rPr>
          <w:rFonts w:ascii="Book Antiqua" w:hAnsi="Book Antiqua" w:cs="Times New Roman"/>
          <w:color w:val="000000"/>
          <w:sz w:val="24"/>
          <w:szCs w:val="24"/>
          <w:lang w:val="en-US"/>
        </w:rPr>
        <w:t xml:space="preserve"> Japanese patients</w:t>
      </w:r>
      <w:r w:rsidRPr="001A7BD0">
        <w:rPr>
          <w:rFonts w:ascii="Book Antiqua" w:hAnsi="Book Antiqua" w:cs="Times New Roman"/>
          <w:color w:val="000000"/>
          <w:sz w:val="24"/>
          <w:szCs w:val="24"/>
          <w:vertAlign w:val="superscript"/>
          <w:lang w:val="en-US"/>
        </w:rPr>
        <w:t>[6]</w:t>
      </w:r>
      <w:r w:rsidRPr="001A7BD0">
        <w:rPr>
          <w:rFonts w:ascii="Book Antiqua" w:hAnsi="Book Antiqua" w:cs="Times New Roman"/>
          <w:color w:val="000000"/>
          <w:sz w:val="24"/>
          <w:szCs w:val="24"/>
          <w:lang w:val="en-US"/>
        </w:rPr>
        <w:t xml:space="preserve">. </w:t>
      </w:r>
      <w:r w:rsidRPr="001A7BD0">
        <w:rPr>
          <w:rFonts w:ascii="Book Antiqua" w:eastAsia="Calibri" w:hAnsi="Book Antiqua" w:cs="Times New Roman"/>
          <w:color w:val="000000"/>
          <w:sz w:val="24"/>
          <w:szCs w:val="24"/>
          <w:lang w:val="en-US"/>
        </w:rPr>
        <w:t>Sánchez-</w:t>
      </w:r>
      <w:proofErr w:type="spellStart"/>
      <w:r w:rsidRPr="001A7BD0">
        <w:rPr>
          <w:rFonts w:ascii="Book Antiqua" w:eastAsia="Calibri" w:hAnsi="Book Antiqua" w:cs="Times New Roman"/>
          <w:color w:val="000000"/>
          <w:sz w:val="24"/>
          <w:szCs w:val="24"/>
          <w:lang w:val="en-US"/>
        </w:rPr>
        <w:t>Parada</w:t>
      </w:r>
      <w:proofErr w:type="spellEnd"/>
      <w:r w:rsidRPr="001A7BD0">
        <w:rPr>
          <w:rFonts w:ascii="Book Antiqua" w:eastAsia="Calibri" w:hAnsi="Book Antiqua" w:cs="Times New Roman"/>
          <w:color w:val="000000"/>
          <w:sz w:val="24"/>
          <w:szCs w:val="24"/>
          <w:lang w:val="en-US"/>
        </w:rPr>
        <w:t xml:space="preserve"> </w:t>
      </w:r>
      <w:r w:rsidRPr="001A7BD0">
        <w:rPr>
          <w:rFonts w:ascii="Book Antiqua" w:eastAsia="Calibri" w:hAnsi="Book Antiqua" w:cs="Times New Roman"/>
          <w:i/>
          <w:color w:val="000000"/>
          <w:sz w:val="24"/>
          <w:szCs w:val="24"/>
          <w:lang w:val="en-US"/>
        </w:rPr>
        <w:t xml:space="preserve">et </w:t>
      </w:r>
      <w:proofErr w:type="gramStart"/>
      <w:r w:rsidRPr="001A7BD0">
        <w:rPr>
          <w:rFonts w:ascii="Book Antiqua" w:eastAsia="Calibri" w:hAnsi="Book Antiqua" w:cs="Times New Roman"/>
          <w:i/>
          <w:color w:val="000000"/>
          <w:sz w:val="24"/>
          <w:szCs w:val="24"/>
          <w:lang w:val="en-US"/>
        </w:rPr>
        <w:t>al</w:t>
      </w:r>
      <w:r w:rsidR="005B2979" w:rsidRPr="001A7BD0">
        <w:rPr>
          <w:rFonts w:ascii="Book Antiqua" w:eastAsia="Calibri" w:hAnsi="Book Antiqua" w:cs="Times New Roman"/>
          <w:color w:val="000000"/>
          <w:sz w:val="24"/>
          <w:szCs w:val="24"/>
          <w:vertAlign w:val="superscript"/>
          <w:lang w:val="en-US"/>
        </w:rPr>
        <w:t>[</w:t>
      </w:r>
      <w:proofErr w:type="gramEnd"/>
      <w:r w:rsidR="005B2979" w:rsidRPr="001A7BD0">
        <w:rPr>
          <w:rFonts w:ascii="Book Antiqua" w:eastAsia="Calibri" w:hAnsi="Book Antiqua" w:cs="Times New Roman"/>
          <w:color w:val="000000"/>
          <w:sz w:val="24"/>
          <w:szCs w:val="24"/>
          <w:vertAlign w:val="superscript"/>
          <w:lang w:val="en-US"/>
        </w:rPr>
        <w:t>7]</w:t>
      </w:r>
      <w:r w:rsidRPr="001A7BD0">
        <w:rPr>
          <w:rFonts w:ascii="Book Antiqua" w:eastAsia="Calibri" w:hAnsi="Book Antiqua" w:cs="Times New Roman"/>
          <w:color w:val="000000"/>
          <w:sz w:val="24"/>
          <w:szCs w:val="24"/>
          <w:lang w:val="en-US"/>
        </w:rPr>
        <w:t xml:space="preserve"> found that </w:t>
      </w:r>
      <w:r w:rsidRPr="001A7BD0">
        <w:rPr>
          <w:rFonts w:ascii="Book Antiqua" w:eastAsia="Calibri" w:hAnsi="Book Antiqua" w:cs="Times New Roman"/>
          <w:i/>
          <w:color w:val="000000"/>
          <w:sz w:val="24"/>
          <w:szCs w:val="24"/>
          <w:lang w:val="en-US"/>
        </w:rPr>
        <w:t>TGBFB1</w:t>
      </w:r>
      <w:r w:rsidRPr="001A7BD0">
        <w:rPr>
          <w:rFonts w:ascii="Book Antiqua" w:eastAsia="Calibri" w:hAnsi="Book Antiqua" w:cs="Times New Roman"/>
          <w:color w:val="000000"/>
          <w:sz w:val="24"/>
          <w:szCs w:val="24"/>
          <w:lang w:val="en-US"/>
        </w:rPr>
        <w:t xml:space="preserve"> +915 C/G (</w:t>
      </w:r>
      <w:proofErr w:type="spellStart"/>
      <w:r w:rsidRPr="001A7BD0">
        <w:rPr>
          <w:rFonts w:ascii="Book Antiqua" w:eastAsia="Calibri" w:hAnsi="Book Antiqua" w:cs="Times New Roman"/>
          <w:color w:val="000000"/>
          <w:sz w:val="24"/>
          <w:szCs w:val="24"/>
          <w:lang w:val="en-US"/>
        </w:rPr>
        <w:t>rs</w:t>
      </w:r>
      <w:proofErr w:type="spellEnd"/>
      <w:r w:rsidRPr="001A7BD0">
        <w:rPr>
          <w:rFonts w:ascii="Book Antiqua" w:eastAsia="Calibri" w:hAnsi="Book Antiqua" w:cs="Times New Roman"/>
          <w:color w:val="000000"/>
          <w:sz w:val="24"/>
          <w:szCs w:val="24"/>
          <w:lang w:val="en-US"/>
        </w:rPr>
        <w:t xml:space="preserve"> 1800471) SNP carriage was associated with severity of hepatic </w:t>
      </w:r>
      <w:proofErr w:type="spellStart"/>
      <w:r w:rsidRPr="001A7BD0">
        <w:rPr>
          <w:rFonts w:ascii="Book Antiqua" w:eastAsia="Calibri" w:hAnsi="Book Antiqua" w:cs="Times New Roman"/>
          <w:color w:val="000000"/>
          <w:sz w:val="24"/>
          <w:szCs w:val="24"/>
          <w:lang w:val="en-US"/>
        </w:rPr>
        <w:t>necroinflammation</w:t>
      </w:r>
      <w:proofErr w:type="spellEnd"/>
      <w:r w:rsidRPr="001A7BD0">
        <w:rPr>
          <w:rFonts w:ascii="Book Antiqua" w:eastAsia="Calibri" w:hAnsi="Book Antiqua" w:cs="Times New Roman"/>
          <w:color w:val="000000"/>
          <w:sz w:val="24"/>
          <w:szCs w:val="24"/>
          <w:lang w:val="en-US"/>
        </w:rPr>
        <w:t xml:space="preserve"> and LF in HCV-</w:t>
      </w:r>
      <w:proofErr w:type="spellStart"/>
      <w:r w:rsidRPr="001A7BD0">
        <w:rPr>
          <w:rFonts w:ascii="Book Antiqua" w:eastAsia="Calibri" w:hAnsi="Book Antiqua" w:cs="Times New Roman"/>
          <w:color w:val="000000"/>
          <w:sz w:val="24"/>
          <w:szCs w:val="24"/>
          <w:lang w:val="en-US"/>
        </w:rPr>
        <w:t>monoinfected</w:t>
      </w:r>
      <w:proofErr w:type="spellEnd"/>
      <w:r w:rsidRPr="001A7BD0">
        <w:rPr>
          <w:rFonts w:ascii="Book Antiqua" w:eastAsia="Calibri" w:hAnsi="Book Antiqua" w:cs="Times New Roman"/>
          <w:color w:val="000000"/>
          <w:sz w:val="24"/>
          <w:szCs w:val="24"/>
          <w:lang w:val="en-US"/>
        </w:rPr>
        <w:t xml:space="preserve"> Mexican patients</w:t>
      </w:r>
      <w:r w:rsidR="00247008" w:rsidRPr="001A7BD0">
        <w:rPr>
          <w:rFonts w:ascii="Book Antiqua" w:eastAsia="Calibri" w:hAnsi="Book Antiqua" w:cs="Times New Roman"/>
          <w:color w:val="000000"/>
          <w:sz w:val="24"/>
          <w:szCs w:val="24"/>
          <w:lang w:val="en-US"/>
        </w:rPr>
        <w:t xml:space="preserve">. In addition, </w:t>
      </w:r>
      <w:r w:rsidRPr="001A7BD0">
        <w:rPr>
          <w:rFonts w:ascii="Book Antiqua" w:eastAsia="Calibri" w:hAnsi="Book Antiqua" w:cs="Times New Roman"/>
          <w:color w:val="000000"/>
          <w:sz w:val="24"/>
          <w:szCs w:val="24"/>
          <w:lang w:val="en-US"/>
        </w:rPr>
        <w:t xml:space="preserve">the same authors reported an association between </w:t>
      </w:r>
      <w:r w:rsidRPr="001A7BD0">
        <w:rPr>
          <w:rFonts w:ascii="Book Antiqua" w:eastAsia="Calibri" w:hAnsi="Book Antiqua" w:cs="Times New Roman"/>
          <w:i/>
          <w:iCs/>
          <w:color w:val="000000"/>
          <w:sz w:val="24"/>
          <w:szCs w:val="24"/>
          <w:lang w:val="en-US"/>
        </w:rPr>
        <w:t xml:space="preserve">MMP-3 -1612 5A/6 </w:t>
      </w:r>
      <w:r w:rsidRPr="001A7BD0">
        <w:rPr>
          <w:rFonts w:ascii="Book Antiqua" w:eastAsia="Calibri" w:hAnsi="Book Antiqua" w:cs="Times New Roman"/>
          <w:color w:val="000000"/>
          <w:sz w:val="24"/>
          <w:szCs w:val="24"/>
          <w:lang w:val="en-US"/>
        </w:rPr>
        <w:t xml:space="preserve">SNP </w:t>
      </w:r>
      <w:r w:rsidRPr="001A7BD0">
        <w:rPr>
          <w:rFonts w:ascii="Book Antiqua" w:eastAsia="Calibri" w:hAnsi="Book Antiqua" w:cs="Times New Roman"/>
          <w:i/>
          <w:iCs/>
          <w:color w:val="000000"/>
          <w:sz w:val="24"/>
          <w:szCs w:val="24"/>
          <w:lang w:val="en-US"/>
        </w:rPr>
        <w:t xml:space="preserve">6A </w:t>
      </w:r>
      <w:r w:rsidRPr="001A7BD0">
        <w:rPr>
          <w:rFonts w:ascii="Book Antiqua" w:eastAsia="Calibri" w:hAnsi="Book Antiqua" w:cs="Times New Roman"/>
          <w:color w:val="000000"/>
          <w:sz w:val="24"/>
          <w:szCs w:val="24"/>
          <w:lang w:val="en-US"/>
        </w:rPr>
        <w:t>allele carriage and an increase in the albumin-globulin ratio, as a surrogate marker of LF. The ethnic background of our patients</w:t>
      </w:r>
      <w:r w:rsidR="00247008" w:rsidRPr="001A7BD0">
        <w:rPr>
          <w:rFonts w:ascii="Book Antiqua" w:eastAsia="Calibri" w:hAnsi="Book Antiqua" w:cs="Times New Roman"/>
          <w:color w:val="000000"/>
          <w:sz w:val="24"/>
          <w:szCs w:val="24"/>
          <w:lang w:val="en-US"/>
        </w:rPr>
        <w:t xml:space="preserve"> was</w:t>
      </w:r>
      <w:r w:rsidRPr="001A7BD0">
        <w:rPr>
          <w:rFonts w:ascii="Book Antiqua" w:eastAsia="Calibri" w:hAnsi="Book Antiqua" w:cs="Times New Roman"/>
          <w:color w:val="000000"/>
          <w:sz w:val="24"/>
          <w:szCs w:val="24"/>
          <w:lang w:val="en-US"/>
        </w:rPr>
        <w:t xml:space="preserve"> different from those of previous reports, and the relatively small sample size of our HIV-HCV-</w:t>
      </w:r>
      <w:proofErr w:type="spellStart"/>
      <w:r w:rsidR="007A691C" w:rsidRPr="001A7BD0">
        <w:rPr>
          <w:rFonts w:ascii="Book Antiqua" w:eastAsia="Calibri" w:hAnsi="Book Antiqua" w:cs="Times New Roman"/>
          <w:color w:val="000000"/>
          <w:sz w:val="24"/>
          <w:szCs w:val="24"/>
          <w:lang w:val="en-US"/>
        </w:rPr>
        <w:t>coinfect</w:t>
      </w:r>
      <w:r w:rsidRPr="001A7BD0">
        <w:rPr>
          <w:rFonts w:ascii="Book Antiqua" w:eastAsia="Calibri" w:hAnsi="Book Antiqua" w:cs="Times New Roman"/>
          <w:color w:val="000000"/>
          <w:sz w:val="24"/>
          <w:szCs w:val="24"/>
          <w:lang w:val="en-US"/>
        </w:rPr>
        <w:t>ed</w:t>
      </w:r>
      <w:proofErr w:type="spellEnd"/>
      <w:r w:rsidRPr="001A7BD0">
        <w:rPr>
          <w:rFonts w:ascii="Book Antiqua" w:eastAsia="Calibri" w:hAnsi="Book Antiqua" w:cs="Times New Roman"/>
          <w:color w:val="000000"/>
          <w:sz w:val="24"/>
          <w:szCs w:val="24"/>
          <w:lang w:val="en-US"/>
        </w:rPr>
        <w:t xml:space="preserve"> population could perhaps explain these discrepant findings. We did not genotype the </w:t>
      </w:r>
      <w:r w:rsidRPr="001A7BD0">
        <w:rPr>
          <w:rFonts w:ascii="Book Antiqua" w:eastAsia="Calibri" w:hAnsi="Book Antiqua" w:cs="Times New Roman"/>
          <w:i/>
          <w:color w:val="000000"/>
          <w:sz w:val="24"/>
          <w:szCs w:val="24"/>
          <w:lang w:val="en-US"/>
        </w:rPr>
        <w:t>TGBFB1</w:t>
      </w:r>
      <w:r w:rsidRPr="001A7BD0">
        <w:rPr>
          <w:rFonts w:ascii="Book Antiqua" w:eastAsia="Calibri" w:hAnsi="Book Antiqua" w:cs="Times New Roman"/>
          <w:color w:val="000000"/>
          <w:sz w:val="24"/>
          <w:szCs w:val="24"/>
          <w:lang w:val="en-US"/>
        </w:rPr>
        <w:t xml:space="preserve"> +915 C/G nor the </w:t>
      </w:r>
      <w:r w:rsidRPr="001A7BD0">
        <w:rPr>
          <w:rFonts w:ascii="Book Antiqua" w:eastAsia="Calibri" w:hAnsi="Book Antiqua" w:cs="Times New Roman"/>
          <w:i/>
          <w:iCs/>
          <w:color w:val="000000"/>
          <w:sz w:val="24"/>
          <w:szCs w:val="24"/>
          <w:lang w:val="en-US"/>
        </w:rPr>
        <w:t>MMP14</w:t>
      </w:r>
      <w:r w:rsidRPr="001A7BD0">
        <w:rPr>
          <w:rFonts w:ascii="Book Antiqua" w:eastAsia="Calibri" w:hAnsi="Book Antiqua" w:cs="Times New Roman"/>
          <w:color w:val="000000"/>
          <w:sz w:val="24"/>
          <w:szCs w:val="24"/>
          <w:lang w:val="en-US"/>
        </w:rPr>
        <w:t xml:space="preserve"> (-1658 </w:t>
      </w:r>
      <w:r w:rsidRPr="001A7BD0">
        <w:rPr>
          <w:rFonts w:ascii="Book Antiqua" w:eastAsia="Calibri" w:hAnsi="Book Antiqua" w:cs="Times New Roman"/>
          <w:color w:val="000000"/>
          <w:sz w:val="24"/>
          <w:szCs w:val="24"/>
          <w:lang w:val="en-US"/>
        </w:rPr>
        <w:sym w:font="Symbol" w:char="F05B"/>
      </w:r>
      <w:r w:rsidRPr="001A7BD0">
        <w:rPr>
          <w:rFonts w:ascii="Book Antiqua" w:eastAsia="Calibri" w:hAnsi="Book Antiqua" w:cs="Times New Roman"/>
          <w:color w:val="000000"/>
          <w:sz w:val="24"/>
          <w:szCs w:val="24"/>
          <w:lang w:val="en-US"/>
        </w:rPr>
        <w:t>rs100349</w:t>
      </w:r>
      <w:r w:rsidRPr="001A7BD0">
        <w:rPr>
          <w:rFonts w:ascii="Book Antiqua" w:eastAsia="Calibri" w:hAnsi="Book Antiqua" w:cs="Times New Roman"/>
          <w:color w:val="000000"/>
          <w:sz w:val="24"/>
          <w:szCs w:val="24"/>
          <w:lang w:val="en-US"/>
        </w:rPr>
        <w:sym w:font="Symbol" w:char="F05D"/>
      </w:r>
      <w:r w:rsidRPr="001A7BD0">
        <w:rPr>
          <w:rFonts w:ascii="Book Antiqua" w:eastAsia="Calibri" w:hAnsi="Book Antiqua" w:cs="Times New Roman"/>
          <w:color w:val="000000"/>
          <w:sz w:val="24"/>
          <w:szCs w:val="24"/>
          <w:lang w:val="en-US"/>
        </w:rPr>
        <w:t xml:space="preserve">, +7096 </w:t>
      </w:r>
      <w:r w:rsidRPr="001A7BD0">
        <w:rPr>
          <w:rFonts w:ascii="Book Antiqua" w:eastAsia="Calibri" w:hAnsi="Book Antiqua" w:cs="Times New Roman"/>
          <w:color w:val="000000"/>
          <w:sz w:val="24"/>
          <w:szCs w:val="24"/>
          <w:lang w:val="en-US"/>
        </w:rPr>
        <w:sym w:font="Symbol" w:char="F05B"/>
      </w:r>
      <w:r w:rsidRPr="001A7BD0">
        <w:rPr>
          <w:rFonts w:ascii="Book Antiqua" w:eastAsia="Calibri" w:hAnsi="Book Antiqua" w:cs="Times New Roman"/>
          <w:color w:val="000000"/>
          <w:sz w:val="24"/>
          <w:szCs w:val="24"/>
          <w:lang w:val="en-US"/>
        </w:rPr>
        <w:t>rs2236307</w:t>
      </w:r>
      <w:r w:rsidRPr="001A7BD0">
        <w:rPr>
          <w:rFonts w:ascii="Book Antiqua" w:eastAsia="Calibri" w:hAnsi="Book Antiqua" w:cs="Times New Roman"/>
          <w:color w:val="000000"/>
          <w:sz w:val="24"/>
          <w:szCs w:val="24"/>
          <w:lang w:val="en-US"/>
        </w:rPr>
        <w:sym w:font="Symbol" w:char="F05D"/>
      </w:r>
      <w:r w:rsidRPr="001A7BD0">
        <w:rPr>
          <w:rFonts w:ascii="Book Antiqua" w:eastAsia="Calibri" w:hAnsi="Book Antiqua" w:cs="Times New Roman"/>
          <w:color w:val="000000"/>
          <w:sz w:val="24"/>
          <w:szCs w:val="24"/>
          <w:lang w:val="en-US"/>
        </w:rPr>
        <w:t xml:space="preserve"> and + 8153 </w:t>
      </w:r>
      <w:r w:rsidRPr="001A7BD0">
        <w:rPr>
          <w:rFonts w:ascii="Book Antiqua" w:eastAsia="Calibri" w:hAnsi="Book Antiqua" w:cs="Times New Roman"/>
          <w:color w:val="000000"/>
          <w:sz w:val="24"/>
          <w:szCs w:val="24"/>
          <w:lang w:val="en-US"/>
        </w:rPr>
        <w:sym w:font="Symbol" w:char="F05B"/>
      </w:r>
      <w:r w:rsidRPr="001A7BD0">
        <w:rPr>
          <w:rFonts w:ascii="Book Antiqua" w:eastAsia="Calibri" w:hAnsi="Book Antiqua" w:cs="Times New Roman"/>
          <w:color w:val="000000"/>
          <w:sz w:val="24"/>
          <w:szCs w:val="24"/>
          <w:lang w:val="en-US"/>
        </w:rPr>
        <w:t>rs3751489</w:t>
      </w:r>
      <w:r w:rsidRPr="001A7BD0">
        <w:rPr>
          <w:rFonts w:ascii="Book Antiqua" w:eastAsia="Calibri" w:hAnsi="Book Antiqua" w:cs="Times New Roman"/>
          <w:color w:val="000000"/>
          <w:sz w:val="24"/>
          <w:szCs w:val="24"/>
          <w:lang w:val="en-US"/>
        </w:rPr>
        <w:sym w:font="Symbol" w:char="F05D"/>
      </w:r>
      <w:r w:rsidRPr="001A7BD0">
        <w:rPr>
          <w:rFonts w:ascii="Book Antiqua" w:eastAsia="Calibri" w:hAnsi="Book Antiqua" w:cs="Times New Roman"/>
          <w:color w:val="000000"/>
          <w:sz w:val="24"/>
          <w:szCs w:val="24"/>
          <w:lang w:val="en-US"/>
        </w:rPr>
        <w:t>) SNPs that have been associated with LF and hepatocellular carcinoma in HCV-</w:t>
      </w:r>
      <w:proofErr w:type="spellStart"/>
      <w:r w:rsidRPr="001A7BD0">
        <w:rPr>
          <w:rFonts w:ascii="Book Antiqua" w:eastAsia="Calibri" w:hAnsi="Book Antiqua" w:cs="Times New Roman"/>
          <w:color w:val="000000"/>
          <w:sz w:val="24"/>
          <w:szCs w:val="24"/>
          <w:lang w:val="en-US"/>
        </w:rPr>
        <w:t>monoinfected</w:t>
      </w:r>
      <w:proofErr w:type="spellEnd"/>
      <w:r w:rsidRPr="001A7BD0">
        <w:rPr>
          <w:rFonts w:ascii="Book Antiqua" w:eastAsia="Calibri" w:hAnsi="Book Antiqua" w:cs="Times New Roman"/>
          <w:color w:val="000000"/>
          <w:sz w:val="24"/>
          <w:szCs w:val="24"/>
          <w:lang w:val="en-US"/>
        </w:rPr>
        <w:t xml:space="preserve"> patients of Mexican and Chinese </w:t>
      </w:r>
      <w:proofErr w:type="gramStart"/>
      <w:r w:rsidRPr="001A7BD0">
        <w:rPr>
          <w:rFonts w:ascii="Book Antiqua" w:eastAsia="Calibri" w:hAnsi="Book Antiqua" w:cs="Times New Roman"/>
          <w:color w:val="000000"/>
          <w:sz w:val="24"/>
          <w:szCs w:val="24"/>
          <w:lang w:val="en-US"/>
        </w:rPr>
        <w:t>extraction</w:t>
      </w:r>
      <w:r w:rsidRPr="001A7BD0">
        <w:rPr>
          <w:rFonts w:ascii="Book Antiqua" w:eastAsia="Calibri" w:hAnsi="Book Antiqua" w:cs="Times New Roman"/>
          <w:color w:val="000000"/>
          <w:sz w:val="24"/>
          <w:szCs w:val="24"/>
          <w:vertAlign w:val="superscript"/>
          <w:lang w:val="en-US"/>
        </w:rPr>
        <w:t>[</w:t>
      </w:r>
      <w:proofErr w:type="gramEnd"/>
      <w:r w:rsidRPr="001A7BD0">
        <w:rPr>
          <w:rFonts w:ascii="Book Antiqua" w:eastAsia="Calibri" w:hAnsi="Book Antiqua" w:cs="Times New Roman"/>
          <w:color w:val="000000"/>
          <w:sz w:val="24"/>
          <w:szCs w:val="24"/>
          <w:vertAlign w:val="superscript"/>
          <w:lang w:val="en-US"/>
        </w:rPr>
        <w:t>7,8]</w:t>
      </w:r>
      <w:r w:rsidRPr="001A7BD0">
        <w:rPr>
          <w:rFonts w:ascii="Book Antiqua" w:eastAsia="Calibri" w:hAnsi="Book Antiqua" w:cs="Times New Roman"/>
          <w:color w:val="000000"/>
          <w:sz w:val="24"/>
          <w:szCs w:val="24"/>
          <w:lang w:val="en-US"/>
        </w:rPr>
        <w:t xml:space="preserve">. </w:t>
      </w:r>
    </w:p>
    <w:p w:rsidR="00422D94" w:rsidRPr="001A7BD0" w:rsidRDefault="00422D94" w:rsidP="000D5BAD">
      <w:pPr>
        <w:spacing w:line="360" w:lineRule="auto"/>
        <w:jc w:val="both"/>
        <w:rPr>
          <w:rFonts w:ascii="Book Antiqua" w:hAnsi="Book Antiqua" w:cs="Times New Roman"/>
          <w:color w:val="000000"/>
          <w:sz w:val="24"/>
          <w:szCs w:val="24"/>
        </w:rPr>
      </w:pPr>
      <w:r w:rsidRPr="001A7BD0">
        <w:rPr>
          <w:rFonts w:ascii="Book Antiqua" w:eastAsia="Calibri" w:hAnsi="Book Antiqua" w:cs="Times New Roman"/>
          <w:color w:val="000000"/>
          <w:sz w:val="24"/>
          <w:szCs w:val="24"/>
          <w:lang w:val="en-US"/>
        </w:rPr>
        <w:tab/>
      </w:r>
      <w:r w:rsidRPr="001A7BD0">
        <w:rPr>
          <w:rFonts w:ascii="Book Antiqua" w:hAnsi="Book Antiqua" w:cs="Times New Roman"/>
          <w:color w:val="000000"/>
          <w:sz w:val="24"/>
          <w:szCs w:val="24"/>
        </w:rPr>
        <w:t xml:space="preserve">We found that male gender was independently associated with LF in HIV-HCV coinfection. This association was already described by our group in another cohort of </w:t>
      </w:r>
      <w:proofErr w:type="gramStart"/>
      <w:r w:rsidRPr="001A7BD0">
        <w:rPr>
          <w:rFonts w:ascii="Book Antiqua" w:hAnsi="Book Antiqua" w:cs="Times New Roman"/>
          <w:color w:val="000000"/>
          <w:sz w:val="24"/>
          <w:szCs w:val="24"/>
        </w:rPr>
        <w:t>patients</w:t>
      </w:r>
      <w:r w:rsidRPr="001A7BD0">
        <w:rPr>
          <w:rFonts w:ascii="Book Antiqua" w:hAnsi="Book Antiqua" w:cs="Times New Roman"/>
          <w:color w:val="000000"/>
          <w:sz w:val="24"/>
          <w:szCs w:val="24"/>
          <w:vertAlign w:val="superscript"/>
        </w:rPr>
        <w:t>[</w:t>
      </w:r>
      <w:proofErr w:type="gramEnd"/>
      <w:r w:rsidRPr="001A7BD0">
        <w:rPr>
          <w:rFonts w:ascii="Book Antiqua" w:hAnsi="Book Antiqua" w:cs="Times New Roman"/>
          <w:color w:val="000000"/>
          <w:sz w:val="24"/>
          <w:szCs w:val="24"/>
          <w:vertAlign w:val="superscript"/>
          <w:lang w:val="en-US"/>
        </w:rPr>
        <w:t>24]</w:t>
      </w:r>
      <w:r w:rsidRPr="001A7BD0">
        <w:rPr>
          <w:rFonts w:ascii="Book Antiqua" w:hAnsi="Book Antiqua" w:cs="Times New Roman"/>
          <w:color w:val="000000"/>
          <w:sz w:val="24"/>
          <w:szCs w:val="24"/>
          <w:lang w:val="en-US"/>
        </w:rPr>
        <w:t xml:space="preserve">, and appears to be at least partially due to hormonal issues. </w:t>
      </w:r>
      <w:r w:rsidRPr="001A7BD0">
        <w:rPr>
          <w:rFonts w:ascii="Book Antiqua" w:hAnsi="Book Antiqua" w:cs="Times New Roman"/>
          <w:color w:val="000000"/>
          <w:sz w:val="24"/>
          <w:szCs w:val="24"/>
        </w:rPr>
        <w:lastRenderedPageBreak/>
        <w:t xml:space="preserve">In this regard, experimental studies in rats have shown the beneficial effects of </w:t>
      </w:r>
      <w:proofErr w:type="spellStart"/>
      <w:r w:rsidRPr="001A7BD0">
        <w:rPr>
          <w:rFonts w:ascii="Book Antiqua" w:hAnsi="Book Antiqua" w:cs="Times New Roman"/>
          <w:color w:val="000000"/>
          <w:sz w:val="24"/>
          <w:szCs w:val="24"/>
        </w:rPr>
        <w:t>estradiol</w:t>
      </w:r>
      <w:proofErr w:type="spellEnd"/>
      <w:r w:rsidRPr="001A7BD0">
        <w:rPr>
          <w:rFonts w:ascii="Book Antiqua" w:hAnsi="Book Antiqua" w:cs="Times New Roman"/>
          <w:color w:val="000000"/>
          <w:sz w:val="24"/>
          <w:szCs w:val="24"/>
        </w:rPr>
        <w:t xml:space="preserve"> administration on LF through diverse </w:t>
      </w:r>
      <w:proofErr w:type="gramStart"/>
      <w:r w:rsidRPr="001A7BD0">
        <w:rPr>
          <w:rFonts w:ascii="Book Antiqua" w:hAnsi="Book Antiqua" w:cs="Times New Roman"/>
          <w:color w:val="000000"/>
          <w:sz w:val="24"/>
          <w:szCs w:val="24"/>
        </w:rPr>
        <w:t>mechanisms</w:t>
      </w:r>
      <w:r w:rsidRPr="001A7BD0">
        <w:rPr>
          <w:rFonts w:ascii="Book Antiqua" w:hAnsi="Book Antiqua" w:cs="Times New Roman"/>
          <w:color w:val="000000"/>
          <w:sz w:val="24"/>
          <w:szCs w:val="24"/>
          <w:vertAlign w:val="superscript"/>
        </w:rPr>
        <w:t>[</w:t>
      </w:r>
      <w:proofErr w:type="gramEnd"/>
      <w:r w:rsidRPr="001A7BD0">
        <w:rPr>
          <w:rFonts w:ascii="Book Antiqua" w:hAnsi="Book Antiqua" w:cs="Times New Roman"/>
          <w:color w:val="000000"/>
          <w:sz w:val="24"/>
          <w:szCs w:val="24"/>
          <w:vertAlign w:val="superscript"/>
        </w:rPr>
        <w:t>25-28]</w:t>
      </w:r>
      <w:r w:rsidRPr="001A7BD0">
        <w:rPr>
          <w:rFonts w:ascii="Book Antiqua" w:hAnsi="Book Antiqua" w:cs="Times New Roman"/>
          <w:color w:val="000000"/>
          <w:sz w:val="24"/>
          <w:szCs w:val="24"/>
        </w:rPr>
        <w:t xml:space="preserve">. </w:t>
      </w:r>
    </w:p>
    <w:p w:rsidR="006D1C46" w:rsidRPr="001A7BD0" w:rsidRDefault="00422D94" w:rsidP="000D5BAD">
      <w:pPr>
        <w:spacing w:line="360" w:lineRule="auto"/>
        <w:jc w:val="both"/>
        <w:rPr>
          <w:rFonts w:ascii="Book Antiqua" w:hAnsi="Book Antiqua" w:cs="Times New Roman"/>
          <w:color w:val="000000"/>
          <w:sz w:val="24"/>
          <w:szCs w:val="24"/>
        </w:rPr>
      </w:pPr>
      <w:r w:rsidRPr="001A7BD0">
        <w:rPr>
          <w:rFonts w:ascii="Book Antiqua" w:hAnsi="Book Antiqua" w:cs="Times New Roman"/>
          <w:color w:val="000000"/>
          <w:sz w:val="24"/>
          <w:szCs w:val="24"/>
        </w:rPr>
        <w:tab/>
        <w:t>Limitations to our study include those inherent to cross-sectional studies and the relatively small number of pat</w:t>
      </w:r>
      <w:r w:rsidR="00247008" w:rsidRPr="001A7BD0">
        <w:rPr>
          <w:rFonts w:ascii="Book Antiqua" w:hAnsi="Book Antiqua" w:cs="Times New Roman"/>
          <w:color w:val="000000"/>
          <w:sz w:val="24"/>
          <w:szCs w:val="24"/>
        </w:rPr>
        <w:t>ients with LF ≥</w:t>
      </w:r>
      <w:r w:rsidR="005B2979" w:rsidRPr="001A7BD0">
        <w:rPr>
          <w:rFonts w:ascii="Book Antiqua" w:eastAsia="宋体" w:hAnsi="Book Antiqua" w:cs="Times New Roman" w:hint="eastAsia"/>
          <w:color w:val="000000"/>
          <w:sz w:val="24"/>
          <w:szCs w:val="24"/>
          <w:lang w:eastAsia="zh-CN"/>
        </w:rPr>
        <w:t xml:space="preserve"> </w:t>
      </w:r>
      <w:r w:rsidR="00247008" w:rsidRPr="001A7BD0">
        <w:rPr>
          <w:rFonts w:ascii="Book Antiqua" w:hAnsi="Book Antiqua" w:cs="Times New Roman"/>
          <w:color w:val="000000"/>
          <w:sz w:val="24"/>
          <w:szCs w:val="24"/>
        </w:rPr>
        <w:t>F2</w:t>
      </w:r>
      <w:r w:rsidRPr="001A7BD0">
        <w:rPr>
          <w:rFonts w:ascii="Book Antiqua" w:hAnsi="Book Antiqua" w:cs="Times New Roman"/>
          <w:color w:val="000000"/>
          <w:sz w:val="24"/>
          <w:szCs w:val="24"/>
        </w:rPr>
        <w:t>.</w:t>
      </w:r>
      <w:r w:rsidRPr="001A7BD0">
        <w:rPr>
          <w:rFonts w:ascii="Book Antiqua" w:eastAsia="Calibri" w:hAnsi="Book Antiqua" w:cs="Times New Roman"/>
          <w:color w:val="000000"/>
          <w:sz w:val="24"/>
          <w:szCs w:val="24"/>
          <w:lang w:val="en-US"/>
        </w:rPr>
        <w:t xml:space="preserve"> Th</w:t>
      </w:r>
      <w:r w:rsidR="00247008" w:rsidRPr="001A7BD0">
        <w:rPr>
          <w:rFonts w:ascii="Book Antiqua" w:eastAsia="Calibri" w:hAnsi="Book Antiqua" w:cs="Times New Roman"/>
          <w:color w:val="000000"/>
          <w:sz w:val="24"/>
          <w:szCs w:val="24"/>
          <w:lang w:val="en-US"/>
        </w:rPr>
        <w:t>e</w:t>
      </w:r>
      <w:r w:rsidRPr="001A7BD0">
        <w:rPr>
          <w:rFonts w:ascii="Book Antiqua" w:eastAsia="Calibri" w:hAnsi="Book Antiqua" w:cs="Times New Roman"/>
          <w:color w:val="000000"/>
          <w:sz w:val="24"/>
          <w:szCs w:val="24"/>
          <w:lang w:val="en-US"/>
        </w:rPr>
        <w:t xml:space="preserve"> relatively small </w:t>
      </w:r>
      <w:r w:rsidR="00247008" w:rsidRPr="001A7BD0">
        <w:rPr>
          <w:rFonts w:ascii="Book Antiqua" w:eastAsia="Calibri" w:hAnsi="Book Antiqua" w:cs="Times New Roman"/>
          <w:color w:val="000000"/>
          <w:sz w:val="24"/>
          <w:szCs w:val="24"/>
          <w:lang w:val="en-US"/>
        </w:rPr>
        <w:t xml:space="preserve">sample </w:t>
      </w:r>
      <w:r w:rsidRPr="001A7BD0">
        <w:rPr>
          <w:rFonts w:ascii="Book Antiqua" w:eastAsia="Calibri" w:hAnsi="Book Antiqua" w:cs="Times New Roman"/>
          <w:color w:val="000000"/>
          <w:sz w:val="24"/>
          <w:szCs w:val="24"/>
          <w:lang w:val="en-US"/>
        </w:rPr>
        <w:t xml:space="preserve">size might affect especially the genetic testing results. </w:t>
      </w:r>
      <w:r w:rsidRPr="001A7BD0">
        <w:rPr>
          <w:rFonts w:ascii="Book Antiqua" w:hAnsi="Book Antiqua" w:cs="Times New Roman"/>
          <w:color w:val="000000"/>
          <w:sz w:val="24"/>
          <w:szCs w:val="24"/>
        </w:rPr>
        <w:t>However, the sample size was large enough to find significant associations between LF and MMPs, TIMPs and other factors, and our findings o</w:t>
      </w:r>
      <w:r w:rsidR="00E618E6" w:rsidRPr="001A7BD0">
        <w:rPr>
          <w:rFonts w:ascii="Book Antiqua" w:hAnsi="Book Antiqua" w:cs="Times New Roman"/>
          <w:color w:val="000000"/>
          <w:sz w:val="24"/>
          <w:szCs w:val="24"/>
        </w:rPr>
        <w:t>n</w:t>
      </w:r>
      <w:r w:rsidRPr="001A7BD0">
        <w:rPr>
          <w:rFonts w:ascii="Book Antiqua" w:hAnsi="Book Antiqua" w:cs="Times New Roman"/>
          <w:color w:val="000000"/>
          <w:sz w:val="24"/>
          <w:szCs w:val="24"/>
        </w:rPr>
        <w:t xml:space="preserve"> the independent relationships of MMPs and TIMPs with the diverse LF markers evaluated were highly consistent and support the reliability of our results. </w:t>
      </w:r>
    </w:p>
    <w:p w:rsidR="00422D94" w:rsidRPr="001A7BD0" w:rsidRDefault="006D1C46" w:rsidP="000D5BAD">
      <w:pPr>
        <w:spacing w:line="360" w:lineRule="auto"/>
        <w:ind w:firstLine="708"/>
        <w:jc w:val="both"/>
        <w:rPr>
          <w:rFonts w:ascii="Book Antiqua" w:hAnsi="Book Antiqua" w:cs="Times New Roman"/>
          <w:color w:val="000000"/>
          <w:sz w:val="24"/>
          <w:szCs w:val="24"/>
          <w:lang w:val="en-US"/>
        </w:rPr>
      </w:pPr>
      <w:r w:rsidRPr="001A7BD0">
        <w:rPr>
          <w:rFonts w:ascii="Book Antiqua" w:hAnsi="Book Antiqua" w:cs="Times New Roman"/>
          <w:color w:val="000000"/>
          <w:sz w:val="24"/>
          <w:szCs w:val="24"/>
        </w:rPr>
        <w:t xml:space="preserve">A possible reason for the small numbers of patients with LF ≥2 is the exclusion of alcoholics from this study. </w:t>
      </w:r>
      <w:r w:rsidR="00422D94" w:rsidRPr="001A7BD0">
        <w:rPr>
          <w:rFonts w:ascii="Book Antiqua" w:hAnsi="Book Antiqua" w:cs="Times New Roman"/>
          <w:color w:val="000000"/>
          <w:sz w:val="24"/>
          <w:szCs w:val="24"/>
        </w:rPr>
        <w:t xml:space="preserve">We used a definition of alcohol abuse based on an ethanol exposition </w:t>
      </w:r>
      <w:r w:rsidR="00422D94" w:rsidRPr="001A7BD0">
        <w:rPr>
          <w:rFonts w:ascii="Book Antiqua" w:hAnsi="Book Antiqua" w:cs="Times New Roman"/>
          <w:color w:val="000000"/>
          <w:sz w:val="24"/>
          <w:szCs w:val="24"/>
          <w:lang w:val="en-US"/>
        </w:rPr>
        <w:t xml:space="preserve">≥50 g/d for &gt;5 years previously used by others and </w:t>
      </w:r>
      <w:proofErr w:type="gramStart"/>
      <w:r w:rsidR="00422D94" w:rsidRPr="001A7BD0">
        <w:rPr>
          <w:rFonts w:ascii="Book Antiqua" w:hAnsi="Book Antiqua" w:cs="Times New Roman"/>
          <w:color w:val="000000"/>
          <w:sz w:val="24"/>
          <w:szCs w:val="24"/>
          <w:lang w:val="en-US"/>
        </w:rPr>
        <w:t>us</w:t>
      </w:r>
      <w:r w:rsidR="00422D94" w:rsidRPr="001A7BD0">
        <w:rPr>
          <w:rFonts w:ascii="Book Antiqua" w:hAnsi="Book Antiqua" w:cs="Times New Roman"/>
          <w:color w:val="000000"/>
          <w:sz w:val="24"/>
          <w:szCs w:val="24"/>
          <w:vertAlign w:val="superscript"/>
          <w:lang w:val="en-US"/>
        </w:rPr>
        <w:t>[</w:t>
      </w:r>
      <w:proofErr w:type="gramEnd"/>
      <w:r w:rsidR="00422D94" w:rsidRPr="001A7BD0">
        <w:rPr>
          <w:rFonts w:ascii="Book Antiqua" w:hAnsi="Book Antiqua" w:cs="Times New Roman"/>
          <w:color w:val="000000"/>
          <w:sz w:val="24"/>
          <w:szCs w:val="24"/>
          <w:vertAlign w:val="superscript"/>
          <w:lang w:val="en-US"/>
        </w:rPr>
        <w:t>29,30]</w:t>
      </w:r>
      <w:r w:rsidR="00422D94" w:rsidRPr="001A7BD0">
        <w:rPr>
          <w:rFonts w:ascii="Book Antiqua" w:hAnsi="Book Antiqua" w:cs="Times New Roman"/>
          <w:color w:val="000000"/>
          <w:sz w:val="24"/>
          <w:szCs w:val="24"/>
          <w:lang w:val="en-US"/>
        </w:rPr>
        <w:t xml:space="preserve">. This alcohol consumption equates to approximately 3.5 drinks per day using standard drinks in the </w:t>
      </w:r>
      <w:r w:rsidR="005B2979" w:rsidRPr="001A7BD0">
        <w:rPr>
          <w:rFonts w:ascii="Book Antiqua" w:hAnsi="Book Antiqua" w:cs="Times New Roman"/>
          <w:color w:val="000000"/>
          <w:sz w:val="24"/>
          <w:szCs w:val="24"/>
          <w:lang w:val="en-US"/>
        </w:rPr>
        <w:t>United States</w:t>
      </w:r>
      <w:r w:rsidR="00422D94" w:rsidRPr="001A7BD0">
        <w:rPr>
          <w:rFonts w:ascii="Book Antiqua" w:hAnsi="Book Antiqua" w:cs="Times New Roman"/>
          <w:color w:val="000000"/>
          <w:sz w:val="24"/>
          <w:szCs w:val="24"/>
          <w:lang w:val="en-US"/>
        </w:rPr>
        <w:t>. Other authors reduced the alcohol abuse to ≥</w:t>
      </w:r>
      <w:r w:rsidR="005B2979" w:rsidRPr="001A7BD0">
        <w:rPr>
          <w:rFonts w:ascii="Book Antiqua" w:eastAsia="宋体" w:hAnsi="Book Antiqua" w:cs="Times New Roman" w:hint="eastAsia"/>
          <w:color w:val="000000"/>
          <w:sz w:val="24"/>
          <w:szCs w:val="24"/>
          <w:lang w:val="en-US" w:eastAsia="zh-CN"/>
        </w:rPr>
        <w:t xml:space="preserve"> </w:t>
      </w:r>
      <w:r w:rsidR="00422D94" w:rsidRPr="001A7BD0">
        <w:rPr>
          <w:rFonts w:ascii="Book Antiqua" w:hAnsi="Book Antiqua" w:cs="Times New Roman"/>
          <w:color w:val="000000"/>
          <w:sz w:val="24"/>
          <w:szCs w:val="24"/>
          <w:lang w:val="en-US"/>
        </w:rPr>
        <w:t>40 g/d for &gt;</w:t>
      </w:r>
      <w:r w:rsidR="005B2979" w:rsidRPr="001A7BD0">
        <w:rPr>
          <w:rFonts w:ascii="Book Antiqua" w:eastAsia="宋体" w:hAnsi="Book Antiqua" w:cs="Times New Roman" w:hint="eastAsia"/>
          <w:color w:val="000000"/>
          <w:sz w:val="24"/>
          <w:szCs w:val="24"/>
          <w:lang w:val="en-US" w:eastAsia="zh-CN"/>
        </w:rPr>
        <w:t xml:space="preserve"> </w:t>
      </w:r>
      <w:r w:rsidR="00422D94" w:rsidRPr="001A7BD0">
        <w:rPr>
          <w:rFonts w:ascii="Book Antiqua" w:hAnsi="Book Antiqua" w:cs="Times New Roman"/>
          <w:color w:val="000000"/>
          <w:sz w:val="24"/>
          <w:szCs w:val="24"/>
          <w:lang w:val="en-US"/>
        </w:rPr>
        <w:t xml:space="preserve">5 </w:t>
      </w:r>
      <w:proofErr w:type="gramStart"/>
      <w:r w:rsidR="00422D94" w:rsidRPr="001A7BD0">
        <w:rPr>
          <w:rFonts w:ascii="Book Antiqua" w:hAnsi="Book Antiqua" w:cs="Times New Roman"/>
          <w:color w:val="000000"/>
          <w:sz w:val="24"/>
          <w:szCs w:val="24"/>
          <w:lang w:val="en-US"/>
        </w:rPr>
        <w:t>years</w:t>
      </w:r>
      <w:r w:rsidR="00422D94" w:rsidRPr="001A7BD0">
        <w:rPr>
          <w:rFonts w:ascii="Book Antiqua" w:hAnsi="Book Antiqua" w:cs="Times New Roman"/>
          <w:color w:val="000000"/>
          <w:sz w:val="24"/>
          <w:szCs w:val="24"/>
          <w:vertAlign w:val="superscript"/>
          <w:lang w:val="en-US"/>
        </w:rPr>
        <w:t>[</w:t>
      </w:r>
      <w:proofErr w:type="gramEnd"/>
      <w:r w:rsidR="00422D94" w:rsidRPr="001A7BD0">
        <w:rPr>
          <w:rFonts w:ascii="Book Antiqua" w:hAnsi="Book Antiqua" w:cs="Times New Roman"/>
          <w:color w:val="000000"/>
          <w:sz w:val="24"/>
          <w:szCs w:val="24"/>
          <w:vertAlign w:val="superscript"/>
          <w:lang w:val="en-US"/>
        </w:rPr>
        <w:t>12]</w:t>
      </w:r>
      <w:r w:rsidR="00422D94" w:rsidRPr="001A7BD0">
        <w:rPr>
          <w:rFonts w:ascii="Book Antiqua" w:hAnsi="Book Antiqua" w:cs="Times New Roman"/>
          <w:color w:val="000000"/>
          <w:sz w:val="24"/>
          <w:szCs w:val="24"/>
          <w:lang w:val="en-US"/>
        </w:rPr>
        <w:t xml:space="preserve">. We consider that this discrepancy might play a minor role in our study considering that only 34 patients (21.5% of the total) had LF </w:t>
      </w:r>
      <w:r w:rsidR="00422D94" w:rsidRPr="001A7BD0">
        <w:rPr>
          <w:rFonts w:ascii="Book Antiqua" w:hAnsi="Book Antiqua" w:cs="Times New Roman"/>
          <w:color w:val="000000"/>
          <w:sz w:val="24"/>
          <w:szCs w:val="24"/>
          <w:lang w:val="en-US"/>
        </w:rPr>
        <w:sym w:font="Symbol" w:char="F0B3"/>
      </w:r>
      <w:r w:rsidR="00422D94" w:rsidRPr="001A7BD0">
        <w:rPr>
          <w:rFonts w:ascii="Book Antiqua" w:hAnsi="Book Antiqua" w:cs="Times New Roman"/>
          <w:color w:val="000000"/>
          <w:sz w:val="24"/>
          <w:szCs w:val="24"/>
          <w:lang w:val="en-US"/>
        </w:rPr>
        <w:t xml:space="preserve"> F2 and 32 of them had HIV-HCV coinfection. </w:t>
      </w:r>
    </w:p>
    <w:p w:rsidR="00422D94" w:rsidRPr="001A7BD0" w:rsidRDefault="00422D94" w:rsidP="000D5BAD">
      <w:pPr>
        <w:spacing w:line="360" w:lineRule="auto"/>
        <w:jc w:val="both"/>
        <w:rPr>
          <w:rFonts w:ascii="Book Antiqua" w:hAnsi="Book Antiqua" w:cs="Times New Roman"/>
          <w:color w:val="000000"/>
          <w:sz w:val="24"/>
          <w:szCs w:val="24"/>
          <w:lang w:val="en-US"/>
        </w:rPr>
      </w:pPr>
      <w:r w:rsidRPr="001A7BD0">
        <w:rPr>
          <w:rFonts w:ascii="Book Antiqua" w:hAnsi="Book Antiqua" w:cs="Times New Roman"/>
          <w:color w:val="000000"/>
          <w:sz w:val="24"/>
          <w:szCs w:val="24"/>
          <w:lang w:val="en-US"/>
        </w:rPr>
        <w:tab/>
      </w:r>
      <w:r w:rsidRPr="001A7BD0">
        <w:rPr>
          <w:rFonts w:ascii="Book Antiqua" w:hAnsi="Book Antiqua" w:cs="Times New Roman"/>
          <w:color w:val="000000"/>
          <w:sz w:val="24"/>
          <w:szCs w:val="24"/>
        </w:rPr>
        <w:t xml:space="preserve">We conclude that some MMPs and TIMPs, such as </w:t>
      </w:r>
      <w:r w:rsidRPr="001A7BD0">
        <w:rPr>
          <w:rFonts w:ascii="Book Antiqua" w:hAnsi="Book Antiqua" w:cs="Times New Roman"/>
          <w:color w:val="000000"/>
          <w:sz w:val="24"/>
          <w:szCs w:val="24"/>
          <w:lang w:val="en-US"/>
        </w:rPr>
        <w:t>MMP-9, TIMP-2 and especially MMP-2</w:t>
      </w:r>
      <w:r w:rsidR="006D1C46" w:rsidRPr="001A7BD0">
        <w:rPr>
          <w:rFonts w:ascii="Book Antiqua" w:hAnsi="Book Antiqua" w:cs="Times New Roman"/>
          <w:color w:val="000000"/>
          <w:sz w:val="24"/>
          <w:szCs w:val="24"/>
          <w:lang w:val="en-US"/>
        </w:rPr>
        <w:t>,</w:t>
      </w:r>
      <w:r w:rsidRPr="001A7BD0">
        <w:rPr>
          <w:rFonts w:ascii="Book Antiqua" w:hAnsi="Book Antiqua" w:cs="Times New Roman"/>
          <w:color w:val="000000"/>
          <w:sz w:val="24"/>
          <w:szCs w:val="24"/>
          <w:lang w:val="en-US"/>
        </w:rPr>
        <w:t xml:space="preserve"> are associated with non-alcoholic LF and diverse fibrosis markers in HIV-infected patients with and without HCV coinfection. The determination of these parameters could be useful for the development of other laboratory-derived indexes of LF in order to improve the accuracy of the current non-invasive tests. On the contrary, the SNPs evaluated did not significantly associate with LF in our Caucasian cohort, although this aspect needs to be confirmed by other studies with larger sample sizes and, perhaps, with patients of different ethnic extraction, taking into account the trend that we observed with the </w:t>
      </w:r>
      <w:r w:rsidRPr="001A7BD0">
        <w:rPr>
          <w:rFonts w:ascii="Book Antiqua" w:hAnsi="Book Antiqua" w:cs="Times New Roman"/>
          <w:i/>
          <w:color w:val="000000"/>
          <w:sz w:val="24"/>
          <w:szCs w:val="24"/>
          <w:lang w:val="en-US"/>
        </w:rPr>
        <w:t xml:space="preserve">MMP-9 1562 </w:t>
      </w:r>
      <w:r w:rsidRPr="001A7BD0">
        <w:rPr>
          <w:rFonts w:ascii="Book Antiqua" w:hAnsi="Book Antiqua" w:cs="Times New Roman"/>
          <w:color w:val="000000"/>
          <w:sz w:val="24"/>
          <w:szCs w:val="24"/>
          <w:lang w:val="en-US"/>
        </w:rPr>
        <w:t>SNP.</w:t>
      </w:r>
    </w:p>
    <w:p w:rsidR="007A3271" w:rsidRPr="001A7BD0" w:rsidRDefault="007A3271" w:rsidP="000D5BAD">
      <w:pPr>
        <w:spacing w:line="360" w:lineRule="auto"/>
        <w:jc w:val="both"/>
        <w:rPr>
          <w:rFonts w:ascii="Book Antiqua" w:hAnsi="Book Antiqua" w:cs="Times New Roman"/>
          <w:color w:val="000000"/>
          <w:sz w:val="24"/>
          <w:szCs w:val="24"/>
          <w:lang w:val="en-US"/>
        </w:rPr>
      </w:pPr>
    </w:p>
    <w:p w:rsidR="007A3271" w:rsidRPr="001A7BD0" w:rsidRDefault="005929BE" w:rsidP="005B2979">
      <w:pPr>
        <w:spacing w:line="360" w:lineRule="auto"/>
        <w:jc w:val="both"/>
        <w:rPr>
          <w:rFonts w:ascii="Book Antiqua" w:hAnsi="Book Antiqua" w:cs="Times New Roman"/>
          <w:b/>
          <w:color w:val="000000"/>
          <w:sz w:val="24"/>
          <w:szCs w:val="24"/>
        </w:rPr>
      </w:pPr>
      <w:r w:rsidRPr="001A7BD0">
        <w:rPr>
          <w:rFonts w:ascii="Book Antiqua" w:hAnsi="Book Antiqua" w:cs="Times New Roman"/>
          <w:b/>
          <w:color w:val="000000"/>
          <w:sz w:val="24"/>
          <w:szCs w:val="24"/>
        </w:rPr>
        <w:t>ACKNOWLEDGMENTS</w:t>
      </w:r>
    </w:p>
    <w:p w:rsidR="007A3271" w:rsidRPr="001A7BD0" w:rsidRDefault="007A3271" w:rsidP="005B2979">
      <w:pPr>
        <w:spacing w:line="360" w:lineRule="auto"/>
        <w:jc w:val="both"/>
        <w:rPr>
          <w:rFonts w:ascii="Book Antiqua" w:hAnsi="Book Antiqua" w:cs="Times New Roman"/>
          <w:color w:val="000000"/>
          <w:sz w:val="24"/>
          <w:szCs w:val="24"/>
        </w:rPr>
      </w:pPr>
      <w:r w:rsidRPr="001A7BD0">
        <w:rPr>
          <w:rFonts w:ascii="Book Antiqua" w:hAnsi="Book Antiqua" w:cs="Times New Roman"/>
          <w:color w:val="000000"/>
          <w:sz w:val="24"/>
          <w:szCs w:val="24"/>
        </w:rPr>
        <w:t xml:space="preserve">We are indebted to </w:t>
      </w:r>
      <w:proofErr w:type="spellStart"/>
      <w:r w:rsidR="005929BE" w:rsidRPr="001A7BD0">
        <w:rPr>
          <w:rFonts w:ascii="Book Antiqua" w:hAnsi="Book Antiqua" w:cs="Times New Roman"/>
          <w:color w:val="000000"/>
          <w:sz w:val="24"/>
          <w:szCs w:val="24"/>
        </w:rPr>
        <w:t>Prof.</w:t>
      </w:r>
      <w:proofErr w:type="spellEnd"/>
      <w:r w:rsidR="005929BE" w:rsidRPr="001A7BD0">
        <w:rPr>
          <w:rFonts w:ascii="Book Antiqua" w:hAnsi="Book Antiqua" w:cs="Times New Roman"/>
          <w:color w:val="000000"/>
          <w:sz w:val="24"/>
          <w:szCs w:val="24"/>
        </w:rPr>
        <w:t xml:space="preserve"> Joshua </w:t>
      </w:r>
      <w:proofErr w:type="spellStart"/>
      <w:r w:rsidR="005929BE" w:rsidRPr="001A7BD0">
        <w:rPr>
          <w:rFonts w:ascii="Book Antiqua" w:hAnsi="Book Antiqua" w:cs="Times New Roman"/>
          <w:color w:val="000000"/>
          <w:sz w:val="24"/>
          <w:szCs w:val="24"/>
        </w:rPr>
        <w:t>Fierer</w:t>
      </w:r>
      <w:proofErr w:type="spellEnd"/>
      <w:r w:rsidR="005929BE" w:rsidRPr="001A7BD0">
        <w:rPr>
          <w:rFonts w:ascii="Book Antiqua" w:hAnsi="Book Antiqua" w:cs="Times New Roman"/>
          <w:color w:val="000000"/>
          <w:sz w:val="24"/>
          <w:szCs w:val="24"/>
        </w:rPr>
        <w:t xml:space="preserve">, Division of Infectious Diseases, Veterans Affairs San Diego Healthcare System and University of California, San Diego School of Medicine, </w:t>
      </w:r>
      <w:r w:rsidR="005B2979" w:rsidRPr="005B2979">
        <w:rPr>
          <w:rFonts w:ascii="Book Antiqua" w:hAnsi="Book Antiqua" w:cs="Times New Roman"/>
          <w:color w:val="000000"/>
          <w:sz w:val="24"/>
          <w:szCs w:val="24"/>
        </w:rPr>
        <w:t>United States</w:t>
      </w:r>
      <w:r w:rsidR="005929BE" w:rsidRPr="001A7BD0">
        <w:rPr>
          <w:rFonts w:ascii="Book Antiqua" w:hAnsi="Book Antiqua" w:cs="Times New Roman"/>
          <w:color w:val="000000"/>
          <w:sz w:val="24"/>
          <w:szCs w:val="24"/>
        </w:rPr>
        <w:t xml:space="preserve">, for his editing of the manuscript and helpful </w:t>
      </w:r>
      <w:r w:rsidR="005929BE" w:rsidRPr="001A7BD0">
        <w:rPr>
          <w:rFonts w:ascii="Book Antiqua" w:hAnsi="Book Antiqua" w:cs="Times New Roman"/>
          <w:color w:val="000000"/>
          <w:sz w:val="24"/>
          <w:szCs w:val="24"/>
        </w:rPr>
        <w:lastRenderedPageBreak/>
        <w:t>comments.</w:t>
      </w:r>
    </w:p>
    <w:p w:rsidR="007A3271" w:rsidRPr="001A7BD0" w:rsidRDefault="007A3271" w:rsidP="000D5BAD">
      <w:pPr>
        <w:spacing w:line="360" w:lineRule="auto"/>
        <w:jc w:val="both"/>
        <w:rPr>
          <w:rFonts w:ascii="Book Antiqua" w:hAnsi="Book Antiqua" w:cs="Times New Roman"/>
          <w:color w:val="000000"/>
          <w:sz w:val="24"/>
          <w:szCs w:val="24"/>
        </w:rPr>
      </w:pPr>
    </w:p>
    <w:p w:rsidR="00644D81" w:rsidRPr="001A7BD0" w:rsidRDefault="00644D81" w:rsidP="000D5BAD">
      <w:pPr>
        <w:spacing w:line="360" w:lineRule="auto"/>
        <w:jc w:val="both"/>
        <w:rPr>
          <w:rFonts w:ascii="Book Antiqua" w:eastAsia="Calibri" w:hAnsi="Book Antiqua" w:cs="Times New Roman"/>
          <w:b/>
          <w:color w:val="000000"/>
          <w:sz w:val="24"/>
          <w:szCs w:val="24"/>
          <w:lang w:val="en-US"/>
        </w:rPr>
      </w:pPr>
      <w:bookmarkStart w:id="33" w:name="OLE_LINK595"/>
      <w:bookmarkStart w:id="34" w:name="OLE_LINK596"/>
      <w:r w:rsidRPr="001A7BD0">
        <w:rPr>
          <w:rFonts w:ascii="Book Antiqua" w:eastAsia="Calibri" w:hAnsi="Book Antiqua" w:cs="Times New Roman"/>
          <w:b/>
          <w:color w:val="000000"/>
          <w:sz w:val="24"/>
          <w:szCs w:val="24"/>
          <w:lang w:val="en-US"/>
        </w:rPr>
        <w:t>COMMENTS</w:t>
      </w:r>
    </w:p>
    <w:p w:rsidR="00644D81" w:rsidRPr="001A7BD0" w:rsidRDefault="00644D81" w:rsidP="000D5BAD">
      <w:pPr>
        <w:spacing w:line="360" w:lineRule="auto"/>
        <w:jc w:val="both"/>
        <w:rPr>
          <w:rFonts w:ascii="Book Antiqua" w:hAnsi="Book Antiqua"/>
          <w:b/>
          <w:bCs/>
          <w:color w:val="000000"/>
          <w:sz w:val="24"/>
          <w:szCs w:val="24"/>
        </w:rPr>
      </w:pPr>
      <w:r w:rsidRPr="001A7BD0">
        <w:rPr>
          <w:rFonts w:ascii="Book Antiqua" w:hAnsi="Book Antiqua"/>
          <w:b/>
          <w:bCs/>
          <w:i/>
          <w:color w:val="000000"/>
          <w:sz w:val="24"/>
          <w:szCs w:val="24"/>
        </w:rPr>
        <w:t>Background</w:t>
      </w:r>
    </w:p>
    <w:p w:rsidR="0076172B" w:rsidRPr="001A7BD0" w:rsidRDefault="0076172B" w:rsidP="000D5BAD">
      <w:pPr>
        <w:spacing w:line="360" w:lineRule="auto"/>
        <w:jc w:val="both"/>
        <w:rPr>
          <w:rFonts w:ascii="Book Antiqua" w:hAnsi="Book Antiqua" w:cs="Times New Roman"/>
          <w:bCs/>
          <w:color w:val="000000"/>
          <w:sz w:val="24"/>
          <w:szCs w:val="24"/>
          <w:lang w:val="en-US"/>
        </w:rPr>
      </w:pPr>
      <w:r w:rsidRPr="001A7BD0">
        <w:rPr>
          <w:rFonts w:ascii="Book Antiqua" w:eastAsia="Calibri" w:hAnsi="Book Antiqua" w:cs="Times New Roman"/>
          <w:color w:val="000000"/>
          <w:sz w:val="24"/>
          <w:szCs w:val="24"/>
          <w:lang w:val="en-US"/>
        </w:rPr>
        <w:t xml:space="preserve">Liver fibrosis reflects an imbalance between extracellular matrix synthesis and reduced breakdown of connective tissue proteins, which is regulated by matrix metalloproteases (MMPs) and their tissue inhibitors (TIMPs). Genetic polymorphisms (SNPs) of MMPs and TIMPs induce changes in </w:t>
      </w:r>
      <w:r w:rsidRPr="001A7BD0">
        <w:rPr>
          <w:rFonts w:ascii="Book Antiqua" w:eastAsia="Calibri" w:hAnsi="Book Antiqua" w:cs="Times New Roman"/>
          <w:i/>
          <w:color w:val="000000"/>
          <w:sz w:val="24"/>
          <w:szCs w:val="24"/>
          <w:lang w:val="en-US"/>
        </w:rPr>
        <w:t>MMPs</w:t>
      </w:r>
      <w:r w:rsidRPr="001A7BD0">
        <w:rPr>
          <w:rFonts w:ascii="Book Antiqua" w:eastAsia="Calibri" w:hAnsi="Book Antiqua" w:cs="Times New Roman"/>
          <w:color w:val="000000"/>
          <w:sz w:val="24"/>
          <w:szCs w:val="24"/>
          <w:lang w:val="en-US"/>
        </w:rPr>
        <w:t xml:space="preserve"> genes mRNA and protein expression</w:t>
      </w:r>
      <w:r w:rsidR="000015FF" w:rsidRPr="001A7BD0">
        <w:rPr>
          <w:rFonts w:ascii="Book Antiqua" w:eastAsia="Calibri" w:hAnsi="Book Antiqua" w:cs="Times New Roman"/>
          <w:color w:val="000000"/>
          <w:sz w:val="24"/>
          <w:szCs w:val="24"/>
          <w:lang w:val="en-US"/>
        </w:rPr>
        <w:t xml:space="preserve">. However, the role of MMPs, TIMPs and their SNPs in the development of liver fibrosis </w:t>
      </w:r>
      <w:r w:rsidR="00A03B6E" w:rsidRPr="001A7BD0">
        <w:rPr>
          <w:rFonts w:ascii="Book Antiqua" w:eastAsia="Calibri" w:hAnsi="Book Antiqua" w:cs="Times New Roman"/>
          <w:color w:val="000000"/>
          <w:sz w:val="24"/>
          <w:szCs w:val="24"/>
          <w:lang w:val="en-US"/>
        </w:rPr>
        <w:t>and their usefulness for the evaluation of fibrosis in clinical practice are</w:t>
      </w:r>
      <w:r w:rsidR="000015FF" w:rsidRPr="001A7BD0">
        <w:rPr>
          <w:rFonts w:ascii="Book Antiqua" w:eastAsia="Calibri" w:hAnsi="Book Antiqua" w:cs="Times New Roman"/>
          <w:color w:val="000000"/>
          <w:sz w:val="24"/>
          <w:szCs w:val="24"/>
          <w:lang w:val="en-US"/>
        </w:rPr>
        <w:t xml:space="preserve"> uncertain.</w:t>
      </w:r>
    </w:p>
    <w:p w:rsidR="000015FF" w:rsidRPr="001A7BD0" w:rsidRDefault="000015FF" w:rsidP="000D5BAD">
      <w:pPr>
        <w:spacing w:line="360" w:lineRule="auto"/>
        <w:jc w:val="both"/>
        <w:rPr>
          <w:rFonts w:ascii="Book Antiqua" w:hAnsi="Book Antiqua" w:cs="Times New Roman"/>
          <w:bCs/>
          <w:color w:val="000000"/>
          <w:sz w:val="24"/>
          <w:szCs w:val="24"/>
          <w:lang w:val="en-US"/>
        </w:rPr>
      </w:pPr>
    </w:p>
    <w:p w:rsidR="00644D81" w:rsidRPr="001A7BD0" w:rsidRDefault="00644D81" w:rsidP="000D5BAD">
      <w:pPr>
        <w:spacing w:line="360" w:lineRule="auto"/>
        <w:jc w:val="both"/>
        <w:rPr>
          <w:rFonts w:ascii="Book Antiqua" w:hAnsi="Book Antiqua"/>
          <w:b/>
          <w:bCs/>
          <w:color w:val="000000"/>
          <w:sz w:val="24"/>
          <w:szCs w:val="24"/>
        </w:rPr>
      </w:pPr>
      <w:r w:rsidRPr="001A7BD0">
        <w:rPr>
          <w:rFonts w:ascii="Book Antiqua" w:hAnsi="Book Antiqua"/>
          <w:b/>
          <w:bCs/>
          <w:i/>
          <w:color w:val="000000"/>
          <w:sz w:val="24"/>
          <w:szCs w:val="24"/>
        </w:rPr>
        <w:t>Research frontiers</w:t>
      </w:r>
    </w:p>
    <w:p w:rsidR="007001E0" w:rsidRPr="001A7BD0" w:rsidRDefault="007001E0" w:rsidP="000D5BAD">
      <w:pPr>
        <w:spacing w:line="360" w:lineRule="auto"/>
        <w:jc w:val="both"/>
        <w:rPr>
          <w:rFonts w:ascii="Book Antiqua" w:eastAsia="Calibri" w:hAnsi="Book Antiqua" w:cs="Times New Roman"/>
          <w:color w:val="000000"/>
          <w:sz w:val="24"/>
          <w:szCs w:val="24"/>
          <w:lang w:val="en-US"/>
        </w:rPr>
      </w:pPr>
      <w:r w:rsidRPr="001A7BD0">
        <w:rPr>
          <w:rFonts w:ascii="Book Antiqua" w:eastAsia="Calibri" w:hAnsi="Book Antiqua" w:cs="Times New Roman"/>
          <w:color w:val="000000"/>
          <w:sz w:val="24"/>
          <w:szCs w:val="24"/>
          <w:lang w:val="en-US"/>
        </w:rPr>
        <w:t xml:space="preserve">Some studies have inconsistently found a relationship between </w:t>
      </w:r>
      <w:r w:rsidR="00A03B6E" w:rsidRPr="001A7BD0">
        <w:rPr>
          <w:rFonts w:ascii="Book Antiqua" w:eastAsia="Calibri" w:hAnsi="Book Antiqua" w:cs="Times New Roman"/>
          <w:color w:val="000000"/>
          <w:sz w:val="24"/>
          <w:szCs w:val="24"/>
          <w:lang w:val="en-US"/>
        </w:rPr>
        <w:t xml:space="preserve">liver fibrosis and </w:t>
      </w:r>
      <w:r w:rsidRPr="001A7BD0">
        <w:rPr>
          <w:rFonts w:ascii="Book Antiqua" w:eastAsia="Calibri" w:hAnsi="Book Antiqua" w:cs="Times New Roman"/>
          <w:color w:val="000000"/>
          <w:sz w:val="24"/>
          <w:szCs w:val="24"/>
          <w:lang w:val="en-US"/>
        </w:rPr>
        <w:t xml:space="preserve">certain MMPs, TIMPs and SNPs in </w:t>
      </w:r>
      <w:bookmarkStart w:id="35" w:name="OLE_LINK25"/>
      <w:bookmarkStart w:id="36" w:name="OLE_LINK26"/>
      <w:r w:rsidR="00CC0AD8" w:rsidRPr="00CC0AD8">
        <w:rPr>
          <w:rFonts w:ascii="Book Antiqua" w:eastAsia="Calibri" w:hAnsi="Book Antiqua" w:cs="Times New Roman"/>
          <w:color w:val="000000"/>
          <w:sz w:val="24"/>
          <w:szCs w:val="24"/>
          <w:lang w:val="en-US"/>
        </w:rPr>
        <w:t xml:space="preserve">hepatitis C virus </w:t>
      </w:r>
      <w:r w:rsidR="00CC0AD8" w:rsidRPr="001A7BD0">
        <w:rPr>
          <w:rFonts w:ascii="Book Antiqua" w:eastAsia="宋体" w:hAnsi="Book Antiqua" w:cs="Times New Roman" w:hint="eastAsia"/>
          <w:color w:val="000000"/>
          <w:sz w:val="24"/>
          <w:szCs w:val="24"/>
          <w:lang w:val="en-US" w:eastAsia="zh-CN"/>
        </w:rPr>
        <w:t>(</w:t>
      </w:r>
      <w:r w:rsidRPr="001A7BD0">
        <w:rPr>
          <w:rFonts w:ascii="Book Antiqua" w:eastAsia="Calibri" w:hAnsi="Book Antiqua" w:cs="Times New Roman"/>
          <w:color w:val="000000"/>
          <w:sz w:val="24"/>
          <w:szCs w:val="24"/>
          <w:lang w:val="en-US"/>
        </w:rPr>
        <w:t>HCV</w:t>
      </w:r>
      <w:bookmarkEnd w:id="35"/>
      <w:bookmarkEnd w:id="36"/>
      <w:r w:rsidR="00CC0AD8" w:rsidRPr="001A7BD0">
        <w:rPr>
          <w:rFonts w:ascii="Book Antiqua" w:eastAsia="宋体" w:hAnsi="Book Antiqua" w:cs="Times New Roman" w:hint="eastAsia"/>
          <w:color w:val="000000"/>
          <w:sz w:val="24"/>
          <w:szCs w:val="24"/>
          <w:lang w:val="en-US" w:eastAsia="zh-CN"/>
        </w:rPr>
        <w:t>)</w:t>
      </w:r>
      <w:r w:rsidRPr="001A7BD0">
        <w:rPr>
          <w:rFonts w:ascii="Book Antiqua" w:eastAsia="Calibri" w:hAnsi="Book Antiqua" w:cs="Times New Roman"/>
          <w:color w:val="000000"/>
          <w:sz w:val="24"/>
          <w:szCs w:val="24"/>
          <w:lang w:val="en-US"/>
        </w:rPr>
        <w:t>-</w:t>
      </w:r>
      <w:proofErr w:type="spellStart"/>
      <w:r w:rsidRPr="001A7BD0">
        <w:rPr>
          <w:rFonts w:ascii="Book Antiqua" w:eastAsia="Calibri" w:hAnsi="Book Antiqua" w:cs="Times New Roman"/>
          <w:color w:val="000000"/>
          <w:sz w:val="24"/>
          <w:szCs w:val="24"/>
          <w:lang w:val="en-US"/>
        </w:rPr>
        <w:t>monoinfected</w:t>
      </w:r>
      <w:proofErr w:type="spellEnd"/>
      <w:r w:rsidRPr="001A7BD0">
        <w:rPr>
          <w:rFonts w:ascii="Book Antiqua" w:eastAsia="Calibri" w:hAnsi="Book Antiqua" w:cs="Times New Roman"/>
          <w:color w:val="000000"/>
          <w:sz w:val="24"/>
          <w:szCs w:val="24"/>
          <w:lang w:val="en-US"/>
        </w:rPr>
        <w:t xml:space="preserve"> and </w:t>
      </w:r>
      <w:r w:rsidR="00547420" w:rsidRPr="00CC0AD8">
        <w:rPr>
          <w:rFonts w:ascii="Book Antiqua" w:hAnsi="Book Antiqua" w:cs="Times New Roman"/>
          <w:color w:val="000000"/>
          <w:sz w:val="24"/>
          <w:szCs w:val="24"/>
          <w:lang w:val="en-US"/>
        </w:rPr>
        <w:t xml:space="preserve">human immunodeficiency virus </w:t>
      </w:r>
      <w:r w:rsidR="00547420" w:rsidRPr="00CC0AD8">
        <w:rPr>
          <w:rFonts w:ascii="Book Antiqua" w:eastAsia="宋体" w:hAnsi="Book Antiqua" w:cs="Times New Roman" w:hint="eastAsia"/>
          <w:color w:val="000000"/>
          <w:sz w:val="24"/>
          <w:szCs w:val="24"/>
          <w:lang w:val="en-US" w:eastAsia="zh-CN"/>
        </w:rPr>
        <w:t>(HIV)</w:t>
      </w:r>
      <w:r w:rsidRPr="001A7BD0">
        <w:rPr>
          <w:rFonts w:ascii="Book Antiqua" w:eastAsia="Calibri" w:hAnsi="Book Antiqua" w:cs="Times New Roman"/>
          <w:color w:val="000000"/>
          <w:sz w:val="24"/>
          <w:szCs w:val="24"/>
          <w:lang w:val="en-US"/>
        </w:rPr>
        <w:t>-HCV-</w:t>
      </w:r>
      <w:proofErr w:type="spellStart"/>
      <w:r w:rsidR="007A691C" w:rsidRPr="001A7BD0">
        <w:rPr>
          <w:rFonts w:ascii="Book Antiqua" w:eastAsia="Calibri" w:hAnsi="Book Antiqua" w:cs="Times New Roman"/>
          <w:color w:val="000000"/>
          <w:sz w:val="24"/>
          <w:szCs w:val="24"/>
          <w:lang w:val="en-US"/>
        </w:rPr>
        <w:t>coinfect</w:t>
      </w:r>
      <w:r w:rsidRPr="001A7BD0">
        <w:rPr>
          <w:rFonts w:ascii="Book Antiqua" w:eastAsia="Calibri" w:hAnsi="Book Antiqua" w:cs="Times New Roman"/>
          <w:color w:val="000000"/>
          <w:sz w:val="24"/>
          <w:szCs w:val="24"/>
          <w:lang w:val="en-US"/>
        </w:rPr>
        <w:t>ed</w:t>
      </w:r>
      <w:proofErr w:type="spellEnd"/>
      <w:r w:rsidRPr="001A7BD0">
        <w:rPr>
          <w:rFonts w:ascii="Book Antiqua" w:eastAsia="Calibri" w:hAnsi="Book Antiqua" w:cs="Times New Roman"/>
          <w:color w:val="000000"/>
          <w:sz w:val="24"/>
          <w:szCs w:val="24"/>
          <w:lang w:val="en-US"/>
        </w:rPr>
        <w:t xml:space="preserve"> individuals</w:t>
      </w:r>
      <w:r w:rsidR="00A03B6E" w:rsidRPr="001A7BD0">
        <w:rPr>
          <w:rFonts w:ascii="Book Antiqua" w:eastAsia="Calibri" w:hAnsi="Book Antiqua" w:cs="Times New Roman"/>
          <w:color w:val="000000"/>
          <w:sz w:val="24"/>
          <w:szCs w:val="24"/>
          <w:lang w:val="en-US"/>
        </w:rPr>
        <w:t>, although</w:t>
      </w:r>
      <w:r w:rsidRPr="001A7BD0">
        <w:rPr>
          <w:rFonts w:ascii="Book Antiqua" w:eastAsia="Calibri" w:hAnsi="Book Antiqua" w:cs="Times New Roman"/>
          <w:color w:val="000000"/>
          <w:sz w:val="24"/>
          <w:szCs w:val="24"/>
          <w:lang w:val="en-US"/>
        </w:rPr>
        <w:t xml:space="preserve"> the issue is far from clear. </w:t>
      </w:r>
      <w:r w:rsidR="00EF0C4C" w:rsidRPr="001A7BD0">
        <w:rPr>
          <w:rFonts w:ascii="Book Antiqua" w:eastAsia="Calibri" w:hAnsi="Book Antiqua" w:cs="Times New Roman"/>
          <w:color w:val="000000"/>
          <w:sz w:val="24"/>
          <w:szCs w:val="24"/>
          <w:lang w:val="en-US"/>
        </w:rPr>
        <w:t xml:space="preserve">The topic is important, not only to </w:t>
      </w:r>
      <w:r w:rsidR="00DD28A0" w:rsidRPr="001A7BD0">
        <w:rPr>
          <w:rFonts w:ascii="Book Antiqua" w:eastAsia="Calibri" w:hAnsi="Book Antiqua" w:cs="Times New Roman"/>
          <w:color w:val="000000"/>
          <w:sz w:val="24"/>
          <w:szCs w:val="24"/>
          <w:lang w:val="en-US"/>
        </w:rPr>
        <w:t>support</w:t>
      </w:r>
      <w:r w:rsidR="00EF0C4C" w:rsidRPr="001A7BD0">
        <w:rPr>
          <w:rFonts w:ascii="Book Antiqua" w:eastAsia="Calibri" w:hAnsi="Book Antiqua" w:cs="Times New Roman"/>
          <w:color w:val="000000"/>
          <w:sz w:val="24"/>
          <w:szCs w:val="24"/>
          <w:lang w:val="en-US"/>
        </w:rPr>
        <w:t xml:space="preserve"> </w:t>
      </w:r>
      <w:r w:rsidR="00A03B6E" w:rsidRPr="001A7BD0">
        <w:rPr>
          <w:rFonts w:ascii="Book Antiqua" w:eastAsia="Calibri" w:hAnsi="Book Antiqua" w:cs="Times New Roman"/>
          <w:color w:val="000000"/>
          <w:sz w:val="24"/>
          <w:szCs w:val="24"/>
          <w:lang w:val="en-US"/>
        </w:rPr>
        <w:t>a</w:t>
      </w:r>
      <w:r w:rsidR="00EF0C4C" w:rsidRPr="001A7BD0">
        <w:rPr>
          <w:rFonts w:ascii="Book Antiqua" w:eastAsia="Calibri" w:hAnsi="Book Antiqua" w:cs="Times New Roman"/>
          <w:color w:val="000000"/>
          <w:sz w:val="24"/>
          <w:szCs w:val="24"/>
          <w:lang w:val="en-US"/>
        </w:rPr>
        <w:t xml:space="preserve"> possible pathogenic role of these substances and </w:t>
      </w:r>
      <w:r w:rsidR="00A03B6E" w:rsidRPr="001A7BD0">
        <w:rPr>
          <w:rFonts w:ascii="Book Antiqua" w:eastAsia="Calibri" w:hAnsi="Book Antiqua" w:cs="Times New Roman"/>
          <w:color w:val="000000"/>
          <w:sz w:val="24"/>
          <w:szCs w:val="24"/>
          <w:lang w:val="en-US"/>
        </w:rPr>
        <w:t xml:space="preserve">their </w:t>
      </w:r>
      <w:r w:rsidR="00EF0C4C" w:rsidRPr="001A7BD0">
        <w:rPr>
          <w:rFonts w:ascii="Book Antiqua" w:eastAsia="Calibri" w:hAnsi="Book Antiqua" w:cs="Times New Roman"/>
          <w:color w:val="000000"/>
          <w:sz w:val="24"/>
          <w:szCs w:val="24"/>
          <w:lang w:val="en-US"/>
        </w:rPr>
        <w:t>genetic polymorphisms</w:t>
      </w:r>
      <w:r w:rsidR="00DD28A0" w:rsidRPr="001A7BD0">
        <w:rPr>
          <w:rFonts w:ascii="Book Antiqua" w:eastAsia="Calibri" w:hAnsi="Book Antiqua" w:cs="Times New Roman"/>
          <w:color w:val="000000"/>
          <w:sz w:val="24"/>
          <w:szCs w:val="24"/>
          <w:lang w:val="en-US"/>
        </w:rPr>
        <w:t xml:space="preserve"> in the generation of fibrosis</w:t>
      </w:r>
      <w:r w:rsidR="00EF0C4C" w:rsidRPr="001A7BD0">
        <w:rPr>
          <w:rFonts w:ascii="Book Antiqua" w:eastAsia="Calibri" w:hAnsi="Book Antiqua" w:cs="Times New Roman"/>
          <w:color w:val="000000"/>
          <w:sz w:val="24"/>
          <w:szCs w:val="24"/>
          <w:lang w:val="en-US"/>
        </w:rPr>
        <w:t xml:space="preserve">, but also to define the possible value of these determinations in the evaluation of the degree of fibrosis, </w:t>
      </w:r>
      <w:r w:rsidR="00DD28A0" w:rsidRPr="001A7BD0">
        <w:rPr>
          <w:rFonts w:ascii="Book Antiqua" w:eastAsia="Calibri" w:hAnsi="Book Antiqua" w:cs="Times New Roman"/>
          <w:color w:val="000000"/>
          <w:sz w:val="24"/>
          <w:szCs w:val="24"/>
          <w:lang w:val="en-US"/>
        </w:rPr>
        <w:t>which could be useful to</w:t>
      </w:r>
      <w:r w:rsidR="00EF0C4C" w:rsidRPr="001A7BD0">
        <w:rPr>
          <w:rFonts w:ascii="Book Antiqua" w:eastAsia="Calibri" w:hAnsi="Book Antiqua" w:cs="Times New Roman"/>
          <w:color w:val="000000"/>
          <w:sz w:val="24"/>
          <w:szCs w:val="24"/>
          <w:lang w:val="en-US"/>
        </w:rPr>
        <w:t xml:space="preserve"> clinicians involved in the care of these patients.</w:t>
      </w:r>
    </w:p>
    <w:p w:rsidR="007001E0" w:rsidRPr="001A7BD0" w:rsidRDefault="007001E0" w:rsidP="000D5BAD">
      <w:pPr>
        <w:spacing w:line="360" w:lineRule="auto"/>
        <w:jc w:val="both"/>
        <w:rPr>
          <w:rFonts w:ascii="Book Antiqua" w:eastAsia="Calibri" w:hAnsi="Book Antiqua" w:cs="Times New Roman"/>
          <w:color w:val="000000"/>
          <w:sz w:val="24"/>
          <w:szCs w:val="24"/>
          <w:lang w:val="en-US"/>
        </w:rPr>
      </w:pPr>
    </w:p>
    <w:p w:rsidR="00644D81" w:rsidRPr="001A7BD0" w:rsidRDefault="00644D81" w:rsidP="000D5BAD">
      <w:pPr>
        <w:spacing w:line="360" w:lineRule="auto"/>
        <w:jc w:val="both"/>
        <w:rPr>
          <w:rFonts w:ascii="Book Antiqua" w:hAnsi="Book Antiqua"/>
          <w:b/>
          <w:bCs/>
          <w:color w:val="000000"/>
          <w:sz w:val="24"/>
          <w:szCs w:val="24"/>
        </w:rPr>
      </w:pPr>
      <w:r w:rsidRPr="001A7BD0">
        <w:rPr>
          <w:rFonts w:ascii="Book Antiqua" w:hAnsi="Book Antiqua"/>
          <w:b/>
          <w:bCs/>
          <w:i/>
          <w:color w:val="000000"/>
          <w:sz w:val="24"/>
          <w:szCs w:val="24"/>
        </w:rPr>
        <w:t>Innovations and breakthroughs</w:t>
      </w:r>
    </w:p>
    <w:p w:rsidR="005F1726" w:rsidRPr="001A7BD0" w:rsidRDefault="0060101D" w:rsidP="000D5BAD">
      <w:pPr>
        <w:spacing w:line="360" w:lineRule="auto"/>
        <w:jc w:val="both"/>
        <w:rPr>
          <w:rFonts w:ascii="Book Antiqua" w:eastAsia="Calibri" w:hAnsi="Book Antiqua" w:cs="Times New Roman"/>
          <w:color w:val="000000"/>
          <w:sz w:val="24"/>
          <w:szCs w:val="24"/>
          <w:lang w:val="en-US"/>
        </w:rPr>
      </w:pPr>
      <w:r w:rsidRPr="001A7BD0">
        <w:rPr>
          <w:rFonts w:ascii="Book Antiqua" w:eastAsia="Calibri" w:hAnsi="Book Antiqua" w:cs="Times New Roman"/>
          <w:color w:val="000000"/>
          <w:sz w:val="24"/>
          <w:szCs w:val="24"/>
          <w:lang w:val="en-US"/>
        </w:rPr>
        <w:t xml:space="preserve">Excessive alcohol intake, a common habit among intravenous drug users, most of whom are also </w:t>
      </w:r>
      <w:proofErr w:type="spellStart"/>
      <w:r w:rsidR="007A691C" w:rsidRPr="001A7BD0">
        <w:rPr>
          <w:rFonts w:ascii="Book Antiqua" w:eastAsia="Calibri" w:hAnsi="Book Antiqua" w:cs="Times New Roman"/>
          <w:color w:val="000000"/>
          <w:sz w:val="24"/>
          <w:szCs w:val="24"/>
          <w:lang w:val="en-US"/>
        </w:rPr>
        <w:t>coinfect</w:t>
      </w:r>
      <w:r w:rsidRPr="001A7BD0">
        <w:rPr>
          <w:rFonts w:ascii="Book Antiqua" w:eastAsia="Calibri" w:hAnsi="Book Antiqua" w:cs="Times New Roman"/>
          <w:color w:val="000000"/>
          <w:sz w:val="24"/>
          <w:szCs w:val="24"/>
          <w:lang w:val="en-US"/>
        </w:rPr>
        <w:t>ed</w:t>
      </w:r>
      <w:proofErr w:type="spellEnd"/>
      <w:r w:rsidRPr="001A7BD0">
        <w:rPr>
          <w:rFonts w:ascii="Book Antiqua" w:eastAsia="Calibri" w:hAnsi="Book Antiqua" w:cs="Times New Roman"/>
          <w:color w:val="000000"/>
          <w:sz w:val="24"/>
          <w:szCs w:val="24"/>
          <w:lang w:val="en-US"/>
        </w:rPr>
        <w:t xml:space="preserve"> with HCV, is a cause of liver disease, and </w:t>
      </w:r>
      <w:r w:rsidR="00A72638" w:rsidRPr="001A7BD0">
        <w:rPr>
          <w:rFonts w:ascii="Book Antiqua" w:eastAsia="Calibri" w:hAnsi="Book Antiqua" w:cs="Times New Roman"/>
          <w:color w:val="000000"/>
          <w:sz w:val="24"/>
          <w:szCs w:val="24"/>
          <w:lang w:val="en-US"/>
        </w:rPr>
        <w:t xml:space="preserve">the influence of </w:t>
      </w:r>
      <w:r w:rsidRPr="001A7BD0">
        <w:rPr>
          <w:rFonts w:ascii="Book Antiqua" w:eastAsia="Calibri" w:hAnsi="Book Antiqua" w:cs="Times New Roman"/>
          <w:color w:val="000000"/>
          <w:sz w:val="24"/>
          <w:szCs w:val="24"/>
          <w:lang w:val="en-US"/>
        </w:rPr>
        <w:t xml:space="preserve">MMPs, TIMPs and their SNPs might </w:t>
      </w:r>
      <w:r w:rsidR="00A72638" w:rsidRPr="001A7BD0">
        <w:rPr>
          <w:rFonts w:ascii="Book Antiqua" w:eastAsia="Calibri" w:hAnsi="Book Antiqua" w:cs="Times New Roman"/>
          <w:color w:val="000000"/>
          <w:sz w:val="24"/>
          <w:szCs w:val="24"/>
          <w:lang w:val="en-US"/>
        </w:rPr>
        <w:t>vary</w:t>
      </w:r>
      <w:r w:rsidRPr="001A7BD0">
        <w:rPr>
          <w:rFonts w:ascii="Book Antiqua" w:eastAsia="Calibri" w:hAnsi="Book Antiqua" w:cs="Times New Roman"/>
          <w:color w:val="000000"/>
          <w:sz w:val="24"/>
          <w:szCs w:val="24"/>
          <w:lang w:val="en-US"/>
        </w:rPr>
        <w:t xml:space="preserve"> according to the etiology of </w:t>
      </w:r>
      <w:r w:rsidR="00E71AAB" w:rsidRPr="001A7BD0">
        <w:rPr>
          <w:rFonts w:ascii="Book Antiqua" w:eastAsia="Calibri" w:hAnsi="Book Antiqua" w:cs="Times New Roman"/>
          <w:color w:val="000000"/>
          <w:sz w:val="24"/>
          <w:szCs w:val="24"/>
          <w:lang w:val="en-US"/>
        </w:rPr>
        <w:t xml:space="preserve">liver </w:t>
      </w:r>
      <w:r w:rsidRPr="001A7BD0">
        <w:rPr>
          <w:rFonts w:ascii="Book Antiqua" w:eastAsia="Calibri" w:hAnsi="Book Antiqua" w:cs="Times New Roman"/>
          <w:color w:val="000000"/>
          <w:sz w:val="24"/>
          <w:szCs w:val="24"/>
          <w:lang w:val="en-US"/>
        </w:rPr>
        <w:t>fibrosis. Consequently</w:t>
      </w:r>
      <w:r w:rsidR="005F1726" w:rsidRPr="001A7BD0">
        <w:rPr>
          <w:rFonts w:ascii="Book Antiqua" w:eastAsia="Calibri" w:hAnsi="Book Antiqua" w:cs="Times New Roman"/>
          <w:color w:val="000000"/>
          <w:sz w:val="24"/>
          <w:szCs w:val="24"/>
          <w:lang w:val="en-US"/>
        </w:rPr>
        <w:t>, we excluded patients with excessive alcohol intake, to minimize the possible confounding factor of multiple etiologies of fibrosis. On the other hand, non-invasive methods of measurement</w:t>
      </w:r>
      <w:r w:rsidRPr="001A7BD0">
        <w:rPr>
          <w:rFonts w:ascii="Book Antiqua" w:eastAsia="Calibri" w:hAnsi="Book Antiqua" w:cs="Times New Roman"/>
          <w:color w:val="000000"/>
          <w:sz w:val="24"/>
          <w:szCs w:val="24"/>
          <w:lang w:val="en-US"/>
        </w:rPr>
        <w:t xml:space="preserve"> of liver fibrosis</w:t>
      </w:r>
      <w:r w:rsidR="005F1726" w:rsidRPr="001A7BD0">
        <w:rPr>
          <w:rFonts w:ascii="Book Antiqua" w:eastAsia="Calibri" w:hAnsi="Book Antiqua" w:cs="Times New Roman"/>
          <w:color w:val="000000"/>
          <w:sz w:val="24"/>
          <w:szCs w:val="24"/>
          <w:lang w:val="en-US"/>
        </w:rPr>
        <w:t xml:space="preserve">, mainly transient </w:t>
      </w:r>
      <w:proofErr w:type="spellStart"/>
      <w:r w:rsidR="005F1726" w:rsidRPr="001A7BD0">
        <w:rPr>
          <w:rFonts w:ascii="Book Antiqua" w:eastAsia="Calibri" w:hAnsi="Book Antiqua" w:cs="Times New Roman"/>
          <w:color w:val="000000"/>
          <w:sz w:val="24"/>
          <w:szCs w:val="24"/>
          <w:lang w:val="en-US"/>
        </w:rPr>
        <w:t>elastometry</w:t>
      </w:r>
      <w:proofErr w:type="spellEnd"/>
      <w:r w:rsidR="005F1726" w:rsidRPr="001A7BD0">
        <w:rPr>
          <w:rFonts w:ascii="Book Antiqua" w:eastAsia="Calibri" w:hAnsi="Book Antiqua" w:cs="Times New Roman"/>
          <w:color w:val="000000"/>
          <w:sz w:val="24"/>
          <w:szCs w:val="24"/>
          <w:lang w:val="en-US"/>
        </w:rPr>
        <w:t xml:space="preserve">, are replacing liver biopsy in the evaluation of </w:t>
      </w:r>
      <w:r w:rsidRPr="001A7BD0">
        <w:rPr>
          <w:rFonts w:ascii="Book Antiqua" w:eastAsia="Calibri" w:hAnsi="Book Antiqua" w:cs="Times New Roman"/>
          <w:color w:val="000000"/>
          <w:sz w:val="24"/>
          <w:szCs w:val="24"/>
          <w:lang w:val="en-US"/>
        </w:rPr>
        <w:t xml:space="preserve">the degree of </w:t>
      </w:r>
      <w:r w:rsidR="005F1726" w:rsidRPr="001A7BD0">
        <w:rPr>
          <w:rFonts w:ascii="Book Antiqua" w:eastAsia="Calibri" w:hAnsi="Book Antiqua" w:cs="Times New Roman"/>
          <w:color w:val="000000"/>
          <w:sz w:val="24"/>
          <w:szCs w:val="24"/>
          <w:lang w:val="en-US"/>
        </w:rPr>
        <w:t xml:space="preserve">fibrosis. Therefore, </w:t>
      </w:r>
      <w:r w:rsidR="00547420" w:rsidRPr="001A7BD0">
        <w:rPr>
          <w:rFonts w:ascii="Book Antiqua" w:eastAsia="宋体" w:hAnsi="Book Antiqua" w:cs="Times New Roman" w:hint="eastAsia"/>
          <w:color w:val="000000"/>
          <w:sz w:val="24"/>
          <w:szCs w:val="24"/>
          <w:lang w:val="en-US" w:eastAsia="zh-CN"/>
        </w:rPr>
        <w:t>the authors</w:t>
      </w:r>
      <w:r w:rsidR="005F1726" w:rsidRPr="001A7BD0">
        <w:rPr>
          <w:rFonts w:ascii="Book Antiqua" w:eastAsia="Calibri" w:hAnsi="Book Antiqua" w:cs="Times New Roman"/>
          <w:color w:val="000000"/>
          <w:sz w:val="24"/>
          <w:szCs w:val="24"/>
          <w:lang w:val="en-US"/>
        </w:rPr>
        <w:t xml:space="preserve"> have </w:t>
      </w:r>
      <w:r w:rsidR="00CA45B9" w:rsidRPr="001A7BD0">
        <w:rPr>
          <w:rFonts w:ascii="Book Antiqua" w:eastAsia="Calibri" w:hAnsi="Book Antiqua" w:cs="Times New Roman"/>
          <w:color w:val="000000"/>
          <w:sz w:val="24"/>
          <w:szCs w:val="24"/>
          <w:lang w:val="en-US"/>
        </w:rPr>
        <w:t xml:space="preserve">also </w:t>
      </w:r>
      <w:r w:rsidR="005F1726" w:rsidRPr="001A7BD0">
        <w:rPr>
          <w:rFonts w:ascii="Book Antiqua" w:eastAsia="Calibri" w:hAnsi="Book Antiqua" w:cs="Times New Roman"/>
          <w:color w:val="000000"/>
          <w:sz w:val="24"/>
          <w:szCs w:val="24"/>
          <w:lang w:val="en-US"/>
        </w:rPr>
        <w:t xml:space="preserve">analyzed the relationships </w:t>
      </w:r>
      <w:r w:rsidR="00CA45B9" w:rsidRPr="001A7BD0">
        <w:rPr>
          <w:rFonts w:ascii="Book Antiqua" w:eastAsia="Calibri" w:hAnsi="Book Antiqua" w:cs="Times New Roman"/>
          <w:color w:val="000000"/>
          <w:sz w:val="24"/>
          <w:szCs w:val="24"/>
          <w:lang w:val="en-US"/>
        </w:rPr>
        <w:t>of</w:t>
      </w:r>
      <w:r w:rsidR="005F1726" w:rsidRPr="001A7BD0">
        <w:rPr>
          <w:rFonts w:ascii="Book Antiqua" w:eastAsia="Calibri" w:hAnsi="Book Antiqua" w:cs="Times New Roman"/>
          <w:color w:val="000000"/>
          <w:sz w:val="24"/>
          <w:szCs w:val="24"/>
          <w:lang w:val="en-US"/>
        </w:rPr>
        <w:t xml:space="preserve"> </w:t>
      </w:r>
      <w:r w:rsidR="00A72638" w:rsidRPr="001A7BD0">
        <w:rPr>
          <w:rFonts w:ascii="Book Antiqua" w:eastAsia="Calibri" w:hAnsi="Book Antiqua" w:cs="Times New Roman"/>
          <w:color w:val="000000"/>
          <w:sz w:val="24"/>
          <w:szCs w:val="24"/>
          <w:lang w:val="en-US"/>
        </w:rPr>
        <w:t>these substances</w:t>
      </w:r>
      <w:r w:rsidR="005F1726" w:rsidRPr="001A7BD0">
        <w:rPr>
          <w:rFonts w:ascii="Book Antiqua" w:eastAsia="Calibri" w:hAnsi="Book Antiqua" w:cs="Times New Roman"/>
          <w:color w:val="000000"/>
          <w:sz w:val="24"/>
          <w:szCs w:val="24"/>
          <w:lang w:val="en-US"/>
        </w:rPr>
        <w:t xml:space="preserve"> </w:t>
      </w:r>
      <w:r w:rsidR="00CA45B9" w:rsidRPr="001A7BD0">
        <w:rPr>
          <w:rFonts w:ascii="Book Antiqua" w:eastAsia="Calibri" w:hAnsi="Book Antiqua" w:cs="Times New Roman"/>
          <w:color w:val="000000"/>
          <w:sz w:val="24"/>
          <w:szCs w:val="24"/>
          <w:lang w:val="en-US"/>
        </w:rPr>
        <w:t>with</w:t>
      </w:r>
      <w:r w:rsidR="005F1726" w:rsidRPr="001A7BD0">
        <w:rPr>
          <w:rFonts w:ascii="Book Antiqua" w:eastAsia="Calibri" w:hAnsi="Book Antiqua" w:cs="Times New Roman"/>
          <w:color w:val="000000"/>
          <w:sz w:val="24"/>
          <w:szCs w:val="24"/>
          <w:lang w:val="en-US"/>
        </w:rPr>
        <w:t xml:space="preserve"> multiple fibrosis </w:t>
      </w:r>
      <w:r w:rsidR="00E71AAB" w:rsidRPr="001A7BD0">
        <w:rPr>
          <w:rFonts w:ascii="Book Antiqua" w:eastAsia="Calibri" w:hAnsi="Book Antiqua" w:cs="Times New Roman"/>
          <w:color w:val="000000"/>
          <w:sz w:val="24"/>
          <w:szCs w:val="24"/>
          <w:lang w:val="en-US"/>
        </w:rPr>
        <w:t>indexes</w:t>
      </w:r>
      <w:r w:rsidR="00CA45B9" w:rsidRPr="001A7BD0">
        <w:rPr>
          <w:rFonts w:ascii="Book Antiqua" w:eastAsia="Calibri" w:hAnsi="Book Antiqua" w:cs="Times New Roman"/>
          <w:color w:val="000000"/>
          <w:sz w:val="24"/>
          <w:szCs w:val="24"/>
          <w:lang w:val="en-US"/>
        </w:rPr>
        <w:t>,</w:t>
      </w:r>
      <w:r w:rsidR="005F1726" w:rsidRPr="001A7BD0">
        <w:rPr>
          <w:rFonts w:ascii="Book Antiqua" w:eastAsia="Calibri" w:hAnsi="Book Antiqua" w:cs="Times New Roman"/>
          <w:color w:val="000000"/>
          <w:sz w:val="24"/>
          <w:szCs w:val="24"/>
          <w:lang w:val="en-US"/>
        </w:rPr>
        <w:t xml:space="preserve"> in order to verify the consistence of </w:t>
      </w:r>
      <w:r w:rsidR="00CA45B9" w:rsidRPr="001A7BD0">
        <w:rPr>
          <w:rFonts w:ascii="Book Antiqua" w:eastAsia="Calibri" w:hAnsi="Book Antiqua" w:cs="Times New Roman"/>
          <w:color w:val="000000"/>
          <w:sz w:val="24"/>
          <w:szCs w:val="24"/>
          <w:lang w:val="en-US"/>
        </w:rPr>
        <w:lastRenderedPageBreak/>
        <w:t>such relationships from the perspective of</w:t>
      </w:r>
      <w:r w:rsidR="00667B68" w:rsidRPr="001A7BD0">
        <w:rPr>
          <w:rFonts w:ascii="Book Antiqua" w:eastAsia="Calibri" w:hAnsi="Book Antiqua" w:cs="Times New Roman"/>
          <w:color w:val="000000"/>
          <w:sz w:val="24"/>
          <w:szCs w:val="24"/>
          <w:lang w:val="en-US"/>
        </w:rPr>
        <w:t xml:space="preserve"> different </w:t>
      </w:r>
      <w:r w:rsidRPr="001A7BD0">
        <w:rPr>
          <w:rFonts w:ascii="Book Antiqua" w:eastAsia="Calibri" w:hAnsi="Book Antiqua" w:cs="Times New Roman"/>
          <w:color w:val="000000"/>
          <w:sz w:val="24"/>
          <w:szCs w:val="24"/>
          <w:lang w:val="en-US"/>
        </w:rPr>
        <w:t>fibrosis</w:t>
      </w:r>
      <w:r w:rsidR="00E71AAB" w:rsidRPr="001A7BD0">
        <w:rPr>
          <w:rFonts w:ascii="Book Antiqua" w:eastAsia="Calibri" w:hAnsi="Book Antiqua" w:cs="Times New Roman"/>
          <w:color w:val="000000"/>
          <w:sz w:val="24"/>
          <w:szCs w:val="24"/>
          <w:lang w:val="en-US"/>
        </w:rPr>
        <w:t xml:space="preserve"> markers</w:t>
      </w:r>
      <w:r w:rsidR="005F1726" w:rsidRPr="001A7BD0">
        <w:rPr>
          <w:rFonts w:ascii="Book Antiqua" w:eastAsia="Calibri" w:hAnsi="Book Antiqua" w:cs="Times New Roman"/>
          <w:color w:val="000000"/>
          <w:sz w:val="24"/>
          <w:szCs w:val="24"/>
          <w:lang w:val="en-US"/>
        </w:rPr>
        <w:t>.</w:t>
      </w:r>
      <w:r w:rsidR="00667B68" w:rsidRPr="001A7BD0">
        <w:rPr>
          <w:rFonts w:ascii="Book Antiqua" w:eastAsia="Calibri" w:hAnsi="Book Antiqua" w:cs="Times New Roman"/>
          <w:color w:val="000000"/>
          <w:sz w:val="24"/>
          <w:szCs w:val="24"/>
          <w:lang w:val="en-US"/>
        </w:rPr>
        <w:t xml:space="preserve"> </w:t>
      </w:r>
      <w:r w:rsidR="00547420" w:rsidRPr="00547420">
        <w:rPr>
          <w:rFonts w:ascii="Book Antiqua" w:eastAsia="宋体" w:hAnsi="Book Antiqua" w:cs="Times New Roman"/>
          <w:color w:val="000000"/>
          <w:sz w:val="24"/>
          <w:szCs w:val="24"/>
          <w:lang w:val="en-US" w:eastAsia="zh-CN"/>
        </w:rPr>
        <w:t xml:space="preserve">The </w:t>
      </w:r>
      <w:r w:rsidR="00547420" w:rsidRPr="00547420">
        <w:rPr>
          <w:rFonts w:ascii="Book Antiqua" w:eastAsia="宋体" w:hAnsi="Book Antiqua" w:cs="Times New Roman" w:hint="eastAsia"/>
          <w:color w:val="000000"/>
          <w:sz w:val="24"/>
          <w:szCs w:val="24"/>
          <w:lang w:val="en-US" w:eastAsia="zh-CN"/>
        </w:rPr>
        <w:t>authors</w:t>
      </w:r>
      <w:r w:rsidR="00547420" w:rsidRPr="00547420">
        <w:rPr>
          <w:rFonts w:ascii="Book Antiqua" w:eastAsia="Calibri" w:hAnsi="Book Antiqua" w:cs="Times New Roman"/>
          <w:color w:val="000000"/>
          <w:sz w:val="24"/>
          <w:szCs w:val="24"/>
          <w:lang w:val="en-US"/>
        </w:rPr>
        <w:t xml:space="preserve"> </w:t>
      </w:r>
      <w:r w:rsidR="00667B68" w:rsidRPr="001A7BD0">
        <w:rPr>
          <w:rFonts w:ascii="Book Antiqua" w:eastAsia="Calibri" w:hAnsi="Book Antiqua" w:cs="Times New Roman"/>
          <w:color w:val="000000"/>
          <w:sz w:val="24"/>
          <w:szCs w:val="24"/>
          <w:lang w:val="en-US"/>
        </w:rPr>
        <w:t xml:space="preserve">found that </w:t>
      </w:r>
      <w:r w:rsidR="00667B68" w:rsidRPr="001A7BD0">
        <w:rPr>
          <w:rFonts w:ascii="Book Antiqua" w:hAnsi="Book Antiqua" w:cs="Times New Roman"/>
          <w:color w:val="000000"/>
          <w:sz w:val="24"/>
          <w:szCs w:val="24"/>
          <w:lang w:val="en-US"/>
        </w:rPr>
        <w:t>high levels of MMP-2 were independently associated with liver fibrosis ≥</w:t>
      </w:r>
      <w:r w:rsidR="00547420" w:rsidRPr="001A7BD0">
        <w:rPr>
          <w:rFonts w:ascii="Book Antiqua" w:eastAsia="宋体" w:hAnsi="Book Antiqua" w:cs="Times New Roman" w:hint="eastAsia"/>
          <w:color w:val="000000"/>
          <w:sz w:val="24"/>
          <w:szCs w:val="24"/>
          <w:lang w:val="en-US" w:eastAsia="zh-CN"/>
        </w:rPr>
        <w:t xml:space="preserve"> </w:t>
      </w:r>
      <w:r w:rsidR="00667B68" w:rsidRPr="001A7BD0">
        <w:rPr>
          <w:rFonts w:ascii="Book Antiqua" w:hAnsi="Book Antiqua" w:cs="Times New Roman"/>
          <w:color w:val="000000"/>
          <w:sz w:val="24"/>
          <w:szCs w:val="24"/>
          <w:lang w:val="en-US"/>
        </w:rPr>
        <w:t xml:space="preserve">F2. Likewise, MMP-2, TIMP-2 and MMP-9 were independent and consistent predictors of transient </w:t>
      </w:r>
      <w:proofErr w:type="spellStart"/>
      <w:r w:rsidR="00667B68" w:rsidRPr="001A7BD0">
        <w:rPr>
          <w:rFonts w:ascii="Book Antiqua" w:hAnsi="Book Antiqua" w:cs="Times New Roman"/>
          <w:color w:val="000000"/>
          <w:sz w:val="24"/>
          <w:szCs w:val="24"/>
          <w:lang w:val="en-US"/>
        </w:rPr>
        <w:t>elastometry</w:t>
      </w:r>
      <w:proofErr w:type="spellEnd"/>
      <w:r w:rsidR="00667B68" w:rsidRPr="001A7BD0">
        <w:rPr>
          <w:rFonts w:ascii="Book Antiqua" w:hAnsi="Book Antiqua" w:cs="Times New Roman"/>
          <w:color w:val="000000"/>
          <w:sz w:val="24"/>
          <w:szCs w:val="24"/>
          <w:lang w:val="en-US"/>
        </w:rPr>
        <w:t xml:space="preserve"> values and of other non-invasive </w:t>
      </w:r>
      <w:r w:rsidR="00A72638" w:rsidRPr="001A7BD0">
        <w:rPr>
          <w:rFonts w:ascii="Book Antiqua" w:hAnsi="Book Antiqua" w:cs="Times New Roman"/>
          <w:color w:val="000000"/>
          <w:sz w:val="24"/>
          <w:szCs w:val="24"/>
          <w:lang w:val="en-US"/>
        </w:rPr>
        <w:t xml:space="preserve">markers of </w:t>
      </w:r>
      <w:r w:rsidR="00667B68" w:rsidRPr="001A7BD0">
        <w:rPr>
          <w:rFonts w:ascii="Book Antiqua" w:hAnsi="Book Antiqua" w:cs="Times New Roman"/>
          <w:color w:val="000000"/>
          <w:sz w:val="24"/>
          <w:szCs w:val="24"/>
          <w:lang w:val="en-US"/>
        </w:rPr>
        <w:t xml:space="preserve">fibrosis. On the contrary, we did not find any significant association between liver fibrosis ≥F2 and the </w:t>
      </w:r>
      <w:r w:rsidR="00A72638" w:rsidRPr="001A7BD0">
        <w:rPr>
          <w:rFonts w:ascii="Book Antiqua" w:hAnsi="Book Antiqua" w:cs="Times New Roman"/>
          <w:color w:val="000000"/>
          <w:sz w:val="24"/>
          <w:szCs w:val="24"/>
          <w:lang w:val="en-US"/>
        </w:rPr>
        <w:t xml:space="preserve">diverse </w:t>
      </w:r>
      <w:r w:rsidR="00667B68" w:rsidRPr="001A7BD0">
        <w:rPr>
          <w:rFonts w:ascii="Book Antiqua" w:hAnsi="Book Antiqua" w:cs="Times New Roman"/>
          <w:color w:val="000000"/>
          <w:sz w:val="24"/>
          <w:szCs w:val="24"/>
          <w:lang w:val="en-US"/>
        </w:rPr>
        <w:t>SNPs evaluated.</w:t>
      </w:r>
    </w:p>
    <w:p w:rsidR="00EF0C4C" w:rsidRPr="001A7BD0" w:rsidRDefault="00EF0C4C" w:rsidP="000D5BAD">
      <w:pPr>
        <w:spacing w:line="360" w:lineRule="auto"/>
        <w:jc w:val="both"/>
        <w:rPr>
          <w:rFonts w:ascii="Book Antiqua" w:hAnsi="Book Antiqua" w:cs="Times New Roman"/>
          <w:b/>
          <w:color w:val="000000"/>
          <w:sz w:val="24"/>
          <w:szCs w:val="24"/>
          <w:lang w:val="en-US"/>
        </w:rPr>
      </w:pPr>
    </w:p>
    <w:p w:rsidR="00644D81" w:rsidRPr="001A7BD0" w:rsidRDefault="00644D81" w:rsidP="000D5BAD">
      <w:pPr>
        <w:spacing w:line="360" w:lineRule="auto"/>
        <w:jc w:val="both"/>
        <w:rPr>
          <w:rFonts w:ascii="Book Antiqua" w:hAnsi="Book Antiqua"/>
          <w:b/>
          <w:bCs/>
          <w:color w:val="000000"/>
          <w:sz w:val="24"/>
          <w:szCs w:val="24"/>
        </w:rPr>
      </w:pPr>
      <w:r w:rsidRPr="001A7BD0">
        <w:rPr>
          <w:rFonts w:ascii="Book Antiqua" w:hAnsi="Book Antiqua"/>
          <w:b/>
          <w:bCs/>
          <w:i/>
          <w:color w:val="000000"/>
          <w:sz w:val="24"/>
          <w:szCs w:val="24"/>
        </w:rPr>
        <w:t>Applications</w:t>
      </w:r>
    </w:p>
    <w:p w:rsidR="00EF0C4C" w:rsidRPr="001A7BD0" w:rsidRDefault="005B2979" w:rsidP="000D5BAD">
      <w:pPr>
        <w:spacing w:line="360" w:lineRule="auto"/>
        <w:jc w:val="both"/>
        <w:rPr>
          <w:rFonts w:ascii="Book Antiqua" w:eastAsia="Calibri" w:hAnsi="Book Antiqua" w:cs="Times New Roman"/>
          <w:color w:val="000000"/>
          <w:sz w:val="24"/>
          <w:szCs w:val="24"/>
          <w:lang w:val="en-US"/>
        </w:rPr>
      </w:pPr>
      <w:r w:rsidRPr="001A7BD0">
        <w:rPr>
          <w:rFonts w:ascii="Book Antiqua" w:eastAsia="宋体" w:hAnsi="Book Antiqua" w:cs="Times New Roman" w:hint="eastAsia"/>
          <w:color w:val="000000"/>
          <w:sz w:val="24"/>
          <w:szCs w:val="24"/>
          <w:lang w:val="en-US" w:eastAsia="zh-CN"/>
        </w:rPr>
        <w:t>This</w:t>
      </w:r>
      <w:r w:rsidR="00E867D1" w:rsidRPr="001A7BD0">
        <w:rPr>
          <w:rFonts w:ascii="Book Antiqua" w:eastAsia="Calibri" w:hAnsi="Book Antiqua" w:cs="Times New Roman"/>
          <w:color w:val="000000"/>
          <w:sz w:val="24"/>
          <w:szCs w:val="24"/>
          <w:lang w:val="en-US"/>
        </w:rPr>
        <w:t xml:space="preserve"> </w:t>
      </w:r>
      <w:r w:rsidR="006E3BAD" w:rsidRPr="001A7BD0">
        <w:rPr>
          <w:rFonts w:ascii="Book Antiqua" w:eastAsia="Calibri" w:hAnsi="Book Antiqua" w:cs="Times New Roman"/>
          <w:color w:val="000000"/>
          <w:sz w:val="24"/>
          <w:szCs w:val="24"/>
          <w:lang w:val="en-US"/>
        </w:rPr>
        <w:t>study supports</w:t>
      </w:r>
      <w:r w:rsidR="00E867D1" w:rsidRPr="001A7BD0">
        <w:rPr>
          <w:rFonts w:ascii="Book Antiqua" w:eastAsia="Calibri" w:hAnsi="Book Antiqua" w:cs="Times New Roman"/>
          <w:color w:val="000000"/>
          <w:sz w:val="24"/>
          <w:szCs w:val="24"/>
          <w:lang w:val="en-US"/>
        </w:rPr>
        <w:t xml:space="preserve"> the </w:t>
      </w:r>
      <w:r w:rsidR="006E3BAD" w:rsidRPr="001A7BD0">
        <w:rPr>
          <w:rFonts w:ascii="Book Antiqua" w:eastAsia="Calibri" w:hAnsi="Book Antiqua" w:cs="Times New Roman"/>
          <w:color w:val="000000"/>
          <w:sz w:val="24"/>
          <w:szCs w:val="24"/>
          <w:lang w:val="en-US"/>
        </w:rPr>
        <w:t xml:space="preserve">implication of these substances in the </w:t>
      </w:r>
      <w:r w:rsidR="00A72638" w:rsidRPr="001A7BD0">
        <w:rPr>
          <w:rFonts w:ascii="Book Antiqua" w:eastAsia="Calibri" w:hAnsi="Book Antiqua" w:cs="Times New Roman"/>
          <w:color w:val="000000"/>
          <w:sz w:val="24"/>
          <w:szCs w:val="24"/>
          <w:lang w:val="en-US"/>
        </w:rPr>
        <w:t>development</w:t>
      </w:r>
      <w:r w:rsidR="006E3BAD" w:rsidRPr="001A7BD0">
        <w:rPr>
          <w:rFonts w:ascii="Book Antiqua" w:eastAsia="Calibri" w:hAnsi="Book Antiqua" w:cs="Times New Roman"/>
          <w:color w:val="000000"/>
          <w:sz w:val="24"/>
          <w:szCs w:val="24"/>
          <w:lang w:val="en-US"/>
        </w:rPr>
        <w:t xml:space="preserve"> of liver fibrosis</w:t>
      </w:r>
      <w:r w:rsidR="00E71AAB" w:rsidRPr="001A7BD0">
        <w:rPr>
          <w:rFonts w:ascii="Book Antiqua" w:eastAsia="Calibri" w:hAnsi="Book Antiqua" w:cs="Times New Roman"/>
          <w:color w:val="000000"/>
          <w:sz w:val="24"/>
          <w:szCs w:val="24"/>
          <w:lang w:val="en-US"/>
        </w:rPr>
        <w:t>,</w:t>
      </w:r>
      <w:r w:rsidR="006E3BAD" w:rsidRPr="001A7BD0">
        <w:rPr>
          <w:rFonts w:ascii="Book Antiqua" w:eastAsia="Calibri" w:hAnsi="Book Antiqua" w:cs="Times New Roman"/>
          <w:color w:val="000000"/>
          <w:sz w:val="24"/>
          <w:szCs w:val="24"/>
          <w:lang w:val="en-US"/>
        </w:rPr>
        <w:t xml:space="preserve"> and their </w:t>
      </w:r>
      <w:r w:rsidR="00E867D1" w:rsidRPr="001A7BD0">
        <w:rPr>
          <w:rFonts w:ascii="Book Antiqua" w:eastAsia="Calibri" w:hAnsi="Book Antiqua" w:cs="Times New Roman"/>
          <w:color w:val="000000"/>
          <w:sz w:val="24"/>
          <w:szCs w:val="24"/>
          <w:lang w:val="en-US"/>
        </w:rPr>
        <w:t xml:space="preserve">value </w:t>
      </w:r>
      <w:r w:rsidR="006B3247" w:rsidRPr="001A7BD0">
        <w:rPr>
          <w:rFonts w:ascii="Book Antiqua" w:eastAsia="Calibri" w:hAnsi="Book Antiqua" w:cs="Times New Roman"/>
          <w:color w:val="000000"/>
          <w:sz w:val="24"/>
          <w:szCs w:val="24"/>
          <w:lang w:val="en-US"/>
        </w:rPr>
        <w:t xml:space="preserve">as predictors of </w:t>
      </w:r>
      <w:r w:rsidR="006E3BAD" w:rsidRPr="001A7BD0">
        <w:rPr>
          <w:rFonts w:ascii="Book Antiqua" w:eastAsia="Calibri" w:hAnsi="Book Antiqua" w:cs="Times New Roman"/>
          <w:color w:val="000000"/>
          <w:sz w:val="24"/>
          <w:szCs w:val="24"/>
          <w:lang w:val="en-US"/>
        </w:rPr>
        <w:t>the degree of</w:t>
      </w:r>
      <w:r w:rsidR="006B3247" w:rsidRPr="001A7BD0">
        <w:rPr>
          <w:rFonts w:ascii="Book Antiqua" w:eastAsia="Calibri" w:hAnsi="Book Antiqua" w:cs="Times New Roman"/>
          <w:color w:val="000000"/>
          <w:sz w:val="24"/>
          <w:szCs w:val="24"/>
          <w:lang w:val="en-US"/>
        </w:rPr>
        <w:t xml:space="preserve"> fibrosis in </w:t>
      </w:r>
      <w:r w:rsidR="00146D18" w:rsidRPr="001A7BD0">
        <w:rPr>
          <w:rFonts w:ascii="Book Antiqua" w:eastAsia="Calibri" w:hAnsi="Book Antiqua" w:cs="Times New Roman"/>
          <w:color w:val="000000"/>
          <w:sz w:val="24"/>
          <w:szCs w:val="24"/>
          <w:lang w:val="en-US"/>
        </w:rPr>
        <w:t xml:space="preserve">HIV-infected patients with </w:t>
      </w:r>
      <w:r w:rsidR="006B3247" w:rsidRPr="001A7BD0">
        <w:rPr>
          <w:rFonts w:ascii="Book Antiqua" w:eastAsia="Calibri" w:hAnsi="Book Antiqua" w:cs="Times New Roman"/>
          <w:color w:val="000000"/>
          <w:sz w:val="24"/>
          <w:szCs w:val="24"/>
          <w:lang w:val="en-US"/>
        </w:rPr>
        <w:t>non-alcoholic liver disease</w:t>
      </w:r>
      <w:r w:rsidR="006E3BAD" w:rsidRPr="001A7BD0">
        <w:rPr>
          <w:rFonts w:ascii="Book Antiqua" w:eastAsia="Calibri" w:hAnsi="Book Antiqua" w:cs="Times New Roman"/>
          <w:color w:val="000000"/>
          <w:sz w:val="24"/>
          <w:szCs w:val="24"/>
          <w:lang w:val="en-US"/>
        </w:rPr>
        <w:t>.</w:t>
      </w:r>
      <w:r w:rsidR="006E3BAD" w:rsidRPr="001A7BD0">
        <w:rPr>
          <w:rFonts w:ascii="Book Antiqua" w:hAnsi="Book Antiqua" w:cs="Times New Roman"/>
          <w:color w:val="000000"/>
          <w:sz w:val="24"/>
          <w:szCs w:val="24"/>
          <w:lang w:val="en-US"/>
        </w:rPr>
        <w:t xml:space="preserve"> The determination of these parameters could be useful for the development of laboratory-derived indexes of fibrosis</w:t>
      </w:r>
      <w:r w:rsidR="000D49F1" w:rsidRPr="001A7BD0">
        <w:rPr>
          <w:rFonts w:ascii="Book Antiqua" w:hAnsi="Book Antiqua" w:cs="Times New Roman"/>
          <w:color w:val="000000"/>
          <w:sz w:val="24"/>
          <w:szCs w:val="24"/>
          <w:lang w:val="en-US"/>
        </w:rPr>
        <w:t>,</w:t>
      </w:r>
      <w:r w:rsidR="006E3BAD" w:rsidRPr="001A7BD0">
        <w:rPr>
          <w:rFonts w:ascii="Book Antiqua" w:hAnsi="Book Antiqua" w:cs="Times New Roman"/>
          <w:color w:val="000000"/>
          <w:sz w:val="24"/>
          <w:szCs w:val="24"/>
          <w:lang w:val="en-US"/>
        </w:rPr>
        <w:t xml:space="preserve"> in order to improve the accuracy of the current non-invasive tests.</w:t>
      </w:r>
    </w:p>
    <w:p w:rsidR="00644D81" w:rsidRPr="001A7BD0" w:rsidRDefault="00644D81" w:rsidP="000D5BAD">
      <w:pPr>
        <w:spacing w:line="360" w:lineRule="auto"/>
        <w:jc w:val="both"/>
        <w:rPr>
          <w:rFonts w:ascii="Book Antiqua" w:hAnsi="Book Antiqua" w:cs="Arial"/>
          <w:b/>
          <w:bCs/>
          <w:color w:val="000000"/>
          <w:sz w:val="24"/>
          <w:szCs w:val="24"/>
          <w:highlight w:val="yellow"/>
        </w:rPr>
      </w:pPr>
    </w:p>
    <w:p w:rsidR="00644D81" w:rsidRPr="001A7BD0" w:rsidRDefault="00644D81" w:rsidP="000D5BAD">
      <w:pPr>
        <w:spacing w:line="360" w:lineRule="auto"/>
        <w:jc w:val="both"/>
        <w:rPr>
          <w:rFonts w:ascii="Book Antiqua" w:hAnsi="Book Antiqua" w:cs="Arial"/>
          <w:b/>
          <w:bCs/>
          <w:color w:val="000000"/>
          <w:sz w:val="24"/>
          <w:szCs w:val="24"/>
        </w:rPr>
      </w:pPr>
      <w:r w:rsidRPr="001A7BD0">
        <w:rPr>
          <w:rFonts w:ascii="Book Antiqua" w:hAnsi="Book Antiqua" w:cs="Arial"/>
          <w:b/>
          <w:bCs/>
          <w:i/>
          <w:color w:val="000000"/>
          <w:sz w:val="24"/>
          <w:szCs w:val="24"/>
        </w:rPr>
        <w:t>Terminology</w:t>
      </w:r>
    </w:p>
    <w:p w:rsidR="00644D81" w:rsidRPr="001A7BD0" w:rsidRDefault="00CC0AD8" w:rsidP="000D5BAD">
      <w:pPr>
        <w:spacing w:line="360" w:lineRule="auto"/>
        <w:jc w:val="both"/>
        <w:rPr>
          <w:rFonts w:ascii="Book Antiqua" w:eastAsia="Calibri" w:hAnsi="Book Antiqua" w:cs="Times New Roman"/>
          <w:color w:val="000000"/>
          <w:sz w:val="24"/>
          <w:szCs w:val="24"/>
          <w:lang w:val="en-US"/>
        </w:rPr>
      </w:pPr>
      <w:bookmarkStart w:id="37" w:name="OLE_LINK13"/>
      <w:bookmarkStart w:id="38" w:name="OLE_LINK323"/>
      <w:bookmarkStart w:id="39" w:name="OLE_LINK349"/>
      <w:bookmarkStart w:id="40" w:name="OLE_LINK377"/>
      <w:bookmarkStart w:id="41" w:name="OLE_LINK386"/>
      <w:bookmarkStart w:id="42" w:name="OLE_LINK400"/>
      <w:bookmarkStart w:id="43" w:name="OLE_LINK416"/>
      <w:bookmarkStart w:id="44" w:name="OLE_LINK512"/>
      <w:r w:rsidRPr="001A7BD0">
        <w:rPr>
          <w:rFonts w:ascii="Book Antiqua" w:eastAsia="Calibri" w:hAnsi="Book Antiqua" w:cs="Times New Roman"/>
          <w:color w:val="000000"/>
          <w:sz w:val="24"/>
          <w:szCs w:val="24"/>
          <w:lang w:val="en-US"/>
        </w:rPr>
        <w:t>MMPs</w:t>
      </w:r>
      <w:r w:rsidR="000D49F1" w:rsidRPr="001A7BD0">
        <w:rPr>
          <w:rFonts w:ascii="Book Antiqua" w:eastAsia="Calibri" w:hAnsi="Book Antiqua" w:cs="Times New Roman"/>
          <w:color w:val="000000"/>
          <w:sz w:val="24"/>
          <w:szCs w:val="24"/>
          <w:lang w:val="en-US"/>
        </w:rPr>
        <w:t xml:space="preserve">, a family of zinc-dependent </w:t>
      </w:r>
      <w:proofErr w:type="spellStart"/>
      <w:r w:rsidR="000D49F1" w:rsidRPr="001A7BD0">
        <w:rPr>
          <w:rFonts w:ascii="Book Antiqua" w:eastAsia="Calibri" w:hAnsi="Book Antiqua" w:cs="Times New Roman"/>
          <w:color w:val="000000"/>
          <w:sz w:val="24"/>
          <w:szCs w:val="24"/>
          <w:lang w:val="en-US"/>
        </w:rPr>
        <w:t>endoproteases</w:t>
      </w:r>
      <w:proofErr w:type="spellEnd"/>
      <w:r w:rsidR="000D49F1" w:rsidRPr="001A7BD0">
        <w:rPr>
          <w:rFonts w:ascii="Book Antiqua" w:eastAsia="Calibri" w:hAnsi="Book Antiqua" w:cs="Times New Roman"/>
          <w:color w:val="000000"/>
          <w:sz w:val="24"/>
          <w:szCs w:val="24"/>
          <w:lang w:val="en-US"/>
        </w:rPr>
        <w:t>,</w:t>
      </w:r>
      <w:r w:rsidR="003F3FAB" w:rsidRPr="001A7BD0">
        <w:rPr>
          <w:rFonts w:ascii="Book Antiqua" w:eastAsia="Calibri" w:hAnsi="Book Antiqua" w:cs="Times New Roman"/>
          <w:color w:val="000000"/>
          <w:sz w:val="24"/>
          <w:szCs w:val="24"/>
          <w:lang w:val="en-US"/>
        </w:rPr>
        <w:t xml:space="preserve"> and their tissue inhibitors </w:t>
      </w:r>
      <w:r w:rsidRPr="001A7BD0">
        <w:rPr>
          <w:rFonts w:ascii="Book Antiqua" w:eastAsia="Calibri" w:hAnsi="Book Antiqua" w:cs="Times New Roman"/>
          <w:color w:val="000000"/>
          <w:sz w:val="24"/>
          <w:szCs w:val="24"/>
          <w:lang w:val="en-US"/>
        </w:rPr>
        <w:t>TIMPs</w:t>
      </w:r>
      <w:r w:rsidR="003F3FAB" w:rsidRPr="001A7BD0">
        <w:rPr>
          <w:rFonts w:ascii="Book Antiqua" w:eastAsia="Calibri" w:hAnsi="Book Antiqua" w:cs="Times New Roman"/>
          <w:color w:val="000000"/>
          <w:sz w:val="24"/>
          <w:szCs w:val="24"/>
          <w:lang w:val="en-US"/>
        </w:rPr>
        <w:t xml:space="preserve"> are invo</w:t>
      </w:r>
      <w:r w:rsidR="00E4389C" w:rsidRPr="001A7BD0">
        <w:rPr>
          <w:rFonts w:ascii="Book Antiqua" w:eastAsia="Calibri" w:hAnsi="Book Antiqua" w:cs="Times New Roman"/>
          <w:color w:val="000000"/>
          <w:sz w:val="24"/>
          <w:szCs w:val="24"/>
          <w:lang w:val="en-US"/>
        </w:rPr>
        <w:t>l</w:t>
      </w:r>
      <w:r w:rsidR="003F3FAB" w:rsidRPr="001A7BD0">
        <w:rPr>
          <w:rFonts w:ascii="Book Antiqua" w:eastAsia="Calibri" w:hAnsi="Book Antiqua" w:cs="Times New Roman"/>
          <w:color w:val="000000"/>
          <w:sz w:val="24"/>
          <w:szCs w:val="24"/>
          <w:lang w:val="en-US"/>
        </w:rPr>
        <w:t>ved in the remodel</w:t>
      </w:r>
      <w:r w:rsidR="00E4389C" w:rsidRPr="001A7BD0">
        <w:rPr>
          <w:rFonts w:ascii="Book Antiqua" w:eastAsia="Calibri" w:hAnsi="Book Antiqua" w:cs="Times New Roman"/>
          <w:color w:val="000000"/>
          <w:sz w:val="24"/>
          <w:szCs w:val="24"/>
          <w:lang w:val="en-US"/>
        </w:rPr>
        <w:t>ing</w:t>
      </w:r>
      <w:r w:rsidR="003F3FAB" w:rsidRPr="001A7BD0">
        <w:rPr>
          <w:rFonts w:ascii="Book Antiqua" w:eastAsia="Calibri" w:hAnsi="Book Antiqua" w:cs="Times New Roman"/>
          <w:color w:val="000000"/>
          <w:sz w:val="24"/>
          <w:szCs w:val="24"/>
          <w:lang w:val="en-US"/>
        </w:rPr>
        <w:t xml:space="preserve"> </w:t>
      </w:r>
      <w:r w:rsidR="000D49F1" w:rsidRPr="001A7BD0">
        <w:rPr>
          <w:rFonts w:ascii="Book Antiqua" w:eastAsia="Calibri" w:hAnsi="Book Antiqua" w:cs="Times New Roman"/>
          <w:color w:val="000000"/>
          <w:sz w:val="24"/>
          <w:szCs w:val="24"/>
          <w:lang w:val="en-US"/>
        </w:rPr>
        <w:t xml:space="preserve">and degradation </w:t>
      </w:r>
      <w:r w:rsidR="003F3FAB" w:rsidRPr="001A7BD0">
        <w:rPr>
          <w:rFonts w:ascii="Book Antiqua" w:eastAsia="Calibri" w:hAnsi="Book Antiqua" w:cs="Times New Roman"/>
          <w:color w:val="000000"/>
          <w:sz w:val="24"/>
          <w:szCs w:val="24"/>
          <w:lang w:val="en-US"/>
        </w:rPr>
        <w:t xml:space="preserve">of </w:t>
      </w:r>
      <w:r w:rsidR="00620070" w:rsidRPr="001A7BD0">
        <w:rPr>
          <w:rFonts w:ascii="Book Antiqua" w:eastAsia="Calibri" w:hAnsi="Book Antiqua" w:cs="Times New Roman"/>
          <w:color w:val="000000"/>
          <w:sz w:val="24"/>
          <w:szCs w:val="24"/>
          <w:lang w:val="en-US"/>
        </w:rPr>
        <w:t xml:space="preserve">the </w:t>
      </w:r>
      <w:r w:rsidR="003F3FAB" w:rsidRPr="001A7BD0">
        <w:rPr>
          <w:rFonts w:ascii="Book Antiqua" w:eastAsia="Calibri" w:hAnsi="Book Antiqua" w:cs="Times New Roman"/>
          <w:color w:val="000000"/>
          <w:sz w:val="24"/>
          <w:szCs w:val="24"/>
          <w:lang w:val="en-US"/>
        </w:rPr>
        <w:t>extracellular matrix</w:t>
      </w:r>
      <w:r w:rsidR="00620070" w:rsidRPr="001A7BD0">
        <w:rPr>
          <w:rFonts w:ascii="Book Antiqua" w:eastAsia="Calibri" w:hAnsi="Book Antiqua" w:cs="Times New Roman"/>
          <w:color w:val="000000"/>
          <w:sz w:val="24"/>
          <w:szCs w:val="24"/>
          <w:lang w:val="en-US"/>
        </w:rPr>
        <w:t xml:space="preserve"> and, therefore, may influence the development of liver fibrosis</w:t>
      </w:r>
      <w:r w:rsidR="000D49F1" w:rsidRPr="001A7BD0">
        <w:rPr>
          <w:rFonts w:ascii="Book Antiqua" w:eastAsia="Calibri" w:hAnsi="Book Antiqua" w:cs="Times New Roman"/>
          <w:color w:val="000000"/>
          <w:sz w:val="24"/>
          <w:szCs w:val="24"/>
          <w:lang w:val="en-US"/>
        </w:rPr>
        <w:t>.</w:t>
      </w:r>
    </w:p>
    <w:p w:rsidR="00586333" w:rsidRPr="001A7BD0" w:rsidRDefault="00586333" w:rsidP="000D5BAD">
      <w:pPr>
        <w:spacing w:line="360" w:lineRule="auto"/>
        <w:jc w:val="both"/>
        <w:rPr>
          <w:rFonts w:ascii="Book Antiqua" w:hAnsi="Book Antiqua"/>
          <w:b/>
          <w:i/>
          <w:color w:val="000000"/>
          <w:sz w:val="24"/>
          <w:szCs w:val="24"/>
          <w:highlight w:val="yellow"/>
        </w:rPr>
      </w:pPr>
    </w:p>
    <w:p w:rsidR="00644D81" w:rsidRPr="001A7BD0" w:rsidRDefault="00644D81" w:rsidP="000D5BAD">
      <w:pPr>
        <w:spacing w:line="360" w:lineRule="auto"/>
        <w:jc w:val="both"/>
        <w:rPr>
          <w:rFonts w:ascii="Book Antiqua" w:hAnsi="Book Antiqua"/>
          <w:b/>
          <w:i/>
          <w:color w:val="000000"/>
          <w:sz w:val="24"/>
          <w:szCs w:val="24"/>
        </w:rPr>
      </w:pPr>
      <w:bookmarkStart w:id="45" w:name="OLE_LINK598"/>
      <w:bookmarkStart w:id="46" w:name="OLE_LINK599"/>
      <w:r w:rsidRPr="001A7BD0">
        <w:rPr>
          <w:rFonts w:ascii="Book Antiqua" w:hAnsi="Book Antiqua"/>
          <w:b/>
          <w:i/>
          <w:color w:val="000000"/>
          <w:sz w:val="24"/>
          <w:szCs w:val="24"/>
        </w:rPr>
        <w:t>Peer-review</w:t>
      </w:r>
    </w:p>
    <w:bookmarkEnd w:id="33"/>
    <w:bookmarkEnd w:id="34"/>
    <w:bookmarkEnd w:id="37"/>
    <w:bookmarkEnd w:id="38"/>
    <w:bookmarkEnd w:id="39"/>
    <w:bookmarkEnd w:id="40"/>
    <w:bookmarkEnd w:id="41"/>
    <w:bookmarkEnd w:id="42"/>
    <w:bookmarkEnd w:id="43"/>
    <w:bookmarkEnd w:id="44"/>
    <w:bookmarkEnd w:id="45"/>
    <w:bookmarkEnd w:id="46"/>
    <w:p w:rsidR="00422D94" w:rsidRPr="001A7BD0" w:rsidRDefault="009F0417" w:rsidP="00C06B22">
      <w:pPr>
        <w:spacing w:line="360" w:lineRule="auto"/>
        <w:jc w:val="both"/>
        <w:rPr>
          <w:rFonts w:ascii="Book Antiqua" w:eastAsia="宋体" w:hAnsi="Book Antiqua" w:cs="Times New Roman"/>
          <w:color w:val="000000"/>
          <w:sz w:val="24"/>
          <w:szCs w:val="24"/>
          <w:lang w:val="en-US" w:eastAsia="zh-CN"/>
        </w:rPr>
      </w:pPr>
      <w:r w:rsidRPr="009F0417">
        <w:rPr>
          <w:rFonts w:ascii="Book Antiqua" w:eastAsia="Calibri" w:hAnsi="Book Antiqua" w:cs="Times New Roman"/>
          <w:color w:val="000000"/>
          <w:sz w:val="24"/>
          <w:szCs w:val="24"/>
          <w:lang w:val="en-US"/>
        </w:rPr>
        <w:t>The results presented in this reviewed manuscript are of scientific merit and interest</w:t>
      </w:r>
      <w:r w:rsidRPr="005A1900">
        <w:rPr>
          <w:rFonts w:ascii="Book Antiqua" w:eastAsia="宋体" w:hAnsi="Book Antiqua" w:cs="Times New Roman" w:hint="eastAsia"/>
          <w:color w:val="000000"/>
          <w:sz w:val="24"/>
          <w:szCs w:val="24"/>
          <w:lang w:val="en-US" w:eastAsia="zh-CN"/>
        </w:rPr>
        <w:t>.</w:t>
      </w:r>
      <w:r w:rsidR="00422D94" w:rsidRPr="001A7BD0">
        <w:rPr>
          <w:rFonts w:ascii="Book Antiqua" w:hAnsi="Book Antiqua" w:cs="Times New Roman"/>
          <w:color w:val="000000"/>
          <w:sz w:val="24"/>
          <w:szCs w:val="24"/>
          <w:lang w:val="en-US"/>
        </w:rPr>
        <w:br w:type="page"/>
      </w:r>
      <w:r w:rsidR="00422D94" w:rsidRPr="001A7BD0">
        <w:rPr>
          <w:rFonts w:ascii="Book Antiqua" w:hAnsi="Book Antiqua" w:cs="Times New Roman"/>
          <w:b/>
          <w:color w:val="000000"/>
          <w:sz w:val="24"/>
          <w:szCs w:val="24"/>
        </w:rPr>
        <w:lastRenderedPageBreak/>
        <w:t>REFERENCES</w:t>
      </w:r>
    </w:p>
    <w:p w:rsidR="00C06B22" w:rsidRPr="00A854D3" w:rsidRDefault="00C06B22" w:rsidP="00C06B22">
      <w:pPr>
        <w:widowControl/>
        <w:spacing w:line="360" w:lineRule="auto"/>
        <w:jc w:val="both"/>
        <w:rPr>
          <w:rFonts w:ascii="Book Antiqua" w:eastAsia="宋体" w:hAnsi="Book Antiqua" w:cs="宋体"/>
          <w:sz w:val="24"/>
          <w:szCs w:val="24"/>
        </w:rPr>
      </w:pPr>
      <w:proofErr w:type="gramStart"/>
      <w:r w:rsidRPr="00A854D3">
        <w:rPr>
          <w:rFonts w:ascii="Book Antiqua" w:eastAsia="宋体" w:hAnsi="Book Antiqua" w:cs="宋体"/>
          <w:sz w:val="24"/>
          <w:szCs w:val="24"/>
        </w:rPr>
        <w:t>1 </w:t>
      </w:r>
      <w:r w:rsidRPr="00A854D3">
        <w:rPr>
          <w:rFonts w:ascii="Book Antiqua" w:eastAsia="宋体" w:hAnsi="Book Antiqua" w:cs="宋体"/>
          <w:b/>
          <w:bCs/>
          <w:sz w:val="24"/>
          <w:szCs w:val="24"/>
        </w:rPr>
        <w:t>Parks WC</w:t>
      </w:r>
      <w:r w:rsidRPr="00A854D3">
        <w:rPr>
          <w:rFonts w:ascii="Book Antiqua" w:eastAsia="宋体" w:hAnsi="Book Antiqua" w:cs="宋体"/>
          <w:sz w:val="24"/>
          <w:szCs w:val="24"/>
        </w:rPr>
        <w:t xml:space="preserve">, Wilson CL, </w:t>
      </w:r>
      <w:proofErr w:type="spellStart"/>
      <w:r w:rsidRPr="00A854D3">
        <w:rPr>
          <w:rFonts w:ascii="Book Antiqua" w:eastAsia="宋体" w:hAnsi="Book Antiqua" w:cs="宋体"/>
          <w:sz w:val="24"/>
          <w:szCs w:val="24"/>
        </w:rPr>
        <w:t>López-Boado</w:t>
      </w:r>
      <w:proofErr w:type="spellEnd"/>
      <w:r w:rsidRPr="00A854D3">
        <w:rPr>
          <w:rFonts w:ascii="Book Antiqua" w:eastAsia="宋体" w:hAnsi="Book Antiqua" w:cs="宋体"/>
          <w:sz w:val="24"/>
          <w:szCs w:val="24"/>
        </w:rPr>
        <w:t xml:space="preserve"> YS.</w:t>
      </w:r>
      <w:proofErr w:type="gramEnd"/>
      <w:r w:rsidRPr="00A854D3">
        <w:rPr>
          <w:rFonts w:ascii="Book Antiqua" w:eastAsia="宋体" w:hAnsi="Book Antiqua" w:cs="宋体"/>
          <w:sz w:val="24"/>
          <w:szCs w:val="24"/>
        </w:rPr>
        <w:t xml:space="preserve"> </w:t>
      </w:r>
      <w:proofErr w:type="gramStart"/>
      <w:r w:rsidRPr="00A854D3">
        <w:rPr>
          <w:rFonts w:ascii="Book Antiqua" w:eastAsia="宋体" w:hAnsi="Book Antiqua" w:cs="宋体"/>
          <w:sz w:val="24"/>
          <w:szCs w:val="24"/>
        </w:rPr>
        <w:t>Matrix metalloproteinases as modulators of inflammation and innate immunity.</w:t>
      </w:r>
      <w:proofErr w:type="gramEnd"/>
      <w:r w:rsidRPr="00A854D3">
        <w:rPr>
          <w:rFonts w:ascii="Book Antiqua" w:eastAsia="宋体" w:hAnsi="Book Antiqua" w:cs="宋体"/>
          <w:sz w:val="24"/>
          <w:szCs w:val="24"/>
        </w:rPr>
        <w:t> </w:t>
      </w:r>
      <w:r w:rsidRPr="00A854D3">
        <w:rPr>
          <w:rFonts w:ascii="Book Antiqua" w:eastAsia="宋体" w:hAnsi="Book Antiqua" w:cs="宋体"/>
          <w:i/>
          <w:iCs/>
          <w:sz w:val="24"/>
          <w:szCs w:val="24"/>
        </w:rPr>
        <w:t xml:space="preserve">Nat Rev </w:t>
      </w:r>
      <w:proofErr w:type="spellStart"/>
      <w:r w:rsidRPr="00A854D3">
        <w:rPr>
          <w:rFonts w:ascii="Book Antiqua" w:eastAsia="宋体" w:hAnsi="Book Antiqua" w:cs="宋体"/>
          <w:i/>
          <w:iCs/>
          <w:sz w:val="24"/>
          <w:szCs w:val="24"/>
        </w:rPr>
        <w:t>Immunol</w:t>
      </w:r>
      <w:proofErr w:type="spellEnd"/>
      <w:r w:rsidRPr="00A854D3">
        <w:rPr>
          <w:rFonts w:ascii="Book Antiqua" w:eastAsia="宋体" w:hAnsi="Book Antiqua" w:cs="宋体"/>
          <w:sz w:val="24"/>
          <w:szCs w:val="24"/>
        </w:rPr>
        <w:t> 2004; </w:t>
      </w:r>
      <w:r w:rsidRPr="00A854D3">
        <w:rPr>
          <w:rFonts w:ascii="Book Antiqua" w:eastAsia="宋体" w:hAnsi="Book Antiqua" w:cs="宋体"/>
          <w:b/>
          <w:bCs/>
          <w:sz w:val="24"/>
          <w:szCs w:val="24"/>
        </w:rPr>
        <w:t>4</w:t>
      </w:r>
      <w:r w:rsidRPr="00A854D3">
        <w:rPr>
          <w:rFonts w:ascii="Book Antiqua" w:eastAsia="宋体" w:hAnsi="Book Antiqua" w:cs="宋体"/>
          <w:sz w:val="24"/>
          <w:szCs w:val="24"/>
        </w:rPr>
        <w:t>: 617-629 [PMID: 15286728 DOI: 10.1038/nri1418]</w:t>
      </w:r>
    </w:p>
    <w:p w:rsidR="00C06B22" w:rsidRPr="00A854D3" w:rsidRDefault="00C06B22" w:rsidP="00C06B22">
      <w:pPr>
        <w:widowControl/>
        <w:spacing w:line="360" w:lineRule="auto"/>
        <w:jc w:val="both"/>
        <w:rPr>
          <w:rFonts w:ascii="Book Antiqua" w:eastAsia="宋体" w:hAnsi="Book Antiqua" w:cs="宋体"/>
          <w:sz w:val="24"/>
          <w:szCs w:val="24"/>
        </w:rPr>
      </w:pPr>
      <w:r w:rsidRPr="00A854D3">
        <w:rPr>
          <w:rFonts w:ascii="Book Antiqua" w:eastAsia="宋体" w:hAnsi="Book Antiqua" w:cs="宋体"/>
          <w:sz w:val="24"/>
          <w:szCs w:val="24"/>
        </w:rPr>
        <w:t>2 </w:t>
      </w:r>
      <w:proofErr w:type="spellStart"/>
      <w:r w:rsidRPr="00A854D3">
        <w:rPr>
          <w:rFonts w:ascii="Book Antiqua" w:eastAsia="宋体" w:hAnsi="Book Antiqua" w:cs="宋体"/>
          <w:b/>
          <w:bCs/>
          <w:sz w:val="24"/>
          <w:szCs w:val="24"/>
        </w:rPr>
        <w:t>Mastroianni</w:t>
      </w:r>
      <w:proofErr w:type="spellEnd"/>
      <w:r w:rsidRPr="00A854D3">
        <w:rPr>
          <w:rFonts w:ascii="Book Antiqua" w:eastAsia="宋体" w:hAnsi="Book Antiqua" w:cs="宋体"/>
          <w:b/>
          <w:bCs/>
          <w:sz w:val="24"/>
          <w:szCs w:val="24"/>
        </w:rPr>
        <w:t xml:space="preserve"> CM</w:t>
      </w:r>
      <w:r w:rsidRPr="00A854D3">
        <w:rPr>
          <w:rFonts w:ascii="Book Antiqua" w:eastAsia="宋体" w:hAnsi="Book Antiqua" w:cs="宋体"/>
          <w:sz w:val="24"/>
          <w:szCs w:val="24"/>
        </w:rPr>
        <w:t xml:space="preserve">, </w:t>
      </w:r>
      <w:proofErr w:type="spellStart"/>
      <w:r w:rsidRPr="00A854D3">
        <w:rPr>
          <w:rFonts w:ascii="Book Antiqua" w:eastAsia="宋体" w:hAnsi="Book Antiqua" w:cs="宋体"/>
          <w:sz w:val="24"/>
          <w:szCs w:val="24"/>
        </w:rPr>
        <w:t>Lichtner</w:t>
      </w:r>
      <w:proofErr w:type="spellEnd"/>
      <w:r w:rsidRPr="00A854D3">
        <w:rPr>
          <w:rFonts w:ascii="Book Antiqua" w:eastAsia="宋体" w:hAnsi="Book Antiqua" w:cs="宋体"/>
          <w:sz w:val="24"/>
          <w:szCs w:val="24"/>
        </w:rPr>
        <w:t xml:space="preserve"> M, </w:t>
      </w:r>
      <w:proofErr w:type="spellStart"/>
      <w:r w:rsidRPr="00A854D3">
        <w:rPr>
          <w:rFonts w:ascii="Book Antiqua" w:eastAsia="宋体" w:hAnsi="Book Antiqua" w:cs="宋体"/>
          <w:sz w:val="24"/>
          <w:szCs w:val="24"/>
        </w:rPr>
        <w:t>Mascia</w:t>
      </w:r>
      <w:proofErr w:type="spellEnd"/>
      <w:r w:rsidRPr="00A854D3">
        <w:rPr>
          <w:rFonts w:ascii="Book Antiqua" w:eastAsia="宋体" w:hAnsi="Book Antiqua" w:cs="宋体"/>
          <w:sz w:val="24"/>
          <w:szCs w:val="24"/>
        </w:rPr>
        <w:t xml:space="preserve"> C, </w:t>
      </w:r>
      <w:proofErr w:type="spellStart"/>
      <w:r w:rsidRPr="00A854D3">
        <w:rPr>
          <w:rFonts w:ascii="Book Antiqua" w:eastAsia="宋体" w:hAnsi="Book Antiqua" w:cs="宋体"/>
          <w:sz w:val="24"/>
          <w:szCs w:val="24"/>
        </w:rPr>
        <w:t>Zuccalà</w:t>
      </w:r>
      <w:proofErr w:type="spellEnd"/>
      <w:r w:rsidRPr="00A854D3">
        <w:rPr>
          <w:rFonts w:ascii="Book Antiqua" w:eastAsia="宋体" w:hAnsi="Book Antiqua" w:cs="宋体"/>
          <w:sz w:val="24"/>
          <w:szCs w:val="24"/>
        </w:rPr>
        <w:t xml:space="preserve"> P, </w:t>
      </w:r>
      <w:proofErr w:type="spellStart"/>
      <w:r w:rsidRPr="00A854D3">
        <w:rPr>
          <w:rFonts w:ascii="Book Antiqua" w:eastAsia="宋体" w:hAnsi="Book Antiqua" w:cs="宋体"/>
          <w:sz w:val="24"/>
          <w:szCs w:val="24"/>
        </w:rPr>
        <w:t>Vullo</w:t>
      </w:r>
      <w:proofErr w:type="spellEnd"/>
      <w:r w:rsidRPr="00A854D3">
        <w:rPr>
          <w:rFonts w:ascii="Book Antiqua" w:eastAsia="宋体" w:hAnsi="Book Antiqua" w:cs="宋体"/>
          <w:sz w:val="24"/>
          <w:szCs w:val="24"/>
        </w:rPr>
        <w:t xml:space="preserve"> V. Molecular mechanisms of liver fibrosis in HIV/HCV coinfection. </w:t>
      </w:r>
      <w:proofErr w:type="spellStart"/>
      <w:r w:rsidRPr="00A854D3">
        <w:rPr>
          <w:rFonts w:ascii="Book Antiqua" w:eastAsia="宋体" w:hAnsi="Book Antiqua" w:cs="宋体"/>
          <w:i/>
          <w:iCs/>
          <w:sz w:val="24"/>
          <w:szCs w:val="24"/>
        </w:rPr>
        <w:t>Int</w:t>
      </w:r>
      <w:proofErr w:type="spellEnd"/>
      <w:r w:rsidRPr="00A854D3">
        <w:rPr>
          <w:rFonts w:ascii="Book Antiqua" w:eastAsia="宋体" w:hAnsi="Book Antiqua" w:cs="宋体"/>
          <w:i/>
          <w:iCs/>
          <w:sz w:val="24"/>
          <w:szCs w:val="24"/>
        </w:rPr>
        <w:t xml:space="preserve"> J </w:t>
      </w:r>
      <w:proofErr w:type="spellStart"/>
      <w:r w:rsidRPr="00A854D3">
        <w:rPr>
          <w:rFonts w:ascii="Book Antiqua" w:eastAsia="宋体" w:hAnsi="Book Antiqua" w:cs="宋体"/>
          <w:i/>
          <w:iCs/>
          <w:sz w:val="24"/>
          <w:szCs w:val="24"/>
        </w:rPr>
        <w:t>Mol</w:t>
      </w:r>
      <w:proofErr w:type="spellEnd"/>
      <w:r w:rsidRPr="00A854D3">
        <w:rPr>
          <w:rFonts w:ascii="Book Antiqua" w:eastAsia="宋体" w:hAnsi="Book Antiqua" w:cs="宋体"/>
          <w:i/>
          <w:iCs/>
          <w:sz w:val="24"/>
          <w:szCs w:val="24"/>
        </w:rPr>
        <w:t xml:space="preserve"> </w:t>
      </w:r>
      <w:proofErr w:type="spellStart"/>
      <w:r w:rsidRPr="00A854D3">
        <w:rPr>
          <w:rFonts w:ascii="Book Antiqua" w:eastAsia="宋体" w:hAnsi="Book Antiqua" w:cs="宋体"/>
          <w:i/>
          <w:iCs/>
          <w:sz w:val="24"/>
          <w:szCs w:val="24"/>
        </w:rPr>
        <w:t>Sci</w:t>
      </w:r>
      <w:proofErr w:type="spellEnd"/>
      <w:r w:rsidRPr="00A854D3">
        <w:rPr>
          <w:rFonts w:ascii="Book Antiqua" w:eastAsia="宋体" w:hAnsi="Book Antiqua" w:cs="宋体"/>
          <w:sz w:val="24"/>
          <w:szCs w:val="24"/>
        </w:rPr>
        <w:t> 2014; </w:t>
      </w:r>
      <w:r w:rsidRPr="00A854D3">
        <w:rPr>
          <w:rFonts w:ascii="Book Antiqua" w:eastAsia="宋体" w:hAnsi="Book Antiqua" w:cs="宋体"/>
          <w:b/>
          <w:bCs/>
          <w:sz w:val="24"/>
          <w:szCs w:val="24"/>
        </w:rPr>
        <w:t>15</w:t>
      </w:r>
      <w:r w:rsidRPr="00A854D3">
        <w:rPr>
          <w:rFonts w:ascii="Book Antiqua" w:eastAsia="宋体" w:hAnsi="Book Antiqua" w:cs="宋体"/>
          <w:sz w:val="24"/>
          <w:szCs w:val="24"/>
        </w:rPr>
        <w:t>: 9184-9208 [PMID: 24865485 DOI: 10.3390/ijms15069184]</w:t>
      </w:r>
    </w:p>
    <w:p w:rsidR="00C06B22" w:rsidRPr="00A854D3" w:rsidRDefault="00C06B22" w:rsidP="00C06B22">
      <w:pPr>
        <w:widowControl/>
        <w:spacing w:line="360" w:lineRule="auto"/>
        <w:jc w:val="both"/>
        <w:rPr>
          <w:rFonts w:ascii="Book Antiqua" w:eastAsia="宋体" w:hAnsi="Book Antiqua" w:cs="宋体"/>
          <w:sz w:val="24"/>
          <w:szCs w:val="24"/>
        </w:rPr>
      </w:pPr>
      <w:r w:rsidRPr="00A854D3">
        <w:rPr>
          <w:rFonts w:ascii="Book Antiqua" w:eastAsia="宋体" w:hAnsi="Book Antiqua" w:cs="宋体"/>
          <w:sz w:val="24"/>
          <w:szCs w:val="24"/>
        </w:rPr>
        <w:t>3 </w:t>
      </w:r>
      <w:r w:rsidRPr="00A854D3">
        <w:rPr>
          <w:rFonts w:ascii="Book Antiqua" w:eastAsia="宋体" w:hAnsi="Book Antiqua" w:cs="宋体"/>
          <w:b/>
          <w:bCs/>
          <w:sz w:val="24"/>
          <w:szCs w:val="24"/>
        </w:rPr>
        <w:t>Kim TH</w:t>
      </w:r>
      <w:r w:rsidRPr="00A854D3">
        <w:rPr>
          <w:rFonts w:ascii="Book Antiqua" w:eastAsia="宋体" w:hAnsi="Book Antiqua" w:cs="宋体"/>
          <w:sz w:val="24"/>
          <w:szCs w:val="24"/>
        </w:rPr>
        <w:t xml:space="preserve">, Mars WM, </w:t>
      </w:r>
      <w:proofErr w:type="spellStart"/>
      <w:r w:rsidRPr="00A854D3">
        <w:rPr>
          <w:rFonts w:ascii="Book Antiqua" w:eastAsia="宋体" w:hAnsi="Book Antiqua" w:cs="宋体"/>
          <w:sz w:val="24"/>
          <w:szCs w:val="24"/>
        </w:rPr>
        <w:t>Stolz</w:t>
      </w:r>
      <w:proofErr w:type="spellEnd"/>
      <w:r w:rsidRPr="00A854D3">
        <w:rPr>
          <w:rFonts w:ascii="Book Antiqua" w:eastAsia="宋体" w:hAnsi="Book Antiqua" w:cs="宋体"/>
          <w:sz w:val="24"/>
          <w:szCs w:val="24"/>
        </w:rPr>
        <w:t xml:space="preserve"> DB, </w:t>
      </w:r>
      <w:proofErr w:type="spellStart"/>
      <w:r w:rsidRPr="00A854D3">
        <w:rPr>
          <w:rFonts w:ascii="Book Antiqua" w:eastAsia="宋体" w:hAnsi="Book Antiqua" w:cs="宋体"/>
          <w:sz w:val="24"/>
          <w:szCs w:val="24"/>
        </w:rPr>
        <w:t>Michalopoulos</w:t>
      </w:r>
      <w:proofErr w:type="spellEnd"/>
      <w:r w:rsidRPr="00A854D3">
        <w:rPr>
          <w:rFonts w:ascii="Book Antiqua" w:eastAsia="宋体" w:hAnsi="Book Antiqua" w:cs="宋体"/>
          <w:sz w:val="24"/>
          <w:szCs w:val="24"/>
        </w:rPr>
        <w:t xml:space="preserve"> GK. </w:t>
      </w:r>
      <w:proofErr w:type="gramStart"/>
      <w:r w:rsidRPr="00A854D3">
        <w:rPr>
          <w:rFonts w:ascii="Book Antiqua" w:eastAsia="宋体" w:hAnsi="Book Antiqua" w:cs="宋体"/>
          <w:sz w:val="24"/>
          <w:szCs w:val="24"/>
        </w:rPr>
        <w:t>Expression and activation of pro-MMP-2 and pro-MMP-9 during rat liver regeneration.</w:t>
      </w:r>
      <w:proofErr w:type="gramEnd"/>
      <w:r w:rsidRPr="00A854D3">
        <w:rPr>
          <w:rFonts w:ascii="Book Antiqua" w:eastAsia="宋体" w:hAnsi="Book Antiqua" w:cs="宋体"/>
          <w:sz w:val="24"/>
          <w:szCs w:val="24"/>
        </w:rPr>
        <w:t> </w:t>
      </w:r>
      <w:r w:rsidRPr="00A854D3">
        <w:rPr>
          <w:rFonts w:ascii="Book Antiqua" w:eastAsia="宋体" w:hAnsi="Book Antiqua" w:cs="宋体"/>
          <w:i/>
          <w:iCs/>
          <w:sz w:val="24"/>
          <w:szCs w:val="24"/>
        </w:rPr>
        <w:t>Hepatology</w:t>
      </w:r>
      <w:r w:rsidRPr="00A854D3">
        <w:rPr>
          <w:rFonts w:ascii="Book Antiqua" w:eastAsia="宋体" w:hAnsi="Book Antiqua" w:cs="宋体"/>
          <w:sz w:val="24"/>
          <w:szCs w:val="24"/>
        </w:rPr>
        <w:t> 2000; </w:t>
      </w:r>
      <w:r w:rsidRPr="00A854D3">
        <w:rPr>
          <w:rFonts w:ascii="Book Antiqua" w:eastAsia="宋体" w:hAnsi="Book Antiqua" w:cs="宋体"/>
          <w:b/>
          <w:bCs/>
          <w:sz w:val="24"/>
          <w:szCs w:val="24"/>
        </w:rPr>
        <w:t>31</w:t>
      </w:r>
      <w:r w:rsidRPr="00A854D3">
        <w:rPr>
          <w:rFonts w:ascii="Book Antiqua" w:eastAsia="宋体" w:hAnsi="Book Antiqua" w:cs="宋体"/>
          <w:sz w:val="24"/>
          <w:szCs w:val="24"/>
        </w:rPr>
        <w:t>: 75-82 [PMID: 10613731 DOI: 10.1002/hep.510310114]</w:t>
      </w:r>
    </w:p>
    <w:p w:rsidR="00C06B22" w:rsidRPr="00A854D3" w:rsidRDefault="00C06B22" w:rsidP="00C06B22">
      <w:pPr>
        <w:widowControl/>
        <w:spacing w:line="360" w:lineRule="auto"/>
        <w:jc w:val="both"/>
        <w:rPr>
          <w:rFonts w:ascii="Book Antiqua" w:eastAsia="宋体" w:hAnsi="Book Antiqua" w:cs="宋体"/>
          <w:sz w:val="24"/>
          <w:szCs w:val="24"/>
        </w:rPr>
      </w:pPr>
      <w:r w:rsidRPr="00A854D3">
        <w:rPr>
          <w:rFonts w:ascii="Book Antiqua" w:eastAsia="宋体" w:hAnsi="Book Antiqua" w:cs="宋体"/>
          <w:sz w:val="24"/>
          <w:szCs w:val="24"/>
        </w:rPr>
        <w:t>4 </w:t>
      </w:r>
      <w:r w:rsidRPr="00A854D3">
        <w:rPr>
          <w:rFonts w:ascii="Book Antiqua" w:eastAsia="宋体" w:hAnsi="Book Antiqua" w:cs="宋体"/>
          <w:b/>
          <w:bCs/>
          <w:sz w:val="24"/>
          <w:szCs w:val="24"/>
        </w:rPr>
        <w:t>Ye S</w:t>
      </w:r>
      <w:r w:rsidRPr="00A854D3">
        <w:rPr>
          <w:rFonts w:ascii="Book Antiqua" w:eastAsia="宋体" w:hAnsi="Book Antiqua" w:cs="宋体"/>
          <w:sz w:val="24"/>
          <w:szCs w:val="24"/>
        </w:rPr>
        <w:t>. Influence of matrix metalloproteinase genotype on cardiovascular disease susceptibility and outcome. </w:t>
      </w:r>
      <w:proofErr w:type="spellStart"/>
      <w:r w:rsidRPr="00A854D3">
        <w:rPr>
          <w:rFonts w:ascii="Book Antiqua" w:eastAsia="宋体" w:hAnsi="Book Antiqua" w:cs="宋体"/>
          <w:i/>
          <w:iCs/>
          <w:sz w:val="24"/>
          <w:szCs w:val="24"/>
        </w:rPr>
        <w:t>Cardiovasc</w:t>
      </w:r>
      <w:proofErr w:type="spellEnd"/>
      <w:r w:rsidRPr="00A854D3">
        <w:rPr>
          <w:rFonts w:ascii="Book Antiqua" w:eastAsia="宋体" w:hAnsi="Book Antiqua" w:cs="宋体"/>
          <w:i/>
          <w:iCs/>
          <w:sz w:val="24"/>
          <w:szCs w:val="24"/>
        </w:rPr>
        <w:t xml:space="preserve"> Res</w:t>
      </w:r>
      <w:r w:rsidRPr="00A854D3">
        <w:rPr>
          <w:rFonts w:ascii="Book Antiqua" w:eastAsia="宋体" w:hAnsi="Book Antiqua" w:cs="宋体"/>
          <w:sz w:val="24"/>
          <w:szCs w:val="24"/>
        </w:rPr>
        <w:t> 2006; </w:t>
      </w:r>
      <w:r w:rsidRPr="00A854D3">
        <w:rPr>
          <w:rFonts w:ascii="Book Antiqua" w:eastAsia="宋体" w:hAnsi="Book Antiqua" w:cs="宋体"/>
          <w:b/>
          <w:bCs/>
          <w:sz w:val="24"/>
          <w:szCs w:val="24"/>
        </w:rPr>
        <w:t>69</w:t>
      </w:r>
      <w:r w:rsidRPr="00A854D3">
        <w:rPr>
          <w:rFonts w:ascii="Book Antiqua" w:eastAsia="宋体" w:hAnsi="Book Antiqua" w:cs="宋体"/>
          <w:sz w:val="24"/>
          <w:szCs w:val="24"/>
        </w:rPr>
        <w:t>: 636-645 [PMID: 16122719 DOI: 10.1016/j.cardiores.2005.07.015]</w:t>
      </w:r>
    </w:p>
    <w:p w:rsidR="00C06B22" w:rsidRPr="00A854D3" w:rsidRDefault="00C06B22" w:rsidP="00C06B22">
      <w:pPr>
        <w:widowControl/>
        <w:spacing w:line="360" w:lineRule="auto"/>
        <w:jc w:val="both"/>
        <w:rPr>
          <w:rFonts w:ascii="Book Antiqua" w:eastAsia="宋体" w:hAnsi="Book Antiqua" w:cs="宋体"/>
          <w:sz w:val="24"/>
          <w:szCs w:val="24"/>
        </w:rPr>
      </w:pPr>
      <w:r w:rsidRPr="00A854D3">
        <w:rPr>
          <w:rFonts w:ascii="Book Antiqua" w:eastAsia="宋体" w:hAnsi="Book Antiqua" w:cs="宋体"/>
          <w:sz w:val="24"/>
          <w:szCs w:val="24"/>
        </w:rPr>
        <w:t>5 </w:t>
      </w:r>
      <w:r w:rsidRPr="00A854D3">
        <w:rPr>
          <w:rFonts w:ascii="Book Antiqua" w:eastAsia="宋体" w:hAnsi="Book Antiqua" w:cs="宋体"/>
          <w:b/>
          <w:bCs/>
          <w:sz w:val="24"/>
          <w:szCs w:val="24"/>
        </w:rPr>
        <w:t>Montes AH</w:t>
      </w:r>
      <w:r w:rsidRPr="00A854D3">
        <w:rPr>
          <w:rFonts w:ascii="Book Antiqua" w:eastAsia="宋体" w:hAnsi="Book Antiqua" w:cs="宋体"/>
          <w:sz w:val="24"/>
          <w:szCs w:val="24"/>
        </w:rPr>
        <w:t>, Valle-</w:t>
      </w:r>
      <w:proofErr w:type="spellStart"/>
      <w:r w:rsidRPr="00A854D3">
        <w:rPr>
          <w:rFonts w:ascii="Book Antiqua" w:eastAsia="宋体" w:hAnsi="Book Antiqua" w:cs="宋体"/>
          <w:sz w:val="24"/>
          <w:szCs w:val="24"/>
        </w:rPr>
        <w:t>Garay</w:t>
      </w:r>
      <w:proofErr w:type="spellEnd"/>
      <w:r w:rsidRPr="00A854D3">
        <w:rPr>
          <w:rFonts w:ascii="Book Antiqua" w:eastAsia="宋体" w:hAnsi="Book Antiqua" w:cs="宋体"/>
          <w:sz w:val="24"/>
          <w:szCs w:val="24"/>
        </w:rPr>
        <w:t xml:space="preserve"> E, Alvarez V, </w:t>
      </w:r>
      <w:proofErr w:type="spellStart"/>
      <w:r w:rsidRPr="00A854D3">
        <w:rPr>
          <w:rFonts w:ascii="Book Antiqua" w:eastAsia="宋体" w:hAnsi="Book Antiqua" w:cs="宋体"/>
          <w:sz w:val="24"/>
          <w:szCs w:val="24"/>
        </w:rPr>
        <w:t>Pevida</w:t>
      </w:r>
      <w:proofErr w:type="spellEnd"/>
      <w:r w:rsidRPr="00A854D3">
        <w:rPr>
          <w:rFonts w:ascii="Book Antiqua" w:eastAsia="宋体" w:hAnsi="Book Antiqua" w:cs="宋体"/>
          <w:sz w:val="24"/>
          <w:szCs w:val="24"/>
        </w:rPr>
        <w:t xml:space="preserve"> M, </w:t>
      </w:r>
      <w:proofErr w:type="spellStart"/>
      <w:r w:rsidRPr="00A854D3">
        <w:rPr>
          <w:rFonts w:ascii="Book Antiqua" w:eastAsia="宋体" w:hAnsi="Book Antiqua" w:cs="宋体"/>
          <w:sz w:val="24"/>
          <w:szCs w:val="24"/>
        </w:rPr>
        <w:t>García</w:t>
      </w:r>
      <w:proofErr w:type="spellEnd"/>
      <w:r w:rsidRPr="00A854D3">
        <w:rPr>
          <w:rFonts w:ascii="Book Antiqua" w:eastAsia="宋体" w:hAnsi="Book Antiqua" w:cs="宋体"/>
          <w:sz w:val="24"/>
          <w:szCs w:val="24"/>
        </w:rPr>
        <w:t xml:space="preserve"> Pérez E, Paz J, </w:t>
      </w:r>
      <w:proofErr w:type="spellStart"/>
      <w:r w:rsidRPr="00A854D3">
        <w:rPr>
          <w:rFonts w:ascii="Book Antiqua" w:eastAsia="宋体" w:hAnsi="Book Antiqua" w:cs="宋体"/>
          <w:sz w:val="24"/>
          <w:szCs w:val="24"/>
        </w:rPr>
        <w:t>Meana</w:t>
      </w:r>
      <w:proofErr w:type="spellEnd"/>
      <w:r w:rsidRPr="00A854D3">
        <w:rPr>
          <w:rFonts w:ascii="Book Antiqua" w:eastAsia="宋体" w:hAnsi="Book Antiqua" w:cs="宋体"/>
          <w:sz w:val="24"/>
          <w:szCs w:val="24"/>
        </w:rPr>
        <w:t xml:space="preserve"> A, </w:t>
      </w:r>
      <w:proofErr w:type="spellStart"/>
      <w:r w:rsidRPr="00A854D3">
        <w:rPr>
          <w:rFonts w:ascii="Book Antiqua" w:eastAsia="宋体" w:hAnsi="Book Antiqua" w:cs="宋体"/>
          <w:sz w:val="24"/>
          <w:szCs w:val="24"/>
        </w:rPr>
        <w:t>Asensi</w:t>
      </w:r>
      <w:proofErr w:type="spellEnd"/>
      <w:r w:rsidRPr="00A854D3">
        <w:rPr>
          <w:rFonts w:ascii="Book Antiqua" w:eastAsia="宋体" w:hAnsi="Book Antiqua" w:cs="宋体"/>
          <w:sz w:val="24"/>
          <w:szCs w:val="24"/>
        </w:rPr>
        <w:t xml:space="preserve"> V. A functional polymorphism in MMP1 could influence osteomyelitis development. </w:t>
      </w:r>
      <w:r w:rsidRPr="00A854D3">
        <w:rPr>
          <w:rFonts w:ascii="Book Antiqua" w:eastAsia="宋体" w:hAnsi="Book Antiqua" w:cs="宋体"/>
          <w:i/>
          <w:iCs/>
          <w:sz w:val="24"/>
          <w:szCs w:val="24"/>
        </w:rPr>
        <w:t>J Bone Miner Res</w:t>
      </w:r>
      <w:r w:rsidRPr="00A854D3">
        <w:rPr>
          <w:rFonts w:ascii="Book Antiqua" w:eastAsia="宋体" w:hAnsi="Book Antiqua" w:cs="宋体"/>
          <w:sz w:val="24"/>
          <w:szCs w:val="24"/>
        </w:rPr>
        <w:t> 2010; </w:t>
      </w:r>
      <w:r w:rsidRPr="00A854D3">
        <w:rPr>
          <w:rFonts w:ascii="Book Antiqua" w:eastAsia="宋体" w:hAnsi="Book Antiqua" w:cs="宋体"/>
          <w:b/>
          <w:bCs/>
          <w:sz w:val="24"/>
          <w:szCs w:val="24"/>
        </w:rPr>
        <w:t>25</w:t>
      </w:r>
      <w:r w:rsidRPr="00A854D3">
        <w:rPr>
          <w:rFonts w:ascii="Book Antiqua" w:eastAsia="宋体" w:hAnsi="Book Antiqua" w:cs="宋体"/>
          <w:sz w:val="24"/>
          <w:szCs w:val="24"/>
        </w:rPr>
        <w:t>: 912-919 [PMID: 19821768 DOI: 10.1359/jbmr.091013].]</w:t>
      </w:r>
    </w:p>
    <w:p w:rsidR="00C06B22" w:rsidRPr="00A854D3" w:rsidRDefault="00C06B22" w:rsidP="00C06B22">
      <w:pPr>
        <w:widowControl/>
        <w:spacing w:line="360" w:lineRule="auto"/>
        <w:jc w:val="both"/>
        <w:rPr>
          <w:rFonts w:ascii="Book Antiqua" w:eastAsia="宋体" w:hAnsi="Book Antiqua" w:cs="宋体"/>
          <w:sz w:val="24"/>
          <w:szCs w:val="24"/>
        </w:rPr>
      </w:pPr>
      <w:r w:rsidRPr="00A854D3">
        <w:rPr>
          <w:rFonts w:ascii="Book Antiqua" w:eastAsia="宋体" w:hAnsi="Book Antiqua" w:cs="宋体"/>
          <w:sz w:val="24"/>
          <w:szCs w:val="24"/>
        </w:rPr>
        <w:t>6 </w:t>
      </w:r>
      <w:r w:rsidRPr="00A854D3">
        <w:rPr>
          <w:rFonts w:ascii="Book Antiqua" w:eastAsia="宋体" w:hAnsi="Book Antiqua" w:cs="宋体"/>
          <w:b/>
          <w:bCs/>
          <w:sz w:val="24"/>
          <w:szCs w:val="24"/>
        </w:rPr>
        <w:t>Okamoto K</w:t>
      </w:r>
      <w:r w:rsidRPr="00A854D3">
        <w:rPr>
          <w:rFonts w:ascii="Book Antiqua" w:eastAsia="宋体" w:hAnsi="Book Antiqua" w:cs="宋体"/>
          <w:sz w:val="24"/>
          <w:szCs w:val="24"/>
        </w:rPr>
        <w:t xml:space="preserve">, Mimura K, </w:t>
      </w:r>
      <w:proofErr w:type="spellStart"/>
      <w:r w:rsidRPr="00A854D3">
        <w:rPr>
          <w:rFonts w:ascii="Book Antiqua" w:eastAsia="宋体" w:hAnsi="Book Antiqua" w:cs="宋体"/>
          <w:sz w:val="24"/>
          <w:szCs w:val="24"/>
        </w:rPr>
        <w:t>Murawaki</w:t>
      </w:r>
      <w:proofErr w:type="spellEnd"/>
      <w:r w:rsidRPr="00A854D3">
        <w:rPr>
          <w:rFonts w:ascii="Book Antiqua" w:eastAsia="宋体" w:hAnsi="Book Antiqua" w:cs="宋体"/>
          <w:sz w:val="24"/>
          <w:szCs w:val="24"/>
        </w:rPr>
        <w:t xml:space="preserve"> Y, Yuasa I. Association of functional gene polymorphisms of matrix metalloproteinase (MMP)-1, MMP-3 and MMP-9 with the progression of chronic liver disease. </w:t>
      </w:r>
      <w:r w:rsidRPr="00A854D3">
        <w:rPr>
          <w:rFonts w:ascii="Book Antiqua" w:eastAsia="宋体" w:hAnsi="Book Antiqua" w:cs="宋体"/>
          <w:i/>
          <w:iCs/>
          <w:sz w:val="24"/>
          <w:szCs w:val="24"/>
        </w:rPr>
        <w:t xml:space="preserve">J </w:t>
      </w:r>
      <w:proofErr w:type="spellStart"/>
      <w:r w:rsidRPr="00A854D3">
        <w:rPr>
          <w:rFonts w:ascii="Book Antiqua" w:eastAsia="宋体" w:hAnsi="Book Antiqua" w:cs="宋体"/>
          <w:i/>
          <w:iCs/>
          <w:sz w:val="24"/>
          <w:szCs w:val="24"/>
        </w:rPr>
        <w:t>Gastroenterol</w:t>
      </w:r>
      <w:proofErr w:type="spellEnd"/>
      <w:r w:rsidRPr="00A854D3">
        <w:rPr>
          <w:rFonts w:ascii="Book Antiqua" w:eastAsia="宋体" w:hAnsi="Book Antiqua" w:cs="宋体"/>
          <w:i/>
          <w:iCs/>
          <w:sz w:val="24"/>
          <w:szCs w:val="24"/>
        </w:rPr>
        <w:t xml:space="preserve"> </w:t>
      </w:r>
      <w:proofErr w:type="spellStart"/>
      <w:r w:rsidRPr="00A854D3">
        <w:rPr>
          <w:rFonts w:ascii="Book Antiqua" w:eastAsia="宋体" w:hAnsi="Book Antiqua" w:cs="宋体"/>
          <w:i/>
          <w:iCs/>
          <w:sz w:val="24"/>
          <w:szCs w:val="24"/>
        </w:rPr>
        <w:t>Hepatol</w:t>
      </w:r>
      <w:proofErr w:type="spellEnd"/>
      <w:r w:rsidRPr="00A854D3">
        <w:rPr>
          <w:rFonts w:ascii="Book Antiqua" w:eastAsia="宋体" w:hAnsi="Book Antiqua" w:cs="宋体"/>
          <w:sz w:val="24"/>
          <w:szCs w:val="24"/>
        </w:rPr>
        <w:t> 2005; </w:t>
      </w:r>
      <w:r w:rsidRPr="00A854D3">
        <w:rPr>
          <w:rFonts w:ascii="Book Antiqua" w:eastAsia="宋体" w:hAnsi="Book Antiqua" w:cs="宋体"/>
          <w:b/>
          <w:bCs/>
          <w:sz w:val="24"/>
          <w:szCs w:val="24"/>
        </w:rPr>
        <w:t>20</w:t>
      </w:r>
      <w:r w:rsidRPr="00A854D3">
        <w:rPr>
          <w:rFonts w:ascii="Book Antiqua" w:eastAsia="宋体" w:hAnsi="Book Antiqua" w:cs="宋体"/>
          <w:sz w:val="24"/>
          <w:szCs w:val="24"/>
        </w:rPr>
        <w:t>: 1102-1108 [PMID: 15955221 DOI: 10.1111/j.1440-1746.2005.03860.x]</w:t>
      </w:r>
    </w:p>
    <w:p w:rsidR="00C06B22" w:rsidRPr="00A854D3" w:rsidRDefault="00C06B22" w:rsidP="00C06B22">
      <w:pPr>
        <w:widowControl/>
        <w:spacing w:line="360" w:lineRule="auto"/>
        <w:jc w:val="both"/>
        <w:rPr>
          <w:rFonts w:ascii="Book Antiqua" w:eastAsia="宋体" w:hAnsi="Book Antiqua" w:cs="宋体"/>
          <w:sz w:val="24"/>
          <w:szCs w:val="24"/>
        </w:rPr>
      </w:pPr>
      <w:r w:rsidRPr="00A854D3">
        <w:rPr>
          <w:rFonts w:ascii="Book Antiqua" w:eastAsia="宋体" w:hAnsi="Book Antiqua" w:cs="宋体"/>
          <w:sz w:val="24"/>
          <w:szCs w:val="24"/>
        </w:rPr>
        <w:t>7 </w:t>
      </w:r>
      <w:r w:rsidRPr="00A854D3">
        <w:rPr>
          <w:rFonts w:ascii="Book Antiqua" w:eastAsia="宋体" w:hAnsi="Book Antiqua" w:cs="宋体"/>
          <w:b/>
          <w:bCs/>
          <w:sz w:val="24"/>
          <w:szCs w:val="24"/>
        </w:rPr>
        <w:t>Sánchez-</w:t>
      </w:r>
      <w:proofErr w:type="spellStart"/>
      <w:r w:rsidRPr="00A854D3">
        <w:rPr>
          <w:rFonts w:ascii="Book Antiqua" w:eastAsia="宋体" w:hAnsi="Book Antiqua" w:cs="宋体"/>
          <w:b/>
          <w:bCs/>
          <w:sz w:val="24"/>
          <w:szCs w:val="24"/>
        </w:rPr>
        <w:t>Parada</w:t>
      </w:r>
      <w:proofErr w:type="spellEnd"/>
      <w:r w:rsidRPr="00A854D3">
        <w:rPr>
          <w:rFonts w:ascii="Book Antiqua" w:eastAsia="宋体" w:hAnsi="Book Antiqua" w:cs="宋体"/>
          <w:b/>
          <w:bCs/>
          <w:sz w:val="24"/>
          <w:szCs w:val="24"/>
        </w:rPr>
        <w:t xml:space="preserve"> MG</w:t>
      </w:r>
      <w:r w:rsidRPr="00A854D3">
        <w:rPr>
          <w:rFonts w:ascii="Book Antiqua" w:eastAsia="宋体" w:hAnsi="Book Antiqua" w:cs="宋体"/>
          <w:sz w:val="24"/>
          <w:szCs w:val="24"/>
        </w:rPr>
        <w:t>, Alvarez-Rodríguez BA, Gómez-</w:t>
      </w:r>
      <w:proofErr w:type="spellStart"/>
      <w:r w:rsidRPr="00A854D3">
        <w:rPr>
          <w:rFonts w:ascii="Book Antiqua" w:eastAsia="宋体" w:hAnsi="Book Antiqua" w:cs="宋体"/>
          <w:sz w:val="24"/>
          <w:szCs w:val="24"/>
        </w:rPr>
        <w:t>Meda</w:t>
      </w:r>
      <w:proofErr w:type="spellEnd"/>
      <w:r w:rsidRPr="00A854D3">
        <w:rPr>
          <w:rFonts w:ascii="Book Antiqua" w:eastAsia="宋体" w:hAnsi="Book Antiqua" w:cs="宋体"/>
          <w:sz w:val="24"/>
          <w:szCs w:val="24"/>
        </w:rPr>
        <w:t xml:space="preserve"> BC, </w:t>
      </w:r>
      <w:proofErr w:type="spellStart"/>
      <w:r w:rsidRPr="00A854D3">
        <w:rPr>
          <w:rFonts w:ascii="Book Antiqua" w:eastAsia="宋体" w:hAnsi="Book Antiqua" w:cs="宋体"/>
          <w:sz w:val="24"/>
          <w:szCs w:val="24"/>
        </w:rPr>
        <w:t>Troyo-Sanromán</w:t>
      </w:r>
      <w:proofErr w:type="spellEnd"/>
      <w:r w:rsidRPr="00A854D3">
        <w:rPr>
          <w:rFonts w:ascii="Book Antiqua" w:eastAsia="宋体" w:hAnsi="Book Antiqua" w:cs="宋体"/>
          <w:sz w:val="24"/>
          <w:szCs w:val="24"/>
        </w:rPr>
        <w:t xml:space="preserve"> R, Sánchez-Orozco LV, Zamora-Perez AL, </w:t>
      </w:r>
      <w:proofErr w:type="spellStart"/>
      <w:r w:rsidRPr="00A854D3">
        <w:rPr>
          <w:rFonts w:ascii="Book Antiqua" w:eastAsia="宋体" w:hAnsi="Book Antiqua" w:cs="宋体"/>
          <w:sz w:val="24"/>
          <w:szCs w:val="24"/>
        </w:rPr>
        <w:t>Landeros</w:t>
      </w:r>
      <w:proofErr w:type="spellEnd"/>
      <w:r w:rsidRPr="00A854D3">
        <w:rPr>
          <w:rFonts w:ascii="Book Antiqua" w:eastAsia="宋体" w:hAnsi="Book Antiqua" w:cs="宋体"/>
          <w:sz w:val="24"/>
          <w:szCs w:val="24"/>
        </w:rPr>
        <w:t xml:space="preserve"> MS, </w:t>
      </w:r>
      <w:proofErr w:type="spellStart"/>
      <w:r w:rsidRPr="00A854D3">
        <w:rPr>
          <w:rFonts w:ascii="Book Antiqua" w:eastAsia="宋体" w:hAnsi="Book Antiqua" w:cs="宋体"/>
          <w:sz w:val="24"/>
          <w:szCs w:val="24"/>
        </w:rPr>
        <w:t>Armendáriz-Borunda</w:t>
      </w:r>
      <w:proofErr w:type="spellEnd"/>
      <w:r w:rsidRPr="00A854D3">
        <w:rPr>
          <w:rFonts w:ascii="Book Antiqua" w:eastAsia="宋体" w:hAnsi="Book Antiqua" w:cs="宋体"/>
          <w:sz w:val="24"/>
          <w:szCs w:val="24"/>
        </w:rPr>
        <w:t xml:space="preserve"> J. Association of genetic polymorphisms with histological grading of </w:t>
      </w:r>
      <w:proofErr w:type="spellStart"/>
      <w:r w:rsidRPr="00A854D3">
        <w:rPr>
          <w:rFonts w:ascii="Book Antiqua" w:eastAsia="宋体" w:hAnsi="Book Antiqua" w:cs="宋体"/>
          <w:sz w:val="24"/>
          <w:szCs w:val="24"/>
        </w:rPr>
        <w:t>necroinflammation</w:t>
      </w:r>
      <w:proofErr w:type="spellEnd"/>
      <w:r w:rsidRPr="00A854D3">
        <w:rPr>
          <w:rFonts w:ascii="Book Antiqua" w:eastAsia="宋体" w:hAnsi="Book Antiqua" w:cs="宋体"/>
          <w:sz w:val="24"/>
          <w:szCs w:val="24"/>
        </w:rPr>
        <w:t>, staging of fibrosis, and liver function in Mexicans with chronic hepatitis C virus infection. </w:t>
      </w:r>
      <w:r w:rsidRPr="00A854D3">
        <w:rPr>
          <w:rFonts w:ascii="Book Antiqua" w:eastAsia="宋体" w:hAnsi="Book Antiqua" w:cs="宋体"/>
          <w:i/>
          <w:iCs/>
          <w:sz w:val="24"/>
          <w:szCs w:val="24"/>
        </w:rPr>
        <w:t xml:space="preserve">J </w:t>
      </w:r>
      <w:proofErr w:type="spellStart"/>
      <w:r w:rsidRPr="00A854D3">
        <w:rPr>
          <w:rFonts w:ascii="Book Antiqua" w:eastAsia="宋体" w:hAnsi="Book Antiqua" w:cs="宋体"/>
          <w:i/>
          <w:iCs/>
          <w:sz w:val="24"/>
          <w:szCs w:val="24"/>
        </w:rPr>
        <w:t>Investig</w:t>
      </w:r>
      <w:proofErr w:type="spellEnd"/>
      <w:r w:rsidRPr="00A854D3">
        <w:rPr>
          <w:rFonts w:ascii="Book Antiqua" w:eastAsia="宋体" w:hAnsi="Book Antiqua" w:cs="宋体"/>
          <w:i/>
          <w:iCs/>
          <w:sz w:val="24"/>
          <w:szCs w:val="24"/>
        </w:rPr>
        <w:t xml:space="preserve"> Med</w:t>
      </w:r>
      <w:r w:rsidRPr="00A854D3">
        <w:rPr>
          <w:rFonts w:ascii="Book Antiqua" w:eastAsia="宋体" w:hAnsi="Book Antiqua" w:cs="宋体"/>
          <w:sz w:val="24"/>
          <w:szCs w:val="24"/>
        </w:rPr>
        <w:t> 2013; </w:t>
      </w:r>
      <w:r w:rsidRPr="00A854D3">
        <w:rPr>
          <w:rFonts w:ascii="Book Antiqua" w:eastAsia="宋体" w:hAnsi="Book Antiqua" w:cs="宋体"/>
          <w:b/>
          <w:bCs/>
          <w:sz w:val="24"/>
          <w:szCs w:val="24"/>
        </w:rPr>
        <w:t>61</w:t>
      </w:r>
      <w:r w:rsidRPr="00A854D3">
        <w:rPr>
          <w:rFonts w:ascii="Book Antiqua" w:eastAsia="宋体" w:hAnsi="Book Antiqua" w:cs="宋体"/>
          <w:sz w:val="24"/>
          <w:szCs w:val="24"/>
        </w:rPr>
        <w:t>: 1088-1096 [PMID: 23941979 DOI: 10.2310/JIM.0b013e3182a32e24]</w:t>
      </w:r>
    </w:p>
    <w:p w:rsidR="00C06B22" w:rsidRPr="00A854D3" w:rsidRDefault="00C06B22" w:rsidP="00C06B22">
      <w:pPr>
        <w:widowControl/>
        <w:spacing w:line="360" w:lineRule="auto"/>
        <w:jc w:val="both"/>
        <w:rPr>
          <w:rFonts w:ascii="Book Antiqua" w:eastAsia="宋体" w:hAnsi="Book Antiqua" w:cs="宋体"/>
          <w:sz w:val="24"/>
          <w:szCs w:val="24"/>
        </w:rPr>
      </w:pPr>
      <w:r w:rsidRPr="00A854D3">
        <w:rPr>
          <w:rFonts w:ascii="Book Antiqua" w:eastAsia="宋体" w:hAnsi="Book Antiqua" w:cs="宋体"/>
          <w:sz w:val="24"/>
          <w:szCs w:val="24"/>
        </w:rPr>
        <w:t>8 </w:t>
      </w:r>
      <w:r w:rsidRPr="00A854D3">
        <w:rPr>
          <w:rFonts w:ascii="Book Antiqua" w:eastAsia="宋体" w:hAnsi="Book Antiqua" w:cs="宋体"/>
          <w:b/>
          <w:bCs/>
          <w:sz w:val="24"/>
          <w:szCs w:val="24"/>
        </w:rPr>
        <w:t>Chen TY</w:t>
      </w:r>
      <w:r w:rsidRPr="00A854D3">
        <w:rPr>
          <w:rFonts w:ascii="Book Antiqua" w:eastAsia="宋体" w:hAnsi="Book Antiqua" w:cs="宋体"/>
          <w:sz w:val="24"/>
          <w:szCs w:val="24"/>
        </w:rPr>
        <w:t xml:space="preserve">, Li YC, Liu YF, Tsai CM, Hsieh YH, Lin CW, Yang SF, </w:t>
      </w:r>
      <w:proofErr w:type="spellStart"/>
      <w:r w:rsidRPr="00A854D3">
        <w:rPr>
          <w:rFonts w:ascii="Book Antiqua" w:eastAsia="宋体" w:hAnsi="Book Antiqua" w:cs="宋体"/>
          <w:sz w:val="24"/>
          <w:szCs w:val="24"/>
        </w:rPr>
        <w:t>Weng</w:t>
      </w:r>
      <w:proofErr w:type="spellEnd"/>
      <w:r w:rsidRPr="00A854D3">
        <w:rPr>
          <w:rFonts w:ascii="Book Antiqua" w:eastAsia="宋体" w:hAnsi="Book Antiqua" w:cs="宋体"/>
          <w:sz w:val="24"/>
          <w:szCs w:val="24"/>
        </w:rPr>
        <w:t xml:space="preserve"> CJ. </w:t>
      </w:r>
      <w:proofErr w:type="gramStart"/>
      <w:r w:rsidRPr="00A854D3">
        <w:rPr>
          <w:rFonts w:ascii="Book Antiqua" w:eastAsia="宋体" w:hAnsi="Book Antiqua" w:cs="宋体"/>
          <w:sz w:val="24"/>
          <w:szCs w:val="24"/>
        </w:rPr>
        <w:t>Role of MMP14 gene polymorphisms in susceptibility and pathological development to hepatocellular carcinoma.</w:t>
      </w:r>
      <w:proofErr w:type="gramEnd"/>
      <w:r w:rsidRPr="00A854D3">
        <w:rPr>
          <w:rFonts w:ascii="Book Antiqua" w:eastAsia="宋体" w:hAnsi="Book Antiqua" w:cs="宋体"/>
          <w:sz w:val="24"/>
          <w:szCs w:val="24"/>
        </w:rPr>
        <w:t> </w:t>
      </w:r>
      <w:r w:rsidRPr="00A854D3">
        <w:rPr>
          <w:rFonts w:ascii="Book Antiqua" w:eastAsia="宋体" w:hAnsi="Book Antiqua" w:cs="宋体"/>
          <w:i/>
          <w:iCs/>
          <w:sz w:val="24"/>
          <w:szCs w:val="24"/>
        </w:rPr>
        <w:t xml:space="preserve">Ann </w:t>
      </w:r>
      <w:proofErr w:type="spellStart"/>
      <w:r w:rsidRPr="00A854D3">
        <w:rPr>
          <w:rFonts w:ascii="Book Antiqua" w:eastAsia="宋体" w:hAnsi="Book Antiqua" w:cs="宋体"/>
          <w:i/>
          <w:iCs/>
          <w:sz w:val="24"/>
          <w:szCs w:val="24"/>
        </w:rPr>
        <w:t>Surg</w:t>
      </w:r>
      <w:proofErr w:type="spellEnd"/>
      <w:r w:rsidRPr="00A854D3">
        <w:rPr>
          <w:rFonts w:ascii="Book Antiqua" w:eastAsia="宋体" w:hAnsi="Book Antiqua" w:cs="宋体"/>
          <w:i/>
          <w:iCs/>
          <w:sz w:val="24"/>
          <w:szCs w:val="24"/>
        </w:rPr>
        <w:t xml:space="preserve"> </w:t>
      </w:r>
      <w:proofErr w:type="spellStart"/>
      <w:r w:rsidRPr="00A854D3">
        <w:rPr>
          <w:rFonts w:ascii="Book Antiqua" w:eastAsia="宋体" w:hAnsi="Book Antiqua" w:cs="宋体"/>
          <w:i/>
          <w:iCs/>
          <w:sz w:val="24"/>
          <w:szCs w:val="24"/>
        </w:rPr>
        <w:t>Oncol</w:t>
      </w:r>
      <w:proofErr w:type="spellEnd"/>
      <w:r w:rsidRPr="00A854D3">
        <w:rPr>
          <w:rFonts w:ascii="Book Antiqua" w:eastAsia="宋体" w:hAnsi="Book Antiqua" w:cs="宋体"/>
          <w:sz w:val="24"/>
          <w:szCs w:val="24"/>
        </w:rPr>
        <w:t> 2011; </w:t>
      </w:r>
      <w:r w:rsidRPr="00A854D3">
        <w:rPr>
          <w:rFonts w:ascii="Book Antiqua" w:eastAsia="宋体" w:hAnsi="Book Antiqua" w:cs="宋体"/>
          <w:b/>
          <w:bCs/>
          <w:sz w:val="24"/>
          <w:szCs w:val="24"/>
        </w:rPr>
        <w:t>18</w:t>
      </w:r>
      <w:r w:rsidRPr="00A854D3">
        <w:rPr>
          <w:rFonts w:ascii="Book Antiqua" w:eastAsia="宋体" w:hAnsi="Book Antiqua" w:cs="宋体"/>
          <w:sz w:val="24"/>
          <w:szCs w:val="24"/>
        </w:rPr>
        <w:t>: 2348-2356 [PMID: 21298348 DOI: 10.1245/s10434-011-1574-x]</w:t>
      </w:r>
    </w:p>
    <w:p w:rsidR="00C06B22" w:rsidRPr="00A854D3" w:rsidRDefault="00C06B22" w:rsidP="00C06B22">
      <w:pPr>
        <w:widowControl/>
        <w:spacing w:line="360" w:lineRule="auto"/>
        <w:jc w:val="both"/>
        <w:rPr>
          <w:rFonts w:ascii="Book Antiqua" w:eastAsia="宋体" w:hAnsi="Book Antiqua" w:cs="宋体"/>
          <w:sz w:val="24"/>
          <w:szCs w:val="24"/>
        </w:rPr>
      </w:pPr>
      <w:r w:rsidRPr="00A854D3">
        <w:rPr>
          <w:rFonts w:ascii="Book Antiqua" w:eastAsia="宋体" w:hAnsi="Book Antiqua" w:cs="宋体"/>
          <w:sz w:val="24"/>
          <w:szCs w:val="24"/>
        </w:rPr>
        <w:lastRenderedPageBreak/>
        <w:t>9 </w:t>
      </w:r>
      <w:proofErr w:type="spellStart"/>
      <w:r w:rsidRPr="00A854D3">
        <w:rPr>
          <w:rFonts w:ascii="Book Antiqua" w:eastAsia="宋体" w:hAnsi="Book Antiqua" w:cs="宋体"/>
          <w:b/>
          <w:bCs/>
          <w:sz w:val="24"/>
          <w:szCs w:val="24"/>
        </w:rPr>
        <w:t>Lichtinghagen</w:t>
      </w:r>
      <w:proofErr w:type="spellEnd"/>
      <w:r w:rsidRPr="00A854D3">
        <w:rPr>
          <w:rFonts w:ascii="Book Antiqua" w:eastAsia="宋体" w:hAnsi="Book Antiqua" w:cs="宋体"/>
          <w:b/>
          <w:bCs/>
          <w:sz w:val="24"/>
          <w:szCs w:val="24"/>
        </w:rPr>
        <w:t xml:space="preserve"> R</w:t>
      </w:r>
      <w:r w:rsidRPr="00A854D3">
        <w:rPr>
          <w:rFonts w:ascii="Book Antiqua" w:eastAsia="宋体" w:hAnsi="Book Antiqua" w:cs="宋体"/>
          <w:sz w:val="24"/>
          <w:szCs w:val="24"/>
        </w:rPr>
        <w:t xml:space="preserve">, </w:t>
      </w:r>
      <w:proofErr w:type="spellStart"/>
      <w:r w:rsidRPr="00A854D3">
        <w:rPr>
          <w:rFonts w:ascii="Book Antiqua" w:eastAsia="宋体" w:hAnsi="Book Antiqua" w:cs="宋体"/>
          <w:sz w:val="24"/>
          <w:szCs w:val="24"/>
        </w:rPr>
        <w:t>Huegel</w:t>
      </w:r>
      <w:proofErr w:type="spellEnd"/>
      <w:r w:rsidRPr="00A854D3">
        <w:rPr>
          <w:rFonts w:ascii="Book Antiqua" w:eastAsia="宋体" w:hAnsi="Book Antiqua" w:cs="宋体"/>
          <w:sz w:val="24"/>
          <w:szCs w:val="24"/>
        </w:rPr>
        <w:t xml:space="preserve"> O, Seifert T, </w:t>
      </w:r>
      <w:proofErr w:type="spellStart"/>
      <w:r w:rsidRPr="00A854D3">
        <w:rPr>
          <w:rFonts w:ascii="Book Antiqua" w:eastAsia="宋体" w:hAnsi="Book Antiqua" w:cs="宋体"/>
          <w:sz w:val="24"/>
          <w:szCs w:val="24"/>
        </w:rPr>
        <w:t>Haberkorn</w:t>
      </w:r>
      <w:proofErr w:type="spellEnd"/>
      <w:r w:rsidRPr="00A854D3">
        <w:rPr>
          <w:rFonts w:ascii="Book Antiqua" w:eastAsia="宋体" w:hAnsi="Book Antiqua" w:cs="宋体"/>
          <w:sz w:val="24"/>
          <w:szCs w:val="24"/>
        </w:rPr>
        <w:t xml:space="preserve"> CI, </w:t>
      </w:r>
      <w:proofErr w:type="spellStart"/>
      <w:r w:rsidRPr="00A854D3">
        <w:rPr>
          <w:rFonts w:ascii="Book Antiqua" w:eastAsia="宋体" w:hAnsi="Book Antiqua" w:cs="宋体"/>
          <w:sz w:val="24"/>
          <w:szCs w:val="24"/>
        </w:rPr>
        <w:t>Michels</w:t>
      </w:r>
      <w:proofErr w:type="spellEnd"/>
      <w:r w:rsidRPr="00A854D3">
        <w:rPr>
          <w:rFonts w:ascii="Book Antiqua" w:eastAsia="宋体" w:hAnsi="Book Antiqua" w:cs="宋体"/>
          <w:sz w:val="24"/>
          <w:szCs w:val="24"/>
        </w:rPr>
        <w:t xml:space="preserve"> D, </w:t>
      </w:r>
      <w:proofErr w:type="spellStart"/>
      <w:r w:rsidRPr="00A854D3">
        <w:rPr>
          <w:rFonts w:ascii="Book Antiqua" w:eastAsia="宋体" w:hAnsi="Book Antiqua" w:cs="宋体"/>
          <w:sz w:val="24"/>
          <w:szCs w:val="24"/>
        </w:rPr>
        <w:t>Flemming</w:t>
      </w:r>
      <w:proofErr w:type="spellEnd"/>
      <w:r w:rsidRPr="00A854D3">
        <w:rPr>
          <w:rFonts w:ascii="Book Antiqua" w:eastAsia="宋体" w:hAnsi="Book Antiqua" w:cs="宋体"/>
          <w:sz w:val="24"/>
          <w:szCs w:val="24"/>
        </w:rPr>
        <w:t xml:space="preserve"> P, Bahr M, </w:t>
      </w:r>
      <w:proofErr w:type="spellStart"/>
      <w:r w:rsidRPr="00A854D3">
        <w:rPr>
          <w:rFonts w:ascii="Book Antiqua" w:eastAsia="宋体" w:hAnsi="Book Antiqua" w:cs="宋体"/>
          <w:sz w:val="24"/>
          <w:szCs w:val="24"/>
        </w:rPr>
        <w:t>Boeker</w:t>
      </w:r>
      <w:proofErr w:type="spellEnd"/>
      <w:r w:rsidRPr="00A854D3">
        <w:rPr>
          <w:rFonts w:ascii="Book Antiqua" w:eastAsia="宋体" w:hAnsi="Book Antiqua" w:cs="宋体"/>
          <w:sz w:val="24"/>
          <w:szCs w:val="24"/>
        </w:rPr>
        <w:t xml:space="preserve"> KH. Expression of matrix metalloproteinase-2 and -9 and their inhibitors in peripheral blood cells of patients with chronic hepatitis C. </w:t>
      </w:r>
      <w:proofErr w:type="spellStart"/>
      <w:r w:rsidRPr="00A854D3">
        <w:rPr>
          <w:rFonts w:ascii="Book Antiqua" w:eastAsia="宋体" w:hAnsi="Book Antiqua" w:cs="宋体"/>
          <w:i/>
          <w:iCs/>
          <w:sz w:val="24"/>
          <w:szCs w:val="24"/>
        </w:rPr>
        <w:t>Clin</w:t>
      </w:r>
      <w:proofErr w:type="spellEnd"/>
      <w:r w:rsidRPr="00A854D3">
        <w:rPr>
          <w:rFonts w:ascii="Book Antiqua" w:eastAsia="宋体" w:hAnsi="Book Antiqua" w:cs="宋体"/>
          <w:i/>
          <w:iCs/>
          <w:sz w:val="24"/>
          <w:szCs w:val="24"/>
        </w:rPr>
        <w:t xml:space="preserve"> </w:t>
      </w:r>
      <w:proofErr w:type="spellStart"/>
      <w:r w:rsidRPr="00A854D3">
        <w:rPr>
          <w:rFonts w:ascii="Book Antiqua" w:eastAsia="宋体" w:hAnsi="Book Antiqua" w:cs="宋体"/>
          <w:i/>
          <w:iCs/>
          <w:sz w:val="24"/>
          <w:szCs w:val="24"/>
        </w:rPr>
        <w:t>Chem</w:t>
      </w:r>
      <w:proofErr w:type="spellEnd"/>
      <w:r w:rsidRPr="00A854D3">
        <w:rPr>
          <w:rFonts w:ascii="Book Antiqua" w:eastAsia="宋体" w:hAnsi="Book Antiqua" w:cs="宋体"/>
          <w:sz w:val="24"/>
          <w:szCs w:val="24"/>
        </w:rPr>
        <w:t> 2000; </w:t>
      </w:r>
      <w:r w:rsidRPr="00A854D3">
        <w:rPr>
          <w:rFonts w:ascii="Book Antiqua" w:eastAsia="宋体" w:hAnsi="Book Antiqua" w:cs="宋体"/>
          <w:b/>
          <w:bCs/>
          <w:sz w:val="24"/>
          <w:szCs w:val="24"/>
        </w:rPr>
        <w:t>46</w:t>
      </w:r>
      <w:r w:rsidRPr="00A854D3">
        <w:rPr>
          <w:rFonts w:ascii="Book Antiqua" w:eastAsia="宋体" w:hAnsi="Book Antiqua" w:cs="宋体"/>
          <w:sz w:val="24"/>
          <w:szCs w:val="24"/>
        </w:rPr>
        <w:t>: 183-192 [PMID: 10657374]</w:t>
      </w:r>
    </w:p>
    <w:p w:rsidR="00C06B22" w:rsidRPr="00A854D3" w:rsidRDefault="00C06B22" w:rsidP="00C06B22">
      <w:pPr>
        <w:widowControl/>
        <w:spacing w:line="360" w:lineRule="auto"/>
        <w:jc w:val="both"/>
        <w:rPr>
          <w:rFonts w:ascii="Book Antiqua" w:eastAsia="宋体" w:hAnsi="Book Antiqua" w:cs="宋体"/>
          <w:sz w:val="24"/>
          <w:szCs w:val="24"/>
        </w:rPr>
      </w:pPr>
      <w:r w:rsidRPr="00A854D3">
        <w:rPr>
          <w:rFonts w:ascii="Book Antiqua" w:eastAsia="宋体" w:hAnsi="Book Antiqua" w:cs="宋体"/>
          <w:sz w:val="24"/>
          <w:szCs w:val="24"/>
        </w:rPr>
        <w:t>10 </w:t>
      </w:r>
      <w:r w:rsidRPr="00A854D3">
        <w:rPr>
          <w:rFonts w:ascii="Book Antiqua" w:eastAsia="宋体" w:hAnsi="Book Antiqua" w:cs="宋体"/>
          <w:b/>
          <w:bCs/>
          <w:sz w:val="24"/>
          <w:szCs w:val="24"/>
        </w:rPr>
        <w:t>Patel K</w:t>
      </w:r>
      <w:r w:rsidRPr="00A854D3">
        <w:rPr>
          <w:rFonts w:ascii="Book Antiqua" w:eastAsia="宋体" w:hAnsi="Book Antiqua" w:cs="宋体"/>
          <w:sz w:val="24"/>
          <w:szCs w:val="24"/>
        </w:rPr>
        <w:t xml:space="preserve">, Gordon SC, Jacobson I, </w:t>
      </w:r>
      <w:proofErr w:type="spellStart"/>
      <w:r w:rsidRPr="00A854D3">
        <w:rPr>
          <w:rFonts w:ascii="Book Antiqua" w:eastAsia="宋体" w:hAnsi="Book Antiqua" w:cs="宋体"/>
          <w:sz w:val="24"/>
          <w:szCs w:val="24"/>
        </w:rPr>
        <w:t>Hézode</w:t>
      </w:r>
      <w:proofErr w:type="spellEnd"/>
      <w:r w:rsidRPr="00A854D3">
        <w:rPr>
          <w:rFonts w:ascii="Book Antiqua" w:eastAsia="宋体" w:hAnsi="Book Antiqua" w:cs="宋体"/>
          <w:sz w:val="24"/>
          <w:szCs w:val="24"/>
        </w:rPr>
        <w:t xml:space="preserve"> C, Oh E, Smith KM, </w:t>
      </w:r>
      <w:proofErr w:type="spellStart"/>
      <w:r w:rsidRPr="00A854D3">
        <w:rPr>
          <w:rFonts w:ascii="Book Antiqua" w:eastAsia="宋体" w:hAnsi="Book Antiqua" w:cs="宋体"/>
          <w:sz w:val="24"/>
          <w:szCs w:val="24"/>
        </w:rPr>
        <w:t>Pawlotsky</w:t>
      </w:r>
      <w:proofErr w:type="spellEnd"/>
      <w:r w:rsidRPr="00A854D3">
        <w:rPr>
          <w:rFonts w:ascii="Book Antiqua" w:eastAsia="宋体" w:hAnsi="Book Antiqua" w:cs="宋体"/>
          <w:sz w:val="24"/>
          <w:szCs w:val="24"/>
        </w:rPr>
        <w:t xml:space="preserve"> JM, </w:t>
      </w:r>
      <w:proofErr w:type="spellStart"/>
      <w:r w:rsidRPr="00A854D3">
        <w:rPr>
          <w:rFonts w:ascii="Book Antiqua" w:eastAsia="宋体" w:hAnsi="Book Antiqua" w:cs="宋体"/>
          <w:sz w:val="24"/>
          <w:szCs w:val="24"/>
        </w:rPr>
        <w:t>McHutchison</w:t>
      </w:r>
      <w:proofErr w:type="spellEnd"/>
      <w:r w:rsidRPr="00A854D3">
        <w:rPr>
          <w:rFonts w:ascii="Book Antiqua" w:eastAsia="宋体" w:hAnsi="Book Antiqua" w:cs="宋体"/>
          <w:sz w:val="24"/>
          <w:szCs w:val="24"/>
        </w:rPr>
        <w:t xml:space="preserve"> JG. </w:t>
      </w:r>
      <w:proofErr w:type="gramStart"/>
      <w:r w:rsidRPr="00A854D3">
        <w:rPr>
          <w:rFonts w:ascii="Book Antiqua" w:eastAsia="宋体" w:hAnsi="Book Antiqua" w:cs="宋体"/>
          <w:sz w:val="24"/>
          <w:szCs w:val="24"/>
        </w:rPr>
        <w:t>Evaluation of a panel of non-invasive serum markers to differentiate mild from moderate-to-advanced liver fibrosis in chronic hepatitis C patients.</w:t>
      </w:r>
      <w:proofErr w:type="gramEnd"/>
      <w:r w:rsidRPr="00A854D3">
        <w:rPr>
          <w:rFonts w:ascii="Book Antiqua" w:eastAsia="宋体" w:hAnsi="Book Antiqua" w:cs="宋体"/>
          <w:sz w:val="24"/>
          <w:szCs w:val="24"/>
        </w:rPr>
        <w:t> </w:t>
      </w:r>
      <w:r w:rsidRPr="00A854D3">
        <w:rPr>
          <w:rFonts w:ascii="Book Antiqua" w:eastAsia="宋体" w:hAnsi="Book Antiqua" w:cs="宋体"/>
          <w:i/>
          <w:iCs/>
          <w:sz w:val="24"/>
          <w:szCs w:val="24"/>
        </w:rPr>
        <w:t xml:space="preserve">J </w:t>
      </w:r>
      <w:proofErr w:type="spellStart"/>
      <w:r w:rsidRPr="00A854D3">
        <w:rPr>
          <w:rFonts w:ascii="Book Antiqua" w:eastAsia="宋体" w:hAnsi="Book Antiqua" w:cs="宋体"/>
          <w:i/>
          <w:iCs/>
          <w:sz w:val="24"/>
          <w:szCs w:val="24"/>
        </w:rPr>
        <w:t>Hepatol</w:t>
      </w:r>
      <w:proofErr w:type="spellEnd"/>
      <w:r w:rsidRPr="00A854D3">
        <w:rPr>
          <w:rFonts w:ascii="Book Antiqua" w:eastAsia="宋体" w:hAnsi="Book Antiqua" w:cs="宋体"/>
          <w:sz w:val="24"/>
          <w:szCs w:val="24"/>
        </w:rPr>
        <w:t> 2004; </w:t>
      </w:r>
      <w:r w:rsidRPr="00A854D3">
        <w:rPr>
          <w:rFonts w:ascii="Book Antiqua" w:eastAsia="宋体" w:hAnsi="Book Antiqua" w:cs="宋体"/>
          <w:b/>
          <w:bCs/>
          <w:sz w:val="24"/>
          <w:szCs w:val="24"/>
        </w:rPr>
        <w:t>41</w:t>
      </w:r>
      <w:r w:rsidRPr="00A854D3">
        <w:rPr>
          <w:rFonts w:ascii="Book Antiqua" w:eastAsia="宋体" w:hAnsi="Book Antiqua" w:cs="宋体"/>
          <w:sz w:val="24"/>
          <w:szCs w:val="24"/>
        </w:rPr>
        <w:t>: 935-942 [PMID: 15582126 DOI: 10.1016/j.jhep.2004.08.008]</w:t>
      </w:r>
    </w:p>
    <w:p w:rsidR="00C06B22" w:rsidRPr="00A854D3" w:rsidRDefault="00C06B22" w:rsidP="00C06B22">
      <w:pPr>
        <w:widowControl/>
        <w:spacing w:line="360" w:lineRule="auto"/>
        <w:jc w:val="both"/>
        <w:rPr>
          <w:rFonts w:ascii="Book Antiqua" w:eastAsia="宋体" w:hAnsi="Book Antiqua" w:cs="宋体"/>
          <w:sz w:val="24"/>
          <w:szCs w:val="24"/>
        </w:rPr>
      </w:pPr>
      <w:r w:rsidRPr="00A854D3">
        <w:rPr>
          <w:rFonts w:ascii="Book Antiqua" w:eastAsia="宋体" w:hAnsi="Book Antiqua" w:cs="宋体"/>
          <w:sz w:val="24"/>
          <w:szCs w:val="24"/>
        </w:rPr>
        <w:t>11 </w:t>
      </w:r>
      <w:r w:rsidRPr="00A854D3">
        <w:rPr>
          <w:rFonts w:ascii="Book Antiqua" w:eastAsia="宋体" w:hAnsi="Book Antiqua" w:cs="宋体"/>
          <w:b/>
          <w:bCs/>
          <w:sz w:val="24"/>
          <w:szCs w:val="24"/>
        </w:rPr>
        <w:t>Fontana RJ</w:t>
      </w:r>
      <w:r w:rsidRPr="00A854D3">
        <w:rPr>
          <w:rFonts w:ascii="Book Antiqua" w:eastAsia="宋体" w:hAnsi="Book Antiqua" w:cs="宋体"/>
          <w:sz w:val="24"/>
          <w:szCs w:val="24"/>
        </w:rPr>
        <w:t xml:space="preserve">, </w:t>
      </w:r>
      <w:proofErr w:type="spellStart"/>
      <w:r w:rsidRPr="00A854D3">
        <w:rPr>
          <w:rFonts w:ascii="Book Antiqua" w:eastAsia="宋体" w:hAnsi="Book Antiqua" w:cs="宋体"/>
          <w:sz w:val="24"/>
          <w:szCs w:val="24"/>
        </w:rPr>
        <w:t>Dienstag</w:t>
      </w:r>
      <w:proofErr w:type="spellEnd"/>
      <w:r w:rsidRPr="00A854D3">
        <w:rPr>
          <w:rFonts w:ascii="Book Antiqua" w:eastAsia="宋体" w:hAnsi="Book Antiqua" w:cs="宋体"/>
          <w:sz w:val="24"/>
          <w:szCs w:val="24"/>
        </w:rPr>
        <w:t xml:space="preserve"> JL, </w:t>
      </w:r>
      <w:proofErr w:type="spellStart"/>
      <w:r w:rsidRPr="00A854D3">
        <w:rPr>
          <w:rFonts w:ascii="Book Antiqua" w:eastAsia="宋体" w:hAnsi="Book Antiqua" w:cs="宋体"/>
          <w:sz w:val="24"/>
          <w:szCs w:val="24"/>
        </w:rPr>
        <w:t>Bonkovsky</w:t>
      </w:r>
      <w:proofErr w:type="spellEnd"/>
      <w:r w:rsidRPr="00A854D3">
        <w:rPr>
          <w:rFonts w:ascii="Book Antiqua" w:eastAsia="宋体" w:hAnsi="Book Antiqua" w:cs="宋体"/>
          <w:sz w:val="24"/>
          <w:szCs w:val="24"/>
        </w:rPr>
        <w:t xml:space="preserve"> HL, Sterling RK, </w:t>
      </w:r>
      <w:proofErr w:type="spellStart"/>
      <w:r w:rsidRPr="00A854D3">
        <w:rPr>
          <w:rFonts w:ascii="Book Antiqua" w:eastAsia="宋体" w:hAnsi="Book Antiqua" w:cs="宋体"/>
          <w:sz w:val="24"/>
          <w:szCs w:val="24"/>
        </w:rPr>
        <w:t>Naishadham</w:t>
      </w:r>
      <w:proofErr w:type="spellEnd"/>
      <w:r w:rsidRPr="00A854D3">
        <w:rPr>
          <w:rFonts w:ascii="Book Antiqua" w:eastAsia="宋体" w:hAnsi="Book Antiqua" w:cs="宋体"/>
          <w:sz w:val="24"/>
          <w:szCs w:val="24"/>
        </w:rPr>
        <w:t xml:space="preserve"> D, Goodman ZD, </w:t>
      </w:r>
      <w:proofErr w:type="spellStart"/>
      <w:r w:rsidRPr="00A854D3">
        <w:rPr>
          <w:rFonts w:ascii="Book Antiqua" w:eastAsia="宋体" w:hAnsi="Book Antiqua" w:cs="宋体"/>
          <w:sz w:val="24"/>
          <w:szCs w:val="24"/>
        </w:rPr>
        <w:t>Lok</w:t>
      </w:r>
      <w:proofErr w:type="spellEnd"/>
      <w:r w:rsidRPr="00A854D3">
        <w:rPr>
          <w:rFonts w:ascii="Book Antiqua" w:eastAsia="宋体" w:hAnsi="Book Antiqua" w:cs="宋体"/>
          <w:sz w:val="24"/>
          <w:szCs w:val="24"/>
        </w:rPr>
        <w:t xml:space="preserve"> AS, Wright EC, Su GL. Serum fibrosis markers are associated with liver disease progression in non-responder patients with chronic hepatitis C. </w:t>
      </w:r>
      <w:r w:rsidRPr="00A854D3">
        <w:rPr>
          <w:rFonts w:ascii="Book Antiqua" w:eastAsia="宋体" w:hAnsi="Book Antiqua" w:cs="宋体"/>
          <w:i/>
          <w:iCs/>
          <w:sz w:val="24"/>
          <w:szCs w:val="24"/>
        </w:rPr>
        <w:t>Gut</w:t>
      </w:r>
      <w:r w:rsidRPr="00A854D3">
        <w:rPr>
          <w:rFonts w:ascii="Book Antiqua" w:eastAsia="宋体" w:hAnsi="Book Antiqua" w:cs="宋体"/>
          <w:sz w:val="24"/>
          <w:szCs w:val="24"/>
        </w:rPr>
        <w:t> 2010; </w:t>
      </w:r>
      <w:r w:rsidRPr="00A854D3">
        <w:rPr>
          <w:rFonts w:ascii="Book Antiqua" w:eastAsia="宋体" w:hAnsi="Book Antiqua" w:cs="宋体"/>
          <w:b/>
          <w:bCs/>
          <w:sz w:val="24"/>
          <w:szCs w:val="24"/>
        </w:rPr>
        <w:t>59</w:t>
      </w:r>
      <w:r w:rsidRPr="00A854D3">
        <w:rPr>
          <w:rFonts w:ascii="Book Antiqua" w:eastAsia="宋体" w:hAnsi="Book Antiqua" w:cs="宋体"/>
          <w:sz w:val="24"/>
          <w:szCs w:val="24"/>
        </w:rPr>
        <w:t>: 1401-1409 [PMID: 20675691 DOI: 10.1136/gut.2010.207423]</w:t>
      </w:r>
    </w:p>
    <w:p w:rsidR="00C06B22" w:rsidRPr="00A854D3" w:rsidRDefault="00C06B22" w:rsidP="00C06B22">
      <w:pPr>
        <w:widowControl/>
        <w:spacing w:line="360" w:lineRule="auto"/>
        <w:jc w:val="both"/>
        <w:rPr>
          <w:rFonts w:ascii="Book Antiqua" w:eastAsia="宋体" w:hAnsi="Book Antiqua" w:cs="宋体"/>
          <w:sz w:val="24"/>
          <w:szCs w:val="24"/>
        </w:rPr>
      </w:pPr>
      <w:r w:rsidRPr="00A854D3">
        <w:rPr>
          <w:rFonts w:ascii="Book Antiqua" w:eastAsia="宋体" w:hAnsi="Book Antiqua" w:cs="宋体"/>
          <w:sz w:val="24"/>
          <w:szCs w:val="24"/>
        </w:rPr>
        <w:t>12 </w:t>
      </w:r>
      <w:proofErr w:type="spellStart"/>
      <w:r w:rsidRPr="00A854D3">
        <w:rPr>
          <w:rFonts w:ascii="Book Antiqua" w:eastAsia="宋体" w:hAnsi="Book Antiqua" w:cs="宋体"/>
          <w:b/>
          <w:bCs/>
          <w:sz w:val="24"/>
          <w:szCs w:val="24"/>
        </w:rPr>
        <w:t>Larrousse</w:t>
      </w:r>
      <w:proofErr w:type="spellEnd"/>
      <w:r w:rsidRPr="00A854D3">
        <w:rPr>
          <w:rFonts w:ascii="Book Antiqua" w:eastAsia="宋体" w:hAnsi="Book Antiqua" w:cs="宋体"/>
          <w:b/>
          <w:bCs/>
          <w:sz w:val="24"/>
          <w:szCs w:val="24"/>
        </w:rPr>
        <w:t xml:space="preserve"> M</w:t>
      </w:r>
      <w:r w:rsidRPr="00A854D3">
        <w:rPr>
          <w:rFonts w:ascii="Book Antiqua" w:eastAsia="宋体" w:hAnsi="Book Antiqua" w:cs="宋体"/>
          <w:sz w:val="24"/>
          <w:szCs w:val="24"/>
        </w:rPr>
        <w:t xml:space="preserve">, </w:t>
      </w:r>
      <w:proofErr w:type="spellStart"/>
      <w:r w:rsidRPr="00A854D3">
        <w:rPr>
          <w:rFonts w:ascii="Book Antiqua" w:eastAsia="宋体" w:hAnsi="Book Antiqua" w:cs="宋体"/>
          <w:sz w:val="24"/>
          <w:szCs w:val="24"/>
        </w:rPr>
        <w:t>Laguno</w:t>
      </w:r>
      <w:proofErr w:type="spellEnd"/>
      <w:r w:rsidRPr="00A854D3">
        <w:rPr>
          <w:rFonts w:ascii="Book Antiqua" w:eastAsia="宋体" w:hAnsi="Book Antiqua" w:cs="宋体"/>
          <w:sz w:val="24"/>
          <w:szCs w:val="24"/>
        </w:rPr>
        <w:t xml:space="preserve"> M, </w:t>
      </w:r>
      <w:proofErr w:type="spellStart"/>
      <w:r w:rsidRPr="00A854D3">
        <w:rPr>
          <w:rFonts w:ascii="Book Antiqua" w:eastAsia="宋体" w:hAnsi="Book Antiqua" w:cs="宋体"/>
          <w:sz w:val="24"/>
          <w:szCs w:val="24"/>
        </w:rPr>
        <w:t>Segarra</w:t>
      </w:r>
      <w:proofErr w:type="spellEnd"/>
      <w:r w:rsidRPr="00A854D3">
        <w:rPr>
          <w:rFonts w:ascii="Book Antiqua" w:eastAsia="宋体" w:hAnsi="Book Antiqua" w:cs="宋体"/>
          <w:sz w:val="24"/>
          <w:szCs w:val="24"/>
        </w:rPr>
        <w:t xml:space="preserve"> M, De </w:t>
      </w:r>
      <w:proofErr w:type="spellStart"/>
      <w:r w:rsidRPr="00A854D3">
        <w:rPr>
          <w:rFonts w:ascii="Book Antiqua" w:eastAsia="宋体" w:hAnsi="Book Antiqua" w:cs="宋体"/>
          <w:sz w:val="24"/>
          <w:szCs w:val="24"/>
        </w:rPr>
        <w:t>Lazzari</w:t>
      </w:r>
      <w:proofErr w:type="spellEnd"/>
      <w:r w:rsidRPr="00A854D3">
        <w:rPr>
          <w:rFonts w:ascii="Book Antiqua" w:eastAsia="宋体" w:hAnsi="Book Antiqua" w:cs="宋体"/>
          <w:sz w:val="24"/>
          <w:szCs w:val="24"/>
        </w:rPr>
        <w:t xml:space="preserve"> E, Martinez E, Blanco JL, León A, </w:t>
      </w:r>
      <w:proofErr w:type="spellStart"/>
      <w:r w:rsidRPr="00A854D3">
        <w:rPr>
          <w:rFonts w:ascii="Book Antiqua" w:eastAsia="宋体" w:hAnsi="Book Antiqua" w:cs="宋体"/>
          <w:sz w:val="24"/>
          <w:szCs w:val="24"/>
        </w:rPr>
        <w:t>Deulofeu</w:t>
      </w:r>
      <w:proofErr w:type="spellEnd"/>
      <w:r w:rsidRPr="00A854D3">
        <w:rPr>
          <w:rFonts w:ascii="Book Antiqua" w:eastAsia="宋体" w:hAnsi="Book Antiqua" w:cs="宋体"/>
          <w:sz w:val="24"/>
          <w:szCs w:val="24"/>
        </w:rPr>
        <w:t xml:space="preserve"> R, Miquel R, Milinkovic A, </w:t>
      </w:r>
      <w:proofErr w:type="spellStart"/>
      <w:r w:rsidRPr="00A854D3">
        <w:rPr>
          <w:rFonts w:ascii="Book Antiqua" w:eastAsia="宋体" w:hAnsi="Book Antiqua" w:cs="宋体"/>
          <w:sz w:val="24"/>
          <w:szCs w:val="24"/>
        </w:rPr>
        <w:t>Lonca</w:t>
      </w:r>
      <w:proofErr w:type="spellEnd"/>
      <w:r w:rsidRPr="00A854D3">
        <w:rPr>
          <w:rFonts w:ascii="Book Antiqua" w:eastAsia="宋体" w:hAnsi="Book Antiqua" w:cs="宋体"/>
          <w:sz w:val="24"/>
          <w:szCs w:val="24"/>
        </w:rPr>
        <w:t xml:space="preserve"> M, </w:t>
      </w:r>
      <w:proofErr w:type="spellStart"/>
      <w:r w:rsidRPr="00A854D3">
        <w:rPr>
          <w:rFonts w:ascii="Book Antiqua" w:eastAsia="宋体" w:hAnsi="Book Antiqua" w:cs="宋体"/>
          <w:sz w:val="24"/>
          <w:szCs w:val="24"/>
        </w:rPr>
        <w:t>Miró</w:t>
      </w:r>
      <w:proofErr w:type="spellEnd"/>
      <w:r w:rsidRPr="00A854D3">
        <w:rPr>
          <w:rFonts w:ascii="Book Antiqua" w:eastAsia="宋体" w:hAnsi="Book Antiqua" w:cs="宋体"/>
          <w:sz w:val="24"/>
          <w:szCs w:val="24"/>
        </w:rPr>
        <w:t xml:space="preserve"> JM, </w:t>
      </w:r>
      <w:proofErr w:type="spellStart"/>
      <w:r w:rsidRPr="00A854D3">
        <w:rPr>
          <w:rFonts w:ascii="Book Antiqua" w:eastAsia="宋体" w:hAnsi="Book Antiqua" w:cs="宋体"/>
          <w:sz w:val="24"/>
          <w:szCs w:val="24"/>
        </w:rPr>
        <w:t>Biglia</w:t>
      </w:r>
      <w:proofErr w:type="spellEnd"/>
      <w:r w:rsidRPr="00A854D3">
        <w:rPr>
          <w:rFonts w:ascii="Book Antiqua" w:eastAsia="宋体" w:hAnsi="Book Antiqua" w:cs="宋体"/>
          <w:sz w:val="24"/>
          <w:szCs w:val="24"/>
        </w:rPr>
        <w:t xml:space="preserve"> A, </w:t>
      </w:r>
      <w:proofErr w:type="spellStart"/>
      <w:r w:rsidRPr="00A854D3">
        <w:rPr>
          <w:rFonts w:ascii="Book Antiqua" w:eastAsia="宋体" w:hAnsi="Book Antiqua" w:cs="宋体"/>
          <w:sz w:val="24"/>
          <w:szCs w:val="24"/>
        </w:rPr>
        <w:t>Murillas</w:t>
      </w:r>
      <w:proofErr w:type="spellEnd"/>
      <w:r w:rsidRPr="00A854D3">
        <w:rPr>
          <w:rFonts w:ascii="Book Antiqua" w:eastAsia="宋体" w:hAnsi="Book Antiqua" w:cs="宋体"/>
          <w:sz w:val="24"/>
          <w:szCs w:val="24"/>
        </w:rPr>
        <w:t xml:space="preserve"> J, </w:t>
      </w:r>
      <w:proofErr w:type="spellStart"/>
      <w:r w:rsidRPr="00A854D3">
        <w:rPr>
          <w:rFonts w:ascii="Book Antiqua" w:eastAsia="宋体" w:hAnsi="Book Antiqua" w:cs="宋体"/>
          <w:sz w:val="24"/>
          <w:szCs w:val="24"/>
        </w:rPr>
        <w:t>Gatell</w:t>
      </w:r>
      <w:proofErr w:type="spellEnd"/>
      <w:r w:rsidRPr="00A854D3">
        <w:rPr>
          <w:rFonts w:ascii="Book Antiqua" w:eastAsia="宋体" w:hAnsi="Book Antiqua" w:cs="宋体"/>
          <w:sz w:val="24"/>
          <w:szCs w:val="24"/>
        </w:rPr>
        <w:t xml:space="preserve"> JM, </w:t>
      </w:r>
      <w:proofErr w:type="spellStart"/>
      <w:r w:rsidRPr="00A854D3">
        <w:rPr>
          <w:rFonts w:ascii="Book Antiqua" w:eastAsia="宋体" w:hAnsi="Book Antiqua" w:cs="宋体"/>
          <w:sz w:val="24"/>
          <w:szCs w:val="24"/>
        </w:rPr>
        <w:t>Mallolas</w:t>
      </w:r>
      <w:proofErr w:type="spellEnd"/>
      <w:r w:rsidRPr="00A854D3">
        <w:rPr>
          <w:rFonts w:ascii="Book Antiqua" w:eastAsia="宋体" w:hAnsi="Book Antiqua" w:cs="宋体"/>
          <w:sz w:val="24"/>
          <w:szCs w:val="24"/>
        </w:rPr>
        <w:t xml:space="preserve"> J. </w:t>
      </w:r>
      <w:proofErr w:type="spellStart"/>
      <w:r w:rsidRPr="00A854D3">
        <w:rPr>
          <w:rFonts w:ascii="Book Antiqua" w:eastAsia="宋体" w:hAnsi="Book Antiqua" w:cs="宋体"/>
          <w:sz w:val="24"/>
          <w:szCs w:val="24"/>
        </w:rPr>
        <w:t>Noninvasive</w:t>
      </w:r>
      <w:proofErr w:type="spellEnd"/>
      <w:r w:rsidRPr="00A854D3">
        <w:rPr>
          <w:rFonts w:ascii="Book Antiqua" w:eastAsia="宋体" w:hAnsi="Book Antiqua" w:cs="宋体"/>
          <w:sz w:val="24"/>
          <w:szCs w:val="24"/>
        </w:rPr>
        <w:t xml:space="preserve"> diagnosis of hepatic fibrosis in HIV/HCV-</w:t>
      </w:r>
      <w:proofErr w:type="spellStart"/>
      <w:r w:rsidRPr="00A854D3">
        <w:rPr>
          <w:rFonts w:ascii="Book Antiqua" w:eastAsia="宋体" w:hAnsi="Book Antiqua" w:cs="宋体"/>
          <w:sz w:val="24"/>
          <w:szCs w:val="24"/>
        </w:rPr>
        <w:t>coinfected</w:t>
      </w:r>
      <w:proofErr w:type="spellEnd"/>
      <w:r w:rsidRPr="00A854D3">
        <w:rPr>
          <w:rFonts w:ascii="Book Antiqua" w:eastAsia="宋体" w:hAnsi="Book Antiqua" w:cs="宋体"/>
          <w:sz w:val="24"/>
          <w:szCs w:val="24"/>
        </w:rPr>
        <w:t xml:space="preserve"> patients. </w:t>
      </w:r>
      <w:r w:rsidRPr="00A854D3">
        <w:rPr>
          <w:rFonts w:ascii="Book Antiqua" w:eastAsia="宋体" w:hAnsi="Book Antiqua" w:cs="宋体"/>
          <w:i/>
          <w:iCs/>
          <w:sz w:val="24"/>
          <w:szCs w:val="24"/>
        </w:rPr>
        <w:t xml:space="preserve">J </w:t>
      </w:r>
      <w:proofErr w:type="spellStart"/>
      <w:r w:rsidRPr="00A854D3">
        <w:rPr>
          <w:rFonts w:ascii="Book Antiqua" w:eastAsia="宋体" w:hAnsi="Book Antiqua" w:cs="宋体"/>
          <w:i/>
          <w:iCs/>
          <w:sz w:val="24"/>
          <w:szCs w:val="24"/>
        </w:rPr>
        <w:t>Acquir</w:t>
      </w:r>
      <w:proofErr w:type="spellEnd"/>
      <w:r w:rsidRPr="00A854D3">
        <w:rPr>
          <w:rFonts w:ascii="Book Antiqua" w:eastAsia="宋体" w:hAnsi="Book Antiqua" w:cs="宋体"/>
          <w:i/>
          <w:iCs/>
          <w:sz w:val="24"/>
          <w:szCs w:val="24"/>
        </w:rPr>
        <w:t xml:space="preserve"> Immune </w:t>
      </w:r>
      <w:proofErr w:type="spellStart"/>
      <w:r w:rsidRPr="00A854D3">
        <w:rPr>
          <w:rFonts w:ascii="Book Antiqua" w:eastAsia="宋体" w:hAnsi="Book Antiqua" w:cs="宋体"/>
          <w:i/>
          <w:iCs/>
          <w:sz w:val="24"/>
          <w:szCs w:val="24"/>
        </w:rPr>
        <w:t>Defic</w:t>
      </w:r>
      <w:proofErr w:type="spellEnd"/>
      <w:r w:rsidRPr="00A854D3">
        <w:rPr>
          <w:rFonts w:ascii="Book Antiqua" w:eastAsia="宋体" w:hAnsi="Book Antiqua" w:cs="宋体"/>
          <w:i/>
          <w:iCs/>
          <w:sz w:val="24"/>
          <w:szCs w:val="24"/>
        </w:rPr>
        <w:t xml:space="preserve"> </w:t>
      </w:r>
      <w:proofErr w:type="spellStart"/>
      <w:r w:rsidRPr="00A854D3">
        <w:rPr>
          <w:rFonts w:ascii="Book Antiqua" w:eastAsia="宋体" w:hAnsi="Book Antiqua" w:cs="宋体"/>
          <w:i/>
          <w:iCs/>
          <w:sz w:val="24"/>
          <w:szCs w:val="24"/>
        </w:rPr>
        <w:t>Syndr</w:t>
      </w:r>
      <w:proofErr w:type="spellEnd"/>
      <w:r w:rsidRPr="00A854D3">
        <w:rPr>
          <w:rFonts w:ascii="Book Antiqua" w:eastAsia="宋体" w:hAnsi="Book Antiqua" w:cs="宋体"/>
          <w:sz w:val="24"/>
          <w:szCs w:val="24"/>
        </w:rPr>
        <w:t> 2007; </w:t>
      </w:r>
      <w:r w:rsidRPr="00A854D3">
        <w:rPr>
          <w:rFonts w:ascii="Book Antiqua" w:eastAsia="宋体" w:hAnsi="Book Antiqua" w:cs="宋体"/>
          <w:b/>
          <w:bCs/>
          <w:sz w:val="24"/>
          <w:szCs w:val="24"/>
        </w:rPr>
        <w:t>46</w:t>
      </w:r>
      <w:r w:rsidRPr="00A854D3">
        <w:rPr>
          <w:rFonts w:ascii="Book Antiqua" w:eastAsia="宋体" w:hAnsi="Book Antiqua" w:cs="宋体"/>
          <w:sz w:val="24"/>
          <w:szCs w:val="24"/>
        </w:rPr>
        <w:t>: 304-311 [PMID: 18172937 DOI: 10.1097/QAI.0b013e3181520502]</w:t>
      </w:r>
    </w:p>
    <w:p w:rsidR="00C06B22" w:rsidRPr="00A854D3" w:rsidRDefault="00C06B22" w:rsidP="00C06B22">
      <w:pPr>
        <w:widowControl/>
        <w:spacing w:line="360" w:lineRule="auto"/>
        <w:jc w:val="both"/>
        <w:rPr>
          <w:rFonts w:ascii="Book Antiqua" w:eastAsia="宋体" w:hAnsi="Book Antiqua" w:cs="宋体"/>
          <w:sz w:val="24"/>
          <w:szCs w:val="24"/>
        </w:rPr>
      </w:pPr>
      <w:r w:rsidRPr="00A854D3">
        <w:rPr>
          <w:rFonts w:ascii="Book Antiqua" w:eastAsia="宋体" w:hAnsi="Book Antiqua" w:cs="宋体"/>
          <w:sz w:val="24"/>
          <w:szCs w:val="24"/>
        </w:rPr>
        <w:t>13 </w:t>
      </w:r>
      <w:proofErr w:type="spellStart"/>
      <w:r w:rsidRPr="00A854D3">
        <w:rPr>
          <w:rFonts w:ascii="Book Antiqua" w:eastAsia="宋体" w:hAnsi="Book Antiqua" w:cs="宋体"/>
          <w:b/>
          <w:bCs/>
          <w:sz w:val="24"/>
          <w:szCs w:val="24"/>
        </w:rPr>
        <w:t>Macías</w:t>
      </w:r>
      <w:proofErr w:type="spellEnd"/>
      <w:r w:rsidRPr="00A854D3">
        <w:rPr>
          <w:rFonts w:ascii="Book Antiqua" w:eastAsia="宋体" w:hAnsi="Book Antiqua" w:cs="宋体"/>
          <w:b/>
          <w:bCs/>
          <w:sz w:val="24"/>
          <w:szCs w:val="24"/>
        </w:rPr>
        <w:t xml:space="preserve"> J</w:t>
      </w:r>
      <w:r w:rsidRPr="00A854D3">
        <w:rPr>
          <w:rFonts w:ascii="Book Antiqua" w:eastAsia="宋体" w:hAnsi="Book Antiqua" w:cs="宋体"/>
          <w:sz w:val="24"/>
          <w:szCs w:val="24"/>
        </w:rPr>
        <w:t xml:space="preserve">, Mira J, </w:t>
      </w:r>
      <w:proofErr w:type="spellStart"/>
      <w:r w:rsidRPr="00A854D3">
        <w:rPr>
          <w:rFonts w:ascii="Book Antiqua" w:eastAsia="宋体" w:hAnsi="Book Antiqua" w:cs="宋体"/>
          <w:sz w:val="24"/>
          <w:szCs w:val="24"/>
        </w:rPr>
        <w:t>Gilabert</w:t>
      </w:r>
      <w:proofErr w:type="spellEnd"/>
      <w:r w:rsidRPr="00A854D3">
        <w:rPr>
          <w:rFonts w:ascii="Book Antiqua" w:eastAsia="宋体" w:hAnsi="Book Antiqua" w:cs="宋体"/>
          <w:sz w:val="24"/>
          <w:szCs w:val="24"/>
        </w:rPr>
        <w:t xml:space="preserve"> I, </w:t>
      </w:r>
      <w:proofErr w:type="spellStart"/>
      <w:r w:rsidRPr="00A854D3">
        <w:rPr>
          <w:rFonts w:ascii="Book Antiqua" w:eastAsia="宋体" w:hAnsi="Book Antiqua" w:cs="宋体"/>
          <w:sz w:val="24"/>
          <w:szCs w:val="24"/>
        </w:rPr>
        <w:t>Neukam</w:t>
      </w:r>
      <w:proofErr w:type="spellEnd"/>
      <w:r w:rsidRPr="00A854D3">
        <w:rPr>
          <w:rFonts w:ascii="Book Antiqua" w:eastAsia="宋体" w:hAnsi="Book Antiqua" w:cs="宋体"/>
          <w:sz w:val="24"/>
          <w:szCs w:val="24"/>
        </w:rPr>
        <w:t xml:space="preserve"> K, </w:t>
      </w:r>
      <w:proofErr w:type="spellStart"/>
      <w:r w:rsidRPr="00A854D3">
        <w:rPr>
          <w:rFonts w:ascii="Book Antiqua" w:eastAsia="宋体" w:hAnsi="Book Antiqua" w:cs="宋体"/>
          <w:sz w:val="24"/>
          <w:szCs w:val="24"/>
        </w:rPr>
        <w:t>Roldán</w:t>
      </w:r>
      <w:proofErr w:type="spellEnd"/>
      <w:r w:rsidRPr="00A854D3">
        <w:rPr>
          <w:rFonts w:ascii="Book Antiqua" w:eastAsia="宋体" w:hAnsi="Book Antiqua" w:cs="宋体"/>
          <w:sz w:val="24"/>
          <w:szCs w:val="24"/>
        </w:rPr>
        <w:t xml:space="preserve"> C, Viloria M, Moro A, Pineda JA. Combined use of aspartate aminotransferase, platelet count and matrix metalloproteinase 2 measurements to predict liver fibrosis in HIV/hepatitis C virus-</w:t>
      </w:r>
      <w:proofErr w:type="spellStart"/>
      <w:r w:rsidRPr="00A854D3">
        <w:rPr>
          <w:rFonts w:ascii="Book Antiqua" w:eastAsia="宋体" w:hAnsi="Book Antiqua" w:cs="宋体"/>
          <w:sz w:val="24"/>
          <w:szCs w:val="24"/>
        </w:rPr>
        <w:t>coinfected</w:t>
      </w:r>
      <w:proofErr w:type="spellEnd"/>
      <w:r w:rsidRPr="00A854D3">
        <w:rPr>
          <w:rFonts w:ascii="Book Antiqua" w:eastAsia="宋体" w:hAnsi="Book Antiqua" w:cs="宋体"/>
          <w:sz w:val="24"/>
          <w:szCs w:val="24"/>
        </w:rPr>
        <w:t xml:space="preserve"> patients. </w:t>
      </w:r>
      <w:r w:rsidRPr="00A854D3">
        <w:rPr>
          <w:rFonts w:ascii="Book Antiqua" w:eastAsia="宋体" w:hAnsi="Book Antiqua" w:cs="宋体"/>
          <w:i/>
          <w:iCs/>
          <w:sz w:val="24"/>
          <w:szCs w:val="24"/>
        </w:rPr>
        <w:t>HIV Med</w:t>
      </w:r>
      <w:r w:rsidRPr="00A854D3">
        <w:rPr>
          <w:rFonts w:ascii="Book Antiqua" w:eastAsia="宋体" w:hAnsi="Book Antiqua" w:cs="宋体"/>
          <w:sz w:val="24"/>
          <w:szCs w:val="24"/>
        </w:rPr>
        <w:t> 2011; </w:t>
      </w:r>
      <w:r w:rsidRPr="00A854D3">
        <w:rPr>
          <w:rFonts w:ascii="Book Antiqua" w:eastAsia="宋体" w:hAnsi="Book Antiqua" w:cs="宋体"/>
          <w:b/>
          <w:bCs/>
          <w:sz w:val="24"/>
          <w:szCs w:val="24"/>
        </w:rPr>
        <w:t>12</w:t>
      </w:r>
      <w:r w:rsidRPr="00A854D3">
        <w:rPr>
          <w:rFonts w:ascii="Book Antiqua" w:eastAsia="宋体" w:hAnsi="Book Antiqua" w:cs="宋体"/>
          <w:sz w:val="24"/>
          <w:szCs w:val="24"/>
        </w:rPr>
        <w:t>: 14-21 [PMID: 20497249 DOI: 10.1111/j.1468-1293.2010.00836.x]</w:t>
      </w:r>
    </w:p>
    <w:p w:rsidR="00C06B22" w:rsidRPr="00A854D3" w:rsidRDefault="00C06B22" w:rsidP="00C06B22">
      <w:pPr>
        <w:widowControl/>
        <w:spacing w:line="360" w:lineRule="auto"/>
        <w:jc w:val="both"/>
        <w:rPr>
          <w:rFonts w:ascii="Book Antiqua" w:eastAsia="宋体" w:hAnsi="Book Antiqua" w:cs="宋体"/>
          <w:sz w:val="24"/>
          <w:szCs w:val="24"/>
        </w:rPr>
      </w:pPr>
      <w:r w:rsidRPr="00A854D3">
        <w:rPr>
          <w:rFonts w:ascii="Book Antiqua" w:eastAsia="宋体" w:hAnsi="Book Antiqua" w:cs="宋体"/>
          <w:sz w:val="24"/>
          <w:szCs w:val="24"/>
        </w:rPr>
        <w:t>14 </w:t>
      </w:r>
      <w:proofErr w:type="spellStart"/>
      <w:r w:rsidRPr="00A854D3">
        <w:rPr>
          <w:rFonts w:ascii="Book Antiqua" w:eastAsia="宋体" w:hAnsi="Book Antiqua" w:cs="宋体"/>
          <w:b/>
          <w:bCs/>
          <w:sz w:val="24"/>
          <w:szCs w:val="24"/>
        </w:rPr>
        <w:t>Attallah</w:t>
      </w:r>
      <w:proofErr w:type="spellEnd"/>
      <w:r w:rsidRPr="00A854D3">
        <w:rPr>
          <w:rFonts w:ascii="Book Antiqua" w:eastAsia="宋体" w:hAnsi="Book Antiqua" w:cs="宋体"/>
          <w:b/>
          <w:bCs/>
          <w:sz w:val="24"/>
          <w:szCs w:val="24"/>
        </w:rPr>
        <w:t xml:space="preserve"> AM</w:t>
      </w:r>
      <w:r w:rsidRPr="00A854D3">
        <w:rPr>
          <w:rFonts w:ascii="Book Antiqua" w:eastAsia="宋体" w:hAnsi="Book Antiqua" w:cs="宋体"/>
          <w:sz w:val="24"/>
          <w:szCs w:val="24"/>
        </w:rPr>
        <w:t xml:space="preserve">, El-Far M, Abdel </w:t>
      </w:r>
      <w:proofErr w:type="spellStart"/>
      <w:r w:rsidRPr="00A854D3">
        <w:rPr>
          <w:rFonts w:ascii="Book Antiqua" w:eastAsia="宋体" w:hAnsi="Book Antiqua" w:cs="宋体"/>
          <w:sz w:val="24"/>
          <w:szCs w:val="24"/>
        </w:rPr>
        <w:t>Malak</w:t>
      </w:r>
      <w:proofErr w:type="spellEnd"/>
      <w:r w:rsidRPr="00A854D3">
        <w:rPr>
          <w:rFonts w:ascii="Book Antiqua" w:eastAsia="宋体" w:hAnsi="Book Antiqua" w:cs="宋体"/>
          <w:sz w:val="24"/>
          <w:szCs w:val="24"/>
        </w:rPr>
        <w:t xml:space="preserve"> CA, </w:t>
      </w:r>
      <w:proofErr w:type="spellStart"/>
      <w:r w:rsidRPr="00A854D3">
        <w:rPr>
          <w:rFonts w:ascii="Book Antiqua" w:eastAsia="宋体" w:hAnsi="Book Antiqua" w:cs="宋体"/>
          <w:sz w:val="24"/>
          <w:szCs w:val="24"/>
        </w:rPr>
        <w:t>Omran</w:t>
      </w:r>
      <w:proofErr w:type="spellEnd"/>
      <w:r w:rsidRPr="00A854D3">
        <w:rPr>
          <w:rFonts w:ascii="Book Antiqua" w:eastAsia="宋体" w:hAnsi="Book Antiqua" w:cs="宋体"/>
          <w:sz w:val="24"/>
          <w:szCs w:val="24"/>
        </w:rPr>
        <w:t xml:space="preserve"> MM, </w:t>
      </w:r>
      <w:proofErr w:type="spellStart"/>
      <w:r w:rsidRPr="00A854D3">
        <w:rPr>
          <w:rFonts w:ascii="Book Antiqua" w:eastAsia="宋体" w:hAnsi="Book Antiqua" w:cs="宋体"/>
          <w:sz w:val="24"/>
          <w:szCs w:val="24"/>
        </w:rPr>
        <w:t>Farid</w:t>
      </w:r>
      <w:proofErr w:type="spellEnd"/>
      <w:r w:rsidRPr="00A854D3">
        <w:rPr>
          <w:rFonts w:ascii="Book Antiqua" w:eastAsia="宋体" w:hAnsi="Book Antiqua" w:cs="宋体"/>
          <w:sz w:val="24"/>
          <w:szCs w:val="24"/>
        </w:rPr>
        <w:t xml:space="preserve"> K, </w:t>
      </w:r>
      <w:proofErr w:type="spellStart"/>
      <w:r w:rsidRPr="00A854D3">
        <w:rPr>
          <w:rFonts w:ascii="Book Antiqua" w:eastAsia="宋体" w:hAnsi="Book Antiqua" w:cs="宋体"/>
          <w:sz w:val="24"/>
          <w:szCs w:val="24"/>
        </w:rPr>
        <w:t>Hussien</w:t>
      </w:r>
      <w:proofErr w:type="spellEnd"/>
      <w:r w:rsidRPr="00A854D3">
        <w:rPr>
          <w:rFonts w:ascii="Book Antiqua" w:eastAsia="宋体" w:hAnsi="Book Antiqua" w:cs="宋体"/>
          <w:sz w:val="24"/>
          <w:szCs w:val="24"/>
        </w:rPr>
        <w:t xml:space="preserve"> MA, </w:t>
      </w:r>
      <w:proofErr w:type="spellStart"/>
      <w:r w:rsidRPr="00A854D3">
        <w:rPr>
          <w:rFonts w:ascii="Book Antiqua" w:eastAsia="宋体" w:hAnsi="Book Antiqua" w:cs="宋体"/>
          <w:sz w:val="24"/>
          <w:szCs w:val="24"/>
        </w:rPr>
        <w:t>Albannan</w:t>
      </w:r>
      <w:proofErr w:type="spellEnd"/>
      <w:r w:rsidRPr="00A854D3">
        <w:rPr>
          <w:rFonts w:ascii="Book Antiqua" w:eastAsia="宋体" w:hAnsi="Book Antiqua" w:cs="宋体"/>
          <w:sz w:val="24"/>
          <w:szCs w:val="24"/>
        </w:rPr>
        <w:t xml:space="preserve"> MS, </w:t>
      </w:r>
      <w:proofErr w:type="spellStart"/>
      <w:r w:rsidRPr="00A854D3">
        <w:rPr>
          <w:rFonts w:ascii="Book Antiqua" w:eastAsia="宋体" w:hAnsi="Book Antiqua" w:cs="宋体"/>
          <w:sz w:val="24"/>
          <w:szCs w:val="24"/>
        </w:rPr>
        <w:t>Attallah</w:t>
      </w:r>
      <w:proofErr w:type="spellEnd"/>
      <w:r w:rsidRPr="00A854D3">
        <w:rPr>
          <w:rFonts w:ascii="Book Antiqua" w:eastAsia="宋体" w:hAnsi="Book Antiqua" w:cs="宋体"/>
          <w:sz w:val="24"/>
          <w:szCs w:val="24"/>
        </w:rPr>
        <w:t xml:space="preserve"> AA, </w:t>
      </w:r>
      <w:proofErr w:type="spellStart"/>
      <w:r w:rsidRPr="00A854D3">
        <w:rPr>
          <w:rFonts w:ascii="Book Antiqua" w:eastAsia="宋体" w:hAnsi="Book Antiqua" w:cs="宋体"/>
          <w:sz w:val="24"/>
          <w:szCs w:val="24"/>
        </w:rPr>
        <w:t>Elbendary</w:t>
      </w:r>
      <w:proofErr w:type="spellEnd"/>
      <w:r w:rsidRPr="00A854D3">
        <w:rPr>
          <w:rFonts w:ascii="Book Antiqua" w:eastAsia="宋体" w:hAnsi="Book Antiqua" w:cs="宋体"/>
          <w:sz w:val="24"/>
          <w:szCs w:val="24"/>
        </w:rPr>
        <w:t xml:space="preserve"> MS, </w:t>
      </w:r>
      <w:proofErr w:type="spellStart"/>
      <w:r w:rsidRPr="00A854D3">
        <w:rPr>
          <w:rFonts w:ascii="Book Antiqua" w:eastAsia="宋体" w:hAnsi="Book Antiqua" w:cs="宋体"/>
          <w:sz w:val="24"/>
          <w:szCs w:val="24"/>
        </w:rPr>
        <w:t>Elbesh</w:t>
      </w:r>
      <w:proofErr w:type="spellEnd"/>
      <w:r w:rsidRPr="00A854D3">
        <w:rPr>
          <w:rFonts w:ascii="Book Antiqua" w:eastAsia="宋体" w:hAnsi="Book Antiqua" w:cs="宋体"/>
          <w:sz w:val="24"/>
          <w:szCs w:val="24"/>
        </w:rPr>
        <w:t xml:space="preserve"> DA, </w:t>
      </w:r>
      <w:proofErr w:type="spellStart"/>
      <w:r w:rsidRPr="00A854D3">
        <w:rPr>
          <w:rFonts w:ascii="Book Antiqua" w:eastAsia="宋体" w:hAnsi="Book Antiqua" w:cs="宋体"/>
          <w:sz w:val="24"/>
          <w:szCs w:val="24"/>
        </w:rPr>
        <w:t>Elmenier</w:t>
      </w:r>
      <w:proofErr w:type="spellEnd"/>
      <w:r w:rsidRPr="00A854D3">
        <w:rPr>
          <w:rFonts w:ascii="Book Antiqua" w:eastAsia="宋体" w:hAnsi="Book Antiqua" w:cs="宋体"/>
          <w:sz w:val="24"/>
          <w:szCs w:val="24"/>
        </w:rPr>
        <w:t xml:space="preserve"> NA, Abdallah MO. Fibro-check: a combination of direct and indirect markers for liver fibrosis staging in chronic hepatitis C patients. </w:t>
      </w:r>
      <w:r w:rsidRPr="00A854D3">
        <w:rPr>
          <w:rFonts w:ascii="Book Antiqua" w:eastAsia="宋体" w:hAnsi="Book Antiqua" w:cs="宋体"/>
          <w:i/>
          <w:iCs/>
          <w:sz w:val="24"/>
          <w:szCs w:val="24"/>
        </w:rPr>
        <w:t xml:space="preserve">Ann </w:t>
      </w:r>
      <w:proofErr w:type="spellStart"/>
      <w:r w:rsidRPr="00A854D3">
        <w:rPr>
          <w:rFonts w:ascii="Book Antiqua" w:eastAsia="宋体" w:hAnsi="Book Antiqua" w:cs="宋体"/>
          <w:i/>
          <w:iCs/>
          <w:sz w:val="24"/>
          <w:szCs w:val="24"/>
        </w:rPr>
        <w:t>Hepatol</w:t>
      </w:r>
      <w:proofErr w:type="spellEnd"/>
      <w:r w:rsidRPr="00A854D3">
        <w:rPr>
          <w:rFonts w:ascii="Book Antiqua" w:eastAsia="宋体" w:hAnsi="Book Antiqua" w:cs="宋体"/>
          <w:sz w:val="24"/>
          <w:szCs w:val="24"/>
        </w:rPr>
        <w:t> </w:t>
      </w:r>
      <w:r>
        <w:rPr>
          <w:rFonts w:ascii="Book Antiqua" w:eastAsia="宋体" w:hAnsi="Book Antiqua" w:cs="宋体" w:hint="eastAsia"/>
          <w:sz w:val="24"/>
          <w:szCs w:val="24"/>
        </w:rPr>
        <w:t>2015</w:t>
      </w:r>
      <w:r w:rsidRPr="00A854D3">
        <w:rPr>
          <w:rFonts w:ascii="Book Antiqua" w:eastAsia="宋体" w:hAnsi="Book Antiqua" w:cs="宋体"/>
          <w:sz w:val="24"/>
          <w:szCs w:val="24"/>
        </w:rPr>
        <w:t>; </w:t>
      </w:r>
      <w:r w:rsidRPr="00A854D3">
        <w:rPr>
          <w:rFonts w:ascii="Book Antiqua" w:eastAsia="宋体" w:hAnsi="Book Antiqua" w:cs="宋体"/>
          <w:b/>
          <w:bCs/>
          <w:sz w:val="24"/>
          <w:szCs w:val="24"/>
        </w:rPr>
        <w:t>14</w:t>
      </w:r>
      <w:r w:rsidRPr="00A854D3">
        <w:rPr>
          <w:rFonts w:ascii="Book Antiqua" w:eastAsia="宋体" w:hAnsi="Book Antiqua" w:cs="宋体"/>
          <w:sz w:val="24"/>
          <w:szCs w:val="24"/>
        </w:rPr>
        <w:t>: 225-233 [PMID: 25671832]</w:t>
      </w:r>
    </w:p>
    <w:p w:rsidR="00C06B22" w:rsidRPr="00A854D3" w:rsidRDefault="00C06B22" w:rsidP="00C06B22">
      <w:pPr>
        <w:widowControl/>
        <w:spacing w:line="360" w:lineRule="auto"/>
        <w:jc w:val="both"/>
        <w:rPr>
          <w:rFonts w:ascii="Book Antiqua" w:eastAsia="宋体" w:hAnsi="Book Antiqua" w:cs="宋体"/>
          <w:sz w:val="24"/>
          <w:szCs w:val="24"/>
        </w:rPr>
      </w:pPr>
      <w:r w:rsidRPr="00A854D3">
        <w:rPr>
          <w:rFonts w:ascii="Book Antiqua" w:eastAsia="宋体" w:hAnsi="Book Antiqua" w:cs="宋体"/>
          <w:sz w:val="24"/>
          <w:szCs w:val="24"/>
        </w:rPr>
        <w:t>15 </w:t>
      </w:r>
      <w:proofErr w:type="spellStart"/>
      <w:r w:rsidRPr="00A854D3">
        <w:rPr>
          <w:rFonts w:ascii="Book Antiqua" w:eastAsia="宋体" w:hAnsi="Book Antiqua" w:cs="宋体"/>
          <w:b/>
          <w:bCs/>
          <w:sz w:val="24"/>
          <w:szCs w:val="24"/>
        </w:rPr>
        <w:t>Cartón</w:t>
      </w:r>
      <w:proofErr w:type="spellEnd"/>
      <w:r w:rsidRPr="00A854D3">
        <w:rPr>
          <w:rFonts w:ascii="Book Antiqua" w:eastAsia="宋体" w:hAnsi="Book Antiqua" w:cs="宋体"/>
          <w:b/>
          <w:bCs/>
          <w:sz w:val="24"/>
          <w:szCs w:val="24"/>
        </w:rPr>
        <w:t xml:space="preserve"> JA</w:t>
      </w:r>
      <w:r w:rsidRPr="00A854D3">
        <w:rPr>
          <w:rFonts w:ascii="Book Antiqua" w:eastAsia="宋体" w:hAnsi="Book Antiqua" w:cs="宋体"/>
          <w:sz w:val="24"/>
          <w:szCs w:val="24"/>
        </w:rPr>
        <w:t xml:space="preserve">, </w:t>
      </w:r>
      <w:proofErr w:type="spellStart"/>
      <w:r w:rsidRPr="00A854D3">
        <w:rPr>
          <w:rFonts w:ascii="Book Antiqua" w:eastAsia="宋体" w:hAnsi="Book Antiqua" w:cs="宋体"/>
          <w:sz w:val="24"/>
          <w:szCs w:val="24"/>
        </w:rPr>
        <w:t>Collazos</w:t>
      </w:r>
      <w:proofErr w:type="spellEnd"/>
      <w:r w:rsidRPr="00A854D3">
        <w:rPr>
          <w:rFonts w:ascii="Book Antiqua" w:eastAsia="宋体" w:hAnsi="Book Antiqua" w:cs="宋体"/>
          <w:sz w:val="24"/>
          <w:szCs w:val="24"/>
        </w:rPr>
        <w:t xml:space="preserve"> J, de la Fuente B, </w:t>
      </w:r>
      <w:proofErr w:type="spellStart"/>
      <w:r w:rsidRPr="00A854D3">
        <w:rPr>
          <w:rFonts w:ascii="Book Antiqua" w:eastAsia="宋体" w:hAnsi="Book Antiqua" w:cs="宋体"/>
          <w:sz w:val="24"/>
          <w:szCs w:val="24"/>
        </w:rPr>
        <w:t>García-Alcalde</w:t>
      </w:r>
      <w:proofErr w:type="spellEnd"/>
      <w:r w:rsidRPr="00A854D3">
        <w:rPr>
          <w:rFonts w:ascii="Book Antiqua" w:eastAsia="宋体" w:hAnsi="Book Antiqua" w:cs="宋体"/>
          <w:sz w:val="24"/>
          <w:szCs w:val="24"/>
        </w:rPr>
        <w:t xml:space="preserve"> ML, Suarez-</w:t>
      </w:r>
      <w:proofErr w:type="spellStart"/>
      <w:r w:rsidRPr="00A854D3">
        <w:rPr>
          <w:rFonts w:ascii="Book Antiqua" w:eastAsia="宋体" w:hAnsi="Book Antiqua" w:cs="宋体"/>
          <w:sz w:val="24"/>
          <w:szCs w:val="24"/>
        </w:rPr>
        <w:t>Zarracina</w:t>
      </w:r>
      <w:proofErr w:type="spellEnd"/>
      <w:r w:rsidRPr="00A854D3">
        <w:rPr>
          <w:rFonts w:ascii="Book Antiqua" w:eastAsia="宋体" w:hAnsi="Book Antiqua" w:cs="宋体"/>
          <w:sz w:val="24"/>
          <w:szCs w:val="24"/>
        </w:rPr>
        <w:t xml:space="preserve"> T, Rodríguez-</w:t>
      </w:r>
      <w:proofErr w:type="spellStart"/>
      <w:r w:rsidRPr="00A854D3">
        <w:rPr>
          <w:rFonts w:ascii="Book Antiqua" w:eastAsia="宋体" w:hAnsi="Book Antiqua" w:cs="宋体"/>
          <w:sz w:val="24"/>
          <w:szCs w:val="24"/>
        </w:rPr>
        <w:t>Guardado</w:t>
      </w:r>
      <w:proofErr w:type="spellEnd"/>
      <w:r w:rsidRPr="00A854D3">
        <w:rPr>
          <w:rFonts w:ascii="Book Antiqua" w:eastAsia="宋体" w:hAnsi="Book Antiqua" w:cs="宋体"/>
          <w:sz w:val="24"/>
          <w:szCs w:val="24"/>
        </w:rPr>
        <w:t xml:space="preserve"> A, </w:t>
      </w:r>
      <w:proofErr w:type="spellStart"/>
      <w:r w:rsidRPr="00A854D3">
        <w:rPr>
          <w:rFonts w:ascii="Book Antiqua" w:eastAsia="宋体" w:hAnsi="Book Antiqua" w:cs="宋体"/>
          <w:sz w:val="24"/>
          <w:szCs w:val="24"/>
        </w:rPr>
        <w:t>Asensi</w:t>
      </w:r>
      <w:proofErr w:type="spellEnd"/>
      <w:r w:rsidRPr="00A854D3">
        <w:rPr>
          <w:rFonts w:ascii="Book Antiqua" w:eastAsia="宋体" w:hAnsi="Book Antiqua" w:cs="宋体"/>
          <w:sz w:val="24"/>
          <w:szCs w:val="24"/>
        </w:rPr>
        <w:t xml:space="preserve"> V. Factors associated with liver fibrosis in intravenous drug users </w:t>
      </w:r>
      <w:proofErr w:type="spellStart"/>
      <w:r w:rsidRPr="00A854D3">
        <w:rPr>
          <w:rFonts w:ascii="Book Antiqua" w:eastAsia="宋体" w:hAnsi="Book Antiqua" w:cs="宋体"/>
          <w:sz w:val="24"/>
          <w:szCs w:val="24"/>
        </w:rPr>
        <w:t>coinfected</w:t>
      </w:r>
      <w:proofErr w:type="spellEnd"/>
      <w:r w:rsidRPr="00A854D3">
        <w:rPr>
          <w:rFonts w:ascii="Book Antiqua" w:eastAsia="宋体" w:hAnsi="Book Antiqua" w:cs="宋体"/>
          <w:sz w:val="24"/>
          <w:szCs w:val="24"/>
        </w:rPr>
        <w:t xml:space="preserve"> with HIV and HCV. </w:t>
      </w:r>
      <w:proofErr w:type="spellStart"/>
      <w:r w:rsidRPr="00A854D3">
        <w:rPr>
          <w:rFonts w:ascii="Book Antiqua" w:eastAsia="宋体" w:hAnsi="Book Antiqua" w:cs="宋体"/>
          <w:i/>
          <w:iCs/>
          <w:sz w:val="24"/>
          <w:szCs w:val="24"/>
        </w:rPr>
        <w:t>Antivir</w:t>
      </w:r>
      <w:proofErr w:type="spellEnd"/>
      <w:r w:rsidRPr="00A854D3">
        <w:rPr>
          <w:rFonts w:ascii="Book Antiqua" w:eastAsia="宋体" w:hAnsi="Book Antiqua" w:cs="宋体"/>
          <w:i/>
          <w:iCs/>
          <w:sz w:val="24"/>
          <w:szCs w:val="24"/>
        </w:rPr>
        <w:t xml:space="preserve"> </w:t>
      </w:r>
      <w:proofErr w:type="spellStart"/>
      <w:r w:rsidRPr="00A854D3">
        <w:rPr>
          <w:rFonts w:ascii="Book Antiqua" w:eastAsia="宋体" w:hAnsi="Book Antiqua" w:cs="宋体"/>
          <w:i/>
          <w:iCs/>
          <w:sz w:val="24"/>
          <w:szCs w:val="24"/>
        </w:rPr>
        <w:t>Ther</w:t>
      </w:r>
      <w:proofErr w:type="spellEnd"/>
      <w:r w:rsidRPr="00A854D3">
        <w:rPr>
          <w:rFonts w:ascii="Book Antiqua" w:eastAsia="宋体" w:hAnsi="Book Antiqua" w:cs="宋体"/>
          <w:sz w:val="24"/>
          <w:szCs w:val="24"/>
        </w:rPr>
        <w:t> 2011; </w:t>
      </w:r>
      <w:r w:rsidRPr="00A854D3">
        <w:rPr>
          <w:rFonts w:ascii="Book Antiqua" w:eastAsia="宋体" w:hAnsi="Book Antiqua" w:cs="宋体"/>
          <w:b/>
          <w:bCs/>
          <w:sz w:val="24"/>
          <w:szCs w:val="24"/>
        </w:rPr>
        <w:t>16</w:t>
      </w:r>
      <w:r w:rsidRPr="00A854D3">
        <w:rPr>
          <w:rFonts w:ascii="Book Antiqua" w:eastAsia="宋体" w:hAnsi="Book Antiqua" w:cs="宋体"/>
          <w:sz w:val="24"/>
          <w:szCs w:val="24"/>
        </w:rPr>
        <w:t>: 27-35 [PMID: 21311106 DOI: 10.3851/IMP1708]</w:t>
      </w:r>
    </w:p>
    <w:p w:rsidR="00C06B22" w:rsidRPr="00A854D3" w:rsidRDefault="00C06B22" w:rsidP="00C06B22">
      <w:pPr>
        <w:widowControl/>
        <w:spacing w:line="360" w:lineRule="auto"/>
        <w:jc w:val="both"/>
        <w:rPr>
          <w:rFonts w:ascii="Book Antiqua" w:eastAsia="宋体" w:hAnsi="Book Antiqua" w:cs="宋体"/>
          <w:sz w:val="24"/>
          <w:szCs w:val="24"/>
        </w:rPr>
      </w:pPr>
      <w:proofErr w:type="gramStart"/>
      <w:r w:rsidRPr="00A854D3">
        <w:rPr>
          <w:rFonts w:ascii="Book Antiqua" w:eastAsia="宋体" w:hAnsi="Book Antiqua" w:cs="宋体"/>
          <w:sz w:val="24"/>
          <w:szCs w:val="24"/>
        </w:rPr>
        <w:lastRenderedPageBreak/>
        <w:t>16 </w:t>
      </w:r>
      <w:r w:rsidRPr="00A854D3">
        <w:rPr>
          <w:rFonts w:ascii="Book Antiqua" w:eastAsia="宋体" w:hAnsi="Book Antiqua" w:cs="宋体"/>
          <w:b/>
          <w:bCs/>
          <w:sz w:val="24"/>
          <w:szCs w:val="24"/>
        </w:rPr>
        <w:t>Wai CT</w:t>
      </w:r>
      <w:r w:rsidRPr="00A854D3">
        <w:rPr>
          <w:rFonts w:ascii="Book Antiqua" w:eastAsia="宋体" w:hAnsi="Book Antiqua" w:cs="宋体"/>
          <w:sz w:val="24"/>
          <w:szCs w:val="24"/>
        </w:rPr>
        <w:t xml:space="preserve">, </w:t>
      </w:r>
      <w:proofErr w:type="spellStart"/>
      <w:r w:rsidRPr="00A854D3">
        <w:rPr>
          <w:rFonts w:ascii="Book Antiqua" w:eastAsia="宋体" w:hAnsi="Book Antiqua" w:cs="宋体"/>
          <w:sz w:val="24"/>
          <w:szCs w:val="24"/>
        </w:rPr>
        <w:t>Greenson</w:t>
      </w:r>
      <w:proofErr w:type="spellEnd"/>
      <w:r w:rsidRPr="00A854D3">
        <w:rPr>
          <w:rFonts w:ascii="Book Antiqua" w:eastAsia="宋体" w:hAnsi="Book Antiqua" w:cs="宋体"/>
          <w:sz w:val="24"/>
          <w:szCs w:val="24"/>
        </w:rPr>
        <w:t xml:space="preserve"> JK, Fontana RJ, </w:t>
      </w:r>
      <w:proofErr w:type="spellStart"/>
      <w:r w:rsidRPr="00A854D3">
        <w:rPr>
          <w:rFonts w:ascii="Book Antiqua" w:eastAsia="宋体" w:hAnsi="Book Antiqua" w:cs="宋体"/>
          <w:sz w:val="24"/>
          <w:szCs w:val="24"/>
        </w:rPr>
        <w:t>Kalbfleisch</w:t>
      </w:r>
      <w:proofErr w:type="spellEnd"/>
      <w:r w:rsidRPr="00A854D3">
        <w:rPr>
          <w:rFonts w:ascii="Book Antiqua" w:eastAsia="宋体" w:hAnsi="Book Antiqua" w:cs="宋体"/>
          <w:sz w:val="24"/>
          <w:szCs w:val="24"/>
        </w:rPr>
        <w:t xml:space="preserve"> JD, Marrero JA, </w:t>
      </w:r>
      <w:proofErr w:type="spellStart"/>
      <w:r w:rsidRPr="00A854D3">
        <w:rPr>
          <w:rFonts w:ascii="Book Antiqua" w:eastAsia="宋体" w:hAnsi="Book Antiqua" w:cs="宋体"/>
          <w:sz w:val="24"/>
          <w:szCs w:val="24"/>
        </w:rPr>
        <w:t>Conjeevaram</w:t>
      </w:r>
      <w:proofErr w:type="spellEnd"/>
      <w:r w:rsidRPr="00A854D3">
        <w:rPr>
          <w:rFonts w:ascii="Book Antiqua" w:eastAsia="宋体" w:hAnsi="Book Antiqua" w:cs="宋体"/>
          <w:sz w:val="24"/>
          <w:szCs w:val="24"/>
        </w:rPr>
        <w:t xml:space="preserve"> HS, </w:t>
      </w:r>
      <w:proofErr w:type="spellStart"/>
      <w:r w:rsidRPr="00A854D3">
        <w:rPr>
          <w:rFonts w:ascii="Book Antiqua" w:eastAsia="宋体" w:hAnsi="Book Antiqua" w:cs="宋体"/>
          <w:sz w:val="24"/>
          <w:szCs w:val="24"/>
        </w:rPr>
        <w:t>Lok</w:t>
      </w:r>
      <w:proofErr w:type="spellEnd"/>
      <w:r w:rsidRPr="00A854D3">
        <w:rPr>
          <w:rFonts w:ascii="Book Antiqua" w:eastAsia="宋体" w:hAnsi="Book Antiqua" w:cs="宋体"/>
          <w:sz w:val="24"/>
          <w:szCs w:val="24"/>
        </w:rPr>
        <w:t xml:space="preserve"> AS.</w:t>
      </w:r>
      <w:proofErr w:type="gramEnd"/>
      <w:r w:rsidRPr="00A854D3">
        <w:rPr>
          <w:rFonts w:ascii="Book Antiqua" w:eastAsia="宋体" w:hAnsi="Book Antiqua" w:cs="宋体"/>
          <w:sz w:val="24"/>
          <w:szCs w:val="24"/>
        </w:rPr>
        <w:t xml:space="preserve"> A simple </w:t>
      </w:r>
      <w:proofErr w:type="spellStart"/>
      <w:r w:rsidRPr="00A854D3">
        <w:rPr>
          <w:rFonts w:ascii="Book Antiqua" w:eastAsia="宋体" w:hAnsi="Book Antiqua" w:cs="宋体"/>
          <w:sz w:val="24"/>
          <w:szCs w:val="24"/>
        </w:rPr>
        <w:t>noninvasive</w:t>
      </w:r>
      <w:proofErr w:type="spellEnd"/>
      <w:r w:rsidRPr="00A854D3">
        <w:rPr>
          <w:rFonts w:ascii="Book Antiqua" w:eastAsia="宋体" w:hAnsi="Book Antiqua" w:cs="宋体"/>
          <w:sz w:val="24"/>
          <w:szCs w:val="24"/>
        </w:rPr>
        <w:t xml:space="preserve"> index can predict both significant fibrosis and cirrhosis in patients with chronic hepatitis C. </w:t>
      </w:r>
      <w:r w:rsidRPr="00A854D3">
        <w:rPr>
          <w:rFonts w:ascii="Book Antiqua" w:eastAsia="宋体" w:hAnsi="Book Antiqua" w:cs="宋体"/>
          <w:i/>
          <w:iCs/>
          <w:sz w:val="24"/>
          <w:szCs w:val="24"/>
        </w:rPr>
        <w:t>Hepatology</w:t>
      </w:r>
      <w:r w:rsidRPr="00A854D3">
        <w:rPr>
          <w:rFonts w:ascii="Book Antiqua" w:eastAsia="宋体" w:hAnsi="Book Antiqua" w:cs="宋体"/>
          <w:sz w:val="24"/>
          <w:szCs w:val="24"/>
        </w:rPr>
        <w:t> 2003; </w:t>
      </w:r>
      <w:r w:rsidRPr="00A854D3">
        <w:rPr>
          <w:rFonts w:ascii="Book Antiqua" w:eastAsia="宋体" w:hAnsi="Book Antiqua" w:cs="宋体"/>
          <w:b/>
          <w:bCs/>
          <w:sz w:val="24"/>
          <w:szCs w:val="24"/>
        </w:rPr>
        <w:t>38</w:t>
      </w:r>
      <w:r w:rsidRPr="00A854D3">
        <w:rPr>
          <w:rFonts w:ascii="Book Antiqua" w:eastAsia="宋体" w:hAnsi="Book Antiqua" w:cs="宋体"/>
          <w:sz w:val="24"/>
          <w:szCs w:val="24"/>
        </w:rPr>
        <w:t>: 518-526 [PMID: 12883497 DOI: 10.1053/jhep.2003.50346]</w:t>
      </w:r>
    </w:p>
    <w:p w:rsidR="00C06B22" w:rsidRPr="00A854D3" w:rsidRDefault="00C06B22" w:rsidP="00C06B22">
      <w:pPr>
        <w:widowControl/>
        <w:spacing w:line="360" w:lineRule="auto"/>
        <w:jc w:val="both"/>
        <w:rPr>
          <w:rFonts w:ascii="Book Antiqua" w:eastAsia="宋体" w:hAnsi="Book Antiqua" w:cs="宋体"/>
          <w:sz w:val="24"/>
          <w:szCs w:val="24"/>
        </w:rPr>
      </w:pPr>
      <w:r w:rsidRPr="00A854D3">
        <w:rPr>
          <w:rFonts w:ascii="Book Antiqua" w:eastAsia="宋体" w:hAnsi="Book Antiqua" w:cs="宋体"/>
          <w:sz w:val="24"/>
          <w:szCs w:val="24"/>
        </w:rPr>
        <w:t>17 </w:t>
      </w:r>
      <w:proofErr w:type="spellStart"/>
      <w:r w:rsidRPr="00A854D3">
        <w:rPr>
          <w:rFonts w:ascii="Book Antiqua" w:eastAsia="宋体" w:hAnsi="Book Antiqua" w:cs="宋体"/>
          <w:b/>
          <w:bCs/>
          <w:sz w:val="24"/>
          <w:szCs w:val="24"/>
        </w:rPr>
        <w:t>Forns</w:t>
      </w:r>
      <w:proofErr w:type="spellEnd"/>
      <w:r w:rsidRPr="00A854D3">
        <w:rPr>
          <w:rFonts w:ascii="Book Antiqua" w:eastAsia="宋体" w:hAnsi="Book Antiqua" w:cs="宋体"/>
          <w:b/>
          <w:bCs/>
          <w:sz w:val="24"/>
          <w:szCs w:val="24"/>
        </w:rPr>
        <w:t xml:space="preserve"> X</w:t>
      </w:r>
      <w:r w:rsidRPr="00A854D3">
        <w:rPr>
          <w:rFonts w:ascii="Book Antiqua" w:eastAsia="宋体" w:hAnsi="Book Antiqua" w:cs="宋体"/>
          <w:sz w:val="24"/>
          <w:szCs w:val="24"/>
        </w:rPr>
        <w:t xml:space="preserve">, </w:t>
      </w:r>
      <w:proofErr w:type="spellStart"/>
      <w:r w:rsidRPr="00A854D3">
        <w:rPr>
          <w:rFonts w:ascii="Book Antiqua" w:eastAsia="宋体" w:hAnsi="Book Antiqua" w:cs="宋体"/>
          <w:sz w:val="24"/>
          <w:szCs w:val="24"/>
        </w:rPr>
        <w:t>Ampurdanès</w:t>
      </w:r>
      <w:proofErr w:type="spellEnd"/>
      <w:r w:rsidRPr="00A854D3">
        <w:rPr>
          <w:rFonts w:ascii="Book Antiqua" w:eastAsia="宋体" w:hAnsi="Book Antiqua" w:cs="宋体"/>
          <w:sz w:val="24"/>
          <w:szCs w:val="24"/>
        </w:rPr>
        <w:t xml:space="preserve"> S, </w:t>
      </w:r>
      <w:proofErr w:type="spellStart"/>
      <w:r w:rsidRPr="00A854D3">
        <w:rPr>
          <w:rFonts w:ascii="Book Antiqua" w:eastAsia="宋体" w:hAnsi="Book Antiqua" w:cs="宋体"/>
          <w:sz w:val="24"/>
          <w:szCs w:val="24"/>
        </w:rPr>
        <w:t>Llovet</w:t>
      </w:r>
      <w:proofErr w:type="spellEnd"/>
      <w:r w:rsidRPr="00A854D3">
        <w:rPr>
          <w:rFonts w:ascii="Book Antiqua" w:eastAsia="宋体" w:hAnsi="Book Antiqua" w:cs="宋体"/>
          <w:sz w:val="24"/>
          <w:szCs w:val="24"/>
        </w:rPr>
        <w:t xml:space="preserve"> JM, Aponte J, </w:t>
      </w:r>
      <w:proofErr w:type="spellStart"/>
      <w:r w:rsidRPr="00A854D3">
        <w:rPr>
          <w:rFonts w:ascii="Book Antiqua" w:eastAsia="宋体" w:hAnsi="Book Antiqua" w:cs="宋体"/>
          <w:sz w:val="24"/>
          <w:szCs w:val="24"/>
        </w:rPr>
        <w:t>Quintó</w:t>
      </w:r>
      <w:proofErr w:type="spellEnd"/>
      <w:r w:rsidRPr="00A854D3">
        <w:rPr>
          <w:rFonts w:ascii="Book Antiqua" w:eastAsia="宋体" w:hAnsi="Book Antiqua" w:cs="宋体"/>
          <w:sz w:val="24"/>
          <w:szCs w:val="24"/>
        </w:rPr>
        <w:t xml:space="preserve"> L, </w:t>
      </w:r>
      <w:proofErr w:type="spellStart"/>
      <w:r w:rsidRPr="00A854D3">
        <w:rPr>
          <w:rFonts w:ascii="Book Antiqua" w:eastAsia="宋体" w:hAnsi="Book Antiqua" w:cs="宋体"/>
          <w:sz w:val="24"/>
          <w:szCs w:val="24"/>
        </w:rPr>
        <w:t>Martínez</w:t>
      </w:r>
      <w:proofErr w:type="spellEnd"/>
      <w:r w:rsidRPr="00A854D3">
        <w:rPr>
          <w:rFonts w:ascii="Book Antiqua" w:eastAsia="宋体" w:hAnsi="Book Antiqua" w:cs="宋体"/>
          <w:sz w:val="24"/>
          <w:szCs w:val="24"/>
        </w:rPr>
        <w:t xml:space="preserve">-Bauer E, </w:t>
      </w:r>
      <w:proofErr w:type="spellStart"/>
      <w:r w:rsidRPr="00A854D3">
        <w:rPr>
          <w:rFonts w:ascii="Book Antiqua" w:eastAsia="宋体" w:hAnsi="Book Antiqua" w:cs="宋体"/>
          <w:sz w:val="24"/>
          <w:szCs w:val="24"/>
        </w:rPr>
        <w:t>Bruguera</w:t>
      </w:r>
      <w:proofErr w:type="spellEnd"/>
      <w:r w:rsidRPr="00A854D3">
        <w:rPr>
          <w:rFonts w:ascii="Book Antiqua" w:eastAsia="宋体" w:hAnsi="Book Antiqua" w:cs="宋体"/>
          <w:sz w:val="24"/>
          <w:szCs w:val="24"/>
        </w:rPr>
        <w:t xml:space="preserve"> M, Sánchez-</w:t>
      </w:r>
      <w:proofErr w:type="spellStart"/>
      <w:r w:rsidRPr="00A854D3">
        <w:rPr>
          <w:rFonts w:ascii="Book Antiqua" w:eastAsia="宋体" w:hAnsi="Book Antiqua" w:cs="宋体"/>
          <w:sz w:val="24"/>
          <w:szCs w:val="24"/>
        </w:rPr>
        <w:t>Tapias</w:t>
      </w:r>
      <w:proofErr w:type="spellEnd"/>
      <w:r w:rsidRPr="00A854D3">
        <w:rPr>
          <w:rFonts w:ascii="Book Antiqua" w:eastAsia="宋体" w:hAnsi="Book Antiqua" w:cs="宋体"/>
          <w:sz w:val="24"/>
          <w:szCs w:val="24"/>
        </w:rPr>
        <w:t xml:space="preserve"> JM, </w:t>
      </w:r>
      <w:proofErr w:type="spellStart"/>
      <w:r w:rsidRPr="00A854D3">
        <w:rPr>
          <w:rFonts w:ascii="Book Antiqua" w:eastAsia="宋体" w:hAnsi="Book Antiqua" w:cs="宋体"/>
          <w:sz w:val="24"/>
          <w:szCs w:val="24"/>
        </w:rPr>
        <w:t>Rodés</w:t>
      </w:r>
      <w:proofErr w:type="spellEnd"/>
      <w:r w:rsidRPr="00A854D3">
        <w:rPr>
          <w:rFonts w:ascii="Book Antiqua" w:eastAsia="宋体" w:hAnsi="Book Antiqua" w:cs="宋体"/>
          <w:sz w:val="24"/>
          <w:szCs w:val="24"/>
        </w:rPr>
        <w:t xml:space="preserve"> J. Identification of chronic hepatitis C patients without hepatic fibrosis by a simple predictive model. </w:t>
      </w:r>
      <w:r w:rsidRPr="00A854D3">
        <w:rPr>
          <w:rFonts w:ascii="Book Antiqua" w:eastAsia="宋体" w:hAnsi="Book Antiqua" w:cs="宋体"/>
          <w:i/>
          <w:iCs/>
          <w:sz w:val="24"/>
          <w:szCs w:val="24"/>
        </w:rPr>
        <w:t>Hepatology</w:t>
      </w:r>
      <w:r w:rsidRPr="00A854D3">
        <w:rPr>
          <w:rFonts w:ascii="Book Antiqua" w:eastAsia="宋体" w:hAnsi="Book Antiqua" w:cs="宋体"/>
          <w:sz w:val="24"/>
          <w:szCs w:val="24"/>
        </w:rPr>
        <w:t> 2002; </w:t>
      </w:r>
      <w:r w:rsidRPr="00A854D3">
        <w:rPr>
          <w:rFonts w:ascii="Book Antiqua" w:eastAsia="宋体" w:hAnsi="Book Antiqua" w:cs="宋体"/>
          <w:b/>
          <w:bCs/>
          <w:sz w:val="24"/>
          <w:szCs w:val="24"/>
        </w:rPr>
        <w:t>36</w:t>
      </w:r>
      <w:r w:rsidRPr="00A854D3">
        <w:rPr>
          <w:rFonts w:ascii="Book Antiqua" w:eastAsia="宋体" w:hAnsi="Book Antiqua" w:cs="宋体"/>
          <w:sz w:val="24"/>
          <w:szCs w:val="24"/>
        </w:rPr>
        <w:t>: 986-992 [PMID: 12297848 DOI: 10.1053/jhep.2002.36128]</w:t>
      </w:r>
    </w:p>
    <w:p w:rsidR="00C06B22" w:rsidRPr="00A854D3" w:rsidRDefault="00C06B22" w:rsidP="00C06B22">
      <w:pPr>
        <w:widowControl/>
        <w:spacing w:line="360" w:lineRule="auto"/>
        <w:jc w:val="both"/>
        <w:rPr>
          <w:rFonts w:ascii="Book Antiqua" w:eastAsia="宋体" w:hAnsi="Book Antiqua" w:cs="宋体"/>
          <w:sz w:val="24"/>
          <w:szCs w:val="24"/>
        </w:rPr>
      </w:pPr>
      <w:r w:rsidRPr="00A854D3">
        <w:rPr>
          <w:rFonts w:ascii="Book Antiqua" w:eastAsia="宋体" w:hAnsi="Book Antiqua" w:cs="宋体"/>
          <w:sz w:val="24"/>
          <w:szCs w:val="24"/>
        </w:rPr>
        <w:t>18 </w:t>
      </w:r>
      <w:proofErr w:type="spellStart"/>
      <w:r w:rsidRPr="00A854D3">
        <w:rPr>
          <w:rFonts w:ascii="Book Antiqua" w:eastAsia="宋体" w:hAnsi="Book Antiqua" w:cs="宋体"/>
          <w:b/>
          <w:bCs/>
          <w:sz w:val="24"/>
          <w:szCs w:val="24"/>
        </w:rPr>
        <w:t>Vallet-Pichard</w:t>
      </w:r>
      <w:proofErr w:type="spellEnd"/>
      <w:r w:rsidRPr="00A854D3">
        <w:rPr>
          <w:rFonts w:ascii="Book Antiqua" w:eastAsia="宋体" w:hAnsi="Book Antiqua" w:cs="宋体"/>
          <w:b/>
          <w:bCs/>
          <w:sz w:val="24"/>
          <w:szCs w:val="24"/>
        </w:rPr>
        <w:t xml:space="preserve"> A</w:t>
      </w:r>
      <w:r w:rsidRPr="00A854D3">
        <w:rPr>
          <w:rFonts w:ascii="Book Antiqua" w:eastAsia="宋体" w:hAnsi="Book Antiqua" w:cs="宋体"/>
          <w:sz w:val="24"/>
          <w:szCs w:val="24"/>
        </w:rPr>
        <w:t xml:space="preserve">, Mallet V, </w:t>
      </w:r>
      <w:proofErr w:type="spellStart"/>
      <w:r w:rsidRPr="00A854D3">
        <w:rPr>
          <w:rFonts w:ascii="Book Antiqua" w:eastAsia="宋体" w:hAnsi="Book Antiqua" w:cs="宋体"/>
          <w:sz w:val="24"/>
          <w:szCs w:val="24"/>
        </w:rPr>
        <w:t>Nalpas</w:t>
      </w:r>
      <w:proofErr w:type="spellEnd"/>
      <w:r w:rsidRPr="00A854D3">
        <w:rPr>
          <w:rFonts w:ascii="Book Antiqua" w:eastAsia="宋体" w:hAnsi="Book Antiqua" w:cs="宋体"/>
          <w:sz w:val="24"/>
          <w:szCs w:val="24"/>
        </w:rPr>
        <w:t xml:space="preserve"> B, </w:t>
      </w:r>
      <w:proofErr w:type="spellStart"/>
      <w:r w:rsidRPr="00A854D3">
        <w:rPr>
          <w:rFonts w:ascii="Book Antiqua" w:eastAsia="宋体" w:hAnsi="Book Antiqua" w:cs="宋体"/>
          <w:sz w:val="24"/>
          <w:szCs w:val="24"/>
        </w:rPr>
        <w:t>Verkarre</w:t>
      </w:r>
      <w:proofErr w:type="spellEnd"/>
      <w:r w:rsidRPr="00A854D3">
        <w:rPr>
          <w:rFonts w:ascii="Book Antiqua" w:eastAsia="宋体" w:hAnsi="Book Antiqua" w:cs="宋体"/>
          <w:sz w:val="24"/>
          <w:szCs w:val="24"/>
        </w:rPr>
        <w:t xml:space="preserve"> V, </w:t>
      </w:r>
      <w:proofErr w:type="spellStart"/>
      <w:r w:rsidRPr="00A854D3">
        <w:rPr>
          <w:rFonts w:ascii="Book Antiqua" w:eastAsia="宋体" w:hAnsi="Book Antiqua" w:cs="宋体"/>
          <w:sz w:val="24"/>
          <w:szCs w:val="24"/>
        </w:rPr>
        <w:t>Nalpas</w:t>
      </w:r>
      <w:proofErr w:type="spellEnd"/>
      <w:r w:rsidRPr="00A854D3">
        <w:rPr>
          <w:rFonts w:ascii="Book Antiqua" w:eastAsia="宋体" w:hAnsi="Book Antiqua" w:cs="宋体"/>
          <w:sz w:val="24"/>
          <w:szCs w:val="24"/>
        </w:rPr>
        <w:t xml:space="preserve"> A, </w:t>
      </w:r>
      <w:proofErr w:type="spellStart"/>
      <w:r w:rsidRPr="00A854D3">
        <w:rPr>
          <w:rFonts w:ascii="Book Antiqua" w:eastAsia="宋体" w:hAnsi="Book Antiqua" w:cs="宋体"/>
          <w:sz w:val="24"/>
          <w:szCs w:val="24"/>
        </w:rPr>
        <w:t>Dhalluin-Venier</w:t>
      </w:r>
      <w:proofErr w:type="spellEnd"/>
      <w:r w:rsidRPr="00A854D3">
        <w:rPr>
          <w:rFonts w:ascii="Book Antiqua" w:eastAsia="宋体" w:hAnsi="Book Antiqua" w:cs="宋体"/>
          <w:sz w:val="24"/>
          <w:szCs w:val="24"/>
        </w:rPr>
        <w:t xml:space="preserve"> V, Fontaine H, Pol S. FIB-4: an inexpensive and accurate marker of fibrosis in HCV infection. </w:t>
      </w:r>
      <w:proofErr w:type="gramStart"/>
      <w:r w:rsidRPr="00A854D3">
        <w:rPr>
          <w:rFonts w:ascii="Book Antiqua" w:eastAsia="宋体" w:hAnsi="Book Antiqua" w:cs="宋体"/>
          <w:sz w:val="24"/>
          <w:szCs w:val="24"/>
        </w:rPr>
        <w:t>comparison</w:t>
      </w:r>
      <w:proofErr w:type="gramEnd"/>
      <w:r w:rsidRPr="00A854D3">
        <w:rPr>
          <w:rFonts w:ascii="Book Antiqua" w:eastAsia="宋体" w:hAnsi="Book Antiqua" w:cs="宋体"/>
          <w:sz w:val="24"/>
          <w:szCs w:val="24"/>
        </w:rPr>
        <w:t xml:space="preserve"> with liver biopsy and </w:t>
      </w:r>
      <w:proofErr w:type="spellStart"/>
      <w:r w:rsidRPr="00A854D3">
        <w:rPr>
          <w:rFonts w:ascii="Book Antiqua" w:eastAsia="宋体" w:hAnsi="Book Antiqua" w:cs="宋体"/>
          <w:sz w:val="24"/>
          <w:szCs w:val="24"/>
        </w:rPr>
        <w:t>fibrotest</w:t>
      </w:r>
      <w:proofErr w:type="spellEnd"/>
      <w:r w:rsidRPr="00A854D3">
        <w:rPr>
          <w:rFonts w:ascii="Book Antiqua" w:eastAsia="宋体" w:hAnsi="Book Antiqua" w:cs="宋体"/>
          <w:sz w:val="24"/>
          <w:szCs w:val="24"/>
        </w:rPr>
        <w:t>. </w:t>
      </w:r>
      <w:r w:rsidRPr="00A854D3">
        <w:rPr>
          <w:rFonts w:ascii="Book Antiqua" w:eastAsia="宋体" w:hAnsi="Book Antiqua" w:cs="宋体"/>
          <w:i/>
          <w:iCs/>
          <w:sz w:val="24"/>
          <w:szCs w:val="24"/>
        </w:rPr>
        <w:t>Hepatology</w:t>
      </w:r>
      <w:r w:rsidRPr="00A854D3">
        <w:rPr>
          <w:rFonts w:ascii="Book Antiqua" w:eastAsia="宋体" w:hAnsi="Book Antiqua" w:cs="宋体"/>
          <w:sz w:val="24"/>
          <w:szCs w:val="24"/>
        </w:rPr>
        <w:t> 2007; </w:t>
      </w:r>
      <w:r w:rsidRPr="00A854D3">
        <w:rPr>
          <w:rFonts w:ascii="Book Antiqua" w:eastAsia="宋体" w:hAnsi="Book Antiqua" w:cs="宋体"/>
          <w:b/>
          <w:bCs/>
          <w:sz w:val="24"/>
          <w:szCs w:val="24"/>
        </w:rPr>
        <w:t>46</w:t>
      </w:r>
      <w:r w:rsidRPr="00A854D3">
        <w:rPr>
          <w:rFonts w:ascii="Book Antiqua" w:eastAsia="宋体" w:hAnsi="Book Antiqua" w:cs="宋体"/>
          <w:sz w:val="24"/>
          <w:szCs w:val="24"/>
        </w:rPr>
        <w:t>: 32-36 [PMID: 17567829 DOI: 10.1002/hep.21669]</w:t>
      </w:r>
    </w:p>
    <w:p w:rsidR="00C06B22" w:rsidRPr="00A854D3" w:rsidRDefault="00C06B22" w:rsidP="00C06B22">
      <w:pPr>
        <w:widowControl/>
        <w:spacing w:line="360" w:lineRule="auto"/>
        <w:jc w:val="both"/>
        <w:rPr>
          <w:rFonts w:ascii="Book Antiqua" w:eastAsia="宋体" w:hAnsi="Book Antiqua" w:cs="宋体"/>
          <w:sz w:val="24"/>
          <w:szCs w:val="24"/>
        </w:rPr>
      </w:pPr>
      <w:r w:rsidRPr="00A854D3">
        <w:rPr>
          <w:rFonts w:ascii="Book Antiqua" w:eastAsia="宋体" w:hAnsi="Book Antiqua" w:cs="宋体"/>
          <w:sz w:val="24"/>
          <w:szCs w:val="24"/>
        </w:rPr>
        <w:t>19 </w:t>
      </w:r>
      <w:proofErr w:type="spellStart"/>
      <w:r w:rsidRPr="00A854D3">
        <w:rPr>
          <w:rFonts w:ascii="Book Antiqua" w:eastAsia="宋体" w:hAnsi="Book Antiqua" w:cs="宋体"/>
          <w:b/>
          <w:bCs/>
          <w:sz w:val="24"/>
          <w:szCs w:val="24"/>
        </w:rPr>
        <w:t>Sandrin</w:t>
      </w:r>
      <w:proofErr w:type="spellEnd"/>
      <w:r w:rsidRPr="00A854D3">
        <w:rPr>
          <w:rFonts w:ascii="Book Antiqua" w:eastAsia="宋体" w:hAnsi="Book Antiqua" w:cs="宋体"/>
          <w:b/>
          <w:bCs/>
          <w:sz w:val="24"/>
          <w:szCs w:val="24"/>
        </w:rPr>
        <w:t xml:space="preserve"> L</w:t>
      </w:r>
      <w:r w:rsidRPr="00A854D3">
        <w:rPr>
          <w:rFonts w:ascii="Book Antiqua" w:eastAsia="宋体" w:hAnsi="Book Antiqua" w:cs="宋体"/>
          <w:sz w:val="24"/>
          <w:szCs w:val="24"/>
        </w:rPr>
        <w:t xml:space="preserve">, </w:t>
      </w:r>
      <w:proofErr w:type="spellStart"/>
      <w:r w:rsidRPr="00A854D3">
        <w:rPr>
          <w:rFonts w:ascii="Book Antiqua" w:eastAsia="宋体" w:hAnsi="Book Antiqua" w:cs="宋体"/>
          <w:sz w:val="24"/>
          <w:szCs w:val="24"/>
        </w:rPr>
        <w:t>Fourquet</w:t>
      </w:r>
      <w:proofErr w:type="spellEnd"/>
      <w:r w:rsidRPr="00A854D3">
        <w:rPr>
          <w:rFonts w:ascii="Book Antiqua" w:eastAsia="宋体" w:hAnsi="Book Antiqua" w:cs="宋体"/>
          <w:sz w:val="24"/>
          <w:szCs w:val="24"/>
        </w:rPr>
        <w:t xml:space="preserve"> B, </w:t>
      </w:r>
      <w:proofErr w:type="spellStart"/>
      <w:r w:rsidRPr="00A854D3">
        <w:rPr>
          <w:rFonts w:ascii="Book Antiqua" w:eastAsia="宋体" w:hAnsi="Book Antiqua" w:cs="宋体"/>
          <w:sz w:val="24"/>
          <w:szCs w:val="24"/>
        </w:rPr>
        <w:t>Hasquenoph</w:t>
      </w:r>
      <w:proofErr w:type="spellEnd"/>
      <w:r w:rsidRPr="00A854D3">
        <w:rPr>
          <w:rFonts w:ascii="Book Antiqua" w:eastAsia="宋体" w:hAnsi="Book Antiqua" w:cs="宋体"/>
          <w:sz w:val="24"/>
          <w:szCs w:val="24"/>
        </w:rPr>
        <w:t xml:space="preserve"> JM, Yon S, Fournier C, Mal F, </w:t>
      </w:r>
      <w:proofErr w:type="spellStart"/>
      <w:r w:rsidRPr="00A854D3">
        <w:rPr>
          <w:rFonts w:ascii="Book Antiqua" w:eastAsia="宋体" w:hAnsi="Book Antiqua" w:cs="宋体"/>
          <w:sz w:val="24"/>
          <w:szCs w:val="24"/>
        </w:rPr>
        <w:t>Christidis</w:t>
      </w:r>
      <w:proofErr w:type="spellEnd"/>
      <w:r w:rsidRPr="00A854D3">
        <w:rPr>
          <w:rFonts w:ascii="Book Antiqua" w:eastAsia="宋体" w:hAnsi="Book Antiqua" w:cs="宋体"/>
          <w:sz w:val="24"/>
          <w:szCs w:val="24"/>
        </w:rPr>
        <w:t xml:space="preserve"> C, </w:t>
      </w:r>
      <w:proofErr w:type="spellStart"/>
      <w:r w:rsidRPr="00A854D3">
        <w:rPr>
          <w:rFonts w:ascii="Book Antiqua" w:eastAsia="宋体" w:hAnsi="Book Antiqua" w:cs="宋体"/>
          <w:sz w:val="24"/>
          <w:szCs w:val="24"/>
        </w:rPr>
        <w:t>Ziol</w:t>
      </w:r>
      <w:proofErr w:type="spellEnd"/>
      <w:r w:rsidRPr="00A854D3">
        <w:rPr>
          <w:rFonts w:ascii="Book Antiqua" w:eastAsia="宋体" w:hAnsi="Book Antiqua" w:cs="宋体"/>
          <w:sz w:val="24"/>
          <w:szCs w:val="24"/>
        </w:rPr>
        <w:t xml:space="preserve"> M, </w:t>
      </w:r>
      <w:proofErr w:type="spellStart"/>
      <w:r w:rsidRPr="00A854D3">
        <w:rPr>
          <w:rFonts w:ascii="Book Antiqua" w:eastAsia="宋体" w:hAnsi="Book Antiqua" w:cs="宋体"/>
          <w:sz w:val="24"/>
          <w:szCs w:val="24"/>
        </w:rPr>
        <w:t>Poulet</w:t>
      </w:r>
      <w:proofErr w:type="spellEnd"/>
      <w:r w:rsidRPr="00A854D3">
        <w:rPr>
          <w:rFonts w:ascii="Book Antiqua" w:eastAsia="宋体" w:hAnsi="Book Antiqua" w:cs="宋体"/>
          <w:sz w:val="24"/>
          <w:szCs w:val="24"/>
        </w:rPr>
        <w:t xml:space="preserve"> B, </w:t>
      </w:r>
      <w:proofErr w:type="spellStart"/>
      <w:r w:rsidRPr="00A854D3">
        <w:rPr>
          <w:rFonts w:ascii="Book Antiqua" w:eastAsia="宋体" w:hAnsi="Book Antiqua" w:cs="宋体"/>
          <w:sz w:val="24"/>
          <w:szCs w:val="24"/>
        </w:rPr>
        <w:t>Kazemi</w:t>
      </w:r>
      <w:proofErr w:type="spellEnd"/>
      <w:r w:rsidRPr="00A854D3">
        <w:rPr>
          <w:rFonts w:ascii="Book Antiqua" w:eastAsia="宋体" w:hAnsi="Book Antiqua" w:cs="宋体"/>
          <w:sz w:val="24"/>
          <w:szCs w:val="24"/>
        </w:rPr>
        <w:t xml:space="preserve"> F, </w:t>
      </w:r>
      <w:proofErr w:type="spellStart"/>
      <w:r w:rsidRPr="00A854D3">
        <w:rPr>
          <w:rFonts w:ascii="Book Antiqua" w:eastAsia="宋体" w:hAnsi="Book Antiqua" w:cs="宋体"/>
          <w:sz w:val="24"/>
          <w:szCs w:val="24"/>
        </w:rPr>
        <w:t>Beaugrand</w:t>
      </w:r>
      <w:proofErr w:type="spellEnd"/>
      <w:r w:rsidRPr="00A854D3">
        <w:rPr>
          <w:rFonts w:ascii="Book Antiqua" w:eastAsia="宋体" w:hAnsi="Book Antiqua" w:cs="宋体"/>
          <w:sz w:val="24"/>
          <w:szCs w:val="24"/>
        </w:rPr>
        <w:t xml:space="preserve"> M, Palau R. Transient </w:t>
      </w:r>
      <w:proofErr w:type="spellStart"/>
      <w:r w:rsidRPr="00A854D3">
        <w:rPr>
          <w:rFonts w:ascii="Book Antiqua" w:eastAsia="宋体" w:hAnsi="Book Antiqua" w:cs="宋体"/>
          <w:sz w:val="24"/>
          <w:szCs w:val="24"/>
        </w:rPr>
        <w:t>elastography</w:t>
      </w:r>
      <w:proofErr w:type="spellEnd"/>
      <w:r w:rsidRPr="00A854D3">
        <w:rPr>
          <w:rFonts w:ascii="Book Antiqua" w:eastAsia="宋体" w:hAnsi="Book Antiqua" w:cs="宋体"/>
          <w:sz w:val="24"/>
          <w:szCs w:val="24"/>
        </w:rPr>
        <w:t xml:space="preserve">: a new </w:t>
      </w:r>
      <w:proofErr w:type="spellStart"/>
      <w:r w:rsidRPr="00A854D3">
        <w:rPr>
          <w:rFonts w:ascii="Book Antiqua" w:eastAsia="宋体" w:hAnsi="Book Antiqua" w:cs="宋体"/>
          <w:sz w:val="24"/>
          <w:szCs w:val="24"/>
        </w:rPr>
        <w:t>noninvasive</w:t>
      </w:r>
      <w:proofErr w:type="spellEnd"/>
      <w:r w:rsidRPr="00A854D3">
        <w:rPr>
          <w:rFonts w:ascii="Book Antiqua" w:eastAsia="宋体" w:hAnsi="Book Antiqua" w:cs="宋体"/>
          <w:sz w:val="24"/>
          <w:szCs w:val="24"/>
        </w:rPr>
        <w:t xml:space="preserve"> method for assessment of hepatic fibrosis. </w:t>
      </w:r>
      <w:r w:rsidRPr="00A854D3">
        <w:rPr>
          <w:rFonts w:ascii="Book Antiqua" w:eastAsia="宋体" w:hAnsi="Book Antiqua" w:cs="宋体"/>
          <w:i/>
          <w:iCs/>
          <w:sz w:val="24"/>
          <w:szCs w:val="24"/>
        </w:rPr>
        <w:t xml:space="preserve">Ultrasound Med </w:t>
      </w:r>
      <w:proofErr w:type="spellStart"/>
      <w:r w:rsidRPr="00A854D3">
        <w:rPr>
          <w:rFonts w:ascii="Book Antiqua" w:eastAsia="宋体" w:hAnsi="Book Antiqua" w:cs="宋体"/>
          <w:i/>
          <w:iCs/>
          <w:sz w:val="24"/>
          <w:szCs w:val="24"/>
        </w:rPr>
        <w:t>Biol</w:t>
      </w:r>
      <w:proofErr w:type="spellEnd"/>
      <w:r w:rsidRPr="00A854D3">
        <w:rPr>
          <w:rFonts w:ascii="Book Antiqua" w:eastAsia="宋体" w:hAnsi="Book Antiqua" w:cs="宋体"/>
          <w:sz w:val="24"/>
          <w:szCs w:val="24"/>
        </w:rPr>
        <w:t> 2003; </w:t>
      </w:r>
      <w:r w:rsidRPr="00A854D3">
        <w:rPr>
          <w:rFonts w:ascii="Book Antiqua" w:eastAsia="宋体" w:hAnsi="Book Antiqua" w:cs="宋体"/>
          <w:b/>
          <w:bCs/>
          <w:sz w:val="24"/>
          <w:szCs w:val="24"/>
        </w:rPr>
        <w:t>29</w:t>
      </w:r>
      <w:r w:rsidRPr="00A854D3">
        <w:rPr>
          <w:rFonts w:ascii="Book Antiqua" w:eastAsia="宋体" w:hAnsi="Book Antiqua" w:cs="宋体"/>
          <w:sz w:val="24"/>
          <w:szCs w:val="24"/>
        </w:rPr>
        <w:t>: 1705-1713 [PMID: 14698338 DOI: 10.1016/j.ultrasmedbio.2003.07.001]</w:t>
      </w:r>
    </w:p>
    <w:p w:rsidR="00C06B22" w:rsidRPr="00A854D3" w:rsidRDefault="00C06B22" w:rsidP="00C06B22">
      <w:pPr>
        <w:widowControl/>
        <w:spacing w:line="360" w:lineRule="auto"/>
        <w:jc w:val="both"/>
        <w:rPr>
          <w:rFonts w:ascii="Book Antiqua" w:eastAsia="宋体" w:hAnsi="Book Antiqua" w:cs="宋体"/>
          <w:sz w:val="24"/>
          <w:szCs w:val="24"/>
        </w:rPr>
      </w:pPr>
      <w:r w:rsidRPr="00A854D3">
        <w:rPr>
          <w:rFonts w:ascii="Book Antiqua" w:eastAsia="宋体" w:hAnsi="Book Antiqua" w:cs="宋体"/>
          <w:sz w:val="24"/>
          <w:szCs w:val="24"/>
        </w:rPr>
        <w:t>20 </w:t>
      </w:r>
      <w:proofErr w:type="spellStart"/>
      <w:r w:rsidRPr="00A854D3">
        <w:rPr>
          <w:rFonts w:ascii="Book Antiqua" w:eastAsia="宋体" w:hAnsi="Book Antiqua" w:cs="宋体"/>
          <w:b/>
          <w:bCs/>
          <w:sz w:val="24"/>
          <w:szCs w:val="24"/>
        </w:rPr>
        <w:t>Castéra</w:t>
      </w:r>
      <w:proofErr w:type="spellEnd"/>
      <w:r w:rsidRPr="00A854D3">
        <w:rPr>
          <w:rFonts w:ascii="Book Antiqua" w:eastAsia="宋体" w:hAnsi="Book Antiqua" w:cs="宋体"/>
          <w:b/>
          <w:bCs/>
          <w:sz w:val="24"/>
          <w:szCs w:val="24"/>
        </w:rPr>
        <w:t xml:space="preserve"> L</w:t>
      </w:r>
      <w:r w:rsidRPr="00A854D3">
        <w:rPr>
          <w:rFonts w:ascii="Book Antiqua" w:eastAsia="宋体" w:hAnsi="Book Antiqua" w:cs="宋体"/>
          <w:sz w:val="24"/>
          <w:szCs w:val="24"/>
        </w:rPr>
        <w:t xml:space="preserve">, </w:t>
      </w:r>
      <w:proofErr w:type="spellStart"/>
      <w:r w:rsidRPr="00A854D3">
        <w:rPr>
          <w:rFonts w:ascii="Book Antiqua" w:eastAsia="宋体" w:hAnsi="Book Antiqua" w:cs="宋体"/>
          <w:sz w:val="24"/>
          <w:szCs w:val="24"/>
        </w:rPr>
        <w:t>Vergniol</w:t>
      </w:r>
      <w:proofErr w:type="spellEnd"/>
      <w:r w:rsidRPr="00A854D3">
        <w:rPr>
          <w:rFonts w:ascii="Book Antiqua" w:eastAsia="宋体" w:hAnsi="Book Antiqua" w:cs="宋体"/>
          <w:sz w:val="24"/>
          <w:szCs w:val="24"/>
        </w:rPr>
        <w:t xml:space="preserve"> J, </w:t>
      </w:r>
      <w:proofErr w:type="spellStart"/>
      <w:r w:rsidRPr="00A854D3">
        <w:rPr>
          <w:rFonts w:ascii="Book Antiqua" w:eastAsia="宋体" w:hAnsi="Book Antiqua" w:cs="宋体"/>
          <w:sz w:val="24"/>
          <w:szCs w:val="24"/>
        </w:rPr>
        <w:t>Foucher</w:t>
      </w:r>
      <w:proofErr w:type="spellEnd"/>
      <w:r w:rsidRPr="00A854D3">
        <w:rPr>
          <w:rFonts w:ascii="Book Antiqua" w:eastAsia="宋体" w:hAnsi="Book Antiqua" w:cs="宋体"/>
          <w:sz w:val="24"/>
          <w:szCs w:val="24"/>
        </w:rPr>
        <w:t xml:space="preserve"> J, Le Bail B, </w:t>
      </w:r>
      <w:proofErr w:type="spellStart"/>
      <w:r w:rsidRPr="00A854D3">
        <w:rPr>
          <w:rFonts w:ascii="Book Antiqua" w:eastAsia="宋体" w:hAnsi="Book Antiqua" w:cs="宋体"/>
          <w:sz w:val="24"/>
          <w:szCs w:val="24"/>
        </w:rPr>
        <w:t>Chanteloup</w:t>
      </w:r>
      <w:proofErr w:type="spellEnd"/>
      <w:r w:rsidRPr="00A854D3">
        <w:rPr>
          <w:rFonts w:ascii="Book Antiqua" w:eastAsia="宋体" w:hAnsi="Book Antiqua" w:cs="宋体"/>
          <w:sz w:val="24"/>
          <w:szCs w:val="24"/>
        </w:rPr>
        <w:t xml:space="preserve"> E, </w:t>
      </w:r>
      <w:proofErr w:type="spellStart"/>
      <w:r w:rsidRPr="00A854D3">
        <w:rPr>
          <w:rFonts w:ascii="Book Antiqua" w:eastAsia="宋体" w:hAnsi="Book Antiqua" w:cs="宋体"/>
          <w:sz w:val="24"/>
          <w:szCs w:val="24"/>
        </w:rPr>
        <w:t>Haaser</w:t>
      </w:r>
      <w:proofErr w:type="spellEnd"/>
      <w:r w:rsidRPr="00A854D3">
        <w:rPr>
          <w:rFonts w:ascii="Book Antiqua" w:eastAsia="宋体" w:hAnsi="Book Antiqua" w:cs="宋体"/>
          <w:sz w:val="24"/>
          <w:szCs w:val="24"/>
        </w:rPr>
        <w:t xml:space="preserve"> M, </w:t>
      </w:r>
      <w:proofErr w:type="spellStart"/>
      <w:r w:rsidRPr="00A854D3">
        <w:rPr>
          <w:rFonts w:ascii="Book Antiqua" w:eastAsia="宋体" w:hAnsi="Book Antiqua" w:cs="宋体"/>
          <w:sz w:val="24"/>
          <w:szCs w:val="24"/>
        </w:rPr>
        <w:t>Darriet</w:t>
      </w:r>
      <w:proofErr w:type="spellEnd"/>
      <w:r w:rsidRPr="00A854D3">
        <w:rPr>
          <w:rFonts w:ascii="Book Antiqua" w:eastAsia="宋体" w:hAnsi="Book Antiqua" w:cs="宋体"/>
          <w:sz w:val="24"/>
          <w:szCs w:val="24"/>
        </w:rPr>
        <w:t xml:space="preserve"> M, </w:t>
      </w:r>
      <w:proofErr w:type="spellStart"/>
      <w:r w:rsidRPr="00A854D3">
        <w:rPr>
          <w:rFonts w:ascii="Book Antiqua" w:eastAsia="宋体" w:hAnsi="Book Antiqua" w:cs="宋体"/>
          <w:sz w:val="24"/>
          <w:szCs w:val="24"/>
        </w:rPr>
        <w:t>Couzigou</w:t>
      </w:r>
      <w:proofErr w:type="spellEnd"/>
      <w:r w:rsidRPr="00A854D3">
        <w:rPr>
          <w:rFonts w:ascii="Book Antiqua" w:eastAsia="宋体" w:hAnsi="Book Antiqua" w:cs="宋体"/>
          <w:sz w:val="24"/>
          <w:szCs w:val="24"/>
        </w:rPr>
        <w:t xml:space="preserve"> P, De </w:t>
      </w:r>
      <w:proofErr w:type="spellStart"/>
      <w:r w:rsidRPr="00A854D3">
        <w:rPr>
          <w:rFonts w:ascii="Book Antiqua" w:eastAsia="宋体" w:hAnsi="Book Antiqua" w:cs="宋体"/>
          <w:sz w:val="24"/>
          <w:szCs w:val="24"/>
        </w:rPr>
        <w:t>Lédinghen</w:t>
      </w:r>
      <w:proofErr w:type="spellEnd"/>
      <w:r w:rsidRPr="00A854D3">
        <w:rPr>
          <w:rFonts w:ascii="Book Antiqua" w:eastAsia="宋体" w:hAnsi="Book Antiqua" w:cs="宋体"/>
          <w:sz w:val="24"/>
          <w:szCs w:val="24"/>
        </w:rPr>
        <w:t xml:space="preserve"> V. Prospective comparison of transient </w:t>
      </w:r>
      <w:proofErr w:type="spellStart"/>
      <w:r w:rsidRPr="00A854D3">
        <w:rPr>
          <w:rFonts w:ascii="Book Antiqua" w:eastAsia="宋体" w:hAnsi="Book Antiqua" w:cs="宋体"/>
          <w:sz w:val="24"/>
          <w:szCs w:val="24"/>
        </w:rPr>
        <w:t>elastography</w:t>
      </w:r>
      <w:proofErr w:type="spellEnd"/>
      <w:r w:rsidRPr="00A854D3">
        <w:rPr>
          <w:rFonts w:ascii="Book Antiqua" w:eastAsia="宋体" w:hAnsi="Book Antiqua" w:cs="宋体"/>
          <w:sz w:val="24"/>
          <w:szCs w:val="24"/>
        </w:rPr>
        <w:t xml:space="preserve">, </w:t>
      </w:r>
      <w:proofErr w:type="spellStart"/>
      <w:r w:rsidRPr="00A854D3">
        <w:rPr>
          <w:rFonts w:ascii="Book Antiqua" w:eastAsia="宋体" w:hAnsi="Book Antiqua" w:cs="宋体"/>
          <w:sz w:val="24"/>
          <w:szCs w:val="24"/>
        </w:rPr>
        <w:t>Fibrotest</w:t>
      </w:r>
      <w:proofErr w:type="spellEnd"/>
      <w:r w:rsidRPr="00A854D3">
        <w:rPr>
          <w:rFonts w:ascii="Book Antiqua" w:eastAsia="宋体" w:hAnsi="Book Antiqua" w:cs="宋体"/>
          <w:sz w:val="24"/>
          <w:szCs w:val="24"/>
        </w:rPr>
        <w:t>, APRI, and liver biopsy for the assessment of fibrosis in chronic hepatitis C. </w:t>
      </w:r>
      <w:r w:rsidRPr="00A854D3">
        <w:rPr>
          <w:rFonts w:ascii="Book Antiqua" w:eastAsia="宋体" w:hAnsi="Book Antiqua" w:cs="宋体"/>
          <w:i/>
          <w:iCs/>
          <w:sz w:val="24"/>
          <w:szCs w:val="24"/>
        </w:rPr>
        <w:t>Gastroenterology</w:t>
      </w:r>
      <w:r w:rsidRPr="00A854D3">
        <w:rPr>
          <w:rFonts w:ascii="Book Antiqua" w:eastAsia="宋体" w:hAnsi="Book Antiqua" w:cs="宋体"/>
          <w:sz w:val="24"/>
          <w:szCs w:val="24"/>
        </w:rPr>
        <w:t> 2005; </w:t>
      </w:r>
      <w:r w:rsidRPr="00A854D3">
        <w:rPr>
          <w:rFonts w:ascii="Book Antiqua" w:eastAsia="宋体" w:hAnsi="Book Antiqua" w:cs="宋体"/>
          <w:b/>
          <w:bCs/>
          <w:sz w:val="24"/>
          <w:szCs w:val="24"/>
        </w:rPr>
        <w:t>128</w:t>
      </w:r>
      <w:r w:rsidRPr="00A854D3">
        <w:rPr>
          <w:rFonts w:ascii="Book Antiqua" w:eastAsia="宋体" w:hAnsi="Book Antiqua" w:cs="宋体"/>
          <w:sz w:val="24"/>
          <w:szCs w:val="24"/>
        </w:rPr>
        <w:t>: 343-350 [PMID: 15685546 DOI: 10.1053/j.gastro.2004.11.018]</w:t>
      </w:r>
    </w:p>
    <w:p w:rsidR="00C06B22" w:rsidRPr="00A854D3" w:rsidRDefault="00C06B22" w:rsidP="00C06B22">
      <w:pPr>
        <w:widowControl/>
        <w:spacing w:line="360" w:lineRule="auto"/>
        <w:jc w:val="both"/>
        <w:rPr>
          <w:rFonts w:ascii="Book Antiqua" w:eastAsia="宋体" w:hAnsi="Book Antiqua" w:cs="宋体"/>
          <w:sz w:val="24"/>
          <w:szCs w:val="24"/>
        </w:rPr>
      </w:pPr>
      <w:r w:rsidRPr="00A854D3">
        <w:rPr>
          <w:rFonts w:ascii="Book Antiqua" w:eastAsia="宋体" w:hAnsi="Book Antiqua" w:cs="宋体"/>
          <w:sz w:val="24"/>
          <w:szCs w:val="24"/>
        </w:rPr>
        <w:t>21 </w:t>
      </w:r>
      <w:r w:rsidRPr="00A854D3">
        <w:rPr>
          <w:rFonts w:ascii="Book Antiqua" w:eastAsia="宋体" w:hAnsi="Book Antiqua" w:cs="宋体"/>
          <w:b/>
          <w:bCs/>
          <w:sz w:val="24"/>
          <w:szCs w:val="24"/>
        </w:rPr>
        <w:t>Martin G</w:t>
      </w:r>
      <w:r w:rsidRPr="00A854D3">
        <w:rPr>
          <w:rFonts w:ascii="Book Antiqua" w:eastAsia="宋体" w:hAnsi="Book Antiqua" w:cs="宋体"/>
          <w:sz w:val="24"/>
          <w:szCs w:val="24"/>
        </w:rPr>
        <w:t xml:space="preserve">, </w:t>
      </w:r>
      <w:proofErr w:type="spellStart"/>
      <w:r w:rsidRPr="00A854D3">
        <w:rPr>
          <w:rFonts w:ascii="Book Antiqua" w:eastAsia="宋体" w:hAnsi="Book Antiqua" w:cs="宋体"/>
          <w:sz w:val="24"/>
          <w:szCs w:val="24"/>
        </w:rPr>
        <w:t>Asensi</w:t>
      </w:r>
      <w:proofErr w:type="spellEnd"/>
      <w:r w:rsidRPr="00A854D3">
        <w:rPr>
          <w:rFonts w:ascii="Book Antiqua" w:eastAsia="宋体" w:hAnsi="Book Antiqua" w:cs="宋体"/>
          <w:sz w:val="24"/>
          <w:szCs w:val="24"/>
        </w:rPr>
        <w:t xml:space="preserve"> V, Montes AH, </w:t>
      </w:r>
      <w:proofErr w:type="spellStart"/>
      <w:r w:rsidRPr="00A854D3">
        <w:rPr>
          <w:rFonts w:ascii="Book Antiqua" w:eastAsia="宋体" w:hAnsi="Book Antiqua" w:cs="宋体"/>
          <w:sz w:val="24"/>
          <w:szCs w:val="24"/>
        </w:rPr>
        <w:t>Collazos</w:t>
      </w:r>
      <w:proofErr w:type="spellEnd"/>
      <w:r w:rsidRPr="00A854D3">
        <w:rPr>
          <w:rFonts w:ascii="Book Antiqua" w:eastAsia="宋体" w:hAnsi="Book Antiqua" w:cs="宋体"/>
          <w:sz w:val="24"/>
          <w:szCs w:val="24"/>
        </w:rPr>
        <w:t xml:space="preserve"> J, Alvarez V, Carton JA, </w:t>
      </w:r>
      <w:proofErr w:type="spellStart"/>
      <w:r w:rsidRPr="00A854D3">
        <w:rPr>
          <w:rFonts w:ascii="Book Antiqua" w:eastAsia="宋体" w:hAnsi="Book Antiqua" w:cs="宋体"/>
          <w:sz w:val="24"/>
          <w:szCs w:val="24"/>
        </w:rPr>
        <w:t>Taboada</w:t>
      </w:r>
      <w:proofErr w:type="spellEnd"/>
      <w:r w:rsidRPr="00A854D3">
        <w:rPr>
          <w:rFonts w:ascii="Book Antiqua" w:eastAsia="宋体" w:hAnsi="Book Antiqua" w:cs="宋体"/>
          <w:sz w:val="24"/>
          <w:szCs w:val="24"/>
        </w:rPr>
        <w:t xml:space="preserve"> F, Valle-</w:t>
      </w:r>
      <w:proofErr w:type="spellStart"/>
      <w:r w:rsidRPr="00A854D3">
        <w:rPr>
          <w:rFonts w:ascii="Book Antiqua" w:eastAsia="宋体" w:hAnsi="Book Antiqua" w:cs="宋体"/>
          <w:sz w:val="24"/>
          <w:szCs w:val="24"/>
        </w:rPr>
        <w:t>Garay</w:t>
      </w:r>
      <w:proofErr w:type="spellEnd"/>
      <w:r w:rsidRPr="00A854D3">
        <w:rPr>
          <w:rFonts w:ascii="Book Antiqua" w:eastAsia="宋体" w:hAnsi="Book Antiqua" w:cs="宋体"/>
          <w:sz w:val="24"/>
          <w:szCs w:val="24"/>
        </w:rPr>
        <w:t xml:space="preserve"> E. Role of plasma matrix-metalloproteases (MMPs) and their polymorphisms (SNPs) in sepsis development and outcome in ICU patients. </w:t>
      </w:r>
      <w:proofErr w:type="spellStart"/>
      <w:r w:rsidRPr="00A854D3">
        <w:rPr>
          <w:rFonts w:ascii="Book Antiqua" w:eastAsia="宋体" w:hAnsi="Book Antiqua" w:cs="宋体"/>
          <w:i/>
          <w:iCs/>
          <w:sz w:val="24"/>
          <w:szCs w:val="24"/>
        </w:rPr>
        <w:t>Sci</w:t>
      </w:r>
      <w:proofErr w:type="spellEnd"/>
      <w:r w:rsidRPr="00A854D3">
        <w:rPr>
          <w:rFonts w:ascii="Book Antiqua" w:eastAsia="宋体" w:hAnsi="Book Antiqua" w:cs="宋体"/>
          <w:i/>
          <w:iCs/>
          <w:sz w:val="24"/>
          <w:szCs w:val="24"/>
        </w:rPr>
        <w:t xml:space="preserve"> Rep</w:t>
      </w:r>
      <w:r w:rsidRPr="00A854D3">
        <w:rPr>
          <w:rFonts w:ascii="Book Antiqua" w:eastAsia="宋体" w:hAnsi="Book Antiqua" w:cs="宋体"/>
          <w:sz w:val="24"/>
          <w:szCs w:val="24"/>
        </w:rPr>
        <w:t> 2014; </w:t>
      </w:r>
      <w:r w:rsidRPr="00A854D3">
        <w:rPr>
          <w:rFonts w:ascii="Book Antiqua" w:eastAsia="宋体" w:hAnsi="Book Antiqua" w:cs="宋体"/>
          <w:b/>
          <w:bCs/>
          <w:sz w:val="24"/>
          <w:szCs w:val="24"/>
        </w:rPr>
        <w:t>4</w:t>
      </w:r>
      <w:r w:rsidRPr="00A854D3">
        <w:rPr>
          <w:rFonts w:ascii="Book Antiqua" w:eastAsia="宋体" w:hAnsi="Book Antiqua" w:cs="宋体"/>
          <w:sz w:val="24"/>
          <w:szCs w:val="24"/>
        </w:rPr>
        <w:t>: 5002 [PMID: 24833564 DOI: 10.1038/srep05002]</w:t>
      </w:r>
    </w:p>
    <w:p w:rsidR="00C06B22" w:rsidRPr="00A854D3" w:rsidRDefault="00C06B22" w:rsidP="00C06B22">
      <w:pPr>
        <w:widowControl/>
        <w:spacing w:line="360" w:lineRule="auto"/>
        <w:jc w:val="both"/>
        <w:rPr>
          <w:rFonts w:ascii="Book Antiqua" w:eastAsia="宋体" w:hAnsi="Book Antiqua" w:cs="宋体"/>
          <w:sz w:val="24"/>
          <w:szCs w:val="24"/>
        </w:rPr>
      </w:pPr>
      <w:r w:rsidRPr="00A854D3">
        <w:rPr>
          <w:rFonts w:ascii="Book Antiqua" w:eastAsia="宋体" w:hAnsi="Book Antiqua" w:cs="宋体"/>
          <w:sz w:val="24"/>
          <w:szCs w:val="24"/>
        </w:rPr>
        <w:t>22 </w:t>
      </w:r>
      <w:proofErr w:type="spellStart"/>
      <w:r w:rsidRPr="00A854D3">
        <w:rPr>
          <w:rFonts w:ascii="Book Antiqua" w:eastAsia="宋体" w:hAnsi="Book Antiqua" w:cs="宋体"/>
          <w:b/>
          <w:bCs/>
          <w:sz w:val="24"/>
          <w:szCs w:val="24"/>
        </w:rPr>
        <w:t>Asensi</w:t>
      </w:r>
      <w:proofErr w:type="spellEnd"/>
      <w:r w:rsidRPr="00A854D3">
        <w:rPr>
          <w:rFonts w:ascii="Book Antiqua" w:eastAsia="宋体" w:hAnsi="Book Antiqua" w:cs="宋体"/>
          <w:b/>
          <w:bCs/>
          <w:sz w:val="24"/>
          <w:szCs w:val="24"/>
        </w:rPr>
        <w:t xml:space="preserve"> V</w:t>
      </w:r>
      <w:r w:rsidRPr="00A854D3">
        <w:rPr>
          <w:rFonts w:ascii="Book Antiqua" w:eastAsia="宋体" w:hAnsi="Book Antiqua" w:cs="宋体"/>
          <w:sz w:val="24"/>
          <w:szCs w:val="24"/>
        </w:rPr>
        <w:t xml:space="preserve">, </w:t>
      </w:r>
      <w:proofErr w:type="spellStart"/>
      <w:r w:rsidRPr="00A854D3">
        <w:rPr>
          <w:rFonts w:ascii="Book Antiqua" w:eastAsia="宋体" w:hAnsi="Book Antiqua" w:cs="宋体"/>
          <w:sz w:val="24"/>
          <w:szCs w:val="24"/>
        </w:rPr>
        <w:t>Rego</w:t>
      </w:r>
      <w:proofErr w:type="spellEnd"/>
      <w:r w:rsidRPr="00A854D3">
        <w:rPr>
          <w:rFonts w:ascii="Book Antiqua" w:eastAsia="宋体" w:hAnsi="Book Antiqua" w:cs="宋体"/>
          <w:sz w:val="24"/>
          <w:szCs w:val="24"/>
        </w:rPr>
        <w:t xml:space="preserve"> C, Montes AH, </w:t>
      </w:r>
      <w:proofErr w:type="spellStart"/>
      <w:r w:rsidRPr="00A854D3">
        <w:rPr>
          <w:rFonts w:ascii="Book Antiqua" w:eastAsia="宋体" w:hAnsi="Book Antiqua" w:cs="宋体"/>
          <w:sz w:val="24"/>
          <w:szCs w:val="24"/>
        </w:rPr>
        <w:t>Collazos</w:t>
      </w:r>
      <w:proofErr w:type="spellEnd"/>
      <w:r w:rsidRPr="00A854D3">
        <w:rPr>
          <w:rFonts w:ascii="Book Antiqua" w:eastAsia="宋体" w:hAnsi="Book Antiqua" w:cs="宋体"/>
          <w:sz w:val="24"/>
          <w:szCs w:val="24"/>
        </w:rPr>
        <w:t xml:space="preserve"> J, Carton JA, Castro MG, Alvarez V, </w:t>
      </w:r>
      <w:proofErr w:type="spellStart"/>
      <w:r w:rsidRPr="00A854D3">
        <w:rPr>
          <w:rFonts w:ascii="Book Antiqua" w:eastAsia="宋体" w:hAnsi="Book Antiqua" w:cs="宋体"/>
          <w:sz w:val="24"/>
          <w:szCs w:val="24"/>
        </w:rPr>
        <w:t>Fernández</w:t>
      </w:r>
      <w:proofErr w:type="spellEnd"/>
      <w:r w:rsidRPr="00A854D3">
        <w:rPr>
          <w:rFonts w:ascii="Book Antiqua" w:eastAsia="宋体" w:hAnsi="Book Antiqua" w:cs="宋体"/>
          <w:sz w:val="24"/>
          <w:szCs w:val="24"/>
        </w:rPr>
        <w:t xml:space="preserve"> C, </w:t>
      </w:r>
      <w:proofErr w:type="spellStart"/>
      <w:r w:rsidRPr="00A854D3">
        <w:rPr>
          <w:rFonts w:ascii="Book Antiqua" w:eastAsia="宋体" w:hAnsi="Book Antiqua" w:cs="宋体"/>
          <w:sz w:val="24"/>
          <w:szCs w:val="24"/>
        </w:rPr>
        <w:t>Maradona</w:t>
      </w:r>
      <w:proofErr w:type="spellEnd"/>
      <w:r w:rsidRPr="00A854D3">
        <w:rPr>
          <w:rFonts w:ascii="Book Antiqua" w:eastAsia="宋体" w:hAnsi="Book Antiqua" w:cs="宋体"/>
          <w:sz w:val="24"/>
          <w:szCs w:val="24"/>
        </w:rPr>
        <w:t xml:space="preserve"> JA, Valle-</w:t>
      </w:r>
      <w:proofErr w:type="spellStart"/>
      <w:r w:rsidRPr="00A854D3">
        <w:rPr>
          <w:rFonts w:ascii="Book Antiqua" w:eastAsia="宋体" w:hAnsi="Book Antiqua" w:cs="宋体"/>
          <w:sz w:val="24"/>
          <w:szCs w:val="24"/>
        </w:rPr>
        <w:t>Garay</w:t>
      </w:r>
      <w:proofErr w:type="spellEnd"/>
      <w:r w:rsidRPr="00A854D3">
        <w:rPr>
          <w:rFonts w:ascii="Book Antiqua" w:eastAsia="宋体" w:hAnsi="Book Antiqua" w:cs="宋体"/>
          <w:sz w:val="24"/>
          <w:szCs w:val="24"/>
        </w:rPr>
        <w:t xml:space="preserve"> E. IL-1beta (+3954C/T) polymorphism could protect human immunodeficiency virus (HIV)-infected patients on highly active antiretroviral treatment (HAART) against </w:t>
      </w:r>
      <w:proofErr w:type="spellStart"/>
      <w:r w:rsidRPr="00A854D3">
        <w:rPr>
          <w:rFonts w:ascii="Book Antiqua" w:eastAsia="宋体" w:hAnsi="Book Antiqua" w:cs="宋体"/>
          <w:sz w:val="24"/>
          <w:szCs w:val="24"/>
        </w:rPr>
        <w:t>lipodystrophic</w:t>
      </w:r>
      <w:proofErr w:type="spellEnd"/>
      <w:r w:rsidRPr="00A854D3">
        <w:rPr>
          <w:rFonts w:ascii="Book Antiqua" w:eastAsia="宋体" w:hAnsi="Book Antiqua" w:cs="宋体"/>
          <w:sz w:val="24"/>
          <w:szCs w:val="24"/>
        </w:rPr>
        <w:t xml:space="preserve"> syndrome. </w:t>
      </w:r>
      <w:r w:rsidRPr="00A854D3">
        <w:rPr>
          <w:rFonts w:ascii="Book Antiqua" w:eastAsia="宋体" w:hAnsi="Book Antiqua" w:cs="宋体"/>
          <w:i/>
          <w:iCs/>
          <w:sz w:val="24"/>
          <w:szCs w:val="24"/>
        </w:rPr>
        <w:t>Genet Med</w:t>
      </w:r>
      <w:r w:rsidRPr="00A854D3">
        <w:rPr>
          <w:rFonts w:ascii="Book Antiqua" w:eastAsia="宋体" w:hAnsi="Book Antiqua" w:cs="宋体"/>
          <w:sz w:val="24"/>
          <w:szCs w:val="24"/>
        </w:rPr>
        <w:t> 2008; </w:t>
      </w:r>
      <w:r w:rsidRPr="00A854D3">
        <w:rPr>
          <w:rFonts w:ascii="Book Antiqua" w:eastAsia="宋体" w:hAnsi="Book Antiqua" w:cs="宋体"/>
          <w:b/>
          <w:bCs/>
          <w:sz w:val="24"/>
          <w:szCs w:val="24"/>
        </w:rPr>
        <w:t>10</w:t>
      </w:r>
      <w:r w:rsidRPr="00A854D3">
        <w:rPr>
          <w:rFonts w:ascii="Book Antiqua" w:eastAsia="宋体" w:hAnsi="Book Antiqua" w:cs="宋体"/>
          <w:sz w:val="24"/>
          <w:szCs w:val="24"/>
        </w:rPr>
        <w:t>: 215-223 [PMID: 18344712 DOI: 10.1097/GIM.0b013e3181632713]</w:t>
      </w:r>
    </w:p>
    <w:p w:rsidR="00C06B22" w:rsidRPr="00A854D3" w:rsidRDefault="00C06B22" w:rsidP="00C06B22">
      <w:pPr>
        <w:widowControl/>
        <w:spacing w:line="360" w:lineRule="auto"/>
        <w:jc w:val="both"/>
        <w:rPr>
          <w:rFonts w:ascii="Book Antiqua" w:eastAsia="宋体" w:hAnsi="Book Antiqua" w:cs="宋体"/>
          <w:sz w:val="24"/>
          <w:szCs w:val="24"/>
        </w:rPr>
      </w:pPr>
      <w:r w:rsidRPr="00A854D3">
        <w:rPr>
          <w:rFonts w:ascii="Book Antiqua" w:eastAsia="宋体" w:hAnsi="Book Antiqua" w:cs="宋体"/>
          <w:sz w:val="24"/>
          <w:szCs w:val="24"/>
        </w:rPr>
        <w:lastRenderedPageBreak/>
        <w:t>23 </w:t>
      </w:r>
      <w:r w:rsidRPr="00A854D3">
        <w:rPr>
          <w:rFonts w:ascii="Book Antiqua" w:eastAsia="宋体" w:hAnsi="Book Antiqua" w:cs="宋体"/>
          <w:b/>
          <w:bCs/>
          <w:sz w:val="24"/>
          <w:szCs w:val="24"/>
        </w:rPr>
        <w:t>Alvarez V</w:t>
      </w:r>
      <w:r w:rsidRPr="00A854D3">
        <w:rPr>
          <w:rFonts w:ascii="Book Antiqua" w:eastAsia="宋体" w:hAnsi="Book Antiqua" w:cs="宋体"/>
          <w:sz w:val="24"/>
          <w:szCs w:val="24"/>
        </w:rPr>
        <w:t xml:space="preserve">, </w:t>
      </w:r>
      <w:proofErr w:type="spellStart"/>
      <w:r w:rsidRPr="00A854D3">
        <w:rPr>
          <w:rFonts w:ascii="Book Antiqua" w:eastAsia="宋体" w:hAnsi="Book Antiqua" w:cs="宋体"/>
          <w:sz w:val="24"/>
          <w:szCs w:val="24"/>
        </w:rPr>
        <w:t>López-Larrea</w:t>
      </w:r>
      <w:proofErr w:type="spellEnd"/>
      <w:r w:rsidRPr="00A854D3">
        <w:rPr>
          <w:rFonts w:ascii="Book Antiqua" w:eastAsia="宋体" w:hAnsi="Book Antiqua" w:cs="宋体"/>
          <w:sz w:val="24"/>
          <w:szCs w:val="24"/>
        </w:rPr>
        <w:t xml:space="preserve"> C, </w:t>
      </w:r>
      <w:proofErr w:type="spellStart"/>
      <w:r w:rsidRPr="00A854D3">
        <w:rPr>
          <w:rFonts w:ascii="Book Antiqua" w:eastAsia="宋体" w:hAnsi="Book Antiqua" w:cs="宋体"/>
          <w:sz w:val="24"/>
          <w:szCs w:val="24"/>
        </w:rPr>
        <w:t>Coto</w:t>
      </w:r>
      <w:proofErr w:type="spellEnd"/>
      <w:r w:rsidRPr="00A854D3">
        <w:rPr>
          <w:rFonts w:ascii="Book Antiqua" w:eastAsia="宋体" w:hAnsi="Book Antiqua" w:cs="宋体"/>
          <w:sz w:val="24"/>
          <w:szCs w:val="24"/>
        </w:rPr>
        <w:t xml:space="preserve"> E. Mutational analysis of the CCR5 and CXCR4 genes (HIV-1 co-receptors) in resistance to HIV-1 infection and AIDS development among intravenous drug users. </w:t>
      </w:r>
      <w:r w:rsidRPr="00A854D3">
        <w:rPr>
          <w:rFonts w:ascii="Book Antiqua" w:eastAsia="宋体" w:hAnsi="Book Antiqua" w:cs="宋体"/>
          <w:i/>
          <w:iCs/>
          <w:sz w:val="24"/>
          <w:szCs w:val="24"/>
        </w:rPr>
        <w:t>Hum Genet</w:t>
      </w:r>
      <w:r w:rsidRPr="00A854D3">
        <w:rPr>
          <w:rFonts w:ascii="Book Antiqua" w:eastAsia="宋体" w:hAnsi="Book Antiqua" w:cs="宋体"/>
          <w:sz w:val="24"/>
          <w:szCs w:val="24"/>
        </w:rPr>
        <w:t> 1998; </w:t>
      </w:r>
      <w:r w:rsidRPr="00A854D3">
        <w:rPr>
          <w:rFonts w:ascii="Book Antiqua" w:eastAsia="宋体" w:hAnsi="Book Antiqua" w:cs="宋体"/>
          <w:b/>
          <w:bCs/>
          <w:sz w:val="24"/>
          <w:szCs w:val="24"/>
        </w:rPr>
        <w:t>102</w:t>
      </w:r>
      <w:r w:rsidRPr="00A854D3">
        <w:rPr>
          <w:rFonts w:ascii="Book Antiqua" w:eastAsia="宋体" w:hAnsi="Book Antiqua" w:cs="宋体"/>
          <w:sz w:val="24"/>
          <w:szCs w:val="24"/>
        </w:rPr>
        <w:t>: 483-486 [PMID: 9600249]</w:t>
      </w:r>
    </w:p>
    <w:p w:rsidR="00C06B22" w:rsidRPr="00A854D3" w:rsidRDefault="00C06B22" w:rsidP="00C06B22">
      <w:pPr>
        <w:widowControl/>
        <w:spacing w:line="360" w:lineRule="auto"/>
        <w:jc w:val="both"/>
        <w:rPr>
          <w:rFonts w:ascii="Book Antiqua" w:eastAsia="宋体" w:hAnsi="Book Antiqua" w:cs="宋体"/>
          <w:sz w:val="24"/>
          <w:szCs w:val="24"/>
        </w:rPr>
      </w:pPr>
      <w:r w:rsidRPr="00A854D3">
        <w:rPr>
          <w:rFonts w:ascii="Book Antiqua" w:eastAsia="宋体" w:hAnsi="Book Antiqua" w:cs="宋体"/>
          <w:sz w:val="24"/>
          <w:szCs w:val="24"/>
        </w:rPr>
        <w:t>24 </w:t>
      </w:r>
      <w:proofErr w:type="spellStart"/>
      <w:r w:rsidRPr="00A854D3">
        <w:rPr>
          <w:rFonts w:ascii="Book Antiqua" w:eastAsia="宋体" w:hAnsi="Book Antiqua" w:cs="宋体"/>
          <w:b/>
          <w:bCs/>
          <w:sz w:val="24"/>
          <w:szCs w:val="24"/>
        </w:rPr>
        <w:t>Collazos</w:t>
      </w:r>
      <w:proofErr w:type="spellEnd"/>
      <w:r w:rsidRPr="00A854D3">
        <w:rPr>
          <w:rFonts w:ascii="Book Antiqua" w:eastAsia="宋体" w:hAnsi="Book Antiqua" w:cs="宋体"/>
          <w:b/>
          <w:bCs/>
          <w:sz w:val="24"/>
          <w:szCs w:val="24"/>
        </w:rPr>
        <w:t xml:space="preserve"> J</w:t>
      </w:r>
      <w:r w:rsidRPr="00A854D3">
        <w:rPr>
          <w:rFonts w:ascii="Book Antiqua" w:eastAsia="宋体" w:hAnsi="Book Antiqua" w:cs="宋体"/>
          <w:sz w:val="24"/>
          <w:szCs w:val="24"/>
        </w:rPr>
        <w:t xml:space="preserve">, </w:t>
      </w:r>
      <w:proofErr w:type="spellStart"/>
      <w:r w:rsidRPr="00A854D3">
        <w:rPr>
          <w:rFonts w:ascii="Book Antiqua" w:eastAsia="宋体" w:hAnsi="Book Antiqua" w:cs="宋体"/>
          <w:sz w:val="24"/>
          <w:szCs w:val="24"/>
        </w:rPr>
        <w:t>Cartón</w:t>
      </w:r>
      <w:proofErr w:type="spellEnd"/>
      <w:r w:rsidRPr="00A854D3">
        <w:rPr>
          <w:rFonts w:ascii="Book Antiqua" w:eastAsia="宋体" w:hAnsi="Book Antiqua" w:cs="宋体"/>
          <w:sz w:val="24"/>
          <w:szCs w:val="24"/>
        </w:rPr>
        <w:t xml:space="preserve"> JA, </w:t>
      </w:r>
      <w:proofErr w:type="spellStart"/>
      <w:r w:rsidRPr="00A854D3">
        <w:rPr>
          <w:rFonts w:ascii="Book Antiqua" w:eastAsia="宋体" w:hAnsi="Book Antiqua" w:cs="宋体"/>
          <w:sz w:val="24"/>
          <w:szCs w:val="24"/>
        </w:rPr>
        <w:t>Asensi</w:t>
      </w:r>
      <w:proofErr w:type="spellEnd"/>
      <w:r w:rsidRPr="00A854D3">
        <w:rPr>
          <w:rFonts w:ascii="Book Antiqua" w:eastAsia="宋体" w:hAnsi="Book Antiqua" w:cs="宋体"/>
          <w:sz w:val="24"/>
          <w:szCs w:val="24"/>
        </w:rPr>
        <w:t xml:space="preserve"> V. Gender differences in liver fibrosis and hepatitis C virus-related parameters in patients </w:t>
      </w:r>
      <w:proofErr w:type="spellStart"/>
      <w:r w:rsidRPr="00A854D3">
        <w:rPr>
          <w:rFonts w:ascii="Book Antiqua" w:eastAsia="宋体" w:hAnsi="Book Antiqua" w:cs="宋体"/>
          <w:sz w:val="24"/>
          <w:szCs w:val="24"/>
        </w:rPr>
        <w:t>coinfected</w:t>
      </w:r>
      <w:proofErr w:type="spellEnd"/>
      <w:r w:rsidRPr="00A854D3">
        <w:rPr>
          <w:rFonts w:ascii="Book Antiqua" w:eastAsia="宋体" w:hAnsi="Book Antiqua" w:cs="宋体"/>
          <w:sz w:val="24"/>
          <w:szCs w:val="24"/>
        </w:rPr>
        <w:t xml:space="preserve"> with human immunodeficiency virus. </w:t>
      </w:r>
      <w:proofErr w:type="spellStart"/>
      <w:r w:rsidRPr="00A854D3">
        <w:rPr>
          <w:rFonts w:ascii="Book Antiqua" w:eastAsia="宋体" w:hAnsi="Book Antiqua" w:cs="宋体"/>
          <w:i/>
          <w:iCs/>
          <w:sz w:val="24"/>
          <w:szCs w:val="24"/>
        </w:rPr>
        <w:t>Curr</w:t>
      </w:r>
      <w:proofErr w:type="spellEnd"/>
      <w:r w:rsidRPr="00A854D3">
        <w:rPr>
          <w:rFonts w:ascii="Book Antiqua" w:eastAsia="宋体" w:hAnsi="Book Antiqua" w:cs="宋体"/>
          <w:i/>
          <w:iCs/>
          <w:sz w:val="24"/>
          <w:szCs w:val="24"/>
        </w:rPr>
        <w:t xml:space="preserve"> HIV Res</w:t>
      </w:r>
      <w:r w:rsidRPr="00A854D3">
        <w:rPr>
          <w:rFonts w:ascii="Book Antiqua" w:eastAsia="宋体" w:hAnsi="Book Antiqua" w:cs="宋体"/>
          <w:sz w:val="24"/>
          <w:szCs w:val="24"/>
        </w:rPr>
        <w:t> 2011; </w:t>
      </w:r>
      <w:r w:rsidRPr="00A854D3">
        <w:rPr>
          <w:rFonts w:ascii="Book Antiqua" w:eastAsia="宋体" w:hAnsi="Book Antiqua" w:cs="宋体"/>
          <w:b/>
          <w:bCs/>
          <w:sz w:val="24"/>
          <w:szCs w:val="24"/>
        </w:rPr>
        <w:t>9</w:t>
      </w:r>
      <w:r w:rsidRPr="00A854D3">
        <w:rPr>
          <w:rFonts w:ascii="Book Antiqua" w:eastAsia="宋体" w:hAnsi="Book Antiqua" w:cs="宋体"/>
          <w:sz w:val="24"/>
          <w:szCs w:val="24"/>
        </w:rPr>
        <w:t>: 339-345 [PMID: 21827383 DOI: 10.2174/157016211797635982]</w:t>
      </w:r>
    </w:p>
    <w:p w:rsidR="00C06B22" w:rsidRPr="00A854D3" w:rsidRDefault="00C06B22" w:rsidP="00C06B22">
      <w:pPr>
        <w:widowControl/>
        <w:spacing w:line="360" w:lineRule="auto"/>
        <w:jc w:val="both"/>
        <w:rPr>
          <w:rFonts w:ascii="Book Antiqua" w:eastAsia="宋体" w:hAnsi="Book Antiqua" w:cs="宋体"/>
          <w:sz w:val="24"/>
          <w:szCs w:val="24"/>
        </w:rPr>
      </w:pPr>
      <w:r w:rsidRPr="00A854D3">
        <w:rPr>
          <w:rFonts w:ascii="Book Antiqua" w:eastAsia="宋体" w:hAnsi="Book Antiqua" w:cs="宋体"/>
          <w:sz w:val="24"/>
          <w:szCs w:val="24"/>
        </w:rPr>
        <w:t>25 </w:t>
      </w:r>
      <w:r w:rsidRPr="00A854D3">
        <w:rPr>
          <w:rFonts w:ascii="Book Antiqua" w:eastAsia="宋体" w:hAnsi="Book Antiqua" w:cs="宋体"/>
          <w:b/>
          <w:bCs/>
          <w:sz w:val="24"/>
          <w:szCs w:val="24"/>
        </w:rPr>
        <w:t>Yasuda M</w:t>
      </w:r>
      <w:r w:rsidRPr="00A854D3">
        <w:rPr>
          <w:rFonts w:ascii="Book Antiqua" w:eastAsia="宋体" w:hAnsi="Book Antiqua" w:cs="宋体"/>
          <w:sz w:val="24"/>
          <w:szCs w:val="24"/>
        </w:rPr>
        <w:t xml:space="preserve">, Shimizu I, </w:t>
      </w:r>
      <w:proofErr w:type="spellStart"/>
      <w:r w:rsidRPr="00A854D3">
        <w:rPr>
          <w:rFonts w:ascii="Book Antiqua" w:eastAsia="宋体" w:hAnsi="Book Antiqua" w:cs="宋体"/>
          <w:sz w:val="24"/>
          <w:szCs w:val="24"/>
        </w:rPr>
        <w:t>Shiba</w:t>
      </w:r>
      <w:proofErr w:type="spellEnd"/>
      <w:r w:rsidRPr="00A854D3">
        <w:rPr>
          <w:rFonts w:ascii="Book Antiqua" w:eastAsia="宋体" w:hAnsi="Book Antiqua" w:cs="宋体"/>
          <w:sz w:val="24"/>
          <w:szCs w:val="24"/>
        </w:rPr>
        <w:t xml:space="preserve"> M, Ito S. Suppressive effects of </w:t>
      </w:r>
      <w:proofErr w:type="spellStart"/>
      <w:r w:rsidRPr="00A854D3">
        <w:rPr>
          <w:rFonts w:ascii="Book Antiqua" w:eastAsia="宋体" w:hAnsi="Book Antiqua" w:cs="宋体"/>
          <w:sz w:val="24"/>
          <w:szCs w:val="24"/>
        </w:rPr>
        <w:t>estradiol</w:t>
      </w:r>
      <w:proofErr w:type="spellEnd"/>
      <w:r w:rsidRPr="00A854D3">
        <w:rPr>
          <w:rFonts w:ascii="Book Antiqua" w:eastAsia="宋体" w:hAnsi="Book Antiqua" w:cs="宋体"/>
          <w:sz w:val="24"/>
          <w:szCs w:val="24"/>
        </w:rPr>
        <w:t xml:space="preserve"> on </w:t>
      </w:r>
      <w:proofErr w:type="spellStart"/>
      <w:r w:rsidRPr="00A854D3">
        <w:rPr>
          <w:rFonts w:ascii="Book Antiqua" w:eastAsia="宋体" w:hAnsi="Book Antiqua" w:cs="宋体"/>
          <w:sz w:val="24"/>
          <w:szCs w:val="24"/>
        </w:rPr>
        <w:t>dimethylnitrosamine</w:t>
      </w:r>
      <w:proofErr w:type="spellEnd"/>
      <w:r w:rsidRPr="00A854D3">
        <w:rPr>
          <w:rFonts w:ascii="Book Antiqua" w:eastAsia="宋体" w:hAnsi="Book Antiqua" w:cs="宋体"/>
          <w:sz w:val="24"/>
          <w:szCs w:val="24"/>
        </w:rPr>
        <w:t>-induced fibrosis of the liver in rats. </w:t>
      </w:r>
      <w:r w:rsidRPr="00A854D3">
        <w:rPr>
          <w:rFonts w:ascii="Book Antiqua" w:eastAsia="宋体" w:hAnsi="Book Antiqua" w:cs="宋体"/>
          <w:i/>
          <w:iCs/>
          <w:sz w:val="24"/>
          <w:szCs w:val="24"/>
        </w:rPr>
        <w:t>Hepatology</w:t>
      </w:r>
      <w:r w:rsidRPr="00A854D3">
        <w:rPr>
          <w:rFonts w:ascii="Book Antiqua" w:eastAsia="宋体" w:hAnsi="Book Antiqua" w:cs="宋体"/>
          <w:sz w:val="24"/>
          <w:szCs w:val="24"/>
        </w:rPr>
        <w:t> 1999; </w:t>
      </w:r>
      <w:r w:rsidRPr="00A854D3">
        <w:rPr>
          <w:rFonts w:ascii="Book Antiqua" w:eastAsia="宋体" w:hAnsi="Book Antiqua" w:cs="宋体"/>
          <w:b/>
          <w:bCs/>
          <w:sz w:val="24"/>
          <w:szCs w:val="24"/>
        </w:rPr>
        <w:t>29</w:t>
      </w:r>
      <w:r w:rsidRPr="00A854D3">
        <w:rPr>
          <w:rFonts w:ascii="Book Antiqua" w:eastAsia="宋体" w:hAnsi="Book Antiqua" w:cs="宋体"/>
          <w:sz w:val="24"/>
          <w:szCs w:val="24"/>
        </w:rPr>
        <w:t>: 719-727 [PMID: 10051473 DOI: 10.1002/hep.510290307]</w:t>
      </w:r>
    </w:p>
    <w:p w:rsidR="00C06B22" w:rsidRPr="00A854D3" w:rsidRDefault="00C06B22" w:rsidP="00C06B22">
      <w:pPr>
        <w:widowControl/>
        <w:spacing w:line="360" w:lineRule="auto"/>
        <w:jc w:val="both"/>
        <w:rPr>
          <w:rFonts w:ascii="Book Antiqua" w:eastAsia="宋体" w:hAnsi="Book Antiqua" w:cs="宋体"/>
          <w:sz w:val="24"/>
          <w:szCs w:val="24"/>
        </w:rPr>
      </w:pPr>
      <w:r w:rsidRPr="00A854D3">
        <w:rPr>
          <w:rFonts w:ascii="Book Antiqua" w:eastAsia="宋体" w:hAnsi="Book Antiqua" w:cs="宋体"/>
          <w:sz w:val="24"/>
          <w:szCs w:val="24"/>
        </w:rPr>
        <w:t>26 </w:t>
      </w:r>
      <w:r w:rsidRPr="00A854D3">
        <w:rPr>
          <w:rFonts w:ascii="Book Antiqua" w:eastAsia="宋体" w:hAnsi="Book Antiqua" w:cs="宋体"/>
          <w:b/>
          <w:bCs/>
          <w:sz w:val="24"/>
          <w:szCs w:val="24"/>
        </w:rPr>
        <w:t>Xu JW</w:t>
      </w:r>
      <w:r w:rsidRPr="00A854D3">
        <w:rPr>
          <w:rFonts w:ascii="Book Antiqua" w:eastAsia="宋体" w:hAnsi="Book Antiqua" w:cs="宋体"/>
          <w:sz w:val="24"/>
          <w:szCs w:val="24"/>
        </w:rPr>
        <w:t xml:space="preserve">, Gong J, Chang XM, Luo JY, Dong L, </w:t>
      </w:r>
      <w:proofErr w:type="spellStart"/>
      <w:r w:rsidRPr="00A854D3">
        <w:rPr>
          <w:rFonts w:ascii="Book Antiqua" w:eastAsia="宋体" w:hAnsi="Book Antiqua" w:cs="宋体"/>
          <w:sz w:val="24"/>
          <w:szCs w:val="24"/>
        </w:rPr>
        <w:t>Hao</w:t>
      </w:r>
      <w:proofErr w:type="spellEnd"/>
      <w:r w:rsidRPr="00A854D3">
        <w:rPr>
          <w:rFonts w:ascii="Book Antiqua" w:eastAsia="宋体" w:hAnsi="Book Antiqua" w:cs="宋体"/>
          <w:sz w:val="24"/>
          <w:szCs w:val="24"/>
        </w:rPr>
        <w:t xml:space="preserve"> ZM, </w:t>
      </w:r>
      <w:proofErr w:type="spellStart"/>
      <w:r w:rsidRPr="00A854D3">
        <w:rPr>
          <w:rFonts w:ascii="Book Antiqua" w:eastAsia="宋体" w:hAnsi="Book Antiqua" w:cs="宋体"/>
          <w:sz w:val="24"/>
          <w:szCs w:val="24"/>
        </w:rPr>
        <w:t>Jia</w:t>
      </w:r>
      <w:proofErr w:type="spellEnd"/>
      <w:r w:rsidRPr="00A854D3">
        <w:rPr>
          <w:rFonts w:ascii="Book Antiqua" w:eastAsia="宋体" w:hAnsi="Book Antiqua" w:cs="宋体"/>
          <w:sz w:val="24"/>
          <w:szCs w:val="24"/>
        </w:rPr>
        <w:t xml:space="preserve"> A, Xu GP. </w:t>
      </w:r>
      <w:proofErr w:type="spellStart"/>
      <w:r w:rsidRPr="00A854D3">
        <w:rPr>
          <w:rFonts w:ascii="Book Antiqua" w:eastAsia="宋体" w:hAnsi="Book Antiqua" w:cs="宋体"/>
          <w:sz w:val="24"/>
          <w:szCs w:val="24"/>
        </w:rPr>
        <w:t>Estrogen</w:t>
      </w:r>
      <w:proofErr w:type="spellEnd"/>
      <w:r w:rsidRPr="00A854D3">
        <w:rPr>
          <w:rFonts w:ascii="Book Antiqua" w:eastAsia="宋体" w:hAnsi="Book Antiqua" w:cs="宋体"/>
          <w:sz w:val="24"/>
          <w:szCs w:val="24"/>
        </w:rPr>
        <w:t xml:space="preserve"> reduces CCL4- induced liver fibrosis in rats. </w:t>
      </w:r>
      <w:r w:rsidRPr="00A854D3">
        <w:rPr>
          <w:rFonts w:ascii="Book Antiqua" w:eastAsia="宋体" w:hAnsi="Book Antiqua" w:cs="宋体"/>
          <w:i/>
          <w:iCs/>
          <w:sz w:val="24"/>
          <w:szCs w:val="24"/>
        </w:rPr>
        <w:t xml:space="preserve">World J </w:t>
      </w:r>
      <w:proofErr w:type="spellStart"/>
      <w:r w:rsidRPr="00A854D3">
        <w:rPr>
          <w:rFonts w:ascii="Book Antiqua" w:eastAsia="宋体" w:hAnsi="Book Antiqua" w:cs="宋体"/>
          <w:i/>
          <w:iCs/>
          <w:sz w:val="24"/>
          <w:szCs w:val="24"/>
        </w:rPr>
        <w:t>Gastroenterol</w:t>
      </w:r>
      <w:proofErr w:type="spellEnd"/>
      <w:r w:rsidRPr="00A854D3">
        <w:rPr>
          <w:rFonts w:ascii="Book Antiqua" w:eastAsia="宋体" w:hAnsi="Book Antiqua" w:cs="宋体"/>
          <w:sz w:val="24"/>
          <w:szCs w:val="24"/>
        </w:rPr>
        <w:t> 2002; </w:t>
      </w:r>
      <w:r w:rsidRPr="00A854D3">
        <w:rPr>
          <w:rFonts w:ascii="Book Antiqua" w:eastAsia="宋体" w:hAnsi="Book Antiqua" w:cs="宋体"/>
          <w:b/>
          <w:bCs/>
          <w:sz w:val="24"/>
          <w:szCs w:val="24"/>
        </w:rPr>
        <w:t>8</w:t>
      </w:r>
      <w:r w:rsidRPr="00A854D3">
        <w:rPr>
          <w:rFonts w:ascii="Book Antiqua" w:eastAsia="宋体" w:hAnsi="Book Antiqua" w:cs="宋体"/>
          <w:sz w:val="24"/>
          <w:szCs w:val="24"/>
        </w:rPr>
        <w:t>: 883-887 [PMID: 12378635 DOI: 10.3748/wjg.v8.i5.883]</w:t>
      </w:r>
    </w:p>
    <w:p w:rsidR="00C06B22" w:rsidRPr="00A854D3" w:rsidRDefault="00C06B22" w:rsidP="00C06B22">
      <w:pPr>
        <w:widowControl/>
        <w:spacing w:line="360" w:lineRule="auto"/>
        <w:jc w:val="both"/>
        <w:rPr>
          <w:rFonts w:ascii="Book Antiqua" w:eastAsia="宋体" w:hAnsi="Book Antiqua" w:cs="宋体"/>
          <w:sz w:val="24"/>
          <w:szCs w:val="24"/>
        </w:rPr>
      </w:pPr>
      <w:r w:rsidRPr="00A854D3">
        <w:rPr>
          <w:rFonts w:ascii="Book Antiqua" w:eastAsia="宋体" w:hAnsi="Book Antiqua" w:cs="宋体"/>
          <w:sz w:val="24"/>
          <w:szCs w:val="24"/>
        </w:rPr>
        <w:t>27 </w:t>
      </w:r>
      <w:r w:rsidRPr="00A854D3">
        <w:rPr>
          <w:rFonts w:ascii="Book Antiqua" w:eastAsia="宋体" w:hAnsi="Book Antiqua" w:cs="宋体"/>
          <w:b/>
          <w:bCs/>
          <w:sz w:val="24"/>
          <w:szCs w:val="24"/>
        </w:rPr>
        <w:t>Xu JW</w:t>
      </w:r>
      <w:r w:rsidRPr="00A854D3">
        <w:rPr>
          <w:rFonts w:ascii="Book Antiqua" w:eastAsia="宋体" w:hAnsi="Book Antiqua" w:cs="宋体"/>
          <w:sz w:val="24"/>
          <w:szCs w:val="24"/>
        </w:rPr>
        <w:t xml:space="preserve">, Gong J, Chang XM, Luo JY, Dong L, </w:t>
      </w:r>
      <w:proofErr w:type="spellStart"/>
      <w:r w:rsidRPr="00A854D3">
        <w:rPr>
          <w:rFonts w:ascii="Book Antiqua" w:eastAsia="宋体" w:hAnsi="Book Antiqua" w:cs="宋体"/>
          <w:sz w:val="24"/>
          <w:szCs w:val="24"/>
        </w:rPr>
        <w:t>Jia</w:t>
      </w:r>
      <w:proofErr w:type="spellEnd"/>
      <w:r w:rsidRPr="00A854D3">
        <w:rPr>
          <w:rFonts w:ascii="Book Antiqua" w:eastAsia="宋体" w:hAnsi="Book Antiqua" w:cs="宋体"/>
          <w:sz w:val="24"/>
          <w:szCs w:val="24"/>
        </w:rPr>
        <w:t xml:space="preserve"> A, Xu GP. </w:t>
      </w:r>
      <w:proofErr w:type="gramStart"/>
      <w:r w:rsidRPr="00A854D3">
        <w:rPr>
          <w:rFonts w:ascii="Book Antiqua" w:eastAsia="宋体" w:hAnsi="Book Antiqua" w:cs="宋体"/>
          <w:sz w:val="24"/>
          <w:szCs w:val="24"/>
        </w:rPr>
        <w:t xml:space="preserve">Effects of </w:t>
      </w:r>
      <w:proofErr w:type="spellStart"/>
      <w:r w:rsidRPr="00A854D3">
        <w:rPr>
          <w:rFonts w:ascii="Book Antiqua" w:eastAsia="宋体" w:hAnsi="Book Antiqua" w:cs="宋体"/>
          <w:sz w:val="24"/>
          <w:szCs w:val="24"/>
        </w:rPr>
        <w:t>estradiol</w:t>
      </w:r>
      <w:proofErr w:type="spellEnd"/>
      <w:r w:rsidRPr="00A854D3">
        <w:rPr>
          <w:rFonts w:ascii="Book Antiqua" w:eastAsia="宋体" w:hAnsi="Book Antiqua" w:cs="宋体"/>
          <w:sz w:val="24"/>
          <w:szCs w:val="24"/>
        </w:rPr>
        <w:t xml:space="preserve"> on liver </w:t>
      </w:r>
      <w:proofErr w:type="spellStart"/>
      <w:r w:rsidRPr="00A854D3">
        <w:rPr>
          <w:rFonts w:ascii="Book Antiqua" w:eastAsia="宋体" w:hAnsi="Book Antiqua" w:cs="宋体"/>
          <w:sz w:val="24"/>
          <w:szCs w:val="24"/>
        </w:rPr>
        <w:t>estrogen</w:t>
      </w:r>
      <w:proofErr w:type="spellEnd"/>
      <w:r w:rsidRPr="00A854D3">
        <w:rPr>
          <w:rFonts w:ascii="Book Antiqua" w:eastAsia="宋体" w:hAnsi="Book Antiqua" w:cs="宋体"/>
          <w:sz w:val="24"/>
          <w:szCs w:val="24"/>
        </w:rPr>
        <w:t xml:space="preserve"> receptor-alpha and its mRNA expression in hepatic fibrosis in rats.</w:t>
      </w:r>
      <w:proofErr w:type="gramEnd"/>
      <w:r w:rsidRPr="00A854D3">
        <w:rPr>
          <w:rFonts w:ascii="Book Antiqua" w:eastAsia="宋体" w:hAnsi="Book Antiqua" w:cs="宋体"/>
          <w:sz w:val="24"/>
          <w:szCs w:val="24"/>
        </w:rPr>
        <w:t> </w:t>
      </w:r>
      <w:r w:rsidRPr="00A854D3">
        <w:rPr>
          <w:rFonts w:ascii="Book Antiqua" w:eastAsia="宋体" w:hAnsi="Book Antiqua" w:cs="宋体"/>
          <w:i/>
          <w:iCs/>
          <w:sz w:val="24"/>
          <w:szCs w:val="24"/>
        </w:rPr>
        <w:t xml:space="preserve">World J </w:t>
      </w:r>
      <w:proofErr w:type="spellStart"/>
      <w:r w:rsidRPr="00A854D3">
        <w:rPr>
          <w:rFonts w:ascii="Book Antiqua" w:eastAsia="宋体" w:hAnsi="Book Antiqua" w:cs="宋体"/>
          <w:i/>
          <w:iCs/>
          <w:sz w:val="24"/>
          <w:szCs w:val="24"/>
        </w:rPr>
        <w:t>Gastroenterol</w:t>
      </w:r>
      <w:proofErr w:type="spellEnd"/>
      <w:r w:rsidRPr="00A854D3">
        <w:rPr>
          <w:rFonts w:ascii="Book Antiqua" w:eastAsia="宋体" w:hAnsi="Book Antiqua" w:cs="宋体"/>
          <w:sz w:val="24"/>
          <w:szCs w:val="24"/>
        </w:rPr>
        <w:t> 2004; </w:t>
      </w:r>
      <w:r w:rsidRPr="00A854D3">
        <w:rPr>
          <w:rFonts w:ascii="Book Antiqua" w:eastAsia="宋体" w:hAnsi="Book Antiqua" w:cs="宋体"/>
          <w:b/>
          <w:bCs/>
          <w:sz w:val="24"/>
          <w:szCs w:val="24"/>
        </w:rPr>
        <w:t>10</w:t>
      </w:r>
      <w:r w:rsidRPr="00A854D3">
        <w:rPr>
          <w:rFonts w:ascii="Book Antiqua" w:eastAsia="宋体" w:hAnsi="Book Antiqua" w:cs="宋体"/>
          <w:sz w:val="24"/>
          <w:szCs w:val="24"/>
        </w:rPr>
        <w:t>: 250-254 [PMID: 14716833 DOI: 10.3748/wjg.v10.i2.250]</w:t>
      </w:r>
    </w:p>
    <w:p w:rsidR="00C06B22" w:rsidRPr="00A854D3" w:rsidRDefault="00C06B22" w:rsidP="00C06B22">
      <w:pPr>
        <w:widowControl/>
        <w:spacing w:line="360" w:lineRule="auto"/>
        <w:jc w:val="both"/>
        <w:rPr>
          <w:rFonts w:ascii="Book Antiqua" w:eastAsia="宋体" w:hAnsi="Book Antiqua" w:cs="宋体"/>
          <w:sz w:val="24"/>
          <w:szCs w:val="24"/>
        </w:rPr>
      </w:pPr>
      <w:r w:rsidRPr="00A854D3">
        <w:rPr>
          <w:rFonts w:ascii="Book Antiqua" w:eastAsia="宋体" w:hAnsi="Book Antiqua" w:cs="宋体"/>
          <w:sz w:val="24"/>
          <w:szCs w:val="24"/>
        </w:rPr>
        <w:t>28 </w:t>
      </w:r>
      <w:r w:rsidRPr="00A854D3">
        <w:rPr>
          <w:rFonts w:ascii="Book Antiqua" w:eastAsia="宋体" w:hAnsi="Book Antiqua" w:cs="宋体"/>
          <w:b/>
          <w:bCs/>
          <w:sz w:val="24"/>
          <w:szCs w:val="24"/>
        </w:rPr>
        <w:t>Liu QH</w:t>
      </w:r>
      <w:r w:rsidRPr="00A854D3">
        <w:rPr>
          <w:rFonts w:ascii="Book Antiqua" w:eastAsia="宋体" w:hAnsi="Book Antiqua" w:cs="宋体"/>
          <w:sz w:val="24"/>
          <w:szCs w:val="24"/>
        </w:rPr>
        <w:t xml:space="preserve">, Li DG, Huang X, </w:t>
      </w:r>
      <w:proofErr w:type="spellStart"/>
      <w:r w:rsidRPr="00A854D3">
        <w:rPr>
          <w:rFonts w:ascii="Book Antiqua" w:eastAsia="宋体" w:hAnsi="Book Antiqua" w:cs="宋体"/>
          <w:sz w:val="24"/>
          <w:szCs w:val="24"/>
        </w:rPr>
        <w:t>Zong</w:t>
      </w:r>
      <w:proofErr w:type="spellEnd"/>
      <w:r w:rsidRPr="00A854D3">
        <w:rPr>
          <w:rFonts w:ascii="Book Antiqua" w:eastAsia="宋体" w:hAnsi="Book Antiqua" w:cs="宋体"/>
          <w:sz w:val="24"/>
          <w:szCs w:val="24"/>
        </w:rPr>
        <w:t xml:space="preserve"> CH, Xu QF, Lu HM. Suppressive effects of 17beta-estradiol on hepatic fibrosis in CCl4-induced rat model. </w:t>
      </w:r>
      <w:r w:rsidRPr="00A854D3">
        <w:rPr>
          <w:rFonts w:ascii="Book Antiqua" w:eastAsia="宋体" w:hAnsi="Book Antiqua" w:cs="宋体"/>
          <w:i/>
          <w:iCs/>
          <w:sz w:val="24"/>
          <w:szCs w:val="24"/>
        </w:rPr>
        <w:t xml:space="preserve">World J </w:t>
      </w:r>
      <w:proofErr w:type="spellStart"/>
      <w:r w:rsidRPr="00A854D3">
        <w:rPr>
          <w:rFonts w:ascii="Book Antiqua" w:eastAsia="宋体" w:hAnsi="Book Antiqua" w:cs="宋体"/>
          <w:i/>
          <w:iCs/>
          <w:sz w:val="24"/>
          <w:szCs w:val="24"/>
        </w:rPr>
        <w:t>Gastroenterol</w:t>
      </w:r>
      <w:proofErr w:type="spellEnd"/>
      <w:r w:rsidRPr="00A854D3">
        <w:rPr>
          <w:rFonts w:ascii="Book Antiqua" w:eastAsia="宋体" w:hAnsi="Book Antiqua" w:cs="宋体"/>
          <w:sz w:val="24"/>
          <w:szCs w:val="24"/>
        </w:rPr>
        <w:t> 2004; </w:t>
      </w:r>
      <w:r w:rsidRPr="00A854D3">
        <w:rPr>
          <w:rFonts w:ascii="Book Antiqua" w:eastAsia="宋体" w:hAnsi="Book Antiqua" w:cs="宋体"/>
          <w:b/>
          <w:bCs/>
          <w:sz w:val="24"/>
          <w:szCs w:val="24"/>
        </w:rPr>
        <w:t>10</w:t>
      </w:r>
      <w:r w:rsidRPr="00A854D3">
        <w:rPr>
          <w:rFonts w:ascii="Book Antiqua" w:eastAsia="宋体" w:hAnsi="Book Antiqua" w:cs="宋体"/>
          <w:sz w:val="24"/>
          <w:szCs w:val="24"/>
        </w:rPr>
        <w:t>: 1315-1320 [PMID: 15112349 DOI: 10.3748/wjg.v10.i9.1315]</w:t>
      </w:r>
    </w:p>
    <w:p w:rsidR="00C06B22" w:rsidRPr="00A854D3" w:rsidRDefault="00C06B22" w:rsidP="00C06B22">
      <w:pPr>
        <w:widowControl/>
        <w:spacing w:line="360" w:lineRule="auto"/>
        <w:jc w:val="both"/>
        <w:rPr>
          <w:rFonts w:ascii="Book Antiqua" w:eastAsia="宋体" w:hAnsi="Book Antiqua" w:cs="宋体"/>
          <w:sz w:val="24"/>
          <w:szCs w:val="24"/>
        </w:rPr>
      </w:pPr>
      <w:r w:rsidRPr="00A854D3">
        <w:rPr>
          <w:rFonts w:ascii="Book Antiqua" w:eastAsia="宋体" w:hAnsi="Book Antiqua" w:cs="宋体"/>
          <w:sz w:val="24"/>
          <w:szCs w:val="24"/>
        </w:rPr>
        <w:t>29 </w:t>
      </w:r>
      <w:proofErr w:type="spellStart"/>
      <w:r w:rsidRPr="00A854D3">
        <w:rPr>
          <w:rFonts w:ascii="Book Antiqua" w:eastAsia="宋体" w:hAnsi="Book Antiqua" w:cs="宋体"/>
          <w:b/>
          <w:bCs/>
          <w:sz w:val="24"/>
          <w:szCs w:val="24"/>
        </w:rPr>
        <w:t>Merchante</w:t>
      </w:r>
      <w:proofErr w:type="spellEnd"/>
      <w:r w:rsidRPr="00A854D3">
        <w:rPr>
          <w:rFonts w:ascii="Book Antiqua" w:eastAsia="宋体" w:hAnsi="Book Antiqua" w:cs="宋体"/>
          <w:b/>
          <w:bCs/>
          <w:sz w:val="24"/>
          <w:szCs w:val="24"/>
        </w:rPr>
        <w:t xml:space="preserve"> N</w:t>
      </w:r>
      <w:r w:rsidRPr="00A854D3">
        <w:rPr>
          <w:rFonts w:ascii="Book Antiqua" w:eastAsia="宋体" w:hAnsi="Book Antiqua" w:cs="宋体"/>
          <w:sz w:val="24"/>
          <w:szCs w:val="24"/>
        </w:rPr>
        <w:t xml:space="preserve">, Pérez-Camacho I, Mira JA, </w:t>
      </w:r>
      <w:proofErr w:type="spellStart"/>
      <w:r w:rsidRPr="00A854D3">
        <w:rPr>
          <w:rFonts w:ascii="Book Antiqua" w:eastAsia="宋体" w:hAnsi="Book Antiqua" w:cs="宋体"/>
          <w:sz w:val="24"/>
          <w:szCs w:val="24"/>
        </w:rPr>
        <w:t>Rivero</w:t>
      </w:r>
      <w:proofErr w:type="spellEnd"/>
      <w:r w:rsidRPr="00A854D3">
        <w:rPr>
          <w:rFonts w:ascii="Book Antiqua" w:eastAsia="宋体" w:hAnsi="Book Antiqua" w:cs="宋体"/>
          <w:sz w:val="24"/>
          <w:szCs w:val="24"/>
        </w:rPr>
        <w:t xml:space="preserve"> A, </w:t>
      </w:r>
      <w:proofErr w:type="spellStart"/>
      <w:r w:rsidRPr="00A854D3">
        <w:rPr>
          <w:rFonts w:ascii="Book Antiqua" w:eastAsia="宋体" w:hAnsi="Book Antiqua" w:cs="宋体"/>
          <w:sz w:val="24"/>
          <w:szCs w:val="24"/>
        </w:rPr>
        <w:t>Macías</w:t>
      </w:r>
      <w:proofErr w:type="spellEnd"/>
      <w:r w:rsidRPr="00A854D3">
        <w:rPr>
          <w:rFonts w:ascii="Book Antiqua" w:eastAsia="宋体" w:hAnsi="Book Antiqua" w:cs="宋体"/>
          <w:sz w:val="24"/>
          <w:szCs w:val="24"/>
        </w:rPr>
        <w:t xml:space="preserve"> J, Camacho A, Gómez-</w:t>
      </w:r>
      <w:proofErr w:type="spellStart"/>
      <w:r w:rsidRPr="00A854D3">
        <w:rPr>
          <w:rFonts w:ascii="Book Antiqua" w:eastAsia="宋体" w:hAnsi="Book Antiqua" w:cs="宋体"/>
          <w:sz w:val="24"/>
          <w:szCs w:val="24"/>
        </w:rPr>
        <w:t>Mateos</w:t>
      </w:r>
      <w:proofErr w:type="spellEnd"/>
      <w:r w:rsidRPr="00A854D3">
        <w:rPr>
          <w:rFonts w:ascii="Book Antiqua" w:eastAsia="宋体" w:hAnsi="Book Antiqua" w:cs="宋体"/>
          <w:sz w:val="24"/>
          <w:szCs w:val="24"/>
        </w:rPr>
        <w:t xml:space="preserve"> J, </w:t>
      </w:r>
      <w:proofErr w:type="spellStart"/>
      <w:r w:rsidRPr="00A854D3">
        <w:rPr>
          <w:rFonts w:ascii="Book Antiqua" w:eastAsia="宋体" w:hAnsi="Book Antiqua" w:cs="宋体"/>
          <w:sz w:val="24"/>
          <w:szCs w:val="24"/>
        </w:rPr>
        <w:t>García-Lázaro</w:t>
      </w:r>
      <w:proofErr w:type="spellEnd"/>
      <w:r w:rsidRPr="00A854D3">
        <w:rPr>
          <w:rFonts w:ascii="Book Antiqua" w:eastAsia="宋体" w:hAnsi="Book Antiqua" w:cs="宋体"/>
          <w:sz w:val="24"/>
          <w:szCs w:val="24"/>
        </w:rPr>
        <w:t xml:space="preserve"> M, Torre-Cisneros J, Pineda JA. Prevalence and risk factors for abnormal liver stiffness in HIV-infected patients without viral hepatitis coinfection: role of </w:t>
      </w:r>
      <w:proofErr w:type="spellStart"/>
      <w:r w:rsidRPr="00A854D3">
        <w:rPr>
          <w:rFonts w:ascii="Book Antiqua" w:eastAsia="宋体" w:hAnsi="Book Antiqua" w:cs="宋体"/>
          <w:sz w:val="24"/>
          <w:szCs w:val="24"/>
        </w:rPr>
        <w:t>didanosine</w:t>
      </w:r>
      <w:proofErr w:type="spellEnd"/>
      <w:r w:rsidRPr="00A854D3">
        <w:rPr>
          <w:rFonts w:ascii="Book Antiqua" w:eastAsia="宋体" w:hAnsi="Book Antiqua" w:cs="宋体"/>
          <w:sz w:val="24"/>
          <w:szCs w:val="24"/>
        </w:rPr>
        <w:t>. </w:t>
      </w:r>
      <w:proofErr w:type="spellStart"/>
      <w:r w:rsidRPr="00A854D3">
        <w:rPr>
          <w:rFonts w:ascii="Book Antiqua" w:eastAsia="宋体" w:hAnsi="Book Antiqua" w:cs="宋体"/>
          <w:i/>
          <w:iCs/>
          <w:sz w:val="24"/>
          <w:szCs w:val="24"/>
        </w:rPr>
        <w:t>Antivir</w:t>
      </w:r>
      <w:proofErr w:type="spellEnd"/>
      <w:r w:rsidRPr="00A854D3">
        <w:rPr>
          <w:rFonts w:ascii="Book Antiqua" w:eastAsia="宋体" w:hAnsi="Book Antiqua" w:cs="宋体"/>
          <w:i/>
          <w:iCs/>
          <w:sz w:val="24"/>
          <w:szCs w:val="24"/>
        </w:rPr>
        <w:t xml:space="preserve"> </w:t>
      </w:r>
      <w:proofErr w:type="spellStart"/>
      <w:r w:rsidRPr="00A854D3">
        <w:rPr>
          <w:rFonts w:ascii="Book Antiqua" w:eastAsia="宋体" w:hAnsi="Book Antiqua" w:cs="宋体"/>
          <w:i/>
          <w:iCs/>
          <w:sz w:val="24"/>
          <w:szCs w:val="24"/>
        </w:rPr>
        <w:t>Ther</w:t>
      </w:r>
      <w:proofErr w:type="spellEnd"/>
      <w:r w:rsidRPr="00A854D3">
        <w:rPr>
          <w:rFonts w:ascii="Book Antiqua" w:eastAsia="宋体" w:hAnsi="Book Antiqua" w:cs="宋体"/>
          <w:sz w:val="24"/>
          <w:szCs w:val="24"/>
        </w:rPr>
        <w:t> 2010; </w:t>
      </w:r>
      <w:r w:rsidRPr="00A854D3">
        <w:rPr>
          <w:rFonts w:ascii="Book Antiqua" w:eastAsia="宋体" w:hAnsi="Book Antiqua" w:cs="宋体"/>
          <w:b/>
          <w:bCs/>
          <w:sz w:val="24"/>
          <w:szCs w:val="24"/>
        </w:rPr>
        <w:t>15</w:t>
      </w:r>
      <w:r w:rsidRPr="00A854D3">
        <w:rPr>
          <w:rFonts w:ascii="Book Antiqua" w:eastAsia="宋体" w:hAnsi="Book Antiqua" w:cs="宋体"/>
          <w:sz w:val="24"/>
          <w:szCs w:val="24"/>
        </w:rPr>
        <w:t>: 753-763 [PMID: 20710057 DOI: 10.3851/IMP1612]</w:t>
      </w:r>
    </w:p>
    <w:p w:rsidR="00C06B22" w:rsidRPr="00A854D3" w:rsidRDefault="00C06B22" w:rsidP="00C06B22">
      <w:pPr>
        <w:widowControl/>
        <w:spacing w:line="360" w:lineRule="auto"/>
        <w:jc w:val="both"/>
        <w:rPr>
          <w:rFonts w:ascii="Book Antiqua" w:eastAsia="宋体" w:hAnsi="Book Antiqua" w:cs="宋体"/>
          <w:sz w:val="24"/>
          <w:szCs w:val="24"/>
        </w:rPr>
      </w:pPr>
      <w:r w:rsidRPr="00A854D3">
        <w:rPr>
          <w:rFonts w:ascii="Book Antiqua" w:eastAsia="宋体" w:hAnsi="Book Antiqua" w:cs="宋体"/>
          <w:sz w:val="24"/>
          <w:szCs w:val="24"/>
        </w:rPr>
        <w:t>30 </w:t>
      </w:r>
      <w:proofErr w:type="spellStart"/>
      <w:r w:rsidRPr="00A854D3">
        <w:rPr>
          <w:rFonts w:ascii="Book Antiqua" w:eastAsia="宋体" w:hAnsi="Book Antiqua" w:cs="宋体"/>
          <w:b/>
          <w:bCs/>
          <w:sz w:val="24"/>
          <w:szCs w:val="24"/>
        </w:rPr>
        <w:t>Suárez-Zarracina</w:t>
      </w:r>
      <w:proofErr w:type="spellEnd"/>
      <w:r w:rsidRPr="00A854D3">
        <w:rPr>
          <w:rFonts w:ascii="Book Antiqua" w:eastAsia="宋体" w:hAnsi="Book Antiqua" w:cs="宋体"/>
          <w:b/>
          <w:bCs/>
          <w:sz w:val="24"/>
          <w:szCs w:val="24"/>
        </w:rPr>
        <w:t xml:space="preserve"> T</w:t>
      </w:r>
      <w:r w:rsidRPr="00A854D3">
        <w:rPr>
          <w:rFonts w:ascii="Book Antiqua" w:eastAsia="宋体" w:hAnsi="Book Antiqua" w:cs="宋体"/>
          <w:sz w:val="24"/>
          <w:szCs w:val="24"/>
        </w:rPr>
        <w:t>, Valle-</w:t>
      </w:r>
      <w:proofErr w:type="spellStart"/>
      <w:r w:rsidRPr="00A854D3">
        <w:rPr>
          <w:rFonts w:ascii="Book Antiqua" w:eastAsia="宋体" w:hAnsi="Book Antiqua" w:cs="宋体"/>
          <w:sz w:val="24"/>
          <w:szCs w:val="24"/>
        </w:rPr>
        <w:t>Garay</w:t>
      </w:r>
      <w:proofErr w:type="spellEnd"/>
      <w:r w:rsidRPr="00A854D3">
        <w:rPr>
          <w:rFonts w:ascii="Book Antiqua" w:eastAsia="宋体" w:hAnsi="Book Antiqua" w:cs="宋体"/>
          <w:sz w:val="24"/>
          <w:szCs w:val="24"/>
        </w:rPr>
        <w:t xml:space="preserve"> E, </w:t>
      </w:r>
      <w:proofErr w:type="spellStart"/>
      <w:r w:rsidRPr="00A854D3">
        <w:rPr>
          <w:rFonts w:ascii="Book Antiqua" w:eastAsia="宋体" w:hAnsi="Book Antiqua" w:cs="宋体"/>
          <w:sz w:val="24"/>
          <w:szCs w:val="24"/>
        </w:rPr>
        <w:t>Collazos</w:t>
      </w:r>
      <w:proofErr w:type="spellEnd"/>
      <w:r w:rsidRPr="00A854D3">
        <w:rPr>
          <w:rFonts w:ascii="Book Antiqua" w:eastAsia="宋体" w:hAnsi="Book Antiqua" w:cs="宋体"/>
          <w:sz w:val="24"/>
          <w:szCs w:val="24"/>
        </w:rPr>
        <w:t xml:space="preserve"> J, Montes AH, </w:t>
      </w:r>
      <w:proofErr w:type="spellStart"/>
      <w:r w:rsidRPr="00A854D3">
        <w:rPr>
          <w:rFonts w:ascii="Book Antiqua" w:eastAsia="宋体" w:hAnsi="Book Antiqua" w:cs="宋体"/>
          <w:sz w:val="24"/>
          <w:szCs w:val="24"/>
        </w:rPr>
        <w:t>Cárcaba</w:t>
      </w:r>
      <w:proofErr w:type="spellEnd"/>
      <w:r w:rsidRPr="00A854D3">
        <w:rPr>
          <w:rFonts w:ascii="Book Antiqua" w:eastAsia="宋体" w:hAnsi="Book Antiqua" w:cs="宋体"/>
          <w:sz w:val="24"/>
          <w:szCs w:val="24"/>
        </w:rPr>
        <w:t xml:space="preserve"> V, Carton JA, </w:t>
      </w:r>
      <w:proofErr w:type="spellStart"/>
      <w:r w:rsidRPr="00A854D3">
        <w:rPr>
          <w:rFonts w:ascii="Book Antiqua" w:eastAsia="宋体" w:hAnsi="Book Antiqua" w:cs="宋体"/>
          <w:sz w:val="24"/>
          <w:szCs w:val="24"/>
        </w:rPr>
        <w:t>Asensi</w:t>
      </w:r>
      <w:proofErr w:type="spellEnd"/>
      <w:r w:rsidRPr="00A854D3">
        <w:rPr>
          <w:rFonts w:ascii="Book Antiqua" w:eastAsia="宋体" w:hAnsi="Book Antiqua" w:cs="宋体"/>
          <w:sz w:val="24"/>
          <w:szCs w:val="24"/>
        </w:rPr>
        <w:t xml:space="preserve"> V. </w:t>
      </w:r>
      <w:proofErr w:type="spellStart"/>
      <w:r w:rsidRPr="00A854D3">
        <w:rPr>
          <w:rFonts w:ascii="Book Antiqua" w:eastAsia="宋体" w:hAnsi="Book Antiqua" w:cs="宋体"/>
          <w:sz w:val="24"/>
          <w:szCs w:val="24"/>
        </w:rPr>
        <w:t>Didanosine</w:t>
      </w:r>
      <w:proofErr w:type="spellEnd"/>
      <w:r w:rsidRPr="00A854D3">
        <w:rPr>
          <w:rFonts w:ascii="Book Antiqua" w:eastAsia="宋体" w:hAnsi="Book Antiqua" w:cs="宋体"/>
          <w:sz w:val="24"/>
          <w:szCs w:val="24"/>
        </w:rPr>
        <w:t xml:space="preserve"> (</w:t>
      </w:r>
      <w:proofErr w:type="spellStart"/>
      <w:r w:rsidRPr="00A854D3">
        <w:rPr>
          <w:rFonts w:ascii="Book Antiqua" w:eastAsia="宋体" w:hAnsi="Book Antiqua" w:cs="宋体"/>
          <w:sz w:val="24"/>
          <w:szCs w:val="24"/>
        </w:rPr>
        <w:t>ddI</w:t>
      </w:r>
      <w:proofErr w:type="spellEnd"/>
      <w:r w:rsidRPr="00A854D3">
        <w:rPr>
          <w:rFonts w:ascii="Book Antiqua" w:eastAsia="宋体" w:hAnsi="Book Antiqua" w:cs="宋体"/>
          <w:sz w:val="24"/>
          <w:szCs w:val="24"/>
        </w:rPr>
        <w:t xml:space="preserve">) associates with increased liver fibrosis in adult HIV-HCV </w:t>
      </w:r>
      <w:proofErr w:type="spellStart"/>
      <w:r w:rsidRPr="00A854D3">
        <w:rPr>
          <w:rFonts w:ascii="Book Antiqua" w:eastAsia="宋体" w:hAnsi="Book Antiqua" w:cs="宋体"/>
          <w:sz w:val="24"/>
          <w:szCs w:val="24"/>
        </w:rPr>
        <w:t>coinfected</w:t>
      </w:r>
      <w:proofErr w:type="spellEnd"/>
      <w:r w:rsidRPr="00A854D3">
        <w:rPr>
          <w:rFonts w:ascii="Book Antiqua" w:eastAsia="宋体" w:hAnsi="Book Antiqua" w:cs="宋体"/>
          <w:sz w:val="24"/>
          <w:szCs w:val="24"/>
        </w:rPr>
        <w:t xml:space="preserve"> patients. </w:t>
      </w:r>
      <w:r w:rsidRPr="00A854D3">
        <w:rPr>
          <w:rFonts w:ascii="Book Antiqua" w:eastAsia="宋体" w:hAnsi="Book Antiqua" w:cs="宋体"/>
          <w:i/>
          <w:iCs/>
          <w:sz w:val="24"/>
          <w:szCs w:val="24"/>
        </w:rPr>
        <w:t xml:space="preserve">J Viral </w:t>
      </w:r>
      <w:proofErr w:type="spellStart"/>
      <w:r w:rsidRPr="00A854D3">
        <w:rPr>
          <w:rFonts w:ascii="Book Antiqua" w:eastAsia="宋体" w:hAnsi="Book Antiqua" w:cs="宋体"/>
          <w:i/>
          <w:iCs/>
          <w:sz w:val="24"/>
          <w:szCs w:val="24"/>
        </w:rPr>
        <w:t>Hepat</w:t>
      </w:r>
      <w:proofErr w:type="spellEnd"/>
      <w:r w:rsidRPr="00A854D3">
        <w:rPr>
          <w:rFonts w:ascii="Book Antiqua" w:eastAsia="宋体" w:hAnsi="Book Antiqua" w:cs="宋体"/>
          <w:sz w:val="24"/>
          <w:szCs w:val="24"/>
        </w:rPr>
        <w:t> 2012; </w:t>
      </w:r>
      <w:r w:rsidRPr="00A854D3">
        <w:rPr>
          <w:rFonts w:ascii="Book Antiqua" w:eastAsia="宋体" w:hAnsi="Book Antiqua" w:cs="宋体"/>
          <w:b/>
          <w:bCs/>
          <w:sz w:val="24"/>
          <w:szCs w:val="24"/>
        </w:rPr>
        <w:t>19</w:t>
      </w:r>
      <w:r w:rsidRPr="00A854D3">
        <w:rPr>
          <w:rFonts w:ascii="Book Antiqua" w:eastAsia="宋体" w:hAnsi="Book Antiqua" w:cs="宋体"/>
          <w:sz w:val="24"/>
          <w:szCs w:val="24"/>
        </w:rPr>
        <w:t>: 685-693 [PMID: 22967099 DOI: 10.1111/j.1365-2893.2012.01596.x]</w:t>
      </w:r>
    </w:p>
    <w:p w:rsidR="003D2E64" w:rsidRPr="001A7BD0" w:rsidRDefault="003D2E64" w:rsidP="000D5BAD">
      <w:pPr>
        <w:spacing w:line="360" w:lineRule="auto"/>
        <w:jc w:val="both"/>
        <w:rPr>
          <w:rFonts w:ascii="Book Antiqua" w:eastAsia="宋体" w:hAnsi="Book Antiqua" w:cs="Times New Roman"/>
          <w:color w:val="000000"/>
          <w:sz w:val="24"/>
          <w:szCs w:val="24"/>
          <w:lang w:val="en-US" w:eastAsia="zh-CN"/>
        </w:rPr>
      </w:pPr>
    </w:p>
    <w:p w:rsidR="008C60A9" w:rsidRPr="005A1900" w:rsidRDefault="005B2979" w:rsidP="005B2979">
      <w:pPr>
        <w:pStyle w:val="ListParagraph"/>
        <w:wordWrap w:val="0"/>
        <w:spacing w:line="360" w:lineRule="auto"/>
        <w:ind w:left="360" w:right="120" w:firstLineChars="0" w:firstLine="0"/>
        <w:jc w:val="right"/>
        <w:rPr>
          <w:rFonts w:ascii="Book Antiqua" w:eastAsia="宋体" w:hAnsi="Book Antiqua"/>
          <w:bCs/>
          <w:color w:val="000000"/>
          <w:lang w:eastAsia="zh-CN"/>
        </w:rPr>
      </w:pPr>
      <w:bookmarkStart w:id="47" w:name="OLE_LINK427"/>
      <w:bookmarkStart w:id="48" w:name="OLE_LINK435"/>
      <w:bookmarkStart w:id="49" w:name="OLE_LINK516"/>
      <w:bookmarkStart w:id="50" w:name="OLE_LINK45"/>
      <w:bookmarkStart w:id="51" w:name="OLE_LINK132"/>
      <w:bookmarkStart w:id="52" w:name="OLE_LINK529"/>
      <w:bookmarkStart w:id="53" w:name="OLE_LINK541"/>
      <w:bookmarkStart w:id="54" w:name="OLE_LINK560"/>
      <w:bookmarkStart w:id="55" w:name="OLE_LINK558"/>
      <w:r w:rsidRPr="00712F63">
        <w:rPr>
          <w:rStyle w:val="Strong"/>
          <w:rFonts w:ascii="Book Antiqua" w:hAnsi="Book Antiqua" w:cs="Arial"/>
          <w:bCs w:val="0"/>
          <w:noProof/>
          <w:color w:val="000000"/>
        </w:rPr>
        <w:t>P-Reviewer</w:t>
      </w:r>
      <w:r w:rsidRPr="00712F63">
        <w:rPr>
          <w:rStyle w:val="Strong"/>
          <w:rFonts w:ascii="Book Antiqua" w:eastAsia="宋体" w:hAnsi="Book Antiqua" w:cs="Arial"/>
          <w:bCs w:val="0"/>
          <w:noProof/>
          <w:color w:val="000000"/>
          <w:lang w:eastAsia="zh-CN"/>
        </w:rPr>
        <w:t>:</w:t>
      </w:r>
      <w:r w:rsidRPr="00712F63">
        <w:rPr>
          <w:rFonts w:ascii="Book Antiqua" w:hAnsi="Book Antiqua"/>
          <w:bCs/>
          <w:color w:val="000000"/>
        </w:rPr>
        <w:t xml:space="preserve"> </w:t>
      </w:r>
      <w:r w:rsidR="00CC0AD8" w:rsidRPr="00CC0AD8">
        <w:rPr>
          <w:rFonts w:ascii="Book Antiqua" w:hAnsi="Book Antiqua"/>
          <w:bCs/>
          <w:color w:val="000000"/>
        </w:rPr>
        <w:t>Kamal</w:t>
      </w:r>
      <w:r w:rsidR="00CC0AD8" w:rsidRPr="001A7BD0">
        <w:rPr>
          <w:rFonts w:ascii="Book Antiqua" w:eastAsia="宋体" w:hAnsi="Book Antiqua" w:hint="eastAsia"/>
          <w:bCs/>
          <w:color w:val="000000"/>
          <w:lang w:eastAsia="zh-CN"/>
        </w:rPr>
        <w:t xml:space="preserve"> SA,</w:t>
      </w:r>
      <w:r w:rsidR="00CC0AD8" w:rsidRPr="00CC0AD8">
        <w:t xml:space="preserve"> </w:t>
      </w:r>
      <w:r w:rsidR="00CC0AD8">
        <w:rPr>
          <w:rFonts w:ascii="Book Antiqua" w:eastAsia="宋体" w:hAnsi="Book Antiqua"/>
          <w:bCs/>
          <w:color w:val="000000"/>
          <w:lang w:eastAsia="zh-CN"/>
        </w:rPr>
        <w:t>Hirt-Minkowski</w:t>
      </w:r>
      <w:r w:rsidR="00CC0AD8" w:rsidRPr="00CC0AD8">
        <w:rPr>
          <w:rFonts w:ascii="Book Antiqua" w:eastAsia="宋体" w:hAnsi="Book Antiqua"/>
          <w:bCs/>
          <w:color w:val="000000"/>
          <w:lang w:eastAsia="zh-CN"/>
        </w:rPr>
        <w:t xml:space="preserve"> P</w:t>
      </w:r>
      <w:r w:rsidR="00CC0AD8">
        <w:rPr>
          <w:rFonts w:ascii="Book Antiqua" w:eastAsia="宋体" w:hAnsi="Book Antiqua" w:hint="eastAsia"/>
          <w:bCs/>
          <w:color w:val="000000"/>
          <w:lang w:eastAsia="zh-CN"/>
        </w:rPr>
        <w:t>,</w:t>
      </w:r>
      <w:r w:rsidRPr="00712F63">
        <w:rPr>
          <w:rFonts w:ascii="Book Antiqua" w:hAnsi="Book Antiqua"/>
          <w:bCs/>
          <w:color w:val="000000"/>
        </w:rPr>
        <w:t xml:space="preserve">  </w:t>
      </w:r>
      <w:r w:rsidR="00CC0AD8" w:rsidRPr="00CC0AD8">
        <w:rPr>
          <w:rFonts w:ascii="Book Antiqua" w:hAnsi="Book Antiqua"/>
          <w:bCs/>
          <w:color w:val="000000"/>
        </w:rPr>
        <w:t>Davis</w:t>
      </w:r>
      <w:r w:rsidR="00CC0AD8" w:rsidRPr="001A7BD0">
        <w:rPr>
          <w:rFonts w:ascii="Book Antiqua" w:eastAsia="宋体" w:hAnsi="Book Antiqua" w:hint="eastAsia"/>
          <w:bCs/>
          <w:color w:val="000000"/>
          <w:lang w:eastAsia="zh-CN"/>
        </w:rPr>
        <w:t xml:space="preserve"> DA</w:t>
      </w:r>
      <w:r w:rsidRPr="00712F63">
        <w:rPr>
          <w:rFonts w:ascii="Book Antiqua" w:hAnsi="Book Antiqua"/>
          <w:bCs/>
          <w:color w:val="000000"/>
        </w:rPr>
        <w:t xml:space="preserve"> </w:t>
      </w:r>
    </w:p>
    <w:p w:rsidR="005B2979" w:rsidRPr="00712F63" w:rsidRDefault="005B2979" w:rsidP="00CC0AD8">
      <w:pPr>
        <w:pStyle w:val="ListParagraph"/>
        <w:spacing w:line="360" w:lineRule="auto"/>
        <w:ind w:left="360" w:right="120" w:firstLineChars="0" w:firstLine="0"/>
        <w:jc w:val="right"/>
        <w:rPr>
          <w:rFonts w:ascii="Book Antiqua" w:eastAsia="宋体" w:hAnsi="Book Antiqua"/>
          <w:b/>
          <w:bCs/>
          <w:color w:val="000000"/>
          <w:lang w:eastAsia="zh-CN"/>
        </w:rPr>
      </w:pPr>
      <w:r w:rsidRPr="00712F63">
        <w:rPr>
          <w:rFonts w:ascii="Book Antiqua" w:hAnsi="Book Antiqua"/>
          <w:b/>
          <w:bCs/>
          <w:color w:val="000000"/>
        </w:rPr>
        <w:lastRenderedPageBreak/>
        <w:t>S-Editor</w:t>
      </w:r>
      <w:r w:rsidRPr="00712F63">
        <w:rPr>
          <w:rFonts w:ascii="Book Antiqua" w:eastAsia="宋体" w:hAnsi="Book Antiqua"/>
          <w:b/>
          <w:bCs/>
          <w:color w:val="000000"/>
          <w:lang w:eastAsia="zh-CN"/>
        </w:rPr>
        <w:t>:</w:t>
      </w:r>
      <w:r w:rsidRPr="00712F63">
        <w:rPr>
          <w:rFonts w:ascii="Book Antiqua" w:hAnsi="Book Antiqua"/>
          <w:bCs/>
          <w:color w:val="000000"/>
        </w:rPr>
        <w:t xml:space="preserve"> </w:t>
      </w:r>
      <w:r w:rsidRPr="00712F63">
        <w:rPr>
          <w:rFonts w:ascii="Book Antiqua" w:eastAsia="宋体" w:hAnsi="Book Antiqua"/>
          <w:bCs/>
          <w:color w:val="000000"/>
          <w:lang w:eastAsia="zh-CN"/>
        </w:rPr>
        <w:t>Qi Y</w:t>
      </w:r>
      <w:r w:rsidRPr="00712F63">
        <w:rPr>
          <w:rFonts w:ascii="Book Antiqua" w:hAnsi="Book Antiqua"/>
          <w:b/>
          <w:bCs/>
          <w:color w:val="000000"/>
        </w:rPr>
        <w:t xml:space="preserve">   L-Editor</w:t>
      </w:r>
      <w:r w:rsidRPr="00712F63">
        <w:rPr>
          <w:rFonts w:ascii="Book Antiqua" w:eastAsia="宋体" w:hAnsi="Book Antiqua"/>
          <w:b/>
          <w:bCs/>
          <w:color w:val="000000"/>
          <w:lang w:eastAsia="zh-CN"/>
        </w:rPr>
        <w:t>:</w:t>
      </w:r>
      <w:r w:rsidRPr="00712F63">
        <w:rPr>
          <w:rFonts w:ascii="Book Antiqua" w:hAnsi="Book Antiqua"/>
          <w:b/>
          <w:bCs/>
          <w:color w:val="000000"/>
        </w:rPr>
        <w:t xml:space="preserve">   E-Editor</w:t>
      </w:r>
      <w:r w:rsidRPr="00712F63">
        <w:rPr>
          <w:rFonts w:ascii="Book Antiqua" w:eastAsia="宋体" w:hAnsi="Book Antiqua"/>
          <w:b/>
          <w:bCs/>
          <w:color w:val="000000"/>
          <w:lang w:eastAsia="zh-CN"/>
        </w:rPr>
        <w:t>:</w:t>
      </w:r>
    </w:p>
    <w:bookmarkEnd w:id="47"/>
    <w:bookmarkEnd w:id="48"/>
    <w:bookmarkEnd w:id="49"/>
    <w:bookmarkEnd w:id="50"/>
    <w:bookmarkEnd w:id="51"/>
    <w:bookmarkEnd w:id="52"/>
    <w:bookmarkEnd w:id="53"/>
    <w:bookmarkEnd w:id="54"/>
    <w:bookmarkEnd w:id="55"/>
    <w:p w:rsidR="00422D94" w:rsidRPr="001A7BD0" w:rsidRDefault="00422D94" w:rsidP="000D5BAD">
      <w:pPr>
        <w:spacing w:line="360" w:lineRule="auto"/>
        <w:jc w:val="both"/>
        <w:rPr>
          <w:rFonts w:ascii="Book Antiqua" w:hAnsi="Book Antiqua" w:cs="Times New Roman"/>
          <w:color w:val="000000"/>
          <w:sz w:val="24"/>
          <w:szCs w:val="24"/>
          <w:lang w:val="it-IT"/>
        </w:rPr>
        <w:sectPr w:rsidR="00422D94" w:rsidRPr="001A7BD0" w:rsidSect="00A15049">
          <w:footerReference w:type="default" r:id="rId9"/>
          <w:pgSz w:w="11906" w:h="16838" w:code="9"/>
          <w:pgMar w:top="1418" w:right="1588" w:bottom="1418" w:left="1588" w:header="0" w:footer="0" w:gutter="0"/>
          <w:cols w:space="708"/>
          <w:docGrid w:linePitch="360"/>
        </w:sectPr>
      </w:pPr>
    </w:p>
    <w:p w:rsidR="00195B9D" w:rsidRPr="001A7BD0" w:rsidRDefault="005B2979" w:rsidP="000D5BAD">
      <w:pPr>
        <w:spacing w:line="360" w:lineRule="auto"/>
        <w:jc w:val="both"/>
        <w:rPr>
          <w:rFonts w:ascii="Book Antiqua" w:hAnsi="Book Antiqua" w:cs="Arial"/>
          <w:b/>
          <w:i/>
          <w:color w:val="000000"/>
          <w:sz w:val="24"/>
          <w:szCs w:val="24"/>
          <w:lang w:val="en-US"/>
        </w:rPr>
      </w:pPr>
      <w:r w:rsidRPr="001A7BD0">
        <w:rPr>
          <w:rFonts w:ascii="Book Antiqua" w:hAnsi="Book Antiqua" w:cs="Arial"/>
          <w:b/>
          <w:color w:val="000000"/>
          <w:sz w:val="24"/>
          <w:szCs w:val="24"/>
          <w:lang w:val="en-US"/>
        </w:rPr>
        <w:lastRenderedPageBreak/>
        <w:t>Table 1</w:t>
      </w:r>
      <w:r w:rsidR="00195B9D" w:rsidRPr="001A7BD0">
        <w:rPr>
          <w:rFonts w:ascii="Book Antiqua" w:hAnsi="Book Antiqua" w:cs="Arial"/>
          <w:b/>
          <w:color w:val="000000"/>
          <w:sz w:val="24"/>
          <w:szCs w:val="24"/>
          <w:lang w:val="en-US"/>
        </w:rPr>
        <w:t xml:space="preserve"> Demographic, clinical and laboratory characteristics </w:t>
      </w:r>
      <w:r w:rsidR="00DC2F09" w:rsidRPr="001A7BD0">
        <w:rPr>
          <w:rFonts w:ascii="Book Antiqua" w:hAnsi="Book Antiqua" w:cs="Arial"/>
          <w:b/>
          <w:color w:val="000000"/>
          <w:sz w:val="24"/>
          <w:szCs w:val="24"/>
          <w:lang w:val="en-US"/>
        </w:rPr>
        <w:t xml:space="preserve">of the patients, </w:t>
      </w:r>
      <w:r w:rsidR="00195B9D" w:rsidRPr="001A7BD0">
        <w:rPr>
          <w:rFonts w:ascii="Book Antiqua" w:hAnsi="Book Antiqua" w:cs="Arial"/>
          <w:b/>
          <w:color w:val="000000"/>
          <w:sz w:val="24"/>
          <w:szCs w:val="24"/>
          <w:lang w:val="en-US"/>
        </w:rPr>
        <w:t>according to the existence or not of significant liver fibrosis (≥</w:t>
      </w:r>
      <w:r w:rsidRPr="001A7BD0">
        <w:rPr>
          <w:rFonts w:ascii="Book Antiqua" w:eastAsia="宋体" w:hAnsi="Book Antiqua" w:cs="Arial" w:hint="eastAsia"/>
          <w:b/>
          <w:color w:val="000000"/>
          <w:sz w:val="24"/>
          <w:szCs w:val="24"/>
          <w:lang w:val="en-US" w:eastAsia="zh-CN"/>
        </w:rPr>
        <w:t xml:space="preserve"> </w:t>
      </w:r>
      <w:r w:rsidR="00195B9D" w:rsidRPr="001A7BD0">
        <w:rPr>
          <w:rFonts w:ascii="Book Antiqua" w:hAnsi="Book Antiqua" w:cs="Arial"/>
          <w:b/>
          <w:color w:val="000000"/>
          <w:sz w:val="24"/>
          <w:szCs w:val="24"/>
          <w:lang w:val="en-US"/>
        </w:rPr>
        <w:t>F2)</w:t>
      </w:r>
      <w:r w:rsidR="00195B9D" w:rsidRPr="001A7BD0">
        <w:rPr>
          <w:rFonts w:ascii="Book Antiqua" w:hAnsi="Book Antiqua" w:cs="Arial"/>
          <w:b/>
          <w:i/>
          <w:color w:val="000000"/>
          <w:sz w:val="24"/>
          <w:szCs w:val="24"/>
          <w:lang w:val="en-US"/>
        </w:rPr>
        <w:t xml:space="preserve"> </w:t>
      </w:r>
    </w:p>
    <w:tbl>
      <w:tblPr>
        <w:tblW w:w="10598" w:type="dxa"/>
        <w:tblLook w:val="04A0" w:firstRow="1" w:lastRow="0" w:firstColumn="1" w:lastColumn="0" w:noHBand="0" w:noVBand="1"/>
      </w:tblPr>
      <w:tblGrid>
        <w:gridCol w:w="2917"/>
        <w:gridCol w:w="2074"/>
        <w:gridCol w:w="2282"/>
        <w:gridCol w:w="2126"/>
        <w:gridCol w:w="1199"/>
      </w:tblGrid>
      <w:tr w:rsidR="005D2B48" w:rsidRPr="005D2B48" w:rsidTr="00CC0AD8">
        <w:tc>
          <w:tcPr>
            <w:tcW w:w="0" w:type="auto"/>
            <w:tcBorders>
              <w:top w:val="single" w:sz="4" w:space="0" w:color="auto"/>
              <w:bottom w:val="single" w:sz="4" w:space="0" w:color="auto"/>
            </w:tcBorders>
            <w:shd w:val="clear" w:color="auto" w:fill="auto"/>
          </w:tcPr>
          <w:p w:rsidR="005D2B48" w:rsidRPr="005D2B48" w:rsidRDefault="005D2B48" w:rsidP="00CC0AD8">
            <w:pPr>
              <w:adjustRightInd w:val="0"/>
              <w:spacing w:line="360" w:lineRule="auto"/>
              <w:jc w:val="both"/>
              <w:rPr>
                <w:rFonts w:ascii="Book Antiqua" w:hAnsi="Book Antiqua" w:cs="Arial"/>
                <w:b/>
                <w:color w:val="000000"/>
                <w:sz w:val="24"/>
                <w:szCs w:val="24"/>
                <w:lang w:val="en-US"/>
              </w:rPr>
            </w:pPr>
          </w:p>
        </w:tc>
        <w:tc>
          <w:tcPr>
            <w:tcW w:w="0" w:type="auto"/>
            <w:tcBorders>
              <w:top w:val="single" w:sz="4" w:space="0" w:color="auto"/>
              <w:bottom w:val="single" w:sz="4" w:space="0" w:color="auto"/>
            </w:tcBorders>
            <w:shd w:val="clear" w:color="auto" w:fill="auto"/>
          </w:tcPr>
          <w:p w:rsidR="005D2B48" w:rsidRPr="005D2B48" w:rsidRDefault="005D2B48" w:rsidP="00CC0AD8">
            <w:pPr>
              <w:adjustRightInd w:val="0"/>
              <w:spacing w:line="360" w:lineRule="auto"/>
              <w:jc w:val="both"/>
              <w:rPr>
                <w:rFonts w:ascii="Book Antiqua" w:hAnsi="Book Antiqua" w:cs="Arial"/>
                <w:b/>
                <w:color w:val="000000"/>
                <w:sz w:val="24"/>
                <w:szCs w:val="24"/>
              </w:rPr>
            </w:pPr>
            <w:r w:rsidRPr="005D2B48">
              <w:rPr>
                <w:rFonts w:ascii="Book Antiqua" w:hAnsi="Book Antiqua" w:cs="Arial"/>
                <w:b/>
                <w:color w:val="000000"/>
                <w:sz w:val="24"/>
                <w:szCs w:val="24"/>
              </w:rPr>
              <w:t xml:space="preserve">All patients </w:t>
            </w:r>
          </w:p>
          <w:p w:rsidR="005D2B48" w:rsidRPr="005D2B48" w:rsidRDefault="005D2B48" w:rsidP="00CC0AD8">
            <w:pPr>
              <w:adjustRightInd w:val="0"/>
              <w:spacing w:line="360" w:lineRule="auto"/>
              <w:jc w:val="both"/>
              <w:rPr>
                <w:rFonts w:ascii="Book Antiqua" w:hAnsi="Book Antiqua" w:cs="Arial"/>
                <w:b/>
                <w:color w:val="000000"/>
                <w:sz w:val="24"/>
                <w:szCs w:val="24"/>
              </w:rPr>
            </w:pPr>
            <w:r w:rsidRPr="005D2B48">
              <w:rPr>
                <w:rFonts w:ascii="Book Antiqua" w:hAnsi="Book Antiqua" w:cs="Arial"/>
                <w:b/>
                <w:color w:val="000000"/>
                <w:sz w:val="24"/>
                <w:szCs w:val="24"/>
              </w:rPr>
              <w:t>(</w:t>
            </w:r>
            <w:r w:rsidRPr="005D2B48">
              <w:rPr>
                <w:rFonts w:ascii="Book Antiqua" w:hAnsi="Book Antiqua" w:cs="Arial"/>
                <w:b/>
                <w:i/>
                <w:color w:val="000000"/>
                <w:sz w:val="24"/>
                <w:szCs w:val="24"/>
              </w:rPr>
              <w:t>n</w:t>
            </w:r>
            <w:r w:rsidRPr="005D2B48">
              <w:rPr>
                <w:rFonts w:ascii="Book Antiqua" w:eastAsia="宋体" w:hAnsi="Book Antiqua" w:cs="Arial" w:hint="eastAsia"/>
                <w:b/>
                <w:color w:val="000000"/>
                <w:sz w:val="24"/>
                <w:szCs w:val="24"/>
                <w:lang w:eastAsia="zh-CN"/>
              </w:rPr>
              <w:t xml:space="preserve"> </w:t>
            </w:r>
            <w:r w:rsidRPr="005D2B48">
              <w:rPr>
                <w:rFonts w:ascii="Book Antiqua" w:hAnsi="Book Antiqua" w:cs="Arial"/>
                <w:b/>
                <w:color w:val="000000"/>
                <w:sz w:val="24"/>
                <w:szCs w:val="24"/>
              </w:rPr>
              <w:t>=</w:t>
            </w:r>
            <w:r w:rsidRPr="005D2B48">
              <w:rPr>
                <w:rFonts w:ascii="Book Antiqua" w:eastAsia="宋体" w:hAnsi="Book Antiqua" w:cs="Arial" w:hint="eastAsia"/>
                <w:b/>
                <w:color w:val="000000"/>
                <w:sz w:val="24"/>
                <w:szCs w:val="24"/>
                <w:lang w:eastAsia="zh-CN"/>
              </w:rPr>
              <w:t xml:space="preserve"> </w:t>
            </w:r>
            <w:r w:rsidRPr="005D2B48">
              <w:rPr>
                <w:rFonts w:ascii="Book Antiqua" w:hAnsi="Book Antiqua" w:cs="Arial"/>
                <w:b/>
                <w:color w:val="000000"/>
                <w:sz w:val="24"/>
                <w:szCs w:val="24"/>
              </w:rPr>
              <w:t>158)</w:t>
            </w:r>
          </w:p>
        </w:tc>
        <w:tc>
          <w:tcPr>
            <w:tcW w:w="2282" w:type="dxa"/>
            <w:tcBorders>
              <w:top w:val="single" w:sz="4" w:space="0" w:color="auto"/>
              <w:bottom w:val="single" w:sz="4" w:space="0" w:color="auto"/>
            </w:tcBorders>
          </w:tcPr>
          <w:p w:rsidR="005D2B48" w:rsidRPr="005D2B48" w:rsidRDefault="005D2B48" w:rsidP="00CC0AD8">
            <w:pPr>
              <w:adjustRightInd w:val="0"/>
              <w:spacing w:line="360" w:lineRule="auto"/>
              <w:jc w:val="both"/>
              <w:rPr>
                <w:rFonts w:ascii="Book Antiqua" w:hAnsi="Book Antiqua" w:cs="Arial"/>
                <w:b/>
                <w:color w:val="000000"/>
                <w:sz w:val="24"/>
                <w:szCs w:val="24"/>
                <w:lang w:val="en-US"/>
              </w:rPr>
            </w:pPr>
            <w:r w:rsidRPr="005D2B48">
              <w:rPr>
                <w:rFonts w:ascii="Book Antiqua" w:hAnsi="Book Antiqua" w:cs="Arial"/>
                <w:b/>
                <w:color w:val="000000"/>
                <w:sz w:val="24"/>
                <w:szCs w:val="24"/>
                <w:lang w:val="en-US"/>
              </w:rPr>
              <w:t>No fibrosis</w:t>
            </w:r>
          </w:p>
          <w:p w:rsidR="005D2B48" w:rsidRPr="005D2B48" w:rsidRDefault="005D2B48" w:rsidP="00CC0AD8">
            <w:pPr>
              <w:adjustRightInd w:val="0"/>
              <w:spacing w:line="360" w:lineRule="auto"/>
              <w:jc w:val="both"/>
              <w:rPr>
                <w:rFonts w:ascii="Book Antiqua" w:hAnsi="Book Antiqua" w:cs="Arial"/>
                <w:b/>
                <w:color w:val="000000"/>
                <w:sz w:val="24"/>
                <w:szCs w:val="24"/>
                <w:lang w:val="en-US"/>
              </w:rPr>
            </w:pPr>
            <w:r w:rsidRPr="005D2B48">
              <w:rPr>
                <w:rFonts w:ascii="Book Antiqua" w:hAnsi="Book Antiqua" w:cs="Arial"/>
                <w:b/>
                <w:color w:val="000000"/>
                <w:sz w:val="24"/>
                <w:szCs w:val="24"/>
                <w:lang w:val="en-US"/>
              </w:rPr>
              <w:t>(</w:t>
            </w:r>
            <w:r w:rsidRPr="005B2979">
              <w:rPr>
                <w:rFonts w:ascii="Book Antiqua" w:hAnsi="Book Antiqua" w:cs="Arial"/>
                <w:b/>
                <w:i/>
                <w:color w:val="000000"/>
                <w:sz w:val="24"/>
                <w:szCs w:val="24"/>
              </w:rPr>
              <w:t>n</w:t>
            </w:r>
            <w:r w:rsidRPr="005B2979">
              <w:rPr>
                <w:rFonts w:ascii="Book Antiqua" w:hAnsi="Book Antiqua" w:cs="Arial"/>
                <w:b/>
                <w:color w:val="000000"/>
                <w:sz w:val="24"/>
                <w:szCs w:val="24"/>
                <w:lang w:val="en-US"/>
              </w:rPr>
              <w:t xml:space="preserve"> </w:t>
            </w:r>
            <w:r w:rsidRPr="005D2B48">
              <w:rPr>
                <w:rFonts w:ascii="Book Antiqua" w:hAnsi="Book Antiqua" w:cs="Arial"/>
                <w:b/>
                <w:color w:val="000000"/>
                <w:sz w:val="24"/>
                <w:szCs w:val="24"/>
                <w:lang w:val="en-US"/>
              </w:rPr>
              <w:t>=</w:t>
            </w:r>
            <w:r w:rsidRPr="005D2B48">
              <w:rPr>
                <w:rFonts w:ascii="Book Antiqua" w:eastAsia="宋体" w:hAnsi="Book Antiqua" w:cs="Arial" w:hint="eastAsia"/>
                <w:b/>
                <w:color w:val="000000"/>
                <w:sz w:val="24"/>
                <w:szCs w:val="24"/>
                <w:lang w:val="en-US" w:eastAsia="zh-CN"/>
              </w:rPr>
              <w:t xml:space="preserve"> </w:t>
            </w:r>
            <w:r w:rsidRPr="005D2B48">
              <w:rPr>
                <w:rFonts w:ascii="Book Antiqua" w:hAnsi="Book Antiqua" w:cs="Arial"/>
                <w:b/>
                <w:color w:val="000000"/>
                <w:sz w:val="24"/>
                <w:szCs w:val="24"/>
                <w:lang w:val="en-US"/>
              </w:rPr>
              <w:t>124)</w:t>
            </w:r>
          </w:p>
        </w:tc>
        <w:tc>
          <w:tcPr>
            <w:tcW w:w="2126" w:type="dxa"/>
            <w:tcBorders>
              <w:top w:val="single" w:sz="4" w:space="0" w:color="auto"/>
              <w:bottom w:val="single" w:sz="4" w:space="0" w:color="auto"/>
            </w:tcBorders>
          </w:tcPr>
          <w:p w:rsidR="005D2B48" w:rsidRPr="005D2B48" w:rsidRDefault="005D2B48" w:rsidP="00CC0AD8">
            <w:pPr>
              <w:adjustRightInd w:val="0"/>
              <w:spacing w:line="360" w:lineRule="auto"/>
              <w:jc w:val="both"/>
              <w:rPr>
                <w:rFonts w:ascii="Book Antiqua" w:hAnsi="Book Antiqua" w:cs="Arial"/>
                <w:b/>
                <w:color w:val="000000"/>
                <w:sz w:val="24"/>
                <w:szCs w:val="24"/>
                <w:lang w:val="en-US"/>
              </w:rPr>
            </w:pPr>
            <w:r w:rsidRPr="005D2B48">
              <w:rPr>
                <w:rFonts w:ascii="Book Antiqua" w:hAnsi="Book Antiqua" w:cs="Arial"/>
                <w:b/>
                <w:color w:val="000000"/>
                <w:sz w:val="24"/>
                <w:szCs w:val="24"/>
                <w:lang w:val="en-US"/>
              </w:rPr>
              <w:t>Fibrosis</w:t>
            </w:r>
          </w:p>
          <w:p w:rsidR="005D2B48" w:rsidRPr="005D2B48" w:rsidRDefault="005D2B48" w:rsidP="00CC0AD8">
            <w:pPr>
              <w:adjustRightInd w:val="0"/>
              <w:spacing w:line="360" w:lineRule="auto"/>
              <w:jc w:val="both"/>
              <w:rPr>
                <w:rFonts w:ascii="Book Antiqua" w:hAnsi="Book Antiqua" w:cs="Arial"/>
                <w:b/>
                <w:color w:val="000000"/>
                <w:sz w:val="24"/>
                <w:szCs w:val="24"/>
              </w:rPr>
            </w:pPr>
            <w:r w:rsidRPr="005D2B48">
              <w:rPr>
                <w:rFonts w:ascii="Book Antiqua" w:hAnsi="Book Antiqua" w:cs="Arial"/>
                <w:b/>
                <w:color w:val="000000"/>
                <w:sz w:val="24"/>
                <w:szCs w:val="24"/>
                <w:lang w:val="en-US"/>
              </w:rPr>
              <w:t>(</w:t>
            </w:r>
            <w:r w:rsidRPr="005B2979">
              <w:rPr>
                <w:rFonts w:ascii="Book Antiqua" w:hAnsi="Book Antiqua" w:cs="Arial"/>
                <w:b/>
                <w:i/>
                <w:color w:val="000000"/>
                <w:sz w:val="24"/>
                <w:szCs w:val="24"/>
              </w:rPr>
              <w:t>n</w:t>
            </w:r>
            <w:r w:rsidRPr="005B2979">
              <w:rPr>
                <w:rFonts w:ascii="Book Antiqua" w:hAnsi="Book Antiqua" w:cs="Arial"/>
                <w:b/>
                <w:color w:val="000000"/>
                <w:sz w:val="24"/>
                <w:szCs w:val="24"/>
                <w:lang w:val="en-US"/>
              </w:rPr>
              <w:t xml:space="preserve"> </w:t>
            </w:r>
            <w:r w:rsidRPr="005D2B48">
              <w:rPr>
                <w:rFonts w:ascii="Book Antiqua" w:hAnsi="Book Antiqua" w:cs="Arial"/>
                <w:b/>
                <w:color w:val="000000"/>
                <w:sz w:val="24"/>
                <w:szCs w:val="24"/>
                <w:lang w:val="en-US"/>
              </w:rPr>
              <w:t>=</w:t>
            </w:r>
            <w:r w:rsidRPr="005D2B48">
              <w:rPr>
                <w:rFonts w:ascii="Book Antiqua" w:eastAsia="宋体" w:hAnsi="Book Antiqua" w:cs="Arial" w:hint="eastAsia"/>
                <w:b/>
                <w:color w:val="000000"/>
                <w:sz w:val="24"/>
                <w:szCs w:val="24"/>
                <w:lang w:val="en-US" w:eastAsia="zh-CN"/>
              </w:rPr>
              <w:t xml:space="preserve"> </w:t>
            </w:r>
            <w:r w:rsidRPr="005D2B48">
              <w:rPr>
                <w:rFonts w:ascii="Book Antiqua" w:hAnsi="Book Antiqua" w:cs="Arial"/>
                <w:b/>
                <w:color w:val="000000"/>
                <w:sz w:val="24"/>
                <w:szCs w:val="24"/>
                <w:lang w:val="en-US"/>
              </w:rPr>
              <w:t>34)</w:t>
            </w:r>
          </w:p>
        </w:tc>
        <w:tc>
          <w:tcPr>
            <w:tcW w:w="1199" w:type="dxa"/>
            <w:tcBorders>
              <w:top w:val="single" w:sz="4" w:space="0" w:color="auto"/>
              <w:bottom w:val="single" w:sz="4" w:space="0" w:color="auto"/>
            </w:tcBorders>
          </w:tcPr>
          <w:p w:rsidR="005D2B48" w:rsidRPr="005D2B48" w:rsidRDefault="005D2B48" w:rsidP="00CC0AD8">
            <w:pPr>
              <w:adjustRightInd w:val="0"/>
              <w:spacing w:line="360" w:lineRule="auto"/>
              <w:jc w:val="both"/>
              <w:rPr>
                <w:rFonts w:ascii="Book Antiqua" w:hAnsi="Book Antiqua" w:cs="Arial"/>
                <w:b/>
                <w:color w:val="000000"/>
                <w:sz w:val="24"/>
                <w:szCs w:val="24"/>
              </w:rPr>
            </w:pPr>
            <w:r w:rsidRPr="005D2B48">
              <w:rPr>
                <w:rFonts w:ascii="Book Antiqua" w:hAnsi="Book Antiqua" w:cs="Arial"/>
                <w:b/>
                <w:i/>
                <w:color w:val="000000"/>
                <w:sz w:val="24"/>
                <w:szCs w:val="24"/>
              </w:rPr>
              <w:t xml:space="preserve">P </w:t>
            </w:r>
            <w:r w:rsidRPr="005D2B48">
              <w:rPr>
                <w:rFonts w:ascii="Book Antiqua" w:hAnsi="Book Antiqua" w:cs="Arial"/>
                <w:b/>
                <w:color w:val="000000"/>
                <w:sz w:val="24"/>
                <w:szCs w:val="24"/>
              </w:rPr>
              <w:t>value</w:t>
            </w:r>
          </w:p>
        </w:tc>
      </w:tr>
      <w:tr w:rsidR="005D2B48" w:rsidRPr="005D2B48" w:rsidTr="00CC0AD8">
        <w:tc>
          <w:tcPr>
            <w:tcW w:w="0" w:type="auto"/>
            <w:shd w:val="clear" w:color="auto" w:fill="auto"/>
          </w:tcPr>
          <w:p w:rsidR="005D2B48" w:rsidRPr="005D2B48" w:rsidRDefault="005D2B48" w:rsidP="00CC0AD8">
            <w:pPr>
              <w:adjustRightInd w:val="0"/>
              <w:spacing w:line="360" w:lineRule="auto"/>
              <w:jc w:val="both"/>
              <w:rPr>
                <w:rFonts w:ascii="Book Antiqua" w:hAnsi="Book Antiqua" w:cs="Arial"/>
                <w:b/>
                <w:color w:val="000000"/>
                <w:sz w:val="24"/>
                <w:szCs w:val="24"/>
              </w:rPr>
            </w:pPr>
            <w:r w:rsidRPr="005D2B48">
              <w:rPr>
                <w:rFonts w:ascii="Book Antiqua" w:hAnsi="Book Antiqua" w:cs="Arial"/>
                <w:b/>
                <w:color w:val="000000"/>
                <w:sz w:val="24"/>
                <w:szCs w:val="24"/>
              </w:rPr>
              <w:t>Demography, epidemiology,</w:t>
            </w:r>
          </w:p>
          <w:p w:rsidR="005D2B48" w:rsidRPr="005D2B48" w:rsidRDefault="005D2B48" w:rsidP="00CC0AD8">
            <w:pPr>
              <w:adjustRightInd w:val="0"/>
              <w:spacing w:line="360" w:lineRule="auto"/>
              <w:jc w:val="both"/>
              <w:rPr>
                <w:rFonts w:ascii="Book Antiqua" w:hAnsi="Book Antiqua" w:cs="Arial"/>
                <w:color w:val="000000"/>
                <w:sz w:val="24"/>
                <w:szCs w:val="24"/>
              </w:rPr>
            </w:pPr>
            <w:r w:rsidRPr="005D2B48">
              <w:rPr>
                <w:rFonts w:ascii="Book Antiqua" w:hAnsi="Book Antiqua" w:cs="Arial"/>
                <w:b/>
                <w:color w:val="000000"/>
                <w:sz w:val="24"/>
                <w:szCs w:val="24"/>
              </w:rPr>
              <w:t xml:space="preserve">anthropometry </w:t>
            </w:r>
            <w:r w:rsidRPr="005D2B48">
              <w:rPr>
                <w:rFonts w:ascii="Book Antiqua" w:eastAsia="宋体" w:hAnsi="Book Antiqua" w:cs="Arial" w:hint="eastAsia"/>
                <w:b/>
                <w:color w:val="000000"/>
                <w:sz w:val="24"/>
                <w:szCs w:val="24"/>
                <w:lang w:eastAsia="zh-CN"/>
              </w:rPr>
              <w:t>and</w:t>
            </w:r>
            <w:r w:rsidRPr="005D2B48">
              <w:rPr>
                <w:rFonts w:ascii="Book Antiqua" w:hAnsi="Book Antiqua" w:cs="Arial"/>
                <w:b/>
                <w:color w:val="000000"/>
                <w:sz w:val="24"/>
                <w:szCs w:val="24"/>
              </w:rPr>
              <w:t xml:space="preserve"> habits</w:t>
            </w:r>
          </w:p>
        </w:tc>
        <w:tc>
          <w:tcPr>
            <w:tcW w:w="0" w:type="auto"/>
            <w:shd w:val="clear" w:color="auto" w:fill="auto"/>
          </w:tcPr>
          <w:p w:rsidR="005D2B48" w:rsidRPr="005D2B48" w:rsidRDefault="005D2B48" w:rsidP="00CC0AD8">
            <w:pPr>
              <w:adjustRightInd w:val="0"/>
              <w:spacing w:line="360" w:lineRule="auto"/>
              <w:jc w:val="both"/>
              <w:rPr>
                <w:rFonts w:ascii="Book Antiqua" w:hAnsi="Book Antiqua" w:cs="Arial"/>
                <w:color w:val="000000"/>
                <w:sz w:val="24"/>
                <w:szCs w:val="24"/>
              </w:rPr>
            </w:pPr>
          </w:p>
        </w:tc>
        <w:tc>
          <w:tcPr>
            <w:tcW w:w="2282" w:type="dxa"/>
          </w:tcPr>
          <w:p w:rsidR="005D2B48" w:rsidRPr="005D2B48" w:rsidRDefault="005D2B48" w:rsidP="00CC0AD8">
            <w:pPr>
              <w:adjustRightInd w:val="0"/>
              <w:spacing w:line="360" w:lineRule="auto"/>
              <w:jc w:val="both"/>
              <w:rPr>
                <w:rFonts w:ascii="Book Antiqua" w:hAnsi="Book Antiqua" w:cs="Arial"/>
                <w:strike/>
                <w:color w:val="000000"/>
                <w:sz w:val="24"/>
                <w:szCs w:val="24"/>
              </w:rPr>
            </w:pPr>
          </w:p>
        </w:tc>
        <w:tc>
          <w:tcPr>
            <w:tcW w:w="2126" w:type="dxa"/>
          </w:tcPr>
          <w:p w:rsidR="005D2B48" w:rsidRPr="005D2B48" w:rsidRDefault="005D2B48" w:rsidP="00CC0AD8">
            <w:pPr>
              <w:adjustRightInd w:val="0"/>
              <w:spacing w:line="360" w:lineRule="auto"/>
              <w:jc w:val="both"/>
              <w:rPr>
                <w:rFonts w:ascii="Book Antiqua" w:hAnsi="Book Antiqua" w:cs="Arial"/>
                <w:strike/>
                <w:color w:val="000000"/>
                <w:sz w:val="24"/>
                <w:szCs w:val="24"/>
              </w:rPr>
            </w:pPr>
          </w:p>
        </w:tc>
        <w:tc>
          <w:tcPr>
            <w:tcW w:w="1199" w:type="dxa"/>
          </w:tcPr>
          <w:p w:rsidR="005D2B48" w:rsidRPr="005D2B48" w:rsidRDefault="005D2B48" w:rsidP="00CC0AD8">
            <w:pPr>
              <w:adjustRightInd w:val="0"/>
              <w:spacing w:line="360" w:lineRule="auto"/>
              <w:jc w:val="both"/>
              <w:rPr>
                <w:rFonts w:ascii="Book Antiqua" w:hAnsi="Book Antiqua" w:cs="Arial"/>
                <w:strike/>
                <w:color w:val="000000"/>
                <w:sz w:val="24"/>
                <w:szCs w:val="24"/>
              </w:rPr>
            </w:pPr>
          </w:p>
        </w:tc>
      </w:tr>
      <w:tr w:rsidR="005D2B48" w:rsidRPr="005D2B48" w:rsidTr="00CC0AD8">
        <w:tc>
          <w:tcPr>
            <w:tcW w:w="0" w:type="auto"/>
            <w:shd w:val="clear" w:color="auto" w:fill="auto"/>
          </w:tcPr>
          <w:p w:rsidR="005D2B48" w:rsidRPr="005D2B48" w:rsidRDefault="005D2B48" w:rsidP="00CC0AD8">
            <w:pPr>
              <w:adjustRightInd w:val="0"/>
              <w:spacing w:line="360" w:lineRule="auto"/>
              <w:jc w:val="both"/>
              <w:rPr>
                <w:rFonts w:ascii="Book Antiqua" w:hAnsi="Book Antiqua" w:cs="Arial"/>
                <w:color w:val="000000"/>
                <w:sz w:val="24"/>
                <w:szCs w:val="24"/>
              </w:rPr>
            </w:pPr>
            <w:r w:rsidRPr="005D2B48">
              <w:rPr>
                <w:rFonts w:ascii="Book Antiqua" w:hAnsi="Book Antiqua" w:cs="Arial"/>
                <w:color w:val="000000"/>
                <w:sz w:val="24"/>
                <w:szCs w:val="24"/>
              </w:rPr>
              <w:t>Age (</w:t>
            </w:r>
            <w:proofErr w:type="spellStart"/>
            <w:r w:rsidRPr="005D2B48">
              <w:rPr>
                <w:rFonts w:ascii="Book Antiqua" w:hAnsi="Book Antiqua" w:cs="Arial"/>
                <w:color w:val="000000"/>
                <w:sz w:val="24"/>
                <w:szCs w:val="24"/>
              </w:rPr>
              <w:t>y</w:t>
            </w:r>
            <w:r w:rsidRPr="005D2B48">
              <w:rPr>
                <w:rFonts w:ascii="Book Antiqua" w:eastAsia="宋体" w:hAnsi="Book Antiqua" w:cs="Arial" w:hint="eastAsia"/>
                <w:color w:val="000000"/>
                <w:sz w:val="24"/>
                <w:szCs w:val="24"/>
                <w:lang w:eastAsia="zh-CN"/>
              </w:rPr>
              <w:t>r</w:t>
            </w:r>
            <w:proofErr w:type="spellEnd"/>
            <w:r w:rsidRPr="005D2B48">
              <w:rPr>
                <w:rFonts w:ascii="Book Antiqua" w:hAnsi="Book Antiqua" w:cs="Arial"/>
                <w:color w:val="000000"/>
                <w:sz w:val="24"/>
                <w:szCs w:val="24"/>
              </w:rPr>
              <w:t>)</w:t>
            </w:r>
          </w:p>
        </w:tc>
        <w:tc>
          <w:tcPr>
            <w:tcW w:w="0" w:type="auto"/>
            <w:shd w:val="clear" w:color="auto" w:fill="auto"/>
          </w:tcPr>
          <w:p w:rsidR="005D2B48" w:rsidRPr="005D2B48" w:rsidRDefault="005D2B48" w:rsidP="00CC0AD8">
            <w:pPr>
              <w:adjustRightInd w:val="0"/>
              <w:spacing w:line="360" w:lineRule="auto"/>
              <w:jc w:val="both"/>
              <w:rPr>
                <w:rFonts w:ascii="Book Antiqua" w:hAnsi="Book Antiqua" w:cs="Arial"/>
                <w:color w:val="000000"/>
                <w:sz w:val="24"/>
                <w:szCs w:val="24"/>
              </w:rPr>
            </w:pPr>
            <w:r w:rsidRPr="005D2B48">
              <w:rPr>
                <w:rFonts w:ascii="Book Antiqua" w:hAnsi="Book Antiqua" w:cs="Arial"/>
                <w:color w:val="000000"/>
                <w:sz w:val="24"/>
                <w:szCs w:val="24"/>
              </w:rPr>
              <w:t>44.56 (43.20-45.92)</w:t>
            </w:r>
          </w:p>
        </w:tc>
        <w:tc>
          <w:tcPr>
            <w:tcW w:w="2282" w:type="dxa"/>
          </w:tcPr>
          <w:p w:rsidR="005D2B48" w:rsidRPr="005D2B48" w:rsidRDefault="005D2B48" w:rsidP="00CC0AD8">
            <w:pPr>
              <w:adjustRightInd w:val="0"/>
              <w:spacing w:line="360" w:lineRule="auto"/>
              <w:jc w:val="both"/>
              <w:rPr>
                <w:rFonts w:ascii="Book Antiqua" w:hAnsi="Book Antiqua" w:cs="Arial"/>
                <w:color w:val="000000"/>
                <w:sz w:val="24"/>
                <w:szCs w:val="24"/>
              </w:rPr>
            </w:pPr>
            <w:r w:rsidRPr="005D2B48">
              <w:rPr>
                <w:rFonts w:ascii="Book Antiqua" w:hAnsi="Book Antiqua" w:cs="Arial"/>
                <w:color w:val="000000"/>
                <w:sz w:val="24"/>
                <w:szCs w:val="24"/>
              </w:rPr>
              <w:t>44.50 (42.93-46.07)</w:t>
            </w:r>
          </w:p>
        </w:tc>
        <w:tc>
          <w:tcPr>
            <w:tcW w:w="2126" w:type="dxa"/>
          </w:tcPr>
          <w:p w:rsidR="005D2B48" w:rsidRPr="005D2B48" w:rsidRDefault="005D2B48" w:rsidP="00CC0AD8">
            <w:pPr>
              <w:adjustRightInd w:val="0"/>
              <w:spacing w:line="360" w:lineRule="auto"/>
              <w:jc w:val="both"/>
              <w:rPr>
                <w:rFonts w:ascii="Book Antiqua" w:hAnsi="Book Antiqua" w:cs="Arial"/>
                <w:color w:val="000000"/>
                <w:sz w:val="24"/>
                <w:szCs w:val="24"/>
              </w:rPr>
            </w:pPr>
            <w:r w:rsidRPr="005D2B48">
              <w:rPr>
                <w:rFonts w:ascii="Book Antiqua" w:hAnsi="Book Antiqua" w:cs="Arial"/>
                <w:color w:val="000000"/>
                <w:sz w:val="24"/>
                <w:szCs w:val="24"/>
              </w:rPr>
              <w:t>44.79 (41.96-47.63)</w:t>
            </w:r>
          </w:p>
        </w:tc>
        <w:tc>
          <w:tcPr>
            <w:tcW w:w="1199" w:type="dxa"/>
          </w:tcPr>
          <w:p w:rsidR="005D2B48" w:rsidRPr="005D2B48" w:rsidRDefault="005D2B48" w:rsidP="00CC0AD8">
            <w:pPr>
              <w:adjustRightInd w:val="0"/>
              <w:spacing w:line="360" w:lineRule="auto"/>
              <w:jc w:val="both"/>
              <w:rPr>
                <w:rFonts w:ascii="Book Antiqua" w:hAnsi="Book Antiqua" w:cs="Arial"/>
                <w:color w:val="000000"/>
                <w:sz w:val="24"/>
                <w:szCs w:val="24"/>
              </w:rPr>
            </w:pPr>
            <w:r w:rsidRPr="005D2B48">
              <w:rPr>
                <w:rFonts w:ascii="Book Antiqua" w:hAnsi="Book Antiqua" w:cs="Arial"/>
                <w:color w:val="000000"/>
                <w:sz w:val="24"/>
                <w:szCs w:val="24"/>
              </w:rPr>
              <w:t>0.9</w:t>
            </w:r>
          </w:p>
        </w:tc>
      </w:tr>
      <w:tr w:rsidR="005D2B48" w:rsidRPr="005D2B48" w:rsidTr="00CC0AD8">
        <w:tc>
          <w:tcPr>
            <w:tcW w:w="0" w:type="auto"/>
            <w:shd w:val="clear" w:color="auto" w:fill="auto"/>
          </w:tcPr>
          <w:p w:rsidR="005D2B48" w:rsidRPr="005D2B48" w:rsidRDefault="005D2B48" w:rsidP="00CC0AD8">
            <w:pPr>
              <w:adjustRightInd w:val="0"/>
              <w:spacing w:line="360" w:lineRule="auto"/>
              <w:jc w:val="both"/>
              <w:rPr>
                <w:rFonts w:ascii="Book Antiqua" w:hAnsi="Book Antiqua" w:cs="Arial"/>
                <w:color w:val="000000"/>
                <w:sz w:val="24"/>
                <w:szCs w:val="24"/>
              </w:rPr>
            </w:pPr>
            <w:r w:rsidRPr="005D2B48">
              <w:rPr>
                <w:rFonts w:ascii="Book Antiqua" w:hAnsi="Book Antiqua" w:cs="Arial"/>
                <w:color w:val="000000"/>
                <w:sz w:val="24"/>
                <w:szCs w:val="24"/>
              </w:rPr>
              <w:t>Male</w:t>
            </w:r>
            <w:r w:rsidRPr="005D2B48">
              <w:rPr>
                <w:rFonts w:ascii="Book Antiqua" w:eastAsia="宋体" w:hAnsi="Book Antiqua" w:cs="Arial" w:hint="eastAsia"/>
                <w:color w:val="000000"/>
                <w:sz w:val="24"/>
                <w:szCs w:val="24"/>
                <w:lang w:eastAsia="zh-CN"/>
              </w:rPr>
              <w:t>,</w:t>
            </w:r>
            <w:r w:rsidRPr="005D2B48">
              <w:rPr>
                <w:rFonts w:ascii="Book Antiqua" w:hAnsi="Book Antiqua" w:cs="Arial"/>
                <w:color w:val="000000"/>
                <w:sz w:val="24"/>
                <w:szCs w:val="24"/>
              </w:rPr>
              <w:t xml:space="preserve"> </w:t>
            </w:r>
            <w:r w:rsidRPr="005D2B48">
              <w:rPr>
                <w:rFonts w:ascii="Book Antiqua" w:eastAsia="宋体" w:hAnsi="Book Antiqua" w:cs="Arial" w:hint="eastAsia"/>
                <w:i/>
                <w:color w:val="000000"/>
                <w:sz w:val="24"/>
                <w:szCs w:val="24"/>
                <w:lang w:eastAsia="zh-CN"/>
              </w:rPr>
              <w:t>n</w:t>
            </w:r>
            <w:r w:rsidRPr="005D2B48">
              <w:rPr>
                <w:rFonts w:ascii="Book Antiqua" w:eastAsia="宋体" w:hAnsi="Book Antiqua" w:cs="Arial" w:hint="eastAsia"/>
                <w:color w:val="000000"/>
                <w:sz w:val="24"/>
                <w:szCs w:val="24"/>
                <w:lang w:eastAsia="zh-CN"/>
              </w:rPr>
              <w:t xml:space="preserve"> </w:t>
            </w:r>
            <w:r w:rsidRPr="005D2B48">
              <w:rPr>
                <w:rFonts w:ascii="Book Antiqua" w:hAnsi="Book Antiqua" w:cs="Arial"/>
                <w:color w:val="000000"/>
                <w:sz w:val="24"/>
                <w:szCs w:val="24"/>
              </w:rPr>
              <w:t>(</w:t>
            </w:r>
            <w:r w:rsidRPr="005D2B48">
              <w:rPr>
                <w:rFonts w:ascii="Book Antiqua" w:eastAsia="宋体" w:hAnsi="Book Antiqua" w:cs="Arial" w:hint="eastAsia"/>
                <w:color w:val="000000"/>
                <w:sz w:val="24"/>
                <w:szCs w:val="24"/>
                <w:lang w:eastAsia="zh-CN"/>
              </w:rPr>
              <w:t>%</w:t>
            </w:r>
            <w:r w:rsidRPr="005D2B48">
              <w:rPr>
                <w:rFonts w:ascii="Book Antiqua" w:hAnsi="Book Antiqua" w:cs="Arial"/>
                <w:color w:val="000000"/>
                <w:sz w:val="24"/>
                <w:szCs w:val="24"/>
              </w:rPr>
              <w:t>)</w:t>
            </w:r>
          </w:p>
        </w:tc>
        <w:tc>
          <w:tcPr>
            <w:tcW w:w="0" w:type="auto"/>
            <w:shd w:val="clear" w:color="auto" w:fill="auto"/>
          </w:tcPr>
          <w:p w:rsidR="005D2B48" w:rsidRPr="005D2B48" w:rsidRDefault="005D2B48" w:rsidP="00CC0AD8">
            <w:pPr>
              <w:adjustRightInd w:val="0"/>
              <w:spacing w:line="360" w:lineRule="auto"/>
              <w:jc w:val="both"/>
              <w:rPr>
                <w:rFonts w:ascii="Book Antiqua" w:hAnsi="Book Antiqua" w:cs="Arial"/>
                <w:color w:val="000000"/>
                <w:sz w:val="24"/>
                <w:szCs w:val="24"/>
              </w:rPr>
            </w:pPr>
            <w:r w:rsidRPr="005D2B48">
              <w:rPr>
                <w:rFonts w:ascii="Book Antiqua" w:hAnsi="Book Antiqua" w:cs="Arial"/>
                <w:color w:val="000000"/>
                <w:sz w:val="24"/>
                <w:szCs w:val="24"/>
              </w:rPr>
              <w:t>104 (65.8)</w:t>
            </w:r>
          </w:p>
        </w:tc>
        <w:tc>
          <w:tcPr>
            <w:tcW w:w="2282" w:type="dxa"/>
          </w:tcPr>
          <w:p w:rsidR="005D2B48" w:rsidRPr="005D2B48" w:rsidRDefault="005D2B48" w:rsidP="00CC0AD8">
            <w:pPr>
              <w:adjustRightInd w:val="0"/>
              <w:spacing w:line="360" w:lineRule="auto"/>
              <w:jc w:val="both"/>
              <w:rPr>
                <w:rFonts w:ascii="Book Antiqua" w:hAnsi="Book Antiqua" w:cs="Arial"/>
                <w:color w:val="000000"/>
                <w:sz w:val="24"/>
                <w:szCs w:val="24"/>
              </w:rPr>
            </w:pPr>
            <w:r w:rsidRPr="005D2B48">
              <w:rPr>
                <w:rFonts w:ascii="Book Antiqua" w:hAnsi="Book Antiqua" w:cs="Arial"/>
                <w:color w:val="000000"/>
                <w:sz w:val="24"/>
                <w:szCs w:val="24"/>
              </w:rPr>
              <w:t>78 (62.9)</w:t>
            </w:r>
          </w:p>
        </w:tc>
        <w:tc>
          <w:tcPr>
            <w:tcW w:w="2126" w:type="dxa"/>
          </w:tcPr>
          <w:p w:rsidR="005D2B48" w:rsidRPr="005D2B48" w:rsidRDefault="005D2B48" w:rsidP="00CC0AD8">
            <w:pPr>
              <w:adjustRightInd w:val="0"/>
              <w:spacing w:line="360" w:lineRule="auto"/>
              <w:jc w:val="both"/>
              <w:rPr>
                <w:rFonts w:ascii="Book Antiqua" w:hAnsi="Book Antiqua" w:cs="Arial"/>
                <w:color w:val="000000"/>
                <w:sz w:val="24"/>
                <w:szCs w:val="24"/>
              </w:rPr>
            </w:pPr>
            <w:r w:rsidRPr="005D2B48">
              <w:rPr>
                <w:rFonts w:ascii="Book Antiqua" w:hAnsi="Book Antiqua" w:cs="Arial"/>
                <w:color w:val="000000"/>
                <w:sz w:val="24"/>
                <w:szCs w:val="24"/>
              </w:rPr>
              <w:t>26 (76.5)</w:t>
            </w:r>
          </w:p>
        </w:tc>
        <w:tc>
          <w:tcPr>
            <w:tcW w:w="1199" w:type="dxa"/>
          </w:tcPr>
          <w:p w:rsidR="005D2B48" w:rsidRPr="005D2B48" w:rsidRDefault="005D2B48" w:rsidP="00CC0AD8">
            <w:pPr>
              <w:adjustRightInd w:val="0"/>
              <w:spacing w:line="360" w:lineRule="auto"/>
              <w:jc w:val="both"/>
              <w:rPr>
                <w:rFonts w:ascii="Book Antiqua" w:hAnsi="Book Antiqua" w:cs="Arial"/>
                <w:color w:val="000000"/>
                <w:sz w:val="24"/>
                <w:szCs w:val="24"/>
                <w:lang w:val="en-US"/>
              </w:rPr>
            </w:pPr>
            <w:r w:rsidRPr="005D2B48">
              <w:rPr>
                <w:rFonts w:ascii="Book Antiqua" w:hAnsi="Book Antiqua" w:cs="Arial"/>
                <w:color w:val="000000"/>
                <w:sz w:val="24"/>
                <w:szCs w:val="24"/>
                <w:lang w:val="en-US"/>
              </w:rPr>
              <w:t>0.14</w:t>
            </w:r>
          </w:p>
        </w:tc>
      </w:tr>
      <w:tr w:rsidR="005D2B48" w:rsidRPr="005D2B48" w:rsidTr="00CC0AD8">
        <w:tc>
          <w:tcPr>
            <w:tcW w:w="0" w:type="auto"/>
            <w:shd w:val="clear" w:color="auto" w:fill="auto"/>
          </w:tcPr>
          <w:p w:rsidR="005D2B48" w:rsidRPr="005D2B48" w:rsidRDefault="005D2B48" w:rsidP="00CC0AD8">
            <w:pPr>
              <w:adjustRightInd w:val="0"/>
              <w:spacing w:line="360" w:lineRule="auto"/>
              <w:jc w:val="both"/>
              <w:rPr>
                <w:rFonts w:ascii="Book Antiqua" w:hAnsi="Book Antiqua" w:cs="Arial"/>
                <w:color w:val="000000"/>
                <w:sz w:val="24"/>
                <w:szCs w:val="24"/>
              </w:rPr>
            </w:pPr>
            <w:r w:rsidRPr="005D2B48">
              <w:rPr>
                <w:rFonts w:ascii="Book Antiqua" w:hAnsi="Book Antiqua" w:cs="Arial"/>
                <w:color w:val="000000"/>
                <w:sz w:val="24"/>
                <w:szCs w:val="24"/>
              </w:rPr>
              <w:t>Weight (kg)</w:t>
            </w:r>
          </w:p>
        </w:tc>
        <w:tc>
          <w:tcPr>
            <w:tcW w:w="0" w:type="auto"/>
            <w:shd w:val="clear" w:color="auto" w:fill="auto"/>
          </w:tcPr>
          <w:p w:rsidR="005D2B48" w:rsidRPr="005D2B48" w:rsidRDefault="005D2B48" w:rsidP="00CC0AD8">
            <w:pPr>
              <w:adjustRightInd w:val="0"/>
              <w:spacing w:line="360" w:lineRule="auto"/>
              <w:jc w:val="both"/>
              <w:rPr>
                <w:rFonts w:ascii="Book Antiqua" w:hAnsi="Book Antiqua" w:cs="Arial"/>
                <w:color w:val="000000"/>
                <w:sz w:val="24"/>
                <w:szCs w:val="24"/>
              </w:rPr>
            </w:pPr>
            <w:r w:rsidRPr="005D2B48">
              <w:rPr>
                <w:rFonts w:ascii="Book Antiqua" w:hAnsi="Book Antiqua" w:cs="Arial"/>
                <w:color w:val="000000"/>
                <w:sz w:val="24"/>
                <w:szCs w:val="24"/>
              </w:rPr>
              <w:t>65.17 (62.88-67.46)</w:t>
            </w:r>
          </w:p>
        </w:tc>
        <w:tc>
          <w:tcPr>
            <w:tcW w:w="2282" w:type="dxa"/>
          </w:tcPr>
          <w:p w:rsidR="005D2B48" w:rsidRPr="005D2B48" w:rsidRDefault="005D2B48" w:rsidP="00CC0AD8">
            <w:pPr>
              <w:adjustRightInd w:val="0"/>
              <w:spacing w:line="360" w:lineRule="auto"/>
              <w:jc w:val="both"/>
              <w:rPr>
                <w:rFonts w:ascii="Book Antiqua" w:hAnsi="Book Antiqua" w:cs="Arial"/>
                <w:color w:val="000000"/>
                <w:sz w:val="24"/>
                <w:szCs w:val="24"/>
              </w:rPr>
            </w:pPr>
            <w:r w:rsidRPr="005D2B48">
              <w:rPr>
                <w:rFonts w:ascii="Book Antiqua" w:hAnsi="Book Antiqua" w:cs="Arial"/>
                <w:color w:val="000000"/>
                <w:sz w:val="24"/>
                <w:szCs w:val="24"/>
              </w:rPr>
              <w:t>64.46 (61.72-67.20)</w:t>
            </w:r>
          </w:p>
        </w:tc>
        <w:tc>
          <w:tcPr>
            <w:tcW w:w="2126" w:type="dxa"/>
          </w:tcPr>
          <w:p w:rsidR="005D2B48" w:rsidRPr="005D2B48" w:rsidRDefault="005D2B48" w:rsidP="00CC0AD8">
            <w:pPr>
              <w:adjustRightInd w:val="0"/>
              <w:spacing w:line="360" w:lineRule="auto"/>
              <w:jc w:val="both"/>
              <w:rPr>
                <w:rFonts w:ascii="Book Antiqua" w:hAnsi="Book Antiqua" w:cs="Arial"/>
                <w:color w:val="000000"/>
                <w:sz w:val="24"/>
                <w:szCs w:val="24"/>
              </w:rPr>
            </w:pPr>
            <w:r w:rsidRPr="005D2B48">
              <w:rPr>
                <w:rFonts w:ascii="Book Antiqua" w:hAnsi="Book Antiqua" w:cs="Arial"/>
                <w:color w:val="000000"/>
                <w:sz w:val="24"/>
                <w:szCs w:val="24"/>
              </w:rPr>
              <w:t>67.76 (64.03-71.50)</w:t>
            </w:r>
          </w:p>
        </w:tc>
        <w:tc>
          <w:tcPr>
            <w:tcW w:w="1199" w:type="dxa"/>
          </w:tcPr>
          <w:p w:rsidR="005D2B48" w:rsidRPr="005D2B48" w:rsidRDefault="005D2B48" w:rsidP="00CC0AD8">
            <w:pPr>
              <w:adjustRightInd w:val="0"/>
              <w:spacing w:line="360" w:lineRule="auto"/>
              <w:jc w:val="both"/>
              <w:rPr>
                <w:rFonts w:ascii="Book Antiqua" w:hAnsi="Book Antiqua" w:cs="Arial"/>
                <w:color w:val="000000"/>
                <w:sz w:val="24"/>
                <w:szCs w:val="24"/>
              </w:rPr>
            </w:pPr>
            <w:r w:rsidRPr="005D2B48">
              <w:rPr>
                <w:rFonts w:ascii="Book Antiqua" w:hAnsi="Book Antiqua" w:cs="Arial"/>
                <w:color w:val="000000"/>
                <w:sz w:val="24"/>
                <w:szCs w:val="24"/>
              </w:rPr>
              <w:t>0.24</w:t>
            </w:r>
          </w:p>
        </w:tc>
      </w:tr>
      <w:tr w:rsidR="005D2B48" w:rsidRPr="005D2B48" w:rsidTr="00CC0AD8">
        <w:tc>
          <w:tcPr>
            <w:tcW w:w="0" w:type="auto"/>
            <w:shd w:val="clear" w:color="auto" w:fill="auto"/>
          </w:tcPr>
          <w:p w:rsidR="005D2B48" w:rsidRPr="005D2B48" w:rsidRDefault="005D2B48" w:rsidP="00CC0AD8">
            <w:pPr>
              <w:adjustRightInd w:val="0"/>
              <w:spacing w:line="360" w:lineRule="auto"/>
              <w:jc w:val="both"/>
              <w:rPr>
                <w:rFonts w:ascii="Book Antiqua" w:hAnsi="Book Antiqua" w:cs="Arial"/>
                <w:color w:val="000000"/>
                <w:sz w:val="24"/>
                <w:szCs w:val="24"/>
              </w:rPr>
            </w:pPr>
            <w:r w:rsidRPr="005D2B48">
              <w:rPr>
                <w:rFonts w:ascii="Book Antiqua" w:hAnsi="Book Antiqua" w:cs="Arial"/>
                <w:color w:val="000000"/>
                <w:sz w:val="24"/>
                <w:szCs w:val="24"/>
              </w:rPr>
              <w:t>Height (cm)</w:t>
            </w:r>
          </w:p>
        </w:tc>
        <w:tc>
          <w:tcPr>
            <w:tcW w:w="0" w:type="auto"/>
            <w:shd w:val="clear" w:color="auto" w:fill="auto"/>
          </w:tcPr>
          <w:p w:rsidR="005D2B48" w:rsidRPr="005D2B48" w:rsidRDefault="005D2B48" w:rsidP="00CC0AD8">
            <w:pPr>
              <w:adjustRightInd w:val="0"/>
              <w:spacing w:line="360" w:lineRule="auto"/>
              <w:jc w:val="both"/>
              <w:rPr>
                <w:rFonts w:ascii="Book Antiqua" w:hAnsi="Book Antiqua" w:cs="Arial"/>
                <w:color w:val="000000"/>
                <w:sz w:val="24"/>
                <w:szCs w:val="24"/>
              </w:rPr>
            </w:pPr>
            <w:r w:rsidRPr="005D2B48">
              <w:rPr>
                <w:rFonts w:ascii="Book Antiqua" w:hAnsi="Book Antiqua" w:cs="Arial"/>
                <w:color w:val="000000"/>
                <w:sz w:val="24"/>
                <w:szCs w:val="24"/>
              </w:rPr>
              <w:t>164.4(160.6-168.2)</w:t>
            </w:r>
          </w:p>
        </w:tc>
        <w:tc>
          <w:tcPr>
            <w:tcW w:w="2282" w:type="dxa"/>
          </w:tcPr>
          <w:p w:rsidR="005D2B48" w:rsidRPr="005D2B48" w:rsidRDefault="005D2B48" w:rsidP="00CC0AD8">
            <w:pPr>
              <w:adjustRightInd w:val="0"/>
              <w:spacing w:line="360" w:lineRule="auto"/>
              <w:jc w:val="both"/>
              <w:rPr>
                <w:rFonts w:ascii="Book Antiqua" w:hAnsi="Book Antiqua" w:cs="Arial"/>
                <w:color w:val="000000"/>
                <w:sz w:val="24"/>
                <w:szCs w:val="24"/>
              </w:rPr>
            </w:pPr>
            <w:r w:rsidRPr="005D2B48">
              <w:rPr>
                <w:rFonts w:ascii="Book Antiqua" w:hAnsi="Book Antiqua" w:cs="Arial"/>
                <w:color w:val="000000"/>
                <w:sz w:val="24"/>
                <w:szCs w:val="24"/>
              </w:rPr>
              <w:t>163.4 (158.5-168.2)</w:t>
            </w:r>
          </w:p>
        </w:tc>
        <w:tc>
          <w:tcPr>
            <w:tcW w:w="2126" w:type="dxa"/>
          </w:tcPr>
          <w:p w:rsidR="005D2B48" w:rsidRPr="005D2B48" w:rsidRDefault="005D2B48" w:rsidP="00CC0AD8">
            <w:pPr>
              <w:adjustRightInd w:val="0"/>
              <w:spacing w:line="360" w:lineRule="auto"/>
              <w:jc w:val="both"/>
              <w:rPr>
                <w:rFonts w:ascii="Book Antiqua" w:hAnsi="Book Antiqua" w:cs="Arial"/>
                <w:color w:val="000000"/>
                <w:sz w:val="24"/>
                <w:szCs w:val="24"/>
              </w:rPr>
            </w:pPr>
            <w:r w:rsidRPr="005D2B48">
              <w:rPr>
                <w:rFonts w:ascii="Book Antiqua" w:hAnsi="Book Antiqua" w:cs="Arial"/>
                <w:color w:val="000000"/>
                <w:sz w:val="24"/>
                <w:szCs w:val="24"/>
              </w:rPr>
              <w:t>168.2 (166.2-170.2)</w:t>
            </w:r>
          </w:p>
        </w:tc>
        <w:tc>
          <w:tcPr>
            <w:tcW w:w="1199" w:type="dxa"/>
          </w:tcPr>
          <w:p w:rsidR="005D2B48" w:rsidRPr="005D2B48" w:rsidRDefault="005D2B48" w:rsidP="00CC0AD8">
            <w:pPr>
              <w:adjustRightInd w:val="0"/>
              <w:spacing w:line="360" w:lineRule="auto"/>
              <w:jc w:val="both"/>
              <w:rPr>
                <w:rFonts w:ascii="Book Antiqua" w:hAnsi="Book Antiqua" w:cs="Arial"/>
                <w:color w:val="000000"/>
                <w:sz w:val="24"/>
                <w:szCs w:val="24"/>
              </w:rPr>
            </w:pPr>
            <w:r w:rsidRPr="005D2B48">
              <w:rPr>
                <w:rFonts w:ascii="Book Antiqua" w:hAnsi="Book Antiqua" w:cs="Arial"/>
                <w:color w:val="000000"/>
                <w:sz w:val="24"/>
                <w:szCs w:val="24"/>
              </w:rPr>
              <w:t>0.3</w:t>
            </w:r>
          </w:p>
        </w:tc>
      </w:tr>
      <w:tr w:rsidR="005D2B48" w:rsidRPr="005D2B48" w:rsidTr="00CC0AD8">
        <w:tc>
          <w:tcPr>
            <w:tcW w:w="0" w:type="auto"/>
            <w:shd w:val="clear" w:color="auto" w:fill="auto"/>
          </w:tcPr>
          <w:p w:rsidR="005D2B48" w:rsidRPr="005D2B48" w:rsidRDefault="005D2B48" w:rsidP="00CC0AD8">
            <w:pPr>
              <w:adjustRightInd w:val="0"/>
              <w:spacing w:line="360" w:lineRule="auto"/>
              <w:jc w:val="both"/>
              <w:rPr>
                <w:rFonts w:ascii="Book Antiqua" w:hAnsi="Book Antiqua" w:cs="Arial"/>
                <w:color w:val="000000"/>
                <w:sz w:val="24"/>
                <w:szCs w:val="24"/>
                <w:lang w:val="en-US"/>
              </w:rPr>
            </w:pPr>
            <w:r w:rsidRPr="005D2B48">
              <w:rPr>
                <w:rFonts w:ascii="Book Antiqua" w:hAnsi="Book Antiqua" w:cs="Arial"/>
                <w:color w:val="000000"/>
                <w:sz w:val="24"/>
                <w:szCs w:val="24"/>
                <w:lang w:val="en-US"/>
              </w:rPr>
              <w:t>Body mass index (kg/m</w:t>
            </w:r>
            <w:r w:rsidRPr="005D2B48">
              <w:rPr>
                <w:rFonts w:ascii="Book Antiqua" w:hAnsi="Book Antiqua" w:cs="Arial"/>
                <w:color w:val="000000"/>
                <w:sz w:val="24"/>
                <w:szCs w:val="24"/>
                <w:vertAlign w:val="superscript"/>
                <w:lang w:val="en-US"/>
              </w:rPr>
              <w:t>2</w:t>
            </w:r>
            <w:r w:rsidRPr="005D2B48">
              <w:rPr>
                <w:rFonts w:ascii="Book Antiqua" w:hAnsi="Book Antiqua" w:cs="Arial"/>
                <w:color w:val="000000"/>
                <w:sz w:val="24"/>
                <w:szCs w:val="24"/>
                <w:lang w:val="en-US"/>
              </w:rPr>
              <w:t>)</w:t>
            </w:r>
          </w:p>
        </w:tc>
        <w:tc>
          <w:tcPr>
            <w:tcW w:w="0" w:type="auto"/>
            <w:shd w:val="clear" w:color="auto" w:fill="auto"/>
          </w:tcPr>
          <w:p w:rsidR="005D2B48" w:rsidRPr="005D2B48" w:rsidRDefault="005D2B48" w:rsidP="00CC0AD8">
            <w:pPr>
              <w:adjustRightInd w:val="0"/>
              <w:spacing w:line="360" w:lineRule="auto"/>
              <w:jc w:val="both"/>
              <w:rPr>
                <w:rFonts w:ascii="Book Antiqua" w:hAnsi="Book Antiqua" w:cs="Arial"/>
                <w:color w:val="000000"/>
                <w:sz w:val="24"/>
                <w:szCs w:val="24"/>
                <w:lang w:val="en-US"/>
              </w:rPr>
            </w:pPr>
            <w:r w:rsidRPr="005D2B48">
              <w:rPr>
                <w:rFonts w:ascii="Book Antiqua" w:hAnsi="Book Antiqua" w:cs="Arial"/>
                <w:color w:val="000000"/>
                <w:sz w:val="24"/>
                <w:szCs w:val="24"/>
                <w:lang w:val="en-US"/>
              </w:rPr>
              <w:t>23.58 (23.10-24.05)</w:t>
            </w:r>
          </w:p>
        </w:tc>
        <w:tc>
          <w:tcPr>
            <w:tcW w:w="2282" w:type="dxa"/>
          </w:tcPr>
          <w:p w:rsidR="005D2B48" w:rsidRPr="005D2B48" w:rsidRDefault="005D2B48" w:rsidP="00CC0AD8">
            <w:pPr>
              <w:adjustRightInd w:val="0"/>
              <w:spacing w:line="360" w:lineRule="auto"/>
              <w:jc w:val="both"/>
              <w:rPr>
                <w:rFonts w:ascii="Book Antiqua" w:hAnsi="Book Antiqua" w:cs="Arial"/>
                <w:color w:val="000000"/>
                <w:sz w:val="24"/>
                <w:szCs w:val="24"/>
              </w:rPr>
            </w:pPr>
            <w:r w:rsidRPr="005D2B48">
              <w:rPr>
                <w:rFonts w:ascii="Book Antiqua" w:hAnsi="Book Antiqua" w:cs="Arial"/>
                <w:color w:val="000000"/>
                <w:sz w:val="24"/>
                <w:szCs w:val="24"/>
              </w:rPr>
              <w:t>23.48 (22.95-24.01)</w:t>
            </w:r>
          </w:p>
        </w:tc>
        <w:tc>
          <w:tcPr>
            <w:tcW w:w="2126" w:type="dxa"/>
          </w:tcPr>
          <w:p w:rsidR="005D2B48" w:rsidRPr="005D2B48" w:rsidRDefault="005D2B48" w:rsidP="00CC0AD8">
            <w:pPr>
              <w:adjustRightInd w:val="0"/>
              <w:spacing w:line="360" w:lineRule="auto"/>
              <w:jc w:val="both"/>
              <w:rPr>
                <w:rFonts w:ascii="Book Antiqua" w:hAnsi="Book Antiqua" w:cs="Arial"/>
                <w:color w:val="000000"/>
                <w:sz w:val="24"/>
                <w:szCs w:val="24"/>
              </w:rPr>
            </w:pPr>
            <w:r w:rsidRPr="005D2B48">
              <w:rPr>
                <w:rFonts w:ascii="Book Antiqua" w:hAnsi="Book Antiqua" w:cs="Arial"/>
                <w:color w:val="000000"/>
                <w:sz w:val="24"/>
                <w:szCs w:val="24"/>
              </w:rPr>
              <w:t>23.90 (22.75-25.0.6)</w:t>
            </w:r>
          </w:p>
        </w:tc>
        <w:tc>
          <w:tcPr>
            <w:tcW w:w="1199" w:type="dxa"/>
          </w:tcPr>
          <w:p w:rsidR="005D2B48" w:rsidRPr="005D2B48" w:rsidRDefault="005D2B48" w:rsidP="00CC0AD8">
            <w:pPr>
              <w:adjustRightInd w:val="0"/>
              <w:spacing w:line="360" w:lineRule="auto"/>
              <w:jc w:val="both"/>
              <w:rPr>
                <w:rFonts w:ascii="Book Antiqua" w:hAnsi="Book Antiqua" w:cs="Arial"/>
                <w:color w:val="000000"/>
                <w:sz w:val="24"/>
                <w:szCs w:val="24"/>
              </w:rPr>
            </w:pPr>
            <w:r w:rsidRPr="005D2B48">
              <w:rPr>
                <w:rFonts w:ascii="Book Antiqua" w:hAnsi="Book Antiqua" w:cs="Arial"/>
                <w:color w:val="000000"/>
                <w:sz w:val="24"/>
                <w:szCs w:val="24"/>
              </w:rPr>
              <w:t>0.5</w:t>
            </w:r>
          </w:p>
        </w:tc>
      </w:tr>
      <w:tr w:rsidR="005D2B48" w:rsidRPr="005D2B48" w:rsidTr="00CC0AD8">
        <w:tc>
          <w:tcPr>
            <w:tcW w:w="0" w:type="auto"/>
            <w:shd w:val="clear" w:color="auto" w:fill="auto"/>
          </w:tcPr>
          <w:p w:rsidR="005D2B48" w:rsidRPr="005D2B48" w:rsidRDefault="005D2B48" w:rsidP="00CC0AD8">
            <w:pPr>
              <w:adjustRightInd w:val="0"/>
              <w:spacing w:line="360" w:lineRule="auto"/>
              <w:jc w:val="both"/>
              <w:rPr>
                <w:rFonts w:ascii="Book Antiqua" w:hAnsi="Book Antiqua" w:cs="Arial"/>
                <w:color w:val="000000"/>
                <w:sz w:val="24"/>
                <w:szCs w:val="24"/>
              </w:rPr>
            </w:pPr>
            <w:r w:rsidRPr="005D2B48">
              <w:rPr>
                <w:rFonts w:ascii="Book Antiqua" w:hAnsi="Book Antiqua" w:cs="Arial"/>
                <w:color w:val="000000"/>
                <w:sz w:val="24"/>
                <w:szCs w:val="24"/>
              </w:rPr>
              <w:t>Tobacco smokers</w:t>
            </w:r>
            <w:r w:rsidRPr="005D2B48">
              <w:rPr>
                <w:rFonts w:ascii="Book Antiqua" w:eastAsia="宋体" w:hAnsi="Book Antiqua" w:cs="Arial" w:hint="eastAsia"/>
                <w:color w:val="000000"/>
                <w:sz w:val="24"/>
                <w:szCs w:val="24"/>
                <w:lang w:eastAsia="zh-CN"/>
              </w:rPr>
              <w:t>,</w:t>
            </w:r>
            <w:r w:rsidRPr="005D2B48">
              <w:rPr>
                <w:rFonts w:ascii="Book Antiqua" w:hAnsi="Book Antiqua" w:cs="Arial"/>
                <w:color w:val="000000"/>
                <w:sz w:val="24"/>
                <w:szCs w:val="24"/>
              </w:rPr>
              <w:t xml:space="preserve"> </w:t>
            </w:r>
            <w:r w:rsidRPr="005D2B48">
              <w:rPr>
                <w:rFonts w:ascii="Book Antiqua" w:eastAsia="宋体" w:hAnsi="Book Antiqua" w:cs="Arial" w:hint="eastAsia"/>
                <w:i/>
                <w:color w:val="000000"/>
                <w:sz w:val="24"/>
                <w:szCs w:val="24"/>
                <w:lang w:eastAsia="zh-CN"/>
              </w:rPr>
              <w:t>n</w:t>
            </w:r>
            <w:r w:rsidRPr="005D2B48">
              <w:rPr>
                <w:rFonts w:ascii="Book Antiqua" w:eastAsia="宋体" w:hAnsi="Book Antiqua" w:cs="Arial" w:hint="eastAsia"/>
                <w:color w:val="000000"/>
                <w:sz w:val="24"/>
                <w:szCs w:val="24"/>
                <w:lang w:eastAsia="zh-CN"/>
              </w:rPr>
              <w:t xml:space="preserve"> </w:t>
            </w:r>
            <w:r w:rsidRPr="005D2B48">
              <w:rPr>
                <w:rFonts w:ascii="Book Antiqua" w:hAnsi="Book Antiqua" w:cs="Arial"/>
                <w:color w:val="000000"/>
                <w:sz w:val="24"/>
                <w:szCs w:val="24"/>
              </w:rPr>
              <w:t>(</w:t>
            </w:r>
            <w:r w:rsidRPr="005D2B48">
              <w:rPr>
                <w:rFonts w:ascii="Book Antiqua" w:eastAsia="宋体" w:hAnsi="Book Antiqua" w:cs="Arial" w:hint="eastAsia"/>
                <w:color w:val="000000"/>
                <w:sz w:val="24"/>
                <w:szCs w:val="24"/>
                <w:lang w:eastAsia="zh-CN"/>
              </w:rPr>
              <w:t>%</w:t>
            </w:r>
            <w:r w:rsidRPr="005D2B48">
              <w:rPr>
                <w:rFonts w:ascii="Book Antiqua" w:hAnsi="Book Antiqua" w:cs="Arial"/>
                <w:color w:val="000000"/>
                <w:sz w:val="24"/>
                <w:szCs w:val="24"/>
              </w:rPr>
              <w:t xml:space="preserve">) </w:t>
            </w:r>
          </w:p>
        </w:tc>
        <w:tc>
          <w:tcPr>
            <w:tcW w:w="0" w:type="auto"/>
            <w:shd w:val="clear" w:color="auto" w:fill="auto"/>
          </w:tcPr>
          <w:p w:rsidR="005D2B48" w:rsidRPr="005D2B48" w:rsidRDefault="005D2B48" w:rsidP="00CC0AD8">
            <w:pPr>
              <w:adjustRightInd w:val="0"/>
              <w:spacing w:line="360" w:lineRule="auto"/>
              <w:jc w:val="both"/>
              <w:rPr>
                <w:rFonts w:ascii="Book Antiqua" w:hAnsi="Book Antiqua" w:cs="Arial"/>
                <w:color w:val="000000"/>
                <w:sz w:val="24"/>
                <w:szCs w:val="24"/>
              </w:rPr>
            </w:pPr>
            <w:r w:rsidRPr="005D2B48">
              <w:rPr>
                <w:rFonts w:ascii="Book Antiqua" w:hAnsi="Book Antiqua" w:cs="Arial"/>
                <w:color w:val="000000"/>
                <w:sz w:val="24"/>
                <w:szCs w:val="24"/>
              </w:rPr>
              <w:t>105 (66.5)</w:t>
            </w:r>
          </w:p>
        </w:tc>
        <w:tc>
          <w:tcPr>
            <w:tcW w:w="2282" w:type="dxa"/>
          </w:tcPr>
          <w:p w:rsidR="005D2B48" w:rsidRPr="005D2B48" w:rsidRDefault="005D2B48" w:rsidP="00CC0AD8">
            <w:pPr>
              <w:adjustRightInd w:val="0"/>
              <w:spacing w:line="360" w:lineRule="auto"/>
              <w:jc w:val="both"/>
              <w:rPr>
                <w:rFonts w:ascii="Book Antiqua" w:hAnsi="Book Antiqua" w:cs="Arial"/>
                <w:color w:val="000000"/>
                <w:sz w:val="24"/>
                <w:szCs w:val="24"/>
              </w:rPr>
            </w:pPr>
            <w:r w:rsidRPr="005D2B48">
              <w:rPr>
                <w:rFonts w:ascii="Book Antiqua" w:hAnsi="Book Antiqua" w:cs="Arial"/>
                <w:color w:val="000000"/>
                <w:sz w:val="24"/>
                <w:szCs w:val="24"/>
              </w:rPr>
              <w:t>78 (62.9)</w:t>
            </w:r>
          </w:p>
        </w:tc>
        <w:tc>
          <w:tcPr>
            <w:tcW w:w="2126" w:type="dxa"/>
          </w:tcPr>
          <w:p w:rsidR="005D2B48" w:rsidRPr="005D2B48" w:rsidRDefault="005D2B48" w:rsidP="00CC0AD8">
            <w:pPr>
              <w:adjustRightInd w:val="0"/>
              <w:spacing w:line="360" w:lineRule="auto"/>
              <w:jc w:val="both"/>
              <w:rPr>
                <w:rFonts w:ascii="Book Antiqua" w:hAnsi="Book Antiqua" w:cs="Arial"/>
                <w:color w:val="000000"/>
                <w:sz w:val="24"/>
                <w:szCs w:val="24"/>
              </w:rPr>
            </w:pPr>
            <w:r w:rsidRPr="005D2B48">
              <w:rPr>
                <w:rFonts w:ascii="Book Antiqua" w:hAnsi="Book Antiqua" w:cs="Arial"/>
                <w:color w:val="000000"/>
                <w:sz w:val="24"/>
                <w:szCs w:val="24"/>
              </w:rPr>
              <w:t>27 (79.4)</w:t>
            </w:r>
          </w:p>
        </w:tc>
        <w:tc>
          <w:tcPr>
            <w:tcW w:w="1199" w:type="dxa"/>
          </w:tcPr>
          <w:p w:rsidR="005D2B48" w:rsidRPr="005D2B48" w:rsidRDefault="005D2B48" w:rsidP="00CC0AD8">
            <w:pPr>
              <w:adjustRightInd w:val="0"/>
              <w:spacing w:line="360" w:lineRule="auto"/>
              <w:jc w:val="both"/>
              <w:rPr>
                <w:rFonts w:ascii="Book Antiqua" w:hAnsi="Book Antiqua" w:cs="Arial"/>
                <w:color w:val="000000"/>
                <w:sz w:val="24"/>
                <w:szCs w:val="24"/>
              </w:rPr>
            </w:pPr>
            <w:r w:rsidRPr="005D2B48">
              <w:rPr>
                <w:rFonts w:ascii="Book Antiqua" w:hAnsi="Book Antiqua" w:cs="Arial"/>
                <w:color w:val="000000"/>
                <w:sz w:val="24"/>
                <w:szCs w:val="24"/>
              </w:rPr>
              <w:t>0.07</w:t>
            </w:r>
          </w:p>
        </w:tc>
      </w:tr>
      <w:tr w:rsidR="005D2B48" w:rsidRPr="005D2B48" w:rsidTr="00CC0AD8">
        <w:tc>
          <w:tcPr>
            <w:tcW w:w="0" w:type="auto"/>
            <w:shd w:val="clear" w:color="auto" w:fill="auto"/>
          </w:tcPr>
          <w:p w:rsidR="005D2B48" w:rsidRPr="005D2B48" w:rsidRDefault="005D2B48" w:rsidP="00CC0AD8">
            <w:pPr>
              <w:adjustRightInd w:val="0"/>
              <w:spacing w:line="360" w:lineRule="auto"/>
              <w:jc w:val="both"/>
              <w:rPr>
                <w:rFonts w:ascii="Book Antiqua" w:hAnsi="Book Antiqua" w:cs="Arial"/>
                <w:color w:val="000000"/>
                <w:sz w:val="24"/>
                <w:szCs w:val="24"/>
              </w:rPr>
            </w:pPr>
            <w:r w:rsidRPr="005D2B48">
              <w:rPr>
                <w:rFonts w:ascii="Book Antiqua" w:hAnsi="Book Antiqua" w:cs="Arial"/>
                <w:color w:val="000000"/>
                <w:sz w:val="24"/>
                <w:szCs w:val="24"/>
              </w:rPr>
              <w:t>Cannabis use</w:t>
            </w:r>
            <w:r w:rsidRPr="005D2B48">
              <w:rPr>
                <w:rFonts w:ascii="Book Antiqua" w:eastAsia="宋体" w:hAnsi="Book Antiqua" w:cs="Arial" w:hint="eastAsia"/>
                <w:color w:val="000000"/>
                <w:sz w:val="24"/>
                <w:szCs w:val="24"/>
                <w:lang w:eastAsia="zh-CN"/>
              </w:rPr>
              <w:t>,</w:t>
            </w:r>
            <w:r w:rsidRPr="005D2B48">
              <w:rPr>
                <w:rFonts w:ascii="Book Antiqua" w:hAnsi="Book Antiqua" w:cs="Arial"/>
                <w:color w:val="000000"/>
                <w:sz w:val="24"/>
                <w:szCs w:val="24"/>
              </w:rPr>
              <w:t xml:space="preserve"> </w:t>
            </w:r>
            <w:r w:rsidRPr="005D2B48">
              <w:rPr>
                <w:rFonts w:ascii="Book Antiqua" w:eastAsia="宋体" w:hAnsi="Book Antiqua" w:cs="Arial" w:hint="eastAsia"/>
                <w:i/>
                <w:color w:val="000000"/>
                <w:sz w:val="24"/>
                <w:szCs w:val="24"/>
                <w:lang w:eastAsia="zh-CN"/>
              </w:rPr>
              <w:t>n</w:t>
            </w:r>
            <w:r w:rsidRPr="005D2B48">
              <w:rPr>
                <w:rFonts w:ascii="Book Antiqua" w:eastAsia="宋体" w:hAnsi="Book Antiqua" w:cs="Arial" w:hint="eastAsia"/>
                <w:color w:val="000000"/>
                <w:sz w:val="24"/>
                <w:szCs w:val="24"/>
                <w:lang w:eastAsia="zh-CN"/>
              </w:rPr>
              <w:t xml:space="preserve"> </w:t>
            </w:r>
            <w:r w:rsidRPr="005D2B48">
              <w:rPr>
                <w:rFonts w:ascii="Book Antiqua" w:hAnsi="Book Antiqua" w:cs="Arial"/>
                <w:color w:val="000000"/>
                <w:sz w:val="24"/>
                <w:szCs w:val="24"/>
              </w:rPr>
              <w:t>(</w:t>
            </w:r>
            <w:r w:rsidRPr="005D2B48">
              <w:rPr>
                <w:rFonts w:ascii="Book Antiqua" w:eastAsia="宋体" w:hAnsi="Book Antiqua" w:cs="Arial" w:hint="eastAsia"/>
                <w:color w:val="000000"/>
                <w:sz w:val="24"/>
                <w:szCs w:val="24"/>
                <w:lang w:eastAsia="zh-CN"/>
              </w:rPr>
              <w:t>%</w:t>
            </w:r>
            <w:r w:rsidRPr="005D2B48">
              <w:rPr>
                <w:rFonts w:ascii="Book Antiqua" w:hAnsi="Book Antiqua" w:cs="Arial"/>
                <w:color w:val="000000"/>
                <w:sz w:val="24"/>
                <w:szCs w:val="24"/>
              </w:rPr>
              <w:t>)</w:t>
            </w:r>
          </w:p>
        </w:tc>
        <w:tc>
          <w:tcPr>
            <w:tcW w:w="0" w:type="auto"/>
            <w:shd w:val="clear" w:color="auto" w:fill="auto"/>
          </w:tcPr>
          <w:p w:rsidR="005D2B48" w:rsidRPr="005D2B48" w:rsidRDefault="005D2B48" w:rsidP="00CC0AD8">
            <w:pPr>
              <w:adjustRightInd w:val="0"/>
              <w:spacing w:line="360" w:lineRule="auto"/>
              <w:jc w:val="both"/>
              <w:rPr>
                <w:rFonts w:ascii="Book Antiqua" w:hAnsi="Book Antiqua" w:cs="Arial"/>
                <w:color w:val="000000"/>
                <w:sz w:val="24"/>
                <w:szCs w:val="24"/>
              </w:rPr>
            </w:pPr>
            <w:r w:rsidRPr="005D2B48">
              <w:rPr>
                <w:rFonts w:ascii="Book Antiqua" w:hAnsi="Book Antiqua" w:cs="Arial"/>
                <w:color w:val="000000"/>
                <w:sz w:val="24"/>
                <w:szCs w:val="24"/>
              </w:rPr>
              <w:t>38 (24.1)</w:t>
            </w:r>
          </w:p>
        </w:tc>
        <w:tc>
          <w:tcPr>
            <w:tcW w:w="2282" w:type="dxa"/>
          </w:tcPr>
          <w:p w:rsidR="005D2B48" w:rsidRPr="005D2B48" w:rsidRDefault="005D2B48" w:rsidP="00CC0AD8">
            <w:pPr>
              <w:adjustRightInd w:val="0"/>
              <w:spacing w:line="360" w:lineRule="auto"/>
              <w:jc w:val="both"/>
              <w:rPr>
                <w:rFonts w:ascii="Book Antiqua" w:hAnsi="Book Antiqua" w:cs="Arial"/>
                <w:color w:val="000000"/>
                <w:sz w:val="24"/>
                <w:szCs w:val="24"/>
              </w:rPr>
            </w:pPr>
            <w:r w:rsidRPr="005D2B48">
              <w:rPr>
                <w:rFonts w:ascii="Book Antiqua" w:hAnsi="Book Antiqua" w:cs="Arial"/>
                <w:color w:val="000000"/>
                <w:sz w:val="24"/>
                <w:szCs w:val="24"/>
              </w:rPr>
              <w:t>22 (17.7)</w:t>
            </w:r>
          </w:p>
        </w:tc>
        <w:tc>
          <w:tcPr>
            <w:tcW w:w="2126" w:type="dxa"/>
          </w:tcPr>
          <w:p w:rsidR="005D2B48" w:rsidRPr="005D2B48" w:rsidRDefault="005D2B48" w:rsidP="00CC0AD8">
            <w:pPr>
              <w:adjustRightInd w:val="0"/>
              <w:spacing w:line="360" w:lineRule="auto"/>
              <w:jc w:val="both"/>
              <w:rPr>
                <w:rFonts w:ascii="Book Antiqua" w:hAnsi="Book Antiqua" w:cs="Arial"/>
                <w:color w:val="000000"/>
                <w:sz w:val="24"/>
                <w:szCs w:val="24"/>
              </w:rPr>
            </w:pPr>
            <w:r w:rsidRPr="005D2B48">
              <w:rPr>
                <w:rFonts w:ascii="Book Antiqua" w:hAnsi="Book Antiqua" w:cs="Arial"/>
                <w:color w:val="000000"/>
                <w:sz w:val="24"/>
                <w:szCs w:val="24"/>
              </w:rPr>
              <w:t>16 (47.1)</w:t>
            </w:r>
          </w:p>
        </w:tc>
        <w:tc>
          <w:tcPr>
            <w:tcW w:w="1199" w:type="dxa"/>
          </w:tcPr>
          <w:p w:rsidR="005D2B48" w:rsidRPr="005D2B48" w:rsidRDefault="005D2B48" w:rsidP="00CC0AD8">
            <w:pPr>
              <w:adjustRightInd w:val="0"/>
              <w:spacing w:line="360" w:lineRule="auto"/>
              <w:jc w:val="both"/>
              <w:rPr>
                <w:rFonts w:ascii="Book Antiqua" w:hAnsi="Book Antiqua" w:cs="Arial"/>
                <w:color w:val="000000"/>
                <w:sz w:val="24"/>
                <w:szCs w:val="24"/>
              </w:rPr>
            </w:pPr>
            <w:r w:rsidRPr="005D2B48">
              <w:rPr>
                <w:rFonts w:ascii="Book Antiqua" w:hAnsi="Book Antiqua" w:cs="Arial"/>
                <w:color w:val="000000"/>
                <w:sz w:val="24"/>
                <w:szCs w:val="24"/>
              </w:rPr>
              <w:t>0.0004</w:t>
            </w:r>
          </w:p>
        </w:tc>
      </w:tr>
      <w:tr w:rsidR="005D2B48" w:rsidRPr="005D2B48" w:rsidTr="00CC0AD8">
        <w:tc>
          <w:tcPr>
            <w:tcW w:w="0" w:type="auto"/>
            <w:shd w:val="clear" w:color="auto" w:fill="auto"/>
          </w:tcPr>
          <w:p w:rsidR="005D2B48" w:rsidRPr="005D2B48" w:rsidRDefault="005D2B48" w:rsidP="00CC0AD8">
            <w:pPr>
              <w:adjustRightInd w:val="0"/>
              <w:spacing w:line="360" w:lineRule="auto"/>
              <w:jc w:val="both"/>
              <w:rPr>
                <w:rFonts w:ascii="Book Antiqua" w:hAnsi="Book Antiqua" w:cs="Arial"/>
                <w:color w:val="000000"/>
                <w:sz w:val="24"/>
                <w:szCs w:val="24"/>
              </w:rPr>
            </w:pPr>
            <w:r w:rsidRPr="005D2B48">
              <w:rPr>
                <w:rFonts w:ascii="Book Antiqua" w:hAnsi="Book Antiqua" w:cs="Arial"/>
                <w:color w:val="000000"/>
                <w:sz w:val="24"/>
                <w:szCs w:val="24"/>
              </w:rPr>
              <w:t>Alcohol intake</w:t>
            </w:r>
            <w:r w:rsidRPr="005D2B48">
              <w:rPr>
                <w:rFonts w:ascii="Book Antiqua" w:eastAsia="宋体" w:hAnsi="Book Antiqua" w:cs="Arial" w:hint="eastAsia"/>
                <w:color w:val="000000"/>
                <w:sz w:val="24"/>
                <w:szCs w:val="24"/>
                <w:lang w:eastAsia="zh-CN"/>
              </w:rPr>
              <w:t>,</w:t>
            </w:r>
            <w:r w:rsidRPr="005D2B48">
              <w:rPr>
                <w:rFonts w:ascii="Book Antiqua" w:hAnsi="Book Antiqua" w:cs="Arial"/>
                <w:color w:val="000000"/>
                <w:sz w:val="24"/>
                <w:szCs w:val="24"/>
              </w:rPr>
              <w:t xml:space="preserve"> </w:t>
            </w:r>
            <w:r w:rsidRPr="005D2B48">
              <w:rPr>
                <w:rFonts w:ascii="Book Antiqua" w:eastAsia="宋体" w:hAnsi="Book Antiqua" w:cs="Arial" w:hint="eastAsia"/>
                <w:i/>
                <w:color w:val="000000"/>
                <w:sz w:val="24"/>
                <w:szCs w:val="24"/>
                <w:lang w:eastAsia="zh-CN"/>
              </w:rPr>
              <w:t>n</w:t>
            </w:r>
            <w:r w:rsidRPr="005D2B48">
              <w:rPr>
                <w:rFonts w:ascii="Book Antiqua" w:eastAsia="宋体" w:hAnsi="Book Antiqua" w:cs="Arial" w:hint="eastAsia"/>
                <w:color w:val="000000"/>
                <w:sz w:val="24"/>
                <w:szCs w:val="24"/>
                <w:lang w:eastAsia="zh-CN"/>
              </w:rPr>
              <w:t xml:space="preserve"> </w:t>
            </w:r>
            <w:r w:rsidRPr="005D2B48">
              <w:rPr>
                <w:rFonts w:ascii="Book Antiqua" w:hAnsi="Book Antiqua" w:cs="Arial"/>
                <w:color w:val="000000"/>
                <w:sz w:val="24"/>
                <w:szCs w:val="24"/>
              </w:rPr>
              <w:t>(</w:t>
            </w:r>
            <w:r w:rsidRPr="005D2B48">
              <w:rPr>
                <w:rFonts w:ascii="Book Antiqua" w:eastAsia="宋体" w:hAnsi="Book Antiqua" w:cs="Arial" w:hint="eastAsia"/>
                <w:color w:val="000000"/>
                <w:sz w:val="24"/>
                <w:szCs w:val="24"/>
                <w:lang w:eastAsia="zh-CN"/>
              </w:rPr>
              <w:t>%</w:t>
            </w:r>
            <w:r w:rsidRPr="005D2B48">
              <w:rPr>
                <w:rFonts w:ascii="Book Antiqua" w:hAnsi="Book Antiqua" w:cs="Arial"/>
                <w:color w:val="000000"/>
                <w:sz w:val="24"/>
                <w:szCs w:val="24"/>
              </w:rPr>
              <w:t>)</w:t>
            </w:r>
            <w:r w:rsidRPr="005D2B48">
              <w:rPr>
                <w:rFonts w:ascii="Book Antiqua" w:hAnsi="Book Antiqua" w:cs="Arial"/>
                <w:color w:val="000000"/>
                <w:sz w:val="24"/>
                <w:szCs w:val="24"/>
                <w:vertAlign w:val="superscript"/>
              </w:rPr>
              <w:t>1</w:t>
            </w:r>
          </w:p>
        </w:tc>
        <w:tc>
          <w:tcPr>
            <w:tcW w:w="0" w:type="auto"/>
            <w:shd w:val="clear" w:color="auto" w:fill="auto"/>
          </w:tcPr>
          <w:p w:rsidR="005D2B48" w:rsidRPr="005D2B48" w:rsidRDefault="005D2B48" w:rsidP="00CC0AD8">
            <w:pPr>
              <w:adjustRightInd w:val="0"/>
              <w:spacing w:line="360" w:lineRule="auto"/>
              <w:jc w:val="both"/>
              <w:rPr>
                <w:rFonts w:ascii="Book Antiqua" w:hAnsi="Book Antiqua" w:cs="Arial"/>
                <w:color w:val="000000"/>
                <w:sz w:val="24"/>
                <w:szCs w:val="24"/>
              </w:rPr>
            </w:pPr>
            <w:r w:rsidRPr="005D2B48">
              <w:rPr>
                <w:rFonts w:ascii="Book Antiqua" w:hAnsi="Book Antiqua" w:cs="Arial"/>
                <w:color w:val="000000"/>
                <w:sz w:val="24"/>
                <w:szCs w:val="24"/>
              </w:rPr>
              <w:t>55 (35.0)</w:t>
            </w:r>
          </w:p>
        </w:tc>
        <w:tc>
          <w:tcPr>
            <w:tcW w:w="2282" w:type="dxa"/>
          </w:tcPr>
          <w:p w:rsidR="005D2B48" w:rsidRPr="005D2B48" w:rsidRDefault="005D2B48" w:rsidP="00CC0AD8">
            <w:pPr>
              <w:adjustRightInd w:val="0"/>
              <w:spacing w:line="360" w:lineRule="auto"/>
              <w:jc w:val="both"/>
              <w:rPr>
                <w:rFonts w:ascii="Book Antiqua" w:hAnsi="Book Antiqua" w:cs="Arial"/>
                <w:color w:val="000000"/>
                <w:sz w:val="24"/>
                <w:szCs w:val="24"/>
              </w:rPr>
            </w:pPr>
            <w:r w:rsidRPr="005D2B48">
              <w:rPr>
                <w:rFonts w:ascii="Book Antiqua" w:hAnsi="Book Antiqua" w:cs="Arial"/>
                <w:color w:val="000000"/>
                <w:sz w:val="24"/>
                <w:szCs w:val="24"/>
              </w:rPr>
              <w:t>43 (34.7)</w:t>
            </w:r>
          </w:p>
        </w:tc>
        <w:tc>
          <w:tcPr>
            <w:tcW w:w="2126" w:type="dxa"/>
          </w:tcPr>
          <w:p w:rsidR="005D2B48" w:rsidRPr="005D2B48" w:rsidRDefault="005D2B48" w:rsidP="00CC0AD8">
            <w:pPr>
              <w:adjustRightInd w:val="0"/>
              <w:spacing w:line="360" w:lineRule="auto"/>
              <w:jc w:val="both"/>
              <w:rPr>
                <w:rFonts w:ascii="Book Antiqua" w:hAnsi="Book Antiqua" w:cs="Arial"/>
                <w:color w:val="000000"/>
                <w:sz w:val="24"/>
                <w:szCs w:val="24"/>
              </w:rPr>
            </w:pPr>
            <w:r w:rsidRPr="005D2B48">
              <w:rPr>
                <w:rFonts w:ascii="Book Antiqua" w:hAnsi="Book Antiqua" w:cs="Arial"/>
                <w:color w:val="000000"/>
                <w:sz w:val="24"/>
                <w:szCs w:val="24"/>
              </w:rPr>
              <w:t>12 (36.4)</w:t>
            </w:r>
          </w:p>
        </w:tc>
        <w:tc>
          <w:tcPr>
            <w:tcW w:w="1199" w:type="dxa"/>
          </w:tcPr>
          <w:p w:rsidR="005D2B48" w:rsidRPr="005D2B48" w:rsidRDefault="005D2B48" w:rsidP="00CC0AD8">
            <w:pPr>
              <w:adjustRightInd w:val="0"/>
              <w:spacing w:line="360" w:lineRule="auto"/>
              <w:jc w:val="both"/>
              <w:rPr>
                <w:rFonts w:ascii="Book Antiqua" w:hAnsi="Book Antiqua" w:cs="Arial"/>
                <w:color w:val="000000"/>
                <w:sz w:val="24"/>
                <w:szCs w:val="24"/>
              </w:rPr>
            </w:pPr>
            <w:r w:rsidRPr="005D2B48">
              <w:rPr>
                <w:rFonts w:ascii="Book Antiqua" w:hAnsi="Book Antiqua" w:cs="Arial"/>
                <w:color w:val="000000"/>
                <w:sz w:val="24"/>
                <w:szCs w:val="24"/>
              </w:rPr>
              <w:t>0.9</w:t>
            </w:r>
          </w:p>
        </w:tc>
      </w:tr>
      <w:tr w:rsidR="005D2B48" w:rsidRPr="005D2B48" w:rsidTr="00CC0AD8">
        <w:tc>
          <w:tcPr>
            <w:tcW w:w="0" w:type="auto"/>
            <w:shd w:val="clear" w:color="auto" w:fill="auto"/>
          </w:tcPr>
          <w:p w:rsidR="005D2B48" w:rsidRPr="005D2B48" w:rsidRDefault="005D2B48" w:rsidP="00CC0AD8">
            <w:pPr>
              <w:adjustRightInd w:val="0"/>
              <w:spacing w:line="360" w:lineRule="auto"/>
              <w:jc w:val="both"/>
              <w:rPr>
                <w:rFonts w:ascii="Book Antiqua" w:hAnsi="Book Antiqua" w:cs="Arial"/>
                <w:color w:val="000000"/>
                <w:sz w:val="24"/>
                <w:szCs w:val="24"/>
              </w:rPr>
            </w:pPr>
            <w:r w:rsidRPr="005D2B48">
              <w:rPr>
                <w:rFonts w:ascii="Book Antiqua" w:hAnsi="Book Antiqua" w:cs="Arial"/>
                <w:color w:val="000000"/>
                <w:sz w:val="24"/>
                <w:szCs w:val="24"/>
              </w:rPr>
              <w:t>IDU</w:t>
            </w:r>
            <w:r w:rsidRPr="005D2B48">
              <w:rPr>
                <w:rFonts w:ascii="Book Antiqua" w:eastAsia="宋体" w:hAnsi="Book Antiqua" w:cs="Arial" w:hint="eastAsia"/>
                <w:color w:val="000000"/>
                <w:sz w:val="24"/>
                <w:szCs w:val="24"/>
                <w:lang w:eastAsia="zh-CN"/>
              </w:rPr>
              <w:t>,</w:t>
            </w:r>
            <w:r w:rsidRPr="005D2B48">
              <w:rPr>
                <w:rFonts w:ascii="Book Antiqua" w:hAnsi="Book Antiqua" w:cs="Arial"/>
                <w:color w:val="000000"/>
                <w:sz w:val="24"/>
                <w:szCs w:val="24"/>
              </w:rPr>
              <w:t xml:space="preserve"> </w:t>
            </w:r>
            <w:r w:rsidRPr="005D2B48">
              <w:rPr>
                <w:rFonts w:ascii="Book Antiqua" w:eastAsia="宋体" w:hAnsi="Book Antiqua" w:cs="Arial" w:hint="eastAsia"/>
                <w:i/>
                <w:color w:val="000000"/>
                <w:sz w:val="24"/>
                <w:szCs w:val="24"/>
                <w:lang w:eastAsia="zh-CN"/>
              </w:rPr>
              <w:t>n</w:t>
            </w:r>
            <w:r w:rsidRPr="005D2B48">
              <w:rPr>
                <w:rFonts w:ascii="Book Antiqua" w:eastAsia="宋体" w:hAnsi="Book Antiqua" w:cs="Arial" w:hint="eastAsia"/>
                <w:color w:val="000000"/>
                <w:sz w:val="24"/>
                <w:szCs w:val="24"/>
                <w:lang w:eastAsia="zh-CN"/>
              </w:rPr>
              <w:t xml:space="preserve"> </w:t>
            </w:r>
            <w:r w:rsidRPr="005D2B48">
              <w:rPr>
                <w:rFonts w:ascii="Book Antiqua" w:hAnsi="Book Antiqua" w:cs="Arial"/>
                <w:color w:val="000000"/>
                <w:sz w:val="24"/>
                <w:szCs w:val="24"/>
              </w:rPr>
              <w:t>(</w:t>
            </w:r>
            <w:r w:rsidRPr="005D2B48">
              <w:rPr>
                <w:rFonts w:ascii="Book Antiqua" w:eastAsia="宋体" w:hAnsi="Book Antiqua" w:cs="Arial" w:hint="eastAsia"/>
                <w:color w:val="000000"/>
                <w:sz w:val="24"/>
                <w:szCs w:val="24"/>
                <w:lang w:eastAsia="zh-CN"/>
              </w:rPr>
              <w:t>%</w:t>
            </w:r>
            <w:r w:rsidRPr="005D2B48">
              <w:rPr>
                <w:rFonts w:ascii="Book Antiqua" w:hAnsi="Book Antiqua" w:cs="Arial"/>
                <w:color w:val="000000"/>
                <w:sz w:val="24"/>
                <w:szCs w:val="24"/>
              </w:rPr>
              <w:t>)</w:t>
            </w:r>
          </w:p>
        </w:tc>
        <w:tc>
          <w:tcPr>
            <w:tcW w:w="0" w:type="auto"/>
            <w:shd w:val="clear" w:color="auto" w:fill="auto"/>
          </w:tcPr>
          <w:p w:rsidR="005D2B48" w:rsidRPr="005D2B48" w:rsidRDefault="005D2B48" w:rsidP="00CC0AD8">
            <w:pPr>
              <w:adjustRightInd w:val="0"/>
              <w:spacing w:line="360" w:lineRule="auto"/>
              <w:jc w:val="both"/>
              <w:rPr>
                <w:rFonts w:ascii="Book Antiqua" w:hAnsi="Book Antiqua" w:cs="Arial"/>
                <w:color w:val="000000"/>
                <w:sz w:val="24"/>
                <w:szCs w:val="24"/>
              </w:rPr>
            </w:pPr>
            <w:r w:rsidRPr="005D2B48">
              <w:rPr>
                <w:rFonts w:ascii="Book Antiqua" w:hAnsi="Book Antiqua" w:cs="Arial"/>
                <w:color w:val="000000"/>
                <w:sz w:val="24"/>
                <w:szCs w:val="24"/>
              </w:rPr>
              <w:t>58 (36.9)</w:t>
            </w:r>
          </w:p>
        </w:tc>
        <w:tc>
          <w:tcPr>
            <w:tcW w:w="2282" w:type="dxa"/>
          </w:tcPr>
          <w:p w:rsidR="005D2B48" w:rsidRPr="005D2B48" w:rsidRDefault="005D2B48" w:rsidP="00CC0AD8">
            <w:pPr>
              <w:adjustRightInd w:val="0"/>
              <w:spacing w:line="360" w:lineRule="auto"/>
              <w:jc w:val="both"/>
              <w:rPr>
                <w:rFonts w:ascii="Book Antiqua" w:hAnsi="Book Antiqua" w:cs="Arial"/>
                <w:color w:val="000000"/>
                <w:sz w:val="24"/>
                <w:szCs w:val="24"/>
              </w:rPr>
            </w:pPr>
            <w:r w:rsidRPr="005D2B48">
              <w:rPr>
                <w:rFonts w:ascii="Book Antiqua" w:hAnsi="Book Antiqua" w:cs="Arial"/>
                <w:color w:val="000000"/>
                <w:sz w:val="24"/>
                <w:szCs w:val="24"/>
              </w:rPr>
              <w:t>29 (23.6)</w:t>
            </w:r>
          </w:p>
        </w:tc>
        <w:tc>
          <w:tcPr>
            <w:tcW w:w="2126" w:type="dxa"/>
          </w:tcPr>
          <w:p w:rsidR="005D2B48" w:rsidRPr="005D2B48" w:rsidRDefault="005D2B48" w:rsidP="00CC0AD8">
            <w:pPr>
              <w:adjustRightInd w:val="0"/>
              <w:spacing w:line="360" w:lineRule="auto"/>
              <w:jc w:val="both"/>
              <w:rPr>
                <w:rFonts w:ascii="Book Antiqua" w:hAnsi="Book Antiqua" w:cs="Arial"/>
                <w:color w:val="000000"/>
                <w:sz w:val="24"/>
                <w:szCs w:val="24"/>
              </w:rPr>
            </w:pPr>
            <w:r w:rsidRPr="005D2B48">
              <w:rPr>
                <w:rFonts w:ascii="Book Antiqua" w:hAnsi="Book Antiqua" w:cs="Arial"/>
                <w:color w:val="000000"/>
                <w:sz w:val="24"/>
                <w:szCs w:val="24"/>
              </w:rPr>
              <w:t>29 (85.6)</w:t>
            </w:r>
          </w:p>
        </w:tc>
        <w:tc>
          <w:tcPr>
            <w:tcW w:w="1199" w:type="dxa"/>
          </w:tcPr>
          <w:p w:rsidR="005D2B48" w:rsidRPr="005D2B48" w:rsidRDefault="005D2B48" w:rsidP="00CC0AD8">
            <w:pPr>
              <w:adjustRightInd w:val="0"/>
              <w:spacing w:line="360" w:lineRule="auto"/>
              <w:jc w:val="both"/>
              <w:rPr>
                <w:rFonts w:ascii="Book Antiqua" w:hAnsi="Book Antiqua" w:cs="Arial"/>
                <w:color w:val="000000"/>
                <w:sz w:val="24"/>
                <w:szCs w:val="24"/>
              </w:rPr>
            </w:pPr>
            <w:r w:rsidRPr="005D2B48">
              <w:rPr>
                <w:rFonts w:ascii="Book Antiqua" w:hAnsi="Book Antiqua" w:cs="Arial"/>
                <w:color w:val="000000"/>
                <w:sz w:val="24"/>
                <w:szCs w:val="24"/>
              </w:rPr>
              <w:t>&lt;</w:t>
            </w:r>
            <w:r w:rsidRPr="005D2B48">
              <w:rPr>
                <w:rFonts w:ascii="Book Antiqua" w:eastAsia="宋体" w:hAnsi="Book Antiqua" w:cs="Arial" w:hint="eastAsia"/>
                <w:color w:val="000000"/>
                <w:sz w:val="24"/>
                <w:szCs w:val="24"/>
                <w:lang w:eastAsia="zh-CN"/>
              </w:rPr>
              <w:t xml:space="preserve"> </w:t>
            </w:r>
            <w:r w:rsidRPr="005D2B48">
              <w:rPr>
                <w:rFonts w:ascii="Book Antiqua" w:hAnsi="Book Antiqua" w:cs="Arial"/>
                <w:color w:val="000000"/>
                <w:sz w:val="24"/>
                <w:szCs w:val="24"/>
              </w:rPr>
              <w:t>0.0001</w:t>
            </w:r>
          </w:p>
        </w:tc>
      </w:tr>
      <w:tr w:rsidR="005D2B48" w:rsidRPr="005D2B48" w:rsidTr="00CC0AD8">
        <w:tc>
          <w:tcPr>
            <w:tcW w:w="0" w:type="auto"/>
            <w:shd w:val="clear" w:color="auto" w:fill="auto"/>
          </w:tcPr>
          <w:p w:rsidR="005D2B48" w:rsidRPr="005D2B48" w:rsidRDefault="005D2B48" w:rsidP="00CC0AD8">
            <w:pPr>
              <w:adjustRightInd w:val="0"/>
              <w:spacing w:line="360" w:lineRule="auto"/>
              <w:jc w:val="both"/>
              <w:rPr>
                <w:rFonts w:ascii="Book Antiqua" w:hAnsi="Book Antiqua" w:cs="Arial"/>
                <w:color w:val="000000"/>
                <w:sz w:val="24"/>
                <w:szCs w:val="24"/>
              </w:rPr>
            </w:pPr>
            <w:r w:rsidRPr="005D2B48">
              <w:rPr>
                <w:rFonts w:ascii="Book Antiqua" w:hAnsi="Book Antiqua" w:cs="Arial"/>
                <w:color w:val="000000"/>
                <w:sz w:val="24"/>
                <w:szCs w:val="24"/>
              </w:rPr>
              <w:t>Men who have sex with men</w:t>
            </w:r>
            <w:r w:rsidRPr="005D2B48">
              <w:rPr>
                <w:rFonts w:ascii="Book Antiqua" w:eastAsia="宋体" w:hAnsi="Book Antiqua" w:cs="Arial" w:hint="eastAsia"/>
                <w:color w:val="000000"/>
                <w:sz w:val="24"/>
                <w:szCs w:val="24"/>
                <w:lang w:eastAsia="zh-CN"/>
              </w:rPr>
              <w:t>,</w:t>
            </w:r>
            <w:r w:rsidRPr="005D2B48">
              <w:rPr>
                <w:rFonts w:ascii="Book Antiqua" w:hAnsi="Book Antiqua" w:cs="Arial"/>
                <w:color w:val="000000"/>
                <w:sz w:val="24"/>
                <w:szCs w:val="24"/>
              </w:rPr>
              <w:t xml:space="preserve"> </w:t>
            </w:r>
            <w:r w:rsidRPr="005D2B48">
              <w:rPr>
                <w:rFonts w:ascii="Book Antiqua" w:eastAsia="宋体" w:hAnsi="Book Antiqua" w:cs="Arial" w:hint="eastAsia"/>
                <w:i/>
                <w:color w:val="000000"/>
                <w:sz w:val="24"/>
                <w:szCs w:val="24"/>
                <w:lang w:eastAsia="zh-CN"/>
              </w:rPr>
              <w:t>n</w:t>
            </w:r>
            <w:r w:rsidRPr="005D2B48">
              <w:rPr>
                <w:rFonts w:ascii="Book Antiqua" w:eastAsia="宋体" w:hAnsi="Book Antiqua" w:cs="Arial" w:hint="eastAsia"/>
                <w:color w:val="000000"/>
                <w:sz w:val="24"/>
                <w:szCs w:val="24"/>
                <w:lang w:eastAsia="zh-CN"/>
              </w:rPr>
              <w:t xml:space="preserve"> </w:t>
            </w:r>
            <w:r w:rsidRPr="005D2B48">
              <w:rPr>
                <w:rFonts w:ascii="Book Antiqua" w:hAnsi="Book Antiqua" w:cs="Arial"/>
                <w:color w:val="000000"/>
                <w:sz w:val="24"/>
                <w:szCs w:val="24"/>
              </w:rPr>
              <w:t>(</w:t>
            </w:r>
            <w:r w:rsidRPr="005D2B48">
              <w:rPr>
                <w:rFonts w:ascii="Book Antiqua" w:eastAsia="宋体" w:hAnsi="Book Antiqua" w:cs="Arial" w:hint="eastAsia"/>
                <w:color w:val="000000"/>
                <w:sz w:val="24"/>
                <w:szCs w:val="24"/>
                <w:lang w:eastAsia="zh-CN"/>
              </w:rPr>
              <w:t>%</w:t>
            </w:r>
            <w:r w:rsidRPr="005D2B48">
              <w:rPr>
                <w:rFonts w:ascii="Book Antiqua" w:hAnsi="Book Antiqua" w:cs="Arial"/>
                <w:color w:val="000000"/>
                <w:sz w:val="24"/>
                <w:szCs w:val="24"/>
              </w:rPr>
              <w:t>)</w:t>
            </w:r>
          </w:p>
        </w:tc>
        <w:tc>
          <w:tcPr>
            <w:tcW w:w="0" w:type="auto"/>
            <w:shd w:val="clear" w:color="auto" w:fill="auto"/>
          </w:tcPr>
          <w:p w:rsidR="005D2B48" w:rsidRPr="005D2B48" w:rsidRDefault="005D2B48" w:rsidP="00CC0AD8">
            <w:pPr>
              <w:adjustRightInd w:val="0"/>
              <w:spacing w:line="360" w:lineRule="auto"/>
              <w:jc w:val="both"/>
              <w:rPr>
                <w:rFonts w:ascii="Book Antiqua" w:hAnsi="Book Antiqua" w:cs="Arial"/>
                <w:color w:val="000000"/>
                <w:sz w:val="24"/>
                <w:szCs w:val="24"/>
              </w:rPr>
            </w:pPr>
            <w:r w:rsidRPr="005D2B48">
              <w:rPr>
                <w:rFonts w:ascii="Book Antiqua" w:hAnsi="Book Antiqua" w:cs="Arial"/>
                <w:color w:val="000000"/>
                <w:sz w:val="24"/>
                <w:szCs w:val="24"/>
              </w:rPr>
              <w:t>28 (17.8)</w:t>
            </w:r>
          </w:p>
        </w:tc>
        <w:tc>
          <w:tcPr>
            <w:tcW w:w="2282" w:type="dxa"/>
          </w:tcPr>
          <w:p w:rsidR="005D2B48" w:rsidRPr="005D2B48" w:rsidRDefault="005D2B48" w:rsidP="00CC0AD8">
            <w:pPr>
              <w:adjustRightInd w:val="0"/>
              <w:spacing w:line="360" w:lineRule="auto"/>
              <w:jc w:val="both"/>
              <w:rPr>
                <w:rFonts w:ascii="Book Antiqua" w:hAnsi="Book Antiqua" w:cs="Arial"/>
                <w:color w:val="000000"/>
                <w:sz w:val="24"/>
                <w:szCs w:val="24"/>
              </w:rPr>
            </w:pPr>
            <w:r w:rsidRPr="005D2B48">
              <w:rPr>
                <w:rFonts w:ascii="Book Antiqua" w:hAnsi="Book Antiqua" w:cs="Arial"/>
                <w:color w:val="000000"/>
                <w:sz w:val="24"/>
                <w:szCs w:val="24"/>
              </w:rPr>
              <w:t>27 (22.0)</w:t>
            </w:r>
          </w:p>
        </w:tc>
        <w:tc>
          <w:tcPr>
            <w:tcW w:w="2126" w:type="dxa"/>
          </w:tcPr>
          <w:p w:rsidR="005D2B48" w:rsidRPr="005D2B48" w:rsidRDefault="005D2B48" w:rsidP="00CC0AD8">
            <w:pPr>
              <w:adjustRightInd w:val="0"/>
              <w:spacing w:line="360" w:lineRule="auto"/>
              <w:jc w:val="both"/>
              <w:rPr>
                <w:rFonts w:ascii="Book Antiqua" w:hAnsi="Book Antiqua" w:cs="Arial"/>
                <w:color w:val="000000"/>
                <w:sz w:val="24"/>
                <w:szCs w:val="24"/>
              </w:rPr>
            </w:pPr>
            <w:r w:rsidRPr="005D2B48">
              <w:rPr>
                <w:rFonts w:ascii="Book Antiqua" w:hAnsi="Book Antiqua" w:cs="Arial"/>
                <w:color w:val="000000"/>
                <w:sz w:val="24"/>
                <w:szCs w:val="24"/>
              </w:rPr>
              <w:t>1 (2.9)</w:t>
            </w:r>
          </w:p>
        </w:tc>
        <w:tc>
          <w:tcPr>
            <w:tcW w:w="1199" w:type="dxa"/>
          </w:tcPr>
          <w:p w:rsidR="005D2B48" w:rsidRPr="005D2B48" w:rsidRDefault="005D2B48" w:rsidP="00CC0AD8">
            <w:pPr>
              <w:adjustRightInd w:val="0"/>
              <w:spacing w:line="360" w:lineRule="auto"/>
              <w:jc w:val="both"/>
              <w:rPr>
                <w:rFonts w:ascii="Book Antiqua" w:hAnsi="Book Antiqua" w:cs="Arial"/>
                <w:color w:val="000000"/>
                <w:sz w:val="24"/>
                <w:szCs w:val="24"/>
              </w:rPr>
            </w:pPr>
            <w:r w:rsidRPr="005D2B48">
              <w:rPr>
                <w:rFonts w:ascii="Book Antiqua" w:hAnsi="Book Antiqua" w:cs="Arial"/>
                <w:color w:val="000000"/>
                <w:sz w:val="24"/>
                <w:szCs w:val="24"/>
              </w:rPr>
              <w:t>0.01</w:t>
            </w:r>
          </w:p>
        </w:tc>
      </w:tr>
      <w:tr w:rsidR="005D2B48" w:rsidRPr="005D2B48" w:rsidTr="00CC0AD8">
        <w:tc>
          <w:tcPr>
            <w:tcW w:w="0" w:type="auto"/>
            <w:shd w:val="clear" w:color="auto" w:fill="auto"/>
          </w:tcPr>
          <w:p w:rsidR="005D2B48" w:rsidRPr="005D2B48" w:rsidRDefault="005D2B48" w:rsidP="00CC0AD8">
            <w:pPr>
              <w:adjustRightInd w:val="0"/>
              <w:spacing w:line="360" w:lineRule="auto"/>
              <w:jc w:val="both"/>
              <w:rPr>
                <w:rFonts w:ascii="Book Antiqua" w:hAnsi="Book Antiqua" w:cs="Arial"/>
                <w:color w:val="000000"/>
                <w:sz w:val="24"/>
                <w:szCs w:val="24"/>
              </w:rPr>
            </w:pPr>
            <w:r w:rsidRPr="005D2B48">
              <w:rPr>
                <w:rFonts w:ascii="Book Antiqua" w:hAnsi="Book Antiqua" w:cs="Arial"/>
                <w:color w:val="000000"/>
                <w:sz w:val="24"/>
                <w:szCs w:val="24"/>
              </w:rPr>
              <w:t>Heterosexual</w:t>
            </w:r>
            <w:r w:rsidRPr="005D2B48">
              <w:rPr>
                <w:rFonts w:ascii="Book Antiqua" w:eastAsia="宋体" w:hAnsi="Book Antiqua" w:cs="Arial" w:hint="eastAsia"/>
                <w:color w:val="000000"/>
                <w:sz w:val="24"/>
                <w:szCs w:val="24"/>
                <w:lang w:eastAsia="zh-CN"/>
              </w:rPr>
              <w:t>,</w:t>
            </w:r>
            <w:r w:rsidRPr="005D2B48">
              <w:rPr>
                <w:rFonts w:ascii="Book Antiqua" w:hAnsi="Book Antiqua" w:cs="Arial"/>
                <w:color w:val="000000"/>
                <w:sz w:val="24"/>
                <w:szCs w:val="24"/>
              </w:rPr>
              <w:t xml:space="preserve"> </w:t>
            </w:r>
            <w:r w:rsidRPr="005D2B48">
              <w:rPr>
                <w:rFonts w:ascii="Book Antiqua" w:eastAsia="宋体" w:hAnsi="Book Antiqua" w:cs="Arial" w:hint="eastAsia"/>
                <w:i/>
                <w:color w:val="000000"/>
                <w:sz w:val="24"/>
                <w:szCs w:val="24"/>
                <w:lang w:eastAsia="zh-CN"/>
              </w:rPr>
              <w:t>n</w:t>
            </w:r>
            <w:r w:rsidRPr="005D2B48">
              <w:rPr>
                <w:rFonts w:ascii="Book Antiqua" w:eastAsia="宋体" w:hAnsi="Book Antiqua" w:cs="Arial" w:hint="eastAsia"/>
                <w:color w:val="000000"/>
                <w:sz w:val="24"/>
                <w:szCs w:val="24"/>
                <w:lang w:eastAsia="zh-CN"/>
              </w:rPr>
              <w:t xml:space="preserve"> </w:t>
            </w:r>
            <w:r w:rsidRPr="005D2B48">
              <w:rPr>
                <w:rFonts w:ascii="Book Antiqua" w:hAnsi="Book Antiqua" w:cs="Arial"/>
                <w:color w:val="000000"/>
                <w:sz w:val="24"/>
                <w:szCs w:val="24"/>
              </w:rPr>
              <w:t>(</w:t>
            </w:r>
            <w:r w:rsidRPr="005D2B48">
              <w:rPr>
                <w:rFonts w:ascii="Book Antiqua" w:eastAsia="宋体" w:hAnsi="Book Antiqua" w:cs="Arial" w:hint="eastAsia"/>
                <w:color w:val="000000"/>
                <w:sz w:val="24"/>
                <w:szCs w:val="24"/>
                <w:lang w:eastAsia="zh-CN"/>
              </w:rPr>
              <w:t>%</w:t>
            </w:r>
            <w:r w:rsidRPr="005D2B48">
              <w:rPr>
                <w:rFonts w:ascii="Book Antiqua" w:hAnsi="Book Antiqua" w:cs="Arial"/>
                <w:color w:val="000000"/>
                <w:sz w:val="24"/>
                <w:szCs w:val="24"/>
              </w:rPr>
              <w:t>)</w:t>
            </w:r>
          </w:p>
        </w:tc>
        <w:tc>
          <w:tcPr>
            <w:tcW w:w="0" w:type="auto"/>
            <w:shd w:val="clear" w:color="auto" w:fill="auto"/>
          </w:tcPr>
          <w:p w:rsidR="005D2B48" w:rsidRPr="005D2B48" w:rsidRDefault="005D2B48" w:rsidP="00CC0AD8">
            <w:pPr>
              <w:adjustRightInd w:val="0"/>
              <w:spacing w:line="360" w:lineRule="auto"/>
              <w:jc w:val="both"/>
              <w:rPr>
                <w:rFonts w:ascii="Book Antiqua" w:hAnsi="Book Antiqua" w:cs="Arial"/>
                <w:color w:val="000000"/>
                <w:sz w:val="24"/>
                <w:szCs w:val="24"/>
              </w:rPr>
            </w:pPr>
            <w:r w:rsidRPr="005D2B48">
              <w:rPr>
                <w:rFonts w:ascii="Book Antiqua" w:hAnsi="Book Antiqua" w:cs="Arial"/>
                <w:color w:val="000000"/>
                <w:sz w:val="24"/>
                <w:szCs w:val="24"/>
              </w:rPr>
              <w:t>67 (42.7)</w:t>
            </w:r>
          </w:p>
        </w:tc>
        <w:tc>
          <w:tcPr>
            <w:tcW w:w="2282" w:type="dxa"/>
          </w:tcPr>
          <w:p w:rsidR="005D2B48" w:rsidRPr="005D2B48" w:rsidRDefault="005D2B48" w:rsidP="00CC0AD8">
            <w:pPr>
              <w:adjustRightInd w:val="0"/>
              <w:spacing w:line="360" w:lineRule="auto"/>
              <w:jc w:val="both"/>
              <w:rPr>
                <w:rFonts w:ascii="Book Antiqua" w:hAnsi="Book Antiqua" w:cs="Arial"/>
                <w:color w:val="000000"/>
                <w:sz w:val="24"/>
                <w:szCs w:val="24"/>
              </w:rPr>
            </w:pPr>
            <w:r w:rsidRPr="005D2B48">
              <w:rPr>
                <w:rFonts w:ascii="Book Antiqua" w:hAnsi="Book Antiqua" w:cs="Arial"/>
                <w:color w:val="000000"/>
                <w:sz w:val="24"/>
                <w:szCs w:val="24"/>
              </w:rPr>
              <w:t>63 (51.2)</w:t>
            </w:r>
          </w:p>
        </w:tc>
        <w:tc>
          <w:tcPr>
            <w:tcW w:w="2126" w:type="dxa"/>
          </w:tcPr>
          <w:p w:rsidR="005D2B48" w:rsidRPr="005D2B48" w:rsidRDefault="005D2B48" w:rsidP="00CC0AD8">
            <w:pPr>
              <w:adjustRightInd w:val="0"/>
              <w:spacing w:line="360" w:lineRule="auto"/>
              <w:jc w:val="both"/>
              <w:rPr>
                <w:rFonts w:ascii="Book Antiqua" w:hAnsi="Book Antiqua" w:cs="Arial"/>
                <w:color w:val="000000"/>
                <w:sz w:val="24"/>
                <w:szCs w:val="24"/>
              </w:rPr>
            </w:pPr>
            <w:r w:rsidRPr="005D2B48">
              <w:rPr>
                <w:rFonts w:ascii="Book Antiqua" w:hAnsi="Book Antiqua" w:cs="Arial"/>
                <w:color w:val="000000"/>
                <w:sz w:val="24"/>
                <w:szCs w:val="24"/>
              </w:rPr>
              <w:t>4 (11.8)</w:t>
            </w:r>
          </w:p>
        </w:tc>
        <w:tc>
          <w:tcPr>
            <w:tcW w:w="1199" w:type="dxa"/>
          </w:tcPr>
          <w:p w:rsidR="005D2B48" w:rsidRPr="005D2B48" w:rsidRDefault="005D2B48" w:rsidP="00CC0AD8">
            <w:pPr>
              <w:adjustRightInd w:val="0"/>
              <w:spacing w:line="360" w:lineRule="auto"/>
              <w:jc w:val="both"/>
              <w:rPr>
                <w:rFonts w:ascii="Book Antiqua" w:hAnsi="Book Antiqua" w:cs="Arial"/>
                <w:color w:val="000000"/>
                <w:sz w:val="24"/>
                <w:szCs w:val="24"/>
              </w:rPr>
            </w:pPr>
            <w:r w:rsidRPr="005D2B48">
              <w:rPr>
                <w:rFonts w:ascii="Book Antiqua" w:hAnsi="Book Antiqua" w:cs="Arial"/>
                <w:color w:val="000000"/>
                <w:sz w:val="24"/>
                <w:szCs w:val="24"/>
              </w:rPr>
              <w:t>&lt;</w:t>
            </w:r>
            <w:r w:rsidRPr="005D2B48">
              <w:rPr>
                <w:rFonts w:ascii="Book Antiqua" w:eastAsia="宋体" w:hAnsi="Book Antiqua" w:cs="Arial" w:hint="eastAsia"/>
                <w:color w:val="000000"/>
                <w:sz w:val="24"/>
                <w:szCs w:val="24"/>
                <w:lang w:eastAsia="zh-CN"/>
              </w:rPr>
              <w:t xml:space="preserve"> </w:t>
            </w:r>
            <w:r w:rsidRPr="005D2B48">
              <w:rPr>
                <w:rFonts w:ascii="Book Antiqua" w:hAnsi="Book Antiqua" w:cs="Arial"/>
                <w:color w:val="000000"/>
                <w:sz w:val="24"/>
                <w:szCs w:val="24"/>
              </w:rPr>
              <w:t>0.0001</w:t>
            </w:r>
          </w:p>
        </w:tc>
      </w:tr>
      <w:tr w:rsidR="005D2B48" w:rsidRPr="005D2B48" w:rsidTr="00CC0AD8">
        <w:tc>
          <w:tcPr>
            <w:tcW w:w="0" w:type="auto"/>
            <w:tcBorders>
              <w:bottom w:val="single" w:sz="4" w:space="0" w:color="auto"/>
            </w:tcBorders>
            <w:shd w:val="clear" w:color="auto" w:fill="auto"/>
          </w:tcPr>
          <w:p w:rsidR="005D2B48" w:rsidRPr="005D2B48" w:rsidRDefault="005D2B48" w:rsidP="00CC0AD8">
            <w:pPr>
              <w:adjustRightInd w:val="0"/>
              <w:spacing w:line="360" w:lineRule="auto"/>
              <w:jc w:val="both"/>
              <w:rPr>
                <w:rFonts w:ascii="Book Antiqua" w:hAnsi="Book Antiqua" w:cs="Arial"/>
                <w:color w:val="000000"/>
                <w:sz w:val="24"/>
                <w:szCs w:val="24"/>
              </w:rPr>
            </w:pPr>
            <w:r w:rsidRPr="005D2B48">
              <w:rPr>
                <w:rFonts w:ascii="Book Antiqua" w:hAnsi="Book Antiqua" w:cs="Arial"/>
                <w:color w:val="000000"/>
                <w:sz w:val="24"/>
                <w:szCs w:val="24"/>
              </w:rPr>
              <w:t>Transfusion</w:t>
            </w:r>
            <w:r w:rsidRPr="005D2B48">
              <w:rPr>
                <w:rFonts w:ascii="Book Antiqua" w:eastAsia="宋体" w:hAnsi="Book Antiqua" w:cs="Arial" w:hint="eastAsia"/>
                <w:color w:val="000000"/>
                <w:sz w:val="24"/>
                <w:szCs w:val="24"/>
                <w:lang w:eastAsia="zh-CN"/>
              </w:rPr>
              <w:t>,</w:t>
            </w:r>
            <w:r w:rsidRPr="005D2B48">
              <w:rPr>
                <w:rFonts w:ascii="Book Antiqua" w:hAnsi="Book Antiqua" w:cs="Arial"/>
                <w:color w:val="000000"/>
                <w:sz w:val="24"/>
                <w:szCs w:val="24"/>
              </w:rPr>
              <w:t xml:space="preserve"> </w:t>
            </w:r>
            <w:r w:rsidRPr="005D2B48">
              <w:rPr>
                <w:rFonts w:ascii="Book Antiqua" w:eastAsia="宋体" w:hAnsi="Book Antiqua" w:cs="Arial" w:hint="eastAsia"/>
                <w:i/>
                <w:color w:val="000000"/>
                <w:sz w:val="24"/>
                <w:szCs w:val="24"/>
                <w:lang w:eastAsia="zh-CN"/>
              </w:rPr>
              <w:t>n</w:t>
            </w:r>
            <w:r w:rsidRPr="005D2B48">
              <w:rPr>
                <w:rFonts w:ascii="Book Antiqua" w:eastAsia="宋体" w:hAnsi="Book Antiqua" w:cs="Arial" w:hint="eastAsia"/>
                <w:color w:val="000000"/>
                <w:sz w:val="24"/>
                <w:szCs w:val="24"/>
                <w:lang w:eastAsia="zh-CN"/>
              </w:rPr>
              <w:t xml:space="preserve"> </w:t>
            </w:r>
            <w:r w:rsidRPr="005D2B48">
              <w:rPr>
                <w:rFonts w:ascii="Book Antiqua" w:hAnsi="Book Antiqua" w:cs="Arial"/>
                <w:color w:val="000000"/>
                <w:sz w:val="24"/>
                <w:szCs w:val="24"/>
              </w:rPr>
              <w:t>(</w:t>
            </w:r>
            <w:r w:rsidRPr="005D2B48">
              <w:rPr>
                <w:rFonts w:ascii="Book Antiqua" w:eastAsia="宋体" w:hAnsi="Book Antiqua" w:cs="Arial" w:hint="eastAsia"/>
                <w:color w:val="000000"/>
                <w:sz w:val="24"/>
                <w:szCs w:val="24"/>
                <w:lang w:eastAsia="zh-CN"/>
              </w:rPr>
              <w:t>%</w:t>
            </w:r>
            <w:r w:rsidRPr="005D2B48">
              <w:rPr>
                <w:rFonts w:ascii="Book Antiqua" w:hAnsi="Book Antiqua" w:cs="Arial"/>
                <w:color w:val="000000"/>
                <w:sz w:val="24"/>
                <w:szCs w:val="24"/>
              </w:rPr>
              <w:t>)</w:t>
            </w:r>
          </w:p>
        </w:tc>
        <w:tc>
          <w:tcPr>
            <w:tcW w:w="0" w:type="auto"/>
            <w:tcBorders>
              <w:bottom w:val="single" w:sz="4" w:space="0" w:color="auto"/>
            </w:tcBorders>
            <w:shd w:val="clear" w:color="auto" w:fill="auto"/>
          </w:tcPr>
          <w:p w:rsidR="005D2B48" w:rsidRPr="005D2B48" w:rsidRDefault="005D2B48" w:rsidP="00CC0AD8">
            <w:pPr>
              <w:adjustRightInd w:val="0"/>
              <w:spacing w:line="360" w:lineRule="auto"/>
              <w:jc w:val="both"/>
              <w:rPr>
                <w:rFonts w:ascii="Book Antiqua" w:hAnsi="Book Antiqua" w:cs="Arial"/>
                <w:color w:val="000000"/>
                <w:sz w:val="24"/>
                <w:szCs w:val="24"/>
              </w:rPr>
            </w:pPr>
            <w:r w:rsidRPr="005D2B48">
              <w:rPr>
                <w:rFonts w:ascii="Book Antiqua" w:hAnsi="Book Antiqua" w:cs="Arial"/>
                <w:color w:val="000000"/>
                <w:sz w:val="24"/>
                <w:szCs w:val="24"/>
              </w:rPr>
              <w:t>4 (2.5)</w:t>
            </w:r>
          </w:p>
        </w:tc>
        <w:tc>
          <w:tcPr>
            <w:tcW w:w="2282" w:type="dxa"/>
            <w:tcBorders>
              <w:bottom w:val="single" w:sz="4" w:space="0" w:color="auto"/>
            </w:tcBorders>
          </w:tcPr>
          <w:p w:rsidR="005D2B48" w:rsidRPr="005D2B48" w:rsidRDefault="005D2B48" w:rsidP="00CC0AD8">
            <w:pPr>
              <w:adjustRightInd w:val="0"/>
              <w:spacing w:line="360" w:lineRule="auto"/>
              <w:jc w:val="both"/>
              <w:rPr>
                <w:rFonts w:ascii="Book Antiqua" w:hAnsi="Book Antiqua" w:cs="Arial"/>
                <w:color w:val="000000"/>
                <w:sz w:val="24"/>
                <w:szCs w:val="24"/>
              </w:rPr>
            </w:pPr>
            <w:r w:rsidRPr="005D2B48">
              <w:rPr>
                <w:rFonts w:ascii="Book Antiqua" w:hAnsi="Book Antiqua" w:cs="Arial"/>
                <w:color w:val="000000"/>
                <w:sz w:val="24"/>
                <w:szCs w:val="24"/>
              </w:rPr>
              <w:t>4 (3.3)</w:t>
            </w:r>
          </w:p>
        </w:tc>
        <w:tc>
          <w:tcPr>
            <w:tcW w:w="2126" w:type="dxa"/>
            <w:tcBorders>
              <w:bottom w:val="single" w:sz="4" w:space="0" w:color="auto"/>
            </w:tcBorders>
          </w:tcPr>
          <w:p w:rsidR="005D2B48" w:rsidRPr="005D2B48" w:rsidRDefault="005D2B48" w:rsidP="00CC0AD8">
            <w:pPr>
              <w:adjustRightInd w:val="0"/>
              <w:spacing w:line="360" w:lineRule="auto"/>
              <w:jc w:val="both"/>
              <w:rPr>
                <w:rFonts w:ascii="Book Antiqua" w:hAnsi="Book Antiqua" w:cs="Arial"/>
                <w:color w:val="000000"/>
                <w:sz w:val="24"/>
                <w:szCs w:val="24"/>
              </w:rPr>
            </w:pPr>
            <w:r w:rsidRPr="005D2B48">
              <w:rPr>
                <w:rFonts w:ascii="Book Antiqua" w:hAnsi="Book Antiqua" w:cs="Arial"/>
                <w:color w:val="000000"/>
                <w:sz w:val="24"/>
                <w:szCs w:val="24"/>
              </w:rPr>
              <w:t>0 (0.0)</w:t>
            </w:r>
          </w:p>
        </w:tc>
        <w:tc>
          <w:tcPr>
            <w:tcW w:w="1199" w:type="dxa"/>
            <w:tcBorders>
              <w:bottom w:val="single" w:sz="4" w:space="0" w:color="auto"/>
            </w:tcBorders>
          </w:tcPr>
          <w:p w:rsidR="005D2B48" w:rsidRPr="005D2B48" w:rsidRDefault="005D2B48" w:rsidP="00CC0AD8">
            <w:pPr>
              <w:adjustRightInd w:val="0"/>
              <w:spacing w:line="360" w:lineRule="auto"/>
              <w:jc w:val="both"/>
              <w:rPr>
                <w:rFonts w:ascii="Book Antiqua" w:hAnsi="Book Antiqua" w:cs="Arial"/>
                <w:color w:val="000000"/>
                <w:sz w:val="24"/>
                <w:szCs w:val="24"/>
              </w:rPr>
            </w:pPr>
            <w:r w:rsidRPr="005D2B48">
              <w:rPr>
                <w:rFonts w:ascii="Book Antiqua" w:hAnsi="Book Antiqua" w:cs="Arial"/>
                <w:color w:val="000000"/>
                <w:sz w:val="24"/>
                <w:szCs w:val="24"/>
              </w:rPr>
              <w:t>0.3</w:t>
            </w:r>
          </w:p>
        </w:tc>
      </w:tr>
      <w:tr w:rsidR="005D2B48" w:rsidRPr="005D2B48" w:rsidTr="00CC0AD8">
        <w:tc>
          <w:tcPr>
            <w:tcW w:w="0" w:type="auto"/>
            <w:shd w:val="clear" w:color="auto" w:fill="auto"/>
          </w:tcPr>
          <w:p w:rsidR="005D2B48" w:rsidRPr="005D2B48" w:rsidRDefault="005D2B48" w:rsidP="00CC0AD8">
            <w:pPr>
              <w:adjustRightInd w:val="0"/>
              <w:spacing w:line="360" w:lineRule="auto"/>
              <w:jc w:val="both"/>
              <w:rPr>
                <w:rFonts w:ascii="Book Antiqua" w:hAnsi="Book Antiqua" w:cs="Arial"/>
                <w:b/>
                <w:color w:val="000000"/>
                <w:sz w:val="24"/>
                <w:szCs w:val="24"/>
              </w:rPr>
            </w:pPr>
            <w:r w:rsidRPr="005D2B48">
              <w:rPr>
                <w:rFonts w:ascii="Book Antiqua" w:hAnsi="Book Antiqua" w:cs="Arial"/>
                <w:b/>
                <w:color w:val="000000"/>
                <w:sz w:val="24"/>
                <w:szCs w:val="24"/>
              </w:rPr>
              <w:t>HIV-related parameters</w:t>
            </w:r>
          </w:p>
        </w:tc>
        <w:tc>
          <w:tcPr>
            <w:tcW w:w="0" w:type="auto"/>
            <w:shd w:val="clear" w:color="auto" w:fill="auto"/>
          </w:tcPr>
          <w:p w:rsidR="005D2B48" w:rsidRPr="005D2B48" w:rsidRDefault="005D2B48" w:rsidP="00CC0AD8">
            <w:pPr>
              <w:adjustRightInd w:val="0"/>
              <w:spacing w:line="360" w:lineRule="auto"/>
              <w:jc w:val="both"/>
              <w:rPr>
                <w:rFonts w:ascii="Book Antiqua" w:hAnsi="Book Antiqua" w:cs="Arial"/>
                <w:color w:val="000000"/>
                <w:sz w:val="24"/>
                <w:szCs w:val="24"/>
                <w:lang w:val="en-US"/>
              </w:rPr>
            </w:pPr>
          </w:p>
        </w:tc>
        <w:tc>
          <w:tcPr>
            <w:tcW w:w="2282" w:type="dxa"/>
          </w:tcPr>
          <w:p w:rsidR="005D2B48" w:rsidRPr="005D2B48" w:rsidRDefault="005D2B48" w:rsidP="00CC0AD8">
            <w:pPr>
              <w:adjustRightInd w:val="0"/>
              <w:spacing w:line="360" w:lineRule="auto"/>
              <w:jc w:val="both"/>
              <w:rPr>
                <w:rFonts w:ascii="Book Antiqua" w:hAnsi="Book Antiqua" w:cs="Arial"/>
                <w:strike/>
                <w:color w:val="000000"/>
                <w:sz w:val="24"/>
                <w:szCs w:val="24"/>
                <w:lang w:val="en-US"/>
              </w:rPr>
            </w:pPr>
          </w:p>
        </w:tc>
        <w:tc>
          <w:tcPr>
            <w:tcW w:w="2126" w:type="dxa"/>
          </w:tcPr>
          <w:p w:rsidR="005D2B48" w:rsidRPr="005D2B48" w:rsidRDefault="005D2B48" w:rsidP="00CC0AD8">
            <w:pPr>
              <w:adjustRightInd w:val="0"/>
              <w:spacing w:line="360" w:lineRule="auto"/>
              <w:jc w:val="both"/>
              <w:rPr>
                <w:rFonts w:ascii="Book Antiqua" w:hAnsi="Book Antiqua" w:cs="Arial"/>
                <w:strike/>
                <w:color w:val="000000"/>
                <w:sz w:val="24"/>
                <w:szCs w:val="24"/>
                <w:lang w:val="en-US"/>
              </w:rPr>
            </w:pPr>
          </w:p>
        </w:tc>
        <w:tc>
          <w:tcPr>
            <w:tcW w:w="1199" w:type="dxa"/>
          </w:tcPr>
          <w:p w:rsidR="005D2B48" w:rsidRPr="005D2B48" w:rsidRDefault="005D2B48" w:rsidP="00CC0AD8">
            <w:pPr>
              <w:adjustRightInd w:val="0"/>
              <w:spacing w:line="360" w:lineRule="auto"/>
              <w:jc w:val="both"/>
              <w:rPr>
                <w:rFonts w:ascii="Book Antiqua" w:hAnsi="Book Antiqua" w:cs="Arial"/>
                <w:strike/>
                <w:color w:val="000000"/>
                <w:sz w:val="24"/>
                <w:szCs w:val="24"/>
                <w:lang w:val="en-US"/>
              </w:rPr>
            </w:pPr>
          </w:p>
        </w:tc>
      </w:tr>
      <w:tr w:rsidR="005D2B48" w:rsidRPr="005D2B48" w:rsidTr="00CC0AD8">
        <w:tc>
          <w:tcPr>
            <w:tcW w:w="0" w:type="auto"/>
            <w:shd w:val="clear" w:color="auto" w:fill="auto"/>
          </w:tcPr>
          <w:p w:rsidR="005D2B48" w:rsidRPr="005D2B48" w:rsidRDefault="005D2B48" w:rsidP="00CC0AD8">
            <w:pPr>
              <w:adjustRightInd w:val="0"/>
              <w:spacing w:line="360" w:lineRule="auto"/>
              <w:jc w:val="both"/>
              <w:rPr>
                <w:rFonts w:ascii="Book Antiqua" w:hAnsi="Book Antiqua" w:cs="Arial"/>
                <w:color w:val="000000"/>
                <w:sz w:val="24"/>
                <w:szCs w:val="24"/>
                <w:lang w:val="en-US"/>
              </w:rPr>
            </w:pPr>
            <w:r w:rsidRPr="005D2B48">
              <w:rPr>
                <w:rFonts w:ascii="Book Antiqua" w:hAnsi="Book Antiqua" w:cs="Arial"/>
                <w:color w:val="000000"/>
                <w:sz w:val="24"/>
                <w:szCs w:val="24"/>
                <w:lang w:val="en-US"/>
              </w:rPr>
              <w:t>Current CD4 counts (cells/</w:t>
            </w:r>
            <w:r w:rsidRPr="005D2B48">
              <w:rPr>
                <w:rFonts w:ascii="Book Antiqua" w:hAnsi="Book Antiqua" w:cs="Arial"/>
                <w:color w:val="000000"/>
                <w:sz w:val="24"/>
                <w:szCs w:val="24"/>
              </w:rPr>
              <w:sym w:font="Symbol" w:char="F06D"/>
            </w:r>
            <w:r w:rsidRPr="005D2B48">
              <w:rPr>
                <w:rFonts w:ascii="Book Antiqua" w:hAnsi="Book Antiqua" w:cs="Arial"/>
                <w:color w:val="000000"/>
                <w:sz w:val="24"/>
                <w:szCs w:val="24"/>
                <w:lang w:val="en-US"/>
              </w:rPr>
              <w:t>L)</w:t>
            </w:r>
          </w:p>
        </w:tc>
        <w:tc>
          <w:tcPr>
            <w:tcW w:w="0" w:type="auto"/>
            <w:shd w:val="clear" w:color="auto" w:fill="auto"/>
          </w:tcPr>
          <w:p w:rsidR="005D2B48" w:rsidRPr="005D2B48" w:rsidRDefault="005D2B48" w:rsidP="00CC0AD8">
            <w:pPr>
              <w:adjustRightInd w:val="0"/>
              <w:spacing w:line="360" w:lineRule="auto"/>
              <w:jc w:val="both"/>
              <w:rPr>
                <w:rFonts w:ascii="Book Antiqua" w:hAnsi="Book Antiqua" w:cs="Arial"/>
                <w:color w:val="000000"/>
                <w:sz w:val="24"/>
                <w:szCs w:val="24"/>
                <w:lang w:val="en-US"/>
              </w:rPr>
            </w:pPr>
            <w:r w:rsidRPr="005D2B48">
              <w:rPr>
                <w:rFonts w:ascii="Book Antiqua" w:hAnsi="Book Antiqua" w:cs="Arial"/>
                <w:color w:val="000000"/>
                <w:sz w:val="24"/>
                <w:szCs w:val="24"/>
                <w:lang w:val="en-US"/>
              </w:rPr>
              <w:t>581.5 (533.0-630.1)</w:t>
            </w:r>
          </w:p>
        </w:tc>
        <w:tc>
          <w:tcPr>
            <w:tcW w:w="2282" w:type="dxa"/>
          </w:tcPr>
          <w:p w:rsidR="005D2B48" w:rsidRPr="005D2B48" w:rsidRDefault="005D2B48" w:rsidP="00CC0AD8">
            <w:pPr>
              <w:adjustRightInd w:val="0"/>
              <w:spacing w:line="360" w:lineRule="auto"/>
              <w:jc w:val="both"/>
              <w:rPr>
                <w:rFonts w:ascii="Book Antiqua" w:hAnsi="Book Antiqua" w:cs="Arial"/>
                <w:color w:val="000000"/>
                <w:sz w:val="24"/>
                <w:szCs w:val="24"/>
              </w:rPr>
            </w:pPr>
            <w:r w:rsidRPr="005D2B48">
              <w:rPr>
                <w:rFonts w:ascii="Book Antiqua" w:hAnsi="Book Antiqua" w:cs="Arial"/>
                <w:color w:val="000000"/>
                <w:sz w:val="24"/>
                <w:szCs w:val="24"/>
              </w:rPr>
              <w:t>612.3 (555.8-668.8)</w:t>
            </w:r>
          </w:p>
        </w:tc>
        <w:tc>
          <w:tcPr>
            <w:tcW w:w="2126" w:type="dxa"/>
          </w:tcPr>
          <w:p w:rsidR="005D2B48" w:rsidRPr="005D2B48" w:rsidRDefault="005D2B48" w:rsidP="00CC0AD8">
            <w:pPr>
              <w:adjustRightInd w:val="0"/>
              <w:spacing w:line="360" w:lineRule="auto"/>
              <w:jc w:val="both"/>
              <w:rPr>
                <w:rFonts w:ascii="Book Antiqua" w:hAnsi="Book Antiqua" w:cs="Arial"/>
                <w:color w:val="000000"/>
                <w:sz w:val="24"/>
                <w:szCs w:val="24"/>
              </w:rPr>
            </w:pPr>
            <w:r w:rsidRPr="005D2B48">
              <w:rPr>
                <w:rFonts w:ascii="Book Antiqua" w:hAnsi="Book Antiqua" w:cs="Arial"/>
                <w:color w:val="000000"/>
                <w:sz w:val="24"/>
                <w:szCs w:val="24"/>
              </w:rPr>
              <w:t>469.6 (383.7-555.4)</w:t>
            </w:r>
          </w:p>
        </w:tc>
        <w:tc>
          <w:tcPr>
            <w:tcW w:w="1199" w:type="dxa"/>
          </w:tcPr>
          <w:p w:rsidR="005D2B48" w:rsidRPr="005D2B48" w:rsidRDefault="005D2B48" w:rsidP="00CC0AD8">
            <w:pPr>
              <w:adjustRightInd w:val="0"/>
              <w:spacing w:line="360" w:lineRule="auto"/>
              <w:jc w:val="both"/>
              <w:rPr>
                <w:rFonts w:ascii="Book Antiqua" w:hAnsi="Book Antiqua" w:cs="Arial"/>
                <w:color w:val="000000"/>
                <w:sz w:val="24"/>
                <w:szCs w:val="24"/>
                <w:lang w:val="en-US"/>
              </w:rPr>
            </w:pPr>
            <w:r w:rsidRPr="005D2B48">
              <w:rPr>
                <w:rFonts w:ascii="Book Antiqua" w:hAnsi="Book Antiqua" w:cs="Arial"/>
                <w:color w:val="000000"/>
                <w:sz w:val="24"/>
                <w:szCs w:val="24"/>
                <w:lang w:val="en-US"/>
              </w:rPr>
              <w:t>0.017</w:t>
            </w:r>
          </w:p>
        </w:tc>
      </w:tr>
      <w:tr w:rsidR="005D2B48" w:rsidRPr="005D2B48" w:rsidTr="00CC0AD8">
        <w:tc>
          <w:tcPr>
            <w:tcW w:w="0" w:type="auto"/>
            <w:shd w:val="clear" w:color="auto" w:fill="auto"/>
          </w:tcPr>
          <w:p w:rsidR="005D2B48" w:rsidRPr="005D2B48" w:rsidRDefault="005D2B48" w:rsidP="00CC0AD8">
            <w:pPr>
              <w:adjustRightInd w:val="0"/>
              <w:spacing w:line="360" w:lineRule="auto"/>
              <w:jc w:val="both"/>
              <w:rPr>
                <w:rFonts w:ascii="Book Antiqua" w:hAnsi="Book Antiqua" w:cs="Arial"/>
                <w:color w:val="000000"/>
                <w:sz w:val="24"/>
                <w:szCs w:val="24"/>
                <w:lang w:val="en-US"/>
              </w:rPr>
            </w:pPr>
            <w:r w:rsidRPr="005D2B48">
              <w:rPr>
                <w:rFonts w:ascii="Book Antiqua" w:hAnsi="Book Antiqua" w:cs="Arial"/>
                <w:color w:val="000000"/>
                <w:sz w:val="24"/>
                <w:szCs w:val="24"/>
                <w:lang w:val="en-US"/>
              </w:rPr>
              <w:t>Nadir CD4 counts (cells/</w:t>
            </w:r>
            <w:r w:rsidRPr="005D2B48">
              <w:rPr>
                <w:rFonts w:ascii="Book Antiqua" w:hAnsi="Book Antiqua" w:cs="Arial"/>
                <w:color w:val="000000"/>
                <w:sz w:val="24"/>
                <w:szCs w:val="24"/>
              </w:rPr>
              <w:sym w:font="Symbol" w:char="F06D"/>
            </w:r>
            <w:r w:rsidRPr="005D2B48">
              <w:rPr>
                <w:rFonts w:ascii="Book Antiqua" w:hAnsi="Book Antiqua" w:cs="Arial"/>
                <w:color w:val="000000"/>
                <w:sz w:val="24"/>
                <w:szCs w:val="24"/>
                <w:lang w:val="en-US"/>
              </w:rPr>
              <w:t>L)</w:t>
            </w:r>
          </w:p>
        </w:tc>
        <w:tc>
          <w:tcPr>
            <w:tcW w:w="0" w:type="auto"/>
            <w:shd w:val="clear" w:color="auto" w:fill="auto"/>
          </w:tcPr>
          <w:p w:rsidR="005D2B48" w:rsidRPr="005D2B48" w:rsidRDefault="005D2B48" w:rsidP="00CC0AD8">
            <w:pPr>
              <w:adjustRightInd w:val="0"/>
              <w:spacing w:line="360" w:lineRule="auto"/>
              <w:jc w:val="both"/>
              <w:rPr>
                <w:rFonts w:ascii="Book Antiqua" w:hAnsi="Book Antiqua" w:cs="Arial"/>
                <w:color w:val="000000"/>
                <w:sz w:val="24"/>
                <w:szCs w:val="24"/>
                <w:lang w:val="en-US"/>
              </w:rPr>
            </w:pPr>
            <w:r w:rsidRPr="005D2B48">
              <w:rPr>
                <w:rFonts w:ascii="Book Antiqua" w:hAnsi="Book Antiqua" w:cs="Arial"/>
                <w:color w:val="000000"/>
                <w:sz w:val="24"/>
                <w:szCs w:val="24"/>
                <w:lang w:val="en-US"/>
              </w:rPr>
              <w:t>201.8 (176.5-227.1)</w:t>
            </w:r>
          </w:p>
        </w:tc>
        <w:tc>
          <w:tcPr>
            <w:tcW w:w="2282" w:type="dxa"/>
          </w:tcPr>
          <w:p w:rsidR="005D2B48" w:rsidRPr="005D2B48" w:rsidRDefault="005D2B48" w:rsidP="00CC0AD8">
            <w:pPr>
              <w:adjustRightInd w:val="0"/>
              <w:spacing w:line="360" w:lineRule="auto"/>
              <w:jc w:val="both"/>
              <w:rPr>
                <w:rFonts w:ascii="Book Antiqua" w:hAnsi="Book Antiqua" w:cs="Arial"/>
                <w:color w:val="000000"/>
                <w:sz w:val="24"/>
                <w:szCs w:val="24"/>
              </w:rPr>
            </w:pPr>
            <w:r w:rsidRPr="005D2B48">
              <w:rPr>
                <w:rFonts w:ascii="Book Antiqua" w:hAnsi="Book Antiqua" w:cs="Arial"/>
                <w:color w:val="000000"/>
                <w:sz w:val="24"/>
                <w:szCs w:val="24"/>
              </w:rPr>
              <w:t>213.4 (183.4-243.4)</w:t>
            </w:r>
          </w:p>
        </w:tc>
        <w:tc>
          <w:tcPr>
            <w:tcW w:w="2126" w:type="dxa"/>
          </w:tcPr>
          <w:p w:rsidR="005D2B48" w:rsidRPr="005D2B48" w:rsidRDefault="005D2B48" w:rsidP="00CC0AD8">
            <w:pPr>
              <w:adjustRightInd w:val="0"/>
              <w:spacing w:line="360" w:lineRule="auto"/>
              <w:jc w:val="both"/>
              <w:rPr>
                <w:rFonts w:ascii="Book Antiqua" w:hAnsi="Book Antiqua" w:cs="Arial"/>
                <w:color w:val="000000"/>
                <w:sz w:val="24"/>
                <w:szCs w:val="24"/>
              </w:rPr>
            </w:pPr>
            <w:r w:rsidRPr="005D2B48">
              <w:rPr>
                <w:rFonts w:ascii="Book Antiqua" w:hAnsi="Book Antiqua" w:cs="Arial"/>
                <w:color w:val="000000"/>
                <w:sz w:val="24"/>
                <w:szCs w:val="24"/>
              </w:rPr>
              <w:t>159.7 (116.7-202.6)</w:t>
            </w:r>
          </w:p>
        </w:tc>
        <w:tc>
          <w:tcPr>
            <w:tcW w:w="1199" w:type="dxa"/>
          </w:tcPr>
          <w:p w:rsidR="005D2B48" w:rsidRPr="005D2B48" w:rsidRDefault="005D2B48" w:rsidP="00CC0AD8">
            <w:pPr>
              <w:adjustRightInd w:val="0"/>
              <w:spacing w:line="360" w:lineRule="auto"/>
              <w:jc w:val="both"/>
              <w:rPr>
                <w:rFonts w:ascii="Book Antiqua" w:hAnsi="Book Antiqua" w:cs="Arial"/>
                <w:color w:val="000000"/>
                <w:sz w:val="24"/>
                <w:szCs w:val="24"/>
              </w:rPr>
            </w:pPr>
            <w:r w:rsidRPr="005D2B48">
              <w:rPr>
                <w:rFonts w:ascii="Book Antiqua" w:hAnsi="Book Antiqua" w:cs="Arial"/>
                <w:color w:val="000000"/>
                <w:sz w:val="24"/>
                <w:szCs w:val="24"/>
              </w:rPr>
              <w:t>0.04</w:t>
            </w:r>
          </w:p>
        </w:tc>
      </w:tr>
      <w:tr w:rsidR="005D2B48" w:rsidRPr="005D2B48" w:rsidTr="00CC0AD8">
        <w:tc>
          <w:tcPr>
            <w:tcW w:w="0" w:type="auto"/>
            <w:shd w:val="clear" w:color="auto" w:fill="auto"/>
          </w:tcPr>
          <w:p w:rsidR="005D2B48" w:rsidRPr="005D2B48" w:rsidRDefault="005D2B48" w:rsidP="00CC0AD8">
            <w:pPr>
              <w:adjustRightInd w:val="0"/>
              <w:spacing w:line="360" w:lineRule="auto"/>
              <w:jc w:val="both"/>
              <w:rPr>
                <w:rFonts w:ascii="Book Antiqua" w:hAnsi="Book Antiqua" w:cs="Arial"/>
                <w:color w:val="000000"/>
                <w:sz w:val="24"/>
                <w:szCs w:val="24"/>
              </w:rPr>
            </w:pPr>
            <w:r w:rsidRPr="005D2B48">
              <w:rPr>
                <w:rFonts w:ascii="Book Antiqua" w:hAnsi="Book Antiqua" w:cs="Arial"/>
                <w:color w:val="000000"/>
                <w:sz w:val="24"/>
                <w:szCs w:val="24"/>
              </w:rPr>
              <w:t xml:space="preserve">CD4 gain </w:t>
            </w:r>
            <w:r w:rsidRPr="005D2B48">
              <w:rPr>
                <w:rFonts w:ascii="Book Antiqua" w:hAnsi="Book Antiqua" w:cs="Arial"/>
                <w:color w:val="000000"/>
                <w:sz w:val="24"/>
                <w:szCs w:val="24"/>
                <w:lang w:val="en-US"/>
              </w:rPr>
              <w:t>(cells/</w:t>
            </w:r>
            <w:r w:rsidRPr="005D2B48">
              <w:rPr>
                <w:rFonts w:ascii="Book Antiqua" w:hAnsi="Book Antiqua" w:cs="Arial"/>
                <w:color w:val="000000"/>
                <w:sz w:val="24"/>
                <w:szCs w:val="24"/>
              </w:rPr>
              <w:sym w:font="Symbol" w:char="F06D"/>
            </w:r>
            <w:r w:rsidRPr="005D2B48">
              <w:rPr>
                <w:rFonts w:ascii="Book Antiqua" w:hAnsi="Book Antiqua" w:cs="Arial"/>
                <w:color w:val="000000"/>
                <w:sz w:val="24"/>
                <w:szCs w:val="24"/>
                <w:lang w:val="en-US"/>
              </w:rPr>
              <w:t>L)</w:t>
            </w:r>
          </w:p>
        </w:tc>
        <w:tc>
          <w:tcPr>
            <w:tcW w:w="0" w:type="auto"/>
            <w:shd w:val="clear" w:color="auto" w:fill="auto"/>
          </w:tcPr>
          <w:p w:rsidR="005D2B48" w:rsidRPr="005D2B48" w:rsidRDefault="005D2B48" w:rsidP="00CC0AD8">
            <w:pPr>
              <w:adjustRightInd w:val="0"/>
              <w:spacing w:line="360" w:lineRule="auto"/>
              <w:jc w:val="both"/>
              <w:rPr>
                <w:rFonts w:ascii="Book Antiqua" w:hAnsi="Book Antiqua" w:cs="Arial"/>
                <w:color w:val="000000"/>
                <w:sz w:val="24"/>
                <w:szCs w:val="24"/>
              </w:rPr>
            </w:pPr>
            <w:r w:rsidRPr="005D2B48">
              <w:rPr>
                <w:rFonts w:ascii="Book Antiqua" w:hAnsi="Book Antiqua" w:cs="Arial"/>
                <w:color w:val="000000"/>
                <w:sz w:val="24"/>
                <w:szCs w:val="24"/>
              </w:rPr>
              <w:t>379.7 (334.4-425.0)</w:t>
            </w:r>
          </w:p>
        </w:tc>
        <w:tc>
          <w:tcPr>
            <w:tcW w:w="2282" w:type="dxa"/>
          </w:tcPr>
          <w:p w:rsidR="005D2B48" w:rsidRPr="005D2B48" w:rsidRDefault="005D2B48" w:rsidP="00CC0AD8">
            <w:pPr>
              <w:adjustRightInd w:val="0"/>
              <w:spacing w:line="360" w:lineRule="auto"/>
              <w:jc w:val="both"/>
              <w:rPr>
                <w:rFonts w:ascii="Book Antiqua" w:hAnsi="Book Antiqua" w:cs="Arial"/>
                <w:color w:val="000000"/>
                <w:sz w:val="24"/>
                <w:szCs w:val="24"/>
              </w:rPr>
            </w:pPr>
            <w:r w:rsidRPr="005D2B48">
              <w:rPr>
                <w:rFonts w:ascii="Book Antiqua" w:hAnsi="Book Antiqua" w:cs="Arial"/>
                <w:color w:val="000000"/>
                <w:sz w:val="24"/>
                <w:szCs w:val="24"/>
              </w:rPr>
              <w:t>399.0 (345.4-452.6)</w:t>
            </w:r>
          </w:p>
        </w:tc>
        <w:tc>
          <w:tcPr>
            <w:tcW w:w="2126" w:type="dxa"/>
          </w:tcPr>
          <w:p w:rsidR="005D2B48" w:rsidRPr="005D2B48" w:rsidRDefault="005D2B48" w:rsidP="00CC0AD8">
            <w:pPr>
              <w:adjustRightInd w:val="0"/>
              <w:spacing w:line="360" w:lineRule="auto"/>
              <w:jc w:val="both"/>
              <w:rPr>
                <w:rFonts w:ascii="Book Antiqua" w:hAnsi="Book Antiqua" w:cs="Arial"/>
                <w:color w:val="000000"/>
                <w:sz w:val="24"/>
                <w:szCs w:val="24"/>
              </w:rPr>
            </w:pPr>
            <w:r w:rsidRPr="005D2B48">
              <w:rPr>
                <w:rFonts w:ascii="Book Antiqua" w:hAnsi="Book Antiqua" w:cs="Arial"/>
                <w:color w:val="000000"/>
                <w:sz w:val="24"/>
                <w:szCs w:val="24"/>
              </w:rPr>
              <w:t>309.9 (231.4-388.4)</w:t>
            </w:r>
          </w:p>
        </w:tc>
        <w:tc>
          <w:tcPr>
            <w:tcW w:w="1199" w:type="dxa"/>
          </w:tcPr>
          <w:p w:rsidR="005D2B48" w:rsidRPr="005D2B48" w:rsidRDefault="005D2B48" w:rsidP="00CC0AD8">
            <w:pPr>
              <w:adjustRightInd w:val="0"/>
              <w:spacing w:line="360" w:lineRule="auto"/>
              <w:jc w:val="both"/>
              <w:rPr>
                <w:rFonts w:ascii="Book Antiqua" w:hAnsi="Book Antiqua" w:cs="Arial"/>
                <w:color w:val="000000"/>
                <w:sz w:val="24"/>
                <w:szCs w:val="24"/>
              </w:rPr>
            </w:pPr>
            <w:r w:rsidRPr="005D2B48">
              <w:rPr>
                <w:rFonts w:ascii="Book Antiqua" w:hAnsi="Book Antiqua" w:cs="Arial"/>
                <w:color w:val="000000"/>
                <w:sz w:val="24"/>
                <w:szCs w:val="24"/>
              </w:rPr>
              <w:t>0.11</w:t>
            </w:r>
          </w:p>
        </w:tc>
      </w:tr>
      <w:tr w:rsidR="005D2B48" w:rsidRPr="005D2B48" w:rsidTr="00CC0AD8">
        <w:tc>
          <w:tcPr>
            <w:tcW w:w="0" w:type="auto"/>
            <w:shd w:val="clear" w:color="auto" w:fill="auto"/>
          </w:tcPr>
          <w:p w:rsidR="005D2B48" w:rsidRPr="005D2B48" w:rsidRDefault="005D2B48" w:rsidP="00CC0AD8">
            <w:pPr>
              <w:adjustRightInd w:val="0"/>
              <w:spacing w:line="360" w:lineRule="auto"/>
              <w:jc w:val="both"/>
              <w:rPr>
                <w:rFonts w:ascii="Book Antiqua" w:hAnsi="Book Antiqua" w:cs="Arial"/>
                <w:color w:val="000000"/>
                <w:sz w:val="24"/>
                <w:szCs w:val="24"/>
              </w:rPr>
            </w:pPr>
            <w:r w:rsidRPr="005D2B48">
              <w:rPr>
                <w:rFonts w:ascii="Book Antiqua" w:hAnsi="Book Antiqua" w:cs="Arial"/>
                <w:color w:val="000000"/>
                <w:sz w:val="24"/>
                <w:szCs w:val="24"/>
              </w:rPr>
              <w:t>Undetectable HIV viral load</w:t>
            </w:r>
            <w:r w:rsidRPr="005D2B48">
              <w:rPr>
                <w:rFonts w:ascii="Book Antiqua" w:eastAsia="宋体" w:hAnsi="Book Antiqua" w:cs="Arial" w:hint="eastAsia"/>
                <w:color w:val="000000"/>
                <w:sz w:val="24"/>
                <w:szCs w:val="24"/>
                <w:lang w:eastAsia="zh-CN"/>
              </w:rPr>
              <w:t>,</w:t>
            </w:r>
            <w:r w:rsidRPr="005D2B48">
              <w:rPr>
                <w:rFonts w:ascii="Book Antiqua" w:hAnsi="Book Antiqua" w:cs="Arial"/>
                <w:color w:val="000000"/>
                <w:sz w:val="24"/>
                <w:szCs w:val="24"/>
              </w:rPr>
              <w:t xml:space="preserve"> </w:t>
            </w:r>
            <w:r w:rsidRPr="005D2B48">
              <w:rPr>
                <w:rFonts w:ascii="Book Antiqua" w:eastAsia="宋体" w:hAnsi="Book Antiqua" w:cs="Arial" w:hint="eastAsia"/>
                <w:i/>
                <w:color w:val="000000"/>
                <w:sz w:val="24"/>
                <w:szCs w:val="24"/>
                <w:lang w:eastAsia="zh-CN"/>
              </w:rPr>
              <w:t>n</w:t>
            </w:r>
            <w:r w:rsidRPr="005D2B48">
              <w:rPr>
                <w:rFonts w:ascii="Book Antiqua" w:eastAsia="宋体" w:hAnsi="Book Antiqua" w:cs="Arial" w:hint="eastAsia"/>
                <w:color w:val="000000"/>
                <w:sz w:val="24"/>
                <w:szCs w:val="24"/>
                <w:lang w:eastAsia="zh-CN"/>
              </w:rPr>
              <w:t xml:space="preserve"> </w:t>
            </w:r>
            <w:r w:rsidRPr="005D2B48">
              <w:rPr>
                <w:rFonts w:ascii="Book Antiqua" w:hAnsi="Book Antiqua" w:cs="Arial"/>
                <w:color w:val="000000"/>
                <w:sz w:val="24"/>
                <w:szCs w:val="24"/>
              </w:rPr>
              <w:t>(</w:t>
            </w:r>
            <w:r w:rsidRPr="005D2B48">
              <w:rPr>
                <w:rFonts w:ascii="Book Antiqua" w:eastAsia="宋体" w:hAnsi="Book Antiqua" w:cs="Arial" w:hint="eastAsia"/>
                <w:color w:val="000000"/>
                <w:sz w:val="24"/>
                <w:szCs w:val="24"/>
                <w:lang w:eastAsia="zh-CN"/>
              </w:rPr>
              <w:t>%</w:t>
            </w:r>
            <w:r w:rsidRPr="005D2B48">
              <w:rPr>
                <w:rFonts w:ascii="Book Antiqua" w:hAnsi="Book Antiqua" w:cs="Arial"/>
                <w:color w:val="000000"/>
                <w:sz w:val="24"/>
                <w:szCs w:val="24"/>
              </w:rPr>
              <w:t>)</w:t>
            </w:r>
          </w:p>
        </w:tc>
        <w:tc>
          <w:tcPr>
            <w:tcW w:w="0" w:type="auto"/>
            <w:shd w:val="clear" w:color="auto" w:fill="auto"/>
          </w:tcPr>
          <w:p w:rsidR="005D2B48" w:rsidRPr="005D2B48" w:rsidRDefault="005D2B48" w:rsidP="00CC0AD8">
            <w:pPr>
              <w:adjustRightInd w:val="0"/>
              <w:spacing w:line="360" w:lineRule="auto"/>
              <w:jc w:val="both"/>
              <w:rPr>
                <w:rFonts w:ascii="Book Antiqua" w:hAnsi="Book Antiqua" w:cs="Arial"/>
                <w:color w:val="000000"/>
                <w:sz w:val="24"/>
                <w:szCs w:val="24"/>
              </w:rPr>
            </w:pPr>
            <w:r w:rsidRPr="005D2B48">
              <w:rPr>
                <w:rFonts w:ascii="Book Antiqua" w:hAnsi="Book Antiqua" w:cs="Arial"/>
                <w:color w:val="000000"/>
                <w:sz w:val="24"/>
                <w:szCs w:val="24"/>
              </w:rPr>
              <w:t>135 (85.4)</w:t>
            </w:r>
          </w:p>
        </w:tc>
        <w:tc>
          <w:tcPr>
            <w:tcW w:w="2282" w:type="dxa"/>
          </w:tcPr>
          <w:p w:rsidR="005D2B48" w:rsidRPr="005D2B48" w:rsidRDefault="005D2B48" w:rsidP="00CC0AD8">
            <w:pPr>
              <w:adjustRightInd w:val="0"/>
              <w:spacing w:line="360" w:lineRule="auto"/>
              <w:jc w:val="both"/>
              <w:rPr>
                <w:rFonts w:ascii="Book Antiqua" w:hAnsi="Book Antiqua" w:cs="Arial"/>
                <w:color w:val="000000"/>
                <w:sz w:val="24"/>
                <w:szCs w:val="24"/>
              </w:rPr>
            </w:pPr>
            <w:r w:rsidRPr="005D2B48">
              <w:rPr>
                <w:rFonts w:ascii="Book Antiqua" w:hAnsi="Book Antiqua" w:cs="Arial"/>
                <w:color w:val="000000"/>
                <w:sz w:val="24"/>
                <w:szCs w:val="24"/>
              </w:rPr>
              <w:t>109 (87.9)</w:t>
            </w:r>
          </w:p>
        </w:tc>
        <w:tc>
          <w:tcPr>
            <w:tcW w:w="2126" w:type="dxa"/>
          </w:tcPr>
          <w:p w:rsidR="005D2B48" w:rsidRPr="005D2B48" w:rsidRDefault="005D2B48" w:rsidP="00CC0AD8">
            <w:pPr>
              <w:adjustRightInd w:val="0"/>
              <w:spacing w:line="360" w:lineRule="auto"/>
              <w:jc w:val="both"/>
              <w:rPr>
                <w:rFonts w:ascii="Book Antiqua" w:hAnsi="Book Antiqua" w:cs="Arial"/>
                <w:color w:val="000000"/>
                <w:sz w:val="24"/>
                <w:szCs w:val="24"/>
              </w:rPr>
            </w:pPr>
            <w:r w:rsidRPr="005D2B48">
              <w:rPr>
                <w:rFonts w:ascii="Book Antiqua" w:hAnsi="Book Antiqua" w:cs="Arial"/>
                <w:color w:val="000000"/>
                <w:sz w:val="24"/>
                <w:szCs w:val="24"/>
              </w:rPr>
              <w:t>26 (76.5)</w:t>
            </w:r>
          </w:p>
        </w:tc>
        <w:tc>
          <w:tcPr>
            <w:tcW w:w="1199" w:type="dxa"/>
          </w:tcPr>
          <w:p w:rsidR="005D2B48" w:rsidRPr="005D2B48" w:rsidRDefault="005D2B48" w:rsidP="00CC0AD8">
            <w:pPr>
              <w:adjustRightInd w:val="0"/>
              <w:spacing w:line="360" w:lineRule="auto"/>
              <w:jc w:val="both"/>
              <w:rPr>
                <w:rFonts w:ascii="Book Antiqua" w:hAnsi="Book Antiqua" w:cs="Arial"/>
                <w:color w:val="000000"/>
                <w:sz w:val="24"/>
                <w:szCs w:val="24"/>
              </w:rPr>
            </w:pPr>
            <w:r w:rsidRPr="005D2B48">
              <w:rPr>
                <w:rFonts w:ascii="Book Antiqua" w:hAnsi="Book Antiqua" w:cs="Arial"/>
                <w:color w:val="000000"/>
                <w:sz w:val="24"/>
                <w:szCs w:val="24"/>
              </w:rPr>
              <w:t>0.09</w:t>
            </w:r>
          </w:p>
        </w:tc>
      </w:tr>
      <w:tr w:rsidR="005D2B48" w:rsidRPr="005D2B48" w:rsidTr="00CC0AD8">
        <w:tc>
          <w:tcPr>
            <w:tcW w:w="0" w:type="auto"/>
            <w:shd w:val="clear" w:color="auto" w:fill="auto"/>
          </w:tcPr>
          <w:p w:rsidR="005D2B48" w:rsidRPr="005D2B48" w:rsidRDefault="005D2B48" w:rsidP="00CC0AD8">
            <w:pPr>
              <w:adjustRightInd w:val="0"/>
              <w:spacing w:line="360" w:lineRule="auto"/>
              <w:jc w:val="both"/>
              <w:rPr>
                <w:rFonts w:ascii="Book Antiqua" w:hAnsi="Book Antiqua" w:cs="Arial"/>
                <w:color w:val="000000"/>
                <w:sz w:val="24"/>
                <w:szCs w:val="24"/>
                <w:lang w:val="en-US"/>
              </w:rPr>
            </w:pPr>
            <w:r w:rsidRPr="005D2B48">
              <w:rPr>
                <w:rFonts w:ascii="Book Antiqua" w:hAnsi="Book Antiqua" w:cs="Arial"/>
                <w:color w:val="000000"/>
                <w:sz w:val="24"/>
                <w:szCs w:val="24"/>
                <w:lang w:val="en-US"/>
              </w:rPr>
              <w:lastRenderedPageBreak/>
              <w:t>HIV viral load (log copies/mL)</w:t>
            </w:r>
            <w:r w:rsidRPr="005D2B48">
              <w:rPr>
                <w:rFonts w:ascii="Book Antiqua" w:hAnsi="Book Antiqua" w:cs="Arial"/>
                <w:color w:val="000000"/>
                <w:sz w:val="24"/>
                <w:szCs w:val="24"/>
                <w:vertAlign w:val="superscript"/>
              </w:rPr>
              <w:t>2</w:t>
            </w:r>
          </w:p>
        </w:tc>
        <w:tc>
          <w:tcPr>
            <w:tcW w:w="0" w:type="auto"/>
            <w:shd w:val="clear" w:color="auto" w:fill="auto"/>
          </w:tcPr>
          <w:p w:rsidR="005D2B48" w:rsidRPr="005D2B48" w:rsidRDefault="005D2B48" w:rsidP="00CC0AD8">
            <w:pPr>
              <w:adjustRightInd w:val="0"/>
              <w:spacing w:line="360" w:lineRule="auto"/>
              <w:jc w:val="both"/>
              <w:rPr>
                <w:rFonts w:ascii="Book Antiqua" w:hAnsi="Book Antiqua" w:cs="Arial"/>
                <w:color w:val="000000"/>
                <w:sz w:val="24"/>
                <w:szCs w:val="24"/>
                <w:lang w:val="en-US"/>
              </w:rPr>
            </w:pPr>
            <w:r w:rsidRPr="005D2B48">
              <w:rPr>
                <w:rFonts w:ascii="Book Antiqua" w:hAnsi="Book Antiqua" w:cs="Arial"/>
                <w:color w:val="000000"/>
                <w:sz w:val="24"/>
                <w:szCs w:val="24"/>
                <w:lang w:val="en-US"/>
              </w:rPr>
              <w:t>2.996 (2.556-3.434)</w:t>
            </w:r>
          </w:p>
        </w:tc>
        <w:tc>
          <w:tcPr>
            <w:tcW w:w="2282" w:type="dxa"/>
          </w:tcPr>
          <w:p w:rsidR="005D2B48" w:rsidRPr="005D2B48" w:rsidRDefault="005D2B48" w:rsidP="00CC0AD8">
            <w:pPr>
              <w:adjustRightInd w:val="0"/>
              <w:spacing w:line="360" w:lineRule="auto"/>
              <w:jc w:val="both"/>
              <w:rPr>
                <w:rFonts w:ascii="Book Antiqua" w:hAnsi="Book Antiqua" w:cs="Arial"/>
                <w:color w:val="000000"/>
                <w:sz w:val="24"/>
                <w:szCs w:val="24"/>
              </w:rPr>
            </w:pPr>
            <w:r w:rsidRPr="005D2B48">
              <w:rPr>
                <w:rFonts w:ascii="Book Antiqua" w:hAnsi="Book Antiqua" w:cs="Arial"/>
                <w:color w:val="000000"/>
                <w:sz w:val="24"/>
                <w:szCs w:val="24"/>
              </w:rPr>
              <w:t>2.991 (2.407-3.575)</w:t>
            </w:r>
          </w:p>
        </w:tc>
        <w:tc>
          <w:tcPr>
            <w:tcW w:w="2126" w:type="dxa"/>
          </w:tcPr>
          <w:p w:rsidR="005D2B48" w:rsidRPr="005D2B48" w:rsidRDefault="005D2B48" w:rsidP="00CC0AD8">
            <w:pPr>
              <w:adjustRightInd w:val="0"/>
              <w:spacing w:line="360" w:lineRule="auto"/>
              <w:jc w:val="both"/>
              <w:rPr>
                <w:rFonts w:ascii="Book Antiqua" w:hAnsi="Book Antiqua" w:cs="Arial"/>
                <w:color w:val="000000"/>
                <w:sz w:val="24"/>
                <w:szCs w:val="24"/>
              </w:rPr>
            </w:pPr>
            <w:r w:rsidRPr="005D2B48">
              <w:rPr>
                <w:rFonts w:ascii="Book Antiqua" w:hAnsi="Book Antiqua" w:cs="Arial"/>
                <w:color w:val="000000"/>
                <w:sz w:val="24"/>
                <w:szCs w:val="24"/>
              </w:rPr>
              <w:t>3.006 (2.173-3.840)</w:t>
            </w:r>
          </w:p>
        </w:tc>
        <w:tc>
          <w:tcPr>
            <w:tcW w:w="1199" w:type="dxa"/>
          </w:tcPr>
          <w:p w:rsidR="005D2B48" w:rsidRPr="005D2B48" w:rsidRDefault="005D2B48" w:rsidP="00CC0AD8">
            <w:pPr>
              <w:adjustRightInd w:val="0"/>
              <w:spacing w:line="360" w:lineRule="auto"/>
              <w:jc w:val="both"/>
              <w:rPr>
                <w:rFonts w:ascii="Book Antiqua" w:hAnsi="Book Antiqua" w:cs="Arial"/>
                <w:color w:val="000000"/>
                <w:sz w:val="24"/>
                <w:szCs w:val="24"/>
              </w:rPr>
            </w:pPr>
            <w:r w:rsidRPr="005D2B48">
              <w:rPr>
                <w:rFonts w:ascii="Book Antiqua" w:hAnsi="Book Antiqua" w:cs="Arial"/>
                <w:color w:val="000000"/>
                <w:sz w:val="24"/>
                <w:szCs w:val="24"/>
              </w:rPr>
              <w:t>0.97</w:t>
            </w:r>
          </w:p>
        </w:tc>
      </w:tr>
      <w:tr w:rsidR="005D2B48" w:rsidRPr="005D2B48" w:rsidTr="00CC0AD8">
        <w:tc>
          <w:tcPr>
            <w:tcW w:w="0" w:type="auto"/>
            <w:shd w:val="clear" w:color="auto" w:fill="auto"/>
          </w:tcPr>
          <w:p w:rsidR="005D2B48" w:rsidRPr="005D2B48" w:rsidRDefault="005D2B48" w:rsidP="00CC0AD8">
            <w:pPr>
              <w:adjustRightInd w:val="0"/>
              <w:spacing w:line="360" w:lineRule="auto"/>
              <w:jc w:val="both"/>
              <w:rPr>
                <w:rFonts w:ascii="Book Antiqua" w:hAnsi="Book Antiqua" w:cs="Arial"/>
                <w:color w:val="000000"/>
                <w:sz w:val="24"/>
                <w:szCs w:val="24"/>
                <w:lang w:val="en-US"/>
              </w:rPr>
            </w:pPr>
            <w:r w:rsidRPr="005D2B48">
              <w:rPr>
                <w:rFonts w:ascii="Book Antiqua" w:hAnsi="Book Antiqua" w:cs="Arial"/>
                <w:color w:val="000000"/>
                <w:sz w:val="24"/>
                <w:szCs w:val="24"/>
                <w:lang w:val="en-US"/>
              </w:rPr>
              <w:t>Years of HIV infection</w:t>
            </w:r>
          </w:p>
        </w:tc>
        <w:tc>
          <w:tcPr>
            <w:tcW w:w="0" w:type="auto"/>
            <w:shd w:val="clear" w:color="auto" w:fill="auto"/>
          </w:tcPr>
          <w:p w:rsidR="005D2B48" w:rsidRPr="005D2B48" w:rsidRDefault="005D2B48" w:rsidP="00CC0AD8">
            <w:pPr>
              <w:adjustRightInd w:val="0"/>
              <w:spacing w:line="360" w:lineRule="auto"/>
              <w:jc w:val="both"/>
              <w:rPr>
                <w:rFonts w:ascii="Book Antiqua" w:hAnsi="Book Antiqua" w:cs="Arial"/>
                <w:color w:val="000000"/>
                <w:sz w:val="24"/>
                <w:szCs w:val="24"/>
                <w:lang w:val="en-US"/>
              </w:rPr>
            </w:pPr>
            <w:r w:rsidRPr="005D2B48">
              <w:rPr>
                <w:rFonts w:ascii="Book Antiqua" w:hAnsi="Book Antiqua" w:cs="Arial"/>
                <w:color w:val="000000"/>
                <w:sz w:val="24"/>
                <w:szCs w:val="24"/>
                <w:lang w:val="en-US"/>
              </w:rPr>
              <w:t>11.93 (11.12-12.73)</w:t>
            </w:r>
          </w:p>
        </w:tc>
        <w:tc>
          <w:tcPr>
            <w:tcW w:w="2282" w:type="dxa"/>
          </w:tcPr>
          <w:p w:rsidR="005D2B48" w:rsidRPr="005D2B48" w:rsidRDefault="005D2B48" w:rsidP="00CC0AD8">
            <w:pPr>
              <w:adjustRightInd w:val="0"/>
              <w:spacing w:line="360" w:lineRule="auto"/>
              <w:jc w:val="both"/>
              <w:rPr>
                <w:rFonts w:ascii="Book Antiqua" w:hAnsi="Book Antiqua" w:cs="Arial"/>
                <w:color w:val="000000"/>
                <w:sz w:val="24"/>
                <w:szCs w:val="24"/>
              </w:rPr>
            </w:pPr>
            <w:r w:rsidRPr="005D2B48">
              <w:rPr>
                <w:rFonts w:ascii="Book Antiqua" w:hAnsi="Book Antiqua" w:cs="Arial"/>
                <w:color w:val="000000"/>
                <w:sz w:val="24"/>
                <w:szCs w:val="24"/>
              </w:rPr>
              <w:t>11.31 (10.39-12.22)</w:t>
            </w:r>
          </w:p>
        </w:tc>
        <w:tc>
          <w:tcPr>
            <w:tcW w:w="2126" w:type="dxa"/>
          </w:tcPr>
          <w:p w:rsidR="005D2B48" w:rsidRPr="005D2B48" w:rsidRDefault="005D2B48" w:rsidP="00CC0AD8">
            <w:pPr>
              <w:adjustRightInd w:val="0"/>
              <w:spacing w:line="360" w:lineRule="auto"/>
              <w:jc w:val="both"/>
              <w:rPr>
                <w:rFonts w:ascii="Book Antiqua" w:hAnsi="Book Antiqua" w:cs="Arial"/>
                <w:color w:val="000000"/>
                <w:sz w:val="24"/>
                <w:szCs w:val="24"/>
              </w:rPr>
            </w:pPr>
            <w:r w:rsidRPr="005D2B48">
              <w:rPr>
                <w:rFonts w:ascii="Book Antiqua" w:hAnsi="Book Antiqua" w:cs="Arial"/>
                <w:color w:val="000000"/>
                <w:sz w:val="24"/>
                <w:szCs w:val="24"/>
              </w:rPr>
              <w:t>14.19 (12.70-15.68)</w:t>
            </w:r>
          </w:p>
        </w:tc>
        <w:tc>
          <w:tcPr>
            <w:tcW w:w="1199" w:type="dxa"/>
          </w:tcPr>
          <w:p w:rsidR="005D2B48" w:rsidRPr="005D2B48" w:rsidRDefault="005D2B48" w:rsidP="00CC0AD8">
            <w:pPr>
              <w:adjustRightInd w:val="0"/>
              <w:spacing w:line="360" w:lineRule="auto"/>
              <w:jc w:val="both"/>
              <w:rPr>
                <w:rFonts w:ascii="Book Antiqua" w:hAnsi="Book Antiqua" w:cs="Arial"/>
                <w:color w:val="000000"/>
                <w:sz w:val="24"/>
                <w:szCs w:val="24"/>
                <w:lang w:val="en-US"/>
              </w:rPr>
            </w:pPr>
            <w:r w:rsidRPr="005D2B48">
              <w:rPr>
                <w:rFonts w:ascii="Book Antiqua" w:hAnsi="Book Antiqua" w:cs="Arial"/>
                <w:color w:val="000000"/>
                <w:sz w:val="24"/>
                <w:szCs w:val="24"/>
                <w:lang w:val="en-US"/>
              </w:rPr>
              <w:t>0.003</w:t>
            </w:r>
          </w:p>
        </w:tc>
      </w:tr>
      <w:tr w:rsidR="005D2B48" w:rsidRPr="005D2B48" w:rsidTr="00CC0AD8">
        <w:tc>
          <w:tcPr>
            <w:tcW w:w="0" w:type="auto"/>
            <w:shd w:val="clear" w:color="auto" w:fill="auto"/>
          </w:tcPr>
          <w:p w:rsidR="005D2B48" w:rsidRPr="005D2B48" w:rsidRDefault="005D2B48" w:rsidP="00CC0AD8">
            <w:pPr>
              <w:adjustRightInd w:val="0"/>
              <w:spacing w:line="360" w:lineRule="auto"/>
              <w:jc w:val="both"/>
              <w:rPr>
                <w:rFonts w:ascii="Book Antiqua" w:hAnsi="Book Antiqua" w:cs="Arial"/>
                <w:color w:val="000000"/>
                <w:sz w:val="24"/>
                <w:szCs w:val="24"/>
                <w:lang w:val="en-US"/>
              </w:rPr>
            </w:pPr>
            <w:r w:rsidRPr="005D2B48">
              <w:rPr>
                <w:rFonts w:ascii="Book Antiqua" w:hAnsi="Book Antiqua" w:cs="Arial"/>
                <w:color w:val="000000"/>
                <w:sz w:val="24"/>
                <w:szCs w:val="24"/>
                <w:lang w:val="en-US"/>
              </w:rPr>
              <w:t>Months on antiretroviral therapy</w:t>
            </w:r>
          </w:p>
        </w:tc>
        <w:tc>
          <w:tcPr>
            <w:tcW w:w="0" w:type="auto"/>
            <w:shd w:val="clear" w:color="auto" w:fill="auto"/>
          </w:tcPr>
          <w:p w:rsidR="005D2B48" w:rsidRPr="005D2B48" w:rsidRDefault="005D2B48" w:rsidP="00CC0AD8">
            <w:pPr>
              <w:adjustRightInd w:val="0"/>
              <w:spacing w:line="360" w:lineRule="auto"/>
              <w:jc w:val="both"/>
              <w:rPr>
                <w:rFonts w:ascii="Book Antiqua" w:hAnsi="Book Antiqua" w:cs="Arial"/>
                <w:color w:val="000000"/>
                <w:sz w:val="24"/>
                <w:szCs w:val="24"/>
              </w:rPr>
            </w:pPr>
            <w:r w:rsidRPr="005D2B48">
              <w:rPr>
                <w:rFonts w:ascii="Book Antiqua" w:hAnsi="Book Antiqua" w:cs="Arial"/>
                <w:color w:val="000000"/>
                <w:sz w:val="24"/>
                <w:szCs w:val="24"/>
                <w:lang w:val="en-US"/>
              </w:rPr>
              <w:t xml:space="preserve">114.3 </w:t>
            </w:r>
            <w:r w:rsidRPr="005D2B48">
              <w:rPr>
                <w:rFonts w:ascii="Book Antiqua" w:hAnsi="Book Antiqua" w:cs="Arial"/>
                <w:color w:val="000000"/>
                <w:sz w:val="24"/>
                <w:szCs w:val="24"/>
              </w:rPr>
              <w:t>(106.8-121.8)</w:t>
            </w:r>
          </w:p>
        </w:tc>
        <w:tc>
          <w:tcPr>
            <w:tcW w:w="2282" w:type="dxa"/>
          </w:tcPr>
          <w:p w:rsidR="005D2B48" w:rsidRPr="005D2B48" w:rsidRDefault="005D2B48" w:rsidP="00CC0AD8">
            <w:pPr>
              <w:adjustRightInd w:val="0"/>
              <w:spacing w:line="360" w:lineRule="auto"/>
              <w:jc w:val="both"/>
              <w:rPr>
                <w:rFonts w:ascii="Book Antiqua" w:hAnsi="Book Antiqua" w:cs="Arial"/>
                <w:color w:val="000000"/>
                <w:sz w:val="24"/>
                <w:szCs w:val="24"/>
              </w:rPr>
            </w:pPr>
            <w:r w:rsidRPr="005D2B48">
              <w:rPr>
                <w:rFonts w:ascii="Book Antiqua" w:hAnsi="Book Antiqua" w:cs="Arial"/>
                <w:color w:val="000000"/>
                <w:sz w:val="24"/>
                <w:szCs w:val="24"/>
              </w:rPr>
              <w:t>109.9 (101.3-118.5)</w:t>
            </w:r>
          </w:p>
        </w:tc>
        <w:tc>
          <w:tcPr>
            <w:tcW w:w="2126" w:type="dxa"/>
          </w:tcPr>
          <w:p w:rsidR="005D2B48" w:rsidRPr="005D2B48" w:rsidRDefault="005D2B48" w:rsidP="00CC0AD8">
            <w:pPr>
              <w:adjustRightInd w:val="0"/>
              <w:spacing w:line="360" w:lineRule="auto"/>
              <w:jc w:val="both"/>
              <w:rPr>
                <w:rFonts w:ascii="Book Antiqua" w:hAnsi="Book Antiqua" w:cs="Arial"/>
                <w:color w:val="000000"/>
                <w:sz w:val="24"/>
                <w:szCs w:val="24"/>
              </w:rPr>
            </w:pPr>
            <w:r w:rsidRPr="005D2B48">
              <w:rPr>
                <w:rFonts w:ascii="Book Antiqua" w:hAnsi="Book Antiqua" w:cs="Arial"/>
                <w:color w:val="000000"/>
                <w:sz w:val="24"/>
                <w:szCs w:val="24"/>
              </w:rPr>
              <w:t>130.2 (115.0-145.3)</w:t>
            </w:r>
          </w:p>
        </w:tc>
        <w:tc>
          <w:tcPr>
            <w:tcW w:w="1199" w:type="dxa"/>
          </w:tcPr>
          <w:p w:rsidR="005D2B48" w:rsidRPr="005D2B48" w:rsidRDefault="005D2B48" w:rsidP="00CC0AD8">
            <w:pPr>
              <w:adjustRightInd w:val="0"/>
              <w:spacing w:line="360" w:lineRule="auto"/>
              <w:jc w:val="both"/>
              <w:rPr>
                <w:rFonts w:ascii="Book Antiqua" w:hAnsi="Book Antiqua" w:cs="Arial"/>
                <w:color w:val="000000"/>
                <w:sz w:val="24"/>
                <w:szCs w:val="24"/>
              </w:rPr>
            </w:pPr>
            <w:r w:rsidRPr="005D2B48">
              <w:rPr>
                <w:rFonts w:ascii="Book Antiqua" w:hAnsi="Book Antiqua" w:cs="Arial"/>
                <w:color w:val="000000"/>
                <w:sz w:val="24"/>
                <w:szCs w:val="24"/>
              </w:rPr>
              <w:t>0.03</w:t>
            </w:r>
          </w:p>
        </w:tc>
      </w:tr>
      <w:tr w:rsidR="005D2B48" w:rsidRPr="005D2B48" w:rsidTr="00CC0AD8">
        <w:tc>
          <w:tcPr>
            <w:tcW w:w="0" w:type="auto"/>
            <w:shd w:val="clear" w:color="auto" w:fill="auto"/>
          </w:tcPr>
          <w:p w:rsidR="005D2B48" w:rsidRPr="005D2B48" w:rsidRDefault="005D2B48" w:rsidP="00CC0AD8">
            <w:pPr>
              <w:adjustRightInd w:val="0"/>
              <w:spacing w:line="360" w:lineRule="auto"/>
              <w:jc w:val="both"/>
              <w:rPr>
                <w:rFonts w:ascii="Book Antiqua" w:hAnsi="Book Antiqua" w:cs="Arial"/>
                <w:color w:val="000000"/>
                <w:sz w:val="24"/>
                <w:szCs w:val="24"/>
              </w:rPr>
            </w:pPr>
            <w:r w:rsidRPr="005D2B48">
              <w:rPr>
                <w:rFonts w:ascii="Book Antiqua" w:hAnsi="Book Antiqua" w:cs="Arial"/>
                <w:color w:val="000000"/>
                <w:sz w:val="24"/>
                <w:szCs w:val="24"/>
              </w:rPr>
              <w:t>CDC clinical stage</w:t>
            </w:r>
            <w:r w:rsidRPr="005D2B48">
              <w:rPr>
                <w:rFonts w:ascii="Book Antiqua" w:eastAsia="宋体" w:hAnsi="Book Antiqua" w:cs="Arial" w:hint="eastAsia"/>
                <w:color w:val="000000"/>
                <w:sz w:val="24"/>
                <w:szCs w:val="24"/>
                <w:lang w:eastAsia="zh-CN"/>
              </w:rPr>
              <w:t>,</w:t>
            </w:r>
            <w:r w:rsidRPr="005D2B48">
              <w:rPr>
                <w:rFonts w:ascii="Book Antiqua" w:hAnsi="Book Antiqua" w:cs="Arial"/>
                <w:color w:val="000000"/>
                <w:sz w:val="24"/>
                <w:szCs w:val="24"/>
              </w:rPr>
              <w:t xml:space="preserve"> </w:t>
            </w:r>
            <w:r w:rsidRPr="005D2B48">
              <w:rPr>
                <w:rFonts w:ascii="Book Antiqua" w:eastAsia="宋体" w:hAnsi="Book Antiqua" w:cs="Arial" w:hint="eastAsia"/>
                <w:i/>
                <w:color w:val="000000"/>
                <w:sz w:val="24"/>
                <w:szCs w:val="24"/>
                <w:lang w:eastAsia="zh-CN"/>
              </w:rPr>
              <w:t>n</w:t>
            </w:r>
            <w:r w:rsidRPr="005D2B48">
              <w:rPr>
                <w:rFonts w:ascii="Book Antiqua" w:eastAsia="宋体" w:hAnsi="Book Antiqua" w:cs="Arial" w:hint="eastAsia"/>
                <w:color w:val="000000"/>
                <w:sz w:val="24"/>
                <w:szCs w:val="24"/>
                <w:lang w:eastAsia="zh-CN"/>
              </w:rPr>
              <w:t xml:space="preserve"> </w:t>
            </w:r>
            <w:r w:rsidRPr="005D2B48">
              <w:rPr>
                <w:rFonts w:ascii="Book Antiqua" w:hAnsi="Book Antiqua" w:cs="Arial"/>
                <w:color w:val="000000"/>
                <w:sz w:val="24"/>
                <w:szCs w:val="24"/>
              </w:rPr>
              <w:t>(</w:t>
            </w:r>
            <w:r w:rsidRPr="005D2B48">
              <w:rPr>
                <w:rFonts w:ascii="Book Antiqua" w:eastAsia="宋体" w:hAnsi="Book Antiqua" w:cs="Arial" w:hint="eastAsia"/>
                <w:color w:val="000000"/>
                <w:sz w:val="24"/>
                <w:szCs w:val="24"/>
                <w:lang w:eastAsia="zh-CN"/>
              </w:rPr>
              <w:t>%</w:t>
            </w:r>
            <w:r w:rsidRPr="005D2B48">
              <w:rPr>
                <w:rFonts w:ascii="Book Antiqua" w:hAnsi="Book Antiqua" w:cs="Arial"/>
                <w:color w:val="000000"/>
                <w:sz w:val="24"/>
                <w:szCs w:val="24"/>
              </w:rPr>
              <w:t>)</w:t>
            </w:r>
          </w:p>
        </w:tc>
        <w:tc>
          <w:tcPr>
            <w:tcW w:w="0" w:type="auto"/>
            <w:shd w:val="clear" w:color="auto" w:fill="auto"/>
          </w:tcPr>
          <w:p w:rsidR="005D2B48" w:rsidRPr="005D2B48" w:rsidRDefault="005D2B48" w:rsidP="00CC0AD8">
            <w:pPr>
              <w:adjustRightInd w:val="0"/>
              <w:spacing w:line="360" w:lineRule="auto"/>
              <w:jc w:val="both"/>
              <w:rPr>
                <w:rFonts w:ascii="Book Antiqua" w:hAnsi="Book Antiqua" w:cs="Arial"/>
                <w:color w:val="000000"/>
                <w:sz w:val="24"/>
                <w:szCs w:val="24"/>
              </w:rPr>
            </w:pPr>
          </w:p>
        </w:tc>
        <w:tc>
          <w:tcPr>
            <w:tcW w:w="2282" w:type="dxa"/>
          </w:tcPr>
          <w:p w:rsidR="005D2B48" w:rsidRPr="005D2B48" w:rsidRDefault="005D2B48" w:rsidP="00CC0AD8">
            <w:pPr>
              <w:adjustRightInd w:val="0"/>
              <w:spacing w:line="360" w:lineRule="auto"/>
              <w:jc w:val="both"/>
              <w:rPr>
                <w:rFonts w:ascii="Book Antiqua" w:hAnsi="Book Antiqua" w:cs="Arial"/>
                <w:strike/>
                <w:color w:val="000000"/>
                <w:sz w:val="24"/>
                <w:szCs w:val="24"/>
              </w:rPr>
            </w:pPr>
          </w:p>
        </w:tc>
        <w:tc>
          <w:tcPr>
            <w:tcW w:w="2126" w:type="dxa"/>
          </w:tcPr>
          <w:p w:rsidR="005D2B48" w:rsidRPr="005D2B48" w:rsidRDefault="005D2B48" w:rsidP="00CC0AD8">
            <w:pPr>
              <w:adjustRightInd w:val="0"/>
              <w:spacing w:line="360" w:lineRule="auto"/>
              <w:jc w:val="both"/>
              <w:rPr>
                <w:rFonts w:ascii="Book Antiqua" w:hAnsi="Book Antiqua" w:cs="Arial"/>
                <w:strike/>
                <w:color w:val="000000"/>
                <w:sz w:val="24"/>
                <w:szCs w:val="24"/>
              </w:rPr>
            </w:pPr>
          </w:p>
        </w:tc>
        <w:tc>
          <w:tcPr>
            <w:tcW w:w="1199" w:type="dxa"/>
          </w:tcPr>
          <w:p w:rsidR="005D2B48" w:rsidRPr="005D2B48" w:rsidRDefault="005D2B48" w:rsidP="00CC0AD8">
            <w:pPr>
              <w:adjustRightInd w:val="0"/>
              <w:spacing w:line="360" w:lineRule="auto"/>
              <w:jc w:val="both"/>
              <w:rPr>
                <w:rFonts w:ascii="Book Antiqua" w:hAnsi="Book Antiqua" w:cs="Arial"/>
                <w:strike/>
                <w:color w:val="000000"/>
                <w:sz w:val="24"/>
                <w:szCs w:val="24"/>
              </w:rPr>
            </w:pPr>
          </w:p>
        </w:tc>
      </w:tr>
      <w:tr w:rsidR="005D2B48" w:rsidRPr="005D2B48" w:rsidTr="00CC0AD8">
        <w:tc>
          <w:tcPr>
            <w:tcW w:w="0" w:type="auto"/>
            <w:shd w:val="clear" w:color="auto" w:fill="auto"/>
          </w:tcPr>
          <w:p w:rsidR="005D2B48" w:rsidRPr="005D2B48" w:rsidRDefault="005D2B48" w:rsidP="00CC0AD8">
            <w:pPr>
              <w:adjustRightInd w:val="0"/>
              <w:spacing w:line="360" w:lineRule="auto"/>
              <w:jc w:val="both"/>
              <w:rPr>
                <w:rFonts w:ascii="Book Antiqua" w:hAnsi="Book Antiqua" w:cs="Arial"/>
                <w:color w:val="000000"/>
                <w:sz w:val="24"/>
                <w:szCs w:val="24"/>
              </w:rPr>
            </w:pPr>
            <w:r w:rsidRPr="005D2B48">
              <w:rPr>
                <w:rFonts w:ascii="Book Antiqua" w:hAnsi="Book Antiqua" w:cs="Arial"/>
                <w:color w:val="000000"/>
                <w:sz w:val="24"/>
                <w:szCs w:val="24"/>
              </w:rPr>
              <w:t>A</w:t>
            </w:r>
          </w:p>
        </w:tc>
        <w:tc>
          <w:tcPr>
            <w:tcW w:w="0" w:type="auto"/>
            <w:shd w:val="clear" w:color="auto" w:fill="auto"/>
          </w:tcPr>
          <w:p w:rsidR="005D2B48" w:rsidRPr="005D2B48" w:rsidRDefault="005D2B48" w:rsidP="00CC0AD8">
            <w:pPr>
              <w:adjustRightInd w:val="0"/>
              <w:spacing w:line="360" w:lineRule="auto"/>
              <w:jc w:val="both"/>
              <w:rPr>
                <w:rFonts w:ascii="Book Antiqua" w:hAnsi="Book Antiqua" w:cs="Arial"/>
                <w:color w:val="000000"/>
                <w:sz w:val="24"/>
                <w:szCs w:val="24"/>
              </w:rPr>
            </w:pPr>
            <w:r w:rsidRPr="005D2B48">
              <w:rPr>
                <w:rFonts w:ascii="Book Antiqua" w:hAnsi="Book Antiqua" w:cs="Arial"/>
                <w:color w:val="000000"/>
                <w:sz w:val="24"/>
                <w:szCs w:val="24"/>
              </w:rPr>
              <w:t>84 (53.5)</w:t>
            </w:r>
          </w:p>
        </w:tc>
        <w:tc>
          <w:tcPr>
            <w:tcW w:w="2282" w:type="dxa"/>
          </w:tcPr>
          <w:p w:rsidR="005D2B48" w:rsidRPr="005D2B48" w:rsidRDefault="005D2B48" w:rsidP="00CC0AD8">
            <w:pPr>
              <w:adjustRightInd w:val="0"/>
              <w:spacing w:line="360" w:lineRule="auto"/>
              <w:jc w:val="both"/>
              <w:rPr>
                <w:rFonts w:ascii="Book Antiqua" w:hAnsi="Book Antiqua" w:cs="Arial"/>
                <w:color w:val="000000"/>
                <w:sz w:val="24"/>
                <w:szCs w:val="24"/>
              </w:rPr>
            </w:pPr>
            <w:r w:rsidRPr="005D2B48">
              <w:rPr>
                <w:rFonts w:ascii="Book Antiqua" w:hAnsi="Book Antiqua" w:cs="Arial"/>
                <w:color w:val="000000"/>
                <w:sz w:val="24"/>
                <w:szCs w:val="24"/>
              </w:rPr>
              <w:t>65 (52.8)</w:t>
            </w:r>
          </w:p>
        </w:tc>
        <w:tc>
          <w:tcPr>
            <w:tcW w:w="2126" w:type="dxa"/>
          </w:tcPr>
          <w:p w:rsidR="005D2B48" w:rsidRPr="005D2B48" w:rsidRDefault="005D2B48" w:rsidP="00CC0AD8">
            <w:pPr>
              <w:adjustRightInd w:val="0"/>
              <w:spacing w:line="360" w:lineRule="auto"/>
              <w:jc w:val="both"/>
              <w:rPr>
                <w:rFonts w:ascii="Book Antiqua" w:hAnsi="Book Antiqua" w:cs="Arial"/>
                <w:color w:val="000000"/>
                <w:sz w:val="24"/>
                <w:szCs w:val="24"/>
              </w:rPr>
            </w:pPr>
            <w:r w:rsidRPr="005D2B48">
              <w:rPr>
                <w:rFonts w:ascii="Book Antiqua" w:hAnsi="Book Antiqua" w:cs="Arial"/>
                <w:color w:val="000000"/>
                <w:sz w:val="24"/>
                <w:szCs w:val="24"/>
              </w:rPr>
              <w:t>19 (55.9)</w:t>
            </w:r>
          </w:p>
        </w:tc>
        <w:tc>
          <w:tcPr>
            <w:tcW w:w="1199" w:type="dxa"/>
          </w:tcPr>
          <w:p w:rsidR="005D2B48" w:rsidRPr="005D2B48" w:rsidRDefault="005D2B48" w:rsidP="00CC0AD8">
            <w:pPr>
              <w:adjustRightInd w:val="0"/>
              <w:spacing w:line="360" w:lineRule="auto"/>
              <w:jc w:val="both"/>
              <w:rPr>
                <w:rFonts w:ascii="Book Antiqua" w:hAnsi="Book Antiqua" w:cs="Arial"/>
                <w:color w:val="000000"/>
                <w:sz w:val="24"/>
                <w:szCs w:val="24"/>
              </w:rPr>
            </w:pPr>
            <w:r w:rsidRPr="005D2B48">
              <w:rPr>
                <w:rFonts w:ascii="Book Antiqua" w:hAnsi="Book Antiqua" w:cs="Arial"/>
                <w:color w:val="000000"/>
                <w:sz w:val="24"/>
                <w:szCs w:val="24"/>
              </w:rPr>
              <w:t>0.07</w:t>
            </w:r>
          </w:p>
        </w:tc>
      </w:tr>
      <w:tr w:rsidR="005D2B48" w:rsidRPr="005D2B48" w:rsidTr="00CC0AD8">
        <w:tc>
          <w:tcPr>
            <w:tcW w:w="0" w:type="auto"/>
            <w:shd w:val="clear" w:color="auto" w:fill="auto"/>
          </w:tcPr>
          <w:p w:rsidR="005D2B48" w:rsidRPr="005D2B48" w:rsidRDefault="005D2B48" w:rsidP="00CC0AD8">
            <w:pPr>
              <w:adjustRightInd w:val="0"/>
              <w:spacing w:line="360" w:lineRule="auto"/>
              <w:jc w:val="both"/>
              <w:rPr>
                <w:rFonts w:ascii="Book Antiqua" w:hAnsi="Book Antiqua" w:cs="Arial"/>
                <w:color w:val="000000"/>
                <w:sz w:val="24"/>
                <w:szCs w:val="24"/>
              </w:rPr>
            </w:pPr>
            <w:r w:rsidRPr="005D2B48">
              <w:rPr>
                <w:rFonts w:ascii="Book Antiqua" w:hAnsi="Book Antiqua" w:cs="Arial"/>
                <w:color w:val="000000"/>
                <w:sz w:val="24"/>
                <w:szCs w:val="24"/>
              </w:rPr>
              <w:t>B</w:t>
            </w:r>
          </w:p>
        </w:tc>
        <w:tc>
          <w:tcPr>
            <w:tcW w:w="0" w:type="auto"/>
            <w:shd w:val="clear" w:color="auto" w:fill="auto"/>
          </w:tcPr>
          <w:p w:rsidR="005D2B48" w:rsidRPr="005D2B48" w:rsidRDefault="005D2B48" w:rsidP="00CC0AD8">
            <w:pPr>
              <w:adjustRightInd w:val="0"/>
              <w:spacing w:line="360" w:lineRule="auto"/>
              <w:jc w:val="both"/>
              <w:rPr>
                <w:rFonts w:ascii="Book Antiqua" w:hAnsi="Book Antiqua" w:cs="Arial"/>
                <w:color w:val="000000"/>
                <w:sz w:val="24"/>
                <w:szCs w:val="24"/>
              </w:rPr>
            </w:pPr>
            <w:r w:rsidRPr="005D2B48">
              <w:rPr>
                <w:rFonts w:ascii="Book Antiqua" w:hAnsi="Book Antiqua" w:cs="Arial"/>
                <w:color w:val="000000"/>
                <w:sz w:val="24"/>
                <w:szCs w:val="24"/>
              </w:rPr>
              <w:t>23 (14.6)</w:t>
            </w:r>
          </w:p>
        </w:tc>
        <w:tc>
          <w:tcPr>
            <w:tcW w:w="2282" w:type="dxa"/>
          </w:tcPr>
          <w:p w:rsidR="005D2B48" w:rsidRPr="005D2B48" w:rsidRDefault="005D2B48" w:rsidP="00CC0AD8">
            <w:pPr>
              <w:adjustRightInd w:val="0"/>
              <w:spacing w:line="360" w:lineRule="auto"/>
              <w:jc w:val="both"/>
              <w:rPr>
                <w:rFonts w:ascii="Book Antiqua" w:hAnsi="Book Antiqua" w:cs="Arial"/>
                <w:color w:val="000000"/>
                <w:sz w:val="24"/>
                <w:szCs w:val="24"/>
              </w:rPr>
            </w:pPr>
            <w:r w:rsidRPr="005D2B48">
              <w:rPr>
                <w:rFonts w:ascii="Book Antiqua" w:hAnsi="Book Antiqua" w:cs="Arial"/>
                <w:color w:val="000000"/>
                <w:sz w:val="24"/>
                <w:szCs w:val="24"/>
              </w:rPr>
              <w:t>22 (17.9)</w:t>
            </w:r>
          </w:p>
        </w:tc>
        <w:tc>
          <w:tcPr>
            <w:tcW w:w="2126" w:type="dxa"/>
          </w:tcPr>
          <w:p w:rsidR="005D2B48" w:rsidRPr="005D2B48" w:rsidRDefault="005D2B48" w:rsidP="00CC0AD8">
            <w:pPr>
              <w:adjustRightInd w:val="0"/>
              <w:spacing w:line="360" w:lineRule="auto"/>
              <w:jc w:val="both"/>
              <w:rPr>
                <w:rFonts w:ascii="Book Antiqua" w:hAnsi="Book Antiqua" w:cs="Arial"/>
                <w:color w:val="000000"/>
                <w:sz w:val="24"/>
                <w:szCs w:val="24"/>
              </w:rPr>
            </w:pPr>
            <w:r w:rsidRPr="005D2B48">
              <w:rPr>
                <w:rFonts w:ascii="Book Antiqua" w:hAnsi="Book Antiqua" w:cs="Arial"/>
                <w:color w:val="000000"/>
                <w:sz w:val="24"/>
                <w:szCs w:val="24"/>
              </w:rPr>
              <w:t>1 (2.9)</w:t>
            </w:r>
          </w:p>
        </w:tc>
        <w:tc>
          <w:tcPr>
            <w:tcW w:w="1199" w:type="dxa"/>
          </w:tcPr>
          <w:p w:rsidR="005D2B48" w:rsidRPr="005D2B48" w:rsidRDefault="005D2B48" w:rsidP="00CC0AD8">
            <w:pPr>
              <w:adjustRightInd w:val="0"/>
              <w:spacing w:line="360" w:lineRule="auto"/>
              <w:jc w:val="both"/>
              <w:rPr>
                <w:rFonts w:ascii="Book Antiqua" w:hAnsi="Book Antiqua" w:cs="Arial"/>
                <w:color w:val="000000"/>
                <w:sz w:val="24"/>
                <w:szCs w:val="24"/>
              </w:rPr>
            </w:pPr>
          </w:p>
        </w:tc>
      </w:tr>
      <w:tr w:rsidR="005D2B48" w:rsidRPr="005D2B48" w:rsidTr="00CC0AD8">
        <w:tc>
          <w:tcPr>
            <w:tcW w:w="0" w:type="auto"/>
            <w:tcBorders>
              <w:bottom w:val="single" w:sz="4" w:space="0" w:color="auto"/>
            </w:tcBorders>
            <w:shd w:val="clear" w:color="auto" w:fill="auto"/>
          </w:tcPr>
          <w:p w:rsidR="005D2B48" w:rsidRPr="005D2B48" w:rsidRDefault="005D2B48" w:rsidP="00CC0AD8">
            <w:pPr>
              <w:adjustRightInd w:val="0"/>
              <w:spacing w:line="360" w:lineRule="auto"/>
              <w:jc w:val="both"/>
              <w:rPr>
                <w:rFonts w:ascii="Book Antiqua" w:hAnsi="Book Antiqua" w:cs="Arial"/>
                <w:color w:val="000000"/>
                <w:sz w:val="24"/>
                <w:szCs w:val="24"/>
              </w:rPr>
            </w:pPr>
            <w:r w:rsidRPr="005D2B48">
              <w:rPr>
                <w:rFonts w:ascii="Book Antiqua" w:hAnsi="Book Antiqua" w:cs="Arial"/>
                <w:color w:val="000000"/>
                <w:sz w:val="24"/>
                <w:szCs w:val="24"/>
              </w:rPr>
              <w:t>C</w:t>
            </w:r>
          </w:p>
        </w:tc>
        <w:tc>
          <w:tcPr>
            <w:tcW w:w="0" w:type="auto"/>
            <w:tcBorders>
              <w:bottom w:val="single" w:sz="4" w:space="0" w:color="auto"/>
            </w:tcBorders>
            <w:shd w:val="clear" w:color="auto" w:fill="auto"/>
          </w:tcPr>
          <w:p w:rsidR="005D2B48" w:rsidRPr="005D2B48" w:rsidRDefault="005D2B48" w:rsidP="00CC0AD8">
            <w:pPr>
              <w:adjustRightInd w:val="0"/>
              <w:spacing w:line="360" w:lineRule="auto"/>
              <w:jc w:val="both"/>
              <w:rPr>
                <w:rFonts w:ascii="Book Antiqua" w:hAnsi="Book Antiqua" w:cs="Arial"/>
                <w:color w:val="000000"/>
                <w:sz w:val="24"/>
                <w:szCs w:val="24"/>
              </w:rPr>
            </w:pPr>
            <w:r w:rsidRPr="005D2B48">
              <w:rPr>
                <w:rFonts w:ascii="Book Antiqua" w:hAnsi="Book Antiqua" w:cs="Arial"/>
                <w:color w:val="000000"/>
                <w:sz w:val="24"/>
                <w:szCs w:val="24"/>
              </w:rPr>
              <w:t>50 (31.8)</w:t>
            </w:r>
          </w:p>
        </w:tc>
        <w:tc>
          <w:tcPr>
            <w:tcW w:w="2282" w:type="dxa"/>
            <w:tcBorders>
              <w:bottom w:val="single" w:sz="4" w:space="0" w:color="auto"/>
            </w:tcBorders>
          </w:tcPr>
          <w:p w:rsidR="005D2B48" w:rsidRPr="005D2B48" w:rsidRDefault="005D2B48" w:rsidP="00CC0AD8">
            <w:pPr>
              <w:adjustRightInd w:val="0"/>
              <w:spacing w:line="360" w:lineRule="auto"/>
              <w:jc w:val="both"/>
              <w:rPr>
                <w:rFonts w:ascii="Book Antiqua" w:hAnsi="Book Antiqua" w:cs="Arial"/>
                <w:color w:val="000000"/>
                <w:sz w:val="24"/>
                <w:szCs w:val="24"/>
              </w:rPr>
            </w:pPr>
            <w:r w:rsidRPr="005D2B48">
              <w:rPr>
                <w:rFonts w:ascii="Book Antiqua" w:hAnsi="Book Antiqua" w:cs="Arial"/>
                <w:color w:val="000000"/>
                <w:sz w:val="24"/>
                <w:szCs w:val="24"/>
              </w:rPr>
              <w:t>36 (29.3)</w:t>
            </w:r>
          </w:p>
        </w:tc>
        <w:tc>
          <w:tcPr>
            <w:tcW w:w="2126" w:type="dxa"/>
            <w:tcBorders>
              <w:bottom w:val="single" w:sz="4" w:space="0" w:color="auto"/>
            </w:tcBorders>
          </w:tcPr>
          <w:p w:rsidR="005D2B48" w:rsidRPr="005D2B48" w:rsidRDefault="005D2B48" w:rsidP="00CC0AD8">
            <w:pPr>
              <w:adjustRightInd w:val="0"/>
              <w:spacing w:line="360" w:lineRule="auto"/>
              <w:jc w:val="both"/>
              <w:rPr>
                <w:rFonts w:ascii="Book Antiqua" w:hAnsi="Book Antiqua" w:cs="Arial"/>
                <w:color w:val="000000"/>
                <w:sz w:val="24"/>
                <w:szCs w:val="24"/>
              </w:rPr>
            </w:pPr>
            <w:r w:rsidRPr="005D2B48">
              <w:rPr>
                <w:rFonts w:ascii="Book Antiqua" w:hAnsi="Book Antiqua" w:cs="Arial"/>
                <w:color w:val="000000"/>
                <w:sz w:val="24"/>
                <w:szCs w:val="24"/>
              </w:rPr>
              <w:t>14 (41.2)</w:t>
            </w:r>
          </w:p>
        </w:tc>
        <w:tc>
          <w:tcPr>
            <w:tcW w:w="1199" w:type="dxa"/>
            <w:tcBorders>
              <w:bottom w:val="single" w:sz="4" w:space="0" w:color="auto"/>
            </w:tcBorders>
          </w:tcPr>
          <w:p w:rsidR="005D2B48" w:rsidRPr="005D2B48" w:rsidRDefault="005D2B48" w:rsidP="00CC0AD8">
            <w:pPr>
              <w:adjustRightInd w:val="0"/>
              <w:spacing w:line="360" w:lineRule="auto"/>
              <w:jc w:val="both"/>
              <w:rPr>
                <w:rFonts w:ascii="Book Antiqua" w:hAnsi="Book Antiqua" w:cs="Arial"/>
                <w:color w:val="000000"/>
                <w:sz w:val="24"/>
                <w:szCs w:val="24"/>
              </w:rPr>
            </w:pPr>
          </w:p>
        </w:tc>
      </w:tr>
      <w:tr w:rsidR="005D2B48" w:rsidRPr="005D2B48" w:rsidTr="00CC0AD8">
        <w:tc>
          <w:tcPr>
            <w:tcW w:w="0" w:type="auto"/>
            <w:shd w:val="clear" w:color="auto" w:fill="auto"/>
          </w:tcPr>
          <w:p w:rsidR="005D2B48" w:rsidRPr="005D2B48" w:rsidRDefault="005D2B48" w:rsidP="00CC0AD8">
            <w:pPr>
              <w:adjustRightInd w:val="0"/>
              <w:spacing w:line="360" w:lineRule="auto"/>
              <w:jc w:val="both"/>
              <w:rPr>
                <w:rFonts w:ascii="Book Antiqua" w:hAnsi="Book Antiqua" w:cs="Arial"/>
                <w:b/>
                <w:color w:val="000000"/>
                <w:sz w:val="24"/>
                <w:szCs w:val="24"/>
              </w:rPr>
            </w:pPr>
            <w:r w:rsidRPr="005D2B48">
              <w:rPr>
                <w:rFonts w:ascii="Book Antiqua" w:hAnsi="Book Antiqua" w:cs="Arial"/>
                <w:b/>
                <w:color w:val="000000"/>
                <w:sz w:val="24"/>
                <w:szCs w:val="24"/>
              </w:rPr>
              <w:t>HCV-related parameters</w:t>
            </w:r>
          </w:p>
        </w:tc>
        <w:tc>
          <w:tcPr>
            <w:tcW w:w="0" w:type="auto"/>
            <w:shd w:val="clear" w:color="auto" w:fill="auto"/>
          </w:tcPr>
          <w:p w:rsidR="005D2B48" w:rsidRPr="005D2B48" w:rsidRDefault="005D2B48" w:rsidP="00CC0AD8">
            <w:pPr>
              <w:adjustRightInd w:val="0"/>
              <w:spacing w:line="360" w:lineRule="auto"/>
              <w:jc w:val="both"/>
              <w:rPr>
                <w:rFonts w:ascii="Book Antiqua" w:hAnsi="Book Antiqua" w:cs="Arial"/>
                <w:color w:val="000000"/>
                <w:sz w:val="24"/>
                <w:szCs w:val="24"/>
              </w:rPr>
            </w:pPr>
          </w:p>
        </w:tc>
        <w:tc>
          <w:tcPr>
            <w:tcW w:w="2282" w:type="dxa"/>
          </w:tcPr>
          <w:p w:rsidR="005D2B48" w:rsidRPr="005D2B48" w:rsidRDefault="005D2B48" w:rsidP="00CC0AD8">
            <w:pPr>
              <w:adjustRightInd w:val="0"/>
              <w:spacing w:line="360" w:lineRule="auto"/>
              <w:jc w:val="both"/>
              <w:rPr>
                <w:rFonts w:ascii="Book Antiqua" w:hAnsi="Book Antiqua" w:cs="Arial"/>
                <w:strike/>
                <w:color w:val="000000"/>
                <w:sz w:val="24"/>
                <w:szCs w:val="24"/>
              </w:rPr>
            </w:pPr>
          </w:p>
        </w:tc>
        <w:tc>
          <w:tcPr>
            <w:tcW w:w="2126" w:type="dxa"/>
          </w:tcPr>
          <w:p w:rsidR="005D2B48" w:rsidRPr="005D2B48" w:rsidRDefault="005D2B48" w:rsidP="00CC0AD8">
            <w:pPr>
              <w:adjustRightInd w:val="0"/>
              <w:spacing w:line="360" w:lineRule="auto"/>
              <w:jc w:val="both"/>
              <w:rPr>
                <w:rFonts w:ascii="Book Antiqua" w:hAnsi="Book Antiqua" w:cs="Arial"/>
                <w:strike/>
                <w:color w:val="000000"/>
                <w:sz w:val="24"/>
                <w:szCs w:val="24"/>
              </w:rPr>
            </w:pPr>
          </w:p>
        </w:tc>
        <w:tc>
          <w:tcPr>
            <w:tcW w:w="1199" w:type="dxa"/>
          </w:tcPr>
          <w:p w:rsidR="005D2B48" w:rsidRPr="005D2B48" w:rsidRDefault="005D2B48" w:rsidP="00CC0AD8">
            <w:pPr>
              <w:adjustRightInd w:val="0"/>
              <w:spacing w:line="360" w:lineRule="auto"/>
              <w:jc w:val="both"/>
              <w:rPr>
                <w:rFonts w:ascii="Book Antiqua" w:hAnsi="Book Antiqua" w:cs="Arial"/>
                <w:strike/>
                <w:color w:val="000000"/>
                <w:sz w:val="24"/>
                <w:szCs w:val="24"/>
              </w:rPr>
            </w:pPr>
          </w:p>
        </w:tc>
      </w:tr>
      <w:tr w:rsidR="005D2B48" w:rsidRPr="005D2B48" w:rsidTr="00CC0AD8">
        <w:tc>
          <w:tcPr>
            <w:tcW w:w="0" w:type="auto"/>
            <w:shd w:val="clear" w:color="auto" w:fill="auto"/>
          </w:tcPr>
          <w:p w:rsidR="005D2B48" w:rsidRPr="005D2B48" w:rsidRDefault="005D2B48" w:rsidP="00CC0AD8">
            <w:pPr>
              <w:adjustRightInd w:val="0"/>
              <w:spacing w:line="360" w:lineRule="auto"/>
              <w:jc w:val="both"/>
              <w:rPr>
                <w:rFonts w:ascii="Book Antiqua" w:hAnsi="Book Antiqua" w:cs="Arial"/>
                <w:color w:val="000000"/>
                <w:sz w:val="24"/>
                <w:szCs w:val="24"/>
              </w:rPr>
            </w:pPr>
            <w:r w:rsidRPr="005D2B48">
              <w:rPr>
                <w:rFonts w:ascii="Book Antiqua" w:hAnsi="Book Antiqua" w:cs="Arial"/>
                <w:color w:val="000000"/>
                <w:sz w:val="24"/>
                <w:szCs w:val="24"/>
              </w:rPr>
              <w:t>HCV infection</w:t>
            </w:r>
            <w:r w:rsidRPr="005D2B48">
              <w:rPr>
                <w:rFonts w:ascii="Book Antiqua" w:eastAsia="宋体" w:hAnsi="Book Antiqua" w:cs="Arial" w:hint="eastAsia"/>
                <w:color w:val="000000"/>
                <w:sz w:val="24"/>
                <w:szCs w:val="24"/>
                <w:lang w:eastAsia="zh-CN"/>
              </w:rPr>
              <w:t>,</w:t>
            </w:r>
            <w:r w:rsidRPr="005D2B48">
              <w:rPr>
                <w:rFonts w:ascii="Book Antiqua" w:hAnsi="Book Antiqua" w:cs="Arial"/>
                <w:color w:val="000000"/>
                <w:sz w:val="24"/>
                <w:szCs w:val="24"/>
              </w:rPr>
              <w:t xml:space="preserve"> </w:t>
            </w:r>
            <w:r w:rsidRPr="005D2B48">
              <w:rPr>
                <w:rFonts w:ascii="Book Antiqua" w:eastAsia="宋体" w:hAnsi="Book Antiqua" w:cs="Arial" w:hint="eastAsia"/>
                <w:i/>
                <w:color w:val="000000"/>
                <w:sz w:val="24"/>
                <w:szCs w:val="24"/>
                <w:lang w:eastAsia="zh-CN"/>
              </w:rPr>
              <w:t>n</w:t>
            </w:r>
            <w:r w:rsidRPr="005D2B48">
              <w:rPr>
                <w:rFonts w:ascii="Book Antiqua" w:eastAsia="宋体" w:hAnsi="Book Antiqua" w:cs="Arial" w:hint="eastAsia"/>
                <w:color w:val="000000"/>
                <w:sz w:val="24"/>
                <w:szCs w:val="24"/>
                <w:lang w:eastAsia="zh-CN"/>
              </w:rPr>
              <w:t xml:space="preserve"> </w:t>
            </w:r>
            <w:r w:rsidRPr="005D2B48">
              <w:rPr>
                <w:rFonts w:ascii="Book Antiqua" w:hAnsi="Book Antiqua" w:cs="Arial"/>
                <w:color w:val="000000"/>
                <w:sz w:val="24"/>
                <w:szCs w:val="24"/>
              </w:rPr>
              <w:t>(</w:t>
            </w:r>
            <w:r w:rsidRPr="005D2B48">
              <w:rPr>
                <w:rFonts w:ascii="Book Antiqua" w:eastAsia="宋体" w:hAnsi="Book Antiqua" w:cs="Arial" w:hint="eastAsia"/>
                <w:color w:val="000000"/>
                <w:sz w:val="24"/>
                <w:szCs w:val="24"/>
                <w:lang w:eastAsia="zh-CN"/>
              </w:rPr>
              <w:t>%</w:t>
            </w:r>
            <w:r w:rsidRPr="005D2B48">
              <w:rPr>
                <w:rFonts w:ascii="Book Antiqua" w:hAnsi="Book Antiqua" w:cs="Arial"/>
                <w:color w:val="000000"/>
                <w:sz w:val="24"/>
                <w:szCs w:val="24"/>
              </w:rPr>
              <w:t>)</w:t>
            </w:r>
          </w:p>
        </w:tc>
        <w:tc>
          <w:tcPr>
            <w:tcW w:w="0" w:type="auto"/>
            <w:shd w:val="clear" w:color="auto" w:fill="auto"/>
          </w:tcPr>
          <w:p w:rsidR="005D2B48" w:rsidRPr="005D2B48" w:rsidRDefault="005D2B48" w:rsidP="00CC0AD8">
            <w:pPr>
              <w:adjustRightInd w:val="0"/>
              <w:spacing w:line="360" w:lineRule="auto"/>
              <w:jc w:val="both"/>
              <w:rPr>
                <w:rFonts w:ascii="Book Antiqua" w:hAnsi="Book Antiqua" w:cs="Arial"/>
                <w:color w:val="000000"/>
                <w:sz w:val="24"/>
                <w:szCs w:val="24"/>
              </w:rPr>
            </w:pPr>
            <w:r w:rsidRPr="005D2B48">
              <w:rPr>
                <w:rFonts w:ascii="Book Antiqua" w:hAnsi="Book Antiqua" w:cs="Arial"/>
                <w:color w:val="000000"/>
                <w:sz w:val="24"/>
                <w:szCs w:val="24"/>
              </w:rPr>
              <w:t>57 (36.1)</w:t>
            </w:r>
          </w:p>
        </w:tc>
        <w:tc>
          <w:tcPr>
            <w:tcW w:w="2282" w:type="dxa"/>
          </w:tcPr>
          <w:p w:rsidR="005D2B48" w:rsidRPr="005D2B48" w:rsidRDefault="005D2B48" w:rsidP="00CC0AD8">
            <w:pPr>
              <w:adjustRightInd w:val="0"/>
              <w:spacing w:line="360" w:lineRule="auto"/>
              <w:jc w:val="both"/>
              <w:rPr>
                <w:rFonts w:ascii="Book Antiqua" w:hAnsi="Book Antiqua" w:cs="Arial"/>
                <w:color w:val="000000"/>
                <w:sz w:val="24"/>
                <w:szCs w:val="24"/>
              </w:rPr>
            </w:pPr>
            <w:r w:rsidRPr="005D2B48">
              <w:rPr>
                <w:rFonts w:ascii="Book Antiqua" w:hAnsi="Book Antiqua" w:cs="Arial"/>
                <w:color w:val="000000"/>
                <w:sz w:val="24"/>
                <w:szCs w:val="24"/>
              </w:rPr>
              <w:t>25 (20.2)</w:t>
            </w:r>
          </w:p>
        </w:tc>
        <w:tc>
          <w:tcPr>
            <w:tcW w:w="2126" w:type="dxa"/>
          </w:tcPr>
          <w:p w:rsidR="005D2B48" w:rsidRPr="005D2B48" w:rsidRDefault="005D2B48" w:rsidP="00CC0AD8">
            <w:pPr>
              <w:adjustRightInd w:val="0"/>
              <w:spacing w:line="360" w:lineRule="auto"/>
              <w:jc w:val="both"/>
              <w:rPr>
                <w:rFonts w:ascii="Book Antiqua" w:hAnsi="Book Antiqua" w:cs="Arial"/>
                <w:color w:val="000000"/>
                <w:sz w:val="24"/>
                <w:szCs w:val="24"/>
              </w:rPr>
            </w:pPr>
            <w:r w:rsidRPr="005D2B48">
              <w:rPr>
                <w:rFonts w:ascii="Book Antiqua" w:hAnsi="Book Antiqua" w:cs="Arial"/>
                <w:color w:val="000000"/>
                <w:sz w:val="24"/>
                <w:szCs w:val="24"/>
              </w:rPr>
              <w:t>32 (94.1)</w:t>
            </w:r>
          </w:p>
        </w:tc>
        <w:tc>
          <w:tcPr>
            <w:tcW w:w="1199" w:type="dxa"/>
          </w:tcPr>
          <w:p w:rsidR="005D2B48" w:rsidRPr="005D2B48" w:rsidRDefault="005D2B48" w:rsidP="00CC0AD8">
            <w:pPr>
              <w:adjustRightInd w:val="0"/>
              <w:spacing w:line="360" w:lineRule="auto"/>
              <w:jc w:val="both"/>
              <w:rPr>
                <w:rFonts w:ascii="Book Antiqua" w:hAnsi="Book Antiqua" w:cs="Arial"/>
                <w:color w:val="000000"/>
                <w:sz w:val="24"/>
                <w:szCs w:val="24"/>
              </w:rPr>
            </w:pPr>
            <w:r w:rsidRPr="005D2B48">
              <w:rPr>
                <w:rFonts w:ascii="Book Antiqua" w:hAnsi="Book Antiqua" w:cs="Arial"/>
                <w:color w:val="000000"/>
                <w:sz w:val="24"/>
                <w:szCs w:val="24"/>
              </w:rPr>
              <w:t>&lt;0.0001</w:t>
            </w:r>
          </w:p>
        </w:tc>
      </w:tr>
      <w:tr w:rsidR="005D2B48" w:rsidRPr="005D2B48" w:rsidTr="00CC0AD8">
        <w:tc>
          <w:tcPr>
            <w:tcW w:w="0" w:type="auto"/>
            <w:shd w:val="clear" w:color="auto" w:fill="auto"/>
          </w:tcPr>
          <w:p w:rsidR="005D2B48" w:rsidRPr="005D2B48" w:rsidRDefault="005D2B48" w:rsidP="00CC0AD8">
            <w:pPr>
              <w:adjustRightInd w:val="0"/>
              <w:spacing w:line="360" w:lineRule="auto"/>
              <w:jc w:val="both"/>
              <w:rPr>
                <w:rFonts w:ascii="Book Antiqua" w:hAnsi="Book Antiqua" w:cs="Arial"/>
                <w:color w:val="000000"/>
                <w:sz w:val="24"/>
                <w:szCs w:val="24"/>
              </w:rPr>
            </w:pPr>
            <w:r w:rsidRPr="005D2B48">
              <w:rPr>
                <w:rFonts w:ascii="Book Antiqua" w:hAnsi="Book Antiqua" w:cs="Arial"/>
                <w:color w:val="000000"/>
                <w:sz w:val="24"/>
                <w:szCs w:val="24"/>
              </w:rPr>
              <w:t>HCV viral load (log copies/mL)</w:t>
            </w:r>
          </w:p>
        </w:tc>
        <w:tc>
          <w:tcPr>
            <w:tcW w:w="0" w:type="auto"/>
            <w:shd w:val="clear" w:color="auto" w:fill="auto"/>
          </w:tcPr>
          <w:p w:rsidR="005D2B48" w:rsidRPr="005D2B48" w:rsidRDefault="005D2B48" w:rsidP="00CC0AD8">
            <w:pPr>
              <w:adjustRightInd w:val="0"/>
              <w:spacing w:line="360" w:lineRule="auto"/>
              <w:jc w:val="both"/>
              <w:rPr>
                <w:rFonts w:ascii="Book Antiqua" w:hAnsi="Book Antiqua" w:cs="Arial"/>
                <w:color w:val="000000"/>
                <w:sz w:val="24"/>
                <w:szCs w:val="24"/>
              </w:rPr>
            </w:pPr>
            <w:r w:rsidRPr="005D2B48">
              <w:rPr>
                <w:rFonts w:ascii="Book Antiqua" w:hAnsi="Book Antiqua" w:cs="Arial"/>
                <w:color w:val="000000"/>
                <w:sz w:val="24"/>
                <w:szCs w:val="24"/>
              </w:rPr>
              <w:t>5.745 (5.504-5.985)</w:t>
            </w:r>
          </w:p>
        </w:tc>
        <w:tc>
          <w:tcPr>
            <w:tcW w:w="2282" w:type="dxa"/>
          </w:tcPr>
          <w:p w:rsidR="005D2B48" w:rsidRPr="005D2B48" w:rsidRDefault="005D2B48" w:rsidP="00CC0AD8">
            <w:pPr>
              <w:adjustRightInd w:val="0"/>
              <w:spacing w:line="360" w:lineRule="auto"/>
              <w:jc w:val="both"/>
              <w:rPr>
                <w:rFonts w:ascii="Book Antiqua" w:hAnsi="Book Antiqua" w:cs="Arial"/>
                <w:color w:val="000000"/>
                <w:sz w:val="24"/>
                <w:szCs w:val="24"/>
              </w:rPr>
            </w:pPr>
            <w:r w:rsidRPr="005D2B48">
              <w:rPr>
                <w:rFonts w:ascii="Book Antiqua" w:hAnsi="Book Antiqua" w:cs="Arial"/>
                <w:color w:val="000000"/>
                <w:sz w:val="24"/>
                <w:szCs w:val="24"/>
              </w:rPr>
              <w:t>5.524 (5.085-5.964)</w:t>
            </w:r>
          </w:p>
        </w:tc>
        <w:tc>
          <w:tcPr>
            <w:tcW w:w="2126" w:type="dxa"/>
          </w:tcPr>
          <w:p w:rsidR="005D2B48" w:rsidRPr="005D2B48" w:rsidRDefault="005D2B48" w:rsidP="00CC0AD8">
            <w:pPr>
              <w:adjustRightInd w:val="0"/>
              <w:spacing w:line="360" w:lineRule="auto"/>
              <w:jc w:val="both"/>
              <w:rPr>
                <w:rFonts w:ascii="Book Antiqua" w:hAnsi="Book Antiqua" w:cs="Arial"/>
                <w:color w:val="000000"/>
                <w:sz w:val="24"/>
                <w:szCs w:val="24"/>
              </w:rPr>
            </w:pPr>
            <w:r w:rsidRPr="005D2B48">
              <w:rPr>
                <w:rFonts w:ascii="Book Antiqua" w:hAnsi="Book Antiqua" w:cs="Arial"/>
                <w:color w:val="000000"/>
                <w:sz w:val="24"/>
                <w:szCs w:val="24"/>
              </w:rPr>
              <w:t>5.915 (5.649-6.181)</w:t>
            </w:r>
          </w:p>
        </w:tc>
        <w:tc>
          <w:tcPr>
            <w:tcW w:w="1199" w:type="dxa"/>
          </w:tcPr>
          <w:p w:rsidR="005D2B48" w:rsidRPr="005D2B48" w:rsidRDefault="005D2B48" w:rsidP="00CC0AD8">
            <w:pPr>
              <w:adjustRightInd w:val="0"/>
              <w:spacing w:line="360" w:lineRule="auto"/>
              <w:jc w:val="both"/>
              <w:rPr>
                <w:rFonts w:ascii="Book Antiqua" w:hAnsi="Book Antiqua" w:cs="Arial"/>
                <w:color w:val="000000"/>
                <w:sz w:val="24"/>
                <w:szCs w:val="24"/>
              </w:rPr>
            </w:pPr>
            <w:r w:rsidRPr="005D2B48">
              <w:rPr>
                <w:rFonts w:ascii="Book Antiqua" w:hAnsi="Book Antiqua" w:cs="Arial"/>
                <w:color w:val="000000"/>
                <w:sz w:val="24"/>
                <w:szCs w:val="24"/>
              </w:rPr>
              <w:t>0.11</w:t>
            </w:r>
          </w:p>
        </w:tc>
      </w:tr>
      <w:tr w:rsidR="005D2B48" w:rsidRPr="005D2B48" w:rsidTr="00CC0AD8">
        <w:tc>
          <w:tcPr>
            <w:tcW w:w="0" w:type="auto"/>
            <w:shd w:val="clear" w:color="auto" w:fill="auto"/>
          </w:tcPr>
          <w:p w:rsidR="005D2B48" w:rsidRPr="005D2B48" w:rsidRDefault="005D2B48" w:rsidP="00CC0AD8">
            <w:pPr>
              <w:adjustRightInd w:val="0"/>
              <w:spacing w:line="360" w:lineRule="auto"/>
              <w:jc w:val="both"/>
              <w:rPr>
                <w:rFonts w:ascii="Book Antiqua" w:hAnsi="Book Antiqua" w:cs="Arial"/>
                <w:color w:val="000000"/>
                <w:sz w:val="24"/>
                <w:szCs w:val="24"/>
                <w:lang w:val="en-US"/>
              </w:rPr>
            </w:pPr>
            <w:r w:rsidRPr="005D2B48">
              <w:rPr>
                <w:rFonts w:ascii="Book Antiqua" w:hAnsi="Book Antiqua" w:cs="Arial"/>
                <w:color w:val="000000"/>
                <w:sz w:val="24"/>
                <w:szCs w:val="24"/>
                <w:lang w:val="en-US"/>
              </w:rPr>
              <w:t>Years of HCV infection</w:t>
            </w:r>
          </w:p>
        </w:tc>
        <w:tc>
          <w:tcPr>
            <w:tcW w:w="0" w:type="auto"/>
            <w:shd w:val="clear" w:color="auto" w:fill="auto"/>
          </w:tcPr>
          <w:p w:rsidR="005D2B48" w:rsidRPr="005D2B48" w:rsidRDefault="005D2B48" w:rsidP="00CC0AD8">
            <w:pPr>
              <w:adjustRightInd w:val="0"/>
              <w:spacing w:line="360" w:lineRule="auto"/>
              <w:jc w:val="both"/>
              <w:rPr>
                <w:rFonts w:ascii="Book Antiqua" w:hAnsi="Book Antiqua" w:cs="Arial"/>
                <w:color w:val="000000"/>
                <w:sz w:val="24"/>
                <w:szCs w:val="24"/>
                <w:lang w:val="en-US"/>
              </w:rPr>
            </w:pPr>
            <w:r w:rsidRPr="005D2B48">
              <w:rPr>
                <w:rFonts w:ascii="Book Antiqua" w:hAnsi="Book Antiqua" w:cs="Arial"/>
                <w:color w:val="000000"/>
                <w:sz w:val="24"/>
                <w:szCs w:val="24"/>
                <w:lang w:val="en-US"/>
              </w:rPr>
              <w:t>22.46 (20.71-24.21)</w:t>
            </w:r>
          </w:p>
        </w:tc>
        <w:tc>
          <w:tcPr>
            <w:tcW w:w="2282" w:type="dxa"/>
          </w:tcPr>
          <w:p w:rsidR="005D2B48" w:rsidRPr="005D2B48" w:rsidRDefault="005D2B48" w:rsidP="00CC0AD8">
            <w:pPr>
              <w:adjustRightInd w:val="0"/>
              <w:spacing w:line="360" w:lineRule="auto"/>
              <w:jc w:val="both"/>
              <w:rPr>
                <w:rFonts w:ascii="Book Antiqua" w:hAnsi="Book Antiqua" w:cs="Arial"/>
                <w:color w:val="000000"/>
                <w:sz w:val="24"/>
                <w:szCs w:val="24"/>
              </w:rPr>
            </w:pPr>
            <w:r w:rsidRPr="005D2B48">
              <w:rPr>
                <w:rFonts w:ascii="Book Antiqua" w:hAnsi="Book Antiqua" w:cs="Arial"/>
                <w:color w:val="000000"/>
                <w:sz w:val="24"/>
                <w:szCs w:val="24"/>
              </w:rPr>
              <w:t>21.84 (18.96-24.72)</w:t>
            </w:r>
          </w:p>
        </w:tc>
        <w:tc>
          <w:tcPr>
            <w:tcW w:w="2126" w:type="dxa"/>
          </w:tcPr>
          <w:p w:rsidR="005D2B48" w:rsidRPr="005D2B48" w:rsidRDefault="005D2B48" w:rsidP="00CC0AD8">
            <w:pPr>
              <w:adjustRightInd w:val="0"/>
              <w:spacing w:line="360" w:lineRule="auto"/>
              <w:jc w:val="both"/>
              <w:rPr>
                <w:rFonts w:ascii="Book Antiqua" w:hAnsi="Book Antiqua" w:cs="Arial"/>
                <w:color w:val="000000"/>
                <w:sz w:val="24"/>
                <w:szCs w:val="24"/>
              </w:rPr>
            </w:pPr>
            <w:r w:rsidRPr="005D2B48">
              <w:rPr>
                <w:rFonts w:ascii="Book Antiqua" w:hAnsi="Book Antiqua" w:cs="Arial"/>
                <w:color w:val="000000"/>
                <w:sz w:val="24"/>
                <w:szCs w:val="24"/>
              </w:rPr>
              <w:t>22.94 (20.65-25.23)</w:t>
            </w:r>
          </w:p>
        </w:tc>
        <w:tc>
          <w:tcPr>
            <w:tcW w:w="1199" w:type="dxa"/>
          </w:tcPr>
          <w:p w:rsidR="005D2B48" w:rsidRPr="005D2B48" w:rsidRDefault="005D2B48" w:rsidP="00CC0AD8">
            <w:pPr>
              <w:adjustRightInd w:val="0"/>
              <w:spacing w:line="360" w:lineRule="auto"/>
              <w:jc w:val="both"/>
              <w:rPr>
                <w:rFonts w:ascii="Book Antiqua" w:hAnsi="Book Antiqua" w:cs="Arial"/>
                <w:strike/>
                <w:color w:val="000000"/>
                <w:sz w:val="24"/>
                <w:szCs w:val="24"/>
                <w:lang w:val="en-US"/>
              </w:rPr>
            </w:pPr>
            <w:r w:rsidRPr="005D2B48">
              <w:rPr>
                <w:rFonts w:ascii="Book Antiqua" w:hAnsi="Book Antiqua" w:cs="Arial"/>
                <w:color w:val="000000"/>
                <w:sz w:val="24"/>
                <w:szCs w:val="24"/>
              </w:rPr>
              <w:t>0.5</w:t>
            </w:r>
          </w:p>
        </w:tc>
      </w:tr>
      <w:tr w:rsidR="005D2B48" w:rsidRPr="005D2B48" w:rsidTr="00CC0AD8">
        <w:tc>
          <w:tcPr>
            <w:tcW w:w="0" w:type="auto"/>
            <w:shd w:val="clear" w:color="auto" w:fill="auto"/>
          </w:tcPr>
          <w:p w:rsidR="005D2B48" w:rsidRPr="005D2B48" w:rsidRDefault="005D2B48" w:rsidP="00CC0AD8">
            <w:pPr>
              <w:adjustRightInd w:val="0"/>
              <w:spacing w:line="360" w:lineRule="auto"/>
              <w:jc w:val="both"/>
              <w:rPr>
                <w:rFonts w:ascii="Book Antiqua" w:hAnsi="Book Antiqua" w:cs="Arial"/>
                <w:color w:val="000000"/>
                <w:sz w:val="24"/>
                <w:szCs w:val="24"/>
              </w:rPr>
            </w:pPr>
            <w:r w:rsidRPr="005D2B48">
              <w:rPr>
                <w:rFonts w:ascii="Book Antiqua" w:hAnsi="Book Antiqua" w:cs="Arial"/>
                <w:color w:val="000000"/>
                <w:sz w:val="24"/>
                <w:szCs w:val="24"/>
              </w:rPr>
              <w:t>HCV genotype</w:t>
            </w:r>
            <w:r w:rsidRPr="005D2B48">
              <w:rPr>
                <w:rFonts w:ascii="Book Antiqua" w:eastAsia="宋体" w:hAnsi="Book Antiqua" w:cs="Arial" w:hint="eastAsia"/>
                <w:color w:val="000000"/>
                <w:sz w:val="24"/>
                <w:szCs w:val="24"/>
                <w:lang w:eastAsia="zh-CN"/>
              </w:rPr>
              <w:t>,</w:t>
            </w:r>
            <w:r w:rsidRPr="005D2B48">
              <w:rPr>
                <w:rFonts w:ascii="Book Antiqua" w:hAnsi="Book Antiqua" w:cs="Arial"/>
                <w:color w:val="000000"/>
                <w:sz w:val="24"/>
                <w:szCs w:val="24"/>
              </w:rPr>
              <w:t xml:space="preserve"> </w:t>
            </w:r>
            <w:r w:rsidRPr="005D2B48">
              <w:rPr>
                <w:rFonts w:ascii="Book Antiqua" w:eastAsia="宋体" w:hAnsi="Book Antiqua" w:cs="Arial" w:hint="eastAsia"/>
                <w:i/>
                <w:color w:val="000000"/>
                <w:sz w:val="24"/>
                <w:szCs w:val="24"/>
                <w:lang w:eastAsia="zh-CN"/>
              </w:rPr>
              <w:t>n</w:t>
            </w:r>
            <w:r w:rsidRPr="005D2B48">
              <w:rPr>
                <w:rFonts w:ascii="Book Antiqua" w:eastAsia="宋体" w:hAnsi="Book Antiqua" w:cs="Arial" w:hint="eastAsia"/>
                <w:color w:val="000000"/>
                <w:sz w:val="24"/>
                <w:szCs w:val="24"/>
                <w:lang w:eastAsia="zh-CN"/>
              </w:rPr>
              <w:t xml:space="preserve"> </w:t>
            </w:r>
            <w:r w:rsidRPr="005D2B48">
              <w:rPr>
                <w:rFonts w:ascii="Book Antiqua" w:hAnsi="Book Antiqua" w:cs="Arial"/>
                <w:color w:val="000000"/>
                <w:sz w:val="24"/>
                <w:szCs w:val="24"/>
              </w:rPr>
              <w:t>(</w:t>
            </w:r>
            <w:r w:rsidRPr="005D2B48">
              <w:rPr>
                <w:rFonts w:ascii="Book Antiqua" w:eastAsia="宋体" w:hAnsi="Book Antiqua" w:cs="Arial" w:hint="eastAsia"/>
                <w:color w:val="000000"/>
                <w:sz w:val="24"/>
                <w:szCs w:val="24"/>
                <w:lang w:eastAsia="zh-CN"/>
              </w:rPr>
              <w:t>%</w:t>
            </w:r>
            <w:r w:rsidRPr="005D2B48">
              <w:rPr>
                <w:rFonts w:ascii="Book Antiqua" w:hAnsi="Book Antiqua" w:cs="Arial"/>
                <w:color w:val="000000"/>
                <w:sz w:val="24"/>
                <w:szCs w:val="24"/>
              </w:rPr>
              <w:t>)</w:t>
            </w:r>
          </w:p>
        </w:tc>
        <w:tc>
          <w:tcPr>
            <w:tcW w:w="0" w:type="auto"/>
            <w:shd w:val="clear" w:color="auto" w:fill="auto"/>
          </w:tcPr>
          <w:p w:rsidR="005D2B48" w:rsidRPr="005D2B48" w:rsidRDefault="005D2B48" w:rsidP="00CC0AD8">
            <w:pPr>
              <w:adjustRightInd w:val="0"/>
              <w:spacing w:line="360" w:lineRule="auto"/>
              <w:jc w:val="both"/>
              <w:rPr>
                <w:rFonts w:ascii="Book Antiqua" w:hAnsi="Book Antiqua" w:cs="Arial"/>
                <w:color w:val="000000"/>
                <w:sz w:val="24"/>
                <w:szCs w:val="24"/>
              </w:rPr>
            </w:pPr>
          </w:p>
        </w:tc>
        <w:tc>
          <w:tcPr>
            <w:tcW w:w="2282" w:type="dxa"/>
          </w:tcPr>
          <w:p w:rsidR="005D2B48" w:rsidRPr="005D2B48" w:rsidRDefault="005D2B48" w:rsidP="00CC0AD8">
            <w:pPr>
              <w:adjustRightInd w:val="0"/>
              <w:spacing w:line="360" w:lineRule="auto"/>
              <w:jc w:val="both"/>
              <w:rPr>
                <w:rFonts w:ascii="Book Antiqua" w:hAnsi="Book Antiqua" w:cs="Arial"/>
                <w:strike/>
                <w:color w:val="000000"/>
                <w:sz w:val="24"/>
                <w:szCs w:val="24"/>
              </w:rPr>
            </w:pPr>
          </w:p>
        </w:tc>
        <w:tc>
          <w:tcPr>
            <w:tcW w:w="2126" w:type="dxa"/>
          </w:tcPr>
          <w:p w:rsidR="005D2B48" w:rsidRPr="005D2B48" w:rsidRDefault="005D2B48" w:rsidP="00CC0AD8">
            <w:pPr>
              <w:adjustRightInd w:val="0"/>
              <w:spacing w:line="360" w:lineRule="auto"/>
              <w:jc w:val="both"/>
              <w:rPr>
                <w:rFonts w:ascii="Book Antiqua" w:hAnsi="Book Antiqua" w:cs="Arial"/>
                <w:strike/>
                <w:color w:val="000000"/>
                <w:sz w:val="24"/>
                <w:szCs w:val="24"/>
              </w:rPr>
            </w:pPr>
          </w:p>
        </w:tc>
        <w:tc>
          <w:tcPr>
            <w:tcW w:w="1199" w:type="dxa"/>
          </w:tcPr>
          <w:p w:rsidR="005D2B48" w:rsidRPr="005D2B48" w:rsidRDefault="005D2B48" w:rsidP="00CC0AD8">
            <w:pPr>
              <w:adjustRightInd w:val="0"/>
              <w:spacing w:line="360" w:lineRule="auto"/>
              <w:jc w:val="both"/>
              <w:rPr>
                <w:rFonts w:ascii="Book Antiqua" w:hAnsi="Book Antiqua" w:cs="Arial"/>
                <w:strike/>
                <w:color w:val="000000"/>
                <w:sz w:val="24"/>
                <w:szCs w:val="24"/>
              </w:rPr>
            </w:pPr>
          </w:p>
        </w:tc>
      </w:tr>
      <w:tr w:rsidR="005D2B48" w:rsidRPr="005D2B48" w:rsidTr="00CC0AD8">
        <w:tc>
          <w:tcPr>
            <w:tcW w:w="0" w:type="auto"/>
            <w:shd w:val="clear" w:color="auto" w:fill="auto"/>
          </w:tcPr>
          <w:p w:rsidR="005D2B48" w:rsidRPr="005D2B48" w:rsidRDefault="005D2B48" w:rsidP="00CC0AD8">
            <w:pPr>
              <w:adjustRightInd w:val="0"/>
              <w:spacing w:line="360" w:lineRule="auto"/>
              <w:jc w:val="both"/>
              <w:rPr>
                <w:rFonts w:ascii="Book Antiqua" w:hAnsi="Book Antiqua" w:cs="Arial"/>
                <w:color w:val="000000"/>
                <w:sz w:val="24"/>
                <w:szCs w:val="24"/>
              </w:rPr>
            </w:pPr>
            <w:r w:rsidRPr="005D2B48">
              <w:rPr>
                <w:rFonts w:ascii="Book Antiqua" w:hAnsi="Book Antiqua" w:cs="Arial"/>
                <w:color w:val="000000"/>
                <w:sz w:val="24"/>
                <w:szCs w:val="24"/>
              </w:rPr>
              <w:t>1</w:t>
            </w:r>
          </w:p>
        </w:tc>
        <w:tc>
          <w:tcPr>
            <w:tcW w:w="0" w:type="auto"/>
            <w:shd w:val="clear" w:color="auto" w:fill="auto"/>
          </w:tcPr>
          <w:p w:rsidR="005D2B48" w:rsidRPr="005D2B48" w:rsidRDefault="005D2B48" w:rsidP="00CC0AD8">
            <w:pPr>
              <w:adjustRightInd w:val="0"/>
              <w:spacing w:line="360" w:lineRule="auto"/>
              <w:jc w:val="both"/>
              <w:rPr>
                <w:rFonts w:ascii="Book Antiqua" w:hAnsi="Book Antiqua" w:cs="Arial"/>
                <w:color w:val="000000"/>
                <w:sz w:val="24"/>
                <w:szCs w:val="24"/>
              </w:rPr>
            </w:pPr>
            <w:r w:rsidRPr="005D2B48">
              <w:rPr>
                <w:rFonts w:ascii="Book Antiqua" w:hAnsi="Book Antiqua" w:cs="Arial"/>
                <w:color w:val="000000"/>
                <w:sz w:val="24"/>
                <w:szCs w:val="24"/>
              </w:rPr>
              <w:t>31 (54.4)</w:t>
            </w:r>
          </w:p>
        </w:tc>
        <w:tc>
          <w:tcPr>
            <w:tcW w:w="2282" w:type="dxa"/>
          </w:tcPr>
          <w:p w:rsidR="005D2B48" w:rsidRPr="005D2B48" w:rsidRDefault="005D2B48" w:rsidP="00CC0AD8">
            <w:pPr>
              <w:adjustRightInd w:val="0"/>
              <w:spacing w:line="360" w:lineRule="auto"/>
              <w:jc w:val="both"/>
              <w:rPr>
                <w:rFonts w:ascii="Book Antiqua" w:hAnsi="Book Antiqua" w:cs="Arial"/>
                <w:color w:val="000000"/>
                <w:sz w:val="24"/>
                <w:szCs w:val="24"/>
              </w:rPr>
            </w:pPr>
            <w:r w:rsidRPr="005D2B48">
              <w:rPr>
                <w:rFonts w:ascii="Book Antiqua" w:hAnsi="Book Antiqua" w:cs="Arial"/>
                <w:color w:val="000000"/>
                <w:sz w:val="24"/>
                <w:szCs w:val="24"/>
              </w:rPr>
              <w:t>14 (56.0)</w:t>
            </w:r>
          </w:p>
        </w:tc>
        <w:tc>
          <w:tcPr>
            <w:tcW w:w="2126" w:type="dxa"/>
          </w:tcPr>
          <w:p w:rsidR="005D2B48" w:rsidRPr="005D2B48" w:rsidRDefault="005D2B48" w:rsidP="00CC0AD8">
            <w:pPr>
              <w:adjustRightInd w:val="0"/>
              <w:spacing w:line="360" w:lineRule="auto"/>
              <w:jc w:val="both"/>
              <w:rPr>
                <w:rFonts w:ascii="Book Antiqua" w:hAnsi="Book Antiqua" w:cs="Arial"/>
                <w:color w:val="000000"/>
                <w:sz w:val="24"/>
                <w:szCs w:val="24"/>
              </w:rPr>
            </w:pPr>
            <w:r w:rsidRPr="005D2B48">
              <w:rPr>
                <w:rFonts w:ascii="Book Antiqua" w:hAnsi="Book Antiqua" w:cs="Arial"/>
                <w:color w:val="000000"/>
                <w:sz w:val="24"/>
                <w:szCs w:val="24"/>
              </w:rPr>
              <w:t>17 (53.1)</w:t>
            </w:r>
          </w:p>
        </w:tc>
        <w:tc>
          <w:tcPr>
            <w:tcW w:w="1199" w:type="dxa"/>
          </w:tcPr>
          <w:p w:rsidR="005D2B48" w:rsidRPr="005D2B48" w:rsidRDefault="005D2B48" w:rsidP="00CC0AD8">
            <w:pPr>
              <w:adjustRightInd w:val="0"/>
              <w:spacing w:line="360" w:lineRule="auto"/>
              <w:jc w:val="both"/>
              <w:rPr>
                <w:rFonts w:ascii="Book Antiqua" w:hAnsi="Book Antiqua" w:cs="Arial"/>
                <w:color w:val="000000"/>
                <w:sz w:val="24"/>
                <w:szCs w:val="24"/>
              </w:rPr>
            </w:pPr>
            <w:r w:rsidRPr="005D2B48">
              <w:rPr>
                <w:rFonts w:ascii="Book Antiqua" w:hAnsi="Book Antiqua" w:cs="Arial"/>
                <w:color w:val="000000"/>
                <w:sz w:val="24"/>
                <w:szCs w:val="24"/>
              </w:rPr>
              <w:t>0.7</w:t>
            </w:r>
          </w:p>
        </w:tc>
      </w:tr>
      <w:tr w:rsidR="005D2B48" w:rsidRPr="005D2B48" w:rsidTr="00CC0AD8">
        <w:tc>
          <w:tcPr>
            <w:tcW w:w="0" w:type="auto"/>
            <w:shd w:val="clear" w:color="auto" w:fill="auto"/>
          </w:tcPr>
          <w:p w:rsidR="005D2B48" w:rsidRPr="005D2B48" w:rsidRDefault="005D2B48" w:rsidP="00CC0AD8">
            <w:pPr>
              <w:adjustRightInd w:val="0"/>
              <w:spacing w:line="360" w:lineRule="auto"/>
              <w:jc w:val="both"/>
              <w:rPr>
                <w:rFonts w:ascii="Book Antiqua" w:hAnsi="Book Antiqua" w:cs="Arial"/>
                <w:color w:val="000000"/>
                <w:sz w:val="24"/>
                <w:szCs w:val="24"/>
              </w:rPr>
            </w:pPr>
            <w:r w:rsidRPr="005D2B48">
              <w:rPr>
                <w:rFonts w:ascii="Book Antiqua" w:hAnsi="Book Antiqua" w:cs="Arial"/>
                <w:color w:val="000000"/>
                <w:sz w:val="24"/>
                <w:szCs w:val="24"/>
              </w:rPr>
              <w:t>2</w:t>
            </w:r>
          </w:p>
        </w:tc>
        <w:tc>
          <w:tcPr>
            <w:tcW w:w="0" w:type="auto"/>
            <w:shd w:val="clear" w:color="auto" w:fill="auto"/>
          </w:tcPr>
          <w:p w:rsidR="005D2B48" w:rsidRPr="005D2B48" w:rsidRDefault="005D2B48" w:rsidP="00CC0AD8">
            <w:pPr>
              <w:adjustRightInd w:val="0"/>
              <w:spacing w:line="360" w:lineRule="auto"/>
              <w:jc w:val="both"/>
              <w:rPr>
                <w:rFonts w:ascii="Book Antiqua" w:hAnsi="Book Antiqua" w:cs="Arial"/>
                <w:color w:val="000000"/>
                <w:sz w:val="24"/>
                <w:szCs w:val="24"/>
              </w:rPr>
            </w:pPr>
            <w:r w:rsidRPr="005D2B48">
              <w:rPr>
                <w:rFonts w:ascii="Book Antiqua" w:hAnsi="Book Antiqua" w:cs="Arial"/>
                <w:color w:val="000000"/>
                <w:sz w:val="24"/>
                <w:szCs w:val="24"/>
              </w:rPr>
              <w:t>2 (1.3)</w:t>
            </w:r>
          </w:p>
        </w:tc>
        <w:tc>
          <w:tcPr>
            <w:tcW w:w="2282" w:type="dxa"/>
          </w:tcPr>
          <w:p w:rsidR="005D2B48" w:rsidRPr="005D2B48" w:rsidRDefault="005D2B48" w:rsidP="00CC0AD8">
            <w:pPr>
              <w:adjustRightInd w:val="0"/>
              <w:spacing w:line="360" w:lineRule="auto"/>
              <w:jc w:val="both"/>
              <w:rPr>
                <w:rFonts w:ascii="Book Antiqua" w:hAnsi="Book Antiqua" w:cs="Arial"/>
                <w:color w:val="000000"/>
                <w:sz w:val="24"/>
                <w:szCs w:val="24"/>
              </w:rPr>
            </w:pPr>
            <w:r w:rsidRPr="005D2B48">
              <w:rPr>
                <w:rFonts w:ascii="Book Antiqua" w:hAnsi="Book Antiqua" w:cs="Arial"/>
                <w:color w:val="000000"/>
                <w:sz w:val="24"/>
                <w:szCs w:val="24"/>
              </w:rPr>
              <w:t>1 (4.0)</w:t>
            </w:r>
          </w:p>
        </w:tc>
        <w:tc>
          <w:tcPr>
            <w:tcW w:w="2126" w:type="dxa"/>
          </w:tcPr>
          <w:p w:rsidR="005D2B48" w:rsidRPr="005D2B48" w:rsidRDefault="005D2B48" w:rsidP="00CC0AD8">
            <w:pPr>
              <w:adjustRightInd w:val="0"/>
              <w:spacing w:line="360" w:lineRule="auto"/>
              <w:jc w:val="both"/>
              <w:rPr>
                <w:rFonts w:ascii="Book Antiqua" w:hAnsi="Book Antiqua" w:cs="Arial"/>
                <w:color w:val="000000"/>
                <w:sz w:val="24"/>
                <w:szCs w:val="24"/>
              </w:rPr>
            </w:pPr>
            <w:r w:rsidRPr="005D2B48">
              <w:rPr>
                <w:rFonts w:ascii="Book Antiqua" w:hAnsi="Book Antiqua" w:cs="Arial"/>
                <w:color w:val="000000"/>
                <w:sz w:val="24"/>
                <w:szCs w:val="24"/>
              </w:rPr>
              <w:t>1 (3.1)</w:t>
            </w:r>
          </w:p>
        </w:tc>
        <w:tc>
          <w:tcPr>
            <w:tcW w:w="1199" w:type="dxa"/>
          </w:tcPr>
          <w:p w:rsidR="005D2B48" w:rsidRPr="005D2B48" w:rsidRDefault="005D2B48" w:rsidP="00CC0AD8">
            <w:pPr>
              <w:adjustRightInd w:val="0"/>
              <w:spacing w:line="360" w:lineRule="auto"/>
              <w:jc w:val="both"/>
              <w:rPr>
                <w:rFonts w:ascii="Book Antiqua" w:hAnsi="Book Antiqua" w:cs="Arial"/>
                <w:color w:val="000000"/>
                <w:sz w:val="24"/>
                <w:szCs w:val="24"/>
              </w:rPr>
            </w:pPr>
          </w:p>
        </w:tc>
      </w:tr>
      <w:tr w:rsidR="005D2B48" w:rsidRPr="005D2B48" w:rsidTr="00CC0AD8">
        <w:tc>
          <w:tcPr>
            <w:tcW w:w="0" w:type="auto"/>
            <w:shd w:val="clear" w:color="auto" w:fill="auto"/>
          </w:tcPr>
          <w:p w:rsidR="005D2B48" w:rsidRPr="005D2B48" w:rsidRDefault="005D2B48" w:rsidP="00CC0AD8">
            <w:pPr>
              <w:adjustRightInd w:val="0"/>
              <w:spacing w:line="360" w:lineRule="auto"/>
              <w:jc w:val="both"/>
              <w:rPr>
                <w:rFonts w:ascii="Book Antiqua" w:hAnsi="Book Antiqua" w:cs="Arial"/>
                <w:color w:val="000000"/>
                <w:sz w:val="24"/>
                <w:szCs w:val="24"/>
              </w:rPr>
            </w:pPr>
            <w:r w:rsidRPr="005D2B48">
              <w:rPr>
                <w:rFonts w:ascii="Book Antiqua" w:hAnsi="Book Antiqua" w:cs="Arial"/>
                <w:color w:val="000000"/>
                <w:sz w:val="24"/>
                <w:szCs w:val="24"/>
              </w:rPr>
              <w:t>3</w:t>
            </w:r>
          </w:p>
        </w:tc>
        <w:tc>
          <w:tcPr>
            <w:tcW w:w="0" w:type="auto"/>
            <w:shd w:val="clear" w:color="auto" w:fill="auto"/>
          </w:tcPr>
          <w:p w:rsidR="005D2B48" w:rsidRPr="005D2B48" w:rsidRDefault="005D2B48" w:rsidP="00CC0AD8">
            <w:pPr>
              <w:adjustRightInd w:val="0"/>
              <w:spacing w:line="360" w:lineRule="auto"/>
              <w:jc w:val="both"/>
              <w:rPr>
                <w:rFonts w:ascii="Book Antiqua" w:hAnsi="Book Antiqua" w:cs="Arial"/>
                <w:color w:val="000000"/>
                <w:sz w:val="24"/>
                <w:szCs w:val="24"/>
              </w:rPr>
            </w:pPr>
            <w:r w:rsidRPr="005D2B48">
              <w:rPr>
                <w:rFonts w:ascii="Book Antiqua" w:hAnsi="Book Antiqua" w:cs="Arial"/>
                <w:color w:val="000000"/>
                <w:sz w:val="24"/>
                <w:szCs w:val="24"/>
              </w:rPr>
              <w:t>15 (23.6)</w:t>
            </w:r>
          </w:p>
        </w:tc>
        <w:tc>
          <w:tcPr>
            <w:tcW w:w="2282" w:type="dxa"/>
          </w:tcPr>
          <w:p w:rsidR="005D2B48" w:rsidRPr="005D2B48" w:rsidRDefault="005D2B48" w:rsidP="00CC0AD8">
            <w:pPr>
              <w:adjustRightInd w:val="0"/>
              <w:spacing w:line="360" w:lineRule="auto"/>
              <w:jc w:val="both"/>
              <w:rPr>
                <w:rFonts w:ascii="Book Antiqua" w:hAnsi="Book Antiqua" w:cs="Arial"/>
                <w:color w:val="000000"/>
                <w:sz w:val="24"/>
                <w:szCs w:val="24"/>
              </w:rPr>
            </w:pPr>
            <w:r w:rsidRPr="005D2B48">
              <w:rPr>
                <w:rFonts w:ascii="Book Antiqua" w:hAnsi="Book Antiqua" w:cs="Arial"/>
                <w:color w:val="000000"/>
                <w:sz w:val="24"/>
                <w:szCs w:val="24"/>
              </w:rPr>
              <w:t>5 (20.0)</w:t>
            </w:r>
          </w:p>
        </w:tc>
        <w:tc>
          <w:tcPr>
            <w:tcW w:w="2126" w:type="dxa"/>
          </w:tcPr>
          <w:p w:rsidR="005D2B48" w:rsidRPr="005D2B48" w:rsidRDefault="005D2B48" w:rsidP="00CC0AD8">
            <w:pPr>
              <w:adjustRightInd w:val="0"/>
              <w:spacing w:line="360" w:lineRule="auto"/>
              <w:jc w:val="both"/>
              <w:rPr>
                <w:rFonts w:ascii="Book Antiqua" w:hAnsi="Book Antiqua" w:cs="Arial"/>
                <w:color w:val="000000"/>
                <w:sz w:val="24"/>
                <w:szCs w:val="24"/>
              </w:rPr>
            </w:pPr>
            <w:r w:rsidRPr="005D2B48">
              <w:rPr>
                <w:rFonts w:ascii="Book Antiqua" w:hAnsi="Book Antiqua" w:cs="Arial"/>
                <w:color w:val="000000"/>
                <w:sz w:val="24"/>
                <w:szCs w:val="24"/>
              </w:rPr>
              <w:t>10 (31.3)</w:t>
            </w:r>
          </w:p>
        </w:tc>
        <w:tc>
          <w:tcPr>
            <w:tcW w:w="1199" w:type="dxa"/>
          </w:tcPr>
          <w:p w:rsidR="005D2B48" w:rsidRPr="005D2B48" w:rsidRDefault="005D2B48" w:rsidP="00CC0AD8">
            <w:pPr>
              <w:adjustRightInd w:val="0"/>
              <w:spacing w:line="360" w:lineRule="auto"/>
              <w:jc w:val="both"/>
              <w:rPr>
                <w:rFonts w:ascii="Book Antiqua" w:hAnsi="Book Antiqua" w:cs="Arial"/>
                <w:color w:val="000000"/>
                <w:sz w:val="24"/>
                <w:szCs w:val="24"/>
              </w:rPr>
            </w:pPr>
          </w:p>
        </w:tc>
      </w:tr>
      <w:tr w:rsidR="005D2B48" w:rsidRPr="005D2B48" w:rsidTr="00CC0AD8">
        <w:tc>
          <w:tcPr>
            <w:tcW w:w="0" w:type="auto"/>
            <w:tcBorders>
              <w:bottom w:val="single" w:sz="4" w:space="0" w:color="auto"/>
            </w:tcBorders>
            <w:shd w:val="clear" w:color="auto" w:fill="auto"/>
          </w:tcPr>
          <w:p w:rsidR="005D2B48" w:rsidRPr="005D2B48" w:rsidRDefault="005D2B48" w:rsidP="00CC0AD8">
            <w:pPr>
              <w:adjustRightInd w:val="0"/>
              <w:spacing w:line="360" w:lineRule="auto"/>
              <w:jc w:val="both"/>
              <w:rPr>
                <w:rFonts w:ascii="Book Antiqua" w:hAnsi="Book Antiqua" w:cs="Arial"/>
                <w:color w:val="000000"/>
                <w:sz w:val="24"/>
                <w:szCs w:val="24"/>
              </w:rPr>
            </w:pPr>
            <w:r w:rsidRPr="005D2B48">
              <w:rPr>
                <w:rFonts w:ascii="Book Antiqua" w:hAnsi="Book Antiqua" w:cs="Arial"/>
                <w:color w:val="000000"/>
                <w:sz w:val="24"/>
                <w:szCs w:val="24"/>
              </w:rPr>
              <w:t>4</w:t>
            </w:r>
          </w:p>
        </w:tc>
        <w:tc>
          <w:tcPr>
            <w:tcW w:w="0" w:type="auto"/>
            <w:tcBorders>
              <w:bottom w:val="single" w:sz="4" w:space="0" w:color="auto"/>
            </w:tcBorders>
            <w:shd w:val="clear" w:color="auto" w:fill="auto"/>
          </w:tcPr>
          <w:p w:rsidR="005D2B48" w:rsidRPr="005D2B48" w:rsidRDefault="005D2B48" w:rsidP="00CC0AD8">
            <w:pPr>
              <w:adjustRightInd w:val="0"/>
              <w:spacing w:line="360" w:lineRule="auto"/>
              <w:jc w:val="both"/>
              <w:rPr>
                <w:rFonts w:ascii="Book Antiqua" w:hAnsi="Book Antiqua" w:cs="Arial"/>
                <w:color w:val="000000"/>
                <w:sz w:val="24"/>
                <w:szCs w:val="24"/>
              </w:rPr>
            </w:pPr>
            <w:r w:rsidRPr="005D2B48">
              <w:rPr>
                <w:rFonts w:ascii="Book Antiqua" w:hAnsi="Book Antiqua" w:cs="Arial"/>
                <w:color w:val="000000"/>
                <w:sz w:val="24"/>
                <w:szCs w:val="24"/>
              </w:rPr>
              <w:t>9 (15.8)</w:t>
            </w:r>
          </w:p>
        </w:tc>
        <w:tc>
          <w:tcPr>
            <w:tcW w:w="2282" w:type="dxa"/>
            <w:tcBorders>
              <w:bottom w:val="single" w:sz="4" w:space="0" w:color="auto"/>
            </w:tcBorders>
          </w:tcPr>
          <w:p w:rsidR="005D2B48" w:rsidRPr="005D2B48" w:rsidRDefault="005D2B48" w:rsidP="00CC0AD8">
            <w:pPr>
              <w:adjustRightInd w:val="0"/>
              <w:spacing w:line="360" w:lineRule="auto"/>
              <w:jc w:val="both"/>
              <w:rPr>
                <w:rFonts w:ascii="Book Antiqua" w:hAnsi="Book Antiqua" w:cs="Arial"/>
                <w:color w:val="000000"/>
                <w:sz w:val="24"/>
                <w:szCs w:val="24"/>
              </w:rPr>
            </w:pPr>
            <w:r w:rsidRPr="005D2B48">
              <w:rPr>
                <w:rFonts w:ascii="Book Antiqua" w:hAnsi="Book Antiqua" w:cs="Arial"/>
                <w:color w:val="000000"/>
                <w:sz w:val="24"/>
                <w:szCs w:val="24"/>
              </w:rPr>
              <w:t>5 (20.0)</w:t>
            </w:r>
          </w:p>
        </w:tc>
        <w:tc>
          <w:tcPr>
            <w:tcW w:w="2126" w:type="dxa"/>
            <w:tcBorders>
              <w:bottom w:val="single" w:sz="4" w:space="0" w:color="auto"/>
            </w:tcBorders>
          </w:tcPr>
          <w:p w:rsidR="005D2B48" w:rsidRPr="005D2B48" w:rsidRDefault="005D2B48" w:rsidP="00CC0AD8">
            <w:pPr>
              <w:adjustRightInd w:val="0"/>
              <w:spacing w:line="360" w:lineRule="auto"/>
              <w:jc w:val="both"/>
              <w:rPr>
                <w:rFonts w:ascii="Book Antiqua" w:hAnsi="Book Antiqua" w:cs="Arial"/>
                <w:color w:val="000000"/>
                <w:sz w:val="24"/>
                <w:szCs w:val="24"/>
              </w:rPr>
            </w:pPr>
            <w:r w:rsidRPr="005D2B48">
              <w:rPr>
                <w:rFonts w:ascii="Book Antiqua" w:hAnsi="Book Antiqua" w:cs="Arial"/>
                <w:color w:val="000000"/>
                <w:sz w:val="24"/>
                <w:szCs w:val="24"/>
              </w:rPr>
              <w:t>4 (12.5)</w:t>
            </w:r>
          </w:p>
        </w:tc>
        <w:tc>
          <w:tcPr>
            <w:tcW w:w="1199" w:type="dxa"/>
            <w:tcBorders>
              <w:bottom w:val="single" w:sz="4" w:space="0" w:color="auto"/>
            </w:tcBorders>
          </w:tcPr>
          <w:p w:rsidR="005D2B48" w:rsidRPr="005D2B48" w:rsidRDefault="005D2B48" w:rsidP="00CC0AD8">
            <w:pPr>
              <w:adjustRightInd w:val="0"/>
              <w:spacing w:line="360" w:lineRule="auto"/>
              <w:jc w:val="both"/>
              <w:rPr>
                <w:rFonts w:ascii="Book Antiqua" w:hAnsi="Book Antiqua" w:cs="Arial"/>
                <w:color w:val="000000"/>
                <w:sz w:val="24"/>
                <w:szCs w:val="24"/>
              </w:rPr>
            </w:pPr>
          </w:p>
        </w:tc>
      </w:tr>
      <w:tr w:rsidR="005D2B48" w:rsidRPr="005D2B48" w:rsidTr="00CC0AD8">
        <w:tc>
          <w:tcPr>
            <w:tcW w:w="0" w:type="auto"/>
            <w:shd w:val="clear" w:color="auto" w:fill="auto"/>
          </w:tcPr>
          <w:p w:rsidR="005D2B48" w:rsidRPr="005D2B48" w:rsidRDefault="005D2B48" w:rsidP="00CC0AD8">
            <w:pPr>
              <w:adjustRightInd w:val="0"/>
              <w:spacing w:line="360" w:lineRule="auto"/>
              <w:jc w:val="both"/>
              <w:rPr>
                <w:rFonts w:ascii="Book Antiqua" w:hAnsi="Book Antiqua" w:cs="Arial"/>
                <w:b/>
                <w:color w:val="000000"/>
                <w:sz w:val="24"/>
                <w:szCs w:val="24"/>
              </w:rPr>
            </w:pPr>
            <w:r w:rsidRPr="005D2B48">
              <w:rPr>
                <w:rFonts w:ascii="Book Antiqua" w:hAnsi="Book Antiqua" w:cs="Arial"/>
                <w:b/>
                <w:color w:val="000000"/>
                <w:sz w:val="24"/>
                <w:szCs w:val="24"/>
              </w:rPr>
              <w:t>Liver fibrosis parameters</w:t>
            </w:r>
          </w:p>
        </w:tc>
        <w:tc>
          <w:tcPr>
            <w:tcW w:w="0" w:type="auto"/>
            <w:shd w:val="clear" w:color="auto" w:fill="auto"/>
          </w:tcPr>
          <w:p w:rsidR="005D2B48" w:rsidRPr="005D2B48" w:rsidRDefault="005D2B48" w:rsidP="00CC0AD8">
            <w:pPr>
              <w:adjustRightInd w:val="0"/>
              <w:spacing w:line="360" w:lineRule="auto"/>
              <w:jc w:val="both"/>
              <w:rPr>
                <w:rFonts w:ascii="Book Antiqua" w:hAnsi="Book Antiqua" w:cs="Arial"/>
                <w:color w:val="000000"/>
                <w:sz w:val="24"/>
                <w:szCs w:val="24"/>
              </w:rPr>
            </w:pPr>
          </w:p>
        </w:tc>
        <w:tc>
          <w:tcPr>
            <w:tcW w:w="2282" w:type="dxa"/>
          </w:tcPr>
          <w:p w:rsidR="005D2B48" w:rsidRPr="005D2B48" w:rsidRDefault="005D2B48" w:rsidP="00CC0AD8">
            <w:pPr>
              <w:adjustRightInd w:val="0"/>
              <w:spacing w:line="360" w:lineRule="auto"/>
              <w:jc w:val="both"/>
              <w:rPr>
                <w:rFonts w:ascii="Book Antiqua" w:hAnsi="Book Antiqua" w:cs="Arial"/>
                <w:strike/>
                <w:color w:val="000000"/>
                <w:sz w:val="24"/>
                <w:szCs w:val="24"/>
              </w:rPr>
            </w:pPr>
          </w:p>
        </w:tc>
        <w:tc>
          <w:tcPr>
            <w:tcW w:w="2126" w:type="dxa"/>
          </w:tcPr>
          <w:p w:rsidR="005D2B48" w:rsidRPr="005D2B48" w:rsidRDefault="005D2B48" w:rsidP="00CC0AD8">
            <w:pPr>
              <w:adjustRightInd w:val="0"/>
              <w:spacing w:line="360" w:lineRule="auto"/>
              <w:jc w:val="both"/>
              <w:rPr>
                <w:rFonts w:ascii="Book Antiqua" w:hAnsi="Book Antiqua" w:cs="Arial"/>
                <w:strike/>
                <w:color w:val="000000"/>
                <w:sz w:val="24"/>
                <w:szCs w:val="24"/>
              </w:rPr>
            </w:pPr>
          </w:p>
        </w:tc>
        <w:tc>
          <w:tcPr>
            <w:tcW w:w="1199" w:type="dxa"/>
          </w:tcPr>
          <w:p w:rsidR="005D2B48" w:rsidRPr="005D2B48" w:rsidRDefault="005D2B48" w:rsidP="00CC0AD8">
            <w:pPr>
              <w:adjustRightInd w:val="0"/>
              <w:spacing w:line="360" w:lineRule="auto"/>
              <w:jc w:val="both"/>
              <w:rPr>
                <w:rFonts w:ascii="Book Antiqua" w:hAnsi="Book Antiqua" w:cs="Arial"/>
                <w:strike/>
                <w:color w:val="000000"/>
                <w:sz w:val="24"/>
                <w:szCs w:val="24"/>
              </w:rPr>
            </w:pPr>
          </w:p>
        </w:tc>
      </w:tr>
      <w:tr w:rsidR="005D2B48" w:rsidRPr="005D2B48" w:rsidTr="00CC0AD8">
        <w:tc>
          <w:tcPr>
            <w:tcW w:w="0" w:type="auto"/>
            <w:shd w:val="clear" w:color="auto" w:fill="auto"/>
          </w:tcPr>
          <w:p w:rsidR="005D2B48" w:rsidRPr="005D2B48" w:rsidRDefault="005D2B48" w:rsidP="00CC0AD8">
            <w:pPr>
              <w:adjustRightInd w:val="0"/>
              <w:spacing w:line="360" w:lineRule="auto"/>
              <w:jc w:val="both"/>
              <w:rPr>
                <w:rFonts w:ascii="Book Antiqua" w:hAnsi="Book Antiqua" w:cs="Arial"/>
                <w:color w:val="000000"/>
                <w:sz w:val="24"/>
                <w:szCs w:val="24"/>
              </w:rPr>
            </w:pPr>
            <w:r w:rsidRPr="005D2B48">
              <w:rPr>
                <w:rFonts w:ascii="Book Antiqua" w:hAnsi="Book Antiqua" w:cs="Arial"/>
                <w:color w:val="000000"/>
                <w:sz w:val="24"/>
                <w:szCs w:val="24"/>
              </w:rPr>
              <w:t xml:space="preserve">Transient </w:t>
            </w:r>
            <w:proofErr w:type="spellStart"/>
            <w:r w:rsidRPr="005D2B48">
              <w:rPr>
                <w:rFonts w:ascii="Book Antiqua" w:hAnsi="Book Antiqua" w:cs="Arial"/>
                <w:color w:val="000000"/>
                <w:sz w:val="24"/>
                <w:szCs w:val="24"/>
              </w:rPr>
              <w:t>elastometry</w:t>
            </w:r>
            <w:proofErr w:type="spellEnd"/>
            <w:r w:rsidRPr="005D2B48">
              <w:rPr>
                <w:rFonts w:ascii="Book Antiqua" w:hAnsi="Book Antiqua" w:cs="Arial"/>
                <w:color w:val="000000"/>
                <w:sz w:val="24"/>
                <w:szCs w:val="24"/>
              </w:rPr>
              <w:t xml:space="preserve"> (</w:t>
            </w:r>
            <w:proofErr w:type="spellStart"/>
            <w:r w:rsidRPr="005D2B48">
              <w:rPr>
                <w:rFonts w:ascii="Book Antiqua" w:hAnsi="Book Antiqua" w:cs="Arial"/>
                <w:color w:val="000000"/>
                <w:sz w:val="24"/>
                <w:szCs w:val="24"/>
              </w:rPr>
              <w:t>kPa</w:t>
            </w:r>
            <w:proofErr w:type="spellEnd"/>
            <w:r w:rsidRPr="005D2B48">
              <w:rPr>
                <w:rFonts w:ascii="Book Antiqua" w:hAnsi="Book Antiqua" w:cs="Arial"/>
                <w:color w:val="000000"/>
                <w:sz w:val="24"/>
                <w:szCs w:val="24"/>
              </w:rPr>
              <w:t>)</w:t>
            </w:r>
          </w:p>
        </w:tc>
        <w:tc>
          <w:tcPr>
            <w:tcW w:w="0" w:type="auto"/>
            <w:shd w:val="clear" w:color="auto" w:fill="auto"/>
          </w:tcPr>
          <w:p w:rsidR="005D2B48" w:rsidRPr="005D2B48" w:rsidRDefault="005D2B48" w:rsidP="00CC0AD8">
            <w:pPr>
              <w:adjustRightInd w:val="0"/>
              <w:spacing w:line="360" w:lineRule="auto"/>
              <w:jc w:val="both"/>
              <w:rPr>
                <w:rFonts w:ascii="Book Antiqua" w:hAnsi="Book Antiqua" w:cs="Arial"/>
                <w:color w:val="000000"/>
                <w:sz w:val="24"/>
                <w:szCs w:val="24"/>
              </w:rPr>
            </w:pPr>
            <w:r w:rsidRPr="005D2B48">
              <w:rPr>
                <w:rFonts w:ascii="Book Antiqua" w:hAnsi="Book Antiqua" w:cs="Arial"/>
                <w:color w:val="000000"/>
                <w:sz w:val="24"/>
                <w:szCs w:val="24"/>
              </w:rPr>
              <w:t>7.53 (5.99-9.06)</w:t>
            </w:r>
          </w:p>
        </w:tc>
        <w:tc>
          <w:tcPr>
            <w:tcW w:w="2282" w:type="dxa"/>
          </w:tcPr>
          <w:p w:rsidR="005D2B48" w:rsidRPr="005D2B48" w:rsidRDefault="005D2B48" w:rsidP="00CC0AD8">
            <w:pPr>
              <w:adjustRightInd w:val="0"/>
              <w:spacing w:line="360" w:lineRule="auto"/>
              <w:jc w:val="both"/>
              <w:rPr>
                <w:rFonts w:ascii="Book Antiqua" w:hAnsi="Book Antiqua" w:cs="Arial"/>
                <w:color w:val="000000"/>
                <w:sz w:val="24"/>
                <w:szCs w:val="24"/>
              </w:rPr>
            </w:pPr>
            <w:r w:rsidRPr="005D2B48">
              <w:rPr>
                <w:rFonts w:ascii="Book Antiqua" w:hAnsi="Book Antiqua" w:cs="Arial"/>
                <w:color w:val="000000"/>
                <w:sz w:val="24"/>
                <w:szCs w:val="24"/>
              </w:rPr>
              <w:t>4.65 (4.45-4.85)</w:t>
            </w:r>
          </w:p>
        </w:tc>
        <w:tc>
          <w:tcPr>
            <w:tcW w:w="2126" w:type="dxa"/>
          </w:tcPr>
          <w:p w:rsidR="005D2B48" w:rsidRPr="005D2B48" w:rsidRDefault="005D2B48" w:rsidP="00CC0AD8">
            <w:pPr>
              <w:adjustRightInd w:val="0"/>
              <w:spacing w:line="360" w:lineRule="auto"/>
              <w:jc w:val="both"/>
              <w:rPr>
                <w:rFonts w:ascii="Book Antiqua" w:hAnsi="Book Antiqua" w:cs="Arial"/>
                <w:color w:val="000000"/>
                <w:sz w:val="24"/>
                <w:szCs w:val="24"/>
              </w:rPr>
            </w:pPr>
            <w:r w:rsidRPr="005D2B48">
              <w:rPr>
                <w:rFonts w:ascii="Book Antiqua" w:hAnsi="Book Antiqua" w:cs="Arial"/>
                <w:color w:val="000000"/>
                <w:sz w:val="24"/>
                <w:szCs w:val="24"/>
              </w:rPr>
              <w:t>18.02 (11.93-24.10)</w:t>
            </w:r>
          </w:p>
        </w:tc>
        <w:tc>
          <w:tcPr>
            <w:tcW w:w="1199" w:type="dxa"/>
          </w:tcPr>
          <w:p w:rsidR="005D2B48" w:rsidRPr="005D2B48" w:rsidRDefault="005D2B48" w:rsidP="00CC0AD8">
            <w:pPr>
              <w:adjustRightInd w:val="0"/>
              <w:spacing w:line="360" w:lineRule="auto"/>
              <w:jc w:val="both"/>
              <w:rPr>
                <w:rFonts w:ascii="Book Antiqua" w:hAnsi="Book Antiqua" w:cs="Arial"/>
                <w:color w:val="000000"/>
                <w:sz w:val="24"/>
                <w:szCs w:val="24"/>
              </w:rPr>
            </w:pPr>
            <w:r w:rsidRPr="005D2B48">
              <w:rPr>
                <w:rFonts w:ascii="Book Antiqua" w:hAnsi="Book Antiqua" w:cs="Arial"/>
                <w:color w:val="000000"/>
                <w:sz w:val="24"/>
                <w:szCs w:val="24"/>
              </w:rPr>
              <w:t>&lt;</w:t>
            </w:r>
            <w:r w:rsidRPr="005D2B48">
              <w:rPr>
                <w:rFonts w:ascii="Book Antiqua" w:eastAsia="宋体" w:hAnsi="Book Antiqua" w:cs="Arial" w:hint="eastAsia"/>
                <w:color w:val="000000"/>
                <w:sz w:val="24"/>
                <w:szCs w:val="24"/>
                <w:lang w:eastAsia="zh-CN"/>
              </w:rPr>
              <w:t xml:space="preserve"> </w:t>
            </w:r>
            <w:r w:rsidRPr="005D2B48">
              <w:rPr>
                <w:rFonts w:ascii="Book Antiqua" w:hAnsi="Book Antiqua" w:cs="Arial"/>
                <w:color w:val="000000"/>
                <w:sz w:val="24"/>
                <w:szCs w:val="24"/>
              </w:rPr>
              <w:t>0.0001</w:t>
            </w:r>
          </w:p>
        </w:tc>
      </w:tr>
      <w:tr w:rsidR="005D2B48" w:rsidRPr="005D2B48" w:rsidTr="00CC0AD8">
        <w:tc>
          <w:tcPr>
            <w:tcW w:w="0" w:type="auto"/>
            <w:shd w:val="clear" w:color="auto" w:fill="auto"/>
          </w:tcPr>
          <w:p w:rsidR="005D2B48" w:rsidRPr="005D2B48" w:rsidRDefault="005D2B48" w:rsidP="00CC0AD8">
            <w:pPr>
              <w:adjustRightInd w:val="0"/>
              <w:spacing w:line="360" w:lineRule="auto"/>
              <w:jc w:val="both"/>
              <w:rPr>
                <w:rFonts w:ascii="Book Antiqua" w:hAnsi="Book Antiqua" w:cs="Arial"/>
                <w:color w:val="000000"/>
                <w:sz w:val="24"/>
                <w:szCs w:val="24"/>
              </w:rPr>
            </w:pPr>
            <w:r w:rsidRPr="005D2B48">
              <w:rPr>
                <w:rFonts w:ascii="Book Antiqua" w:hAnsi="Book Antiqua" w:cs="Arial"/>
                <w:color w:val="000000"/>
                <w:sz w:val="24"/>
                <w:szCs w:val="24"/>
              </w:rPr>
              <w:t>APRI</w:t>
            </w:r>
          </w:p>
        </w:tc>
        <w:tc>
          <w:tcPr>
            <w:tcW w:w="0" w:type="auto"/>
            <w:shd w:val="clear" w:color="auto" w:fill="auto"/>
          </w:tcPr>
          <w:p w:rsidR="005D2B48" w:rsidRPr="005D2B48" w:rsidRDefault="005D2B48" w:rsidP="00CC0AD8">
            <w:pPr>
              <w:adjustRightInd w:val="0"/>
              <w:spacing w:line="360" w:lineRule="auto"/>
              <w:jc w:val="both"/>
              <w:rPr>
                <w:rFonts w:ascii="Book Antiqua" w:hAnsi="Book Antiqua" w:cs="Arial"/>
                <w:color w:val="000000"/>
                <w:sz w:val="24"/>
                <w:szCs w:val="24"/>
              </w:rPr>
            </w:pPr>
            <w:r w:rsidRPr="005D2B48">
              <w:rPr>
                <w:rFonts w:ascii="Book Antiqua" w:hAnsi="Book Antiqua" w:cs="Arial"/>
                <w:color w:val="000000"/>
                <w:sz w:val="24"/>
                <w:szCs w:val="24"/>
              </w:rPr>
              <w:t>0.633 (0.511-0.756)</w:t>
            </w:r>
          </w:p>
        </w:tc>
        <w:tc>
          <w:tcPr>
            <w:tcW w:w="2282" w:type="dxa"/>
          </w:tcPr>
          <w:p w:rsidR="005D2B48" w:rsidRPr="005D2B48" w:rsidRDefault="005D2B48" w:rsidP="00CC0AD8">
            <w:pPr>
              <w:adjustRightInd w:val="0"/>
              <w:spacing w:line="360" w:lineRule="auto"/>
              <w:jc w:val="both"/>
              <w:rPr>
                <w:rFonts w:ascii="Book Antiqua" w:hAnsi="Book Antiqua" w:cs="Arial"/>
                <w:color w:val="000000"/>
                <w:sz w:val="24"/>
                <w:szCs w:val="24"/>
              </w:rPr>
            </w:pPr>
            <w:r w:rsidRPr="005D2B48">
              <w:rPr>
                <w:rFonts w:ascii="Book Antiqua" w:hAnsi="Book Antiqua" w:cs="Arial"/>
                <w:color w:val="000000"/>
                <w:sz w:val="24"/>
                <w:szCs w:val="24"/>
              </w:rPr>
              <w:t>0.385 (0.346-0.423)</w:t>
            </w:r>
          </w:p>
        </w:tc>
        <w:tc>
          <w:tcPr>
            <w:tcW w:w="2126" w:type="dxa"/>
          </w:tcPr>
          <w:p w:rsidR="005D2B48" w:rsidRPr="005D2B48" w:rsidRDefault="005D2B48" w:rsidP="00CC0AD8">
            <w:pPr>
              <w:adjustRightInd w:val="0"/>
              <w:spacing w:line="360" w:lineRule="auto"/>
              <w:jc w:val="both"/>
              <w:rPr>
                <w:rFonts w:ascii="Book Antiqua" w:hAnsi="Book Antiqua" w:cs="Arial"/>
                <w:color w:val="000000"/>
                <w:sz w:val="24"/>
                <w:szCs w:val="24"/>
              </w:rPr>
            </w:pPr>
            <w:r w:rsidRPr="005D2B48">
              <w:rPr>
                <w:rFonts w:ascii="Book Antiqua" w:hAnsi="Book Antiqua" w:cs="Arial"/>
                <w:color w:val="000000"/>
                <w:sz w:val="24"/>
                <w:szCs w:val="24"/>
              </w:rPr>
              <w:t>1.541 (1.093-1.989)</w:t>
            </w:r>
          </w:p>
        </w:tc>
        <w:tc>
          <w:tcPr>
            <w:tcW w:w="1199" w:type="dxa"/>
          </w:tcPr>
          <w:p w:rsidR="005D2B48" w:rsidRPr="005D2B48" w:rsidRDefault="005D2B48" w:rsidP="00CC0AD8">
            <w:pPr>
              <w:adjustRightInd w:val="0"/>
              <w:spacing w:line="360" w:lineRule="auto"/>
              <w:jc w:val="both"/>
              <w:rPr>
                <w:rFonts w:ascii="Book Antiqua" w:hAnsi="Book Antiqua" w:cs="Arial"/>
                <w:color w:val="000000"/>
                <w:sz w:val="24"/>
                <w:szCs w:val="24"/>
              </w:rPr>
            </w:pPr>
            <w:r w:rsidRPr="005D2B48">
              <w:rPr>
                <w:rFonts w:ascii="Book Antiqua" w:hAnsi="Book Antiqua" w:cs="Arial"/>
                <w:color w:val="000000"/>
                <w:sz w:val="24"/>
                <w:szCs w:val="24"/>
              </w:rPr>
              <w:t>&lt;</w:t>
            </w:r>
            <w:r w:rsidRPr="005D2B48">
              <w:rPr>
                <w:rFonts w:ascii="Book Antiqua" w:eastAsia="宋体" w:hAnsi="Book Antiqua" w:cs="Arial" w:hint="eastAsia"/>
                <w:color w:val="000000"/>
                <w:sz w:val="24"/>
                <w:szCs w:val="24"/>
                <w:lang w:eastAsia="zh-CN"/>
              </w:rPr>
              <w:t xml:space="preserve"> </w:t>
            </w:r>
            <w:r w:rsidRPr="005D2B48">
              <w:rPr>
                <w:rFonts w:ascii="Book Antiqua" w:hAnsi="Book Antiqua" w:cs="Arial"/>
                <w:color w:val="000000"/>
                <w:sz w:val="24"/>
                <w:szCs w:val="24"/>
              </w:rPr>
              <w:t>0.0001</w:t>
            </w:r>
          </w:p>
        </w:tc>
      </w:tr>
      <w:tr w:rsidR="005D2B48" w:rsidRPr="005D2B48" w:rsidTr="00CC0AD8">
        <w:tc>
          <w:tcPr>
            <w:tcW w:w="0" w:type="auto"/>
            <w:shd w:val="clear" w:color="auto" w:fill="auto"/>
          </w:tcPr>
          <w:p w:rsidR="005D2B48" w:rsidRPr="005D2B48" w:rsidRDefault="005D2B48" w:rsidP="00CC0AD8">
            <w:pPr>
              <w:adjustRightInd w:val="0"/>
              <w:spacing w:line="360" w:lineRule="auto"/>
              <w:jc w:val="both"/>
              <w:rPr>
                <w:rFonts w:ascii="Book Antiqua" w:hAnsi="Book Antiqua" w:cs="Arial"/>
                <w:color w:val="000000"/>
                <w:sz w:val="24"/>
                <w:szCs w:val="24"/>
              </w:rPr>
            </w:pPr>
            <w:proofErr w:type="spellStart"/>
            <w:r w:rsidRPr="005D2B48">
              <w:rPr>
                <w:rFonts w:ascii="Book Antiqua" w:hAnsi="Book Antiqua" w:cs="Arial"/>
                <w:color w:val="000000"/>
                <w:sz w:val="24"/>
                <w:szCs w:val="24"/>
              </w:rPr>
              <w:t>Forns</w:t>
            </w:r>
            <w:proofErr w:type="spellEnd"/>
          </w:p>
        </w:tc>
        <w:tc>
          <w:tcPr>
            <w:tcW w:w="0" w:type="auto"/>
            <w:shd w:val="clear" w:color="auto" w:fill="auto"/>
          </w:tcPr>
          <w:p w:rsidR="005D2B48" w:rsidRPr="005D2B48" w:rsidRDefault="005D2B48" w:rsidP="00CC0AD8">
            <w:pPr>
              <w:adjustRightInd w:val="0"/>
              <w:spacing w:line="360" w:lineRule="auto"/>
              <w:jc w:val="both"/>
              <w:rPr>
                <w:rFonts w:ascii="Book Antiqua" w:hAnsi="Book Antiqua" w:cs="Arial"/>
                <w:color w:val="000000"/>
                <w:sz w:val="24"/>
                <w:szCs w:val="24"/>
              </w:rPr>
            </w:pPr>
            <w:r w:rsidRPr="005D2B48">
              <w:rPr>
                <w:rFonts w:ascii="Book Antiqua" w:hAnsi="Book Antiqua" w:cs="Arial"/>
                <w:color w:val="000000"/>
                <w:sz w:val="24"/>
                <w:szCs w:val="24"/>
              </w:rPr>
              <w:t>4.412 (4.116-4.707)</w:t>
            </w:r>
          </w:p>
        </w:tc>
        <w:tc>
          <w:tcPr>
            <w:tcW w:w="2282" w:type="dxa"/>
          </w:tcPr>
          <w:p w:rsidR="005D2B48" w:rsidRPr="005D2B48" w:rsidRDefault="005D2B48" w:rsidP="00CC0AD8">
            <w:pPr>
              <w:adjustRightInd w:val="0"/>
              <w:spacing w:line="360" w:lineRule="auto"/>
              <w:jc w:val="both"/>
              <w:rPr>
                <w:rFonts w:ascii="Book Antiqua" w:hAnsi="Book Antiqua" w:cs="Arial"/>
                <w:color w:val="000000"/>
                <w:sz w:val="24"/>
                <w:szCs w:val="24"/>
              </w:rPr>
            </w:pPr>
            <w:r w:rsidRPr="005D2B48">
              <w:rPr>
                <w:rFonts w:ascii="Book Antiqua" w:hAnsi="Book Antiqua" w:cs="Arial"/>
                <w:color w:val="000000"/>
                <w:sz w:val="24"/>
                <w:szCs w:val="24"/>
              </w:rPr>
              <w:t>3.990 (3.734-4.246)</w:t>
            </w:r>
          </w:p>
        </w:tc>
        <w:tc>
          <w:tcPr>
            <w:tcW w:w="2126" w:type="dxa"/>
          </w:tcPr>
          <w:p w:rsidR="005D2B48" w:rsidRPr="005D2B48" w:rsidRDefault="005D2B48" w:rsidP="00CC0AD8">
            <w:pPr>
              <w:adjustRightInd w:val="0"/>
              <w:spacing w:line="360" w:lineRule="auto"/>
              <w:jc w:val="both"/>
              <w:rPr>
                <w:rFonts w:ascii="Book Antiqua" w:hAnsi="Book Antiqua" w:cs="Arial"/>
                <w:color w:val="000000"/>
                <w:sz w:val="24"/>
                <w:szCs w:val="24"/>
              </w:rPr>
            </w:pPr>
            <w:r w:rsidRPr="005D2B48">
              <w:rPr>
                <w:rFonts w:ascii="Book Antiqua" w:hAnsi="Book Antiqua" w:cs="Arial"/>
                <w:color w:val="000000"/>
                <w:sz w:val="24"/>
                <w:szCs w:val="24"/>
              </w:rPr>
              <w:t>5.949 (5.095-6.802)</w:t>
            </w:r>
          </w:p>
        </w:tc>
        <w:tc>
          <w:tcPr>
            <w:tcW w:w="1199" w:type="dxa"/>
          </w:tcPr>
          <w:p w:rsidR="005D2B48" w:rsidRPr="005D2B48" w:rsidRDefault="005D2B48" w:rsidP="00CC0AD8">
            <w:pPr>
              <w:adjustRightInd w:val="0"/>
              <w:spacing w:line="360" w:lineRule="auto"/>
              <w:jc w:val="both"/>
              <w:rPr>
                <w:rFonts w:ascii="Book Antiqua" w:hAnsi="Book Antiqua" w:cs="Arial"/>
                <w:color w:val="000000"/>
                <w:sz w:val="24"/>
                <w:szCs w:val="24"/>
              </w:rPr>
            </w:pPr>
            <w:r w:rsidRPr="005D2B48">
              <w:rPr>
                <w:rFonts w:ascii="Book Antiqua" w:hAnsi="Book Antiqua" w:cs="Arial"/>
                <w:color w:val="000000"/>
                <w:sz w:val="24"/>
                <w:szCs w:val="24"/>
              </w:rPr>
              <w:t>0.0001</w:t>
            </w:r>
          </w:p>
        </w:tc>
      </w:tr>
      <w:tr w:rsidR="005D2B48" w:rsidRPr="005D2B48" w:rsidTr="00CC0AD8">
        <w:tc>
          <w:tcPr>
            <w:tcW w:w="0" w:type="auto"/>
            <w:shd w:val="clear" w:color="auto" w:fill="auto"/>
          </w:tcPr>
          <w:p w:rsidR="005D2B48" w:rsidRPr="005D2B48" w:rsidRDefault="005D2B48" w:rsidP="00CC0AD8">
            <w:pPr>
              <w:adjustRightInd w:val="0"/>
              <w:spacing w:line="360" w:lineRule="auto"/>
              <w:jc w:val="both"/>
              <w:rPr>
                <w:rFonts w:ascii="Book Antiqua" w:hAnsi="Book Antiqua" w:cs="Arial"/>
                <w:color w:val="000000"/>
                <w:sz w:val="24"/>
                <w:szCs w:val="24"/>
              </w:rPr>
            </w:pPr>
            <w:r w:rsidRPr="005D2B48">
              <w:rPr>
                <w:rFonts w:ascii="Book Antiqua" w:hAnsi="Book Antiqua" w:cs="Arial"/>
                <w:color w:val="000000"/>
                <w:sz w:val="24"/>
                <w:szCs w:val="24"/>
              </w:rPr>
              <w:t>FIB-4</w:t>
            </w:r>
          </w:p>
        </w:tc>
        <w:tc>
          <w:tcPr>
            <w:tcW w:w="0" w:type="auto"/>
            <w:shd w:val="clear" w:color="auto" w:fill="auto"/>
          </w:tcPr>
          <w:p w:rsidR="005D2B48" w:rsidRPr="005D2B48" w:rsidRDefault="005D2B48" w:rsidP="00CC0AD8">
            <w:pPr>
              <w:adjustRightInd w:val="0"/>
              <w:spacing w:line="360" w:lineRule="auto"/>
              <w:jc w:val="both"/>
              <w:rPr>
                <w:rFonts w:ascii="Book Antiqua" w:hAnsi="Book Antiqua" w:cs="Arial"/>
                <w:color w:val="000000"/>
                <w:sz w:val="24"/>
                <w:szCs w:val="24"/>
              </w:rPr>
            </w:pPr>
            <w:r w:rsidRPr="005D2B48">
              <w:rPr>
                <w:rFonts w:ascii="Book Antiqua" w:hAnsi="Book Antiqua" w:cs="Arial"/>
                <w:color w:val="000000"/>
                <w:sz w:val="24"/>
                <w:szCs w:val="24"/>
              </w:rPr>
              <w:t>1.475 (1.249-1.700)</w:t>
            </w:r>
          </w:p>
        </w:tc>
        <w:tc>
          <w:tcPr>
            <w:tcW w:w="2282" w:type="dxa"/>
          </w:tcPr>
          <w:p w:rsidR="005D2B48" w:rsidRPr="005D2B48" w:rsidRDefault="005D2B48" w:rsidP="00CC0AD8">
            <w:pPr>
              <w:adjustRightInd w:val="0"/>
              <w:spacing w:line="360" w:lineRule="auto"/>
              <w:jc w:val="both"/>
              <w:rPr>
                <w:rFonts w:ascii="Book Antiqua" w:hAnsi="Book Antiqua" w:cs="Arial"/>
                <w:color w:val="000000"/>
                <w:sz w:val="24"/>
                <w:szCs w:val="24"/>
              </w:rPr>
            </w:pPr>
            <w:r w:rsidRPr="005D2B48">
              <w:rPr>
                <w:rFonts w:ascii="Book Antiqua" w:hAnsi="Book Antiqua" w:cs="Arial"/>
                <w:color w:val="000000"/>
                <w:sz w:val="24"/>
                <w:szCs w:val="24"/>
              </w:rPr>
              <w:t>1.088 (0.985-1.191)</w:t>
            </w:r>
          </w:p>
        </w:tc>
        <w:tc>
          <w:tcPr>
            <w:tcW w:w="2126" w:type="dxa"/>
          </w:tcPr>
          <w:p w:rsidR="005D2B48" w:rsidRPr="005D2B48" w:rsidRDefault="005D2B48" w:rsidP="00CC0AD8">
            <w:pPr>
              <w:adjustRightInd w:val="0"/>
              <w:spacing w:line="360" w:lineRule="auto"/>
              <w:jc w:val="both"/>
              <w:rPr>
                <w:rFonts w:ascii="Book Antiqua" w:hAnsi="Book Antiqua" w:cs="Arial"/>
                <w:color w:val="000000"/>
                <w:sz w:val="24"/>
                <w:szCs w:val="24"/>
              </w:rPr>
            </w:pPr>
            <w:r w:rsidRPr="005D2B48">
              <w:rPr>
                <w:rFonts w:ascii="Book Antiqua" w:hAnsi="Book Antiqua" w:cs="Arial"/>
                <w:color w:val="000000"/>
                <w:sz w:val="24"/>
                <w:szCs w:val="24"/>
              </w:rPr>
              <w:t>2.884 (2.031-3.736)</w:t>
            </w:r>
          </w:p>
        </w:tc>
        <w:tc>
          <w:tcPr>
            <w:tcW w:w="1199" w:type="dxa"/>
          </w:tcPr>
          <w:p w:rsidR="005D2B48" w:rsidRPr="005D2B48" w:rsidRDefault="005D2B48" w:rsidP="00CC0AD8">
            <w:pPr>
              <w:adjustRightInd w:val="0"/>
              <w:spacing w:line="360" w:lineRule="auto"/>
              <w:jc w:val="both"/>
              <w:rPr>
                <w:rFonts w:ascii="Book Antiqua" w:hAnsi="Book Antiqua" w:cs="Arial"/>
                <w:color w:val="000000"/>
                <w:sz w:val="24"/>
                <w:szCs w:val="24"/>
              </w:rPr>
            </w:pPr>
            <w:r w:rsidRPr="005D2B48">
              <w:rPr>
                <w:rFonts w:ascii="Book Antiqua" w:hAnsi="Book Antiqua" w:cs="Arial"/>
                <w:color w:val="000000"/>
                <w:sz w:val="24"/>
                <w:szCs w:val="24"/>
              </w:rPr>
              <w:t>0.0002</w:t>
            </w:r>
          </w:p>
        </w:tc>
      </w:tr>
      <w:tr w:rsidR="005D2B48" w:rsidRPr="005D2B48" w:rsidTr="00CC0AD8">
        <w:tc>
          <w:tcPr>
            <w:tcW w:w="0" w:type="auto"/>
            <w:shd w:val="clear" w:color="auto" w:fill="auto"/>
          </w:tcPr>
          <w:p w:rsidR="005D2B48" w:rsidRPr="005D2B48" w:rsidRDefault="005D2B48" w:rsidP="00CC0AD8">
            <w:pPr>
              <w:adjustRightInd w:val="0"/>
              <w:spacing w:line="360" w:lineRule="auto"/>
              <w:jc w:val="both"/>
              <w:rPr>
                <w:rFonts w:ascii="Book Antiqua" w:hAnsi="Book Antiqua" w:cs="Arial"/>
                <w:color w:val="000000"/>
                <w:sz w:val="24"/>
                <w:szCs w:val="24"/>
              </w:rPr>
            </w:pPr>
            <w:r w:rsidRPr="005D2B48">
              <w:rPr>
                <w:rFonts w:ascii="Book Antiqua" w:hAnsi="Book Antiqua" w:cs="Arial"/>
                <w:color w:val="000000"/>
                <w:sz w:val="24"/>
                <w:szCs w:val="24"/>
              </w:rPr>
              <w:t xml:space="preserve">YFPI </w:t>
            </w:r>
            <w:r w:rsidRPr="005D2B48">
              <w:rPr>
                <w:rFonts w:ascii="Book Antiqua" w:hAnsi="Book Antiqua" w:cs="Arial"/>
                <w:color w:val="000000"/>
                <w:sz w:val="24"/>
                <w:szCs w:val="24"/>
                <w:vertAlign w:val="superscript"/>
              </w:rPr>
              <w:t>3</w:t>
            </w:r>
          </w:p>
        </w:tc>
        <w:tc>
          <w:tcPr>
            <w:tcW w:w="0" w:type="auto"/>
            <w:shd w:val="clear" w:color="auto" w:fill="auto"/>
          </w:tcPr>
          <w:p w:rsidR="005D2B48" w:rsidRPr="005D2B48" w:rsidRDefault="005D2B48" w:rsidP="00CC0AD8">
            <w:pPr>
              <w:adjustRightInd w:val="0"/>
              <w:spacing w:line="360" w:lineRule="auto"/>
              <w:jc w:val="both"/>
              <w:rPr>
                <w:rFonts w:ascii="Book Antiqua" w:hAnsi="Book Antiqua" w:cs="Arial"/>
                <w:color w:val="000000"/>
                <w:sz w:val="24"/>
                <w:szCs w:val="24"/>
              </w:rPr>
            </w:pPr>
            <w:r w:rsidRPr="005D2B48">
              <w:rPr>
                <w:rFonts w:ascii="Book Antiqua" w:hAnsi="Book Antiqua" w:cs="Arial"/>
                <w:color w:val="000000"/>
                <w:sz w:val="24"/>
                <w:szCs w:val="24"/>
              </w:rPr>
              <w:t>0.584 (0.416-0.752)</w:t>
            </w:r>
          </w:p>
        </w:tc>
        <w:tc>
          <w:tcPr>
            <w:tcW w:w="2282" w:type="dxa"/>
          </w:tcPr>
          <w:p w:rsidR="005D2B48" w:rsidRPr="005D2B48" w:rsidRDefault="005D2B48" w:rsidP="00CC0AD8">
            <w:pPr>
              <w:adjustRightInd w:val="0"/>
              <w:spacing w:line="360" w:lineRule="auto"/>
              <w:jc w:val="both"/>
              <w:rPr>
                <w:rFonts w:ascii="Book Antiqua" w:hAnsi="Book Antiqua" w:cs="Arial"/>
                <w:color w:val="000000"/>
                <w:sz w:val="24"/>
                <w:szCs w:val="24"/>
              </w:rPr>
            </w:pPr>
            <w:r w:rsidRPr="005D2B48">
              <w:rPr>
                <w:rFonts w:ascii="Book Antiqua" w:hAnsi="Book Antiqua" w:cs="Arial"/>
                <w:color w:val="000000"/>
                <w:sz w:val="24"/>
                <w:szCs w:val="24"/>
              </w:rPr>
              <w:t>0.281 (0.222-0.340)</w:t>
            </w:r>
          </w:p>
        </w:tc>
        <w:tc>
          <w:tcPr>
            <w:tcW w:w="2126" w:type="dxa"/>
          </w:tcPr>
          <w:p w:rsidR="005D2B48" w:rsidRPr="005D2B48" w:rsidRDefault="005D2B48" w:rsidP="00CC0AD8">
            <w:pPr>
              <w:adjustRightInd w:val="0"/>
              <w:spacing w:line="360" w:lineRule="auto"/>
              <w:jc w:val="both"/>
              <w:rPr>
                <w:rFonts w:ascii="Book Antiqua" w:hAnsi="Book Antiqua" w:cs="Arial"/>
                <w:color w:val="000000"/>
                <w:sz w:val="24"/>
                <w:szCs w:val="24"/>
              </w:rPr>
            </w:pPr>
            <w:r w:rsidRPr="005D2B48">
              <w:rPr>
                <w:rFonts w:ascii="Book Antiqua" w:hAnsi="Book Antiqua" w:cs="Arial"/>
                <w:color w:val="000000"/>
                <w:sz w:val="24"/>
                <w:szCs w:val="24"/>
              </w:rPr>
              <w:t>0.821 (0.548-1.095)</w:t>
            </w:r>
          </w:p>
        </w:tc>
        <w:tc>
          <w:tcPr>
            <w:tcW w:w="1199" w:type="dxa"/>
          </w:tcPr>
          <w:p w:rsidR="005D2B48" w:rsidRPr="005D2B48" w:rsidRDefault="005D2B48" w:rsidP="00CC0AD8">
            <w:pPr>
              <w:adjustRightInd w:val="0"/>
              <w:spacing w:line="360" w:lineRule="auto"/>
              <w:jc w:val="both"/>
              <w:rPr>
                <w:rFonts w:ascii="Book Antiqua" w:hAnsi="Book Antiqua" w:cs="Arial"/>
                <w:color w:val="000000"/>
                <w:sz w:val="24"/>
                <w:szCs w:val="24"/>
              </w:rPr>
            </w:pPr>
            <w:r w:rsidRPr="005D2B48">
              <w:rPr>
                <w:rFonts w:ascii="Book Antiqua" w:hAnsi="Book Antiqua" w:cs="Arial"/>
                <w:color w:val="000000"/>
                <w:sz w:val="24"/>
                <w:szCs w:val="24"/>
              </w:rPr>
              <w:t>0.0004</w:t>
            </w:r>
          </w:p>
        </w:tc>
      </w:tr>
      <w:tr w:rsidR="005D2B48" w:rsidRPr="005D2B48" w:rsidTr="00CC0AD8">
        <w:tc>
          <w:tcPr>
            <w:tcW w:w="0" w:type="auto"/>
            <w:shd w:val="clear" w:color="auto" w:fill="auto"/>
          </w:tcPr>
          <w:p w:rsidR="005D2B48" w:rsidRPr="005D2B48" w:rsidRDefault="005D2B48" w:rsidP="00CC0AD8">
            <w:pPr>
              <w:adjustRightInd w:val="0"/>
              <w:spacing w:line="360" w:lineRule="auto"/>
              <w:jc w:val="both"/>
              <w:rPr>
                <w:rFonts w:ascii="Book Antiqua" w:hAnsi="Book Antiqua" w:cs="Arial"/>
                <w:color w:val="000000"/>
                <w:sz w:val="24"/>
                <w:szCs w:val="24"/>
              </w:rPr>
            </w:pPr>
            <w:r w:rsidRPr="005D2B48">
              <w:rPr>
                <w:rFonts w:ascii="Book Antiqua" w:hAnsi="Book Antiqua" w:cs="Arial"/>
                <w:color w:val="000000"/>
                <w:sz w:val="24"/>
                <w:szCs w:val="24"/>
              </w:rPr>
              <w:t>Degree of liver fibrosis</w:t>
            </w:r>
            <w:r w:rsidRPr="005D2B48">
              <w:rPr>
                <w:rFonts w:ascii="Book Antiqua" w:eastAsia="宋体" w:hAnsi="Book Antiqua" w:cs="Arial" w:hint="eastAsia"/>
                <w:color w:val="000000"/>
                <w:sz w:val="24"/>
                <w:szCs w:val="24"/>
                <w:lang w:eastAsia="zh-CN"/>
              </w:rPr>
              <w:t>,</w:t>
            </w:r>
            <w:r w:rsidRPr="005D2B48">
              <w:rPr>
                <w:rFonts w:ascii="Book Antiqua" w:hAnsi="Book Antiqua" w:cs="Arial"/>
                <w:color w:val="000000"/>
                <w:sz w:val="24"/>
                <w:szCs w:val="24"/>
              </w:rPr>
              <w:t xml:space="preserve"> </w:t>
            </w:r>
            <w:r w:rsidRPr="005D2B48">
              <w:rPr>
                <w:rFonts w:ascii="Book Antiqua" w:eastAsia="宋体" w:hAnsi="Book Antiqua" w:cs="Arial" w:hint="eastAsia"/>
                <w:i/>
                <w:color w:val="000000"/>
                <w:sz w:val="24"/>
                <w:szCs w:val="24"/>
                <w:lang w:eastAsia="zh-CN"/>
              </w:rPr>
              <w:t>n</w:t>
            </w:r>
            <w:r w:rsidRPr="005D2B48">
              <w:rPr>
                <w:rFonts w:ascii="Book Antiqua" w:eastAsia="宋体" w:hAnsi="Book Antiqua" w:cs="Arial" w:hint="eastAsia"/>
                <w:color w:val="000000"/>
                <w:sz w:val="24"/>
                <w:szCs w:val="24"/>
                <w:lang w:eastAsia="zh-CN"/>
              </w:rPr>
              <w:t xml:space="preserve"> </w:t>
            </w:r>
            <w:r w:rsidRPr="005D2B48">
              <w:rPr>
                <w:rFonts w:ascii="Book Antiqua" w:hAnsi="Book Antiqua" w:cs="Arial"/>
                <w:color w:val="000000"/>
                <w:sz w:val="24"/>
                <w:szCs w:val="24"/>
              </w:rPr>
              <w:lastRenderedPageBreak/>
              <w:t>(</w:t>
            </w:r>
            <w:r w:rsidRPr="005D2B48">
              <w:rPr>
                <w:rFonts w:ascii="Book Antiqua" w:eastAsia="宋体" w:hAnsi="Book Antiqua" w:cs="Arial" w:hint="eastAsia"/>
                <w:color w:val="000000"/>
                <w:sz w:val="24"/>
                <w:szCs w:val="24"/>
                <w:lang w:eastAsia="zh-CN"/>
              </w:rPr>
              <w:t>%</w:t>
            </w:r>
            <w:r w:rsidRPr="005D2B48">
              <w:rPr>
                <w:rFonts w:ascii="Book Antiqua" w:hAnsi="Book Antiqua" w:cs="Arial"/>
                <w:color w:val="000000"/>
                <w:sz w:val="24"/>
                <w:szCs w:val="24"/>
              </w:rPr>
              <w:t>)</w:t>
            </w:r>
          </w:p>
        </w:tc>
        <w:tc>
          <w:tcPr>
            <w:tcW w:w="0" w:type="auto"/>
            <w:shd w:val="clear" w:color="auto" w:fill="auto"/>
          </w:tcPr>
          <w:p w:rsidR="005D2B48" w:rsidRPr="005D2B48" w:rsidRDefault="005D2B48" w:rsidP="00CC0AD8">
            <w:pPr>
              <w:adjustRightInd w:val="0"/>
              <w:spacing w:line="360" w:lineRule="auto"/>
              <w:jc w:val="both"/>
              <w:rPr>
                <w:rFonts w:ascii="Book Antiqua" w:hAnsi="Book Antiqua" w:cs="Arial"/>
                <w:color w:val="000000"/>
                <w:sz w:val="24"/>
                <w:szCs w:val="24"/>
              </w:rPr>
            </w:pPr>
          </w:p>
        </w:tc>
        <w:tc>
          <w:tcPr>
            <w:tcW w:w="2282" w:type="dxa"/>
          </w:tcPr>
          <w:p w:rsidR="005D2B48" w:rsidRPr="005D2B48" w:rsidRDefault="005D2B48" w:rsidP="00CC0AD8">
            <w:pPr>
              <w:adjustRightInd w:val="0"/>
              <w:spacing w:line="360" w:lineRule="auto"/>
              <w:jc w:val="both"/>
              <w:rPr>
                <w:rFonts w:ascii="Book Antiqua" w:hAnsi="Book Antiqua" w:cs="Arial"/>
                <w:strike/>
                <w:color w:val="000000"/>
                <w:sz w:val="24"/>
                <w:szCs w:val="24"/>
              </w:rPr>
            </w:pPr>
          </w:p>
        </w:tc>
        <w:tc>
          <w:tcPr>
            <w:tcW w:w="2126" w:type="dxa"/>
          </w:tcPr>
          <w:p w:rsidR="005D2B48" w:rsidRPr="005D2B48" w:rsidRDefault="005D2B48" w:rsidP="00CC0AD8">
            <w:pPr>
              <w:adjustRightInd w:val="0"/>
              <w:spacing w:line="360" w:lineRule="auto"/>
              <w:jc w:val="both"/>
              <w:rPr>
                <w:rFonts w:ascii="Book Antiqua" w:hAnsi="Book Antiqua" w:cs="Arial"/>
                <w:strike/>
                <w:color w:val="000000"/>
                <w:sz w:val="24"/>
                <w:szCs w:val="24"/>
              </w:rPr>
            </w:pPr>
          </w:p>
        </w:tc>
        <w:tc>
          <w:tcPr>
            <w:tcW w:w="1199" w:type="dxa"/>
          </w:tcPr>
          <w:p w:rsidR="005D2B48" w:rsidRPr="005D2B48" w:rsidRDefault="005D2B48" w:rsidP="00CC0AD8">
            <w:pPr>
              <w:adjustRightInd w:val="0"/>
              <w:spacing w:line="360" w:lineRule="auto"/>
              <w:jc w:val="both"/>
              <w:rPr>
                <w:rFonts w:ascii="Book Antiqua" w:hAnsi="Book Antiqua" w:cs="Arial"/>
                <w:strike/>
                <w:color w:val="000000"/>
                <w:sz w:val="24"/>
                <w:szCs w:val="24"/>
              </w:rPr>
            </w:pPr>
          </w:p>
        </w:tc>
      </w:tr>
      <w:tr w:rsidR="005D2B48" w:rsidRPr="005D2B48" w:rsidTr="00CC0AD8">
        <w:tc>
          <w:tcPr>
            <w:tcW w:w="0" w:type="auto"/>
            <w:shd w:val="clear" w:color="auto" w:fill="auto"/>
          </w:tcPr>
          <w:p w:rsidR="005D2B48" w:rsidRPr="005D2B48" w:rsidRDefault="005D2B48" w:rsidP="00CC0AD8">
            <w:pPr>
              <w:adjustRightInd w:val="0"/>
              <w:spacing w:line="360" w:lineRule="auto"/>
              <w:jc w:val="both"/>
              <w:rPr>
                <w:rFonts w:ascii="Book Antiqua" w:hAnsi="Book Antiqua" w:cs="Arial"/>
                <w:color w:val="000000"/>
                <w:sz w:val="24"/>
                <w:szCs w:val="24"/>
              </w:rPr>
            </w:pPr>
            <w:r w:rsidRPr="005D2B48">
              <w:rPr>
                <w:rFonts w:ascii="Book Antiqua" w:hAnsi="Book Antiqua" w:cs="Arial"/>
                <w:color w:val="000000"/>
                <w:sz w:val="24"/>
                <w:szCs w:val="24"/>
              </w:rPr>
              <w:lastRenderedPageBreak/>
              <w:t>F0-F1</w:t>
            </w:r>
          </w:p>
        </w:tc>
        <w:tc>
          <w:tcPr>
            <w:tcW w:w="0" w:type="auto"/>
            <w:shd w:val="clear" w:color="auto" w:fill="auto"/>
          </w:tcPr>
          <w:p w:rsidR="005D2B48" w:rsidRPr="005D2B48" w:rsidRDefault="005D2B48" w:rsidP="00CC0AD8">
            <w:pPr>
              <w:adjustRightInd w:val="0"/>
              <w:spacing w:line="360" w:lineRule="auto"/>
              <w:jc w:val="both"/>
              <w:rPr>
                <w:rFonts w:ascii="Book Antiqua" w:hAnsi="Book Antiqua" w:cs="Arial"/>
                <w:color w:val="000000"/>
                <w:sz w:val="24"/>
                <w:szCs w:val="24"/>
              </w:rPr>
            </w:pPr>
            <w:r w:rsidRPr="005D2B48">
              <w:rPr>
                <w:rFonts w:ascii="Book Antiqua" w:hAnsi="Book Antiqua" w:cs="Arial"/>
                <w:color w:val="000000"/>
                <w:sz w:val="24"/>
                <w:szCs w:val="24"/>
              </w:rPr>
              <w:t>124 (78.5)</w:t>
            </w:r>
          </w:p>
        </w:tc>
        <w:tc>
          <w:tcPr>
            <w:tcW w:w="2282" w:type="dxa"/>
          </w:tcPr>
          <w:p w:rsidR="005D2B48" w:rsidRPr="005D2B48" w:rsidRDefault="005D2B48" w:rsidP="00CC0AD8">
            <w:pPr>
              <w:adjustRightInd w:val="0"/>
              <w:spacing w:line="360" w:lineRule="auto"/>
              <w:jc w:val="both"/>
              <w:rPr>
                <w:rFonts w:ascii="Book Antiqua" w:hAnsi="Book Antiqua" w:cs="Arial"/>
                <w:color w:val="000000"/>
                <w:sz w:val="24"/>
                <w:szCs w:val="24"/>
              </w:rPr>
            </w:pPr>
            <w:r w:rsidRPr="005D2B48">
              <w:rPr>
                <w:rFonts w:ascii="Book Antiqua" w:hAnsi="Book Antiqua" w:cs="Arial"/>
                <w:color w:val="000000"/>
                <w:sz w:val="24"/>
                <w:szCs w:val="24"/>
              </w:rPr>
              <w:t>124 (100)</w:t>
            </w:r>
          </w:p>
        </w:tc>
        <w:tc>
          <w:tcPr>
            <w:tcW w:w="2126" w:type="dxa"/>
          </w:tcPr>
          <w:p w:rsidR="005D2B48" w:rsidRPr="005D2B48" w:rsidRDefault="005D2B48" w:rsidP="00CC0AD8">
            <w:pPr>
              <w:adjustRightInd w:val="0"/>
              <w:spacing w:line="360" w:lineRule="auto"/>
              <w:jc w:val="both"/>
              <w:rPr>
                <w:rFonts w:ascii="Book Antiqua" w:hAnsi="Book Antiqua" w:cs="Arial"/>
                <w:color w:val="000000"/>
                <w:sz w:val="24"/>
                <w:szCs w:val="24"/>
              </w:rPr>
            </w:pPr>
            <w:r w:rsidRPr="005D2B48">
              <w:rPr>
                <w:rFonts w:ascii="Book Antiqua" w:hAnsi="Book Antiqua" w:cs="Arial"/>
                <w:color w:val="000000"/>
                <w:sz w:val="24"/>
                <w:szCs w:val="24"/>
              </w:rPr>
              <w:t>0 (0.0)</w:t>
            </w:r>
          </w:p>
        </w:tc>
        <w:tc>
          <w:tcPr>
            <w:tcW w:w="1199" w:type="dxa"/>
          </w:tcPr>
          <w:p w:rsidR="005D2B48" w:rsidRPr="005D2B48" w:rsidRDefault="005D2B48" w:rsidP="00CC0AD8">
            <w:pPr>
              <w:adjustRightInd w:val="0"/>
              <w:spacing w:line="360" w:lineRule="auto"/>
              <w:jc w:val="both"/>
              <w:rPr>
                <w:rFonts w:ascii="Book Antiqua" w:hAnsi="Book Antiqua" w:cs="Arial"/>
                <w:color w:val="000000"/>
                <w:sz w:val="24"/>
                <w:szCs w:val="24"/>
              </w:rPr>
            </w:pPr>
            <w:r w:rsidRPr="005D2B48">
              <w:rPr>
                <w:rFonts w:ascii="Book Antiqua" w:hAnsi="Book Antiqua" w:cs="Arial"/>
                <w:color w:val="000000"/>
                <w:sz w:val="24"/>
                <w:szCs w:val="24"/>
              </w:rPr>
              <w:t>&lt;</w:t>
            </w:r>
            <w:r w:rsidRPr="005D2B48">
              <w:rPr>
                <w:rFonts w:ascii="Book Antiqua" w:eastAsia="宋体" w:hAnsi="Book Antiqua" w:cs="Arial" w:hint="eastAsia"/>
                <w:color w:val="000000"/>
                <w:sz w:val="24"/>
                <w:szCs w:val="24"/>
                <w:lang w:eastAsia="zh-CN"/>
              </w:rPr>
              <w:t xml:space="preserve"> </w:t>
            </w:r>
            <w:r w:rsidRPr="005D2B48">
              <w:rPr>
                <w:rFonts w:ascii="Book Antiqua" w:hAnsi="Book Antiqua" w:cs="Arial"/>
                <w:color w:val="000000"/>
                <w:sz w:val="24"/>
                <w:szCs w:val="24"/>
              </w:rPr>
              <w:t>0.0001</w:t>
            </w:r>
          </w:p>
        </w:tc>
      </w:tr>
      <w:tr w:rsidR="005D2B48" w:rsidRPr="005D2B48" w:rsidTr="00CC0AD8">
        <w:tc>
          <w:tcPr>
            <w:tcW w:w="0" w:type="auto"/>
            <w:shd w:val="clear" w:color="auto" w:fill="auto"/>
          </w:tcPr>
          <w:p w:rsidR="005D2B48" w:rsidRPr="005D2B48" w:rsidRDefault="005D2B48" w:rsidP="00CC0AD8">
            <w:pPr>
              <w:adjustRightInd w:val="0"/>
              <w:spacing w:line="360" w:lineRule="auto"/>
              <w:jc w:val="both"/>
              <w:rPr>
                <w:rFonts w:ascii="Book Antiqua" w:hAnsi="Book Antiqua" w:cs="Arial"/>
                <w:color w:val="000000"/>
                <w:sz w:val="24"/>
                <w:szCs w:val="24"/>
              </w:rPr>
            </w:pPr>
            <w:r w:rsidRPr="005D2B48">
              <w:rPr>
                <w:rFonts w:ascii="Book Antiqua" w:hAnsi="Book Antiqua" w:cs="Arial"/>
                <w:color w:val="000000"/>
                <w:sz w:val="24"/>
                <w:szCs w:val="24"/>
              </w:rPr>
              <w:t>F2</w:t>
            </w:r>
          </w:p>
        </w:tc>
        <w:tc>
          <w:tcPr>
            <w:tcW w:w="0" w:type="auto"/>
            <w:shd w:val="clear" w:color="auto" w:fill="auto"/>
          </w:tcPr>
          <w:p w:rsidR="005D2B48" w:rsidRPr="005D2B48" w:rsidRDefault="005D2B48" w:rsidP="00CC0AD8">
            <w:pPr>
              <w:adjustRightInd w:val="0"/>
              <w:spacing w:line="360" w:lineRule="auto"/>
              <w:jc w:val="both"/>
              <w:rPr>
                <w:rFonts w:ascii="Book Antiqua" w:hAnsi="Book Antiqua" w:cs="Arial"/>
                <w:color w:val="000000"/>
                <w:sz w:val="24"/>
                <w:szCs w:val="24"/>
              </w:rPr>
            </w:pPr>
            <w:r w:rsidRPr="005D2B48">
              <w:rPr>
                <w:rFonts w:ascii="Book Antiqua" w:hAnsi="Book Antiqua" w:cs="Arial"/>
                <w:color w:val="000000"/>
                <w:sz w:val="24"/>
                <w:szCs w:val="24"/>
              </w:rPr>
              <w:t>15 (9.5)</w:t>
            </w:r>
          </w:p>
        </w:tc>
        <w:tc>
          <w:tcPr>
            <w:tcW w:w="2282" w:type="dxa"/>
          </w:tcPr>
          <w:p w:rsidR="005D2B48" w:rsidRPr="005D2B48" w:rsidRDefault="005D2B48" w:rsidP="00CC0AD8">
            <w:pPr>
              <w:adjustRightInd w:val="0"/>
              <w:spacing w:line="360" w:lineRule="auto"/>
              <w:jc w:val="both"/>
              <w:rPr>
                <w:rFonts w:ascii="Book Antiqua" w:hAnsi="Book Antiqua" w:cs="Arial"/>
                <w:color w:val="000000"/>
                <w:sz w:val="24"/>
                <w:szCs w:val="24"/>
              </w:rPr>
            </w:pPr>
            <w:r w:rsidRPr="005D2B48">
              <w:rPr>
                <w:rFonts w:ascii="Book Antiqua" w:hAnsi="Book Antiqua" w:cs="Arial"/>
                <w:color w:val="000000"/>
                <w:sz w:val="24"/>
                <w:szCs w:val="24"/>
              </w:rPr>
              <w:t>0 (0.0)</w:t>
            </w:r>
          </w:p>
        </w:tc>
        <w:tc>
          <w:tcPr>
            <w:tcW w:w="2126" w:type="dxa"/>
          </w:tcPr>
          <w:p w:rsidR="005D2B48" w:rsidRPr="005D2B48" w:rsidRDefault="005D2B48" w:rsidP="00CC0AD8">
            <w:pPr>
              <w:adjustRightInd w:val="0"/>
              <w:spacing w:line="360" w:lineRule="auto"/>
              <w:jc w:val="both"/>
              <w:rPr>
                <w:rFonts w:ascii="Book Antiqua" w:hAnsi="Book Antiqua" w:cs="Arial"/>
                <w:color w:val="000000"/>
                <w:sz w:val="24"/>
                <w:szCs w:val="24"/>
              </w:rPr>
            </w:pPr>
            <w:r w:rsidRPr="005D2B48">
              <w:rPr>
                <w:rFonts w:ascii="Book Antiqua" w:hAnsi="Book Antiqua" w:cs="Arial"/>
                <w:color w:val="000000"/>
                <w:sz w:val="24"/>
                <w:szCs w:val="24"/>
              </w:rPr>
              <w:t>15 (44.1)</w:t>
            </w:r>
          </w:p>
        </w:tc>
        <w:tc>
          <w:tcPr>
            <w:tcW w:w="1199" w:type="dxa"/>
          </w:tcPr>
          <w:p w:rsidR="005D2B48" w:rsidRPr="005D2B48" w:rsidRDefault="005D2B48" w:rsidP="00CC0AD8">
            <w:pPr>
              <w:adjustRightInd w:val="0"/>
              <w:spacing w:line="360" w:lineRule="auto"/>
              <w:jc w:val="both"/>
              <w:rPr>
                <w:rFonts w:ascii="Book Antiqua" w:hAnsi="Book Antiqua" w:cs="Arial"/>
                <w:color w:val="000000"/>
                <w:sz w:val="24"/>
                <w:szCs w:val="24"/>
              </w:rPr>
            </w:pPr>
          </w:p>
        </w:tc>
      </w:tr>
      <w:tr w:rsidR="005D2B48" w:rsidRPr="005D2B48" w:rsidTr="00CC0AD8">
        <w:tc>
          <w:tcPr>
            <w:tcW w:w="0" w:type="auto"/>
            <w:shd w:val="clear" w:color="auto" w:fill="auto"/>
          </w:tcPr>
          <w:p w:rsidR="005D2B48" w:rsidRPr="005D2B48" w:rsidRDefault="005D2B48" w:rsidP="00CC0AD8">
            <w:pPr>
              <w:adjustRightInd w:val="0"/>
              <w:spacing w:line="360" w:lineRule="auto"/>
              <w:jc w:val="both"/>
              <w:rPr>
                <w:rFonts w:ascii="Book Antiqua" w:hAnsi="Book Antiqua" w:cs="Arial"/>
                <w:color w:val="000000"/>
                <w:sz w:val="24"/>
                <w:szCs w:val="24"/>
              </w:rPr>
            </w:pPr>
            <w:r w:rsidRPr="005D2B48">
              <w:rPr>
                <w:rFonts w:ascii="Book Antiqua" w:hAnsi="Book Antiqua" w:cs="Arial"/>
                <w:color w:val="000000"/>
                <w:sz w:val="24"/>
                <w:szCs w:val="24"/>
              </w:rPr>
              <w:t>F3</w:t>
            </w:r>
          </w:p>
        </w:tc>
        <w:tc>
          <w:tcPr>
            <w:tcW w:w="0" w:type="auto"/>
            <w:shd w:val="clear" w:color="auto" w:fill="auto"/>
          </w:tcPr>
          <w:p w:rsidR="005D2B48" w:rsidRPr="005D2B48" w:rsidRDefault="005D2B48" w:rsidP="00CC0AD8">
            <w:pPr>
              <w:adjustRightInd w:val="0"/>
              <w:spacing w:line="360" w:lineRule="auto"/>
              <w:jc w:val="both"/>
              <w:rPr>
                <w:rFonts w:ascii="Book Antiqua" w:hAnsi="Book Antiqua" w:cs="Arial"/>
                <w:color w:val="000000"/>
                <w:sz w:val="24"/>
                <w:szCs w:val="24"/>
              </w:rPr>
            </w:pPr>
            <w:r w:rsidRPr="005D2B48">
              <w:rPr>
                <w:rFonts w:ascii="Book Antiqua" w:hAnsi="Book Antiqua" w:cs="Arial"/>
                <w:color w:val="000000"/>
                <w:sz w:val="24"/>
                <w:szCs w:val="24"/>
              </w:rPr>
              <w:t>10 (6.3)</w:t>
            </w:r>
          </w:p>
        </w:tc>
        <w:tc>
          <w:tcPr>
            <w:tcW w:w="2282" w:type="dxa"/>
          </w:tcPr>
          <w:p w:rsidR="005D2B48" w:rsidRPr="005D2B48" w:rsidRDefault="005D2B48" w:rsidP="00CC0AD8">
            <w:pPr>
              <w:adjustRightInd w:val="0"/>
              <w:spacing w:line="360" w:lineRule="auto"/>
              <w:jc w:val="both"/>
              <w:rPr>
                <w:rFonts w:ascii="Book Antiqua" w:hAnsi="Book Antiqua" w:cs="Arial"/>
                <w:color w:val="000000"/>
                <w:sz w:val="24"/>
                <w:szCs w:val="24"/>
              </w:rPr>
            </w:pPr>
            <w:r w:rsidRPr="005D2B48">
              <w:rPr>
                <w:rFonts w:ascii="Book Antiqua" w:hAnsi="Book Antiqua" w:cs="Arial"/>
                <w:color w:val="000000"/>
                <w:sz w:val="24"/>
                <w:szCs w:val="24"/>
              </w:rPr>
              <w:t>0 (0.0)</w:t>
            </w:r>
          </w:p>
        </w:tc>
        <w:tc>
          <w:tcPr>
            <w:tcW w:w="2126" w:type="dxa"/>
          </w:tcPr>
          <w:p w:rsidR="005D2B48" w:rsidRPr="005D2B48" w:rsidRDefault="005D2B48" w:rsidP="00CC0AD8">
            <w:pPr>
              <w:adjustRightInd w:val="0"/>
              <w:spacing w:line="360" w:lineRule="auto"/>
              <w:jc w:val="both"/>
              <w:rPr>
                <w:rFonts w:ascii="Book Antiqua" w:hAnsi="Book Antiqua" w:cs="Arial"/>
                <w:color w:val="000000"/>
                <w:sz w:val="24"/>
                <w:szCs w:val="24"/>
              </w:rPr>
            </w:pPr>
            <w:r w:rsidRPr="005D2B48">
              <w:rPr>
                <w:rFonts w:ascii="Book Antiqua" w:hAnsi="Book Antiqua" w:cs="Arial"/>
                <w:color w:val="000000"/>
                <w:sz w:val="24"/>
                <w:szCs w:val="24"/>
              </w:rPr>
              <w:t>10 (29.4)</w:t>
            </w:r>
          </w:p>
        </w:tc>
        <w:tc>
          <w:tcPr>
            <w:tcW w:w="1199" w:type="dxa"/>
          </w:tcPr>
          <w:p w:rsidR="005D2B48" w:rsidRPr="005D2B48" w:rsidRDefault="005D2B48" w:rsidP="00CC0AD8">
            <w:pPr>
              <w:adjustRightInd w:val="0"/>
              <w:spacing w:line="360" w:lineRule="auto"/>
              <w:jc w:val="both"/>
              <w:rPr>
                <w:rFonts w:ascii="Book Antiqua" w:hAnsi="Book Antiqua" w:cs="Arial"/>
                <w:color w:val="000000"/>
                <w:sz w:val="24"/>
                <w:szCs w:val="24"/>
              </w:rPr>
            </w:pPr>
          </w:p>
        </w:tc>
      </w:tr>
      <w:tr w:rsidR="005D2B48" w:rsidRPr="005D2B48" w:rsidTr="00CC0AD8">
        <w:tc>
          <w:tcPr>
            <w:tcW w:w="0" w:type="auto"/>
            <w:tcBorders>
              <w:bottom w:val="single" w:sz="4" w:space="0" w:color="auto"/>
            </w:tcBorders>
            <w:shd w:val="clear" w:color="auto" w:fill="auto"/>
          </w:tcPr>
          <w:p w:rsidR="005D2B48" w:rsidRPr="005D2B48" w:rsidRDefault="005D2B48" w:rsidP="00CC0AD8">
            <w:pPr>
              <w:adjustRightInd w:val="0"/>
              <w:spacing w:line="360" w:lineRule="auto"/>
              <w:jc w:val="both"/>
              <w:rPr>
                <w:rFonts w:ascii="Book Antiqua" w:hAnsi="Book Antiqua" w:cs="Arial"/>
                <w:color w:val="000000"/>
                <w:sz w:val="24"/>
                <w:szCs w:val="24"/>
              </w:rPr>
            </w:pPr>
            <w:r w:rsidRPr="005D2B48">
              <w:rPr>
                <w:rFonts w:ascii="Book Antiqua" w:hAnsi="Book Antiqua" w:cs="Arial"/>
                <w:color w:val="000000"/>
                <w:sz w:val="24"/>
                <w:szCs w:val="24"/>
              </w:rPr>
              <w:t>F4</w:t>
            </w:r>
          </w:p>
        </w:tc>
        <w:tc>
          <w:tcPr>
            <w:tcW w:w="0" w:type="auto"/>
            <w:tcBorders>
              <w:bottom w:val="single" w:sz="4" w:space="0" w:color="auto"/>
            </w:tcBorders>
            <w:shd w:val="clear" w:color="auto" w:fill="auto"/>
          </w:tcPr>
          <w:p w:rsidR="005D2B48" w:rsidRPr="005D2B48" w:rsidRDefault="005D2B48" w:rsidP="00CC0AD8">
            <w:pPr>
              <w:adjustRightInd w:val="0"/>
              <w:spacing w:line="360" w:lineRule="auto"/>
              <w:jc w:val="both"/>
              <w:rPr>
                <w:rFonts w:ascii="Book Antiqua" w:hAnsi="Book Antiqua" w:cs="Arial"/>
                <w:color w:val="000000"/>
                <w:sz w:val="24"/>
                <w:szCs w:val="24"/>
              </w:rPr>
            </w:pPr>
            <w:r w:rsidRPr="005D2B48">
              <w:rPr>
                <w:rFonts w:ascii="Book Antiqua" w:hAnsi="Book Antiqua" w:cs="Arial"/>
                <w:color w:val="000000"/>
                <w:sz w:val="24"/>
                <w:szCs w:val="24"/>
              </w:rPr>
              <w:t>9 (5.7)</w:t>
            </w:r>
          </w:p>
        </w:tc>
        <w:tc>
          <w:tcPr>
            <w:tcW w:w="2282" w:type="dxa"/>
            <w:tcBorders>
              <w:bottom w:val="single" w:sz="4" w:space="0" w:color="auto"/>
            </w:tcBorders>
          </w:tcPr>
          <w:p w:rsidR="005D2B48" w:rsidRPr="005D2B48" w:rsidRDefault="005D2B48" w:rsidP="00CC0AD8">
            <w:pPr>
              <w:adjustRightInd w:val="0"/>
              <w:spacing w:line="360" w:lineRule="auto"/>
              <w:jc w:val="both"/>
              <w:rPr>
                <w:rFonts w:ascii="Book Antiqua" w:hAnsi="Book Antiqua" w:cs="Arial"/>
                <w:color w:val="000000"/>
                <w:sz w:val="24"/>
                <w:szCs w:val="24"/>
              </w:rPr>
            </w:pPr>
            <w:r w:rsidRPr="005D2B48">
              <w:rPr>
                <w:rFonts w:ascii="Book Antiqua" w:hAnsi="Book Antiqua" w:cs="Arial"/>
                <w:color w:val="000000"/>
                <w:sz w:val="24"/>
                <w:szCs w:val="24"/>
              </w:rPr>
              <w:t>0 (0.0)</w:t>
            </w:r>
          </w:p>
        </w:tc>
        <w:tc>
          <w:tcPr>
            <w:tcW w:w="2126" w:type="dxa"/>
            <w:tcBorders>
              <w:bottom w:val="single" w:sz="4" w:space="0" w:color="auto"/>
            </w:tcBorders>
          </w:tcPr>
          <w:p w:rsidR="005D2B48" w:rsidRPr="005D2B48" w:rsidRDefault="005D2B48" w:rsidP="00CC0AD8">
            <w:pPr>
              <w:adjustRightInd w:val="0"/>
              <w:spacing w:line="360" w:lineRule="auto"/>
              <w:jc w:val="both"/>
              <w:rPr>
                <w:rFonts w:ascii="Book Antiqua" w:hAnsi="Book Antiqua" w:cs="Arial"/>
                <w:color w:val="000000"/>
                <w:sz w:val="24"/>
                <w:szCs w:val="24"/>
              </w:rPr>
            </w:pPr>
            <w:r w:rsidRPr="005D2B48">
              <w:rPr>
                <w:rFonts w:ascii="Book Antiqua" w:hAnsi="Book Antiqua" w:cs="Arial"/>
                <w:color w:val="000000"/>
                <w:sz w:val="24"/>
                <w:szCs w:val="24"/>
              </w:rPr>
              <w:t>9 (26.5)</w:t>
            </w:r>
          </w:p>
        </w:tc>
        <w:tc>
          <w:tcPr>
            <w:tcW w:w="1199" w:type="dxa"/>
            <w:tcBorders>
              <w:bottom w:val="single" w:sz="4" w:space="0" w:color="auto"/>
            </w:tcBorders>
          </w:tcPr>
          <w:p w:rsidR="005D2B48" w:rsidRPr="005D2B48" w:rsidRDefault="005D2B48" w:rsidP="00CC0AD8">
            <w:pPr>
              <w:adjustRightInd w:val="0"/>
              <w:spacing w:line="360" w:lineRule="auto"/>
              <w:jc w:val="both"/>
              <w:rPr>
                <w:rFonts w:ascii="Book Antiqua" w:hAnsi="Book Antiqua" w:cs="Arial"/>
                <w:color w:val="000000"/>
                <w:sz w:val="24"/>
                <w:szCs w:val="24"/>
              </w:rPr>
            </w:pPr>
          </w:p>
        </w:tc>
      </w:tr>
      <w:tr w:rsidR="005D2B48" w:rsidRPr="005D2B48" w:rsidTr="00CC0AD8">
        <w:tc>
          <w:tcPr>
            <w:tcW w:w="0" w:type="auto"/>
            <w:shd w:val="clear" w:color="auto" w:fill="auto"/>
          </w:tcPr>
          <w:p w:rsidR="005D2B48" w:rsidRPr="005D2B48" w:rsidRDefault="005D2B48" w:rsidP="00CC0AD8">
            <w:pPr>
              <w:adjustRightInd w:val="0"/>
              <w:spacing w:line="360" w:lineRule="auto"/>
              <w:jc w:val="both"/>
              <w:rPr>
                <w:rFonts w:ascii="Book Antiqua" w:hAnsi="Book Antiqua" w:cs="Arial"/>
                <w:b/>
                <w:color w:val="000000"/>
                <w:sz w:val="24"/>
                <w:szCs w:val="24"/>
              </w:rPr>
            </w:pPr>
            <w:r w:rsidRPr="005D2B48">
              <w:rPr>
                <w:rFonts w:ascii="Book Antiqua" w:hAnsi="Book Antiqua" w:cs="Arial"/>
                <w:b/>
                <w:color w:val="000000"/>
                <w:sz w:val="24"/>
                <w:szCs w:val="24"/>
              </w:rPr>
              <w:t>Laboratory parameters</w:t>
            </w:r>
          </w:p>
        </w:tc>
        <w:tc>
          <w:tcPr>
            <w:tcW w:w="0" w:type="auto"/>
            <w:shd w:val="clear" w:color="auto" w:fill="auto"/>
          </w:tcPr>
          <w:p w:rsidR="005D2B48" w:rsidRPr="005D2B48" w:rsidRDefault="005D2B48" w:rsidP="00CC0AD8">
            <w:pPr>
              <w:adjustRightInd w:val="0"/>
              <w:spacing w:line="360" w:lineRule="auto"/>
              <w:jc w:val="both"/>
              <w:rPr>
                <w:rFonts w:ascii="Book Antiqua" w:hAnsi="Book Antiqua" w:cs="Arial"/>
                <w:color w:val="000000"/>
                <w:sz w:val="24"/>
                <w:szCs w:val="24"/>
              </w:rPr>
            </w:pPr>
          </w:p>
        </w:tc>
        <w:tc>
          <w:tcPr>
            <w:tcW w:w="2282" w:type="dxa"/>
          </w:tcPr>
          <w:p w:rsidR="005D2B48" w:rsidRPr="005D2B48" w:rsidRDefault="005D2B48" w:rsidP="00CC0AD8">
            <w:pPr>
              <w:adjustRightInd w:val="0"/>
              <w:spacing w:line="360" w:lineRule="auto"/>
              <w:jc w:val="both"/>
              <w:rPr>
                <w:rFonts w:ascii="Book Antiqua" w:hAnsi="Book Antiqua" w:cs="Arial"/>
                <w:strike/>
                <w:color w:val="000000"/>
                <w:sz w:val="24"/>
                <w:szCs w:val="24"/>
              </w:rPr>
            </w:pPr>
          </w:p>
        </w:tc>
        <w:tc>
          <w:tcPr>
            <w:tcW w:w="2126" w:type="dxa"/>
          </w:tcPr>
          <w:p w:rsidR="005D2B48" w:rsidRPr="005D2B48" w:rsidRDefault="005D2B48" w:rsidP="00CC0AD8">
            <w:pPr>
              <w:adjustRightInd w:val="0"/>
              <w:spacing w:line="360" w:lineRule="auto"/>
              <w:jc w:val="both"/>
              <w:rPr>
                <w:rFonts w:ascii="Book Antiqua" w:hAnsi="Book Antiqua" w:cs="Arial"/>
                <w:strike/>
                <w:color w:val="000000"/>
                <w:sz w:val="24"/>
                <w:szCs w:val="24"/>
              </w:rPr>
            </w:pPr>
          </w:p>
        </w:tc>
        <w:tc>
          <w:tcPr>
            <w:tcW w:w="1199" w:type="dxa"/>
          </w:tcPr>
          <w:p w:rsidR="005D2B48" w:rsidRPr="005D2B48" w:rsidRDefault="005D2B48" w:rsidP="00CC0AD8">
            <w:pPr>
              <w:adjustRightInd w:val="0"/>
              <w:spacing w:line="360" w:lineRule="auto"/>
              <w:jc w:val="both"/>
              <w:rPr>
                <w:rFonts w:ascii="Book Antiqua" w:hAnsi="Book Antiqua" w:cs="Arial"/>
                <w:strike/>
                <w:color w:val="000000"/>
                <w:sz w:val="24"/>
                <w:szCs w:val="24"/>
              </w:rPr>
            </w:pPr>
          </w:p>
        </w:tc>
      </w:tr>
      <w:tr w:rsidR="005D2B48" w:rsidRPr="005D2B48" w:rsidTr="00CC0AD8">
        <w:tc>
          <w:tcPr>
            <w:tcW w:w="0" w:type="auto"/>
            <w:shd w:val="clear" w:color="auto" w:fill="auto"/>
          </w:tcPr>
          <w:p w:rsidR="005D2B48" w:rsidRPr="005D2B48" w:rsidRDefault="005D2B48" w:rsidP="00CC0AD8">
            <w:pPr>
              <w:adjustRightInd w:val="0"/>
              <w:spacing w:line="360" w:lineRule="auto"/>
              <w:jc w:val="both"/>
              <w:rPr>
                <w:rFonts w:ascii="Book Antiqua" w:hAnsi="Book Antiqua" w:cs="Arial"/>
                <w:color w:val="000000"/>
                <w:sz w:val="24"/>
                <w:szCs w:val="24"/>
              </w:rPr>
            </w:pPr>
            <w:r w:rsidRPr="005D2B48">
              <w:rPr>
                <w:rFonts w:ascii="Book Antiqua" w:hAnsi="Book Antiqua" w:cs="Arial"/>
                <w:color w:val="000000"/>
                <w:sz w:val="24"/>
                <w:szCs w:val="24"/>
              </w:rPr>
              <w:t>Platelet count (/</w:t>
            </w:r>
            <w:r w:rsidRPr="005D2B48">
              <w:rPr>
                <w:rFonts w:ascii="Book Antiqua" w:hAnsi="Book Antiqua" w:cs="Arial"/>
                <w:color w:val="000000"/>
                <w:sz w:val="24"/>
                <w:szCs w:val="24"/>
              </w:rPr>
              <w:sym w:font="Symbol" w:char="F06D"/>
            </w:r>
            <w:r w:rsidRPr="005D2B48">
              <w:rPr>
                <w:rFonts w:ascii="Book Antiqua" w:hAnsi="Book Antiqua" w:cs="Arial"/>
                <w:color w:val="000000"/>
                <w:sz w:val="24"/>
                <w:szCs w:val="24"/>
              </w:rPr>
              <w:t>L)</w:t>
            </w:r>
          </w:p>
        </w:tc>
        <w:tc>
          <w:tcPr>
            <w:tcW w:w="0" w:type="auto"/>
            <w:shd w:val="clear" w:color="auto" w:fill="auto"/>
          </w:tcPr>
          <w:p w:rsidR="005D2B48" w:rsidRPr="005D2B48" w:rsidRDefault="005D2B48" w:rsidP="00CC0AD8">
            <w:pPr>
              <w:adjustRightInd w:val="0"/>
              <w:spacing w:line="360" w:lineRule="auto"/>
              <w:jc w:val="both"/>
              <w:rPr>
                <w:rFonts w:ascii="Book Antiqua" w:hAnsi="Book Antiqua" w:cs="Arial"/>
                <w:color w:val="000000"/>
                <w:sz w:val="24"/>
                <w:szCs w:val="24"/>
              </w:rPr>
            </w:pPr>
            <w:r w:rsidRPr="005D2B48">
              <w:rPr>
                <w:rFonts w:ascii="Book Antiqua" w:hAnsi="Book Antiqua" w:cs="Arial"/>
                <w:color w:val="000000"/>
                <w:sz w:val="24"/>
                <w:szCs w:val="24"/>
              </w:rPr>
              <w:t>222570 (211690-233450)</w:t>
            </w:r>
          </w:p>
        </w:tc>
        <w:tc>
          <w:tcPr>
            <w:tcW w:w="2282" w:type="dxa"/>
          </w:tcPr>
          <w:p w:rsidR="005D2B48" w:rsidRPr="005D2B48" w:rsidRDefault="005D2B48" w:rsidP="00CC0AD8">
            <w:pPr>
              <w:adjustRightInd w:val="0"/>
              <w:spacing w:line="360" w:lineRule="auto"/>
              <w:jc w:val="both"/>
              <w:rPr>
                <w:rFonts w:ascii="Book Antiqua" w:hAnsi="Book Antiqua" w:cs="Arial"/>
                <w:color w:val="000000"/>
                <w:sz w:val="24"/>
                <w:szCs w:val="24"/>
              </w:rPr>
            </w:pPr>
            <w:r w:rsidRPr="005D2B48">
              <w:rPr>
                <w:rFonts w:ascii="Book Antiqua" w:hAnsi="Book Antiqua" w:cs="Arial"/>
                <w:color w:val="000000"/>
                <w:sz w:val="24"/>
                <w:szCs w:val="24"/>
              </w:rPr>
              <w:t>236750 (225410-248090)</w:t>
            </w:r>
          </w:p>
        </w:tc>
        <w:tc>
          <w:tcPr>
            <w:tcW w:w="2126" w:type="dxa"/>
          </w:tcPr>
          <w:p w:rsidR="005D2B48" w:rsidRPr="005D2B48" w:rsidRDefault="005D2B48" w:rsidP="00CC0AD8">
            <w:pPr>
              <w:adjustRightInd w:val="0"/>
              <w:spacing w:line="360" w:lineRule="auto"/>
              <w:jc w:val="both"/>
              <w:rPr>
                <w:rFonts w:ascii="Book Antiqua" w:hAnsi="Book Antiqua" w:cs="Arial"/>
                <w:color w:val="000000"/>
                <w:sz w:val="24"/>
                <w:szCs w:val="24"/>
              </w:rPr>
            </w:pPr>
            <w:r w:rsidRPr="005D2B48">
              <w:rPr>
                <w:rFonts w:ascii="Book Antiqua" w:hAnsi="Book Antiqua" w:cs="Arial"/>
                <w:color w:val="000000"/>
                <w:sz w:val="24"/>
                <w:szCs w:val="24"/>
              </w:rPr>
              <w:t>169270 (147220-191330)</w:t>
            </w:r>
          </w:p>
        </w:tc>
        <w:tc>
          <w:tcPr>
            <w:tcW w:w="1199" w:type="dxa"/>
          </w:tcPr>
          <w:p w:rsidR="005D2B48" w:rsidRPr="005D2B48" w:rsidRDefault="005D2B48" w:rsidP="00CC0AD8">
            <w:pPr>
              <w:adjustRightInd w:val="0"/>
              <w:spacing w:line="360" w:lineRule="auto"/>
              <w:jc w:val="both"/>
              <w:rPr>
                <w:rFonts w:ascii="Book Antiqua" w:hAnsi="Book Antiqua" w:cs="Arial"/>
                <w:color w:val="000000"/>
                <w:sz w:val="24"/>
                <w:szCs w:val="24"/>
              </w:rPr>
            </w:pPr>
            <w:r w:rsidRPr="005D2B48">
              <w:rPr>
                <w:rFonts w:ascii="Book Antiqua" w:hAnsi="Book Antiqua" w:cs="Arial"/>
                <w:color w:val="000000"/>
                <w:sz w:val="24"/>
                <w:szCs w:val="24"/>
              </w:rPr>
              <w:t>&lt;</w:t>
            </w:r>
            <w:r w:rsidRPr="005D2B48">
              <w:rPr>
                <w:rFonts w:ascii="Book Antiqua" w:eastAsia="宋体" w:hAnsi="Book Antiqua" w:cs="Arial" w:hint="eastAsia"/>
                <w:color w:val="000000"/>
                <w:sz w:val="24"/>
                <w:szCs w:val="24"/>
                <w:lang w:eastAsia="zh-CN"/>
              </w:rPr>
              <w:t xml:space="preserve"> </w:t>
            </w:r>
            <w:r w:rsidRPr="005D2B48">
              <w:rPr>
                <w:rFonts w:ascii="Book Antiqua" w:hAnsi="Book Antiqua" w:cs="Arial"/>
                <w:color w:val="000000"/>
                <w:sz w:val="24"/>
                <w:szCs w:val="24"/>
              </w:rPr>
              <w:t>0.0001</w:t>
            </w:r>
          </w:p>
        </w:tc>
      </w:tr>
      <w:tr w:rsidR="005D2B48" w:rsidRPr="005D2B48" w:rsidTr="00CC0AD8">
        <w:tc>
          <w:tcPr>
            <w:tcW w:w="0" w:type="auto"/>
            <w:shd w:val="clear" w:color="auto" w:fill="auto"/>
          </w:tcPr>
          <w:p w:rsidR="005D2B48" w:rsidRPr="005D2B48" w:rsidRDefault="005D2B48" w:rsidP="00CC0AD8">
            <w:pPr>
              <w:adjustRightInd w:val="0"/>
              <w:spacing w:line="360" w:lineRule="auto"/>
              <w:jc w:val="both"/>
              <w:rPr>
                <w:rFonts w:ascii="Book Antiqua" w:hAnsi="Book Antiqua" w:cs="Arial"/>
                <w:color w:val="000000"/>
                <w:sz w:val="24"/>
                <w:szCs w:val="24"/>
              </w:rPr>
            </w:pPr>
            <w:r w:rsidRPr="005D2B48">
              <w:rPr>
                <w:rFonts w:ascii="Book Antiqua" w:hAnsi="Book Antiqua" w:cs="Arial"/>
                <w:color w:val="000000"/>
                <w:sz w:val="24"/>
                <w:szCs w:val="24"/>
              </w:rPr>
              <w:t>Glucose (mg/</w:t>
            </w:r>
            <w:proofErr w:type="spellStart"/>
            <w:r w:rsidRPr="005D2B48">
              <w:rPr>
                <w:rFonts w:ascii="Book Antiqua" w:hAnsi="Book Antiqua" w:cs="Arial"/>
                <w:color w:val="000000"/>
                <w:sz w:val="24"/>
                <w:szCs w:val="24"/>
              </w:rPr>
              <w:t>dL</w:t>
            </w:r>
            <w:proofErr w:type="spellEnd"/>
            <w:r w:rsidRPr="005D2B48">
              <w:rPr>
                <w:rFonts w:ascii="Book Antiqua" w:hAnsi="Book Antiqua" w:cs="Arial"/>
                <w:color w:val="000000"/>
                <w:sz w:val="24"/>
                <w:szCs w:val="24"/>
              </w:rPr>
              <w:t>)</w:t>
            </w:r>
          </w:p>
        </w:tc>
        <w:tc>
          <w:tcPr>
            <w:tcW w:w="0" w:type="auto"/>
            <w:shd w:val="clear" w:color="auto" w:fill="auto"/>
          </w:tcPr>
          <w:p w:rsidR="005D2B48" w:rsidRPr="005D2B48" w:rsidRDefault="005D2B48" w:rsidP="00CC0AD8">
            <w:pPr>
              <w:adjustRightInd w:val="0"/>
              <w:spacing w:line="360" w:lineRule="auto"/>
              <w:jc w:val="both"/>
              <w:rPr>
                <w:rFonts w:ascii="Book Antiqua" w:hAnsi="Book Antiqua" w:cs="Arial"/>
                <w:color w:val="000000"/>
                <w:sz w:val="24"/>
                <w:szCs w:val="24"/>
              </w:rPr>
            </w:pPr>
            <w:r w:rsidRPr="005D2B48">
              <w:rPr>
                <w:rFonts w:ascii="Book Antiqua" w:hAnsi="Book Antiqua" w:cs="Arial"/>
                <w:color w:val="000000"/>
                <w:sz w:val="24"/>
                <w:szCs w:val="24"/>
              </w:rPr>
              <w:t>98.54 (95.25-101.84)</w:t>
            </w:r>
          </w:p>
        </w:tc>
        <w:tc>
          <w:tcPr>
            <w:tcW w:w="2282" w:type="dxa"/>
          </w:tcPr>
          <w:p w:rsidR="005D2B48" w:rsidRPr="005D2B48" w:rsidRDefault="005D2B48" w:rsidP="00CC0AD8">
            <w:pPr>
              <w:adjustRightInd w:val="0"/>
              <w:spacing w:line="360" w:lineRule="auto"/>
              <w:jc w:val="both"/>
              <w:rPr>
                <w:rFonts w:ascii="Book Antiqua" w:hAnsi="Book Antiqua" w:cs="Arial"/>
                <w:color w:val="000000"/>
                <w:sz w:val="24"/>
                <w:szCs w:val="24"/>
              </w:rPr>
            </w:pPr>
            <w:r w:rsidRPr="005D2B48">
              <w:rPr>
                <w:rFonts w:ascii="Book Antiqua" w:hAnsi="Book Antiqua" w:cs="Arial"/>
                <w:color w:val="000000"/>
                <w:sz w:val="24"/>
                <w:szCs w:val="24"/>
              </w:rPr>
              <w:t>98.00 (94.62-101.38)</w:t>
            </w:r>
          </w:p>
        </w:tc>
        <w:tc>
          <w:tcPr>
            <w:tcW w:w="2126" w:type="dxa"/>
          </w:tcPr>
          <w:p w:rsidR="005D2B48" w:rsidRPr="005D2B48" w:rsidRDefault="005D2B48" w:rsidP="00CC0AD8">
            <w:pPr>
              <w:adjustRightInd w:val="0"/>
              <w:spacing w:line="360" w:lineRule="auto"/>
              <w:jc w:val="both"/>
              <w:rPr>
                <w:rFonts w:ascii="Book Antiqua" w:hAnsi="Book Antiqua" w:cs="Arial"/>
                <w:color w:val="000000"/>
                <w:sz w:val="24"/>
                <w:szCs w:val="24"/>
              </w:rPr>
            </w:pPr>
            <w:r w:rsidRPr="005D2B48">
              <w:rPr>
                <w:rFonts w:ascii="Book Antiqua" w:hAnsi="Book Antiqua" w:cs="Arial"/>
                <w:color w:val="000000"/>
                <w:sz w:val="24"/>
                <w:szCs w:val="24"/>
              </w:rPr>
              <w:t>100.66 (90.92-110.39)</w:t>
            </w:r>
          </w:p>
        </w:tc>
        <w:tc>
          <w:tcPr>
            <w:tcW w:w="1199" w:type="dxa"/>
          </w:tcPr>
          <w:p w:rsidR="005D2B48" w:rsidRPr="005D2B48" w:rsidRDefault="005D2B48" w:rsidP="00CC0AD8">
            <w:pPr>
              <w:adjustRightInd w:val="0"/>
              <w:spacing w:line="360" w:lineRule="auto"/>
              <w:jc w:val="both"/>
              <w:rPr>
                <w:rFonts w:ascii="Book Antiqua" w:hAnsi="Book Antiqua" w:cs="Arial"/>
                <w:color w:val="000000"/>
                <w:sz w:val="24"/>
                <w:szCs w:val="24"/>
              </w:rPr>
            </w:pPr>
            <w:r w:rsidRPr="005D2B48">
              <w:rPr>
                <w:rFonts w:ascii="Book Antiqua" w:hAnsi="Book Antiqua" w:cs="Arial"/>
                <w:color w:val="000000"/>
                <w:sz w:val="24"/>
                <w:szCs w:val="24"/>
              </w:rPr>
              <w:t>0.5</w:t>
            </w:r>
          </w:p>
        </w:tc>
      </w:tr>
      <w:tr w:rsidR="005D2B48" w:rsidRPr="005D2B48" w:rsidTr="00CC0AD8">
        <w:tc>
          <w:tcPr>
            <w:tcW w:w="0" w:type="auto"/>
            <w:shd w:val="clear" w:color="auto" w:fill="auto"/>
          </w:tcPr>
          <w:p w:rsidR="005D2B48" w:rsidRPr="005D2B48" w:rsidRDefault="005D2B48" w:rsidP="00CC0AD8">
            <w:pPr>
              <w:adjustRightInd w:val="0"/>
              <w:spacing w:line="360" w:lineRule="auto"/>
              <w:jc w:val="both"/>
              <w:rPr>
                <w:rFonts w:ascii="Book Antiqua" w:hAnsi="Book Antiqua" w:cs="Arial"/>
                <w:color w:val="000000"/>
                <w:sz w:val="24"/>
                <w:szCs w:val="24"/>
              </w:rPr>
            </w:pPr>
            <w:r w:rsidRPr="005D2B48">
              <w:rPr>
                <w:rFonts w:ascii="Book Antiqua" w:hAnsi="Book Antiqua" w:cs="Arial"/>
                <w:color w:val="000000"/>
                <w:sz w:val="24"/>
                <w:szCs w:val="24"/>
              </w:rPr>
              <w:t>Total cholesterol (mg/</w:t>
            </w:r>
            <w:proofErr w:type="spellStart"/>
            <w:r w:rsidRPr="005D2B48">
              <w:rPr>
                <w:rFonts w:ascii="Book Antiqua" w:hAnsi="Book Antiqua" w:cs="Arial"/>
                <w:color w:val="000000"/>
                <w:sz w:val="24"/>
                <w:szCs w:val="24"/>
              </w:rPr>
              <w:t>dL</w:t>
            </w:r>
            <w:proofErr w:type="spellEnd"/>
            <w:r w:rsidRPr="005D2B48">
              <w:rPr>
                <w:rFonts w:ascii="Book Antiqua" w:hAnsi="Book Antiqua" w:cs="Arial"/>
                <w:color w:val="000000"/>
                <w:sz w:val="24"/>
                <w:szCs w:val="24"/>
              </w:rPr>
              <w:t>)</w:t>
            </w:r>
          </w:p>
        </w:tc>
        <w:tc>
          <w:tcPr>
            <w:tcW w:w="0" w:type="auto"/>
            <w:shd w:val="clear" w:color="auto" w:fill="auto"/>
          </w:tcPr>
          <w:p w:rsidR="005D2B48" w:rsidRPr="005D2B48" w:rsidRDefault="005D2B48" w:rsidP="00CC0AD8">
            <w:pPr>
              <w:adjustRightInd w:val="0"/>
              <w:spacing w:line="360" w:lineRule="auto"/>
              <w:jc w:val="both"/>
              <w:rPr>
                <w:rFonts w:ascii="Book Antiqua" w:hAnsi="Book Antiqua" w:cs="Arial"/>
                <w:color w:val="000000"/>
                <w:sz w:val="24"/>
                <w:szCs w:val="24"/>
              </w:rPr>
            </w:pPr>
            <w:r w:rsidRPr="005D2B48">
              <w:rPr>
                <w:rFonts w:ascii="Book Antiqua" w:hAnsi="Book Antiqua" w:cs="Arial"/>
                <w:color w:val="000000"/>
                <w:sz w:val="24"/>
                <w:szCs w:val="24"/>
              </w:rPr>
              <w:t>195.01 (188.51-201.51)</w:t>
            </w:r>
          </w:p>
        </w:tc>
        <w:tc>
          <w:tcPr>
            <w:tcW w:w="2282" w:type="dxa"/>
          </w:tcPr>
          <w:p w:rsidR="005D2B48" w:rsidRPr="005D2B48" w:rsidRDefault="005D2B48" w:rsidP="00CC0AD8">
            <w:pPr>
              <w:adjustRightInd w:val="0"/>
              <w:spacing w:line="360" w:lineRule="auto"/>
              <w:jc w:val="both"/>
              <w:rPr>
                <w:rFonts w:ascii="Book Antiqua" w:hAnsi="Book Antiqua" w:cs="Arial"/>
                <w:color w:val="000000"/>
                <w:sz w:val="24"/>
                <w:szCs w:val="24"/>
              </w:rPr>
            </w:pPr>
            <w:r w:rsidRPr="005D2B48">
              <w:rPr>
                <w:rFonts w:ascii="Book Antiqua" w:hAnsi="Book Antiqua" w:cs="Arial"/>
                <w:color w:val="000000"/>
                <w:sz w:val="24"/>
                <w:szCs w:val="24"/>
              </w:rPr>
              <w:t>201.0 (193.8-208.3)</w:t>
            </w:r>
          </w:p>
        </w:tc>
        <w:tc>
          <w:tcPr>
            <w:tcW w:w="2126" w:type="dxa"/>
          </w:tcPr>
          <w:p w:rsidR="005D2B48" w:rsidRPr="005D2B48" w:rsidRDefault="005D2B48" w:rsidP="00CC0AD8">
            <w:pPr>
              <w:adjustRightInd w:val="0"/>
              <w:spacing w:line="360" w:lineRule="auto"/>
              <w:jc w:val="both"/>
              <w:rPr>
                <w:rFonts w:ascii="Book Antiqua" w:hAnsi="Book Antiqua" w:cs="Arial"/>
                <w:color w:val="000000"/>
                <w:sz w:val="24"/>
                <w:szCs w:val="24"/>
              </w:rPr>
            </w:pPr>
            <w:r w:rsidRPr="005D2B48">
              <w:rPr>
                <w:rFonts w:ascii="Book Antiqua" w:hAnsi="Book Antiqua" w:cs="Arial"/>
                <w:color w:val="000000"/>
                <w:sz w:val="24"/>
                <w:szCs w:val="24"/>
              </w:rPr>
              <w:t>173.0 (160.6-185.4)</w:t>
            </w:r>
          </w:p>
        </w:tc>
        <w:tc>
          <w:tcPr>
            <w:tcW w:w="1199" w:type="dxa"/>
          </w:tcPr>
          <w:p w:rsidR="005D2B48" w:rsidRPr="005D2B48" w:rsidRDefault="005D2B48" w:rsidP="00CC0AD8">
            <w:pPr>
              <w:adjustRightInd w:val="0"/>
              <w:spacing w:line="360" w:lineRule="auto"/>
              <w:jc w:val="both"/>
              <w:rPr>
                <w:rFonts w:ascii="Book Antiqua" w:hAnsi="Book Antiqua" w:cs="Arial"/>
                <w:color w:val="000000"/>
                <w:sz w:val="24"/>
                <w:szCs w:val="24"/>
              </w:rPr>
            </w:pPr>
            <w:r w:rsidRPr="005D2B48">
              <w:rPr>
                <w:rFonts w:ascii="Book Antiqua" w:hAnsi="Book Antiqua" w:cs="Arial"/>
                <w:color w:val="000000"/>
                <w:sz w:val="24"/>
                <w:szCs w:val="24"/>
              </w:rPr>
              <w:t>0.0004</w:t>
            </w:r>
          </w:p>
        </w:tc>
      </w:tr>
      <w:tr w:rsidR="005D2B48" w:rsidRPr="005D2B48" w:rsidTr="00CC0AD8">
        <w:tc>
          <w:tcPr>
            <w:tcW w:w="0" w:type="auto"/>
            <w:shd w:val="clear" w:color="auto" w:fill="auto"/>
          </w:tcPr>
          <w:p w:rsidR="005D2B48" w:rsidRPr="005D2B48" w:rsidRDefault="005D2B48" w:rsidP="00CC0AD8">
            <w:pPr>
              <w:adjustRightInd w:val="0"/>
              <w:spacing w:line="360" w:lineRule="auto"/>
              <w:jc w:val="both"/>
              <w:rPr>
                <w:rFonts w:ascii="Book Antiqua" w:hAnsi="Book Antiqua" w:cs="Arial"/>
                <w:color w:val="000000"/>
                <w:sz w:val="24"/>
                <w:szCs w:val="24"/>
              </w:rPr>
            </w:pPr>
            <w:r w:rsidRPr="005D2B48">
              <w:rPr>
                <w:rFonts w:ascii="Book Antiqua" w:hAnsi="Book Antiqua" w:cs="Arial"/>
                <w:color w:val="000000"/>
                <w:sz w:val="24"/>
                <w:szCs w:val="24"/>
              </w:rPr>
              <w:t>HDL cholesterol (mg/</w:t>
            </w:r>
            <w:proofErr w:type="spellStart"/>
            <w:r w:rsidRPr="005D2B48">
              <w:rPr>
                <w:rFonts w:ascii="Book Antiqua" w:hAnsi="Book Antiqua" w:cs="Arial"/>
                <w:color w:val="000000"/>
                <w:sz w:val="24"/>
                <w:szCs w:val="24"/>
              </w:rPr>
              <w:t>dL</w:t>
            </w:r>
            <w:proofErr w:type="spellEnd"/>
            <w:r w:rsidRPr="005D2B48">
              <w:rPr>
                <w:rFonts w:ascii="Book Antiqua" w:hAnsi="Book Antiqua" w:cs="Arial"/>
                <w:color w:val="000000"/>
                <w:sz w:val="24"/>
                <w:szCs w:val="24"/>
              </w:rPr>
              <w:t>)</w:t>
            </w:r>
          </w:p>
        </w:tc>
        <w:tc>
          <w:tcPr>
            <w:tcW w:w="0" w:type="auto"/>
            <w:shd w:val="clear" w:color="auto" w:fill="auto"/>
          </w:tcPr>
          <w:p w:rsidR="005D2B48" w:rsidRPr="005D2B48" w:rsidRDefault="005D2B48" w:rsidP="00CC0AD8">
            <w:pPr>
              <w:adjustRightInd w:val="0"/>
              <w:spacing w:line="360" w:lineRule="auto"/>
              <w:jc w:val="both"/>
              <w:rPr>
                <w:rFonts w:ascii="Book Antiqua" w:hAnsi="Book Antiqua" w:cs="Arial"/>
                <w:color w:val="000000"/>
                <w:sz w:val="24"/>
                <w:szCs w:val="24"/>
              </w:rPr>
            </w:pPr>
            <w:r w:rsidRPr="005D2B48">
              <w:rPr>
                <w:rFonts w:ascii="Book Antiqua" w:hAnsi="Book Antiqua" w:cs="Arial"/>
                <w:color w:val="000000"/>
                <w:sz w:val="24"/>
                <w:szCs w:val="24"/>
              </w:rPr>
              <w:t>49.33 (46.88-51.78)</w:t>
            </w:r>
          </w:p>
        </w:tc>
        <w:tc>
          <w:tcPr>
            <w:tcW w:w="2282" w:type="dxa"/>
          </w:tcPr>
          <w:p w:rsidR="005D2B48" w:rsidRPr="005D2B48" w:rsidRDefault="005D2B48" w:rsidP="00CC0AD8">
            <w:pPr>
              <w:adjustRightInd w:val="0"/>
              <w:spacing w:line="360" w:lineRule="auto"/>
              <w:jc w:val="both"/>
              <w:rPr>
                <w:rFonts w:ascii="Book Antiqua" w:hAnsi="Book Antiqua" w:cs="Arial"/>
                <w:color w:val="000000"/>
                <w:sz w:val="24"/>
                <w:szCs w:val="24"/>
              </w:rPr>
            </w:pPr>
            <w:r w:rsidRPr="005D2B48">
              <w:rPr>
                <w:rFonts w:ascii="Book Antiqua" w:hAnsi="Book Antiqua" w:cs="Arial"/>
                <w:color w:val="000000"/>
                <w:sz w:val="24"/>
                <w:szCs w:val="24"/>
              </w:rPr>
              <w:t>49.42 (46.95-52.29)</w:t>
            </w:r>
          </w:p>
        </w:tc>
        <w:tc>
          <w:tcPr>
            <w:tcW w:w="2126" w:type="dxa"/>
          </w:tcPr>
          <w:p w:rsidR="005D2B48" w:rsidRPr="005D2B48" w:rsidRDefault="005D2B48" w:rsidP="00CC0AD8">
            <w:pPr>
              <w:adjustRightInd w:val="0"/>
              <w:spacing w:line="360" w:lineRule="auto"/>
              <w:jc w:val="both"/>
              <w:rPr>
                <w:rFonts w:ascii="Book Antiqua" w:hAnsi="Book Antiqua" w:cs="Arial"/>
                <w:color w:val="000000"/>
                <w:sz w:val="24"/>
                <w:szCs w:val="24"/>
              </w:rPr>
            </w:pPr>
            <w:r w:rsidRPr="005D2B48">
              <w:rPr>
                <w:rFonts w:ascii="Book Antiqua" w:hAnsi="Book Antiqua" w:cs="Arial"/>
                <w:color w:val="000000"/>
                <w:sz w:val="24"/>
                <w:szCs w:val="24"/>
              </w:rPr>
              <w:t>48.25 (42.02-54.48)</w:t>
            </w:r>
          </w:p>
        </w:tc>
        <w:tc>
          <w:tcPr>
            <w:tcW w:w="1199" w:type="dxa"/>
          </w:tcPr>
          <w:p w:rsidR="005D2B48" w:rsidRPr="005D2B48" w:rsidRDefault="005D2B48" w:rsidP="00CC0AD8">
            <w:pPr>
              <w:adjustRightInd w:val="0"/>
              <w:spacing w:line="360" w:lineRule="auto"/>
              <w:jc w:val="both"/>
              <w:rPr>
                <w:rFonts w:ascii="Book Antiqua" w:hAnsi="Book Antiqua" w:cs="Arial"/>
                <w:color w:val="000000"/>
                <w:sz w:val="24"/>
                <w:szCs w:val="24"/>
              </w:rPr>
            </w:pPr>
            <w:r w:rsidRPr="005D2B48">
              <w:rPr>
                <w:rFonts w:ascii="Book Antiqua" w:hAnsi="Book Antiqua" w:cs="Arial"/>
                <w:color w:val="000000"/>
                <w:sz w:val="24"/>
                <w:szCs w:val="24"/>
              </w:rPr>
              <w:t>0.7</w:t>
            </w:r>
          </w:p>
        </w:tc>
      </w:tr>
      <w:tr w:rsidR="005D2B48" w:rsidRPr="005D2B48" w:rsidTr="00CC0AD8">
        <w:tc>
          <w:tcPr>
            <w:tcW w:w="0" w:type="auto"/>
            <w:shd w:val="clear" w:color="auto" w:fill="auto"/>
          </w:tcPr>
          <w:p w:rsidR="005D2B48" w:rsidRPr="005D2B48" w:rsidRDefault="005D2B48" w:rsidP="00CC0AD8">
            <w:pPr>
              <w:adjustRightInd w:val="0"/>
              <w:spacing w:line="360" w:lineRule="auto"/>
              <w:jc w:val="both"/>
              <w:rPr>
                <w:rFonts w:ascii="Book Antiqua" w:hAnsi="Book Antiqua" w:cs="Arial"/>
                <w:color w:val="000000"/>
                <w:sz w:val="24"/>
                <w:szCs w:val="24"/>
              </w:rPr>
            </w:pPr>
            <w:r w:rsidRPr="005D2B48">
              <w:rPr>
                <w:rFonts w:ascii="Book Antiqua" w:hAnsi="Book Antiqua" w:cs="Arial"/>
                <w:color w:val="000000"/>
                <w:sz w:val="24"/>
                <w:szCs w:val="24"/>
              </w:rPr>
              <w:t>LDL cholesterol (mg/</w:t>
            </w:r>
            <w:proofErr w:type="spellStart"/>
            <w:r w:rsidRPr="005D2B48">
              <w:rPr>
                <w:rFonts w:ascii="Book Antiqua" w:hAnsi="Book Antiqua" w:cs="Arial"/>
                <w:color w:val="000000"/>
                <w:sz w:val="24"/>
                <w:szCs w:val="24"/>
              </w:rPr>
              <w:t>dL</w:t>
            </w:r>
            <w:proofErr w:type="spellEnd"/>
            <w:r w:rsidRPr="005D2B48">
              <w:rPr>
                <w:rFonts w:ascii="Book Antiqua" w:hAnsi="Book Antiqua" w:cs="Arial"/>
                <w:color w:val="000000"/>
                <w:sz w:val="24"/>
                <w:szCs w:val="24"/>
              </w:rPr>
              <w:t>)</w:t>
            </w:r>
          </w:p>
        </w:tc>
        <w:tc>
          <w:tcPr>
            <w:tcW w:w="0" w:type="auto"/>
            <w:shd w:val="clear" w:color="auto" w:fill="auto"/>
          </w:tcPr>
          <w:p w:rsidR="005D2B48" w:rsidRPr="005D2B48" w:rsidRDefault="005D2B48" w:rsidP="00CC0AD8">
            <w:pPr>
              <w:adjustRightInd w:val="0"/>
              <w:spacing w:line="360" w:lineRule="auto"/>
              <w:jc w:val="both"/>
              <w:rPr>
                <w:rFonts w:ascii="Book Antiqua" w:hAnsi="Book Antiqua" w:cs="Arial"/>
                <w:color w:val="000000"/>
                <w:sz w:val="24"/>
                <w:szCs w:val="24"/>
              </w:rPr>
            </w:pPr>
            <w:r w:rsidRPr="005D2B48">
              <w:rPr>
                <w:rFonts w:ascii="Book Antiqua" w:hAnsi="Book Antiqua" w:cs="Arial"/>
                <w:color w:val="000000"/>
                <w:sz w:val="24"/>
                <w:szCs w:val="24"/>
              </w:rPr>
              <w:t>110.73 (104.68-116.77)</w:t>
            </w:r>
          </w:p>
        </w:tc>
        <w:tc>
          <w:tcPr>
            <w:tcW w:w="2282" w:type="dxa"/>
          </w:tcPr>
          <w:p w:rsidR="005D2B48" w:rsidRPr="005D2B48" w:rsidRDefault="005D2B48" w:rsidP="00CC0AD8">
            <w:pPr>
              <w:adjustRightInd w:val="0"/>
              <w:spacing w:line="360" w:lineRule="auto"/>
              <w:jc w:val="both"/>
              <w:rPr>
                <w:rFonts w:ascii="Book Antiqua" w:hAnsi="Book Antiqua" w:cs="Arial"/>
                <w:color w:val="000000"/>
                <w:sz w:val="24"/>
                <w:szCs w:val="24"/>
              </w:rPr>
            </w:pPr>
            <w:r w:rsidRPr="005D2B48">
              <w:rPr>
                <w:rFonts w:ascii="Book Antiqua" w:hAnsi="Book Antiqua" w:cs="Arial"/>
                <w:color w:val="000000"/>
                <w:sz w:val="24"/>
                <w:szCs w:val="24"/>
              </w:rPr>
              <w:t>116.97 (110.22-123.72)</w:t>
            </w:r>
          </w:p>
        </w:tc>
        <w:tc>
          <w:tcPr>
            <w:tcW w:w="2126" w:type="dxa"/>
          </w:tcPr>
          <w:p w:rsidR="005D2B48" w:rsidRPr="005D2B48" w:rsidRDefault="005D2B48" w:rsidP="00CC0AD8">
            <w:pPr>
              <w:adjustRightInd w:val="0"/>
              <w:spacing w:line="360" w:lineRule="auto"/>
              <w:jc w:val="both"/>
              <w:rPr>
                <w:rFonts w:ascii="Book Antiqua" w:hAnsi="Book Antiqua" w:cs="Arial"/>
                <w:color w:val="000000"/>
                <w:sz w:val="24"/>
                <w:szCs w:val="24"/>
              </w:rPr>
            </w:pPr>
            <w:r w:rsidRPr="005D2B48">
              <w:rPr>
                <w:rFonts w:ascii="Book Antiqua" w:hAnsi="Book Antiqua" w:cs="Arial"/>
                <w:color w:val="000000"/>
                <w:sz w:val="24"/>
                <w:szCs w:val="24"/>
              </w:rPr>
              <w:t>87.53 (76.91-98.16)</w:t>
            </w:r>
          </w:p>
        </w:tc>
        <w:tc>
          <w:tcPr>
            <w:tcW w:w="1199" w:type="dxa"/>
          </w:tcPr>
          <w:p w:rsidR="005D2B48" w:rsidRPr="005D2B48" w:rsidRDefault="005D2B48" w:rsidP="00CC0AD8">
            <w:pPr>
              <w:adjustRightInd w:val="0"/>
              <w:spacing w:line="360" w:lineRule="auto"/>
              <w:jc w:val="both"/>
              <w:rPr>
                <w:rFonts w:ascii="Book Antiqua" w:hAnsi="Book Antiqua" w:cs="Arial"/>
                <w:color w:val="000000"/>
                <w:sz w:val="24"/>
                <w:szCs w:val="24"/>
              </w:rPr>
            </w:pPr>
            <w:r w:rsidRPr="005D2B48">
              <w:rPr>
                <w:rFonts w:ascii="Book Antiqua" w:hAnsi="Book Antiqua" w:cs="Arial"/>
                <w:color w:val="000000"/>
                <w:sz w:val="24"/>
                <w:szCs w:val="24"/>
              </w:rPr>
              <w:t>0.0001</w:t>
            </w:r>
          </w:p>
        </w:tc>
      </w:tr>
      <w:tr w:rsidR="005D2B48" w:rsidRPr="005D2B48" w:rsidTr="00CC0AD8">
        <w:tc>
          <w:tcPr>
            <w:tcW w:w="0" w:type="auto"/>
            <w:shd w:val="clear" w:color="auto" w:fill="auto"/>
          </w:tcPr>
          <w:p w:rsidR="005D2B48" w:rsidRPr="005D2B48" w:rsidRDefault="005D2B48" w:rsidP="00CC0AD8">
            <w:pPr>
              <w:adjustRightInd w:val="0"/>
              <w:spacing w:line="360" w:lineRule="auto"/>
              <w:jc w:val="both"/>
              <w:rPr>
                <w:rFonts w:ascii="Book Antiqua" w:hAnsi="Book Antiqua" w:cs="Arial"/>
                <w:color w:val="000000"/>
                <w:sz w:val="24"/>
                <w:szCs w:val="24"/>
              </w:rPr>
            </w:pPr>
            <w:r w:rsidRPr="005D2B48">
              <w:rPr>
                <w:rFonts w:ascii="Book Antiqua" w:hAnsi="Book Antiqua" w:cs="Arial"/>
                <w:color w:val="000000"/>
                <w:sz w:val="24"/>
                <w:szCs w:val="24"/>
              </w:rPr>
              <w:t>Triglycerides (mg/</w:t>
            </w:r>
            <w:proofErr w:type="spellStart"/>
            <w:r w:rsidRPr="005D2B48">
              <w:rPr>
                <w:rFonts w:ascii="Book Antiqua" w:hAnsi="Book Antiqua" w:cs="Arial"/>
                <w:color w:val="000000"/>
                <w:sz w:val="24"/>
                <w:szCs w:val="24"/>
              </w:rPr>
              <w:t>dL</w:t>
            </w:r>
            <w:proofErr w:type="spellEnd"/>
            <w:r w:rsidRPr="005D2B48">
              <w:rPr>
                <w:rFonts w:ascii="Book Antiqua" w:hAnsi="Book Antiqua" w:cs="Arial"/>
                <w:color w:val="000000"/>
                <w:sz w:val="24"/>
                <w:szCs w:val="24"/>
              </w:rPr>
              <w:t>)</w:t>
            </w:r>
          </w:p>
        </w:tc>
        <w:tc>
          <w:tcPr>
            <w:tcW w:w="0" w:type="auto"/>
            <w:shd w:val="clear" w:color="auto" w:fill="auto"/>
          </w:tcPr>
          <w:p w:rsidR="005D2B48" w:rsidRPr="005D2B48" w:rsidRDefault="005D2B48" w:rsidP="00CC0AD8">
            <w:pPr>
              <w:adjustRightInd w:val="0"/>
              <w:spacing w:line="360" w:lineRule="auto"/>
              <w:jc w:val="both"/>
              <w:rPr>
                <w:rFonts w:ascii="Book Antiqua" w:hAnsi="Book Antiqua" w:cs="Arial"/>
                <w:color w:val="000000"/>
                <w:sz w:val="24"/>
                <w:szCs w:val="24"/>
              </w:rPr>
            </w:pPr>
            <w:r w:rsidRPr="005D2B48">
              <w:rPr>
                <w:rFonts w:ascii="Book Antiqua" w:hAnsi="Book Antiqua" w:cs="Arial"/>
                <w:color w:val="000000"/>
                <w:sz w:val="24"/>
                <w:szCs w:val="24"/>
              </w:rPr>
              <w:t>199.79 (170.08-229.50)</w:t>
            </w:r>
          </w:p>
        </w:tc>
        <w:tc>
          <w:tcPr>
            <w:tcW w:w="2282" w:type="dxa"/>
          </w:tcPr>
          <w:p w:rsidR="005D2B48" w:rsidRPr="005D2B48" w:rsidRDefault="005D2B48" w:rsidP="00CC0AD8">
            <w:pPr>
              <w:adjustRightInd w:val="0"/>
              <w:spacing w:line="360" w:lineRule="auto"/>
              <w:jc w:val="both"/>
              <w:rPr>
                <w:rFonts w:ascii="Book Antiqua" w:hAnsi="Book Antiqua" w:cs="Arial"/>
                <w:color w:val="000000"/>
                <w:sz w:val="24"/>
                <w:szCs w:val="24"/>
              </w:rPr>
            </w:pPr>
            <w:r w:rsidRPr="005D2B48">
              <w:rPr>
                <w:rFonts w:ascii="Book Antiqua" w:hAnsi="Book Antiqua" w:cs="Arial"/>
                <w:color w:val="000000"/>
                <w:sz w:val="24"/>
                <w:szCs w:val="24"/>
              </w:rPr>
              <w:t>189.0 (157.5-220.5)</w:t>
            </w:r>
          </w:p>
        </w:tc>
        <w:tc>
          <w:tcPr>
            <w:tcW w:w="2126" w:type="dxa"/>
          </w:tcPr>
          <w:p w:rsidR="005D2B48" w:rsidRPr="005D2B48" w:rsidRDefault="005D2B48" w:rsidP="00CC0AD8">
            <w:pPr>
              <w:adjustRightInd w:val="0"/>
              <w:spacing w:line="360" w:lineRule="auto"/>
              <w:jc w:val="both"/>
              <w:rPr>
                <w:rFonts w:ascii="Book Antiqua" w:hAnsi="Book Antiqua" w:cs="Arial"/>
                <w:color w:val="000000"/>
                <w:sz w:val="24"/>
                <w:szCs w:val="24"/>
              </w:rPr>
            </w:pPr>
            <w:r w:rsidRPr="005D2B48">
              <w:rPr>
                <w:rFonts w:ascii="Book Antiqua" w:hAnsi="Book Antiqua" w:cs="Arial"/>
                <w:color w:val="000000"/>
                <w:sz w:val="24"/>
                <w:szCs w:val="24"/>
              </w:rPr>
              <w:t>241.7 (161.4-322.0)</w:t>
            </w:r>
          </w:p>
        </w:tc>
        <w:tc>
          <w:tcPr>
            <w:tcW w:w="1199" w:type="dxa"/>
          </w:tcPr>
          <w:p w:rsidR="005D2B48" w:rsidRPr="005D2B48" w:rsidRDefault="005D2B48" w:rsidP="00CC0AD8">
            <w:pPr>
              <w:adjustRightInd w:val="0"/>
              <w:spacing w:line="360" w:lineRule="auto"/>
              <w:jc w:val="both"/>
              <w:rPr>
                <w:rFonts w:ascii="Book Antiqua" w:hAnsi="Book Antiqua" w:cs="Arial"/>
                <w:color w:val="000000"/>
                <w:sz w:val="24"/>
                <w:szCs w:val="24"/>
              </w:rPr>
            </w:pPr>
            <w:r w:rsidRPr="005D2B48">
              <w:rPr>
                <w:rFonts w:ascii="Book Antiqua" w:hAnsi="Book Antiqua" w:cs="Arial"/>
                <w:color w:val="000000"/>
                <w:sz w:val="24"/>
                <w:szCs w:val="24"/>
              </w:rPr>
              <w:t>0.22</w:t>
            </w:r>
          </w:p>
        </w:tc>
      </w:tr>
      <w:tr w:rsidR="005D2B48" w:rsidRPr="005D2B48" w:rsidTr="00CC0AD8">
        <w:tc>
          <w:tcPr>
            <w:tcW w:w="0" w:type="auto"/>
            <w:shd w:val="clear" w:color="auto" w:fill="auto"/>
          </w:tcPr>
          <w:p w:rsidR="005D2B48" w:rsidRPr="005D2B48" w:rsidRDefault="005D2B48" w:rsidP="00CC0AD8">
            <w:pPr>
              <w:adjustRightInd w:val="0"/>
              <w:spacing w:line="360" w:lineRule="auto"/>
              <w:jc w:val="both"/>
              <w:rPr>
                <w:rFonts w:ascii="Book Antiqua" w:hAnsi="Book Antiqua" w:cs="Arial"/>
                <w:color w:val="000000"/>
                <w:sz w:val="24"/>
                <w:szCs w:val="24"/>
              </w:rPr>
            </w:pPr>
            <w:r w:rsidRPr="005D2B48">
              <w:rPr>
                <w:rFonts w:ascii="Book Antiqua" w:hAnsi="Book Antiqua" w:cs="Arial"/>
                <w:color w:val="000000"/>
                <w:sz w:val="24"/>
                <w:szCs w:val="24"/>
              </w:rPr>
              <w:t>AST (UI/mL)</w:t>
            </w:r>
          </w:p>
        </w:tc>
        <w:tc>
          <w:tcPr>
            <w:tcW w:w="0" w:type="auto"/>
            <w:shd w:val="clear" w:color="auto" w:fill="auto"/>
          </w:tcPr>
          <w:p w:rsidR="005D2B48" w:rsidRPr="005D2B48" w:rsidRDefault="005D2B48" w:rsidP="00CC0AD8">
            <w:pPr>
              <w:adjustRightInd w:val="0"/>
              <w:spacing w:line="360" w:lineRule="auto"/>
              <w:jc w:val="both"/>
              <w:rPr>
                <w:rFonts w:ascii="Book Antiqua" w:hAnsi="Book Antiqua" w:cs="Arial"/>
                <w:color w:val="000000"/>
                <w:sz w:val="24"/>
                <w:szCs w:val="24"/>
              </w:rPr>
            </w:pPr>
            <w:r w:rsidRPr="005D2B48">
              <w:rPr>
                <w:rFonts w:ascii="Book Antiqua" w:hAnsi="Book Antiqua" w:cs="Arial"/>
                <w:color w:val="000000"/>
                <w:sz w:val="24"/>
                <w:szCs w:val="24"/>
              </w:rPr>
              <w:t>40.89 (36.01-45.78)</w:t>
            </w:r>
          </w:p>
        </w:tc>
        <w:tc>
          <w:tcPr>
            <w:tcW w:w="2282" w:type="dxa"/>
          </w:tcPr>
          <w:p w:rsidR="005D2B48" w:rsidRPr="005D2B48" w:rsidRDefault="005D2B48" w:rsidP="00CC0AD8">
            <w:pPr>
              <w:adjustRightInd w:val="0"/>
              <w:spacing w:line="360" w:lineRule="auto"/>
              <w:jc w:val="both"/>
              <w:rPr>
                <w:rFonts w:ascii="Book Antiqua" w:hAnsi="Book Antiqua" w:cs="Arial"/>
                <w:color w:val="000000"/>
                <w:sz w:val="24"/>
                <w:szCs w:val="24"/>
              </w:rPr>
            </w:pPr>
            <w:r w:rsidRPr="005D2B48">
              <w:rPr>
                <w:rFonts w:ascii="Book Antiqua" w:hAnsi="Book Antiqua" w:cs="Arial"/>
                <w:color w:val="000000"/>
                <w:sz w:val="24"/>
                <w:szCs w:val="24"/>
              </w:rPr>
              <w:t>30.72 (28.30-33.13)</w:t>
            </w:r>
          </w:p>
        </w:tc>
        <w:tc>
          <w:tcPr>
            <w:tcW w:w="2126" w:type="dxa"/>
          </w:tcPr>
          <w:p w:rsidR="005D2B48" w:rsidRPr="005D2B48" w:rsidRDefault="005D2B48" w:rsidP="00CC0AD8">
            <w:pPr>
              <w:adjustRightInd w:val="0"/>
              <w:spacing w:line="360" w:lineRule="auto"/>
              <w:jc w:val="both"/>
              <w:rPr>
                <w:rFonts w:ascii="Book Antiqua" w:hAnsi="Book Antiqua" w:cs="Arial"/>
                <w:color w:val="000000"/>
                <w:sz w:val="24"/>
                <w:szCs w:val="24"/>
              </w:rPr>
            </w:pPr>
            <w:r w:rsidRPr="005D2B48">
              <w:rPr>
                <w:rFonts w:ascii="Book Antiqua" w:hAnsi="Book Antiqua" w:cs="Arial"/>
                <w:color w:val="000000"/>
                <w:sz w:val="24"/>
                <w:szCs w:val="24"/>
              </w:rPr>
              <w:t>78.00 (62.01-93.99)</w:t>
            </w:r>
          </w:p>
        </w:tc>
        <w:tc>
          <w:tcPr>
            <w:tcW w:w="1199" w:type="dxa"/>
          </w:tcPr>
          <w:p w:rsidR="005D2B48" w:rsidRPr="005D2B48" w:rsidRDefault="005D2B48" w:rsidP="00CC0AD8">
            <w:pPr>
              <w:adjustRightInd w:val="0"/>
              <w:spacing w:line="360" w:lineRule="auto"/>
              <w:jc w:val="both"/>
              <w:rPr>
                <w:rFonts w:ascii="Book Antiqua" w:hAnsi="Book Antiqua" w:cs="Arial"/>
                <w:color w:val="000000"/>
                <w:sz w:val="24"/>
                <w:szCs w:val="24"/>
              </w:rPr>
            </w:pPr>
            <w:r w:rsidRPr="005D2B48">
              <w:rPr>
                <w:rFonts w:ascii="Book Antiqua" w:hAnsi="Book Antiqua" w:cs="Arial"/>
                <w:color w:val="000000"/>
                <w:sz w:val="24"/>
                <w:szCs w:val="24"/>
              </w:rPr>
              <w:t>&lt;</w:t>
            </w:r>
            <w:r w:rsidRPr="005D2B48">
              <w:rPr>
                <w:rFonts w:ascii="Book Antiqua" w:eastAsia="宋体" w:hAnsi="Book Antiqua" w:cs="Arial" w:hint="eastAsia"/>
                <w:color w:val="000000"/>
                <w:sz w:val="24"/>
                <w:szCs w:val="24"/>
                <w:lang w:eastAsia="zh-CN"/>
              </w:rPr>
              <w:t xml:space="preserve"> </w:t>
            </w:r>
            <w:r w:rsidRPr="005D2B48">
              <w:rPr>
                <w:rFonts w:ascii="Book Antiqua" w:hAnsi="Book Antiqua" w:cs="Arial"/>
                <w:color w:val="000000"/>
                <w:sz w:val="24"/>
                <w:szCs w:val="24"/>
              </w:rPr>
              <w:t>0.0001</w:t>
            </w:r>
          </w:p>
        </w:tc>
      </w:tr>
      <w:tr w:rsidR="005D2B48" w:rsidRPr="005D2B48" w:rsidTr="00CC0AD8">
        <w:tc>
          <w:tcPr>
            <w:tcW w:w="0" w:type="auto"/>
            <w:shd w:val="clear" w:color="auto" w:fill="auto"/>
          </w:tcPr>
          <w:p w:rsidR="005D2B48" w:rsidRPr="005D2B48" w:rsidRDefault="005D2B48" w:rsidP="00CC0AD8">
            <w:pPr>
              <w:adjustRightInd w:val="0"/>
              <w:spacing w:line="360" w:lineRule="auto"/>
              <w:jc w:val="both"/>
              <w:rPr>
                <w:rFonts w:ascii="Book Antiqua" w:hAnsi="Book Antiqua" w:cs="Arial"/>
                <w:color w:val="000000"/>
                <w:sz w:val="24"/>
                <w:szCs w:val="24"/>
              </w:rPr>
            </w:pPr>
            <w:r w:rsidRPr="005D2B48">
              <w:rPr>
                <w:rFonts w:ascii="Book Antiqua" w:hAnsi="Book Antiqua" w:cs="Arial"/>
                <w:color w:val="000000"/>
                <w:sz w:val="24"/>
                <w:szCs w:val="24"/>
              </w:rPr>
              <w:t>ALT (UI/mL)</w:t>
            </w:r>
          </w:p>
        </w:tc>
        <w:tc>
          <w:tcPr>
            <w:tcW w:w="0" w:type="auto"/>
            <w:shd w:val="clear" w:color="auto" w:fill="auto"/>
          </w:tcPr>
          <w:p w:rsidR="005D2B48" w:rsidRPr="005D2B48" w:rsidRDefault="005D2B48" w:rsidP="00CC0AD8">
            <w:pPr>
              <w:adjustRightInd w:val="0"/>
              <w:spacing w:line="360" w:lineRule="auto"/>
              <w:jc w:val="both"/>
              <w:rPr>
                <w:rFonts w:ascii="Book Antiqua" w:hAnsi="Book Antiqua" w:cs="Arial"/>
                <w:color w:val="000000"/>
                <w:sz w:val="24"/>
                <w:szCs w:val="24"/>
              </w:rPr>
            </w:pPr>
            <w:r w:rsidRPr="005D2B48">
              <w:rPr>
                <w:rFonts w:ascii="Book Antiqua" w:hAnsi="Book Antiqua" w:cs="Arial"/>
                <w:color w:val="000000"/>
                <w:sz w:val="24"/>
                <w:szCs w:val="24"/>
              </w:rPr>
              <w:t>47.82 (40.54-55.09)</w:t>
            </w:r>
          </w:p>
        </w:tc>
        <w:tc>
          <w:tcPr>
            <w:tcW w:w="2282" w:type="dxa"/>
          </w:tcPr>
          <w:p w:rsidR="005D2B48" w:rsidRPr="005D2B48" w:rsidRDefault="005D2B48" w:rsidP="00CC0AD8">
            <w:pPr>
              <w:adjustRightInd w:val="0"/>
              <w:spacing w:line="360" w:lineRule="auto"/>
              <w:jc w:val="both"/>
              <w:rPr>
                <w:rFonts w:ascii="Book Antiqua" w:hAnsi="Book Antiqua" w:cs="Arial"/>
                <w:color w:val="000000"/>
                <w:sz w:val="24"/>
                <w:szCs w:val="24"/>
              </w:rPr>
            </w:pPr>
            <w:r w:rsidRPr="005D2B48">
              <w:rPr>
                <w:rFonts w:ascii="Book Antiqua" w:hAnsi="Book Antiqua" w:cs="Arial"/>
                <w:color w:val="000000"/>
                <w:sz w:val="24"/>
                <w:szCs w:val="24"/>
              </w:rPr>
              <w:t>36.91 (32.03-41.79)</w:t>
            </w:r>
          </w:p>
        </w:tc>
        <w:tc>
          <w:tcPr>
            <w:tcW w:w="2126" w:type="dxa"/>
          </w:tcPr>
          <w:p w:rsidR="005D2B48" w:rsidRPr="005D2B48" w:rsidRDefault="005D2B48" w:rsidP="00CC0AD8">
            <w:pPr>
              <w:adjustRightInd w:val="0"/>
              <w:spacing w:line="360" w:lineRule="auto"/>
              <w:jc w:val="both"/>
              <w:rPr>
                <w:rFonts w:ascii="Book Antiqua" w:hAnsi="Book Antiqua" w:cs="Arial"/>
                <w:color w:val="000000"/>
                <w:sz w:val="24"/>
                <w:szCs w:val="24"/>
              </w:rPr>
            </w:pPr>
            <w:r w:rsidRPr="005D2B48">
              <w:rPr>
                <w:rFonts w:ascii="Book Antiqua" w:hAnsi="Book Antiqua" w:cs="Arial"/>
                <w:color w:val="000000"/>
                <w:sz w:val="24"/>
                <w:szCs w:val="24"/>
              </w:rPr>
              <w:t>87.59 (62.16-113.02)</w:t>
            </w:r>
          </w:p>
        </w:tc>
        <w:tc>
          <w:tcPr>
            <w:tcW w:w="1199" w:type="dxa"/>
          </w:tcPr>
          <w:p w:rsidR="005D2B48" w:rsidRPr="005D2B48" w:rsidRDefault="005D2B48" w:rsidP="00CC0AD8">
            <w:pPr>
              <w:adjustRightInd w:val="0"/>
              <w:spacing w:line="360" w:lineRule="auto"/>
              <w:jc w:val="both"/>
              <w:rPr>
                <w:rFonts w:ascii="Book Antiqua" w:hAnsi="Book Antiqua" w:cs="Arial"/>
                <w:color w:val="000000"/>
                <w:sz w:val="24"/>
                <w:szCs w:val="24"/>
              </w:rPr>
            </w:pPr>
            <w:r w:rsidRPr="005D2B48">
              <w:rPr>
                <w:rFonts w:ascii="Book Antiqua" w:hAnsi="Book Antiqua" w:cs="Arial"/>
                <w:color w:val="000000"/>
                <w:sz w:val="24"/>
                <w:szCs w:val="24"/>
              </w:rPr>
              <w:t>0.0003</w:t>
            </w:r>
          </w:p>
        </w:tc>
      </w:tr>
      <w:tr w:rsidR="005D2B48" w:rsidRPr="005D2B48" w:rsidTr="00CC0AD8">
        <w:tc>
          <w:tcPr>
            <w:tcW w:w="0" w:type="auto"/>
            <w:shd w:val="clear" w:color="auto" w:fill="auto"/>
          </w:tcPr>
          <w:p w:rsidR="005D2B48" w:rsidRPr="005D2B48" w:rsidRDefault="005D2B48" w:rsidP="00CC0AD8">
            <w:pPr>
              <w:adjustRightInd w:val="0"/>
              <w:spacing w:line="360" w:lineRule="auto"/>
              <w:jc w:val="both"/>
              <w:rPr>
                <w:rFonts w:ascii="Book Antiqua" w:hAnsi="Book Antiqua" w:cs="Arial"/>
                <w:color w:val="000000"/>
                <w:sz w:val="24"/>
                <w:szCs w:val="24"/>
              </w:rPr>
            </w:pPr>
            <w:r w:rsidRPr="005D2B48">
              <w:rPr>
                <w:rFonts w:ascii="Book Antiqua" w:hAnsi="Book Antiqua" w:cs="Arial"/>
                <w:color w:val="000000"/>
                <w:sz w:val="24"/>
                <w:szCs w:val="24"/>
              </w:rPr>
              <w:t>ASTT/ALT ratio</w:t>
            </w:r>
          </w:p>
        </w:tc>
        <w:tc>
          <w:tcPr>
            <w:tcW w:w="0" w:type="auto"/>
            <w:shd w:val="clear" w:color="auto" w:fill="auto"/>
          </w:tcPr>
          <w:p w:rsidR="005D2B48" w:rsidRPr="005D2B48" w:rsidRDefault="005D2B48" w:rsidP="00CC0AD8">
            <w:pPr>
              <w:adjustRightInd w:val="0"/>
              <w:spacing w:line="360" w:lineRule="auto"/>
              <w:jc w:val="both"/>
              <w:rPr>
                <w:rFonts w:ascii="Book Antiqua" w:hAnsi="Book Antiqua" w:cs="Arial"/>
                <w:color w:val="000000"/>
                <w:sz w:val="24"/>
                <w:szCs w:val="24"/>
              </w:rPr>
            </w:pPr>
            <w:r w:rsidRPr="005D2B48">
              <w:rPr>
                <w:rFonts w:ascii="Book Antiqua" w:hAnsi="Book Antiqua" w:cs="Arial"/>
                <w:color w:val="000000"/>
                <w:sz w:val="24"/>
                <w:szCs w:val="24"/>
              </w:rPr>
              <w:t>1.011 (0.949-1.074)</w:t>
            </w:r>
          </w:p>
        </w:tc>
        <w:tc>
          <w:tcPr>
            <w:tcW w:w="2282" w:type="dxa"/>
          </w:tcPr>
          <w:p w:rsidR="005D2B48" w:rsidRPr="005D2B48" w:rsidRDefault="005D2B48" w:rsidP="00CC0AD8">
            <w:pPr>
              <w:adjustRightInd w:val="0"/>
              <w:spacing w:line="360" w:lineRule="auto"/>
              <w:jc w:val="both"/>
              <w:rPr>
                <w:rFonts w:ascii="Book Antiqua" w:hAnsi="Book Antiqua" w:cs="Arial"/>
                <w:color w:val="000000"/>
                <w:sz w:val="24"/>
                <w:szCs w:val="24"/>
              </w:rPr>
            </w:pPr>
            <w:r w:rsidRPr="005D2B48">
              <w:rPr>
                <w:rFonts w:ascii="Book Antiqua" w:hAnsi="Book Antiqua" w:cs="Arial"/>
                <w:color w:val="000000"/>
                <w:sz w:val="24"/>
                <w:szCs w:val="24"/>
              </w:rPr>
              <w:t>0.993 (0.927-1.059)</w:t>
            </w:r>
          </w:p>
        </w:tc>
        <w:tc>
          <w:tcPr>
            <w:tcW w:w="2126" w:type="dxa"/>
          </w:tcPr>
          <w:p w:rsidR="005D2B48" w:rsidRPr="005D2B48" w:rsidRDefault="005D2B48" w:rsidP="00CC0AD8">
            <w:pPr>
              <w:adjustRightInd w:val="0"/>
              <w:spacing w:line="360" w:lineRule="auto"/>
              <w:jc w:val="both"/>
              <w:rPr>
                <w:rFonts w:ascii="Book Antiqua" w:hAnsi="Book Antiqua" w:cs="Arial"/>
                <w:color w:val="000000"/>
                <w:sz w:val="24"/>
                <w:szCs w:val="24"/>
              </w:rPr>
            </w:pPr>
            <w:r w:rsidRPr="005D2B48">
              <w:rPr>
                <w:rFonts w:ascii="Book Antiqua" w:hAnsi="Book Antiqua" w:cs="Arial"/>
                <w:color w:val="000000"/>
                <w:sz w:val="24"/>
                <w:szCs w:val="24"/>
              </w:rPr>
              <w:t>1.079 (0.913-1.246)</w:t>
            </w:r>
          </w:p>
        </w:tc>
        <w:tc>
          <w:tcPr>
            <w:tcW w:w="1199" w:type="dxa"/>
          </w:tcPr>
          <w:p w:rsidR="005D2B48" w:rsidRPr="005D2B48" w:rsidRDefault="005D2B48" w:rsidP="00CC0AD8">
            <w:pPr>
              <w:adjustRightInd w:val="0"/>
              <w:spacing w:line="360" w:lineRule="auto"/>
              <w:jc w:val="both"/>
              <w:rPr>
                <w:rFonts w:ascii="Book Antiqua" w:hAnsi="Book Antiqua" w:cs="Arial"/>
                <w:color w:val="000000"/>
                <w:sz w:val="24"/>
                <w:szCs w:val="24"/>
              </w:rPr>
            </w:pPr>
            <w:r w:rsidRPr="005D2B48">
              <w:rPr>
                <w:rFonts w:ascii="Book Antiqua" w:hAnsi="Book Antiqua" w:cs="Arial"/>
                <w:color w:val="000000"/>
                <w:sz w:val="24"/>
                <w:szCs w:val="24"/>
              </w:rPr>
              <w:t>0.3</w:t>
            </w:r>
          </w:p>
        </w:tc>
      </w:tr>
      <w:tr w:rsidR="005D2B48" w:rsidRPr="005D2B48" w:rsidTr="00CC0AD8">
        <w:tc>
          <w:tcPr>
            <w:tcW w:w="0" w:type="auto"/>
            <w:shd w:val="clear" w:color="auto" w:fill="auto"/>
          </w:tcPr>
          <w:p w:rsidR="005D2B48" w:rsidRPr="005D2B48" w:rsidRDefault="005D2B48" w:rsidP="00CC0AD8">
            <w:pPr>
              <w:adjustRightInd w:val="0"/>
              <w:spacing w:line="360" w:lineRule="auto"/>
              <w:jc w:val="both"/>
              <w:rPr>
                <w:rFonts w:ascii="Book Antiqua" w:hAnsi="Book Antiqua" w:cs="Arial"/>
                <w:color w:val="000000"/>
                <w:sz w:val="24"/>
                <w:szCs w:val="24"/>
              </w:rPr>
            </w:pPr>
            <w:r w:rsidRPr="005D2B48">
              <w:rPr>
                <w:rFonts w:ascii="Book Antiqua" w:hAnsi="Book Antiqua" w:cs="Arial"/>
                <w:color w:val="000000"/>
                <w:sz w:val="24"/>
                <w:szCs w:val="24"/>
              </w:rPr>
              <w:t>GGT (UI/mL)</w:t>
            </w:r>
          </w:p>
        </w:tc>
        <w:tc>
          <w:tcPr>
            <w:tcW w:w="0" w:type="auto"/>
            <w:shd w:val="clear" w:color="auto" w:fill="auto"/>
          </w:tcPr>
          <w:p w:rsidR="005D2B48" w:rsidRPr="005D2B48" w:rsidRDefault="005D2B48" w:rsidP="00CC0AD8">
            <w:pPr>
              <w:adjustRightInd w:val="0"/>
              <w:spacing w:line="360" w:lineRule="auto"/>
              <w:jc w:val="both"/>
              <w:rPr>
                <w:rFonts w:ascii="Book Antiqua" w:hAnsi="Book Antiqua" w:cs="Arial"/>
                <w:color w:val="000000"/>
                <w:sz w:val="24"/>
                <w:szCs w:val="24"/>
              </w:rPr>
            </w:pPr>
            <w:r w:rsidRPr="005D2B48">
              <w:rPr>
                <w:rFonts w:ascii="Book Antiqua" w:hAnsi="Book Antiqua" w:cs="Arial"/>
                <w:color w:val="000000"/>
                <w:sz w:val="24"/>
                <w:szCs w:val="24"/>
              </w:rPr>
              <w:t>83.95 (66.61-101.29)</w:t>
            </w:r>
          </w:p>
        </w:tc>
        <w:tc>
          <w:tcPr>
            <w:tcW w:w="2282" w:type="dxa"/>
          </w:tcPr>
          <w:p w:rsidR="005D2B48" w:rsidRPr="005D2B48" w:rsidRDefault="005D2B48" w:rsidP="00CC0AD8">
            <w:pPr>
              <w:adjustRightInd w:val="0"/>
              <w:spacing w:line="360" w:lineRule="auto"/>
              <w:jc w:val="both"/>
              <w:rPr>
                <w:rFonts w:ascii="Book Antiqua" w:hAnsi="Book Antiqua" w:cs="Arial"/>
                <w:color w:val="000000"/>
                <w:sz w:val="24"/>
                <w:szCs w:val="24"/>
              </w:rPr>
            </w:pPr>
            <w:r w:rsidRPr="005D2B48">
              <w:rPr>
                <w:rFonts w:ascii="Book Antiqua" w:hAnsi="Book Antiqua" w:cs="Arial"/>
                <w:color w:val="000000"/>
                <w:sz w:val="24"/>
                <w:szCs w:val="24"/>
              </w:rPr>
              <w:t>59.73 (48.40-71.07)</w:t>
            </w:r>
          </w:p>
        </w:tc>
        <w:tc>
          <w:tcPr>
            <w:tcW w:w="2126" w:type="dxa"/>
          </w:tcPr>
          <w:p w:rsidR="005D2B48" w:rsidRPr="005D2B48" w:rsidRDefault="005D2B48" w:rsidP="00CC0AD8">
            <w:pPr>
              <w:adjustRightInd w:val="0"/>
              <w:spacing w:line="360" w:lineRule="auto"/>
              <w:jc w:val="both"/>
              <w:rPr>
                <w:rFonts w:ascii="Book Antiqua" w:hAnsi="Book Antiqua" w:cs="Arial"/>
                <w:color w:val="000000"/>
                <w:sz w:val="24"/>
                <w:szCs w:val="24"/>
              </w:rPr>
            </w:pPr>
            <w:r w:rsidRPr="005D2B48">
              <w:rPr>
                <w:rFonts w:ascii="Book Antiqua" w:hAnsi="Book Antiqua" w:cs="Arial"/>
                <w:color w:val="000000"/>
                <w:sz w:val="24"/>
                <w:szCs w:val="24"/>
              </w:rPr>
              <w:t>174.21 (110.61-237.81)</w:t>
            </w:r>
          </w:p>
        </w:tc>
        <w:tc>
          <w:tcPr>
            <w:tcW w:w="1199" w:type="dxa"/>
          </w:tcPr>
          <w:p w:rsidR="005D2B48" w:rsidRPr="005D2B48" w:rsidRDefault="005D2B48" w:rsidP="00CC0AD8">
            <w:pPr>
              <w:adjustRightInd w:val="0"/>
              <w:spacing w:line="360" w:lineRule="auto"/>
              <w:jc w:val="both"/>
              <w:rPr>
                <w:rFonts w:ascii="Book Antiqua" w:hAnsi="Book Antiqua" w:cs="Arial"/>
                <w:color w:val="000000"/>
                <w:sz w:val="24"/>
                <w:szCs w:val="24"/>
              </w:rPr>
            </w:pPr>
            <w:r w:rsidRPr="005D2B48">
              <w:rPr>
                <w:rFonts w:ascii="Book Antiqua" w:hAnsi="Book Antiqua" w:cs="Arial"/>
                <w:color w:val="000000"/>
                <w:sz w:val="24"/>
                <w:szCs w:val="24"/>
              </w:rPr>
              <w:t>0.001</w:t>
            </w:r>
          </w:p>
        </w:tc>
      </w:tr>
      <w:tr w:rsidR="005D2B48" w:rsidRPr="005D2B48" w:rsidTr="00CC0AD8">
        <w:tc>
          <w:tcPr>
            <w:tcW w:w="0" w:type="auto"/>
            <w:shd w:val="clear" w:color="auto" w:fill="auto"/>
          </w:tcPr>
          <w:p w:rsidR="005D2B48" w:rsidRPr="005D2B48" w:rsidRDefault="005D2B48" w:rsidP="00CC0AD8">
            <w:pPr>
              <w:adjustRightInd w:val="0"/>
              <w:spacing w:line="360" w:lineRule="auto"/>
              <w:jc w:val="both"/>
              <w:rPr>
                <w:rFonts w:ascii="Book Antiqua" w:hAnsi="Book Antiqua" w:cs="Arial"/>
                <w:color w:val="000000"/>
                <w:sz w:val="24"/>
                <w:szCs w:val="24"/>
              </w:rPr>
            </w:pPr>
            <w:r w:rsidRPr="005D2B48">
              <w:rPr>
                <w:rFonts w:ascii="Book Antiqua" w:hAnsi="Book Antiqua" w:cs="Arial"/>
                <w:color w:val="000000"/>
                <w:sz w:val="24"/>
                <w:szCs w:val="24"/>
              </w:rPr>
              <w:t>Alkaline phosphatase (UI/mL)</w:t>
            </w:r>
          </w:p>
        </w:tc>
        <w:tc>
          <w:tcPr>
            <w:tcW w:w="0" w:type="auto"/>
            <w:shd w:val="clear" w:color="auto" w:fill="auto"/>
          </w:tcPr>
          <w:p w:rsidR="005D2B48" w:rsidRPr="005D2B48" w:rsidRDefault="005D2B48" w:rsidP="00CC0AD8">
            <w:pPr>
              <w:adjustRightInd w:val="0"/>
              <w:spacing w:line="360" w:lineRule="auto"/>
              <w:jc w:val="both"/>
              <w:rPr>
                <w:rFonts w:ascii="Book Antiqua" w:hAnsi="Book Antiqua" w:cs="Arial"/>
                <w:color w:val="000000"/>
                <w:sz w:val="24"/>
                <w:szCs w:val="24"/>
              </w:rPr>
            </w:pPr>
            <w:r w:rsidRPr="005D2B48">
              <w:rPr>
                <w:rFonts w:ascii="Book Antiqua" w:hAnsi="Book Antiqua" w:cs="Arial"/>
                <w:color w:val="000000"/>
                <w:sz w:val="24"/>
                <w:szCs w:val="24"/>
              </w:rPr>
              <w:t>91.87 (85.09 (98.65)</w:t>
            </w:r>
          </w:p>
        </w:tc>
        <w:tc>
          <w:tcPr>
            <w:tcW w:w="2282" w:type="dxa"/>
          </w:tcPr>
          <w:p w:rsidR="005D2B48" w:rsidRPr="005D2B48" w:rsidRDefault="005D2B48" w:rsidP="00CC0AD8">
            <w:pPr>
              <w:adjustRightInd w:val="0"/>
              <w:spacing w:line="360" w:lineRule="auto"/>
              <w:jc w:val="both"/>
              <w:rPr>
                <w:rFonts w:ascii="Book Antiqua" w:hAnsi="Book Antiqua" w:cs="Arial"/>
                <w:color w:val="000000"/>
                <w:sz w:val="24"/>
                <w:szCs w:val="24"/>
              </w:rPr>
            </w:pPr>
            <w:r w:rsidRPr="005D2B48">
              <w:rPr>
                <w:rFonts w:ascii="Book Antiqua" w:hAnsi="Book Antiqua" w:cs="Arial"/>
                <w:color w:val="000000"/>
                <w:sz w:val="24"/>
                <w:szCs w:val="24"/>
              </w:rPr>
              <w:t>90.72 (83.22-98.23)</w:t>
            </w:r>
          </w:p>
        </w:tc>
        <w:tc>
          <w:tcPr>
            <w:tcW w:w="2126" w:type="dxa"/>
          </w:tcPr>
          <w:p w:rsidR="005D2B48" w:rsidRPr="005D2B48" w:rsidRDefault="005D2B48" w:rsidP="00CC0AD8">
            <w:pPr>
              <w:adjustRightInd w:val="0"/>
              <w:spacing w:line="360" w:lineRule="auto"/>
              <w:jc w:val="both"/>
              <w:rPr>
                <w:rFonts w:ascii="Book Antiqua" w:hAnsi="Book Antiqua" w:cs="Arial"/>
                <w:color w:val="000000"/>
                <w:sz w:val="24"/>
                <w:szCs w:val="24"/>
              </w:rPr>
            </w:pPr>
            <w:r w:rsidRPr="005D2B48">
              <w:rPr>
                <w:rFonts w:ascii="Book Antiqua" w:hAnsi="Book Antiqua" w:cs="Arial"/>
                <w:color w:val="000000"/>
                <w:sz w:val="24"/>
                <w:szCs w:val="24"/>
              </w:rPr>
              <w:t>98.31 (81.46-115.17)</w:t>
            </w:r>
          </w:p>
        </w:tc>
        <w:tc>
          <w:tcPr>
            <w:tcW w:w="1199" w:type="dxa"/>
          </w:tcPr>
          <w:p w:rsidR="005D2B48" w:rsidRPr="005D2B48" w:rsidRDefault="005D2B48" w:rsidP="00CC0AD8">
            <w:pPr>
              <w:adjustRightInd w:val="0"/>
              <w:spacing w:line="360" w:lineRule="auto"/>
              <w:jc w:val="both"/>
              <w:rPr>
                <w:rFonts w:ascii="Book Antiqua" w:hAnsi="Book Antiqua" w:cs="Arial"/>
                <w:color w:val="000000"/>
                <w:sz w:val="24"/>
                <w:szCs w:val="24"/>
              </w:rPr>
            </w:pPr>
            <w:r w:rsidRPr="005D2B48">
              <w:rPr>
                <w:rFonts w:ascii="Book Antiqua" w:hAnsi="Book Antiqua" w:cs="Arial"/>
                <w:color w:val="000000"/>
                <w:sz w:val="24"/>
                <w:szCs w:val="24"/>
              </w:rPr>
              <w:t>0.4</w:t>
            </w:r>
          </w:p>
        </w:tc>
      </w:tr>
      <w:tr w:rsidR="005D2B48" w:rsidRPr="005D2B48" w:rsidTr="00CC0AD8">
        <w:tc>
          <w:tcPr>
            <w:tcW w:w="0" w:type="auto"/>
            <w:shd w:val="clear" w:color="auto" w:fill="auto"/>
          </w:tcPr>
          <w:p w:rsidR="005D2B48" w:rsidRPr="005D2B48" w:rsidRDefault="005D2B48" w:rsidP="00CC0AD8">
            <w:pPr>
              <w:adjustRightInd w:val="0"/>
              <w:spacing w:line="360" w:lineRule="auto"/>
              <w:jc w:val="both"/>
              <w:rPr>
                <w:rFonts w:ascii="Book Antiqua" w:hAnsi="Book Antiqua" w:cs="Arial"/>
                <w:color w:val="000000"/>
                <w:sz w:val="24"/>
                <w:szCs w:val="24"/>
                <w:lang w:val="en-US"/>
              </w:rPr>
            </w:pPr>
            <w:r w:rsidRPr="005D2B48">
              <w:rPr>
                <w:rFonts w:ascii="Book Antiqua" w:hAnsi="Book Antiqua" w:cs="Arial"/>
                <w:color w:val="000000"/>
                <w:sz w:val="24"/>
                <w:szCs w:val="24"/>
                <w:lang w:val="en-US"/>
              </w:rPr>
              <w:t xml:space="preserve">MMP-2 (ng/ml) </w:t>
            </w:r>
          </w:p>
        </w:tc>
        <w:tc>
          <w:tcPr>
            <w:tcW w:w="0" w:type="auto"/>
            <w:shd w:val="clear" w:color="auto" w:fill="auto"/>
          </w:tcPr>
          <w:p w:rsidR="005D2B48" w:rsidRPr="005D2B48" w:rsidRDefault="005D2B48" w:rsidP="00CC0AD8">
            <w:pPr>
              <w:adjustRightInd w:val="0"/>
              <w:spacing w:line="360" w:lineRule="auto"/>
              <w:jc w:val="both"/>
              <w:rPr>
                <w:rFonts w:ascii="Book Antiqua" w:hAnsi="Book Antiqua" w:cs="Arial"/>
                <w:color w:val="000000"/>
                <w:sz w:val="24"/>
                <w:szCs w:val="24"/>
                <w:lang w:val="en-US"/>
              </w:rPr>
            </w:pPr>
            <w:r w:rsidRPr="005D2B48">
              <w:rPr>
                <w:rFonts w:ascii="Book Antiqua" w:hAnsi="Book Antiqua" w:cs="Arial"/>
                <w:color w:val="000000"/>
                <w:sz w:val="24"/>
                <w:szCs w:val="24"/>
                <w:lang w:val="en-US"/>
              </w:rPr>
              <w:t>0.538 (0.442-0.654)</w:t>
            </w:r>
          </w:p>
        </w:tc>
        <w:tc>
          <w:tcPr>
            <w:tcW w:w="2282" w:type="dxa"/>
          </w:tcPr>
          <w:p w:rsidR="005D2B48" w:rsidRPr="005D2B48" w:rsidRDefault="005D2B48" w:rsidP="00CC0AD8">
            <w:pPr>
              <w:adjustRightInd w:val="0"/>
              <w:spacing w:line="360" w:lineRule="auto"/>
              <w:jc w:val="both"/>
              <w:rPr>
                <w:rFonts w:ascii="Book Antiqua" w:hAnsi="Book Antiqua" w:cs="Arial"/>
                <w:color w:val="000000"/>
                <w:sz w:val="24"/>
                <w:szCs w:val="24"/>
              </w:rPr>
            </w:pPr>
            <w:r w:rsidRPr="005D2B48">
              <w:rPr>
                <w:rFonts w:ascii="Book Antiqua" w:hAnsi="Book Antiqua" w:cs="Arial"/>
                <w:color w:val="000000"/>
                <w:sz w:val="24"/>
                <w:szCs w:val="24"/>
              </w:rPr>
              <w:t>0.482 (0.387-0.600)</w:t>
            </w:r>
          </w:p>
        </w:tc>
        <w:tc>
          <w:tcPr>
            <w:tcW w:w="2126" w:type="dxa"/>
          </w:tcPr>
          <w:p w:rsidR="005D2B48" w:rsidRPr="005D2B48" w:rsidRDefault="005D2B48" w:rsidP="00CC0AD8">
            <w:pPr>
              <w:adjustRightInd w:val="0"/>
              <w:spacing w:line="360" w:lineRule="auto"/>
              <w:jc w:val="both"/>
              <w:rPr>
                <w:rFonts w:ascii="Book Antiqua" w:hAnsi="Book Antiqua" w:cs="Arial"/>
                <w:color w:val="000000"/>
                <w:sz w:val="24"/>
                <w:szCs w:val="24"/>
              </w:rPr>
            </w:pPr>
            <w:r w:rsidRPr="005D2B48">
              <w:rPr>
                <w:rFonts w:ascii="Book Antiqua" w:hAnsi="Book Antiqua" w:cs="Arial"/>
                <w:color w:val="000000"/>
                <w:sz w:val="24"/>
                <w:szCs w:val="24"/>
              </w:rPr>
              <w:t>0.867 (0.579-1.300)</w:t>
            </w:r>
          </w:p>
        </w:tc>
        <w:tc>
          <w:tcPr>
            <w:tcW w:w="1199" w:type="dxa"/>
          </w:tcPr>
          <w:p w:rsidR="005D2B48" w:rsidRPr="005D2B48" w:rsidRDefault="005D2B48" w:rsidP="00CC0AD8">
            <w:pPr>
              <w:adjustRightInd w:val="0"/>
              <w:spacing w:line="360" w:lineRule="auto"/>
              <w:jc w:val="both"/>
              <w:rPr>
                <w:rFonts w:ascii="Book Antiqua" w:hAnsi="Book Antiqua" w:cs="Arial"/>
                <w:color w:val="000000"/>
                <w:sz w:val="24"/>
                <w:szCs w:val="24"/>
              </w:rPr>
            </w:pPr>
            <w:r w:rsidRPr="005D2B48">
              <w:rPr>
                <w:rFonts w:ascii="Book Antiqua" w:hAnsi="Book Antiqua" w:cs="Arial"/>
                <w:color w:val="000000"/>
                <w:sz w:val="24"/>
                <w:szCs w:val="24"/>
              </w:rPr>
              <w:t>0.02</w:t>
            </w:r>
          </w:p>
        </w:tc>
      </w:tr>
      <w:tr w:rsidR="005D2B48" w:rsidRPr="005D2B48" w:rsidTr="00CC0AD8">
        <w:tc>
          <w:tcPr>
            <w:tcW w:w="0" w:type="auto"/>
            <w:shd w:val="clear" w:color="auto" w:fill="auto"/>
          </w:tcPr>
          <w:p w:rsidR="005D2B48" w:rsidRPr="005D2B48" w:rsidRDefault="005D2B48" w:rsidP="00CC0AD8">
            <w:pPr>
              <w:adjustRightInd w:val="0"/>
              <w:spacing w:line="360" w:lineRule="auto"/>
              <w:jc w:val="both"/>
              <w:rPr>
                <w:rFonts w:ascii="Book Antiqua" w:hAnsi="Book Antiqua" w:cs="Arial"/>
                <w:color w:val="000000"/>
                <w:sz w:val="24"/>
                <w:szCs w:val="24"/>
                <w:lang w:val="en-US"/>
              </w:rPr>
            </w:pPr>
            <w:r w:rsidRPr="005D2B48">
              <w:rPr>
                <w:rFonts w:ascii="Book Antiqua" w:hAnsi="Book Antiqua" w:cs="Arial"/>
                <w:color w:val="000000"/>
                <w:sz w:val="24"/>
                <w:szCs w:val="24"/>
                <w:lang w:val="en-US"/>
              </w:rPr>
              <w:t>MMP-3  (ng/mL)</w:t>
            </w:r>
          </w:p>
        </w:tc>
        <w:tc>
          <w:tcPr>
            <w:tcW w:w="0" w:type="auto"/>
            <w:shd w:val="clear" w:color="auto" w:fill="auto"/>
          </w:tcPr>
          <w:p w:rsidR="005D2B48" w:rsidRPr="005D2B48" w:rsidRDefault="005D2B48" w:rsidP="00CC0AD8">
            <w:pPr>
              <w:adjustRightInd w:val="0"/>
              <w:spacing w:line="360" w:lineRule="auto"/>
              <w:jc w:val="both"/>
              <w:rPr>
                <w:rFonts w:ascii="Book Antiqua" w:hAnsi="Book Antiqua" w:cs="Arial"/>
                <w:color w:val="000000"/>
                <w:sz w:val="24"/>
                <w:szCs w:val="24"/>
                <w:lang w:val="en-US"/>
              </w:rPr>
            </w:pPr>
            <w:r w:rsidRPr="005D2B48">
              <w:rPr>
                <w:rFonts w:ascii="Book Antiqua" w:hAnsi="Book Antiqua" w:cs="Arial"/>
                <w:color w:val="000000"/>
                <w:sz w:val="24"/>
                <w:szCs w:val="24"/>
                <w:lang w:val="en-US"/>
              </w:rPr>
              <w:t>15.00 (13.24-17.01)</w:t>
            </w:r>
          </w:p>
        </w:tc>
        <w:tc>
          <w:tcPr>
            <w:tcW w:w="2282" w:type="dxa"/>
          </w:tcPr>
          <w:p w:rsidR="005D2B48" w:rsidRPr="005D2B48" w:rsidRDefault="005D2B48" w:rsidP="00CC0AD8">
            <w:pPr>
              <w:adjustRightInd w:val="0"/>
              <w:spacing w:line="360" w:lineRule="auto"/>
              <w:jc w:val="both"/>
              <w:rPr>
                <w:rFonts w:ascii="Book Antiqua" w:hAnsi="Book Antiqua" w:cs="Arial"/>
                <w:color w:val="000000"/>
                <w:sz w:val="24"/>
                <w:szCs w:val="24"/>
              </w:rPr>
            </w:pPr>
            <w:r w:rsidRPr="005D2B48">
              <w:rPr>
                <w:rFonts w:ascii="Book Antiqua" w:hAnsi="Book Antiqua" w:cs="Arial"/>
                <w:color w:val="000000"/>
                <w:sz w:val="24"/>
                <w:szCs w:val="24"/>
              </w:rPr>
              <w:t>14.36 (12.47-16.54)</w:t>
            </w:r>
          </w:p>
        </w:tc>
        <w:tc>
          <w:tcPr>
            <w:tcW w:w="2126" w:type="dxa"/>
          </w:tcPr>
          <w:p w:rsidR="005D2B48" w:rsidRPr="005D2B48" w:rsidRDefault="005D2B48" w:rsidP="00CC0AD8">
            <w:pPr>
              <w:adjustRightInd w:val="0"/>
              <w:spacing w:line="360" w:lineRule="auto"/>
              <w:jc w:val="both"/>
              <w:rPr>
                <w:rFonts w:ascii="Book Antiqua" w:hAnsi="Book Antiqua" w:cs="Arial"/>
                <w:color w:val="000000"/>
                <w:sz w:val="24"/>
                <w:szCs w:val="24"/>
              </w:rPr>
            </w:pPr>
            <w:r w:rsidRPr="005D2B48">
              <w:rPr>
                <w:rFonts w:ascii="Book Antiqua" w:hAnsi="Book Antiqua" w:cs="Arial"/>
                <w:color w:val="000000"/>
                <w:sz w:val="24"/>
                <w:szCs w:val="24"/>
              </w:rPr>
              <w:t>17.77 (14.45-23.49)</w:t>
            </w:r>
          </w:p>
        </w:tc>
        <w:tc>
          <w:tcPr>
            <w:tcW w:w="1199" w:type="dxa"/>
          </w:tcPr>
          <w:p w:rsidR="005D2B48" w:rsidRPr="005D2B48" w:rsidRDefault="005D2B48" w:rsidP="00CC0AD8">
            <w:pPr>
              <w:adjustRightInd w:val="0"/>
              <w:spacing w:line="360" w:lineRule="auto"/>
              <w:jc w:val="both"/>
              <w:rPr>
                <w:rFonts w:ascii="Book Antiqua" w:hAnsi="Book Antiqua" w:cs="Arial"/>
                <w:color w:val="000000"/>
                <w:sz w:val="24"/>
                <w:szCs w:val="24"/>
                <w:lang w:val="en-US"/>
              </w:rPr>
            </w:pPr>
            <w:r w:rsidRPr="005D2B48">
              <w:rPr>
                <w:rFonts w:ascii="Book Antiqua" w:hAnsi="Book Antiqua" w:cs="Arial"/>
                <w:color w:val="000000"/>
                <w:sz w:val="24"/>
                <w:szCs w:val="24"/>
                <w:lang w:val="en-US"/>
              </w:rPr>
              <w:t>0.18</w:t>
            </w:r>
          </w:p>
        </w:tc>
      </w:tr>
      <w:tr w:rsidR="005D2B48" w:rsidRPr="005D2B48" w:rsidTr="00CC0AD8">
        <w:tc>
          <w:tcPr>
            <w:tcW w:w="0" w:type="auto"/>
            <w:shd w:val="clear" w:color="auto" w:fill="auto"/>
          </w:tcPr>
          <w:p w:rsidR="005D2B48" w:rsidRPr="005D2B48" w:rsidRDefault="005D2B48" w:rsidP="00CC0AD8">
            <w:pPr>
              <w:adjustRightInd w:val="0"/>
              <w:spacing w:line="360" w:lineRule="auto"/>
              <w:jc w:val="both"/>
              <w:rPr>
                <w:rFonts w:ascii="Book Antiqua" w:hAnsi="Book Antiqua" w:cs="Arial"/>
                <w:color w:val="000000"/>
                <w:sz w:val="24"/>
                <w:szCs w:val="24"/>
              </w:rPr>
            </w:pPr>
            <w:r w:rsidRPr="005D2B48">
              <w:rPr>
                <w:rFonts w:ascii="Book Antiqua" w:hAnsi="Book Antiqua" w:cs="Arial"/>
                <w:color w:val="000000"/>
                <w:sz w:val="24"/>
                <w:szCs w:val="24"/>
              </w:rPr>
              <w:t>MMP-8 (ng/mL)</w:t>
            </w:r>
          </w:p>
        </w:tc>
        <w:tc>
          <w:tcPr>
            <w:tcW w:w="0" w:type="auto"/>
            <w:shd w:val="clear" w:color="auto" w:fill="auto"/>
          </w:tcPr>
          <w:p w:rsidR="005D2B48" w:rsidRPr="005D2B48" w:rsidRDefault="005D2B48" w:rsidP="00CC0AD8">
            <w:pPr>
              <w:adjustRightInd w:val="0"/>
              <w:spacing w:line="360" w:lineRule="auto"/>
              <w:jc w:val="both"/>
              <w:rPr>
                <w:rFonts w:ascii="Book Antiqua" w:hAnsi="Book Antiqua" w:cs="Arial"/>
                <w:color w:val="000000"/>
                <w:sz w:val="24"/>
                <w:szCs w:val="24"/>
                <w:lang w:val="en-US"/>
              </w:rPr>
            </w:pPr>
            <w:r w:rsidRPr="005D2B48">
              <w:rPr>
                <w:rFonts w:ascii="Book Antiqua" w:hAnsi="Book Antiqua" w:cs="Arial"/>
                <w:color w:val="000000"/>
                <w:sz w:val="24"/>
                <w:szCs w:val="24"/>
                <w:lang w:val="en-US"/>
              </w:rPr>
              <w:t>0.031 (0.023-0.041)</w:t>
            </w:r>
          </w:p>
        </w:tc>
        <w:tc>
          <w:tcPr>
            <w:tcW w:w="2282" w:type="dxa"/>
          </w:tcPr>
          <w:p w:rsidR="005D2B48" w:rsidRPr="005D2B48" w:rsidRDefault="005D2B48" w:rsidP="00CC0AD8">
            <w:pPr>
              <w:adjustRightInd w:val="0"/>
              <w:spacing w:line="360" w:lineRule="auto"/>
              <w:jc w:val="both"/>
              <w:rPr>
                <w:rFonts w:ascii="Book Antiqua" w:hAnsi="Book Antiqua" w:cs="Arial"/>
                <w:color w:val="000000"/>
                <w:sz w:val="24"/>
                <w:szCs w:val="24"/>
              </w:rPr>
            </w:pPr>
            <w:r w:rsidRPr="005D2B48">
              <w:rPr>
                <w:rFonts w:ascii="Book Antiqua" w:hAnsi="Book Antiqua" w:cs="Arial"/>
                <w:color w:val="000000"/>
                <w:sz w:val="24"/>
                <w:szCs w:val="24"/>
              </w:rPr>
              <w:t>0.029 (0.021-0.039)</w:t>
            </w:r>
          </w:p>
        </w:tc>
        <w:tc>
          <w:tcPr>
            <w:tcW w:w="2126" w:type="dxa"/>
          </w:tcPr>
          <w:p w:rsidR="005D2B48" w:rsidRPr="005D2B48" w:rsidRDefault="005D2B48" w:rsidP="00CC0AD8">
            <w:pPr>
              <w:adjustRightInd w:val="0"/>
              <w:spacing w:line="360" w:lineRule="auto"/>
              <w:jc w:val="both"/>
              <w:rPr>
                <w:rFonts w:ascii="Book Antiqua" w:hAnsi="Book Antiqua" w:cs="Arial"/>
                <w:color w:val="000000"/>
                <w:sz w:val="24"/>
                <w:szCs w:val="24"/>
              </w:rPr>
            </w:pPr>
            <w:r w:rsidRPr="005D2B48">
              <w:rPr>
                <w:rFonts w:ascii="Book Antiqua" w:hAnsi="Book Antiqua" w:cs="Arial"/>
                <w:color w:val="000000"/>
                <w:sz w:val="24"/>
                <w:szCs w:val="24"/>
              </w:rPr>
              <w:t>0.040 (0.020-0.078)</w:t>
            </w:r>
          </w:p>
        </w:tc>
        <w:tc>
          <w:tcPr>
            <w:tcW w:w="1199" w:type="dxa"/>
          </w:tcPr>
          <w:p w:rsidR="005D2B48" w:rsidRPr="005D2B48" w:rsidRDefault="005D2B48" w:rsidP="00CC0AD8">
            <w:pPr>
              <w:adjustRightInd w:val="0"/>
              <w:spacing w:line="360" w:lineRule="auto"/>
              <w:jc w:val="both"/>
              <w:rPr>
                <w:rFonts w:ascii="Book Antiqua" w:hAnsi="Book Antiqua" w:cs="Arial"/>
                <w:color w:val="000000"/>
                <w:sz w:val="24"/>
                <w:szCs w:val="24"/>
                <w:lang w:val="en-US"/>
              </w:rPr>
            </w:pPr>
            <w:r w:rsidRPr="005D2B48">
              <w:rPr>
                <w:rFonts w:ascii="Book Antiqua" w:hAnsi="Book Antiqua" w:cs="Arial"/>
                <w:color w:val="000000"/>
                <w:sz w:val="24"/>
                <w:szCs w:val="24"/>
                <w:lang w:val="en-US"/>
              </w:rPr>
              <w:t>0.4</w:t>
            </w:r>
          </w:p>
        </w:tc>
      </w:tr>
      <w:tr w:rsidR="005D2B48" w:rsidRPr="005D2B48" w:rsidTr="00CC0AD8">
        <w:tc>
          <w:tcPr>
            <w:tcW w:w="0" w:type="auto"/>
            <w:shd w:val="clear" w:color="auto" w:fill="auto"/>
          </w:tcPr>
          <w:p w:rsidR="005D2B48" w:rsidRPr="005D2B48" w:rsidRDefault="005D2B48" w:rsidP="00CC0AD8">
            <w:pPr>
              <w:adjustRightInd w:val="0"/>
              <w:spacing w:line="360" w:lineRule="auto"/>
              <w:jc w:val="both"/>
              <w:rPr>
                <w:rFonts w:ascii="Book Antiqua" w:hAnsi="Book Antiqua" w:cs="Arial"/>
                <w:color w:val="000000"/>
                <w:sz w:val="24"/>
                <w:szCs w:val="24"/>
              </w:rPr>
            </w:pPr>
            <w:r w:rsidRPr="005D2B48">
              <w:rPr>
                <w:rFonts w:ascii="Book Antiqua" w:hAnsi="Book Antiqua" w:cs="Arial"/>
                <w:color w:val="000000"/>
                <w:sz w:val="24"/>
                <w:szCs w:val="24"/>
              </w:rPr>
              <w:lastRenderedPageBreak/>
              <w:t>MMP-9 (ng/mL)</w:t>
            </w:r>
          </w:p>
        </w:tc>
        <w:tc>
          <w:tcPr>
            <w:tcW w:w="0" w:type="auto"/>
            <w:shd w:val="clear" w:color="auto" w:fill="auto"/>
          </w:tcPr>
          <w:p w:rsidR="005D2B48" w:rsidRPr="005D2B48" w:rsidRDefault="005D2B48" w:rsidP="00CC0AD8">
            <w:pPr>
              <w:adjustRightInd w:val="0"/>
              <w:spacing w:line="360" w:lineRule="auto"/>
              <w:jc w:val="both"/>
              <w:rPr>
                <w:rFonts w:ascii="Book Antiqua" w:hAnsi="Book Antiqua" w:cs="Arial"/>
                <w:color w:val="000000"/>
                <w:sz w:val="24"/>
                <w:szCs w:val="24"/>
                <w:lang w:val="en-US"/>
              </w:rPr>
            </w:pPr>
            <w:r w:rsidRPr="005D2B48">
              <w:rPr>
                <w:rFonts w:ascii="Book Antiqua" w:hAnsi="Book Antiqua" w:cs="Arial"/>
                <w:color w:val="000000"/>
                <w:sz w:val="24"/>
                <w:szCs w:val="24"/>
                <w:lang w:val="en-US"/>
              </w:rPr>
              <w:t>22.49 (18.81-26.90)</w:t>
            </w:r>
          </w:p>
        </w:tc>
        <w:tc>
          <w:tcPr>
            <w:tcW w:w="2282" w:type="dxa"/>
          </w:tcPr>
          <w:p w:rsidR="005D2B48" w:rsidRPr="005D2B48" w:rsidRDefault="005D2B48" w:rsidP="00CC0AD8">
            <w:pPr>
              <w:adjustRightInd w:val="0"/>
              <w:spacing w:line="360" w:lineRule="auto"/>
              <w:jc w:val="both"/>
              <w:rPr>
                <w:rFonts w:ascii="Book Antiqua" w:hAnsi="Book Antiqua" w:cs="Arial"/>
                <w:color w:val="000000"/>
                <w:sz w:val="24"/>
                <w:szCs w:val="24"/>
              </w:rPr>
            </w:pPr>
            <w:r w:rsidRPr="005D2B48">
              <w:rPr>
                <w:rFonts w:ascii="Book Antiqua" w:hAnsi="Book Antiqua" w:cs="Arial"/>
                <w:color w:val="000000"/>
                <w:sz w:val="24"/>
                <w:szCs w:val="24"/>
              </w:rPr>
              <w:t>23.19 (19.00-28.31)</w:t>
            </w:r>
          </w:p>
        </w:tc>
        <w:tc>
          <w:tcPr>
            <w:tcW w:w="2126" w:type="dxa"/>
          </w:tcPr>
          <w:p w:rsidR="005D2B48" w:rsidRPr="005D2B48" w:rsidRDefault="005D2B48" w:rsidP="00CC0AD8">
            <w:pPr>
              <w:adjustRightInd w:val="0"/>
              <w:spacing w:line="360" w:lineRule="auto"/>
              <w:jc w:val="both"/>
              <w:rPr>
                <w:rFonts w:ascii="Book Antiqua" w:hAnsi="Book Antiqua" w:cs="Arial"/>
                <w:color w:val="000000"/>
                <w:sz w:val="24"/>
                <w:szCs w:val="24"/>
              </w:rPr>
            </w:pPr>
            <w:r w:rsidRPr="005D2B48">
              <w:rPr>
                <w:rFonts w:ascii="Book Antiqua" w:hAnsi="Book Antiqua" w:cs="Arial"/>
                <w:color w:val="000000"/>
                <w:sz w:val="24"/>
                <w:szCs w:val="24"/>
              </w:rPr>
              <w:t>19.94 (13.01-30.58)</w:t>
            </w:r>
          </w:p>
        </w:tc>
        <w:tc>
          <w:tcPr>
            <w:tcW w:w="1199" w:type="dxa"/>
          </w:tcPr>
          <w:p w:rsidR="005D2B48" w:rsidRPr="005D2B48" w:rsidRDefault="005D2B48" w:rsidP="00CC0AD8">
            <w:pPr>
              <w:adjustRightInd w:val="0"/>
              <w:spacing w:line="360" w:lineRule="auto"/>
              <w:jc w:val="both"/>
              <w:rPr>
                <w:rFonts w:ascii="Book Antiqua" w:hAnsi="Book Antiqua" w:cs="Arial"/>
                <w:color w:val="000000"/>
                <w:sz w:val="24"/>
                <w:szCs w:val="24"/>
                <w:lang w:val="en-US"/>
              </w:rPr>
            </w:pPr>
            <w:r w:rsidRPr="005D2B48">
              <w:rPr>
                <w:rFonts w:ascii="Book Antiqua" w:hAnsi="Book Antiqua" w:cs="Arial"/>
                <w:color w:val="000000"/>
                <w:sz w:val="24"/>
                <w:szCs w:val="24"/>
                <w:lang w:val="en-US"/>
              </w:rPr>
              <w:t>0.5</w:t>
            </w:r>
          </w:p>
        </w:tc>
      </w:tr>
      <w:tr w:rsidR="005D2B48" w:rsidRPr="005D2B48" w:rsidTr="00CC0AD8">
        <w:tc>
          <w:tcPr>
            <w:tcW w:w="0" w:type="auto"/>
            <w:shd w:val="clear" w:color="auto" w:fill="auto"/>
          </w:tcPr>
          <w:p w:rsidR="005D2B48" w:rsidRPr="005D2B48" w:rsidRDefault="005D2B48" w:rsidP="00CC0AD8">
            <w:pPr>
              <w:adjustRightInd w:val="0"/>
              <w:spacing w:line="360" w:lineRule="auto"/>
              <w:jc w:val="both"/>
              <w:rPr>
                <w:rFonts w:ascii="Book Antiqua" w:hAnsi="Book Antiqua" w:cs="Arial"/>
                <w:color w:val="000000"/>
                <w:sz w:val="24"/>
                <w:szCs w:val="24"/>
              </w:rPr>
            </w:pPr>
            <w:r w:rsidRPr="005D2B48">
              <w:rPr>
                <w:rFonts w:ascii="Book Antiqua" w:hAnsi="Book Antiqua" w:cs="Arial"/>
                <w:color w:val="000000"/>
                <w:sz w:val="24"/>
                <w:szCs w:val="24"/>
              </w:rPr>
              <w:t>MMP-10 (ng/mL)</w:t>
            </w:r>
          </w:p>
        </w:tc>
        <w:tc>
          <w:tcPr>
            <w:tcW w:w="0" w:type="auto"/>
            <w:shd w:val="clear" w:color="auto" w:fill="auto"/>
          </w:tcPr>
          <w:p w:rsidR="005D2B48" w:rsidRPr="005D2B48" w:rsidRDefault="005D2B48" w:rsidP="00CC0AD8">
            <w:pPr>
              <w:adjustRightInd w:val="0"/>
              <w:spacing w:line="360" w:lineRule="auto"/>
              <w:jc w:val="both"/>
              <w:rPr>
                <w:rFonts w:ascii="Book Antiqua" w:hAnsi="Book Antiqua" w:cs="Arial"/>
                <w:color w:val="000000"/>
                <w:sz w:val="24"/>
                <w:szCs w:val="24"/>
                <w:lang w:val="en-US"/>
              </w:rPr>
            </w:pPr>
            <w:r w:rsidRPr="005D2B48">
              <w:rPr>
                <w:rFonts w:ascii="Book Antiqua" w:hAnsi="Book Antiqua" w:cs="Arial"/>
                <w:color w:val="000000"/>
                <w:sz w:val="24"/>
                <w:szCs w:val="24"/>
                <w:lang w:val="en-US"/>
              </w:rPr>
              <w:t>2.50 (1.66-3.75)</w:t>
            </w:r>
          </w:p>
        </w:tc>
        <w:tc>
          <w:tcPr>
            <w:tcW w:w="2282" w:type="dxa"/>
          </w:tcPr>
          <w:p w:rsidR="005D2B48" w:rsidRPr="005D2B48" w:rsidRDefault="005D2B48" w:rsidP="00CC0AD8">
            <w:pPr>
              <w:adjustRightInd w:val="0"/>
              <w:spacing w:line="360" w:lineRule="auto"/>
              <w:jc w:val="both"/>
              <w:rPr>
                <w:rFonts w:ascii="Book Antiqua" w:hAnsi="Book Antiqua" w:cs="Arial"/>
                <w:color w:val="000000"/>
                <w:sz w:val="24"/>
                <w:szCs w:val="24"/>
                <w:lang w:val="en-US"/>
              </w:rPr>
            </w:pPr>
            <w:r w:rsidRPr="005D2B48">
              <w:rPr>
                <w:rFonts w:ascii="Book Antiqua" w:hAnsi="Book Antiqua" w:cs="Arial"/>
                <w:color w:val="000000"/>
                <w:sz w:val="24"/>
                <w:szCs w:val="24"/>
                <w:lang w:val="en-US"/>
              </w:rPr>
              <w:t>2.163 (1.487-3.145)</w:t>
            </w:r>
          </w:p>
        </w:tc>
        <w:tc>
          <w:tcPr>
            <w:tcW w:w="2126" w:type="dxa"/>
          </w:tcPr>
          <w:p w:rsidR="005D2B48" w:rsidRPr="005D2B48" w:rsidRDefault="005D2B48" w:rsidP="00CC0AD8">
            <w:pPr>
              <w:adjustRightInd w:val="0"/>
              <w:spacing w:line="360" w:lineRule="auto"/>
              <w:jc w:val="both"/>
              <w:rPr>
                <w:rFonts w:ascii="Book Antiqua" w:hAnsi="Book Antiqua" w:cs="Arial"/>
                <w:color w:val="000000"/>
                <w:sz w:val="24"/>
                <w:szCs w:val="24"/>
                <w:lang w:val="en-US"/>
              </w:rPr>
            </w:pPr>
            <w:r w:rsidRPr="005D2B48">
              <w:rPr>
                <w:rFonts w:ascii="Book Antiqua" w:hAnsi="Book Antiqua" w:cs="Arial"/>
                <w:color w:val="000000"/>
                <w:sz w:val="24"/>
                <w:szCs w:val="24"/>
                <w:lang w:val="en-US"/>
              </w:rPr>
              <w:t>5.077 (0.938-27.469)</w:t>
            </w:r>
          </w:p>
        </w:tc>
        <w:tc>
          <w:tcPr>
            <w:tcW w:w="1199" w:type="dxa"/>
          </w:tcPr>
          <w:p w:rsidR="005D2B48" w:rsidRPr="005D2B48" w:rsidRDefault="005D2B48" w:rsidP="00CC0AD8">
            <w:pPr>
              <w:adjustRightInd w:val="0"/>
              <w:spacing w:line="360" w:lineRule="auto"/>
              <w:jc w:val="both"/>
              <w:rPr>
                <w:rFonts w:ascii="Book Antiqua" w:hAnsi="Book Antiqua" w:cs="Arial"/>
                <w:color w:val="000000"/>
                <w:sz w:val="24"/>
                <w:szCs w:val="24"/>
                <w:lang w:val="en-US"/>
              </w:rPr>
            </w:pPr>
            <w:r w:rsidRPr="005D2B48">
              <w:rPr>
                <w:rFonts w:ascii="Book Antiqua" w:hAnsi="Book Antiqua" w:cs="Arial"/>
                <w:color w:val="000000"/>
                <w:sz w:val="24"/>
                <w:szCs w:val="24"/>
                <w:lang w:val="en-US"/>
              </w:rPr>
              <w:t>0.12</w:t>
            </w:r>
          </w:p>
        </w:tc>
      </w:tr>
      <w:tr w:rsidR="005D2B48" w:rsidRPr="005D2B48" w:rsidTr="00CC0AD8">
        <w:tc>
          <w:tcPr>
            <w:tcW w:w="0" w:type="auto"/>
            <w:shd w:val="clear" w:color="auto" w:fill="auto"/>
          </w:tcPr>
          <w:p w:rsidR="005D2B48" w:rsidRPr="005D2B48" w:rsidRDefault="005D2B48" w:rsidP="00CC0AD8">
            <w:pPr>
              <w:adjustRightInd w:val="0"/>
              <w:spacing w:line="360" w:lineRule="auto"/>
              <w:jc w:val="both"/>
              <w:rPr>
                <w:rFonts w:ascii="Book Antiqua" w:hAnsi="Book Antiqua" w:cs="Arial"/>
                <w:color w:val="000000"/>
                <w:sz w:val="24"/>
                <w:szCs w:val="24"/>
              </w:rPr>
            </w:pPr>
            <w:r w:rsidRPr="005D2B48">
              <w:rPr>
                <w:rFonts w:ascii="Book Antiqua" w:hAnsi="Book Antiqua" w:cs="Arial"/>
                <w:color w:val="000000"/>
                <w:sz w:val="24"/>
                <w:szCs w:val="24"/>
              </w:rPr>
              <w:t>TIMP-1 (ng/mL)</w:t>
            </w:r>
          </w:p>
        </w:tc>
        <w:tc>
          <w:tcPr>
            <w:tcW w:w="0" w:type="auto"/>
            <w:shd w:val="clear" w:color="auto" w:fill="auto"/>
          </w:tcPr>
          <w:p w:rsidR="005D2B48" w:rsidRPr="005D2B48" w:rsidRDefault="005D2B48" w:rsidP="00CC0AD8">
            <w:pPr>
              <w:adjustRightInd w:val="0"/>
              <w:spacing w:line="360" w:lineRule="auto"/>
              <w:jc w:val="both"/>
              <w:rPr>
                <w:rFonts w:ascii="Book Antiqua" w:hAnsi="Book Antiqua" w:cs="Arial"/>
                <w:color w:val="000000"/>
                <w:sz w:val="24"/>
                <w:szCs w:val="24"/>
                <w:lang w:val="en-US"/>
              </w:rPr>
            </w:pPr>
            <w:r w:rsidRPr="005D2B48">
              <w:rPr>
                <w:rFonts w:ascii="Book Antiqua" w:hAnsi="Book Antiqua" w:cs="Arial"/>
                <w:color w:val="000000"/>
                <w:sz w:val="24"/>
                <w:szCs w:val="24"/>
                <w:lang w:val="en-US"/>
              </w:rPr>
              <w:t>50.56 (45.58-56.08)</w:t>
            </w:r>
          </w:p>
        </w:tc>
        <w:tc>
          <w:tcPr>
            <w:tcW w:w="2282" w:type="dxa"/>
          </w:tcPr>
          <w:p w:rsidR="005D2B48" w:rsidRPr="005D2B48" w:rsidRDefault="005D2B48" w:rsidP="00CC0AD8">
            <w:pPr>
              <w:adjustRightInd w:val="0"/>
              <w:spacing w:line="360" w:lineRule="auto"/>
              <w:jc w:val="both"/>
              <w:rPr>
                <w:rFonts w:ascii="Book Antiqua" w:hAnsi="Book Antiqua" w:cs="Arial"/>
                <w:color w:val="000000"/>
                <w:sz w:val="24"/>
                <w:szCs w:val="24"/>
                <w:lang w:val="en-US"/>
              </w:rPr>
            </w:pPr>
            <w:r w:rsidRPr="005D2B48">
              <w:rPr>
                <w:rFonts w:ascii="Book Antiqua" w:hAnsi="Book Antiqua" w:cs="Arial"/>
                <w:color w:val="000000"/>
                <w:sz w:val="24"/>
                <w:szCs w:val="24"/>
                <w:lang w:val="en-US"/>
              </w:rPr>
              <w:t>50.84 (45.43-56.88)</w:t>
            </w:r>
          </w:p>
        </w:tc>
        <w:tc>
          <w:tcPr>
            <w:tcW w:w="2126" w:type="dxa"/>
          </w:tcPr>
          <w:p w:rsidR="005D2B48" w:rsidRPr="005D2B48" w:rsidRDefault="005D2B48" w:rsidP="00CC0AD8">
            <w:pPr>
              <w:adjustRightInd w:val="0"/>
              <w:spacing w:line="360" w:lineRule="auto"/>
              <w:jc w:val="both"/>
              <w:rPr>
                <w:rFonts w:ascii="Book Antiqua" w:hAnsi="Book Antiqua" w:cs="Arial"/>
                <w:color w:val="000000"/>
                <w:sz w:val="24"/>
                <w:szCs w:val="24"/>
                <w:lang w:val="en-US"/>
              </w:rPr>
            </w:pPr>
            <w:r w:rsidRPr="005D2B48">
              <w:rPr>
                <w:rFonts w:ascii="Book Antiqua" w:hAnsi="Book Antiqua" w:cs="Arial"/>
                <w:color w:val="000000"/>
                <w:sz w:val="24"/>
                <w:szCs w:val="24"/>
                <w:lang w:val="en-US"/>
              </w:rPr>
              <w:t>49.49 (37.71-64.94)</w:t>
            </w:r>
          </w:p>
        </w:tc>
        <w:tc>
          <w:tcPr>
            <w:tcW w:w="1199" w:type="dxa"/>
          </w:tcPr>
          <w:p w:rsidR="005D2B48" w:rsidRPr="005D2B48" w:rsidRDefault="005D2B48" w:rsidP="00CC0AD8">
            <w:pPr>
              <w:adjustRightInd w:val="0"/>
              <w:spacing w:line="360" w:lineRule="auto"/>
              <w:jc w:val="both"/>
              <w:rPr>
                <w:rFonts w:ascii="Book Antiqua" w:hAnsi="Book Antiqua" w:cs="Arial"/>
                <w:color w:val="000000"/>
                <w:sz w:val="24"/>
                <w:szCs w:val="24"/>
                <w:lang w:val="en-US"/>
              </w:rPr>
            </w:pPr>
            <w:r w:rsidRPr="005D2B48">
              <w:rPr>
                <w:rFonts w:ascii="Book Antiqua" w:hAnsi="Book Antiqua" w:cs="Arial"/>
                <w:color w:val="000000"/>
                <w:sz w:val="24"/>
                <w:szCs w:val="24"/>
                <w:lang w:val="en-US"/>
              </w:rPr>
              <w:t>0.8</w:t>
            </w:r>
          </w:p>
        </w:tc>
      </w:tr>
      <w:tr w:rsidR="005D2B48" w:rsidRPr="005D2B48" w:rsidTr="00CC0AD8">
        <w:tc>
          <w:tcPr>
            <w:tcW w:w="0" w:type="auto"/>
            <w:shd w:val="clear" w:color="auto" w:fill="auto"/>
          </w:tcPr>
          <w:p w:rsidR="005D2B48" w:rsidRPr="005D2B48" w:rsidRDefault="005D2B48" w:rsidP="00CC0AD8">
            <w:pPr>
              <w:adjustRightInd w:val="0"/>
              <w:spacing w:line="360" w:lineRule="auto"/>
              <w:jc w:val="both"/>
              <w:rPr>
                <w:rFonts w:ascii="Book Antiqua" w:hAnsi="Book Antiqua" w:cs="Arial"/>
                <w:color w:val="000000"/>
                <w:sz w:val="24"/>
                <w:szCs w:val="24"/>
              </w:rPr>
            </w:pPr>
            <w:r w:rsidRPr="005D2B48">
              <w:rPr>
                <w:rFonts w:ascii="Book Antiqua" w:hAnsi="Book Antiqua" w:cs="Arial"/>
                <w:color w:val="000000"/>
                <w:sz w:val="24"/>
                <w:szCs w:val="24"/>
              </w:rPr>
              <w:t>TIMP-2 (ng/mL)</w:t>
            </w:r>
          </w:p>
        </w:tc>
        <w:tc>
          <w:tcPr>
            <w:tcW w:w="0" w:type="auto"/>
            <w:shd w:val="clear" w:color="auto" w:fill="auto"/>
          </w:tcPr>
          <w:p w:rsidR="005D2B48" w:rsidRPr="005D2B48" w:rsidRDefault="005D2B48" w:rsidP="00CC0AD8">
            <w:pPr>
              <w:adjustRightInd w:val="0"/>
              <w:spacing w:line="360" w:lineRule="auto"/>
              <w:jc w:val="both"/>
              <w:rPr>
                <w:rFonts w:ascii="Book Antiqua" w:hAnsi="Book Antiqua" w:cs="Arial"/>
                <w:color w:val="000000"/>
                <w:sz w:val="24"/>
                <w:szCs w:val="24"/>
                <w:lang w:val="en-US"/>
              </w:rPr>
            </w:pPr>
            <w:r w:rsidRPr="005D2B48">
              <w:rPr>
                <w:rFonts w:ascii="Book Antiqua" w:hAnsi="Book Antiqua" w:cs="Arial"/>
                <w:color w:val="000000"/>
                <w:sz w:val="24"/>
                <w:szCs w:val="24"/>
                <w:lang w:val="en-US"/>
              </w:rPr>
              <w:t>8.23 (7.16-9.46)</w:t>
            </w:r>
          </w:p>
        </w:tc>
        <w:tc>
          <w:tcPr>
            <w:tcW w:w="2282" w:type="dxa"/>
          </w:tcPr>
          <w:p w:rsidR="005D2B48" w:rsidRPr="005D2B48" w:rsidRDefault="005D2B48" w:rsidP="00CC0AD8">
            <w:pPr>
              <w:adjustRightInd w:val="0"/>
              <w:spacing w:line="360" w:lineRule="auto"/>
              <w:jc w:val="both"/>
              <w:rPr>
                <w:rFonts w:ascii="Book Antiqua" w:hAnsi="Book Antiqua" w:cs="Arial"/>
                <w:color w:val="000000"/>
                <w:sz w:val="24"/>
                <w:szCs w:val="24"/>
                <w:lang w:val="en-US"/>
              </w:rPr>
            </w:pPr>
            <w:r w:rsidRPr="005D2B48">
              <w:rPr>
                <w:rFonts w:ascii="Book Antiqua" w:hAnsi="Book Antiqua" w:cs="Arial"/>
                <w:color w:val="000000"/>
                <w:sz w:val="24"/>
                <w:szCs w:val="24"/>
                <w:lang w:val="en-US"/>
              </w:rPr>
              <w:t>7.62 (6.59-8.80)</w:t>
            </w:r>
          </w:p>
        </w:tc>
        <w:tc>
          <w:tcPr>
            <w:tcW w:w="2126" w:type="dxa"/>
          </w:tcPr>
          <w:p w:rsidR="005D2B48" w:rsidRPr="005D2B48" w:rsidRDefault="005D2B48" w:rsidP="00CC0AD8">
            <w:pPr>
              <w:adjustRightInd w:val="0"/>
              <w:spacing w:line="360" w:lineRule="auto"/>
              <w:jc w:val="both"/>
              <w:rPr>
                <w:rFonts w:ascii="Book Antiqua" w:hAnsi="Book Antiqua" w:cs="Arial"/>
                <w:color w:val="000000"/>
                <w:sz w:val="24"/>
                <w:szCs w:val="24"/>
                <w:lang w:val="en-US"/>
              </w:rPr>
            </w:pPr>
            <w:r w:rsidRPr="005D2B48">
              <w:rPr>
                <w:rFonts w:ascii="Book Antiqua" w:hAnsi="Book Antiqua" w:cs="Arial"/>
                <w:color w:val="000000"/>
                <w:sz w:val="24"/>
                <w:szCs w:val="24"/>
                <w:lang w:val="en-US"/>
              </w:rPr>
              <w:t>11.15 (7.55-16.45)</w:t>
            </w:r>
          </w:p>
        </w:tc>
        <w:tc>
          <w:tcPr>
            <w:tcW w:w="1199" w:type="dxa"/>
          </w:tcPr>
          <w:p w:rsidR="005D2B48" w:rsidRPr="005D2B48" w:rsidRDefault="005D2B48" w:rsidP="00CC0AD8">
            <w:pPr>
              <w:adjustRightInd w:val="0"/>
              <w:spacing w:line="360" w:lineRule="auto"/>
              <w:jc w:val="both"/>
              <w:rPr>
                <w:rFonts w:ascii="Book Antiqua" w:hAnsi="Book Antiqua" w:cs="Arial"/>
                <w:color w:val="000000"/>
                <w:sz w:val="24"/>
                <w:szCs w:val="24"/>
              </w:rPr>
            </w:pPr>
            <w:r w:rsidRPr="005D2B48">
              <w:rPr>
                <w:rFonts w:ascii="Book Antiqua" w:hAnsi="Book Antiqua" w:cs="Arial"/>
                <w:color w:val="000000"/>
                <w:sz w:val="24"/>
                <w:szCs w:val="24"/>
              </w:rPr>
              <w:t>0.03</w:t>
            </w:r>
          </w:p>
        </w:tc>
      </w:tr>
      <w:tr w:rsidR="005D2B48" w:rsidRPr="005D2B48" w:rsidTr="00CC0AD8">
        <w:tc>
          <w:tcPr>
            <w:tcW w:w="0" w:type="auto"/>
            <w:tcBorders>
              <w:bottom w:val="single" w:sz="4" w:space="0" w:color="auto"/>
            </w:tcBorders>
            <w:shd w:val="clear" w:color="auto" w:fill="auto"/>
          </w:tcPr>
          <w:p w:rsidR="005D2B48" w:rsidRPr="005D2B48" w:rsidRDefault="005D2B48" w:rsidP="00CC0AD8">
            <w:pPr>
              <w:adjustRightInd w:val="0"/>
              <w:spacing w:line="360" w:lineRule="auto"/>
              <w:jc w:val="both"/>
              <w:rPr>
                <w:rFonts w:ascii="Book Antiqua" w:hAnsi="Book Antiqua" w:cs="Arial"/>
                <w:color w:val="000000"/>
                <w:sz w:val="24"/>
                <w:szCs w:val="24"/>
              </w:rPr>
            </w:pPr>
            <w:r w:rsidRPr="005D2B48">
              <w:rPr>
                <w:rFonts w:ascii="Book Antiqua" w:hAnsi="Book Antiqua" w:cs="Arial"/>
                <w:color w:val="000000"/>
                <w:sz w:val="24"/>
                <w:szCs w:val="24"/>
              </w:rPr>
              <w:t>TIMP-4 (ng/mL)</w:t>
            </w:r>
          </w:p>
        </w:tc>
        <w:tc>
          <w:tcPr>
            <w:tcW w:w="0" w:type="auto"/>
            <w:tcBorders>
              <w:bottom w:val="single" w:sz="4" w:space="0" w:color="auto"/>
            </w:tcBorders>
            <w:shd w:val="clear" w:color="auto" w:fill="auto"/>
          </w:tcPr>
          <w:p w:rsidR="005D2B48" w:rsidRPr="005D2B48" w:rsidRDefault="005D2B48" w:rsidP="00CC0AD8">
            <w:pPr>
              <w:adjustRightInd w:val="0"/>
              <w:spacing w:line="360" w:lineRule="auto"/>
              <w:jc w:val="both"/>
              <w:rPr>
                <w:rFonts w:ascii="Book Antiqua" w:hAnsi="Book Antiqua" w:cs="Arial"/>
                <w:color w:val="000000"/>
                <w:sz w:val="24"/>
                <w:szCs w:val="24"/>
                <w:lang w:val="en-US"/>
              </w:rPr>
            </w:pPr>
            <w:r w:rsidRPr="005D2B48">
              <w:rPr>
                <w:rFonts w:ascii="Book Antiqua" w:hAnsi="Book Antiqua" w:cs="Arial"/>
                <w:color w:val="000000"/>
                <w:sz w:val="24"/>
                <w:szCs w:val="24"/>
                <w:lang w:val="en-US"/>
              </w:rPr>
              <w:t>0.040 (0.030-0.054)</w:t>
            </w:r>
          </w:p>
        </w:tc>
        <w:tc>
          <w:tcPr>
            <w:tcW w:w="2282" w:type="dxa"/>
            <w:tcBorders>
              <w:bottom w:val="single" w:sz="4" w:space="0" w:color="auto"/>
            </w:tcBorders>
          </w:tcPr>
          <w:p w:rsidR="005D2B48" w:rsidRPr="005D2B48" w:rsidRDefault="005D2B48" w:rsidP="00CC0AD8">
            <w:pPr>
              <w:adjustRightInd w:val="0"/>
              <w:spacing w:line="360" w:lineRule="auto"/>
              <w:jc w:val="both"/>
              <w:rPr>
                <w:rFonts w:ascii="Book Antiqua" w:hAnsi="Book Antiqua" w:cs="Arial"/>
                <w:color w:val="000000"/>
                <w:sz w:val="24"/>
                <w:szCs w:val="24"/>
                <w:lang w:val="en-US"/>
              </w:rPr>
            </w:pPr>
            <w:r w:rsidRPr="005D2B48">
              <w:rPr>
                <w:rFonts w:ascii="Book Antiqua" w:hAnsi="Book Antiqua" w:cs="Arial"/>
                <w:color w:val="000000"/>
                <w:sz w:val="24"/>
                <w:szCs w:val="24"/>
                <w:lang w:val="en-US"/>
              </w:rPr>
              <w:t>0.037 (0.027-0.051)</w:t>
            </w:r>
          </w:p>
        </w:tc>
        <w:tc>
          <w:tcPr>
            <w:tcW w:w="2126" w:type="dxa"/>
            <w:tcBorders>
              <w:bottom w:val="single" w:sz="4" w:space="0" w:color="auto"/>
            </w:tcBorders>
          </w:tcPr>
          <w:p w:rsidR="005D2B48" w:rsidRPr="005D2B48" w:rsidRDefault="005D2B48" w:rsidP="00CC0AD8">
            <w:pPr>
              <w:adjustRightInd w:val="0"/>
              <w:spacing w:line="360" w:lineRule="auto"/>
              <w:jc w:val="both"/>
              <w:rPr>
                <w:rFonts w:ascii="Book Antiqua" w:hAnsi="Book Antiqua" w:cs="Arial"/>
                <w:color w:val="000000"/>
                <w:sz w:val="24"/>
                <w:szCs w:val="24"/>
                <w:lang w:val="en-US"/>
              </w:rPr>
            </w:pPr>
            <w:r w:rsidRPr="005D2B48">
              <w:rPr>
                <w:rFonts w:ascii="Book Antiqua" w:hAnsi="Book Antiqua" w:cs="Arial"/>
                <w:color w:val="000000"/>
                <w:sz w:val="24"/>
                <w:szCs w:val="24"/>
                <w:lang w:val="en-US"/>
              </w:rPr>
              <w:t>0.054 (0.026-0.110)</w:t>
            </w:r>
          </w:p>
        </w:tc>
        <w:tc>
          <w:tcPr>
            <w:tcW w:w="1199" w:type="dxa"/>
            <w:tcBorders>
              <w:bottom w:val="single" w:sz="4" w:space="0" w:color="auto"/>
            </w:tcBorders>
          </w:tcPr>
          <w:p w:rsidR="005D2B48" w:rsidRPr="005D2B48" w:rsidRDefault="005D2B48" w:rsidP="00CC0AD8">
            <w:pPr>
              <w:adjustRightInd w:val="0"/>
              <w:spacing w:line="360" w:lineRule="auto"/>
              <w:jc w:val="both"/>
              <w:rPr>
                <w:rFonts w:ascii="Book Antiqua" w:hAnsi="Book Antiqua" w:cs="Arial"/>
                <w:color w:val="000000"/>
                <w:sz w:val="24"/>
                <w:szCs w:val="24"/>
                <w:lang w:val="en-US"/>
              </w:rPr>
            </w:pPr>
            <w:r w:rsidRPr="005D2B48">
              <w:rPr>
                <w:rFonts w:ascii="Book Antiqua" w:hAnsi="Book Antiqua" w:cs="Arial"/>
                <w:color w:val="000000"/>
                <w:sz w:val="24"/>
                <w:szCs w:val="24"/>
                <w:lang w:val="en-US"/>
              </w:rPr>
              <w:t>0. 3</w:t>
            </w:r>
          </w:p>
        </w:tc>
      </w:tr>
    </w:tbl>
    <w:p w:rsidR="005D2B48" w:rsidRPr="005D2B48" w:rsidRDefault="005D2B48" w:rsidP="005D2B48">
      <w:pPr>
        <w:spacing w:line="360" w:lineRule="auto"/>
        <w:jc w:val="both"/>
        <w:rPr>
          <w:rFonts w:ascii="Book Antiqua" w:eastAsia="宋体" w:hAnsi="Book Antiqua" w:cs="Arial"/>
          <w:b/>
          <w:bCs/>
          <w:color w:val="000000"/>
          <w:sz w:val="24"/>
          <w:szCs w:val="24"/>
          <w:lang w:val="en-US" w:eastAsia="zh-CN"/>
        </w:rPr>
      </w:pPr>
      <w:r w:rsidRPr="005D2B48">
        <w:rPr>
          <w:rFonts w:ascii="Book Antiqua" w:hAnsi="Book Antiqua" w:cs="Arial"/>
          <w:color w:val="000000"/>
          <w:sz w:val="24"/>
          <w:szCs w:val="24"/>
          <w:vertAlign w:val="superscript"/>
        </w:rPr>
        <w:t>1</w:t>
      </w:r>
      <w:r w:rsidRPr="005D2B48">
        <w:rPr>
          <w:rFonts w:ascii="Book Antiqua" w:hAnsi="Book Antiqua" w:cs="Arial"/>
          <w:color w:val="000000"/>
          <w:sz w:val="24"/>
          <w:szCs w:val="24"/>
          <w:lang w:val="en-US"/>
        </w:rPr>
        <w:t>Less than 50 g/</w:t>
      </w:r>
      <w:r w:rsidRPr="005D2B48">
        <w:rPr>
          <w:rFonts w:ascii="Book Antiqua" w:eastAsia="宋体" w:hAnsi="Book Antiqua" w:cs="Arial" w:hint="eastAsia"/>
          <w:color w:val="000000"/>
          <w:sz w:val="24"/>
          <w:szCs w:val="24"/>
          <w:lang w:val="en-US" w:eastAsia="zh-CN"/>
        </w:rPr>
        <w:t>d;</w:t>
      </w:r>
      <w:r w:rsidRPr="005D2B48">
        <w:rPr>
          <w:rFonts w:ascii="Book Antiqua" w:eastAsia="宋体" w:hAnsi="Book Antiqua" w:cs="Arial" w:hint="eastAsia"/>
          <w:b/>
          <w:bCs/>
          <w:color w:val="000000"/>
          <w:sz w:val="24"/>
          <w:szCs w:val="24"/>
          <w:lang w:val="en-US" w:eastAsia="zh-CN"/>
        </w:rPr>
        <w:t xml:space="preserve"> </w:t>
      </w:r>
      <w:r w:rsidRPr="005D2B48">
        <w:rPr>
          <w:rFonts w:ascii="Book Antiqua" w:hAnsi="Book Antiqua" w:cs="Arial"/>
          <w:color w:val="000000"/>
          <w:sz w:val="24"/>
          <w:szCs w:val="24"/>
          <w:vertAlign w:val="superscript"/>
        </w:rPr>
        <w:t>2</w:t>
      </w:r>
      <w:r w:rsidRPr="005D2B48">
        <w:rPr>
          <w:rFonts w:ascii="Book Antiqua" w:hAnsi="Book Antiqua" w:cs="Arial"/>
          <w:color w:val="000000"/>
          <w:sz w:val="24"/>
          <w:szCs w:val="24"/>
          <w:lang w:val="en-US"/>
        </w:rPr>
        <w:t>Only if detectable</w:t>
      </w:r>
      <w:r w:rsidRPr="005D2B48">
        <w:rPr>
          <w:rFonts w:ascii="Book Antiqua" w:eastAsia="宋体" w:hAnsi="Book Antiqua" w:cs="Arial" w:hint="eastAsia"/>
          <w:color w:val="000000"/>
          <w:sz w:val="24"/>
          <w:szCs w:val="24"/>
          <w:lang w:val="en-US" w:eastAsia="zh-CN"/>
        </w:rPr>
        <w:t>;</w:t>
      </w:r>
      <w:r w:rsidRPr="005D2B48">
        <w:rPr>
          <w:rFonts w:ascii="Book Antiqua" w:eastAsia="宋体" w:hAnsi="Book Antiqua" w:cs="Arial" w:hint="eastAsia"/>
          <w:b/>
          <w:bCs/>
          <w:color w:val="000000"/>
          <w:sz w:val="24"/>
          <w:szCs w:val="24"/>
          <w:lang w:val="en-US" w:eastAsia="zh-CN"/>
        </w:rPr>
        <w:t xml:space="preserve"> </w:t>
      </w:r>
      <w:r w:rsidRPr="005D2B48">
        <w:rPr>
          <w:rFonts w:ascii="Book Antiqua" w:hAnsi="Book Antiqua" w:cs="Arial"/>
          <w:color w:val="000000"/>
          <w:sz w:val="24"/>
          <w:szCs w:val="24"/>
          <w:vertAlign w:val="superscript"/>
          <w:lang w:val="en-US"/>
        </w:rPr>
        <w:t>3</w:t>
      </w:r>
      <w:r w:rsidRPr="005D2B48">
        <w:rPr>
          <w:rFonts w:ascii="Book Antiqua" w:hAnsi="Book Antiqua" w:cs="Arial"/>
          <w:color w:val="000000"/>
          <w:sz w:val="24"/>
          <w:szCs w:val="24"/>
          <w:lang w:val="en-US"/>
        </w:rPr>
        <w:t xml:space="preserve">YFPI: Yearly fibrosis progression index (only in HCV-infected patients), calculated as transient </w:t>
      </w:r>
      <w:proofErr w:type="spellStart"/>
      <w:r w:rsidRPr="005D2B48">
        <w:rPr>
          <w:rFonts w:ascii="Book Antiqua" w:hAnsi="Book Antiqua" w:cs="Arial"/>
          <w:color w:val="000000"/>
          <w:sz w:val="24"/>
          <w:szCs w:val="24"/>
          <w:lang w:val="en-US"/>
        </w:rPr>
        <w:t>elastometry</w:t>
      </w:r>
      <w:proofErr w:type="spellEnd"/>
      <w:r w:rsidRPr="005D2B48">
        <w:rPr>
          <w:rFonts w:ascii="Book Antiqua" w:hAnsi="Book Antiqua" w:cs="Arial"/>
          <w:color w:val="000000"/>
          <w:sz w:val="24"/>
          <w:szCs w:val="24"/>
          <w:lang w:val="en-US"/>
        </w:rPr>
        <w:t xml:space="preserve"> value divided into the years of estimated HCV infection</w:t>
      </w:r>
      <w:r w:rsidRPr="005D2B48">
        <w:rPr>
          <w:rFonts w:ascii="Book Antiqua" w:eastAsia="宋体" w:hAnsi="Book Antiqua" w:cs="Arial" w:hint="eastAsia"/>
          <w:color w:val="000000"/>
          <w:sz w:val="24"/>
          <w:szCs w:val="24"/>
          <w:lang w:val="en-US" w:eastAsia="zh-CN"/>
        </w:rPr>
        <w:t>.</w:t>
      </w:r>
      <w:r>
        <w:rPr>
          <w:rFonts w:ascii="Book Antiqua" w:eastAsia="宋体" w:hAnsi="Book Antiqua" w:cs="Arial" w:hint="eastAsia"/>
          <w:b/>
          <w:bCs/>
          <w:color w:val="000000"/>
          <w:sz w:val="24"/>
          <w:szCs w:val="24"/>
          <w:lang w:val="en-US" w:eastAsia="zh-CN"/>
        </w:rPr>
        <w:t xml:space="preserve"> </w:t>
      </w:r>
      <w:r w:rsidR="00195B9D" w:rsidRPr="001A7BD0">
        <w:rPr>
          <w:rFonts w:ascii="Book Antiqua" w:hAnsi="Book Antiqua" w:cs="Arial"/>
          <w:color w:val="000000"/>
          <w:sz w:val="24"/>
          <w:szCs w:val="24"/>
          <w:lang w:val="en-US"/>
        </w:rPr>
        <w:t>Va</w:t>
      </w:r>
      <w:r w:rsidRPr="001A7BD0">
        <w:rPr>
          <w:rFonts w:ascii="Book Antiqua" w:hAnsi="Book Antiqua" w:cs="Arial"/>
          <w:color w:val="000000"/>
          <w:sz w:val="24"/>
          <w:szCs w:val="24"/>
          <w:lang w:val="en-US"/>
        </w:rPr>
        <w:t>lues are expressed as mean (95%</w:t>
      </w:r>
      <w:r w:rsidR="00195B9D" w:rsidRPr="001A7BD0">
        <w:rPr>
          <w:rFonts w:ascii="Book Antiqua" w:hAnsi="Book Antiqua" w:cs="Arial"/>
          <w:color w:val="000000"/>
          <w:sz w:val="24"/>
          <w:szCs w:val="24"/>
          <w:lang w:val="en-US"/>
        </w:rPr>
        <w:t xml:space="preserve">CI) or </w:t>
      </w:r>
      <w:r w:rsidR="00195B9D" w:rsidRPr="001A7BD0">
        <w:rPr>
          <w:rFonts w:ascii="Book Antiqua" w:hAnsi="Book Antiqua" w:cs="Arial"/>
          <w:i/>
          <w:color w:val="000000"/>
          <w:sz w:val="24"/>
          <w:szCs w:val="24"/>
          <w:lang w:val="en-US"/>
        </w:rPr>
        <w:t xml:space="preserve">n </w:t>
      </w:r>
      <w:r w:rsidR="00195B9D" w:rsidRPr="001A7BD0">
        <w:rPr>
          <w:rFonts w:ascii="Book Antiqua" w:hAnsi="Book Antiqua" w:cs="Arial"/>
          <w:color w:val="000000"/>
          <w:sz w:val="24"/>
          <w:szCs w:val="24"/>
          <w:lang w:val="en-US"/>
        </w:rPr>
        <w:t>(%) as appropriate.</w:t>
      </w:r>
      <w:r w:rsidRPr="001A7BD0">
        <w:rPr>
          <w:rFonts w:ascii="Book Antiqua" w:hAnsi="Book Antiqua" w:cs="Arial"/>
          <w:color w:val="000000"/>
          <w:sz w:val="24"/>
          <w:szCs w:val="24"/>
          <w:lang w:val="en-US"/>
        </w:rPr>
        <w:t xml:space="preserve"> </w:t>
      </w:r>
      <w:r w:rsidRPr="005D2B48">
        <w:rPr>
          <w:rFonts w:ascii="Book Antiqua" w:hAnsi="Book Antiqua" w:cs="Arial"/>
          <w:color w:val="000000"/>
          <w:sz w:val="24"/>
          <w:szCs w:val="24"/>
          <w:lang w:val="en-US"/>
        </w:rPr>
        <w:t>IDU denotes</w:t>
      </w:r>
      <w:r>
        <w:rPr>
          <w:rFonts w:ascii="Book Antiqua" w:hAnsi="Book Antiqua" w:cs="Arial"/>
          <w:color w:val="000000"/>
          <w:sz w:val="24"/>
          <w:szCs w:val="24"/>
          <w:lang w:val="en-US"/>
        </w:rPr>
        <w:t xml:space="preserve"> intravenous drug use</w:t>
      </w:r>
      <w:r w:rsidRPr="001A7BD0">
        <w:rPr>
          <w:rFonts w:ascii="Book Antiqua" w:eastAsia="宋体" w:hAnsi="Book Antiqua" w:cs="Arial" w:hint="eastAsia"/>
          <w:color w:val="000000"/>
          <w:sz w:val="24"/>
          <w:szCs w:val="24"/>
          <w:lang w:val="en-US" w:eastAsia="zh-CN"/>
        </w:rPr>
        <w:t>.</w:t>
      </w:r>
    </w:p>
    <w:p w:rsidR="00195B9D" w:rsidRPr="001A7BD0" w:rsidRDefault="00195B9D" w:rsidP="000D5BAD">
      <w:pPr>
        <w:spacing w:line="360" w:lineRule="auto"/>
        <w:jc w:val="both"/>
        <w:rPr>
          <w:rFonts w:ascii="Book Antiqua" w:hAnsi="Book Antiqua" w:cs="Arial"/>
          <w:color w:val="000000"/>
          <w:sz w:val="24"/>
          <w:szCs w:val="24"/>
          <w:lang w:val="en-US"/>
        </w:rPr>
      </w:pPr>
    </w:p>
    <w:p w:rsidR="00195B9D" w:rsidRPr="001A7BD0" w:rsidRDefault="00195B9D" w:rsidP="000D5BAD">
      <w:pPr>
        <w:spacing w:line="360" w:lineRule="auto"/>
        <w:jc w:val="both"/>
        <w:rPr>
          <w:rFonts w:ascii="Book Antiqua" w:hAnsi="Book Antiqua" w:cs="Arial"/>
          <w:color w:val="000000"/>
          <w:sz w:val="24"/>
          <w:szCs w:val="24"/>
          <w:lang w:val="en-US"/>
        </w:rPr>
      </w:pPr>
    </w:p>
    <w:p w:rsidR="003D2E64" w:rsidRPr="001A7BD0" w:rsidRDefault="003D2E64" w:rsidP="000D5BAD">
      <w:pPr>
        <w:jc w:val="both"/>
        <w:rPr>
          <w:rFonts w:ascii="Book Antiqua" w:hAnsi="Book Antiqua" w:cs="Arial"/>
          <w:b/>
          <w:bCs/>
          <w:color w:val="000000"/>
          <w:sz w:val="24"/>
          <w:szCs w:val="24"/>
          <w:lang w:val="en-US"/>
        </w:rPr>
        <w:sectPr w:rsidR="003D2E64" w:rsidRPr="001A7BD0" w:rsidSect="00EE698D">
          <w:pgSz w:w="11906" w:h="16838" w:code="9"/>
          <w:pgMar w:top="851" w:right="567" w:bottom="567" w:left="1134" w:header="709" w:footer="113" w:gutter="0"/>
          <w:cols w:space="708"/>
          <w:docGrid w:linePitch="360"/>
        </w:sectPr>
      </w:pPr>
    </w:p>
    <w:p w:rsidR="00195B9D" w:rsidRPr="001A7BD0" w:rsidRDefault="005D2B48" w:rsidP="005D2B48">
      <w:pPr>
        <w:spacing w:line="360" w:lineRule="auto"/>
        <w:jc w:val="both"/>
        <w:rPr>
          <w:rFonts w:ascii="Book Antiqua" w:hAnsi="Book Antiqua" w:cs="Arial"/>
          <w:b/>
          <w:color w:val="000000"/>
          <w:sz w:val="24"/>
          <w:szCs w:val="24"/>
          <w:lang w:val="en-US"/>
        </w:rPr>
      </w:pPr>
      <w:r w:rsidRPr="001A7BD0">
        <w:rPr>
          <w:rFonts w:ascii="Book Antiqua" w:hAnsi="Book Antiqua" w:cs="Arial"/>
          <w:b/>
          <w:color w:val="000000"/>
          <w:sz w:val="24"/>
          <w:szCs w:val="24"/>
          <w:lang w:val="en-US"/>
        </w:rPr>
        <w:lastRenderedPageBreak/>
        <w:t>Table 2</w:t>
      </w:r>
      <w:r w:rsidR="00195B9D" w:rsidRPr="001A7BD0">
        <w:rPr>
          <w:rFonts w:ascii="Book Antiqua" w:hAnsi="Book Antiqua" w:cs="Arial"/>
          <w:b/>
          <w:color w:val="000000"/>
          <w:sz w:val="24"/>
          <w:szCs w:val="24"/>
          <w:lang w:val="en-US"/>
        </w:rPr>
        <w:t xml:space="preserve"> Genotypic frequencies of different </w:t>
      </w:r>
      <w:r w:rsidRPr="005D2B48">
        <w:rPr>
          <w:rFonts w:ascii="Book Antiqua" w:hAnsi="Book Antiqua" w:cs="Arial"/>
          <w:b/>
          <w:color w:val="000000"/>
          <w:sz w:val="24"/>
          <w:szCs w:val="24"/>
          <w:lang w:val="en-US"/>
        </w:rPr>
        <w:t xml:space="preserve">single nucleotide polymorphisms </w:t>
      </w:r>
      <w:r w:rsidR="00195B9D" w:rsidRPr="001A7BD0">
        <w:rPr>
          <w:rFonts w:ascii="Book Antiqua" w:hAnsi="Book Antiqua" w:cs="Arial"/>
          <w:b/>
          <w:color w:val="000000"/>
          <w:sz w:val="24"/>
          <w:szCs w:val="24"/>
          <w:lang w:val="en-US"/>
        </w:rPr>
        <w:t>according to liver fibrosis</w:t>
      </w:r>
      <w:r w:rsidR="008E49F6" w:rsidRPr="001A7BD0">
        <w:rPr>
          <w:rFonts w:ascii="Book Antiqua" w:hAnsi="Book Antiqua" w:cs="Arial"/>
          <w:b/>
          <w:color w:val="000000"/>
          <w:sz w:val="24"/>
          <w:szCs w:val="24"/>
          <w:lang w:val="en-US"/>
        </w:rPr>
        <w:t xml:space="preserve"> </w:t>
      </w:r>
      <w:r w:rsidR="00195B9D" w:rsidRPr="001A7BD0">
        <w:rPr>
          <w:rFonts w:ascii="Book Antiqua" w:hAnsi="Book Antiqua" w:cs="Arial"/>
          <w:b/>
          <w:color w:val="000000"/>
          <w:sz w:val="24"/>
          <w:szCs w:val="24"/>
          <w:lang w:val="en-US"/>
        </w:rPr>
        <w:t>≥</w:t>
      </w:r>
      <w:r w:rsidRPr="001A7BD0">
        <w:rPr>
          <w:rFonts w:ascii="Book Antiqua" w:eastAsia="宋体" w:hAnsi="Book Antiqua" w:cs="Arial" w:hint="eastAsia"/>
          <w:b/>
          <w:color w:val="000000"/>
          <w:sz w:val="24"/>
          <w:szCs w:val="24"/>
          <w:lang w:val="en-US" w:eastAsia="zh-CN"/>
        </w:rPr>
        <w:t xml:space="preserve"> </w:t>
      </w:r>
      <w:r w:rsidR="00195B9D" w:rsidRPr="001A7BD0">
        <w:rPr>
          <w:rFonts w:ascii="Book Antiqua" w:hAnsi="Book Antiqua" w:cs="Arial"/>
          <w:b/>
          <w:color w:val="000000"/>
          <w:sz w:val="24"/>
          <w:szCs w:val="24"/>
          <w:lang w:val="en-US"/>
        </w:rPr>
        <w:t xml:space="preserve">F2 and </w:t>
      </w:r>
      <w:r w:rsidRPr="005D2B48">
        <w:rPr>
          <w:rFonts w:ascii="Book Antiqua" w:hAnsi="Book Antiqua" w:cs="Arial"/>
          <w:b/>
          <w:color w:val="000000"/>
          <w:sz w:val="24"/>
          <w:szCs w:val="24"/>
          <w:lang w:val="en-US"/>
        </w:rPr>
        <w:t xml:space="preserve">hepatitis C virus </w:t>
      </w:r>
      <w:r w:rsidR="00195B9D" w:rsidRPr="001A7BD0">
        <w:rPr>
          <w:rFonts w:ascii="Book Antiqua" w:hAnsi="Book Antiqua" w:cs="Arial"/>
          <w:b/>
          <w:color w:val="000000"/>
          <w:sz w:val="24"/>
          <w:szCs w:val="24"/>
          <w:lang w:val="en-US"/>
        </w:rPr>
        <w:t>status</w:t>
      </w:r>
    </w:p>
    <w:tbl>
      <w:tblPr>
        <w:tblW w:w="13858" w:type="dxa"/>
        <w:tblLook w:val="04A0" w:firstRow="1" w:lastRow="0" w:firstColumn="1" w:lastColumn="0" w:noHBand="0" w:noVBand="1"/>
      </w:tblPr>
      <w:tblGrid>
        <w:gridCol w:w="2245"/>
        <w:gridCol w:w="1296"/>
        <w:gridCol w:w="1550"/>
        <w:gridCol w:w="1552"/>
        <w:gridCol w:w="916"/>
        <w:gridCol w:w="1066"/>
        <w:gridCol w:w="2103"/>
        <w:gridCol w:w="2173"/>
        <w:gridCol w:w="957"/>
      </w:tblGrid>
      <w:tr w:rsidR="005D2B48" w:rsidRPr="005D2B48" w:rsidTr="00CC0AD8">
        <w:tc>
          <w:tcPr>
            <w:tcW w:w="2252" w:type="dxa"/>
            <w:tcBorders>
              <w:top w:val="single" w:sz="4" w:space="0" w:color="auto"/>
              <w:bottom w:val="single" w:sz="4" w:space="0" w:color="auto"/>
            </w:tcBorders>
            <w:shd w:val="clear" w:color="auto" w:fill="auto"/>
          </w:tcPr>
          <w:p w:rsidR="005D2B48" w:rsidRPr="005D2B48" w:rsidRDefault="005D2B48" w:rsidP="00CC0AD8">
            <w:pPr>
              <w:spacing w:line="360" w:lineRule="auto"/>
              <w:jc w:val="both"/>
              <w:rPr>
                <w:rFonts w:ascii="Book Antiqua" w:hAnsi="Book Antiqua" w:cs="Arial"/>
                <w:b/>
                <w:color w:val="000000"/>
                <w:sz w:val="24"/>
                <w:szCs w:val="24"/>
              </w:rPr>
            </w:pPr>
            <w:r w:rsidRPr="005D2B48">
              <w:rPr>
                <w:rFonts w:ascii="Book Antiqua" w:hAnsi="Book Antiqua" w:cs="Arial"/>
                <w:b/>
                <w:color w:val="000000"/>
                <w:sz w:val="24"/>
                <w:szCs w:val="24"/>
              </w:rPr>
              <w:t>SNP</w:t>
            </w:r>
          </w:p>
        </w:tc>
        <w:tc>
          <w:tcPr>
            <w:tcW w:w="1274" w:type="dxa"/>
            <w:tcBorders>
              <w:top w:val="single" w:sz="4" w:space="0" w:color="auto"/>
              <w:bottom w:val="single" w:sz="4" w:space="0" w:color="auto"/>
            </w:tcBorders>
            <w:shd w:val="clear" w:color="auto" w:fill="auto"/>
          </w:tcPr>
          <w:p w:rsidR="005D2B48" w:rsidRPr="005D2B48" w:rsidRDefault="005D2B48" w:rsidP="00CC0AD8">
            <w:pPr>
              <w:adjustRightInd w:val="0"/>
              <w:spacing w:line="360" w:lineRule="auto"/>
              <w:jc w:val="both"/>
              <w:rPr>
                <w:rFonts w:ascii="Book Antiqua" w:hAnsi="Book Antiqua" w:cs="Arial"/>
                <w:b/>
                <w:color w:val="000000"/>
                <w:sz w:val="24"/>
                <w:szCs w:val="24"/>
              </w:rPr>
            </w:pPr>
            <w:r w:rsidRPr="005D2B48">
              <w:rPr>
                <w:rFonts w:ascii="Book Antiqua" w:hAnsi="Book Antiqua" w:cs="Arial"/>
                <w:b/>
                <w:color w:val="000000"/>
                <w:sz w:val="24"/>
                <w:szCs w:val="24"/>
                <w:lang w:val="en-US"/>
              </w:rPr>
              <w:t>Genotype</w:t>
            </w:r>
          </w:p>
        </w:tc>
        <w:tc>
          <w:tcPr>
            <w:tcW w:w="1552" w:type="dxa"/>
            <w:tcBorders>
              <w:top w:val="single" w:sz="4" w:space="0" w:color="auto"/>
              <w:bottom w:val="single" w:sz="4" w:space="0" w:color="auto"/>
            </w:tcBorders>
            <w:shd w:val="clear" w:color="auto" w:fill="auto"/>
          </w:tcPr>
          <w:p w:rsidR="005D2B48" w:rsidRPr="005D2B48" w:rsidRDefault="005D2B48" w:rsidP="00CC0AD8">
            <w:pPr>
              <w:adjustRightInd w:val="0"/>
              <w:spacing w:line="360" w:lineRule="auto"/>
              <w:jc w:val="both"/>
              <w:rPr>
                <w:rFonts w:ascii="Book Antiqua" w:hAnsi="Book Antiqua" w:cs="Arial"/>
                <w:b/>
                <w:color w:val="000000"/>
                <w:sz w:val="24"/>
                <w:szCs w:val="24"/>
                <w:lang w:val="en-US"/>
              </w:rPr>
            </w:pPr>
            <w:r w:rsidRPr="005D2B48">
              <w:rPr>
                <w:rFonts w:ascii="Book Antiqua" w:hAnsi="Book Antiqua" w:cs="Arial"/>
                <w:b/>
                <w:color w:val="000000"/>
                <w:sz w:val="24"/>
                <w:szCs w:val="24"/>
              </w:rPr>
              <w:t>No fibrosis</w:t>
            </w:r>
          </w:p>
          <w:p w:rsidR="005D2B48" w:rsidRPr="005D2B48" w:rsidRDefault="005D2B48" w:rsidP="00CC0AD8">
            <w:pPr>
              <w:adjustRightInd w:val="0"/>
              <w:spacing w:line="360" w:lineRule="auto"/>
              <w:jc w:val="both"/>
              <w:rPr>
                <w:rFonts w:ascii="Book Antiqua" w:hAnsi="Book Antiqua" w:cs="Arial"/>
                <w:b/>
                <w:color w:val="000000"/>
                <w:sz w:val="24"/>
                <w:szCs w:val="24"/>
              </w:rPr>
            </w:pPr>
            <w:proofErr w:type="gramStart"/>
            <w:r w:rsidRPr="005D2B48">
              <w:rPr>
                <w:rFonts w:ascii="Book Antiqua" w:hAnsi="Book Antiqua" w:cs="Arial"/>
                <w:b/>
                <w:i/>
                <w:color w:val="000000"/>
                <w:sz w:val="24"/>
                <w:szCs w:val="24"/>
                <w:lang w:val="en-US"/>
              </w:rPr>
              <w:t>n</w:t>
            </w:r>
            <w:proofErr w:type="gramEnd"/>
            <w:r w:rsidRPr="005D2B48">
              <w:rPr>
                <w:rFonts w:ascii="Book Antiqua" w:hAnsi="Book Antiqua" w:cs="Arial"/>
                <w:b/>
                <w:color w:val="000000"/>
                <w:sz w:val="24"/>
                <w:szCs w:val="24"/>
                <w:lang w:val="en-US"/>
              </w:rPr>
              <w:t xml:space="preserve"> (</w:t>
            </w:r>
            <w:r w:rsidRPr="005D2B48">
              <w:rPr>
                <w:rFonts w:ascii="Book Antiqua" w:eastAsia="宋体" w:hAnsi="Book Antiqua" w:cs="Arial" w:hint="eastAsia"/>
                <w:b/>
                <w:color w:val="000000"/>
                <w:sz w:val="24"/>
                <w:szCs w:val="24"/>
                <w:lang w:val="en-US" w:eastAsia="zh-CN"/>
              </w:rPr>
              <w:t>%</w:t>
            </w:r>
            <w:r w:rsidRPr="005D2B48">
              <w:rPr>
                <w:rFonts w:ascii="Book Antiqua" w:hAnsi="Book Antiqua" w:cs="Arial"/>
                <w:b/>
                <w:color w:val="000000"/>
                <w:sz w:val="24"/>
                <w:szCs w:val="24"/>
                <w:lang w:val="en-US"/>
              </w:rPr>
              <w:t>)</w:t>
            </w:r>
          </w:p>
        </w:tc>
        <w:tc>
          <w:tcPr>
            <w:tcW w:w="1554" w:type="dxa"/>
            <w:tcBorders>
              <w:top w:val="single" w:sz="4" w:space="0" w:color="auto"/>
              <w:bottom w:val="single" w:sz="4" w:space="0" w:color="auto"/>
            </w:tcBorders>
          </w:tcPr>
          <w:p w:rsidR="005D2B48" w:rsidRPr="005D2B48" w:rsidRDefault="005D2B48" w:rsidP="00CC0AD8">
            <w:pPr>
              <w:adjustRightInd w:val="0"/>
              <w:spacing w:line="360" w:lineRule="auto"/>
              <w:jc w:val="both"/>
              <w:rPr>
                <w:rFonts w:ascii="Book Antiqua" w:hAnsi="Book Antiqua" w:cs="Arial"/>
                <w:b/>
                <w:color w:val="000000"/>
                <w:sz w:val="24"/>
                <w:szCs w:val="24"/>
                <w:lang w:val="en-US"/>
              </w:rPr>
            </w:pPr>
            <w:r w:rsidRPr="005D2B48">
              <w:rPr>
                <w:rFonts w:ascii="Book Antiqua" w:hAnsi="Book Antiqua" w:cs="Arial"/>
                <w:b/>
                <w:color w:val="000000"/>
                <w:sz w:val="24"/>
                <w:szCs w:val="24"/>
                <w:lang w:val="en-US"/>
              </w:rPr>
              <w:t>Fibrosis</w:t>
            </w:r>
          </w:p>
          <w:p w:rsidR="005D2B48" w:rsidRPr="005D2B48" w:rsidRDefault="005D2B48" w:rsidP="00CC0AD8">
            <w:pPr>
              <w:adjustRightInd w:val="0"/>
              <w:spacing w:line="360" w:lineRule="auto"/>
              <w:jc w:val="both"/>
              <w:rPr>
                <w:rFonts w:ascii="Book Antiqua" w:hAnsi="Book Antiqua" w:cs="Arial"/>
                <w:color w:val="000000"/>
                <w:sz w:val="24"/>
                <w:szCs w:val="24"/>
              </w:rPr>
            </w:pPr>
            <w:proofErr w:type="gramStart"/>
            <w:r w:rsidRPr="005D2B48">
              <w:rPr>
                <w:rFonts w:ascii="Book Antiqua" w:hAnsi="Book Antiqua" w:cs="Arial"/>
                <w:b/>
                <w:i/>
                <w:color w:val="000000"/>
                <w:sz w:val="24"/>
                <w:szCs w:val="24"/>
                <w:lang w:val="en-US"/>
              </w:rPr>
              <w:t>n</w:t>
            </w:r>
            <w:proofErr w:type="gramEnd"/>
            <w:r w:rsidRPr="005D2B48">
              <w:rPr>
                <w:rFonts w:ascii="Book Antiqua" w:hAnsi="Book Antiqua" w:cs="Arial"/>
                <w:b/>
                <w:color w:val="000000"/>
                <w:sz w:val="24"/>
                <w:szCs w:val="24"/>
                <w:lang w:val="en-US"/>
              </w:rPr>
              <w:t xml:space="preserve"> (</w:t>
            </w:r>
            <w:r w:rsidRPr="005D2B48">
              <w:rPr>
                <w:rFonts w:ascii="Book Antiqua" w:eastAsia="宋体" w:hAnsi="Book Antiqua" w:cs="Arial" w:hint="eastAsia"/>
                <w:b/>
                <w:color w:val="000000"/>
                <w:sz w:val="24"/>
                <w:szCs w:val="24"/>
                <w:lang w:val="en-US" w:eastAsia="zh-CN"/>
              </w:rPr>
              <w:t>%</w:t>
            </w:r>
            <w:r w:rsidRPr="005D2B48">
              <w:rPr>
                <w:rFonts w:ascii="Book Antiqua" w:hAnsi="Book Antiqua" w:cs="Arial"/>
                <w:b/>
                <w:color w:val="000000"/>
                <w:sz w:val="24"/>
                <w:szCs w:val="24"/>
                <w:lang w:val="en-US"/>
              </w:rPr>
              <w:t>)</w:t>
            </w:r>
          </w:p>
        </w:tc>
        <w:tc>
          <w:tcPr>
            <w:tcW w:w="916" w:type="dxa"/>
            <w:tcBorders>
              <w:top w:val="single" w:sz="4" w:space="0" w:color="auto"/>
              <w:bottom w:val="single" w:sz="4" w:space="0" w:color="auto"/>
            </w:tcBorders>
            <w:shd w:val="clear" w:color="auto" w:fill="auto"/>
          </w:tcPr>
          <w:p w:rsidR="005D2B48" w:rsidRPr="005D2B48" w:rsidRDefault="005D2B48" w:rsidP="00CC0AD8">
            <w:pPr>
              <w:adjustRightInd w:val="0"/>
              <w:spacing w:line="360" w:lineRule="auto"/>
              <w:jc w:val="both"/>
              <w:rPr>
                <w:rFonts w:ascii="Book Antiqua" w:hAnsi="Book Antiqua" w:cs="Arial"/>
                <w:b/>
                <w:color w:val="000000"/>
                <w:sz w:val="24"/>
                <w:szCs w:val="24"/>
                <w:lang w:val="en-US"/>
              </w:rPr>
            </w:pPr>
            <w:r w:rsidRPr="005D2B48">
              <w:rPr>
                <w:rFonts w:ascii="Book Antiqua" w:hAnsi="Book Antiqua" w:cs="Arial"/>
                <w:b/>
                <w:i/>
                <w:color w:val="000000"/>
                <w:sz w:val="24"/>
                <w:szCs w:val="24"/>
                <w:lang w:val="en-US"/>
              </w:rPr>
              <w:t xml:space="preserve">P </w:t>
            </w:r>
            <w:r w:rsidRPr="005D2B48">
              <w:rPr>
                <w:rFonts w:ascii="Book Antiqua" w:hAnsi="Book Antiqua" w:cs="Arial"/>
                <w:b/>
                <w:color w:val="000000"/>
                <w:sz w:val="24"/>
                <w:szCs w:val="24"/>
                <w:lang w:val="en-US"/>
              </w:rPr>
              <w:t>value</w:t>
            </w:r>
          </w:p>
        </w:tc>
        <w:tc>
          <w:tcPr>
            <w:tcW w:w="1070" w:type="dxa"/>
            <w:tcBorders>
              <w:top w:val="single" w:sz="4" w:space="0" w:color="auto"/>
              <w:bottom w:val="single" w:sz="4" w:space="0" w:color="auto"/>
            </w:tcBorders>
          </w:tcPr>
          <w:p w:rsidR="005D2B48" w:rsidRPr="005D2B48" w:rsidRDefault="005D2B48" w:rsidP="00CC0AD8">
            <w:pPr>
              <w:adjustRightInd w:val="0"/>
              <w:spacing w:line="360" w:lineRule="auto"/>
              <w:jc w:val="both"/>
              <w:rPr>
                <w:rFonts w:ascii="Book Antiqua" w:hAnsi="Book Antiqua" w:cs="Arial"/>
                <w:b/>
                <w:color w:val="000000"/>
                <w:sz w:val="24"/>
                <w:szCs w:val="24"/>
                <w:lang w:val="en-US"/>
              </w:rPr>
            </w:pPr>
          </w:p>
        </w:tc>
        <w:tc>
          <w:tcPr>
            <w:tcW w:w="2105" w:type="dxa"/>
            <w:tcBorders>
              <w:top w:val="single" w:sz="4" w:space="0" w:color="auto"/>
              <w:bottom w:val="single" w:sz="4" w:space="0" w:color="auto"/>
            </w:tcBorders>
          </w:tcPr>
          <w:p w:rsidR="005D2B48" w:rsidRPr="005D2B48" w:rsidRDefault="005D2B48" w:rsidP="00CC0AD8">
            <w:pPr>
              <w:adjustRightInd w:val="0"/>
              <w:spacing w:line="360" w:lineRule="auto"/>
              <w:jc w:val="both"/>
              <w:rPr>
                <w:rFonts w:ascii="Book Antiqua" w:hAnsi="Book Antiqua" w:cs="Arial"/>
                <w:b/>
                <w:color w:val="000000"/>
                <w:sz w:val="24"/>
                <w:szCs w:val="24"/>
                <w:lang w:val="en-US"/>
              </w:rPr>
            </w:pPr>
            <w:r w:rsidRPr="005D2B48">
              <w:rPr>
                <w:rFonts w:ascii="Book Antiqua" w:hAnsi="Book Antiqua" w:cs="Arial"/>
                <w:b/>
                <w:color w:val="000000"/>
                <w:sz w:val="24"/>
                <w:szCs w:val="24"/>
                <w:lang w:val="en-US"/>
              </w:rPr>
              <w:t xml:space="preserve">HIV </w:t>
            </w:r>
            <w:proofErr w:type="spellStart"/>
            <w:r w:rsidRPr="005D2B48">
              <w:rPr>
                <w:rFonts w:ascii="Book Antiqua" w:hAnsi="Book Antiqua" w:cs="Arial"/>
                <w:b/>
                <w:color w:val="000000"/>
                <w:sz w:val="24"/>
                <w:szCs w:val="24"/>
                <w:lang w:val="en-US"/>
              </w:rPr>
              <w:t>monoinfected</w:t>
            </w:r>
            <w:proofErr w:type="spellEnd"/>
            <w:r w:rsidRPr="005D2B48">
              <w:rPr>
                <w:rFonts w:ascii="Book Antiqua" w:hAnsi="Book Antiqua" w:cs="Arial"/>
                <w:b/>
                <w:color w:val="000000"/>
                <w:sz w:val="24"/>
                <w:szCs w:val="24"/>
                <w:lang w:val="en-US"/>
              </w:rPr>
              <w:t xml:space="preserve"> </w:t>
            </w:r>
          </w:p>
          <w:p w:rsidR="005D2B48" w:rsidRPr="005D2B48" w:rsidRDefault="005D2B48" w:rsidP="00CC0AD8">
            <w:pPr>
              <w:adjustRightInd w:val="0"/>
              <w:spacing w:line="360" w:lineRule="auto"/>
              <w:jc w:val="both"/>
              <w:rPr>
                <w:rFonts w:ascii="Book Antiqua" w:hAnsi="Book Antiqua" w:cs="Arial"/>
                <w:b/>
                <w:color w:val="000000"/>
                <w:sz w:val="24"/>
                <w:szCs w:val="24"/>
              </w:rPr>
            </w:pPr>
            <w:proofErr w:type="gramStart"/>
            <w:r w:rsidRPr="005D2B48">
              <w:rPr>
                <w:rFonts w:ascii="Book Antiqua" w:hAnsi="Book Antiqua" w:cs="Arial"/>
                <w:b/>
                <w:i/>
                <w:color w:val="000000"/>
                <w:sz w:val="24"/>
                <w:szCs w:val="24"/>
                <w:lang w:val="en-US"/>
              </w:rPr>
              <w:t>n</w:t>
            </w:r>
            <w:proofErr w:type="gramEnd"/>
            <w:r w:rsidRPr="005D2B48">
              <w:rPr>
                <w:rFonts w:ascii="Book Antiqua" w:hAnsi="Book Antiqua" w:cs="Arial"/>
                <w:b/>
                <w:color w:val="000000"/>
                <w:sz w:val="24"/>
                <w:szCs w:val="24"/>
                <w:lang w:val="en-US"/>
              </w:rPr>
              <w:t xml:space="preserve"> (</w:t>
            </w:r>
            <w:r w:rsidRPr="005D2B48">
              <w:rPr>
                <w:rFonts w:ascii="Book Antiqua" w:eastAsia="宋体" w:hAnsi="Book Antiqua" w:cs="Arial" w:hint="eastAsia"/>
                <w:b/>
                <w:color w:val="000000"/>
                <w:sz w:val="24"/>
                <w:szCs w:val="24"/>
                <w:lang w:val="en-US" w:eastAsia="zh-CN"/>
              </w:rPr>
              <w:t>%</w:t>
            </w:r>
            <w:r w:rsidRPr="005D2B48">
              <w:rPr>
                <w:rFonts w:ascii="Book Antiqua" w:hAnsi="Book Antiqua" w:cs="Arial"/>
                <w:b/>
                <w:color w:val="000000"/>
                <w:sz w:val="24"/>
                <w:szCs w:val="24"/>
                <w:lang w:val="en-US"/>
              </w:rPr>
              <w:t>)</w:t>
            </w:r>
          </w:p>
        </w:tc>
        <w:tc>
          <w:tcPr>
            <w:tcW w:w="2177" w:type="dxa"/>
            <w:tcBorders>
              <w:top w:val="single" w:sz="4" w:space="0" w:color="auto"/>
              <w:bottom w:val="single" w:sz="4" w:space="0" w:color="auto"/>
            </w:tcBorders>
          </w:tcPr>
          <w:p w:rsidR="005D2B48" w:rsidRPr="005D2B48" w:rsidRDefault="005D2B48" w:rsidP="00CC0AD8">
            <w:pPr>
              <w:adjustRightInd w:val="0"/>
              <w:spacing w:line="360" w:lineRule="auto"/>
              <w:jc w:val="both"/>
              <w:rPr>
                <w:rFonts w:ascii="Book Antiqua" w:hAnsi="Book Antiqua" w:cs="Arial"/>
                <w:b/>
                <w:color w:val="000000"/>
                <w:sz w:val="24"/>
                <w:szCs w:val="24"/>
                <w:lang w:val="en-US"/>
              </w:rPr>
            </w:pPr>
            <w:r w:rsidRPr="005D2B48">
              <w:rPr>
                <w:rFonts w:ascii="Book Antiqua" w:hAnsi="Book Antiqua" w:cs="Arial"/>
                <w:b/>
                <w:color w:val="000000"/>
                <w:sz w:val="24"/>
                <w:szCs w:val="24"/>
                <w:lang w:val="en-US"/>
              </w:rPr>
              <w:t xml:space="preserve">HIV/HCV </w:t>
            </w:r>
            <w:proofErr w:type="spellStart"/>
            <w:r w:rsidRPr="005D2B48">
              <w:rPr>
                <w:rFonts w:ascii="Book Antiqua" w:hAnsi="Book Antiqua" w:cs="Arial"/>
                <w:b/>
                <w:color w:val="000000"/>
                <w:sz w:val="24"/>
                <w:szCs w:val="24"/>
                <w:lang w:val="en-US"/>
              </w:rPr>
              <w:t>coinfected</w:t>
            </w:r>
            <w:proofErr w:type="spellEnd"/>
            <w:r w:rsidRPr="005D2B48">
              <w:rPr>
                <w:rFonts w:ascii="Book Antiqua" w:hAnsi="Book Antiqua" w:cs="Arial"/>
                <w:b/>
                <w:color w:val="000000"/>
                <w:sz w:val="24"/>
                <w:szCs w:val="24"/>
                <w:lang w:val="en-US"/>
              </w:rPr>
              <w:t xml:space="preserve"> </w:t>
            </w:r>
          </w:p>
          <w:p w:rsidR="005D2B48" w:rsidRPr="005D2B48" w:rsidRDefault="005D2B48" w:rsidP="00CC0AD8">
            <w:pPr>
              <w:adjustRightInd w:val="0"/>
              <w:spacing w:line="360" w:lineRule="auto"/>
              <w:jc w:val="both"/>
              <w:rPr>
                <w:rFonts w:ascii="Book Antiqua" w:hAnsi="Book Antiqua" w:cs="Arial"/>
                <w:color w:val="000000"/>
                <w:sz w:val="24"/>
                <w:szCs w:val="24"/>
              </w:rPr>
            </w:pPr>
            <w:proofErr w:type="gramStart"/>
            <w:r w:rsidRPr="005D2B48">
              <w:rPr>
                <w:rFonts w:ascii="Book Antiqua" w:hAnsi="Book Antiqua" w:cs="Arial"/>
                <w:b/>
                <w:i/>
                <w:color w:val="000000"/>
                <w:sz w:val="24"/>
                <w:szCs w:val="24"/>
                <w:lang w:val="en-US"/>
              </w:rPr>
              <w:t>n</w:t>
            </w:r>
            <w:proofErr w:type="gramEnd"/>
            <w:r w:rsidRPr="005D2B48">
              <w:rPr>
                <w:rFonts w:ascii="Book Antiqua" w:hAnsi="Book Antiqua" w:cs="Arial"/>
                <w:b/>
                <w:color w:val="000000"/>
                <w:sz w:val="24"/>
                <w:szCs w:val="24"/>
                <w:lang w:val="en-US"/>
              </w:rPr>
              <w:t xml:space="preserve"> (</w:t>
            </w:r>
            <w:r w:rsidRPr="005D2B48">
              <w:rPr>
                <w:rFonts w:ascii="Book Antiqua" w:eastAsia="宋体" w:hAnsi="Book Antiqua" w:cs="Arial" w:hint="eastAsia"/>
                <w:b/>
                <w:color w:val="000000"/>
                <w:sz w:val="24"/>
                <w:szCs w:val="24"/>
                <w:lang w:val="en-US" w:eastAsia="zh-CN"/>
              </w:rPr>
              <w:t>%</w:t>
            </w:r>
            <w:r w:rsidRPr="005D2B48">
              <w:rPr>
                <w:rFonts w:ascii="Book Antiqua" w:hAnsi="Book Antiqua" w:cs="Arial"/>
                <w:b/>
                <w:color w:val="000000"/>
                <w:sz w:val="24"/>
                <w:szCs w:val="24"/>
                <w:lang w:val="en-US"/>
              </w:rPr>
              <w:t>)</w:t>
            </w:r>
          </w:p>
        </w:tc>
        <w:tc>
          <w:tcPr>
            <w:tcW w:w="958" w:type="dxa"/>
            <w:tcBorders>
              <w:top w:val="single" w:sz="4" w:space="0" w:color="auto"/>
              <w:bottom w:val="single" w:sz="4" w:space="0" w:color="auto"/>
            </w:tcBorders>
          </w:tcPr>
          <w:p w:rsidR="005D2B48" w:rsidRPr="005D2B48" w:rsidRDefault="005D2B48" w:rsidP="00CC0AD8">
            <w:pPr>
              <w:adjustRightInd w:val="0"/>
              <w:spacing w:line="360" w:lineRule="auto"/>
              <w:jc w:val="both"/>
              <w:rPr>
                <w:rFonts w:ascii="Book Antiqua" w:hAnsi="Book Antiqua" w:cs="Arial"/>
                <w:b/>
                <w:color w:val="000000"/>
                <w:sz w:val="24"/>
                <w:szCs w:val="24"/>
                <w:lang w:val="en-US"/>
              </w:rPr>
            </w:pPr>
            <w:r w:rsidRPr="005D2B48">
              <w:rPr>
                <w:rFonts w:ascii="Book Antiqua" w:hAnsi="Book Antiqua" w:cs="Arial"/>
                <w:b/>
                <w:i/>
                <w:color w:val="000000"/>
                <w:sz w:val="24"/>
                <w:szCs w:val="24"/>
                <w:lang w:val="en-US"/>
              </w:rPr>
              <w:t xml:space="preserve">P </w:t>
            </w:r>
            <w:r w:rsidRPr="005D2B48">
              <w:rPr>
                <w:rFonts w:ascii="Book Antiqua" w:hAnsi="Book Antiqua" w:cs="Arial"/>
                <w:b/>
                <w:color w:val="000000"/>
                <w:sz w:val="24"/>
                <w:szCs w:val="24"/>
                <w:lang w:val="en-US"/>
              </w:rPr>
              <w:t>value</w:t>
            </w:r>
          </w:p>
        </w:tc>
      </w:tr>
      <w:tr w:rsidR="005D2B48" w:rsidRPr="005D2B48" w:rsidTr="00CC0AD8">
        <w:tc>
          <w:tcPr>
            <w:tcW w:w="2252" w:type="dxa"/>
            <w:shd w:val="clear" w:color="auto" w:fill="auto"/>
          </w:tcPr>
          <w:p w:rsidR="005D2B48" w:rsidRPr="005D2B48" w:rsidRDefault="005D2B48" w:rsidP="00CC0AD8">
            <w:pPr>
              <w:adjustRightInd w:val="0"/>
              <w:spacing w:line="360" w:lineRule="auto"/>
              <w:jc w:val="both"/>
              <w:rPr>
                <w:rFonts w:ascii="Book Antiqua" w:hAnsi="Book Antiqua" w:cs="Arial"/>
                <w:color w:val="000000"/>
                <w:sz w:val="24"/>
                <w:szCs w:val="24"/>
                <w:lang w:val="en-US"/>
              </w:rPr>
            </w:pPr>
            <w:r w:rsidRPr="005D2B48">
              <w:rPr>
                <w:rFonts w:ascii="Book Antiqua" w:hAnsi="Book Antiqua" w:cs="Arial"/>
                <w:i/>
                <w:color w:val="000000"/>
                <w:sz w:val="24"/>
                <w:szCs w:val="24"/>
                <w:lang w:val="en-US"/>
              </w:rPr>
              <w:t>MMP-1 -1607 1G/2G</w:t>
            </w:r>
          </w:p>
        </w:tc>
        <w:tc>
          <w:tcPr>
            <w:tcW w:w="1274" w:type="dxa"/>
            <w:shd w:val="clear" w:color="auto" w:fill="auto"/>
          </w:tcPr>
          <w:p w:rsidR="005D2B48" w:rsidRPr="005D2B48" w:rsidRDefault="005D2B48" w:rsidP="00CC0AD8">
            <w:pPr>
              <w:spacing w:line="360" w:lineRule="auto"/>
              <w:jc w:val="both"/>
              <w:rPr>
                <w:rFonts w:ascii="Book Antiqua" w:hAnsi="Book Antiqua" w:cs="Arial"/>
                <w:i/>
                <w:color w:val="000000"/>
                <w:sz w:val="24"/>
                <w:szCs w:val="24"/>
                <w:lang w:val="en-US"/>
              </w:rPr>
            </w:pPr>
            <w:r w:rsidRPr="005D2B48">
              <w:rPr>
                <w:rFonts w:ascii="Book Antiqua" w:hAnsi="Book Antiqua" w:cs="Arial"/>
                <w:i/>
                <w:color w:val="000000"/>
                <w:sz w:val="24"/>
                <w:szCs w:val="24"/>
                <w:lang w:val="en-US"/>
              </w:rPr>
              <w:t>1G1G</w:t>
            </w:r>
          </w:p>
        </w:tc>
        <w:tc>
          <w:tcPr>
            <w:tcW w:w="1552" w:type="dxa"/>
            <w:shd w:val="clear" w:color="auto" w:fill="auto"/>
          </w:tcPr>
          <w:p w:rsidR="005D2B48" w:rsidRPr="005D2B48" w:rsidRDefault="005D2B48" w:rsidP="00CC0AD8">
            <w:pPr>
              <w:adjustRightInd w:val="0"/>
              <w:spacing w:line="360" w:lineRule="auto"/>
              <w:jc w:val="both"/>
              <w:rPr>
                <w:rFonts w:ascii="Book Antiqua" w:hAnsi="Book Antiqua" w:cs="Arial"/>
                <w:color w:val="000000"/>
                <w:sz w:val="24"/>
                <w:szCs w:val="24"/>
                <w:lang w:val="en-US"/>
              </w:rPr>
            </w:pPr>
            <w:r w:rsidRPr="005D2B48">
              <w:rPr>
                <w:rFonts w:ascii="Book Antiqua" w:hAnsi="Book Antiqua" w:cs="Arial"/>
                <w:color w:val="000000"/>
                <w:sz w:val="24"/>
                <w:szCs w:val="24"/>
                <w:lang w:val="en-US"/>
              </w:rPr>
              <w:t>14 (20.3)</w:t>
            </w:r>
          </w:p>
        </w:tc>
        <w:tc>
          <w:tcPr>
            <w:tcW w:w="1554" w:type="dxa"/>
          </w:tcPr>
          <w:p w:rsidR="005D2B48" w:rsidRPr="005D2B48" w:rsidRDefault="005D2B48" w:rsidP="00CC0AD8">
            <w:pPr>
              <w:adjustRightInd w:val="0"/>
              <w:spacing w:line="360" w:lineRule="auto"/>
              <w:jc w:val="both"/>
              <w:rPr>
                <w:rFonts w:ascii="Book Antiqua" w:hAnsi="Book Antiqua" w:cs="Arial"/>
                <w:color w:val="000000"/>
                <w:sz w:val="24"/>
                <w:szCs w:val="24"/>
              </w:rPr>
            </w:pPr>
            <w:r w:rsidRPr="005D2B48">
              <w:rPr>
                <w:rFonts w:ascii="Book Antiqua" w:hAnsi="Book Antiqua" w:cs="Arial"/>
                <w:color w:val="000000"/>
                <w:sz w:val="24"/>
                <w:szCs w:val="24"/>
                <w:lang w:val="en-US"/>
              </w:rPr>
              <w:t>4 (16.7)</w:t>
            </w:r>
          </w:p>
        </w:tc>
        <w:tc>
          <w:tcPr>
            <w:tcW w:w="916" w:type="dxa"/>
          </w:tcPr>
          <w:p w:rsidR="005D2B48" w:rsidRPr="005D2B48" w:rsidRDefault="005D2B48" w:rsidP="00CC0AD8">
            <w:pPr>
              <w:adjustRightInd w:val="0"/>
              <w:spacing w:line="360" w:lineRule="auto"/>
              <w:jc w:val="both"/>
              <w:rPr>
                <w:rFonts w:ascii="Book Antiqua" w:hAnsi="Book Antiqua" w:cs="Arial"/>
                <w:color w:val="000000"/>
                <w:sz w:val="24"/>
                <w:szCs w:val="24"/>
              </w:rPr>
            </w:pPr>
            <w:r w:rsidRPr="005D2B48">
              <w:rPr>
                <w:rFonts w:ascii="Book Antiqua" w:hAnsi="Book Antiqua" w:cs="Arial"/>
                <w:color w:val="000000"/>
                <w:sz w:val="24"/>
                <w:szCs w:val="24"/>
              </w:rPr>
              <w:t>0.9</w:t>
            </w:r>
          </w:p>
        </w:tc>
        <w:tc>
          <w:tcPr>
            <w:tcW w:w="1070" w:type="dxa"/>
          </w:tcPr>
          <w:p w:rsidR="005D2B48" w:rsidRPr="005D2B48" w:rsidRDefault="005D2B48" w:rsidP="00CC0AD8">
            <w:pPr>
              <w:adjustRightInd w:val="0"/>
              <w:spacing w:line="360" w:lineRule="auto"/>
              <w:jc w:val="both"/>
              <w:rPr>
                <w:rFonts w:ascii="Book Antiqua" w:hAnsi="Book Antiqua" w:cs="Arial"/>
                <w:color w:val="000000"/>
                <w:sz w:val="24"/>
                <w:szCs w:val="24"/>
              </w:rPr>
            </w:pPr>
          </w:p>
        </w:tc>
        <w:tc>
          <w:tcPr>
            <w:tcW w:w="2105" w:type="dxa"/>
          </w:tcPr>
          <w:p w:rsidR="005D2B48" w:rsidRPr="005D2B48" w:rsidRDefault="005D2B48" w:rsidP="00CC0AD8">
            <w:pPr>
              <w:adjustRightInd w:val="0"/>
              <w:spacing w:line="360" w:lineRule="auto"/>
              <w:jc w:val="both"/>
              <w:rPr>
                <w:rFonts w:ascii="Book Antiqua" w:hAnsi="Book Antiqua" w:cs="Arial"/>
                <w:color w:val="000000"/>
                <w:sz w:val="24"/>
                <w:szCs w:val="24"/>
                <w:lang w:val="en-US"/>
              </w:rPr>
            </w:pPr>
            <w:r w:rsidRPr="005D2B48">
              <w:rPr>
                <w:rFonts w:ascii="Book Antiqua" w:hAnsi="Book Antiqua" w:cs="Arial"/>
                <w:color w:val="000000"/>
                <w:sz w:val="24"/>
                <w:szCs w:val="24"/>
                <w:lang w:val="en-US"/>
              </w:rPr>
              <w:t>9 (16.1)</w:t>
            </w:r>
          </w:p>
        </w:tc>
        <w:tc>
          <w:tcPr>
            <w:tcW w:w="2177" w:type="dxa"/>
          </w:tcPr>
          <w:p w:rsidR="005D2B48" w:rsidRPr="005D2B48" w:rsidRDefault="005D2B48" w:rsidP="00CC0AD8">
            <w:pPr>
              <w:adjustRightInd w:val="0"/>
              <w:spacing w:line="360" w:lineRule="auto"/>
              <w:jc w:val="both"/>
              <w:rPr>
                <w:rFonts w:ascii="Book Antiqua" w:hAnsi="Book Antiqua" w:cs="Arial"/>
                <w:color w:val="000000"/>
                <w:sz w:val="24"/>
                <w:szCs w:val="24"/>
              </w:rPr>
            </w:pPr>
            <w:r w:rsidRPr="005D2B48">
              <w:rPr>
                <w:rFonts w:ascii="Book Antiqua" w:hAnsi="Book Antiqua" w:cs="Arial"/>
                <w:color w:val="000000"/>
                <w:sz w:val="24"/>
                <w:szCs w:val="24"/>
              </w:rPr>
              <w:t>9 (24.3)</w:t>
            </w:r>
          </w:p>
        </w:tc>
        <w:tc>
          <w:tcPr>
            <w:tcW w:w="958" w:type="dxa"/>
          </w:tcPr>
          <w:p w:rsidR="005D2B48" w:rsidRPr="005D2B48" w:rsidRDefault="005D2B48" w:rsidP="00CC0AD8">
            <w:pPr>
              <w:adjustRightInd w:val="0"/>
              <w:spacing w:line="360" w:lineRule="auto"/>
              <w:jc w:val="both"/>
              <w:rPr>
                <w:rFonts w:ascii="Book Antiqua" w:hAnsi="Book Antiqua" w:cs="Arial"/>
                <w:color w:val="000000"/>
                <w:sz w:val="24"/>
                <w:szCs w:val="24"/>
              </w:rPr>
            </w:pPr>
            <w:r w:rsidRPr="005D2B48">
              <w:rPr>
                <w:rFonts w:ascii="Book Antiqua" w:hAnsi="Book Antiqua" w:cs="Arial"/>
                <w:color w:val="000000"/>
                <w:sz w:val="24"/>
                <w:szCs w:val="24"/>
              </w:rPr>
              <w:t>0.6</w:t>
            </w:r>
          </w:p>
        </w:tc>
      </w:tr>
      <w:tr w:rsidR="005D2B48" w:rsidRPr="005D2B48" w:rsidTr="00CC0AD8">
        <w:tc>
          <w:tcPr>
            <w:tcW w:w="2252" w:type="dxa"/>
            <w:shd w:val="clear" w:color="auto" w:fill="auto"/>
          </w:tcPr>
          <w:p w:rsidR="005D2B48" w:rsidRPr="005D2B48" w:rsidRDefault="005D2B48" w:rsidP="00CC0AD8">
            <w:pPr>
              <w:adjustRightInd w:val="0"/>
              <w:spacing w:line="360" w:lineRule="auto"/>
              <w:jc w:val="both"/>
              <w:rPr>
                <w:rFonts w:ascii="Book Antiqua" w:hAnsi="Book Antiqua" w:cs="Arial"/>
                <w:color w:val="000000"/>
                <w:sz w:val="24"/>
                <w:szCs w:val="24"/>
              </w:rPr>
            </w:pPr>
          </w:p>
        </w:tc>
        <w:tc>
          <w:tcPr>
            <w:tcW w:w="1274" w:type="dxa"/>
            <w:shd w:val="clear" w:color="auto" w:fill="auto"/>
          </w:tcPr>
          <w:p w:rsidR="005D2B48" w:rsidRPr="005D2B48" w:rsidRDefault="005D2B48" w:rsidP="00CC0AD8">
            <w:pPr>
              <w:spacing w:line="360" w:lineRule="auto"/>
              <w:jc w:val="both"/>
              <w:rPr>
                <w:rFonts w:ascii="Book Antiqua" w:hAnsi="Book Antiqua" w:cs="Arial"/>
                <w:i/>
                <w:color w:val="000000"/>
                <w:sz w:val="24"/>
                <w:szCs w:val="24"/>
                <w:lang w:val="en-US"/>
              </w:rPr>
            </w:pPr>
            <w:r w:rsidRPr="005D2B48">
              <w:rPr>
                <w:rFonts w:ascii="Book Antiqua" w:hAnsi="Book Antiqua" w:cs="Arial"/>
                <w:i/>
                <w:color w:val="000000"/>
                <w:sz w:val="24"/>
                <w:szCs w:val="24"/>
                <w:lang w:val="en-US"/>
              </w:rPr>
              <w:t>1G2G</w:t>
            </w:r>
          </w:p>
        </w:tc>
        <w:tc>
          <w:tcPr>
            <w:tcW w:w="1552" w:type="dxa"/>
            <w:shd w:val="clear" w:color="auto" w:fill="auto"/>
          </w:tcPr>
          <w:p w:rsidR="005D2B48" w:rsidRPr="005D2B48" w:rsidRDefault="005D2B48" w:rsidP="00CC0AD8">
            <w:pPr>
              <w:adjustRightInd w:val="0"/>
              <w:spacing w:line="360" w:lineRule="auto"/>
              <w:jc w:val="both"/>
              <w:rPr>
                <w:rFonts w:ascii="Book Antiqua" w:hAnsi="Book Antiqua" w:cs="Arial"/>
                <w:color w:val="000000"/>
                <w:sz w:val="24"/>
                <w:szCs w:val="24"/>
              </w:rPr>
            </w:pPr>
            <w:r w:rsidRPr="005D2B48">
              <w:rPr>
                <w:rFonts w:ascii="Book Antiqua" w:hAnsi="Book Antiqua" w:cs="Arial"/>
                <w:color w:val="000000"/>
                <w:sz w:val="24"/>
                <w:szCs w:val="24"/>
                <w:lang w:val="en-US"/>
              </w:rPr>
              <w:t>13 (18.8)</w:t>
            </w:r>
          </w:p>
        </w:tc>
        <w:tc>
          <w:tcPr>
            <w:tcW w:w="1554" w:type="dxa"/>
          </w:tcPr>
          <w:p w:rsidR="005D2B48" w:rsidRPr="005D2B48" w:rsidRDefault="005D2B48" w:rsidP="00CC0AD8">
            <w:pPr>
              <w:adjustRightInd w:val="0"/>
              <w:spacing w:line="360" w:lineRule="auto"/>
              <w:jc w:val="both"/>
              <w:rPr>
                <w:rFonts w:ascii="Book Antiqua" w:hAnsi="Book Antiqua" w:cs="Arial"/>
                <w:color w:val="000000"/>
                <w:sz w:val="24"/>
                <w:szCs w:val="24"/>
              </w:rPr>
            </w:pPr>
            <w:r w:rsidRPr="005D2B48">
              <w:rPr>
                <w:rFonts w:ascii="Book Antiqua" w:hAnsi="Book Antiqua" w:cs="Arial"/>
                <w:color w:val="000000"/>
                <w:sz w:val="24"/>
                <w:szCs w:val="24"/>
                <w:lang w:val="en-US"/>
              </w:rPr>
              <w:t>5 (20.8)</w:t>
            </w:r>
          </w:p>
        </w:tc>
        <w:tc>
          <w:tcPr>
            <w:tcW w:w="916" w:type="dxa"/>
          </w:tcPr>
          <w:p w:rsidR="005D2B48" w:rsidRPr="005D2B48" w:rsidRDefault="005D2B48" w:rsidP="00CC0AD8">
            <w:pPr>
              <w:adjustRightInd w:val="0"/>
              <w:spacing w:line="360" w:lineRule="auto"/>
              <w:jc w:val="both"/>
              <w:rPr>
                <w:rFonts w:ascii="Book Antiqua" w:hAnsi="Book Antiqua" w:cs="Arial"/>
                <w:color w:val="000000"/>
                <w:sz w:val="24"/>
                <w:szCs w:val="24"/>
              </w:rPr>
            </w:pPr>
          </w:p>
        </w:tc>
        <w:tc>
          <w:tcPr>
            <w:tcW w:w="1070" w:type="dxa"/>
          </w:tcPr>
          <w:p w:rsidR="005D2B48" w:rsidRPr="005D2B48" w:rsidRDefault="005D2B48" w:rsidP="00CC0AD8">
            <w:pPr>
              <w:adjustRightInd w:val="0"/>
              <w:spacing w:line="360" w:lineRule="auto"/>
              <w:jc w:val="both"/>
              <w:rPr>
                <w:rFonts w:ascii="Book Antiqua" w:hAnsi="Book Antiqua" w:cs="Arial"/>
                <w:color w:val="000000"/>
                <w:sz w:val="24"/>
                <w:szCs w:val="24"/>
              </w:rPr>
            </w:pPr>
          </w:p>
        </w:tc>
        <w:tc>
          <w:tcPr>
            <w:tcW w:w="2105" w:type="dxa"/>
          </w:tcPr>
          <w:p w:rsidR="005D2B48" w:rsidRPr="005D2B48" w:rsidRDefault="005D2B48" w:rsidP="00CC0AD8">
            <w:pPr>
              <w:adjustRightInd w:val="0"/>
              <w:spacing w:line="360" w:lineRule="auto"/>
              <w:jc w:val="both"/>
              <w:rPr>
                <w:rFonts w:ascii="Book Antiqua" w:hAnsi="Book Antiqua" w:cs="Arial"/>
                <w:color w:val="000000"/>
                <w:sz w:val="24"/>
                <w:szCs w:val="24"/>
                <w:lang w:val="en-US"/>
              </w:rPr>
            </w:pPr>
            <w:r w:rsidRPr="005D2B48">
              <w:rPr>
                <w:rFonts w:ascii="Book Antiqua" w:hAnsi="Book Antiqua" w:cs="Arial"/>
                <w:color w:val="000000"/>
                <w:sz w:val="24"/>
                <w:szCs w:val="24"/>
                <w:lang w:val="en-US"/>
              </w:rPr>
              <w:t>12 (21.4)</w:t>
            </w:r>
          </w:p>
        </w:tc>
        <w:tc>
          <w:tcPr>
            <w:tcW w:w="2177" w:type="dxa"/>
          </w:tcPr>
          <w:p w:rsidR="005D2B48" w:rsidRPr="005D2B48" w:rsidRDefault="005D2B48" w:rsidP="00CC0AD8">
            <w:pPr>
              <w:adjustRightInd w:val="0"/>
              <w:spacing w:line="360" w:lineRule="auto"/>
              <w:jc w:val="both"/>
              <w:rPr>
                <w:rFonts w:ascii="Book Antiqua" w:hAnsi="Book Antiqua" w:cs="Arial"/>
                <w:color w:val="000000"/>
                <w:sz w:val="24"/>
                <w:szCs w:val="24"/>
                <w:lang w:val="en-US"/>
              </w:rPr>
            </w:pPr>
            <w:r w:rsidRPr="005D2B48">
              <w:rPr>
                <w:rFonts w:ascii="Book Antiqua" w:hAnsi="Book Antiqua" w:cs="Arial"/>
                <w:color w:val="000000"/>
                <w:sz w:val="24"/>
                <w:szCs w:val="24"/>
                <w:lang w:val="en-US"/>
              </w:rPr>
              <w:t>6 (16.2)</w:t>
            </w:r>
          </w:p>
        </w:tc>
        <w:tc>
          <w:tcPr>
            <w:tcW w:w="958" w:type="dxa"/>
          </w:tcPr>
          <w:p w:rsidR="005D2B48" w:rsidRPr="005D2B48" w:rsidRDefault="005D2B48" w:rsidP="00CC0AD8">
            <w:pPr>
              <w:adjustRightInd w:val="0"/>
              <w:spacing w:line="360" w:lineRule="auto"/>
              <w:jc w:val="both"/>
              <w:rPr>
                <w:rFonts w:ascii="Book Antiqua" w:hAnsi="Book Antiqua" w:cs="Arial"/>
                <w:color w:val="000000"/>
                <w:sz w:val="24"/>
                <w:szCs w:val="24"/>
                <w:lang w:val="en-US"/>
              </w:rPr>
            </w:pPr>
          </w:p>
        </w:tc>
      </w:tr>
      <w:tr w:rsidR="005D2B48" w:rsidRPr="005D2B48" w:rsidTr="00CC0AD8">
        <w:tc>
          <w:tcPr>
            <w:tcW w:w="2252" w:type="dxa"/>
            <w:shd w:val="clear" w:color="auto" w:fill="auto"/>
          </w:tcPr>
          <w:p w:rsidR="005D2B48" w:rsidRPr="005D2B48" w:rsidRDefault="005D2B48" w:rsidP="00CC0AD8">
            <w:pPr>
              <w:adjustRightInd w:val="0"/>
              <w:spacing w:line="360" w:lineRule="auto"/>
              <w:jc w:val="both"/>
              <w:rPr>
                <w:rFonts w:ascii="Book Antiqua" w:hAnsi="Book Antiqua" w:cs="Arial"/>
                <w:color w:val="000000"/>
                <w:sz w:val="24"/>
                <w:szCs w:val="24"/>
              </w:rPr>
            </w:pPr>
          </w:p>
        </w:tc>
        <w:tc>
          <w:tcPr>
            <w:tcW w:w="1274" w:type="dxa"/>
            <w:shd w:val="clear" w:color="auto" w:fill="auto"/>
          </w:tcPr>
          <w:p w:rsidR="005D2B48" w:rsidRPr="005D2B48" w:rsidRDefault="005D2B48" w:rsidP="00CC0AD8">
            <w:pPr>
              <w:spacing w:line="360" w:lineRule="auto"/>
              <w:jc w:val="both"/>
              <w:rPr>
                <w:rFonts w:ascii="Book Antiqua" w:hAnsi="Book Antiqua" w:cs="Arial"/>
                <w:i/>
                <w:color w:val="000000"/>
                <w:sz w:val="24"/>
                <w:szCs w:val="24"/>
                <w:lang w:val="en-US"/>
              </w:rPr>
            </w:pPr>
            <w:r w:rsidRPr="005D2B48">
              <w:rPr>
                <w:rFonts w:ascii="Book Antiqua" w:hAnsi="Book Antiqua" w:cs="Arial"/>
                <w:i/>
                <w:color w:val="000000"/>
                <w:sz w:val="24"/>
                <w:szCs w:val="24"/>
                <w:lang w:val="en-US"/>
              </w:rPr>
              <w:t>2G2G</w:t>
            </w:r>
          </w:p>
        </w:tc>
        <w:tc>
          <w:tcPr>
            <w:tcW w:w="1552" w:type="dxa"/>
            <w:shd w:val="clear" w:color="auto" w:fill="auto"/>
          </w:tcPr>
          <w:p w:rsidR="005D2B48" w:rsidRPr="005D2B48" w:rsidRDefault="005D2B48" w:rsidP="00CC0AD8">
            <w:pPr>
              <w:adjustRightInd w:val="0"/>
              <w:spacing w:line="360" w:lineRule="auto"/>
              <w:jc w:val="both"/>
              <w:rPr>
                <w:rFonts w:ascii="Book Antiqua" w:hAnsi="Book Antiqua" w:cs="Arial"/>
                <w:color w:val="000000"/>
                <w:sz w:val="24"/>
                <w:szCs w:val="24"/>
              </w:rPr>
            </w:pPr>
            <w:r w:rsidRPr="005D2B48">
              <w:rPr>
                <w:rFonts w:ascii="Book Antiqua" w:hAnsi="Book Antiqua" w:cs="Arial"/>
                <w:color w:val="000000"/>
                <w:sz w:val="24"/>
                <w:szCs w:val="24"/>
                <w:lang w:val="en-US"/>
              </w:rPr>
              <w:t>42 (60.9)</w:t>
            </w:r>
          </w:p>
        </w:tc>
        <w:tc>
          <w:tcPr>
            <w:tcW w:w="1554" w:type="dxa"/>
          </w:tcPr>
          <w:p w:rsidR="005D2B48" w:rsidRPr="005D2B48" w:rsidRDefault="005D2B48" w:rsidP="00CC0AD8">
            <w:pPr>
              <w:adjustRightInd w:val="0"/>
              <w:spacing w:line="360" w:lineRule="auto"/>
              <w:jc w:val="both"/>
              <w:rPr>
                <w:rFonts w:ascii="Book Antiqua" w:hAnsi="Book Antiqua" w:cs="Arial"/>
                <w:color w:val="000000"/>
                <w:sz w:val="24"/>
                <w:szCs w:val="24"/>
              </w:rPr>
            </w:pPr>
            <w:r w:rsidRPr="005D2B48">
              <w:rPr>
                <w:rFonts w:ascii="Book Antiqua" w:hAnsi="Book Antiqua" w:cs="Arial"/>
                <w:color w:val="000000"/>
                <w:sz w:val="24"/>
                <w:szCs w:val="24"/>
                <w:lang w:val="en-US"/>
              </w:rPr>
              <w:t>15 (62.5)</w:t>
            </w:r>
          </w:p>
        </w:tc>
        <w:tc>
          <w:tcPr>
            <w:tcW w:w="916" w:type="dxa"/>
          </w:tcPr>
          <w:p w:rsidR="005D2B48" w:rsidRPr="005D2B48" w:rsidRDefault="005D2B48" w:rsidP="00CC0AD8">
            <w:pPr>
              <w:adjustRightInd w:val="0"/>
              <w:spacing w:line="360" w:lineRule="auto"/>
              <w:jc w:val="both"/>
              <w:rPr>
                <w:rFonts w:ascii="Book Antiqua" w:hAnsi="Book Antiqua" w:cs="Arial"/>
                <w:color w:val="000000"/>
                <w:sz w:val="24"/>
                <w:szCs w:val="24"/>
              </w:rPr>
            </w:pPr>
          </w:p>
        </w:tc>
        <w:tc>
          <w:tcPr>
            <w:tcW w:w="1070" w:type="dxa"/>
          </w:tcPr>
          <w:p w:rsidR="005D2B48" w:rsidRPr="005D2B48" w:rsidRDefault="005D2B48" w:rsidP="00CC0AD8">
            <w:pPr>
              <w:adjustRightInd w:val="0"/>
              <w:spacing w:line="360" w:lineRule="auto"/>
              <w:jc w:val="both"/>
              <w:rPr>
                <w:rFonts w:ascii="Book Antiqua" w:hAnsi="Book Antiqua" w:cs="Arial"/>
                <w:color w:val="000000"/>
                <w:sz w:val="24"/>
                <w:szCs w:val="24"/>
              </w:rPr>
            </w:pPr>
          </w:p>
        </w:tc>
        <w:tc>
          <w:tcPr>
            <w:tcW w:w="2105" w:type="dxa"/>
          </w:tcPr>
          <w:p w:rsidR="005D2B48" w:rsidRPr="005D2B48" w:rsidRDefault="005D2B48" w:rsidP="00CC0AD8">
            <w:pPr>
              <w:adjustRightInd w:val="0"/>
              <w:spacing w:line="360" w:lineRule="auto"/>
              <w:jc w:val="both"/>
              <w:rPr>
                <w:rFonts w:ascii="Book Antiqua" w:hAnsi="Book Antiqua" w:cs="Arial"/>
                <w:color w:val="000000"/>
                <w:sz w:val="24"/>
                <w:szCs w:val="24"/>
                <w:lang w:val="en-US"/>
              </w:rPr>
            </w:pPr>
            <w:r w:rsidRPr="005D2B48">
              <w:rPr>
                <w:rFonts w:ascii="Book Antiqua" w:hAnsi="Book Antiqua" w:cs="Arial"/>
                <w:color w:val="000000"/>
                <w:sz w:val="24"/>
                <w:szCs w:val="24"/>
                <w:lang w:val="en-US"/>
              </w:rPr>
              <w:t>35 (62.5)</w:t>
            </w:r>
          </w:p>
        </w:tc>
        <w:tc>
          <w:tcPr>
            <w:tcW w:w="2177" w:type="dxa"/>
          </w:tcPr>
          <w:p w:rsidR="005D2B48" w:rsidRPr="005D2B48" w:rsidRDefault="005D2B48" w:rsidP="00CC0AD8">
            <w:pPr>
              <w:adjustRightInd w:val="0"/>
              <w:spacing w:line="360" w:lineRule="auto"/>
              <w:jc w:val="both"/>
              <w:rPr>
                <w:rFonts w:ascii="Book Antiqua" w:hAnsi="Book Antiqua" w:cs="Arial"/>
                <w:color w:val="000000"/>
                <w:sz w:val="24"/>
                <w:szCs w:val="24"/>
                <w:lang w:val="en-US"/>
              </w:rPr>
            </w:pPr>
            <w:r w:rsidRPr="005D2B48">
              <w:rPr>
                <w:rFonts w:ascii="Book Antiqua" w:hAnsi="Book Antiqua" w:cs="Arial"/>
                <w:color w:val="000000"/>
                <w:sz w:val="24"/>
                <w:szCs w:val="24"/>
                <w:lang w:val="en-US"/>
              </w:rPr>
              <w:t>22 (59.5)</w:t>
            </w:r>
          </w:p>
        </w:tc>
        <w:tc>
          <w:tcPr>
            <w:tcW w:w="958" w:type="dxa"/>
          </w:tcPr>
          <w:p w:rsidR="005D2B48" w:rsidRPr="005D2B48" w:rsidRDefault="005D2B48" w:rsidP="00CC0AD8">
            <w:pPr>
              <w:adjustRightInd w:val="0"/>
              <w:spacing w:line="360" w:lineRule="auto"/>
              <w:jc w:val="both"/>
              <w:rPr>
                <w:rFonts w:ascii="Book Antiqua" w:hAnsi="Book Antiqua" w:cs="Arial"/>
                <w:color w:val="000000"/>
                <w:sz w:val="24"/>
                <w:szCs w:val="24"/>
                <w:lang w:val="en-US"/>
              </w:rPr>
            </w:pPr>
          </w:p>
        </w:tc>
      </w:tr>
      <w:tr w:rsidR="005D2B48" w:rsidRPr="005D2B48" w:rsidTr="00CC0AD8">
        <w:tc>
          <w:tcPr>
            <w:tcW w:w="2252" w:type="dxa"/>
            <w:shd w:val="clear" w:color="auto" w:fill="auto"/>
          </w:tcPr>
          <w:p w:rsidR="005D2B48" w:rsidRPr="005D2B48" w:rsidRDefault="005D2B48" w:rsidP="00CC0AD8">
            <w:pPr>
              <w:adjustRightInd w:val="0"/>
              <w:spacing w:line="360" w:lineRule="auto"/>
              <w:jc w:val="both"/>
              <w:rPr>
                <w:rFonts w:ascii="Book Antiqua" w:hAnsi="Book Antiqua" w:cs="Arial"/>
                <w:color w:val="000000"/>
                <w:sz w:val="24"/>
                <w:szCs w:val="24"/>
              </w:rPr>
            </w:pPr>
          </w:p>
        </w:tc>
        <w:tc>
          <w:tcPr>
            <w:tcW w:w="1274" w:type="dxa"/>
            <w:shd w:val="clear" w:color="auto" w:fill="auto"/>
          </w:tcPr>
          <w:p w:rsidR="005D2B48" w:rsidRPr="005D2B48" w:rsidRDefault="005D2B48" w:rsidP="00CC0AD8">
            <w:pPr>
              <w:adjustRightInd w:val="0"/>
              <w:spacing w:line="360" w:lineRule="auto"/>
              <w:jc w:val="both"/>
              <w:rPr>
                <w:rFonts w:ascii="Book Antiqua" w:hAnsi="Book Antiqua" w:cs="Arial"/>
                <w:color w:val="000000"/>
                <w:sz w:val="24"/>
                <w:szCs w:val="24"/>
              </w:rPr>
            </w:pPr>
          </w:p>
        </w:tc>
        <w:tc>
          <w:tcPr>
            <w:tcW w:w="1552" w:type="dxa"/>
            <w:shd w:val="clear" w:color="auto" w:fill="auto"/>
          </w:tcPr>
          <w:p w:rsidR="005D2B48" w:rsidRPr="005D2B48" w:rsidRDefault="005D2B48" w:rsidP="00CC0AD8">
            <w:pPr>
              <w:adjustRightInd w:val="0"/>
              <w:spacing w:line="360" w:lineRule="auto"/>
              <w:jc w:val="both"/>
              <w:rPr>
                <w:rFonts w:ascii="Book Antiqua" w:hAnsi="Book Antiqua" w:cs="Arial"/>
                <w:color w:val="000000"/>
                <w:sz w:val="24"/>
                <w:szCs w:val="24"/>
              </w:rPr>
            </w:pPr>
          </w:p>
        </w:tc>
        <w:tc>
          <w:tcPr>
            <w:tcW w:w="1554" w:type="dxa"/>
          </w:tcPr>
          <w:p w:rsidR="005D2B48" w:rsidRPr="005D2B48" w:rsidRDefault="005D2B48" w:rsidP="00CC0AD8">
            <w:pPr>
              <w:adjustRightInd w:val="0"/>
              <w:spacing w:line="360" w:lineRule="auto"/>
              <w:jc w:val="both"/>
              <w:rPr>
                <w:rFonts w:ascii="Book Antiqua" w:hAnsi="Book Antiqua" w:cs="Arial"/>
                <w:color w:val="000000"/>
                <w:sz w:val="24"/>
                <w:szCs w:val="24"/>
              </w:rPr>
            </w:pPr>
          </w:p>
        </w:tc>
        <w:tc>
          <w:tcPr>
            <w:tcW w:w="916" w:type="dxa"/>
          </w:tcPr>
          <w:p w:rsidR="005D2B48" w:rsidRPr="005D2B48" w:rsidRDefault="005D2B48" w:rsidP="00CC0AD8">
            <w:pPr>
              <w:adjustRightInd w:val="0"/>
              <w:spacing w:line="360" w:lineRule="auto"/>
              <w:jc w:val="both"/>
              <w:rPr>
                <w:rFonts w:ascii="Book Antiqua" w:hAnsi="Book Antiqua" w:cs="Arial"/>
                <w:color w:val="000000"/>
                <w:sz w:val="24"/>
                <w:szCs w:val="24"/>
              </w:rPr>
            </w:pPr>
          </w:p>
        </w:tc>
        <w:tc>
          <w:tcPr>
            <w:tcW w:w="1070" w:type="dxa"/>
          </w:tcPr>
          <w:p w:rsidR="005D2B48" w:rsidRPr="005D2B48" w:rsidRDefault="005D2B48" w:rsidP="00CC0AD8">
            <w:pPr>
              <w:adjustRightInd w:val="0"/>
              <w:spacing w:line="360" w:lineRule="auto"/>
              <w:jc w:val="both"/>
              <w:rPr>
                <w:rFonts w:ascii="Book Antiqua" w:hAnsi="Book Antiqua" w:cs="Arial"/>
                <w:color w:val="000000"/>
                <w:sz w:val="24"/>
                <w:szCs w:val="24"/>
              </w:rPr>
            </w:pPr>
          </w:p>
        </w:tc>
        <w:tc>
          <w:tcPr>
            <w:tcW w:w="2105" w:type="dxa"/>
          </w:tcPr>
          <w:p w:rsidR="005D2B48" w:rsidRPr="005D2B48" w:rsidRDefault="005D2B48" w:rsidP="00CC0AD8">
            <w:pPr>
              <w:adjustRightInd w:val="0"/>
              <w:spacing w:line="360" w:lineRule="auto"/>
              <w:jc w:val="both"/>
              <w:rPr>
                <w:rFonts w:ascii="Book Antiqua" w:hAnsi="Book Antiqua" w:cs="Arial"/>
                <w:color w:val="000000"/>
                <w:sz w:val="24"/>
                <w:szCs w:val="24"/>
                <w:lang w:val="en-US"/>
              </w:rPr>
            </w:pPr>
          </w:p>
        </w:tc>
        <w:tc>
          <w:tcPr>
            <w:tcW w:w="2177" w:type="dxa"/>
          </w:tcPr>
          <w:p w:rsidR="005D2B48" w:rsidRPr="005D2B48" w:rsidRDefault="005D2B48" w:rsidP="00CC0AD8">
            <w:pPr>
              <w:adjustRightInd w:val="0"/>
              <w:spacing w:line="360" w:lineRule="auto"/>
              <w:jc w:val="both"/>
              <w:rPr>
                <w:rFonts w:ascii="Book Antiqua" w:hAnsi="Book Antiqua" w:cs="Arial"/>
                <w:color w:val="000000"/>
                <w:sz w:val="24"/>
                <w:szCs w:val="24"/>
                <w:lang w:val="en-US"/>
              </w:rPr>
            </w:pPr>
          </w:p>
        </w:tc>
        <w:tc>
          <w:tcPr>
            <w:tcW w:w="958" w:type="dxa"/>
          </w:tcPr>
          <w:p w:rsidR="005D2B48" w:rsidRPr="005D2B48" w:rsidRDefault="005D2B48" w:rsidP="00CC0AD8">
            <w:pPr>
              <w:adjustRightInd w:val="0"/>
              <w:spacing w:line="360" w:lineRule="auto"/>
              <w:jc w:val="both"/>
              <w:rPr>
                <w:rFonts w:ascii="Book Antiqua" w:hAnsi="Book Antiqua" w:cs="Arial"/>
                <w:color w:val="000000"/>
                <w:sz w:val="24"/>
                <w:szCs w:val="24"/>
                <w:lang w:val="en-US"/>
              </w:rPr>
            </w:pPr>
          </w:p>
        </w:tc>
      </w:tr>
      <w:tr w:rsidR="005D2B48" w:rsidRPr="005D2B48" w:rsidTr="00CC0AD8">
        <w:tc>
          <w:tcPr>
            <w:tcW w:w="2252" w:type="dxa"/>
            <w:shd w:val="clear" w:color="auto" w:fill="auto"/>
          </w:tcPr>
          <w:p w:rsidR="005D2B48" w:rsidRPr="005D2B48" w:rsidRDefault="005D2B48" w:rsidP="00CC0AD8">
            <w:pPr>
              <w:spacing w:line="360" w:lineRule="auto"/>
              <w:jc w:val="both"/>
              <w:rPr>
                <w:rFonts w:ascii="Book Antiqua" w:hAnsi="Book Antiqua" w:cs="Arial"/>
                <w:i/>
                <w:color w:val="000000"/>
                <w:sz w:val="24"/>
                <w:szCs w:val="24"/>
                <w:lang w:val="en-US"/>
              </w:rPr>
            </w:pPr>
            <w:r w:rsidRPr="005D2B48">
              <w:rPr>
                <w:rFonts w:ascii="Book Antiqua" w:hAnsi="Book Antiqua" w:cs="Arial"/>
                <w:i/>
                <w:color w:val="000000"/>
                <w:sz w:val="24"/>
                <w:szCs w:val="24"/>
                <w:lang w:val="en-US"/>
              </w:rPr>
              <w:t xml:space="preserve">MMP-8 -799C/T </w:t>
            </w:r>
          </w:p>
        </w:tc>
        <w:tc>
          <w:tcPr>
            <w:tcW w:w="1274" w:type="dxa"/>
            <w:shd w:val="clear" w:color="auto" w:fill="auto"/>
          </w:tcPr>
          <w:p w:rsidR="005D2B48" w:rsidRPr="005D2B48" w:rsidRDefault="005D2B48" w:rsidP="00CC0AD8">
            <w:pPr>
              <w:spacing w:line="360" w:lineRule="auto"/>
              <w:jc w:val="both"/>
              <w:rPr>
                <w:rFonts w:ascii="Book Antiqua" w:hAnsi="Book Antiqua" w:cs="Arial"/>
                <w:i/>
                <w:color w:val="000000"/>
                <w:sz w:val="24"/>
                <w:szCs w:val="24"/>
                <w:lang w:val="en-US"/>
              </w:rPr>
            </w:pPr>
            <w:r w:rsidRPr="005D2B48">
              <w:rPr>
                <w:rFonts w:ascii="Book Antiqua" w:hAnsi="Book Antiqua" w:cs="Arial"/>
                <w:i/>
                <w:color w:val="000000"/>
                <w:sz w:val="24"/>
                <w:szCs w:val="24"/>
                <w:lang w:val="en-US"/>
              </w:rPr>
              <w:t>CC</w:t>
            </w:r>
          </w:p>
        </w:tc>
        <w:tc>
          <w:tcPr>
            <w:tcW w:w="1552" w:type="dxa"/>
            <w:shd w:val="clear" w:color="auto" w:fill="auto"/>
          </w:tcPr>
          <w:p w:rsidR="005D2B48" w:rsidRPr="005D2B48" w:rsidRDefault="005D2B48" w:rsidP="00CC0AD8">
            <w:pPr>
              <w:adjustRightInd w:val="0"/>
              <w:spacing w:line="360" w:lineRule="auto"/>
              <w:jc w:val="both"/>
              <w:rPr>
                <w:rFonts w:ascii="Book Antiqua" w:hAnsi="Book Antiqua" w:cs="Arial"/>
                <w:color w:val="000000"/>
                <w:sz w:val="24"/>
                <w:szCs w:val="24"/>
              </w:rPr>
            </w:pPr>
            <w:r w:rsidRPr="005D2B48">
              <w:rPr>
                <w:rFonts w:ascii="Book Antiqua" w:hAnsi="Book Antiqua" w:cs="Arial"/>
                <w:color w:val="000000"/>
                <w:sz w:val="24"/>
                <w:szCs w:val="24"/>
                <w:lang w:val="en-US"/>
              </w:rPr>
              <w:t>30 (27.0)</w:t>
            </w:r>
          </w:p>
        </w:tc>
        <w:tc>
          <w:tcPr>
            <w:tcW w:w="1554" w:type="dxa"/>
          </w:tcPr>
          <w:p w:rsidR="005D2B48" w:rsidRPr="005D2B48" w:rsidRDefault="005D2B48" w:rsidP="00CC0AD8">
            <w:pPr>
              <w:adjustRightInd w:val="0"/>
              <w:spacing w:line="360" w:lineRule="auto"/>
              <w:jc w:val="both"/>
              <w:rPr>
                <w:rFonts w:ascii="Book Antiqua" w:hAnsi="Book Antiqua" w:cs="Arial"/>
                <w:color w:val="000000"/>
                <w:sz w:val="24"/>
                <w:szCs w:val="24"/>
              </w:rPr>
            </w:pPr>
            <w:r w:rsidRPr="005D2B48">
              <w:rPr>
                <w:rFonts w:ascii="Book Antiqua" w:hAnsi="Book Antiqua" w:cs="Arial"/>
                <w:color w:val="000000"/>
                <w:sz w:val="24"/>
                <w:szCs w:val="24"/>
                <w:lang w:val="en-US"/>
              </w:rPr>
              <w:t>6 (22.2)</w:t>
            </w:r>
          </w:p>
        </w:tc>
        <w:tc>
          <w:tcPr>
            <w:tcW w:w="916" w:type="dxa"/>
          </w:tcPr>
          <w:p w:rsidR="005D2B48" w:rsidRPr="005D2B48" w:rsidRDefault="005D2B48" w:rsidP="00CC0AD8">
            <w:pPr>
              <w:adjustRightInd w:val="0"/>
              <w:spacing w:line="360" w:lineRule="auto"/>
              <w:jc w:val="both"/>
              <w:rPr>
                <w:rFonts w:ascii="Book Antiqua" w:hAnsi="Book Antiqua" w:cs="Arial"/>
                <w:color w:val="000000"/>
                <w:sz w:val="24"/>
                <w:szCs w:val="24"/>
              </w:rPr>
            </w:pPr>
            <w:r w:rsidRPr="005D2B48">
              <w:rPr>
                <w:rFonts w:ascii="Book Antiqua" w:hAnsi="Book Antiqua" w:cs="Arial"/>
                <w:color w:val="000000"/>
                <w:sz w:val="24"/>
                <w:szCs w:val="24"/>
              </w:rPr>
              <w:t>0.6</w:t>
            </w:r>
          </w:p>
        </w:tc>
        <w:tc>
          <w:tcPr>
            <w:tcW w:w="1070" w:type="dxa"/>
          </w:tcPr>
          <w:p w:rsidR="005D2B48" w:rsidRPr="005D2B48" w:rsidRDefault="005D2B48" w:rsidP="00CC0AD8">
            <w:pPr>
              <w:adjustRightInd w:val="0"/>
              <w:spacing w:line="360" w:lineRule="auto"/>
              <w:jc w:val="both"/>
              <w:rPr>
                <w:rFonts w:ascii="Book Antiqua" w:hAnsi="Book Antiqua" w:cs="Arial"/>
                <w:color w:val="000000"/>
                <w:sz w:val="24"/>
                <w:szCs w:val="24"/>
              </w:rPr>
            </w:pPr>
          </w:p>
        </w:tc>
        <w:tc>
          <w:tcPr>
            <w:tcW w:w="2105" w:type="dxa"/>
          </w:tcPr>
          <w:p w:rsidR="005D2B48" w:rsidRPr="005D2B48" w:rsidRDefault="005D2B48" w:rsidP="00CC0AD8">
            <w:pPr>
              <w:adjustRightInd w:val="0"/>
              <w:spacing w:line="360" w:lineRule="auto"/>
              <w:jc w:val="both"/>
              <w:rPr>
                <w:rFonts w:ascii="Book Antiqua" w:hAnsi="Book Antiqua" w:cs="Arial"/>
                <w:color w:val="000000"/>
                <w:sz w:val="24"/>
                <w:szCs w:val="24"/>
                <w:lang w:val="en-US"/>
              </w:rPr>
            </w:pPr>
            <w:r w:rsidRPr="005D2B48">
              <w:rPr>
                <w:rFonts w:ascii="Book Antiqua" w:hAnsi="Book Antiqua" w:cs="Arial"/>
                <w:color w:val="000000"/>
                <w:sz w:val="24"/>
                <w:szCs w:val="24"/>
                <w:lang w:val="en-US"/>
              </w:rPr>
              <w:t>25 (26.3)</w:t>
            </w:r>
          </w:p>
        </w:tc>
        <w:tc>
          <w:tcPr>
            <w:tcW w:w="2177" w:type="dxa"/>
          </w:tcPr>
          <w:p w:rsidR="005D2B48" w:rsidRPr="005D2B48" w:rsidRDefault="005D2B48" w:rsidP="00CC0AD8">
            <w:pPr>
              <w:adjustRightInd w:val="0"/>
              <w:spacing w:line="360" w:lineRule="auto"/>
              <w:jc w:val="both"/>
              <w:rPr>
                <w:rFonts w:ascii="Book Antiqua" w:hAnsi="Book Antiqua" w:cs="Arial"/>
                <w:color w:val="000000"/>
                <w:sz w:val="24"/>
                <w:szCs w:val="24"/>
                <w:lang w:val="en-US"/>
              </w:rPr>
            </w:pPr>
            <w:r w:rsidRPr="005D2B48">
              <w:rPr>
                <w:rFonts w:ascii="Book Antiqua" w:hAnsi="Book Antiqua" w:cs="Arial"/>
                <w:color w:val="000000"/>
                <w:sz w:val="24"/>
                <w:szCs w:val="24"/>
                <w:lang w:val="en-US"/>
              </w:rPr>
              <w:t>11 (25.5)</w:t>
            </w:r>
          </w:p>
        </w:tc>
        <w:tc>
          <w:tcPr>
            <w:tcW w:w="958" w:type="dxa"/>
          </w:tcPr>
          <w:p w:rsidR="005D2B48" w:rsidRPr="005D2B48" w:rsidRDefault="005D2B48" w:rsidP="00CC0AD8">
            <w:pPr>
              <w:adjustRightInd w:val="0"/>
              <w:spacing w:line="360" w:lineRule="auto"/>
              <w:jc w:val="both"/>
              <w:rPr>
                <w:rFonts w:ascii="Book Antiqua" w:hAnsi="Book Antiqua" w:cs="Arial"/>
                <w:color w:val="000000"/>
                <w:sz w:val="24"/>
                <w:szCs w:val="24"/>
                <w:lang w:val="en-US"/>
              </w:rPr>
            </w:pPr>
            <w:r w:rsidRPr="005D2B48">
              <w:rPr>
                <w:rFonts w:ascii="Book Antiqua" w:hAnsi="Book Antiqua" w:cs="Arial"/>
                <w:color w:val="000000"/>
                <w:sz w:val="24"/>
                <w:szCs w:val="24"/>
                <w:lang w:val="en-US"/>
              </w:rPr>
              <w:t>1</w:t>
            </w:r>
          </w:p>
        </w:tc>
      </w:tr>
      <w:tr w:rsidR="005D2B48" w:rsidRPr="005D2B48" w:rsidTr="00CC0AD8">
        <w:tc>
          <w:tcPr>
            <w:tcW w:w="2252" w:type="dxa"/>
            <w:shd w:val="clear" w:color="auto" w:fill="auto"/>
          </w:tcPr>
          <w:p w:rsidR="005D2B48" w:rsidRPr="005D2B48" w:rsidRDefault="005D2B48" w:rsidP="00CC0AD8">
            <w:pPr>
              <w:spacing w:line="360" w:lineRule="auto"/>
              <w:jc w:val="both"/>
              <w:rPr>
                <w:rFonts w:ascii="Book Antiqua" w:hAnsi="Book Antiqua" w:cs="Arial"/>
                <w:color w:val="000000"/>
                <w:sz w:val="24"/>
                <w:szCs w:val="24"/>
                <w:lang w:val="en-US"/>
              </w:rPr>
            </w:pPr>
          </w:p>
        </w:tc>
        <w:tc>
          <w:tcPr>
            <w:tcW w:w="1274" w:type="dxa"/>
            <w:shd w:val="clear" w:color="auto" w:fill="auto"/>
          </w:tcPr>
          <w:p w:rsidR="005D2B48" w:rsidRPr="005D2B48" w:rsidRDefault="005D2B48" w:rsidP="00CC0AD8">
            <w:pPr>
              <w:spacing w:line="360" w:lineRule="auto"/>
              <w:jc w:val="both"/>
              <w:rPr>
                <w:rFonts w:ascii="Book Antiqua" w:hAnsi="Book Antiqua" w:cs="Arial"/>
                <w:i/>
                <w:color w:val="000000"/>
                <w:sz w:val="24"/>
                <w:szCs w:val="24"/>
                <w:lang w:val="en-US"/>
              </w:rPr>
            </w:pPr>
            <w:r w:rsidRPr="005D2B48">
              <w:rPr>
                <w:rFonts w:ascii="Book Antiqua" w:hAnsi="Book Antiqua" w:cs="Arial"/>
                <w:i/>
                <w:color w:val="000000"/>
                <w:sz w:val="24"/>
                <w:szCs w:val="24"/>
                <w:lang w:val="en-US"/>
              </w:rPr>
              <w:t>CT</w:t>
            </w:r>
          </w:p>
        </w:tc>
        <w:tc>
          <w:tcPr>
            <w:tcW w:w="1552" w:type="dxa"/>
            <w:shd w:val="clear" w:color="auto" w:fill="auto"/>
          </w:tcPr>
          <w:p w:rsidR="005D2B48" w:rsidRPr="005D2B48" w:rsidRDefault="005D2B48" w:rsidP="00CC0AD8">
            <w:pPr>
              <w:adjustRightInd w:val="0"/>
              <w:spacing w:line="360" w:lineRule="auto"/>
              <w:jc w:val="both"/>
              <w:rPr>
                <w:rFonts w:ascii="Book Antiqua" w:hAnsi="Book Antiqua" w:cs="Arial"/>
                <w:color w:val="000000"/>
                <w:sz w:val="24"/>
                <w:szCs w:val="24"/>
              </w:rPr>
            </w:pPr>
            <w:r w:rsidRPr="005D2B48">
              <w:rPr>
                <w:rFonts w:ascii="Book Antiqua" w:hAnsi="Book Antiqua" w:cs="Arial"/>
                <w:color w:val="000000"/>
                <w:sz w:val="24"/>
                <w:szCs w:val="24"/>
                <w:lang w:val="en-US"/>
              </w:rPr>
              <w:t>47 (42.4)</w:t>
            </w:r>
          </w:p>
        </w:tc>
        <w:tc>
          <w:tcPr>
            <w:tcW w:w="1554" w:type="dxa"/>
          </w:tcPr>
          <w:p w:rsidR="005D2B48" w:rsidRPr="005D2B48" w:rsidRDefault="005D2B48" w:rsidP="00CC0AD8">
            <w:pPr>
              <w:adjustRightInd w:val="0"/>
              <w:spacing w:line="360" w:lineRule="auto"/>
              <w:jc w:val="both"/>
              <w:rPr>
                <w:rFonts w:ascii="Book Antiqua" w:hAnsi="Book Antiqua" w:cs="Arial"/>
                <w:color w:val="000000"/>
                <w:sz w:val="24"/>
                <w:szCs w:val="24"/>
              </w:rPr>
            </w:pPr>
            <w:r w:rsidRPr="005D2B48">
              <w:rPr>
                <w:rFonts w:ascii="Book Antiqua" w:hAnsi="Book Antiqua" w:cs="Arial"/>
                <w:color w:val="000000"/>
                <w:sz w:val="24"/>
                <w:szCs w:val="24"/>
                <w:lang w:val="en-US"/>
              </w:rPr>
              <w:t>10 (37.0)</w:t>
            </w:r>
          </w:p>
        </w:tc>
        <w:tc>
          <w:tcPr>
            <w:tcW w:w="916" w:type="dxa"/>
          </w:tcPr>
          <w:p w:rsidR="005D2B48" w:rsidRPr="005D2B48" w:rsidRDefault="005D2B48" w:rsidP="00CC0AD8">
            <w:pPr>
              <w:adjustRightInd w:val="0"/>
              <w:spacing w:line="360" w:lineRule="auto"/>
              <w:jc w:val="both"/>
              <w:rPr>
                <w:rFonts w:ascii="Book Antiqua" w:hAnsi="Book Antiqua" w:cs="Arial"/>
                <w:color w:val="000000"/>
                <w:sz w:val="24"/>
                <w:szCs w:val="24"/>
              </w:rPr>
            </w:pPr>
          </w:p>
        </w:tc>
        <w:tc>
          <w:tcPr>
            <w:tcW w:w="1070" w:type="dxa"/>
          </w:tcPr>
          <w:p w:rsidR="005D2B48" w:rsidRPr="005D2B48" w:rsidRDefault="005D2B48" w:rsidP="00CC0AD8">
            <w:pPr>
              <w:adjustRightInd w:val="0"/>
              <w:spacing w:line="360" w:lineRule="auto"/>
              <w:jc w:val="both"/>
              <w:rPr>
                <w:rFonts w:ascii="Book Antiqua" w:hAnsi="Book Antiqua" w:cs="Arial"/>
                <w:color w:val="000000"/>
                <w:sz w:val="24"/>
                <w:szCs w:val="24"/>
              </w:rPr>
            </w:pPr>
          </w:p>
        </w:tc>
        <w:tc>
          <w:tcPr>
            <w:tcW w:w="2105" w:type="dxa"/>
          </w:tcPr>
          <w:p w:rsidR="005D2B48" w:rsidRPr="005D2B48" w:rsidRDefault="005D2B48" w:rsidP="00CC0AD8">
            <w:pPr>
              <w:adjustRightInd w:val="0"/>
              <w:spacing w:line="360" w:lineRule="auto"/>
              <w:jc w:val="both"/>
              <w:rPr>
                <w:rFonts w:ascii="Book Antiqua" w:hAnsi="Book Antiqua" w:cs="Arial"/>
                <w:color w:val="000000"/>
                <w:sz w:val="24"/>
                <w:szCs w:val="24"/>
              </w:rPr>
            </w:pPr>
            <w:r w:rsidRPr="005D2B48">
              <w:rPr>
                <w:rFonts w:ascii="Book Antiqua" w:hAnsi="Book Antiqua" w:cs="Arial"/>
                <w:color w:val="000000"/>
                <w:sz w:val="24"/>
                <w:szCs w:val="24"/>
              </w:rPr>
              <w:t>39 (41.1)</w:t>
            </w:r>
          </w:p>
        </w:tc>
        <w:tc>
          <w:tcPr>
            <w:tcW w:w="2177" w:type="dxa"/>
          </w:tcPr>
          <w:p w:rsidR="005D2B48" w:rsidRPr="005D2B48" w:rsidRDefault="005D2B48" w:rsidP="00CC0AD8">
            <w:pPr>
              <w:adjustRightInd w:val="0"/>
              <w:spacing w:line="360" w:lineRule="auto"/>
              <w:jc w:val="both"/>
              <w:rPr>
                <w:rFonts w:ascii="Book Antiqua" w:hAnsi="Book Antiqua" w:cs="Arial"/>
                <w:color w:val="000000"/>
                <w:sz w:val="24"/>
                <w:szCs w:val="24"/>
              </w:rPr>
            </w:pPr>
            <w:r w:rsidRPr="005D2B48">
              <w:rPr>
                <w:rFonts w:ascii="Book Antiqua" w:hAnsi="Book Antiqua" w:cs="Arial"/>
                <w:color w:val="000000"/>
                <w:sz w:val="24"/>
                <w:szCs w:val="24"/>
              </w:rPr>
              <w:t>18 (41.9)</w:t>
            </w:r>
          </w:p>
        </w:tc>
        <w:tc>
          <w:tcPr>
            <w:tcW w:w="958" w:type="dxa"/>
          </w:tcPr>
          <w:p w:rsidR="005D2B48" w:rsidRPr="005D2B48" w:rsidRDefault="005D2B48" w:rsidP="00CC0AD8">
            <w:pPr>
              <w:adjustRightInd w:val="0"/>
              <w:spacing w:line="360" w:lineRule="auto"/>
              <w:jc w:val="both"/>
              <w:rPr>
                <w:rFonts w:ascii="Book Antiqua" w:hAnsi="Book Antiqua" w:cs="Arial"/>
                <w:color w:val="000000"/>
                <w:sz w:val="24"/>
                <w:szCs w:val="24"/>
              </w:rPr>
            </w:pPr>
          </w:p>
        </w:tc>
      </w:tr>
      <w:tr w:rsidR="005D2B48" w:rsidRPr="005D2B48" w:rsidTr="00CC0AD8">
        <w:tc>
          <w:tcPr>
            <w:tcW w:w="2252" w:type="dxa"/>
            <w:shd w:val="clear" w:color="auto" w:fill="auto"/>
          </w:tcPr>
          <w:p w:rsidR="005D2B48" w:rsidRPr="005D2B48" w:rsidRDefault="005D2B48" w:rsidP="00CC0AD8">
            <w:pPr>
              <w:spacing w:line="360" w:lineRule="auto"/>
              <w:jc w:val="both"/>
              <w:rPr>
                <w:rFonts w:ascii="Book Antiqua" w:hAnsi="Book Antiqua" w:cs="Arial"/>
                <w:color w:val="000000"/>
                <w:sz w:val="24"/>
                <w:szCs w:val="24"/>
                <w:lang w:val="en-US"/>
              </w:rPr>
            </w:pPr>
          </w:p>
        </w:tc>
        <w:tc>
          <w:tcPr>
            <w:tcW w:w="1274" w:type="dxa"/>
            <w:shd w:val="clear" w:color="auto" w:fill="auto"/>
          </w:tcPr>
          <w:p w:rsidR="005D2B48" w:rsidRPr="005D2B48" w:rsidRDefault="005D2B48" w:rsidP="00CC0AD8">
            <w:pPr>
              <w:spacing w:line="360" w:lineRule="auto"/>
              <w:jc w:val="both"/>
              <w:rPr>
                <w:rFonts w:ascii="Book Antiqua" w:hAnsi="Book Antiqua" w:cs="Arial"/>
                <w:i/>
                <w:color w:val="000000"/>
                <w:sz w:val="24"/>
                <w:szCs w:val="24"/>
                <w:lang w:val="en-US"/>
              </w:rPr>
            </w:pPr>
            <w:r w:rsidRPr="005D2B48">
              <w:rPr>
                <w:rFonts w:ascii="Book Antiqua" w:hAnsi="Book Antiqua" w:cs="Arial"/>
                <w:i/>
                <w:color w:val="000000"/>
                <w:sz w:val="24"/>
                <w:szCs w:val="24"/>
                <w:lang w:val="en-US"/>
              </w:rPr>
              <w:t>TT</w:t>
            </w:r>
          </w:p>
        </w:tc>
        <w:tc>
          <w:tcPr>
            <w:tcW w:w="1552" w:type="dxa"/>
            <w:shd w:val="clear" w:color="auto" w:fill="auto"/>
          </w:tcPr>
          <w:p w:rsidR="005D2B48" w:rsidRPr="005D2B48" w:rsidRDefault="005D2B48" w:rsidP="00CC0AD8">
            <w:pPr>
              <w:adjustRightInd w:val="0"/>
              <w:spacing w:line="360" w:lineRule="auto"/>
              <w:jc w:val="both"/>
              <w:rPr>
                <w:rFonts w:ascii="Book Antiqua" w:hAnsi="Book Antiqua" w:cs="Arial"/>
                <w:color w:val="000000"/>
                <w:sz w:val="24"/>
                <w:szCs w:val="24"/>
              </w:rPr>
            </w:pPr>
            <w:r w:rsidRPr="005D2B48">
              <w:rPr>
                <w:rFonts w:ascii="Book Antiqua" w:hAnsi="Book Antiqua" w:cs="Arial"/>
                <w:color w:val="000000"/>
                <w:sz w:val="24"/>
                <w:szCs w:val="24"/>
                <w:lang w:val="en-US"/>
              </w:rPr>
              <w:t>34 (30.6)</w:t>
            </w:r>
          </w:p>
        </w:tc>
        <w:tc>
          <w:tcPr>
            <w:tcW w:w="1554" w:type="dxa"/>
          </w:tcPr>
          <w:p w:rsidR="005D2B48" w:rsidRPr="005D2B48" w:rsidRDefault="005D2B48" w:rsidP="00CC0AD8">
            <w:pPr>
              <w:adjustRightInd w:val="0"/>
              <w:spacing w:line="360" w:lineRule="auto"/>
              <w:jc w:val="both"/>
              <w:rPr>
                <w:rFonts w:ascii="Book Antiqua" w:hAnsi="Book Antiqua" w:cs="Arial"/>
                <w:color w:val="000000"/>
                <w:sz w:val="24"/>
                <w:szCs w:val="24"/>
              </w:rPr>
            </w:pPr>
            <w:r w:rsidRPr="005D2B48">
              <w:rPr>
                <w:rFonts w:ascii="Book Antiqua" w:hAnsi="Book Antiqua" w:cs="Arial"/>
                <w:color w:val="000000"/>
                <w:sz w:val="24"/>
                <w:szCs w:val="24"/>
                <w:lang w:val="en-US"/>
              </w:rPr>
              <w:t>11 (40.8)</w:t>
            </w:r>
          </w:p>
        </w:tc>
        <w:tc>
          <w:tcPr>
            <w:tcW w:w="916" w:type="dxa"/>
          </w:tcPr>
          <w:p w:rsidR="005D2B48" w:rsidRPr="005D2B48" w:rsidRDefault="005D2B48" w:rsidP="00CC0AD8">
            <w:pPr>
              <w:adjustRightInd w:val="0"/>
              <w:spacing w:line="360" w:lineRule="auto"/>
              <w:jc w:val="both"/>
              <w:rPr>
                <w:rFonts w:ascii="Book Antiqua" w:hAnsi="Book Antiqua" w:cs="Arial"/>
                <w:color w:val="000000"/>
                <w:sz w:val="24"/>
                <w:szCs w:val="24"/>
              </w:rPr>
            </w:pPr>
          </w:p>
        </w:tc>
        <w:tc>
          <w:tcPr>
            <w:tcW w:w="1070" w:type="dxa"/>
          </w:tcPr>
          <w:p w:rsidR="005D2B48" w:rsidRPr="005D2B48" w:rsidRDefault="005D2B48" w:rsidP="00CC0AD8">
            <w:pPr>
              <w:adjustRightInd w:val="0"/>
              <w:spacing w:line="360" w:lineRule="auto"/>
              <w:jc w:val="both"/>
              <w:rPr>
                <w:rFonts w:ascii="Book Antiqua" w:hAnsi="Book Antiqua" w:cs="Arial"/>
                <w:color w:val="000000"/>
                <w:sz w:val="24"/>
                <w:szCs w:val="24"/>
              </w:rPr>
            </w:pPr>
          </w:p>
        </w:tc>
        <w:tc>
          <w:tcPr>
            <w:tcW w:w="2105" w:type="dxa"/>
          </w:tcPr>
          <w:p w:rsidR="005D2B48" w:rsidRPr="005D2B48" w:rsidRDefault="005D2B48" w:rsidP="00CC0AD8">
            <w:pPr>
              <w:adjustRightInd w:val="0"/>
              <w:spacing w:line="360" w:lineRule="auto"/>
              <w:jc w:val="both"/>
              <w:rPr>
                <w:rFonts w:ascii="Book Antiqua" w:hAnsi="Book Antiqua" w:cs="Arial"/>
                <w:color w:val="000000"/>
                <w:sz w:val="24"/>
                <w:szCs w:val="24"/>
              </w:rPr>
            </w:pPr>
            <w:r w:rsidRPr="005D2B48">
              <w:rPr>
                <w:rFonts w:ascii="Book Antiqua" w:hAnsi="Book Antiqua" w:cs="Arial"/>
                <w:color w:val="000000"/>
                <w:sz w:val="24"/>
                <w:szCs w:val="24"/>
              </w:rPr>
              <w:t>31 (32.6)</w:t>
            </w:r>
          </w:p>
        </w:tc>
        <w:tc>
          <w:tcPr>
            <w:tcW w:w="2177" w:type="dxa"/>
          </w:tcPr>
          <w:p w:rsidR="005D2B48" w:rsidRPr="005D2B48" w:rsidRDefault="005D2B48" w:rsidP="00CC0AD8">
            <w:pPr>
              <w:adjustRightInd w:val="0"/>
              <w:spacing w:line="360" w:lineRule="auto"/>
              <w:jc w:val="both"/>
              <w:rPr>
                <w:rFonts w:ascii="Book Antiqua" w:hAnsi="Book Antiqua" w:cs="Arial"/>
                <w:color w:val="000000"/>
                <w:sz w:val="24"/>
                <w:szCs w:val="24"/>
              </w:rPr>
            </w:pPr>
            <w:r w:rsidRPr="005D2B48">
              <w:rPr>
                <w:rFonts w:ascii="Book Antiqua" w:hAnsi="Book Antiqua" w:cs="Arial"/>
                <w:color w:val="000000"/>
                <w:sz w:val="24"/>
                <w:szCs w:val="24"/>
              </w:rPr>
              <w:t>14 (32.6)</w:t>
            </w:r>
          </w:p>
        </w:tc>
        <w:tc>
          <w:tcPr>
            <w:tcW w:w="958" w:type="dxa"/>
          </w:tcPr>
          <w:p w:rsidR="005D2B48" w:rsidRPr="005D2B48" w:rsidRDefault="005D2B48" w:rsidP="00CC0AD8">
            <w:pPr>
              <w:adjustRightInd w:val="0"/>
              <w:spacing w:line="360" w:lineRule="auto"/>
              <w:jc w:val="both"/>
              <w:rPr>
                <w:rFonts w:ascii="Book Antiqua" w:hAnsi="Book Antiqua" w:cs="Arial"/>
                <w:color w:val="000000"/>
                <w:sz w:val="24"/>
                <w:szCs w:val="24"/>
              </w:rPr>
            </w:pPr>
          </w:p>
        </w:tc>
      </w:tr>
      <w:tr w:rsidR="005D2B48" w:rsidRPr="005D2B48" w:rsidTr="00CC0AD8">
        <w:tc>
          <w:tcPr>
            <w:tcW w:w="2252" w:type="dxa"/>
            <w:shd w:val="clear" w:color="auto" w:fill="auto"/>
          </w:tcPr>
          <w:p w:rsidR="005D2B48" w:rsidRPr="005D2B48" w:rsidRDefault="005D2B48" w:rsidP="00CC0AD8">
            <w:pPr>
              <w:adjustRightInd w:val="0"/>
              <w:spacing w:line="360" w:lineRule="auto"/>
              <w:jc w:val="both"/>
              <w:rPr>
                <w:rFonts w:ascii="Book Antiqua" w:hAnsi="Book Antiqua" w:cs="Arial"/>
                <w:color w:val="000000"/>
                <w:sz w:val="24"/>
                <w:szCs w:val="24"/>
              </w:rPr>
            </w:pPr>
          </w:p>
        </w:tc>
        <w:tc>
          <w:tcPr>
            <w:tcW w:w="1274" w:type="dxa"/>
            <w:shd w:val="clear" w:color="auto" w:fill="auto"/>
          </w:tcPr>
          <w:p w:rsidR="005D2B48" w:rsidRPr="005D2B48" w:rsidRDefault="005D2B48" w:rsidP="00CC0AD8">
            <w:pPr>
              <w:adjustRightInd w:val="0"/>
              <w:spacing w:line="360" w:lineRule="auto"/>
              <w:jc w:val="both"/>
              <w:rPr>
                <w:rFonts w:ascii="Book Antiqua" w:hAnsi="Book Antiqua" w:cs="Arial"/>
                <w:color w:val="000000"/>
                <w:sz w:val="24"/>
                <w:szCs w:val="24"/>
              </w:rPr>
            </w:pPr>
          </w:p>
        </w:tc>
        <w:tc>
          <w:tcPr>
            <w:tcW w:w="1552" w:type="dxa"/>
            <w:shd w:val="clear" w:color="auto" w:fill="auto"/>
          </w:tcPr>
          <w:p w:rsidR="005D2B48" w:rsidRPr="005D2B48" w:rsidRDefault="005D2B48" w:rsidP="00CC0AD8">
            <w:pPr>
              <w:adjustRightInd w:val="0"/>
              <w:spacing w:line="360" w:lineRule="auto"/>
              <w:jc w:val="both"/>
              <w:rPr>
                <w:rFonts w:ascii="Book Antiqua" w:hAnsi="Book Antiqua" w:cs="Arial"/>
                <w:color w:val="000000"/>
                <w:sz w:val="24"/>
                <w:szCs w:val="24"/>
              </w:rPr>
            </w:pPr>
          </w:p>
        </w:tc>
        <w:tc>
          <w:tcPr>
            <w:tcW w:w="1554" w:type="dxa"/>
          </w:tcPr>
          <w:p w:rsidR="005D2B48" w:rsidRPr="005D2B48" w:rsidRDefault="005D2B48" w:rsidP="00CC0AD8">
            <w:pPr>
              <w:adjustRightInd w:val="0"/>
              <w:spacing w:line="360" w:lineRule="auto"/>
              <w:jc w:val="both"/>
              <w:rPr>
                <w:rFonts w:ascii="Book Antiqua" w:hAnsi="Book Antiqua" w:cs="Arial"/>
                <w:color w:val="000000"/>
                <w:sz w:val="24"/>
                <w:szCs w:val="24"/>
              </w:rPr>
            </w:pPr>
          </w:p>
        </w:tc>
        <w:tc>
          <w:tcPr>
            <w:tcW w:w="916" w:type="dxa"/>
          </w:tcPr>
          <w:p w:rsidR="005D2B48" w:rsidRPr="005D2B48" w:rsidRDefault="005D2B48" w:rsidP="00CC0AD8">
            <w:pPr>
              <w:adjustRightInd w:val="0"/>
              <w:spacing w:line="360" w:lineRule="auto"/>
              <w:jc w:val="both"/>
              <w:rPr>
                <w:rFonts w:ascii="Book Antiqua" w:hAnsi="Book Antiqua" w:cs="Arial"/>
                <w:color w:val="000000"/>
                <w:sz w:val="24"/>
                <w:szCs w:val="24"/>
              </w:rPr>
            </w:pPr>
          </w:p>
        </w:tc>
        <w:tc>
          <w:tcPr>
            <w:tcW w:w="1070" w:type="dxa"/>
          </w:tcPr>
          <w:p w:rsidR="005D2B48" w:rsidRPr="005D2B48" w:rsidRDefault="005D2B48" w:rsidP="00CC0AD8">
            <w:pPr>
              <w:adjustRightInd w:val="0"/>
              <w:spacing w:line="360" w:lineRule="auto"/>
              <w:jc w:val="both"/>
              <w:rPr>
                <w:rFonts w:ascii="Book Antiqua" w:hAnsi="Book Antiqua" w:cs="Arial"/>
                <w:color w:val="000000"/>
                <w:sz w:val="24"/>
                <w:szCs w:val="24"/>
              </w:rPr>
            </w:pPr>
          </w:p>
        </w:tc>
        <w:tc>
          <w:tcPr>
            <w:tcW w:w="2105" w:type="dxa"/>
          </w:tcPr>
          <w:p w:rsidR="005D2B48" w:rsidRPr="005D2B48" w:rsidRDefault="005D2B48" w:rsidP="00CC0AD8">
            <w:pPr>
              <w:adjustRightInd w:val="0"/>
              <w:spacing w:line="360" w:lineRule="auto"/>
              <w:jc w:val="both"/>
              <w:rPr>
                <w:rFonts w:ascii="Book Antiqua" w:hAnsi="Book Antiqua" w:cs="Arial"/>
                <w:color w:val="000000"/>
                <w:sz w:val="24"/>
                <w:szCs w:val="24"/>
              </w:rPr>
            </w:pPr>
          </w:p>
        </w:tc>
        <w:tc>
          <w:tcPr>
            <w:tcW w:w="2177" w:type="dxa"/>
          </w:tcPr>
          <w:p w:rsidR="005D2B48" w:rsidRPr="005D2B48" w:rsidRDefault="005D2B48" w:rsidP="00CC0AD8">
            <w:pPr>
              <w:adjustRightInd w:val="0"/>
              <w:spacing w:line="360" w:lineRule="auto"/>
              <w:jc w:val="both"/>
              <w:rPr>
                <w:rFonts w:ascii="Book Antiqua" w:hAnsi="Book Antiqua" w:cs="Arial"/>
                <w:color w:val="000000"/>
                <w:sz w:val="24"/>
                <w:szCs w:val="24"/>
              </w:rPr>
            </w:pPr>
          </w:p>
        </w:tc>
        <w:tc>
          <w:tcPr>
            <w:tcW w:w="958" w:type="dxa"/>
          </w:tcPr>
          <w:p w:rsidR="005D2B48" w:rsidRPr="005D2B48" w:rsidRDefault="005D2B48" w:rsidP="00CC0AD8">
            <w:pPr>
              <w:adjustRightInd w:val="0"/>
              <w:spacing w:line="360" w:lineRule="auto"/>
              <w:jc w:val="both"/>
              <w:rPr>
                <w:rFonts w:ascii="Book Antiqua" w:hAnsi="Book Antiqua" w:cs="Arial"/>
                <w:color w:val="000000"/>
                <w:sz w:val="24"/>
                <w:szCs w:val="24"/>
              </w:rPr>
            </w:pPr>
          </w:p>
        </w:tc>
      </w:tr>
      <w:tr w:rsidR="005D2B48" w:rsidRPr="005D2B48" w:rsidTr="00CC0AD8">
        <w:tc>
          <w:tcPr>
            <w:tcW w:w="2252" w:type="dxa"/>
            <w:shd w:val="clear" w:color="auto" w:fill="auto"/>
          </w:tcPr>
          <w:p w:rsidR="005D2B48" w:rsidRPr="005D2B48" w:rsidRDefault="005D2B48" w:rsidP="00CC0AD8">
            <w:pPr>
              <w:adjustRightInd w:val="0"/>
              <w:spacing w:line="360" w:lineRule="auto"/>
              <w:jc w:val="both"/>
              <w:rPr>
                <w:rFonts w:ascii="Book Antiqua" w:hAnsi="Book Antiqua" w:cs="Arial"/>
                <w:color w:val="000000"/>
                <w:sz w:val="24"/>
                <w:szCs w:val="24"/>
              </w:rPr>
            </w:pPr>
            <w:r w:rsidRPr="005D2B48">
              <w:rPr>
                <w:rFonts w:ascii="Book Antiqua" w:hAnsi="Book Antiqua" w:cs="Arial"/>
                <w:i/>
                <w:color w:val="000000"/>
                <w:sz w:val="24"/>
                <w:szCs w:val="24"/>
                <w:lang w:val="en-US"/>
              </w:rPr>
              <w:t>MMP-9 -1562 C/T</w:t>
            </w:r>
          </w:p>
        </w:tc>
        <w:tc>
          <w:tcPr>
            <w:tcW w:w="1274" w:type="dxa"/>
            <w:shd w:val="clear" w:color="auto" w:fill="auto"/>
          </w:tcPr>
          <w:p w:rsidR="005D2B48" w:rsidRPr="005D2B48" w:rsidRDefault="005D2B48" w:rsidP="00CC0AD8">
            <w:pPr>
              <w:spacing w:line="360" w:lineRule="auto"/>
              <w:jc w:val="both"/>
              <w:rPr>
                <w:rFonts w:ascii="Book Antiqua" w:hAnsi="Book Antiqua" w:cs="Arial"/>
                <w:i/>
                <w:color w:val="000000"/>
                <w:sz w:val="24"/>
                <w:szCs w:val="24"/>
                <w:lang w:val="en-US"/>
              </w:rPr>
            </w:pPr>
            <w:r w:rsidRPr="005D2B48">
              <w:rPr>
                <w:rFonts w:ascii="Book Antiqua" w:hAnsi="Book Antiqua" w:cs="Arial"/>
                <w:i/>
                <w:color w:val="000000"/>
                <w:sz w:val="24"/>
                <w:szCs w:val="24"/>
                <w:lang w:val="en-US"/>
              </w:rPr>
              <w:t>CC</w:t>
            </w:r>
          </w:p>
        </w:tc>
        <w:tc>
          <w:tcPr>
            <w:tcW w:w="1552" w:type="dxa"/>
            <w:shd w:val="clear" w:color="auto" w:fill="auto"/>
          </w:tcPr>
          <w:p w:rsidR="005D2B48" w:rsidRPr="005D2B48" w:rsidRDefault="005D2B48" w:rsidP="00CC0AD8">
            <w:pPr>
              <w:adjustRightInd w:val="0"/>
              <w:spacing w:line="360" w:lineRule="auto"/>
              <w:jc w:val="both"/>
              <w:rPr>
                <w:rFonts w:ascii="Book Antiqua" w:hAnsi="Book Antiqua" w:cs="Arial"/>
                <w:color w:val="000000"/>
                <w:sz w:val="24"/>
                <w:szCs w:val="24"/>
              </w:rPr>
            </w:pPr>
            <w:r w:rsidRPr="005D2B48">
              <w:rPr>
                <w:rFonts w:ascii="Book Antiqua" w:hAnsi="Book Antiqua" w:cs="Arial"/>
                <w:color w:val="000000"/>
                <w:sz w:val="24"/>
                <w:szCs w:val="24"/>
                <w:lang w:val="en-US"/>
              </w:rPr>
              <w:t>78 (81.2)</w:t>
            </w:r>
          </w:p>
        </w:tc>
        <w:tc>
          <w:tcPr>
            <w:tcW w:w="1554" w:type="dxa"/>
          </w:tcPr>
          <w:p w:rsidR="005D2B48" w:rsidRPr="005D2B48" w:rsidRDefault="005D2B48" w:rsidP="00CC0AD8">
            <w:pPr>
              <w:adjustRightInd w:val="0"/>
              <w:spacing w:line="360" w:lineRule="auto"/>
              <w:jc w:val="both"/>
              <w:rPr>
                <w:rFonts w:ascii="Book Antiqua" w:hAnsi="Book Antiqua" w:cs="Arial"/>
                <w:color w:val="000000"/>
                <w:sz w:val="24"/>
                <w:szCs w:val="24"/>
              </w:rPr>
            </w:pPr>
            <w:r w:rsidRPr="005D2B48">
              <w:rPr>
                <w:rFonts w:ascii="Book Antiqua" w:hAnsi="Book Antiqua" w:cs="Arial"/>
                <w:color w:val="000000"/>
                <w:sz w:val="24"/>
                <w:szCs w:val="24"/>
                <w:lang w:val="en-US"/>
              </w:rPr>
              <w:t>28 (84.8)</w:t>
            </w:r>
          </w:p>
        </w:tc>
        <w:tc>
          <w:tcPr>
            <w:tcW w:w="916" w:type="dxa"/>
          </w:tcPr>
          <w:p w:rsidR="005D2B48" w:rsidRPr="005D2B48" w:rsidRDefault="005D2B48" w:rsidP="00CC0AD8">
            <w:pPr>
              <w:adjustRightInd w:val="0"/>
              <w:spacing w:line="360" w:lineRule="auto"/>
              <w:jc w:val="both"/>
              <w:rPr>
                <w:rFonts w:ascii="Book Antiqua" w:hAnsi="Book Antiqua" w:cs="Arial"/>
                <w:color w:val="000000"/>
                <w:sz w:val="24"/>
                <w:szCs w:val="24"/>
              </w:rPr>
            </w:pPr>
            <w:r w:rsidRPr="005D2B48">
              <w:rPr>
                <w:rFonts w:ascii="Book Antiqua" w:hAnsi="Book Antiqua" w:cs="Arial"/>
                <w:color w:val="000000"/>
                <w:sz w:val="24"/>
                <w:szCs w:val="24"/>
              </w:rPr>
              <w:t>0.6</w:t>
            </w:r>
          </w:p>
        </w:tc>
        <w:tc>
          <w:tcPr>
            <w:tcW w:w="1070" w:type="dxa"/>
          </w:tcPr>
          <w:p w:rsidR="005D2B48" w:rsidRPr="005D2B48" w:rsidRDefault="005D2B48" w:rsidP="00CC0AD8">
            <w:pPr>
              <w:adjustRightInd w:val="0"/>
              <w:spacing w:line="360" w:lineRule="auto"/>
              <w:jc w:val="both"/>
              <w:rPr>
                <w:rFonts w:ascii="Book Antiqua" w:hAnsi="Book Antiqua" w:cs="Arial"/>
                <w:color w:val="000000"/>
                <w:sz w:val="24"/>
                <w:szCs w:val="24"/>
              </w:rPr>
            </w:pPr>
          </w:p>
        </w:tc>
        <w:tc>
          <w:tcPr>
            <w:tcW w:w="2105" w:type="dxa"/>
          </w:tcPr>
          <w:p w:rsidR="005D2B48" w:rsidRPr="005D2B48" w:rsidRDefault="005D2B48" w:rsidP="00CC0AD8">
            <w:pPr>
              <w:adjustRightInd w:val="0"/>
              <w:spacing w:line="360" w:lineRule="auto"/>
              <w:jc w:val="both"/>
              <w:rPr>
                <w:rFonts w:ascii="Book Antiqua" w:hAnsi="Book Antiqua" w:cs="Arial"/>
                <w:color w:val="000000"/>
                <w:sz w:val="24"/>
                <w:szCs w:val="24"/>
              </w:rPr>
            </w:pPr>
            <w:r w:rsidRPr="005D2B48">
              <w:rPr>
                <w:rFonts w:ascii="Book Antiqua" w:hAnsi="Book Antiqua" w:cs="Arial"/>
                <w:color w:val="000000"/>
                <w:sz w:val="24"/>
                <w:szCs w:val="24"/>
              </w:rPr>
              <w:t>61 (83.6)</w:t>
            </w:r>
          </w:p>
        </w:tc>
        <w:tc>
          <w:tcPr>
            <w:tcW w:w="2177" w:type="dxa"/>
          </w:tcPr>
          <w:p w:rsidR="005D2B48" w:rsidRPr="005D2B48" w:rsidRDefault="005D2B48" w:rsidP="00CC0AD8">
            <w:pPr>
              <w:adjustRightInd w:val="0"/>
              <w:spacing w:line="360" w:lineRule="auto"/>
              <w:jc w:val="both"/>
              <w:rPr>
                <w:rFonts w:ascii="Book Antiqua" w:hAnsi="Book Antiqua" w:cs="Arial"/>
                <w:color w:val="000000"/>
                <w:sz w:val="24"/>
                <w:szCs w:val="24"/>
                <w:lang w:val="en-US"/>
              </w:rPr>
            </w:pPr>
            <w:r w:rsidRPr="005D2B48">
              <w:rPr>
                <w:rFonts w:ascii="Book Antiqua" w:hAnsi="Book Antiqua" w:cs="Arial"/>
                <w:color w:val="000000"/>
                <w:sz w:val="24"/>
                <w:szCs w:val="24"/>
                <w:lang w:val="en-US"/>
              </w:rPr>
              <w:t>45 (80.4)</w:t>
            </w:r>
          </w:p>
        </w:tc>
        <w:tc>
          <w:tcPr>
            <w:tcW w:w="958" w:type="dxa"/>
          </w:tcPr>
          <w:p w:rsidR="005D2B48" w:rsidRPr="005D2B48" w:rsidRDefault="005D2B48" w:rsidP="00CC0AD8">
            <w:pPr>
              <w:adjustRightInd w:val="0"/>
              <w:spacing w:line="360" w:lineRule="auto"/>
              <w:jc w:val="both"/>
              <w:rPr>
                <w:rFonts w:ascii="Book Antiqua" w:hAnsi="Book Antiqua" w:cs="Arial"/>
                <w:color w:val="000000"/>
                <w:sz w:val="24"/>
                <w:szCs w:val="24"/>
              </w:rPr>
            </w:pPr>
            <w:r w:rsidRPr="005D2B48">
              <w:rPr>
                <w:rFonts w:ascii="Book Antiqua" w:hAnsi="Book Antiqua" w:cs="Arial"/>
                <w:color w:val="000000"/>
                <w:sz w:val="24"/>
                <w:szCs w:val="24"/>
              </w:rPr>
              <w:t>0.6</w:t>
            </w:r>
          </w:p>
        </w:tc>
      </w:tr>
      <w:tr w:rsidR="005D2B48" w:rsidRPr="005D2B48" w:rsidTr="00CC0AD8">
        <w:tc>
          <w:tcPr>
            <w:tcW w:w="2252" w:type="dxa"/>
            <w:shd w:val="clear" w:color="auto" w:fill="auto"/>
          </w:tcPr>
          <w:p w:rsidR="005D2B48" w:rsidRPr="005D2B48" w:rsidRDefault="005D2B48" w:rsidP="00CC0AD8">
            <w:pPr>
              <w:adjustRightInd w:val="0"/>
              <w:spacing w:line="360" w:lineRule="auto"/>
              <w:jc w:val="both"/>
              <w:rPr>
                <w:rFonts w:ascii="Book Antiqua" w:hAnsi="Book Antiqua" w:cs="Arial"/>
                <w:color w:val="000000"/>
                <w:sz w:val="24"/>
                <w:szCs w:val="24"/>
              </w:rPr>
            </w:pPr>
          </w:p>
        </w:tc>
        <w:tc>
          <w:tcPr>
            <w:tcW w:w="1274" w:type="dxa"/>
            <w:shd w:val="clear" w:color="auto" w:fill="auto"/>
          </w:tcPr>
          <w:p w:rsidR="005D2B48" w:rsidRPr="005D2B48" w:rsidRDefault="005D2B48" w:rsidP="00CC0AD8">
            <w:pPr>
              <w:spacing w:line="360" w:lineRule="auto"/>
              <w:jc w:val="both"/>
              <w:rPr>
                <w:rFonts w:ascii="Book Antiqua" w:hAnsi="Book Antiqua" w:cs="Arial"/>
                <w:i/>
                <w:color w:val="000000"/>
                <w:sz w:val="24"/>
                <w:szCs w:val="24"/>
                <w:lang w:val="en-US"/>
              </w:rPr>
            </w:pPr>
            <w:r w:rsidRPr="005D2B48">
              <w:rPr>
                <w:rFonts w:ascii="Book Antiqua" w:hAnsi="Book Antiqua" w:cs="Arial"/>
                <w:i/>
                <w:color w:val="000000"/>
                <w:sz w:val="24"/>
                <w:szCs w:val="24"/>
                <w:lang w:val="en-US"/>
              </w:rPr>
              <w:t>CT</w:t>
            </w:r>
          </w:p>
        </w:tc>
        <w:tc>
          <w:tcPr>
            <w:tcW w:w="1552" w:type="dxa"/>
            <w:shd w:val="clear" w:color="auto" w:fill="auto"/>
          </w:tcPr>
          <w:p w:rsidR="005D2B48" w:rsidRPr="005D2B48" w:rsidRDefault="005D2B48" w:rsidP="00CC0AD8">
            <w:pPr>
              <w:adjustRightInd w:val="0"/>
              <w:spacing w:line="360" w:lineRule="auto"/>
              <w:jc w:val="both"/>
              <w:rPr>
                <w:rFonts w:ascii="Book Antiqua" w:hAnsi="Book Antiqua" w:cs="Arial"/>
                <w:color w:val="000000"/>
                <w:sz w:val="24"/>
                <w:szCs w:val="24"/>
              </w:rPr>
            </w:pPr>
            <w:r w:rsidRPr="005D2B48">
              <w:rPr>
                <w:rFonts w:ascii="Book Antiqua" w:hAnsi="Book Antiqua" w:cs="Arial"/>
                <w:color w:val="000000"/>
                <w:sz w:val="24"/>
                <w:szCs w:val="24"/>
                <w:lang w:val="en-US"/>
              </w:rPr>
              <w:t>18 (18.8)</w:t>
            </w:r>
          </w:p>
        </w:tc>
        <w:tc>
          <w:tcPr>
            <w:tcW w:w="1554" w:type="dxa"/>
          </w:tcPr>
          <w:p w:rsidR="005D2B48" w:rsidRPr="005D2B48" w:rsidRDefault="005D2B48" w:rsidP="00CC0AD8">
            <w:pPr>
              <w:adjustRightInd w:val="0"/>
              <w:spacing w:line="360" w:lineRule="auto"/>
              <w:jc w:val="both"/>
              <w:rPr>
                <w:rFonts w:ascii="Book Antiqua" w:hAnsi="Book Antiqua" w:cs="Arial"/>
                <w:color w:val="000000"/>
                <w:sz w:val="24"/>
                <w:szCs w:val="24"/>
              </w:rPr>
            </w:pPr>
            <w:r w:rsidRPr="005D2B48">
              <w:rPr>
                <w:rFonts w:ascii="Book Antiqua" w:hAnsi="Book Antiqua" w:cs="Arial"/>
                <w:color w:val="000000"/>
                <w:sz w:val="24"/>
                <w:szCs w:val="24"/>
                <w:lang w:val="en-US"/>
              </w:rPr>
              <w:t>5 (15.2)</w:t>
            </w:r>
          </w:p>
        </w:tc>
        <w:tc>
          <w:tcPr>
            <w:tcW w:w="916" w:type="dxa"/>
          </w:tcPr>
          <w:p w:rsidR="005D2B48" w:rsidRPr="005D2B48" w:rsidRDefault="005D2B48" w:rsidP="00CC0AD8">
            <w:pPr>
              <w:adjustRightInd w:val="0"/>
              <w:spacing w:line="360" w:lineRule="auto"/>
              <w:jc w:val="both"/>
              <w:rPr>
                <w:rFonts w:ascii="Book Antiqua" w:hAnsi="Book Antiqua" w:cs="Arial"/>
                <w:color w:val="000000"/>
                <w:sz w:val="24"/>
                <w:szCs w:val="24"/>
              </w:rPr>
            </w:pPr>
          </w:p>
        </w:tc>
        <w:tc>
          <w:tcPr>
            <w:tcW w:w="1070" w:type="dxa"/>
          </w:tcPr>
          <w:p w:rsidR="005D2B48" w:rsidRPr="005D2B48" w:rsidRDefault="005D2B48" w:rsidP="00CC0AD8">
            <w:pPr>
              <w:adjustRightInd w:val="0"/>
              <w:spacing w:line="360" w:lineRule="auto"/>
              <w:jc w:val="both"/>
              <w:rPr>
                <w:rFonts w:ascii="Book Antiqua" w:hAnsi="Book Antiqua" w:cs="Arial"/>
                <w:color w:val="000000"/>
                <w:sz w:val="24"/>
                <w:szCs w:val="24"/>
              </w:rPr>
            </w:pPr>
          </w:p>
        </w:tc>
        <w:tc>
          <w:tcPr>
            <w:tcW w:w="2105" w:type="dxa"/>
          </w:tcPr>
          <w:p w:rsidR="005D2B48" w:rsidRPr="005D2B48" w:rsidRDefault="005D2B48" w:rsidP="00CC0AD8">
            <w:pPr>
              <w:adjustRightInd w:val="0"/>
              <w:spacing w:line="360" w:lineRule="auto"/>
              <w:jc w:val="both"/>
              <w:rPr>
                <w:rFonts w:ascii="Book Antiqua" w:hAnsi="Book Antiqua" w:cs="Arial"/>
                <w:color w:val="000000"/>
                <w:sz w:val="24"/>
                <w:szCs w:val="24"/>
              </w:rPr>
            </w:pPr>
            <w:r w:rsidRPr="005D2B48">
              <w:rPr>
                <w:rFonts w:ascii="Book Antiqua" w:hAnsi="Book Antiqua" w:cs="Arial"/>
                <w:color w:val="000000"/>
                <w:sz w:val="24"/>
                <w:szCs w:val="24"/>
              </w:rPr>
              <w:t>12 (16.4)</w:t>
            </w:r>
          </w:p>
        </w:tc>
        <w:tc>
          <w:tcPr>
            <w:tcW w:w="2177" w:type="dxa"/>
          </w:tcPr>
          <w:p w:rsidR="005D2B48" w:rsidRPr="005D2B48" w:rsidRDefault="005D2B48" w:rsidP="00CC0AD8">
            <w:pPr>
              <w:adjustRightInd w:val="0"/>
              <w:spacing w:line="360" w:lineRule="auto"/>
              <w:jc w:val="both"/>
              <w:rPr>
                <w:rFonts w:ascii="Book Antiqua" w:hAnsi="Book Antiqua" w:cs="Arial"/>
                <w:color w:val="000000"/>
                <w:sz w:val="24"/>
                <w:szCs w:val="24"/>
                <w:lang w:val="en-US"/>
              </w:rPr>
            </w:pPr>
            <w:r w:rsidRPr="005D2B48">
              <w:rPr>
                <w:rFonts w:ascii="Book Antiqua" w:hAnsi="Book Antiqua" w:cs="Arial"/>
                <w:color w:val="000000"/>
                <w:sz w:val="24"/>
                <w:szCs w:val="24"/>
                <w:lang w:val="en-US"/>
              </w:rPr>
              <w:t>11 (19.6%</w:t>
            </w:r>
          </w:p>
        </w:tc>
        <w:tc>
          <w:tcPr>
            <w:tcW w:w="958" w:type="dxa"/>
          </w:tcPr>
          <w:p w:rsidR="005D2B48" w:rsidRPr="005D2B48" w:rsidRDefault="005D2B48" w:rsidP="00CC0AD8">
            <w:pPr>
              <w:adjustRightInd w:val="0"/>
              <w:spacing w:line="360" w:lineRule="auto"/>
              <w:jc w:val="both"/>
              <w:rPr>
                <w:rFonts w:ascii="Book Antiqua" w:hAnsi="Book Antiqua" w:cs="Arial"/>
                <w:color w:val="000000"/>
                <w:sz w:val="24"/>
                <w:szCs w:val="24"/>
                <w:lang w:val="en-US"/>
              </w:rPr>
            </w:pPr>
          </w:p>
        </w:tc>
      </w:tr>
      <w:tr w:rsidR="005D2B48" w:rsidRPr="005D2B48" w:rsidTr="00CC0AD8">
        <w:tc>
          <w:tcPr>
            <w:tcW w:w="2252" w:type="dxa"/>
            <w:shd w:val="clear" w:color="auto" w:fill="auto"/>
          </w:tcPr>
          <w:p w:rsidR="005D2B48" w:rsidRPr="005D2B48" w:rsidRDefault="005D2B48" w:rsidP="00CC0AD8">
            <w:pPr>
              <w:adjustRightInd w:val="0"/>
              <w:spacing w:line="360" w:lineRule="auto"/>
              <w:jc w:val="both"/>
              <w:rPr>
                <w:rFonts w:ascii="Book Antiqua" w:hAnsi="Book Antiqua" w:cs="Arial"/>
                <w:color w:val="000000"/>
                <w:sz w:val="24"/>
                <w:szCs w:val="24"/>
              </w:rPr>
            </w:pPr>
          </w:p>
        </w:tc>
        <w:tc>
          <w:tcPr>
            <w:tcW w:w="1274" w:type="dxa"/>
            <w:shd w:val="clear" w:color="auto" w:fill="auto"/>
          </w:tcPr>
          <w:p w:rsidR="005D2B48" w:rsidRPr="005D2B48" w:rsidRDefault="005D2B48" w:rsidP="00CC0AD8">
            <w:pPr>
              <w:spacing w:line="360" w:lineRule="auto"/>
              <w:jc w:val="both"/>
              <w:rPr>
                <w:rFonts w:ascii="Book Antiqua" w:hAnsi="Book Antiqua" w:cs="Arial"/>
                <w:i/>
                <w:color w:val="000000"/>
                <w:sz w:val="24"/>
                <w:szCs w:val="24"/>
                <w:lang w:val="en-US"/>
              </w:rPr>
            </w:pPr>
            <w:r w:rsidRPr="005D2B48">
              <w:rPr>
                <w:rFonts w:ascii="Book Antiqua" w:hAnsi="Book Antiqua" w:cs="Arial"/>
                <w:i/>
                <w:color w:val="000000"/>
                <w:sz w:val="24"/>
                <w:szCs w:val="24"/>
                <w:lang w:val="en-US"/>
              </w:rPr>
              <w:t>TT</w:t>
            </w:r>
          </w:p>
        </w:tc>
        <w:tc>
          <w:tcPr>
            <w:tcW w:w="1552" w:type="dxa"/>
            <w:shd w:val="clear" w:color="auto" w:fill="auto"/>
          </w:tcPr>
          <w:p w:rsidR="005D2B48" w:rsidRPr="005D2B48" w:rsidRDefault="005D2B48" w:rsidP="00CC0AD8">
            <w:pPr>
              <w:adjustRightInd w:val="0"/>
              <w:spacing w:line="360" w:lineRule="auto"/>
              <w:jc w:val="both"/>
              <w:rPr>
                <w:rFonts w:ascii="Book Antiqua" w:hAnsi="Book Antiqua" w:cs="Arial"/>
                <w:color w:val="000000"/>
                <w:sz w:val="24"/>
                <w:szCs w:val="24"/>
              </w:rPr>
            </w:pPr>
            <w:r w:rsidRPr="005D2B48">
              <w:rPr>
                <w:rFonts w:ascii="Book Antiqua" w:hAnsi="Book Antiqua" w:cs="Arial"/>
                <w:color w:val="000000"/>
                <w:sz w:val="24"/>
                <w:szCs w:val="24"/>
                <w:lang w:val="en-US"/>
              </w:rPr>
              <w:t>0 (0.0)</w:t>
            </w:r>
          </w:p>
        </w:tc>
        <w:tc>
          <w:tcPr>
            <w:tcW w:w="1554" w:type="dxa"/>
          </w:tcPr>
          <w:p w:rsidR="005D2B48" w:rsidRPr="005D2B48" w:rsidRDefault="005D2B48" w:rsidP="00CC0AD8">
            <w:pPr>
              <w:adjustRightInd w:val="0"/>
              <w:spacing w:line="360" w:lineRule="auto"/>
              <w:jc w:val="both"/>
              <w:rPr>
                <w:rFonts w:ascii="Book Antiqua" w:hAnsi="Book Antiqua" w:cs="Arial"/>
                <w:color w:val="000000"/>
                <w:sz w:val="24"/>
                <w:szCs w:val="24"/>
              </w:rPr>
            </w:pPr>
            <w:r w:rsidRPr="005D2B48">
              <w:rPr>
                <w:rFonts w:ascii="Book Antiqua" w:hAnsi="Book Antiqua" w:cs="Arial"/>
                <w:color w:val="000000"/>
                <w:sz w:val="24"/>
                <w:szCs w:val="24"/>
                <w:lang w:val="en-US"/>
              </w:rPr>
              <w:t>0 (0.0)</w:t>
            </w:r>
          </w:p>
        </w:tc>
        <w:tc>
          <w:tcPr>
            <w:tcW w:w="916" w:type="dxa"/>
          </w:tcPr>
          <w:p w:rsidR="005D2B48" w:rsidRPr="005D2B48" w:rsidRDefault="005D2B48" w:rsidP="00CC0AD8">
            <w:pPr>
              <w:adjustRightInd w:val="0"/>
              <w:spacing w:line="360" w:lineRule="auto"/>
              <w:jc w:val="both"/>
              <w:rPr>
                <w:rFonts w:ascii="Book Antiqua" w:hAnsi="Book Antiqua" w:cs="Arial"/>
                <w:color w:val="000000"/>
                <w:sz w:val="24"/>
                <w:szCs w:val="24"/>
              </w:rPr>
            </w:pPr>
          </w:p>
        </w:tc>
        <w:tc>
          <w:tcPr>
            <w:tcW w:w="1070" w:type="dxa"/>
          </w:tcPr>
          <w:p w:rsidR="005D2B48" w:rsidRPr="005D2B48" w:rsidRDefault="005D2B48" w:rsidP="00CC0AD8">
            <w:pPr>
              <w:adjustRightInd w:val="0"/>
              <w:spacing w:line="360" w:lineRule="auto"/>
              <w:jc w:val="both"/>
              <w:rPr>
                <w:rFonts w:ascii="Book Antiqua" w:hAnsi="Book Antiqua" w:cs="Arial"/>
                <w:color w:val="000000"/>
                <w:sz w:val="24"/>
                <w:szCs w:val="24"/>
              </w:rPr>
            </w:pPr>
          </w:p>
        </w:tc>
        <w:tc>
          <w:tcPr>
            <w:tcW w:w="2105" w:type="dxa"/>
          </w:tcPr>
          <w:p w:rsidR="005D2B48" w:rsidRPr="005D2B48" w:rsidRDefault="005D2B48" w:rsidP="00CC0AD8">
            <w:pPr>
              <w:adjustRightInd w:val="0"/>
              <w:spacing w:line="360" w:lineRule="auto"/>
              <w:jc w:val="both"/>
              <w:rPr>
                <w:rFonts w:ascii="Book Antiqua" w:hAnsi="Book Antiqua" w:cs="Arial"/>
                <w:color w:val="000000"/>
                <w:sz w:val="24"/>
                <w:szCs w:val="24"/>
                <w:lang w:val="en-US"/>
              </w:rPr>
            </w:pPr>
            <w:r w:rsidRPr="005D2B48">
              <w:rPr>
                <w:rFonts w:ascii="Book Antiqua" w:hAnsi="Book Antiqua" w:cs="Arial"/>
                <w:color w:val="000000"/>
                <w:sz w:val="24"/>
                <w:szCs w:val="24"/>
                <w:lang w:val="en-US"/>
              </w:rPr>
              <w:t>0 (0.0)</w:t>
            </w:r>
          </w:p>
        </w:tc>
        <w:tc>
          <w:tcPr>
            <w:tcW w:w="2177" w:type="dxa"/>
          </w:tcPr>
          <w:p w:rsidR="005D2B48" w:rsidRPr="005D2B48" w:rsidRDefault="005D2B48" w:rsidP="00CC0AD8">
            <w:pPr>
              <w:adjustRightInd w:val="0"/>
              <w:spacing w:line="360" w:lineRule="auto"/>
              <w:jc w:val="both"/>
              <w:rPr>
                <w:rFonts w:ascii="Book Antiqua" w:hAnsi="Book Antiqua" w:cs="Arial"/>
                <w:strike/>
                <w:color w:val="000000"/>
                <w:sz w:val="24"/>
                <w:szCs w:val="24"/>
                <w:lang w:val="en-US"/>
              </w:rPr>
            </w:pPr>
            <w:r w:rsidRPr="005D2B48">
              <w:rPr>
                <w:rFonts w:ascii="Book Antiqua" w:hAnsi="Book Antiqua" w:cs="Arial"/>
                <w:color w:val="000000"/>
                <w:sz w:val="24"/>
                <w:szCs w:val="24"/>
                <w:lang w:val="en-US"/>
              </w:rPr>
              <w:t>0 (0.0%</w:t>
            </w:r>
          </w:p>
        </w:tc>
        <w:tc>
          <w:tcPr>
            <w:tcW w:w="958" w:type="dxa"/>
          </w:tcPr>
          <w:p w:rsidR="005D2B48" w:rsidRPr="005D2B48" w:rsidRDefault="005D2B48" w:rsidP="00CC0AD8">
            <w:pPr>
              <w:adjustRightInd w:val="0"/>
              <w:spacing w:line="360" w:lineRule="auto"/>
              <w:jc w:val="both"/>
              <w:rPr>
                <w:rFonts w:ascii="Book Antiqua" w:hAnsi="Book Antiqua" w:cs="Arial"/>
                <w:color w:val="000000"/>
                <w:sz w:val="24"/>
                <w:szCs w:val="24"/>
                <w:lang w:val="en-US"/>
              </w:rPr>
            </w:pPr>
          </w:p>
        </w:tc>
      </w:tr>
      <w:tr w:rsidR="005D2B48" w:rsidRPr="005D2B48" w:rsidTr="00CC0AD8">
        <w:tc>
          <w:tcPr>
            <w:tcW w:w="2252" w:type="dxa"/>
            <w:shd w:val="clear" w:color="auto" w:fill="auto"/>
          </w:tcPr>
          <w:p w:rsidR="005D2B48" w:rsidRPr="005D2B48" w:rsidRDefault="005D2B48" w:rsidP="00CC0AD8">
            <w:pPr>
              <w:adjustRightInd w:val="0"/>
              <w:spacing w:line="360" w:lineRule="auto"/>
              <w:jc w:val="both"/>
              <w:rPr>
                <w:rFonts w:ascii="Book Antiqua" w:hAnsi="Book Antiqua" w:cs="Arial"/>
                <w:color w:val="000000"/>
                <w:sz w:val="24"/>
                <w:szCs w:val="24"/>
              </w:rPr>
            </w:pPr>
          </w:p>
        </w:tc>
        <w:tc>
          <w:tcPr>
            <w:tcW w:w="1274" w:type="dxa"/>
            <w:shd w:val="clear" w:color="auto" w:fill="auto"/>
          </w:tcPr>
          <w:p w:rsidR="005D2B48" w:rsidRPr="005D2B48" w:rsidRDefault="005D2B48" w:rsidP="00CC0AD8">
            <w:pPr>
              <w:adjustRightInd w:val="0"/>
              <w:spacing w:line="360" w:lineRule="auto"/>
              <w:jc w:val="both"/>
              <w:rPr>
                <w:rFonts w:ascii="Book Antiqua" w:hAnsi="Book Antiqua" w:cs="Arial"/>
                <w:color w:val="000000"/>
                <w:sz w:val="24"/>
                <w:szCs w:val="24"/>
              </w:rPr>
            </w:pPr>
          </w:p>
        </w:tc>
        <w:tc>
          <w:tcPr>
            <w:tcW w:w="1552" w:type="dxa"/>
            <w:shd w:val="clear" w:color="auto" w:fill="auto"/>
          </w:tcPr>
          <w:p w:rsidR="005D2B48" w:rsidRPr="005D2B48" w:rsidRDefault="005D2B48" w:rsidP="00CC0AD8">
            <w:pPr>
              <w:adjustRightInd w:val="0"/>
              <w:spacing w:line="360" w:lineRule="auto"/>
              <w:jc w:val="both"/>
              <w:rPr>
                <w:rFonts w:ascii="Book Antiqua" w:hAnsi="Book Antiqua" w:cs="Arial"/>
                <w:color w:val="000000"/>
                <w:sz w:val="24"/>
                <w:szCs w:val="24"/>
              </w:rPr>
            </w:pPr>
          </w:p>
        </w:tc>
        <w:tc>
          <w:tcPr>
            <w:tcW w:w="1554" w:type="dxa"/>
          </w:tcPr>
          <w:p w:rsidR="005D2B48" w:rsidRPr="005D2B48" w:rsidRDefault="005D2B48" w:rsidP="00CC0AD8">
            <w:pPr>
              <w:adjustRightInd w:val="0"/>
              <w:spacing w:line="360" w:lineRule="auto"/>
              <w:jc w:val="both"/>
              <w:rPr>
                <w:rFonts w:ascii="Book Antiqua" w:hAnsi="Book Antiqua" w:cs="Arial"/>
                <w:color w:val="000000"/>
                <w:sz w:val="24"/>
                <w:szCs w:val="24"/>
              </w:rPr>
            </w:pPr>
          </w:p>
        </w:tc>
        <w:tc>
          <w:tcPr>
            <w:tcW w:w="916" w:type="dxa"/>
          </w:tcPr>
          <w:p w:rsidR="005D2B48" w:rsidRPr="005D2B48" w:rsidRDefault="005D2B48" w:rsidP="00CC0AD8">
            <w:pPr>
              <w:adjustRightInd w:val="0"/>
              <w:spacing w:line="360" w:lineRule="auto"/>
              <w:jc w:val="both"/>
              <w:rPr>
                <w:rFonts w:ascii="Book Antiqua" w:hAnsi="Book Antiqua" w:cs="Arial"/>
                <w:color w:val="000000"/>
                <w:sz w:val="24"/>
                <w:szCs w:val="24"/>
              </w:rPr>
            </w:pPr>
          </w:p>
        </w:tc>
        <w:tc>
          <w:tcPr>
            <w:tcW w:w="1070" w:type="dxa"/>
          </w:tcPr>
          <w:p w:rsidR="005D2B48" w:rsidRPr="005D2B48" w:rsidRDefault="005D2B48" w:rsidP="00CC0AD8">
            <w:pPr>
              <w:adjustRightInd w:val="0"/>
              <w:spacing w:line="360" w:lineRule="auto"/>
              <w:jc w:val="both"/>
              <w:rPr>
                <w:rFonts w:ascii="Book Antiqua" w:hAnsi="Book Antiqua" w:cs="Arial"/>
                <w:color w:val="000000"/>
                <w:sz w:val="24"/>
                <w:szCs w:val="24"/>
              </w:rPr>
            </w:pPr>
          </w:p>
        </w:tc>
        <w:tc>
          <w:tcPr>
            <w:tcW w:w="2105" w:type="dxa"/>
          </w:tcPr>
          <w:p w:rsidR="005D2B48" w:rsidRPr="005D2B48" w:rsidRDefault="005D2B48" w:rsidP="00CC0AD8">
            <w:pPr>
              <w:adjustRightInd w:val="0"/>
              <w:spacing w:line="360" w:lineRule="auto"/>
              <w:jc w:val="both"/>
              <w:rPr>
                <w:rFonts w:ascii="Book Antiqua" w:hAnsi="Book Antiqua" w:cs="Arial"/>
                <w:color w:val="000000"/>
                <w:sz w:val="24"/>
                <w:szCs w:val="24"/>
                <w:lang w:val="en-US"/>
              </w:rPr>
            </w:pPr>
          </w:p>
        </w:tc>
        <w:tc>
          <w:tcPr>
            <w:tcW w:w="2177" w:type="dxa"/>
          </w:tcPr>
          <w:p w:rsidR="005D2B48" w:rsidRPr="005D2B48" w:rsidRDefault="005D2B48" w:rsidP="00CC0AD8">
            <w:pPr>
              <w:adjustRightInd w:val="0"/>
              <w:spacing w:line="360" w:lineRule="auto"/>
              <w:jc w:val="both"/>
              <w:rPr>
                <w:rFonts w:ascii="Book Antiqua" w:hAnsi="Book Antiqua" w:cs="Arial"/>
                <w:color w:val="000000"/>
                <w:sz w:val="24"/>
                <w:szCs w:val="24"/>
                <w:lang w:val="en-US"/>
              </w:rPr>
            </w:pPr>
          </w:p>
        </w:tc>
        <w:tc>
          <w:tcPr>
            <w:tcW w:w="958" w:type="dxa"/>
          </w:tcPr>
          <w:p w:rsidR="005D2B48" w:rsidRPr="005D2B48" w:rsidRDefault="005D2B48" w:rsidP="00CC0AD8">
            <w:pPr>
              <w:adjustRightInd w:val="0"/>
              <w:spacing w:line="360" w:lineRule="auto"/>
              <w:jc w:val="both"/>
              <w:rPr>
                <w:rFonts w:ascii="Book Antiqua" w:hAnsi="Book Antiqua" w:cs="Arial"/>
                <w:color w:val="000000"/>
                <w:sz w:val="24"/>
                <w:szCs w:val="24"/>
                <w:lang w:val="en-US"/>
              </w:rPr>
            </w:pPr>
          </w:p>
        </w:tc>
      </w:tr>
      <w:tr w:rsidR="005D2B48" w:rsidRPr="005D2B48" w:rsidTr="00CC0AD8">
        <w:tc>
          <w:tcPr>
            <w:tcW w:w="2252" w:type="dxa"/>
            <w:shd w:val="clear" w:color="auto" w:fill="auto"/>
          </w:tcPr>
          <w:p w:rsidR="005D2B48" w:rsidRPr="005D2B48" w:rsidRDefault="005D2B48" w:rsidP="00CC0AD8">
            <w:pPr>
              <w:spacing w:line="360" w:lineRule="auto"/>
              <w:jc w:val="both"/>
              <w:rPr>
                <w:rFonts w:ascii="Book Antiqua" w:hAnsi="Book Antiqua" w:cs="Arial"/>
                <w:i/>
                <w:color w:val="000000"/>
                <w:sz w:val="24"/>
                <w:szCs w:val="24"/>
                <w:lang w:val="en-US"/>
              </w:rPr>
            </w:pPr>
            <w:r w:rsidRPr="005D2B48">
              <w:rPr>
                <w:rFonts w:ascii="Book Antiqua" w:hAnsi="Book Antiqua" w:cs="Arial"/>
                <w:i/>
                <w:color w:val="000000"/>
                <w:sz w:val="24"/>
                <w:szCs w:val="24"/>
                <w:lang w:val="en-US"/>
              </w:rPr>
              <w:t>MMP-13 -77A/G</w:t>
            </w:r>
          </w:p>
        </w:tc>
        <w:tc>
          <w:tcPr>
            <w:tcW w:w="1274" w:type="dxa"/>
            <w:shd w:val="clear" w:color="auto" w:fill="auto"/>
          </w:tcPr>
          <w:p w:rsidR="005D2B48" w:rsidRPr="005D2B48" w:rsidRDefault="005D2B48" w:rsidP="00CC0AD8">
            <w:pPr>
              <w:spacing w:line="360" w:lineRule="auto"/>
              <w:jc w:val="both"/>
              <w:rPr>
                <w:rFonts w:ascii="Book Antiqua" w:hAnsi="Book Antiqua" w:cs="Arial"/>
                <w:i/>
                <w:color w:val="000000"/>
                <w:sz w:val="24"/>
                <w:szCs w:val="24"/>
                <w:lang w:val="en-US"/>
              </w:rPr>
            </w:pPr>
            <w:r w:rsidRPr="005D2B48">
              <w:rPr>
                <w:rFonts w:ascii="Book Antiqua" w:hAnsi="Book Antiqua" w:cs="Arial"/>
                <w:i/>
                <w:color w:val="000000"/>
                <w:sz w:val="24"/>
                <w:szCs w:val="24"/>
                <w:lang w:val="en-US"/>
              </w:rPr>
              <w:t>AA</w:t>
            </w:r>
          </w:p>
        </w:tc>
        <w:tc>
          <w:tcPr>
            <w:tcW w:w="1552" w:type="dxa"/>
            <w:shd w:val="clear" w:color="auto" w:fill="auto"/>
          </w:tcPr>
          <w:p w:rsidR="005D2B48" w:rsidRPr="005D2B48" w:rsidRDefault="005D2B48" w:rsidP="00CC0AD8">
            <w:pPr>
              <w:adjustRightInd w:val="0"/>
              <w:spacing w:line="360" w:lineRule="auto"/>
              <w:jc w:val="both"/>
              <w:rPr>
                <w:rFonts w:ascii="Book Antiqua" w:hAnsi="Book Antiqua" w:cs="Arial"/>
                <w:color w:val="000000"/>
                <w:sz w:val="24"/>
                <w:szCs w:val="24"/>
              </w:rPr>
            </w:pPr>
            <w:r w:rsidRPr="005D2B48">
              <w:rPr>
                <w:rFonts w:ascii="Book Antiqua" w:hAnsi="Book Antiqua" w:cs="Arial"/>
                <w:color w:val="000000"/>
                <w:sz w:val="24"/>
                <w:szCs w:val="24"/>
                <w:lang w:val="en-US"/>
              </w:rPr>
              <w:t>89 (74.8)</w:t>
            </w:r>
          </w:p>
        </w:tc>
        <w:tc>
          <w:tcPr>
            <w:tcW w:w="1554" w:type="dxa"/>
          </w:tcPr>
          <w:p w:rsidR="005D2B48" w:rsidRPr="005D2B48" w:rsidRDefault="005D2B48" w:rsidP="00CC0AD8">
            <w:pPr>
              <w:adjustRightInd w:val="0"/>
              <w:spacing w:line="360" w:lineRule="auto"/>
              <w:jc w:val="both"/>
              <w:rPr>
                <w:rFonts w:ascii="Book Antiqua" w:hAnsi="Book Antiqua" w:cs="Arial"/>
                <w:color w:val="000000"/>
                <w:sz w:val="24"/>
                <w:szCs w:val="24"/>
              </w:rPr>
            </w:pPr>
            <w:r w:rsidRPr="005D2B48">
              <w:rPr>
                <w:rFonts w:ascii="Book Antiqua" w:hAnsi="Book Antiqua" w:cs="Arial"/>
                <w:color w:val="000000"/>
                <w:sz w:val="24"/>
                <w:szCs w:val="24"/>
                <w:lang w:val="en-US"/>
              </w:rPr>
              <w:t>21 (61.8)</w:t>
            </w:r>
          </w:p>
        </w:tc>
        <w:tc>
          <w:tcPr>
            <w:tcW w:w="916" w:type="dxa"/>
          </w:tcPr>
          <w:p w:rsidR="005D2B48" w:rsidRPr="005D2B48" w:rsidRDefault="005D2B48" w:rsidP="00CC0AD8">
            <w:pPr>
              <w:adjustRightInd w:val="0"/>
              <w:spacing w:line="360" w:lineRule="auto"/>
              <w:jc w:val="both"/>
              <w:rPr>
                <w:rFonts w:ascii="Book Antiqua" w:hAnsi="Book Antiqua" w:cs="Arial"/>
                <w:color w:val="000000"/>
                <w:sz w:val="24"/>
                <w:szCs w:val="24"/>
              </w:rPr>
            </w:pPr>
            <w:r w:rsidRPr="005D2B48">
              <w:rPr>
                <w:rFonts w:ascii="Book Antiqua" w:hAnsi="Book Antiqua" w:cs="Arial"/>
                <w:color w:val="000000"/>
                <w:sz w:val="24"/>
                <w:szCs w:val="24"/>
              </w:rPr>
              <w:t>0.14</w:t>
            </w:r>
          </w:p>
        </w:tc>
        <w:tc>
          <w:tcPr>
            <w:tcW w:w="1070" w:type="dxa"/>
          </w:tcPr>
          <w:p w:rsidR="005D2B48" w:rsidRPr="005D2B48" w:rsidRDefault="005D2B48" w:rsidP="00CC0AD8">
            <w:pPr>
              <w:adjustRightInd w:val="0"/>
              <w:spacing w:line="360" w:lineRule="auto"/>
              <w:jc w:val="both"/>
              <w:rPr>
                <w:rFonts w:ascii="Book Antiqua" w:hAnsi="Book Antiqua" w:cs="Arial"/>
                <w:color w:val="000000"/>
                <w:sz w:val="24"/>
                <w:szCs w:val="24"/>
              </w:rPr>
            </w:pPr>
          </w:p>
        </w:tc>
        <w:tc>
          <w:tcPr>
            <w:tcW w:w="2105" w:type="dxa"/>
          </w:tcPr>
          <w:p w:rsidR="005D2B48" w:rsidRPr="005D2B48" w:rsidRDefault="005D2B48" w:rsidP="00CC0AD8">
            <w:pPr>
              <w:adjustRightInd w:val="0"/>
              <w:spacing w:line="360" w:lineRule="auto"/>
              <w:jc w:val="both"/>
              <w:rPr>
                <w:rFonts w:ascii="Book Antiqua" w:hAnsi="Book Antiqua" w:cs="Arial"/>
                <w:color w:val="000000"/>
                <w:sz w:val="24"/>
                <w:szCs w:val="24"/>
                <w:lang w:val="en-US"/>
              </w:rPr>
            </w:pPr>
            <w:r w:rsidRPr="005D2B48">
              <w:rPr>
                <w:rFonts w:ascii="Book Antiqua" w:hAnsi="Book Antiqua" w:cs="Arial"/>
                <w:color w:val="000000"/>
                <w:sz w:val="24"/>
                <w:szCs w:val="24"/>
                <w:lang w:val="en-US"/>
              </w:rPr>
              <w:t>70 (72.9)</w:t>
            </w:r>
          </w:p>
        </w:tc>
        <w:tc>
          <w:tcPr>
            <w:tcW w:w="2177" w:type="dxa"/>
          </w:tcPr>
          <w:p w:rsidR="005D2B48" w:rsidRPr="005D2B48" w:rsidRDefault="005D2B48" w:rsidP="00CC0AD8">
            <w:pPr>
              <w:adjustRightInd w:val="0"/>
              <w:spacing w:line="360" w:lineRule="auto"/>
              <w:jc w:val="both"/>
              <w:rPr>
                <w:rFonts w:ascii="Book Antiqua" w:hAnsi="Book Antiqua" w:cs="Arial"/>
                <w:color w:val="000000"/>
                <w:sz w:val="24"/>
                <w:szCs w:val="24"/>
                <w:lang w:val="en-US"/>
              </w:rPr>
            </w:pPr>
            <w:r w:rsidRPr="005D2B48">
              <w:rPr>
                <w:rFonts w:ascii="Book Antiqua" w:hAnsi="Book Antiqua" w:cs="Arial"/>
                <w:color w:val="000000"/>
                <w:sz w:val="24"/>
                <w:szCs w:val="24"/>
                <w:lang w:val="en-US"/>
              </w:rPr>
              <w:t>40 (70.2)</w:t>
            </w:r>
          </w:p>
        </w:tc>
        <w:tc>
          <w:tcPr>
            <w:tcW w:w="958" w:type="dxa"/>
          </w:tcPr>
          <w:p w:rsidR="005D2B48" w:rsidRPr="005D2B48" w:rsidRDefault="005D2B48" w:rsidP="00CC0AD8">
            <w:pPr>
              <w:adjustRightInd w:val="0"/>
              <w:spacing w:line="360" w:lineRule="auto"/>
              <w:jc w:val="both"/>
              <w:rPr>
                <w:rFonts w:ascii="Book Antiqua" w:hAnsi="Book Antiqua" w:cs="Arial"/>
                <w:color w:val="000000"/>
                <w:sz w:val="24"/>
                <w:szCs w:val="24"/>
                <w:lang w:val="en-US"/>
              </w:rPr>
            </w:pPr>
            <w:r w:rsidRPr="005D2B48">
              <w:rPr>
                <w:rFonts w:ascii="Book Antiqua" w:hAnsi="Book Antiqua" w:cs="Arial"/>
                <w:color w:val="000000"/>
                <w:sz w:val="24"/>
                <w:szCs w:val="24"/>
                <w:lang w:val="en-US"/>
              </w:rPr>
              <w:t>0.7</w:t>
            </w:r>
          </w:p>
        </w:tc>
      </w:tr>
      <w:tr w:rsidR="005D2B48" w:rsidRPr="005D2B48" w:rsidTr="00CC0AD8">
        <w:tc>
          <w:tcPr>
            <w:tcW w:w="2252" w:type="dxa"/>
            <w:shd w:val="clear" w:color="auto" w:fill="auto"/>
          </w:tcPr>
          <w:p w:rsidR="005D2B48" w:rsidRPr="005D2B48" w:rsidRDefault="005D2B48" w:rsidP="00CC0AD8">
            <w:pPr>
              <w:spacing w:line="360" w:lineRule="auto"/>
              <w:jc w:val="both"/>
              <w:rPr>
                <w:rFonts w:ascii="Book Antiqua" w:hAnsi="Book Antiqua" w:cs="Arial"/>
                <w:i/>
                <w:color w:val="000000"/>
                <w:sz w:val="24"/>
                <w:szCs w:val="24"/>
                <w:lang w:val="en-US"/>
              </w:rPr>
            </w:pPr>
          </w:p>
        </w:tc>
        <w:tc>
          <w:tcPr>
            <w:tcW w:w="1274" w:type="dxa"/>
            <w:shd w:val="clear" w:color="auto" w:fill="auto"/>
          </w:tcPr>
          <w:p w:rsidR="005D2B48" w:rsidRPr="005D2B48" w:rsidRDefault="005D2B48" w:rsidP="00CC0AD8">
            <w:pPr>
              <w:spacing w:line="360" w:lineRule="auto"/>
              <w:jc w:val="both"/>
              <w:rPr>
                <w:rFonts w:ascii="Book Antiqua" w:hAnsi="Book Antiqua" w:cs="Arial"/>
                <w:i/>
                <w:color w:val="000000"/>
                <w:sz w:val="24"/>
                <w:szCs w:val="24"/>
                <w:lang w:val="en-US"/>
              </w:rPr>
            </w:pPr>
            <w:r w:rsidRPr="005D2B48">
              <w:rPr>
                <w:rFonts w:ascii="Book Antiqua" w:hAnsi="Book Antiqua" w:cs="Arial"/>
                <w:i/>
                <w:color w:val="000000"/>
                <w:sz w:val="24"/>
                <w:szCs w:val="24"/>
                <w:lang w:val="en-US"/>
              </w:rPr>
              <w:t>AG</w:t>
            </w:r>
          </w:p>
        </w:tc>
        <w:tc>
          <w:tcPr>
            <w:tcW w:w="1552" w:type="dxa"/>
            <w:shd w:val="clear" w:color="auto" w:fill="auto"/>
          </w:tcPr>
          <w:p w:rsidR="005D2B48" w:rsidRPr="005D2B48" w:rsidRDefault="005D2B48" w:rsidP="00CC0AD8">
            <w:pPr>
              <w:adjustRightInd w:val="0"/>
              <w:spacing w:line="360" w:lineRule="auto"/>
              <w:jc w:val="both"/>
              <w:rPr>
                <w:rFonts w:ascii="Book Antiqua" w:hAnsi="Book Antiqua" w:cs="Arial"/>
                <w:color w:val="000000"/>
                <w:sz w:val="24"/>
                <w:szCs w:val="24"/>
              </w:rPr>
            </w:pPr>
            <w:r w:rsidRPr="005D2B48">
              <w:rPr>
                <w:rFonts w:ascii="Book Antiqua" w:hAnsi="Book Antiqua" w:cs="Arial"/>
                <w:color w:val="000000"/>
                <w:sz w:val="24"/>
                <w:szCs w:val="24"/>
                <w:lang w:val="en-US"/>
              </w:rPr>
              <w:t>30 (25.2)</w:t>
            </w:r>
          </w:p>
        </w:tc>
        <w:tc>
          <w:tcPr>
            <w:tcW w:w="1554" w:type="dxa"/>
          </w:tcPr>
          <w:p w:rsidR="005D2B48" w:rsidRPr="005D2B48" w:rsidRDefault="005D2B48" w:rsidP="00CC0AD8">
            <w:pPr>
              <w:adjustRightInd w:val="0"/>
              <w:spacing w:line="360" w:lineRule="auto"/>
              <w:jc w:val="both"/>
              <w:rPr>
                <w:rFonts w:ascii="Book Antiqua" w:hAnsi="Book Antiqua" w:cs="Arial"/>
                <w:color w:val="000000"/>
                <w:sz w:val="24"/>
                <w:szCs w:val="24"/>
              </w:rPr>
            </w:pPr>
            <w:r w:rsidRPr="005D2B48">
              <w:rPr>
                <w:rFonts w:ascii="Book Antiqua" w:hAnsi="Book Antiqua" w:cs="Arial"/>
                <w:color w:val="000000"/>
                <w:sz w:val="24"/>
                <w:szCs w:val="24"/>
                <w:lang w:val="en-US"/>
              </w:rPr>
              <w:t>13 (38.2)</w:t>
            </w:r>
          </w:p>
        </w:tc>
        <w:tc>
          <w:tcPr>
            <w:tcW w:w="916" w:type="dxa"/>
          </w:tcPr>
          <w:p w:rsidR="005D2B48" w:rsidRPr="005D2B48" w:rsidRDefault="005D2B48" w:rsidP="00CC0AD8">
            <w:pPr>
              <w:adjustRightInd w:val="0"/>
              <w:spacing w:line="360" w:lineRule="auto"/>
              <w:jc w:val="both"/>
              <w:rPr>
                <w:rFonts w:ascii="Book Antiqua" w:hAnsi="Book Antiqua" w:cs="Arial"/>
                <w:color w:val="000000"/>
                <w:sz w:val="24"/>
                <w:szCs w:val="24"/>
              </w:rPr>
            </w:pPr>
          </w:p>
        </w:tc>
        <w:tc>
          <w:tcPr>
            <w:tcW w:w="1070" w:type="dxa"/>
          </w:tcPr>
          <w:p w:rsidR="005D2B48" w:rsidRPr="005D2B48" w:rsidRDefault="005D2B48" w:rsidP="00CC0AD8">
            <w:pPr>
              <w:adjustRightInd w:val="0"/>
              <w:spacing w:line="360" w:lineRule="auto"/>
              <w:jc w:val="both"/>
              <w:rPr>
                <w:rFonts w:ascii="Book Antiqua" w:hAnsi="Book Antiqua" w:cs="Arial"/>
                <w:color w:val="000000"/>
                <w:sz w:val="24"/>
                <w:szCs w:val="24"/>
              </w:rPr>
            </w:pPr>
          </w:p>
        </w:tc>
        <w:tc>
          <w:tcPr>
            <w:tcW w:w="2105" w:type="dxa"/>
          </w:tcPr>
          <w:p w:rsidR="005D2B48" w:rsidRPr="005D2B48" w:rsidRDefault="005D2B48" w:rsidP="00CC0AD8">
            <w:pPr>
              <w:adjustRightInd w:val="0"/>
              <w:spacing w:line="360" w:lineRule="auto"/>
              <w:jc w:val="both"/>
              <w:rPr>
                <w:rFonts w:ascii="Book Antiqua" w:hAnsi="Book Antiqua" w:cs="Arial"/>
                <w:color w:val="000000"/>
                <w:sz w:val="24"/>
                <w:szCs w:val="24"/>
                <w:lang w:val="en-US"/>
              </w:rPr>
            </w:pPr>
            <w:r w:rsidRPr="005D2B48">
              <w:rPr>
                <w:rFonts w:ascii="Book Antiqua" w:hAnsi="Book Antiqua" w:cs="Arial"/>
                <w:color w:val="000000"/>
                <w:sz w:val="24"/>
                <w:szCs w:val="24"/>
                <w:lang w:val="en-US"/>
              </w:rPr>
              <w:t>26 (27.1)</w:t>
            </w:r>
          </w:p>
        </w:tc>
        <w:tc>
          <w:tcPr>
            <w:tcW w:w="2177" w:type="dxa"/>
          </w:tcPr>
          <w:p w:rsidR="005D2B48" w:rsidRPr="005D2B48" w:rsidRDefault="005D2B48" w:rsidP="00CC0AD8">
            <w:pPr>
              <w:adjustRightInd w:val="0"/>
              <w:spacing w:line="360" w:lineRule="auto"/>
              <w:jc w:val="both"/>
              <w:rPr>
                <w:rFonts w:ascii="Book Antiqua" w:hAnsi="Book Antiqua" w:cs="Arial"/>
                <w:color w:val="000000"/>
                <w:sz w:val="24"/>
                <w:szCs w:val="24"/>
              </w:rPr>
            </w:pPr>
            <w:r w:rsidRPr="005D2B48">
              <w:rPr>
                <w:rFonts w:ascii="Book Antiqua" w:hAnsi="Book Antiqua" w:cs="Arial"/>
                <w:color w:val="000000"/>
                <w:sz w:val="24"/>
                <w:szCs w:val="24"/>
                <w:lang w:val="en-US"/>
              </w:rPr>
              <w:t>17 (</w:t>
            </w:r>
            <w:r w:rsidRPr="005D2B48">
              <w:rPr>
                <w:rFonts w:ascii="Book Antiqua" w:hAnsi="Book Antiqua" w:cs="Arial"/>
                <w:color w:val="000000"/>
                <w:sz w:val="24"/>
                <w:szCs w:val="24"/>
              </w:rPr>
              <w:t>29.8)</w:t>
            </w:r>
          </w:p>
        </w:tc>
        <w:tc>
          <w:tcPr>
            <w:tcW w:w="958" w:type="dxa"/>
          </w:tcPr>
          <w:p w:rsidR="005D2B48" w:rsidRPr="005D2B48" w:rsidRDefault="005D2B48" w:rsidP="00CC0AD8">
            <w:pPr>
              <w:adjustRightInd w:val="0"/>
              <w:spacing w:line="360" w:lineRule="auto"/>
              <w:jc w:val="both"/>
              <w:rPr>
                <w:rFonts w:ascii="Book Antiqua" w:hAnsi="Book Antiqua" w:cs="Arial"/>
                <w:color w:val="000000"/>
                <w:sz w:val="24"/>
                <w:szCs w:val="24"/>
              </w:rPr>
            </w:pPr>
          </w:p>
        </w:tc>
      </w:tr>
      <w:tr w:rsidR="005D2B48" w:rsidRPr="005D2B48" w:rsidTr="00CC0AD8">
        <w:tc>
          <w:tcPr>
            <w:tcW w:w="2252" w:type="dxa"/>
            <w:shd w:val="clear" w:color="auto" w:fill="auto"/>
          </w:tcPr>
          <w:p w:rsidR="005D2B48" w:rsidRPr="005D2B48" w:rsidRDefault="005D2B48" w:rsidP="00CC0AD8">
            <w:pPr>
              <w:spacing w:line="360" w:lineRule="auto"/>
              <w:jc w:val="both"/>
              <w:rPr>
                <w:rFonts w:ascii="Book Antiqua" w:hAnsi="Book Antiqua" w:cs="Arial"/>
                <w:color w:val="000000"/>
                <w:sz w:val="24"/>
                <w:szCs w:val="24"/>
                <w:lang w:val="en-US"/>
              </w:rPr>
            </w:pPr>
          </w:p>
        </w:tc>
        <w:tc>
          <w:tcPr>
            <w:tcW w:w="1274" w:type="dxa"/>
            <w:shd w:val="clear" w:color="auto" w:fill="auto"/>
          </w:tcPr>
          <w:p w:rsidR="005D2B48" w:rsidRPr="005D2B48" w:rsidRDefault="005D2B48" w:rsidP="00CC0AD8">
            <w:pPr>
              <w:spacing w:line="360" w:lineRule="auto"/>
              <w:jc w:val="both"/>
              <w:rPr>
                <w:rFonts w:ascii="Book Antiqua" w:hAnsi="Book Antiqua" w:cs="Arial"/>
                <w:i/>
                <w:color w:val="000000"/>
                <w:sz w:val="24"/>
                <w:szCs w:val="24"/>
                <w:lang w:val="en-US"/>
              </w:rPr>
            </w:pPr>
            <w:r w:rsidRPr="005D2B48">
              <w:rPr>
                <w:rFonts w:ascii="Book Antiqua" w:hAnsi="Book Antiqua" w:cs="Arial"/>
                <w:i/>
                <w:color w:val="000000"/>
                <w:sz w:val="24"/>
                <w:szCs w:val="24"/>
                <w:lang w:val="en-US"/>
              </w:rPr>
              <w:t>GG</w:t>
            </w:r>
          </w:p>
        </w:tc>
        <w:tc>
          <w:tcPr>
            <w:tcW w:w="1552" w:type="dxa"/>
            <w:shd w:val="clear" w:color="auto" w:fill="auto"/>
          </w:tcPr>
          <w:p w:rsidR="005D2B48" w:rsidRPr="005D2B48" w:rsidRDefault="005D2B48" w:rsidP="00CC0AD8">
            <w:pPr>
              <w:adjustRightInd w:val="0"/>
              <w:spacing w:line="360" w:lineRule="auto"/>
              <w:jc w:val="both"/>
              <w:rPr>
                <w:rFonts w:ascii="Book Antiqua" w:hAnsi="Book Antiqua" w:cs="Arial"/>
                <w:color w:val="000000"/>
                <w:sz w:val="24"/>
                <w:szCs w:val="24"/>
              </w:rPr>
            </w:pPr>
            <w:r w:rsidRPr="005D2B48">
              <w:rPr>
                <w:rFonts w:ascii="Book Antiqua" w:hAnsi="Book Antiqua" w:cs="Arial"/>
                <w:color w:val="000000"/>
                <w:sz w:val="24"/>
                <w:szCs w:val="24"/>
                <w:lang w:val="en-US"/>
              </w:rPr>
              <w:t>0 (0.0)</w:t>
            </w:r>
          </w:p>
        </w:tc>
        <w:tc>
          <w:tcPr>
            <w:tcW w:w="1554" w:type="dxa"/>
          </w:tcPr>
          <w:p w:rsidR="005D2B48" w:rsidRPr="005D2B48" w:rsidRDefault="005D2B48" w:rsidP="00CC0AD8">
            <w:pPr>
              <w:adjustRightInd w:val="0"/>
              <w:spacing w:line="360" w:lineRule="auto"/>
              <w:jc w:val="both"/>
              <w:rPr>
                <w:rFonts w:ascii="Book Antiqua" w:hAnsi="Book Antiqua" w:cs="Arial"/>
                <w:color w:val="000000"/>
                <w:sz w:val="24"/>
                <w:szCs w:val="24"/>
              </w:rPr>
            </w:pPr>
            <w:r w:rsidRPr="005D2B48">
              <w:rPr>
                <w:rFonts w:ascii="Book Antiqua" w:hAnsi="Book Antiqua" w:cs="Arial"/>
                <w:color w:val="000000"/>
                <w:sz w:val="24"/>
                <w:szCs w:val="24"/>
                <w:lang w:val="en-US"/>
              </w:rPr>
              <w:t>0 (0.0)</w:t>
            </w:r>
          </w:p>
        </w:tc>
        <w:tc>
          <w:tcPr>
            <w:tcW w:w="916" w:type="dxa"/>
          </w:tcPr>
          <w:p w:rsidR="005D2B48" w:rsidRPr="005D2B48" w:rsidRDefault="005D2B48" w:rsidP="00CC0AD8">
            <w:pPr>
              <w:adjustRightInd w:val="0"/>
              <w:spacing w:line="360" w:lineRule="auto"/>
              <w:jc w:val="both"/>
              <w:rPr>
                <w:rFonts w:ascii="Book Antiqua" w:hAnsi="Book Antiqua" w:cs="Arial"/>
                <w:color w:val="000000"/>
                <w:sz w:val="24"/>
                <w:szCs w:val="24"/>
              </w:rPr>
            </w:pPr>
          </w:p>
        </w:tc>
        <w:tc>
          <w:tcPr>
            <w:tcW w:w="1070" w:type="dxa"/>
          </w:tcPr>
          <w:p w:rsidR="005D2B48" w:rsidRPr="005D2B48" w:rsidRDefault="005D2B48" w:rsidP="00CC0AD8">
            <w:pPr>
              <w:adjustRightInd w:val="0"/>
              <w:spacing w:line="360" w:lineRule="auto"/>
              <w:jc w:val="both"/>
              <w:rPr>
                <w:rFonts w:ascii="Book Antiqua" w:hAnsi="Book Antiqua" w:cs="Arial"/>
                <w:color w:val="000000"/>
                <w:sz w:val="24"/>
                <w:szCs w:val="24"/>
              </w:rPr>
            </w:pPr>
          </w:p>
        </w:tc>
        <w:tc>
          <w:tcPr>
            <w:tcW w:w="2105" w:type="dxa"/>
          </w:tcPr>
          <w:p w:rsidR="005D2B48" w:rsidRPr="005D2B48" w:rsidRDefault="005D2B48" w:rsidP="00CC0AD8">
            <w:pPr>
              <w:adjustRightInd w:val="0"/>
              <w:spacing w:line="360" w:lineRule="auto"/>
              <w:jc w:val="both"/>
              <w:rPr>
                <w:rFonts w:ascii="Book Antiqua" w:hAnsi="Book Antiqua" w:cs="Arial"/>
                <w:color w:val="000000"/>
                <w:sz w:val="24"/>
                <w:szCs w:val="24"/>
              </w:rPr>
            </w:pPr>
            <w:r w:rsidRPr="005D2B48">
              <w:rPr>
                <w:rFonts w:ascii="Book Antiqua" w:hAnsi="Book Antiqua" w:cs="Arial"/>
                <w:color w:val="000000"/>
                <w:sz w:val="24"/>
                <w:szCs w:val="24"/>
              </w:rPr>
              <w:t>0 (0.0)</w:t>
            </w:r>
          </w:p>
        </w:tc>
        <w:tc>
          <w:tcPr>
            <w:tcW w:w="2177" w:type="dxa"/>
          </w:tcPr>
          <w:p w:rsidR="005D2B48" w:rsidRPr="005D2B48" w:rsidRDefault="005D2B48" w:rsidP="00CC0AD8">
            <w:pPr>
              <w:adjustRightInd w:val="0"/>
              <w:spacing w:line="360" w:lineRule="auto"/>
              <w:jc w:val="both"/>
              <w:rPr>
                <w:rFonts w:ascii="Book Antiqua" w:hAnsi="Book Antiqua" w:cs="Arial"/>
                <w:color w:val="000000"/>
                <w:sz w:val="24"/>
                <w:szCs w:val="24"/>
              </w:rPr>
            </w:pPr>
            <w:r w:rsidRPr="005D2B48">
              <w:rPr>
                <w:rFonts w:ascii="Book Antiqua" w:hAnsi="Book Antiqua" w:cs="Arial"/>
                <w:color w:val="000000"/>
                <w:sz w:val="24"/>
                <w:szCs w:val="24"/>
              </w:rPr>
              <w:t>0 (0.0)</w:t>
            </w:r>
          </w:p>
        </w:tc>
        <w:tc>
          <w:tcPr>
            <w:tcW w:w="958" w:type="dxa"/>
          </w:tcPr>
          <w:p w:rsidR="005D2B48" w:rsidRPr="005D2B48" w:rsidRDefault="005D2B48" w:rsidP="00CC0AD8">
            <w:pPr>
              <w:adjustRightInd w:val="0"/>
              <w:spacing w:line="360" w:lineRule="auto"/>
              <w:jc w:val="both"/>
              <w:rPr>
                <w:rFonts w:ascii="Book Antiqua" w:hAnsi="Book Antiqua" w:cs="Arial"/>
                <w:color w:val="000000"/>
                <w:sz w:val="24"/>
                <w:szCs w:val="24"/>
              </w:rPr>
            </w:pPr>
          </w:p>
        </w:tc>
      </w:tr>
      <w:tr w:rsidR="005D2B48" w:rsidRPr="005D2B48" w:rsidTr="00CC0AD8">
        <w:tc>
          <w:tcPr>
            <w:tcW w:w="2252" w:type="dxa"/>
            <w:shd w:val="clear" w:color="auto" w:fill="auto"/>
          </w:tcPr>
          <w:p w:rsidR="005D2B48" w:rsidRPr="005D2B48" w:rsidRDefault="005D2B48" w:rsidP="00CC0AD8">
            <w:pPr>
              <w:adjustRightInd w:val="0"/>
              <w:spacing w:line="360" w:lineRule="auto"/>
              <w:jc w:val="both"/>
              <w:rPr>
                <w:rFonts w:ascii="Book Antiqua" w:hAnsi="Book Antiqua" w:cs="Arial"/>
                <w:color w:val="000000"/>
                <w:sz w:val="24"/>
                <w:szCs w:val="24"/>
              </w:rPr>
            </w:pPr>
          </w:p>
        </w:tc>
        <w:tc>
          <w:tcPr>
            <w:tcW w:w="1274" w:type="dxa"/>
            <w:shd w:val="clear" w:color="auto" w:fill="auto"/>
          </w:tcPr>
          <w:p w:rsidR="005D2B48" w:rsidRPr="005D2B48" w:rsidRDefault="005D2B48" w:rsidP="00CC0AD8">
            <w:pPr>
              <w:adjustRightInd w:val="0"/>
              <w:spacing w:line="360" w:lineRule="auto"/>
              <w:jc w:val="both"/>
              <w:rPr>
                <w:rFonts w:ascii="Book Antiqua" w:hAnsi="Book Antiqua" w:cs="Arial"/>
                <w:color w:val="000000"/>
                <w:sz w:val="24"/>
                <w:szCs w:val="24"/>
              </w:rPr>
            </w:pPr>
          </w:p>
        </w:tc>
        <w:tc>
          <w:tcPr>
            <w:tcW w:w="1552" w:type="dxa"/>
            <w:shd w:val="clear" w:color="auto" w:fill="auto"/>
          </w:tcPr>
          <w:p w:rsidR="005D2B48" w:rsidRPr="005D2B48" w:rsidRDefault="005D2B48" w:rsidP="00CC0AD8">
            <w:pPr>
              <w:adjustRightInd w:val="0"/>
              <w:spacing w:line="360" w:lineRule="auto"/>
              <w:jc w:val="both"/>
              <w:rPr>
                <w:rFonts w:ascii="Book Antiqua" w:hAnsi="Book Antiqua" w:cs="Arial"/>
                <w:color w:val="000000"/>
                <w:sz w:val="24"/>
                <w:szCs w:val="24"/>
              </w:rPr>
            </w:pPr>
          </w:p>
        </w:tc>
        <w:tc>
          <w:tcPr>
            <w:tcW w:w="1554" w:type="dxa"/>
          </w:tcPr>
          <w:p w:rsidR="005D2B48" w:rsidRPr="005D2B48" w:rsidRDefault="005D2B48" w:rsidP="00CC0AD8">
            <w:pPr>
              <w:adjustRightInd w:val="0"/>
              <w:spacing w:line="360" w:lineRule="auto"/>
              <w:jc w:val="both"/>
              <w:rPr>
                <w:rFonts w:ascii="Book Antiqua" w:hAnsi="Book Antiqua" w:cs="Arial"/>
                <w:color w:val="000000"/>
                <w:sz w:val="24"/>
                <w:szCs w:val="24"/>
              </w:rPr>
            </w:pPr>
          </w:p>
        </w:tc>
        <w:tc>
          <w:tcPr>
            <w:tcW w:w="916" w:type="dxa"/>
          </w:tcPr>
          <w:p w:rsidR="005D2B48" w:rsidRPr="005D2B48" w:rsidRDefault="005D2B48" w:rsidP="00CC0AD8">
            <w:pPr>
              <w:adjustRightInd w:val="0"/>
              <w:spacing w:line="360" w:lineRule="auto"/>
              <w:jc w:val="both"/>
              <w:rPr>
                <w:rFonts w:ascii="Book Antiqua" w:hAnsi="Book Antiqua" w:cs="Arial"/>
                <w:color w:val="000000"/>
                <w:sz w:val="24"/>
                <w:szCs w:val="24"/>
              </w:rPr>
            </w:pPr>
          </w:p>
        </w:tc>
        <w:tc>
          <w:tcPr>
            <w:tcW w:w="1070" w:type="dxa"/>
          </w:tcPr>
          <w:p w:rsidR="005D2B48" w:rsidRPr="005D2B48" w:rsidRDefault="005D2B48" w:rsidP="00CC0AD8">
            <w:pPr>
              <w:adjustRightInd w:val="0"/>
              <w:spacing w:line="360" w:lineRule="auto"/>
              <w:jc w:val="both"/>
              <w:rPr>
                <w:rFonts w:ascii="Book Antiqua" w:hAnsi="Book Antiqua" w:cs="Arial"/>
                <w:color w:val="000000"/>
                <w:sz w:val="24"/>
                <w:szCs w:val="24"/>
              </w:rPr>
            </w:pPr>
          </w:p>
        </w:tc>
        <w:tc>
          <w:tcPr>
            <w:tcW w:w="2105" w:type="dxa"/>
          </w:tcPr>
          <w:p w:rsidR="005D2B48" w:rsidRPr="005D2B48" w:rsidRDefault="005D2B48" w:rsidP="00CC0AD8">
            <w:pPr>
              <w:adjustRightInd w:val="0"/>
              <w:spacing w:line="360" w:lineRule="auto"/>
              <w:jc w:val="both"/>
              <w:rPr>
                <w:rFonts w:ascii="Book Antiqua" w:hAnsi="Book Antiqua" w:cs="Arial"/>
                <w:color w:val="000000"/>
                <w:sz w:val="24"/>
                <w:szCs w:val="24"/>
              </w:rPr>
            </w:pPr>
          </w:p>
        </w:tc>
        <w:tc>
          <w:tcPr>
            <w:tcW w:w="2177" w:type="dxa"/>
          </w:tcPr>
          <w:p w:rsidR="005D2B48" w:rsidRPr="005D2B48" w:rsidRDefault="005D2B48" w:rsidP="00CC0AD8">
            <w:pPr>
              <w:adjustRightInd w:val="0"/>
              <w:spacing w:line="360" w:lineRule="auto"/>
              <w:jc w:val="both"/>
              <w:rPr>
                <w:rFonts w:ascii="Book Antiqua" w:hAnsi="Book Antiqua" w:cs="Arial"/>
                <w:color w:val="000000"/>
                <w:sz w:val="24"/>
                <w:szCs w:val="24"/>
              </w:rPr>
            </w:pPr>
          </w:p>
        </w:tc>
        <w:tc>
          <w:tcPr>
            <w:tcW w:w="958" w:type="dxa"/>
          </w:tcPr>
          <w:p w:rsidR="005D2B48" w:rsidRPr="005D2B48" w:rsidRDefault="005D2B48" w:rsidP="00CC0AD8">
            <w:pPr>
              <w:adjustRightInd w:val="0"/>
              <w:spacing w:line="360" w:lineRule="auto"/>
              <w:jc w:val="both"/>
              <w:rPr>
                <w:rFonts w:ascii="Book Antiqua" w:hAnsi="Book Antiqua" w:cs="Arial"/>
                <w:color w:val="000000"/>
                <w:sz w:val="24"/>
                <w:szCs w:val="24"/>
              </w:rPr>
            </w:pPr>
          </w:p>
        </w:tc>
      </w:tr>
      <w:tr w:rsidR="005D2B48" w:rsidRPr="005D2B48" w:rsidTr="00CC0AD8">
        <w:tc>
          <w:tcPr>
            <w:tcW w:w="2252" w:type="dxa"/>
            <w:shd w:val="clear" w:color="auto" w:fill="auto"/>
          </w:tcPr>
          <w:p w:rsidR="005D2B48" w:rsidRPr="005D2B48" w:rsidRDefault="005D2B48" w:rsidP="00CC0AD8">
            <w:pPr>
              <w:spacing w:line="360" w:lineRule="auto"/>
              <w:jc w:val="both"/>
              <w:rPr>
                <w:rFonts w:ascii="Book Antiqua" w:hAnsi="Book Antiqua" w:cs="Arial"/>
                <w:i/>
                <w:color w:val="000000"/>
                <w:sz w:val="24"/>
                <w:szCs w:val="24"/>
                <w:lang w:val="en-US"/>
              </w:rPr>
            </w:pPr>
            <w:r w:rsidRPr="005D2B48">
              <w:rPr>
                <w:rFonts w:ascii="Book Antiqua" w:hAnsi="Book Antiqua" w:cs="Arial"/>
                <w:i/>
                <w:color w:val="000000"/>
                <w:sz w:val="24"/>
                <w:szCs w:val="24"/>
                <w:lang w:val="en-US"/>
              </w:rPr>
              <w:t>TNF-</w:t>
            </w:r>
            <w:r w:rsidRPr="005D2B48">
              <w:rPr>
                <w:rFonts w:ascii="Book Antiqua" w:hAnsi="Book Antiqua" w:cs="Arial"/>
                <w:i/>
                <w:color w:val="000000"/>
                <w:sz w:val="24"/>
                <w:szCs w:val="24"/>
                <w:lang w:val="en-US"/>
              </w:rPr>
              <w:sym w:font="Symbol" w:char="F061"/>
            </w:r>
            <w:r w:rsidRPr="005D2B48">
              <w:rPr>
                <w:rFonts w:ascii="Book Antiqua" w:hAnsi="Book Antiqua" w:cs="Arial"/>
                <w:i/>
                <w:color w:val="000000"/>
                <w:sz w:val="24"/>
                <w:szCs w:val="24"/>
                <w:lang w:val="en-US"/>
              </w:rPr>
              <w:t xml:space="preserve"> -308 G/A</w:t>
            </w:r>
          </w:p>
        </w:tc>
        <w:tc>
          <w:tcPr>
            <w:tcW w:w="1274" w:type="dxa"/>
            <w:shd w:val="clear" w:color="auto" w:fill="auto"/>
          </w:tcPr>
          <w:p w:rsidR="005D2B48" w:rsidRPr="005D2B48" w:rsidRDefault="005D2B48" w:rsidP="00CC0AD8">
            <w:pPr>
              <w:spacing w:line="360" w:lineRule="auto"/>
              <w:jc w:val="both"/>
              <w:rPr>
                <w:rFonts w:ascii="Book Antiqua" w:hAnsi="Book Antiqua" w:cs="Arial"/>
                <w:i/>
                <w:color w:val="000000"/>
                <w:sz w:val="24"/>
                <w:szCs w:val="24"/>
                <w:lang w:val="en-US"/>
              </w:rPr>
            </w:pPr>
            <w:r w:rsidRPr="005D2B48">
              <w:rPr>
                <w:rFonts w:ascii="Book Antiqua" w:hAnsi="Book Antiqua" w:cs="Arial"/>
                <w:i/>
                <w:color w:val="000000"/>
                <w:sz w:val="24"/>
                <w:szCs w:val="24"/>
                <w:lang w:val="en-US"/>
              </w:rPr>
              <w:t>AA</w:t>
            </w:r>
          </w:p>
        </w:tc>
        <w:tc>
          <w:tcPr>
            <w:tcW w:w="1552" w:type="dxa"/>
            <w:shd w:val="clear" w:color="auto" w:fill="auto"/>
          </w:tcPr>
          <w:p w:rsidR="005D2B48" w:rsidRPr="005D2B48" w:rsidRDefault="005D2B48" w:rsidP="00CC0AD8">
            <w:pPr>
              <w:adjustRightInd w:val="0"/>
              <w:spacing w:line="360" w:lineRule="auto"/>
              <w:jc w:val="both"/>
              <w:rPr>
                <w:rFonts w:ascii="Book Antiqua" w:hAnsi="Book Antiqua" w:cs="Arial"/>
                <w:color w:val="000000"/>
                <w:sz w:val="24"/>
                <w:szCs w:val="24"/>
              </w:rPr>
            </w:pPr>
            <w:r w:rsidRPr="005D2B48">
              <w:rPr>
                <w:rFonts w:ascii="Book Antiqua" w:hAnsi="Book Antiqua" w:cs="Arial"/>
                <w:color w:val="000000"/>
                <w:sz w:val="24"/>
                <w:szCs w:val="24"/>
                <w:lang w:val="en-US"/>
              </w:rPr>
              <w:t>11 (11.3)</w:t>
            </w:r>
          </w:p>
        </w:tc>
        <w:tc>
          <w:tcPr>
            <w:tcW w:w="1554" w:type="dxa"/>
          </w:tcPr>
          <w:p w:rsidR="005D2B48" w:rsidRPr="005D2B48" w:rsidRDefault="005D2B48" w:rsidP="00CC0AD8">
            <w:pPr>
              <w:adjustRightInd w:val="0"/>
              <w:spacing w:line="360" w:lineRule="auto"/>
              <w:jc w:val="both"/>
              <w:rPr>
                <w:rFonts w:ascii="Book Antiqua" w:hAnsi="Book Antiqua" w:cs="Arial"/>
                <w:color w:val="000000"/>
                <w:sz w:val="24"/>
                <w:szCs w:val="24"/>
              </w:rPr>
            </w:pPr>
            <w:r w:rsidRPr="005D2B48">
              <w:rPr>
                <w:rFonts w:ascii="Book Antiqua" w:hAnsi="Book Antiqua" w:cs="Arial"/>
                <w:color w:val="000000"/>
                <w:sz w:val="24"/>
                <w:szCs w:val="24"/>
                <w:lang w:val="en-US"/>
              </w:rPr>
              <w:t>4 (11.8)</w:t>
            </w:r>
          </w:p>
        </w:tc>
        <w:tc>
          <w:tcPr>
            <w:tcW w:w="916" w:type="dxa"/>
          </w:tcPr>
          <w:p w:rsidR="005D2B48" w:rsidRPr="005D2B48" w:rsidRDefault="005D2B48" w:rsidP="00CC0AD8">
            <w:pPr>
              <w:adjustRightInd w:val="0"/>
              <w:spacing w:line="360" w:lineRule="auto"/>
              <w:jc w:val="both"/>
              <w:rPr>
                <w:rFonts w:ascii="Book Antiqua" w:hAnsi="Book Antiqua" w:cs="Arial"/>
                <w:color w:val="000000"/>
                <w:sz w:val="24"/>
                <w:szCs w:val="24"/>
              </w:rPr>
            </w:pPr>
            <w:r w:rsidRPr="005D2B48">
              <w:rPr>
                <w:rFonts w:ascii="Book Antiqua" w:hAnsi="Book Antiqua" w:cs="Arial"/>
                <w:color w:val="000000"/>
                <w:sz w:val="24"/>
                <w:szCs w:val="24"/>
              </w:rPr>
              <w:t>0.5</w:t>
            </w:r>
          </w:p>
        </w:tc>
        <w:tc>
          <w:tcPr>
            <w:tcW w:w="1070" w:type="dxa"/>
          </w:tcPr>
          <w:p w:rsidR="005D2B48" w:rsidRPr="005D2B48" w:rsidRDefault="005D2B48" w:rsidP="00CC0AD8">
            <w:pPr>
              <w:adjustRightInd w:val="0"/>
              <w:spacing w:line="360" w:lineRule="auto"/>
              <w:jc w:val="both"/>
              <w:rPr>
                <w:rFonts w:ascii="Book Antiqua" w:hAnsi="Book Antiqua" w:cs="Arial"/>
                <w:color w:val="000000"/>
                <w:sz w:val="24"/>
                <w:szCs w:val="24"/>
              </w:rPr>
            </w:pPr>
          </w:p>
        </w:tc>
        <w:tc>
          <w:tcPr>
            <w:tcW w:w="2105" w:type="dxa"/>
          </w:tcPr>
          <w:p w:rsidR="005D2B48" w:rsidRPr="005D2B48" w:rsidRDefault="005D2B48" w:rsidP="00CC0AD8">
            <w:pPr>
              <w:adjustRightInd w:val="0"/>
              <w:spacing w:line="360" w:lineRule="auto"/>
              <w:jc w:val="both"/>
              <w:rPr>
                <w:rFonts w:ascii="Book Antiqua" w:hAnsi="Book Antiqua" w:cs="Arial"/>
                <w:color w:val="000000"/>
                <w:sz w:val="24"/>
                <w:szCs w:val="24"/>
                <w:lang w:val="en-US"/>
              </w:rPr>
            </w:pPr>
            <w:r w:rsidRPr="005D2B48">
              <w:rPr>
                <w:rFonts w:ascii="Book Antiqua" w:hAnsi="Book Antiqua" w:cs="Arial"/>
                <w:color w:val="000000"/>
                <w:sz w:val="24"/>
                <w:szCs w:val="24"/>
                <w:lang w:val="en-US"/>
              </w:rPr>
              <w:t>7 (9.5)</w:t>
            </w:r>
          </w:p>
        </w:tc>
        <w:tc>
          <w:tcPr>
            <w:tcW w:w="2177" w:type="dxa"/>
          </w:tcPr>
          <w:p w:rsidR="005D2B48" w:rsidRPr="005D2B48" w:rsidRDefault="005D2B48" w:rsidP="00CC0AD8">
            <w:pPr>
              <w:adjustRightInd w:val="0"/>
              <w:spacing w:line="360" w:lineRule="auto"/>
              <w:jc w:val="both"/>
              <w:rPr>
                <w:rFonts w:ascii="Book Antiqua" w:hAnsi="Book Antiqua" w:cs="Arial"/>
                <w:color w:val="000000"/>
                <w:sz w:val="24"/>
                <w:szCs w:val="24"/>
                <w:lang w:val="en-US"/>
              </w:rPr>
            </w:pPr>
            <w:r w:rsidRPr="005D2B48">
              <w:rPr>
                <w:rFonts w:ascii="Book Antiqua" w:hAnsi="Book Antiqua" w:cs="Arial"/>
                <w:color w:val="000000"/>
                <w:sz w:val="24"/>
                <w:szCs w:val="24"/>
                <w:lang w:val="en-US"/>
              </w:rPr>
              <w:t>8 (14.0)</w:t>
            </w:r>
          </w:p>
        </w:tc>
        <w:tc>
          <w:tcPr>
            <w:tcW w:w="958" w:type="dxa"/>
          </w:tcPr>
          <w:p w:rsidR="005D2B48" w:rsidRPr="005D2B48" w:rsidRDefault="005D2B48" w:rsidP="00CC0AD8">
            <w:pPr>
              <w:adjustRightInd w:val="0"/>
              <w:spacing w:line="360" w:lineRule="auto"/>
              <w:jc w:val="both"/>
              <w:rPr>
                <w:rFonts w:ascii="Book Antiqua" w:hAnsi="Book Antiqua" w:cs="Arial"/>
                <w:color w:val="000000"/>
                <w:sz w:val="24"/>
                <w:szCs w:val="24"/>
                <w:lang w:val="en-US"/>
              </w:rPr>
            </w:pPr>
            <w:r w:rsidRPr="005D2B48">
              <w:rPr>
                <w:rFonts w:ascii="Book Antiqua" w:hAnsi="Book Antiqua" w:cs="Arial"/>
                <w:color w:val="000000"/>
                <w:sz w:val="24"/>
                <w:szCs w:val="24"/>
                <w:lang w:val="en-US"/>
              </w:rPr>
              <w:t>0.7</w:t>
            </w:r>
          </w:p>
        </w:tc>
      </w:tr>
      <w:tr w:rsidR="005D2B48" w:rsidRPr="005D2B48" w:rsidTr="00CC0AD8">
        <w:tc>
          <w:tcPr>
            <w:tcW w:w="2252" w:type="dxa"/>
            <w:shd w:val="clear" w:color="auto" w:fill="auto"/>
          </w:tcPr>
          <w:p w:rsidR="005D2B48" w:rsidRPr="005D2B48" w:rsidRDefault="005D2B48" w:rsidP="00CC0AD8">
            <w:pPr>
              <w:spacing w:line="360" w:lineRule="auto"/>
              <w:jc w:val="both"/>
              <w:rPr>
                <w:rFonts w:ascii="Book Antiqua" w:hAnsi="Book Antiqua" w:cs="Arial"/>
                <w:i/>
                <w:color w:val="000000"/>
                <w:sz w:val="24"/>
                <w:szCs w:val="24"/>
                <w:lang w:val="en-US"/>
              </w:rPr>
            </w:pPr>
          </w:p>
        </w:tc>
        <w:tc>
          <w:tcPr>
            <w:tcW w:w="1274" w:type="dxa"/>
            <w:shd w:val="clear" w:color="auto" w:fill="auto"/>
          </w:tcPr>
          <w:p w:rsidR="005D2B48" w:rsidRPr="005D2B48" w:rsidRDefault="005D2B48" w:rsidP="00CC0AD8">
            <w:pPr>
              <w:spacing w:line="360" w:lineRule="auto"/>
              <w:jc w:val="both"/>
              <w:rPr>
                <w:rFonts w:ascii="Book Antiqua" w:hAnsi="Book Antiqua" w:cs="Arial"/>
                <w:i/>
                <w:color w:val="000000"/>
                <w:sz w:val="24"/>
                <w:szCs w:val="24"/>
                <w:lang w:val="en-US"/>
              </w:rPr>
            </w:pPr>
            <w:r w:rsidRPr="005D2B48">
              <w:rPr>
                <w:rFonts w:ascii="Book Antiqua" w:hAnsi="Book Antiqua" w:cs="Arial"/>
                <w:i/>
                <w:color w:val="000000"/>
                <w:sz w:val="24"/>
                <w:szCs w:val="24"/>
                <w:lang w:val="en-US"/>
              </w:rPr>
              <w:t>AG</w:t>
            </w:r>
          </w:p>
        </w:tc>
        <w:tc>
          <w:tcPr>
            <w:tcW w:w="1552" w:type="dxa"/>
            <w:shd w:val="clear" w:color="auto" w:fill="auto"/>
          </w:tcPr>
          <w:p w:rsidR="005D2B48" w:rsidRPr="005D2B48" w:rsidRDefault="005D2B48" w:rsidP="00CC0AD8">
            <w:pPr>
              <w:adjustRightInd w:val="0"/>
              <w:spacing w:line="360" w:lineRule="auto"/>
              <w:jc w:val="both"/>
              <w:rPr>
                <w:rFonts w:ascii="Book Antiqua" w:hAnsi="Book Antiqua" w:cs="Arial"/>
                <w:color w:val="000000"/>
                <w:sz w:val="24"/>
                <w:szCs w:val="24"/>
              </w:rPr>
            </w:pPr>
            <w:r w:rsidRPr="005D2B48">
              <w:rPr>
                <w:rFonts w:ascii="Book Antiqua" w:hAnsi="Book Antiqua" w:cs="Arial"/>
                <w:color w:val="000000"/>
                <w:sz w:val="24"/>
                <w:szCs w:val="24"/>
                <w:lang w:val="en-US"/>
              </w:rPr>
              <w:t>62 (63.9)</w:t>
            </w:r>
          </w:p>
        </w:tc>
        <w:tc>
          <w:tcPr>
            <w:tcW w:w="1554" w:type="dxa"/>
          </w:tcPr>
          <w:p w:rsidR="005D2B48" w:rsidRPr="005D2B48" w:rsidRDefault="005D2B48" w:rsidP="00CC0AD8">
            <w:pPr>
              <w:adjustRightInd w:val="0"/>
              <w:spacing w:line="360" w:lineRule="auto"/>
              <w:jc w:val="both"/>
              <w:rPr>
                <w:rFonts w:ascii="Book Antiqua" w:hAnsi="Book Antiqua" w:cs="Arial"/>
                <w:color w:val="000000"/>
                <w:sz w:val="24"/>
                <w:szCs w:val="24"/>
              </w:rPr>
            </w:pPr>
            <w:r w:rsidRPr="005D2B48">
              <w:rPr>
                <w:rFonts w:ascii="Book Antiqua" w:hAnsi="Book Antiqua" w:cs="Arial"/>
                <w:color w:val="000000"/>
                <w:sz w:val="24"/>
                <w:szCs w:val="24"/>
                <w:lang w:val="en-US"/>
              </w:rPr>
              <w:t>18 (52.9)</w:t>
            </w:r>
          </w:p>
        </w:tc>
        <w:tc>
          <w:tcPr>
            <w:tcW w:w="916" w:type="dxa"/>
          </w:tcPr>
          <w:p w:rsidR="005D2B48" w:rsidRPr="005D2B48" w:rsidRDefault="005D2B48" w:rsidP="00CC0AD8">
            <w:pPr>
              <w:adjustRightInd w:val="0"/>
              <w:spacing w:line="360" w:lineRule="auto"/>
              <w:jc w:val="both"/>
              <w:rPr>
                <w:rFonts w:ascii="Book Antiqua" w:hAnsi="Book Antiqua" w:cs="Arial"/>
                <w:color w:val="000000"/>
                <w:sz w:val="24"/>
                <w:szCs w:val="24"/>
              </w:rPr>
            </w:pPr>
          </w:p>
        </w:tc>
        <w:tc>
          <w:tcPr>
            <w:tcW w:w="1070" w:type="dxa"/>
          </w:tcPr>
          <w:p w:rsidR="005D2B48" w:rsidRPr="005D2B48" w:rsidRDefault="005D2B48" w:rsidP="00CC0AD8">
            <w:pPr>
              <w:adjustRightInd w:val="0"/>
              <w:spacing w:line="360" w:lineRule="auto"/>
              <w:jc w:val="both"/>
              <w:rPr>
                <w:rFonts w:ascii="Book Antiqua" w:hAnsi="Book Antiqua" w:cs="Arial"/>
                <w:color w:val="000000"/>
                <w:sz w:val="24"/>
                <w:szCs w:val="24"/>
              </w:rPr>
            </w:pPr>
          </w:p>
        </w:tc>
        <w:tc>
          <w:tcPr>
            <w:tcW w:w="2105" w:type="dxa"/>
          </w:tcPr>
          <w:p w:rsidR="005D2B48" w:rsidRPr="005D2B48" w:rsidRDefault="005D2B48" w:rsidP="00CC0AD8">
            <w:pPr>
              <w:adjustRightInd w:val="0"/>
              <w:spacing w:line="360" w:lineRule="auto"/>
              <w:jc w:val="both"/>
              <w:rPr>
                <w:rFonts w:ascii="Book Antiqua" w:hAnsi="Book Antiqua" w:cs="Arial"/>
                <w:color w:val="000000"/>
                <w:sz w:val="24"/>
                <w:szCs w:val="24"/>
                <w:lang w:val="en-US"/>
              </w:rPr>
            </w:pPr>
            <w:r w:rsidRPr="005D2B48">
              <w:rPr>
                <w:rFonts w:ascii="Book Antiqua" w:hAnsi="Book Antiqua" w:cs="Arial"/>
                <w:color w:val="000000"/>
                <w:sz w:val="24"/>
                <w:szCs w:val="24"/>
                <w:lang w:val="en-US"/>
              </w:rPr>
              <w:t>46 (62.1)</w:t>
            </w:r>
          </w:p>
        </w:tc>
        <w:tc>
          <w:tcPr>
            <w:tcW w:w="2177" w:type="dxa"/>
          </w:tcPr>
          <w:p w:rsidR="005D2B48" w:rsidRPr="005D2B48" w:rsidRDefault="005D2B48" w:rsidP="00CC0AD8">
            <w:pPr>
              <w:adjustRightInd w:val="0"/>
              <w:spacing w:line="360" w:lineRule="auto"/>
              <w:jc w:val="both"/>
              <w:rPr>
                <w:rFonts w:ascii="Book Antiqua" w:hAnsi="Book Antiqua" w:cs="Arial"/>
                <w:color w:val="000000"/>
                <w:sz w:val="24"/>
                <w:szCs w:val="24"/>
                <w:lang w:val="en-US"/>
              </w:rPr>
            </w:pPr>
            <w:r w:rsidRPr="005D2B48">
              <w:rPr>
                <w:rFonts w:ascii="Book Antiqua" w:hAnsi="Book Antiqua" w:cs="Arial"/>
                <w:color w:val="000000"/>
                <w:sz w:val="24"/>
                <w:szCs w:val="24"/>
                <w:lang w:val="en-US"/>
              </w:rPr>
              <w:t>34 (59.6)</w:t>
            </w:r>
          </w:p>
        </w:tc>
        <w:tc>
          <w:tcPr>
            <w:tcW w:w="958" w:type="dxa"/>
          </w:tcPr>
          <w:p w:rsidR="005D2B48" w:rsidRPr="005D2B48" w:rsidRDefault="005D2B48" w:rsidP="00CC0AD8">
            <w:pPr>
              <w:adjustRightInd w:val="0"/>
              <w:spacing w:line="360" w:lineRule="auto"/>
              <w:jc w:val="both"/>
              <w:rPr>
                <w:rFonts w:ascii="Book Antiqua" w:hAnsi="Book Antiqua" w:cs="Arial"/>
                <w:color w:val="000000"/>
                <w:sz w:val="24"/>
                <w:szCs w:val="24"/>
                <w:lang w:val="en-US"/>
              </w:rPr>
            </w:pPr>
          </w:p>
        </w:tc>
      </w:tr>
      <w:tr w:rsidR="005D2B48" w:rsidRPr="005D2B48" w:rsidTr="00CC0AD8">
        <w:tc>
          <w:tcPr>
            <w:tcW w:w="2252" w:type="dxa"/>
            <w:shd w:val="clear" w:color="auto" w:fill="auto"/>
          </w:tcPr>
          <w:p w:rsidR="005D2B48" w:rsidRPr="005D2B48" w:rsidRDefault="005D2B48" w:rsidP="00CC0AD8">
            <w:pPr>
              <w:spacing w:line="360" w:lineRule="auto"/>
              <w:jc w:val="both"/>
              <w:rPr>
                <w:rFonts w:ascii="Book Antiqua" w:hAnsi="Book Antiqua" w:cs="Arial"/>
                <w:i/>
                <w:color w:val="000000"/>
                <w:sz w:val="24"/>
                <w:szCs w:val="24"/>
                <w:lang w:val="en-US"/>
              </w:rPr>
            </w:pPr>
          </w:p>
        </w:tc>
        <w:tc>
          <w:tcPr>
            <w:tcW w:w="1274" w:type="dxa"/>
            <w:shd w:val="clear" w:color="auto" w:fill="auto"/>
          </w:tcPr>
          <w:p w:rsidR="005D2B48" w:rsidRPr="005D2B48" w:rsidRDefault="005D2B48" w:rsidP="00CC0AD8">
            <w:pPr>
              <w:spacing w:line="360" w:lineRule="auto"/>
              <w:jc w:val="both"/>
              <w:rPr>
                <w:rFonts w:ascii="Book Antiqua" w:hAnsi="Book Antiqua" w:cs="Arial"/>
                <w:i/>
                <w:color w:val="000000"/>
                <w:sz w:val="24"/>
                <w:szCs w:val="24"/>
                <w:lang w:val="en-US"/>
              </w:rPr>
            </w:pPr>
            <w:r w:rsidRPr="005D2B48">
              <w:rPr>
                <w:rFonts w:ascii="Book Antiqua" w:hAnsi="Book Antiqua" w:cs="Arial"/>
                <w:i/>
                <w:color w:val="000000"/>
                <w:sz w:val="24"/>
                <w:szCs w:val="24"/>
                <w:lang w:val="en-US"/>
              </w:rPr>
              <w:t>GG</w:t>
            </w:r>
          </w:p>
        </w:tc>
        <w:tc>
          <w:tcPr>
            <w:tcW w:w="1552" w:type="dxa"/>
            <w:shd w:val="clear" w:color="auto" w:fill="auto"/>
          </w:tcPr>
          <w:p w:rsidR="005D2B48" w:rsidRPr="005D2B48" w:rsidRDefault="005D2B48" w:rsidP="00CC0AD8">
            <w:pPr>
              <w:adjustRightInd w:val="0"/>
              <w:spacing w:line="360" w:lineRule="auto"/>
              <w:jc w:val="both"/>
              <w:rPr>
                <w:rFonts w:ascii="Book Antiqua" w:hAnsi="Book Antiqua" w:cs="Arial"/>
                <w:color w:val="000000"/>
                <w:sz w:val="24"/>
                <w:szCs w:val="24"/>
              </w:rPr>
            </w:pPr>
            <w:r w:rsidRPr="005D2B48">
              <w:rPr>
                <w:rFonts w:ascii="Book Antiqua" w:hAnsi="Book Antiqua" w:cs="Arial"/>
                <w:color w:val="000000"/>
                <w:sz w:val="24"/>
                <w:szCs w:val="24"/>
                <w:lang w:val="en-US"/>
              </w:rPr>
              <w:t>24 (24.7)</w:t>
            </w:r>
          </w:p>
        </w:tc>
        <w:tc>
          <w:tcPr>
            <w:tcW w:w="1554" w:type="dxa"/>
          </w:tcPr>
          <w:p w:rsidR="005D2B48" w:rsidRPr="005D2B48" w:rsidRDefault="005D2B48" w:rsidP="00CC0AD8">
            <w:pPr>
              <w:adjustRightInd w:val="0"/>
              <w:spacing w:line="360" w:lineRule="auto"/>
              <w:jc w:val="both"/>
              <w:rPr>
                <w:rFonts w:ascii="Book Antiqua" w:hAnsi="Book Antiqua" w:cs="Arial"/>
                <w:color w:val="000000"/>
                <w:sz w:val="24"/>
                <w:szCs w:val="24"/>
              </w:rPr>
            </w:pPr>
            <w:r w:rsidRPr="005D2B48">
              <w:rPr>
                <w:rFonts w:ascii="Book Antiqua" w:hAnsi="Book Antiqua" w:cs="Arial"/>
                <w:color w:val="000000"/>
                <w:sz w:val="24"/>
                <w:szCs w:val="24"/>
                <w:lang w:val="en-US"/>
              </w:rPr>
              <w:t>12 (35.3)</w:t>
            </w:r>
          </w:p>
        </w:tc>
        <w:tc>
          <w:tcPr>
            <w:tcW w:w="916" w:type="dxa"/>
          </w:tcPr>
          <w:p w:rsidR="005D2B48" w:rsidRPr="005D2B48" w:rsidRDefault="005D2B48" w:rsidP="00CC0AD8">
            <w:pPr>
              <w:adjustRightInd w:val="0"/>
              <w:spacing w:line="360" w:lineRule="auto"/>
              <w:jc w:val="both"/>
              <w:rPr>
                <w:rFonts w:ascii="Book Antiqua" w:hAnsi="Book Antiqua" w:cs="Arial"/>
                <w:color w:val="000000"/>
                <w:sz w:val="24"/>
                <w:szCs w:val="24"/>
              </w:rPr>
            </w:pPr>
          </w:p>
        </w:tc>
        <w:tc>
          <w:tcPr>
            <w:tcW w:w="1070" w:type="dxa"/>
          </w:tcPr>
          <w:p w:rsidR="005D2B48" w:rsidRPr="005D2B48" w:rsidRDefault="005D2B48" w:rsidP="00CC0AD8">
            <w:pPr>
              <w:adjustRightInd w:val="0"/>
              <w:spacing w:line="360" w:lineRule="auto"/>
              <w:jc w:val="both"/>
              <w:rPr>
                <w:rFonts w:ascii="Book Antiqua" w:hAnsi="Book Antiqua" w:cs="Arial"/>
                <w:color w:val="000000"/>
                <w:sz w:val="24"/>
                <w:szCs w:val="24"/>
              </w:rPr>
            </w:pPr>
          </w:p>
        </w:tc>
        <w:tc>
          <w:tcPr>
            <w:tcW w:w="2105" w:type="dxa"/>
          </w:tcPr>
          <w:p w:rsidR="005D2B48" w:rsidRPr="005D2B48" w:rsidRDefault="005D2B48" w:rsidP="00CC0AD8">
            <w:pPr>
              <w:adjustRightInd w:val="0"/>
              <w:spacing w:line="360" w:lineRule="auto"/>
              <w:jc w:val="both"/>
              <w:rPr>
                <w:rFonts w:ascii="Book Antiqua" w:hAnsi="Book Antiqua" w:cs="Arial"/>
                <w:color w:val="000000"/>
                <w:sz w:val="24"/>
                <w:szCs w:val="24"/>
                <w:lang w:val="en-US"/>
              </w:rPr>
            </w:pPr>
            <w:r w:rsidRPr="005D2B48">
              <w:rPr>
                <w:rFonts w:ascii="Book Antiqua" w:hAnsi="Book Antiqua" w:cs="Arial"/>
                <w:color w:val="000000"/>
                <w:sz w:val="24"/>
                <w:szCs w:val="24"/>
                <w:lang w:val="en-US"/>
              </w:rPr>
              <w:t>21 (28.4)</w:t>
            </w:r>
          </w:p>
        </w:tc>
        <w:tc>
          <w:tcPr>
            <w:tcW w:w="2177" w:type="dxa"/>
          </w:tcPr>
          <w:p w:rsidR="005D2B48" w:rsidRPr="005D2B48" w:rsidRDefault="005D2B48" w:rsidP="00CC0AD8">
            <w:pPr>
              <w:adjustRightInd w:val="0"/>
              <w:spacing w:line="360" w:lineRule="auto"/>
              <w:jc w:val="both"/>
              <w:rPr>
                <w:rFonts w:ascii="Book Antiqua" w:hAnsi="Book Antiqua" w:cs="Arial"/>
                <w:color w:val="000000"/>
                <w:sz w:val="24"/>
                <w:szCs w:val="24"/>
                <w:lang w:val="en-US"/>
              </w:rPr>
            </w:pPr>
            <w:r w:rsidRPr="005D2B48">
              <w:rPr>
                <w:rFonts w:ascii="Book Antiqua" w:hAnsi="Book Antiqua" w:cs="Arial"/>
                <w:color w:val="000000"/>
                <w:sz w:val="24"/>
                <w:szCs w:val="24"/>
                <w:lang w:val="en-US"/>
              </w:rPr>
              <w:t>15 (26.3)</w:t>
            </w:r>
          </w:p>
        </w:tc>
        <w:tc>
          <w:tcPr>
            <w:tcW w:w="958" w:type="dxa"/>
          </w:tcPr>
          <w:p w:rsidR="005D2B48" w:rsidRPr="005D2B48" w:rsidRDefault="005D2B48" w:rsidP="00CC0AD8">
            <w:pPr>
              <w:adjustRightInd w:val="0"/>
              <w:spacing w:line="360" w:lineRule="auto"/>
              <w:jc w:val="both"/>
              <w:rPr>
                <w:rFonts w:ascii="Book Antiqua" w:hAnsi="Book Antiqua" w:cs="Arial"/>
                <w:color w:val="000000"/>
                <w:sz w:val="24"/>
                <w:szCs w:val="24"/>
                <w:lang w:val="en-US"/>
              </w:rPr>
            </w:pPr>
          </w:p>
        </w:tc>
      </w:tr>
      <w:tr w:rsidR="005D2B48" w:rsidRPr="005D2B48" w:rsidTr="00CC0AD8">
        <w:tc>
          <w:tcPr>
            <w:tcW w:w="2252" w:type="dxa"/>
            <w:shd w:val="clear" w:color="auto" w:fill="auto"/>
          </w:tcPr>
          <w:p w:rsidR="005D2B48" w:rsidRPr="005D2B48" w:rsidRDefault="005D2B48" w:rsidP="00CC0AD8">
            <w:pPr>
              <w:spacing w:line="360" w:lineRule="auto"/>
              <w:jc w:val="both"/>
              <w:rPr>
                <w:rFonts w:ascii="Book Antiqua" w:hAnsi="Book Antiqua" w:cs="Arial"/>
                <w:i/>
                <w:color w:val="000000"/>
                <w:sz w:val="24"/>
                <w:szCs w:val="24"/>
                <w:lang w:val="en-US"/>
              </w:rPr>
            </w:pPr>
          </w:p>
        </w:tc>
        <w:tc>
          <w:tcPr>
            <w:tcW w:w="1274" w:type="dxa"/>
            <w:shd w:val="clear" w:color="auto" w:fill="auto"/>
          </w:tcPr>
          <w:p w:rsidR="005D2B48" w:rsidRPr="005D2B48" w:rsidRDefault="005D2B48" w:rsidP="00CC0AD8">
            <w:pPr>
              <w:adjustRightInd w:val="0"/>
              <w:spacing w:line="360" w:lineRule="auto"/>
              <w:jc w:val="both"/>
              <w:rPr>
                <w:rFonts w:ascii="Book Antiqua" w:hAnsi="Book Antiqua" w:cs="Arial"/>
                <w:color w:val="000000"/>
                <w:sz w:val="24"/>
                <w:szCs w:val="24"/>
              </w:rPr>
            </w:pPr>
          </w:p>
        </w:tc>
        <w:tc>
          <w:tcPr>
            <w:tcW w:w="1552" w:type="dxa"/>
            <w:shd w:val="clear" w:color="auto" w:fill="auto"/>
          </w:tcPr>
          <w:p w:rsidR="005D2B48" w:rsidRPr="005D2B48" w:rsidRDefault="005D2B48" w:rsidP="00CC0AD8">
            <w:pPr>
              <w:adjustRightInd w:val="0"/>
              <w:spacing w:line="360" w:lineRule="auto"/>
              <w:jc w:val="both"/>
              <w:rPr>
                <w:rFonts w:ascii="Book Antiqua" w:hAnsi="Book Antiqua" w:cs="Arial"/>
                <w:color w:val="000000"/>
                <w:sz w:val="24"/>
                <w:szCs w:val="24"/>
              </w:rPr>
            </w:pPr>
          </w:p>
        </w:tc>
        <w:tc>
          <w:tcPr>
            <w:tcW w:w="1554" w:type="dxa"/>
          </w:tcPr>
          <w:p w:rsidR="005D2B48" w:rsidRPr="005D2B48" w:rsidRDefault="005D2B48" w:rsidP="00CC0AD8">
            <w:pPr>
              <w:adjustRightInd w:val="0"/>
              <w:spacing w:line="360" w:lineRule="auto"/>
              <w:jc w:val="both"/>
              <w:rPr>
                <w:rFonts w:ascii="Book Antiqua" w:hAnsi="Book Antiqua" w:cs="Arial"/>
                <w:color w:val="000000"/>
                <w:sz w:val="24"/>
                <w:szCs w:val="24"/>
              </w:rPr>
            </w:pPr>
          </w:p>
        </w:tc>
        <w:tc>
          <w:tcPr>
            <w:tcW w:w="916" w:type="dxa"/>
          </w:tcPr>
          <w:p w:rsidR="005D2B48" w:rsidRPr="005D2B48" w:rsidRDefault="005D2B48" w:rsidP="00CC0AD8">
            <w:pPr>
              <w:adjustRightInd w:val="0"/>
              <w:spacing w:line="360" w:lineRule="auto"/>
              <w:jc w:val="both"/>
              <w:rPr>
                <w:rFonts w:ascii="Book Antiqua" w:hAnsi="Book Antiqua" w:cs="Arial"/>
                <w:color w:val="000000"/>
                <w:sz w:val="24"/>
                <w:szCs w:val="24"/>
              </w:rPr>
            </w:pPr>
          </w:p>
        </w:tc>
        <w:tc>
          <w:tcPr>
            <w:tcW w:w="1070" w:type="dxa"/>
          </w:tcPr>
          <w:p w:rsidR="005D2B48" w:rsidRPr="005D2B48" w:rsidRDefault="005D2B48" w:rsidP="00CC0AD8">
            <w:pPr>
              <w:adjustRightInd w:val="0"/>
              <w:spacing w:line="360" w:lineRule="auto"/>
              <w:jc w:val="both"/>
              <w:rPr>
                <w:rFonts w:ascii="Book Antiqua" w:hAnsi="Book Antiqua" w:cs="Arial"/>
                <w:color w:val="000000"/>
                <w:sz w:val="24"/>
                <w:szCs w:val="24"/>
              </w:rPr>
            </w:pPr>
          </w:p>
        </w:tc>
        <w:tc>
          <w:tcPr>
            <w:tcW w:w="2105" w:type="dxa"/>
          </w:tcPr>
          <w:p w:rsidR="005D2B48" w:rsidRPr="005D2B48" w:rsidRDefault="005D2B48" w:rsidP="00CC0AD8">
            <w:pPr>
              <w:adjustRightInd w:val="0"/>
              <w:spacing w:line="360" w:lineRule="auto"/>
              <w:jc w:val="both"/>
              <w:rPr>
                <w:rFonts w:ascii="Book Antiqua" w:hAnsi="Book Antiqua" w:cs="Arial"/>
                <w:color w:val="000000"/>
                <w:sz w:val="24"/>
                <w:szCs w:val="24"/>
                <w:lang w:val="en-US"/>
              </w:rPr>
            </w:pPr>
          </w:p>
        </w:tc>
        <w:tc>
          <w:tcPr>
            <w:tcW w:w="2177" w:type="dxa"/>
          </w:tcPr>
          <w:p w:rsidR="005D2B48" w:rsidRPr="005D2B48" w:rsidRDefault="005D2B48" w:rsidP="00CC0AD8">
            <w:pPr>
              <w:adjustRightInd w:val="0"/>
              <w:spacing w:line="360" w:lineRule="auto"/>
              <w:jc w:val="both"/>
              <w:rPr>
                <w:rFonts w:ascii="Book Antiqua" w:hAnsi="Book Antiqua" w:cs="Arial"/>
                <w:color w:val="000000"/>
                <w:sz w:val="24"/>
                <w:szCs w:val="24"/>
                <w:lang w:val="en-US"/>
              </w:rPr>
            </w:pPr>
          </w:p>
        </w:tc>
        <w:tc>
          <w:tcPr>
            <w:tcW w:w="958" w:type="dxa"/>
          </w:tcPr>
          <w:p w:rsidR="005D2B48" w:rsidRPr="005D2B48" w:rsidRDefault="005D2B48" w:rsidP="00CC0AD8">
            <w:pPr>
              <w:adjustRightInd w:val="0"/>
              <w:spacing w:line="360" w:lineRule="auto"/>
              <w:jc w:val="both"/>
              <w:rPr>
                <w:rFonts w:ascii="Book Antiqua" w:hAnsi="Book Antiqua" w:cs="Arial"/>
                <w:color w:val="000000"/>
                <w:sz w:val="24"/>
                <w:szCs w:val="24"/>
                <w:lang w:val="en-US"/>
              </w:rPr>
            </w:pPr>
          </w:p>
        </w:tc>
      </w:tr>
      <w:tr w:rsidR="005D2B48" w:rsidRPr="005D2B48" w:rsidTr="00CC0AD8">
        <w:tc>
          <w:tcPr>
            <w:tcW w:w="2252" w:type="dxa"/>
            <w:shd w:val="clear" w:color="auto" w:fill="auto"/>
          </w:tcPr>
          <w:p w:rsidR="005D2B48" w:rsidRPr="005D2B48" w:rsidRDefault="005D2B48" w:rsidP="00CC0AD8">
            <w:pPr>
              <w:spacing w:line="360" w:lineRule="auto"/>
              <w:jc w:val="both"/>
              <w:rPr>
                <w:rFonts w:ascii="Book Antiqua" w:hAnsi="Book Antiqua" w:cs="Arial"/>
                <w:i/>
                <w:color w:val="000000"/>
                <w:sz w:val="24"/>
                <w:szCs w:val="24"/>
                <w:lang w:val="en-US"/>
              </w:rPr>
            </w:pPr>
            <w:r w:rsidRPr="005D2B48">
              <w:rPr>
                <w:rFonts w:ascii="Book Antiqua" w:hAnsi="Book Antiqua" w:cs="Arial"/>
                <w:i/>
                <w:color w:val="000000"/>
                <w:sz w:val="24"/>
                <w:szCs w:val="24"/>
                <w:lang w:val="en-US"/>
              </w:rPr>
              <w:t>CCR5-</w:t>
            </w:r>
            <w:r w:rsidRPr="005D2B48">
              <w:rPr>
                <w:rFonts w:ascii="Book Antiqua" w:hAnsi="Book Antiqua" w:cs="Arial"/>
                <w:i/>
                <w:color w:val="000000"/>
                <w:sz w:val="24"/>
                <w:szCs w:val="24"/>
                <w:lang w:val="en-US"/>
              </w:rPr>
              <w:t>32</w:t>
            </w:r>
          </w:p>
        </w:tc>
        <w:tc>
          <w:tcPr>
            <w:tcW w:w="1274" w:type="dxa"/>
            <w:shd w:val="clear" w:color="auto" w:fill="auto"/>
          </w:tcPr>
          <w:p w:rsidR="005D2B48" w:rsidRPr="005D2B48" w:rsidRDefault="005D2B48" w:rsidP="00CC0AD8">
            <w:pPr>
              <w:adjustRightInd w:val="0"/>
              <w:spacing w:line="360" w:lineRule="auto"/>
              <w:jc w:val="both"/>
              <w:rPr>
                <w:rFonts w:ascii="Book Antiqua" w:hAnsi="Book Antiqua" w:cs="Arial"/>
                <w:i/>
                <w:color w:val="000000"/>
                <w:sz w:val="24"/>
                <w:szCs w:val="24"/>
              </w:rPr>
            </w:pPr>
            <w:proofErr w:type="spellStart"/>
            <w:r w:rsidRPr="005D2B48">
              <w:rPr>
                <w:rFonts w:ascii="Book Antiqua" w:hAnsi="Book Antiqua" w:cs="Arial"/>
                <w:i/>
                <w:color w:val="000000"/>
                <w:sz w:val="24"/>
                <w:szCs w:val="24"/>
              </w:rPr>
              <w:t>wt</w:t>
            </w:r>
            <w:proofErr w:type="spellEnd"/>
            <w:r w:rsidRPr="005D2B48">
              <w:rPr>
                <w:rFonts w:ascii="Book Antiqua" w:hAnsi="Book Antiqua" w:cs="Arial"/>
                <w:i/>
                <w:color w:val="000000"/>
                <w:sz w:val="24"/>
                <w:szCs w:val="24"/>
              </w:rPr>
              <w:t>/</w:t>
            </w:r>
            <w:proofErr w:type="spellStart"/>
            <w:r w:rsidRPr="005D2B48">
              <w:rPr>
                <w:rFonts w:ascii="Book Antiqua" w:hAnsi="Book Antiqua" w:cs="Arial"/>
                <w:i/>
                <w:color w:val="000000"/>
                <w:sz w:val="24"/>
                <w:szCs w:val="24"/>
              </w:rPr>
              <w:t>wt</w:t>
            </w:r>
            <w:proofErr w:type="spellEnd"/>
          </w:p>
        </w:tc>
        <w:tc>
          <w:tcPr>
            <w:tcW w:w="1552" w:type="dxa"/>
            <w:shd w:val="clear" w:color="auto" w:fill="auto"/>
          </w:tcPr>
          <w:p w:rsidR="005D2B48" w:rsidRPr="005D2B48" w:rsidRDefault="005D2B48" w:rsidP="00CC0AD8">
            <w:pPr>
              <w:adjustRightInd w:val="0"/>
              <w:spacing w:line="360" w:lineRule="auto"/>
              <w:jc w:val="both"/>
              <w:rPr>
                <w:rFonts w:ascii="Book Antiqua" w:hAnsi="Book Antiqua" w:cs="Arial"/>
                <w:color w:val="000000"/>
                <w:sz w:val="24"/>
                <w:szCs w:val="24"/>
              </w:rPr>
            </w:pPr>
            <w:r w:rsidRPr="005D2B48">
              <w:rPr>
                <w:rFonts w:ascii="Book Antiqua" w:hAnsi="Book Antiqua" w:cs="Arial"/>
                <w:color w:val="000000"/>
                <w:sz w:val="24"/>
                <w:szCs w:val="24"/>
                <w:lang w:val="en-US"/>
              </w:rPr>
              <w:t>96 (80.0)</w:t>
            </w:r>
          </w:p>
        </w:tc>
        <w:tc>
          <w:tcPr>
            <w:tcW w:w="1554" w:type="dxa"/>
          </w:tcPr>
          <w:p w:rsidR="005D2B48" w:rsidRPr="005D2B48" w:rsidRDefault="005D2B48" w:rsidP="00CC0AD8">
            <w:pPr>
              <w:adjustRightInd w:val="0"/>
              <w:spacing w:line="360" w:lineRule="auto"/>
              <w:jc w:val="both"/>
              <w:rPr>
                <w:rFonts w:ascii="Book Antiqua" w:hAnsi="Book Antiqua" w:cs="Arial"/>
                <w:color w:val="000000"/>
                <w:sz w:val="24"/>
                <w:szCs w:val="24"/>
              </w:rPr>
            </w:pPr>
            <w:r w:rsidRPr="005D2B48">
              <w:rPr>
                <w:rFonts w:ascii="Book Antiqua" w:hAnsi="Book Antiqua" w:cs="Arial"/>
                <w:color w:val="000000"/>
                <w:sz w:val="24"/>
                <w:szCs w:val="24"/>
                <w:lang w:val="en-US"/>
              </w:rPr>
              <w:t>30 (88.2)</w:t>
            </w:r>
          </w:p>
        </w:tc>
        <w:tc>
          <w:tcPr>
            <w:tcW w:w="916" w:type="dxa"/>
          </w:tcPr>
          <w:p w:rsidR="005D2B48" w:rsidRPr="005D2B48" w:rsidRDefault="005D2B48" w:rsidP="00CC0AD8">
            <w:pPr>
              <w:adjustRightInd w:val="0"/>
              <w:spacing w:line="360" w:lineRule="auto"/>
              <w:jc w:val="both"/>
              <w:rPr>
                <w:rFonts w:ascii="Book Antiqua" w:hAnsi="Book Antiqua" w:cs="Arial"/>
                <w:color w:val="000000"/>
                <w:sz w:val="24"/>
                <w:szCs w:val="24"/>
              </w:rPr>
            </w:pPr>
            <w:r w:rsidRPr="005D2B48">
              <w:rPr>
                <w:rFonts w:ascii="Book Antiqua" w:hAnsi="Book Antiqua" w:cs="Arial"/>
                <w:color w:val="000000"/>
                <w:sz w:val="24"/>
                <w:szCs w:val="24"/>
              </w:rPr>
              <w:t>0.27</w:t>
            </w:r>
          </w:p>
        </w:tc>
        <w:tc>
          <w:tcPr>
            <w:tcW w:w="1070" w:type="dxa"/>
          </w:tcPr>
          <w:p w:rsidR="005D2B48" w:rsidRPr="005D2B48" w:rsidRDefault="005D2B48" w:rsidP="00CC0AD8">
            <w:pPr>
              <w:adjustRightInd w:val="0"/>
              <w:spacing w:line="360" w:lineRule="auto"/>
              <w:jc w:val="both"/>
              <w:rPr>
                <w:rFonts w:ascii="Book Antiqua" w:hAnsi="Book Antiqua" w:cs="Arial"/>
                <w:color w:val="000000"/>
                <w:sz w:val="24"/>
                <w:szCs w:val="24"/>
              </w:rPr>
            </w:pPr>
          </w:p>
        </w:tc>
        <w:tc>
          <w:tcPr>
            <w:tcW w:w="2105" w:type="dxa"/>
          </w:tcPr>
          <w:p w:rsidR="005D2B48" w:rsidRPr="005D2B48" w:rsidRDefault="005D2B48" w:rsidP="00CC0AD8">
            <w:pPr>
              <w:adjustRightInd w:val="0"/>
              <w:spacing w:line="360" w:lineRule="auto"/>
              <w:jc w:val="both"/>
              <w:rPr>
                <w:rFonts w:ascii="Book Antiqua" w:hAnsi="Book Antiqua" w:cs="Arial"/>
                <w:color w:val="000000"/>
                <w:sz w:val="24"/>
                <w:szCs w:val="24"/>
                <w:lang w:val="en-US"/>
              </w:rPr>
            </w:pPr>
            <w:r w:rsidRPr="005D2B48">
              <w:rPr>
                <w:rFonts w:ascii="Book Antiqua" w:hAnsi="Book Antiqua" w:cs="Arial"/>
                <w:color w:val="000000"/>
                <w:sz w:val="24"/>
                <w:szCs w:val="24"/>
                <w:lang w:val="en-US"/>
              </w:rPr>
              <w:t>77 (79.4)</w:t>
            </w:r>
          </w:p>
        </w:tc>
        <w:tc>
          <w:tcPr>
            <w:tcW w:w="2177" w:type="dxa"/>
          </w:tcPr>
          <w:p w:rsidR="005D2B48" w:rsidRPr="005D2B48" w:rsidRDefault="005D2B48" w:rsidP="00CC0AD8">
            <w:pPr>
              <w:adjustRightInd w:val="0"/>
              <w:spacing w:line="360" w:lineRule="auto"/>
              <w:jc w:val="both"/>
              <w:rPr>
                <w:rFonts w:ascii="Book Antiqua" w:hAnsi="Book Antiqua" w:cs="Arial"/>
                <w:color w:val="000000"/>
                <w:sz w:val="24"/>
                <w:szCs w:val="24"/>
                <w:lang w:val="en-US"/>
              </w:rPr>
            </w:pPr>
            <w:r w:rsidRPr="005D2B48">
              <w:rPr>
                <w:rFonts w:ascii="Book Antiqua" w:hAnsi="Book Antiqua" w:cs="Arial"/>
                <w:color w:val="000000"/>
                <w:sz w:val="24"/>
                <w:szCs w:val="24"/>
                <w:lang w:val="en-US"/>
              </w:rPr>
              <w:t>49 (86.0)</w:t>
            </w:r>
          </w:p>
        </w:tc>
        <w:tc>
          <w:tcPr>
            <w:tcW w:w="958" w:type="dxa"/>
          </w:tcPr>
          <w:p w:rsidR="005D2B48" w:rsidRPr="005D2B48" w:rsidRDefault="005D2B48" w:rsidP="00CC0AD8">
            <w:pPr>
              <w:adjustRightInd w:val="0"/>
              <w:spacing w:line="360" w:lineRule="auto"/>
              <w:jc w:val="both"/>
              <w:rPr>
                <w:rFonts w:ascii="Book Antiqua" w:hAnsi="Book Antiqua" w:cs="Arial"/>
                <w:color w:val="000000"/>
                <w:sz w:val="24"/>
                <w:szCs w:val="24"/>
                <w:lang w:val="en-US"/>
              </w:rPr>
            </w:pPr>
            <w:r w:rsidRPr="005D2B48">
              <w:rPr>
                <w:rFonts w:ascii="Book Antiqua" w:hAnsi="Book Antiqua" w:cs="Arial"/>
                <w:color w:val="000000"/>
                <w:sz w:val="24"/>
                <w:szCs w:val="24"/>
                <w:lang w:val="en-US"/>
              </w:rPr>
              <w:t>0.3</w:t>
            </w:r>
          </w:p>
        </w:tc>
      </w:tr>
      <w:tr w:rsidR="005D2B48" w:rsidRPr="005D2B48" w:rsidTr="00CC0AD8">
        <w:tc>
          <w:tcPr>
            <w:tcW w:w="2252" w:type="dxa"/>
            <w:shd w:val="clear" w:color="auto" w:fill="auto"/>
          </w:tcPr>
          <w:p w:rsidR="005D2B48" w:rsidRPr="005D2B48" w:rsidRDefault="005D2B48" w:rsidP="00CC0AD8">
            <w:pPr>
              <w:adjustRightInd w:val="0"/>
              <w:spacing w:line="360" w:lineRule="auto"/>
              <w:jc w:val="both"/>
              <w:rPr>
                <w:rFonts w:ascii="Book Antiqua" w:hAnsi="Book Antiqua" w:cs="Arial"/>
                <w:color w:val="000000"/>
                <w:sz w:val="24"/>
                <w:szCs w:val="24"/>
              </w:rPr>
            </w:pPr>
          </w:p>
        </w:tc>
        <w:tc>
          <w:tcPr>
            <w:tcW w:w="1274" w:type="dxa"/>
            <w:shd w:val="clear" w:color="auto" w:fill="auto"/>
          </w:tcPr>
          <w:p w:rsidR="005D2B48" w:rsidRPr="005D2B48" w:rsidRDefault="005D2B48" w:rsidP="00CC0AD8">
            <w:pPr>
              <w:adjustRightInd w:val="0"/>
              <w:spacing w:line="360" w:lineRule="auto"/>
              <w:jc w:val="both"/>
              <w:rPr>
                <w:rFonts w:ascii="Book Antiqua" w:hAnsi="Book Antiqua" w:cs="Arial"/>
                <w:i/>
                <w:color w:val="000000"/>
                <w:sz w:val="24"/>
                <w:szCs w:val="24"/>
              </w:rPr>
            </w:pPr>
            <w:proofErr w:type="spellStart"/>
            <w:r w:rsidRPr="005D2B48">
              <w:rPr>
                <w:rFonts w:ascii="Book Antiqua" w:hAnsi="Book Antiqua" w:cs="Arial"/>
                <w:i/>
                <w:color w:val="000000"/>
                <w:sz w:val="24"/>
                <w:szCs w:val="24"/>
              </w:rPr>
              <w:t>wt</w:t>
            </w:r>
            <w:proofErr w:type="spellEnd"/>
            <w:r w:rsidRPr="005D2B48">
              <w:rPr>
                <w:rFonts w:ascii="Book Antiqua" w:hAnsi="Book Antiqua" w:cs="Arial"/>
                <w:i/>
                <w:color w:val="000000"/>
                <w:sz w:val="24"/>
                <w:szCs w:val="24"/>
              </w:rPr>
              <w:t>/</w:t>
            </w:r>
            <w:r w:rsidRPr="005D2B48">
              <w:rPr>
                <w:rFonts w:ascii="Book Antiqua" w:hAnsi="Book Antiqua" w:cs="Arial"/>
                <w:i/>
                <w:color w:val="000000"/>
                <w:sz w:val="24"/>
                <w:szCs w:val="24"/>
                <w:lang w:val="en-US"/>
              </w:rPr>
              <w:t></w:t>
            </w:r>
            <w:r w:rsidRPr="005D2B48">
              <w:rPr>
                <w:rFonts w:ascii="Book Antiqua" w:hAnsi="Book Antiqua" w:cs="Arial"/>
                <w:i/>
                <w:color w:val="000000"/>
                <w:sz w:val="24"/>
                <w:szCs w:val="24"/>
                <w:lang w:val="en-US"/>
              </w:rPr>
              <w:t>32</w:t>
            </w:r>
          </w:p>
        </w:tc>
        <w:tc>
          <w:tcPr>
            <w:tcW w:w="1552" w:type="dxa"/>
            <w:shd w:val="clear" w:color="auto" w:fill="auto"/>
          </w:tcPr>
          <w:p w:rsidR="005D2B48" w:rsidRPr="005D2B48" w:rsidRDefault="005D2B48" w:rsidP="00CC0AD8">
            <w:pPr>
              <w:adjustRightInd w:val="0"/>
              <w:spacing w:line="360" w:lineRule="auto"/>
              <w:jc w:val="both"/>
              <w:rPr>
                <w:rFonts w:ascii="Book Antiqua" w:hAnsi="Book Antiqua" w:cs="Arial"/>
                <w:color w:val="000000"/>
                <w:sz w:val="24"/>
                <w:szCs w:val="24"/>
              </w:rPr>
            </w:pPr>
            <w:r w:rsidRPr="005D2B48">
              <w:rPr>
                <w:rFonts w:ascii="Book Antiqua" w:hAnsi="Book Antiqua" w:cs="Arial"/>
                <w:color w:val="000000"/>
                <w:sz w:val="24"/>
                <w:szCs w:val="24"/>
                <w:lang w:val="en-US"/>
              </w:rPr>
              <w:t>24 (20.0)</w:t>
            </w:r>
          </w:p>
        </w:tc>
        <w:tc>
          <w:tcPr>
            <w:tcW w:w="1554" w:type="dxa"/>
          </w:tcPr>
          <w:p w:rsidR="005D2B48" w:rsidRPr="005D2B48" w:rsidRDefault="005D2B48" w:rsidP="00CC0AD8">
            <w:pPr>
              <w:adjustRightInd w:val="0"/>
              <w:spacing w:line="360" w:lineRule="auto"/>
              <w:jc w:val="both"/>
              <w:rPr>
                <w:rFonts w:ascii="Book Antiqua" w:hAnsi="Book Antiqua" w:cs="Arial"/>
                <w:color w:val="000000"/>
                <w:sz w:val="24"/>
                <w:szCs w:val="24"/>
              </w:rPr>
            </w:pPr>
            <w:r w:rsidRPr="005D2B48">
              <w:rPr>
                <w:rFonts w:ascii="Book Antiqua" w:hAnsi="Book Antiqua" w:cs="Arial"/>
                <w:color w:val="000000"/>
                <w:sz w:val="24"/>
                <w:szCs w:val="24"/>
                <w:lang w:val="en-US"/>
              </w:rPr>
              <w:t>4 (11.8)</w:t>
            </w:r>
          </w:p>
        </w:tc>
        <w:tc>
          <w:tcPr>
            <w:tcW w:w="916" w:type="dxa"/>
          </w:tcPr>
          <w:p w:rsidR="005D2B48" w:rsidRPr="005D2B48" w:rsidRDefault="005D2B48" w:rsidP="00CC0AD8">
            <w:pPr>
              <w:adjustRightInd w:val="0"/>
              <w:spacing w:line="360" w:lineRule="auto"/>
              <w:jc w:val="both"/>
              <w:rPr>
                <w:rFonts w:ascii="Book Antiqua" w:hAnsi="Book Antiqua" w:cs="Arial"/>
                <w:color w:val="000000"/>
                <w:sz w:val="24"/>
                <w:szCs w:val="24"/>
              </w:rPr>
            </w:pPr>
          </w:p>
        </w:tc>
        <w:tc>
          <w:tcPr>
            <w:tcW w:w="1070" w:type="dxa"/>
          </w:tcPr>
          <w:p w:rsidR="005D2B48" w:rsidRPr="005D2B48" w:rsidRDefault="005D2B48" w:rsidP="00CC0AD8">
            <w:pPr>
              <w:adjustRightInd w:val="0"/>
              <w:spacing w:line="360" w:lineRule="auto"/>
              <w:jc w:val="both"/>
              <w:rPr>
                <w:rFonts w:ascii="Book Antiqua" w:hAnsi="Book Antiqua" w:cs="Arial"/>
                <w:color w:val="000000"/>
                <w:sz w:val="24"/>
                <w:szCs w:val="24"/>
              </w:rPr>
            </w:pPr>
          </w:p>
        </w:tc>
        <w:tc>
          <w:tcPr>
            <w:tcW w:w="2105" w:type="dxa"/>
          </w:tcPr>
          <w:p w:rsidR="005D2B48" w:rsidRPr="005D2B48" w:rsidRDefault="005D2B48" w:rsidP="00CC0AD8">
            <w:pPr>
              <w:adjustRightInd w:val="0"/>
              <w:spacing w:line="360" w:lineRule="auto"/>
              <w:jc w:val="both"/>
              <w:rPr>
                <w:rFonts w:ascii="Book Antiqua" w:hAnsi="Book Antiqua" w:cs="Arial"/>
                <w:color w:val="000000"/>
                <w:sz w:val="24"/>
                <w:szCs w:val="24"/>
              </w:rPr>
            </w:pPr>
            <w:r w:rsidRPr="005D2B48">
              <w:rPr>
                <w:rFonts w:ascii="Book Antiqua" w:hAnsi="Book Antiqua" w:cs="Arial"/>
                <w:color w:val="000000"/>
                <w:sz w:val="24"/>
                <w:szCs w:val="24"/>
                <w:lang w:val="en-US"/>
              </w:rPr>
              <w:t>20 (</w:t>
            </w:r>
            <w:r w:rsidRPr="005D2B48">
              <w:rPr>
                <w:rFonts w:ascii="Book Antiqua" w:hAnsi="Book Antiqua" w:cs="Arial"/>
                <w:color w:val="000000"/>
                <w:sz w:val="24"/>
                <w:szCs w:val="24"/>
              </w:rPr>
              <w:t>20.6)</w:t>
            </w:r>
          </w:p>
        </w:tc>
        <w:tc>
          <w:tcPr>
            <w:tcW w:w="2177" w:type="dxa"/>
          </w:tcPr>
          <w:p w:rsidR="005D2B48" w:rsidRPr="005D2B48" w:rsidRDefault="005D2B48" w:rsidP="00CC0AD8">
            <w:pPr>
              <w:adjustRightInd w:val="0"/>
              <w:spacing w:line="360" w:lineRule="auto"/>
              <w:jc w:val="both"/>
              <w:rPr>
                <w:rFonts w:ascii="Book Antiqua" w:hAnsi="Book Antiqua" w:cs="Arial"/>
                <w:color w:val="000000"/>
                <w:sz w:val="24"/>
                <w:szCs w:val="24"/>
              </w:rPr>
            </w:pPr>
            <w:r w:rsidRPr="005D2B48">
              <w:rPr>
                <w:rFonts w:ascii="Book Antiqua" w:hAnsi="Book Antiqua" w:cs="Arial"/>
                <w:color w:val="000000"/>
                <w:sz w:val="24"/>
                <w:szCs w:val="24"/>
              </w:rPr>
              <w:t>8 (14.0)</w:t>
            </w:r>
          </w:p>
        </w:tc>
        <w:tc>
          <w:tcPr>
            <w:tcW w:w="958" w:type="dxa"/>
          </w:tcPr>
          <w:p w:rsidR="005D2B48" w:rsidRPr="005D2B48" w:rsidRDefault="005D2B48" w:rsidP="00CC0AD8">
            <w:pPr>
              <w:adjustRightInd w:val="0"/>
              <w:spacing w:line="360" w:lineRule="auto"/>
              <w:jc w:val="both"/>
              <w:rPr>
                <w:rFonts w:ascii="Book Antiqua" w:hAnsi="Book Antiqua" w:cs="Arial"/>
                <w:color w:val="000000"/>
                <w:sz w:val="24"/>
                <w:szCs w:val="24"/>
              </w:rPr>
            </w:pPr>
          </w:p>
        </w:tc>
      </w:tr>
      <w:tr w:rsidR="005D2B48" w:rsidRPr="005D2B48" w:rsidTr="00CC0AD8">
        <w:tc>
          <w:tcPr>
            <w:tcW w:w="2252" w:type="dxa"/>
            <w:tcBorders>
              <w:bottom w:val="single" w:sz="4" w:space="0" w:color="auto"/>
            </w:tcBorders>
            <w:shd w:val="clear" w:color="auto" w:fill="auto"/>
          </w:tcPr>
          <w:p w:rsidR="005D2B48" w:rsidRPr="005D2B48" w:rsidRDefault="005D2B48" w:rsidP="00CC0AD8">
            <w:pPr>
              <w:adjustRightInd w:val="0"/>
              <w:spacing w:line="360" w:lineRule="auto"/>
              <w:jc w:val="both"/>
              <w:rPr>
                <w:rFonts w:ascii="Book Antiqua" w:hAnsi="Book Antiqua" w:cs="Arial"/>
                <w:color w:val="000000"/>
                <w:sz w:val="24"/>
                <w:szCs w:val="24"/>
              </w:rPr>
            </w:pPr>
          </w:p>
        </w:tc>
        <w:tc>
          <w:tcPr>
            <w:tcW w:w="1274" w:type="dxa"/>
            <w:tcBorders>
              <w:bottom w:val="single" w:sz="4" w:space="0" w:color="auto"/>
            </w:tcBorders>
            <w:shd w:val="clear" w:color="auto" w:fill="auto"/>
          </w:tcPr>
          <w:p w:rsidR="005D2B48" w:rsidRPr="005D2B48" w:rsidRDefault="005D2B48" w:rsidP="00CC0AD8">
            <w:pPr>
              <w:adjustRightInd w:val="0"/>
              <w:spacing w:line="360" w:lineRule="auto"/>
              <w:jc w:val="both"/>
              <w:rPr>
                <w:rFonts w:ascii="Book Antiqua" w:hAnsi="Book Antiqua" w:cs="Arial"/>
                <w:i/>
                <w:color w:val="000000"/>
                <w:sz w:val="24"/>
                <w:szCs w:val="24"/>
              </w:rPr>
            </w:pPr>
            <w:r w:rsidRPr="005D2B48">
              <w:rPr>
                <w:rFonts w:ascii="Book Antiqua" w:hAnsi="Book Antiqua" w:cs="Arial"/>
                <w:i/>
                <w:color w:val="000000"/>
                <w:sz w:val="24"/>
                <w:szCs w:val="24"/>
                <w:lang w:val="en-US"/>
              </w:rPr>
              <w:t>32/</w:t>
            </w:r>
            <w:r w:rsidRPr="005D2B48">
              <w:rPr>
                <w:rFonts w:ascii="Book Antiqua" w:hAnsi="Book Antiqua" w:cs="Arial"/>
                <w:i/>
                <w:color w:val="000000"/>
                <w:sz w:val="24"/>
                <w:szCs w:val="24"/>
                <w:lang w:val="en-US"/>
              </w:rPr>
              <w:t></w:t>
            </w:r>
            <w:r w:rsidRPr="005D2B48">
              <w:rPr>
                <w:rFonts w:ascii="Book Antiqua" w:hAnsi="Book Antiqua" w:cs="Arial"/>
                <w:i/>
                <w:color w:val="000000"/>
                <w:sz w:val="24"/>
                <w:szCs w:val="24"/>
                <w:lang w:val="en-US"/>
              </w:rPr>
              <w:t>32</w:t>
            </w:r>
          </w:p>
        </w:tc>
        <w:tc>
          <w:tcPr>
            <w:tcW w:w="1552" w:type="dxa"/>
            <w:tcBorders>
              <w:bottom w:val="single" w:sz="4" w:space="0" w:color="auto"/>
            </w:tcBorders>
            <w:shd w:val="clear" w:color="auto" w:fill="auto"/>
          </w:tcPr>
          <w:p w:rsidR="005D2B48" w:rsidRPr="005D2B48" w:rsidRDefault="005D2B48" w:rsidP="00CC0AD8">
            <w:pPr>
              <w:adjustRightInd w:val="0"/>
              <w:spacing w:line="360" w:lineRule="auto"/>
              <w:jc w:val="both"/>
              <w:rPr>
                <w:rFonts w:ascii="Book Antiqua" w:hAnsi="Book Antiqua" w:cs="Arial"/>
                <w:color w:val="000000"/>
                <w:sz w:val="24"/>
                <w:szCs w:val="24"/>
              </w:rPr>
            </w:pPr>
            <w:r w:rsidRPr="005D2B48">
              <w:rPr>
                <w:rFonts w:ascii="Book Antiqua" w:hAnsi="Book Antiqua" w:cs="Arial"/>
                <w:color w:val="000000"/>
                <w:sz w:val="24"/>
                <w:szCs w:val="24"/>
                <w:lang w:val="en-US"/>
              </w:rPr>
              <w:t>0 (0.0)</w:t>
            </w:r>
          </w:p>
        </w:tc>
        <w:tc>
          <w:tcPr>
            <w:tcW w:w="1554" w:type="dxa"/>
            <w:tcBorders>
              <w:bottom w:val="single" w:sz="4" w:space="0" w:color="auto"/>
            </w:tcBorders>
          </w:tcPr>
          <w:p w:rsidR="005D2B48" w:rsidRPr="005D2B48" w:rsidRDefault="005D2B48" w:rsidP="00CC0AD8">
            <w:pPr>
              <w:adjustRightInd w:val="0"/>
              <w:spacing w:line="360" w:lineRule="auto"/>
              <w:jc w:val="both"/>
              <w:rPr>
                <w:rFonts w:ascii="Book Antiqua" w:hAnsi="Book Antiqua" w:cs="Arial"/>
                <w:color w:val="000000"/>
                <w:sz w:val="24"/>
                <w:szCs w:val="24"/>
              </w:rPr>
            </w:pPr>
            <w:r w:rsidRPr="005D2B48">
              <w:rPr>
                <w:rFonts w:ascii="Book Antiqua" w:hAnsi="Book Antiqua" w:cs="Arial"/>
                <w:color w:val="000000"/>
                <w:sz w:val="24"/>
                <w:szCs w:val="24"/>
                <w:lang w:val="en-US"/>
              </w:rPr>
              <w:t>0 (0.0)</w:t>
            </w:r>
          </w:p>
        </w:tc>
        <w:tc>
          <w:tcPr>
            <w:tcW w:w="916" w:type="dxa"/>
            <w:tcBorders>
              <w:bottom w:val="single" w:sz="4" w:space="0" w:color="auto"/>
            </w:tcBorders>
          </w:tcPr>
          <w:p w:rsidR="005D2B48" w:rsidRPr="005D2B48" w:rsidRDefault="005D2B48" w:rsidP="00CC0AD8">
            <w:pPr>
              <w:adjustRightInd w:val="0"/>
              <w:spacing w:line="360" w:lineRule="auto"/>
              <w:jc w:val="both"/>
              <w:rPr>
                <w:rFonts w:ascii="Book Antiqua" w:hAnsi="Book Antiqua" w:cs="Arial"/>
                <w:color w:val="000000"/>
                <w:sz w:val="24"/>
                <w:szCs w:val="24"/>
              </w:rPr>
            </w:pPr>
          </w:p>
        </w:tc>
        <w:tc>
          <w:tcPr>
            <w:tcW w:w="1070" w:type="dxa"/>
            <w:tcBorders>
              <w:bottom w:val="single" w:sz="4" w:space="0" w:color="auto"/>
            </w:tcBorders>
          </w:tcPr>
          <w:p w:rsidR="005D2B48" w:rsidRPr="005D2B48" w:rsidRDefault="005D2B48" w:rsidP="00CC0AD8">
            <w:pPr>
              <w:adjustRightInd w:val="0"/>
              <w:spacing w:line="360" w:lineRule="auto"/>
              <w:jc w:val="both"/>
              <w:rPr>
                <w:rFonts w:ascii="Book Antiqua" w:hAnsi="Book Antiqua" w:cs="Arial"/>
                <w:color w:val="000000"/>
                <w:sz w:val="24"/>
                <w:szCs w:val="24"/>
              </w:rPr>
            </w:pPr>
          </w:p>
        </w:tc>
        <w:tc>
          <w:tcPr>
            <w:tcW w:w="2105" w:type="dxa"/>
            <w:tcBorders>
              <w:bottom w:val="single" w:sz="4" w:space="0" w:color="auto"/>
            </w:tcBorders>
          </w:tcPr>
          <w:p w:rsidR="005D2B48" w:rsidRPr="005D2B48" w:rsidRDefault="005D2B48" w:rsidP="00CC0AD8">
            <w:pPr>
              <w:adjustRightInd w:val="0"/>
              <w:spacing w:line="360" w:lineRule="auto"/>
              <w:jc w:val="both"/>
              <w:rPr>
                <w:rFonts w:ascii="Book Antiqua" w:hAnsi="Book Antiqua" w:cs="Arial"/>
                <w:color w:val="000000"/>
                <w:sz w:val="24"/>
                <w:szCs w:val="24"/>
              </w:rPr>
            </w:pPr>
            <w:r w:rsidRPr="005D2B48">
              <w:rPr>
                <w:rFonts w:ascii="Book Antiqua" w:hAnsi="Book Antiqua" w:cs="Arial"/>
                <w:color w:val="000000"/>
                <w:sz w:val="24"/>
                <w:szCs w:val="24"/>
              </w:rPr>
              <w:t>0 (0.0)</w:t>
            </w:r>
          </w:p>
        </w:tc>
        <w:tc>
          <w:tcPr>
            <w:tcW w:w="2177" w:type="dxa"/>
            <w:tcBorders>
              <w:bottom w:val="single" w:sz="4" w:space="0" w:color="auto"/>
            </w:tcBorders>
          </w:tcPr>
          <w:p w:rsidR="005D2B48" w:rsidRPr="005D2B48" w:rsidRDefault="005D2B48" w:rsidP="00CC0AD8">
            <w:pPr>
              <w:adjustRightInd w:val="0"/>
              <w:spacing w:line="360" w:lineRule="auto"/>
              <w:jc w:val="both"/>
              <w:rPr>
                <w:rFonts w:ascii="Book Antiqua" w:hAnsi="Book Antiqua" w:cs="Arial"/>
                <w:color w:val="000000"/>
                <w:sz w:val="24"/>
                <w:szCs w:val="24"/>
              </w:rPr>
            </w:pPr>
            <w:r w:rsidRPr="005D2B48">
              <w:rPr>
                <w:rFonts w:ascii="Book Antiqua" w:hAnsi="Book Antiqua" w:cs="Arial"/>
                <w:color w:val="000000"/>
                <w:sz w:val="24"/>
                <w:szCs w:val="24"/>
              </w:rPr>
              <w:t>0 (0.0)</w:t>
            </w:r>
          </w:p>
        </w:tc>
        <w:tc>
          <w:tcPr>
            <w:tcW w:w="958" w:type="dxa"/>
            <w:tcBorders>
              <w:bottom w:val="single" w:sz="4" w:space="0" w:color="auto"/>
            </w:tcBorders>
          </w:tcPr>
          <w:p w:rsidR="005D2B48" w:rsidRPr="005D2B48" w:rsidRDefault="005D2B48" w:rsidP="00CC0AD8">
            <w:pPr>
              <w:adjustRightInd w:val="0"/>
              <w:spacing w:line="360" w:lineRule="auto"/>
              <w:jc w:val="both"/>
              <w:rPr>
                <w:rFonts w:ascii="Book Antiqua" w:hAnsi="Book Antiqua" w:cs="Arial"/>
                <w:color w:val="000000"/>
                <w:sz w:val="24"/>
                <w:szCs w:val="24"/>
              </w:rPr>
            </w:pPr>
          </w:p>
        </w:tc>
      </w:tr>
    </w:tbl>
    <w:p w:rsidR="00195B9D" w:rsidRPr="001A7BD0" w:rsidRDefault="005D2B48" w:rsidP="005D2B48">
      <w:pPr>
        <w:jc w:val="both"/>
        <w:rPr>
          <w:rFonts w:ascii="Book Antiqua" w:eastAsia="宋体" w:hAnsi="Book Antiqua" w:cs="Arial"/>
          <w:color w:val="000000"/>
          <w:sz w:val="24"/>
          <w:szCs w:val="24"/>
          <w:lang w:val="en-US" w:eastAsia="zh-CN"/>
        </w:rPr>
      </w:pPr>
      <w:r w:rsidRPr="001A7BD0">
        <w:rPr>
          <w:rFonts w:ascii="Book Antiqua" w:eastAsia="宋体" w:hAnsi="Book Antiqua" w:cs="Arial" w:hint="eastAsia"/>
          <w:color w:val="000000"/>
          <w:sz w:val="24"/>
          <w:szCs w:val="24"/>
          <w:lang w:val="en-US" w:eastAsia="zh-CN"/>
        </w:rPr>
        <w:t xml:space="preserve">HCV: </w:t>
      </w:r>
      <w:r w:rsidR="00D32532" w:rsidRPr="005D2B48">
        <w:rPr>
          <w:rFonts w:ascii="Book Antiqua" w:eastAsia="宋体" w:hAnsi="Book Antiqua" w:cs="Arial"/>
          <w:color w:val="000000"/>
          <w:sz w:val="24"/>
          <w:szCs w:val="24"/>
          <w:lang w:val="en-US" w:eastAsia="zh-CN"/>
        </w:rPr>
        <w:t xml:space="preserve">Hepatitis </w:t>
      </w:r>
      <w:r w:rsidRPr="005D2B48">
        <w:rPr>
          <w:rFonts w:ascii="Book Antiqua" w:eastAsia="宋体" w:hAnsi="Book Antiqua" w:cs="Arial"/>
          <w:color w:val="000000"/>
          <w:sz w:val="24"/>
          <w:szCs w:val="24"/>
          <w:lang w:val="en-US" w:eastAsia="zh-CN"/>
        </w:rPr>
        <w:t>C virus</w:t>
      </w:r>
      <w:r>
        <w:rPr>
          <w:rFonts w:ascii="Book Antiqua" w:eastAsia="宋体" w:hAnsi="Book Antiqua" w:cs="Arial" w:hint="eastAsia"/>
          <w:color w:val="000000"/>
          <w:sz w:val="24"/>
          <w:szCs w:val="24"/>
          <w:lang w:val="en-US" w:eastAsia="zh-CN"/>
        </w:rPr>
        <w:t xml:space="preserve">; </w:t>
      </w:r>
      <w:bookmarkStart w:id="56" w:name="OLE_LINK21"/>
      <w:bookmarkStart w:id="57" w:name="OLE_LINK22"/>
      <w:r w:rsidRPr="005D2B48">
        <w:rPr>
          <w:rFonts w:ascii="Book Antiqua" w:hAnsi="Book Antiqua" w:cs="Arial"/>
          <w:color w:val="000000"/>
          <w:sz w:val="24"/>
          <w:szCs w:val="24"/>
          <w:lang w:val="en-US"/>
        </w:rPr>
        <w:t>HIV</w:t>
      </w:r>
      <w:bookmarkEnd w:id="56"/>
      <w:bookmarkEnd w:id="57"/>
      <w:r w:rsidRPr="001A7BD0">
        <w:rPr>
          <w:rFonts w:ascii="Book Antiqua" w:eastAsia="宋体" w:hAnsi="Book Antiqua" w:cs="Arial" w:hint="eastAsia"/>
          <w:color w:val="000000"/>
          <w:sz w:val="24"/>
          <w:szCs w:val="24"/>
          <w:lang w:val="en-US" w:eastAsia="zh-CN"/>
        </w:rPr>
        <w:t>:</w:t>
      </w:r>
      <w:r w:rsidR="00D32532" w:rsidRPr="008661B4">
        <w:rPr>
          <w:rFonts w:eastAsia="宋体" w:hint="eastAsia"/>
          <w:lang w:eastAsia="zh-CN"/>
        </w:rPr>
        <w:t xml:space="preserve"> </w:t>
      </w:r>
      <w:r w:rsidRPr="005D2B48">
        <w:rPr>
          <w:rFonts w:ascii="Book Antiqua" w:eastAsia="宋体" w:hAnsi="Book Antiqua" w:cs="Arial"/>
          <w:color w:val="000000"/>
          <w:sz w:val="24"/>
          <w:szCs w:val="24"/>
          <w:lang w:val="en-US" w:eastAsia="zh-CN"/>
        </w:rPr>
        <w:t>Human Immunodeficiency virus</w:t>
      </w:r>
      <w:r w:rsidRPr="005D2B48">
        <w:rPr>
          <w:rFonts w:ascii="Book Antiqua" w:eastAsia="宋体" w:hAnsi="Book Antiqua" w:cs="Arial" w:hint="eastAsia"/>
          <w:color w:val="000000"/>
          <w:sz w:val="24"/>
          <w:szCs w:val="24"/>
          <w:lang w:val="en-US" w:eastAsia="zh-CN"/>
        </w:rPr>
        <w:t>.</w:t>
      </w:r>
    </w:p>
    <w:p w:rsidR="00195B9D" w:rsidRPr="001A7BD0" w:rsidRDefault="00195B9D" w:rsidP="000D5BAD">
      <w:pPr>
        <w:jc w:val="both"/>
        <w:rPr>
          <w:rFonts w:ascii="Book Antiqua" w:hAnsi="Book Antiqua" w:cs="Arial"/>
          <w:b/>
          <w:color w:val="000000"/>
          <w:sz w:val="24"/>
          <w:szCs w:val="24"/>
          <w:lang w:val="en-US"/>
        </w:rPr>
      </w:pPr>
      <w:r w:rsidRPr="001A7BD0">
        <w:rPr>
          <w:rFonts w:ascii="Book Antiqua" w:hAnsi="Book Antiqua" w:cs="Arial"/>
          <w:color w:val="000000"/>
          <w:sz w:val="24"/>
          <w:szCs w:val="24"/>
          <w:lang w:val="en-US"/>
        </w:rPr>
        <w:br w:type="page"/>
      </w:r>
      <w:r w:rsidR="005D2B48" w:rsidRPr="001A7BD0">
        <w:rPr>
          <w:rFonts w:ascii="Book Antiqua" w:hAnsi="Book Antiqua" w:cs="Arial"/>
          <w:b/>
          <w:color w:val="000000"/>
          <w:sz w:val="24"/>
          <w:szCs w:val="24"/>
          <w:lang w:val="en-US"/>
        </w:rPr>
        <w:lastRenderedPageBreak/>
        <w:t>Table 3</w:t>
      </w:r>
      <w:r w:rsidR="005D2B48" w:rsidRPr="001A7BD0">
        <w:rPr>
          <w:rFonts w:ascii="Book Antiqua" w:eastAsia="宋体" w:hAnsi="Book Antiqua" w:cs="Arial" w:hint="eastAsia"/>
          <w:b/>
          <w:color w:val="000000"/>
          <w:sz w:val="24"/>
          <w:szCs w:val="24"/>
          <w:lang w:val="en-US" w:eastAsia="zh-CN"/>
        </w:rPr>
        <w:t xml:space="preserve"> </w:t>
      </w:r>
      <w:r w:rsidRPr="001A7BD0">
        <w:rPr>
          <w:rFonts w:ascii="Book Antiqua" w:hAnsi="Book Antiqua" w:cs="Arial"/>
          <w:b/>
          <w:color w:val="000000"/>
          <w:sz w:val="24"/>
          <w:szCs w:val="24"/>
          <w:lang w:val="en-US"/>
        </w:rPr>
        <w:t xml:space="preserve">Liver fibrosis indexes according to the </w:t>
      </w:r>
      <w:r w:rsidR="005D2B48" w:rsidRPr="005D2B48">
        <w:rPr>
          <w:rFonts w:ascii="Book Antiqua" w:hAnsi="Book Antiqua" w:cs="Arial"/>
          <w:b/>
          <w:color w:val="000000"/>
          <w:sz w:val="24"/>
          <w:szCs w:val="24"/>
          <w:lang w:val="en-US"/>
        </w:rPr>
        <w:t xml:space="preserve">single nucleotide polymorphisms </w:t>
      </w:r>
      <w:r w:rsidRPr="001A7BD0">
        <w:rPr>
          <w:rFonts w:ascii="Book Antiqua" w:hAnsi="Book Antiqua" w:cs="Arial"/>
          <w:b/>
          <w:color w:val="000000"/>
          <w:sz w:val="24"/>
          <w:szCs w:val="24"/>
          <w:lang w:val="en-US"/>
        </w:rPr>
        <w:t>genotypes</w:t>
      </w:r>
    </w:p>
    <w:p w:rsidR="00195B9D" w:rsidRPr="001A7BD0" w:rsidRDefault="00195B9D" w:rsidP="000D5BAD">
      <w:pPr>
        <w:ind w:firstLine="708"/>
        <w:jc w:val="both"/>
        <w:rPr>
          <w:rFonts w:ascii="Book Antiqua" w:hAnsi="Book Antiqua" w:cs="Arial"/>
          <w:color w:val="000000"/>
          <w:sz w:val="24"/>
          <w:szCs w:val="24"/>
          <w:lang w:val="en-US"/>
        </w:rPr>
      </w:pPr>
    </w:p>
    <w:tbl>
      <w:tblPr>
        <w:tblW w:w="14850" w:type="dxa"/>
        <w:jc w:val="center"/>
        <w:tblLook w:val="04A0" w:firstRow="1" w:lastRow="0" w:firstColumn="1" w:lastColumn="0" w:noHBand="0" w:noVBand="1"/>
      </w:tblPr>
      <w:tblGrid>
        <w:gridCol w:w="2066"/>
        <w:gridCol w:w="1444"/>
        <w:gridCol w:w="2410"/>
        <w:gridCol w:w="2268"/>
        <w:gridCol w:w="2126"/>
        <w:gridCol w:w="2268"/>
        <w:gridCol w:w="2268"/>
      </w:tblGrid>
      <w:tr w:rsidR="005B2979" w:rsidRPr="001A7BD0" w:rsidTr="00EE698D">
        <w:trPr>
          <w:jc w:val="center"/>
        </w:trPr>
        <w:tc>
          <w:tcPr>
            <w:tcW w:w="2066" w:type="dxa"/>
            <w:tcBorders>
              <w:top w:val="single" w:sz="4" w:space="0" w:color="auto"/>
              <w:bottom w:val="single" w:sz="4" w:space="0" w:color="auto"/>
            </w:tcBorders>
            <w:shd w:val="clear" w:color="auto" w:fill="auto"/>
          </w:tcPr>
          <w:p w:rsidR="00195B9D" w:rsidRPr="001A7BD0" w:rsidRDefault="00195B9D" w:rsidP="005D2B48">
            <w:pPr>
              <w:spacing w:line="360" w:lineRule="auto"/>
              <w:jc w:val="both"/>
              <w:rPr>
                <w:rFonts w:ascii="Book Antiqua" w:hAnsi="Book Antiqua" w:cs="Arial"/>
                <w:b/>
                <w:color w:val="000000"/>
                <w:sz w:val="24"/>
                <w:szCs w:val="24"/>
              </w:rPr>
            </w:pPr>
            <w:r w:rsidRPr="001A7BD0">
              <w:rPr>
                <w:rFonts w:ascii="Book Antiqua" w:hAnsi="Book Antiqua" w:cs="Arial"/>
                <w:b/>
                <w:color w:val="000000"/>
                <w:sz w:val="24"/>
                <w:szCs w:val="24"/>
              </w:rPr>
              <w:t>SNP</w:t>
            </w:r>
          </w:p>
        </w:tc>
        <w:tc>
          <w:tcPr>
            <w:tcW w:w="1444" w:type="dxa"/>
            <w:tcBorders>
              <w:top w:val="single" w:sz="4" w:space="0" w:color="auto"/>
              <w:bottom w:val="single" w:sz="4" w:space="0" w:color="auto"/>
            </w:tcBorders>
            <w:shd w:val="clear" w:color="auto" w:fill="auto"/>
          </w:tcPr>
          <w:p w:rsidR="00195B9D" w:rsidRPr="001A7BD0" w:rsidRDefault="00195B9D" w:rsidP="005D2B48">
            <w:pPr>
              <w:adjustRightInd w:val="0"/>
              <w:spacing w:line="360" w:lineRule="auto"/>
              <w:jc w:val="both"/>
              <w:rPr>
                <w:rFonts w:ascii="Book Antiqua" w:hAnsi="Book Antiqua" w:cs="Arial"/>
                <w:b/>
                <w:color w:val="000000"/>
                <w:sz w:val="24"/>
                <w:szCs w:val="24"/>
              </w:rPr>
            </w:pPr>
            <w:r w:rsidRPr="001A7BD0">
              <w:rPr>
                <w:rFonts w:ascii="Book Antiqua" w:hAnsi="Book Antiqua" w:cs="Arial"/>
                <w:b/>
                <w:color w:val="000000"/>
                <w:sz w:val="24"/>
                <w:szCs w:val="24"/>
                <w:lang w:val="en-US"/>
              </w:rPr>
              <w:t>Genotype</w:t>
            </w:r>
          </w:p>
        </w:tc>
        <w:tc>
          <w:tcPr>
            <w:tcW w:w="2410" w:type="dxa"/>
            <w:tcBorders>
              <w:top w:val="single" w:sz="4" w:space="0" w:color="auto"/>
              <w:bottom w:val="single" w:sz="4" w:space="0" w:color="auto"/>
            </w:tcBorders>
            <w:shd w:val="clear" w:color="auto" w:fill="auto"/>
          </w:tcPr>
          <w:p w:rsidR="00195B9D" w:rsidRPr="001A7BD0" w:rsidRDefault="00195B9D" w:rsidP="005D2B48">
            <w:pPr>
              <w:adjustRightInd w:val="0"/>
              <w:spacing w:line="360" w:lineRule="auto"/>
              <w:jc w:val="both"/>
              <w:rPr>
                <w:rFonts w:ascii="Book Antiqua" w:hAnsi="Book Antiqua" w:cs="Arial"/>
                <w:b/>
                <w:color w:val="000000"/>
                <w:sz w:val="24"/>
                <w:szCs w:val="24"/>
              </w:rPr>
            </w:pPr>
            <w:r w:rsidRPr="001A7BD0">
              <w:rPr>
                <w:rFonts w:ascii="Book Antiqua" w:hAnsi="Book Antiqua" w:cs="Arial"/>
                <w:b/>
                <w:color w:val="000000"/>
                <w:sz w:val="24"/>
                <w:szCs w:val="24"/>
              </w:rPr>
              <w:t xml:space="preserve">Transient </w:t>
            </w:r>
            <w:proofErr w:type="spellStart"/>
            <w:r w:rsidRPr="001A7BD0">
              <w:rPr>
                <w:rFonts w:ascii="Book Antiqua" w:hAnsi="Book Antiqua" w:cs="Arial"/>
                <w:b/>
                <w:color w:val="000000"/>
                <w:sz w:val="24"/>
                <w:szCs w:val="24"/>
              </w:rPr>
              <w:t>elastometry</w:t>
            </w:r>
            <w:proofErr w:type="spellEnd"/>
          </w:p>
        </w:tc>
        <w:tc>
          <w:tcPr>
            <w:tcW w:w="2268" w:type="dxa"/>
            <w:tcBorders>
              <w:top w:val="single" w:sz="4" w:space="0" w:color="auto"/>
              <w:bottom w:val="single" w:sz="4" w:space="0" w:color="auto"/>
            </w:tcBorders>
          </w:tcPr>
          <w:p w:rsidR="00195B9D" w:rsidRPr="001A7BD0" w:rsidRDefault="00195B9D" w:rsidP="005D2B48">
            <w:pPr>
              <w:adjustRightInd w:val="0"/>
              <w:spacing w:line="360" w:lineRule="auto"/>
              <w:jc w:val="both"/>
              <w:rPr>
                <w:rFonts w:ascii="Book Antiqua" w:hAnsi="Book Antiqua" w:cs="Arial"/>
                <w:b/>
                <w:color w:val="000000"/>
                <w:sz w:val="24"/>
                <w:szCs w:val="24"/>
              </w:rPr>
            </w:pPr>
            <w:r w:rsidRPr="001A7BD0">
              <w:rPr>
                <w:rFonts w:ascii="Book Antiqua" w:hAnsi="Book Antiqua" w:cs="Arial"/>
                <w:b/>
                <w:color w:val="000000"/>
                <w:sz w:val="24"/>
                <w:szCs w:val="24"/>
              </w:rPr>
              <w:t>YFPI</w:t>
            </w:r>
            <w:r w:rsidR="008E49F6" w:rsidRPr="001A7BD0">
              <w:rPr>
                <w:rFonts w:ascii="Book Antiqua" w:hAnsi="Book Antiqua" w:cs="Arial"/>
                <w:b/>
                <w:color w:val="000000"/>
                <w:sz w:val="24"/>
                <w:szCs w:val="24"/>
              </w:rPr>
              <w:t xml:space="preserve"> </w:t>
            </w:r>
            <w:r w:rsidR="00324887" w:rsidRPr="001A7BD0">
              <w:rPr>
                <w:rFonts w:ascii="Book Antiqua" w:hAnsi="Book Antiqua" w:cs="Arial"/>
                <w:color w:val="000000"/>
                <w:sz w:val="24"/>
                <w:szCs w:val="24"/>
                <w:vertAlign w:val="superscript"/>
              </w:rPr>
              <w:t>1</w:t>
            </w:r>
          </w:p>
        </w:tc>
        <w:tc>
          <w:tcPr>
            <w:tcW w:w="2126" w:type="dxa"/>
            <w:tcBorders>
              <w:top w:val="single" w:sz="4" w:space="0" w:color="auto"/>
              <w:bottom w:val="single" w:sz="4" w:space="0" w:color="auto"/>
            </w:tcBorders>
            <w:shd w:val="clear" w:color="auto" w:fill="auto"/>
          </w:tcPr>
          <w:p w:rsidR="00195B9D" w:rsidRPr="001A7BD0" w:rsidRDefault="00195B9D" w:rsidP="005D2B48">
            <w:pPr>
              <w:adjustRightInd w:val="0"/>
              <w:spacing w:line="360" w:lineRule="auto"/>
              <w:jc w:val="both"/>
              <w:rPr>
                <w:rFonts w:ascii="Book Antiqua" w:hAnsi="Book Antiqua" w:cs="Arial"/>
                <w:b/>
                <w:color w:val="000000"/>
                <w:sz w:val="24"/>
                <w:szCs w:val="24"/>
                <w:lang w:val="en-US"/>
              </w:rPr>
            </w:pPr>
            <w:r w:rsidRPr="001A7BD0">
              <w:rPr>
                <w:rFonts w:ascii="Book Antiqua" w:hAnsi="Book Antiqua" w:cs="Arial"/>
                <w:b/>
                <w:color w:val="000000"/>
                <w:sz w:val="24"/>
                <w:szCs w:val="24"/>
                <w:lang w:val="en-US"/>
              </w:rPr>
              <w:t>APRI</w:t>
            </w:r>
          </w:p>
        </w:tc>
        <w:tc>
          <w:tcPr>
            <w:tcW w:w="2268" w:type="dxa"/>
            <w:tcBorders>
              <w:top w:val="single" w:sz="4" w:space="0" w:color="auto"/>
              <w:bottom w:val="single" w:sz="4" w:space="0" w:color="auto"/>
            </w:tcBorders>
          </w:tcPr>
          <w:p w:rsidR="00195B9D" w:rsidRPr="001A7BD0" w:rsidRDefault="00195B9D" w:rsidP="005D2B48">
            <w:pPr>
              <w:adjustRightInd w:val="0"/>
              <w:spacing w:line="360" w:lineRule="auto"/>
              <w:jc w:val="both"/>
              <w:rPr>
                <w:rFonts w:ascii="Book Antiqua" w:hAnsi="Book Antiqua" w:cs="Arial"/>
                <w:b/>
                <w:color w:val="000000"/>
                <w:sz w:val="24"/>
                <w:szCs w:val="24"/>
                <w:lang w:val="en-US"/>
              </w:rPr>
            </w:pPr>
            <w:proofErr w:type="spellStart"/>
            <w:r w:rsidRPr="001A7BD0">
              <w:rPr>
                <w:rFonts w:ascii="Book Antiqua" w:hAnsi="Book Antiqua" w:cs="Arial"/>
                <w:b/>
                <w:color w:val="000000"/>
                <w:sz w:val="24"/>
                <w:szCs w:val="24"/>
                <w:lang w:val="en-US"/>
              </w:rPr>
              <w:t>Forns</w:t>
            </w:r>
            <w:proofErr w:type="spellEnd"/>
          </w:p>
        </w:tc>
        <w:tc>
          <w:tcPr>
            <w:tcW w:w="2268" w:type="dxa"/>
            <w:tcBorders>
              <w:top w:val="single" w:sz="4" w:space="0" w:color="auto"/>
              <w:bottom w:val="single" w:sz="4" w:space="0" w:color="auto"/>
            </w:tcBorders>
          </w:tcPr>
          <w:p w:rsidR="00195B9D" w:rsidRPr="001A7BD0" w:rsidRDefault="00195B9D" w:rsidP="005D2B48">
            <w:pPr>
              <w:adjustRightInd w:val="0"/>
              <w:spacing w:line="360" w:lineRule="auto"/>
              <w:jc w:val="both"/>
              <w:rPr>
                <w:rFonts w:ascii="Book Antiqua" w:hAnsi="Book Antiqua" w:cs="Arial"/>
                <w:b/>
                <w:color w:val="000000"/>
                <w:sz w:val="24"/>
                <w:szCs w:val="24"/>
                <w:lang w:val="en-US"/>
              </w:rPr>
            </w:pPr>
            <w:r w:rsidRPr="001A7BD0">
              <w:rPr>
                <w:rFonts w:ascii="Book Antiqua" w:hAnsi="Book Antiqua" w:cs="Arial"/>
                <w:b/>
                <w:color w:val="000000"/>
                <w:sz w:val="24"/>
                <w:szCs w:val="24"/>
                <w:lang w:val="en-US"/>
              </w:rPr>
              <w:t>FIB-4</w:t>
            </w:r>
          </w:p>
        </w:tc>
      </w:tr>
      <w:tr w:rsidR="005B2979" w:rsidRPr="001A7BD0" w:rsidTr="00EE698D">
        <w:trPr>
          <w:jc w:val="center"/>
        </w:trPr>
        <w:tc>
          <w:tcPr>
            <w:tcW w:w="2066" w:type="dxa"/>
            <w:shd w:val="clear" w:color="auto" w:fill="auto"/>
          </w:tcPr>
          <w:p w:rsidR="00195B9D" w:rsidRPr="001A7BD0" w:rsidRDefault="00195B9D" w:rsidP="005D2B48">
            <w:pPr>
              <w:adjustRightInd w:val="0"/>
              <w:spacing w:line="360" w:lineRule="auto"/>
              <w:jc w:val="both"/>
              <w:rPr>
                <w:rFonts w:ascii="Book Antiqua" w:hAnsi="Book Antiqua" w:cs="Arial"/>
                <w:color w:val="000000"/>
                <w:sz w:val="24"/>
                <w:szCs w:val="24"/>
                <w:lang w:val="en-US"/>
              </w:rPr>
            </w:pPr>
            <w:r w:rsidRPr="001A7BD0">
              <w:rPr>
                <w:rFonts w:ascii="Book Antiqua" w:hAnsi="Book Antiqua" w:cs="Arial"/>
                <w:i/>
                <w:color w:val="000000"/>
                <w:sz w:val="24"/>
                <w:szCs w:val="24"/>
                <w:lang w:val="en-US"/>
              </w:rPr>
              <w:t>MMP-1 -1607 1G/2G</w:t>
            </w:r>
          </w:p>
        </w:tc>
        <w:tc>
          <w:tcPr>
            <w:tcW w:w="1444" w:type="dxa"/>
            <w:shd w:val="clear" w:color="auto" w:fill="auto"/>
          </w:tcPr>
          <w:p w:rsidR="00195B9D" w:rsidRPr="001A7BD0" w:rsidRDefault="00195B9D" w:rsidP="005D2B48">
            <w:pPr>
              <w:spacing w:line="360" w:lineRule="auto"/>
              <w:jc w:val="both"/>
              <w:rPr>
                <w:rFonts w:ascii="Book Antiqua" w:hAnsi="Book Antiqua" w:cs="Arial"/>
                <w:i/>
                <w:color w:val="000000"/>
                <w:sz w:val="24"/>
                <w:szCs w:val="24"/>
                <w:lang w:val="en-US"/>
              </w:rPr>
            </w:pPr>
            <w:r w:rsidRPr="001A7BD0">
              <w:rPr>
                <w:rFonts w:ascii="Book Antiqua" w:hAnsi="Book Antiqua" w:cs="Arial"/>
                <w:i/>
                <w:color w:val="000000"/>
                <w:sz w:val="24"/>
                <w:szCs w:val="24"/>
                <w:lang w:val="en-US"/>
              </w:rPr>
              <w:t>1G1G</w:t>
            </w:r>
          </w:p>
        </w:tc>
        <w:tc>
          <w:tcPr>
            <w:tcW w:w="2410" w:type="dxa"/>
            <w:shd w:val="clear" w:color="auto" w:fill="auto"/>
            <w:vAlign w:val="center"/>
          </w:tcPr>
          <w:p w:rsidR="00195B9D" w:rsidRPr="001A7BD0" w:rsidRDefault="00195B9D" w:rsidP="005D2B48">
            <w:pPr>
              <w:adjustRightInd w:val="0"/>
              <w:spacing w:line="360" w:lineRule="auto"/>
              <w:jc w:val="both"/>
              <w:rPr>
                <w:rFonts w:ascii="Book Antiqua" w:hAnsi="Book Antiqua" w:cs="Arial"/>
                <w:color w:val="000000"/>
                <w:sz w:val="24"/>
                <w:szCs w:val="24"/>
                <w:lang w:val="en-US"/>
              </w:rPr>
            </w:pPr>
            <w:r w:rsidRPr="001A7BD0">
              <w:rPr>
                <w:rFonts w:ascii="Book Antiqua" w:hAnsi="Book Antiqua" w:cs="Arial"/>
                <w:color w:val="000000"/>
                <w:sz w:val="24"/>
                <w:szCs w:val="24"/>
                <w:lang w:val="en-US"/>
              </w:rPr>
              <w:t>5.583 (4.600-6.567)</w:t>
            </w:r>
          </w:p>
        </w:tc>
        <w:tc>
          <w:tcPr>
            <w:tcW w:w="2268" w:type="dxa"/>
            <w:vAlign w:val="center"/>
          </w:tcPr>
          <w:p w:rsidR="00195B9D" w:rsidRPr="001A7BD0" w:rsidRDefault="00195B9D" w:rsidP="005D2B48">
            <w:pPr>
              <w:adjustRightInd w:val="0"/>
              <w:spacing w:line="360" w:lineRule="auto"/>
              <w:jc w:val="both"/>
              <w:rPr>
                <w:rFonts w:ascii="Book Antiqua" w:hAnsi="Book Antiqua" w:cs="Arial"/>
                <w:color w:val="000000"/>
                <w:sz w:val="24"/>
                <w:szCs w:val="24"/>
                <w:lang w:val="en-US"/>
              </w:rPr>
            </w:pPr>
            <w:r w:rsidRPr="001A7BD0">
              <w:rPr>
                <w:rFonts w:ascii="Book Antiqua" w:hAnsi="Book Antiqua" w:cs="Arial"/>
                <w:color w:val="000000"/>
                <w:sz w:val="24"/>
                <w:szCs w:val="24"/>
                <w:lang w:val="en-US"/>
              </w:rPr>
              <w:t>0.346 (0.215-0.477)</w:t>
            </w:r>
          </w:p>
        </w:tc>
        <w:tc>
          <w:tcPr>
            <w:tcW w:w="2126" w:type="dxa"/>
            <w:vAlign w:val="center"/>
          </w:tcPr>
          <w:p w:rsidR="00195B9D" w:rsidRPr="001A7BD0" w:rsidRDefault="00195B9D" w:rsidP="005D2B48">
            <w:pPr>
              <w:adjustRightInd w:val="0"/>
              <w:spacing w:line="360" w:lineRule="auto"/>
              <w:jc w:val="both"/>
              <w:rPr>
                <w:rFonts w:ascii="Book Antiqua" w:hAnsi="Book Antiqua" w:cs="Arial"/>
                <w:color w:val="000000"/>
                <w:sz w:val="24"/>
                <w:szCs w:val="24"/>
                <w:lang w:val="en-US"/>
              </w:rPr>
            </w:pPr>
            <w:r w:rsidRPr="001A7BD0">
              <w:rPr>
                <w:rFonts w:ascii="Book Antiqua" w:hAnsi="Book Antiqua" w:cs="Arial"/>
                <w:color w:val="000000"/>
                <w:sz w:val="24"/>
                <w:szCs w:val="24"/>
                <w:lang w:val="en-US"/>
              </w:rPr>
              <w:t>0.693 (0.192-1.195)</w:t>
            </w:r>
          </w:p>
        </w:tc>
        <w:tc>
          <w:tcPr>
            <w:tcW w:w="2268" w:type="dxa"/>
            <w:vAlign w:val="center"/>
          </w:tcPr>
          <w:p w:rsidR="00195B9D" w:rsidRPr="001A7BD0" w:rsidRDefault="00195B9D" w:rsidP="005D2B48">
            <w:pPr>
              <w:adjustRightInd w:val="0"/>
              <w:spacing w:line="360" w:lineRule="auto"/>
              <w:jc w:val="both"/>
              <w:rPr>
                <w:rFonts w:ascii="Book Antiqua" w:hAnsi="Book Antiqua" w:cs="Arial"/>
                <w:color w:val="000000"/>
                <w:sz w:val="24"/>
                <w:szCs w:val="24"/>
                <w:lang w:val="en-US"/>
              </w:rPr>
            </w:pPr>
            <w:r w:rsidRPr="001A7BD0">
              <w:rPr>
                <w:rFonts w:ascii="Book Antiqua" w:hAnsi="Book Antiqua" w:cs="Arial"/>
                <w:color w:val="000000"/>
                <w:sz w:val="24"/>
                <w:szCs w:val="24"/>
                <w:lang w:val="en-US"/>
              </w:rPr>
              <w:t>3.719 (2.860-4.579)</w:t>
            </w:r>
          </w:p>
        </w:tc>
        <w:tc>
          <w:tcPr>
            <w:tcW w:w="2268" w:type="dxa"/>
            <w:vAlign w:val="center"/>
          </w:tcPr>
          <w:p w:rsidR="00195B9D" w:rsidRPr="001A7BD0" w:rsidRDefault="00195B9D" w:rsidP="005D2B48">
            <w:pPr>
              <w:adjustRightInd w:val="0"/>
              <w:spacing w:line="360" w:lineRule="auto"/>
              <w:jc w:val="both"/>
              <w:rPr>
                <w:rFonts w:ascii="Book Antiqua" w:hAnsi="Book Antiqua" w:cs="Arial"/>
                <w:color w:val="000000"/>
                <w:sz w:val="24"/>
                <w:szCs w:val="24"/>
                <w:lang w:val="en-US"/>
              </w:rPr>
            </w:pPr>
            <w:r w:rsidRPr="001A7BD0">
              <w:rPr>
                <w:rFonts w:ascii="Book Antiqua" w:hAnsi="Book Antiqua" w:cs="Arial"/>
                <w:color w:val="000000"/>
                <w:sz w:val="24"/>
                <w:szCs w:val="24"/>
                <w:lang w:val="en-US"/>
              </w:rPr>
              <w:t>1.317 (0.723-1.911)</w:t>
            </w:r>
          </w:p>
        </w:tc>
      </w:tr>
      <w:tr w:rsidR="005B2979" w:rsidRPr="001A7BD0" w:rsidTr="00EE698D">
        <w:trPr>
          <w:jc w:val="center"/>
        </w:trPr>
        <w:tc>
          <w:tcPr>
            <w:tcW w:w="2066" w:type="dxa"/>
            <w:shd w:val="clear" w:color="auto" w:fill="auto"/>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1444" w:type="dxa"/>
            <w:shd w:val="clear" w:color="auto" w:fill="auto"/>
          </w:tcPr>
          <w:p w:rsidR="00195B9D" w:rsidRPr="001A7BD0" w:rsidRDefault="00195B9D" w:rsidP="005D2B48">
            <w:pPr>
              <w:spacing w:line="360" w:lineRule="auto"/>
              <w:jc w:val="both"/>
              <w:rPr>
                <w:rFonts w:ascii="Book Antiqua" w:hAnsi="Book Antiqua" w:cs="Arial"/>
                <w:i/>
                <w:color w:val="000000"/>
                <w:sz w:val="24"/>
                <w:szCs w:val="24"/>
                <w:lang w:val="en-US"/>
              </w:rPr>
            </w:pPr>
            <w:r w:rsidRPr="001A7BD0">
              <w:rPr>
                <w:rFonts w:ascii="Book Antiqua" w:hAnsi="Book Antiqua" w:cs="Arial"/>
                <w:i/>
                <w:color w:val="000000"/>
                <w:sz w:val="24"/>
                <w:szCs w:val="24"/>
                <w:lang w:val="en-US"/>
              </w:rPr>
              <w:t>1G2G</w:t>
            </w:r>
          </w:p>
        </w:tc>
        <w:tc>
          <w:tcPr>
            <w:tcW w:w="2410" w:type="dxa"/>
            <w:shd w:val="clear" w:color="auto" w:fill="auto"/>
            <w:vAlign w:val="center"/>
          </w:tcPr>
          <w:p w:rsidR="00195B9D" w:rsidRPr="001A7BD0" w:rsidRDefault="00195B9D" w:rsidP="005D2B48">
            <w:pPr>
              <w:adjustRightInd w:val="0"/>
              <w:spacing w:line="360" w:lineRule="auto"/>
              <w:jc w:val="both"/>
              <w:rPr>
                <w:rFonts w:ascii="Book Antiqua" w:hAnsi="Book Antiqua" w:cs="Arial"/>
                <w:color w:val="000000"/>
                <w:sz w:val="24"/>
                <w:szCs w:val="24"/>
                <w:lang w:val="en-US"/>
              </w:rPr>
            </w:pPr>
            <w:r w:rsidRPr="001A7BD0">
              <w:rPr>
                <w:rFonts w:ascii="Book Antiqua" w:hAnsi="Book Antiqua" w:cs="Arial"/>
                <w:color w:val="000000"/>
                <w:sz w:val="24"/>
                <w:szCs w:val="24"/>
                <w:lang w:val="en-US"/>
              </w:rPr>
              <w:t>5.911 (4.649-7.174)</w:t>
            </w:r>
          </w:p>
        </w:tc>
        <w:tc>
          <w:tcPr>
            <w:tcW w:w="2268" w:type="dxa"/>
            <w:vAlign w:val="center"/>
          </w:tcPr>
          <w:p w:rsidR="00195B9D" w:rsidRPr="001A7BD0" w:rsidRDefault="00195B9D" w:rsidP="005D2B48">
            <w:pPr>
              <w:adjustRightInd w:val="0"/>
              <w:spacing w:line="360" w:lineRule="auto"/>
              <w:jc w:val="both"/>
              <w:rPr>
                <w:rFonts w:ascii="Book Antiqua" w:hAnsi="Book Antiqua" w:cs="Arial"/>
                <w:color w:val="000000"/>
                <w:sz w:val="24"/>
                <w:szCs w:val="24"/>
                <w:lang w:val="en-US"/>
              </w:rPr>
            </w:pPr>
            <w:r w:rsidRPr="001A7BD0">
              <w:rPr>
                <w:rFonts w:ascii="Book Antiqua" w:hAnsi="Book Antiqua" w:cs="Arial"/>
                <w:color w:val="000000"/>
                <w:sz w:val="24"/>
                <w:szCs w:val="24"/>
                <w:lang w:val="en-US"/>
              </w:rPr>
              <w:t>0.470 (0.250-0.691)</w:t>
            </w:r>
          </w:p>
        </w:tc>
        <w:tc>
          <w:tcPr>
            <w:tcW w:w="2126" w:type="dxa"/>
            <w:vAlign w:val="center"/>
          </w:tcPr>
          <w:p w:rsidR="00195B9D" w:rsidRPr="001A7BD0" w:rsidRDefault="00195B9D" w:rsidP="005D2B48">
            <w:pPr>
              <w:adjustRightInd w:val="0"/>
              <w:spacing w:line="360" w:lineRule="auto"/>
              <w:jc w:val="both"/>
              <w:rPr>
                <w:rFonts w:ascii="Book Antiqua" w:hAnsi="Book Antiqua" w:cs="Arial"/>
                <w:color w:val="000000"/>
                <w:sz w:val="24"/>
                <w:szCs w:val="24"/>
                <w:lang w:val="en-US"/>
              </w:rPr>
            </w:pPr>
            <w:r w:rsidRPr="001A7BD0">
              <w:rPr>
                <w:rFonts w:ascii="Book Antiqua" w:hAnsi="Book Antiqua" w:cs="Arial"/>
                <w:color w:val="000000"/>
                <w:sz w:val="24"/>
                <w:szCs w:val="24"/>
                <w:lang w:val="en-US"/>
              </w:rPr>
              <w:t>0.488 (0.307-0.670)</w:t>
            </w:r>
          </w:p>
        </w:tc>
        <w:tc>
          <w:tcPr>
            <w:tcW w:w="2268" w:type="dxa"/>
            <w:vAlign w:val="center"/>
          </w:tcPr>
          <w:p w:rsidR="00195B9D" w:rsidRPr="001A7BD0" w:rsidRDefault="00195B9D" w:rsidP="005D2B48">
            <w:pPr>
              <w:adjustRightInd w:val="0"/>
              <w:spacing w:line="360" w:lineRule="auto"/>
              <w:jc w:val="both"/>
              <w:rPr>
                <w:rFonts w:ascii="Book Antiqua" w:hAnsi="Book Antiqua" w:cs="Arial"/>
                <w:color w:val="000000"/>
                <w:sz w:val="24"/>
                <w:szCs w:val="24"/>
                <w:lang w:val="en-US"/>
              </w:rPr>
            </w:pPr>
            <w:r w:rsidRPr="001A7BD0">
              <w:rPr>
                <w:rFonts w:ascii="Book Antiqua" w:hAnsi="Book Antiqua" w:cs="Arial"/>
                <w:color w:val="000000"/>
                <w:sz w:val="24"/>
                <w:szCs w:val="24"/>
                <w:lang w:val="en-US"/>
              </w:rPr>
              <w:t>4.253 (3.430-5.077)</w:t>
            </w:r>
          </w:p>
        </w:tc>
        <w:tc>
          <w:tcPr>
            <w:tcW w:w="2268" w:type="dxa"/>
            <w:vAlign w:val="center"/>
          </w:tcPr>
          <w:p w:rsidR="00195B9D" w:rsidRPr="001A7BD0" w:rsidRDefault="00195B9D" w:rsidP="005D2B48">
            <w:pPr>
              <w:adjustRightInd w:val="0"/>
              <w:spacing w:line="360" w:lineRule="auto"/>
              <w:jc w:val="both"/>
              <w:rPr>
                <w:rFonts w:ascii="Book Antiqua" w:hAnsi="Book Antiqua" w:cs="Arial"/>
                <w:color w:val="000000"/>
                <w:sz w:val="24"/>
                <w:szCs w:val="24"/>
                <w:lang w:val="en-US"/>
              </w:rPr>
            </w:pPr>
            <w:r w:rsidRPr="001A7BD0">
              <w:rPr>
                <w:rFonts w:ascii="Book Antiqua" w:hAnsi="Book Antiqua" w:cs="Arial"/>
                <w:color w:val="000000"/>
                <w:sz w:val="24"/>
                <w:szCs w:val="24"/>
                <w:lang w:val="en-US"/>
              </w:rPr>
              <w:t>1.092 (0.859-1.324)</w:t>
            </w:r>
          </w:p>
        </w:tc>
      </w:tr>
      <w:tr w:rsidR="005B2979" w:rsidRPr="001A7BD0" w:rsidTr="00EE698D">
        <w:trPr>
          <w:jc w:val="center"/>
        </w:trPr>
        <w:tc>
          <w:tcPr>
            <w:tcW w:w="2066" w:type="dxa"/>
            <w:shd w:val="clear" w:color="auto" w:fill="auto"/>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1444" w:type="dxa"/>
            <w:shd w:val="clear" w:color="auto" w:fill="auto"/>
          </w:tcPr>
          <w:p w:rsidR="00195B9D" w:rsidRPr="001A7BD0" w:rsidRDefault="00195B9D" w:rsidP="005D2B48">
            <w:pPr>
              <w:spacing w:line="360" w:lineRule="auto"/>
              <w:jc w:val="both"/>
              <w:rPr>
                <w:rFonts w:ascii="Book Antiqua" w:hAnsi="Book Antiqua" w:cs="Arial"/>
                <w:i/>
                <w:color w:val="000000"/>
                <w:sz w:val="24"/>
                <w:szCs w:val="24"/>
                <w:lang w:val="en-US"/>
              </w:rPr>
            </w:pPr>
            <w:r w:rsidRPr="001A7BD0">
              <w:rPr>
                <w:rFonts w:ascii="Book Antiqua" w:hAnsi="Book Antiqua" w:cs="Arial"/>
                <w:i/>
                <w:color w:val="000000"/>
                <w:sz w:val="24"/>
                <w:szCs w:val="24"/>
                <w:lang w:val="en-US"/>
              </w:rPr>
              <w:t>2G2G</w:t>
            </w:r>
          </w:p>
        </w:tc>
        <w:tc>
          <w:tcPr>
            <w:tcW w:w="2410" w:type="dxa"/>
            <w:shd w:val="clear" w:color="auto" w:fill="auto"/>
            <w:vAlign w:val="center"/>
          </w:tcPr>
          <w:p w:rsidR="00195B9D" w:rsidRPr="001A7BD0" w:rsidRDefault="00195B9D" w:rsidP="005D2B48">
            <w:pPr>
              <w:adjustRightInd w:val="0"/>
              <w:spacing w:line="360" w:lineRule="auto"/>
              <w:jc w:val="both"/>
              <w:rPr>
                <w:rFonts w:ascii="Book Antiqua" w:hAnsi="Book Antiqua" w:cs="Arial"/>
                <w:color w:val="000000"/>
                <w:sz w:val="24"/>
                <w:szCs w:val="24"/>
                <w:lang w:val="en-US"/>
              </w:rPr>
            </w:pPr>
            <w:r w:rsidRPr="001A7BD0">
              <w:rPr>
                <w:rFonts w:ascii="Book Antiqua" w:hAnsi="Book Antiqua" w:cs="Arial"/>
                <w:color w:val="000000"/>
                <w:sz w:val="24"/>
                <w:szCs w:val="24"/>
                <w:lang w:val="en-US"/>
              </w:rPr>
              <w:t>8.781 (5.585-11.977)</w:t>
            </w:r>
          </w:p>
        </w:tc>
        <w:tc>
          <w:tcPr>
            <w:tcW w:w="2268" w:type="dxa"/>
            <w:vAlign w:val="center"/>
          </w:tcPr>
          <w:p w:rsidR="00195B9D" w:rsidRPr="001A7BD0" w:rsidRDefault="00195B9D" w:rsidP="005D2B48">
            <w:pPr>
              <w:adjustRightInd w:val="0"/>
              <w:spacing w:line="360" w:lineRule="auto"/>
              <w:jc w:val="both"/>
              <w:rPr>
                <w:rFonts w:ascii="Book Antiqua" w:hAnsi="Book Antiqua" w:cs="Arial"/>
                <w:color w:val="000000"/>
                <w:sz w:val="24"/>
                <w:szCs w:val="24"/>
                <w:lang w:val="en-US"/>
              </w:rPr>
            </w:pPr>
            <w:r w:rsidRPr="001A7BD0">
              <w:rPr>
                <w:rFonts w:ascii="Book Antiqua" w:hAnsi="Book Antiqua" w:cs="Arial"/>
                <w:color w:val="000000"/>
                <w:sz w:val="24"/>
                <w:szCs w:val="24"/>
                <w:lang w:val="en-US"/>
              </w:rPr>
              <w:t>0.689 (0.378-1.001)</w:t>
            </w:r>
          </w:p>
        </w:tc>
        <w:tc>
          <w:tcPr>
            <w:tcW w:w="2126" w:type="dxa"/>
            <w:vAlign w:val="center"/>
          </w:tcPr>
          <w:p w:rsidR="00195B9D" w:rsidRPr="001A7BD0" w:rsidRDefault="00195B9D" w:rsidP="005D2B48">
            <w:pPr>
              <w:adjustRightInd w:val="0"/>
              <w:spacing w:line="360" w:lineRule="auto"/>
              <w:jc w:val="both"/>
              <w:rPr>
                <w:rFonts w:ascii="Book Antiqua" w:hAnsi="Book Antiqua" w:cs="Arial"/>
                <w:color w:val="000000"/>
                <w:sz w:val="24"/>
                <w:szCs w:val="24"/>
                <w:lang w:val="en-US"/>
              </w:rPr>
            </w:pPr>
            <w:r w:rsidRPr="001A7BD0">
              <w:rPr>
                <w:rFonts w:ascii="Book Antiqua" w:hAnsi="Book Antiqua" w:cs="Arial"/>
                <w:color w:val="000000"/>
                <w:sz w:val="24"/>
                <w:szCs w:val="24"/>
                <w:lang w:val="en-US"/>
              </w:rPr>
              <w:t>0.675 (0.453-0.897)</w:t>
            </w:r>
          </w:p>
        </w:tc>
        <w:tc>
          <w:tcPr>
            <w:tcW w:w="2268" w:type="dxa"/>
            <w:vAlign w:val="center"/>
          </w:tcPr>
          <w:p w:rsidR="00195B9D" w:rsidRPr="001A7BD0" w:rsidRDefault="00195B9D" w:rsidP="005D2B48">
            <w:pPr>
              <w:adjustRightInd w:val="0"/>
              <w:spacing w:line="360" w:lineRule="auto"/>
              <w:jc w:val="both"/>
              <w:rPr>
                <w:rFonts w:ascii="Book Antiqua" w:hAnsi="Book Antiqua" w:cs="Arial"/>
                <w:color w:val="000000"/>
                <w:sz w:val="24"/>
                <w:szCs w:val="24"/>
                <w:lang w:val="en-US"/>
              </w:rPr>
            </w:pPr>
            <w:r w:rsidRPr="001A7BD0">
              <w:rPr>
                <w:rFonts w:ascii="Book Antiqua" w:hAnsi="Book Antiqua" w:cs="Arial"/>
                <w:color w:val="000000"/>
                <w:sz w:val="24"/>
                <w:szCs w:val="24"/>
                <w:lang w:val="en-US"/>
              </w:rPr>
              <w:t>4.390 (3.914-4.867)</w:t>
            </w:r>
          </w:p>
        </w:tc>
        <w:tc>
          <w:tcPr>
            <w:tcW w:w="2268" w:type="dxa"/>
            <w:vAlign w:val="center"/>
          </w:tcPr>
          <w:p w:rsidR="00195B9D" w:rsidRPr="001A7BD0" w:rsidRDefault="00195B9D" w:rsidP="005D2B48">
            <w:pPr>
              <w:adjustRightInd w:val="0"/>
              <w:spacing w:line="360" w:lineRule="auto"/>
              <w:jc w:val="both"/>
              <w:rPr>
                <w:rFonts w:ascii="Book Antiqua" w:hAnsi="Book Antiqua" w:cs="Arial"/>
                <w:color w:val="000000"/>
                <w:sz w:val="24"/>
                <w:szCs w:val="24"/>
                <w:lang w:val="en-US"/>
              </w:rPr>
            </w:pPr>
            <w:r w:rsidRPr="001A7BD0">
              <w:rPr>
                <w:rFonts w:ascii="Book Antiqua" w:hAnsi="Book Antiqua" w:cs="Arial"/>
                <w:color w:val="000000"/>
                <w:sz w:val="24"/>
                <w:szCs w:val="24"/>
                <w:lang w:val="en-US"/>
              </w:rPr>
              <w:t>1.479 (1.097-1.862)</w:t>
            </w:r>
          </w:p>
        </w:tc>
      </w:tr>
      <w:tr w:rsidR="005B2979" w:rsidRPr="001A7BD0" w:rsidTr="00EE698D">
        <w:trPr>
          <w:jc w:val="center"/>
        </w:trPr>
        <w:tc>
          <w:tcPr>
            <w:tcW w:w="2066" w:type="dxa"/>
            <w:shd w:val="clear" w:color="auto" w:fill="auto"/>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1444" w:type="dxa"/>
            <w:shd w:val="clear" w:color="auto" w:fill="auto"/>
          </w:tcPr>
          <w:p w:rsidR="00195B9D" w:rsidRPr="001A7BD0" w:rsidRDefault="005D2B48" w:rsidP="005D2B48">
            <w:pPr>
              <w:adjustRightInd w:val="0"/>
              <w:spacing w:line="360" w:lineRule="auto"/>
              <w:jc w:val="both"/>
              <w:rPr>
                <w:rFonts w:ascii="Book Antiqua" w:hAnsi="Book Antiqua" w:cs="Arial"/>
                <w:color w:val="000000"/>
                <w:sz w:val="24"/>
                <w:szCs w:val="24"/>
              </w:rPr>
            </w:pPr>
            <w:r w:rsidRPr="001A7BD0">
              <w:rPr>
                <w:rFonts w:ascii="Book Antiqua" w:hAnsi="Book Antiqua" w:cs="Arial"/>
                <w:i/>
                <w:color w:val="000000"/>
                <w:sz w:val="24"/>
                <w:szCs w:val="24"/>
              </w:rPr>
              <w:t>P</w:t>
            </w:r>
            <w:r w:rsidR="00195B9D" w:rsidRPr="001A7BD0">
              <w:rPr>
                <w:rFonts w:ascii="Book Antiqua" w:hAnsi="Book Antiqua" w:cs="Arial"/>
                <w:color w:val="000000"/>
                <w:sz w:val="24"/>
                <w:szCs w:val="24"/>
              </w:rPr>
              <w:t xml:space="preserve"> value</w:t>
            </w:r>
          </w:p>
        </w:tc>
        <w:tc>
          <w:tcPr>
            <w:tcW w:w="2410" w:type="dxa"/>
            <w:shd w:val="clear" w:color="auto" w:fill="auto"/>
          </w:tcPr>
          <w:p w:rsidR="00195B9D" w:rsidRPr="001A7BD0" w:rsidRDefault="00195B9D" w:rsidP="005D2B48">
            <w:pPr>
              <w:adjustRightInd w:val="0"/>
              <w:spacing w:line="360" w:lineRule="auto"/>
              <w:jc w:val="both"/>
              <w:rPr>
                <w:rFonts w:ascii="Book Antiqua" w:hAnsi="Book Antiqua" w:cs="Arial"/>
                <w:color w:val="000000"/>
                <w:sz w:val="24"/>
                <w:szCs w:val="24"/>
              </w:rPr>
            </w:pPr>
            <w:r w:rsidRPr="001A7BD0">
              <w:rPr>
                <w:rFonts w:ascii="Book Antiqua" w:hAnsi="Book Antiqua" w:cs="Arial"/>
                <w:color w:val="000000"/>
                <w:sz w:val="24"/>
                <w:szCs w:val="24"/>
              </w:rPr>
              <w:t>0.3</w:t>
            </w:r>
          </w:p>
        </w:tc>
        <w:tc>
          <w:tcPr>
            <w:tcW w:w="2268" w:type="dxa"/>
          </w:tcPr>
          <w:p w:rsidR="00195B9D" w:rsidRPr="001A7BD0" w:rsidRDefault="00195B9D" w:rsidP="005D2B48">
            <w:pPr>
              <w:adjustRightInd w:val="0"/>
              <w:spacing w:line="360" w:lineRule="auto"/>
              <w:jc w:val="both"/>
              <w:rPr>
                <w:rFonts w:ascii="Book Antiqua" w:hAnsi="Book Antiqua" w:cs="Arial"/>
                <w:color w:val="000000"/>
                <w:sz w:val="24"/>
                <w:szCs w:val="24"/>
              </w:rPr>
            </w:pPr>
            <w:r w:rsidRPr="001A7BD0">
              <w:rPr>
                <w:rFonts w:ascii="Book Antiqua" w:hAnsi="Book Antiqua" w:cs="Arial"/>
                <w:color w:val="000000"/>
                <w:sz w:val="24"/>
                <w:szCs w:val="24"/>
              </w:rPr>
              <w:t>0.3</w:t>
            </w:r>
          </w:p>
        </w:tc>
        <w:tc>
          <w:tcPr>
            <w:tcW w:w="2126" w:type="dxa"/>
          </w:tcPr>
          <w:p w:rsidR="00195B9D" w:rsidRPr="001A7BD0" w:rsidRDefault="00195B9D" w:rsidP="005D2B48">
            <w:pPr>
              <w:adjustRightInd w:val="0"/>
              <w:spacing w:line="360" w:lineRule="auto"/>
              <w:jc w:val="both"/>
              <w:rPr>
                <w:rFonts w:ascii="Book Antiqua" w:hAnsi="Book Antiqua" w:cs="Arial"/>
                <w:color w:val="000000"/>
                <w:sz w:val="24"/>
                <w:szCs w:val="24"/>
              </w:rPr>
            </w:pPr>
            <w:r w:rsidRPr="001A7BD0">
              <w:rPr>
                <w:rFonts w:ascii="Book Antiqua" w:hAnsi="Book Antiqua" w:cs="Arial"/>
                <w:color w:val="000000"/>
                <w:sz w:val="24"/>
                <w:szCs w:val="24"/>
              </w:rPr>
              <w:t>0.7</w:t>
            </w:r>
          </w:p>
        </w:tc>
        <w:tc>
          <w:tcPr>
            <w:tcW w:w="2268" w:type="dxa"/>
          </w:tcPr>
          <w:p w:rsidR="00195B9D" w:rsidRPr="001A7BD0" w:rsidRDefault="00195B9D" w:rsidP="005D2B48">
            <w:pPr>
              <w:adjustRightInd w:val="0"/>
              <w:spacing w:line="360" w:lineRule="auto"/>
              <w:jc w:val="both"/>
              <w:rPr>
                <w:rFonts w:ascii="Book Antiqua" w:hAnsi="Book Antiqua" w:cs="Arial"/>
                <w:color w:val="000000"/>
                <w:sz w:val="24"/>
                <w:szCs w:val="24"/>
              </w:rPr>
            </w:pPr>
            <w:r w:rsidRPr="001A7BD0">
              <w:rPr>
                <w:rFonts w:ascii="Book Antiqua" w:hAnsi="Book Antiqua" w:cs="Arial"/>
                <w:color w:val="000000"/>
                <w:sz w:val="24"/>
                <w:szCs w:val="24"/>
              </w:rPr>
              <w:t>0.4</w:t>
            </w:r>
          </w:p>
        </w:tc>
        <w:tc>
          <w:tcPr>
            <w:tcW w:w="2268" w:type="dxa"/>
          </w:tcPr>
          <w:p w:rsidR="00195B9D" w:rsidRPr="001A7BD0" w:rsidRDefault="00195B9D" w:rsidP="005D2B48">
            <w:pPr>
              <w:adjustRightInd w:val="0"/>
              <w:spacing w:line="360" w:lineRule="auto"/>
              <w:jc w:val="both"/>
              <w:rPr>
                <w:rFonts w:ascii="Book Antiqua" w:hAnsi="Book Antiqua" w:cs="Arial"/>
                <w:color w:val="000000"/>
                <w:sz w:val="24"/>
                <w:szCs w:val="24"/>
              </w:rPr>
            </w:pPr>
            <w:r w:rsidRPr="001A7BD0">
              <w:rPr>
                <w:rFonts w:ascii="Book Antiqua" w:hAnsi="Book Antiqua" w:cs="Arial"/>
                <w:color w:val="000000"/>
                <w:sz w:val="24"/>
                <w:szCs w:val="24"/>
              </w:rPr>
              <w:t>0.5</w:t>
            </w:r>
          </w:p>
        </w:tc>
      </w:tr>
      <w:tr w:rsidR="005B2979" w:rsidRPr="001A7BD0" w:rsidTr="00EE698D">
        <w:trPr>
          <w:jc w:val="center"/>
        </w:trPr>
        <w:tc>
          <w:tcPr>
            <w:tcW w:w="2066" w:type="dxa"/>
            <w:shd w:val="clear" w:color="auto" w:fill="auto"/>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1444" w:type="dxa"/>
            <w:shd w:val="clear" w:color="auto" w:fill="auto"/>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2410" w:type="dxa"/>
            <w:shd w:val="clear" w:color="auto" w:fill="auto"/>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2268" w:type="dxa"/>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2126" w:type="dxa"/>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2268" w:type="dxa"/>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2268" w:type="dxa"/>
          </w:tcPr>
          <w:p w:rsidR="00195B9D" w:rsidRPr="001A7BD0" w:rsidRDefault="00195B9D" w:rsidP="005D2B48">
            <w:pPr>
              <w:adjustRightInd w:val="0"/>
              <w:spacing w:line="360" w:lineRule="auto"/>
              <w:jc w:val="both"/>
              <w:rPr>
                <w:rFonts w:ascii="Book Antiqua" w:hAnsi="Book Antiqua" w:cs="Arial"/>
                <w:color w:val="000000"/>
                <w:sz w:val="24"/>
                <w:szCs w:val="24"/>
              </w:rPr>
            </w:pPr>
          </w:p>
        </w:tc>
      </w:tr>
      <w:tr w:rsidR="005B2979" w:rsidRPr="001A7BD0" w:rsidTr="00EE698D">
        <w:trPr>
          <w:jc w:val="center"/>
        </w:trPr>
        <w:tc>
          <w:tcPr>
            <w:tcW w:w="2066" w:type="dxa"/>
            <w:shd w:val="clear" w:color="auto" w:fill="auto"/>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1444" w:type="dxa"/>
            <w:shd w:val="clear" w:color="auto" w:fill="auto"/>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2410" w:type="dxa"/>
            <w:shd w:val="clear" w:color="auto" w:fill="auto"/>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2268" w:type="dxa"/>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2126" w:type="dxa"/>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2268" w:type="dxa"/>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2268" w:type="dxa"/>
          </w:tcPr>
          <w:p w:rsidR="00195B9D" w:rsidRPr="001A7BD0" w:rsidRDefault="00195B9D" w:rsidP="005D2B48">
            <w:pPr>
              <w:adjustRightInd w:val="0"/>
              <w:spacing w:line="360" w:lineRule="auto"/>
              <w:jc w:val="both"/>
              <w:rPr>
                <w:rFonts w:ascii="Book Antiqua" w:hAnsi="Book Antiqua" w:cs="Arial"/>
                <w:color w:val="000000"/>
                <w:sz w:val="24"/>
                <w:szCs w:val="24"/>
              </w:rPr>
            </w:pPr>
          </w:p>
        </w:tc>
      </w:tr>
      <w:tr w:rsidR="005B2979" w:rsidRPr="001A7BD0" w:rsidTr="00EE698D">
        <w:trPr>
          <w:jc w:val="center"/>
        </w:trPr>
        <w:tc>
          <w:tcPr>
            <w:tcW w:w="2066" w:type="dxa"/>
            <w:shd w:val="clear" w:color="auto" w:fill="auto"/>
          </w:tcPr>
          <w:p w:rsidR="00195B9D" w:rsidRPr="001A7BD0" w:rsidRDefault="00195B9D" w:rsidP="005D2B48">
            <w:pPr>
              <w:spacing w:line="360" w:lineRule="auto"/>
              <w:jc w:val="both"/>
              <w:rPr>
                <w:rFonts w:ascii="Book Antiqua" w:hAnsi="Book Antiqua" w:cs="Arial"/>
                <w:i/>
                <w:color w:val="000000"/>
                <w:sz w:val="24"/>
                <w:szCs w:val="24"/>
                <w:lang w:val="en-US"/>
              </w:rPr>
            </w:pPr>
            <w:r w:rsidRPr="001A7BD0">
              <w:rPr>
                <w:rFonts w:ascii="Book Antiqua" w:hAnsi="Book Antiqua" w:cs="Arial"/>
                <w:i/>
                <w:color w:val="000000"/>
                <w:sz w:val="24"/>
                <w:szCs w:val="24"/>
                <w:lang w:val="en-US"/>
              </w:rPr>
              <w:t xml:space="preserve">MMP-8 -799C/T </w:t>
            </w:r>
          </w:p>
        </w:tc>
        <w:tc>
          <w:tcPr>
            <w:tcW w:w="1444" w:type="dxa"/>
            <w:shd w:val="clear" w:color="auto" w:fill="auto"/>
          </w:tcPr>
          <w:p w:rsidR="00195B9D" w:rsidRPr="001A7BD0" w:rsidRDefault="00195B9D" w:rsidP="005D2B48">
            <w:pPr>
              <w:spacing w:line="360" w:lineRule="auto"/>
              <w:jc w:val="both"/>
              <w:rPr>
                <w:rFonts w:ascii="Book Antiqua" w:hAnsi="Book Antiqua" w:cs="Arial"/>
                <w:i/>
                <w:color w:val="000000"/>
                <w:sz w:val="24"/>
                <w:szCs w:val="24"/>
                <w:lang w:val="en-US"/>
              </w:rPr>
            </w:pPr>
            <w:r w:rsidRPr="001A7BD0">
              <w:rPr>
                <w:rFonts w:ascii="Book Antiqua" w:hAnsi="Book Antiqua" w:cs="Arial"/>
                <w:i/>
                <w:color w:val="000000"/>
                <w:sz w:val="24"/>
                <w:szCs w:val="24"/>
                <w:lang w:val="en-US"/>
              </w:rPr>
              <w:t>CC</w:t>
            </w:r>
          </w:p>
        </w:tc>
        <w:tc>
          <w:tcPr>
            <w:tcW w:w="2410" w:type="dxa"/>
            <w:shd w:val="clear" w:color="auto" w:fill="auto"/>
          </w:tcPr>
          <w:p w:rsidR="00195B9D" w:rsidRPr="001A7BD0" w:rsidRDefault="00195B9D" w:rsidP="005D2B48">
            <w:pPr>
              <w:adjustRightInd w:val="0"/>
              <w:spacing w:line="360" w:lineRule="auto"/>
              <w:jc w:val="both"/>
              <w:rPr>
                <w:rFonts w:ascii="Book Antiqua" w:hAnsi="Book Antiqua" w:cs="Arial"/>
                <w:color w:val="000000"/>
                <w:sz w:val="24"/>
                <w:szCs w:val="24"/>
              </w:rPr>
            </w:pPr>
            <w:r w:rsidRPr="001A7BD0">
              <w:rPr>
                <w:rFonts w:ascii="Book Antiqua" w:hAnsi="Book Antiqua" w:cs="Arial"/>
                <w:color w:val="000000"/>
                <w:sz w:val="24"/>
                <w:szCs w:val="24"/>
              </w:rPr>
              <w:t>6.644 (3.736-9.553)</w:t>
            </w:r>
          </w:p>
        </w:tc>
        <w:tc>
          <w:tcPr>
            <w:tcW w:w="2268" w:type="dxa"/>
          </w:tcPr>
          <w:p w:rsidR="00195B9D" w:rsidRPr="001A7BD0" w:rsidRDefault="00195B9D" w:rsidP="005D2B48">
            <w:pPr>
              <w:adjustRightInd w:val="0"/>
              <w:spacing w:line="360" w:lineRule="auto"/>
              <w:jc w:val="both"/>
              <w:rPr>
                <w:rFonts w:ascii="Book Antiqua" w:hAnsi="Book Antiqua" w:cs="Arial"/>
                <w:color w:val="000000"/>
                <w:sz w:val="24"/>
                <w:szCs w:val="24"/>
              </w:rPr>
            </w:pPr>
            <w:r w:rsidRPr="001A7BD0">
              <w:rPr>
                <w:rFonts w:ascii="Book Antiqua" w:hAnsi="Book Antiqua" w:cs="Arial"/>
                <w:color w:val="000000"/>
                <w:sz w:val="24"/>
                <w:szCs w:val="24"/>
              </w:rPr>
              <w:t>0.633 (0.074-1.193)</w:t>
            </w:r>
          </w:p>
        </w:tc>
        <w:tc>
          <w:tcPr>
            <w:tcW w:w="2126" w:type="dxa"/>
          </w:tcPr>
          <w:p w:rsidR="00195B9D" w:rsidRPr="001A7BD0" w:rsidRDefault="00195B9D" w:rsidP="005D2B48">
            <w:pPr>
              <w:adjustRightInd w:val="0"/>
              <w:spacing w:line="360" w:lineRule="auto"/>
              <w:jc w:val="both"/>
              <w:rPr>
                <w:rFonts w:ascii="Book Antiqua" w:hAnsi="Book Antiqua" w:cs="Arial"/>
                <w:color w:val="000000"/>
                <w:sz w:val="24"/>
                <w:szCs w:val="24"/>
              </w:rPr>
            </w:pPr>
            <w:r w:rsidRPr="001A7BD0">
              <w:rPr>
                <w:rFonts w:ascii="Book Antiqua" w:hAnsi="Book Antiqua" w:cs="Arial"/>
                <w:color w:val="000000"/>
                <w:sz w:val="24"/>
                <w:szCs w:val="24"/>
              </w:rPr>
              <w:t>0.615 (0.411-0.819)</w:t>
            </w:r>
          </w:p>
        </w:tc>
        <w:tc>
          <w:tcPr>
            <w:tcW w:w="2268" w:type="dxa"/>
          </w:tcPr>
          <w:p w:rsidR="00195B9D" w:rsidRPr="001A7BD0" w:rsidRDefault="00195B9D" w:rsidP="005D2B48">
            <w:pPr>
              <w:adjustRightInd w:val="0"/>
              <w:spacing w:line="360" w:lineRule="auto"/>
              <w:jc w:val="both"/>
              <w:rPr>
                <w:rFonts w:ascii="Book Antiqua" w:hAnsi="Book Antiqua" w:cs="Arial"/>
                <w:color w:val="000000"/>
                <w:sz w:val="24"/>
                <w:szCs w:val="24"/>
              </w:rPr>
            </w:pPr>
            <w:r w:rsidRPr="001A7BD0">
              <w:rPr>
                <w:rFonts w:ascii="Book Antiqua" w:hAnsi="Book Antiqua" w:cs="Arial"/>
                <w:color w:val="000000"/>
                <w:sz w:val="24"/>
                <w:szCs w:val="24"/>
              </w:rPr>
              <w:t>4.510 (3.920-5.099)</w:t>
            </w:r>
          </w:p>
        </w:tc>
        <w:tc>
          <w:tcPr>
            <w:tcW w:w="2268" w:type="dxa"/>
          </w:tcPr>
          <w:p w:rsidR="00195B9D" w:rsidRPr="001A7BD0" w:rsidRDefault="00195B9D" w:rsidP="005D2B48">
            <w:pPr>
              <w:adjustRightInd w:val="0"/>
              <w:spacing w:line="360" w:lineRule="auto"/>
              <w:jc w:val="both"/>
              <w:rPr>
                <w:rFonts w:ascii="Book Antiqua" w:hAnsi="Book Antiqua" w:cs="Arial"/>
                <w:color w:val="000000"/>
                <w:sz w:val="24"/>
                <w:szCs w:val="24"/>
              </w:rPr>
            </w:pPr>
            <w:r w:rsidRPr="001A7BD0">
              <w:rPr>
                <w:rFonts w:ascii="Book Antiqua" w:hAnsi="Book Antiqua" w:cs="Arial"/>
                <w:color w:val="000000"/>
                <w:sz w:val="24"/>
                <w:szCs w:val="24"/>
              </w:rPr>
              <w:t>1.461 (1.058-1.864)</w:t>
            </w:r>
          </w:p>
        </w:tc>
      </w:tr>
      <w:tr w:rsidR="005B2979" w:rsidRPr="001A7BD0" w:rsidTr="00EE698D">
        <w:trPr>
          <w:jc w:val="center"/>
        </w:trPr>
        <w:tc>
          <w:tcPr>
            <w:tcW w:w="2066" w:type="dxa"/>
            <w:shd w:val="clear" w:color="auto" w:fill="auto"/>
          </w:tcPr>
          <w:p w:rsidR="00195B9D" w:rsidRPr="001A7BD0" w:rsidRDefault="00195B9D" w:rsidP="005D2B48">
            <w:pPr>
              <w:spacing w:line="360" w:lineRule="auto"/>
              <w:jc w:val="both"/>
              <w:rPr>
                <w:rFonts w:ascii="Book Antiqua" w:hAnsi="Book Antiqua" w:cs="Arial"/>
                <w:color w:val="000000"/>
                <w:sz w:val="24"/>
                <w:szCs w:val="24"/>
                <w:lang w:val="en-US"/>
              </w:rPr>
            </w:pPr>
          </w:p>
        </w:tc>
        <w:tc>
          <w:tcPr>
            <w:tcW w:w="1444" w:type="dxa"/>
            <w:shd w:val="clear" w:color="auto" w:fill="auto"/>
          </w:tcPr>
          <w:p w:rsidR="00195B9D" w:rsidRPr="001A7BD0" w:rsidRDefault="00195B9D" w:rsidP="005D2B48">
            <w:pPr>
              <w:spacing w:line="360" w:lineRule="auto"/>
              <w:jc w:val="both"/>
              <w:rPr>
                <w:rFonts w:ascii="Book Antiqua" w:hAnsi="Book Antiqua" w:cs="Arial"/>
                <w:i/>
                <w:color w:val="000000"/>
                <w:sz w:val="24"/>
                <w:szCs w:val="24"/>
                <w:lang w:val="en-US"/>
              </w:rPr>
            </w:pPr>
            <w:r w:rsidRPr="001A7BD0">
              <w:rPr>
                <w:rFonts w:ascii="Book Antiqua" w:hAnsi="Book Antiqua" w:cs="Arial"/>
                <w:i/>
                <w:color w:val="000000"/>
                <w:sz w:val="24"/>
                <w:szCs w:val="24"/>
                <w:lang w:val="en-US"/>
              </w:rPr>
              <w:t>CT</w:t>
            </w:r>
          </w:p>
        </w:tc>
        <w:tc>
          <w:tcPr>
            <w:tcW w:w="2410" w:type="dxa"/>
            <w:shd w:val="clear" w:color="auto" w:fill="auto"/>
          </w:tcPr>
          <w:p w:rsidR="00195B9D" w:rsidRPr="001A7BD0" w:rsidRDefault="00195B9D" w:rsidP="005D2B48">
            <w:pPr>
              <w:adjustRightInd w:val="0"/>
              <w:spacing w:line="360" w:lineRule="auto"/>
              <w:jc w:val="both"/>
              <w:rPr>
                <w:rFonts w:ascii="Book Antiqua" w:hAnsi="Book Antiqua" w:cs="Arial"/>
                <w:color w:val="000000"/>
                <w:sz w:val="24"/>
                <w:szCs w:val="24"/>
              </w:rPr>
            </w:pPr>
            <w:r w:rsidRPr="001A7BD0">
              <w:rPr>
                <w:rFonts w:ascii="Book Antiqua" w:hAnsi="Book Antiqua" w:cs="Arial"/>
                <w:color w:val="000000"/>
                <w:sz w:val="24"/>
                <w:szCs w:val="24"/>
              </w:rPr>
              <w:t>5.628 (5.060-6.196)</w:t>
            </w:r>
          </w:p>
        </w:tc>
        <w:tc>
          <w:tcPr>
            <w:tcW w:w="2268" w:type="dxa"/>
          </w:tcPr>
          <w:p w:rsidR="00195B9D" w:rsidRPr="001A7BD0" w:rsidRDefault="00195B9D" w:rsidP="005D2B48">
            <w:pPr>
              <w:adjustRightInd w:val="0"/>
              <w:spacing w:line="360" w:lineRule="auto"/>
              <w:jc w:val="both"/>
              <w:rPr>
                <w:rFonts w:ascii="Book Antiqua" w:hAnsi="Book Antiqua" w:cs="Arial"/>
                <w:color w:val="000000"/>
                <w:sz w:val="24"/>
                <w:szCs w:val="24"/>
              </w:rPr>
            </w:pPr>
            <w:r w:rsidRPr="001A7BD0">
              <w:rPr>
                <w:rFonts w:ascii="Book Antiqua" w:hAnsi="Book Antiqua" w:cs="Arial"/>
                <w:color w:val="000000"/>
                <w:sz w:val="24"/>
                <w:szCs w:val="24"/>
              </w:rPr>
              <w:t>0.357 (0.275-0.439)</w:t>
            </w:r>
          </w:p>
        </w:tc>
        <w:tc>
          <w:tcPr>
            <w:tcW w:w="2126" w:type="dxa"/>
          </w:tcPr>
          <w:p w:rsidR="00195B9D" w:rsidRPr="001A7BD0" w:rsidRDefault="00195B9D" w:rsidP="005D2B48">
            <w:pPr>
              <w:adjustRightInd w:val="0"/>
              <w:spacing w:line="360" w:lineRule="auto"/>
              <w:jc w:val="both"/>
              <w:rPr>
                <w:rFonts w:ascii="Book Antiqua" w:hAnsi="Book Antiqua" w:cs="Arial"/>
                <w:color w:val="000000"/>
                <w:sz w:val="24"/>
                <w:szCs w:val="24"/>
              </w:rPr>
            </w:pPr>
            <w:r w:rsidRPr="001A7BD0">
              <w:rPr>
                <w:rFonts w:ascii="Book Antiqua" w:hAnsi="Book Antiqua" w:cs="Arial"/>
                <w:color w:val="000000"/>
                <w:sz w:val="24"/>
                <w:szCs w:val="24"/>
              </w:rPr>
              <w:t>0.453 (0.347-0.559)</w:t>
            </w:r>
          </w:p>
        </w:tc>
        <w:tc>
          <w:tcPr>
            <w:tcW w:w="2268" w:type="dxa"/>
          </w:tcPr>
          <w:p w:rsidR="00195B9D" w:rsidRPr="001A7BD0" w:rsidRDefault="00195B9D" w:rsidP="005D2B48">
            <w:pPr>
              <w:adjustRightInd w:val="0"/>
              <w:spacing w:line="360" w:lineRule="auto"/>
              <w:jc w:val="both"/>
              <w:rPr>
                <w:rFonts w:ascii="Book Antiqua" w:hAnsi="Book Antiqua" w:cs="Arial"/>
                <w:color w:val="000000"/>
                <w:sz w:val="24"/>
                <w:szCs w:val="24"/>
              </w:rPr>
            </w:pPr>
            <w:r w:rsidRPr="001A7BD0">
              <w:rPr>
                <w:rFonts w:ascii="Book Antiqua" w:hAnsi="Book Antiqua" w:cs="Arial"/>
                <w:color w:val="000000"/>
                <w:sz w:val="24"/>
                <w:szCs w:val="24"/>
              </w:rPr>
              <w:t>4.126 (3.701-4.551)</w:t>
            </w:r>
          </w:p>
        </w:tc>
        <w:tc>
          <w:tcPr>
            <w:tcW w:w="2268" w:type="dxa"/>
          </w:tcPr>
          <w:p w:rsidR="00195B9D" w:rsidRPr="001A7BD0" w:rsidRDefault="00195B9D" w:rsidP="005D2B48">
            <w:pPr>
              <w:adjustRightInd w:val="0"/>
              <w:spacing w:line="360" w:lineRule="auto"/>
              <w:jc w:val="both"/>
              <w:rPr>
                <w:rFonts w:ascii="Book Antiqua" w:hAnsi="Book Antiqua" w:cs="Arial"/>
                <w:color w:val="000000"/>
                <w:sz w:val="24"/>
                <w:szCs w:val="24"/>
              </w:rPr>
            </w:pPr>
            <w:r w:rsidRPr="001A7BD0">
              <w:rPr>
                <w:rFonts w:ascii="Book Antiqua" w:hAnsi="Book Antiqua" w:cs="Arial"/>
                <w:color w:val="000000"/>
                <w:sz w:val="24"/>
                <w:szCs w:val="24"/>
              </w:rPr>
              <w:t>1.145 (1.014-1.277)</w:t>
            </w:r>
          </w:p>
        </w:tc>
      </w:tr>
      <w:tr w:rsidR="005B2979" w:rsidRPr="001A7BD0" w:rsidTr="00EE698D">
        <w:trPr>
          <w:jc w:val="center"/>
        </w:trPr>
        <w:tc>
          <w:tcPr>
            <w:tcW w:w="2066" w:type="dxa"/>
            <w:shd w:val="clear" w:color="auto" w:fill="auto"/>
          </w:tcPr>
          <w:p w:rsidR="00195B9D" w:rsidRPr="001A7BD0" w:rsidRDefault="00195B9D" w:rsidP="005D2B48">
            <w:pPr>
              <w:spacing w:line="360" w:lineRule="auto"/>
              <w:jc w:val="both"/>
              <w:rPr>
                <w:rFonts w:ascii="Book Antiqua" w:hAnsi="Book Antiqua" w:cs="Arial"/>
                <w:color w:val="000000"/>
                <w:sz w:val="24"/>
                <w:szCs w:val="24"/>
                <w:lang w:val="en-US"/>
              </w:rPr>
            </w:pPr>
          </w:p>
        </w:tc>
        <w:tc>
          <w:tcPr>
            <w:tcW w:w="1444" w:type="dxa"/>
            <w:shd w:val="clear" w:color="auto" w:fill="auto"/>
          </w:tcPr>
          <w:p w:rsidR="00195B9D" w:rsidRPr="001A7BD0" w:rsidRDefault="00195B9D" w:rsidP="005D2B48">
            <w:pPr>
              <w:spacing w:line="360" w:lineRule="auto"/>
              <w:jc w:val="both"/>
              <w:rPr>
                <w:rFonts w:ascii="Book Antiqua" w:hAnsi="Book Antiqua" w:cs="Arial"/>
                <w:i/>
                <w:color w:val="000000"/>
                <w:sz w:val="24"/>
                <w:szCs w:val="24"/>
                <w:lang w:val="en-US"/>
              </w:rPr>
            </w:pPr>
            <w:r w:rsidRPr="001A7BD0">
              <w:rPr>
                <w:rFonts w:ascii="Book Antiqua" w:hAnsi="Book Antiqua" w:cs="Arial"/>
                <w:i/>
                <w:color w:val="000000"/>
                <w:sz w:val="24"/>
                <w:szCs w:val="24"/>
                <w:lang w:val="en-US"/>
              </w:rPr>
              <w:t>TT</w:t>
            </w:r>
          </w:p>
        </w:tc>
        <w:tc>
          <w:tcPr>
            <w:tcW w:w="2410" w:type="dxa"/>
            <w:shd w:val="clear" w:color="auto" w:fill="auto"/>
          </w:tcPr>
          <w:p w:rsidR="00195B9D" w:rsidRPr="001A7BD0" w:rsidRDefault="00195B9D" w:rsidP="005D2B48">
            <w:pPr>
              <w:adjustRightInd w:val="0"/>
              <w:spacing w:line="360" w:lineRule="auto"/>
              <w:jc w:val="both"/>
              <w:rPr>
                <w:rFonts w:ascii="Book Antiqua" w:hAnsi="Book Antiqua" w:cs="Arial"/>
                <w:color w:val="000000"/>
                <w:sz w:val="24"/>
                <w:szCs w:val="24"/>
              </w:rPr>
            </w:pPr>
            <w:r w:rsidRPr="001A7BD0">
              <w:rPr>
                <w:rFonts w:ascii="Book Antiqua" w:hAnsi="Book Antiqua" w:cs="Arial"/>
                <w:color w:val="000000"/>
                <w:sz w:val="24"/>
                <w:szCs w:val="24"/>
              </w:rPr>
              <w:t>7.729 (4.540-10.918)</w:t>
            </w:r>
          </w:p>
        </w:tc>
        <w:tc>
          <w:tcPr>
            <w:tcW w:w="2268" w:type="dxa"/>
          </w:tcPr>
          <w:p w:rsidR="00195B9D" w:rsidRPr="001A7BD0" w:rsidRDefault="00195B9D" w:rsidP="005D2B48">
            <w:pPr>
              <w:adjustRightInd w:val="0"/>
              <w:spacing w:line="360" w:lineRule="auto"/>
              <w:jc w:val="both"/>
              <w:rPr>
                <w:rFonts w:ascii="Book Antiqua" w:hAnsi="Book Antiqua" w:cs="Arial"/>
                <w:color w:val="000000"/>
                <w:sz w:val="24"/>
                <w:szCs w:val="24"/>
              </w:rPr>
            </w:pPr>
            <w:r w:rsidRPr="001A7BD0">
              <w:rPr>
                <w:rFonts w:ascii="Book Antiqua" w:hAnsi="Book Antiqua" w:cs="Arial"/>
                <w:color w:val="000000"/>
                <w:sz w:val="24"/>
                <w:szCs w:val="24"/>
              </w:rPr>
              <w:t>0.671 (0.376-0.965)</w:t>
            </w:r>
          </w:p>
        </w:tc>
        <w:tc>
          <w:tcPr>
            <w:tcW w:w="2126" w:type="dxa"/>
          </w:tcPr>
          <w:p w:rsidR="00195B9D" w:rsidRPr="001A7BD0" w:rsidRDefault="00195B9D" w:rsidP="005D2B48">
            <w:pPr>
              <w:adjustRightInd w:val="0"/>
              <w:spacing w:line="360" w:lineRule="auto"/>
              <w:jc w:val="both"/>
              <w:rPr>
                <w:rFonts w:ascii="Book Antiqua" w:hAnsi="Book Antiqua" w:cs="Arial"/>
                <w:color w:val="000000"/>
                <w:sz w:val="24"/>
                <w:szCs w:val="24"/>
              </w:rPr>
            </w:pPr>
            <w:r w:rsidRPr="001A7BD0">
              <w:rPr>
                <w:rFonts w:ascii="Book Antiqua" w:hAnsi="Book Antiqua" w:cs="Arial"/>
                <w:color w:val="000000"/>
                <w:sz w:val="24"/>
                <w:szCs w:val="24"/>
              </w:rPr>
              <w:t>0.768 (0.447-1.088)</w:t>
            </w:r>
          </w:p>
        </w:tc>
        <w:tc>
          <w:tcPr>
            <w:tcW w:w="2268" w:type="dxa"/>
          </w:tcPr>
          <w:p w:rsidR="00195B9D" w:rsidRPr="001A7BD0" w:rsidRDefault="00195B9D" w:rsidP="005D2B48">
            <w:pPr>
              <w:adjustRightInd w:val="0"/>
              <w:spacing w:line="360" w:lineRule="auto"/>
              <w:jc w:val="both"/>
              <w:rPr>
                <w:rFonts w:ascii="Book Antiqua" w:hAnsi="Book Antiqua" w:cs="Arial"/>
                <w:color w:val="000000"/>
                <w:sz w:val="24"/>
                <w:szCs w:val="24"/>
              </w:rPr>
            </w:pPr>
            <w:r w:rsidRPr="001A7BD0">
              <w:rPr>
                <w:rFonts w:ascii="Book Antiqua" w:hAnsi="Book Antiqua" w:cs="Arial"/>
                <w:color w:val="000000"/>
                <w:sz w:val="24"/>
                <w:szCs w:val="24"/>
              </w:rPr>
              <w:t>4.407 (3.825-4.989)</w:t>
            </w:r>
          </w:p>
        </w:tc>
        <w:tc>
          <w:tcPr>
            <w:tcW w:w="2268" w:type="dxa"/>
          </w:tcPr>
          <w:p w:rsidR="00195B9D" w:rsidRPr="001A7BD0" w:rsidRDefault="00195B9D" w:rsidP="005D2B48">
            <w:pPr>
              <w:adjustRightInd w:val="0"/>
              <w:spacing w:line="360" w:lineRule="auto"/>
              <w:jc w:val="both"/>
              <w:rPr>
                <w:rFonts w:ascii="Book Antiqua" w:hAnsi="Book Antiqua" w:cs="Arial"/>
                <w:color w:val="000000"/>
                <w:sz w:val="24"/>
                <w:szCs w:val="24"/>
              </w:rPr>
            </w:pPr>
            <w:r w:rsidRPr="001A7BD0">
              <w:rPr>
                <w:rFonts w:ascii="Book Antiqua" w:hAnsi="Book Antiqua" w:cs="Arial"/>
                <w:color w:val="000000"/>
                <w:sz w:val="24"/>
                <w:szCs w:val="24"/>
              </w:rPr>
              <w:t>1.603 (1.081-2.125)</w:t>
            </w:r>
          </w:p>
        </w:tc>
      </w:tr>
      <w:tr w:rsidR="005B2979" w:rsidRPr="001A7BD0" w:rsidTr="00EE698D">
        <w:trPr>
          <w:jc w:val="center"/>
        </w:trPr>
        <w:tc>
          <w:tcPr>
            <w:tcW w:w="2066" w:type="dxa"/>
            <w:shd w:val="clear" w:color="auto" w:fill="auto"/>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1444" w:type="dxa"/>
            <w:shd w:val="clear" w:color="auto" w:fill="auto"/>
          </w:tcPr>
          <w:p w:rsidR="00195B9D" w:rsidRPr="001A7BD0" w:rsidRDefault="005D2B48" w:rsidP="005D2B48">
            <w:pPr>
              <w:adjustRightInd w:val="0"/>
              <w:spacing w:line="360" w:lineRule="auto"/>
              <w:jc w:val="both"/>
              <w:rPr>
                <w:rFonts w:ascii="Book Antiqua" w:hAnsi="Book Antiqua" w:cs="Arial"/>
                <w:color w:val="000000"/>
                <w:sz w:val="24"/>
                <w:szCs w:val="24"/>
              </w:rPr>
            </w:pPr>
            <w:r w:rsidRPr="005D2B48">
              <w:rPr>
                <w:rFonts w:ascii="Book Antiqua" w:hAnsi="Book Antiqua" w:cs="Arial"/>
                <w:i/>
                <w:color w:val="000000"/>
                <w:sz w:val="24"/>
                <w:szCs w:val="24"/>
              </w:rPr>
              <w:t>P</w:t>
            </w:r>
            <w:r w:rsidR="00195B9D" w:rsidRPr="001A7BD0">
              <w:rPr>
                <w:rFonts w:ascii="Book Antiqua" w:hAnsi="Book Antiqua" w:cs="Arial"/>
                <w:color w:val="000000"/>
                <w:sz w:val="24"/>
                <w:szCs w:val="24"/>
              </w:rPr>
              <w:t xml:space="preserve"> value</w:t>
            </w:r>
          </w:p>
        </w:tc>
        <w:tc>
          <w:tcPr>
            <w:tcW w:w="2410" w:type="dxa"/>
            <w:shd w:val="clear" w:color="auto" w:fill="auto"/>
          </w:tcPr>
          <w:p w:rsidR="00195B9D" w:rsidRPr="001A7BD0" w:rsidRDefault="00195B9D" w:rsidP="005D2B48">
            <w:pPr>
              <w:adjustRightInd w:val="0"/>
              <w:spacing w:line="360" w:lineRule="auto"/>
              <w:jc w:val="both"/>
              <w:rPr>
                <w:rFonts w:ascii="Book Antiqua" w:hAnsi="Book Antiqua" w:cs="Arial"/>
                <w:color w:val="000000"/>
                <w:sz w:val="24"/>
                <w:szCs w:val="24"/>
              </w:rPr>
            </w:pPr>
            <w:r w:rsidRPr="001A7BD0">
              <w:rPr>
                <w:rFonts w:ascii="Book Antiqua" w:hAnsi="Book Antiqua" w:cs="Arial"/>
                <w:color w:val="000000"/>
                <w:sz w:val="24"/>
                <w:szCs w:val="24"/>
              </w:rPr>
              <w:t>0.4</w:t>
            </w:r>
          </w:p>
        </w:tc>
        <w:tc>
          <w:tcPr>
            <w:tcW w:w="2268" w:type="dxa"/>
          </w:tcPr>
          <w:p w:rsidR="00195B9D" w:rsidRPr="001A7BD0" w:rsidRDefault="00195B9D" w:rsidP="005D2B48">
            <w:pPr>
              <w:adjustRightInd w:val="0"/>
              <w:spacing w:line="360" w:lineRule="auto"/>
              <w:jc w:val="both"/>
              <w:rPr>
                <w:rFonts w:ascii="Book Antiqua" w:hAnsi="Book Antiqua" w:cs="Arial"/>
                <w:color w:val="000000"/>
                <w:sz w:val="24"/>
                <w:szCs w:val="24"/>
              </w:rPr>
            </w:pPr>
            <w:r w:rsidRPr="001A7BD0">
              <w:rPr>
                <w:rFonts w:ascii="Book Antiqua" w:hAnsi="Book Antiqua" w:cs="Arial"/>
                <w:color w:val="000000"/>
                <w:sz w:val="24"/>
                <w:szCs w:val="24"/>
              </w:rPr>
              <w:t>0.19</w:t>
            </w:r>
          </w:p>
        </w:tc>
        <w:tc>
          <w:tcPr>
            <w:tcW w:w="2126" w:type="dxa"/>
          </w:tcPr>
          <w:p w:rsidR="00195B9D" w:rsidRPr="001A7BD0" w:rsidRDefault="00195B9D" w:rsidP="005D2B48">
            <w:pPr>
              <w:adjustRightInd w:val="0"/>
              <w:spacing w:line="360" w:lineRule="auto"/>
              <w:jc w:val="both"/>
              <w:rPr>
                <w:rFonts w:ascii="Book Antiqua" w:hAnsi="Book Antiqua" w:cs="Arial"/>
                <w:color w:val="000000"/>
                <w:sz w:val="24"/>
                <w:szCs w:val="24"/>
              </w:rPr>
            </w:pPr>
            <w:r w:rsidRPr="001A7BD0">
              <w:rPr>
                <w:rFonts w:ascii="Book Antiqua" w:hAnsi="Book Antiqua" w:cs="Arial"/>
                <w:color w:val="000000"/>
                <w:sz w:val="24"/>
                <w:szCs w:val="24"/>
              </w:rPr>
              <w:t>0.1</w:t>
            </w:r>
          </w:p>
        </w:tc>
        <w:tc>
          <w:tcPr>
            <w:tcW w:w="2268" w:type="dxa"/>
          </w:tcPr>
          <w:p w:rsidR="00195B9D" w:rsidRPr="001A7BD0" w:rsidRDefault="00195B9D" w:rsidP="005D2B48">
            <w:pPr>
              <w:adjustRightInd w:val="0"/>
              <w:spacing w:line="360" w:lineRule="auto"/>
              <w:jc w:val="both"/>
              <w:rPr>
                <w:rFonts w:ascii="Book Antiqua" w:hAnsi="Book Antiqua" w:cs="Arial"/>
                <w:color w:val="000000"/>
                <w:sz w:val="24"/>
                <w:szCs w:val="24"/>
              </w:rPr>
            </w:pPr>
            <w:r w:rsidRPr="001A7BD0">
              <w:rPr>
                <w:rFonts w:ascii="Book Antiqua" w:hAnsi="Book Antiqua" w:cs="Arial"/>
                <w:color w:val="000000"/>
                <w:sz w:val="24"/>
                <w:szCs w:val="24"/>
              </w:rPr>
              <w:t>0.5</w:t>
            </w:r>
          </w:p>
        </w:tc>
        <w:tc>
          <w:tcPr>
            <w:tcW w:w="2268" w:type="dxa"/>
          </w:tcPr>
          <w:p w:rsidR="00195B9D" w:rsidRPr="001A7BD0" w:rsidRDefault="00195B9D" w:rsidP="005D2B48">
            <w:pPr>
              <w:adjustRightInd w:val="0"/>
              <w:spacing w:line="360" w:lineRule="auto"/>
              <w:jc w:val="both"/>
              <w:rPr>
                <w:rFonts w:ascii="Book Antiqua" w:hAnsi="Book Antiqua" w:cs="Arial"/>
                <w:color w:val="000000"/>
                <w:sz w:val="24"/>
                <w:szCs w:val="24"/>
              </w:rPr>
            </w:pPr>
            <w:r w:rsidRPr="001A7BD0">
              <w:rPr>
                <w:rFonts w:ascii="Book Antiqua" w:hAnsi="Book Antiqua" w:cs="Arial"/>
                <w:color w:val="000000"/>
                <w:sz w:val="24"/>
                <w:szCs w:val="24"/>
              </w:rPr>
              <w:t>0.15</w:t>
            </w:r>
          </w:p>
        </w:tc>
      </w:tr>
      <w:tr w:rsidR="005B2979" w:rsidRPr="001A7BD0" w:rsidTr="00EE698D">
        <w:trPr>
          <w:jc w:val="center"/>
        </w:trPr>
        <w:tc>
          <w:tcPr>
            <w:tcW w:w="2066" w:type="dxa"/>
            <w:shd w:val="clear" w:color="auto" w:fill="auto"/>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1444" w:type="dxa"/>
            <w:shd w:val="clear" w:color="auto" w:fill="auto"/>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2410" w:type="dxa"/>
            <w:shd w:val="clear" w:color="auto" w:fill="auto"/>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2268" w:type="dxa"/>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2126" w:type="dxa"/>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2268" w:type="dxa"/>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2268" w:type="dxa"/>
          </w:tcPr>
          <w:p w:rsidR="00195B9D" w:rsidRPr="001A7BD0" w:rsidRDefault="00195B9D" w:rsidP="005D2B48">
            <w:pPr>
              <w:adjustRightInd w:val="0"/>
              <w:spacing w:line="360" w:lineRule="auto"/>
              <w:jc w:val="both"/>
              <w:rPr>
                <w:rFonts w:ascii="Book Antiqua" w:hAnsi="Book Antiqua" w:cs="Arial"/>
                <w:color w:val="000000"/>
                <w:sz w:val="24"/>
                <w:szCs w:val="24"/>
              </w:rPr>
            </w:pPr>
          </w:p>
        </w:tc>
      </w:tr>
      <w:tr w:rsidR="005B2979" w:rsidRPr="001A7BD0" w:rsidTr="00EE698D">
        <w:trPr>
          <w:jc w:val="center"/>
        </w:trPr>
        <w:tc>
          <w:tcPr>
            <w:tcW w:w="2066" w:type="dxa"/>
            <w:shd w:val="clear" w:color="auto" w:fill="auto"/>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1444" w:type="dxa"/>
            <w:shd w:val="clear" w:color="auto" w:fill="auto"/>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2410" w:type="dxa"/>
            <w:shd w:val="clear" w:color="auto" w:fill="auto"/>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2268" w:type="dxa"/>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2126" w:type="dxa"/>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2268" w:type="dxa"/>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2268" w:type="dxa"/>
          </w:tcPr>
          <w:p w:rsidR="00195B9D" w:rsidRPr="001A7BD0" w:rsidRDefault="00195B9D" w:rsidP="005D2B48">
            <w:pPr>
              <w:adjustRightInd w:val="0"/>
              <w:spacing w:line="360" w:lineRule="auto"/>
              <w:jc w:val="both"/>
              <w:rPr>
                <w:rFonts w:ascii="Book Antiqua" w:hAnsi="Book Antiqua" w:cs="Arial"/>
                <w:color w:val="000000"/>
                <w:sz w:val="24"/>
                <w:szCs w:val="24"/>
              </w:rPr>
            </w:pPr>
          </w:p>
        </w:tc>
      </w:tr>
      <w:tr w:rsidR="005B2979" w:rsidRPr="001A7BD0" w:rsidTr="00EE698D">
        <w:trPr>
          <w:jc w:val="center"/>
        </w:trPr>
        <w:tc>
          <w:tcPr>
            <w:tcW w:w="2066" w:type="dxa"/>
            <w:shd w:val="clear" w:color="auto" w:fill="auto"/>
          </w:tcPr>
          <w:p w:rsidR="00195B9D" w:rsidRPr="001A7BD0" w:rsidRDefault="00195B9D" w:rsidP="005D2B48">
            <w:pPr>
              <w:adjustRightInd w:val="0"/>
              <w:spacing w:line="360" w:lineRule="auto"/>
              <w:jc w:val="both"/>
              <w:rPr>
                <w:rFonts w:ascii="Book Antiqua" w:hAnsi="Book Antiqua" w:cs="Arial"/>
                <w:color w:val="000000"/>
                <w:sz w:val="24"/>
                <w:szCs w:val="24"/>
              </w:rPr>
            </w:pPr>
            <w:r w:rsidRPr="001A7BD0">
              <w:rPr>
                <w:rFonts w:ascii="Book Antiqua" w:hAnsi="Book Antiqua" w:cs="Arial"/>
                <w:i/>
                <w:color w:val="000000"/>
                <w:sz w:val="24"/>
                <w:szCs w:val="24"/>
                <w:lang w:val="en-US"/>
              </w:rPr>
              <w:t>MMP-9 -1562 C/T</w:t>
            </w:r>
          </w:p>
        </w:tc>
        <w:tc>
          <w:tcPr>
            <w:tcW w:w="1444" w:type="dxa"/>
            <w:shd w:val="clear" w:color="auto" w:fill="auto"/>
          </w:tcPr>
          <w:p w:rsidR="00195B9D" w:rsidRPr="001A7BD0" w:rsidRDefault="00195B9D" w:rsidP="005D2B48">
            <w:pPr>
              <w:spacing w:line="360" w:lineRule="auto"/>
              <w:jc w:val="both"/>
              <w:rPr>
                <w:rFonts w:ascii="Book Antiqua" w:hAnsi="Book Antiqua" w:cs="Arial"/>
                <w:i/>
                <w:color w:val="000000"/>
                <w:sz w:val="24"/>
                <w:szCs w:val="24"/>
                <w:lang w:val="en-US"/>
              </w:rPr>
            </w:pPr>
            <w:r w:rsidRPr="001A7BD0">
              <w:rPr>
                <w:rFonts w:ascii="Book Antiqua" w:hAnsi="Book Antiqua" w:cs="Arial"/>
                <w:i/>
                <w:color w:val="000000"/>
                <w:sz w:val="24"/>
                <w:szCs w:val="24"/>
                <w:lang w:val="en-US"/>
              </w:rPr>
              <w:t>CC</w:t>
            </w:r>
          </w:p>
        </w:tc>
        <w:tc>
          <w:tcPr>
            <w:tcW w:w="2410" w:type="dxa"/>
            <w:shd w:val="clear" w:color="auto" w:fill="auto"/>
          </w:tcPr>
          <w:p w:rsidR="00195B9D" w:rsidRPr="001A7BD0" w:rsidRDefault="00195B9D" w:rsidP="005D2B48">
            <w:pPr>
              <w:adjustRightInd w:val="0"/>
              <w:spacing w:line="360" w:lineRule="auto"/>
              <w:jc w:val="both"/>
              <w:rPr>
                <w:rFonts w:ascii="Book Antiqua" w:hAnsi="Book Antiqua" w:cs="Arial"/>
                <w:color w:val="000000"/>
                <w:sz w:val="24"/>
                <w:szCs w:val="24"/>
              </w:rPr>
            </w:pPr>
            <w:r w:rsidRPr="001A7BD0">
              <w:rPr>
                <w:rFonts w:ascii="Book Antiqua" w:hAnsi="Book Antiqua" w:cs="Arial"/>
                <w:color w:val="000000"/>
                <w:sz w:val="24"/>
                <w:szCs w:val="24"/>
              </w:rPr>
              <w:t>7.540 (5.810-9.269)</w:t>
            </w:r>
          </w:p>
        </w:tc>
        <w:tc>
          <w:tcPr>
            <w:tcW w:w="2268" w:type="dxa"/>
          </w:tcPr>
          <w:p w:rsidR="00195B9D" w:rsidRPr="001A7BD0" w:rsidRDefault="00195B9D" w:rsidP="005D2B48">
            <w:pPr>
              <w:adjustRightInd w:val="0"/>
              <w:spacing w:line="360" w:lineRule="auto"/>
              <w:jc w:val="both"/>
              <w:rPr>
                <w:rFonts w:ascii="Book Antiqua" w:hAnsi="Book Antiqua" w:cs="Arial"/>
                <w:color w:val="000000"/>
                <w:sz w:val="24"/>
                <w:szCs w:val="24"/>
              </w:rPr>
            </w:pPr>
            <w:r w:rsidRPr="001A7BD0">
              <w:rPr>
                <w:rFonts w:ascii="Book Antiqua" w:hAnsi="Book Antiqua" w:cs="Arial"/>
                <w:color w:val="000000"/>
                <w:sz w:val="24"/>
                <w:szCs w:val="24"/>
              </w:rPr>
              <w:t>0.527 (0.361-0.694)</w:t>
            </w:r>
          </w:p>
        </w:tc>
        <w:tc>
          <w:tcPr>
            <w:tcW w:w="2126" w:type="dxa"/>
          </w:tcPr>
          <w:p w:rsidR="00195B9D" w:rsidRPr="001A7BD0" w:rsidRDefault="00195B9D" w:rsidP="005D2B48">
            <w:pPr>
              <w:adjustRightInd w:val="0"/>
              <w:spacing w:line="360" w:lineRule="auto"/>
              <w:jc w:val="both"/>
              <w:rPr>
                <w:rFonts w:ascii="Book Antiqua" w:hAnsi="Book Antiqua" w:cs="Arial"/>
                <w:color w:val="000000"/>
                <w:sz w:val="24"/>
                <w:szCs w:val="24"/>
              </w:rPr>
            </w:pPr>
            <w:r w:rsidRPr="001A7BD0">
              <w:rPr>
                <w:rFonts w:ascii="Book Antiqua" w:hAnsi="Book Antiqua" w:cs="Arial"/>
                <w:color w:val="000000"/>
                <w:sz w:val="24"/>
                <w:szCs w:val="24"/>
              </w:rPr>
              <w:t>0.612 (0.475-0.749)</w:t>
            </w:r>
          </w:p>
        </w:tc>
        <w:tc>
          <w:tcPr>
            <w:tcW w:w="2268" w:type="dxa"/>
          </w:tcPr>
          <w:p w:rsidR="00195B9D" w:rsidRPr="001A7BD0" w:rsidRDefault="00195B9D" w:rsidP="005D2B48">
            <w:pPr>
              <w:adjustRightInd w:val="0"/>
              <w:spacing w:line="360" w:lineRule="auto"/>
              <w:jc w:val="both"/>
              <w:rPr>
                <w:rFonts w:ascii="Book Antiqua" w:hAnsi="Book Antiqua" w:cs="Arial"/>
                <w:color w:val="000000"/>
                <w:sz w:val="24"/>
                <w:szCs w:val="24"/>
              </w:rPr>
            </w:pPr>
            <w:r w:rsidRPr="001A7BD0">
              <w:rPr>
                <w:rFonts w:ascii="Book Antiqua" w:hAnsi="Book Antiqua" w:cs="Arial"/>
                <w:color w:val="000000"/>
                <w:sz w:val="24"/>
                <w:szCs w:val="24"/>
              </w:rPr>
              <w:t>4.370 (4.024-4.717)</w:t>
            </w:r>
          </w:p>
        </w:tc>
        <w:tc>
          <w:tcPr>
            <w:tcW w:w="2268" w:type="dxa"/>
          </w:tcPr>
          <w:p w:rsidR="00195B9D" w:rsidRPr="001A7BD0" w:rsidRDefault="00195B9D" w:rsidP="005D2B48">
            <w:pPr>
              <w:adjustRightInd w:val="0"/>
              <w:spacing w:line="360" w:lineRule="auto"/>
              <w:jc w:val="both"/>
              <w:rPr>
                <w:rFonts w:ascii="Book Antiqua" w:hAnsi="Book Antiqua" w:cs="Arial"/>
                <w:color w:val="000000"/>
                <w:sz w:val="24"/>
                <w:szCs w:val="24"/>
              </w:rPr>
            </w:pPr>
            <w:r w:rsidRPr="001A7BD0">
              <w:rPr>
                <w:rFonts w:ascii="Book Antiqua" w:hAnsi="Book Antiqua" w:cs="Arial"/>
                <w:color w:val="000000"/>
                <w:sz w:val="24"/>
                <w:szCs w:val="24"/>
              </w:rPr>
              <w:t>1.404 (1.163-1.645)</w:t>
            </w:r>
          </w:p>
        </w:tc>
      </w:tr>
      <w:tr w:rsidR="005B2979" w:rsidRPr="001A7BD0" w:rsidTr="00EE698D">
        <w:trPr>
          <w:jc w:val="center"/>
        </w:trPr>
        <w:tc>
          <w:tcPr>
            <w:tcW w:w="2066" w:type="dxa"/>
            <w:shd w:val="clear" w:color="auto" w:fill="auto"/>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1444" w:type="dxa"/>
            <w:shd w:val="clear" w:color="auto" w:fill="auto"/>
          </w:tcPr>
          <w:p w:rsidR="00195B9D" w:rsidRPr="001A7BD0" w:rsidRDefault="00195B9D" w:rsidP="005D2B48">
            <w:pPr>
              <w:spacing w:line="360" w:lineRule="auto"/>
              <w:jc w:val="both"/>
              <w:rPr>
                <w:rFonts w:ascii="Book Antiqua" w:hAnsi="Book Antiqua" w:cs="Arial"/>
                <w:i/>
                <w:color w:val="000000"/>
                <w:sz w:val="24"/>
                <w:szCs w:val="24"/>
                <w:lang w:val="en-US"/>
              </w:rPr>
            </w:pPr>
            <w:r w:rsidRPr="001A7BD0">
              <w:rPr>
                <w:rFonts w:ascii="Book Antiqua" w:hAnsi="Book Antiqua" w:cs="Arial"/>
                <w:i/>
                <w:color w:val="000000"/>
                <w:sz w:val="24"/>
                <w:szCs w:val="24"/>
                <w:lang w:val="en-US"/>
              </w:rPr>
              <w:t>CT</w:t>
            </w:r>
          </w:p>
        </w:tc>
        <w:tc>
          <w:tcPr>
            <w:tcW w:w="2410" w:type="dxa"/>
            <w:shd w:val="clear" w:color="auto" w:fill="auto"/>
          </w:tcPr>
          <w:p w:rsidR="00195B9D" w:rsidRPr="001A7BD0" w:rsidRDefault="00195B9D" w:rsidP="005D2B48">
            <w:pPr>
              <w:adjustRightInd w:val="0"/>
              <w:spacing w:line="360" w:lineRule="auto"/>
              <w:jc w:val="both"/>
              <w:rPr>
                <w:rFonts w:ascii="Book Antiqua" w:hAnsi="Book Antiqua" w:cs="Arial"/>
                <w:color w:val="000000"/>
                <w:sz w:val="24"/>
                <w:szCs w:val="24"/>
              </w:rPr>
            </w:pPr>
            <w:r w:rsidRPr="001A7BD0">
              <w:rPr>
                <w:rFonts w:ascii="Book Antiqua" w:hAnsi="Book Antiqua" w:cs="Arial"/>
                <w:color w:val="000000"/>
                <w:sz w:val="24"/>
                <w:szCs w:val="24"/>
              </w:rPr>
              <w:t>11.178 (4.093-18.264)</w:t>
            </w:r>
          </w:p>
        </w:tc>
        <w:tc>
          <w:tcPr>
            <w:tcW w:w="2268" w:type="dxa"/>
          </w:tcPr>
          <w:p w:rsidR="00195B9D" w:rsidRPr="001A7BD0" w:rsidRDefault="00195B9D" w:rsidP="005D2B48">
            <w:pPr>
              <w:adjustRightInd w:val="0"/>
              <w:spacing w:line="360" w:lineRule="auto"/>
              <w:jc w:val="both"/>
              <w:rPr>
                <w:rFonts w:ascii="Book Antiqua" w:hAnsi="Book Antiqua" w:cs="Arial"/>
                <w:color w:val="000000"/>
                <w:sz w:val="24"/>
                <w:szCs w:val="24"/>
              </w:rPr>
            </w:pPr>
            <w:r w:rsidRPr="001A7BD0">
              <w:rPr>
                <w:rFonts w:ascii="Book Antiqua" w:hAnsi="Book Antiqua" w:cs="Arial"/>
                <w:color w:val="000000"/>
                <w:sz w:val="24"/>
                <w:szCs w:val="24"/>
              </w:rPr>
              <w:t>0.833 (0.229-1.437)</w:t>
            </w:r>
          </w:p>
        </w:tc>
        <w:tc>
          <w:tcPr>
            <w:tcW w:w="2126" w:type="dxa"/>
          </w:tcPr>
          <w:p w:rsidR="00195B9D" w:rsidRPr="001A7BD0" w:rsidRDefault="00195B9D" w:rsidP="005D2B48">
            <w:pPr>
              <w:adjustRightInd w:val="0"/>
              <w:spacing w:line="360" w:lineRule="auto"/>
              <w:jc w:val="both"/>
              <w:rPr>
                <w:rFonts w:ascii="Book Antiqua" w:hAnsi="Book Antiqua" w:cs="Arial"/>
                <w:color w:val="000000"/>
                <w:sz w:val="24"/>
                <w:szCs w:val="24"/>
              </w:rPr>
            </w:pPr>
            <w:r w:rsidRPr="001A7BD0">
              <w:rPr>
                <w:rFonts w:ascii="Book Antiqua" w:hAnsi="Book Antiqua" w:cs="Arial"/>
                <w:color w:val="000000"/>
                <w:sz w:val="24"/>
                <w:szCs w:val="24"/>
              </w:rPr>
              <w:t>0.867 (0.412-1.323)</w:t>
            </w:r>
          </w:p>
        </w:tc>
        <w:tc>
          <w:tcPr>
            <w:tcW w:w="2268" w:type="dxa"/>
          </w:tcPr>
          <w:p w:rsidR="00195B9D" w:rsidRPr="001A7BD0" w:rsidRDefault="00195B9D" w:rsidP="005D2B48">
            <w:pPr>
              <w:adjustRightInd w:val="0"/>
              <w:spacing w:line="360" w:lineRule="auto"/>
              <w:jc w:val="both"/>
              <w:rPr>
                <w:rFonts w:ascii="Book Antiqua" w:hAnsi="Book Antiqua" w:cs="Arial"/>
                <w:color w:val="000000"/>
                <w:sz w:val="24"/>
                <w:szCs w:val="24"/>
              </w:rPr>
            </w:pPr>
            <w:r w:rsidRPr="001A7BD0">
              <w:rPr>
                <w:rFonts w:ascii="Book Antiqua" w:hAnsi="Book Antiqua" w:cs="Arial"/>
                <w:color w:val="000000"/>
                <w:sz w:val="24"/>
                <w:szCs w:val="24"/>
              </w:rPr>
              <w:t>5.083 (4.024-6.142)</w:t>
            </w:r>
          </w:p>
        </w:tc>
        <w:tc>
          <w:tcPr>
            <w:tcW w:w="2268" w:type="dxa"/>
          </w:tcPr>
          <w:p w:rsidR="00195B9D" w:rsidRPr="001A7BD0" w:rsidRDefault="00195B9D" w:rsidP="005D2B48">
            <w:pPr>
              <w:adjustRightInd w:val="0"/>
              <w:spacing w:line="360" w:lineRule="auto"/>
              <w:jc w:val="both"/>
              <w:rPr>
                <w:rFonts w:ascii="Book Antiqua" w:hAnsi="Book Antiqua" w:cs="Arial"/>
                <w:color w:val="000000"/>
                <w:sz w:val="24"/>
                <w:szCs w:val="24"/>
              </w:rPr>
            </w:pPr>
            <w:r w:rsidRPr="001A7BD0">
              <w:rPr>
                <w:rFonts w:ascii="Book Antiqua" w:hAnsi="Book Antiqua" w:cs="Arial"/>
                <w:color w:val="000000"/>
                <w:sz w:val="24"/>
                <w:szCs w:val="24"/>
              </w:rPr>
              <w:t>2.043 (1.044-3.041)</w:t>
            </w:r>
          </w:p>
        </w:tc>
      </w:tr>
      <w:tr w:rsidR="005B2979" w:rsidRPr="001A7BD0" w:rsidTr="00EE698D">
        <w:trPr>
          <w:jc w:val="center"/>
        </w:trPr>
        <w:tc>
          <w:tcPr>
            <w:tcW w:w="2066" w:type="dxa"/>
            <w:shd w:val="clear" w:color="auto" w:fill="auto"/>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1444" w:type="dxa"/>
            <w:shd w:val="clear" w:color="auto" w:fill="auto"/>
          </w:tcPr>
          <w:p w:rsidR="00195B9D" w:rsidRPr="001A7BD0" w:rsidRDefault="00195B9D" w:rsidP="005D2B48">
            <w:pPr>
              <w:spacing w:line="360" w:lineRule="auto"/>
              <w:jc w:val="both"/>
              <w:rPr>
                <w:rFonts w:ascii="Book Antiqua" w:hAnsi="Book Antiqua" w:cs="Arial"/>
                <w:i/>
                <w:color w:val="000000"/>
                <w:sz w:val="24"/>
                <w:szCs w:val="24"/>
                <w:lang w:val="en-US"/>
              </w:rPr>
            </w:pPr>
            <w:r w:rsidRPr="001A7BD0">
              <w:rPr>
                <w:rFonts w:ascii="Book Antiqua" w:hAnsi="Book Antiqua" w:cs="Arial"/>
                <w:i/>
                <w:color w:val="000000"/>
                <w:sz w:val="24"/>
                <w:szCs w:val="24"/>
                <w:lang w:val="en-US"/>
              </w:rPr>
              <w:t>TT</w:t>
            </w:r>
          </w:p>
        </w:tc>
        <w:tc>
          <w:tcPr>
            <w:tcW w:w="2410" w:type="dxa"/>
            <w:shd w:val="clear" w:color="auto" w:fill="auto"/>
          </w:tcPr>
          <w:p w:rsidR="00195B9D" w:rsidRPr="001A7BD0" w:rsidRDefault="00195B9D" w:rsidP="005D2B48">
            <w:pPr>
              <w:adjustRightInd w:val="0"/>
              <w:spacing w:line="360" w:lineRule="auto"/>
              <w:jc w:val="both"/>
              <w:rPr>
                <w:rFonts w:ascii="Book Antiqua" w:hAnsi="Book Antiqua" w:cs="Arial"/>
                <w:color w:val="000000"/>
                <w:sz w:val="24"/>
                <w:szCs w:val="24"/>
              </w:rPr>
            </w:pPr>
            <w:r w:rsidRPr="001A7BD0">
              <w:rPr>
                <w:rFonts w:ascii="Book Antiqua" w:hAnsi="Book Antiqua" w:cs="Arial"/>
                <w:color w:val="000000"/>
                <w:sz w:val="24"/>
                <w:szCs w:val="24"/>
              </w:rPr>
              <w:t>-</w:t>
            </w:r>
          </w:p>
        </w:tc>
        <w:tc>
          <w:tcPr>
            <w:tcW w:w="2268" w:type="dxa"/>
          </w:tcPr>
          <w:p w:rsidR="00195B9D" w:rsidRPr="001A7BD0" w:rsidRDefault="00195B9D" w:rsidP="005D2B48">
            <w:pPr>
              <w:adjustRightInd w:val="0"/>
              <w:spacing w:line="360" w:lineRule="auto"/>
              <w:jc w:val="both"/>
              <w:rPr>
                <w:rFonts w:ascii="Book Antiqua" w:hAnsi="Book Antiqua" w:cs="Arial"/>
                <w:color w:val="000000"/>
                <w:sz w:val="24"/>
                <w:szCs w:val="24"/>
              </w:rPr>
            </w:pPr>
            <w:r w:rsidRPr="001A7BD0">
              <w:rPr>
                <w:rFonts w:ascii="Book Antiqua" w:hAnsi="Book Antiqua" w:cs="Arial"/>
                <w:color w:val="000000"/>
                <w:sz w:val="24"/>
                <w:szCs w:val="24"/>
              </w:rPr>
              <w:t>-</w:t>
            </w:r>
          </w:p>
        </w:tc>
        <w:tc>
          <w:tcPr>
            <w:tcW w:w="2126" w:type="dxa"/>
          </w:tcPr>
          <w:p w:rsidR="00195B9D" w:rsidRPr="001A7BD0" w:rsidRDefault="00195B9D" w:rsidP="005D2B48">
            <w:pPr>
              <w:adjustRightInd w:val="0"/>
              <w:spacing w:line="360" w:lineRule="auto"/>
              <w:jc w:val="both"/>
              <w:rPr>
                <w:rFonts w:ascii="Book Antiqua" w:hAnsi="Book Antiqua" w:cs="Arial"/>
                <w:color w:val="000000"/>
                <w:sz w:val="24"/>
                <w:szCs w:val="24"/>
              </w:rPr>
            </w:pPr>
            <w:r w:rsidRPr="001A7BD0">
              <w:rPr>
                <w:rFonts w:ascii="Book Antiqua" w:hAnsi="Book Antiqua" w:cs="Arial"/>
                <w:color w:val="000000"/>
                <w:sz w:val="24"/>
                <w:szCs w:val="24"/>
              </w:rPr>
              <w:t>-</w:t>
            </w:r>
          </w:p>
        </w:tc>
        <w:tc>
          <w:tcPr>
            <w:tcW w:w="2268" w:type="dxa"/>
          </w:tcPr>
          <w:p w:rsidR="00195B9D" w:rsidRPr="001A7BD0" w:rsidRDefault="00195B9D" w:rsidP="005D2B48">
            <w:pPr>
              <w:adjustRightInd w:val="0"/>
              <w:spacing w:line="360" w:lineRule="auto"/>
              <w:jc w:val="both"/>
              <w:rPr>
                <w:rFonts w:ascii="Book Antiqua" w:hAnsi="Book Antiqua" w:cs="Arial"/>
                <w:color w:val="000000"/>
                <w:sz w:val="24"/>
                <w:szCs w:val="24"/>
              </w:rPr>
            </w:pPr>
            <w:r w:rsidRPr="001A7BD0">
              <w:rPr>
                <w:rFonts w:ascii="Book Antiqua" w:hAnsi="Book Antiqua" w:cs="Arial"/>
                <w:color w:val="000000"/>
                <w:sz w:val="24"/>
                <w:szCs w:val="24"/>
              </w:rPr>
              <w:t>-</w:t>
            </w:r>
          </w:p>
        </w:tc>
        <w:tc>
          <w:tcPr>
            <w:tcW w:w="2268" w:type="dxa"/>
          </w:tcPr>
          <w:p w:rsidR="00195B9D" w:rsidRPr="001A7BD0" w:rsidRDefault="00195B9D" w:rsidP="005D2B48">
            <w:pPr>
              <w:adjustRightInd w:val="0"/>
              <w:spacing w:line="360" w:lineRule="auto"/>
              <w:jc w:val="both"/>
              <w:rPr>
                <w:rFonts w:ascii="Book Antiqua" w:hAnsi="Book Antiqua" w:cs="Arial"/>
                <w:color w:val="000000"/>
                <w:sz w:val="24"/>
                <w:szCs w:val="24"/>
              </w:rPr>
            </w:pPr>
            <w:r w:rsidRPr="001A7BD0">
              <w:rPr>
                <w:rFonts w:ascii="Book Antiqua" w:hAnsi="Book Antiqua" w:cs="Arial"/>
                <w:color w:val="000000"/>
                <w:sz w:val="24"/>
                <w:szCs w:val="24"/>
              </w:rPr>
              <w:t>-</w:t>
            </w:r>
          </w:p>
        </w:tc>
      </w:tr>
      <w:tr w:rsidR="005B2979" w:rsidRPr="001A7BD0" w:rsidTr="00EE698D">
        <w:trPr>
          <w:jc w:val="center"/>
        </w:trPr>
        <w:tc>
          <w:tcPr>
            <w:tcW w:w="2066" w:type="dxa"/>
            <w:shd w:val="clear" w:color="auto" w:fill="auto"/>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1444" w:type="dxa"/>
            <w:shd w:val="clear" w:color="auto" w:fill="auto"/>
          </w:tcPr>
          <w:p w:rsidR="00195B9D" w:rsidRPr="001A7BD0" w:rsidRDefault="005D2B48" w:rsidP="005D2B48">
            <w:pPr>
              <w:adjustRightInd w:val="0"/>
              <w:spacing w:line="360" w:lineRule="auto"/>
              <w:jc w:val="both"/>
              <w:rPr>
                <w:rFonts w:ascii="Book Antiqua" w:hAnsi="Book Antiqua" w:cs="Arial"/>
                <w:color w:val="000000"/>
                <w:sz w:val="24"/>
                <w:szCs w:val="24"/>
              </w:rPr>
            </w:pPr>
            <w:r w:rsidRPr="005D2B48">
              <w:rPr>
                <w:rFonts w:ascii="Book Antiqua" w:hAnsi="Book Antiqua" w:cs="Arial"/>
                <w:i/>
                <w:color w:val="000000"/>
                <w:sz w:val="24"/>
                <w:szCs w:val="24"/>
              </w:rPr>
              <w:t>P</w:t>
            </w:r>
            <w:r w:rsidR="00195B9D" w:rsidRPr="001A7BD0">
              <w:rPr>
                <w:rFonts w:ascii="Book Antiqua" w:hAnsi="Book Antiqua" w:cs="Arial"/>
                <w:color w:val="000000"/>
                <w:sz w:val="24"/>
                <w:szCs w:val="24"/>
              </w:rPr>
              <w:t xml:space="preserve"> value</w:t>
            </w:r>
          </w:p>
        </w:tc>
        <w:tc>
          <w:tcPr>
            <w:tcW w:w="2410" w:type="dxa"/>
            <w:shd w:val="clear" w:color="auto" w:fill="auto"/>
          </w:tcPr>
          <w:p w:rsidR="00195B9D" w:rsidRPr="001A7BD0" w:rsidRDefault="00195B9D" w:rsidP="005D2B48">
            <w:pPr>
              <w:adjustRightInd w:val="0"/>
              <w:spacing w:line="360" w:lineRule="auto"/>
              <w:jc w:val="both"/>
              <w:rPr>
                <w:rFonts w:ascii="Book Antiqua" w:hAnsi="Book Antiqua" w:cs="Arial"/>
                <w:color w:val="000000"/>
                <w:sz w:val="24"/>
                <w:szCs w:val="24"/>
              </w:rPr>
            </w:pPr>
            <w:r w:rsidRPr="001A7BD0">
              <w:rPr>
                <w:rFonts w:ascii="Book Antiqua" w:hAnsi="Book Antiqua" w:cs="Arial"/>
                <w:color w:val="000000"/>
                <w:sz w:val="24"/>
                <w:szCs w:val="24"/>
              </w:rPr>
              <w:t>0.14</w:t>
            </w:r>
          </w:p>
        </w:tc>
        <w:tc>
          <w:tcPr>
            <w:tcW w:w="2268" w:type="dxa"/>
          </w:tcPr>
          <w:p w:rsidR="00195B9D" w:rsidRPr="001A7BD0" w:rsidRDefault="00195B9D" w:rsidP="005D2B48">
            <w:pPr>
              <w:adjustRightInd w:val="0"/>
              <w:spacing w:line="360" w:lineRule="auto"/>
              <w:jc w:val="both"/>
              <w:rPr>
                <w:rFonts w:ascii="Book Antiqua" w:hAnsi="Book Antiqua" w:cs="Arial"/>
                <w:color w:val="000000"/>
                <w:sz w:val="24"/>
                <w:szCs w:val="24"/>
              </w:rPr>
            </w:pPr>
            <w:r w:rsidRPr="001A7BD0">
              <w:rPr>
                <w:rFonts w:ascii="Book Antiqua" w:hAnsi="Book Antiqua" w:cs="Arial"/>
                <w:color w:val="000000"/>
                <w:sz w:val="24"/>
                <w:szCs w:val="24"/>
              </w:rPr>
              <w:t>0.16</w:t>
            </w:r>
          </w:p>
        </w:tc>
        <w:tc>
          <w:tcPr>
            <w:tcW w:w="2126" w:type="dxa"/>
          </w:tcPr>
          <w:p w:rsidR="00195B9D" w:rsidRPr="001A7BD0" w:rsidRDefault="00195B9D" w:rsidP="005D2B48">
            <w:pPr>
              <w:adjustRightInd w:val="0"/>
              <w:spacing w:line="360" w:lineRule="auto"/>
              <w:jc w:val="both"/>
              <w:rPr>
                <w:rFonts w:ascii="Book Antiqua" w:hAnsi="Book Antiqua" w:cs="Arial"/>
                <w:color w:val="000000"/>
                <w:sz w:val="24"/>
                <w:szCs w:val="24"/>
              </w:rPr>
            </w:pPr>
            <w:r w:rsidRPr="001A7BD0">
              <w:rPr>
                <w:rFonts w:ascii="Book Antiqua" w:hAnsi="Book Antiqua" w:cs="Arial"/>
                <w:color w:val="000000"/>
                <w:sz w:val="24"/>
                <w:szCs w:val="24"/>
              </w:rPr>
              <w:t>0.16</w:t>
            </w:r>
          </w:p>
        </w:tc>
        <w:tc>
          <w:tcPr>
            <w:tcW w:w="2268" w:type="dxa"/>
          </w:tcPr>
          <w:p w:rsidR="00195B9D" w:rsidRPr="001A7BD0" w:rsidRDefault="00195B9D" w:rsidP="005D2B48">
            <w:pPr>
              <w:adjustRightInd w:val="0"/>
              <w:spacing w:line="360" w:lineRule="auto"/>
              <w:jc w:val="both"/>
              <w:rPr>
                <w:rFonts w:ascii="Book Antiqua" w:hAnsi="Book Antiqua" w:cs="Arial"/>
                <w:color w:val="000000"/>
                <w:sz w:val="24"/>
                <w:szCs w:val="24"/>
              </w:rPr>
            </w:pPr>
            <w:r w:rsidRPr="001A7BD0">
              <w:rPr>
                <w:rFonts w:ascii="Book Antiqua" w:hAnsi="Book Antiqua" w:cs="Arial"/>
                <w:color w:val="000000"/>
                <w:sz w:val="24"/>
                <w:szCs w:val="24"/>
              </w:rPr>
              <w:t>0.11</w:t>
            </w:r>
          </w:p>
        </w:tc>
        <w:tc>
          <w:tcPr>
            <w:tcW w:w="2268" w:type="dxa"/>
          </w:tcPr>
          <w:p w:rsidR="00195B9D" w:rsidRPr="001A7BD0" w:rsidRDefault="00195B9D" w:rsidP="005D2B48">
            <w:pPr>
              <w:adjustRightInd w:val="0"/>
              <w:spacing w:line="360" w:lineRule="auto"/>
              <w:jc w:val="both"/>
              <w:rPr>
                <w:rFonts w:ascii="Book Antiqua" w:hAnsi="Book Antiqua" w:cs="Arial"/>
                <w:color w:val="000000"/>
                <w:sz w:val="24"/>
                <w:szCs w:val="24"/>
              </w:rPr>
            </w:pPr>
            <w:r w:rsidRPr="001A7BD0">
              <w:rPr>
                <w:rFonts w:ascii="Book Antiqua" w:hAnsi="Book Antiqua" w:cs="Arial"/>
                <w:color w:val="000000"/>
                <w:sz w:val="24"/>
                <w:szCs w:val="24"/>
              </w:rPr>
              <w:t>0.065</w:t>
            </w:r>
          </w:p>
        </w:tc>
      </w:tr>
      <w:tr w:rsidR="005B2979" w:rsidRPr="001A7BD0" w:rsidTr="00EE698D">
        <w:trPr>
          <w:jc w:val="center"/>
        </w:trPr>
        <w:tc>
          <w:tcPr>
            <w:tcW w:w="2066" w:type="dxa"/>
            <w:shd w:val="clear" w:color="auto" w:fill="auto"/>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1444" w:type="dxa"/>
            <w:shd w:val="clear" w:color="auto" w:fill="auto"/>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2410" w:type="dxa"/>
            <w:shd w:val="clear" w:color="auto" w:fill="auto"/>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2268" w:type="dxa"/>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2126" w:type="dxa"/>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2268" w:type="dxa"/>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2268" w:type="dxa"/>
          </w:tcPr>
          <w:p w:rsidR="00195B9D" w:rsidRPr="001A7BD0" w:rsidRDefault="00195B9D" w:rsidP="005D2B48">
            <w:pPr>
              <w:adjustRightInd w:val="0"/>
              <w:spacing w:line="360" w:lineRule="auto"/>
              <w:jc w:val="both"/>
              <w:rPr>
                <w:rFonts w:ascii="Book Antiqua" w:hAnsi="Book Antiqua" w:cs="Arial"/>
                <w:color w:val="000000"/>
                <w:sz w:val="24"/>
                <w:szCs w:val="24"/>
              </w:rPr>
            </w:pPr>
          </w:p>
        </w:tc>
      </w:tr>
      <w:tr w:rsidR="005B2979" w:rsidRPr="001A7BD0" w:rsidTr="00EE698D">
        <w:trPr>
          <w:jc w:val="center"/>
        </w:trPr>
        <w:tc>
          <w:tcPr>
            <w:tcW w:w="2066" w:type="dxa"/>
            <w:shd w:val="clear" w:color="auto" w:fill="auto"/>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1444" w:type="dxa"/>
            <w:shd w:val="clear" w:color="auto" w:fill="auto"/>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2410" w:type="dxa"/>
            <w:shd w:val="clear" w:color="auto" w:fill="auto"/>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2268" w:type="dxa"/>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2126" w:type="dxa"/>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2268" w:type="dxa"/>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2268" w:type="dxa"/>
          </w:tcPr>
          <w:p w:rsidR="00195B9D" w:rsidRPr="001A7BD0" w:rsidRDefault="00195B9D" w:rsidP="005D2B48">
            <w:pPr>
              <w:adjustRightInd w:val="0"/>
              <w:spacing w:line="360" w:lineRule="auto"/>
              <w:jc w:val="both"/>
              <w:rPr>
                <w:rFonts w:ascii="Book Antiqua" w:hAnsi="Book Antiqua" w:cs="Arial"/>
                <w:color w:val="000000"/>
                <w:sz w:val="24"/>
                <w:szCs w:val="24"/>
              </w:rPr>
            </w:pPr>
          </w:p>
        </w:tc>
      </w:tr>
      <w:tr w:rsidR="005B2979" w:rsidRPr="001A7BD0" w:rsidTr="00EE698D">
        <w:trPr>
          <w:jc w:val="center"/>
        </w:trPr>
        <w:tc>
          <w:tcPr>
            <w:tcW w:w="2066" w:type="dxa"/>
            <w:shd w:val="clear" w:color="auto" w:fill="auto"/>
          </w:tcPr>
          <w:p w:rsidR="00195B9D" w:rsidRPr="001A7BD0" w:rsidRDefault="00195B9D" w:rsidP="005D2B48">
            <w:pPr>
              <w:spacing w:line="360" w:lineRule="auto"/>
              <w:jc w:val="both"/>
              <w:rPr>
                <w:rFonts w:ascii="Book Antiqua" w:hAnsi="Book Antiqua" w:cs="Arial"/>
                <w:i/>
                <w:color w:val="000000"/>
                <w:sz w:val="24"/>
                <w:szCs w:val="24"/>
                <w:lang w:val="en-US"/>
              </w:rPr>
            </w:pPr>
            <w:r w:rsidRPr="001A7BD0">
              <w:rPr>
                <w:rFonts w:ascii="Book Antiqua" w:hAnsi="Book Antiqua" w:cs="Arial"/>
                <w:i/>
                <w:color w:val="000000"/>
                <w:sz w:val="24"/>
                <w:szCs w:val="24"/>
                <w:lang w:val="en-US"/>
              </w:rPr>
              <w:t>MMP-13 -77A/G</w:t>
            </w:r>
          </w:p>
        </w:tc>
        <w:tc>
          <w:tcPr>
            <w:tcW w:w="1444" w:type="dxa"/>
            <w:shd w:val="clear" w:color="auto" w:fill="auto"/>
          </w:tcPr>
          <w:p w:rsidR="00195B9D" w:rsidRPr="001A7BD0" w:rsidRDefault="00195B9D" w:rsidP="005D2B48">
            <w:pPr>
              <w:spacing w:line="360" w:lineRule="auto"/>
              <w:jc w:val="both"/>
              <w:rPr>
                <w:rFonts w:ascii="Book Antiqua" w:hAnsi="Book Antiqua" w:cs="Arial"/>
                <w:i/>
                <w:color w:val="000000"/>
                <w:sz w:val="24"/>
                <w:szCs w:val="24"/>
                <w:lang w:val="en-US"/>
              </w:rPr>
            </w:pPr>
            <w:r w:rsidRPr="001A7BD0">
              <w:rPr>
                <w:rFonts w:ascii="Book Antiqua" w:hAnsi="Book Antiqua" w:cs="Arial"/>
                <w:i/>
                <w:color w:val="000000"/>
                <w:sz w:val="24"/>
                <w:szCs w:val="24"/>
                <w:lang w:val="en-US"/>
              </w:rPr>
              <w:t>AA</w:t>
            </w:r>
          </w:p>
        </w:tc>
        <w:tc>
          <w:tcPr>
            <w:tcW w:w="2410" w:type="dxa"/>
            <w:shd w:val="clear" w:color="auto" w:fill="auto"/>
          </w:tcPr>
          <w:p w:rsidR="00195B9D" w:rsidRPr="001A7BD0" w:rsidRDefault="00195B9D" w:rsidP="005D2B48">
            <w:pPr>
              <w:adjustRightInd w:val="0"/>
              <w:spacing w:line="360" w:lineRule="auto"/>
              <w:jc w:val="both"/>
              <w:rPr>
                <w:rFonts w:ascii="Book Antiqua" w:hAnsi="Book Antiqua" w:cs="Arial"/>
                <w:color w:val="000000"/>
                <w:sz w:val="24"/>
                <w:szCs w:val="24"/>
              </w:rPr>
            </w:pPr>
            <w:r w:rsidRPr="001A7BD0">
              <w:rPr>
                <w:rFonts w:ascii="Book Antiqua" w:hAnsi="Book Antiqua" w:cs="Arial"/>
                <w:color w:val="000000"/>
                <w:sz w:val="24"/>
                <w:szCs w:val="24"/>
              </w:rPr>
              <w:t>7.217 (5.654-8.780)</w:t>
            </w:r>
          </w:p>
        </w:tc>
        <w:tc>
          <w:tcPr>
            <w:tcW w:w="2268" w:type="dxa"/>
          </w:tcPr>
          <w:p w:rsidR="00195B9D" w:rsidRPr="001A7BD0" w:rsidRDefault="00195B9D" w:rsidP="005D2B48">
            <w:pPr>
              <w:adjustRightInd w:val="0"/>
              <w:spacing w:line="360" w:lineRule="auto"/>
              <w:jc w:val="both"/>
              <w:rPr>
                <w:rFonts w:ascii="Book Antiqua" w:hAnsi="Book Antiqua" w:cs="Arial"/>
                <w:color w:val="000000"/>
                <w:sz w:val="24"/>
                <w:szCs w:val="24"/>
              </w:rPr>
            </w:pPr>
            <w:r w:rsidRPr="001A7BD0">
              <w:rPr>
                <w:rFonts w:ascii="Book Antiqua" w:hAnsi="Book Antiqua" w:cs="Arial"/>
                <w:color w:val="000000"/>
                <w:sz w:val="24"/>
                <w:szCs w:val="24"/>
              </w:rPr>
              <w:t>0.535-0.358-0.712)</w:t>
            </w:r>
          </w:p>
        </w:tc>
        <w:tc>
          <w:tcPr>
            <w:tcW w:w="2126" w:type="dxa"/>
          </w:tcPr>
          <w:p w:rsidR="00195B9D" w:rsidRPr="001A7BD0" w:rsidRDefault="00195B9D" w:rsidP="005D2B48">
            <w:pPr>
              <w:adjustRightInd w:val="0"/>
              <w:spacing w:line="360" w:lineRule="auto"/>
              <w:jc w:val="both"/>
              <w:rPr>
                <w:rFonts w:ascii="Book Antiqua" w:hAnsi="Book Antiqua" w:cs="Arial"/>
                <w:color w:val="000000"/>
                <w:sz w:val="24"/>
                <w:szCs w:val="24"/>
              </w:rPr>
            </w:pPr>
            <w:r w:rsidRPr="001A7BD0">
              <w:rPr>
                <w:rFonts w:ascii="Book Antiqua" w:hAnsi="Book Antiqua" w:cs="Arial"/>
                <w:color w:val="000000"/>
                <w:sz w:val="24"/>
                <w:szCs w:val="24"/>
              </w:rPr>
              <w:t>0.623 (0.480-0.766)</w:t>
            </w:r>
          </w:p>
        </w:tc>
        <w:tc>
          <w:tcPr>
            <w:tcW w:w="2268" w:type="dxa"/>
          </w:tcPr>
          <w:p w:rsidR="00195B9D" w:rsidRPr="001A7BD0" w:rsidRDefault="00195B9D" w:rsidP="005D2B48">
            <w:pPr>
              <w:adjustRightInd w:val="0"/>
              <w:spacing w:line="360" w:lineRule="auto"/>
              <w:jc w:val="both"/>
              <w:rPr>
                <w:rFonts w:ascii="Book Antiqua" w:hAnsi="Book Antiqua" w:cs="Arial"/>
                <w:color w:val="000000"/>
                <w:sz w:val="24"/>
                <w:szCs w:val="24"/>
              </w:rPr>
            </w:pPr>
            <w:r w:rsidRPr="001A7BD0">
              <w:rPr>
                <w:rFonts w:ascii="Book Antiqua" w:hAnsi="Book Antiqua" w:cs="Arial"/>
                <w:color w:val="000000"/>
                <w:sz w:val="24"/>
                <w:szCs w:val="24"/>
              </w:rPr>
              <w:t>4.352 (3.993-4.711)</w:t>
            </w:r>
          </w:p>
        </w:tc>
        <w:tc>
          <w:tcPr>
            <w:tcW w:w="2268" w:type="dxa"/>
          </w:tcPr>
          <w:p w:rsidR="00195B9D" w:rsidRPr="001A7BD0" w:rsidRDefault="00195B9D" w:rsidP="005D2B48">
            <w:pPr>
              <w:adjustRightInd w:val="0"/>
              <w:spacing w:line="360" w:lineRule="auto"/>
              <w:jc w:val="both"/>
              <w:rPr>
                <w:rFonts w:ascii="Book Antiqua" w:hAnsi="Book Antiqua" w:cs="Arial"/>
                <w:color w:val="000000"/>
                <w:sz w:val="24"/>
                <w:szCs w:val="24"/>
              </w:rPr>
            </w:pPr>
            <w:r w:rsidRPr="001A7BD0">
              <w:rPr>
                <w:rFonts w:ascii="Book Antiqua" w:hAnsi="Book Antiqua" w:cs="Arial"/>
                <w:color w:val="000000"/>
                <w:sz w:val="24"/>
                <w:szCs w:val="24"/>
              </w:rPr>
              <w:t>1.462 (1.185-1.738)</w:t>
            </w:r>
          </w:p>
        </w:tc>
      </w:tr>
      <w:tr w:rsidR="005B2979" w:rsidRPr="001A7BD0" w:rsidTr="00EE698D">
        <w:trPr>
          <w:jc w:val="center"/>
        </w:trPr>
        <w:tc>
          <w:tcPr>
            <w:tcW w:w="2066" w:type="dxa"/>
            <w:shd w:val="clear" w:color="auto" w:fill="auto"/>
          </w:tcPr>
          <w:p w:rsidR="00195B9D" w:rsidRPr="001A7BD0" w:rsidRDefault="00195B9D" w:rsidP="005D2B48">
            <w:pPr>
              <w:spacing w:line="360" w:lineRule="auto"/>
              <w:jc w:val="both"/>
              <w:rPr>
                <w:rFonts w:ascii="Book Antiqua" w:hAnsi="Book Antiqua" w:cs="Arial"/>
                <w:i/>
                <w:color w:val="000000"/>
                <w:sz w:val="24"/>
                <w:szCs w:val="24"/>
                <w:lang w:val="en-US"/>
              </w:rPr>
            </w:pPr>
          </w:p>
        </w:tc>
        <w:tc>
          <w:tcPr>
            <w:tcW w:w="1444" w:type="dxa"/>
            <w:shd w:val="clear" w:color="auto" w:fill="auto"/>
          </w:tcPr>
          <w:p w:rsidR="00195B9D" w:rsidRPr="001A7BD0" w:rsidRDefault="00195B9D" w:rsidP="005D2B48">
            <w:pPr>
              <w:spacing w:line="360" w:lineRule="auto"/>
              <w:jc w:val="both"/>
              <w:rPr>
                <w:rFonts w:ascii="Book Antiqua" w:hAnsi="Book Antiqua" w:cs="Arial"/>
                <w:i/>
                <w:color w:val="000000"/>
                <w:sz w:val="24"/>
                <w:szCs w:val="24"/>
                <w:lang w:val="en-US"/>
              </w:rPr>
            </w:pPr>
            <w:r w:rsidRPr="001A7BD0">
              <w:rPr>
                <w:rFonts w:ascii="Book Antiqua" w:hAnsi="Book Antiqua" w:cs="Arial"/>
                <w:i/>
                <w:color w:val="000000"/>
                <w:sz w:val="24"/>
                <w:szCs w:val="24"/>
                <w:lang w:val="en-US"/>
              </w:rPr>
              <w:t>AG</w:t>
            </w:r>
          </w:p>
        </w:tc>
        <w:tc>
          <w:tcPr>
            <w:tcW w:w="2410" w:type="dxa"/>
            <w:shd w:val="clear" w:color="auto" w:fill="auto"/>
          </w:tcPr>
          <w:p w:rsidR="00195B9D" w:rsidRPr="001A7BD0" w:rsidRDefault="00195B9D" w:rsidP="005D2B48">
            <w:pPr>
              <w:adjustRightInd w:val="0"/>
              <w:spacing w:line="360" w:lineRule="auto"/>
              <w:jc w:val="both"/>
              <w:rPr>
                <w:rFonts w:ascii="Book Antiqua" w:hAnsi="Book Antiqua" w:cs="Arial"/>
                <w:color w:val="000000"/>
                <w:sz w:val="24"/>
                <w:szCs w:val="24"/>
              </w:rPr>
            </w:pPr>
            <w:r w:rsidRPr="001A7BD0">
              <w:rPr>
                <w:rFonts w:ascii="Book Antiqua" w:hAnsi="Book Antiqua" w:cs="Arial"/>
                <w:color w:val="000000"/>
                <w:sz w:val="24"/>
                <w:szCs w:val="24"/>
              </w:rPr>
              <w:t>8.721 (4.646-12.798)</w:t>
            </w:r>
          </w:p>
        </w:tc>
        <w:tc>
          <w:tcPr>
            <w:tcW w:w="2268" w:type="dxa"/>
          </w:tcPr>
          <w:p w:rsidR="00195B9D" w:rsidRPr="001A7BD0" w:rsidRDefault="00195B9D" w:rsidP="005D2B48">
            <w:pPr>
              <w:adjustRightInd w:val="0"/>
              <w:spacing w:line="360" w:lineRule="auto"/>
              <w:jc w:val="both"/>
              <w:rPr>
                <w:rFonts w:ascii="Book Antiqua" w:hAnsi="Book Antiqua" w:cs="Arial"/>
                <w:color w:val="000000"/>
                <w:sz w:val="24"/>
                <w:szCs w:val="24"/>
              </w:rPr>
            </w:pPr>
            <w:r w:rsidRPr="001A7BD0">
              <w:rPr>
                <w:rFonts w:ascii="Book Antiqua" w:hAnsi="Book Antiqua" w:cs="Arial"/>
                <w:color w:val="000000"/>
                <w:sz w:val="24"/>
                <w:szCs w:val="24"/>
              </w:rPr>
              <w:t>0.700 (0.291-1.109)</w:t>
            </w:r>
          </w:p>
        </w:tc>
        <w:tc>
          <w:tcPr>
            <w:tcW w:w="2126" w:type="dxa"/>
          </w:tcPr>
          <w:p w:rsidR="00195B9D" w:rsidRPr="001A7BD0" w:rsidRDefault="00195B9D" w:rsidP="005D2B48">
            <w:pPr>
              <w:adjustRightInd w:val="0"/>
              <w:spacing w:line="360" w:lineRule="auto"/>
              <w:jc w:val="both"/>
              <w:rPr>
                <w:rFonts w:ascii="Book Antiqua" w:hAnsi="Book Antiqua" w:cs="Arial"/>
                <w:color w:val="000000"/>
                <w:sz w:val="24"/>
                <w:szCs w:val="24"/>
              </w:rPr>
            </w:pPr>
            <w:r w:rsidRPr="001A7BD0">
              <w:rPr>
                <w:rFonts w:ascii="Book Antiqua" w:hAnsi="Book Antiqua" w:cs="Arial"/>
                <w:color w:val="000000"/>
                <w:sz w:val="24"/>
                <w:szCs w:val="24"/>
              </w:rPr>
              <w:t>0.698 (0.426-0.970)</w:t>
            </w:r>
          </w:p>
        </w:tc>
        <w:tc>
          <w:tcPr>
            <w:tcW w:w="2268" w:type="dxa"/>
          </w:tcPr>
          <w:p w:rsidR="00195B9D" w:rsidRPr="001A7BD0" w:rsidRDefault="00195B9D" w:rsidP="005D2B48">
            <w:pPr>
              <w:adjustRightInd w:val="0"/>
              <w:spacing w:line="360" w:lineRule="auto"/>
              <w:jc w:val="both"/>
              <w:rPr>
                <w:rFonts w:ascii="Book Antiqua" w:hAnsi="Book Antiqua" w:cs="Arial"/>
                <w:color w:val="000000"/>
                <w:sz w:val="24"/>
                <w:szCs w:val="24"/>
              </w:rPr>
            </w:pPr>
            <w:r w:rsidRPr="001A7BD0">
              <w:rPr>
                <w:rFonts w:ascii="Book Antiqua" w:hAnsi="Book Antiqua" w:cs="Arial"/>
                <w:color w:val="000000"/>
                <w:sz w:val="24"/>
                <w:szCs w:val="24"/>
              </w:rPr>
              <w:t>4.588 (3.998-5.177)</w:t>
            </w:r>
          </w:p>
        </w:tc>
        <w:tc>
          <w:tcPr>
            <w:tcW w:w="2268" w:type="dxa"/>
          </w:tcPr>
          <w:p w:rsidR="00195B9D" w:rsidRPr="001A7BD0" w:rsidRDefault="00195B9D" w:rsidP="005D2B48">
            <w:pPr>
              <w:adjustRightInd w:val="0"/>
              <w:spacing w:line="360" w:lineRule="auto"/>
              <w:jc w:val="both"/>
              <w:rPr>
                <w:rFonts w:ascii="Book Antiqua" w:hAnsi="Book Antiqua" w:cs="Arial"/>
                <w:color w:val="000000"/>
                <w:sz w:val="24"/>
                <w:szCs w:val="24"/>
              </w:rPr>
            </w:pPr>
            <w:r w:rsidRPr="001A7BD0">
              <w:rPr>
                <w:rFonts w:ascii="Book Antiqua" w:hAnsi="Book Antiqua" w:cs="Arial"/>
                <w:color w:val="000000"/>
                <w:sz w:val="24"/>
                <w:szCs w:val="24"/>
              </w:rPr>
              <w:t>1.553(1.109-1.998)</w:t>
            </w:r>
          </w:p>
        </w:tc>
      </w:tr>
      <w:tr w:rsidR="005B2979" w:rsidRPr="001A7BD0" w:rsidTr="00EE698D">
        <w:trPr>
          <w:jc w:val="center"/>
        </w:trPr>
        <w:tc>
          <w:tcPr>
            <w:tcW w:w="2066" w:type="dxa"/>
            <w:shd w:val="clear" w:color="auto" w:fill="auto"/>
          </w:tcPr>
          <w:p w:rsidR="00195B9D" w:rsidRPr="001A7BD0" w:rsidRDefault="00195B9D" w:rsidP="005D2B48">
            <w:pPr>
              <w:spacing w:line="360" w:lineRule="auto"/>
              <w:jc w:val="both"/>
              <w:rPr>
                <w:rFonts w:ascii="Book Antiqua" w:hAnsi="Book Antiqua" w:cs="Arial"/>
                <w:color w:val="000000"/>
                <w:sz w:val="24"/>
                <w:szCs w:val="24"/>
                <w:lang w:val="en-US"/>
              </w:rPr>
            </w:pPr>
          </w:p>
        </w:tc>
        <w:tc>
          <w:tcPr>
            <w:tcW w:w="1444" w:type="dxa"/>
            <w:shd w:val="clear" w:color="auto" w:fill="auto"/>
          </w:tcPr>
          <w:p w:rsidR="00195B9D" w:rsidRPr="001A7BD0" w:rsidRDefault="00195B9D" w:rsidP="005D2B48">
            <w:pPr>
              <w:spacing w:line="360" w:lineRule="auto"/>
              <w:jc w:val="both"/>
              <w:rPr>
                <w:rFonts w:ascii="Book Antiqua" w:hAnsi="Book Antiqua" w:cs="Arial"/>
                <w:i/>
                <w:color w:val="000000"/>
                <w:sz w:val="24"/>
                <w:szCs w:val="24"/>
                <w:lang w:val="en-US"/>
              </w:rPr>
            </w:pPr>
            <w:r w:rsidRPr="001A7BD0">
              <w:rPr>
                <w:rFonts w:ascii="Book Antiqua" w:hAnsi="Book Antiqua" w:cs="Arial"/>
                <w:i/>
                <w:color w:val="000000"/>
                <w:sz w:val="24"/>
                <w:szCs w:val="24"/>
                <w:lang w:val="en-US"/>
              </w:rPr>
              <w:t>GG</w:t>
            </w:r>
          </w:p>
        </w:tc>
        <w:tc>
          <w:tcPr>
            <w:tcW w:w="2410" w:type="dxa"/>
            <w:shd w:val="clear" w:color="auto" w:fill="auto"/>
          </w:tcPr>
          <w:p w:rsidR="00195B9D" w:rsidRPr="001A7BD0" w:rsidRDefault="00195B9D" w:rsidP="005D2B48">
            <w:pPr>
              <w:adjustRightInd w:val="0"/>
              <w:spacing w:line="360" w:lineRule="auto"/>
              <w:jc w:val="both"/>
              <w:rPr>
                <w:rFonts w:ascii="Book Antiqua" w:hAnsi="Book Antiqua" w:cs="Arial"/>
                <w:color w:val="000000"/>
                <w:sz w:val="24"/>
                <w:szCs w:val="24"/>
              </w:rPr>
            </w:pPr>
            <w:r w:rsidRPr="001A7BD0">
              <w:rPr>
                <w:rFonts w:ascii="Book Antiqua" w:hAnsi="Book Antiqua" w:cs="Arial"/>
                <w:color w:val="000000"/>
                <w:sz w:val="24"/>
                <w:szCs w:val="24"/>
              </w:rPr>
              <w:t>-</w:t>
            </w:r>
          </w:p>
        </w:tc>
        <w:tc>
          <w:tcPr>
            <w:tcW w:w="2268" w:type="dxa"/>
          </w:tcPr>
          <w:p w:rsidR="00195B9D" w:rsidRPr="001A7BD0" w:rsidRDefault="00195B9D" w:rsidP="005D2B48">
            <w:pPr>
              <w:adjustRightInd w:val="0"/>
              <w:spacing w:line="360" w:lineRule="auto"/>
              <w:jc w:val="both"/>
              <w:rPr>
                <w:rFonts w:ascii="Book Antiqua" w:hAnsi="Book Antiqua" w:cs="Arial"/>
                <w:color w:val="000000"/>
                <w:sz w:val="24"/>
                <w:szCs w:val="24"/>
              </w:rPr>
            </w:pPr>
            <w:r w:rsidRPr="001A7BD0">
              <w:rPr>
                <w:rFonts w:ascii="Book Antiqua" w:hAnsi="Book Antiqua" w:cs="Arial"/>
                <w:color w:val="000000"/>
                <w:sz w:val="24"/>
                <w:szCs w:val="24"/>
              </w:rPr>
              <w:t>-</w:t>
            </w:r>
          </w:p>
        </w:tc>
        <w:tc>
          <w:tcPr>
            <w:tcW w:w="2126" w:type="dxa"/>
          </w:tcPr>
          <w:p w:rsidR="00195B9D" w:rsidRPr="001A7BD0" w:rsidRDefault="00195B9D" w:rsidP="005D2B48">
            <w:pPr>
              <w:adjustRightInd w:val="0"/>
              <w:spacing w:line="360" w:lineRule="auto"/>
              <w:jc w:val="both"/>
              <w:rPr>
                <w:rFonts w:ascii="Book Antiqua" w:hAnsi="Book Antiqua" w:cs="Arial"/>
                <w:color w:val="000000"/>
                <w:sz w:val="24"/>
                <w:szCs w:val="24"/>
              </w:rPr>
            </w:pPr>
            <w:r w:rsidRPr="001A7BD0">
              <w:rPr>
                <w:rFonts w:ascii="Book Antiqua" w:hAnsi="Book Antiqua" w:cs="Arial"/>
                <w:color w:val="000000"/>
                <w:sz w:val="24"/>
                <w:szCs w:val="24"/>
              </w:rPr>
              <w:t>-</w:t>
            </w:r>
          </w:p>
        </w:tc>
        <w:tc>
          <w:tcPr>
            <w:tcW w:w="2268" w:type="dxa"/>
          </w:tcPr>
          <w:p w:rsidR="00195B9D" w:rsidRPr="001A7BD0" w:rsidRDefault="00195B9D" w:rsidP="005D2B48">
            <w:pPr>
              <w:adjustRightInd w:val="0"/>
              <w:spacing w:line="360" w:lineRule="auto"/>
              <w:jc w:val="both"/>
              <w:rPr>
                <w:rFonts w:ascii="Book Antiqua" w:hAnsi="Book Antiqua" w:cs="Arial"/>
                <w:color w:val="000000"/>
                <w:sz w:val="24"/>
                <w:szCs w:val="24"/>
              </w:rPr>
            </w:pPr>
            <w:r w:rsidRPr="001A7BD0">
              <w:rPr>
                <w:rFonts w:ascii="Book Antiqua" w:hAnsi="Book Antiqua" w:cs="Arial"/>
                <w:color w:val="000000"/>
                <w:sz w:val="24"/>
                <w:szCs w:val="24"/>
              </w:rPr>
              <w:t>-</w:t>
            </w:r>
          </w:p>
        </w:tc>
        <w:tc>
          <w:tcPr>
            <w:tcW w:w="2268" w:type="dxa"/>
          </w:tcPr>
          <w:p w:rsidR="00195B9D" w:rsidRPr="001A7BD0" w:rsidRDefault="00195B9D" w:rsidP="005D2B48">
            <w:pPr>
              <w:adjustRightInd w:val="0"/>
              <w:spacing w:line="360" w:lineRule="auto"/>
              <w:jc w:val="both"/>
              <w:rPr>
                <w:rFonts w:ascii="Book Antiqua" w:hAnsi="Book Antiqua" w:cs="Arial"/>
                <w:color w:val="000000"/>
                <w:sz w:val="24"/>
                <w:szCs w:val="24"/>
              </w:rPr>
            </w:pPr>
            <w:r w:rsidRPr="001A7BD0">
              <w:rPr>
                <w:rFonts w:ascii="Book Antiqua" w:hAnsi="Book Antiqua" w:cs="Arial"/>
                <w:color w:val="000000"/>
                <w:sz w:val="24"/>
                <w:szCs w:val="24"/>
              </w:rPr>
              <w:t>-</w:t>
            </w:r>
          </w:p>
        </w:tc>
      </w:tr>
      <w:tr w:rsidR="005B2979" w:rsidRPr="001A7BD0" w:rsidTr="00EE698D">
        <w:trPr>
          <w:jc w:val="center"/>
        </w:trPr>
        <w:tc>
          <w:tcPr>
            <w:tcW w:w="2066" w:type="dxa"/>
            <w:shd w:val="clear" w:color="auto" w:fill="auto"/>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1444" w:type="dxa"/>
            <w:shd w:val="clear" w:color="auto" w:fill="auto"/>
          </w:tcPr>
          <w:p w:rsidR="00195B9D" w:rsidRPr="001A7BD0" w:rsidRDefault="005D2B48" w:rsidP="005D2B48">
            <w:pPr>
              <w:adjustRightInd w:val="0"/>
              <w:spacing w:line="360" w:lineRule="auto"/>
              <w:jc w:val="both"/>
              <w:rPr>
                <w:rFonts w:ascii="Book Antiqua" w:hAnsi="Book Antiqua" w:cs="Arial"/>
                <w:color w:val="000000"/>
                <w:sz w:val="24"/>
                <w:szCs w:val="24"/>
              </w:rPr>
            </w:pPr>
            <w:r w:rsidRPr="005D2B48">
              <w:rPr>
                <w:rFonts w:ascii="Book Antiqua" w:hAnsi="Book Antiqua" w:cs="Arial"/>
                <w:i/>
                <w:color w:val="000000"/>
                <w:sz w:val="24"/>
                <w:szCs w:val="24"/>
              </w:rPr>
              <w:t>P</w:t>
            </w:r>
            <w:r w:rsidR="00195B9D" w:rsidRPr="001A7BD0">
              <w:rPr>
                <w:rFonts w:ascii="Book Antiqua" w:hAnsi="Book Antiqua" w:cs="Arial"/>
                <w:color w:val="000000"/>
                <w:sz w:val="24"/>
                <w:szCs w:val="24"/>
              </w:rPr>
              <w:t xml:space="preserve"> value</w:t>
            </w:r>
          </w:p>
        </w:tc>
        <w:tc>
          <w:tcPr>
            <w:tcW w:w="2410" w:type="dxa"/>
            <w:shd w:val="clear" w:color="auto" w:fill="auto"/>
          </w:tcPr>
          <w:p w:rsidR="00195B9D" w:rsidRPr="001A7BD0" w:rsidRDefault="00195B9D" w:rsidP="005D2B48">
            <w:pPr>
              <w:adjustRightInd w:val="0"/>
              <w:spacing w:line="360" w:lineRule="auto"/>
              <w:jc w:val="both"/>
              <w:rPr>
                <w:rFonts w:ascii="Book Antiqua" w:hAnsi="Book Antiqua" w:cs="Arial"/>
                <w:color w:val="000000"/>
                <w:sz w:val="24"/>
                <w:szCs w:val="24"/>
              </w:rPr>
            </w:pPr>
            <w:r w:rsidRPr="001A7BD0">
              <w:rPr>
                <w:rFonts w:ascii="Book Antiqua" w:hAnsi="Book Antiqua" w:cs="Arial"/>
                <w:color w:val="000000"/>
                <w:sz w:val="24"/>
                <w:szCs w:val="24"/>
              </w:rPr>
              <w:t>0.4</w:t>
            </w:r>
          </w:p>
        </w:tc>
        <w:tc>
          <w:tcPr>
            <w:tcW w:w="2268" w:type="dxa"/>
          </w:tcPr>
          <w:p w:rsidR="00195B9D" w:rsidRPr="001A7BD0" w:rsidRDefault="00195B9D" w:rsidP="005D2B48">
            <w:pPr>
              <w:adjustRightInd w:val="0"/>
              <w:spacing w:line="360" w:lineRule="auto"/>
              <w:jc w:val="both"/>
              <w:rPr>
                <w:rFonts w:ascii="Book Antiqua" w:hAnsi="Book Antiqua" w:cs="Arial"/>
                <w:color w:val="000000"/>
                <w:sz w:val="24"/>
                <w:szCs w:val="24"/>
              </w:rPr>
            </w:pPr>
            <w:r w:rsidRPr="001A7BD0">
              <w:rPr>
                <w:rFonts w:ascii="Book Antiqua" w:hAnsi="Book Antiqua" w:cs="Arial"/>
                <w:color w:val="000000"/>
                <w:sz w:val="24"/>
                <w:szCs w:val="24"/>
              </w:rPr>
              <w:t>0.4</w:t>
            </w:r>
          </w:p>
        </w:tc>
        <w:tc>
          <w:tcPr>
            <w:tcW w:w="2126" w:type="dxa"/>
          </w:tcPr>
          <w:p w:rsidR="00195B9D" w:rsidRPr="001A7BD0" w:rsidRDefault="00195B9D" w:rsidP="005D2B48">
            <w:pPr>
              <w:adjustRightInd w:val="0"/>
              <w:spacing w:line="360" w:lineRule="auto"/>
              <w:jc w:val="both"/>
              <w:rPr>
                <w:rFonts w:ascii="Book Antiqua" w:hAnsi="Book Antiqua" w:cs="Arial"/>
                <w:color w:val="000000"/>
                <w:sz w:val="24"/>
                <w:szCs w:val="24"/>
              </w:rPr>
            </w:pPr>
            <w:r w:rsidRPr="001A7BD0">
              <w:rPr>
                <w:rFonts w:ascii="Book Antiqua" w:hAnsi="Book Antiqua" w:cs="Arial"/>
                <w:color w:val="000000"/>
                <w:sz w:val="24"/>
                <w:szCs w:val="24"/>
              </w:rPr>
              <w:t>0.6</w:t>
            </w:r>
          </w:p>
        </w:tc>
        <w:tc>
          <w:tcPr>
            <w:tcW w:w="2268" w:type="dxa"/>
          </w:tcPr>
          <w:p w:rsidR="00195B9D" w:rsidRPr="001A7BD0" w:rsidRDefault="00195B9D" w:rsidP="005D2B48">
            <w:pPr>
              <w:adjustRightInd w:val="0"/>
              <w:spacing w:line="360" w:lineRule="auto"/>
              <w:jc w:val="both"/>
              <w:rPr>
                <w:rFonts w:ascii="Book Antiqua" w:hAnsi="Book Antiqua" w:cs="Arial"/>
                <w:color w:val="000000"/>
                <w:sz w:val="24"/>
                <w:szCs w:val="24"/>
              </w:rPr>
            </w:pPr>
            <w:r w:rsidRPr="001A7BD0">
              <w:rPr>
                <w:rFonts w:ascii="Book Antiqua" w:hAnsi="Book Antiqua" w:cs="Arial"/>
                <w:color w:val="000000"/>
                <w:sz w:val="24"/>
                <w:szCs w:val="24"/>
              </w:rPr>
              <w:t>0.5</w:t>
            </w:r>
          </w:p>
        </w:tc>
        <w:tc>
          <w:tcPr>
            <w:tcW w:w="2268" w:type="dxa"/>
          </w:tcPr>
          <w:p w:rsidR="00195B9D" w:rsidRPr="001A7BD0" w:rsidRDefault="00195B9D" w:rsidP="005D2B48">
            <w:pPr>
              <w:adjustRightInd w:val="0"/>
              <w:spacing w:line="360" w:lineRule="auto"/>
              <w:jc w:val="both"/>
              <w:rPr>
                <w:rFonts w:ascii="Book Antiqua" w:hAnsi="Book Antiqua" w:cs="Arial"/>
                <w:color w:val="000000"/>
                <w:sz w:val="24"/>
                <w:szCs w:val="24"/>
              </w:rPr>
            </w:pPr>
            <w:r w:rsidRPr="001A7BD0">
              <w:rPr>
                <w:rFonts w:ascii="Book Antiqua" w:hAnsi="Book Antiqua" w:cs="Arial"/>
                <w:color w:val="000000"/>
                <w:sz w:val="24"/>
                <w:szCs w:val="24"/>
              </w:rPr>
              <w:t>0.7</w:t>
            </w:r>
          </w:p>
        </w:tc>
      </w:tr>
      <w:tr w:rsidR="005B2979" w:rsidRPr="001A7BD0" w:rsidTr="00EE698D">
        <w:trPr>
          <w:jc w:val="center"/>
        </w:trPr>
        <w:tc>
          <w:tcPr>
            <w:tcW w:w="2066" w:type="dxa"/>
            <w:shd w:val="clear" w:color="auto" w:fill="auto"/>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1444" w:type="dxa"/>
            <w:shd w:val="clear" w:color="auto" w:fill="auto"/>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2410" w:type="dxa"/>
            <w:shd w:val="clear" w:color="auto" w:fill="auto"/>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2268" w:type="dxa"/>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2126" w:type="dxa"/>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2268" w:type="dxa"/>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2268" w:type="dxa"/>
          </w:tcPr>
          <w:p w:rsidR="00195B9D" w:rsidRPr="001A7BD0" w:rsidRDefault="00195B9D" w:rsidP="005D2B48">
            <w:pPr>
              <w:adjustRightInd w:val="0"/>
              <w:spacing w:line="360" w:lineRule="auto"/>
              <w:jc w:val="both"/>
              <w:rPr>
                <w:rFonts w:ascii="Book Antiqua" w:hAnsi="Book Antiqua" w:cs="Arial"/>
                <w:color w:val="000000"/>
                <w:sz w:val="24"/>
                <w:szCs w:val="24"/>
              </w:rPr>
            </w:pPr>
          </w:p>
        </w:tc>
      </w:tr>
      <w:tr w:rsidR="005B2979" w:rsidRPr="001A7BD0" w:rsidTr="00EE698D">
        <w:trPr>
          <w:jc w:val="center"/>
        </w:trPr>
        <w:tc>
          <w:tcPr>
            <w:tcW w:w="2066" w:type="dxa"/>
            <w:shd w:val="clear" w:color="auto" w:fill="auto"/>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1444" w:type="dxa"/>
            <w:shd w:val="clear" w:color="auto" w:fill="auto"/>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2410" w:type="dxa"/>
            <w:shd w:val="clear" w:color="auto" w:fill="auto"/>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2268" w:type="dxa"/>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2126" w:type="dxa"/>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2268" w:type="dxa"/>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2268" w:type="dxa"/>
          </w:tcPr>
          <w:p w:rsidR="00195B9D" w:rsidRPr="001A7BD0" w:rsidRDefault="00195B9D" w:rsidP="005D2B48">
            <w:pPr>
              <w:adjustRightInd w:val="0"/>
              <w:spacing w:line="360" w:lineRule="auto"/>
              <w:jc w:val="both"/>
              <w:rPr>
                <w:rFonts w:ascii="Book Antiqua" w:hAnsi="Book Antiqua" w:cs="Arial"/>
                <w:color w:val="000000"/>
                <w:sz w:val="24"/>
                <w:szCs w:val="24"/>
              </w:rPr>
            </w:pPr>
          </w:p>
        </w:tc>
      </w:tr>
      <w:tr w:rsidR="005B2979" w:rsidRPr="001A7BD0" w:rsidTr="00EE698D">
        <w:trPr>
          <w:jc w:val="center"/>
        </w:trPr>
        <w:tc>
          <w:tcPr>
            <w:tcW w:w="2066" w:type="dxa"/>
            <w:shd w:val="clear" w:color="auto" w:fill="auto"/>
          </w:tcPr>
          <w:p w:rsidR="00195B9D" w:rsidRPr="001A7BD0" w:rsidRDefault="00195B9D" w:rsidP="005D2B48">
            <w:pPr>
              <w:spacing w:line="360" w:lineRule="auto"/>
              <w:jc w:val="both"/>
              <w:rPr>
                <w:rFonts w:ascii="Book Antiqua" w:hAnsi="Book Antiqua" w:cs="Arial"/>
                <w:i/>
                <w:color w:val="000000"/>
                <w:sz w:val="24"/>
                <w:szCs w:val="24"/>
                <w:lang w:val="en-US"/>
              </w:rPr>
            </w:pPr>
            <w:r w:rsidRPr="001A7BD0">
              <w:rPr>
                <w:rFonts w:ascii="Book Antiqua" w:hAnsi="Book Antiqua" w:cs="Arial"/>
                <w:i/>
                <w:color w:val="000000"/>
                <w:sz w:val="24"/>
                <w:szCs w:val="24"/>
                <w:lang w:val="en-US"/>
              </w:rPr>
              <w:t>TNF-</w:t>
            </w:r>
            <w:r w:rsidRPr="001A7BD0">
              <w:rPr>
                <w:rFonts w:ascii="Book Antiqua" w:hAnsi="Book Antiqua" w:cs="Arial"/>
                <w:i/>
                <w:color w:val="000000"/>
                <w:sz w:val="24"/>
                <w:szCs w:val="24"/>
                <w:lang w:val="en-US"/>
              </w:rPr>
              <w:sym w:font="Symbol" w:char="F061"/>
            </w:r>
            <w:r w:rsidRPr="001A7BD0">
              <w:rPr>
                <w:rFonts w:ascii="Book Antiqua" w:hAnsi="Book Antiqua" w:cs="Arial"/>
                <w:i/>
                <w:color w:val="000000"/>
                <w:sz w:val="24"/>
                <w:szCs w:val="24"/>
                <w:lang w:val="en-US"/>
              </w:rPr>
              <w:t xml:space="preserve"> -308 G/A</w:t>
            </w:r>
          </w:p>
        </w:tc>
        <w:tc>
          <w:tcPr>
            <w:tcW w:w="1444" w:type="dxa"/>
            <w:shd w:val="clear" w:color="auto" w:fill="auto"/>
          </w:tcPr>
          <w:p w:rsidR="00195B9D" w:rsidRPr="001A7BD0" w:rsidRDefault="00195B9D" w:rsidP="005D2B48">
            <w:pPr>
              <w:spacing w:line="360" w:lineRule="auto"/>
              <w:jc w:val="both"/>
              <w:rPr>
                <w:rFonts w:ascii="Book Antiqua" w:hAnsi="Book Antiqua" w:cs="Arial"/>
                <w:i/>
                <w:color w:val="000000"/>
                <w:sz w:val="24"/>
                <w:szCs w:val="24"/>
                <w:lang w:val="en-US"/>
              </w:rPr>
            </w:pPr>
            <w:r w:rsidRPr="001A7BD0">
              <w:rPr>
                <w:rFonts w:ascii="Book Antiqua" w:hAnsi="Book Antiqua" w:cs="Arial"/>
                <w:i/>
                <w:color w:val="000000"/>
                <w:sz w:val="24"/>
                <w:szCs w:val="24"/>
                <w:lang w:val="en-US"/>
              </w:rPr>
              <w:t>AA</w:t>
            </w:r>
          </w:p>
        </w:tc>
        <w:tc>
          <w:tcPr>
            <w:tcW w:w="2410" w:type="dxa"/>
            <w:shd w:val="clear" w:color="auto" w:fill="auto"/>
          </w:tcPr>
          <w:p w:rsidR="00195B9D" w:rsidRPr="001A7BD0" w:rsidRDefault="00195B9D" w:rsidP="005D2B48">
            <w:pPr>
              <w:adjustRightInd w:val="0"/>
              <w:spacing w:line="360" w:lineRule="auto"/>
              <w:jc w:val="both"/>
              <w:rPr>
                <w:rFonts w:ascii="Book Antiqua" w:hAnsi="Book Antiqua" w:cs="Arial"/>
                <w:color w:val="000000"/>
                <w:sz w:val="24"/>
                <w:szCs w:val="24"/>
              </w:rPr>
            </w:pPr>
            <w:r w:rsidRPr="001A7BD0">
              <w:rPr>
                <w:rFonts w:ascii="Book Antiqua" w:hAnsi="Book Antiqua" w:cs="Arial"/>
                <w:color w:val="000000"/>
                <w:sz w:val="24"/>
                <w:szCs w:val="24"/>
              </w:rPr>
              <w:t>10.073 (1.300-18.849)</w:t>
            </w:r>
          </w:p>
        </w:tc>
        <w:tc>
          <w:tcPr>
            <w:tcW w:w="2268" w:type="dxa"/>
          </w:tcPr>
          <w:p w:rsidR="00195B9D" w:rsidRPr="001A7BD0" w:rsidRDefault="00195B9D" w:rsidP="005D2B48">
            <w:pPr>
              <w:adjustRightInd w:val="0"/>
              <w:spacing w:line="360" w:lineRule="auto"/>
              <w:jc w:val="both"/>
              <w:rPr>
                <w:rFonts w:ascii="Book Antiqua" w:hAnsi="Book Antiqua" w:cs="Arial"/>
                <w:color w:val="000000"/>
                <w:sz w:val="24"/>
                <w:szCs w:val="24"/>
              </w:rPr>
            </w:pPr>
            <w:r w:rsidRPr="001A7BD0">
              <w:rPr>
                <w:rFonts w:ascii="Book Antiqua" w:hAnsi="Book Antiqua" w:cs="Arial"/>
                <w:color w:val="000000"/>
                <w:sz w:val="24"/>
                <w:szCs w:val="24"/>
              </w:rPr>
              <w:t>0.656 (0.132-1.180)</w:t>
            </w:r>
          </w:p>
        </w:tc>
        <w:tc>
          <w:tcPr>
            <w:tcW w:w="2126" w:type="dxa"/>
          </w:tcPr>
          <w:p w:rsidR="00195B9D" w:rsidRPr="001A7BD0" w:rsidRDefault="00195B9D" w:rsidP="005D2B48">
            <w:pPr>
              <w:adjustRightInd w:val="0"/>
              <w:spacing w:line="360" w:lineRule="auto"/>
              <w:jc w:val="both"/>
              <w:rPr>
                <w:rFonts w:ascii="Book Antiqua" w:hAnsi="Book Antiqua" w:cs="Arial"/>
                <w:color w:val="000000"/>
                <w:sz w:val="24"/>
                <w:szCs w:val="24"/>
              </w:rPr>
            </w:pPr>
            <w:r w:rsidRPr="001A7BD0">
              <w:rPr>
                <w:rFonts w:ascii="Book Antiqua" w:hAnsi="Book Antiqua" w:cs="Arial"/>
                <w:color w:val="000000"/>
                <w:sz w:val="24"/>
                <w:szCs w:val="24"/>
              </w:rPr>
              <w:t>0.693 (0.135-1.250)</w:t>
            </w:r>
          </w:p>
        </w:tc>
        <w:tc>
          <w:tcPr>
            <w:tcW w:w="2268" w:type="dxa"/>
          </w:tcPr>
          <w:p w:rsidR="00195B9D" w:rsidRPr="001A7BD0" w:rsidRDefault="00195B9D" w:rsidP="005D2B48">
            <w:pPr>
              <w:adjustRightInd w:val="0"/>
              <w:spacing w:line="360" w:lineRule="auto"/>
              <w:jc w:val="both"/>
              <w:rPr>
                <w:rFonts w:ascii="Book Antiqua" w:hAnsi="Book Antiqua" w:cs="Arial"/>
                <w:color w:val="000000"/>
                <w:sz w:val="24"/>
                <w:szCs w:val="24"/>
              </w:rPr>
            </w:pPr>
            <w:r w:rsidRPr="001A7BD0">
              <w:rPr>
                <w:rFonts w:ascii="Book Antiqua" w:hAnsi="Book Antiqua" w:cs="Arial"/>
                <w:color w:val="000000"/>
                <w:sz w:val="24"/>
                <w:szCs w:val="24"/>
              </w:rPr>
              <w:t>4.331 (3.280-5.383)</w:t>
            </w:r>
          </w:p>
        </w:tc>
        <w:tc>
          <w:tcPr>
            <w:tcW w:w="2268" w:type="dxa"/>
          </w:tcPr>
          <w:p w:rsidR="00195B9D" w:rsidRPr="001A7BD0" w:rsidRDefault="00195B9D" w:rsidP="005D2B48">
            <w:pPr>
              <w:adjustRightInd w:val="0"/>
              <w:spacing w:line="360" w:lineRule="auto"/>
              <w:jc w:val="both"/>
              <w:rPr>
                <w:rFonts w:ascii="Book Antiqua" w:hAnsi="Book Antiqua" w:cs="Arial"/>
                <w:color w:val="000000"/>
                <w:sz w:val="24"/>
                <w:szCs w:val="24"/>
              </w:rPr>
            </w:pPr>
            <w:r w:rsidRPr="001A7BD0">
              <w:rPr>
                <w:rFonts w:ascii="Book Antiqua" w:hAnsi="Book Antiqua" w:cs="Arial"/>
                <w:color w:val="000000"/>
                <w:sz w:val="24"/>
                <w:szCs w:val="24"/>
              </w:rPr>
              <w:t>1.584 (0.693-2.475)</w:t>
            </w:r>
          </w:p>
        </w:tc>
      </w:tr>
      <w:tr w:rsidR="005B2979" w:rsidRPr="001A7BD0" w:rsidTr="00EE698D">
        <w:trPr>
          <w:jc w:val="center"/>
        </w:trPr>
        <w:tc>
          <w:tcPr>
            <w:tcW w:w="2066" w:type="dxa"/>
            <w:shd w:val="clear" w:color="auto" w:fill="auto"/>
          </w:tcPr>
          <w:p w:rsidR="00195B9D" w:rsidRPr="001A7BD0" w:rsidRDefault="00195B9D" w:rsidP="005D2B48">
            <w:pPr>
              <w:spacing w:line="360" w:lineRule="auto"/>
              <w:jc w:val="both"/>
              <w:rPr>
                <w:rFonts w:ascii="Book Antiqua" w:hAnsi="Book Antiqua" w:cs="Arial"/>
                <w:i/>
                <w:color w:val="000000"/>
                <w:sz w:val="24"/>
                <w:szCs w:val="24"/>
                <w:lang w:val="en-US"/>
              </w:rPr>
            </w:pPr>
          </w:p>
        </w:tc>
        <w:tc>
          <w:tcPr>
            <w:tcW w:w="1444" w:type="dxa"/>
            <w:shd w:val="clear" w:color="auto" w:fill="auto"/>
          </w:tcPr>
          <w:p w:rsidR="00195B9D" w:rsidRPr="001A7BD0" w:rsidRDefault="00195B9D" w:rsidP="005D2B48">
            <w:pPr>
              <w:spacing w:line="360" w:lineRule="auto"/>
              <w:jc w:val="both"/>
              <w:rPr>
                <w:rFonts w:ascii="Book Antiqua" w:hAnsi="Book Antiqua" w:cs="Arial"/>
                <w:i/>
                <w:color w:val="000000"/>
                <w:sz w:val="24"/>
                <w:szCs w:val="24"/>
                <w:lang w:val="en-US"/>
              </w:rPr>
            </w:pPr>
            <w:r w:rsidRPr="001A7BD0">
              <w:rPr>
                <w:rFonts w:ascii="Book Antiqua" w:hAnsi="Book Antiqua" w:cs="Arial"/>
                <w:i/>
                <w:color w:val="000000"/>
                <w:sz w:val="24"/>
                <w:szCs w:val="24"/>
                <w:lang w:val="en-US"/>
              </w:rPr>
              <w:t>AG</w:t>
            </w:r>
          </w:p>
        </w:tc>
        <w:tc>
          <w:tcPr>
            <w:tcW w:w="2410" w:type="dxa"/>
            <w:shd w:val="clear" w:color="auto" w:fill="auto"/>
          </w:tcPr>
          <w:p w:rsidR="00195B9D" w:rsidRPr="001A7BD0" w:rsidRDefault="00195B9D" w:rsidP="005D2B48">
            <w:pPr>
              <w:adjustRightInd w:val="0"/>
              <w:spacing w:line="360" w:lineRule="auto"/>
              <w:jc w:val="both"/>
              <w:rPr>
                <w:rFonts w:ascii="Book Antiqua" w:hAnsi="Book Antiqua" w:cs="Arial"/>
                <w:color w:val="000000"/>
                <w:sz w:val="24"/>
                <w:szCs w:val="24"/>
              </w:rPr>
            </w:pPr>
            <w:r w:rsidRPr="001A7BD0">
              <w:rPr>
                <w:rFonts w:ascii="Book Antiqua" w:hAnsi="Book Antiqua" w:cs="Arial"/>
                <w:color w:val="000000"/>
                <w:sz w:val="24"/>
                <w:szCs w:val="24"/>
              </w:rPr>
              <w:t>8.086 (5.779-10.394)</w:t>
            </w:r>
          </w:p>
        </w:tc>
        <w:tc>
          <w:tcPr>
            <w:tcW w:w="2268" w:type="dxa"/>
          </w:tcPr>
          <w:p w:rsidR="00195B9D" w:rsidRPr="001A7BD0" w:rsidRDefault="00195B9D" w:rsidP="005D2B48">
            <w:pPr>
              <w:adjustRightInd w:val="0"/>
              <w:spacing w:line="360" w:lineRule="auto"/>
              <w:jc w:val="both"/>
              <w:rPr>
                <w:rFonts w:ascii="Book Antiqua" w:hAnsi="Book Antiqua" w:cs="Arial"/>
                <w:color w:val="000000"/>
                <w:sz w:val="24"/>
                <w:szCs w:val="24"/>
              </w:rPr>
            </w:pPr>
            <w:r w:rsidRPr="001A7BD0">
              <w:rPr>
                <w:rFonts w:ascii="Book Antiqua" w:hAnsi="Book Antiqua" w:cs="Arial"/>
                <w:color w:val="000000"/>
                <w:sz w:val="24"/>
                <w:szCs w:val="24"/>
              </w:rPr>
              <w:t>0.552 (0.336-0.767)</w:t>
            </w:r>
          </w:p>
        </w:tc>
        <w:tc>
          <w:tcPr>
            <w:tcW w:w="2126" w:type="dxa"/>
          </w:tcPr>
          <w:p w:rsidR="00195B9D" w:rsidRPr="001A7BD0" w:rsidRDefault="00195B9D" w:rsidP="005D2B48">
            <w:pPr>
              <w:adjustRightInd w:val="0"/>
              <w:spacing w:line="360" w:lineRule="auto"/>
              <w:jc w:val="both"/>
              <w:rPr>
                <w:rFonts w:ascii="Book Antiqua" w:hAnsi="Book Antiqua" w:cs="Arial"/>
                <w:color w:val="000000"/>
                <w:sz w:val="24"/>
                <w:szCs w:val="24"/>
              </w:rPr>
            </w:pPr>
            <w:r w:rsidRPr="001A7BD0">
              <w:rPr>
                <w:rFonts w:ascii="Book Antiqua" w:hAnsi="Book Antiqua" w:cs="Arial"/>
                <w:color w:val="000000"/>
                <w:sz w:val="24"/>
                <w:szCs w:val="24"/>
              </w:rPr>
              <w:t>0.675 (0.495-</w:t>
            </w:r>
            <w:r w:rsidRPr="001A7BD0">
              <w:rPr>
                <w:rFonts w:ascii="Book Antiqua" w:hAnsi="Book Antiqua" w:cs="Arial"/>
                <w:color w:val="000000"/>
                <w:sz w:val="24"/>
                <w:szCs w:val="24"/>
              </w:rPr>
              <w:lastRenderedPageBreak/>
              <w:t>0.855)</w:t>
            </w:r>
          </w:p>
        </w:tc>
        <w:tc>
          <w:tcPr>
            <w:tcW w:w="2268" w:type="dxa"/>
          </w:tcPr>
          <w:p w:rsidR="00195B9D" w:rsidRPr="001A7BD0" w:rsidRDefault="00195B9D" w:rsidP="005D2B48">
            <w:pPr>
              <w:adjustRightInd w:val="0"/>
              <w:spacing w:line="360" w:lineRule="auto"/>
              <w:jc w:val="both"/>
              <w:rPr>
                <w:rFonts w:ascii="Book Antiqua" w:hAnsi="Book Antiqua" w:cs="Arial"/>
                <w:color w:val="000000"/>
                <w:sz w:val="24"/>
                <w:szCs w:val="24"/>
              </w:rPr>
            </w:pPr>
            <w:r w:rsidRPr="001A7BD0">
              <w:rPr>
                <w:rFonts w:ascii="Book Antiqua" w:hAnsi="Book Antiqua" w:cs="Arial"/>
                <w:color w:val="000000"/>
                <w:sz w:val="24"/>
                <w:szCs w:val="24"/>
              </w:rPr>
              <w:lastRenderedPageBreak/>
              <w:t>4.603 (4.174-5.033)</w:t>
            </w:r>
          </w:p>
        </w:tc>
        <w:tc>
          <w:tcPr>
            <w:tcW w:w="2268" w:type="dxa"/>
          </w:tcPr>
          <w:p w:rsidR="00195B9D" w:rsidRPr="001A7BD0" w:rsidRDefault="00195B9D" w:rsidP="005D2B48">
            <w:pPr>
              <w:adjustRightInd w:val="0"/>
              <w:spacing w:line="360" w:lineRule="auto"/>
              <w:jc w:val="both"/>
              <w:rPr>
                <w:rFonts w:ascii="Book Antiqua" w:hAnsi="Book Antiqua" w:cs="Arial"/>
                <w:color w:val="000000"/>
                <w:sz w:val="24"/>
                <w:szCs w:val="24"/>
              </w:rPr>
            </w:pPr>
            <w:r w:rsidRPr="001A7BD0">
              <w:rPr>
                <w:rFonts w:ascii="Book Antiqua" w:hAnsi="Book Antiqua" w:cs="Arial"/>
                <w:color w:val="000000"/>
                <w:sz w:val="24"/>
                <w:szCs w:val="24"/>
              </w:rPr>
              <w:t>1.575 (1.210-1.940)</w:t>
            </w:r>
          </w:p>
        </w:tc>
      </w:tr>
      <w:tr w:rsidR="005B2979" w:rsidRPr="001A7BD0" w:rsidTr="00EE698D">
        <w:trPr>
          <w:jc w:val="center"/>
        </w:trPr>
        <w:tc>
          <w:tcPr>
            <w:tcW w:w="2066" w:type="dxa"/>
            <w:shd w:val="clear" w:color="auto" w:fill="auto"/>
          </w:tcPr>
          <w:p w:rsidR="00195B9D" w:rsidRPr="001A7BD0" w:rsidRDefault="00195B9D" w:rsidP="005D2B48">
            <w:pPr>
              <w:spacing w:line="360" w:lineRule="auto"/>
              <w:jc w:val="both"/>
              <w:rPr>
                <w:rFonts w:ascii="Book Antiqua" w:hAnsi="Book Antiqua" w:cs="Arial"/>
                <w:i/>
                <w:color w:val="000000"/>
                <w:sz w:val="24"/>
                <w:szCs w:val="24"/>
                <w:lang w:val="en-US"/>
              </w:rPr>
            </w:pPr>
          </w:p>
        </w:tc>
        <w:tc>
          <w:tcPr>
            <w:tcW w:w="1444" w:type="dxa"/>
            <w:shd w:val="clear" w:color="auto" w:fill="auto"/>
          </w:tcPr>
          <w:p w:rsidR="00195B9D" w:rsidRPr="001A7BD0" w:rsidRDefault="00195B9D" w:rsidP="005D2B48">
            <w:pPr>
              <w:spacing w:line="360" w:lineRule="auto"/>
              <w:jc w:val="both"/>
              <w:rPr>
                <w:rFonts w:ascii="Book Antiqua" w:hAnsi="Book Antiqua" w:cs="Arial"/>
                <w:i/>
                <w:color w:val="000000"/>
                <w:sz w:val="24"/>
                <w:szCs w:val="24"/>
                <w:lang w:val="en-US"/>
              </w:rPr>
            </w:pPr>
            <w:r w:rsidRPr="001A7BD0">
              <w:rPr>
                <w:rFonts w:ascii="Book Antiqua" w:hAnsi="Book Antiqua" w:cs="Arial"/>
                <w:i/>
                <w:color w:val="000000"/>
                <w:sz w:val="24"/>
                <w:szCs w:val="24"/>
                <w:lang w:val="en-US"/>
              </w:rPr>
              <w:t>GG</w:t>
            </w:r>
          </w:p>
        </w:tc>
        <w:tc>
          <w:tcPr>
            <w:tcW w:w="2410" w:type="dxa"/>
            <w:shd w:val="clear" w:color="auto" w:fill="auto"/>
          </w:tcPr>
          <w:p w:rsidR="00195B9D" w:rsidRPr="001A7BD0" w:rsidRDefault="00195B9D" w:rsidP="005D2B48">
            <w:pPr>
              <w:adjustRightInd w:val="0"/>
              <w:spacing w:line="360" w:lineRule="auto"/>
              <w:jc w:val="both"/>
              <w:rPr>
                <w:rFonts w:ascii="Book Antiqua" w:hAnsi="Book Antiqua" w:cs="Arial"/>
                <w:color w:val="000000"/>
                <w:sz w:val="24"/>
                <w:szCs w:val="24"/>
              </w:rPr>
            </w:pPr>
            <w:r w:rsidRPr="001A7BD0">
              <w:rPr>
                <w:rFonts w:ascii="Book Antiqua" w:hAnsi="Book Antiqua" w:cs="Arial"/>
                <w:color w:val="000000"/>
                <w:sz w:val="24"/>
                <w:szCs w:val="24"/>
              </w:rPr>
              <w:t>7.514 (4.623-10.404)</w:t>
            </w:r>
          </w:p>
        </w:tc>
        <w:tc>
          <w:tcPr>
            <w:tcW w:w="2268" w:type="dxa"/>
          </w:tcPr>
          <w:p w:rsidR="00195B9D" w:rsidRPr="001A7BD0" w:rsidRDefault="00195B9D" w:rsidP="005D2B48">
            <w:pPr>
              <w:adjustRightInd w:val="0"/>
              <w:spacing w:line="360" w:lineRule="auto"/>
              <w:jc w:val="both"/>
              <w:rPr>
                <w:rFonts w:ascii="Book Antiqua" w:hAnsi="Book Antiqua" w:cs="Arial"/>
                <w:color w:val="000000"/>
                <w:sz w:val="24"/>
                <w:szCs w:val="24"/>
              </w:rPr>
            </w:pPr>
            <w:r w:rsidRPr="001A7BD0">
              <w:rPr>
                <w:rFonts w:ascii="Book Antiqua" w:hAnsi="Book Antiqua" w:cs="Arial"/>
                <w:color w:val="000000"/>
                <w:sz w:val="24"/>
                <w:szCs w:val="24"/>
              </w:rPr>
              <w:t>0.620 (0.228-1.012)</w:t>
            </w:r>
          </w:p>
        </w:tc>
        <w:tc>
          <w:tcPr>
            <w:tcW w:w="2126" w:type="dxa"/>
          </w:tcPr>
          <w:p w:rsidR="00195B9D" w:rsidRPr="001A7BD0" w:rsidRDefault="00195B9D" w:rsidP="005D2B48">
            <w:pPr>
              <w:adjustRightInd w:val="0"/>
              <w:spacing w:line="360" w:lineRule="auto"/>
              <w:jc w:val="both"/>
              <w:rPr>
                <w:rFonts w:ascii="Book Antiqua" w:hAnsi="Book Antiqua" w:cs="Arial"/>
                <w:color w:val="000000"/>
                <w:sz w:val="24"/>
                <w:szCs w:val="24"/>
              </w:rPr>
            </w:pPr>
            <w:r w:rsidRPr="001A7BD0">
              <w:rPr>
                <w:rFonts w:ascii="Book Antiqua" w:hAnsi="Book Antiqua" w:cs="Arial"/>
                <w:color w:val="000000"/>
                <w:sz w:val="24"/>
                <w:szCs w:val="24"/>
              </w:rPr>
              <w:t>0.701 (0.405-0.997)</w:t>
            </w:r>
          </w:p>
        </w:tc>
        <w:tc>
          <w:tcPr>
            <w:tcW w:w="2268" w:type="dxa"/>
          </w:tcPr>
          <w:p w:rsidR="00195B9D" w:rsidRPr="001A7BD0" w:rsidRDefault="00195B9D" w:rsidP="005D2B48">
            <w:pPr>
              <w:adjustRightInd w:val="0"/>
              <w:spacing w:line="360" w:lineRule="auto"/>
              <w:jc w:val="both"/>
              <w:rPr>
                <w:rFonts w:ascii="Book Antiqua" w:hAnsi="Book Antiqua" w:cs="Arial"/>
                <w:color w:val="000000"/>
                <w:sz w:val="24"/>
                <w:szCs w:val="24"/>
              </w:rPr>
            </w:pPr>
            <w:r w:rsidRPr="001A7BD0">
              <w:rPr>
                <w:rFonts w:ascii="Book Antiqua" w:hAnsi="Book Antiqua" w:cs="Arial"/>
                <w:color w:val="000000"/>
                <w:sz w:val="24"/>
                <w:szCs w:val="24"/>
              </w:rPr>
              <w:t>4.221 (3.513-4.929)</w:t>
            </w:r>
          </w:p>
        </w:tc>
        <w:tc>
          <w:tcPr>
            <w:tcW w:w="2268" w:type="dxa"/>
          </w:tcPr>
          <w:p w:rsidR="00195B9D" w:rsidRPr="001A7BD0" w:rsidRDefault="00195B9D" w:rsidP="005D2B48">
            <w:pPr>
              <w:adjustRightInd w:val="0"/>
              <w:spacing w:line="360" w:lineRule="auto"/>
              <w:jc w:val="both"/>
              <w:rPr>
                <w:rFonts w:ascii="Book Antiqua" w:hAnsi="Book Antiqua" w:cs="Arial"/>
                <w:color w:val="000000"/>
                <w:sz w:val="24"/>
                <w:szCs w:val="24"/>
              </w:rPr>
            </w:pPr>
            <w:r w:rsidRPr="001A7BD0">
              <w:rPr>
                <w:rFonts w:ascii="Book Antiqua" w:hAnsi="Book Antiqua" w:cs="Arial"/>
                <w:color w:val="000000"/>
                <w:sz w:val="24"/>
                <w:szCs w:val="24"/>
              </w:rPr>
              <w:t>1.466 (1.021-1.910)</w:t>
            </w:r>
          </w:p>
        </w:tc>
      </w:tr>
      <w:tr w:rsidR="005B2979" w:rsidRPr="001A7BD0" w:rsidTr="00EE698D">
        <w:trPr>
          <w:jc w:val="center"/>
        </w:trPr>
        <w:tc>
          <w:tcPr>
            <w:tcW w:w="2066" w:type="dxa"/>
            <w:shd w:val="clear" w:color="auto" w:fill="auto"/>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1444" w:type="dxa"/>
            <w:shd w:val="clear" w:color="auto" w:fill="auto"/>
          </w:tcPr>
          <w:p w:rsidR="00195B9D" w:rsidRPr="001A7BD0" w:rsidRDefault="005D2B48" w:rsidP="005D2B48">
            <w:pPr>
              <w:adjustRightInd w:val="0"/>
              <w:spacing w:line="360" w:lineRule="auto"/>
              <w:jc w:val="both"/>
              <w:rPr>
                <w:rFonts w:ascii="Book Antiqua" w:hAnsi="Book Antiqua" w:cs="Arial"/>
                <w:color w:val="000000"/>
                <w:sz w:val="24"/>
                <w:szCs w:val="24"/>
              </w:rPr>
            </w:pPr>
            <w:r w:rsidRPr="005D2B48">
              <w:rPr>
                <w:rFonts w:ascii="Book Antiqua" w:hAnsi="Book Antiqua" w:cs="Arial"/>
                <w:i/>
                <w:color w:val="000000"/>
                <w:sz w:val="24"/>
                <w:szCs w:val="24"/>
              </w:rPr>
              <w:t>P</w:t>
            </w:r>
            <w:r w:rsidRPr="005D2B48">
              <w:rPr>
                <w:rFonts w:ascii="Book Antiqua" w:hAnsi="Book Antiqua" w:cs="Arial"/>
                <w:color w:val="000000"/>
                <w:sz w:val="24"/>
                <w:szCs w:val="24"/>
              </w:rPr>
              <w:t xml:space="preserve"> </w:t>
            </w:r>
            <w:r w:rsidR="00195B9D" w:rsidRPr="001A7BD0">
              <w:rPr>
                <w:rFonts w:ascii="Book Antiqua" w:hAnsi="Book Antiqua" w:cs="Arial"/>
                <w:color w:val="000000"/>
                <w:sz w:val="24"/>
                <w:szCs w:val="24"/>
              </w:rPr>
              <w:t>value</w:t>
            </w:r>
          </w:p>
        </w:tc>
        <w:tc>
          <w:tcPr>
            <w:tcW w:w="2410" w:type="dxa"/>
            <w:shd w:val="clear" w:color="auto" w:fill="auto"/>
          </w:tcPr>
          <w:p w:rsidR="00195B9D" w:rsidRPr="001A7BD0" w:rsidRDefault="00195B9D" w:rsidP="005D2B48">
            <w:pPr>
              <w:adjustRightInd w:val="0"/>
              <w:spacing w:line="360" w:lineRule="auto"/>
              <w:jc w:val="both"/>
              <w:rPr>
                <w:rFonts w:ascii="Book Antiqua" w:hAnsi="Book Antiqua" w:cs="Arial"/>
                <w:color w:val="000000"/>
                <w:sz w:val="24"/>
                <w:szCs w:val="24"/>
              </w:rPr>
            </w:pPr>
            <w:r w:rsidRPr="001A7BD0">
              <w:rPr>
                <w:rFonts w:ascii="Book Antiqua" w:hAnsi="Book Antiqua" w:cs="Arial"/>
                <w:color w:val="000000"/>
                <w:sz w:val="24"/>
                <w:szCs w:val="24"/>
              </w:rPr>
              <w:t>0.7</w:t>
            </w:r>
          </w:p>
        </w:tc>
        <w:tc>
          <w:tcPr>
            <w:tcW w:w="2268" w:type="dxa"/>
          </w:tcPr>
          <w:p w:rsidR="00195B9D" w:rsidRPr="001A7BD0" w:rsidRDefault="00195B9D" w:rsidP="005D2B48">
            <w:pPr>
              <w:adjustRightInd w:val="0"/>
              <w:spacing w:line="360" w:lineRule="auto"/>
              <w:jc w:val="both"/>
              <w:rPr>
                <w:rFonts w:ascii="Book Antiqua" w:hAnsi="Book Antiqua" w:cs="Arial"/>
                <w:color w:val="000000"/>
                <w:sz w:val="24"/>
                <w:szCs w:val="24"/>
              </w:rPr>
            </w:pPr>
            <w:r w:rsidRPr="001A7BD0">
              <w:rPr>
                <w:rFonts w:ascii="Book Antiqua" w:hAnsi="Book Antiqua" w:cs="Arial"/>
                <w:color w:val="000000"/>
                <w:sz w:val="24"/>
                <w:szCs w:val="24"/>
              </w:rPr>
              <w:t>0.9</w:t>
            </w:r>
          </w:p>
        </w:tc>
        <w:tc>
          <w:tcPr>
            <w:tcW w:w="2126" w:type="dxa"/>
          </w:tcPr>
          <w:p w:rsidR="00195B9D" w:rsidRPr="001A7BD0" w:rsidRDefault="00195B9D" w:rsidP="005D2B48">
            <w:pPr>
              <w:adjustRightInd w:val="0"/>
              <w:spacing w:line="360" w:lineRule="auto"/>
              <w:jc w:val="both"/>
              <w:rPr>
                <w:rFonts w:ascii="Book Antiqua" w:hAnsi="Book Antiqua" w:cs="Arial"/>
                <w:color w:val="000000"/>
                <w:sz w:val="24"/>
                <w:szCs w:val="24"/>
              </w:rPr>
            </w:pPr>
            <w:r w:rsidRPr="001A7BD0">
              <w:rPr>
                <w:rFonts w:ascii="Book Antiqua" w:hAnsi="Book Antiqua" w:cs="Arial"/>
                <w:color w:val="000000"/>
                <w:sz w:val="24"/>
                <w:szCs w:val="24"/>
              </w:rPr>
              <w:t>0.99</w:t>
            </w:r>
          </w:p>
        </w:tc>
        <w:tc>
          <w:tcPr>
            <w:tcW w:w="2268" w:type="dxa"/>
          </w:tcPr>
          <w:p w:rsidR="00195B9D" w:rsidRPr="001A7BD0" w:rsidRDefault="00195B9D" w:rsidP="005D2B48">
            <w:pPr>
              <w:adjustRightInd w:val="0"/>
              <w:spacing w:line="360" w:lineRule="auto"/>
              <w:jc w:val="both"/>
              <w:rPr>
                <w:rFonts w:ascii="Book Antiqua" w:hAnsi="Book Antiqua" w:cs="Arial"/>
                <w:color w:val="000000"/>
                <w:sz w:val="24"/>
                <w:szCs w:val="24"/>
              </w:rPr>
            </w:pPr>
            <w:r w:rsidRPr="001A7BD0">
              <w:rPr>
                <w:rFonts w:ascii="Book Antiqua" w:hAnsi="Book Antiqua" w:cs="Arial"/>
                <w:color w:val="000000"/>
                <w:sz w:val="24"/>
                <w:szCs w:val="24"/>
              </w:rPr>
              <w:t>0.6</w:t>
            </w:r>
          </w:p>
        </w:tc>
        <w:tc>
          <w:tcPr>
            <w:tcW w:w="2268" w:type="dxa"/>
          </w:tcPr>
          <w:p w:rsidR="00195B9D" w:rsidRPr="001A7BD0" w:rsidRDefault="00195B9D" w:rsidP="005D2B48">
            <w:pPr>
              <w:adjustRightInd w:val="0"/>
              <w:spacing w:line="360" w:lineRule="auto"/>
              <w:jc w:val="both"/>
              <w:rPr>
                <w:rFonts w:ascii="Book Antiqua" w:hAnsi="Book Antiqua" w:cs="Arial"/>
                <w:color w:val="000000"/>
                <w:sz w:val="24"/>
                <w:szCs w:val="24"/>
              </w:rPr>
            </w:pPr>
            <w:r w:rsidRPr="001A7BD0">
              <w:rPr>
                <w:rFonts w:ascii="Book Antiqua" w:hAnsi="Book Antiqua" w:cs="Arial"/>
                <w:color w:val="000000"/>
                <w:sz w:val="24"/>
                <w:szCs w:val="24"/>
              </w:rPr>
              <w:t>0.9</w:t>
            </w:r>
          </w:p>
        </w:tc>
      </w:tr>
      <w:tr w:rsidR="005B2979" w:rsidRPr="001A7BD0" w:rsidTr="00EE698D">
        <w:trPr>
          <w:jc w:val="center"/>
        </w:trPr>
        <w:tc>
          <w:tcPr>
            <w:tcW w:w="2066" w:type="dxa"/>
            <w:shd w:val="clear" w:color="auto" w:fill="auto"/>
          </w:tcPr>
          <w:p w:rsidR="00195B9D" w:rsidRPr="001A7BD0" w:rsidRDefault="00195B9D" w:rsidP="005D2B48">
            <w:pPr>
              <w:spacing w:line="360" w:lineRule="auto"/>
              <w:jc w:val="both"/>
              <w:rPr>
                <w:rFonts w:ascii="Book Antiqua" w:hAnsi="Book Antiqua" w:cs="Arial"/>
                <w:i/>
                <w:color w:val="000000"/>
                <w:sz w:val="24"/>
                <w:szCs w:val="24"/>
                <w:lang w:val="en-US"/>
              </w:rPr>
            </w:pPr>
          </w:p>
        </w:tc>
        <w:tc>
          <w:tcPr>
            <w:tcW w:w="1444" w:type="dxa"/>
            <w:shd w:val="clear" w:color="auto" w:fill="auto"/>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2410" w:type="dxa"/>
            <w:shd w:val="clear" w:color="auto" w:fill="auto"/>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2268" w:type="dxa"/>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2126" w:type="dxa"/>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2268" w:type="dxa"/>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2268" w:type="dxa"/>
          </w:tcPr>
          <w:p w:rsidR="00195B9D" w:rsidRPr="001A7BD0" w:rsidRDefault="00195B9D" w:rsidP="005D2B48">
            <w:pPr>
              <w:adjustRightInd w:val="0"/>
              <w:spacing w:line="360" w:lineRule="auto"/>
              <w:jc w:val="both"/>
              <w:rPr>
                <w:rFonts w:ascii="Book Antiqua" w:hAnsi="Book Antiqua" w:cs="Arial"/>
                <w:color w:val="000000"/>
                <w:sz w:val="24"/>
                <w:szCs w:val="24"/>
              </w:rPr>
            </w:pPr>
          </w:p>
        </w:tc>
      </w:tr>
      <w:tr w:rsidR="005B2979" w:rsidRPr="001A7BD0" w:rsidTr="00EE698D">
        <w:trPr>
          <w:jc w:val="center"/>
        </w:trPr>
        <w:tc>
          <w:tcPr>
            <w:tcW w:w="2066" w:type="dxa"/>
            <w:shd w:val="clear" w:color="auto" w:fill="auto"/>
          </w:tcPr>
          <w:p w:rsidR="00195B9D" w:rsidRPr="001A7BD0" w:rsidRDefault="00195B9D" w:rsidP="005D2B48">
            <w:pPr>
              <w:spacing w:line="360" w:lineRule="auto"/>
              <w:jc w:val="both"/>
              <w:rPr>
                <w:rFonts w:ascii="Book Antiqua" w:hAnsi="Book Antiqua" w:cs="Arial"/>
                <w:i/>
                <w:color w:val="000000"/>
                <w:sz w:val="24"/>
                <w:szCs w:val="24"/>
                <w:lang w:val="en-US"/>
              </w:rPr>
            </w:pPr>
          </w:p>
        </w:tc>
        <w:tc>
          <w:tcPr>
            <w:tcW w:w="1444" w:type="dxa"/>
            <w:shd w:val="clear" w:color="auto" w:fill="auto"/>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2410" w:type="dxa"/>
            <w:shd w:val="clear" w:color="auto" w:fill="auto"/>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2268" w:type="dxa"/>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2126" w:type="dxa"/>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2268" w:type="dxa"/>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2268" w:type="dxa"/>
          </w:tcPr>
          <w:p w:rsidR="00195B9D" w:rsidRPr="001A7BD0" w:rsidRDefault="00195B9D" w:rsidP="005D2B48">
            <w:pPr>
              <w:adjustRightInd w:val="0"/>
              <w:spacing w:line="360" w:lineRule="auto"/>
              <w:jc w:val="both"/>
              <w:rPr>
                <w:rFonts w:ascii="Book Antiqua" w:hAnsi="Book Antiqua" w:cs="Arial"/>
                <w:color w:val="000000"/>
                <w:sz w:val="24"/>
                <w:szCs w:val="24"/>
              </w:rPr>
            </w:pPr>
          </w:p>
        </w:tc>
      </w:tr>
      <w:tr w:rsidR="005B2979" w:rsidRPr="001A7BD0" w:rsidTr="00EE698D">
        <w:trPr>
          <w:trHeight w:val="80"/>
          <w:jc w:val="center"/>
        </w:trPr>
        <w:tc>
          <w:tcPr>
            <w:tcW w:w="2066" w:type="dxa"/>
            <w:shd w:val="clear" w:color="auto" w:fill="auto"/>
          </w:tcPr>
          <w:p w:rsidR="00195B9D" w:rsidRPr="001A7BD0" w:rsidRDefault="00195B9D" w:rsidP="005D2B48">
            <w:pPr>
              <w:spacing w:line="360" w:lineRule="auto"/>
              <w:jc w:val="both"/>
              <w:rPr>
                <w:rFonts w:ascii="Book Antiqua" w:hAnsi="Book Antiqua" w:cs="Arial"/>
                <w:i/>
                <w:color w:val="000000"/>
                <w:sz w:val="24"/>
                <w:szCs w:val="24"/>
                <w:lang w:val="en-US"/>
              </w:rPr>
            </w:pPr>
            <w:r w:rsidRPr="001A7BD0">
              <w:rPr>
                <w:rFonts w:ascii="Book Antiqua" w:hAnsi="Book Antiqua" w:cs="Arial"/>
                <w:i/>
                <w:color w:val="000000"/>
                <w:sz w:val="24"/>
                <w:szCs w:val="24"/>
                <w:lang w:val="en-US"/>
              </w:rPr>
              <w:t>CCR5-</w:t>
            </w:r>
            <w:r w:rsidRPr="001A7BD0">
              <w:rPr>
                <w:rFonts w:ascii="Book Antiqua" w:hAnsi="Book Antiqua" w:cs="Arial"/>
                <w:i/>
                <w:color w:val="000000"/>
                <w:sz w:val="24"/>
                <w:szCs w:val="24"/>
                <w:lang w:val="en-US"/>
              </w:rPr>
              <w:t>32</w:t>
            </w:r>
          </w:p>
        </w:tc>
        <w:tc>
          <w:tcPr>
            <w:tcW w:w="1444" w:type="dxa"/>
            <w:shd w:val="clear" w:color="auto" w:fill="auto"/>
          </w:tcPr>
          <w:p w:rsidR="00195B9D" w:rsidRPr="001A7BD0" w:rsidRDefault="00195B9D" w:rsidP="005D2B48">
            <w:pPr>
              <w:adjustRightInd w:val="0"/>
              <w:spacing w:line="360" w:lineRule="auto"/>
              <w:jc w:val="both"/>
              <w:rPr>
                <w:rFonts w:ascii="Book Antiqua" w:hAnsi="Book Antiqua" w:cs="Arial"/>
                <w:i/>
                <w:color w:val="000000"/>
                <w:sz w:val="24"/>
                <w:szCs w:val="24"/>
              </w:rPr>
            </w:pPr>
            <w:proofErr w:type="spellStart"/>
            <w:r w:rsidRPr="001A7BD0">
              <w:rPr>
                <w:rFonts w:ascii="Book Antiqua" w:hAnsi="Book Antiqua" w:cs="Arial"/>
                <w:i/>
                <w:color w:val="000000"/>
                <w:sz w:val="24"/>
                <w:szCs w:val="24"/>
              </w:rPr>
              <w:t>wt</w:t>
            </w:r>
            <w:proofErr w:type="spellEnd"/>
            <w:r w:rsidRPr="001A7BD0">
              <w:rPr>
                <w:rFonts w:ascii="Book Antiqua" w:hAnsi="Book Antiqua" w:cs="Arial"/>
                <w:i/>
                <w:color w:val="000000"/>
                <w:sz w:val="24"/>
                <w:szCs w:val="24"/>
              </w:rPr>
              <w:t>/</w:t>
            </w:r>
            <w:proofErr w:type="spellStart"/>
            <w:r w:rsidRPr="001A7BD0">
              <w:rPr>
                <w:rFonts w:ascii="Book Antiqua" w:hAnsi="Book Antiqua" w:cs="Arial"/>
                <w:i/>
                <w:color w:val="000000"/>
                <w:sz w:val="24"/>
                <w:szCs w:val="24"/>
              </w:rPr>
              <w:t>wt</w:t>
            </w:r>
            <w:proofErr w:type="spellEnd"/>
          </w:p>
        </w:tc>
        <w:tc>
          <w:tcPr>
            <w:tcW w:w="2410" w:type="dxa"/>
            <w:shd w:val="clear" w:color="auto" w:fill="auto"/>
          </w:tcPr>
          <w:p w:rsidR="00195B9D" w:rsidRPr="001A7BD0" w:rsidRDefault="00195B9D" w:rsidP="005D2B48">
            <w:pPr>
              <w:adjustRightInd w:val="0"/>
              <w:spacing w:line="360" w:lineRule="auto"/>
              <w:jc w:val="both"/>
              <w:rPr>
                <w:rFonts w:ascii="Book Antiqua" w:hAnsi="Book Antiqua" w:cs="Arial"/>
                <w:color w:val="000000"/>
                <w:sz w:val="24"/>
                <w:szCs w:val="24"/>
              </w:rPr>
            </w:pPr>
            <w:r w:rsidRPr="001A7BD0">
              <w:rPr>
                <w:rFonts w:ascii="Book Antiqua" w:hAnsi="Book Antiqua" w:cs="Arial"/>
                <w:color w:val="000000"/>
                <w:sz w:val="24"/>
                <w:szCs w:val="24"/>
              </w:rPr>
              <w:t>7.852 (5.998-9.707)</w:t>
            </w:r>
          </w:p>
        </w:tc>
        <w:tc>
          <w:tcPr>
            <w:tcW w:w="2268" w:type="dxa"/>
          </w:tcPr>
          <w:p w:rsidR="00195B9D" w:rsidRPr="001A7BD0" w:rsidRDefault="00195B9D" w:rsidP="005D2B48">
            <w:pPr>
              <w:adjustRightInd w:val="0"/>
              <w:spacing w:line="360" w:lineRule="auto"/>
              <w:jc w:val="both"/>
              <w:rPr>
                <w:rFonts w:ascii="Book Antiqua" w:hAnsi="Book Antiqua" w:cs="Arial"/>
                <w:color w:val="000000"/>
                <w:sz w:val="24"/>
                <w:szCs w:val="24"/>
              </w:rPr>
            </w:pPr>
            <w:r w:rsidRPr="001A7BD0">
              <w:rPr>
                <w:rFonts w:ascii="Book Antiqua" w:hAnsi="Book Antiqua" w:cs="Arial"/>
                <w:color w:val="000000"/>
                <w:sz w:val="24"/>
                <w:szCs w:val="24"/>
              </w:rPr>
              <w:t>0.590 (0.399-0.783)</w:t>
            </w:r>
          </w:p>
        </w:tc>
        <w:tc>
          <w:tcPr>
            <w:tcW w:w="2126" w:type="dxa"/>
          </w:tcPr>
          <w:p w:rsidR="00195B9D" w:rsidRPr="001A7BD0" w:rsidRDefault="00195B9D" w:rsidP="005D2B48">
            <w:pPr>
              <w:adjustRightInd w:val="0"/>
              <w:spacing w:line="360" w:lineRule="auto"/>
              <w:jc w:val="both"/>
              <w:rPr>
                <w:rFonts w:ascii="Book Antiqua" w:hAnsi="Book Antiqua" w:cs="Arial"/>
                <w:color w:val="000000"/>
                <w:sz w:val="24"/>
                <w:szCs w:val="24"/>
              </w:rPr>
            </w:pPr>
            <w:r w:rsidRPr="001A7BD0">
              <w:rPr>
                <w:rFonts w:ascii="Book Antiqua" w:hAnsi="Book Antiqua" w:cs="Arial"/>
                <w:color w:val="000000"/>
                <w:sz w:val="24"/>
                <w:szCs w:val="24"/>
              </w:rPr>
              <w:t>0.664 (0.525-0.803)</w:t>
            </w:r>
          </w:p>
        </w:tc>
        <w:tc>
          <w:tcPr>
            <w:tcW w:w="2268" w:type="dxa"/>
          </w:tcPr>
          <w:p w:rsidR="00195B9D" w:rsidRPr="001A7BD0" w:rsidRDefault="00195B9D" w:rsidP="005D2B48">
            <w:pPr>
              <w:adjustRightInd w:val="0"/>
              <w:spacing w:line="360" w:lineRule="auto"/>
              <w:jc w:val="both"/>
              <w:rPr>
                <w:rFonts w:ascii="Book Antiqua" w:hAnsi="Book Antiqua" w:cs="Arial"/>
                <w:color w:val="000000"/>
                <w:sz w:val="24"/>
                <w:szCs w:val="24"/>
              </w:rPr>
            </w:pPr>
            <w:r w:rsidRPr="001A7BD0">
              <w:rPr>
                <w:rFonts w:ascii="Book Antiqua" w:hAnsi="Book Antiqua" w:cs="Arial"/>
                <w:color w:val="000000"/>
                <w:sz w:val="24"/>
                <w:szCs w:val="24"/>
              </w:rPr>
              <w:t>4.439 (4.102-4.775)</w:t>
            </w:r>
          </w:p>
        </w:tc>
        <w:tc>
          <w:tcPr>
            <w:tcW w:w="2268" w:type="dxa"/>
          </w:tcPr>
          <w:p w:rsidR="00195B9D" w:rsidRPr="001A7BD0" w:rsidRDefault="00195B9D" w:rsidP="005D2B48">
            <w:pPr>
              <w:adjustRightInd w:val="0"/>
              <w:spacing w:line="360" w:lineRule="auto"/>
              <w:jc w:val="both"/>
              <w:rPr>
                <w:rFonts w:ascii="Book Antiqua" w:hAnsi="Book Antiqua" w:cs="Arial"/>
                <w:color w:val="000000"/>
                <w:sz w:val="24"/>
                <w:szCs w:val="24"/>
              </w:rPr>
            </w:pPr>
            <w:r w:rsidRPr="001A7BD0">
              <w:rPr>
                <w:rFonts w:ascii="Book Antiqua" w:hAnsi="Book Antiqua" w:cs="Arial"/>
                <w:color w:val="000000"/>
                <w:sz w:val="24"/>
                <w:szCs w:val="24"/>
              </w:rPr>
              <w:t>1.513 (1.264-1.762)</w:t>
            </w:r>
          </w:p>
        </w:tc>
      </w:tr>
      <w:tr w:rsidR="005B2979" w:rsidRPr="001A7BD0" w:rsidTr="00EE698D">
        <w:trPr>
          <w:jc w:val="center"/>
        </w:trPr>
        <w:tc>
          <w:tcPr>
            <w:tcW w:w="2066" w:type="dxa"/>
            <w:shd w:val="clear" w:color="auto" w:fill="auto"/>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1444" w:type="dxa"/>
            <w:shd w:val="clear" w:color="auto" w:fill="auto"/>
          </w:tcPr>
          <w:p w:rsidR="00195B9D" w:rsidRPr="001A7BD0" w:rsidRDefault="00195B9D" w:rsidP="005D2B48">
            <w:pPr>
              <w:adjustRightInd w:val="0"/>
              <w:spacing w:line="360" w:lineRule="auto"/>
              <w:jc w:val="both"/>
              <w:rPr>
                <w:rFonts w:ascii="Book Antiqua" w:hAnsi="Book Antiqua" w:cs="Arial"/>
                <w:i/>
                <w:color w:val="000000"/>
                <w:sz w:val="24"/>
                <w:szCs w:val="24"/>
              </w:rPr>
            </w:pPr>
            <w:proofErr w:type="spellStart"/>
            <w:r w:rsidRPr="001A7BD0">
              <w:rPr>
                <w:rFonts w:ascii="Book Antiqua" w:hAnsi="Book Antiqua" w:cs="Arial"/>
                <w:i/>
                <w:color w:val="000000"/>
                <w:sz w:val="24"/>
                <w:szCs w:val="24"/>
              </w:rPr>
              <w:t>Wt</w:t>
            </w:r>
            <w:proofErr w:type="spellEnd"/>
            <w:r w:rsidRPr="001A7BD0">
              <w:rPr>
                <w:rFonts w:ascii="Book Antiqua" w:hAnsi="Book Antiqua" w:cs="Arial"/>
                <w:i/>
                <w:color w:val="000000"/>
                <w:sz w:val="24"/>
                <w:szCs w:val="24"/>
              </w:rPr>
              <w:t>/</w:t>
            </w:r>
            <w:r w:rsidRPr="001A7BD0">
              <w:rPr>
                <w:rFonts w:ascii="Book Antiqua" w:hAnsi="Book Antiqua" w:cs="Arial"/>
                <w:i/>
                <w:color w:val="000000"/>
                <w:sz w:val="24"/>
                <w:szCs w:val="24"/>
                <w:lang w:val="en-US"/>
              </w:rPr>
              <w:t>32</w:t>
            </w:r>
          </w:p>
        </w:tc>
        <w:tc>
          <w:tcPr>
            <w:tcW w:w="2410" w:type="dxa"/>
            <w:shd w:val="clear" w:color="auto" w:fill="auto"/>
          </w:tcPr>
          <w:p w:rsidR="00195B9D" w:rsidRPr="001A7BD0" w:rsidRDefault="00195B9D" w:rsidP="005D2B48">
            <w:pPr>
              <w:adjustRightInd w:val="0"/>
              <w:spacing w:line="360" w:lineRule="auto"/>
              <w:jc w:val="both"/>
              <w:rPr>
                <w:rFonts w:ascii="Book Antiqua" w:hAnsi="Book Antiqua" w:cs="Arial"/>
                <w:color w:val="000000"/>
                <w:sz w:val="24"/>
                <w:szCs w:val="24"/>
              </w:rPr>
            </w:pPr>
            <w:r w:rsidRPr="001A7BD0">
              <w:rPr>
                <w:rFonts w:ascii="Book Antiqua" w:hAnsi="Book Antiqua" w:cs="Arial"/>
                <w:color w:val="000000"/>
                <w:sz w:val="24"/>
                <w:szCs w:val="24"/>
              </w:rPr>
              <w:t>6.521 (4.109-8.934)</w:t>
            </w:r>
          </w:p>
        </w:tc>
        <w:tc>
          <w:tcPr>
            <w:tcW w:w="2268" w:type="dxa"/>
          </w:tcPr>
          <w:p w:rsidR="00195B9D" w:rsidRPr="001A7BD0" w:rsidRDefault="00195B9D" w:rsidP="005D2B48">
            <w:pPr>
              <w:adjustRightInd w:val="0"/>
              <w:spacing w:line="360" w:lineRule="auto"/>
              <w:jc w:val="both"/>
              <w:rPr>
                <w:rFonts w:ascii="Book Antiqua" w:hAnsi="Book Antiqua" w:cs="Arial"/>
                <w:color w:val="000000"/>
                <w:sz w:val="24"/>
                <w:szCs w:val="24"/>
              </w:rPr>
            </w:pPr>
            <w:r w:rsidRPr="001A7BD0">
              <w:rPr>
                <w:rFonts w:ascii="Book Antiqua" w:hAnsi="Book Antiqua" w:cs="Arial"/>
                <w:color w:val="000000"/>
                <w:sz w:val="24"/>
                <w:szCs w:val="24"/>
              </w:rPr>
              <w:t>0.545 (0.232-0.858)</w:t>
            </w:r>
          </w:p>
        </w:tc>
        <w:tc>
          <w:tcPr>
            <w:tcW w:w="2126" w:type="dxa"/>
          </w:tcPr>
          <w:p w:rsidR="00195B9D" w:rsidRPr="001A7BD0" w:rsidRDefault="00195B9D" w:rsidP="005D2B48">
            <w:pPr>
              <w:adjustRightInd w:val="0"/>
              <w:spacing w:line="360" w:lineRule="auto"/>
              <w:jc w:val="both"/>
              <w:rPr>
                <w:rFonts w:ascii="Book Antiqua" w:hAnsi="Book Antiqua" w:cs="Arial"/>
                <w:color w:val="000000"/>
                <w:sz w:val="24"/>
                <w:szCs w:val="24"/>
              </w:rPr>
            </w:pPr>
            <w:r w:rsidRPr="001A7BD0">
              <w:rPr>
                <w:rFonts w:ascii="Book Antiqua" w:hAnsi="Book Antiqua" w:cs="Arial"/>
                <w:color w:val="000000"/>
                <w:sz w:val="24"/>
                <w:szCs w:val="24"/>
              </w:rPr>
              <w:t>0.539 (0.230-0.847)</w:t>
            </w:r>
          </w:p>
        </w:tc>
        <w:tc>
          <w:tcPr>
            <w:tcW w:w="2268" w:type="dxa"/>
          </w:tcPr>
          <w:p w:rsidR="00195B9D" w:rsidRPr="001A7BD0" w:rsidRDefault="00195B9D" w:rsidP="005D2B48">
            <w:pPr>
              <w:adjustRightInd w:val="0"/>
              <w:spacing w:line="360" w:lineRule="auto"/>
              <w:jc w:val="both"/>
              <w:rPr>
                <w:rFonts w:ascii="Book Antiqua" w:hAnsi="Book Antiqua" w:cs="Arial"/>
                <w:color w:val="000000"/>
                <w:sz w:val="24"/>
                <w:szCs w:val="24"/>
              </w:rPr>
            </w:pPr>
            <w:r w:rsidRPr="001A7BD0">
              <w:rPr>
                <w:rFonts w:ascii="Book Antiqua" w:hAnsi="Book Antiqua" w:cs="Arial"/>
                <w:color w:val="000000"/>
                <w:sz w:val="24"/>
                <w:szCs w:val="24"/>
              </w:rPr>
              <w:t>4.391 (3.684-5.098)</w:t>
            </w:r>
          </w:p>
        </w:tc>
        <w:tc>
          <w:tcPr>
            <w:tcW w:w="2268" w:type="dxa"/>
          </w:tcPr>
          <w:p w:rsidR="00195B9D" w:rsidRPr="001A7BD0" w:rsidRDefault="00195B9D" w:rsidP="005D2B48">
            <w:pPr>
              <w:adjustRightInd w:val="0"/>
              <w:spacing w:line="360" w:lineRule="auto"/>
              <w:jc w:val="both"/>
              <w:rPr>
                <w:rFonts w:ascii="Book Antiqua" w:hAnsi="Book Antiqua" w:cs="Arial"/>
                <w:color w:val="000000"/>
                <w:sz w:val="24"/>
                <w:szCs w:val="24"/>
              </w:rPr>
            </w:pPr>
            <w:r w:rsidRPr="001A7BD0">
              <w:rPr>
                <w:rFonts w:ascii="Book Antiqua" w:hAnsi="Book Antiqua" w:cs="Arial"/>
                <w:color w:val="000000"/>
                <w:sz w:val="24"/>
                <w:szCs w:val="24"/>
              </w:rPr>
              <w:t>1.335 (0.699-1.971)</w:t>
            </w:r>
          </w:p>
        </w:tc>
      </w:tr>
      <w:tr w:rsidR="005B2979" w:rsidRPr="001A7BD0" w:rsidTr="00EE698D">
        <w:trPr>
          <w:jc w:val="center"/>
        </w:trPr>
        <w:tc>
          <w:tcPr>
            <w:tcW w:w="2066" w:type="dxa"/>
            <w:shd w:val="clear" w:color="auto" w:fill="auto"/>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1444" w:type="dxa"/>
            <w:shd w:val="clear" w:color="auto" w:fill="auto"/>
          </w:tcPr>
          <w:p w:rsidR="00195B9D" w:rsidRPr="001A7BD0" w:rsidRDefault="00195B9D" w:rsidP="005D2B48">
            <w:pPr>
              <w:adjustRightInd w:val="0"/>
              <w:spacing w:line="360" w:lineRule="auto"/>
              <w:jc w:val="both"/>
              <w:rPr>
                <w:rFonts w:ascii="Book Antiqua" w:hAnsi="Book Antiqua" w:cs="Arial"/>
                <w:i/>
                <w:color w:val="000000"/>
                <w:sz w:val="24"/>
                <w:szCs w:val="24"/>
              </w:rPr>
            </w:pPr>
            <w:r w:rsidRPr="001A7BD0">
              <w:rPr>
                <w:rFonts w:ascii="Book Antiqua" w:hAnsi="Book Antiqua" w:cs="Arial"/>
                <w:i/>
                <w:color w:val="000000"/>
                <w:sz w:val="24"/>
                <w:szCs w:val="24"/>
                <w:lang w:val="en-US"/>
              </w:rPr>
              <w:t>32/</w:t>
            </w:r>
            <w:r w:rsidRPr="001A7BD0">
              <w:rPr>
                <w:rFonts w:ascii="Book Antiqua" w:hAnsi="Book Antiqua" w:cs="Arial"/>
                <w:i/>
                <w:color w:val="000000"/>
                <w:sz w:val="24"/>
                <w:szCs w:val="24"/>
                <w:lang w:val="en-US"/>
              </w:rPr>
              <w:t>32</w:t>
            </w:r>
          </w:p>
        </w:tc>
        <w:tc>
          <w:tcPr>
            <w:tcW w:w="2410" w:type="dxa"/>
            <w:shd w:val="clear" w:color="auto" w:fill="auto"/>
          </w:tcPr>
          <w:p w:rsidR="00195B9D" w:rsidRPr="001A7BD0" w:rsidRDefault="00195B9D" w:rsidP="005D2B48">
            <w:pPr>
              <w:adjustRightInd w:val="0"/>
              <w:spacing w:line="360" w:lineRule="auto"/>
              <w:jc w:val="both"/>
              <w:rPr>
                <w:rFonts w:ascii="Book Antiqua" w:hAnsi="Book Antiqua" w:cs="Arial"/>
                <w:color w:val="000000"/>
                <w:sz w:val="24"/>
                <w:szCs w:val="24"/>
              </w:rPr>
            </w:pPr>
            <w:r w:rsidRPr="001A7BD0">
              <w:rPr>
                <w:rFonts w:ascii="Book Antiqua" w:hAnsi="Book Antiqua" w:cs="Arial"/>
                <w:color w:val="000000"/>
                <w:sz w:val="24"/>
                <w:szCs w:val="24"/>
              </w:rPr>
              <w:t>-</w:t>
            </w:r>
          </w:p>
        </w:tc>
        <w:tc>
          <w:tcPr>
            <w:tcW w:w="2268" w:type="dxa"/>
          </w:tcPr>
          <w:p w:rsidR="00195B9D" w:rsidRPr="001A7BD0" w:rsidRDefault="00195B9D" w:rsidP="005D2B48">
            <w:pPr>
              <w:adjustRightInd w:val="0"/>
              <w:spacing w:line="360" w:lineRule="auto"/>
              <w:jc w:val="both"/>
              <w:rPr>
                <w:rFonts w:ascii="Book Antiqua" w:hAnsi="Book Antiqua" w:cs="Arial"/>
                <w:color w:val="000000"/>
                <w:sz w:val="24"/>
                <w:szCs w:val="24"/>
              </w:rPr>
            </w:pPr>
            <w:r w:rsidRPr="001A7BD0">
              <w:rPr>
                <w:rFonts w:ascii="Book Antiqua" w:hAnsi="Book Antiqua" w:cs="Arial"/>
                <w:color w:val="000000"/>
                <w:sz w:val="24"/>
                <w:szCs w:val="24"/>
              </w:rPr>
              <w:t>-</w:t>
            </w:r>
          </w:p>
        </w:tc>
        <w:tc>
          <w:tcPr>
            <w:tcW w:w="2126" w:type="dxa"/>
          </w:tcPr>
          <w:p w:rsidR="00195B9D" w:rsidRPr="001A7BD0" w:rsidRDefault="00195B9D" w:rsidP="005D2B48">
            <w:pPr>
              <w:adjustRightInd w:val="0"/>
              <w:spacing w:line="360" w:lineRule="auto"/>
              <w:jc w:val="both"/>
              <w:rPr>
                <w:rFonts w:ascii="Book Antiqua" w:hAnsi="Book Antiqua" w:cs="Arial"/>
                <w:color w:val="000000"/>
                <w:sz w:val="24"/>
                <w:szCs w:val="24"/>
              </w:rPr>
            </w:pPr>
            <w:r w:rsidRPr="001A7BD0">
              <w:rPr>
                <w:rFonts w:ascii="Book Antiqua" w:hAnsi="Book Antiqua" w:cs="Arial"/>
                <w:color w:val="000000"/>
                <w:sz w:val="24"/>
                <w:szCs w:val="24"/>
              </w:rPr>
              <w:t>-</w:t>
            </w:r>
          </w:p>
        </w:tc>
        <w:tc>
          <w:tcPr>
            <w:tcW w:w="2268" w:type="dxa"/>
          </w:tcPr>
          <w:p w:rsidR="00195B9D" w:rsidRPr="001A7BD0" w:rsidRDefault="00195B9D" w:rsidP="005D2B48">
            <w:pPr>
              <w:adjustRightInd w:val="0"/>
              <w:spacing w:line="360" w:lineRule="auto"/>
              <w:jc w:val="both"/>
              <w:rPr>
                <w:rFonts w:ascii="Book Antiqua" w:hAnsi="Book Antiqua" w:cs="Arial"/>
                <w:color w:val="000000"/>
                <w:sz w:val="24"/>
                <w:szCs w:val="24"/>
              </w:rPr>
            </w:pPr>
            <w:r w:rsidRPr="001A7BD0">
              <w:rPr>
                <w:rFonts w:ascii="Book Antiqua" w:hAnsi="Book Antiqua" w:cs="Arial"/>
                <w:color w:val="000000"/>
                <w:sz w:val="24"/>
                <w:szCs w:val="24"/>
              </w:rPr>
              <w:t>-</w:t>
            </w:r>
          </w:p>
        </w:tc>
        <w:tc>
          <w:tcPr>
            <w:tcW w:w="2268" w:type="dxa"/>
          </w:tcPr>
          <w:p w:rsidR="00195B9D" w:rsidRPr="001A7BD0" w:rsidRDefault="00195B9D" w:rsidP="005D2B48">
            <w:pPr>
              <w:adjustRightInd w:val="0"/>
              <w:spacing w:line="360" w:lineRule="auto"/>
              <w:jc w:val="both"/>
              <w:rPr>
                <w:rFonts w:ascii="Book Antiqua" w:hAnsi="Book Antiqua" w:cs="Arial"/>
                <w:color w:val="000000"/>
                <w:sz w:val="24"/>
                <w:szCs w:val="24"/>
              </w:rPr>
            </w:pPr>
            <w:r w:rsidRPr="001A7BD0">
              <w:rPr>
                <w:rFonts w:ascii="Book Antiqua" w:hAnsi="Book Antiqua" w:cs="Arial"/>
                <w:color w:val="000000"/>
                <w:sz w:val="24"/>
                <w:szCs w:val="24"/>
              </w:rPr>
              <w:t>-</w:t>
            </w:r>
          </w:p>
        </w:tc>
      </w:tr>
      <w:tr w:rsidR="005B2979" w:rsidRPr="001A7BD0" w:rsidTr="00EE698D">
        <w:trPr>
          <w:jc w:val="center"/>
        </w:trPr>
        <w:tc>
          <w:tcPr>
            <w:tcW w:w="2066" w:type="dxa"/>
            <w:tcBorders>
              <w:bottom w:val="single" w:sz="4" w:space="0" w:color="auto"/>
            </w:tcBorders>
            <w:shd w:val="clear" w:color="auto" w:fill="auto"/>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1444" w:type="dxa"/>
            <w:tcBorders>
              <w:bottom w:val="single" w:sz="4" w:space="0" w:color="auto"/>
            </w:tcBorders>
            <w:shd w:val="clear" w:color="auto" w:fill="auto"/>
          </w:tcPr>
          <w:p w:rsidR="00195B9D" w:rsidRPr="001A7BD0" w:rsidRDefault="005D2B48" w:rsidP="005D2B48">
            <w:pPr>
              <w:adjustRightInd w:val="0"/>
              <w:spacing w:line="360" w:lineRule="auto"/>
              <w:jc w:val="both"/>
              <w:rPr>
                <w:rFonts w:ascii="Book Antiqua" w:hAnsi="Book Antiqua" w:cs="Arial"/>
                <w:color w:val="000000"/>
                <w:sz w:val="24"/>
                <w:szCs w:val="24"/>
              </w:rPr>
            </w:pPr>
            <w:r w:rsidRPr="005D2B48">
              <w:rPr>
                <w:rFonts w:ascii="Book Antiqua" w:hAnsi="Book Antiqua" w:cs="Arial"/>
                <w:i/>
                <w:color w:val="000000"/>
                <w:sz w:val="24"/>
                <w:szCs w:val="24"/>
              </w:rPr>
              <w:t>P</w:t>
            </w:r>
            <w:r w:rsidRPr="005D2B48">
              <w:rPr>
                <w:rFonts w:ascii="Book Antiqua" w:hAnsi="Book Antiqua" w:cs="Arial"/>
                <w:color w:val="000000"/>
                <w:sz w:val="24"/>
                <w:szCs w:val="24"/>
              </w:rPr>
              <w:t xml:space="preserve"> </w:t>
            </w:r>
            <w:r w:rsidR="00195B9D" w:rsidRPr="001A7BD0">
              <w:rPr>
                <w:rFonts w:ascii="Book Antiqua" w:hAnsi="Book Antiqua" w:cs="Arial"/>
                <w:color w:val="000000"/>
                <w:sz w:val="24"/>
                <w:szCs w:val="24"/>
              </w:rPr>
              <w:t>value</w:t>
            </w:r>
          </w:p>
        </w:tc>
        <w:tc>
          <w:tcPr>
            <w:tcW w:w="2410" w:type="dxa"/>
            <w:tcBorders>
              <w:bottom w:val="single" w:sz="4" w:space="0" w:color="auto"/>
            </w:tcBorders>
            <w:shd w:val="clear" w:color="auto" w:fill="auto"/>
          </w:tcPr>
          <w:p w:rsidR="00195B9D" w:rsidRPr="001A7BD0" w:rsidRDefault="00195B9D" w:rsidP="005D2B48">
            <w:pPr>
              <w:adjustRightInd w:val="0"/>
              <w:spacing w:line="360" w:lineRule="auto"/>
              <w:jc w:val="both"/>
              <w:rPr>
                <w:rFonts w:ascii="Book Antiqua" w:hAnsi="Book Antiqua" w:cs="Arial"/>
                <w:color w:val="000000"/>
                <w:sz w:val="24"/>
                <w:szCs w:val="24"/>
              </w:rPr>
            </w:pPr>
            <w:r w:rsidRPr="001A7BD0">
              <w:rPr>
                <w:rFonts w:ascii="Book Antiqua" w:hAnsi="Book Antiqua" w:cs="Arial"/>
                <w:color w:val="000000"/>
                <w:sz w:val="24"/>
                <w:szCs w:val="24"/>
              </w:rPr>
              <w:t>0.5</w:t>
            </w:r>
          </w:p>
        </w:tc>
        <w:tc>
          <w:tcPr>
            <w:tcW w:w="2268" w:type="dxa"/>
            <w:tcBorders>
              <w:bottom w:val="single" w:sz="4" w:space="0" w:color="auto"/>
            </w:tcBorders>
          </w:tcPr>
          <w:p w:rsidR="00195B9D" w:rsidRPr="001A7BD0" w:rsidRDefault="00195B9D" w:rsidP="005D2B48">
            <w:pPr>
              <w:adjustRightInd w:val="0"/>
              <w:spacing w:line="360" w:lineRule="auto"/>
              <w:jc w:val="both"/>
              <w:rPr>
                <w:rFonts w:ascii="Book Antiqua" w:hAnsi="Book Antiqua" w:cs="Arial"/>
                <w:color w:val="000000"/>
                <w:sz w:val="24"/>
                <w:szCs w:val="24"/>
              </w:rPr>
            </w:pPr>
            <w:r w:rsidRPr="001A7BD0">
              <w:rPr>
                <w:rFonts w:ascii="Book Antiqua" w:hAnsi="Book Antiqua" w:cs="Arial"/>
                <w:color w:val="000000"/>
                <w:sz w:val="24"/>
                <w:szCs w:val="24"/>
              </w:rPr>
              <w:t>0.9</w:t>
            </w:r>
          </w:p>
        </w:tc>
        <w:tc>
          <w:tcPr>
            <w:tcW w:w="2126" w:type="dxa"/>
            <w:tcBorders>
              <w:bottom w:val="single" w:sz="4" w:space="0" w:color="auto"/>
            </w:tcBorders>
          </w:tcPr>
          <w:p w:rsidR="00195B9D" w:rsidRPr="001A7BD0" w:rsidRDefault="00195B9D" w:rsidP="005D2B48">
            <w:pPr>
              <w:adjustRightInd w:val="0"/>
              <w:spacing w:line="360" w:lineRule="auto"/>
              <w:jc w:val="both"/>
              <w:rPr>
                <w:rFonts w:ascii="Book Antiqua" w:hAnsi="Book Antiqua" w:cs="Arial"/>
                <w:color w:val="000000"/>
                <w:sz w:val="24"/>
                <w:szCs w:val="24"/>
              </w:rPr>
            </w:pPr>
            <w:r w:rsidRPr="001A7BD0">
              <w:rPr>
                <w:rFonts w:ascii="Book Antiqua" w:hAnsi="Book Antiqua" w:cs="Arial"/>
                <w:color w:val="000000"/>
                <w:sz w:val="24"/>
                <w:szCs w:val="24"/>
              </w:rPr>
              <w:t>0.4</w:t>
            </w:r>
          </w:p>
        </w:tc>
        <w:tc>
          <w:tcPr>
            <w:tcW w:w="2268" w:type="dxa"/>
            <w:tcBorders>
              <w:bottom w:val="single" w:sz="4" w:space="0" w:color="auto"/>
            </w:tcBorders>
          </w:tcPr>
          <w:p w:rsidR="00195B9D" w:rsidRPr="001A7BD0" w:rsidRDefault="00195B9D" w:rsidP="005D2B48">
            <w:pPr>
              <w:adjustRightInd w:val="0"/>
              <w:spacing w:line="360" w:lineRule="auto"/>
              <w:jc w:val="both"/>
              <w:rPr>
                <w:rFonts w:ascii="Book Antiqua" w:hAnsi="Book Antiqua" w:cs="Arial"/>
                <w:color w:val="000000"/>
                <w:sz w:val="24"/>
                <w:szCs w:val="24"/>
              </w:rPr>
            </w:pPr>
            <w:r w:rsidRPr="001A7BD0">
              <w:rPr>
                <w:rFonts w:ascii="Book Antiqua" w:hAnsi="Book Antiqua" w:cs="Arial"/>
                <w:color w:val="000000"/>
                <w:sz w:val="24"/>
                <w:szCs w:val="24"/>
              </w:rPr>
              <w:t>0.9</w:t>
            </w:r>
          </w:p>
        </w:tc>
        <w:tc>
          <w:tcPr>
            <w:tcW w:w="2268" w:type="dxa"/>
            <w:tcBorders>
              <w:bottom w:val="single" w:sz="4" w:space="0" w:color="auto"/>
            </w:tcBorders>
          </w:tcPr>
          <w:p w:rsidR="00195B9D" w:rsidRPr="001A7BD0" w:rsidRDefault="00195B9D" w:rsidP="005D2B48">
            <w:pPr>
              <w:adjustRightInd w:val="0"/>
              <w:spacing w:line="360" w:lineRule="auto"/>
              <w:jc w:val="both"/>
              <w:rPr>
                <w:rFonts w:ascii="Book Antiqua" w:hAnsi="Book Antiqua" w:cs="Arial"/>
                <w:color w:val="000000"/>
                <w:sz w:val="24"/>
                <w:szCs w:val="24"/>
              </w:rPr>
            </w:pPr>
            <w:r w:rsidRPr="001A7BD0">
              <w:rPr>
                <w:rFonts w:ascii="Book Antiqua" w:hAnsi="Book Antiqua" w:cs="Arial"/>
                <w:color w:val="000000"/>
                <w:sz w:val="24"/>
                <w:szCs w:val="24"/>
              </w:rPr>
              <w:t>0.6</w:t>
            </w:r>
          </w:p>
        </w:tc>
      </w:tr>
    </w:tbl>
    <w:p w:rsidR="008E49F6" w:rsidRPr="005D2B48" w:rsidRDefault="005D2B48" w:rsidP="005D2B48">
      <w:pPr>
        <w:spacing w:line="360" w:lineRule="auto"/>
        <w:jc w:val="both"/>
        <w:rPr>
          <w:rFonts w:ascii="Book Antiqua" w:eastAsia="宋体" w:hAnsi="Book Antiqua" w:cs="Arial"/>
          <w:color w:val="000000"/>
          <w:sz w:val="24"/>
          <w:szCs w:val="24"/>
          <w:lang w:val="en-US" w:eastAsia="zh-CN"/>
        </w:rPr>
      </w:pPr>
      <w:r w:rsidRPr="005D2B48">
        <w:rPr>
          <w:rFonts w:ascii="Book Antiqua" w:hAnsi="Book Antiqua" w:cs="Arial"/>
          <w:color w:val="000000"/>
          <w:sz w:val="24"/>
          <w:szCs w:val="24"/>
          <w:vertAlign w:val="superscript"/>
        </w:rPr>
        <w:t>1</w:t>
      </w:r>
      <w:r w:rsidRPr="005D2B48">
        <w:rPr>
          <w:rFonts w:ascii="Book Antiqua" w:hAnsi="Book Antiqua" w:cs="Arial"/>
          <w:color w:val="000000"/>
          <w:sz w:val="24"/>
          <w:szCs w:val="24"/>
          <w:lang w:val="en-US"/>
        </w:rPr>
        <w:t>YFPI: Yearly fibrosis progression index (only for HCV-infected patients)</w:t>
      </w:r>
      <w:r w:rsidRPr="005D2B48">
        <w:rPr>
          <w:rFonts w:ascii="Book Antiqua" w:eastAsia="宋体" w:hAnsi="Book Antiqua" w:cs="Arial" w:hint="eastAsia"/>
          <w:color w:val="000000"/>
          <w:sz w:val="24"/>
          <w:szCs w:val="24"/>
          <w:lang w:val="en-US" w:eastAsia="zh-CN"/>
        </w:rPr>
        <w:t>.</w:t>
      </w:r>
      <w:r w:rsidR="00195B9D" w:rsidRPr="001A7BD0">
        <w:rPr>
          <w:rFonts w:ascii="Book Antiqua" w:hAnsi="Book Antiqua" w:cs="Arial"/>
          <w:color w:val="000000"/>
          <w:sz w:val="24"/>
          <w:szCs w:val="24"/>
          <w:lang w:val="en-US"/>
        </w:rPr>
        <w:t>Values are expr</w:t>
      </w:r>
      <w:r w:rsidR="00D32532">
        <w:rPr>
          <w:rFonts w:ascii="Book Antiqua" w:hAnsi="Book Antiqua" w:cs="Arial"/>
          <w:color w:val="000000"/>
          <w:sz w:val="24"/>
          <w:szCs w:val="24"/>
          <w:lang w:val="en-US"/>
        </w:rPr>
        <w:t>essed as mean (95%</w:t>
      </w:r>
      <w:r w:rsidRPr="001A7BD0">
        <w:rPr>
          <w:rFonts w:ascii="Book Antiqua" w:hAnsi="Book Antiqua" w:cs="Arial"/>
          <w:color w:val="000000"/>
          <w:sz w:val="24"/>
          <w:szCs w:val="24"/>
          <w:lang w:val="en-US"/>
        </w:rPr>
        <w:t xml:space="preserve">CI) in </w:t>
      </w:r>
      <w:proofErr w:type="spellStart"/>
      <w:r w:rsidRPr="001A7BD0">
        <w:rPr>
          <w:rFonts w:ascii="Book Antiqua" w:hAnsi="Book Antiqua" w:cs="Arial"/>
          <w:color w:val="000000"/>
          <w:sz w:val="24"/>
          <w:szCs w:val="24"/>
          <w:lang w:val="en-US"/>
        </w:rPr>
        <w:t>ng</w:t>
      </w:r>
      <w:proofErr w:type="spellEnd"/>
      <w:r w:rsidRPr="001A7BD0">
        <w:rPr>
          <w:rFonts w:ascii="Book Antiqua" w:hAnsi="Book Antiqua" w:cs="Arial"/>
          <w:color w:val="000000"/>
          <w:sz w:val="24"/>
          <w:szCs w:val="24"/>
          <w:lang w:val="en-US"/>
        </w:rPr>
        <w:t>/</w:t>
      </w:r>
      <w:proofErr w:type="spellStart"/>
      <w:r w:rsidRPr="001A7BD0">
        <w:rPr>
          <w:rFonts w:ascii="Book Antiqua" w:hAnsi="Book Antiqua" w:cs="Arial"/>
          <w:color w:val="000000"/>
          <w:sz w:val="24"/>
          <w:szCs w:val="24"/>
          <w:lang w:val="en-US"/>
        </w:rPr>
        <w:t>mL</w:t>
      </w:r>
      <w:r w:rsidRPr="001A7BD0">
        <w:rPr>
          <w:rFonts w:ascii="Book Antiqua" w:eastAsia="宋体" w:hAnsi="Book Antiqua" w:cs="Arial" w:hint="eastAsia"/>
          <w:color w:val="000000"/>
          <w:sz w:val="24"/>
          <w:szCs w:val="24"/>
          <w:lang w:val="en-US" w:eastAsia="zh-CN"/>
        </w:rPr>
        <w:t>.</w:t>
      </w:r>
      <w:proofErr w:type="spellEnd"/>
      <w:r w:rsidRPr="001A7BD0">
        <w:rPr>
          <w:rFonts w:ascii="Book Antiqua" w:eastAsia="宋体" w:hAnsi="Book Antiqua" w:cs="Arial" w:hint="eastAsia"/>
          <w:color w:val="000000"/>
          <w:sz w:val="24"/>
          <w:szCs w:val="24"/>
          <w:lang w:val="en-US" w:eastAsia="zh-CN"/>
        </w:rPr>
        <w:t xml:space="preserve"> </w:t>
      </w:r>
    </w:p>
    <w:p w:rsidR="00720778" w:rsidRPr="001A7BD0" w:rsidRDefault="00720778" w:rsidP="000D5BAD">
      <w:pPr>
        <w:spacing w:line="360" w:lineRule="auto"/>
        <w:jc w:val="both"/>
        <w:rPr>
          <w:rFonts w:ascii="Book Antiqua" w:hAnsi="Book Antiqua" w:cs="Arial"/>
          <w:b/>
          <w:bCs/>
          <w:color w:val="000000"/>
          <w:sz w:val="24"/>
          <w:szCs w:val="24"/>
          <w:lang w:val="en-US"/>
        </w:rPr>
      </w:pPr>
    </w:p>
    <w:p w:rsidR="003D2E64" w:rsidRPr="001A7BD0" w:rsidRDefault="003D2E64" w:rsidP="000D5BAD">
      <w:pPr>
        <w:jc w:val="both"/>
        <w:rPr>
          <w:rFonts w:ascii="Book Antiqua" w:hAnsi="Book Antiqua" w:cs="Arial"/>
          <w:color w:val="000000"/>
          <w:sz w:val="24"/>
          <w:szCs w:val="24"/>
          <w:lang w:val="en-US"/>
        </w:rPr>
        <w:sectPr w:rsidR="003D2E64" w:rsidRPr="001A7BD0" w:rsidSect="003D2E64">
          <w:pgSz w:w="16838" w:h="11906" w:orient="landscape" w:code="9"/>
          <w:pgMar w:top="1134" w:right="1134" w:bottom="1134" w:left="1134" w:header="709" w:footer="709" w:gutter="0"/>
          <w:cols w:space="708"/>
          <w:docGrid w:linePitch="360"/>
        </w:sectPr>
      </w:pPr>
    </w:p>
    <w:p w:rsidR="00195B9D" w:rsidRPr="001A7BD0" w:rsidRDefault="005D2B48" w:rsidP="000D5BAD">
      <w:pPr>
        <w:jc w:val="both"/>
        <w:rPr>
          <w:rFonts w:ascii="Book Antiqua" w:hAnsi="Book Antiqua" w:cs="Arial"/>
          <w:b/>
          <w:color w:val="000000"/>
          <w:sz w:val="24"/>
          <w:szCs w:val="24"/>
          <w:lang w:val="en-US"/>
        </w:rPr>
      </w:pPr>
      <w:r w:rsidRPr="001A7BD0">
        <w:rPr>
          <w:rFonts w:ascii="Book Antiqua" w:hAnsi="Book Antiqua" w:cs="Arial"/>
          <w:b/>
          <w:color w:val="000000"/>
          <w:sz w:val="24"/>
          <w:szCs w:val="24"/>
          <w:lang w:val="en-US"/>
        </w:rPr>
        <w:lastRenderedPageBreak/>
        <w:t>Table 4</w:t>
      </w:r>
      <w:r w:rsidR="00195B9D" w:rsidRPr="001A7BD0">
        <w:rPr>
          <w:rFonts w:ascii="Book Antiqua" w:hAnsi="Book Antiqua" w:cs="Arial"/>
          <w:b/>
          <w:color w:val="000000"/>
          <w:sz w:val="24"/>
          <w:szCs w:val="24"/>
          <w:lang w:val="en-US"/>
        </w:rPr>
        <w:t xml:space="preserve"> </w:t>
      </w:r>
      <w:r w:rsidRPr="005D2B48">
        <w:rPr>
          <w:rFonts w:ascii="Book Antiqua" w:hAnsi="Book Antiqua" w:cs="Arial"/>
          <w:b/>
          <w:color w:val="000000"/>
          <w:sz w:val="24"/>
          <w:szCs w:val="24"/>
          <w:lang w:val="en-US"/>
        </w:rPr>
        <w:t xml:space="preserve">Metalloproteases </w:t>
      </w:r>
      <w:r w:rsidR="00195B9D" w:rsidRPr="001A7BD0">
        <w:rPr>
          <w:rFonts w:ascii="Book Antiqua" w:hAnsi="Book Antiqua" w:cs="Arial"/>
          <w:b/>
          <w:color w:val="000000"/>
          <w:sz w:val="24"/>
          <w:szCs w:val="24"/>
          <w:lang w:val="en-US"/>
        </w:rPr>
        <w:t xml:space="preserve">and </w:t>
      </w:r>
      <w:r w:rsidRPr="005D2B48">
        <w:rPr>
          <w:rFonts w:ascii="Book Antiqua" w:hAnsi="Book Antiqua" w:cs="Arial"/>
          <w:b/>
          <w:color w:val="000000"/>
          <w:sz w:val="24"/>
          <w:szCs w:val="24"/>
          <w:lang w:val="en-US"/>
        </w:rPr>
        <w:t xml:space="preserve">their tissue inhibitors </w:t>
      </w:r>
      <w:r w:rsidR="00195B9D" w:rsidRPr="001A7BD0">
        <w:rPr>
          <w:rFonts w:ascii="Book Antiqua" w:hAnsi="Book Antiqua" w:cs="Arial"/>
          <w:b/>
          <w:color w:val="000000"/>
          <w:sz w:val="24"/>
          <w:szCs w:val="24"/>
          <w:lang w:val="en-US"/>
        </w:rPr>
        <w:t xml:space="preserve">according to the </w:t>
      </w:r>
      <w:r w:rsidRPr="005D2B48">
        <w:rPr>
          <w:rFonts w:ascii="Book Antiqua" w:hAnsi="Book Antiqua" w:cs="Arial"/>
          <w:b/>
          <w:color w:val="000000"/>
          <w:sz w:val="24"/>
          <w:szCs w:val="24"/>
          <w:lang w:val="en-US"/>
        </w:rPr>
        <w:t xml:space="preserve">single nucleotide polymorphisms </w:t>
      </w:r>
      <w:r w:rsidR="00195B9D" w:rsidRPr="001A7BD0">
        <w:rPr>
          <w:rFonts w:ascii="Book Antiqua" w:hAnsi="Book Antiqua" w:cs="Arial"/>
          <w:b/>
          <w:color w:val="000000"/>
          <w:sz w:val="24"/>
          <w:szCs w:val="24"/>
          <w:lang w:val="en-US"/>
        </w:rPr>
        <w:t>genotypes</w:t>
      </w:r>
    </w:p>
    <w:p w:rsidR="00195B9D" w:rsidRPr="001A7BD0" w:rsidRDefault="005D2B48" w:rsidP="005D2B48">
      <w:pPr>
        <w:tabs>
          <w:tab w:val="left" w:pos="5070"/>
        </w:tabs>
        <w:ind w:firstLine="708"/>
        <w:jc w:val="both"/>
        <w:rPr>
          <w:rFonts w:ascii="Book Antiqua" w:hAnsi="Book Antiqua" w:cs="Arial"/>
          <w:color w:val="000000"/>
          <w:sz w:val="24"/>
          <w:szCs w:val="24"/>
          <w:lang w:val="en-US"/>
        </w:rPr>
      </w:pPr>
      <w:r w:rsidRPr="001A7BD0">
        <w:rPr>
          <w:rFonts w:ascii="Book Antiqua" w:hAnsi="Book Antiqua" w:cs="Arial"/>
          <w:color w:val="000000"/>
          <w:sz w:val="24"/>
          <w:szCs w:val="24"/>
          <w:lang w:val="en-US"/>
        </w:rPr>
        <w:tab/>
      </w:r>
    </w:p>
    <w:tbl>
      <w:tblPr>
        <w:tblpPr w:leftFromText="141" w:rightFromText="141" w:vertAnchor="text" w:tblpY="1"/>
        <w:tblOverlap w:val="never"/>
        <w:tblW w:w="16465" w:type="dxa"/>
        <w:tblLook w:val="04A0" w:firstRow="1" w:lastRow="0" w:firstColumn="1" w:lastColumn="0" w:noHBand="0" w:noVBand="1"/>
      </w:tblPr>
      <w:tblGrid>
        <w:gridCol w:w="1829"/>
        <w:gridCol w:w="1296"/>
        <w:gridCol w:w="1675"/>
        <w:gridCol w:w="1699"/>
        <w:gridCol w:w="1664"/>
        <w:gridCol w:w="1664"/>
        <w:gridCol w:w="1664"/>
        <w:gridCol w:w="1665"/>
        <w:gridCol w:w="1644"/>
        <w:gridCol w:w="1665"/>
      </w:tblGrid>
      <w:tr w:rsidR="005B2979" w:rsidRPr="001A7BD0" w:rsidTr="00812351">
        <w:trPr>
          <w:trHeight w:val="227"/>
        </w:trPr>
        <w:tc>
          <w:tcPr>
            <w:tcW w:w="1868" w:type="dxa"/>
            <w:tcBorders>
              <w:top w:val="single" w:sz="4" w:space="0" w:color="auto"/>
              <w:bottom w:val="single" w:sz="4" w:space="0" w:color="auto"/>
            </w:tcBorders>
            <w:shd w:val="clear" w:color="auto" w:fill="auto"/>
            <w:vAlign w:val="center"/>
          </w:tcPr>
          <w:p w:rsidR="00195B9D" w:rsidRPr="001A7BD0" w:rsidRDefault="00195B9D" w:rsidP="005D2B48">
            <w:pPr>
              <w:spacing w:line="360" w:lineRule="auto"/>
              <w:jc w:val="both"/>
              <w:rPr>
                <w:rFonts w:ascii="Book Antiqua" w:hAnsi="Book Antiqua" w:cs="Arial"/>
                <w:b/>
                <w:color w:val="000000"/>
                <w:sz w:val="24"/>
                <w:szCs w:val="24"/>
              </w:rPr>
            </w:pPr>
            <w:r w:rsidRPr="001A7BD0">
              <w:rPr>
                <w:rFonts w:ascii="Book Antiqua" w:hAnsi="Book Antiqua" w:cs="Arial"/>
                <w:b/>
                <w:color w:val="000000"/>
                <w:sz w:val="24"/>
                <w:szCs w:val="24"/>
              </w:rPr>
              <w:t>SNP</w:t>
            </w:r>
          </w:p>
        </w:tc>
        <w:tc>
          <w:tcPr>
            <w:tcW w:w="1026" w:type="dxa"/>
            <w:tcBorders>
              <w:top w:val="single" w:sz="4" w:space="0" w:color="auto"/>
              <w:bottom w:val="single" w:sz="4" w:space="0" w:color="auto"/>
            </w:tcBorders>
            <w:shd w:val="clear" w:color="auto" w:fill="auto"/>
            <w:vAlign w:val="center"/>
          </w:tcPr>
          <w:p w:rsidR="00195B9D" w:rsidRPr="001A7BD0" w:rsidRDefault="00195B9D" w:rsidP="005D2B48">
            <w:pPr>
              <w:adjustRightInd w:val="0"/>
              <w:spacing w:line="360" w:lineRule="auto"/>
              <w:jc w:val="both"/>
              <w:rPr>
                <w:rFonts w:ascii="Book Antiqua" w:hAnsi="Book Antiqua" w:cs="Arial"/>
                <w:b/>
                <w:color w:val="000000"/>
                <w:sz w:val="24"/>
                <w:szCs w:val="24"/>
              </w:rPr>
            </w:pPr>
            <w:r w:rsidRPr="001A7BD0">
              <w:rPr>
                <w:rFonts w:ascii="Book Antiqua" w:hAnsi="Book Antiqua" w:cs="Arial"/>
                <w:b/>
                <w:color w:val="000000"/>
                <w:sz w:val="24"/>
                <w:szCs w:val="24"/>
                <w:lang w:val="en-US"/>
              </w:rPr>
              <w:t>Genotype</w:t>
            </w:r>
          </w:p>
        </w:tc>
        <w:tc>
          <w:tcPr>
            <w:tcW w:w="1707" w:type="dxa"/>
            <w:tcBorders>
              <w:top w:val="single" w:sz="4" w:space="0" w:color="auto"/>
              <w:bottom w:val="single" w:sz="4" w:space="0" w:color="auto"/>
            </w:tcBorders>
            <w:vAlign w:val="center"/>
          </w:tcPr>
          <w:p w:rsidR="00195B9D" w:rsidRPr="001A7BD0" w:rsidRDefault="00195B9D" w:rsidP="005D2B48">
            <w:pPr>
              <w:adjustRightInd w:val="0"/>
              <w:spacing w:line="360" w:lineRule="auto"/>
              <w:jc w:val="both"/>
              <w:rPr>
                <w:rFonts w:ascii="Book Antiqua" w:hAnsi="Book Antiqua" w:cs="Arial"/>
                <w:b/>
                <w:color w:val="000000"/>
                <w:sz w:val="24"/>
                <w:szCs w:val="24"/>
              </w:rPr>
            </w:pPr>
            <w:r w:rsidRPr="001A7BD0">
              <w:rPr>
                <w:rFonts w:ascii="Book Antiqua" w:hAnsi="Book Antiqua" w:cs="Arial"/>
                <w:b/>
                <w:color w:val="000000"/>
                <w:sz w:val="24"/>
                <w:szCs w:val="24"/>
              </w:rPr>
              <w:t>MMP-2</w:t>
            </w:r>
          </w:p>
        </w:tc>
        <w:tc>
          <w:tcPr>
            <w:tcW w:w="1709" w:type="dxa"/>
            <w:tcBorders>
              <w:top w:val="single" w:sz="4" w:space="0" w:color="auto"/>
              <w:bottom w:val="single" w:sz="4" w:space="0" w:color="auto"/>
            </w:tcBorders>
            <w:vAlign w:val="center"/>
          </w:tcPr>
          <w:p w:rsidR="00195B9D" w:rsidRPr="001A7BD0" w:rsidRDefault="00195B9D" w:rsidP="005D2B48">
            <w:pPr>
              <w:adjustRightInd w:val="0"/>
              <w:spacing w:line="360" w:lineRule="auto"/>
              <w:jc w:val="both"/>
              <w:rPr>
                <w:rFonts w:ascii="Book Antiqua" w:hAnsi="Book Antiqua" w:cs="Arial"/>
                <w:b/>
                <w:color w:val="000000"/>
                <w:sz w:val="24"/>
                <w:szCs w:val="24"/>
              </w:rPr>
            </w:pPr>
            <w:r w:rsidRPr="001A7BD0">
              <w:rPr>
                <w:rFonts w:ascii="Book Antiqua" w:hAnsi="Book Antiqua" w:cs="Arial"/>
                <w:b/>
                <w:color w:val="000000"/>
                <w:sz w:val="24"/>
                <w:szCs w:val="24"/>
              </w:rPr>
              <w:t>MMP-3</w:t>
            </w:r>
          </w:p>
        </w:tc>
        <w:tc>
          <w:tcPr>
            <w:tcW w:w="1696" w:type="dxa"/>
            <w:tcBorders>
              <w:top w:val="single" w:sz="4" w:space="0" w:color="auto"/>
              <w:bottom w:val="single" w:sz="4" w:space="0" w:color="auto"/>
            </w:tcBorders>
            <w:vAlign w:val="center"/>
          </w:tcPr>
          <w:p w:rsidR="00195B9D" w:rsidRPr="001A7BD0" w:rsidRDefault="00195B9D" w:rsidP="005D2B48">
            <w:pPr>
              <w:adjustRightInd w:val="0"/>
              <w:spacing w:line="360" w:lineRule="auto"/>
              <w:jc w:val="both"/>
              <w:rPr>
                <w:rFonts w:ascii="Book Antiqua" w:hAnsi="Book Antiqua" w:cs="Arial"/>
                <w:b/>
                <w:color w:val="000000"/>
                <w:sz w:val="24"/>
                <w:szCs w:val="24"/>
              </w:rPr>
            </w:pPr>
            <w:r w:rsidRPr="001A7BD0">
              <w:rPr>
                <w:rFonts w:ascii="Book Antiqua" w:hAnsi="Book Antiqua" w:cs="Arial"/>
                <w:b/>
                <w:color w:val="000000"/>
                <w:sz w:val="24"/>
                <w:szCs w:val="24"/>
              </w:rPr>
              <w:t>MMP-8</w:t>
            </w:r>
          </w:p>
        </w:tc>
        <w:tc>
          <w:tcPr>
            <w:tcW w:w="1696" w:type="dxa"/>
            <w:tcBorders>
              <w:top w:val="single" w:sz="4" w:space="0" w:color="auto"/>
              <w:bottom w:val="single" w:sz="4" w:space="0" w:color="auto"/>
            </w:tcBorders>
            <w:vAlign w:val="center"/>
          </w:tcPr>
          <w:p w:rsidR="00195B9D" w:rsidRPr="001A7BD0" w:rsidRDefault="00195B9D" w:rsidP="005D2B48">
            <w:pPr>
              <w:adjustRightInd w:val="0"/>
              <w:spacing w:line="360" w:lineRule="auto"/>
              <w:jc w:val="both"/>
              <w:rPr>
                <w:rFonts w:ascii="Book Antiqua" w:hAnsi="Book Antiqua" w:cs="Arial"/>
                <w:b/>
                <w:color w:val="000000"/>
                <w:sz w:val="24"/>
                <w:szCs w:val="24"/>
              </w:rPr>
            </w:pPr>
            <w:r w:rsidRPr="001A7BD0">
              <w:rPr>
                <w:rFonts w:ascii="Book Antiqua" w:hAnsi="Book Antiqua" w:cs="Arial"/>
                <w:b/>
                <w:color w:val="000000"/>
                <w:sz w:val="24"/>
                <w:szCs w:val="24"/>
              </w:rPr>
              <w:t>MMP-9</w:t>
            </w:r>
          </w:p>
        </w:tc>
        <w:tc>
          <w:tcPr>
            <w:tcW w:w="1696" w:type="dxa"/>
            <w:tcBorders>
              <w:top w:val="single" w:sz="4" w:space="0" w:color="auto"/>
              <w:bottom w:val="single" w:sz="4" w:space="0" w:color="auto"/>
            </w:tcBorders>
            <w:vAlign w:val="center"/>
          </w:tcPr>
          <w:p w:rsidR="00195B9D" w:rsidRPr="001A7BD0" w:rsidRDefault="00195B9D" w:rsidP="005D2B48">
            <w:pPr>
              <w:adjustRightInd w:val="0"/>
              <w:spacing w:line="360" w:lineRule="auto"/>
              <w:jc w:val="both"/>
              <w:rPr>
                <w:rFonts w:ascii="Book Antiqua" w:hAnsi="Book Antiqua" w:cs="Arial"/>
                <w:b/>
                <w:color w:val="000000"/>
                <w:sz w:val="24"/>
                <w:szCs w:val="24"/>
              </w:rPr>
            </w:pPr>
            <w:r w:rsidRPr="001A7BD0">
              <w:rPr>
                <w:rFonts w:ascii="Book Antiqua" w:hAnsi="Book Antiqua" w:cs="Arial"/>
                <w:b/>
                <w:color w:val="000000"/>
                <w:sz w:val="24"/>
                <w:szCs w:val="24"/>
              </w:rPr>
              <w:t>MMP-10</w:t>
            </w:r>
          </w:p>
        </w:tc>
        <w:tc>
          <w:tcPr>
            <w:tcW w:w="1696" w:type="dxa"/>
            <w:tcBorders>
              <w:top w:val="single" w:sz="4" w:space="0" w:color="auto"/>
              <w:bottom w:val="single" w:sz="4" w:space="0" w:color="auto"/>
            </w:tcBorders>
            <w:vAlign w:val="center"/>
          </w:tcPr>
          <w:p w:rsidR="00195B9D" w:rsidRPr="001A7BD0" w:rsidRDefault="00195B9D" w:rsidP="005D2B48">
            <w:pPr>
              <w:adjustRightInd w:val="0"/>
              <w:spacing w:line="360" w:lineRule="auto"/>
              <w:jc w:val="both"/>
              <w:rPr>
                <w:rFonts w:ascii="Book Antiqua" w:hAnsi="Book Antiqua" w:cs="Arial"/>
                <w:b/>
                <w:color w:val="000000"/>
                <w:sz w:val="24"/>
                <w:szCs w:val="24"/>
              </w:rPr>
            </w:pPr>
            <w:r w:rsidRPr="001A7BD0">
              <w:rPr>
                <w:rFonts w:ascii="Book Antiqua" w:hAnsi="Book Antiqua" w:cs="Arial"/>
                <w:b/>
                <w:color w:val="000000"/>
                <w:sz w:val="24"/>
                <w:szCs w:val="24"/>
              </w:rPr>
              <w:t>TIMP-1</w:t>
            </w:r>
          </w:p>
        </w:tc>
        <w:tc>
          <w:tcPr>
            <w:tcW w:w="1675" w:type="dxa"/>
            <w:tcBorders>
              <w:top w:val="single" w:sz="4" w:space="0" w:color="auto"/>
              <w:bottom w:val="single" w:sz="4" w:space="0" w:color="auto"/>
            </w:tcBorders>
            <w:vAlign w:val="center"/>
          </w:tcPr>
          <w:p w:rsidR="00195B9D" w:rsidRPr="001A7BD0" w:rsidRDefault="00195B9D" w:rsidP="005D2B48">
            <w:pPr>
              <w:adjustRightInd w:val="0"/>
              <w:spacing w:line="360" w:lineRule="auto"/>
              <w:jc w:val="both"/>
              <w:rPr>
                <w:rFonts w:ascii="Book Antiqua" w:hAnsi="Book Antiqua" w:cs="Arial"/>
                <w:b/>
                <w:color w:val="000000"/>
                <w:sz w:val="24"/>
                <w:szCs w:val="24"/>
              </w:rPr>
            </w:pPr>
            <w:r w:rsidRPr="001A7BD0">
              <w:rPr>
                <w:rFonts w:ascii="Book Antiqua" w:hAnsi="Book Antiqua" w:cs="Arial"/>
                <w:b/>
                <w:color w:val="000000"/>
                <w:sz w:val="24"/>
                <w:szCs w:val="24"/>
              </w:rPr>
              <w:t>TIMP-2</w:t>
            </w:r>
          </w:p>
        </w:tc>
        <w:tc>
          <w:tcPr>
            <w:tcW w:w="1696" w:type="dxa"/>
            <w:tcBorders>
              <w:top w:val="single" w:sz="4" w:space="0" w:color="auto"/>
              <w:bottom w:val="single" w:sz="4" w:space="0" w:color="auto"/>
            </w:tcBorders>
            <w:vAlign w:val="center"/>
          </w:tcPr>
          <w:p w:rsidR="00195B9D" w:rsidRPr="001A7BD0" w:rsidRDefault="00195B9D" w:rsidP="005D2B48">
            <w:pPr>
              <w:adjustRightInd w:val="0"/>
              <w:spacing w:line="360" w:lineRule="auto"/>
              <w:jc w:val="both"/>
              <w:rPr>
                <w:rFonts w:ascii="Book Antiqua" w:hAnsi="Book Antiqua" w:cs="Arial"/>
                <w:b/>
                <w:color w:val="000000"/>
                <w:sz w:val="24"/>
                <w:szCs w:val="24"/>
              </w:rPr>
            </w:pPr>
            <w:r w:rsidRPr="001A7BD0">
              <w:rPr>
                <w:rFonts w:ascii="Book Antiqua" w:hAnsi="Book Antiqua" w:cs="Arial"/>
                <w:b/>
                <w:color w:val="000000"/>
                <w:sz w:val="24"/>
                <w:szCs w:val="24"/>
              </w:rPr>
              <w:t>TIMP-4</w:t>
            </w:r>
          </w:p>
        </w:tc>
      </w:tr>
      <w:tr w:rsidR="005B2979" w:rsidRPr="001A7BD0" w:rsidTr="00812351">
        <w:trPr>
          <w:trHeight w:val="227"/>
        </w:trPr>
        <w:tc>
          <w:tcPr>
            <w:tcW w:w="1868" w:type="dxa"/>
            <w:tcBorders>
              <w:top w:val="single" w:sz="4" w:space="0" w:color="auto"/>
            </w:tcBorders>
            <w:shd w:val="clear" w:color="auto" w:fill="auto"/>
            <w:vAlign w:val="center"/>
          </w:tcPr>
          <w:p w:rsidR="00195B9D" w:rsidRPr="001A7BD0" w:rsidRDefault="00195B9D" w:rsidP="005D2B48">
            <w:pPr>
              <w:adjustRightInd w:val="0"/>
              <w:spacing w:line="360" w:lineRule="auto"/>
              <w:jc w:val="both"/>
              <w:rPr>
                <w:rFonts w:ascii="Book Antiqua" w:hAnsi="Book Antiqua" w:cs="Arial"/>
                <w:color w:val="000000"/>
                <w:sz w:val="24"/>
                <w:szCs w:val="24"/>
                <w:lang w:val="en-US"/>
              </w:rPr>
            </w:pPr>
          </w:p>
        </w:tc>
        <w:tc>
          <w:tcPr>
            <w:tcW w:w="1026" w:type="dxa"/>
            <w:tcBorders>
              <w:top w:val="single" w:sz="4" w:space="0" w:color="auto"/>
            </w:tcBorders>
            <w:shd w:val="clear" w:color="auto" w:fill="auto"/>
            <w:vAlign w:val="center"/>
          </w:tcPr>
          <w:p w:rsidR="00195B9D" w:rsidRPr="001A7BD0" w:rsidRDefault="00195B9D" w:rsidP="005D2B48">
            <w:pPr>
              <w:adjustRightInd w:val="0"/>
              <w:spacing w:line="360" w:lineRule="auto"/>
              <w:jc w:val="both"/>
              <w:rPr>
                <w:rFonts w:ascii="Book Antiqua" w:hAnsi="Book Antiqua" w:cs="Arial"/>
                <w:color w:val="000000"/>
                <w:sz w:val="24"/>
                <w:szCs w:val="24"/>
                <w:lang w:val="en-US"/>
              </w:rPr>
            </w:pPr>
          </w:p>
        </w:tc>
        <w:tc>
          <w:tcPr>
            <w:tcW w:w="1707" w:type="dxa"/>
            <w:tcBorders>
              <w:top w:val="single" w:sz="4" w:space="0" w:color="auto"/>
            </w:tcBorders>
            <w:vAlign w:val="center"/>
          </w:tcPr>
          <w:p w:rsidR="00195B9D" w:rsidRPr="001A7BD0" w:rsidRDefault="00195B9D" w:rsidP="005D2B48">
            <w:pPr>
              <w:adjustRightInd w:val="0"/>
              <w:spacing w:line="360" w:lineRule="auto"/>
              <w:jc w:val="both"/>
              <w:rPr>
                <w:rFonts w:ascii="Book Antiqua" w:hAnsi="Book Antiqua" w:cs="Arial"/>
                <w:color w:val="000000"/>
                <w:sz w:val="24"/>
                <w:szCs w:val="24"/>
                <w:lang w:val="en-US"/>
              </w:rPr>
            </w:pPr>
          </w:p>
        </w:tc>
        <w:tc>
          <w:tcPr>
            <w:tcW w:w="1709" w:type="dxa"/>
            <w:tcBorders>
              <w:top w:val="single" w:sz="4" w:space="0" w:color="auto"/>
            </w:tcBorders>
            <w:vAlign w:val="center"/>
          </w:tcPr>
          <w:p w:rsidR="00195B9D" w:rsidRPr="001A7BD0" w:rsidRDefault="00195B9D" w:rsidP="005D2B48">
            <w:pPr>
              <w:adjustRightInd w:val="0"/>
              <w:spacing w:line="360" w:lineRule="auto"/>
              <w:jc w:val="both"/>
              <w:rPr>
                <w:rFonts w:ascii="Book Antiqua" w:hAnsi="Book Antiqua" w:cs="Arial"/>
                <w:color w:val="000000"/>
                <w:sz w:val="24"/>
                <w:szCs w:val="24"/>
                <w:lang w:val="en-US"/>
              </w:rPr>
            </w:pPr>
          </w:p>
        </w:tc>
        <w:tc>
          <w:tcPr>
            <w:tcW w:w="1696" w:type="dxa"/>
            <w:tcBorders>
              <w:top w:val="single" w:sz="4" w:space="0" w:color="auto"/>
            </w:tcBorders>
            <w:vAlign w:val="center"/>
          </w:tcPr>
          <w:p w:rsidR="00195B9D" w:rsidRPr="001A7BD0" w:rsidRDefault="00195B9D" w:rsidP="005D2B48">
            <w:pPr>
              <w:adjustRightInd w:val="0"/>
              <w:spacing w:line="360" w:lineRule="auto"/>
              <w:jc w:val="both"/>
              <w:rPr>
                <w:rFonts w:ascii="Book Antiqua" w:hAnsi="Book Antiqua" w:cs="Arial"/>
                <w:color w:val="000000"/>
                <w:sz w:val="24"/>
                <w:szCs w:val="24"/>
                <w:lang w:val="en-US"/>
              </w:rPr>
            </w:pPr>
          </w:p>
        </w:tc>
        <w:tc>
          <w:tcPr>
            <w:tcW w:w="1696" w:type="dxa"/>
            <w:tcBorders>
              <w:top w:val="single" w:sz="4" w:space="0" w:color="auto"/>
            </w:tcBorders>
            <w:vAlign w:val="center"/>
          </w:tcPr>
          <w:p w:rsidR="00195B9D" w:rsidRPr="001A7BD0" w:rsidRDefault="00195B9D" w:rsidP="005D2B48">
            <w:pPr>
              <w:adjustRightInd w:val="0"/>
              <w:spacing w:line="360" w:lineRule="auto"/>
              <w:jc w:val="both"/>
              <w:rPr>
                <w:rFonts w:ascii="Book Antiqua" w:hAnsi="Book Antiqua" w:cs="Arial"/>
                <w:color w:val="000000"/>
                <w:sz w:val="24"/>
                <w:szCs w:val="24"/>
                <w:lang w:val="en-US"/>
              </w:rPr>
            </w:pPr>
          </w:p>
        </w:tc>
        <w:tc>
          <w:tcPr>
            <w:tcW w:w="1696" w:type="dxa"/>
            <w:tcBorders>
              <w:top w:val="single" w:sz="4" w:space="0" w:color="auto"/>
            </w:tcBorders>
            <w:vAlign w:val="center"/>
          </w:tcPr>
          <w:p w:rsidR="00195B9D" w:rsidRPr="001A7BD0" w:rsidRDefault="00195B9D" w:rsidP="005D2B48">
            <w:pPr>
              <w:adjustRightInd w:val="0"/>
              <w:spacing w:line="360" w:lineRule="auto"/>
              <w:jc w:val="both"/>
              <w:rPr>
                <w:rFonts w:ascii="Book Antiqua" w:hAnsi="Book Antiqua" w:cs="Arial"/>
                <w:color w:val="000000"/>
                <w:sz w:val="24"/>
                <w:szCs w:val="24"/>
                <w:lang w:val="en-US"/>
              </w:rPr>
            </w:pPr>
          </w:p>
        </w:tc>
        <w:tc>
          <w:tcPr>
            <w:tcW w:w="1696" w:type="dxa"/>
            <w:tcBorders>
              <w:top w:val="single" w:sz="4" w:space="0" w:color="auto"/>
            </w:tcBorders>
            <w:vAlign w:val="center"/>
          </w:tcPr>
          <w:p w:rsidR="00195B9D" w:rsidRPr="001A7BD0" w:rsidRDefault="00195B9D" w:rsidP="005D2B48">
            <w:pPr>
              <w:adjustRightInd w:val="0"/>
              <w:spacing w:line="360" w:lineRule="auto"/>
              <w:jc w:val="both"/>
              <w:rPr>
                <w:rFonts w:ascii="Book Antiqua" w:hAnsi="Book Antiqua" w:cs="Arial"/>
                <w:color w:val="000000"/>
                <w:sz w:val="24"/>
                <w:szCs w:val="24"/>
                <w:lang w:val="en-US"/>
              </w:rPr>
            </w:pPr>
          </w:p>
        </w:tc>
        <w:tc>
          <w:tcPr>
            <w:tcW w:w="1675" w:type="dxa"/>
            <w:tcBorders>
              <w:top w:val="single" w:sz="4" w:space="0" w:color="auto"/>
            </w:tcBorders>
            <w:vAlign w:val="center"/>
          </w:tcPr>
          <w:p w:rsidR="00195B9D" w:rsidRPr="001A7BD0" w:rsidRDefault="00195B9D" w:rsidP="005D2B48">
            <w:pPr>
              <w:adjustRightInd w:val="0"/>
              <w:spacing w:line="360" w:lineRule="auto"/>
              <w:jc w:val="both"/>
              <w:rPr>
                <w:rFonts w:ascii="Book Antiqua" w:hAnsi="Book Antiqua" w:cs="Arial"/>
                <w:color w:val="000000"/>
                <w:sz w:val="24"/>
                <w:szCs w:val="24"/>
                <w:lang w:val="en-US"/>
              </w:rPr>
            </w:pPr>
          </w:p>
        </w:tc>
        <w:tc>
          <w:tcPr>
            <w:tcW w:w="1696" w:type="dxa"/>
            <w:tcBorders>
              <w:top w:val="single" w:sz="4" w:space="0" w:color="auto"/>
            </w:tcBorders>
            <w:vAlign w:val="center"/>
          </w:tcPr>
          <w:p w:rsidR="00195B9D" w:rsidRPr="001A7BD0" w:rsidRDefault="00195B9D" w:rsidP="005D2B48">
            <w:pPr>
              <w:adjustRightInd w:val="0"/>
              <w:spacing w:line="360" w:lineRule="auto"/>
              <w:jc w:val="both"/>
              <w:rPr>
                <w:rFonts w:ascii="Book Antiqua" w:hAnsi="Book Antiqua" w:cs="Arial"/>
                <w:color w:val="000000"/>
                <w:sz w:val="24"/>
                <w:szCs w:val="24"/>
                <w:lang w:val="en-US"/>
              </w:rPr>
            </w:pPr>
          </w:p>
        </w:tc>
      </w:tr>
      <w:tr w:rsidR="005B2979" w:rsidRPr="001A7BD0" w:rsidTr="00812351">
        <w:trPr>
          <w:trHeight w:val="227"/>
        </w:trPr>
        <w:tc>
          <w:tcPr>
            <w:tcW w:w="1868" w:type="dxa"/>
            <w:shd w:val="clear" w:color="auto" w:fill="auto"/>
            <w:vAlign w:val="center"/>
          </w:tcPr>
          <w:p w:rsidR="00195B9D" w:rsidRPr="001A7BD0" w:rsidRDefault="00195B9D" w:rsidP="005D2B48">
            <w:pPr>
              <w:adjustRightInd w:val="0"/>
              <w:spacing w:line="360" w:lineRule="auto"/>
              <w:jc w:val="both"/>
              <w:rPr>
                <w:rFonts w:ascii="Book Antiqua" w:hAnsi="Book Antiqua" w:cs="Arial"/>
                <w:color w:val="000000"/>
                <w:sz w:val="24"/>
                <w:szCs w:val="24"/>
                <w:lang w:val="en-US"/>
              </w:rPr>
            </w:pPr>
            <w:r w:rsidRPr="001A7BD0">
              <w:rPr>
                <w:rFonts w:ascii="Book Antiqua" w:hAnsi="Book Antiqua" w:cs="Arial"/>
                <w:i/>
                <w:color w:val="000000"/>
                <w:sz w:val="24"/>
                <w:szCs w:val="24"/>
                <w:lang w:val="en-US"/>
              </w:rPr>
              <w:t>MMP-1 1607 1G/2G</w:t>
            </w:r>
          </w:p>
        </w:tc>
        <w:tc>
          <w:tcPr>
            <w:tcW w:w="1026" w:type="dxa"/>
            <w:shd w:val="clear" w:color="auto" w:fill="auto"/>
            <w:vAlign w:val="center"/>
          </w:tcPr>
          <w:p w:rsidR="00195B9D" w:rsidRPr="001A7BD0" w:rsidRDefault="00195B9D" w:rsidP="005D2B48">
            <w:pPr>
              <w:spacing w:line="360" w:lineRule="auto"/>
              <w:jc w:val="both"/>
              <w:rPr>
                <w:rFonts w:ascii="Book Antiqua" w:hAnsi="Book Antiqua" w:cs="Arial"/>
                <w:i/>
                <w:color w:val="000000"/>
                <w:sz w:val="24"/>
                <w:szCs w:val="24"/>
                <w:lang w:val="en-US"/>
              </w:rPr>
            </w:pPr>
            <w:r w:rsidRPr="001A7BD0">
              <w:rPr>
                <w:rFonts w:ascii="Book Antiqua" w:hAnsi="Book Antiqua" w:cs="Arial"/>
                <w:i/>
                <w:color w:val="000000"/>
                <w:sz w:val="24"/>
                <w:szCs w:val="24"/>
                <w:lang w:val="en-US"/>
              </w:rPr>
              <w:t>1G1G</w:t>
            </w:r>
          </w:p>
        </w:tc>
        <w:tc>
          <w:tcPr>
            <w:tcW w:w="1707" w:type="dxa"/>
            <w:vAlign w:val="center"/>
          </w:tcPr>
          <w:p w:rsidR="00195B9D" w:rsidRPr="001A7BD0" w:rsidRDefault="00195B9D" w:rsidP="005D2B48">
            <w:pPr>
              <w:adjustRightInd w:val="0"/>
              <w:spacing w:line="360" w:lineRule="auto"/>
              <w:jc w:val="both"/>
              <w:rPr>
                <w:rFonts w:ascii="Book Antiqua" w:hAnsi="Book Antiqua" w:cs="Arial"/>
                <w:color w:val="000000"/>
                <w:sz w:val="24"/>
                <w:szCs w:val="24"/>
                <w:lang w:val="en-US"/>
              </w:rPr>
            </w:pPr>
            <w:r w:rsidRPr="001A7BD0">
              <w:rPr>
                <w:rFonts w:ascii="Book Antiqua" w:hAnsi="Book Antiqua" w:cs="Arial"/>
                <w:color w:val="000000"/>
                <w:sz w:val="24"/>
                <w:szCs w:val="24"/>
                <w:lang w:val="en-US"/>
              </w:rPr>
              <w:t>0.379 (0.195-0.736)</w:t>
            </w:r>
          </w:p>
        </w:tc>
        <w:tc>
          <w:tcPr>
            <w:tcW w:w="1709" w:type="dxa"/>
            <w:vAlign w:val="center"/>
          </w:tcPr>
          <w:p w:rsidR="00195B9D" w:rsidRPr="001A7BD0" w:rsidRDefault="00195B9D" w:rsidP="005D2B48">
            <w:pPr>
              <w:adjustRightInd w:val="0"/>
              <w:spacing w:line="360" w:lineRule="auto"/>
              <w:jc w:val="both"/>
              <w:rPr>
                <w:rFonts w:ascii="Book Antiqua" w:hAnsi="Book Antiqua" w:cs="Arial"/>
                <w:color w:val="000000"/>
                <w:sz w:val="24"/>
                <w:szCs w:val="24"/>
                <w:lang w:val="en-US"/>
              </w:rPr>
            </w:pPr>
            <w:r w:rsidRPr="001A7BD0">
              <w:rPr>
                <w:rFonts w:ascii="Book Antiqua" w:hAnsi="Book Antiqua" w:cs="Arial"/>
                <w:color w:val="000000"/>
                <w:sz w:val="24"/>
                <w:szCs w:val="24"/>
                <w:lang w:val="en-US"/>
              </w:rPr>
              <w:t>16.69 (11.00-25.33)</w:t>
            </w:r>
          </w:p>
        </w:tc>
        <w:tc>
          <w:tcPr>
            <w:tcW w:w="1696" w:type="dxa"/>
            <w:vAlign w:val="center"/>
          </w:tcPr>
          <w:p w:rsidR="00195B9D" w:rsidRPr="001A7BD0" w:rsidRDefault="00195B9D" w:rsidP="005D2B48">
            <w:pPr>
              <w:adjustRightInd w:val="0"/>
              <w:spacing w:line="360" w:lineRule="auto"/>
              <w:jc w:val="both"/>
              <w:rPr>
                <w:rFonts w:ascii="Book Antiqua" w:hAnsi="Book Antiqua" w:cs="Arial"/>
                <w:color w:val="000000"/>
                <w:sz w:val="24"/>
                <w:szCs w:val="24"/>
                <w:lang w:val="en-US"/>
              </w:rPr>
            </w:pPr>
            <w:r w:rsidRPr="001A7BD0">
              <w:rPr>
                <w:rFonts w:ascii="Book Antiqua" w:hAnsi="Book Antiqua" w:cs="Arial"/>
                <w:color w:val="000000"/>
                <w:sz w:val="24"/>
                <w:szCs w:val="24"/>
                <w:lang w:val="en-US"/>
              </w:rPr>
              <w:t>0.035 (0.013-0.095)</w:t>
            </w:r>
          </w:p>
        </w:tc>
        <w:tc>
          <w:tcPr>
            <w:tcW w:w="1696" w:type="dxa"/>
            <w:vAlign w:val="center"/>
          </w:tcPr>
          <w:p w:rsidR="00195B9D" w:rsidRPr="001A7BD0" w:rsidRDefault="00195B9D" w:rsidP="005D2B48">
            <w:pPr>
              <w:adjustRightInd w:val="0"/>
              <w:spacing w:line="360" w:lineRule="auto"/>
              <w:jc w:val="both"/>
              <w:rPr>
                <w:rFonts w:ascii="Book Antiqua" w:hAnsi="Book Antiqua" w:cs="Arial"/>
                <w:color w:val="000000"/>
                <w:sz w:val="24"/>
                <w:szCs w:val="24"/>
                <w:lang w:val="en-US"/>
              </w:rPr>
            </w:pPr>
            <w:r w:rsidRPr="001A7BD0">
              <w:rPr>
                <w:rFonts w:ascii="Book Antiqua" w:hAnsi="Book Antiqua" w:cs="Arial"/>
                <w:color w:val="000000"/>
                <w:sz w:val="24"/>
                <w:szCs w:val="24"/>
                <w:lang w:val="en-US"/>
              </w:rPr>
              <w:t>19.93 (11.59-34.28)</w:t>
            </w:r>
          </w:p>
        </w:tc>
        <w:tc>
          <w:tcPr>
            <w:tcW w:w="1696" w:type="dxa"/>
            <w:vAlign w:val="center"/>
          </w:tcPr>
          <w:p w:rsidR="00195B9D" w:rsidRPr="001A7BD0" w:rsidRDefault="00195B9D" w:rsidP="005D2B48">
            <w:pPr>
              <w:adjustRightInd w:val="0"/>
              <w:spacing w:line="360" w:lineRule="auto"/>
              <w:jc w:val="both"/>
              <w:rPr>
                <w:rFonts w:ascii="Book Antiqua" w:hAnsi="Book Antiqua" w:cs="Arial"/>
                <w:color w:val="000000"/>
                <w:sz w:val="24"/>
                <w:szCs w:val="24"/>
                <w:lang w:val="en-US"/>
              </w:rPr>
            </w:pPr>
            <w:r w:rsidRPr="001A7BD0">
              <w:rPr>
                <w:rFonts w:ascii="Book Antiqua" w:hAnsi="Book Antiqua" w:cs="Arial"/>
                <w:color w:val="000000"/>
                <w:sz w:val="24"/>
                <w:szCs w:val="24"/>
                <w:lang w:val="en-US"/>
              </w:rPr>
              <w:t>1.782 (0.350-9.071)</w:t>
            </w:r>
          </w:p>
        </w:tc>
        <w:tc>
          <w:tcPr>
            <w:tcW w:w="1696" w:type="dxa"/>
            <w:vAlign w:val="center"/>
          </w:tcPr>
          <w:p w:rsidR="00195B9D" w:rsidRPr="001A7BD0" w:rsidRDefault="00195B9D" w:rsidP="005D2B48">
            <w:pPr>
              <w:adjustRightInd w:val="0"/>
              <w:spacing w:line="360" w:lineRule="auto"/>
              <w:jc w:val="both"/>
              <w:rPr>
                <w:rFonts w:ascii="Book Antiqua" w:hAnsi="Book Antiqua" w:cs="Arial"/>
                <w:color w:val="000000"/>
                <w:sz w:val="24"/>
                <w:szCs w:val="24"/>
                <w:lang w:val="en-US"/>
              </w:rPr>
            </w:pPr>
            <w:r w:rsidRPr="001A7BD0">
              <w:rPr>
                <w:rFonts w:ascii="Book Antiqua" w:hAnsi="Book Antiqua" w:cs="Arial"/>
                <w:color w:val="000000"/>
                <w:sz w:val="24"/>
                <w:szCs w:val="24"/>
                <w:lang w:val="en-US"/>
              </w:rPr>
              <w:t>41.73 (30.87-56.42)</w:t>
            </w:r>
          </w:p>
        </w:tc>
        <w:tc>
          <w:tcPr>
            <w:tcW w:w="1675" w:type="dxa"/>
            <w:vAlign w:val="center"/>
          </w:tcPr>
          <w:p w:rsidR="00195B9D" w:rsidRPr="001A7BD0" w:rsidRDefault="00195B9D" w:rsidP="005D2B48">
            <w:pPr>
              <w:adjustRightInd w:val="0"/>
              <w:spacing w:line="360" w:lineRule="auto"/>
              <w:jc w:val="both"/>
              <w:rPr>
                <w:rFonts w:ascii="Book Antiqua" w:hAnsi="Book Antiqua" w:cs="Arial"/>
                <w:color w:val="000000"/>
                <w:sz w:val="24"/>
                <w:szCs w:val="24"/>
                <w:lang w:val="en-US"/>
              </w:rPr>
            </w:pPr>
            <w:r w:rsidRPr="001A7BD0">
              <w:rPr>
                <w:rFonts w:ascii="Book Antiqua" w:hAnsi="Book Antiqua" w:cs="Arial"/>
                <w:color w:val="000000"/>
                <w:sz w:val="24"/>
                <w:szCs w:val="24"/>
                <w:lang w:val="en-US"/>
              </w:rPr>
              <w:t>6.79 (4.52-10.21)</w:t>
            </w:r>
          </w:p>
        </w:tc>
        <w:tc>
          <w:tcPr>
            <w:tcW w:w="1696" w:type="dxa"/>
            <w:vAlign w:val="center"/>
          </w:tcPr>
          <w:p w:rsidR="00195B9D" w:rsidRPr="001A7BD0" w:rsidRDefault="00195B9D" w:rsidP="005D2B48">
            <w:pPr>
              <w:adjustRightInd w:val="0"/>
              <w:spacing w:line="360" w:lineRule="auto"/>
              <w:jc w:val="both"/>
              <w:rPr>
                <w:rFonts w:ascii="Book Antiqua" w:hAnsi="Book Antiqua" w:cs="Arial"/>
                <w:color w:val="000000"/>
                <w:sz w:val="24"/>
                <w:szCs w:val="24"/>
                <w:lang w:val="en-US"/>
              </w:rPr>
            </w:pPr>
            <w:r w:rsidRPr="001A7BD0">
              <w:rPr>
                <w:rFonts w:ascii="Book Antiqua" w:hAnsi="Book Antiqua" w:cs="Arial"/>
                <w:color w:val="000000"/>
                <w:sz w:val="24"/>
                <w:szCs w:val="24"/>
                <w:lang w:val="en-US"/>
              </w:rPr>
              <w:t>0.031 (0.010-0.091)</w:t>
            </w:r>
          </w:p>
        </w:tc>
      </w:tr>
      <w:tr w:rsidR="005B2979" w:rsidRPr="001A7BD0" w:rsidTr="00812351">
        <w:trPr>
          <w:trHeight w:val="227"/>
        </w:trPr>
        <w:tc>
          <w:tcPr>
            <w:tcW w:w="1868" w:type="dxa"/>
            <w:shd w:val="clear" w:color="auto" w:fill="auto"/>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1026" w:type="dxa"/>
            <w:shd w:val="clear" w:color="auto" w:fill="auto"/>
            <w:vAlign w:val="center"/>
          </w:tcPr>
          <w:p w:rsidR="00195B9D" w:rsidRPr="001A7BD0" w:rsidRDefault="00195B9D" w:rsidP="005D2B48">
            <w:pPr>
              <w:spacing w:line="360" w:lineRule="auto"/>
              <w:jc w:val="both"/>
              <w:rPr>
                <w:rFonts w:ascii="Book Antiqua" w:hAnsi="Book Antiqua" w:cs="Arial"/>
                <w:i/>
                <w:color w:val="000000"/>
                <w:sz w:val="24"/>
                <w:szCs w:val="24"/>
                <w:lang w:val="en-US"/>
              </w:rPr>
            </w:pPr>
            <w:r w:rsidRPr="001A7BD0">
              <w:rPr>
                <w:rFonts w:ascii="Book Antiqua" w:hAnsi="Book Antiqua" w:cs="Arial"/>
                <w:i/>
                <w:color w:val="000000"/>
                <w:sz w:val="24"/>
                <w:szCs w:val="24"/>
                <w:lang w:val="en-US"/>
              </w:rPr>
              <w:t>1G2G</w:t>
            </w:r>
          </w:p>
        </w:tc>
        <w:tc>
          <w:tcPr>
            <w:tcW w:w="1707" w:type="dxa"/>
            <w:vAlign w:val="center"/>
          </w:tcPr>
          <w:p w:rsidR="00195B9D" w:rsidRPr="001A7BD0" w:rsidRDefault="00195B9D" w:rsidP="005D2B48">
            <w:pPr>
              <w:adjustRightInd w:val="0"/>
              <w:spacing w:line="360" w:lineRule="auto"/>
              <w:jc w:val="both"/>
              <w:rPr>
                <w:rFonts w:ascii="Book Antiqua" w:hAnsi="Book Antiqua" w:cs="Arial"/>
                <w:color w:val="000000"/>
                <w:sz w:val="24"/>
                <w:szCs w:val="24"/>
                <w:lang w:val="en-US"/>
              </w:rPr>
            </w:pPr>
            <w:r w:rsidRPr="001A7BD0">
              <w:rPr>
                <w:rFonts w:ascii="Book Antiqua" w:hAnsi="Book Antiqua" w:cs="Arial"/>
                <w:color w:val="000000"/>
                <w:sz w:val="24"/>
                <w:szCs w:val="24"/>
                <w:lang w:val="en-US"/>
              </w:rPr>
              <w:t>0.803 (0.409-1.575)</w:t>
            </w:r>
          </w:p>
        </w:tc>
        <w:tc>
          <w:tcPr>
            <w:tcW w:w="1709" w:type="dxa"/>
            <w:vAlign w:val="center"/>
          </w:tcPr>
          <w:p w:rsidR="00195B9D" w:rsidRPr="001A7BD0" w:rsidRDefault="00195B9D" w:rsidP="005D2B48">
            <w:pPr>
              <w:adjustRightInd w:val="0"/>
              <w:spacing w:line="360" w:lineRule="auto"/>
              <w:jc w:val="both"/>
              <w:rPr>
                <w:rFonts w:ascii="Book Antiqua" w:hAnsi="Book Antiqua" w:cs="Arial"/>
                <w:color w:val="000000"/>
                <w:sz w:val="24"/>
                <w:szCs w:val="24"/>
                <w:lang w:val="en-US"/>
              </w:rPr>
            </w:pPr>
            <w:r w:rsidRPr="001A7BD0">
              <w:rPr>
                <w:rFonts w:ascii="Book Antiqua" w:hAnsi="Book Antiqua" w:cs="Arial"/>
                <w:color w:val="000000"/>
                <w:sz w:val="24"/>
                <w:szCs w:val="24"/>
                <w:lang w:val="en-US"/>
              </w:rPr>
              <w:t>19.87 (15.13-26.10)</w:t>
            </w:r>
          </w:p>
        </w:tc>
        <w:tc>
          <w:tcPr>
            <w:tcW w:w="1696" w:type="dxa"/>
            <w:vAlign w:val="center"/>
          </w:tcPr>
          <w:p w:rsidR="00195B9D" w:rsidRPr="001A7BD0" w:rsidRDefault="00195B9D" w:rsidP="005D2B48">
            <w:pPr>
              <w:adjustRightInd w:val="0"/>
              <w:spacing w:line="360" w:lineRule="auto"/>
              <w:jc w:val="both"/>
              <w:rPr>
                <w:rFonts w:ascii="Book Antiqua" w:hAnsi="Book Antiqua" w:cs="Arial"/>
                <w:color w:val="000000"/>
                <w:sz w:val="24"/>
                <w:szCs w:val="24"/>
                <w:lang w:val="en-US"/>
              </w:rPr>
            </w:pPr>
            <w:r w:rsidRPr="001A7BD0">
              <w:rPr>
                <w:rFonts w:ascii="Book Antiqua" w:hAnsi="Book Antiqua" w:cs="Arial"/>
                <w:color w:val="000000"/>
                <w:sz w:val="24"/>
                <w:szCs w:val="24"/>
                <w:lang w:val="en-US"/>
              </w:rPr>
              <w:t>0.041 (0.012-0.134)</w:t>
            </w:r>
          </w:p>
        </w:tc>
        <w:tc>
          <w:tcPr>
            <w:tcW w:w="1696" w:type="dxa"/>
            <w:vAlign w:val="center"/>
          </w:tcPr>
          <w:p w:rsidR="00195B9D" w:rsidRPr="001A7BD0" w:rsidRDefault="00195B9D" w:rsidP="005D2B48">
            <w:pPr>
              <w:adjustRightInd w:val="0"/>
              <w:spacing w:line="360" w:lineRule="auto"/>
              <w:jc w:val="both"/>
              <w:rPr>
                <w:rFonts w:ascii="Book Antiqua" w:hAnsi="Book Antiqua" w:cs="Arial"/>
                <w:color w:val="000000"/>
                <w:sz w:val="24"/>
                <w:szCs w:val="24"/>
                <w:lang w:val="en-US"/>
              </w:rPr>
            </w:pPr>
            <w:r w:rsidRPr="001A7BD0">
              <w:rPr>
                <w:rFonts w:ascii="Book Antiqua" w:hAnsi="Book Antiqua" w:cs="Arial"/>
                <w:color w:val="000000"/>
                <w:sz w:val="24"/>
                <w:szCs w:val="24"/>
                <w:lang w:val="en-US"/>
              </w:rPr>
              <w:t>22.35 (13.37-37.36)</w:t>
            </w:r>
          </w:p>
        </w:tc>
        <w:tc>
          <w:tcPr>
            <w:tcW w:w="1696" w:type="dxa"/>
            <w:vAlign w:val="center"/>
          </w:tcPr>
          <w:p w:rsidR="00195B9D" w:rsidRPr="001A7BD0" w:rsidRDefault="00195B9D" w:rsidP="005D2B48">
            <w:pPr>
              <w:adjustRightInd w:val="0"/>
              <w:spacing w:line="360" w:lineRule="auto"/>
              <w:jc w:val="both"/>
              <w:rPr>
                <w:rFonts w:ascii="Book Antiqua" w:hAnsi="Book Antiqua" w:cs="Arial"/>
                <w:color w:val="000000"/>
                <w:sz w:val="24"/>
                <w:szCs w:val="24"/>
                <w:lang w:val="en-US"/>
              </w:rPr>
            </w:pPr>
            <w:r w:rsidRPr="001A7BD0">
              <w:rPr>
                <w:rFonts w:ascii="Book Antiqua" w:hAnsi="Book Antiqua" w:cs="Arial"/>
                <w:color w:val="000000"/>
                <w:sz w:val="24"/>
                <w:szCs w:val="24"/>
                <w:lang w:val="en-US"/>
              </w:rPr>
              <w:t>1.451 (0.417-5.047)</w:t>
            </w:r>
          </w:p>
        </w:tc>
        <w:tc>
          <w:tcPr>
            <w:tcW w:w="1696" w:type="dxa"/>
            <w:vAlign w:val="center"/>
          </w:tcPr>
          <w:p w:rsidR="00195B9D" w:rsidRPr="001A7BD0" w:rsidRDefault="00195B9D" w:rsidP="005D2B48">
            <w:pPr>
              <w:adjustRightInd w:val="0"/>
              <w:spacing w:line="360" w:lineRule="auto"/>
              <w:jc w:val="both"/>
              <w:rPr>
                <w:rFonts w:ascii="Book Antiqua" w:hAnsi="Book Antiqua" w:cs="Arial"/>
                <w:color w:val="000000"/>
                <w:sz w:val="24"/>
                <w:szCs w:val="24"/>
                <w:lang w:val="en-US"/>
              </w:rPr>
            </w:pPr>
            <w:r w:rsidRPr="001A7BD0">
              <w:rPr>
                <w:rFonts w:ascii="Book Antiqua" w:hAnsi="Book Antiqua" w:cs="Arial"/>
                <w:color w:val="000000"/>
                <w:sz w:val="24"/>
                <w:szCs w:val="24"/>
                <w:lang w:val="en-US"/>
              </w:rPr>
              <w:t>54.07 (39.44-74.14)</w:t>
            </w:r>
          </w:p>
        </w:tc>
        <w:tc>
          <w:tcPr>
            <w:tcW w:w="1675" w:type="dxa"/>
            <w:vAlign w:val="center"/>
          </w:tcPr>
          <w:p w:rsidR="00195B9D" w:rsidRPr="001A7BD0" w:rsidRDefault="00195B9D" w:rsidP="005D2B48">
            <w:pPr>
              <w:adjustRightInd w:val="0"/>
              <w:spacing w:line="360" w:lineRule="auto"/>
              <w:jc w:val="both"/>
              <w:rPr>
                <w:rFonts w:ascii="Book Antiqua" w:hAnsi="Book Antiqua" w:cs="Arial"/>
                <w:color w:val="000000"/>
                <w:sz w:val="24"/>
                <w:szCs w:val="24"/>
                <w:lang w:val="en-US"/>
              </w:rPr>
            </w:pPr>
            <w:r w:rsidRPr="001A7BD0">
              <w:rPr>
                <w:rFonts w:ascii="Book Antiqua" w:hAnsi="Book Antiqua" w:cs="Arial"/>
                <w:color w:val="000000"/>
                <w:sz w:val="24"/>
                <w:szCs w:val="24"/>
                <w:lang w:val="en-US"/>
              </w:rPr>
              <w:t>7.30 (4.49-11.87)</w:t>
            </w:r>
          </w:p>
        </w:tc>
        <w:tc>
          <w:tcPr>
            <w:tcW w:w="1696" w:type="dxa"/>
            <w:vAlign w:val="center"/>
          </w:tcPr>
          <w:p w:rsidR="00195B9D" w:rsidRPr="001A7BD0" w:rsidRDefault="00195B9D" w:rsidP="005D2B48">
            <w:pPr>
              <w:adjustRightInd w:val="0"/>
              <w:spacing w:line="360" w:lineRule="auto"/>
              <w:jc w:val="both"/>
              <w:rPr>
                <w:rFonts w:ascii="Book Antiqua" w:hAnsi="Book Antiqua" w:cs="Arial"/>
                <w:color w:val="000000"/>
                <w:sz w:val="24"/>
                <w:szCs w:val="24"/>
                <w:lang w:val="en-US"/>
              </w:rPr>
            </w:pPr>
            <w:r w:rsidRPr="001A7BD0">
              <w:rPr>
                <w:rFonts w:ascii="Book Antiqua" w:hAnsi="Book Antiqua" w:cs="Arial"/>
                <w:color w:val="000000"/>
                <w:sz w:val="24"/>
                <w:szCs w:val="24"/>
                <w:lang w:val="en-US"/>
              </w:rPr>
              <w:t>0.047 (0.020-0.113)</w:t>
            </w:r>
          </w:p>
        </w:tc>
      </w:tr>
      <w:tr w:rsidR="005B2979" w:rsidRPr="001A7BD0" w:rsidTr="00812351">
        <w:trPr>
          <w:trHeight w:val="227"/>
        </w:trPr>
        <w:tc>
          <w:tcPr>
            <w:tcW w:w="1868" w:type="dxa"/>
            <w:shd w:val="clear" w:color="auto" w:fill="auto"/>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1026" w:type="dxa"/>
            <w:shd w:val="clear" w:color="auto" w:fill="auto"/>
            <w:vAlign w:val="center"/>
          </w:tcPr>
          <w:p w:rsidR="00195B9D" w:rsidRPr="001A7BD0" w:rsidRDefault="00195B9D" w:rsidP="005D2B48">
            <w:pPr>
              <w:spacing w:line="360" w:lineRule="auto"/>
              <w:jc w:val="both"/>
              <w:rPr>
                <w:rFonts w:ascii="Book Antiqua" w:hAnsi="Book Antiqua" w:cs="Arial"/>
                <w:i/>
                <w:color w:val="000000"/>
                <w:sz w:val="24"/>
                <w:szCs w:val="24"/>
                <w:lang w:val="en-US"/>
              </w:rPr>
            </w:pPr>
            <w:r w:rsidRPr="001A7BD0">
              <w:rPr>
                <w:rFonts w:ascii="Book Antiqua" w:hAnsi="Book Antiqua" w:cs="Arial"/>
                <w:i/>
                <w:color w:val="000000"/>
                <w:sz w:val="24"/>
                <w:szCs w:val="24"/>
                <w:lang w:val="en-US"/>
              </w:rPr>
              <w:t>2G2G</w:t>
            </w:r>
          </w:p>
        </w:tc>
        <w:tc>
          <w:tcPr>
            <w:tcW w:w="1707" w:type="dxa"/>
            <w:vAlign w:val="center"/>
          </w:tcPr>
          <w:p w:rsidR="00195B9D" w:rsidRPr="001A7BD0" w:rsidRDefault="00195B9D" w:rsidP="005D2B48">
            <w:pPr>
              <w:adjustRightInd w:val="0"/>
              <w:spacing w:line="360" w:lineRule="auto"/>
              <w:jc w:val="both"/>
              <w:rPr>
                <w:rFonts w:ascii="Book Antiqua" w:hAnsi="Book Antiqua" w:cs="Arial"/>
                <w:color w:val="000000"/>
                <w:sz w:val="24"/>
                <w:szCs w:val="24"/>
                <w:lang w:val="en-US"/>
              </w:rPr>
            </w:pPr>
            <w:r w:rsidRPr="001A7BD0">
              <w:rPr>
                <w:rFonts w:ascii="Book Antiqua" w:hAnsi="Book Antiqua" w:cs="Arial"/>
                <w:color w:val="000000"/>
                <w:sz w:val="24"/>
                <w:szCs w:val="24"/>
                <w:lang w:val="en-US"/>
              </w:rPr>
              <w:t>0.609 (0.449-0.826)</w:t>
            </w:r>
          </w:p>
        </w:tc>
        <w:tc>
          <w:tcPr>
            <w:tcW w:w="1709" w:type="dxa"/>
            <w:vAlign w:val="center"/>
          </w:tcPr>
          <w:p w:rsidR="00195B9D" w:rsidRPr="001A7BD0" w:rsidRDefault="00195B9D" w:rsidP="005D2B48">
            <w:pPr>
              <w:adjustRightInd w:val="0"/>
              <w:spacing w:line="360" w:lineRule="auto"/>
              <w:jc w:val="both"/>
              <w:rPr>
                <w:rFonts w:ascii="Book Antiqua" w:hAnsi="Book Antiqua" w:cs="Arial"/>
                <w:color w:val="000000"/>
                <w:sz w:val="24"/>
                <w:szCs w:val="24"/>
                <w:lang w:val="en-US"/>
              </w:rPr>
            </w:pPr>
            <w:r w:rsidRPr="001A7BD0">
              <w:rPr>
                <w:rFonts w:ascii="Book Antiqua" w:hAnsi="Book Antiqua" w:cs="Arial"/>
                <w:color w:val="000000"/>
                <w:sz w:val="24"/>
                <w:szCs w:val="24"/>
                <w:lang w:val="en-US"/>
              </w:rPr>
              <w:t>14.72 (11.57-18.73)</w:t>
            </w:r>
          </w:p>
        </w:tc>
        <w:tc>
          <w:tcPr>
            <w:tcW w:w="1696" w:type="dxa"/>
            <w:vAlign w:val="center"/>
          </w:tcPr>
          <w:p w:rsidR="00195B9D" w:rsidRPr="001A7BD0" w:rsidRDefault="00195B9D" w:rsidP="005D2B48">
            <w:pPr>
              <w:adjustRightInd w:val="0"/>
              <w:spacing w:line="360" w:lineRule="auto"/>
              <w:jc w:val="both"/>
              <w:rPr>
                <w:rFonts w:ascii="Book Antiqua" w:hAnsi="Book Antiqua" w:cs="Arial"/>
                <w:color w:val="000000"/>
                <w:sz w:val="24"/>
                <w:szCs w:val="24"/>
                <w:lang w:val="en-US"/>
              </w:rPr>
            </w:pPr>
            <w:r w:rsidRPr="001A7BD0">
              <w:rPr>
                <w:rFonts w:ascii="Book Antiqua" w:hAnsi="Book Antiqua" w:cs="Arial"/>
                <w:color w:val="000000"/>
                <w:sz w:val="24"/>
                <w:szCs w:val="24"/>
                <w:lang w:val="en-US"/>
              </w:rPr>
              <w:t>0.027 (0.017-0.042)</w:t>
            </w:r>
          </w:p>
        </w:tc>
        <w:tc>
          <w:tcPr>
            <w:tcW w:w="1696" w:type="dxa"/>
            <w:vAlign w:val="center"/>
          </w:tcPr>
          <w:p w:rsidR="00195B9D" w:rsidRPr="001A7BD0" w:rsidRDefault="00195B9D" w:rsidP="005D2B48">
            <w:pPr>
              <w:adjustRightInd w:val="0"/>
              <w:spacing w:line="360" w:lineRule="auto"/>
              <w:jc w:val="both"/>
              <w:rPr>
                <w:rFonts w:ascii="Book Antiqua" w:hAnsi="Book Antiqua" w:cs="Arial"/>
                <w:color w:val="000000"/>
                <w:sz w:val="24"/>
                <w:szCs w:val="24"/>
                <w:lang w:val="en-US"/>
              </w:rPr>
            </w:pPr>
            <w:r w:rsidRPr="001A7BD0">
              <w:rPr>
                <w:rFonts w:ascii="Book Antiqua" w:hAnsi="Book Antiqua" w:cs="Arial"/>
                <w:color w:val="000000"/>
                <w:sz w:val="24"/>
                <w:szCs w:val="24"/>
                <w:lang w:val="en-US"/>
              </w:rPr>
              <w:t>23.65 (17.07-32.76)</w:t>
            </w:r>
          </w:p>
        </w:tc>
        <w:tc>
          <w:tcPr>
            <w:tcW w:w="1696" w:type="dxa"/>
            <w:vAlign w:val="center"/>
          </w:tcPr>
          <w:p w:rsidR="00195B9D" w:rsidRPr="001A7BD0" w:rsidRDefault="00195B9D" w:rsidP="005D2B48">
            <w:pPr>
              <w:adjustRightInd w:val="0"/>
              <w:spacing w:line="360" w:lineRule="auto"/>
              <w:jc w:val="both"/>
              <w:rPr>
                <w:rFonts w:ascii="Book Antiqua" w:hAnsi="Book Antiqua" w:cs="Arial"/>
                <w:color w:val="000000"/>
                <w:sz w:val="24"/>
                <w:szCs w:val="24"/>
                <w:lang w:val="en-US"/>
              </w:rPr>
            </w:pPr>
            <w:r w:rsidRPr="001A7BD0">
              <w:rPr>
                <w:rFonts w:ascii="Book Antiqua" w:hAnsi="Book Antiqua" w:cs="Arial"/>
                <w:color w:val="000000"/>
                <w:sz w:val="24"/>
                <w:szCs w:val="24"/>
                <w:lang w:val="en-US"/>
              </w:rPr>
              <w:t>3.345 (1.512-7.399)</w:t>
            </w:r>
          </w:p>
        </w:tc>
        <w:tc>
          <w:tcPr>
            <w:tcW w:w="1696" w:type="dxa"/>
            <w:vAlign w:val="center"/>
          </w:tcPr>
          <w:p w:rsidR="00195B9D" w:rsidRPr="001A7BD0" w:rsidRDefault="00195B9D" w:rsidP="005D2B48">
            <w:pPr>
              <w:adjustRightInd w:val="0"/>
              <w:spacing w:line="360" w:lineRule="auto"/>
              <w:jc w:val="both"/>
              <w:rPr>
                <w:rFonts w:ascii="Book Antiqua" w:hAnsi="Book Antiqua" w:cs="Arial"/>
                <w:color w:val="000000"/>
                <w:sz w:val="24"/>
                <w:szCs w:val="24"/>
                <w:lang w:val="en-US"/>
              </w:rPr>
            </w:pPr>
            <w:r w:rsidRPr="001A7BD0">
              <w:rPr>
                <w:rFonts w:ascii="Book Antiqua" w:hAnsi="Book Antiqua" w:cs="Arial"/>
                <w:color w:val="000000"/>
                <w:sz w:val="24"/>
                <w:szCs w:val="24"/>
                <w:lang w:val="en-US"/>
              </w:rPr>
              <w:t>50.34 (42.16-60.10)</w:t>
            </w:r>
          </w:p>
        </w:tc>
        <w:tc>
          <w:tcPr>
            <w:tcW w:w="1675" w:type="dxa"/>
            <w:vAlign w:val="center"/>
          </w:tcPr>
          <w:p w:rsidR="00195B9D" w:rsidRPr="001A7BD0" w:rsidRDefault="00195B9D" w:rsidP="005D2B48">
            <w:pPr>
              <w:adjustRightInd w:val="0"/>
              <w:spacing w:line="360" w:lineRule="auto"/>
              <w:jc w:val="both"/>
              <w:rPr>
                <w:rFonts w:ascii="Book Antiqua" w:hAnsi="Book Antiqua" w:cs="Arial"/>
                <w:color w:val="000000"/>
                <w:sz w:val="24"/>
                <w:szCs w:val="24"/>
                <w:lang w:val="en-US"/>
              </w:rPr>
            </w:pPr>
            <w:r w:rsidRPr="001A7BD0">
              <w:rPr>
                <w:rFonts w:ascii="Book Antiqua" w:hAnsi="Book Antiqua" w:cs="Arial"/>
                <w:color w:val="000000"/>
                <w:sz w:val="24"/>
                <w:szCs w:val="24"/>
                <w:lang w:val="en-US"/>
              </w:rPr>
              <w:t>8.39 (6.54-10.76)</w:t>
            </w:r>
          </w:p>
        </w:tc>
        <w:tc>
          <w:tcPr>
            <w:tcW w:w="1696" w:type="dxa"/>
            <w:vAlign w:val="center"/>
          </w:tcPr>
          <w:p w:rsidR="00195B9D" w:rsidRPr="001A7BD0" w:rsidRDefault="00195B9D" w:rsidP="005D2B48">
            <w:pPr>
              <w:adjustRightInd w:val="0"/>
              <w:spacing w:line="360" w:lineRule="auto"/>
              <w:jc w:val="both"/>
              <w:rPr>
                <w:rFonts w:ascii="Book Antiqua" w:hAnsi="Book Antiqua" w:cs="Arial"/>
                <w:color w:val="000000"/>
                <w:sz w:val="24"/>
                <w:szCs w:val="24"/>
                <w:lang w:val="en-US"/>
              </w:rPr>
            </w:pPr>
            <w:r w:rsidRPr="001A7BD0">
              <w:rPr>
                <w:rFonts w:ascii="Book Antiqua" w:hAnsi="Book Antiqua" w:cs="Arial"/>
                <w:color w:val="000000"/>
                <w:sz w:val="24"/>
                <w:szCs w:val="24"/>
                <w:lang w:val="en-US"/>
              </w:rPr>
              <w:t>0.032 (0.019-0.053)</w:t>
            </w:r>
          </w:p>
        </w:tc>
      </w:tr>
      <w:tr w:rsidR="005B2979" w:rsidRPr="001A7BD0" w:rsidTr="00812351">
        <w:trPr>
          <w:trHeight w:val="227"/>
        </w:trPr>
        <w:tc>
          <w:tcPr>
            <w:tcW w:w="1868" w:type="dxa"/>
            <w:shd w:val="clear" w:color="auto" w:fill="auto"/>
            <w:vAlign w:val="center"/>
          </w:tcPr>
          <w:p w:rsidR="00195B9D" w:rsidRPr="001A7BD0" w:rsidRDefault="00195B9D" w:rsidP="005D2B48">
            <w:pPr>
              <w:adjustRightInd w:val="0"/>
              <w:spacing w:line="360" w:lineRule="auto"/>
              <w:jc w:val="both"/>
              <w:rPr>
                <w:rFonts w:ascii="Book Antiqua" w:hAnsi="Book Antiqua" w:cs="Arial"/>
                <w:b/>
                <w:color w:val="000000"/>
                <w:sz w:val="24"/>
                <w:szCs w:val="24"/>
              </w:rPr>
            </w:pPr>
          </w:p>
        </w:tc>
        <w:tc>
          <w:tcPr>
            <w:tcW w:w="1026" w:type="dxa"/>
            <w:shd w:val="clear" w:color="auto" w:fill="auto"/>
            <w:vAlign w:val="center"/>
          </w:tcPr>
          <w:p w:rsidR="00195B9D" w:rsidRPr="001A7BD0" w:rsidRDefault="005D2B48" w:rsidP="005D2B48">
            <w:pPr>
              <w:adjustRightInd w:val="0"/>
              <w:spacing w:line="360" w:lineRule="auto"/>
              <w:jc w:val="both"/>
              <w:rPr>
                <w:rFonts w:ascii="Book Antiqua" w:hAnsi="Book Antiqua" w:cs="Arial"/>
                <w:b/>
                <w:color w:val="000000"/>
                <w:sz w:val="24"/>
                <w:szCs w:val="24"/>
              </w:rPr>
            </w:pPr>
            <w:r w:rsidRPr="001A7BD0">
              <w:rPr>
                <w:rFonts w:ascii="Book Antiqua" w:hAnsi="Book Antiqua" w:cs="Arial"/>
                <w:b/>
                <w:i/>
                <w:color w:val="000000"/>
                <w:sz w:val="24"/>
                <w:szCs w:val="24"/>
              </w:rPr>
              <w:t xml:space="preserve">P </w:t>
            </w:r>
            <w:r w:rsidR="00195B9D" w:rsidRPr="001A7BD0">
              <w:rPr>
                <w:rFonts w:ascii="Book Antiqua" w:hAnsi="Book Antiqua" w:cs="Arial"/>
                <w:b/>
                <w:color w:val="000000"/>
                <w:sz w:val="24"/>
                <w:szCs w:val="24"/>
              </w:rPr>
              <w:t>value</w:t>
            </w:r>
          </w:p>
        </w:tc>
        <w:tc>
          <w:tcPr>
            <w:tcW w:w="1707" w:type="dxa"/>
            <w:vAlign w:val="center"/>
          </w:tcPr>
          <w:p w:rsidR="00195B9D" w:rsidRPr="001A7BD0" w:rsidRDefault="00195B9D" w:rsidP="005D2B48">
            <w:pPr>
              <w:adjustRightInd w:val="0"/>
              <w:spacing w:line="360" w:lineRule="auto"/>
              <w:jc w:val="both"/>
              <w:rPr>
                <w:rFonts w:ascii="Book Antiqua" w:hAnsi="Book Antiqua" w:cs="Arial"/>
                <w:b/>
                <w:color w:val="000000"/>
                <w:sz w:val="24"/>
                <w:szCs w:val="24"/>
              </w:rPr>
            </w:pPr>
            <w:r w:rsidRPr="001A7BD0">
              <w:rPr>
                <w:rFonts w:ascii="Book Antiqua" w:hAnsi="Book Antiqua" w:cs="Arial"/>
                <w:b/>
                <w:color w:val="000000"/>
                <w:sz w:val="24"/>
                <w:szCs w:val="24"/>
              </w:rPr>
              <w:t>0.18</w:t>
            </w:r>
          </w:p>
        </w:tc>
        <w:tc>
          <w:tcPr>
            <w:tcW w:w="1709" w:type="dxa"/>
            <w:vAlign w:val="center"/>
          </w:tcPr>
          <w:p w:rsidR="00195B9D" w:rsidRPr="001A7BD0" w:rsidRDefault="00195B9D" w:rsidP="005D2B48">
            <w:pPr>
              <w:adjustRightInd w:val="0"/>
              <w:spacing w:line="360" w:lineRule="auto"/>
              <w:jc w:val="both"/>
              <w:rPr>
                <w:rFonts w:ascii="Book Antiqua" w:hAnsi="Book Antiqua" w:cs="Arial"/>
                <w:b/>
                <w:color w:val="000000"/>
                <w:sz w:val="24"/>
                <w:szCs w:val="24"/>
              </w:rPr>
            </w:pPr>
            <w:r w:rsidRPr="001A7BD0">
              <w:rPr>
                <w:rFonts w:ascii="Book Antiqua" w:hAnsi="Book Antiqua" w:cs="Arial"/>
                <w:b/>
                <w:color w:val="000000"/>
                <w:sz w:val="24"/>
                <w:szCs w:val="24"/>
              </w:rPr>
              <w:t>0.4</w:t>
            </w:r>
          </w:p>
        </w:tc>
        <w:tc>
          <w:tcPr>
            <w:tcW w:w="1696" w:type="dxa"/>
            <w:vAlign w:val="center"/>
          </w:tcPr>
          <w:p w:rsidR="00195B9D" w:rsidRPr="001A7BD0" w:rsidRDefault="00195B9D" w:rsidP="005D2B48">
            <w:pPr>
              <w:adjustRightInd w:val="0"/>
              <w:spacing w:line="360" w:lineRule="auto"/>
              <w:jc w:val="both"/>
              <w:rPr>
                <w:rFonts w:ascii="Book Antiqua" w:hAnsi="Book Antiqua" w:cs="Arial"/>
                <w:b/>
                <w:color w:val="000000"/>
                <w:sz w:val="24"/>
                <w:szCs w:val="24"/>
              </w:rPr>
            </w:pPr>
            <w:r w:rsidRPr="001A7BD0">
              <w:rPr>
                <w:rFonts w:ascii="Book Antiqua" w:hAnsi="Book Antiqua" w:cs="Arial"/>
                <w:b/>
                <w:color w:val="000000"/>
                <w:sz w:val="24"/>
                <w:szCs w:val="24"/>
              </w:rPr>
              <w:t>0.7</w:t>
            </w:r>
          </w:p>
        </w:tc>
        <w:tc>
          <w:tcPr>
            <w:tcW w:w="1696" w:type="dxa"/>
            <w:vAlign w:val="center"/>
          </w:tcPr>
          <w:p w:rsidR="00195B9D" w:rsidRPr="001A7BD0" w:rsidRDefault="00195B9D" w:rsidP="005D2B48">
            <w:pPr>
              <w:adjustRightInd w:val="0"/>
              <w:spacing w:line="360" w:lineRule="auto"/>
              <w:jc w:val="both"/>
              <w:rPr>
                <w:rFonts w:ascii="Book Antiqua" w:hAnsi="Book Antiqua" w:cs="Arial"/>
                <w:b/>
                <w:color w:val="000000"/>
                <w:sz w:val="24"/>
                <w:szCs w:val="24"/>
              </w:rPr>
            </w:pPr>
            <w:r w:rsidRPr="001A7BD0">
              <w:rPr>
                <w:rFonts w:ascii="Book Antiqua" w:hAnsi="Book Antiqua" w:cs="Arial"/>
                <w:b/>
                <w:color w:val="000000"/>
                <w:sz w:val="24"/>
                <w:szCs w:val="24"/>
              </w:rPr>
              <w:t>0.9</w:t>
            </w:r>
          </w:p>
        </w:tc>
        <w:tc>
          <w:tcPr>
            <w:tcW w:w="1696" w:type="dxa"/>
            <w:vAlign w:val="center"/>
          </w:tcPr>
          <w:p w:rsidR="00195B9D" w:rsidRPr="001A7BD0" w:rsidRDefault="00195B9D" w:rsidP="005D2B48">
            <w:pPr>
              <w:adjustRightInd w:val="0"/>
              <w:spacing w:line="360" w:lineRule="auto"/>
              <w:jc w:val="both"/>
              <w:rPr>
                <w:rFonts w:ascii="Book Antiqua" w:hAnsi="Book Antiqua" w:cs="Arial"/>
                <w:b/>
                <w:color w:val="000000"/>
                <w:sz w:val="24"/>
                <w:szCs w:val="24"/>
              </w:rPr>
            </w:pPr>
            <w:r w:rsidRPr="001A7BD0">
              <w:rPr>
                <w:rFonts w:ascii="Book Antiqua" w:hAnsi="Book Antiqua" w:cs="Arial"/>
                <w:b/>
                <w:color w:val="000000"/>
                <w:sz w:val="24"/>
                <w:szCs w:val="24"/>
              </w:rPr>
              <w:t>0.5</w:t>
            </w:r>
          </w:p>
        </w:tc>
        <w:tc>
          <w:tcPr>
            <w:tcW w:w="1696" w:type="dxa"/>
            <w:vAlign w:val="center"/>
          </w:tcPr>
          <w:p w:rsidR="00195B9D" w:rsidRPr="001A7BD0" w:rsidRDefault="00195B9D" w:rsidP="005D2B48">
            <w:pPr>
              <w:adjustRightInd w:val="0"/>
              <w:spacing w:line="360" w:lineRule="auto"/>
              <w:jc w:val="both"/>
              <w:rPr>
                <w:rFonts w:ascii="Book Antiqua" w:hAnsi="Book Antiqua" w:cs="Arial"/>
                <w:b/>
                <w:color w:val="000000"/>
                <w:sz w:val="24"/>
                <w:szCs w:val="24"/>
              </w:rPr>
            </w:pPr>
            <w:r w:rsidRPr="001A7BD0">
              <w:rPr>
                <w:rFonts w:ascii="Book Antiqua" w:hAnsi="Book Antiqua" w:cs="Arial"/>
                <w:b/>
                <w:color w:val="000000"/>
                <w:sz w:val="24"/>
                <w:szCs w:val="24"/>
              </w:rPr>
              <w:t>0.4</w:t>
            </w:r>
          </w:p>
        </w:tc>
        <w:tc>
          <w:tcPr>
            <w:tcW w:w="1675" w:type="dxa"/>
            <w:vAlign w:val="center"/>
          </w:tcPr>
          <w:p w:rsidR="00195B9D" w:rsidRPr="001A7BD0" w:rsidRDefault="00195B9D" w:rsidP="005D2B48">
            <w:pPr>
              <w:adjustRightInd w:val="0"/>
              <w:spacing w:line="360" w:lineRule="auto"/>
              <w:jc w:val="both"/>
              <w:rPr>
                <w:rFonts w:ascii="Book Antiqua" w:hAnsi="Book Antiqua" w:cs="Arial"/>
                <w:b/>
                <w:color w:val="000000"/>
                <w:sz w:val="24"/>
                <w:szCs w:val="24"/>
              </w:rPr>
            </w:pPr>
            <w:r w:rsidRPr="001A7BD0">
              <w:rPr>
                <w:rFonts w:ascii="Book Antiqua" w:hAnsi="Book Antiqua" w:cs="Arial"/>
                <w:b/>
                <w:color w:val="000000"/>
                <w:sz w:val="24"/>
                <w:szCs w:val="24"/>
              </w:rPr>
              <w:t>0.6</w:t>
            </w:r>
          </w:p>
        </w:tc>
        <w:tc>
          <w:tcPr>
            <w:tcW w:w="1696" w:type="dxa"/>
            <w:vAlign w:val="center"/>
          </w:tcPr>
          <w:p w:rsidR="00195B9D" w:rsidRPr="001A7BD0" w:rsidRDefault="00195B9D" w:rsidP="005D2B48">
            <w:pPr>
              <w:adjustRightInd w:val="0"/>
              <w:spacing w:line="360" w:lineRule="auto"/>
              <w:jc w:val="both"/>
              <w:rPr>
                <w:rFonts w:ascii="Book Antiqua" w:hAnsi="Book Antiqua" w:cs="Arial"/>
                <w:b/>
                <w:color w:val="000000"/>
                <w:sz w:val="24"/>
                <w:szCs w:val="24"/>
              </w:rPr>
            </w:pPr>
            <w:r w:rsidRPr="001A7BD0">
              <w:rPr>
                <w:rFonts w:ascii="Book Antiqua" w:hAnsi="Book Antiqua" w:cs="Arial"/>
                <w:b/>
                <w:color w:val="000000"/>
                <w:sz w:val="24"/>
                <w:szCs w:val="24"/>
              </w:rPr>
              <w:t>0.7</w:t>
            </w:r>
          </w:p>
        </w:tc>
      </w:tr>
      <w:tr w:rsidR="005B2979" w:rsidRPr="001A7BD0" w:rsidTr="00812351">
        <w:trPr>
          <w:trHeight w:val="227"/>
        </w:trPr>
        <w:tc>
          <w:tcPr>
            <w:tcW w:w="1868" w:type="dxa"/>
            <w:shd w:val="clear" w:color="auto" w:fill="auto"/>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1026" w:type="dxa"/>
            <w:shd w:val="clear" w:color="auto" w:fill="auto"/>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1707" w:type="dxa"/>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1709" w:type="dxa"/>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1696" w:type="dxa"/>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1696" w:type="dxa"/>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1696" w:type="dxa"/>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1696" w:type="dxa"/>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1675" w:type="dxa"/>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1696" w:type="dxa"/>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p>
        </w:tc>
      </w:tr>
      <w:tr w:rsidR="005B2979" w:rsidRPr="001A7BD0" w:rsidTr="00812351">
        <w:trPr>
          <w:trHeight w:val="227"/>
        </w:trPr>
        <w:tc>
          <w:tcPr>
            <w:tcW w:w="1868" w:type="dxa"/>
            <w:shd w:val="clear" w:color="auto" w:fill="auto"/>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1026" w:type="dxa"/>
            <w:shd w:val="clear" w:color="auto" w:fill="auto"/>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1707" w:type="dxa"/>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1709" w:type="dxa"/>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1696" w:type="dxa"/>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1696" w:type="dxa"/>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1696" w:type="dxa"/>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1696" w:type="dxa"/>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1675" w:type="dxa"/>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1696" w:type="dxa"/>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p>
        </w:tc>
      </w:tr>
      <w:tr w:rsidR="005B2979" w:rsidRPr="001A7BD0" w:rsidTr="00812351">
        <w:trPr>
          <w:trHeight w:val="227"/>
        </w:trPr>
        <w:tc>
          <w:tcPr>
            <w:tcW w:w="1868" w:type="dxa"/>
            <w:shd w:val="clear" w:color="auto" w:fill="auto"/>
            <w:vAlign w:val="center"/>
          </w:tcPr>
          <w:p w:rsidR="00195B9D" w:rsidRPr="001A7BD0" w:rsidRDefault="00195B9D" w:rsidP="005D2B48">
            <w:pPr>
              <w:spacing w:line="360" w:lineRule="auto"/>
              <w:jc w:val="both"/>
              <w:rPr>
                <w:rFonts w:ascii="Book Antiqua" w:hAnsi="Book Antiqua" w:cs="Arial"/>
                <w:i/>
                <w:color w:val="000000"/>
                <w:sz w:val="24"/>
                <w:szCs w:val="24"/>
                <w:lang w:val="en-US"/>
              </w:rPr>
            </w:pPr>
            <w:r w:rsidRPr="001A7BD0">
              <w:rPr>
                <w:rFonts w:ascii="Book Antiqua" w:hAnsi="Book Antiqua" w:cs="Arial"/>
                <w:i/>
                <w:color w:val="000000"/>
                <w:sz w:val="24"/>
                <w:szCs w:val="24"/>
                <w:lang w:val="en-US"/>
              </w:rPr>
              <w:t xml:space="preserve">MMP-8 799C/T </w:t>
            </w:r>
          </w:p>
        </w:tc>
        <w:tc>
          <w:tcPr>
            <w:tcW w:w="1026" w:type="dxa"/>
            <w:shd w:val="clear" w:color="auto" w:fill="auto"/>
            <w:vAlign w:val="center"/>
          </w:tcPr>
          <w:p w:rsidR="00195B9D" w:rsidRPr="001A7BD0" w:rsidRDefault="00195B9D" w:rsidP="005D2B48">
            <w:pPr>
              <w:spacing w:line="360" w:lineRule="auto"/>
              <w:jc w:val="both"/>
              <w:rPr>
                <w:rFonts w:ascii="Book Antiqua" w:hAnsi="Book Antiqua" w:cs="Arial"/>
                <w:i/>
                <w:color w:val="000000"/>
                <w:sz w:val="24"/>
                <w:szCs w:val="24"/>
                <w:lang w:val="en-US"/>
              </w:rPr>
            </w:pPr>
            <w:r w:rsidRPr="001A7BD0">
              <w:rPr>
                <w:rFonts w:ascii="Book Antiqua" w:hAnsi="Book Antiqua" w:cs="Arial"/>
                <w:i/>
                <w:color w:val="000000"/>
                <w:sz w:val="24"/>
                <w:szCs w:val="24"/>
                <w:lang w:val="en-US"/>
              </w:rPr>
              <w:t>CC</w:t>
            </w:r>
          </w:p>
        </w:tc>
        <w:tc>
          <w:tcPr>
            <w:tcW w:w="1707" w:type="dxa"/>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r w:rsidRPr="001A7BD0">
              <w:rPr>
                <w:rFonts w:ascii="Book Antiqua" w:hAnsi="Book Antiqua" w:cs="Arial"/>
                <w:color w:val="000000"/>
                <w:sz w:val="24"/>
                <w:szCs w:val="24"/>
              </w:rPr>
              <w:t>0.655 (0.473-0.908)</w:t>
            </w:r>
          </w:p>
        </w:tc>
        <w:tc>
          <w:tcPr>
            <w:tcW w:w="1709" w:type="dxa"/>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r w:rsidRPr="001A7BD0">
              <w:rPr>
                <w:rFonts w:ascii="Book Antiqua" w:hAnsi="Book Antiqua" w:cs="Arial"/>
                <w:color w:val="000000"/>
                <w:sz w:val="24"/>
                <w:szCs w:val="24"/>
              </w:rPr>
              <w:t>15.96 (12.94-19.68)</w:t>
            </w:r>
          </w:p>
        </w:tc>
        <w:tc>
          <w:tcPr>
            <w:tcW w:w="1696" w:type="dxa"/>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r w:rsidRPr="001A7BD0">
              <w:rPr>
                <w:rFonts w:ascii="Book Antiqua" w:hAnsi="Book Antiqua" w:cs="Arial"/>
                <w:color w:val="000000"/>
                <w:sz w:val="24"/>
                <w:szCs w:val="24"/>
              </w:rPr>
              <w:t>0.048 (0.025-0.090)</w:t>
            </w:r>
          </w:p>
        </w:tc>
        <w:tc>
          <w:tcPr>
            <w:tcW w:w="1696" w:type="dxa"/>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r w:rsidRPr="001A7BD0">
              <w:rPr>
                <w:rFonts w:ascii="Book Antiqua" w:hAnsi="Book Antiqua" w:cs="Arial"/>
                <w:color w:val="000000"/>
                <w:sz w:val="24"/>
                <w:szCs w:val="24"/>
              </w:rPr>
              <w:t>29.93 (19.94-44.94)</w:t>
            </w:r>
          </w:p>
        </w:tc>
        <w:tc>
          <w:tcPr>
            <w:tcW w:w="1696" w:type="dxa"/>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r w:rsidRPr="001A7BD0">
              <w:rPr>
                <w:rFonts w:ascii="Book Antiqua" w:hAnsi="Book Antiqua" w:cs="Arial"/>
                <w:color w:val="000000"/>
                <w:sz w:val="24"/>
                <w:szCs w:val="24"/>
              </w:rPr>
              <w:t>4.650 (1.354-15.97)</w:t>
            </w:r>
          </w:p>
        </w:tc>
        <w:tc>
          <w:tcPr>
            <w:tcW w:w="1696" w:type="dxa"/>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r w:rsidRPr="001A7BD0">
              <w:rPr>
                <w:rFonts w:ascii="Book Antiqua" w:hAnsi="Book Antiqua" w:cs="Arial"/>
                <w:color w:val="000000"/>
                <w:sz w:val="24"/>
                <w:szCs w:val="24"/>
              </w:rPr>
              <w:t>61.60 (49.94-75.99)</w:t>
            </w:r>
          </w:p>
        </w:tc>
        <w:tc>
          <w:tcPr>
            <w:tcW w:w="1675" w:type="dxa"/>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r w:rsidRPr="001A7BD0">
              <w:rPr>
                <w:rFonts w:ascii="Book Antiqua" w:hAnsi="Book Antiqua" w:cs="Arial"/>
                <w:color w:val="000000"/>
                <w:sz w:val="24"/>
                <w:szCs w:val="24"/>
              </w:rPr>
              <w:t>11.67 (8.59-15.85)</w:t>
            </w:r>
          </w:p>
        </w:tc>
        <w:tc>
          <w:tcPr>
            <w:tcW w:w="1696" w:type="dxa"/>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r w:rsidRPr="001A7BD0">
              <w:rPr>
                <w:rFonts w:ascii="Book Antiqua" w:hAnsi="Book Antiqua" w:cs="Arial"/>
                <w:color w:val="000000"/>
                <w:sz w:val="24"/>
                <w:szCs w:val="24"/>
              </w:rPr>
              <w:t>0.041 (0.023-0.073)</w:t>
            </w:r>
          </w:p>
        </w:tc>
      </w:tr>
      <w:tr w:rsidR="005B2979" w:rsidRPr="001A7BD0" w:rsidTr="00812351">
        <w:trPr>
          <w:trHeight w:val="227"/>
        </w:trPr>
        <w:tc>
          <w:tcPr>
            <w:tcW w:w="1868" w:type="dxa"/>
            <w:shd w:val="clear" w:color="auto" w:fill="auto"/>
            <w:vAlign w:val="center"/>
          </w:tcPr>
          <w:p w:rsidR="00195B9D" w:rsidRPr="001A7BD0" w:rsidRDefault="00195B9D" w:rsidP="005D2B48">
            <w:pPr>
              <w:spacing w:line="360" w:lineRule="auto"/>
              <w:jc w:val="both"/>
              <w:rPr>
                <w:rFonts w:ascii="Book Antiqua" w:hAnsi="Book Antiqua" w:cs="Arial"/>
                <w:color w:val="000000"/>
                <w:sz w:val="24"/>
                <w:szCs w:val="24"/>
                <w:lang w:val="en-US"/>
              </w:rPr>
            </w:pPr>
          </w:p>
        </w:tc>
        <w:tc>
          <w:tcPr>
            <w:tcW w:w="1026" w:type="dxa"/>
            <w:shd w:val="clear" w:color="auto" w:fill="auto"/>
            <w:vAlign w:val="center"/>
          </w:tcPr>
          <w:p w:rsidR="00195B9D" w:rsidRPr="001A7BD0" w:rsidRDefault="00195B9D" w:rsidP="005D2B48">
            <w:pPr>
              <w:spacing w:line="360" w:lineRule="auto"/>
              <w:jc w:val="both"/>
              <w:rPr>
                <w:rFonts w:ascii="Book Antiqua" w:hAnsi="Book Antiqua" w:cs="Arial"/>
                <w:i/>
                <w:color w:val="000000"/>
                <w:sz w:val="24"/>
                <w:szCs w:val="24"/>
                <w:lang w:val="en-US"/>
              </w:rPr>
            </w:pPr>
            <w:r w:rsidRPr="001A7BD0">
              <w:rPr>
                <w:rFonts w:ascii="Book Antiqua" w:hAnsi="Book Antiqua" w:cs="Arial"/>
                <w:i/>
                <w:color w:val="000000"/>
                <w:sz w:val="24"/>
                <w:szCs w:val="24"/>
                <w:lang w:val="en-US"/>
              </w:rPr>
              <w:t>CT</w:t>
            </w:r>
          </w:p>
        </w:tc>
        <w:tc>
          <w:tcPr>
            <w:tcW w:w="1707" w:type="dxa"/>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r w:rsidRPr="001A7BD0">
              <w:rPr>
                <w:rFonts w:ascii="Book Antiqua" w:hAnsi="Book Antiqua" w:cs="Arial"/>
                <w:color w:val="000000"/>
                <w:sz w:val="24"/>
                <w:szCs w:val="24"/>
              </w:rPr>
              <w:t>0.568 (0.409-0.787)</w:t>
            </w:r>
          </w:p>
        </w:tc>
        <w:tc>
          <w:tcPr>
            <w:tcW w:w="1709" w:type="dxa"/>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r w:rsidRPr="001A7BD0">
              <w:rPr>
                <w:rFonts w:ascii="Book Antiqua" w:hAnsi="Book Antiqua" w:cs="Arial"/>
                <w:color w:val="000000"/>
                <w:sz w:val="24"/>
                <w:szCs w:val="24"/>
              </w:rPr>
              <w:t>13.05 (10.22-16.65</w:t>
            </w:r>
          </w:p>
        </w:tc>
        <w:tc>
          <w:tcPr>
            <w:tcW w:w="1696" w:type="dxa"/>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r w:rsidRPr="001A7BD0">
              <w:rPr>
                <w:rFonts w:ascii="Book Antiqua" w:hAnsi="Book Antiqua" w:cs="Arial"/>
                <w:color w:val="000000"/>
                <w:sz w:val="24"/>
                <w:szCs w:val="24"/>
              </w:rPr>
              <w:t>0.031 (0.018-0.054)</w:t>
            </w:r>
          </w:p>
        </w:tc>
        <w:tc>
          <w:tcPr>
            <w:tcW w:w="1696" w:type="dxa"/>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r w:rsidRPr="001A7BD0">
              <w:rPr>
                <w:rFonts w:ascii="Book Antiqua" w:hAnsi="Book Antiqua" w:cs="Arial"/>
                <w:color w:val="000000"/>
                <w:sz w:val="24"/>
                <w:szCs w:val="24"/>
              </w:rPr>
              <w:t>21.30 (15.50-29.28)</w:t>
            </w:r>
          </w:p>
        </w:tc>
        <w:tc>
          <w:tcPr>
            <w:tcW w:w="1696" w:type="dxa"/>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r w:rsidRPr="001A7BD0">
              <w:rPr>
                <w:rFonts w:ascii="Book Antiqua" w:hAnsi="Book Antiqua" w:cs="Arial"/>
                <w:color w:val="000000"/>
                <w:sz w:val="24"/>
                <w:szCs w:val="24"/>
              </w:rPr>
              <w:t>2.179 (1.201-3.953)</w:t>
            </w:r>
          </w:p>
        </w:tc>
        <w:tc>
          <w:tcPr>
            <w:tcW w:w="1696" w:type="dxa"/>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r w:rsidRPr="001A7BD0">
              <w:rPr>
                <w:rFonts w:ascii="Book Antiqua" w:hAnsi="Book Antiqua" w:cs="Arial"/>
                <w:color w:val="000000"/>
                <w:sz w:val="24"/>
                <w:szCs w:val="24"/>
              </w:rPr>
              <w:t>47.17 (38.80-57.34)</w:t>
            </w:r>
          </w:p>
        </w:tc>
        <w:tc>
          <w:tcPr>
            <w:tcW w:w="1675" w:type="dxa"/>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r w:rsidRPr="001A7BD0">
              <w:rPr>
                <w:rFonts w:ascii="Book Antiqua" w:hAnsi="Book Antiqua" w:cs="Arial"/>
                <w:color w:val="000000"/>
                <w:sz w:val="24"/>
                <w:szCs w:val="24"/>
              </w:rPr>
              <w:t>6.71 (5.50-8.18)</w:t>
            </w:r>
          </w:p>
        </w:tc>
        <w:tc>
          <w:tcPr>
            <w:tcW w:w="1696" w:type="dxa"/>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r w:rsidRPr="001A7BD0">
              <w:rPr>
                <w:rFonts w:ascii="Book Antiqua" w:hAnsi="Book Antiqua" w:cs="Arial"/>
                <w:color w:val="000000"/>
                <w:sz w:val="24"/>
                <w:szCs w:val="24"/>
              </w:rPr>
              <w:t>0.035 (0.021-0.058)</w:t>
            </w:r>
          </w:p>
        </w:tc>
      </w:tr>
      <w:tr w:rsidR="005B2979" w:rsidRPr="001A7BD0" w:rsidTr="00812351">
        <w:trPr>
          <w:trHeight w:val="227"/>
        </w:trPr>
        <w:tc>
          <w:tcPr>
            <w:tcW w:w="1868" w:type="dxa"/>
            <w:shd w:val="clear" w:color="auto" w:fill="auto"/>
            <w:vAlign w:val="center"/>
          </w:tcPr>
          <w:p w:rsidR="00195B9D" w:rsidRPr="001A7BD0" w:rsidRDefault="00195B9D" w:rsidP="005D2B48">
            <w:pPr>
              <w:spacing w:line="360" w:lineRule="auto"/>
              <w:jc w:val="both"/>
              <w:rPr>
                <w:rFonts w:ascii="Book Antiqua" w:hAnsi="Book Antiqua" w:cs="Arial"/>
                <w:color w:val="000000"/>
                <w:sz w:val="24"/>
                <w:szCs w:val="24"/>
                <w:lang w:val="en-US"/>
              </w:rPr>
            </w:pPr>
          </w:p>
        </w:tc>
        <w:tc>
          <w:tcPr>
            <w:tcW w:w="1026" w:type="dxa"/>
            <w:shd w:val="clear" w:color="auto" w:fill="auto"/>
            <w:vAlign w:val="center"/>
          </w:tcPr>
          <w:p w:rsidR="00195B9D" w:rsidRPr="001A7BD0" w:rsidRDefault="00195B9D" w:rsidP="005D2B48">
            <w:pPr>
              <w:spacing w:line="360" w:lineRule="auto"/>
              <w:jc w:val="both"/>
              <w:rPr>
                <w:rFonts w:ascii="Book Antiqua" w:hAnsi="Book Antiqua" w:cs="Arial"/>
                <w:i/>
                <w:color w:val="000000"/>
                <w:sz w:val="24"/>
                <w:szCs w:val="24"/>
                <w:lang w:val="en-US"/>
              </w:rPr>
            </w:pPr>
            <w:r w:rsidRPr="001A7BD0">
              <w:rPr>
                <w:rFonts w:ascii="Book Antiqua" w:hAnsi="Book Antiqua" w:cs="Arial"/>
                <w:i/>
                <w:color w:val="000000"/>
                <w:sz w:val="24"/>
                <w:szCs w:val="24"/>
                <w:lang w:val="en-US"/>
              </w:rPr>
              <w:t>TT</w:t>
            </w:r>
          </w:p>
        </w:tc>
        <w:tc>
          <w:tcPr>
            <w:tcW w:w="1707" w:type="dxa"/>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r w:rsidRPr="001A7BD0">
              <w:rPr>
                <w:rFonts w:ascii="Book Antiqua" w:hAnsi="Book Antiqua" w:cs="Arial"/>
                <w:color w:val="000000"/>
                <w:sz w:val="24"/>
                <w:szCs w:val="24"/>
              </w:rPr>
              <w:t>0.432 (0.280-0.668)</w:t>
            </w:r>
          </w:p>
        </w:tc>
        <w:tc>
          <w:tcPr>
            <w:tcW w:w="1709" w:type="dxa"/>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r w:rsidRPr="001A7BD0">
              <w:rPr>
                <w:rFonts w:ascii="Book Antiqua" w:hAnsi="Book Antiqua" w:cs="Arial"/>
                <w:color w:val="000000"/>
                <w:sz w:val="24"/>
                <w:szCs w:val="24"/>
              </w:rPr>
              <w:t>16.66 (13.35-20.81)</w:t>
            </w:r>
          </w:p>
        </w:tc>
        <w:tc>
          <w:tcPr>
            <w:tcW w:w="1696" w:type="dxa"/>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r w:rsidRPr="001A7BD0">
              <w:rPr>
                <w:rFonts w:ascii="Book Antiqua" w:hAnsi="Book Antiqua" w:cs="Arial"/>
                <w:color w:val="000000"/>
                <w:sz w:val="24"/>
                <w:szCs w:val="24"/>
              </w:rPr>
              <w:t>0.020 (0.015-0.027)</w:t>
            </w:r>
          </w:p>
        </w:tc>
        <w:tc>
          <w:tcPr>
            <w:tcW w:w="1696" w:type="dxa"/>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r w:rsidRPr="001A7BD0">
              <w:rPr>
                <w:rFonts w:ascii="Book Antiqua" w:hAnsi="Book Antiqua" w:cs="Arial"/>
                <w:color w:val="000000"/>
                <w:sz w:val="24"/>
                <w:szCs w:val="24"/>
              </w:rPr>
              <w:t>18.86 (14.03-25.37)</w:t>
            </w:r>
          </w:p>
        </w:tc>
        <w:tc>
          <w:tcPr>
            <w:tcW w:w="1696" w:type="dxa"/>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r w:rsidRPr="001A7BD0">
              <w:rPr>
                <w:rFonts w:ascii="Book Antiqua" w:hAnsi="Book Antiqua" w:cs="Arial"/>
                <w:color w:val="000000"/>
                <w:sz w:val="24"/>
                <w:szCs w:val="24"/>
              </w:rPr>
              <w:t>1.623 (0.938-2.808)</w:t>
            </w:r>
          </w:p>
        </w:tc>
        <w:tc>
          <w:tcPr>
            <w:tcW w:w="1696" w:type="dxa"/>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r w:rsidRPr="001A7BD0">
              <w:rPr>
                <w:rFonts w:ascii="Book Antiqua" w:hAnsi="Book Antiqua" w:cs="Arial"/>
                <w:color w:val="000000"/>
                <w:sz w:val="24"/>
                <w:szCs w:val="24"/>
              </w:rPr>
              <w:t>47.75 (40.75-55.94)</w:t>
            </w:r>
          </w:p>
        </w:tc>
        <w:tc>
          <w:tcPr>
            <w:tcW w:w="1675" w:type="dxa"/>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r w:rsidRPr="001A7BD0">
              <w:rPr>
                <w:rFonts w:ascii="Book Antiqua" w:hAnsi="Book Antiqua" w:cs="Arial"/>
                <w:color w:val="000000"/>
                <w:sz w:val="24"/>
                <w:szCs w:val="24"/>
              </w:rPr>
              <w:t>8.12 (5.89-11.20)</w:t>
            </w:r>
          </w:p>
        </w:tc>
        <w:tc>
          <w:tcPr>
            <w:tcW w:w="1696" w:type="dxa"/>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r w:rsidRPr="001A7BD0">
              <w:rPr>
                <w:rFonts w:ascii="Book Antiqua" w:hAnsi="Book Antiqua" w:cs="Arial"/>
                <w:color w:val="000000"/>
                <w:sz w:val="24"/>
                <w:szCs w:val="24"/>
              </w:rPr>
              <w:t>0.050 (0.030-0.084)</w:t>
            </w:r>
          </w:p>
        </w:tc>
      </w:tr>
      <w:tr w:rsidR="005B2979" w:rsidRPr="001A7BD0" w:rsidTr="00812351">
        <w:trPr>
          <w:trHeight w:val="227"/>
        </w:trPr>
        <w:tc>
          <w:tcPr>
            <w:tcW w:w="1868" w:type="dxa"/>
            <w:shd w:val="clear" w:color="auto" w:fill="auto"/>
            <w:vAlign w:val="center"/>
          </w:tcPr>
          <w:p w:rsidR="00195B9D" w:rsidRPr="001A7BD0" w:rsidRDefault="00195B9D" w:rsidP="005D2B48">
            <w:pPr>
              <w:adjustRightInd w:val="0"/>
              <w:spacing w:line="360" w:lineRule="auto"/>
              <w:jc w:val="both"/>
              <w:rPr>
                <w:rFonts w:ascii="Book Antiqua" w:hAnsi="Book Antiqua" w:cs="Arial"/>
                <w:b/>
                <w:color w:val="000000"/>
                <w:sz w:val="24"/>
                <w:szCs w:val="24"/>
              </w:rPr>
            </w:pPr>
          </w:p>
        </w:tc>
        <w:tc>
          <w:tcPr>
            <w:tcW w:w="1026" w:type="dxa"/>
            <w:shd w:val="clear" w:color="auto" w:fill="auto"/>
            <w:vAlign w:val="center"/>
          </w:tcPr>
          <w:p w:rsidR="00195B9D" w:rsidRPr="001A7BD0" w:rsidRDefault="005D2B48" w:rsidP="005D2B48">
            <w:pPr>
              <w:adjustRightInd w:val="0"/>
              <w:spacing w:line="360" w:lineRule="auto"/>
              <w:jc w:val="both"/>
              <w:rPr>
                <w:rFonts w:ascii="Book Antiqua" w:hAnsi="Book Antiqua" w:cs="Arial"/>
                <w:b/>
                <w:color w:val="000000"/>
                <w:sz w:val="24"/>
                <w:szCs w:val="24"/>
              </w:rPr>
            </w:pPr>
            <w:r w:rsidRPr="005D2B48">
              <w:rPr>
                <w:rFonts w:ascii="Book Antiqua" w:hAnsi="Book Antiqua" w:cs="Arial"/>
                <w:b/>
                <w:i/>
                <w:color w:val="000000"/>
                <w:sz w:val="24"/>
                <w:szCs w:val="24"/>
              </w:rPr>
              <w:t xml:space="preserve">P </w:t>
            </w:r>
            <w:r w:rsidR="00195B9D" w:rsidRPr="001A7BD0">
              <w:rPr>
                <w:rFonts w:ascii="Book Antiqua" w:hAnsi="Book Antiqua" w:cs="Arial"/>
                <w:b/>
                <w:color w:val="000000"/>
                <w:sz w:val="24"/>
                <w:szCs w:val="24"/>
              </w:rPr>
              <w:t xml:space="preserve"> value</w:t>
            </w:r>
          </w:p>
        </w:tc>
        <w:tc>
          <w:tcPr>
            <w:tcW w:w="1707" w:type="dxa"/>
            <w:vAlign w:val="center"/>
          </w:tcPr>
          <w:p w:rsidR="00195B9D" w:rsidRPr="001A7BD0" w:rsidRDefault="00195B9D" w:rsidP="005D2B48">
            <w:pPr>
              <w:adjustRightInd w:val="0"/>
              <w:spacing w:line="360" w:lineRule="auto"/>
              <w:jc w:val="both"/>
              <w:rPr>
                <w:rFonts w:ascii="Book Antiqua" w:hAnsi="Book Antiqua" w:cs="Arial"/>
                <w:b/>
                <w:color w:val="000000"/>
                <w:sz w:val="24"/>
                <w:szCs w:val="24"/>
              </w:rPr>
            </w:pPr>
            <w:r w:rsidRPr="001A7BD0">
              <w:rPr>
                <w:rFonts w:ascii="Book Antiqua" w:hAnsi="Book Antiqua" w:cs="Arial"/>
                <w:b/>
                <w:color w:val="000000"/>
                <w:sz w:val="24"/>
                <w:szCs w:val="24"/>
              </w:rPr>
              <w:t>0.3</w:t>
            </w:r>
          </w:p>
        </w:tc>
        <w:tc>
          <w:tcPr>
            <w:tcW w:w="1709" w:type="dxa"/>
            <w:vAlign w:val="center"/>
          </w:tcPr>
          <w:p w:rsidR="00195B9D" w:rsidRPr="001A7BD0" w:rsidRDefault="00195B9D" w:rsidP="005D2B48">
            <w:pPr>
              <w:adjustRightInd w:val="0"/>
              <w:spacing w:line="360" w:lineRule="auto"/>
              <w:jc w:val="both"/>
              <w:rPr>
                <w:rFonts w:ascii="Book Antiqua" w:hAnsi="Book Antiqua" w:cs="Arial"/>
                <w:b/>
                <w:color w:val="000000"/>
                <w:sz w:val="24"/>
                <w:szCs w:val="24"/>
              </w:rPr>
            </w:pPr>
            <w:r w:rsidRPr="001A7BD0">
              <w:rPr>
                <w:rFonts w:ascii="Book Antiqua" w:hAnsi="Book Antiqua" w:cs="Arial"/>
                <w:b/>
                <w:color w:val="000000"/>
                <w:sz w:val="24"/>
                <w:szCs w:val="24"/>
              </w:rPr>
              <w:t>0.3</w:t>
            </w:r>
          </w:p>
        </w:tc>
        <w:tc>
          <w:tcPr>
            <w:tcW w:w="1696" w:type="dxa"/>
            <w:vAlign w:val="center"/>
          </w:tcPr>
          <w:p w:rsidR="00195B9D" w:rsidRPr="001A7BD0" w:rsidRDefault="00195B9D" w:rsidP="005D2B48">
            <w:pPr>
              <w:adjustRightInd w:val="0"/>
              <w:spacing w:line="360" w:lineRule="auto"/>
              <w:jc w:val="both"/>
              <w:rPr>
                <w:rFonts w:ascii="Book Antiqua" w:hAnsi="Book Antiqua" w:cs="Arial"/>
                <w:b/>
                <w:color w:val="000000"/>
                <w:sz w:val="24"/>
                <w:szCs w:val="24"/>
              </w:rPr>
            </w:pPr>
            <w:r w:rsidRPr="001A7BD0">
              <w:rPr>
                <w:rFonts w:ascii="Book Antiqua" w:hAnsi="Book Antiqua" w:cs="Arial"/>
                <w:b/>
                <w:color w:val="000000"/>
                <w:sz w:val="24"/>
                <w:szCs w:val="24"/>
              </w:rPr>
              <w:t>0.09</w:t>
            </w:r>
          </w:p>
        </w:tc>
        <w:tc>
          <w:tcPr>
            <w:tcW w:w="1696" w:type="dxa"/>
            <w:vAlign w:val="center"/>
          </w:tcPr>
          <w:p w:rsidR="00195B9D" w:rsidRPr="001A7BD0" w:rsidRDefault="00195B9D" w:rsidP="005D2B48">
            <w:pPr>
              <w:adjustRightInd w:val="0"/>
              <w:spacing w:line="360" w:lineRule="auto"/>
              <w:jc w:val="both"/>
              <w:rPr>
                <w:rFonts w:ascii="Book Antiqua" w:hAnsi="Book Antiqua" w:cs="Arial"/>
                <w:b/>
                <w:color w:val="000000"/>
                <w:sz w:val="24"/>
                <w:szCs w:val="24"/>
              </w:rPr>
            </w:pPr>
            <w:r w:rsidRPr="001A7BD0">
              <w:rPr>
                <w:rFonts w:ascii="Book Antiqua" w:hAnsi="Book Antiqua" w:cs="Arial"/>
                <w:b/>
                <w:color w:val="000000"/>
                <w:sz w:val="24"/>
                <w:szCs w:val="24"/>
              </w:rPr>
              <w:t>0.17</w:t>
            </w:r>
          </w:p>
        </w:tc>
        <w:tc>
          <w:tcPr>
            <w:tcW w:w="1696" w:type="dxa"/>
            <w:vAlign w:val="center"/>
          </w:tcPr>
          <w:p w:rsidR="00195B9D" w:rsidRPr="001A7BD0" w:rsidRDefault="00195B9D" w:rsidP="005D2B48">
            <w:pPr>
              <w:adjustRightInd w:val="0"/>
              <w:spacing w:line="360" w:lineRule="auto"/>
              <w:jc w:val="both"/>
              <w:rPr>
                <w:rFonts w:ascii="Book Antiqua" w:hAnsi="Book Antiqua" w:cs="Arial"/>
                <w:b/>
                <w:color w:val="000000"/>
                <w:sz w:val="24"/>
                <w:szCs w:val="24"/>
              </w:rPr>
            </w:pPr>
            <w:r w:rsidRPr="001A7BD0">
              <w:rPr>
                <w:rFonts w:ascii="Book Antiqua" w:hAnsi="Book Antiqua" w:cs="Arial"/>
                <w:b/>
                <w:color w:val="000000"/>
                <w:sz w:val="24"/>
                <w:szCs w:val="24"/>
              </w:rPr>
              <w:t>0.17</w:t>
            </w:r>
          </w:p>
        </w:tc>
        <w:tc>
          <w:tcPr>
            <w:tcW w:w="1696" w:type="dxa"/>
            <w:vAlign w:val="center"/>
          </w:tcPr>
          <w:p w:rsidR="00195B9D" w:rsidRPr="001A7BD0" w:rsidRDefault="00195B9D" w:rsidP="005D2B48">
            <w:pPr>
              <w:adjustRightInd w:val="0"/>
              <w:spacing w:line="360" w:lineRule="auto"/>
              <w:jc w:val="both"/>
              <w:rPr>
                <w:rFonts w:ascii="Book Antiqua" w:hAnsi="Book Antiqua" w:cs="Arial"/>
                <w:b/>
                <w:color w:val="000000"/>
                <w:sz w:val="24"/>
                <w:szCs w:val="24"/>
              </w:rPr>
            </w:pPr>
            <w:r w:rsidRPr="001A7BD0">
              <w:rPr>
                <w:rFonts w:ascii="Book Antiqua" w:hAnsi="Book Antiqua" w:cs="Arial"/>
                <w:b/>
                <w:color w:val="000000"/>
                <w:sz w:val="24"/>
                <w:szCs w:val="24"/>
              </w:rPr>
              <w:t>0.11</w:t>
            </w:r>
          </w:p>
        </w:tc>
        <w:tc>
          <w:tcPr>
            <w:tcW w:w="1675" w:type="dxa"/>
            <w:vAlign w:val="center"/>
          </w:tcPr>
          <w:p w:rsidR="00195B9D" w:rsidRPr="001A7BD0" w:rsidRDefault="00195B9D" w:rsidP="005D2B48">
            <w:pPr>
              <w:adjustRightInd w:val="0"/>
              <w:spacing w:line="360" w:lineRule="auto"/>
              <w:jc w:val="both"/>
              <w:rPr>
                <w:rFonts w:ascii="Book Antiqua" w:hAnsi="Book Antiqua" w:cs="Arial"/>
                <w:b/>
                <w:color w:val="000000"/>
                <w:sz w:val="24"/>
                <w:szCs w:val="24"/>
              </w:rPr>
            </w:pPr>
            <w:r w:rsidRPr="001A7BD0">
              <w:rPr>
                <w:rFonts w:ascii="Book Antiqua" w:hAnsi="Book Antiqua" w:cs="Arial"/>
                <w:b/>
                <w:color w:val="000000"/>
                <w:sz w:val="24"/>
                <w:szCs w:val="24"/>
              </w:rPr>
              <w:t>0.01</w:t>
            </w:r>
          </w:p>
        </w:tc>
        <w:tc>
          <w:tcPr>
            <w:tcW w:w="1696" w:type="dxa"/>
            <w:vAlign w:val="center"/>
          </w:tcPr>
          <w:p w:rsidR="00195B9D" w:rsidRPr="001A7BD0" w:rsidRDefault="00195B9D" w:rsidP="005D2B48">
            <w:pPr>
              <w:adjustRightInd w:val="0"/>
              <w:spacing w:line="360" w:lineRule="auto"/>
              <w:jc w:val="both"/>
              <w:rPr>
                <w:rFonts w:ascii="Book Antiqua" w:hAnsi="Book Antiqua" w:cs="Arial"/>
                <w:b/>
                <w:color w:val="000000"/>
                <w:sz w:val="24"/>
                <w:szCs w:val="24"/>
              </w:rPr>
            </w:pPr>
            <w:r w:rsidRPr="001A7BD0">
              <w:rPr>
                <w:rFonts w:ascii="Book Antiqua" w:hAnsi="Book Antiqua" w:cs="Arial"/>
                <w:b/>
                <w:color w:val="000000"/>
                <w:sz w:val="24"/>
                <w:szCs w:val="24"/>
              </w:rPr>
              <w:t>0.6</w:t>
            </w:r>
          </w:p>
        </w:tc>
      </w:tr>
      <w:tr w:rsidR="005B2979" w:rsidRPr="001A7BD0" w:rsidTr="00812351">
        <w:trPr>
          <w:trHeight w:val="227"/>
        </w:trPr>
        <w:tc>
          <w:tcPr>
            <w:tcW w:w="1868" w:type="dxa"/>
            <w:shd w:val="clear" w:color="auto" w:fill="auto"/>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1026" w:type="dxa"/>
            <w:shd w:val="clear" w:color="auto" w:fill="auto"/>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1707" w:type="dxa"/>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1709" w:type="dxa"/>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1696" w:type="dxa"/>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1696" w:type="dxa"/>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1696" w:type="dxa"/>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1696" w:type="dxa"/>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1675" w:type="dxa"/>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1696" w:type="dxa"/>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p>
        </w:tc>
      </w:tr>
      <w:tr w:rsidR="005B2979" w:rsidRPr="001A7BD0" w:rsidTr="00812351">
        <w:trPr>
          <w:trHeight w:val="227"/>
        </w:trPr>
        <w:tc>
          <w:tcPr>
            <w:tcW w:w="1868" w:type="dxa"/>
            <w:shd w:val="clear" w:color="auto" w:fill="auto"/>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1026" w:type="dxa"/>
            <w:shd w:val="clear" w:color="auto" w:fill="auto"/>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1707" w:type="dxa"/>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1709" w:type="dxa"/>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1696" w:type="dxa"/>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1696" w:type="dxa"/>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1696" w:type="dxa"/>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1696" w:type="dxa"/>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1675" w:type="dxa"/>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1696" w:type="dxa"/>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p>
        </w:tc>
      </w:tr>
      <w:tr w:rsidR="005B2979" w:rsidRPr="001A7BD0" w:rsidTr="00812351">
        <w:trPr>
          <w:trHeight w:val="227"/>
        </w:trPr>
        <w:tc>
          <w:tcPr>
            <w:tcW w:w="1868" w:type="dxa"/>
            <w:shd w:val="clear" w:color="auto" w:fill="auto"/>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r w:rsidRPr="001A7BD0">
              <w:rPr>
                <w:rFonts w:ascii="Book Antiqua" w:hAnsi="Book Antiqua" w:cs="Arial"/>
                <w:i/>
                <w:color w:val="000000"/>
                <w:sz w:val="24"/>
                <w:szCs w:val="24"/>
                <w:lang w:val="en-US"/>
              </w:rPr>
              <w:t>MMP-9 1562 C/T</w:t>
            </w:r>
          </w:p>
        </w:tc>
        <w:tc>
          <w:tcPr>
            <w:tcW w:w="1026" w:type="dxa"/>
            <w:shd w:val="clear" w:color="auto" w:fill="auto"/>
            <w:vAlign w:val="center"/>
          </w:tcPr>
          <w:p w:rsidR="00195B9D" w:rsidRPr="001A7BD0" w:rsidRDefault="00195B9D" w:rsidP="005D2B48">
            <w:pPr>
              <w:spacing w:line="360" w:lineRule="auto"/>
              <w:jc w:val="both"/>
              <w:rPr>
                <w:rFonts w:ascii="Book Antiqua" w:hAnsi="Book Antiqua" w:cs="Arial"/>
                <w:i/>
                <w:color w:val="000000"/>
                <w:sz w:val="24"/>
                <w:szCs w:val="24"/>
                <w:lang w:val="en-US"/>
              </w:rPr>
            </w:pPr>
            <w:r w:rsidRPr="001A7BD0">
              <w:rPr>
                <w:rFonts w:ascii="Book Antiqua" w:hAnsi="Book Antiqua" w:cs="Arial"/>
                <w:i/>
                <w:color w:val="000000"/>
                <w:sz w:val="24"/>
                <w:szCs w:val="24"/>
                <w:lang w:val="en-US"/>
              </w:rPr>
              <w:t>CC</w:t>
            </w:r>
          </w:p>
        </w:tc>
        <w:tc>
          <w:tcPr>
            <w:tcW w:w="1707" w:type="dxa"/>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r w:rsidRPr="001A7BD0">
              <w:rPr>
                <w:rFonts w:ascii="Book Antiqua" w:hAnsi="Book Antiqua" w:cs="Arial"/>
                <w:color w:val="000000"/>
                <w:sz w:val="24"/>
                <w:szCs w:val="24"/>
              </w:rPr>
              <w:t>0.495 (0.385-0.637)</w:t>
            </w:r>
          </w:p>
        </w:tc>
        <w:tc>
          <w:tcPr>
            <w:tcW w:w="1709" w:type="dxa"/>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r w:rsidRPr="001A7BD0">
              <w:rPr>
                <w:rFonts w:ascii="Book Antiqua" w:hAnsi="Book Antiqua" w:cs="Arial"/>
                <w:color w:val="000000"/>
                <w:sz w:val="24"/>
                <w:szCs w:val="24"/>
              </w:rPr>
              <w:t>15.42 (13.11-18.14)</w:t>
            </w:r>
          </w:p>
        </w:tc>
        <w:tc>
          <w:tcPr>
            <w:tcW w:w="1696" w:type="dxa"/>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r w:rsidRPr="001A7BD0">
              <w:rPr>
                <w:rFonts w:ascii="Book Antiqua" w:hAnsi="Book Antiqua" w:cs="Arial"/>
                <w:color w:val="000000"/>
                <w:sz w:val="24"/>
                <w:szCs w:val="24"/>
              </w:rPr>
              <w:t>0.034 (0.024-0.049)</w:t>
            </w:r>
          </w:p>
        </w:tc>
        <w:tc>
          <w:tcPr>
            <w:tcW w:w="1696" w:type="dxa"/>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r w:rsidRPr="001A7BD0">
              <w:rPr>
                <w:rFonts w:ascii="Book Antiqua" w:hAnsi="Book Antiqua" w:cs="Arial"/>
                <w:color w:val="000000"/>
                <w:sz w:val="24"/>
                <w:szCs w:val="24"/>
              </w:rPr>
              <w:t>22.39 (17.79-28.19)</w:t>
            </w:r>
          </w:p>
        </w:tc>
        <w:tc>
          <w:tcPr>
            <w:tcW w:w="1696" w:type="dxa"/>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r w:rsidRPr="001A7BD0">
              <w:rPr>
                <w:rFonts w:ascii="Book Antiqua" w:hAnsi="Book Antiqua" w:cs="Arial"/>
                <w:color w:val="000000"/>
                <w:sz w:val="24"/>
                <w:szCs w:val="24"/>
              </w:rPr>
              <w:t>2.405 (1.462-3.957)</w:t>
            </w:r>
          </w:p>
        </w:tc>
        <w:tc>
          <w:tcPr>
            <w:tcW w:w="1696" w:type="dxa"/>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r w:rsidRPr="001A7BD0">
              <w:rPr>
                <w:rFonts w:ascii="Book Antiqua" w:hAnsi="Book Antiqua" w:cs="Arial"/>
                <w:color w:val="000000"/>
                <w:sz w:val="24"/>
                <w:szCs w:val="24"/>
              </w:rPr>
              <w:t>52.23 (46.17-59.07)</w:t>
            </w:r>
          </w:p>
        </w:tc>
        <w:tc>
          <w:tcPr>
            <w:tcW w:w="1675" w:type="dxa"/>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r w:rsidRPr="001A7BD0">
              <w:rPr>
                <w:rFonts w:ascii="Book Antiqua" w:hAnsi="Book Antiqua" w:cs="Arial"/>
                <w:color w:val="000000"/>
                <w:sz w:val="24"/>
                <w:szCs w:val="24"/>
              </w:rPr>
              <w:t>8.39 (7.18-9.80)</w:t>
            </w:r>
          </w:p>
        </w:tc>
        <w:tc>
          <w:tcPr>
            <w:tcW w:w="1696" w:type="dxa"/>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r w:rsidRPr="001A7BD0">
              <w:rPr>
                <w:rFonts w:ascii="Book Antiqua" w:hAnsi="Book Antiqua" w:cs="Arial"/>
                <w:color w:val="000000"/>
                <w:sz w:val="24"/>
                <w:szCs w:val="24"/>
              </w:rPr>
              <w:t>0.037 (0.026-0.053)</w:t>
            </w:r>
          </w:p>
        </w:tc>
      </w:tr>
      <w:tr w:rsidR="005B2979" w:rsidRPr="001A7BD0" w:rsidTr="00812351">
        <w:trPr>
          <w:trHeight w:val="227"/>
        </w:trPr>
        <w:tc>
          <w:tcPr>
            <w:tcW w:w="1868" w:type="dxa"/>
            <w:shd w:val="clear" w:color="auto" w:fill="auto"/>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1026" w:type="dxa"/>
            <w:shd w:val="clear" w:color="auto" w:fill="auto"/>
            <w:vAlign w:val="center"/>
          </w:tcPr>
          <w:p w:rsidR="00195B9D" w:rsidRPr="001A7BD0" w:rsidRDefault="00195B9D" w:rsidP="005D2B48">
            <w:pPr>
              <w:spacing w:line="360" w:lineRule="auto"/>
              <w:jc w:val="both"/>
              <w:rPr>
                <w:rFonts w:ascii="Book Antiqua" w:hAnsi="Book Antiqua" w:cs="Arial"/>
                <w:i/>
                <w:color w:val="000000"/>
                <w:sz w:val="24"/>
                <w:szCs w:val="24"/>
                <w:lang w:val="en-US"/>
              </w:rPr>
            </w:pPr>
            <w:r w:rsidRPr="001A7BD0">
              <w:rPr>
                <w:rFonts w:ascii="Book Antiqua" w:hAnsi="Book Antiqua" w:cs="Arial"/>
                <w:i/>
                <w:color w:val="000000"/>
                <w:sz w:val="24"/>
                <w:szCs w:val="24"/>
                <w:lang w:val="en-US"/>
              </w:rPr>
              <w:t>CT</w:t>
            </w:r>
          </w:p>
        </w:tc>
        <w:tc>
          <w:tcPr>
            <w:tcW w:w="1707" w:type="dxa"/>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r w:rsidRPr="001A7BD0">
              <w:rPr>
                <w:rFonts w:ascii="Book Antiqua" w:hAnsi="Book Antiqua" w:cs="Arial"/>
                <w:color w:val="000000"/>
                <w:sz w:val="24"/>
                <w:szCs w:val="24"/>
              </w:rPr>
              <w:t>1.031 (0.853-1.246)</w:t>
            </w:r>
          </w:p>
        </w:tc>
        <w:tc>
          <w:tcPr>
            <w:tcW w:w="1709" w:type="dxa"/>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r w:rsidRPr="001A7BD0">
              <w:rPr>
                <w:rFonts w:ascii="Book Antiqua" w:hAnsi="Book Antiqua" w:cs="Arial"/>
                <w:color w:val="000000"/>
                <w:sz w:val="24"/>
                <w:szCs w:val="24"/>
              </w:rPr>
              <w:t>18.15 (13.99-23.54)</w:t>
            </w:r>
          </w:p>
        </w:tc>
        <w:tc>
          <w:tcPr>
            <w:tcW w:w="1696" w:type="dxa"/>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r w:rsidRPr="001A7BD0">
              <w:rPr>
                <w:rFonts w:ascii="Book Antiqua" w:hAnsi="Book Antiqua" w:cs="Arial"/>
                <w:color w:val="000000"/>
                <w:sz w:val="24"/>
                <w:szCs w:val="24"/>
              </w:rPr>
              <w:t>0.020 (0.008-0.047)</w:t>
            </w:r>
          </w:p>
        </w:tc>
        <w:tc>
          <w:tcPr>
            <w:tcW w:w="1696" w:type="dxa"/>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r w:rsidRPr="001A7BD0">
              <w:rPr>
                <w:rFonts w:ascii="Book Antiqua" w:hAnsi="Book Antiqua" w:cs="Arial"/>
                <w:color w:val="000000"/>
                <w:sz w:val="24"/>
                <w:szCs w:val="24"/>
              </w:rPr>
              <w:t>22.97 (14.77-35.71)</w:t>
            </w:r>
          </w:p>
        </w:tc>
        <w:tc>
          <w:tcPr>
            <w:tcW w:w="1696" w:type="dxa"/>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r w:rsidRPr="001A7BD0">
              <w:rPr>
                <w:rFonts w:ascii="Book Antiqua" w:hAnsi="Book Antiqua" w:cs="Arial"/>
                <w:color w:val="000000"/>
                <w:sz w:val="24"/>
                <w:szCs w:val="24"/>
              </w:rPr>
              <w:t>5.960 (0.666-53.34)</w:t>
            </w:r>
          </w:p>
        </w:tc>
        <w:tc>
          <w:tcPr>
            <w:tcW w:w="1696" w:type="dxa"/>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r w:rsidRPr="001A7BD0">
              <w:rPr>
                <w:rFonts w:ascii="Book Antiqua" w:hAnsi="Book Antiqua" w:cs="Arial"/>
                <w:color w:val="000000"/>
                <w:sz w:val="24"/>
                <w:szCs w:val="24"/>
              </w:rPr>
              <w:t>46.55 (33.82-64.07)</w:t>
            </w:r>
          </w:p>
        </w:tc>
        <w:tc>
          <w:tcPr>
            <w:tcW w:w="1675" w:type="dxa"/>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r w:rsidRPr="001A7BD0">
              <w:rPr>
                <w:rFonts w:ascii="Book Antiqua" w:hAnsi="Book Antiqua" w:cs="Arial"/>
                <w:color w:val="000000"/>
                <w:sz w:val="24"/>
                <w:szCs w:val="24"/>
              </w:rPr>
              <w:t>8.18 (4.40-15.21)</w:t>
            </w:r>
          </w:p>
        </w:tc>
        <w:tc>
          <w:tcPr>
            <w:tcW w:w="1696" w:type="dxa"/>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r w:rsidRPr="001A7BD0">
              <w:rPr>
                <w:rFonts w:ascii="Book Antiqua" w:hAnsi="Book Antiqua" w:cs="Arial"/>
                <w:color w:val="000000"/>
                <w:sz w:val="24"/>
                <w:szCs w:val="24"/>
              </w:rPr>
              <w:t>0.058 (0.025-0.137)</w:t>
            </w:r>
          </w:p>
        </w:tc>
      </w:tr>
      <w:tr w:rsidR="005B2979" w:rsidRPr="001A7BD0" w:rsidTr="00812351">
        <w:trPr>
          <w:trHeight w:val="227"/>
        </w:trPr>
        <w:tc>
          <w:tcPr>
            <w:tcW w:w="1868" w:type="dxa"/>
            <w:shd w:val="clear" w:color="auto" w:fill="auto"/>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1026" w:type="dxa"/>
            <w:shd w:val="clear" w:color="auto" w:fill="auto"/>
            <w:vAlign w:val="center"/>
          </w:tcPr>
          <w:p w:rsidR="00195B9D" w:rsidRPr="001A7BD0" w:rsidRDefault="00195B9D" w:rsidP="005D2B48">
            <w:pPr>
              <w:spacing w:line="360" w:lineRule="auto"/>
              <w:jc w:val="both"/>
              <w:rPr>
                <w:rFonts w:ascii="Book Antiqua" w:hAnsi="Book Antiqua" w:cs="Arial"/>
                <w:i/>
                <w:color w:val="000000"/>
                <w:sz w:val="24"/>
                <w:szCs w:val="24"/>
                <w:lang w:val="en-US"/>
              </w:rPr>
            </w:pPr>
            <w:r w:rsidRPr="001A7BD0">
              <w:rPr>
                <w:rFonts w:ascii="Book Antiqua" w:hAnsi="Book Antiqua" w:cs="Arial"/>
                <w:i/>
                <w:color w:val="000000"/>
                <w:sz w:val="24"/>
                <w:szCs w:val="24"/>
                <w:lang w:val="en-US"/>
              </w:rPr>
              <w:t>TT</w:t>
            </w:r>
          </w:p>
        </w:tc>
        <w:tc>
          <w:tcPr>
            <w:tcW w:w="1707" w:type="dxa"/>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r w:rsidRPr="001A7BD0">
              <w:rPr>
                <w:rFonts w:ascii="Book Antiqua" w:hAnsi="Book Antiqua" w:cs="Arial"/>
                <w:color w:val="000000"/>
                <w:sz w:val="24"/>
                <w:szCs w:val="24"/>
              </w:rPr>
              <w:t>-</w:t>
            </w:r>
          </w:p>
        </w:tc>
        <w:tc>
          <w:tcPr>
            <w:tcW w:w="1709" w:type="dxa"/>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r w:rsidRPr="001A7BD0">
              <w:rPr>
                <w:rFonts w:ascii="Book Antiqua" w:hAnsi="Book Antiqua" w:cs="Arial"/>
                <w:color w:val="000000"/>
                <w:sz w:val="24"/>
                <w:szCs w:val="24"/>
              </w:rPr>
              <w:t>-</w:t>
            </w:r>
          </w:p>
        </w:tc>
        <w:tc>
          <w:tcPr>
            <w:tcW w:w="1696" w:type="dxa"/>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r w:rsidRPr="001A7BD0">
              <w:rPr>
                <w:rFonts w:ascii="Book Antiqua" w:hAnsi="Book Antiqua" w:cs="Arial"/>
                <w:color w:val="000000"/>
                <w:sz w:val="24"/>
                <w:szCs w:val="24"/>
              </w:rPr>
              <w:t>-</w:t>
            </w:r>
          </w:p>
        </w:tc>
        <w:tc>
          <w:tcPr>
            <w:tcW w:w="1696" w:type="dxa"/>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r w:rsidRPr="001A7BD0">
              <w:rPr>
                <w:rFonts w:ascii="Book Antiqua" w:hAnsi="Book Antiqua" w:cs="Arial"/>
                <w:color w:val="000000"/>
                <w:sz w:val="24"/>
                <w:szCs w:val="24"/>
              </w:rPr>
              <w:t>-</w:t>
            </w:r>
          </w:p>
        </w:tc>
        <w:tc>
          <w:tcPr>
            <w:tcW w:w="1696" w:type="dxa"/>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r w:rsidRPr="001A7BD0">
              <w:rPr>
                <w:rFonts w:ascii="Book Antiqua" w:hAnsi="Book Antiqua" w:cs="Arial"/>
                <w:color w:val="000000"/>
                <w:sz w:val="24"/>
                <w:szCs w:val="24"/>
              </w:rPr>
              <w:t>-</w:t>
            </w:r>
          </w:p>
        </w:tc>
        <w:tc>
          <w:tcPr>
            <w:tcW w:w="1696" w:type="dxa"/>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r w:rsidRPr="001A7BD0">
              <w:rPr>
                <w:rFonts w:ascii="Book Antiqua" w:hAnsi="Book Antiqua" w:cs="Arial"/>
                <w:color w:val="000000"/>
                <w:sz w:val="24"/>
                <w:szCs w:val="24"/>
              </w:rPr>
              <w:t>-</w:t>
            </w:r>
          </w:p>
        </w:tc>
        <w:tc>
          <w:tcPr>
            <w:tcW w:w="1675" w:type="dxa"/>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r w:rsidRPr="001A7BD0">
              <w:rPr>
                <w:rFonts w:ascii="Book Antiqua" w:hAnsi="Book Antiqua" w:cs="Arial"/>
                <w:color w:val="000000"/>
                <w:sz w:val="24"/>
                <w:szCs w:val="24"/>
              </w:rPr>
              <w:t>-</w:t>
            </w:r>
          </w:p>
        </w:tc>
        <w:tc>
          <w:tcPr>
            <w:tcW w:w="1696" w:type="dxa"/>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r w:rsidRPr="001A7BD0">
              <w:rPr>
                <w:rFonts w:ascii="Book Antiqua" w:hAnsi="Book Antiqua" w:cs="Arial"/>
                <w:color w:val="000000"/>
                <w:sz w:val="24"/>
                <w:szCs w:val="24"/>
              </w:rPr>
              <w:t>-</w:t>
            </w:r>
          </w:p>
        </w:tc>
      </w:tr>
      <w:tr w:rsidR="005B2979" w:rsidRPr="001A7BD0" w:rsidTr="00812351">
        <w:trPr>
          <w:trHeight w:val="227"/>
        </w:trPr>
        <w:tc>
          <w:tcPr>
            <w:tcW w:w="1868" w:type="dxa"/>
            <w:shd w:val="clear" w:color="auto" w:fill="auto"/>
            <w:vAlign w:val="center"/>
          </w:tcPr>
          <w:p w:rsidR="00195B9D" w:rsidRPr="001A7BD0" w:rsidRDefault="00195B9D" w:rsidP="005D2B48">
            <w:pPr>
              <w:adjustRightInd w:val="0"/>
              <w:spacing w:line="360" w:lineRule="auto"/>
              <w:jc w:val="both"/>
              <w:rPr>
                <w:rFonts w:ascii="Book Antiqua" w:hAnsi="Book Antiqua" w:cs="Arial"/>
                <w:b/>
                <w:color w:val="000000"/>
                <w:sz w:val="24"/>
                <w:szCs w:val="24"/>
              </w:rPr>
            </w:pPr>
          </w:p>
        </w:tc>
        <w:tc>
          <w:tcPr>
            <w:tcW w:w="1026" w:type="dxa"/>
            <w:shd w:val="clear" w:color="auto" w:fill="auto"/>
            <w:vAlign w:val="center"/>
          </w:tcPr>
          <w:p w:rsidR="00195B9D" w:rsidRPr="001A7BD0" w:rsidRDefault="005D2B48" w:rsidP="005D2B48">
            <w:pPr>
              <w:adjustRightInd w:val="0"/>
              <w:spacing w:line="360" w:lineRule="auto"/>
              <w:jc w:val="both"/>
              <w:rPr>
                <w:rFonts w:ascii="Book Antiqua" w:hAnsi="Book Antiqua" w:cs="Arial"/>
                <w:color w:val="000000"/>
                <w:sz w:val="24"/>
                <w:szCs w:val="24"/>
              </w:rPr>
            </w:pPr>
            <w:r w:rsidRPr="005D2B48">
              <w:rPr>
                <w:rFonts w:ascii="Book Antiqua" w:hAnsi="Book Antiqua" w:cs="Arial"/>
                <w:i/>
                <w:color w:val="000000"/>
                <w:sz w:val="24"/>
                <w:szCs w:val="24"/>
              </w:rPr>
              <w:t xml:space="preserve">P </w:t>
            </w:r>
            <w:r w:rsidR="00195B9D" w:rsidRPr="001A7BD0">
              <w:rPr>
                <w:rFonts w:ascii="Book Antiqua" w:hAnsi="Book Antiqua" w:cs="Arial"/>
                <w:color w:val="000000"/>
                <w:sz w:val="24"/>
                <w:szCs w:val="24"/>
              </w:rPr>
              <w:t>value</w:t>
            </w:r>
          </w:p>
        </w:tc>
        <w:tc>
          <w:tcPr>
            <w:tcW w:w="1707" w:type="dxa"/>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r w:rsidRPr="001A7BD0">
              <w:rPr>
                <w:rFonts w:ascii="Book Antiqua" w:hAnsi="Book Antiqua" w:cs="Arial"/>
                <w:color w:val="000000"/>
                <w:sz w:val="24"/>
                <w:szCs w:val="24"/>
              </w:rPr>
              <w:t>0.02</w:t>
            </w:r>
          </w:p>
        </w:tc>
        <w:tc>
          <w:tcPr>
            <w:tcW w:w="1709" w:type="dxa"/>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r w:rsidRPr="001A7BD0">
              <w:rPr>
                <w:rFonts w:ascii="Book Antiqua" w:hAnsi="Book Antiqua" w:cs="Arial"/>
                <w:color w:val="000000"/>
                <w:sz w:val="24"/>
                <w:szCs w:val="24"/>
              </w:rPr>
              <w:t>0.3</w:t>
            </w:r>
          </w:p>
        </w:tc>
        <w:tc>
          <w:tcPr>
            <w:tcW w:w="1696" w:type="dxa"/>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r w:rsidRPr="001A7BD0">
              <w:rPr>
                <w:rFonts w:ascii="Book Antiqua" w:hAnsi="Book Antiqua" w:cs="Arial"/>
                <w:color w:val="000000"/>
                <w:sz w:val="24"/>
                <w:szCs w:val="24"/>
              </w:rPr>
              <w:t>0.2</w:t>
            </w:r>
          </w:p>
        </w:tc>
        <w:tc>
          <w:tcPr>
            <w:tcW w:w="1696" w:type="dxa"/>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r w:rsidRPr="001A7BD0">
              <w:rPr>
                <w:rFonts w:ascii="Book Antiqua" w:hAnsi="Book Antiqua" w:cs="Arial"/>
                <w:color w:val="000000"/>
                <w:sz w:val="24"/>
                <w:szCs w:val="24"/>
              </w:rPr>
              <w:t>0.9</w:t>
            </w:r>
          </w:p>
        </w:tc>
        <w:tc>
          <w:tcPr>
            <w:tcW w:w="1696" w:type="dxa"/>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r w:rsidRPr="001A7BD0">
              <w:rPr>
                <w:rFonts w:ascii="Book Antiqua" w:hAnsi="Book Antiqua" w:cs="Arial"/>
                <w:color w:val="000000"/>
                <w:sz w:val="24"/>
                <w:szCs w:val="24"/>
              </w:rPr>
              <w:t>0.2</w:t>
            </w:r>
          </w:p>
        </w:tc>
        <w:tc>
          <w:tcPr>
            <w:tcW w:w="1696" w:type="dxa"/>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r w:rsidRPr="001A7BD0">
              <w:rPr>
                <w:rFonts w:ascii="Book Antiqua" w:hAnsi="Book Antiqua" w:cs="Arial"/>
                <w:color w:val="000000"/>
                <w:sz w:val="24"/>
                <w:szCs w:val="24"/>
              </w:rPr>
              <w:t>0.4</w:t>
            </w:r>
          </w:p>
        </w:tc>
        <w:tc>
          <w:tcPr>
            <w:tcW w:w="1675" w:type="dxa"/>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r w:rsidRPr="001A7BD0">
              <w:rPr>
                <w:rFonts w:ascii="Book Antiqua" w:hAnsi="Book Antiqua" w:cs="Arial"/>
                <w:color w:val="000000"/>
                <w:sz w:val="24"/>
                <w:szCs w:val="24"/>
              </w:rPr>
              <w:t>0.9</w:t>
            </w:r>
          </w:p>
        </w:tc>
        <w:tc>
          <w:tcPr>
            <w:tcW w:w="1696" w:type="dxa"/>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r w:rsidRPr="001A7BD0">
              <w:rPr>
                <w:rFonts w:ascii="Book Antiqua" w:hAnsi="Book Antiqua" w:cs="Arial"/>
                <w:color w:val="000000"/>
                <w:sz w:val="24"/>
                <w:szCs w:val="24"/>
              </w:rPr>
              <w:t>0.3</w:t>
            </w:r>
          </w:p>
        </w:tc>
      </w:tr>
      <w:tr w:rsidR="005B2979" w:rsidRPr="001A7BD0" w:rsidTr="00812351">
        <w:trPr>
          <w:trHeight w:val="227"/>
        </w:trPr>
        <w:tc>
          <w:tcPr>
            <w:tcW w:w="1868" w:type="dxa"/>
            <w:shd w:val="clear" w:color="auto" w:fill="auto"/>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1026" w:type="dxa"/>
            <w:shd w:val="clear" w:color="auto" w:fill="auto"/>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1707" w:type="dxa"/>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1709" w:type="dxa"/>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1696" w:type="dxa"/>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1696" w:type="dxa"/>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1696" w:type="dxa"/>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1696" w:type="dxa"/>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1675" w:type="dxa"/>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1696" w:type="dxa"/>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p>
        </w:tc>
      </w:tr>
      <w:tr w:rsidR="005B2979" w:rsidRPr="001A7BD0" w:rsidTr="00812351">
        <w:trPr>
          <w:trHeight w:val="227"/>
        </w:trPr>
        <w:tc>
          <w:tcPr>
            <w:tcW w:w="1868" w:type="dxa"/>
            <w:shd w:val="clear" w:color="auto" w:fill="auto"/>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1026" w:type="dxa"/>
            <w:shd w:val="clear" w:color="auto" w:fill="auto"/>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1707" w:type="dxa"/>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1709" w:type="dxa"/>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1696" w:type="dxa"/>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1696" w:type="dxa"/>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1696" w:type="dxa"/>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1696" w:type="dxa"/>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1675" w:type="dxa"/>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1696" w:type="dxa"/>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p>
        </w:tc>
      </w:tr>
      <w:tr w:rsidR="005B2979" w:rsidRPr="001A7BD0" w:rsidTr="00812351">
        <w:trPr>
          <w:trHeight w:val="227"/>
        </w:trPr>
        <w:tc>
          <w:tcPr>
            <w:tcW w:w="1868" w:type="dxa"/>
            <w:shd w:val="clear" w:color="auto" w:fill="auto"/>
            <w:vAlign w:val="center"/>
          </w:tcPr>
          <w:p w:rsidR="00195B9D" w:rsidRPr="001A7BD0" w:rsidRDefault="00195B9D" w:rsidP="005D2B48">
            <w:pPr>
              <w:spacing w:line="360" w:lineRule="auto"/>
              <w:jc w:val="both"/>
              <w:rPr>
                <w:rFonts w:ascii="Book Antiqua" w:hAnsi="Book Antiqua" w:cs="Arial"/>
                <w:i/>
                <w:color w:val="000000"/>
                <w:sz w:val="24"/>
                <w:szCs w:val="24"/>
                <w:lang w:val="en-US"/>
              </w:rPr>
            </w:pPr>
            <w:r w:rsidRPr="001A7BD0">
              <w:rPr>
                <w:rFonts w:ascii="Book Antiqua" w:hAnsi="Book Antiqua" w:cs="Arial"/>
                <w:i/>
                <w:color w:val="000000"/>
                <w:sz w:val="24"/>
                <w:szCs w:val="24"/>
                <w:lang w:val="en-US"/>
              </w:rPr>
              <w:t>MMP-13 77A/G</w:t>
            </w:r>
          </w:p>
        </w:tc>
        <w:tc>
          <w:tcPr>
            <w:tcW w:w="1026" w:type="dxa"/>
            <w:shd w:val="clear" w:color="auto" w:fill="auto"/>
            <w:vAlign w:val="center"/>
          </w:tcPr>
          <w:p w:rsidR="00195B9D" w:rsidRPr="001A7BD0" w:rsidRDefault="00195B9D" w:rsidP="005D2B48">
            <w:pPr>
              <w:spacing w:line="360" w:lineRule="auto"/>
              <w:jc w:val="both"/>
              <w:rPr>
                <w:rFonts w:ascii="Book Antiqua" w:hAnsi="Book Antiqua" w:cs="Arial"/>
                <w:i/>
                <w:color w:val="000000"/>
                <w:sz w:val="24"/>
                <w:szCs w:val="24"/>
                <w:lang w:val="en-US"/>
              </w:rPr>
            </w:pPr>
            <w:r w:rsidRPr="001A7BD0">
              <w:rPr>
                <w:rFonts w:ascii="Book Antiqua" w:hAnsi="Book Antiqua" w:cs="Arial"/>
                <w:i/>
                <w:color w:val="000000"/>
                <w:sz w:val="24"/>
                <w:szCs w:val="24"/>
                <w:lang w:val="en-US"/>
              </w:rPr>
              <w:t>AA</w:t>
            </w:r>
          </w:p>
        </w:tc>
        <w:tc>
          <w:tcPr>
            <w:tcW w:w="1707" w:type="dxa"/>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r w:rsidRPr="001A7BD0">
              <w:rPr>
                <w:rFonts w:ascii="Book Antiqua" w:hAnsi="Book Antiqua" w:cs="Arial"/>
                <w:color w:val="000000"/>
                <w:sz w:val="24"/>
                <w:szCs w:val="24"/>
              </w:rPr>
              <w:t>0.522 (0.419-0.650)</w:t>
            </w:r>
          </w:p>
        </w:tc>
        <w:tc>
          <w:tcPr>
            <w:tcW w:w="1709" w:type="dxa"/>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r w:rsidRPr="001A7BD0">
              <w:rPr>
                <w:rFonts w:ascii="Book Antiqua" w:hAnsi="Book Antiqua" w:cs="Arial"/>
                <w:color w:val="000000"/>
                <w:sz w:val="24"/>
                <w:szCs w:val="24"/>
              </w:rPr>
              <w:t>15.62 (13.47-18.13)</w:t>
            </w:r>
          </w:p>
        </w:tc>
        <w:tc>
          <w:tcPr>
            <w:tcW w:w="1696" w:type="dxa"/>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r w:rsidRPr="001A7BD0">
              <w:rPr>
                <w:rFonts w:ascii="Book Antiqua" w:hAnsi="Book Antiqua" w:cs="Arial"/>
                <w:color w:val="000000"/>
                <w:sz w:val="24"/>
                <w:szCs w:val="24"/>
              </w:rPr>
              <w:t>0.030 (0.022-0.041)</w:t>
            </w:r>
          </w:p>
        </w:tc>
        <w:tc>
          <w:tcPr>
            <w:tcW w:w="1696" w:type="dxa"/>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r w:rsidRPr="001A7BD0">
              <w:rPr>
                <w:rFonts w:ascii="Book Antiqua" w:hAnsi="Book Antiqua" w:cs="Arial"/>
                <w:color w:val="000000"/>
                <w:sz w:val="24"/>
                <w:szCs w:val="24"/>
              </w:rPr>
              <w:t>23.06 (18.64-28.54)</w:t>
            </w:r>
          </w:p>
        </w:tc>
        <w:tc>
          <w:tcPr>
            <w:tcW w:w="1696" w:type="dxa"/>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r w:rsidRPr="001A7BD0">
              <w:rPr>
                <w:rFonts w:ascii="Book Antiqua" w:hAnsi="Book Antiqua" w:cs="Arial"/>
                <w:color w:val="000000"/>
                <w:sz w:val="24"/>
                <w:szCs w:val="24"/>
              </w:rPr>
              <w:t>2.337 (1.380-3.957)</w:t>
            </w:r>
          </w:p>
        </w:tc>
        <w:tc>
          <w:tcPr>
            <w:tcW w:w="1696" w:type="dxa"/>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r w:rsidRPr="001A7BD0">
              <w:rPr>
                <w:rFonts w:ascii="Book Antiqua" w:hAnsi="Book Antiqua" w:cs="Arial"/>
                <w:color w:val="000000"/>
                <w:sz w:val="24"/>
                <w:szCs w:val="24"/>
              </w:rPr>
              <w:t>53.30 (47.05-60.38)</w:t>
            </w:r>
          </w:p>
        </w:tc>
        <w:tc>
          <w:tcPr>
            <w:tcW w:w="1675" w:type="dxa"/>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r w:rsidRPr="001A7BD0">
              <w:rPr>
                <w:rFonts w:ascii="Book Antiqua" w:hAnsi="Book Antiqua" w:cs="Arial"/>
                <w:color w:val="000000"/>
                <w:sz w:val="24"/>
                <w:szCs w:val="24"/>
              </w:rPr>
              <w:t>8.54 (7.21-10.12)</w:t>
            </w:r>
          </w:p>
        </w:tc>
        <w:tc>
          <w:tcPr>
            <w:tcW w:w="1696" w:type="dxa"/>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r w:rsidRPr="001A7BD0">
              <w:rPr>
                <w:rFonts w:ascii="Book Antiqua" w:hAnsi="Book Antiqua" w:cs="Arial"/>
                <w:color w:val="000000"/>
                <w:sz w:val="24"/>
                <w:szCs w:val="24"/>
              </w:rPr>
              <w:t>0.050 (0.036-0.069)</w:t>
            </w:r>
          </w:p>
        </w:tc>
      </w:tr>
      <w:tr w:rsidR="005B2979" w:rsidRPr="001A7BD0" w:rsidTr="00812351">
        <w:trPr>
          <w:trHeight w:val="227"/>
        </w:trPr>
        <w:tc>
          <w:tcPr>
            <w:tcW w:w="1868" w:type="dxa"/>
            <w:shd w:val="clear" w:color="auto" w:fill="auto"/>
            <w:vAlign w:val="center"/>
          </w:tcPr>
          <w:p w:rsidR="00195B9D" w:rsidRPr="001A7BD0" w:rsidRDefault="00195B9D" w:rsidP="005D2B48">
            <w:pPr>
              <w:spacing w:line="360" w:lineRule="auto"/>
              <w:jc w:val="both"/>
              <w:rPr>
                <w:rFonts w:ascii="Book Antiqua" w:hAnsi="Book Antiqua" w:cs="Arial"/>
                <w:i/>
                <w:color w:val="000000"/>
                <w:sz w:val="24"/>
                <w:szCs w:val="24"/>
                <w:lang w:val="en-US"/>
              </w:rPr>
            </w:pPr>
          </w:p>
        </w:tc>
        <w:tc>
          <w:tcPr>
            <w:tcW w:w="1026" w:type="dxa"/>
            <w:shd w:val="clear" w:color="auto" w:fill="auto"/>
            <w:vAlign w:val="center"/>
          </w:tcPr>
          <w:p w:rsidR="00195B9D" w:rsidRPr="001A7BD0" w:rsidRDefault="00195B9D" w:rsidP="005D2B48">
            <w:pPr>
              <w:spacing w:line="360" w:lineRule="auto"/>
              <w:jc w:val="both"/>
              <w:rPr>
                <w:rFonts w:ascii="Book Antiqua" w:hAnsi="Book Antiqua" w:cs="Arial"/>
                <w:i/>
                <w:color w:val="000000"/>
                <w:sz w:val="24"/>
                <w:szCs w:val="24"/>
                <w:lang w:val="en-US"/>
              </w:rPr>
            </w:pPr>
            <w:r w:rsidRPr="001A7BD0">
              <w:rPr>
                <w:rFonts w:ascii="Book Antiqua" w:hAnsi="Book Antiqua" w:cs="Arial"/>
                <w:i/>
                <w:color w:val="000000"/>
                <w:sz w:val="24"/>
                <w:szCs w:val="24"/>
                <w:lang w:val="en-US"/>
              </w:rPr>
              <w:t>AG</w:t>
            </w:r>
          </w:p>
        </w:tc>
        <w:tc>
          <w:tcPr>
            <w:tcW w:w="1707" w:type="dxa"/>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r w:rsidRPr="001A7BD0">
              <w:rPr>
                <w:rFonts w:ascii="Book Antiqua" w:hAnsi="Book Antiqua" w:cs="Arial"/>
                <w:color w:val="000000"/>
                <w:sz w:val="24"/>
                <w:szCs w:val="24"/>
              </w:rPr>
              <w:t>0.683 (0.458-1.017)</w:t>
            </w:r>
          </w:p>
        </w:tc>
        <w:tc>
          <w:tcPr>
            <w:tcW w:w="1709" w:type="dxa"/>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r w:rsidRPr="001A7BD0">
              <w:rPr>
                <w:rFonts w:ascii="Book Antiqua" w:hAnsi="Book Antiqua" w:cs="Arial"/>
                <w:color w:val="000000"/>
                <w:sz w:val="24"/>
                <w:szCs w:val="24"/>
              </w:rPr>
              <w:t>14.37 (11.10-18.59)</w:t>
            </w:r>
          </w:p>
        </w:tc>
        <w:tc>
          <w:tcPr>
            <w:tcW w:w="1696" w:type="dxa"/>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r w:rsidRPr="001A7BD0">
              <w:rPr>
                <w:rFonts w:ascii="Book Antiqua" w:hAnsi="Book Antiqua" w:cs="Arial"/>
                <w:color w:val="000000"/>
                <w:sz w:val="24"/>
                <w:szCs w:val="24"/>
              </w:rPr>
              <w:t>0.037 (0.019-0.071)</w:t>
            </w:r>
          </w:p>
        </w:tc>
        <w:tc>
          <w:tcPr>
            <w:tcW w:w="1696" w:type="dxa"/>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r w:rsidRPr="001A7BD0">
              <w:rPr>
                <w:rFonts w:ascii="Book Antiqua" w:hAnsi="Book Antiqua" w:cs="Arial"/>
                <w:color w:val="000000"/>
                <w:sz w:val="24"/>
                <w:szCs w:val="24"/>
              </w:rPr>
              <w:t>22.96 (16.01-32.93)</w:t>
            </w:r>
          </w:p>
        </w:tc>
        <w:tc>
          <w:tcPr>
            <w:tcW w:w="1696" w:type="dxa"/>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r w:rsidRPr="001A7BD0">
              <w:rPr>
                <w:rFonts w:ascii="Book Antiqua" w:hAnsi="Book Antiqua" w:cs="Arial"/>
                <w:color w:val="000000"/>
                <w:sz w:val="24"/>
                <w:szCs w:val="24"/>
              </w:rPr>
              <w:t>2.685 (1.215-5.931)</w:t>
            </w:r>
          </w:p>
        </w:tc>
        <w:tc>
          <w:tcPr>
            <w:tcW w:w="1696" w:type="dxa"/>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r w:rsidRPr="001A7BD0">
              <w:rPr>
                <w:rFonts w:ascii="Book Antiqua" w:hAnsi="Book Antiqua" w:cs="Arial"/>
                <w:color w:val="000000"/>
                <w:sz w:val="24"/>
                <w:szCs w:val="24"/>
              </w:rPr>
              <w:t>48.10 (39.30-58.88)</w:t>
            </w:r>
          </w:p>
        </w:tc>
        <w:tc>
          <w:tcPr>
            <w:tcW w:w="1675" w:type="dxa"/>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r w:rsidRPr="001A7BD0">
              <w:rPr>
                <w:rFonts w:ascii="Book Antiqua" w:hAnsi="Book Antiqua" w:cs="Arial"/>
                <w:color w:val="000000"/>
                <w:sz w:val="24"/>
                <w:szCs w:val="24"/>
              </w:rPr>
              <w:t>8.07 (6.09-10.68)</w:t>
            </w:r>
          </w:p>
        </w:tc>
        <w:tc>
          <w:tcPr>
            <w:tcW w:w="1696" w:type="dxa"/>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r w:rsidRPr="001A7BD0">
              <w:rPr>
                <w:rFonts w:ascii="Book Antiqua" w:hAnsi="Book Antiqua" w:cs="Arial"/>
                <w:color w:val="000000"/>
                <w:sz w:val="24"/>
                <w:szCs w:val="24"/>
              </w:rPr>
              <w:t>0.031 (0.016-0.058)</w:t>
            </w:r>
          </w:p>
        </w:tc>
      </w:tr>
      <w:tr w:rsidR="005B2979" w:rsidRPr="001A7BD0" w:rsidTr="00812351">
        <w:trPr>
          <w:trHeight w:val="227"/>
        </w:trPr>
        <w:tc>
          <w:tcPr>
            <w:tcW w:w="1868" w:type="dxa"/>
            <w:shd w:val="clear" w:color="auto" w:fill="auto"/>
            <w:vAlign w:val="center"/>
          </w:tcPr>
          <w:p w:rsidR="00195B9D" w:rsidRPr="001A7BD0" w:rsidRDefault="00195B9D" w:rsidP="005D2B48">
            <w:pPr>
              <w:spacing w:line="360" w:lineRule="auto"/>
              <w:jc w:val="both"/>
              <w:rPr>
                <w:rFonts w:ascii="Book Antiqua" w:hAnsi="Book Antiqua" w:cs="Arial"/>
                <w:color w:val="000000"/>
                <w:sz w:val="24"/>
                <w:szCs w:val="24"/>
                <w:lang w:val="en-US"/>
              </w:rPr>
            </w:pPr>
          </w:p>
        </w:tc>
        <w:tc>
          <w:tcPr>
            <w:tcW w:w="1026" w:type="dxa"/>
            <w:shd w:val="clear" w:color="auto" w:fill="auto"/>
            <w:vAlign w:val="center"/>
          </w:tcPr>
          <w:p w:rsidR="00195B9D" w:rsidRPr="001A7BD0" w:rsidRDefault="00195B9D" w:rsidP="005D2B48">
            <w:pPr>
              <w:spacing w:line="360" w:lineRule="auto"/>
              <w:jc w:val="both"/>
              <w:rPr>
                <w:rFonts w:ascii="Book Antiqua" w:hAnsi="Book Antiqua" w:cs="Arial"/>
                <w:i/>
                <w:color w:val="000000"/>
                <w:sz w:val="24"/>
                <w:szCs w:val="24"/>
                <w:lang w:val="en-US"/>
              </w:rPr>
            </w:pPr>
            <w:r w:rsidRPr="001A7BD0">
              <w:rPr>
                <w:rFonts w:ascii="Book Antiqua" w:hAnsi="Book Antiqua" w:cs="Arial"/>
                <w:i/>
                <w:color w:val="000000"/>
                <w:sz w:val="24"/>
                <w:szCs w:val="24"/>
                <w:lang w:val="en-US"/>
              </w:rPr>
              <w:t>GG</w:t>
            </w:r>
          </w:p>
        </w:tc>
        <w:tc>
          <w:tcPr>
            <w:tcW w:w="1707" w:type="dxa"/>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r w:rsidRPr="001A7BD0">
              <w:rPr>
                <w:rFonts w:ascii="Book Antiqua" w:hAnsi="Book Antiqua" w:cs="Arial"/>
                <w:color w:val="000000"/>
                <w:sz w:val="24"/>
                <w:szCs w:val="24"/>
              </w:rPr>
              <w:t>-</w:t>
            </w:r>
          </w:p>
        </w:tc>
        <w:tc>
          <w:tcPr>
            <w:tcW w:w="1709" w:type="dxa"/>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r w:rsidRPr="001A7BD0">
              <w:rPr>
                <w:rFonts w:ascii="Book Antiqua" w:hAnsi="Book Antiqua" w:cs="Arial"/>
                <w:color w:val="000000"/>
                <w:sz w:val="24"/>
                <w:szCs w:val="24"/>
              </w:rPr>
              <w:t>-</w:t>
            </w:r>
          </w:p>
        </w:tc>
        <w:tc>
          <w:tcPr>
            <w:tcW w:w="1696" w:type="dxa"/>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r w:rsidRPr="001A7BD0">
              <w:rPr>
                <w:rFonts w:ascii="Book Antiqua" w:hAnsi="Book Antiqua" w:cs="Arial"/>
                <w:color w:val="000000"/>
                <w:sz w:val="24"/>
                <w:szCs w:val="24"/>
              </w:rPr>
              <w:t>-</w:t>
            </w:r>
          </w:p>
        </w:tc>
        <w:tc>
          <w:tcPr>
            <w:tcW w:w="1696" w:type="dxa"/>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r w:rsidRPr="001A7BD0">
              <w:rPr>
                <w:rFonts w:ascii="Book Antiqua" w:hAnsi="Book Antiqua" w:cs="Arial"/>
                <w:color w:val="000000"/>
                <w:sz w:val="24"/>
                <w:szCs w:val="24"/>
              </w:rPr>
              <w:t>-</w:t>
            </w:r>
          </w:p>
        </w:tc>
        <w:tc>
          <w:tcPr>
            <w:tcW w:w="1696" w:type="dxa"/>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r w:rsidRPr="001A7BD0">
              <w:rPr>
                <w:rFonts w:ascii="Book Antiqua" w:hAnsi="Book Antiqua" w:cs="Arial"/>
                <w:color w:val="000000"/>
                <w:sz w:val="24"/>
                <w:szCs w:val="24"/>
              </w:rPr>
              <w:t>-</w:t>
            </w:r>
          </w:p>
        </w:tc>
        <w:tc>
          <w:tcPr>
            <w:tcW w:w="1696" w:type="dxa"/>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r w:rsidRPr="001A7BD0">
              <w:rPr>
                <w:rFonts w:ascii="Book Antiqua" w:hAnsi="Book Antiqua" w:cs="Arial"/>
                <w:color w:val="000000"/>
                <w:sz w:val="24"/>
                <w:szCs w:val="24"/>
              </w:rPr>
              <w:t>-</w:t>
            </w:r>
          </w:p>
        </w:tc>
        <w:tc>
          <w:tcPr>
            <w:tcW w:w="1675" w:type="dxa"/>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r w:rsidRPr="001A7BD0">
              <w:rPr>
                <w:rFonts w:ascii="Book Antiqua" w:hAnsi="Book Antiqua" w:cs="Arial"/>
                <w:color w:val="000000"/>
                <w:sz w:val="24"/>
                <w:szCs w:val="24"/>
              </w:rPr>
              <w:t>-</w:t>
            </w:r>
          </w:p>
        </w:tc>
        <w:tc>
          <w:tcPr>
            <w:tcW w:w="1696" w:type="dxa"/>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r w:rsidRPr="001A7BD0">
              <w:rPr>
                <w:rFonts w:ascii="Book Antiqua" w:hAnsi="Book Antiqua" w:cs="Arial"/>
                <w:color w:val="000000"/>
                <w:sz w:val="24"/>
                <w:szCs w:val="24"/>
              </w:rPr>
              <w:t>-</w:t>
            </w:r>
          </w:p>
        </w:tc>
      </w:tr>
      <w:tr w:rsidR="005B2979" w:rsidRPr="001A7BD0" w:rsidTr="00812351">
        <w:trPr>
          <w:trHeight w:val="227"/>
        </w:trPr>
        <w:tc>
          <w:tcPr>
            <w:tcW w:w="1868" w:type="dxa"/>
            <w:shd w:val="clear" w:color="auto" w:fill="auto"/>
            <w:vAlign w:val="center"/>
          </w:tcPr>
          <w:p w:rsidR="00195B9D" w:rsidRPr="001A7BD0" w:rsidRDefault="00195B9D" w:rsidP="005D2B48">
            <w:pPr>
              <w:adjustRightInd w:val="0"/>
              <w:spacing w:line="360" w:lineRule="auto"/>
              <w:jc w:val="both"/>
              <w:rPr>
                <w:rFonts w:ascii="Book Antiqua" w:hAnsi="Book Antiqua" w:cs="Arial"/>
                <w:b/>
                <w:color w:val="000000"/>
                <w:sz w:val="24"/>
                <w:szCs w:val="24"/>
              </w:rPr>
            </w:pPr>
          </w:p>
        </w:tc>
        <w:tc>
          <w:tcPr>
            <w:tcW w:w="1026" w:type="dxa"/>
            <w:shd w:val="clear" w:color="auto" w:fill="auto"/>
            <w:vAlign w:val="center"/>
          </w:tcPr>
          <w:p w:rsidR="00195B9D" w:rsidRPr="001A7BD0" w:rsidRDefault="005D2B48" w:rsidP="005D2B48">
            <w:pPr>
              <w:adjustRightInd w:val="0"/>
              <w:spacing w:line="360" w:lineRule="auto"/>
              <w:jc w:val="both"/>
              <w:rPr>
                <w:rFonts w:ascii="Book Antiqua" w:hAnsi="Book Antiqua" w:cs="Arial"/>
                <w:color w:val="000000"/>
                <w:sz w:val="24"/>
                <w:szCs w:val="24"/>
              </w:rPr>
            </w:pPr>
            <w:r w:rsidRPr="005D2B48">
              <w:rPr>
                <w:rFonts w:ascii="Book Antiqua" w:hAnsi="Book Antiqua" w:cs="Arial"/>
                <w:i/>
                <w:color w:val="000000"/>
                <w:sz w:val="24"/>
                <w:szCs w:val="24"/>
              </w:rPr>
              <w:t xml:space="preserve">P </w:t>
            </w:r>
            <w:r w:rsidR="00195B9D" w:rsidRPr="001A7BD0">
              <w:rPr>
                <w:rFonts w:ascii="Book Antiqua" w:hAnsi="Book Antiqua" w:cs="Arial"/>
                <w:color w:val="000000"/>
                <w:sz w:val="24"/>
                <w:szCs w:val="24"/>
              </w:rPr>
              <w:t xml:space="preserve"> value</w:t>
            </w:r>
          </w:p>
        </w:tc>
        <w:tc>
          <w:tcPr>
            <w:tcW w:w="1707" w:type="dxa"/>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r w:rsidRPr="001A7BD0">
              <w:rPr>
                <w:rFonts w:ascii="Book Antiqua" w:hAnsi="Book Antiqua" w:cs="Arial"/>
                <w:color w:val="000000"/>
                <w:sz w:val="24"/>
                <w:szCs w:val="24"/>
              </w:rPr>
              <w:t>0.22</w:t>
            </w:r>
          </w:p>
        </w:tc>
        <w:tc>
          <w:tcPr>
            <w:tcW w:w="1709" w:type="dxa"/>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r w:rsidRPr="001A7BD0">
              <w:rPr>
                <w:rFonts w:ascii="Book Antiqua" w:hAnsi="Book Antiqua" w:cs="Arial"/>
                <w:color w:val="000000"/>
                <w:sz w:val="24"/>
                <w:szCs w:val="24"/>
              </w:rPr>
              <w:t>0.6</w:t>
            </w:r>
          </w:p>
        </w:tc>
        <w:tc>
          <w:tcPr>
            <w:tcW w:w="1696" w:type="dxa"/>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r w:rsidRPr="001A7BD0">
              <w:rPr>
                <w:rFonts w:ascii="Book Antiqua" w:hAnsi="Book Antiqua" w:cs="Arial"/>
                <w:color w:val="000000"/>
                <w:sz w:val="24"/>
                <w:szCs w:val="24"/>
              </w:rPr>
              <w:t>0.6</w:t>
            </w:r>
          </w:p>
        </w:tc>
        <w:tc>
          <w:tcPr>
            <w:tcW w:w="1696" w:type="dxa"/>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r w:rsidRPr="001A7BD0">
              <w:rPr>
                <w:rFonts w:ascii="Book Antiqua" w:hAnsi="Book Antiqua" w:cs="Arial"/>
                <w:color w:val="000000"/>
                <w:sz w:val="24"/>
                <w:szCs w:val="24"/>
              </w:rPr>
              <w:t>0.98</w:t>
            </w:r>
          </w:p>
        </w:tc>
        <w:tc>
          <w:tcPr>
            <w:tcW w:w="1696" w:type="dxa"/>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r w:rsidRPr="001A7BD0">
              <w:rPr>
                <w:rFonts w:ascii="Book Antiqua" w:hAnsi="Book Antiqua" w:cs="Arial"/>
                <w:color w:val="000000"/>
                <w:sz w:val="24"/>
                <w:szCs w:val="24"/>
              </w:rPr>
              <w:t>0.8</w:t>
            </w:r>
          </w:p>
        </w:tc>
        <w:tc>
          <w:tcPr>
            <w:tcW w:w="1696" w:type="dxa"/>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r w:rsidRPr="001A7BD0">
              <w:rPr>
                <w:rFonts w:ascii="Book Antiqua" w:hAnsi="Book Antiqua" w:cs="Arial"/>
                <w:color w:val="000000"/>
                <w:sz w:val="24"/>
                <w:szCs w:val="24"/>
              </w:rPr>
              <w:t>0.4</w:t>
            </w:r>
          </w:p>
        </w:tc>
        <w:tc>
          <w:tcPr>
            <w:tcW w:w="1675" w:type="dxa"/>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r w:rsidRPr="001A7BD0">
              <w:rPr>
                <w:rFonts w:ascii="Book Antiqua" w:hAnsi="Book Antiqua" w:cs="Arial"/>
                <w:color w:val="000000"/>
                <w:sz w:val="24"/>
                <w:szCs w:val="24"/>
              </w:rPr>
              <w:t>0.7</w:t>
            </w:r>
          </w:p>
        </w:tc>
        <w:tc>
          <w:tcPr>
            <w:tcW w:w="1696" w:type="dxa"/>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r w:rsidRPr="001A7BD0">
              <w:rPr>
                <w:rFonts w:ascii="Book Antiqua" w:hAnsi="Book Antiqua" w:cs="Arial"/>
                <w:color w:val="000000"/>
                <w:sz w:val="24"/>
                <w:szCs w:val="24"/>
              </w:rPr>
              <w:t>0.14</w:t>
            </w:r>
          </w:p>
        </w:tc>
      </w:tr>
      <w:tr w:rsidR="005B2979" w:rsidRPr="001A7BD0" w:rsidTr="00812351">
        <w:trPr>
          <w:trHeight w:val="227"/>
        </w:trPr>
        <w:tc>
          <w:tcPr>
            <w:tcW w:w="1868" w:type="dxa"/>
            <w:shd w:val="clear" w:color="auto" w:fill="auto"/>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1026" w:type="dxa"/>
            <w:shd w:val="clear" w:color="auto" w:fill="auto"/>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1707" w:type="dxa"/>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1709" w:type="dxa"/>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1696" w:type="dxa"/>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1696" w:type="dxa"/>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1696" w:type="dxa"/>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1696" w:type="dxa"/>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1675" w:type="dxa"/>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1696" w:type="dxa"/>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p>
        </w:tc>
      </w:tr>
      <w:tr w:rsidR="005B2979" w:rsidRPr="001A7BD0" w:rsidTr="00812351">
        <w:trPr>
          <w:trHeight w:val="227"/>
        </w:trPr>
        <w:tc>
          <w:tcPr>
            <w:tcW w:w="1868" w:type="dxa"/>
            <w:shd w:val="clear" w:color="auto" w:fill="auto"/>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1026" w:type="dxa"/>
            <w:shd w:val="clear" w:color="auto" w:fill="auto"/>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1707" w:type="dxa"/>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1709" w:type="dxa"/>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1696" w:type="dxa"/>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1696" w:type="dxa"/>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1696" w:type="dxa"/>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1696" w:type="dxa"/>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1675" w:type="dxa"/>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1696" w:type="dxa"/>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p>
        </w:tc>
      </w:tr>
      <w:tr w:rsidR="005B2979" w:rsidRPr="001A7BD0" w:rsidTr="00812351">
        <w:trPr>
          <w:trHeight w:val="227"/>
        </w:trPr>
        <w:tc>
          <w:tcPr>
            <w:tcW w:w="1868" w:type="dxa"/>
            <w:shd w:val="clear" w:color="auto" w:fill="auto"/>
            <w:vAlign w:val="center"/>
          </w:tcPr>
          <w:p w:rsidR="00195B9D" w:rsidRPr="001A7BD0" w:rsidRDefault="00195B9D" w:rsidP="005D2B48">
            <w:pPr>
              <w:spacing w:line="360" w:lineRule="auto"/>
              <w:jc w:val="both"/>
              <w:rPr>
                <w:rFonts w:ascii="Book Antiqua" w:hAnsi="Book Antiqua" w:cs="Arial"/>
                <w:i/>
                <w:color w:val="000000"/>
                <w:sz w:val="24"/>
                <w:szCs w:val="24"/>
                <w:lang w:val="en-US"/>
              </w:rPr>
            </w:pPr>
            <w:r w:rsidRPr="001A7BD0">
              <w:rPr>
                <w:rFonts w:ascii="Book Antiqua" w:hAnsi="Book Antiqua" w:cs="Arial"/>
                <w:i/>
                <w:color w:val="000000"/>
                <w:sz w:val="24"/>
                <w:szCs w:val="24"/>
                <w:lang w:val="en-US"/>
              </w:rPr>
              <w:t>TNF-</w:t>
            </w:r>
            <w:r w:rsidRPr="001A7BD0">
              <w:rPr>
                <w:rFonts w:ascii="Book Antiqua" w:hAnsi="Book Antiqua" w:cs="Arial"/>
                <w:i/>
                <w:color w:val="000000"/>
                <w:sz w:val="24"/>
                <w:szCs w:val="24"/>
                <w:lang w:val="en-US"/>
              </w:rPr>
              <w:sym w:font="Symbol" w:char="F061"/>
            </w:r>
            <w:r w:rsidRPr="001A7BD0">
              <w:rPr>
                <w:rFonts w:ascii="Book Antiqua" w:hAnsi="Book Antiqua" w:cs="Arial"/>
                <w:i/>
                <w:color w:val="000000"/>
                <w:sz w:val="24"/>
                <w:szCs w:val="24"/>
                <w:lang w:val="en-US"/>
              </w:rPr>
              <w:t xml:space="preserve"> 308 G/A</w:t>
            </w:r>
          </w:p>
        </w:tc>
        <w:tc>
          <w:tcPr>
            <w:tcW w:w="1026" w:type="dxa"/>
            <w:shd w:val="clear" w:color="auto" w:fill="auto"/>
            <w:vAlign w:val="center"/>
          </w:tcPr>
          <w:p w:rsidR="00195B9D" w:rsidRPr="001A7BD0" w:rsidRDefault="00195B9D" w:rsidP="005D2B48">
            <w:pPr>
              <w:spacing w:line="360" w:lineRule="auto"/>
              <w:jc w:val="both"/>
              <w:rPr>
                <w:rFonts w:ascii="Book Antiqua" w:hAnsi="Book Antiqua" w:cs="Arial"/>
                <w:i/>
                <w:color w:val="000000"/>
                <w:sz w:val="24"/>
                <w:szCs w:val="24"/>
                <w:lang w:val="en-US"/>
              </w:rPr>
            </w:pPr>
            <w:r w:rsidRPr="001A7BD0">
              <w:rPr>
                <w:rFonts w:ascii="Book Antiqua" w:hAnsi="Book Antiqua" w:cs="Arial"/>
                <w:i/>
                <w:color w:val="000000"/>
                <w:sz w:val="24"/>
                <w:szCs w:val="24"/>
                <w:lang w:val="en-US"/>
              </w:rPr>
              <w:t>AA</w:t>
            </w:r>
          </w:p>
        </w:tc>
        <w:tc>
          <w:tcPr>
            <w:tcW w:w="1707" w:type="dxa"/>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r w:rsidRPr="001A7BD0">
              <w:rPr>
                <w:rFonts w:ascii="Book Antiqua" w:hAnsi="Book Antiqua" w:cs="Arial"/>
                <w:color w:val="000000"/>
                <w:sz w:val="24"/>
                <w:szCs w:val="24"/>
              </w:rPr>
              <w:t>0.730 (0.325-1.639)</w:t>
            </w:r>
          </w:p>
        </w:tc>
        <w:tc>
          <w:tcPr>
            <w:tcW w:w="1709" w:type="dxa"/>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r w:rsidRPr="001A7BD0">
              <w:rPr>
                <w:rFonts w:ascii="Book Antiqua" w:hAnsi="Book Antiqua" w:cs="Arial"/>
                <w:color w:val="000000"/>
                <w:sz w:val="24"/>
                <w:szCs w:val="24"/>
              </w:rPr>
              <w:t>21.40 (14.72-31.13)</w:t>
            </w:r>
          </w:p>
        </w:tc>
        <w:tc>
          <w:tcPr>
            <w:tcW w:w="1696" w:type="dxa"/>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r w:rsidRPr="001A7BD0">
              <w:rPr>
                <w:rFonts w:ascii="Book Antiqua" w:hAnsi="Book Antiqua" w:cs="Arial"/>
                <w:color w:val="000000"/>
                <w:sz w:val="24"/>
                <w:szCs w:val="24"/>
              </w:rPr>
              <w:t>0.039 (0.010-0.156)</w:t>
            </w:r>
          </w:p>
        </w:tc>
        <w:tc>
          <w:tcPr>
            <w:tcW w:w="1696" w:type="dxa"/>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r w:rsidRPr="001A7BD0">
              <w:rPr>
                <w:rFonts w:ascii="Book Antiqua" w:hAnsi="Book Antiqua" w:cs="Arial"/>
                <w:color w:val="000000"/>
                <w:sz w:val="24"/>
                <w:szCs w:val="24"/>
              </w:rPr>
              <w:t>17.42 (8.16-37.21)</w:t>
            </w:r>
          </w:p>
        </w:tc>
        <w:tc>
          <w:tcPr>
            <w:tcW w:w="1696" w:type="dxa"/>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r w:rsidRPr="001A7BD0">
              <w:rPr>
                <w:rFonts w:ascii="Book Antiqua" w:hAnsi="Book Antiqua" w:cs="Arial"/>
                <w:color w:val="000000"/>
                <w:sz w:val="24"/>
                <w:szCs w:val="24"/>
              </w:rPr>
              <w:t>0.804 (0.369-1.755)</w:t>
            </w:r>
          </w:p>
        </w:tc>
        <w:tc>
          <w:tcPr>
            <w:tcW w:w="1696" w:type="dxa"/>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r w:rsidRPr="001A7BD0">
              <w:rPr>
                <w:rFonts w:ascii="Book Antiqua" w:hAnsi="Book Antiqua" w:cs="Arial"/>
                <w:color w:val="000000"/>
                <w:sz w:val="24"/>
                <w:szCs w:val="24"/>
              </w:rPr>
              <w:t>57.25 (37.28-87.92)</w:t>
            </w:r>
          </w:p>
        </w:tc>
        <w:tc>
          <w:tcPr>
            <w:tcW w:w="1675" w:type="dxa"/>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r w:rsidRPr="001A7BD0">
              <w:rPr>
                <w:rFonts w:ascii="Book Antiqua" w:hAnsi="Book Antiqua" w:cs="Arial"/>
                <w:color w:val="000000"/>
                <w:sz w:val="24"/>
                <w:szCs w:val="24"/>
              </w:rPr>
              <w:t>13.14 (8.72-19.80)</w:t>
            </w:r>
          </w:p>
        </w:tc>
        <w:tc>
          <w:tcPr>
            <w:tcW w:w="1696" w:type="dxa"/>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r w:rsidRPr="001A7BD0">
              <w:rPr>
                <w:rFonts w:ascii="Book Antiqua" w:hAnsi="Book Antiqua" w:cs="Arial"/>
                <w:color w:val="000000"/>
                <w:sz w:val="24"/>
                <w:szCs w:val="24"/>
              </w:rPr>
              <w:t>0.111 (0.054-0.227)</w:t>
            </w:r>
          </w:p>
        </w:tc>
      </w:tr>
      <w:tr w:rsidR="005B2979" w:rsidRPr="001A7BD0" w:rsidTr="00812351">
        <w:trPr>
          <w:trHeight w:val="227"/>
        </w:trPr>
        <w:tc>
          <w:tcPr>
            <w:tcW w:w="1868" w:type="dxa"/>
            <w:shd w:val="clear" w:color="auto" w:fill="auto"/>
            <w:vAlign w:val="center"/>
          </w:tcPr>
          <w:p w:rsidR="00195B9D" w:rsidRPr="001A7BD0" w:rsidRDefault="00195B9D" w:rsidP="005D2B48">
            <w:pPr>
              <w:spacing w:line="360" w:lineRule="auto"/>
              <w:jc w:val="both"/>
              <w:rPr>
                <w:rFonts w:ascii="Book Antiqua" w:hAnsi="Book Antiqua" w:cs="Arial"/>
                <w:i/>
                <w:color w:val="000000"/>
                <w:sz w:val="24"/>
                <w:szCs w:val="24"/>
                <w:lang w:val="en-US"/>
              </w:rPr>
            </w:pPr>
          </w:p>
        </w:tc>
        <w:tc>
          <w:tcPr>
            <w:tcW w:w="1026" w:type="dxa"/>
            <w:shd w:val="clear" w:color="auto" w:fill="auto"/>
            <w:vAlign w:val="center"/>
          </w:tcPr>
          <w:p w:rsidR="00195B9D" w:rsidRPr="001A7BD0" w:rsidRDefault="00195B9D" w:rsidP="005D2B48">
            <w:pPr>
              <w:spacing w:line="360" w:lineRule="auto"/>
              <w:jc w:val="both"/>
              <w:rPr>
                <w:rFonts w:ascii="Book Antiqua" w:hAnsi="Book Antiqua" w:cs="Arial"/>
                <w:i/>
                <w:color w:val="000000"/>
                <w:sz w:val="24"/>
                <w:szCs w:val="24"/>
                <w:lang w:val="en-US"/>
              </w:rPr>
            </w:pPr>
            <w:r w:rsidRPr="001A7BD0">
              <w:rPr>
                <w:rFonts w:ascii="Book Antiqua" w:hAnsi="Book Antiqua" w:cs="Arial"/>
                <w:i/>
                <w:color w:val="000000"/>
                <w:sz w:val="24"/>
                <w:szCs w:val="24"/>
                <w:lang w:val="en-US"/>
              </w:rPr>
              <w:t>AG</w:t>
            </w:r>
          </w:p>
        </w:tc>
        <w:tc>
          <w:tcPr>
            <w:tcW w:w="1707" w:type="dxa"/>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r w:rsidRPr="001A7BD0">
              <w:rPr>
                <w:rFonts w:ascii="Book Antiqua" w:hAnsi="Book Antiqua" w:cs="Arial"/>
                <w:color w:val="000000"/>
                <w:sz w:val="24"/>
                <w:szCs w:val="24"/>
              </w:rPr>
              <w:t>0.558 (0.429-0.727)</w:t>
            </w:r>
          </w:p>
        </w:tc>
        <w:tc>
          <w:tcPr>
            <w:tcW w:w="1709" w:type="dxa"/>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r w:rsidRPr="001A7BD0">
              <w:rPr>
                <w:rFonts w:ascii="Book Antiqua" w:hAnsi="Book Antiqua" w:cs="Arial"/>
                <w:color w:val="000000"/>
                <w:sz w:val="24"/>
                <w:szCs w:val="24"/>
              </w:rPr>
              <w:t>14.65 (11.96-17.95)</w:t>
            </w:r>
          </w:p>
        </w:tc>
        <w:tc>
          <w:tcPr>
            <w:tcW w:w="1696" w:type="dxa"/>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r w:rsidRPr="001A7BD0">
              <w:rPr>
                <w:rFonts w:ascii="Book Antiqua" w:hAnsi="Book Antiqua" w:cs="Arial"/>
                <w:color w:val="000000"/>
                <w:sz w:val="24"/>
                <w:szCs w:val="24"/>
              </w:rPr>
              <w:t>0.031 (0.020-0.050)</w:t>
            </w:r>
          </w:p>
        </w:tc>
        <w:tc>
          <w:tcPr>
            <w:tcW w:w="1696" w:type="dxa"/>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r w:rsidRPr="001A7BD0">
              <w:rPr>
                <w:rFonts w:ascii="Book Antiqua" w:hAnsi="Book Antiqua" w:cs="Arial"/>
                <w:color w:val="000000"/>
                <w:sz w:val="24"/>
                <w:szCs w:val="24"/>
              </w:rPr>
              <w:t>23.41 (17.78-30.83)</w:t>
            </w:r>
          </w:p>
        </w:tc>
        <w:tc>
          <w:tcPr>
            <w:tcW w:w="1696" w:type="dxa"/>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r w:rsidRPr="001A7BD0">
              <w:rPr>
                <w:rFonts w:ascii="Book Antiqua" w:hAnsi="Book Antiqua" w:cs="Arial"/>
                <w:color w:val="000000"/>
                <w:sz w:val="24"/>
                <w:szCs w:val="24"/>
              </w:rPr>
              <w:t>4.460 (2.097-9.486)</w:t>
            </w:r>
          </w:p>
        </w:tc>
        <w:tc>
          <w:tcPr>
            <w:tcW w:w="1696" w:type="dxa"/>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r w:rsidRPr="001A7BD0">
              <w:rPr>
                <w:rFonts w:ascii="Book Antiqua" w:hAnsi="Book Antiqua" w:cs="Arial"/>
                <w:color w:val="000000"/>
                <w:sz w:val="24"/>
                <w:szCs w:val="24"/>
              </w:rPr>
              <w:t>51.62 (43.92-60.66)</w:t>
            </w:r>
          </w:p>
        </w:tc>
        <w:tc>
          <w:tcPr>
            <w:tcW w:w="1675" w:type="dxa"/>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r w:rsidRPr="001A7BD0">
              <w:rPr>
                <w:rFonts w:ascii="Book Antiqua" w:hAnsi="Book Antiqua" w:cs="Arial"/>
                <w:color w:val="000000"/>
                <w:sz w:val="24"/>
                <w:szCs w:val="24"/>
              </w:rPr>
              <w:t>8.39 (6.71-10.48)</w:t>
            </w:r>
          </w:p>
        </w:tc>
        <w:tc>
          <w:tcPr>
            <w:tcW w:w="1696" w:type="dxa"/>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r w:rsidRPr="001A7BD0">
              <w:rPr>
                <w:rFonts w:ascii="Book Antiqua" w:hAnsi="Book Antiqua" w:cs="Arial"/>
                <w:color w:val="000000"/>
                <w:sz w:val="24"/>
                <w:szCs w:val="24"/>
              </w:rPr>
              <w:t>0.043 (0.028-0.064)</w:t>
            </w:r>
          </w:p>
        </w:tc>
      </w:tr>
      <w:tr w:rsidR="005B2979" w:rsidRPr="001A7BD0" w:rsidTr="00812351">
        <w:trPr>
          <w:trHeight w:val="227"/>
        </w:trPr>
        <w:tc>
          <w:tcPr>
            <w:tcW w:w="1868" w:type="dxa"/>
            <w:shd w:val="clear" w:color="auto" w:fill="auto"/>
            <w:vAlign w:val="center"/>
          </w:tcPr>
          <w:p w:rsidR="00195B9D" w:rsidRPr="001A7BD0" w:rsidRDefault="00195B9D" w:rsidP="005D2B48">
            <w:pPr>
              <w:spacing w:line="360" w:lineRule="auto"/>
              <w:jc w:val="both"/>
              <w:rPr>
                <w:rFonts w:ascii="Book Antiqua" w:hAnsi="Book Antiqua" w:cs="Arial"/>
                <w:i/>
                <w:color w:val="000000"/>
                <w:sz w:val="24"/>
                <w:szCs w:val="24"/>
                <w:lang w:val="en-US"/>
              </w:rPr>
            </w:pPr>
          </w:p>
        </w:tc>
        <w:tc>
          <w:tcPr>
            <w:tcW w:w="1026" w:type="dxa"/>
            <w:shd w:val="clear" w:color="auto" w:fill="auto"/>
            <w:vAlign w:val="center"/>
          </w:tcPr>
          <w:p w:rsidR="00195B9D" w:rsidRPr="001A7BD0" w:rsidRDefault="00195B9D" w:rsidP="005D2B48">
            <w:pPr>
              <w:spacing w:line="360" w:lineRule="auto"/>
              <w:jc w:val="both"/>
              <w:rPr>
                <w:rFonts w:ascii="Book Antiqua" w:hAnsi="Book Antiqua" w:cs="Arial"/>
                <w:i/>
                <w:color w:val="000000"/>
                <w:sz w:val="24"/>
                <w:szCs w:val="24"/>
                <w:lang w:val="en-US"/>
              </w:rPr>
            </w:pPr>
            <w:r w:rsidRPr="001A7BD0">
              <w:rPr>
                <w:rFonts w:ascii="Book Antiqua" w:hAnsi="Book Antiqua" w:cs="Arial"/>
                <w:i/>
                <w:color w:val="000000"/>
                <w:sz w:val="24"/>
                <w:szCs w:val="24"/>
                <w:lang w:val="en-US"/>
              </w:rPr>
              <w:t>GG</w:t>
            </w:r>
          </w:p>
        </w:tc>
        <w:tc>
          <w:tcPr>
            <w:tcW w:w="1707" w:type="dxa"/>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r w:rsidRPr="001A7BD0">
              <w:rPr>
                <w:rFonts w:ascii="Book Antiqua" w:hAnsi="Book Antiqua" w:cs="Arial"/>
                <w:color w:val="000000"/>
                <w:sz w:val="24"/>
                <w:szCs w:val="24"/>
              </w:rPr>
              <w:t>0.453 (0.281-0.732)</w:t>
            </w:r>
          </w:p>
        </w:tc>
        <w:tc>
          <w:tcPr>
            <w:tcW w:w="1709" w:type="dxa"/>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r w:rsidRPr="001A7BD0">
              <w:rPr>
                <w:rFonts w:ascii="Book Antiqua" w:hAnsi="Book Antiqua" w:cs="Arial"/>
                <w:color w:val="000000"/>
                <w:sz w:val="24"/>
                <w:szCs w:val="24"/>
              </w:rPr>
              <w:t>16.54 (13.36-20.47)</w:t>
            </w:r>
          </w:p>
        </w:tc>
        <w:tc>
          <w:tcPr>
            <w:tcW w:w="1696" w:type="dxa"/>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r w:rsidRPr="001A7BD0">
              <w:rPr>
                <w:rFonts w:ascii="Book Antiqua" w:hAnsi="Book Antiqua" w:cs="Arial"/>
                <w:color w:val="000000"/>
                <w:sz w:val="24"/>
                <w:szCs w:val="24"/>
              </w:rPr>
              <w:t>0.027 (0.018-0.040)</w:t>
            </w:r>
          </w:p>
        </w:tc>
        <w:tc>
          <w:tcPr>
            <w:tcW w:w="1696" w:type="dxa"/>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r w:rsidRPr="001A7BD0">
              <w:rPr>
                <w:rFonts w:ascii="Book Antiqua" w:hAnsi="Book Antiqua" w:cs="Arial"/>
                <w:color w:val="000000"/>
                <w:sz w:val="24"/>
                <w:szCs w:val="24"/>
              </w:rPr>
              <w:t>23.62 (17.25-32.34)</w:t>
            </w:r>
          </w:p>
        </w:tc>
        <w:tc>
          <w:tcPr>
            <w:tcW w:w="1696" w:type="dxa"/>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r w:rsidRPr="001A7BD0">
              <w:rPr>
                <w:rFonts w:ascii="Book Antiqua" w:hAnsi="Book Antiqua" w:cs="Arial"/>
                <w:color w:val="000000"/>
                <w:sz w:val="24"/>
                <w:szCs w:val="24"/>
              </w:rPr>
              <w:t>1.998 (0.879-4.542)</w:t>
            </w:r>
          </w:p>
        </w:tc>
        <w:tc>
          <w:tcPr>
            <w:tcW w:w="1696" w:type="dxa"/>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r w:rsidRPr="001A7BD0">
              <w:rPr>
                <w:rFonts w:ascii="Book Antiqua" w:hAnsi="Book Antiqua" w:cs="Arial"/>
                <w:color w:val="000000"/>
                <w:sz w:val="24"/>
                <w:szCs w:val="24"/>
              </w:rPr>
              <w:t>46.63 (39.84-54.59)</w:t>
            </w:r>
          </w:p>
        </w:tc>
        <w:tc>
          <w:tcPr>
            <w:tcW w:w="1675" w:type="dxa"/>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r w:rsidRPr="001A7BD0">
              <w:rPr>
                <w:rFonts w:ascii="Book Antiqua" w:hAnsi="Book Antiqua" w:cs="Arial"/>
                <w:color w:val="000000"/>
                <w:sz w:val="24"/>
                <w:szCs w:val="24"/>
              </w:rPr>
              <w:t>7.04 (5.36-9.26)</w:t>
            </w:r>
          </w:p>
        </w:tc>
        <w:tc>
          <w:tcPr>
            <w:tcW w:w="1696" w:type="dxa"/>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r w:rsidRPr="001A7BD0">
              <w:rPr>
                <w:rFonts w:ascii="Book Antiqua" w:hAnsi="Book Antiqua" w:cs="Arial"/>
                <w:color w:val="000000"/>
                <w:sz w:val="24"/>
                <w:szCs w:val="24"/>
              </w:rPr>
              <w:t>0.023 (0.012-0.045)</w:t>
            </w:r>
          </w:p>
        </w:tc>
      </w:tr>
      <w:tr w:rsidR="005B2979" w:rsidRPr="001A7BD0" w:rsidTr="00812351">
        <w:trPr>
          <w:trHeight w:val="227"/>
        </w:trPr>
        <w:tc>
          <w:tcPr>
            <w:tcW w:w="1868" w:type="dxa"/>
            <w:shd w:val="clear" w:color="auto" w:fill="auto"/>
            <w:vAlign w:val="center"/>
          </w:tcPr>
          <w:p w:rsidR="00195B9D" w:rsidRPr="001A7BD0" w:rsidRDefault="00195B9D" w:rsidP="005D2B48">
            <w:pPr>
              <w:spacing w:line="360" w:lineRule="auto"/>
              <w:jc w:val="both"/>
              <w:rPr>
                <w:rFonts w:ascii="Book Antiqua" w:hAnsi="Book Antiqua" w:cs="Arial"/>
                <w:b/>
                <w:i/>
                <w:color w:val="000000"/>
                <w:sz w:val="24"/>
                <w:szCs w:val="24"/>
                <w:lang w:val="en-US"/>
              </w:rPr>
            </w:pPr>
          </w:p>
        </w:tc>
        <w:tc>
          <w:tcPr>
            <w:tcW w:w="1026" w:type="dxa"/>
            <w:shd w:val="clear" w:color="auto" w:fill="auto"/>
            <w:vAlign w:val="center"/>
          </w:tcPr>
          <w:p w:rsidR="00195B9D" w:rsidRPr="001A7BD0" w:rsidRDefault="005D2B48" w:rsidP="005D2B48">
            <w:pPr>
              <w:adjustRightInd w:val="0"/>
              <w:spacing w:line="360" w:lineRule="auto"/>
              <w:jc w:val="both"/>
              <w:rPr>
                <w:rFonts w:ascii="Book Antiqua" w:hAnsi="Book Antiqua" w:cs="Arial"/>
                <w:color w:val="000000"/>
                <w:sz w:val="24"/>
                <w:szCs w:val="24"/>
              </w:rPr>
            </w:pPr>
            <w:r w:rsidRPr="005D2B48">
              <w:rPr>
                <w:rFonts w:ascii="Book Antiqua" w:hAnsi="Book Antiqua" w:cs="Arial"/>
                <w:i/>
                <w:color w:val="000000"/>
                <w:sz w:val="24"/>
                <w:szCs w:val="24"/>
              </w:rPr>
              <w:t xml:space="preserve">P </w:t>
            </w:r>
            <w:r w:rsidR="00195B9D" w:rsidRPr="001A7BD0">
              <w:rPr>
                <w:rFonts w:ascii="Book Antiqua" w:hAnsi="Book Antiqua" w:cs="Arial"/>
                <w:color w:val="000000"/>
                <w:sz w:val="24"/>
                <w:szCs w:val="24"/>
              </w:rPr>
              <w:t>value</w:t>
            </w:r>
          </w:p>
        </w:tc>
        <w:tc>
          <w:tcPr>
            <w:tcW w:w="1707" w:type="dxa"/>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r w:rsidRPr="001A7BD0">
              <w:rPr>
                <w:rFonts w:ascii="Book Antiqua" w:hAnsi="Book Antiqua" w:cs="Arial"/>
                <w:color w:val="000000"/>
                <w:sz w:val="24"/>
                <w:szCs w:val="24"/>
              </w:rPr>
              <w:t>0.4</w:t>
            </w:r>
          </w:p>
        </w:tc>
        <w:tc>
          <w:tcPr>
            <w:tcW w:w="1709" w:type="dxa"/>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r w:rsidRPr="001A7BD0">
              <w:rPr>
                <w:rFonts w:ascii="Book Antiqua" w:hAnsi="Book Antiqua" w:cs="Arial"/>
                <w:color w:val="000000"/>
                <w:sz w:val="24"/>
                <w:szCs w:val="24"/>
              </w:rPr>
              <w:t>0.24</w:t>
            </w:r>
          </w:p>
        </w:tc>
        <w:tc>
          <w:tcPr>
            <w:tcW w:w="1696" w:type="dxa"/>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r w:rsidRPr="001A7BD0">
              <w:rPr>
                <w:rFonts w:ascii="Book Antiqua" w:hAnsi="Book Antiqua" w:cs="Arial"/>
                <w:color w:val="000000"/>
                <w:sz w:val="24"/>
                <w:szCs w:val="24"/>
              </w:rPr>
              <w:t>0.8</w:t>
            </w:r>
          </w:p>
        </w:tc>
        <w:tc>
          <w:tcPr>
            <w:tcW w:w="1696" w:type="dxa"/>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r w:rsidRPr="001A7BD0">
              <w:rPr>
                <w:rFonts w:ascii="Book Antiqua" w:hAnsi="Book Antiqua" w:cs="Arial"/>
                <w:color w:val="000000"/>
                <w:sz w:val="24"/>
                <w:szCs w:val="24"/>
              </w:rPr>
              <w:t>0.7</w:t>
            </w:r>
          </w:p>
        </w:tc>
        <w:tc>
          <w:tcPr>
            <w:tcW w:w="1696" w:type="dxa"/>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r w:rsidRPr="001A7BD0">
              <w:rPr>
                <w:rFonts w:ascii="Book Antiqua" w:hAnsi="Book Antiqua" w:cs="Arial"/>
                <w:color w:val="000000"/>
                <w:sz w:val="24"/>
                <w:szCs w:val="24"/>
              </w:rPr>
              <w:t>0.065</w:t>
            </w:r>
          </w:p>
        </w:tc>
        <w:tc>
          <w:tcPr>
            <w:tcW w:w="1696" w:type="dxa"/>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r w:rsidRPr="001A7BD0">
              <w:rPr>
                <w:rFonts w:ascii="Book Antiqua" w:hAnsi="Book Antiqua" w:cs="Arial"/>
                <w:color w:val="000000"/>
                <w:sz w:val="24"/>
                <w:szCs w:val="24"/>
              </w:rPr>
              <w:t>0.6</w:t>
            </w:r>
          </w:p>
        </w:tc>
        <w:tc>
          <w:tcPr>
            <w:tcW w:w="1675" w:type="dxa"/>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r w:rsidRPr="001A7BD0">
              <w:rPr>
                <w:rFonts w:ascii="Book Antiqua" w:hAnsi="Book Antiqua" w:cs="Arial"/>
                <w:color w:val="000000"/>
                <w:sz w:val="24"/>
                <w:szCs w:val="24"/>
              </w:rPr>
              <w:t>0.1</w:t>
            </w:r>
          </w:p>
        </w:tc>
        <w:tc>
          <w:tcPr>
            <w:tcW w:w="1696" w:type="dxa"/>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r w:rsidRPr="001A7BD0">
              <w:rPr>
                <w:rFonts w:ascii="Book Antiqua" w:hAnsi="Book Antiqua" w:cs="Arial"/>
                <w:color w:val="000000"/>
                <w:sz w:val="24"/>
                <w:szCs w:val="24"/>
              </w:rPr>
              <w:t>0.02</w:t>
            </w:r>
          </w:p>
        </w:tc>
      </w:tr>
      <w:tr w:rsidR="005B2979" w:rsidRPr="001A7BD0" w:rsidTr="00812351">
        <w:trPr>
          <w:trHeight w:val="227"/>
        </w:trPr>
        <w:tc>
          <w:tcPr>
            <w:tcW w:w="1868" w:type="dxa"/>
            <w:shd w:val="clear" w:color="auto" w:fill="auto"/>
            <w:vAlign w:val="center"/>
          </w:tcPr>
          <w:p w:rsidR="00195B9D" w:rsidRPr="001A7BD0" w:rsidRDefault="00195B9D" w:rsidP="005D2B48">
            <w:pPr>
              <w:spacing w:line="360" w:lineRule="auto"/>
              <w:jc w:val="both"/>
              <w:rPr>
                <w:rFonts w:ascii="Book Antiqua" w:hAnsi="Book Antiqua" w:cs="Arial"/>
                <w:i/>
                <w:color w:val="000000"/>
                <w:sz w:val="24"/>
                <w:szCs w:val="24"/>
                <w:lang w:val="en-US"/>
              </w:rPr>
            </w:pPr>
          </w:p>
        </w:tc>
        <w:tc>
          <w:tcPr>
            <w:tcW w:w="1026" w:type="dxa"/>
            <w:shd w:val="clear" w:color="auto" w:fill="auto"/>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1707" w:type="dxa"/>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1709" w:type="dxa"/>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1696" w:type="dxa"/>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1696" w:type="dxa"/>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1696" w:type="dxa"/>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1696" w:type="dxa"/>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1675" w:type="dxa"/>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1696" w:type="dxa"/>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p>
        </w:tc>
      </w:tr>
      <w:tr w:rsidR="005B2979" w:rsidRPr="001A7BD0" w:rsidTr="00812351">
        <w:trPr>
          <w:trHeight w:val="227"/>
        </w:trPr>
        <w:tc>
          <w:tcPr>
            <w:tcW w:w="1868" w:type="dxa"/>
            <w:shd w:val="clear" w:color="auto" w:fill="auto"/>
            <w:vAlign w:val="center"/>
          </w:tcPr>
          <w:p w:rsidR="00195B9D" w:rsidRPr="001A7BD0" w:rsidRDefault="00195B9D" w:rsidP="005D2B48">
            <w:pPr>
              <w:spacing w:line="360" w:lineRule="auto"/>
              <w:jc w:val="both"/>
              <w:rPr>
                <w:rFonts w:ascii="Book Antiqua" w:hAnsi="Book Antiqua" w:cs="Arial"/>
                <w:i/>
                <w:color w:val="000000"/>
                <w:sz w:val="24"/>
                <w:szCs w:val="24"/>
                <w:lang w:val="en-US"/>
              </w:rPr>
            </w:pPr>
          </w:p>
        </w:tc>
        <w:tc>
          <w:tcPr>
            <w:tcW w:w="1026" w:type="dxa"/>
            <w:shd w:val="clear" w:color="auto" w:fill="auto"/>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1707" w:type="dxa"/>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1709" w:type="dxa"/>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1696" w:type="dxa"/>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1696" w:type="dxa"/>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1696" w:type="dxa"/>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1696" w:type="dxa"/>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1675" w:type="dxa"/>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1696" w:type="dxa"/>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p>
        </w:tc>
      </w:tr>
      <w:tr w:rsidR="005B2979" w:rsidRPr="001A7BD0" w:rsidTr="00812351">
        <w:trPr>
          <w:trHeight w:val="227"/>
        </w:trPr>
        <w:tc>
          <w:tcPr>
            <w:tcW w:w="1868" w:type="dxa"/>
            <w:shd w:val="clear" w:color="auto" w:fill="auto"/>
            <w:vAlign w:val="center"/>
          </w:tcPr>
          <w:p w:rsidR="00195B9D" w:rsidRPr="001A7BD0" w:rsidRDefault="00195B9D" w:rsidP="005D2B48">
            <w:pPr>
              <w:spacing w:line="360" w:lineRule="auto"/>
              <w:jc w:val="both"/>
              <w:rPr>
                <w:rFonts w:ascii="Book Antiqua" w:hAnsi="Book Antiqua" w:cs="Arial"/>
                <w:i/>
                <w:color w:val="000000"/>
                <w:sz w:val="24"/>
                <w:szCs w:val="24"/>
                <w:lang w:val="en-US"/>
              </w:rPr>
            </w:pPr>
            <w:r w:rsidRPr="001A7BD0">
              <w:rPr>
                <w:rFonts w:ascii="Book Antiqua" w:hAnsi="Book Antiqua" w:cs="Arial"/>
                <w:i/>
                <w:color w:val="000000"/>
                <w:sz w:val="24"/>
                <w:szCs w:val="24"/>
                <w:lang w:val="en-US"/>
              </w:rPr>
              <w:t>CCR5-</w:t>
            </w:r>
            <w:r w:rsidRPr="001A7BD0">
              <w:rPr>
                <w:rFonts w:ascii="Book Antiqua" w:hAnsi="Book Antiqua" w:cs="Arial"/>
                <w:i/>
                <w:color w:val="000000"/>
                <w:sz w:val="24"/>
                <w:szCs w:val="24"/>
                <w:lang w:val="en-US"/>
              </w:rPr>
              <w:t>32</w:t>
            </w:r>
          </w:p>
        </w:tc>
        <w:tc>
          <w:tcPr>
            <w:tcW w:w="1026" w:type="dxa"/>
            <w:shd w:val="clear" w:color="auto" w:fill="auto"/>
            <w:vAlign w:val="center"/>
          </w:tcPr>
          <w:p w:rsidR="00195B9D" w:rsidRPr="001A7BD0" w:rsidRDefault="00195B9D" w:rsidP="005D2B48">
            <w:pPr>
              <w:adjustRightInd w:val="0"/>
              <w:spacing w:line="360" w:lineRule="auto"/>
              <w:jc w:val="both"/>
              <w:rPr>
                <w:rFonts w:ascii="Book Antiqua" w:hAnsi="Book Antiqua" w:cs="Arial"/>
                <w:i/>
                <w:color w:val="000000"/>
                <w:sz w:val="24"/>
                <w:szCs w:val="24"/>
              </w:rPr>
            </w:pPr>
            <w:proofErr w:type="spellStart"/>
            <w:r w:rsidRPr="001A7BD0">
              <w:rPr>
                <w:rFonts w:ascii="Book Antiqua" w:hAnsi="Book Antiqua" w:cs="Arial"/>
                <w:i/>
                <w:color w:val="000000"/>
                <w:sz w:val="24"/>
                <w:szCs w:val="24"/>
              </w:rPr>
              <w:t>wt</w:t>
            </w:r>
            <w:proofErr w:type="spellEnd"/>
            <w:r w:rsidRPr="001A7BD0">
              <w:rPr>
                <w:rFonts w:ascii="Book Antiqua" w:hAnsi="Book Antiqua" w:cs="Arial"/>
                <w:i/>
                <w:color w:val="000000"/>
                <w:sz w:val="24"/>
                <w:szCs w:val="24"/>
              </w:rPr>
              <w:t>/</w:t>
            </w:r>
            <w:proofErr w:type="spellStart"/>
            <w:r w:rsidRPr="001A7BD0">
              <w:rPr>
                <w:rFonts w:ascii="Book Antiqua" w:hAnsi="Book Antiqua" w:cs="Arial"/>
                <w:i/>
                <w:color w:val="000000"/>
                <w:sz w:val="24"/>
                <w:szCs w:val="24"/>
              </w:rPr>
              <w:t>wt</w:t>
            </w:r>
            <w:proofErr w:type="spellEnd"/>
          </w:p>
        </w:tc>
        <w:tc>
          <w:tcPr>
            <w:tcW w:w="1707" w:type="dxa"/>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r w:rsidRPr="001A7BD0">
              <w:rPr>
                <w:rFonts w:ascii="Book Antiqua" w:hAnsi="Book Antiqua" w:cs="Arial"/>
                <w:color w:val="000000"/>
                <w:sz w:val="24"/>
                <w:szCs w:val="24"/>
              </w:rPr>
              <w:t>0.601 (0.484-0.747)</w:t>
            </w:r>
          </w:p>
        </w:tc>
        <w:tc>
          <w:tcPr>
            <w:tcW w:w="1709" w:type="dxa"/>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r w:rsidRPr="001A7BD0">
              <w:rPr>
                <w:rFonts w:ascii="Book Antiqua" w:hAnsi="Book Antiqua" w:cs="Arial"/>
                <w:color w:val="000000"/>
                <w:sz w:val="24"/>
                <w:szCs w:val="24"/>
              </w:rPr>
              <w:t>15.75(13.71-18.09)</w:t>
            </w:r>
          </w:p>
        </w:tc>
        <w:tc>
          <w:tcPr>
            <w:tcW w:w="1696" w:type="dxa"/>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r w:rsidRPr="001A7BD0">
              <w:rPr>
                <w:rFonts w:ascii="Book Antiqua" w:hAnsi="Book Antiqua" w:cs="Arial"/>
                <w:color w:val="000000"/>
                <w:sz w:val="24"/>
                <w:szCs w:val="24"/>
              </w:rPr>
              <w:t>0.031 (0.022-0.043)</w:t>
            </w:r>
          </w:p>
        </w:tc>
        <w:tc>
          <w:tcPr>
            <w:tcW w:w="1696" w:type="dxa"/>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r w:rsidRPr="001A7BD0">
              <w:rPr>
                <w:rFonts w:ascii="Book Antiqua" w:hAnsi="Book Antiqua" w:cs="Arial"/>
                <w:color w:val="000000"/>
                <w:sz w:val="24"/>
                <w:szCs w:val="24"/>
              </w:rPr>
              <w:t>21.55 (17.50-26.53)</w:t>
            </w:r>
          </w:p>
        </w:tc>
        <w:tc>
          <w:tcPr>
            <w:tcW w:w="1696" w:type="dxa"/>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r w:rsidRPr="001A7BD0">
              <w:rPr>
                <w:rFonts w:ascii="Book Antiqua" w:hAnsi="Book Antiqua" w:cs="Arial"/>
                <w:color w:val="000000"/>
                <w:sz w:val="24"/>
                <w:szCs w:val="24"/>
              </w:rPr>
              <w:t>2.441 (1.482-4.020)</w:t>
            </w:r>
          </w:p>
        </w:tc>
        <w:tc>
          <w:tcPr>
            <w:tcW w:w="1696" w:type="dxa"/>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r w:rsidRPr="001A7BD0">
              <w:rPr>
                <w:rFonts w:ascii="Book Antiqua" w:hAnsi="Book Antiqua" w:cs="Arial"/>
                <w:color w:val="000000"/>
                <w:sz w:val="24"/>
                <w:szCs w:val="24"/>
              </w:rPr>
              <w:t>50.72 (44.83-57.38)</w:t>
            </w:r>
          </w:p>
        </w:tc>
        <w:tc>
          <w:tcPr>
            <w:tcW w:w="1675" w:type="dxa"/>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r w:rsidRPr="001A7BD0">
              <w:rPr>
                <w:rFonts w:ascii="Book Antiqua" w:hAnsi="Book Antiqua" w:cs="Arial"/>
                <w:color w:val="000000"/>
                <w:sz w:val="24"/>
                <w:szCs w:val="24"/>
              </w:rPr>
              <w:t>8.10 (6.95-9.45)</w:t>
            </w:r>
          </w:p>
        </w:tc>
        <w:tc>
          <w:tcPr>
            <w:tcW w:w="1696" w:type="dxa"/>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r w:rsidRPr="001A7BD0">
              <w:rPr>
                <w:rFonts w:ascii="Book Antiqua" w:hAnsi="Book Antiqua" w:cs="Arial"/>
                <w:color w:val="000000"/>
                <w:sz w:val="24"/>
                <w:szCs w:val="24"/>
              </w:rPr>
              <w:t>0.041 (0.029-0.057)</w:t>
            </w:r>
          </w:p>
        </w:tc>
      </w:tr>
      <w:tr w:rsidR="005B2979" w:rsidRPr="001A7BD0" w:rsidTr="00812351">
        <w:trPr>
          <w:trHeight w:val="227"/>
        </w:trPr>
        <w:tc>
          <w:tcPr>
            <w:tcW w:w="1868" w:type="dxa"/>
            <w:shd w:val="clear" w:color="auto" w:fill="auto"/>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1026" w:type="dxa"/>
            <w:shd w:val="clear" w:color="auto" w:fill="auto"/>
            <w:vAlign w:val="center"/>
          </w:tcPr>
          <w:p w:rsidR="00195B9D" w:rsidRPr="001A7BD0" w:rsidRDefault="00195B9D" w:rsidP="005D2B48">
            <w:pPr>
              <w:adjustRightInd w:val="0"/>
              <w:spacing w:line="360" w:lineRule="auto"/>
              <w:jc w:val="both"/>
              <w:rPr>
                <w:rFonts w:ascii="Book Antiqua" w:hAnsi="Book Antiqua" w:cs="Arial"/>
                <w:i/>
                <w:color w:val="000000"/>
                <w:sz w:val="24"/>
                <w:szCs w:val="24"/>
              </w:rPr>
            </w:pPr>
            <w:proofErr w:type="spellStart"/>
            <w:r w:rsidRPr="001A7BD0">
              <w:rPr>
                <w:rFonts w:ascii="Book Antiqua" w:hAnsi="Book Antiqua" w:cs="Arial"/>
                <w:i/>
                <w:color w:val="000000"/>
                <w:sz w:val="24"/>
                <w:szCs w:val="24"/>
              </w:rPr>
              <w:t>wt</w:t>
            </w:r>
            <w:proofErr w:type="spellEnd"/>
            <w:r w:rsidRPr="001A7BD0">
              <w:rPr>
                <w:rFonts w:ascii="Book Antiqua" w:hAnsi="Book Antiqua" w:cs="Arial"/>
                <w:i/>
                <w:color w:val="000000"/>
                <w:sz w:val="24"/>
                <w:szCs w:val="24"/>
              </w:rPr>
              <w:t>/</w:t>
            </w:r>
            <w:r w:rsidRPr="001A7BD0">
              <w:rPr>
                <w:rFonts w:ascii="Book Antiqua" w:hAnsi="Book Antiqua" w:cs="Arial"/>
                <w:i/>
                <w:color w:val="000000"/>
                <w:sz w:val="24"/>
                <w:szCs w:val="24"/>
                <w:lang w:val="en-US"/>
              </w:rPr>
              <w:t></w:t>
            </w:r>
            <w:r w:rsidRPr="001A7BD0">
              <w:rPr>
                <w:rFonts w:ascii="Book Antiqua" w:hAnsi="Book Antiqua" w:cs="Arial"/>
                <w:i/>
                <w:color w:val="000000"/>
                <w:sz w:val="24"/>
                <w:szCs w:val="24"/>
                <w:lang w:val="en-US"/>
              </w:rPr>
              <w:t>32</w:t>
            </w:r>
          </w:p>
        </w:tc>
        <w:tc>
          <w:tcPr>
            <w:tcW w:w="1707" w:type="dxa"/>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r w:rsidRPr="001A7BD0">
              <w:rPr>
                <w:rFonts w:ascii="Book Antiqua" w:hAnsi="Book Antiqua" w:cs="Arial"/>
                <w:color w:val="000000"/>
                <w:sz w:val="24"/>
                <w:szCs w:val="24"/>
              </w:rPr>
              <w:t>0.431 (0.286-0.652)</w:t>
            </w:r>
          </w:p>
        </w:tc>
        <w:tc>
          <w:tcPr>
            <w:tcW w:w="1709" w:type="dxa"/>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r w:rsidRPr="001A7BD0">
              <w:rPr>
                <w:rFonts w:ascii="Book Antiqua" w:hAnsi="Book Antiqua" w:cs="Arial"/>
                <w:color w:val="000000"/>
                <w:sz w:val="24"/>
                <w:szCs w:val="24"/>
              </w:rPr>
              <w:t>13.64 (9.87-18.85))</w:t>
            </w:r>
          </w:p>
        </w:tc>
        <w:tc>
          <w:tcPr>
            <w:tcW w:w="1696" w:type="dxa"/>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r w:rsidRPr="001A7BD0">
              <w:rPr>
                <w:rFonts w:ascii="Book Antiqua" w:hAnsi="Book Antiqua" w:cs="Arial"/>
                <w:color w:val="000000"/>
                <w:sz w:val="24"/>
                <w:szCs w:val="24"/>
              </w:rPr>
              <w:t>0.032 (0.020-0.051)</w:t>
            </w:r>
          </w:p>
        </w:tc>
        <w:tc>
          <w:tcPr>
            <w:tcW w:w="1696" w:type="dxa"/>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r w:rsidRPr="001A7BD0">
              <w:rPr>
                <w:rFonts w:ascii="Book Antiqua" w:hAnsi="Book Antiqua" w:cs="Arial"/>
                <w:color w:val="000000"/>
                <w:sz w:val="24"/>
                <w:szCs w:val="24"/>
              </w:rPr>
              <w:t>27.15 (18.55-39.73)</w:t>
            </w:r>
          </w:p>
        </w:tc>
        <w:tc>
          <w:tcPr>
            <w:tcW w:w="1696" w:type="dxa"/>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r w:rsidRPr="001A7BD0">
              <w:rPr>
                <w:rFonts w:ascii="Book Antiqua" w:hAnsi="Book Antiqua" w:cs="Arial"/>
                <w:color w:val="000000"/>
                <w:sz w:val="24"/>
                <w:szCs w:val="24"/>
              </w:rPr>
              <w:t>2.662 (1.222-5.801)</w:t>
            </w:r>
          </w:p>
        </w:tc>
        <w:tc>
          <w:tcPr>
            <w:tcW w:w="1696" w:type="dxa"/>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r w:rsidRPr="001A7BD0">
              <w:rPr>
                <w:rFonts w:ascii="Book Antiqua" w:hAnsi="Book Antiqua" w:cs="Arial"/>
                <w:color w:val="000000"/>
                <w:sz w:val="24"/>
                <w:szCs w:val="24"/>
              </w:rPr>
              <w:t>52.01 (42.66-63.42)</w:t>
            </w:r>
          </w:p>
        </w:tc>
        <w:tc>
          <w:tcPr>
            <w:tcW w:w="1675" w:type="dxa"/>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r w:rsidRPr="001A7BD0">
              <w:rPr>
                <w:rFonts w:ascii="Book Antiqua" w:hAnsi="Book Antiqua" w:cs="Arial"/>
                <w:color w:val="000000"/>
                <w:sz w:val="24"/>
                <w:szCs w:val="24"/>
              </w:rPr>
              <w:t>9.44 (6.49-13.72)</w:t>
            </w:r>
          </w:p>
        </w:tc>
        <w:tc>
          <w:tcPr>
            <w:tcW w:w="1696" w:type="dxa"/>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r w:rsidRPr="001A7BD0">
              <w:rPr>
                <w:rFonts w:ascii="Book Antiqua" w:hAnsi="Book Antiqua" w:cs="Arial"/>
                <w:color w:val="000000"/>
                <w:sz w:val="24"/>
                <w:szCs w:val="24"/>
              </w:rPr>
              <w:t>0.043 (0.021-0.088)</w:t>
            </w:r>
          </w:p>
        </w:tc>
      </w:tr>
      <w:tr w:rsidR="005B2979" w:rsidRPr="001A7BD0" w:rsidTr="00812351">
        <w:trPr>
          <w:trHeight w:val="227"/>
        </w:trPr>
        <w:tc>
          <w:tcPr>
            <w:tcW w:w="1868" w:type="dxa"/>
            <w:shd w:val="clear" w:color="auto" w:fill="auto"/>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1026" w:type="dxa"/>
            <w:shd w:val="clear" w:color="auto" w:fill="auto"/>
            <w:vAlign w:val="center"/>
          </w:tcPr>
          <w:p w:rsidR="00195B9D" w:rsidRPr="001A7BD0" w:rsidRDefault="00195B9D" w:rsidP="005D2B48">
            <w:pPr>
              <w:adjustRightInd w:val="0"/>
              <w:spacing w:line="360" w:lineRule="auto"/>
              <w:jc w:val="both"/>
              <w:rPr>
                <w:rFonts w:ascii="Book Antiqua" w:hAnsi="Book Antiqua" w:cs="Arial"/>
                <w:i/>
                <w:color w:val="000000"/>
                <w:sz w:val="24"/>
                <w:szCs w:val="24"/>
              </w:rPr>
            </w:pPr>
            <w:r w:rsidRPr="001A7BD0">
              <w:rPr>
                <w:rFonts w:ascii="Book Antiqua" w:hAnsi="Book Antiqua" w:cs="Arial"/>
                <w:i/>
                <w:color w:val="000000"/>
                <w:sz w:val="24"/>
                <w:szCs w:val="24"/>
                <w:lang w:val="en-US"/>
              </w:rPr>
              <w:t>32</w:t>
            </w:r>
            <w:r w:rsidRPr="001A7BD0">
              <w:rPr>
                <w:rFonts w:ascii="Book Antiqua" w:hAnsi="Book Antiqua" w:cs="Arial"/>
                <w:i/>
                <w:color w:val="000000"/>
                <w:sz w:val="24"/>
                <w:szCs w:val="24"/>
              </w:rPr>
              <w:t>/</w:t>
            </w:r>
            <w:r w:rsidRPr="001A7BD0">
              <w:rPr>
                <w:rFonts w:ascii="Book Antiqua" w:hAnsi="Book Antiqua" w:cs="Arial"/>
                <w:i/>
                <w:color w:val="000000"/>
                <w:sz w:val="24"/>
                <w:szCs w:val="24"/>
                <w:lang w:val="en-US"/>
              </w:rPr>
              <w:t>32</w:t>
            </w:r>
          </w:p>
        </w:tc>
        <w:tc>
          <w:tcPr>
            <w:tcW w:w="1707" w:type="dxa"/>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r w:rsidRPr="001A7BD0">
              <w:rPr>
                <w:rFonts w:ascii="Book Antiqua" w:hAnsi="Book Antiqua" w:cs="Arial"/>
                <w:color w:val="000000"/>
                <w:sz w:val="24"/>
                <w:szCs w:val="24"/>
              </w:rPr>
              <w:t>-</w:t>
            </w:r>
          </w:p>
        </w:tc>
        <w:tc>
          <w:tcPr>
            <w:tcW w:w="1709" w:type="dxa"/>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r w:rsidRPr="001A7BD0">
              <w:rPr>
                <w:rFonts w:ascii="Book Antiqua" w:hAnsi="Book Antiqua" w:cs="Arial"/>
                <w:color w:val="000000"/>
                <w:sz w:val="24"/>
                <w:szCs w:val="24"/>
              </w:rPr>
              <w:t>-</w:t>
            </w:r>
          </w:p>
        </w:tc>
        <w:tc>
          <w:tcPr>
            <w:tcW w:w="1696" w:type="dxa"/>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r w:rsidRPr="001A7BD0">
              <w:rPr>
                <w:rFonts w:ascii="Book Antiqua" w:hAnsi="Book Antiqua" w:cs="Arial"/>
                <w:color w:val="000000"/>
                <w:sz w:val="24"/>
                <w:szCs w:val="24"/>
              </w:rPr>
              <w:t>-</w:t>
            </w:r>
          </w:p>
        </w:tc>
        <w:tc>
          <w:tcPr>
            <w:tcW w:w="1696" w:type="dxa"/>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r w:rsidRPr="001A7BD0">
              <w:rPr>
                <w:rFonts w:ascii="Book Antiqua" w:hAnsi="Book Antiqua" w:cs="Arial"/>
                <w:color w:val="000000"/>
                <w:sz w:val="24"/>
                <w:szCs w:val="24"/>
              </w:rPr>
              <w:t>-</w:t>
            </w:r>
          </w:p>
        </w:tc>
        <w:tc>
          <w:tcPr>
            <w:tcW w:w="1696" w:type="dxa"/>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r w:rsidRPr="001A7BD0">
              <w:rPr>
                <w:rFonts w:ascii="Book Antiqua" w:hAnsi="Book Antiqua" w:cs="Arial"/>
                <w:color w:val="000000"/>
                <w:sz w:val="24"/>
                <w:szCs w:val="24"/>
              </w:rPr>
              <w:t>-</w:t>
            </w:r>
          </w:p>
        </w:tc>
        <w:tc>
          <w:tcPr>
            <w:tcW w:w="1696" w:type="dxa"/>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r w:rsidRPr="001A7BD0">
              <w:rPr>
                <w:rFonts w:ascii="Book Antiqua" w:hAnsi="Book Antiqua" w:cs="Arial"/>
                <w:color w:val="000000"/>
                <w:sz w:val="24"/>
                <w:szCs w:val="24"/>
              </w:rPr>
              <w:t>-</w:t>
            </w:r>
          </w:p>
        </w:tc>
        <w:tc>
          <w:tcPr>
            <w:tcW w:w="1675" w:type="dxa"/>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r w:rsidRPr="001A7BD0">
              <w:rPr>
                <w:rFonts w:ascii="Book Antiqua" w:hAnsi="Book Antiqua" w:cs="Arial"/>
                <w:color w:val="000000"/>
                <w:sz w:val="24"/>
                <w:szCs w:val="24"/>
              </w:rPr>
              <w:t>-</w:t>
            </w:r>
          </w:p>
        </w:tc>
        <w:tc>
          <w:tcPr>
            <w:tcW w:w="1696" w:type="dxa"/>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r w:rsidRPr="001A7BD0">
              <w:rPr>
                <w:rFonts w:ascii="Book Antiqua" w:hAnsi="Book Antiqua" w:cs="Arial"/>
                <w:color w:val="000000"/>
                <w:sz w:val="24"/>
                <w:szCs w:val="24"/>
              </w:rPr>
              <w:t>-</w:t>
            </w:r>
          </w:p>
        </w:tc>
      </w:tr>
      <w:tr w:rsidR="005B2979" w:rsidRPr="001A7BD0" w:rsidTr="00812351">
        <w:trPr>
          <w:trHeight w:val="227"/>
        </w:trPr>
        <w:tc>
          <w:tcPr>
            <w:tcW w:w="1868" w:type="dxa"/>
            <w:tcBorders>
              <w:bottom w:val="single" w:sz="4" w:space="0" w:color="auto"/>
            </w:tcBorders>
            <w:shd w:val="clear" w:color="auto" w:fill="auto"/>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1026" w:type="dxa"/>
            <w:tcBorders>
              <w:bottom w:val="single" w:sz="4" w:space="0" w:color="auto"/>
            </w:tcBorders>
            <w:shd w:val="clear" w:color="auto" w:fill="auto"/>
            <w:vAlign w:val="center"/>
          </w:tcPr>
          <w:p w:rsidR="00195B9D" w:rsidRPr="001A7BD0" w:rsidRDefault="005D2B48" w:rsidP="005D2B48">
            <w:pPr>
              <w:adjustRightInd w:val="0"/>
              <w:spacing w:line="360" w:lineRule="auto"/>
              <w:jc w:val="both"/>
              <w:rPr>
                <w:rFonts w:ascii="Book Antiqua" w:hAnsi="Book Antiqua" w:cs="Arial"/>
                <w:color w:val="000000"/>
                <w:sz w:val="24"/>
                <w:szCs w:val="24"/>
              </w:rPr>
            </w:pPr>
            <w:r w:rsidRPr="005D2B48">
              <w:rPr>
                <w:rFonts w:ascii="Book Antiqua" w:hAnsi="Book Antiqua" w:cs="Arial"/>
                <w:i/>
                <w:color w:val="000000"/>
                <w:sz w:val="24"/>
                <w:szCs w:val="24"/>
              </w:rPr>
              <w:t xml:space="preserve">P </w:t>
            </w:r>
            <w:r w:rsidR="00195B9D" w:rsidRPr="001A7BD0">
              <w:rPr>
                <w:rFonts w:ascii="Book Antiqua" w:hAnsi="Book Antiqua" w:cs="Arial"/>
                <w:color w:val="000000"/>
                <w:sz w:val="24"/>
                <w:szCs w:val="24"/>
              </w:rPr>
              <w:t xml:space="preserve"> value</w:t>
            </w:r>
          </w:p>
        </w:tc>
        <w:tc>
          <w:tcPr>
            <w:tcW w:w="1707" w:type="dxa"/>
            <w:tcBorders>
              <w:bottom w:val="single" w:sz="4" w:space="0" w:color="auto"/>
            </w:tcBorders>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r w:rsidRPr="001A7BD0">
              <w:rPr>
                <w:rFonts w:ascii="Book Antiqua" w:hAnsi="Book Antiqua" w:cs="Arial"/>
                <w:color w:val="000000"/>
                <w:sz w:val="24"/>
                <w:szCs w:val="24"/>
              </w:rPr>
              <w:t>0.15</w:t>
            </w:r>
          </w:p>
        </w:tc>
        <w:tc>
          <w:tcPr>
            <w:tcW w:w="1709" w:type="dxa"/>
            <w:tcBorders>
              <w:bottom w:val="single" w:sz="4" w:space="0" w:color="auto"/>
            </w:tcBorders>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r w:rsidRPr="001A7BD0">
              <w:rPr>
                <w:rFonts w:ascii="Book Antiqua" w:hAnsi="Book Antiqua" w:cs="Arial"/>
                <w:color w:val="000000"/>
                <w:sz w:val="24"/>
                <w:szCs w:val="24"/>
              </w:rPr>
              <w:t>0.4</w:t>
            </w:r>
          </w:p>
        </w:tc>
        <w:tc>
          <w:tcPr>
            <w:tcW w:w="1696" w:type="dxa"/>
            <w:tcBorders>
              <w:bottom w:val="single" w:sz="4" w:space="0" w:color="auto"/>
            </w:tcBorders>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r w:rsidRPr="001A7BD0">
              <w:rPr>
                <w:rFonts w:ascii="Book Antiqua" w:hAnsi="Book Antiqua" w:cs="Arial"/>
                <w:color w:val="000000"/>
                <w:sz w:val="24"/>
                <w:szCs w:val="24"/>
              </w:rPr>
              <w:t>0.9</w:t>
            </w:r>
          </w:p>
        </w:tc>
        <w:tc>
          <w:tcPr>
            <w:tcW w:w="1696" w:type="dxa"/>
            <w:tcBorders>
              <w:bottom w:val="single" w:sz="4" w:space="0" w:color="auto"/>
            </w:tcBorders>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r w:rsidRPr="001A7BD0">
              <w:rPr>
                <w:rFonts w:ascii="Book Antiqua" w:hAnsi="Book Antiqua" w:cs="Arial"/>
                <w:color w:val="000000"/>
                <w:sz w:val="24"/>
                <w:szCs w:val="24"/>
              </w:rPr>
              <w:t>0.3</w:t>
            </w:r>
          </w:p>
        </w:tc>
        <w:tc>
          <w:tcPr>
            <w:tcW w:w="1696" w:type="dxa"/>
            <w:tcBorders>
              <w:bottom w:val="single" w:sz="4" w:space="0" w:color="auto"/>
            </w:tcBorders>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r w:rsidRPr="001A7BD0">
              <w:rPr>
                <w:rFonts w:ascii="Book Antiqua" w:hAnsi="Book Antiqua" w:cs="Arial"/>
                <w:color w:val="000000"/>
                <w:sz w:val="24"/>
                <w:szCs w:val="24"/>
              </w:rPr>
              <w:t>0.9</w:t>
            </w:r>
          </w:p>
        </w:tc>
        <w:tc>
          <w:tcPr>
            <w:tcW w:w="1696" w:type="dxa"/>
            <w:tcBorders>
              <w:bottom w:val="single" w:sz="4" w:space="0" w:color="auto"/>
            </w:tcBorders>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r w:rsidRPr="001A7BD0">
              <w:rPr>
                <w:rFonts w:ascii="Book Antiqua" w:hAnsi="Book Antiqua" w:cs="Arial"/>
                <w:color w:val="000000"/>
                <w:sz w:val="24"/>
                <w:szCs w:val="24"/>
              </w:rPr>
              <w:t>0.9</w:t>
            </w:r>
          </w:p>
        </w:tc>
        <w:tc>
          <w:tcPr>
            <w:tcW w:w="1675" w:type="dxa"/>
            <w:tcBorders>
              <w:bottom w:val="single" w:sz="4" w:space="0" w:color="auto"/>
            </w:tcBorders>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r w:rsidRPr="001A7BD0">
              <w:rPr>
                <w:rFonts w:ascii="Book Antiqua" w:hAnsi="Book Antiqua" w:cs="Arial"/>
                <w:color w:val="000000"/>
                <w:sz w:val="24"/>
                <w:szCs w:val="24"/>
              </w:rPr>
              <w:t>0.4</w:t>
            </w:r>
          </w:p>
        </w:tc>
        <w:tc>
          <w:tcPr>
            <w:tcW w:w="1696" w:type="dxa"/>
            <w:tcBorders>
              <w:bottom w:val="single" w:sz="4" w:space="0" w:color="auto"/>
            </w:tcBorders>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r w:rsidRPr="001A7BD0">
              <w:rPr>
                <w:rFonts w:ascii="Book Antiqua" w:hAnsi="Book Antiqua" w:cs="Arial"/>
                <w:color w:val="000000"/>
                <w:sz w:val="24"/>
                <w:szCs w:val="24"/>
              </w:rPr>
              <w:t>0.9</w:t>
            </w:r>
          </w:p>
        </w:tc>
      </w:tr>
    </w:tbl>
    <w:p w:rsidR="00195B9D" w:rsidRPr="001A7BD0" w:rsidRDefault="00195B9D" w:rsidP="000D5BAD">
      <w:pPr>
        <w:jc w:val="both"/>
        <w:rPr>
          <w:rFonts w:ascii="Book Antiqua" w:hAnsi="Book Antiqua" w:cs="Arial"/>
          <w:color w:val="000000"/>
          <w:sz w:val="24"/>
          <w:szCs w:val="24"/>
          <w:lang w:val="en-US"/>
        </w:rPr>
      </w:pPr>
      <w:r w:rsidRPr="001A7BD0">
        <w:rPr>
          <w:rFonts w:ascii="Book Antiqua" w:hAnsi="Book Antiqua" w:cs="Arial"/>
          <w:color w:val="000000"/>
          <w:sz w:val="24"/>
          <w:szCs w:val="24"/>
          <w:lang w:val="en-US"/>
        </w:rPr>
        <w:t>Va</w:t>
      </w:r>
      <w:r w:rsidR="005D2B48" w:rsidRPr="001A7BD0">
        <w:rPr>
          <w:rFonts w:ascii="Book Antiqua" w:hAnsi="Book Antiqua" w:cs="Arial"/>
          <w:color w:val="000000"/>
          <w:sz w:val="24"/>
          <w:szCs w:val="24"/>
          <w:lang w:val="en-US"/>
        </w:rPr>
        <w:t>lues are expressed as mean (95%</w:t>
      </w:r>
      <w:r w:rsidRPr="001A7BD0">
        <w:rPr>
          <w:rFonts w:ascii="Book Antiqua" w:hAnsi="Book Antiqua" w:cs="Arial"/>
          <w:color w:val="000000"/>
          <w:sz w:val="24"/>
          <w:szCs w:val="24"/>
          <w:lang w:val="en-US"/>
        </w:rPr>
        <w:t xml:space="preserve">CI) in </w:t>
      </w:r>
      <w:proofErr w:type="spellStart"/>
      <w:r w:rsidRPr="001A7BD0">
        <w:rPr>
          <w:rFonts w:ascii="Book Antiqua" w:hAnsi="Book Antiqua" w:cs="Arial"/>
          <w:color w:val="000000"/>
          <w:sz w:val="24"/>
          <w:szCs w:val="24"/>
          <w:lang w:val="en-US"/>
        </w:rPr>
        <w:t>ng</w:t>
      </w:r>
      <w:proofErr w:type="spellEnd"/>
      <w:r w:rsidRPr="001A7BD0">
        <w:rPr>
          <w:rFonts w:ascii="Book Antiqua" w:hAnsi="Book Antiqua" w:cs="Arial"/>
          <w:color w:val="000000"/>
          <w:sz w:val="24"/>
          <w:szCs w:val="24"/>
          <w:lang w:val="en-US"/>
        </w:rPr>
        <w:t>/</w:t>
      </w:r>
      <w:proofErr w:type="spellStart"/>
      <w:r w:rsidRPr="001A7BD0">
        <w:rPr>
          <w:rFonts w:ascii="Book Antiqua" w:hAnsi="Book Antiqua" w:cs="Arial"/>
          <w:color w:val="000000"/>
          <w:sz w:val="24"/>
          <w:szCs w:val="24"/>
          <w:lang w:val="en-US"/>
        </w:rPr>
        <w:t>m</w:t>
      </w:r>
      <w:r w:rsidR="005D2B48" w:rsidRPr="001A7BD0">
        <w:rPr>
          <w:rFonts w:ascii="Book Antiqua" w:hAnsi="Book Antiqua" w:cs="Arial"/>
          <w:color w:val="000000"/>
          <w:sz w:val="24"/>
          <w:szCs w:val="24"/>
          <w:lang w:val="en-US"/>
        </w:rPr>
        <w:t>L</w:t>
      </w:r>
      <w:r w:rsidRPr="001A7BD0">
        <w:rPr>
          <w:rFonts w:ascii="Book Antiqua" w:hAnsi="Book Antiqua" w:cs="Arial"/>
          <w:color w:val="000000"/>
          <w:sz w:val="24"/>
          <w:szCs w:val="24"/>
          <w:lang w:val="en-US"/>
        </w:rPr>
        <w:t>.</w:t>
      </w:r>
      <w:proofErr w:type="spellEnd"/>
    </w:p>
    <w:p w:rsidR="00195B9D" w:rsidRPr="001A7BD0" w:rsidRDefault="003D2E64" w:rsidP="005D2B48">
      <w:pPr>
        <w:jc w:val="both"/>
        <w:rPr>
          <w:rFonts w:ascii="Book Antiqua" w:eastAsia="宋体" w:hAnsi="Book Antiqua" w:cs="Arial"/>
          <w:b/>
          <w:color w:val="000000"/>
          <w:sz w:val="24"/>
          <w:szCs w:val="24"/>
          <w:lang w:val="en-US" w:eastAsia="zh-CN"/>
        </w:rPr>
      </w:pPr>
      <w:r w:rsidRPr="001A7BD0">
        <w:rPr>
          <w:rFonts w:ascii="Book Antiqua" w:hAnsi="Book Antiqua" w:cs="Arial"/>
          <w:color w:val="000000"/>
          <w:sz w:val="24"/>
          <w:szCs w:val="24"/>
        </w:rPr>
        <w:br w:type="page"/>
      </w:r>
      <w:r w:rsidR="005D2B48" w:rsidRPr="001A7BD0">
        <w:rPr>
          <w:rFonts w:ascii="Book Antiqua" w:hAnsi="Book Antiqua" w:cs="Arial"/>
          <w:b/>
          <w:color w:val="000000"/>
          <w:sz w:val="24"/>
          <w:szCs w:val="24"/>
        </w:rPr>
        <w:lastRenderedPageBreak/>
        <w:t>Table 5</w:t>
      </w:r>
      <w:r w:rsidR="005D2B48" w:rsidRPr="001A7BD0">
        <w:rPr>
          <w:rFonts w:ascii="Book Antiqua" w:eastAsia="宋体" w:hAnsi="Book Antiqua" w:cs="Arial" w:hint="eastAsia"/>
          <w:b/>
          <w:color w:val="000000"/>
          <w:sz w:val="24"/>
          <w:szCs w:val="24"/>
          <w:lang w:eastAsia="zh-CN"/>
        </w:rPr>
        <w:t xml:space="preserve"> </w:t>
      </w:r>
      <w:r w:rsidR="00195B9D" w:rsidRPr="001A7BD0">
        <w:rPr>
          <w:rFonts w:ascii="Book Antiqua" w:hAnsi="Book Antiqua" w:cs="Arial"/>
          <w:b/>
          <w:color w:val="000000"/>
          <w:sz w:val="24"/>
          <w:szCs w:val="24"/>
        </w:rPr>
        <w:t xml:space="preserve">Correlations among </w:t>
      </w:r>
      <w:r w:rsidR="005D2B48" w:rsidRPr="005D2B48">
        <w:rPr>
          <w:rFonts w:ascii="Book Antiqua" w:hAnsi="Book Antiqua" w:cs="Arial"/>
          <w:b/>
          <w:color w:val="000000"/>
          <w:sz w:val="24"/>
          <w:szCs w:val="24"/>
        </w:rPr>
        <w:t>metalloproteases</w:t>
      </w:r>
      <w:r w:rsidR="00195B9D" w:rsidRPr="001A7BD0">
        <w:rPr>
          <w:rFonts w:ascii="Book Antiqua" w:hAnsi="Book Antiqua" w:cs="Arial"/>
          <w:b/>
          <w:color w:val="000000"/>
          <w:sz w:val="24"/>
          <w:szCs w:val="24"/>
        </w:rPr>
        <w:t xml:space="preserve">, </w:t>
      </w:r>
      <w:r w:rsidR="005D2B48" w:rsidRPr="005D2B48">
        <w:rPr>
          <w:rFonts w:ascii="Book Antiqua" w:hAnsi="Book Antiqua" w:cs="Arial"/>
          <w:b/>
          <w:color w:val="000000"/>
          <w:sz w:val="24"/>
          <w:szCs w:val="24"/>
        </w:rPr>
        <w:t xml:space="preserve">their tissue inhibitors </w:t>
      </w:r>
      <w:r w:rsidR="00195B9D" w:rsidRPr="001A7BD0">
        <w:rPr>
          <w:rFonts w:ascii="Book Antiqua" w:hAnsi="Book Antiqua" w:cs="Arial"/>
          <w:b/>
          <w:color w:val="000000"/>
          <w:sz w:val="24"/>
          <w:szCs w:val="24"/>
        </w:rPr>
        <w:t>and liver fibr</w:t>
      </w:r>
      <w:r w:rsidR="005D2B48" w:rsidRPr="001A7BD0">
        <w:rPr>
          <w:rFonts w:ascii="Book Antiqua" w:hAnsi="Book Antiqua" w:cs="Arial"/>
          <w:b/>
          <w:color w:val="000000"/>
          <w:sz w:val="24"/>
          <w:szCs w:val="24"/>
        </w:rPr>
        <w:t>osis parameters</w:t>
      </w:r>
    </w:p>
    <w:p w:rsidR="00195B9D" w:rsidRPr="001A7BD0" w:rsidRDefault="00195B9D" w:rsidP="000D5BAD">
      <w:pPr>
        <w:adjustRightInd w:val="0"/>
        <w:spacing w:line="360" w:lineRule="auto"/>
        <w:jc w:val="both"/>
        <w:rPr>
          <w:rFonts w:ascii="Book Antiqua" w:hAnsi="Book Antiqua"/>
          <w:color w:val="000000"/>
          <w:sz w:val="24"/>
          <w:szCs w:val="24"/>
          <w:lang w:val="en-US"/>
        </w:rPr>
      </w:pPr>
    </w:p>
    <w:tbl>
      <w:tblPr>
        <w:tblpPr w:leftFromText="141" w:rightFromText="141" w:vertAnchor="text" w:tblpXSpec="center" w:tblpY="1"/>
        <w:tblOverlap w:val="never"/>
        <w:tblW w:w="15827" w:type="dxa"/>
        <w:jc w:val="center"/>
        <w:tblLayout w:type="fixed"/>
        <w:tblCellMar>
          <w:left w:w="0" w:type="dxa"/>
          <w:right w:w="0" w:type="dxa"/>
        </w:tblCellMar>
        <w:tblLook w:val="0000" w:firstRow="0" w:lastRow="0" w:firstColumn="0" w:lastColumn="0" w:noHBand="0" w:noVBand="0"/>
      </w:tblPr>
      <w:tblGrid>
        <w:gridCol w:w="1499"/>
        <w:gridCol w:w="983"/>
        <w:gridCol w:w="1161"/>
        <w:gridCol w:w="1255"/>
        <w:gridCol w:w="983"/>
        <w:gridCol w:w="1255"/>
        <w:gridCol w:w="1255"/>
        <w:gridCol w:w="1255"/>
        <w:gridCol w:w="1161"/>
        <w:gridCol w:w="1255"/>
        <w:gridCol w:w="1255"/>
        <w:gridCol w:w="1255"/>
        <w:gridCol w:w="1255"/>
      </w:tblGrid>
      <w:tr w:rsidR="005B2979" w:rsidRPr="001A7BD0" w:rsidTr="005D2B48">
        <w:trPr>
          <w:cantSplit/>
          <w:trHeight w:val="20"/>
          <w:jc w:val="center"/>
        </w:trPr>
        <w:tc>
          <w:tcPr>
            <w:tcW w:w="1499" w:type="dxa"/>
            <w:tcBorders>
              <w:top w:val="single" w:sz="4" w:space="0" w:color="auto"/>
              <w:bottom w:val="single" w:sz="4" w:space="0" w:color="auto"/>
            </w:tcBorders>
            <w:shd w:val="clear" w:color="auto" w:fill="FFFFFF"/>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983" w:type="dxa"/>
            <w:tcBorders>
              <w:top w:val="single" w:sz="4" w:space="0" w:color="auto"/>
              <w:bottom w:val="single" w:sz="4" w:space="0" w:color="auto"/>
            </w:tcBorders>
            <w:shd w:val="clear" w:color="auto" w:fill="FFFFFF"/>
            <w:vAlign w:val="center"/>
          </w:tcPr>
          <w:p w:rsidR="00195B9D" w:rsidRPr="001A7BD0" w:rsidRDefault="00195B9D" w:rsidP="005D2B48">
            <w:pPr>
              <w:adjustRightInd w:val="0"/>
              <w:spacing w:line="360" w:lineRule="auto"/>
              <w:jc w:val="both"/>
              <w:rPr>
                <w:rFonts w:ascii="Book Antiqua" w:hAnsi="Book Antiqua" w:cs="Arial"/>
                <w:b/>
                <w:color w:val="000000"/>
                <w:sz w:val="24"/>
                <w:szCs w:val="24"/>
              </w:rPr>
            </w:pPr>
            <w:r w:rsidRPr="001A7BD0">
              <w:rPr>
                <w:rFonts w:ascii="Book Antiqua" w:hAnsi="Book Antiqua" w:cs="Arial"/>
                <w:b/>
                <w:color w:val="000000"/>
                <w:sz w:val="24"/>
                <w:szCs w:val="24"/>
              </w:rPr>
              <w:t>MMP-3</w:t>
            </w:r>
          </w:p>
        </w:tc>
        <w:tc>
          <w:tcPr>
            <w:tcW w:w="1161" w:type="dxa"/>
            <w:tcBorders>
              <w:top w:val="single" w:sz="4" w:space="0" w:color="auto"/>
              <w:bottom w:val="single" w:sz="4" w:space="0" w:color="auto"/>
            </w:tcBorders>
            <w:shd w:val="clear" w:color="auto" w:fill="FFFFFF"/>
            <w:vAlign w:val="center"/>
          </w:tcPr>
          <w:p w:rsidR="00195B9D" w:rsidRPr="001A7BD0" w:rsidRDefault="00195B9D" w:rsidP="005D2B48">
            <w:pPr>
              <w:adjustRightInd w:val="0"/>
              <w:spacing w:line="360" w:lineRule="auto"/>
              <w:jc w:val="both"/>
              <w:rPr>
                <w:rFonts w:ascii="Book Antiqua" w:hAnsi="Book Antiqua" w:cs="Arial"/>
                <w:b/>
                <w:color w:val="000000"/>
                <w:sz w:val="24"/>
                <w:szCs w:val="24"/>
              </w:rPr>
            </w:pPr>
            <w:r w:rsidRPr="001A7BD0">
              <w:rPr>
                <w:rFonts w:ascii="Book Antiqua" w:hAnsi="Book Antiqua" w:cs="Arial"/>
                <w:b/>
                <w:color w:val="000000"/>
                <w:sz w:val="24"/>
                <w:szCs w:val="24"/>
              </w:rPr>
              <w:t>MMP-8</w:t>
            </w:r>
          </w:p>
        </w:tc>
        <w:tc>
          <w:tcPr>
            <w:tcW w:w="1255" w:type="dxa"/>
            <w:tcBorders>
              <w:top w:val="single" w:sz="4" w:space="0" w:color="auto"/>
              <w:bottom w:val="single" w:sz="4" w:space="0" w:color="auto"/>
            </w:tcBorders>
            <w:shd w:val="clear" w:color="auto" w:fill="FFFFFF"/>
            <w:vAlign w:val="center"/>
          </w:tcPr>
          <w:p w:rsidR="00195B9D" w:rsidRPr="001A7BD0" w:rsidRDefault="00195B9D" w:rsidP="005D2B48">
            <w:pPr>
              <w:adjustRightInd w:val="0"/>
              <w:spacing w:line="360" w:lineRule="auto"/>
              <w:jc w:val="both"/>
              <w:rPr>
                <w:rFonts w:ascii="Book Antiqua" w:hAnsi="Book Antiqua" w:cs="Arial"/>
                <w:b/>
                <w:color w:val="000000"/>
                <w:sz w:val="24"/>
                <w:szCs w:val="24"/>
              </w:rPr>
            </w:pPr>
            <w:r w:rsidRPr="001A7BD0">
              <w:rPr>
                <w:rFonts w:ascii="Book Antiqua" w:hAnsi="Book Antiqua" w:cs="Arial"/>
                <w:b/>
                <w:color w:val="000000"/>
                <w:sz w:val="24"/>
                <w:szCs w:val="24"/>
              </w:rPr>
              <w:t>MMP-9</w:t>
            </w:r>
          </w:p>
        </w:tc>
        <w:tc>
          <w:tcPr>
            <w:tcW w:w="983" w:type="dxa"/>
            <w:tcBorders>
              <w:top w:val="single" w:sz="4" w:space="0" w:color="auto"/>
              <w:bottom w:val="single" w:sz="4" w:space="0" w:color="auto"/>
            </w:tcBorders>
            <w:shd w:val="clear" w:color="auto" w:fill="FFFFFF"/>
            <w:vAlign w:val="center"/>
          </w:tcPr>
          <w:p w:rsidR="00195B9D" w:rsidRPr="001A7BD0" w:rsidRDefault="00195B9D" w:rsidP="005D2B48">
            <w:pPr>
              <w:adjustRightInd w:val="0"/>
              <w:spacing w:line="360" w:lineRule="auto"/>
              <w:jc w:val="both"/>
              <w:rPr>
                <w:rFonts w:ascii="Book Antiqua" w:hAnsi="Book Antiqua" w:cs="Arial"/>
                <w:b/>
                <w:color w:val="000000"/>
                <w:sz w:val="24"/>
                <w:szCs w:val="24"/>
              </w:rPr>
            </w:pPr>
            <w:r w:rsidRPr="001A7BD0">
              <w:rPr>
                <w:rFonts w:ascii="Book Antiqua" w:hAnsi="Book Antiqua" w:cs="Arial"/>
                <w:b/>
                <w:color w:val="000000"/>
                <w:sz w:val="24"/>
                <w:szCs w:val="24"/>
              </w:rPr>
              <w:t>MMP-10</w:t>
            </w:r>
          </w:p>
        </w:tc>
        <w:tc>
          <w:tcPr>
            <w:tcW w:w="1255" w:type="dxa"/>
            <w:tcBorders>
              <w:top w:val="single" w:sz="4" w:space="0" w:color="auto"/>
              <w:bottom w:val="single" w:sz="4" w:space="0" w:color="auto"/>
            </w:tcBorders>
            <w:shd w:val="clear" w:color="auto" w:fill="FFFFFF"/>
            <w:vAlign w:val="center"/>
          </w:tcPr>
          <w:p w:rsidR="00195B9D" w:rsidRPr="001A7BD0" w:rsidRDefault="00195B9D" w:rsidP="005D2B48">
            <w:pPr>
              <w:adjustRightInd w:val="0"/>
              <w:spacing w:line="360" w:lineRule="auto"/>
              <w:jc w:val="both"/>
              <w:rPr>
                <w:rFonts w:ascii="Book Antiqua" w:hAnsi="Book Antiqua" w:cs="Arial"/>
                <w:b/>
                <w:color w:val="000000"/>
                <w:sz w:val="24"/>
                <w:szCs w:val="24"/>
              </w:rPr>
            </w:pPr>
            <w:r w:rsidRPr="001A7BD0">
              <w:rPr>
                <w:rFonts w:ascii="Book Antiqua" w:hAnsi="Book Antiqua" w:cs="Arial"/>
                <w:b/>
                <w:color w:val="000000"/>
                <w:sz w:val="24"/>
                <w:szCs w:val="24"/>
              </w:rPr>
              <w:t>TIMP-1</w:t>
            </w:r>
          </w:p>
        </w:tc>
        <w:tc>
          <w:tcPr>
            <w:tcW w:w="1255" w:type="dxa"/>
            <w:tcBorders>
              <w:top w:val="single" w:sz="4" w:space="0" w:color="auto"/>
              <w:bottom w:val="single" w:sz="4" w:space="0" w:color="auto"/>
            </w:tcBorders>
            <w:shd w:val="clear" w:color="auto" w:fill="FFFFFF"/>
            <w:vAlign w:val="center"/>
          </w:tcPr>
          <w:p w:rsidR="00195B9D" w:rsidRPr="001A7BD0" w:rsidRDefault="00195B9D" w:rsidP="005D2B48">
            <w:pPr>
              <w:adjustRightInd w:val="0"/>
              <w:spacing w:line="360" w:lineRule="auto"/>
              <w:jc w:val="both"/>
              <w:rPr>
                <w:rFonts w:ascii="Book Antiqua" w:hAnsi="Book Antiqua" w:cs="Arial"/>
                <w:b/>
                <w:color w:val="000000"/>
                <w:sz w:val="24"/>
                <w:szCs w:val="24"/>
              </w:rPr>
            </w:pPr>
            <w:r w:rsidRPr="001A7BD0">
              <w:rPr>
                <w:rFonts w:ascii="Book Antiqua" w:hAnsi="Book Antiqua" w:cs="Arial"/>
                <w:b/>
                <w:color w:val="000000"/>
                <w:sz w:val="24"/>
                <w:szCs w:val="24"/>
              </w:rPr>
              <w:t>TIMP-2</w:t>
            </w:r>
          </w:p>
        </w:tc>
        <w:tc>
          <w:tcPr>
            <w:tcW w:w="1255" w:type="dxa"/>
            <w:tcBorders>
              <w:top w:val="single" w:sz="4" w:space="0" w:color="auto"/>
              <w:bottom w:val="single" w:sz="4" w:space="0" w:color="auto"/>
            </w:tcBorders>
            <w:shd w:val="clear" w:color="auto" w:fill="FFFFFF"/>
            <w:vAlign w:val="center"/>
          </w:tcPr>
          <w:p w:rsidR="00195B9D" w:rsidRPr="001A7BD0" w:rsidRDefault="00195B9D" w:rsidP="005D2B48">
            <w:pPr>
              <w:adjustRightInd w:val="0"/>
              <w:spacing w:line="360" w:lineRule="auto"/>
              <w:jc w:val="both"/>
              <w:rPr>
                <w:rFonts w:ascii="Book Antiqua" w:hAnsi="Book Antiqua" w:cs="Arial"/>
                <w:b/>
                <w:color w:val="000000"/>
                <w:sz w:val="24"/>
                <w:szCs w:val="24"/>
              </w:rPr>
            </w:pPr>
            <w:r w:rsidRPr="001A7BD0">
              <w:rPr>
                <w:rFonts w:ascii="Book Antiqua" w:hAnsi="Book Antiqua" w:cs="Arial"/>
                <w:b/>
                <w:color w:val="000000"/>
                <w:sz w:val="24"/>
                <w:szCs w:val="24"/>
              </w:rPr>
              <w:t>TIMP-4</w:t>
            </w:r>
          </w:p>
        </w:tc>
        <w:tc>
          <w:tcPr>
            <w:tcW w:w="1161" w:type="dxa"/>
            <w:tcBorders>
              <w:top w:val="single" w:sz="4" w:space="0" w:color="auto"/>
              <w:bottom w:val="single" w:sz="4" w:space="0" w:color="auto"/>
            </w:tcBorders>
            <w:shd w:val="clear" w:color="auto" w:fill="FFFFFF"/>
            <w:vAlign w:val="center"/>
          </w:tcPr>
          <w:p w:rsidR="00195B9D" w:rsidRPr="001A7BD0" w:rsidRDefault="00195B9D" w:rsidP="005D2B48">
            <w:pPr>
              <w:adjustRightInd w:val="0"/>
              <w:spacing w:line="360" w:lineRule="auto"/>
              <w:jc w:val="both"/>
              <w:rPr>
                <w:rFonts w:ascii="Book Antiqua" w:hAnsi="Book Antiqua" w:cs="Arial"/>
                <w:b/>
                <w:color w:val="000000"/>
                <w:sz w:val="24"/>
                <w:szCs w:val="24"/>
              </w:rPr>
            </w:pPr>
            <w:r w:rsidRPr="001A7BD0">
              <w:rPr>
                <w:rFonts w:ascii="Book Antiqua" w:hAnsi="Book Antiqua" w:cs="Arial"/>
                <w:b/>
                <w:color w:val="000000"/>
                <w:sz w:val="24"/>
                <w:szCs w:val="24"/>
              </w:rPr>
              <w:t>TE</w:t>
            </w:r>
            <w:r w:rsidR="00A76F85" w:rsidRPr="001A7BD0">
              <w:rPr>
                <w:rFonts w:ascii="Book Antiqua" w:hAnsi="Book Antiqua" w:cs="Arial"/>
                <w:b/>
                <w:color w:val="000000"/>
                <w:sz w:val="24"/>
                <w:szCs w:val="24"/>
              </w:rPr>
              <w:t xml:space="preserve"> </w:t>
            </w:r>
            <w:r w:rsidR="00324887" w:rsidRPr="001A7BD0">
              <w:rPr>
                <w:rFonts w:ascii="Book Antiqua" w:hAnsi="Book Antiqua" w:cs="Arial"/>
                <w:b/>
                <w:color w:val="000000"/>
                <w:sz w:val="24"/>
                <w:szCs w:val="24"/>
                <w:vertAlign w:val="superscript"/>
              </w:rPr>
              <w:t>1</w:t>
            </w:r>
            <w:r w:rsidR="00A76F85" w:rsidRPr="001A7BD0">
              <w:rPr>
                <w:rFonts w:ascii="Book Antiqua" w:hAnsi="Book Antiqua" w:cs="Arial"/>
                <w:b/>
                <w:color w:val="000000"/>
                <w:sz w:val="24"/>
                <w:szCs w:val="24"/>
              </w:rPr>
              <w:t xml:space="preserve"> </w:t>
            </w:r>
          </w:p>
        </w:tc>
        <w:tc>
          <w:tcPr>
            <w:tcW w:w="1255" w:type="dxa"/>
            <w:tcBorders>
              <w:top w:val="single" w:sz="4" w:space="0" w:color="auto"/>
              <w:bottom w:val="single" w:sz="4" w:space="0" w:color="auto"/>
            </w:tcBorders>
            <w:shd w:val="clear" w:color="auto" w:fill="FFFFFF"/>
            <w:vAlign w:val="center"/>
          </w:tcPr>
          <w:p w:rsidR="00195B9D" w:rsidRPr="001A7BD0" w:rsidRDefault="00195B9D" w:rsidP="005D2B48">
            <w:pPr>
              <w:adjustRightInd w:val="0"/>
              <w:spacing w:line="360" w:lineRule="auto"/>
              <w:jc w:val="both"/>
              <w:rPr>
                <w:rFonts w:ascii="Book Antiqua" w:hAnsi="Book Antiqua" w:cs="Arial"/>
                <w:b/>
                <w:color w:val="000000"/>
                <w:sz w:val="24"/>
                <w:szCs w:val="24"/>
              </w:rPr>
            </w:pPr>
            <w:r w:rsidRPr="001A7BD0">
              <w:rPr>
                <w:rFonts w:ascii="Book Antiqua" w:hAnsi="Book Antiqua" w:cs="Arial"/>
                <w:b/>
                <w:color w:val="000000"/>
                <w:sz w:val="24"/>
                <w:szCs w:val="24"/>
              </w:rPr>
              <w:t>YFPI</w:t>
            </w:r>
            <w:r w:rsidR="00A76F85" w:rsidRPr="001A7BD0">
              <w:rPr>
                <w:rFonts w:ascii="Book Antiqua" w:hAnsi="Book Antiqua"/>
                <w:b/>
                <w:color w:val="000000"/>
                <w:sz w:val="24"/>
                <w:szCs w:val="24"/>
                <w:vertAlign w:val="superscript"/>
              </w:rPr>
              <w:t xml:space="preserve"> </w:t>
            </w:r>
            <w:r w:rsidR="00324887" w:rsidRPr="001A7BD0">
              <w:rPr>
                <w:rFonts w:ascii="Book Antiqua" w:hAnsi="Book Antiqua" w:cs="Arial"/>
                <w:b/>
                <w:color w:val="000000"/>
                <w:sz w:val="24"/>
                <w:szCs w:val="24"/>
                <w:vertAlign w:val="superscript"/>
              </w:rPr>
              <w:t>2</w:t>
            </w:r>
          </w:p>
        </w:tc>
        <w:tc>
          <w:tcPr>
            <w:tcW w:w="1255" w:type="dxa"/>
            <w:tcBorders>
              <w:top w:val="single" w:sz="4" w:space="0" w:color="auto"/>
              <w:bottom w:val="single" w:sz="4" w:space="0" w:color="auto"/>
            </w:tcBorders>
            <w:shd w:val="clear" w:color="auto" w:fill="FFFFFF"/>
            <w:vAlign w:val="center"/>
          </w:tcPr>
          <w:p w:rsidR="00195B9D" w:rsidRPr="001A7BD0" w:rsidRDefault="00195B9D" w:rsidP="005D2B48">
            <w:pPr>
              <w:adjustRightInd w:val="0"/>
              <w:spacing w:line="360" w:lineRule="auto"/>
              <w:jc w:val="both"/>
              <w:rPr>
                <w:rFonts w:ascii="Book Antiqua" w:hAnsi="Book Antiqua" w:cs="Arial"/>
                <w:b/>
                <w:color w:val="000000"/>
                <w:sz w:val="24"/>
                <w:szCs w:val="24"/>
              </w:rPr>
            </w:pPr>
            <w:r w:rsidRPr="001A7BD0">
              <w:rPr>
                <w:rFonts w:ascii="Book Antiqua" w:hAnsi="Book Antiqua" w:cs="Arial"/>
                <w:b/>
                <w:color w:val="000000"/>
                <w:sz w:val="24"/>
                <w:szCs w:val="24"/>
              </w:rPr>
              <w:t>APRI</w:t>
            </w:r>
          </w:p>
        </w:tc>
        <w:tc>
          <w:tcPr>
            <w:tcW w:w="1255" w:type="dxa"/>
            <w:tcBorders>
              <w:top w:val="single" w:sz="4" w:space="0" w:color="auto"/>
              <w:bottom w:val="single" w:sz="4" w:space="0" w:color="auto"/>
            </w:tcBorders>
            <w:shd w:val="clear" w:color="auto" w:fill="FFFFFF"/>
            <w:vAlign w:val="center"/>
          </w:tcPr>
          <w:p w:rsidR="00195B9D" w:rsidRPr="001A7BD0" w:rsidRDefault="00195B9D" w:rsidP="005D2B48">
            <w:pPr>
              <w:adjustRightInd w:val="0"/>
              <w:spacing w:line="360" w:lineRule="auto"/>
              <w:jc w:val="both"/>
              <w:rPr>
                <w:rFonts w:ascii="Book Antiqua" w:hAnsi="Book Antiqua" w:cs="Arial"/>
                <w:b/>
                <w:color w:val="000000"/>
                <w:sz w:val="24"/>
                <w:szCs w:val="24"/>
              </w:rPr>
            </w:pPr>
            <w:proofErr w:type="spellStart"/>
            <w:r w:rsidRPr="001A7BD0">
              <w:rPr>
                <w:rFonts w:ascii="Book Antiqua" w:hAnsi="Book Antiqua" w:cs="Arial"/>
                <w:b/>
                <w:color w:val="000000"/>
                <w:sz w:val="24"/>
                <w:szCs w:val="24"/>
              </w:rPr>
              <w:t>Forns</w:t>
            </w:r>
            <w:proofErr w:type="spellEnd"/>
          </w:p>
        </w:tc>
        <w:tc>
          <w:tcPr>
            <w:tcW w:w="1255" w:type="dxa"/>
            <w:tcBorders>
              <w:top w:val="single" w:sz="4" w:space="0" w:color="auto"/>
              <w:bottom w:val="single" w:sz="4" w:space="0" w:color="auto"/>
            </w:tcBorders>
            <w:shd w:val="clear" w:color="auto" w:fill="FFFFFF"/>
            <w:vAlign w:val="center"/>
          </w:tcPr>
          <w:p w:rsidR="00195B9D" w:rsidRPr="001A7BD0" w:rsidRDefault="00195B9D" w:rsidP="005D2B48">
            <w:pPr>
              <w:adjustRightInd w:val="0"/>
              <w:spacing w:line="360" w:lineRule="auto"/>
              <w:jc w:val="both"/>
              <w:rPr>
                <w:rFonts w:ascii="Book Antiqua" w:hAnsi="Book Antiqua" w:cs="Arial"/>
                <w:b/>
                <w:color w:val="000000"/>
                <w:sz w:val="24"/>
                <w:szCs w:val="24"/>
              </w:rPr>
            </w:pPr>
            <w:r w:rsidRPr="001A7BD0">
              <w:rPr>
                <w:rFonts w:ascii="Book Antiqua" w:hAnsi="Book Antiqua" w:cs="Arial"/>
                <w:b/>
                <w:color w:val="000000"/>
                <w:sz w:val="24"/>
                <w:szCs w:val="24"/>
              </w:rPr>
              <w:t>FIB-4</w:t>
            </w:r>
          </w:p>
        </w:tc>
      </w:tr>
      <w:tr w:rsidR="005B2979" w:rsidRPr="001A7BD0" w:rsidTr="005D2B48">
        <w:trPr>
          <w:cantSplit/>
          <w:trHeight w:val="447"/>
          <w:jc w:val="center"/>
        </w:trPr>
        <w:tc>
          <w:tcPr>
            <w:tcW w:w="1499" w:type="dxa"/>
            <w:vMerge w:val="restart"/>
            <w:tcBorders>
              <w:top w:val="single" w:sz="4" w:space="0" w:color="auto"/>
            </w:tcBorders>
            <w:shd w:val="clear" w:color="auto" w:fill="FFFFFF"/>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r w:rsidRPr="001A7BD0">
              <w:rPr>
                <w:rFonts w:ascii="Book Antiqua" w:hAnsi="Book Antiqua" w:cs="Arial"/>
                <w:color w:val="000000"/>
                <w:sz w:val="24"/>
                <w:szCs w:val="24"/>
              </w:rPr>
              <w:t>MMP-2</w:t>
            </w:r>
          </w:p>
        </w:tc>
        <w:tc>
          <w:tcPr>
            <w:tcW w:w="983" w:type="dxa"/>
            <w:vMerge w:val="restart"/>
            <w:tcBorders>
              <w:top w:val="single" w:sz="4" w:space="0" w:color="auto"/>
            </w:tcBorders>
            <w:shd w:val="clear" w:color="auto" w:fill="FFFFFF"/>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r w:rsidRPr="001A7BD0">
              <w:rPr>
                <w:rFonts w:ascii="Book Antiqua" w:hAnsi="Book Antiqua" w:cs="Arial"/>
                <w:color w:val="000000"/>
                <w:sz w:val="24"/>
                <w:szCs w:val="24"/>
              </w:rPr>
              <w:t xml:space="preserve">0.19 </w:t>
            </w:r>
            <w:r w:rsidRPr="001A7BD0">
              <w:rPr>
                <w:rFonts w:ascii="Book Antiqua" w:hAnsi="Book Antiqua" w:cs="Arial"/>
                <w:bCs/>
                <w:color w:val="000000"/>
                <w:sz w:val="24"/>
                <w:szCs w:val="24"/>
              </w:rPr>
              <w:t>(0.04)</w:t>
            </w:r>
          </w:p>
        </w:tc>
        <w:tc>
          <w:tcPr>
            <w:tcW w:w="1161" w:type="dxa"/>
            <w:vMerge w:val="restart"/>
            <w:tcBorders>
              <w:top w:val="single" w:sz="4" w:space="0" w:color="auto"/>
            </w:tcBorders>
            <w:shd w:val="clear" w:color="auto" w:fill="FFFFFF"/>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r w:rsidRPr="001A7BD0">
              <w:rPr>
                <w:rFonts w:ascii="Book Antiqua" w:hAnsi="Book Antiqua" w:cs="Arial"/>
                <w:color w:val="000000"/>
                <w:sz w:val="24"/>
                <w:szCs w:val="24"/>
              </w:rPr>
              <w:t xml:space="preserve">0.21 </w:t>
            </w:r>
            <w:r w:rsidRPr="001A7BD0">
              <w:rPr>
                <w:rFonts w:ascii="Book Antiqua" w:hAnsi="Book Antiqua" w:cs="Arial"/>
                <w:bCs/>
                <w:color w:val="000000"/>
                <w:sz w:val="24"/>
                <w:szCs w:val="24"/>
              </w:rPr>
              <w:t>(0.02)</w:t>
            </w:r>
          </w:p>
        </w:tc>
        <w:tc>
          <w:tcPr>
            <w:tcW w:w="1255" w:type="dxa"/>
            <w:vMerge w:val="restart"/>
            <w:tcBorders>
              <w:top w:val="single" w:sz="4" w:space="0" w:color="auto"/>
            </w:tcBorders>
            <w:shd w:val="clear" w:color="auto" w:fill="FFFFFF"/>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r w:rsidRPr="001A7BD0">
              <w:rPr>
                <w:rFonts w:ascii="Book Antiqua" w:hAnsi="Book Antiqua" w:cs="Arial"/>
                <w:color w:val="000000"/>
                <w:sz w:val="24"/>
                <w:szCs w:val="24"/>
              </w:rPr>
              <w:t xml:space="preserve">0.21 </w:t>
            </w:r>
            <w:r w:rsidRPr="001A7BD0">
              <w:rPr>
                <w:rFonts w:ascii="Book Antiqua" w:hAnsi="Book Antiqua" w:cs="Arial"/>
                <w:bCs/>
                <w:color w:val="000000"/>
                <w:sz w:val="24"/>
                <w:szCs w:val="24"/>
              </w:rPr>
              <w:t>(0.02)</w:t>
            </w:r>
          </w:p>
        </w:tc>
        <w:tc>
          <w:tcPr>
            <w:tcW w:w="983" w:type="dxa"/>
            <w:vMerge w:val="restart"/>
            <w:tcBorders>
              <w:top w:val="single" w:sz="4" w:space="0" w:color="auto"/>
            </w:tcBorders>
            <w:shd w:val="clear" w:color="auto" w:fill="FFFFFF"/>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r w:rsidRPr="001A7BD0">
              <w:rPr>
                <w:rFonts w:ascii="Book Antiqua" w:hAnsi="Book Antiqua" w:cs="Arial"/>
                <w:color w:val="000000"/>
                <w:sz w:val="24"/>
                <w:szCs w:val="24"/>
              </w:rPr>
              <w:t>0.20 (0.09)</w:t>
            </w:r>
          </w:p>
        </w:tc>
        <w:tc>
          <w:tcPr>
            <w:tcW w:w="1255" w:type="dxa"/>
            <w:vMerge w:val="restart"/>
            <w:tcBorders>
              <w:top w:val="single" w:sz="4" w:space="0" w:color="auto"/>
            </w:tcBorders>
            <w:shd w:val="clear" w:color="auto" w:fill="FFFFFF"/>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r w:rsidRPr="001A7BD0">
              <w:rPr>
                <w:rFonts w:ascii="Book Antiqua" w:hAnsi="Book Antiqua" w:cs="Arial"/>
                <w:color w:val="000000"/>
                <w:sz w:val="24"/>
                <w:szCs w:val="24"/>
              </w:rPr>
              <w:t xml:space="preserve">0.29 </w:t>
            </w:r>
            <w:r w:rsidRPr="001A7BD0">
              <w:rPr>
                <w:rFonts w:ascii="Book Antiqua" w:hAnsi="Book Antiqua" w:cs="Arial"/>
                <w:bCs/>
                <w:color w:val="000000"/>
                <w:sz w:val="24"/>
                <w:szCs w:val="24"/>
              </w:rPr>
              <w:t>(0.002)</w:t>
            </w:r>
          </w:p>
        </w:tc>
        <w:tc>
          <w:tcPr>
            <w:tcW w:w="1255" w:type="dxa"/>
            <w:vMerge w:val="restart"/>
            <w:tcBorders>
              <w:top w:val="single" w:sz="4" w:space="0" w:color="auto"/>
            </w:tcBorders>
            <w:shd w:val="clear" w:color="auto" w:fill="FFFFFF"/>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r w:rsidRPr="001A7BD0">
              <w:rPr>
                <w:rFonts w:ascii="Book Antiqua" w:hAnsi="Book Antiqua" w:cs="Arial"/>
                <w:color w:val="000000"/>
                <w:sz w:val="24"/>
                <w:szCs w:val="24"/>
              </w:rPr>
              <w:t xml:space="preserve">0.29 </w:t>
            </w:r>
            <w:r w:rsidRPr="001A7BD0">
              <w:rPr>
                <w:rFonts w:ascii="Book Antiqua" w:hAnsi="Book Antiqua" w:cs="Arial"/>
                <w:bCs/>
                <w:color w:val="000000"/>
                <w:sz w:val="24"/>
                <w:szCs w:val="24"/>
              </w:rPr>
              <w:t>(0.002)</w:t>
            </w:r>
          </w:p>
        </w:tc>
        <w:tc>
          <w:tcPr>
            <w:tcW w:w="1255" w:type="dxa"/>
            <w:vMerge w:val="restart"/>
            <w:tcBorders>
              <w:top w:val="single" w:sz="4" w:space="0" w:color="auto"/>
            </w:tcBorders>
            <w:shd w:val="clear" w:color="auto" w:fill="FFFFFF"/>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r w:rsidRPr="001A7BD0">
              <w:rPr>
                <w:rFonts w:ascii="Book Antiqua" w:hAnsi="Book Antiqua" w:cs="Arial"/>
                <w:color w:val="000000"/>
                <w:sz w:val="24"/>
                <w:szCs w:val="24"/>
              </w:rPr>
              <w:t xml:space="preserve">0.35 </w:t>
            </w:r>
            <w:r w:rsidRPr="001A7BD0">
              <w:rPr>
                <w:rFonts w:ascii="Book Antiqua" w:hAnsi="Book Antiqua" w:cs="Arial"/>
                <w:bCs/>
                <w:color w:val="000000"/>
                <w:sz w:val="24"/>
                <w:szCs w:val="24"/>
              </w:rPr>
              <w:t>(0.0002)</w:t>
            </w:r>
          </w:p>
        </w:tc>
        <w:tc>
          <w:tcPr>
            <w:tcW w:w="1161" w:type="dxa"/>
            <w:vMerge w:val="restart"/>
            <w:tcBorders>
              <w:top w:val="single" w:sz="4" w:space="0" w:color="auto"/>
            </w:tcBorders>
            <w:shd w:val="clear" w:color="auto" w:fill="FFFFFF"/>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r w:rsidRPr="001A7BD0">
              <w:rPr>
                <w:rFonts w:ascii="Book Antiqua" w:hAnsi="Book Antiqua" w:cs="Arial"/>
                <w:color w:val="000000"/>
                <w:sz w:val="24"/>
                <w:szCs w:val="24"/>
              </w:rPr>
              <w:t xml:space="preserve">0.23 </w:t>
            </w:r>
            <w:r w:rsidRPr="001A7BD0">
              <w:rPr>
                <w:rFonts w:ascii="Book Antiqua" w:hAnsi="Book Antiqua" w:cs="Arial"/>
                <w:bCs/>
                <w:color w:val="000000"/>
                <w:sz w:val="24"/>
                <w:szCs w:val="24"/>
              </w:rPr>
              <w:t>(0.016)</w:t>
            </w:r>
          </w:p>
        </w:tc>
        <w:tc>
          <w:tcPr>
            <w:tcW w:w="1255" w:type="dxa"/>
            <w:vMerge w:val="restart"/>
            <w:tcBorders>
              <w:top w:val="single" w:sz="4" w:space="0" w:color="auto"/>
            </w:tcBorders>
            <w:shd w:val="clear" w:color="auto" w:fill="FFFFFF"/>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r w:rsidRPr="001A7BD0">
              <w:rPr>
                <w:rFonts w:ascii="Book Antiqua" w:hAnsi="Book Antiqua" w:cs="Arial"/>
                <w:color w:val="000000"/>
                <w:sz w:val="24"/>
                <w:szCs w:val="24"/>
              </w:rPr>
              <w:t>0.30 (0.058)</w:t>
            </w:r>
          </w:p>
        </w:tc>
        <w:tc>
          <w:tcPr>
            <w:tcW w:w="1255" w:type="dxa"/>
            <w:vMerge w:val="restart"/>
            <w:tcBorders>
              <w:top w:val="single" w:sz="4" w:space="0" w:color="auto"/>
            </w:tcBorders>
            <w:shd w:val="clear" w:color="auto" w:fill="FFFFFF"/>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r w:rsidRPr="001A7BD0">
              <w:rPr>
                <w:rFonts w:ascii="Book Antiqua" w:hAnsi="Book Antiqua" w:cs="Arial"/>
                <w:color w:val="000000"/>
                <w:sz w:val="24"/>
                <w:szCs w:val="24"/>
              </w:rPr>
              <w:t xml:space="preserve">0.20 </w:t>
            </w:r>
            <w:r w:rsidRPr="001A7BD0">
              <w:rPr>
                <w:rFonts w:ascii="Book Antiqua" w:hAnsi="Book Antiqua" w:cs="Arial"/>
                <w:bCs/>
                <w:color w:val="000000"/>
                <w:sz w:val="24"/>
                <w:szCs w:val="24"/>
              </w:rPr>
              <w:t>(0.03)</w:t>
            </w:r>
          </w:p>
        </w:tc>
        <w:tc>
          <w:tcPr>
            <w:tcW w:w="1255" w:type="dxa"/>
            <w:vMerge w:val="restart"/>
            <w:tcBorders>
              <w:top w:val="single" w:sz="4" w:space="0" w:color="auto"/>
            </w:tcBorders>
            <w:shd w:val="clear" w:color="auto" w:fill="FFFFFF"/>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r w:rsidRPr="001A7BD0">
              <w:rPr>
                <w:rFonts w:ascii="Book Antiqua" w:hAnsi="Book Antiqua" w:cs="Arial"/>
                <w:color w:val="000000"/>
                <w:sz w:val="24"/>
                <w:szCs w:val="24"/>
              </w:rPr>
              <w:t xml:space="preserve">0.19 </w:t>
            </w:r>
            <w:r w:rsidRPr="001A7BD0">
              <w:rPr>
                <w:rFonts w:ascii="Book Antiqua" w:hAnsi="Book Antiqua" w:cs="Arial"/>
                <w:bCs/>
                <w:color w:val="000000"/>
                <w:sz w:val="24"/>
                <w:szCs w:val="24"/>
              </w:rPr>
              <w:t>(0.04)</w:t>
            </w:r>
          </w:p>
        </w:tc>
        <w:tc>
          <w:tcPr>
            <w:tcW w:w="1255" w:type="dxa"/>
            <w:vMerge w:val="restart"/>
            <w:tcBorders>
              <w:top w:val="single" w:sz="4" w:space="0" w:color="auto"/>
            </w:tcBorders>
            <w:shd w:val="clear" w:color="auto" w:fill="FFFFFF"/>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r w:rsidRPr="001A7BD0">
              <w:rPr>
                <w:rFonts w:ascii="Book Antiqua" w:hAnsi="Book Antiqua" w:cs="Arial"/>
                <w:color w:val="000000"/>
                <w:sz w:val="24"/>
                <w:szCs w:val="24"/>
              </w:rPr>
              <w:t xml:space="preserve">0.20 </w:t>
            </w:r>
            <w:r w:rsidRPr="001A7BD0">
              <w:rPr>
                <w:rFonts w:ascii="Book Antiqua" w:hAnsi="Book Antiqua" w:cs="Arial"/>
                <w:bCs/>
                <w:color w:val="000000"/>
                <w:sz w:val="24"/>
                <w:szCs w:val="24"/>
              </w:rPr>
              <w:t>(0.03)</w:t>
            </w:r>
          </w:p>
        </w:tc>
      </w:tr>
      <w:tr w:rsidR="005B2979" w:rsidRPr="001A7BD0" w:rsidTr="005D2B48">
        <w:trPr>
          <w:cantSplit/>
          <w:trHeight w:val="447"/>
          <w:jc w:val="center"/>
        </w:trPr>
        <w:tc>
          <w:tcPr>
            <w:tcW w:w="1499" w:type="dxa"/>
            <w:vMerge/>
            <w:shd w:val="clear" w:color="auto" w:fill="FFFFFF"/>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983" w:type="dxa"/>
            <w:vMerge/>
            <w:shd w:val="clear" w:color="auto" w:fill="FFFFFF"/>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1161" w:type="dxa"/>
            <w:vMerge/>
            <w:shd w:val="clear" w:color="auto" w:fill="FFFFFF"/>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1255" w:type="dxa"/>
            <w:vMerge/>
            <w:shd w:val="clear" w:color="auto" w:fill="FFFFFF"/>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983" w:type="dxa"/>
            <w:vMerge/>
            <w:shd w:val="clear" w:color="auto" w:fill="FFFFFF"/>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1255" w:type="dxa"/>
            <w:vMerge/>
            <w:shd w:val="clear" w:color="auto" w:fill="FFFFFF"/>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1255" w:type="dxa"/>
            <w:vMerge/>
            <w:shd w:val="clear" w:color="auto" w:fill="FFFFFF"/>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1255" w:type="dxa"/>
            <w:vMerge/>
            <w:shd w:val="clear" w:color="auto" w:fill="FFFFFF"/>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1161" w:type="dxa"/>
            <w:vMerge/>
            <w:shd w:val="clear" w:color="auto" w:fill="FFFFFF"/>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1255" w:type="dxa"/>
            <w:vMerge/>
            <w:shd w:val="clear" w:color="auto" w:fill="FFFFFF"/>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1255" w:type="dxa"/>
            <w:vMerge/>
            <w:shd w:val="clear" w:color="auto" w:fill="FFFFFF"/>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1255" w:type="dxa"/>
            <w:vMerge/>
            <w:shd w:val="clear" w:color="auto" w:fill="FFFFFF"/>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1255" w:type="dxa"/>
            <w:vMerge/>
            <w:shd w:val="clear" w:color="auto" w:fill="FFFFFF"/>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p>
        </w:tc>
      </w:tr>
      <w:tr w:rsidR="005B2979" w:rsidRPr="001A7BD0" w:rsidTr="005D2B48">
        <w:trPr>
          <w:cantSplit/>
          <w:trHeight w:val="447"/>
          <w:jc w:val="center"/>
        </w:trPr>
        <w:tc>
          <w:tcPr>
            <w:tcW w:w="1499" w:type="dxa"/>
            <w:vMerge w:val="restart"/>
            <w:shd w:val="clear" w:color="auto" w:fill="FFFFFF"/>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r w:rsidRPr="001A7BD0">
              <w:rPr>
                <w:rFonts w:ascii="Book Antiqua" w:hAnsi="Book Antiqua" w:cs="Arial"/>
                <w:color w:val="000000"/>
                <w:sz w:val="24"/>
                <w:szCs w:val="24"/>
              </w:rPr>
              <w:t>MMP-3</w:t>
            </w:r>
          </w:p>
        </w:tc>
        <w:tc>
          <w:tcPr>
            <w:tcW w:w="983" w:type="dxa"/>
            <w:vMerge w:val="restart"/>
            <w:shd w:val="clear" w:color="auto" w:fill="FFFFFF"/>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1161" w:type="dxa"/>
            <w:vMerge w:val="restart"/>
            <w:shd w:val="clear" w:color="auto" w:fill="FFFFFF"/>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r w:rsidRPr="001A7BD0">
              <w:rPr>
                <w:rFonts w:ascii="Book Antiqua" w:hAnsi="Book Antiqua" w:cs="Arial"/>
                <w:color w:val="000000"/>
                <w:sz w:val="24"/>
                <w:szCs w:val="24"/>
              </w:rPr>
              <w:t xml:space="preserve">0.29 </w:t>
            </w:r>
            <w:r w:rsidRPr="001A7BD0">
              <w:rPr>
                <w:rFonts w:ascii="Book Antiqua" w:hAnsi="Book Antiqua" w:cs="Arial"/>
                <w:bCs/>
                <w:color w:val="000000"/>
                <w:sz w:val="24"/>
                <w:szCs w:val="24"/>
              </w:rPr>
              <w:t>(0.0006)</w:t>
            </w:r>
          </w:p>
        </w:tc>
        <w:tc>
          <w:tcPr>
            <w:tcW w:w="1255" w:type="dxa"/>
            <w:vMerge w:val="restart"/>
            <w:shd w:val="clear" w:color="auto" w:fill="FFFFFF"/>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r w:rsidRPr="001A7BD0">
              <w:rPr>
                <w:rFonts w:ascii="Book Antiqua" w:hAnsi="Book Antiqua" w:cs="Arial"/>
                <w:color w:val="000000"/>
                <w:sz w:val="24"/>
                <w:szCs w:val="24"/>
              </w:rPr>
              <w:t xml:space="preserve">0.30 </w:t>
            </w:r>
            <w:r w:rsidRPr="001A7BD0">
              <w:rPr>
                <w:rFonts w:ascii="Book Antiqua" w:hAnsi="Book Antiqua" w:cs="Arial"/>
                <w:bCs/>
                <w:color w:val="000000"/>
                <w:sz w:val="24"/>
                <w:szCs w:val="24"/>
              </w:rPr>
              <w:t>(0.0006)</w:t>
            </w:r>
          </w:p>
        </w:tc>
        <w:tc>
          <w:tcPr>
            <w:tcW w:w="983" w:type="dxa"/>
            <w:vMerge w:val="restart"/>
            <w:shd w:val="clear" w:color="auto" w:fill="FFFFFF"/>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r w:rsidRPr="001A7BD0">
              <w:rPr>
                <w:rFonts w:ascii="Book Antiqua" w:hAnsi="Book Antiqua" w:cs="Arial"/>
                <w:color w:val="000000"/>
                <w:sz w:val="24"/>
                <w:szCs w:val="24"/>
              </w:rPr>
              <w:t>0.15 (0.19)</w:t>
            </w:r>
          </w:p>
        </w:tc>
        <w:tc>
          <w:tcPr>
            <w:tcW w:w="1255" w:type="dxa"/>
            <w:vMerge w:val="restart"/>
            <w:shd w:val="clear" w:color="auto" w:fill="FFFFFF"/>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r w:rsidRPr="001A7BD0">
              <w:rPr>
                <w:rFonts w:ascii="Book Antiqua" w:hAnsi="Book Antiqua" w:cs="Arial"/>
                <w:color w:val="000000"/>
                <w:sz w:val="24"/>
                <w:szCs w:val="24"/>
              </w:rPr>
              <w:t xml:space="preserve">0.33 </w:t>
            </w:r>
            <w:r w:rsidRPr="001A7BD0">
              <w:rPr>
                <w:rFonts w:ascii="Book Antiqua" w:hAnsi="Book Antiqua" w:cs="Arial"/>
                <w:bCs/>
                <w:color w:val="000000"/>
                <w:sz w:val="24"/>
                <w:szCs w:val="24"/>
              </w:rPr>
              <w:t>(0.0001)</w:t>
            </w:r>
          </w:p>
        </w:tc>
        <w:tc>
          <w:tcPr>
            <w:tcW w:w="1255" w:type="dxa"/>
            <w:vMerge w:val="restart"/>
            <w:shd w:val="clear" w:color="auto" w:fill="FFFFFF"/>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r w:rsidRPr="001A7BD0">
              <w:rPr>
                <w:rFonts w:ascii="Book Antiqua" w:hAnsi="Book Antiqua" w:cs="Arial"/>
                <w:color w:val="000000"/>
                <w:sz w:val="24"/>
                <w:szCs w:val="24"/>
              </w:rPr>
              <w:t xml:space="preserve">0.27 </w:t>
            </w:r>
            <w:r w:rsidRPr="001A7BD0">
              <w:rPr>
                <w:rFonts w:ascii="Book Antiqua" w:hAnsi="Book Antiqua" w:cs="Arial"/>
                <w:bCs/>
                <w:color w:val="000000"/>
                <w:sz w:val="24"/>
                <w:szCs w:val="24"/>
              </w:rPr>
              <w:t>(0.002)</w:t>
            </w:r>
          </w:p>
        </w:tc>
        <w:tc>
          <w:tcPr>
            <w:tcW w:w="1255" w:type="dxa"/>
            <w:vMerge w:val="restart"/>
            <w:shd w:val="clear" w:color="auto" w:fill="FFFFFF"/>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r w:rsidRPr="001A7BD0">
              <w:rPr>
                <w:rFonts w:ascii="Book Antiqua" w:hAnsi="Book Antiqua" w:cs="Arial"/>
                <w:color w:val="000000"/>
                <w:sz w:val="24"/>
                <w:szCs w:val="24"/>
              </w:rPr>
              <w:t xml:space="preserve">0.38 </w:t>
            </w:r>
            <w:r w:rsidRPr="001A7BD0">
              <w:rPr>
                <w:rFonts w:ascii="Book Antiqua" w:hAnsi="Book Antiqua" w:cs="Arial"/>
                <w:bCs/>
                <w:color w:val="000000"/>
                <w:sz w:val="24"/>
                <w:szCs w:val="24"/>
              </w:rPr>
              <w:t>(&lt;</w:t>
            </w:r>
            <w:r w:rsidR="005D2B48" w:rsidRPr="001A7BD0">
              <w:rPr>
                <w:rFonts w:ascii="Book Antiqua" w:eastAsia="宋体" w:hAnsi="Book Antiqua" w:cs="Arial" w:hint="eastAsia"/>
                <w:bCs/>
                <w:color w:val="000000"/>
                <w:sz w:val="24"/>
                <w:szCs w:val="24"/>
                <w:lang w:eastAsia="zh-CN"/>
              </w:rPr>
              <w:t xml:space="preserve"> </w:t>
            </w:r>
            <w:r w:rsidRPr="001A7BD0">
              <w:rPr>
                <w:rFonts w:ascii="Book Antiqua" w:hAnsi="Book Antiqua" w:cs="Arial"/>
                <w:bCs/>
                <w:color w:val="000000"/>
                <w:sz w:val="24"/>
                <w:szCs w:val="24"/>
              </w:rPr>
              <w:t>0.0001)</w:t>
            </w:r>
          </w:p>
        </w:tc>
        <w:tc>
          <w:tcPr>
            <w:tcW w:w="1161" w:type="dxa"/>
            <w:vMerge w:val="restart"/>
            <w:shd w:val="clear" w:color="auto" w:fill="FFFFFF"/>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r w:rsidRPr="001A7BD0">
              <w:rPr>
                <w:rFonts w:ascii="Book Antiqua" w:hAnsi="Book Antiqua" w:cs="Arial"/>
                <w:color w:val="000000"/>
                <w:sz w:val="24"/>
                <w:szCs w:val="24"/>
              </w:rPr>
              <w:t>0.09 (0.3)</w:t>
            </w:r>
          </w:p>
        </w:tc>
        <w:tc>
          <w:tcPr>
            <w:tcW w:w="1255" w:type="dxa"/>
            <w:vMerge w:val="restart"/>
            <w:shd w:val="clear" w:color="auto" w:fill="FFFFFF"/>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r w:rsidRPr="001A7BD0">
              <w:rPr>
                <w:rFonts w:ascii="Book Antiqua" w:hAnsi="Book Antiqua" w:cs="Arial"/>
                <w:color w:val="000000"/>
                <w:sz w:val="24"/>
                <w:szCs w:val="24"/>
              </w:rPr>
              <w:t>0.001 (0.99)</w:t>
            </w:r>
          </w:p>
        </w:tc>
        <w:tc>
          <w:tcPr>
            <w:tcW w:w="1255" w:type="dxa"/>
            <w:vMerge w:val="restart"/>
            <w:shd w:val="clear" w:color="auto" w:fill="FFFFFF"/>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r w:rsidRPr="001A7BD0">
              <w:rPr>
                <w:rFonts w:ascii="Book Antiqua" w:hAnsi="Book Antiqua" w:cs="Arial"/>
                <w:color w:val="000000"/>
                <w:sz w:val="24"/>
                <w:szCs w:val="24"/>
              </w:rPr>
              <w:t>0.16 (0.06)</w:t>
            </w:r>
          </w:p>
        </w:tc>
        <w:tc>
          <w:tcPr>
            <w:tcW w:w="1255" w:type="dxa"/>
            <w:vMerge w:val="restart"/>
            <w:shd w:val="clear" w:color="auto" w:fill="FFFFFF"/>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r w:rsidRPr="001A7BD0">
              <w:rPr>
                <w:rFonts w:ascii="Book Antiqua" w:hAnsi="Book Antiqua" w:cs="Arial"/>
                <w:color w:val="000000"/>
                <w:sz w:val="24"/>
                <w:szCs w:val="24"/>
              </w:rPr>
              <w:t>0.16 (0.06)</w:t>
            </w:r>
          </w:p>
        </w:tc>
        <w:tc>
          <w:tcPr>
            <w:tcW w:w="1255" w:type="dxa"/>
            <w:vMerge w:val="restart"/>
            <w:shd w:val="clear" w:color="auto" w:fill="FFFFFF"/>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r w:rsidRPr="001A7BD0">
              <w:rPr>
                <w:rFonts w:ascii="Book Antiqua" w:hAnsi="Book Antiqua" w:cs="Arial"/>
                <w:color w:val="000000"/>
                <w:sz w:val="24"/>
                <w:szCs w:val="24"/>
              </w:rPr>
              <w:t>0.10 (0.24)</w:t>
            </w:r>
          </w:p>
        </w:tc>
      </w:tr>
      <w:tr w:rsidR="005B2979" w:rsidRPr="001A7BD0" w:rsidTr="005D2B48">
        <w:trPr>
          <w:cantSplit/>
          <w:trHeight w:val="447"/>
          <w:jc w:val="center"/>
        </w:trPr>
        <w:tc>
          <w:tcPr>
            <w:tcW w:w="1499" w:type="dxa"/>
            <w:vMerge/>
            <w:shd w:val="clear" w:color="auto" w:fill="FFFFFF"/>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983" w:type="dxa"/>
            <w:vMerge/>
            <w:shd w:val="clear" w:color="auto" w:fill="FFFFFF"/>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1161" w:type="dxa"/>
            <w:vMerge/>
            <w:shd w:val="clear" w:color="auto" w:fill="FFFFFF"/>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1255" w:type="dxa"/>
            <w:vMerge/>
            <w:shd w:val="clear" w:color="auto" w:fill="FFFFFF"/>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983" w:type="dxa"/>
            <w:vMerge/>
            <w:shd w:val="clear" w:color="auto" w:fill="FFFFFF"/>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1255" w:type="dxa"/>
            <w:vMerge/>
            <w:shd w:val="clear" w:color="auto" w:fill="FFFFFF"/>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1255" w:type="dxa"/>
            <w:vMerge/>
            <w:shd w:val="clear" w:color="auto" w:fill="FFFFFF"/>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1255" w:type="dxa"/>
            <w:vMerge/>
            <w:shd w:val="clear" w:color="auto" w:fill="FFFFFF"/>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1161" w:type="dxa"/>
            <w:vMerge/>
            <w:shd w:val="clear" w:color="auto" w:fill="FFFFFF"/>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1255" w:type="dxa"/>
            <w:vMerge/>
            <w:shd w:val="clear" w:color="auto" w:fill="FFFFFF"/>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1255" w:type="dxa"/>
            <w:vMerge/>
            <w:shd w:val="clear" w:color="auto" w:fill="FFFFFF"/>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1255" w:type="dxa"/>
            <w:vMerge/>
            <w:shd w:val="clear" w:color="auto" w:fill="FFFFFF"/>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1255" w:type="dxa"/>
            <w:vMerge/>
            <w:shd w:val="clear" w:color="auto" w:fill="FFFFFF"/>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p>
        </w:tc>
      </w:tr>
      <w:tr w:rsidR="005B2979" w:rsidRPr="001A7BD0" w:rsidTr="005D2B48">
        <w:trPr>
          <w:cantSplit/>
          <w:trHeight w:val="447"/>
          <w:jc w:val="center"/>
        </w:trPr>
        <w:tc>
          <w:tcPr>
            <w:tcW w:w="1499" w:type="dxa"/>
            <w:vMerge w:val="restart"/>
            <w:shd w:val="clear" w:color="auto" w:fill="FFFFFF"/>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r w:rsidRPr="001A7BD0">
              <w:rPr>
                <w:rFonts w:ascii="Book Antiqua" w:hAnsi="Book Antiqua" w:cs="Arial"/>
                <w:color w:val="000000"/>
                <w:sz w:val="24"/>
                <w:szCs w:val="24"/>
              </w:rPr>
              <w:t>MMP-8</w:t>
            </w:r>
          </w:p>
        </w:tc>
        <w:tc>
          <w:tcPr>
            <w:tcW w:w="983" w:type="dxa"/>
            <w:vMerge w:val="restart"/>
            <w:shd w:val="clear" w:color="auto" w:fill="FFFFFF"/>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1161" w:type="dxa"/>
            <w:vMerge w:val="restart"/>
            <w:shd w:val="clear" w:color="auto" w:fill="FFFFFF"/>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1255" w:type="dxa"/>
            <w:vMerge w:val="restart"/>
            <w:shd w:val="clear" w:color="auto" w:fill="FFFFFF"/>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r w:rsidRPr="001A7BD0">
              <w:rPr>
                <w:rFonts w:ascii="Book Antiqua" w:hAnsi="Book Antiqua" w:cs="Arial"/>
                <w:color w:val="000000"/>
                <w:sz w:val="24"/>
                <w:szCs w:val="24"/>
              </w:rPr>
              <w:t xml:space="preserve">0.69 </w:t>
            </w:r>
            <w:r w:rsidRPr="001A7BD0">
              <w:rPr>
                <w:rFonts w:ascii="Book Antiqua" w:hAnsi="Book Antiqua" w:cs="Arial"/>
                <w:bCs/>
                <w:color w:val="000000"/>
                <w:sz w:val="24"/>
                <w:szCs w:val="24"/>
              </w:rPr>
              <w:t>(&lt;</w:t>
            </w:r>
            <w:r w:rsidR="005D2B48" w:rsidRPr="001A7BD0">
              <w:rPr>
                <w:rFonts w:ascii="Book Antiqua" w:eastAsia="宋体" w:hAnsi="Book Antiqua" w:cs="Arial" w:hint="eastAsia"/>
                <w:bCs/>
                <w:color w:val="000000"/>
                <w:sz w:val="24"/>
                <w:szCs w:val="24"/>
                <w:lang w:eastAsia="zh-CN"/>
              </w:rPr>
              <w:t xml:space="preserve"> </w:t>
            </w:r>
            <w:r w:rsidRPr="001A7BD0">
              <w:rPr>
                <w:rFonts w:ascii="Book Antiqua" w:hAnsi="Book Antiqua" w:cs="Arial"/>
                <w:bCs/>
                <w:color w:val="000000"/>
                <w:sz w:val="24"/>
                <w:szCs w:val="24"/>
              </w:rPr>
              <w:t>0.0001)</w:t>
            </w:r>
          </w:p>
        </w:tc>
        <w:tc>
          <w:tcPr>
            <w:tcW w:w="983" w:type="dxa"/>
            <w:vMerge w:val="restart"/>
            <w:shd w:val="clear" w:color="auto" w:fill="FFFFFF"/>
            <w:vAlign w:val="center"/>
          </w:tcPr>
          <w:p w:rsidR="00195B9D" w:rsidRPr="001A7BD0" w:rsidRDefault="00195B9D" w:rsidP="005D2B48">
            <w:pPr>
              <w:adjustRightInd w:val="0"/>
              <w:spacing w:line="360" w:lineRule="auto"/>
              <w:ind w:firstLineChars="50" w:firstLine="120"/>
              <w:jc w:val="both"/>
              <w:rPr>
                <w:rFonts w:ascii="Book Antiqua" w:hAnsi="Book Antiqua" w:cs="Arial"/>
                <w:color w:val="000000"/>
                <w:sz w:val="24"/>
                <w:szCs w:val="24"/>
              </w:rPr>
            </w:pPr>
            <w:r w:rsidRPr="001A7BD0">
              <w:rPr>
                <w:rFonts w:ascii="Book Antiqua" w:hAnsi="Book Antiqua" w:cs="Arial"/>
                <w:color w:val="000000"/>
                <w:sz w:val="24"/>
                <w:szCs w:val="24"/>
              </w:rPr>
              <w:t xml:space="preserve">0.25 </w:t>
            </w:r>
            <w:r w:rsidRPr="001A7BD0">
              <w:rPr>
                <w:rFonts w:ascii="Book Antiqua" w:hAnsi="Book Antiqua" w:cs="Arial"/>
                <w:bCs/>
                <w:color w:val="000000"/>
                <w:sz w:val="24"/>
                <w:szCs w:val="24"/>
              </w:rPr>
              <w:t>(0.02)</w:t>
            </w:r>
          </w:p>
        </w:tc>
        <w:tc>
          <w:tcPr>
            <w:tcW w:w="1255" w:type="dxa"/>
            <w:vMerge w:val="restart"/>
            <w:shd w:val="clear" w:color="auto" w:fill="FFFFFF"/>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r w:rsidRPr="001A7BD0">
              <w:rPr>
                <w:rFonts w:ascii="Book Antiqua" w:hAnsi="Book Antiqua" w:cs="Arial"/>
                <w:color w:val="000000"/>
                <w:sz w:val="24"/>
                <w:szCs w:val="24"/>
              </w:rPr>
              <w:t xml:space="preserve">0.71 </w:t>
            </w:r>
            <w:r w:rsidRPr="001A7BD0">
              <w:rPr>
                <w:rFonts w:ascii="Book Antiqua" w:hAnsi="Book Antiqua" w:cs="Arial"/>
                <w:bCs/>
                <w:color w:val="000000"/>
                <w:sz w:val="24"/>
                <w:szCs w:val="24"/>
              </w:rPr>
              <w:t>(&lt;</w:t>
            </w:r>
            <w:r w:rsidR="005D2B48" w:rsidRPr="001A7BD0">
              <w:rPr>
                <w:rFonts w:ascii="Book Antiqua" w:eastAsia="宋体" w:hAnsi="Book Antiqua" w:cs="Arial" w:hint="eastAsia"/>
                <w:bCs/>
                <w:color w:val="000000"/>
                <w:sz w:val="24"/>
                <w:szCs w:val="24"/>
                <w:lang w:eastAsia="zh-CN"/>
              </w:rPr>
              <w:t xml:space="preserve"> </w:t>
            </w:r>
            <w:r w:rsidRPr="001A7BD0">
              <w:rPr>
                <w:rFonts w:ascii="Book Antiqua" w:hAnsi="Book Antiqua" w:cs="Arial"/>
                <w:bCs/>
                <w:color w:val="000000"/>
                <w:sz w:val="24"/>
                <w:szCs w:val="24"/>
              </w:rPr>
              <w:t>0.0001)</w:t>
            </w:r>
          </w:p>
        </w:tc>
        <w:tc>
          <w:tcPr>
            <w:tcW w:w="1255" w:type="dxa"/>
            <w:vMerge w:val="restart"/>
            <w:shd w:val="clear" w:color="auto" w:fill="FFFFFF"/>
            <w:vAlign w:val="center"/>
          </w:tcPr>
          <w:p w:rsidR="00195B9D" w:rsidRPr="001A7BD0" w:rsidRDefault="00195B9D" w:rsidP="005D2B48">
            <w:pPr>
              <w:adjustRightInd w:val="0"/>
              <w:spacing w:line="360" w:lineRule="auto"/>
              <w:ind w:firstLineChars="50" w:firstLine="120"/>
              <w:jc w:val="both"/>
              <w:rPr>
                <w:rFonts w:ascii="Book Antiqua" w:hAnsi="Book Antiqua" w:cs="Arial"/>
                <w:color w:val="000000"/>
                <w:sz w:val="24"/>
                <w:szCs w:val="24"/>
              </w:rPr>
            </w:pPr>
            <w:r w:rsidRPr="001A7BD0">
              <w:rPr>
                <w:rFonts w:ascii="Book Antiqua" w:hAnsi="Book Antiqua" w:cs="Arial"/>
                <w:color w:val="000000"/>
                <w:sz w:val="24"/>
                <w:szCs w:val="24"/>
              </w:rPr>
              <w:t xml:space="preserve">0.40 </w:t>
            </w:r>
            <w:r w:rsidRPr="001A7BD0">
              <w:rPr>
                <w:rFonts w:ascii="Book Antiqua" w:hAnsi="Book Antiqua" w:cs="Arial"/>
                <w:bCs/>
                <w:color w:val="000000"/>
                <w:sz w:val="24"/>
                <w:szCs w:val="24"/>
              </w:rPr>
              <w:t>(&lt;</w:t>
            </w:r>
            <w:r w:rsidR="005D2B48" w:rsidRPr="001A7BD0">
              <w:rPr>
                <w:rFonts w:ascii="Book Antiqua" w:eastAsia="宋体" w:hAnsi="Book Antiqua" w:cs="Arial" w:hint="eastAsia"/>
                <w:bCs/>
                <w:color w:val="000000"/>
                <w:sz w:val="24"/>
                <w:szCs w:val="24"/>
                <w:lang w:eastAsia="zh-CN"/>
              </w:rPr>
              <w:t xml:space="preserve"> </w:t>
            </w:r>
            <w:r w:rsidRPr="001A7BD0">
              <w:rPr>
                <w:rFonts w:ascii="Book Antiqua" w:hAnsi="Book Antiqua" w:cs="Arial"/>
                <w:bCs/>
                <w:color w:val="000000"/>
                <w:sz w:val="24"/>
                <w:szCs w:val="24"/>
              </w:rPr>
              <w:t>0.0001)</w:t>
            </w:r>
          </w:p>
        </w:tc>
        <w:tc>
          <w:tcPr>
            <w:tcW w:w="1255" w:type="dxa"/>
            <w:vMerge w:val="restart"/>
            <w:shd w:val="clear" w:color="auto" w:fill="FFFFFF"/>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r w:rsidRPr="001A7BD0">
              <w:rPr>
                <w:rFonts w:ascii="Book Antiqua" w:hAnsi="Book Antiqua" w:cs="Arial"/>
                <w:color w:val="000000"/>
                <w:sz w:val="24"/>
                <w:szCs w:val="24"/>
              </w:rPr>
              <w:t xml:space="preserve">0.24 </w:t>
            </w:r>
            <w:r w:rsidRPr="001A7BD0">
              <w:rPr>
                <w:rFonts w:ascii="Book Antiqua" w:hAnsi="Book Antiqua" w:cs="Arial"/>
                <w:bCs/>
                <w:color w:val="000000"/>
                <w:sz w:val="24"/>
                <w:szCs w:val="24"/>
              </w:rPr>
              <w:t>(0.005)</w:t>
            </w:r>
          </w:p>
        </w:tc>
        <w:tc>
          <w:tcPr>
            <w:tcW w:w="1161" w:type="dxa"/>
            <w:vMerge w:val="restart"/>
            <w:shd w:val="clear" w:color="auto" w:fill="FFFFFF"/>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r w:rsidRPr="001A7BD0">
              <w:rPr>
                <w:rFonts w:ascii="Book Antiqua" w:hAnsi="Book Antiqua" w:cs="Arial"/>
                <w:color w:val="000000"/>
                <w:sz w:val="24"/>
                <w:szCs w:val="24"/>
              </w:rPr>
              <w:t>-0.02 (0.8)</w:t>
            </w:r>
          </w:p>
        </w:tc>
        <w:tc>
          <w:tcPr>
            <w:tcW w:w="1255" w:type="dxa"/>
            <w:vMerge w:val="restart"/>
            <w:shd w:val="clear" w:color="auto" w:fill="FFFFFF"/>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r w:rsidRPr="001A7BD0">
              <w:rPr>
                <w:rFonts w:ascii="Book Antiqua" w:hAnsi="Book Antiqua" w:cs="Arial"/>
                <w:color w:val="000000"/>
                <w:sz w:val="24"/>
                <w:szCs w:val="24"/>
              </w:rPr>
              <w:t>-0.15 (0.3)</w:t>
            </w:r>
          </w:p>
        </w:tc>
        <w:tc>
          <w:tcPr>
            <w:tcW w:w="1255" w:type="dxa"/>
            <w:vMerge w:val="restart"/>
            <w:shd w:val="clear" w:color="auto" w:fill="FFFFFF"/>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r w:rsidRPr="001A7BD0">
              <w:rPr>
                <w:rFonts w:ascii="Book Antiqua" w:hAnsi="Book Antiqua" w:cs="Arial"/>
                <w:color w:val="000000"/>
                <w:sz w:val="24"/>
                <w:szCs w:val="24"/>
              </w:rPr>
              <w:t>-0.01 (0.9)</w:t>
            </w:r>
          </w:p>
        </w:tc>
        <w:tc>
          <w:tcPr>
            <w:tcW w:w="1255" w:type="dxa"/>
            <w:vMerge w:val="restart"/>
            <w:shd w:val="clear" w:color="auto" w:fill="FFFFFF"/>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r w:rsidRPr="001A7BD0">
              <w:rPr>
                <w:rFonts w:ascii="Book Antiqua" w:hAnsi="Book Antiqua" w:cs="Arial"/>
                <w:color w:val="000000"/>
                <w:sz w:val="24"/>
                <w:szCs w:val="24"/>
              </w:rPr>
              <w:t>0.03 (0.8)</w:t>
            </w:r>
          </w:p>
        </w:tc>
        <w:tc>
          <w:tcPr>
            <w:tcW w:w="1255" w:type="dxa"/>
            <w:vMerge w:val="restart"/>
            <w:shd w:val="clear" w:color="auto" w:fill="FFFFFF"/>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r w:rsidRPr="001A7BD0">
              <w:rPr>
                <w:rFonts w:ascii="Book Antiqua" w:hAnsi="Book Antiqua" w:cs="Arial"/>
                <w:color w:val="000000"/>
                <w:sz w:val="24"/>
                <w:szCs w:val="24"/>
              </w:rPr>
              <w:t>-0.03 (0.7)</w:t>
            </w:r>
          </w:p>
        </w:tc>
      </w:tr>
      <w:tr w:rsidR="005B2979" w:rsidRPr="001A7BD0" w:rsidTr="005D2B48">
        <w:trPr>
          <w:cantSplit/>
          <w:trHeight w:val="447"/>
          <w:jc w:val="center"/>
        </w:trPr>
        <w:tc>
          <w:tcPr>
            <w:tcW w:w="1499" w:type="dxa"/>
            <w:vMerge/>
            <w:shd w:val="clear" w:color="auto" w:fill="FFFFFF"/>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983" w:type="dxa"/>
            <w:vMerge/>
            <w:shd w:val="clear" w:color="auto" w:fill="FFFFFF"/>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1161" w:type="dxa"/>
            <w:vMerge/>
            <w:shd w:val="clear" w:color="auto" w:fill="FFFFFF"/>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1255" w:type="dxa"/>
            <w:vMerge/>
            <w:shd w:val="clear" w:color="auto" w:fill="FFFFFF"/>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983" w:type="dxa"/>
            <w:vMerge/>
            <w:shd w:val="clear" w:color="auto" w:fill="FFFFFF"/>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1255" w:type="dxa"/>
            <w:vMerge/>
            <w:shd w:val="clear" w:color="auto" w:fill="FFFFFF"/>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1255" w:type="dxa"/>
            <w:vMerge/>
            <w:shd w:val="clear" w:color="auto" w:fill="FFFFFF"/>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1255" w:type="dxa"/>
            <w:vMerge/>
            <w:shd w:val="clear" w:color="auto" w:fill="FFFFFF"/>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1161" w:type="dxa"/>
            <w:vMerge/>
            <w:shd w:val="clear" w:color="auto" w:fill="FFFFFF"/>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1255" w:type="dxa"/>
            <w:vMerge/>
            <w:shd w:val="clear" w:color="auto" w:fill="FFFFFF"/>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1255" w:type="dxa"/>
            <w:vMerge/>
            <w:shd w:val="clear" w:color="auto" w:fill="FFFFFF"/>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1255" w:type="dxa"/>
            <w:vMerge/>
            <w:shd w:val="clear" w:color="auto" w:fill="FFFFFF"/>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1255" w:type="dxa"/>
            <w:vMerge/>
            <w:shd w:val="clear" w:color="auto" w:fill="FFFFFF"/>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p>
        </w:tc>
      </w:tr>
      <w:tr w:rsidR="005B2979" w:rsidRPr="001A7BD0" w:rsidTr="005D2B48">
        <w:trPr>
          <w:cantSplit/>
          <w:trHeight w:val="447"/>
          <w:jc w:val="center"/>
        </w:trPr>
        <w:tc>
          <w:tcPr>
            <w:tcW w:w="1499" w:type="dxa"/>
            <w:vMerge w:val="restart"/>
            <w:shd w:val="clear" w:color="auto" w:fill="FFFFFF"/>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r w:rsidRPr="001A7BD0">
              <w:rPr>
                <w:rFonts w:ascii="Book Antiqua" w:hAnsi="Book Antiqua" w:cs="Arial"/>
                <w:color w:val="000000"/>
                <w:sz w:val="24"/>
                <w:szCs w:val="24"/>
              </w:rPr>
              <w:t>MMP-9</w:t>
            </w:r>
          </w:p>
        </w:tc>
        <w:tc>
          <w:tcPr>
            <w:tcW w:w="983" w:type="dxa"/>
            <w:vMerge w:val="restart"/>
            <w:shd w:val="clear" w:color="auto" w:fill="FFFFFF"/>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1161" w:type="dxa"/>
            <w:vMerge w:val="restart"/>
            <w:shd w:val="clear" w:color="auto" w:fill="FFFFFF"/>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1255" w:type="dxa"/>
            <w:vMerge w:val="restart"/>
            <w:shd w:val="clear" w:color="auto" w:fill="FFFFFF"/>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983" w:type="dxa"/>
            <w:vMerge w:val="restart"/>
            <w:shd w:val="clear" w:color="auto" w:fill="FFFFFF"/>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r w:rsidRPr="001A7BD0">
              <w:rPr>
                <w:rFonts w:ascii="Book Antiqua" w:hAnsi="Book Antiqua" w:cs="Arial"/>
                <w:color w:val="000000"/>
                <w:sz w:val="24"/>
                <w:szCs w:val="24"/>
              </w:rPr>
              <w:t>0.21 (0.06)</w:t>
            </w:r>
          </w:p>
        </w:tc>
        <w:tc>
          <w:tcPr>
            <w:tcW w:w="1255" w:type="dxa"/>
            <w:vMerge w:val="restart"/>
            <w:shd w:val="clear" w:color="auto" w:fill="FFFFFF"/>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r w:rsidRPr="001A7BD0">
              <w:rPr>
                <w:rFonts w:ascii="Book Antiqua" w:hAnsi="Book Antiqua" w:cs="Arial"/>
                <w:color w:val="000000"/>
                <w:sz w:val="24"/>
                <w:szCs w:val="24"/>
              </w:rPr>
              <w:t xml:space="preserve">0.71 </w:t>
            </w:r>
            <w:r w:rsidRPr="001A7BD0">
              <w:rPr>
                <w:rFonts w:ascii="Book Antiqua" w:hAnsi="Book Antiqua" w:cs="Arial"/>
                <w:bCs/>
                <w:color w:val="000000"/>
                <w:sz w:val="24"/>
                <w:szCs w:val="24"/>
              </w:rPr>
              <w:t>(&lt;</w:t>
            </w:r>
            <w:r w:rsidR="005D2B48" w:rsidRPr="001A7BD0">
              <w:rPr>
                <w:rFonts w:ascii="Book Antiqua" w:eastAsia="宋体" w:hAnsi="Book Antiqua" w:cs="Arial" w:hint="eastAsia"/>
                <w:bCs/>
                <w:color w:val="000000"/>
                <w:sz w:val="24"/>
                <w:szCs w:val="24"/>
                <w:lang w:eastAsia="zh-CN"/>
              </w:rPr>
              <w:t xml:space="preserve"> </w:t>
            </w:r>
            <w:r w:rsidRPr="001A7BD0">
              <w:rPr>
                <w:rFonts w:ascii="Book Antiqua" w:hAnsi="Book Antiqua" w:cs="Arial"/>
                <w:bCs/>
                <w:color w:val="000000"/>
                <w:sz w:val="24"/>
                <w:szCs w:val="24"/>
              </w:rPr>
              <w:t>0.0001)</w:t>
            </w:r>
          </w:p>
        </w:tc>
        <w:tc>
          <w:tcPr>
            <w:tcW w:w="1255" w:type="dxa"/>
            <w:vMerge w:val="restart"/>
            <w:shd w:val="clear" w:color="auto" w:fill="FFFFFF"/>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r w:rsidRPr="001A7BD0">
              <w:rPr>
                <w:rFonts w:ascii="Book Antiqua" w:hAnsi="Book Antiqua" w:cs="Arial"/>
                <w:color w:val="000000"/>
                <w:sz w:val="24"/>
                <w:szCs w:val="24"/>
              </w:rPr>
              <w:t>0.16 (0.06)</w:t>
            </w:r>
          </w:p>
        </w:tc>
        <w:tc>
          <w:tcPr>
            <w:tcW w:w="1255" w:type="dxa"/>
            <w:vMerge w:val="restart"/>
            <w:shd w:val="clear" w:color="auto" w:fill="FFFFFF"/>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r w:rsidRPr="001A7BD0">
              <w:rPr>
                <w:rFonts w:ascii="Book Antiqua" w:hAnsi="Book Antiqua" w:cs="Arial"/>
                <w:color w:val="000000"/>
                <w:sz w:val="24"/>
                <w:szCs w:val="24"/>
              </w:rPr>
              <w:t xml:space="preserve">0.21 </w:t>
            </w:r>
            <w:r w:rsidRPr="001A7BD0">
              <w:rPr>
                <w:rFonts w:ascii="Book Antiqua" w:hAnsi="Book Antiqua" w:cs="Arial"/>
                <w:bCs/>
                <w:color w:val="000000"/>
                <w:sz w:val="24"/>
                <w:szCs w:val="24"/>
              </w:rPr>
              <w:t>(0.01)</w:t>
            </w:r>
          </w:p>
        </w:tc>
        <w:tc>
          <w:tcPr>
            <w:tcW w:w="1161" w:type="dxa"/>
            <w:vMerge w:val="restart"/>
            <w:shd w:val="clear" w:color="auto" w:fill="FFFFFF"/>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r w:rsidRPr="001A7BD0">
              <w:rPr>
                <w:rFonts w:ascii="Book Antiqua" w:hAnsi="Book Antiqua" w:cs="Arial"/>
                <w:color w:val="000000"/>
                <w:sz w:val="24"/>
                <w:szCs w:val="24"/>
              </w:rPr>
              <w:t xml:space="preserve">-0.21 </w:t>
            </w:r>
            <w:r w:rsidRPr="001A7BD0">
              <w:rPr>
                <w:rFonts w:ascii="Book Antiqua" w:hAnsi="Book Antiqua" w:cs="Arial"/>
                <w:bCs/>
                <w:color w:val="000000"/>
                <w:sz w:val="24"/>
                <w:szCs w:val="24"/>
              </w:rPr>
              <w:t>(0.01)</w:t>
            </w:r>
          </w:p>
        </w:tc>
        <w:tc>
          <w:tcPr>
            <w:tcW w:w="1255" w:type="dxa"/>
            <w:vMerge w:val="restart"/>
            <w:shd w:val="clear" w:color="auto" w:fill="FFFFFF"/>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r w:rsidRPr="001A7BD0">
              <w:rPr>
                <w:rFonts w:ascii="Book Antiqua" w:hAnsi="Book Antiqua" w:cs="Arial"/>
                <w:color w:val="000000"/>
                <w:sz w:val="24"/>
                <w:szCs w:val="24"/>
              </w:rPr>
              <w:t xml:space="preserve">-0.32 </w:t>
            </w:r>
            <w:r w:rsidRPr="001A7BD0">
              <w:rPr>
                <w:rFonts w:ascii="Book Antiqua" w:hAnsi="Book Antiqua" w:cs="Arial"/>
                <w:bCs/>
                <w:color w:val="000000"/>
                <w:sz w:val="24"/>
                <w:szCs w:val="24"/>
              </w:rPr>
              <w:t>(0.02)</w:t>
            </w:r>
          </w:p>
        </w:tc>
        <w:tc>
          <w:tcPr>
            <w:tcW w:w="1255" w:type="dxa"/>
            <w:vMerge w:val="restart"/>
            <w:shd w:val="clear" w:color="auto" w:fill="FFFFFF"/>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r w:rsidRPr="001A7BD0">
              <w:rPr>
                <w:rFonts w:ascii="Book Antiqua" w:hAnsi="Book Antiqua" w:cs="Arial"/>
                <w:color w:val="000000"/>
                <w:sz w:val="24"/>
                <w:szCs w:val="24"/>
              </w:rPr>
              <w:t xml:space="preserve">-0.17 </w:t>
            </w:r>
            <w:r w:rsidRPr="001A7BD0">
              <w:rPr>
                <w:rFonts w:ascii="Book Antiqua" w:hAnsi="Book Antiqua" w:cs="Arial"/>
                <w:bCs/>
                <w:color w:val="000000"/>
                <w:sz w:val="24"/>
                <w:szCs w:val="24"/>
              </w:rPr>
              <w:t>(0.047)</w:t>
            </w:r>
          </w:p>
        </w:tc>
        <w:tc>
          <w:tcPr>
            <w:tcW w:w="1255" w:type="dxa"/>
            <w:vMerge w:val="restart"/>
            <w:shd w:val="clear" w:color="auto" w:fill="FFFFFF"/>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r w:rsidRPr="001A7BD0">
              <w:rPr>
                <w:rFonts w:ascii="Book Antiqua" w:hAnsi="Book Antiqua" w:cs="Arial"/>
                <w:color w:val="000000"/>
                <w:sz w:val="24"/>
                <w:szCs w:val="24"/>
              </w:rPr>
              <w:t>-0.11 (0.2)</w:t>
            </w:r>
          </w:p>
        </w:tc>
        <w:tc>
          <w:tcPr>
            <w:tcW w:w="1255" w:type="dxa"/>
            <w:vMerge w:val="restart"/>
            <w:shd w:val="clear" w:color="auto" w:fill="FFFFFF"/>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r w:rsidRPr="001A7BD0">
              <w:rPr>
                <w:rFonts w:ascii="Book Antiqua" w:hAnsi="Book Antiqua" w:cs="Arial"/>
                <w:color w:val="000000"/>
                <w:sz w:val="24"/>
                <w:szCs w:val="24"/>
              </w:rPr>
              <w:t xml:space="preserve">-0.20 </w:t>
            </w:r>
            <w:r w:rsidRPr="001A7BD0">
              <w:rPr>
                <w:rFonts w:ascii="Book Antiqua" w:hAnsi="Book Antiqua" w:cs="Arial"/>
                <w:bCs/>
                <w:color w:val="000000"/>
                <w:sz w:val="24"/>
                <w:szCs w:val="24"/>
              </w:rPr>
              <w:t>(0.02)</w:t>
            </w:r>
          </w:p>
        </w:tc>
      </w:tr>
      <w:tr w:rsidR="005B2979" w:rsidRPr="001A7BD0" w:rsidTr="005D2B48">
        <w:trPr>
          <w:cantSplit/>
          <w:trHeight w:val="447"/>
          <w:jc w:val="center"/>
        </w:trPr>
        <w:tc>
          <w:tcPr>
            <w:tcW w:w="1499" w:type="dxa"/>
            <w:vMerge/>
            <w:shd w:val="clear" w:color="auto" w:fill="FFFFFF"/>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983" w:type="dxa"/>
            <w:vMerge/>
            <w:shd w:val="clear" w:color="auto" w:fill="FFFFFF"/>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1161" w:type="dxa"/>
            <w:vMerge/>
            <w:shd w:val="clear" w:color="auto" w:fill="FFFFFF"/>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1255" w:type="dxa"/>
            <w:vMerge/>
            <w:shd w:val="clear" w:color="auto" w:fill="FFFFFF"/>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983" w:type="dxa"/>
            <w:vMerge/>
            <w:shd w:val="clear" w:color="auto" w:fill="FFFFFF"/>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1255" w:type="dxa"/>
            <w:vMerge/>
            <w:shd w:val="clear" w:color="auto" w:fill="FFFFFF"/>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1255" w:type="dxa"/>
            <w:vMerge/>
            <w:shd w:val="clear" w:color="auto" w:fill="FFFFFF"/>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1255" w:type="dxa"/>
            <w:vMerge/>
            <w:shd w:val="clear" w:color="auto" w:fill="FFFFFF"/>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1161" w:type="dxa"/>
            <w:vMerge/>
            <w:shd w:val="clear" w:color="auto" w:fill="FFFFFF"/>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1255" w:type="dxa"/>
            <w:vMerge/>
            <w:shd w:val="clear" w:color="auto" w:fill="FFFFFF"/>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1255" w:type="dxa"/>
            <w:vMerge/>
            <w:shd w:val="clear" w:color="auto" w:fill="FFFFFF"/>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1255" w:type="dxa"/>
            <w:vMerge/>
            <w:shd w:val="clear" w:color="auto" w:fill="FFFFFF"/>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1255" w:type="dxa"/>
            <w:vMerge/>
            <w:shd w:val="clear" w:color="auto" w:fill="FFFFFF"/>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p>
        </w:tc>
      </w:tr>
      <w:tr w:rsidR="005B2979" w:rsidRPr="001A7BD0" w:rsidTr="005D2B48">
        <w:trPr>
          <w:cantSplit/>
          <w:trHeight w:val="447"/>
          <w:jc w:val="center"/>
        </w:trPr>
        <w:tc>
          <w:tcPr>
            <w:tcW w:w="1499" w:type="dxa"/>
            <w:vMerge w:val="restart"/>
            <w:shd w:val="clear" w:color="auto" w:fill="FFFFFF"/>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r w:rsidRPr="001A7BD0">
              <w:rPr>
                <w:rFonts w:ascii="Book Antiqua" w:hAnsi="Book Antiqua" w:cs="Arial"/>
                <w:color w:val="000000"/>
                <w:sz w:val="24"/>
                <w:szCs w:val="24"/>
              </w:rPr>
              <w:t>MMP-10</w:t>
            </w:r>
          </w:p>
        </w:tc>
        <w:tc>
          <w:tcPr>
            <w:tcW w:w="983" w:type="dxa"/>
            <w:vMerge w:val="restart"/>
            <w:shd w:val="clear" w:color="auto" w:fill="FFFFFF"/>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1161" w:type="dxa"/>
            <w:vMerge w:val="restart"/>
            <w:shd w:val="clear" w:color="auto" w:fill="FFFFFF"/>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1255" w:type="dxa"/>
            <w:vMerge w:val="restart"/>
            <w:shd w:val="clear" w:color="auto" w:fill="FFFFFF"/>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983" w:type="dxa"/>
            <w:vMerge w:val="restart"/>
            <w:shd w:val="clear" w:color="auto" w:fill="FFFFFF"/>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1255" w:type="dxa"/>
            <w:vMerge w:val="restart"/>
            <w:shd w:val="clear" w:color="auto" w:fill="FFFFFF"/>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r w:rsidRPr="001A7BD0">
              <w:rPr>
                <w:rFonts w:ascii="Book Antiqua" w:hAnsi="Book Antiqua" w:cs="Arial"/>
                <w:color w:val="000000"/>
                <w:sz w:val="24"/>
                <w:szCs w:val="24"/>
              </w:rPr>
              <w:t>0.12 (0.3)</w:t>
            </w:r>
          </w:p>
        </w:tc>
        <w:tc>
          <w:tcPr>
            <w:tcW w:w="1255" w:type="dxa"/>
            <w:vMerge w:val="restart"/>
            <w:shd w:val="clear" w:color="auto" w:fill="FFFFFF"/>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r w:rsidRPr="001A7BD0">
              <w:rPr>
                <w:rFonts w:ascii="Book Antiqua" w:hAnsi="Book Antiqua" w:cs="Arial"/>
                <w:color w:val="000000"/>
                <w:sz w:val="24"/>
                <w:szCs w:val="24"/>
              </w:rPr>
              <w:t>0.22 (0.051)</w:t>
            </w:r>
          </w:p>
        </w:tc>
        <w:tc>
          <w:tcPr>
            <w:tcW w:w="1255" w:type="dxa"/>
            <w:vMerge w:val="restart"/>
            <w:shd w:val="clear" w:color="auto" w:fill="FFFFFF"/>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r w:rsidRPr="001A7BD0">
              <w:rPr>
                <w:rFonts w:ascii="Book Antiqua" w:hAnsi="Book Antiqua" w:cs="Arial"/>
                <w:color w:val="000000"/>
                <w:sz w:val="24"/>
                <w:szCs w:val="24"/>
              </w:rPr>
              <w:t>0.11 (0.3)</w:t>
            </w:r>
          </w:p>
        </w:tc>
        <w:tc>
          <w:tcPr>
            <w:tcW w:w="1161" w:type="dxa"/>
            <w:vMerge w:val="restart"/>
            <w:shd w:val="clear" w:color="auto" w:fill="FFFFFF"/>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r w:rsidRPr="001A7BD0">
              <w:rPr>
                <w:rFonts w:ascii="Book Antiqua" w:hAnsi="Book Antiqua" w:cs="Arial"/>
                <w:color w:val="000000"/>
                <w:sz w:val="24"/>
                <w:szCs w:val="24"/>
              </w:rPr>
              <w:t>0.01 (0.9)</w:t>
            </w:r>
          </w:p>
        </w:tc>
        <w:tc>
          <w:tcPr>
            <w:tcW w:w="1255" w:type="dxa"/>
            <w:vMerge w:val="restart"/>
            <w:shd w:val="clear" w:color="auto" w:fill="FFFFFF"/>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r w:rsidRPr="001A7BD0">
              <w:rPr>
                <w:rFonts w:ascii="Book Antiqua" w:hAnsi="Book Antiqua" w:cs="Arial"/>
                <w:color w:val="000000"/>
                <w:sz w:val="24"/>
                <w:szCs w:val="24"/>
              </w:rPr>
              <w:t>-0.09 (0.7)</w:t>
            </w:r>
          </w:p>
        </w:tc>
        <w:tc>
          <w:tcPr>
            <w:tcW w:w="1255" w:type="dxa"/>
            <w:vMerge w:val="restart"/>
            <w:shd w:val="clear" w:color="auto" w:fill="FFFFFF"/>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r w:rsidRPr="001A7BD0">
              <w:rPr>
                <w:rFonts w:ascii="Book Antiqua" w:hAnsi="Book Antiqua" w:cs="Arial"/>
                <w:color w:val="000000"/>
                <w:sz w:val="24"/>
                <w:szCs w:val="24"/>
              </w:rPr>
              <w:t>0.12 (0.3)</w:t>
            </w:r>
          </w:p>
        </w:tc>
        <w:tc>
          <w:tcPr>
            <w:tcW w:w="1255" w:type="dxa"/>
            <w:vMerge w:val="restart"/>
            <w:shd w:val="clear" w:color="auto" w:fill="FFFFFF"/>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r w:rsidRPr="001A7BD0">
              <w:rPr>
                <w:rFonts w:ascii="Book Antiqua" w:hAnsi="Book Antiqua" w:cs="Arial"/>
                <w:color w:val="000000"/>
                <w:sz w:val="24"/>
                <w:szCs w:val="24"/>
              </w:rPr>
              <w:t>-0.08 (0.5)</w:t>
            </w:r>
          </w:p>
        </w:tc>
        <w:tc>
          <w:tcPr>
            <w:tcW w:w="1255" w:type="dxa"/>
            <w:vMerge w:val="restart"/>
            <w:shd w:val="clear" w:color="auto" w:fill="FFFFFF"/>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r w:rsidRPr="001A7BD0">
              <w:rPr>
                <w:rFonts w:ascii="Book Antiqua" w:hAnsi="Book Antiqua" w:cs="Arial"/>
                <w:color w:val="000000"/>
                <w:sz w:val="24"/>
                <w:szCs w:val="24"/>
              </w:rPr>
              <w:t>-0.03 (0.8)</w:t>
            </w:r>
          </w:p>
        </w:tc>
      </w:tr>
      <w:tr w:rsidR="005B2979" w:rsidRPr="001A7BD0" w:rsidTr="005D2B48">
        <w:trPr>
          <w:cantSplit/>
          <w:trHeight w:val="447"/>
          <w:jc w:val="center"/>
        </w:trPr>
        <w:tc>
          <w:tcPr>
            <w:tcW w:w="1499" w:type="dxa"/>
            <w:vMerge/>
            <w:shd w:val="clear" w:color="auto" w:fill="FFFFFF"/>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983" w:type="dxa"/>
            <w:vMerge/>
            <w:shd w:val="clear" w:color="auto" w:fill="FFFFFF"/>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1161" w:type="dxa"/>
            <w:vMerge/>
            <w:shd w:val="clear" w:color="auto" w:fill="FFFFFF"/>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1255" w:type="dxa"/>
            <w:vMerge/>
            <w:shd w:val="clear" w:color="auto" w:fill="FFFFFF"/>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983" w:type="dxa"/>
            <w:vMerge/>
            <w:shd w:val="clear" w:color="auto" w:fill="FFFFFF"/>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1255" w:type="dxa"/>
            <w:vMerge/>
            <w:shd w:val="clear" w:color="auto" w:fill="FFFFFF"/>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1255" w:type="dxa"/>
            <w:vMerge/>
            <w:shd w:val="clear" w:color="auto" w:fill="FFFFFF"/>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1255" w:type="dxa"/>
            <w:vMerge/>
            <w:shd w:val="clear" w:color="auto" w:fill="FFFFFF"/>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1161" w:type="dxa"/>
            <w:vMerge/>
            <w:shd w:val="clear" w:color="auto" w:fill="FFFFFF"/>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1255" w:type="dxa"/>
            <w:vMerge/>
            <w:shd w:val="clear" w:color="auto" w:fill="FFFFFF"/>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1255" w:type="dxa"/>
            <w:vMerge/>
            <w:shd w:val="clear" w:color="auto" w:fill="FFFFFF"/>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1255" w:type="dxa"/>
            <w:vMerge/>
            <w:shd w:val="clear" w:color="auto" w:fill="FFFFFF"/>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1255" w:type="dxa"/>
            <w:vMerge/>
            <w:shd w:val="clear" w:color="auto" w:fill="FFFFFF"/>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p>
        </w:tc>
      </w:tr>
      <w:tr w:rsidR="005B2979" w:rsidRPr="001A7BD0" w:rsidTr="005D2B48">
        <w:trPr>
          <w:cantSplit/>
          <w:trHeight w:val="447"/>
          <w:jc w:val="center"/>
        </w:trPr>
        <w:tc>
          <w:tcPr>
            <w:tcW w:w="1499" w:type="dxa"/>
            <w:vMerge w:val="restart"/>
            <w:shd w:val="clear" w:color="auto" w:fill="FFFFFF"/>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r w:rsidRPr="001A7BD0">
              <w:rPr>
                <w:rFonts w:ascii="Book Antiqua" w:hAnsi="Book Antiqua" w:cs="Arial"/>
                <w:color w:val="000000"/>
                <w:sz w:val="24"/>
                <w:szCs w:val="24"/>
              </w:rPr>
              <w:t>TIMP-1</w:t>
            </w:r>
          </w:p>
        </w:tc>
        <w:tc>
          <w:tcPr>
            <w:tcW w:w="983" w:type="dxa"/>
            <w:vMerge w:val="restart"/>
            <w:shd w:val="clear" w:color="auto" w:fill="FFFFFF"/>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1161" w:type="dxa"/>
            <w:vMerge w:val="restart"/>
            <w:shd w:val="clear" w:color="auto" w:fill="FFFFFF"/>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1255" w:type="dxa"/>
            <w:vMerge w:val="restart"/>
            <w:shd w:val="clear" w:color="auto" w:fill="FFFFFF"/>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983" w:type="dxa"/>
            <w:vMerge w:val="restart"/>
            <w:shd w:val="clear" w:color="auto" w:fill="FFFFFF"/>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1255" w:type="dxa"/>
            <w:vMerge w:val="restart"/>
            <w:shd w:val="clear" w:color="auto" w:fill="FFFFFF"/>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1255" w:type="dxa"/>
            <w:vMerge w:val="restart"/>
            <w:shd w:val="clear" w:color="auto" w:fill="FFFFFF"/>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r w:rsidRPr="001A7BD0">
              <w:rPr>
                <w:rFonts w:ascii="Book Antiqua" w:hAnsi="Book Antiqua" w:cs="Arial"/>
                <w:color w:val="000000"/>
                <w:sz w:val="24"/>
                <w:szCs w:val="24"/>
              </w:rPr>
              <w:t xml:space="preserve">0.40 </w:t>
            </w:r>
            <w:r w:rsidRPr="001A7BD0">
              <w:rPr>
                <w:rFonts w:ascii="Book Antiqua" w:hAnsi="Book Antiqua" w:cs="Arial"/>
                <w:bCs/>
                <w:color w:val="000000"/>
                <w:sz w:val="24"/>
                <w:szCs w:val="24"/>
              </w:rPr>
              <w:t>(&lt;0.0001)</w:t>
            </w:r>
          </w:p>
        </w:tc>
        <w:tc>
          <w:tcPr>
            <w:tcW w:w="1255" w:type="dxa"/>
            <w:vMerge w:val="restart"/>
            <w:shd w:val="clear" w:color="auto" w:fill="FFFFFF"/>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r w:rsidRPr="001A7BD0">
              <w:rPr>
                <w:rFonts w:ascii="Book Antiqua" w:hAnsi="Book Antiqua" w:cs="Arial"/>
                <w:color w:val="000000"/>
                <w:sz w:val="24"/>
                <w:szCs w:val="24"/>
              </w:rPr>
              <w:t xml:space="preserve">0.39 </w:t>
            </w:r>
            <w:r w:rsidRPr="001A7BD0">
              <w:rPr>
                <w:rFonts w:ascii="Book Antiqua" w:hAnsi="Book Antiqua" w:cs="Arial"/>
                <w:bCs/>
                <w:color w:val="000000"/>
                <w:sz w:val="24"/>
                <w:szCs w:val="24"/>
              </w:rPr>
              <w:t>(&lt;0.0001)</w:t>
            </w:r>
          </w:p>
        </w:tc>
        <w:tc>
          <w:tcPr>
            <w:tcW w:w="1161" w:type="dxa"/>
            <w:vMerge w:val="restart"/>
            <w:shd w:val="clear" w:color="auto" w:fill="FFFFFF"/>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r w:rsidRPr="001A7BD0">
              <w:rPr>
                <w:rFonts w:ascii="Book Antiqua" w:hAnsi="Book Antiqua" w:cs="Arial"/>
                <w:color w:val="000000"/>
                <w:sz w:val="24"/>
                <w:szCs w:val="24"/>
              </w:rPr>
              <w:t>0.02 (0.8)</w:t>
            </w:r>
          </w:p>
        </w:tc>
        <w:tc>
          <w:tcPr>
            <w:tcW w:w="1255" w:type="dxa"/>
            <w:vMerge w:val="restart"/>
            <w:shd w:val="clear" w:color="auto" w:fill="FFFFFF"/>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r w:rsidRPr="001A7BD0">
              <w:rPr>
                <w:rFonts w:ascii="Book Antiqua" w:hAnsi="Book Antiqua" w:cs="Arial"/>
                <w:color w:val="000000"/>
                <w:sz w:val="24"/>
                <w:szCs w:val="24"/>
              </w:rPr>
              <w:t>-0.04 (0.8)</w:t>
            </w:r>
          </w:p>
        </w:tc>
        <w:tc>
          <w:tcPr>
            <w:tcW w:w="1255" w:type="dxa"/>
            <w:vMerge w:val="restart"/>
            <w:shd w:val="clear" w:color="auto" w:fill="FFFFFF"/>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r w:rsidRPr="001A7BD0">
              <w:rPr>
                <w:rFonts w:ascii="Book Antiqua" w:hAnsi="Book Antiqua" w:cs="Arial"/>
                <w:color w:val="000000"/>
                <w:sz w:val="24"/>
                <w:szCs w:val="24"/>
              </w:rPr>
              <w:t>-0.02 (0.8)</w:t>
            </w:r>
          </w:p>
        </w:tc>
        <w:tc>
          <w:tcPr>
            <w:tcW w:w="1255" w:type="dxa"/>
            <w:vMerge w:val="restart"/>
            <w:shd w:val="clear" w:color="auto" w:fill="FFFFFF"/>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r w:rsidRPr="001A7BD0">
              <w:rPr>
                <w:rFonts w:ascii="Book Antiqua" w:hAnsi="Book Antiqua" w:cs="Arial"/>
                <w:color w:val="000000"/>
                <w:sz w:val="24"/>
                <w:szCs w:val="24"/>
              </w:rPr>
              <w:t>0.07 (0.4)</w:t>
            </w:r>
          </w:p>
        </w:tc>
        <w:tc>
          <w:tcPr>
            <w:tcW w:w="1255" w:type="dxa"/>
            <w:vMerge w:val="restart"/>
            <w:shd w:val="clear" w:color="auto" w:fill="FFFFFF"/>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r w:rsidRPr="001A7BD0">
              <w:rPr>
                <w:rFonts w:ascii="Book Antiqua" w:hAnsi="Book Antiqua" w:cs="Arial"/>
                <w:color w:val="000000"/>
                <w:sz w:val="24"/>
                <w:szCs w:val="24"/>
              </w:rPr>
              <w:t>0.01 (0.9)</w:t>
            </w:r>
          </w:p>
        </w:tc>
      </w:tr>
      <w:tr w:rsidR="005B2979" w:rsidRPr="001A7BD0" w:rsidTr="005D2B48">
        <w:trPr>
          <w:cantSplit/>
          <w:trHeight w:val="447"/>
          <w:jc w:val="center"/>
        </w:trPr>
        <w:tc>
          <w:tcPr>
            <w:tcW w:w="1499" w:type="dxa"/>
            <w:vMerge/>
            <w:shd w:val="clear" w:color="auto" w:fill="FFFFFF"/>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983" w:type="dxa"/>
            <w:vMerge/>
            <w:shd w:val="clear" w:color="auto" w:fill="FFFFFF"/>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1161" w:type="dxa"/>
            <w:vMerge/>
            <w:shd w:val="clear" w:color="auto" w:fill="FFFFFF"/>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1255" w:type="dxa"/>
            <w:vMerge/>
            <w:shd w:val="clear" w:color="auto" w:fill="FFFFFF"/>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983" w:type="dxa"/>
            <w:vMerge/>
            <w:shd w:val="clear" w:color="auto" w:fill="FFFFFF"/>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1255" w:type="dxa"/>
            <w:vMerge/>
            <w:shd w:val="clear" w:color="auto" w:fill="FFFFFF"/>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1255" w:type="dxa"/>
            <w:vMerge/>
            <w:shd w:val="clear" w:color="auto" w:fill="FFFFFF"/>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1255" w:type="dxa"/>
            <w:vMerge/>
            <w:shd w:val="clear" w:color="auto" w:fill="FFFFFF"/>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1161" w:type="dxa"/>
            <w:vMerge/>
            <w:shd w:val="clear" w:color="auto" w:fill="FFFFFF"/>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1255" w:type="dxa"/>
            <w:vMerge/>
            <w:shd w:val="clear" w:color="auto" w:fill="FFFFFF"/>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1255" w:type="dxa"/>
            <w:vMerge/>
            <w:shd w:val="clear" w:color="auto" w:fill="FFFFFF"/>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1255" w:type="dxa"/>
            <w:vMerge/>
            <w:shd w:val="clear" w:color="auto" w:fill="FFFFFF"/>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1255" w:type="dxa"/>
            <w:vMerge/>
            <w:shd w:val="clear" w:color="auto" w:fill="FFFFFF"/>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p>
        </w:tc>
      </w:tr>
      <w:tr w:rsidR="005B2979" w:rsidRPr="001A7BD0" w:rsidTr="005D2B48">
        <w:trPr>
          <w:cantSplit/>
          <w:trHeight w:val="447"/>
          <w:jc w:val="center"/>
        </w:trPr>
        <w:tc>
          <w:tcPr>
            <w:tcW w:w="1499" w:type="dxa"/>
            <w:vMerge w:val="restart"/>
            <w:shd w:val="clear" w:color="auto" w:fill="FFFFFF"/>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r w:rsidRPr="001A7BD0">
              <w:rPr>
                <w:rFonts w:ascii="Book Antiqua" w:hAnsi="Book Antiqua" w:cs="Arial"/>
                <w:color w:val="000000"/>
                <w:sz w:val="24"/>
                <w:szCs w:val="24"/>
              </w:rPr>
              <w:t>TIMP-2</w:t>
            </w:r>
          </w:p>
        </w:tc>
        <w:tc>
          <w:tcPr>
            <w:tcW w:w="983" w:type="dxa"/>
            <w:vMerge w:val="restart"/>
            <w:shd w:val="clear" w:color="auto" w:fill="FFFFFF"/>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1161" w:type="dxa"/>
            <w:vMerge w:val="restart"/>
            <w:shd w:val="clear" w:color="auto" w:fill="FFFFFF"/>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1255" w:type="dxa"/>
            <w:vMerge w:val="restart"/>
            <w:shd w:val="clear" w:color="auto" w:fill="FFFFFF"/>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983" w:type="dxa"/>
            <w:vMerge w:val="restart"/>
            <w:shd w:val="clear" w:color="auto" w:fill="FFFFFF"/>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1255" w:type="dxa"/>
            <w:vMerge w:val="restart"/>
            <w:shd w:val="clear" w:color="auto" w:fill="FFFFFF"/>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1255" w:type="dxa"/>
            <w:vMerge w:val="restart"/>
            <w:shd w:val="clear" w:color="auto" w:fill="FFFFFF"/>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1255" w:type="dxa"/>
            <w:vMerge w:val="restart"/>
            <w:shd w:val="clear" w:color="auto" w:fill="FFFFFF"/>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r w:rsidRPr="001A7BD0">
              <w:rPr>
                <w:rFonts w:ascii="Book Antiqua" w:hAnsi="Book Antiqua" w:cs="Arial"/>
                <w:color w:val="000000"/>
                <w:sz w:val="24"/>
                <w:szCs w:val="24"/>
              </w:rPr>
              <w:t xml:space="preserve">0.33 </w:t>
            </w:r>
            <w:r w:rsidRPr="001A7BD0">
              <w:rPr>
                <w:rFonts w:ascii="Book Antiqua" w:hAnsi="Book Antiqua" w:cs="Arial"/>
                <w:bCs/>
                <w:color w:val="000000"/>
                <w:sz w:val="24"/>
                <w:szCs w:val="24"/>
              </w:rPr>
              <w:t>(0.0001)</w:t>
            </w:r>
          </w:p>
        </w:tc>
        <w:tc>
          <w:tcPr>
            <w:tcW w:w="1161" w:type="dxa"/>
            <w:vMerge w:val="restart"/>
            <w:shd w:val="clear" w:color="auto" w:fill="FFFFFF"/>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r w:rsidRPr="001A7BD0">
              <w:rPr>
                <w:rFonts w:ascii="Book Antiqua" w:hAnsi="Book Antiqua" w:cs="Arial"/>
                <w:color w:val="000000"/>
                <w:sz w:val="24"/>
                <w:szCs w:val="24"/>
              </w:rPr>
              <w:t xml:space="preserve">0.28 </w:t>
            </w:r>
            <w:r w:rsidRPr="001A7BD0">
              <w:rPr>
                <w:rFonts w:ascii="Book Antiqua" w:hAnsi="Book Antiqua" w:cs="Arial"/>
                <w:bCs/>
                <w:color w:val="000000"/>
                <w:sz w:val="24"/>
                <w:szCs w:val="24"/>
              </w:rPr>
              <w:t>(0.0009)</w:t>
            </w:r>
          </w:p>
        </w:tc>
        <w:tc>
          <w:tcPr>
            <w:tcW w:w="1255" w:type="dxa"/>
            <w:vMerge w:val="restart"/>
            <w:shd w:val="clear" w:color="auto" w:fill="FFFFFF"/>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r w:rsidRPr="001A7BD0">
              <w:rPr>
                <w:rFonts w:ascii="Book Antiqua" w:hAnsi="Book Antiqua" w:cs="Arial"/>
                <w:color w:val="000000"/>
                <w:sz w:val="24"/>
                <w:szCs w:val="24"/>
              </w:rPr>
              <w:t>0.25 (0.08)</w:t>
            </w:r>
          </w:p>
        </w:tc>
        <w:tc>
          <w:tcPr>
            <w:tcW w:w="1255" w:type="dxa"/>
            <w:vMerge w:val="restart"/>
            <w:shd w:val="clear" w:color="auto" w:fill="FFFFFF"/>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r w:rsidRPr="001A7BD0">
              <w:rPr>
                <w:rFonts w:ascii="Book Antiqua" w:hAnsi="Book Antiqua" w:cs="Arial"/>
                <w:color w:val="000000"/>
                <w:sz w:val="24"/>
                <w:szCs w:val="24"/>
              </w:rPr>
              <w:t xml:space="preserve">0.35 </w:t>
            </w:r>
            <w:r w:rsidRPr="001A7BD0">
              <w:rPr>
                <w:rFonts w:ascii="Book Antiqua" w:hAnsi="Book Antiqua" w:cs="Arial"/>
                <w:bCs/>
                <w:color w:val="000000"/>
                <w:sz w:val="24"/>
                <w:szCs w:val="24"/>
              </w:rPr>
              <w:t>(&lt;</w:t>
            </w:r>
            <w:r w:rsidR="005D2B48" w:rsidRPr="001A7BD0">
              <w:rPr>
                <w:rFonts w:ascii="Book Antiqua" w:eastAsia="宋体" w:hAnsi="Book Antiqua" w:cs="Arial" w:hint="eastAsia"/>
                <w:bCs/>
                <w:color w:val="000000"/>
                <w:sz w:val="24"/>
                <w:szCs w:val="24"/>
                <w:lang w:eastAsia="zh-CN"/>
              </w:rPr>
              <w:t xml:space="preserve"> </w:t>
            </w:r>
            <w:r w:rsidRPr="001A7BD0">
              <w:rPr>
                <w:rFonts w:ascii="Book Antiqua" w:hAnsi="Book Antiqua" w:cs="Arial"/>
                <w:bCs/>
                <w:color w:val="000000"/>
                <w:sz w:val="24"/>
                <w:szCs w:val="24"/>
              </w:rPr>
              <w:t>0.0001)</w:t>
            </w:r>
          </w:p>
        </w:tc>
        <w:tc>
          <w:tcPr>
            <w:tcW w:w="1255" w:type="dxa"/>
            <w:vMerge w:val="restart"/>
            <w:shd w:val="clear" w:color="auto" w:fill="FFFFFF"/>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r w:rsidRPr="001A7BD0">
              <w:rPr>
                <w:rFonts w:ascii="Book Antiqua" w:hAnsi="Book Antiqua" w:cs="Arial"/>
                <w:color w:val="000000"/>
                <w:sz w:val="24"/>
                <w:szCs w:val="24"/>
              </w:rPr>
              <w:t xml:space="preserve">0.20 </w:t>
            </w:r>
            <w:r w:rsidRPr="001A7BD0">
              <w:rPr>
                <w:rFonts w:ascii="Book Antiqua" w:hAnsi="Book Antiqua" w:cs="Arial"/>
                <w:bCs/>
                <w:color w:val="000000"/>
                <w:sz w:val="24"/>
                <w:szCs w:val="24"/>
              </w:rPr>
              <w:t>(0.018</w:t>
            </w:r>
            <w:r w:rsidRPr="001A7BD0">
              <w:rPr>
                <w:rFonts w:ascii="Book Antiqua" w:hAnsi="Book Antiqua" w:cs="Arial"/>
                <w:color w:val="000000"/>
                <w:sz w:val="24"/>
                <w:szCs w:val="24"/>
              </w:rPr>
              <w:t>)</w:t>
            </w:r>
          </w:p>
        </w:tc>
        <w:tc>
          <w:tcPr>
            <w:tcW w:w="1255" w:type="dxa"/>
            <w:vMerge w:val="restart"/>
            <w:shd w:val="clear" w:color="auto" w:fill="FFFFFF"/>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r w:rsidRPr="001A7BD0">
              <w:rPr>
                <w:rFonts w:ascii="Book Antiqua" w:hAnsi="Book Antiqua" w:cs="Arial"/>
                <w:color w:val="000000"/>
                <w:sz w:val="24"/>
                <w:szCs w:val="24"/>
              </w:rPr>
              <w:t xml:space="preserve">0.36 </w:t>
            </w:r>
            <w:r w:rsidRPr="001A7BD0">
              <w:rPr>
                <w:rFonts w:ascii="Book Antiqua" w:hAnsi="Book Antiqua" w:cs="Arial"/>
                <w:bCs/>
                <w:color w:val="000000"/>
                <w:sz w:val="24"/>
                <w:szCs w:val="24"/>
              </w:rPr>
              <w:t>(&lt;</w:t>
            </w:r>
            <w:r w:rsidR="005D2B48" w:rsidRPr="001A7BD0">
              <w:rPr>
                <w:rFonts w:ascii="Book Antiqua" w:eastAsia="宋体" w:hAnsi="Book Antiqua" w:cs="Arial" w:hint="eastAsia"/>
                <w:bCs/>
                <w:color w:val="000000"/>
                <w:sz w:val="24"/>
                <w:szCs w:val="24"/>
                <w:lang w:eastAsia="zh-CN"/>
              </w:rPr>
              <w:t xml:space="preserve"> </w:t>
            </w:r>
            <w:r w:rsidRPr="001A7BD0">
              <w:rPr>
                <w:rFonts w:ascii="Book Antiqua" w:hAnsi="Book Antiqua" w:cs="Arial"/>
                <w:bCs/>
                <w:color w:val="000000"/>
                <w:sz w:val="24"/>
                <w:szCs w:val="24"/>
              </w:rPr>
              <w:t>0.0001)</w:t>
            </w:r>
          </w:p>
        </w:tc>
      </w:tr>
      <w:tr w:rsidR="005B2979" w:rsidRPr="001A7BD0" w:rsidTr="005D2B48">
        <w:trPr>
          <w:cantSplit/>
          <w:trHeight w:val="447"/>
          <w:jc w:val="center"/>
        </w:trPr>
        <w:tc>
          <w:tcPr>
            <w:tcW w:w="1499" w:type="dxa"/>
            <w:vMerge/>
            <w:shd w:val="clear" w:color="auto" w:fill="FFFFFF"/>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983" w:type="dxa"/>
            <w:vMerge/>
            <w:shd w:val="clear" w:color="auto" w:fill="FFFFFF"/>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1161" w:type="dxa"/>
            <w:vMerge/>
            <w:shd w:val="clear" w:color="auto" w:fill="FFFFFF"/>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1255" w:type="dxa"/>
            <w:vMerge/>
            <w:shd w:val="clear" w:color="auto" w:fill="FFFFFF"/>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983" w:type="dxa"/>
            <w:vMerge/>
            <w:shd w:val="clear" w:color="auto" w:fill="FFFFFF"/>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1255" w:type="dxa"/>
            <w:vMerge/>
            <w:shd w:val="clear" w:color="auto" w:fill="FFFFFF"/>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1255" w:type="dxa"/>
            <w:vMerge/>
            <w:shd w:val="clear" w:color="auto" w:fill="FFFFFF"/>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1255" w:type="dxa"/>
            <w:vMerge/>
            <w:shd w:val="clear" w:color="auto" w:fill="FFFFFF"/>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1161" w:type="dxa"/>
            <w:vMerge/>
            <w:shd w:val="clear" w:color="auto" w:fill="FFFFFF"/>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1255" w:type="dxa"/>
            <w:vMerge/>
            <w:shd w:val="clear" w:color="auto" w:fill="FFFFFF"/>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1255" w:type="dxa"/>
            <w:vMerge/>
            <w:shd w:val="clear" w:color="auto" w:fill="FFFFFF"/>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1255" w:type="dxa"/>
            <w:vMerge/>
            <w:shd w:val="clear" w:color="auto" w:fill="FFFFFF"/>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1255" w:type="dxa"/>
            <w:vMerge/>
            <w:shd w:val="clear" w:color="auto" w:fill="FFFFFF"/>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p>
        </w:tc>
      </w:tr>
      <w:tr w:rsidR="005B2979" w:rsidRPr="001A7BD0" w:rsidTr="005D2B48">
        <w:trPr>
          <w:cantSplit/>
          <w:trHeight w:val="447"/>
          <w:jc w:val="center"/>
        </w:trPr>
        <w:tc>
          <w:tcPr>
            <w:tcW w:w="1499" w:type="dxa"/>
            <w:vMerge w:val="restart"/>
            <w:shd w:val="clear" w:color="auto" w:fill="FFFFFF"/>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r w:rsidRPr="001A7BD0">
              <w:rPr>
                <w:rFonts w:ascii="Book Antiqua" w:hAnsi="Book Antiqua" w:cs="Arial"/>
                <w:color w:val="000000"/>
                <w:sz w:val="24"/>
                <w:szCs w:val="24"/>
              </w:rPr>
              <w:t>TIMP-4</w:t>
            </w:r>
          </w:p>
        </w:tc>
        <w:tc>
          <w:tcPr>
            <w:tcW w:w="983" w:type="dxa"/>
            <w:vMerge w:val="restart"/>
            <w:shd w:val="clear" w:color="auto" w:fill="FFFFFF"/>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1161" w:type="dxa"/>
            <w:vMerge w:val="restart"/>
            <w:shd w:val="clear" w:color="auto" w:fill="FFFFFF"/>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1255" w:type="dxa"/>
            <w:vMerge w:val="restart"/>
            <w:shd w:val="clear" w:color="auto" w:fill="FFFFFF"/>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983" w:type="dxa"/>
            <w:vMerge w:val="restart"/>
            <w:shd w:val="clear" w:color="auto" w:fill="FFFFFF"/>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1255" w:type="dxa"/>
            <w:vMerge w:val="restart"/>
            <w:shd w:val="clear" w:color="auto" w:fill="FFFFFF"/>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1255" w:type="dxa"/>
            <w:vMerge w:val="restart"/>
            <w:shd w:val="clear" w:color="auto" w:fill="FFFFFF"/>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1255" w:type="dxa"/>
            <w:vMerge w:val="restart"/>
            <w:shd w:val="clear" w:color="auto" w:fill="FFFFFF"/>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1161" w:type="dxa"/>
            <w:vMerge w:val="restart"/>
            <w:shd w:val="clear" w:color="auto" w:fill="FFFFFF"/>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r w:rsidRPr="001A7BD0">
              <w:rPr>
                <w:rFonts w:ascii="Book Antiqua" w:hAnsi="Book Antiqua" w:cs="Arial"/>
                <w:color w:val="000000"/>
                <w:sz w:val="24"/>
                <w:szCs w:val="24"/>
              </w:rPr>
              <w:t>0.11 (0.2)</w:t>
            </w:r>
          </w:p>
        </w:tc>
        <w:tc>
          <w:tcPr>
            <w:tcW w:w="1255" w:type="dxa"/>
            <w:vMerge w:val="restart"/>
            <w:shd w:val="clear" w:color="auto" w:fill="FFFFFF"/>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r w:rsidRPr="001A7BD0">
              <w:rPr>
                <w:rFonts w:ascii="Book Antiqua" w:hAnsi="Book Antiqua" w:cs="Arial"/>
                <w:color w:val="000000"/>
                <w:sz w:val="24"/>
                <w:szCs w:val="24"/>
              </w:rPr>
              <w:t>0.03 (0.8)</w:t>
            </w:r>
          </w:p>
        </w:tc>
        <w:tc>
          <w:tcPr>
            <w:tcW w:w="1255" w:type="dxa"/>
            <w:vMerge w:val="restart"/>
            <w:shd w:val="clear" w:color="auto" w:fill="FFFFFF"/>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r w:rsidRPr="001A7BD0">
              <w:rPr>
                <w:rFonts w:ascii="Book Antiqua" w:hAnsi="Book Antiqua" w:cs="Arial"/>
                <w:color w:val="000000"/>
                <w:sz w:val="24"/>
                <w:szCs w:val="24"/>
              </w:rPr>
              <w:t>0.14 (0.12)</w:t>
            </w:r>
          </w:p>
        </w:tc>
        <w:tc>
          <w:tcPr>
            <w:tcW w:w="1255" w:type="dxa"/>
            <w:vMerge w:val="restart"/>
            <w:shd w:val="clear" w:color="auto" w:fill="FFFFFF"/>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r w:rsidRPr="001A7BD0">
              <w:rPr>
                <w:rFonts w:ascii="Book Antiqua" w:hAnsi="Book Antiqua" w:cs="Arial"/>
                <w:color w:val="000000"/>
                <w:sz w:val="24"/>
                <w:szCs w:val="24"/>
              </w:rPr>
              <w:t>0.06 (0.5)</w:t>
            </w:r>
          </w:p>
        </w:tc>
        <w:tc>
          <w:tcPr>
            <w:tcW w:w="1255" w:type="dxa"/>
            <w:vMerge w:val="restart"/>
            <w:shd w:val="clear" w:color="auto" w:fill="FFFFFF"/>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r w:rsidRPr="001A7BD0">
              <w:rPr>
                <w:rFonts w:ascii="Book Antiqua" w:hAnsi="Book Antiqua" w:cs="Arial"/>
                <w:color w:val="000000"/>
                <w:sz w:val="24"/>
                <w:szCs w:val="24"/>
              </w:rPr>
              <w:t xml:space="preserve">0.19 </w:t>
            </w:r>
            <w:r w:rsidRPr="001A7BD0">
              <w:rPr>
                <w:rFonts w:ascii="Book Antiqua" w:hAnsi="Book Antiqua" w:cs="Arial"/>
                <w:bCs/>
                <w:color w:val="000000"/>
                <w:sz w:val="24"/>
                <w:szCs w:val="24"/>
              </w:rPr>
              <w:t>(0.03</w:t>
            </w:r>
            <w:r w:rsidRPr="001A7BD0">
              <w:rPr>
                <w:rFonts w:ascii="Book Antiqua" w:hAnsi="Book Antiqua" w:cs="Arial"/>
                <w:color w:val="000000"/>
                <w:sz w:val="24"/>
                <w:szCs w:val="24"/>
              </w:rPr>
              <w:t>)</w:t>
            </w:r>
          </w:p>
        </w:tc>
      </w:tr>
      <w:tr w:rsidR="005B2979" w:rsidRPr="001A7BD0" w:rsidTr="005D2B48">
        <w:trPr>
          <w:cantSplit/>
          <w:trHeight w:val="434"/>
          <w:jc w:val="center"/>
        </w:trPr>
        <w:tc>
          <w:tcPr>
            <w:tcW w:w="1499" w:type="dxa"/>
            <w:vMerge/>
            <w:shd w:val="clear" w:color="auto" w:fill="FFFFFF"/>
            <w:vAlign w:val="center"/>
          </w:tcPr>
          <w:p w:rsidR="00195B9D" w:rsidRPr="001A7BD0" w:rsidRDefault="00195B9D" w:rsidP="005D2B48">
            <w:pPr>
              <w:adjustRightInd w:val="0"/>
              <w:spacing w:line="360" w:lineRule="auto"/>
              <w:jc w:val="both"/>
              <w:rPr>
                <w:rFonts w:ascii="Book Antiqua" w:hAnsi="Book Antiqua" w:cs="Arial"/>
                <w:b/>
                <w:color w:val="000000"/>
                <w:sz w:val="24"/>
                <w:szCs w:val="24"/>
              </w:rPr>
            </w:pPr>
          </w:p>
        </w:tc>
        <w:tc>
          <w:tcPr>
            <w:tcW w:w="983" w:type="dxa"/>
            <w:vMerge/>
            <w:shd w:val="clear" w:color="auto" w:fill="FFFFFF"/>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1161" w:type="dxa"/>
            <w:vMerge/>
            <w:shd w:val="clear" w:color="auto" w:fill="FFFFFF"/>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1255" w:type="dxa"/>
            <w:vMerge/>
            <w:shd w:val="clear" w:color="auto" w:fill="FFFFFF"/>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983" w:type="dxa"/>
            <w:vMerge/>
            <w:shd w:val="clear" w:color="auto" w:fill="FFFFFF"/>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1255" w:type="dxa"/>
            <w:vMerge/>
            <w:shd w:val="clear" w:color="auto" w:fill="FFFFFF"/>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1255" w:type="dxa"/>
            <w:vMerge/>
            <w:shd w:val="clear" w:color="auto" w:fill="FFFFFF"/>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1255" w:type="dxa"/>
            <w:vMerge/>
            <w:shd w:val="clear" w:color="auto" w:fill="FFFFFF"/>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1161" w:type="dxa"/>
            <w:vMerge/>
            <w:shd w:val="clear" w:color="auto" w:fill="FFFFFF"/>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1255" w:type="dxa"/>
            <w:vMerge/>
            <w:shd w:val="clear" w:color="auto" w:fill="FFFFFF"/>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1255" w:type="dxa"/>
            <w:vMerge/>
            <w:shd w:val="clear" w:color="auto" w:fill="FFFFFF"/>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1255" w:type="dxa"/>
            <w:vMerge/>
            <w:shd w:val="clear" w:color="auto" w:fill="FFFFFF"/>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1255" w:type="dxa"/>
            <w:vMerge/>
            <w:shd w:val="clear" w:color="auto" w:fill="FFFFFF"/>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p>
        </w:tc>
      </w:tr>
      <w:tr w:rsidR="005B2979" w:rsidRPr="001A7BD0" w:rsidTr="005D2B48">
        <w:trPr>
          <w:cantSplit/>
          <w:trHeight w:val="447"/>
          <w:jc w:val="center"/>
        </w:trPr>
        <w:tc>
          <w:tcPr>
            <w:tcW w:w="1499" w:type="dxa"/>
            <w:vMerge w:val="restart"/>
            <w:shd w:val="clear" w:color="auto" w:fill="FFFFFF"/>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r w:rsidRPr="001A7BD0">
              <w:rPr>
                <w:rFonts w:ascii="Book Antiqua" w:hAnsi="Book Antiqua" w:cs="Arial"/>
                <w:color w:val="000000"/>
                <w:sz w:val="24"/>
                <w:szCs w:val="24"/>
              </w:rPr>
              <w:t>TE</w:t>
            </w:r>
          </w:p>
        </w:tc>
        <w:tc>
          <w:tcPr>
            <w:tcW w:w="983" w:type="dxa"/>
            <w:vMerge w:val="restart"/>
            <w:shd w:val="clear" w:color="auto" w:fill="FFFFFF"/>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1161" w:type="dxa"/>
            <w:vMerge w:val="restart"/>
            <w:shd w:val="clear" w:color="auto" w:fill="FFFFFF"/>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1255" w:type="dxa"/>
            <w:vMerge w:val="restart"/>
            <w:shd w:val="clear" w:color="auto" w:fill="FFFFFF"/>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983" w:type="dxa"/>
            <w:vMerge w:val="restart"/>
            <w:shd w:val="clear" w:color="auto" w:fill="FFFFFF"/>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1255" w:type="dxa"/>
            <w:vMerge w:val="restart"/>
            <w:shd w:val="clear" w:color="auto" w:fill="FFFFFF"/>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1255" w:type="dxa"/>
            <w:vMerge w:val="restart"/>
            <w:shd w:val="clear" w:color="auto" w:fill="FFFFFF"/>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1255" w:type="dxa"/>
            <w:vMerge w:val="restart"/>
            <w:shd w:val="clear" w:color="auto" w:fill="FFFFFF"/>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1161" w:type="dxa"/>
            <w:vMerge w:val="restart"/>
            <w:shd w:val="clear" w:color="auto" w:fill="FFFFFF"/>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1255" w:type="dxa"/>
            <w:vMerge w:val="restart"/>
            <w:shd w:val="clear" w:color="auto" w:fill="FFFFFF"/>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r w:rsidRPr="001A7BD0">
              <w:rPr>
                <w:rFonts w:ascii="Book Antiqua" w:hAnsi="Book Antiqua" w:cs="Arial"/>
                <w:color w:val="000000"/>
                <w:sz w:val="24"/>
                <w:szCs w:val="24"/>
              </w:rPr>
              <w:t xml:space="preserve">0.94 </w:t>
            </w:r>
            <w:r w:rsidRPr="001A7BD0">
              <w:rPr>
                <w:rFonts w:ascii="Book Antiqua" w:hAnsi="Book Antiqua" w:cs="Arial"/>
                <w:bCs/>
                <w:color w:val="000000"/>
                <w:sz w:val="24"/>
                <w:szCs w:val="24"/>
              </w:rPr>
              <w:t>(&lt;</w:t>
            </w:r>
            <w:r w:rsidR="005D2B48" w:rsidRPr="001A7BD0">
              <w:rPr>
                <w:rFonts w:ascii="Book Antiqua" w:eastAsia="宋体" w:hAnsi="Book Antiqua" w:cs="Arial" w:hint="eastAsia"/>
                <w:bCs/>
                <w:color w:val="000000"/>
                <w:sz w:val="24"/>
                <w:szCs w:val="24"/>
                <w:lang w:eastAsia="zh-CN"/>
              </w:rPr>
              <w:t xml:space="preserve"> </w:t>
            </w:r>
            <w:r w:rsidRPr="001A7BD0">
              <w:rPr>
                <w:rFonts w:ascii="Book Antiqua" w:hAnsi="Book Antiqua" w:cs="Arial"/>
                <w:bCs/>
                <w:color w:val="000000"/>
                <w:sz w:val="24"/>
                <w:szCs w:val="24"/>
              </w:rPr>
              <w:t>0.0001)</w:t>
            </w:r>
          </w:p>
        </w:tc>
        <w:tc>
          <w:tcPr>
            <w:tcW w:w="1255" w:type="dxa"/>
            <w:vMerge w:val="restart"/>
            <w:shd w:val="clear" w:color="auto" w:fill="FFFFFF"/>
            <w:vAlign w:val="center"/>
          </w:tcPr>
          <w:p w:rsidR="00195B9D" w:rsidRPr="001A7BD0" w:rsidRDefault="00195B9D" w:rsidP="005D2B48">
            <w:pPr>
              <w:adjustRightInd w:val="0"/>
              <w:spacing w:line="360" w:lineRule="auto"/>
              <w:ind w:firstLineChars="50" w:firstLine="120"/>
              <w:jc w:val="both"/>
              <w:rPr>
                <w:rFonts w:ascii="Book Antiqua" w:hAnsi="Book Antiqua" w:cs="Arial"/>
                <w:color w:val="000000"/>
                <w:sz w:val="24"/>
                <w:szCs w:val="24"/>
              </w:rPr>
            </w:pPr>
            <w:r w:rsidRPr="001A7BD0">
              <w:rPr>
                <w:rFonts w:ascii="Book Antiqua" w:hAnsi="Book Antiqua" w:cs="Arial"/>
                <w:color w:val="000000"/>
                <w:sz w:val="24"/>
                <w:szCs w:val="24"/>
              </w:rPr>
              <w:t xml:space="preserve">0.75 </w:t>
            </w:r>
            <w:r w:rsidRPr="001A7BD0">
              <w:rPr>
                <w:rFonts w:ascii="Book Antiqua" w:hAnsi="Book Antiqua" w:cs="Arial"/>
                <w:bCs/>
                <w:color w:val="000000"/>
                <w:sz w:val="24"/>
                <w:szCs w:val="24"/>
              </w:rPr>
              <w:t>(&lt;</w:t>
            </w:r>
            <w:r w:rsidR="005D2B48" w:rsidRPr="001A7BD0">
              <w:rPr>
                <w:rFonts w:ascii="Book Antiqua" w:eastAsia="宋体" w:hAnsi="Book Antiqua" w:cs="Arial" w:hint="eastAsia"/>
                <w:bCs/>
                <w:color w:val="000000"/>
                <w:sz w:val="24"/>
                <w:szCs w:val="24"/>
                <w:lang w:eastAsia="zh-CN"/>
              </w:rPr>
              <w:t xml:space="preserve"> </w:t>
            </w:r>
            <w:r w:rsidRPr="001A7BD0">
              <w:rPr>
                <w:rFonts w:ascii="Book Antiqua" w:hAnsi="Book Antiqua" w:cs="Arial"/>
                <w:bCs/>
                <w:color w:val="000000"/>
                <w:sz w:val="24"/>
                <w:szCs w:val="24"/>
              </w:rPr>
              <w:t>0.0001)</w:t>
            </w:r>
          </w:p>
        </w:tc>
        <w:tc>
          <w:tcPr>
            <w:tcW w:w="1255" w:type="dxa"/>
            <w:vMerge w:val="restart"/>
            <w:shd w:val="clear" w:color="auto" w:fill="FFFFFF"/>
            <w:vAlign w:val="center"/>
          </w:tcPr>
          <w:p w:rsidR="00195B9D" w:rsidRPr="001A7BD0" w:rsidRDefault="00195B9D" w:rsidP="005D2B48">
            <w:pPr>
              <w:adjustRightInd w:val="0"/>
              <w:spacing w:line="360" w:lineRule="auto"/>
              <w:ind w:firstLineChars="50" w:firstLine="120"/>
              <w:jc w:val="both"/>
              <w:rPr>
                <w:rFonts w:ascii="Book Antiqua" w:hAnsi="Book Antiqua" w:cs="Arial"/>
                <w:color w:val="000000"/>
                <w:sz w:val="24"/>
                <w:szCs w:val="24"/>
              </w:rPr>
            </w:pPr>
            <w:r w:rsidRPr="001A7BD0">
              <w:rPr>
                <w:rFonts w:ascii="Book Antiqua" w:hAnsi="Book Antiqua" w:cs="Arial"/>
                <w:color w:val="000000"/>
                <w:sz w:val="24"/>
                <w:szCs w:val="24"/>
              </w:rPr>
              <w:t xml:space="preserve">0.59 </w:t>
            </w:r>
            <w:r w:rsidRPr="001A7BD0">
              <w:rPr>
                <w:rFonts w:ascii="Book Antiqua" w:hAnsi="Book Antiqua" w:cs="Arial"/>
                <w:bCs/>
                <w:color w:val="000000"/>
                <w:sz w:val="24"/>
                <w:szCs w:val="24"/>
              </w:rPr>
              <w:t>(&lt;</w:t>
            </w:r>
            <w:r w:rsidR="005D2B48" w:rsidRPr="001A7BD0">
              <w:rPr>
                <w:rFonts w:ascii="Book Antiqua" w:eastAsia="宋体" w:hAnsi="Book Antiqua" w:cs="Arial" w:hint="eastAsia"/>
                <w:bCs/>
                <w:color w:val="000000"/>
                <w:sz w:val="24"/>
                <w:szCs w:val="24"/>
                <w:lang w:eastAsia="zh-CN"/>
              </w:rPr>
              <w:t xml:space="preserve"> </w:t>
            </w:r>
            <w:r w:rsidRPr="001A7BD0">
              <w:rPr>
                <w:rFonts w:ascii="Book Antiqua" w:hAnsi="Book Antiqua" w:cs="Arial"/>
                <w:bCs/>
                <w:color w:val="000000"/>
                <w:sz w:val="24"/>
                <w:szCs w:val="24"/>
              </w:rPr>
              <w:t>0.0001)</w:t>
            </w:r>
          </w:p>
        </w:tc>
        <w:tc>
          <w:tcPr>
            <w:tcW w:w="1255" w:type="dxa"/>
            <w:vMerge w:val="restart"/>
            <w:shd w:val="clear" w:color="auto" w:fill="FFFFFF"/>
            <w:vAlign w:val="center"/>
          </w:tcPr>
          <w:p w:rsidR="00195B9D" w:rsidRPr="001A7BD0" w:rsidRDefault="00195B9D" w:rsidP="005D2B48">
            <w:pPr>
              <w:adjustRightInd w:val="0"/>
              <w:spacing w:line="360" w:lineRule="auto"/>
              <w:ind w:firstLineChars="50" w:firstLine="120"/>
              <w:jc w:val="both"/>
              <w:rPr>
                <w:rFonts w:ascii="Book Antiqua" w:hAnsi="Book Antiqua" w:cs="Arial"/>
                <w:color w:val="000000"/>
                <w:sz w:val="24"/>
                <w:szCs w:val="24"/>
              </w:rPr>
            </w:pPr>
            <w:r w:rsidRPr="001A7BD0">
              <w:rPr>
                <w:rFonts w:ascii="Book Antiqua" w:hAnsi="Book Antiqua" w:cs="Arial"/>
                <w:color w:val="000000"/>
                <w:sz w:val="24"/>
                <w:szCs w:val="24"/>
              </w:rPr>
              <w:t xml:space="preserve">0.82 </w:t>
            </w:r>
            <w:r w:rsidRPr="001A7BD0">
              <w:rPr>
                <w:rFonts w:ascii="Book Antiqua" w:hAnsi="Book Antiqua" w:cs="Arial"/>
                <w:bCs/>
                <w:color w:val="000000"/>
                <w:sz w:val="24"/>
                <w:szCs w:val="24"/>
              </w:rPr>
              <w:t>(&lt;</w:t>
            </w:r>
            <w:r w:rsidR="005D2B48" w:rsidRPr="001A7BD0">
              <w:rPr>
                <w:rFonts w:ascii="Book Antiqua" w:eastAsia="宋体" w:hAnsi="Book Antiqua" w:cs="Arial" w:hint="eastAsia"/>
                <w:bCs/>
                <w:color w:val="000000"/>
                <w:sz w:val="24"/>
                <w:szCs w:val="24"/>
                <w:lang w:eastAsia="zh-CN"/>
              </w:rPr>
              <w:t xml:space="preserve"> </w:t>
            </w:r>
            <w:r w:rsidRPr="001A7BD0">
              <w:rPr>
                <w:rFonts w:ascii="Book Antiqua" w:hAnsi="Book Antiqua" w:cs="Arial"/>
                <w:bCs/>
                <w:color w:val="000000"/>
                <w:sz w:val="24"/>
                <w:szCs w:val="24"/>
              </w:rPr>
              <w:t>0.0001)</w:t>
            </w:r>
          </w:p>
        </w:tc>
      </w:tr>
      <w:tr w:rsidR="005B2979" w:rsidRPr="001A7BD0" w:rsidTr="005D2B48">
        <w:trPr>
          <w:cantSplit/>
          <w:trHeight w:val="447"/>
          <w:jc w:val="center"/>
        </w:trPr>
        <w:tc>
          <w:tcPr>
            <w:tcW w:w="1499" w:type="dxa"/>
            <w:vMerge/>
            <w:shd w:val="clear" w:color="auto" w:fill="FFFFFF"/>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983" w:type="dxa"/>
            <w:vMerge/>
            <w:shd w:val="clear" w:color="auto" w:fill="FFFFFF"/>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1161" w:type="dxa"/>
            <w:vMerge/>
            <w:shd w:val="clear" w:color="auto" w:fill="FFFFFF"/>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1255" w:type="dxa"/>
            <w:vMerge/>
            <w:shd w:val="clear" w:color="auto" w:fill="FFFFFF"/>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983" w:type="dxa"/>
            <w:vMerge/>
            <w:shd w:val="clear" w:color="auto" w:fill="FFFFFF"/>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1255" w:type="dxa"/>
            <w:vMerge/>
            <w:shd w:val="clear" w:color="auto" w:fill="FFFFFF"/>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1255" w:type="dxa"/>
            <w:vMerge/>
            <w:shd w:val="clear" w:color="auto" w:fill="FFFFFF"/>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1255" w:type="dxa"/>
            <w:vMerge/>
            <w:shd w:val="clear" w:color="auto" w:fill="FFFFFF"/>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1161" w:type="dxa"/>
            <w:vMerge/>
            <w:shd w:val="clear" w:color="auto" w:fill="FFFFFF"/>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1255" w:type="dxa"/>
            <w:vMerge/>
            <w:shd w:val="clear" w:color="auto" w:fill="FFFFFF"/>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1255" w:type="dxa"/>
            <w:vMerge/>
            <w:shd w:val="clear" w:color="auto" w:fill="FFFFFF"/>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1255" w:type="dxa"/>
            <w:vMerge/>
            <w:shd w:val="clear" w:color="auto" w:fill="FFFFFF"/>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1255" w:type="dxa"/>
            <w:vMerge/>
            <w:shd w:val="clear" w:color="auto" w:fill="FFFFFF"/>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p>
        </w:tc>
      </w:tr>
      <w:tr w:rsidR="005B2979" w:rsidRPr="001A7BD0" w:rsidTr="005D2B48">
        <w:trPr>
          <w:cantSplit/>
          <w:trHeight w:val="447"/>
          <w:jc w:val="center"/>
        </w:trPr>
        <w:tc>
          <w:tcPr>
            <w:tcW w:w="1499" w:type="dxa"/>
            <w:vMerge w:val="restart"/>
            <w:shd w:val="clear" w:color="auto" w:fill="FFFFFF"/>
            <w:vAlign w:val="center"/>
          </w:tcPr>
          <w:p w:rsidR="00195B9D" w:rsidRPr="001A7BD0" w:rsidRDefault="00195B9D" w:rsidP="005D2B48">
            <w:pPr>
              <w:adjustRightInd w:val="0"/>
              <w:spacing w:line="360" w:lineRule="auto"/>
              <w:jc w:val="both"/>
              <w:rPr>
                <w:rFonts w:ascii="Book Antiqua" w:eastAsia="宋体" w:hAnsi="Book Antiqua" w:cs="Arial"/>
                <w:color w:val="000000"/>
                <w:sz w:val="24"/>
                <w:szCs w:val="24"/>
                <w:lang w:eastAsia="zh-CN"/>
              </w:rPr>
            </w:pPr>
            <w:r w:rsidRPr="001A7BD0">
              <w:rPr>
                <w:rFonts w:ascii="Book Antiqua" w:hAnsi="Book Antiqua" w:cs="Arial"/>
                <w:color w:val="000000"/>
                <w:sz w:val="24"/>
                <w:szCs w:val="24"/>
              </w:rPr>
              <w:lastRenderedPageBreak/>
              <w:t>YFPI</w:t>
            </w:r>
            <w:r w:rsidR="005D2B48" w:rsidRPr="001A7BD0">
              <w:rPr>
                <w:rFonts w:ascii="Book Antiqua" w:eastAsia="宋体" w:hAnsi="Book Antiqua" w:cs="Arial" w:hint="eastAsia"/>
                <w:color w:val="000000"/>
                <w:sz w:val="24"/>
                <w:szCs w:val="24"/>
                <w:vertAlign w:val="superscript"/>
                <w:lang w:eastAsia="zh-CN"/>
              </w:rPr>
              <w:t>1</w:t>
            </w:r>
          </w:p>
        </w:tc>
        <w:tc>
          <w:tcPr>
            <w:tcW w:w="983" w:type="dxa"/>
            <w:vMerge w:val="restart"/>
            <w:shd w:val="clear" w:color="auto" w:fill="FFFFFF"/>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1161" w:type="dxa"/>
            <w:vMerge w:val="restart"/>
            <w:shd w:val="clear" w:color="auto" w:fill="FFFFFF"/>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1255" w:type="dxa"/>
            <w:vMerge w:val="restart"/>
            <w:shd w:val="clear" w:color="auto" w:fill="FFFFFF"/>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983" w:type="dxa"/>
            <w:vMerge w:val="restart"/>
            <w:shd w:val="clear" w:color="auto" w:fill="FFFFFF"/>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1255" w:type="dxa"/>
            <w:vMerge w:val="restart"/>
            <w:shd w:val="clear" w:color="auto" w:fill="FFFFFF"/>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1255" w:type="dxa"/>
            <w:vMerge w:val="restart"/>
            <w:shd w:val="clear" w:color="auto" w:fill="FFFFFF"/>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1255" w:type="dxa"/>
            <w:vMerge w:val="restart"/>
            <w:shd w:val="clear" w:color="auto" w:fill="FFFFFF"/>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1161" w:type="dxa"/>
            <w:vMerge w:val="restart"/>
            <w:shd w:val="clear" w:color="auto" w:fill="FFFFFF"/>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1255" w:type="dxa"/>
            <w:vMerge w:val="restart"/>
            <w:shd w:val="clear" w:color="auto" w:fill="FFFFFF"/>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1255" w:type="dxa"/>
            <w:vMerge w:val="restart"/>
            <w:shd w:val="clear" w:color="auto" w:fill="FFFFFF"/>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r w:rsidRPr="001A7BD0">
              <w:rPr>
                <w:rFonts w:ascii="Book Antiqua" w:hAnsi="Book Antiqua" w:cs="Arial"/>
                <w:color w:val="000000"/>
                <w:sz w:val="24"/>
                <w:szCs w:val="24"/>
              </w:rPr>
              <w:t xml:space="preserve">0.63 </w:t>
            </w:r>
            <w:r w:rsidRPr="001A7BD0">
              <w:rPr>
                <w:rFonts w:ascii="Book Antiqua" w:hAnsi="Book Antiqua" w:cs="Arial"/>
                <w:bCs/>
                <w:color w:val="000000"/>
                <w:sz w:val="24"/>
                <w:szCs w:val="24"/>
              </w:rPr>
              <w:t>(&lt;</w:t>
            </w:r>
            <w:r w:rsidR="005D2B48" w:rsidRPr="001A7BD0">
              <w:rPr>
                <w:rFonts w:ascii="Book Antiqua" w:eastAsia="宋体" w:hAnsi="Book Antiqua" w:cs="Arial" w:hint="eastAsia"/>
                <w:bCs/>
                <w:color w:val="000000"/>
                <w:sz w:val="24"/>
                <w:szCs w:val="24"/>
                <w:lang w:eastAsia="zh-CN"/>
              </w:rPr>
              <w:t xml:space="preserve"> </w:t>
            </w:r>
            <w:r w:rsidRPr="001A7BD0">
              <w:rPr>
                <w:rFonts w:ascii="Book Antiqua" w:hAnsi="Book Antiqua" w:cs="Arial"/>
                <w:bCs/>
                <w:color w:val="000000"/>
                <w:sz w:val="24"/>
                <w:szCs w:val="24"/>
              </w:rPr>
              <w:t>0.0001)</w:t>
            </w:r>
          </w:p>
        </w:tc>
        <w:tc>
          <w:tcPr>
            <w:tcW w:w="1255" w:type="dxa"/>
            <w:vMerge w:val="restart"/>
            <w:shd w:val="clear" w:color="auto" w:fill="FFFFFF"/>
            <w:vAlign w:val="center"/>
          </w:tcPr>
          <w:p w:rsidR="00195B9D" w:rsidRPr="001A7BD0" w:rsidRDefault="00195B9D" w:rsidP="005D2B48">
            <w:pPr>
              <w:adjustRightInd w:val="0"/>
              <w:spacing w:line="360" w:lineRule="auto"/>
              <w:ind w:firstLineChars="50" w:firstLine="120"/>
              <w:jc w:val="both"/>
              <w:rPr>
                <w:rFonts w:ascii="Book Antiqua" w:hAnsi="Book Antiqua" w:cs="Arial"/>
                <w:color w:val="000000"/>
                <w:sz w:val="24"/>
                <w:szCs w:val="24"/>
              </w:rPr>
            </w:pPr>
            <w:r w:rsidRPr="001A7BD0">
              <w:rPr>
                <w:rFonts w:ascii="Book Antiqua" w:hAnsi="Book Antiqua" w:cs="Arial"/>
                <w:color w:val="000000"/>
                <w:sz w:val="24"/>
                <w:szCs w:val="24"/>
              </w:rPr>
              <w:t xml:space="preserve">0.51 </w:t>
            </w:r>
            <w:r w:rsidRPr="001A7BD0">
              <w:rPr>
                <w:rFonts w:ascii="Book Antiqua" w:hAnsi="Book Antiqua" w:cs="Arial"/>
                <w:bCs/>
                <w:color w:val="000000"/>
                <w:sz w:val="24"/>
                <w:szCs w:val="24"/>
              </w:rPr>
              <w:t>(0.0001)</w:t>
            </w:r>
          </w:p>
        </w:tc>
        <w:tc>
          <w:tcPr>
            <w:tcW w:w="1255" w:type="dxa"/>
            <w:vMerge w:val="restart"/>
            <w:shd w:val="clear" w:color="auto" w:fill="FFFFFF"/>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r w:rsidRPr="001A7BD0">
              <w:rPr>
                <w:rFonts w:ascii="Book Antiqua" w:hAnsi="Book Antiqua" w:cs="Arial"/>
                <w:color w:val="000000"/>
                <w:sz w:val="24"/>
                <w:szCs w:val="24"/>
              </w:rPr>
              <w:t xml:space="preserve">0.74 </w:t>
            </w:r>
            <w:r w:rsidRPr="001A7BD0">
              <w:rPr>
                <w:rFonts w:ascii="Book Antiqua" w:hAnsi="Book Antiqua" w:cs="Arial"/>
                <w:bCs/>
                <w:color w:val="000000"/>
                <w:sz w:val="24"/>
                <w:szCs w:val="24"/>
              </w:rPr>
              <w:t>(&lt;</w:t>
            </w:r>
            <w:r w:rsidR="005D2B48" w:rsidRPr="001A7BD0">
              <w:rPr>
                <w:rFonts w:ascii="Book Antiqua" w:eastAsia="宋体" w:hAnsi="Book Antiqua" w:cs="Arial" w:hint="eastAsia"/>
                <w:bCs/>
                <w:color w:val="000000"/>
                <w:sz w:val="24"/>
                <w:szCs w:val="24"/>
                <w:lang w:eastAsia="zh-CN"/>
              </w:rPr>
              <w:t xml:space="preserve"> </w:t>
            </w:r>
            <w:r w:rsidRPr="001A7BD0">
              <w:rPr>
                <w:rFonts w:ascii="Book Antiqua" w:hAnsi="Book Antiqua" w:cs="Arial"/>
                <w:bCs/>
                <w:color w:val="000000"/>
                <w:sz w:val="24"/>
                <w:szCs w:val="24"/>
              </w:rPr>
              <w:t>0.0001)</w:t>
            </w:r>
          </w:p>
        </w:tc>
      </w:tr>
      <w:tr w:rsidR="005B2979" w:rsidRPr="001A7BD0" w:rsidTr="005D2B48">
        <w:trPr>
          <w:cantSplit/>
          <w:trHeight w:val="447"/>
          <w:jc w:val="center"/>
        </w:trPr>
        <w:tc>
          <w:tcPr>
            <w:tcW w:w="1499" w:type="dxa"/>
            <w:vMerge/>
            <w:shd w:val="clear" w:color="auto" w:fill="FFFFFF"/>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983" w:type="dxa"/>
            <w:vMerge/>
            <w:shd w:val="clear" w:color="auto" w:fill="FFFFFF"/>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1161" w:type="dxa"/>
            <w:vMerge/>
            <w:shd w:val="clear" w:color="auto" w:fill="FFFFFF"/>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1255" w:type="dxa"/>
            <w:vMerge/>
            <w:shd w:val="clear" w:color="auto" w:fill="FFFFFF"/>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983" w:type="dxa"/>
            <w:vMerge/>
            <w:shd w:val="clear" w:color="auto" w:fill="FFFFFF"/>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1255" w:type="dxa"/>
            <w:vMerge/>
            <w:shd w:val="clear" w:color="auto" w:fill="FFFFFF"/>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1255" w:type="dxa"/>
            <w:vMerge/>
            <w:shd w:val="clear" w:color="auto" w:fill="FFFFFF"/>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1255" w:type="dxa"/>
            <w:vMerge/>
            <w:shd w:val="clear" w:color="auto" w:fill="FFFFFF"/>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1161" w:type="dxa"/>
            <w:vMerge/>
            <w:shd w:val="clear" w:color="auto" w:fill="FFFFFF"/>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1255" w:type="dxa"/>
            <w:vMerge/>
            <w:shd w:val="clear" w:color="auto" w:fill="FFFFFF"/>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1255" w:type="dxa"/>
            <w:vMerge/>
            <w:shd w:val="clear" w:color="auto" w:fill="FFFFFF"/>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1255" w:type="dxa"/>
            <w:vMerge/>
            <w:shd w:val="clear" w:color="auto" w:fill="FFFFFF"/>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1255" w:type="dxa"/>
            <w:vMerge/>
            <w:shd w:val="clear" w:color="auto" w:fill="FFFFFF"/>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p>
        </w:tc>
      </w:tr>
      <w:tr w:rsidR="005B2979" w:rsidRPr="001A7BD0" w:rsidTr="005D2B48">
        <w:trPr>
          <w:cantSplit/>
          <w:trHeight w:val="447"/>
          <w:jc w:val="center"/>
        </w:trPr>
        <w:tc>
          <w:tcPr>
            <w:tcW w:w="1499" w:type="dxa"/>
            <w:vMerge w:val="restart"/>
            <w:shd w:val="clear" w:color="auto" w:fill="FFFFFF"/>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r w:rsidRPr="001A7BD0">
              <w:rPr>
                <w:rFonts w:ascii="Book Antiqua" w:hAnsi="Book Antiqua" w:cs="Arial"/>
                <w:color w:val="000000"/>
                <w:sz w:val="24"/>
                <w:szCs w:val="24"/>
              </w:rPr>
              <w:t>APRI</w:t>
            </w:r>
          </w:p>
        </w:tc>
        <w:tc>
          <w:tcPr>
            <w:tcW w:w="983" w:type="dxa"/>
            <w:vMerge w:val="restart"/>
            <w:shd w:val="clear" w:color="auto" w:fill="FFFFFF"/>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1161" w:type="dxa"/>
            <w:vMerge w:val="restart"/>
            <w:shd w:val="clear" w:color="auto" w:fill="FFFFFF"/>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1255" w:type="dxa"/>
            <w:vMerge w:val="restart"/>
            <w:shd w:val="clear" w:color="auto" w:fill="FFFFFF"/>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983" w:type="dxa"/>
            <w:vMerge w:val="restart"/>
            <w:shd w:val="clear" w:color="auto" w:fill="FFFFFF"/>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1255" w:type="dxa"/>
            <w:vMerge w:val="restart"/>
            <w:shd w:val="clear" w:color="auto" w:fill="FFFFFF"/>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1255" w:type="dxa"/>
            <w:vMerge w:val="restart"/>
            <w:shd w:val="clear" w:color="auto" w:fill="FFFFFF"/>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1255" w:type="dxa"/>
            <w:vMerge w:val="restart"/>
            <w:shd w:val="clear" w:color="auto" w:fill="FFFFFF"/>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1161" w:type="dxa"/>
            <w:vMerge w:val="restart"/>
            <w:shd w:val="clear" w:color="auto" w:fill="FFFFFF"/>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1255" w:type="dxa"/>
            <w:vMerge w:val="restart"/>
            <w:shd w:val="clear" w:color="auto" w:fill="FFFFFF"/>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1255" w:type="dxa"/>
            <w:vMerge w:val="restart"/>
            <w:shd w:val="clear" w:color="auto" w:fill="FFFFFF"/>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1255" w:type="dxa"/>
            <w:vMerge w:val="restart"/>
            <w:shd w:val="clear" w:color="auto" w:fill="FFFFFF"/>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r w:rsidRPr="001A7BD0">
              <w:rPr>
                <w:rFonts w:ascii="Book Antiqua" w:hAnsi="Book Antiqua" w:cs="Arial"/>
                <w:color w:val="000000"/>
                <w:sz w:val="24"/>
                <w:szCs w:val="24"/>
              </w:rPr>
              <w:t xml:space="preserve">0.55 </w:t>
            </w:r>
            <w:r w:rsidRPr="001A7BD0">
              <w:rPr>
                <w:rFonts w:ascii="Book Antiqua" w:hAnsi="Book Antiqua" w:cs="Arial"/>
                <w:bCs/>
                <w:color w:val="000000"/>
                <w:sz w:val="24"/>
                <w:szCs w:val="24"/>
              </w:rPr>
              <w:t>(&lt;</w:t>
            </w:r>
            <w:r w:rsidR="005D2B48" w:rsidRPr="001A7BD0">
              <w:rPr>
                <w:rFonts w:ascii="Book Antiqua" w:eastAsia="宋体" w:hAnsi="Book Antiqua" w:cs="Arial" w:hint="eastAsia"/>
                <w:bCs/>
                <w:color w:val="000000"/>
                <w:sz w:val="24"/>
                <w:szCs w:val="24"/>
                <w:lang w:eastAsia="zh-CN"/>
              </w:rPr>
              <w:t xml:space="preserve"> </w:t>
            </w:r>
            <w:r w:rsidRPr="001A7BD0">
              <w:rPr>
                <w:rFonts w:ascii="Book Antiqua" w:hAnsi="Book Antiqua" w:cs="Arial"/>
                <w:bCs/>
                <w:color w:val="000000"/>
                <w:sz w:val="24"/>
                <w:szCs w:val="24"/>
              </w:rPr>
              <w:t>0.0001)</w:t>
            </w:r>
          </w:p>
        </w:tc>
        <w:tc>
          <w:tcPr>
            <w:tcW w:w="1255" w:type="dxa"/>
            <w:vMerge w:val="restart"/>
            <w:shd w:val="clear" w:color="auto" w:fill="FFFFFF"/>
            <w:vAlign w:val="center"/>
          </w:tcPr>
          <w:p w:rsidR="00195B9D" w:rsidRPr="001A7BD0" w:rsidRDefault="00195B9D" w:rsidP="005D2B48">
            <w:pPr>
              <w:adjustRightInd w:val="0"/>
              <w:spacing w:line="360" w:lineRule="auto"/>
              <w:ind w:firstLineChars="50" w:firstLine="120"/>
              <w:jc w:val="both"/>
              <w:rPr>
                <w:rFonts w:ascii="Book Antiqua" w:hAnsi="Book Antiqua" w:cs="Arial"/>
                <w:color w:val="000000"/>
                <w:sz w:val="24"/>
                <w:szCs w:val="24"/>
              </w:rPr>
            </w:pPr>
            <w:r w:rsidRPr="001A7BD0">
              <w:rPr>
                <w:rFonts w:ascii="Book Antiqua" w:hAnsi="Book Antiqua" w:cs="Arial"/>
                <w:color w:val="000000"/>
                <w:sz w:val="24"/>
                <w:szCs w:val="24"/>
              </w:rPr>
              <w:t xml:space="preserve">0.90 </w:t>
            </w:r>
            <w:r w:rsidRPr="001A7BD0">
              <w:rPr>
                <w:rFonts w:ascii="Book Antiqua" w:hAnsi="Book Antiqua" w:cs="Arial"/>
                <w:bCs/>
                <w:color w:val="000000"/>
                <w:sz w:val="24"/>
                <w:szCs w:val="24"/>
              </w:rPr>
              <w:t>(&lt;</w:t>
            </w:r>
            <w:r w:rsidR="005D2B48" w:rsidRPr="001A7BD0">
              <w:rPr>
                <w:rFonts w:ascii="Book Antiqua" w:eastAsia="宋体" w:hAnsi="Book Antiqua" w:cs="Arial" w:hint="eastAsia"/>
                <w:bCs/>
                <w:color w:val="000000"/>
                <w:sz w:val="24"/>
                <w:szCs w:val="24"/>
                <w:lang w:eastAsia="zh-CN"/>
              </w:rPr>
              <w:t xml:space="preserve"> </w:t>
            </w:r>
            <w:r w:rsidRPr="001A7BD0">
              <w:rPr>
                <w:rFonts w:ascii="Book Antiqua" w:hAnsi="Book Antiqua" w:cs="Arial"/>
                <w:bCs/>
                <w:color w:val="000000"/>
                <w:sz w:val="24"/>
                <w:szCs w:val="24"/>
              </w:rPr>
              <w:t>0.0001)</w:t>
            </w:r>
          </w:p>
        </w:tc>
      </w:tr>
      <w:tr w:rsidR="005B2979" w:rsidRPr="001A7BD0" w:rsidTr="005D2B48">
        <w:trPr>
          <w:cantSplit/>
          <w:trHeight w:val="447"/>
          <w:jc w:val="center"/>
        </w:trPr>
        <w:tc>
          <w:tcPr>
            <w:tcW w:w="1499" w:type="dxa"/>
            <w:vMerge/>
            <w:shd w:val="clear" w:color="auto" w:fill="FFFFFF"/>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983" w:type="dxa"/>
            <w:vMerge/>
            <w:shd w:val="clear" w:color="auto" w:fill="FFFFFF"/>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1161" w:type="dxa"/>
            <w:vMerge/>
            <w:shd w:val="clear" w:color="auto" w:fill="FFFFFF"/>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1255" w:type="dxa"/>
            <w:vMerge/>
            <w:shd w:val="clear" w:color="auto" w:fill="FFFFFF"/>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983" w:type="dxa"/>
            <w:vMerge/>
            <w:shd w:val="clear" w:color="auto" w:fill="FFFFFF"/>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1255" w:type="dxa"/>
            <w:vMerge/>
            <w:shd w:val="clear" w:color="auto" w:fill="FFFFFF"/>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1255" w:type="dxa"/>
            <w:vMerge/>
            <w:shd w:val="clear" w:color="auto" w:fill="FFFFFF"/>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1255" w:type="dxa"/>
            <w:vMerge/>
            <w:shd w:val="clear" w:color="auto" w:fill="FFFFFF"/>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1161" w:type="dxa"/>
            <w:vMerge/>
            <w:shd w:val="clear" w:color="auto" w:fill="FFFFFF"/>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1255" w:type="dxa"/>
            <w:vMerge/>
            <w:shd w:val="clear" w:color="auto" w:fill="FFFFFF"/>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1255" w:type="dxa"/>
            <w:vMerge/>
            <w:shd w:val="clear" w:color="auto" w:fill="FFFFFF"/>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1255" w:type="dxa"/>
            <w:vMerge/>
            <w:shd w:val="clear" w:color="auto" w:fill="FFFFFF"/>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1255" w:type="dxa"/>
            <w:vMerge/>
            <w:shd w:val="clear" w:color="auto" w:fill="FFFFFF"/>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p>
        </w:tc>
      </w:tr>
      <w:tr w:rsidR="005B2979" w:rsidRPr="001A7BD0" w:rsidTr="005D2B48">
        <w:trPr>
          <w:cantSplit/>
          <w:trHeight w:val="447"/>
          <w:jc w:val="center"/>
        </w:trPr>
        <w:tc>
          <w:tcPr>
            <w:tcW w:w="1499" w:type="dxa"/>
            <w:vMerge w:val="restart"/>
            <w:tcBorders>
              <w:bottom w:val="single" w:sz="4" w:space="0" w:color="auto"/>
            </w:tcBorders>
            <w:shd w:val="clear" w:color="auto" w:fill="FFFFFF"/>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proofErr w:type="spellStart"/>
            <w:r w:rsidRPr="001A7BD0">
              <w:rPr>
                <w:rFonts w:ascii="Book Antiqua" w:hAnsi="Book Antiqua" w:cs="Arial"/>
                <w:color w:val="000000"/>
                <w:sz w:val="24"/>
                <w:szCs w:val="24"/>
              </w:rPr>
              <w:t>Forns</w:t>
            </w:r>
            <w:proofErr w:type="spellEnd"/>
          </w:p>
        </w:tc>
        <w:tc>
          <w:tcPr>
            <w:tcW w:w="983" w:type="dxa"/>
            <w:vMerge w:val="restart"/>
            <w:tcBorders>
              <w:bottom w:val="single" w:sz="4" w:space="0" w:color="auto"/>
            </w:tcBorders>
            <w:shd w:val="clear" w:color="auto" w:fill="FFFFFF"/>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1161" w:type="dxa"/>
            <w:vMerge w:val="restart"/>
            <w:tcBorders>
              <w:bottom w:val="single" w:sz="4" w:space="0" w:color="auto"/>
            </w:tcBorders>
            <w:shd w:val="clear" w:color="auto" w:fill="FFFFFF"/>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1255" w:type="dxa"/>
            <w:vMerge w:val="restart"/>
            <w:tcBorders>
              <w:bottom w:val="single" w:sz="4" w:space="0" w:color="auto"/>
            </w:tcBorders>
            <w:shd w:val="clear" w:color="auto" w:fill="FFFFFF"/>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983" w:type="dxa"/>
            <w:vMerge w:val="restart"/>
            <w:tcBorders>
              <w:bottom w:val="single" w:sz="4" w:space="0" w:color="auto"/>
            </w:tcBorders>
            <w:shd w:val="clear" w:color="auto" w:fill="FFFFFF"/>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1255" w:type="dxa"/>
            <w:vMerge w:val="restart"/>
            <w:tcBorders>
              <w:bottom w:val="single" w:sz="4" w:space="0" w:color="auto"/>
            </w:tcBorders>
            <w:shd w:val="clear" w:color="auto" w:fill="FFFFFF"/>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1255" w:type="dxa"/>
            <w:vMerge w:val="restart"/>
            <w:tcBorders>
              <w:bottom w:val="single" w:sz="4" w:space="0" w:color="auto"/>
            </w:tcBorders>
            <w:shd w:val="clear" w:color="auto" w:fill="FFFFFF"/>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1255" w:type="dxa"/>
            <w:vMerge w:val="restart"/>
            <w:tcBorders>
              <w:bottom w:val="single" w:sz="4" w:space="0" w:color="auto"/>
            </w:tcBorders>
            <w:shd w:val="clear" w:color="auto" w:fill="FFFFFF"/>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1161" w:type="dxa"/>
            <w:vMerge w:val="restart"/>
            <w:tcBorders>
              <w:bottom w:val="single" w:sz="4" w:space="0" w:color="auto"/>
            </w:tcBorders>
            <w:shd w:val="clear" w:color="auto" w:fill="FFFFFF"/>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1255" w:type="dxa"/>
            <w:vMerge w:val="restart"/>
            <w:tcBorders>
              <w:bottom w:val="single" w:sz="4" w:space="0" w:color="auto"/>
            </w:tcBorders>
            <w:shd w:val="clear" w:color="auto" w:fill="FFFFFF"/>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1255" w:type="dxa"/>
            <w:vMerge w:val="restart"/>
            <w:tcBorders>
              <w:bottom w:val="single" w:sz="4" w:space="0" w:color="auto"/>
            </w:tcBorders>
            <w:shd w:val="clear" w:color="auto" w:fill="FFFFFF"/>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1255" w:type="dxa"/>
            <w:vMerge w:val="restart"/>
            <w:tcBorders>
              <w:bottom w:val="single" w:sz="4" w:space="0" w:color="auto"/>
            </w:tcBorders>
            <w:shd w:val="clear" w:color="auto" w:fill="FFFFFF"/>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1255" w:type="dxa"/>
            <w:vMerge w:val="restart"/>
            <w:tcBorders>
              <w:bottom w:val="single" w:sz="4" w:space="0" w:color="auto"/>
            </w:tcBorders>
            <w:shd w:val="clear" w:color="auto" w:fill="FFFFFF"/>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r w:rsidRPr="001A7BD0">
              <w:rPr>
                <w:rFonts w:ascii="Book Antiqua" w:hAnsi="Book Antiqua" w:cs="Arial"/>
                <w:color w:val="000000"/>
                <w:sz w:val="24"/>
                <w:szCs w:val="24"/>
              </w:rPr>
              <w:t xml:space="preserve">0.67 </w:t>
            </w:r>
            <w:r w:rsidRPr="001A7BD0">
              <w:rPr>
                <w:rFonts w:ascii="Book Antiqua" w:hAnsi="Book Antiqua" w:cs="Arial"/>
                <w:bCs/>
                <w:color w:val="000000"/>
                <w:sz w:val="24"/>
                <w:szCs w:val="24"/>
              </w:rPr>
              <w:t>(&lt;</w:t>
            </w:r>
            <w:r w:rsidR="005D2B48" w:rsidRPr="001A7BD0">
              <w:rPr>
                <w:rFonts w:ascii="Book Antiqua" w:eastAsia="宋体" w:hAnsi="Book Antiqua" w:cs="Arial" w:hint="eastAsia"/>
                <w:bCs/>
                <w:color w:val="000000"/>
                <w:sz w:val="24"/>
                <w:szCs w:val="24"/>
                <w:lang w:eastAsia="zh-CN"/>
              </w:rPr>
              <w:t xml:space="preserve"> </w:t>
            </w:r>
            <w:r w:rsidRPr="001A7BD0">
              <w:rPr>
                <w:rFonts w:ascii="Book Antiqua" w:hAnsi="Book Antiqua" w:cs="Arial"/>
                <w:bCs/>
                <w:color w:val="000000"/>
                <w:sz w:val="24"/>
                <w:szCs w:val="24"/>
              </w:rPr>
              <w:t>0.0001)</w:t>
            </w:r>
          </w:p>
        </w:tc>
      </w:tr>
      <w:tr w:rsidR="005B2979" w:rsidRPr="001A7BD0" w:rsidTr="005D2B48">
        <w:trPr>
          <w:cantSplit/>
          <w:trHeight w:val="447"/>
          <w:jc w:val="center"/>
        </w:trPr>
        <w:tc>
          <w:tcPr>
            <w:tcW w:w="1499" w:type="dxa"/>
            <w:vMerge/>
            <w:tcBorders>
              <w:bottom w:val="single" w:sz="4" w:space="0" w:color="auto"/>
            </w:tcBorders>
            <w:shd w:val="clear" w:color="auto" w:fill="FFFFFF"/>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983" w:type="dxa"/>
            <w:vMerge/>
            <w:tcBorders>
              <w:bottom w:val="single" w:sz="4" w:space="0" w:color="auto"/>
            </w:tcBorders>
            <w:shd w:val="clear" w:color="auto" w:fill="FFFFFF"/>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1161" w:type="dxa"/>
            <w:vMerge/>
            <w:tcBorders>
              <w:bottom w:val="single" w:sz="4" w:space="0" w:color="auto"/>
            </w:tcBorders>
            <w:shd w:val="clear" w:color="auto" w:fill="FFFFFF"/>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1255" w:type="dxa"/>
            <w:vMerge/>
            <w:tcBorders>
              <w:bottom w:val="single" w:sz="4" w:space="0" w:color="auto"/>
            </w:tcBorders>
            <w:shd w:val="clear" w:color="auto" w:fill="FFFFFF"/>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983" w:type="dxa"/>
            <w:vMerge/>
            <w:tcBorders>
              <w:bottom w:val="single" w:sz="4" w:space="0" w:color="auto"/>
            </w:tcBorders>
            <w:shd w:val="clear" w:color="auto" w:fill="FFFFFF"/>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1255" w:type="dxa"/>
            <w:vMerge/>
            <w:tcBorders>
              <w:bottom w:val="single" w:sz="4" w:space="0" w:color="auto"/>
            </w:tcBorders>
            <w:shd w:val="clear" w:color="auto" w:fill="FFFFFF"/>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1255" w:type="dxa"/>
            <w:vMerge/>
            <w:tcBorders>
              <w:bottom w:val="single" w:sz="4" w:space="0" w:color="auto"/>
            </w:tcBorders>
            <w:shd w:val="clear" w:color="auto" w:fill="FFFFFF"/>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1255" w:type="dxa"/>
            <w:vMerge/>
            <w:tcBorders>
              <w:bottom w:val="single" w:sz="4" w:space="0" w:color="auto"/>
            </w:tcBorders>
            <w:shd w:val="clear" w:color="auto" w:fill="FFFFFF"/>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1161" w:type="dxa"/>
            <w:vMerge/>
            <w:tcBorders>
              <w:bottom w:val="single" w:sz="4" w:space="0" w:color="auto"/>
            </w:tcBorders>
            <w:shd w:val="clear" w:color="auto" w:fill="FFFFFF"/>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1255" w:type="dxa"/>
            <w:vMerge/>
            <w:tcBorders>
              <w:bottom w:val="single" w:sz="4" w:space="0" w:color="auto"/>
            </w:tcBorders>
            <w:shd w:val="clear" w:color="auto" w:fill="FFFFFF"/>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1255" w:type="dxa"/>
            <w:vMerge/>
            <w:tcBorders>
              <w:bottom w:val="single" w:sz="4" w:space="0" w:color="auto"/>
            </w:tcBorders>
            <w:shd w:val="clear" w:color="auto" w:fill="FFFFFF"/>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1255" w:type="dxa"/>
            <w:vMerge/>
            <w:tcBorders>
              <w:bottom w:val="single" w:sz="4" w:space="0" w:color="auto"/>
            </w:tcBorders>
            <w:shd w:val="clear" w:color="auto" w:fill="FFFFFF"/>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p>
        </w:tc>
        <w:tc>
          <w:tcPr>
            <w:tcW w:w="1255" w:type="dxa"/>
            <w:vMerge/>
            <w:tcBorders>
              <w:bottom w:val="single" w:sz="4" w:space="0" w:color="auto"/>
            </w:tcBorders>
            <w:shd w:val="clear" w:color="auto" w:fill="FFFFFF"/>
            <w:vAlign w:val="center"/>
          </w:tcPr>
          <w:p w:rsidR="00195B9D" w:rsidRPr="001A7BD0" w:rsidRDefault="00195B9D" w:rsidP="005D2B48">
            <w:pPr>
              <w:adjustRightInd w:val="0"/>
              <w:spacing w:line="360" w:lineRule="auto"/>
              <w:jc w:val="both"/>
              <w:rPr>
                <w:rFonts w:ascii="Book Antiqua" w:hAnsi="Book Antiqua" w:cs="Arial"/>
                <w:color w:val="000000"/>
                <w:sz w:val="24"/>
                <w:szCs w:val="24"/>
              </w:rPr>
            </w:pPr>
          </w:p>
        </w:tc>
      </w:tr>
    </w:tbl>
    <w:p w:rsidR="005D2B48" w:rsidRPr="001A7BD0" w:rsidRDefault="00324887" w:rsidP="005D2B48">
      <w:pPr>
        <w:adjustRightInd w:val="0"/>
        <w:spacing w:line="360" w:lineRule="auto"/>
        <w:jc w:val="both"/>
        <w:rPr>
          <w:rFonts w:ascii="Book Antiqua" w:eastAsia="宋体" w:hAnsi="Book Antiqua" w:cs="Arial"/>
          <w:color w:val="000000"/>
          <w:sz w:val="24"/>
          <w:szCs w:val="24"/>
          <w:lang w:val="en-US" w:eastAsia="zh-CN"/>
        </w:rPr>
      </w:pPr>
      <w:r w:rsidRPr="001A7BD0">
        <w:rPr>
          <w:rFonts w:ascii="Book Antiqua" w:hAnsi="Book Antiqua" w:cs="Arial"/>
          <w:color w:val="000000"/>
          <w:sz w:val="24"/>
          <w:szCs w:val="24"/>
          <w:vertAlign w:val="superscript"/>
        </w:rPr>
        <w:t>1</w:t>
      </w:r>
      <w:r w:rsidR="00195B9D" w:rsidRPr="001A7BD0">
        <w:rPr>
          <w:rFonts w:ascii="Book Antiqua" w:hAnsi="Book Antiqua" w:cs="Arial"/>
          <w:color w:val="000000"/>
          <w:sz w:val="24"/>
          <w:szCs w:val="24"/>
          <w:lang w:val="en-US"/>
        </w:rPr>
        <w:t xml:space="preserve">TE denotes transient </w:t>
      </w:r>
      <w:proofErr w:type="spellStart"/>
      <w:r w:rsidR="00195B9D" w:rsidRPr="001A7BD0">
        <w:rPr>
          <w:rFonts w:ascii="Book Antiqua" w:hAnsi="Book Antiqua" w:cs="Arial"/>
          <w:color w:val="000000"/>
          <w:sz w:val="24"/>
          <w:szCs w:val="24"/>
          <w:lang w:val="en-US"/>
        </w:rPr>
        <w:t>elastometry</w:t>
      </w:r>
      <w:proofErr w:type="spellEnd"/>
      <w:r w:rsidR="005D2B48" w:rsidRPr="001A7BD0">
        <w:rPr>
          <w:rFonts w:ascii="Book Antiqua" w:eastAsia="宋体" w:hAnsi="Book Antiqua" w:cs="Arial" w:hint="eastAsia"/>
          <w:color w:val="000000"/>
          <w:sz w:val="24"/>
          <w:szCs w:val="24"/>
          <w:lang w:val="en-US" w:eastAsia="zh-CN"/>
        </w:rPr>
        <w:t xml:space="preserve">; </w:t>
      </w:r>
      <w:r w:rsidRPr="001A7BD0">
        <w:rPr>
          <w:rFonts w:ascii="Book Antiqua" w:hAnsi="Book Antiqua" w:cs="Arial"/>
          <w:color w:val="000000"/>
          <w:sz w:val="24"/>
          <w:szCs w:val="24"/>
          <w:vertAlign w:val="superscript"/>
          <w:lang w:val="en-US"/>
        </w:rPr>
        <w:t>2</w:t>
      </w:r>
      <w:r w:rsidR="00195B9D" w:rsidRPr="001A7BD0">
        <w:rPr>
          <w:rFonts w:ascii="Book Antiqua" w:hAnsi="Book Antiqua" w:cs="Arial"/>
          <w:color w:val="000000"/>
          <w:sz w:val="24"/>
          <w:szCs w:val="24"/>
          <w:lang w:val="en-US"/>
        </w:rPr>
        <w:t>YFPI denotes yearly fibrosis progression index (</w:t>
      </w:r>
      <w:r w:rsidR="00A673AD" w:rsidRPr="001A7BD0">
        <w:rPr>
          <w:rFonts w:ascii="Book Antiqua" w:hAnsi="Book Antiqua" w:cs="Arial"/>
          <w:color w:val="000000"/>
          <w:sz w:val="24"/>
          <w:szCs w:val="24"/>
          <w:lang w:val="en-US"/>
        </w:rPr>
        <w:t>only for HCV-infected patients</w:t>
      </w:r>
      <w:r w:rsidR="008E49F6" w:rsidRPr="001A7BD0">
        <w:rPr>
          <w:rFonts w:ascii="Book Antiqua" w:hAnsi="Book Antiqua" w:cs="Arial"/>
          <w:color w:val="000000"/>
          <w:sz w:val="24"/>
          <w:szCs w:val="24"/>
          <w:lang w:val="en-US"/>
        </w:rPr>
        <w:t>)</w:t>
      </w:r>
      <w:r w:rsidR="005D2B48" w:rsidRPr="001A7BD0">
        <w:rPr>
          <w:rFonts w:ascii="Book Antiqua" w:eastAsia="宋体" w:hAnsi="Book Antiqua" w:cs="Arial" w:hint="eastAsia"/>
          <w:color w:val="000000"/>
          <w:sz w:val="24"/>
          <w:szCs w:val="24"/>
          <w:lang w:val="en-US" w:eastAsia="zh-CN"/>
        </w:rPr>
        <w:t>.</w:t>
      </w:r>
      <w:r w:rsidR="005D2B48" w:rsidRPr="001A7BD0">
        <w:rPr>
          <w:rFonts w:ascii="Book Antiqua" w:hAnsi="Book Antiqua" w:cs="Arial"/>
          <w:color w:val="000000"/>
          <w:sz w:val="24"/>
          <w:szCs w:val="24"/>
          <w:lang w:val="en-US"/>
        </w:rPr>
        <w:t xml:space="preserve"> </w:t>
      </w:r>
      <w:r w:rsidR="005D2B48" w:rsidRPr="005D2B48">
        <w:rPr>
          <w:rFonts w:ascii="Book Antiqua" w:hAnsi="Book Antiqua" w:cs="Arial"/>
          <w:color w:val="000000"/>
          <w:sz w:val="24"/>
          <w:szCs w:val="24"/>
          <w:lang w:val="en-US"/>
        </w:rPr>
        <w:t xml:space="preserve">Values are expressed as </w:t>
      </w:r>
      <w:r w:rsidR="005D2B48" w:rsidRPr="00D32532">
        <w:rPr>
          <w:rFonts w:ascii="Book Antiqua" w:hAnsi="Book Antiqua" w:cs="Arial"/>
          <w:i/>
          <w:color w:val="000000"/>
          <w:sz w:val="24"/>
          <w:szCs w:val="24"/>
          <w:lang w:val="en-US"/>
        </w:rPr>
        <w:t>r</w:t>
      </w:r>
      <w:r w:rsidR="005D2B48" w:rsidRPr="005D2B48">
        <w:rPr>
          <w:rFonts w:ascii="Book Antiqua" w:hAnsi="Book Antiqua" w:cs="Arial"/>
          <w:color w:val="000000"/>
          <w:sz w:val="24"/>
          <w:szCs w:val="24"/>
          <w:lang w:val="en-US"/>
        </w:rPr>
        <w:t xml:space="preserve"> (</w:t>
      </w:r>
      <w:r w:rsidR="005D2B48" w:rsidRPr="005D2B48">
        <w:rPr>
          <w:rFonts w:ascii="Book Antiqua" w:hAnsi="Book Antiqua" w:cs="Arial"/>
          <w:i/>
          <w:color w:val="000000"/>
          <w:sz w:val="24"/>
          <w:szCs w:val="24"/>
          <w:lang w:val="en-US"/>
        </w:rPr>
        <w:t>P</w:t>
      </w:r>
      <w:r w:rsidR="005D2B48" w:rsidRPr="005D2B48">
        <w:rPr>
          <w:rFonts w:ascii="Book Antiqua" w:hAnsi="Book Antiqua" w:cs="Arial"/>
          <w:color w:val="000000"/>
          <w:sz w:val="24"/>
          <w:szCs w:val="24"/>
          <w:lang w:val="en-US"/>
        </w:rPr>
        <w:t xml:space="preserve"> value)</w:t>
      </w:r>
      <w:r w:rsidR="005D2B48" w:rsidRPr="005D2B48">
        <w:rPr>
          <w:rFonts w:ascii="Book Antiqua" w:eastAsia="宋体" w:hAnsi="Book Antiqua" w:cs="Arial" w:hint="eastAsia"/>
          <w:color w:val="000000"/>
          <w:sz w:val="24"/>
          <w:szCs w:val="24"/>
          <w:lang w:val="en-US" w:eastAsia="zh-CN"/>
        </w:rPr>
        <w:t>.</w:t>
      </w:r>
    </w:p>
    <w:p w:rsidR="00195B9D" w:rsidRPr="001A7BD0" w:rsidRDefault="00195B9D" w:rsidP="005D2B48">
      <w:pPr>
        <w:adjustRightInd w:val="0"/>
        <w:spacing w:line="360" w:lineRule="auto"/>
        <w:ind w:firstLine="708"/>
        <w:jc w:val="both"/>
        <w:rPr>
          <w:rFonts w:ascii="Book Antiqua" w:eastAsia="宋体" w:hAnsi="Book Antiqua" w:cs="Arial"/>
          <w:color w:val="000000"/>
          <w:sz w:val="24"/>
          <w:szCs w:val="24"/>
          <w:lang w:val="en-US" w:eastAsia="zh-CN"/>
        </w:rPr>
      </w:pPr>
    </w:p>
    <w:p w:rsidR="00AF0E38" w:rsidRPr="001A7BD0" w:rsidRDefault="00AF0E38" w:rsidP="005D2B48">
      <w:pPr>
        <w:adjustRightInd w:val="0"/>
        <w:spacing w:line="360" w:lineRule="auto"/>
        <w:jc w:val="both"/>
        <w:rPr>
          <w:rFonts w:ascii="Book Antiqua" w:hAnsi="Book Antiqua" w:cs="Arial"/>
          <w:color w:val="000000"/>
          <w:sz w:val="24"/>
          <w:szCs w:val="24"/>
          <w:lang w:val="en-US"/>
        </w:rPr>
      </w:pPr>
    </w:p>
    <w:p w:rsidR="00AF0E38" w:rsidRPr="001A7BD0" w:rsidRDefault="00AF0E38" w:rsidP="000D5BAD">
      <w:pPr>
        <w:adjustRightInd w:val="0"/>
        <w:jc w:val="both"/>
        <w:rPr>
          <w:rFonts w:ascii="Book Antiqua" w:hAnsi="Book Antiqua" w:cs="Arial"/>
          <w:color w:val="000000"/>
          <w:sz w:val="24"/>
          <w:szCs w:val="24"/>
          <w:lang w:val="en-US"/>
        </w:rPr>
        <w:sectPr w:rsidR="00AF0E38" w:rsidRPr="001A7BD0" w:rsidSect="00720778">
          <w:pgSz w:w="16838" w:h="11906" w:orient="landscape" w:code="9"/>
          <w:pgMar w:top="1021" w:right="397" w:bottom="851" w:left="397" w:header="709" w:footer="709" w:gutter="0"/>
          <w:cols w:space="708"/>
          <w:docGrid w:linePitch="360"/>
        </w:sectPr>
      </w:pPr>
    </w:p>
    <w:p w:rsidR="00AF0E38" w:rsidRPr="001A7BD0" w:rsidRDefault="005D2B48" w:rsidP="005D2B48">
      <w:pPr>
        <w:spacing w:line="480" w:lineRule="auto"/>
        <w:jc w:val="both"/>
        <w:rPr>
          <w:rFonts w:ascii="Book Antiqua" w:hAnsi="Book Antiqua" w:cs="Arial"/>
          <w:b/>
          <w:color w:val="000000"/>
          <w:sz w:val="24"/>
          <w:szCs w:val="24"/>
          <w:lang w:val="en-US"/>
        </w:rPr>
      </w:pPr>
      <w:r w:rsidRPr="001A7BD0">
        <w:rPr>
          <w:rFonts w:ascii="Book Antiqua" w:hAnsi="Book Antiqua" w:cs="Arial"/>
          <w:b/>
          <w:color w:val="000000"/>
          <w:sz w:val="24"/>
          <w:szCs w:val="24"/>
          <w:lang w:val="en-US"/>
        </w:rPr>
        <w:lastRenderedPageBreak/>
        <w:t>Table 6</w:t>
      </w:r>
      <w:r w:rsidR="00AF0E38" w:rsidRPr="001A7BD0">
        <w:rPr>
          <w:rFonts w:ascii="Book Antiqua" w:hAnsi="Book Antiqua" w:cs="Arial"/>
          <w:b/>
          <w:color w:val="000000"/>
          <w:sz w:val="24"/>
          <w:szCs w:val="24"/>
          <w:lang w:val="en-US"/>
        </w:rPr>
        <w:t xml:space="preserve"> Independent predictors of different fibrosis indexes</w:t>
      </w:r>
    </w:p>
    <w:tbl>
      <w:tblPr>
        <w:tblW w:w="10716" w:type="dxa"/>
        <w:tblInd w:w="713" w:type="dxa"/>
        <w:tblLook w:val="04A0" w:firstRow="1" w:lastRow="0" w:firstColumn="1" w:lastColumn="0" w:noHBand="0" w:noVBand="1"/>
      </w:tblPr>
      <w:tblGrid>
        <w:gridCol w:w="4078"/>
        <w:gridCol w:w="1252"/>
        <w:gridCol w:w="1275"/>
        <w:gridCol w:w="1276"/>
        <w:gridCol w:w="1418"/>
        <w:gridCol w:w="1417"/>
      </w:tblGrid>
      <w:tr w:rsidR="005B2979" w:rsidRPr="001A7BD0" w:rsidTr="00185A1A">
        <w:tc>
          <w:tcPr>
            <w:tcW w:w="4078" w:type="dxa"/>
            <w:tcBorders>
              <w:top w:val="single" w:sz="4" w:space="0" w:color="auto"/>
              <w:left w:val="nil"/>
              <w:bottom w:val="single" w:sz="4" w:space="0" w:color="auto"/>
              <w:right w:val="nil"/>
            </w:tcBorders>
            <w:vAlign w:val="center"/>
          </w:tcPr>
          <w:p w:rsidR="00AF0E38" w:rsidRPr="001A7BD0" w:rsidRDefault="00AF0E38" w:rsidP="000D5BAD">
            <w:pPr>
              <w:spacing w:line="480" w:lineRule="auto"/>
              <w:jc w:val="both"/>
              <w:rPr>
                <w:rFonts w:ascii="Book Antiqua" w:hAnsi="Book Antiqua" w:cs="Arial"/>
                <w:b/>
                <w:color w:val="000000"/>
                <w:sz w:val="24"/>
                <w:szCs w:val="24"/>
              </w:rPr>
            </w:pPr>
          </w:p>
        </w:tc>
        <w:tc>
          <w:tcPr>
            <w:tcW w:w="1252" w:type="dxa"/>
            <w:tcBorders>
              <w:top w:val="single" w:sz="4" w:space="0" w:color="auto"/>
              <w:left w:val="nil"/>
              <w:bottom w:val="single" w:sz="4" w:space="0" w:color="auto"/>
              <w:right w:val="nil"/>
            </w:tcBorders>
            <w:vAlign w:val="center"/>
            <w:hideMark/>
          </w:tcPr>
          <w:p w:rsidR="00AF0E38" w:rsidRPr="001A7BD0" w:rsidRDefault="00AF0E38" w:rsidP="000D5BAD">
            <w:pPr>
              <w:adjustRightInd w:val="0"/>
              <w:spacing w:line="480" w:lineRule="auto"/>
              <w:jc w:val="both"/>
              <w:rPr>
                <w:rFonts w:ascii="Book Antiqua" w:hAnsi="Book Antiqua" w:cs="Arial"/>
                <w:b/>
                <w:color w:val="000000"/>
                <w:sz w:val="24"/>
                <w:szCs w:val="24"/>
              </w:rPr>
            </w:pPr>
            <w:r w:rsidRPr="001A7BD0">
              <w:rPr>
                <w:rFonts w:ascii="Book Antiqua" w:hAnsi="Book Antiqua" w:cs="Arial"/>
                <w:b/>
                <w:color w:val="000000"/>
                <w:sz w:val="24"/>
                <w:szCs w:val="24"/>
                <w:lang w:val="en-US"/>
              </w:rPr>
              <w:t>TE</w:t>
            </w:r>
          </w:p>
        </w:tc>
        <w:tc>
          <w:tcPr>
            <w:tcW w:w="1275" w:type="dxa"/>
            <w:tcBorders>
              <w:top w:val="single" w:sz="4" w:space="0" w:color="auto"/>
              <w:left w:val="nil"/>
              <w:bottom w:val="single" w:sz="4" w:space="0" w:color="auto"/>
              <w:right w:val="nil"/>
            </w:tcBorders>
            <w:vAlign w:val="center"/>
            <w:hideMark/>
          </w:tcPr>
          <w:p w:rsidR="00AF0E38" w:rsidRPr="001A7BD0" w:rsidRDefault="00AF0E38" w:rsidP="000D5BAD">
            <w:pPr>
              <w:adjustRightInd w:val="0"/>
              <w:spacing w:line="480" w:lineRule="auto"/>
              <w:jc w:val="both"/>
              <w:rPr>
                <w:rFonts w:ascii="Book Antiqua" w:hAnsi="Book Antiqua" w:cs="Arial"/>
                <w:b/>
                <w:color w:val="000000"/>
                <w:sz w:val="24"/>
                <w:szCs w:val="24"/>
              </w:rPr>
            </w:pPr>
            <w:r w:rsidRPr="001A7BD0">
              <w:rPr>
                <w:rFonts w:ascii="Book Antiqua" w:hAnsi="Book Antiqua" w:cs="Arial"/>
                <w:b/>
                <w:color w:val="000000"/>
                <w:sz w:val="24"/>
                <w:szCs w:val="24"/>
                <w:lang w:val="en-US"/>
              </w:rPr>
              <w:t>APRI</w:t>
            </w:r>
          </w:p>
        </w:tc>
        <w:tc>
          <w:tcPr>
            <w:tcW w:w="1276" w:type="dxa"/>
            <w:tcBorders>
              <w:top w:val="single" w:sz="4" w:space="0" w:color="auto"/>
              <w:left w:val="nil"/>
              <w:bottom w:val="single" w:sz="4" w:space="0" w:color="auto"/>
              <w:right w:val="nil"/>
            </w:tcBorders>
            <w:vAlign w:val="center"/>
            <w:hideMark/>
          </w:tcPr>
          <w:p w:rsidR="00AF0E38" w:rsidRPr="001A7BD0" w:rsidRDefault="00AF0E38" w:rsidP="000D5BAD">
            <w:pPr>
              <w:adjustRightInd w:val="0"/>
              <w:spacing w:line="480" w:lineRule="auto"/>
              <w:jc w:val="both"/>
              <w:rPr>
                <w:rFonts w:ascii="Book Antiqua" w:hAnsi="Book Antiqua" w:cs="Arial"/>
                <w:b/>
                <w:color w:val="000000"/>
                <w:sz w:val="24"/>
                <w:szCs w:val="24"/>
              </w:rPr>
            </w:pPr>
            <w:proofErr w:type="spellStart"/>
            <w:r w:rsidRPr="001A7BD0">
              <w:rPr>
                <w:rFonts w:ascii="Book Antiqua" w:hAnsi="Book Antiqua" w:cs="Arial"/>
                <w:b/>
                <w:color w:val="000000"/>
                <w:sz w:val="24"/>
                <w:szCs w:val="24"/>
                <w:lang w:val="en-US"/>
              </w:rPr>
              <w:t>Forns</w:t>
            </w:r>
            <w:proofErr w:type="spellEnd"/>
          </w:p>
        </w:tc>
        <w:tc>
          <w:tcPr>
            <w:tcW w:w="1418" w:type="dxa"/>
            <w:tcBorders>
              <w:top w:val="single" w:sz="4" w:space="0" w:color="auto"/>
              <w:left w:val="nil"/>
              <w:bottom w:val="single" w:sz="4" w:space="0" w:color="auto"/>
              <w:right w:val="nil"/>
            </w:tcBorders>
            <w:vAlign w:val="center"/>
            <w:hideMark/>
          </w:tcPr>
          <w:p w:rsidR="00AF0E38" w:rsidRPr="001A7BD0" w:rsidRDefault="00AF0E38" w:rsidP="000D5BAD">
            <w:pPr>
              <w:adjustRightInd w:val="0"/>
              <w:spacing w:line="480" w:lineRule="auto"/>
              <w:jc w:val="both"/>
              <w:rPr>
                <w:rFonts w:ascii="Book Antiqua" w:hAnsi="Book Antiqua" w:cs="Arial"/>
                <w:color w:val="000000"/>
                <w:sz w:val="24"/>
                <w:szCs w:val="24"/>
              </w:rPr>
            </w:pPr>
            <w:r w:rsidRPr="001A7BD0">
              <w:rPr>
                <w:rFonts w:ascii="Book Antiqua" w:hAnsi="Book Antiqua" w:cs="Arial"/>
                <w:b/>
                <w:color w:val="000000"/>
                <w:sz w:val="24"/>
                <w:szCs w:val="24"/>
                <w:lang w:val="en-US"/>
              </w:rPr>
              <w:t>FIB-4</w:t>
            </w:r>
          </w:p>
        </w:tc>
        <w:tc>
          <w:tcPr>
            <w:tcW w:w="1417" w:type="dxa"/>
            <w:tcBorders>
              <w:top w:val="single" w:sz="4" w:space="0" w:color="auto"/>
              <w:left w:val="nil"/>
              <w:bottom w:val="single" w:sz="4" w:space="0" w:color="auto"/>
              <w:right w:val="nil"/>
            </w:tcBorders>
            <w:vAlign w:val="center"/>
            <w:hideMark/>
          </w:tcPr>
          <w:p w:rsidR="00AF0E38" w:rsidRPr="001A7BD0" w:rsidRDefault="00AF0E38" w:rsidP="000D5BAD">
            <w:pPr>
              <w:adjustRightInd w:val="0"/>
              <w:spacing w:line="480" w:lineRule="auto"/>
              <w:jc w:val="both"/>
              <w:rPr>
                <w:rFonts w:ascii="Book Antiqua" w:hAnsi="Book Antiqua" w:cs="Arial"/>
                <w:b/>
                <w:color w:val="000000"/>
                <w:sz w:val="24"/>
                <w:szCs w:val="24"/>
                <w:lang w:val="en-US"/>
              </w:rPr>
            </w:pPr>
            <w:r w:rsidRPr="001A7BD0">
              <w:rPr>
                <w:rFonts w:ascii="Book Antiqua" w:hAnsi="Book Antiqua" w:cs="Arial"/>
                <w:b/>
                <w:color w:val="000000"/>
                <w:sz w:val="24"/>
                <w:szCs w:val="24"/>
                <w:lang w:val="en-US"/>
              </w:rPr>
              <w:t>YFPI</w:t>
            </w:r>
          </w:p>
        </w:tc>
      </w:tr>
      <w:tr w:rsidR="005B2979" w:rsidRPr="001A7BD0" w:rsidTr="00185A1A">
        <w:tc>
          <w:tcPr>
            <w:tcW w:w="4078" w:type="dxa"/>
            <w:tcBorders>
              <w:top w:val="single" w:sz="4" w:space="0" w:color="auto"/>
              <w:left w:val="nil"/>
              <w:bottom w:val="nil"/>
              <w:right w:val="nil"/>
            </w:tcBorders>
            <w:vAlign w:val="center"/>
            <w:hideMark/>
          </w:tcPr>
          <w:p w:rsidR="00AF0E38" w:rsidRPr="001A7BD0" w:rsidRDefault="00AF0E38" w:rsidP="000D5BAD">
            <w:pPr>
              <w:adjustRightInd w:val="0"/>
              <w:spacing w:line="480" w:lineRule="auto"/>
              <w:jc w:val="both"/>
              <w:rPr>
                <w:rFonts w:ascii="Book Antiqua" w:hAnsi="Book Antiqua" w:cs="Arial"/>
                <w:color w:val="000000"/>
                <w:sz w:val="24"/>
                <w:szCs w:val="24"/>
                <w:lang w:val="en-US"/>
              </w:rPr>
            </w:pPr>
            <w:r w:rsidRPr="001A7BD0">
              <w:rPr>
                <w:rFonts w:ascii="Book Antiqua" w:hAnsi="Book Antiqua" w:cs="Arial"/>
                <w:color w:val="000000"/>
                <w:sz w:val="24"/>
                <w:szCs w:val="24"/>
                <w:lang w:val="en-US"/>
              </w:rPr>
              <w:t>Higher MMP-2 levels</w:t>
            </w:r>
          </w:p>
        </w:tc>
        <w:tc>
          <w:tcPr>
            <w:tcW w:w="1252" w:type="dxa"/>
            <w:tcBorders>
              <w:top w:val="single" w:sz="4" w:space="0" w:color="auto"/>
              <w:left w:val="nil"/>
              <w:bottom w:val="nil"/>
              <w:right w:val="nil"/>
            </w:tcBorders>
            <w:vAlign w:val="center"/>
            <w:hideMark/>
          </w:tcPr>
          <w:p w:rsidR="00AF0E38" w:rsidRPr="001A7BD0" w:rsidRDefault="00AF0E38" w:rsidP="000D5BAD">
            <w:pPr>
              <w:spacing w:line="480" w:lineRule="auto"/>
              <w:jc w:val="both"/>
              <w:rPr>
                <w:rFonts w:ascii="Book Antiqua" w:hAnsi="Book Antiqua" w:cs="Arial"/>
                <w:color w:val="000000"/>
                <w:sz w:val="24"/>
                <w:szCs w:val="24"/>
                <w:lang w:val="en-US"/>
              </w:rPr>
            </w:pPr>
            <w:r w:rsidRPr="001A7BD0">
              <w:rPr>
                <w:rFonts w:ascii="Book Antiqua" w:hAnsi="Book Antiqua" w:cs="Arial"/>
                <w:color w:val="000000"/>
                <w:sz w:val="24"/>
                <w:szCs w:val="24"/>
                <w:lang w:val="en-US"/>
              </w:rPr>
              <w:t>0.001</w:t>
            </w:r>
          </w:p>
        </w:tc>
        <w:tc>
          <w:tcPr>
            <w:tcW w:w="1275" w:type="dxa"/>
            <w:tcBorders>
              <w:top w:val="single" w:sz="4" w:space="0" w:color="auto"/>
              <w:left w:val="nil"/>
              <w:bottom w:val="nil"/>
              <w:right w:val="nil"/>
            </w:tcBorders>
            <w:vAlign w:val="center"/>
            <w:hideMark/>
          </w:tcPr>
          <w:p w:rsidR="00AF0E38" w:rsidRPr="001A7BD0" w:rsidRDefault="00AF0E38" w:rsidP="000D5BAD">
            <w:pPr>
              <w:adjustRightInd w:val="0"/>
              <w:spacing w:line="480" w:lineRule="auto"/>
              <w:jc w:val="both"/>
              <w:rPr>
                <w:rFonts w:ascii="Book Antiqua" w:hAnsi="Book Antiqua" w:cs="Arial"/>
                <w:color w:val="000000"/>
                <w:sz w:val="24"/>
                <w:szCs w:val="24"/>
                <w:lang w:val="en-US"/>
              </w:rPr>
            </w:pPr>
            <w:r w:rsidRPr="001A7BD0">
              <w:rPr>
                <w:rFonts w:ascii="Book Antiqua" w:hAnsi="Book Antiqua" w:cs="Arial"/>
                <w:color w:val="000000"/>
                <w:sz w:val="24"/>
                <w:szCs w:val="24"/>
                <w:lang w:val="en-US"/>
              </w:rPr>
              <w:t>0.0001</w:t>
            </w:r>
          </w:p>
        </w:tc>
        <w:tc>
          <w:tcPr>
            <w:tcW w:w="1276" w:type="dxa"/>
            <w:tcBorders>
              <w:top w:val="single" w:sz="4" w:space="0" w:color="auto"/>
              <w:left w:val="nil"/>
              <w:bottom w:val="nil"/>
              <w:right w:val="nil"/>
            </w:tcBorders>
            <w:vAlign w:val="center"/>
            <w:hideMark/>
          </w:tcPr>
          <w:p w:rsidR="00AF0E38" w:rsidRPr="001A7BD0" w:rsidRDefault="00AF0E38" w:rsidP="000D5BAD">
            <w:pPr>
              <w:adjustRightInd w:val="0"/>
              <w:spacing w:line="480" w:lineRule="auto"/>
              <w:jc w:val="both"/>
              <w:rPr>
                <w:rFonts w:ascii="Book Antiqua" w:hAnsi="Book Antiqua" w:cs="Arial"/>
                <w:color w:val="000000"/>
                <w:sz w:val="24"/>
                <w:szCs w:val="24"/>
                <w:lang w:val="en-US"/>
              </w:rPr>
            </w:pPr>
            <w:r w:rsidRPr="001A7BD0">
              <w:rPr>
                <w:rFonts w:ascii="Book Antiqua" w:hAnsi="Book Antiqua" w:cs="Arial"/>
                <w:color w:val="000000"/>
                <w:sz w:val="24"/>
                <w:szCs w:val="24"/>
                <w:lang w:val="en-US"/>
              </w:rPr>
              <w:t>0.03</w:t>
            </w:r>
          </w:p>
        </w:tc>
        <w:tc>
          <w:tcPr>
            <w:tcW w:w="1418" w:type="dxa"/>
            <w:tcBorders>
              <w:top w:val="single" w:sz="4" w:space="0" w:color="auto"/>
              <w:left w:val="nil"/>
              <w:bottom w:val="nil"/>
              <w:right w:val="nil"/>
            </w:tcBorders>
            <w:vAlign w:val="center"/>
            <w:hideMark/>
          </w:tcPr>
          <w:p w:rsidR="00AF0E38" w:rsidRPr="001A7BD0" w:rsidRDefault="00AF0E38" w:rsidP="000D5BAD">
            <w:pPr>
              <w:adjustRightInd w:val="0"/>
              <w:spacing w:line="480" w:lineRule="auto"/>
              <w:jc w:val="both"/>
              <w:rPr>
                <w:rFonts w:ascii="Book Antiqua" w:hAnsi="Book Antiqua" w:cs="Arial"/>
                <w:color w:val="000000"/>
                <w:sz w:val="24"/>
                <w:szCs w:val="24"/>
              </w:rPr>
            </w:pPr>
            <w:r w:rsidRPr="001A7BD0">
              <w:rPr>
                <w:rFonts w:ascii="Book Antiqua" w:hAnsi="Book Antiqua" w:cs="Arial"/>
                <w:color w:val="000000"/>
                <w:sz w:val="24"/>
                <w:szCs w:val="24"/>
              </w:rPr>
              <w:t>0.0009</w:t>
            </w:r>
          </w:p>
        </w:tc>
        <w:tc>
          <w:tcPr>
            <w:tcW w:w="1417" w:type="dxa"/>
            <w:tcBorders>
              <w:top w:val="single" w:sz="4" w:space="0" w:color="auto"/>
              <w:left w:val="nil"/>
              <w:bottom w:val="nil"/>
              <w:right w:val="nil"/>
            </w:tcBorders>
            <w:vAlign w:val="center"/>
            <w:hideMark/>
          </w:tcPr>
          <w:p w:rsidR="00AF0E38" w:rsidRPr="001A7BD0" w:rsidRDefault="00AF0E38" w:rsidP="000D5BAD">
            <w:pPr>
              <w:adjustRightInd w:val="0"/>
              <w:spacing w:line="480" w:lineRule="auto"/>
              <w:jc w:val="both"/>
              <w:rPr>
                <w:rFonts w:ascii="Book Antiqua" w:hAnsi="Book Antiqua" w:cs="Arial"/>
                <w:color w:val="000000"/>
                <w:sz w:val="24"/>
                <w:szCs w:val="24"/>
              </w:rPr>
            </w:pPr>
            <w:r w:rsidRPr="001A7BD0">
              <w:rPr>
                <w:rFonts w:ascii="Book Antiqua" w:hAnsi="Book Antiqua" w:cs="Arial"/>
                <w:color w:val="000000"/>
                <w:sz w:val="24"/>
                <w:szCs w:val="24"/>
              </w:rPr>
              <w:t>0.004</w:t>
            </w:r>
          </w:p>
        </w:tc>
      </w:tr>
      <w:tr w:rsidR="005B2979" w:rsidRPr="001A7BD0" w:rsidTr="00185A1A">
        <w:tc>
          <w:tcPr>
            <w:tcW w:w="4078" w:type="dxa"/>
            <w:vAlign w:val="center"/>
            <w:hideMark/>
          </w:tcPr>
          <w:p w:rsidR="00AF0E38" w:rsidRPr="001A7BD0" w:rsidRDefault="00AF0E38" w:rsidP="000D5BAD">
            <w:pPr>
              <w:spacing w:line="480" w:lineRule="auto"/>
              <w:jc w:val="both"/>
              <w:rPr>
                <w:rFonts w:ascii="Book Antiqua" w:hAnsi="Book Antiqua" w:cs="Arial"/>
                <w:color w:val="000000"/>
                <w:sz w:val="24"/>
                <w:szCs w:val="24"/>
                <w:lang w:val="en-US"/>
              </w:rPr>
            </w:pPr>
            <w:r w:rsidRPr="001A7BD0">
              <w:rPr>
                <w:rFonts w:ascii="Book Antiqua" w:hAnsi="Book Antiqua" w:cs="Arial"/>
                <w:color w:val="000000"/>
                <w:sz w:val="24"/>
                <w:szCs w:val="24"/>
                <w:lang w:val="en-US"/>
              </w:rPr>
              <w:t>Higher TIMP-2  levels</w:t>
            </w:r>
          </w:p>
        </w:tc>
        <w:tc>
          <w:tcPr>
            <w:tcW w:w="1252" w:type="dxa"/>
            <w:vAlign w:val="center"/>
            <w:hideMark/>
          </w:tcPr>
          <w:p w:rsidR="00AF0E38" w:rsidRPr="001A7BD0" w:rsidRDefault="00AF0E38" w:rsidP="000D5BAD">
            <w:pPr>
              <w:spacing w:line="480" w:lineRule="auto"/>
              <w:jc w:val="both"/>
              <w:rPr>
                <w:rFonts w:ascii="Book Antiqua" w:hAnsi="Book Antiqua" w:cs="Arial"/>
                <w:color w:val="000000"/>
                <w:sz w:val="24"/>
                <w:szCs w:val="24"/>
                <w:lang w:val="en-US"/>
              </w:rPr>
            </w:pPr>
            <w:r w:rsidRPr="001A7BD0">
              <w:rPr>
                <w:rFonts w:ascii="Book Antiqua" w:hAnsi="Book Antiqua" w:cs="Arial"/>
                <w:color w:val="000000"/>
                <w:sz w:val="24"/>
                <w:szCs w:val="24"/>
                <w:lang w:val="en-US"/>
              </w:rPr>
              <w:t>0.016</w:t>
            </w:r>
          </w:p>
        </w:tc>
        <w:tc>
          <w:tcPr>
            <w:tcW w:w="1275" w:type="dxa"/>
            <w:vAlign w:val="center"/>
            <w:hideMark/>
          </w:tcPr>
          <w:p w:rsidR="00AF0E38" w:rsidRPr="001A7BD0" w:rsidRDefault="00AF0E38" w:rsidP="000D5BAD">
            <w:pPr>
              <w:adjustRightInd w:val="0"/>
              <w:spacing w:line="480" w:lineRule="auto"/>
              <w:jc w:val="both"/>
              <w:rPr>
                <w:rFonts w:ascii="Book Antiqua" w:hAnsi="Book Antiqua" w:cs="Arial"/>
                <w:color w:val="000000"/>
                <w:sz w:val="24"/>
                <w:szCs w:val="24"/>
                <w:lang w:val="en-US"/>
              </w:rPr>
            </w:pPr>
            <w:r w:rsidRPr="001A7BD0">
              <w:rPr>
                <w:rFonts w:ascii="Book Antiqua" w:hAnsi="Book Antiqua" w:cs="Arial"/>
                <w:color w:val="000000"/>
                <w:sz w:val="24"/>
                <w:szCs w:val="24"/>
                <w:lang w:val="en-US"/>
              </w:rPr>
              <w:t>0.0001</w:t>
            </w:r>
          </w:p>
        </w:tc>
        <w:tc>
          <w:tcPr>
            <w:tcW w:w="1276" w:type="dxa"/>
            <w:vAlign w:val="center"/>
            <w:hideMark/>
          </w:tcPr>
          <w:p w:rsidR="00AF0E38" w:rsidRPr="001A7BD0" w:rsidRDefault="00AF0E38" w:rsidP="000D5BAD">
            <w:pPr>
              <w:adjustRightInd w:val="0"/>
              <w:spacing w:line="480" w:lineRule="auto"/>
              <w:jc w:val="both"/>
              <w:rPr>
                <w:rFonts w:ascii="Book Antiqua" w:hAnsi="Book Antiqua" w:cs="Arial"/>
                <w:color w:val="000000"/>
                <w:sz w:val="24"/>
                <w:szCs w:val="24"/>
                <w:lang w:val="en-US"/>
              </w:rPr>
            </w:pPr>
            <w:r w:rsidRPr="001A7BD0">
              <w:rPr>
                <w:rFonts w:ascii="Book Antiqua" w:hAnsi="Book Antiqua" w:cs="Arial"/>
                <w:color w:val="000000"/>
                <w:sz w:val="24"/>
                <w:szCs w:val="24"/>
                <w:lang w:val="en-US"/>
              </w:rPr>
              <w:t>0.024</w:t>
            </w:r>
          </w:p>
        </w:tc>
        <w:tc>
          <w:tcPr>
            <w:tcW w:w="1418" w:type="dxa"/>
            <w:vAlign w:val="center"/>
            <w:hideMark/>
          </w:tcPr>
          <w:p w:rsidR="00AF0E38" w:rsidRPr="001A7BD0" w:rsidRDefault="00AF0E38" w:rsidP="000D5BAD">
            <w:pPr>
              <w:adjustRightInd w:val="0"/>
              <w:spacing w:line="480" w:lineRule="auto"/>
              <w:jc w:val="both"/>
              <w:rPr>
                <w:rFonts w:ascii="Book Antiqua" w:hAnsi="Book Antiqua" w:cs="Arial"/>
                <w:color w:val="000000"/>
                <w:sz w:val="24"/>
                <w:szCs w:val="24"/>
                <w:lang w:val="en-US"/>
              </w:rPr>
            </w:pPr>
            <w:r w:rsidRPr="001A7BD0">
              <w:rPr>
                <w:rFonts w:ascii="Book Antiqua" w:hAnsi="Book Antiqua" w:cs="Arial"/>
                <w:color w:val="000000"/>
                <w:sz w:val="24"/>
                <w:szCs w:val="24"/>
                <w:lang w:val="en-US"/>
              </w:rPr>
              <w:t>0.0002</w:t>
            </w:r>
          </w:p>
        </w:tc>
        <w:tc>
          <w:tcPr>
            <w:tcW w:w="1417" w:type="dxa"/>
            <w:vAlign w:val="center"/>
            <w:hideMark/>
          </w:tcPr>
          <w:p w:rsidR="00AF0E38" w:rsidRPr="001A7BD0" w:rsidRDefault="00AF0E38" w:rsidP="000D5BAD">
            <w:pPr>
              <w:adjustRightInd w:val="0"/>
              <w:spacing w:line="480" w:lineRule="auto"/>
              <w:jc w:val="both"/>
              <w:rPr>
                <w:rFonts w:ascii="Book Antiqua" w:hAnsi="Book Antiqua" w:cs="Arial"/>
                <w:color w:val="000000"/>
                <w:sz w:val="24"/>
                <w:szCs w:val="24"/>
                <w:lang w:val="en-US"/>
              </w:rPr>
            </w:pPr>
            <w:r w:rsidRPr="001A7BD0">
              <w:rPr>
                <w:rFonts w:ascii="Book Antiqua" w:hAnsi="Book Antiqua" w:cs="Arial"/>
                <w:color w:val="000000"/>
                <w:sz w:val="24"/>
                <w:szCs w:val="24"/>
                <w:lang w:val="en-US"/>
              </w:rPr>
              <w:t>-</w:t>
            </w:r>
          </w:p>
        </w:tc>
      </w:tr>
      <w:tr w:rsidR="005B2979" w:rsidRPr="001A7BD0" w:rsidTr="00185A1A">
        <w:tc>
          <w:tcPr>
            <w:tcW w:w="4078" w:type="dxa"/>
            <w:vAlign w:val="center"/>
            <w:hideMark/>
          </w:tcPr>
          <w:p w:rsidR="00AF0E38" w:rsidRPr="001A7BD0" w:rsidRDefault="00AF0E38" w:rsidP="000D5BAD">
            <w:pPr>
              <w:adjustRightInd w:val="0"/>
              <w:spacing w:line="480" w:lineRule="auto"/>
              <w:jc w:val="both"/>
              <w:rPr>
                <w:rFonts w:ascii="Book Antiqua" w:hAnsi="Book Antiqua" w:cs="Arial"/>
                <w:color w:val="000000"/>
                <w:sz w:val="24"/>
                <w:szCs w:val="24"/>
              </w:rPr>
            </w:pPr>
            <w:r w:rsidRPr="001A7BD0">
              <w:rPr>
                <w:rFonts w:ascii="Book Antiqua" w:hAnsi="Book Antiqua" w:cs="Arial"/>
                <w:color w:val="000000"/>
                <w:sz w:val="24"/>
                <w:szCs w:val="24"/>
                <w:lang w:val="en-US"/>
              </w:rPr>
              <w:t>Lower MMP-9 levels</w:t>
            </w:r>
          </w:p>
        </w:tc>
        <w:tc>
          <w:tcPr>
            <w:tcW w:w="1252" w:type="dxa"/>
            <w:vAlign w:val="center"/>
            <w:hideMark/>
          </w:tcPr>
          <w:p w:rsidR="00AF0E38" w:rsidRPr="001A7BD0" w:rsidRDefault="00AF0E38" w:rsidP="000D5BAD">
            <w:pPr>
              <w:spacing w:line="480" w:lineRule="auto"/>
              <w:jc w:val="both"/>
              <w:rPr>
                <w:rFonts w:ascii="Book Antiqua" w:hAnsi="Book Antiqua" w:cs="Arial"/>
                <w:color w:val="000000"/>
                <w:sz w:val="24"/>
                <w:szCs w:val="24"/>
                <w:lang w:val="en-US"/>
              </w:rPr>
            </w:pPr>
            <w:r w:rsidRPr="001A7BD0">
              <w:rPr>
                <w:rFonts w:ascii="Book Antiqua" w:hAnsi="Book Antiqua" w:cs="Arial"/>
                <w:color w:val="000000"/>
                <w:sz w:val="24"/>
                <w:szCs w:val="24"/>
                <w:lang w:val="en-US"/>
              </w:rPr>
              <w:t>0.023</w:t>
            </w:r>
          </w:p>
        </w:tc>
        <w:tc>
          <w:tcPr>
            <w:tcW w:w="1275" w:type="dxa"/>
            <w:vAlign w:val="center"/>
            <w:hideMark/>
          </w:tcPr>
          <w:p w:rsidR="00AF0E38" w:rsidRPr="001A7BD0" w:rsidRDefault="00AF0E38" w:rsidP="000D5BAD">
            <w:pPr>
              <w:adjustRightInd w:val="0"/>
              <w:spacing w:line="480" w:lineRule="auto"/>
              <w:jc w:val="both"/>
              <w:rPr>
                <w:rFonts w:ascii="Book Antiqua" w:hAnsi="Book Antiqua" w:cs="Arial"/>
                <w:color w:val="000000"/>
                <w:sz w:val="24"/>
                <w:szCs w:val="24"/>
              </w:rPr>
            </w:pPr>
            <w:r w:rsidRPr="001A7BD0">
              <w:rPr>
                <w:rFonts w:ascii="Book Antiqua" w:hAnsi="Book Antiqua" w:cs="Arial"/>
                <w:color w:val="000000"/>
                <w:sz w:val="24"/>
                <w:szCs w:val="24"/>
                <w:lang w:val="en-US"/>
              </w:rPr>
              <w:t>0.016</w:t>
            </w:r>
          </w:p>
        </w:tc>
        <w:tc>
          <w:tcPr>
            <w:tcW w:w="1276" w:type="dxa"/>
            <w:vAlign w:val="center"/>
            <w:hideMark/>
          </w:tcPr>
          <w:p w:rsidR="00AF0E38" w:rsidRPr="001A7BD0" w:rsidRDefault="00AF0E38" w:rsidP="000D5BAD">
            <w:pPr>
              <w:adjustRightInd w:val="0"/>
              <w:spacing w:line="480" w:lineRule="auto"/>
              <w:jc w:val="both"/>
              <w:rPr>
                <w:rFonts w:ascii="Book Antiqua" w:hAnsi="Book Antiqua" w:cs="Arial"/>
                <w:color w:val="000000"/>
                <w:sz w:val="24"/>
                <w:szCs w:val="24"/>
                <w:lang w:val="en-US"/>
              </w:rPr>
            </w:pPr>
            <w:r w:rsidRPr="001A7BD0">
              <w:rPr>
                <w:rFonts w:ascii="Book Antiqua" w:hAnsi="Book Antiqua" w:cs="Arial"/>
                <w:color w:val="000000"/>
                <w:sz w:val="24"/>
                <w:szCs w:val="24"/>
                <w:lang w:val="en-US"/>
              </w:rPr>
              <w:t>-</w:t>
            </w:r>
          </w:p>
        </w:tc>
        <w:tc>
          <w:tcPr>
            <w:tcW w:w="1418" w:type="dxa"/>
            <w:vAlign w:val="center"/>
            <w:hideMark/>
          </w:tcPr>
          <w:p w:rsidR="00AF0E38" w:rsidRPr="001A7BD0" w:rsidRDefault="00AF0E38" w:rsidP="000D5BAD">
            <w:pPr>
              <w:adjustRightInd w:val="0"/>
              <w:spacing w:line="480" w:lineRule="auto"/>
              <w:jc w:val="both"/>
              <w:rPr>
                <w:rFonts w:ascii="Book Antiqua" w:hAnsi="Book Antiqua" w:cs="Arial"/>
                <w:color w:val="000000"/>
                <w:sz w:val="24"/>
                <w:szCs w:val="24"/>
                <w:lang w:val="en-US"/>
              </w:rPr>
            </w:pPr>
            <w:r w:rsidRPr="001A7BD0">
              <w:rPr>
                <w:rFonts w:ascii="Book Antiqua" w:hAnsi="Book Antiqua" w:cs="Arial"/>
                <w:color w:val="000000"/>
                <w:sz w:val="24"/>
                <w:szCs w:val="24"/>
                <w:lang w:val="en-US"/>
              </w:rPr>
              <w:t>0.03</w:t>
            </w:r>
          </w:p>
        </w:tc>
        <w:tc>
          <w:tcPr>
            <w:tcW w:w="1417" w:type="dxa"/>
            <w:vAlign w:val="center"/>
            <w:hideMark/>
          </w:tcPr>
          <w:p w:rsidR="00AF0E38" w:rsidRPr="001A7BD0" w:rsidRDefault="00AF0E38" w:rsidP="000D5BAD">
            <w:pPr>
              <w:adjustRightInd w:val="0"/>
              <w:spacing w:line="480" w:lineRule="auto"/>
              <w:jc w:val="both"/>
              <w:rPr>
                <w:rFonts w:ascii="Book Antiqua" w:hAnsi="Book Antiqua" w:cs="Arial"/>
                <w:color w:val="000000"/>
                <w:sz w:val="24"/>
                <w:szCs w:val="24"/>
              </w:rPr>
            </w:pPr>
            <w:r w:rsidRPr="001A7BD0">
              <w:rPr>
                <w:rFonts w:ascii="Book Antiqua" w:hAnsi="Book Antiqua" w:cs="Arial"/>
                <w:color w:val="000000"/>
                <w:sz w:val="24"/>
                <w:szCs w:val="24"/>
                <w:lang w:val="en-US"/>
              </w:rPr>
              <w:t>0.043</w:t>
            </w:r>
          </w:p>
        </w:tc>
      </w:tr>
      <w:tr w:rsidR="005B2979" w:rsidRPr="001A7BD0" w:rsidTr="00185A1A">
        <w:tc>
          <w:tcPr>
            <w:tcW w:w="4078" w:type="dxa"/>
            <w:vAlign w:val="center"/>
            <w:hideMark/>
          </w:tcPr>
          <w:p w:rsidR="00AF0E38" w:rsidRPr="001A7BD0" w:rsidRDefault="00AF0E38" w:rsidP="000D5BAD">
            <w:pPr>
              <w:adjustRightInd w:val="0"/>
              <w:spacing w:line="480" w:lineRule="auto"/>
              <w:jc w:val="both"/>
              <w:rPr>
                <w:rFonts w:ascii="Book Antiqua" w:hAnsi="Book Antiqua" w:cs="Arial"/>
                <w:color w:val="000000"/>
                <w:sz w:val="24"/>
                <w:szCs w:val="24"/>
                <w:lang w:val="en-US"/>
              </w:rPr>
            </w:pPr>
            <w:r w:rsidRPr="001A7BD0">
              <w:rPr>
                <w:rFonts w:ascii="Book Antiqua" w:hAnsi="Book Antiqua" w:cs="Arial"/>
                <w:color w:val="000000"/>
                <w:sz w:val="24"/>
                <w:szCs w:val="24"/>
                <w:lang w:val="en-US"/>
              </w:rPr>
              <w:t>Lower current CD4 counts</w:t>
            </w:r>
          </w:p>
        </w:tc>
        <w:tc>
          <w:tcPr>
            <w:tcW w:w="1252" w:type="dxa"/>
            <w:vAlign w:val="center"/>
            <w:hideMark/>
          </w:tcPr>
          <w:p w:rsidR="00AF0E38" w:rsidRPr="001A7BD0" w:rsidRDefault="00AF0E38" w:rsidP="000D5BAD">
            <w:pPr>
              <w:adjustRightInd w:val="0"/>
              <w:spacing w:line="480" w:lineRule="auto"/>
              <w:jc w:val="both"/>
              <w:rPr>
                <w:rFonts w:ascii="Book Antiqua" w:hAnsi="Book Antiqua" w:cs="Arial"/>
                <w:color w:val="000000"/>
                <w:sz w:val="24"/>
                <w:szCs w:val="24"/>
                <w:lang w:val="en-US"/>
              </w:rPr>
            </w:pPr>
            <w:r w:rsidRPr="001A7BD0">
              <w:rPr>
                <w:rFonts w:ascii="Book Antiqua" w:hAnsi="Book Antiqua" w:cs="Arial"/>
                <w:color w:val="000000"/>
                <w:sz w:val="24"/>
                <w:szCs w:val="24"/>
                <w:lang w:val="en-US"/>
              </w:rPr>
              <w:t>-</w:t>
            </w:r>
          </w:p>
        </w:tc>
        <w:tc>
          <w:tcPr>
            <w:tcW w:w="1275" w:type="dxa"/>
            <w:vAlign w:val="center"/>
            <w:hideMark/>
          </w:tcPr>
          <w:p w:rsidR="00AF0E38" w:rsidRPr="001A7BD0" w:rsidRDefault="00AF0E38" w:rsidP="000D5BAD">
            <w:pPr>
              <w:adjustRightInd w:val="0"/>
              <w:spacing w:line="480" w:lineRule="auto"/>
              <w:jc w:val="both"/>
              <w:rPr>
                <w:rFonts w:ascii="Book Antiqua" w:hAnsi="Book Antiqua" w:cs="Arial"/>
                <w:color w:val="000000"/>
                <w:sz w:val="24"/>
                <w:szCs w:val="24"/>
                <w:lang w:val="en-US"/>
              </w:rPr>
            </w:pPr>
            <w:r w:rsidRPr="001A7BD0">
              <w:rPr>
                <w:rFonts w:ascii="Book Antiqua" w:hAnsi="Book Antiqua" w:cs="Arial"/>
                <w:color w:val="000000"/>
                <w:sz w:val="24"/>
                <w:szCs w:val="24"/>
                <w:lang w:val="en-US"/>
              </w:rPr>
              <w:t>0.032</w:t>
            </w:r>
          </w:p>
        </w:tc>
        <w:tc>
          <w:tcPr>
            <w:tcW w:w="1276" w:type="dxa"/>
            <w:vAlign w:val="center"/>
            <w:hideMark/>
          </w:tcPr>
          <w:p w:rsidR="00AF0E38" w:rsidRPr="001A7BD0" w:rsidRDefault="00AF0E38" w:rsidP="000D5BAD">
            <w:pPr>
              <w:adjustRightInd w:val="0"/>
              <w:spacing w:line="480" w:lineRule="auto"/>
              <w:jc w:val="both"/>
              <w:rPr>
                <w:rFonts w:ascii="Book Antiqua" w:hAnsi="Book Antiqua" w:cs="Arial"/>
                <w:color w:val="000000"/>
                <w:sz w:val="24"/>
                <w:szCs w:val="24"/>
                <w:lang w:val="en-US"/>
              </w:rPr>
            </w:pPr>
            <w:r w:rsidRPr="001A7BD0">
              <w:rPr>
                <w:rFonts w:ascii="Book Antiqua" w:hAnsi="Book Antiqua" w:cs="Arial"/>
                <w:color w:val="000000"/>
                <w:sz w:val="24"/>
                <w:szCs w:val="24"/>
                <w:lang w:val="en-US"/>
              </w:rPr>
              <w:t>0.037</w:t>
            </w:r>
          </w:p>
        </w:tc>
        <w:tc>
          <w:tcPr>
            <w:tcW w:w="1418" w:type="dxa"/>
            <w:vAlign w:val="center"/>
            <w:hideMark/>
          </w:tcPr>
          <w:p w:rsidR="00AF0E38" w:rsidRPr="001A7BD0" w:rsidRDefault="00AF0E38" w:rsidP="000D5BAD">
            <w:pPr>
              <w:adjustRightInd w:val="0"/>
              <w:spacing w:line="480" w:lineRule="auto"/>
              <w:jc w:val="both"/>
              <w:rPr>
                <w:rFonts w:ascii="Book Antiqua" w:hAnsi="Book Antiqua" w:cs="Arial"/>
                <w:color w:val="000000"/>
                <w:sz w:val="24"/>
                <w:szCs w:val="24"/>
                <w:lang w:val="en-US"/>
              </w:rPr>
            </w:pPr>
            <w:r w:rsidRPr="001A7BD0">
              <w:rPr>
                <w:rFonts w:ascii="Book Antiqua" w:hAnsi="Book Antiqua" w:cs="Arial"/>
                <w:color w:val="000000"/>
                <w:sz w:val="24"/>
                <w:szCs w:val="24"/>
                <w:lang w:val="en-US"/>
              </w:rPr>
              <w:t>0.043</w:t>
            </w:r>
          </w:p>
        </w:tc>
        <w:tc>
          <w:tcPr>
            <w:tcW w:w="1417" w:type="dxa"/>
            <w:vAlign w:val="center"/>
            <w:hideMark/>
          </w:tcPr>
          <w:p w:rsidR="00AF0E38" w:rsidRPr="001A7BD0" w:rsidRDefault="00AF0E38" w:rsidP="000D5BAD">
            <w:pPr>
              <w:adjustRightInd w:val="0"/>
              <w:spacing w:line="480" w:lineRule="auto"/>
              <w:jc w:val="both"/>
              <w:rPr>
                <w:rFonts w:ascii="Book Antiqua" w:hAnsi="Book Antiqua" w:cs="Arial"/>
                <w:color w:val="000000"/>
                <w:sz w:val="24"/>
                <w:szCs w:val="24"/>
                <w:lang w:val="en-US"/>
              </w:rPr>
            </w:pPr>
            <w:r w:rsidRPr="001A7BD0">
              <w:rPr>
                <w:rFonts w:ascii="Book Antiqua" w:hAnsi="Book Antiqua" w:cs="Arial"/>
                <w:color w:val="000000"/>
                <w:sz w:val="24"/>
                <w:szCs w:val="24"/>
                <w:lang w:val="en-US"/>
              </w:rPr>
              <w:t>-</w:t>
            </w:r>
          </w:p>
        </w:tc>
      </w:tr>
      <w:tr w:rsidR="005B2979" w:rsidRPr="001A7BD0" w:rsidTr="00185A1A">
        <w:tc>
          <w:tcPr>
            <w:tcW w:w="4078" w:type="dxa"/>
            <w:vAlign w:val="center"/>
            <w:hideMark/>
          </w:tcPr>
          <w:p w:rsidR="00AF0E38" w:rsidRPr="001A7BD0" w:rsidRDefault="00AF0E38" w:rsidP="000D5BAD">
            <w:pPr>
              <w:adjustRightInd w:val="0"/>
              <w:spacing w:line="480" w:lineRule="auto"/>
              <w:jc w:val="both"/>
              <w:rPr>
                <w:rFonts w:ascii="Book Antiqua" w:hAnsi="Book Antiqua" w:cs="Arial"/>
                <w:color w:val="000000"/>
                <w:sz w:val="24"/>
                <w:szCs w:val="24"/>
                <w:lang w:val="en-US"/>
              </w:rPr>
            </w:pPr>
            <w:r w:rsidRPr="001A7BD0">
              <w:rPr>
                <w:rFonts w:ascii="Book Antiqua" w:hAnsi="Book Antiqua" w:cs="Arial"/>
                <w:color w:val="000000"/>
                <w:sz w:val="24"/>
                <w:szCs w:val="24"/>
                <w:lang w:val="en-US"/>
              </w:rPr>
              <w:t>Older age</w:t>
            </w:r>
          </w:p>
        </w:tc>
        <w:tc>
          <w:tcPr>
            <w:tcW w:w="1252" w:type="dxa"/>
            <w:vAlign w:val="center"/>
            <w:hideMark/>
          </w:tcPr>
          <w:p w:rsidR="00AF0E38" w:rsidRPr="001A7BD0" w:rsidRDefault="00AF0E38" w:rsidP="000D5BAD">
            <w:pPr>
              <w:adjustRightInd w:val="0"/>
              <w:spacing w:line="480" w:lineRule="auto"/>
              <w:jc w:val="both"/>
              <w:rPr>
                <w:rFonts w:ascii="Book Antiqua" w:hAnsi="Book Antiqua" w:cs="Arial"/>
                <w:color w:val="000000"/>
                <w:sz w:val="24"/>
                <w:szCs w:val="24"/>
                <w:lang w:val="en-US"/>
              </w:rPr>
            </w:pPr>
            <w:r w:rsidRPr="001A7BD0">
              <w:rPr>
                <w:rFonts w:ascii="Book Antiqua" w:hAnsi="Book Antiqua" w:cs="Arial"/>
                <w:color w:val="000000"/>
                <w:sz w:val="24"/>
                <w:szCs w:val="24"/>
                <w:lang w:val="en-US"/>
              </w:rPr>
              <w:t>-</w:t>
            </w:r>
          </w:p>
        </w:tc>
        <w:tc>
          <w:tcPr>
            <w:tcW w:w="1275" w:type="dxa"/>
            <w:vAlign w:val="center"/>
            <w:hideMark/>
          </w:tcPr>
          <w:p w:rsidR="00AF0E38" w:rsidRPr="001A7BD0" w:rsidRDefault="00AF0E38" w:rsidP="000D5BAD">
            <w:pPr>
              <w:adjustRightInd w:val="0"/>
              <w:spacing w:line="480" w:lineRule="auto"/>
              <w:jc w:val="both"/>
              <w:rPr>
                <w:rFonts w:ascii="Book Antiqua" w:hAnsi="Book Antiqua" w:cs="Arial"/>
                <w:color w:val="000000"/>
                <w:sz w:val="24"/>
                <w:szCs w:val="24"/>
                <w:lang w:val="en-US"/>
              </w:rPr>
            </w:pPr>
            <w:r w:rsidRPr="001A7BD0">
              <w:rPr>
                <w:rFonts w:ascii="Book Antiqua" w:hAnsi="Book Antiqua" w:cs="Arial"/>
                <w:color w:val="000000"/>
                <w:sz w:val="24"/>
                <w:szCs w:val="24"/>
                <w:lang w:val="en-US"/>
              </w:rPr>
              <w:t>-</w:t>
            </w:r>
          </w:p>
        </w:tc>
        <w:tc>
          <w:tcPr>
            <w:tcW w:w="1276" w:type="dxa"/>
            <w:vAlign w:val="center"/>
            <w:hideMark/>
          </w:tcPr>
          <w:p w:rsidR="00AF0E38" w:rsidRPr="001A7BD0" w:rsidRDefault="00AF0E38" w:rsidP="000D5BAD">
            <w:pPr>
              <w:adjustRightInd w:val="0"/>
              <w:spacing w:line="480" w:lineRule="auto"/>
              <w:jc w:val="both"/>
              <w:rPr>
                <w:rFonts w:ascii="Book Antiqua" w:hAnsi="Book Antiqua" w:cs="Arial"/>
                <w:color w:val="000000"/>
                <w:sz w:val="24"/>
                <w:szCs w:val="24"/>
                <w:lang w:val="en-US"/>
              </w:rPr>
            </w:pPr>
            <w:r w:rsidRPr="001A7BD0">
              <w:rPr>
                <w:rFonts w:ascii="Book Antiqua" w:hAnsi="Book Antiqua" w:cs="Arial"/>
                <w:color w:val="000000"/>
                <w:sz w:val="24"/>
                <w:szCs w:val="24"/>
                <w:lang w:val="en-US"/>
              </w:rPr>
              <w:t>0.004</w:t>
            </w:r>
          </w:p>
        </w:tc>
        <w:tc>
          <w:tcPr>
            <w:tcW w:w="1418" w:type="dxa"/>
            <w:vAlign w:val="center"/>
            <w:hideMark/>
          </w:tcPr>
          <w:p w:rsidR="00AF0E38" w:rsidRPr="001A7BD0" w:rsidRDefault="00AF0E38" w:rsidP="000D5BAD">
            <w:pPr>
              <w:adjustRightInd w:val="0"/>
              <w:spacing w:line="480" w:lineRule="auto"/>
              <w:jc w:val="both"/>
              <w:rPr>
                <w:rFonts w:ascii="Book Antiqua" w:hAnsi="Book Antiqua" w:cs="Arial"/>
                <w:color w:val="000000"/>
                <w:sz w:val="24"/>
                <w:szCs w:val="24"/>
                <w:lang w:val="en-US"/>
              </w:rPr>
            </w:pPr>
            <w:r w:rsidRPr="001A7BD0">
              <w:rPr>
                <w:rFonts w:ascii="Book Antiqua" w:hAnsi="Book Antiqua" w:cs="Arial"/>
                <w:color w:val="000000"/>
                <w:sz w:val="24"/>
                <w:szCs w:val="24"/>
                <w:lang w:val="en-US"/>
              </w:rPr>
              <w:t>0.05</w:t>
            </w:r>
          </w:p>
        </w:tc>
        <w:tc>
          <w:tcPr>
            <w:tcW w:w="1417" w:type="dxa"/>
            <w:vAlign w:val="center"/>
            <w:hideMark/>
          </w:tcPr>
          <w:p w:rsidR="00AF0E38" w:rsidRPr="001A7BD0" w:rsidRDefault="00AF0E38" w:rsidP="000D5BAD">
            <w:pPr>
              <w:adjustRightInd w:val="0"/>
              <w:spacing w:line="480" w:lineRule="auto"/>
              <w:jc w:val="both"/>
              <w:rPr>
                <w:rFonts w:ascii="Book Antiqua" w:hAnsi="Book Antiqua" w:cs="Arial"/>
                <w:color w:val="000000"/>
                <w:sz w:val="24"/>
                <w:szCs w:val="24"/>
                <w:lang w:val="en-US"/>
              </w:rPr>
            </w:pPr>
            <w:r w:rsidRPr="001A7BD0">
              <w:rPr>
                <w:rFonts w:ascii="Book Antiqua" w:hAnsi="Book Antiqua" w:cs="Arial"/>
                <w:color w:val="000000"/>
                <w:sz w:val="24"/>
                <w:szCs w:val="24"/>
                <w:lang w:val="en-US"/>
              </w:rPr>
              <w:t>-</w:t>
            </w:r>
          </w:p>
        </w:tc>
      </w:tr>
      <w:tr w:rsidR="005B2979" w:rsidRPr="001A7BD0" w:rsidTr="00185A1A">
        <w:tc>
          <w:tcPr>
            <w:tcW w:w="4078" w:type="dxa"/>
            <w:vAlign w:val="center"/>
          </w:tcPr>
          <w:p w:rsidR="00AF0E38" w:rsidRPr="001A7BD0" w:rsidRDefault="00AF0E38" w:rsidP="000D5BAD">
            <w:pPr>
              <w:adjustRightInd w:val="0"/>
              <w:spacing w:line="480" w:lineRule="auto"/>
              <w:jc w:val="both"/>
              <w:rPr>
                <w:rFonts w:ascii="Book Antiqua" w:hAnsi="Book Antiqua" w:cs="Arial"/>
                <w:color w:val="000000"/>
                <w:sz w:val="24"/>
                <w:szCs w:val="24"/>
                <w:lang w:val="en-US"/>
              </w:rPr>
            </w:pPr>
          </w:p>
        </w:tc>
        <w:tc>
          <w:tcPr>
            <w:tcW w:w="1252" w:type="dxa"/>
            <w:vAlign w:val="center"/>
          </w:tcPr>
          <w:p w:rsidR="00AF0E38" w:rsidRPr="001A7BD0" w:rsidRDefault="00AF0E38" w:rsidP="000D5BAD">
            <w:pPr>
              <w:adjustRightInd w:val="0"/>
              <w:spacing w:line="480" w:lineRule="auto"/>
              <w:jc w:val="both"/>
              <w:rPr>
                <w:rFonts w:ascii="Book Antiqua" w:hAnsi="Book Antiqua" w:cs="Arial"/>
                <w:color w:val="000000"/>
                <w:sz w:val="24"/>
                <w:szCs w:val="24"/>
                <w:lang w:val="en-US"/>
              </w:rPr>
            </w:pPr>
          </w:p>
        </w:tc>
        <w:tc>
          <w:tcPr>
            <w:tcW w:w="1275" w:type="dxa"/>
            <w:vAlign w:val="center"/>
          </w:tcPr>
          <w:p w:rsidR="00AF0E38" w:rsidRPr="001A7BD0" w:rsidRDefault="00AF0E38" w:rsidP="000D5BAD">
            <w:pPr>
              <w:adjustRightInd w:val="0"/>
              <w:spacing w:line="480" w:lineRule="auto"/>
              <w:jc w:val="both"/>
              <w:rPr>
                <w:rFonts w:ascii="Book Antiqua" w:hAnsi="Book Antiqua" w:cs="Arial"/>
                <w:color w:val="000000"/>
                <w:sz w:val="24"/>
                <w:szCs w:val="24"/>
                <w:lang w:val="en-US"/>
              </w:rPr>
            </w:pPr>
          </w:p>
        </w:tc>
        <w:tc>
          <w:tcPr>
            <w:tcW w:w="1276" w:type="dxa"/>
            <w:vAlign w:val="center"/>
          </w:tcPr>
          <w:p w:rsidR="00AF0E38" w:rsidRPr="001A7BD0" w:rsidRDefault="00AF0E38" w:rsidP="000D5BAD">
            <w:pPr>
              <w:adjustRightInd w:val="0"/>
              <w:spacing w:line="480" w:lineRule="auto"/>
              <w:jc w:val="both"/>
              <w:rPr>
                <w:rFonts w:ascii="Book Antiqua" w:hAnsi="Book Antiqua" w:cs="Arial"/>
                <w:color w:val="000000"/>
                <w:sz w:val="24"/>
                <w:szCs w:val="24"/>
                <w:lang w:val="en-US"/>
              </w:rPr>
            </w:pPr>
          </w:p>
        </w:tc>
        <w:tc>
          <w:tcPr>
            <w:tcW w:w="1418" w:type="dxa"/>
            <w:vAlign w:val="center"/>
          </w:tcPr>
          <w:p w:rsidR="00AF0E38" w:rsidRPr="001A7BD0" w:rsidRDefault="00AF0E38" w:rsidP="000D5BAD">
            <w:pPr>
              <w:adjustRightInd w:val="0"/>
              <w:spacing w:line="480" w:lineRule="auto"/>
              <w:jc w:val="both"/>
              <w:rPr>
                <w:rFonts w:ascii="Book Antiqua" w:hAnsi="Book Antiqua" w:cs="Arial"/>
                <w:color w:val="000000"/>
                <w:sz w:val="24"/>
                <w:szCs w:val="24"/>
                <w:lang w:val="en-US"/>
              </w:rPr>
            </w:pPr>
          </w:p>
        </w:tc>
        <w:tc>
          <w:tcPr>
            <w:tcW w:w="1417" w:type="dxa"/>
            <w:vAlign w:val="center"/>
          </w:tcPr>
          <w:p w:rsidR="00AF0E38" w:rsidRPr="001A7BD0" w:rsidRDefault="00AF0E38" w:rsidP="000D5BAD">
            <w:pPr>
              <w:adjustRightInd w:val="0"/>
              <w:spacing w:line="480" w:lineRule="auto"/>
              <w:jc w:val="both"/>
              <w:rPr>
                <w:rFonts w:ascii="Book Antiqua" w:hAnsi="Book Antiqua" w:cs="Arial"/>
                <w:color w:val="000000"/>
                <w:sz w:val="24"/>
                <w:szCs w:val="24"/>
                <w:lang w:val="en-US"/>
              </w:rPr>
            </w:pPr>
          </w:p>
        </w:tc>
      </w:tr>
      <w:tr w:rsidR="005B2979" w:rsidRPr="001A7BD0" w:rsidTr="00185A1A">
        <w:tc>
          <w:tcPr>
            <w:tcW w:w="4078" w:type="dxa"/>
            <w:tcBorders>
              <w:top w:val="nil"/>
              <w:left w:val="nil"/>
              <w:bottom w:val="single" w:sz="4" w:space="0" w:color="auto"/>
              <w:right w:val="nil"/>
            </w:tcBorders>
            <w:vAlign w:val="center"/>
            <w:hideMark/>
          </w:tcPr>
          <w:p w:rsidR="00AF0E38" w:rsidRPr="001A7BD0" w:rsidRDefault="00AF0E38" w:rsidP="000D5BAD">
            <w:pPr>
              <w:adjustRightInd w:val="0"/>
              <w:spacing w:line="480" w:lineRule="auto"/>
              <w:jc w:val="both"/>
              <w:rPr>
                <w:rFonts w:ascii="Book Antiqua" w:hAnsi="Book Antiqua" w:cs="Arial"/>
                <w:color w:val="000000"/>
                <w:sz w:val="24"/>
                <w:szCs w:val="24"/>
              </w:rPr>
            </w:pPr>
            <w:r w:rsidRPr="001A7BD0">
              <w:rPr>
                <w:rFonts w:ascii="Book Antiqua" w:hAnsi="Book Antiqua" w:cs="Arial"/>
                <w:color w:val="000000"/>
                <w:sz w:val="24"/>
                <w:szCs w:val="24"/>
                <w:lang w:val="en-US"/>
              </w:rPr>
              <w:t xml:space="preserve">% of the index accounted </w:t>
            </w:r>
            <w:r w:rsidR="00DB0742" w:rsidRPr="001A7BD0">
              <w:rPr>
                <w:rFonts w:ascii="Book Antiqua" w:hAnsi="Book Antiqua" w:cs="Arial"/>
                <w:color w:val="000000"/>
                <w:sz w:val="24"/>
                <w:szCs w:val="24"/>
                <w:lang w:val="en-US"/>
              </w:rPr>
              <w:t>for</w:t>
            </w:r>
            <w:r w:rsidRPr="001A7BD0">
              <w:rPr>
                <w:rFonts w:ascii="Book Antiqua" w:hAnsi="Book Antiqua" w:cs="Arial"/>
                <w:color w:val="000000"/>
                <w:sz w:val="24"/>
                <w:szCs w:val="24"/>
                <w:lang w:val="en-US"/>
              </w:rPr>
              <w:t xml:space="preserve"> </w:t>
            </w:r>
            <w:r w:rsidR="00185A1A" w:rsidRPr="001A7BD0">
              <w:rPr>
                <w:rFonts w:ascii="Book Antiqua" w:hAnsi="Book Antiqua" w:cs="Arial"/>
                <w:color w:val="000000"/>
                <w:sz w:val="24"/>
                <w:szCs w:val="24"/>
                <w:lang w:val="en-US"/>
              </w:rPr>
              <w:t xml:space="preserve">by </w:t>
            </w:r>
            <w:r w:rsidRPr="001A7BD0">
              <w:rPr>
                <w:rFonts w:ascii="Book Antiqua" w:hAnsi="Book Antiqua" w:cs="Arial"/>
                <w:color w:val="000000"/>
                <w:sz w:val="24"/>
                <w:szCs w:val="24"/>
                <w:lang w:val="en-US"/>
              </w:rPr>
              <w:t>the model</w:t>
            </w:r>
          </w:p>
        </w:tc>
        <w:tc>
          <w:tcPr>
            <w:tcW w:w="1252" w:type="dxa"/>
            <w:tcBorders>
              <w:top w:val="nil"/>
              <w:left w:val="nil"/>
              <w:bottom w:val="single" w:sz="4" w:space="0" w:color="auto"/>
              <w:right w:val="nil"/>
            </w:tcBorders>
            <w:vAlign w:val="center"/>
            <w:hideMark/>
          </w:tcPr>
          <w:p w:rsidR="00AF0E38" w:rsidRPr="001A7BD0" w:rsidRDefault="00AF0E38" w:rsidP="000D5BAD">
            <w:pPr>
              <w:adjustRightInd w:val="0"/>
              <w:spacing w:line="480" w:lineRule="auto"/>
              <w:jc w:val="both"/>
              <w:rPr>
                <w:rFonts w:ascii="Book Antiqua" w:hAnsi="Book Antiqua" w:cs="Arial"/>
                <w:color w:val="000000"/>
                <w:sz w:val="24"/>
                <w:szCs w:val="24"/>
              </w:rPr>
            </w:pPr>
            <w:r w:rsidRPr="001A7BD0">
              <w:rPr>
                <w:rFonts w:ascii="Book Antiqua" w:hAnsi="Book Antiqua" w:cs="Arial"/>
                <w:color w:val="000000"/>
                <w:sz w:val="24"/>
                <w:szCs w:val="24"/>
              </w:rPr>
              <w:t>20.0%</w:t>
            </w:r>
          </w:p>
        </w:tc>
        <w:tc>
          <w:tcPr>
            <w:tcW w:w="1275" w:type="dxa"/>
            <w:tcBorders>
              <w:top w:val="nil"/>
              <w:left w:val="nil"/>
              <w:bottom w:val="single" w:sz="4" w:space="0" w:color="auto"/>
              <w:right w:val="nil"/>
            </w:tcBorders>
            <w:vAlign w:val="center"/>
            <w:hideMark/>
          </w:tcPr>
          <w:p w:rsidR="00AF0E38" w:rsidRPr="001A7BD0" w:rsidRDefault="00AF0E38" w:rsidP="000D5BAD">
            <w:pPr>
              <w:adjustRightInd w:val="0"/>
              <w:spacing w:line="480" w:lineRule="auto"/>
              <w:jc w:val="both"/>
              <w:rPr>
                <w:rFonts w:ascii="Book Antiqua" w:hAnsi="Book Antiqua" w:cs="Arial"/>
                <w:color w:val="000000"/>
                <w:sz w:val="24"/>
                <w:szCs w:val="24"/>
              </w:rPr>
            </w:pPr>
            <w:r w:rsidRPr="001A7BD0">
              <w:rPr>
                <w:rFonts w:ascii="Book Antiqua" w:hAnsi="Book Antiqua" w:cs="Arial"/>
                <w:color w:val="000000"/>
                <w:sz w:val="24"/>
                <w:szCs w:val="24"/>
              </w:rPr>
              <w:t>35.3%</w:t>
            </w:r>
          </w:p>
        </w:tc>
        <w:tc>
          <w:tcPr>
            <w:tcW w:w="1276" w:type="dxa"/>
            <w:tcBorders>
              <w:top w:val="nil"/>
              <w:left w:val="nil"/>
              <w:bottom w:val="single" w:sz="4" w:space="0" w:color="auto"/>
              <w:right w:val="nil"/>
            </w:tcBorders>
            <w:vAlign w:val="center"/>
            <w:hideMark/>
          </w:tcPr>
          <w:p w:rsidR="00AF0E38" w:rsidRPr="001A7BD0" w:rsidRDefault="00AF0E38" w:rsidP="000D5BAD">
            <w:pPr>
              <w:adjustRightInd w:val="0"/>
              <w:spacing w:line="480" w:lineRule="auto"/>
              <w:jc w:val="both"/>
              <w:rPr>
                <w:rFonts w:ascii="Book Antiqua" w:hAnsi="Book Antiqua" w:cs="Arial"/>
                <w:color w:val="000000"/>
                <w:sz w:val="24"/>
                <w:szCs w:val="24"/>
              </w:rPr>
            </w:pPr>
            <w:r w:rsidRPr="001A7BD0">
              <w:rPr>
                <w:rFonts w:ascii="Book Antiqua" w:hAnsi="Book Antiqua" w:cs="Arial"/>
                <w:color w:val="000000"/>
                <w:sz w:val="24"/>
                <w:szCs w:val="24"/>
              </w:rPr>
              <w:t>23.3%</w:t>
            </w:r>
          </w:p>
        </w:tc>
        <w:tc>
          <w:tcPr>
            <w:tcW w:w="1418" w:type="dxa"/>
            <w:tcBorders>
              <w:top w:val="nil"/>
              <w:left w:val="nil"/>
              <w:bottom w:val="single" w:sz="4" w:space="0" w:color="auto"/>
              <w:right w:val="nil"/>
            </w:tcBorders>
            <w:vAlign w:val="center"/>
            <w:hideMark/>
          </w:tcPr>
          <w:p w:rsidR="00AF0E38" w:rsidRPr="001A7BD0" w:rsidRDefault="00AF0E38" w:rsidP="000D5BAD">
            <w:pPr>
              <w:adjustRightInd w:val="0"/>
              <w:spacing w:line="480" w:lineRule="auto"/>
              <w:jc w:val="both"/>
              <w:rPr>
                <w:rFonts w:ascii="Book Antiqua" w:hAnsi="Book Antiqua" w:cs="Arial"/>
                <w:color w:val="000000"/>
                <w:sz w:val="24"/>
                <w:szCs w:val="24"/>
              </w:rPr>
            </w:pPr>
            <w:r w:rsidRPr="001A7BD0">
              <w:rPr>
                <w:rFonts w:ascii="Book Antiqua" w:hAnsi="Book Antiqua" w:cs="Arial"/>
                <w:color w:val="000000"/>
                <w:sz w:val="24"/>
                <w:szCs w:val="24"/>
              </w:rPr>
              <w:t>33.5%</w:t>
            </w:r>
          </w:p>
        </w:tc>
        <w:tc>
          <w:tcPr>
            <w:tcW w:w="1417" w:type="dxa"/>
            <w:tcBorders>
              <w:top w:val="nil"/>
              <w:left w:val="nil"/>
              <w:bottom w:val="single" w:sz="4" w:space="0" w:color="auto"/>
              <w:right w:val="nil"/>
            </w:tcBorders>
            <w:vAlign w:val="center"/>
            <w:hideMark/>
          </w:tcPr>
          <w:p w:rsidR="00AF0E38" w:rsidRPr="001A7BD0" w:rsidRDefault="00AF0E38" w:rsidP="000D5BAD">
            <w:pPr>
              <w:adjustRightInd w:val="0"/>
              <w:spacing w:line="480" w:lineRule="auto"/>
              <w:jc w:val="both"/>
              <w:rPr>
                <w:rFonts w:ascii="Book Antiqua" w:hAnsi="Book Antiqua" w:cs="Arial"/>
                <w:color w:val="000000"/>
                <w:sz w:val="24"/>
                <w:szCs w:val="24"/>
              </w:rPr>
            </w:pPr>
            <w:r w:rsidRPr="001A7BD0">
              <w:rPr>
                <w:rFonts w:ascii="Book Antiqua" w:hAnsi="Book Antiqua" w:cs="Arial"/>
                <w:color w:val="000000"/>
                <w:sz w:val="24"/>
                <w:szCs w:val="24"/>
              </w:rPr>
              <w:t>20.7%</w:t>
            </w:r>
          </w:p>
        </w:tc>
      </w:tr>
    </w:tbl>
    <w:p w:rsidR="00AF0E38" w:rsidRPr="001A7BD0" w:rsidRDefault="00AF0E38" w:rsidP="005D2B48">
      <w:pPr>
        <w:adjustRightInd w:val="0"/>
        <w:spacing w:line="480" w:lineRule="auto"/>
        <w:jc w:val="both"/>
        <w:rPr>
          <w:rFonts w:ascii="Book Antiqua" w:eastAsia="宋体" w:hAnsi="Book Antiqua" w:cs="Arial"/>
          <w:color w:val="000000"/>
          <w:sz w:val="24"/>
          <w:szCs w:val="24"/>
          <w:lang w:val="en-US" w:eastAsia="zh-CN"/>
        </w:rPr>
      </w:pPr>
      <w:r w:rsidRPr="001A7BD0">
        <w:rPr>
          <w:rFonts w:ascii="Book Antiqua" w:hAnsi="Book Antiqua" w:cs="Arial"/>
          <w:color w:val="000000"/>
          <w:sz w:val="24"/>
          <w:szCs w:val="24"/>
          <w:lang w:val="en-US"/>
        </w:rPr>
        <w:t xml:space="preserve">TE denotes transient </w:t>
      </w:r>
      <w:proofErr w:type="spellStart"/>
      <w:r w:rsidRPr="001A7BD0">
        <w:rPr>
          <w:rFonts w:ascii="Book Antiqua" w:hAnsi="Book Antiqua" w:cs="Arial"/>
          <w:color w:val="000000"/>
          <w:sz w:val="24"/>
          <w:szCs w:val="24"/>
          <w:lang w:val="en-US"/>
        </w:rPr>
        <w:t>elastometry</w:t>
      </w:r>
      <w:proofErr w:type="spellEnd"/>
      <w:r w:rsidRPr="001A7BD0">
        <w:rPr>
          <w:rFonts w:ascii="Book Antiqua" w:hAnsi="Book Antiqua" w:cs="Arial"/>
          <w:color w:val="000000"/>
          <w:sz w:val="24"/>
          <w:szCs w:val="24"/>
          <w:lang w:val="en-US"/>
        </w:rPr>
        <w:t xml:space="preserve"> and YFPI yearly fibrosis progression index (on</w:t>
      </w:r>
      <w:r w:rsidR="005D2B48" w:rsidRPr="001A7BD0">
        <w:rPr>
          <w:rFonts w:ascii="Book Antiqua" w:hAnsi="Book Antiqua" w:cs="Arial"/>
          <w:color w:val="000000"/>
          <w:sz w:val="24"/>
          <w:szCs w:val="24"/>
          <w:lang w:val="en-US"/>
        </w:rPr>
        <w:t>ly for HCV-infected patients).</w:t>
      </w:r>
      <w:r w:rsidR="005D2B48" w:rsidRPr="001A7BD0">
        <w:rPr>
          <w:rFonts w:ascii="Book Antiqua" w:eastAsia="宋体" w:hAnsi="Book Antiqua" w:cs="Arial" w:hint="eastAsia"/>
          <w:color w:val="000000"/>
          <w:sz w:val="24"/>
          <w:szCs w:val="24"/>
          <w:lang w:val="en-US" w:eastAsia="zh-CN"/>
        </w:rPr>
        <w:t xml:space="preserve"> </w:t>
      </w:r>
      <w:r w:rsidRPr="001A7BD0">
        <w:rPr>
          <w:rFonts w:ascii="Book Antiqua" w:hAnsi="Book Antiqua" w:cs="Arial"/>
          <w:color w:val="000000"/>
          <w:sz w:val="24"/>
          <w:szCs w:val="24"/>
          <w:lang w:val="en-US"/>
        </w:rPr>
        <w:t xml:space="preserve">Numbers represent </w:t>
      </w:r>
      <w:r w:rsidR="00D32532" w:rsidRPr="00D32532">
        <w:rPr>
          <w:rFonts w:ascii="Book Antiqua" w:hAnsi="Book Antiqua" w:cs="Arial"/>
          <w:i/>
          <w:color w:val="000000"/>
          <w:sz w:val="24"/>
          <w:szCs w:val="24"/>
          <w:lang w:val="en-US"/>
        </w:rPr>
        <w:t>P</w:t>
      </w:r>
      <w:r w:rsidRPr="001A7BD0">
        <w:rPr>
          <w:rFonts w:ascii="Book Antiqua" w:hAnsi="Book Antiqua" w:cs="Arial"/>
          <w:color w:val="000000"/>
          <w:sz w:val="24"/>
          <w:szCs w:val="24"/>
          <w:lang w:val="en-US"/>
        </w:rPr>
        <w:t xml:space="preserve"> values</w:t>
      </w:r>
      <w:r w:rsidR="005D2B48" w:rsidRPr="001A7BD0">
        <w:rPr>
          <w:rFonts w:ascii="Book Antiqua" w:eastAsia="宋体" w:hAnsi="Book Antiqua" w:cs="Arial" w:hint="eastAsia"/>
          <w:color w:val="000000"/>
          <w:sz w:val="24"/>
          <w:szCs w:val="24"/>
          <w:lang w:val="en-US" w:eastAsia="zh-CN"/>
        </w:rPr>
        <w:t>.</w:t>
      </w:r>
    </w:p>
    <w:p w:rsidR="00A13A09" w:rsidRPr="001A7BD0" w:rsidRDefault="00A13A09" w:rsidP="000D5BAD">
      <w:pPr>
        <w:jc w:val="both"/>
        <w:rPr>
          <w:rFonts w:ascii="Book Antiqua" w:hAnsi="Book Antiqua"/>
          <w:color w:val="000000"/>
          <w:sz w:val="24"/>
          <w:szCs w:val="24"/>
          <w:lang w:val="en-US"/>
        </w:rPr>
      </w:pPr>
    </w:p>
    <w:sectPr w:rsidR="00A13A09" w:rsidRPr="001A7BD0" w:rsidSect="00A76F85">
      <w:pgSz w:w="16838" w:h="11906" w:orient="landscape" w:code="9"/>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1900" w:rsidRDefault="005A1900" w:rsidP="006F270E">
      <w:r>
        <w:separator/>
      </w:r>
    </w:p>
  </w:endnote>
  <w:endnote w:type="continuationSeparator" w:id="0">
    <w:p w:rsidR="005A1900" w:rsidRDefault="005A1900" w:rsidP="006F2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altName w:val="宋体"/>
    <w:charset w:val="50"/>
    <w:family w:val="auto"/>
    <w:pitch w:val="variable"/>
    <w:sig w:usb0="00000001" w:usb1="080E0000" w:usb2="00000010" w:usb3="00000000" w:csb0="0004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Lucida Sans Unicode">
    <w:panose1 w:val="020B0602030504020204"/>
    <w:charset w:val="00"/>
    <w:family w:val="auto"/>
    <w:pitch w:val="variable"/>
    <w:sig w:usb0="80000AFF" w:usb1="0000396B" w:usb2="00000000" w:usb3="00000000" w:csb0="000000BF" w:csb1="00000000"/>
  </w:font>
  <w:font w:name="Mangal">
    <w:panose1 w:val="00000000000000000000"/>
    <w:charset w:val="01"/>
    <w:family w:val="roman"/>
    <w:notTrueType/>
    <w:pitch w:val="variable"/>
    <w:sig w:usb0="00002000" w:usb1="00000000" w:usb2="00000000" w:usb3="00000000" w:csb0="00000000"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AD8" w:rsidRDefault="00CC0AD8">
    <w:pPr>
      <w:pStyle w:val="Footer"/>
      <w:jc w:val="center"/>
    </w:pPr>
    <w:r>
      <w:fldChar w:fldCharType="begin"/>
    </w:r>
    <w:r>
      <w:instrText xml:space="preserve"> PAGE   \* MERGEFORMAT </w:instrText>
    </w:r>
    <w:r>
      <w:fldChar w:fldCharType="separate"/>
    </w:r>
    <w:r w:rsidR="00484D45">
      <w:rPr>
        <w:noProof/>
      </w:rPr>
      <w:t>35</w:t>
    </w:r>
    <w:r>
      <w:fldChar w:fldCharType="end"/>
    </w:r>
  </w:p>
  <w:p w:rsidR="00CC0AD8" w:rsidRDefault="00CC0AD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1900" w:rsidRDefault="005A1900" w:rsidP="006F270E">
      <w:r>
        <w:separator/>
      </w:r>
    </w:p>
  </w:footnote>
  <w:footnote w:type="continuationSeparator" w:id="0">
    <w:p w:rsidR="005A1900" w:rsidRDefault="005A1900" w:rsidP="006F27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6D2"/>
    <w:rsid w:val="000015FF"/>
    <w:rsid w:val="00013E4B"/>
    <w:rsid w:val="00015384"/>
    <w:rsid w:val="00017689"/>
    <w:rsid w:val="0002121E"/>
    <w:rsid w:val="00027E2D"/>
    <w:rsid w:val="00040290"/>
    <w:rsid w:val="000449CA"/>
    <w:rsid w:val="00060B9E"/>
    <w:rsid w:val="00070673"/>
    <w:rsid w:val="00082426"/>
    <w:rsid w:val="00090334"/>
    <w:rsid w:val="00091BF2"/>
    <w:rsid w:val="000B0F24"/>
    <w:rsid w:val="000D49F1"/>
    <w:rsid w:val="000D5BAD"/>
    <w:rsid w:val="00100A80"/>
    <w:rsid w:val="00132789"/>
    <w:rsid w:val="00140E6B"/>
    <w:rsid w:val="00146D18"/>
    <w:rsid w:val="0016716B"/>
    <w:rsid w:val="00185A1A"/>
    <w:rsid w:val="00195B9D"/>
    <w:rsid w:val="001A7BD0"/>
    <w:rsid w:val="001D5434"/>
    <w:rsid w:val="001D6938"/>
    <w:rsid w:val="0021320B"/>
    <w:rsid w:val="00213376"/>
    <w:rsid w:val="00217674"/>
    <w:rsid w:val="00220071"/>
    <w:rsid w:val="00224342"/>
    <w:rsid w:val="0023728D"/>
    <w:rsid w:val="00247008"/>
    <w:rsid w:val="00266D17"/>
    <w:rsid w:val="0028089F"/>
    <w:rsid w:val="002920E1"/>
    <w:rsid w:val="00294AEA"/>
    <w:rsid w:val="002B2903"/>
    <w:rsid w:val="002C3CB4"/>
    <w:rsid w:val="002D540B"/>
    <w:rsid w:val="00300074"/>
    <w:rsid w:val="00312321"/>
    <w:rsid w:val="003228F0"/>
    <w:rsid w:val="0032462F"/>
    <w:rsid w:val="00324887"/>
    <w:rsid w:val="00325109"/>
    <w:rsid w:val="00331781"/>
    <w:rsid w:val="0034335E"/>
    <w:rsid w:val="00365144"/>
    <w:rsid w:val="00380705"/>
    <w:rsid w:val="00385F61"/>
    <w:rsid w:val="0039223D"/>
    <w:rsid w:val="00393597"/>
    <w:rsid w:val="00397176"/>
    <w:rsid w:val="003A5291"/>
    <w:rsid w:val="003C2C95"/>
    <w:rsid w:val="003D2E64"/>
    <w:rsid w:val="003D6EFB"/>
    <w:rsid w:val="003E6F5D"/>
    <w:rsid w:val="003F3FAB"/>
    <w:rsid w:val="00422D94"/>
    <w:rsid w:val="0043108C"/>
    <w:rsid w:val="00450FA4"/>
    <w:rsid w:val="00484D45"/>
    <w:rsid w:val="00486FF5"/>
    <w:rsid w:val="00490D76"/>
    <w:rsid w:val="004A667B"/>
    <w:rsid w:val="004B7234"/>
    <w:rsid w:val="004D2C5F"/>
    <w:rsid w:val="004E321E"/>
    <w:rsid w:val="004E4952"/>
    <w:rsid w:val="004F0903"/>
    <w:rsid w:val="00547420"/>
    <w:rsid w:val="00566A4B"/>
    <w:rsid w:val="00577AB8"/>
    <w:rsid w:val="00586333"/>
    <w:rsid w:val="0058779D"/>
    <w:rsid w:val="005929BE"/>
    <w:rsid w:val="005A1900"/>
    <w:rsid w:val="005B2979"/>
    <w:rsid w:val="005D2246"/>
    <w:rsid w:val="005D2B48"/>
    <w:rsid w:val="005D30FE"/>
    <w:rsid w:val="005E13A4"/>
    <w:rsid w:val="005F1726"/>
    <w:rsid w:val="0060101D"/>
    <w:rsid w:val="00620070"/>
    <w:rsid w:val="00621F35"/>
    <w:rsid w:val="00622E58"/>
    <w:rsid w:val="006354AE"/>
    <w:rsid w:val="00636C76"/>
    <w:rsid w:val="00644D81"/>
    <w:rsid w:val="00654D91"/>
    <w:rsid w:val="006633B5"/>
    <w:rsid w:val="00664760"/>
    <w:rsid w:val="00667B68"/>
    <w:rsid w:val="00693428"/>
    <w:rsid w:val="00695823"/>
    <w:rsid w:val="006A035B"/>
    <w:rsid w:val="006B3247"/>
    <w:rsid w:val="006C3185"/>
    <w:rsid w:val="006C421E"/>
    <w:rsid w:val="006D1C46"/>
    <w:rsid w:val="006E3BAD"/>
    <w:rsid w:val="006E489A"/>
    <w:rsid w:val="006E577E"/>
    <w:rsid w:val="006F02BE"/>
    <w:rsid w:val="006F270E"/>
    <w:rsid w:val="007001E0"/>
    <w:rsid w:val="00720778"/>
    <w:rsid w:val="00752F8A"/>
    <w:rsid w:val="0076172B"/>
    <w:rsid w:val="00784983"/>
    <w:rsid w:val="007A3271"/>
    <w:rsid w:val="007A691C"/>
    <w:rsid w:val="007B426A"/>
    <w:rsid w:val="007D7C91"/>
    <w:rsid w:val="007E45E9"/>
    <w:rsid w:val="0081139C"/>
    <w:rsid w:val="00812351"/>
    <w:rsid w:val="0084396B"/>
    <w:rsid w:val="008661B4"/>
    <w:rsid w:val="008A02B6"/>
    <w:rsid w:val="008A780F"/>
    <w:rsid w:val="008B5C68"/>
    <w:rsid w:val="008C117A"/>
    <w:rsid w:val="008C60A9"/>
    <w:rsid w:val="008D6DFD"/>
    <w:rsid w:val="008E20A5"/>
    <w:rsid w:val="008E497C"/>
    <w:rsid w:val="008E49F6"/>
    <w:rsid w:val="008F6654"/>
    <w:rsid w:val="00917D89"/>
    <w:rsid w:val="00967B33"/>
    <w:rsid w:val="009E00B2"/>
    <w:rsid w:val="009F0417"/>
    <w:rsid w:val="009F1658"/>
    <w:rsid w:val="009F1996"/>
    <w:rsid w:val="00A03B6E"/>
    <w:rsid w:val="00A13A09"/>
    <w:rsid w:val="00A15049"/>
    <w:rsid w:val="00A167F1"/>
    <w:rsid w:val="00A51045"/>
    <w:rsid w:val="00A673AD"/>
    <w:rsid w:val="00A72638"/>
    <w:rsid w:val="00A744A5"/>
    <w:rsid w:val="00A76F85"/>
    <w:rsid w:val="00A82799"/>
    <w:rsid w:val="00AD22ED"/>
    <w:rsid w:val="00AE43D3"/>
    <w:rsid w:val="00AF0E38"/>
    <w:rsid w:val="00B10691"/>
    <w:rsid w:val="00B15705"/>
    <w:rsid w:val="00B17B44"/>
    <w:rsid w:val="00B207EF"/>
    <w:rsid w:val="00B34A8A"/>
    <w:rsid w:val="00B5361F"/>
    <w:rsid w:val="00B57C78"/>
    <w:rsid w:val="00B93723"/>
    <w:rsid w:val="00BA1360"/>
    <w:rsid w:val="00BA55BC"/>
    <w:rsid w:val="00BB416C"/>
    <w:rsid w:val="00BC6EA0"/>
    <w:rsid w:val="00BD2C35"/>
    <w:rsid w:val="00C0355E"/>
    <w:rsid w:val="00C06B22"/>
    <w:rsid w:val="00C14F2D"/>
    <w:rsid w:val="00C440D1"/>
    <w:rsid w:val="00C532D7"/>
    <w:rsid w:val="00C61FC3"/>
    <w:rsid w:val="00C67B95"/>
    <w:rsid w:val="00C82ECE"/>
    <w:rsid w:val="00CA45B9"/>
    <w:rsid w:val="00CA4A5E"/>
    <w:rsid w:val="00CC0AD8"/>
    <w:rsid w:val="00CD5303"/>
    <w:rsid w:val="00CD53E6"/>
    <w:rsid w:val="00CE378E"/>
    <w:rsid w:val="00D10C7B"/>
    <w:rsid w:val="00D25489"/>
    <w:rsid w:val="00D32532"/>
    <w:rsid w:val="00D53953"/>
    <w:rsid w:val="00D62548"/>
    <w:rsid w:val="00D7519A"/>
    <w:rsid w:val="00D838A0"/>
    <w:rsid w:val="00DA6395"/>
    <w:rsid w:val="00DB0742"/>
    <w:rsid w:val="00DB2F32"/>
    <w:rsid w:val="00DB78EB"/>
    <w:rsid w:val="00DC2F09"/>
    <w:rsid w:val="00DD28A0"/>
    <w:rsid w:val="00E0112C"/>
    <w:rsid w:val="00E20F3B"/>
    <w:rsid w:val="00E30387"/>
    <w:rsid w:val="00E4389C"/>
    <w:rsid w:val="00E54781"/>
    <w:rsid w:val="00E54EF8"/>
    <w:rsid w:val="00E5645F"/>
    <w:rsid w:val="00E605E8"/>
    <w:rsid w:val="00E618E6"/>
    <w:rsid w:val="00E719E2"/>
    <w:rsid w:val="00E71AAB"/>
    <w:rsid w:val="00E74B70"/>
    <w:rsid w:val="00E867D1"/>
    <w:rsid w:val="00E91745"/>
    <w:rsid w:val="00EA2C9C"/>
    <w:rsid w:val="00EC2239"/>
    <w:rsid w:val="00ED7C26"/>
    <w:rsid w:val="00EE698D"/>
    <w:rsid w:val="00EF0C4C"/>
    <w:rsid w:val="00EF56D2"/>
    <w:rsid w:val="00EF6256"/>
    <w:rsid w:val="00F16499"/>
    <w:rsid w:val="00F254A2"/>
    <w:rsid w:val="00F711E1"/>
    <w:rsid w:val="00F72BCF"/>
    <w:rsid w:val="00FA1607"/>
    <w:rsid w:val="00FC0BFD"/>
    <w:rsid w:val="00FD2F30"/>
    <w:rsid w:val="00FE02ED"/>
    <w:rsid w:val="00FE0D90"/>
    <w:rsid w:val="00FF3334"/>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6D2"/>
    <w:pPr>
      <w:widowControl w:val="0"/>
      <w:autoSpaceDE w:val="0"/>
      <w:autoSpaceDN w:val="0"/>
    </w:pPr>
    <w:rPr>
      <w:rFonts w:ascii="Courier New" w:eastAsia="Times New Roman" w:hAnsi="Courier New" w:cs="Courier New"/>
      <w:lang w:val="en-GB" w:eastAsia="es-ES"/>
    </w:rPr>
  </w:style>
  <w:style w:type="paragraph" w:styleId="Heading1">
    <w:name w:val="heading 1"/>
    <w:basedOn w:val="Normal"/>
    <w:next w:val="Normal"/>
    <w:link w:val="Heading1Char"/>
    <w:uiPriority w:val="9"/>
    <w:qFormat/>
    <w:rsid w:val="00EF56D2"/>
    <w:pPr>
      <w:widowControl/>
      <w:adjustRightInd w:val="0"/>
      <w:outlineLvl w:val="0"/>
    </w:pPr>
    <w:rPr>
      <w:rFonts w:eastAsia="Calibri" w:cs="Times New Roman"/>
      <w:b/>
      <w:bCs/>
      <w:color w:val="000000"/>
      <w:sz w:val="32"/>
      <w:szCs w:val="32"/>
      <w:lang w:val="x-none" w:eastAsia="x-none"/>
    </w:rPr>
  </w:style>
  <w:style w:type="paragraph" w:styleId="Heading2">
    <w:name w:val="heading 2"/>
    <w:basedOn w:val="Normal"/>
    <w:next w:val="Normal"/>
    <w:link w:val="Heading2Char"/>
    <w:uiPriority w:val="99"/>
    <w:qFormat/>
    <w:rsid w:val="00EF56D2"/>
    <w:pPr>
      <w:widowControl/>
      <w:adjustRightInd w:val="0"/>
      <w:outlineLvl w:val="1"/>
    </w:pPr>
    <w:rPr>
      <w:rFonts w:eastAsia="Calibri" w:cs="Times New Roman"/>
      <w:b/>
      <w:bCs/>
      <w:i/>
      <w:iCs/>
      <w:color w:val="000000"/>
      <w:sz w:val="28"/>
      <w:szCs w:val="28"/>
      <w:lang w:val="x-none" w:eastAsia="x-none"/>
    </w:rPr>
  </w:style>
  <w:style w:type="paragraph" w:styleId="Heading3">
    <w:name w:val="heading 3"/>
    <w:basedOn w:val="Normal"/>
    <w:next w:val="Normal"/>
    <w:link w:val="Heading3Char"/>
    <w:uiPriority w:val="99"/>
    <w:qFormat/>
    <w:rsid w:val="00EF56D2"/>
    <w:pPr>
      <w:widowControl/>
      <w:adjustRightInd w:val="0"/>
      <w:outlineLvl w:val="2"/>
    </w:pPr>
    <w:rPr>
      <w:rFonts w:eastAsia="Calibri" w:cs="Times New Roman"/>
      <w:b/>
      <w:bCs/>
      <w:color w:val="000000"/>
      <w:sz w:val="26"/>
      <w:szCs w:val="26"/>
      <w:lang w:val="x-none" w:eastAsia="x-none"/>
    </w:rPr>
  </w:style>
  <w:style w:type="paragraph" w:styleId="Heading4">
    <w:name w:val="heading 4"/>
    <w:basedOn w:val="Normal"/>
    <w:link w:val="Heading4Char"/>
    <w:uiPriority w:val="9"/>
    <w:qFormat/>
    <w:rsid w:val="00EF56D2"/>
    <w:pPr>
      <w:widowControl/>
      <w:autoSpaceDE/>
      <w:autoSpaceDN/>
      <w:spacing w:before="100" w:beforeAutospacing="1" w:after="100" w:afterAutospacing="1"/>
      <w:outlineLvl w:val="3"/>
    </w:pPr>
    <w:rPr>
      <w:rFonts w:ascii="Times New Roman" w:hAnsi="Times New Roman" w:cs="Times New Roman"/>
      <w:b/>
      <w:bCs/>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F56D2"/>
    <w:rPr>
      <w:rFonts w:ascii="Courier New" w:eastAsia="Calibri" w:hAnsi="Courier New" w:cs="Times New Roman"/>
      <w:b/>
      <w:bCs/>
      <w:color w:val="000000"/>
      <w:sz w:val="32"/>
      <w:szCs w:val="32"/>
      <w:lang w:val="x-none" w:eastAsia="x-none"/>
    </w:rPr>
  </w:style>
  <w:style w:type="character" w:customStyle="1" w:styleId="Heading2Char">
    <w:name w:val="Heading 2 Char"/>
    <w:link w:val="Heading2"/>
    <w:uiPriority w:val="99"/>
    <w:rsid w:val="00EF56D2"/>
    <w:rPr>
      <w:rFonts w:ascii="Courier New" w:eastAsia="Calibri" w:hAnsi="Courier New" w:cs="Times New Roman"/>
      <w:b/>
      <w:bCs/>
      <w:i/>
      <w:iCs/>
      <w:color w:val="000000"/>
      <w:sz w:val="28"/>
      <w:szCs w:val="28"/>
      <w:lang w:val="x-none" w:eastAsia="x-none"/>
    </w:rPr>
  </w:style>
  <w:style w:type="character" w:customStyle="1" w:styleId="Heading3Char">
    <w:name w:val="Heading 3 Char"/>
    <w:link w:val="Heading3"/>
    <w:uiPriority w:val="99"/>
    <w:rsid w:val="00EF56D2"/>
    <w:rPr>
      <w:rFonts w:ascii="Courier New" w:eastAsia="Calibri" w:hAnsi="Courier New" w:cs="Times New Roman"/>
      <w:b/>
      <w:bCs/>
      <w:color w:val="000000"/>
      <w:sz w:val="26"/>
      <w:szCs w:val="26"/>
      <w:lang w:val="x-none" w:eastAsia="x-none"/>
    </w:rPr>
  </w:style>
  <w:style w:type="character" w:customStyle="1" w:styleId="Heading4Char">
    <w:name w:val="Heading 4 Char"/>
    <w:link w:val="Heading4"/>
    <w:uiPriority w:val="9"/>
    <w:rsid w:val="00EF56D2"/>
    <w:rPr>
      <w:rFonts w:ascii="Times New Roman" w:eastAsia="Times New Roman" w:hAnsi="Times New Roman" w:cs="Times New Roman"/>
      <w:b/>
      <w:bCs/>
      <w:sz w:val="24"/>
      <w:szCs w:val="24"/>
      <w:lang w:val="x-none" w:eastAsia="x-none"/>
    </w:rPr>
  </w:style>
  <w:style w:type="character" w:styleId="Hyperlink">
    <w:name w:val="Hyperlink"/>
    <w:unhideWhenUsed/>
    <w:rsid w:val="00EF56D2"/>
    <w:rPr>
      <w:color w:val="0000FF"/>
      <w:u w:val="single"/>
    </w:rPr>
  </w:style>
  <w:style w:type="character" w:customStyle="1" w:styleId="name">
    <w:name w:val="name"/>
    <w:basedOn w:val="DefaultParagraphFont"/>
    <w:rsid w:val="00EF56D2"/>
  </w:style>
  <w:style w:type="paragraph" w:styleId="Footer">
    <w:name w:val="footer"/>
    <w:basedOn w:val="Normal"/>
    <w:link w:val="FooterChar"/>
    <w:uiPriority w:val="99"/>
    <w:unhideWhenUsed/>
    <w:rsid w:val="00EF56D2"/>
    <w:pPr>
      <w:widowControl/>
      <w:tabs>
        <w:tab w:val="center" w:pos="4252"/>
        <w:tab w:val="right" w:pos="8504"/>
      </w:tabs>
      <w:autoSpaceDE/>
      <w:autoSpaceDN/>
      <w:spacing w:after="200" w:line="276" w:lineRule="auto"/>
    </w:pPr>
    <w:rPr>
      <w:rFonts w:ascii="Calibri" w:eastAsia="Calibri" w:hAnsi="Calibri" w:cs="Times New Roman"/>
      <w:lang w:val="x-none" w:eastAsia="x-none"/>
    </w:rPr>
  </w:style>
  <w:style w:type="character" w:customStyle="1" w:styleId="FooterChar">
    <w:name w:val="Footer Char"/>
    <w:link w:val="Footer"/>
    <w:uiPriority w:val="99"/>
    <w:rsid w:val="00EF56D2"/>
    <w:rPr>
      <w:rFonts w:ascii="Calibri" w:eastAsia="Calibri" w:hAnsi="Calibri" w:cs="Times New Roman"/>
      <w:lang w:val="x-none"/>
    </w:rPr>
  </w:style>
  <w:style w:type="paragraph" w:styleId="Header">
    <w:name w:val="header"/>
    <w:basedOn w:val="Normal"/>
    <w:link w:val="HeaderChar"/>
    <w:uiPriority w:val="99"/>
    <w:unhideWhenUsed/>
    <w:rsid w:val="00EF56D2"/>
    <w:pPr>
      <w:tabs>
        <w:tab w:val="center" w:pos="4252"/>
        <w:tab w:val="right" w:pos="8504"/>
      </w:tabs>
    </w:pPr>
    <w:rPr>
      <w:rFonts w:cs="Times New Roman"/>
      <w:lang w:eastAsia="x-none"/>
    </w:rPr>
  </w:style>
  <w:style w:type="character" w:customStyle="1" w:styleId="HeaderChar">
    <w:name w:val="Header Char"/>
    <w:link w:val="Header"/>
    <w:uiPriority w:val="99"/>
    <w:rsid w:val="00EF56D2"/>
    <w:rPr>
      <w:rFonts w:ascii="Courier New" w:eastAsia="Times New Roman" w:hAnsi="Courier New" w:cs="Times New Roman"/>
      <w:sz w:val="20"/>
      <w:szCs w:val="20"/>
      <w:lang w:val="en-GB" w:eastAsia="x-none"/>
    </w:rPr>
  </w:style>
  <w:style w:type="paragraph" w:styleId="BodyText">
    <w:name w:val="Body Text"/>
    <w:basedOn w:val="Normal"/>
    <w:link w:val="BodyTextChar"/>
    <w:semiHidden/>
    <w:rsid w:val="00EF56D2"/>
    <w:pPr>
      <w:widowControl/>
      <w:autoSpaceDE/>
      <w:autoSpaceDN/>
      <w:spacing w:after="120"/>
    </w:pPr>
    <w:rPr>
      <w:rFonts w:ascii="Calibri" w:eastAsia="Calibri" w:hAnsi="Calibri" w:cs="Times New Roman"/>
      <w:sz w:val="24"/>
      <w:szCs w:val="24"/>
      <w:lang w:val="es-ES_tradnl" w:eastAsia="x-none"/>
    </w:rPr>
  </w:style>
  <w:style w:type="character" w:customStyle="1" w:styleId="BodyTextChar">
    <w:name w:val="Body Text Char"/>
    <w:link w:val="BodyText"/>
    <w:semiHidden/>
    <w:rsid w:val="00EF56D2"/>
    <w:rPr>
      <w:rFonts w:ascii="Calibri" w:eastAsia="Calibri" w:hAnsi="Calibri" w:cs="Times New Roman"/>
      <w:sz w:val="24"/>
      <w:szCs w:val="24"/>
      <w:lang w:val="es-ES_tradnl" w:eastAsia="x-none"/>
    </w:rPr>
  </w:style>
  <w:style w:type="character" w:customStyle="1" w:styleId="apple-style-span">
    <w:name w:val="apple-style-span"/>
    <w:basedOn w:val="DefaultParagraphFont"/>
    <w:rsid w:val="00EF56D2"/>
  </w:style>
  <w:style w:type="character" w:customStyle="1" w:styleId="apple-converted-space">
    <w:name w:val="apple-converted-space"/>
    <w:basedOn w:val="DefaultParagraphFont"/>
    <w:rsid w:val="00EF56D2"/>
  </w:style>
  <w:style w:type="character" w:customStyle="1" w:styleId="jrnl">
    <w:name w:val="jrnl"/>
    <w:basedOn w:val="DefaultParagraphFont"/>
    <w:rsid w:val="00EF56D2"/>
  </w:style>
  <w:style w:type="character" w:styleId="CommentReference">
    <w:name w:val="annotation reference"/>
    <w:rsid w:val="00644D81"/>
    <w:rPr>
      <w:rFonts w:cs="Times New Roman"/>
      <w:sz w:val="21"/>
      <w:szCs w:val="21"/>
    </w:rPr>
  </w:style>
  <w:style w:type="paragraph" w:styleId="CommentText">
    <w:name w:val="annotation text"/>
    <w:basedOn w:val="Normal"/>
    <w:link w:val="CommentTextChar"/>
    <w:rsid w:val="00644D81"/>
    <w:pPr>
      <w:widowControl/>
      <w:autoSpaceDE/>
      <w:autoSpaceDN/>
    </w:pPr>
    <w:rPr>
      <w:rFonts w:ascii="Times New Roman" w:eastAsia="宋体" w:hAnsi="Times New Roman" w:cs="Times New Roman"/>
      <w:sz w:val="24"/>
      <w:szCs w:val="24"/>
      <w:lang w:val="en-US" w:eastAsia="en-US"/>
    </w:rPr>
  </w:style>
  <w:style w:type="character" w:customStyle="1" w:styleId="CommentTextChar">
    <w:name w:val="Comment Text Char"/>
    <w:link w:val="CommentText"/>
    <w:rsid w:val="00644D81"/>
    <w:rPr>
      <w:rFonts w:ascii="Times New Roman" w:eastAsia="宋体" w:hAnsi="Times New Roman"/>
      <w:sz w:val="24"/>
      <w:szCs w:val="24"/>
      <w:lang w:val="en-US" w:eastAsia="en-US"/>
    </w:rPr>
  </w:style>
  <w:style w:type="paragraph" w:styleId="BalloonText">
    <w:name w:val="Balloon Text"/>
    <w:basedOn w:val="Normal"/>
    <w:link w:val="BalloonTextChar"/>
    <w:uiPriority w:val="99"/>
    <w:semiHidden/>
    <w:unhideWhenUsed/>
    <w:rsid w:val="00644D81"/>
    <w:rPr>
      <w:sz w:val="18"/>
      <w:szCs w:val="18"/>
    </w:rPr>
  </w:style>
  <w:style w:type="character" w:customStyle="1" w:styleId="BalloonTextChar">
    <w:name w:val="Balloon Text Char"/>
    <w:link w:val="BalloonText"/>
    <w:uiPriority w:val="99"/>
    <w:semiHidden/>
    <w:rsid w:val="00644D81"/>
    <w:rPr>
      <w:rFonts w:ascii="Courier New" w:eastAsia="Times New Roman" w:hAnsi="Courier New" w:cs="Courier New"/>
      <w:sz w:val="18"/>
      <w:szCs w:val="18"/>
      <w:lang w:val="en-GB"/>
    </w:rPr>
  </w:style>
  <w:style w:type="paragraph" w:styleId="CommentSubject">
    <w:name w:val="annotation subject"/>
    <w:basedOn w:val="CommentText"/>
    <w:next w:val="CommentText"/>
    <w:link w:val="CommentSubjectChar"/>
    <w:uiPriority w:val="99"/>
    <w:semiHidden/>
    <w:unhideWhenUsed/>
    <w:rsid w:val="00644D81"/>
    <w:pPr>
      <w:widowControl w:val="0"/>
      <w:autoSpaceDE w:val="0"/>
      <w:autoSpaceDN w:val="0"/>
    </w:pPr>
    <w:rPr>
      <w:rFonts w:ascii="Courier New" w:eastAsia="Times New Roman" w:hAnsi="Courier New" w:cs="Courier New"/>
      <w:b/>
      <w:bCs/>
      <w:sz w:val="20"/>
      <w:szCs w:val="20"/>
      <w:lang w:val="en-GB" w:eastAsia="es-ES"/>
    </w:rPr>
  </w:style>
  <w:style w:type="character" w:customStyle="1" w:styleId="CommentSubjectChar">
    <w:name w:val="Comment Subject Char"/>
    <w:link w:val="CommentSubject"/>
    <w:uiPriority w:val="99"/>
    <w:semiHidden/>
    <w:rsid w:val="00644D81"/>
    <w:rPr>
      <w:rFonts w:ascii="Courier New" w:eastAsia="Times New Roman" w:hAnsi="Courier New" w:cs="Courier New"/>
      <w:b/>
      <w:bCs/>
      <w:sz w:val="24"/>
      <w:szCs w:val="24"/>
      <w:lang w:val="en-GB" w:eastAsia="en-US"/>
    </w:rPr>
  </w:style>
  <w:style w:type="character" w:styleId="Strong">
    <w:name w:val="Strong"/>
    <w:uiPriority w:val="22"/>
    <w:qFormat/>
    <w:rsid w:val="005B2979"/>
    <w:rPr>
      <w:b/>
      <w:bCs/>
    </w:rPr>
  </w:style>
  <w:style w:type="paragraph" w:styleId="ListParagraph">
    <w:name w:val="List Paragraph"/>
    <w:basedOn w:val="Normal"/>
    <w:uiPriority w:val="34"/>
    <w:qFormat/>
    <w:rsid w:val="005B2979"/>
    <w:pPr>
      <w:widowControl/>
      <w:suppressAutoHyphens/>
      <w:autoSpaceDE/>
      <w:autoSpaceDN/>
      <w:ind w:firstLineChars="200" w:firstLine="420"/>
    </w:pPr>
    <w:rPr>
      <w:rFonts w:ascii="Times New Roman" w:eastAsia="Lucida Sans Unicode" w:hAnsi="Times New Roman" w:cs="Mangal"/>
      <w:kern w:val="1"/>
      <w:sz w:val="24"/>
      <w:szCs w:val="21"/>
      <w:lang w:val="it-IT" w:eastAsia="hi-IN" w:bidi="hi-IN"/>
    </w:rPr>
  </w:style>
  <w:style w:type="character" w:styleId="Emphasis">
    <w:name w:val="Emphasis"/>
    <w:qFormat/>
    <w:rsid w:val="00484D45"/>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6D2"/>
    <w:pPr>
      <w:widowControl w:val="0"/>
      <w:autoSpaceDE w:val="0"/>
      <w:autoSpaceDN w:val="0"/>
    </w:pPr>
    <w:rPr>
      <w:rFonts w:ascii="Courier New" w:eastAsia="Times New Roman" w:hAnsi="Courier New" w:cs="Courier New"/>
      <w:lang w:val="en-GB" w:eastAsia="es-ES"/>
    </w:rPr>
  </w:style>
  <w:style w:type="paragraph" w:styleId="Heading1">
    <w:name w:val="heading 1"/>
    <w:basedOn w:val="Normal"/>
    <w:next w:val="Normal"/>
    <w:link w:val="Heading1Char"/>
    <w:uiPriority w:val="9"/>
    <w:qFormat/>
    <w:rsid w:val="00EF56D2"/>
    <w:pPr>
      <w:widowControl/>
      <w:adjustRightInd w:val="0"/>
      <w:outlineLvl w:val="0"/>
    </w:pPr>
    <w:rPr>
      <w:rFonts w:eastAsia="Calibri" w:cs="Times New Roman"/>
      <w:b/>
      <w:bCs/>
      <w:color w:val="000000"/>
      <w:sz w:val="32"/>
      <w:szCs w:val="32"/>
      <w:lang w:val="x-none" w:eastAsia="x-none"/>
    </w:rPr>
  </w:style>
  <w:style w:type="paragraph" w:styleId="Heading2">
    <w:name w:val="heading 2"/>
    <w:basedOn w:val="Normal"/>
    <w:next w:val="Normal"/>
    <w:link w:val="Heading2Char"/>
    <w:uiPriority w:val="99"/>
    <w:qFormat/>
    <w:rsid w:val="00EF56D2"/>
    <w:pPr>
      <w:widowControl/>
      <w:adjustRightInd w:val="0"/>
      <w:outlineLvl w:val="1"/>
    </w:pPr>
    <w:rPr>
      <w:rFonts w:eastAsia="Calibri" w:cs="Times New Roman"/>
      <w:b/>
      <w:bCs/>
      <w:i/>
      <w:iCs/>
      <w:color w:val="000000"/>
      <w:sz w:val="28"/>
      <w:szCs w:val="28"/>
      <w:lang w:val="x-none" w:eastAsia="x-none"/>
    </w:rPr>
  </w:style>
  <w:style w:type="paragraph" w:styleId="Heading3">
    <w:name w:val="heading 3"/>
    <w:basedOn w:val="Normal"/>
    <w:next w:val="Normal"/>
    <w:link w:val="Heading3Char"/>
    <w:uiPriority w:val="99"/>
    <w:qFormat/>
    <w:rsid w:val="00EF56D2"/>
    <w:pPr>
      <w:widowControl/>
      <w:adjustRightInd w:val="0"/>
      <w:outlineLvl w:val="2"/>
    </w:pPr>
    <w:rPr>
      <w:rFonts w:eastAsia="Calibri" w:cs="Times New Roman"/>
      <w:b/>
      <w:bCs/>
      <w:color w:val="000000"/>
      <w:sz w:val="26"/>
      <w:szCs w:val="26"/>
      <w:lang w:val="x-none" w:eastAsia="x-none"/>
    </w:rPr>
  </w:style>
  <w:style w:type="paragraph" w:styleId="Heading4">
    <w:name w:val="heading 4"/>
    <w:basedOn w:val="Normal"/>
    <w:link w:val="Heading4Char"/>
    <w:uiPriority w:val="9"/>
    <w:qFormat/>
    <w:rsid w:val="00EF56D2"/>
    <w:pPr>
      <w:widowControl/>
      <w:autoSpaceDE/>
      <w:autoSpaceDN/>
      <w:spacing w:before="100" w:beforeAutospacing="1" w:after="100" w:afterAutospacing="1"/>
      <w:outlineLvl w:val="3"/>
    </w:pPr>
    <w:rPr>
      <w:rFonts w:ascii="Times New Roman" w:hAnsi="Times New Roman" w:cs="Times New Roman"/>
      <w:b/>
      <w:bCs/>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F56D2"/>
    <w:rPr>
      <w:rFonts w:ascii="Courier New" w:eastAsia="Calibri" w:hAnsi="Courier New" w:cs="Times New Roman"/>
      <w:b/>
      <w:bCs/>
      <w:color w:val="000000"/>
      <w:sz w:val="32"/>
      <w:szCs w:val="32"/>
      <w:lang w:val="x-none" w:eastAsia="x-none"/>
    </w:rPr>
  </w:style>
  <w:style w:type="character" w:customStyle="1" w:styleId="Heading2Char">
    <w:name w:val="Heading 2 Char"/>
    <w:link w:val="Heading2"/>
    <w:uiPriority w:val="99"/>
    <w:rsid w:val="00EF56D2"/>
    <w:rPr>
      <w:rFonts w:ascii="Courier New" w:eastAsia="Calibri" w:hAnsi="Courier New" w:cs="Times New Roman"/>
      <w:b/>
      <w:bCs/>
      <w:i/>
      <w:iCs/>
      <w:color w:val="000000"/>
      <w:sz w:val="28"/>
      <w:szCs w:val="28"/>
      <w:lang w:val="x-none" w:eastAsia="x-none"/>
    </w:rPr>
  </w:style>
  <w:style w:type="character" w:customStyle="1" w:styleId="Heading3Char">
    <w:name w:val="Heading 3 Char"/>
    <w:link w:val="Heading3"/>
    <w:uiPriority w:val="99"/>
    <w:rsid w:val="00EF56D2"/>
    <w:rPr>
      <w:rFonts w:ascii="Courier New" w:eastAsia="Calibri" w:hAnsi="Courier New" w:cs="Times New Roman"/>
      <w:b/>
      <w:bCs/>
      <w:color w:val="000000"/>
      <w:sz w:val="26"/>
      <w:szCs w:val="26"/>
      <w:lang w:val="x-none" w:eastAsia="x-none"/>
    </w:rPr>
  </w:style>
  <w:style w:type="character" w:customStyle="1" w:styleId="Heading4Char">
    <w:name w:val="Heading 4 Char"/>
    <w:link w:val="Heading4"/>
    <w:uiPriority w:val="9"/>
    <w:rsid w:val="00EF56D2"/>
    <w:rPr>
      <w:rFonts w:ascii="Times New Roman" w:eastAsia="Times New Roman" w:hAnsi="Times New Roman" w:cs="Times New Roman"/>
      <w:b/>
      <w:bCs/>
      <w:sz w:val="24"/>
      <w:szCs w:val="24"/>
      <w:lang w:val="x-none" w:eastAsia="x-none"/>
    </w:rPr>
  </w:style>
  <w:style w:type="character" w:styleId="Hyperlink">
    <w:name w:val="Hyperlink"/>
    <w:unhideWhenUsed/>
    <w:rsid w:val="00EF56D2"/>
    <w:rPr>
      <w:color w:val="0000FF"/>
      <w:u w:val="single"/>
    </w:rPr>
  </w:style>
  <w:style w:type="character" w:customStyle="1" w:styleId="name">
    <w:name w:val="name"/>
    <w:basedOn w:val="DefaultParagraphFont"/>
    <w:rsid w:val="00EF56D2"/>
  </w:style>
  <w:style w:type="paragraph" w:styleId="Footer">
    <w:name w:val="footer"/>
    <w:basedOn w:val="Normal"/>
    <w:link w:val="FooterChar"/>
    <w:uiPriority w:val="99"/>
    <w:unhideWhenUsed/>
    <w:rsid w:val="00EF56D2"/>
    <w:pPr>
      <w:widowControl/>
      <w:tabs>
        <w:tab w:val="center" w:pos="4252"/>
        <w:tab w:val="right" w:pos="8504"/>
      </w:tabs>
      <w:autoSpaceDE/>
      <w:autoSpaceDN/>
      <w:spacing w:after="200" w:line="276" w:lineRule="auto"/>
    </w:pPr>
    <w:rPr>
      <w:rFonts w:ascii="Calibri" w:eastAsia="Calibri" w:hAnsi="Calibri" w:cs="Times New Roman"/>
      <w:lang w:val="x-none" w:eastAsia="x-none"/>
    </w:rPr>
  </w:style>
  <w:style w:type="character" w:customStyle="1" w:styleId="FooterChar">
    <w:name w:val="Footer Char"/>
    <w:link w:val="Footer"/>
    <w:uiPriority w:val="99"/>
    <w:rsid w:val="00EF56D2"/>
    <w:rPr>
      <w:rFonts w:ascii="Calibri" w:eastAsia="Calibri" w:hAnsi="Calibri" w:cs="Times New Roman"/>
      <w:lang w:val="x-none"/>
    </w:rPr>
  </w:style>
  <w:style w:type="paragraph" w:styleId="Header">
    <w:name w:val="header"/>
    <w:basedOn w:val="Normal"/>
    <w:link w:val="HeaderChar"/>
    <w:uiPriority w:val="99"/>
    <w:unhideWhenUsed/>
    <w:rsid w:val="00EF56D2"/>
    <w:pPr>
      <w:tabs>
        <w:tab w:val="center" w:pos="4252"/>
        <w:tab w:val="right" w:pos="8504"/>
      </w:tabs>
    </w:pPr>
    <w:rPr>
      <w:rFonts w:cs="Times New Roman"/>
      <w:lang w:eastAsia="x-none"/>
    </w:rPr>
  </w:style>
  <w:style w:type="character" w:customStyle="1" w:styleId="HeaderChar">
    <w:name w:val="Header Char"/>
    <w:link w:val="Header"/>
    <w:uiPriority w:val="99"/>
    <w:rsid w:val="00EF56D2"/>
    <w:rPr>
      <w:rFonts w:ascii="Courier New" w:eastAsia="Times New Roman" w:hAnsi="Courier New" w:cs="Times New Roman"/>
      <w:sz w:val="20"/>
      <w:szCs w:val="20"/>
      <w:lang w:val="en-GB" w:eastAsia="x-none"/>
    </w:rPr>
  </w:style>
  <w:style w:type="paragraph" w:styleId="BodyText">
    <w:name w:val="Body Text"/>
    <w:basedOn w:val="Normal"/>
    <w:link w:val="BodyTextChar"/>
    <w:semiHidden/>
    <w:rsid w:val="00EF56D2"/>
    <w:pPr>
      <w:widowControl/>
      <w:autoSpaceDE/>
      <w:autoSpaceDN/>
      <w:spacing w:after="120"/>
    </w:pPr>
    <w:rPr>
      <w:rFonts w:ascii="Calibri" w:eastAsia="Calibri" w:hAnsi="Calibri" w:cs="Times New Roman"/>
      <w:sz w:val="24"/>
      <w:szCs w:val="24"/>
      <w:lang w:val="es-ES_tradnl" w:eastAsia="x-none"/>
    </w:rPr>
  </w:style>
  <w:style w:type="character" w:customStyle="1" w:styleId="BodyTextChar">
    <w:name w:val="Body Text Char"/>
    <w:link w:val="BodyText"/>
    <w:semiHidden/>
    <w:rsid w:val="00EF56D2"/>
    <w:rPr>
      <w:rFonts w:ascii="Calibri" w:eastAsia="Calibri" w:hAnsi="Calibri" w:cs="Times New Roman"/>
      <w:sz w:val="24"/>
      <w:szCs w:val="24"/>
      <w:lang w:val="es-ES_tradnl" w:eastAsia="x-none"/>
    </w:rPr>
  </w:style>
  <w:style w:type="character" w:customStyle="1" w:styleId="apple-style-span">
    <w:name w:val="apple-style-span"/>
    <w:basedOn w:val="DefaultParagraphFont"/>
    <w:rsid w:val="00EF56D2"/>
  </w:style>
  <w:style w:type="character" w:customStyle="1" w:styleId="apple-converted-space">
    <w:name w:val="apple-converted-space"/>
    <w:basedOn w:val="DefaultParagraphFont"/>
    <w:rsid w:val="00EF56D2"/>
  </w:style>
  <w:style w:type="character" w:customStyle="1" w:styleId="jrnl">
    <w:name w:val="jrnl"/>
    <w:basedOn w:val="DefaultParagraphFont"/>
    <w:rsid w:val="00EF56D2"/>
  </w:style>
  <w:style w:type="character" w:styleId="CommentReference">
    <w:name w:val="annotation reference"/>
    <w:rsid w:val="00644D81"/>
    <w:rPr>
      <w:rFonts w:cs="Times New Roman"/>
      <w:sz w:val="21"/>
      <w:szCs w:val="21"/>
    </w:rPr>
  </w:style>
  <w:style w:type="paragraph" w:styleId="CommentText">
    <w:name w:val="annotation text"/>
    <w:basedOn w:val="Normal"/>
    <w:link w:val="CommentTextChar"/>
    <w:rsid w:val="00644D81"/>
    <w:pPr>
      <w:widowControl/>
      <w:autoSpaceDE/>
      <w:autoSpaceDN/>
    </w:pPr>
    <w:rPr>
      <w:rFonts w:ascii="Times New Roman" w:eastAsia="宋体" w:hAnsi="Times New Roman" w:cs="Times New Roman"/>
      <w:sz w:val="24"/>
      <w:szCs w:val="24"/>
      <w:lang w:val="en-US" w:eastAsia="en-US"/>
    </w:rPr>
  </w:style>
  <w:style w:type="character" w:customStyle="1" w:styleId="CommentTextChar">
    <w:name w:val="Comment Text Char"/>
    <w:link w:val="CommentText"/>
    <w:rsid w:val="00644D81"/>
    <w:rPr>
      <w:rFonts w:ascii="Times New Roman" w:eastAsia="宋体" w:hAnsi="Times New Roman"/>
      <w:sz w:val="24"/>
      <w:szCs w:val="24"/>
      <w:lang w:val="en-US" w:eastAsia="en-US"/>
    </w:rPr>
  </w:style>
  <w:style w:type="paragraph" w:styleId="BalloonText">
    <w:name w:val="Balloon Text"/>
    <w:basedOn w:val="Normal"/>
    <w:link w:val="BalloonTextChar"/>
    <w:uiPriority w:val="99"/>
    <w:semiHidden/>
    <w:unhideWhenUsed/>
    <w:rsid w:val="00644D81"/>
    <w:rPr>
      <w:sz w:val="18"/>
      <w:szCs w:val="18"/>
    </w:rPr>
  </w:style>
  <w:style w:type="character" w:customStyle="1" w:styleId="BalloonTextChar">
    <w:name w:val="Balloon Text Char"/>
    <w:link w:val="BalloonText"/>
    <w:uiPriority w:val="99"/>
    <w:semiHidden/>
    <w:rsid w:val="00644D81"/>
    <w:rPr>
      <w:rFonts w:ascii="Courier New" w:eastAsia="Times New Roman" w:hAnsi="Courier New" w:cs="Courier New"/>
      <w:sz w:val="18"/>
      <w:szCs w:val="18"/>
      <w:lang w:val="en-GB"/>
    </w:rPr>
  </w:style>
  <w:style w:type="paragraph" w:styleId="CommentSubject">
    <w:name w:val="annotation subject"/>
    <w:basedOn w:val="CommentText"/>
    <w:next w:val="CommentText"/>
    <w:link w:val="CommentSubjectChar"/>
    <w:uiPriority w:val="99"/>
    <w:semiHidden/>
    <w:unhideWhenUsed/>
    <w:rsid w:val="00644D81"/>
    <w:pPr>
      <w:widowControl w:val="0"/>
      <w:autoSpaceDE w:val="0"/>
      <w:autoSpaceDN w:val="0"/>
    </w:pPr>
    <w:rPr>
      <w:rFonts w:ascii="Courier New" w:eastAsia="Times New Roman" w:hAnsi="Courier New" w:cs="Courier New"/>
      <w:b/>
      <w:bCs/>
      <w:sz w:val="20"/>
      <w:szCs w:val="20"/>
      <w:lang w:val="en-GB" w:eastAsia="es-ES"/>
    </w:rPr>
  </w:style>
  <w:style w:type="character" w:customStyle="1" w:styleId="CommentSubjectChar">
    <w:name w:val="Comment Subject Char"/>
    <w:link w:val="CommentSubject"/>
    <w:uiPriority w:val="99"/>
    <w:semiHidden/>
    <w:rsid w:val="00644D81"/>
    <w:rPr>
      <w:rFonts w:ascii="Courier New" w:eastAsia="Times New Roman" w:hAnsi="Courier New" w:cs="Courier New"/>
      <w:b/>
      <w:bCs/>
      <w:sz w:val="24"/>
      <w:szCs w:val="24"/>
      <w:lang w:val="en-GB" w:eastAsia="en-US"/>
    </w:rPr>
  </w:style>
  <w:style w:type="character" w:styleId="Strong">
    <w:name w:val="Strong"/>
    <w:uiPriority w:val="22"/>
    <w:qFormat/>
    <w:rsid w:val="005B2979"/>
    <w:rPr>
      <w:b/>
      <w:bCs/>
    </w:rPr>
  </w:style>
  <w:style w:type="paragraph" w:styleId="ListParagraph">
    <w:name w:val="List Paragraph"/>
    <w:basedOn w:val="Normal"/>
    <w:uiPriority w:val="34"/>
    <w:qFormat/>
    <w:rsid w:val="005B2979"/>
    <w:pPr>
      <w:widowControl/>
      <w:suppressAutoHyphens/>
      <w:autoSpaceDE/>
      <w:autoSpaceDN/>
      <w:ind w:firstLineChars="200" w:firstLine="420"/>
    </w:pPr>
    <w:rPr>
      <w:rFonts w:ascii="Times New Roman" w:eastAsia="Lucida Sans Unicode" w:hAnsi="Times New Roman" w:cs="Mangal"/>
      <w:kern w:val="1"/>
      <w:sz w:val="24"/>
      <w:szCs w:val="21"/>
      <w:lang w:val="it-IT" w:eastAsia="hi-IN" w:bidi="hi-IN"/>
    </w:rPr>
  </w:style>
  <w:style w:type="character" w:styleId="Emphasis">
    <w:name w:val="Emphasis"/>
    <w:qFormat/>
    <w:rsid w:val="00484D45"/>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534736">
      <w:bodyDiv w:val="1"/>
      <w:marLeft w:val="0"/>
      <w:marRight w:val="0"/>
      <w:marTop w:val="100"/>
      <w:marBottom w:val="100"/>
      <w:divBdr>
        <w:top w:val="none" w:sz="0" w:space="0" w:color="auto"/>
        <w:left w:val="none" w:sz="0" w:space="0" w:color="auto"/>
        <w:bottom w:val="none" w:sz="0" w:space="0" w:color="auto"/>
        <w:right w:val="none" w:sz="0" w:space="0" w:color="auto"/>
      </w:divBdr>
      <w:divsChild>
        <w:div w:id="1684626158">
          <w:marLeft w:val="0"/>
          <w:marRight w:val="0"/>
          <w:marTop w:val="0"/>
          <w:marBottom w:val="0"/>
          <w:divBdr>
            <w:top w:val="none" w:sz="0" w:space="0" w:color="auto"/>
            <w:left w:val="none" w:sz="0" w:space="0" w:color="auto"/>
            <w:bottom w:val="none" w:sz="0" w:space="0" w:color="auto"/>
            <w:right w:val="none" w:sz="0" w:space="0" w:color="auto"/>
          </w:divBdr>
          <w:divsChild>
            <w:div w:id="1607882390">
              <w:marLeft w:val="0"/>
              <w:marRight w:val="0"/>
              <w:marTop w:val="0"/>
              <w:marBottom w:val="0"/>
              <w:divBdr>
                <w:top w:val="none" w:sz="0" w:space="0" w:color="auto"/>
                <w:left w:val="none" w:sz="0" w:space="0" w:color="auto"/>
                <w:bottom w:val="none" w:sz="0" w:space="0" w:color="auto"/>
                <w:right w:val="none" w:sz="0" w:space="0" w:color="auto"/>
              </w:divBdr>
              <w:divsChild>
                <w:div w:id="1391466351">
                  <w:marLeft w:val="0"/>
                  <w:marRight w:val="0"/>
                  <w:marTop w:val="0"/>
                  <w:marBottom w:val="0"/>
                  <w:divBdr>
                    <w:top w:val="none" w:sz="0" w:space="0" w:color="auto"/>
                    <w:left w:val="none" w:sz="0" w:space="0" w:color="auto"/>
                    <w:bottom w:val="none" w:sz="0" w:space="0" w:color="auto"/>
                    <w:right w:val="none" w:sz="0" w:space="0" w:color="auto"/>
                  </w:divBdr>
                  <w:divsChild>
                    <w:div w:id="726996585">
                      <w:marLeft w:val="0"/>
                      <w:marRight w:val="0"/>
                      <w:marTop w:val="0"/>
                      <w:marBottom w:val="0"/>
                      <w:divBdr>
                        <w:top w:val="none" w:sz="0" w:space="0" w:color="auto"/>
                        <w:left w:val="none" w:sz="0" w:space="0" w:color="auto"/>
                        <w:bottom w:val="none" w:sz="0" w:space="0" w:color="auto"/>
                        <w:right w:val="none" w:sz="0" w:space="0" w:color="auto"/>
                      </w:divBdr>
                      <w:divsChild>
                        <w:div w:id="1847598336">
                          <w:marLeft w:val="0"/>
                          <w:marRight w:val="0"/>
                          <w:marTop w:val="0"/>
                          <w:marBottom w:val="0"/>
                          <w:divBdr>
                            <w:top w:val="none" w:sz="0" w:space="0" w:color="auto"/>
                            <w:left w:val="none" w:sz="0" w:space="0" w:color="auto"/>
                            <w:bottom w:val="none" w:sz="0" w:space="0" w:color="auto"/>
                            <w:right w:val="none" w:sz="0" w:space="0" w:color="auto"/>
                          </w:divBdr>
                          <w:divsChild>
                            <w:div w:id="1612324065">
                              <w:marLeft w:val="0"/>
                              <w:marRight w:val="0"/>
                              <w:marTop w:val="0"/>
                              <w:marBottom w:val="0"/>
                              <w:divBdr>
                                <w:top w:val="none" w:sz="0" w:space="0" w:color="auto"/>
                                <w:left w:val="none" w:sz="0" w:space="0" w:color="auto"/>
                                <w:bottom w:val="none" w:sz="0" w:space="0" w:color="auto"/>
                                <w:right w:val="none" w:sz="0" w:space="0" w:color="auto"/>
                              </w:divBdr>
                              <w:divsChild>
                                <w:div w:id="144395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0574719">
      <w:bodyDiv w:val="1"/>
      <w:marLeft w:val="0"/>
      <w:marRight w:val="0"/>
      <w:marTop w:val="0"/>
      <w:marBottom w:val="0"/>
      <w:divBdr>
        <w:top w:val="none" w:sz="0" w:space="0" w:color="auto"/>
        <w:left w:val="none" w:sz="0" w:space="0" w:color="auto"/>
        <w:bottom w:val="none" w:sz="0" w:space="0" w:color="auto"/>
        <w:right w:val="none" w:sz="0" w:space="0" w:color="auto"/>
      </w:divBdr>
      <w:divsChild>
        <w:div w:id="312876541">
          <w:marLeft w:val="0"/>
          <w:marRight w:val="1"/>
          <w:marTop w:val="0"/>
          <w:marBottom w:val="0"/>
          <w:divBdr>
            <w:top w:val="none" w:sz="0" w:space="0" w:color="auto"/>
            <w:left w:val="none" w:sz="0" w:space="0" w:color="auto"/>
            <w:bottom w:val="none" w:sz="0" w:space="0" w:color="auto"/>
            <w:right w:val="none" w:sz="0" w:space="0" w:color="auto"/>
          </w:divBdr>
          <w:divsChild>
            <w:div w:id="1858613228">
              <w:marLeft w:val="0"/>
              <w:marRight w:val="0"/>
              <w:marTop w:val="0"/>
              <w:marBottom w:val="0"/>
              <w:divBdr>
                <w:top w:val="none" w:sz="0" w:space="0" w:color="auto"/>
                <w:left w:val="none" w:sz="0" w:space="0" w:color="auto"/>
                <w:bottom w:val="none" w:sz="0" w:space="0" w:color="auto"/>
                <w:right w:val="none" w:sz="0" w:space="0" w:color="auto"/>
              </w:divBdr>
              <w:divsChild>
                <w:div w:id="1724673281">
                  <w:marLeft w:val="0"/>
                  <w:marRight w:val="1"/>
                  <w:marTop w:val="0"/>
                  <w:marBottom w:val="0"/>
                  <w:divBdr>
                    <w:top w:val="none" w:sz="0" w:space="0" w:color="auto"/>
                    <w:left w:val="none" w:sz="0" w:space="0" w:color="auto"/>
                    <w:bottom w:val="none" w:sz="0" w:space="0" w:color="auto"/>
                    <w:right w:val="none" w:sz="0" w:space="0" w:color="auto"/>
                  </w:divBdr>
                  <w:divsChild>
                    <w:div w:id="1351490871">
                      <w:marLeft w:val="0"/>
                      <w:marRight w:val="0"/>
                      <w:marTop w:val="0"/>
                      <w:marBottom w:val="0"/>
                      <w:divBdr>
                        <w:top w:val="none" w:sz="0" w:space="0" w:color="auto"/>
                        <w:left w:val="none" w:sz="0" w:space="0" w:color="auto"/>
                        <w:bottom w:val="none" w:sz="0" w:space="0" w:color="auto"/>
                        <w:right w:val="none" w:sz="0" w:space="0" w:color="auto"/>
                      </w:divBdr>
                      <w:divsChild>
                        <w:div w:id="902184006">
                          <w:marLeft w:val="0"/>
                          <w:marRight w:val="0"/>
                          <w:marTop w:val="0"/>
                          <w:marBottom w:val="0"/>
                          <w:divBdr>
                            <w:top w:val="none" w:sz="0" w:space="0" w:color="auto"/>
                            <w:left w:val="none" w:sz="0" w:space="0" w:color="auto"/>
                            <w:bottom w:val="none" w:sz="0" w:space="0" w:color="auto"/>
                            <w:right w:val="none" w:sz="0" w:space="0" w:color="auto"/>
                          </w:divBdr>
                          <w:divsChild>
                            <w:div w:id="1360231677">
                              <w:marLeft w:val="0"/>
                              <w:marRight w:val="0"/>
                              <w:marTop w:val="120"/>
                              <w:marBottom w:val="360"/>
                              <w:divBdr>
                                <w:top w:val="none" w:sz="0" w:space="0" w:color="auto"/>
                                <w:left w:val="none" w:sz="0" w:space="0" w:color="auto"/>
                                <w:bottom w:val="none" w:sz="0" w:space="0" w:color="auto"/>
                                <w:right w:val="none" w:sz="0" w:space="0" w:color="auto"/>
                              </w:divBdr>
                              <w:divsChild>
                                <w:div w:id="1446853101">
                                  <w:marLeft w:val="0"/>
                                  <w:marRight w:val="0"/>
                                  <w:marTop w:val="0"/>
                                  <w:marBottom w:val="0"/>
                                  <w:divBdr>
                                    <w:top w:val="none" w:sz="0" w:space="0" w:color="auto"/>
                                    <w:left w:val="none" w:sz="0" w:space="0" w:color="auto"/>
                                    <w:bottom w:val="none" w:sz="0" w:space="0" w:color="auto"/>
                                    <w:right w:val="none" w:sz="0" w:space="0" w:color="auto"/>
                                  </w:divBdr>
                                  <w:divsChild>
                                    <w:div w:id="170105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7195648">
      <w:bodyDiv w:val="1"/>
      <w:marLeft w:val="0"/>
      <w:marRight w:val="0"/>
      <w:marTop w:val="0"/>
      <w:marBottom w:val="0"/>
      <w:divBdr>
        <w:top w:val="none" w:sz="0" w:space="0" w:color="auto"/>
        <w:left w:val="none" w:sz="0" w:space="0" w:color="auto"/>
        <w:bottom w:val="none" w:sz="0" w:space="0" w:color="auto"/>
        <w:right w:val="none" w:sz="0" w:space="0" w:color="auto"/>
      </w:divBdr>
      <w:divsChild>
        <w:div w:id="132069801">
          <w:marLeft w:val="0"/>
          <w:marRight w:val="1"/>
          <w:marTop w:val="0"/>
          <w:marBottom w:val="0"/>
          <w:divBdr>
            <w:top w:val="none" w:sz="0" w:space="0" w:color="auto"/>
            <w:left w:val="none" w:sz="0" w:space="0" w:color="auto"/>
            <w:bottom w:val="none" w:sz="0" w:space="0" w:color="auto"/>
            <w:right w:val="none" w:sz="0" w:space="0" w:color="auto"/>
          </w:divBdr>
          <w:divsChild>
            <w:div w:id="816343414">
              <w:marLeft w:val="0"/>
              <w:marRight w:val="0"/>
              <w:marTop w:val="0"/>
              <w:marBottom w:val="0"/>
              <w:divBdr>
                <w:top w:val="none" w:sz="0" w:space="0" w:color="auto"/>
                <w:left w:val="none" w:sz="0" w:space="0" w:color="auto"/>
                <w:bottom w:val="none" w:sz="0" w:space="0" w:color="auto"/>
                <w:right w:val="none" w:sz="0" w:space="0" w:color="auto"/>
              </w:divBdr>
              <w:divsChild>
                <w:div w:id="1684743262">
                  <w:marLeft w:val="0"/>
                  <w:marRight w:val="1"/>
                  <w:marTop w:val="0"/>
                  <w:marBottom w:val="0"/>
                  <w:divBdr>
                    <w:top w:val="none" w:sz="0" w:space="0" w:color="auto"/>
                    <w:left w:val="none" w:sz="0" w:space="0" w:color="auto"/>
                    <w:bottom w:val="none" w:sz="0" w:space="0" w:color="auto"/>
                    <w:right w:val="none" w:sz="0" w:space="0" w:color="auto"/>
                  </w:divBdr>
                  <w:divsChild>
                    <w:div w:id="1372537409">
                      <w:marLeft w:val="0"/>
                      <w:marRight w:val="0"/>
                      <w:marTop w:val="0"/>
                      <w:marBottom w:val="0"/>
                      <w:divBdr>
                        <w:top w:val="none" w:sz="0" w:space="0" w:color="auto"/>
                        <w:left w:val="none" w:sz="0" w:space="0" w:color="auto"/>
                        <w:bottom w:val="none" w:sz="0" w:space="0" w:color="auto"/>
                        <w:right w:val="none" w:sz="0" w:space="0" w:color="auto"/>
                      </w:divBdr>
                      <w:divsChild>
                        <w:div w:id="2061122853">
                          <w:marLeft w:val="0"/>
                          <w:marRight w:val="0"/>
                          <w:marTop w:val="0"/>
                          <w:marBottom w:val="0"/>
                          <w:divBdr>
                            <w:top w:val="none" w:sz="0" w:space="0" w:color="auto"/>
                            <w:left w:val="none" w:sz="0" w:space="0" w:color="auto"/>
                            <w:bottom w:val="none" w:sz="0" w:space="0" w:color="auto"/>
                            <w:right w:val="none" w:sz="0" w:space="0" w:color="auto"/>
                          </w:divBdr>
                          <w:divsChild>
                            <w:div w:id="1725325569">
                              <w:marLeft w:val="0"/>
                              <w:marRight w:val="0"/>
                              <w:marTop w:val="120"/>
                              <w:marBottom w:val="360"/>
                              <w:divBdr>
                                <w:top w:val="none" w:sz="0" w:space="0" w:color="auto"/>
                                <w:left w:val="none" w:sz="0" w:space="0" w:color="auto"/>
                                <w:bottom w:val="none" w:sz="0" w:space="0" w:color="auto"/>
                                <w:right w:val="none" w:sz="0" w:space="0" w:color="auto"/>
                              </w:divBdr>
                              <w:divsChild>
                                <w:div w:id="2022970766">
                                  <w:marLeft w:val="0"/>
                                  <w:marRight w:val="0"/>
                                  <w:marTop w:val="0"/>
                                  <w:marBottom w:val="0"/>
                                  <w:divBdr>
                                    <w:top w:val="none" w:sz="0" w:space="0" w:color="auto"/>
                                    <w:left w:val="none" w:sz="0" w:space="0" w:color="auto"/>
                                    <w:bottom w:val="none" w:sz="0" w:space="0" w:color="auto"/>
                                    <w:right w:val="none" w:sz="0" w:space="0" w:color="auto"/>
                                  </w:divBdr>
                                  <w:divsChild>
                                    <w:div w:id="5396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6691259">
      <w:bodyDiv w:val="1"/>
      <w:marLeft w:val="0"/>
      <w:marRight w:val="0"/>
      <w:marTop w:val="0"/>
      <w:marBottom w:val="0"/>
      <w:divBdr>
        <w:top w:val="none" w:sz="0" w:space="0" w:color="auto"/>
        <w:left w:val="none" w:sz="0" w:space="0" w:color="auto"/>
        <w:bottom w:val="none" w:sz="0" w:space="0" w:color="auto"/>
        <w:right w:val="none" w:sz="0" w:space="0" w:color="auto"/>
      </w:divBdr>
      <w:divsChild>
        <w:div w:id="68314464">
          <w:marLeft w:val="0"/>
          <w:marRight w:val="0"/>
          <w:marTop w:val="0"/>
          <w:marBottom w:val="0"/>
          <w:divBdr>
            <w:top w:val="none" w:sz="0" w:space="0" w:color="auto"/>
            <w:left w:val="none" w:sz="0" w:space="0" w:color="auto"/>
            <w:bottom w:val="none" w:sz="0" w:space="0" w:color="auto"/>
            <w:right w:val="none" w:sz="0" w:space="0" w:color="auto"/>
          </w:divBdr>
          <w:divsChild>
            <w:div w:id="321280413">
              <w:marLeft w:val="0"/>
              <w:marRight w:val="0"/>
              <w:marTop w:val="0"/>
              <w:marBottom w:val="0"/>
              <w:divBdr>
                <w:top w:val="none" w:sz="0" w:space="0" w:color="auto"/>
                <w:left w:val="none" w:sz="0" w:space="0" w:color="auto"/>
                <w:bottom w:val="none" w:sz="0" w:space="0" w:color="auto"/>
                <w:right w:val="none" w:sz="0" w:space="0" w:color="auto"/>
              </w:divBdr>
              <w:divsChild>
                <w:div w:id="2104111228">
                  <w:marLeft w:val="0"/>
                  <w:marRight w:val="0"/>
                  <w:marTop w:val="0"/>
                  <w:marBottom w:val="0"/>
                  <w:divBdr>
                    <w:top w:val="none" w:sz="0" w:space="0" w:color="auto"/>
                    <w:left w:val="none" w:sz="0" w:space="0" w:color="auto"/>
                    <w:bottom w:val="none" w:sz="0" w:space="0" w:color="auto"/>
                    <w:right w:val="none" w:sz="0" w:space="0" w:color="auto"/>
                  </w:divBdr>
                  <w:divsChild>
                    <w:div w:id="106312277">
                      <w:marLeft w:val="0"/>
                      <w:marRight w:val="0"/>
                      <w:marTop w:val="0"/>
                      <w:marBottom w:val="0"/>
                      <w:divBdr>
                        <w:top w:val="none" w:sz="0" w:space="0" w:color="auto"/>
                        <w:left w:val="none" w:sz="0" w:space="0" w:color="auto"/>
                        <w:bottom w:val="none" w:sz="0" w:space="0" w:color="auto"/>
                        <w:right w:val="none" w:sz="0" w:space="0" w:color="auto"/>
                      </w:divBdr>
                      <w:divsChild>
                        <w:div w:id="495846614">
                          <w:marLeft w:val="0"/>
                          <w:marRight w:val="0"/>
                          <w:marTop w:val="0"/>
                          <w:marBottom w:val="0"/>
                          <w:divBdr>
                            <w:top w:val="none" w:sz="0" w:space="0" w:color="auto"/>
                            <w:left w:val="none" w:sz="0" w:space="0" w:color="auto"/>
                            <w:bottom w:val="none" w:sz="0" w:space="0" w:color="auto"/>
                            <w:right w:val="none" w:sz="0" w:space="0" w:color="auto"/>
                          </w:divBdr>
                          <w:divsChild>
                            <w:div w:id="966549385">
                              <w:marLeft w:val="0"/>
                              <w:marRight w:val="0"/>
                              <w:marTop w:val="0"/>
                              <w:marBottom w:val="0"/>
                              <w:divBdr>
                                <w:top w:val="none" w:sz="0" w:space="0" w:color="auto"/>
                                <w:left w:val="none" w:sz="0" w:space="0" w:color="auto"/>
                                <w:bottom w:val="none" w:sz="0" w:space="0" w:color="auto"/>
                                <w:right w:val="none" w:sz="0" w:space="0" w:color="auto"/>
                              </w:divBdr>
                              <w:divsChild>
                                <w:div w:id="635598354">
                                  <w:marLeft w:val="0"/>
                                  <w:marRight w:val="0"/>
                                  <w:marTop w:val="0"/>
                                  <w:marBottom w:val="0"/>
                                  <w:divBdr>
                                    <w:top w:val="none" w:sz="0" w:space="0" w:color="auto"/>
                                    <w:left w:val="none" w:sz="0" w:space="0" w:color="auto"/>
                                    <w:bottom w:val="none" w:sz="0" w:space="0" w:color="auto"/>
                                    <w:right w:val="none" w:sz="0" w:space="0" w:color="auto"/>
                                  </w:divBdr>
                                  <w:divsChild>
                                    <w:div w:id="2107337626">
                                      <w:marLeft w:val="0"/>
                                      <w:marRight w:val="0"/>
                                      <w:marTop w:val="0"/>
                                      <w:marBottom w:val="0"/>
                                      <w:divBdr>
                                        <w:top w:val="none" w:sz="0" w:space="0" w:color="auto"/>
                                        <w:left w:val="none" w:sz="0" w:space="0" w:color="auto"/>
                                        <w:bottom w:val="none" w:sz="0" w:space="0" w:color="auto"/>
                                        <w:right w:val="none" w:sz="0" w:space="0" w:color="auto"/>
                                      </w:divBdr>
                                      <w:divsChild>
                                        <w:div w:id="642740098">
                                          <w:marLeft w:val="0"/>
                                          <w:marRight w:val="0"/>
                                          <w:marTop w:val="0"/>
                                          <w:marBottom w:val="0"/>
                                          <w:divBdr>
                                            <w:top w:val="none" w:sz="0" w:space="0" w:color="auto"/>
                                            <w:left w:val="none" w:sz="0" w:space="0" w:color="auto"/>
                                            <w:bottom w:val="none" w:sz="0" w:space="0" w:color="auto"/>
                                            <w:right w:val="none" w:sz="0" w:space="0" w:color="auto"/>
                                          </w:divBdr>
                                          <w:divsChild>
                                            <w:div w:id="1129276734">
                                              <w:marLeft w:val="0"/>
                                              <w:marRight w:val="0"/>
                                              <w:marTop w:val="0"/>
                                              <w:marBottom w:val="0"/>
                                              <w:divBdr>
                                                <w:top w:val="none" w:sz="0" w:space="0" w:color="auto"/>
                                                <w:left w:val="none" w:sz="0" w:space="0" w:color="auto"/>
                                                <w:bottom w:val="none" w:sz="0" w:space="0" w:color="auto"/>
                                                <w:right w:val="none" w:sz="0" w:space="0" w:color="auto"/>
                                              </w:divBdr>
                                              <w:divsChild>
                                                <w:div w:id="1155494001">
                                                  <w:marLeft w:val="0"/>
                                                  <w:marRight w:val="0"/>
                                                  <w:marTop w:val="0"/>
                                                  <w:marBottom w:val="0"/>
                                                  <w:divBdr>
                                                    <w:top w:val="none" w:sz="0" w:space="0" w:color="auto"/>
                                                    <w:left w:val="none" w:sz="0" w:space="0" w:color="auto"/>
                                                    <w:bottom w:val="none" w:sz="0" w:space="0" w:color="auto"/>
                                                    <w:right w:val="none" w:sz="0" w:space="0" w:color="auto"/>
                                                  </w:divBdr>
                                                  <w:divsChild>
                                                    <w:div w:id="1174807786">
                                                      <w:marLeft w:val="0"/>
                                                      <w:marRight w:val="0"/>
                                                      <w:marTop w:val="0"/>
                                                      <w:marBottom w:val="0"/>
                                                      <w:divBdr>
                                                        <w:top w:val="none" w:sz="0" w:space="0" w:color="auto"/>
                                                        <w:left w:val="none" w:sz="0" w:space="0" w:color="auto"/>
                                                        <w:bottom w:val="none" w:sz="0" w:space="0" w:color="auto"/>
                                                        <w:right w:val="none" w:sz="0" w:space="0" w:color="auto"/>
                                                      </w:divBdr>
                                                      <w:divsChild>
                                                        <w:div w:id="733892752">
                                                          <w:marLeft w:val="0"/>
                                                          <w:marRight w:val="0"/>
                                                          <w:marTop w:val="0"/>
                                                          <w:marBottom w:val="0"/>
                                                          <w:divBdr>
                                                            <w:top w:val="none" w:sz="0" w:space="0" w:color="auto"/>
                                                            <w:left w:val="none" w:sz="0" w:space="0" w:color="auto"/>
                                                            <w:bottom w:val="none" w:sz="0" w:space="0" w:color="auto"/>
                                                            <w:right w:val="none" w:sz="0" w:space="0" w:color="auto"/>
                                                          </w:divBdr>
                                                          <w:divsChild>
                                                            <w:div w:id="507334613">
                                                              <w:marLeft w:val="0"/>
                                                              <w:marRight w:val="0"/>
                                                              <w:marTop w:val="0"/>
                                                              <w:marBottom w:val="0"/>
                                                              <w:divBdr>
                                                                <w:top w:val="none" w:sz="0" w:space="0" w:color="auto"/>
                                                                <w:left w:val="none" w:sz="0" w:space="0" w:color="auto"/>
                                                                <w:bottom w:val="none" w:sz="0" w:space="0" w:color="auto"/>
                                                                <w:right w:val="none" w:sz="0" w:space="0" w:color="auto"/>
                                                              </w:divBdr>
                                                              <w:divsChild>
                                                                <w:div w:id="559558843">
                                                                  <w:marLeft w:val="0"/>
                                                                  <w:marRight w:val="0"/>
                                                                  <w:marTop w:val="0"/>
                                                                  <w:marBottom w:val="0"/>
                                                                  <w:divBdr>
                                                                    <w:top w:val="none" w:sz="0" w:space="0" w:color="auto"/>
                                                                    <w:left w:val="none" w:sz="0" w:space="0" w:color="auto"/>
                                                                    <w:bottom w:val="none" w:sz="0" w:space="0" w:color="auto"/>
                                                                    <w:right w:val="none" w:sz="0" w:space="0" w:color="auto"/>
                                                                  </w:divBdr>
                                                                  <w:divsChild>
                                                                    <w:div w:id="167033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48728322">
      <w:bodyDiv w:val="1"/>
      <w:marLeft w:val="0"/>
      <w:marRight w:val="0"/>
      <w:marTop w:val="0"/>
      <w:marBottom w:val="0"/>
      <w:divBdr>
        <w:top w:val="none" w:sz="0" w:space="0" w:color="auto"/>
        <w:left w:val="none" w:sz="0" w:space="0" w:color="auto"/>
        <w:bottom w:val="none" w:sz="0" w:space="0" w:color="auto"/>
        <w:right w:val="none" w:sz="0" w:space="0" w:color="auto"/>
      </w:divBdr>
    </w:div>
    <w:div w:id="1102994972">
      <w:bodyDiv w:val="1"/>
      <w:marLeft w:val="0"/>
      <w:marRight w:val="0"/>
      <w:marTop w:val="0"/>
      <w:marBottom w:val="0"/>
      <w:divBdr>
        <w:top w:val="none" w:sz="0" w:space="0" w:color="auto"/>
        <w:left w:val="none" w:sz="0" w:space="0" w:color="auto"/>
        <w:bottom w:val="none" w:sz="0" w:space="0" w:color="auto"/>
        <w:right w:val="none" w:sz="0" w:space="0" w:color="auto"/>
      </w:divBdr>
      <w:divsChild>
        <w:div w:id="1110205532">
          <w:marLeft w:val="0"/>
          <w:marRight w:val="1"/>
          <w:marTop w:val="0"/>
          <w:marBottom w:val="0"/>
          <w:divBdr>
            <w:top w:val="none" w:sz="0" w:space="0" w:color="auto"/>
            <w:left w:val="none" w:sz="0" w:space="0" w:color="auto"/>
            <w:bottom w:val="none" w:sz="0" w:space="0" w:color="auto"/>
            <w:right w:val="none" w:sz="0" w:space="0" w:color="auto"/>
          </w:divBdr>
          <w:divsChild>
            <w:div w:id="538665515">
              <w:marLeft w:val="0"/>
              <w:marRight w:val="0"/>
              <w:marTop w:val="0"/>
              <w:marBottom w:val="0"/>
              <w:divBdr>
                <w:top w:val="none" w:sz="0" w:space="0" w:color="auto"/>
                <w:left w:val="none" w:sz="0" w:space="0" w:color="auto"/>
                <w:bottom w:val="none" w:sz="0" w:space="0" w:color="auto"/>
                <w:right w:val="none" w:sz="0" w:space="0" w:color="auto"/>
              </w:divBdr>
              <w:divsChild>
                <w:div w:id="1070273565">
                  <w:marLeft w:val="0"/>
                  <w:marRight w:val="1"/>
                  <w:marTop w:val="0"/>
                  <w:marBottom w:val="0"/>
                  <w:divBdr>
                    <w:top w:val="none" w:sz="0" w:space="0" w:color="auto"/>
                    <w:left w:val="none" w:sz="0" w:space="0" w:color="auto"/>
                    <w:bottom w:val="none" w:sz="0" w:space="0" w:color="auto"/>
                    <w:right w:val="none" w:sz="0" w:space="0" w:color="auto"/>
                  </w:divBdr>
                  <w:divsChild>
                    <w:div w:id="411317043">
                      <w:marLeft w:val="0"/>
                      <w:marRight w:val="0"/>
                      <w:marTop w:val="0"/>
                      <w:marBottom w:val="0"/>
                      <w:divBdr>
                        <w:top w:val="none" w:sz="0" w:space="0" w:color="auto"/>
                        <w:left w:val="none" w:sz="0" w:space="0" w:color="auto"/>
                        <w:bottom w:val="none" w:sz="0" w:space="0" w:color="auto"/>
                        <w:right w:val="none" w:sz="0" w:space="0" w:color="auto"/>
                      </w:divBdr>
                      <w:divsChild>
                        <w:div w:id="88476713">
                          <w:marLeft w:val="0"/>
                          <w:marRight w:val="0"/>
                          <w:marTop w:val="0"/>
                          <w:marBottom w:val="0"/>
                          <w:divBdr>
                            <w:top w:val="none" w:sz="0" w:space="0" w:color="auto"/>
                            <w:left w:val="none" w:sz="0" w:space="0" w:color="auto"/>
                            <w:bottom w:val="none" w:sz="0" w:space="0" w:color="auto"/>
                            <w:right w:val="none" w:sz="0" w:space="0" w:color="auto"/>
                          </w:divBdr>
                          <w:divsChild>
                            <w:div w:id="977105197">
                              <w:marLeft w:val="0"/>
                              <w:marRight w:val="0"/>
                              <w:marTop w:val="120"/>
                              <w:marBottom w:val="360"/>
                              <w:divBdr>
                                <w:top w:val="none" w:sz="0" w:space="0" w:color="auto"/>
                                <w:left w:val="none" w:sz="0" w:space="0" w:color="auto"/>
                                <w:bottom w:val="none" w:sz="0" w:space="0" w:color="auto"/>
                                <w:right w:val="none" w:sz="0" w:space="0" w:color="auto"/>
                              </w:divBdr>
                              <w:divsChild>
                                <w:div w:id="119307604">
                                  <w:marLeft w:val="420"/>
                                  <w:marRight w:val="0"/>
                                  <w:marTop w:val="0"/>
                                  <w:marBottom w:val="0"/>
                                  <w:divBdr>
                                    <w:top w:val="none" w:sz="0" w:space="0" w:color="auto"/>
                                    <w:left w:val="none" w:sz="0" w:space="0" w:color="auto"/>
                                    <w:bottom w:val="none" w:sz="0" w:space="0" w:color="auto"/>
                                    <w:right w:val="none" w:sz="0" w:space="0" w:color="auto"/>
                                  </w:divBdr>
                                  <w:divsChild>
                                    <w:div w:id="1685327676">
                                      <w:marLeft w:val="0"/>
                                      <w:marRight w:val="0"/>
                                      <w:marTop w:val="0"/>
                                      <w:marBottom w:val="0"/>
                                      <w:divBdr>
                                        <w:top w:val="none" w:sz="0" w:space="0" w:color="auto"/>
                                        <w:left w:val="none" w:sz="0" w:space="0" w:color="auto"/>
                                        <w:bottom w:val="none" w:sz="0" w:space="0" w:color="auto"/>
                                        <w:right w:val="none" w:sz="0" w:space="0" w:color="auto"/>
                                      </w:divBdr>
                                      <w:divsChild>
                                        <w:div w:id="189249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ed003033@gmail.com"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A29C41-F56C-704A-99A0-1AAF74227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7301</Words>
  <Characters>41618</Characters>
  <Application>Microsoft Macintosh Word</Application>
  <DocSecurity>0</DocSecurity>
  <Lines>346</Lines>
  <Paragraphs>97</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48822</CharactersWithSpaces>
  <SharedDoc>false</SharedDoc>
  <HLinks>
    <vt:vector size="216" baseType="variant">
      <vt:variant>
        <vt:i4>4849785</vt:i4>
      </vt:variant>
      <vt:variant>
        <vt:i4>105</vt:i4>
      </vt:variant>
      <vt:variant>
        <vt:i4>0</vt:i4>
      </vt:variant>
      <vt:variant>
        <vt:i4>5</vt:i4>
      </vt:variant>
      <vt:variant>
        <vt:lpwstr>http://www.ncbi.nlm.nih.gov/pubmed/?term=Castro%20MG%5BAuthor%5D&amp;cauthor=true&amp;cauthor_uid=18344712</vt:lpwstr>
      </vt:variant>
      <vt:variant>
        <vt:lpwstr/>
      </vt:variant>
      <vt:variant>
        <vt:i4>5243007</vt:i4>
      </vt:variant>
      <vt:variant>
        <vt:i4>102</vt:i4>
      </vt:variant>
      <vt:variant>
        <vt:i4>0</vt:i4>
      </vt:variant>
      <vt:variant>
        <vt:i4>5</vt:i4>
      </vt:variant>
      <vt:variant>
        <vt:lpwstr>http://www.ncbi.nlm.nih.gov/pubmed/?term=Carton%20JA%5BAuthor%5D&amp;cauthor=true&amp;cauthor_uid=18344712</vt:lpwstr>
      </vt:variant>
      <vt:variant>
        <vt:lpwstr/>
      </vt:variant>
      <vt:variant>
        <vt:i4>6422544</vt:i4>
      </vt:variant>
      <vt:variant>
        <vt:i4>99</vt:i4>
      </vt:variant>
      <vt:variant>
        <vt:i4>0</vt:i4>
      </vt:variant>
      <vt:variant>
        <vt:i4>5</vt:i4>
      </vt:variant>
      <vt:variant>
        <vt:lpwstr>http://www.ncbi.nlm.nih.gov/pubmed/?term=Collazos%20J%5BAuthor%5D&amp;cauthor=true&amp;cauthor_uid=18344712</vt:lpwstr>
      </vt:variant>
      <vt:variant>
        <vt:lpwstr/>
      </vt:variant>
      <vt:variant>
        <vt:i4>3538990</vt:i4>
      </vt:variant>
      <vt:variant>
        <vt:i4>96</vt:i4>
      </vt:variant>
      <vt:variant>
        <vt:i4>0</vt:i4>
      </vt:variant>
      <vt:variant>
        <vt:i4>5</vt:i4>
      </vt:variant>
      <vt:variant>
        <vt:lpwstr>http://www.ncbi.nlm.nih.gov/pubmed/15685546</vt:lpwstr>
      </vt:variant>
      <vt:variant>
        <vt:lpwstr/>
      </vt:variant>
      <vt:variant>
        <vt:i4>5898258</vt:i4>
      </vt:variant>
      <vt:variant>
        <vt:i4>93</vt:i4>
      </vt:variant>
      <vt:variant>
        <vt:i4>0</vt:i4>
      </vt:variant>
      <vt:variant>
        <vt:i4>5</vt:i4>
      </vt:variant>
      <vt:variant>
        <vt:lpwstr>http://www.ncbi.nlm.nih.gov/pubmed?term=Sandrin%20L%2C%20Fourquet%20B%2C%20Hasquenoph%20JM%2C</vt:lpwstr>
      </vt:variant>
      <vt:variant>
        <vt:lpwstr/>
      </vt:variant>
      <vt:variant>
        <vt:i4>35</vt:i4>
      </vt:variant>
      <vt:variant>
        <vt:i4>90</vt:i4>
      </vt:variant>
      <vt:variant>
        <vt:i4>0</vt:i4>
      </vt:variant>
      <vt:variant>
        <vt:i4>5</vt:i4>
      </vt:variant>
      <vt:variant>
        <vt:lpwstr>http://www.ncbi.nlm.nih.gov/pubmed/?term=Mal%20F%5BAuthor%5D&amp;cauthor=true&amp;cauthor_uid=14698338</vt:lpwstr>
      </vt:variant>
      <vt:variant>
        <vt:lpwstr/>
      </vt:variant>
      <vt:variant>
        <vt:i4>7340048</vt:i4>
      </vt:variant>
      <vt:variant>
        <vt:i4>87</vt:i4>
      </vt:variant>
      <vt:variant>
        <vt:i4>0</vt:i4>
      </vt:variant>
      <vt:variant>
        <vt:i4>5</vt:i4>
      </vt:variant>
      <vt:variant>
        <vt:lpwstr>http://www.ncbi.nlm.nih.gov/pubmed/?term=Fournier%20C%5BAuthor%5D&amp;cauthor=true&amp;cauthor_uid=14698338</vt:lpwstr>
      </vt:variant>
      <vt:variant>
        <vt:lpwstr/>
      </vt:variant>
      <vt:variant>
        <vt:i4>196653</vt:i4>
      </vt:variant>
      <vt:variant>
        <vt:i4>84</vt:i4>
      </vt:variant>
      <vt:variant>
        <vt:i4>0</vt:i4>
      </vt:variant>
      <vt:variant>
        <vt:i4>5</vt:i4>
      </vt:variant>
      <vt:variant>
        <vt:lpwstr>http://www.ncbi.nlm.nih.gov/pubmed/?term=Yon%20S%5BAuthor%5D&amp;cauthor=true&amp;cauthor_uid=14698338</vt:lpwstr>
      </vt:variant>
      <vt:variant>
        <vt:lpwstr/>
      </vt:variant>
      <vt:variant>
        <vt:i4>1966158</vt:i4>
      </vt:variant>
      <vt:variant>
        <vt:i4>81</vt:i4>
      </vt:variant>
      <vt:variant>
        <vt:i4>0</vt:i4>
      </vt:variant>
      <vt:variant>
        <vt:i4>5</vt:i4>
      </vt:variant>
      <vt:variant>
        <vt:lpwstr>http://www.ncbi.nlm.nih.gov/pubmed?term=%22Hasquenoph%20JM%22%5BAuthor%5D</vt:lpwstr>
      </vt:variant>
      <vt:variant>
        <vt:lpwstr/>
      </vt:variant>
      <vt:variant>
        <vt:i4>3276922</vt:i4>
      </vt:variant>
      <vt:variant>
        <vt:i4>78</vt:i4>
      </vt:variant>
      <vt:variant>
        <vt:i4>0</vt:i4>
      </vt:variant>
      <vt:variant>
        <vt:i4>5</vt:i4>
      </vt:variant>
      <vt:variant>
        <vt:lpwstr>http://www.ncbi.nlm.nih.gov/pubmed?term=%22Fourquet%20B%22%5BAuthor%5D</vt:lpwstr>
      </vt:variant>
      <vt:variant>
        <vt:lpwstr/>
      </vt:variant>
      <vt:variant>
        <vt:i4>4784157</vt:i4>
      </vt:variant>
      <vt:variant>
        <vt:i4>75</vt:i4>
      </vt:variant>
      <vt:variant>
        <vt:i4>0</vt:i4>
      </vt:variant>
      <vt:variant>
        <vt:i4>5</vt:i4>
      </vt:variant>
      <vt:variant>
        <vt:lpwstr>http://www.ncbi.nlm.nih.gov/pubmed?term=%22Sandrin%20L%22%5BAuthor%5D</vt:lpwstr>
      </vt:variant>
      <vt:variant>
        <vt:lpwstr/>
      </vt:variant>
      <vt:variant>
        <vt:i4>655384</vt:i4>
      </vt:variant>
      <vt:variant>
        <vt:i4>72</vt:i4>
      </vt:variant>
      <vt:variant>
        <vt:i4>0</vt:i4>
      </vt:variant>
      <vt:variant>
        <vt:i4>5</vt:i4>
      </vt:variant>
      <vt:variant>
        <vt:lpwstr>http://www.ncbi.nlm.nih.gov/pubmed?term=Vallet-Pichard%20A%2C%20Mallet%20V%2C%20Nalpas%20B%2C</vt:lpwstr>
      </vt:variant>
      <vt:variant>
        <vt:lpwstr/>
      </vt:variant>
      <vt:variant>
        <vt:i4>5636100</vt:i4>
      </vt:variant>
      <vt:variant>
        <vt:i4>69</vt:i4>
      </vt:variant>
      <vt:variant>
        <vt:i4>0</vt:i4>
      </vt:variant>
      <vt:variant>
        <vt:i4>5</vt:i4>
      </vt:variant>
      <vt:variant>
        <vt:lpwstr>http://www.ncbi.nlm.nih.gov/pubmed?term=%22Nalpas%20B%22%5BAuthor%5D</vt:lpwstr>
      </vt:variant>
      <vt:variant>
        <vt:lpwstr/>
      </vt:variant>
      <vt:variant>
        <vt:i4>5308427</vt:i4>
      </vt:variant>
      <vt:variant>
        <vt:i4>66</vt:i4>
      </vt:variant>
      <vt:variant>
        <vt:i4>0</vt:i4>
      </vt:variant>
      <vt:variant>
        <vt:i4>5</vt:i4>
      </vt:variant>
      <vt:variant>
        <vt:lpwstr>http://www.ncbi.nlm.nih.gov/pubmed?term=%22Mallet%20V%22%5BAuthor%5D</vt:lpwstr>
      </vt:variant>
      <vt:variant>
        <vt:lpwstr/>
      </vt:variant>
      <vt:variant>
        <vt:i4>1310730</vt:i4>
      </vt:variant>
      <vt:variant>
        <vt:i4>63</vt:i4>
      </vt:variant>
      <vt:variant>
        <vt:i4>0</vt:i4>
      </vt:variant>
      <vt:variant>
        <vt:i4>5</vt:i4>
      </vt:variant>
      <vt:variant>
        <vt:lpwstr>http://www.ncbi.nlm.nih.gov/pubmed?term=%22Vallet-Pichard%20A%22%5BAuthor%5D</vt:lpwstr>
      </vt:variant>
      <vt:variant>
        <vt:lpwstr/>
      </vt:variant>
      <vt:variant>
        <vt:i4>3145765</vt:i4>
      </vt:variant>
      <vt:variant>
        <vt:i4>60</vt:i4>
      </vt:variant>
      <vt:variant>
        <vt:i4>0</vt:i4>
      </vt:variant>
      <vt:variant>
        <vt:i4>5</vt:i4>
      </vt:variant>
      <vt:variant>
        <vt:lpwstr>http://www.ncbi.nlm.nih.gov/pubmed/12297848</vt:lpwstr>
      </vt:variant>
      <vt:variant>
        <vt:lpwstr/>
      </vt:variant>
      <vt:variant>
        <vt:i4>262231</vt:i4>
      </vt:variant>
      <vt:variant>
        <vt:i4>57</vt:i4>
      </vt:variant>
      <vt:variant>
        <vt:i4>0</vt:i4>
      </vt:variant>
      <vt:variant>
        <vt:i4>5</vt:i4>
      </vt:variant>
      <vt:variant>
        <vt:lpwstr>http://www.ncbi.nlm.nih.gov/pubmed?term=Wai%20CT%2C%20Greenson%20JK%2C%20Fontana%20RJ%2C</vt:lpwstr>
      </vt:variant>
      <vt:variant>
        <vt:lpwstr/>
      </vt:variant>
      <vt:variant>
        <vt:i4>2687041</vt:i4>
      </vt:variant>
      <vt:variant>
        <vt:i4>54</vt:i4>
      </vt:variant>
      <vt:variant>
        <vt:i4>0</vt:i4>
      </vt:variant>
      <vt:variant>
        <vt:i4>5</vt:i4>
      </vt:variant>
      <vt:variant>
        <vt:lpwstr>http://www.ncbi.nlm.nih.gov/pubmed/?term=Conjeevaram%20HS%5BAuthor%5D&amp;cauthor=true&amp;cauthor_uid=12883497</vt:lpwstr>
      </vt:variant>
      <vt:variant>
        <vt:lpwstr/>
      </vt:variant>
      <vt:variant>
        <vt:i4>4128850</vt:i4>
      </vt:variant>
      <vt:variant>
        <vt:i4>51</vt:i4>
      </vt:variant>
      <vt:variant>
        <vt:i4>0</vt:i4>
      </vt:variant>
      <vt:variant>
        <vt:i4>5</vt:i4>
      </vt:variant>
      <vt:variant>
        <vt:lpwstr>http://www.ncbi.nlm.nih.gov/pubmed/?term=Marrero%20JA%5BAuthor%5D&amp;cauthor=true&amp;cauthor_uid=12883497</vt:lpwstr>
      </vt:variant>
      <vt:variant>
        <vt:lpwstr/>
      </vt:variant>
      <vt:variant>
        <vt:i4>3473491</vt:i4>
      </vt:variant>
      <vt:variant>
        <vt:i4>48</vt:i4>
      </vt:variant>
      <vt:variant>
        <vt:i4>0</vt:i4>
      </vt:variant>
      <vt:variant>
        <vt:i4>5</vt:i4>
      </vt:variant>
      <vt:variant>
        <vt:lpwstr>http://www.ncbi.nlm.nih.gov/pubmed/?term=Kalbfleisch%20JD%5BAuthor%5D&amp;cauthor=true&amp;cauthor_uid=12883497</vt:lpwstr>
      </vt:variant>
      <vt:variant>
        <vt:lpwstr/>
      </vt:variant>
      <vt:variant>
        <vt:i4>6815804</vt:i4>
      </vt:variant>
      <vt:variant>
        <vt:i4>45</vt:i4>
      </vt:variant>
      <vt:variant>
        <vt:i4>0</vt:i4>
      </vt:variant>
      <vt:variant>
        <vt:i4>5</vt:i4>
      </vt:variant>
      <vt:variant>
        <vt:lpwstr>http://www.ncbi.nlm.nih.gov/pubmed?term=%22Fontana%20RJ%22%5BAuthor%5D</vt:lpwstr>
      </vt:variant>
      <vt:variant>
        <vt:lpwstr/>
      </vt:variant>
      <vt:variant>
        <vt:i4>7012406</vt:i4>
      </vt:variant>
      <vt:variant>
        <vt:i4>42</vt:i4>
      </vt:variant>
      <vt:variant>
        <vt:i4>0</vt:i4>
      </vt:variant>
      <vt:variant>
        <vt:i4>5</vt:i4>
      </vt:variant>
      <vt:variant>
        <vt:lpwstr>http://www.ncbi.nlm.nih.gov/pubmed?term=%22Greenson%20JK%22%5BAuthor%5D</vt:lpwstr>
      </vt:variant>
      <vt:variant>
        <vt:lpwstr/>
      </vt:variant>
      <vt:variant>
        <vt:i4>7274550</vt:i4>
      </vt:variant>
      <vt:variant>
        <vt:i4>39</vt:i4>
      </vt:variant>
      <vt:variant>
        <vt:i4>0</vt:i4>
      </vt:variant>
      <vt:variant>
        <vt:i4>5</vt:i4>
      </vt:variant>
      <vt:variant>
        <vt:lpwstr>http://www.ncbi.nlm.nih.gov/pubmed?term=%22Wai%20CT%22%5BAuthor%5D</vt:lpwstr>
      </vt:variant>
      <vt:variant>
        <vt:lpwstr/>
      </vt:variant>
      <vt:variant>
        <vt:i4>3145732</vt:i4>
      </vt:variant>
      <vt:variant>
        <vt:i4>36</vt:i4>
      </vt:variant>
      <vt:variant>
        <vt:i4>0</vt:i4>
      </vt:variant>
      <vt:variant>
        <vt:i4>5</vt:i4>
      </vt:variant>
      <vt:variant>
        <vt:lpwstr>http://www.ncbi.nlm.nih.gov/pubmed/21311106</vt:lpwstr>
      </vt:variant>
      <vt:variant>
        <vt:lpwstr>#</vt:lpwstr>
      </vt:variant>
      <vt:variant>
        <vt:i4>3407956</vt:i4>
      </vt:variant>
      <vt:variant>
        <vt:i4>33</vt:i4>
      </vt:variant>
      <vt:variant>
        <vt:i4>0</vt:i4>
      </vt:variant>
      <vt:variant>
        <vt:i4>5</vt:i4>
      </vt:variant>
      <vt:variant>
        <vt:lpwstr>http://www.ncbi.nlm.nih.gov/pubmed/?term=Hussien%20MA%5BAuthor%5D&amp;cauthor=true&amp;cauthor_uid=25671832</vt:lpwstr>
      </vt:variant>
      <vt:variant>
        <vt:lpwstr/>
      </vt:variant>
      <vt:variant>
        <vt:i4>7471168</vt:i4>
      </vt:variant>
      <vt:variant>
        <vt:i4>30</vt:i4>
      </vt:variant>
      <vt:variant>
        <vt:i4>0</vt:i4>
      </vt:variant>
      <vt:variant>
        <vt:i4>5</vt:i4>
      </vt:variant>
      <vt:variant>
        <vt:lpwstr>http://www.ncbi.nlm.nih.gov/pubmed/?term=Farid%20K%5BAuthor%5D&amp;cauthor=true&amp;cauthor_uid=25671832</vt:lpwstr>
      </vt:variant>
      <vt:variant>
        <vt:lpwstr/>
      </vt:variant>
      <vt:variant>
        <vt:i4>5963831</vt:i4>
      </vt:variant>
      <vt:variant>
        <vt:i4>27</vt:i4>
      </vt:variant>
      <vt:variant>
        <vt:i4>0</vt:i4>
      </vt:variant>
      <vt:variant>
        <vt:i4>5</vt:i4>
      </vt:variant>
      <vt:variant>
        <vt:lpwstr>http://www.ncbi.nlm.nih.gov/pubmed/?term=Omran%20MM%5BAuthor%5D&amp;cauthor=true&amp;cauthor_uid=25671832</vt:lpwstr>
      </vt:variant>
      <vt:variant>
        <vt:lpwstr/>
      </vt:variant>
      <vt:variant>
        <vt:i4>4915311</vt:i4>
      </vt:variant>
      <vt:variant>
        <vt:i4>24</vt:i4>
      </vt:variant>
      <vt:variant>
        <vt:i4>0</vt:i4>
      </vt:variant>
      <vt:variant>
        <vt:i4>5</vt:i4>
      </vt:variant>
      <vt:variant>
        <vt:lpwstr>http://www.ncbi.nlm.nih.gov/pubmed/?term=Blanco%20JL%5BAuthor%5D&amp;cauthor=true&amp;cauthor_uid=18172937</vt:lpwstr>
      </vt:variant>
      <vt:variant>
        <vt:lpwstr/>
      </vt:variant>
      <vt:variant>
        <vt:i4>7733273</vt:i4>
      </vt:variant>
      <vt:variant>
        <vt:i4>21</vt:i4>
      </vt:variant>
      <vt:variant>
        <vt:i4>0</vt:i4>
      </vt:variant>
      <vt:variant>
        <vt:i4>5</vt:i4>
      </vt:variant>
      <vt:variant>
        <vt:lpwstr>http://www.ncbi.nlm.nih.gov/pubmed/?term=Martinez%20E%5BAuthor%5D&amp;cauthor=true&amp;cauthor_uid=18172937</vt:lpwstr>
      </vt:variant>
      <vt:variant>
        <vt:lpwstr/>
      </vt:variant>
      <vt:variant>
        <vt:i4>8192081</vt:i4>
      </vt:variant>
      <vt:variant>
        <vt:i4>18</vt:i4>
      </vt:variant>
      <vt:variant>
        <vt:i4>0</vt:i4>
      </vt:variant>
      <vt:variant>
        <vt:i4>5</vt:i4>
      </vt:variant>
      <vt:variant>
        <vt:lpwstr>http://www.ncbi.nlm.nih.gov/pubmed/?term=De%20Lazzari%20E%5BAuthor%5D&amp;cauthor=true&amp;cauthor_uid=18172937</vt:lpwstr>
      </vt:variant>
      <vt:variant>
        <vt:lpwstr/>
      </vt:variant>
      <vt:variant>
        <vt:i4>6488066</vt:i4>
      </vt:variant>
      <vt:variant>
        <vt:i4>15</vt:i4>
      </vt:variant>
      <vt:variant>
        <vt:i4>0</vt:i4>
      </vt:variant>
      <vt:variant>
        <vt:i4>5</vt:i4>
      </vt:variant>
      <vt:variant>
        <vt:lpwstr>http://www.ncbi.nlm.nih.gov/pubmed/?term=Flemming%20P%5BAuthor%5D&amp;cauthor=true&amp;cauthor_uid=10657374</vt:lpwstr>
      </vt:variant>
      <vt:variant>
        <vt:lpwstr/>
      </vt:variant>
      <vt:variant>
        <vt:i4>2031652</vt:i4>
      </vt:variant>
      <vt:variant>
        <vt:i4>12</vt:i4>
      </vt:variant>
      <vt:variant>
        <vt:i4>0</vt:i4>
      </vt:variant>
      <vt:variant>
        <vt:i4>5</vt:i4>
      </vt:variant>
      <vt:variant>
        <vt:lpwstr>http://www.ncbi.nlm.nih.gov/pubmed/?term=Michels%20D%5BAuthor%5D&amp;cauthor=true&amp;cauthor_uid=10657374</vt:lpwstr>
      </vt:variant>
      <vt:variant>
        <vt:lpwstr/>
      </vt:variant>
      <vt:variant>
        <vt:i4>6160430</vt:i4>
      </vt:variant>
      <vt:variant>
        <vt:i4>9</vt:i4>
      </vt:variant>
      <vt:variant>
        <vt:i4>0</vt:i4>
      </vt:variant>
      <vt:variant>
        <vt:i4>5</vt:i4>
      </vt:variant>
      <vt:variant>
        <vt:lpwstr>http://www.ncbi.nlm.nih.gov/pubmed/?term=Haberkorn%20CI%5BAuthor%5D&amp;cauthor=true&amp;cauthor_uid=10657374</vt:lpwstr>
      </vt:variant>
      <vt:variant>
        <vt:lpwstr/>
      </vt:variant>
      <vt:variant>
        <vt:i4>3014729</vt:i4>
      </vt:variant>
      <vt:variant>
        <vt:i4>6</vt:i4>
      </vt:variant>
      <vt:variant>
        <vt:i4>0</vt:i4>
      </vt:variant>
      <vt:variant>
        <vt:i4>5</vt:i4>
      </vt:variant>
      <vt:variant>
        <vt:lpwstr>http://www.ncbi.nlm.nih.gov/pubmed/?term=Lin%20CW%5BAuthor%5D&amp;cauthor=true&amp;cauthor_uid=21298348</vt:lpwstr>
      </vt:variant>
      <vt:variant>
        <vt:lpwstr/>
      </vt:variant>
      <vt:variant>
        <vt:i4>6225961</vt:i4>
      </vt:variant>
      <vt:variant>
        <vt:i4>3</vt:i4>
      </vt:variant>
      <vt:variant>
        <vt:i4>0</vt:i4>
      </vt:variant>
      <vt:variant>
        <vt:i4>5</vt:i4>
      </vt:variant>
      <vt:variant>
        <vt:lpwstr>http://www.ncbi.nlm.nih.gov/pubmed/?term=Hsieh%20YH%5BAuthor%5D&amp;cauthor=true&amp;cauthor_uid=21298348</vt:lpwstr>
      </vt:variant>
      <vt:variant>
        <vt:lpwstr/>
      </vt:variant>
      <vt:variant>
        <vt:i4>3997724</vt:i4>
      </vt:variant>
      <vt:variant>
        <vt:i4>0</vt:i4>
      </vt:variant>
      <vt:variant>
        <vt:i4>0</vt:i4>
      </vt:variant>
      <vt:variant>
        <vt:i4>5</vt:i4>
      </vt:variant>
      <vt:variant>
        <vt:lpwstr>http://www.ncbi.nlm.nih.gov/pubmed/?term=Tsai%20CM%5BAuthor%5D&amp;cauthor=true&amp;cauthor_uid=21298348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Na Ma</cp:lastModifiedBy>
  <cp:revision>2</cp:revision>
  <cp:lastPrinted>2016-06-28T19:02:00Z</cp:lastPrinted>
  <dcterms:created xsi:type="dcterms:W3CDTF">2017-02-10T22:33:00Z</dcterms:created>
  <dcterms:modified xsi:type="dcterms:W3CDTF">2017-02-10T22:33:00Z</dcterms:modified>
</cp:coreProperties>
</file>