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E59" w:rsidRPr="00F93E59" w:rsidRDefault="00F93E59" w:rsidP="00F93E59">
      <w:pPr>
        <w:adjustRightInd w:val="0"/>
        <w:snapToGrid w:val="0"/>
        <w:spacing w:line="360" w:lineRule="auto"/>
        <w:rPr>
          <w:rFonts w:ascii="Book Antiqua" w:hAnsi="Book Antiqua"/>
          <w:b/>
          <w:sz w:val="24"/>
          <w:szCs w:val="24"/>
        </w:rPr>
      </w:pPr>
      <w:r w:rsidRPr="00F93E59">
        <w:rPr>
          <w:rFonts w:ascii="Book Antiqua" w:hAnsi="Book Antiqua"/>
          <w:b/>
          <w:sz w:val="24"/>
          <w:szCs w:val="24"/>
        </w:rPr>
        <w:t xml:space="preserve">Name of journal: </w:t>
      </w:r>
      <w:r w:rsidRPr="00F93E59">
        <w:rPr>
          <w:rFonts w:ascii="Book Antiqua" w:hAnsi="Book Antiqua"/>
          <w:i/>
          <w:sz w:val="24"/>
          <w:szCs w:val="24"/>
        </w:rPr>
        <w:t>World Journal of Gastroenterology</w:t>
      </w:r>
    </w:p>
    <w:p w:rsidR="00F93E59" w:rsidRPr="00F93E59" w:rsidRDefault="00F93E59" w:rsidP="00F93E59">
      <w:pPr>
        <w:adjustRightInd w:val="0"/>
        <w:snapToGrid w:val="0"/>
        <w:spacing w:line="360" w:lineRule="auto"/>
        <w:rPr>
          <w:rFonts w:ascii="Book Antiqua" w:hAnsi="Book Antiqua"/>
          <w:b/>
          <w:sz w:val="24"/>
          <w:szCs w:val="24"/>
        </w:rPr>
      </w:pPr>
      <w:r w:rsidRPr="00F93E59">
        <w:rPr>
          <w:rFonts w:ascii="Book Antiqua" w:hAnsi="Book Antiqua"/>
          <w:b/>
          <w:sz w:val="24"/>
          <w:szCs w:val="24"/>
        </w:rPr>
        <w:t>ESPS Manuscript NO: 31148</w:t>
      </w:r>
    </w:p>
    <w:p w:rsidR="00F93E59" w:rsidRPr="00F93E59" w:rsidRDefault="00F93E59" w:rsidP="00F93E59">
      <w:pPr>
        <w:adjustRightInd w:val="0"/>
        <w:snapToGrid w:val="0"/>
        <w:spacing w:line="360" w:lineRule="auto"/>
        <w:rPr>
          <w:rFonts w:ascii="Book Antiqua" w:hAnsi="Book Antiqua"/>
          <w:b/>
          <w:sz w:val="24"/>
          <w:szCs w:val="24"/>
        </w:rPr>
      </w:pPr>
      <w:r w:rsidRPr="00F93E59">
        <w:rPr>
          <w:rFonts w:ascii="Book Antiqua" w:hAnsi="Book Antiqua"/>
          <w:b/>
          <w:sz w:val="24"/>
          <w:szCs w:val="24"/>
        </w:rPr>
        <w:t>Manuscript Type: CASE REPORT</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b/>
          <w:sz w:val="24"/>
          <w:szCs w:val="24"/>
        </w:rPr>
      </w:pPr>
      <w:bookmarkStart w:id="0" w:name="OLE_LINK19"/>
      <w:bookmarkStart w:id="1" w:name="OLE_LINK20"/>
      <w:bookmarkStart w:id="2" w:name="OLE_LINK12"/>
      <w:bookmarkStart w:id="3" w:name="OLE_LINK4029"/>
      <w:r w:rsidRPr="00F93E59">
        <w:rPr>
          <w:rFonts w:ascii="Book Antiqua" w:hAnsi="Book Antiqua"/>
          <w:b/>
          <w:sz w:val="24"/>
          <w:szCs w:val="24"/>
        </w:rPr>
        <w:t xml:space="preserve">Gastrointestinal stromal tumor of the stomach with axillary lymph node metastasis: A case report </w:t>
      </w:r>
    </w:p>
    <w:bookmarkEnd w:id="0"/>
    <w:bookmarkEnd w:id="1"/>
    <w:bookmarkEnd w:id="2"/>
    <w:bookmarkEnd w:id="3"/>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xml:space="preserve">Kubo N </w:t>
      </w:r>
      <w:r w:rsidRPr="007E6C47">
        <w:rPr>
          <w:rFonts w:ascii="Book Antiqua" w:hAnsi="Book Antiqua"/>
          <w:i/>
          <w:sz w:val="24"/>
          <w:szCs w:val="24"/>
        </w:rPr>
        <w:t>et al</w:t>
      </w:r>
      <w:r w:rsidRPr="00F93E59">
        <w:rPr>
          <w:rFonts w:ascii="Book Antiqua" w:hAnsi="Book Antiqua"/>
          <w:sz w:val="24"/>
          <w:szCs w:val="24"/>
        </w:rPr>
        <w:t xml:space="preserve">. GIST with axillary lymph node metastasis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bookmarkStart w:id="4" w:name="OLE_LINK16"/>
      <w:bookmarkStart w:id="5" w:name="OLE_LINK17"/>
      <w:bookmarkStart w:id="6" w:name="OLE_LINK18"/>
      <w:bookmarkStart w:id="7" w:name="OLE_LINK21"/>
      <w:bookmarkStart w:id="8" w:name="OLE_LINK22"/>
      <w:bookmarkStart w:id="9" w:name="OLE_LINK4030"/>
      <w:r w:rsidRPr="00F93E59">
        <w:rPr>
          <w:rFonts w:ascii="Book Antiqua" w:hAnsi="Book Antiqua"/>
          <w:sz w:val="24"/>
          <w:szCs w:val="24"/>
        </w:rPr>
        <w:t>Naoki Kubo</w:t>
      </w:r>
      <w:bookmarkEnd w:id="4"/>
      <w:bookmarkEnd w:id="5"/>
      <w:bookmarkEnd w:id="6"/>
      <w:r w:rsidRPr="00F93E59">
        <w:rPr>
          <w:rFonts w:ascii="Book Antiqua" w:hAnsi="Book Antiqua"/>
          <w:sz w:val="24"/>
          <w:szCs w:val="24"/>
        </w:rPr>
        <w:t xml:space="preserve">, </w:t>
      </w:r>
      <w:proofErr w:type="spellStart"/>
      <w:r w:rsidRPr="00F93E59">
        <w:rPr>
          <w:rFonts w:ascii="Book Antiqua" w:hAnsi="Book Antiqua"/>
          <w:sz w:val="24"/>
          <w:szCs w:val="24"/>
        </w:rPr>
        <w:t>Nobumichi</w:t>
      </w:r>
      <w:proofErr w:type="spellEnd"/>
      <w:r w:rsidRPr="00F93E59">
        <w:rPr>
          <w:rFonts w:ascii="Book Antiqua" w:hAnsi="Book Antiqua"/>
          <w:sz w:val="24"/>
          <w:szCs w:val="24"/>
        </w:rPr>
        <w:t xml:space="preserve"> Takeuchi </w:t>
      </w:r>
    </w:p>
    <w:bookmarkEnd w:id="7"/>
    <w:bookmarkEnd w:id="8"/>
    <w:bookmarkEnd w:id="9"/>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Naoki Kubo, </w:t>
      </w:r>
      <w:proofErr w:type="spellStart"/>
      <w:r w:rsidRPr="004F429E">
        <w:rPr>
          <w:rFonts w:ascii="Book Antiqua" w:hAnsi="Book Antiqua"/>
          <w:b/>
          <w:sz w:val="24"/>
          <w:szCs w:val="24"/>
        </w:rPr>
        <w:t>Nobumichi</w:t>
      </w:r>
      <w:proofErr w:type="spellEnd"/>
      <w:r w:rsidRPr="004F429E">
        <w:rPr>
          <w:rFonts w:ascii="Book Antiqua" w:hAnsi="Book Antiqua"/>
          <w:b/>
          <w:sz w:val="24"/>
          <w:szCs w:val="24"/>
        </w:rPr>
        <w:t xml:space="preserve"> Takeuchi, </w:t>
      </w:r>
      <w:r w:rsidRPr="00F93E59">
        <w:rPr>
          <w:rFonts w:ascii="Book Antiqua" w:hAnsi="Book Antiqua"/>
          <w:sz w:val="24"/>
          <w:szCs w:val="24"/>
        </w:rPr>
        <w:t xml:space="preserve">Department of </w:t>
      </w:r>
      <w:r w:rsidR="00567B1B" w:rsidRPr="00F93E59">
        <w:rPr>
          <w:rFonts w:ascii="Book Antiqua" w:hAnsi="Book Antiqua"/>
          <w:sz w:val="24"/>
          <w:szCs w:val="24"/>
        </w:rPr>
        <w:t>Surgery</w:t>
      </w:r>
      <w:r w:rsidRPr="00F93E59">
        <w:rPr>
          <w:rFonts w:ascii="Book Antiqua" w:hAnsi="Book Antiqua"/>
          <w:sz w:val="24"/>
          <w:szCs w:val="24"/>
        </w:rPr>
        <w:t xml:space="preserve">, Ina central Hospital, </w:t>
      </w:r>
      <w:proofErr w:type="spellStart"/>
      <w:r w:rsidRPr="00F93E59">
        <w:rPr>
          <w:rFonts w:ascii="Book Antiqua" w:hAnsi="Book Antiqua"/>
          <w:sz w:val="24"/>
          <w:szCs w:val="24"/>
        </w:rPr>
        <w:t>Inashi</w:t>
      </w:r>
      <w:proofErr w:type="spellEnd"/>
      <w:r w:rsidRPr="00F93E59">
        <w:rPr>
          <w:rFonts w:ascii="Book Antiqua" w:hAnsi="Book Antiqua"/>
          <w:sz w:val="24"/>
          <w:szCs w:val="24"/>
        </w:rPr>
        <w:t>, Nagano 396-8555, Japan</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Author contributions: </w:t>
      </w:r>
      <w:r w:rsidRPr="00F93E59">
        <w:rPr>
          <w:rFonts w:ascii="Book Antiqua" w:hAnsi="Book Antiqua"/>
          <w:sz w:val="24"/>
          <w:szCs w:val="24"/>
        </w:rPr>
        <w:t xml:space="preserve">Kubo N and Takeuchi N participated in the surgery of this case. Takeuchi N treated the patient after surgery. Kubo N drafted the manuscript and all authors read and approved the final manuscript.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Institutional review board statement:</w:t>
      </w:r>
      <w:r w:rsidRPr="00F93E59">
        <w:rPr>
          <w:rFonts w:ascii="Book Antiqua" w:hAnsi="Book Antiqua"/>
          <w:sz w:val="24"/>
          <w:szCs w:val="24"/>
        </w:rPr>
        <w:t xml:space="preserve"> This case report was exempt from the Institutional Review Board standard at the Ina </w:t>
      </w:r>
      <w:r w:rsidR="00200662" w:rsidRPr="00F93E59">
        <w:rPr>
          <w:rFonts w:ascii="Book Antiqua" w:hAnsi="Book Antiqua"/>
          <w:sz w:val="24"/>
          <w:szCs w:val="24"/>
        </w:rPr>
        <w:t>Central Hospital</w:t>
      </w:r>
      <w:r w:rsidRPr="00F93E59">
        <w:rPr>
          <w:rFonts w:ascii="Book Antiqua" w:hAnsi="Book Antiqua"/>
          <w:sz w:val="24"/>
          <w:szCs w:val="24"/>
        </w:rPr>
        <w:t xml:space="preserve">.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Informed consent statement: </w:t>
      </w:r>
      <w:r w:rsidRPr="00F93E59">
        <w:rPr>
          <w:rFonts w:ascii="Book Antiqua" w:hAnsi="Book Antiqua"/>
          <w:sz w:val="24"/>
          <w:szCs w:val="24"/>
        </w:rPr>
        <w:t>The patient has died no consent obtained.</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Conflict-of-interest statement: </w:t>
      </w:r>
      <w:r w:rsidRPr="00F93E59">
        <w:rPr>
          <w:rFonts w:ascii="Book Antiqua" w:hAnsi="Book Antiqua"/>
          <w:sz w:val="24"/>
          <w:szCs w:val="24"/>
        </w:rPr>
        <w:t xml:space="preserve">The authors have no conflicts of interest.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Open-Access: </w:t>
      </w:r>
      <w:r w:rsidRPr="00F93E5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F93E59">
        <w:rPr>
          <w:rFonts w:ascii="Book Antiqua" w:hAnsi="Book Antiqua"/>
          <w:sz w:val="24"/>
          <w:szCs w:val="24"/>
        </w:rPr>
        <w:lastRenderedPageBreak/>
        <w:t>use is non-commercial. See: http://creativecommons.org/licenses/by-nc/4.0/</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Manuscript source: </w:t>
      </w:r>
      <w:r w:rsidRPr="00F93E59">
        <w:rPr>
          <w:rFonts w:ascii="Book Antiqua" w:hAnsi="Book Antiqua"/>
          <w:sz w:val="24"/>
          <w:szCs w:val="24"/>
        </w:rPr>
        <w:t>Unsolicited manuscript</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Correspondence to: </w:t>
      </w:r>
      <w:bookmarkStart w:id="10" w:name="OLE_LINK4031"/>
      <w:r w:rsidRPr="00200662">
        <w:rPr>
          <w:rFonts w:ascii="Book Antiqua" w:hAnsi="Book Antiqua"/>
          <w:b/>
          <w:sz w:val="24"/>
          <w:szCs w:val="24"/>
        </w:rPr>
        <w:t>Naoki Kubo, MD,</w:t>
      </w:r>
      <w:r w:rsidRPr="00F93E59">
        <w:rPr>
          <w:rFonts w:ascii="Book Antiqua" w:hAnsi="Book Antiqua"/>
          <w:sz w:val="24"/>
          <w:szCs w:val="24"/>
        </w:rPr>
        <w:t xml:space="preserve"> Department of </w:t>
      </w:r>
      <w:r w:rsidR="00567B1B" w:rsidRPr="00F93E59">
        <w:rPr>
          <w:rFonts w:ascii="Book Antiqua" w:hAnsi="Book Antiqua"/>
          <w:sz w:val="24"/>
          <w:szCs w:val="24"/>
        </w:rPr>
        <w:t>Surgery</w:t>
      </w:r>
      <w:r w:rsidRPr="00F93E59">
        <w:rPr>
          <w:rFonts w:ascii="Book Antiqua" w:hAnsi="Book Antiqua"/>
          <w:sz w:val="24"/>
          <w:szCs w:val="24"/>
        </w:rPr>
        <w:t xml:space="preserve">, Ina central Hospital, 1313-1, </w:t>
      </w:r>
      <w:proofErr w:type="spellStart"/>
      <w:r w:rsidRPr="00F93E59">
        <w:rPr>
          <w:rFonts w:ascii="Book Antiqua" w:hAnsi="Book Antiqua"/>
          <w:sz w:val="24"/>
          <w:szCs w:val="24"/>
        </w:rPr>
        <w:t>koshiroukubo</w:t>
      </w:r>
      <w:proofErr w:type="spellEnd"/>
      <w:r w:rsidRPr="00F93E59">
        <w:rPr>
          <w:rFonts w:ascii="Book Antiqua" w:hAnsi="Book Antiqua"/>
          <w:sz w:val="24"/>
          <w:szCs w:val="24"/>
        </w:rPr>
        <w:t xml:space="preserve">, </w:t>
      </w:r>
      <w:proofErr w:type="spellStart"/>
      <w:r w:rsidRPr="00F93E59">
        <w:rPr>
          <w:rFonts w:ascii="Book Antiqua" w:hAnsi="Book Antiqua"/>
          <w:sz w:val="24"/>
          <w:szCs w:val="24"/>
        </w:rPr>
        <w:t>Inashi</w:t>
      </w:r>
      <w:proofErr w:type="spellEnd"/>
      <w:r w:rsidRPr="00F93E59">
        <w:rPr>
          <w:rFonts w:ascii="Book Antiqua" w:hAnsi="Book Antiqua"/>
          <w:sz w:val="24"/>
          <w:szCs w:val="24"/>
        </w:rPr>
        <w:t>, Nagano 396-8555, Japan. nkazumihp@yahoo.co.jp</w:t>
      </w:r>
    </w:p>
    <w:bookmarkEnd w:id="10"/>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Telephone: +81-265-723121</w:t>
      </w:r>
      <w:r w:rsidR="003237D5">
        <w:rPr>
          <w:rFonts w:ascii="Book Antiqua" w:hAnsi="Book Antiqua"/>
          <w:sz w:val="24"/>
          <w:szCs w:val="24"/>
        </w:rPr>
        <w:t xml:space="preserve"> </w:t>
      </w: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Fax: +81-265-782248</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Received:</w:t>
      </w:r>
      <w:r w:rsidRPr="00F93E59">
        <w:rPr>
          <w:rFonts w:ascii="Book Antiqua" w:hAnsi="Book Antiqua"/>
          <w:sz w:val="24"/>
          <w:szCs w:val="24"/>
        </w:rPr>
        <w:t xml:space="preserve"> October 31, 2016</w:t>
      </w: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Peer-review started:</w:t>
      </w:r>
      <w:r w:rsidRPr="00F93E59">
        <w:rPr>
          <w:rFonts w:ascii="Book Antiqua" w:hAnsi="Book Antiqua"/>
          <w:sz w:val="24"/>
          <w:szCs w:val="24"/>
        </w:rPr>
        <w:t xml:space="preserve"> November 1, 2016</w:t>
      </w: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First decision: </w:t>
      </w:r>
      <w:r w:rsidRPr="00F93E59">
        <w:rPr>
          <w:rFonts w:ascii="Book Antiqua" w:hAnsi="Book Antiqua"/>
          <w:sz w:val="24"/>
          <w:szCs w:val="24"/>
        </w:rPr>
        <w:t>December 2, 2016</w:t>
      </w: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Revised:</w:t>
      </w:r>
      <w:r w:rsidRPr="00F93E59">
        <w:rPr>
          <w:rFonts w:ascii="Book Antiqua" w:hAnsi="Book Antiqua"/>
          <w:sz w:val="24"/>
          <w:szCs w:val="24"/>
        </w:rPr>
        <w:t xml:space="preserve"> January 5, 2017</w:t>
      </w:r>
    </w:p>
    <w:p w:rsidR="00F93E59" w:rsidRPr="001C7755" w:rsidRDefault="00F93E59" w:rsidP="001C7755">
      <w:pPr>
        <w:spacing w:line="360" w:lineRule="auto"/>
        <w:rPr>
          <w:rFonts w:ascii="Book Antiqua" w:hAnsi="Book Antiqua"/>
          <w:color w:val="000000"/>
          <w:sz w:val="24"/>
        </w:rPr>
      </w:pPr>
      <w:r w:rsidRPr="00200662">
        <w:rPr>
          <w:rFonts w:ascii="Book Antiqua" w:hAnsi="Book Antiqua"/>
          <w:b/>
          <w:sz w:val="24"/>
          <w:szCs w:val="24"/>
        </w:rPr>
        <w:t>Accepted:</w:t>
      </w:r>
      <w:r w:rsidR="001C7755" w:rsidRPr="001C7755">
        <w:rPr>
          <w:rFonts w:ascii="Book Antiqua" w:hAnsi="Book Antiqua"/>
          <w:color w:val="000000"/>
          <w:sz w:val="24"/>
        </w:rPr>
        <w:t xml:space="preserve"> </w:t>
      </w:r>
      <w:r w:rsidR="001C7755">
        <w:rPr>
          <w:rFonts w:ascii="Book Antiqua" w:hAnsi="Book Antiqua"/>
          <w:color w:val="000000"/>
          <w:sz w:val="24"/>
        </w:rPr>
        <w:t>January 17, 2017</w:t>
      </w:r>
      <w:r w:rsidR="003237D5">
        <w:rPr>
          <w:rFonts w:ascii="Book Antiqua" w:hAnsi="Book Antiqua"/>
          <w:b/>
          <w:sz w:val="24"/>
          <w:szCs w:val="24"/>
        </w:rPr>
        <w:t xml:space="preserve"> </w:t>
      </w: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t>Article in press:</w:t>
      </w: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t xml:space="preserve">Published online: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w:t>
      </w:r>
    </w:p>
    <w:p w:rsidR="00200662" w:rsidRDefault="00200662">
      <w:pPr>
        <w:widowControl/>
        <w:jc w:val="left"/>
        <w:rPr>
          <w:rFonts w:ascii="Book Antiqua" w:hAnsi="Book Antiqua"/>
          <w:sz w:val="24"/>
          <w:szCs w:val="24"/>
        </w:rPr>
      </w:pPr>
      <w:r>
        <w:rPr>
          <w:rFonts w:ascii="Book Antiqua" w:hAnsi="Book Antiqua"/>
          <w:sz w:val="24"/>
          <w:szCs w:val="24"/>
        </w:rPr>
        <w:br w:type="page"/>
      </w: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lastRenderedPageBreak/>
        <w:t>Abstract</w:t>
      </w:r>
    </w:p>
    <w:p w:rsidR="00F93E59" w:rsidRPr="00F93E59" w:rsidRDefault="00F93E59" w:rsidP="00F93E59">
      <w:pPr>
        <w:adjustRightInd w:val="0"/>
        <w:snapToGrid w:val="0"/>
        <w:spacing w:line="360" w:lineRule="auto"/>
        <w:rPr>
          <w:rFonts w:ascii="Book Antiqua" w:hAnsi="Book Antiqua"/>
          <w:sz w:val="24"/>
          <w:szCs w:val="24"/>
        </w:rPr>
      </w:pPr>
      <w:bookmarkStart w:id="11" w:name="OLE_LINK10"/>
      <w:bookmarkStart w:id="12" w:name="OLE_LINK11"/>
      <w:r w:rsidRPr="00F93E59">
        <w:rPr>
          <w:rFonts w:ascii="Book Antiqua" w:hAnsi="Book Antiqua"/>
          <w:sz w:val="24"/>
          <w:szCs w:val="24"/>
        </w:rPr>
        <w:t>Gastrointestinal stromal tumors (GISTs)</w:t>
      </w:r>
      <w:bookmarkEnd w:id="11"/>
      <w:bookmarkEnd w:id="12"/>
      <w:r w:rsidRPr="00F93E59">
        <w:rPr>
          <w:rFonts w:ascii="Book Antiqua" w:hAnsi="Book Antiqua"/>
          <w:sz w:val="24"/>
          <w:szCs w:val="24"/>
        </w:rPr>
        <w:t xml:space="preserve"> are the most common type of gastrointestinal mesenchymal tumors, although metastasis to the </w:t>
      </w:r>
      <w:proofErr w:type="spellStart"/>
      <w:r w:rsidRPr="00F93E59">
        <w:rPr>
          <w:rFonts w:ascii="Book Antiqua" w:hAnsi="Book Antiqua"/>
          <w:sz w:val="24"/>
          <w:szCs w:val="24"/>
        </w:rPr>
        <w:t>perigastric</w:t>
      </w:r>
      <w:proofErr w:type="spellEnd"/>
      <w:r w:rsidRPr="00F93E59">
        <w:rPr>
          <w:rFonts w:ascii="Book Antiqua" w:hAnsi="Book Antiqua"/>
          <w:sz w:val="24"/>
          <w:szCs w:val="24"/>
        </w:rPr>
        <w:t xml:space="preserve"> lymph nodes is relatively rare, compared with liver or peritoneal metastasis.</w:t>
      </w:r>
      <w:r w:rsidR="003237D5">
        <w:rPr>
          <w:rFonts w:ascii="Book Antiqua" w:hAnsi="Book Antiqua"/>
          <w:sz w:val="24"/>
          <w:szCs w:val="24"/>
        </w:rPr>
        <w:t xml:space="preserve"> </w:t>
      </w:r>
      <w:r w:rsidRPr="00F93E59">
        <w:rPr>
          <w:rFonts w:ascii="Book Antiqua" w:hAnsi="Book Antiqua"/>
          <w:sz w:val="24"/>
          <w:szCs w:val="24"/>
        </w:rPr>
        <w:t xml:space="preserve">In this report, we describe a case of stomach GIST with a solitary simultaneous metastasis in the left axillary lymph node. A 68-year-old man was diagnosed with a large upper-stomach GIST, and computed tomography and positron emission tomography revealed masses in the left axilla and right mediastinum. We did not detect evidence of metastases to the liver, or other sites including the </w:t>
      </w:r>
      <w:proofErr w:type="spellStart"/>
      <w:r w:rsidRPr="00F93E59">
        <w:rPr>
          <w:rFonts w:ascii="Book Antiqua" w:hAnsi="Book Antiqua"/>
          <w:sz w:val="24"/>
          <w:szCs w:val="24"/>
        </w:rPr>
        <w:t>perigastric</w:t>
      </w:r>
      <w:proofErr w:type="spellEnd"/>
      <w:r w:rsidRPr="00F93E59">
        <w:rPr>
          <w:rFonts w:ascii="Book Antiqua" w:hAnsi="Book Antiqua"/>
          <w:sz w:val="24"/>
          <w:szCs w:val="24"/>
        </w:rPr>
        <w:t xml:space="preserve"> lymph nodes, although findings from the surgically resected axillary lymph nodes were compatible with GIST metastasis. Treatment using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markedly reduced the gastric and mediastinal lesions, and this response persisted for 3 years. The patient subsequently experienced rapid growth of the gastric lesion without mediastinal or axilla recurrence, which required palliative surgery. Despite continuing medical treatment (</w:t>
      </w:r>
      <w:proofErr w:type="spellStart"/>
      <w:r w:rsidRPr="00F93E59">
        <w:rPr>
          <w:rFonts w:ascii="Book Antiqua" w:hAnsi="Book Antiqua"/>
          <w:sz w:val="24"/>
          <w:szCs w:val="24"/>
        </w:rPr>
        <w:t>sunitinib</w:t>
      </w:r>
      <w:proofErr w:type="spellEnd"/>
      <w:r w:rsidRPr="00F93E59">
        <w:rPr>
          <w:rFonts w:ascii="Book Antiqua" w:hAnsi="Book Antiqua"/>
          <w:sz w:val="24"/>
          <w:szCs w:val="24"/>
        </w:rPr>
        <w:t xml:space="preserve"> and </w:t>
      </w:r>
      <w:proofErr w:type="spellStart"/>
      <w:r w:rsidRPr="00F93E59">
        <w:rPr>
          <w:rFonts w:ascii="Book Antiqua" w:hAnsi="Book Antiqua"/>
          <w:sz w:val="24"/>
          <w:szCs w:val="24"/>
        </w:rPr>
        <w:t>regorafenib</w:t>
      </w:r>
      <w:proofErr w:type="spellEnd"/>
      <w:r w:rsidRPr="00F93E59">
        <w:rPr>
          <w:rFonts w:ascii="Book Antiqua" w:hAnsi="Book Antiqua"/>
          <w:sz w:val="24"/>
          <w:szCs w:val="24"/>
        </w:rPr>
        <w:t xml:space="preserve">), the patient died of liver metastases 23 mo after the surgery. Based on our findings, it appears that the axillary lymph nodes can be a potential metastatic site for GIST metastasis.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Key words: </w:t>
      </w:r>
      <w:bookmarkStart w:id="13" w:name="OLE_LINK4032"/>
      <w:r w:rsidRPr="00F93E59">
        <w:rPr>
          <w:rFonts w:ascii="Book Antiqua" w:hAnsi="Book Antiqua"/>
          <w:sz w:val="24"/>
          <w:szCs w:val="24"/>
        </w:rPr>
        <w:t xml:space="preserve">Gastrointestinal stromal tumor; Axillary; Lymph node; Metastasis; </w:t>
      </w:r>
      <w:proofErr w:type="spellStart"/>
      <w:r w:rsidRPr="00F93E59">
        <w:rPr>
          <w:rFonts w:ascii="Book Antiqua" w:hAnsi="Book Antiqua"/>
          <w:sz w:val="24"/>
          <w:szCs w:val="24"/>
        </w:rPr>
        <w:t>Imatinib</w:t>
      </w:r>
      <w:proofErr w:type="spellEnd"/>
    </w:p>
    <w:bookmarkEnd w:id="13"/>
    <w:p w:rsidR="00F93E59" w:rsidRPr="00200662" w:rsidRDefault="00F93E59" w:rsidP="00F93E59">
      <w:pPr>
        <w:adjustRightInd w:val="0"/>
        <w:snapToGrid w:val="0"/>
        <w:spacing w:line="360" w:lineRule="auto"/>
        <w:rPr>
          <w:rFonts w:ascii="Book Antiqua" w:hAnsi="Book Antiqua"/>
          <w:b/>
          <w:sz w:val="24"/>
          <w:szCs w:val="24"/>
        </w:rPr>
      </w:pPr>
    </w:p>
    <w:p w:rsidR="00F93E59" w:rsidRPr="00F93E59" w:rsidRDefault="00F93E59" w:rsidP="00F93E59">
      <w:pPr>
        <w:adjustRightInd w:val="0"/>
        <w:snapToGrid w:val="0"/>
        <w:spacing w:line="360" w:lineRule="auto"/>
        <w:rPr>
          <w:rFonts w:ascii="Book Antiqua" w:hAnsi="Book Antiqua"/>
          <w:sz w:val="24"/>
          <w:szCs w:val="24"/>
        </w:rPr>
      </w:pPr>
      <w:proofErr w:type="gramStart"/>
      <w:r w:rsidRPr="00200662">
        <w:rPr>
          <w:rFonts w:ascii="Book Antiqua" w:hAnsi="Book Antiqua"/>
          <w:b/>
          <w:sz w:val="24"/>
          <w:szCs w:val="24"/>
        </w:rPr>
        <w:t>© The Author(s) 2017.</w:t>
      </w:r>
      <w:proofErr w:type="gramEnd"/>
      <w:r w:rsidRPr="00200662">
        <w:rPr>
          <w:rFonts w:ascii="Book Antiqua" w:hAnsi="Book Antiqua"/>
          <w:b/>
          <w:sz w:val="24"/>
          <w:szCs w:val="24"/>
        </w:rPr>
        <w:t xml:space="preserve"> </w:t>
      </w:r>
      <w:proofErr w:type="gramStart"/>
      <w:r w:rsidRPr="00F93E59">
        <w:rPr>
          <w:rFonts w:ascii="Book Antiqua" w:hAnsi="Book Antiqua"/>
          <w:sz w:val="24"/>
          <w:szCs w:val="24"/>
        </w:rPr>
        <w:t xml:space="preserve">Published by </w:t>
      </w:r>
      <w:proofErr w:type="spellStart"/>
      <w:r w:rsidRPr="00F93E59">
        <w:rPr>
          <w:rFonts w:ascii="Book Antiqua" w:hAnsi="Book Antiqua"/>
          <w:sz w:val="24"/>
          <w:szCs w:val="24"/>
        </w:rPr>
        <w:t>Baishideng</w:t>
      </w:r>
      <w:proofErr w:type="spellEnd"/>
      <w:r w:rsidRPr="00F93E59">
        <w:rPr>
          <w:rFonts w:ascii="Book Antiqua" w:hAnsi="Book Antiqua"/>
          <w:sz w:val="24"/>
          <w:szCs w:val="24"/>
        </w:rPr>
        <w:t xml:space="preserve"> Publishing Group Inc.</w:t>
      </w:r>
      <w:proofErr w:type="gramEnd"/>
      <w:r w:rsidRPr="00F93E59">
        <w:rPr>
          <w:rFonts w:ascii="Book Antiqua" w:hAnsi="Book Antiqua"/>
          <w:sz w:val="24"/>
          <w:szCs w:val="24"/>
        </w:rPr>
        <w:t xml:space="preserve"> All rights reserved.</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200662">
        <w:rPr>
          <w:rFonts w:ascii="Book Antiqua" w:hAnsi="Book Antiqua"/>
          <w:b/>
          <w:sz w:val="24"/>
          <w:szCs w:val="24"/>
        </w:rPr>
        <w:t xml:space="preserve">Core tip: </w:t>
      </w:r>
      <w:bookmarkStart w:id="14" w:name="OLE_LINK4033"/>
      <w:bookmarkStart w:id="15" w:name="OLE_LINK4034"/>
      <w:r w:rsidRPr="00F93E59">
        <w:rPr>
          <w:rFonts w:ascii="Book Antiqua" w:hAnsi="Book Antiqua"/>
          <w:sz w:val="24"/>
          <w:szCs w:val="24"/>
        </w:rPr>
        <w:t xml:space="preserve">Gastrointestinal stromal tumors (GISTs) are the most common type of gastrointestinal mesenchymal tumors, although metastasis to the </w:t>
      </w:r>
      <w:proofErr w:type="spellStart"/>
      <w:r w:rsidRPr="00F93E59">
        <w:rPr>
          <w:rFonts w:ascii="Book Antiqua" w:hAnsi="Book Antiqua"/>
          <w:sz w:val="24"/>
          <w:szCs w:val="24"/>
        </w:rPr>
        <w:t>perigastric</w:t>
      </w:r>
      <w:proofErr w:type="spellEnd"/>
      <w:r w:rsidRPr="00F93E59">
        <w:rPr>
          <w:rFonts w:ascii="Book Antiqua" w:hAnsi="Book Antiqua"/>
          <w:sz w:val="24"/>
          <w:szCs w:val="24"/>
        </w:rPr>
        <w:t xml:space="preserve"> lymph nodes is relatively rare, compared to liver or peritoneal metastasis.</w:t>
      </w:r>
      <w:r w:rsidR="003237D5">
        <w:rPr>
          <w:rFonts w:ascii="Book Antiqua" w:hAnsi="Book Antiqua"/>
          <w:sz w:val="24"/>
          <w:szCs w:val="24"/>
        </w:rPr>
        <w:t xml:space="preserve"> </w:t>
      </w:r>
      <w:r w:rsidRPr="00F93E59">
        <w:rPr>
          <w:rFonts w:ascii="Book Antiqua" w:hAnsi="Book Antiqua"/>
          <w:sz w:val="24"/>
          <w:szCs w:val="24"/>
        </w:rPr>
        <w:t xml:space="preserve">In this report, we describe a case of stomach GIST with a solitary simultaneous metastasis in the left axillary lymph node. Based on our </w:t>
      </w:r>
      <w:r w:rsidRPr="00F93E59">
        <w:rPr>
          <w:rFonts w:ascii="Book Antiqua" w:hAnsi="Book Antiqua"/>
          <w:sz w:val="24"/>
          <w:szCs w:val="24"/>
        </w:rPr>
        <w:lastRenderedPageBreak/>
        <w:t>findings, it appears the axillary lymph nodes can be a potential metastatic site of GIST metastasis.</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bookmarkStart w:id="16" w:name="OLE_LINK4035"/>
      <w:bookmarkStart w:id="17" w:name="OLE_LINK4036"/>
      <w:bookmarkEnd w:id="14"/>
      <w:bookmarkEnd w:id="15"/>
      <w:r w:rsidRPr="00F93E59">
        <w:rPr>
          <w:rFonts w:ascii="Book Antiqua" w:hAnsi="Book Antiqua"/>
          <w:sz w:val="24"/>
          <w:szCs w:val="24"/>
        </w:rPr>
        <w:t xml:space="preserve">Kubo N, Takeuchi N. Gastrointestinal stromal tumor of the stomach with axillary lymph node metastasis: A case report. </w:t>
      </w:r>
      <w:r w:rsidRPr="00567B1B">
        <w:rPr>
          <w:rFonts w:ascii="Book Antiqua" w:hAnsi="Book Antiqua"/>
          <w:i/>
          <w:sz w:val="24"/>
          <w:szCs w:val="24"/>
        </w:rPr>
        <w:t xml:space="preserve">World J </w:t>
      </w:r>
      <w:proofErr w:type="spellStart"/>
      <w:r w:rsidRPr="00567B1B">
        <w:rPr>
          <w:rFonts w:ascii="Book Antiqua" w:hAnsi="Book Antiqua"/>
          <w:i/>
          <w:sz w:val="24"/>
          <w:szCs w:val="24"/>
        </w:rPr>
        <w:t>Gastroenterol</w:t>
      </w:r>
      <w:proofErr w:type="spellEnd"/>
      <w:r w:rsidRPr="00567B1B">
        <w:rPr>
          <w:rFonts w:ascii="Book Antiqua" w:hAnsi="Book Antiqua"/>
          <w:i/>
          <w:sz w:val="24"/>
          <w:szCs w:val="24"/>
        </w:rPr>
        <w:t xml:space="preserve"> </w:t>
      </w:r>
      <w:r w:rsidRPr="00F93E59">
        <w:rPr>
          <w:rFonts w:ascii="Book Antiqua" w:hAnsi="Book Antiqua"/>
          <w:sz w:val="24"/>
          <w:szCs w:val="24"/>
        </w:rPr>
        <w:t xml:space="preserve">2017; </w:t>
      </w:r>
      <w:proofErr w:type="gramStart"/>
      <w:r w:rsidRPr="00F93E59">
        <w:rPr>
          <w:rFonts w:ascii="Book Antiqua" w:hAnsi="Book Antiqua"/>
          <w:sz w:val="24"/>
          <w:szCs w:val="24"/>
        </w:rPr>
        <w:t>In</w:t>
      </w:r>
      <w:proofErr w:type="gramEnd"/>
      <w:r w:rsidRPr="00F93E59">
        <w:rPr>
          <w:rFonts w:ascii="Book Antiqua" w:hAnsi="Book Antiqua"/>
          <w:sz w:val="24"/>
          <w:szCs w:val="24"/>
        </w:rPr>
        <w:t xml:space="preserve"> press</w:t>
      </w:r>
    </w:p>
    <w:bookmarkEnd w:id="16"/>
    <w:bookmarkEnd w:id="17"/>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xml:space="preserve"> </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200662" w:rsidRDefault="00200662">
      <w:pPr>
        <w:widowControl/>
        <w:jc w:val="left"/>
        <w:rPr>
          <w:rFonts w:ascii="Book Antiqua" w:hAnsi="Book Antiqua"/>
          <w:sz w:val="24"/>
          <w:szCs w:val="24"/>
        </w:rPr>
      </w:pPr>
      <w:r>
        <w:rPr>
          <w:rFonts w:ascii="Book Antiqua" w:hAnsi="Book Antiqua"/>
          <w:sz w:val="24"/>
          <w:szCs w:val="24"/>
        </w:rPr>
        <w:br w:type="page"/>
      </w: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lastRenderedPageBreak/>
        <w:t xml:space="preserve">INTRODUCTION </w:t>
      </w: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xml:space="preserve">Gastrointestinal stromal tumors (GISTs) are the most common type of gastrointestinal mesenchymal tumor, although GIST only accounts for approximately 1% of gastric </w:t>
      </w:r>
      <w:proofErr w:type="gramStart"/>
      <w:r w:rsidRPr="00F93E59">
        <w:rPr>
          <w:rFonts w:ascii="Book Antiqua" w:hAnsi="Book Antiqua"/>
          <w:sz w:val="24"/>
          <w:szCs w:val="24"/>
        </w:rPr>
        <w:t>malignancies</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1]</w:t>
      </w:r>
      <w:r w:rsidRPr="00F93E59">
        <w:rPr>
          <w:rFonts w:ascii="Book Antiqua" w:hAnsi="Book Antiqua"/>
          <w:sz w:val="24"/>
          <w:szCs w:val="24"/>
        </w:rPr>
        <w:t xml:space="preserve">. GISTs frequently metastasize to the liver or peritoneum, although lymph node metastasis is very </w:t>
      </w:r>
      <w:proofErr w:type="gramStart"/>
      <w:r w:rsidRPr="00F93E59">
        <w:rPr>
          <w:rFonts w:ascii="Book Antiqua" w:hAnsi="Book Antiqua"/>
          <w:sz w:val="24"/>
          <w:szCs w:val="24"/>
        </w:rPr>
        <w:t>rare</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2]</w:t>
      </w:r>
      <w:r w:rsidRPr="00F93E59">
        <w:rPr>
          <w:rFonts w:ascii="Book Antiqua" w:hAnsi="Book Antiqua"/>
          <w:sz w:val="24"/>
          <w:szCs w:val="24"/>
        </w:rPr>
        <w:t xml:space="preserve">, even to the </w:t>
      </w:r>
      <w:proofErr w:type="spellStart"/>
      <w:r w:rsidRPr="00F93E59">
        <w:rPr>
          <w:rFonts w:ascii="Book Antiqua" w:hAnsi="Book Antiqua"/>
          <w:sz w:val="24"/>
          <w:szCs w:val="24"/>
        </w:rPr>
        <w:t>perigastric</w:t>
      </w:r>
      <w:proofErr w:type="spellEnd"/>
      <w:r w:rsidRPr="00F93E59">
        <w:rPr>
          <w:rFonts w:ascii="Book Antiqua" w:hAnsi="Book Antiqua"/>
          <w:sz w:val="24"/>
          <w:szCs w:val="24"/>
        </w:rPr>
        <w:t xml:space="preserve"> area. Therefore, we report the first documented case of stomach GIST with simultaneous axillary lymph node metastasis.</w:t>
      </w:r>
    </w:p>
    <w:p w:rsidR="00F93E59" w:rsidRPr="00F93E59" w:rsidRDefault="00F93E59" w:rsidP="00F93E59">
      <w:pPr>
        <w:adjustRightInd w:val="0"/>
        <w:snapToGrid w:val="0"/>
        <w:spacing w:line="360" w:lineRule="auto"/>
        <w:rPr>
          <w:rFonts w:ascii="Book Antiqua" w:hAnsi="Book Antiqua"/>
          <w:sz w:val="24"/>
          <w:szCs w:val="24"/>
        </w:rPr>
      </w:pP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t>CASE REPORT</w:t>
      </w: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xml:space="preserve">A 68-year-old man was admitted to our hospital after complaining of anorexia and obvious weight loss. Gastroscopy revealed a large tumor with ulceration in the upper stomach body (Figure 1), and histological evaluation confirmed a diagnosis of a GIST (positive for c–kit and CD34). The mitotic index was 5/50 in high-power field and the MIB-1 labeling index was 10%. Computed tomography and positron emission tomography revealed a primary gastric tumor (diameter: 5 cm), a right mediastinal tumor (diameter: 2 cm), and a left axilla mass (diameter: 1 cm) (Figure 2). Based on these findings, we performed a complete gross excision of the left axilla mass. The specimen was 1.4 cm in diameter, and there was no </w:t>
      </w:r>
      <w:proofErr w:type="spellStart"/>
      <w:r w:rsidRPr="00F93E59">
        <w:rPr>
          <w:rFonts w:ascii="Book Antiqua" w:hAnsi="Book Antiqua"/>
          <w:sz w:val="24"/>
          <w:szCs w:val="24"/>
        </w:rPr>
        <w:t>extranodal</w:t>
      </w:r>
      <w:proofErr w:type="spellEnd"/>
      <w:r w:rsidRPr="00F93E59">
        <w:rPr>
          <w:rFonts w:ascii="Book Antiqua" w:hAnsi="Book Antiqua"/>
          <w:sz w:val="24"/>
          <w:szCs w:val="24"/>
        </w:rPr>
        <w:t xml:space="preserve"> extension, it exhibited monotonous spindle cells (Figure 3A) and was diagnosed as a metastasis of the GIST, because it exhibited positive </w:t>
      </w:r>
      <w:proofErr w:type="spellStart"/>
      <w:r w:rsidRPr="00F93E59">
        <w:rPr>
          <w:rFonts w:ascii="Book Antiqua" w:hAnsi="Book Antiqua"/>
          <w:sz w:val="24"/>
          <w:szCs w:val="24"/>
        </w:rPr>
        <w:t>immunohistochemical</w:t>
      </w:r>
      <w:proofErr w:type="spellEnd"/>
      <w:r w:rsidRPr="00F93E59">
        <w:rPr>
          <w:rFonts w:ascii="Book Antiqua" w:hAnsi="Book Antiqua"/>
          <w:sz w:val="24"/>
          <w:szCs w:val="24"/>
        </w:rPr>
        <w:t xml:space="preserve"> staining for c-kit (Figure 3E) and DOG1 (Figure 3F), the mitotic index was 15/50 in high-power field and the MIB-1 labeling index was 10%. Based on these findings, we started treatment using oral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(400 mg/d), and in the next year, after starting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we followed up the patient every 3 </w:t>
      </w:r>
      <w:r w:rsidR="00200662">
        <w:rPr>
          <w:rFonts w:ascii="Book Antiqua" w:hAnsi="Book Antiqua" w:hint="eastAsia"/>
          <w:sz w:val="24"/>
          <w:szCs w:val="24"/>
        </w:rPr>
        <w:t>mo</w:t>
      </w:r>
      <w:r w:rsidRPr="00F93E59">
        <w:rPr>
          <w:rFonts w:ascii="Book Antiqua" w:hAnsi="Book Antiqua"/>
          <w:sz w:val="24"/>
          <w:szCs w:val="24"/>
        </w:rPr>
        <w:t xml:space="preserve"> by using CT and every 6 mo by using PET. The 6-month follow-up revealed rapid response of the primary lesion and complete remission in the mediastinal lymph nodes. However, after 3 years of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treatment, the primary gastric tumor exhibited rapid growth that resulted in obstructive symptoms and continuous bleeding, although we did not detect recurrence in the mediastinal and axillary lymph nodes. We performed total gastrectomy as palliative surgery, </w:t>
      </w:r>
      <w:r w:rsidRPr="00F93E59">
        <w:rPr>
          <w:rFonts w:ascii="Book Antiqua" w:hAnsi="Book Antiqua"/>
          <w:sz w:val="24"/>
          <w:szCs w:val="24"/>
        </w:rPr>
        <w:lastRenderedPageBreak/>
        <w:t xml:space="preserve">and all 13 resected </w:t>
      </w:r>
      <w:proofErr w:type="spellStart"/>
      <w:r w:rsidRPr="00F93E59">
        <w:rPr>
          <w:rFonts w:ascii="Book Antiqua" w:hAnsi="Book Antiqua"/>
          <w:sz w:val="24"/>
          <w:szCs w:val="24"/>
        </w:rPr>
        <w:t>perigastric</w:t>
      </w:r>
      <w:proofErr w:type="spellEnd"/>
      <w:r w:rsidRPr="00F93E59">
        <w:rPr>
          <w:rFonts w:ascii="Book Antiqua" w:hAnsi="Book Antiqua"/>
          <w:sz w:val="24"/>
          <w:szCs w:val="24"/>
        </w:rPr>
        <w:t xml:space="preserve"> lymph nodes were negative for metastasis; the mitotic index was 20/50 in high-power field and the MIB-1 labeling index was 30%. The patient subsequently recovered, and we started postoperative adjuvant treatment using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However, liver metastases appeared after 13 mo of treatment using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which we attempted to treat using </w:t>
      </w:r>
      <w:proofErr w:type="spellStart"/>
      <w:r w:rsidRPr="00F93E59">
        <w:rPr>
          <w:rFonts w:ascii="Book Antiqua" w:hAnsi="Book Antiqua"/>
          <w:sz w:val="24"/>
          <w:szCs w:val="24"/>
        </w:rPr>
        <w:t>regorafenib</w:t>
      </w:r>
      <w:proofErr w:type="spellEnd"/>
      <w:r w:rsidRPr="00F93E59">
        <w:rPr>
          <w:rFonts w:ascii="Book Antiqua" w:hAnsi="Book Antiqua"/>
          <w:sz w:val="24"/>
          <w:szCs w:val="24"/>
        </w:rPr>
        <w:t xml:space="preserve"> because gene sequence analysis of the tumor showed a KIT exon 11 mutation. The liver metastasis increased 2 </w:t>
      </w:r>
      <w:proofErr w:type="gramStart"/>
      <w:r w:rsidRPr="00F93E59">
        <w:rPr>
          <w:rFonts w:ascii="Book Antiqua" w:hAnsi="Book Antiqua"/>
          <w:sz w:val="24"/>
          <w:szCs w:val="24"/>
        </w:rPr>
        <w:t>mo</w:t>
      </w:r>
      <w:proofErr w:type="gramEnd"/>
      <w:r w:rsidRPr="00F93E59">
        <w:rPr>
          <w:rFonts w:ascii="Book Antiqua" w:hAnsi="Book Antiqua"/>
          <w:sz w:val="24"/>
          <w:szCs w:val="24"/>
        </w:rPr>
        <w:t xml:space="preserve"> later, and we started treatment with </w:t>
      </w:r>
      <w:proofErr w:type="spellStart"/>
      <w:r w:rsidRPr="00F93E59">
        <w:rPr>
          <w:rFonts w:ascii="Book Antiqua" w:hAnsi="Book Antiqua"/>
          <w:sz w:val="24"/>
          <w:szCs w:val="24"/>
        </w:rPr>
        <w:t>sunitinib</w:t>
      </w:r>
      <w:proofErr w:type="spellEnd"/>
      <w:r w:rsidRPr="00F93E59">
        <w:rPr>
          <w:rFonts w:ascii="Book Antiqua" w:hAnsi="Book Antiqua"/>
          <w:sz w:val="24"/>
          <w:szCs w:val="24"/>
        </w:rPr>
        <w:t xml:space="preserve">. However, the patient developed renal dysfunction, and died of the liver metastasis 23 mo after the surgery with </w:t>
      </w:r>
      <w:proofErr w:type="spellStart"/>
      <w:r w:rsidRPr="00F93E59">
        <w:rPr>
          <w:rFonts w:ascii="Book Antiqua" w:hAnsi="Book Antiqua"/>
          <w:sz w:val="24"/>
          <w:szCs w:val="24"/>
        </w:rPr>
        <w:t>gastretomy</w:t>
      </w:r>
      <w:proofErr w:type="spellEnd"/>
      <w:r w:rsidRPr="00F93E59">
        <w:rPr>
          <w:rFonts w:ascii="Book Antiqua" w:hAnsi="Book Antiqua"/>
          <w:sz w:val="24"/>
          <w:szCs w:val="24"/>
        </w:rPr>
        <w:t xml:space="preserve">. </w:t>
      </w:r>
    </w:p>
    <w:p w:rsidR="00F93E59" w:rsidRPr="00F93E59" w:rsidRDefault="00F93E59" w:rsidP="00F93E59">
      <w:pPr>
        <w:adjustRightInd w:val="0"/>
        <w:snapToGrid w:val="0"/>
        <w:spacing w:line="360" w:lineRule="auto"/>
        <w:rPr>
          <w:rFonts w:ascii="Book Antiqua" w:hAnsi="Book Antiqua"/>
          <w:sz w:val="24"/>
          <w:szCs w:val="24"/>
        </w:rPr>
      </w:pP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t>DISCUSSION</w:t>
      </w: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GIST is the most common type of gastrointestinal mesenchymal tumor, and commonly exhibits mutations in the c-kit proto-</w:t>
      </w:r>
      <w:proofErr w:type="gramStart"/>
      <w:r w:rsidRPr="00F93E59">
        <w:rPr>
          <w:rFonts w:ascii="Book Antiqua" w:hAnsi="Book Antiqua"/>
          <w:sz w:val="24"/>
          <w:szCs w:val="24"/>
        </w:rPr>
        <w:t>oncogene</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3]</w:t>
      </w:r>
      <w:r w:rsidRPr="00F93E59">
        <w:rPr>
          <w:rFonts w:ascii="Book Antiqua" w:hAnsi="Book Antiqua"/>
          <w:sz w:val="24"/>
          <w:szCs w:val="24"/>
        </w:rPr>
        <w:t xml:space="preserve">. GIST frequently metastasizes to the liver or peritoneum, although nodal metastasis is very </w:t>
      </w:r>
      <w:proofErr w:type="gramStart"/>
      <w:r w:rsidRPr="00F93E59">
        <w:rPr>
          <w:rFonts w:ascii="Book Antiqua" w:hAnsi="Book Antiqua"/>
          <w:sz w:val="24"/>
          <w:szCs w:val="24"/>
        </w:rPr>
        <w:t>rare</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2]</w:t>
      </w:r>
      <w:r w:rsidRPr="00F93E59">
        <w:rPr>
          <w:rFonts w:ascii="Book Antiqua" w:hAnsi="Book Antiqua"/>
          <w:sz w:val="24"/>
          <w:szCs w:val="24"/>
        </w:rPr>
        <w:t>. Among 200 reported patients with digestive tract GIST, 94 patients exhibited metastasis, which included 61 liver metastases (65%), 20 peritoneal metastases (21%), and only 6 lymph node metastases (6%</w:t>
      </w:r>
      <w:proofErr w:type="gramStart"/>
      <w:r w:rsidRPr="00F93E59">
        <w:rPr>
          <w:rFonts w:ascii="Book Antiqua" w:hAnsi="Book Antiqua"/>
          <w:sz w:val="24"/>
          <w:szCs w:val="24"/>
        </w:rPr>
        <w:t>)</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4]</w:t>
      </w:r>
      <w:r w:rsidRPr="00F93E59">
        <w:rPr>
          <w:rFonts w:ascii="Book Antiqua" w:hAnsi="Book Antiqua"/>
          <w:sz w:val="24"/>
          <w:szCs w:val="24"/>
        </w:rPr>
        <w:t xml:space="preserve">. To the best of our knowledge, there is only one documented case of distant lymph node metastasis from a stomach GIST, and that case involved inguinal lymph node </w:t>
      </w:r>
      <w:proofErr w:type="gramStart"/>
      <w:r w:rsidRPr="00F93E59">
        <w:rPr>
          <w:rFonts w:ascii="Book Antiqua" w:hAnsi="Book Antiqua"/>
          <w:sz w:val="24"/>
          <w:szCs w:val="24"/>
        </w:rPr>
        <w:t>metastasis</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5]</w:t>
      </w:r>
      <w:r w:rsidRPr="00F93E59">
        <w:rPr>
          <w:rFonts w:ascii="Book Antiqua" w:hAnsi="Book Antiqua"/>
          <w:sz w:val="24"/>
          <w:szCs w:val="24"/>
        </w:rPr>
        <w:t xml:space="preserve">. Although a few cases of peripheral lymph nodes metastasis from GIST have been </w:t>
      </w:r>
      <w:proofErr w:type="gramStart"/>
      <w:r w:rsidRPr="00F93E59">
        <w:rPr>
          <w:rFonts w:ascii="Book Antiqua" w:hAnsi="Book Antiqua"/>
          <w:sz w:val="24"/>
          <w:szCs w:val="24"/>
        </w:rPr>
        <w:t>reported</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6]</w:t>
      </w:r>
      <w:r w:rsidRPr="00F93E59">
        <w:rPr>
          <w:rFonts w:ascii="Book Antiqua" w:hAnsi="Book Antiqua"/>
          <w:sz w:val="24"/>
          <w:szCs w:val="24"/>
        </w:rPr>
        <w:t>, the present case is the first documented case of a GIST presenting with solitary axillary lymph node metastasis.</w:t>
      </w:r>
      <w:r w:rsidR="003237D5">
        <w:rPr>
          <w:rFonts w:ascii="Book Antiqua" w:hAnsi="Book Antiqua"/>
          <w:sz w:val="24"/>
          <w:szCs w:val="24"/>
        </w:rPr>
        <w:t xml:space="preserve"> </w:t>
      </w:r>
    </w:p>
    <w:p w:rsidR="00F93E59" w:rsidRPr="00F93E59" w:rsidRDefault="003237D5" w:rsidP="00F93E59">
      <w:pPr>
        <w:adjustRightInd w:val="0"/>
        <w:snapToGrid w:val="0"/>
        <w:spacing w:line="360" w:lineRule="auto"/>
        <w:rPr>
          <w:rFonts w:ascii="Book Antiqua" w:hAnsi="Book Antiqua"/>
          <w:sz w:val="24"/>
          <w:szCs w:val="24"/>
        </w:rPr>
      </w:pPr>
      <w:r>
        <w:rPr>
          <w:rFonts w:ascii="Book Antiqua" w:hAnsi="Book Antiqua"/>
          <w:sz w:val="24"/>
          <w:szCs w:val="24"/>
        </w:rPr>
        <w:t xml:space="preserve"> </w:t>
      </w:r>
      <w:r w:rsidR="00F93E59" w:rsidRPr="00F93E59">
        <w:rPr>
          <w:rFonts w:ascii="Book Antiqua" w:hAnsi="Book Antiqua"/>
          <w:sz w:val="24"/>
          <w:szCs w:val="24"/>
        </w:rPr>
        <w:t xml:space="preserve">The three major routes of metastasis to the axillary lymph nodes are clearly documented in lung </w:t>
      </w:r>
      <w:proofErr w:type="gramStart"/>
      <w:r w:rsidR="00F93E59" w:rsidRPr="00F93E59">
        <w:rPr>
          <w:rFonts w:ascii="Book Antiqua" w:hAnsi="Book Antiqua"/>
          <w:sz w:val="24"/>
          <w:szCs w:val="24"/>
        </w:rPr>
        <w:t>cancer</w:t>
      </w:r>
      <w:r w:rsidR="00F93E59" w:rsidRPr="00200662">
        <w:rPr>
          <w:rFonts w:ascii="Book Antiqua" w:hAnsi="Book Antiqua"/>
          <w:sz w:val="24"/>
          <w:szCs w:val="24"/>
          <w:vertAlign w:val="superscript"/>
        </w:rPr>
        <w:t>[</w:t>
      </w:r>
      <w:proofErr w:type="gramEnd"/>
      <w:r w:rsidR="00F93E59" w:rsidRPr="00200662">
        <w:rPr>
          <w:rFonts w:ascii="Book Antiqua" w:hAnsi="Book Antiqua"/>
          <w:sz w:val="24"/>
          <w:szCs w:val="24"/>
          <w:vertAlign w:val="superscript"/>
        </w:rPr>
        <w:t>7,8]</w:t>
      </w:r>
      <w:r w:rsidR="00F93E59" w:rsidRPr="00F93E59">
        <w:rPr>
          <w:rFonts w:ascii="Book Antiqua" w:hAnsi="Book Antiqua"/>
          <w:sz w:val="24"/>
          <w:szCs w:val="24"/>
        </w:rPr>
        <w:t xml:space="preserve">. The first route involves newly developed lymphatic channels that arise from the pleural lesions of adhesive lung tumors. The second route involves retrograde spread in the presence of supraclavicular lymph node metastasis. The third route involves systemic axial lymph node metastasis. In this context, systemic metastases could be caused by the primary tumor invading nearby blood vessels and the subsequent dissemination of tumor cells into the venous system through the thoracic </w:t>
      </w:r>
      <w:proofErr w:type="gramStart"/>
      <w:r w:rsidR="00F93E59" w:rsidRPr="00F93E59">
        <w:rPr>
          <w:rFonts w:ascii="Book Antiqua" w:hAnsi="Book Antiqua"/>
          <w:sz w:val="24"/>
          <w:szCs w:val="24"/>
        </w:rPr>
        <w:t>duct</w:t>
      </w:r>
      <w:r w:rsidR="00F93E59" w:rsidRPr="00200662">
        <w:rPr>
          <w:rFonts w:ascii="Book Antiqua" w:hAnsi="Book Antiqua"/>
          <w:sz w:val="24"/>
          <w:szCs w:val="24"/>
          <w:vertAlign w:val="superscript"/>
        </w:rPr>
        <w:t>[</w:t>
      </w:r>
      <w:proofErr w:type="gramEnd"/>
      <w:r w:rsidR="00F93E59" w:rsidRPr="00200662">
        <w:rPr>
          <w:rFonts w:ascii="Book Antiqua" w:hAnsi="Book Antiqua"/>
          <w:sz w:val="24"/>
          <w:szCs w:val="24"/>
          <w:vertAlign w:val="superscript"/>
        </w:rPr>
        <w:t>9,10]</w:t>
      </w:r>
      <w:r w:rsidR="00F93E59" w:rsidRPr="00F93E59">
        <w:rPr>
          <w:rFonts w:ascii="Book Antiqua" w:hAnsi="Book Antiqua"/>
          <w:sz w:val="24"/>
          <w:szCs w:val="24"/>
        </w:rPr>
        <w:t xml:space="preserve">. In the present case, the tumor was likely caused by systemic </w:t>
      </w:r>
      <w:r w:rsidR="00F93E59" w:rsidRPr="00F93E59">
        <w:rPr>
          <w:rFonts w:ascii="Book Antiqua" w:hAnsi="Book Antiqua"/>
          <w:sz w:val="24"/>
          <w:szCs w:val="24"/>
        </w:rPr>
        <w:lastRenderedPageBreak/>
        <w:t xml:space="preserve">metastasis, as the recurrence was only detected in the right mediastinum, without lung or supraclavicular lymph node metastases. </w:t>
      </w:r>
    </w:p>
    <w:p w:rsidR="00F93E59" w:rsidRPr="00F93E59" w:rsidRDefault="00F93E59" w:rsidP="00200662">
      <w:pPr>
        <w:adjustRightInd w:val="0"/>
        <w:snapToGrid w:val="0"/>
        <w:spacing w:line="360" w:lineRule="auto"/>
        <w:ind w:firstLineChars="100" w:firstLine="240"/>
        <w:rPr>
          <w:rFonts w:ascii="Book Antiqua" w:hAnsi="Book Antiqua"/>
          <w:sz w:val="24"/>
          <w:szCs w:val="24"/>
        </w:rPr>
      </w:pPr>
      <w:r w:rsidRPr="00F93E59">
        <w:rPr>
          <w:rFonts w:ascii="Book Antiqua" w:hAnsi="Book Antiqua"/>
          <w:sz w:val="24"/>
          <w:szCs w:val="24"/>
        </w:rPr>
        <w:t xml:space="preserve">Tumor size, location, mitotic rate, and C-KIT and PDGFRA genotype are the major determinants of the malignant potential of the tumor, and have significant impact on </w:t>
      </w:r>
      <w:proofErr w:type="gramStart"/>
      <w:r w:rsidRPr="00F93E59">
        <w:rPr>
          <w:rFonts w:ascii="Book Antiqua" w:hAnsi="Book Antiqua"/>
          <w:sz w:val="24"/>
          <w:szCs w:val="24"/>
        </w:rPr>
        <w:t>prognosis</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11]</w:t>
      </w:r>
      <w:r w:rsidRPr="00F93E59">
        <w:rPr>
          <w:rFonts w:ascii="Book Antiqua" w:hAnsi="Book Antiqua"/>
          <w:sz w:val="24"/>
          <w:szCs w:val="24"/>
        </w:rPr>
        <w:t>.In the TNM (tumor-node-metastasis) system for GISTs, the presences of lymph node metastasis is classified as stage IV, which generally portends a poor prognosis, but cases with long-term survival have also been reported</w:t>
      </w:r>
      <w:r w:rsidRPr="00200662">
        <w:rPr>
          <w:rFonts w:ascii="Book Antiqua" w:hAnsi="Book Antiqua"/>
          <w:sz w:val="24"/>
          <w:szCs w:val="24"/>
          <w:vertAlign w:val="superscript"/>
        </w:rPr>
        <w:t>[5,12]</w:t>
      </w:r>
      <w:r w:rsidRPr="00200662">
        <w:rPr>
          <w:rFonts w:ascii="Book Antiqua" w:hAnsi="Book Antiqua"/>
          <w:sz w:val="24"/>
          <w:szCs w:val="24"/>
        </w:rPr>
        <w:t>.</w:t>
      </w:r>
      <w:r w:rsidRPr="00F93E59">
        <w:rPr>
          <w:rFonts w:ascii="Book Antiqua" w:hAnsi="Book Antiqua"/>
          <w:sz w:val="24"/>
          <w:szCs w:val="24"/>
        </w:rPr>
        <w:t xml:space="preserve"> </w:t>
      </w:r>
      <w:proofErr w:type="spellStart"/>
      <w:r w:rsidRPr="00F93E59">
        <w:rPr>
          <w:rFonts w:ascii="Book Antiqua" w:hAnsi="Book Antiqua"/>
          <w:sz w:val="24"/>
          <w:szCs w:val="24"/>
        </w:rPr>
        <w:t>Valadao</w:t>
      </w:r>
      <w:proofErr w:type="spellEnd"/>
      <w:r w:rsidRPr="00F93E59">
        <w:rPr>
          <w:rFonts w:ascii="Book Antiqua" w:hAnsi="Book Antiqua"/>
          <w:sz w:val="24"/>
          <w:szCs w:val="24"/>
        </w:rPr>
        <w:t xml:space="preserve"> reported that lymph node metastasis is not related to poor prognosis; however, the study included a small number of </w:t>
      </w:r>
      <w:proofErr w:type="gramStart"/>
      <w:r w:rsidRPr="00F93E59">
        <w:rPr>
          <w:rFonts w:ascii="Book Antiqua" w:hAnsi="Book Antiqua"/>
          <w:sz w:val="24"/>
          <w:szCs w:val="24"/>
        </w:rPr>
        <w:t>patients</w:t>
      </w:r>
      <w:r w:rsidRPr="00200662">
        <w:rPr>
          <w:rFonts w:ascii="Book Antiqua" w:hAnsi="Book Antiqua"/>
          <w:sz w:val="24"/>
          <w:szCs w:val="24"/>
          <w:vertAlign w:val="superscript"/>
        </w:rPr>
        <w:t>[</w:t>
      </w:r>
      <w:proofErr w:type="gramEnd"/>
      <w:r w:rsidRPr="00200662">
        <w:rPr>
          <w:rFonts w:ascii="Book Antiqua" w:hAnsi="Book Antiqua"/>
          <w:sz w:val="24"/>
          <w:szCs w:val="24"/>
          <w:vertAlign w:val="superscript"/>
        </w:rPr>
        <w:t>13]</w:t>
      </w:r>
      <w:r w:rsidRPr="00F93E59">
        <w:rPr>
          <w:rFonts w:ascii="Book Antiqua" w:hAnsi="Book Antiqua"/>
          <w:sz w:val="24"/>
          <w:szCs w:val="24"/>
        </w:rPr>
        <w:t>. Furthermore, it is unclear whether there is a difference of prognosis according to the site of lymph node metastasis, because reports of distant lymph node metastasis are very rare.</w:t>
      </w:r>
    </w:p>
    <w:p w:rsidR="00F93E59" w:rsidRPr="00F93E59" w:rsidRDefault="00F93E59" w:rsidP="00200662">
      <w:pPr>
        <w:adjustRightInd w:val="0"/>
        <w:snapToGrid w:val="0"/>
        <w:spacing w:line="360" w:lineRule="auto"/>
        <w:ind w:firstLineChars="100" w:firstLine="240"/>
        <w:rPr>
          <w:rFonts w:ascii="Book Antiqua" w:hAnsi="Book Antiqua"/>
          <w:sz w:val="24"/>
          <w:szCs w:val="24"/>
        </w:rPr>
      </w:pPr>
      <w:r w:rsidRPr="00F93E59">
        <w:rPr>
          <w:rFonts w:ascii="Book Antiqua" w:hAnsi="Book Antiqua"/>
          <w:sz w:val="24"/>
          <w:szCs w:val="24"/>
        </w:rPr>
        <w:t xml:space="preserve">The appropriate therapy for GIST with distant metastasis remains controversial. Surgery is recommended if curative resection is possible, although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therapy is occasionally selected in cases that have complications or may require expansive surgery. In the present case, we performed complete gross excision of the left axilla mass, and imaging revealed that only right mediastinum metastasis remained. However, we selected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therapy, based on the tumor’s stage and the patient’s surgical stress. Six months of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therapy markedly reduced the gastric lesion and the mediastinal lesion completely disappeared. In this context, resection of residual disease after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pre-treatment is feasible in patients with metastatic GIST, even those with advanced hepatic and peritoneal metastasis</w:t>
      </w:r>
      <w:r w:rsidRPr="00200662">
        <w:rPr>
          <w:rFonts w:ascii="Book Antiqua" w:hAnsi="Book Antiqua"/>
          <w:sz w:val="24"/>
          <w:szCs w:val="24"/>
          <w:vertAlign w:val="superscript"/>
        </w:rPr>
        <w:t>[14]</w:t>
      </w:r>
      <w:r w:rsidRPr="00F93E59">
        <w:rPr>
          <w:rFonts w:ascii="Book Antiqua" w:hAnsi="Book Antiqua"/>
          <w:sz w:val="24"/>
          <w:szCs w:val="24"/>
        </w:rPr>
        <w:t xml:space="preserve">, and surgery after achieving the best clinical response may be associated with a survival benefit (vs. historical patients who were treated using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alone)</w:t>
      </w:r>
      <w:r w:rsidRPr="00200662">
        <w:rPr>
          <w:rFonts w:ascii="Book Antiqua" w:hAnsi="Book Antiqua"/>
          <w:sz w:val="24"/>
          <w:szCs w:val="24"/>
          <w:vertAlign w:val="superscript"/>
        </w:rPr>
        <w:t>[15]</w:t>
      </w:r>
      <w:r w:rsidRPr="00F93E59">
        <w:rPr>
          <w:rFonts w:ascii="Book Antiqua" w:hAnsi="Book Antiqua"/>
          <w:sz w:val="24"/>
          <w:szCs w:val="24"/>
        </w:rPr>
        <w:t xml:space="preserve">. Therefore, we assumed that the distant metastasis had been controlled by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and that curative resection was possible. However, the patient refused to undergo gastrectomy and elected to continue receiving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Unfortunately, the primary lesion exhibited rapid regrowth after 3 years of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treatment without reappearance of the mediastinal lesion or other distinct metastases, which led to obstructive </w:t>
      </w:r>
      <w:r w:rsidRPr="00F93E59">
        <w:rPr>
          <w:rFonts w:ascii="Book Antiqua" w:hAnsi="Book Antiqua"/>
          <w:sz w:val="24"/>
          <w:szCs w:val="24"/>
        </w:rPr>
        <w:lastRenderedPageBreak/>
        <w:t>symptoms and continuous bleeding. At this point, we performed palliative total gastrectomy and provided ongoing medical treatment (</w:t>
      </w:r>
      <w:proofErr w:type="spellStart"/>
      <w:r w:rsidRPr="00F93E59">
        <w:rPr>
          <w:rFonts w:ascii="Book Antiqua" w:hAnsi="Book Antiqua"/>
          <w:sz w:val="24"/>
          <w:szCs w:val="24"/>
        </w:rPr>
        <w:t>sunitinib</w:t>
      </w:r>
      <w:proofErr w:type="spellEnd"/>
      <w:r w:rsidRPr="00F93E59">
        <w:rPr>
          <w:rFonts w:ascii="Book Antiqua" w:hAnsi="Book Antiqua"/>
          <w:sz w:val="24"/>
          <w:szCs w:val="24"/>
        </w:rPr>
        <w:t xml:space="preserve"> and </w:t>
      </w:r>
      <w:proofErr w:type="spellStart"/>
      <w:r w:rsidRPr="00F93E59">
        <w:rPr>
          <w:rFonts w:ascii="Book Antiqua" w:hAnsi="Book Antiqua"/>
          <w:sz w:val="24"/>
          <w:szCs w:val="24"/>
        </w:rPr>
        <w:t>regorafenib</w:t>
      </w:r>
      <w:proofErr w:type="spellEnd"/>
      <w:r w:rsidRPr="00F93E59">
        <w:rPr>
          <w:rFonts w:ascii="Book Antiqua" w:hAnsi="Book Antiqua"/>
          <w:sz w:val="24"/>
          <w:szCs w:val="24"/>
        </w:rPr>
        <w:t>), although the patient ultimately died of liver metastases at 23 mo after the surgery. Nevertheless, the patient did not exhibit signs of distant lymph node metastasis.</w:t>
      </w:r>
      <w:r w:rsidR="003237D5">
        <w:rPr>
          <w:rFonts w:ascii="Book Antiqua" w:hAnsi="Book Antiqua"/>
          <w:sz w:val="24"/>
          <w:szCs w:val="24"/>
        </w:rPr>
        <w:t xml:space="preserve"> </w:t>
      </w:r>
    </w:p>
    <w:p w:rsidR="00F93E59" w:rsidRPr="00F93E59" w:rsidRDefault="00F93E59" w:rsidP="00200662">
      <w:pPr>
        <w:adjustRightInd w:val="0"/>
        <w:snapToGrid w:val="0"/>
        <w:spacing w:line="360" w:lineRule="auto"/>
        <w:ind w:firstLineChars="100" w:firstLine="240"/>
        <w:rPr>
          <w:rFonts w:ascii="Book Antiqua" w:hAnsi="Book Antiqua"/>
          <w:sz w:val="24"/>
          <w:szCs w:val="24"/>
        </w:rPr>
      </w:pPr>
      <w:r w:rsidRPr="00F93E59">
        <w:rPr>
          <w:rFonts w:ascii="Book Antiqua" w:hAnsi="Book Antiqua"/>
          <w:sz w:val="24"/>
          <w:szCs w:val="24"/>
        </w:rPr>
        <w:t xml:space="preserve">In conclusion, the axillary lymph nodes can be a site of GIST metastasis, and </w:t>
      </w:r>
      <w:proofErr w:type="spellStart"/>
      <w:r w:rsidRPr="00F93E59">
        <w:rPr>
          <w:rFonts w:ascii="Book Antiqua" w:hAnsi="Book Antiqua"/>
          <w:sz w:val="24"/>
          <w:szCs w:val="24"/>
        </w:rPr>
        <w:t>imatinib</w:t>
      </w:r>
      <w:proofErr w:type="spellEnd"/>
      <w:r w:rsidRPr="00F93E59">
        <w:rPr>
          <w:rFonts w:ascii="Book Antiqua" w:hAnsi="Book Antiqua"/>
          <w:sz w:val="24"/>
          <w:szCs w:val="24"/>
        </w:rPr>
        <w:t xml:space="preserve"> chemotherapy may be useful for controlling distant lymph node metastasis from GIST. Although we performed a resection for the original lesion because the distant metastasis had been controlled by </w:t>
      </w:r>
      <w:proofErr w:type="spellStart"/>
      <w:r w:rsidRPr="00F93E59">
        <w:rPr>
          <w:rFonts w:ascii="Book Antiqua" w:hAnsi="Book Antiqua"/>
          <w:sz w:val="24"/>
          <w:szCs w:val="24"/>
        </w:rPr>
        <w:t>imatinib</w:t>
      </w:r>
      <w:proofErr w:type="spellEnd"/>
      <w:r w:rsidRPr="00F93E59">
        <w:rPr>
          <w:rFonts w:ascii="Book Antiqua" w:hAnsi="Book Antiqua"/>
          <w:sz w:val="24"/>
          <w:szCs w:val="24"/>
        </w:rPr>
        <w:t>, the appropriate therapy for GIST with distant metastasis remains controversial. Further studies are needed to clarify the duration of chemotherapy and an appropriate surgical intervention that will be effective for treating distant lymph node metastasis.</w:t>
      </w:r>
    </w:p>
    <w:p w:rsidR="00F93E59" w:rsidRPr="00F93E59" w:rsidRDefault="00F93E59" w:rsidP="00F93E59">
      <w:pPr>
        <w:adjustRightInd w:val="0"/>
        <w:snapToGrid w:val="0"/>
        <w:spacing w:line="360" w:lineRule="auto"/>
        <w:rPr>
          <w:rFonts w:ascii="Book Antiqua" w:hAnsi="Book Antiqua"/>
          <w:sz w:val="24"/>
          <w:szCs w:val="24"/>
        </w:rPr>
      </w:pPr>
    </w:p>
    <w:p w:rsidR="00F93E59" w:rsidRPr="00200662" w:rsidRDefault="00F93E59" w:rsidP="00F93E59">
      <w:pPr>
        <w:adjustRightInd w:val="0"/>
        <w:snapToGrid w:val="0"/>
        <w:spacing w:line="360" w:lineRule="auto"/>
        <w:rPr>
          <w:rFonts w:ascii="Book Antiqua" w:hAnsi="Book Antiqua"/>
          <w:b/>
          <w:sz w:val="24"/>
          <w:szCs w:val="24"/>
        </w:rPr>
      </w:pPr>
      <w:r w:rsidRPr="00200662">
        <w:rPr>
          <w:rFonts w:ascii="Book Antiqua" w:hAnsi="Book Antiqua"/>
          <w:b/>
          <w:sz w:val="24"/>
          <w:szCs w:val="24"/>
        </w:rPr>
        <w:t>ACKNOWLEDGMENTS</w:t>
      </w:r>
    </w:p>
    <w:p w:rsidR="00F93E59" w:rsidRPr="00F93E59" w:rsidRDefault="00F93E59" w:rsidP="00F93E59">
      <w:pPr>
        <w:adjustRightInd w:val="0"/>
        <w:snapToGrid w:val="0"/>
        <w:spacing w:line="360" w:lineRule="auto"/>
        <w:rPr>
          <w:rFonts w:ascii="Book Antiqua" w:hAnsi="Book Antiqua"/>
          <w:sz w:val="24"/>
          <w:szCs w:val="24"/>
        </w:rPr>
      </w:pPr>
      <w:r w:rsidRPr="00F93E59">
        <w:rPr>
          <w:rFonts w:ascii="Book Antiqua" w:hAnsi="Book Antiqua"/>
          <w:sz w:val="24"/>
          <w:szCs w:val="24"/>
        </w:rPr>
        <w:t xml:space="preserve">We thank Dr. M </w:t>
      </w:r>
      <w:proofErr w:type="spellStart"/>
      <w:r w:rsidRPr="00F93E59">
        <w:rPr>
          <w:rFonts w:ascii="Book Antiqua" w:hAnsi="Book Antiqua"/>
          <w:sz w:val="24"/>
          <w:szCs w:val="24"/>
        </w:rPr>
        <w:t>Fuziwara</w:t>
      </w:r>
      <w:proofErr w:type="spellEnd"/>
      <w:r w:rsidRPr="00F93E59">
        <w:rPr>
          <w:rFonts w:ascii="Book Antiqua" w:hAnsi="Book Antiqua"/>
          <w:sz w:val="24"/>
          <w:szCs w:val="24"/>
        </w:rPr>
        <w:t xml:space="preserve">, Department of </w:t>
      </w:r>
      <w:r w:rsidR="00E67D59" w:rsidRPr="00F93E59">
        <w:rPr>
          <w:rFonts w:ascii="Book Antiqua" w:hAnsi="Book Antiqua"/>
          <w:sz w:val="24"/>
          <w:szCs w:val="24"/>
        </w:rPr>
        <w:t>Pathology</w:t>
      </w:r>
      <w:r w:rsidRPr="00F93E59">
        <w:rPr>
          <w:rFonts w:ascii="Book Antiqua" w:hAnsi="Book Antiqua"/>
          <w:sz w:val="24"/>
          <w:szCs w:val="24"/>
        </w:rPr>
        <w:t xml:space="preserve">, </w:t>
      </w:r>
      <w:proofErr w:type="gramStart"/>
      <w:r w:rsidRPr="00F93E59">
        <w:rPr>
          <w:rFonts w:ascii="Book Antiqua" w:hAnsi="Book Antiqua"/>
          <w:sz w:val="24"/>
          <w:szCs w:val="24"/>
        </w:rPr>
        <w:t>Ina</w:t>
      </w:r>
      <w:proofErr w:type="gramEnd"/>
      <w:r w:rsidRPr="00F93E59">
        <w:rPr>
          <w:rFonts w:ascii="Book Antiqua" w:hAnsi="Book Antiqua"/>
          <w:sz w:val="24"/>
          <w:szCs w:val="24"/>
        </w:rPr>
        <w:t xml:space="preserve"> central hospital for his pathological diagnosis.</w:t>
      </w:r>
    </w:p>
    <w:p w:rsidR="00F93E59" w:rsidRPr="00AD3F8C" w:rsidRDefault="00F93E59" w:rsidP="00F93E59">
      <w:pPr>
        <w:adjustRightInd w:val="0"/>
        <w:snapToGrid w:val="0"/>
        <w:spacing w:line="360" w:lineRule="auto"/>
        <w:rPr>
          <w:rFonts w:ascii="Book Antiqua" w:hAnsi="Book Antiqua"/>
          <w:sz w:val="24"/>
          <w:szCs w:val="24"/>
        </w:rPr>
      </w:pPr>
    </w:p>
    <w:p w:rsidR="00F93E59" w:rsidRPr="00A701D9" w:rsidRDefault="00F93E59" w:rsidP="006B34A6">
      <w:pPr>
        <w:adjustRightInd w:val="0"/>
        <w:snapToGrid w:val="0"/>
        <w:spacing w:line="360" w:lineRule="auto"/>
        <w:rPr>
          <w:rFonts w:ascii="Book Antiqua" w:hAnsi="Book Antiqua"/>
          <w:b/>
          <w:sz w:val="24"/>
          <w:szCs w:val="24"/>
        </w:rPr>
      </w:pPr>
      <w:r w:rsidRPr="00A701D9">
        <w:rPr>
          <w:rFonts w:ascii="Book Antiqua" w:hAnsi="Book Antiqua"/>
          <w:b/>
          <w:sz w:val="24"/>
          <w:szCs w:val="24"/>
        </w:rPr>
        <w:t>COMMENTS</w:t>
      </w: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Case characteristics</w:t>
      </w:r>
    </w:p>
    <w:p w:rsidR="00A701D9" w:rsidRPr="00A701D9" w:rsidRDefault="00A701D9" w:rsidP="006B34A6">
      <w:pPr>
        <w:adjustRightInd w:val="0"/>
        <w:snapToGrid w:val="0"/>
        <w:spacing w:line="360" w:lineRule="auto"/>
        <w:rPr>
          <w:rFonts w:ascii="Book Antiqua" w:eastAsia="MS PGothic" w:hAnsi="Book Antiqua"/>
          <w:bCs/>
          <w:sz w:val="24"/>
          <w:szCs w:val="24"/>
        </w:rPr>
      </w:pPr>
      <w:r w:rsidRPr="00A701D9">
        <w:rPr>
          <w:rFonts w:ascii="Book Antiqua" w:eastAsia="MS PGothic" w:hAnsi="Book Antiqua"/>
          <w:bCs/>
          <w:sz w:val="24"/>
          <w:szCs w:val="24"/>
        </w:rPr>
        <w:t>A 68-year-old man was admitted to our hospital after complaining of anorexia obvious weight loss.</w:t>
      </w:r>
    </w:p>
    <w:p w:rsidR="00A701D9" w:rsidRPr="00A701D9" w:rsidRDefault="00A701D9" w:rsidP="006B34A6">
      <w:pPr>
        <w:adjustRightInd w:val="0"/>
        <w:snapToGrid w:val="0"/>
        <w:spacing w:line="360" w:lineRule="auto"/>
        <w:rPr>
          <w:rFonts w:ascii="Book Antiqua" w:eastAsia="MS PGothic" w:hAnsi="Book Antiqua"/>
          <w:bCs/>
          <w:i/>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Clinical diagnosis</w:t>
      </w:r>
    </w:p>
    <w:p w:rsidR="00A701D9" w:rsidRPr="00A701D9" w:rsidRDefault="00A701D9" w:rsidP="006B34A6">
      <w:pPr>
        <w:adjustRightInd w:val="0"/>
        <w:snapToGrid w:val="0"/>
        <w:spacing w:line="360" w:lineRule="auto"/>
        <w:rPr>
          <w:rFonts w:ascii="Book Antiqua" w:eastAsia="MS PGothic" w:hAnsi="Book Antiqua"/>
          <w:bCs/>
          <w:sz w:val="24"/>
          <w:szCs w:val="24"/>
        </w:rPr>
      </w:pPr>
      <w:r w:rsidRPr="00A701D9">
        <w:rPr>
          <w:rFonts w:ascii="Book Antiqua" w:eastAsia="MS PGothic" w:hAnsi="Book Antiqua"/>
          <w:bCs/>
          <w:sz w:val="24"/>
          <w:szCs w:val="24"/>
        </w:rPr>
        <w:t>The patient was diagnosed with malignancies in the stomach.</w:t>
      </w:r>
    </w:p>
    <w:p w:rsidR="00A701D9" w:rsidRPr="00A701D9" w:rsidRDefault="00A701D9" w:rsidP="006B34A6">
      <w:pPr>
        <w:adjustRightInd w:val="0"/>
        <w:snapToGrid w:val="0"/>
        <w:spacing w:line="360" w:lineRule="auto"/>
        <w:rPr>
          <w:rFonts w:ascii="Book Antiqua" w:eastAsia="MS PGothic" w:hAnsi="Book Antiqua"/>
          <w:bCs/>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Differential diagnosis</w:t>
      </w:r>
    </w:p>
    <w:p w:rsidR="00A701D9" w:rsidRPr="00A701D9" w:rsidRDefault="00A701D9" w:rsidP="006B34A6">
      <w:pPr>
        <w:adjustRightInd w:val="0"/>
        <w:snapToGrid w:val="0"/>
        <w:spacing w:line="360" w:lineRule="auto"/>
        <w:rPr>
          <w:rFonts w:ascii="Book Antiqua" w:eastAsia="MS PGothic" w:hAnsi="Book Antiqua"/>
          <w:bCs/>
          <w:i/>
          <w:sz w:val="24"/>
          <w:szCs w:val="24"/>
        </w:rPr>
      </w:pPr>
      <w:proofErr w:type="gramStart"/>
      <w:r w:rsidRPr="00A701D9">
        <w:rPr>
          <w:rFonts w:ascii="Book Antiqua" w:eastAsia="MS PGothic" w:hAnsi="Book Antiqua"/>
          <w:bCs/>
          <w:sz w:val="24"/>
          <w:szCs w:val="24"/>
        </w:rPr>
        <w:t>Gastric cancer.</w:t>
      </w:r>
      <w:proofErr w:type="gramEnd"/>
    </w:p>
    <w:p w:rsidR="00A701D9" w:rsidRPr="00A701D9" w:rsidRDefault="00A701D9" w:rsidP="006B34A6">
      <w:pPr>
        <w:adjustRightInd w:val="0"/>
        <w:snapToGrid w:val="0"/>
        <w:spacing w:line="360" w:lineRule="auto"/>
        <w:rPr>
          <w:rFonts w:ascii="Book Antiqua" w:eastAsia="MS PGothic" w:hAnsi="Book Antiqua"/>
          <w:bCs/>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Imaging diagnosis</w:t>
      </w:r>
    </w:p>
    <w:p w:rsidR="00A701D9" w:rsidRPr="00A701D9" w:rsidRDefault="00A701D9" w:rsidP="006B34A6">
      <w:pPr>
        <w:adjustRightInd w:val="0"/>
        <w:snapToGrid w:val="0"/>
        <w:spacing w:line="360" w:lineRule="auto"/>
        <w:rPr>
          <w:rFonts w:ascii="Book Antiqua" w:eastAsia="MS PGothic" w:hAnsi="Book Antiqua"/>
          <w:bCs/>
          <w:sz w:val="24"/>
          <w:szCs w:val="24"/>
        </w:rPr>
      </w:pPr>
      <w:r w:rsidRPr="00A701D9">
        <w:rPr>
          <w:rFonts w:ascii="Book Antiqua" w:eastAsia="MS PGothic" w:hAnsi="Book Antiqua"/>
          <w:bCs/>
          <w:sz w:val="24"/>
          <w:szCs w:val="24"/>
        </w:rPr>
        <w:t>Gas</w:t>
      </w:r>
      <w:r w:rsidRPr="00A701D9">
        <w:rPr>
          <w:rFonts w:ascii="Book Antiqua" w:hAnsi="Book Antiqua"/>
          <w:bCs/>
          <w:sz w:val="24"/>
          <w:szCs w:val="24"/>
        </w:rPr>
        <w:t>troscopy</w:t>
      </w:r>
      <w:r w:rsidRPr="00A701D9">
        <w:rPr>
          <w:rFonts w:ascii="Book Antiqua" w:eastAsia="MS PGothic" w:hAnsi="Book Antiqua"/>
          <w:bCs/>
          <w:sz w:val="24"/>
          <w:szCs w:val="24"/>
        </w:rPr>
        <w:t xml:space="preserve"> revealed a large tumor with ulceration in the upper stomach </w:t>
      </w:r>
      <w:r w:rsidRPr="00A701D9">
        <w:rPr>
          <w:rFonts w:ascii="Book Antiqua" w:eastAsia="MS PGothic" w:hAnsi="Book Antiqua"/>
          <w:bCs/>
          <w:sz w:val="24"/>
          <w:szCs w:val="24"/>
        </w:rPr>
        <w:lastRenderedPageBreak/>
        <w:t>body.</w:t>
      </w:r>
      <w:r w:rsidR="003237D5">
        <w:rPr>
          <w:rFonts w:ascii="Book Antiqua" w:eastAsia="MS PGothic" w:hAnsi="Book Antiqua"/>
          <w:bCs/>
          <w:sz w:val="24"/>
          <w:szCs w:val="24"/>
        </w:rPr>
        <w:t xml:space="preserve"> </w:t>
      </w:r>
      <w:r w:rsidRPr="00A701D9">
        <w:rPr>
          <w:rFonts w:ascii="Book Antiqua" w:eastAsia="MS PGothic" w:hAnsi="Book Antiqua"/>
          <w:bCs/>
          <w:sz w:val="24"/>
          <w:szCs w:val="24"/>
        </w:rPr>
        <w:t>Computed tomography and</w:t>
      </w:r>
      <w:r w:rsidRPr="00A701D9">
        <w:rPr>
          <w:rFonts w:ascii="Book Antiqua" w:eastAsia="MS PGothic" w:hAnsi="Book Antiqua"/>
          <w:sz w:val="24"/>
          <w:szCs w:val="24"/>
        </w:rPr>
        <w:t xml:space="preserve"> positron emission tomography</w:t>
      </w:r>
      <w:r w:rsidRPr="00A701D9">
        <w:rPr>
          <w:rFonts w:ascii="Book Antiqua" w:eastAsia="MS PGothic" w:hAnsi="Book Antiqua"/>
          <w:bCs/>
          <w:sz w:val="24"/>
          <w:szCs w:val="24"/>
        </w:rPr>
        <w:t xml:space="preserve"> revealed a primary </w:t>
      </w:r>
      <w:r w:rsidRPr="00A701D9">
        <w:rPr>
          <w:rFonts w:ascii="Book Antiqua" w:hAnsi="Book Antiqua"/>
          <w:bCs/>
          <w:sz w:val="24"/>
          <w:szCs w:val="24"/>
        </w:rPr>
        <w:t>gastric tumor and a left axilla mass</w:t>
      </w:r>
      <w:r w:rsidRPr="00A701D9">
        <w:rPr>
          <w:rFonts w:ascii="Book Antiqua" w:eastAsia="MS PGothic" w:hAnsi="Book Antiqua"/>
          <w:bCs/>
          <w:sz w:val="24"/>
          <w:szCs w:val="24"/>
        </w:rPr>
        <w:t>.</w:t>
      </w:r>
    </w:p>
    <w:p w:rsidR="00A701D9" w:rsidRPr="00A701D9" w:rsidRDefault="00A701D9" w:rsidP="006B34A6">
      <w:pPr>
        <w:adjustRightInd w:val="0"/>
        <w:snapToGrid w:val="0"/>
        <w:spacing w:line="360" w:lineRule="auto"/>
        <w:rPr>
          <w:rFonts w:ascii="Book Antiqua" w:eastAsia="MS PGothic" w:hAnsi="Book Antiqua"/>
          <w:bCs/>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Pathological diagnosis</w:t>
      </w:r>
    </w:p>
    <w:p w:rsidR="00A701D9" w:rsidRPr="00A701D9" w:rsidRDefault="00A701D9" w:rsidP="006B34A6">
      <w:pPr>
        <w:adjustRightInd w:val="0"/>
        <w:snapToGrid w:val="0"/>
        <w:spacing w:line="360" w:lineRule="auto"/>
        <w:rPr>
          <w:rFonts w:ascii="Book Antiqua" w:eastAsia="MS PGothic" w:hAnsi="Book Antiqua"/>
          <w:bCs/>
          <w:sz w:val="24"/>
          <w:szCs w:val="24"/>
        </w:rPr>
      </w:pPr>
      <w:proofErr w:type="gramStart"/>
      <w:r w:rsidRPr="00A701D9">
        <w:rPr>
          <w:rFonts w:ascii="Book Antiqua" w:eastAsia="MS PGothic" w:hAnsi="Book Antiqua"/>
          <w:sz w:val="24"/>
          <w:szCs w:val="24"/>
        </w:rPr>
        <w:t>Gastrointestinal stromal tumor of the stomach with axillary lymph node metastasis.</w:t>
      </w:r>
      <w:proofErr w:type="gramEnd"/>
    </w:p>
    <w:p w:rsidR="00A701D9" w:rsidRPr="00A701D9" w:rsidRDefault="00A701D9" w:rsidP="006B34A6">
      <w:pPr>
        <w:adjustRightInd w:val="0"/>
        <w:snapToGrid w:val="0"/>
        <w:spacing w:line="360" w:lineRule="auto"/>
        <w:rPr>
          <w:rFonts w:ascii="Book Antiqua" w:eastAsia="MS PGothic" w:hAnsi="Book Antiqua"/>
          <w:bCs/>
          <w:i/>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Treatment</w:t>
      </w:r>
    </w:p>
    <w:p w:rsidR="00A701D9" w:rsidRPr="00A701D9" w:rsidRDefault="00A701D9" w:rsidP="006B34A6">
      <w:pPr>
        <w:adjustRightInd w:val="0"/>
        <w:snapToGrid w:val="0"/>
        <w:spacing w:line="360" w:lineRule="auto"/>
        <w:rPr>
          <w:rFonts w:ascii="Book Antiqua" w:eastAsia="MS PGothic" w:hAnsi="Book Antiqua"/>
          <w:bCs/>
          <w:sz w:val="24"/>
          <w:szCs w:val="24"/>
        </w:rPr>
      </w:pPr>
      <w:proofErr w:type="gramStart"/>
      <w:r w:rsidRPr="00A701D9">
        <w:rPr>
          <w:rFonts w:ascii="Book Antiqua" w:hAnsi="Book Antiqua"/>
          <w:bCs/>
          <w:sz w:val="24"/>
          <w:szCs w:val="24"/>
        </w:rPr>
        <w:t>Surgical resection and chemotherapy (</w:t>
      </w:r>
      <w:proofErr w:type="spellStart"/>
      <w:r w:rsidRPr="00A701D9">
        <w:rPr>
          <w:rFonts w:ascii="Book Antiqua" w:hAnsi="Book Antiqua"/>
          <w:bCs/>
          <w:sz w:val="24"/>
          <w:szCs w:val="24"/>
        </w:rPr>
        <w:t>imatinib</w:t>
      </w:r>
      <w:proofErr w:type="spellEnd"/>
      <w:r w:rsidRPr="00A701D9">
        <w:rPr>
          <w:rFonts w:ascii="Book Antiqua" w:hAnsi="Book Antiqua"/>
          <w:bCs/>
          <w:sz w:val="24"/>
          <w:szCs w:val="24"/>
        </w:rPr>
        <w:t xml:space="preserve">, </w:t>
      </w:r>
      <w:proofErr w:type="spellStart"/>
      <w:r w:rsidRPr="00A701D9">
        <w:rPr>
          <w:rFonts w:ascii="Book Antiqua" w:hAnsi="Book Antiqua"/>
          <w:bCs/>
          <w:sz w:val="24"/>
          <w:szCs w:val="24"/>
        </w:rPr>
        <w:t>regorafenib</w:t>
      </w:r>
      <w:proofErr w:type="spellEnd"/>
      <w:r w:rsidRPr="00A701D9">
        <w:rPr>
          <w:rFonts w:ascii="Book Antiqua" w:hAnsi="Book Antiqua"/>
          <w:bCs/>
          <w:sz w:val="24"/>
          <w:szCs w:val="24"/>
        </w:rPr>
        <w:t xml:space="preserve"> and </w:t>
      </w:r>
      <w:proofErr w:type="spellStart"/>
      <w:r w:rsidRPr="00A701D9">
        <w:rPr>
          <w:rFonts w:ascii="Book Antiqua" w:hAnsi="Book Antiqua"/>
          <w:bCs/>
          <w:sz w:val="24"/>
          <w:szCs w:val="24"/>
        </w:rPr>
        <w:t>sunitinib</w:t>
      </w:r>
      <w:proofErr w:type="spellEnd"/>
      <w:r w:rsidRPr="00A701D9">
        <w:rPr>
          <w:rFonts w:ascii="Book Antiqua" w:hAnsi="Book Antiqua"/>
          <w:bCs/>
          <w:sz w:val="24"/>
          <w:szCs w:val="24"/>
        </w:rPr>
        <w:t>).</w:t>
      </w:r>
      <w:proofErr w:type="gramEnd"/>
    </w:p>
    <w:p w:rsidR="00A701D9" w:rsidRPr="006B34A6" w:rsidRDefault="00A701D9" w:rsidP="006B34A6">
      <w:pPr>
        <w:adjustRightInd w:val="0"/>
        <w:snapToGrid w:val="0"/>
        <w:spacing w:line="360" w:lineRule="auto"/>
        <w:rPr>
          <w:rFonts w:ascii="Book Antiqua" w:eastAsia="MS PGothic" w:hAnsi="Book Antiqua"/>
          <w:b/>
          <w:bCs/>
          <w:sz w:val="24"/>
          <w:szCs w:val="24"/>
        </w:rPr>
      </w:pPr>
    </w:p>
    <w:p w:rsidR="00A701D9" w:rsidRPr="006B34A6" w:rsidRDefault="00A701D9" w:rsidP="006B34A6">
      <w:pPr>
        <w:adjustRightInd w:val="0"/>
        <w:snapToGrid w:val="0"/>
        <w:spacing w:line="360" w:lineRule="auto"/>
        <w:rPr>
          <w:rFonts w:ascii="Book Antiqua" w:eastAsia="MS PGothic" w:hAnsi="Book Antiqua"/>
          <w:b/>
          <w:bCs/>
          <w:i/>
          <w:sz w:val="24"/>
          <w:szCs w:val="24"/>
        </w:rPr>
      </w:pPr>
      <w:r w:rsidRPr="006B34A6">
        <w:rPr>
          <w:rFonts w:ascii="Book Antiqua" w:eastAsia="MS PGothic" w:hAnsi="Book Antiqua"/>
          <w:b/>
          <w:bCs/>
          <w:i/>
          <w:sz w:val="24"/>
          <w:szCs w:val="24"/>
        </w:rPr>
        <w:t xml:space="preserve">Rerated reports </w:t>
      </w:r>
    </w:p>
    <w:p w:rsidR="00A701D9" w:rsidRPr="00A701D9" w:rsidRDefault="00A701D9" w:rsidP="006B34A6">
      <w:pPr>
        <w:adjustRightInd w:val="0"/>
        <w:snapToGrid w:val="0"/>
        <w:spacing w:line="360" w:lineRule="auto"/>
        <w:rPr>
          <w:rFonts w:ascii="Book Antiqua" w:eastAsia="MS PGothic" w:hAnsi="Book Antiqua"/>
          <w:bCs/>
          <w:sz w:val="24"/>
          <w:szCs w:val="24"/>
        </w:rPr>
      </w:pPr>
      <w:r w:rsidRPr="00A701D9">
        <w:rPr>
          <w:rFonts w:ascii="Book Antiqua" w:eastAsia="MS PGothic" w:hAnsi="Book Antiqua"/>
          <w:bCs/>
          <w:sz w:val="24"/>
          <w:szCs w:val="24"/>
        </w:rPr>
        <w:t xml:space="preserve">There is only one documented case of distant lymph node metastasis from a stomach </w:t>
      </w:r>
      <w:r w:rsidR="006B34A6" w:rsidRPr="006B34A6">
        <w:rPr>
          <w:rFonts w:ascii="Book Antiqua" w:eastAsia="MS PGothic" w:hAnsi="Book Antiqua"/>
          <w:bCs/>
          <w:sz w:val="24"/>
          <w:szCs w:val="24"/>
        </w:rPr>
        <w:t>gastro</w:t>
      </w:r>
      <w:r w:rsidR="006B34A6">
        <w:rPr>
          <w:rFonts w:ascii="Book Antiqua" w:eastAsia="MS PGothic" w:hAnsi="Book Antiqua"/>
          <w:bCs/>
          <w:sz w:val="24"/>
          <w:szCs w:val="24"/>
        </w:rPr>
        <w:t>intestinal stromal tumor (GIST</w:t>
      </w:r>
      <w:r w:rsidR="006B34A6" w:rsidRPr="006B34A6">
        <w:rPr>
          <w:rFonts w:ascii="Book Antiqua" w:eastAsia="MS PGothic" w:hAnsi="Book Antiqua"/>
          <w:bCs/>
          <w:sz w:val="24"/>
          <w:szCs w:val="24"/>
        </w:rPr>
        <w:t>)</w:t>
      </w:r>
      <w:r w:rsidRPr="00A701D9">
        <w:rPr>
          <w:rFonts w:ascii="Book Antiqua" w:eastAsia="MS PGothic" w:hAnsi="Book Antiqua"/>
          <w:bCs/>
          <w:sz w:val="24"/>
          <w:szCs w:val="24"/>
        </w:rPr>
        <w:t>, and that case involved inguinal lymph node metastasis.</w:t>
      </w:r>
    </w:p>
    <w:p w:rsidR="00A701D9" w:rsidRPr="00A701D9" w:rsidRDefault="00A701D9" w:rsidP="006B34A6">
      <w:pPr>
        <w:adjustRightInd w:val="0"/>
        <w:snapToGrid w:val="0"/>
        <w:spacing w:line="360" w:lineRule="auto"/>
        <w:rPr>
          <w:rFonts w:ascii="Book Antiqua" w:eastAsia="MS PGothic" w:hAnsi="Book Antiqua"/>
          <w:bCs/>
          <w:sz w:val="24"/>
          <w:szCs w:val="24"/>
        </w:rPr>
      </w:pPr>
    </w:p>
    <w:p w:rsidR="00A701D9" w:rsidRPr="006B34A6" w:rsidRDefault="00A701D9" w:rsidP="006B34A6">
      <w:pPr>
        <w:adjustRightInd w:val="0"/>
        <w:snapToGrid w:val="0"/>
        <w:spacing w:line="360" w:lineRule="auto"/>
        <w:rPr>
          <w:rFonts w:ascii="Book Antiqua" w:eastAsia="MS PGothic" w:hAnsi="Book Antiqua"/>
          <w:b/>
          <w:bCs/>
          <w:sz w:val="24"/>
          <w:szCs w:val="24"/>
        </w:rPr>
      </w:pPr>
      <w:r w:rsidRPr="006B34A6">
        <w:rPr>
          <w:rFonts w:ascii="Book Antiqua" w:eastAsia="MS PGothic" w:hAnsi="Book Antiqua"/>
          <w:b/>
          <w:bCs/>
          <w:i/>
          <w:sz w:val="24"/>
          <w:szCs w:val="24"/>
        </w:rPr>
        <w:t xml:space="preserve">Term explanation </w:t>
      </w:r>
    </w:p>
    <w:p w:rsidR="00A701D9" w:rsidRPr="00A701D9" w:rsidRDefault="00A701D9" w:rsidP="006B34A6">
      <w:pPr>
        <w:adjustRightInd w:val="0"/>
        <w:snapToGrid w:val="0"/>
        <w:spacing w:line="360" w:lineRule="auto"/>
        <w:rPr>
          <w:rFonts w:ascii="Book Antiqua" w:eastAsia="MS PGothic" w:hAnsi="Book Antiqua"/>
          <w:sz w:val="24"/>
          <w:szCs w:val="24"/>
        </w:rPr>
      </w:pPr>
      <w:r w:rsidRPr="00A701D9">
        <w:rPr>
          <w:rFonts w:ascii="Book Antiqua" w:eastAsia="MS PGothic" w:hAnsi="Book Antiqua"/>
          <w:sz w:val="24"/>
          <w:szCs w:val="24"/>
        </w:rPr>
        <w:t>The axillary lymph nodes can be a site of GIST metastasis.</w:t>
      </w:r>
    </w:p>
    <w:p w:rsidR="00A701D9" w:rsidRPr="00A701D9" w:rsidRDefault="00A701D9" w:rsidP="006B34A6">
      <w:pPr>
        <w:adjustRightInd w:val="0"/>
        <w:snapToGrid w:val="0"/>
        <w:spacing w:line="360" w:lineRule="auto"/>
        <w:rPr>
          <w:rFonts w:ascii="Book Antiqua" w:eastAsia="MS PGothic" w:hAnsi="Book Antiqua"/>
          <w:sz w:val="24"/>
          <w:szCs w:val="24"/>
        </w:rPr>
      </w:pPr>
    </w:p>
    <w:p w:rsidR="00A701D9" w:rsidRPr="006B34A6" w:rsidRDefault="00A701D9" w:rsidP="006B34A6">
      <w:pPr>
        <w:adjustRightInd w:val="0"/>
        <w:snapToGrid w:val="0"/>
        <w:spacing w:line="360" w:lineRule="auto"/>
        <w:rPr>
          <w:rFonts w:ascii="Book Antiqua" w:eastAsia="MS PGothic" w:hAnsi="Book Antiqua"/>
          <w:b/>
          <w:bCs/>
          <w:sz w:val="24"/>
          <w:szCs w:val="24"/>
        </w:rPr>
      </w:pPr>
      <w:r w:rsidRPr="006B34A6">
        <w:rPr>
          <w:rFonts w:ascii="Book Antiqua" w:eastAsia="MS PGothic" w:hAnsi="Book Antiqua"/>
          <w:b/>
          <w:bCs/>
          <w:i/>
          <w:sz w:val="24"/>
          <w:szCs w:val="24"/>
        </w:rPr>
        <w:t xml:space="preserve">Experiences and lessons </w:t>
      </w:r>
    </w:p>
    <w:p w:rsidR="00A701D9" w:rsidRPr="00A701D9" w:rsidRDefault="00A701D9" w:rsidP="006B34A6">
      <w:pPr>
        <w:adjustRightInd w:val="0"/>
        <w:snapToGrid w:val="0"/>
        <w:spacing w:line="360" w:lineRule="auto"/>
        <w:rPr>
          <w:rFonts w:ascii="Book Antiqua" w:eastAsia="MS PGothic" w:hAnsi="Book Antiqua"/>
          <w:sz w:val="24"/>
          <w:szCs w:val="24"/>
        </w:rPr>
      </w:pPr>
      <w:proofErr w:type="spellStart"/>
      <w:r w:rsidRPr="00A701D9">
        <w:rPr>
          <w:rFonts w:ascii="Book Antiqua" w:eastAsia="MS PGothic" w:hAnsi="Book Antiqua"/>
          <w:sz w:val="24"/>
          <w:szCs w:val="24"/>
        </w:rPr>
        <w:t>Imatinib</w:t>
      </w:r>
      <w:proofErr w:type="spellEnd"/>
      <w:r w:rsidRPr="00A701D9">
        <w:rPr>
          <w:rFonts w:ascii="Book Antiqua" w:eastAsia="MS PGothic" w:hAnsi="Book Antiqua"/>
          <w:sz w:val="24"/>
          <w:szCs w:val="24"/>
        </w:rPr>
        <w:t xml:space="preserve"> chemotherapy may be useful for controlling distant lymph node metastasis from GIST.</w:t>
      </w:r>
    </w:p>
    <w:p w:rsidR="00A701D9" w:rsidRPr="00A701D9" w:rsidRDefault="00A701D9" w:rsidP="006B34A6">
      <w:pPr>
        <w:adjustRightInd w:val="0"/>
        <w:snapToGrid w:val="0"/>
        <w:spacing w:line="360" w:lineRule="auto"/>
        <w:rPr>
          <w:rFonts w:ascii="Book Antiqua" w:eastAsia="MS PGothic" w:hAnsi="Book Antiqua"/>
          <w:sz w:val="24"/>
          <w:szCs w:val="24"/>
        </w:rPr>
      </w:pPr>
    </w:p>
    <w:p w:rsidR="00A701D9" w:rsidRPr="006B34A6" w:rsidRDefault="006B34A6" w:rsidP="006B34A6">
      <w:pPr>
        <w:adjustRightInd w:val="0"/>
        <w:snapToGrid w:val="0"/>
        <w:spacing w:line="360" w:lineRule="auto"/>
        <w:rPr>
          <w:rFonts w:ascii="Book Antiqua" w:eastAsia="MS PGothic" w:hAnsi="Book Antiqua"/>
          <w:b/>
          <w:bCs/>
          <w:sz w:val="24"/>
          <w:szCs w:val="24"/>
        </w:rPr>
      </w:pPr>
      <w:r>
        <w:rPr>
          <w:rFonts w:ascii="Book Antiqua" w:eastAsia="MS PGothic" w:hAnsi="Book Antiqua"/>
          <w:b/>
          <w:bCs/>
          <w:i/>
          <w:sz w:val="24"/>
          <w:szCs w:val="24"/>
        </w:rPr>
        <w:t>Peer</w:t>
      </w:r>
      <w:r>
        <w:rPr>
          <w:rFonts w:ascii="Book Antiqua" w:hAnsi="Book Antiqua" w:hint="eastAsia"/>
          <w:b/>
          <w:bCs/>
          <w:i/>
          <w:sz w:val="24"/>
          <w:szCs w:val="24"/>
        </w:rPr>
        <w:t>-</w:t>
      </w:r>
      <w:r w:rsidR="00A701D9" w:rsidRPr="006B34A6">
        <w:rPr>
          <w:rFonts w:ascii="Book Antiqua" w:eastAsia="MS PGothic" w:hAnsi="Book Antiqua"/>
          <w:b/>
          <w:bCs/>
          <w:i/>
          <w:sz w:val="24"/>
          <w:szCs w:val="24"/>
        </w:rPr>
        <w:t xml:space="preserve">review </w:t>
      </w:r>
    </w:p>
    <w:p w:rsidR="00A701D9" w:rsidRPr="00A701D9" w:rsidRDefault="00A701D9" w:rsidP="006B34A6">
      <w:pPr>
        <w:adjustRightInd w:val="0"/>
        <w:snapToGrid w:val="0"/>
        <w:spacing w:line="360" w:lineRule="auto"/>
        <w:rPr>
          <w:rFonts w:ascii="Book Antiqua" w:eastAsia="MS PGothic" w:hAnsi="Book Antiqua"/>
          <w:bCs/>
          <w:sz w:val="24"/>
          <w:szCs w:val="24"/>
        </w:rPr>
      </w:pPr>
      <w:r w:rsidRPr="00A701D9">
        <w:rPr>
          <w:rFonts w:ascii="Book Antiqua" w:eastAsia="MS PGothic" w:hAnsi="Book Antiqua"/>
          <w:bCs/>
          <w:sz w:val="24"/>
          <w:szCs w:val="24"/>
        </w:rPr>
        <w:t xml:space="preserve">This is the interesting case report. The authors described lymph node metastasis of GIST is very </w:t>
      </w:r>
      <w:r w:rsidR="00AD3F8C" w:rsidRPr="00A701D9">
        <w:rPr>
          <w:rFonts w:ascii="Book Antiqua" w:eastAsia="MS PGothic" w:hAnsi="Book Antiqua"/>
          <w:bCs/>
          <w:sz w:val="24"/>
          <w:szCs w:val="24"/>
        </w:rPr>
        <w:t>rare;</w:t>
      </w:r>
      <w:r w:rsidRPr="00A701D9">
        <w:rPr>
          <w:rFonts w:ascii="Book Antiqua" w:eastAsia="MS PGothic" w:hAnsi="Book Antiqua"/>
          <w:bCs/>
          <w:sz w:val="24"/>
          <w:szCs w:val="24"/>
        </w:rPr>
        <w:t xml:space="preserve"> therefore, the appropriate therapy for GIST with lymph node metastasis remains controversial.</w:t>
      </w:r>
      <w:r w:rsidR="003237D5">
        <w:rPr>
          <w:rFonts w:ascii="Book Antiqua" w:eastAsia="MS PGothic" w:hAnsi="Book Antiqua"/>
          <w:bCs/>
          <w:sz w:val="24"/>
          <w:szCs w:val="24"/>
        </w:rPr>
        <w:t xml:space="preserve"> </w:t>
      </w:r>
    </w:p>
    <w:p w:rsidR="00A701D9" w:rsidRPr="00A701D9" w:rsidRDefault="00A701D9" w:rsidP="006B34A6">
      <w:pPr>
        <w:adjustRightInd w:val="0"/>
        <w:snapToGrid w:val="0"/>
        <w:spacing w:line="360" w:lineRule="auto"/>
        <w:rPr>
          <w:rFonts w:ascii="Book Antiqua" w:eastAsia="MS PGothic" w:hAnsi="Book Antiqua"/>
          <w:b/>
          <w:sz w:val="24"/>
          <w:szCs w:val="24"/>
        </w:rPr>
      </w:pPr>
    </w:p>
    <w:p w:rsidR="00A701D9" w:rsidRPr="00A701D9" w:rsidRDefault="00A701D9" w:rsidP="006B34A6">
      <w:pPr>
        <w:adjustRightInd w:val="0"/>
        <w:snapToGrid w:val="0"/>
        <w:spacing w:line="360" w:lineRule="auto"/>
        <w:rPr>
          <w:rFonts w:ascii="Book Antiqua" w:eastAsia="MS PGothic" w:hAnsi="Book Antiqua"/>
          <w:b/>
          <w:sz w:val="24"/>
          <w:szCs w:val="24"/>
        </w:rPr>
      </w:pPr>
    </w:p>
    <w:p w:rsidR="00A701D9" w:rsidRPr="00A701D9" w:rsidRDefault="00A701D9" w:rsidP="006B34A6">
      <w:pPr>
        <w:adjustRightInd w:val="0"/>
        <w:snapToGrid w:val="0"/>
        <w:spacing w:line="360" w:lineRule="auto"/>
        <w:rPr>
          <w:rFonts w:ascii="Book Antiqua" w:hAnsi="Book Antiqua"/>
          <w:b/>
          <w:sz w:val="24"/>
          <w:szCs w:val="24"/>
        </w:rPr>
      </w:pPr>
    </w:p>
    <w:p w:rsidR="00F93E59" w:rsidRPr="00A701D9" w:rsidRDefault="00F93E59" w:rsidP="006B34A6">
      <w:pPr>
        <w:adjustRightInd w:val="0"/>
        <w:snapToGrid w:val="0"/>
        <w:spacing w:line="360" w:lineRule="auto"/>
        <w:rPr>
          <w:rFonts w:ascii="Book Antiqua" w:hAnsi="Book Antiqua"/>
          <w:sz w:val="24"/>
          <w:szCs w:val="24"/>
        </w:rPr>
      </w:pPr>
      <w:r w:rsidRPr="00A701D9">
        <w:rPr>
          <w:rFonts w:ascii="Book Antiqua" w:hAnsi="Book Antiqua"/>
          <w:sz w:val="24"/>
          <w:szCs w:val="24"/>
        </w:rPr>
        <w:t> </w:t>
      </w:r>
    </w:p>
    <w:p w:rsidR="006B34A6" w:rsidRDefault="006B34A6">
      <w:pPr>
        <w:widowControl/>
        <w:jc w:val="left"/>
        <w:rPr>
          <w:rFonts w:ascii="Book Antiqua" w:hAnsi="Book Antiqua"/>
          <w:sz w:val="24"/>
          <w:szCs w:val="24"/>
        </w:rPr>
      </w:pPr>
      <w:r>
        <w:rPr>
          <w:rFonts w:ascii="Book Antiqua" w:hAnsi="Book Antiqua"/>
          <w:sz w:val="24"/>
          <w:szCs w:val="24"/>
        </w:rPr>
        <w:br w:type="page"/>
      </w:r>
    </w:p>
    <w:p w:rsidR="00F93E59" w:rsidRDefault="00F93E59" w:rsidP="00F93E59">
      <w:pPr>
        <w:adjustRightInd w:val="0"/>
        <w:snapToGrid w:val="0"/>
        <w:spacing w:line="360" w:lineRule="auto"/>
        <w:rPr>
          <w:rFonts w:ascii="Book Antiqua" w:hAnsi="Book Antiqua"/>
          <w:b/>
          <w:sz w:val="24"/>
          <w:szCs w:val="24"/>
        </w:rPr>
      </w:pPr>
      <w:r w:rsidRPr="006B34A6">
        <w:rPr>
          <w:rFonts w:ascii="Book Antiqua" w:hAnsi="Book Antiqua"/>
          <w:b/>
          <w:sz w:val="24"/>
          <w:szCs w:val="24"/>
        </w:rPr>
        <w:lastRenderedPageBreak/>
        <w:t>REFERENCES</w:t>
      </w:r>
    </w:p>
    <w:p w:rsidR="00205A95" w:rsidRPr="00DC038F" w:rsidRDefault="00205A95" w:rsidP="00205A95">
      <w:pPr>
        <w:widowControl/>
        <w:spacing w:line="360" w:lineRule="auto"/>
        <w:rPr>
          <w:rFonts w:ascii="Book Antiqua" w:eastAsia="宋体" w:hAnsi="Book Antiqua" w:cs="宋体"/>
          <w:color w:val="000000"/>
          <w:kern w:val="0"/>
          <w:sz w:val="24"/>
          <w:szCs w:val="24"/>
        </w:rPr>
      </w:pPr>
      <w:proofErr w:type="gramStart"/>
      <w:r w:rsidRPr="00DC038F">
        <w:rPr>
          <w:rFonts w:ascii="Book Antiqua" w:eastAsia="宋体" w:hAnsi="Book Antiqua" w:cs="宋体"/>
          <w:color w:val="000000"/>
          <w:kern w:val="0"/>
          <w:sz w:val="24"/>
          <w:szCs w:val="24"/>
        </w:rPr>
        <w:t>1 </w:t>
      </w:r>
      <w:proofErr w:type="spellStart"/>
      <w:r w:rsidRPr="00DC038F">
        <w:rPr>
          <w:rFonts w:ascii="Book Antiqua" w:eastAsia="宋体" w:hAnsi="Book Antiqua" w:cs="宋体"/>
          <w:b/>
          <w:bCs/>
          <w:color w:val="000000"/>
          <w:kern w:val="0"/>
          <w:sz w:val="24"/>
          <w:szCs w:val="24"/>
        </w:rPr>
        <w:t>Lehnert</w:t>
      </w:r>
      <w:proofErr w:type="spellEnd"/>
      <w:r w:rsidRPr="00DC038F">
        <w:rPr>
          <w:rFonts w:ascii="Book Antiqua" w:eastAsia="宋体" w:hAnsi="Book Antiqua" w:cs="宋体"/>
          <w:b/>
          <w:bCs/>
          <w:color w:val="000000"/>
          <w:kern w:val="0"/>
          <w:sz w:val="24"/>
          <w:szCs w:val="24"/>
        </w:rPr>
        <w:t xml:space="preserve"> T</w:t>
      </w:r>
      <w:r w:rsidRPr="00DC038F">
        <w:rPr>
          <w:rFonts w:ascii="Book Antiqua" w:eastAsia="宋体" w:hAnsi="Book Antiqua" w:cs="宋体"/>
          <w:color w:val="000000"/>
          <w:kern w:val="0"/>
          <w:sz w:val="24"/>
          <w:szCs w:val="24"/>
        </w:rPr>
        <w:t>. Gastrointestinal sarcoma (GIST)--a review of surgical management.</w:t>
      </w:r>
      <w:proofErr w:type="gramEnd"/>
      <w:r w:rsidRPr="00DC038F">
        <w:rPr>
          <w:rFonts w:ascii="Book Antiqua" w:eastAsia="宋体" w:hAnsi="Book Antiqua" w:cs="宋体"/>
          <w:color w:val="000000"/>
          <w:kern w:val="0"/>
          <w:sz w:val="24"/>
          <w:szCs w:val="24"/>
        </w:rPr>
        <w:t> </w:t>
      </w:r>
      <w:r w:rsidRPr="00DC038F">
        <w:rPr>
          <w:rFonts w:ascii="Book Antiqua" w:eastAsia="宋体" w:hAnsi="Book Antiqua" w:cs="宋体"/>
          <w:i/>
          <w:iCs/>
          <w:color w:val="000000"/>
          <w:kern w:val="0"/>
          <w:sz w:val="24"/>
          <w:szCs w:val="24"/>
        </w:rPr>
        <w:t xml:space="preserve">Ann </w:t>
      </w:r>
      <w:proofErr w:type="spellStart"/>
      <w:r w:rsidRPr="00DC038F">
        <w:rPr>
          <w:rFonts w:ascii="Book Antiqua" w:eastAsia="宋体" w:hAnsi="Book Antiqua" w:cs="宋体"/>
          <w:i/>
          <w:iCs/>
          <w:color w:val="000000"/>
          <w:kern w:val="0"/>
          <w:sz w:val="24"/>
          <w:szCs w:val="24"/>
        </w:rPr>
        <w:t>Chir</w:t>
      </w:r>
      <w:proofErr w:type="spellEnd"/>
      <w:r w:rsidRPr="00DC038F">
        <w:rPr>
          <w:rFonts w:ascii="Book Antiqua" w:eastAsia="宋体" w:hAnsi="Book Antiqua" w:cs="宋体"/>
          <w:i/>
          <w:iCs/>
          <w:color w:val="000000"/>
          <w:kern w:val="0"/>
          <w:sz w:val="24"/>
          <w:szCs w:val="24"/>
        </w:rPr>
        <w:t xml:space="preserve"> </w:t>
      </w:r>
      <w:proofErr w:type="spellStart"/>
      <w:r w:rsidRPr="00DC038F">
        <w:rPr>
          <w:rFonts w:ascii="Book Antiqua" w:eastAsia="宋体" w:hAnsi="Book Antiqua" w:cs="宋体"/>
          <w:i/>
          <w:iCs/>
          <w:color w:val="000000"/>
          <w:kern w:val="0"/>
          <w:sz w:val="24"/>
          <w:szCs w:val="24"/>
        </w:rPr>
        <w:t>Gynaecol</w:t>
      </w:r>
      <w:proofErr w:type="spellEnd"/>
      <w:r w:rsidRPr="00DC038F">
        <w:rPr>
          <w:rFonts w:ascii="Book Antiqua" w:eastAsia="宋体" w:hAnsi="Book Antiqua" w:cs="宋体"/>
          <w:color w:val="000000"/>
          <w:kern w:val="0"/>
          <w:sz w:val="24"/>
          <w:szCs w:val="24"/>
        </w:rPr>
        <w:t> 1998; </w:t>
      </w:r>
      <w:r w:rsidRPr="00DC038F">
        <w:rPr>
          <w:rFonts w:ascii="Book Antiqua" w:eastAsia="宋体" w:hAnsi="Book Antiqua" w:cs="宋体"/>
          <w:b/>
          <w:bCs/>
          <w:color w:val="000000"/>
          <w:kern w:val="0"/>
          <w:sz w:val="24"/>
          <w:szCs w:val="24"/>
        </w:rPr>
        <w:t>87</w:t>
      </w:r>
      <w:r w:rsidRPr="00DC038F">
        <w:rPr>
          <w:rFonts w:ascii="Book Antiqua" w:eastAsia="宋体" w:hAnsi="Book Antiqua" w:cs="宋体"/>
          <w:color w:val="000000"/>
          <w:kern w:val="0"/>
          <w:sz w:val="24"/>
          <w:szCs w:val="24"/>
        </w:rPr>
        <w:t>: 297-305 [PMID: 9891770]</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2 </w:t>
      </w:r>
      <w:proofErr w:type="spellStart"/>
      <w:r w:rsidRPr="00DC038F">
        <w:rPr>
          <w:rFonts w:ascii="Book Antiqua" w:eastAsia="宋体" w:hAnsi="Book Antiqua" w:cs="宋体"/>
          <w:b/>
          <w:bCs/>
          <w:color w:val="000000"/>
          <w:kern w:val="0"/>
          <w:sz w:val="24"/>
          <w:szCs w:val="24"/>
        </w:rPr>
        <w:t>Miettinen</w:t>
      </w:r>
      <w:proofErr w:type="spellEnd"/>
      <w:r w:rsidRPr="00DC038F">
        <w:rPr>
          <w:rFonts w:ascii="Book Antiqua" w:eastAsia="宋体" w:hAnsi="Book Antiqua" w:cs="宋体"/>
          <w:b/>
          <w:bCs/>
          <w:color w:val="000000"/>
          <w:kern w:val="0"/>
          <w:sz w:val="24"/>
          <w:szCs w:val="24"/>
        </w:rPr>
        <w:t xml:space="preserve"> M</w:t>
      </w:r>
      <w:r w:rsidRPr="00DC038F">
        <w:rPr>
          <w:rFonts w:ascii="Book Antiqua" w:eastAsia="宋体" w:hAnsi="Book Antiqua" w:cs="宋体"/>
          <w:color w:val="000000"/>
          <w:kern w:val="0"/>
          <w:sz w:val="24"/>
          <w:szCs w:val="24"/>
        </w:rPr>
        <w:t xml:space="preserve">, Furlong M, </w:t>
      </w:r>
      <w:proofErr w:type="spellStart"/>
      <w:r w:rsidRPr="00DC038F">
        <w:rPr>
          <w:rFonts w:ascii="Book Antiqua" w:eastAsia="宋体" w:hAnsi="Book Antiqua" w:cs="宋体"/>
          <w:color w:val="000000"/>
          <w:kern w:val="0"/>
          <w:sz w:val="24"/>
          <w:szCs w:val="24"/>
        </w:rPr>
        <w:t>Sarlomo-Rikala</w:t>
      </w:r>
      <w:proofErr w:type="spellEnd"/>
      <w:r w:rsidRPr="00DC038F">
        <w:rPr>
          <w:rFonts w:ascii="Book Antiqua" w:eastAsia="宋体" w:hAnsi="Book Antiqua" w:cs="宋体"/>
          <w:color w:val="000000"/>
          <w:kern w:val="0"/>
          <w:sz w:val="24"/>
          <w:szCs w:val="24"/>
        </w:rPr>
        <w:t xml:space="preserve"> M, Burke A, </w:t>
      </w:r>
      <w:proofErr w:type="spellStart"/>
      <w:r w:rsidRPr="00DC038F">
        <w:rPr>
          <w:rFonts w:ascii="Book Antiqua" w:eastAsia="宋体" w:hAnsi="Book Antiqua" w:cs="宋体"/>
          <w:color w:val="000000"/>
          <w:kern w:val="0"/>
          <w:sz w:val="24"/>
          <w:szCs w:val="24"/>
        </w:rPr>
        <w:t>Sobin</w:t>
      </w:r>
      <w:proofErr w:type="spellEnd"/>
      <w:r w:rsidRPr="00DC038F">
        <w:rPr>
          <w:rFonts w:ascii="Book Antiqua" w:eastAsia="宋体" w:hAnsi="Book Antiqua" w:cs="宋体"/>
          <w:color w:val="000000"/>
          <w:kern w:val="0"/>
          <w:sz w:val="24"/>
          <w:szCs w:val="24"/>
        </w:rPr>
        <w:t xml:space="preserve"> LH, </w:t>
      </w:r>
      <w:proofErr w:type="spellStart"/>
      <w:r w:rsidRPr="00DC038F">
        <w:rPr>
          <w:rFonts w:ascii="Book Antiqua" w:eastAsia="宋体" w:hAnsi="Book Antiqua" w:cs="宋体"/>
          <w:color w:val="000000"/>
          <w:kern w:val="0"/>
          <w:sz w:val="24"/>
          <w:szCs w:val="24"/>
        </w:rPr>
        <w:t>Lasota</w:t>
      </w:r>
      <w:proofErr w:type="spellEnd"/>
      <w:r w:rsidRPr="00DC038F">
        <w:rPr>
          <w:rFonts w:ascii="Book Antiqua" w:eastAsia="宋体" w:hAnsi="Book Antiqua" w:cs="宋体"/>
          <w:color w:val="000000"/>
          <w:kern w:val="0"/>
          <w:sz w:val="24"/>
          <w:szCs w:val="24"/>
        </w:rPr>
        <w:t xml:space="preserve"> J. Gastrointestinal stromal tumors, intramural </w:t>
      </w:r>
      <w:proofErr w:type="spellStart"/>
      <w:r w:rsidRPr="00DC038F">
        <w:rPr>
          <w:rFonts w:ascii="Book Antiqua" w:eastAsia="宋体" w:hAnsi="Book Antiqua" w:cs="宋体"/>
          <w:color w:val="000000"/>
          <w:kern w:val="0"/>
          <w:sz w:val="24"/>
          <w:szCs w:val="24"/>
        </w:rPr>
        <w:t>leiomyomas</w:t>
      </w:r>
      <w:proofErr w:type="spellEnd"/>
      <w:r w:rsidRPr="00DC038F">
        <w:rPr>
          <w:rFonts w:ascii="Book Antiqua" w:eastAsia="宋体" w:hAnsi="Book Antiqua" w:cs="宋体"/>
          <w:color w:val="000000"/>
          <w:kern w:val="0"/>
          <w:sz w:val="24"/>
          <w:szCs w:val="24"/>
        </w:rPr>
        <w:t xml:space="preserve">, and </w:t>
      </w:r>
      <w:proofErr w:type="spellStart"/>
      <w:r w:rsidRPr="00DC038F">
        <w:rPr>
          <w:rFonts w:ascii="Book Antiqua" w:eastAsia="宋体" w:hAnsi="Book Antiqua" w:cs="宋体"/>
          <w:color w:val="000000"/>
          <w:kern w:val="0"/>
          <w:sz w:val="24"/>
          <w:szCs w:val="24"/>
        </w:rPr>
        <w:t>leiomyosarcomas</w:t>
      </w:r>
      <w:proofErr w:type="spellEnd"/>
      <w:r w:rsidRPr="00DC038F">
        <w:rPr>
          <w:rFonts w:ascii="Book Antiqua" w:eastAsia="宋体" w:hAnsi="Book Antiqua" w:cs="宋体"/>
          <w:color w:val="000000"/>
          <w:kern w:val="0"/>
          <w:sz w:val="24"/>
          <w:szCs w:val="24"/>
        </w:rPr>
        <w:t xml:space="preserve"> in the rectum and anus: a </w:t>
      </w:r>
      <w:proofErr w:type="spellStart"/>
      <w:r w:rsidRPr="00DC038F">
        <w:rPr>
          <w:rFonts w:ascii="Book Antiqua" w:eastAsia="宋体" w:hAnsi="Book Antiqua" w:cs="宋体"/>
          <w:color w:val="000000"/>
          <w:kern w:val="0"/>
          <w:sz w:val="24"/>
          <w:szCs w:val="24"/>
        </w:rPr>
        <w:t>clinicopathologic</w:t>
      </w:r>
      <w:proofErr w:type="spellEnd"/>
      <w:r w:rsidRPr="00DC038F">
        <w:rPr>
          <w:rFonts w:ascii="Book Antiqua" w:eastAsia="宋体" w:hAnsi="Book Antiqua" w:cs="宋体"/>
          <w:color w:val="000000"/>
          <w:kern w:val="0"/>
          <w:sz w:val="24"/>
          <w:szCs w:val="24"/>
        </w:rPr>
        <w:t xml:space="preserve">, </w:t>
      </w:r>
      <w:proofErr w:type="spellStart"/>
      <w:r w:rsidRPr="00DC038F">
        <w:rPr>
          <w:rFonts w:ascii="Book Antiqua" w:eastAsia="宋体" w:hAnsi="Book Antiqua" w:cs="宋体"/>
          <w:color w:val="000000"/>
          <w:kern w:val="0"/>
          <w:sz w:val="24"/>
          <w:szCs w:val="24"/>
        </w:rPr>
        <w:t>immunohistochemical</w:t>
      </w:r>
      <w:proofErr w:type="spellEnd"/>
      <w:r w:rsidRPr="00DC038F">
        <w:rPr>
          <w:rFonts w:ascii="Book Antiqua" w:eastAsia="宋体" w:hAnsi="Book Antiqua" w:cs="宋体"/>
          <w:color w:val="000000"/>
          <w:kern w:val="0"/>
          <w:sz w:val="24"/>
          <w:szCs w:val="24"/>
        </w:rPr>
        <w:t>, and molecular genetic study of 144 cases. </w:t>
      </w:r>
      <w:r w:rsidRPr="00DC038F">
        <w:rPr>
          <w:rFonts w:ascii="Book Antiqua" w:eastAsia="宋体" w:hAnsi="Book Antiqua" w:cs="宋体"/>
          <w:i/>
          <w:iCs/>
          <w:color w:val="000000"/>
          <w:kern w:val="0"/>
          <w:sz w:val="24"/>
          <w:szCs w:val="24"/>
        </w:rPr>
        <w:t xml:space="preserve">Am J </w:t>
      </w:r>
      <w:proofErr w:type="spellStart"/>
      <w:r w:rsidRPr="00DC038F">
        <w:rPr>
          <w:rFonts w:ascii="Book Antiqua" w:eastAsia="宋体" w:hAnsi="Book Antiqua" w:cs="宋体"/>
          <w:i/>
          <w:iCs/>
          <w:color w:val="000000"/>
          <w:kern w:val="0"/>
          <w:sz w:val="24"/>
          <w:szCs w:val="24"/>
        </w:rPr>
        <w:t>Surg</w:t>
      </w:r>
      <w:proofErr w:type="spellEnd"/>
      <w:r w:rsidRPr="00DC038F">
        <w:rPr>
          <w:rFonts w:ascii="Book Antiqua" w:eastAsia="宋体" w:hAnsi="Book Antiqua" w:cs="宋体"/>
          <w:i/>
          <w:iCs/>
          <w:color w:val="000000"/>
          <w:kern w:val="0"/>
          <w:sz w:val="24"/>
          <w:szCs w:val="24"/>
        </w:rPr>
        <w:t xml:space="preserve"> </w:t>
      </w:r>
      <w:proofErr w:type="spellStart"/>
      <w:r w:rsidRPr="00DC038F">
        <w:rPr>
          <w:rFonts w:ascii="Book Antiqua" w:eastAsia="宋体" w:hAnsi="Book Antiqua" w:cs="宋体"/>
          <w:i/>
          <w:iCs/>
          <w:color w:val="000000"/>
          <w:kern w:val="0"/>
          <w:sz w:val="24"/>
          <w:szCs w:val="24"/>
        </w:rPr>
        <w:t>Pathol</w:t>
      </w:r>
      <w:proofErr w:type="spellEnd"/>
      <w:r w:rsidRPr="00DC038F">
        <w:rPr>
          <w:rFonts w:ascii="Book Antiqua" w:eastAsia="宋体" w:hAnsi="Book Antiqua" w:cs="宋体"/>
          <w:color w:val="000000"/>
          <w:kern w:val="0"/>
          <w:sz w:val="24"/>
          <w:szCs w:val="24"/>
        </w:rPr>
        <w:t> 2001; </w:t>
      </w:r>
      <w:r w:rsidRPr="00DC038F">
        <w:rPr>
          <w:rFonts w:ascii="Book Antiqua" w:eastAsia="宋体" w:hAnsi="Book Antiqua" w:cs="宋体"/>
          <w:b/>
          <w:bCs/>
          <w:color w:val="000000"/>
          <w:kern w:val="0"/>
          <w:sz w:val="24"/>
          <w:szCs w:val="24"/>
        </w:rPr>
        <w:t>25</w:t>
      </w:r>
      <w:r w:rsidRPr="00DC038F">
        <w:rPr>
          <w:rFonts w:ascii="Book Antiqua" w:eastAsia="宋体" w:hAnsi="Book Antiqua" w:cs="宋体"/>
          <w:color w:val="000000"/>
          <w:kern w:val="0"/>
          <w:sz w:val="24"/>
          <w:szCs w:val="24"/>
        </w:rPr>
        <w:t>: 1121-1133 [PMID: 11688571]</w:t>
      </w:r>
    </w:p>
    <w:p w:rsidR="00205A95" w:rsidRPr="00DC038F" w:rsidRDefault="00205A95" w:rsidP="00205A95">
      <w:pPr>
        <w:widowControl/>
        <w:spacing w:line="360" w:lineRule="auto"/>
        <w:rPr>
          <w:rFonts w:ascii="Book Antiqua" w:eastAsia="宋体" w:hAnsi="Book Antiqua" w:cs="宋体"/>
          <w:color w:val="000000"/>
          <w:kern w:val="0"/>
          <w:sz w:val="24"/>
          <w:szCs w:val="24"/>
        </w:rPr>
      </w:pPr>
      <w:proofErr w:type="gramStart"/>
      <w:r w:rsidRPr="00DC038F">
        <w:rPr>
          <w:rFonts w:ascii="Book Antiqua" w:eastAsia="宋体" w:hAnsi="Book Antiqua" w:cs="宋体"/>
          <w:color w:val="000000"/>
          <w:kern w:val="0"/>
          <w:sz w:val="24"/>
          <w:szCs w:val="24"/>
        </w:rPr>
        <w:t>3 </w:t>
      </w:r>
      <w:proofErr w:type="spellStart"/>
      <w:r w:rsidRPr="00DC038F">
        <w:rPr>
          <w:rFonts w:ascii="Book Antiqua" w:eastAsia="宋体" w:hAnsi="Book Antiqua" w:cs="宋体"/>
          <w:b/>
          <w:bCs/>
          <w:color w:val="000000"/>
          <w:kern w:val="0"/>
          <w:sz w:val="24"/>
          <w:szCs w:val="24"/>
        </w:rPr>
        <w:t>Corless</w:t>
      </w:r>
      <w:proofErr w:type="spellEnd"/>
      <w:r w:rsidRPr="00DC038F">
        <w:rPr>
          <w:rFonts w:ascii="Book Antiqua" w:eastAsia="宋体" w:hAnsi="Book Antiqua" w:cs="宋体"/>
          <w:b/>
          <w:bCs/>
          <w:color w:val="000000"/>
          <w:kern w:val="0"/>
          <w:sz w:val="24"/>
          <w:szCs w:val="24"/>
        </w:rPr>
        <w:t xml:space="preserve"> CL</w:t>
      </w:r>
      <w:r w:rsidRPr="00DC038F">
        <w:rPr>
          <w:rFonts w:ascii="Book Antiqua" w:eastAsia="宋体" w:hAnsi="Book Antiqua" w:cs="宋体"/>
          <w:color w:val="000000"/>
          <w:kern w:val="0"/>
          <w:sz w:val="24"/>
          <w:szCs w:val="24"/>
        </w:rPr>
        <w:t>, Fletcher JA, Heinrich MC. Biology of gastrointestinal stromal tumors.</w:t>
      </w:r>
      <w:proofErr w:type="gramEnd"/>
      <w:r w:rsidRPr="00DC038F">
        <w:rPr>
          <w:rFonts w:ascii="Book Antiqua" w:eastAsia="宋体" w:hAnsi="Book Antiqua" w:cs="宋体"/>
          <w:color w:val="000000"/>
          <w:kern w:val="0"/>
          <w:sz w:val="24"/>
          <w:szCs w:val="24"/>
        </w:rPr>
        <w:t> </w:t>
      </w:r>
      <w:r w:rsidRPr="00DC038F">
        <w:rPr>
          <w:rFonts w:ascii="Book Antiqua" w:eastAsia="宋体" w:hAnsi="Book Antiqua" w:cs="宋体"/>
          <w:i/>
          <w:iCs/>
          <w:color w:val="000000"/>
          <w:kern w:val="0"/>
          <w:sz w:val="24"/>
          <w:szCs w:val="24"/>
        </w:rPr>
        <w:t xml:space="preserve">J </w:t>
      </w:r>
      <w:proofErr w:type="spellStart"/>
      <w:r w:rsidRPr="00DC038F">
        <w:rPr>
          <w:rFonts w:ascii="Book Antiqua" w:eastAsia="宋体" w:hAnsi="Book Antiqua" w:cs="宋体"/>
          <w:i/>
          <w:iCs/>
          <w:color w:val="000000"/>
          <w:kern w:val="0"/>
          <w:sz w:val="24"/>
          <w:szCs w:val="24"/>
        </w:rPr>
        <w:t>Clin</w:t>
      </w:r>
      <w:proofErr w:type="spellEnd"/>
      <w:r w:rsidRPr="00DC038F">
        <w:rPr>
          <w:rFonts w:ascii="Book Antiqua" w:eastAsia="宋体" w:hAnsi="Book Antiqua" w:cs="宋体"/>
          <w:i/>
          <w:iCs/>
          <w:color w:val="000000"/>
          <w:kern w:val="0"/>
          <w:sz w:val="24"/>
          <w:szCs w:val="24"/>
        </w:rPr>
        <w:t xml:space="preserve"> </w:t>
      </w:r>
      <w:proofErr w:type="spellStart"/>
      <w:r w:rsidRPr="00DC038F">
        <w:rPr>
          <w:rFonts w:ascii="Book Antiqua" w:eastAsia="宋体" w:hAnsi="Book Antiqua" w:cs="宋体"/>
          <w:i/>
          <w:iCs/>
          <w:color w:val="000000"/>
          <w:kern w:val="0"/>
          <w:sz w:val="24"/>
          <w:szCs w:val="24"/>
        </w:rPr>
        <w:t>Oncol</w:t>
      </w:r>
      <w:proofErr w:type="spellEnd"/>
      <w:r w:rsidRPr="00DC038F">
        <w:rPr>
          <w:rFonts w:ascii="Book Antiqua" w:eastAsia="宋体" w:hAnsi="Book Antiqua" w:cs="宋体"/>
          <w:color w:val="000000"/>
          <w:kern w:val="0"/>
          <w:sz w:val="24"/>
          <w:szCs w:val="24"/>
        </w:rPr>
        <w:t> 2004; </w:t>
      </w:r>
      <w:r w:rsidRPr="00DC038F">
        <w:rPr>
          <w:rFonts w:ascii="Book Antiqua" w:eastAsia="宋体" w:hAnsi="Book Antiqua" w:cs="宋体"/>
          <w:b/>
          <w:bCs/>
          <w:color w:val="000000"/>
          <w:kern w:val="0"/>
          <w:sz w:val="24"/>
          <w:szCs w:val="24"/>
        </w:rPr>
        <w:t>22</w:t>
      </w:r>
      <w:r w:rsidRPr="00DC038F">
        <w:rPr>
          <w:rFonts w:ascii="Book Antiqua" w:eastAsia="宋体" w:hAnsi="Book Antiqua" w:cs="宋体"/>
          <w:color w:val="000000"/>
          <w:kern w:val="0"/>
          <w:sz w:val="24"/>
          <w:szCs w:val="24"/>
        </w:rPr>
        <w:t>: 3813-3825 [PMID: 15365079 DOI: 10.1200/JCO.2004.05.140]</w:t>
      </w:r>
    </w:p>
    <w:p w:rsidR="00205A95" w:rsidRPr="00DC038F" w:rsidRDefault="00205A95" w:rsidP="00205A95">
      <w:pPr>
        <w:widowControl/>
        <w:spacing w:line="360" w:lineRule="auto"/>
        <w:rPr>
          <w:rFonts w:ascii="Book Antiqua" w:eastAsia="宋体" w:hAnsi="Book Antiqua" w:cs="宋体"/>
          <w:color w:val="000000"/>
          <w:kern w:val="0"/>
          <w:sz w:val="24"/>
          <w:szCs w:val="24"/>
        </w:rPr>
      </w:pPr>
      <w:proofErr w:type="gramStart"/>
      <w:r w:rsidRPr="00DC038F">
        <w:rPr>
          <w:rFonts w:ascii="Book Antiqua" w:eastAsia="宋体" w:hAnsi="Book Antiqua" w:cs="宋体"/>
          <w:color w:val="000000"/>
          <w:kern w:val="0"/>
          <w:sz w:val="24"/>
          <w:szCs w:val="24"/>
        </w:rPr>
        <w:t>4 </w:t>
      </w:r>
      <w:proofErr w:type="spellStart"/>
      <w:r w:rsidRPr="00DC038F">
        <w:rPr>
          <w:rFonts w:ascii="Book Antiqua" w:eastAsia="宋体" w:hAnsi="Book Antiqua" w:cs="宋体"/>
          <w:b/>
          <w:bCs/>
          <w:color w:val="000000"/>
          <w:kern w:val="0"/>
          <w:sz w:val="24"/>
          <w:szCs w:val="24"/>
        </w:rPr>
        <w:t>DeMatteo</w:t>
      </w:r>
      <w:proofErr w:type="spellEnd"/>
      <w:r w:rsidRPr="00DC038F">
        <w:rPr>
          <w:rFonts w:ascii="Book Antiqua" w:eastAsia="宋体" w:hAnsi="Book Antiqua" w:cs="宋体"/>
          <w:b/>
          <w:bCs/>
          <w:color w:val="000000"/>
          <w:kern w:val="0"/>
          <w:sz w:val="24"/>
          <w:szCs w:val="24"/>
        </w:rPr>
        <w:t xml:space="preserve"> RP</w:t>
      </w:r>
      <w:r w:rsidRPr="00DC038F">
        <w:rPr>
          <w:rFonts w:ascii="Book Antiqua" w:eastAsia="宋体" w:hAnsi="Book Antiqua" w:cs="宋体"/>
          <w:color w:val="000000"/>
          <w:kern w:val="0"/>
          <w:sz w:val="24"/>
          <w:szCs w:val="24"/>
        </w:rPr>
        <w:t xml:space="preserve">, Lewis JJ, Leung D, </w:t>
      </w:r>
      <w:proofErr w:type="spellStart"/>
      <w:r w:rsidRPr="00DC038F">
        <w:rPr>
          <w:rFonts w:ascii="Book Antiqua" w:eastAsia="宋体" w:hAnsi="Book Antiqua" w:cs="宋体"/>
          <w:color w:val="000000"/>
          <w:kern w:val="0"/>
          <w:sz w:val="24"/>
          <w:szCs w:val="24"/>
        </w:rPr>
        <w:t>Mudan</w:t>
      </w:r>
      <w:proofErr w:type="spellEnd"/>
      <w:r w:rsidRPr="00DC038F">
        <w:rPr>
          <w:rFonts w:ascii="Book Antiqua" w:eastAsia="宋体" w:hAnsi="Book Antiqua" w:cs="宋体"/>
          <w:color w:val="000000"/>
          <w:kern w:val="0"/>
          <w:sz w:val="24"/>
          <w:szCs w:val="24"/>
        </w:rPr>
        <w:t xml:space="preserve"> SS, Woodruff JM, Brennan MF.</w:t>
      </w:r>
      <w:proofErr w:type="gramEnd"/>
      <w:r w:rsidRPr="00DC038F">
        <w:rPr>
          <w:rFonts w:ascii="Book Antiqua" w:eastAsia="宋体" w:hAnsi="Book Antiqua" w:cs="宋体"/>
          <w:color w:val="000000"/>
          <w:kern w:val="0"/>
          <w:sz w:val="24"/>
          <w:szCs w:val="24"/>
        </w:rPr>
        <w:t xml:space="preserve"> Two hundred gastrointestinal stromal tumors: recurrence patterns and prognostic factors for survival. </w:t>
      </w:r>
      <w:r w:rsidRPr="00DC038F">
        <w:rPr>
          <w:rFonts w:ascii="Book Antiqua" w:eastAsia="宋体" w:hAnsi="Book Antiqua" w:cs="宋体"/>
          <w:i/>
          <w:iCs/>
          <w:color w:val="000000"/>
          <w:kern w:val="0"/>
          <w:sz w:val="24"/>
          <w:szCs w:val="24"/>
        </w:rPr>
        <w:t xml:space="preserve">Ann </w:t>
      </w:r>
      <w:proofErr w:type="spellStart"/>
      <w:r w:rsidRPr="00DC038F">
        <w:rPr>
          <w:rFonts w:ascii="Book Antiqua" w:eastAsia="宋体" w:hAnsi="Book Antiqua" w:cs="宋体"/>
          <w:i/>
          <w:iCs/>
          <w:color w:val="000000"/>
          <w:kern w:val="0"/>
          <w:sz w:val="24"/>
          <w:szCs w:val="24"/>
        </w:rPr>
        <w:t>Surg</w:t>
      </w:r>
      <w:proofErr w:type="spellEnd"/>
      <w:r w:rsidRPr="00DC038F">
        <w:rPr>
          <w:rFonts w:ascii="Book Antiqua" w:eastAsia="宋体" w:hAnsi="Book Antiqua" w:cs="宋体"/>
          <w:color w:val="000000"/>
          <w:kern w:val="0"/>
          <w:sz w:val="24"/>
          <w:szCs w:val="24"/>
        </w:rPr>
        <w:t> 2000; </w:t>
      </w:r>
      <w:r w:rsidRPr="00DC038F">
        <w:rPr>
          <w:rFonts w:ascii="Book Antiqua" w:eastAsia="宋体" w:hAnsi="Book Antiqua" w:cs="宋体"/>
          <w:b/>
          <w:bCs/>
          <w:color w:val="000000"/>
          <w:kern w:val="0"/>
          <w:sz w:val="24"/>
          <w:szCs w:val="24"/>
        </w:rPr>
        <w:t>231</w:t>
      </w:r>
      <w:r w:rsidRPr="00DC038F">
        <w:rPr>
          <w:rFonts w:ascii="Book Antiqua" w:eastAsia="宋体" w:hAnsi="Book Antiqua" w:cs="宋体"/>
          <w:color w:val="000000"/>
          <w:kern w:val="0"/>
          <w:sz w:val="24"/>
          <w:szCs w:val="24"/>
        </w:rPr>
        <w:t>: 51-58 [PMID: 10636102]</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5 </w:t>
      </w:r>
      <w:r w:rsidRPr="00DC038F">
        <w:rPr>
          <w:rFonts w:ascii="Book Antiqua" w:eastAsia="宋体" w:hAnsi="Book Antiqua" w:cs="宋体"/>
          <w:b/>
          <w:bCs/>
          <w:color w:val="000000"/>
          <w:kern w:val="0"/>
          <w:sz w:val="24"/>
          <w:szCs w:val="24"/>
        </w:rPr>
        <w:t>Zhang Q</w:t>
      </w:r>
      <w:r w:rsidRPr="00DC038F">
        <w:rPr>
          <w:rFonts w:ascii="Book Antiqua" w:eastAsia="宋体" w:hAnsi="Book Antiqua" w:cs="宋体"/>
          <w:color w:val="000000"/>
          <w:kern w:val="0"/>
          <w:sz w:val="24"/>
          <w:szCs w:val="24"/>
        </w:rPr>
        <w:t>, Yu JW, Yang WL, Liu XS, Yu JR. Gastrointestinal stromal tumor of stomach with inguinal lymph nodes metastasis: a case report. </w:t>
      </w:r>
      <w:r w:rsidRPr="00DC038F">
        <w:rPr>
          <w:rFonts w:ascii="Book Antiqua" w:eastAsia="宋体" w:hAnsi="Book Antiqua" w:cs="宋体"/>
          <w:i/>
          <w:iCs/>
          <w:color w:val="000000"/>
          <w:kern w:val="0"/>
          <w:sz w:val="24"/>
          <w:szCs w:val="24"/>
        </w:rPr>
        <w:t xml:space="preserve">World J </w:t>
      </w:r>
      <w:proofErr w:type="spellStart"/>
      <w:r w:rsidRPr="00DC038F">
        <w:rPr>
          <w:rFonts w:ascii="Book Antiqua" w:eastAsia="宋体" w:hAnsi="Book Antiqua" w:cs="宋体"/>
          <w:i/>
          <w:iCs/>
          <w:color w:val="000000"/>
          <w:kern w:val="0"/>
          <w:sz w:val="24"/>
          <w:szCs w:val="24"/>
        </w:rPr>
        <w:t>Gastroenterol</w:t>
      </w:r>
      <w:proofErr w:type="spellEnd"/>
      <w:r w:rsidRPr="00DC038F">
        <w:rPr>
          <w:rFonts w:ascii="Book Antiqua" w:eastAsia="宋体" w:hAnsi="Book Antiqua" w:cs="宋体"/>
          <w:color w:val="000000"/>
          <w:kern w:val="0"/>
          <w:sz w:val="24"/>
          <w:szCs w:val="24"/>
        </w:rPr>
        <w:t> 2010; </w:t>
      </w:r>
      <w:r w:rsidRPr="00DC038F">
        <w:rPr>
          <w:rFonts w:ascii="Book Antiqua" w:eastAsia="宋体" w:hAnsi="Book Antiqua" w:cs="宋体"/>
          <w:b/>
          <w:bCs/>
          <w:color w:val="000000"/>
          <w:kern w:val="0"/>
          <w:sz w:val="24"/>
          <w:szCs w:val="24"/>
        </w:rPr>
        <w:t>16</w:t>
      </w:r>
      <w:r w:rsidRPr="00DC038F">
        <w:rPr>
          <w:rFonts w:ascii="Book Antiqua" w:eastAsia="宋体" w:hAnsi="Book Antiqua" w:cs="宋体"/>
          <w:color w:val="000000"/>
          <w:kern w:val="0"/>
          <w:sz w:val="24"/>
          <w:szCs w:val="24"/>
        </w:rPr>
        <w:t>: 1808-1810 [PMID: 20380018]</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6 </w:t>
      </w:r>
      <w:proofErr w:type="spellStart"/>
      <w:r w:rsidRPr="00DC038F">
        <w:rPr>
          <w:rFonts w:ascii="Book Antiqua" w:eastAsia="宋体" w:hAnsi="Book Antiqua" w:cs="宋体"/>
          <w:b/>
          <w:bCs/>
          <w:color w:val="000000"/>
          <w:kern w:val="0"/>
          <w:sz w:val="24"/>
          <w:szCs w:val="24"/>
        </w:rPr>
        <w:t>Canda</w:t>
      </w:r>
      <w:proofErr w:type="spellEnd"/>
      <w:r w:rsidRPr="00DC038F">
        <w:rPr>
          <w:rFonts w:ascii="Book Antiqua" w:eastAsia="宋体" w:hAnsi="Book Antiqua" w:cs="宋体"/>
          <w:b/>
          <w:bCs/>
          <w:color w:val="000000"/>
          <w:kern w:val="0"/>
          <w:sz w:val="24"/>
          <w:szCs w:val="24"/>
        </w:rPr>
        <w:t xml:space="preserve"> AE</w:t>
      </w:r>
      <w:r w:rsidRPr="00DC038F">
        <w:rPr>
          <w:rFonts w:ascii="Book Antiqua" w:eastAsia="宋体" w:hAnsi="Book Antiqua" w:cs="宋体"/>
          <w:color w:val="000000"/>
          <w:kern w:val="0"/>
          <w:sz w:val="24"/>
          <w:szCs w:val="24"/>
        </w:rPr>
        <w:t xml:space="preserve">, </w:t>
      </w:r>
      <w:proofErr w:type="spellStart"/>
      <w:r w:rsidRPr="00DC038F">
        <w:rPr>
          <w:rFonts w:ascii="Book Antiqua" w:eastAsia="宋体" w:hAnsi="Book Antiqua" w:cs="宋体"/>
          <w:color w:val="000000"/>
          <w:kern w:val="0"/>
          <w:sz w:val="24"/>
          <w:szCs w:val="24"/>
        </w:rPr>
        <w:t>Ozsoy</w:t>
      </w:r>
      <w:proofErr w:type="spellEnd"/>
      <w:r w:rsidRPr="00DC038F">
        <w:rPr>
          <w:rFonts w:ascii="Book Antiqua" w:eastAsia="宋体" w:hAnsi="Book Antiqua" w:cs="宋体"/>
          <w:color w:val="000000"/>
          <w:kern w:val="0"/>
          <w:sz w:val="24"/>
          <w:szCs w:val="24"/>
        </w:rPr>
        <w:t xml:space="preserve"> Y, </w:t>
      </w:r>
      <w:proofErr w:type="spellStart"/>
      <w:r w:rsidRPr="00DC038F">
        <w:rPr>
          <w:rFonts w:ascii="Book Antiqua" w:eastAsia="宋体" w:hAnsi="Book Antiqua" w:cs="宋体"/>
          <w:color w:val="000000"/>
          <w:kern w:val="0"/>
          <w:sz w:val="24"/>
          <w:szCs w:val="24"/>
        </w:rPr>
        <w:t>Nalbant</w:t>
      </w:r>
      <w:proofErr w:type="spellEnd"/>
      <w:r w:rsidRPr="00DC038F">
        <w:rPr>
          <w:rFonts w:ascii="Book Antiqua" w:eastAsia="宋体" w:hAnsi="Book Antiqua" w:cs="宋体"/>
          <w:color w:val="000000"/>
          <w:kern w:val="0"/>
          <w:sz w:val="24"/>
          <w:szCs w:val="24"/>
        </w:rPr>
        <w:t xml:space="preserve"> OA, </w:t>
      </w:r>
      <w:proofErr w:type="spellStart"/>
      <w:r w:rsidRPr="00DC038F">
        <w:rPr>
          <w:rFonts w:ascii="Book Antiqua" w:eastAsia="宋体" w:hAnsi="Book Antiqua" w:cs="宋体"/>
          <w:color w:val="000000"/>
          <w:kern w:val="0"/>
          <w:sz w:val="24"/>
          <w:szCs w:val="24"/>
        </w:rPr>
        <w:t>Sagol</w:t>
      </w:r>
      <w:proofErr w:type="spellEnd"/>
      <w:r w:rsidRPr="00DC038F">
        <w:rPr>
          <w:rFonts w:ascii="Book Antiqua" w:eastAsia="宋体" w:hAnsi="Book Antiqua" w:cs="宋体"/>
          <w:color w:val="000000"/>
          <w:kern w:val="0"/>
          <w:sz w:val="24"/>
          <w:szCs w:val="24"/>
        </w:rPr>
        <w:t xml:space="preserve"> O. Gastrointestinal stromal tumor of the stomach with lymph node metastasis. </w:t>
      </w:r>
      <w:r w:rsidRPr="00DC038F">
        <w:rPr>
          <w:rFonts w:ascii="Book Antiqua" w:eastAsia="宋体" w:hAnsi="Book Antiqua" w:cs="宋体"/>
          <w:i/>
          <w:iCs/>
          <w:color w:val="000000"/>
          <w:kern w:val="0"/>
          <w:sz w:val="24"/>
          <w:szCs w:val="24"/>
        </w:rPr>
        <w:t xml:space="preserve">World J </w:t>
      </w:r>
      <w:proofErr w:type="spellStart"/>
      <w:r w:rsidRPr="00DC038F">
        <w:rPr>
          <w:rFonts w:ascii="Book Antiqua" w:eastAsia="宋体" w:hAnsi="Book Antiqua" w:cs="宋体"/>
          <w:i/>
          <w:iCs/>
          <w:color w:val="000000"/>
          <w:kern w:val="0"/>
          <w:sz w:val="24"/>
          <w:szCs w:val="24"/>
        </w:rPr>
        <w:t>Surg</w:t>
      </w:r>
      <w:proofErr w:type="spellEnd"/>
      <w:r w:rsidRPr="00DC038F">
        <w:rPr>
          <w:rFonts w:ascii="Book Antiqua" w:eastAsia="宋体" w:hAnsi="Book Antiqua" w:cs="宋体"/>
          <w:i/>
          <w:iCs/>
          <w:color w:val="000000"/>
          <w:kern w:val="0"/>
          <w:sz w:val="24"/>
          <w:szCs w:val="24"/>
        </w:rPr>
        <w:t xml:space="preserve"> </w:t>
      </w:r>
      <w:proofErr w:type="spellStart"/>
      <w:r w:rsidRPr="00DC038F">
        <w:rPr>
          <w:rFonts w:ascii="Book Antiqua" w:eastAsia="宋体" w:hAnsi="Book Antiqua" w:cs="宋体"/>
          <w:i/>
          <w:iCs/>
          <w:color w:val="000000"/>
          <w:kern w:val="0"/>
          <w:sz w:val="24"/>
          <w:szCs w:val="24"/>
        </w:rPr>
        <w:t>Oncol</w:t>
      </w:r>
      <w:proofErr w:type="spellEnd"/>
      <w:r w:rsidRPr="00DC038F">
        <w:rPr>
          <w:rFonts w:ascii="Book Antiqua" w:eastAsia="宋体" w:hAnsi="Book Antiqua" w:cs="宋体"/>
          <w:color w:val="000000"/>
          <w:kern w:val="0"/>
          <w:sz w:val="24"/>
          <w:szCs w:val="24"/>
        </w:rPr>
        <w:t> 2008; </w:t>
      </w:r>
      <w:r w:rsidRPr="00DC038F">
        <w:rPr>
          <w:rFonts w:ascii="Book Antiqua" w:eastAsia="宋体" w:hAnsi="Book Antiqua" w:cs="宋体"/>
          <w:b/>
          <w:bCs/>
          <w:color w:val="000000"/>
          <w:kern w:val="0"/>
          <w:sz w:val="24"/>
          <w:szCs w:val="24"/>
        </w:rPr>
        <w:t>6</w:t>
      </w:r>
      <w:r w:rsidRPr="00DC038F">
        <w:rPr>
          <w:rFonts w:ascii="Book Antiqua" w:eastAsia="宋体" w:hAnsi="Book Antiqua" w:cs="宋体"/>
          <w:color w:val="000000"/>
          <w:kern w:val="0"/>
          <w:sz w:val="24"/>
          <w:szCs w:val="24"/>
        </w:rPr>
        <w:t>: 97 [PMID: 18775061]</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7 </w:t>
      </w:r>
      <w:proofErr w:type="spellStart"/>
      <w:r w:rsidRPr="00DC038F">
        <w:rPr>
          <w:rFonts w:ascii="Book Antiqua" w:eastAsia="宋体" w:hAnsi="Book Antiqua" w:cs="宋体"/>
          <w:b/>
          <w:bCs/>
          <w:color w:val="000000"/>
          <w:kern w:val="0"/>
          <w:sz w:val="24"/>
          <w:szCs w:val="24"/>
        </w:rPr>
        <w:t>Riquet</w:t>
      </w:r>
      <w:proofErr w:type="spellEnd"/>
      <w:r w:rsidRPr="00DC038F">
        <w:rPr>
          <w:rFonts w:ascii="Book Antiqua" w:eastAsia="宋体" w:hAnsi="Book Antiqua" w:cs="宋体"/>
          <w:b/>
          <w:bCs/>
          <w:color w:val="000000"/>
          <w:kern w:val="0"/>
          <w:sz w:val="24"/>
          <w:szCs w:val="24"/>
        </w:rPr>
        <w:t xml:space="preserve"> M</w:t>
      </w:r>
      <w:r w:rsidRPr="00DC038F">
        <w:rPr>
          <w:rFonts w:ascii="Book Antiqua" w:eastAsia="宋体" w:hAnsi="Book Antiqua" w:cs="宋体"/>
          <w:color w:val="000000"/>
          <w:kern w:val="0"/>
          <w:sz w:val="24"/>
          <w:szCs w:val="24"/>
        </w:rPr>
        <w:t xml:space="preserve">, Le </w:t>
      </w:r>
      <w:proofErr w:type="spellStart"/>
      <w:r w:rsidRPr="00DC038F">
        <w:rPr>
          <w:rFonts w:ascii="Book Antiqua" w:eastAsia="宋体" w:hAnsi="Book Antiqua" w:cs="宋体"/>
          <w:color w:val="000000"/>
          <w:kern w:val="0"/>
          <w:sz w:val="24"/>
          <w:szCs w:val="24"/>
        </w:rPr>
        <w:t>Pimpec</w:t>
      </w:r>
      <w:proofErr w:type="spellEnd"/>
      <w:r w:rsidRPr="00DC038F">
        <w:rPr>
          <w:rFonts w:ascii="Book Antiqua" w:eastAsia="宋体" w:hAnsi="Book Antiqua" w:cs="宋体"/>
          <w:color w:val="000000"/>
          <w:kern w:val="0"/>
          <w:sz w:val="24"/>
          <w:szCs w:val="24"/>
        </w:rPr>
        <w:t xml:space="preserve">-Barthes F, </w:t>
      </w:r>
      <w:proofErr w:type="spellStart"/>
      <w:r w:rsidRPr="00DC038F">
        <w:rPr>
          <w:rFonts w:ascii="Book Antiqua" w:eastAsia="宋体" w:hAnsi="Book Antiqua" w:cs="宋体"/>
          <w:color w:val="000000"/>
          <w:kern w:val="0"/>
          <w:sz w:val="24"/>
          <w:szCs w:val="24"/>
        </w:rPr>
        <w:t>Danel</w:t>
      </w:r>
      <w:proofErr w:type="spellEnd"/>
      <w:r w:rsidRPr="00DC038F">
        <w:rPr>
          <w:rFonts w:ascii="Book Antiqua" w:eastAsia="宋体" w:hAnsi="Book Antiqua" w:cs="宋体"/>
          <w:color w:val="000000"/>
          <w:kern w:val="0"/>
          <w:sz w:val="24"/>
          <w:szCs w:val="24"/>
        </w:rPr>
        <w:t xml:space="preserve"> C. Axillary lymph node metastases from bronchogenic carcinoma. </w:t>
      </w:r>
      <w:r w:rsidRPr="00DC038F">
        <w:rPr>
          <w:rFonts w:ascii="Book Antiqua" w:eastAsia="宋体" w:hAnsi="Book Antiqua" w:cs="宋体"/>
          <w:i/>
          <w:iCs/>
          <w:color w:val="000000"/>
          <w:kern w:val="0"/>
          <w:sz w:val="24"/>
          <w:szCs w:val="24"/>
        </w:rPr>
        <w:t xml:space="preserve">Ann </w:t>
      </w:r>
      <w:proofErr w:type="spellStart"/>
      <w:r w:rsidRPr="00DC038F">
        <w:rPr>
          <w:rFonts w:ascii="Book Antiqua" w:eastAsia="宋体" w:hAnsi="Book Antiqua" w:cs="宋体"/>
          <w:i/>
          <w:iCs/>
          <w:color w:val="000000"/>
          <w:kern w:val="0"/>
          <w:sz w:val="24"/>
          <w:szCs w:val="24"/>
        </w:rPr>
        <w:t>Thorac</w:t>
      </w:r>
      <w:proofErr w:type="spellEnd"/>
      <w:r w:rsidRPr="00DC038F">
        <w:rPr>
          <w:rFonts w:ascii="Book Antiqua" w:eastAsia="宋体" w:hAnsi="Book Antiqua" w:cs="宋体"/>
          <w:i/>
          <w:iCs/>
          <w:color w:val="000000"/>
          <w:kern w:val="0"/>
          <w:sz w:val="24"/>
          <w:szCs w:val="24"/>
        </w:rPr>
        <w:t xml:space="preserve"> </w:t>
      </w:r>
      <w:proofErr w:type="spellStart"/>
      <w:r w:rsidRPr="00DC038F">
        <w:rPr>
          <w:rFonts w:ascii="Book Antiqua" w:eastAsia="宋体" w:hAnsi="Book Antiqua" w:cs="宋体"/>
          <w:i/>
          <w:iCs/>
          <w:color w:val="000000"/>
          <w:kern w:val="0"/>
          <w:sz w:val="24"/>
          <w:szCs w:val="24"/>
        </w:rPr>
        <w:t>Surg</w:t>
      </w:r>
      <w:proofErr w:type="spellEnd"/>
      <w:r w:rsidRPr="00DC038F">
        <w:rPr>
          <w:rFonts w:ascii="Book Antiqua" w:eastAsia="宋体" w:hAnsi="Book Antiqua" w:cs="宋体"/>
          <w:color w:val="000000"/>
          <w:kern w:val="0"/>
          <w:sz w:val="24"/>
          <w:szCs w:val="24"/>
        </w:rPr>
        <w:t> 1998; </w:t>
      </w:r>
      <w:r w:rsidRPr="00DC038F">
        <w:rPr>
          <w:rFonts w:ascii="Book Antiqua" w:eastAsia="宋体" w:hAnsi="Book Antiqua" w:cs="宋体"/>
          <w:b/>
          <w:bCs/>
          <w:color w:val="000000"/>
          <w:kern w:val="0"/>
          <w:sz w:val="24"/>
          <w:szCs w:val="24"/>
        </w:rPr>
        <w:t>66</w:t>
      </w:r>
      <w:r w:rsidRPr="00DC038F">
        <w:rPr>
          <w:rFonts w:ascii="Book Antiqua" w:eastAsia="宋体" w:hAnsi="Book Antiqua" w:cs="宋体"/>
          <w:color w:val="000000"/>
          <w:kern w:val="0"/>
          <w:sz w:val="24"/>
          <w:szCs w:val="24"/>
        </w:rPr>
        <w:t>: 920-922 [PMID: 9768952]</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8 </w:t>
      </w:r>
      <w:proofErr w:type="spellStart"/>
      <w:r w:rsidRPr="00DC038F">
        <w:rPr>
          <w:rFonts w:ascii="Book Antiqua" w:eastAsia="宋体" w:hAnsi="Book Antiqua" w:cs="宋体"/>
          <w:b/>
          <w:bCs/>
          <w:color w:val="000000"/>
          <w:kern w:val="0"/>
          <w:sz w:val="24"/>
          <w:szCs w:val="24"/>
        </w:rPr>
        <w:t>Marcantonio</w:t>
      </w:r>
      <w:proofErr w:type="spellEnd"/>
      <w:r w:rsidRPr="00DC038F">
        <w:rPr>
          <w:rFonts w:ascii="Book Antiqua" w:eastAsia="宋体" w:hAnsi="Book Antiqua" w:cs="宋体"/>
          <w:b/>
          <w:bCs/>
          <w:color w:val="000000"/>
          <w:kern w:val="0"/>
          <w:sz w:val="24"/>
          <w:szCs w:val="24"/>
        </w:rPr>
        <w:t xml:space="preserve"> DR</w:t>
      </w:r>
      <w:r w:rsidRPr="00DC038F">
        <w:rPr>
          <w:rFonts w:ascii="Book Antiqua" w:eastAsia="宋体" w:hAnsi="Book Antiqua" w:cs="宋体"/>
          <w:color w:val="000000"/>
          <w:kern w:val="0"/>
          <w:sz w:val="24"/>
          <w:szCs w:val="24"/>
        </w:rPr>
        <w:t xml:space="preserve">, </w:t>
      </w:r>
      <w:proofErr w:type="spellStart"/>
      <w:r w:rsidRPr="00DC038F">
        <w:rPr>
          <w:rFonts w:ascii="Book Antiqua" w:eastAsia="宋体" w:hAnsi="Book Antiqua" w:cs="宋体"/>
          <w:color w:val="000000"/>
          <w:kern w:val="0"/>
          <w:sz w:val="24"/>
          <w:szCs w:val="24"/>
        </w:rPr>
        <w:t>Libshitz</w:t>
      </w:r>
      <w:proofErr w:type="spellEnd"/>
      <w:r w:rsidRPr="00DC038F">
        <w:rPr>
          <w:rFonts w:ascii="Book Antiqua" w:eastAsia="宋体" w:hAnsi="Book Antiqua" w:cs="宋体"/>
          <w:color w:val="000000"/>
          <w:kern w:val="0"/>
          <w:sz w:val="24"/>
          <w:szCs w:val="24"/>
        </w:rPr>
        <w:t xml:space="preserve"> HI. </w:t>
      </w:r>
      <w:proofErr w:type="gramStart"/>
      <w:r w:rsidRPr="00DC038F">
        <w:rPr>
          <w:rFonts w:ascii="Book Antiqua" w:eastAsia="宋体" w:hAnsi="Book Antiqua" w:cs="宋体"/>
          <w:color w:val="000000"/>
          <w:kern w:val="0"/>
          <w:sz w:val="24"/>
          <w:szCs w:val="24"/>
        </w:rPr>
        <w:t>Axillary lymph node metastases of bronchogenic carcinoma.</w:t>
      </w:r>
      <w:proofErr w:type="gramEnd"/>
      <w:r w:rsidRPr="00DC038F">
        <w:rPr>
          <w:rFonts w:ascii="Book Antiqua" w:eastAsia="宋体" w:hAnsi="Book Antiqua" w:cs="宋体"/>
          <w:color w:val="000000"/>
          <w:kern w:val="0"/>
          <w:sz w:val="24"/>
          <w:szCs w:val="24"/>
        </w:rPr>
        <w:t> </w:t>
      </w:r>
      <w:r w:rsidRPr="00DC038F">
        <w:rPr>
          <w:rFonts w:ascii="Book Antiqua" w:eastAsia="宋体" w:hAnsi="Book Antiqua" w:cs="宋体"/>
          <w:i/>
          <w:iCs/>
          <w:color w:val="000000"/>
          <w:kern w:val="0"/>
          <w:sz w:val="24"/>
          <w:szCs w:val="24"/>
        </w:rPr>
        <w:t>Cancer</w:t>
      </w:r>
      <w:r w:rsidRPr="00DC038F">
        <w:rPr>
          <w:rFonts w:ascii="Book Antiqua" w:eastAsia="宋体" w:hAnsi="Book Antiqua" w:cs="宋体"/>
          <w:color w:val="000000"/>
          <w:kern w:val="0"/>
          <w:sz w:val="24"/>
          <w:szCs w:val="24"/>
        </w:rPr>
        <w:t> 1995; </w:t>
      </w:r>
      <w:r w:rsidRPr="00DC038F">
        <w:rPr>
          <w:rFonts w:ascii="Book Antiqua" w:eastAsia="宋体" w:hAnsi="Book Antiqua" w:cs="宋体"/>
          <w:b/>
          <w:bCs/>
          <w:color w:val="000000"/>
          <w:kern w:val="0"/>
          <w:sz w:val="24"/>
          <w:szCs w:val="24"/>
        </w:rPr>
        <w:t>76</w:t>
      </w:r>
      <w:r w:rsidRPr="00DC038F">
        <w:rPr>
          <w:rFonts w:ascii="Book Antiqua" w:eastAsia="宋体" w:hAnsi="Book Antiqua" w:cs="宋体"/>
          <w:color w:val="000000"/>
          <w:kern w:val="0"/>
          <w:sz w:val="24"/>
          <w:szCs w:val="24"/>
        </w:rPr>
        <w:t>: 803-806 [PMID: 8625183]</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9 </w:t>
      </w:r>
      <w:r w:rsidRPr="00DC038F">
        <w:rPr>
          <w:rFonts w:ascii="Book Antiqua" w:eastAsia="宋体" w:hAnsi="Book Antiqua" w:cs="宋体"/>
          <w:b/>
          <w:bCs/>
          <w:color w:val="000000"/>
          <w:kern w:val="0"/>
          <w:sz w:val="24"/>
          <w:szCs w:val="24"/>
        </w:rPr>
        <w:t>Ku YC</w:t>
      </w:r>
      <w:r w:rsidRPr="00DC038F">
        <w:rPr>
          <w:rFonts w:ascii="Book Antiqua" w:eastAsia="宋体" w:hAnsi="Book Antiqua" w:cs="宋体"/>
          <w:color w:val="000000"/>
          <w:kern w:val="0"/>
          <w:sz w:val="24"/>
          <w:szCs w:val="24"/>
        </w:rPr>
        <w:t>, Chang CC. Tumor cells in the thoracic duct lymph in carcinoma of esophagus and cardia of stomach. </w:t>
      </w:r>
      <w:r w:rsidRPr="00DC038F">
        <w:rPr>
          <w:rFonts w:ascii="Book Antiqua" w:eastAsia="宋体" w:hAnsi="Book Antiqua" w:cs="宋体"/>
          <w:i/>
          <w:iCs/>
          <w:color w:val="000000"/>
          <w:kern w:val="0"/>
          <w:sz w:val="24"/>
          <w:szCs w:val="24"/>
        </w:rPr>
        <w:t>Chin Med J</w:t>
      </w:r>
      <w:r w:rsidRPr="00DC038F">
        <w:rPr>
          <w:rFonts w:ascii="Book Antiqua" w:eastAsia="宋体" w:hAnsi="Book Antiqua" w:cs="宋体"/>
          <w:color w:val="000000"/>
          <w:kern w:val="0"/>
          <w:sz w:val="24"/>
          <w:szCs w:val="24"/>
        </w:rPr>
        <w:t> 1966; </w:t>
      </w:r>
      <w:r w:rsidRPr="00DC038F">
        <w:rPr>
          <w:rFonts w:ascii="Book Antiqua" w:eastAsia="宋体" w:hAnsi="Book Antiqua" w:cs="宋体"/>
          <w:b/>
          <w:bCs/>
          <w:color w:val="000000"/>
          <w:kern w:val="0"/>
          <w:sz w:val="24"/>
          <w:szCs w:val="24"/>
        </w:rPr>
        <w:t>85</w:t>
      </w:r>
      <w:r w:rsidRPr="00DC038F">
        <w:rPr>
          <w:rFonts w:ascii="Book Antiqua" w:eastAsia="宋体" w:hAnsi="Book Antiqua" w:cs="宋体"/>
          <w:color w:val="000000"/>
          <w:kern w:val="0"/>
          <w:sz w:val="24"/>
          <w:szCs w:val="24"/>
        </w:rPr>
        <w:t>: 258-263 [PMID: 5960773]</w:t>
      </w:r>
    </w:p>
    <w:p w:rsidR="00205A95" w:rsidRPr="00DC038F" w:rsidRDefault="00205A95" w:rsidP="00205A95">
      <w:pPr>
        <w:widowControl/>
        <w:spacing w:line="360" w:lineRule="auto"/>
        <w:rPr>
          <w:rFonts w:ascii="Book Antiqua" w:eastAsia="宋体" w:hAnsi="Book Antiqua" w:cs="宋体"/>
          <w:color w:val="000000"/>
          <w:kern w:val="0"/>
          <w:sz w:val="24"/>
          <w:szCs w:val="24"/>
        </w:rPr>
      </w:pPr>
      <w:proofErr w:type="gramStart"/>
      <w:r w:rsidRPr="00DC038F">
        <w:rPr>
          <w:rFonts w:ascii="Book Antiqua" w:eastAsia="宋体" w:hAnsi="Book Antiqua" w:cs="宋体"/>
          <w:color w:val="000000"/>
          <w:kern w:val="0"/>
          <w:sz w:val="24"/>
          <w:szCs w:val="24"/>
        </w:rPr>
        <w:lastRenderedPageBreak/>
        <w:t>10 </w:t>
      </w:r>
      <w:r w:rsidRPr="00DC038F">
        <w:rPr>
          <w:rFonts w:ascii="Book Antiqua" w:eastAsia="宋体" w:hAnsi="Book Antiqua" w:cs="宋体"/>
          <w:b/>
          <w:bCs/>
          <w:color w:val="000000"/>
          <w:kern w:val="0"/>
          <w:sz w:val="24"/>
          <w:szCs w:val="24"/>
        </w:rPr>
        <w:t>Stevens WM</w:t>
      </w:r>
      <w:r w:rsidRPr="00DC038F">
        <w:rPr>
          <w:rFonts w:ascii="Book Antiqua" w:eastAsia="宋体" w:hAnsi="Book Antiqua" w:cs="宋体"/>
          <w:color w:val="000000"/>
          <w:kern w:val="0"/>
          <w:sz w:val="24"/>
          <w:szCs w:val="24"/>
        </w:rPr>
        <w:t>.</w:t>
      </w:r>
      <w:proofErr w:type="gramEnd"/>
      <w:r w:rsidRPr="00DC038F">
        <w:rPr>
          <w:rFonts w:ascii="Book Antiqua" w:eastAsia="宋体" w:hAnsi="Book Antiqua" w:cs="宋体"/>
          <w:color w:val="000000"/>
          <w:kern w:val="0"/>
          <w:sz w:val="24"/>
          <w:szCs w:val="24"/>
        </w:rPr>
        <w:t xml:space="preserve"> </w:t>
      </w:r>
      <w:proofErr w:type="gramStart"/>
      <w:r w:rsidR="00AD3F8C" w:rsidRPr="00DC038F">
        <w:rPr>
          <w:rFonts w:ascii="Book Antiqua" w:eastAsia="宋体" w:hAnsi="Book Antiqua" w:cs="宋体"/>
          <w:color w:val="000000"/>
          <w:kern w:val="0"/>
          <w:sz w:val="24"/>
          <w:szCs w:val="24"/>
        </w:rPr>
        <w:t>The dissemination of intra-abdominal malignant disease by means of the lymphatics and thoracic duct</w:t>
      </w:r>
      <w:r w:rsidRPr="00DC038F">
        <w:rPr>
          <w:rFonts w:ascii="Book Antiqua" w:eastAsia="宋体" w:hAnsi="Book Antiqua" w:cs="宋体"/>
          <w:color w:val="000000"/>
          <w:kern w:val="0"/>
          <w:sz w:val="24"/>
          <w:szCs w:val="24"/>
        </w:rPr>
        <w:t>.</w:t>
      </w:r>
      <w:proofErr w:type="gramEnd"/>
      <w:r w:rsidRPr="00DC038F">
        <w:rPr>
          <w:rFonts w:ascii="Book Antiqua" w:eastAsia="宋体" w:hAnsi="Book Antiqua" w:cs="宋体"/>
          <w:color w:val="000000"/>
          <w:kern w:val="0"/>
          <w:sz w:val="24"/>
          <w:szCs w:val="24"/>
        </w:rPr>
        <w:t> </w:t>
      </w:r>
      <w:r w:rsidRPr="00DC038F">
        <w:rPr>
          <w:rFonts w:ascii="Book Antiqua" w:eastAsia="宋体" w:hAnsi="Book Antiqua" w:cs="宋体"/>
          <w:i/>
          <w:iCs/>
          <w:color w:val="000000"/>
          <w:kern w:val="0"/>
          <w:sz w:val="24"/>
          <w:szCs w:val="24"/>
        </w:rPr>
        <w:t>Br Med J</w:t>
      </w:r>
      <w:r w:rsidRPr="00DC038F">
        <w:rPr>
          <w:rFonts w:ascii="Book Antiqua" w:eastAsia="宋体" w:hAnsi="Book Antiqua" w:cs="宋体"/>
          <w:color w:val="000000"/>
          <w:kern w:val="0"/>
          <w:sz w:val="24"/>
          <w:szCs w:val="24"/>
        </w:rPr>
        <w:t> 1907; </w:t>
      </w:r>
      <w:r w:rsidRPr="00DC038F">
        <w:rPr>
          <w:rFonts w:ascii="Book Antiqua" w:eastAsia="宋体" w:hAnsi="Book Antiqua" w:cs="宋体"/>
          <w:b/>
          <w:bCs/>
          <w:color w:val="000000"/>
          <w:kern w:val="0"/>
          <w:sz w:val="24"/>
          <w:szCs w:val="24"/>
        </w:rPr>
        <w:t>1</w:t>
      </w:r>
      <w:r w:rsidRPr="00DC038F">
        <w:rPr>
          <w:rFonts w:ascii="Book Antiqua" w:eastAsia="宋体" w:hAnsi="Book Antiqua" w:cs="宋体"/>
          <w:color w:val="000000"/>
          <w:kern w:val="0"/>
          <w:sz w:val="24"/>
          <w:szCs w:val="24"/>
        </w:rPr>
        <w:t>: 306-310 [PMID: 20763063]</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11 </w:t>
      </w:r>
      <w:proofErr w:type="spellStart"/>
      <w:r w:rsidRPr="00DC038F">
        <w:rPr>
          <w:rFonts w:ascii="Book Antiqua" w:eastAsia="宋体" w:hAnsi="Book Antiqua" w:cs="宋体"/>
          <w:b/>
          <w:bCs/>
          <w:color w:val="000000"/>
          <w:kern w:val="0"/>
          <w:sz w:val="24"/>
          <w:szCs w:val="24"/>
        </w:rPr>
        <w:t>Dematteo</w:t>
      </w:r>
      <w:proofErr w:type="spellEnd"/>
      <w:r w:rsidRPr="00DC038F">
        <w:rPr>
          <w:rFonts w:ascii="Book Antiqua" w:eastAsia="宋体" w:hAnsi="Book Antiqua" w:cs="宋体"/>
          <w:b/>
          <w:bCs/>
          <w:color w:val="000000"/>
          <w:kern w:val="0"/>
          <w:sz w:val="24"/>
          <w:szCs w:val="24"/>
        </w:rPr>
        <w:t xml:space="preserve"> RP</w:t>
      </w:r>
      <w:r w:rsidRPr="00DC038F">
        <w:rPr>
          <w:rFonts w:ascii="Book Antiqua" w:eastAsia="宋体" w:hAnsi="Book Antiqua" w:cs="宋体"/>
          <w:color w:val="000000"/>
          <w:kern w:val="0"/>
          <w:sz w:val="24"/>
          <w:szCs w:val="24"/>
        </w:rPr>
        <w:t xml:space="preserve">, Gold JS, Saran L, </w:t>
      </w:r>
      <w:proofErr w:type="spellStart"/>
      <w:r w:rsidRPr="00DC038F">
        <w:rPr>
          <w:rFonts w:ascii="Book Antiqua" w:eastAsia="宋体" w:hAnsi="Book Antiqua" w:cs="宋体"/>
          <w:color w:val="000000"/>
          <w:kern w:val="0"/>
          <w:sz w:val="24"/>
          <w:szCs w:val="24"/>
        </w:rPr>
        <w:t>Gönen</w:t>
      </w:r>
      <w:proofErr w:type="spellEnd"/>
      <w:r w:rsidRPr="00DC038F">
        <w:rPr>
          <w:rFonts w:ascii="Book Antiqua" w:eastAsia="宋体" w:hAnsi="Book Antiqua" w:cs="宋体"/>
          <w:color w:val="000000"/>
          <w:kern w:val="0"/>
          <w:sz w:val="24"/>
          <w:szCs w:val="24"/>
        </w:rPr>
        <w:t xml:space="preserve"> M, </w:t>
      </w:r>
      <w:proofErr w:type="spellStart"/>
      <w:r w:rsidRPr="00DC038F">
        <w:rPr>
          <w:rFonts w:ascii="Book Antiqua" w:eastAsia="宋体" w:hAnsi="Book Antiqua" w:cs="宋体"/>
          <w:color w:val="000000"/>
          <w:kern w:val="0"/>
          <w:sz w:val="24"/>
          <w:szCs w:val="24"/>
        </w:rPr>
        <w:t>Liau</w:t>
      </w:r>
      <w:proofErr w:type="spellEnd"/>
      <w:r w:rsidRPr="00DC038F">
        <w:rPr>
          <w:rFonts w:ascii="Book Antiqua" w:eastAsia="宋体" w:hAnsi="Book Antiqua" w:cs="宋体"/>
          <w:color w:val="000000"/>
          <w:kern w:val="0"/>
          <w:sz w:val="24"/>
          <w:szCs w:val="24"/>
        </w:rPr>
        <w:t xml:space="preserve"> KH, Maki RG, Singer S, </w:t>
      </w:r>
      <w:proofErr w:type="spellStart"/>
      <w:r w:rsidRPr="00DC038F">
        <w:rPr>
          <w:rFonts w:ascii="Book Antiqua" w:eastAsia="宋体" w:hAnsi="Book Antiqua" w:cs="宋体"/>
          <w:color w:val="000000"/>
          <w:kern w:val="0"/>
          <w:sz w:val="24"/>
          <w:szCs w:val="24"/>
        </w:rPr>
        <w:t>Besmer</w:t>
      </w:r>
      <w:proofErr w:type="spellEnd"/>
      <w:r w:rsidRPr="00DC038F">
        <w:rPr>
          <w:rFonts w:ascii="Book Antiqua" w:eastAsia="宋体" w:hAnsi="Book Antiqua" w:cs="宋体"/>
          <w:color w:val="000000"/>
          <w:kern w:val="0"/>
          <w:sz w:val="24"/>
          <w:szCs w:val="24"/>
        </w:rPr>
        <w:t xml:space="preserve"> P, Brennan MF, </w:t>
      </w:r>
      <w:proofErr w:type="spellStart"/>
      <w:r w:rsidRPr="00DC038F">
        <w:rPr>
          <w:rFonts w:ascii="Book Antiqua" w:eastAsia="宋体" w:hAnsi="Book Antiqua" w:cs="宋体"/>
          <w:color w:val="000000"/>
          <w:kern w:val="0"/>
          <w:sz w:val="24"/>
          <w:szCs w:val="24"/>
        </w:rPr>
        <w:t>Antonescu</w:t>
      </w:r>
      <w:proofErr w:type="spellEnd"/>
      <w:r w:rsidRPr="00DC038F">
        <w:rPr>
          <w:rFonts w:ascii="Book Antiqua" w:eastAsia="宋体" w:hAnsi="Book Antiqua" w:cs="宋体"/>
          <w:color w:val="000000"/>
          <w:kern w:val="0"/>
          <w:sz w:val="24"/>
          <w:szCs w:val="24"/>
        </w:rPr>
        <w:t xml:space="preserve"> CR. Tumor mitotic rate, size, and location independently predict recurrence after resection of primary gastrointestinal stromal tumor (GIST). </w:t>
      </w:r>
      <w:r w:rsidRPr="00DC038F">
        <w:rPr>
          <w:rFonts w:ascii="Book Antiqua" w:eastAsia="宋体" w:hAnsi="Book Antiqua" w:cs="宋体"/>
          <w:i/>
          <w:iCs/>
          <w:color w:val="000000"/>
          <w:kern w:val="0"/>
          <w:sz w:val="24"/>
          <w:szCs w:val="24"/>
        </w:rPr>
        <w:t>Cancer</w:t>
      </w:r>
      <w:r w:rsidRPr="00DC038F">
        <w:rPr>
          <w:rFonts w:ascii="Book Antiqua" w:eastAsia="宋体" w:hAnsi="Book Antiqua" w:cs="宋体"/>
          <w:color w:val="000000"/>
          <w:kern w:val="0"/>
          <w:sz w:val="24"/>
          <w:szCs w:val="24"/>
        </w:rPr>
        <w:t> 2008; </w:t>
      </w:r>
      <w:r w:rsidRPr="00DC038F">
        <w:rPr>
          <w:rFonts w:ascii="Book Antiqua" w:eastAsia="宋体" w:hAnsi="Book Antiqua" w:cs="宋体"/>
          <w:b/>
          <w:bCs/>
          <w:color w:val="000000"/>
          <w:kern w:val="0"/>
          <w:sz w:val="24"/>
          <w:szCs w:val="24"/>
        </w:rPr>
        <w:t>112</w:t>
      </w:r>
      <w:r w:rsidRPr="00DC038F">
        <w:rPr>
          <w:rFonts w:ascii="Book Antiqua" w:eastAsia="宋体" w:hAnsi="Book Antiqua" w:cs="宋体"/>
          <w:color w:val="000000"/>
          <w:kern w:val="0"/>
          <w:sz w:val="24"/>
          <w:szCs w:val="24"/>
        </w:rPr>
        <w:t>: 608-615 [PMID: 18076015 DOI: 10.1002/cacr.23199]</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12 </w:t>
      </w:r>
      <w:r w:rsidRPr="00DC038F">
        <w:rPr>
          <w:rFonts w:ascii="Book Antiqua" w:eastAsia="宋体" w:hAnsi="Book Antiqua" w:cs="宋体"/>
          <w:b/>
          <w:bCs/>
          <w:color w:val="000000"/>
          <w:kern w:val="0"/>
          <w:sz w:val="24"/>
          <w:szCs w:val="24"/>
        </w:rPr>
        <w:t>Sato T</w:t>
      </w:r>
      <w:r w:rsidRPr="00DC038F">
        <w:rPr>
          <w:rFonts w:ascii="Book Antiqua" w:eastAsia="宋体" w:hAnsi="Book Antiqua" w:cs="宋体"/>
          <w:color w:val="000000"/>
          <w:kern w:val="0"/>
          <w:sz w:val="24"/>
          <w:szCs w:val="24"/>
        </w:rPr>
        <w:t xml:space="preserve">, Kanda T, </w:t>
      </w:r>
      <w:proofErr w:type="spellStart"/>
      <w:r w:rsidRPr="00DC038F">
        <w:rPr>
          <w:rFonts w:ascii="Book Antiqua" w:eastAsia="宋体" w:hAnsi="Book Antiqua" w:cs="宋体"/>
          <w:color w:val="000000"/>
          <w:kern w:val="0"/>
          <w:sz w:val="24"/>
          <w:szCs w:val="24"/>
        </w:rPr>
        <w:t>Nishikura</w:t>
      </w:r>
      <w:proofErr w:type="spellEnd"/>
      <w:r w:rsidRPr="00DC038F">
        <w:rPr>
          <w:rFonts w:ascii="Book Antiqua" w:eastAsia="宋体" w:hAnsi="Book Antiqua" w:cs="宋体"/>
          <w:color w:val="000000"/>
          <w:kern w:val="0"/>
          <w:sz w:val="24"/>
          <w:szCs w:val="24"/>
        </w:rPr>
        <w:t xml:space="preserve"> K, </w:t>
      </w:r>
      <w:proofErr w:type="spellStart"/>
      <w:r w:rsidRPr="00DC038F">
        <w:rPr>
          <w:rFonts w:ascii="Book Antiqua" w:eastAsia="宋体" w:hAnsi="Book Antiqua" w:cs="宋体"/>
          <w:color w:val="000000"/>
          <w:kern w:val="0"/>
          <w:sz w:val="24"/>
          <w:szCs w:val="24"/>
        </w:rPr>
        <w:t>Hirota</w:t>
      </w:r>
      <w:proofErr w:type="spellEnd"/>
      <w:r w:rsidRPr="00DC038F">
        <w:rPr>
          <w:rFonts w:ascii="Book Antiqua" w:eastAsia="宋体" w:hAnsi="Book Antiqua" w:cs="宋体"/>
          <w:color w:val="000000"/>
          <w:kern w:val="0"/>
          <w:sz w:val="24"/>
          <w:szCs w:val="24"/>
        </w:rPr>
        <w:t xml:space="preserve"> S, Hashimoto K, </w:t>
      </w:r>
      <w:proofErr w:type="spellStart"/>
      <w:r w:rsidRPr="00DC038F">
        <w:rPr>
          <w:rFonts w:ascii="Book Antiqua" w:eastAsia="宋体" w:hAnsi="Book Antiqua" w:cs="宋体"/>
          <w:color w:val="000000"/>
          <w:kern w:val="0"/>
          <w:sz w:val="24"/>
          <w:szCs w:val="24"/>
        </w:rPr>
        <w:t>Nahagawa</w:t>
      </w:r>
      <w:proofErr w:type="spellEnd"/>
      <w:r w:rsidRPr="00DC038F">
        <w:rPr>
          <w:rFonts w:ascii="Book Antiqua" w:eastAsia="宋体" w:hAnsi="Book Antiqua" w:cs="宋体"/>
          <w:color w:val="000000"/>
          <w:kern w:val="0"/>
          <w:sz w:val="24"/>
          <w:szCs w:val="24"/>
        </w:rPr>
        <w:t xml:space="preserve"> S, </w:t>
      </w:r>
      <w:proofErr w:type="spellStart"/>
      <w:r w:rsidRPr="00DC038F">
        <w:rPr>
          <w:rFonts w:ascii="Book Antiqua" w:eastAsia="宋体" w:hAnsi="Book Antiqua" w:cs="宋体"/>
          <w:color w:val="000000"/>
          <w:kern w:val="0"/>
          <w:sz w:val="24"/>
          <w:szCs w:val="24"/>
        </w:rPr>
        <w:t>Ohashi</w:t>
      </w:r>
      <w:proofErr w:type="spellEnd"/>
      <w:r w:rsidRPr="00DC038F">
        <w:rPr>
          <w:rFonts w:ascii="Book Antiqua" w:eastAsia="宋体" w:hAnsi="Book Antiqua" w:cs="宋体"/>
          <w:color w:val="000000"/>
          <w:kern w:val="0"/>
          <w:sz w:val="24"/>
          <w:szCs w:val="24"/>
        </w:rPr>
        <w:t xml:space="preserve"> M, </w:t>
      </w:r>
      <w:proofErr w:type="spellStart"/>
      <w:r w:rsidRPr="00DC038F">
        <w:rPr>
          <w:rFonts w:ascii="Book Antiqua" w:eastAsia="宋体" w:hAnsi="Book Antiqua" w:cs="宋体"/>
          <w:color w:val="000000"/>
          <w:kern w:val="0"/>
          <w:sz w:val="24"/>
          <w:szCs w:val="24"/>
        </w:rPr>
        <w:t>Hatakeyama</w:t>
      </w:r>
      <w:proofErr w:type="spellEnd"/>
      <w:r w:rsidRPr="00DC038F">
        <w:rPr>
          <w:rFonts w:ascii="Book Antiqua" w:eastAsia="宋体" w:hAnsi="Book Antiqua" w:cs="宋体"/>
          <w:color w:val="000000"/>
          <w:kern w:val="0"/>
          <w:sz w:val="24"/>
          <w:szCs w:val="24"/>
        </w:rPr>
        <w:t xml:space="preserve"> K. </w:t>
      </w:r>
      <w:proofErr w:type="gramStart"/>
      <w:r w:rsidRPr="00DC038F">
        <w:rPr>
          <w:rFonts w:ascii="Book Antiqua" w:eastAsia="宋体" w:hAnsi="Book Antiqua" w:cs="宋体"/>
          <w:color w:val="000000"/>
          <w:kern w:val="0"/>
          <w:sz w:val="24"/>
          <w:szCs w:val="24"/>
        </w:rPr>
        <w:t>Two cases of gastrointestinal stromal tumor of the stomach with lymph node metastasis.</w:t>
      </w:r>
      <w:proofErr w:type="gramEnd"/>
      <w:r w:rsidRPr="00DC038F">
        <w:rPr>
          <w:rFonts w:ascii="Book Antiqua" w:eastAsia="宋体" w:hAnsi="Book Antiqua" w:cs="宋体"/>
          <w:color w:val="000000"/>
          <w:kern w:val="0"/>
          <w:sz w:val="24"/>
          <w:szCs w:val="24"/>
        </w:rPr>
        <w:t> </w:t>
      </w:r>
      <w:proofErr w:type="spellStart"/>
      <w:r w:rsidRPr="00DC038F">
        <w:rPr>
          <w:rFonts w:ascii="Book Antiqua" w:eastAsia="宋体" w:hAnsi="Book Antiqua" w:cs="宋体"/>
          <w:i/>
          <w:iCs/>
          <w:color w:val="000000"/>
          <w:kern w:val="0"/>
          <w:sz w:val="24"/>
          <w:szCs w:val="24"/>
        </w:rPr>
        <w:t>Hepatogastroenterology</w:t>
      </w:r>
      <w:proofErr w:type="spellEnd"/>
      <w:r w:rsidRPr="00DC038F">
        <w:rPr>
          <w:rFonts w:ascii="Book Antiqua" w:eastAsia="宋体" w:hAnsi="Book Antiqua" w:cs="宋体"/>
          <w:color w:val="000000"/>
          <w:kern w:val="0"/>
          <w:sz w:val="24"/>
          <w:szCs w:val="24"/>
        </w:rPr>
        <w:t> 2007; </w:t>
      </w:r>
      <w:r w:rsidRPr="00DC038F">
        <w:rPr>
          <w:rFonts w:ascii="Book Antiqua" w:eastAsia="宋体" w:hAnsi="Book Antiqua" w:cs="宋体"/>
          <w:b/>
          <w:bCs/>
          <w:color w:val="000000"/>
          <w:kern w:val="0"/>
          <w:sz w:val="24"/>
          <w:szCs w:val="24"/>
        </w:rPr>
        <w:t>54</w:t>
      </w:r>
      <w:r w:rsidRPr="00DC038F">
        <w:rPr>
          <w:rFonts w:ascii="Book Antiqua" w:eastAsia="宋体" w:hAnsi="Book Antiqua" w:cs="宋体"/>
          <w:color w:val="000000"/>
          <w:kern w:val="0"/>
          <w:sz w:val="24"/>
          <w:szCs w:val="24"/>
        </w:rPr>
        <w:t>: 1057-1060 [PMID: 17629038]</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13 </w:t>
      </w:r>
      <w:proofErr w:type="spellStart"/>
      <w:r w:rsidRPr="00DC038F">
        <w:rPr>
          <w:rFonts w:ascii="Book Antiqua" w:eastAsia="宋体" w:hAnsi="Book Antiqua" w:cs="宋体"/>
          <w:b/>
          <w:bCs/>
          <w:color w:val="000000"/>
          <w:kern w:val="0"/>
          <w:sz w:val="24"/>
          <w:szCs w:val="24"/>
        </w:rPr>
        <w:t>Valadão</w:t>
      </w:r>
      <w:proofErr w:type="spellEnd"/>
      <w:r w:rsidRPr="00DC038F">
        <w:rPr>
          <w:rFonts w:ascii="Book Antiqua" w:eastAsia="宋体" w:hAnsi="Book Antiqua" w:cs="宋体"/>
          <w:b/>
          <w:bCs/>
          <w:color w:val="000000"/>
          <w:kern w:val="0"/>
          <w:sz w:val="24"/>
          <w:szCs w:val="24"/>
        </w:rPr>
        <w:t xml:space="preserve"> M</w:t>
      </w:r>
      <w:r w:rsidRPr="00DC038F">
        <w:rPr>
          <w:rFonts w:ascii="Book Antiqua" w:eastAsia="宋体" w:hAnsi="Book Antiqua" w:cs="宋体"/>
          <w:color w:val="000000"/>
          <w:kern w:val="0"/>
          <w:sz w:val="24"/>
          <w:szCs w:val="24"/>
        </w:rPr>
        <w:t xml:space="preserve">, de Mello EL, </w:t>
      </w:r>
      <w:proofErr w:type="spellStart"/>
      <w:r w:rsidRPr="00DC038F">
        <w:rPr>
          <w:rFonts w:ascii="Book Antiqua" w:eastAsia="宋体" w:hAnsi="Book Antiqua" w:cs="宋体"/>
          <w:color w:val="000000"/>
          <w:kern w:val="0"/>
          <w:sz w:val="24"/>
          <w:szCs w:val="24"/>
        </w:rPr>
        <w:t>Lourenço</w:t>
      </w:r>
      <w:proofErr w:type="spellEnd"/>
      <w:r w:rsidRPr="00DC038F">
        <w:rPr>
          <w:rFonts w:ascii="Book Antiqua" w:eastAsia="宋体" w:hAnsi="Book Antiqua" w:cs="宋体"/>
          <w:color w:val="000000"/>
          <w:kern w:val="0"/>
          <w:sz w:val="24"/>
          <w:szCs w:val="24"/>
        </w:rPr>
        <w:t xml:space="preserve"> L, </w:t>
      </w:r>
      <w:proofErr w:type="spellStart"/>
      <w:r w:rsidRPr="00DC038F">
        <w:rPr>
          <w:rFonts w:ascii="Book Antiqua" w:eastAsia="宋体" w:hAnsi="Book Antiqua" w:cs="宋体"/>
          <w:color w:val="000000"/>
          <w:kern w:val="0"/>
          <w:sz w:val="24"/>
          <w:szCs w:val="24"/>
        </w:rPr>
        <w:t>Vilhena</w:t>
      </w:r>
      <w:proofErr w:type="spellEnd"/>
      <w:r w:rsidRPr="00DC038F">
        <w:rPr>
          <w:rFonts w:ascii="Book Antiqua" w:eastAsia="宋体" w:hAnsi="Book Antiqua" w:cs="宋体"/>
          <w:color w:val="000000"/>
          <w:kern w:val="0"/>
          <w:sz w:val="24"/>
          <w:szCs w:val="24"/>
        </w:rPr>
        <w:t xml:space="preserve"> B, Romano S, Castro </w:t>
      </w:r>
      <w:proofErr w:type="spellStart"/>
      <w:r w:rsidRPr="00DC038F">
        <w:rPr>
          <w:rFonts w:ascii="Book Antiqua" w:eastAsia="宋体" w:hAnsi="Book Antiqua" w:cs="宋体"/>
          <w:color w:val="000000"/>
          <w:kern w:val="0"/>
          <w:sz w:val="24"/>
          <w:szCs w:val="24"/>
        </w:rPr>
        <w:t>Ldos</w:t>
      </w:r>
      <w:proofErr w:type="spellEnd"/>
      <w:r w:rsidRPr="00DC038F">
        <w:rPr>
          <w:rFonts w:ascii="Book Antiqua" w:eastAsia="宋体" w:hAnsi="Book Antiqua" w:cs="宋体"/>
          <w:color w:val="000000"/>
          <w:kern w:val="0"/>
          <w:sz w:val="24"/>
          <w:szCs w:val="24"/>
        </w:rPr>
        <w:t xml:space="preserve"> S. What is the prognostic significance of metastatic lymph nodes in GIST? </w:t>
      </w:r>
      <w:proofErr w:type="spellStart"/>
      <w:r w:rsidRPr="00DC038F">
        <w:rPr>
          <w:rFonts w:ascii="Book Antiqua" w:eastAsia="宋体" w:hAnsi="Book Antiqua" w:cs="宋体"/>
          <w:i/>
          <w:iCs/>
          <w:color w:val="000000"/>
          <w:kern w:val="0"/>
          <w:sz w:val="24"/>
          <w:szCs w:val="24"/>
        </w:rPr>
        <w:t>Hepatogastroenterology</w:t>
      </w:r>
      <w:proofErr w:type="spellEnd"/>
      <w:r w:rsidRPr="00DC038F">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2008</w:t>
      </w:r>
      <w:r w:rsidRPr="00DC038F">
        <w:rPr>
          <w:rFonts w:ascii="Book Antiqua" w:eastAsia="宋体" w:hAnsi="Book Antiqua" w:cs="宋体"/>
          <w:color w:val="000000"/>
          <w:kern w:val="0"/>
          <w:sz w:val="24"/>
          <w:szCs w:val="24"/>
        </w:rPr>
        <w:t>; </w:t>
      </w:r>
      <w:r w:rsidRPr="00DC038F">
        <w:rPr>
          <w:rFonts w:ascii="Book Antiqua" w:eastAsia="宋体" w:hAnsi="Book Antiqua" w:cs="宋体"/>
          <w:b/>
          <w:bCs/>
          <w:color w:val="000000"/>
          <w:kern w:val="0"/>
          <w:sz w:val="24"/>
          <w:szCs w:val="24"/>
        </w:rPr>
        <w:t>55</w:t>
      </w:r>
      <w:r w:rsidRPr="00DC038F">
        <w:rPr>
          <w:rFonts w:ascii="Book Antiqua" w:eastAsia="宋体" w:hAnsi="Book Antiqua" w:cs="宋体"/>
          <w:color w:val="000000"/>
          <w:kern w:val="0"/>
          <w:sz w:val="24"/>
          <w:szCs w:val="24"/>
        </w:rPr>
        <w:t>: 471-474 [PMID: 18613390]</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14 </w:t>
      </w:r>
      <w:r w:rsidRPr="00DC038F">
        <w:rPr>
          <w:rFonts w:ascii="Book Antiqua" w:eastAsia="宋体" w:hAnsi="Book Antiqua" w:cs="宋体"/>
          <w:b/>
          <w:bCs/>
          <w:color w:val="000000"/>
          <w:kern w:val="0"/>
          <w:sz w:val="24"/>
          <w:szCs w:val="24"/>
        </w:rPr>
        <w:t>Bauer S</w:t>
      </w:r>
      <w:r w:rsidRPr="00DC038F">
        <w:rPr>
          <w:rFonts w:ascii="Book Antiqua" w:eastAsia="宋体" w:hAnsi="Book Antiqua" w:cs="宋体"/>
          <w:color w:val="000000"/>
          <w:kern w:val="0"/>
          <w:sz w:val="24"/>
          <w:szCs w:val="24"/>
        </w:rPr>
        <w:t xml:space="preserve">, Hartmann JT, de Wit M, Lang H, </w:t>
      </w:r>
      <w:proofErr w:type="spellStart"/>
      <w:r w:rsidRPr="00DC038F">
        <w:rPr>
          <w:rFonts w:ascii="Book Antiqua" w:eastAsia="宋体" w:hAnsi="Book Antiqua" w:cs="宋体"/>
          <w:color w:val="000000"/>
          <w:kern w:val="0"/>
          <w:sz w:val="24"/>
          <w:szCs w:val="24"/>
        </w:rPr>
        <w:t>Grabellus</w:t>
      </w:r>
      <w:proofErr w:type="spellEnd"/>
      <w:r w:rsidRPr="00DC038F">
        <w:rPr>
          <w:rFonts w:ascii="Book Antiqua" w:eastAsia="宋体" w:hAnsi="Book Antiqua" w:cs="宋体"/>
          <w:color w:val="000000"/>
          <w:kern w:val="0"/>
          <w:sz w:val="24"/>
          <w:szCs w:val="24"/>
        </w:rPr>
        <w:t xml:space="preserve"> F, </w:t>
      </w:r>
      <w:proofErr w:type="spellStart"/>
      <w:r w:rsidRPr="00DC038F">
        <w:rPr>
          <w:rFonts w:ascii="Book Antiqua" w:eastAsia="宋体" w:hAnsi="Book Antiqua" w:cs="宋体"/>
          <w:color w:val="000000"/>
          <w:kern w:val="0"/>
          <w:sz w:val="24"/>
          <w:szCs w:val="24"/>
        </w:rPr>
        <w:t>Antoch</w:t>
      </w:r>
      <w:proofErr w:type="spellEnd"/>
      <w:r w:rsidRPr="00DC038F">
        <w:rPr>
          <w:rFonts w:ascii="Book Antiqua" w:eastAsia="宋体" w:hAnsi="Book Antiqua" w:cs="宋体"/>
          <w:color w:val="000000"/>
          <w:kern w:val="0"/>
          <w:sz w:val="24"/>
          <w:szCs w:val="24"/>
        </w:rPr>
        <w:t xml:space="preserve"> G, </w:t>
      </w:r>
      <w:proofErr w:type="spellStart"/>
      <w:r w:rsidRPr="00DC038F">
        <w:rPr>
          <w:rFonts w:ascii="Book Antiqua" w:eastAsia="宋体" w:hAnsi="Book Antiqua" w:cs="宋体"/>
          <w:color w:val="000000"/>
          <w:kern w:val="0"/>
          <w:sz w:val="24"/>
          <w:szCs w:val="24"/>
        </w:rPr>
        <w:t>Niebel</w:t>
      </w:r>
      <w:proofErr w:type="spellEnd"/>
      <w:r w:rsidRPr="00DC038F">
        <w:rPr>
          <w:rFonts w:ascii="Book Antiqua" w:eastAsia="宋体" w:hAnsi="Book Antiqua" w:cs="宋体"/>
          <w:color w:val="000000"/>
          <w:kern w:val="0"/>
          <w:sz w:val="24"/>
          <w:szCs w:val="24"/>
        </w:rPr>
        <w:t xml:space="preserve"> W, Erhard J, </w:t>
      </w:r>
      <w:proofErr w:type="spellStart"/>
      <w:r w:rsidRPr="00DC038F">
        <w:rPr>
          <w:rFonts w:ascii="Book Antiqua" w:eastAsia="宋体" w:hAnsi="Book Antiqua" w:cs="宋体"/>
          <w:color w:val="000000"/>
          <w:kern w:val="0"/>
          <w:sz w:val="24"/>
          <w:szCs w:val="24"/>
        </w:rPr>
        <w:t>Ebeling</w:t>
      </w:r>
      <w:proofErr w:type="spellEnd"/>
      <w:r w:rsidRPr="00DC038F">
        <w:rPr>
          <w:rFonts w:ascii="Book Antiqua" w:eastAsia="宋体" w:hAnsi="Book Antiqua" w:cs="宋体"/>
          <w:color w:val="000000"/>
          <w:kern w:val="0"/>
          <w:sz w:val="24"/>
          <w:szCs w:val="24"/>
        </w:rPr>
        <w:t xml:space="preserve"> P, </w:t>
      </w:r>
      <w:proofErr w:type="spellStart"/>
      <w:r w:rsidRPr="00DC038F">
        <w:rPr>
          <w:rFonts w:ascii="Book Antiqua" w:eastAsia="宋体" w:hAnsi="Book Antiqua" w:cs="宋体"/>
          <w:color w:val="000000"/>
          <w:kern w:val="0"/>
          <w:sz w:val="24"/>
          <w:szCs w:val="24"/>
        </w:rPr>
        <w:t>Zeth</w:t>
      </w:r>
      <w:proofErr w:type="spellEnd"/>
      <w:r w:rsidRPr="00DC038F">
        <w:rPr>
          <w:rFonts w:ascii="Book Antiqua" w:eastAsia="宋体" w:hAnsi="Book Antiqua" w:cs="宋体"/>
          <w:color w:val="000000"/>
          <w:kern w:val="0"/>
          <w:sz w:val="24"/>
          <w:szCs w:val="24"/>
        </w:rPr>
        <w:t xml:space="preserve"> M, </w:t>
      </w:r>
      <w:proofErr w:type="spellStart"/>
      <w:r w:rsidRPr="00DC038F">
        <w:rPr>
          <w:rFonts w:ascii="Book Antiqua" w:eastAsia="宋体" w:hAnsi="Book Antiqua" w:cs="宋体"/>
          <w:color w:val="000000"/>
          <w:kern w:val="0"/>
          <w:sz w:val="24"/>
          <w:szCs w:val="24"/>
        </w:rPr>
        <w:t>Taeger</w:t>
      </w:r>
      <w:proofErr w:type="spellEnd"/>
      <w:r w:rsidRPr="00DC038F">
        <w:rPr>
          <w:rFonts w:ascii="Book Antiqua" w:eastAsia="宋体" w:hAnsi="Book Antiqua" w:cs="宋体"/>
          <w:color w:val="000000"/>
          <w:kern w:val="0"/>
          <w:sz w:val="24"/>
          <w:szCs w:val="24"/>
        </w:rPr>
        <w:t xml:space="preserve"> G, </w:t>
      </w:r>
      <w:proofErr w:type="spellStart"/>
      <w:r w:rsidRPr="00DC038F">
        <w:rPr>
          <w:rFonts w:ascii="Book Antiqua" w:eastAsia="宋体" w:hAnsi="Book Antiqua" w:cs="宋体"/>
          <w:color w:val="000000"/>
          <w:kern w:val="0"/>
          <w:sz w:val="24"/>
          <w:szCs w:val="24"/>
        </w:rPr>
        <w:t>Seeber</w:t>
      </w:r>
      <w:proofErr w:type="spellEnd"/>
      <w:r w:rsidRPr="00DC038F">
        <w:rPr>
          <w:rFonts w:ascii="Book Antiqua" w:eastAsia="宋体" w:hAnsi="Book Antiqua" w:cs="宋体"/>
          <w:color w:val="000000"/>
          <w:kern w:val="0"/>
          <w:sz w:val="24"/>
          <w:szCs w:val="24"/>
        </w:rPr>
        <w:t xml:space="preserve"> S, </w:t>
      </w:r>
      <w:proofErr w:type="spellStart"/>
      <w:r w:rsidRPr="00DC038F">
        <w:rPr>
          <w:rFonts w:ascii="Book Antiqua" w:eastAsia="宋体" w:hAnsi="Book Antiqua" w:cs="宋体"/>
          <w:color w:val="000000"/>
          <w:kern w:val="0"/>
          <w:sz w:val="24"/>
          <w:szCs w:val="24"/>
        </w:rPr>
        <w:t>Flasshove</w:t>
      </w:r>
      <w:proofErr w:type="spellEnd"/>
      <w:r w:rsidRPr="00DC038F">
        <w:rPr>
          <w:rFonts w:ascii="Book Antiqua" w:eastAsia="宋体" w:hAnsi="Book Antiqua" w:cs="宋体"/>
          <w:color w:val="000000"/>
          <w:kern w:val="0"/>
          <w:sz w:val="24"/>
          <w:szCs w:val="24"/>
        </w:rPr>
        <w:t xml:space="preserve"> M, </w:t>
      </w:r>
      <w:proofErr w:type="spellStart"/>
      <w:r w:rsidRPr="00DC038F">
        <w:rPr>
          <w:rFonts w:ascii="Book Antiqua" w:eastAsia="宋体" w:hAnsi="Book Antiqua" w:cs="宋体"/>
          <w:color w:val="000000"/>
          <w:kern w:val="0"/>
          <w:sz w:val="24"/>
          <w:szCs w:val="24"/>
        </w:rPr>
        <w:t>Schütte</w:t>
      </w:r>
      <w:proofErr w:type="spellEnd"/>
      <w:r w:rsidRPr="00DC038F">
        <w:rPr>
          <w:rFonts w:ascii="Book Antiqua" w:eastAsia="宋体" w:hAnsi="Book Antiqua" w:cs="宋体"/>
          <w:color w:val="000000"/>
          <w:kern w:val="0"/>
          <w:sz w:val="24"/>
          <w:szCs w:val="24"/>
        </w:rPr>
        <w:t xml:space="preserve"> J. Resection of residual disease in patients with metastatic gastrointestinal stromal tumors responding to treatment with </w:t>
      </w:r>
      <w:proofErr w:type="spellStart"/>
      <w:r w:rsidRPr="00DC038F">
        <w:rPr>
          <w:rFonts w:ascii="Book Antiqua" w:eastAsia="宋体" w:hAnsi="Book Antiqua" w:cs="宋体"/>
          <w:color w:val="000000"/>
          <w:kern w:val="0"/>
          <w:sz w:val="24"/>
          <w:szCs w:val="24"/>
        </w:rPr>
        <w:t>imatinib</w:t>
      </w:r>
      <w:proofErr w:type="spellEnd"/>
      <w:r w:rsidRPr="00DC038F">
        <w:rPr>
          <w:rFonts w:ascii="Book Antiqua" w:eastAsia="宋体" w:hAnsi="Book Antiqua" w:cs="宋体"/>
          <w:color w:val="000000"/>
          <w:kern w:val="0"/>
          <w:sz w:val="24"/>
          <w:szCs w:val="24"/>
        </w:rPr>
        <w:t>. </w:t>
      </w:r>
      <w:proofErr w:type="spellStart"/>
      <w:r w:rsidRPr="00DC038F">
        <w:rPr>
          <w:rFonts w:ascii="Book Antiqua" w:eastAsia="宋体" w:hAnsi="Book Antiqua" w:cs="宋体"/>
          <w:i/>
          <w:iCs/>
          <w:color w:val="000000"/>
          <w:kern w:val="0"/>
          <w:sz w:val="24"/>
          <w:szCs w:val="24"/>
        </w:rPr>
        <w:t>Int</w:t>
      </w:r>
      <w:proofErr w:type="spellEnd"/>
      <w:r w:rsidRPr="00DC038F">
        <w:rPr>
          <w:rFonts w:ascii="Book Antiqua" w:eastAsia="宋体" w:hAnsi="Book Antiqua" w:cs="宋体"/>
          <w:i/>
          <w:iCs/>
          <w:color w:val="000000"/>
          <w:kern w:val="0"/>
          <w:sz w:val="24"/>
          <w:szCs w:val="24"/>
        </w:rPr>
        <w:t xml:space="preserve"> J Cancer</w:t>
      </w:r>
      <w:r w:rsidRPr="00DC038F">
        <w:rPr>
          <w:rFonts w:ascii="Book Antiqua" w:eastAsia="宋体" w:hAnsi="Book Antiqua" w:cs="宋体"/>
          <w:color w:val="000000"/>
          <w:kern w:val="0"/>
          <w:sz w:val="24"/>
          <w:szCs w:val="24"/>
        </w:rPr>
        <w:t> 2005; </w:t>
      </w:r>
      <w:r w:rsidRPr="00DC038F">
        <w:rPr>
          <w:rFonts w:ascii="Book Antiqua" w:eastAsia="宋体" w:hAnsi="Book Antiqua" w:cs="宋体"/>
          <w:b/>
          <w:bCs/>
          <w:color w:val="000000"/>
          <w:kern w:val="0"/>
          <w:sz w:val="24"/>
          <w:szCs w:val="24"/>
        </w:rPr>
        <w:t>117</w:t>
      </w:r>
      <w:r w:rsidRPr="00DC038F">
        <w:rPr>
          <w:rFonts w:ascii="Book Antiqua" w:eastAsia="宋体" w:hAnsi="Book Antiqua" w:cs="宋体"/>
          <w:color w:val="000000"/>
          <w:kern w:val="0"/>
          <w:sz w:val="24"/>
          <w:szCs w:val="24"/>
        </w:rPr>
        <w:t>: 316-325 [PMID: 15900603 DOI: 10.1002/ijc.21164]</w:t>
      </w:r>
    </w:p>
    <w:p w:rsidR="00205A95" w:rsidRPr="00DC038F" w:rsidRDefault="00205A95" w:rsidP="00205A95">
      <w:pPr>
        <w:widowControl/>
        <w:spacing w:line="360" w:lineRule="auto"/>
        <w:rPr>
          <w:rFonts w:ascii="Book Antiqua" w:eastAsia="宋体" w:hAnsi="Book Antiqua" w:cs="宋体"/>
          <w:color w:val="000000"/>
          <w:kern w:val="0"/>
          <w:sz w:val="24"/>
          <w:szCs w:val="24"/>
        </w:rPr>
      </w:pPr>
      <w:r w:rsidRPr="00DC038F">
        <w:rPr>
          <w:rFonts w:ascii="Book Antiqua" w:eastAsia="宋体" w:hAnsi="Book Antiqua" w:cs="宋体"/>
          <w:color w:val="000000"/>
          <w:kern w:val="0"/>
          <w:sz w:val="24"/>
          <w:szCs w:val="24"/>
        </w:rPr>
        <w:t>15 </w:t>
      </w:r>
      <w:proofErr w:type="spellStart"/>
      <w:r w:rsidRPr="00DC038F">
        <w:rPr>
          <w:rFonts w:ascii="Book Antiqua" w:eastAsia="宋体" w:hAnsi="Book Antiqua" w:cs="宋体"/>
          <w:b/>
          <w:bCs/>
          <w:color w:val="000000"/>
          <w:kern w:val="0"/>
          <w:sz w:val="24"/>
          <w:szCs w:val="24"/>
        </w:rPr>
        <w:t>Mussi</w:t>
      </w:r>
      <w:proofErr w:type="spellEnd"/>
      <w:r w:rsidRPr="00DC038F">
        <w:rPr>
          <w:rFonts w:ascii="Book Antiqua" w:eastAsia="宋体" w:hAnsi="Book Antiqua" w:cs="宋体"/>
          <w:b/>
          <w:bCs/>
          <w:color w:val="000000"/>
          <w:kern w:val="0"/>
          <w:sz w:val="24"/>
          <w:szCs w:val="24"/>
        </w:rPr>
        <w:t xml:space="preserve"> C</w:t>
      </w:r>
      <w:r w:rsidRPr="00DC038F">
        <w:rPr>
          <w:rFonts w:ascii="Book Antiqua" w:eastAsia="宋体" w:hAnsi="Book Antiqua" w:cs="宋体"/>
          <w:color w:val="000000"/>
          <w:kern w:val="0"/>
          <w:sz w:val="24"/>
          <w:szCs w:val="24"/>
        </w:rPr>
        <w:t xml:space="preserve">, </w:t>
      </w:r>
      <w:proofErr w:type="spellStart"/>
      <w:r w:rsidRPr="00DC038F">
        <w:rPr>
          <w:rFonts w:ascii="Book Antiqua" w:eastAsia="宋体" w:hAnsi="Book Antiqua" w:cs="宋体"/>
          <w:color w:val="000000"/>
          <w:kern w:val="0"/>
          <w:sz w:val="24"/>
          <w:szCs w:val="24"/>
        </w:rPr>
        <w:t>Ronellenfitsch</w:t>
      </w:r>
      <w:proofErr w:type="spellEnd"/>
      <w:r w:rsidRPr="00DC038F">
        <w:rPr>
          <w:rFonts w:ascii="Book Antiqua" w:eastAsia="宋体" w:hAnsi="Book Antiqua" w:cs="宋体"/>
          <w:color w:val="000000"/>
          <w:kern w:val="0"/>
          <w:sz w:val="24"/>
          <w:szCs w:val="24"/>
        </w:rPr>
        <w:t xml:space="preserve"> U, </w:t>
      </w:r>
      <w:proofErr w:type="spellStart"/>
      <w:r w:rsidRPr="00DC038F">
        <w:rPr>
          <w:rFonts w:ascii="Book Antiqua" w:eastAsia="宋体" w:hAnsi="Book Antiqua" w:cs="宋体"/>
          <w:color w:val="000000"/>
          <w:kern w:val="0"/>
          <w:sz w:val="24"/>
          <w:szCs w:val="24"/>
        </w:rPr>
        <w:t>Jakob</w:t>
      </w:r>
      <w:proofErr w:type="spellEnd"/>
      <w:r w:rsidRPr="00DC038F">
        <w:rPr>
          <w:rFonts w:ascii="Book Antiqua" w:eastAsia="宋体" w:hAnsi="Book Antiqua" w:cs="宋体"/>
          <w:color w:val="000000"/>
          <w:kern w:val="0"/>
          <w:sz w:val="24"/>
          <w:szCs w:val="24"/>
        </w:rPr>
        <w:t xml:space="preserve"> J, </w:t>
      </w:r>
      <w:proofErr w:type="spellStart"/>
      <w:r w:rsidRPr="00DC038F">
        <w:rPr>
          <w:rFonts w:ascii="Book Antiqua" w:eastAsia="宋体" w:hAnsi="Book Antiqua" w:cs="宋体"/>
          <w:color w:val="000000"/>
          <w:kern w:val="0"/>
          <w:sz w:val="24"/>
          <w:szCs w:val="24"/>
        </w:rPr>
        <w:t>Tamborini</w:t>
      </w:r>
      <w:proofErr w:type="spellEnd"/>
      <w:r w:rsidRPr="00DC038F">
        <w:rPr>
          <w:rFonts w:ascii="Book Antiqua" w:eastAsia="宋体" w:hAnsi="Book Antiqua" w:cs="宋体"/>
          <w:color w:val="000000"/>
          <w:kern w:val="0"/>
          <w:sz w:val="24"/>
          <w:szCs w:val="24"/>
        </w:rPr>
        <w:t xml:space="preserve"> E, </w:t>
      </w:r>
      <w:proofErr w:type="spellStart"/>
      <w:r w:rsidRPr="00DC038F">
        <w:rPr>
          <w:rFonts w:ascii="Book Antiqua" w:eastAsia="宋体" w:hAnsi="Book Antiqua" w:cs="宋体"/>
          <w:color w:val="000000"/>
          <w:kern w:val="0"/>
          <w:sz w:val="24"/>
          <w:szCs w:val="24"/>
        </w:rPr>
        <w:t>Reichardt</w:t>
      </w:r>
      <w:proofErr w:type="spellEnd"/>
      <w:r w:rsidRPr="00DC038F">
        <w:rPr>
          <w:rFonts w:ascii="Book Antiqua" w:eastAsia="宋体" w:hAnsi="Book Antiqua" w:cs="宋体"/>
          <w:color w:val="000000"/>
          <w:kern w:val="0"/>
          <w:sz w:val="24"/>
          <w:szCs w:val="24"/>
        </w:rPr>
        <w:t xml:space="preserve"> P, </w:t>
      </w:r>
      <w:proofErr w:type="spellStart"/>
      <w:r w:rsidRPr="00DC038F">
        <w:rPr>
          <w:rFonts w:ascii="Book Antiqua" w:eastAsia="宋体" w:hAnsi="Book Antiqua" w:cs="宋体"/>
          <w:color w:val="000000"/>
          <w:kern w:val="0"/>
          <w:sz w:val="24"/>
          <w:szCs w:val="24"/>
        </w:rPr>
        <w:t>Casali</w:t>
      </w:r>
      <w:proofErr w:type="spellEnd"/>
      <w:r w:rsidRPr="00DC038F">
        <w:rPr>
          <w:rFonts w:ascii="Book Antiqua" w:eastAsia="宋体" w:hAnsi="Book Antiqua" w:cs="宋体"/>
          <w:color w:val="000000"/>
          <w:kern w:val="0"/>
          <w:sz w:val="24"/>
          <w:szCs w:val="24"/>
        </w:rPr>
        <w:t xml:space="preserve"> PG, Fiore M, </w:t>
      </w:r>
      <w:proofErr w:type="spellStart"/>
      <w:r w:rsidRPr="00DC038F">
        <w:rPr>
          <w:rFonts w:ascii="Book Antiqua" w:eastAsia="宋体" w:hAnsi="Book Antiqua" w:cs="宋体"/>
          <w:color w:val="000000"/>
          <w:kern w:val="0"/>
          <w:sz w:val="24"/>
          <w:szCs w:val="24"/>
        </w:rPr>
        <w:t>Hohenberger</w:t>
      </w:r>
      <w:proofErr w:type="spellEnd"/>
      <w:r w:rsidRPr="00DC038F">
        <w:rPr>
          <w:rFonts w:ascii="Book Antiqua" w:eastAsia="宋体" w:hAnsi="Book Antiqua" w:cs="宋体"/>
          <w:color w:val="000000"/>
          <w:kern w:val="0"/>
          <w:sz w:val="24"/>
          <w:szCs w:val="24"/>
        </w:rPr>
        <w:t xml:space="preserve"> P, </w:t>
      </w:r>
      <w:proofErr w:type="spellStart"/>
      <w:r w:rsidRPr="00DC038F">
        <w:rPr>
          <w:rFonts w:ascii="Book Antiqua" w:eastAsia="宋体" w:hAnsi="Book Antiqua" w:cs="宋体"/>
          <w:color w:val="000000"/>
          <w:kern w:val="0"/>
          <w:sz w:val="24"/>
          <w:szCs w:val="24"/>
        </w:rPr>
        <w:t>Gronchi</w:t>
      </w:r>
      <w:proofErr w:type="spellEnd"/>
      <w:r w:rsidRPr="00DC038F">
        <w:rPr>
          <w:rFonts w:ascii="Book Antiqua" w:eastAsia="宋体" w:hAnsi="Book Antiqua" w:cs="宋体"/>
          <w:color w:val="000000"/>
          <w:kern w:val="0"/>
          <w:sz w:val="24"/>
          <w:szCs w:val="24"/>
        </w:rPr>
        <w:t xml:space="preserve"> A. Post-</w:t>
      </w:r>
      <w:proofErr w:type="spellStart"/>
      <w:r w:rsidRPr="00DC038F">
        <w:rPr>
          <w:rFonts w:ascii="Book Antiqua" w:eastAsia="宋体" w:hAnsi="Book Antiqua" w:cs="宋体"/>
          <w:color w:val="000000"/>
          <w:kern w:val="0"/>
          <w:sz w:val="24"/>
          <w:szCs w:val="24"/>
        </w:rPr>
        <w:t>imatinib</w:t>
      </w:r>
      <w:proofErr w:type="spellEnd"/>
      <w:r w:rsidRPr="00DC038F">
        <w:rPr>
          <w:rFonts w:ascii="Book Antiqua" w:eastAsia="宋体" w:hAnsi="Book Antiqua" w:cs="宋体"/>
          <w:color w:val="000000"/>
          <w:kern w:val="0"/>
          <w:sz w:val="24"/>
          <w:szCs w:val="24"/>
        </w:rPr>
        <w:t xml:space="preserve"> surgery in advanced/metastatic GIST: is it worthwhile in all patients? </w:t>
      </w:r>
      <w:r w:rsidRPr="00DC038F">
        <w:rPr>
          <w:rFonts w:ascii="Book Antiqua" w:eastAsia="宋体" w:hAnsi="Book Antiqua" w:cs="宋体"/>
          <w:i/>
          <w:iCs/>
          <w:color w:val="000000"/>
          <w:kern w:val="0"/>
          <w:sz w:val="24"/>
          <w:szCs w:val="24"/>
        </w:rPr>
        <w:t xml:space="preserve">Ann </w:t>
      </w:r>
      <w:proofErr w:type="spellStart"/>
      <w:r w:rsidRPr="00DC038F">
        <w:rPr>
          <w:rFonts w:ascii="Book Antiqua" w:eastAsia="宋体" w:hAnsi="Book Antiqua" w:cs="宋体"/>
          <w:i/>
          <w:iCs/>
          <w:color w:val="000000"/>
          <w:kern w:val="0"/>
          <w:sz w:val="24"/>
          <w:szCs w:val="24"/>
        </w:rPr>
        <w:t>Oncol</w:t>
      </w:r>
      <w:proofErr w:type="spellEnd"/>
      <w:r w:rsidRPr="00DC038F">
        <w:rPr>
          <w:rFonts w:ascii="Book Antiqua" w:eastAsia="宋体" w:hAnsi="Book Antiqua" w:cs="宋体"/>
          <w:color w:val="000000"/>
          <w:kern w:val="0"/>
          <w:sz w:val="24"/>
          <w:szCs w:val="24"/>
        </w:rPr>
        <w:t> 2010; </w:t>
      </w:r>
      <w:r w:rsidRPr="00DC038F">
        <w:rPr>
          <w:rFonts w:ascii="Book Antiqua" w:eastAsia="宋体" w:hAnsi="Book Antiqua" w:cs="宋体"/>
          <w:b/>
          <w:bCs/>
          <w:color w:val="000000"/>
          <w:kern w:val="0"/>
          <w:sz w:val="24"/>
          <w:szCs w:val="24"/>
        </w:rPr>
        <w:t>21</w:t>
      </w:r>
      <w:r w:rsidRPr="00DC038F">
        <w:rPr>
          <w:rFonts w:ascii="Book Antiqua" w:eastAsia="宋体" w:hAnsi="Book Antiqua" w:cs="宋体"/>
          <w:color w:val="000000"/>
          <w:kern w:val="0"/>
          <w:sz w:val="24"/>
          <w:szCs w:val="24"/>
        </w:rPr>
        <w:t>: 403-408 [PMID: 19628568 DOI: 10.1093/</w:t>
      </w:r>
      <w:proofErr w:type="spellStart"/>
      <w:r w:rsidRPr="00DC038F">
        <w:rPr>
          <w:rFonts w:ascii="Book Antiqua" w:eastAsia="宋体" w:hAnsi="Book Antiqua" w:cs="宋体"/>
          <w:color w:val="000000"/>
          <w:kern w:val="0"/>
          <w:sz w:val="24"/>
          <w:szCs w:val="24"/>
        </w:rPr>
        <w:t>annonc</w:t>
      </w:r>
      <w:proofErr w:type="spellEnd"/>
      <w:r w:rsidRPr="00DC038F">
        <w:rPr>
          <w:rFonts w:ascii="Book Antiqua" w:eastAsia="宋体" w:hAnsi="Book Antiqua" w:cs="宋体"/>
          <w:color w:val="000000"/>
          <w:kern w:val="0"/>
          <w:sz w:val="24"/>
          <w:szCs w:val="24"/>
        </w:rPr>
        <w:t>/mdp310]</w:t>
      </w:r>
    </w:p>
    <w:p w:rsidR="00F93E59" w:rsidRPr="00F93E59" w:rsidRDefault="00F93E59" w:rsidP="00205A95">
      <w:pPr>
        <w:adjustRightInd w:val="0"/>
        <w:snapToGrid w:val="0"/>
        <w:spacing w:line="360" w:lineRule="auto"/>
        <w:jc w:val="right"/>
        <w:rPr>
          <w:rFonts w:ascii="Book Antiqua" w:hAnsi="Book Antiqua"/>
          <w:sz w:val="24"/>
          <w:szCs w:val="24"/>
        </w:rPr>
      </w:pPr>
      <w:r w:rsidRPr="006B34A6">
        <w:rPr>
          <w:rFonts w:ascii="Book Antiqua" w:hAnsi="Book Antiqua"/>
          <w:b/>
          <w:sz w:val="24"/>
          <w:szCs w:val="24"/>
        </w:rPr>
        <w:t xml:space="preserve">P-Reviewer: </w:t>
      </w:r>
      <w:r w:rsidRPr="00F93E59">
        <w:rPr>
          <w:rFonts w:ascii="Book Antiqua" w:hAnsi="Book Antiqua"/>
          <w:sz w:val="24"/>
          <w:szCs w:val="24"/>
        </w:rPr>
        <w:t xml:space="preserve">Ding XW, </w:t>
      </w:r>
      <w:proofErr w:type="spellStart"/>
      <w:r w:rsidRPr="00F93E59">
        <w:rPr>
          <w:rFonts w:ascii="Book Antiqua" w:hAnsi="Book Antiqua"/>
          <w:sz w:val="24"/>
          <w:szCs w:val="24"/>
        </w:rPr>
        <w:t>Luchini</w:t>
      </w:r>
      <w:proofErr w:type="spellEnd"/>
      <w:r w:rsidRPr="00F93E59">
        <w:rPr>
          <w:rFonts w:ascii="Book Antiqua" w:hAnsi="Book Antiqua"/>
          <w:sz w:val="24"/>
          <w:szCs w:val="24"/>
        </w:rPr>
        <w:t xml:space="preserve"> C, </w:t>
      </w:r>
      <w:proofErr w:type="spellStart"/>
      <w:r w:rsidRPr="00F93E59">
        <w:rPr>
          <w:rFonts w:ascii="Book Antiqua" w:hAnsi="Book Antiqua"/>
          <w:sz w:val="24"/>
          <w:szCs w:val="24"/>
        </w:rPr>
        <w:t>Niimi</w:t>
      </w:r>
      <w:proofErr w:type="spellEnd"/>
      <w:r w:rsidRPr="00F93E59">
        <w:rPr>
          <w:rFonts w:ascii="Book Antiqua" w:hAnsi="Book Antiqua"/>
          <w:sz w:val="24"/>
          <w:szCs w:val="24"/>
        </w:rPr>
        <w:t xml:space="preserve"> K</w:t>
      </w:r>
      <w:r w:rsidRPr="006B34A6">
        <w:rPr>
          <w:rFonts w:ascii="Book Antiqua" w:hAnsi="Book Antiqua"/>
          <w:b/>
          <w:sz w:val="24"/>
          <w:szCs w:val="24"/>
        </w:rPr>
        <w:t xml:space="preserve"> S-Editor: </w:t>
      </w:r>
      <w:r w:rsidRPr="00F93E59">
        <w:rPr>
          <w:rFonts w:ascii="Book Antiqua" w:hAnsi="Book Antiqua"/>
          <w:sz w:val="24"/>
          <w:szCs w:val="24"/>
        </w:rPr>
        <w:t xml:space="preserve">Yu J </w:t>
      </w:r>
      <w:r w:rsidRPr="006B34A6">
        <w:rPr>
          <w:rFonts w:ascii="Book Antiqua" w:hAnsi="Book Antiqua"/>
          <w:b/>
          <w:sz w:val="24"/>
          <w:szCs w:val="24"/>
        </w:rPr>
        <w:t>L-Editor:</w:t>
      </w:r>
      <w:r w:rsidR="003237D5">
        <w:rPr>
          <w:rFonts w:ascii="Book Antiqua" w:hAnsi="Book Antiqua"/>
          <w:b/>
          <w:sz w:val="24"/>
          <w:szCs w:val="24"/>
        </w:rPr>
        <w:t xml:space="preserve"> </w:t>
      </w:r>
      <w:r w:rsidRPr="006B34A6">
        <w:rPr>
          <w:rFonts w:ascii="Book Antiqua" w:hAnsi="Book Antiqua"/>
          <w:b/>
          <w:sz w:val="24"/>
          <w:szCs w:val="24"/>
        </w:rPr>
        <w:t>E-Editor:</w:t>
      </w:r>
    </w:p>
    <w:p w:rsidR="00AD3F8C" w:rsidRDefault="00AD3F8C" w:rsidP="00F93E59">
      <w:pPr>
        <w:adjustRightInd w:val="0"/>
        <w:snapToGrid w:val="0"/>
        <w:spacing w:line="360" w:lineRule="auto"/>
        <w:rPr>
          <w:rFonts w:ascii="Book Antiqua" w:hAnsi="Book Antiqua"/>
          <w:b/>
          <w:sz w:val="24"/>
          <w:szCs w:val="24"/>
        </w:rPr>
      </w:pPr>
    </w:p>
    <w:p w:rsidR="00F93E59" w:rsidRPr="00F93E59" w:rsidRDefault="00F93E59" w:rsidP="00F93E59">
      <w:pPr>
        <w:adjustRightInd w:val="0"/>
        <w:snapToGrid w:val="0"/>
        <w:spacing w:line="360" w:lineRule="auto"/>
        <w:rPr>
          <w:rFonts w:ascii="Book Antiqua" w:hAnsi="Book Antiqua"/>
          <w:sz w:val="24"/>
          <w:szCs w:val="24"/>
        </w:rPr>
      </w:pPr>
      <w:r w:rsidRPr="006B34A6">
        <w:rPr>
          <w:rFonts w:ascii="Book Antiqua" w:hAnsi="Book Antiqua"/>
          <w:b/>
          <w:sz w:val="24"/>
          <w:szCs w:val="24"/>
        </w:rPr>
        <w:t xml:space="preserve">Specialty type: </w:t>
      </w:r>
      <w:r w:rsidRPr="00F93E59">
        <w:rPr>
          <w:rFonts w:ascii="Book Antiqua" w:hAnsi="Book Antiqua"/>
          <w:sz w:val="24"/>
          <w:szCs w:val="24"/>
        </w:rPr>
        <w:t xml:space="preserve">Gastroenterology and </w:t>
      </w:r>
      <w:proofErr w:type="spellStart"/>
      <w:r w:rsidRPr="00F93E59">
        <w:rPr>
          <w:rFonts w:ascii="Book Antiqua" w:hAnsi="Book Antiqua"/>
          <w:sz w:val="24"/>
          <w:szCs w:val="24"/>
        </w:rPr>
        <w:t>hepatology</w:t>
      </w:r>
      <w:proofErr w:type="spellEnd"/>
    </w:p>
    <w:p w:rsidR="00F93E59" w:rsidRPr="00F93E59" w:rsidRDefault="00F93E59" w:rsidP="00F93E59">
      <w:pPr>
        <w:adjustRightInd w:val="0"/>
        <w:snapToGrid w:val="0"/>
        <w:spacing w:line="360" w:lineRule="auto"/>
        <w:rPr>
          <w:rFonts w:ascii="Book Antiqua" w:hAnsi="Book Antiqua"/>
          <w:sz w:val="24"/>
          <w:szCs w:val="24"/>
        </w:rPr>
      </w:pPr>
      <w:r w:rsidRPr="006B34A6">
        <w:rPr>
          <w:rFonts w:ascii="Book Antiqua" w:hAnsi="Book Antiqua"/>
          <w:b/>
          <w:sz w:val="24"/>
          <w:szCs w:val="24"/>
        </w:rPr>
        <w:t xml:space="preserve">Country of origin: </w:t>
      </w:r>
      <w:r w:rsidRPr="00F93E59">
        <w:rPr>
          <w:rFonts w:ascii="Book Antiqua" w:hAnsi="Book Antiqua"/>
          <w:sz w:val="24"/>
          <w:szCs w:val="24"/>
        </w:rPr>
        <w:t>Japan</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t>Peer-review report classification</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t xml:space="preserve">Grade </w:t>
      </w:r>
      <w:proofErr w:type="gramStart"/>
      <w:r w:rsidRPr="006B34A6">
        <w:rPr>
          <w:rFonts w:ascii="Book Antiqua" w:hAnsi="Book Antiqua"/>
          <w:sz w:val="24"/>
          <w:szCs w:val="24"/>
        </w:rPr>
        <w:t>A</w:t>
      </w:r>
      <w:proofErr w:type="gramEnd"/>
      <w:r w:rsidRPr="006B34A6">
        <w:rPr>
          <w:rFonts w:ascii="Book Antiqua" w:hAnsi="Book Antiqua"/>
          <w:sz w:val="24"/>
          <w:szCs w:val="24"/>
        </w:rPr>
        <w:t xml:space="preserve"> (Excellent): 0</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lastRenderedPageBreak/>
        <w:t>Grade B (Very good): B</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t>Grade C (Good): C,</w:t>
      </w:r>
      <w:r w:rsidR="00AD3F8C">
        <w:rPr>
          <w:rFonts w:ascii="Book Antiqua" w:hAnsi="Book Antiqua" w:hint="eastAsia"/>
          <w:sz w:val="24"/>
          <w:szCs w:val="24"/>
        </w:rPr>
        <w:t xml:space="preserve"> </w:t>
      </w:r>
      <w:r w:rsidRPr="006B34A6">
        <w:rPr>
          <w:rFonts w:ascii="Book Antiqua" w:hAnsi="Book Antiqua"/>
          <w:sz w:val="24"/>
          <w:szCs w:val="24"/>
        </w:rPr>
        <w:t>C</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t>Grade D (Fair): 0</w:t>
      </w:r>
    </w:p>
    <w:p w:rsidR="00F93E59" w:rsidRPr="006B34A6" w:rsidRDefault="00F93E59" w:rsidP="00F93E59">
      <w:pPr>
        <w:adjustRightInd w:val="0"/>
        <w:snapToGrid w:val="0"/>
        <w:spacing w:line="360" w:lineRule="auto"/>
        <w:rPr>
          <w:rFonts w:ascii="Book Antiqua" w:hAnsi="Book Antiqua"/>
          <w:sz w:val="24"/>
          <w:szCs w:val="24"/>
        </w:rPr>
      </w:pPr>
      <w:r w:rsidRPr="006B34A6">
        <w:rPr>
          <w:rFonts w:ascii="Book Antiqua" w:hAnsi="Book Antiqua"/>
          <w:sz w:val="24"/>
          <w:szCs w:val="24"/>
        </w:rPr>
        <w:t>Grade E (Poor): 0</w:t>
      </w:r>
    </w:p>
    <w:p w:rsidR="00F93E59" w:rsidRPr="00F93E59" w:rsidRDefault="00F93E59" w:rsidP="00F93E59">
      <w:pPr>
        <w:adjustRightInd w:val="0"/>
        <w:snapToGrid w:val="0"/>
        <w:spacing w:line="360" w:lineRule="auto"/>
        <w:rPr>
          <w:rFonts w:ascii="Book Antiqua" w:hAnsi="Book Antiqua"/>
          <w:sz w:val="24"/>
          <w:szCs w:val="24"/>
        </w:rPr>
      </w:pPr>
    </w:p>
    <w:p w:rsidR="00205A95" w:rsidRDefault="00205A95">
      <w:pPr>
        <w:widowControl/>
        <w:jc w:val="left"/>
        <w:rPr>
          <w:rFonts w:ascii="Book Antiqua" w:hAnsi="Book Antiqua"/>
          <w:sz w:val="24"/>
          <w:szCs w:val="24"/>
        </w:rPr>
      </w:pPr>
      <w:r>
        <w:rPr>
          <w:rFonts w:ascii="Book Antiqua" w:hAnsi="Book Antiqua"/>
          <w:sz w:val="24"/>
          <w:szCs w:val="24"/>
        </w:rPr>
        <w:br w:type="page"/>
      </w:r>
    </w:p>
    <w:p w:rsidR="00F93E59"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lastRenderedPageBreak/>
        <w:t>A</w:t>
      </w:r>
    </w:p>
    <w:p w:rsidR="006B34A6" w:rsidRDefault="006B34A6" w:rsidP="00F93E59">
      <w:pPr>
        <w:adjustRightInd w:val="0"/>
        <w:snapToGrid w:val="0"/>
        <w:spacing w:line="360" w:lineRule="auto"/>
        <w:rPr>
          <w:rFonts w:ascii="Book Antiqua" w:hAnsi="Book Antiqua"/>
          <w:sz w:val="24"/>
          <w:szCs w:val="24"/>
        </w:rPr>
      </w:pPr>
      <w:r>
        <w:rPr>
          <w:rFonts w:ascii="MS PGothic" w:eastAsia="MS PGothic" w:hAnsi="MS PGothic"/>
          <w:b/>
          <w:noProof/>
        </w:rPr>
        <w:drawing>
          <wp:inline distT="0" distB="0" distL="0" distR="0" wp14:anchorId="1A35A9DF" wp14:editId="17C29732">
            <wp:extent cx="3086100" cy="2790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790825"/>
                    </a:xfrm>
                    <a:prstGeom prst="rect">
                      <a:avLst/>
                    </a:prstGeom>
                    <a:noFill/>
                    <a:ln>
                      <a:noFill/>
                    </a:ln>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B</w:t>
      </w:r>
    </w:p>
    <w:p w:rsidR="006B34A6" w:rsidRPr="00F93E59" w:rsidRDefault="006B34A6" w:rsidP="00F93E59">
      <w:pPr>
        <w:adjustRightInd w:val="0"/>
        <w:snapToGrid w:val="0"/>
        <w:spacing w:line="360" w:lineRule="auto"/>
        <w:rPr>
          <w:rFonts w:ascii="Book Antiqua" w:hAnsi="Book Antiqua"/>
          <w:sz w:val="24"/>
          <w:szCs w:val="24"/>
        </w:rPr>
      </w:pPr>
      <w:bookmarkStart w:id="18" w:name="OLE_LINK3"/>
      <w:r>
        <w:rPr>
          <w:rFonts w:ascii="MS PGothic" w:eastAsia="MS PGothic" w:hAnsi="MS PGothic"/>
          <w:b/>
          <w:noProof/>
        </w:rPr>
        <w:drawing>
          <wp:inline distT="0" distB="0" distL="0" distR="0" wp14:anchorId="1F2F2212" wp14:editId="6E3ADC43">
            <wp:extent cx="3133725" cy="2762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762250"/>
                    </a:xfrm>
                    <a:prstGeom prst="rect">
                      <a:avLst/>
                    </a:prstGeom>
                    <a:noFill/>
                    <a:ln>
                      <a:noFill/>
                    </a:ln>
                    <a:effectLst/>
                  </pic:spPr>
                </pic:pic>
              </a:graphicData>
            </a:graphic>
          </wp:inline>
        </w:drawing>
      </w:r>
      <w:bookmarkEnd w:id="18"/>
    </w:p>
    <w:p w:rsidR="00F93E59" w:rsidRPr="006B34A6" w:rsidRDefault="00F93E59" w:rsidP="00F93E59">
      <w:pPr>
        <w:adjustRightInd w:val="0"/>
        <w:snapToGrid w:val="0"/>
        <w:spacing w:line="360" w:lineRule="auto"/>
        <w:rPr>
          <w:rFonts w:ascii="Book Antiqua" w:hAnsi="Book Antiqua"/>
          <w:b/>
          <w:sz w:val="24"/>
          <w:szCs w:val="24"/>
        </w:rPr>
      </w:pPr>
      <w:r w:rsidRPr="006B34A6">
        <w:rPr>
          <w:rFonts w:ascii="Book Antiqua" w:hAnsi="Book Antiqua"/>
          <w:b/>
          <w:sz w:val="24"/>
          <w:szCs w:val="24"/>
        </w:rPr>
        <w:t>Figure 1 Gastroscopy revealed a large tumor with ulceration in the upper body of the stomach.</w:t>
      </w:r>
    </w:p>
    <w:p w:rsidR="006B34A6" w:rsidRDefault="006B34A6">
      <w:pPr>
        <w:widowControl/>
        <w:jc w:val="left"/>
        <w:rPr>
          <w:rFonts w:ascii="Book Antiqua" w:hAnsi="Book Antiqua"/>
          <w:sz w:val="24"/>
          <w:szCs w:val="24"/>
        </w:rPr>
      </w:pPr>
      <w:r>
        <w:rPr>
          <w:rFonts w:ascii="Book Antiqua" w:hAnsi="Book Antiqua"/>
          <w:sz w:val="24"/>
          <w:szCs w:val="24"/>
        </w:rPr>
        <w:br w:type="page"/>
      </w:r>
    </w:p>
    <w:p w:rsidR="00F93E59"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lastRenderedPageBreak/>
        <w:t>A</w:t>
      </w:r>
    </w:p>
    <w:p w:rsidR="006B34A6" w:rsidRDefault="006B34A6" w:rsidP="00F93E59">
      <w:pPr>
        <w:adjustRightInd w:val="0"/>
        <w:snapToGrid w:val="0"/>
        <w:spacing w:line="360" w:lineRule="auto"/>
        <w:rPr>
          <w:rFonts w:ascii="Book Antiqua" w:hAnsi="Book Antiqua"/>
          <w:sz w:val="24"/>
          <w:szCs w:val="24"/>
        </w:rPr>
      </w:pPr>
      <w:r>
        <w:rPr>
          <w:rFonts w:ascii="MS PGothic" w:eastAsia="MS PGothic" w:hAnsi="MS PGothic"/>
          <w:b/>
          <w:noProof/>
        </w:rPr>
        <w:drawing>
          <wp:inline distT="0" distB="0" distL="0" distR="0" wp14:anchorId="6320DA5E" wp14:editId="7E6634DE">
            <wp:extent cx="4733925" cy="3390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3390900"/>
                    </a:xfrm>
                    <a:prstGeom prst="rect">
                      <a:avLst/>
                    </a:prstGeom>
                    <a:noFill/>
                    <a:ln>
                      <a:noFill/>
                    </a:ln>
                    <a:effectLst/>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B</w:t>
      </w:r>
    </w:p>
    <w:p w:rsidR="006B34A6" w:rsidRPr="006B34A6" w:rsidRDefault="006B34A6" w:rsidP="00F93E59">
      <w:pPr>
        <w:adjustRightInd w:val="0"/>
        <w:snapToGrid w:val="0"/>
        <w:spacing w:line="360" w:lineRule="auto"/>
        <w:rPr>
          <w:rFonts w:ascii="Book Antiqua" w:hAnsi="Book Antiqua"/>
          <w:sz w:val="24"/>
          <w:szCs w:val="24"/>
        </w:rPr>
      </w:pPr>
      <w:r>
        <w:rPr>
          <w:rFonts w:ascii="MS PGothic" w:eastAsia="MS PGothic" w:hAnsi="MS PGothic"/>
          <w:b/>
          <w:noProof/>
        </w:rPr>
        <w:drawing>
          <wp:inline distT="0" distB="0" distL="0" distR="0" wp14:anchorId="320717FE" wp14:editId="553041F7">
            <wp:extent cx="4619625" cy="33909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390900"/>
                    </a:xfrm>
                    <a:prstGeom prst="rect">
                      <a:avLst/>
                    </a:prstGeom>
                    <a:noFill/>
                    <a:ln>
                      <a:noFill/>
                    </a:ln>
                    <a:effectLst/>
                  </pic:spPr>
                </pic:pic>
              </a:graphicData>
            </a:graphic>
          </wp:inline>
        </w:drawing>
      </w:r>
    </w:p>
    <w:p w:rsidR="00F93E59" w:rsidRPr="006B34A6" w:rsidRDefault="00F93E59" w:rsidP="00F93E59">
      <w:pPr>
        <w:adjustRightInd w:val="0"/>
        <w:snapToGrid w:val="0"/>
        <w:spacing w:line="360" w:lineRule="auto"/>
        <w:rPr>
          <w:rFonts w:ascii="Book Antiqua" w:hAnsi="Book Antiqua"/>
          <w:b/>
          <w:sz w:val="24"/>
          <w:szCs w:val="24"/>
        </w:rPr>
      </w:pPr>
      <w:r w:rsidRPr="006B34A6">
        <w:rPr>
          <w:rFonts w:ascii="Book Antiqua" w:hAnsi="Book Antiqua"/>
          <w:b/>
          <w:sz w:val="24"/>
          <w:szCs w:val="24"/>
        </w:rPr>
        <w:t>Figure 2 Computed tomography reveals a tumor in the left axilla (A, diameter: 1</w:t>
      </w:r>
      <w:r w:rsidR="00E30785">
        <w:rPr>
          <w:rFonts w:ascii="Book Antiqua" w:hAnsi="Book Antiqua" w:hint="eastAsia"/>
          <w:b/>
          <w:sz w:val="24"/>
          <w:szCs w:val="24"/>
        </w:rPr>
        <w:t xml:space="preserve"> </w:t>
      </w:r>
      <w:r w:rsidRPr="006B34A6">
        <w:rPr>
          <w:rFonts w:ascii="Book Antiqua" w:hAnsi="Book Antiqua"/>
          <w:b/>
          <w:sz w:val="24"/>
          <w:szCs w:val="24"/>
        </w:rPr>
        <w:t>cm) and a tumor in the right mediastinum (B, diameter: 2 cm).</w:t>
      </w:r>
      <w:r w:rsidR="003237D5">
        <w:rPr>
          <w:rFonts w:ascii="Book Antiqua" w:hAnsi="Book Antiqua"/>
          <w:b/>
          <w:sz w:val="24"/>
          <w:szCs w:val="24"/>
        </w:rPr>
        <w:t xml:space="preserve"> </w:t>
      </w:r>
    </w:p>
    <w:p w:rsidR="006B34A6" w:rsidRDefault="006B34A6">
      <w:pPr>
        <w:widowControl/>
        <w:jc w:val="left"/>
        <w:rPr>
          <w:rFonts w:ascii="Book Antiqua" w:hAnsi="Book Antiqua"/>
          <w:sz w:val="24"/>
          <w:szCs w:val="24"/>
        </w:rPr>
      </w:pPr>
      <w:r>
        <w:rPr>
          <w:rFonts w:ascii="Book Antiqua" w:hAnsi="Book Antiqua"/>
          <w:sz w:val="24"/>
          <w:szCs w:val="24"/>
        </w:rPr>
        <w:br w:type="page"/>
      </w:r>
      <w:bookmarkStart w:id="19" w:name="_GoBack"/>
      <w:bookmarkEnd w:id="19"/>
    </w:p>
    <w:p w:rsidR="00F93E59"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lastRenderedPageBreak/>
        <w:t>A</w:t>
      </w:r>
    </w:p>
    <w:p w:rsidR="006B34A6" w:rsidRDefault="006B34A6" w:rsidP="00F93E59">
      <w:pPr>
        <w:adjustRightInd w:val="0"/>
        <w:snapToGrid w:val="0"/>
        <w:spacing w:line="360" w:lineRule="auto"/>
        <w:rPr>
          <w:rFonts w:ascii="Book Antiqua" w:hAnsi="Book Antiqua"/>
          <w:sz w:val="24"/>
          <w:szCs w:val="24"/>
        </w:rPr>
      </w:pPr>
      <w:r>
        <w:rPr>
          <w:noProof/>
        </w:rPr>
        <w:drawing>
          <wp:inline distT="0" distB="0" distL="0" distR="0">
            <wp:extent cx="3267075" cy="2447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B</w:t>
      </w:r>
    </w:p>
    <w:p w:rsidR="006B34A6" w:rsidRDefault="006B34A6" w:rsidP="00F93E59">
      <w:pPr>
        <w:adjustRightInd w:val="0"/>
        <w:snapToGrid w:val="0"/>
        <w:spacing w:line="360" w:lineRule="auto"/>
        <w:rPr>
          <w:rFonts w:ascii="Book Antiqua" w:hAnsi="Book Antiqua"/>
          <w:sz w:val="24"/>
          <w:szCs w:val="24"/>
        </w:rPr>
      </w:pPr>
      <w:r>
        <w:rPr>
          <w:noProof/>
        </w:rPr>
        <w:drawing>
          <wp:inline distT="0" distB="0" distL="0" distR="0">
            <wp:extent cx="3228975" cy="24193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C</w:t>
      </w:r>
    </w:p>
    <w:p w:rsidR="006B34A6" w:rsidRDefault="006B34A6" w:rsidP="00F93E59">
      <w:pPr>
        <w:adjustRightInd w:val="0"/>
        <w:snapToGrid w:val="0"/>
        <w:spacing w:line="360" w:lineRule="auto"/>
        <w:rPr>
          <w:rFonts w:ascii="Book Antiqua" w:hAnsi="Book Antiqua"/>
          <w:sz w:val="24"/>
          <w:szCs w:val="24"/>
        </w:rPr>
      </w:pPr>
      <w:r>
        <w:rPr>
          <w:noProof/>
        </w:rPr>
        <w:drawing>
          <wp:inline distT="0" distB="0" distL="0" distR="0">
            <wp:extent cx="3257550" cy="2438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D</w:t>
      </w:r>
    </w:p>
    <w:p w:rsidR="006B34A6" w:rsidRDefault="006B34A6" w:rsidP="00F93E59">
      <w:pPr>
        <w:adjustRightInd w:val="0"/>
        <w:snapToGrid w:val="0"/>
        <w:spacing w:line="360" w:lineRule="auto"/>
        <w:rPr>
          <w:rFonts w:ascii="Book Antiqua" w:hAnsi="Book Antiqua"/>
          <w:sz w:val="24"/>
          <w:szCs w:val="24"/>
        </w:rPr>
      </w:pPr>
      <w:r>
        <w:rPr>
          <w:noProof/>
        </w:rPr>
        <w:lastRenderedPageBreak/>
        <w:drawing>
          <wp:inline distT="0" distB="0" distL="0" distR="0">
            <wp:extent cx="3162300" cy="2381250"/>
            <wp:effectExtent l="0" t="0" r="0" b="0"/>
            <wp:docPr id="8" name="图片 8" descr="説明: H10020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説明: H1002073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E</w:t>
      </w:r>
    </w:p>
    <w:p w:rsidR="006B34A6" w:rsidRDefault="006B34A6" w:rsidP="00F93E59">
      <w:pPr>
        <w:adjustRightInd w:val="0"/>
        <w:snapToGrid w:val="0"/>
        <w:spacing w:line="360" w:lineRule="auto"/>
        <w:rPr>
          <w:rFonts w:ascii="Book Antiqua" w:hAnsi="Book Antiqua"/>
          <w:sz w:val="24"/>
          <w:szCs w:val="24"/>
        </w:rPr>
      </w:pPr>
      <w:r>
        <w:rPr>
          <w:rFonts w:ascii="MS PGothic" w:eastAsia="MS PGothic" w:hAnsi="MS PGothic"/>
          <w:b/>
          <w:noProof/>
          <w:sz w:val="28"/>
          <w:szCs w:val="28"/>
        </w:rPr>
        <w:drawing>
          <wp:inline distT="0" distB="0" distL="0" distR="0">
            <wp:extent cx="3181350" cy="2390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a:effectLst/>
                  </pic:spPr>
                </pic:pic>
              </a:graphicData>
            </a:graphic>
          </wp:inline>
        </w:drawing>
      </w:r>
    </w:p>
    <w:p w:rsidR="006B34A6" w:rsidRDefault="006B34A6" w:rsidP="00F93E59">
      <w:pPr>
        <w:adjustRightInd w:val="0"/>
        <w:snapToGrid w:val="0"/>
        <w:spacing w:line="360" w:lineRule="auto"/>
        <w:rPr>
          <w:rFonts w:ascii="Book Antiqua" w:hAnsi="Book Antiqua"/>
          <w:sz w:val="24"/>
          <w:szCs w:val="24"/>
        </w:rPr>
      </w:pPr>
      <w:r>
        <w:rPr>
          <w:rFonts w:ascii="Book Antiqua" w:hAnsi="Book Antiqua" w:hint="eastAsia"/>
          <w:sz w:val="24"/>
          <w:szCs w:val="24"/>
        </w:rPr>
        <w:t>F</w:t>
      </w:r>
    </w:p>
    <w:p w:rsidR="006B34A6" w:rsidRPr="00F93E59" w:rsidRDefault="006B34A6" w:rsidP="00F93E59">
      <w:pPr>
        <w:adjustRightInd w:val="0"/>
        <w:snapToGrid w:val="0"/>
        <w:spacing w:line="360" w:lineRule="auto"/>
        <w:rPr>
          <w:rFonts w:ascii="Book Antiqua" w:hAnsi="Book Antiqua"/>
          <w:sz w:val="24"/>
          <w:szCs w:val="24"/>
        </w:rPr>
      </w:pPr>
      <w:r>
        <w:rPr>
          <w:rFonts w:ascii="MS PGothic" w:eastAsia="MS PGothic" w:hAnsi="MS PGothic"/>
          <w:b/>
          <w:noProof/>
          <w:sz w:val="28"/>
          <w:szCs w:val="28"/>
        </w:rPr>
        <w:drawing>
          <wp:inline distT="0" distB="0" distL="0" distR="0">
            <wp:extent cx="31623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438400"/>
                    </a:xfrm>
                    <a:prstGeom prst="rect">
                      <a:avLst/>
                    </a:prstGeom>
                    <a:noFill/>
                    <a:ln>
                      <a:noFill/>
                    </a:ln>
                  </pic:spPr>
                </pic:pic>
              </a:graphicData>
            </a:graphic>
          </wp:inline>
        </w:drawing>
      </w:r>
    </w:p>
    <w:p w:rsidR="00F93E59" w:rsidRPr="00F93E59" w:rsidRDefault="00F93E59" w:rsidP="00F93E59">
      <w:pPr>
        <w:adjustRightInd w:val="0"/>
        <w:snapToGrid w:val="0"/>
        <w:spacing w:line="360" w:lineRule="auto"/>
        <w:rPr>
          <w:rFonts w:ascii="Book Antiqua" w:hAnsi="Book Antiqua"/>
          <w:sz w:val="24"/>
          <w:szCs w:val="24"/>
        </w:rPr>
      </w:pPr>
      <w:r w:rsidRPr="006B34A6">
        <w:rPr>
          <w:rFonts w:ascii="Book Antiqua" w:hAnsi="Book Antiqua"/>
          <w:b/>
          <w:sz w:val="24"/>
          <w:szCs w:val="24"/>
        </w:rPr>
        <w:t xml:space="preserve">Figure 3 Pathological findings of the biopsied left axilla lymph node. </w:t>
      </w:r>
      <w:r w:rsidRPr="00F93E59">
        <w:rPr>
          <w:rFonts w:ascii="Book Antiqua" w:hAnsi="Book Antiqua"/>
          <w:sz w:val="24"/>
          <w:szCs w:val="24"/>
        </w:rPr>
        <w:t xml:space="preserve">Analysis of the tumor revealed tunicate formation and the survival of lymphoid tissue (A, </w:t>
      </w:r>
      <w:proofErr w:type="spellStart"/>
      <w:r w:rsidRPr="00F93E59">
        <w:rPr>
          <w:rFonts w:ascii="Book Antiqua" w:hAnsi="Book Antiqua"/>
          <w:sz w:val="24"/>
          <w:szCs w:val="24"/>
        </w:rPr>
        <w:t>hematoxylin</w:t>
      </w:r>
      <w:proofErr w:type="spellEnd"/>
      <w:r w:rsidRPr="00F93E59">
        <w:rPr>
          <w:rFonts w:ascii="Book Antiqua" w:hAnsi="Book Antiqua"/>
          <w:sz w:val="24"/>
          <w:szCs w:val="24"/>
        </w:rPr>
        <w:t xml:space="preserve"> and eosin staining, silver impregnation (B), </w:t>
      </w:r>
      <w:r w:rsidRPr="00F93E59">
        <w:rPr>
          <w:rFonts w:ascii="Book Antiqua" w:hAnsi="Book Antiqua"/>
          <w:sz w:val="24"/>
          <w:szCs w:val="24"/>
        </w:rPr>
        <w:lastRenderedPageBreak/>
        <w:t xml:space="preserve">and Leukocyte common antigen (LCA, C) (magnification × 40)). The tumor exhibited monotonous spindle cells (D, </w:t>
      </w:r>
      <w:proofErr w:type="spellStart"/>
      <w:r w:rsidRPr="00F93E59">
        <w:rPr>
          <w:rFonts w:ascii="Book Antiqua" w:hAnsi="Book Antiqua"/>
          <w:sz w:val="24"/>
          <w:szCs w:val="24"/>
        </w:rPr>
        <w:t>hematoxylin</w:t>
      </w:r>
      <w:proofErr w:type="spellEnd"/>
      <w:r w:rsidRPr="00F93E59">
        <w:rPr>
          <w:rFonts w:ascii="Book Antiqua" w:hAnsi="Book Antiqua"/>
          <w:sz w:val="24"/>
          <w:szCs w:val="24"/>
        </w:rPr>
        <w:t xml:space="preserve"> and eosin staining), and the cells were positive for c-kit (E) and DOG1 (F, magnification × 100).</w:t>
      </w:r>
    </w:p>
    <w:p w:rsidR="00F93E59" w:rsidRPr="00F93E59" w:rsidRDefault="00F93E59" w:rsidP="00F93E59">
      <w:pPr>
        <w:adjustRightInd w:val="0"/>
        <w:snapToGrid w:val="0"/>
        <w:spacing w:line="360" w:lineRule="auto"/>
        <w:rPr>
          <w:rFonts w:ascii="Book Antiqua" w:hAnsi="Book Antiqua"/>
          <w:sz w:val="24"/>
          <w:szCs w:val="24"/>
        </w:rPr>
      </w:pPr>
    </w:p>
    <w:p w:rsidR="00F93E59" w:rsidRPr="00F93E59" w:rsidRDefault="00F93E59" w:rsidP="00F93E59">
      <w:pPr>
        <w:adjustRightInd w:val="0"/>
        <w:snapToGrid w:val="0"/>
        <w:spacing w:line="360" w:lineRule="auto"/>
        <w:rPr>
          <w:rFonts w:ascii="Book Antiqua" w:hAnsi="Book Antiqua"/>
          <w:sz w:val="24"/>
          <w:szCs w:val="24"/>
        </w:rPr>
      </w:pPr>
    </w:p>
    <w:p w:rsidR="0060051D" w:rsidRPr="00F93E59" w:rsidRDefault="0060051D" w:rsidP="00F93E59">
      <w:pPr>
        <w:adjustRightInd w:val="0"/>
        <w:snapToGrid w:val="0"/>
        <w:spacing w:line="360" w:lineRule="auto"/>
        <w:rPr>
          <w:rFonts w:ascii="Book Antiqua" w:hAnsi="Book Antiqua"/>
          <w:sz w:val="24"/>
          <w:szCs w:val="24"/>
        </w:rPr>
      </w:pPr>
    </w:p>
    <w:sectPr w:rsidR="0060051D" w:rsidRPr="00F93E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90E" w:rsidRDefault="00F8190E" w:rsidP="004F429E">
      <w:r>
        <w:separator/>
      </w:r>
    </w:p>
  </w:endnote>
  <w:endnote w:type="continuationSeparator" w:id="0">
    <w:p w:rsidR="00F8190E" w:rsidRDefault="00F8190E" w:rsidP="004F4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90E" w:rsidRDefault="00F8190E" w:rsidP="004F429E">
      <w:r>
        <w:separator/>
      </w:r>
    </w:p>
  </w:footnote>
  <w:footnote w:type="continuationSeparator" w:id="0">
    <w:p w:rsidR="00F8190E" w:rsidRDefault="00F8190E" w:rsidP="004F4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E59"/>
    <w:rsid w:val="000034F6"/>
    <w:rsid w:val="0001035E"/>
    <w:rsid w:val="000306BA"/>
    <w:rsid w:val="00040C14"/>
    <w:rsid w:val="00050A84"/>
    <w:rsid w:val="00052814"/>
    <w:rsid w:val="000557D3"/>
    <w:rsid w:val="0005608D"/>
    <w:rsid w:val="00065927"/>
    <w:rsid w:val="00071554"/>
    <w:rsid w:val="000728A2"/>
    <w:rsid w:val="00085DA7"/>
    <w:rsid w:val="000C6C5F"/>
    <w:rsid w:val="000E3136"/>
    <w:rsid w:val="000E5194"/>
    <w:rsid w:val="000E7A38"/>
    <w:rsid w:val="000F0C60"/>
    <w:rsid w:val="000F27F6"/>
    <w:rsid w:val="000F6895"/>
    <w:rsid w:val="00100404"/>
    <w:rsid w:val="00102F65"/>
    <w:rsid w:val="00103405"/>
    <w:rsid w:val="00125A7A"/>
    <w:rsid w:val="00151AC2"/>
    <w:rsid w:val="00157D5D"/>
    <w:rsid w:val="00170EA3"/>
    <w:rsid w:val="001939BC"/>
    <w:rsid w:val="001A79D8"/>
    <w:rsid w:val="001C7755"/>
    <w:rsid w:val="001D114C"/>
    <w:rsid w:val="001D60DD"/>
    <w:rsid w:val="001E40FE"/>
    <w:rsid w:val="00200662"/>
    <w:rsid w:val="00202A6A"/>
    <w:rsid w:val="00205A95"/>
    <w:rsid w:val="0022435F"/>
    <w:rsid w:val="002331E9"/>
    <w:rsid w:val="002344EB"/>
    <w:rsid w:val="00234DDA"/>
    <w:rsid w:val="00247B96"/>
    <w:rsid w:val="00253596"/>
    <w:rsid w:val="002546CE"/>
    <w:rsid w:val="00287E8A"/>
    <w:rsid w:val="00295FA7"/>
    <w:rsid w:val="002A252C"/>
    <w:rsid w:val="002B2995"/>
    <w:rsid w:val="002B770D"/>
    <w:rsid w:val="002C1963"/>
    <w:rsid w:val="002C3421"/>
    <w:rsid w:val="002D7C4E"/>
    <w:rsid w:val="002E1C50"/>
    <w:rsid w:val="002E3839"/>
    <w:rsid w:val="002F1FA2"/>
    <w:rsid w:val="002F74FA"/>
    <w:rsid w:val="002F7E0E"/>
    <w:rsid w:val="00321E81"/>
    <w:rsid w:val="003237D5"/>
    <w:rsid w:val="0032542F"/>
    <w:rsid w:val="003357C4"/>
    <w:rsid w:val="0033663C"/>
    <w:rsid w:val="0033764E"/>
    <w:rsid w:val="00357479"/>
    <w:rsid w:val="00367CBD"/>
    <w:rsid w:val="003A08FB"/>
    <w:rsid w:val="003B2B06"/>
    <w:rsid w:val="003B4AF6"/>
    <w:rsid w:val="003C7303"/>
    <w:rsid w:val="003D4F52"/>
    <w:rsid w:val="003E08D1"/>
    <w:rsid w:val="003F0EAE"/>
    <w:rsid w:val="00401529"/>
    <w:rsid w:val="00411546"/>
    <w:rsid w:val="0042014C"/>
    <w:rsid w:val="004329C2"/>
    <w:rsid w:val="00432CB2"/>
    <w:rsid w:val="00463D52"/>
    <w:rsid w:val="004709B4"/>
    <w:rsid w:val="004A42E5"/>
    <w:rsid w:val="004A66A3"/>
    <w:rsid w:val="004A7740"/>
    <w:rsid w:val="004B4161"/>
    <w:rsid w:val="004F0DBB"/>
    <w:rsid w:val="004F1340"/>
    <w:rsid w:val="004F429E"/>
    <w:rsid w:val="00514744"/>
    <w:rsid w:val="00515A41"/>
    <w:rsid w:val="00524291"/>
    <w:rsid w:val="00551205"/>
    <w:rsid w:val="00551A76"/>
    <w:rsid w:val="00552AC4"/>
    <w:rsid w:val="00567B1B"/>
    <w:rsid w:val="00573C49"/>
    <w:rsid w:val="005A20C1"/>
    <w:rsid w:val="005B1436"/>
    <w:rsid w:val="005F5EF6"/>
    <w:rsid w:val="0060051D"/>
    <w:rsid w:val="00600BAB"/>
    <w:rsid w:val="0060225E"/>
    <w:rsid w:val="00614C07"/>
    <w:rsid w:val="006172CD"/>
    <w:rsid w:val="00630C9D"/>
    <w:rsid w:val="00634C30"/>
    <w:rsid w:val="006422BF"/>
    <w:rsid w:val="006602D8"/>
    <w:rsid w:val="0066118E"/>
    <w:rsid w:val="006626A6"/>
    <w:rsid w:val="00666AE2"/>
    <w:rsid w:val="0067425D"/>
    <w:rsid w:val="006743F7"/>
    <w:rsid w:val="00674BC1"/>
    <w:rsid w:val="00677957"/>
    <w:rsid w:val="00681737"/>
    <w:rsid w:val="00682F29"/>
    <w:rsid w:val="00686760"/>
    <w:rsid w:val="00690694"/>
    <w:rsid w:val="006A0D24"/>
    <w:rsid w:val="006B34A6"/>
    <w:rsid w:val="006C1819"/>
    <w:rsid w:val="006C35BE"/>
    <w:rsid w:val="006E1851"/>
    <w:rsid w:val="006F40B5"/>
    <w:rsid w:val="006F6C3F"/>
    <w:rsid w:val="00700A23"/>
    <w:rsid w:val="00706E1A"/>
    <w:rsid w:val="00743DD2"/>
    <w:rsid w:val="00765832"/>
    <w:rsid w:val="00770FC8"/>
    <w:rsid w:val="00780094"/>
    <w:rsid w:val="00791762"/>
    <w:rsid w:val="007B28DC"/>
    <w:rsid w:val="007C4FC9"/>
    <w:rsid w:val="007C5E03"/>
    <w:rsid w:val="007D4BA8"/>
    <w:rsid w:val="007E6C47"/>
    <w:rsid w:val="007F7D3C"/>
    <w:rsid w:val="00801C63"/>
    <w:rsid w:val="008077B7"/>
    <w:rsid w:val="0081593F"/>
    <w:rsid w:val="0081753F"/>
    <w:rsid w:val="008371B3"/>
    <w:rsid w:val="00842D1B"/>
    <w:rsid w:val="008452DE"/>
    <w:rsid w:val="00861A6B"/>
    <w:rsid w:val="008642BC"/>
    <w:rsid w:val="00890DF2"/>
    <w:rsid w:val="00895853"/>
    <w:rsid w:val="008A3E3F"/>
    <w:rsid w:val="008D19CC"/>
    <w:rsid w:val="008E0713"/>
    <w:rsid w:val="008E4C61"/>
    <w:rsid w:val="008E7C47"/>
    <w:rsid w:val="008F2E85"/>
    <w:rsid w:val="00900AAE"/>
    <w:rsid w:val="00904730"/>
    <w:rsid w:val="00911458"/>
    <w:rsid w:val="009218B3"/>
    <w:rsid w:val="0092664F"/>
    <w:rsid w:val="00931D28"/>
    <w:rsid w:val="009605E5"/>
    <w:rsid w:val="0096147C"/>
    <w:rsid w:val="0097579C"/>
    <w:rsid w:val="009A2D80"/>
    <w:rsid w:val="009B138B"/>
    <w:rsid w:val="009B36CC"/>
    <w:rsid w:val="009D443F"/>
    <w:rsid w:val="009E77E8"/>
    <w:rsid w:val="009F76D0"/>
    <w:rsid w:val="00A0644D"/>
    <w:rsid w:val="00A231BC"/>
    <w:rsid w:val="00A23298"/>
    <w:rsid w:val="00A3509F"/>
    <w:rsid w:val="00A358CA"/>
    <w:rsid w:val="00A45722"/>
    <w:rsid w:val="00A471CD"/>
    <w:rsid w:val="00A55F1A"/>
    <w:rsid w:val="00A6127A"/>
    <w:rsid w:val="00A701D9"/>
    <w:rsid w:val="00A826F8"/>
    <w:rsid w:val="00A82821"/>
    <w:rsid w:val="00A8637F"/>
    <w:rsid w:val="00A866AD"/>
    <w:rsid w:val="00A93069"/>
    <w:rsid w:val="00AB2506"/>
    <w:rsid w:val="00AB26D7"/>
    <w:rsid w:val="00AC558B"/>
    <w:rsid w:val="00AC5C93"/>
    <w:rsid w:val="00AC60E0"/>
    <w:rsid w:val="00AD3F8C"/>
    <w:rsid w:val="00AD58F3"/>
    <w:rsid w:val="00AF3064"/>
    <w:rsid w:val="00B15ABF"/>
    <w:rsid w:val="00B162AC"/>
    <w:rsid w:val="00B46352"/>
    <w:rsid w:val="00B577AF"/>
    <w:rsid w:val="00B66104"/>
    <w:rsid w:val="00B73A34"/>
    <w:rsid w:val="00B843EA"/>
    <w:rsid w:val="00BA031B"/>
    <w:rsid w:val="00BB1995"/>
    <w:rsid w:val="00BD45FD"/>
    <w:rsid w:val="00BD555A"/>
    <w:rsid w:val="00BE2BA2"/>
    <w:rsid w:val="00C01C95"/>
    <w:rsid w:val="00C13DB3"/>
    <w:rsid w:val="00C150CE"/>
    <w:rsid w:val="00C15507"/>
    <w:rsid w:val="00C245B4"/>
    <w:rsid w:val="00C35B05"/>
    <w:rsid w:val="00C415B5"/>
    <w:rsid w:val="00C422E2"/>
    <w:rsid w:val="00C43FFD"/>
    <w:rsid w:val="00C444AA"/>
    <w:rsid w:val="00C764EA"/>
    <w:rsid w:val="00CA58A3"/>
    <w:rsid w:val="00CB0EF3"/>
    <w:rsid w:val="00CB7B1E"/>
    <w:rsid w:val="00CC23C8"/>
    <w:rsid w:val="00CE0A12"/>
    <w:rsid w:val="00CE2D1F"/>
    <w:rsid w:val="00CF5136"/>
    <w:rsid w:val="00CF5D16"/>
    <w:rsid w:val="00D077EA"/>
    <w:rsid w:val="00D1706B"/>
    <w:rsid w:val="00D3253B"/>
    <w:rsid w:val="00D44E27"/>
    <w:rsid w:val="00D472CB"/>
    <w:rsid w:val="00D50392"/>
    <w:rsid w:val="00D759BC"/>
    <w:rsid w:val="00D93812"/>
    <w:rsid w:val="00DA2871"/>
    <w:rsid w:val="00DA6849"/>
    <w:rsid w:val="00DC45DB"/>
    <w:rsid w:val="00DF5A0F"/>
    <w:rsid w:val="00E007D2"/>
    <w:rsid w:val="00E30785"/>
    <w:rsid w:val="00E37EDE"/>
    <w:rsid w:val="00E640BA"/>
    <w:rsid w:val="00E654AB"/>
    <w:rsid w:val="00E67D59"/>
    <w:rsid w:val="00E73E50"/>
    <w:rsid w:val="00E752EF"/>
    <w:rsid w:val="00E766F4"/>
    <w:rsid w:val="00E932ED"/>
    <w:rsid w:val="00EA1496"/>
    <w:rsid w:val="00EC0C16"/>
    <w:rsid w:val="00ED0B60"/>
    <w:rsid w:val="00EE01AF"/>
    <w:rsid w:val="00EE7918"/>
    <w:rsid w:val="00EF3656"/>
    <w:rsid w:val="00EF3B42"/>
    <w:rsid w:val="00EF5713"/>
    <w:rsid w:val="00EF6C20"/>
    <w:rsid w:val="00F45F3E"/>
    <w:rsid w:val="00F508CA"/>
    <w:rsid w:val="00F52C95"/>
    <w:rsid w:val="00F8190E"/>
    <w:rsid w:val="00F84321"/>
    <w:rsid w:val="00F867EC"/>
    <w:rsid w:val="00F9221F"/>
    <w:rsid w:val="00F924BD"/>
    <w:rsid w:val="00F93E59"/>
    <w:rsid w:val="00F97185"/>
    <w:rsid w:val="00FA233E"/>
    <w:rsid w:val="00FB4AE1"/>
    <w:rsid w:val="00FB6B05"/>
    <w:rsid w:val="00FC5E94"/>
    <w:rsid w:val="00FD1630"/>
    <w:rsid w:val="00FD1C9A"/>
    <w:rsid w:val="00FF3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B34A6"/>
    <w:rPr>
      <w:sz w:val="18"/>
      <w:szCs w:val="18"/>
    </w:rPr>
  </w:style>
  <w:style w:type="character" w:customStyle="1" w:styleId="Char">
    <w:name w:val="批注框文本 Char"/>
    <w:basedOn w:val="a0"/>
    <w:link w:val="a3"/>
    <w:uiPriority w:val="99"/>
    <w:semiHidden/>
    <w:rsid w:val="006B34A6"/>
    <w:rPr>
      <w:sz w:val="18"/>
      <w:szCs w:val="18"/>
    </w:rPr>
  </w:style>
  <w:style w:type="paragraph" w:styleId="a4">
    <w:name w:val="header"/>
    <w:basedOn w:val="a"/>
    <w:link w:val="Char0"/>
    <w:uiPriority w:val="99"/>
    <w:unhideWhenUsed/>
    <w:rsid w:val="004F42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F429E"/>
    <w:rPr>
      <w:sz w:val="18"/>
      <w:szCs w:val="18"/>
    </w:rPr>
  </w:style>
  <w:style w:type="paragraph" w:styleId="a5">
    <w:name w:val="footer"/>
    <w:basedOn w:val="a"/>
    <w:link w:val="Char1"/>
    <w:uiPriority w:val="99"/>
    <w:unhideWhenUsed/>
    <w:rsid w:val="004F429E"/>
    <w:pPr>
      <w:tabs>
        <w:tab w:val="center" w:pos="4153"/>
        <w:tab w:val="right" w:pos="8306"/>
      </w:tabs>
      <w:snapToGrid w:val="0"/>
      <w:jc w:val="left"/>
    </w:pPr>
    <w:rPr>
      <w:sz w:val="18"/>
      <w:szCs w:val="18"/>
    </w:rPr>
  </w:style>
  <w:style w:type="character" w:customStyle="1" w:styleId="Char1">
    <w:name w:val="页脚 Char"/>
    <w:basedOn w:val="a0"/>
    <w:link w:val="a5"/>
    <w:uiPriority w:val="99"/>
    <w:rsid w:val="004F429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B34A6"/>
    <w:rPr>
      <w:sz w:val="18"/>
      <w:szCs w:val="18"/>
    </w:rPr>
  </w:style>
  <w:style w:type="character" w:customStyle="1" w:styleId="Char">
    <w:name w:val="批注框文本 Char"/>
    <w:basedOn w:val="a0"/>
    <w:link w:val="a3"/>
    <w:uiPriority w:val="99"/>
    <w:semiHidden/>
    <w:rsid w:val="006B34A6"/>
    <w:rPr>
      <w:sz w:val="18"/>
      <w:szCs w:val="18"/>
    </w:rPr>
  </w:style>
  <w:style w:type="paragraph" w:styleId="a4">
    <w:name w:val="header"/>
    <w:basedOn w:val="a"/>
    <w:link w:val="Char0"/>
    <w:uiPriority w:val="99"/>
    <w:unhideWhenUsed/>
    <w:rsid w:val="004F429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F429E"/>
    <w:rPr>
      <w:sz w:val="18"/>
      <w:szCs w:val="18"/>
    </w:rPr>
  </w:style>
  <w:style w:type="paragraph" w:styleId="a5">
    <w:name w:val="footer"/>
    <w:basedOn w:val="a"/>
    <w:link w:val="Char1"/>
    <w:uiPriority w:val="99"/>
    <w:unhideWhenUsed/>
    <w:rsid w:val="004F429E"/>
    <w:pPr>
      <w:tabs>
        <w:tab w:val="center" w:pos="4153"/>
        <w:tab w:val="right" w:pos="8306"/>
      </w:tabs>
      <w:snapToGrid w:val="0"/>
      <w:jc w:val="left"/>
    </w:pPr>
    <w:rPr>
      <w:sz w:val="18"/>
      <w:szCs w:val="18"/>
    </w:rPr>
  </w:style>
  <w:style w:type="character" w:customStyle="1" w:styleId="Char1">
    <w:name w:val="页脚 Char"/>
    <w:basedOn w:val="a0"/>
    <w:link w:val="a5"/>
    <w:uiPriority w:val="99"/>
    <w:rsid w:val="004F42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3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2521</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tulipyu</cp:lastModifiedBy>
  <cp:revision>4</cp:revision>
  <dcterms:created xsi:type="dcterms:W3CDTF">2017-01-17T04:48:00Z</dcterms:created>
  <dcterms:modified xsi:type="dcterms:W3CDTF">2017-02-04T04:31:00Z</dcterms:modified>
</cp:coreProperties>
</file>