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D5" w:rsidRPr="00904E66" w:rsidRDefault="008618D5" w:rsidP="004C3BC1">
      <w:pPr>
        <w:spacing w:after="0" w:line="360" w:lineRule="auto"/>
        <w:jc w:val="both"/>
        <w:rPr>
          <w:rFonts w:ascii="Book Antiqua" w:hAnsi="Book Antiqua" w:cs="Times New Roman"/>
          <w:b/>
          <w:color w:val="222222"/>
          <w:sz w:val="24"/>
          <w:szCs w:val="24"/>
          <w:shd w:val="clear" w:color="auto" w:fill="FFFFFF"/>
        </w:rPr>
      </w:pPr>
      <w:r w:rsidRPr="00904E66">
        <w:rPr>
          <w:rFonts w:ascii="Book Antiqua" w:hAnsi="Book Antiqua" w:cs="Times New Roman"/>
          <w:b/>
          <w:color w:val="222222"/>
          <w:sz w:val="24"/>
          <w:szCs w:val="24"/>
          <w:shd w:val="clear" w:color="auto" w:fill="FFFFFF"/>
        </w:rPr>
        <w:t>Name of Journal: World Journal of Gastroenterology</w:t>
      </w:r>
    </w:p>
    <w:p w:rsidR="008618D5" w:rsidRPr="00904E66" w:rsidRDefault="008618D5" w:rsidP="004C3BC1">
      <w:pPr>
        <w:spacing w:after="0" w:line="360" w:lineRule="auto"/>
        <w:jc w:val="both"/>
        <w:rPr>
          <w:rFonts w:ascii="Book Antiqua" w:eastAsia="SimSun" w:hAnsi="Book Antiqua" w:cs="Times New Roman"/>
          <w:b/>
          <w:color w:val="222222"/>
          <w:sz w:val="24"/>
          <w:szCs w:val="24"/>
          <w:shd w:val="clear" w:color="auto" w:fill="FFFFFF"/>
          <w:lang w:eastAsia="zh-CN"/>
        </w:rPr>
      </w:pPr>
      <w:r w:rsidRPr="00904E66">
        <w:rPr>
          <w:rFonts w:ascii="Book Antiqua" w:hAnsi="Book Antiqua" w:cs="Times New Roman"/>
          <w:b/>
          <w:color w:val="222222"/>
          <w:sz w:val="24"/>
          <w:szCs w:val="24"/>
          <w:shd w:val="clear" w:color="auto" w:fill="FFFFFF"/>
        </w:rPr>
        <w:t xml:space="preserve">ESPS Manuscript NO: </w:t>
      </w:r>
      <w:r w:rsidRPr="00904E66">
        <w:rPr>
          <w:rFonts w:ascii="Book Antiqua" w:eastAsia="SimSun" w:hAnsi="Book Antiqua" w:cs="Times New Roman"/>
          <w:b/>
          <w:color w:val="222222"/>
          <w:sz w:val="24"/>
          <w:szCs w:val="24"/>
          <w:shd w:val="clear" w:color="auto" w:fill="FFFFFF"/>
          <w:lang w:eastAsia="zh-CN"/>
        </w:rPr>
        <w:t>31288</w:t>
      </w:r>
    </w:p>
    <w:p w:rsidR="008618D5" w:rsidRPr="00904E66" w:rsidRDefault="008618D5" w:rsidP="004C3BC1">
      <w:pPr>
        <w:spacing w:after="0" w:line="360" w:lineRule="auto"/>
        <w:jc w:val="both"/>
        <w:rPr>
          <w:rFonts w:ascii="Book Antiqua" w:hAnsi="Book Antiqua" w:cs="Times New Roman"/>
          <w:b/>
          <w:color w:val="222222"/>
          <w:sz w:val="24"/>
          <w:szCs w:val="24"/>
          <w:shd w:val="clear" w:color="auto" w:fill="FFFFFF"/>
        </w:rPr>
      </w:pPr>
      <w:r w:rsidRPr="00904E66">
        <w:rPr>
          <w:rFonts w:ascii="Book Antiqua" w:hAnsi="Book Antiqua" w:cs="Times New Roman"/>
          <w:b/>
          <w:color w:val="222222"/>
          <w:sz w:val="24"/>
          <w:szCs w:val="24"/>
          <w:shd w:val="clear" w:color="auto" w:fill="FFFFFF"/>
        </w:rPr>
        <w:t>Manuscript Type: ORIGINAL ARTICLE</w:t>
      </w:r>
    </w:p>
    <w:p w:rsidR="004D6828" w:rsidRPr="00904E66" w:rsidRDefault="004D6828" w:rsidP="004C3BC1">
      <w:pPr>
        <w:spacing w:after="0" w:line="360" w:lineRule="auto"/>
        <w:jc w:val="both"/>
        <w:rPr>
          <w:rFonts w:ascii="Book Antiqua" w:eastAsiaTheme="minorEastAsia" w:hAnsi="Book Antiqua" w:cs="Times New Roman"/>
          <w:b/>
          <w:i/>
          <w:color w:val="222222"/>
          <w:sz w:val="24"/>
          <w:szCs w:val="24"/>
          <w:shd w:val="clear" w:color="auto" w:fill="FFFFFF"/>
          <w:lang w:eastAsia="zh-CN"/>
        </w:rPr>
      </w:pPr>
    </w:p>
    <w:p w:rsidR="008618D5" w:rsidRPr="00904E66" w:rsidRDefault="008618D5" w:rsidP="004C3BC1">
      <w:pPr>
        <w:spacing w:after="0" w:line="360" w:lineRule="auto"/>
        <w:jc w:val="both"/>
        <w:rPr>
          <w:rFonts w:ascii="Book Antiqua" w:eastAsia="SimSun" w:hAnsi="Book Antiqua" w:cs="Times New Roman"/>
          <w:b/>
          <w:i/>
          <w:color w:val="222222"/>
          <w:sz w:val="24"/>
          <w:szCs w:val="24"/>
          <w:shd w:val="clear" w:color="auto" w:fill="FFFFFF"/>
          <w:lang w:eastAsia="zh-CN"/>
        </w:rPr>
      </w:pPr>
      <w:r w:rsidRPr="00904E66">
        <w:rPr>
          <w:rFonts w:ascii="Book Antiqua" w:hAnsi="Book Antiqua" w:cs="Times New Roman"/>
          <w:b/>
          <w:i/>
          <w:color w:val="222222"/>
          <w:sz w:val="24"/>
          <w:szCs w:val="24"/>
          <w:shd w:val="clear" w:color="auto" w:fill="FFFFFF"/>
        </w:rPr>
        <w:t>Clinical Trials Study</w:t>
      </w:r>
    </w:p>
    <w:p w:rsidR="008618D5" w:rsidRPr="00904E66" w:rsidRDefault="008618D5" w:rsidP="004C3BC1">
      <w:pPr>
        <w:spacing w:after="0" w:line="360" w:lineRule="auto"/>
        <w:jc w:val="both"/>
        <w:rPr>
          <w:rFonts w:ascii="Book Antiqua" w:eastAsia="SimSun" w:hAnsi="Book Antiqua" w:cs="Times New Roman"/>
          <w:b/>
          <w:sz w:val="24"/>
          <w:szCs w:val="24"/>
          <w:lang w:eastAsia="zh-CN"/>
        </w:rPr>
      </w:pPr>
      <w:r w:rsidRPr="00904E66">
        <w:rPr>
          <w:rFonts w:ascii="Book Antiqua" w:hAnsi="Book Antiqua" w:cs="Times New Roman"/>
          <w:b/>
          <w:sz w:val="24"/>
          <w:szCs w:val="24"/>
        </w:rPr>
        <w:t>Patients with non-viral liver disease have a greater tumour burden and less curative treatment options when diagnosed with hepatocellular carcinoma</w:t>
      </w:r>
    </w:p>
    <w:p w:rsidR="008618D5" w:rsidRPr="00904E66" w:rsidRDefault="008618D5" w:rsidP="004C3BC1">
      <w:pPr>
        <w:spacing w:after="0" w:line="360" w:lineRule="auto"/>
        <w:jc w:val="both"/>
        <w:rPr>
          <w:rFonts w:ascii="Book Antiqua" w:eastAsia="SimSun" w:hAnsi="Book Antiqua" w:cs="Times New Roman"/>
          <w:b/>
          <w:sz w:val="24"/>
          <w:szCs w:val="24"/>
          <w:lang w:eastAsia="zh-CN"/>
        </w:rPr>
      </w:pPr>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sz w:val="24"/>
          <w:szCs w:val="24"/>
        </w:rPr>
        <w:t xml:space="preserve">Mohsen W </w:t>
      </w:r>
      <w:r w:rsidRPr="00904E66">
        <w:rPr>
          <w:rFonts w:ascii="Book Antiqua" w:hAnsi="Book Antiqua" w:cs="Times New Roman"/>
          <w:i/>
          <w:sz w:val="24"/>
          <w:szCs w:val="24"/>
        </w:rPr>
        <w:t>et al</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Poorer outcomes in patients with </w:t>
      </w:r>
      <w:r w:rsidRPr="00904E66">
        <w:rPr>
          <w:rFonts w:ascii="Book Antiqua" w:hAnsi="Book Antiqua" w:cs="Times New Roman"/>
          <w:caps/>
          <w:sz w:val="24"/>
          <w:szCs w:val="24"/>
        </w:rPr>
        <w:t>hcc</w:t>
      </w:r>
      <w:r w:rsidRPr="00904E66">
        <w:rPr>
          <w:rFonts w:ascii="Book Antiqua" w:hAnsi="Book Antiqua" w:cs="Times New Roman"/>
          <w:sz w:val="24"/>
          <w:szCs w:val="24"/>
        </w:rPr>
        <w:t xml:space="preserve"> and non-viral hepatitis</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p>
    <w:p w:rsidR="000E7CDD" w:rsidRPr="00904E66" w:rsidRDefault="000E7CDD"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sz w:val="24"/>
          <w:szCs w:val="24"/>
        </w:rPr>
        <w:t>Mohsen Waled, Rodov Marcia, Prakoso Emelia, Charlton Barbara, Bowen David, Koorey David, Shackel Nick, McCaughan Geoff, Strasser Simone</w:t>
      </w:r>
    </w:p>
    <w:p w:rsidR="000E7CDD" w:rsidRPr="00904E66" w:rsidRDefault="000E7CDD" w:rsidP="004C3BC1">
      <w:pPr>
        <w:spacing w:after="0" w:line="360" w:lineRule="auto"/>
        <w:jc w:val="both"/>
        <w:rPr>
          <w:rFonts w:ascii="Book Antiqua" w:eastAsiaTheme="minorEastAsia" w:hAnsi="Book Antiqua" w:cs="Times New Roman"/>
          <w:sz w:val="24"/>
          <w:szCs w:val="24"/>
          <w:lang w:eastAsia="zh-CN"/>
        </w:rPr>
      </w:pPr>
      <w:bookmarkStart w:id="0" w:name="_GoBack"/>
      <w:bookmarkEnd w:id="0"/>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b/>
          <w:sz w:val="24"/>
          <w:szCs w:val="24"/>
        </w:rPr>
        <w:t>Mohsen Waled, Rodov Marcia, Prakoso Emelia, Charlton Barbara, Bowen David, Koorey David, Shackel Nick, McCaughan Geoff, Strasser Simone</w:t>
      </w:r>
      <w:r w:rsidRPr="00904E66">
        <w:rPr>
          <w:rFonts w:ascii="Book Antiqua" w:eastAsia="SimSun" w:hAnsi="Book Antiqua" w:cs="Times New Roman"/>
          <w:b/>
          <w:sz w:val="24"/>
          <w:szCs w:val="24"/>
          <w:lang w:eastAsia="zh-CN"/>
        </w:rPr>
        <w:t>,</w:t>
      </w:r>
      <w:r w:rsidRPr="00904E66">
        <w:rPr>
          <w:rFonts w:ascii="Book Antiqua" w:hAnsi="Book Antiqua" w:cs="Times New Roman"/>
          <w:sz w:val="24"/>
          <w:szCs w:val="24"/>
        </w:rPr>
        <w:t xml:space="preserve"> AW Morrow Gastroenterology and Liver Centre, Royal Prince Alfred Hospital, </w:t>
      </w:r>
      <w:r w:rsidRPr="00904E66">
        <w:rPr>
          <w:rFonts w:ascii="Book Antiqua" w:hAnsi="Book Antiqua" w:cs="Times New Roman"/>
          <w:bCs/>
          <w:sz w:val="24"/>
          <w:szCs w:val="24"/>
        </w:rPr>
        <w:t>Sydney NSW 2050</w:t>
      </w:r>
      <w:r w:rsidRPr="00904E66">
        <w:rPr>
          <w:rFonts w:ascii="Book Antiqua" w:eastAsia="SimSun" w:hAnsi="Book Antiqua" w:cs="Times New Roman"/>
          <w:bCs/>
          <w:sz w:val="24"/>
          <w:szCs w:val="24"/>
          <w:lang w:eastAsia="zh-CN"/>
        </w:rPr>
        <w:t>,</w:t>
      </w:r>
      <w:r w:rsidRPr="00904E66">
        <w:rPr>
          <w:rFonts w:ascii="Book Antiqua" w:hAnsi="Book Antiqua" w:cs="Times New Roman"/>
          <w:bCs/>
          <w:sz w:val="24"/>
          <w:szCs w:val="24"/>
        </w:rPr>
        <w:t xml:space="preserve"> Australia</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p>
    <w:p w:rsidR="008618D5" w:rsidRPr="00904E66" w:rsidRDefault="008618D5"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b/>
          <w:sz w:val="24"/>
          <w:szCs w:val="24"/>
        </w:rPr>
        <w:t>Author contributions:</w:t>
      </w:r>
      <w:r w:rsidRPr="00904E66">
        <w:rPr>
          <w:rFonts w:ascii="Book Antiqua" w:hAnsi="Book Antiqua" w:cs="Times New Roman"/>
          <w:sz w:val="24"/>
          <w:szCs w:val="24"/>
        </w:rPr>
        <w:t xml:space="preserve"> Mohsen</w:t>
      </w:r>
      <w:r w:rsidR="00F87523" w:rsidRPr="00904E66">
        <w:rPr>
          <w:rFonts w:ascii="Book Antiqua" w:eastAsia="SimSun" w:hAnsi="Book Antiqua" w:cs="Times New Roman"/>
          <w:sz w:val="24"/>
          <w:szCs w:val="24"/>
          <w:lang w:eastAsia="zh-CN"/>
        </w:rPr>
        <w:t xml:space="preserve"> W</w:t>
      </w:r>
      <w:r w:rsidRPr="00904E66">
        <w:rPr>
          <w:rFonts w:ascii="Book Antiqua" w:eastAsia="SimSun" w:hAnsi="Book Antiqua" w:cs="Times New Roman"/>
          <w:sz w:val="24"/>
          <w:szCs w:val="24"/>
          <w:lang w:eastAsia="zh-CN"/>
        </w:rPr>
        <w:t xml:space="preserve"> </w:t>
      </w:r>
      <w:r w:rsidRPr="00904E66">
        <w:rPr>
          <w:rFonts w:ascii="Book Antiqua" w:hAnsi="Book Antiqua" w:cs="Times New Roman"/>
          <w:sz w:val="24"/>
          <w:szCs w:val="24"/>
        </w:rPr>
        <w:t>analysed data, wrote the paper and completed statistics</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Rodov</w:t>
      </w:r>
      <w:r w:rsidRPr="00904E66">
        <w:rPr>
          <w:rFonts w:ascii="Book Antiqua" w:eastAsia="SimSun" w:hAnsi="Book Antiqua" w:cs="Times New Roman"/>
          <w:sz w:val="24"/>
          <w:szCs w:val="24"/>
          <w:lang w:eastAsia="zh-CN"/>
        </w:rPr>
        <w:t xml:space="preserve"> M </w:t>
      </w:r>
      <w:r w:rsidRPr="00904E66">
        <w:rPr>
          <w:rFonts w:ascii="Book Antiqua" w:hAnsi="Book Antiqua" w:cs="Times New Roman"/>
          <w:sz w:val="24"/>
          <w:szCs w:val="24"/>
        </w:rPr>
        <w:t>collect</w:t>
      </w:r>
      <w:r w:rsidR="00397C07" w:rsidRPr="00904E66">
        <w:rPr>
          <w:rFonts w:ascii="Book Antiqua" w:hAnsi="Book Antiqua" w:cs="Times New Roman"/>
          <w:sz w:val="24"/>
          <w:szCs w:val="24"/>
        </w:rPr>
        <w:t>ed</w:t>
      </w:r>
      <w:r w:rsidRPr="00904E66">
        <w:rPr>
          <w:rFonts w:ascii="Book Antiqua" w:hAnsi="Book Antiqua" w:cs="Times New Roman"/>
          <w:sz w:val="24"/>
          <w:szCs w:val="24"/>
        </w:rPr>
        <w:t xml:space="preserve"> and analyse</w:t>
      </w:r>
      <w:r w:rsidR="00397C07" w:rsidRPr="00904E66">
        <w:rPr>
          <w:rFonts w:ascii="Book Antiqua" w:hAnsi="Book Antiqua" w:cs="Times New Roman"/>
          <w:sz w:val="24"/>
          <w:szCs w:val="24"/>
        </w:rPr>
        <w:t>d</w:t>
      </w:r>
      <w:r w:rsidRPr="00904E66">
        <w:rPr>
          <w:rFonts w:ascii="Book Antiqua" w:hAnsi="Book Antiqua" w:cs="Times New Roman"/>
          <w:sz w:val="24"/>
          <w:szCs w:val="24"/>
        </w:rPr>
        <w:t xml:space="preserve"> data</w:t>
      </w:r>
      <w:r w:rsidR="00397C07" w:rsidRPr="00904E66">
        <w:rPr>
          <w:rFonts w:ascii="Book Antiqua" w:hAnsi="Book Antiqua" w:cs="Times New Roman"/>
          <w:sz w:val="24"/>
          <w:szCs w:val="24"/>
        </w:rPr>
        <w:t xml:space="preserve"> and assisted with </w:t>
      </w:r>
      <w:r w:rsidR="00F87523" w:rsidRPr="00904E66">
        <w:rPr>
          <w:rFonts w:ascii="Book Antiqua" w:hAnsi="Book Antiqua" w:cs="Times New Roman"/>
          <w:sz w:val="24"/>
          <w:szCs w:val="24"/>
        </w:rPr>
        <w:t xml:space="preserve">the </w:t>
      </w:r>
      <w:r w:rsidR="00397C07" w:rsidRPr="00904E66">
        <w:rPr>
          <w:rFonts w:ascii="Book Antiqua" w:hAnsi="Book Antiqua" w:cs="Times New Roman"/>
          <w:sz w:val="24"/>
          <w:szCs w:val="24"/>
        </w:rPr>
        <w:t>manuscript</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Bowen</w:t>
      </w:r>
      <w:r w:rsidRPr="00904E66">
        <w:rPr>
          <w:rFonts w:ascii="Book Antiqua" w:eastAsia="SimSun" w:hAnsi="Book Antiqua" w:cs="Times New Roman"/>
          <w:sz w:val="24"/>
          <w:szCs w:val="24"/>
          <w:lang w:eastAsia="zh-CN"/>
        </w:rPr>
        <w:t xml:space="preserve"> D</w:t>
      </w:r>
      <w:r w:rsidRPr="00904E66">
        <w:rPr>
          <w:rFonts w:ascii="Book Antiqua" w:hAnsi="Book Antiqua" w:cs="Times New Roman"/>
          <w:sz w:val="24"/>
          <w:szCs w:val="24"/>
        </w:rPr>
        <w:t>, Shackel</w:t>
      </w:r>
      <w:r w:rsidRPr="00904E66">
        <w:rPr>
          <w:rFonts w:ascii="Book Antiqua" w:eastAsia="SimSun" w:hAnsi="Book Antiqua" w:cs="Times New Roman"/>
          <w:sz w:val="24"/>
          <w:szCs w:val="24"/>
          <w:lang w:eastAsia="zh-CN"/>
        </w:rPr>
        <w:t xml:space="preserve"> N</w:t>
      </w:r>
      <w:r w:rsidRPr="00904E66">
        <w:rPr>
          <w:rFonts w:ascii="Book Antiqua" w:hAnsi="Book Antiqua" w:cs="Times New Roman"/>
          <w:sz w:val="24"/>
          <w:szCs w:val="24"/>
        </w:rPr>
        <w:t>, Koorey</w:t>
      </w:r>
      <w:r w:rsidRPr="00904E66">
        <w:rPr>
          <w:rFonts w:ascii="Book Antiqua" w:eastAsia="SimSun" w:hAnsi="Book Antiqua" w:cs="Times New Roman"/>
          <w:sz w:val="24"/>
          <w:szCs w:val="24"/>
          <w:lang w:eastAsia="zh-CN"/>
        </w:rPr>
        <w:t xml:space="preserve"> D</w:t>
      </w:r>
      <w:r w:rsidRPr="00904E66">
        <w:rPr>
          <w:rFonts w:ascii="Book Antiqua" w:hAnsi="Book Antiqua" w:cs="Times New Roman"/>
          <w:sz w:val="24"/>
          <w:szCs w:val="24"/>
        </w:rPr>
        <w:t xml:space="preserve">, McCaughan </w:t>
      </w:r>
      <w:r w:rsidRPr="00904E66">
        <w:rPr>
          <w:rFonts w:ascii="Book Antiqua" w:eastAsia="SimSun" w:hAnsi="Book Antiqua" w:cs="Times New Roman"/>
          <w:sz w:val="24"/>
          <w:szCs w:val="24"/>
          <w:lang w:eastAsia="zh-CN"/>
        </w:rPr>
        <w:t xml:space="preserve">G </w:t>
      </w:r>
      <w:r w:rsidRPr="00904E66">
        <w:rPr>
          <w:rFonts w:ascii="Book Antiqua" w:hAnsi="Book Antiqua" w:cs="Times New Roman"/>
          <w:sz w:val="24"/>
          <w:szCs w:val="24"/>
        </w:rPr>
        <w:t xml:space="preserve">and Prakoso </w:t>
      </w:r>
      <w:r w:rsidRPr="00904E66">
        <w:rPr>
          <w:rFonts w:ascii="Book Antiqua" w:eastAsia="SimSun" w:hAnsi="Book Antiqua" w:cs="Times New Roman"/>
          <w:sz w:val="24"/>
          <w:szCs w:val="24"/>
          <w:lang w:eastAsia="zh-CN"/>
        </w:rPr>
        <w:t xml:space="preserve">E </w:t>
      </w:r>
      <w:r w:rsidRPr="00904E66">
        <w:rPr>
          <w:rFonts w:ascii="Book Antiqua" w:hAnsi="Book Antiqua" w:cs="Times New Roman"/>
          <w:sz w:val="24"/>
          <w:szCs w:val="24"/>
        </w:rPr>
        <w:t>added clinic patients to the</w:t>
      </w:r>
      <w:r w:rsidR="00397C07" w:rsidRPr="00904E66">
        <w:rPr>
          <w:rFonts w:ascii="Book Antiqua" w:hAnsi="Book Antiqua" w:cs="Times New Roman"/>
          <w:sz w:val="24"/>
          <w:szCs w:val="24"/>
        </w:rPr>
        <w:t xml:space="preserve"> prospective</w:t>
      </w:r>
      <w:r w:rsidRPr="00904E66">
        <w:rPr>
          <w:rFonts w:ascii="Book Antiqua" w:hAnsi="Book Antiqua" w:cs="Times New Roman"/>
          <w:sz w:val="24"/>
          <w:szCs w:val="24"/>
        </w:rPr>
        <w:t xml:space="preserve"> database</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Charlton </w:t>
      </w:r>
      <w:r w:rsidRPr="00904E66">
        <w:rPr>
          <w:rFonts w:ascii="Book Antiqua" w:eastAsia="SimSun" w:hAnsi="Book Antiqua" w:cs="Times New Roman"/>
          <w:sz w:val="24"/>
          <w:szCs w:val="24"/>
          <w:lang w:eastAsia="zh-CN"/>
        </w:rPr>
        <w:t xml:space="preserve">B </w:t>
      </w:r>
      <w:r w:rsidRPr="00904E66">
        <w:rPr>
          <w:rFonts w:ascii="Book Antiqua" w:hAnsi="Book Antiqua" w:cs="Times New Roman"/>
          <w:sz w:val="24"/>
          <w:szCs w:val="24"/>
        </w:rPr>
        <w:t>maintained the prospective database</w:t>
      </w:r>
      <w:r w:rsidRPr="00904E66">
        <w:rPr>
          <w:rFonts w:ascii="Book Antiqua" w:eastAsia="SimSun" w:hAnsi="Book Antiqua" w:cs="Times New Roman"/>
          <w:sz w:val="24"/>
          <w:szCs w:val="24"/>
          <w:lang w:eastAsia="zh-CN"/>
        </w:rPr>
        <w:t>;</w:t>
      </w:r>
      <w:r w:rsidR="00F87523" w:rsidRPr="00904E66">
        <w:rPr>
          <w:rFonts w:ascii="Book Antiqua" w:hAnsi="Book Antiqua" w:cs="Times New Roman"/>
          <w:sz w:val="24"/>
          <w:szCs w:val="24"/>
        </w:rPr>
        <w:t xml:space="preserve"> Strasser</w:t>
      </w:r>
      <w:r w:rsidRPr="00904E66">
        <w:rPr>
          <w:rFonts w:ascii="Book Antiqua" w:eastAsia="SimSun" w:hAnsi="Book Antiqua" w:cs="Times New Roman"/>
          <w:sz w:val="24"/>
          <w:szCs w:val="24"/>
          <w:lang w:eastAsia="zh-CN"/>
        </w:rPr>
        <w:t xml:space="preserve"> S </w:t>
      </w:r>
      <w:r w:rsidRPr="00904E66">
        <w:rPr>
          <w:rFonts w:ascii="Book Antiqua" w:hAnsi="Book Antiqua" w:cs="Times New Roman"/>
          <w:sz w:val="24"/>
          <w:szCs w:val="24"/>
        </w:rPr>
        <w:t>designed the research study, supervised researchers, obtained ethics approval, set up the database, contributed to</w:t>
      </w:r>
      <w:r w:rsidR="00F87523" w:rsidRPr="00904E66">
        <w:rPr>
          <w:rFonts w:ascii="Book Antiqua" w:hAnsi="Book Antiqua" w:cs="Times New Roman"/>
          <w:sz w:val="24"/>
          <w:szCs w:val="24"/>
        </w:rPr>
        <w:t xml:space="preserve"> the manuscript</w:t>
      </w:r>
      <w:r w:rsidRPr="00904E66">
        <w:rPr>
          <w:rFonts w:ascii="Book Antiqua" w:hAnsi="Book Antiqua" w:cs="Times New Roman"/>
          <w:sz w:val="24"/>
          <w:szCs w:val="24"/>
        </w:rPr>
        <w:t>.</w:t>
      </w:r>
    </w:p>
    <w:p w:rsidR="000E7CDD" w:rsidRPr="00904E66" w:rsidRDefault="000E7CDD" w:rsidP="004C3BC1">
      <w:pPr>
        <w:spacing w:after="0" w:line="360" w:lineRule="auto"/>
        <w:jc w:val="both"/>
        <w:rPr>
          <w:rFonts w:ascii="Book Antiqua" w:eastAsiaTheme="minorEastAsia" w:hAnsi="Book Antiqua" w:cs="Times New Roman"/>
          <w:sz w:val="24"/>
          <w:szCs w:val="24"/>
          <w:lang w:eastAsia="zh-CN"/>
        </w:rPr>
      </w:pPr>
    </w:p>
    <w:p w:rsidR="008618D5" w:rsidRPr="00904E66" w:rsidRDefault="008618D5"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b/>
          <w:color w:val="000000" w:themeColor="text1"/>
          <w:sz w:val="24"/>
          <w:szCs w:val="24"/>
        </w:rPr>
        <w:t>Informed consent statement:</w:t>
      </w:r>
      <w:r w:rsidRPr="00904E66">
        <w:rPr>
          <w:rFonts w:ascii="Book Antiqua" w:hAnsi="Book Antiqua" w:cs="Times New Roman"/>
          <w:b/>
          <w:sz w:val="24"/>
          <w:szCs w:val="24"/>
        </w:rPr>
        <w:t xml:space="preserve"> </w:t>
      </w:r>
      <w:r w:rsidRPr="00904E66">
        <w:rPr>
          <w:rFonts w:ascii="Book Antiqua" w:eastAsiaTheme="minorHAnsi" w:hAnsi="Book Antiqua" w:cs="Times New Roman"/>
          <w:sz w:val="24"/>
          <w:szCs w:val="24"/>
        </w:rPr>
        <w:t xml:space="preserve">Informed consent was given by all participants of the study prior to inclusion. </w:t>
      </w:r>
      <w:r w:rsidRPr="00904E66">
        <w:rPr>
          <w:rFonts w:ascii="Book Antiqua" w:hAnsi="Book Antiqua" w:cs="Times New Roman"/>
          <w:sz w:val="24"/>
          <w:szCs w:val="24"/>
        </w:rPr>
        <w:t>The clinical database and this study were approved by the SLHD Ethics Review Committee (Royal Prince Alfred Zone)</w:t>
      </w:r>
      <w:r w:rsidR="000E7CDD" w:rsidRPr="00904E66">
        <w:rPr>
          <w:rFonts w:ascii="Book Antiqua" w:eastAsiaTheme="minorEastAsia" w:hAnsi="Book Antiqua" w:cs="Times New Roman" w:hint="eastAsia"/>
          <w:sz w:val="24"/>
          <w:szCs w:val="24"/>
          <w:lang w:eastAsia="zh-CN"/>
        </w:rPr>
        <w:t>.</w:t>
      </w:r>
    </w:p>
    <w:p w:rsidR="000E7CDD" w:rsidRPr="00904E66" w:rsidRDefault="000E7CDD" w:rsidP="004C3BC1">
      <w:pPr>
        <w:spacing w:after="0" w:line="360" w:lineRule="auto"/>
        <w:jc w:val="both"/>
        <w:rPr>
          <w:rFonts w:ascii="Book Antiqua" w:eastAsiaTheme="minorEastAsia" w:hAnsi="Book Antiqua" w:cs="Times New Roman"/>
          <w:b/>
          <w:sz w:val="24"/>
          <w:szCs w:val="24"/>
          <w:lang w:eastAsia="zh-CN"/>
        </w:rPr>
      </w:pPr>
    </w:p>
    <w:p w:rsidR="008618D5" w:rsidRPr="00904E66" w:rsidRDefault="008618D5" w:rsidP="004C3BC1">
      <w:pPr>
        <w:pStyle w:val="Default"/>
        <w:spacing w:line="360" w:lineRule="auto"/>
        <w:jc w:val="both"/>
        <w:rPr>
          <w:rFonts w:cs="Times New Roman"/>
          <w:bCs/>
        </w:rPr>
      </w:pPr>
      <w:r w:rsidRPr="00904E66">
        <w:rPr>
          <w:rFonts w:cs="Times New Roman"/>
          <w:b/>
        </w:rPr>
        <w:t xml:space="preserve">Conflict-of-interest statement: </w:t>
      </w:r>
      <w:r w:rsidRPr="00904E66">
        <w:rPr>
          <w:rFonts w:cs="Times New Roman"/>
          <w:bCs/>
        </w:rPr>
        <w:t xml:space="preserve">There are no conflicts of interests recorded for this study. </w:t>
      </w:r>
    </w:p>
    <w:p w:rsidR="008618D5" w:rsidRPr="00904E66" w:rsidRDefault="008618D5" w:rsidP="004C3BC1">
      <w:pPr>
        <w:pStyle w:val="Default"/>
        <w:spacing w:line="360" w:lineRule="auto"/>
        <w:jc w:val="both"/>
        <w:rPr>
          <w:rFonts w:cs="Times New Roman"/>
          <w:b/>
        </w:rPr>
      </w:pPr>
    </w:p>
    <w:p w:rsidR="008618D5" w:rsidRPr="00904E66" w:rsidRDefault="008618D5" w:rsidP="004C3BC1">
      <w:pPr>
        <w:pStyle w:val="Default"/>
        <w:spacing w:line="360" w:lineRule="auto"/>
        <w:jc w:val="both"/>
        <w:rPr>
          <w:rFonts w:cs="Times New Roman"/>
        </w:rPr>
      </w:pPr>
      <w:r w:rsidRPr="00904E66">
        <w:rPr>
          <w:rFonts w:cs="Times New Roman"/>
          <w:b/>
        </w:rPr>
        <w:t xml:space="preserve">Data sharing statement: </w:t>
      </w:r>
      <w:r w:rsidRPr="00904E66">
        <w:rPr>
          <w:rFonts w:cs="Times New Roman"/>
        </w:rPr>
        <w:t>Technical appendix, statistical code, and dataset available from the first author at wmoh6298@uni.sydney.edu.au. Participants gave informed consent for data sharing. No additional data is available.</w:t>
      </w:r>
    </w:p>
    <w:p w:rsidR="008618D5" w:rsidRPr="00904E66" w:rsidRDefault="008618D5" w:rsidP="004C3BC1">
      <w:pPr>
        <w:spacing w:after="0" w:line="360" w:lineRule="auto"/>
        <w:jc w:val="both"/>
        <w:rPr>
          <w:rFonts w:ascii="Book Antiqua" w:eastAsiaTheme="minorEastAsia" w:hAnsi="Book Antiqua" w:cs="Times New Roman"/>
          <w:bCs/>
          <w:sz w:val="24"/>
          <w:szCs w:val="24"/>
          <w:lang w:eastAsia="zh-CN"/>
        </w:rPr>
      </w:pPr>
    </w:p>
    <w:p w:rsidR="00C07C06" w:rsidRPr="00904E66" w:rsidRDefault="00C07C06" w:rsidP="004C3BC1">
      <w:pPr>
        <w:spacing w:after="0" w:line="360" w:lineRule="auto"/>
        <w:rPr>
          <w:rFonts w:ascii="Book Antiqua" w:hAnsi="Book Antiqua"/>
          <w:color w:val="000000"/>
          <w:sz w:val="24"/>
        </w:rPr>
      </w:pPr>
      <w:bookmarkStart w:id="1" w:name="OLE_LINK507"/>
      <w:bookmarkStart w:id="2" w:name="OLE_LINK506"/>
      <w:bookmarkStart w:id="3" w:name="OLE_LINK496"/>
      <w:bookmarkStart w:id="4" w:name="OLE_LINK479"/>
      <w:r w:rsidRPr="00904E66">
        <w:rPr>
          <w:rFonts w:ascii="Book Antiqua" w:hAnsi="Book Antiqua"/>
          <w:b/>
          <w:color w:val="000000"/>
          <w:sz w:val="24"/>
        </w:rPr>
        <w:t xml:space="preserve">Open-Access: </w:t>
      </w:r>
      <w:r w:rsidRPr="00904E66">
        <w:rPr>
          <w:rFonts w:ascii="Book Antiqua" w:hAnsi="Book Antiqua"/>
          <w:color w:val="000000"/>
          <w:sz w:val="24"/>
        </w:rPr>
        <w:t>This article is an open-access</w:t>
      </w:r>
      <w:r w:rsidRPr="00904E66">
        <w:rPr>
          <w:rFonts w:ascii="Book Antiqua" w:hAnsi="Book Antiqua" w:hint="eastAsia"/>
          <w:color w:val="000000"/>
          <w:sz w:val="24"/>
        </w:rPr>
        <w:t xml:space="preserve"> </w:t>
      </w:r>
      <w:r w:rsidRPr="00904E66">
        <w:rPr>
          <w:rFonts w:ascii="Book Antiqua" w:hAnsi="Book Antiqua"/>
          <w:color w:val="000000"/>
          <w:sz w:val="24"/>
        </w:rPr>
        <w:t>article</w:t>
      </w:r>
      <w:r w:rsidRPr="00904E66">
        <w:rPr>
          <w:rFonts w:ascii="Book Antiqua" w:hAnsi="Book Antiqua" w:hint="eastAsia"/>
          <w:color w:val="000000"/>
          <w:sz w:val="24"/>
        </w:rPr>
        <w:t xml:space="preserve"> </w:t>
      </w:r>
      <w:r w:rsidRPr="00904E66">
        <w:rPr>
          <w:rFonts w:ascii="Book Antiqua" w:hAnsi="Book Antiqua"/>
          <w:color w:val="000000"/>
          <w:sz w:val="24"/>
        </w:rPr>
        <w:t>which was selected by an in-house editor and fully peer-reviewed by external reviewers. It is distributed</w:t>
      </w:r>
      <w:r w:rsidRPr="00904E66">
        <w:rPr>
          <w:rFonts w:ascii="Book Antiqua" w:hAnsi="Book Antiqua" w:hint="eastAsia"/>
          <w:color w:val="000000"/>
          <w:sz w:val="24"/>
        </w:rPr>
        <w:t xml:space="preserve"> </w:t>
      </w:r>
      <w:r w:rsidRPr="00904E66">
        <w:rPr>
          <w:rFonts w:ascii="Book Antiqua" w:hAnsi="Book Antiqua"/>
          <w:color w:val="000000"/>
          <w:sz w:val="24"/>
        </w:rPr>
        <w:t>in</w:t>
      </w:r>
      <w:r w:rsidRPr="00904E66">
        <w:rPr>
          <w:rFonts w:ascii="Book Antiqua" w:hAnsi="Book Antiqua" w:hint="eastAsia"/>
          <w:color w:val="000000"/>
          <w:sz w:val="24"/>
        </w:rPr>
        <w:t xml:space="preserve"> </w:t>
      </w:r>
      <w:r w:rsidRPr="00904E66">
        <w:rPr>
          <w:rFonts w:ascii="Book Antiqua" w:hAnsi="Book Antiqua"/>
          <w:color w:val="000000"/>
          <w:sz w:val="24"/>
        </w:rPr>
        <w:t>accordance</w:t>
      </w:r>
      <w:r w:rsidRPr="00904E66">
        <w:rPr>
          <w:rFonts w:ascii="Book Antiqua" w:hAnsi="Book Antiqua" w:hint="eastAsia"/>
          <w:color w:val="000000"/>
          <w:sz w:val="24"/>
        </w:rPr>
        <w:t xml:space="preserve"> </w:t>
      </w:r>
      <w:r w:rsidRPr="00904E66">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04E66">
          <w:rPr>
            <w:rStyle w:val="Hyperlink"/>
            <w:rFonts w:ascii="Book Antiqua" w:hAnsi="Book Antiqua"/>
            <w:sz w:val="24"/>
          </w:rPr>
          <w:t>http://creativecommons.org/licenses/by-nc/4.0/</w:t>
        </w:r>
      </w:hyperlink>
      <w:bookmarkEnd w:id="1"/>
      <w:bookmarkEnd w:id="2"/>
      <w:bookmarkEnd w:id="3"/>
      <w:bookmarkEnd w:id="4"/>
    </w:p>
    <w:p w:rsidR="004D6828" w:rsidRPr="00904E66" w:rsidRDefault="004D6828" w:rsidP="004C3BC1">
      <w:pPr>
        <w:spacing w:after="0" w:line="360" w:lineRule="auto"/>
        <w:jc w:val="both"/>
        <w:rPr>
          <w:rFonts w:ascii="Book Antiqua" w:eastAsiaTheme="minorEastAsia" w:hAnsi="Book Antiqua" w:cs="Times New Roman"/>
          <w:bCs/>
          <w:sz w:val="24"/>
          <w:szCs w:val="24"/>
          <w:lang w:eastAsia="zh-CN"/>
        </w:rPr>
      </w:pPr>
    </w:p>
    <w:p w:rsidR="00C07C06" w:rsidRPr="00904E66" w:rsidRDefault="006C308E" w:rsidP="004C3BC1">
      <w:pPr>
        <w:spacing w:after="0" w:line="360" w:lineRule="auto"/>
        <w:jc w:val="both"/>
        <w:rPr>
          <w:rFonts w:ascii="Book Antiqua" w:eastAsiaTheme="minorEastAsia" w:hAnsi="Book Antiqua"/>
          <w:sz w:val="24"/>
          <w:lang w:eastAsia="zh-CN"/>
        </w:rPr>
      </w:pPr>
      <w:r w:rsidRPr="00904E66">
        <w:rPr>
          <w:rFonts w:ascii="Book Antiqua" w:hAnsi="Book Antiqua"/>
          <w:b/>
          <w:sz w:val="24"/>
        </w:rPr>
        <w:t xml:space="preserve">Manuscript source: </w:t>
      </w:r>
      <w:r w:rsidRPr="00904E66">
        <w:rPr>
          <w:rFonts w:ascii="Book Antiqua" w:hAnsi="Book Antiqua"/>
          <w:sz w:val="24"/>
        </w:rPr>
        <w:t>Unsolicited manuscript</w:t>
      </w:r>
    </w:p>
    <w:p w:rsidR="006C308E" w:rsidRPr="00904E66" w:rsidRDefault="006C308E" w:rsidP="004C3BC1">
      <w:pPr>
        <w:spacing w:after="0" w:line="360" w:lineRule="auto"/>
        <w:jc w:val="both"/>
        <w:rPr>
          <w:rFonts w:ascii="Book Antiqua" w:eastAsiaTheme="minorEastAsia" w:hAnsi="Book Antiqua" w:cs="Times New Roman"/>
          <w:bCs/>
          <w:sz w:val="24"/>
          <w:szCs w:val="24"/>
          <w:lang w:eastAsia="zh-CN"/>
        </w:rPr>
      </w:pPr>
    </w:p>
    <w:p w:rsidR="008618D5" w:rsidRPr="00904E66" w:rsidRDefault="005E337B" w:rsidP="004C3BC1">
      <w:pPr>
        <w:spacing w:after="0" w:line="360" w:lineRule="auto"/>
        <w:jc w:val="both"/>
        <w:rPr>
          <w:rFonts w:ascii="Book Antiqua" w:eastAsia="SimSun" w:hAnsi="Book Antiqua" w:cs="Times New Roman"/>
          <w:bCs/>
          <w:color w:val="0000FF"/>
          <w:sz w:val="24"/>
          <w:szCs w:val="24"/>
          <w:lang w:eastAsia="zh-CN"/>
        </w:rPr>
      </w:pPr>
      <w:r w:rsidRPr="00904E66">
        <w:rPr>
          <w:rFonts w:ascii="Book Antiqua" w:hAnsi="Book Antiqua"/>
          <w:b/>
          <w:sz w:val="24"/>
        </w:rPr>
        <w:t>Correspondence to:</w:t>
      </w:r>
      <w:r w:rsidR="008618D5" w:rsidRPr="00904E66">
        <w:rPr>
          <w:rFonts w:ascii="Book Antiqua" w:hAnsi="Book Antiqua" w:cs="Times New Roman"/>
          <w:bCs/>
          <w:sz w:val="24"/>
          <w:szCs w:val="24"/>
        </w:rPr>
        <w:t xml:space="preserve"> </w:t>
      </w:r>
      <w:r w:rsidR="00D4279E" w:rsidRPr="00904E66">
        <w:rPr>
          <w:rFonts w:ascii="Book Antiqua" w:eastAsiaTheme="minorEastAsia" w:hAnsi="Book Antiqua" w:cs="Times New Roman" w:hint="eastAsia"/>
          <w:b/>
          <w:bCs/>
          <w:sz w:val="24"/>
          <w:szCs w:val="24"/>
          <w:lang w:eastAsia="zh-CN"/>
        </w:rPr>
        <w:t xml:space="preserve">Dr. </w:t>
      </w:r>
      <w:r w:rsidR="00D4279E" w:rsidRPr="00904E66">
        <w:rPr>
          <w:rFonts w:ascii="Book Antiqua" w:hAnsi="Book Antiqua" w:cs="Times New Roman"/>
          <w:b/>
          <w:sz w:val="24"/>
          <w:szCs w:val="24"/>
        </w:rPr>
        <w:t>Mohsen Waled</w:t>
      </w:r>
      <w:r w:rsidR="008618D5" w:rsidRPr="00904E66">
        <w:rPr>
          <w:rFonts w:ascii="Book Antiqua" w:hAnsi="Book Antiqua" w:cs="Times New Roman"/>
          <w:b/>
          <w:bCs/>
          <w:sz w:val="24"/>
          <w:szCs w:val="24"/>
        </w:rPr>
        <w:t>,</w:t>
      </w:r>
      <w:r w:rsidR="008618D5" w:rsidRPr="00904E66">
        <w:rPr>
          <w:rFonts w:ascii="Book Antiqua" w:hAnsi="Book Antiqua" w:cs="Times New Roman"/>
          <w:bCs/>
          <w:sz w:val="24"/>
          <w:szCs w:val="24"/>
        </w:rPr>
        <w:t xml:space="preserve"> AW Morrow Gastroenterology and Liver Centre</w:t>
      </w:r>
      <w:r w:rsidR="008618D5" w:rsidRPr="00904E66">
        <w:rPr>
          <w:rFonts w:ascii="Book Antiqua" w:eastAsia="SimSun" w:hAnsi="Book Antiqua" w:cs="Times New Roman"/>
          <w:bCs/>
          <w:sz w:val="24"/>
          <w:szCs w:val="24"/>
          <w:lang w:eastAsia="zh-CN"/>
        </w:rPr>
        <w:t>,</w:t>
      </w:r>
      <w:r w:rsidR="008618D5" w:rsidRPr="00904E66">
        <w:rPr>
          <w:rFonts w:ascii="Book Antiqua" w:hAnsi="Book Antiqua" w:cs="Times New Roman"/>
          <w:bCs/>
          <w:sz w:val="24"/>
          <w:szCs w:val="24"/>
        </w:rPr>
        <w:t xml:space="preserve"> Royal Prince Alfred Hospital Missenden</w:t>
      </w:r>
      <w:r w:rsidR="008618D5" w:rsidRPr="00904E66">
        <w:rPr>
          <w:rFonts w:ascii="Book Antiqua" w:eastAsia="SimSun" w:hAnsi="Book Antiqua" w:cs="Times New Roman"/>
          <w:bCs/>
          <w:sz w:val="24"/>
          <w:szCs w:val="24"/>
          <w:lang w:eastAsia="zh-CN"/>
        </w:rPr>
        <w:t>,</w:t>
      </w:r>
      <w:r w:rsidR="008618D5" w:rsidRPr="00904E66">
        <w:rPr>
          <w:rFonts w:ascii="Book Antiqua" w:hAnsi="Book Antiqua" w:cs="Times New Roman"/>
          <w:bCs/>
          <w:sz w:val="24"/>
          <w:szCs w:val="24"/>
        </w:rPr>
        <w:t xml:space="preserve"> Rd Camperdown</w:t>
      </w:r>
      <w:r w:rsidR="008618D5" w:rsidRPr="00904E66">
        <w:rPr>
          <w:rFonts w:ascii="Book Antiqua" w:eastAsia="SimSun" w:hAnsi="Book Antiqua" w:cs="Times New Roman"/>
          <w:bCs/>
          <w:sz w:val="24"/>
          <w:szCs w:val="24"/>
          <w:lang w:eastAsia="zh-CN"/>
        </w:rPr>
        <w:t>,</w:t>
      </w:r>
      <w:r w:rsidR="008618D5" w:rsidRPr="00904E66">
        <w:rPr>
          <w:rFonts w:ascii="Book Antiqua" w:hAnsi="Book Antiqua" w:cs="Times New Roman"/>
          <w:bCs/>
          <w:sz w:val="24"/>
          <w:szCs w:val="24"/>
        </w:rPr>
        <w:t xml:space="preserve"> Sydney NSW 2050</w:t>
      </w:r>
      <w:r w:rsidR="008618D5" w:rsidRPr="00904E66">
        <w:rPr>
          <w:rFonts w:ascii="Book Antiqua" w:eastAsia="SimSun" w:hAnsi="Book Antiqua" w:cs="Times New Roman"/>
          <w:bCs/>
          <w:sz w:val="24"/>
          <w:szCs w:val="24"/>
          <w:lang w:eastAsia="zh-CN"/>
        </w:rPr>
        <w:t>,</w:t>
      </w:r>
      <w:r w:rsidR="008618D5" w:rsidRPr="00904E66">
        <w:rPr>
          <w:rFonts w:ascii="Book Antiqua" w:hAnsi="Book Antiqua" w:cs="Times New Roman"/>
          <w:bCs/>
          <w:sz w:val="24"/>
          <w:szCs w:val="24"/>
        </w:rPr>
        <w:t xml:space="preserve"> Australia</w:t>
      </w:r>
      <w:r w:rsidR="008618D5" w:rsidRPr="00904E66">
        <w:rPr>
          <w:rFonts w:ascii="Book Antiqua" w:eastAsia="SimSun" w:hAnsi="Book Antiqua" w:cs="Times New Roman"/>
          <w:bCs/>
          <w:sz w:val="24"/>
          <w:szCs w:val="24"/>
          <w:lang w:eastAsia="zh-CN"/>
        </w:rPr>
        <w:t xml:space="preserve">. </w:t>
      </w:r>
      <w:r w:rsidR="008618D5" w:rsidRPr="00904E66">
        <w:rPr>
          <w:rFonts w:ascii="Book Antiqua" w:hAnsi="Book Antiqua" w:cs="Times New Roman"/>
          <w:bCs/>
          <w:sz w:val="24"/>
          <w:szCs w:val="24"/>
        </w:rPr>
        <w:t>wmoh6298@uni.sydney.edu.au</w:t>
      </w:r>
    </w:p>
    <w:p w:rsidR="008618D5" w:rsidRPr="00904E66" w:rsidRDefault="008618D5" w:rsidP="004C3BC1">
      <w:pPr>
        <w:spacing w:after="0" w:line="360" w:lineRule="auto"/>
        <w:jc w:val="both"/>
        <w:rPr>
          <w:rFonts w:ascii="Book Antiqua" w:hAnsi="Book Antiqua"/>
          <w:sz w:val="24"/>
          <w:szCs w:val="24"/>
        </w:rPr>
      </w:pPr>
      <w:r w:rsidRPr="00904E66">
        <w:rPr>
          <w:rFonts w:ascii="Book Antiqua" w:hAnsi="Book Antiqua"/>
          <w:b/>
          <w:sz w:val="24"/>
          <w:szCs w:val="24"/>
        </w:rPr>
        <w:t xml:space="preserve">Telephone: </w:t>
      </w:r>
      <w:r w:rsidRPr="00904E66">
        <w:rPr>
          <w:rFonts w:ascii="Book Antiqua" w:hAnsi="Book Antiqua" w:cs="Times New Roman"/>
          <w:bCs/>
          <w:sz w:val="24"/>
          <w:szCs w:val="24"/>
        </w:rPr>
        <w:t>+61</w:t>
      </w:r>
      <w:r w:rsidRPr="00904E66">
        <w:rPr>
          <w:rFonts w:ascii="Book Antiqua" w:eastAsia="SimSun" w:hAnsi="Book Antiqua" w:cs="Times New Roman"/>
          <w:bCs/>
          <w:sz w:val="24"/>
          <w:szCs w:val="24"/>
          <w:lang w:eastAsia="zh-CN"/>
        </w:rPr>
        <w:t>-</w:t>
      </w:r>
      <w:r w:rsidRPr="00904E66">
        <w:rPr>
          <w:rFonts w:ascii="Book Antiqua" w:hAnsi="Book Antiqua" w:cs="Times New Roman"/>
          <w:bCs/>
          <w:sz w:val="24"/>
          <w:szCs w:val="24"/>
        </w:rPr>
        <w:t>4</w:t>
      </w:r>
      <w:r w:rsidRPr="00904E66">
        <w:rPr>
          <w:rFonts w:ascii="Book Antiqua" w:eastAsia="SimSun" w:hAnsi="Book Antiqua" w:cs="Times New Roman"/>
          <w:bCs/>
          <w:sz w:val="24"/>
          <w:szCs w:val="24"/>
          <w:lang w:eastAsia="zh-CN"/>
        </w:rPr>
        <w:t>-</w:t>
      </w:r>
      <w:r w:rsidRPr="00904E66">
        <w:rPr>
          <w:rFonts w:ascii="Book Antiqua" w:hAnsi="Book Antiqua" w:cs="Times New Roman"/>
          <w:bCs/>
          <w:sz w:val="24"/>
          <w:szCs w:val="24"/>
        </w:rPr>
        <w:t>21967316</w:t>
      </w:r>
    </w:p>
    <w:p w:rsidR="008618D5" w:rsidRPr="00904E66" w:rsidRDefault="008618D5" w:rsidP="004C3BC1">
      <w:pPr>
        <w:spacing w:after="0" w:line="360" w:lineRule="auto"/>
        <w:jc w:val="both"/>
        <w:rPr>
          <w:rFonts w:ascii="Book Antiqua" w:eastAsia="SimSun" w:hAnsi="Book Antiqua"/>
          <w:sz w:val="24"/>
          <w:szCs w:val="24"/>
          <w:lang w:eastAsia="zh-CN"/>
        </w:rPr>
      </w:pPr>
      <w:r w:rsidRPr="00904E66">
        <w:rPr>
          <w:rFonts w:ascii="Book Antiqua" w:hAnsi="Book Antiqua"/>
          <w:b/>
          <w:sz w:val="24"/>
          <w:szCs w:val="24"/>
        </w:rPr>
        <w:t>Fax:</w:t>
      </w:r>
      <w:r w:rsidRPr="00904E66">
        <w:rPr>
          <w:rFonts w:ascii="Book Antiqua" w:eastAsia="SimSun" w:hAnsi="Book Antiqua"/>
          <w:b/>
          <w:sz w:val="24"/>
          <w:szCs w:val="24"/>
          <w:lang w:eastAsia="zh-CN"/>
        </w:rPr>
        <w:t xml:space="preserve"> </w:t>
      </w:r>
      <w:r w:rsidRPr="00904E66">
        <w:rPr>
          <w:rFonts w:ascii="Book Antiqua" w:hAnsi="Book Antiqua" w:cs="Times New Roman"/>
          <w:bCs/>
          <w:sz w:val="24"/>
          <w:szCs w:val="24"/>
        </w:rPr>
        <w:t>+61</w:t>
      </w:r>
      <w:r w:rsidRPr="00904E66">
        <w:rPr>
          <w:rFonts w:ascii="Book Antiqua" w:eastAsia="SimSun" w:hAnsi="Book Antiqua" w:cs="Times New Roman"/>
          <w:bCs/>
          <w:sz w:val="24"/>
          <w:szCs w:val="24"/>
          <w:lang w:eastAsia="zh-CN"/>
        </w:rPr>
        <w:t>-</w:t>
      </w:r>
      <w:r w:rsidRPr="00904E66">
        <w:rPr>
          <w:rFonts w:ascii="Book Antiqua" w:hAnsi="Book Antiqua" w:cs="Times New Roman"/>
          <w:bCs/>
          <w:sz w:val="24"/>
          <w:szCs w:val="24"/>
        </w:rPr>
        <w:t>2</w:t>
      </w:r>
      <w:r w:rsidRPr="00904E66">
        <w:rPr>
          <w:rFonts w:ascii="Book Antiqua" w:eastAsia="SimSun" w:hAnsi="Book Antiqua" w:cs="Times New Roman"/>
          <w:bCs/>
          <w:sz w:val="24"/>
          <w:szCs w:val="24"/>
          <w:lang w:eastAsia="zh-CN"/>
        </w:rPr>
        <w:t>-</w:t>
      </w:r>
      <w:r w:rsidRPr="00904E66">
        <w:rPr>
          <w:rFonts w:ascii="Book Antiqua" w:hAnsi="Book Antiqua" w:cs="Times New Roman"/>
          <w:bCs/>
          <w:sz w:val="24"/>
          <w:szCs w:val="24"/>
        </w:rPr>
        <w:t>95158242</w:t>
      </w:r>
    </w:p>
    <w:p w:rsidR="008618D5" w:rsidRPr="00904E66" w:rsidRDefault="008618D5" w:rsidP="004C3BC1">
      <w:pPr>
        <w:spacing w:after="0" w:line="360" w:lineRule="auto"/>
        <w:jc w:val="both"/>
        <w:rPr>
          <w:rFonts w:ascii="Book Antiqua" w:hAnsi="Book Antiqua"/>
          <w:b/>
          <w:sz w:val="24"/>
          <w:szCs w:val="24"/>
        </w:rPr>
      </w:pPr>
      <w:r w:rsidRPr="00904E66">
        <w:rPr>
          <w:rFonts w:ascii="Book Antiqua" w:hAnsi="Book Antiqua"/>
          <w:b/>
          <w:sz w:val="24"/>
          <w:szCs w:val="24"/>
        </w:rPr>
        <w:t xml:space="preserve">Received: </w:t>
      </w:r>
      <w:r w:rsidR="00450C71" w:rsidRPr="00904E66">
        <w:rPr>
          <w:rFonts w:ascii="Book Antiqua" w:hAnsi="Book Antiqua"/>
          <w:sz w:val="24"/>
        </w:rPr>
        <w:t>November</w:t>
      </w:r>
      <w:r w:rsidR="00450C71" w:rsidRPr="00904E66">
        <w:rPr>
          <w:rFonts w:ascii="Book Antiqua" w:eastAsiaTheme="minorEastAsia" w:hAnsi="Book Antiqua" w:hint="eastAsia"/>
          <w:sz w:val="24"/>
          <w:lang w:eastAsia="zh-CN"/>
        </w:rPr>
        <w:t xml:space="preserve"> 8, 2016</w:t>
      </w:r>
      <w:r w:rsidRPr="00904E66">
        <w:rPr>
          <w:rFonts w:ascii="Book Antiqua" w:hAnsi="Book Antiqua"/>
          <w:b/>
          <w:sz w:val="24"/>
          <w:szCs w:val="24"/>
        </w:rPr>
        <w:t xml:space="preserve">  </w:t>
      </w:r>
    </w:p>
    <w:p w:rsidR="008618D5" w:rsidRPr="00904E66" w:rsidRDefault="008618D5" w:rsidP="004C3BC1">
      <w:pPr>
        <w:spacing w:after="0" w:line="360" w:lineRule="auto"/>
        <w:jc w:val="both"/>
        <w:rPr>
          <w:rFonts w:ascii="Book Antiqua" w:eastAsiaTheme="minorEastAsia" w:hAnsi="Book Antiqua"/>
          <w:b/>
          <w:sz w:val="24"/>
          <w:szCs w:val="24"/>
          <w:lang w:eastAsia="zh-CN"/>
        </w:rPr>
      </w:pPr>
      <w:r w:rsidRPr="00904E66">
        <w:rPr>
          <w:rFonts w:ascii="Book Antiqua" w:hAnsi="Book Antiqua"/>
          <w:b/>
          <w:sz w:val="24"/>
          <w:szCs w:val="24"/>
        </w:rPr>
        <w:t>Peer-review started:</w:t>
      </w:r>
      <w:r w:rsidR="00852398" w:rsidRPr="00904E66">
        <w:rPr>
          <w:rFonts w:ascii="Book Antiqua" w:eastAsiaTheme="minorEastAsia" w:hAnsi="Book Antiqua" w:hint="eastAsia"/>
          <w:b/>
          <w:sz w:val="24"/>
          <w:szCs w:val="24"/>
          <w:lang w:eastAsia="zh-CN"/>
        </w:rPr>
        <w:t xml:space="preserve"> </w:t>
      </w:r>
      <w:r w:rsidR="00645182" w:rsidRPr="00904E66">
        <w:rPr>
          <w:rFonts w:ascii="Book Antiqua" w:hAnsi="Book Antiqua"/>
          <w:sz w:val="24"/>
        </w:rPr>
        <w:t>November</w:t>
      </w:r>
      <w:r w:rsidR="00645182" w:rsidRPr="00904E66">
        <w:rPr>
          <w:rFonts w:ascii="Book Antiqua" w:eastAsiaTheme="minorEastAsia" w:hAnsi="Book Antiqua" w:hint="eastAsia"/>
          <w:sz w:val="24"/>
          <w:lang w:eastAsia="zh-CN"/>
        </w:rPr>
        <w:t xml:space="preserve"> 8, 2016</w:t>
      </w:r>
    </w:p>
    <w:p w:rsidR="008618D5" w:rsidRPr="00904E66" w:rsidRDefault="008618D5" w:rsidP="004C3BC1">
      <w:pPr>
        <w:spacing w:after="0" w:line="360" w:lineRule="auto"/>
        <w:jc w:val="both"/>
        <w:rPr>
          <w:rFonts w:ascii="Book Antiqua" w:eastAsiaTheme="minorEastAsia" w:hAnsi="Book Antiqua"/>
          <w:b/>
          <w:sz w:val="24"/>
          <w:szCs w:val="24"/>
          <w:lang w:eastAsia="zh-CN"/>
        </w:rPr>
      </w:pPr>
      <w:r w:rsidRPr="00904E66">
        <w:rPr>
          <w:rFonts w:ascii="Book Antiqua" w:hAnsi="Book Antiqua"/>
          <w:b/>
          <w:sz w:val="24"/>
          <w:szCs w:val="24"/>
        </w:rPr>
        <w:t>First decision:</w:t>
      </w:r>
      <w:r w:rsidR="00694C09" w:rsidRPr="00904E66">
        <w:rPr>
          <w:rFonts w:ascii="Book Antiqua" w:eastAsiaTheme="minorEastAsia" w:hAnsi="Book Antiqua" w:hint="eastAsia"/>
          <w:b/>
          <w:sz w:val="24"/>
          <w:szCs w:val="24"/>
          <w:lang w:eastAsia="zh-CN"/>
        </w:rPr>
        <w:t xml:space="preserve"> </w:t>
      </w:r>
      <w:r w:rsidR="00694C09" w:rsidRPr="00904E66">
        <w:rPr>
          <w:rFonts w:ascii="Book Antiqua" w:hAnsi="Book Antiqua"/>
          <w:sz w:val="24"/>
        </w:rPr>
        <w:t>December</w:t>
      </w:r>
      <w:r w:rsidR="00694C09" w:rsidRPr="00904E66">
        <w:rPr>
          <w:rFonts w:ascii="Book Antiqua" w:eastAsiaTheme="minorEastAsia" w:hAnsi="Book Antiqua" w:hint="eastAsia"/>
          <w:sz w:val="24"/>
          <w:lang w:eastAsia="zh-CN"/>
        </w:rPr>
        <w:t xml:space="preserve"> 19, 2016</w:t>
      </w:r>
    </w:p>
    <w:p w:rsidR="008618D5" w:rsidRPr="00904E66" w:rsidRDefault="008618D5" w:rsidP="004C3BC1">
      <w:pPr>
        <w:spacing w:after="0" w:line="360" w:lineRule="auto"/>
        <w:jc w:val="both"/>
        <w:rPr>
          <w:rFonts w:ascii="Book Antiqua" w:hAnsi="Book Antiqua"/>
          <w:b/>
          <w:sz w:val="24"/>
          <w:szCs w:val="24"/>
        </w:rPr>
      </w:pPr>
      <w:r w:rsidRPr="00904E66">
        <w:rPr>
          <w:rFonts w:ascii="Book Antiqua" w:hAnsi="Book Antiqua"/>
          <w:b/>
          <w:sz w:val="24"/>
          <w:szCs w:val="24"/>
        </w:rPr>
        <w:t xml:space="preserve">Revised: </w:t>
      </w:r>
      <w:r w:rsidR="00B318DD" w:rsidRPr="00904E66">
        <w:rPr>
          <w:rFonts w:ascii="Book Antiqua" w:hAnsi="Book Antiqua"/>
          <w:sz w:val="24"/>
        </w:rPr>
        <w:t>January</w:t>
      </w:r>
      <w:r w:rsidR="00B318DD" w:rsidRPr="00904E66">
        <w:rPr>
          <w:rFonts w:ascii="Book Antiqua" w:eastAsiaTheme="minorEastAsia" w:hAnsi="Book Antiqua" w:hint="eastAsia"/>
          <w:sz w:val="24"/>
          <w:lang w:eastAsia="zh-CN"/>
        </w:rPr>
        <w:t xml:space="preserve"> 8, 2017</w:t>
      </w:r>
      <w:r w:rsidRPr="00904E66">
        <w:rPr>
          <w:rFonts w:ascii="Book Antiqua" w:hAnsi="Book Antiqua"/>
          <w:b/>
          <w:sz w:val="24"/>
          <w:szCs w:val="24"/>
        </w:rPr>
        <w:t xml:space="preserve"> </w:t>
      </w:r>
    </w:p>
    <w:p w:rsidR="008618D5" w:rsidRPr="00CD4C64" w:rsidRDefault="008618D5" w:rsidP="00CD4C64">
      <w:pPr>
        <w:spacing w:line="360" w:lineRule="auto"/>
        <w:rPr>
          <w:rFonts w:ascii="Book Antiqua" w:hAnsi="Book Antiqua"/>
          <w:color w:val="000000"/>
          <w:sz w:val="24"/>
        </w:rPr>
      </w:pPr>
      <w:r w:rsidRPr="00904E66">
        <w:rPr>
          <w:rFonts w:ascii="Book Antiqua" w:hAnsi="Book Antiqua"/>
          <w:b/>
          <w:sz w:val="24"/>
          <w:szCs w:val="24"/>
        </w:rPr>
        <w:t>Accepted:</w:t>
      </w:r>
      <w:bookmarkStart w:id="5" w:name="OLE_LINK116"/>
      <w:bookmarkStart w:id="6" w:name="OLE_LINK117"/>
      <w:bookmarkStart w:id="7" w:name="OLE_LINK118"/>
      <w:r w:rsidR="00CD4C64" w:rsidRPr="00CD4C64">
        <w:rPr>
          <w:rFonts w:ascii="Book Antiqua" w:hAnsi="Book Antiqua"/>
          <w:color w:val="000000"/>
          <w:sz w:val="24"/>
        </w:rPr>
        <w:t xml:space="preserve"> </w:t>
      </w:r>
      <w:r w:rsidR="00CD4C64">
        <w:rPr>
          <w:rFonts w:ascii="Book Antiqua" w:hAnsi="Book Antiqua"/>
          <w:color w:val="000000"/>
          <w:sz w:val="24"/>
        </w:rPr>
        <w:t>March 4, 2017</w:t>
      </w:r>
      <w:bookmarkEnd w:id="5"/>
      <w:bookmarkEnd w:id="6"/>
      <w:bookmarkEnd w:id="7"/>
      <w:r w:rsidRPr="00904E66">
        <w:rPr>
          <w:rFonts w:ascii="Book Antiqua" w:hAnsi="Book Antiqua"/>
          <w:b/>
          <w:sz w:val="24"/>
          <w:szCs w:val="24"/>
        </w:rPr>
        <w:t xml:space="preserve">  </w:t>
      </w:r>
    </w:p>
    <w:p w:rsidR="008618D5" w:rsidRPr="00904E66" w:rsidRDefault="008618D5" w:rsidP="004C3BC1">
      <w:pPr>
        <w:spacing w:after="0" w:line="360" w:lineRule="auto"/>
        <w:jc w:val="both"/>
        <w:rPr>
          <w:rFonts w:ascii="Book Antiqua" w:hAnsi="Book Antiqua"/>
          <w:b/>
          <w:sz w:val="24"/>
          <w:szCs w:val="24"/>
        </w:rPr>
      </w:pPr>
      <w:r w:rsidRPr="00904E66">
        <w:rPr>
          <w:rFonts w:ascii="Book Antiqua" w:hAnsi="Book Antiqua"/>
          <w:b/>
          <w:sz w:val="24"/>
          <w:szCs w:val="24"/>
        </w:rPr>
        <w:t>Article in press:</w:t>
      </w:r>
    </w:p>
    <w:p w:rsidR="008618D5" w:rsidRPr="00904E66" w:rsidRDefault="008618D5" w:rsidP="004C3BC1">
      <w:pPr>
        <w:spacing w:after="0" w:line="360" w:lineRule="auto"/>
        <w:jc w:val="both"/>
        <w:rPr>
          <w:rFonts w:ascii="Book Antiqua" w:hAnsi="Book Antiqua"/>
          <w:sz w:val="24"/>
          <w:szCs w:val="24"/>
        </w:rPr>
      </w:pPr>
      <w:r w:rsidRPr="00904E66">
        <w:rPr>
          <w:rFonts w:ascii="Book Antiqua" w:hAnsi="Book Antiqua"/>
          <w:b/>
          <w:sz w:val="24"/>
          <w:szCs w:val="24"/>
        </w:rPr>
        <w:t>Published online:</w:t>
      </w:r>
    </w:p>
    <w:p w:rsidR="008618D5" w:rsidRDefault="008618D5" w:rsidP="004C3BC1">
      <w:pPr>
        <w:spacing w:after="0" w:line="360" w:lineRule="auto"/>
        <w:jc w:val="both"/>
        <w:rPr>
          <w:rFonts w:ascii="Book Antiqua" w:eastAsiaTheme="minorEastAsia" w:hAnsi="Book Antiqua" w:cs="Times New Roman"/>
          <w:b/>
          <w:bCs/>
          <w:sz w:val="24"/>
          <w:szCs w:val="24"/>
          <w:lang w:eastAsia="zh-CN"/>
        </w:rPr>
      </w:pPr>
    </w:p>
    <w:p w:rsidR="00EA17EB" w:rsidRDefault="00EA17EB" w:rsidP="004C3BC1">
      <w:pPr>
        <w:spacing w:after="0" w:line="360" w:lineRule="auto"/>
        <w:jc w:val="both"/>
        <w:rPr>
          <w:rFonts w:ascii="Book Antiqua" w:eastAsiaTheme="minorEastAsia" w:hAnsi="Book Antiqua" w:cs="Times New Roman"/>
          <w:b/>
          <w:bCs/>
          <w:sz w:val="24"/>
          <w:szCs w:val="24"/>
          <w:lang w:eastAsia="zh-CN"/>
        </w:rPr>
      </w:pPr>
    </w:p>
    <w:p w:rsidR="00EA17EB" w:rsidRDefault="00EA17EB" w:rsidP="004C3BC1">
      <w:pPr>
        <w:spacing w:after="0" w:line="360" w:lineRule="auto"/>
        <w:jc w:val="both"/>
        <w:rPr>
          <w:rFonts w:ascii="Book Antiqua" w:eastAsiaTheme="minorEastAsia" w:hAnsi="Book Antiqua" w:cs="Times New Roman"/>
          <w:b/>
          <w:bCs/>
          <w:sz w:val="24"/>
          <w:szCs w:val="24"/>
          <w:lang w:eastAsia="zh-CN"/>
        </w:rPr>
      </w:pPr>
    </w:p>
    <w:p w:rsidR="00EA17EB" w:rsidRPr="00904E66" w:rsidRDefault="00EA17EB" w:rsidP="004C3BC1">
      <w:pPr>
        <w:spacing w:after="0" w:line="360" w:lineRule="auto"/>
        <w:jc w:val="both"/>
        <w:rPr>
          <w:rFonts w:ascii="Book Antiqua" w:eastAsiaTheme="minorEastAsia" w:hAnsi="Book Antiqua" w:cs="Times New Roman"/>
          <w:b/>
          <w:bCs/>
          <w:sz w:val="24"/>
          <w:szCs w:val="24"/>
          <w:lang w:eastAsia="zh-CN"/>
        </w:rPr>
      </w:pPr>
    </w:p>
    <w:p w:rsidR="008618D5" w:rsidRPr="00904E66" w:rsidRDefault="008618D5" w:rsidP="004C3BC1">
      <w:pPr>
        <w:spacing w:after="0" w:line="360" w:lineRule="auto"/>
        <w:jc w:val="both"/>
        <w:rPr>
          <w:rFonts w:ascii="Book Antiqua" w:eastAsia="SimSun" w:hAnsi="Book Antiqua" w:cs="Times New Roman"/>
          <w:b/>
          <w:bCs/>
          <w:sz w:val="24"/>
          <w:szCs w:val="24"/>
          <w:lang w:eastAsia="zh-CN"/>
        </w:rPr>
      </w:pPr>
      <w:r w:rsidRPr="00904E66">
        <w:rPr>
          <w:rFonts w:ascii="Book Antiqua" w:hAnsi="Book Antiqua" w:cs="Times New Roman"/>
          <w:b/>
          <w:bCs/>
          <w:sz w:val="24"/>
          <w:szCs w:val="24"/>
        </w:rPr>
        <w:lastRenderedPageBreak/>
        <w:t>Abstract</w:t>
      </w:r>
    </w:p>
    <w:p w:rsidR="008618D5" w:rsidRPr="00904E66" w:rsidRDefault="008618D5" w:rsidP="004C3BC1">
      <w:pPr>
        <w:spacing w:after="0" w:line="360" w:lineRule="auto"/>
        <w:jc w:val="both"/>
        <w:rPr>
          <w:rFonts w:ascii="Book Antiqua" w:eastAsia="SimSun" w:hAnsi="Book Antiqua" w:cs="Times New Roman"/>
          <w:b/>
          <w:i/>
          <w:caps/>
          <w:sz w:val="24"/>
          <w:szCs w:val="24"/>
          <w:lang w:eastAsia="zh-CN"/>
        </w:rPr>
      </w:pPr>
      <w:r w:rsidRPr="00904E66">
        <w:rPr>
          <w:rFonts w:ascii="Book Antiqua" w:hAnsi="Book Antiqua" w:cs="Times New Roman"/>
          <w:b/>
          <w:i/>
          <w:caps/>
          <w:sz w:val="24"/>
          <w:szCs w:val="24"/>
        </w:rPr>
        <w:t>Aim</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caps/>
          <w:sz w:val="24"/>
          <w:szCs w:val="24"/>
        </w:rPr>
        <w:t>t</w:t>
      </w:r>
      <w:r w:rsidRPr="00904E66">
        <w:rPr>
          <w:rFonts w:ascii="Book Antiqua" w:hAnsi="Book Antiqua" w:cs="Times New Roman"/>
          <w:sz w:val="24"/>
          <w:szCs w:val="24"/>
        </w:rPr>
        <w:t xml:space="preserve">o assess the impact of underlying liver disease etiology on the presenting features and outcomes in a large cohort of patients with </w:t>
      </w:r>
      <w:r w:rsidR="000E7CDD" w:rsidRPr="00904E66">
        <w:rPr>
          <w:rFonts w:ascii="Book Antiqua" w:hAnsi="Book Antiqua" w:cs="Times New Roman"/>
          <w:sz w:val="24"/>
          <w:szCs w:val="24"/>
        </w:rPr>
        <w:t>hepatocellular carcinoma</w:t>
      </w:r>
      <w:r w:rsidR="000E7CDD" w:rsidRPr="00904E66">
        <w:rPr>
          <w:rFonts w:ascii="Book Antiqua" w:eastAsia="SimSun" w:hAnsi="Book Antiqua" w:cs="Times New Roman"/>
          <w:sz w:val="24"/>
          <w:szCs w:val="24"/>
          <w:lang w:eastAsia="zh-CN"/>
        </w:rPr>
        <w:t xml:space="preserve"> (</w:t>
      </w:r>
      <w:r w:rsidR="000E7CDD" w:rsidRPr="00904E66">
        <w:rPr>
          <w:rFonts w:ascii="Book Antiqua" w:eastAsia="SimSun" w:hAnsi="Book Antiqua" w:cs="Times New Roman"/>
          <w:caps/>
          <w:sz w:val="24"/>
          <w:szCs w:val="24"/>
          <w:lang w:eastAsia="zh-CN"/>
        </w:rPr>
        <w:t>hcc</w:t>
      </w:r>
      <w:r w:rsidR="000E7CDD"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p>
    <w:p w:rsidR="008618D5" w:rsidRPr="00904E66" w:rsidRDefault="008618D5" w:rsidP="004C3BC1">
      <w:pPr>
        <w:spacing w:after="0" w:line="360" w:lineRule="auto"/>
        <w:jc w:val="both"/>
        <w:rPr>
          <w:rFonts w:ascii="Book Antiqua" w:eastAsia="SimSun" w:hAnsi="Book Antiqua" w:cs="Times New Roman"/>
          <w:b/>
          <w:i/>
          <w:caps/>
          <w:sz w:val="24"/>
          <w:szCs w:val="24"/>
          <w:lang w:eastAsia="zh-CN"/>
        </w:rPr>
      </w:pPr>
      <w:r w:rsidRPr="00904E66">
        <w:rPr>
          <w:rFonts w:ascii="Book Antiqua" w:hAnsi="Book Antiqua" w:cs="Times New Roman"/>
          <w:b/>
          <w:i/>
          <w:caps/>
          <w:sz w:val="24"/>
          <w:szCs w:val="24"/>
        </w:rPr>
        <w:t>Methods</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sz w:val="24"/>
          <w:szCs w:val="24"/>
        </w:rPr>
        <w:t xml:space="preserve">A prospective database of all patients with HCC was established from 1998 to March 2012. 1078 patients were categorized into three groups, based on the etiology of their liver disease: </w:t>
      </w:r>
      <w:r w:rsidR="000E7CDD" w:rsidRPr="00904E66">
        <w:rPr>
          <w:rFonts w:ascii="Book Antiqua" w:hAnsi="Book Antiqua" w:cs="Times New Roman"/>
          <w:sz w:val="24"/>
          <w:szCs w:val="24"/>
        </w:rPr>
        <w:t>h</w:t>
      </w:r>
      <w:r w:rsidRPr="00904E66">
        <w:rPr>
          <w:rFonts w:ascii="Book Antiqua" w:hAnsi="Book Antiqua" w:cs="Times New Roman"/>
          <w:sz w:val="24"/>
          <w:szCs w:val="24"/>
        </w:rPr>
        <w:t xml:space="preserve">epatitis B </w:t>
      </w:r>
      <w:r w:rsidR="000E7CDD" w:rsidRPr="00904E66">
        <w:rPr>
          <w:rFonts w:ascii="Book Antiqua" w:eastAsiaTheme="minorEastAsia" w:hAnsi="Book Antiqua" w:cs="Times New Roman" w:hint="eastAsia"/>
          <w:sz w:val="24"/>
          <w:szCs w:val="24"/>
          <w:lang w:eastAsia="zh-CN"/>
        </w:rPr>
        <w:t xml:space="preserve">virus </w:t>
      </w:r>
      <w:r w:rsidRPr="00904E66">
        <w:rPr>
          <w:rFonts w:ascii="Book Antiqua" w:hAnsi="Book Antiqua" w:cs="Times New Roman"/>
          <w:sz w:val="24"/>
          <w:szCs w:val="24"/>
        </w:rPr>
        <w:t>(HBV),</w:t>
      </w:r>
      <w:r w:rsidR="000E7CDD" w:rsidRPr="00904E66">
        <w:rPr>
          <w:rFonts w:ascii="Book Antiqua" w:hAnsi="Book Antiqua" w:cs="Times New Roman"/>
          <w:sz w:val="24"/>
          <w:szCs w:val="24"/>
        </w:rPr>
        <w:t xml:space="preserve"> h</w:t>
      </w:r>
      <w:r w:rsidRPr="00904E66">
        <w:rPr>
          <w:rFonts w:ascii="Book Antiqua" w:hAnsi="Book Antiqua" w:cs="Times New Roman"/>
          <w:sz w:val="24"/>
          <w:szCs w:val="24"/>
        </w:rPr>
        <w:t xml:space="preserve">epatitis C </w:t>
      </w:r>
      <w:r w:rsidR="000E7CDD" w:rsidRPr="00904E66">
        <w:rPr>
          <w:rFonts w:ascii="Book Antiqua" w:eastAsiaTheme="minorEastAsia" w:hAnsi="Book Antiqua" w:cs="Times New Roman" w:hint="eastAsia"/>
          <w:sz w:val="24"/>
          <w:szCs w:val="24"/>
          <w:lang w:eastAsia="zh-CN"/>
        </w:rPr>
        <w:t xml:space="preserve">virus </w:t>
      </w:r>
      <w:r w:rsidR="000E7CDD" w:rsidRPr="00904E66">
        <w:rPr>
          <w:rFonts w:ascii="Book Antiqua" w:hAnsi="Book Antiqua" w:cs="Times New Roman"/>
          <w:sz w:val="24"/>
          <w:szCs w:val="24"/>
        </w:rPr>
        <w:t>(HCV) and non-viral liver d</w:t>
      </w:r>
      <w:r w:rsidRPr="00904E66">
        <w:rPr>
          <w:rFonts w:ascii="Book Antiqua" w:hAnsi="Book Antiqua" w:cs="Times New Roman"/>
          <w:sz w:val="24"/>
          <w:szCs w:val="24"/>
        </w:rPr>
        <w:t>isease (NVLD). Overall survival was determined by Kaplan Meier analysis to time of death or last follow-up.</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p>
    <w:p w:rsidR="008618D5" w:rsidRPr="00904E66" w:rsidRDefault="008618D5" w:rsidP="004C3BC1">
      <w:pPr>
        <w:spacing w:after="0" w:line="360" w:lineRule="auto"/>
        <w:jc w:val="both"/>
        <w:rPr>
          <w:rFonts w:ascii="Book Antiqua" w:eastAsia="SimSun" w:hAnsi="Book Antiqua" w:cs="Times New Roman"/>
          <w:b/>
          <w:i/>
          <w:caps/>
          <w:sz w:val="24"/>
          <w:szCs w:val="24"/>
          <w:lang w:eastAsia="zh-CN"/>
        </w:rPr>
      </w:pPr>
      <w:r w:rsidRPr="00904E66">
        <w:rPr>
          <w:rFonts w:ascii="Book Antiqua" w:hAnsi="Book Antiqua" w:cs="Times New Roman"/>
          <w:b/>
          <w:i/>
          <w:caps/>
          <w:sz w:val="24"/>
          <w:szCs w:val="24"/>
        </w:rPr>
        <w:t>Results</w:t>
      </w:r>
    </w:p>
    <w:p w:rsidR="008618D5" w:rsidRPr="00904E66" w:rsidRDefault="008618D5" w:rsidP="004C3BC1">
      <w:pPr>
        <w:spacing w:after="0" w:line="360" w:lineRule="auto"/>
        <w:jc w:val="both"/>
        <w:rPr>
          <w:rFonts w:ascii="Book Antiqua" w:hAnsi="Book Antiqua" w:cs="Times New Roman"/>
          <w:sz w:val="24"/>
          <w:szCs w:val="24"/>
        </w:rPr>
      </w:pPr>
      <w:r w:rsidRPr="00904E66">
        <w:rPr>
          <w:rFonts w:ascii="Book Antiqua" w:hAnsi="Book Antiqua" w:cs="Times New Roman"/>
          <w:sz w:val="24"/>
          <w:szCs w:val="24"/>
        </w:rPr>
        <w:t>HCC patients with HCV (85%) were more likely to be diagnosed as part of a surveillance program, compared to HBV or NVLD (both 71%) (</w:t>
      </w:r>
      <w:r w:rsidR="000E7CDD" w:rsidRPr="00904E66">
        <w:rPr>
          <w:rFonts w:ascii="Book Antiqua" w:hAnsi="Book Antiqua" w:cs="Times New Roman"/>
          <w:i/>
          <w:caps/>
          <w:sz w:val="24"/>
          <w:szCs w:val="24"/>
        </w:rPr>
        <w:t xml:space="preserve">p &lt; </w:t>
      </w:r>
      <w:r w:rsidRPr="00904E66">
        <w:rPr>
          <w:rFonts w:ascii="Book Antiqua" w:hAnsi="Book Antiqua" w:cs="Times New Roman"/>
          <w:sz w:val="24"/>
          <w:szCs w:val="24"/>
        </w:rPr>
        <w:t>0.001). Patients with NVLD were more likely to receive best supportive care (29%) compared to those with HBV (21%) or HCV (20%) (</w:t>
      </w:r>
      <w:r w:rsidR="00103DB7" w:rsidRPr="00904E66">
        <w:rPr>
          <w:rFonts w:ascii="Book Antiqua" w:hAnsi="Book Antiqua" w:cs="Times New Roman"/>
          <w:i/>
          <w:caps/>
          <w:sz w:val="24"/>
          <w:szCs w:val="24"/>
        </w:rPr>
        <w:t>p</w:t>
      </w:r>
      <w:r w:rsidR="00364404" w:rsidRPr="00904E66">
        <w:rPr>
          <w:rFonts w:ascii="Book Antiqua" w:eastAsiaTheme="minorEastAsia" w:hAnsi="Book Antiqua" w:cs="Times New Roman" w:hint="eastAsia"/>
          <w:i/>
          <w:caps/>
          <w:sz w:val="24"/>
          <w:szCs w:val="24"/>
          <w:lang w:eastAsia="zh-CN"/>
        </w:rPr>
        <w:t xml:space="preserve"> </w:t>
      </w:r>
      <w:r w:rsidR="000E7CDD" w:rsidRPr="00904E66">
        <w:rPr>
          <w:rFonts w:ascii="Book Antiqua" w:hAnsi="Book Antiqua" w:cs="Times New Roman"/>
          <w:i/>
          <w:caps/>
          <w:sz w:val="24"/>
          <w:szCs w:val="24"/>
        </w:rPr>
        <w:t xml:space="preserve">&lt; </w:t>
      </w:r>
      <w:r w:rsidRPr="00904E66">
        <w:rPr>
          <w:rFonts w:ascii="Book Antiqua" w:hAnsi="Book Antiqua" w:cs="Times New Roman"/>
          <w:sz w:val="24"/>
          <w:szCs w:val="24"/>
        </w:rPr>
        <w:t>0.02). 12% of NVLD and 13% of HBV patients underwent liver transplantation compared to 21% of HCV patients (</w:t>
      </w:r>
      <w:r w:rsidR="000E7CDD" w:rsidRPr="00904E66">
        <w:rPr>
          <w:rFonts w:ascii="Book Antiqua" w:hAnsi="Book Antiqua" w:cs="Times New Roman"/>
          <w:i/>
          <w:caps/>
          <w:sz w:val="24"/>
          <w:szCs w:val="24"/>
        </w:rPr>
        <w:t xml:space="preserve">p = </w:t>
      </w:r>
      <w:r w:rsidRPr="00904E66">
        <w:rPr>
          <w:rFonts w:ascii="Book Antiqua" w:hAnsi="Book Antiqua" w:cs="Times New Roman"/>
          <w:sz w:val="24"/>
          <w:szCs w:val="24"/>
        </w:rPr>
        <w:t>0.001). Median survival from presentation was lowest in NVLD (1.7 years) when compared to HBV (2.8 years) and HCV (2.6 years) (</w:t>
      </w:r>
      <w:r w:rsidR="000E7CDD" w:rsidRPr="00904E66">
        <w:rPr>
          <w:rFonts w:ascii="Book Antiqua" w:hAnsi="Book Antiqua" w:cs="Times New Roman"/>
          <w:i/>
          <w:caps/>
          <w:sz w:val="24"/>
          <w:szCs w:val="24"/>
        </w:rPr>
        <w:t xml:space="preserve">p &lt; </w:t>
      </w:r>
      <w:r w:rsidRPr="00904E66">
        <w:rPr>
          <w:rFonts w:ascii="Book Antiqua" w:hAnsi="Book Antiqua" w:cs="Times New Roman"/>
          <w:sz w:val="24"/>
          <w:szCs w:val="24"/>
        </w:rPr>
        <w:t xml:space="preserve">0.05). </w:t>
      </w:r>
      <w:r w:rsidRPr="00904E66">
        <w:rPr>
          <w:rFonts w:ascii="Book Antiqua" w:hAnsi="Book Antiqua" w:cs="Times New Roman"/>
          <w:sz w:val="24"/>
          <w:szCs w:val="24"/>
          <w:lang w:val="en-US" w:eastAsia="en-AU"/>
        </w:rPr>
        <w:t>In multivariate analysis, independent predictors of survival included CTP score, size of dominant lesion, absence of vascular invasion, and management with surgical resection or liver transplantation. Patient age and the etiology of the underlying liver disease were not independent predictors of survival</w:t>
      </w: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eastAsia="SimSun" w:hAnsi="Book Antiqua" w:cs="Times New Roman"/>
          <w:b/>
          <w:i/>
          <w:caps/>
          <w:sz w:val="24"/>
          <w:szCs w:val="24"/>
          <w:lang w:eastAsia="zh-CN"/>
        </w:rPr>
      </w:pPr>
      <w:r w:rsidRPr="00904E66">
        <w:rPr>
          <w:rFonts w:ascii="Book Antiqua" w:hAnsi="Book Antiqua" w:cs="Times New Roman"/>
          <w:b/>
          <w:i/>
          <w:caps/>
          <w:sz w:val="24"/>
          <w:szCs w:val="24"/>
        </w:rPr>
        <w:t>Conclusion</w:t>
      </w:r>
    </w:p>
    <w:p w:rsidR="008618D5" w:rsidRPr="00904E66" w:rsidRDefault="008618D5" w:rsidP="004C3BC1">
      <w:pPr>
        <w:spacing w:after="0" w:line="360" w:lineRule="auto"/>
        <w:jc w:val="both"/>
        <w:rPr>
          <w:rFonts w:ascii="Book Antiqua" w:eastAsia="SimSun" w:hAnsi="Book Antiqua" w:cs="Times New Roman"/>
          <w:bCs/>
          <w:sz w:val="24"/>
          <w:szCs w:val="24"/>
          <w:lang w:eastAsia="zh-CN"/>
        </w:rPr>
      </w:pPr>
      <w:r w:rsidRPr="00904E66">
        <w:rPr>
          <w:rFonts w:ascii="Book Antiqua" w:hAnsi="Book Antiqua" w:cs="Times New Roman"/>
          <w:bCs/>
          <w:sz w:val="24"/>
          <w:szCs w:val="24"/>
        </w:rPr>
        <w:t>Patients with n</w:t>
      </w:r>
      <w:r w:rsidRPr="00904E66">
        <w:rPr>
          <w:rFonts w:ascii="Book Antiqua" w:hAnsi="Book Antiqua" w:cs="Times New Roman"/>
          <w:sz w:val="24"/>
          <w:szCs w:val="24"/>
        </w:rPr>
        <w:t>on-viral liver disease and HCC were less likely to be enrolled in a HCC surveillance program and are less likely to have curative therapies such as liver resection and transplantation after diagnosis with HCC, when compa</w:t>
      </w:r>
      <w:r w:rsidR="00F87523" w:rsidRPr="00904E66">
        <w:rPr>
          <w:rFonts w:ascii="Book Antiqua" w:hAnsi="Book Antiqua" w:cs="Times New Roman"/>
          <w:sz w:val="24"/>
          <w:szCs w:val="24"/>
        </w:rPr>
        <w:t>red to patients with Hepatitis B and Hepatitis C</w:t>
      </w:r>
      <w:r w:rsidRPr="00904E66">
        <w:rPr>
          <w:rFonts w:ascii="Book Antiqua" w:hAnsi="Book Antiqua" w:cs="Times New Roman"/>
          <w:sz w:val="24"/>
          <w:szCs w:val="24"/>
        </w:rPr>
        <w:t>.</w:t>
      </w:r>
      <w:r w:rsidRPr="00904E66">
        <w:rPr>
          <w:rFonts w:ascii="Book Antiqua" w:hAnsi="Book Antiqua" w:cs="Times New Roman"/>
          <w:bCs/>
          <w:sz w:val="24"/>
          <w:szCs w:val="24"/>
        </w:rPr>
        <w:t xml:space="preserve"> </w:t>
      </w:r>
    </w:p>
    <w:p w:rsidR="008618D5" w:rsidRPr="00904E66" w:rsidRDefault="008618D5" w:rsidP="004C3BC1">
      <w:pPr>
        <w:spacing w:after="0" w:line="360" w:lineRule="auto"/>
        <w:jc w:val="both"/>
        <w:rPr>
          <w:rFonts w:ascii="Book Antiqua" w:eastAsia="SimSun" w:hAnsi="Book Antiqua" w:cs="Times New Roman"/>
          <w:bCs/>
          <w:sz w:val="24"/>
          <w:szCs w:val="24"/>
          <w:lang w:eastAsia="zh-CN"/>
        </w:rPr>
      </w:pPr>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b/>
          <w:sz w:val="24"/>
          <w:szCs w:val="24"/>
        </w:rPr>
        <w:t xml:space="preserve">Key words: </w:t>
      </w:r>
      <w:r w:rsidRPr="00904E66">
        <w:rPr>
          <w:rFonts w:ascii="Book Antiqua" w:hAnsi="Book Antiqua" w:cs="Times New Roman"/>
          <w:sz w:val="24"/>
          <w:szCs w:val="24"/>
        </w:rPr>
        <w:t>Hepatitis B</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Hepatitis C</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Hepatocellular carcinoma</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Surveillance</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Therapy</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Survival</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Nonalcoholic fatty liver disease</w:t>
      </w:r>
    </w:p>
    <w:p w:rsidR="008618D5" w:rsidRPr="00904E66" w:rsidRDefault="008618D5" w:rsidP="004C3BC1">
      <w:pPr>
        <w:spacing w:after="0" w:line="360" w:lineRule="auto"/>
        <w:jc w:val="both"/>
        <w:rPr>
          <w:rFonts w:ascii="Book Antiqua" w:eastAsia="SimSun" w:hAnsi="Book Antiqua" w:cs="Times New Roman"/>
          <w:sz w:val="24"/>
          <w:szCs w:val="24"/>
          <w:lang w:eastAsia="zh-CN"/>
        </w:rPr>
      </w:pPr>
    </w:p>
    <w:p w:rsidR="008618D5" w:rsidRPr="00904E66" w:rsidRDefault="008618D5" w:rsidP="004C3BC1">
      <w:pPr>
        <w:autoSpaceDE w:val="0"/>
        <w:autoSpaceDN w:val="0"/>
        <w:adjustRightInd w:val="0"/>
        <w:snapToGrid w:val="0"/>
        <w:spacing w:after="0" w:line="360" w:lineRule="auto"/>
        <w:jc w:val="both"/>
        <w:rPr>
          <w:rFonts w:ascii="Book Antiqua" w:eastAsia="SimSun" w:hAnsi="Book Antiqua" w:cs="Times New Roman"/>
          <w:sz w:val="24"/>
          <w:szCs w:val="24"/>
          <w:lang w:eastAsia="zh-CN"/>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904E66">
        <w:rPr>
          <w:rFonts w:ascii="Book Antiqua" w:hAnsi="Book Antiqua" w:cs="Times New Roman"/>
          <w:b/>
          <w:color w:val="000000"/>
          <w:sz w:val="24"/>
          <w:szCs w:val="24"/>
          <w:lang w:val="en-GB"/>
        </w:rPr>
        <w:t xml:space="preserve">© </w:t>
      </w:r>
      <w:r w:rsidRPr="00904E66">
        <w:rPr>
          <w:rFonts w:ascii="Book Antiqua" w:eastAsia="AdvTimes" w:hAnsi="Book Antiqua" w:cs="Times New Roman"/>
          <w:b/>
          <w:color w:val="000000"/>
          <w:sz w:val="24"/>
          <w:szCs w:val="24"/>
        </w:rPr>
        <w:t>The Author(s) 201</w:t>
      </w:r>
      <w:r w:rsidRPr="00904E66">
        <w:rPr>
          <w:rFonts w:ascii="Book Antiqua" w:eastAsia="SimSun" w:hAnsi="Book Antiqua" w:cs="Times New Roman"/>
          <w:b/>
          <w:color w:val="000000"/>
          <w:sz w:val="24"/>
          <w:szCs w:val="24"/>
          <w:lang w:eastAsia="zh-CN"/>
        </w:rPr>
        <w:t>7</w:t>
      </w:r>
      <w:r w:rsidRPr="00904E66">
        <w:rPr>
          <w:rFonts w:ascii="Book Antiqua" w:eastAsia="AdvTimes" w:hAnsi="Book Antiqua" w:cs="Times New Roman"/>
          <w:b/>
          <w:color w:val="000000"/>
          <w:sz w:val="24"/>
          <w:szCs w:val="24"/>
        </w:rPr>
        <w:t>.</w:t>
      </w:r>
      <w:r w:rsidRPr="00904E66">
        <w:rPr>
          <w:rFonts w:ascii="Book Antiqua" w:eastAsia="AdvTimes" w:hAnsi="Book Antiqua" w:cs="Times New Roman"/>
          <w:color w:val="000000"/>
          <w:sz w:val="24"/>
          <w:szCs w:val="24"/>
        </w:rPr>
        <w:t xml:space="preserve"> Published by </w:t>
      </w:r>
      <w:r w:rsidRPr="00904E66">
        <w:rPr>
          <w:rFonts w:ascii="Book Antiqua" w:hAnsi="Book Antiqua" w:cs="Times New Roman"/>
          <w:color w:val="000000"/>
          <w:sz w:val="24"/>
          <w:szCs w:val="24"/>
          <w:lang w:val="en-GB"/>
        </w:rPr>
        <w:t>Baishideng Publishing Group Inc.</w:t>
      </w:r>
      <w:r w:rsidRPr="00904E66">
        <w:rPr>
          <w:rFonts w:ascii="Book Antiqua" w:hAnsi="Book Antiqua" w:cs="Times New Roman"/>
          <w:sz w:val="24"/>
          <w:szCs w:val="24"/>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8618D5" w:rsidRPr="00904E66" w:rsidRDefault="008618D5" w:rsidP="004C3BC1">
      <w:pPr>
        <w:autoSpaceDE w:val="0"/>
        <w:autoSpaceDN w:val="0"/>
        <w:adjustRightInd w:val="0"/>
        <w:snapToGrid w:val="0"/>
        <w:spacing w:after="0" w:line="360" w:lineRule="auto"/>
        <w:jc w:val="both"/>
        <w:rPr>
          <w:rFonts w:ascii="Book Antiqua" w:eastAsia="SimSun" w:hAnsi="Book Antiqua" w:cs="Times New Roman"/>
          <w:sz w:val="24"/>
          <w:szCs w:val="24"/>
          <w:lang w:eastAsia="zh-CN"/>
        </w:rPr>
      </w:pPr>
    </w:p>
    <w:p w:rsidR="008618D5" w:rsidRPr="00904E66" w:rsidRDefault="008618D5" w:rsidP="004C3BC1">
      <w:pPr>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b/>
          <w:bCs/>
          <w:sz w:val="24"/>
          <w:szCs w:val="24"/>
        </w:rPr>
        <w:t xml:space="preserve">Core tip: </w:t>
      </w:r>
      <w:r w:rsidRPr="00904E66">
        <w:rPr>
          <w:rFonts w:ascii="Book Antiqua" w:hAnsi="Book Antiqua" w:cs="Times New Roman"/>
          <w:sz w:val="24"/>
          <w:szCs w:val="24"/>
        </w:rPr>
        <w:t>In this prospective study of 1078 patien</w:t>
      </w:r>
      <w:r w:rsidR="00C15C23" w:rsidRPr="00904E66">
        <w:rPr>
          <w:rFonts w:ascii="Book Antiqua" w:hAnsi="Book Antiqua" w:cs="Times New Roman"/>
          <w:sz w:val="24"/>
          <w:szCs w:val="24"/>
        </w:rPr>
        <w:t>ts, w</w:t>
      </w:r>
      <w:r w:rsidRPr="00904E66">
        <w:rPr>
          <w:rFonts w:ascii="Book Antiqua" w:hAnsi="Book Antiqua" w:cs="Times New Roman"/>
          <w:sz w:val="24"/>
          <w:szCs w:val="24"/>
        </w:rPr>
        <w:t>e examined the relationship between aetiology of liver disease with cl</w:t>
      </w:r>
      <w:r w:rsidR="00FD4BF1" w:rsidRPr="00904E66">
        <w:rPr>
          <w:rFonts w:ascii="Book Antiqua" w:hAnsi="Book Antiqua" w:cs="Times New Roman"/>
          <w:sz w:val="24"/>
          <w:szCs w:val="24"/>
        </w:rPr>
        <w:t>inical presentation and outcome</w:t>
      </w:r>
      <w:r w:rsidRPr="00904E66">
        <w:rPr>
          <w:rFonts w:ascii="Book Antiqua" w:hAnsi="Book Antiqua" w:cs="Times New Roman"/>
          <w:sz w:val="24"/>
          <w:szCs w:val="24"/>
        </w:rPr>
        <w:t xml:space="preserve">, following a diagnosis of hepatocellular carcinoma. Our results are clinically useful and relevant for gastroenterologists worldwide. In our </w:t>
      </w:r>
      <w:r w:rsidR="00FD4BF1" w:rsidRPr="00904E66">
        <w:rPr>
          <w:rFonts w:ascii="Book Antiqua" w:hAnsi="Book Antiqua" w:cs="Times New Roman"/>
          <w:sz w:val="24"/>
          <w:szCs w:val="24"/>
        </w:rPr>
        <w:t>diverse and multi-ethnic</w:t>
      </w:r>
      <w:r w:rsidR="00C954C3" w:rsidRPr="00904E66">
        <w:rPr>
          <w:rFonts w:ascii="Book Antiqua" w:hAnsi="Book Antiqua" w:cs="Times New Roman"/>
          <w:sz w:val="24"/>
          <w:szCs w:val="24"/>
        </w:rPr>
        <w:t xml:space="preserve"> </w:t>
      </w:r>
      <w:r w:rsidRPr="00904E66">
        <w:rPr>
          <w:rFonts w:ascii="Book Antiqua" w:hAnsi="Book Antiqua" w:cs="Times New Roman"/>
          <w:sz w:val="24"/>
          <w:szCs w:val="24"/>
        </w:rPr>
        <w:t>cohort, patients diagnosed with hepatocellular carcinoma</w:t>
      </w:r>
      <w:r w:rsidRPr="00904E66">
        <w:rPr>
          <w:rFonts w:ascii="Book Antiqua" w:eastAsia="SimSun" w:hAnsi="Book Antiqua" w:cs="Times New Roman"/>
          <w:sz w:val="24"/>
          <w:szCs w:val="24"/>
          <w:lang w:eastAsia="zh-CN"/>
        </w:rPr>
        <w:t xml:space="preserve"> (</w:t>
      </w:r>
      <w:r w:rsidRPr="00904E66">
        <w:rPr>
          <w:rFonts w:ascii="Book Antiqua" w:eastAsia="SimSun" w:hAnsi="Book Antiqua" w:cs="Times New Roman"/>
          <w:caps/>
          <w:sz w:val="24"/>
          <w:szCs w:val="24"/>
          <w:lang w:eastAsia="zh-CN"/>
        </w:rPr>
        <w:t>hcc</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who have a background of non-viral liver disease are: </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1) Less likely to be participating in an HCC surveillance program</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2) Have more severe liver disease at diagnosis</w:t>
      </w:r>
      <w:r w:rsidRPr="00904E66">
        <w:rPr>
          <w:rFonts w:ascii="Book Antiqua" w:eastAsia="SimSun" w:hAnsi="Book Antiqua" w:cs="Times New Roman"/>
          <w:sz w:val="24"/>
          <w:szCs w:val="24"/>
          <w:lang w:eastAsia="zh-CN"/>
        </w:rPr>
        <w:t>;</w:t>
      </w:r>
      <w:r w:rsidRPr="00904E66">
        <w:rPr>
          <w:rFonts w:ascii="Book Antiqua" w:hAnsi="Book Antiqua" w:cs="Times New Roman"/>
          <w:sz w:val="24"/>
          <w:szCs w:val="24"/>
        </w:rPr>
        <w:t xml:space="preserve"> </w:t>
      </w:r>
      <w:r w:rsidRPr="00904E66">
        <w:rPr>
          <w:rFonts w:ascii="Book Antiqua" w:eastAsia="SimSun" w:hAnsi="Book Antiqua" w:cs="Times New Roman"/>
          <w:sz w:val="24"/>
          <w:szCs w:val="24"/>
          <w:lang w:eastAsia="zh-CN"/>
        </w:rPr>
        <w:t>(3</w:t>
      </w:r>
      <w:r w:rsidRPr="00904E66">
        <w:rPr>
          <w:rFonts w:ascii="Book Antiqua" w:hAnsi="Book Antiqua" w:cs="Times New Roman"/>
          <w:sz w:val="24"/>
          <w:szCs w:val="24"/>
        </w:rPr>
        <w:t>) Have a greater tumour burden at diagnosis</w:t>
      </w:r>
      <w:r w:rsidRPr="00904E66">
        <w:rPr>
          <w:rFonts w:ascii="Book Antiqua" w:eastAsia="SimSun" w:hAnsi="Book Antiqua" w:cs="Times New Roman"/>
          <w:sz w:val="24"/>
          <w:szCs w:val="24"/>
          <w:lang w:eastAsia="zh-CN"/>
        </w:rPr>
        <w:t>;</w:t>
      </w:r>
      <w:r w:rsidR="00FD4BF1" w:rsidRPr="00904E66">
        <w:rPr>
          <w:rFonts w:ascii="Book Antiqua" w:hAnsi="Book Antiqua" w:cs="Times New Roman"/>
          <w:sz w:val="24"/>
          <w:szCs w:val="24"/>
        </w:rPr>
        <w:t xml:space="preserve"> and</w:t>
      </w:r>
      <w:r w:rsidRPr="00904E66">
        <w:rPr>
          <w:rFonts w:ascii="Book Antiqua" w:hAnsi="Book Antiqua" w:cs="Times New Roman"/>
          <w:sz w:val="24"/>
          <w:szCs w:val="24"/>
        </w:rPr>
        <w:t xml:space="preserve"> </w:t>
      </w:r>
      <w:r w:rsidRPr="00904E66">
        <w:rPr>
          <w:rFonts w:ascii="Book Antiqua" w:eastAsia="SimSun" w:hAnsi="Book Antiqua" w:cs="Times New Roman"/>
          <w:sz w:val="24"/>
          <w:szCs w:val="24"/>
          <w:lang w:eastAsia="zh-CN"/>
        </w:rPr>
        <w:t>(4</w:t>
      </w:r>
      <w:r w:rsidRPr="00904E66">
        <w:rPr>
          <w:rFonts w:ascii="Book Antiqua" w:hAnsi="Book Antiqua" w:cs="Times New Roman"/>
          <w:sz w:val="24"/>
          <w:szCs w:val="24"/>
        </w:rPr>
        <w:t>)</w:t>
      </w:r>
      <w:r w:rsidR="00FD4BF1" w:rsidRPr="00904E66">
        <w:rPr>
          <w:rFonts w:ascii="Book Antiqua" w:hAnsi="Book Antiqua" w:cs="Times New Roman"/>
          <w:sz w:val="24"/>
          <w:szCs w:val="24"/>
        </w:rPr>
        <w:t xml:space="preserve"> </w:t>
      </w:r>
      <w:r w:rsidRPr="00904E66">
        <w:rPr>
          <w:rFonts w:ascii="Book Antiqua" w:hAnsi="Book Antiqua" w:cs="Times New Roman"/>
          <w:sz w:val="24"/>
          <w:szCs w:val="24"/>
        </w:rPr>
        <w:t>Less likely to have curative therapies for hepatocellular carcinoma like liver transplantation or liver resection.</w:t>
      </w:r>
    </w:p>
    <w:p w:rsidR="008618D5" w:rsidRPr="00904E66" w:rsidRDefault="008618D5" w:rsidP="004C3BC1">
      <w:pPr>
        <w:spacing w:after="0" w:line="360" w:lineRule="auto"/>
        <w:jc w:val="both"/>
        <w:rPr>
          <w:rFonts w:ascii="Book Antiqua" w:eastAsiaTheme="minorEastAsia" w:hAnsi="Book Antiqua" w:cs="Times New Roman"/>
          <w:b/>
          <w:bCs/>
          <w:sz w:val="24"/>
          <w:szCs w:val="24"/>
          <w:lang w:eastAsia="zh-CN"/>
        </w:rPr>
      </w:pPr>
    </w:p>
    <w:p w:rsidR="00B44899" w:rsidRPr="00904E66" w:rsidRDefault="00B44899"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sz w:val="24"/>
          <w:szCs w:val="24"/>
        </w:rPr>
        <w:t>Waled</w:t>
      </w:r>
      <w:r w:rsidRPr="00904E66">
        <w:rPr>
          <w:rFonts w:ascii="Book Antiqua" w:eastAsiaTheme="minorEastAsia" w:hAnsi="Book Antiqua" w:cs="Times New Roman" w:hint="eastAsia"/>
          <w:sz w:val="24"/>
          <w:szCs w:val="24"/>
          <w:lang w:eastAsia="zh-CN"/>
        </w:rPr>
        <w:t xml:space="preserve"> M</w:t>
      </w:r>
      <w:r w:rsidRPr="00904E66">
        <w:rPr>
          <w:rFonts w:ascii="Book Antiqua" w:hAnsi="Book Antiqua" w:cs="Times New Roman"/>
          <w:sz w:val="24"/>
          <w:szCs w:val="24"/>
        </w:rPr>
        <w:t>, Marcia</w:t>
      </w:r>
      <w:r w:rsidRPr="00904E66">
        <w:rPr>
          <w:rFonts w:ascii="Book Antiqua" w:eastAsiaTheme="minorEastAsia" w:hAnsi="Book Antiqua" w:cs="Times New Roman" w:hint="eastAsia"/>
          <w:sz w:val="24"/>
          <w:szCs w:val="24"/>
          <w:lang w:eastAsia="zh-CN"/>
        </w:rPr>
        <w:t xml:space="preserve"> R</w:t>
      </w:r>
      <w:r w:rsidRPr="00904E66">
        <w:rPr>
          <w:rFonts w:ascii="Book Antiqua" w:hAnsi="Book Antiqua" w:cs="Times New Roman"/>
          <w:sz w:val="24"/>
          <w:szCs w:val="24"/>
        </w:rPr>
        <w:t>, Emelia</w:t>
      </w:r>
      <w:r w:rsidRPr="00904E66">
        <w:rPr>
          <w:rFonts w:ascii="Book Antiqua" w:eastAsiaTheme="minorEastAsia" w:hAnsi="Book Antiqua" w:cs="Times New Roman" w:hint="eastAsia"/>
          <w:sz w:val="24"/>
          <w:szCs w:val="24"/>
          <w:lang w:eastAsia="zh-CN"/>
        </w:rPr>
        <w:t xml:space="preserve"> P</w:t>
      </w:r>
      <w:r w:rsidRPr="00904E66">
        <w:rPr>
          <w:rFonts w:ascii="Book Antiqua" w:hAnsi="Book Antiqua" w:cs="Times New Roman"/>
          <w:sz w:val="24"/>
          <w:szCs w:val="24"/>
        </w:rPr>
        <w:t>, Barbara</w:t>
      </w:r>
      <w:r w:rsidRPr="00904E66">
        <w:rPr>
          <w:rFonts w:ascii="Book Antiqua" w:eastAsiaTheme="minorEastAsia" w:hAnsi="Book Antiqua" w:cs="Times New Roman" w:hint="eastAsia"/>
          <w:sz w:val="24"/>
          <w:szCs w:val="24"/>
          <w:lang w:eastAsia="zh-CN"/>
        </w:rPr>
        <w:t xml:space="preserve"> C</w:t>
      </w:r>
      <w:r w:rsidRPr="00904E66">
        <w:rPr>
          <w:rFonts w:ascii="Book Antiqua" w:hAnsi="Book Antiqua" w:cs="Times New Roman"/>
          <w:sz w:val="24"/>
          <w:szCs w:val="24"/>
        </w:rPr>
        <w:t>, David</w:t>
      </w:r>
      <w:r w:rsidRPr="00904E66">
        <w:rPr>
          <w:rFonts w:ascii="Book Antiqua" w:eastAsiaTheme="minorEastAsia" w:hAnsi="Book Antiqua" w:cs="Times New Roman" w:hint="eastAsia"/>
          <w:sz w:val="24"/>
          <w:szCs w:val="24"/>
          <w:lang w:eastAsia="zh-CN"/>
        </w:rPr>
        <w:t xml:space="preserve"> B</w:t>
      </w:r>
      <w:r w:rsidRPr="00904E66">
        <w:rPr>
          <w:rFonts w:ascii="Book Antiqua" w:hAnsi="Book Antiqua" w:cs="Times New Roman"/>
          <w:sz w:val="24"/>
          <w:szCs w:val="24"/>
        </w:rPr>
        <w:t>, David</w:t>
      </w:r>
      <w:r w:rsidRPr="00904E66">
        <w:rPr>
          <w:rFonts w:ascii="Book Antiqua" w:eastAsiaTheme="minorEastAsia" w:hAnsi="Book Antiqua" w:cs="Times New Roman" w:hint="eastAsia"/>
          <w:sz w:val="24"/>
          <w:szCs w:val="24"/>
          <w:lang w:eastAsia="zh-CN"/>
        </w:rPr>
        <w:t xml:space="preserve"> K</w:t>
      </w:r>
      <w:r w:rsidRPr="00904E66">
        <w:rPr>
          <w:rFonts w:ascii="Book Antiqua" w:hAnsi="Book Antiqua" w:cs="Times New Roman"/>
          <w:sz w:val="24"/>
          <w:szCs w:val="24"/>
        </w:rPr>
        <w:t>, Nick</w:t>
      </w:r>
      <w:r w:rsidRPr="00904E66">
        <w:rPr>
          <w:rFonts w:ascii="Book Antiqua" w:eastAsiaTheme="minorEastAsia" w:hAnsi="Book Antiqua" w:cs="Times New Roman" w:hint="eastAsia"/>
          <w:sz w:val="24"/>
          <w:szCs w:val="24"/>
          <w:lang w:eastAsia="zh-CN"/>
        </w:rPr>
        <w:t xml:space="preserve"> S</w:t>
      </w:r>
      <w:r w:rsidRPr="00904E66">
        <w:rPr>
          <w:rFonts w:ascii="Book Antiqua" w:hAnsi="Book Antiqua" w:cs="Times New Roman"/>
          <w:sz w:val="24"/>
          <w:szCs w:val="24"/>
        </w:rPr>
        <w:t>, Geoff</w:t>
      </w:r>
      <w:r w:rsidRPr="00904E66">
        <w:rPr>
          <w:rFonts w:ascii="Book Antiqua" w:eastAsiaTheme="minorEastAsia" w:hAnsi="Book Antiqua" w:cs="Times New Roman" w:hint="eastAsia"/>
          <w:sz w:val="24"/>
          <w:szCs w:val="24"/>
          <w:lang w:eastAsia="zh-CN"/>
        </w:rPr>
        <w:t xml:space="preserve"> M</w:t>
      </w:r>
      <w:r w:rsidRPr="00904E66">
        <w:rPr>
          <w:rFonts w:ascii="Book Antiqua" w:hAnsi="Book Antiqua" w:cs="Times New Roman"/>
          <w:sz w:val="24"/>
          <w:szCs w:val="24"/>
        </w:rPr>
        <w:t>, Simone</w:t>
      </w:r>
      <w:r w:rsidRPr="00904E66">
        <w:rPr>
          <w:rFonts w:ascii="Book Antiqua" w:eastAsiaTheme="minorEastAsia" w:hAnsi="Book Antiqua" w:cs="Times New Roman" w:hint="eastAsia"/>
          <w:sz w:val="24"/>
          <w:szCs w:val="24"/>
          <w:lang w:eastAsia="zh-CN"/>
        </w:rPr>
        <w:t xml:space="preserve"> S. </w:t>
      </w:r>
      <w:r w:rsidRPr="00904E66">
        <w:rPr>
          <w:rFonts w:ascii="Book Antiqua" w:hAnsi="Book Antiqua" w:cs="Times New Roman"/>
          <w:sz w:val="24"/>
          <w:szCs w:val="24"/>
        </w:rPr>
        <w:t>Patients with non-viral liver disease have a greater tumour burden and less curative treatment options when diagnosed with hepatocellular carcinoma</w:t>
      </w:r>
      <w:r w:rsidRPr="00904E66">
        <w:rPr>
          <w:rFonts w:ascii="Book Antiqua" w:eastAsiaTheme="minorEastAsia" w:hAnsi="Book Antiqua" w:cs="Times New Roman" w:hint="eastAsia"/>
          <w:sz w:val="24"/>
          <w:szCs w:val="24"/>
          <w:lang w:eastAsia="zh-CN"/>
        </w:rPr>
        <w:t xml:space="preserve">. </w:t>
      </w:r>
      <w:r w:rsidRPr="00904E66">
        <w:rPr>
          <w:rFonts w:ascii="Book Antiqua" w:hAnsi="Book Antiqua"/>
          <w:i/>
          <w:sz w:val="24"/>
        </w:rPr>
        <w:t>World J Gastroenterol</w:t>
      </w:r>
      <w:r w:rsidRPr="00904E66">
        <w:rPr>
          <w:rFonts w:ascii="Book Antiqua" w:hAnsi="Book Antiqua"/>
          <w:sz w:val="24"/>
        </w:rPr>
        <w:t xml:space="preserve"> 201</w:t>
      </w:r>
      <w:r w:rsidRPr="00904E66">
        <w:rPr>
          <w:rFonts w:ascii="Book Antiqua" w:hAnsi="Book Antiqua" w:hint="eastAsia"/>
          <w:sz w:val="24"/>
        </w:rPr>
        <w:t>7</w:t>
      </w:r>
      <w:r w:rsidRPr="00904E66">
        <w:rPr>
          <w:rFonts w:ascii="Book Antiqua" w:hAnsi="Book Antiqua"/>
          <w:sz w:val="24"/>
        </w:rPr>
        <w:t>; In press</w:t>
      </w:r>
    </w:p>
    <w:p w:rsidR="000E7CDD" w:rsidRPr="00904E66" w:rsidRDefault="00B44899" w:rsidP="004C3BC1">
      <w:pPr>
        <w:spacing w:after="0" w:line="360" w:lineRule="auto"/>
        <w:jc w:val="both"/>
        <w:rPr>
          <w:rFonts w:ascii="Book Antiqua" w:eastAsiaTheme="minorEastAsia" w:hAnsi="Book Antiqua" w:cs="Times New Roman"/>
          <w:b/>
          <w:bCs/>
          <w:sz w:val="24"/>
          <w:szCs w:val="24"/>
          <w:lang w:eastAsia="zh-CN"/>
        </w:rPr>
      </w:pPr>
      <w:r w:rsidRPr="00904E66">
        <w:rPr>
          <w:rFonts w:ascii="Book Antiqua" w:eastAsiaTheme="minorEastAsia" w:hAnsi="Book Antiqua" w:cs="Times New Roman"/>
          <w:b/>
          <w:bCs/>
          <w:sz w:val="24"/>
          <w:szCs w:val="24"/>
          <w:lang w:eastAsia="zh-CN"/>
        </w:rPr>
        <w:br w:type="page"/>
      </w:r>
    </w:p>
    <w:p w:rsidR="00F87523" w:rsidRPr="00904E66" w:rsidRDefault="008618D5" w:rsidP="004C3BC1">
      <w:pPr>
        <w:spacing w:after="0" w:line="360" w:lineRule="auto"/>
        <w:jc w:val="both"/>
        <w:rPr>
          <w:rFonts w:ascii="Book Antiqua" w:eastAsia="SimSun" w:hAnsi="Book Antiqua" w:cs="Times New Roman"/>
          <w:b/>
          <w:caps/>
          <w:sz w:val="24"/>
          <w:szCs w:val="24"/>
          <w:lang w:eastAsia="zh-CN"/>
        </w:rPr>
      </w:pPr>
      <w:r w:rsidRPr="00904E66">
        <w:rPr>
          <w:rFonts w:ascii="Book Antiqua" w:hAnsi="Book Antiqua" w:cs="Times New Roman"/>
          <w:b/>
          <w:bCs/>
          <w:caps/>
          <w:sz w:val="24"/>
          <w:szCs w:val="24"/>
        </w:rPr>
        <w:lastRenderedPageBreak/>
        <w:t>Introduction</w:t>
      </w: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Hepatocellular carcinoma (HCC) is one of the leading causes of cancer deaths worldwide, with nearly</w:t>
      </w:r>
      <w:r w:rsidRPr="00904E66">
        <w:rPr>
          <w:rFonts w:ascii="Book Antiqua" w:eastAsia="SimSun" w:hAnsi="Book Antiqua" w:cs="Times New Roman"/>
          <w:sz w:val="24"/>
          <w:szCs w:val="24"/>
          <w:lang w:val="en-US" w:eastAsia="zh-CN"/>
        </w:rPr>
        <w:t xml:space="preserve"> </w:t>
      </w:r>
      <w:r w:rsidRPr="00904E66">
        <w:rPr>
          <w:rFonts w:ascii="Book Antiqua" w:hAnsi="Book Antiqua" w:cs="Times New Roman"/>
          <w:sz w:val="24"/>
          <w:szCs w:val="24"/>
          <w:lang w:val="en-US" w:eastAsia="en-AU"/>
        </w:rPr>
        <w:t>700000 deaths attributed to HCC each year. While the burden of HCC is highest in Asia and Africa, its incidence is rising in the developed world, in countries such as the United Kingdom, France, the United States and Australia</w:t>
      </w:r>
      <w:r w:rsidRPr="00904E66">
        <w:rPr>
          <w:rFonts w:ascii="Book Antiqua" w:eastAsia="SimSun" w:hAnsi="Book Antiqua" w:cs="Times New Roman"/>
          <w:sz w:val="24"/>
          <w:szCs w:val="24"/>
          <w:vertAlign w:val="superscript"/>
          <w:lang w:val="en-US" w:eastAsia="zh-CN"/>
        </w:rPr>
        <w:t>[1,2]</w:t>
      </w:r>
      <w:r w:rsidRPr="00904E66">
        <w:rPr>
          <w:rFonts w:ascii="Book Antiqua" w:eastAsia="SimSun" w:hAnsi="Book Antiqua" w:cs="Times New Roman"/>
          <w:sz w:val="24"/>
          <w:szCs w:val="24"/>
          <w:lang w:val="en-US" w:eastAsia="zh-CN"/>
        </w:rPr>
        <w:t>.</w:t>
      </w:r>
      <w:r w:rsidRPr="00904E66">
        <w:rPr>
          <w:rFonts w:ascii="Book Antiqua" w:hAnsi="Book Antiqua" w:cs="Times New Roman"/>
          <w:sz w:val="24"/>
          <w:szCs w:val="24"/>
          <w:lang w:val="en-US" w:eastAsia="en-AU"/>
        </w:rPr>
        <w:t xml:space="preserve"> The majority of HCC in both developed and developing countries is attributable to viral hepatitis. Hepatitis B </w:t>
      </w:r>
      <w:r w:rsidR="00852398" w:rsidRPr="00904E66">
        <w:rPr>
          <w:rFonts w:ascii="Book Antiqua" w:eastAsiaTheme="minorEastAsia" w:hAnsi="Book Antiqua" w:cs="Times New Roman" w:hint="eastAsia"/>
          <w:sz w:val="24"/>
          <w:szCs w:val="24"/>
          <w:lang w:val="en-US" w:eastAsia="zh-CN"/>
        </w:rPr>
        <w:t xml:space="preserve">virus </w:t>
      </w:r>
      <w:r w:rsidRPr="00904E66">
        <w:rPr>
          <w:rFonts w:ascii="Book Antiqua" w:hAnsi="Book Antiqua" w:cs="Times New Roman"/>
          <w:sz w:val="24"/>
          <w:szCs w:val="24"/>
          <w:lang w:val="en-US" w:eastAsia="en-AU"/>
        </w:rPr>
        <w:t xml:space="preserve">(HBV) and </w:t>
      </w:r>
      <w:r w:rsidR="00852398" w:rsidRPr="00904E66">
        <w:rPr>
          <w:rFonts w:ascii="Book Antiqua" w:hAnsi="Book Antiqua" w:cs="Times New Roman"/>
          <w:sz w:val="24"/>
          <w:szCs w:val="24"/>
          <w:lang w:val="en-US" w:eastAsia="en-AU"/>
        </w:rPr>
        <w:t>h</w:t>
      </w:r>
      <w:r w:rsidRPr="00904E66">
        <w:rPr>
          <w:rFonts w:ascii="Book Antiqua" w:hAnsi="Book Antiqua" w:cs="Times New Roman"/>
          <w:sz w:val="24"/>
          <w:szCs w:val="24"/>
          <w:lang w:val="en-US" w:eastAsia="en-AU"/>
        </w:rPr>
        <w:t xml:space="preserve">epatitis C </w:t>
      </w:r>
      <w:r w:rsidR="00852398" w:rsidRPr="00904E66">
        <w:rPr>
          <w:rFonts w:ascii="Book Antiqua" w:eastAsiaTheme="minorEastAsia" w:hAnsi="Book Antiqua" w:cs="Times New Roman" w:hint="eastAsia"/>
          <w:sz w:val="24"/>
          <w:szCs w:val="24"/>
          <w:lang w:val="en-US" w:eastAsia="zh-CN"/>
        </w:rPr>
        <w:t xml:space="preserve">virus </w:t>
      </w:r>
      <w:r w:rsidRPr="00904E66">
        <w:rPr>
          <w:rFonts w:ascii="Book Antiqua" w:hAnsi="Book Antiqua" w:cs="Times New Roman"/>
          <w:sz w:val="24"/>
          <w:szCs w:val="24"/>
          <w:lang w:val="en-US" w:eastAsia="en-AU"/>
        </w:rPr>
        <w:t>(HCV) are becoming more prevalent in developed countries, due to migration from high prevalence areas and transmission in past decades from injecting drug use</w:t>
      </w:r>
      <w:r w:rsidRPr="00904E66">
        <w:rPr>
          <w:rFonts w:ascii="Book Antiqua" w:eastAsia="SimSun" w:hAnsi="Book Antiqua" w:cs="Times New Roman"/>
          <w:sz w:val="24"/>
          <w:szCs w:val="24"/>
          <w:vertAlign w:val="superscript"/>
          <w:lang w:val="en-US" w:eastAsia="zh-CN"/>
        </w:rPr>
        <w:t>[1]</w:t>
      </w:r>
      <w:r w:rsidRPr="00904E66">
        <w:rPr>
          <w:rFonts w:ascii="Book Antiqua" w:hAnsi="Book Antiqua" w:cs="Times New Roman"/>
          <w:sz w:val="24"/>
          <w:szCs w:val="24"/>
          <w:lang w:val="en-US" w:eastAsia="en-AU"/>
        </w:rPr>
        <w:t xml:space="preserve">. Subjects with HCV and HBV related cirrhosis are at particular risk of HCC. The annual incidence rates of HCC in patients with </w:t>
      </w:r>
      <w:r w:rsidR="00852398" w:rsidRPr="00904E66">
        <w:rPr>
          <w:rFonts w:ascii="Book Antiqua" w:hAnsi="Book Antiqua" w:cs="Times New Roman"/>
          <w:sz w:val="24"/>
          <w:szCs w:val="24"/>
          <w:lang w:val="en-US" w:eastAsia="en-AU"/>
        </w:rPr>
        <w:t>HCV and HBV are 1</w:t>
      </w:r>
      <w:r w:rsidR="00852398" w:rsidRPr="00904E66">
        <w:rPr>
          <w:rFonts w:ascii="Book Antiqua" w:eastAsiaTheme="minorEastAsia" w:hAnsi="Book Antiqua" w:cs="Times New Roman" w:hint="eastAsia"/>
          <w:sz w:val="24"/>
          <w:szCs w:val="24"/>
          <w:lang w:val="en-US" w:eastAsia="zh-CN"/>
        </w:rPr>
        <w:t>%</w:t>
      </w:r>
      <w:r w:rsidR="00852398" w:rsidRPr="00904E66">
        <w:rPr>
          <w:rFonts w:ascii="Book Antiqua" w:hAnsi="Book Antiqua" w:cs="Times New Roman"/>
          <w:sz w:val="24"/>
          <w:szCs w:val="24"/>
          <w:lang w:val="en-US" w:eastAsia="en-AU"/>
        </w:rPr>
        <w:t>–9% and 0.5</w:t>
      </w:r>
      <w:r w:rsidR="00852398" w:rsidRPr="00904E66">
        <w:rPr>
          <w:rFonts w:ascii="Book Antiqua" w:eastAsiaTheme="minorEastAsia" w:hAnsi="Book Antiqua" w:cs="Times New Roman" w:hint="eastAsia"/>
          <w:sz w:val="24"/>
          <w:szCs w:val="24"/>
          <w:lang w:val="en-US" w:eastAsia="zh-CN"/>
        </w:rPr>
        <w:t>%</w:t>
      </w:r>
      <w:r w:rsidR="00852398" w:rsidRPr="00904E66">
        <w:rPr>
          <w:rFonts w:ascii="Book Antiqua" w:hAnsi="Book Antiqua" w:cs="Times New Roman"/>
          <w:sz w:val="24"/>
          <w:szCs w:val="24"/>
          <w:lang w:val="en-US" w:eastAsia="en-AU"/>
        </w:rPr>
        <w:t>–6</w:t>
      </w:r>
      <w:r w:rsidRPr="00904E66">
        <w:rPr>
          <w:rFonts w:ascii="Book Antiqua" w:hAnsi="Book Antiqua" w:cs="Times New Roman"/>
          <w:sz w:val="24"/>
          <w:szCs w:val="24"/>
          <w:lang w:val="en-US" w:eastAsia="en-AU"/>
        </w:rPr>
        <w:t>% respectively</w:t>
      </w:r>
      <w:r w:rsidRPr="00904E66">
        <w:rPr>
          <w:rFonts w:ascii="Book Antiqua" w:eastAsia="SimSun" w:hAnsi="Book Antiqua" w:cs="Times New Roman"/>
          <w:sz w:val="24"/>
          <w:szCs w:val="24"/>
          <w:vertAlign w:val="superscript"/>
          <w:lang w:val="en-US" w:eastAsia="zh-CN"/>
        </w:rPr>
        <w:t>[3,4]</w:t>
      </w:r>
      <w:r w:rsidRPr="00904E66">
        <w:rPr>
          <w:rFonts w:ascii="Book Antiqua" w:eastAsia="SimSun" w:hAnsi="Book Antiqua" w:cs="Times New Roman"/>
          <w:sz w:val="24"/>
          <w:szCs w:val="24"/>
          <w:lang w:val="en-US" w:eastAsia="zh-CN"/>
        </w:rPr>
        <w:t>.</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Increasing rates of obesity and diabetes in the developed world have contributed to the rise of nonalcoholic fatty liver disease (NAFLD). Some patients with NAFLD, particularly those with nonalcoholic steatohepatitis (NASH), progress to cirrhosis and subsequently to HCC</w:t>
      </w:r>
      <w:r w:rsidRPr="00904E66">
        <w:rPr>
          <w:rFonts w:ascii="Book Antiqua" w:eastAsia="SimSun" w:hAnsi="Book Antiqua" w:cs="Times New Roman"/>
          <w:sz w:val="24"/>
          <w:szCs w:val="24"/>
          <w:vertAlign w:val="superscript"/>
          <w:lang w:val="en-US" w:eastAsia="zh-CN"/>
        </w:rPr>
        <w:t>[5-8]</w:t>
      </w:r>
      <w:r w:rsidRPr="00904E66">
        <w:rPr>
          <w:rFonts w:ascii="Book Antiqua" w:hAnsi="Book Antiqua" w:cs="Times New Roman"/>
          <w:sz w:val="24"/>
          <w:szCs w:val="24"/>
          <w:lang w:val="en-US" w:eastAsia="en-AU"/>
        </w:rPr>
        <w:t>. The association between alcoholic cirrhosis and HCC is well established. A recent study showed that alcoholic cirrhosis was the major risk factor in 29% of patients diagnosed with HCC at the Mayo Clinic</w:t>
      </w:r>
      <w:r w:rsidRPr="00904E66">
        <w:rPr>
          <w:rFonts w:ascii="Book Antiqua" w:eastAsia="SimSun" w:hAnsi="Book Antiqua" w:cs="Times New Roman"/>
          <w:sz w:val="24"/>
          <w:szCs w:val="24"/>
          <w:vertAlign w:val="superscript"/>
          <w:lang w:val="en-US" w:eastAsia="zh-CN"/>
        </w:rPr>
        <w:t>[5]</w:t>
      </w:r>
      <w:r w:rsidRPr="00904E66">
        <w:rPr>
          <w:rFonts w:ascii="Book Antiqua" w:hAnsi="Book Antiqua" w:cs="Times New Roman"/>
          <w:sz w:val="24"/>
          <w:szCs w:val="24"/>
          <w:lang w:val="en-US" w:eastAsia="en-AU"/>
        </w:rPr>
        <w:t>. The mechanisms by which alcoholic liver disease and NAFLD contribute to the development of HCC are thought to be similar</w:t>
      </w:r>
      <w:r w:rsidRPr="00904E66">
        <w:rPr>
          <w:rFonts w:ascii="Book Antiqua" w:eastAsia="SimSun" w:hAnsi="Book Antiqua" w:cs="Times New Roman"/>
          <w:sz w:val="24"/>
          <w:szCs w:val="24"/>
          <w:vertAlign w:val="superscript"/>
          <w:lang w:val="en-US" w:eastAsia="zh-CN"/>
        </w:rPr>
        <w:t>[9,10]</w:t>
      </w:r>
      <w:r w:rsidRPr="00904E66">
        <w:rPr>
          <w:rFonts w:ascii="Book Antiqua" w:eastAsia="SimSun" w:hAnsi="Book Antiqua" w:cs="Times New Roman"/>
          <w:sz w:val="24"/>
          <w:szCs w:val="24"/>
          <w:lang w:val="en-US" w:eastAsia="zh-CN"/>
        </w:rPr>
        <w:t>.</w:t>
      </w:r>
      <w:r w:rsidRPr="00904E66">
        <w:rPr>
          <w:rFonts w:ascii="Book Antiqua" w:hAnsi="Book Antiqua" w:cs="Times New Roman"/>
          <w:sz w:val="24"/>
          <w:szCs w:val="24"/>
          <w:lang w:val="en-US" w:eastAsia="en-AU"/>
        </w:rPr>
        <w:t xml:space="preserve"> These are largely dependent on the presence of liver cirrhosis as a prerequisite for the development of HCC</w:t>
      </w:r>
      <w:r w:rsidRPr="00904E66">
        <w:rPr>
          <w:rFonts w:ascii="Book Antiqua" w:eastAsia="SimSun" w:hAnsi="Book Antiqua" w:cs="Times New Roman"/>
          <w:sz w:val="24"/>
          <w:szCs w:val="24"/>
          <w:vertAlign w:val="superscript"/>
          <w:lang w:val="en-US" w:eastAsia="zh-CN"/>
        </w:rPr>
        <w:t>[11,12]</w:t>
      </w:r>
      <w:r w:rsidR="00D31C3D" w:rsidRPr="00904E66">
        <w:rPr>
          <w:rFonts w:ascii="Book Antiqua" w:hAnsi="Book Antiqua" w:cs="Times New Roman"/>
          <w:sz w:val="24"/>
          <w:szCs w:val="24"/>
          <w:lang w:val="en-US" w:eastAsia="en-AU"/>
        </w:rPr>
        <w:t>.</w:t>
      </w:r>
      <w:r w:rsidRPr="00904E66">
        <w:rPr>
          <w:rFonts w:ascii="Book Antiqua" w:hAnsi="Book Antiqua" w:cs="Times New Roman"/>
          <w:sz w:val="24"/>
          <w:szCs w:val="24"/>
          <w:lang w:val="en-US" w:eastAsia="en-AU"/>
        </w:rPr>
        <w:t>The annual incidence of HCC among patients with alcoholic and NASH cirrhosis has been reported as 2</w:t>
      </w:r>
      <w:r w:rsidR="00852398" w:rsidRPr="00904E66">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-8</w:t>
      </w:r>
      <w:r w:rsidR="00D31C3D" w:rsidRPr="00904E66">
        <w:rPr>
          <w:rFonts w:ascii="Book Antiqua" w:hAnsi="Book Antiqua" w:cs="Times New Roman"/>
          <w:sz w:val="24"/>
          <w:szCs w:val="24"/>
          <w:lang w:val="en-US" w:eastAsia="en-AU"/>
        </w:rPr>
        <w:t>%</w:t>
      </w:r>
      <w:r w:rsidRPr="00904E66">
        <w:rPr>
          <w:rFonts w:ascii="Book Antiqua" w:eastAsia="SimSun" w:hAnsi="Book Antiqua" w:cs="Times New Roman"/>
          <w:sz w:val="24"/>
          <w:szCs w:val="24"/>
          <w:vertAlign w:val="superscript"/>
          <w:lang w:val="en-US" w:eastAsia="zh-CN"/>
        </w:rPr>
        <w:t>[1,2,11]</w:t>
      </w:r>
      <w:r w:rsidRPr="00904E66">
        <w:rPr>
          <w:rFonts w:ascii="Book Antiqua" w:hAnsi="Book Antiqua" w:cs="Times New Roman"/>
          <w:sz w:val="24"/>
          <w:szCs w:val="24"/>
          <w:lang w:val="en-US" w:eastAsia="en-AU"/>
        </w:rPr>
        <w:t>.</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HCC is associated with a high </w:t>
      </w:r>
      <w:r w:rsidRPr="00904E66">
        <w:rPr>
          <w:rFonts w:ascii="Book Antiqua" w:hAnsi="Book Antiqua" w:cs="Times New Roman"/>
          <w:iCs/>
          <w:sz w:val="24"/>
          <w:szCs w:val="24"/>
          <w:lang w:val="en-US" w:eastAsia="en-AU"/>
        </w:rPr>
        <w:t>morbidity</w:t>
      </w:r>
      <w:r w:rsidRPr="00904E66">
        <w:rPr>
          <w:rFonts w:ascii="Book Antiqua" w:hAnsi="Book Antiqua" w:cs="Times New Roman"/>
          <w:sz w:val="24"/>
          <w:szCs w:val="24"/>
          <w:lang w:val="en-US" w:eastAsia="en-AU"/>
        </w:rPr>
        <w:t xml:space="preserve"> and mortality rate, particularly among those with cirrhosis. The five-year survival rate is 14%-18</w:t>
      </w:r>
      <w:r w:rsidRPr="00904E66">
        <w:rPr>
          <w:rFonts w:ascii="Book Antiqua" w:eastAsia="SimSun" w:hAnsi="Book Antiqua" w:cs="Times New Roman"/>
          <w:sz w:val="24"/>
          <w:szCs w:val="24"/>
          <w:vertAlign w:val="superscript"/>
          <w:lang w:val="en-US" w:eastAsia="zh-CN"/>
        </w:rPr>
        <w:t>[13,14]</w:t>
      </w:r>
      <w:r w:rsidRPr="00904E66">
        <w:rPr>
          <w:rFonts w:ascii="Book Antiqua" w:hAnsi="Book Antiqua" w:cs="Times New Roman"/>
          <w:sz w:val="24"/>
          <w:szCs w:val="24"/>
          <w:lang w:val="en-US" w:eastAsia="en-AU"/>
        </w:rPr>
        <w:t>. Survival with HCC relates to both the degree of underlying liver impairment and tumor stage at diagnosis</w:t>
      </w:r>
      <w:r w:rsidRPr="00904E66">
        <w:rPr>
          <w:rFonts w:ascii="Book Antiqua" w:eastAsia="SimSun" w:hAnsi="Book Antiqua" w:cs="Times New Roman"/>
          <w:sz w:val="24"/>
          <w:szCs w:val="24"/>
          <w:vertAlign w:val="superscript"/>
          <w:lang w:val="en-US" w:eastAsia="zh-CN"/>
        </w:rPr>
        <w:t>[5]</w:t>
      </w:r>
      <w:r w:rsidRPr="00904E66">
        <w:rPr>
          <w:rFonts w:ascii="Book Antiqua" w:hAnsi="Book Antiqua" w:cs="Times New Roman"/>
          <w:sz w:val="24"/>
          <w:szCs w:val="24"/>
          <w:lang w:val="en-US" w:eastAsia="en-AU"/>
        </w:rPr>
        <w:t>.  Despite limited data from randomized clinical trials</w:t>
      </w:r>
      <w:r w:rsidR="0002574C" w:rsidRPr="00904E66">
        <w:rPr>
          <w:rFonts w:ascii="Book Antiqua" w:eastAsia="SimSun" w:hAnsi="Book Antiqua" w:cs="Times New Roman"/>
          <w:sz w:val="24"/>
          <w:szCs w:val="24"/>
          <w:vertAlign w:val="superscript"/>
          <w:lang w:val="en-US" w:eastAsia="zh-CN"/>
        </w:rPr>
        <w:t>[15</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 xml:space="preserve"> early detection offers the best chance for curative treatment for patients with HCC</w:t>
      </w:r>
      <w:r w:rsidR="0002574C" w:rsidRPr="00904E66">
        <w:rPr>
          <w:rFonts w:ascii="Book Antiqua" w:eastAsia="SimSun" w:hAnsi="Book Antiqua" w:cs="Times New Roman"/>
          <w:sz w:val="24"/>
          <w:szCs w:val="24"/>
          <w:vertAlign w:val="superscript"/>
          <w:lang w:val="en-US" w:eastAsia="zh-CN"/>
        </w:rPr>
        <w:t>[16-18</w:t>
      </w:r>
      <w:r w:rsidRPr="00904E66">
        <w:rPr>
          <w:rFonts w:ascii="Book Antiqua" w:eastAsia="SimSun" w:hAnsi="Book Antiqua" w:cs="Times New Roman"/>
          <w:sz w:val="24"/>
          <w:szCs w:val="24"/>
          <w:vertAlign w:val="superscript"/>
          <w:lang w:val="en-US" w:eastAsia="zh-CN"/>
        </w:rPr>
        <w:t>].</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val="en-US" w:eastAsia="zh-CN"/>
        </w:rPr>
      </w:pPr>
      <w:r w:rsidRPr="00904E66">
        <w:rPr>
          <w:rFonts w:ascii="Book Antiqua" w:hAnsi="Book Antiqua" w:cs="Times New Roman"/>
          <w:sz w:val="24"/>
          <w:szCs w:val="24"/>
          <w:lang w:val="en-US" w:eastAsia="en-AU"/>
        </w:rPr>
        <w:t xml:space="preserve">HCC risk factors have been clearly established and surveillance of those at risk is recommended. The American Association of the Study of Liver Diseases (AASLD) and the European Association for the Study of the Liver (EASL) </w:t>
      </w:r>
      <w:r w:rsidRPr="00904E66">
        <w:rPr>
          <w:rFonts w:ascii="Book Antiqua" w:hAnsi="Book Antiqua" w:cs="Times New Roman"/>
          <w:sz w:val="24"/>
          <w:szCs w:val="24"/>
          <w:lang w:val="en-US" w:eastAsia="en-AU"/>
        </w:rPr>
        <w:lastRenderedPageBreak/>
        <w:t>recommend an ultrasound of the liver every 6 months, for patients with cirrhosis due to underlying viral and non-viral liver disease (NVLD)</w:t>
      </w:r>
      <w:r w:rsidRPr="00904E66">
        <w:rPr>
          <w:rFonts w:ascii="Book Antiqua" w:eastAsia="SimSun" w:hAnsi="Book Antiqua" w:cs="Times New Roman"/>
          <w:sz w:val="24"/>
          <w:szCs w:val="24"/>
          <w:vertAlign w:val="superscript"/>
          <w:lang w:val="en-US" w:eastAsia="zh-CN"/>
        </w:rPr>
        <w:t>[10]</w:t>
      </w:r>
      <w:r w:rsidRPr="00904E66">
        <w:rPr>
          <w:rFonts w:ascii="Book Antiqua" w:hAnsi="Book Antiqua" w:cs="Times New Roman"/>
          <w:sz w:val="24"/>
          <w:szCs w:val="24"/>
          <w:lang w:val="en-US" w:eastAsia="en-AU"/>
        </w:rPr>
        <w:t>. Routine surveillance of patients with HBV and HCV cirrhosis has been well adopted by gastrointestinal subspecialists however screening of patients with non-viral liver cirrhosis, particularly due to alcohol and NASH appears to be less consistent</w:t>
      </w:r>
      <w:r w:rsidR="0002574C" w:rsidRPr="00904E66">
        <w:rPr>
          <w:rFonts w:ascii="Book Antiqua" w:eastAsia="SimSun" w:hAnsi="Book Antiqua" w:cs="Times New Roman"/>
          <w:sz w:val="24"/>
          <w:szCs w:val="24"/>
          <w:vertAlign w:val="superscript"/>
          <w:lang w:val="en-US" w:eastAsia="zh-CN"/>
        </w:rPr>
        <w:t>[16-19</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w:t>
      </w:r>
      <w:r w:rsidR="00852398" w:rsidRPr="00904E66">
        <w:rPr>
          <w:rFonts w:ascii="Book Antiqua" w:hAnsi="Book Antiqua" w:cs="Times New Roman"/>
          <w:sz w:val="24"/>
          <w:szCs w:val="24"/>
          <w:lang w:val="en-US" w:eastAsia="en-AU"/>
        </w:rPr>
        <w:t xml:space="preserve"> </w:t>
      </w:r>
      <w:r w:rsidRPr="00904E66">
        <w:rPr>
          <w:rFonts w:ascii="Book Antiqua" w:hAnsi="Book Antiqua" w:cs="Times New Roman"/>
          <w:sz w:val="24"/>
          <w:szCs w:val="24"/>
          <w:lang w:val="en-US" w:eastAsia="en-AU"/>
        </w:rPr>
        <w:t xml:space="preserve">The aim of this study was to assess the impact of liver disease etiology on the presenting features and outcomes of HCC. </w:t>
      </w:r>
    </w:p>
    <w:p w:rsidR="00852398" w:rsidRPr="00904E66" w:rsidRDefault="00852398" w:rsidP="004C3BC1">
      <w:pPr>
        <w:widowControl w:val="0"/>
        <w:autoSpaceDE w:val="0"/>
        <w:autoSpaceDN w:val="0"/>
        <w:adjustRightInd w:val="0"/>
        <w:spacing w:after="0" w:line="360" w:lineRule="auto"/>
        <w:jc w:val="both"/>
        <w:rPr>
          <w:rFonts w:ascii="Book Antiqua" w:eastAsiaTheme="minorEastAsia" w:hAnsi="Book Antiqua" w:cs="Times New Roman"/>
          <w:sz w:val="24"/>
          <w:szCs w:val="24"/>
          <w:lang w:val="en-US" w:eastAsia="zh-CN"/>
        </w:rPr>
      </w:pP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sz w:val="24"/>
          <w:szCs w:val="24"/>
          <w:lang w:val="en-US" w:eastAsia="en-AU"/>
        </w:rPr>
      </w:pPr>
      <w:r w:rsidRPr="00904E66">
        <w:rPr>
          <w:rFonts w:ascii="Book Antiqua" w:hAnsi="Book Antiqua"/>
          <w:b/>
          <w:sz w:val="24"/>
          <w:szCs w:val="24"/>
        </w:rPr>
        <w:t>MATERIALS AND METHODS</w:t>
      </w: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Patients</w:t>
      </w:r>
    </w:p>
    <w:p w:rsidR="008618D5" w:rsidRPr="00904E66" w:rsidRDefault="008618D5" w:rsidP="004C3BC1">
      <w:pPr>
        <w:spacing w:after="0" w:line="360" w:lineRule="auto"/>
        <w:jc w:val="both"/>
        <w:rPr>
          <w:rFonts w:ascii="Book Antiqua" w:hAnsi="Book Antiqua" w:cs="Times New Roman"/>
          <w:sz w:val="24"/>
          <w:szCs w:val="24"/>
        </w:rPr>
      </w:pPr>
      <w:r w:rsidRPr="00904E66">
        <w:rPr>
          <w:rFonts w:ascii="Book Antiqua" w:hAnsi="Book Antiqua" w:cs="Times New Roman"/>
          <w:sz w:val="24"/>
          <w:szCs w:val="24"/>
        </w:rPr>
        <w:t>A prospective database of all patients with HCC was established in 1998 at the Royal Prince Alfred Hospital in Sydney, Australia. This is the only liver transplant centre in the state of NSW. This database was</w:t>
      </w:r>
      <w:r w:rsidRPr="00904E66">
        <w:rPr>
          <w:rStyle w:val="CommentReference"/>
          <w:rFonts w:ascii="Book Antiqua" w:hAnsi="Book Antiqua"/>
          <w:sz w:val="24"/>
          <w:szCs w:val="24"/>
        </w:rPr>
        <w:t xml:space="preserve"> </w:t>
      </w:r>
      <w:r w:rsidRPr="00904E66">
        <w:rPr>
          <w:rFonts w:ascii="Book Antiqua" w:hAnsi="Book Antiqua" w:cs="Times New Roman"/>
          <w:sz w:val="24"/>
          <w:szCs w:val="24"/>
        </w:rPr>
        <w:t>censored for this retrospective study in March 2012. Analysis was undertaken of all patients (</w:t>
      </w:r>
      <w:r w:rsidRPr="00904E66">
        <w:rPr>
          <w:rFonts w:ascii="Book Antiqua" w:hAnsi="Book Antiqua" w:cs="Times New Roman"/>
          <w:i/>
          <w:sz w:val="24"/>
          <w:szCs w:val="24"/>
        </w:rPr>
        <w:t>n</w:t>
      </w:r>
      <w:r w:rsidR="00B44899" w:rsidRPr="00904E66">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w:t>
      </w:r>
      <w:r w:rsidR="00B44899" w:rsidRPr="00904E66">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1078) in this database and patients were categorized into three groups, based on the etiology of their liver disease: HBV, HCV or NVLD. The clinical database and this study were approved by the SLHD Ethics Review Committee (RPAH Zone). Informed consent was obtained.</w:t>
      </w:r>
    </w:p>
    <w:p w:rsidR="008618D5" w:rsidRPr="00904E66" w:rsidRDefault="008618D5" w:rsidP="004C3BC1">
      <w:pPr>
        <w:spacing w:after="0" w:line="360" w:lineRule="auto"/>
        <w:ind w:firstLineChars="100" w:firstLine="240"/>
        <w:jc w:val="both"/>
        <w:rPr>
          <w:rFonts w:ascii="Book Antiqua" w:hAnsi="Book Antiqua" w:cs="Times New Roman"/>
          <w:sz w:val="24"/>
          <w:szCs w:val="24"/>
        </w:rPr>
      </w:pPr>
      <w:r w:rsidRPr="00904E66">
        <w:rPr>
          <w:rFonts w:ascii="Book Antiqua" w:hAnsi="Book Antiqua" w:cs="Times New Roman"/>
          <w:sz w:val="24"/>
          <w:szCs w:val="24"/>
        </w:rPr>
        <w:t>A diagnosis of HBV infection required the presence of hepatitis B surface antigen (HBsAg). Infection with hepatitis C virus was confirmed with anti–HCV antibodies and/or HCV PCR. Alcoholic liver disease was diagnosed on the basis of a compatible history of sustained heavy alcohol intake greater than 40</w:t>
      </w:r>
      <w:r w:rsidR="005C5A9C" w:rsidRPr="00904E66">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g/d coupled with the absence of viral markers and other causes of liver disease. This diagnosis was assisted with a liver biopsy, if one was available. The diagnosis of NAFLD was made following the exclusion of viral hepatitis and other causes of liver disease in a patient with known fatty liver disease or metabolic risk factors such as obesity and diabetes.</w:t>
      </w:r>
    </w:p>
    <w:p w:rsidR="005C5A9C" w:rsidRPr="00904E66" w:rsidRDefault="005C5A9C" w:rsidP="004C3BC1">
      <w:pPr>
        <w:widowControl w:val="0"/>
        <w:autoSpaceDE w:val="0"/>
        <w:autoSpaceDN w:val="0"/>
        <w:adjustRightInd w:val="0"/>
        <w:spacing w:after="0" w:line="360" w:lineRule="auto"/>
        <w:jc w:val="both"/>
        <w:rPr>
          <w:rFonts w:ascii="Book Antiqua" w:eastAsiaTheme="minorEastAsia" w:hAnsi="Book Antiqua" w:cs="Times New Roman"/>
          <w:b/>
          <w:sz w:val="24"/>
          <w:szCs w:val="24"/>
          <w:lang w:eastAsia="zh-CN"/>
        </w:rPr>
      </w:pP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b/>
          <w:i/>
          <w:sz w:val="24"/>
          <w:szCs w:val="24"/>
        </w:rPr>
      </w:pPr>
      <w:r w:rsidRPr="00904E66">
        <w:rPr>
          <w:rFonts w:ascii="Book Antiqua" w:hAnsi="Book Antiqua" w:cs="Times New Roman"/>
          <w:b/>
          <w:i/>
          <w:sz w:val="24"/>
          <w:szCs w:val="24"/>
        </w:rPr>
        <w:t>Liver disease and tumour characterisation</w:t>
      </w:r>
    </w:p>
    <w:p w:rsidR="008618D5" w:rsidRPr="00904E66" w:rsidRDefault="008618D5" w:rsidP="004C3BC1">
      <w:pPr>
        <w:widowControl w:val="0"/>
        <w:autoSpaceDE w:val="0"/>
        <w:autoSpaceDN w:val="0"/>
        <w:adjustRightInd w:val="0"/>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sz w:val="24"/>
          <w:szCs w:val="24"/>
          <w:lang w:val="en-US" w:eastAsia="en-AU"/>
        </w:rPr>
        <w:t xml:space="preserve">Cirrhosis was established in patients either by liver biopsy and/or the basis of results of clinical, laboratory and imaging studies. A diagnosis of HCC was </w:t>
      </w:r>
      <w:r w:rsidRPr="00904E66">
        <w:rPr>
          <w:rFonts w:ascii="Book Antiqua" w:hAnsi="Book Antiqua" w:cs="Times New Roman"/>
          <w:sz w:val="24"/>
          <w:szCs w:val="24"/>
          <w:lang w:val="en-US" w:eastAsia="en-AU"/>
        </w:rPr>
        <w:lastRenderedPageBreak/>
        <w:t>based on positive histopathology on liver biopsy, fine needle aspiration or surgical resection and/or dynamic hepatic imaging demonstrating the presence of one or more liver lesions with enhancement on arterial phase and washout on the venous/delayed phase</w:t>
      </w:r>
      <w:r w:rsidR="0002574C" w:rsidRPr="00904E66">
        <w:rPr>
          <w:rFonts w:ascii="Book Antiqua" w:eastAsia="SimSun" w:hAnsi="Book Antiqua" w:cs="Times New Roman"/>
          <w:sz w:val="24"/>
          <w:szCs w:val="24"/>
          <w:vertAlign w:val="superscript"/>
          <w:lang w:val="en-US" w:eastAsia="zh-CN"/>
        </w:rPr>
        <w:t>[20</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 The size and number of lesions and presence of vascular invasion were determined by multidisciplinary review of imaging (CT or MRI) and radiology reports</w:t>
      </w:r>
      <w:r w:rsidRPr="00904E66">
        <w:rPr>
          <w:rFonts w:ascii="Book Antiqua" w:hAnsi="Book Antiqua" w:cs="Times New Roman"/>
          <w:sz w:val="24"/>
          <w:szCs w:val="24"/>
          <w:lang w:eastAsia="en-AU"/>
        </w:rPr>
        <w:t>.</w:t>
      </w:r>
    </w:p>
    <w:p w:rsidR="008618D5" w:rsidRPr="00904E66" w:rsidRDefault="008618D5" w:rsidP="004C3BC1">
      <w:pPr>
        <w:widowControl w:val="0"/>
        <w:autoSpaceDE w:val="0"/>
        <w:autoSpaceDN w:val="0"/>
        <w:adjustRightInd w:val="0"/>
        <w:spacing w:after="0" w:line="360" w:lineRule="auto"/>
        <w:jc w:val="both"/>
        <w:rPr>
          <w:rFonts w:ascii="Book Antiqua" w:eastAsia="SimSun" w:hAnsi="Book Antiqua" w:cs="Times New Roman"/>
          <w:sz w:val="24"/>
          <w:szCs w:val="24"/>
          <w:lang w:eastAsia="zh-CN"/>
        </w:rPr>
      </w:pP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b/>
          <w:i/>
          <w:sz w:val="24"/>
          <w:szCs w:val="24"/>
          <w:lang w:eastAsia="en-AU"/>
        </w:rPr>
      </w:pPr>
      <w:r w:rsidRPr="00904E66">
        <w:rPr>
          <w:rFonts w:ascii="Book Antiqua" w:hAnsi="Book Antiqua" w:cs="Times New Roman"/>
          <w:b/>
          <w:i/>
          <w:sz w:val="24"/>
          <w:szCs w:val="24"/>
          <w:lang w:eastAsia="en-AU"/>
        </w:rPr>
        <w:t xml:space="preserve">Inclusion and exclusion criteria </w:t>
      </w:r>
    </w:p>
    <w:p w:rsidR="008618D5" w:rsidRPr="00904E66" w:rsidRDefault="008618D5" w:rsidP="004C3BC1">
      <w:pPr>
        <w:widowControl w:val="0"/>
        <w:autoSpaceDE w:val="0"/>
        <w:autoSpaceDN w:val="0"/>
        <w:adjustRightInd w:val="0"/>
        <w:spacing w:after="0" w:line="360" w:lineRule="auto"/>
        <w:jc w:val="both"/>
        <w:rPr>
          <w:rFonts w:ascii="Book Antiqua" w:eastAsia="SimSun" w:hAnsi="Book Antiqua" w:cs="Times New Roman"/>
          <w:sz w:val="24"/>
          <w:szCs w:val="24"/>
          <w:lang w:eastAsia="zh-CN"/>
        </w:rPr>
      </w:pPr>
      <w:r w:rsidRPr="00904E66">
        <w:rPr>
          <w:rFonts w:ascii="Book Antiqua" w:hAnsi="Book Antiqua" w:cs="Times New Roman"/>
          <w:sz w:val="24"/>
          <w:szCs w:val="24"/>
          <w:lang w:eastAsia="en-AU"/>
        </w:rPr>
        <w:t xml:space="preserve">Inclusion criteria included age greater than 18 years of age and a diagnosis of Hepatocellular carcinoma confirmed on dynamic imaging (as described above) and/or supported by histopathology from a fine needle biopsy or surgical resection. Exclusion criteria included: </w:t>
      </w:r>
      <w:r w:rsidR="00852398" w:rsidRPr="00904E66">
        <w:rPr>
          <w:rFonts w:ascii="Book Antiqua" w:eastAsiaTheme="minorEastAsia" w:hAnsi="Book Antiqua" w:cs="Times New Roman" w:hint="eastAsia"/>
          <w:sz w:val="24"/>
          <w:szCs w:val="24"/>
          <w:lang w:eastAsia="zh-CN"/>
        </w:rPr>
        <w:t>(</w:t>
      </w:r>
      <w:r w:rsidRPr="00904E66">
        <w:rPr>
          <w:rFonts w:ascii="Book Antiqua" w:hAnsi="Book Antiqua" w:cs="Times New Roman"/>
          <w:sz w:val="24"/>
          <w:szCs w:val="24"/>
          <w:lang w:eastAsia="en-AU"/>
        </w:rPr>
        <w:t>1) HBV and HCV co infection</w:t>
      </w:r>
      <w:r w:rsidR="00852398" w:rsidRPr="00904E66">
        <w:rPr>
          <w:rFonts w:ascii="Book Antiqua" w:eastAsiaTheme="minorEastAsia" w:hAnsi="Book Antiqua" w:cs="Times New Roman" w:hint="eastAsia"/>
          <w:sz w:val="24"/>
          <w:szCs w:val="24"/>
          <w:lang w:eastAsia="zh-CN"/>
        </w:rPr>
        <w:t>;</w:t>
      </w:r>
      <w:r w:rsidRPr="00904E66">
        <w:rPr>
          <w:rFonts w:ascii="Book Antiqua" w:hAnsi="Book Antiqua" w:cs="Times New Roman"/>
          <w:sz w:val="24"/>
          <w:szCs w:val="24"/>
          <w:lang w:eastAsia="en-AU"/>
        </w:rPr>
        <w:t xml:space="preserve"> and </w:t>
      </w:r>
      <w:r w:rsidR="00852398" w:rsidRPr="00904E66">
        <w:rPr>
          <w:rFonts w:ascii="Book Antiqua" w:eastAsiaTheme="minorEastAsia" w:hAnsi="Book Antiqua" w:cs="Times New Roman" w:hint="eastAsia"/>
          <w:sz w:val="24"/>
          <w:szCs w:val="24"/>
          <w:lang w:eastAsia="zh-CN"/>
        </w:rPr>
        <w:t>(</w:t>
      </w:r>
      <w:r w:rsidRPr="00904E66">
        <w:rPr>
          <w:rFonts w:ascii="Book Antiqua" w:hAnsi="Book Antiqua" w:cs="Times New Roman"/>
          <w:sz w:val="24"/>
          <w:szCs w:val="24"/>
          <w:lang w:eastAsia="en-AU"/>
        </w:rPr>
        <w:t xml:space="preserve">2) Age less than 18 years of age.  </w:t>
      </w:r>
    </w:p>
    <w:p w:rsidR="008618D5" w:rsidRPr="00904E66" w:rsidRDefault="008618D5" w:rsidP="004C3BC1">
      <w:pPr>
        <w:widowControl w:val="0"/>
        <w:autoSpaceDE w:val="0"/>
        <w:autoSpaceDN w:val="0"/>
        <w:adjustRightInd w:val="0"/>
        <w:spacing w:after="0" w:line="360" w:lineRule="auto"/>
        <w:jc w:val="both"/>
        <w:rPr>
          <w:rFonts w:ascii="Book Antiqua" w:eastAsia="SimSun" w:hAnsi="Book Antiqua" w:cs="Times New Roman"/>
          <w:sz w:val="24"/>
          <w:szCs w:val="24"/>
          <w:lang w:val="en-US" w:eastAsia="zh-CN"/>
        </w:rPr>
      </w:pPr>
    </w:p>
    <w:p w:rsidR="008618D5" w:rsidRPr="00904E66" w:rsidRDefault="008618D5" w:rsidP="004C3BC1">
      <w:pPr>
        <w:widowControl w:val="0"/>
        <w:autoSpaceDE w:val="0"/>
        <w:autoSpaceDN w:val="0"/>
        <w:adjustRightInd w:val="0"/>
        <w:spacing w:after="0" w:line="360" w:lineRule="auto"/>
        <w:ind w:hanging="960"/>
        <w:jc w:val="both"/>
        <w:rPr>
          <w:rFonts w:ascii="Book Antiqua" w:hAnsi="Book Antiqua" w:cs="Times New Roman"/>
          <w:b/>
          <w:i/>
          <w:sz w:val="24"/>
          <w:szCs w:val="24"/>
        </w:rPr>
      </w:pPr>
      <w:r w:rsidRPr="00904E66">
        <w:rPr>
          <w:rFonts w:ascii="Book Antiqua" w:hAnsi="Book Antiqua" w:cs="Times New Roman"/>
          <w:b/>
          <w:sz w:val="24"/>
          <w:szCs w:val="24"/>
        </w:rPr>
        <w:tab/>
      </w:r>
      <w:r w:rsidRPr="00904E66">
        <w:rPr>
          <w:rFonts w:ascii="Book Antiqua" w:hAnsi="Book Antiqua" w:cs="Times New Roman"/>
          <w:b/>
          <w:i/>
          <w:sz w:val="24"/>
          <w:szCs w:val="24"/>
        </w:rPr>
        <w:t>Data source</w:t>
      </w:r>
    </w:p>
    <w:p w:rsidR="008618D5" w:rsidRPr="00904E66" w:rsidRDefault="008618D5" w:rsidP="004C3BC1">
      <w:pPr>
        <w:widowControl w:val="0"/>
        <w:autoSpaceDE w:val="0"/>
        <w:autoSpaceDN w:val="0"/>
        <w:adjustRightInd w:val="0"/>
        <w:spacing w:after="0" w:line="360" w:lineRule="auto"/>
        <w:ind w:hanging="960"/>
        <w:jc w:val="both"/>
        <w:rPr>
          <w:rFonts w:ascii="Book Antiqua" w:eastAsia="SimSun" w:hAnsi="Book Antiqua" w:cs="Times New Roman"/>
          <w:sz w:val="24"/>
          <w:szCs w:val="24"/>
          <w:lang w:val="en-US" w:eastAsia="zh-CN"/>
        </w:rPr>
      </w:pPr>
      <w:r w:rsidRPr="00904E66">
        <w:rPr>
          <w:rFonts w:ascii="Book Antiqua" w:hAnsi="Book Antiqua" w:cs="Times New Roman"/>
          <w:b/>
          <w:sz w:val="24"/>
          <w:szCs w:val="24"/>
        </w:rPr>
        <w:tab/>
      </w:r>
      <w:r w:rsidRPr="00904E66">
        <w:rPr>
          <w:rFonts w:ascii="Book Antiqua" w:hAnsi="Book Antiqua" w:cs="Times New Roman"/>
          <w:sz w:val="24"/>
          <w:szCs w:val="24"/>
          <w:lang w:val="en-US" w:eastAsia="en-AU"/>
        </w:rPr>
        <w:t xml:space="preserve">Data were extracted from the computerized data based, electronic medical records, and clinic and hospital files. Variables included: patient demographics (age, sex, ethnicity) etiology of underlying liver disease, presence of cirrhosis, alpha- fetoprotein (AFP) level, Child Turcotte Pugh (CTP) score and Model for End Stage Liver Disease (MELD) score at presentation with HCC. MELD and CTP score were calculated based on the collection of blood results including albumin, creatinine, International normalized ration (INR) and bilirubin. Clinic letters were used to determine if subjects had encephalopathy or ascites. Tumor-related variables included the number of lesions and size of the dominant lesion, extent of disease and the presence or absence of vascular invasion and/or extra hepatic spread. Liver clinic letters and hospital discharge summaries were used to determine if the patient was diagnosed as a result of screening. </w:t>
      </w:r>
    </w:p>
    <w:p w:rsidR="00852398" w:rsidRPr="00904E66" w:rsidRDefault="00852398" w:rsidP="004C3BC1">
      <w:pPr>
        <w:spacing w:after="0" w:line="360" w:lineRule="auto"/>
        <w:jc w:val="both"/>
        <w:rPr>
          <w:rFonts w:ascii="Book Antiqua" w:eastAsia="SimSun" w:hAnsi="Book Antiqua" w:cs="Times New Roman"/>
          <w:sz w:val="24"/>
          <w:szCs w:val="24"/>
          <w:lang w:val="en-US" w:eastAsia="zh-CN"/>
        </w:rPr>
      </w:pPr>
    </w:p>
    <w:p w:rsidR="008618D5" w:rsidRPr="00904E66" w:rsidRDefault="008618D5" w:rsidP="004C3BC1">
      <w:pPr>
        <w:spacing w:after="0" w:line="360" w:lineRule="auto"/>
        <w:jc w:val="both"/>
        <w:rPr>
          <w:rFonts w:ascii="Book Antiqua" w:hAnsi="Book Antiqua" w:cs="Times New Roman"/>
          <w:b/>
          <w:bCs/>
          <w:i/>
          <w:color w:val="000000"/>
          <w:sz w:val="24"/>
          <w:szCs w:val="24"/>
        </w:rPr>
      </w:pPr>
      <w:r w:rsidRPr="00904E66">
        <w:rPr>
          <w:rFonts w:ascii="Book Antiqua" w:hAnsi="Book Antiqua" w:cs="Times New Roman"/>
          <w:b/>
          <w:bCs/>
          <w:i/>
          <w:color w:val="000000"/>
          <w:sz w:val="24"/>
          <w:szCs w:val="24"/>
        </w:rPr>
        <w:t>Statistical analysis</w:t>
      </w:r>
    </w:p>
    <w:p w:rsidR="008618D5" w:rsidRPr="00904E66" w:rsidRDefault="008618D5" w:rsidP="004C3BC1">
      <w:pPr>
        <w:spacing w:after="0" w:line="360" w:lineRule="auto"/>
        <w:jc w:val="both"/>
        <w:rPr>
          <w:rFonts w:ascii="Book Antiqua" w:hAnsi="Book Antiqua" w:cs="Times New Roman"/>
          <w:sz w:val="24"/>
          <w:szCs w:val="24"/>
        </w:rPr>
      </w:pPr>
      <w:r w:rsidRPr="00904E66">
        <w:rPr>
          <w:rFonts w:ascii="Book Antiqua" w:hAnsi="Book Antiqua" w:cs="Times New Roman"/>
          <w:sz w:val="24"/>
          <w:szCs w:val="24"/>
        </w:rPr>
        <w:t xml:space="preserve">Continuous variables were screened for normality using the Kolgmogorov-Smirnov and Shapiro-Wilk tests of normality. Non-parametric tests were used to </w:t>
      </w:r>
      <w:r w:rsidRPr="00904E66">
        <w:rPr>
          <w:rFonts w:ascii="Book Antiqua" w:hAnsi="Book Antiqua" w:cs="Times New Roman"/>
          <w:sz w:val="24"/>
          <w:szCs w:val="24"/>
        </w:rPr>
        <w:lastRenderedPageBreak/>
        <w:t>analyse these variables with the Kruskal-Wallis test used to test for overall significance and Mann-Whitney</w:t>
      </w:r>
      <w:r w:rsidRPr="00904E66">
        <w:rPr>
          <w:rFonts w:ascii="Book Antiqua" w:hAnsi="Book Antiqua" w:cs="Times New Roman"/>
          <w:i/>
          <w:sz w:val="24"/>
          <w:szCs w:val="24"/>
        </w:rPr>
        <w:t xml:space="preserve"> U</w:t>
      </w:r>
      <w:r w:rsidRPr="00904E66">
        <w:rPr>
          <w:rFonts w:ascii="Book Antiqua" w:hAnsi="Book Antiqua" w:cs="Times New Roman"/>
          <w:sz w:val="24"/>
          <w:szCs w:val="24"/>
        </w:rPr>
        <w:t xml:space="preserve"> Tests used for planned pair wise comparisons. The independent variable was cause of liver disease (HBV, HCV, or NVLD). Cross tabulations of the categorical and ordinal variables (ethnicity, vascular invasion, metastases, CTP score, and size of lesion) broken down by cause of liver disease (HBV, HCV, or NVLD) were produced and </w:t>
      </w:r>
      <w:r w:rsidR="005C5A9C" w:rsidRPr="00904E66">
        <w:rPr>
          <w:rFonts w:ascii="Symbol" w:hAnsi="Symbol"/>
          <w:i/>
          <w:sz w:val="24"/>
          <w:szCs w:val="24"/>
        </w:rPr>
        <w:t></w:t>
      </w:r>
      <w:r w:rsidR="005C5A9C" w:rsidRPr="00904E66">
        <w:rPr>
          <w:rFonts w:ascii="Book Antiqua" w:hAnsi="Book Antiqua" w:hint="eastAsia"/>
          <w:sz w:val="24"/>
          <w:szCs w:val="24"/>
          <w:vertAlign w:val="superscript"/>
        </w:rPr>
        <w:t>2</w:t>
      </w:r>
      <w:r w:rsidRPr="00904E66">
        <w:rPr>
          <w:rFonts w:ascii="Book Antiqua" w:hAnsi="Book Antiqua" w:cs="Times New Roman"/>
          <w:sz w:val="24"/>
          <w:szCs w:val="24"/>
        </w:rPr>
        <w:t xml:space="preserve"> tests of independence were performed to establish whether proportions were independent of cause of liver disease. To test for specific differences in proportions between the causes of liver disease for the variables of interest, </w:t>
      </w:r>
      <w:r w:rsidRPr="00904E66">
        <w:rPr>
          <w:rFonts w:ascii="Book Antiqua" w:hAnsi="Book Antiqua" w:cs="Times New Roman"/>
          <w:i/>
          <w:sz w:val="24"/>
          <w:szCs w:val="24"/>
        </w:rPr>
        <w:t>z</w:t>
      </w:r>
      <w:r w:rsidRPr="00904E66">
        <w:rPr>
          <w:rFonts w:ascii="Book Antiqua" w:hAnsi="Book Antiqua" w:cs="Times New Roman"/>
          <w:sz w:val="24"/>
          <w:szCs w:val="24"/>
        </w:rPr>
        <w:t>-tests were computed with the Bonferroni correction adjustment used for all pair wise comparisons within a row for the comparison of percentages. Survival analysis was performed using the Kaplan-Meier estimator. The variable used was number of years from first presentation to death (uncensored cases) or last contact (censored cases). Analysis was performed with pair wise comparisons of survival between the different causes of liver disease (HBV, HCV, or NVLD).</w:t>
      </w:r>
    </w:p>
    <w:p w:rsidR="008618D5" w:rsidRPr="00904E66" w:rsidRDefault="008618D5" w:rsidP="004C3BC1">
      <w:pPr>
        <w:spacing w:after="0" w:line="360" w:lineRule="auto"/>
        <w:jc w:val="both"/>
        <w:rPr>
          <w:rFonts w:ascii="Book Antiqua" w:eastAsia="SimSun" w:hAnsi="Book Antiqua" w:cs="Times New Roman"/>
          <w:b/>
          <w:bCs/>
          <w:sz w:val="24"/>
          <w:szCs w:val="24"/>
          <w:lang w:eastAsia="zh-CN"/>
        </w:rPr>
      </w:pPr>
    </w:p>
    <w:p w:rsidR="008618D5" w:rsidRPr="00904E66" w:rsidRDefault="008618D5" w:rsidP="004C3BC1">
      <w:pPr>
        <w:spacing w:after="0" w:line="360" w:lineRule="auto"/>
        <w:jc w:val="both"/>
        <w:rPr>
          <w:rFonts w:ascii="Book Antiqua" w:hAnsi="Book Antiqua" w:cs="Times New Roman"/>
          <w:caps/>
          <w:sz w:val="24"/>
          <w:szCs w:val="24"/>
        </w:rPr>
      </w:pPr>
      <w:r w:rsidRPr="00904E66">
        <w:rPr>
          <w:rFonts w:ascii="Book Antiqua" w:hAnsi="Book Antiqua" w:cs="Times New Roman"/>
          <w:b/>
          <w:bCs/>
          <w:caps/>
          <w:sz w:val="24"/>
          <w:szCs w:val="24"/>
        </w:rPr>
        <w:t>Results</w:t>
      </w: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Etiology of liver disease in patients diagnosed with HCC</w:t>
      </w:r>
    </w:p>
    <w:p w:rsidR="008618D5" w:rsidRPr="00904E66" w:rsidRDefault="008618D5" w:rsidP="004C3BC1">
      <w:pPr>
        <w:spacing w:after="0" w:line="360" w:lineRule="auto"/>
        <w:jc w:val="both"/>
        <w:rPr>
          <w:rFonts w:ascii="Book Antiqua" w:hAnsi="Book Antiqua" w:cs="Times New Roman"/>
          <w:sz w:val="24"/>
          <w:szCs w:val="24"/>
        </w:rPr>
      </w:pPr>
      <w:r w:rsidRPr="00904E66">
        <w:rPr>
          <w:rFonts w:ascii="Book Antiqua" w:hAnsi="Book Antiqua" w:cs="Times New Roman"/>
          <w:sz w:val="24"/>
          <w:szCs w:val="24"/>
        </w:rPr>
        <w:t xml:space="preserve">Of the 1078 patients included in the database, 28 patients (2.6%) with incomplete data and 16 patients (1.5%) with HBV and HCV co-infection were excluded. Of the remaining 1034 patients analysed in this study, liver disease was due to HCV in 467 (45%), HBV in 299 (29%) and NVLD in 268 (26%) patients. Alcoholic liver disease contributed to the majority of the NVLD cohort with 144 patients (54%), followed by NAFLD in 85 (32%). Causes of liver disease in the remainder, included Hereditary Hemochromatosis (7%), Primary Biliary Cirrhosis (3%), Primary Sclerosing Cholangitis (2%), Autoimmune Hepatitis (1%), Alpha-1 antitrypsin deficiency (1%) and Congenital Hepatic Fibrosis (0.4%) (Table 1). </w:t>
      </w:r>
    </w:p>
    <w:p w:rsidR="00F87523" w:rsidRPr="00904E66" w:rsidRDefault="00F87523" w:rsidP="004C3BC1">
      <w:pPr>
        <w:spacing w:after="0" w:line="360" w:lineRule="auto"/>
        <w:jc w:val="both"/>
        <w:rPr>
          <w:rFonts w:ascii="Book Antiqua" w:eastAsiaTheme="minorEastAsia" w:hAnsi="Book Antiqua" w:cs="Times New Roman"/>
          <w:b/>
          <w:bCs/>
          <w:sz w:val="24"/>
          <w:szCs w:val="24"/>
          <w:lang w:eastAsia="zh-CN"/>
        </w:rPr>
      </w:pP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Patient characteristics at presentation with HCC</w:t>
      </w: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When diagnosed with HCC, patients with a background of NVLD were older (median 64 years), compared with those with HBV (57 years) or HCV (55 years) </w:t>
      </w:r>
      <w:r w:rsidRPr="00904E66">
        <w:rPr>
          <w:rFonts w:ascii="Book Antiqua" w:hAnsi="Book Antiqua" w:cs="Times New Roman"/>
          <w:sz w:val="24"/>
          <w:szCs w:val="24"/>
          <w:lang w:val="en-US" w:eastAsia="en-AU"/>
        </w:rPr>
        <w:lastRenderedPageBreak/>
        <w:t>(</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0.001). The majority of patients diagnosed with HCC were male but gender did not differ between the three study groups. Patients with NVLD and HCV patients were more likely to be Caucasian, whereas the HBV cohort were predominantly of Asian ethnicity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0.001) (Table 2).</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HCC was more likely to be diagnosed within a screening/surveillance program in patients with HCV (84.1%). 71 % of patients with HBV or NVLD were participating in a screening program, prior to diagnosis with HCC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0.001) (Table 2).</w:t>
      </w:r>
    </w:p>
    <w:p w:rsidR="008618D5" w:rsidRPr="00904E66" w:rsidRDefault="008618D5" w:rsidP="004C3BC1">
      <w:pPr>
        <w:widowControl w:val="0"/>
        <w:autoSpaceDE w:val="0"/>
        <w:autoSpaceDN w:val="0"/>
        <w:adjustRightInd w:val="0"/>
        <w:spacing w:after="0" w:line="360" w:lineRule="auto"/>
        <w:jc w:val="both"/>
        <w:rPr>
          <w:rFonts w:ascii="Book Antiqua" w:eastAsiaTheme="minorEastAsia" w:hAnsi="Book Antiqua" w:cs="Times New Roman"/>
          <w:sz w:val="24"/>
          <w:szCs w:val="24"/>
          <w:lang w:val="en-US" w:eastAsia="zh-CN"/>
        </w:rPr>
      </w:pP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Severity of liver disease at presentation</w:t>
      </w: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 In those newly diagnosed with HCC, patients with NVLD and HCV presented with more severe underlying liver disease, compared to those with HBV. This was demonstrated by MELD scores and CTP classification (Table 3). The median MELD scores of the NVLD and HCV groups were 8.78 (</w:t>
      </w:r>
      <w:r w:rsidR="00677148" w:rsidRPr="00904E66">
        <w:rPr>
          <w:rFonts w:ascii="Book Antiqua" w:hAnsi="Book Antiqua" w:cs="Times New Roman"/>
          <w:sz w:val="24"/>
          <w:szCs w:val="24"/>
          <w:lang w:val="en-US" w:eastAsia="en-AU"/>
        </w:rPr>
        <w:t>95%</w:t>
      </w:r>
      <w:r w:rsidRPr="00904E66">
        <w:rPr>
          <w:rFonts w:ascii="Book Antiqua" w:hAnsi="Book Antiqua" w:cs="Times New Roman"/>
          <w:sz w:val="24"/>
          <w:szCs w:val="24"/>
          <w:lang w:val="en-US" w:eastAsia="en-AU"/>
        </w:rPr>
        <w:t>CI</w:t>
      </w:r>
      <w:r w:rsidR="00677148" w:rsidRPr="00904E66">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 xml:space="preserve"> </w:t>
      </w:r>
      <w:r w:rsidR="00677148" w:rsidRPr="00904E66">
        <w:rPr>
          <w:rFonts w:ascii="Book Antiqua" w:hAnsi="Book Antiqua" w:cs="Times New Roman"/>
          <w:sz w:val="24"/>
          <w:szCs w:val="24"/>
          <w:lang w:val="en-US" w:eastAsia="en-AU"/>
        </w:rPr>
        <w:t>8.1</w:t>
      </w:r>
      <w:r w:rsidR="00677148" w:rsidRPr="00904E66">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10.2) and 8.2 (</w:t>
      </w:r>
      <w:r w:rsidR="00677148" w:rsidRPr="00904E66">
        <w:rPr>
          <w:rFonts w:ascii="Book Antiqua" w:hAnsi="Book Antiqua" w:cs="Times New Roman"/>
          <w:sz w:val="24"/>
          <w:szCs w:val="24"/>
          <w:lang w:val="en-US" w:eastAsia="en-AU"/>
        </w:rPr>
        <w:t>95%</w:t>
      </w:r>
      <w:r w:rsidRPr="00904E66">
        <w:rPr>
          <w:rFonts w:ascii="Book Antiqua" w:hAnsi="Book Antiqua" w:cs="Times New Roman"/>
          <w:sz w:val="24"/>
          <w:szCs w:val="24"/>
          <w:lang w:val="en-US" w:eastAsia="en-AU"/>
        </w:rPr>
        <w:t>CI</w:t>
      </w:r>
      <w:r w:rsidR="00677148" w:rsidRPr="00904E66">
        <w:rPr>
          <w:rFonts w:ascii="Book Antiqua" w:eastAsiaTheme="minorEastAsia" w:hAnsi="Book Antiqua" w:cs="Times New Roman" w:hint="eastAsia"/>
          <w:sz w:val="24"/>
          <w:szCs w:val="24"/>
          <w:lang w:val="en-US" w:eastAsia="zh-CN"/>
        </w:rPr>
        <w:t xml:space="preserve">: </w:t>
      </w:r>
      <w:r w:rsidR="00677148" w:rsidRPr="00904E66">
        <w:rPr>
          <w:rFonts w:ascii="Book Antiqua" w:hAnsi="Book Antiqua" w:cs="Times New Roman"/>
          <w:sz w:val="24"/>
          <w:szCs w:val="24"/>
          <w:lang w:val="en-US" w:eastAsia="en-AU"/>
        </w:rPr>
        <w:t>7.6</w:t>
      </w:r>
      <w:r w:rsidR="00677148" w:rsidRPr="00904E66">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8.8) respectively. The median MELD for the HBV groups was 6.42 (</w:t>
      </w:r>
      <w:r w:rsidR="00677148" w:rsidRPr="00904E66">
        <w:rPr>
          <w:rFonts w:ascii="Book Antiqua" w:hAnsi="Book Antiqua" w:cs="Times New Roman"/>
          <w:sz w:val="24"/>
          <w:szCs w:val="24"/>
          <w:lang w:val="en-US" w:eastAsia="en-AU"/>
        </w:rPr>
        <w:t>95%CI</w:t>
      </w:r>
      <w:r w:rsidR="00677148" w:rsidRPr="00904E66">
        <w:rPr>
          <w:rFonts w:ascii="Book Antiqua" w:eastAsiaTheme="minorEastAsia" w:hAnsi="Book Antiqua" w:cs="Times New Roman" w:hint="eastAsia"/>
          <w:sz w:val="24"/>
          <w:szCs w:val="24"/>
          <w:lang w:val="en-US" w:eastAsia="zh-CN"/>
        </w:rPr>
        <w:t>:</w:t>
      </w:r>
      <w:r w:rsidR="00677148" w:rsidRPr="00904E66">
        <w:rPr>
          <w:rFonts w:ascii="Book Antiqua" w:hAnsi="Book Antiqua" w:cs="Times New Roman"/>
          <w:sz w:val="24"/>
          <w:szCs w:val="24"/>
          <w:lang w:val="en-US" w:eastAsia="en-AU"/>
        </w:rPr>
        <w:t xml:space="preserve"> </w:t>
      </w:r>
      <w:r w:rsidRPr="00904E66">
        <w:rPr>
          <w:rFonts w:ascii="Book Antiqua" w:hAnsi="Book Antiqua" w:cs="Times New Roman"/>
          <w:sz w:val="24"/>
          <w:szCs w:val="24"/>
          <w:lang w:val="en-US" w:eastAsia="en-AU"/>
        </w:rPr>
        <w:t>5.8</w:t>
      </w:r>
      <w:r w:rsidR="00677148" w:rsidRPr="00904E66">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7.3). This was statistically significant when comparing the NVLD and HCV groups to the HBV cohort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 xml:space="preserve"> 0.001). A higher proportion of patients with HCV (43.4%) and NVL (45.4%) had hepatic decompensation (CTP B or C) at presentation, compared to those with HBV (18.6%)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0.001). Of patients with HCV, 2.6% did not have cirrhosis, whereas 12.8% of those with NVLD and 22.2% of those with HBV did not have cirrhosis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 xml:space="preserve">0.001). </w:t>
      </w: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Tumor extent at presentation</w:t>
      </w:r>
    </w:p>
    <w:p w:rsidR="008618D5" w:rsidRPr="00904E66" w:rsidRDefault="008618D5" w:rsidP="004C3BC1">
      <w:pPr>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Patients with a background of NVLD and HBV had a greater tumor burden at presentation, compared to patients with a background of HCV (Table 4). Size of dominant lesion, proportion with liver involvement over 50% and evidence of macro vascular invasion were all more common in those with NVLD and HBV, </w:t>
      </w:r>
      <w:r w:rsidR="00F44E72" w:rsidRPr="00904E66">
        <w:rPr>
          <w:rFonts w:ascii="Book Antiqua" w:hAnsi="Book Antiqua" w:cs="Times New Roman"/>
          <w:sz w:val="24"/>
          <w:szCs w:val="24"/>
          <w:lang w:val="en-US" w:eastAsia="en-AU"/>
        </w:rPr>
        <w:t>whereas</w:t>
      </w:r>
      <w:r w:rsidRPr="00904E66">
        <w:rPr>
          <w:rFonts w:ascii="Book Antiqua" w:hAnsi="Book Antiqua" w:cs="Times New Roman"/>
          <w:sz w:val="24"/>
          <w:szCs w:val="24"/>
          <w:lang w:val="en-US" w:eastAsia="en-AU"/>
        </w:rPr>
        <w:t xml:space="preserve"> patients with HCV were more likely to have lesions under 5cm. The median AFP was higher in the HBV patients than in those with HCV or NVLD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0.001).</w:t>
      </w:r>
    </w:p>
    <w:p w:rsidR="008618D5" w:rsidRPr="00904E66" w:rsidRDefault="008618D5" w:rsidP="004C3BC1">
      <w:pPr>
        <w:spacing w:after="0" w:line="360" w:lineRule="auto"/>
        <w:jc w:val="both"/>
        <w:rPr>
          <w:rFonts w:ascii="Book Antiqua" w:eastAsiaTheme="minorEastAsia" w:hAnsi="Book Antiqua" w:cs="Times New Roman"/>
          <w:sz w:val="24"/>
          <w:szCs w:val="24"/>
          <w:lang w:val="en-US" w:eastAsia="zh-CN"/>
        </w:rPr>
      </w:pP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lastRenderedPageBreak/>
        <w:t>Primary</w:t>
      </w:r>
      <w:r w:rsidR="00677148" w:rsidRPr="00904E66">
        <w:rPr>
          <w:rFonts w:ascii="Book Antiqua" w:hAnsi="Book Antiqua" w:cs="Times New Roman"/>
          <w:b/>
          <w:bCs/>
          <w:i/>
          <w:sz w:val="24"/>
          <w:szCs w:val="24"/>
        </w:rPr>
        <w:t xml:space="preserve"> treatment modalities</w:t>
      </w:r>
      <w:r w:rsidRPr="00904E66">
        <w:rPr>
          <w:rFonts w:ascii="Book Antiqua" w:hAnsi="Book Antiqua" w:cs="Times New Roman"/>
          <w:b/>
          <w:bCs/>
          <w:i/>
          <w:sz w:val="24"/>
          <w:szCs w:val="24"/>
        </w:rPr>
        <w:t xml:space="preserve"> in patients diagnosed with HCC</w:t>
      </w:r>
    </w:p>
    <w:p w:rsidR="008618D5" w:rsidRPr="00904E66" w:rsidRDefault="008618D5" w:rsidP="004C3BC1">
      <w:pPr>
        <w:spacing w:after="0" w:line="360" w:lineRule="auto"/>
        <w:jc w:val="both"/>
        <w:rPr>
          <w:rFonts w:ascii="Book Antiqua" w:hAnsi="Book Antiqua" w:cs="Times New Roman"/>
          <w:bCs/>
          <w:sz w:val="24"/>
          <w:szCs w:val="24"/>
        </w:rPr>
      </w:pPr>
      <w:r w:rsidRPr="00904E66">
        <w:rPr>
          <w:rFonts w:ascii="Book Antiqua" w:hAnsi="Book Antiqua" w:cs="Times New Roman"/>
          <w:bCs/>
          <w:sz w:val="24"/>
          <w:szCs w:val="24"/>
        </w:rPr>
        <w:t>Patients with HCC in the setting of NVLD were more likely to receive best supportive care and less likely to receive curative treatments such as resection and transplantation, compared to patients with HCV and HBV (Table 5). Nearly a third of patients with NVLD were unsuitable for active management at presentation (</w:t>
      </w:r>
      <w:r w:rsidR="000E7CDD" w:rsidRPr="00904E66">
        <w:rPr>
          <w:rFonts w:ascii="Book Antiqua" w:hAnsi="Book Antiqua" w:cs="Times New Roman"/>
          <w:bCs/>
          <w:i/>
          <w:caps/>
          <w:sz w:val="24"/>
          <w:szCs w:val="24"/>
        </w:rPr>
        <w:t xml:space="preserve">p &lt; </w:t>
      </w:r>
      <w:r w:rsidRPr="00904E66">
        <w:rPr>
          <w:rFonts w:ascii="Book Antiqua" w:hAnsi="Book Antiqua" w:cs="Times New Roman"/>
          <w:bCs/>
          <w:sz w:val="24"/>
          <w:szCs w:val="24"/>
        </w:rPr>
        <w:t>0.02). A greater proportion of patients with HCC on a background of HCV (21.4%) underwent liver transplantation, compared to patients with NVLD (12.3%) and HBV (13.4%) (</w:t>
      </w:r>
      <w:r w:rsidR="000E7CDD" w:rsidRPr="00904E66">
        <w:rPr>
          <w:rFonts w:ascii="Book Antiqua" w:hAnsi="Book Antiqua" w:cs="Times New Roman"/>
          <w:bCs/>
          <w:i/>
          <w:caps/>
          <w:sz w:val="24"/>
          <w:szCs w:val="24"/>
        </w:rPr>
        <w:t xml:space="preserve">p &lt; </w:t>
      </w:r>
      <w:r w:rsidRPr="00904E66">
        <w:rPr>
          <w:rFonts w:ascii="Book Antiqua" w:hAnsi="Book Antiqua" w:cs="Times New Roman"/>
          <w:bCs/>
          <w:sz w:val="24"/>
          <w:szCs w:val="24"/>
        </w:rPr>
        <w:t>0.002). 24.4% of patients with HBV-associated HCC underwent surgical resection as primary management, a significantly higher rate that in those with HCV (8.8%) or NVLD (13.1%) (</w:t>
      </w:r>
      <w:r w:rsidR="000E7CDD" w:rsidRPr="00904E66">
        <w:rPr>
          <w:rFonts w:ascii="Book Antiqua" w:hAnsi="Book Antiqua" w:cs="Times New Roman"/>
          <w:bCs/>
          <w:i/>
          <w:caps/>
          <w:sz w:val="24"/>
          <w:szCs w:val="24"/>
        </w:rPr>
        <w:t xml:space="preserve">p &lt; </w:t>
      </w:r>
      <w:r w:rsidRPr="00904E66">
        <w:rPr>
          <w:rFonts w:ascii="Book Antiqua" w:hAnsi="Book Antiqua" w:cs="Times New Roman"/>
          <w:bCs/>
          <w:sz w:val="24"/>
          <w:szCs w:val="24"/>
        </w:rPr>
        <w:t>0.001). All three groups were equally as likely to have TACE as primary treatment (39.2</w:t>
      </w:r>
      <w:r w:rsidR="00677148" w:rsidRPr="00904E66">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-45.4%). Ablative therapies including percutaneous ethanol injection, radiofrequency ablation and microwave ablation, were more common as primary treatment in HCV-associated HCC (</w:t>
      </w:r>
      <w:r w:rsidR="000E7CDD" w:rsidRPr="00904E66">
        <w:rPr>
          <w:rFonts w:ascii="Book Antiqua" w:hAnsi="Book Antiqua" w:cs="Times New Roman"/>
          <w:bCs/>
          <w:i/>
          <w:caps/>
          <w:sz w:val="24"/>
          <w:szCs w:val="24"/>
        </w:rPr>
        <w:t xml:space="preserve">p = </w:t>
      </w:r>
      <w:r w:rsidRPr="00904E66">
        <w:rPr>
          <w:rFonts w:ascii="Book Antiqua" w:hAnsi="Book Antiqua" w:cs="Times New Roman"/>
          <w:bCs/>
          <w:sz w:val="24"/>
          <w:szCs w:val="24"/>
        </w:rPr>
        <w:t xml:space="preserve">0.011). </w:t>
      </w:r>
    </w:p>
    <w:p w:rsidR="008618D5" w:rsidRPr="00904E66" w:rsidRDefault="008618D5" w:rsidP="004C3BC1">
      <w:pPr>
        <w:spacing w:after="0" w:line="360" w:lineRule="auto"/>
        <w:jc w:val="both"/>
        <w:rPr>
          <w:rFonts w:ascii="Book Antiqua" w:eastAsia="SimSun" w:hAnsi="Book Antiqua" w:cs="Times New Roman"/>
          <w:bCs/>
          <w:sz w:val="24"/>
          <w:szCs w:val="24"/>
          <w:lang w:eastAsia="zh-CN"/>
        </w:rPr>
      </w:pPr>
    </w:p>
    <w:p w:rsidR="008618D5" w:rsidRPr="00904E66" w:rsidRDefault="008618D5" w:rsidP="004C3BC1">
      <w:pPr>
        <w:spacing w:after="0" w:line="360" w:lineRule="auto"/>
        <w:jc w:val="both"/>
        <w:rPr>
          <w:rFonts w:ascii="Book Antiqua" w:hAnsi="Book Antiqua" w:cs="Times New Roman"/>
          <w:b/>
          <w:bCs/>
          <w:i/>
          <w:sz w:val="24"/>
          <w:szCs w:val="24"/>
        </w:rPr>
      </w:pPr>
      <w:r w:rsidRPr="00904E66">
        <w:rPr>
          <w:rFonts w:ascii="Book Antiqua" w:hAnsi="Book Antiqua" w:cs="Times New Roman"/>
          <w:b/>
          <w:bCs/>
          <w:i/>
          <w:sz w:val="24"/>
          <w:szCs w:val="24"/>
        </w:rPr>
        <w:t>Survival in patients diagnosed with HCC</w:t>
      </w:r>
    </w:p>
    <w:p w:rsidR="008618D5" w:rsidRPr="00904E66" w:rsidRDefault="008618D5" w:rsidP="004C3BC1">
      <w:pPr>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Overall survival was lowest in patients with NVLD with a median survival of 1.7 years (Figure 2). Overall survival was 2.8 and 2.6 years in HBV and HCV patients respectively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0.05). Survival at 1, 2 and 5 years was lower in those with NVLD, compared to HCV and HBV patients (</w:t>
      </w:r>
      <w:r w:rsidR="000E7CDD" w:rsidRPr="00904E66">
        <w:rPr>
          <w:rFonts w:ascii="Book Antiqua" w:hAnsi="Book Antiqua" w:cs="Times New Roman"/>
          <w:i/>
          <w:caps/>
          <w:sz w:val="24"/>
          <w:szCs w:val="24"/>
          <w:lang w:val="en-US" w:eastAsia="en-AU"/>
        </w:rPr>
        <w:t xml:space="preserve">p &lt; </w:t>
      </w:r>
      <w:r w:rsidRPr="00904E66">
        <w:rPr>
          <w:rFonts w:ascii="Book Antiqua" w:hAnsi="Book Antiqua" w:cs="Times New Roman"/>
          <w:sz w:val="24"/>
          <w:szCs w:val="24"/>
          <w:lang w:val="en-US" w:eastAsia="en-AU"/>
        </w:rPr>
        <w:t>0.05). Mortality in all groups was mainly related to tumor progression and/or liver failure.</w:t>
      </w:r>
    </w:p>
    <w:p w:rsidR="008618D5" w:rsidRPr="00904E66" w:rsidRDefault="008618D5" w:rsidP="004C3BC1">
      <w:pPr>
        <w:spacing w:after="0" w:line="360" w:lineRule="auto"/>
        <w:jc w:val="both"/>
        <w:rPr>
          <w:rFonts w:ascii="Book Antiqua" w:eastAsiaTheme="minorEastAsia" w:hAnsi="Book Antiqua" w:cs="Times New Roman"/>
          <w:sz w:val="24"/>
          <w:szCs w:val="24"/>
          <w:lang w:val="en-US" w:eastAsia="zh-CN"/>
        </w:rPr>
      </w:pPr>
    </w:p>
    <w:p w:rsidR="008618D5" w:rsidRPr="00904E66" w:rsidRDefault="008618D5" w:rsidP="004C3BC1">
      <w:pPr>
        <w:spacing w:after="0" w:line="360" w:lineRule="auto"/>
        <w:jc w:val="both"/>
        <w:rPr>
          <w:rFonts w:ascii="Book Antiqua" w:hAnsi="Book Antiqua" w:cs="Times New Roman"/>
          <w:b/>
          <w:i/>
          <w:sz w:val="24"/>
          <w:szCs w:val="24"/>
          <w:lang w:val="en-US" w:eastAsia="en-AU"/>
        </w:rPr>
      </w:pPr>
      <w:r w:rsidRPr="00904E66">
        <w:rPr>
          <w:rFonts w:ascii="Book Antiqua" w:hAnsi="Book Antiqua" w:cs="Times New Roman"/>
          <w:b/>
          <w:i/>
          <w:sz w:val="24"/>
          <w:szCs w:val="24"/>
        </w:rPr>
        <w:t xml:space="preserve">Multivariate </w:t>
      </w:r>
      <w:r w:rsidR="00241EF9" w:rsidRPr="00904E66">
        <w:rPr>
          <w:rFonts w:ascii="Book Antiqua" w:hAnsi="Book Antiqua" w:cs="Times New Roman"/>
          <w:b/>
          <w:i/>
          <w:sz w:val="24"/>
          <w:szCs w:val="24"/>
        </w:rPr>
        <w:t>analysis for predictors of su</w:t>
      </w:r>
      <w:r w:rsidRPr="00904E66">
        <w:rPr>
          <w:rFonts w:ascii="Book Antiqua" w:hAnsi="Book Antiqua" w:cs="Times New Roman"/>
          <w:b/>
          <w:i/>
          <w:sz w:val="24"/>
          <w:szCs w:val="24"/>
        </w:rPr>
        <w:t>rvival</w:t>
      </w:r>
      <w:r w:rsidRPr="00904E66">
        <w:rPr>
          <w:rFonts w:ascii="Book Antiqua" w:hAnsi="Book Antiqua" w:cs="Times New Roman"/>
          <w:b/>
          <w:i/>
          <w:sz w:val="24"/>
          <w:szCs w:val="24"/>
          <w:lang w:val="en-US" w:eastAsia="en-AU"/>
        </w:rPr>
        <w:t xml:space="preserve"> </w:t>
      </w:r>
    </w:p>
    <w:p w:rsidR="008618D5" w:rsidRPr="00904E66" w:rsidRDefault="008618D5" w:rsidP="004C3BC1">
      <w:pPr>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In multivariate analysis, independent predictors of survival included CTP score, size of dominant lesion, absence of vascular invasion, and management with surgical resection or liver transplantation (Table 6).</w:t>
      </w:r>
    </w:p>
    <w:p w:rsidR="008618D5" w:rsidRPr="00904E66" w:rsidRDefault="008618D5" w:rsidP="004C3BC1">
      <w:pPr>
        <w:spacing w:after="0" w:line="360" w:lineRule="auto"/>
        <w:jc w:val="both"/>
        <w:rPr>
          <w:rFonts w:ascii="Book Antiqua" w:eastAsiaTheme="minorEastAsia" w:hAnsi="Book Antiqua" w:cs="Times New Roman"/>
          <w:b/>
          <w:bCs/>
          <w:caps/>
          <w:noProof/>
          <w:sz w:val="24"/>
          <w:szCs w:val="24"/>
          <w:lang w:eastAsia="zh-CN"/>
        </w:rPr>
      </w:pPr>
    </w:p>
    <w:p w:rsidR="008618D5" w:rsidRPr="00904E66" w:rsidRDefault="008618D5" w:rsidP="004C3BC1">
      <w:pPr>
        <w:spacing w:after="0" w:line="360" w:lineRule="auto"/>
        <w:jc w:val="both"/>
        <w:rPr>
          <w:rFonts w:ascii="Book Antiqua" w:hAnsi="Book Antiqua" w:cs="Times New Roman"/>
          <w:b/>
          <w:bCs/>
          <w:caps/>
          <w:noProof/>
          <w:sz w:val="24"/>
          <w:szCs w:val="24"/>
          <w:lang w:eastAsia="en-AU"/>
        </w:rPr>
      </w:pPr>
      <w:r w:rsidRPr="00904E66">
        <w:rPr>
          <w:rFonts w:ascii="Book Antiqua" w:hAnsi="Book Antiqua" w:cs="Times New Roman"/>
          <w:b/>
          <w:bCs/>
          <w:caps/>
          <w:noProof/>
          <w:sz w:val="24"/>
          <w:szCs w:val="24"/>
          <w:lang w:eastAsia="en-AU"/>
        </w:rPr>
        <w:t>Discussion</w:t>
      </w:r>
    </w:p>
    <w:p w:rsidR="008618D5" w:rsidRPr="00904E66" w:rsidRDefault="008618D5" w:rsidP="004C3BC1">
      <w:pPr>
        <w:widowControl w:val="0"/>
        <w:autoSpaceDE w:val="0"/>
        <w:autoSpaceDN w:val="0"/>
        <w:adjustRightInd w:val="0"/>
        <w:spacing w:after="0" w:line="360" w:lineRule="auto"/>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Hepatocellular carcinoma is a disease of rising incidence and mortality among many developed countries. Screening of high-risk candidates for HCC is recommended by international guidelines</w:t>
      </w:r>
      <w:r w:rsidR="002D2D27" w:rsidRPr="00904E66">
        <w:rPr>
          <w:rFonts w:ascii="Book Antiqua" w:eastAsia="SimSun" w:hAnsi="Book Antiqua" w:cs="Times New Roman"/>
          <w:sz w:val="24"/>
          <w:szCs w:val="24"/>
          <w:vertAlign w:val="superscript"/>
          <w:lang w:val="en-US" w:eastAsia="zh-CN"/>
        </w:rPr>
        <w:t>[20</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 xml:space="preserve"> to allow for early detection and </w:t>
      </w:r>
      <w:r w:rsidRPr="00904E66">
        <w:rPr>
          <w:rFonts w:ascii="Book Antiqua" w:hAnsi="Book Antiqua" w:cs="Times New Roman"/>
          <w:sz w:val="24"/>
          <w:szCs w:val="24"/>
          <w:lang w:val="en-US" w:eastAsia="en-AU"/>
        </w:rPr>
        <w:lastRenderedPageBreak/>
        <w:t>effective treatment, thus reducing the burden of this disease. Previous studies show that screening in patients with NVLD occurs less frequently when compared to patients with HBV and HCV</w:t>
      </w:r>
      <w:r w:rsidR="002D2D27" w:rsidRPr="00904E66">
        <w:rPr>
          <w:rFonts w:ascii="Book Antiqua" w:eastAsia="SimSun" w:hAnsi="Book Antiqua" w:cs="Times New Roman"/>
          <w:sz w:val="24"/>
          <w:szCs w:val="24"/>
          <w:vertAlign w:val="superscript"/>
          <w:lang w:val="en-US" w:eastAsia="zh-CN"/>
        </w:rPr>
        <w:t>[16,19</w:t>
      </w:r>
      <w:r w:rsidRPr="00904E66">
        <w:rPr>
          <w:rFonts w:ascii="Book Antiqua" w:eastAsia="SimSun" w:hAnsi="Book Antiqua" w:cs="Times New Roman"/>
          <w:sz w:val="24"/>
          <w:szCs w:val="24"/>
          <w:vertAlign w:val="superscript"/>
          <w:lang w:val="en-US" w:eastAsia="zh-CN"/>
        </w:rPr>
        <w:t>]</w:t>
      </w:r>
      <w:r w:rsidR="00FD035E" w:rsidRPr="00904E66">
        <w:rPr>
          <w:rFonts w:ascii="Book Antiqua" w:hAnsi="Book Antiqua" w:cs="Times New Roman"/>
          <w:sz w:val="24"/>
          <w:szCs w:val="24"/>
          <w:lang w:val="en-US" w:eastAsia="en-AU"/>
        </w:rPr>
        <w:t>.</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Many series reporting on outcomes of HCC are predominantly limited to populations of predominantly hepatitis B (from Asian countries) or hepatitis C (from Japan, North America or Europe). Liver disease due to alcohol often accounts for a smaller proportion of patients in these series</w:t>
      </w:r>
      <w:r w:rsidR="00FD035E" w:rsidRPr="00904E66">
        <w:rPr>
          <w:rFonts w:ascii="Book Antiqua" w:eastAsia="SimSun" w:hAnsi="Book Antiqua" w:cs="Times New Roman"/>
          <w:sz w:val="24"/>
          <w:szCs w:val="24"/>
          <w:vertAlign w:val="superscript"/>
          <w:lang w:val="en-US" w:eastAsia="zh-CN"/>
        </w:rPr>
        <w:t>[1,5]</w:t>
      </w:r>
      <w:r w:rsidRPr="00904E66">
        <w:rPr>
          <w:rFonts w:ascii="Book Antiqua" w:hAnsi="Book Antiqua" w:cs="Times New Roman"/>
          <w:sz w:val="24"/>
          <w:szCs w:val="24"/>
          <w:lang w:val="en-US" w:eastAsia="en-AU"/>
        </w:rPr>
        <w:t>, and often the proportion attributa</w:t>
      </w:r>
      <w:r w:rsidR="00FD035E" w:rsidRPr="00904E66">
        <w:rPr>
          <w:rFonts w:ascii="Book Antiqua" w:hAnsi="Book Antiqua" w:cs="Times New Roman"/>
          <w:sz w:val="24"/>
          <w:szCs w:val="24"/>
          <w:lang w:val="en-US" w:eastAsia="en-AU"/>
        </w:rPr>
        <w:t>ble to NAFLD is not reported, or</w:t>
      </w:r>
      <w:r w:rsidRPr="00904E66">
        <w:rPr>
          <w:rFonts w:ascii="Book Antiqua" w:hAnsi="Book Antiqua" w:cs="Times New Roman"/>
          <w:sz w:val="24"/>
          <w:szCs w:val="24"/>
          <w:lang w:val="en-US" w:eastAsia="en-AU"/>
        </w:rPr>
        <w:t xml:space="preserve"> termed cryptogenic liver disease</w:t>
      </w:r>
      <w:r w:rsidRPr="00904E66">
        <w:rPr>
          <w:rFonts w:ascii="Book Antiqua" w:eastAsia="SimSun" w:hAnsi="Book Antiqua" w:cs="Times New Roman"/>
          <w:sz w:val="24"/>
          <w:szCs w:val="24"/>
          <w:vertAlign w:val="superscript"/>
          <w:lang w:val="en-US" w:eastAsia="zh-CN"/>
        </w:rPr>
        <w:t>[5,11,12]</w:t>
      </w:r>
      <w:r w:rsidR="00FD035E" w:rsidRPr="00904E66">
        <w:rPr>
          <w:rFonts w:ascii="Book Antiqua" w:hAnsi="Book Antiqua" w:cs="Times New Roman"/>
          <w:sz w:val="24"/>
          <w:szCs w:val="24"/>
          <w:lang w:val="en-US" w:eastAsia="en-AU"/>
        </w:rPr>
        <w:t>.</w:t>
      </w:r>
      <w:r w:rsidR="00241EF9" w:rsidRPr="00904E66">
        <w:rPr>
          <w:rFonts w:ascii="Book Antiqua" w:eastAsiaTheme="minorEastAsia" w:hAnsi="Book Antiqua" w:cs="Times New Roman" w:hint="eastAsia"/>
          <w:sz w:val="24"/>
          <w:szCs w:val="24"/>
          <w:lang w:val="en-US" w:eastAsia="zh-CN"/>
        </w:rPr>
        <w:t xml:space="preserve"> </w:t>
      </w:r>
      <w:r w:rsidRPr="00904E66">
        <w:rPr>
          <w:rFonts w:ascii="Book Antiqua" w:hAnsi="Book Antiqua" w:cs="Times New Roman"/>
          <w:sz w:val="24"/>
          <w:szCs w:val="24"/>
          <w:lang w:val="en-US" w:eastAsia="en-AU"/>
        </w:rPr>
        <w:t xml:space="preserve">The strength of our study population is that includes almost equal proportions of patients with hepatitis B, hepatitis C and NVLD, and includes large numbers of both Asian and Caucasian patients reflecting the multi-ethnic mix of a large Australian city. This unique balance of etiologies allows for an examination of the relationship between presenting features and outcomes according to the cause of underlying liver disease. </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eastAsiaTheme="minorEastAsia" w:hAnsi="Book Antiqua" w:cs="Times New Roman"/>
          <w:sz w:val="24"/>
          <w:szCs w:val="24"/>
          <w:lang w:val="en-US" w:eastAsia="zh-CN"/>
        </w:rPr>
      </w:pPr>
      <w:r w:rsidRPr="00904E66">
        <w:rPr>
          <w:rFonts w:ascii="Book Antiqua" w:hAnsi="Book Antiqua" w:cs="Times New Roman"/>
          <w:sz w:val="24"/>
          <w:szCs w:val="24"/>
          <w:lang w:val="en-US" w:eastAsia="en-AU"/>
        </w:rPr>
        <w:t>It was somewhat reassuring that patients with HCV cirrhosis were likely to be diagnosed with HCC within a screening program, and perhaps this is why these patients had a lower tumor burden at diagnosis. In Australia, it is estimated that 85% of patients with HCV have been diagnosed as part of a screening program, a much higher percentage than in most other countries</w:t>
      </w:r>
      <w:r w:rsidR="002D2D27" w:rsidRPr="00904E66">
        <w:rPr>
          <w:rFonts w:ascii="Book Antiqua" w:eastAsia="SimSun" w:hAnsi="Book Antiqua" w:cs="Times New Roman"/>
          <w:sz w:val="24"/>
          <w:szCs w:val="24"/>
          <w:vertAlign w:val="superscript"/>
          <w:lang w:val="en-US" w:eastAsia="zh-CN"/>
        </w:rPr>
        <w:t>[21</w:t>
      </w:r>
      <w:r w:rsidR="00241EF9" w:rsidRPr="00904E66">
        <w:rPr>
          <w:rFonts w:ascii="Book Antiqua" w:eastAsia="SimSun" w:hAnsi="Book Antiqua" w:cs="Times New Roman"/>
          <w:sz w:val="24"/>
          <w:szCs w:val="24"/>
          <w:vertAlign w:val="superscript"/>
          <w:lang w:val="en-US" w:eastAsia="zh-CN"/>
        </w:rPr>
        <w:t>,</w:t>
      </w:r>
      <w:r w:rsidR="002D2D27" w:rsidRPr="00904E66">
        <w:rPr>
          <w:rFonts w:ascii="Book Antiqua" w:eastAsia="SimSun" w:hAnsi="Book Antiqua" w:cs="Times New Roman"/>
          <w:sz w:val="24"/>
          <w:szCs w:val="24"/>
          <w:vertAlign w:val="superscript"/>
          <w:lang w:val="en-US" w:eastAsia="zh-CN"/>
        </w:rPr>
        <w:t>22</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 xml:space="preserve">. It is likely that many of these patients are under specialist care, and those with advanced disease have been identified and entered into screening programs. Despite severe underlying liver disease, many of the patients with HCV-associated HCC were diagnosed within transplant criteria, and over </w:t>
      </w:r>
      <w:r w:rsidR="00241EF9" w:rsidRPr="00904E66">
        <w:rPr>
          <w:rFonts w:ascii="Book Antiqua" w:hAnsi="Book Antiqua" w:cs="Times New Roman"/>
          <w:sz w:val="24"/>
          <w:szCs w:val="24"/>
          <w:lang w:val="en-US" w:eastAsia="en-AU"/>
        </w:rPr>
        <w:t>20% underwent transplantation.</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In contrast the diagnosis rates of hepatitis B among migrants is likely to be somewhat lower, and many patients, even if diagnosed, may be considered as </w:t>
      </w:r>
      <w:r w:rsidR="00535A46" w:rsidRPr="00904E66">
        <w:rPr>
          <w:rFonts w:ascii="Book Antiqua" w:eastAsiaTheme="minorEastAsia" w:hAnsi="Book Antiqua" w:cs="Times New Roman"/>
          <w:sz w:val="24"/>
          <w:szCs w:val="24"/>
          <w:lang w:val="en-US" w:eastAsia="zh-CN"/>
        </w:rPr>
        <w:t>“</w:t>
      </w:r>
      <w:r w:rsidRPr="00904E66">
        <w:rPr>
          <w:rFonts w:ascii="Book Antiqua" w:hAnsi="Book Antiqua" w:cs="Times New Roman"/>
          <w:sz w:val="24"/>
          <w:szCs w:val="24"/>
          <w:lang w:val="en-US" w:eastAsia="en-AU"/>
        </w:rPr>
        <w:t>healthy carriers</w:t>
      </w:r>
      <w:r w:rsidR="00535A46" w:rsidRPr="00904E66">
        <w:rPr>
          <w:rFonts w:ascii="Book Antiqua" w:eastAsiaTheme="minorEastAsia" w:hAnsi="Book Antiqua" w:cs="Times New Roman"/>
          <w:sz w:val="24"/>
          <w:szCs w:val="24"/>
          <w:lang w:val="en-US" w:eastAsia="zh-CN"/>
        </w:rPr>
        <w:t>”</w:t>
      </w:r>
      <w:r w:rsidRPr="00904E66">
        <w:rPr>
          <w:rFonts w:ascii="Book Antiqua" w:hAnsi="Book Antiqua" w:cs="Times New Roman"/>
          <w:sz w:val="24"/>
          <w:szCs w:val="24"/>
          <w:lang w:val="en-US" w:eastAsia="en-AU"/>
        </w:rPr>
        <w:t xml:space="preserve"> and not referred for specialist care or entered into routine HCC surveillance programs. These factors may account for the relatively higher rates of advanced tumor presentations, despite less severe liver disease in patients with HBV-associated HCC. Of note, 22% of patients with HBV-associated HCC were non-cirrhotic and probably did not have clinically apparent liver disease. Screening recommendations for patients with HBV </w:t>
      </w:r>
      <w:r w:rsidRPr="00904E66">
        <w:rPr>
          <w:rFonts w:ascii="Book Antiqua" w:hAnsi="Book Antiqua" w:cs="Times New Roman"/>
          <w:sz w:val="24"/>
          <w:szCs w:val="24"/>
          <w:lang w:val="en-US" w:eastAsia="en-AU"/>
        </w:rPr>
        <w:lastRenderedPageBreak/>
        <w:t>include patients without cirrhosis, patients older than 50, those with a family history of HCC, and those with active hepatitis</w:t>
      </w:r>
      <w:r w:rsidR="002D2D27" w:rsidRPr="00904E66">
        <w:rPr>
          <w:rFonts w:ascii="Book Antiqua" w:eastAsia="SimSun" w:hAnsi="Book Antiqua" w:cs="Times New Roman"/>
          <w:sz w:val="24"/>
          <w:szCs w:val="24"/>
          <w:vertAlign w:val="superscript"/>
          <w:lang w:val="en-US" w:eastAsia="zh-CN"/>
        </w:rPr>
        <w:t>[20</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 It seems likely that these screening recommendations are not followed by non-specialists. Furthermore, if patients are identified with HBV cirrhosis or active hepatitis, the introduction of antiviral therapy may significantly reduce the chance of developing HCC in the future</w:t>
      </w:r>
      <w:r w:rsidR="002D2D27" w:rsidRPr="00904E66">
        <w:rPr>
          <w:rFonts w:ascii="Book Antiqua" w:eastAsia="SimSun" w:hAnsi="Book Antiqua" w:cs="Times New Roman"/>
          <w:sz w:val="24"/>
          <w:szCs w:val="24"/>
          <w:vertAlign w:val="superscript"/>
          <w:lang w:val="en-US" w:eastAsia="zh-CN"/>
        </w:rPr>
        <w:t>[23,24</w:t>
      </w:r>
      <w:r w:rsidRPr="00904E66">
        <w:rPr>
          <w:rFonts w:ascii="Book Antiqua" w:eastAsia="SimSun" w:hAnsi="Book Antiqua" w:cs="Times New Roman"/>
          <w:sz w:val="24"/>
          <w:szCs w:val="24"/>
          <w:vertAlign w:val="superscript"/>
          <w:lang w:val="en-US" w:eastAsia="zh-CN"/>
        </w:rPr>
        <w:t>]</w:t>
      </w:r>
      <w:r w:rsidRPr="00904E66">
        <w:rPr>
          <w:rFonts w:ascii="Book Antiqua" w:hAnsi="Book Antiqua" w:cs="Times New Roman"/>
          <w:sz w:val="24"/>
          <w:szCs w:val="24"/>
          <w:lang w:val="en-US" w:eastAsia="en-AU"/>
        </w:rPr>
        <w:t>.</w:t>
      </w:r>
    </w:p>
    <w:p w:rsidR="008618D5" w:rsidRPr="00904E66" w:rsidRDefault="00F44E72"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Non-</w:t>
      </w:r>
      <w:r w:rsidR="008618D5" w:rsidRPr="00904E66">
        <w:rPr>
          <w:rFonts w:ascii="Book Antiqua" w:hAnsi="Book Antiqua" w:cs="Times New Roman"/>
          <w:sz w:val="24"/>
          <w:szCs w:val="24"/>
          <w:lang w:val="en-US" w:eastAsia="en-AU"/>
        </w:rPr>
        <w:t>alcoholic liver disease and alcoholic liver disease, the main causes of NVLD, are relatively common in the community, and it is likely that many of these patients are not under regular specialist care. Particularly in patients with NAFLD, advanced fibrosis and cirrhosis are under-recognized in primary care. Over reliance on ultrasound and a tendency to dismiss mildly abnormal liver tests as benign fatty liver disease, without the use of non-invasive investigations, such as the Fibroscan result in a missed opportunity to identify cirrhosis and appropriately refer or screen patient</w:t>
      </w:r>
      <w:r w:rsidR="00D60534" w:rsidRPr="00904E66">
        <w:rPr>
          <w:rFonts w:ascii="Book Antiqua" w:hAnsi="Book Antiqua" w:cs="Times New Roman"/>
          <w:sz w:val="24"/>
          <w:szCs w:val="24"/>
          <w:lang w:val="en-US" w:eastAsia="en-AU"/>
        </w:rPr>
        <w:t>s at</w:t>
      </w:r>
      <w:r w:rsidR="008618D5" w:rsidRPr="00904E66">
        <w:rPr>
          <w:rFonts w:ascii="Book Antiqua" w:hAnsi="Book Antiqua" w:cs="Times New Roman"/>
          <w:sz w:val="24"/>
          <w:szCs w:val="24"/>
          <w:lang w:val="en-US" w:eastAsia="en-AU"/>
        </w:rPr>
        <w:t xml:space="preserve"> risk. Furthermore 13% of patients with NVLD (predominantly NAFLD patients) did not appear to have cirrhosis at presentation with HCC, although a role for HCC surveillance in this group</w:t>
      </w:r>
      <w:r w:rsidR="00D60534" w:rsidRPr="00904E66">
        <w:rPr>
          <w:rFonts w:ascii="Book Antiqua" w:hAnsi="Book Antiqua" w:cs="Times New Roman"/>
          <w:sz w:val="24"/>
          <w:szCs w:val="24"/>
          <w:lang w:val="en-US" w:eastAsia="en-AU"/>
        </w:rPr>
        <w:t xml:space="preserve"> of patients</w:t>
      </w:r>
      <w:r w:rsidR="008618D5" w:rsidRPr="00904E66">
        <w:rPr>
          <w:rFonts w:ascii="Book Antiqua" w:hAnsi="Book Antiqua" w:cs="Times New Roman"/>
          <w:sz w:val="24"/>
          <w:szCs w:val="24"/>
          <w:lang w:val="en-US" w:eastAsia="en-AU"/>
        </w:rPr>
        <w:t xml:space="preserve"> has not been established. </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Another important determinant of outcome may have been the age at diagnosis of HCC. Patients with either HBV, most of whom would have been infected in the perinatal period, or HCV which was mostly acquired in early adulthood from injecting drug use, presented at a younger age than those with NVLD. It is unclear whether age had a modifying effect on disease presentation, however it may have been important in determining appropriate treatment. Interestingly, age was just outside the threshold for statistical significance when analyzed as a predictor of survival, using </w:t>
      </w:r>
      <w:r w:rsidR="00FD035E" w:rsidRPr="00904E66">
        <w:rPr>
          <w:rFonts w:ascii="Book Antiqua" w:hAnsi="Book Antiqua" w:cs="Times New Roman"/>
          <w:sz w:val="24"/>
          <w:szCs w:val="24"/>
          <w:lang w:val="en-US" w:eastAsia="en-AU"/>
        </w:rPr>
        <w:t>the</w:t>
      </w:r>
      <w:r w:rsidRPr="00904E66">
        <w:rPr>
          <w:rFonts w:ascii="Book Antiqua" w:hAnsi="Book Antiqua" w:cs="Times New Roman"/>
          <w:sz w:val="24"/>
          <w:szCs w:val="24"/>
          <w:lang w:val="en-US" w:eastAsia="en-AU"/>
        </w:rPr>
        <w:t xml:space="preserve"> multivariate analysis. </w:t>
      </w:r>
    </w:p>
    <w:p w:rsidR="006818FB"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In our cohort, univariate analysis showed that survival was poorer in patients with NVLD compared to those with chronic viral hepatitis. Poorer survival in patients with NVLD is likely to be multifactorial, related to more advanced liver disease, a greater tumor burden, and presentation at an older age, compared to patients with viral hepatitis, all of which were demonstrated in this study. </w:t>
      </w:r>
    </w:p>
    <w:p w:rsidR="00205644"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Indeed, in multivariate analysis, etiology was not an independent predictor of </w:t>
      </w:r>
      <w:r w:rsidRPr="00904E66">
        <w:rPr>
          <w:rFonts w:ascii="Book Antiqua" w:hAnsi="Book Antiqua" w:cs="Times New Roman"/>
          <w:sz w:val="24"/>
          <w:szCs w:val="24"/>
          <w:lang w:val="en-US" w:eastAsia="en-AU"/>
        </w:rPr>
        <w:lastRenderedPageBreak/>
        <w:t>survival, but was related to tumor and liver disease severity. Related to poor characteristics at presentation, patients with NVLD and HCC were less likely to be amenable to curative, or even effective palliative management approaches and were more likely to receive best supportive care.</w:t>
      </w:r>
      <w:r w:rsidR="006818FB" w:rsidRPr="00904E66">
        <w:rPr>
          <w:rFonts w:ascii="Book Antiqua" w:hAnsi="Book Antiqua" w:cs="Times New Roman"/>
          <w:sz w:val="24"/>
          <w:szCs w:val="24"/>
          <w:lang w:val="en-US" w:eastAsia="en-AU"/>
        </w:rPr>
        <w:t xml:space="preserve"> Almost</w:t>
      </w:r>
      <w:r w:rsidRPr="00904E66">
        <w:rPr>
          <w:rFonts w:ascii="Book Antiqua" w:hAnsi="Book Antiqua" w:cs="Times New Roman"/>
          <w:bCs/>
          <w:sz w:val="24"/>
          <w:szCs w:val="24"/>
        </w:rPr>
        <w:t xml:space="preserve"> a third of patients with NVLD were not suitable for any active management, including Sorafenib.</w:t>
      </w:r>
      <w:r w:rsidRPr="00904E66">
        <w:rPr>
          <w:rFonts w:ascii="Book Antiqua" w:hAnsi="Book Antiqua" w:cs="Times New Roman"/>
          <w:sz w:val="24"/>
          <w:szCs w:val="24"/>
          <w:lang w:val="en-US" w:eastAsia="en-AU"/>
        </w:rPr>
        <w:t xml:space="preserve"> This is compared to 21% of HCV patients who were suitable for liver transplantation.</w:t>
      </w:r>
      <w:r w:rsidR="006818FB" w:rsidRPr="00904E66">
        <w:rPr>
          <w:rFonts w:ascii="Book Antiqua" w:hAnsi="Book Antiqua" w:cs="Times New Roman"/>
          <w:sz w:val="24"/>
          <w:szCs w:val="24"/>
          <w:lang w:val="en-US" w:eastAsia="en-AU"/>
        </w:rPr>
        <w:t xml:space="preserve">  </w:t>
      </w:r>
    </w:p>
    <w:p w:rsidR="006818FB"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 xml:space="preserve">Our study has several limitations. We did not differentiate between death due to HCC from death due to other causes. Patients with NVLD were older and were more likely to have comorbidities, in particular cardiovascular disease. </w:t>
      </w:r>
      <w:r w:rsidR="006818FB" w:rsidRPr="00904E66">
        <w:rPr>
          <w:rFonts w:ascii="Book Antiqua" w:hAnsi="Book Antiqua" w:cs="Times New Roman"/>
          <w:sz w:val="24"/>
          <w:szCs w:val="24"/>
          <w:lang w:val="en-US" w:eastAsia="en-AU"/>
        </w:rPr>
        <w:t xml:space="preserve">It is likely </w:t>
      </w:r>
      <w:r w:rsidRPr="00904E66">
        <w:rPr>
          <w:rFonts w:ascii="Book Antiqua" w:hAnsi="Book Antiqua" w:cs="Times New Roman"/>
          <w:sz w:val="24"/>
          <w:szCs w:val="24"/>
          <w:lang w:val="en-US" w:eastAsia="en-AU"/>
        </w:rPr>
        <w:t xml:space="preserve">that the </w:t>
      </w:r>
      <w:r w:rsidR="006818FB" w:rsidRPr="00904E66">
        <w:rPr>
          <w:rFonts w:ascii="Book Antiqua" w:hAnsi="Book Antiqua" w:cs="Times New Roman"/>
          <w:sz w:val="24"/>
          <w:szCs w:val="24"/>
          <w:lang w:val="en-US" w:eastAsia="en-AU"/>
        </w:rPr>
        <w:t>majority of deaths were</w:t>
      </w:r>
      <w:r w:rsidRPr="00904E66">
        <w:rPr>
          <w:rFonts w:ascii="Book Antiqua" w:hAnsi="Book Antiqua" w:cs="Times New Roman"/>
          <w:sz w:val="24"/>
          <w:szCs w:val="24"/>
          <w:lang w:val="en-US" w:eastAsia="en-AU"/>
        </w:rPr>
        <w:t xml:space="preserve"> liver-related, when one considers that these patients had more advanced liver dis</w:t>
      </w:r>
      <w:r w:rsidR="006818FB" w:rsidRPr="00904E66">
        <w:rPr>
          <w:rFonts w:ascii="Book Antiqua" w:hAnsi="Book Antiqua" w:cs="Times New Roman"/>
          <w:sz w:val="24"/>
          <w:szCs w:val="24"/>
          <w:lang w:val="en-US" w:eastAsia="en-AU"/>
        </w:rPr>
        <w:t>ease, more advanced HCC, and were</w:t>
      </w:r>
      <w:r w:rsidRPr="00904E66">
        <w:rPr>
          <w:rFonts w:ascii="Book Antiqua" w:hAnsi="Book Antiqua" w:cs="Times New Roman"/>
          <w:sz w:val="24"/>
          <w:szCs w:val="24"/>
          <w:lang w:val="en-US" w:eastAsia="en-AU"/>
        </w:rPr>
        <w:t xml:space="preserve"> more likely to be managed with supportive therapy from the time of diagnosis. </w:t>
      </w:r>
      <w:r w:rsidR="006818FB" w:rsidRPr="00904E66">
        <w:rPr>
          <w:rFonts w:ascii="Book Antiqua" w:hAnsi="Book Antiqua" w:cs="Times New Roman"/>
          <w:sz w:val="24"/>
          <w:szCs w:val="24"/>
          <w:lang w:val="en-US" w:eastAsia="en-AU"/>
        </w:rPr>
        <w:t xml:space="preserve">     </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Another limitation in our study relates to how our subjects came to be diagnosed with HCC. We documented if patients were diagnosed as result of screening by scrutinizing their medical records. If patients were found to have a small asymptomatic lesion, during an imaging procedure performed to evaluate their liver disease, even if not enrolled in a formal screening program, we categorized them in the screened group. This was to distinguish them from patients who presented with larger symptomatic HCC lesions. In our country, as in many others, screening is often not well documented, and may be done on an ad hoc basis rather than in a routine surveillance program.</w:t>
      </w:r>
    </w:p>
    <w:p w:rsidR="008618D5" w:rsidRPr="00904E66" w:rsidRDefault="008618D5" w:rsidP="004C3BC1">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eastAsia="en-AU"/>
        </w:rPr>
      </w:pPr>
      <w:r w:rsidRPr="00904E66">
        <w:rPr>
          <w:rFonts w:ascii="Book Antiqua" w:hAnsi="Book Antiqua" w:cs="Times New Roman"/>
          <w:sz w:val="24"/>
          <w:szCs w:val="24"/>
          <w:lang w:val="en-US" w:eastAsia="en-AU"/>
        </w:rPr>
        <w:t>In conclusion, in a large cohort of patients with HCC, those with NVLD had a greater tumor burden, worse liver function and older age at diagnosis, all resulting in a lower likelihood of receiving curative therapies such as surgical resection or liver transplantation. Importantly</w:t>
      </w:r>
      <w:r w:rsidR="00205644" w:rsidRPr="00904E66">
        <w:rPr>
          <w:rFonts w:ascii="Book Antiqua" w:hAnsi="Book Antiqua" w:cs="Times New Roman"/>
          <w:sz w:val="24"/>
          <w:szCs w:val="24"/>
          <w:lang w:val="en-US" w:eastAsia="en-AU"/>
        </w:rPr>
        <w:t>,</w:t>
      </w:r>
      <w:r w:rsidRPr="00904E66">
        <w:rPr>
          <w:rFonts w:ascii="Book Antiqua" w:hAnsi="Book Antiqua" w:cs="Times New Roman"/>
          <w:sz w:val="24"/>
          <w:szCs w:val="24"/>
          <w:lang w:val="en-US" w:eastAsia="en-AU"/>
        </w:rPr>
        <w:t xml:space="preserve"> patients with NVLD were more likely to present with sym</w:t>
      </w:r>
      <w:r w:rsidR="00205644" w:rsidRPr="00904E66">
        <w:rPr>
          <w:rFonts w:ascii="Book Antiqua" w:hAnsi="Book Antiqua" w:cs="Times New Roman"/>
          <w:sz w:val="24"/>
          <w:szCs w:val="24"/>
          <w:lang w:val="en-US" w:eastAsia="en-AU"/>
        </w:rPr>
        <w:t>ptomatic disease, rather than be diagnosed as a consequence of</w:t>
      </w:r>
      <w:r w:rsidRPr="00904E66">
        <w:rPr>
          <w:rFonts w:ascii="Book Antiqua" w:hAnsi="Book Antiqua" w:cs="Times New Roman"/>
          <w:sz w:val="24"/>
          <w:szCs w:val="24"/>
          <w:lang w:val="en-US" w:eastAsia="en-AU"/>
        </w:rPr>
        <w:t xml:space="preserve"> routine surveillance while asymptomatic. Our results highlight the need for early identification of liver disease in patients at risk of HCC, so that risk stratification and appropriate specialist referral and enrolment within an HCC surveillance program can be undertaken. </w:t>
      </w:r>
    </w:p>
    <w:p w:rsidR="009624C1" w:rsidRPr="00904E66" w:rsidRDefault="009624C1" w:rsidP="004C3BC1">
      <w:pPr>
        <w:widowControl w:val="0"/>
        <w:autoSpaceDE w:val="0"/>
        <w:autoSpaceDN w:val="0"/>
        <w:adjustRightInd w:val="0"/>
        <w:spacing w:after="0" w:line="360" w:lineRule="auto"/>
        <w:jc w:val="both"/>
        <w:rPr>
          <w:rFonts w:ascii="Book Antiqua" w:eastAsiaTheme="minorEastAsia" w:hAnsi="Book Antiqua" w:cs="Times New Roman"/>
          <w:sz w:val="24"/>
          <w:szCs w:val="24"/>
          <w:lang w:val="en-US" w:eastAsia="zh-CN"/>
        </w:rPr>
      </w:pPr>
    </w:p>
    <w:p w:rsidR="009624C1" w:rsidRPr="00904E66" w:rsidRDefault="009624C1" w:rsidP="004C3BC1">
      <w:pPr>
        <w:shd w:val="clear" w:color="auto" w:fill="FFFFFF"/>
        <w:spacing w:after="0" w:line="360" w:lineRule="auto"/>
        <w:jc w:val="both"/>
        <w:rPr>
          <w:rFonts w:ascii="Book Antiqua" w:eastAsia="Times New Roman" w:hAnsi="Book Antiqua" w:cs="Times New Roman"/>
          <w:sz w:val="24"/>
          <w:szCs w:val="24"/>
          <w:shd w:val="clear" w:color="auto" w:fill="FFFFFF"/>
          <w:lang w:val="en-GB" w:eastAsia="en-AU"/>
        </w:rPr>
      </w:pPr>
      <w:r w:rsidRPr="00904E66">
        <w:rPr>
          <w:rFonts w:ascii="Book Antiqua" w:eastAsia="Times New Roman" w:hAnsi="Book Antiqua" w:cs="Times New Roman"/>
          <w:b/>
          <w:bCs/>
          <w:color w:val="000000"/>
          <w:sz w:val="24"/>
          <w:szCs w:val="24"/>
          <w:shd w:val="clear" w:color="auto" w:fill="FFFFFF"/>
          <w:lang w:eastAsia="en-AU"/>
        </w:rPr>
        <w:t>COMMENTS</w:t>
      </w:r>
    </w:p>
    <w:p w:rsidR="009624C1" w:rsidRPr="00904E66" w:rsidRDefault="009624C1" w:rsidP="004C3BC1">
      <w:pPr>
        <w:shd w:val="clear" w:color="auto" w:fill="FFFFFF"/>
        <w:spacing w:after="0" w:line="360" w:lineRule="auto"/>
        <w:jc w:val="both"/>
        <w:rPr>
          <w:rFonts w:ascii="Book Antiqua" w:eastAsia="Times New Roman" w:hAnsi="Book Antiqua" w:cs="Times New Roman"/>
          <w:sz w:val="24"/>
          <w:szCs w:val="24"/>
          <w:shd w:val="clear" w:color="auto" w:fill="FFFFFF"/>
          <w:lang w:val="en-GB" w:eastAsia="en-AU"/>
        </w:rPr>
      </w:pPr>
      <w:r w:rsidRPr="00904E66">
        <w:rPr>
          <w:rFonts w:ascii="Book Antiqua" w:eastAsia="Times New Roman" w:hAnsi="Book Antiqua" w:cs="Times New Roman"/>
          <w:b/>
          <w:bCs/>
          <w:i/>
          <w:iCs/>
          <w:color w:val="000000"/>
          <w:sz w:val="24"/>
          <w:szCs w:val="24"/>
          <w:shd w:val="clear" w:color="auto" w:fill="FFFFFF"/>
          <w:lang w:eastAsia="en-AU"/>
        </w:rPr>
        <w:t>Background</w:t>
      </w:r>
    </w:p>
    <w:p w:rsidR="009624C1" w:rsidRPr="00904E66" w:rsidRDefault="009624C1" w:rsidP="004C3BC1">
      <w:pPr>
        <w:shd w:val="clear" w:color="auto" w:fill="FFFFFF"/>
        <w:spacing w:after="0" w:line="360" w:lineRule="auto"/>
        <w:jc w:val="both"/>
        <w:rPr>
          <w:rFonts w:ascii="Book Antiqua" w:eastAsiaTheme="minorEastAsia" w:hAnsi="Book Antiqua" w:cs="Times New Roman"/>
          <w:sz w:val="24"/>
          <w:szCs w:val="24"/>
          <w:lang w:val="en-US" w:eastAsia="zh-CN"/>
        </w:rPr>
      </w:pPr>
      <w:r w:rsidRPr="00904E66">
        <w:rPr>
          <w:rFonts w:ascii="Book Antiqua" w:hAnsi="Book Antiqua" w:cs="Times New Roman"/>
          <w:sz w:val="24"/>
          <w:szCs w:val="24"/>
          <w:lang w:val="en-US" w:eastAsia="en-AU"/>
        </w:rPr>
        <w:t xml:space="preserve">Hepatocellular carcinoma </w:t>
      </w:r>
      <w:r w:rsidR="00535A46" w:rsidRPr="00904E66">
        <w:rPr>
          <w:rFonts w:ascii="Book Antiqua" w:eastAsiaTheme="minorEastAsia" w:hAnsi="Book Antiqua" w:cs="Times New Roman" w:hint="eastAsia"/>
          <w:sz w:val="24"/>
          <w:szCs w:val="24"/>
          <w:lang w:val="en-US" w:eastAsia="zh-CN"/>
        </w:rPr>
        <w:t>(</w:t>
      </w:r>
      <w:bookmarkStart w:id="143" w:name="OLE_LINK1"/>
      <w:bookmarkStart w:id="144" w:name="OLE_LINK2"/>
      <w:r w:rsidR="00535A46" w:rsidRPr="00904E66">
        <w:rPr>
          <w:rFonts w:ascii="Book Antiqua" w:eastAsiaTheme="minorEastAsia" w:hAnsi="Book Antiqua" w:cs="Times New Roman" w:hint="eastAsia"/>
          <w:sz w:val="24"/>
          <w:szCs w:val="24"/>
          <w:lang w:val="en-US" w:eastAsia="zh-CN"/>
        </w:rPr>
        <w:t>HCC</w:t>
      </w:r>
      <w:bookmarkEnd w:id="143"/>
      <w:bookmarkEnd w:id="144"/>
      <w:r w:rsidR="00535A46" w:rsidRPr="00904E66">
        <w:rPr>
          <w:rFonts w:ascii="Book Antiqua" w:eastAsiaTheme="minorEastAsia" w:hAnsi="Book Antiqua" w:cs="Times New Roman" w:hint="eastAsia"/>
          <w:sz w:val="24"/>
          <w:szCs w:val="24"/>
          <w:lang w:val="en-US" w:eastAsia="zh-CN"/>
        </w:rPr>
        <w:t xml:space="preserve">) </w:t>
      </w:r>
      <w:r w:rsidRPr="00904E66">
        <w:rPr>
          <w:rFonts w:ascii="Book Antiqua" w:hAnsi="Book Antiqua" w:cs="Times New Roman"/>
          <w:sz w:val="24"/>
          <w:szCs w:val="24"/>
          <w:lang w:val="en-US" w:eastAsia="en-AU"/>
        </w:rPr>
        <w:t xml:space="preserve">is one of the leading causes of cancer deaths worldwide. Subjects with chronic Hepatitis B and </w:t>
      </w:r>
      <w:r w:rsidR="005C6175" w:rsidRPr="00904E66">
        <w:rPr>
          <w:rFonts w:ascii="Book Antiqua" w:hAnsi="Book Antiqua" w:cs="Times New Roman"/>
          <w:sz w:val="24"/>
          <w:szCs w:val="24"/>
          <w:lang w:val="en-US" w:eastAsia="en-AU"/>
        </w:rPr>
        <w:t xml:space="preserve">subjects with </w:t>
      </w:r>
      <w:r w:rsidRPr="00904E66">
        <w:rPr>
          <w:rFonts w:ascii="Book Antiqua" w:hAnsi="Book Antiqua" w:cs="Times New Roman"/>
          <w:sz w:val="24"/>
          <w:szCs w:val="24"/>
          <w:lang w:val="en-US" w:eastAsia="en-AU"/>
        </w:rPr>
        <w:t xml:space="preserve">cirrhosis </w:t>
      </w:r>
      <w:r w:rsidR="005C6175" w:rsidRPr="00904E66">
        <w:rPr>
          <w:rFonts w:ascii="Book Antiqua" w:hAnsi="Book Antiqua" w:cs="Times New Roman"/>
          <w:sz w:val="24"/>
          <w:szCs w:val="24"/>
          <w:lang w:val="en-US" w:eastAsia="en-AU"/>
        </w:rPr>
        <w:t xml:space="preserve">from </w:t>
      </w:r>
      <w:r w:rsidR="00535A46" w:rsidRPr="00904E66">
        <w:rPr>
          <w:rFonts w:ascii="Book Antiqua" w:hAnsi="Book Antiqua" w:cs="Times New Roman"/>
          <w:sz w:val="24"/>
          <w:szCs w:val="24"/>
          <w:lang w:val="en-US" w:eastAsia="en-AU"/>
        </w:rPr>
        <w:t>hep</w:t>
      </w:r>
      <w:r w:rsidR="005C6175" w:rsidRPr="00904E66">
        <w:rPr>
          <w:rFonts w:ascii="Book Antiqua" w:hAnsi="Book Antiqua" w:cs="Times New Roman"/>
          <w:sz w:val="24"/>
          <w:szCs w:val="24"/>
          <w:lang w:val="en-US" w:eastAsia="en-AU"/>
        </w:rPr>
        <w:t>atitis</w:t>
      </w:r>
      <w:r w:rsidRPr="00904E66">
        <w:rPr>
          <w:rFonts w:ascii="Book Antiqua" w:hAnsi="Book Antiqua" w:cs="Times New Roman"/>
          <w:sz w:val="24"/>
          <w:szCs w:val="24"/>
          <w:lang w:val="en-US" w:eastAsia="en-AU"/>
        </w:rPr>
        <w:t xml:space="preserve"> C </w:t>
      </w:r>
      <w:r w:rsidR="00C954C3" w:rsidRPr="00904E66">
        <w:rPr>
          <w:rFonts w:ascii="Book Antiqua" w:hAnsi="Book Antiqua" w:cs="Times New Roman"/>
          <w:sz w:val="24"/>
          <w:szCs w:val="24"/>
          <w:lang w:val="en-US" w:eastAsia="en-AU"/>
        </w:rPr>
        <w:t>or non</w:t>
      </w:r>
      <w:r w:rsidRPr="00904E66">
        <w:rPr>
          <w:rFonts w:ascii="Book Antiqua" w:hAnsi="Book Antiqua" w:cs="Times New Roman"/>
          <w:sz w:val="24"/>
          <w:szCs w:val="24"/>
          <w:lang w:val="en-US" w:eastAsia="en-AU"/>
        </w:rPr>
        <w:t xml:space="preserve"> viral hepatitis (predominantly alcoholic liver disease and non alcoholic steatohepatitis) are at risk of developing </w:t>
      </w:r>
      <w:r w:rsidR="00535A46" w:rsidRPr="00904E66">
        <w:rPr>
          <w:rFonts w:ascii="Book Antiqua" w:eastAsiaTheme="minorEastAsia" w:hAnsi="Book Antiqua" w:cs="Times New Roman" w:hint="eastAsia"/>
          <w:sz w:val="24"/>
          <w:szCs w:val="24"/>
          <w:lang w:val="en-US" w:eastAsia="zh-CN"/>
        </w:rPr>
        <w:t>HCC</w:t>
      </w:r>
      <w:r w:rsidRPr="00904E66">
        <w:rPr>
          <w:rFonts w:ascii="Book Antiqua" w:hAnsi="Book Antiqua" w:cs="Times New Roman"/>
          <w:sz w:val="24"/>
          <w:szCs w:val="24"/>
          <w:lang w:val="en-US" w:eastAsia="en-AU"/>
        </w:rPr>
        <w:t xml:space="preserve">. These subjects should be screened regularly. </w:t>
      </w:r>
    </w:p>
    <w:p w:rsidR="00864492" w:rsidRPr="00904E66" w:rsidRDefault="00864492" w:rsidP="004C3BC1">
      <w:pPr>
        <w:shd w:val="clear" w:color="auto" w:fill="FFFFFF"/>
        <w:spacing w:after="0" w:line="360" w:lineRule="auto"/>
        <w:jc w:val="both"/>
        <w:rPr>
          <w:rFonts w:ascii="Book Antiqua" w:eastAsiaTheme="minorEastAsia" w:hAnsi="Book Antiqua" w:cs="Times New Roman"/>
          <w:sz w:val="24"/>
          <w:szCs w:val="24"/>
          <w:lang w:val="en-US" w:eastAsia="zh-CN"/>
        </w:rPr>
      </w:pPr>
    </w:p>
    <w:p w:rsidR="009624C1" w:rsidRPr="00904E66" w:rsidRDefault="009624C1" w:rsidP="004C3BC1">
      <w:pPr>
        <w:shd w:val="clear" w:color="auto" w:fill="FFFFFF"/>
        <w:spacing w:after="0" w:line="360" w:lineRule="auto"/>
        <w:jc w:val="both"/>
        <w:rPr>
          <w:rFonts w:ascii="Book Antiqua" w:eastAsia="Times New Roman" w:hAnsi="Book Antiqua" w:cs="Times New Roman"/>
          <w:b/>
          <w:bCs/>
          <w:i/>
          <w:iCs/>
          <w:color w:val="000000"/>
          <w:sz w:val="24"/>
          <w:szCs w:val="24"/>
          <w:shd w:val="clear" w:color="auto" w:fill="FFFFFF"/>
          <w:lang w:eastAsia="en-AU"/>
        </w:rPr>
      </w:pPr>
      <w:r w:rsidRPr="00904E66">
        <w:rPr>
          <w:rFonts w:ascii="Book Antiqua" w:eastAsia="Times New Roman" w:hAnsi="Book Antiqua" w:cs="Times New Roman"/>
          <w:b/>
          <w:bCs/>
          <w:i/>
          <w:iCs/>
          <w:color w:val="000000"/>
          <w:sz w:val="24"/>
          <w:szCs w:val="24"/>
          <w:shd w:val="clear" w:color="auto" w:fill="FFFFFF"/>
          <w:lang w:eastAsia="en-AU"/>
        </w:rPr>
        <w:t>Research frontiers</w:t>
      </w:r>
    </w:p>
    <w:p w:rsidR="009624C1" w:rsidRPr="00904E66" w:rsidRDefault="009624C1" w:rsidP="004C3BC1">
      <w:pPr>
        <w:shd w:val="clear" w:color="auto" w:fill="FFFFFF"/>
        <w:spacing w:after="0" w:line="360" w:lineRule="auto"/>
        <w:jc w:val="both"/>
        <w:rPr>
          <w:rFonts w:ascii="Book Antiqua" w:eastAsiaTheme="minorEastAsia" w:hAnsi="Book Antiqua" w:cs="Times New Roman"/>
          <w:bCs/>
          <w:iCs/>
          <w:color w:val="000000"/>
          <w:sz w:val="24"/>
          <w:szCs w:val="24"/>
          <w:shd w:val="clear" w:color="auto" w:fill="FFFFFF"/>
          <w:lang w:eastAsia="zh-CN"/>
        </w:rPr>
      </w:pPr>
      <w:r w:rsidRPr="00904E66">
        <w:rPr>
          <w:rFonts w:ascii="Book Antiqua" w:eastAsia="Times New Roman" w:hAnsi="Book Antiqua" w:cs="Times New Roman"/>
          <w:bCs/>
          <w:iCs/>
          <w:color w:val="000000"/>
          <w:sz w:val="24"/>
          <w:szCs w:val="24"/>
          <w:shd w:val="clear" w:color="auto" w:fill="FFFFFF"/>
          <w:lang w:eastAsia="en-AU"/>
        </w:rPr>
        <w:t xml:space="preserve">Effective screening of patients at risk of developing </w:t>
      </w:r>
      <w:r w:rsidR="00535A46" w:rsidRPr="00904E66">
        <w:rPr>
          <w:rFonts w:ascii="Book Antiqua" w:eastAsiaTheme="minorEastAsia" w:hAnsi="Book Antiqua" w:cs="Times New Roman" w:hint="eastAsia"/>
          <w:sz w:val="24"/>
          <w:szCs w:val="24"/>
          <w:lang w:val="en-US" w:eastAsia="zh-CN"/>
        </w:rPr>
        <w:t>HCC</w:t>
      </w:r>
      <w:r w:rsidRPr="00904E66">
        <w:rPr>
          <w:rFonts w:ascii="Book Antiqua" w:eastAsia="Times New Roman" w:hAnsi="Book Antiqua" w:cs="Times New Roman"/>
          <w:bCs/>
          <w:iCs/>
          <w:sz w:val="24"/>
          <w:szCs w:val="24"/>
          <w:shd w:val="clear" w:color="auto" w:fill="FFFFFF"/>
          <w:lang w:eastAsia="en-AU"/>
        </w:rPr>
        <w:t xml:space="preserve">, </w:t>
      </w:r>
      <w:r w:rsidRPr="00904E66">
        <w:rPr>
          <w:rFonts w:ascii="Book Antiqua" w:hAnsi="Book Antiqua" w:cs="Arial"/>
          <w:sz w:val="24"/>
          <w:szCs w:val="24"/>
          <w:lang w:val="en-GB"/>
        </w:rPr>
        <w:t xml:space="preserve">leads to the detection of </w:t>
      </w:r>
      <w:r w:rsidR="00535A46" w:rsidRPr="00904E66">
        <w:rPr>
          <w:rFonts w:ascii="Book Antiqua" w:eastAsiaTheme="minorEastAsia" w:hAnsi="Book Antiqua" w:cs="Times New Roman" w:hint="eastAsia"/>
          <w:sz w:val="24"/>
          <w:szCs w:val="24"/>
          <w:lang w:val="en-US" w:eastAsia="zh-CN"/>
        </w:rPr>
        <w:t>HCC</w:t>
      </w:r>
      <w:r w:rsidRPr="00904E66">
        <w:rPr>
          <w:rFonts w:ascii="Book Antiqua" w:hAnsi="Book Antiqua" w:cs="Arial"/>
          <w:sz w:val="24"/>
          <w:szCs w:val="24"/>
          <w:lang w:val="en-GB"/>
        </w:rPr>
        <w:t xml:space="preserve"> at an early stage</w:t>
      </w:r>
      <w:r w:rsidR="00756B03" w:rsidRPr="00904E66">
        <w:rPr>
          <w:rFonts w:ascii="Book Antiqua" w:hAnsi="Book Antiqua" w:cs="Arial"/>
          <w:sz w:val="24"/>
          <w:szCs w:val="24"/>
          <w:lang w:val="en-GB"/>
        </w:rPr>
        <w:t>,</w:t>
      </w:r>
      <w:r w:rsidRPr="00904E66">
        <w:rPr>
          <w:rFonts w:ascii="Book Antiqua" w:hAnsi="Book Antiqua" w:cs="Arial"/>
          <w:sz w:val="24"/>
          <w:szCs w:val="24"/>
          <w:lang w:val="en-GB"/>
        </w:rPr>
        <w:t xml:space="preserve"> when curative therapy is possible</w:t>
      </w:r>
      <w:r w:rsidRPr="00904E66">
        <w:rPr>
          <w:rFonts w:ascii="Book Antiqua" w:eastAsia="Times New Roman" w:hAnsi="Book Antiqua" w:cs="Times New Roman"/>
          <w:bCs/>
          <w:iCs/>
          <w:color w:val="000000"/>
          <w:sz w:val="24"/>
          <w:szCs w:val="24"/>
          <w:shd w:val="clear" w:color="auto" w:fill="FFFFFF"/>
          <w:lang w:eastAsia="en-AU"/>
        </w:rPr>
        <w:t xml:space="preserve">. </w:t>
      </w:r>
    </w:p>
    <w:p w:rsidR="00864492" w:rsidRPr="00904E66" w:rsidRDefault="00864492" w:rsidP="004C3BC1">
      <w:pPr>
        <w:shd w:val="clear" w:color="auto" w:fill="FFFFFF"/>
        <w:spacing w:after="0" w:line="360" w:lineRule="auto"/>
        <w:jc w:val="both"/>
        <w:rPr>
          <w:rFonts w:ascii="Book Antiqua" w:eastAsiaTheme="minorEastAsia" w:hAnsi="Book Antiqua" w:cs="Times New Roman"/>
          <w:color w:val="000000"/>
          <w:sz w:val="24"/>
          <w:szCs w:val="24"/>
          <w:shd w:val="clear" w:color="auto" w:fill="FFFFFF"/>
          <w:lang w:eastAsia="zh-CN"/>
        </w:rPr>
      </w:pPr>
    </w:p>
    <w:p w:rsidR="009624C1" w:rsidRPr="00904E66" w:rsidRDefault="009624C1" w:rsidP="004C3BC1">
      <w:pPr>
        <w:shd w:val="clear" w:color="auto" w:fill="FFFFFF"/>
        <w:spacing w:after="0" w:line="360" w:lineRule="auto"/>
        <w:jc w:val="both"/>
        <w:rPr>
          <w:rFonts w:ascii="Book Antiqua" w:eastAsia="Times New Roman" w:hAnsi="Book Antiqua" w:cs="Times New Roman"/>
          <w:sz w:val="24"/>
          <w:szCs w:val="24"/>
          <w:shd w:val="clear" w:color="auto" w:fill="FFFFFF"/>
          <w:lang w:val="en-GB" w:eastAsia="en-AU"/>
        </w:rPr>
      </w:pPr>
      <w:r w:rsidRPr="00904E66">
        <w:rPr>
          <w:rFonts w:ascii="Book Antiqua" w:eastAsia="Times New Roman" w:hAnsi="Book Antiqua" w:cs="Times New Roman"/>
          <w:b/>
          <w:bCs/>
          <w:i/>
          <w:iCs/>
          <w:color w:val="000000"/>
          <w:sz w:val="24"/>
          <w:szCs w:val="24"/>
          <w:shd w:val="clear" w:color="auto" w:fill="FFFFFF"/>
          <w:lang w:eastAsia="en-AU"/>
        </w:rPr>
        <w:t>Innovations and breakthroughs</w:t>
      </w:r>
    </w:p>
    <w:p w:rsidR="009624C1" w:rsidRPr="00904E66" w:rsidRDefault="009624C1" w:rsidP="004C3BC1">
      <w:pPr>
        <w:shd w:val="clear" w:color="auto" w:fill="FFFFFF"/>
        <w:spacing w:after="0" w:line="360" w:lineRule="auto"/>
        <w:jc w:val="both"/>
        <w:rPr>
          <w:rFonts w:ascii="Book Antiqua" w:eastAsiaTheme="minorEastAsia" w:hAnsi="Book Antiqua" w:cs="Times New Roman"/>
          <w:color w:val="000000"/>
          <w:sz w:val="24"/>
          <w:szCs w:val="24"/>
          <w:shd w:val="clear" w:color="auto" w:fill="FFFFFF"/>
          <w:lang w:eastAsia="zh-CN"/>
        </w:rPr>
      </w:pPr>
      <w:r w:rsidRPr="00904E66">
        <w:rPr>
          <w:rFonts w:ascii="Book Antiqua" w:eastAsia="Times New Roman" w:hAnsi="Book Antiqua" w:cs="Times New Roman"/>
          <w:color w:val="000000"/>
          <w:sz w:val="24"/>
          <w:szCs w:val="24"/>
          <w:shd w:val="clear" w:color="auto" w:fill="FFFFFF"/>
          <w:lang w:eastAsia="en-AU"/>
        </w:rPr>
        <w:t xml:space="preserve">Subjects with non viral liver disease are less likely to be screened for </w:t>
      </w:r>
      <w:r w:rsidR="00535A46" w:rsidRPr="00904E66">
        <w:rPr>
          <w:rFonts w:ascii="Book Antiqua" w:eastAsiaTheme="minorEastAsia" w:hAnsi="Book Antiqua" w:cs="Times New Roman" w:hint="eastAsia"/>
          <w:sz w:val="24"/>
          <w:szCs w:val="24"/>
          <w:lang w:val="en-US" w:eastAsia="zh-CN"/>
        </w:rPr>
        <w:t>HCC</w:t>
      </w:r>
      <w:r w:rsidRPr="00904E66">
        <w:rPr>
          <w:rFonts w:ascii="Book Antiqua" w:eastAsia="Times New Roman" w:hAnsi="Book Antiqua" w:cs="Times New Roman"/>
          <w:color w:val="000000"/>
          <w:sz w:val="24"/>
          <w:szCs w:val="24"/>
          <w:shd w:val="clear" w:color="auto" w:fill="FFFFFF"/>
          <w:lang w:eastAsia="en-AU"/>
        </w:rPr>
        <w:t xml:space="preserve">. These subjects are more likely to present with a greater burden of </w:t>
      </w:r>
      <w:r w:rsidR="003C4ED3" w:rsidRPr="00904E66">
        <w:rPr>
          <w:rFonts w:ascii="Book Antiqua" w:eastAsiaTheme="minorEastAsia" w:hAnsi="Book Antiqua" w:cs="Times New Roman" w:hint="eastAsia"/>
          <w:sz w:val="24"/>
          <w:szCs w:val="24"/>
          <w:lang w:val="en-US" w:eastAsia="zh-CN"/>
        </w:rPr>
        <w:t>HCC</w:t>
      </w:r>
      <w:r w:rsidRPr="00904E66">
        <w:rPr>
          <w:rFonts w:ascii="Book Antiqua" w:eastAsia="Times New Roman" w:hAnsi="Book Antiqua" w:cs="Times New Roman"/>
          <w:color w:val="000000"/>
          <w:sz w:val="24"/>
          <w:szCs w:val="24"/>
          <w:shd w:val="clear" w:color="auto" w:fill="FFFFFF"/>
          <w:lang w:eastAsia="en-AU"/>
        </w:rPr>
        <w:t xml:space="preserve">, and have less curative treatment options. </w:t>
      </w:r>
    </w:p>
    <w:p w:rsidR="00864492" w:rsidRPr="00904E66" w:rsidRDefault="00864492" w:rsidP="004C3BC1">
      <w:pPr>
        <w:shd w:val="clear" w:color="auto" w:fill="FFFFFF"/>
        <w:spacing w:after="0" w:line="360" w:lineRule="auto"/>
        <w:jc w:val="both"/>
        <w:rPr>
          <w:rFonts w:ascii="Book Antiqua" w:eastAsiaTheme="minorEastAsia" w:hAnsi="Book Antiqua" w:cs="Times New Roman"/>
          <w:color w:val="000000"/>
          <w:sz w:val="24"/>
          <w:szCs w:val="24"/>
          <w:shd w:val="clear" w:color="auto" w:fill="FFFFFF"/>
          <w:lang w:eastAsia="zh-CN"/>
        </w:rPr>
      </w:pPr>
    </w:p>
    <w:p w:rsidR="009624C1" w:rsidRPr="00904E66" w:rsidRDefault="009624C1" w:rsidP="004C3BC1">
      <w:pPr>
        <w:shd w:val="clear" w:color="auto" w:fill="FFFFFF"/>
        <w:spacing w:after="0" w:line="360" w:lineRule="auto"/>
        <w:jc w:val="both"/>
        <w:rPr>
          <w:rFonts w:ascii="Book Antiqua" w:eastAsia="Times New Roman" w:hAnsi="Book Antiqua" w:cs="Times New Roman"/>
          <w:sz w:val="24"/>
          <w:szCs w:val="24"/>
          <w:shd w:val="clear" w:color="auto" w:fill="FFFFFF"/>
          <w:lang w:val="en-GB" w:eastAsia="en-AU"/>
        </w:rPr>
      </w:pPr>
      <w:r w:rsidRPr="00904E66">
        <w:rPr>
          <w:rFonts w:ascii="Book Antiqua" w:eastAsia="Times New Roman" w:hAnsi="Book Antiqua" w:cs="Times New Roman"/>
          <w:b/>
          <w:bCs/>
          <w:i/>
          <w:iCs/>
          <w:color w:val="000000"/>
          <w:sz w:val="24"/>
          <w:szCs w:val="24"/>
          <w:shd w:val="clear" w:color="auto" w:fill="FFFFFF"/>
          <w:lang w:eastAsia="en-AU"/>
        </w:rPr>
        <w:t xml:space="preserve">Applications </w:t>
      </w:r>
    </w:p>
    <w:p w:rsidR="009624C1" w:rsidRPr="00904E66" w:rsidRDefault="009624C1" w:rsidP="004C3BC1">
      <w:pPr>
        <w:shd w:val="clear" w:color="auto" w:fill="FFFFFF"/>
        <w:spacing w:after="0" w:line="360" w:lineRule="auto"/>
        <w:jc w:val="both"/>
        <w:rPr>
          <w:rFonts w:ascii="Book Antiqua" w:eastAsiaTheme="minorEastAsia" w:hAnsi="Book Antiqua" w:cs="Times New Roman"/>
          <w:color w:val="000000"/>
          <w:sz w:val="24"/>
          <w:szCs w:val="24"/>
          <w:shd w:val="clear" w:color="auto" w:fill="FFFFFF"/>
          <w:lang w:eastAsia="zh-CN"/>
        </w:rPr>
      </w:pPr>
      <w:r w:rsidRPr="00904E66">
        <w:rPr>
          <w:rFonts w:ascii="Book Antiqua" w:eastAsia="Times New Roman" w:hAnsi="Book Antiqua" w:cs="Times New Roman"/>
          <w:color w:val="000000"/>
          <w:sz w:val="24"/>
          <w:szCs w:val="24"/>
          <w:shd w:val="clear" w:color="auto" w:fill="FFFFFF"/>
          <w:lang w:eastAsia="en-AU"/>
        </w:rPr>
        <w:t xml:space="preserve">This article emphasises the importance of: </w:t>
      </w:r>
      <w:r w:rsidR="003C4ED3" w:rsidRPr="00904E66">
        <w:rPr>
          <w:rFonts w:ascii="Book Antiqua" w:eastAsiaTheme="minorEastAsia" w:hAnsi="Book Antiqua" w:cs="Times New Roman" w:hint="eastAsia"/>
          <w:color w:val="000000"/>
          <w:sz w:val="24"/>
          <w:szCs w:val="24"/>
          <w:shd w:val="clear" w:color="auto" w:fill="FFFFFF"/>
          <w:lang w:eastAsia="zh-CN"/>
        </w:rPr>
        <w:t>(</w:t>
      </w:r>
      <w:r w:rsidRPr="00904E66">
        <w:rPr>
          <w:rFonts w:ascii="Book Antiqua" w:eastAsia="Times New Roman" w:hAnsi="Book Antiqua" w:cs="Times New Roman"/>
          <w:color w:val="000000"/>
          <w:sz w:val="24"/>
          <w:szCs w:val="24"/>
          <w:shd w:val="clear" w:color="auto" w:fill="FFFFFF"/>
          <w:lang w:eastAsia="en-AU"/>
        </w:rPr>
        <w:t>1) Identifying cirrhosis among subjects with non viral liver disease, by using objective diagnostic tool</w:t>
      </w:r>
      <w:r w:rsidR="00756B03" w:rsidRPr="00904E66">
        <w:rPr>
          <w:rFonts w:ascii="Book Antiqua" w:eastAsia="Times New Roman" w:hAnsi="Book Antiqua" w:cs="Times New Roman"/>
          <w:color w:val="000000"/>
          <w:sz w:val="24"/>
          <w:szCs w:val="24"/>
          <w:shd w:val="clear" w:color="auto" w:fill="FFFFFF"/>
          <w:lang w:eastAsia="en-AU"/>
        </w:rPr>
        <w:t>s like fibroscan</w:t>
      </w:r>
      <w:r w:rsidR="003C4ED3" w:rsidRPr="00904E66">
        <w:rPr>
          <w:rFonts w:ascii="Book Antiqua" w:eastAsiaTheme="minorEastAsia" w:hAnsi="Book Antiqua" w:cs="Times New Roman" w:hint="eastAsia"/>
          <w:color w:val="000000"/>
          <w:sz w:val="24"/>
          <w:szCs w:val="24"/>
          <w:shd w:val="clear" w:color="auto" w:fill="FFFFFF"/>
          <w:lang w:eastAsia="zh-CN"/>
        </w:rPr>
        <w:t>;</w:t>
      </w:r>
      <w:r w:rsidR="00756B03" w:rsidRPr="00904E66">
        <w:rPr>
          <w:rFonts w:ascii="Book Antiqua" w:eastAsia="Times New Roman" w:hAnsi="Book Antiqua" w:cs="Times New Roman"/>
          <w:color w:val="000000"/>
          <w:sz w:val="24"/>
          <w:szCs w:val="24"/>
          <w:shd w:val="clear" w:color="auto" w:fill="FFFFFF"/>
          <w:lang w:eastAsia="en-AU"/>
        </w:rPr>
        <w:t xml:space="preserve"> and </w:t>
      </w:r>
      <w:r w:rsidR="003C4ED3" w:rsidRPr="00904E66">
        <w:rPr>
          <w:rFonts w:ascii="Book Antiqua" w:eastAsiaTheme="minorEastAsia" w:hAnsi="Book Antiqua" w:cs="Times New Roman" w:hint="eastAsia"/>
          <w:color w:val="000000"/>
          <w:sz w:val="24"/>
          <w:szCs w:val="24"/>
          <w:shd w:val="clear" w:color="auto" w:fill="FFFFFF"/>
          <w:lang w:eastAsia="zh-CN"/>
        </w:rPr>
        <w:t>(</w:t>
      </w:r>
      <w:r w:rsidR="00756B03" w:rsidRPr="00904E66">
        <w:rPr>
          <w:rFonts w:ascii="Book Antiqua" w:eastAsia="Times New Roman" w:hAnsi="Book Antiqua" w:cs="Times New Roman"/>
          <w:color w:val="000000"/>
          <w:sz w:val="24"/>
          <w:szCs w:val="24"/>
          <w:shd w:val="clear" w:color="auto" w:fill="FFFFFF"/>
          <w:lang w:eastAsia="en-AU"/>
        </w:rPr>
        <w:t>2) Surveillance of</w:t>
      </w:r>
      <w:r w:rsidRPr="00904E66">
        <w:rPr>
          <w:rFonts w:ascii="Book Antiqua" w:eastAsia="Times New Roman" w:hAnsi="Book Antiqua" w:cs="Times New Roman"/>
          <w:color w:val="000000"/>
          <w:sz w:val="24"/>
          <w:szCs w:val="24"/>
          <w:shd w:val="clear" w:color="auto" w:fill="FFFFFF"/>
          <w:lang w:eastAsia="en-AU"/>
        </w:rPr>
        <w:t xml:space="preserve"> subje</w:t>
      </w:r>
      <w:r w:rsidR="005C6175" w:rsidRPr="00904E66">
        <w:rPr>
          <w:rFonts w:ascii="Book Antiqua" w:eastAsia="Times New Roman" w:hAnsi="Book Antiqua" w:cs="Times New Roman"/>
          <w:color w:val="000000"/>
          <w:sz w:val="24"/>
          <w:szCs w:val="24"/>
          <w:shd w:val="clear" w:color="auto" w:fill="FFFFFF"/>
          <w:lang w:eastAsia="en-AU"/>
        </w:rPr>
        <w:t xml:space="preserve">cts at risk of </w:t>
      </w:r>
      <w:r w:rsidR="00756B03" w:rsidRPr="00904E66">
        <w:rPr>
          <w:rFonts w:ascii="Book Antiqua" w:eastAsia="Times New Roman" w:hAnsi="Book Antiqua" w:cs="Times New Roman"/>
          <w:color w:val="000000"/>
          <w:sz w:val="24"/>
          <w:szCs w:val="24"/>
          <w:shd w:val="clear" w:color="auto" w:fill="FFFFFF"/>
          <w:lang w:eastAsia="en-AU"/>
        </w:rPr>
        <w:t xml:space="preserve">developing </w:t>
      </w:r>
      <w:r w:rsidR="003C4ED3" w:rsidRPr="00904E66">
        <w:rPr>
          <w:rFonts w:ascii="Book Antiqua" w:eastAsiaTheme="minorEastAsia" w:hAnsi="Book Antiqua" w:cs="Times New Roman" w:hint="eastAsia"/>
          <w:sz w:val="24"/>
          <w:szCs w:val="24"/>
          <w:lang w:val="en-US" w:eastAsia="zh-CN"/>
        </w:rPr>
        <w:t>HCC</w:t>
      </w:r>
      <w:r w:rsidR="00756B03" w:rsidRPr="00904E66">
        <w:rPr>
          <w:rFonts w:ascii="Book Antiqua" w:eastAsia="Times New Roman" w:hAnsi="Book Antiqua" w:cs="Times New Roman"/>
          <w:color w:val="000000"/>
          <w:sz w:val="24"/>
          <w:szCs w:val="24"/>
          <w:shd w:val="clear" w:color="auto" w:fill="FFFFFF"/>
          <w:lang w:eastAsia="en-AU"/>
        </w:rPr>
        <w:t>,</w:t>
      </w:r>
      <w:r w:rsidR="008E35DC" w:rsidRPr="00904E66">
        <w:rPr>
          <w:rFonts w:ascii="Book Antiqua" w:eastAsia="Times New Roman" w:hAnsi="Book Antiqua" w:cs="Times New Roman"/>
          <w:color w:val="000000"/>
          <w:sz w:val="24"/>
          <w:szCs w:val="24"/>
          <w:shd w:val="clear" w:color="auto" w:fill="FFFFFF"/>
          <w:lang w:eastAsia="en-AU"/>
        </w:rPr>
        <w:t xml:space="preserve"> using six monthly abdomen ultrasounds</w:t>
      </w:r>
      <w:r w:rsidRPr="00904E66">
        <w:rPr>
          <w:rFonts w:ascii="Book Antiqua" w:eastAsia="Times New Roman" w:hAnsi="Book Antiqua" w:cs="Times New Roman"/>
          <w:color w:val="000000"/>
          <w:sz w:val="24"/>
          <w:szCs w:val="24"/>
          <w:shd w:val="clear" w:color="auto" w:fill="FFFFFF"/>
          <w:lang w:eastAsia="en-AU"/>
        </w:rPr>
        <w:t xml:space="preserve">.  </w:t>
      </w:r>
    </w:p>
    <w:p w:rsidR="00864492" w:rsidRPr="00904E66" w:rsidRDefault="00864492" w:rsidP="004C3BC1">
      <w:pPr>
        <w:pStyle w:val="NormalWeb"/>
        <w:spacing w:before="0" w:beforeAutospacing="0" w:after="0" w:afterAutospacing="0" w:line="360" w:lineRule="auto"/>
        <w:jc w:val="both"/>
        <w:rPr>
          <w:rFonts w:ascii="Book Antiqua" w:eastAsiaTheme="minorEastAsia" w:hAnsi="Book Antiqua"/>
          <w:lang w:eastAsia="zh-CN"/>
        </w:rPr>
      </w:pPr>
    </w:p>
    <w:p w:rsidR="009624C1" w:rsidRPr="00904E66" w:rsidRDefault="00864492" w:rsidP="004C3BC1">
      <w:pPr>
        <w:shd w:val="clear" w:color="auto" w:fill="FFFFFF"/>
        <w:spacing w:after="0" w:line="360" w:lineRule="auto"/>
        <w:jc w:val="both"/>
        <w:rPr>
          <w:rFonts w:ascii="Book Antiqua" w:eastAsia="Times New Roman" w:hAnsi="Book Antiqua" w:cs="Times New Roman"/>
          <w:sz w:val="24"/>
          <w:szCs w:val="24"/>
          <w:shd w:val="clear" w:color="auto" w:fill="FFFFFF"/>
          <w:lang w:val="en-GB" w:eastAsia="en-AU"/>
        </w:rPr>
      </w:pPr>
      <w:r w:rsidRPr="00904E66">
        <w:rPr>
          <w:rFonts w:ascii="Book Antiqua" w:eastAsia="Times New Roman" w:hAnsi="Book Antiqua" w:cs="Times New Roman"/>
          <w:b/>
          <w:bCs/>
          <w:i/>
          <w:iCs/>
          <w:color w:val="000000"/>
          <w:sz w:val="24"/>
          <w:szCs w:val="24"/>
          <w:shd w:val="clear" w:color="auto" w:fill="FFFFFF"/>
          <w:lang w:eastAsia="en-AU"/>
        </w:rPr>
        <w:t>Peer-</w:t>
      </w:r>
      <w:r w:rsidR="009624C1" w:rsidRPr="00904E66">
        <w:rPr>
          <w:rFonts w:ascii="Book Antiqua" w:eastAsia="Times New Roman" w:hAnsi="Book Antiqua" w:cs="Times New Roman"/>
          <w:b/>
          <w:bCs/>
          <w:i/>
          <w:iCs/>
          <w:color w:val="000000"/>
          <w:sz w:val="24"/>
          <w:szCs w:val="24"/>
          <w:shd w:val="clear" w:color="auto" w:fill="FFFFFF"/>
          <w:lang w:eastAsia="en-AU"/>
        </w:rPr>
        <w:t>review</w:t>
      </w:r>
    </w:p>
    <w:p w:rsidR="009624C1" w:rsidRPr="00904E66" w:rsidRDefault="009624C1" w:rsidP="004C3BC1">
      <w:pPr>
        <w:spacing w:after="0" w:line="360" w:lineRule="auto"/>
        <w:jc w:val="both"/>
        <w:rPr>
          <w:rFonts w:ascii="Book Antiqua" w:hAnsi="Book Antiqua"/>
          <w:sz w:val="24"/>
          <w:szCs w:val="24"/>
        </w:rPr>
      </w:pPr>
      <w:r w:rsidRPr="00904E66">
        <w:rPr>
          <w:rFonts w:ascii="Book Antiqua" w:hAnsi="Book Antiqua"/>
          <w:sz w:val="24"/>
          <w:szCs w:val="24"/>
        </w:rPr>
        <w:t>The study is of interest for researchers in the field. The analysis is well performed, the results are relevant and the paper is well written</w:t>
      </w:r>
      <w:r w:rsidR="00756B03" w:rsidRPr="00904E66">
        <w:rPr>
          <w:rFonts w:ascii="Book Antiqua" w:hAnsi="Book Antiqua"/>
          <w:sz w:val="24"/>
          <w:szCs w:val="24"/>
        </w:rPr>
        <w:t xml:space="preserve">. Mohsen et al </w:t>
      </w:r>
      <w:r w:rsidR="008E35DC" w:rsidRPr="00904E66">
        <w:rPr>
          <w:rFonts w:ascii="Book Antiqua" w:hAnsi="Book Antiqua"/>
          <w:sz w:val="24"/>
          <w:szCs w:val="24"/>
        </w:rPr>
        <w:t>may consider</w:t>
      </w:r>
      <w:r w:rsidR="00756B03" w:rsidRPr="00904E66">
        <w:rPr>
          <w:rFonts w:ascii="Book Antiqua" w:hAnsi="Book Antiqua"/>
          <w:sz w:val="24"/>
          <w:szCs w:val="24"/>
        </w:rPr>
        <w:t xml:space="preserve"> excluding patients without alcoholic cirrhosis and non alcoho</w:t>
      </w:r>
      <w:r w:rsidR="008E35DC" w:rsidRPr="00904E66">
        <w:rPr>
          <w:rFonts w:ascii="Book Antiqua" w:hAnsi="Book Antiqua"/>
          <w:sz w:val="24"/>
          <w:szCs w:val="24"/>
        </w:rPr>
        <w:t xml:space="preserve">lic steatohepatitis from the non viral liver disease </w:t>
      </w:r>
      <w:r w:rsidR="00756B03" w:rsidRPr="00904E66">
        <w:rPr>
          <w:rFonts w:ascii="Book Antiqua" w:hAnsi="Book Antiqua"/>
          <w:sz w:val="24"/>
          <w:szCs w:val="24"/>
        </w:rPr>
        <w:t>cohort.</w:t>
      </w:r>
      <w:r w:rsidRPr="00904E66">
        <w:rPr>
          <w:rFonts w:ascii="Book Antiqua" w:hAnsi="Book Antiqua"/>
          <w:sz w:val="24"/>
          <w:szCs w:val="24"/>
        </w:rPr>
        <w:t xml:space="preserve"> </w:t>
      </w:r>
    </w:p>
    <w:p w:rsidR="00D478D4" w:rsidRPr="00904E66" w:rsidRDefault="00D478D4" w:rsidP="004C3BC1">
      <w:pPr>
        <w:spacing w:after="0" w:line="360" w:lineRule="auto"/>
        <w:jc w:val="both"/>
        <w:rPr>
          <w:rFonts w:ascii="Book Antiqua" w:eastAsiaTheme="minorEastAsia" w:hAnsi="Book Antiqua"/>
          <w:b/>
          <w:sz w:val="24"/>
          <w:szCs w:val="24"/>
          <w:lang w:eastAsia="zh-CN"/>
        </w:rPr>
      </w:pPr>
      <w:r w:rsidRPr="00904E66">
        <w:rPr>
          <w:rFonts w:ascii="Book Antiqua" w:eastAsiaTheme="minorEastAsia" w:hAnsi="Book Antiqua"/>
          <w:b/>
          <w:sz w:val="24"/>
          <w:szCs w:val="24"/>
          <w:lang w:eastAsia="zh-CN"/>
        </w:rPr>
        <w:br w:type="page"/>
      </w:r>
    </w:p>
    <w:p w:rsidR="008618D5" w:rsidRPr="00904E66" w:rsidRDefault="008618D5" w:rsidP="004C3BC1">
      <w:pPr>
        <w:spacing w:after="0" w:line="360" w:lineRule="auto"/>
        <w:jc w:val="both"/>
        <w:rPr>
          <w:rFonts w:ascii="Book Antiqua" w:eastAsiaTheme="minorEastAsia" w:hAnsi="Book Antiqua"/>
          <w:b/>
          <w:sz w:val="24"/>
          <w:szCs w:val="24"/>
          <w:lang w:eastAsia="zh-CN"/>
        </w:rPr>
      </w:pPr>
      <w:r w:rsidRPr="00904E66">
        <w:rPr>
          <w:rFonts w:ascii="Book Antiqua" w:hAnsi="Book Antiqua"/>
          <w:b/>
          <w:sz w:val="24"/>
          <w:szCs w:val="24"/>
        </w:rPr>
        <w:lastRenderedPageBreak/>
        <w:t>REFERENCE</w:t>
      </w:r>
      <w:r w:rsidR="00205644" w:rsidRPr="00904E66">
        <w:rPr>
          <w:rFonts w:ascii="Book Antiqua" w:hAnsi="Book Antiqua"/>
          <w:b/>
          <w:sz w:val="24"/>
          <w:szCs w:val="24"/>
        </w:rPr>
        <w:t>S</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Kemp W</w:t>
      </w:r>
      <w:r w:rsidRPr="00D2735E">
        <w:rPr>
          <w:rFonts w:ascii="Book Antiqua" w:eastAsia="SimSun" w:hAnsi="Book Antiqua" w:cs="SimSun"/>
          <w:color w:val="000000"/>
          <w:sz w:val="24"/>
          <w:szCs w:val="24"/>
        </w:rPr>
        <w:t>, Pianko S, Nguyen S, Bailey MJ, Roberts SK. Survival in hepatocellular carcinoma: impact of screening and etiology of liver disease.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Gastroenterol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2005;</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20</w:t>
      </w:r>
      <w:r w:rsidRPr="00D2735E">
        <w:rPr>
          <w:rFonts w:ascii="Book Antiqua" w:eastAsia="SimSun" w:hAnsi="Book Antiqua" w:cs="SimSun"/>
          <w:color w:val="000000"/>
          <w:sz w:val="24"/>
          <w:szCs w:val="24"/>
        </w:rPr>
        <w:t>: 873-881 [PMID: 15946134 DOI: 10.1111/j.1440-1746.03844.x</w:t>
      </w:r>
      <w:r w:rsidRPr="00904E66">
        <w:rPr>
          <w:rFonts w:ascii="Book Antiqua" w:eastAsia="SimSun" w:hAnsi="Book Antiqua" w:cs="SimSun"/>
          <w:color w:val="000000"/>
          <w:sz w:val="24"/>
          <w:szCs w:val="24"/>
        </w:rPr>
        <w:t>]</w:t>
      </w:r>
    </w:p>
    <w:p w:rsidR="00715505" w:rsidRPr="00D2735E" w:rsidRDefault="00715505" w:rsidP="004C3BC1">
      <w:pPr>
        <w:widowControl w:val="0"/>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 xml:space="preserve">2 </w:t>
      </w:r>
      <w:r w:rsidRPr="00904E66">
        <w:rPr>
          <w:rFonts w:ascii="Book Antiqua" w:eastAsia="SimSun" w:hAnsi="Book Antiqua" w:cs="SimSun"/>
          <w:b/>
          <w:bCs/>
          <w:color w:val="000000"/>
          <w:sz w:val="24"/>
          <w:szCs w:val="24"/>
        </w:rPr>
        <w:t>Dhanasekaran R</w:t>
      </w:r>
      <w:r w:rsidRPr="00904E66">
        <w:rPr>
          <w:rFonts w:ascii="Book Antiqua" w:eastAsia="SimSun" w:hAnsi="Book Antiqua" w:cs="SimSun"/>
          <w:color w:val="000000"/>
          <w:sz w:val="24"/>
          <w:szCs w:val="24"/>
        </w:rPr>
        <w:t>, Limaye A, Cabrera R. Hepatocellular carcinoma: current trends in worldwide epidemiology, risk factors, diagnosis, and therapeutics. </w:t>
      </w:r>
      <w:r w:rsidRPr="00904E66">
        <w:rPr>
          <w:rFonts w:ascii="Book Antiqua" w:eastAsia="SimSun" w:hAnsi="Book Antiqua" w:cs="SimSun"/>
          <w:i/>
          <w:iCs/>
          <w:color w:val="000000"/>
          <w:sz w:val="24"/>
          <w:szCs w:val="24"/>
        </w:rPr>
        <w:t>Hepat Med</w:t>
      </w:r>
      <w:r w:rsidRPr="00904E66">
        <w:rPr>
          <w:rFonts w:ascii="Book Antiqua" w:eastAsia="SimSun" w:hAnsi="Book Antiqua" w:cs="SimSun"/>
          <w:color w:val="000000"/>
          <w:sz w:val="24"/>
          <w:szCs w:val="24"/>
        </w:rPr>
        <w:t> 2012; </w:t>
      </w:r>
      <w:r w:rsidRPr="00904E66">
        <w:rPr>
          <w:rFonts w:ascii="Book Antiqua" w:eastAsia="SimSun" w:hAnsi="Book Antiqua" w:cs="SimSun"/>
          <w:b/>
          <w:bCs/>
          <w:color w:val="000000"/>
          <w:sz w:val="24"/>
          <w:szCs w:val="24"/>
        </w:rPr>
        <w:t>4</w:t>
      </w:r>
      <w:r w:rsidRPr="00904E66">
        <w:rPr>
          <w:rFonts w:ascii="Book Antiqua" w:eastAsia="SimSun" w:hAnsi="Book Antiqua" w:cs="SimSun"/>
          <w:color w:val="000000"/>
          <w:sz w:val="24"/>
          <w:szCs w:val="24"/>
        </w:rPr>
        <w:t>: 19-37 [PMID: 24367230 DOI: 10.2147/HMER.S16316]</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3</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El-Serag HB</w:t>
      </w:r>
      <w:r w:rsidRPr="00D2735E">
        <w:rPr>
          <w:rFonts w:ascii="Book Antiqua" w:eastAsia="SimSun" w:hAnsi="Book Antiqua" w:cs="SimSun"/>
          <w:color w:val="000000"/>
          <w:sz w:val="24"/>
          <w:szCs w:val="24"/>
        </w:rPr>
        <w:t>. Epidemiology of viral hepatitis and hepatocellular carcinoma.</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Gastroenterology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142</w:t>
      </w:r>
      <w:r w:rsidRPr="00D2735E">
        <w:rPr>
          <w:rFonts w:ascii="Book Antiqua" w:eastAsia="SimSun" w:hAnsi="Book Antiqua" w:cs="SimSun"/>
          <w:color w:val="000000"/>
          <w:sz w:val="24"/>
          <w:szCs w:val="24"/>
        </w:rPr>
        <w:t>: 1264-1273.e1 [PMID: 22537432 DOI: 10.1053/j.gastro.2011.12.061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4</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El-Serag HB</w:t>
      </w:r>
      <w:r w:rsidRPr="00D2735E">
        <w:rPr>
          <w:rFonts w:ascii="Book Antiqua" w:eastAsia="SimSun" w:hAnsi="Book Antiqua" w:cs="SimSun"/>
          <w:color w:val="000000"/>
          <w:sz w:val="24"/>
          <w:szCs w:val="24"/>
        </w:rPr>
        <w:t>, Davila JA, Petersen NJ, McGlynn KA. The continuing increase in the incidence of hepatocellular carcinoma in the United States: an update.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Ann Intern Med</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2003;</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139</w:t>
      </w:r>
      <w:r w:rsidRPr="00D2735E">
        <w:rPr>
          <w:rFonts w:ascii="Book Antiqua" w:eastAsia="SimSun" w:hAnsi="Book Antiqua" w:cs="SimSun"/>
          <w:color w:val="000000"/>
          <w:sz w:val="24"/>
          <w:szCs w:val="24"/>
        </w:rPr>
        <w:t>: 817-823 [PMID: 14623619 DOI: 10.7326/0003-4819-139-10-200311180-00009</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 xml:space="preserve">5 </w:t>
      </w:r>
      <w:r w:rsidRPr="00904E66">
        <w:rPr>
          <w:rFonts w:ascii="Book Antiqua" w:hAnsi="Book Antiqua"/>
          <w:b/>
          <w:bCs/>
          <w:color w:val="000000"/>
          <w:sz w:val="24"/>
          <w:szCs w:val="24"/>
        </w:rPr>
        <w:t>Economopoulos T</w:t>
      </w:r>
      <w:r w:rsidRPr="00904E66">
        <w:rPr>
          <w:rFonts w:ascii="Book Antiqua" w:hAnsi="Book Antiqua"/>
          <w:color w:val="000000"/>
          <w:sz w:val="24"/>
          <w:szCs w:val="24"/>
        </w:rPr>
        <w:t>, Alexopoulos C, Stathakis N, Papageorgiou E, Karakassis D, Styloyannis S, Dervenoulas J, Tsussis S, Raptis S. Primary gastric lymphoma.</w:t>
      </w:r>
      <w:r w:rsidRPr="00904E66">
        <w:rPr>
          <w:rStyle w:val="apple-converted-space"/>
          <w:rFonts w:ascii="Book Antiqua" w:hAnsi="Book Antiqua"/>
          <w:color w:val="000000"/>
          <w:sz w:val="24"/>
          <w:szCs w:val="24"/>
        </w:rPr>
        <w:t> </w:t>
      </w:r>
      <w:r w:rsidRPr="00904E66">
        <w:rPr>
          <w:rFonts w:ascii="Book Antiqua" w:hAnsi="Book Antiqua"/>
          <w:i/>
          <w:iCs/>
          <w:color w:val="000000"/>
          <w:sz w:val="24"/>
          <w:szCs w:val="24"/>
        </w:rPr>
        <w:t>Eur J Cancer</w:t>
      </w:r>
      <w:r w:rsidRPr="00904E66">
        <w:rPr>
          <w:rStyle w:val="apple-converted-space"/>
          <w:rFonts w:ascii="Book Antiqua" w:hAnsi="Book Antiqua"/>
          <w:color w:val="000000"/>
          <w:sz w:val="24"/>
          <w:szCs w:val="24"/>
        </w:rPr>
        <w:t> </w:t>
      </w:r>
      <w:r w:rsidRPr="00904E66">
        <w:rPr>
          <w:rFonts w:ascii="Book Antiqua" w:hAnsi="Book Antiqua"/>
          <w:color w:val="000000"/>
          <w:sz w:val="24"/>
          <w:szCs w:val="24"/>
        </w:rPr>
        <w:t>1990;</w:t>
      </w:r>
      <w:r w:rsidRPr="00904E66">
        <w:rPr>
          <w:rStyle w:val="apple-converted-space"/>
          <w:rFonts w:ascii="Book Antiqua" w:hAnsi="Book Antiqua"/>
          <w:color w:val="000000"/>
          <w:sz w:val="24"/>
          <w:szCs w:val="24"/>
        </w:rPr>
        <w:t> </w:t>
      </w:r>
      <w:r w:rsidRPr="00904E66">
        <w:rPr>
          <w:rFonts w:ascii="Book Antiqua" w:hAnsi="Book Antiqua"/>
          <w:b/>
          <w:bCs/>
          <w:color w:val="000000"/>
          <w:sz w:val="24"/>
          <w:szCs w:val="24"/>
        </w:rPr>
        <w:t>26</w:t>
      </w:r>
      <w:r w:rsidRPr="00904E66">
        <w:rPr>
          <w:rFonts w:ascii="Book Antiqua" w:hAnsi="Book Antiqua"/>
          <w:color w:val="000000"/>
          <w:sz w:val="24"/>
          <w:szCs w:val="24"/>
        </w:rPr>
        <w:t>: 855 [PMID: 2145918 DOI: 10.1016/j.cgh.2011.03.027]</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6</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Tokushige K</w:t>
      </w:r>
      <w:r w:rsidRPr="00D2735E">
        <w:rPr>
          <w:rFonts w:ascii="Book Antiqua" w:eastAsia="SimSun" w:hAnsi="Book Antiqua" w:cs="SimSun"/>
          <w:color w:val="000000"/>
          <w:sz w:val="24"/>
          <w:szCs w:val="24"/>
        </w:rPr>
        <w:t>, Hashimoto E, Horie Y, Taniai M, Higuchi S. Hepatocellular carcinoma in Japanese patients with nonalcoholic fatty liver disease, alcoholic liver disease, and chronic liver disease of unknown etiology: report of the nationwide survey.</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Gastroenterol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46</w:t>
      </w:r>
      <w:r w:rsidRPr="00D2735E">
        <w:rPr>
          <w:rFonts w:ascii="Book Antiqua" w:eastAsia="SimSun" w:hAnsi="Book Antiqua" w:cs="SimSun"/>
          <w:color w:val="000000"/>
          <w:sz w:val="24"/>
          <w:szCs w:val="24"/>
        </w:rPr>
        <w:t>: 1230-1237 [PMID: 21748549 DOI: 10.1007/s00535-011-0431-9</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7</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Reddy SK</w:t>
      </w:r>
      <w:r w:rsidRPr="00D2735E">
        <w:rPr>
          <w:rFonts w:ascii="Book Antiqua" w:eastAsia="SimSun" w:hAnsi="Book Antiqua" w:cs="SimSun"/>
          <w:color w:val="000000"/>
          <w:sz w:val="24"/>
          <w:szCs w:val="24"/>
        </w:rPr>
        <w:t>, Steel JL, Chen HW, DeMateo DJ, Cardinal J, Behari J, Humar A, Marsh JW, Geller DA, Tsung A. Outcomes of curative treatment for hepatocellular cancer in nonalcoholic steatohepatitis versus hepatitis C and alcoholic liver disease.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Hepatology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55</w:t>
      </w:r>
      <w:r w:rsidRPr="00D2735E">
        <w:rPr>
          <w:rFonts w:ascii="Book Antiqua" w:eastAsia="SimSun" w:hAnsi="Book Antiqua" w:cs="SimSun"/>
          <w:color w:val="000000"/>
          <w:sz w:val="24"/>
          <w:szCs w:val="24"/>
        </w:rPr>
        <w:t>: 1809-1819 [PMID: 22183968 DOI: 10.1002/hep.25536</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lastRenderedPageBreak/>
        <w:t>8</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Baffy G</w:t>
      </w:r>
      <w:r w:rsidRPr="00D2735E">
        <w:rPr>
          <w:rFonts w:ascii="Book Antiqua" w:eastAsia="SimSun" w:hAnsi="Book Antiqua" w:cs="SimSun"/>
          <w:color w:val="000000"/>
          <w:sz w:val="24"/>
          <w:szCs w:val="24"/>
        </w:rPr>
        <w:t>, Brunt EM, Caldwell SH. Hepatocellular carcinoma in non-alcoholic fatty liver disease: an emerging menace.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56</w:t>
      </w:r>
      <w:r w:rsidRPr="00D2735E">
        <w:rPr>
          <w:rFonts w:ascii="Book Antiqua" w:eastAsia="SimSun" w:hAnsi="Book Antiqua" w:cs="SimSun"/>
          <w:color w:val="000000"/>
          <w:sz w:val="24"/>
          <w:szCs w:val="24"/>
        </w:rPr>
        <w:t>: 1384-1391 [PMID: 22326465 DOI: 10.1016/j.hep.2011.10.027</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9</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Stickel F</w:t>
      </w:r>
      <w:r w:rsidRPr="00D2735E">
        <w:rPr>
          <w:rFonts w:ascii="Book Antiqua" w:eastAsia="SimSun" w:hAnsi="Book Antiqua" w:cs="SimSun"/>
          <w:color w:val="000000"/>
          <w:sz w:val="24"/>
          <w:szCs w:val="24"/>
        </w:rPr>
        <w:t>, Hellerbrand C. Non-alcoholic fatty liver disease as a risk factor for hepatocellular carcinoma: mechanisms and implications.</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Gut</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2010;</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59</w:t>
      </w:r>
      <w:r w:rsidRPr="00D2735E">
        <w:rPr>
          <w:rFonts w:ascii="Book Antiqua" w:eastAsia="SimSun" w:hAnsi="Book Antiqua" w:cs="SimSun"/>
          <w:color w:val="000000"/>
          <w:sz w:val="24"/>
          <w:szCs w:val="24"/>
        </w:rPr>
        <w:t>: 1303-1307 [PMID: 20650925 DOI: 10.1136/gut.2009.199661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10</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Neuschwander-Tetri BA</w:t>
      </w:r>
      <w:r w:rsidRPr="00D2735E">
        <w:rPr>
          <w:rFonts w:ascii="Book Antiqua" w:eastAsia="SimSun" w:hAnsi="Book Antiqua" w:cs="SimSun"/>
          <w:color w:val="000000"/>
          <w:sz w:val="24"/>
          <w:szCs w:val="24"/>
        </w:rPr>
        <w:t>, Caldwell SH. Nonalcoholic steatohepatitis: summary of an AASLD Single Topic Conference.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Hepatology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2003;</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37</w:t>
      </w:r>
      <w:r w:rsidRPr="00D2735E">
        <w:rPr>
          <w:rFonts w:ascii="Book Antiqua" w:eastAsia="SimSun" w:hAnsi="Book Antiqua" w:cs="SimSun"/>
          <w:color w:val="000000"/>
          <w:sz w:val="24"/>
          <w:szCs w:val="24"/>
        </w:rPr>
        <w:t>: 1202-1219 [PMID: 12717402 DOI: 10.1053/jhep.2003.50193</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White DL</w:t>
      </w:r>
      <w:r w:rsidRPr="00D2735E">
        <w:rPr>
          <w:rFonts w:ascii="Book Antiqua" w:eastAsia="SimSun" w:hAnsi="Book Antiqua" w:cs="SimSun"/>
          <w:color w:val="000000"/>
          <w:sz w:val="24"/>
          <w:szCs w:val="24"/>
        </w:rPr>
        <w:t>, Kanwal F, El-Serag HB. Association between nonalcoholic fatty liver disease and risk for hepatocellular cancer, based on systematic review.</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Clin Gastroenterol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10</w:t>
      </w:r>
      <w:r w:rsidRPr="00D2735E">
        <w:rPr>
          <w:rFonts w:ascii="Book Antiqua" w:eastAsia="SimSun" w:hAnsi="Book Antiqua" w:cs="SimSun"/>
          <w:color w:val="000000"/>
          <w:sz w:val="24"/>
          <w:szCs w:val="24"/>
        </w:rPr>
        <w:t>: 1342-1359.e2 [PMID: 23041539 DOI: 10.1016/j.cgh.2012.10.001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Hashimoto E</w:t>
      </w:r>
      <w:r w:rsidRPr="00D2735E">
        <w:rPr>
          <w:rFonts w:ascii="Book Antiqua" w:eastAsia="SimSun" w:hAnsi="Book Antiqua" w:cs="SimSun"/>
          <w:color w:val="000000"/>
          <w:sz w:val="24"/>
          <w:szCs w:val="24"/>
        </w:rPr>
        <w:t>, Yatsuji S, Tobari M, Taniai M, Torii N, Tokushige K, Shiratori K. Hepatocellular carcinoma in patients with nonalcoholic steatohepatitis.</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Gastroenterol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2009;</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 xml:space="preserve">44 </w:t>
      </w:r>
      <w:r w:rsidRPr="00D2735E">
        <w:rPr>
          <w:rFonts w:ascii="Book Antiqua" w:eastAsia="SimSun" w:hAnsi="Book Antiqua" w:cs="SimSun"/>
          <w:bCs/>
          <w:color w:val="000000"/>
          <w:sz w:val="24"/>
          <w:szCs w:val="24"/>
        </w:rPr>
        <w:t>Suppl 19</w:t>
      </w:r>
      <w:r w:rsidRPr="00D2735E">
        <w:rPr>
          <w:rFonts w:ascii="Book Antiqua" w:eastAsia="SimSun" w:hAnsi="Book Antiqua" w:cs="SimSun"/>
          <w:color w:val="000000"/>
          <w:sz w:val="24"/>
          <w:szCs w:val="24"/>
        </w:rPr>
        <w:t>: 89-95 [PMID: 19148800 DOI: 10.1007/s00535-008-2262-x</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13</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Altekruse SF</w:t>
      </w:r>
      <w:r w:rsidRPr="00D2735E">
        <w:rPr>
          <w:rFonts w:ascii="Book Antiqua" w:eastAsia="SimSun" w:hAnsi="Book Antiqua" w:cs="SimSun"/>
          <w:color w:val="000000"/>
          <w:sz w:val="24"/>
          <w:szCs w:val="24"/>
        </w:rPr>
        <w:t>, McGlynn KA, Dickie LA, Kleiner DE. Hepatocellular carcinoma confirmation, treatment, and survival in surveillance, epidemiology, and end results registries, 1992-2008.</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Hepatology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55</w:t>
      </w:r>
      <w:r w:rsidRPr="00D2735E">
        <w:rPr>
          <w:rFonts w:ascii="Book Antiqua" w:eastAsia="SimSun" w:hAnsi="Book Antiqua" w:cs="SimSun"/>
          <w:color w:val="000000"/>
          <w:sz w:val="24"/>
          <w:szCs w:val="24"/>
        </w:rPr>
        <w:t>: 476-482 [PMID: 21953588 DOI: 10.1002/hep.24710</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14</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Witjes CD</w:t>
      </w:r>
      <w:r w:rsidRPr="00D2735E">
        <w:rPr>
          <w:rFonts w:ascii="Book Antiqua" w:eastAsia="SimSun" w:hAnsi="Book Antiqua" w:cs="SimSun"/>
          <w:color w:val="000000"/>
          <w:sz w:val="24"/>
          <w:szCs w:val="24"/>
        </w:rPr>
        <w:t>, Karim-Kos HE, Visser O, van den Akker SA, de Vries E, Ijzermans JN, de Man RA, Coebergh JW, Verhoef C. Hepatocellular carcinoma in a low-endemic area: rising incidence and improved survival.</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Eur J Gastroenterol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24</w:t>
      </w:r>
      <w:r w:rsidRPr="00D2735E">
        <w:rPr>
          <w:rFonts w:ascii="Book Antiqua" w:eastAsia="SimSun" w:hAnsi="Book Antiqua" w:cs="SimSun"/>
          <w:color w:val="000000"/>
          <w:sz w:val="24"/>
          <w:szCs w:val="24"/>
        </w:rPr>
        <w:t>: 450-457 [PMID: 22273986 DOI: 10.1097/MEG.0b013e32835030ce</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15</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Poustchi H</w:t>
      </w:r>
      <w:r w:rsidRPr="00D2735E">
        <w:rPr>
          <w:rFonts w:ascii="Book Antiqua" w:eastAsia="SimSun" w:hAnsi="Book Antiqua" w:cs="SimSun"/>
          <w:color w:val="000000"/>
          <w:sz w:val="24"/>
          <w:szCs w:val="24"/>
        </w:rPr>
        <w:t>, Farrell GC, Strasser SI, Lee AU, McCaughan GW, George J. Feasibility of conducting a randomized control trial for liver cancer screening: is a randomized controlled trial for liver cancer screening feasible or still needed?</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Hepatology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54</w:t>
      </w:r>
      <w:r w:rsidRPr="00D2735E">
        <w:rPr>
          <w:rFonts w:ascii="Book Antiqua" w:eastAsia="SimSun" w:hAnsi="Book Antiqua" w:cs="SimSun"/>
          <w:color w:val="000000"/>
          <w:sz w:val="24"/>
          <w:szCs w:val="24"/>
        </w:rPr>
        <w:t>: 1998-2004 [PMID: 21800340 DOI: 10.1002/hep.24581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lastRenderedPageBreak/>
        <w:t>16</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Patwardhan V</w:t>
      </w:r>
      <w:r w:rsidRPr="00D2735E">
        <w:rPr>
          <w:rFonts w:ascii="Book Antiqua" w:eastAsia="SimSun" w:hAnsi="Book Antiqua" w:cs="SimSun"/>
          <w:color w:val="000000"/>
          <w:sz w:val="24"/>
          <w:szCs w:val="24"/>
        </w:rPr>
        <w:t>, Paul S, Corey KE, Mazhar SM, Richter JM, Thiim M, Chung RT. Hepatocellular carcinoma screening rates vary by etiology of cirrhosis and involvement of gastrointestinal sub-specialists.</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Dig Dis Sci</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56</w:t>
      </w:r>
      <w:r w:rsidRPr="00D2735E">
        <w:rPr>
          <w:rFonts w:ascii="Book Antiqua" w:eastAsia="SimSun" w:hAnsi="Book Antiqua" w:cs="SimSun"/>
          <w:color w:val="000000"/>
          <w:sz w:val="24"/>
          <w:szCs w:val="24"/>
        </w:rPr>
        <w:t>: 3316-3322 [PMID: 21805170 DOI: 10.1007/s10620-011-1836-2</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17</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Yuen MF</w:t>
      </w:r>
      <w:r w:rsidRPr="00D2735E">
        <w:rPr>
          <w:rFonts w:ascii="Book Antiqua" w:eastAsia="SimSun" w:hAnsi="Book Antiqua" w:cs="SimSun"/>
          <w:color w:val="000000"/>
          <w:sz w:val="24"/>
          <w:szCs w:val="24"/>
        </w:rPr>
        <w:t>, Cheng CC, Lauder IJ, Lam SK, Ooi CG, Lai CL. Early detection of hepatocellular carcinoma increases the chance of treatment: Hong Kong experience.</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Hepatology</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2000;</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31</w:t>
      </w:r>
      <w:r w:rsidRPr="00D2735E">
        <w:rPr>
          <w:rFonts w:ascii="Book Antiqua" w:eastAsia="SimSun" w:hAnsi="Book Antiqua" w:cs="SimSun"/>
          <w:color w:val="000000"/>
          <w:sz w:val="24"/>
          <w:szCs w:val="24"/>
        </w:rPr>
        <w:t>: 330-335 [PMID: 10655254 DOI: 10.1002/hep.510310211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18</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Amarapurkar D</w:t>
      </w:r>
      <w:r w:rsidRPr="00D2735E">
        <w:rPr>
          <w:rFonts w:ascii="Book Antiqua" w:eastAsia="SimSun" w:hAnsi="Book Antiqua" w:cs="SimSun"/>
          <w:color w:val="000000"/>
          <w:sz w:val="24"/>
          <w:szCs w:val="24"/>
        </w:rPr>
        <w:t>, Han KH, Chan HL, Ueno Y. Application of surveillance programs for hepatocellular carcinoma in the Asia-Pacific Region.</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Gastroenterol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2009;</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24</w:t>
      </w:r>
      <w:r w:rsidRPr="00D2735E">
        <w:rPr>
          <w:rFonts w:ascii="Book Antiqua" w:eastAsia="SimSun" w:hAnsi="Book Antiqua" w:cs="SimSun"/>
          <w:color w:val="000000"/>
          <w:sz w:val="24"/>
          <w:szCs w:val="24"/>
        </w:rPr>
        <w:t>: 955-961 [PMID: 19383082 DOI: 10.1111/j.1440-1746.2009.05805.x</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19</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Akahoshi H</w:t>
      </w:r>
      <w:r w:rsidRPr="00D2735E">
        <w:rPr>
          <w:rFonts w:ascii="Book Antiqua" w:eastAsia="SimSun" w:hAnsi="Book Antiqua" w:cs="SimSun"/>
          <w:color w:val="000000"/>
          <w:sz w:val="24"/>
          <w:szCs w:val="24"/>
        </w:rPr>
        <w:t>, Taura N, Ichikawa T, Miyaaki H, Akiyama M, Miuma S, Ozawa E, Takeshita S, Muraoka T, Matsuzaki T, Ohtani M, Isomoto H, Matsumoto T, Takeshima F, Nakao K. Differences in prognostic factors according to viral status in patients with hepatocellular carcinoma.</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Oncol Rep</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2010;</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23</w:t>
      </w:r>
      <w:r w:rsidRPr="00D2735E">
        <w:rPr>
          <w:rFonts w:ascii="Book Antiqua" w:eastAsia="SimSun" w:hAnsi="Book Antiqua" w:cs="SimSun"/>
          <w:color w:val="000000"/>
          <w:sz w:val="24"/>
          <w:szCs w:val="24"/>
        </w:rPr>
        <w:t>: 1317-1323 [PMID: 20372846 DOI: 10.3892/or_00000766</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 xml:space="preserve">20 </w:t>
      </w:r>
      <w:r w:rsidRPr="00904E66">
        <w:rPr>
          <w:rFonts w:ascii="Book Antiqua" w:eastAsia="SimSun" w:hAnsi="Book Antiqua" w:cs="SimSun"/>
          <w:b/>
          <w:color w:val="000000"/>
          <w:sz w:val="24"/>
          <w:szCs w:val="24"/>
        </w:rPr>
        <w:t>European Association For The Study Of The Liver</w:t>
      </w:r>
      <w:r w:rsidRPr="00904E66">
        <w:rPr>
          <w:rFonts w:ascii="Book Antiqua" w:eastAsia="SimSun" w:hAnsi="Book Antiqua" w:cs="SimSun"/>
          <w:color w:val="000000"/>
          <w:sz w:val="24"/>
          <w:szCs w:val="24"/>
        </w:rPr>
        <w:t>; European Organisation For Research And Treatment Of Cancer</w:t>
      </w:r>
      <w:r w:rsidRPr="00D2735E">
        <w:rPr>
          <w:rFonts w:ascii="Book Antiqua" w:eastAsia="SimSun" w:hAnsi="Book Antiqua" w:cs="SimSun"/>
          <w:color w:val="000000"/>
          <w:sz w:val="24"/>
          <w:szCs w:val="24"/>
        </w:rPr>
        <w:t>. EASL-EORTC clinical practice guidelines: management of hepatocellular carcinoma.</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56</w:t>
      </w:r>
      <w:r w:rsidRPr="00D2735E">
        <w:rPr>
          <w:rFonts w:ascii="Book Antiqua" w:eastAsia="SimSun" w:hAnsi="Book Antiqua" w:cs="SimSun"/>
          <w:color w:val="000000"/>
          <w:sz w:val="24"/>
          <w:szCs w:val="24"/>
        </w:rPr>
        <w:t>: 908-943 [PMID: 22424438 DOI: 10.1016/j.jhep.2011.12.001</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21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Sievert W</w:t>
      </w:r>
      <w:r w:rsidRPr="00D2735E">
        <w:rPr>
          <w:rFonts w:ascii="Book Antiqua" w:eastAsia="SimSun" w:hAnsi="Book Antiqua" w:cs="SimSun"/>
          <w:color w:val="000000"/>
          <w:sz w:val="24"/>
          <w:szCs w:val="24"/>
        </w:rPr>
        <w:t>,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Liver Int</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31 Suppl 2</w:t>
      </w:r>
      <w:r w:rsidRPr="00D2735E">
        <w:rPr>
          <w:rFonts w:ascii="Book Antiqua" w:eastAsia="SimSun" w:hAnsi="Book Antiqua" w:cs="SimSun"/>
          <w:color w:val="000000"/>
          <w:sz w:val="24"/>
          <w:szCs w:val="24"/>
        </w:rPr>
        <w:t>: 61-80 [PMID: 21651703 DOI: 10.1111/j.1478-3231.2011.02540.x</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22</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Cornberg M</w:t>
      </w:r>
      <w:r w:rsidRPr="00D2735E">
        <w:rPr>
          <w:rFonts w:ascii="Book Antiqua" w:eastAsia="SimSun" w:hAnsi="Book Antiqua" w:cs="SimSun"/>
          <w:color w:val="000000"/>
          <w:sz w:val="24"/>
          <w:szCs w:val="24"/>
        </w:rPr>
        <w:t xml:space="preserve">, Razavi HA, Alberti A, Bernasconi E, Buti M, Cooper C, Dalgard O, Dillion JF, Flisiak R, Forns X, Frankova S, Goldis A, Goulis I, Halota W, Hunyady B, Lagging M, Largen A, Makara M, Manolakopoulos S, Marcellin P, Marinho RT, Pol S, Poynard T, Puoti M, Sagalova O, Sibbel S, Simon K, Wallace </w:t>
      </w:r>
      <w:r w:rsidRPr="00D2735E">
        <w:rPr>
          <w:rFonts w:ascii="Book Antiqua" w:eastAsia="SimSun" w:hAnsi="Book Antiqua" w:cs="SimSun"/>
          <w:color w:val="000000"/>
          <w:sz w:val="24"/>
          <w:szCs w:val="24"/>
        </w:rPr>
        <w:lastRenderedPageBreak/>
        <w:t>C, Young K, Yurdaydin C, Zuckerman E, Negro F, Zeuzem S. A systematic review of hepatitis C virus epidemiology in Europe, Canada and Israel.</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Liver Int</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2011;</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 xml:space="preserve">31 </w:t>
      </w:r>
      <w:r w:rsidRPr="00D2735E">
        <w:rPr>
          <w:rFonts w:ascii="Book Antiqua" w:eastAsia="SimSun" w:hAnsi="Book Antiqua" w:cs="SimSun"/>
          <w:bCs/>
          <w:color w:val="000000"/>
          <w:sz w:val="24"/>
          <w:szCs w:val="24"/>
        </w:rPr>
        <w:t>Suppl 2</w:t>
      </w:r>
      <w:r w:rsidRPr="00D2735E">
        <w:rPr>
          <w:rFonts w:ascii="Book Antiqua" w:eastAsia="SimSun" w:hAnsi="Book Antiqua" w:cs="SimSun"/>
          <w:color w:val="000000"/>
          <w:sz w:val="24"/>
          <w:szCs w:val="24"/>
        </w:rPr>
        <w:t>: 30-60 [PMID: 21651702 DOI: 10.1111/j.1478-3231.2011.02539.x</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23</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Robotin MC</w:t>
      </w:r>
      <w:r w:rsidRPr="00D2735E">
        <w:rPr>
          <w:rFonts w:ascii="Book Antiqua" w:eastAsia="SimSun" w:hAnsi="Book Antiqua" w:cs="SimSun"/>
          <w:color w:val="000000"/>
          <w:sz w:val="24"/>
          <w:szCs w:val="24"/>
        </w:rPr>
        <w:t>, Kansil M, Howard K, George J, Tipper S, Dore GJ, Levy M, Penman AG. Antiviral therapy for hepatitis B-related liver cancer prevention is more cost-effective than cancer screening.</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J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2009;</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50</w:t>
      </w:r>
      <w:r w:rsidRPr="00D2735E">
        <w:rPr>
          <w:rFonts w:ascii="Book Antiqua" w:eastAsia="SimSun" w:hAnsi="Book Antiqua" w:cs="SimSun"/>
          <w:color w:val="000000"/>
          <w:sz w:val="24"/>
          <w:szCs w:val="24"/>
        </w:rPr>
        <w:t>: 990-998 [PMID: 19303657 DOI: 10.1016/j.hep.2008.12.022</w:t>
      </w:r>
      <w:r w:rsidRPr="00904E66">
        <w:rPr>
          <w:rFonts w:ascii="Book Antiqua" w:eastAsia="SimSun" w:hAnsi="Book Antiqua" w:cs="SimSun"/>
          <w:color w:val="000000"/>
          <w:sz w:val="24"/>
          <w:szCs w:val="24"/>
        </w:rPr>
        <w:t>]</w:t>
      </w:r>
    </w:p>
    <w:p w:rsidR="00715505" w:rsidRPr="00D2735E" w:rsidRDefault="00715505" w:rsidP="004C3BC1">
      <w:pPr>
        <w:spacing w:after="0" w:line="360" w:lineRule="auto"/>
        <w:jc w:val="both"/>
        <w:rPr>
          <w:rFonts w:ascii="Book Antiqua" w:eastAsia="SimSun" w:hAnsi="Book Antiqua" w:cs="SimSun"/>
          <w:color w:val="000000"/>
          <w:sz w:val="24"/>
          <w:szCs w:val="24"/>
        </w:rPr>
      </w:pPr>
      <w:r w:rsidRPr="00D2735E">
        <w:rPr>
          <w:rFonts w:ascii="Book Antiqua" w:eastAsia="SimSun" w:hAnsi="Book Antiqua" w:cs="SimSun"/>
          <w:color w:val="000000"/>
          <w:sz w:val="24"/>
          <w:szCs w:val="24"/>
        </w:rPr>
        <w:t>24</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Strasser SI</w:t>
      </w:r>
      <w:r w:rsidRPr="00D2735E">
        <w:rPr>
          <w:rFonts w:ascii="Book Antiqua" w:eastAsia="SimSun" w:hAnsi="Book Antiqua" w:cs="SimSun"/>
          <w:color w:val="000000"/>
          <w:sz w:val="24"/>
          <w:szCs w:val="24"/>
        </w:rPr>
        <w:t>. Managing hepatitis B to prevent liver cancer: recent advances.</w:t>
      </w:r>
      <w:r w:rsidRPr="00904E66">
        <w:rPr>
          <w:rFonts w:ascii="Book Antiqua" w:eastAsia="SimSun" w:hAnsi="Book Antiqua" w:cs="SimSun"/>
          <w:color w:val="000000"/>
          <w:sz w:val="24"/>
          <w:szCs w:val="24"/>
        </w:rPr>
        <w:t> </w:t>
      </w:r>
      <w:r w:rsidRPr="00D2735E">
        <w:rPr>
          <w:rFonts w:ascii="Book Antiqua" w:eastAsia="SimSun" w:hAnsi="Book Antiqua" w:cs="SimSun"/>
          <w:i/>
          <w:iCs/>
          <w:color w:val="000000"/>
          <w:sz w:val="24"/>
          <w:szCs w:val="24"/>
        </w:rPr>
        <w:t>Expert Rev Gastroenterol Hepatol</w:t>
      </w:r>
      <w:r w:rsidRPr="00904E66">
        <w:rPr>
          <w:rFonts w:ascii="Book Antiqua" w:eastAsia="SimSun" w:hAnsi="Book Antiqua" w:cs="SimSun"/>
          <w:color w:val="000000"/>
          <w:sz w:val="24"/>
          <w:szCs w:val="24"/>
        </w:rPr>
        <w:t> </w:t>
      </w:r>
      <w:r w:rsidRPr="00D2735E">
        <w:rPr>
          <w:rFonts w:ascii="Book Antiqua" w:eastAsia="SimSun" w:hAnsi="Book Antiqua" w:cs="SimSun"/>
          <w:color w:val="000000"/>
          <w:sz w:val="24"/>
          <w:szCs w:val="24"/>
        </w:rPr>
        <w:t>2014;</w:t>
      </w:r>
      <w:r w:rsidRPr="00904E66">
        <w:rPr>
          <w:rFonts w:ascii="Book Antiqua" w:eastAsia="SimSun" w:hAnsi="Book Antiqua" w:cs="SimSun"/>
          <w:color w:val="000000"/>
          <w:sz w:val="24"/>
          <w:szCs w:val="24"/>
        </w:rPr>
        <w:t> </w:t>
      </w:r>
      <w:r w:rsidRPr="00D2735E">
        <w:rPr>
          <w:rFonts w:ascii="Book Antiqua" w:eastAsia="SimSun" w:hAnsi="Book Antiqua" w:cs="SimSun"/>
          <w:b/>
          <w:bCs/>
          <w:color w:val="000000"/>
          <w:sz w:val="24"/>
          <w:szCs w:val="24"/>
        </w:rPr>
        <w:t>8</w:t>
      </w:r>
      <w:r w:rsidRPr="00D2735E">
        <w:rPr>
          <w:rFonts w:ascii="Book Antiqua" w:eastAsia="SimSun" w:hAnsi="Book Antiqua" w:cs="SimSun"/>
          <w:color w:val="000000"/>
          <w:sz w:val="24"/>
          <w:szCs w:val="24"/>
        </w:rPr>
        <w:t>: 409-415 [PMID: 24580046 DOI: 10.1586/17474124.2014.893823</w:t>
      </w:r>
      <w:r w:rsidRPr="00904E66">
        <w:rPr>
          <w:rFonts w:ascii="Book Antiqua" w:eastAsia="SimSun" w:hAnsi="Book Antiqua" w:cs="SimSun"/>
          <w:color w:val="000000"/>
          <w:sz w:val="24"/>
          <w:szCs w:val="24"/>
        </w:rPr>
        <w:t>]</w:t>
      </w:r>
    </w:p>
    <w:p w:rsidR="00715505" w:rsidRPr="00904E66" w:rsidRDefault="00715505" w:rsidP="004C3BC1">
      <w:pPr>
        <w:spacing w:after="0" w:line="360" w:lineRule="auto"/>
        <w:jc w:val="both"/>
        <w:rPr>
          <w:rFonts w:ascii="Book Antiqua" w:hAnsi="Book Antiqua"/>
          <w:sz w:val="24"/>
          <w:szCs w:val="24"/>
        </w:rPr>
      </w:pPr>
    </w:p>
    <w:p w:rsidR="00715505" w:rsidRPr="00904E66" w:rsidRDefault="00715505" w:rsidP="004C3BC1">
      <w:pPr>
        <w:spacing w:after="0" w:line="360" w:lineRule="auto"/>
        <w:jc w:val="right"/>
        <w:rPr>
          <w:rFonts w:ascii="Book Antiqua" w:hAnsi="Book Antiqua"/>
          <w:b/>
          <w:bCs/>
          <w:sz w:val="24"/>
          <w:szCs w:val="24"/>
        </w:rPr>
      </w:pPr>
      <w:r w:rsidRPr="00904E66">
        <w:rPr>
          <w:rFonts w:ascii="Book Antiqua" w:hAnsi="Book Antiqua"/>
          <w:b/>
          <w:bCs/>
          <w:sz w:val="24"/>
          <w:szCs w:val="24"/>
        </w:rPr>
        <w:t xml:space="preserve">P-Reviewer: </w:t>
      </w:r>
      <w:r w:rsidR="008E7499" w:rsidRPr="00904E66">
        <w:rPr>
          <w:rFonts w:ascii="Book Antiqua" w:hAnsi="Book Antiqua"/>
          <w:bCs/>
          <w:sz w:val="24"/>
          <w:szCs w:val="24"/>
        </w:rPr>
        <w:t>Makisalo</w:t>
      </w:r>
      <w:r w:rsidR="008E7499" w:rsidRPr="00904E66">
        <w:rPr>
          <w:rFonts w:ascii="Book Antiqua" w:eastAsiaTheme="minorEastAsia" w:hAnsi="Book Antiqua" w:hint="eastAsia"/>
          <w:bCs/>
          <w:sz w:val="24"/>
          <w:szCs w:val="24"/>
          <w:lang w:eastAsia="zh-CN"/>
        </w:rPr>
        <w:t xml:space="preserve"> H, </w:t>
      </w:r>
      <w:r w:rsidR="008E7499" w:rsidRPr="00904E66">
        <w:rPr>
          <w:rFonts w:ascii="Book Antiqua" w:eastAsiaTheme="minorEastAsia" w:hAnsi="Book Antiqua"/>
          <w:bCs/>
          <w:sz w:val="24"/>
          <w:szCs w:val="24"/>
          <w:lang w:eastAsia="zh-CN"/>
        </w:rPr>
        <w:t>Nakajima</w:t>
      </w:r>
      <w:r w:rsidR="008E7499" w:rsidRPr="00904E66">
        <w:rPr>
          <w:rFonts w:ascii="Book Antiqua" w:eastAsiaTheme="minorEastAsia" w:hAnsi="Book Antiqua" w:hint="eastAsia"/>
          <w:bCs/>
          <w:sz w:val="24"/>
          <w:szCs w:val="24"/>
          <w:lang w:eastAsia="zh-CN"/>
        </w:rPr>
        <w:t xml:space="preserve"> H, </w:t>
      </w:r>
      <w:r w:rsidR="008E7499" w:rsidRPr="00904E66">
        <w:rPr>
          <w:rFonts w:ascii="Book Antiqua" w:eastAsiaTheme="minorEastAsia" w:hAnsi="Book Antiqua"/>
          <w:bCs/>
          <w:sz w:val="24"/>
          <w:szCs w:val="24"/>
          <w:lang w:eastAsia="zh-CN"/>
        </w:rPr>
        <w:t>Ocker</w:t>
      </w:r>
      <w:r w:rsidR="008E7499" w:rsidRPr="00904E66">
        <w:rPr>
          <w:rFonts w:ascii="Book Antiqua" w:eastAsiaTheme="minorEastAsia" w:hAnsi="Book Antiqua" w:hint="eastAsia"/>
          <w:bCs/>
          <w:sz w:val="24"/>
          <w:szCs w:val="24"/>
          <w:lang w:eastAsia="zh-CN"/>
        </w:rPr>
        <w:t xml:space="preserve"> M, </w:t>
      </w:r>
      <w:r w:rsidR="008E7499" w:rsidRPr="00904E66">
        <w:rPr>
          <w:rFonts w:ascii="Book Antiqua" w:hAnsi="Book Antiqua"/>
          <w:bCs/>
          <w:sz w:val="24"/>
          <w:szCs w:val="24"/>
        </w:rPr>
        <w:t>Silva</w:t>
      </w:r>
      <w:r w:rsidR="008E7499" w:rsidRPr="00904E66">
        <w:rPr>
          <w:rFonts w:ascii="Book Antiqua" w:eastAsiaTheme="minorEastAsia" w:hAnsi="Book Antiqua" w:hint="eastAsia"/>
          <w:bCs/>
          <w:sz w:val="24"/>
          <w:szCs w:val="24"/>
          <w:lang w:eastAsia="zh-CN"/>
        </w:rPr>
        <w:t xml:space="preserve"> ACS </w:t>
      </w:r>
      <w:r w:rsidRPr="00904E66">
        <w:rPr>
          <w:rFonts w:ascii="Book Antiqua" w:hAnsi="Book Antiqua" w:hint="eastAsia"/>
          <w:b/>
          <w:bCs/>
          <w:sz w:val="24"/>
          <w:szCs w:val="24"/>
        </w:rPr>
        <w:t xml:space="preserve"> </w:t>
      </w:r>
      <w:r w:rsidRPr="00904E66">
        <w:rPr>
          <w:rFonts w:ascii="Book Antiqua" w:hAnsi="Book Antiqua"/>
          <w:b/>
          <w:bCs/>
          <w:sz w:val="24"/>
          <w:szCs w:val="24"/>
        </w:rPr>
        <w:t>S-Editor:</w:t>
      </w:r>
      <w:r w:rsidRPr="00904E66">
        <w:rPr>
          <w:rFonts w:ascii="Book Antiqua" w:hAnsi="Book Antiqua"/>
          <w:sz w:val="24"/>
          <w:szCs w:val="24"/>
        </w:rPr>
        <w:t xml:space="preserve"> </w:t>
      </w:r>
      <w:r w:rsidRPr="00904E66">
        <w:rPr>
          <w:rFonts w:ascii="Book Antiqua" w:hAnsi="Book Antiqua" w:hint="eastAsia"/>
          <w:sz w:val="24"/>
          <w:szCs w:val="24"/>
        </w:rPr>
        <w:t xml:space="preserve">Ma YJ </w:t>
      </w:r>
      <w:r w:rsidRPr="00904E66">
        <w:rPr>
          <w:rFonts w:ascii="Book Antiqua" w:hAnsi="Book Antiqua"/>
          <w:b/>
          <w:bCs/>
          <w:sz w:val="24"/>
          <w:szCs w:val="24"/>
        </w:rPr>
        <w:t>L-Editor:</w:t>
      </w:r>
      <w:r w:rsidRPr="00904E66">
        <w:rPr>
          <w:rFonts w:ascii="Book Antiqua" w:hAnsi="Book Antiqua"/>
          <w:sz w:val="24"/>
          <w:szCs w:val="24"/>
        </w:rPr>
        <w:t xml:space="preserve"> </w:t>
      </w:r>
      <w:r w:rsidRPr="00904E66">
        <w:rPr>
          <w:rFonts w:ascii="Book Antiqua" w:hAnsi="Book Antiqua" w:hint="eastAsia"/>
          <w:sz w:val="24"/>
          <w:szCs w:val="24"/>
        </w:rPr>
        <w:t xml:space="preserve"> </w:t>
      </w:r>
      <w:r w:rsidRPr="00904E66">
        <w:rPr>
          <w:rFonts w:ascii="Book Antiqua" w:hAnsi="Book Antiqua"/>
          <w:sz w:val="24"/>
          <w:szCs w:val="24"/>
        </w:rPr>
        <w:t xml:space="preserve"> </w:t>
      </w:r>
      <w:r w:rsidRPr="00904E66">
        <w:rPr>
          <w:rFonts w:ascii="Book Antiqua" w:hAnsi="Book Antiqua"/>
          <w:b/>
          <w:bCs/>
          <w:sz w:val="24"/>
          <w:szCs w:val="24"/>
        </w:rPr>
        <w:t>E-Editor:</w:t>
      </w:r>
    </w:p>
    <w:p w:rsidR="00715505" w:rsidRPr="00904E66" w:rsidRDefault="00715505" w:rsidP="004C3BC1">
      <w:pPr>
        <w:spacing w:after="0" w:line="360" w:lineRule="auto"/>
        <w:rPr>
          <w:rFonts w:ascii="Arial" w:hAnsi="Arial" w:cs="Arial"/>
          <w:b/>
          <w:bCs/>
          <w:color w:val="2B2B2B"/>
          <w:sz w:val="24"/>
          <w:szCs w:val="24"/>
          <w:shd w:val="clear" w:color="auto" w:fill="FAFAFA"/>
        </w:rPr>
      </w:pPr>
    </w:p>
    <w:p w:rsidR="00715505" w:rsidRPr="00904E66" w:rsidRDefault="00715505" w:rsidP="004C3BC1">
      <w:pPr>
        <w:shd w:val="clear" w:color="auto" w:fill="FFFFFF"/>
        <w:snapToGrid w:val="0"/>
        <w:spacing w:after="0" w:line="360" w:lineRule="auto"/>
        <w:rPr>
          <w:rFonts w:ascii="Book Antiqua" w:hAnsi="Book Antiqua" w:cs="Helvetica"/>
          <w:b/>
          <w:sz w:val="24"/>
          <w:szCs w:val="24"/>
        </w:rPr>
      </w:pPr>
      <w:r w:rsidRPr="00904E66">
        <w:rPr>
          <w:rFonts w:ascii="Book Antiqua" w:hAnsi="Book Antiqua" w:cs="Helvetica"/>
          <w:b/>
          <w:sz w:val="24"/>
          <w:szCs w:val="24"/>
        </w:rPr>
        <w:t xml:space="preserve">Specialty type: </w:t>
      </w:r>
      <w:r w:rsidRPr="00904E66">
        <w:rPr>
          <w:rFonts w:ascii="Book Antiqua" w:hAnsi="Book Antiqua" w:cs="Helvetica"/>
          <w:sz w:val="24"/>
          <w:szCs w:val="24"/>
        </w:rPr>
        <w:t>Gastroenterology and</w:t>
      </w:r>
      <w:r w:rsidRPr="00904E66">
        <w:rPr>
          <w:rFonts w:ascii="Book Antiqua" w:hAnsi="Book Antiqua" w:cs="Helvetica" w:hint="eastAsia"/>
          <w:sz w:val="24"/>
          <w:szCs w:val="24"/>
        </w:rPr>
        <w:t xml:space="preserve"> </w:t>
      </w:r>
      <w:r w:rsidRPr="00904E66">
        <w:rPr>
          <w:rFonts w:ascii="Book Antiqua" w:hAnsi="Book Antiqua" w:cs="Helvetica"/>
          <w:sz w:val="24"/>
          <w:szCs w:val="24"/>
        </w:rPr>
        <w:t>hepatology</w:t>
      </w:r>
    </w:p>
    <w:p w:rsidR="00715505" w:rsidRPr="00904E66" w:rsidRDefault="00715505" w:rsidP="004C3BC1">
      <w:pPr>
        <w:shd w:val="clear" w:color="auto" w:fill="FFFFFF"/>
        <w:snapToGrid w:val="0"/>
        <w:spacing w:after="0" w:line="360" w:lineRule="auto"/>
        <w:rPr>
          <w:rFonts w:ascii="Book Antiqua" w:hAnsi="Book Antiqua" w:cs="Helvetica"/>
          <w:sz w:val="24"/>
          <w:szCs w:val="24"/>
        </w:rPr>
      </w:pPr>
      <w:r w:rsidRPr="00904E66">
        <w:rPr>
          <w:rFonts w:ascii="Book Antiqua" w:hAnsi="Book Antiqua" w:cs="Helvetica"/>
          <w:b/>
          <w:sz w:val="24"/>
          <w:szCs w:val="24"/>
        </w:rPr>
        <w:t>Country of origin:</w:t>
      </w:r>
      <w:r w:rsidRPr="00904E66">
        <w:rPr>
          <w:rFonts w:ascii="Book Antiqua" w:hAnsi="Book Antiqua" w:cs="Helvetica"/>
          <w:sz w:val="24"/>
          <w:szCs w:val="24"/>
        </w:rPr>
        <w:t xml:space="preserve"> </w:t>
      </w:r>
      <w:r w:rsidR="000A2E68" w:rsidRPr="00904E66">
        <w:rPr>
          <w:rFonts w:ascii="Book Antiqua" w:hAnsi="Book Antiqua" w:cs="Helvetica"/>
          <w:sz w:val="24"/>
          <w:szCs w:val="24"/>
        </w:rPr>
        <w:t>Australia</w:t>
      </w:r>
    </w:p>
    <w:p w:rsidR="00715505" w:rsidRPr="00904E66" w:rsidRDefault="00715505" w:rsidP="004C3BC1">
      <w:pPr>
        <w:shd w:val="clear" w:color="auto" w:fill="FFFFFF"/>
        <w:snapToGrid w:val="0"/>
        <w:spacing w:after="0" w:line="360" w:lineRule="auto"/>
        <w:rPr>
          <w:rFonts w:ascii="Book Antiqua" w:hAnsi="Book Antiqua" w:cs="Helvetica"/>
          <w:b/>
          <w:sz w:val="24"/>
          <w:szCs w:val="24"/>
        </w:rPr>
      </w:pPr>
      <w:r w:rsidRPr="00904E66">
        <w:rPr>
          <w:rFonts w:ascii="Book Antiqua" w:hAnsi="Book Antiqua" w:cs="Helvetica"/>
          <w:b/>
          <w:sz w:val="24"/>
          <w:szCs w:val="24"/>
        </w:rPr>
        <w:t>Peer-review report classification</w:t>
      </w:r>
    </w:p>
    <w:p w:rsidR="00715505" w:rsidRPr="00904E66" w:rsidRDefault="00715505" w:rsidP="004C3BC1">
      <w:pPr>
        <w:shd w:val="clear" w:color="auto" w:fill="FFFFFF"/>
        <w:snapToGrid w:val="0"/>
        <w:spacing w:after="0" w:line="360" w:lineRule="auto"/>
        <w:rPr>
          <w:rFonts w:ascii="Book Antiqua" w:hAnsi="Book Antiqua" w:cs="Helvetica"/>
          <w:sz w:val="24"/>
          <w:szCs w:val="24"/>
        </w:rPr>
      </w:pPr>
      <w:r w:rsidRPr="00904E66">
        <w:rPr>
          <w:rFonts w:ascii="Book Antiqua" w:hAnsi="Book Antiqua" w:cs="Helvetica"/>
          <w:sz w:val="24"/>
          <w:szCs w:val="24"/>
        </w:rPr>
        <w:t xml:space="preserve">Grade A (Excellent): </w:t>
      </w:r>
      <w:r w:rsidR="00904E66" w:rsidRPr="00904E66">
        <w:rPr>
          <w:rFonts w:ascii="Book Antiqua" w:hAnsi="Book Antiqua" w:cs="Helvetica"/>
          <w:sz w:val="24"/>
          <w:szCs w:val="24"/>
        </w:rPr>
        <w:t>A</w:t>
      </w:r>
    </w:p>
    <w:p w:rsidR="00715505" w:rsidRPr="00904E66" w:rsidRDefault="00715505" w:rsidP="004C3BC1">
      <w:pPr>
        <w:shd w:val="clear" w:color="auto" w:fill="FFFFFF"/>
        <w:snapToGrid w:val="0"/>
        <w:spacing w:after="0" w:line="360" w:lineRule="auto"/>
        <w:rPr>
          <w:rFonts w:ascii="Book Antiqua" w:hAnsi="Book Antiqua" w:cs="Helvetica"/>
          <w:sz w:val="24"/>
          <w:szCs w:val="24"/>
        </w:rPr>
      </w:pPr>
      <w:r w:rsidRPr="00904E66">
        <w:rPr>
          <w:rFonts w:ascii="Book Antiqua" w:hAnsi="Book Antiqua" w:cs="Helvetica"/>
          <w:sz w:val="24"/>
          <w:szCs w:val="24"/>
        </w:rPr>
        <w:t xml:space="preserve">Grade B (Very good): </w:t>
      </w:r>
      <w:r w:rsidRPr="00904E66">
        <w:rPr>
          <w:rFonts w:ascii="Book Antiqua" w:hAnsi="Book Antiqua" w:cs="Helvetica" w:hint="eastAsia"/>
          <w:sz w:val="24"/>
          <w:szCs w:val="24"/>
        </w:rPr>
        <w:t>B</w:t>
      </w:r>
    </w:p>
    <w:p w:rsidR="00715505" w:rsidRPr="00904E66" w:rsidRDefault="00715505" w:rsidP="004C3BC1">
      <w:pPr>
        <w:shd w:val="clear" w:color="auto" w:fill="FFFFFF"/>
        <w:snapToGrid w:val="0"/>
        <w:spacing w:after="0" w:line="360" w:lineRule="auto"/>
        <w:rPr>
          <w:rFonts w:ascii="Book Antiqua" w:eastAsiaTheme="minorEastAsia" w:hAnsi="Book Antiqua" w:cs="Helvetica"/>
          <w:sz w:val="24"/>
          <w:szCs w:val="24"/>
          <w:lang w:eastAsia="zh-CN"/>
        </w:rPr>
      </w:pPr>
      <w:r w:rsidRPr="00904E66">
        <w:rPr>
          <w:rFonts w:ascii="Book Antiqua" w:hAnsi="Book Antiqua" w:cs="Helvetica"/>
          <w:sz w:val="24"/>
          <w:szCs w:val="24"/>
        </w:rPr>
        <w:t xml:space="preserve">Grade C (Good): </w:t>
      </w:r>
      <w:r w:rsidR="00904E66" w:rsidRPr="00904E66">
        <w:rPr>
          <w:rFonts w:ascii="Book Antiqua" w:hAnsi="Book Antiqua" w:cs="Helvetica"/>
          <w:sz w:val="24"/>
          <w:szCs w:val="24"/>
        </w:rPr>
        <w:t>C</w:t>
      </w:r>
      <w:r w:rsidR="00904E66" w:rsidRPr="00904E66">
        <w:rPr>
          <w:rFonts w:ascii="Book Antiqua" w:eastAsiaTheme="minorEastAsia" w:hAnsi="Book Antiqua" w:cs="Helvetica" w:hint="eastAsia"/>
          <w:sz w:val="24"/>
          <w:szCs w:val="24"/>
          <w:lang w:eastAsia="zh-CN"/>
        </w:rPr>
        <w:t>, C</w:t>
      </w:r>
    </w:p>
    <w:p w:rsidR="00715505" w:rsidRPr="00904E66" w:rsidRDefault="00715505" w:rsidP="004C3BC1">
      <w:pPr>
        <w:shd w:val="clear" w:color="auto" w:fill="FFFFFF"/>
        <w:snapToGrid w:val="0"/>
        <w:spacing w:after="0" w:line="360" w:lineRule="auto"/>
        <w:rPr>
          <w:rFonts w:ascii="Book Antiqua" w:hAnsi="Book Antiqua" w:cs="Helvetica"/>
          <w:sz w:val="24"/>
          <w:szCs w:val="24"/>
        </w:rPr>
      </w:pPr>
      <w:r w:rsidRPr="00904E66">
        <w:rPr>
          <w:rFonts w:ascii="Book Antiqua" w:hAnsi="Book Antiqua" w:cs="Helvetica"/>
          <w:sz w:val="24"/>
          <w:szCs w:val="24"/>
        </w:rPr>
        <w:t xml:space="preserve">Grade D (Fair): </w:t>
      </w:r>
      <w:r w:rsidRPr="00904E66">
        <w:rPr>
          <w:rFonts w:ascii="Book Antiqua" w:hAnsi="Book Antiqua" w:cs="Helvetica" w:hint="eastAsia"/>
          <w:sz w:val="24"/>
          <w:szCs w:val="24"/>
        </w:rPr>
        <w:t>0</w:t>
      </w:r>
    </w:p>
    <w:p w:rsidR="00715505" w:rsidRPr="00904E66" w:rsidRDefault="00715505" w:rsidP="004C3BC1">
      <w:pPr>
        <w:spacing w:after="0" w:line="360" w:lineRule="auto"/>
        <w:rPr>
          <w:rFonts w:ascii="Book Antiqua" w:hAnsi="Book Antiqua" w:cs="Helvetica"/>
          <w:sz w:val="24"/>
          <w:szCs w:val="24"/>
        </w:rPr>
      </w:pPr>
      <w:r w:rsidRPr="00904E66">
        <w:rPr>
          <w:rFonts w:ascii="Book Antiqua" w:hAnsi="Book Antiqua" w:cs="Helvetica"/>
          <w:sz w:val="24"/>
          <w:szCs w:val="24"/>
        </w:rPr>
        <w:t xml:space="preserve">Grade E (Poor): </w:t>
      </w:r>
      <w:r w:rsidRPr="00904E66">
        <w:rPr>
          <w:rFonts w:ascii="Book Antiqua" w:hAnsi="Book Antiqua" w:cs="Helvetica" w:hint="eastAsia"/>
          <w:sz w:val="24"/>
          <w:szCs w:val="24"/>
        </w:rPr>
        <w:t>0</w:t>
      </w:r>
    </w:p>
    <w:p w:rsidR="00CF7F3C" w:rsidRPr="00904E66" w:rsidRDefault="00CF7F3C" w:rsidP="004C3BC1">
      <w:pPr>
        <w:pStyle w:val="EndNoteBibliography"/>
        <w:spacing w:after="0" w:line="360" w:lineRule="auto"/>
        <w:jc w:val="both"/>
        <w:rPr>
          <w:rFonts w:ascii="Book Antiqua" w:hAnsi="Book Antiqua" w:cs="Times New Roman"/>
          <w:sz w:val="24"/>
          <w:szCs w:val="24"/>
        </w:rPr>
      </w:pPr>
      <w:r w:rsidRPr="00904E66">
        <w:rPr>
          <w:rFonts w:ascii="Book Antiqua" w:hAnsi="Book Antiqua" w:cs="Times New Roman"/>
          <w:sz w:val="24"/>
          <w:szCs w:val="24"/>
        </w:rPr>
        <w:br w:type="page"/>
      </w:r>
    </w:p>
    <w:p w:rsidR="008618D5" w:rsidRPr="00904E66" w:rsidRDefault="00326ED2" w:rsidP="004C3BC1">
      <w:pPr>
        <w:pStyle w:val="EndNoteBibliography"/>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sz w:val="24"/>
          <w:szCs w:val="24"/>
        </w:rPr>
        <w:lastRenderedPageBreak/>
        <w:fldChar w:fldCharType="begin"/>
      </w:r>
      <w:r w:rsidR="008618D5" w:rsidRPr="00904E66">
        <w:rPr>
          <w:rFonts w:ascii="Book Antiqua" w:hAnsi="Book Antiqua" w:cs="Times New Roman"/>
          <w:sz w:val="24"/>
          <w:szCs w:val="24"/>
        </w:rPr>
        <w:instrText xml:space="preserve"> ADDIN EN.REFLIST </w:instrText>
      </w:r>
      <w:r w:rsidRPr="00904E66">
        <w:rPr>
          <w:rFonts w:ascii="Book Antiqua" w:hAnsi="Book Antiqua" w:cs="Times New Roman"/>
          <w:sz w:val="24"/>
          <w:szCs w:val="24"/>
        </w:rPr>
        <w:fldChar w:fldCharType="separate"/>
      </w: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1D3F9C" w:rsidP="004C3BC1">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mc:AlternateContent>
          <mc:Choice Requires="wpg">
            <w:drawing>
              <wp:anchor distT="0" distB="0" distL="114300" distR="114300" simplePos="0" relativeHeight="251660288" behindDoc="0" locked="0" layoutInCell="1" allowOverlap="1">
                <wp:simplePos x="0" y="0"/>
                <wp:positionH relativeFrom="column">
                  <wp:posOffset>86995</wp:posOffset>
                </wp:positionH>
                <wp:positionV relativeFrom="paragraph">
                  <wp:posOffset>386080</wp:posOffset>
                </wp:positionV>
                <wp:extent cx="5534025" cy="5038725"/>
                <wp:effectExtent l="19050" t="20955" r="19050" b="1714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5038725"/>
                          <a:chOff x="0" y="0"/>
                          <a:chExt cx="55340" cy="50387"/>
                        </a:xfrm>
                      </wpg:grpSpPr>
                      <wps:wsp>
                        <wps:cNvPr id="2" name="Rectangle 1"/>
                        <wps:cNvSpPr>
                          <a:spLocks/>
                        </wps:cNvSpPr>
                        <wps:spPr bwMode="auto">
                          <a:xfrm rot="10800000" flipV="1">
                            <a:off x="18288" y="0"/>
                            <a:ext cx="14954" cy="9144"/>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HCC</w:t>
                              </w:r>
                            </w:p>
                            <w:p w:rsidR="00CF7F3C" w:rsidRDefault="00CF7F3C" w:rsidP="008618D5">
                              <w:pPr>
                                <w:jc w:val="center"/>
                              </w:pPr>
                              <w:r>
                                <w:t>1079 Patients</w:t>
                              </w:r>
                            </w:p>
                            <w:p w:rsidR="00CF7F3C" w:rsidRDefault="00CF7F3C" w:rsidP="008618D5"/>
                          </w:txbxContent>
                        </wps:txbx>
                        <wps:bodyPr rot="0" vert="horz" wrap="square" lIns="91440" tIns="45720" rIns="91440" bIns="45720" anchor="ctr" anchorCtr="0" upright="1">
                          <a:noAutofit/>
                        </wps:bodyPr>
                      </wps:wsp>
                      <wps:wsp>
                        <wps:cNvPr id="3" name="Rectangle 5"/>
                        <wps:cNvSpPr>
                          <a:spLocks/>
                        </wps:cNvSpPr>
                        <wps:spPr bwMode="auto">
                          <a:xfrm>
                            <a:off x="19431" y="27432"/>
                            <a:ext cx="14859" cy="8001"/>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 xml:space="preserve">Hepatitis B </w:t>
                              </w:r>
                            </w:p>
                            <w:p w:rsidR="00CF7F3C" w:rsidRDefault="00CF7F3C" w:rsidP="008618D5">
                              <w:pPr>
                                <w:jc w:val="center"/>
                              </w:pPr>
                              <w:r>
                                <w:t>467 (45%)</w:t>
                              </w:r>
                            </w:p>
                          </w:txbxContent>
                        </wps:txbx>
                        <wps:bodyPr rot="0" vert="horz" wrap="square" lIns="91440" tIns="45720" rIns="91440" bIns="45720" anchor="ctr" anchorCtr="0" upright="1">
                          <a:noAutofit/>
                        </wps:bodyPr>
                      </wps:wsp>
                      <wps:wsp>
                        <wps:cNvPr id="4" name="Rectangle 6"/>
                        <wps:cNvSpPr>
                          <a:spLocks/>
                        </wps:cNvSpPr>
                        <wps:spPr bwMode="auto">
                          <a:xfrm>
                            <a:off x="0" y="27432"/>
                            <a:ext cx="12477" cy="8191"/>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 xml:space="preserve">Hepatitis C </w:t>
                              </w:r>
                            </w:p>
                            <w:p w:rsidR="00CF7F3C" w:rsidRDefault="00CF7F3C" w:rsidP="008618D5">
                              <w:pPr>
                                <w:jc w:val="center"/>
                              </w:pPr>
                              <w:r>
                                <w:t>299 (29%)</w:t>
                              </w:r>
                            </w:p>
                          </w:txbxContent>
                        </wps:txbx>
                        <wps:bodyPr rot="0" vert="horz" wrap="square" lIns="91440" tIns="45720" rIns="91440" bIns="45720" anchor="ctr" anchorCtr="0" upright="1">
                          <a:noAutofit/>
                        </wps:bodyPr>
                      </wps:wsp>
                      <wps:wsp>
                        <wps:cNvPr id="5" name="Rectangle 7"/>
                        <wps:cNvSpPr>
                          <a:spLocks/>
                        </wps:cNvSpPr>
                        <wps:spPr bwMode="auto">
                          <a:xfrm>
                            <a:off x="41148" y="27432"/>
                            <a:ext cx="14192" cy="8191"/>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Non – Viral</w:t>
                              </w:r>
                            </w:p>
                            <w:p w:rsidR="00CF7F3C" w:rsidRDefault="00CF7F3C" w:rsidP="008618D5">
                              <w:pPr>
                                <w:jc w:val="center"/>
                              </w:pPr>
                              <w:r>
                                <w:t>268 (26%)</w:t>
                              </w:r>
                            </w:p>
                          </w:txbxContent>
                        </wps:txbx>
                        <wps:bodyPr rot="0" vert="horz" wrap="square" lIns="91440" tIns="45720" rIns="91440" bIns="45720" anchor="ctr" anchorCtr="0" upright="1">
                          <a:noAutofit/>
                        </wps:bodyPr>
                      </wps:wsp>
                      <wps:wsp>
                        <wps:cNvPr id="6" name="Rectangle 14"/>
                        <wps:cNvSpPr>
                          <a:spLocks/>
                        </wps:cNvSpPr>
                        <wps:spPr bwMode="auto">
                          <a:xfrm>
                            <a:off x="14859" y="43434"/>
                            <a:ext cx="10191" cy="6953"/>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ETOH</w:t>
                              </w:r>
                            </w:p>
                            <w:p w:rsidR="00CF7F3C" w:rsidRDefault="00CF7F3C" w:rsidP="008618D5">
                              <w:pPr>
                                <w:jc w:val="center"/>
                              </w:pPr>
                              <w:r>
                                <w:t>143 (53.7%)</w:t>
                              </w:r>
                            </w:p>
                          </w:txbxContent>
                        </wps:txbx>
                        <wps:bodyPr rot="0" vert="horz" wrap="square" lIns="91440" tIns="45720" rIns="91440" bIns="45720" anchor="ctr" anchorCtr="0" upright="1">
                          <a:noAutofit/>
                        </wps:bodyPr>
                      </wps:wsp>
                      <wps:wsp>
                        <wps:cNvPr id="7" name="Rectangle 15"/>
                        <wps:cNvSpPr>
                          <a:spLocks/>
                        </wps:cNvSpPr>
                        <wps:spPr bwMode="auto">
                          <a:xfrm>
                            <a:off x="29718" y="43287"/>
                            <a:ext cx="9144" cy="6814"/>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NASH</w:t>
                              </w:r>
                            </w:p>
                            <w:p w:rsidR="00CF7F3C" w:rsidRDefault="00CF7F3C" w:rsidP="008618D5">
                              <w:pPr>
                                <w:jc w:val="center"/>
                              </w:pPr>
                              <w:r>
                                <w:t>85 (32%)</w:t>
                              </w:r>
                            </w:p>
                          </w:txbxContent>
                        </wps:txbx>
                        <wps:bodyPr rot="0" vert="horz" wrap="square" lIns="91440" tIns="45720" rIns="91440" bIns="45720" anchor="ctr" anchorCtr="0" upright="1">
                          <a:noAutofit/>
                        </wps:bodyPr>
                      </wps:wsp>
                      <wps:wsp>
                        <wps:cNvPr id="8" name="Rectangle 16"/>
                        <wps:cNvSpPr>
                          <a:spLocks/>
                        </wps:cNvSpPr>
                        <wps:spPr bwMode="auto">
                          <a:xfrm>
                            <a:off x="44577" y="43434"/>
                            <a:ext cx="9906" cy="6667"/>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rsidR="00CF7F3C" w:rsidRDefault="00CF7F3C" w:rsidP="008618D5">
                              <w:pPr>
                                <w:jc w:val="center"/>
                              </w:pPr>
                              <w:r>
                                <w:t>Other</w:t>
                              </w:r>
                            </w:p>
                            <w:p w:rsidR="00CF7F3C" w:rsidRPr="003155B7" w:rsidRDefault="00CF7F3C" w:rsidP="008618D5">
                              <w:pPr>
                                <w:jc w:val="center"/>
                              </w:pPr>
                              <w:r>
                                <w:t>40 (15%)</w:t>
                              </w:r>
                            </w:p>
                          </w:txbxContent>
                        </wps:txbx>
                        <wps:bodyPr rot="0" vert="horz" wrap="square" lIns="91440" tIns="45720" rIns="91440" bIns="45720" anchor="ctr" anchorCtr="0" upright="1">
                          <a:noAutofit/>
                        </wps:bodyPr>
                      </wps:wsp>
                      <wps:wsp>
                        <wps:cNvPr id="9" name="Straight Arrow Connector 3"/>
                        <wps:cNvCnPr>
                          <a:cxnSpLocks noChangeShapeType="1"/>
                        </wps:cNvCnPr>
                        <wps:spPr bwMode="auto">
                          <a:xfrm>
                            <a:off x="26289" y="12426"/>
                            <a:ext cx="14859"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0" name="Straight Arrow Connector 8"/>
                        <wps:cNvCnPr>
                          <a:cxnSpLocks noChangeShapeType="1"/>
                        </wps:cNvCnPr>
                        <wps:spPr bwMode="auto">
                          <a:xfrm>
                            <a:off x="26289" y="9112"/>
                            <a:ext cx="0" cy="18288"/>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1" name="Straight Connector 9"/>
                        <wps:cNvCnPr>
                          <a:cxnSpLocks noChangeShapeType="1"/>
                        </wps:cNvCnPr>
                        <wps:spPr bwMode="auto">
                          <a:xfrm>
                            <a:off x="12573" y="32004"/>
                            <a:ext cx="6858"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 name="Straight Arrow Connector 11"/>
                        <wps:cNvCnPr>
                          <a:cxnSpLocks noChangeShapeType="1"/>
                        </wps:cNvCnPr>
                        <wps:spPr bwMode="auto">
                          <a:xfrm>
                            <a:off x="49149" y="35426"/>
                            <a:ext cx="0" cy="8001"/>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3" name="Rectangle 30"/>
                        <wps:cNvSpPr>
                          <a:spLocks noChangeArrowheads="1"/>
                        </wps:cNvSpPr>
                        <wps:spPr bwMode="auto">
                          <a:xfrm>
                            <a:off x="41148" y="7061"/>
                            <a:ext cx="14001" cy="9144"/>
                          </a:xfrm>
                          <a:prstGeom prst="rect">
                            <a:avLst/>
                          </a:prstGeom>
                          <a:solidFill>
                            <a:srgbClr val="FFFFFF"/>
                          </a:solidFill>
                          <a:ln w="25400">
                            <a:solidFill>
                              <a:srgbClr val="F79646"/>
                            </a:solidFill>
                            <a:miter lim="800000"/>
                            <a:headEnd/>
                            <a:tailEnd/>
                          </a:ln>
                        </wps:spPr>
                        <wps:txbx>
                          <w:txbxContent>
                            <w:p w:rsidR="00CF7F3C" w:rsidRDefault="00CF7F3C" w:rsidP="008618D5">
                              <w:r>
                                <w:t xml:space="preserve">HBV and HCV co-infection: 16 </w:t>
                              </w:r>
                            </w:p>
                            <w:p w:rsidR="00CF7F3C" w:rsidRDefault="00CF7F3C" w:rsidP="008618D5">
                              <w:r>
                                <w:t xml:space="preserve">Insufficient data: 28 </w:t>
                              </w:r>
                            </w:p>
                          </w:txbxContent>
                        </wps:txbx>
                        <wps:bodyPr rot="0" vert="horz" wrap="square" lIns="91440" tIns="45720" rIns="91440" bIns="45720" anchor="ctr" anchorCtr="0" upright="1">
                          <a:noAutofit/>
                        </wps:bodyPr>
                      </wps:wsp>
                      <wps:wsp>
                        <wps:cNvPr id="14" name="Straight Connector 18"/>
                        <wps:cNvCnPr>
                          <a:cxnSpLocks noChangeShapeType="1"/>
                        </wps:cNvCnPr>
                        <wps:spPr bwMode="auto">
                          <a:xfrm>
                            <a:off x="25146" y="46856"/>
                            <a:ext cx="4572"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Straight Connector 19"/>
                        <wps:cNvCnPr>
                          <a:cxnSpLocks noChangeShapeType="1"/>
                        </wps:cNvCnPr>
                        <wps:spPr bwMode="auto">
                          <a:xfrm>
                            <a:off x="38862" y="46856"/>
                            <a:ext cx="5715"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Straight Connector 20"/>
                        <wps:cNvCnPr>
                          <a:cxnSpLocks noChangeShapeType="1"/>
                        </wps:cNvCnPr>
                        <wps:spPr bwMode="auto">
                          <a:xfrm>
                            <a:off x="34290" y="32004"/>
                            <a:ext cx="6858"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6.85pt;margin-top:30.4pt;width:435.75pt;height:396.75pt;z-index:251660288" coordsize="55340,5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mxaQYAANQ0AAAOAAAAZHJzL2Uyb0RvYy54bWzsW21vo0YQ/l6p/2HF98QsbwbrnNPJTk6V&#10;ru2pubafN4ANKrB0wbFzVf97Z2YB45dc0qvjqimJZLG8LLsz++zMPDO8ebvJM3YfqyqVxdTgl6bB&#10;4iKUUVosp8bPn24ufINVtSgikckinhoPcWW8vfr2mzfrchJbMpFZFCsGnRTVZF1OjaSuy8loVIVJ&#10;nIvqUpZxARcXUuWihqZajiIl1tB7no0s0/RGa6miUskwrio4O9cXjSvqf7GIw/rHxaKKa5ZNDRhb&#10;Tb+Kfu/wd3T1RkyWSpRJGjbDEF8xilykBby062ouasFWKj3oKk9DJSu5qC9DmY/kYpGGMc0BZsPN&#10;vdm8V3JV0lyWk/Wy7MQEot2T01d3G/5w/1GxNALdGawQOaiI3sosks26XE7glveqvC0/Kj1BOPwg&#10;w98qEN1o/zq2l/pmdrf+XkbQn1jVkmSzWagcu4BZsw2p4KFTQbypWQgnXdd2TMs1WAjXXNP2x9Ag&#10;JYUJaPLguTC57j/Zew6fGomJfikNtBkYrg1YbNVWntU/k+dtIsqY1FShsBp5Wq08f4JFKIplFjOO&#10;Y8KXw12tPKu+MHtX8LYKZH5cjExJWMrc9E38M9giS8tfUIc9+XLf8gF9hzLmTuA6WlIBd5wdQYlJ&#10;qar6fSxzhgdTQ8HoqVdx/6GqtUzbW/BllczS6CbNMmogbONZpti9AMBltR5QtsphKehzXI+YVArn&#10;Uad0Ly030BchH7sg7e30nhVsPTUs14EZP/VqEYZxUXt034len6c1bFVZmk+NRuw0iSQW0XUR0XEt&#10;0kwfw0yyggCi1aj1Xm/uNnAj6vZORg+gXdIjKBC2UBB2ItVng61hO5oa1e8roWKDZd8VsD5RUbh/&#10;UcNxxwBPpvpX7vpXRBFCV1MjrJXBdGNW611vVap0meDiIdkU8h3Ac5GSZrfjakYOIDkTWuxDtBDu&#10;T4KWPigCx4adDkBhjR3b0ltLu/lwx3cDDQzQMKG120EGYDTQPsTliYDRWKEBH8esCezX2jpvrYl3&#10;MmvSwwdsK49gw3LG4wYbPBiwgfbtGTbrlNig3Wq7Rw+2o/G0wFvcx8b4JbDhcDAQj+LD4QG4fOi2&#10;+gM+nu3TnRIfdqv0wbfSMUaDD+8QH5y8/pM7V9p/Agg4NvzvOVcmwoIA4gUu6WpwrlBEXw56TgmQ&#10;TukDQHYAAn7NvgHhLxJ9WMGYawsCsYdPRkpM2uiDYnGND1/jc8DHefHR6XzAxw4+YMke4ONFog8H&#10;mA0A43EDEgQmWDJ0sDzPI+wM+DgvPjqdD/jYwQdwRhoft7USyK6xd0rJNZvJogD6VCrWuabA/M4K&#10;zaSHm6Jh0lkhZwlQxDExyZ8eSmDNdYTdeGj6EWw8Tgn3gnjLs3wYEyCFW45FWtuamR7J1cavLTHf&#10;8roN9Vs1s+mmoSnDR4jgQiILTDTo3ydqT8oTQ9ak4WOPcLOsJvEKVBBQrVMjjyMgWWPIXuGR9seQ&#10;ugWJUf4IWG8S7QrY39skWrMoRV4ckk9IvEcp0KrISFML2Nxf0zohNSI9gA9WannXMeI+MPa+Pi+y&#10;MhE6TrLHQRC0UNa3k1so23dSa2c44DQ0A0P3gTJNfwRmcO1f+84F6Pz6wjHn84t3NzPnwrvhY3du&#10;z2ezOf8Tx8SdSZJGUVygxtqsF3eelwVp8m86X9XlvTrtj3Z71yPfgAhhs24HDdmYPiuudxOUPJ4/&#10;H+fMQX9P4NZHreyAUEzOgduA8z1uGsaKpk8ndfQqHWA7wBbQ9r+DbZep7sxtZ6EYbaNnAyy33DFk&#10;rgCXNtiDPcLD811wnBG0T9jZLC0wfSwm/23LOpjOXuHK0YKMV2Q6u+qGDoP7Li/vVzu8vM/rAH2i&#10;fV7bPfB5G+P5dFJ3cHmxZGpweXfrs14Rbo/UWdhknhqbuVeW1EWmhG4Mp6AWZSc01Q/g088KTbc5&#10;tLHpUUf9yBSLLshinrouqR+D3dBfG271y5e+HLfu9DEOPIcCa2Tv+32ckq/vspgD3wLra1taB+z4&#10;fuC29QCBYD9rzOZyWAhEWYLDt8e1YKHW4AKCZ9sxGQN7QtXLr4E96couOhewB8LzxmG273sANAi1&#10;nEMQumNI5g1x2ADCrt7+FflzXW3HERBCjfA5LaHtWAEEWgMZslsCPuQRLv89MoS++4BPZyj90Hzm&#10;g9/m9NuUd9h+jHT1FwAAAP//AwBQSwMEFAAGAAgAAAAhAKgpAK7fAAAACQEAAA8AAABkcnMvZG93&#10;bnJldi54bWxMj0FLw0AQhe+C/2EZwZvdpDE1xGxKKeqpCLaCeJtmp0lodjdkt0n67x1PepvHe7z5&#10;XrGeTSdGGnzrrIJ4EYEgWznd2lrB5+H1IQPhA1qNnbOk4Eoe1uXtTYG5dpP9oHEfasEl1ueooAmh&#10;z6X0VUMG/cL1ZNk7ucFgYDnUUg84cbnp5DKKVtJga/lDgz1tG6rO+4tR8DbhtEnil3F3Pm2v34f0&#10;/WsXk1L3d/PmGUSgOfyF4Ref0aFkpqO7WO1Fxzp54qSCVcQL2M+ydAniyEf6mIAsC/l/QfkDAAD/&#10;/wMAUEsBAi0AFAAGAAgAAAAhALaDOJL+AAAA4QEAABMAAAAAAAAAAAAAAAAAAAAAAFtDb250ZW50&#10;X1R5cGVzXS54bWxQSwECLQAUAAYACAAAACEAOP0h/9YAAACUAQAACwAAAAAAAAAAAAAAAAAvAQAA&#10;X3JlbHMvLnJlbHNQSwECLQAUAAYACAAAACEAmJQJsWkGAADUNAAADgAAAAAAAAAAAAAAAAAuAgAA&#10;ZHJzL2Uyb0RvYy54bWxQSwECLQAUAAYACAAAACEAqCkArt8AAAAJAQAADwAAAAAAAAAAAAAAAADD&#10;CAAAZHJzL2Rvd25yZXYueG1sUEsFBgAAAAAEAAQA8wAAAM8JAAAAAA==&#10;">
                <v:rect id="Rectangle 1" o:spid="_x0000_s1027" style="position:absolute;left:18288;width:14954;height:9144;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7WcMA&#10;AADaAAAADwAAAGRycy9kb3ducmV2LnhtbESPzWrDMBCE74W8g9hAb42cBIpxLIckpUl76CE/kOti&#10;bWwTa2UkxXbfvioUehxm5hsmX4+mFT0531hWMJ8lIIhLqxuuFFzO7y8pCB+QNbaWScE3eVgXk6cc&#10;M20HPlJ/CpWIEPYZKqhD6DIpfVmTQT+zHXH0btYZDFG6SmqHQ4SbVi6S5FUabDgu1NjRrqbyfnoY&#10;BTymX4ch7N/c/oxdf/1cbrfpQann6bhZgQg0hv/wX/tDK1jA75V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e7WcMAAADaAAAADwAAAAAAAAAAAAAAAACYAgAAZHJzL2Rv&#10;d25yZXYueG1sUEsFBgAAAAAEAAQA9QAAAIgDAAAAAA==&#10;" fillcolor="white [3201]" strokecolor="#f79646 [3209]" strokeweight="2pt">
                  <v:path arrowok="t"/>
                  <v:textbox>
                    <w:txbxContent>
                      <w:p w:rsidR="00CF7F3C" w:rsidRDefault="00CF7F3C" w:rsidP="008618D5">
                        <w:pPr>
                          <w:jc w:val="center"/>
                        </w:pPr>
                        <w:r>
                          <w:t>HCC</w:t>
                        </w:r>
                      </w:p>
                      <w:p w:rsidR="00CF7F3C" w:rsidRDefault="00CF7F3C" w:rsidP="008618D5">
                        <w:pPr>
                          <w:jc w:val="center"/>
                        </w:pPr>
                        <w:r>
                          <w:t>1079 Patients</w:t>
                        </w:r>
                      </w:p>
                      <w:p w:rsidR="00CF7F3C" w:rsidRDefault="00CF7F3C" w:rsidP="008618D5"/>
                    </w:txbxContent>
                  </v:textbox>
                </v:rect>
                <v:rect id="Rectangle 5" o:spid="_x0000_s1028" style="position:absolute;left:19431;top:27432;width:1485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wK8EA&#10;AADaAAAADwAAAGRycy9kb3ducmV2LnhtbESPS4vCQBCE7wv+h6EFb+vEFYNEJyIuguLJx8Fjm+k8&#10;MNMTMqOJ/94RFvZYVNVX1HLVm1o8qXWVZQWTcQSCOLO64kLB5bz9noNwHlljbZkUvMjBKh18LTHR&#10;tuMjPU++EAHCLkEFpfdNIqXLSjLoxrYhDl5uW4M+yLaQusUuwE0tf6IolgYrDgslNrQpKbufHkZB&#10;3F1m8kbXQ/z4jSjf7y3vjlap0bBfL0B46v1/+K+90wqm8LkSb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MCvBAAAA2gAAAA8AAAAAAAAAAAAAAAAAmAIAAGRycy9kb3du&#10;cmV2LnhtbFBLBQYAAAAABAAEAPUAAACGAwAAAAA=&#10;" fillcolor="white [3201]" strokecolor="#f79646 [3209]" strokeweight="2pt">
                  <v:path arrowok="t"/>
                  <v:textbox>
                    <w:txbxContent>
                      <w:p w:rsidR="00CF7F3C" w:rsidRDefault="00CF7F3C" w:rsidP="008618D5">
                        <w:pPr>
                          <w:jc w:val="center"/>
                        </w:pPr>
                        <w:r>
                          <w:t xml:space="preserve">Hepatitis B </w:t>
                        </w:r>
                      </w:p>
                      <w:p w:rsidR="00CF7F3C" w:rsidRDefault="00CF7F3C" w:rsidP="008618D5">
                        <w:pPr>
                          <w:jc w:val="center"/>
                        </w:pPr>
                        <w:r>
                          <w:t>467 (45%)</w:t>
                        </w:r>
                      </w:p>
                    </w:txbxContent>
                  </v:textbox>
                </v:rect>
                <v:rect id="Rectangle 6" o:spid="_x0000_s1029" style="position:absolute;top:27432;width:12477;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oX8EA&#10;AADaAAAADwAAAGRycy9kb3ducmV2LnhtbESPS4vCQBCE7wv+h6EFb+vERYNEJyIuguLJx8Fjm+k8&#10;MNMTMqOJ/94RFvZYVNVX1HLVm1o8qXWVZQWTcQSCOLO64kLB5bz9noNwHlljbZkUvMjBKh18LTHR&#10;tuMjPU++EAHCLkEFpfdNIqXLSjLoxrYhDl5uW4M+yLaQusUuwE0tf6IolgYrDgslNrQpKbufHkZB&#10;3F1m8kbXQ/z4jSjf7y3vjlap0bBfL0B46v1/+K+90wqm8LkSb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WqF/BAAAA2gAAAA8AAAAAAAAAAAAAAAAAmAIAAGRycy9kb3du&#10;cmV2LnhtbFBLBQYAAAAABAAEAPUAAACGAwAAAAA=&#10;" fillcolor="white [3201]" strokecolor="#f79646 [3209]" strokeweight="2pt">
                  <v:path arrowok="t"/>
                  <v:textbox>
                    <w:txbxContent>
                      <w:p w:rsidR="00CF7F3C" w:rsidRDefault="00CF7F3C" w:rsidP="008618D5">
                        <w:pPr>
                          <w:jc w:val="center"/>
                        </w:pPr>
                        <w:r>
                          <w:t xml:space="preserve">Hepatitis C </w:t>
                        </w:r>
                      </w:p>
                      <w:p w:rsidR="00CF7F3C" w:rsidRDefault="00CF7F3C" w:rsidP="008618D5">
                        <w:pPr>
                          <w:jc w:val="center"/>
                        </w:pPr>
                        <w:r>
                          <w:t>299 (29%)</w:t>
                        </w:r>
                      </w:p>
                    </w:txbxContent>
                  </v:textbox>
                </v:rect>
                <v:rect id="Rectangle 7" o:spid="_x0000_s1030" style="position:absolute;left:41148;top:27432;width:14192;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NxL4A&#10;AADaAAAADwAAAGRycy9kb3ducmV2LnhtbESPzQrCMBCE74LvEFbwpqmCRapRRBEUT/4cPK7N2hab&#10;TWmirW9vBMHjMDPfMPNla0rxotoVlhWMhhEI4tTqgjMFl/N2MAXhPLLG0jIpeJOD5aLbmWOibcNH&#10;ep18JgKEXYIKcu+rREqX5mTQDW1FHLy7rQ36IOtM6hqbADelHEdRLA0WHBZyrGidU/o4PY2CuLlM&#10;5I2uh/i5iei+31veHa1S/V67moHw1Pp/+NfeaQUT+F4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aDcS+AAAA2gAAAA8AAAAAAAAAAAAAAAAAmAIAAGRycy9kb3ducmV2&#10;LnhtbFBLBQYAAAAABAAEAPUAAACDAwAAAAA=&#10;" fillcolor="white [3201]" strokecolor="#f79646 [3209]" strokeweight="2pt">
                  <v:path arrowok="t"/>
                  <v:textbox>
                    <w:txbxContent>
                      <w:p w:rsidR="00CF7F3C" w:rsidRDefault="00CF7F3C" w:rsidP="008618D5">
                        <w:pPr>
                          <w:jc w:val="center"/>
                        </w:pPr>
                        <w:r>
                          <w:t>Non – Viral</w:t>
                        </w:r>
                      </w:p>
                      <w:p w:rsidR="00CF7F3C" w:rsidRDefault="00CF7F3C" w:rsidP="008618D5">
                        <w:pPr>
                          <w:jc w:val="center"/>
                        </w:pPr>
                        <w:r>
                          <w:t>268 (26%)</w:t>
                        </w:r>
                      </w:p>
                    </w:txbxContent>
                  </v:textbox>
                </v:rect>
                <v:rect id="Rectangle 14" o:spid="_x0000_s1031" style="position:absolute;left:14859;top:43434;width:10191;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Ts70A&#10;AADaAAAADwAAAGRycy9kb3ducmV2LnhtbESPzQrCMBCE74LvEFbwpqmCRapRRBEUT/4cPK7N2hab&#10;TWmirW9vBMHjMPPNMPNla0rxotoVlhWMhhEI4tTqgjMFl/N2MAXhPLLG0jIpeJOD5aLbmWOibcNH&#10;ep18JkIJuwQV5N5XiZQuzcmgG9qKOHh3Wxv0QdaZ1DU2odyUchxFsTRYcFjIsaJ1Tunj9DQK4uYy&#10;kTe6HuLnJqL7fm95d7RK9XvtagbCU+v/4R+904GD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iTs70AAADaAAAADwAAAAAAAAAAAAAAAACYAgAAZHJzL2Rvd25yZXYu&#10;eG1sUEsFBgAAAAAEAAQA9QAAAIIDAAAAAA==&#10;" fillcolor="white [3201]" strokecolor="#f79646 [3209]" strokeweight="2pt">
                  <v:path arrowok="t"/>
                  <v:textbox>
                    <w:txbxContent>
                      <w:p w:rsidR="00CF7F3C" w:rsidRDefault="00CF7F3C" w:rsidP="008618D5">
                        <w:pPr>
                          <w:jc w:val="center"/>
                        </w:pPr>
                        <w:r>
                          <w:t>ETOH</w:t>
                        </w:r>
                      </w:p>
                      <w:p w:rsidR="00CF7F3C" w:rsidRDefault="00CF7F3C" w:rsidP="008618D5">
                        <w:pPr>
                          <w:jc w:val="center"/>
                        </w:pPr>
                        <w:r>
                          <w:t>143 (53.7%)</w:t>
                        </w:r>
                      </w:p>
                    </w:txbxContent>
                  </v:textbox>
                </v:rect>
                <v:rect id="Rectangle 15" o:spid="_x0000_s1032" style="position:absolute;left:29718;top:43287;width:9144;height:6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2KMEA&#10;AADaAAAADwAAAGRycy9kb3ducmV2LnhtbESPS4vCQBCE7wv+h6EFb+vEBbMSnYi4CIonHwePbabz&#10;wExPyIwm/ntHEPZYVNVX1GLZm1o8qHWVZQWTcQSCOLO64kLB+bT5noFwHlljbZkUPMnBMh18LTDR&#10;tuMDPY6+EAHCLkEFpfdNIqXLSjLoxrYhDl5uW4M+yLaQusUuwE0tf6IolgYrDgslNrQuKbsd70ZB&#10;3J2n8kqXfXz/iyjf7SxvD1ap0bBfzUF46v1/+NPeagW/8L4Sb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NijBAAAA2gAAAA8AAAAAAAAAAAAAAAAAmAIAAGRycy9kb3du&#10;cmV2LnhtbFBLBQYAAAAABAAEAPUAAACGAwAAAAA=&#10;" fillcolor="white [3201]" strokecolor="#f79646 [3209]" strokeweight="2pt">
                  <v:path arrowok="t"/>
                  <v:textbox>
                    <w:txbxContent>
                      <w:p w:rsidR="00CF7F3C" w:rsidRDefault="00CF7F3C" w:rsidP="008618D5">
                        <w:pPr>
                          <w:jc w:val="center"/>
                        </w:pPr>
                        <w:r>
                          <w:t>NASH</w:t>
                        </w:r>
                      </w:p>
                      <w:p w:rsidR="00CF7F3C" w:rsidRDefault="00CF7F3C" w:rsidP="008618D5">
                        <w:pPr>
                          <w:jc w:val="center"/>
                        </w:pPr>
                        <w:r>
                          <w:t>85 (32%)</w:t>
                        </w:r>
                      </w:p>
                    </w:txbxContent>
                  </v:textbox>
                </v:rect>
                <v:rect id="Rectangle 16" o:spid="_x0000_s1033" style="position:absolute;left:44577;top:43434;width:9906;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iWrsA&#10;AADaAAAADwAAAGRycy9kb3ducmV2LnhtbERPvQrCMBDeBd8hnOCmqYJFqlFEERQntYPj2ZxtsbmU&#10;Jtr69mYQHD++/+W6M5V4U+NKywom4wgEcWZ1ybmC9LofzUE4j6yxskwKPuRgver3lpho2/KZ3hef&#10;ixDCLkEFhfd1IqXLCjLoxrYmDtzDNgZ9gE0udYNtCDeVnEZRLA2WHBoKrGlbUPa8vIyCuE1n8k63&#10;U/zaRfQ4Hi0fzlap4aDbLEB46vxf/HMftIKwNVwJN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Mbolq7AAAA2gAAAA8AAAAAAAAAAAAAAAAAmAIAAGRycy9kb3ducmV2Lnht&#10;bFBLBQYAAAAABAAEAPUAAACAAwAAAAA=&#10;" fillcolor="white [3201]" strokecolor="#f79646 [3209]" strokeweight="2pt">
                  <v:path arrowok="t"/>
                  <v:textbox>
                    <w:txbxContent>
                      <w:p w:rsidR="00CF7F3C" w:rsidRDefault="00CF7F3C" w:rsidP="008618D5">
                        <w:pPr>
                          <w:jc w:val="center"/>
                        </w:pPr>
                        <w:r>
                          <w:t>Other</w:t>
                        </w:r>
                      </w:p>
                      <w:p w:rsidR="00CF7F3C" w:rsidRPr="003155B7" w:rsidRDefault="00CF7F3C" w:rsidP="008618D5">
                        <w:pPr>
                          <w:jc w:val="center"/>
                        </w:pPr>
                        <w:r>
                          <w:t>40 (15%)</w:t>
                        </w:r>
                      </w:p>
                    </w:txbxContent>
                  </v:textbox>
                </v:rect>
                <v:shapetype id="_x0000_t32" coordsize="21600,21600" o:spt="32" o:oned="t" path="m,l21600,21600e" filled="f">
                  <v:path arrowok="t" fillok="f" o:connecttype="none"/>
                  <o:lock v:ext="edit" shapetype="t"/>
                </v:shapetype>
                <v:shape id="Straight Arrow Connector 3" o:spid="_x0000_s1034" type="#_x0000_t32" style="position:absolute;left:26289;top:12426;width:1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6dsMAAADaAAAADwAAAGRycy9kb3ducmV2LnhtbESPQWsCMRSE7wX/Q3hCbzWrB9luzS5V&#10;UUrxUvVQb4/Nc7M0eVk2qW77602h4HGYmW+YRTU4Ky7Uh9azgukkA0Fce91yo+B42DzlIEJE1mg9&#10;k4IfClCVo4cFFtpf+YMu+9iIBOFQoAITY1dIGWpDDsPEd8TJO/veYUyyb6Tu8ZrgzspZls2lw5bT&#10;gsGOVobqr/23U7DldUBtTj4/fO5+l9t8bu3wrtTjeHh9ARFpiPfwf/tNK3iGvyvpBs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bDAAAA2gAAAA8AAAAAAAAAAAAA&#10;AAAAoQIAAGRycy9kb3ducmV2LnhtbFBLBQYAAAAABAAEAPkAAACRAwAAAAA=&#10;" strokecolor="#4f81bd [3204]" strokeweight="2pt">
                  <v:stroke endarrow="open"/>
                  <v:shadow on="t" opacity="24903f" origin=",.5" offset="0,.55556mm"/>
                </v:shape>
                <v:shape id="Straight Arrow Connector 8" o:spid="_x0000_s1035" type="#_x0000_t32" style="position:absolute;left:26289;top:9112;width:0;height:18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g7MQAAADbAAAADwAAAGRycy9kb3ducmV2LnhtbESPQW/CMAyF75P2HyJP2m2k7ICqjoCA&#10;aWhCuwx2gJvVmKYicaomg8Kvx4dJu9l6z+99ns6H4NWZ+tRGNjAeFaCI62hbbgz87D5eSlApI1v0&#10;kcnAlRLMZ48PU6xsvPA3nbe5URLCqUIDLueu0jrVjgKmUeyIRTvGPmCWtW+07fEi4cHr16KY6IAt&#10;S4PDjlaO6tP2NxhY83tC6w6x3O2/bst1OfF+2Bjz/DQs3kBlGvK/+e/60wq+0MsvM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CDsxAAAANsAAAAPAAAAAAAAAAAA&#10;AAAAAKECAABkcnMvZG93bnJldi54bWxQSwUGAAAAAAQABAD5AAAAkgMAAAAA&#10;" strokecolor="#4f81bd [3204]" strokeweight="2pt">
                  <v:stroke endarrow="open"/>
                  <v:shadow on="t" opacity="24903f" origin=",.5" offset="0,.55556mm"/>
                </v:shape>
                <v:line id="Straight Connector 9" o:spid="_x0000_s1036" style="position:absolute;visibility:visible;mso-wrap-style:square" from="12573,32004" to="1943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Yo8AAAADbAAAADwAAAGRycy9kb3ducmV2LnhtbERPyWrDMBC9B/oPYgK5JbJLMIlrJZhC&#10;aZpTtg8YrKmXWCNjqbb791GhkNs83jrZfjKtGKh3tWUF8SoCQVxYXXOp4Hb9WG5AOI+ssbVMCn7J&#10;wX73Mssw1XbkMw0XX4oQwi5FBZX3XSqlKyoy6Fa2Iw7ct+0N+gD7UuoexxBuWvkaRYk0WHNoqLCj&#10;94qK++XHKNge11He2i4/2c/mi5JiSJq1VGoxn/I3EJ4m/xT/uw86zI/h75dwgN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8GKPAAAAA2wAAAA8AAAAAAAAAAAAAAAAA&#10;oQIAAGRycy9kb3ducmV2LnhtbFBLBQYAAAAABAAEAPkAAACOAwAAAAA=&#10;" strokecolor="#4f81bd [3204]" strokeweight="2pt">
                  <v:shadow on="t" opacity="24903f" origin=",.5" offset="0,.55556mm"/>
                </v:line>
                <v:shape id="Straight Arrow Connector 11" o:spid="_x0000_s1037" type="#_x0000_t32" style="position:absolute;left:49149;top:35426;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YbAMIAAADbAAAADwAAAGRycy9kb3ducmV2LnhtbERPS2sCMRC+F/ofwhS81Ww9yLKaXbSl&#10;ItKLj0N7GzbjZjGZLJuoq7++EQq9zcf3nHk1OCsu1IfWs4K3cQaCuPa65UbBYf/5moMIEVmj9UwK&#10;bhSgKp+f5lhof+UtXXaxESmEQ4EKTIxdIWWoDTkMY98RJ+7oe4cxwb6RusdrCndWTrJsKh22nBoM&#10;dvRuqD7tzk7Bij8CavPj8/331325yqfWDhulRi/DYgYi0hD/xX/utU7zJ/D4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YbAMIAAADbAAAADwAAAAAAAAAAAAAA&#10;AAChAgAAZHJzL2Rvd25yZXYueG1sUEsFBgAAAAAEAAQA+QAAAJADAAAAAA==&#10;" strokecolor="#4f81bd [3204]" strokeweight="2pt">
                  <v:stroke endarrow="open"/>
                  <v:shadow on="t" opacity="24903f" origin=",.5" offset="0,.55556mm"/>
                </v:shape>
                <v:rect id="Rectangle 30" o:spid="_x0000_s1038" style="position:absolute;left:41148;top:7061;width:1400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qKMEA&#10;AADbAAAADwAAAGRycy9kb3ducmV2LnhtbERP32vCMBB+F/Y/hBv4pukciKum4oTBZDBo3djr0Zxp&#10;aXMpTdbW/94MBr7dx/fzdvvJtmKg3teOFTwtExDEpdM1GwVf57fFBoQPyBpbx6TgSh722cNsh6l2&#10;I+c0FMGIGMI+RQVVCF0qpS8rsuiXriOO3MX1FkOEvZG6xzGG21aukmQtLdYcGyrs6FhR2RS/VsFY&#10;5z8nGty6O3xOjfnW+cuHeVVq/jgdtiACTeEu/ne/6zj/Gf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3aijBAAAA2wAAAA8AAAAAAAAAAAAAAAAAmAIAAGRycy9kb3du&#10;cmV2LnhtbFBLBQYAAAAABAAEAPUAAACGAwAAAAA=&#10;" strokecolor="#f79646" strokeweight="2pt">
                  <v:textbox>
                    <w:txbxContent>
                      <w:p w:rsidR="00CF7F3C" w:rsidRDefault="00CF7F3C" w:rsidP="008618D5">
                        <w:r>
                          <w:t xml:space="preserve">HBV and HCV co-infection: 16 </w:t>
                        </w:r>
                      </w:p>
                      <w:p w:rsidR="00CF7F3C" w:rsidRDefault="00CF7F3C" w:rsidP="008618D5">
                        <w:r>
                          <w:t xml:space="preserve">Insufficient data: 28 </w:t>
                        </w:r>
                      </w:p>
                    </w:txbxContent>
                  </v:textbox>
                </v:rect>
                <v:line id="Straight Connector 18" o:spid="_x0000_s1039" style="position:absolute;visibility:visible;mso-wrap-style:square" from="25146,46856" to="29718,4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u7O78AAADbAAAADwAAAGRycy9kb3ducmV2LnhtbERPzYrCMBC+L/gOYQRva6qUslajFEHU&#10;Pe1WH2BoxrbaTEoTa337jSDsbT6+31ltBtOInjpXW1Ywm0YgiAuray4VnE+7zy8QziNrbCyTgic5&#10;2KxHHytMtX3wL/W5L0UIYZeigsr7NpXSFRUZdFPbEgfuYjuDPsCulLrDRwg3jZxHUSIN1hwaKmxp&#10;W1Fxy+9GweI7jrLGttmP3V+PlBR9co2lUpPxkC1BeBr8v/jtPugwP4bXL+E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u7O78AAADbAAAADwAAAAAAAAAAAAAAAACh&#10;AgAAZHJzL2Rvd25yZXYueG1sUEsFBgAAAAAEAAQA+QAAAI0DAAAAAA==&#10;" strokecolor="#4f81bd [3204]" strokeweight="2pt">
                  <v:shadow on="t" opacity="24903f" origin=",.5" offset="0,.55556mm"/>
                </v:line>
                <v:line id="Straight Connector 19" o:spid="_x0000_s1040" style="position:absolute;visibility:visible;mso-wrap-style:square" from="38862,46856" to="44577,4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eoMEAAADbAAAADwAAAGRycy9kb3ducmV2LnhtbERP22rCQBB9L/gPywi+NRvFBo1ZJQjF&#10;tk/18gFDdkyi2dklu43p33cLhb7N4Vyn2I2mEwP1vrWsYJ6kIIgrq1uuFVzOr88rED4ga+wsk4Jv&#10;8rDbTp4KzLV98JGGU6hFDGGfo4ImBJdL6auGDPrEOuLIXW1vMETY11L3+IjhppOLNM2kwZZjQ4OO&#10;9g1V99OXUbD+WKZlZ135aQ+3d8qqIbstpVKz6VhuQAQaw7/4z/2m4/wX+P0lHi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x6gwQAAANsAAAAPAAAAAAAAAAAAAAAA&#10;AKECAABkcnMvZG93bnJldi54bWxQSwUGAAAAAAQABAD5AAAAjwMAAAAA&#10;" strokecolor="#4f81bd [3204]" strokeweight="2pt">
                  <v:shadow on="t" opacity="24903f" origin=",.5" offset="0,.55556mm"/>
                </v:line>
                <v:line id="Straight Connector 20" o:spid="_x0000_s1041" style="position:absolute;visibility:visible;mso-wrap-style:square" from="34290,32004" to="4114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A178AAADbAAAADwAAAGRycy9kb3ducmV2LnhtbERP24rCMBB9F/Yfwgj7pqkiRbumpSzI&#10;rj552Q8YmrGtNpPSZGv9eyMIvs3hXGedDaYRPXWutqxgNo1AEBdW11wq+DttJksQziNrbCyTgjs5&#10;yNKP0RoTbW98oP7oSxFC2CWooPK+TaR0RUUG3dS2xIE7286gD7Arpe7wFsJNI+dRFEuDNYeGClv6&#10;rqi4Hv+NgtVuEeWNbfO9/blsKS76+LKQSn2Oh/wLhKfBv8Uv968O82N4/hIOkO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pWA178AAADbAAAADwAAAAAAAAAAAAAAAACh&#10;AgAAZHJzL2Rvd25yZXYueG1sUEsFBgAAAAAEAAQA+QAAAI0DAAAAAA==&#10;" strokecolor="#4f81bd [3204]" strokeweight="2pt">
                  <v:shadow on="t" opacity="24903f" origin=",.5" offset="0,.55556mm"/>
                </v:line>
              </v:group>
            </w:pict>
          </mc:Fallback>
        </mc:AlternateContent>
      </w: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eastAsiaTheme="minorEastAsia" w:hAnsi="Book Antiqua" w:cs="Times New Roman"/>
          <w:sz w:val="24"/>
          <w:szCs w:val="24"/>
          <w:lang w:eastAsia="zh-CN"/>
        </w:rPr>
      </w:pPr>
    </w:p>
    <w:p w:rsidR="00864492" w:rsidRPr="00904E66" w:rsidRDefault="00864492" w:rsidP="004C3BC1">
      <w:pPr>
        <w:spacing w:after="0" w:line="360" w:lineRule="auto"/>
        <w:jc w:val="both"/>
        <w:rPr>
          <w:rFonts w:ascii="Book Antiqua" w:eastAsiaTheme="minorEastAsia" w:hAnsi="Book Antiqua" w:cs="Times New Roman"/>
          <w:sz w:val="24"/>
          <w:szCs w:val="24"/>
          <w:lang w:eastAsia="zh-CN"/>
        </w:rPr>
      </w:pPr>
    </w:p>
    <w:p w:rsidR="00864492" w:rsidRPr="00904E66" w:rsidRDefault="00864492" w:rsidP="004C3BC1">
      <w:pPr>
        <w:spacing w:after="0" w:line="360" w:lineRule="auto"/>
        <w:jc w:val="both"/>
        <w:rPr>
          <w:rFonts w:ascii="Book Antiqua" w:eastAsiaTheme="minorEastAsia" w:hAnsi="Book Antiqua" w:cs="Times New Roman"/>
          <w:sz w:val="24"/>
          <w:szCs w:val="24"/>
          <w:lang w:eastAsia="zh-CN"/>
        </w:rPr>
      </w:pPr>
    </w:p>
    <w:p w:rsidR="00864492" w:rsidRPr="00904E66" w:rsidRDefault="00864492" w:rsidP="004C3BC1">
      <w:pPr>
        <w:spacing w:after="0" w:line="360" w:lineRule="auto"/>
        <w:jc w:val="both"/>
        <w:rPr>
          <w:rFonts w:ascii="Book Antiqua" w:eastAsiaTheme="minorEastAsia" w:hAnsi="Book Antiqua" w:cs="Times New Roman"/>
          <w:sz w:val="24"/>
          <w:szCs w:val="24"/>
          <w:lang w:eastAsia="zh-CN"/>
        </w:rPr>
      </w:pPr>
    </w:p>
    <w:p w:rsidR="001D0009" w:rsidRPr="00920982" w:rsidRDefault="00904E66" w:rsidP="004C3BC1">
      <w:pPr>
        <w:spacing w:after="0" w:line="360" w:lineRule="auto"/>
        <w:jc w:val="both"/>
        <w:rPr>
          <w:rFonts w:ascii="Book Antiqua" w:eastAsiaTheme="minorEastAsia" w:hAnsi="Book Antiqua" w:cs="Times New Roman"/>
          <w:bCs/>
          <w:sz w:val="24"/>
          <w:szCs w:val="24"/>
          <w:lang w:eastAsia="zh-CN"/>
        </w:rPr>
      </w:pPr>
      <w:r w:rsidRPr="00904E66">
        <w:rPr>
          <w:rFonts w:ascii="Book Antiqua" w:eastAsiaTheme="minorEastAsia" w:hAnsi="Book Antiqua" w:cs="Times New Roman"/>
          <w:b/>
          <w:sz w:val="24"/>
          <w:szCs w:val="24"/>
          <w:lang w:eastAsia="zh-CN"/>
        </w:rPr>
        <w:t>Figure 1</w:t>
      </w:r>
      <w:r w:rsidRPr="00904E66">
        <w:rPr>
          <w:rFonts w:ascii="Book Antiqua" w:eastAsiaTheme="minorEastAsia" w:hAnsi="Book Antiqua" w:cs="Times New Roman" w:hint="eastAsia"/>
          <w:b/>
          <w:sz w:val="24"/>
          <w:szCs w:val="24"/>
          <w:lang w:eastAsia="zh-CN"/>
        </w:rPr>
        <w:t xml:space="preserve"> </w:t>
      </w:r>
      <w:r w:rsidRPr="00904E66">
        <w:rPr>
          <w:rFonts w:ascii="Book Antiqua" w:eastAsiaTheme="minorEastAsia" w:hAnsi="Book Antiqua" w:cs="Times New Roman"/>
          <w:b/>
          <w:sz w:val="24"/>
          <w:szCs w:val="24"/>
          <w:lang w:eastAsia="zh-CN"/>
        </w:rPr>
        <w:t>Patient distribution by etiology of liver disease</w:t>
      </w:r>
      <w:r w:rsidRPr="00904E66">
        <w:rPr>
          <w:rFonts w:ascii="Book Antiqua" w:eastAsiaTheme="minorEastAsia" w:hAnsi="Book Antiqua" w:cs="Times New Roman" w:hint="eastAsia"/>
          <w:b/>
          <w:sz w:val="24"/>
          <w:szCs w:val="24"/>
          <w:lang w:eastAsia="zh-CN"/>
        </w:rPr>
        <w:t xml:space="preserve">. </w:t>
      </w:r>
      <w:r w:rsidR="001D0009" w:rsidRPr="00904E66">
        <w:rPr>
          <w:rFonts w:ascii="Book Antiqua" w:hAnsi="Book Antiqua" w:cs="Times New Roman"/>
          <w:bCs/>
          <w:sz w:val="24"/>
          <w:szCs w:val="24"/>
        </w:rPr>
        <w:t>HCC</w:t>
      </w:r>
      <w:r w:rsidR="001D0009">
        <w:rPr>
          <w:rFonts w:ascii="Book Antiqua" w:eastAsiaTheme="minorEastAsia" w:hAnsi="Book Antiqua" w:cs="Times New Roman" w:hint="eastAsia"/>
          <w:bCs/>
          <w:sz w:val="24"/>
          <w:szCs w:val="24"/>
          <w:lang w:eastAsia="zh-CN"/>
        </w:rPr>
        <w:t>:</w:t>
      </w:r>
      <w:r w:rsidR="001D0009" w:rsidRPr="00904E66">
        <w:rPr>
          <w:rFonts w:ascii="Book Antiqua" w:hAnsi="Book Antiqua" w:cs="Times New Roman"/>
          <w:bCs/>
          <w:sz w:val="24"/>
          <w:szCs w:val="24"/>
        </w:rPr>
        <w:t xml:space="preserve"> Hepatocellular carcinoma</w:t>
      </w:r>
      <w:r w:rsidR="001D0009">
        <w:rPr>
          <w:rFonts w:ascii="Book Antiqua" w:eastAsiaTheme="minorEastAsia" w:hAnsi="Book Antiqua" w:cs="Times New Roman" w:hint="eastAsia"/>
          <w:bCs/>
          <w:sz w:val="24"/>
          <w:szCs w:val="24"/>
          <w:lang w:eastAsia="zh-CN"/>
        </w:rPr>
        <w:t xml:space="preserve">; </w:t>
      </w:r>
      <w:r w:rsidR="001D0009" w:rsidRPr="00904E66">
        <w:rPr>
          <w:rFonts w:ascii="Book Antiqua" w:hAnsi="Book Antiqua" w:cs="Times New Roman"/>
          <w:bCs/>
          <w:sz w:val="24"/>
          <w:szCs w:val="24"/>
        </w:rPr>
        <w:t>HBV</w:t>
      </w:r>
      <w:r w:rsidR="001D0009">
        <w:rPr>
          <w:rFonts w:ascii="Book Antiqua" w:eastAsiaTheme="minorEastAsia" w:hAnsi="Book Antiqua" w:cs="Times New Roman" w:hint="eastAsia"/>
          <w:bCs/>
          <w:sz w:val="24"/>
          <w:szCs w:val="24"/>
          <w:lang w:eastAsia="zh-CN"/>
        </w:rPr>
        <w:t>:</w:t>
      </w:r>
      <w:r w:rsidR="001D0009" w:rsidRPr="00904E66">
        <w:rPr>
          <w:rFonts w:ascii="Book Antiqua" w:hAnsi="Book Antiqua" w:cs="Times New Roman"/>
          <w:bCs/>
          <w:sz w:val="24"/>
          <w:szCs w:val="24"/>
        </w:rPr>
        <w:t xml:space="preserve"> Hepatitis B</w:t>
      </w:r>
      <w:r w:rsidR="001D0009">
        <w:rPr>
          <w:rFonts w:ascii="Book Antiqua" w:eastAsiaTheme="minorEastAsia" w:hAnsi="Book Antiqua" w:cs="Times New Roman" w:hint="eastAsia"/>
          <w:bCs/>
          <w:sz w:val="24"/>
          <w:szCs w:val="24"/>
          <w:lang w:eastAsia="zh-CN"/>
        </w:rPr>
        <w:t xml:space="preserve"> virus;</w:t>
      </w:r>
      <w:r w:rsidR="001D0009" w:rsidRPr="00904E66">
        <w:rPr>
          <w:rFonts w:ascii="Book Antiqua" w:hAnsi="Book Antiqua" w:cs="Times New Roman"/>
          <w:bCs/>
          <w:sz w:val="24"/>
          <w:szCs w:val="24"/>
        </w:rPr>
        <w:t xml:space="preserve"> </w:t>
      </w:r>
      <w:r w:rsidR="0086474D" w:rsidRPr="00904E66">
        <w:rPr>
          <w:rFonts w:ascii="Book Antiqua" w:hAnsi="Book Antiqua" w:cs="Times New Roman"/>
          <w:bCs/>
          <w:sz w:val="24"/>
          <w:szCs w:val="24"/>
        </w:rPr>
        <w:t>HCV</w:t>
      </w:r>
      <w:r w:rsidR="0086474D">
        <w:rPr>
          <w:rFonts w:ascii="Book Antiqua" w:eastAsiaTheme="minorEastAsia" w:hAnsi="Book Antiqua" w:cs="Times New Roman" w:hint="eastAsia"/>
          <w:bCs/>
          <w:sz w:val="24"/>
          <w:szCs w:val="24"/>
          <w:lang w:eastAsia="zh-CN"/>
        </w:rPr>
        <w:t>:</w:t>
      </w:r>
      <w:r w:rsidR="0086474D" w:rsidRPr="00904E66">
        <w:rPr>
          <w:rFonts w:ascii="Book Antiqua" w:hAnsi="Book Antiqua" w:cs="Times New Roman"/>
          <w:bCs/>
          <w:sz w:val="24"/>
          <w:szCs w:val="24"/>
        </w:rPr>
        <w:t xml:space="preserve"> </w:t>
      </w:r>
      <w:r w:rsidR="001D0009" w:rsidRPr="00904E66">
        <w:rPr>
          <w:rFonts w:ascii="Book Antiqua" w:hAnsi="Book Antiqua" w:cs="Times New Roman"/>
          <w:bCs/>
          <w:sz w:val="24"/>
          <w:szCs w:val="24"/>
        </w:rPr>
        <w:t>Hepatitis C</w:t>
      </w:r>
      <w:r w:rsidR="0086474D">
        <w:rPr>
          <w:rFonts w:ascii="Book Antiqua" w:eastAsiaTheme="minorEastAsia" w:hAnsi="Book Antiqua" w:cs="Times New Roman" w:hint="eastAsia"/>
          <w:bCs/>
          <w:sz w:val="24"/>
          <w:szCs w:val="24"/>
          <w:lang w:eastAsia="zh-CN"/>
        </w:rPr>
        <w:t xml:space="preserve"> virus;</w:t>
      </w:r>
      <w:r w:rsidR="001D0009" w:rsidRPr="00904E66">
        <w:rPr>
          <w:rFonts w:ascii="Book Antiqua" w:hAnsi="Book Antiqua" w:cs="Times New Roman"/>
          <w:bCs/>
          <w:sz w:val="24"/>
          <w:szCs w:val="24"/>
        </w:rPr>
        <w:t xml:space="preserve"> </w:t>
      </w:r>
      <w:r w:rsidR="00920982" w:rsidRPr="00904E66">
        <w:rPr>
          <w:rFonts w:ascii="Book Antiqua" w:hAnsi="Book Antiqua" w:cs="Times New Roman"/>
          <w:bCs/>
          <w:sz w:val="24"/>
          <w:szCs w:val="24"/>
        </w:rPr>
        <w:t>NASH</w:t>
      </w:r>
      <w:r w:rsidR="00920982">
        <w:rPr>
          <w:rFonts w:ascii="Book Antiqua" w:eastAsiaTheme="minorEastAsia" w:hAnsi="Book Antiqua" w:cs="Times New Roman" w:hint="eastAsia"/>
          <w:bCs/>
          <w:sz w:val="24"/>
          <w:szCs w:val="24"/>
          <w:lang w:eastAsia="zh-CN"/>
        </w:rPr>
        <w:t>:</w:t>
      </w:r>
      <w:r w:rsidR="00920982" w:rsidRPr="00904E66">
        <w:rPr>
          <w:rFonts w:ascii="Book Antiqua" w:hAnsi="Book Antiqua" w:cs="Times New Roman"/>
          <w:bCs/>
          <w:sz w:val="24"/>
          <w:szCs w:val="24"/>
        </w:rPr>
        <w:t xml:space="preserve"> Non alcoholic steatohepatitis</w:t>
      </w:r>
      <w:r w:rsidR="00920982">
        <w:rPr>
          <w:rFonts w:ascii="Book Antiqua" w:eastAsiaTheme="minorEastAsia" w:hAnsi="Book Antiqua" w:cs="Times New Roman" w:hint="eastAsia"/>
          <w:bCs/>
          <w:sz w:val="24"/>
          <w:szCs w:val="24"/>
          <w:lang w:eastAsia="zh-CN"/>
        </w:rPr>
        <w:t>.</w:t>
      </w:r>
    </w:p>
    <w:p w:rsidR="008618D5" w:rsidRPr="0054387C" w:rsidRDefault="0054387C" w:rsidP="004C3BC1">
      <w:pPr>
        <w:spacing w:after="0" w:line="360" w:lineRule="auto"/>
        <w:jc w:val="both"/>
        <w:rPr>
          <w:rFonts w:ascii="Book Antiqua" w:eastAsiaTheme="minorEastAsia" w:hAnsi="Book Antiqua" w:cs="Times New Roman"/>
          <w:b/>
          <w:sz w:val="24"/>
          <w:szCs w:val="24"/>
          <w:lang w:eastAsia="zh-CN"/>
        </w:rPr>
      </w:pPr>
      <w:r>
        <w:rPr>
          <w:rFonts w:ascii="Book Antiqua" w:eastAsiaTheme="minorEastAsia" w:hAnsi="Book Antiqua" w:cs="Times New Roman"/>
          <w:b/>
          <w:sz w:val="24"/>
          <w:szCs w:val="24"/>
          <w:lang w:eastAsia="zh-CN"/>
        </w:rPr>
        <w:br w:type="page"/>
      </w:r>
    </w:p>
    <w:p w:rsidR="008618D5" w:rsidRPr="00904E66" w:rsidRDefault="008618D5" w:rsidP="004C3BC1">
      <w:pPr>
        <w:spacing w:after="0" w:line="360" w:lineRule="auto"/>
        <w:jc w:val="both"/>
        <w:rPr>
          <w:rFonts w:ascii="Book Antiqua" w:hAnsi="Book Antiqua" w:cs="Times New Roman"/>
          <w:b/>
          <w:bCs/>
          <w:color w:val="000000"/>
          <w:sz w:val="24"/>
          <w:szCs w:val="24"/>
          <w:lang w:eastAsia="en-AU"/>
        </w:rPr>
      </w:pPr>
      <w:r w:rsidRPr="00904E66">
        <w:rPr>
          <w:rFonts w:ascii="Book Antiqua" w:hAnsi="Book Antiqua" w:cs="Times New Roman"/>
          <w:b/>
          <w:bCs/>
          <w:noProof/>
          <w:sz w:val="24"/>
          <w:szCs w:val="24"/>
          <w:lang w:val="en-US" w:eastAsia="zh-CN"/>
        </w:rPr>
        <w:lastRenderedPageBreak/>
        <w:drawing>
          <wp:inline distT="0" distB="0" distL="0" distR="0" wp14:anchorId="46B387B3" wp14:editId="7069B671">
            <wp:extent cx="5270500" cy="3700291"/>
            <wp:effectExtent l="0" t="0" r="0" b="8255"/>
            <wp:docPr id="286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3700291"/>
                    </a:xfrm>
                    <a:prstGeom prst="rect">
                      <a:avLst/>
                    </a:prstGeom>
                    <a:noFill/>
                    <a:ln>
                      <a:noFill/>
                    </a:ln>
                    <a:extLst/>
                  </pic:spPr>
                </pic:pic>
              </a:graphicData>
            </a:graphic>
          </wp:inline>
        </w:drawing>
      </w:r>
    </w:p>
    <w:p w:rsidR="008618D5" w:rsidRPr="0054387C" w:rsidRDefault="00904E66" w:rsidP="004C3BC1">
      <w:pPr>
        <w:spacing w:after="0" w:line="360" w:lineRule="auto"/>
        <w:jc w:val="both"/>
        <w:rPr>
          <w:rFonts w:ascii="Book Antiqua" w:eastAsiaTheme="minorEastAsia" w:hAnsi="Book Antiqua" w:cs="Times New Roman"/>
          <w:b/>
          <w:bCs/>
          <w:color w:val="000000"/>
          <w:sz w:val="24"/>
          <w:szCs w:val="24"/>
          <w:lang w:eastAsia="zh-CN"/>
        </w:rPr>
      </w:pPr>
      <w:r w:rsidRPr="0054387C">
        <w:rPr>
          <w:rFonts w:ascii="Book Antiqua" w:hAnsi="Book Antiqua" w:cs="Times New Roman"/>
          <w:b/>
          <w:sz w:val="24"/>
          <w:szCs w:val="24"/>
        </w:rPr>
        <w:t>F</w:t>
      </w:r>
      <w:r w:rsidR="0054387C" w:rsidRPr="0054387C">
        <w:rPr>
          <w:rFonts w:ascii="Book Antiqua" w:hAnsi="Book Antiqua" w:cs="Times New Roman"/>
          <w:b/>
          <w:bCs/>
          <w:sz w:val="24"/>
          <w:szCs w:val="24"/>
        </w:rPr>
        <w:t>igure 2</w:t>
      </w:r>
      <w:r w:rsidRPr="0054387C">
        <w:rPr>
          <w:rFonts w:ascii="Book Antiqua" w:hAnsi="Book Antiqua" w:cs="Times New Roman"/>
          <w:b/>
          <w:bCs/>
          <w:sz w:val="24"/>
          <w:szCs w:val="24"/>
        </w:rPr>
        <w:t xml:space="preserve"> Kaplan </w:t>
      </w:r>
      <w:r w:rsidR="0054387C" w:rsidRPr="0054387C">
        <w:rPr>
          <w:rFonts w:ascii="Book Antiqua" w:hAnsi="Book Antiqua" w:cs="Times New Roman"/>
          <w:b/>
          <w:bCs/>
          <w:sz w:val="24"/>
          <w:szCs w:val="24"/>
        </w:rPr>
        <w:t>meier survival</w:t>
      </w:r>
      <w:r w:rsidRPr="0054387C">
        <w:rPr>
          <w:rFonts w:ascii="Book Antiqua" w:hAnsi="Book Antiqua" w:cs="Times New Roman"/>
          <w:b/>
          <w:bCs/>
          <w:sz w:val="24"/>
          <w:szCs w:val="24"/>
        </w:rPr>
        <w:t xml:space="preserve"> curve (</w:t>
      </w:r>
      <w:r w:rsidRPr="0054387C">
        <w:rPr>
          <w:rFonts w:ascii="Book Antiqua" w:hAnsi="Book Antiqua" w:cs="Times New Roman"/>
          <w:b/>
          <w:bCs/>
          <w:i/>
          <w:caps/>
          <w:sz w:val="24"/>
          <w:szCs w:val="24"/>
        </w:rPr>
        <w:t xml:space="preserve">p &lt; </w:t>
      </w:r>
      <w:r w:rsidRPr="0054387C">
        <w:rPr>
          <w:rFonts w:ascii="Book Antiqua" w:hAnsi="Book Antiqua" w:cs="Times New Roman"/>
          <w:b/>
          <w:bCs/>
          <w:sz w:val="24"/>
          <w:szCs w:val="24"/>
        </w:rPr>
        <w:t>0.05)</w:t>
      </w:r>
      <w:r w:rsidR="0054387C" w:rsidRPr="0054387C">
        <w:rPr>
          <w:rFonts w:ascii="Book Antiqua" w:eastAsiaTheme="minorEastAsia" w:hAnsi="Book Antiqua" w:cs="Times New Roman" w:hint="eastAsia"/>
          <w:b/>
          <w:bCs/>
          <w:sz w:val="24"/>
          <w:szCs w:val="24"/>
          <w:lang w:eastAsia="zh-CN"/>
        </w:rPr>
        <w:t>.</w:t>
      </w:r>
    </w:p>
    <w:p w:rsidR="008618D5" w:rsidRPr="00904E66" w:rsidRDefault="008618D5" w:rsidP="004C3BC1">
      <w:pPr>
        <w:spacing w:after="0" w:line="360" w:lineRule="auto"/>
        <w:jc w:val="both"/>
        <w:rPr>
          <w:rFonts w:ascii="Book Antiqua" w:hAnsi="Book Antiqua" w:cs="Times New Roman"/>
          <w:b/>
          <w:bCs/>
          <w:color w:val="000000"/>
          <w:sz w:val="24"/>
          <w:szCs w:val="24"/>
          <w:lang w:eastAsia="en-AU"/>
        </w:rPr>
      </w:pPr>
    </w:p>
    <w:p w:rsidR="008618D5" w:rsidRPr="00904E66" w:rsidRDefault="008618D5" w:rsidP="004C3BC1">
      <w:pPr>
        <w:spacing w:after="0" w:line="360" w:lineRule="auto"/>
        <w:jc w:val="both"/>
        <w:rPr>
          <w:rFonts w:ascii="Book Antiqua" w:hAnsi="Book Antiqua" w:cs="Times New Roman"/>
          <w:b/>
          <w:bCs/>
          <w:color w:val="000000"/>
          <w:sz w:val="24"/>
          <w:szCs w:val="24"/>
          <w:lang w:eastAsia="en-AU"/>
        </w:rPr>
      </w:pPr>
    </w:p>
    <w:p w:rsidR="00205644" w:rsidRPr="00904E66" w:rsidRDefault="00205644" w:rsidP="004C3BC1">
      <w:pPr>
        <w:spacing w:after="0" w:line="360" w:lineRule="auto"/>
        <w:jc w:val="both"/>
        <w:rPr>
          <w:rFonts w:ascii="Book Antiqua" w:hAnsi="Book Antiqua" w:cs="Times New Roman"/>
          <w:b/>
          <w:bCs/>
          <w:color w:val="000000"/>
          <w:sz w:val="24"/>
          <w:szCs w:val="24"/>
          <w:lang w:eastAsia="en-AU"/>
        </w:rPr>
      </w:pPr>
    </w:p>
    <w:p w:rsidR="00205644" w:rsidRPr="00904E66" w:rsidRDefault="00205644" w:rsidP="004C3BC1">
      <w:pPr>
        <w:spacing w:after="0" w:line="360" w:lineRule="auto"/>
        <w:jc w:val="both"/>
        <w:rPr>
          <w:rFonts w:ascii="Book Antiqua" w:hAnsi="Book Antiqua" w:cs="Times New Roman"/>
          <w:b/>
          <w:bCs/>
          <w:color w:val="000000"/>
          <w:sz w:val="24"/>
          <w:szCs w:val="24"/>
          <w:lang w:eastAsia="en-AU"/>
        </w:rPr>
      </w:pPr>
    </w:p>
    <w:p w:rsidR="0054387C" w:rsidRDefault="0054387C" w:rsidP="004C3BC1">
      <w:pPr>
        <w:spacing w:after="0" w:line="360" w:lineRule="auto"/>
        <w:jc w:val="both"/>
        <w:rPr>
          <w:rFonts w:ascii="Book Antiqua" w:hAnsi="Book Antiqua" w:cs="Times New Roman"/>
          <w:b/>
          <w:bCs/>
          <w:color w:val="000000"/>
          <w:sz w:val="24"/>
          <w:szCs w:val="24"/>
          <w:lang w:eastAsia="en-AU"/>
        </w:rPr>
      </w:pPr>
      <w:r>
        <w:rPr>
          <w:rFonts w:ascii="Book Antiqua" w:hAnsi="Book Antiqua" w:cs="Times New Roman"/>
          <w:b/>
          <w:bCs/>
          <w:color w:val="000000"/>
          <w:sz w:val="24"/>
          <w:szCs w:val="24"/>
          <w:lang w:eastAsia="en-AU"/>
        </w:rPr>
        <w:br w:type="page"/>
      </w:r>
    </w:p>
    <w:p w:rsidR="008618D5" w:rsidRPr="00DF7292" w:rsidRDefault="008618D5" w:rsidP="004C3BC1">
      <w:pPr>
        <w:spacing w:after="0" w:line="360" w:lineRule="auto"/>
        <w:jc w:val="both"/>
        <w:rPr>
          <w:rFonts w:ascii="Book Antiqua" w:eastAsiaTheme="minorEastAsia" w:hAnsi="Book Antiqua" w:cs="Times New Roman"/>
          <w:color w:val="000000"/>
          <w:sz w:val="24"/>
          <w:szCs w:val="24"/>
          <w:lang w:eastAsia="zh-CN"/>
        </w:rPr>
      </w:pPr>
      <w:r w:rsidRPr="0054387C">
        <w:rPr>
          <w:rFonts w:ascii="Book Antiqua" w:hAnsi="Book Antiqua" w:cs="Times New Roman"/>
          <w:b/>
          <w:bCs/>
          <w:color w:val="000000"/>
          <w:sz w:val="24"/>
          <w:szCs w:val="24"/>
          <w:lang w:eastAsia="en-AU"/>
        </w:rPr>
        <w:lastRenderedPageBreak/>
        <w:t>Table 1</w:t>
      </w:r>
      <w:r w:rsidR="0054387C" w:rsidRPr="0054387C">
        <w:rPr>
          <w:rFonts w:ascii="Book Antiqua" w:eastAsiaTheme="minorEastAsia" w:hAnsi="Book Antiqua" w:cs="Times New Roman" w:hint="eastAsia"/>
          <w:b/>
          <w:bCs/>
          <w:color w:val="000000"/>
          <w:sz w:val="24"/>
          <w:szCs w:val="24"/>
          <w:lang w:eastAsia="zh-CN"/>
        </w:rPr>
        <w:t xml:space="preserve"> </w:t>
      </w:r>
      <w:r w:rsidRPr="0054387C">
        <w:rPr>
          <w:rFonts w:ascii="Book Antiqua" w:hAnsi="Book Antiqua" w:cs="Times New Roman"/>
          <w:b/>
          <w:color w:val="000000"/>
          <w:sz w:val="24"/>
          <w:szCs w:val="24"/>
          <w:lang w:eastAsia="en-AU"/>
        </w:rPr>
        <w:t>Etiology of liver disease</w:t>
      </w:r>
      <w:r w:rsidR="00DF7292">
        <w:rPr>
          <w:rFonts w:ascii="Book Antiqua" w:eastAsiaTheme="minorEastAsia" w:hAnsi="Book Antiqua" w:cs="Times New Roman" w:hint="eastAsia"/>
          <w:b/>
          <w:color w:val="000000"/>
          <w:sz w:val="24"/>
          <w:szCs w:val="24"/>
          <w:lang w:eastAsia="zh-CN"/>
        </w:rPr>
        <w:t xml:space="preserve"> </w:t>
      </w:r>
      <w:r w:rsidR="00DF7292" w:rsidRPr="00DF7292">
        <w:rPr>
          <w:rFonts w:ascii="Book Antiqua" w:eastAsiaTheme="minorEastAsia" w:hAnsi="Book Antiqua" w:cs="Times New Roman" w:hint="eastAsia"/>
          <w:b/>
          <w:i/>
          <w:color w:val="000000"/>
          <w:sz w:val="24"/>
          <w:szCs w:val="24"/>
          <w:lang w:eastAsia="zh-CN"/>
        </w:rPr>
        <w:t xml:space="preserve">n </w:t>
      </w:r>
      <w:r w:rsidR="00DF7292" w:rsidRPr="00DF7292">
        <w:rPr>
          <w:rFonts w:ascii="Book Antiqua" w:eastAsiaTheme="minorEastAsia" w:hAnsi="Book Antiqua" w:cs="Times New Roman" w:hint="eastAsia"/>
          <w:b/>
          <w:color w:val="000000"/>
          <w:sz w:val="24"/>
          <w:szCs w:val="24"/>
          <w:lang w:eastAsia="zh-CN"/>
        </w:rPr>
        <w:t>(%)</w:t>
      </w:r>
    </w:p>
    <w:tbl>
      <w:tblPr>
        <w:tblW w:w="8931" w:type="dxa"/>
        <w:tblInd w:w="108" w:type="dxa"/>
        <w:tblBorders>
          <w:top w:val="single" w:sz="4" w:space="0" w:color="auto"/>
          <w:bottom w:val="single" w:sz="4" w:space="0" w:color="auto"/>
        </w:tblBorders>
        <w:tblLayout w:type="fixed"/>
        <w:tblLook w:val="00A0" w:firstRow="1" w:lastRow="0" w:firstColumn="1" w:lastColumn="0" w:noHBand="0" w:noVBand="0"/>
      </w:tblPr>
      <w:tblGrid>
        <w:gridCol w:w="1843"/>
        <w:gridCol w:w="2977"/>
        <w:gridCol w:w="1417"/>
        <w:gridCol w:w="1418"/>
        <w:gridCol w:w="1276"/>
      </w:tblGrid>
      <w:tr w:rsidR="008618D5" w:rsidRPr="00904E66" w:rsidTr="0054387C">
        <w:trPr>
          <w:trHeight w:val="315"/>
        </w:trPr>
        <w:tc>
          <w:tcPr>
            <w:tcW w:w="1843" w:type="dxa"/>
            <w:tcBorders>
              <w:top w:val="single" w:sz="4" w:space="0" w:color="auto"/>
              <w:bottom w:val="single" w:sz="4" w:space="0" w:color="auto"/>
            </w:tcBorders>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tcBorders>
              <w:top w:val="single" w:sz="4" w:space="0" w:color="auto"/>
              <w:bottom w:val="single" w:sz="4" w:space="0" w:color="auto"/>
            </w:tcBorders>
            <w:vAlign w:val="center"/>
          </w:tcPr>
          <w:p w:rsidR="008618D5" w:rsidRPr="00904E66" w:rsidRDefault="008618D5" w:rsidP="004C3BC1">
            <w:pPr>
              <w:spacing w:after="0" w:line="360" w:lineRule="auto"/>
              <w:jc w:val="both"/>
              <w:rPr>
                <w:rFonts w:ascii="Book Antiqua" w:hAnsi="Book Antiqua" w:cs="Times New Roman"/>
                <w:b/>
                <w:bCs/>
                <w:color w:val="000000"/>
                <w:sz w:val="24"/>
                <w:szCs w:val="24"/>
                <w:lang w:eastAsia="en-AU"/>
              </w:rPr>
            </w:pPr>
          </w:p>
        </w:tc>
        <w:tc>
          <w:tcPr>
            <w:tcW w:w="1417" w:type="dxa"/>
            <w:tcBorders>
              <w:top w:val="single" w:sz="4" w:space="0" w:color="auto"/>
              <w:bottom w:val="single" w:sz="4" w:space="0" w:color="auto"/>
            </w:tcBorders>
            <w:vAlign w:val="center"/>
          </w:tcPr>
          <w:p w:rsidR="008618D5" w:rsidRPr="00904E66" w:rsidRDefault="008618D5" w:rsidP="004C3BC1">
            <w:pPr>
              <w:spacing w:after="0" w:line="360" w:lineRule="auto"/>
              <w:jc w:val="both"/>
              <w:rPr>
                <w:rFonts w:ascii="Book Antiqua" w:eastAsiaTheme="majorEastAsia" w:hAnsi="Book Antiqua" w:cs="Times New Roman"/>
                <w:b/>
                <w:bCs/>
                <w:color w:val="000000"/>
                <w:sz w:val="24"/>
                <w:szCs w:val="24"/>
                <w:lang w:eastAsia="en-AU"/>
              </w:rPr>
            </w:pPr>
            <w:r w:rsidRPr="00904E66">
              <w:rPr>
                <w:rFonts w:ascii="Book Antiqua" w:hAnsi="Book Antiqua" w:cs="Times New Roman"/>
                <w:b/>
                <w:bCs/>
                <w:color w:val="000000"/>
                <w:sz w:val="24"/>
                <w:szCs w:val="24"/>
                <w:lang w:eastAsia="en-AU"/>
              </w:rPr>
              <w:t>HBV</w:t>
            </w:r>
          </w:p>
        </w:tc>
        <w:tc>
          <w:tcPr>
            <w:tcW w:w="1418" w:type="dxa"/>
            <w:tcBorders>
              <w:top w:val="single" w:sz="4" w:space="0" w:color="auto"/>
              <w:bottom w:val="single" w:sz="4" w:space="0" w:color="auto"/>
            </w:tcBorders>
            <w:vAlign w:val="center"/>
          </w:tcPr>
          <w:p w:rsidR="008618D5" w:rsidRPr="00904E66" w:rsidRDefault="008618D5" w:rsidP="004C3BC1">
            <w:pPr>
              <w:spacing w:after="0" w:line="360" w:lineRule="auto"/>
              <w:jc w:val="both"/>
              <w:rPr>
                <w:rFonts w:ascii="Book Antiqua" w:eastAsiaTheme="majorEastAsia" w:hAnsi="Book Antiqua" w:cs="Times New Roman"/>
                <w:b/>
                <w:bCs/>
                <w:color w:val="000000"/>
                <w:sz w:val="24"/>
                <w:szCs w:val="24"/>
                <w:lang w:eastAsia="en-AU"/>
              </w:rPr>
            </w:pPr>
            <w:r w:rsidRPr="00904E66">
              <w:rPr>
                <w:rFonts w:ascii="Book Antiqua" w:hAnsi="Book Antiqua" w:cs="Times New Roman"/>
                <w:b/>
                <w:bCs/>
                <w:color w:val="000000"/>
                <w:sz w:val="24"/>
                <w:szCs w:val="24"/>
                <w:lang w:eastAsia="en-AU"/>
              </w:rPr>
              <w:t>HCV</w:t>
            </w:r>
          </w:p>
        </w:tc>
        <w:tc>
          <w:tcPr>
            <w:tcW w:w="1276" w:type="dxa"/>
            <w:tcBorders>
              <w:top w:val="single" w:sz="4" w:space="0" w:color="auto"/>
              <w:bottom w:val="single" w:sz="4" w:space="0" w:color="auto"/>
            </w:tcBorders>
            <w:vAlign w:val="center"/>
          </w:tcPr>
          <w:p w:rsidR="008618D5" w:rsidRPr="00904E66" w:rsidRDefault="008618D5" w:rsidP="004C3BC1">
            <w:pPr>
              <w:spacing w:after="0" w:line="360" w:lineRule="auto"/>
              <w:jc w:val="both"/>
              <w:rPr>
                <w:rFonts w:ascii="Book Antiqua" w:eastAsiaTheme="majorEastAsia" w:hAnsi="Book Antiqua" w:cs="Times New Roman"/>
                <w:b/>
                <w:bCs/>
                <w:color w:val="000000"/>
                <w:sz w:val="24"/>
                <w:szCs w:val="24"/>
                <w:lang w:eastAsia="en-AU"/>
              </w:rPr>
            </w:pPr>
            <w:r w:rsidRPr="00904E66">
              <w:rPr>
                <w:rFonts w:ascii="Book Antiqua" w:hAnsi="Book Antiqua" w:cs="Times New Roman"/>
                <w:b/>
                <w:bCs/>
                <w:color w:val="000000"/>
                <w:sz w:val="24"/>
                <w:szCs w:val="24"/>
                <w:lang w:eastAsia="en-AU"/>
              </w:rPr>
              <w:t>Non-viral</w:t>
            </w:r>
          </w:p>
        </w:tc>
      </w:tr>
      <w:tr w:rsidR="008618D5" w:rsidRPr="00904E66" w:rsidTr="0054387C">
        <w:trPr>
          <w:trHeight w:val="432"/>
        </w:trPr>
        <w:tc>
          <w:tcPr>
            <w:tcW w:w="1843" w:type="dxa"/>
            <w:tcBorders>
              <w:top w:val="single" w:sz="4" w:space="0" w:color="auto"/>
            </w:tcBorders>
            <w:vAlign w:val="center"/>
          </w:tcPr>
          <w:p w:rsidR="008618D5" w:rsidRPr="00DF7292" w:rsidRDefault="00DF7292" w:rsidP="004C3BC1">
            <w:pPr>
              <w:spacing w:after="0" w:line="360" w:lineRule="auto"/>
              <w:jc w:val="both"/>
              <w:rPr>
                <w:rFonts w:ascii="Book Antiqua" w:eastAsiaTheme="minorEastAsia" w:hAnsi="Book Antiqua" w:cs="Times New Roman"/>
                <w:color w:val="000000"/>
                <w:sz w:val="24"/>
                <w:szCs w:val="24"/>
                <w:lang w:eastAsia="zh-CN"/>
              </w:rPr>
            </w:pPr>
            <w:r>
              <w:rPr>
                <w:rFonts w:ascii="Book Antiqua" w:hAnsi="Book Antiqua" w:cs="Times New Roman"/>
                <w:color w:val="000000"/>
                <w:sz w:val="24"/>
                <w:szCs w:val="24"/>
                <w:lang w:eastAsia="en-AU"/>
              </w:rPr>
              <w:t>No patients</w:t>
            </w:r>
          </w:p>
        </w:tc>
        <w:tc>
          <w:tcPr>
            <w:tcW w:w="2977" w:type="dxa"/>
            <w:tcBorders>
              <w:top w:val="single" w:sz="4" w:space="0" w:color="auto"/>
            </w:tcBorders>
            <w:vAlign w:val="center"/>
          </w:tcPr>
          <w:p w:rsidR="008618D5" w:rsidRPr="003E7311" w:rsidRDefault="008618D5" w:rsidP="004C3BC1">
            <w:pPr>
              <w:spacing w:after="0" w:line="360" w:lineRule="auto"/>
              <w:jc w:val="both"/>
              <w:rPr>
                <w:rFonts w:ascii="Book Antiqua" w:eastAsiaTheme="minorEastAsia" w:hAnsi="Book Antiqua" w:cs="Times New Roman"/>
                <w:color w:val="000000"/>
                <w:sz w:val="24"/>
                <w:szCs w:val="24"/>
                <w:lang w:eastAsia="zh-CN"/>
              </w:rPr>
            </w:pPr>
          </w:p>
        </w:tc>
        <w:tc>
          <w:tcPr>
            <w:tcW w:w="1417" w:type="dxa"/>
            <w:tcBorders>
              <w:top w:val="single" w:sz="4" w:space="0" w:color="auto"/>
            </w:tcBorders>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467 (29)</w:t>
            </w:r>
          </w:p>
        </w:tc>
        <w:tc>
          <w:tcPr>
            <w:tcW w:w="1418" w:type="dxa"/>
            <w:tcBorders>
              <w:top w:val="single" w:sz="4" w:space="0" w:color="auto"/>
            </w:tcBorders>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299 (45)</w:t>
            </w:r>
          </w:p>
        </w:tc>
        <w:tc>
          <w:tcPr>
            <w:tcW w:w="1276" w:type="dxa"/>
            <w:tcBorders>
              <w:top w:val="single" w:sz="4" w:space="0" w:color="auto"/>
            </w:tcBorders>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268 (26)</w:t>
            </w:r>
          </w:p>
        </w:tc>
      </w:tr>
      <w:tr w:rsidR="008618D5" w:rsidRPr="00904E66" w:rsidTr="0054387C">
        <w:trPr>
          <w:trHeight w:val="394"/>
        </w:trPr>
        <w:tc>
          <w:tcPr>
            <w:tcW w:w="1843" w:type="dxa"/>
            <w:vMerge w:val="restart"/>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Etiology of non-viral liver disease</w:t>
            </w:r>
          </w:p>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 </w:t>
            </w: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Alcoholic liver disease</w:t>
            </w:r>
          </w:p>
        </w:tc>
        <w:tc>
          <w:tcPr>
            <w:tcW w:w="2835" w:type="dxa"/>
            <w:gridSpan w:val="2"/>
            <w:vMerge w:val="restart"/>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144(53.7)</w:t>
            </w:r>
          </w:p>
        </w:tc>
      </w:tr>
      <w:tr w:rsidR="008618D5" w:rsidRPr="00904E66" w:rsidTr="0054387C">
        <w:trPr>
          <w:trHeight w:val="361"/>
        </w:trPr>
        <w:tc>
          <w:tcPr>
            <w:tcW w:w="1843" w:type="dxa"/>
            <w:vMerge/>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NAFLD</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85 (31.7)</w:t>
            </w:r>
          </w:p>
        </w:tc>
      </w:tr>
      <w:tr w:rsidR="008618D5" w:rsidRPr="00904E66" w:rsidTr="0054387C">
        <w:trPr>
          <w:trHeight w:val="315"/>
        </w:trPr>
        <w:tc>
          <w:tcPr>
            <w:tcW w:w="1843" w:type="dxa"/>
            <w:vMerge/>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Haemochromatosis</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18 (6.7)</w:t>
            </w:r>
          </w:p>
        </w:tc>
      </w:tr>
      <w:tr w:rsidR="008618D5" w:rsidRPr="00904E66" w:rsidTr="0054387C">
        <w:trPr>
          <w:trHeight w:val="315"/>
        </w:trPr>
        <w:tc>
          <w:tcPr>
            <w:tcW w:w="1843" w:type="dxa"/>
            <w:vMerge/>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Primary sclerosing cholangitis</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6 (2.3)</w:t>
            </w:r>
          </w:p>
        </w:tc>
      </w:tr>
      <w:tr w:rsidR="008618D5" w:rsidRPr="00904E66" w:rsidTr="0054387C">
        <w:trPr>
          <w:trHeight w:val="298"/>
        </w:trPr>
        <w:tc>
          <w:tcPr>
            <w:tcW w:w="1843" w:type="dxa"/>
            <w:vMerge/>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Primary biliary cirrhosis</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8 (3)</w:t>
            </w:r>
          </w:p>
        </w:tc>
      </w:tr>
      <w:tr w:rsidR="008618D5" w:rsidRPr="00904E66" w:rsidTr="0054387C">
        <w:trPr>
          <w:trHeight w:val="74"/>
        </w:trPr>
        <w:tc>
          <w:tcPr>
            <w:tcW w:w="1843" w:type="dxa"/>
            <w:vMerge/>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Alpha-1 antitrypsin deficiency</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3 (1.1)</w:t>
            </w:r>
          </w:p>
        </w:tc>
      </w:tr>
      <w:tr w:rsidR="008618D5" w:rsidRPr="00904E66" w:rsidTr="0054387C">
        <w:trPr>
          <w:trHeight w:val="243"/>
        </w:trPr>
        <w:tc>
          <w:tcPr>
            <w:tcW w:w="1843" w:type="dxa"/>
            <w:vMerge/>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Congenital hepatic fibrosis</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1 (0.4)</w:t>
            </w:r>
          </w:p>
        </w:tc>
      </w:tr>
      <w:tr w:rsidR="008618D5" w:rsidRPr="00904E66" w:rsidTr="0054387C">
        <w:trPr>
          <w:trHeight w:val="135"/>
        </w:trPr>
        <w:tc>
          <w:tcPr>
            <w:tcW w:w="1843" w:type="dxa"/>
            <w:vMerge/>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2977" w:type="dxa"/>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Autoimmune hepatitis</w:t>
            </w:r>
          </w:p>
        </w:tc>
        <w:tc>
          <w:tcPr>
            <w:tcW w:w="2835" w:type="dxa"/>
            <w:gridSpan w:val="2"/>
            <w:vMerge/>
            <w:shd w:val="thinDiagStripe" w:color="auto" w:fill="EEECE1" w:themeFill="background2"/>
            <w:noWrap/>
            <w:vAlign w:val="center"/>
          </w:tcPr>
          <w:p w:rsidR="008618D5" w:rsidRPr="00904E66" w:rsidRDefault="008618D5" w:rsidP="004C3BC1">
            <w:pPr>
              <w:spacing w:after="0" w:line="360" w:lineRule="auto"/>
              <w:jc w:val="both"/>
              <w:rPr>
                <w:rFonts w:ascii="Book Antiqua" w:hAnsi="Book Antiqua" w:cs="Times New Roman"/>
                <w:color w:val="000000"/>
                <w:sz w:val="24"/>
                <w:szCs w:val="24"/>
                <w:lang w:eastAsia="en-AU"/>
              </w:rPr>
            </w:pPr>
          </w:p>
        </w:tc>
        <w:tc>
          <w:tcPr>
            <w:tcW w:w="1276" w:type="dxa"/>
            <w:noWrap/>
            <w:vAlign w:val="center"/>
          </w:tcPr>
          <w:p w:rsidR="008618D5" w:rsidRPr="00904E66" w:rsidRDefault="008618D5" w:rsidP="004C3BC1">
            <w:pPr>
              <w:spacing w:after="0" w:line="360" w:lineRule="auto"/>
              <w:jc w:val="both"/>
              <w:rPr>
                <w:rFonts w:ascii="Book Antiqua" w:eastAsiaTheme="majorEastAsia" w:hAnsi="Book Antiqua" w:cs="Times New Roman"/>
                <w:color w:val="000000"/>
                <w:sz w:val="24"/>
                <w:szCs w:val="24"/>
                <w:lang w:eastAsia="en-AU"/>
              </w:rPr>
            </w:pPr>
            <w:r w:rsidRPr="00904E66">
              <w:rPr>
                <w:rFonts w:ascii="Book Antiqua" w:hAnsi="Book Antiqua" w:cs="Times New Roman"/>
                <w:color w:val="000000"/>
                <w:sz w:val="24"/>
                <w:szCs w:val="24"/>
                <w:lang w:eastAsia="en-AU"/>
              </w:rPr>
              <w:t>3 (1.1)</w:t>
            </w:r>
          </w:p>
        </w:tc>
      </w:tr>
    </w:tbl>
    <w:p w:rsidR="008618D5" w:rsidRPr="00DF7292" w:rsidRDefault="00DF7292"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bCs/>
          <w:sz w:val="24"/>
          <w:szCs w:val="24"/>
        </w:rPr>
        <w:t>HBV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B</w:t>
      </w:r>
      <w:r>
        <w:rPr>
          <w:rFonts w:ascii="Book Antiqua" w:eastAsiaTheme="minorEastAsia" w:hAnsi="Book Antiqua" w:cs="Times New Roman" w:hint="eastAsia"/>
          <w:bCs/>
          <w:sz w:val="24"/>
          <w:szCs w:val="24"/>
          <w:lang w:eastAsia="zh-CN"/>
        </w:rPr>
        <w:t xml:space="preserve"> virus;</w:t>
      </w:r>
      <w:r w:rsidRPr="00904E66">
        <w:rPr>
          <w:rFonts w:ascii="Book Antiqua" w:hAnsi="Book Antiqua" w:cs="Times New Roman"/>
          <w:bCs/>
          <w:sz w:val="24"/>
          <w:szCs w:val="24"/>
        </w:rPr>
        <w:t xml:space="preserve"> HCV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C</w:t>
      </w:r>
      <w:r>
        <w:rPr>
          <w:rFonts w:ascii="Book Antiqua" w:eastAsiaTheme="minorEastAsia" w:hAnsi="Book Antiqua" w:cs="Times New Roman" w:hint="eastAsia"/>
          <w:bCs/>
          <w:sz w:val="24"/>
          <w:szCs w:val="24"/>
          <w:lang w:eastAsia="zh-CN"/>
        </w:rPr>
        <w:t xml:space="preserve"> virus; </w:t>
      </w:r>
      <w:r w:rsidRPr="00904E66">
        <w:rPr>
          <w:rFonts w:ascii="Book Antiqua" w:hAnsi="Book Antiqua" w:cs="Times New Roman"/>
          <w:bCs/>
          <w:sz w:val="24"/>
          <w:szCs w:val="24"/>
        </w:rPr>
        <w:t>NAFLD</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Non alcoholic fatty liver disease</w:t>
      </w:r>
      <w:r>
        <w:rPr>
          <w:rFonts w:ascii="Book Antiqua" w:eastAsiaTheme="minorEastAsia" w:hAnsi="Book Antiqua" w:cs="Times New Roman" w:hint="eastAsia"/>
          <w:bCs/>
          <w:sz w:val="24"/>
          <w:szCs w:val="24"/>
          <w:lang w:eastAsia="zh-CN"/>
        </w:rPr>
        <w:t>.</w:t>
      </w:r>
    </w:p>
    <w:p w:rsidR="000804BD" w:rsidRDefault="000804BD" w:rsidP="004C3BC1">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rsidR="008618D5" w:rsidRPr="00904E66" w:rsidRDefault="008618D5" w:rsidP="004C3BC1">
      <w:pPr>
        <w:spacing w:after="0" w:line="360" w:lineRule="auto"/>
        <w:jc w:val="both"/>
        <w:rPr>
          <w:rFonts w:ascii="Book Antiqua" w:hAnsi="Book Antiqua" w:cs="Times New Roman"/>
          <w:sz w:val="24"/>
          <w:szCs w:val="24"/>
        </w:rPr>
      </w:pPr>
      <w:r w:rsidRPr="000804BD">
        <w:rPr>
          <w:rFonts w:ascii="Book Antiqua" w:hAnsi="Book Antiqua" w:cs="Times New Roman"/>
          <w:b/>
          <w:bCs/>
          <w:sz w:val="24"/>
          <w:szCs w:val="24"/>
        </w:rPr>
        <w:lastRenderedPageBreak/>
        <w:t>Table 2</w:t>
      </w:r>
      <w:r w:rsidR="000804BD" w:rsidRPr="000804BD">
        <w:rPr>
          <w:rFonts w:ascii="Book Antiqua" w:eastAsiaTheme="minorEastAsia" w:hAnsi="Book Antiqua" w:cs="Times New Roman" w:hint="eastAsia"/>
          <w:b/>
          <w:bCs/>
          <w:sz w:val="24"/>
          <w:szCs w:val="24"/>
          <w:lang w:eastAsia="zh-CN"/>
        </w:rPr>
        <w:t xml:space="preserve"> </w:t>
      </w:r>
      <w:r w:rsidRPr="000804BD">
        <w:rPr>
          <w:rFonts w:ascii="Book Antiqua" w:hAnsi="Book Antiqua" w:cs="Times New Roman"/>
          <w:b/>
          <w:sz w:val="24"/>
          <w:szCs w:val="24"/>
        </w:rPr>
        <w:t>Patient characteristics according to etiology of liver disease</w:t>
      </w:r>
    </w:p>
    <w:tbl>
      <w:tblPr>
        <w:tblStyle w:val="TableGrid"/>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1701"/>
        <w:gridCol w:w="1418"/>
        <w:gridCol w:w="1275"/>
        <w:gridCol w:w="1074"/>
        <w:gridCol w:w="996"/>
      </w:tblGrid>
      <w:tr w:rsidR="008618D5" w:rsidRPr="00904E66" w:rsidTr="00425190">
        <w:tc>
          <w:tcPr>
            <w:tcW w:w="3290" w:type="dxa"/>
            <w:gridSpan w:val="2"/>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bCs/>
                <w:sz w:val="24"/>
                <w:szCs w:val="24"/>
              </w:rPr>
            </w:pPr>
          </w:p>
        </w:tc>
        <w:tc>
          <w:tcPr>
            <w:tcW w:w="1418" w:type="dxa"/>
            <w:tcBorders>
              <w:top w:val="single" w:sz="4" w:space="0" w:color="auto"/>
              <w:bottom w:val="single" w:sz="4" w:space="0" w:color="auto"/>
            </w:tcBorders>
            <w:vAlign w:val="bottom"/>
          </w:tcPr>
          <w:p w:rsidR="008618D5" w:rsidRPr="00904E66" w:rsidRDefault="008618D5" w:rsidP="004C3BC1">
            <w:pPr>
              <w:spacing w:line="360" w:lineRule="auto"/>
              <w:jc w:val="both"/>
              <w:rPr>
                <w:rFonts w:ascii="Book Antiqua" w:eastAsiaTheme="majorEastAsia" w:hAnsi="Book Antiqua" w:cs="Times New Roman"/>
                <w:b/>
                <w:bCs/>
                <w:color w:val="404040" w:themeColor="text1" w:themeTint="BF"/>
                <w:sz w:val="24"/>
                <w:szCs w:val="24"/>
              </w:rPr>
            </w:pPr>
            <w:r w:rsidRPr="00904E66">
              <w:rPr>
                <w:rFonts w:ascii="Book Antiqua" w:hAnsi="Book Antiqua" w:cs="Times New Roman"/>
                <w:b/>
                <w:bCs/>
                <w:sz w:val="24"/>
                <w:szCs w:val="24"/>
              </w:rPr>
              <w:t>HBV</w:t>
            </w:r>
          </w:p>
        </w:tc>
        <w:tc>
          <w:tcPr>
            <w:tcW w:w="1275" w:type="dxa"/>
            <w:tcBorders>
              <w:top w:val="single" w:sz="4" w:space="0" w:color="auto"/>
              <w:bottom w:val="single" w:sz="4" w:space="0" w:color="auto"/>
            </w:tcBorders>
            <w:vAlign w:val="bottom"/>
          </w:tcPr>
          <w:p w:rsidR="008618D5" w:rsidRPr="00904E66" w:rsidRDefault="008618D5" w:rsidP="004C3BC1">
            <w:pPr>
              <w:spacing w:line="360" w:lineRule="auto"/>
              <w:jc w:val="both"/>
              <w:rPr>
                <w:rFonts w:ascii="Book Antiqua" w:eastAsiaTheme="majorEastAsia" w:hAnsi="Book Antiqua" w:cs="Times New Roman"/>
                <w:b/>
                <w:bCs/>
                <w:color w:val="404040" w:themeColor="text1" w:themeTint="BF"/>
                <w:sz w:val="24"/>
                <w:szCs w:val="24"/>
              </w:rPr>
            </w:pPr>
            <w:r w:rsidRPr="00904E66">
              <w:rPr>
                <w:rFonts w:ascii="Book Antiqua" w:hAnsi="Book Antiqua" w:cs="Times New Roman"/>
                <w:b/>
                <w:bCs/>
                <w:sz w:val="24"/>
                <w:szCs w:val="24"/>
              </w:rPr>
              <w:t>HCV</w:t>
            </w:r>
          </w:p>
        </w:tc>
        <w:tc>
          <w:tcPr>
            <w:tcW w:w="1074" w:type="dxa"/>
            <w:tcBorders>
              <w:top w:val="single" w:sz="4" w:space="0" w:color="auto"/>
              <w:bottom w:val="single" w:sz="4" w:space="0" w:color="auto"/>
            </w:tcBorders>
            <w:vAlign w:val="bottom"/>
          </w:tcPr>
          <w:p w:rsidR="008618D5" w:rsidRPr="00904E66" w:rsidRDefault="008618D5" w:rsidP="004C3BC1">
            <w:pPr>
              <w:spacing w:line="360" w:lineRule="auto"/>
              <w:jc w:val="both"/>
              <w:rPr>
                <w:rFonts w:ascii="Book Antiqua" w:eastAsiaTheme="majorEastAsia" w:hAnsi="Book Antiqua" w:cs="Times New Roman"/>
                <w:b/>
                <w:bCs/>
                <w:color w:val="404040" w:themeColor="text1" w:themeTint="BF"/>
                <w:sz w:val="24"/>
                <w:szCs w:val="24"/>
              </w:rPr>
            </w:pPr>
            <w:r w:rsidRPr="00904E66">
              <w:rPr>
                <w:rFonts w:ascii="Book Antiqua" w:hAnsi="Book Antiqua" w:cs="Times New Roman"/>
                <w:b/>
                <w:bCs/>
                <w:sz w:val="24"/>
                <w:szCs w:val="24"/>
              </w:rPr>
              <w:t>Non-viral</w:t>
            </w:r>
          </w:p>
        </w:tc>
        <w:tc>
          <w:tcPr>
            <w:tcW w:w="996" w:type="dxa"/>
            <w:tcBorders>
              <w:top w:val="single" w:sz="4" w:space="0" w:color="auto"/>
              <w:bottom w:val="single" w:sz="4" w:space="0" w:color="auto"/>
            </w:tcBorders>
            <w:vAlign w:val="bottom"/>
          </w:tcPr>
          <w:p w:rsidR="008618D5" w:rsidRPr="00904E66" w:rsidRDefault="008618D5" w:rsidP="004C3BC1">
            <w:pPr>
              <w:spacing w:line="360" w:lineRule="auto"/>
              <w:jc w:val="both"/>
              <w:rPr>
                <w:rFonts w:ascii="Book Antiqua" w:eastAsiaTheme="majorEastAsia" w:hAnsi="Book Antiqua" w:cs="Times New Roman"/>
                <w:b/>
                <w:bCs/>
                <w:color w:val="404040" w:themeColor="text1" w:themeTint="BF"/>
                <w:sz w:val="24"/>
                <w:szCs w:val="24"/>
              </w:rPr>
            </w:pPr>
            <w:r w:rsidRPr="000804BD">
              <w:rPr>
                <w:rFonts w:ascii="Book Antiqua" w:hAnsi="Book Antiqua" w:cs="Times New Roman"/>
                <w:b/>
                <w:bCs/>
                <w:i/>
                <w:sz w:val="24"/>
                <w:szCs w:val="24"/>
              </w:rPr>
              <w:t>P</w:t>
            </w:r>
            <w:r w:rsidRPr="00904E66">
              <w:rPr>
                <w:rFonts w:ascii="Book Antiqua" w:hAnsi="Book Antiqua" w:cs="Times New Roman"/>
                <w:b/>
                <w:bCs/>
                <w:sz w:val="24"/>
                <w:szCs w:val="24"/>
              </w:rPr>
              <w:t xml:space="preserve"> value</w:t>
            </w:r>
          </w:p>
        </w:tc>
      </w:tr>
      <w:tr w:rsidR="008618D5" w:rsidRPr="00904E66" w:rsidTr="00425190">
        <w:tc>
          <w:tcPr>
            <w:tcW w:w="3290" w:type="dxa"/>
            <w:gridSpan w:val="2"/>
            <w:tcBorders>
              <w:top w:val="single" w:sz="4" w:space="0" w:color="auto"/>
            </w:tcBorders>
          </w:tcPr>
          <w:p w:rsidR="008618D5" w:rsidRPr="000804BD" w:rsidRDefault="000804BD" w:rsidP="004C3BC1">
            <w:pPr>
              <w:spacing w:line="360" w:lineRule="auto"/>
              <w:jc w:val="both"/>
              <w:rPr>
                <w:rFonts w:ascii="Book Antiqua" w:eastAsiaTheme="minorEastAsia" w:hAnsi="Book Antiqua" w:cs="Times New Roman"/>
                <w:bCs/>
                <w:color w:val="404040" w:themeColor="text1" w:themeTint="BF"/>
                <w:sz w:val="24"/>
                <w:szCs w:val="24"/>
                <w:lang w:eastAsia="zh-CN"/>
              </w:rPr>
            </w:pPr>
            <w:r>
              <w:rPr>
                <w:rFonts w:ascii="Book Antiqua" w:hAnsi="Book Antiqua" w:cs="Times New Roman"/>
                <w:b/>
                <w:bCs/>
                <w:sz w:val="24"/>
                <w:szCs w:val="24"/>
              </w:rPr>
              <w:t>Male</w:t>
            </w:r>
            <w:r>
              <w:rPr>
                <w:rFonts w:ascii="Book Antiqua" w:eastAsiaTheme="minorEastAsia" w:hAnsi="Book Antiqua" w:cs="Times New Roman" w:hint="eastAsia"/>
                <w:b/>
                <w:bCs/>
                <w:sz w:val="24"/>
                <w:szCs w:val="24"/>
                <w:lang w:eastAsia="zh-CN"/>
              </w:rPr>
              <w:t>(</w:t>
            </w:r>
            <w:r w:rsidR="008618D5" w:rsidRPr="00904E66">
              <w:rPr>
                <w:rFonts w:ascii="Book Antiqua" w:hAnsi="Book Antiqua" w:cs="Times New Roman"/>
                <w:b/>
                <w:bCs/>
                <w:sz w:val="24"/>
                <w:szCs w:val="24"/>
              </w:rPr>
              <w:t>%</w:t>
            </w:r>
            <w:r>
              <w:rPr>
                <w:rFonts w:ascii="Book Antiqua" w:eastAsiaTheme="minorEastAsia" w:hAnsi="Book Antiqua" w:cs="Times New Roman" w:hint="eastAsia"/>
                <w:b/>
                <w:bCs/>
                <w:sz w:val="24"/>
                <w:szCs w:val="24"/>
                <w:lang w:eastAsia="zh-CN"/>
              </w:rPr>
              <w:t>)</w:t>
            </w:r>
          </w:p>
        </w:tc>
        <w:tc>
          <w:tcPr>
            <w:tcW w:w="1418"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84.3</w:t>
            </w:r>
          </w:p>
        </w:tc>
        <w:tc>
          <w:tcPr>
            <w:tcW w:w="1275"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79.2</w:t>
            </w:r>
          </w:p>
        </w:tc>
        <w:tc>
          <w:tcPr>
            <w:tcW w:w="1074"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80.6</w:t>
            </w:r>
          </w:p>
        </w:tc>
        <w:tc>
          <w:tcPr>
            <w:tcW w:w="996" w:type="dxa"/>
            <w:tcBorders>
              <w:top w:val="single" w:sz="4" w:space="0" w:color="auto"/>
            </w:tcBorders>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0.25</w:t>
            </w:r>
          </w:p>
        </w:tc>
      </w:tr>
      <w:tr w:rsidR="008618D5" w:rsidRPr="00904E66" w:rsidTr="00425190">
        <w:tc>
          <w:tcPr>
            <w:tcW w:w="1589" w:type="dxa"/>
          </w:tcPr>
          <w:p w:rsidR="008618D5" w:rsidRPr="000804BD" w:rsidRDefault="000804BD" w:rsidP="004C3BC1">
            <w:pPr>
              <w:spacing w:line="360" w:lineRule="auto"/>
              <w:jc w:val="both"/>
              <w:rPr>
                <w:rFonts w:ascii="Book Antiqua" w:eastAsiaTheme="minorEastAsia" w:hAnsi="Book Antiqua" w:cs="Times New Roman"/>
                <w:b/>
                <w:bCs/>
                <w:color w:val="404040" w:themeColor="text1" w:themeTint="BF"/>
                <w:sz w:val="24"/>
                <w:szCs w:val="24"/>
                <w:lang w:eastAsia="zh-CN"/>
              </w:rPr>
            </w:pPr>
            <w:r>
              <w:rPr>
                <w:rFonts w:ascii="Book Antiqua" w:hAnsi="Book Antiqua" w:cs="Times New Roman"/>
                <w:b/>
                <w:bCs/>
                <w:sz w:val="24"/>
                <w:szCs w:val="24"/>
              </w:rPr>
              <w:t>Ethnicity</w:t>
            </w:r>
            <w:r>
              <w:rPr>
                <w:rFonts w:ascii="Book Antiqua" w:eastAsiaTheme="minorEastAsia" w:hAnsi="Book Antiqua" w:cs="Times New Roman" w:hint="eastAsia"/>
                <w:b/>
                <w:bCs/>
                <w:sz w:val="24"/>
                <w:szCs w:val="24"/>
                <w:lang w:eastAsia="zh-CN"/>
              </w:rPr>
              <w:t>(</w:t>
            </w:r>
            <w:r w:rsidR="008618D5" w:rsidRPr="00904E66">
              <w:rPr>
                <w:rFonts w:ascii="Book Antiqua" w:hAnsi="Book Antiqua" w:cs="Times New Roman"/>
                <w:b/>
                <w:bCs/>
                <w:sz w:val="24"/>
                <w:szCs w:val="24"/>
              </w:rPr>
              <w:t>%</w:t>
            </w:r>
            <w:r>
              <w:rPr>
                <w:rFonts w:ascii="Book Antiqua" w:eastAsiaTheme="minorEastAsia" w:hAnsi="Book Antiqua" w:cs="Times New Roman" w:hint="eastAsia"/>
                <w:b/>
                <w:bCs/>
                <w:sz w:val="24"/>
                <w:szCs w:val="24"/>
                <w:lang w:eastAsia="zh-CN"/>
              </w:rPr>
              <w:t>)</w:t>
            </w:r>
          </w:p>
        </w:tc>
        <w:tc>
          <w:tcPr>
            <w:tcW w:w="1701" w:type="dxa"/>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Caucasian</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16.4</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73.4</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87.3</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1589" w:type="dxa"/>
            <w:vMerge w:val="restart"/>
          </w:tcPr>
          <w:p w:rsidR="008618D5" w:rsidRPr="00904E66" w:rsidRDefault="008618D5" w:rsidP="004C3BC1">
            <w:pPr>
              <w:spacing w:line="360" w:lineRule="auto"/>
              <w:jc w:val="both"/>
              <w:rPr>
                <w:rFonts w:ascii="Book Antiqua" w:hAnsi="Book Antiqua" w:cs="Times New Roman"/>
                <w:b/>
                <w:bCs/>
                <w:sz w:val="24"/>
                <w:szCs w:val="24"/>
              </w:rPr>
            </w:pPr>
          </w:p>
        </w:tc>
        <w:tc>
          <w:tcPr>
            <w:tcW w:w="1701" w:type="dxa"/>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Asian</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75.8</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18.2</w:t>
            </w:r>
          </w:p>
        </w:tc>
        <w:tc>
          <w:tcPr>
            <w:tcW w:w="1074" w:type="dxa"/>
            <w:vAlign w:val="center"/>
          </w:tcPr>
          <w:p w:rsidR="008618D5" w:rsidRPr="00904E66" w:rsidRDefault="008618D5" w:rsidP="004C3BC1">
            <w:pPr>
              <w:spacing w:line="360" w:lineRule="auto"/>
              <w:jc w:val="both"/>
              <w:rPr>
                <w:rFonts w:ascii="Book Antiqua" w:hAnsi="Book Antiqua" w:cs="Times New Roman"/>
                <w:bCs/>
                <w:sz w:val="24"/>
                <w:szCs w:val="24"/>
              </w:rPr>
            </w:pPr>
            <w:r w:rsidRPr="00904E66">
              <w:rPr>
                <w:rFonts w:ascii="Book Antiqua" w:hAnsi="Book Antiqua" w:cs="Times New Roman"/>
                <w:bCs/>
                <w:sz w:val="24"/>
                <w:szCs w:val="24"/>
              </w:rPr>
              <w:t>9.0</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1589" w:type="dxa"/>
            <w:vMerge/>
          </w:tcPr>
          <w:p w:rsidR="008618D5" w:rsidRPr="00904E66" w:rsidRDefault="008618D5" w:rsidP="004C3BC1">
            <w:pPr>
              <w:spacing w:line="360" w:lineRule="auto"/>
              <w:jc w:val="both"/>
              <w:rPr>
                <w:rFonts w:ascii="Book Antiqua" w:hAnsi="Book Antiqua" w:cs="Times New Roman"/>
                <w:b/>
                <w:bCs/>
                <w:sz w:val="24"/>
                <w:szCs w:val="24"/>
              </w:rPr>
            </w:pPr>
          </w:p>
        </w:tc>
        <w:tc>
          <w:tcPr>
            <w:tcW w:w="1701" w:type="dxa"/>
          </w:tcPr>
          <w:p w:rsidR="008618D5" w:rsidRPr="00904E66" w:rsidRDefault="008618D5" w:rsidP="004C3BC1">
            <w:pPr>
              <w:spacing w:line="360" w:lineRule="auto"/>
              <w:jc w:val="both"/>
              <w:rPr>
                <w:rFonts w:ascii="Book Antiqua" w:hAnsi="Book Antiqua" w:cs="Times New Roman"/>
                <w:bCs/>
                <w:sz w:val="24"/>
                <w:szCs w:val="24"/>
              </w:rPr>
            </w:pPr>
            <w:r w:rsidRPr="00904E66">
              <w:rPr>
                <w:rFonts w:ascii="Book Antiqua" w:hAnsi="Book Antiqua" w:cs="Times New Roman"/>
                <w:bCs/>
                <w:sz w:val="24"/>
                <w:szCs w:val="24"/>
              </w:rPr>
              <w:t>Middle Eastern</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3.7</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7.1</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2.2</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1589" w:type="dxa"/>
            <w:vMerge/>
          </w:tcPr>
          <w:p w:rsidR="008618D5" w:rsidRPr="00904E66" w:rsidRDefault="008618D5" w:rsidP="004C3BC1">
            <w:pPr>
              <w:spacing w:line="360" w:lineRule="auto"/>
              <w:jc w:val="both"/>
              <w:rPr>
                <w:rFonts w:ascii="Book Antiqua" w:hAnsi="Book Antiqua" w:cs="Times New Roman"/>
                <w:b/>
                <w:bCs/>
                <w:sz w:val="24"/>
                <w:szCs w:val="24"/>
              </w:rPr>
            </w:pPr>
          </w:p>
        </w:tc>
        <w:tc>
          <w:tcPr>
            <w:tcW w:w="1701" w:type="dxa"/>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Polynesian</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2.3</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0.6</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0.0</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1589" w:type="dxa"/>
            <w:vMerge/>
          </w:tcPr>
          <w:p w:rsidR="008618D5" w:rsidRPr="00904E66" w:rsidRDefault="008618D5" w:rsidP="004C3BC1">
            <w:pPr>
              <w:spacing w:line="360" w:lineRule="auto"/>
              <w:jc w:val="both"/>
              <w:rPr>
                <w:rFonts w:ascii="Book Antiqua" w:hAnsi="Book Antiqua" w:cs="Times New Roman"/>
                <w:b/>
                <w:bCs/>
                <w:sz w:val="24"/>
                <w:szCs w:val="24"/>
              </w:rPr>
            </w:pPr>
          </w:p>
        </w:tc>
        <w:tc>
          <w:tcPr>
            <w:tcW w:w="1701" w:type="dxa"/>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Aboriginal</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0.3</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0.2</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1.1</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1589" w:type="dxa"/>
            <w:vMerge/>
          </w:tcPr>
          <w:p w:rsidR="008618D5" w:rsidRPr="00904E66" w:rsidRDefault="008618D5" w:rsidP="004C3BC1">
            <w:pPr>
              <w:spacing w:line="360" w:lineRule="auto"/>
              <w:jc w:val="both"/>
              <w:rPr>
                <w:rFonts w:ascii="Book Antiqua" w:hAnsi="Book Antiqua" w:cs="Times New Roman"/>
                <w:b/>
                <w:bCs/>
                <w:sz w:val="24"/>
                <w:szCs w:val="24"/>
              </w:rPr>
            </w:pPr>
          </w:p>
        </w:tc>
        <w:tc>
          <w:tcPr>
            <w:tcW w:w="1701" w:type="dxa"/>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African</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1.3</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0.4</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0.4</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3290" w:type="dxa"/>
            <w:gridSpan w:val="2"/>
          </w:tcPr>
          <w:p w:rsidR="008618D5" w:rsidRPr="00904E66" w:rsidRDefault="000804BD" w:rsidP="004C3BC1">
            <w:pPr>
              <w:spacing w:line="360" w:lineRule="auto"/>
              <w:jc w:val="both"/>
              <w:rPr>
                <w:rFonts w:ascii="Book Antiqua" w:eastAsiaTheme="majorEastAsia" w:hAnsi="Book Antiqua" w:cs="Times New Roman"/>
                <w:bCs/>
                <w:color w:val="404040" w:themeColor="text1" w:themeTint="BF"/>
                <w:sz w:val="24"/>
                <w:szCs w:val="24"/>
              </w:rPr>
            </w:pPr>
            <w:r>
              <w:rPr>
                <w:rFonts w:ascii="Book Antiqua" w:hAnsi="Book Antiqua" w:cs="Times New Roman"/>
                <w:b/>
                <w:bCs/>
                <w:sz w:val="24"/>
                <w:szCs w:val="24"/>
              </w:rPr>
              <w:t>Median age (95%</w:t>
            </w:r>
            <w:r w:rsidR="008618D5" w:rsidRPr="00904E66">
              <w:rPr>
                <w:rFonts w:ascii="Book Antiqua" w:hAnsi="Book Antiqua" w:cs="Times New Roman"/>
                <w:b/>
                <w:bCs/>
                <w:sz w:val="24"/>
                <w:szCs w:val="24"/>
              </w:rPr>
              <w:t>CI)</w:t>
            </w:r>
          </w:p>
        </w:tc>
        <w:tc>
          <w:tcPr>
            <w:tcW w:w="1418" w:type="dxa"/>
            <w:vAlign w:val="center"/>
          </w:tcPr>
          <w:p w:rsidR="008618D5" w:rsidRPr="00904E66" w:rsidRDefault="008618D5" w:rsidP="004C3BC1">
            <w:pPr>
              <w:spacing w:line="360" w:lineRule="auto"/>
              <w:jc w:val="both"/>
              <w:rPr>
                <w:rFonts w:ascii="Book Antiqua" w:hAnsi="Book Antiqua" w:cs="Times New Roman"/>
                <w:bCs/>
                <w:sz w:val="24"/>
                <w:szCs w:val="24"/>
              </w:rPr>
            </w:pPr>
            <w:r w:rsidRPr="00904E66">
              <w:rPr>
                <w:rFonts w:ascii="Book Antiqua" w:hAnsi="Book Antiqua" w:cs="Times New Roman"/>
                <w:bCs/>
                <w:sz w:val="24"/>
                <w:szCs w:val="24"/>
              </w:rPr>
              <w:t xml:space="preserve">57 </w:t>
            </w:r>
          </w:p>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(55-59)</w:t>
            </w:r>
          </w:p>
        </w:tc>
        <w:tc>
          <w:tcPr>
            <w:tcW w:w="1275" w:type="dxa"/>
            <w:vAlign w:val="center"/>
          </w:tcPr>
          <w:p w:rsidR="008618D5" w:rsidRPr="00904E66" w:rsidRDefault="008618D5" w:rsidP="004C3BC1">
            <w:pPr>
              <w:spacing w:line="360" w:lineRule="auto"/>
              <w:jc w:val="both"/>
              <w:rPr>
                <w:rFonts w:ascii="Book Antiqua" w:hAnsi="Book Antiqua" w:cs="Times New Roman"/>
                <w:bCs/>
                <w:sz w:val="24"/>
                <w:szCs w:val="24"/>
              </w:rPr>
            </w:pPr>
            <w:r w:rsidRPr="00904E66">
              <w:rPr>
                <w:rFonts w:ascii="Book Antiqua" w:hAnsi="Book Antiqua" w:cs="Times New Roman"/>
                <w:bCs/>
                <w:sz w:val="24"/>
                <w:szCs w:val="24"/>
              </w:rPr>
              <w:t xml:space="preserve">55 </w:t>
            </w:r>
          </w:p>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(54-56)</w:t>
            </w:r>
          </w:p>
        </w:tc>
        <w:tc>
          <w:tcPr>
            <w:tcW w:w="1074" w:type="dxa"/>
            <w:vAlign w:val="center"/>
          </w:tcPr>
          <w:p w:rsidR="008618D5" w:rsidRPr="00904E66" w:rsidRDefault="008618D5" w:rsidP="004C3BC1">
            <w:pPr>
              <w:spacing w:line="360" w:lineRule="auto"/>
              <w:jc w:val="both"/>
              <w:rPr>
                <w:rFonts w:ascii="Book Antiqua" w:hAnsi="Book Antiqua" w:cs="Times New Roman"/>
                <w:bCs/>
                <w:sz w:val="24"/>
                <w:szCs w:val="24"/>
              </w:rPr>
            </w:pPr>
            <w:r w:rsidRPr="00904E66">
              <w:rPr>
                <w:rFonts w:ascii="Book Antiqua" w:hAnsi="Book Antiqua" w:cs="Times New Roman"/>
                <w:bCs/>
                <w:sz w:val="24"/>
                <w:szCs w:val="24"/>
              </w:rPr>
              <w:t xml:space="preserve">64 </w:t>
            </w:r>
          </w:p>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(63-65)</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c>
          <w:tcPr>
            <w:tcW w:w="3290" w:type="dxa"/>
            <w:gridSpan w:val="2"/>
          </w:tcPr>
          <w:p w:rsidR="008618D5" w:rsidRPr="000804BD" w:rsidRDefault="008618D5" w:rsidP="004C3BC1">
            <w:pPr>
              <w:spacing w:line="360" w:lineRule="auto"/>
              <w:jc w:val="both"/>
              <w:rPr>
                <w:rFonts w:ascii="Book Antiqua" w:eastAsiaTheme="minorEastAsia" w:hAnsi="Book Antiqua" w:cs="Times New Roman"/>
                <w:bCs/>
                <w:color w:val="404040" w:themeColor="text1" w:themeTint="BF"/>
                <w:sz w:val="24"/>
                <w:szCs w:val="24"/>
                <w:lang w:eastAsia="zh-CN"/>
              </w:rPr>
            </w:pPr>
            <w:r w:rsidRPr="00904E66">
              <w:rPr>
                <w:rFonts w:ascii="Book Antiqua" w:hAnsi="Book Antiqua" w:cs="Times New Roman"/>
                <w:b/>
                <w:bCs/>
                <w:sz w:val="24"/>
                <w:szCs w:val="24"/>
              </w:rPr>
              <w:t xml:space="preserve"> Screening </w:t>
            </w:r>
            <w:r w:rsidR="000804BD" w:rsidRPr="00904E66">
              <w:rPr>
                <w:rFonts w:ascii="Book Antiqua" w:hAnsi="Book Antiqua" w:cs="Times New Roman"/>
                <w:b/>
                <w:bCs/>
                <w:sz w:val="24"/>
                <w:szCs w:val="24"/>
              </w:rPr>
              <w:t>pr</w:t>
            </w:r>
            <w:r w:rsidR="000804BD">
              <w:rPr>
                <w:rFonts w:ascii="Book Antiqua" w:hAnsi="Book Antiqua" w:cs="Times New Roman"/>
                <w:b/>
                <w:bCs/>
                <w:sz w:val="24"/>
                <w:szCs w:val="24"/>
              </w:rPr>
              <w:t>ogram</w:t>
            </w:r>
            <w:r w:rsidR="000804BD">
              <w:rPr>
                <w:rFonts w:ascii="Book Antiqua" w:eastAsiaTheme="minorEastAsia" w:hAnsi="Book Antiqua" w:cs="Times New Roman" w:hint="eastAsia"/>
                <w:b/>
                <w:bCs/>
                <w:sz w:val="24"/>
                <w:szCs w:val="24"/>
                <w:lang w:eastAsia="zh-CN"/>
              </w:rPr>
              <w:t>(</w:t>
            </w:r>
            <w:r w:rsidRPr="00904E66">
              <w:rPr>
                <w:rFonts w:ascii="Book Antiqua" w:hAnsi="Book Antiqua" w:cs="Times New Roman"/>
                <w:b/>
                <w:bCs/>
                <w:sz w:val="24"/>
                <w:szCs w:val="24"/>
              </w:rPr>
              <w:t>%</w:t>
            </w:r>
            <w:r w:rsidR="000804BD">
              <w:rPr>
                <w:rFonts w:ascii="Book Antiqua" w:eastAsiaTheme="minorEastAsia" w:hAnsi="Book Antiqua" w:cs="Times New Roman" w:hint="eastAsia"/>
                <w:b/>
                <w:bCs/>
                <w:sz w:val="24"/>
                <w:szCs w:val="24"/>
                <w:lang w:eastAsia="zh-CN"/>
              </w:rPr>
              <w:t>)</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71</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84</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71</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r w:rsidR="008618D5" w:rsidRPr="00904E66" w:rsidTr="00425190">
        <w:trPr>
          <w:trHeight w:val="1155"/>
        </w:trPr>
        <w:tc>
          <w:tcPr>
            <w:tcW w:w="3290" w:type="dxa"/>
            <w:gridSpan w:val="2"/>
          </w:tcPr>
          <w:p w:rsidR="008618D5" w:rsidRPr="00904E66" w:rsidRDefault="000804BD" w:rsidP="004C3BC1">
            <w:pPr>
              <w:spacing w:line="360" w:lineRule="auto"/>
              <w:jc w:val="both"/>
              <w:rPr>
                <w:rFonts w:ascii="Book Antiqua" w:eastAsiaTheme="majorEastAsia" w:hAnsi="Book Antiqua" w:cs="Times New Roman"/>
                <w:bCs/>
                <w:color w:val="404040" w:themeColor="text1" w:themeTint="BF"/>
                <w:sz w:val="24"/>
                <w:szCs w:val="24"/>
              </w:rPr>
            </w:pPr>
            <w:r>
              <w:rPr>
                <w:rFonts w:ascii="Book Antiqua" w:hAnsi="Book Antiqua" w:cs="Times New Roman"/>
                <w:b/>
                <w:bCs/>
                <w:sz w:val="24"/>
                <w:szCs w:val="24"/>
              </w:rPr>
              <w:t>Median AFP (95%</w:t>
            </w:r>
            <w:r w:rsidR="008618D5" w:rsidRPr="00904E66">
              <w:rPr>
                <w:rFonts w:ascii="Book Antiqua" w:hAnsi="Book Antiqua" w:cs="Times New Roman"/>
                <w:b/>
                <w:bCs/>
                <w:sz w:val="24"/>
                <w:szCs w:val="24"/>
              </w:rPr>
              <w:t>CI)</w:t>
            </w:r>
          </w:p>
        </w:tc>
        <w:tc>
          <w:tcPr>
            <w:tcW w:w="1418"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60 (40-98)</w:t>
            </w:r>
          </w:p>
        </w:tc>
        <w:tc>
          <w:tcPr>
            <w:tcW w:w="1275"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21 (16-28)</w:t>
            </w:r>
          </w:p>
        </w:tc>
        <w:tc>
          <w:tcPr>
            <w:tcW w:w="1074" w:type="dxa"/>
            <w:vAlign w:val="center"/>
          </w:tcPr>
          <w:p w:rsidR="008618D5" w:rsidRPr="00904E66" w:rsidRDefault="008618D5"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sz w:val="24"/>
                <w:szCs w:val="24"/>
              </w:rPr>
              <w:t>9 (6-19)</w:t>
            </w:r>
          </w:p>
        </w:tc>
        <w:tc>
          <w:tcPr>
            <w:tcW w:w="996" w:type="dxa"/>
            <w:vAlign w:val="center"/>
          </w:tcPr>
          <w:p w:rsidR="008618D5" w:rsidRPr="00904E66" w:rsidRDefault="000E7CDD" w:rsidP="004C3BC1">
            <w:pPr>
              <w:spacing w:line="360" w:lineRule="auto"/>
              <w:jc w:val="both"/>
              <w:rPr>
                <w:rFonts w:ascii="Book Antiqua" w:eastAsiaTheme="majorEastAsia" w:hAnsi="Book Antiqua" w:cs="Times New Roman"/>
                <w:bCs/>
                <w:color w:val="404040" w:themeColor="text1" w:themeTint="BF"/>
                <w:sz w:val="24"/>
                <w:szCs w:val="24"/>
              </w:rPr>
            </w:pPr>
            <w:r w:rsidRPr="00904E66">
              <w:rPr>
                <w:rFonts w:ascii="Book Antiqua" w:hAnsi="Book Antiqua" w:cs="Times New Roman"/>
                <w:bCs/>
                <w:i/>
                <w:caps/>
                <w:sz w:val="24"/>
                <w:szCs w:val="24"/>
              </w:rPr>
              <w:t xml:space="preserve">&lt; </w:t>
            </w:r>
            <w:r w:rsidR="008618D5" w:rsidRPr="00904E66">
              <w:rPr>
                <w:rFonts w:ascii="Book Antiqua" w:hAnsi="Book Antiqua" w:cs="Times New Roman"/>
                <w:bCs/>
                <w:sz w:val="24"/>
                <w:szCs w:val="24"/>
              </w:rPr>
              <w:t>0.001</w:t>
            </w:r>
          </w:p>
        </w:tc>
      </w:tr>
    </w:tbl>
    <w:p w:rsidR="008618D5" w:rsidRPr="00AC2C58" w:rsidRDefault="00425190" w:rsidP="004C3BC1">
      <w:pPr>
        <w:spacing w:after="0" w:line="360" w:lineRule="auto"/>
        <w:jc w:val="both"/>
        <w:rPr>
          <w:rFonts w:ascii="Book Antiqua" w:eastAsiaTheme="minorEastAsia" w:hAnsi="Book Antiqua" w:cs="Times New Roman"/>
          <w:b/>
          <w:bCs/>
          <w:sz w:val="24"/>
          <w:szCs w:val="24"/>
          <w:lang w:eastAsia="zh-CN"/>
        </w:rPr>
      </w:pPr>
      <w:r w:rsidRPr="00904E66">
        <w:rPr>
          <w:rFonts w:ascii="Book Antiqua" w:hAnsi="Book Antiqua" w:cs="Times New Roman"/>
          <w:bCs/>
          <w:sz w:val="24"/>
          <w:szCs w:val="24"/>
        </w:rPr>
        <w:t>HBV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B</w:t>
      </w:r>
      <w:r>
        <w:rPr>
          <w:rFonts w:ascii="Book Antiqua" w:eastAsiaTheme="minorEastAsia" w:hAnsi="Book Antiqua" w:cs="Times New Roman" w:hint="eastAsia"/>
          <w:bCs/>
          <w:sz w:val="24"/>
          <w:szCs w:val="24"/>
          <w:lang w:eastAsia="zh-CN"/>
        </w:rPr>
        <w:t xml:space="preserve"> virus;</w:t>
      </w:r>
      <w:r w:rsidRPr="00904E66">
        <w:rPr>
          <w:rFonts w:ascii="Book Antiqua" w:hAnsi="Book Antiqua" w:cs="Times New Roman"/>
          <w:bCs/>
          <w:sz w:val="24"/>
          <w:szCs w:val="24"/>
        </w:rPr>
        <w:t xml:space="preserve"> HCV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C</w:t>
      </w:r>
      <w:r>
        <w:rPr>
          <w:rFonts w:ascii="Book Antiqua" w:eastAsiaTheme="minorEastAsia" w:hAnsi="Book Antiqua" w:cs="Times New Roman" w:hint="eastAsia"/>
          <w:bCs/>
          <w:sz w:val="24"/>
          <w:szCs w:val="24"/>
          <w:lang w:eastAsia="zh-CN"/>
        </w:rPr>
        <w:t xml:space="preserve"> virus</w:t>
      </w:r>
      <w:r w:rsidR="00AC2C58">
        <w:rPr>
          <w:rFonts w:ascii="Book Antiqua" w:eastAsiaTheme="minorEastAsia" w:hAnsi="Book Antiqua" w:cs="Times New Roman" w:hint="eastAsia"/>
          <w:bCs/>
          <w:sz w:val="24"/>
          <w:szCs w:val="24"/>
          <w:lang w:eastAsia="zh-CN"/>
        </w:rPr>
        <w:t xml:space="preserve">; </w:t>
      </w:r>
      <w:r w:rsidR="00AC2C58" w:rsidRPr="00904E66">
        <w:rPr>
          <w:rFonts w:ascii="Book Antiqua" w:hAnsi="Book Antiqua" w:cs="Times New Roman"/>
          <w:sz w:val="24"/>
          <w:szCs w:val="24"/>
          <w:lang w:val="en-US" w:eastAsia="en-AU"/>
        </w:rPr>
        <w:t>AFP</w:t>
      </w:r>
      <w:r w:rsidR="00AC2C58">
        <w:rPr>
          <w:rFonts w:ascii="Book Antiqua" w:eastAsiaTheme="minorEastAsia" w:hAnsi="Book Antiqua" w:cs="Times New Roman" w:hint="eastAsia"/>
          <w:sz w:val="24"/>
          <w:szCs w:val="24"/>
          <w:lang w:val="en-US" w:eastAsia="zh-CN"/>
        </w:rPr>
        <w:t>:</w:t>
      </w:r>
      <w:r w:rsidR="00AC2C58" w:rsidRPr="00904E66">
        <w:rPr>
          <w:rFonts w:ascii="Book Antiqua" w:hAnsi="Book Antiqua" w:cs="Times New Roman"/>
          <w:sz w:val="24"/>
          <w:szCs w:val="24"/>
          <w:lang w:val="en-US" w:eastAsia="en-AU"/>
        </w:rPr>
        <w:t xml:space="preserve"> </w:t>
      </w:r>
      <w:r w:rsidR="00AC2C58" w:rsidRPr="00AC2C58">
        <w:rPr>
          <w:rFonts w:ascii="Book Antiqua" w:hAnsi="Book Antiqua" w:cs="Times New Roman"/>
          <w:caps/>
          <w:sz w:val="24"/>
          <w:szCs w:val="24"/>
          <w:lang w:val="en-US" w:eastAsia="en-AU"/>
        </w:rPr>
        <w:t>a</w:t>
      </w:r>
      <w:r w:rsidR="00AC2C58">
        <w:rPr>
          <w:rFonts w:ascii="Book Antiqua" w:hAnsi="Book Antiqua" w:cs="Times New Roman"/>
          <w:sz w:val="24"/>
          <w:szCs w:val="24"/>
          <w:lang w:val="en-US" w:eastAsia="en-AU"/>
        </w:rPr>
        <w:t>lpha-</w:t>
      </w:r>
      <w:r w:rsidR="00AC2C58" w:rsidRPr="00904E66">
        <w:rPr>
          <w:rFonts w:ascii="Book Antiqua" w:hAnsi="Book Antiqua" w:cs="Times New Roman"/>
          <w:sz w:val="24"/>
          <w:szCs w:val="24"/>
          <w:lang w:val="en-US" w:eastAsia="en-AU"/>
        </w:rPr>
        <w:t>fetoprotein</w:t>
      </w:r>
      <w:r w:rsidR="00AC2C58">
        <w:rPr>
          <w:rFonts w:ascii="Book Antiqua" w:eastAsiaTheme="minorEastAsia" w:hAnsi="Book Antiqua" w:cs="Times New Roman" w:hint="eastAsia"/>
          <w:sz w:val="24"/>
          <w:szCs w:val="24"/>
          <w:lang w:val="en-US" w:eastAsia="zh-CN"/>
        </w:rPr>
        <w:t>.</w:t>
      </w:r>
    </w:p>
    <w:p w:rsidR="008618D5" w:rsidRPr="00904E66"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sz w:val="24"/>
          <w:szCs w:val="24"/>
        </w:rPr>
      </w:pPr>
    </w:p>
    <w:p w:rsidR="00B471CF" w:rsidRDefault="00B471CF" w:rsidP="004C3BC1">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8618D5" w:rsidRPr="00904E66" w:rsidRDefault="008618D5" w:rsidP="004C3BC1">
      <w:pPr>
        <w:spacing w:after="0" w:line="360" w:lineRule="auto"/>
        <w:jc w:val="both"/>
        <w:rPr>
          <w:rFonts w:ascii="Book Antiqua" w:hAnsi="Book Antiqua" w:cs="Times New Roman"/>
          <w:b/>
          <w:bCs/>
          <w:sz w:val="24"/>
          <w:szCs w:val="24"/>
        </w:rPr>
      </w:pPr>
    </w:p>
    <w:p w:rsidR="008618D5" w:rsidRPr="00AC2C58" w:rsidRDefault="008618D5" w:rsidP="004C3BC1">
      <w:pPr>
        <w:spacing w:after="0" w:line="360" w:lineRule="auto"/>
        <w:jc w:val="both"/>
        <w:rPr>
          <w:rFonts w:ascii="Book Antiqua" w:hAnsi="Book Antiqua" w:cs="Times New Roman"/>
          <w:b/>
          <w:sz w:val="24"/>
          <w:szCs w:val="24"/>
        </w:rPr>
      </w:pPr>
      <w:r w:rsidRPr="00AC2C58">
        <w:rPr>
          <w:rFonts w:ascii="Book Antiqua" w:hAnsi="Book Antiqua" w:cs="Times New Roman"/>
          <w:b/>
          <w:bCs/>
          <w:sz w:val="24"/>
          <w:szCs w:val="24"/>
        </w:rPr>
        <w:t>Table 3</w:t>
      </w:r>
      <w:r w:rsidR="00AC2C58" w:rsidRPr="00AC2C58">
        <w:rPr>
          <w:rFonts w:ascii="Book Antiqua" w:eastAsiaTheme="minorEastAsia" w:hAnsi="Book Antiqua" w:cs="Times New Roman" w:hint="eastAsia"/>
          <w:b/>
          <w:sz w:val="24"/>
          <w:szCs w:val="24"/>
          <w:lang w:eastAsia="zh-CN"/>
        </w:rPr>
        <w:t xml:space="preserve"> </w:t>
      </w:r>
      <w:r w:rsidRPr="00AC2C58">
        <w:rPr>
          <w:rFonts w:ascii="Book Antiqua" w:hAnsi="Book Antiqua" w:cs="Times New Roman"/>
          <w:b/>
          <w:sz w:val="24"/>
          <w:szCs w:val="24"/>
        </w:rPr>
        <w:t>Severity of liver disease and cirrhosis at HCC diagnosis</w:t>
      </w:r>
    </w:p>
    <w:tbl>
      <w:tblPr>
        <w:tblStyle w:val="TableGrid"/>
        <w:tblW w:w="9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992"/>
        <w:gridCol w:w="1535"/>
        <w:gridCol w:w="1540"/>
        <w:gridCol w:w="1541"/>
        <w:gridCol w:w="1541"/>
      </w:tblGrid>
      <w:tr w:rsidR="008618D5" w:rsidRPr="00904E66" w:rsidTr="00AC2C58">
        <w:tc>
          <w:tcPr>
            <w:tcW w:w="3085" w:type="dxa"/>
            <w:gridSpan w:val="2"/>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sz w:val="24"/>
                <w:szCs w:val="24"/>
              </w:rPr>
            </w:pPr>
          </w:p>
        </w:tc>
        <w:tc>
          <w:tcPr>
            <w:tcW w:w="1535" w:type="dxa"/>
            <w:tcBorders>
              <w:top w:val="single" w:sz="4" w:space="0" w:color="auto"/>
              <w:bottom w:val="single" w:sz="4" w:space="0" w:color="auto"/>
            </w:tcBorders>
          </w:tcPr>
          <w:p w:rsidR="008618D5" w:rsidRPr="00AC2C58" w:rsidRDefault="00AC2C58" w:rsidP="004C3BC1">
            <w:pPr>
              <w:spacing w:line="360" w:lineRule="auto"/>
              <w:jc w:val="both"/>
              <w:rPr>
                <w:rFonts w:ascii="Book Antiqua" w:eastAsiaTheme="minorEastAsia" w:hAnsi="Book Antiqua" w:cs="Times New Roman"/>
                <w:b/>
                <w:color w:val="404040" w:themeColor="text1" w:themeTint="BF"/>
                <w:sz w:val="24"/>
                <w:szCs w:val="24"/>
                <w:lang w:eastAsia="zh-CN"/>
              </w:rPr>
            </w:pPr>
            <w:r>
              <w:rPr>
                <w:rFonts w:ascii="Book Antiqua" w:hAnsi="Book Antiqua" w:cs="Times New Roman"/>
                <w:b/>
                <w:sz w:val="24"/>
                <w:szCs w:val="24"/>
              </w:rPr>
              <w:t>HBV</w:t>
            </w:r>
            <w:r>
              <w:rPr>
                <w:rFonts w:ascii="Book Antiqua" w:eastAsiaTheme="minorEastAsia" w:hAnsi="Book Antiqua" w:cs="Times New Roman" w:hint="eastAsia"/>
                <w:b/>
                <w:sz w:val="24"/>
                <w:szCs w:val="24"/>
                <w:lang w:eastAsia="zh-CN"/>
              </w:rPr>
              <w:t>(</w:t>
            </w:r>
            <w:r w:rsidR="008618D5" w:rsidRPr="00904E66">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w:t>
            </w:r>
          </w:p>
        </w:tc>
        <w:tc>
          <w:tcPr>
            <w:tcW w:w="1540" w:type="dxa"/>
            <w:tcBorders>
              <w:top w:val="single" w:sz="4" w:space="0" w:color="auto"/>
              <w:bottom w:val="single" w:sz="4" w:space="0" w:color="auto"/>
            </w:tcBorders>
          </w:tcPr>
          <w:p w:rsidR="008618D5" w:rsidRPr="00AC2C58" w:rsidRDefault="00AC2C58" w:rsidP="004C3BC1">
            <w:pPr>
              <w:spacing w:line="360" w:lineRule="auto"/>
              <w:jc w:val="both"/>
              <w:rPr>
                <w:rFonts w:ascii="Book Antiqua" w:eastAsiaTheme="minorEastAsia" w:hAnsi="Book Antiqua" w:cs="Times New Roman"/>
                <w:b/>
                <w:color w:val="404040" w:themeColor="text1" w:themeTint="BF"/>
                <w:sz w:val="24"/>
                <w:szCs w:val="24"/>
                <w:lang w:eastAsia="zh-CN"/>
              </w:rPr>
            </w:pPr>
            <w:r>
              <w:rPr>
                <w:rFonts w:ascii="Book Antiqua" w:hAnsi="Book Antiqua" w:cs="Times New Roman"/>
                <w:b/>
                <w:sz w:val="24"/>
                <w:szCs w:val="24"/>
              </w:rPr>
              <w:t>HCV</w:t>
            </w:r>
            <w:r>
              <w:rPr>
                <w:rFonts w:ascii="Book Antiqua" w:eastAsiaTheme="minorEastAsia" w:hAnsi="Book Antiqua" w:cs="Times New Roman" w:hint="eastAsia"/>
                <w:b/>
                <w:sz w:val="24"/>
                <w:szCs w:val="24"/>
                <w:lang w:eastAsia="zh-CN"/>
              </w:rPr>
              <w:t>(</w:t>
            </w:r>
            <w:r w:rsidR="008618D5" w:rsidRPr="00904E66">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w:t>
            </w:r>
          </w:p>
        </w:tc>
        <w:tc>
          <w:tcPr>
            <w:tcW w:w="1541" w:type="dxa"/>
            <w:tcBorders>
              <w:top w:val="single" w:sz="4" w:space="0" w:color="auto"/>
              <w:bottom w:val="single" w:sz="4" w:space="0" w:color="auto"/>
            </w:tcBorders>
          </w:tcPr>
          <w:p w:rsidR="008618D5" w:rsidRPr="00AC2C58" w:rsidRDefault="00AC2C58" w:rsidP="004C3BC1">
            <w:pPr>
              <w:spacing w:line="360" w:lineRule="auto"/>
              <w:jc w:val="both"/>
              <w:rPr>
                <w:rFonts w:ascii="Book Antiqua" w:eastAsiaTheme="minorEastAsia" w:hAnsi="Book Antiqua" w:cs="Times New Roman"/>
                <w:b/>
                <w:color w:val="404040" w:themeColor="text1" w:themeTint="BF"/>
                <w:sz w:val="24"/>
                <w:szCs w:val="24"/>
                <w:lang w:eastAsia="zh-CN"/>
              </w:rPr>
            </w:pPr>
            <w:r>
              <w:rPr>
                <w:rFonts w:ascii="Book Antiqua" w:hAnsi="Book Antiqua" w:cs="Times New Roman"/>
                <w:b/>
                <w:sz w:val="24"/>
                <w:szCs w:val="24"/>
              </w:rPr>
              <w:t>Non-viral</w:t>
            </w:r>
            <w:r>
              <w:rPr>
                <w:rFonts w:ascii="Book Antiqua" w:eastAsiaTheme="minorEastAsia" w:hAnsi="Book Antiqua" w:cs="Times New Roman" w:hint="eastAsia"/>
                <w:b/>
                <w:sz w:val="24"/>
                <w:szCs w:val="24"/>
                <w:lang w:eastAsia="zh-CN"/>
              </w:rPr>
              <w:t>(</w:t>
            </w:r>
            <w:r w:rsidR="008618D5" w:rsidRPr="00904E66">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w:t>
            </w:r>
          </w:p>
        </w:tc>
        <w:tc>
          <w:tcPr>
            <w:tcW w:w="1541" w:type="dxa"/>
            <w:tcBorders>
              <w:top w:val="single" w:sz="4" w:space="0" w:color="auto"/>
              <w:bottom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P value</w:t>
            </w:r>
          </w:p>
        </w:tc>
      </w:tr>
      <w:tr w:rsidR="008618D5" w:rsidRPr="00904E66" w:rsidTr="00AC2C58">
        <w:tc>
          <w:tcPr>
            <w:tcW w:w="2093"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Child-Pugh score</w:t>
            </w:r>
          </w:p>
        </w:tc>
        <w:tc>
          <w:tcPr>
            <w:tcW w:w="992"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A</w:t>
            </w:r>
          </w:p>
        </w:tc>
        <w:tc>
          <w:tcPr>
            <w:tcW w:w="1535"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58.6</w:t>
            </w:r>
          </w:p>
        </w:tc>
        <w:tc>
          <w:tcPr>
            <w:tcW w:w="1540"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53.9</w:t>
            </w:r>
          </w:p>
        </w:tc>
        <w:tc>
          <w:tcPr>
            <w:tcW w:w="1541" w:type="dxa"/>
            <w:tcBorders>
              <w:top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41.9</w:t>
            </w:r>
          </w:p>
        </w:tc>
        <w:tc>
          <w:tcPr>
            <w:tcW w:w="1541" w:type="dxa"/>
            <w:tcBorders>
              <w:top w:val="single" w:sz="4" w:space="0" w:color="auto"/>
            </w:tcBorders>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r w:rsidR="008618D5" w:rsidRPr="00904E66" w:rsidTr="00AC2C58">
        <w:tc>
          <w:tcPr>
            <w:tcW w:w="2093" w:type="dxa"/>
            <w:vMerge w:val="restart"/>
          </w:tcPr>
          <w:p w:rsidR="008618D5" w:rsidRPr="00904E66" w:rsidRDefault="008618D5" w:rsidP="004C3BC1">
            <w:pPr>
              <w:spacing w:line="360" w:lineRule="auto"/>
              <w:jc w:val="both"/>
              <w:rPr>
                <w:rFonts w:ascii="Book Antiqua" w:hAnsi="Book Antiqua" w:cs="Times New Roman"/>
                <w:sz w:val="24"/>
                <w:szCs w:val="24"/>
              </w:rPr>
            </w:pPr>
          </w:p>
        </w:tc>
        <w:tc>
          <w:tcPr>
            <w:tcW w:w="99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B</w:t>
            </w:r>
          </w:p>
        </w:tc>
        <w:tc>
          <w:tcPr>
            <w:tcW w:w="1535"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13.7</w:t>
            </w:r>
          </w:p>
        </w:tc>
        <w:tc>
          <w:tcPr>
            <w:tcW w:w="1540"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29.0</w:t>
            </w:r>
          </w:p>
        </w:tc>
        <w:tc>
          <w:tcPr>
            <w:tcW w:w="1541"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28.3</w:t>
            </w:r>
          </w:p>
        </w:tc>
        <w:tc>
          <w:tcPr>
            <w:tcW w:w="1541" w:type="dxa"/>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r w:rsidR="008618D5" w:rsidRPr="00904E66" w:rsidTr="00AC2C58">
        <w:tc>
          <w:tcPr>
            <w:tcW w:w="2093" w:type="dxa"/>
            <w:vMerge/>
          </w:tcPr>
          <w:p w:rsidR="008618D5" w:rsidRPr="00904E66" w:rsidRDefault="008618D5" w:rsidP="004C3BC1">
            <w:pPr>
              <w:spacing w:line="360" w:lineRule="auto"/>
              <w:jc w:val="both"/>
              <w:rPr>
                <w:rFonts w:ascii="Book Antiqua" w:hAnsi="Book Antiqua" w:cs="Times New Roman"/>
                <w:sz w:val="24"/>
                <w:szCs w:val="24"/>
              </w:rPr>
            </w:pPr>
          </w:p>
        </w:tc>
        <w:tc>
          <w:tcPr>
            <w:tcW w:w="99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C</w:t>
            </w:r>
          </w:p>
        </w:tc>
        <w:tc>
          <w:tcPr>
            <w:tcW w:w="1535"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4.9</w:t>
            </w:r>
          </w:p>
        </w:tc>
        <w:tc>
          <w:tcPr>
            <w:tcW w:w="1540"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14.4</w:t>
            </w:r>
          </w:p>
        </w:tc>
        <w:tc>
          <w:tcPr>
            <w:tcW w:w="1541"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17.1</w:t>
            </w:r>
          </w:p>
        </w:tc>
        <w:tc>
          <w:tcPr>
            <w:tcW w:w="1541" w:type="dxa"/>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r w:rsidR="008618D5" w:rsidRPr="00904E66" w:rsidTr="00AC2C58">
        <w:tc>
          <w:tcPr>
            <w:tcW w:w="2093" w:type="dxa"/>
            <w:vMerge/>
          </w:tcPr>
          <w:p w:rsidR="008618D5" w:rsidRPr="00904E66" w:rsidRDefault="008618D5" w:rsidP="004C3BC1">
            <w:pPr>
              <w:spacing w:line="360" w:lineRule="auto"/>
              <w:jc w:val="both"/>
              <w:rPr>
                <w:rFonts w:ascii="Book Antiqua" w:hAnsi="Book Antiqua" w:cs="Times New Roman"/>
                <w:sz w:val="24"/>
                <w:szCs w:val="24"/>
              </w:rPr>
            </w:pPr>
          </w:p>
        </w:tc>
        <w:tc>
          <w:tcPr>
            <w:tcW w:w="99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Non-cirrhotic</w:t>
            </w:r>
          </w:p>
        </w:tc>
        <w:tc>
          <w:tcPr>
            <w:tcW w:w="1535"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22.8</w:t>
            </w:r>
          </w:p>
        </w:tc>
        <w:tc>
          <w:tcPr>
            <w:tcW w:w="1540"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2.6</w:t>
            </w:r>
          </w:p>
        </w:tc>
        <w:tc>
          <w:tcPr>
            <w:tcW w:w="1541"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12.8</w:t>
            </w:r>
          </w:p>
        </w:tc>
        <w:tc>
          <w:tcPr>
            <w:tcW w:w="1541" w:type="dxa"/>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r w:rsidR="008618D5" w:rsidRPr="00904E66" w:rsidTr="00AC2C58">
        <w:tc>
          <w:tcPr>
            <w:tcW w:w="3085" w:type="dxa"/>
            <w:gridSpan w:val="2"/>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b/>
                <w:sz w:val="24"/>
                <w:szCs w:val="24"/>
              </w:rPr>
              <w:t>Median MELD score</w:t>
            </w:r>
          </w:p>
        </w:tc>
        <w:tc>
          <w:tcPr>
            <w:tcW w:w="1535"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6.4</w:t>
            </w:r>
          </w:p>
        </w:tc>
        <w:tc>
          <w:tcPr>
            <w:tcW w:w="1540"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8.2</w:t>
            </w:r>
          </w:p>
        </w:tc>
        <w:tc>
          <w:tcPr>
            <w:tcW w:w="1541"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8.8</w:t>
            </w:r>
          </w:p>
        </w:tc>
        <w:tc>
          <w:tcPr>
            <w:tcW w:w="1541" w:type="dxa"/>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r w:rsidR="008618D5" w:rsidRPr="00904E66" w:rsidTr="00AC2C58">
        <w:tc>
          <w:tcPr>
            <w:tcW w:w="3085" w:type="dxa"/>
            <w:gridSpan w:val="2"/>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b/>
                <w:sz w:val="24"/>
                <w:szCs w:val="24"/>
              </w:rPr>
              <w:t>Cirrhosis</w:t>
            </w:r>
          </w:p>
        </w:tc>
        <w:tc>
          <w:tcPr>
            <w:tcW w:w="1535"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77.8</w:t>
            </w:r>
          </w:p>
        </w:tc>
        <w:tc>
          <w:tcPr>
            <w:tcW w:w="1540"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97.4</w:t>
            </w:r>
          </w:p>
        </w:tc>
        <w:tc>
          <w:tcPr>
            <w:tcW w:w="1541" w:type="dxa"/>
            <w:vAlign w:val="center"/>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87.2</w:t>
            </w:r>
          </w:p>
        </w:tc>
        <w:tc>
          <w:tcPr>
            <w:tcW w:w="1541" w:type="dxa"/>
            <w:vAlign w:val="center"/>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 &lt; </w:t>
            </w:r>
            <w:r w:rsidR="008618D5" w:rsidRPr="00904E66">
              <w:rPr>
                <w:rFonts w:ascii="Book Antiqua" w:hAnsi="Book Antiqua" w:cs="Times New Roman"/>
                <w:sz w:val="24"/>
                <w:szCs w:val="24"/>
              </w:rPr>
              <w:t>0.001</w:t>
            </w:r>
          </w:p>
        </w:tc>
      </w:tr>
    </w:tbl>
    <w:p w:rsidR="008618D5" w:rsidRPr="00AC2C58" w:rsidRDefault="00AC2C58" w:rsidP="004C3BC1">
      <w:pPr>
        <w:spacing w:after="0" w:line="360" w:lineRule="auto"/>
        <w:jc w:val="both"/>
        <w:rPr>
          <w:rFonts w:ascii="Book Antiqua" w:eastAsiaTheme="minorEastAsia" w:hAnsi="Book Antiqua" w:cs="Times New Roman"/>
          <w:b/>
          <w:bCs/>
          <w:sz w:val="24"/>
          <w:szCs w:val="24"/>
          <w:lang w:eastAsia="zh-CN"/>
        </w:rPr>
      </w:pPr>
      <w:r w:rsidRPr="00904E66">
        <w:rPr>
          <w:rFonts w:ascii="Book Antiqua" w:hAnsi="Book Antiqua" w:cs="Times New Roman"/>
          <w:bCs/>
          <w:sz w:val="24"/>
          <w:szCs w:val="24"/>
        </w:rPr>
        <w:t>HCC</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Hepatocellular carcinoma</w:t>
      </w:r>
      <w:r>
        <w:rPr>
          <w:rFonts w:ascii="Book Antiqua" w:eastAsiaTheme="minorEastAsia" w:hAnsi="Book Antiqua" w:cs="Times New Roman" w:hint="eastAsia"/>
          <w:bCs/>
          <w:sz w:val="24"/>
          <w:szCs w:val="24"/>
          <w:lang w:eastAsia="zh-CN"/>
        </w:rPr>
        <w:t xml:space="preserve">; </w:t>
      </w:r>
      <w:r w:rsidRPr="00904E66">
        <w:rPr>
          <w:rFonts w:ascii="Book Antiqua" w:hAnsi="Book Antiqua" w:cs="Times New Roman"/>
          <w:bCs/>
          <w:sz w:val="24"/>
          <w:szCs w:val="24"/>
        </w:rPr>
        <w:t>HBV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B</w:t>
      </w:r>
      <w:r>
        <w:rPr>
          <w:rFonts w:ascii="Book Antiqua" w:eastAsiaTheme="minorEastAsia" w:hAnsi="Book Antiqua" w:cs="Times New Roman" w:hint="eastAsia"/>
          <w:bCs/>
          <w:sz w:val="24"/>
          <w:szCs w:val="24"/>
          <w:lang w:eastAsia="zh-CN"/>
        </w:rPr>
        <w:t xml:space="preserve"> virus;</w:t>
      </w:r>
      <w:r w:rsidRPr="00904E66">
        <w:rPr>
          <w:rFonts w:ascii="Book Antiqua" w:hAnsi="Book Antiqua" w:cs="Times New Roman"/>
          <w:bCs/>
          <w:sz w:val="24"/>
          <w:szCs w:val="24"/>
        </w:rPr>
        <w:t xml:space="preserve"> HCV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C</w:t>
      </w:r>
      <w:r>
        <w:rPr>
          <w:rFonts w:ascii="Book Antiqua" w:eastAsiaTheme="minorEastAsia" w:hAnsi="Book Antiqua" w:cs="Times New Roman" w:hint="eastAsia"/>
          <w:bCs/>
          <w:sz w:val="24"/>
          <w:szCs w:val="24"/>
          <w:lang w:eastAsia="zh-CN"/>
        </w:rPr>
        <w:t xml:space="preserve"> virus; </w:t>
      </w:r>
      <w:r w:rsidRPr="00904E66">
        <w:rPr>
          <w:rFonts w:ascii="Book Antiqua" w:hAnsi="Book Antiqua" w:cs="Times New Roman"/>
          <w:sz w:val="24"/>
          <w:szCs w:val="24"/>
          <w:lang w:val="en-US" w:eastAsia="en-AU"/>
        </w:rPr>
        <w:t>MELD</w:t>
      </w:r>
      <w:r>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 xml:space="preserve"> Mod</w:t>
      </w:r>
      <w:r>
        <w:rPr>
          <w:rFonts w:ascii="Book Antiqua" w:hAnsi="Book Antiqua" w:cs="Times New Roman"/>
          <w:sz w:val="24"/>
          <w:szCs w:val="24"/>
          <w:lang w:val="en-US" w:eastAsia="en-AU"/>
        </w:rPr>
        <w:t>el for end stage liver disease</w:t>
      </w:r>
      <w:r>
        <w:rPr>
          <w:rFonts w:ascii="Book Antiqua" w:eastAsiaTheme="minorEastAsia" w:hAnsi="Book Antiqua" w:cs="Times New Roman" w:hint="eastAsia"/>
          <w:sz w:val="24"/>
          <w:szCs w:val="24"/>
          <w:lang w:val="en-US" w:eastAsia="zh-CN"/>
        </w:rPr>
        <w:t>.</w:t>
      </w: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AC2C58" w:rsidRDefault="00AC2C58" w:rsidP="004C3BC1">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8618D5" w:rsidRPr="00904E66" w:rsidRDefault="008618D5" w:rsidP="004C3BC1">
      <w:pPr>
        <w:spacing w:after="0" w:line="360" w:lineRule="auto"/>
        <w:jc w:val="both"/>
        <w:rPr>
          <w:rFonts w:ascii="Book Antiqua" w:hAnsi="Book Antiqua" w:cs="Times New Roman"/>
          <w:sz w:val="24"/>
          <w:szCs w:val="24"/>
        </w:rPr>
      </w:pPr>
      <w:r w:rsidRPr="00904E66">
        <w:rPr>
          <w:rFonts w:ascii="Book Antiqua" w:hAnsi="Book Antiqua" w:cs="Times New Roman"/>
          <w:b/>
          <w:bCs/>
          <w:sz w:val="24"/>
          <w:szCs w:val="24"/>
        </w:rPr>
        <w:lastRenderedPageBreak/>
        <w:t>Table 4</w:t>
      </w:r>
      <w:r w:rsidRPr="00904E66">
        <w:rPr>
          <w:rFonts w:ascii="Book Antiqua" w:hAnsi="Book Antiqua" w:cs="Times New Roman"/>
          <w:sz w:val="24"/>
          <w:szCs w:val="24"/>
        </w:rPr>
        <w:t xml:space="preserve"> </w:t>
      </w:r>
      <w:r w:rsidRPr="00AC2C58">
        <w:rPr>
          <w:rFonts w:ascii="Book Antiqua" w:hAnsi="Book Antiqua" w:cs="Times New Roman"/>
          <w:b/>
          <w:sz w:val="24"/>
          <w:szCs w:val="24"/>
        </w:rPr>
        <w:t>Tumour characteristics and vascular</w:t>
      </w:r>
      <w:r w:rsidR="00AC2C58" w:rsidRPr="00AC2C58">
        <w:rPr>
          <w:rFonts w:ascii="Book Antiqua" w:hAnsi="Book Antiqua" w:cs="Times New Roman"/>
          <w:b/>
          <w:sz w:val="24"/>
          <w:szCs w:val="24"/>
        </w:rPr>
        <w:t xml:space="preserve"> invasion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1"/>
        <w:gridCol w:w="1084"/>
        <w:gridCol w:w="1065"/>
        <w:gridCol w:w="964"/>
        <w:gridCol w:w="1370"/>
        <w:gridCol w:w="941"/>
      </w:tblGrid>
      <w:tr w:rsidR="008618D5" w:rsidRPr="00904E66" w:rsidTr="00AC2C58">
        <w:tc>
          <w:tcPr>
            <w:tcW w:w="3585" w:type="dxa"/>
            <w:gridSpan w:val="2"/>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sz w:val="24"/>
                <w:szCs w:val="24"/>
              </w:rPr>
            </w:pPr>
          </w:p>
        </w:tc>
        <w:tc>
          <w:tcPr>
            <w:tcW w:w="1065" w:type="dxa"/>
            <w:tcBorders>
              <w:top w:val="single" w:sz="4" w:space="0" w:color="auto"/>
              <w:bottom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HBV %</w:t>
            </w:r>
          </w:p>
        </w:tc>
        <w:tc>
          <w:tcPr>
            <w:tcW w:w="964" w:type="dxa"/>
            <w:tcBorders>
              <w:top w:val="single" w:sz="4" w:space="0" w:color="auto"/>
              <w:bottom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HCV %</w:t>
            </w:r>
          </w:p>
        </w:tc>
        <w:tc>
          <w:tcPr>
            <w:tcW w:w="1370" w:type="dxa"/>
            <w:tcBorders>
              <w:top w:val="single" w:sz="4" w:space="0" w:color="auto"/>
              <w:bottom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Non-viral %</w:t>
            </w:r>
          </w:p>
        </w:tc>
        <w:tc>
          <w:tcPr>
            <w:tcW w:w="941" w:type="dxa"/>
            <w:tcBorders>
              <w:top w:val="single" w:sz="4" w:space="0" w:color="auto"/>
              <w:bottom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AC2C58">
              <w:rPr>
                <w:rFonts w:ascii="Book Antiqua" w:hAnsi="Book Antiqua" w:cs="Times New Roman"/>
                <w:b/>
                <w:i/>
                <w:sz w:val="24"/>
                <w:szCs w:val="24"/>
              </w:rPr>
              <w:t>P</w:t>
            </w:r>
            <w:r w:rsidRPr="00904E66">
              <w:rPr>
                <w:rFonts w:ascii="Book Antiqua" w:hAnsi="Book Antiqua" w:cs="Times New Roman"/>
                <w:b/>
                <w:sz w:val="24"/>
                <w:szCs w:val="24"/>
              </w:rPr>
              <w:t xml:space="preserve"> value</w:t>
            </w:r>
          </w:p>
        </w:tc>
      </w:tr>
      <w:tr w:rsidR="008618D5" w:rsidRPr="00904E66" w:rsidTr="00AC2C58">
        <w:tc>
          <w:tcPr>
            <w:tcW w:w="2501"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Size of dominant lesion</w:t>
            </w:r>
          </w:p>
        </w:tc>
        <w:tc>
          <w:tcPr>
            <w:tcW w:w="1084"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&lt;</w:t>
            </w:r>
            <w:r w:rsidR="00AC2C58">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1</w:t>
            </w:r>
            <w:r w:rsidR="00AC2C58">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cm</w:t>
            </w:r>
          </w:p>
        </w:tc>
        <w:tc>
          <w:tcPr>
            <w:tcW w:w="1065"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1.3</w:t>
            </w:r>
          </w:p>
        </w:tc>
        <w:tc>
          <w:tcPr>
            <w:tcW w:w="964"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2.8</w:t>
            </w:r>
          </w:p>
        </w:tc>
        <w:tc>
          <w:tcPr>
            <w:tcW w:w="1370"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2.6</w:t>
            </w:r>
          </w:p>
        </w:tc>
        <w:tc>
          <w:tcPr>
            <w:tcW w:w="941" w:type="dxa"/>
            <w:tcBorders>
              <w:top w:val="single" w:sz="4" w:space="0" w:color="auto"/>
            </w:tcBorders>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2501" w:type="dxa"/>
            <w:vMerge w:val="restart"/>
          </w:tcPr>
          <w:p w:rsidR="008618D5" w:rsidRPr="00904E66" w:rsidRDefault="008618D5" w:rsidP="004C3BC1">
            <w:pPr>
              <w:spacing w:line="360" w:lineRule="auto"/>
              <w:jc w:val="both"/>
              <w:rPr>
                <w:rFonts w:ascii="Book Antiqua" w:hAnsi="Book Antiqua" w:cs="Times New Roman"/>
                <w:sz w:val="24"/>
                <w:szCs w:val="24"/>
              </w:rPr>
            </w:pPr>
          </w:p>
        </w:tc>
        <w:tc>
          <w:tcPr>
            <w:tcW w:w="1084"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1-3</w:t>
            </w:r>
            <w:r w:rsidR="00AC2C58">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cm</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34.4</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46.5</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32.1</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2501" w:type="dxa"/>
            <w:vMerge/>
          </w:tcPr>
          <w:p w:rsidR="008618D5" w:rsidRPr="00904E66" w:rsidRDefault="008618D5" w:rsidP="004C3BC1">
            <w:pPr>
              <w:spacing w:line="360" w:lineRule="auto"/>
              <w:jc w:val="both"/>
              <w:rPr>
                <w:rFonts w:ascii="Book Antiqua" w:hAnsi="Book Antiqua" w:cs="Times New Roman"/>
                <w:sz w:val="24"/>
                <w:szCs w:val="24"/>
              </w:rPr>
            </w:pPr>
          </w:p>
        </w:tc>
        <w:tc>
          <w:tcPr>
            <w:tcW w:w="108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3-5</w:t>
            </w:r>
            <w:r w:rsidR="00AC2C58">
              <w:rPr>
                <w:rFonts w:ascii="Book Antiqua" w:eastAsiaTheme="minorEastAsia" w:hAnsi="Book Antiqua" w:cs="Times New Roman" w:hint="eastAsia"/>
                <w:sz w:val="24"/>
                <w:szCs w:val="24"/>
                <w:lang w:eastAsia="zh-CN"/>
              </w:rPr>
              <w:t xml:space="preserve"> </w:t>
            </w:r>
            <w:r w:rsidRPr="00904E66">
              <w:rPr>
                <w:rFonts w:ascii="Book Antiqua" w:hAnsi="Book Antiqua" w:cs="Times New Roman"/>
                <w:sz w:val="24"/>
                <w:szCs w:val="24"/>
              </w:rPr>
              <w:t>cm</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22.4</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23.8</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20.5</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2501" w:type="dxa"/>
            <w:vMerge/>
          </w:tcPr>
          <w:p w:rsidR="008618D5" w:rsidRPr="00904E66" w:rsidRDefault="008618D5" w:rsidP="004C3BC1">
            <w:pPr>
              <w:spacing w:line="360" w:lineRule="auto"/>
              <w:jc w:val="both"/>
              <w:rPr>
                <w:rFonts w:ascii="Book Antiqua" w:hAnsi="Book Antiqua" w:cs="Times New Roman"/>
                <w:sz w:val="24"/>
                <w:szCs w:val="24"/>
              </w:rPr>
            </w:pPr>
          </w:p>
        </w:tc>
        <w:tc>
          <w:tcPr>
            <w:tcW w:w="108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eastAsiaTheme="majorEastAsia" w:hAnsi="Book Antiqua" w:cs="Times New Roman"/>
                <w:color w:val="404040" w:themeColor="text1" w:themeTint="BF"/>
                <w:sz w:val="24"/>
                <w:szCs w:val="24"/>
              </w:rPr>
              <w:t>&gt;5 cm</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eastAsiaTheme="majorEastAsia" w:hAnsi="Book Antiqua" w:cs="Times New Roman"/>
                <w:color w:val="404040" w:themeColor="text1" w:themeTint="BF"/>
                <w:sz w:val="24"/>
                <w:szCs w:val="24"/>
              </w:rPr>
              <w:t>32</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eastAsiaTheme="majorEastAsia" w:hAnsi="Book Antiqua" w:cs="Times New Roman"/>
                <w:color w:val="404040" w:themeColor="text1" w:themeTint="BF"/>
                <w:sz w:val="24"/>
                <w:szCs w:val="24"/>
              </w:rPr>
              <w:t>18</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eastAsiaTheme="majorEastAsia" w:hAnsi="Book Antiqua" w:cs="Times New Roman"/>
                <w:color w:val="404040" w:themeColor="text1" w:themeTint="BF"/>
                <w:sz w:val="24"/>
                <w:szCs w:val="24"/>
              </w:rPr>
              <w:t>34</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2501" w:type="dxa"/>
            <w:vMerge/>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p>
        </w:tc>
        <w:tc>
          <w:tcPr>
            <w:tcW w:w="108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Unknown</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10.0</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9.2</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10.4</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3585" w:type="dxa"/>
            <w:gridSpan w:val="2"/>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Tumour extent &gt;</w:t>
            </w:r>
            <w:r w:rsidR="00AC2C58">
              <w:rPr>
                <w:rFonts w:ascii="Book Antiqua" w:eastAsiaTheme="minorEastAsia" w:hAnsi="Book Antiqua" w:cs="Times New Roman" w:hint="eastAsia"/>
                <w:b/>
                <w:sz w:val="24"/>
                <w:szCs w:val="24"/>
                <w:lang w:eastAsia="zh-CN"/>
              </w:rPr>
              <w:t xml:space="preserve"> </w:t>
            </w:r>
            <w:r w:rsidRPr="00904E66">
              <w:rPr>
                <w:rFonts w:ascii="Book Antiqua" w:hAnsi="Book Antiqua" w:cs="Times New Roman"/>
                <w:b/>
                <w:sz w:val="24"/>
                <w:szCs w:val="24"/>
              </w:rPr>
              <w:t>50%</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12.4</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4.2</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12.5</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AC2C58">
        <w:tc>
          <w:tcPr>
            <w:tcW w:w="3585" w:type="dxa"/>
            <w:gridSpan w:val="2"/>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Vascular invasion</w:t>
            </w:r>
          </w:p>
        </w:tc>
        <w:tc>
          <w:tcPr>
            <w:tcW w:w="106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10.4</w:t>
            </w:r>
          </w:p>
        </w:tc>
        <w:tc>
          <w:tcPr>
            <w:tcW w:w="964"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6.7</w:t>
            </w:r>
          </w:p>
        </w:tc>
        <w:tc>
          <w:tcPr>
            <w:tcW w:w="1370"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12.3</w:t>
            </w:r>
          </w:p>
        </w:tc>
        <w:tc>
          <w:tcPr>
            <w:tcW w:w="941"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0.02</w:t>
            </w:r>
          </w:p>
        </w:tc>
      </w:tr>
    </w:tbl>
    <w:p w:rsidR="008618D5" w:rsidRPr="00904E66" w:rsidRDefault="00AC2C58" w:rsidP="004C3BC1">
      <w:pPr>
        <w:spacing w:after="0" w:line="360" w:lineRule="auto"/>
        <w:jc w:val="both"/>
        <w:rPr>
          <w:rFonts w:ascii="Book Antiqua" w:hAnsi="Book Antiqua" w:cs="Times New Roman"/>
          <w:sz w:val="24"/>
          <w:szCs w:val="24"/>
        </w:rPr>
      </w:pPr>
      <w:r w:rsidRPr="00904E66">
        <w:rPr>
          <w:rFonts w:ascii="Book Antiqua" w:hAnsi="Book Antiqua" w:cs="Times New Roman"/>
          <w:bCs/>
          <w:sz w:val="24"/>
          <w:szCs w:val="24"/>
        </w:rPr>
        <w:t>HBV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B</w:t>
      </w:r>
      <w:r>
        <w:rPr>
          <w:rFonts w:ascii="Book Antiqua" w:eastAsiaTheme="minorEastAsia" w:hAnsi="Book Antiqua" w:cs="Times New Roman" w:hint="eastAsia"/>
          <w:bCs/>
          <w:sz w:val="24"/>
          <w:szCs w:val="24"/>
          <w:lang w:eastAsia="zh-CN"/>
        </w:rPr>
        <w:t xml:space="preserve"> virus;</w:t>
      </w:r>
      <w:r w:rsidRPr="00904E66">
        <w:rPr>
          <w:rFonts w:ascii="Book Antiqua" w:hAnsi="Book Antiqua" w:cs="Times New Roman"/>
          <w:bCs/>
          <w:sz w:val="24"/>
          <w:szCs w:val="24"/>
        </w:rPr>
        <w:t xml:space="preserve"> HCV</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Hepatitis C</w:t>
      </w:r>
      <w:r>
        <w:rPr>
          <w:rFonts w:ascii="Book Antiqua" w:eastAsiaTheme="minorEastAsia" w:hAnsi="Book Antiqua" w:cs="Times New Roman" w:hint="eastAsia"/>
          <w:bCs/>
          <w:sz w:val="24"/>
          <w:szCs w:val="24"/>
          <w:lang w:eastAsia="zh-CN"/>
        </w:rPr>
        <w:t xml:space="preserve"> virus.</w:t>
      </w: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AC2C58" w:rsidRDefault="00AC2C58" w:rsidP="004C3BC1">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8618D5" w:rsidRPr="00904E66" w:rsidRDefault="00605493" w:rsidP="004C3BC1">
      <w:pPr>
        <w:spacing w:after="0" w:line="360" w:lineRule="auto"/>
        <w:jc w:val="both"/>
        <w:rPr>
          <w:rFonts w:ascii="Book Antiqua" w:hAnsi="Book Antiqua" w:cs="Times New Roman"/>
          <w:bCs/>
          <w:sz w:val="24"/>
          <w:szCs w:val="24"/>
        </w:rPr>
      </w:pPr>
      <w:r>
        <w:rPr>
          <w:rFonts w:ascii="Book Antiqua" w:hAnsi="Book Antiqua" w:cs="Times New Roman"/>
          <w:b/>
          <w:bCs/>
          <w:sz w:val="24"/>
          <w:szCs w:val="24"/>
        </w:rPr>
        <w:lastRenderedPageBreak/>
        <w:t>Table 5</w:t>
      </w:r>
      <w:r w:rsidR="008618D5" w:rsidRPr="00605493">
        <w:rPr>
          <w:rFonts w:ascii="Book Antiqua" w:hAnsi="Book Antiqua" w:cs="Times New Roman"/>
          <w:b/>
          <w:bCs/>
          <w:sz w:val="24"/>
          <w:szCs w:val="24"/>
        </w:rPr>
        <w:t xml:space="preserve"> Treatment modalities used for patients with HCC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782"/>
        <w:gridCol w:w="1782"/>
        <w:gridCol w:w="1735"/>
        <w:gridCol w:w="1739"/>
      </w:tblGrid>
      <w:tr w:rsidR="008618D5" w:rsidRPr="00904E66" w:rsidTr="00605493">
        <w:tc>
          <w:tcPr>
            <w:tcW w:w="1801" w:type="dxa"/>
            <w:tcBorders>
              <w:top w:val="single" w:sz="4" w:space="0" w:color="auto"/>
              <w:bottom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Treatment</w:t>
            </w:r>
          </w:p>
        </w:tc>
        <w:tc>
          <w:tcPr>
            <w:tcW w:w="1782" w:type="dxa"/>
            <w:tcBorders>
              <w:top w:val="single" w:sz="4" w:space="0" w:color="auto"/>
              <w:bottom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Hepatitis B (%)</w:t>
            </w:r>
          </w:p>
        </w:tc>
        <w:tc>
          <w:tcPr>
            <w:tcW w:w="1782" w:type="dxa"/>
            <w:tcBorders>
              <w:top w:val="single" w:sz="4" w:space="0" w:color="auto"/>
              <w:bottom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Hepatitis C (%)</w:t>
            </w:r>
          </w:p>
        </w:tc>
        <w:tc>
          <w:tcPr>
            <w:tcW w:w="1735" w:type="dxa"/>
            <w:tcBorders>
              <w:top w:val="single" w:sz="4" w:space="0" w:color="auto"/>
              <w:bottom w:val="single" w:sz="4" w:space="0" w:color="auto"/>
            </w:tcBorders>
            <w:vAlign w:val="center"/>
          </w:tcPr>
          <w:p w:rsidR="00D60534"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 xml:space="preserve">Non-viral </w:t>
            </w:r>
          </w:p>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904E66">
              <w:rPr>
                <w:rFonts w:ascii="Book Antiqua" w:hAnsi="Book Antiqua" w:cs="Times New Roman"/>
                <w:b/>
                <w:sz w:val="24"/>
                <w:szCs w:val="24"/>
              </w:rPr>
              <w:t>(%)</w:t>
            </w:r>
          </w:p>
        </w:tc>
        <w:tc>
          <w:tcPr>
            <w:tcW w:w="1739" w:type="dxa"/>
            <w:tcBorders>
              <w:top w:val="single" w:sz="4" w:space="0" w:color="auto"/>
              <w:bottom w:val="single" w:sz="4" w:space="0" w:color="auto"/>
            </w:tcBorders>
            <w:vAlign w:val="center"/>
          </w:tcPr>
          <w:p w:rsidR="008618D5" w:rsidRPr="00904E66" w:rsidRDefault="008618D5" w:rsidP="004C3BC1">
            <w:pPr>
              <w:spacing w:line="360" w:lineRule="auto"/>
              <w:jc w:val="both"/>
              <w:rPr>
                <w:rFonts w:ascii="Book Antiqua" w:eastAsiaTheme="majorEastAsia" w:hAnsi="Book Antiqua" w:cs="Times New Roman"/>
                <w:b/>
                <w:color w:val="404040" w:themeColor="text1" w:themeTint="BF"/>
                <w:sz w:val="24"/>
                <w:szCs w:val="24"/>
              </w:rPr>
            </w:pPr>
            <w:r w:rsidRPr="00605493">
              <w:rPr>
                <w:rFonts w:ascii="Book Antiqua" w:hAnsi="Book Antiqua" w:cs="Times New Roman"/>
                <w:b/>
                <w:i/>
                <w:sz w:val="24"/>
                <w:szCs w:val="24"/>
              </w:rPr>
              <w:t>P</w:t>
            </w:r>
            <w:r w:rsidRPr="00904E66">
              <w:rPr>
                <w:rFonts w:ascii="Book Antiqua" w:hAnsi="Book Antiqua" w:cs="Times New Roman"/>
                <w:b/>
                <w:sz w:val="24"/>
                <w:szCs w:val="24"/>
              </w:rPr>
              <w:t xml:space="preserve"> value</w:t>
            </w:r>
          </w:p>
        </w:tc>
      </w:tr>
      <w:tr w:rsidR="008618D5" w:rsidRPr="00904E66" w:rsidTr="00605493">
        <w:tc>
          <w:tcPr>
            <w:tcW w:w="1801"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TACE</w:t>
            </w:r>
          </w:p>
        </w:tc>
        <w:tc>
          <w:tcPr>
            <w:tcW w:w="1782"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44.5</w:t>
            </w:r>
          </w:p>
        </w:tc>
        <w:tc>
          <w:tcPr>
            <w:tcW w:w="1782"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45.4</w:t>
            </w:r>
          </w:p>
        </w:tc>
        <w:tc>
          <w:tcPr>
            <w:tcW w:w="1735"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39.2</w:t>
            </w:r>
          </w:p>
        </w:tc>
        <w:tc>
          <w:tcPr>
            <w:tcW w:w="1739" w:type="dxa"/>
            <w:tcBorders>
              <w:top w:val="single" w:sz="4" w:space="0" w:color="auto"/>
            </w:tcBorders>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0.099</w:t>
            </w:r>
          </w:p>
        </w:tc>
      </w:tr>
      <w:tr w:rsidR="008618D5" w:rsidRPr="00904E66" w:rsidTr="00605493">
        <w:tc>
          <w:tcPr>
            <w:tcW w:w="1801"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Ablation</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11.1</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18.4</w:t>
            </w:r>
          </w:p>
        </w:tc>
        <w:tc>
          <w:tcPr>
            <w:tcW w:w="173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10.8</w:t>
            </w:r>
          </w:p>
        </w:tc>
        <w:tc>
          <w:tcPr>
            <w:tcW w:w="1739"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0.011</w:t>
            </w:r>
          </w:p>
        </w:tc>
      </w:tr>
      <w:tr w:rsidR="008618D5" w:rsidRPr="00904E66" w:rsidTr="00605493">
        <w:tc>
          <w:tcPr>
            <w:tcW w:w="1801"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Resection</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24.4</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8.8</w:t>
            </w:r>
          </w:p>
        </w:tc>
        <w:tc>
          <w:tcPr>
            <w:tcW w:w="173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13.1</w:t>
            </w:r>
          </w:p>
        </w:tc>
        <w:tc>
          <w:tcPr>
            <w:tcW w:w="1739"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0.001</w:t>
            </w:r>
          </w:p>
        </w:tc>
      </w:tr>
      <w:tr w:rsidR="008618D5" w:rsidRPr="00904E66" w:rsidTr="00605493">
        <w:tc>
          <w:tcPr>
            <w:tcW w:w="1801"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Transplant</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13.4</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21.4</w:t>
            </w:r>
          </w:p>
        </w:tc>
        <w:tc>
          <w:tcPr>
            <w:tcW w:w="173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12.3</w:t>
            </w:r>
          </w:p>
        </w:tc>
        <w:tc>
          <w:tcPr>
            <w:tcW w:w="1739"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0.001</w:t>
            </w:r>
          </w:p>
        </w:tc>
      </w:tr>
      <w:tr w:rsidR="008618D5" w:rsidRPr="00904E66" w:rsidTr="00605493">
        <w:tc>
          <w:tcPr>
            <w:tcW w:w="1801"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Sorafenib</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5</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4.1</w:t>
            </w:r>
          </w:p>
        </w:tc>
        <w:tc>
          <w:tcPr>
            <w:tcW w:w="173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4.1</w:t>
            </w:r>
          </w:p>
        </w:tc>
        <w:tc>
          <w:tcPr>
            <w:tcW w:w="1739"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0.098</w:t>
            </w:r>
          </w:p>
        </w:tc>
      </w:tr>
      <w:tr w:rsidR="008618D5" w:rsidRPr="00904E66" w:rsidTr="00605493">
        <w:tc>
          <w:tcPr>
            <w:tcW w:w="1801"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Supportive care</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21</w:t>
            </w:r>
          </w:p>
        </w:tc>
        <w:tc>
          <w:tcPr>
            <w:tcW w:w="1782"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20</w:t>
            </w:r>
          </w:p>
        </w:tc>
        <w:tc>
          <w:tcPr>
            <w:tcW w:w="1735" w:type="dxa"/>
          </w:tcPr>
          <w:p w:rsidR="008618D5" w:rsidRPr="00904E66" w:rsidRDefault="008618D5"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sz w:val="24"/>
                <w:szCs w:val="24"/>
              </w:rPr>
              <w:t>29</w:t>
            </w:r>
          </w:p>
        </w:tc>
        <w:tc>
          <w:tcPr>
            <w:tcW w:w="1739" w:type="dxa"/>
          </w:tcPr>
          <w:p w:rsidR="008618D5" w:rsidRPr="00904E66" w:rsidRDefault="000E7CDD" w:rsidP="004C3BC1">
            <w:pPr>
              <w:spacing w:line="360" w:lineRule="auto"/>
              <w:jc w:val="both"/>
              <w:rPr>
                <w:rFonts w:ascii="Book Antiqua" w:eastAsiaTheme="majorEastAsia" w:hAnsi="Book Antiqua" w:cs="Times New Roman"/>
                <w:color w:val="404040" w:themeColor="text1" w:themeTint="BF"/>
                <w:sz w:val="24"/>
                <w:szCs w:val="24"/>
              </w:rPr>
            </w:pPr>
            <w:r w:rsidRPr="00904E66">
              <w:rPr>
                <w:rFonts w:ascii="Book Antiqua" w:hAnsi="Book Antiqua" w:cs="Times New Roman"/>
                <w:i/>
                <w:caps/>
                <w:sz w:val="24"/>
                <w:szCs w:val="24"/>
              </w:rPr>
              <w:t xml:space="preserve">&lt; </w:t>
            </w:r>
            <w:r w:rsidR="008618D5" w:rsidRPr="00904E66">
              <w:rPr>
                <w:rFonts w:ascii="Book Antiqua" w:hAnsi="Book Antiqua" w:cs="Times New Roman"/>
                <w:sz w:val="24"/>
                <w:szCs w:val="24"/>
              </w:rPr>
              <w:t>0.02</w:t>
            </w:r>
          </w:p>
        </w:tc>
      </w:tr>
    </w:tbl>
    <w:p w:rsidR="008618D5" w:rsidRPr="00605493" w:rsidRDefault="00605493" w:rsidP="004C3BC1">
      <w:pPr>
        <w:spacing w:after="0" w:line="360" w:lineRule="auto"/>
        <w:jc w:val="both"/>
        <w:rPr>
          <w:rFonts w:ascii="Book Antiqua" w:eastAsiaTheme="minorEastAsia" w:hAnsi="Book Antiqua" w:cs="Times New Roman"/>
          <w:b/>
          <w:bCs/>
          <w:sz w:val="24"/>
          <w:szCs w:val="24"/>
          <w:lang w:eastAsia="zh-CN"/>
        </w:rPr>
      </w:pPr>
      <w:r w:rsidRPr="00904E66">
        <w:rPr>
          <w:rFonts w:ascii="Book Antiqua" w:hAnsi="Book Antiqua" w:cs="Times New Roman"/>
          <w:bCs/>
          <w:sz w:val="24"/>
          <w:szCs w:val="24"/>
        </w:rPr>
        <w:t>HCC</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Hepatocellular carcinoma</w:t>
      </w:r>
      <w:r>
        <w:rPr>
          <w:rFonts w:ascii="Book Antiqua" w:eastAsiaTheme="minorEastAsia" w:hAnsi="Book Antiqua" w:cs="Times New Roman" w:hint="eastAsia"/>
          <w:bCs/>
          <w:sz w:val="24"/>
          <w:szCs w:val="24"/>
          <w:lang w:eastAsia="zh-CN"/>
        </w:rPr>
        <w:t xml:space="preserve">; </w:t>
      </w:r>
      <w:r w:rsidRPr="00904E66">
        <w:rPr>
          <w:rFonts w:ascii="Book Antiqua" w:hAnsi="Book Antiqua" w:cs="Times New Roman"/>
          <w:bCs/>
          <w:sz w:val="24"/>
          <w:szCs w:val="24"/>
        </w:rPr>
        <w:t>TACE</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Trans arterial chemo em</w:t>
      </w:r>
      <w:r>
        <w:rPr>
          <w:rFonts w:ascii="Book Antiqua" w:hAnsi="Book Antiqua" w:cs="Times New Roman"/>
          <w:bCs/>
          <w:sz w:val="24"/>
          <w:szCs w:val="24"/>
        </w:rPr>
        <w:t>bolisation</w:t>
      </w:r>
      <w:r>
        <w:rPr>
          <w:rFonts w:ascii="Book Antiqua" w:eastAsiaTheme="minorEastAsia" w:hAnsi="Book Antiqua" w:cs="Times New Roman" w:hint="eastAsia"/>
          <w:bCs/>
          <w:sz w:val="24"/>
          <w:szCs w:val="24"/>
          <w:lang w:eastAsia="zh-CN"/>
        </w:rPr>
        <w:t>.</w:t>
      </w:r>
    </w:p>
    <w:p w:rsidR="008618D5" w:rsidRPr="00605493"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605493" w:rsidRDefault="00605493" w:rsidP="004C3BC1">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br w:type="page"/>
      </w:r>
    </w:p>
    <w:p w:rsidR="008618D5" w:rsidRPr="00605493" w:rsidRDefault="008618D5" w:rsidP="004C3BC1">
      <w:pPr>
        <w:spacing w:after="0" w:line="360" w:lineRule="auto"/>
        <w:jc w:val="both"/>
        <w:rPr>
          <w:rFonts w:ascii="Book Antiqua" w:hAnsi="Book Antiqua" w:cs="Times New Roman"/>
          <w:b/>
          <w:sz w:val="24"/>
          <w:szCs w:val="24"/>
        </w:rPr>
      </w:pPr>
      <w:r w:rsidRPr="00605493">
        <w:rPr>
          <w:rFonts w:ascii="Book Antiqua" w:hAnsi="Book Antiqua" w:cs="Times New Roman"/>
          <w:b/>
          <w:sz w:val="24"/>
          <w:szCs w:val="24"/>
        </w:rPr>
        <w:lastRenderedPageBreak/>
        <w:t>Table 6</w:t>
      </w:r>
      <w:r w:rsidR="00605493" w:rsidRPr="00605493">
        <w:rPr>
          <w:rFonts w:ascii="Book Antiqua" w:eastAsiaTheme="minorEastAsia" w:hAnsi="Book Antiqua" w:cs="Times New Roman" w:hint="eastAsia"/>
          <w:b/>
          <w:sz w:val="24"/>
          <w:szCs w:val="24"/>
          <w:lang w:eastAsia="zh-CN"/>
        </w:rPr>
        <w:t xml:space="preserve"> </w:t>
      </w:r>
      <w:r w:rsidRPr="00605493">
        <w:rPr>
          <w:rFonts w:ascii="Book Antiqua" w:hAnsi="Book Antiqua" w:cs="Times New Roman"/>
          <w:b/>
          <w:sz w:val="24"/>
          <w:szCs w:val="24"/>
        </w:rPr>
        <w:t>Multivariat</w:t>
      </w:r>
      <w:r w:rsidR="00605493" w:rsidRPr="00605493">
        <w:rPr>
          <w:rFonts w:ascii="Book Antiqua" w:hAnsi="Book Antiqua" w:cs="Times New Roman"/>
          <w:b/>
          <w:sz w:val="24"/>
          <w:szCs w:val="24"/>
        </w:rPr>
        <w:t>e analysis for predictors of survi</w:t>
      </w:r>
      <w:r w:rsidRPr="00605493">
        <w:rPr>
          <w:rFonts w:ascii="Book Antiqua" w:hAnsi="Book Antiqua" w:cs="Times New Roman"/>
          <w:b/>
          <w:sz w:val="24"/>
          <w:szCs w:val="24"/>
        </w:rPr>
        <w:t>val</w:t>
      </w:r>
    </w:p>
    <w:tbl>
      <w:tblPr>
        <w:tblStyle w:val="TableGrid"/>
        <w:tblW w:w="8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352"/>
        <w:gridCol w:w="1016"/>
        <w:gridCol w:w="1796"/>
        <w:gridCol w:w="976"/>
      </w:tblGrid>
      <w:tr w:rsidR="008618D5" w:rsidRPr="00904E66" w:rsidTr="00A328D9">
        <w:trPr>
          <w:trHeight w:val="501"/>
        </w:trPr>
        <w:tc>
          <w:tcPr>
            <w:tcW w:w="2466" w:type="dxa"/>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Variable</w:t>
            </w:r>
          </w:p>
        </w:tc>
        <w:tc>
          <w:tcPr>
            <w:tcW w:w="2352" w:type="dxa"/>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Reference</w:t>
            </w:r>
          </w:p>
        </w:tc>
        <w:tc>
          <w:tcPr>
            <w:tcW w:w="1016" w:type="dxa"/>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Hazard   ratio</w:t>
            </w:r>
          </w:p>
        </w:tc>
        <w:tc>
          <w:tcPr>
            <w:tcW w:w="1796" w:type="dxa"/>
            <w:tcBorders>
              <w:top w:val="single" w:sz="4" w:space="0" w:color="auto"/>
              <w:bottom w:val="single" w:sz="4" w:space="0" w:color="auto"/>
            </w:tcBorders>
          </w:tcPr>
          <w:p w:rsidR="008618D5" w:rsidRPr="00904E66" w:rsidRDefault="00782394" w:rsidP="004C3BC1">
            <w:pPr>
              <w:spacing w:line="360" w:lineRule="auto"/>
              <w:jc w:val="both"/>
              <w:rPr>
                <w:rFonts w:ascii="Book Antiqua" w:hAnsi="Book Antiqua" w:cs="Times New Roman"/>
                <w:b/>
                <w:sz w:val="24"/>
                <w:szCs w:val="24"/>
              </w:rPr>
            </w:pPr>
            <w:r>
              <w:rPr>
                <w:rFonts w:ascii="Book Antiqua" w:hAnsi="Book Antiqua" w:cs="Times New Roman"/>
                <w:b/>
                <w:sz w:val="24"/>
                <w:szCs w:val="24"/>
              </w:rPr>
              <w:t xml:space="preserve"> 95%</w:t>
            </w:r>
            <w:r w:rsidR="008618D5" w:rsidRPr="00904E66">
              <w:rPr>
                <w:rFonts w:ascii="Book Antiqua" w:hAnsi="Book Antiqua" w:cs="Times New Roman"/>
                <w:b/>
                <w:sz w:val="24"/>
                <w:szCs w:val="24"/>
              </w:rPr>
              <w:t>CI for hazard ratio</w:t>
            </w:r>
          </w:p>
        </w:tc>
        <w:tc>
          <w:tcPr>
            <w:tcW w:w="976" w:type="dxa"/>
            <w:tcBorders>
              <w:top w:val="single" w:sz="4" w:space="0" w:color="auto"/>
              <w:bottom w:val="single" w:sz="4" w:space="0" w:color="auto"/>
            </w:tcBorders>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 xml:space="preserve">  </w:t>
            </w:r>
            <w:r w:rsidRPr="00782394">
              <w:rPr>
                <w:rFonts w:ascii="Book Antiqua" w:hAnsi="Book Antiqua" w:cs="Times New Roman"/>
                <w:b/>
                <w:i/>
                <w:sz w:val="24"/>
                <w:szCs w:val="24"/>
              </w:rPr>
              <w:t xml:space="preserve">P </w:t>
            </w:r>
            <w:r w:rsidRPr="00904E66">
              <w:rPr>
                <w:rFonts w:ascii="Book Antiqua" w:hAnsi="Book Antiqua" w:cs="Times New Roman"/>
                <w:b/>
                <w:sz w:val="24"/>
                <w:szCs w:val="24"/>
              </w:rPr>
              <w:t>value</w:t>
            </w:r>
          </w:p>
        </w:tc>
      </w:tr>
      <w:tr w:rsidR="008618D5" w:rsidRPr="00904E66" w:rsidTr="00A328D9">
        <w:trPr>
          <w:trHeight w:val="339"/>
        </w:trPr>
        <w:tc>
          <w:tcPr>
            <w:tcW w:w="2466" w:type="dxa"/>
            <w:tcBorders>
              <w:top w:val="single" w:sz="4" w:space="0" w:color="auto"/>
            </w:tcBorders>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Hepatitis B</w:t>
            </w:r>
          </w:p>
        </w:tc>
        <w:tc>
          <w:tcPr>
            <w:tcW w:w="2352" w:type="dxa"/>
            <w:tcBorders>
              <w:top w:val="single" w:sz="4" w:space="0" w:color="auto"/>
            </w:tcBorders>
          </w:tcPr>
          <w:p w:rsidR="008618D5" w:rsidRPr="00904E66" w:rsidRDefault="00782394" w:rsidP="004C3BC1">
            <w:pPr>
              <w:spacing w:line="360" w:lineRule="auto"/>
              <w:jc w:val="both"/>
              <w:rPr>
                <w:rFonts w:ascii="Book Antiqua" w:hAnsi="Book Antiqua" w:cs="Times New Roman"/>
                <w:sz w:val="24"/>
                <w:szCs w:val="24"/>
              </w:rPr>
            </w:pPr>
            <w:r>
              <w:rPr>
                <w:rFonts w:ascii="Book Antiqua" w:hAnsi="Book Antiqua" w:cs="Times New Roman"/>
                <w:sz w:val="24"/>
                <w:szCs w:val="24"/>
              </w:rPr>
              <w:t>Non–</w:t>
            </w:r>
            <w:r w:rsidR="008618D5" w:rsidRPr="00904E66">
              <w:rPr>
                <w:rFonts w:ascii="Book Antiqua" w:hAnsi="Book Antiqua" w:cs="Times New Roman"/>
                <w:sz w:val="24"/>
                <w:szCs w:val="24"/>
              </w:rPr>
              <w:t>viral</w:t>
            </w:r>
          </w:p>
          <w:p w:rsidR="008618D5" w:rsidRPr="00904E66" w:rsidRDefault="008618D5" w:rsidP="004C3BC1">
            <w:pPr>
              <w:spacing w:line="360" w:lineRule="auto"/>
              <w:jc w:val="both"/>
              <w:rPr>
                <w:rFonts w:ascii="Book Antiqua" w:hAnsi="Book Antiqua" w:cs="Times New Roman"/>
                <w:sz w:val="24"/>
                <w:szCs w:val="24"/>
              </w:rPr>
            </w:pPr>
          </w:p>
        </w:tc>
        <w:tc>
          <w:tcPr>
            <w:tcW w:w="1016" w:type="dxa"/>
            <w:tcBorders>
              <w:top w:val="single" w:sz="4" w:space="0" w:color="auto"/>
            </w:tcBorders>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0.9</w:t>
            </w:r>
          </w:p>
        </w:tc>
        <w:tc>
          <w:tcPr>
            <w:tcW w:w="1796" w:type="dxa"/>
            <w:tcBorders>
              <w:top w:val="single" w:sz="4" w:space="0" w:color="auto"/>
            </w:tcBorders>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0.674</w:t>
            </w:r>
            <w:r w:rsidR="00782394">
              <w:rPr>
                <w:rFonts w:ascii="Book Antiqua" w:hAnsi="Book Antiqua" w:cs="Times New Roman"/>
                <w:sz w:val="24"/>
                <w:szCs w:val="24"/>
              </w:rPr>
              <w:t>-</w:t>
            </w:r>
            <w:r w:rsidRPr="00904E66">
              <w:rPr>
                <w:rFonts w:ascii="Book Antiqua" w:hAnsi="Book Antiqua" w:cs="Times New Roman"/>
                <w:sz w:val="24"/>
                <w:szCs w:val="24"/>
              </w:rPr>
              <w:t>1.2</w:t>
            </w:r>
          </w:p>
        </w:tc>
        <w:tc>
          <w:tcPr>
            <w:tcW w:w="976" w:type="dxa"/>
            <w:tcBorders>
              <w:top w:val="single" w:sz="4" w:space="0" w:color="auto"/>
            </w:tcBorders>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0.472</w:t>
            </w:r>
          </w:p>
        </w:tc>
      </w:tr>
      <w:tr w:rsidR="008618D5" w:rsidRPr="00904E66" w:rsidTr="00A328D9">
        <w:trPr>
          <w:trHeight w:val="387"/>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Hepatitis C</w:t>
            </w:r>
          </w:p>
        </w:tc>
        <w:tc>
          <w:tcPr>
            <w:tcW w:w="2352" w:type="dxa"/>
          </w:tcPr>
          <w:p w:rsidR="008618D5" w:rsidRPr="00904E66" w:rsidRDefault="00782394" w:rsidP="004C3BC1">
            <w:pPr>
              <w:spacing w:line="360" w:lineRule="auto"/>
              <w:jc w:val="both"/>
              <w:rPr>
                <w:rFonts w:ascii="Book Antiqua" w:hAnsi="Book Antiqua" w:cs="Times New Roman"/>
                <w:sz w:val="24"/>
                <w:szCs w:val="24"/>
              </w:rPr>
            </w:pPr>
            <w:r>
              <w:rPr>
                <w:rFonts w:ascii="Book Antiqua" w:hAnsi="Book Antiqua" w:cs="Times New Roman"/>
                <w:sz w:val="24"/>
                <w:szCs w:val="24"/>
              </w:rPr>
              <w:t>Non-</w:t>
            </w:r>
            <w:r w:rsidR="008618D5" w:rsidRPr="00904E66">
              <w:rPr>
                <w:rFonts w:ascii="Book Antiqua" w:hAnsi="Book Antiqua" w:cs="Times New Roman"/>
                <w:sz w:val="24"/>
                <w:szCs w:val="24"/>
              </w:rPr>
              <w:t xml:space="preserve">viral </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1.086</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0.841</w:t>
            </w:r>
            <w:r w:rsidR="00782394">
              <w:rPr>
                <w:rFonts w:ascii="Book Antiqua" w:hAnsi="Book Antiqua" w:cs="Times New Roman"/>
                <w:sz w:val="24"/>
                <w:szCs w:val="24"/>
              </w:rPr>
              <w:t>-</w:t>
            </w:r>
            <w:r w:rsidRPr="00904E66">
              <w:rPr>
                <w:rFonts w:ascii="Book Antiqua" w:hAnsi="Book Antiqua" w:cs="Times New Roman"/>
                <w:sz w:val="24"/>
                <w:szCs w:val="24"/>
              </w:rPr>
              <w:t>1.401</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0.527</w:t>
            </w:r>
          </w:p>
        </w:tc>
      </w:tr>
      <w:tr w:rsidR="008618D5" w:rsidRPr="00904E66" w:rsidTr="00A328D9">
        <w:trPr>
          <w:trHeight w:val="421"/>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Age at presentation</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Years</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1.009</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w:t>
            </w:r>
            <w:r w:rsidR="00782394">
              <w:rPr>
                <w:rFonts w:ascii="Book Antiqua" w:hAnsi="Book Antiqua" w:cs="Times New Roman"/>
                <w:sz w:val="24"/>
                <w:szCs w:val="24"/>
              </w:rPr>
              <w:t>-</w:t>
            </w:r>
            <w:r w:rsidRPr="00904E66">
              <w:rPr>
                <w:rFonts w:ascii="Book Antiqua" w:hAnsi="Book Antiqua" w:cs="Times New Roman"/>
                <w:sz w:val="24"/>
                <w:szCs w:val="24"/>
              </w:rPr>
              <w:t>1.018</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0.062</w:t>
            </w:r>
          </w:p>
        </w:tc>
      </w:tr>
      <w:tr w:rsidR="008618D5" w:rsidRPr="00904E66" w:rsidTr="00A328D9">
        <w:trPr>
          <w:trHeight w:val="394"/>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Non-cirrhotic</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Child Pugh C</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0.267</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0.165</w:t>
            </w:r>
            <w:r w:rsidR="00782394">
              <w:rPr>
                <w:rFonts w:ascii="Book Antiqua" w:hAnsi="Book Antiqua" w:cs="Times New Roman"/>
                <w:sz w:val="24"/>
                <w:szCs w:val="24"/>
              </w:rPr>
              <w:t>-</w:t>
            </w:r>
            <w:r w:rsidRPr="00904E66">
              <w:rPr>
                <w:rFonts w:ascii="Book Antiqua" w:hAnsi="Book Antiqua" w:cs="Times New Roman"/>
                <w:sz w:val="24"/>
                <w:szCs w:val="24"/>
              </w:rPr>
              <w:t>0.433</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&lt; 0.001</w:t>
            </w:r>
          </w:p>
        </w:tc>
      </w:tr>
      <w:tr w:rsidR="008618D5" w:rsidRPr="00904E66" w:rsidTr="00A328D9">
        <w:trPr>
          <w:trHeight w:val="413"/>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Child Pugh A</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Child Pugh C</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0.403</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0.287</w:t>
            </w:r>
            <w:r w:rsidR="00782394">
              <w:rPr>
                <w:rFonts w:ascii="Book Antiqua" w:hAnsi="Book Antiqua" w:cs="Times New Roman"/>
                <w:sz w:val="24"/>
                <w:szCs w:val="24"/>
              </w:rPr>
              <w:t>-</w:t>
            </w:r>
            <w:r w:rsidRPr="00904E66">
              <w:rPr>
                <w:rFonts w:ascii="Book Antiqua" w:hAnsi="Book Antiqua" w:cs="Times New Roman"/>
                <w:sz w:val="24"/>
                <w:szCs w:val="24"/>
              </w:rPr>
              <w:t>0.566</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&lt; 0.001</w:t>
            </w:r>
          </w:p>
        </w:tc>
      </w:tr>
      <w:tr w:rsidR="008618D5" w:rsidRPr="00904E66" w:rsidTr="00A328D9">
        <w:trPr>
          <w:trHeight w:val="421"/>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Child Pugh B</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Child Pugh C</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0.705</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0.501</w:t>
            </w:r>
            <w:r w:rsidR="00782394">
              <w:rPr>
                <w:rFonts w:ascii="Book Antiqua" w:hAnsi="Book Antiqua" w:cs="Times New Roman"/>
                <w:sz w:val="24"/>
                <w:szCs w:val="24"/>
              </w:rPr>
              <w:t>-</w:t>
            </w:r>
            <w:r w:rsidRPr="00904E66">
              <w:rPr>
                <w:rFonts w:ascii="Book Antiqua" w:hAnsi="Book Antiqua" w:cs="Times New Roman"/>
                <w:sz w:val="24"/>
                <w:szCs w:val="24"/>
              </w:rPr>
              <w:t>0.992</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0.045</w:t>
            </w:r>
          </w:p>
        </w:tc>
      </w:tr>
      <w:tr w:rsidR="008618D5" w:rsidRPr="00904E66" w:rsidTr="00A328D9">
        <w:trPr>
          <w:trHeight w:val="427"/>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Gender</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Male</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0.978</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0.748</w:t>
            </w:r>
            <w:r w:rsidR="00782394">
              <w:rPr>
                <w:rFonts w:ascii="Book Antiqua" w:hAnsi="Book Antiqua" w:cs="Times New Roman"/>
                <w:sz w:val="24"/>
                <w:szCs w:val="24"/>
              </w:rPr>
              <w:t>-</w:t>
            </w:r>
            <w:r w:rsidRPr="00904E66">
              <w:rPr>
                <w:rFonts w:ascii="Book Antiqua" w:hAnsi="Book Antiqua" w:cs="Times New Roman"/>
                <w:sz w:val="24"/>
                <w:szCs w:val="24"/>
              </w:rPr>
              <w:t>1.280</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0.874</w:t>
            </w:r>
          </w:p>
        </w:tc>
      </w:tr>
      <w:tr w:rsidR="008618D5" w:rsidRPr="00904E66" w:rsidTr="00A328D9">
        <w:trPr>
          <w:trHeight w:val="423"/>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MELD</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MELD score</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1.016</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0.999</w:t>
            </w:r>
            <w:r w:rsidR="00782394">
              <w:rPr>
                <w:rFonts w:ascii="Book Antiqua" w:hAnsi="Book Antiqua" w:cs="Times New Roman"/>
                <w:sz w:val="24"/>
                <w:szCs w:val="24"/>
              </w:rPr>
              <w:t>-</w:t>
            </w:r>
            <w:r w:rsidRPr="00904E66">
              <w:rPr>
                <w:rFonts w:ascii="Book Antiqua" w:hAnsi="Book Antiqua" w:cs="Times New Roman"/>
                <w:sz w:val="24"/>
                <w:szCs w:val="24"/>
              </w:rPr>
              <w:t>1.033</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0.072</w:t>
            </w:r>
          </w:p>
        </w:tc>
      </w:tr>
      <w:tr w:rsidR="008618D5" w:rsidRPr="00904E66" w:rsidTr="00A328D9">
        <w:trPr>
          <w:trHeight w:val="415"/>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Resection</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Yes</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2.212</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1.434</w:t>
            </w:r>
            <w:r w:rsidR="00782394">
              <w:rPr>
                <w:rFonts w:ascii="Book Antiqua" w:hAnsi="Book Antiqua" w:cs="Times New Roman"/>
                <w:sz w:val="24"/>
                <w:szCs w:val="24"/>
              </w:rPr>
              <w:t>-</w:t>
            </w:r>
            <w:r w:rsidRPr="00904E66">
              <w:rPr>
                <w:rFonts w:ascii="Book Antiqua" w:hAnsi="Book Antiqua" w:cs="Times New Roman"/>
                <w:sz w:val="24"/>
                <w:szCs w:val="24"/>
              </w:rPr>
              <w:t>3.413</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&lt; 0.001</w:t>
            </w:r>
          </w:p>
        </w:tc>
      </w:tr>
      <w:tr w:rsidR="008618D5" w:rsidRPr="00904E66" w:rsidTr="00A328D9">
        <w:trPr>
          <w:trHeight w:val="406"/>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&lt; 1 cm</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&gt; 5 cm</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0.375</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0.156</w:t>
            </w:r>
            <w:r w:rsidR="00782394">
              <w:rPr>
                <w:rFonts w:ascii="Book Antiqua" w:hAnsi="Book Antiqua" w:cs="Times New Roman"/>
                <w:sz w:val="24"/>
                <w:szCs w:val="24"/>
              </w:rPr>
              <w:t>-</w:t>
            </w:r>
            <w:r w:rsidRPr="00904E66">
              <w:rPr>
                <w:rFonts w:ascii="Book Antiqua" w:hAnsi="Book Antiqua" w:cs="Times New Roman"/>
                <w:sz w:val="24"/>
                <w:szCs w:val="24"/>
              </w:rPr>
              <w:t>0.898</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0.028</w:t>
            </w:r>
          </w:p>
        </w:tc>
      </w:tr>
      <w:tr w:rsidR="008618D5" w:rsidRPr="00904E66" w:rsidTr="00A328D9">
        <w:trPr>
          <w:trHeight w:val="413"/>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1</w:t>
            </w:r>
            <w:r w:rsidR="00782394">
              <w:rPr>
                <w:rFonts w:ascii="Book Antiqua" w:hAnsi="Book Antiqua" w:cs="Times New Roman"/>
                <w:sz w:val="24"/>
                <w:szCs w:val="24"/>
              </w:rPr>
              <w:t>-</w:t>
            </w:r>
            <w:r w:rsidRPr="00904E66">
              <w:rPr>
                <w:rFonts w:ascii="Book Antiqua" w:hAnsi="Book Antiqua" w:cs="Times New Roman"/>
                <w:sz w:val="24"/>
                <w:szCs w:val="24"/>
              </w:rPr>
              <w:t>3 cm</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&gt; 5 cm</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0.527</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0.394</w:t>
            </w:r>
            <w:r w:rsidR="00782394">
              <w:rPr>
                <w:rFonts w:ascii="Book Antiqua" w:hAnsi="Book Antiqua" w:cs="Times New Roman"/>
                <w:sz w:val="24"/>
                <w:szCs w:val="24"/>
              </w:rPr>
              <w:t>-</w:t>
            </w:r>
            <w:r w:rsidRPr="00904E66">
              <w:rPr>
                <w:rFonts w:ascii="Book Antiqua" w:hAnsi="Book Antiqua" w:cs="Times New Roman"/>
                <w:sz w:val="24"/>
                <w:szCs w:val="24"/>
              </w:rPr>
              <w:t>0.704</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&lt; 0.001</w:t>
            </w:r>
          </w:p>
        </w:tc>
      </w:tr>
      <w:tr w:rsidR="008618D5" w:rsidRPr="00904E66" w:rsidTr="00A328D9">
        <w:trPr>
          <w:trHeight w:val="419"/>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3</w:t>
            </w:r>
            <w:r w:rsidR="00782394">
              <w:rPr>
                <w:rFonts w:ascii="Book Antiqua" w:hAnsi="Book Antiqua" w:cs="Times New Roman"/>
                <w:sz w:val="24"/>
                <w:szCs w:val="24"/>
              </w:rPr>
              <w:t>-</w:t>
            </w:r>
            <w:r w:rsidRPr="00904E66">
              <w:rPr>
                <w:rFonts w:ascii="Book Antiqua" w:hAnsi="Book Antiqua" w:cs="Times New Roman"/>
                <w:sz w:val="24"/>
                <w:szCs w:val="24"/>
              </w:rPr>
              <w:t>5 cm</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dominant lesion &gt; 5 cm</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0.74</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0.55</w:t>
            </w:r>
            <w:r w:rsidR="00782394">
              <w:rPr>
                <w:rFonts w:ascii="Book Antiqua" w:hAnsi="Book Antiqua" w:cs="Times New Roman"/>
                <w:sz w:val="24"/>
                <w:szCs w:val="24"/>
              </w:rPr>
              <w:t>-</w:t>
            </w:r>
            <w:r w:rsidRPr="00904E66">
              <w:rPr>
                <w:rFonts w:ascii="Book Antiqua" w:hAnsi="Book Antiqua" w:cs="Times New Roman"/>
                <w:sz w:val="24"/>
                <w:szCs w:val="24"/>
              </w:rPr>
              <w:t>0.995</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0.046</w:t>
            </w:r>
          </w:p>
        </w:tc>
      </w:tr>
      <w:tr w:rsidR="008618D5" w:rsidRPr="00904E66" w:rsidTr="00A328D9">
        <w:trPr>
          <w:trHeight w:val="411"/>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Sorafenib</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Yes</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1.118</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0.688</w:t>
            </w:r>
            <w:r w:rsidR="00782394">
              <w:rPr>
                <w:rFonts w:ascii="Book Antiqua" w:hAnsi="Book Antiqua" w:cs="Times New Roman"/>
                <w:sz w:val="24"/>
                <w:szCs w:val="24"/>
              </w:rPr>
              <w:t>-</w:t>
            </w:r>
            <w:r w:rsidRPr="00904E66">
              <w:rPr>
                <w:rFonts w:ascii="Book Antiqua" w:hAnsi="Book Antiqua" w:cs="Times New Roman"/>
                <w:sz w:val="24"/>
                <w:szCs w:val="24"/>
              </w:rPr>
              <w:t>1.817</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0.652</w:t>
            </w:r>
          </w:p>
        </w:tc>
      </w:tr>
      <w:tr w:rsidR="008618D5" w:rsidRPr="00904E66" w:rsidTr="00A328D9">
        <w:trPr>
          <w:trHeight w:val="416"/>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TACE</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Yes</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1.371</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0.938</w:t>
            </w:r>
            <w:r w:rsidR="00782394">
              <w:rPr>
                <w:rFonts w:ascii="Book Antiqua" w:hAnsi="Book Antiqua" w:cs="Times New Roman"/>
                <w:sz w:val="24"/>
                <w:szCs w:val="24"/>
              </w:rPr>
              <w:t>-</w:t>
            </w:r>
            <w:r w:rsidRPr="00904E66">
              <w:rPr>
                <w:rFonts w:ascii="Book Antiqua" w:hAnsi="Book Antiqua" w:cs="Times New Roman"/>
                <w:sz w:val="24"/>
                <w:szCs w:val="24"/>
              </w:rPr>
              <w:t>2.004</w:t>
            </w:r>
          </w:p>
        </w:tc>
        <w:tc>
          <w:tcPr>
            <w:tcW w:w="97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0.103</w:t>
            </w:r>
          </w:p>
        </w:tc>
      </w:tr>
      <w:tr w:rsidR="008618D5" w:rsidRPr="00904E66" w:rsidTr="00A328D9">
        <w:trPr>
          <w:trHeight w:val="423"/>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Transplant</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Yes</w:t>
            </w: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8.486</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5.185</w:t>
            </w:r>
            <w:r w:rsidR="00782394">
              <w:rPr>
                <w:rFonts w:ascii="Book Antiqua" w:hAnsi="Book Antiqua" w:cs="Times New Roman"/>
                <w:sz w:val="24"/>
                <w:szCs w:val="24"/>
              </w:rPr>
              <w:t>-</w:t>
            </w:r>
            <w:r w:rsidRPr="00904E66">
              <w:rPr>
                <w:rFonts w:ascii="Book Antiqua" w:hAnsi="Book Antiqua" w:cs="Times New Roman"/>
                <w:sz w:val="24"/>
                <w:szCs w:val="24"/>
              </w:rPr>
              <w:t>13.889</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&lt; 0.001</w:t>
            </w:r>
          </w:p>
        </w:tc>
      </w:tr>
      <w:tr w:rsidR="008618D5" w:rsidRPr="00904E66" w:rsidTr="00A328D9">
        <w:trPr>
          <w:trHeight w:val="415"/>
        </w:trPr>
        <w:tc>
          <w:tcPr>
            <w:tcW w:w="2466" w:type="dxa"/>
          </w:tcPr>
          <w:p w:rsidR="008618D5" w:rsidRPr="00904E66" w:rsidRDefault="00D60534"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 xml:space="preserve">Tumour </w:t>
            </w:r>
            <w:r w:rsidR="008618D5" w:rsidRPr="00904E66">
              <w:rPr>
                <w:rFonts w:ascii="Book Antiqua" w:hAnsi="Book Antiqua" w:cs="Times New Roman"/>
                <w:sz w:val="24"/>
                <w:szCs w:val="24"/>
              </w:rPr>
              <w:t xml:space="preserve">extent &lt; </w:t>
            </w:r>
            <w:r w:rsidR="008618D5" w:rsidRPr="00904E66">
              <w:rPr>
                <w:rFonts w:ascii="Book Antiqua" w:hAnsi="Book Antiqua" w:cs="Times New Roman"/>
                <w:sz w:val="24"/>
                <w:szCs w:val="24"/>
              </w:rPr>
              <w:lastRenderedPageBreak/>
              <w:t>50%</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lastRenderedPageBreak/>
              <w:t xml:space="preserve">Tumour extent &gt; 50 </w:t>
            </w:r>
            <w:r w:rsidRPr="00904E66">
              <w:rPr>
                <w:rFonts w:ascii="Book Antiqua" w:hAnsi="Book Antiqua" w:cs="Times New Roman"/>
                <w:sz w:val="24"/>
                <w:szCs w:val="24"/>
              </w:rPr>
              <w:lastRenderedPageBreak/>
              <w:t>%</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lastRenderedPageBreak/>
              <w:t>0.69</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0.476</w:t>
            </w:r>
            <w:r w:rsidR="00782394">
              <w:rPr>
                <w:rFonts w:ascii="Book Antiqua" w:hAnsi="Book Antiqua" w:cs="Times New Roman"/>
                <w:sz w:val="24"/>
                <w:szCs w:val="24"/>
              </w:rPr>
              <w:t>-</w:t>
            </w:r>
            <w:r w:rsidRPr="00904E66">
              <w:rPr>
                <w:rFonts w:ascii="Book Antiqua" w:hAnsi="Book Antiqua" w:cs="Times New Roman"/>
                <w:sz w:val="24"/>
                <w:szCs w:val="24"/>
              </w:rPr>
              <w:t>1</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0.05</w:t>
            </w:r>
          </w:p>
        </w:tc>
      </w:tr>
      <w:tr w:rsidR="008618D5" w:rsidRPr="00904E66" w:rsidTr="00A328D9">
        <w:trPr>
          <w:trHeight w:val="355"/>
        </w:trPr>
        <w:tc>
          <w:tcPr>
            <w:tcW w:w="246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Vascular invasion</w:t>
            </w:r>
          </w:p>
        </w:tc>
        <w:tc>
          <w:tcPr>
            <w:tcW w:w="2352"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Yes</w:t>
            </w:r>
          </w:p>
          <w:p w:rsidR="008618D5" w:rsidRPr="00904E66" w:rsidRDefault="008618D5" w:rsidP="004C3BC1">
            <w:pPr>
              <w:spacing w:line="360" w:lineRule="auto"/>
              <w:jc w:val="both"/>
              <w:rPr>
                <w:rFonts w:ascii="Book Antiqua" w:hAnsi="Book Antiqua" w:cs="Times New Roman"/>
                <w:sz w:val="24"/>
                <w:szCs w:val="24"/>
              </w:rPr>
            </w:pPr>
          </w:p>
        </w:tc>
        <w:tc>
          <w:tcPr>
            <w:tcW w:w="101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0.555</w:t>
            </w:r>
          </w:p>
        </w:tc>
        <w:tc>
          <w:tcPr>
            <w:tcW w:w="1796" w:type="dxa"/>
          </w:tcPr>
          <w:p w:rsidR="008618D5" w:rsidRPr="00904E66" w:rsidRDefault="008618D5" w:rsidP="004C3BC1">
            <w:pPr>
              <w:spacing w:line="360" w:lineRule="auto"/>
              <w:jc w:val="both"/>
              <w:rPr>
                <w:rFonts w:ascii="Book Antiqua" w:hAnsi="Book Antiqua" w:cs="Times New Roman"/>
                <w:sz w:val="24"/>
                <w:szCs w:val="24"/>
              </w:rPr>
            </w:pPr>
            <w:r w:rsidRPr="00904E66">
              <w:rPr>
                <w:rFonts w:ascii="Book Antiqua" w:hAnsi="Book Antiqua" w:cs="Times New Roman"/>
                <w:sz w:val="24"/>
                <w:szCs w:val="24"/>
              </w:rPr>
              <w:t>0.393</w:t>
            </w:r>
            <w:r w:rsidR="00782394">
              <w:rPr>
                <w:rFonts w:ascii="Book Antiqua" w:hAnsi="Book Antiqua" w:cs="Times New Roman"/>
                <w:sz w:val="24"/>
                <w:szCs w:val="24"/>
              </w:rPr>
              <w:t>-</w:t>
            </w:r>
            <w:r w:rsidRPr="00904E66">
              <w:rPr>
                <w:rFonts w:ascii="Book Antiqua" w:hAnsi="Book Antiqua" w:cs="Times New Roman"/>
                <w:sz w:val="24"/>
                <w:szCs w:val="24"/>
              </w:rPr>
              <w:t>0.784</w:t>
            </w:r>
          </w:p>
        </w:tc>
        <w:tc>
          <w:tcPr>
            <w:tcW w:w="976" w:type="dxa"/>
          </w:tcPr>
          <w:p w:rsidR="008618D5" w:rsidRPr="00904E66" w:rsidRDefault="008618D5" w:rsidP="004C3BC1">
            <w:pPr>
              <w:spacing w:line="360" w:lineRule="auto"/>
              <w:jc w:val="both"/>
              <w:rPr>
                <w:rFonts w:ascii="Book Antiqua" w:hAnsi="Book Antiqua" w:cs="Times New Roman"/>
                <w:b/>
                <w:sz w:val="24"/>
                <w:szCs w:val="24"/>
              </w:rPr>
            </w:pPr>
            <w:r w:rsidRPr="00904E66">
              <w:rPr>
                <w:rFonts w:ascii="Book Antiqua" w:hAnsi="Book Antiqua" w:cs="Times New Roman"/>
                <w:b/>
                <w:sz w:val="24"/>
                <w:szCs w:val="24"/>
              </w:rPr>
              <w:t>0.001</w:t>
            </w:r>
          </w:p>
        </w:tc>
      </w:tr>
    </w:tbl>
    <w:p w:rsidR="00A328D9" w:rsidRPr="00605493" w:rsidRDefault="00A328D9" w:rsidP="004C3BC1">
      <w:pPr>
        <w:spacing w:after="0" w:line="360" w:lineRule="auto"/>
        <w:jc w:val="both"/>
        <w:rPr>
          <w:rFonts w:ascii="Book Antiqua" w:eastAsiaTheme="minorEastAsia" w:hAnsi="Book Antiqua" w:cs="Times New Roman"/>
          <w:b/>
          <w:bCs/>
          <w:sz w:val="24"/>
          <w:szCs w:val="24"/>
          <w:lang w:eastAsia="zh-CN"/>
        </w:rPr>
      </w:pPr>
      <w:r w:rsidRPr="00904E66">
        <w:rPr>
          <w:rFonts w:ascii="Book Antiqua" w:hAnsi="Book Antiqua" w:cs="Times New Roman"/>
          <w:sz w:val="24"/>
          <w:szCs w:val="24"/>
          <w:lang w:val="en-US" w:eastAsia="en-AU"/>
        </w:rPr>
        <w:t>MELD</w:t>
      </w:r>
      <w:r>
        <w:rPr>
          <w:rFonts w:ascii="Book Antiqua" w:eastAsiaTheme="minorEastAsia" w:hAnsi="Book Antiqua" w:cs="Times New Roman" w:hint="eastAsia"/>
          <w:sz w:val="24"/>
          <w:szCs w:val="24"/>
          <w:lang w:val="en-US" w:eastAsia="zh-CN"/>
        </w:rPr>
        <w:t>:</w:t>
      </w:r>
      <w:r w:rsidRPr="00904E66">
        <w:rPr>
          <w:rFonts w:ascii="Book Antiqua" w:hAnsi="Book Antiqua" w:cs="Times New Roman"/>
          <w:sz w:val="24"/>
          <w:szCs w:val="24"/>
          <w:lang w:val="en-US" w:eastAsia="en-AU"/>
        </w:rPr>
        <w:t xml:space="preserve"> Model for end stage liver dise</w:t>
      </w:r>
      <w:r>
        <w:rPr>
          <w:rFonts w:ascii="Book Antiqua" w:hAnsi="Book Antiqua" w:cs="Times New Roman"/>
          <w:sz w:val="24"/>
          <w:szCs w:val="24"/>
          <w:lang w:val="en-US" w:eastAsia="en-AU"/>
        </w:rPr>
        <w:t>ase</w:t>
      </w:r>
      <w:r>
        <w:rPr>
          <w:rFonts w:ascii="Book Antiqua" w:eastAsiaTheme="minorEastAsia" w:hAnsi="Book Antiqua" w:cs="Times New Roman" w:hint="eastAsia"/>
          <w:sz w:val="24"/>
          <w:szCs w:val="24"/>
          <w:lang w:val="en-US" w:eastAsia="zh-CN"/>
        </w:rPr>
        <w:t xml:space="preserve">; </w:t>
      </w:r>
      <w:r w:rsidRPr="00904E66">
        <w:rPr>
          <w:rFonts w:ascii="Book Antiqua" w:hAnsi="Book Antiqua" w:cs="Times New Roman"/>
          <w:bCs/>
          <w:sz w:val="24"/>
          <w:szCs w:val="24"/>
        </w:rPr>
        <w:t>TACE</w:t>
      </w:r>
      <w:r>
        <w:rPr>
          <w:rFonts w:ascii="Book Antiqua" w:eastAsiaTheme="minorEastAsia" w:hAnsi="Book Antiqua" w:cs="Times New Roman" w:hint="eastAsia"/>
          <w:bCs/>
          <w:sz w:val="24"/>
          <w:szCs w:val="24"/>
          <w:lang w:eastAsia="zh-CN"/>
        </w:rPr>
        <w:t>:</w:t>
      </w:r>
      <w:r w:rsidRPr="00904E66">
        <w:rPr>
          <w:rFonts w:ascii="Book Antiqua" w:hAnsi="Book Antiqua" w:cs="Times New Roman"/>
          <w:bCs/>
          <w:sz w:val="24"/>
          <w:szCs w:val="24"/>
        </w:rPr>
        <w:t xml:space="preserve"> Trans arterial chemo em</w:t>
      </w:r>
      <w:r>
        <w:rPr>
          <w:rFonts w:ascii="Book Antiqua" w:hAnsi="Book Antiqua" w:cs="Times New Roman"/>
          <w:bCs/>
          <w:sz w:val="24"/>
          <w:szCs w:val="24"/>
        </w:rPr>
        <w:t>bolisation</w:t>
      </w:r>
      <w:r>
        <w:rPr>
          <w:rFonts w:ascii="Book Antiqua" w:eastAsiaTheme="minorEastAsia" w:hAnsi="Book Antiqua" w:cs="Times New Roman" w:hint="eastAsia"/>
          <w:bCs/>
          <w:sz w:val="24"/>
          <w:szCs w:val="24"/>
          <w:lang w:eastAsia="zh-CN"/>
        </w:rPr>
        <w:t>.</w:t>
      </w:r>
    </w:p>
    <w:p w:rsidR="00A328D9" w:rsidRPr="00A328D9" w:rsidRDefault="00A328D9" w:rsidP="004C3BC1">
      <w:pPr>
        <w:spacing w:after="0" w:line="360" w:lineRule="auto"/>
        <w:jc w:val="both"/>
        <w:rPr>
          <w:rFonts w:ascii="Book Antiqua" w:eastAsiaTheme="minorEastAsia" w:hAnsi="Book Antiqua" w:cs="Times New Roman"/>
          <w:bCs/>
          <w:sz w:val="24"/>
          <w:szCs w:val="24"/>
          <w:lang w:eastAsia="zh-CN"/>
        </w:rPr>
      </w:pPr>
    </w:p>
    <w:p w:rsidR="008618D5" w:rsidRPr="00A328D9" w:rsidRDefault="008618D5" w:rsidP="004C3BC1">
      <w:pPr>
        <w:spacing w:after="0" w:line="360" w:lineRule="auto"/>
        <w:jc w:val="both"/>
        <w:rPr>
          <w:rFonts w:ascii="Book Antiqua" w:hAnsi="Book Antiqua" w:cs="Times New Roman"/>
          <w:sz w:val="24"/>
          <w:szCs w:val="24"/>
        </w:rPr>
      </w:pPr>
    </w:p>
    <w:p w:rsidR="008618D5" w:rsidRPr="00904E66" w:rsidRDefault="008618D5" w:rsidP="004C3BC1">
      <w:pPr>
        <w:spacing w:after="0" w:line="360" w:lineRule="auto"/>
        <w:jc w:val="both"/>
        <w:rPr>
          <w:rFonts w:ascii="Book Antiqua" w:hAnsi="Book Antiqua" w:cs="Times New Roman"/>
          <w:b/>
          <w:bCs/>
          <w:sz w:val="24"/>
          <w:szCs w:val="24"/>
        </w:rPr>
      </w:pPr>
    </w:p>
    <w:p w:rsidR="008618D5" w:rsidRPr="00904E66" w:rsidRDefault="008618D5" w:rsidP="004C3BC1">
      <w:pPr>
        <w:pStyle w:val="EndNoteBibliography"/>
        <w:spacing w:after="0" w:line="360" w:lineRule="auto"/>
        <w:jc w:val="both"/>
        <w:rPr>
          <w:rFonts w:ascii="Book Antiqua" w:hAnsi="Book Antiqua" w:cs="Times New Roman"/>
          <w:sz w:val="24"/>
          <w:szCs w:val="24"/>
        </w:rPr>
      </w:pPr>
    </w:p>
    <w:p w:rsidR="002912D8" w:rsidRPr="00A328D9" w:rsidRDefault="00326ED2" w:rsidP="004C3BC1">
      <w:pPr>
        <w:spacing w:after="0" w:line="360" w:lineRule="auto"/>
        <w:jc w:val="both"/>
        <w:rPr>
          <w:rFonts w:ascii="Book Antiqua" w:eastAsiaTheme="minorEastAsia" w:hAnsi="Book Antiqua" w:cs="Times New Roman"/>
          <w:sz w:val="24"/>
          <w:szCs w:val="24"/>
          <w:lang w:eastAsia="zh-CN"/>
        </w:rPr>
      </w:pPr>
      <w:r w:rsidRPr="00904E66">
        <w:rPr>
          <w:rFonts w:ascii="Book Antiqua" w:hAnsi="Book Antiqua" w:cs="Times New Roman"/>
          <w:sz w:val="24"/>
          <w:szCs w:val="24"/>
        </w:rPr>
        <w:fldChar w:fldCharType="end"/>
      </w:r>
    </w:p>
    <w:sectPr w:rsidR="002912D8" w:rsidRPr="00A328D9" w:rsidSect="00C954C3">
      <w:footerReference w:type="even" r:id="rId9"/>
      <w:footerReference w:type="default" r:id="rId10"/>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D2" w:rsidRDefault="007F70D2" w:rsidP="00DB518D">
      <w:pPr>
        <w:spacing w:after="0" w:line="240" w:lineRule="auto"/>
      </w:pPr>
      <w:r>
        <w:separator/>
      </w:r>
    </w:p>
  </w:endnote>
  <w:endnote w:type="continuationSeparator" w:id="0">
    <w:p w:rsidR="007F70D2" w:rsidRDefault="007F70D2" w:rsidP="00DB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3C" w:rsidRDefault="00CF7F3C" w:rsidP="00C9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F3C" w:rsidRDefault="00CF7F3C" w:rsidP="00C95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3C" w:rsidRDefault="00CF7F3C" w:rsidP="00C95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F9C">
      <w:rPr>
        <w:rStyle w:val="PageNumber"/>
        <w:noProof/>
      </w:rPr>
      <w:t>3</w:t>
    </w:r>
    <w:r>
      <w:rPr>
        <w:rStyle w:val="PageNumber"/>
      </w:rPr>
      <w:fldChar w:fldCharType="end"/>
    </w:r>
  </w:p>
  <w:p w:rsidR="00CF7F3C" w:rsidRDefault="00CF7F3C" w:rsidP="00C954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D2" w:rsidRDefault="007F70D2" w:rsidP="00DB518D">
      <w:pPr>
        <w:spacing w:after="0" w:line="240" w:lineRule="auto"/>
      </w:pPr>
      <w:r>
        <w:separator/>
      </w:r>
    </w:p>
  </w:footnote>
  <w:footnote w:type="continuationSeparator" w:id="0">
    <w:p w:rsidR="007F70D2" w:rsidRDefault="007F70D2" w:rsidP="00DB5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631E6"/>
    <w:multiLevelType w:val="hybridMultilevel"/>
    <w:tmpl w:val="1E1ECE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D5"/>
    <w:rsid w:val="00000B99"/>
    <w:rsid w:val="00007F06"/>
    <w:rsid w:val="0002574C"/>
    <w:rsid w:val="00055339"/>
    <w:rsid w:val="000804BD"/>
    <w:rsid w:val="00084E35"/>
    <w:rsid w:val="000A2E68"/>
    <w:rsid w:val="000E7CDD"/>
    <w:rsid w:val="00103DB7"/>
    <w:rsid w:val="001A62CB"/>
    <w:rsid w:val="001D0009"/>
    <w:rsid w:val="001D3F9C"/>
    <w:rsid w:val="00205644"/>
    <w:rsid w:val="00241EF9"/>
    <w:rsid w:val="00282167"/>
    <w:rsid w:val="002912D8"/>
    <w:rsid w:val="002B0F6F"/>
    <w:rsid w:val="002D2D27"/>
    <w:rsid w:val="003226BB"/>
    <w:rsid w:val="00326ED2"/>
    <w:rsid w:val="00364404"/>
    <w:rsid w:val="00397C07"/>
    <w:rsid w:val="003C4ED3"/>
    <w:rsid w:val="003E7311"/>
    <w:rsid w:val="00425190"/>
    <w:rsid w:val="00450C71"/>
    <w:rsid w:val="004B6BE1"/>
    <w:rsid w:val="004C3BC1"/>
    <w:rsid w:val="004D6828"/>
    <w:rsid w:val="0052093E"/>
    <w:rsid w:val="00523B28"/>
    <w:rsid w:val="00535A46"/>
    <w:rsid w:val="0054387C"/>
    <w:rsid w:val="005C5A9C"/>
    <w:rsid w:val="005C6175"/>
    <w:rsid w:val="005D2B23"/>
    <w:rsid w:val="005E337B"/>
    <w:rsid w:val="00605493"/>
    <w:rsid w:val="0060723F"/>
    <w:rsid w:val="00645182"/>
    <w:rsid w:val="00677148"/>
    <w:rsid w:val="006818FB"/>
    <w:rsid w:val="00694C09"/>
    <w:rsid w:val="006C308E"/>
    <w:rsid w:val="006D1574"/>
    <w:rsid w:val="00704677"/>
    <w:rsid w:val="00715505"/>
    <w:rsid w:val="00751C34"/>
    <w:rsid w:val="00756B03"/>
    <w:rsid w:val="00782394"/>
    <w:rsid w:val="007F70D2"/>
    <w:rsid w:val="00852398"/>
    <w:rsid w:val="00855FC2"/>
    <w:rsid w:val="008618D5"/>
    <w:rsid w:val="00864492"/>
    <w:rsid w:val="0086474D"/>
    <w:rsid w:val="008E35DC"/>
    <w:rsid w:val="008E7499"/>
    <w:rsid w:val="00904E66"/>
    <w:rsid w:val="00920982"/>
    <w:rsid w:val="0092665E"/>
    <w:rsid w:val="0096224E"/>
    <w:rsid w:val="009624C1"/>
    <w:rsid w:val="009C76A6"/>
    <w:rsid w:val="00A328D9"/>
    <w:rsid w:val="00A67D99"/>
    <w:rsid w:val="00AC2C58"/>
    <w:rsid w:val="00B30CDB"/>
    <w:rsid w:val="00B318DD"/>
    <w:rsid w:val="00B44899"/>
    <w:rsid w:val="00B471CF"/>
    <w:rsid w:val="00BC299F"/>
    <w:rsid w:val="00C07C06"/>
    <w:rsid w:val="00C15C23"/>
    <w:rsid w:val="00C954C3"/>
    <w:rsid w:val="00CD4C64"/>
    <w:rsid w:val="00CF7F3C"/>
    <w:rsid w:val="00D226E4"/>
    <w:rsid w:val="00D31C3D"/>
    <w:rsid w:val="00D4279E"/>
    <w:rsid w:val="00D478D4"/>
    <w:rsid w:val="00D60534"/>
    <w:rsid w:val="00DA0013"/>
    <w:rsid w:val="00DB518D"/>
    <w:rsid w:val="00DF7292"/>
    <w:rsid w:val="00E84315"/>
    <w:rsid w:val="00EA17EB"/>
    <w:rsid w:val="00EA4030"/>
    <w:rsid w:val="00F23660"/>
    <w:rsid w:val="00F44E72"/>
    <w:rsid w:val="00F66595"/>
    <w:rsid w:val="00F87523"/>
    <w:rsid w:val="00FD035E"/>
    <w:rsid w:val="00FD4BF1"/>
    <w:rsid w:val="00FE307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6B8B2-ABEF-4C58-9065-0FB19005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D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618D5"/>
    <w:rPr>
      <w:rFonts w:cs="Times New Roman"/>
      <w:sz w:val="18"/>
      <w:szCs w:val="18"/>
    </w:rPr>
  </w:style>
  <w:style w:type="character" w:styleId="Hyperlink">
    <w:name w:val="Hyperlink"/>
    <w:basedOn w:val="DefaultParagraphFont"/>
    <w:uiPriority w:val="99"/>
    <w:semiHidden/>
    <w:rsid w:val="008618D5"/>
    <w:rPr>
      <w:rFonts w:cs="Times New Roman"/>
      <w:color w:val="0000FF"/>
      <w:u w:val="single"/>
    </w:rPr>
  </w:style>
  <w:style w:type="paragraph" w:styleId="ListParagraph">
    <w:name w:val="List Paragraph"/>
    <w:basedOn w:val="Normal"/>
    <w:uiPriority w:val="99"/>
    <w:qFormat/>
    <w:rsid w:val="008618D5"/>
    <w:pPr>
      <w:ind w:left="720"/>
      <w:contextualSpacing/>
    </w:pPr>
  </w:style>
  <w:style w:type="paragraph" w:styleId="Footer">
    <w:name w:val="footer"/>
    <w:basedOn w:val="Normal"/>
    <w:link w:val="FooterChar"/>
    <w:uiPriority w:val="99"/>
    <w:semiHidden/>
    <w:rsid w:val="008618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8D5"/>
    <w:rPr>
      <w:rFonts w:ascii="Calibri" w:eastAsia="Calibri" w:hAnsi="Calibri" w:cs="Calibri"/>
    </w:rPr>
  </w:style>
  <w:style w:type="character" w:styleId="PageNumber">
    <w:name w:val="page number"/>
    <w:basedOn w:val="DefaultParagraphFont"/>
    <w:uiPriority w:val="99"/>
    <w:rsid w:val="008618D5"/>
    <w:rPr>
      <w:rFonts w:cs="Times New Roman"/>
    </w:rPr>
  </w:style>
  <w:style w:type="paragraph" w:customStyle="1" w:styleId="EndNoteBibliography">
    <w:name w:val="EndNote Bibliography"/>
    <w:basedOn w:val="Normal"/>
    <w:link w:val="EndNoteBibliographyChar"/>
    <w:rsid w:val="008618D5"/>
    <w:pPr>
      <w:spacing w:line="240" w:lineRule="auto"/>
    </w:pPr>
    <w:rPr>
      <w:noProof/>
      <w:lang w:val="en-US"/>
    </w:rPr>
  </w:style>
  <w:style w:type="character" w:customStyle="1" w:styleId="EndNoteBibliographyChar">
    <w:name w:val="EndNote Bibliography Char"/>
    <w:basedOn w:val="DefaultParagraphFont"/>
    <w:link w:val="EndNoteBibliography"/>
    <w:rsid w:val="008618D5"/>
    <w:rPr>
      <w:rFonts w:ascii="Calibri" w:eastAsia="Calibri" w:hAnsi="Calibri" w:cs="Calibri"/>
      <w:noProof/>
      <w:lang w:val="en-US"/>
    </w:rPr>
  </w:style>
  <w:style w:type="table" w:styleId="TableGrid">
    <w:name w:val="Table Grid"/>
    <w:basedOn w:val="TableNormal"/>
    <w:uiPriority w:val="99"/>
    <w:rsid w:val="008618D5"/>
    <w:pPr>
      <w:spacing w:after="0" w:line="240" w:lineRule="auto"/>
    </w:pPr>
    <w:rPr>
      <w:rFonts w:ascii="Calibri" w:eastAsia="Calibri"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D5"/>
    <w:rPr>
      <w:rFonts w:ascii="Lucida Grande" w:eastAsia="Calibri" w:hAnsi="Lucida Grande" w:cs="Lucida Grande"/>
      <w:sz w:val="18"/>
      <w:szCs w:val="18"/>
    </w:rPr>
  </w:style>
  <w:style w:type="paragraph" w:styleId="EndnoteText">
    <w:name w:val="endnote text"/>
    <w:basedOn w:val="Normal"/>
    <w:link w:val="EndnoteTextChar"/>
    <w:uiPriority w:val="99"/>
    <w:unhideWhenUsed/>
    <w:rsid w:val="008618D5"/>
    <w:pPr>
      <w:spacing w:after="0" w:line="240" w:lineRule="auto"/>
    </w:pPr>
    <w:rPr>
      <w:sz w:val="24"/>
      <w:szCs w:val="24"/>
    </w:rPr>
  </w:style>
  <w:style w:type="character" w:customStyle="1" w:styleId="EndnoteTextChar">
    <w:name w:val="Endnote Text Char"/>
    <w:basedOn w:val="DefaultParagraphFont"/>
    <w:link w:val="EndnoteText"/>
    <w:uiPriority w:val="99"/>
    <w:rsid w:val="008618D5"/>
    <w:rPr>
      <w:rFonts w:ascii="Calibri" w:eastAsia="Calibri" w:hAnsi="Calibri" w:cs="Calibri"/>
      <w:sz w:val="24"/>
      <w:szCs w:val="24"/>
    </w:rPr>
  </w:style>
  <w:style w:type="character" w:styleId="EndnoteReference">
    <w:name w:val="endnote reference"/>
    <w:basedOn w:val="DefaultParagraphFont"/>
    <w:uiPriority w:val="99"/>
    <w:unhideWhenUsed/>
    <w:rsid w:val="008618D5"/>
    <w:rPr>
      <w:vertAlign w:val="superscript"/>
    </w:rPr>
  </w:style>
  <w:style w:type="paragraph" w:customStyle="1" w:styleId="Default">
    <w:name w:val="Default"/>
    <w:rsid w:val="008618D5"/>
    <w:pPr>
      <w:autoSpaceDE w:val="0"/>
      <w:autoSpaceDN w:val="0"/>
      <w:adjustRightInd w:val="0"/>
      <w:spacing w:after="0" w:line="240" w:lineRule="auto"/>
    </w:pPr>
    <w:rPr>
      <w:rFonts w:ascii="Book Antiqua" w:eastAsia="SimSun" w:hAnsi="Book Antiqua" w:cs="Book Antiqua"/>
      <w:color w:val="000000"/>
      <w:sz w:val="24"/>
      <w:szCs w:val="24"/>
    </w:rPr>
  </w:style>
  <w:style w:type="paragraph" w:customStyle="1" w:styleId="Normal0">
    <w:name w:val="[Normal]"/>
    <w:rsid w:val="008618D5"/>
    <w:pPr>
      <w:widowControl w:val="0"/>
      <w:autoSpaceDE w:val="0"/>
      <w:autoSpaceDN w:val="0"/>
      <w:adjustRightInd w:val="0"/>
      <w:spacing w:after="0" w:line="240" w:lineRule="auto"/>
    </w:pPr>
    <w:rPr>
      <w:rFonts w:ascii="Arial" w:eastAsia="SimSun" w:hAnsi="Arial" w:cs="Arial"/>
      <w:sz w:val="24"/>
      <w:szCs w:val="24"/>
    </w:rPr>
  </w:style>
  <w:style w:type="paragraph" w:styleId="CommentText">
    <w:name w:val="annotation text"/>
    <w:basedOn w:val="Normal"/>
    <w:link w:val="CommentTextChar"/>
    <w:uiPriority w:val="99"/>
    <w:rsid w:val="008618D5"/>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8618D5"/>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8618D5"/>
    <w:pPr>
      <w:widowControl/>
      <w:spacing w:after="200" w:line="276" w:lineRule="auto"/>
    </w:pPr>
    <w:rPr>
      <w:rFonts w:ascii="Calibri" w:eastAsia="Calibri" w:hAnsi="Calibri" w:cs="Calibri"/>
      <w:b/>
      <w:bCs/>
      <w:kern w:val="0"/>
      <w:sz w:val="22"/>
      <w:szCs w:val="22"/>
      <w:lang w:val="en-AU" w:eastAsia="en-US"/>
    </w:rPr>
  </w:style>
  <w:style w:type="character" w:customStyle="1" w:styleId="CommentSubjectChar">
    <w:name w:val="Comment Subject Char"/>
    <w:basedOn w:val="CommentTextChar"/>
    <w:link w:val="CommentSubject"/>
    <w:uiPriority w:val="99"/>
    <w:semiHidden/>
    <w:rsid w:val="008618D5"/>
    <w:rPr>
      <w:rFonts w:ascii="Calibri" w:eastAsia="Calibri" w:hAnsi="Calibri" w:cs="Calibri"/>
      <w:b/>
      <w:bCs/>
      <w:kern w:val="2"/>
      <w:sz w:val="21"/>
      <w:szCs w:val="24"/>
      <w:lang w:val="en-US" w:eastAsia="zh-CN"/>
    </w:rPr>
  </w:style>
  <w:style w:type="paragraph" w:styleId="NormalWeb">
    <w:name w:val="Normal (Web)"/>
    <w:basedOn w:val="Normal"/>
    <w:uiPriority w:val="99"/>
    <w:semiHidden/>
    <w:unhideWhenUsed/>
    <w:rsid w:val="009624C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15505"/>
  </w:style>
  <w:style w:type="paragraph" w:styleId="Header">
    <w:name w:val="header"/>
    <w:basedOn w:val="Normal"/>
    <w:link w:val="HeaderChar"/>
    <w:uiPriority w:val="99"/>
    <w:unhideWhenUsed/>
    <w:rsid w:val="00EA17E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17EB"/>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SSWAHS</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SSWAHS</dc:creator>
  <cp:lastModifiedBy>LS Ma</cp:lastModifiedBy>
  <cp:revision>2</cp:revision>
  <dcterms:created xsi:type="dcterms:W3CDTF">2017-03-04T03:14:00Z</dcterms:created>
  <dcterms:modified xsi:type="dcterms:W3CDTF">2017-03-04T03:14:00Z</dcterms:modified>
</cp:coreProperties>
</file>