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F8BD5" w14:textId="60819069" w:rsidR="00CD0D17" w:rsidRPr="00492D5B" w:rsidRDefault="00CD0D17"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t xml:space="preserve">Name of Journal: </w:t>
      </w:r>
      <w:r w:rsidRPr="00492D5B">
        <w:rPr>
          <w:rFonts w:ascii="Book Antiqua" w:hAnsi="Book Antiqua"/>
          <w:b/>
          <w:i/>
          <w:color w:val="000000" w:themeColor="text1"/>
          <w:sz w:val="24"/>
          <w:szCs w:val="24"/>
        </w:rPr>
        <w:t>Wo</w:t>
      </w:r>
      <w:r w:rsidR="00B72377" w:rsidRPr="00492D5B">
        <w:rPr>
          <w:rFonts w:ascii="Book Antiqua" w:hAnsi="Book Antiqua"/>
          <w:b/>
          <w:i/>
          <w:color w:val="000000" w:themeColor="text1"/>
          <w:sz w:val="24"/>
          <w:szCs w:val="24"/>
        </w:rPr>
        <w:t>rld Journal of Gastrointestinal Endoscopy</w:t>
      </w:r>
    </w:p>
    <w:p w14:paraId="57CD9EB7" w14:textId="53D57F76" w:rsidR="00677927" w:rsidRPr="00492D5B" w:rsidRDefault="002C377C"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t>Manuscript NO: 31641</w:t>
      </w:r>
    </w:p>
    <w:p w14:paraId="57445394" w14:textId="2E7CFFD1" w:rsidR="00CD0D17" w:rsidRPr="00492D5B" w:rsidRDefault="00CD0D17"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t xml:space="preserve">Manuscript Type: </w:t>
      </w:r>
      <w:r w:rsidR="00B54A42" w:rsidRPr="00492D5B">
        <w:rPr>
          <w:rFonts w:ascii="Book Antiqua" w:hAnsi="Book Antiqua"/>
          <w:b/>
          <w:color w:val="000000" w:themeColor="text1"/>
          <w:sz w:val="24"/>
          <w:szCs w:val="24"/>
        </w:rPr>
        <w:t xml:space="preserve">Case Report </w:t>
      </w:r>
    </w:p>
    <w:p w14:paraId="73472F80" w14:textId="77777777" w:rsidR="00CD0D17" w:rsidRPr="00492D5B" w:rsidRDefault="00CD0D17" w:rsidP="00FF2558">
      <w:pPr>
        <w:spacing w:after="0" w:line="360" w:lineRule="auto"/>
        <w:jc w:val="both"/>
        <w:rPr>
          <w:rFonts w:ascii="Book Antiqua" w:hAnsi="Book Antiqua"/>
          <w:b/>
          <w:color w:val="000000" w:themeColor="text1"/>
          <w:sz w:val="24"/>
          <w:szCs w:val="24"/>
        </w:rPr>
      </w:pPr>
    </w:p>
    <w:p w14:paraId="0CF6406F" w14:textId="1CF2F8F4" w:rsidR="00CD0D17" w:rsidRPr="00492D5B" w:rsidRDefault="00CD0D17" w:rsidP="00FF2558">
      <w:pPr>
        <w:spacing w:after="0" w:line="360" w:lineRule="auto"/>
        <w:jc w:val="both"/>
        <w:rPr>
          <w:rFonts w:ascii="Book Antiqua" w:hAnsi="Book Antiqua"/>
          <w:color w:val="000000" w:themeColor="text1"/>
          <w:sz w:val="24"/>
          <w:szCs w:val="24"/>
        </w:rPr>
      </w:pPr>
      <w:bookmarkStart w:id="0" w:name="OLE_LINK46"/>
      <w:bookmarkStart w:id="1" w:name="OLE_LINK47"/>
      <w:r w:rsidRPr="00492D5B">
        <w:rPr>
          <w:rFonts w:ascii="Book Antiqua" w:hAnsi="Book Antiqua"/>
          <w:b/>
          <w:color w:val="000000" w:themeColor="text1"/>
          <w:sz w:val="24"/>
          <w:szCs w:val="24"/>
        </w:rPr>
        <w:t xml:space="preserve">Russell body gastritis </w:t>
      </w:r>
      <w:r w:rsidR="00DB661E" w:rsidRPr="00492D5B">
        <w:rPr>
          <w:rFonts w:ascii="Book Antiqua" w:hAnsi="Book Antiqua"/>
          <w:b/>
          <w:color w:val="000000" w:themeColor="text1"/>
          <w:sz w:val="24"/>
          <w:szCs w:val="24"/>
        </w:rPr>
        <w:t xml:space="preserve">with </w:t>
      </w:r>
      <w:r w:rsidRPr="00492D5B">
        <w:rPr>
          <w:rFonts w:ascii="Book Antiqua" w:hAnsi="Book Antiqua"/>
          <w:b/>
          <w:color w:val="000000" w:themeColor="text1"/>
          <w:sz w:val="24"/>
          <w:szCs w:val="24"/>
        </w:rPr>
        <w:t xml:space="preserve">Dutcher bodies evaluated using magnification endoscopy </w:t>
      </w:r>
    </w:p>
    <w:bookmarkEnd w:id="0"/>
    <w:bookmarkEnd w:id="1"/>
    <w:p w14:paraId="5E128A69" w14:textId="77777777" w:rsidR="00CD0D17" w:rsidRPr="00492D5B" w:rsidRDefault="00CD0D17" w:rsidP="00FF2558">
      <w:pPr>
        <w:spacing w:after="0" w:line="360" w:lineRule="auto"/>
        <w:jc w:val="both"/>
        <w:rPr>
          <w:rFonts w:ascii="Book Antiqua" w:hAnsi="Book Antiqua"/>
          <w:color w:val="000000" w:themeColor="text1"/>
          <w:sz w:val="24"/>
          <w:szCs w:val="24"/>
        </w:rPr>
      </w:pPr>
    </w:p>
    <w:p w14:paraId="0854BECE" w14:textId="6898C0D0" w:rsidR="00CD0D17" w:rsidRPr="00492D5B" w:rsidRDefault="00502A5B" w:rsidP="00FF2558">
      <w:pPr>
        <w:spacing w:after="0" w:line="360" w:lineRule="auto"/>
        <w:jc w:val="both"/>
        <w:rPr>
          <w:rFonts w:ascii="Book Antiqua" w:hAnsi="Book Antiqua"/>
          <w:color w:val="000000" w:themeColor="text1"/>
          <w:sz w:val="24"/>
          <w:szCs w:val="24"/>
        </w:rPr>
      </w:pPr>
      <w:proofErr w:type="spellStart"/>
      <w:r w:rsidRPr="00492D5B">
        <w:rPr>
          <w:rFonts w:ascii="Book Antiqua" w:hAnsi="Book Antiqua"/>
          <w:color w:val="000000" w:themeColor="text1"/>
          <w:sz w:val="24"/>
          <w:szCs w:val="24"/>
        </w:rPr>
        <w:t>Yorita</w:t>
      </w:r>
      <w:proofErr w:type="spellEnd"/>
      <w:r w:rsidRPr="00492D5B">
        <w:rPr>
          <w:rFonts w:ascii="Book Antiqua" w:hAnsi="Book Antiqua"/>
          <w:color w:val="000000" w:themeColor="text1"/>
          <w:sz w:val="24"/>
          <w:szCs w:val="24"/>
        </w:rPr>
        <w:t xml:space="preserve"> K</w:t>
      </w:r>
      <w:r w:rsidR="00F93A98" w:rsidRPr="00492D5B">
        <w:rPr>
          <w:rFonts w:ascii="Book Antiqua" w:eastAsia="宋体" w:hAnsi="Book Antiqua" w:hint="eastAsia"/>
          <w:color w:val="000000" w:themeColor="text1"/>
          <w:sz w:val="24"/>
          <w:szCs w:val="24"/>
          <w:lang w:eastAsia="zh-CN"/>
        </w:rPr>
        <w:t xml:space="preserve"> </w:t>
      </w:r>
      <w:r w:rsidRPr="00492D5B">
        <w:rPr>
          <w:rFonts w:ascii="Book Antiqua" w:hAnsi="Book Antiqua"/>
          <w:i/>
          <w:color w:val="000000" w:themeColor="text1"/>
          <w:sz w:val="24"/>
          <w:szCs w:val="24"/>
        </w:rPr>
        <w:t xml:space="preserve">et al. </w:t>
      </w:r>
      <w:r w:rsidR="00CD0D17" w:rsidRPr="00492D5B">
        <w:rPr>
          <w:rFonts w:ascii="Book Antiqua" w:hAnsi="Book Antiqua"/>
          <w:color w:val="000000" w:themeColor="text1"/>
          <w:sz w:val="24"/>
          <w:szCs w:val="24"/>
        </w:rPr>
        <w:t>Russell body gastritis mimicking malignant tumor</w:t>
      </w:r>
    </w:p>
    <w:p w14:paraId="3628A473" w14:textId="77777777" w:rsidR="00CD0D17" w:rsidRPr="00492D5B" w:rsidRDefault="00CD0D17" w:rsidP="00FF2558">
      <w:pPr>
        <w:spacing w:after="0" w:line="360" w:lineRule="auto"/>
        <w:jc w:val="both"/>
        <w:rPr>
          <w:rFonts w:ascii="Book Antiqua" w:hAnsi="Book Antiqua"/>
          <w:b/>
          <w:color w:val="000000" w:themeColor="text1"/>
          <w:sz w:val="24"/>
          <w:szCs w:val="24"/>
        </w:rPr>
      </w:pPr>
    </w:p>
    <w:p w14:paraId="5039B1C8" w14:textId="220F0517" w:rsidR="00CD0D17" w:rsidRPr="003C367B" w:rsidRDefault="00CD0D17" w:rsidP="00FF2558">
      <w:pPr>
        <w:spacing w:after="0" w:line="360" w:lineRule="auto"/>
        <w:jc w:val="both"/>
        <w:rPr>
          <w:rFonts w:ascii="Book Antiqua" w:eastAsia="宋体" w:hAnsi="Book Antiqua"/>
          <w:b/>
          <w:color w:val="000000" w:themeColor="text1"/>
          <w:sz w:val="24"/>
          <w:szCs w:val="24"/>
          <w:lang w:eastAsia="zh-CN"/>
        </w:rPr>
      </w:pPr>
      <w:r w:rsidRPr="003C367B">
        <w:rPr>
          <w:rFonts w:ascii="Book Antiqua" w:hAnsi="Book Antiqua"/>
          <w:b/>
          <w:color w:val="000000" w:themeColor="text1"/>
          <w:sz w:val="24"/>
          <w:szCs w:val="24"/>
        </w:rPr>
        <w:t xml:space="preserve">Kenji </w:t>
      </w:r>
      <w:proofErr w:type="spellStart"/>
      <w:r w:rsidRPr="003C367B">
        <w:rPr>
          <w:rFonts w:ascii="Book Antiqua" w:hAnsi="Book Antiqua"/>
          <w:b/>
          <w:color w:val="000000" w:themeColor="text1"/>
          <w:sz w:val="24"/>
          <w:szCs w:val="24"/>
        </w:rPr>
        <w:t>Yorita</w:t>
      </w:r>
      <w:proofErr w:type="spellEnd"/>
      <w:r w:rsidRPr="003C367B">
        <w:rPr>
          <w:rFonts w:ascii="Book Antiqua" w:hAnsi="Book Antiqua"/>
          <w:b/>
          <w:color w:val="000000" w:themeColor="text1"/>
          <w:sz w:val="24"/>
          <w:szCs w:val="24"/>
        </w:rPr>
        <w:t xml:space="preserve">, </w:t>
      </w:r>
      <w:proofErr w:type="spellStart"/>
      <w:r w:rsidRPr="003C367B">
        <w:rPr>
          <w:rFonts w:ascii="Book Antiqua" w:hAnsi="Book Antiqua"/>
          <w:b/>
          <w:color w:val="000000" w:themeColor="text1"/>
          <w:sz w:val="24"/>
          <w:szCs w:val="24"/>
        </w:rPr>
        <w:t>Takehiro</w:t>
      </w:r>
      <w:proofErr w:type="spellEnd"/>
      <w:r w:rsidRPr="003C367B">
        <w:rPr>
          <w:rFonts w:ascii="Book Antiqua" w:hAnsi="Book Antiqua"/>
          <w:b/>
          <w:color w:val="000000" w:themeColor="text1"/>
          <w:sz w:val="24"/>
          <w:szCs w:val="24"/>
        </w:rPr>
        <w:t> Iwasaki, Kunihisa </w:t>
      </w:r>
      <w:proofErr w:type="spellStart"/>
      <w:r w:rsidRPr="003C367B">
        <w:rPr>
          <w:rFonts w:ascii="Book Antiqua" w:hAnsi="Book Antiqua"/>
          <w:b/>
          <w:color w:val="000000" w:themeColor="text1"/>
          <w:sz w:val="24"/>
          <w:szCs w:val="24"/>
        </w:rPr>
        <w:t>Uchita</w:t>
      </w:r>
      <w:proofErr w:type="spellEnd"/>
      <w:r w:rsidRPr="003C367B">
        <w:rPr>
          <w:rFonts w:ascii="Book Antiqua" w:hAnsi="Book Antiqua"/>
          <w:b/>
          <w:color w:val="000000" w:themeColor="text1"/>
          <w:sz w:val="24"/>
          <w:szCs w:val="24"/>
        </w:rPr>
        <w:t>, Naoto Kuroda, Koji Kojima, Shinichi </w:t>
      </w:r>
      <w:proofErr w:type="spellStart"/>
      <w:r w:rsidRPr="003C367B">
        <w:rPr>
          <w:rFonts w:ascii="Book Antiqua" w:hAnsi="Book Antiqua"/>
          <w:b/>
          <w:color w:val="000000" w:themeColor="text1"/>
          <w:sz w:val="24"/>
          <w:szCs w:val="24"/>
        </w:rPr>
        <w:t>Iwamura</w:t>
      </w:r>
      <w:proofErr w:type="spellEnd"/>
      <w:r w:rsidRPr="003C367B">
        <w:rPr>
          <w:rFonts w:ascii="Book Antiqua" w:hAnsi="Book Antiqua"/>
          <w:b/>
          <w:color w:val="000000" w:themeColor="text1"/>
          <w:sz w:val="24"/>
          <w:szCs w:val="24"/>
        </w:rPr>
        <w:t xml:space="preserve">, Yutaka </w:t>
      </w:r>
      <w:proofErr w:type="spellStart"/>
      <w:r w:rsidRPr="003C367B">
        <w:rPr>
          <w:rFonts w:ascii="Book Antiqua" w:hAnsi="Book Antiqua"/>
          <w:b/>
          <w:color w:val="000000" w:themeColor="text1"/>
          <w:sz w:val="24"/>
          <w:szCs w:val="24"/>
        </w:rPr>
        <w:t>T</w:t>
      </w:r>
      <w:r w:rsidR="0000673C" w:rsidRPr="003C367B">
        <w:rPr>
          <w:rFonts w:ascii="Book Antiqua" w:hAnsi="Book Antiqua"/>
          <w:b/>
          <w:color w:val="000000" w:themeColor="text1"/>
          <w:sz w:val="24"/>
          <w:szCs w:val="24"/>
        </w:rPr>
        <w:t>s</w:t>
      </w:r>
      <w:r w:rsidRPr="003C367B">
        <w:rPr>
          <w:rFonts w:ascii="Book Antiqua" w:hAnsi="Book Antiqua"/>
          <w:b/>
          <w:color w:val="000000" w:themeColor="text1"/>
          <w:sz w:val="24"/>
          <w:szCs w:val="24"/>
        </w:rPr>
        <w:t>utsumi</w:t>
      </w:r>
      <w:proofErr w:type="spellEnd"/>
      <w:r w:rsidR="00A753B8" w:rsidRPr="003C367B">
        <w:rPr>
          <w:rFonts w:ascii="Book Antiqua" w:hAnsi="Book Antiqua"/>
          <w:b/>
          <w:color w:val="000000" w:themeColor="text1"/>
          <w:sz w:val="24"/>
          <w:szCs w:val="24"/>
        </w:rPr>
        <w:t xml:space="preserve">, </w:t>
      </w:r>
      <w:proofErr w:type="spellStart"/>
      <w:r w:rsidR="00A753B8" w:rsidRPr="003C367B">
        <w:rPr>
          <w:rFonts w:ascii="Book Antiqua" w:hAnsi="Book Antiqua"/>
          <w:b/>
          <w:color w:val="000000" w:themeColor="text1"/>
          <w:sz w:val="24"/>
          <w:szCs w:val="24"/>
        </w:rPr>
        <w:t>Akinobu</w:t>
      </w:r>
      <w:proofErr w:type="spellEnd"/>
      <w:r w:rsidR="00A753B8" w:rsidRPr="003C367B">
        <w:rPr>
          <w:rFonts w:ascii="Book Antiqua" w:hAnsi="Book Antiqua"/>
          <w:b/>
          <w:color w:val="000000" w:themeColor="text1"/>
          <w:sz w:val="24"/>
          <w:szCs w:val="24"/>
        </w:rPr>
        <w:t xml:space="preserve"> </w:t>
      </w:r>
      <w:proofErr w:type="spellStart"/>
      <w:r w:rsidR="00A753B8" w:rsidRPr="003C367B">
        <w:rPr>
          <w:rFonts w:ascii="Book Antiqua" w:hAnsi="Book Antiqua"/>
          <w:b/>
          <w:color w:val="000000" w:themeColor="text1"/>
          <w:sz w:val="24"/>
          <w:szCs w:val="24"/>
        </w:rPr>
        <w:t>Ohno</w:t>
      </w:r>
      <w:proofErr w:type="spellEnd"/>
      <w:r w:rsidR="00A753B8" w:rsidRPr="003C367B">
        <w:rPr>
          <w:rFonts w:ascii="Book Antiqua" w:hAnsi="Book Antiqua"/>
          <w:b/>
          <w:color w:val="000000" w:themeColor="text1"/>
          <w:sz w:val="24"/>
          <w:szCs w:val="24"/>
        </w:rPr>
        <w:t xml:space="preserve">, Hiroaki </w:t>
      </w:r>
      <w:proofErr w:type="spellStart"/>
      <w:r w:rsidR="00A753B8" w:rsidRPr="003C367B">
        <w:rPr>
          <w:rFonts w:ascii="Book Antiqua" w:hAnsi="Book Antiqua"/>
          <w:b/>
          <w:color w:val="000000" w:themeColor="text1"/>
          <w:sz w:val="24"/>
          <w:szCs w:val="24"/>
        </w:rPr>
        <w:t>Kataoka</w:t>
      </w:r>
      <w:proofErr w:type="spellEnd"/>
    </w:p>
    <w:p w14:paraId="506635F9" w14:textId="77777777" w:rsidR="00CD0D17" w:rsidRPr="00492D5B" w:rsidRDefault="00CD0D17" w:rsidP="00FF2558">
      <w:pPr>
        <w:spacing w:after="0" w:line="360" w:lineRule="auto"/>
        <w:jc w:val="both"/>
        <w:rPr>
          <w:rFonts w:ascii="Book Antiqua" w:hAnsi="Book Antiqua"/>
          <w:color w:val="000000" w:themeColor="text1"/>
          <w:sz w:val="24"/>
          <w:szCs w:val="24"/>
        </w:rPr>
      </w:pPr>
    </w:p>
    <w:p w14:paraId="7C317602" w14:textId="2BD9A575" w:rsidR="00CD0D17" w:rsidRPr="00492D5B" w:rsidRDefault="00CD0D17" w:rsidP="00FF2558">
      <w:pPr>
        <w:spacing w:after="0" w:line="360" w:lineRule="auto"/>
        <w:jc w:val="both"/>
        <w:rPr>
          <w:rFonts w:ascii="Book Antiqua" w:eastAsia="宋体" w:hAnsi="Book Antiqua"/>
          <w:color w:val="000000" w:themeColor="text1"/>
          <w:sz w:val="24"/>
          <w:szCs w:val="24"/>
          <w:lang w:eastAsia="zh-CN"/>
        </w:rPr>
      </w:pPr>
      <w:r w:rsidRPr="00492D5B">
        <w:rPr>
          <w:rFonts w:ascii="Book Antiqua" w:hAnsi="Book Antiqua"/>
          <w:b/>
          <w:color w:val="000000" w:themeColor="text1"/>
          <w:sz w:val="24"/>
          <w:szCs w:val="24"/>
        </w:rPr>
        <w:t xml:space="preserve">Kenji </w:t>
      </w:r>
      <w:proofErr w:type="spellStart"/>
      <w:r w:rsidRPr="00492D5B">
        <w:rPr>
          <w:rFonts w:ascii="Book Antiqua" w:hAnsi="Book Antiqua"/>
          <w:b/>
          <w:color w:val="000000" w:themeColor="text1"/>
          <w:sz w:val="24"/>
          <w:szCs w:val="24"/>
        </w:rPr>
        <w:t>Yorita</w:t>
      </w:r>
      <w:proofErr w:type="spellEnd"/>
      <w:r w:rsidRPr="00492D5B">
        <w:rPr>
          <w:rFonts w:ascii="Book Antiqua" w:hAnsi="Book Antiqua"/>
          <w:b/>
          <w:color w:val="000000" w:themeColor="text1"/>
          <w:sz w:val="24"/>
          <w:szCs w:val="24"/>
        </w:rPr>
        <w:t>, Naoto Kuroda,</w:t>
      </w:r>
      <w:r w:rsidRPr="00492D5B">
        <w:rPr>
          <w:rFonts w:ascii="Book Antiqua" w:hAnsi="Book Antiqua"/>
          <w:color w:val="000000" w:themeColor="text1"/>
          <w:sz w:val="24"/>
          <w:szCs w:val="24"/>
        </w:rPr>
        <w:t xml:space="preserve"> Department of Diagnostic Pathology, Japanese Red Cross Kochi Hospital, Kochi-city,</w:t>
      </w:r>
      <w:r w:rsidR="00FF2558">
        <w:rPr>
          <w:rFonts w:ascii="Book Antiqua" w:hAnsi="Book Antiqua"/>
          <w:color w:val="000000" w:themeColor="text1"/>
          <w:sz w:val="24"/>
          <w:szCs w:val="24"/>
        </w:rPr>
        <w:t xml:space="preserve"> Kochi 780-8562,</w:t>
      </w:r>
      <w:r w:rsidRPr="00492D5B">
        <w:rPr>
          <w:rFonts w:ascii="Book Antiqua" w:hAnsi="Book Antiqua"/>
          <w:color w:val="000000" w:themeColor="text1"/>
          <w:sz w:val="24"/>
          <w:szCs w:val="24"/>
        </w:rPr>
        <w:t xml:space="preserve"> Japan</w:t>
      </w:r>
    </w:p>
    <w:p w14:paraId="4729DE21" w14:textId="77777777" w:rsidR="00F93A98" w:rsidRPr="00492D5B" w:rsidRDefault="00F93A98" w:rsidP="00FF2558">
      <w:pPr>
        <w:spacing w:after="0" w:line="360" w:lineRule="auto"/>
        <w:jc w:val="both"/>
        <w:rPr>
          <w:rFonts w:ascii="Book Antiqua" w:eastAsia="宋体" w:hAnsi="Book Antiqua"/>
          <w:color w:val="000000" w:themeColor="text1"/>
          <w:sz w:val="24"/>
          <w:szCs w:val="24"/>
          <w:lang w:eastAsia="zh-CN"/>
        </w:rPr>
      </w:pPr>
    </w:p>
    <w:p w14:paraId="108921CA" w14:textId="2148DC3B" w:rsidR="00CD0D17" w:rsidRPr="00492D5B" w:rsidRDefault="00CD0D17" w:rsidP="00FF2558">
      <w:pPr>
        <w:spacing w:after="0" w:line="360" w:lineRule="auto"/>
        <w:jc w:val="both"/>
        <w:rPr>
          <w:rFonts w:ascii="Book Antiqua" w:eastAsia="宋体" w:hAnsi="Book Antiqua"/>
          <w:color w:val="000000" w:themeColor="text1"/>
          <w:sz w:val="24"/>
          <w:szCs w:val="24"/>
          <w:lang w:eastAsia="zh-CN"/>
        </w:rPr>
      </w:pPr>
      <w:proofErr w:type="spellStart"/>
      <w:r w:rsidRPr="00492D5B">
        <w:rPr>
          <w:rFonts w:ascii="Book Antiqua" w:hAnsi="Book Antiqua"/>
          <w:b/>
          <w:color w:val="000000" w:themeColor="text1"/>
          <w:sz w:val="24"/>
          <w:szCs w:val="24"/>
        </w:rPr>
        <w:t>Takehiro</w:t>
      </w:r>
      <w:proofErr w:type="spellEnd"/>
      <w:r w:rsidRPr="00492D5B">
        <w:rPr>
          <w:rFonts w:ascii="Book Antiqua" w:hAnsi="Book Antiqua"/>
          <w:b/>
          <w:color w:val="000000" w:themeColor="text1"/>
          <w:sz w:val="24"/>
          <w:szCs w:val="24"/>
        </w:rPr>
        <w:t> Iwasaki, Kunihisa </w:t>
      </w:r>
      <w:proofErr w:type="spellStart"/>
      <w:r w:rsidRPr="00492D5B">
        <w:rPr>
          <w:rFonts w:ascii="Book Antiqua" w:hAnsi="Book Antiqua"/>
          <w:b/>
          <w:color w:val="000000" w:themeColor="text1"/>
          <w:sz w:val="24"/>
          <w:szCs w:val="24"/>
        </w:rPr>
        <w:t>Uchita</w:t>
      </w:r>
      <w:proofErr w:type="spellEnd"/>
      <w:r w:rsidRPr="00492D5B">
        <w:rPr>
          <w:rFonts w:ascii="Book Antiqua" w:hAnsi="Book Antiqua"/>
          <w:b/>
          <w:color w:val="000000" w:themeColor="text1"/>
          <w:sz w:val="24"/>
          <w:szCs w:val="24"/>
        </w:rPr>
        <w:t>, Koji Kojima, Shinichi </w:t>
      </w:r>
      <w:proofErr w:type="spellStart"/>
      <w:r w:rsidRPr="00492D5B">
        <w:rPr>
          <w:rFonts w:ascii="Book Antiqua" w:hAnsi="Book Antiqua"/>
          <w:b/>
          <w:color w:val="000000" w:themeColor="text1"/>
          <w:sz w:val="24"/>
          <w:szCs w:val="24"/>
        </w:rPr>
        <w:t>Iwamura</w:t>
      </w:r>
      <w:proofErr w:type="spellEnd"/>
      <w:r w:rsidRPr="00492D5B">
        <w:rPr>
          <w:rFonts w:ascii="Book Antiqua" w:hAnsi="Book Antiqua"/>
          <w:b/>
          <w:color w:val="000000" w:themeColor="text1"/>
          <w:sz w:val="24"/>
          <w:szCs w:val="24"/>
        </w:rPr>
        <w:t>,</w:t>
      </w:r>
      <w:r w:rsidRPr="00492D5B">
        <w:rPr>
          <w:rFonts w:ascii="Book Antiqua" w:hAnsi="Book Antiqua"/>
          <w:color w:val="000000" w:themeColor="text1"/>
          <w:sz w:val="24"/>
          <w:szCs w:val="24"/>
        </w:rPr>
        <w:t xml:space="preserve"> Department of Internal Medicine, Japanese Red Cross Kochi Hospital, Kochi-city, Kochi</w:t>
      </w:r>
      <w:r w:rsidR="00F93A98" w:rsidRPr="00492D5B">
        <w:rPr>
          <w:rFonts w:ascii="Book Antiqua" w:hAnsi="Book Antiqua"/>
          <w:color w:val="000000" w:themeColor="text1"/>
          <w:sz w:val="24"/>
          <w:szCs w:val="24"/>
        </w:rPr>
        <w:t xml:space="preserve"> 780-8562,</w:t>
      </w:r>
      <w:r w:rsidRPr="00492D5B">
        <w:rPr>
          <w:rFonts w:ascii="Book Antiqua" w:hAnsi="Book Antiqua"/>
          <w:color w:val="000000" w:themeColor="text1"/>
          <w:sz w:val="24"/>
          <w:szCs w:val="24"/>
        </w:rPr>
        <w:t xml:space="preserve"> Japan</w:t>
      </w:r>
    </w:p>
    <w:p w14:paraId="247AF187" w14:textId="77777777" w:rsidR="00F93A98" w:rsidRPr="00492D5B" w:rsidRDefault="00F93A98" w:rsidP="00FF2558">
      <w:pPr>
        <w:spacing w:after="0" w:line="360" w:lineRule="auto"/>
        <w:jc w:val="both"/>
        <w:rPr>
          <w:rFonts w:ascii="Book Antiqua" w:eastAsia="宋体" w:hAnsi="Book Antiqua"/>
          <w:color w:val="000000" w:themeColor="text1"/>
          <w:sz w:val="24"/>
          <w:szCs w:val="24"/>
          <w:lang w:eastAsia="zh-CN"/>
        </w:rPr>
      </w:pPr>
    </w:p>
    <w:p w14:paraId="77E20DFB" w14:textId="74EFDB30" w:rsidR="00CD0D17" w:rsidRPr="00492D5B" w:rsidRDefault="00CD0D17" w:rsidP="00FF2558">
      <w:pPr>
        <w:spacing w:after="0" w:line="360" w:lineRule="auto"/>
        <w:jc w:val="both"/>
        <w:rPr>
          <w:rFonts w:ascii="Book Antiqua" w:eastAsia="宋体" w:hAnsi="Book Antiqua"/>
          <w:color w:val="000000" w:themeColor="text1"/>
          <w:sz w:val="24"/>
          <w:szCs w:val="24"/>
          <w:lang w:eastAsia="zh-CN"/>
        </w:rPr>
      </w:pPr>
      <w:r w:rsidRPr="00492D5B">
        <w:rPr>
          <w:rFonts w:ascii="Book Antiqua" w:hAnsi="Book Antiqua"/>
          <w:b/>
          <w:color w:val="000000" w:themeColor="text1"/>
          <w:sz w:val="24"/>
          <w:szCs w:val="24"/>
        </w:rPr>
        <w:t xml:space="preserve">Yutaka </w:t>
      </w:r>
      <w:proofErr w:type="spellStart"/>
      <w:r w:rsidRPr="00492D5B">
        <w:rPr>
          <w:rFonts w:ascii="Book Antiqua" w:hAnsi="Book Antiqua"/>
          <w:b/>
          <w:color w:val="000000" w:themeColor="text1"/>
          <w:sz w:val="24"/>
          <w:szCs w:val="24"/>
        </w:rPr>
        <w:t>T</w:t>
      </w:r>
      <w:r w:rsidR="0000673C" w:rsidRPr="00492D5B">
        <w:rPr>
          <w:rFonts w:ascii="Book Antiqua" w:hAnsi="Book Antiqua"/>
          <w:b/>
          <w:color w:val="000000" w:themeColor="text1"/>
          <w:sz w:val="24"/>
          <w:szCs w:val="24"/>
        </w:rPr>
        <w:t>s</w:t>
      </w:r>
      <w:r w:rsidRPr="00492D5B">
        <w:rPr>
          <w:rFonts w:ascii="Book Antiqua" w:hAnsi="Book Antiqua"/>
          <w:b/>
          <w:color w:val="000000" w:themeColor="text1"/>
          <w:sz w:val="24"/>
          <w:szCs w:val="24"/>
        </w:rPr>
        <w:t>utsumi</w:t>
      </w:r>
      <w:proofErr w:type="spellEnd"/>
      <w:r w:rsidRPr="00492D5B">
        <w:rPr>
          <w:rFonts w:ascii="Book Antiqua" w:hAnsi="Book Antiqua"/>
          <w:b/>
          <w:color w:val="000000" w:themeColor="text1"/>
          <w:sz w:val="24"/>
          <w:szCs w:val="24"/>
        </w:rPr>
        <w:t xml:space="preserve">, </w:t>
      </w:r>
      <w:r w:rsidRPr="00492D5B">
        <w:rPr>
          <w:rFonts w:ascii="Book Antiqua" w:hAnsi="Book Antiqua"/>
          <w:color w:val="000000" w:themeColor="text1"/>
          <w:sz w:val="24"/>
          <w:szCs w:val="24"/>
        </w:rPr>
        <w:t xml:space="preserve">Department of Pathology, </w:t>
      </w:r>
      <w:bookmarkStart w:id="2" w:name="OLE_LINK11"/>
      <w:bookmarkStart w:id="3" w:name="OLE_LINK12"/>
      <w:r w:rsidRPr="00492D5B">
        <w:rPr>
          <w:rFonts w:ascii="Book Antiqua" w:hAnsi="Book Antiqua"/>
          <w:color w:val="000000" w:themeColor="text1"/>
          <w:sz w:val="24"/>
          <w:szCs w:val="24"/>
        </w:rPr>
        <w:t>Fujita Health University School of</w:t>
      </w:r>
      <w:r w:rsidR="00A753B8" w:rsidRPr="00492D5B">
        <w:rPr>
          <w:rFonts w:ascii="Book Antiqua" w:hAnsi="Book Antiqua"/>
          <w:color w:val="000000" w:themeColor="text1"/>
          <w:sz w:val="24"/>
          <w:szCs w:val="24"/>
        </w:rPr>
        <w:t xml:space="preserve"> Medicine</w:t>
      </w:r>
      <w:bookmarkEnd w:id="2"/>
      <w:bookmarkEnd w:id="3"/>
      <w:r w:rsidR="00A753B8" w:rsidRPr="00492D5B">
        <w:rPr>
          <w:rFonts w:ascii="Book Antiqua" w:hAnsi="Book Antiqua"/>
          <w:color w:val="000000" w:themeColor="text1"/>
          <w:sz w:val="24"/>
          <w:szCs w:val="24"/>
        </w:rPr>
        <w:t xml:space="preserve">, </w:t>
      </w:r>
      <w:proofErr w:type="spellStart"/>
      <w:r w:rsidR="00A753B8" w:rsidRPr="00492D5B">
        <w:rPr>
          <w:rFonts w:ascii="Book Antiqua" w:hAnsi="Book Antiqua"/>
          <w:color w:val="000000" w:themeColor="text1"/>
          <w:sz w:val="24"/>
          <w:szCs w:val="24"/>
        </w:rPr>
        <w:t>Toyoake</w:t>
      </w:r>
      <w:proofErr w:type="spellEnd"/>
      <w:r w:rsidR="00A753B8" w:rsidRPr="00492D5B">
        <w:rPr>
          <w:rFonts w:ascii="Book Antiqua" w:hAnsi="Book Antiqua"/>
          <w:color w:val="000000" w:themeColor="text1"/>
          <w:sz w:val="24"/>
          <w:szCs w:val="24"/>
        </w:rPr>
        <w:t xml:space="preserve">, </w:t>
      </w:r>
      <w:r w:rsidR="00F93A98" w:rsidRPr="00492D5B">
        <w:rPr>
          <w:rFonts w:ascii="Book Antiqua" w:hAnsi="Book Antiqua"/>
          <w:color w:val="000000" w:themeColor="text1"/>
          <w:sz w:val="24"/>
          <w:szCs w:val="24"/>
        </w:rPr>
        <w:t xml:space="preserve">Aichi 470-1192, </w:t>
      </w:r>
      <w:r w:rsidR="00A753B8" w:rsidRPr="00492D5B">
        <w:rPr>
          <w:rFonts w:ascii="Book Antiqua" w:hAnsi="Book Antiqua"/>
          <w:color w:val="000000" w:themeColor="text1"/>
          <w:sz w:val="24"/>
          <w:szCs w:val="24"/>
        </w:rPr>
        <w:t>Japan</w:t>
      </w:r>
    </w:p>
    <w:p w14:paraId="1B90888F" w14:textId="77777777" w:rsidR="00F93A98" w:rsidRPr="00492D5B" w:rsidRDefault="00F93A98" w:rsidP="00FF2558">
      <w:pPr>
        <w:spacing w:after="0" w:line="360" w:lineRule="auto"/>
        <w:jc w:val="both"/>
        <w:rPr>
          <w:rFonts w:ascii="Book Antiqua" w:eastAsia="宋体" w:hAnsi="Book Antiqua"/>
          <w:color w:val="000000" w:themeColor="text1"/>
          <w:sz w:val="24"/>
          <w:szCs w:val="24"/>
          <w:lang w:eastAsia="zh-CN"/>
        </w:rPr>
      </w:pPr>
    </w:p>
    <w:p w14:paraId="30BCDC2A" w14:textId="01B011B9" w:rsidR="00A753B8" w:rsidRPr="00492D5B" w:rsidRDefault="00A753B8" w:rsidP="00FF2558">
      <w:pPr>
        <w:spacing w:after="0" w:line="360" w:lineRule="auto"/>
        <w:jc w:val="both"/>
        <w:rPr>
          <w:rFonts w:ascii="Book Antiqua" w:eastAsia="宋体" w:hAnsi="Book Antiqua"/>
          <w:color w:val="000000" w:themeColor="text1"/>
          <w:sz w:val="24"/>
          <w:szCs w:val="24"/>
          <w:lang w:eastAsia="zh-CN"/>
        </w:rPr>
      </w:pPr>
      <w:proofErr w:type="spellStart"/>
      <w:r w:rsidRPr="00492D5B">
        <w:rPr>
          <w:rFonts w:ascii="Book Antiqua" w:hAnsi="Book Antiqua"/>
          <w:b/>
          <w:color w:val="000000" w:themeColor="text1"/>
          <w:sz w:val="24"/>
          <w:szCs w:val="24"/>
        </w:rPr>
        <w:t>Akinobu</w:t>
      </w:r>
      <w:proofErr w:type="spellEnd"/>
      <w:r w:rsidRPr="00492D5B">
        <w:rPr>
          <w:rFonts w:ascii="Book Antiqua" w:hAnsi="Book Antiqua"/>
          <w:b/>
          <w:color w:val="000000" w:themeColor="text1"/>
          <w:sz w:val="24"/>
          <w:szCs w:val="24"/>
        </w:rPr>
        <w:t xml:space="preserve"> </w:t>
      </w:r>
      <w:proofErr w:type="spellStart"/>
      <w:r w:rsidRPr="00492D5B">
        <w:rPr>
          <w:rFonts w:ascii="Book Antiqua" w:hAnsi="Book Antiqua"/>
          <w:b/>
          <w:color w:val="000000" w:themeColor="text1"/>
          <w:sz w:val="24"/>
          <w:szCs w:val="24"/>
        </w:rPr>
        <w:t>Ohno</w:t>
      </w:r>
      <w:proofErr w:type="spellEnd"/>
      <w:r w:rsidRPr="00492D5B">
        <w:rPr>
          <w:rFonts w:ascii="Book Antiqua" w:hAnsi="Book Antiqua"/>
          <w:color w:val="000000" w:themeColor="text1"/>
          <w:sz w:val="24"/>
          <w:szCs w:val="24"/>
        </w:rPr>
        <w:t xml:space="preserve">, Pathology Section, </w:t>
      </w:r>
      <w:bookmarkStart w:id="4" w:name="OLE_LINK13"/>
      <w:bookmarkStart w:id="5" w:name="OLE_LINK14"/>
      <w:r w:rsidRPr="00492D5B">
        <w:rPr>
          <w:rFonts w:ascii="Book Antiqua" w:hAnsi="Book Antiqua"/>
          <w:color w:val="000000" w:themeColor="text1"/>
          <w:sz w:val="24"/>
          <w:szCs w:val="24"/>
        </w:rPr>
        <w:t>University of Miyazaki Hospital</w:t>
      </w:r>
      <w:bookmarkEnd w:id="4"/>
      <w:bookmarkEnd w:id="5"/>
      <w:r w:rsidRPr="00492D5B">
        <w:rPr>
          <w:rFonts w:ascii="Book Antiqua" w:hAnsi="Book Antiqua"/>
          <w:color w:val="000000" w:themeColor="text1"/>
          <w:sz w:val="24"/>
          <w:szCs w:val="24"/>
        </w:rPr>
        <w:t>, Miyazaki</w:t>
      </w:r>
      <w:r w:rsidR="003C367B">
        <w:rPr>
          <w:rFonts w:ascii="Book Antiqua" w:eastAsia="宋体" w:hAnsi="Book Antiqua" w:hint="eastAsia"/>
          <w:color w:val="000000" w:themeColor="text1"/>
          <w:sz w:val="24"/>
          <w:szCs w:val="24"/>
          <w:lang w:eastAsia="zh-CN"/>
        </w:rPr>
        <w:t xml:space="preserve"> </w:t>
      </w:r>
      <w:r w:rsidR="003C367B" w:rsidRPr="00492D5B">
        <w:rPr>
          <w:rFonts w:ascii="Book Antiqua" w:hAnsi="Book Antiqua"/>
          <w:color w:val="000000" w:themeColor="text1"/>
          <w:sz w:val="24"/>
          <w:szCs w:val="24"/>
        </w:rPr>
        <w:t>889-1601</w:t>
      </w:r>
      <w:r w:rsidRPr="00492D5B">
        <w:rPr>
          <w:rFonts w:ascii="Book Antiqua" w:hAnsi="Book Antiqua"/>
          <w:color w:val="000000" w:themeColor="text1"/>
          <w:sz w:val="24"/>
          <w:szCs w:val="24"/>
        </w:rPr>
        <w:t>, Japan</w:t>
      </w:r>
    </w:p>
    <w:p w14:paraId="12D3987D" w14:textId="77777777" w:rsidR="00F93A98" w:rsidRPr="003C367B" w:rsidRDefault="00F93A98" w:rsidP="00FF2558">
      <w:pPr>
        <w:spacing w:after="0" w:line="360" w:lineRule="auto"/>
        <w:jc w:val="both"/>
        <w:rPr>
          <w:rFonts w:ascii="Book Antiqua" w:eastAsia="宋体" w:hAnsi="Book Antiqua"/>
          <w:color w:val="000000" w:themeColor="text1"/>
          <w:sz w:val="24"/>
          <w:szCs w:val="24"/>
          <w:lang w:eastAsia="zh-CN"/>
        </w:rPr>
      </w:pPr>
    </w:p>
    <w:p w14:paraId="57F3CBED" w14:textId="2EC99F25" w:rsidR="00A753B8" w:rsidRPr="00492D5B" w:rsidRDefault="00A753B8"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t xml:space="preserve">Hiroaki </w:t>
      </w:r>
      <w:proofErr w:type="spellStart"/>
      <w:r w:rsidRPr="00492D5B">
        <w:rPr>
          <w:rFonts w:ascii="Book Antiqua" w:hAnsi="Book Antiqua"/>
          <w:b/>
          <w:color w:val="000000" w:themeColor="text1"/>
          <w:sz w:val="24"/>
          <w:szCs w:val="24"/>
        </w:rPr>
        <w:t>Kataoka</w:t>
      </w:r>
      <w:proofErr w:type="spellEnd"/>
      <w:r w:rsidRPr="00492D5B">
        <w:rPr>
          <w:rFonts w:ascii="Book Antiqua" w:hAnsi="Book Antiqua"/>
          <w:color w:val="000000" w:themeColor="text1"/>
          <w:sz w:val="24"/>
          <w:szCs w:val="24"/>
        </w:rPr>
        <w:t xml:space="preserve">, Section of </w:t>
      </w:r>
      <w:proofErr w:type="spellStart"/>
      <w:r w:rsidRPr="00492D5B">
        <w:rPr>
          <w:rFonts w:ascii="Book Antiqua" w:hAnsi="Book Antiqua"/>
          <w:color w:val="000000" w:themeColor="text1"/>
          <w:sz w:val="24"/>
          <w:szCs w:val="24"/>
        </w:rPr>
        <w:t>Oncopathology</w:t>
      </w:r>
      <w:proofErr w:type="spellEnd"/>
      <w:r w:rsidRPr="00492D5B">
        <w:rPr>
          <w:rFonts w:ascii="Book Antiqua" w:hAnsi="Book Antiqua"/>
          <w:color w:val="000000" w:themeColor="text1"/>
          <w:sz w:val="24"/>
          <w:szCs w:val="24"/>
        </w:rPr>
        <w:t xml:space="preserve"> and Regenerative Biology, Department of Pathology, Faculty of Medicine, University of Miyazaki, Miyazaki</w:t>
      </w:r>
      <w:r w:rsidR="00F93A98" w:rsidRPr="00492D5B">
        <w:rPr>
          <w:color w:val="000000" w:themeColor="text1"/>
        </w:rPr>
        <w:t xml:space="preserve"> </w:t>
      </w:r>
      <w:r w:rsidR="00F93A98" w:rsidRPr="00492D5B">
        <w:rPr>
          <w:rFonts w:ascii="Book Antiqua" w:hAnsi="Book Antiqua"/>
          <w:color w:val="000000" w:themeColor="text1"/>
          <w:sz w:val="24"/>
          <w:szCs w:val="24"/>
        </w:rPr>
        <w:t>889-1601</w:t>
      </w:r>
      <w:r w:rsidRPr="00492D5B">
        <w:rPr>
          <w:rFonts w:ascii="Book Antiqua" w:hAnsi="Book Antiqua"/>
          <w:color w:val="000000" w:themeColor="text1"/>
          <w:sz w:val="24"/>
          <w:szCs w:val="24"/>
        </w:rPr>
        <w:t>, Japan</w:t>
      </w:r>
    </w:p>
    <w:p w14:paraId="363F60F4" w14:textId="77777777" w:rsidR="00CD0D17" w:rsidRPr="00492D5B" w:rsidRDefault="00CD0D17"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t xml:space="preserve"> </w:t>
      </w:r>
    </w:p>
    <w:p w14:paraId="38773367" w14:textId="79690C12" w:rsidR="00CD0D17" w:rsidRPr="00492D5B" w:rsidRDefault="00F93A98" w:rsidP="00FF2558">
      <w:pPr>
        <w:spacing w:after="0" w:line="360" w:lineRule="auto"/>
        <w:jc w:val="both"/>
        <w:rPr>
          <w:rFonts w:ascii="Book Antiqua" w:hAnsi="Book Antiqua"/>
          <w:color w:val="000000" w:themeColor="text1"/>
          <w:sz w:val="24"/>
          <w:szCs w:val="24"/>
        </w:rPr>
      </w:pPr>
      <w:r w:rsidRPr="00492D5B">
        <w:rPr>
          <w:rFonts w:ascii="Book Antiqua" w:hAnsi="Book Antiqua"/>
          <w:b/>
          <w:color w:val="000000" w:themeColor="text1"/>
          <w:sz w:val="24"/>
          <w:szCs w:val="24"/>
        </w:rPr>
        <w:t>Author contributions:</w:t>
      </w:r>
      <w:r w:rsidRPr="00492D5B">
        <w:rPr>
          <w:rFonts w:ascii="Book Antiqua" w:eastAsia="宋体" w:hAnsi="Book Antiqua" w:hint="eastAsia"/>
          <w:b/>
          <w:color w:val="000000" w:themeColor="text1"/>
          <w:sz w:val="24"/>
          <w:szCs w:val="24"/>
          <w:lang w:eastAsia="zh-CN"/>
        </w:rPr>
        <w:t xml:space="preserve"> </w:t>
      </w:r>
      <w:proofErr w:type="spellStart"/>
      <w:r w:rsidR="002E7F04" w:rsidRPr="00492D5B">
        <w:rPr>
          <w:rFonts w:ascii="Book Antiqua" w:hAnsi="Book Antiqua"/>
          <w:color w:val="000000" w:themeColor="text1"/>
          <w:sz w:val="24"/>
          <w:szCs w:val="24"/>
        </w:rPr>
        <w:t>Yorita</w:t>
      </w:r>
      <w:proofErr w:type="spellEnd"/>
      <w:r w:rsidR="00CD0D17" w:rsidRPr="00492D5B">
        <w:rPr>
          <w:rFonts w:ascii="Book Antiqua" w:hAnsi="Book Antiqua"/>
          <w:color w:val="000000" w:themeColor="text1"/>
          <w:sz w:val="24"/>
          <w:szCs w:val="24"/>
        </w:rPr>
        <w:t xml:space="preserve"> </w:t>
      </w:r>
      <w:r w:rsidRPr="00492D5B">
        <w:rPr>
          <w:rFonts w:ascii="Book Antiqua" w:eastAsia="宋体" w:hAnsi="Book Antiqua" w:hint="eastAsia"/>
          <w:color w:val="000000" w:themeColor="text1"/>
          <w:sz w:val="24"/>
          <w:szCs w:val="24"/>
          <w:lang w:eastAsia="zh-CN"/>
        </w:rPr>
        <w:t xml:space="preserve">K </w:t>
      </w:r>
      <w:r w:rsidR="00CD0D17" w:rsidRPr="00492D5B">
        <w:rPr>
          <w:rFonts w:ascii="Book Antiqua" w:hAnsi="Book Antiqua"/>
          <w:color w:val="000000" w:themeColor="text1"/>
          <w:sz w:val="24"/>
          <w:szCs w:val="24"/>
        </w:rPr>
        <w:t>performed pathological diagnosis, collected and analyzed the data</w:t>
      </w:r>
      <w:r w:rsidR="00FA1290" w:rsidRPr="00492D5B">
        <w:rPr>
          <w:rFonts w:ascii="Book Antiqua" w:hAnsi="Book Antiqua"/>
          <w:color w:val="000000" w:themeColor="text1"/>
          <w:sz w:val="24"/>
          <w:szCs w:val="24"/>
        </w:rPr>
        <w:t>,</w:t>
      </w:r>
      <w:r w:rsidR="00CD0D17" w:rsidRPr="00492D5B">
        <w:rPr>
          <w:rFonts w:ascii="Book Antiqua" w:hAnsi="Book Antiqua"/>
          <w:color w:val="000000" w:themeColor="text1"/>
          <w:sz w:val="24"/>
          <w:szCs w:val="24"/>
        </w:rPr>
        <w:t xml:space="preserve"> and wrote the paper</w:t>
      </w:r>
      <w:r w:rsidRPr="00492D5B">
        <w:rPr>
          <w:rFonts w:ascii="Book Antiqua" w:eastAsia="宋体" w:hAnsi="Book Antiqua" w:hint="eastAsia"/>
          <w:color w:val="000000" w:themeColor="text1"/>
          <w:sz w:val="24"/>
          <w:szCs w:val="24"/>
          <w:lang w:eastAsia="zh-CN"/>
        </w:rPr>
        <w:t>;</w:t>
      </w:r>
      <w:r w:rsidR="00CD0D17" w:rsidRPr="00492D5B">
        <w:rPr>
          <w:rFonts w:ascii="Book Antiqua" w:hAnsi="Book Antiqua"/>
          <w:color w:val="000000" w:themeColor="text1"/>
          <w:sz w:val="24"/>
          <w:szCs w:val="24"/>
        </w:rPr>
        <w:t> Iwasaki</w:t>
      </w:r>
      <w:r w:rsidRPr="00492D5B">
        <w:rPr>
          <w:rFonts w:ascii="Book Antiqua" w:eastAsia="宋体" w:hAnsi="Book Antiqua" w:hint="eastAsia"/>
          <w:color w:val="000000" w:themeColor="text1"/>
          <w:sz w:val="24"/>
          <w:szCs w:val="24"/>
          <w:lang w:eastAsia="zh-CN"/>
        </w:rPr>
        <w:t xml:space="preserve"> T</w:t>
      </w:r>
      <w:r w:rsidRPr="00492D5B">
        <w:rPr>
          <w:rFonts w:ascii="Book Antiqua" w:hAnsi="Book Antiqua"/>
          <w:color w:val="000000" w:themeColor="text1"/>
          <w:sz w:val="24"/>
          <w:szCs w:val="24"/>
        </w:rPr>
        <w:t>,</w:t>
      </w:r>
      <w:r w:rsidR="00CD0D17" w:rsidRPr="00492D5B">
        <w:rPr>
          <w:rFonts w:ascii="Book Antiqua" w:hAnsi="Book Antiqua"/>
          <w:color w:val="000000" w:themeColor="text1"/>
          <w:sz w:val="24"/>
          <w:szCs w:val="24"/>
        </w:rPr>
        <w:t> </w:t>
      </w:r>
      <w:proofErr w:type="spellStart"/>
      <w:r w:rsidR="00CD0D17" w:rsidRPr="00492D5B">
        <w:rPr>
          <w:rFonts w:ascii="Book Antiqua" w:hAnsi="Book Antiqua"/>
          <w:color w:val="000000" w:themeColor="text1"/>
          <w:sz w:val="24"/>
          <w:szCs w:val="24"/>
        </w:rPr>
        <w:t>Uchita</w:t>
      </w:r>
      <w:proofErr w:type="spellEnd"/>
      <w:r w:rsidRPr="00492D5B">
        <w:rPr>
          <w:rFonts w:ascii="Book Antiqua" w:eastAsia="宋体" w:hAnsi="Book Antiqua" w:hint="eastAsia"/>
          <w:color w:val="000000" w:themeColor="text1"/>
          <w:sz w:val="24"/>
          <w:szCs w:val="24"/>
          <w:lang w:eastAsia="zh-CN"/>
        </w:rPr>
        <w:t xml:space="preserve"> K</w:t>
      </w:r>
      <w:r w:rsidRPr="00492D5B">
        <w:rPr>
          <w:rFonts w:ascii="Book Antiqua" w:hAnsi="Book Antiqua"/>
          <w:color w:val="000000" w:themeColor="text1"/>
          <w:sz w:val="24"/>
          <w:szCs w:val="24"/>
        </w:rPr>
        <w:t>,</w:t>
      </w:r>
      <w:r w:rsidR="00CD0D17" w:rsidRPr="00492D5B">
        <w:rPr>
          <w:rFonts w:ascii="Book Antiqua" w:hAnsi="Book Antiqua"/>
          <w:color w:val="000000" w:themeColor="text1"/>
          <w:sz w:val="24"/>
          <w:szCs w:val="24"/>
        </w:rPr>
        <w:t xml:space="preserve"> Kojima</w:t>
      </w:r>
      <w:r w:rsidRPr="00492D5B">
        <w:rPr>
          <w:rFonts w:ascii="Book Antiqua" w:eastAsia="宋体" w:hAnsi="Book Antiqua" w:hint="eastAsia"/>
          <w:color w:val="000000" w:themeColor="text1"/>
          <w:sz w:val="24"/>
          <w:szCs w:val="24"/>
          <w:lang w:eastAsia="zh-CN"/>
        </w:rPr>
        <w:t xml:space="preserve"> K </w:t>
      </w:r>
      <w:r w:rsidR="00CD0D17" w:rsidRPr="00492D5B">
        <w:rPr>
          <w:rFonts w:ascii="Book Antiqua" w:hAnsi="Book Antiqua"/>
          <w:color w:val="000000" w:themeColor="text1"/>
          <w:sz w:val="24"/>
          <w:szCs w:val="24"/>
        </w:rPr>
        <w:t xml:space="preserve">and </w:t>
      </w:r>
      <w:proofErr w:type="spellStart"/>
      <w:r w:rsidR="00CD0D17" w:rsidRPr="00492D5B">
        <w:rPr>
          <w:rFonts w:ascii="Book Antiqua" w:hAnsi="Book Antiqua"/>
          <w:color w:val="000000" w:themeColor="text1"/>
          <w:sz w:val="24"/>
          <w:szCs w:val="24"/>
        </w:rPr>
        <w:t>Iwamura</w:t>
      </w:r>
      <w:proofErr w:type="spellEnd"/>
      <w:r w:rsidR="00CD0D17" w:rsidRPr="00492D5B">
        <w:rPr>
          <w:rFonts w:ascii="Book Antiqua" w:hAnsi="Book Antiqua"/>
          <w:color w:val="000000" w:themeColor="text1"/>
          <w:sz w:val="24"/>
          <w:szCs w:val="24"/>
        </w:rPr>
        <w:t xml:space="preserve"> </w:t>
      </w:r>
      <w:r w:rsidRPr="00492D5B">
        <w:rPr>
          <w:rFonts w:ascii="Book Antiqua" w:eastAsia="宋体" w:hAnsi="Book Antiqua" w:hint="eastAsia"/>
          <w:color w:val="000000" w:themeColor="text1"/>
          <w:sz w:val="24"/>
          <w:szCs w:val="24"/>
          <w:lang w:eastAsia="zh-CN"/>
        </w:rPr>
        <w:t xml:space="preserve">S </w:t>
      </w:r>
      <w:r w:rsidR="00CD0D17" w:rsidRPr="00492D5B">
        <w:rPr>
          <w:rFonts w:ascii="Book Antiqua" w:hAnsi="Book Antiqua"/>
          <w:color w:val="000000" w:themeColor="text1"/>
          <w:sz w:val="24"/>
          <w:szCs w:val="24"/>
        </w:rPr>
        <w:t xml:space="preserve">performed the clinical diagnosis, endoscopic submucosal resection of the lesion, and </w:t>
      </w:r>
      <w:r w:rsidR="00CD0D17" w:rsidRPr="00492D5B">
        <w:rPr>
          <w:rFonts w:ascii="Book Antiqua" w:hAnsi="Book Antiqua"/>
          <w:color w:val="000000" w:themeColor="text1"/>
          <w:sz w:val="24"/>
          <w:szCs w:val="24"/>
        </w:rPr>
        <w:lastRenderedPageBreak/>
        <w:t>clinical follow-up</w:t>
      </w:r>
      <w:r w:rsidRPr="00492D5B">
        <w:rPr>
          <w:rFonts w:ascii="Book Antiqua" w:eastAsia="宋体" w:hAnsi="Book Antiqua" w:hint="eastAsia"/>
          <w:color w:val="000000" w:themeColor="text1"/>
          <w:sz w:val="24"/>
          <w:szCs w:val="24"/>
          <w:lang w:eastAsia="zh-CN"/>
        </w:rPr>
        <w:t xml:space="preserve">; </w:t>
      </w:r>
      <w:r w:rsidR="00CD0D17" w:rsidRPr="00492D5B">
        <w:rPr>
          <w:rFonts w:ascii="Book Antiqua" w:hAnsi="Book Antiqua"/>
          <w:color w:val="000000" w:themeColor="text1"/>
          <w:sz w:val="24"/>
          <w:szCs w:val="24"/>
        </w:rPr>
        <w:t>Kuroda</w:t>
      </w:r>
      <w:r w:rsidRPr="00492D5B">
        <w:rPr>
          <w:rFonts w:ascii="Book Antiqua" w:eastAsia="宋体" w:hAnsi="Book Antiqua" w:hint="eastAsia"/>
          <w:color w:val="000000" w:themeColor="text1"/>
          <w:sz w:val="24"/>
          <w:szCs w:val="24"/>
          <w:lang w:eastAsia="zh-CN"/>
        </w:rPr>
        <w:t xml:space="preserve"> N</w:t>
      </w:r>
      <w:r w:rsidRPr="00492D5B">
        <w:rPr>
          <w:rFonts w:ascii="Book Antiqua" w:hAnsi="Book Antiqua"/>
          <w:color w:val="000000" w:themeColor="text1"/>
          <w:sz w:val="24"/>
          <w:szCs w:val="24"/>
        </w:rPr>
        <w:t>,</w:t>
      </w:r>
      <w:r w:rsidRPr="00492D5B">
        <w:rPr>
          <w:rFonts w:ascii="Book Antiqua" w:eastAsia="宋体" w:hAnsi="Book Antiqua" w:hint="eastAsia"/>
          <w:color w:val="000000" w:themeColor="text1"/>
          <w:sz w:val="24"/>
          <w:szCs w:val="24"/>
          <w:lang w:eastAsia="zh-CN"/>
        </w:rPr>
        <w:t xml:space="preserve"> </w:t>
      </w:r>
      <w:proofErr w:type="spellStart"/>
      <w:r w:rsidR="00A753B8" w:rsidRPr="00492D5B">
        <w:rPr>
          <w:rFonts w:ascii="Book Antiqua" w:hAnsi="Book Antiqua"/>
          <w:color w:val="000000" w:themeColor="text1"/>
          <w:sz w:val="24"/>
          <w:szCs w:val="24"/>
        </w:rPr>
        <w:t>Tsutsumi</w:t>
      </w:r>
      <w:proofErr w:type="spellEnd"/>
      <w:r w:rsidRPr="00492D5B">
        <w:rPr>
          <w:rFonts w:ascii="Book Antiqua" w:eastAsia="宋体" w:hAnsi="Book Antiqua" w:hint="eastAsia"/>
          <w:color w:val="000000" w:themeColor="text1"/>
          <w:sz w:val="24"/>
          <w:szCs w:val="24"/>
          <w:lang w:eastAsia="zh-CN"/>
        </w:rPr>
        <w:t xml:space="preserve"> Y</w:t>
      </w:r>
      <w:r w:rsidR="003C367B">
        <w:rPr>
          <w:rFonts w:ascii="Book Antiqua" w:hAnsi="Book Antiqua"/>
          <w:color w:val="000000" w:themeColor="text1"/>
          <w:sz w:val="24"/>
          <w:szCs w:val="24"/>
        </w:rPr>
        <w:t xml:space="preserve">, </w:t>
      </w:r>
      <w:proofErr w:type="spellStart"/>
      <w:r w:rsidR="00A753B8" w:rsidRPr="00492D5B">
        <w:rPr>
          <w:rFonts w:ascii="Book Antiqua" w:hAnsi="Book Antiqua"/>
          <w:color w:val="000000" w:themeColor="text1"/>
          <w:sz w:val="24"/>
          <w:szCs w:val="24"/>
        </w:rPr>
        <w:t>Ohno</w:t>
      </w:r>
      <w:proofErr w:type="spellEnd"/>
      <w:r w:rsidRPr="00492D5B">
        <w:rPr>
          <w:rFonts w:ascii="Book Antiqua" w:eastAsia="宋体" w:hAnsi="Book Antiqua" w:hint="eastAsia"/>
          <w:color w:val="000000" w:themeColor="text1"/>
          <w:sz w:val="24"/>
          <w:szCs w:val="24"/>
          <w:lang w:eastAsia="zh-CN"/>
        </w:rPr>
        <w:t xml:space="preserve"> A </w:t>
      </w:r>
      <w:r w:rsidR="00A753B8" w:rsidRPr="00492D5B">
        <w:rPr>
          <w:rFonts w:ascii="Book Antiqua" w:hAnsi="Book Antiqua"/>
          <w:color w:val="000000" w:themeColor="text1"/>
          <w:sz w:val="24"/>
          <w:szCs w:val="24"/>
        </w:rPr>
        <w:t>and</w:t>
      </w:r>
      <w:r w:rsidR="00CD0D17" w:rsidRPr="00492D5B">
        <w:rPr>
          <w:rFonts w:ascii="Book Antiqua" w:hAnsi="Book Antiqua"/>
          <w:color w:val="000000" w:themeColor="text1"/>
          <w:sz w:val="24"/>
          <w:szCs w:val="24"/>
        </w:rPr>
        <w:t xml:space="preserve"> </w:t>
      </w:r>
      <w:proofErr w:type="spellStart"/>
      <w:r w:rsidR="00A753B8" w:rsidRPr="00492D5B">
        <w:rPr>
          <w:rFonts w:ascii="Book Antiqua" w:hAnsi="Book Antiqua"/>
          <w:color w:val="000000" w:themeColor="text1"/>
          <w:sz w:val="24"/>
          <w:szCs w:val="24"/>
        </w:rPr>
        <w:t>Kataoka</w:t>
      </w:r>
      <w:proofErr w:type="spellEnd"/>
      <w:r w:rsidRPr="00492D5B">
        <w:rPr>
          <w:rFonts w:ascii="Book Antiqua" w:eastAsia="宋体" w:hAnsi="Book Antiqua" w:hint="eastAsia"/>
          <w:color w:val="000000" w:themeColor="text1"/>
          <w:sz w:val="24"/>
          <w:szCs w:val="24"/>
          <w:lang w:eastAsia="zh-CN"/>
        </w:rPr>
        <w:t xml:space="preserve"> H</w:t>
      </w:r>
      <w:r w:rsidR="00A753B8" w:rsidRPr="00492D5B">
        <w:rPr>
          <w:rFonts w:ascii="Book Antiqua" w:hAnsi="Book Antiqua"/>
          <w:color w:val="000000" w:themeColor="text1"/>
          <w:sz w:val="24"/>
          <w:szCs w:val="24"/>
        </w:rPr>
        <w:t xml:space="preserve"> </w:t>
      </w:r>
      <w:r w:rsidR="00CD0D17" w:rsidRPr="00492D5B">
        <w:rPr>
          <w:rFonts w:ascii="Book Antiqua" w:hAnsi="Book Antiqua"/>
          <w:color w:val="000000" w:themeColor="text1"/>
          <w:sz w:val="24"/>
          <w:szCs w:val="24"/>
        </w:rPr>
        <w:t xml:space="preserve">performed </w:t>
      </w:r>
      <w:r w:rsidR="00FA1290" w:rsidRPr="00492D5B">
        <w:rPr>
          <w:rFonts w:ascii="Book Antiqua" w:hAnsi="Book Antiqua"/>
          <w:color w:val="000000" w:themeColor="text1"/>
          <w:sz w:val="24"/>
          <w:szCs w:val="24"/>
        </w:rPr>
        <w:t xml:space="preserve">the </w:t>
      </w:r>
      <w:r w:rsidR="00CD0D17" w:rsidRPr="00492D5B">
        <w:rPr>
          <w:rFonts w:ascii="Book Antiqua" w:hAnsi="Book Antiqua"/>
          <w:color w:val="000000" w:themeColor="text1"/>
          <w:sz w:val="24"/>
          <w:szCs w:val="24"/>
        </w:rPr>
        <w:t xml:space="preserve">pathological diagnosis. </w:t>
      </w:r>
    </w:p>
    <w:p w14:paraId="1C091FD4" w14:textId="6E809420" w:rsidR="00832B73" w:rsidRPr="00492D5B" w:rsidRDefault="00F93A98" w:rsidP="00FF2558">
      <w:pPr>
        <w:spacing w:after="0" w:line="360" w:lineRule="auto"/>
        <w:jc w:val="both"/>
        <w:rPr>
          <w:rFonts w:ascii="Book Antiqua" w:eastAsia="宋体" w:hAnsi="Book Antiqua"/>
          <w:color w:val="000000" w:themeColor="text1"/>
          <w:sz w:val="24"/>
          <w:szCs w:val="24"/>
          <w:lang w:eastAsia="zh-CN"/>
        </w:rPr>
      </w:pPr>
      <w:r w:rsidRPr="00492D5B">
        <w:rPr>
          <w:rFonts w:ascii="Book Antiqua" w:eastAsia="宋体" w:hAnsi="Book Antiqua" w:hint="eastAsia"/>
          <w:b/>
          <w:color w:val="000000" w:themeColor="text1"/>
          <w:sz w:val="24"/>
          <w:szCs w:val="24"/>
          <w:lang w:eastAsia="zh-CN"/>
        </w:rPr>
        <w:t xml:space="preserve"> </w:t>
      </w:r>
    </w:p>
    <w:p w14:paraId="540C7C77" w14:textId="3E414BCF"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b/>
          <w:color w:val="000000" w:themeColor="text1"/>
          <w:sz w:val="24"/>
          <w:szCs w:val="24"/>
        </w:rPr>
        <w:t xml:space="preserve">Institutional review board statement: </w:t>
      </w:r>
      <w:r w:rsidRPr="00492D5B">
        <w:rPr>
          <w:rFonts w:ascii="Book Antiqua" w:hAnsi="Book Antiqua"/>
          <w:color w:val="000000" w:themeColor="text1"/>
          <w:sz w:val="24"/>
          <w:szCs w:val="24"/>
        </w:rPr>
        <w:t xml:space="preserve">This </w:t>
      </w:r>
      <w:r w:rsidR="00FA1290" w:rsidRPr="00492D5B">
        <w:rPr>
          <w:rFonts w:ascii="Book Antiqua" w:hAnsi="Book Antiqua"/>
          <w:color w:val="000000" w:themeColor="text1"/>
          <w:sz w:val="24"/>
          <w:szCs w:val="24"/>
        </w:rPr>
        <w:t xml:space="preserve">case report </w:t>
      </w:r>
      <w:r w:rsidRPr="00492D5B">
        <w:rPr>
          <w:rFonts w:ascii="Book Antiqua" w:hAnsi="Book Antiqua"/>
          <w:color w:val="000000" w:themeColor="text1"/>
          <w:sz w:val="24"/>
          <w:szCs w:val="24"/>
        </w:rPr>
        <w:t>was approved by th</w:t>
      </w:r>
      <w:r w:rsidR="005B4254" w:rsidRPr="00492D5B">
        <w:rPr>
          <w:rFonts w:ascii="Book Antiqua" w:hAnsi="Book Antiqua"/>
          <w:color w:val="000000" w:themeColor="text1"/>
          <w:sz w:val="24"/>
          <w:szCs w:val="24"/>
        </w:rPr>
        <w:t xml:space="preserve">e institutional review board of </w:t>
      </w:r>
      <w:r w:rsidR="005836AC" w:rsidRPr="00492D5B">
        <w:rPr>
          <w:rFonts w:ascii="Book Antiqua" w:hAnsi="Book Antiqua"/>
          <w:color w:val="000000" w:themeColor="text1"/>
          <w:sz w:val="24"/>
          <w:szCs w:val="24"/>
        </w:rPr>
        <w:t xml:space="preserve">the </w:t>
      </w:r>
      <w:r w:rsidR="005B4254" w:rsidRPr="00492D5B">
        <w:rPr>
          <w:rFonts w:ascii="Book Antiqua" w:hAnsi="Book Antiqua"/>
          <w:color w:val="000000" w:themeColor="text1"/>
          <w:sz w:val="24"/>
          <w:szCs w:val="24"/>
        </w:rPr>
        <w:t>Japanese Red Cross Kochi Hospital</w:t>
      </w:r>
      <w:r w:rsidRPr="00492D5B">
        <w:rPr>
          <w:rFonts w:ascii="Book Antiqua" w:hAnsi="Book Antiqua"/>
          <w:color w:val="000000" w:themeColor="text1"/>
          <w:sz w:val="24"/>
          <w:szCs w:val="24"/>
        </w:rPr>
        <w:t>.</w:t>
      </w:r>
    </w:p>
    <w:p w14:paraId="15B7E3B6" w14:textId="77777777" w:rsidR="00832B73" w:rsidRPr="00492D5B" w:rsidRDefault="00832B73" w:rsidP="00FF2558">
      <w:pPr>
        <w:spacing w:after="0" w:line="360" w:lineRule="auto"/>
        <w:jc w:val="both"/>
        <w:rPr>
          <w:rFonts w:ascii="Book Antiqua" w:hAnsi="Book Antiqua"/>
          <w:b/>
          <w:color w:val="000000" w:themeColor="text1"/>
          <w:sz w:val="24"/>
          <w:szCs w:val="24"/>
        </w:rPr>
      </w:pPr>
    </w:p>
    <w:p w14:paraId="3CED0EAF" w14:textId="6A0618F1"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b/>
          <w:color w:val="000000" w:themeColor="text1"/>
          <w:sz w:val="24"/>
          <w:szCs w:val="24"/>
        </w:rPr>
        <w:t xml:space="preserve">Informed consent statement: </w:t>
      </w:r>
      <w:r w:rsidRPr="00492D5B">
        <w:rPr>
          <w:rFonts w:ascii="Book Antiqua" w:hAnsi="Book Antiqua"/>
          <w:color w:val="000000" w:themeColor="text1"/>
          <w:sz w:val="24"/>
          <w:szCs w:val="24"/>
        </w:rPr>
        <w:t>The patient described in this case report provided written informed consent.</w:t>
      </w:r>
    </w:p>
    <w:p w14:paraId="7AD306C2" w14:textId="77777777" w:rsidR="00832B73" w:rsidRPr="00492D5B" w:rsidRDefault="00832B73" w:rsidP="00FF2558">
      <w:pPr>
        <w:spacing w:after="0" w:line="360" w:lineRule="auto"/>
        <w:jc w:val="both"/>
        <w:rPr>
          <w:rFonts w:ascii="Book Antiqua" w:hAnsi="Book Antiqua"/>
          <w:color w:val="000000" w:themeColor="text1"/>
          <w:sz w:val="24"/>
          <w:szCs w:val="24"/>
        </w:rPr>
      </w:pPr>
    </w:p>
    <w:p w14:paraId="6D593241" w14:textId="06F7C01A"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b/>
          <w:color w:val="000000" w:themeColor="text1"/>
          <w:sz w:val="24"/>
          <w:szCs w:val="24"/>
        </w:rPr>
        <w:t xml:space="preserve">Conflict-of-interest statement: </w:t>
      </w:r>
      <w:r w:rsidR="00502A5B" w:rsidRPr="00492D5B">
        <w:rPr>
          <w:rFonts w:ascii="Book Antiqua" w:hAnsi="Book Antiqua"/>
          <w:color w:val="000000" w:themeColor="text1"/>
          <w:sz w:val="24"/>
          <w:szCs w:val="24"/>
        </w:rPr>
        <w:t>All the authors have no conflicts of interests to declare.</w:t>
      </w:r>
    </w:p>
    <w:p w14:paraId="0D6AEA6A" w14:textId="77777777" w:rsidR="00832B73" w:rsidRPr="00492D5B" w:rsidRDefault="00832B73" w:rsidP="00FF2558">
      <w:pPr>
        <w:spacing w:after="0" w:line="360" w:lineRule="auto"/>
        <w:jc w:val="both"/>
        <w:rPr>
          <w:rFonts w:ascii="Book Antiqua" w:hAnsi="Book Antiqua"/>
          <w:color w:val="000000" w:themeColor="text1"/>
          <w:sz w:val="24"/>
          <w:szCs w:val="24"/>
        </w:rPr>
      </w:pPr>
    </w:p>
    <w:p w14:paraId="6E4E03F2" w14:textId="6E08E4FB" w:rsidR="00832B73" w:rsidRPr="00492D5B" w:rsidRDefault="00832B73" w:rsidP="00FF2558">
      <w:pPr>
        <w:spacing w:after="0" w:line="360" w:lineRule="auto"/>
        <w:jc w:val="both"/>
        <w:rPr>
          <w:rFonts w:ascii="Book Antiqua" w:eastAsia="宋体" w:hAnsi="Book Antiqua"/>
          <w:color w:val="000000" w:themeColor="text1"/>
          <w:sz w:val="24"/>
          <w:szCs w:val="24"/>
          <w:lang w:eastAsia="zh-CN"/>
        </w:rPr>
      </w:pPr>
      <w:r w:rsidRPr="00492D5B">
        <w:rPr>
          <w:rFonts w:ascii="Book Antiqua" w:hAnsi="Book Antiqua"/>
          <w:b/>
          <w:color w:val="000000" w:themeColor="text1"/>
          <w:sz w:val="24"/>
          <w:szCs w:val="24"/>
        </w:rPr>
        <w:t xml:space="preserve">Open-Access:  </w:t>
      </w:r>
      <w:r w:rsidRPr="00492D5B">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w:t>
      </w:r>
      <w:r w:rsidR="0032601B" w:rsidRPr="00492D5B">
        <w:rPr>
          <w:rFonts w:ascii="Book Antiqua" w:hAnsi="Book Antiqua"/>
          <w:color w:val="000000" w:themeColor="text1"/>
          <w:sz w:val="24"/>
          <w:szCs w:val="24"/>
        </w:rPr>
        <w:t xml:space="preserve"> C</w:t>
      </w:r>
      <w:r w:rsidRPr="00492D5B">
        <w:rPr>
          <w:rFonts w:ascii="Book Antiqua" w:hAnsi="Book Antiqua"/>
          <w:color w:val="000000" w:themeColor="text1"/>
          <w:sz w:val="24"/>
          <w:szCs w:val="24"/>
        </w:rPr>
        <w:t xml:space="preserve">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F93A98" w:rsidRPr="00492D5B">
          <w:rPr>
            <w:rStyle w:val="Hyperlink"/>
            <w:rFonts w:ascii="Book Antiqua" w:hAnsi="Book Antiqua"/>
            <w:color w:val="000000" w:themeColor="text1"/>
            <w:sz w:val="24"/>
            <w:szCs w:val="24"/>
          </w:rPr>
          <w:t>http://creativecommons.org/licenses/by-nc/4.0/</w:t>
        </w:r>
      </w:hyperlink>
    </w:p>
    <w:p w14:paraId="2DD52DCC" w14:textId="77777777" w:rsidR="00F93A98" w:rsidRPr="00492D5B" w:rsidRDefault="00F93A98" w:rsidP="00FF2558">
      <w:pPr>
        <w:spacing w:after="0" w:line="360" w:lineRule="auto"/>
        <w:jc w:val="both"/>
        <w:rPr>
          <w:rFonts w:ascii="Book Antiqua" w:eastAsia="宋体" w:hAnsi="Book Antiqua"/>
          <w:color w:val="000000" w:themeColor="text1"/>
          <w:sz w:val="24"/>
          <w:szCs w:val="24"/>
          <w:lang w:eastAsia="zh-CN"/>
        </w:rPr>
      </w:pPr>
    </w:p>
    <w:p w14:paraId="199615F6" w14:textId="77777777" w:rsidR="00F93A98" w:rsidRPr="00492D5B" w:rsidRDefault="00F93A98" w:rsidP="00FF2558">
      <w:pPr>
        <w:spacing w:after="0" w:line="360" w:lineRule="auto"/>
        <w:rPr>
          <w:rFonts w:ascii="Book Antiqua" w:hAnsi="Book Antiqua" w:cs="Arial Unicode MS"/>
          <w:color w:val="000000" w:themeColor="text1"/>
          <w:sz w:val="24"/>
        </w:rPr>
      </w:pPr>
      <w:r w:rsidRPr="00492D5B">
        <w:rPr>
          <w:rFonts w:ascii="Book Antiqua" w:hAnsi="Book Antiqua" w:cs="Arial Unicode MS"/>
          <w:b/>
          <w:color w:val="000000" w:themeColor="text1"/>
          <w:sz w:val="24"/>
        </w:rPr>
        <w:t xml:space="preserve">Manuscript source: </w:t>
      </w:r>
      <w:r w:rsidRPr="00492D5B">
        <w:rPr>
          <w:rFonts w:ascii="Book Antiqua" w:hAnsi="Book Antiqua" w:cs="Arial Unicode MS"/>
          <w:color w:val="000000" w:themeColor="text1"/>
          <w:sz w:val="24"/>
        </w:rPr>
        <w:t>Unsolicited manuscript</w:t>
      </w:r>
    </w:p>
    <w:p w14:paraId="50AE3D8E" w14:textId="77777777" w:rsidR="00832B73" w:rsidRPr="00492D5B" w:rsidRDefault="00832B73" w:rsidP="00FF2558">
      <w:pPr>
        <w:spacing w:after="0" w:line="360" w:lineRule="auto"/>
        <w:jc w:val="both"/>
        <w:rPr>
          <w:rFonts w:ascii="Book Antiqua" w:hAnsi="Book Antiqua"/>
          <w:color w:val="000000" w:themeColor="text1"/>
          <w:sz w:val="24"/>
          <w:szCs w:val="24"/>
        </w:rPr>
      </w:pPr>
    </w:p>
    <w:p w14:paraId="11E9C9EC" w14:textId="77777777"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b/>
          <w:color w:val="000000" w:themeColor="text1"/>
          <w:sz w:val="24"/>
          <w:szCs w:val="24"/>
        </w:rPr>
        <w:t xml:space="preserve">Correspondence to: </w:t>
      </w:r>
      <w:bookmarkStart w:id="6" w:name="OLE_LINK48"/>
      <w:bookmarkStart w:id="7" w:name="OLE_LINK49"/>
      <w:r w:rsidRPr="00492D5B">
        <w:rPr>
          <w:rFonts w:ascii="Book Antiqua" w:hAnsi="Book Antiqua"/>
          <w:b/>
          <w:color w:val="000000" w:themeColor="text1"/>
          <w:sz w:val="24"/>
          <w:szCs w:val="24"/>
        </w:rPr>
        <w:t xml:space="preserve">Kenji </w:t>
      </w:r>
      <w:proofErr w:type="spellStart"/>
      <w:r w:rsidRPr="00492D5B">
        <w:rPr>
          <w:rFonts w:ascii="Book Antiqua" w:hAnsi="Book Antiqua"/>
          <w:b/>
          <w:color w:val="000000" w:themeColor="text1"/>
          <w:sz w:val="24"/>
          <w:szCs w:val="24"/>
        </w:rPr>
        <w:t>Yorita</w:t>
      </w:r>
      <w:proofErr w:type="spellEnd"/>
      <w:r w:rsidRPr="00492D5B">
        <w:rPr>
          <w:rFonts w:ascii="Book Antiqua" w:hAnsi="Book Antiqua"/>
          <w:b/>
          <w:color w:val="000000" w:themeColor="text1"/>
          <w:sz w:val="24"/>
          <w:szCs w:val="24"/>
        </w:rPr>
        <w:t>, MD, PhD,</w:t>
      </w:r>
      <w:r w:rsidRPr="00492D5B">
        <w:rPr>
          <w:rFonts w:ascii="Book Antiqua" w:hAnsi="Book Antiqua"/>
          <w:color w:val="000000" w:themeColor="text1"/>
          <w:sz w:val="24"/>
          <w:szCs w:val="24"/>
        </w:rPr>
        <w:t xml:space="preserve"> Department of Diagnostic Pathology, Japanese Red Cross Kochi Hospital, 2-13-51, </w:t>
      </w:r>
      <w:proofErr w:type="spellStart"/>
      <w:r w:rsidRPr="00492D5B">
        <w:rPr>
          <w:rFonts w:ascii="Book Antiqua" w:hAnsi="Book Antiqua"/>
          <w:color w:val="000000" w:themeColor="text1"/>
          <w:sz w:val="24"/>
          <w:szCs w:val="24"/>
        </w:rPr>
        <w:t>Shinhonmachi</w:t>
      </w:r>
      <w:proofErr w:type="spellEnd"/>
      <w:r w:rsidRPr="00492D5B">
        <w:rPr>
          <w:rFonts w:ascii="Book Antiqua" w:hAnsi="Book Antiqua"/>
          <w:color w:val="000000" w:themeColor="text1"/>
          <w:sz w:val="24"/>
          <w:szCs w:val="24"/>
        </w:rPr>
        <w:t>, Kochi-city, Kochi 780-8562, Japan. kenjiyorita@gmail.com</w:t>
      </w:r>
    </w:p>
    <w:bookmarkEnd w:id="6"/>
    <w:bookmarkEnd w:id="7"/>
    <w:p w14:paraId="50F42233" w14:textId="1F61B3AC"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b/>
          <w:color w:val="000000" w:themeColor="text1"/>
          <w:sz w:val="24"/>
          <w:szCs w:val="24"/>
        </w:rPr>
        <w:t>Telephone:</w:t>
      </w:r>
      <w:r w:rsidR="003C367B">
        <w:rPr>
          <w:rFonts w:ascii="Book Antiqua" w:hAnsi="Book Antiqua"/>
          <w:color w:val="000000" w:themeColor="text1"/>
          <w:sz w:val="24"/>
          <w:szCs w:val="24"/>
        </w:rPr>
        <w:t xml:space="preserve"> +81-88-822</w:t>
      </w:r>
      <w:r w:rsidRPr="00492D5B">
        <w:rPr>
          <w:rFonts w:ascii="Book Antiqua" w:hAnsi="Book Antiqua"/>
          <w:color w:val="000000" w:themeColor="text1"/>
          <w:sz w:val="24"/>
          <w:szCs w:val="24"/>
        </w:rPr>
        <w:t>1201</w:t>
      </w:r>
    </w:p>
    <w:p w14:paraId="40D0D299" w14:textId="18A54BF3"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b/>
          <w:color w:val="000000" w:themeColor="text1"/>
          <w:sz w:val="24"/>
          <w:szCs w:val="24"/>
        </w:rPr>
        <w:t>Fax:</w:t>
      </w:r>
      <w:r w:rsidR="003C367B">
        <w:rPr>
          <w:rFonts w:ascii="Book Antiqua" w:hAnsi="Book Antiqua"/>
          <w:color w:val="000000" w:themeColor="text1"/>
          <w:sz w:val="24"/>
          <w:szCs w:val="24"/>
        </w:rPr>
        <w:t xml:space="preserve"> +81-88-822</w:t>
      </w:r>
      <w:r w:rsidRPr="00492D5B">
        <w:rPr>
          <w:rFonts w:ascii="Book Antiqua" w:hAnsi="Book Antiqua"/>
          <w:color w:val="000000" w:themeColor="text1"/>
          <w:sz w:val="24"/>
          <w:szCs w:val="24"/>
        </w:rPr>
        <w:t>1056</w:t>
      </w:r>
    </w:p>
    <w:p w14:paraId="4568829F" w14:textId="77777777" w:rsidR="00FF2558" w:rsidRDefault="00FF2558" w:rsidP="00FF2558">
      <w:pPr>
        <w:spacing w:after="0" w:line="360" w:lineRule="auto"/>
        <w:jc w:val="both"/>
        <w:rPr>
          <w:rFonts w:ascii="Book Antiqua" w:eastAsia="宋体" w:hAnsi="Book Antiqua"/>
          <w:b/>
          <w:color w:val="000000" w:themeColor="text1"/>
          <w:sz w:val="24"/>
          <w:szCs w:val="24"/>
          <w:lang w:eastAsia="zh-CN"/>
        </w:rPr>
      </w:pPr>
    </w:p>
    <w:p w14:paraId="5567F097" w14:textId="5383B3EB" w:rsidR="00FF2558" w:rsidRPr="00FF2558" w:rsidRDefault="00FF2558" w:rsidP="00FF2558">
      <w:pPr>
        <w:spacing w:after="0" w:line="360" w:lineRule="auto"/>
        <w:rPr>
          <w:rFonts w:ascii="Book Antiqua" w:eastAsia="宋体" w:hAnsi="Book Antiqua"/>
          <w:b/>
          <w:sz w:val="24"/>
          <w:lang w:eastAsia="zh-CN"/>
        </w:rPr>
      </w:pPr>
      <w:bookmarkStart w:id="8" w:name="OLE_LINK476"/>
      <w:bookmarkStart w:id="9" w:name="OLE_LINK477"/>
      <w:bookmarkStart w:id="10" w:name="OLE_LINK117"/>
      <w:bookmarkStart w:id="11" w:name="OLE_LINK528"/>
      <w:bookmarkStart w:id="12" w:name="OLE_LINK557"/>
      <w:r>
        <w:rPr>
          <w:rFonts w:ascii="Book Antiqua" w:hAnsi="Book Antiqua"/>
          <w:b/>
          <w:sz w:val="24"/>
        </w:rPr>
        <w:t>Received:</w:t>
      </w:r>
      <w:r>
        <w:rPr>
          <w:rFonts w:ascii="Book Antiqua" w:eastAsia="宋体" w:hAnsi="Book Antiqua" w:hint="eastAsia"/>
          <w:b/>
          <w:sz w:val="24"/>
          <w:lang w:eastAsia="zh-CN"/>
        </w:rPr>
        <w:t xml:space="preserve"> </w:t>
      </w:r>
      <w:r w:rsidRPr="00FF2558">
        <w:rPr>
          <w:rFonts w:ascii="Book Antiqua" w:eastAsia="宋体" w:hAnsi="Book Antiqua" w:hint="eastAsia"/>
          <w:sz w:val="24"/>
          <w:lang w:eastAsia="zh-CN"/>
        </w:rPr>
        <w:t>November 29, 2016</w:t>
      </w:r>
    </w:p>
    <w:p w14:paraId="0F85C11A" w14:textId="7C2638AD" w:rsidR="00FF2558" w:rsidRPr="00FF2558" w:rsidRDefault="00FF2558" w:rsidP="00FF2558">
      <w:pPr>
        <w:spacing w:after="0" w:line="360" w:lineRule="auto"/>
        <w:rPr>
          <w:rFonts w:ascii="Book Antiqua" w:eastAsia="宋体" w:hAnsi="Book Antiqua"/>
          <w:b/>
          <w:sz w:val="24"/>
          <w:lang w:eastAsia="zh-CN"/>
        </w:rPr>
      </w:pPr>
      <w:r w:rsidRPr="009659DA">
        <w:rPr>
          <w:rFonts w:ascii="Book Antiqua" w:hAnsi="Book Antiqua" w:hint="eastAsia"/>
          <w:b/>
          <w:sz w:val="24"/>
        </w:rPr>
        <w:t>Peer-review started</w:t>
      </w:r>
      <w:r>
        <w:rPr>
          <w:rFonts w:ascii="Book Antiqua" w:hAnsi="Book Antiqua"/>
          <w:b/>
          <w:sz w:val="24"/>
        </w:rPr>
        <w:t>:</w:t>
      </w:r>
      <w:r>
        <w:rPr>
          <w:rFonts w:ascii="Book Antiqua" w:eastAsia="宋体" w:hAnsi="Book Antiqua" w:hint="eastAsia"/>
          <w:b/>
          <w:sz w:val="24"/>
          <w:lang w:eastAsia="zh-CN"/>
        </w:rPr>
        <w:t xml:space="preserve"> </w:t>
      </w:r>
      <w:r w:rsidRPr="00FF2558">
        <w:rPr>
          <w:rFonts w:ascii="Book Antiqua" w:eastAsia="宋体" w:hAnsi="Book Antiqua" w:hint="eastAsia"/>
          <w:sz w:val="24"/>
          <w:lang w:eastAsia="zh-CN"/>
        </w:rPr>
        <w:t>December 1, 2016</w:t>
      </w:r>
    </w:p>
    <w:p w14:paraId="194DB9AC" w14:textId="3A364466" w:rsidR="00FF2558" w:rsidRPr="00FF2558" w:rsidRDefault="00FF2558" w:rsidP="00FF2558">
      <w:pPr>
        <w:spacing w:after="0" w:line="360" w:lineRule="auto"/>
        <w:rPr>
          <w:rFonts w:ascii="Book Antiqua" w:eastAsia="宋体" w:hAnsi="Book Antiqua"/>
          <w:b/>
          <w:sz w:val="24"/>
          <w:lang w:eastAsia="zh-CN"/>
        </w:rPr>
      </w:pPr>
      <w:r w:rsidRPr="009659DA">
        <w:rPr>
          <w:rFonts w:ascii="Book Antiqua" w:hAnsi="Book Antiqua"/>
          <w:b/>
          <w:sz w:val="24"/>
        </w:rPr>
        <w:t>First decision:</w:t>
      </w:r>
      <w:r>
        <w:rPr>
          <w:rFonts w:ascii="Book Antiqua" w:eastAsia="宋体" w:hAnsi="Book Antiqua" w:hint="eastAsia"/>
          <w:b/>
          <w:sz w:val="24"/>
          <w:lang w:eastAsia="zh-CN"/>
        </w:rPr>
        <w:t xml:space="preserve"> </w:t>
      </w:r>
      <w:r w:rsidRPr="00FF2558">
        <w:rPr>
          <w:rFonts w:ascii="Book Antiqua" w:eastAsia="宋体" w:hAnsi="Book Antiqua" w:hint="eastAsia"/>
          <w:sz w:val="24"/>
          <w:lang w:eastAsia="zh-CN"/>
        </w:rPr>
        <w:t>February 20, 2017</w:t>
      </w:r>
    </w:p>
    <w:p w14:paraId="55D8A9F0" w14:textId="53594638" w:rsidR="00FF2558" w:rsidRPr="00FF2558" w:rsidRDefault="00FF2558" w:rsidP="00FF2558">
      <w:pPr>
        <w:spacing w:after="0" w:line="360" w:lineRule="auto"/>
        <w:rPr>
          <w:rFonts w:ascii="Book Antiqua" w:eastAsia="宋体" w:hAnsi="Book Antiqua"/>
          <w:b/>
          <w:sz w:val="24"/>
          <w:lang w:eastAsia="zh-CN"/>
        </w:rPr>
      </w:pPr>
      <w:r>
        <w:rPr>
          <w:rFonts w:ascii="Book Antiqua" w:hAnsi="Book Antiqua"/>
          <w:b/>
          <w:sz w:val="24"/>
        </w:rPr>
        <w:lastRenderedPageBreak/>
        <w:t>Revised:</w:t>
      </w:r>
      <w:r w:rsidRPr="00FF2558">
        <w:rPr>
          <w:rFonts w:ascii="Book Antiqua" w:eastAsia="宋体" w:hAnsi="Book Antiqua" w:hint="eastAsia"/>
          <w:sz w:val="24"/>
          <w:lang w:eastAsia="zh-CN"/>
        </w:rPr>
        <w:t xml:space="preserve"> March 13, 2017</w:t>
      </w:r>
    </w:p>
    <w:p w14:paraId="73FC4DB3" w14:textId="2D6262B0" w:rsidR="00FF2558" w:rsidRDefault="00FF2558" w:rsidP="00FF2558">
      <w:pPr>
        <w:spacing w:after="0" w:line="360" w:lineRule="auto"/>
        <w:rPr>
          <w:rFonts w:ascii="Book Antiqua" w:hAnsi="Book Antiqua"/>
          <w:b/>
          <w:sz w:val="24"/>
        </w:rPr>
      </w:pPr>
      <w:r>
        <w:rPr>
          <w:rFonts w:ascii="Book Antiqua" w:hAnsi="Book Antiqua"/>
          <w:b/>
          <w:sz w:val="24"/>
        </w:rPr>
        <w:t>Accepted:</w:t>
      </w:r>
      <w:r w:rsidR="003706EE">
        <w:rPr>
          <w:rFonts w:ascii="Book Antiqua" w:hAnsi="Book Antiqua" w:hint="eastAsia"/>
          <w:b/>
          <w:sz w:val="24"/>
        </w:rPr>
        <w:t xml:space="preserve"> </w:t>
      </w:r>
      <w:bookmarkStart w:id="13" w:name="_GoBack"/>
      <w:bookmarkEnd w:id="13"/>
      <w:r w:rsidR="003706EE" w:rsidRPr="003706EE">
        <w:rPr>
          <w:rFonts w:ascii="Book Antiqua" w:hAnsi="Book Antiqua"/>
          <w:sz w:val="24"/>
        </w:rPr>
        <w:t>April 23, 2017</w:t>
      </w:r>
    </w:p>
    <w:p w14:paraId="313DD359" w14:textId="77777777" w:rsidR="00FF2558" w:rsidRDefault="00FF2558" w:rsidP="00FF2558">
      <w:pPr>
        <w:spacing w:after="0" w:line="360" w:lineRule="auto"/>
        <w:rPr>
          <w:rFonts w:ascii="Book Antiqua" w:hAnsi="Book Antiqua"/>
          <w:b/>
          <w:sz w:val="24"/>
        </w:rPr>
      </w:pPr>
      <w:r w:rsidRPr="009659DA">
        <w:rPr>
          <w:rFonts w:ascii="Book Antiqua" w:hAnsi="Book Antiqua"/>
          <w:b/>
          <w:sz w:val="24"/>
        </w:rPr>
        <w:t>Article in press:</w:t>
      </w:r>
    </w:p>
    <w:p w14:paraId="2BE1D8D2" w14:textId="77777777" w:rsidR="00FF2558" w:rsidRPr="00ED7CB9" w:rsidRDefault="00FF2558" w:rsidP="00FF2558">
      <w:pPr>
        <w:spacing w:after="0" w:line="360" w:lineRule="auto"/>
        <w:rPr>
          <w:rFonts w:ascii="Book Antiqua" w:hAnsi="Book Antiqua"/>
          <w:b/>
          <w:sz w:val="24"/>
        </w:rPr>
      </w:pPr>
      <w:r>
        <w:rPr>
          <w:rFonts w:ascii="Book Antiqua" w:hAnsi="Book Antiqua"/>
          <w:b/>
          <w:sz w:val="24"/>
        </w:rPr>
        <w:t>Published online:</w:t>
      </w:r>
    </w:p>
    <w:bookmarkEnd w:id="8"/>
    <w:bookmarkEnd w:id="9"/>
    <w:bookmarkEnd w:id="10"/>
    <w:bookmarkEnd w:id="11"/>
    <w:bookmarkEnd w:id="12"/>
    <w:p w14:paraId="75DC8661" w14:textId="7880ADE0" w:rsidR="00F93A98" w:rsidRPr="00492D5B" w:rsidRDefault="00F93A98"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br w:type="page"/>
      </w:r>
    </w:p>
    <w:p w14:paraId="262C09C8" w14:textId="53FB96FF" w:rsidR="00CD0D17" w:rsidRPr="00492D5B" w:rsidRDefault="00187D39"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lastRenderedPageBreak/>
        <w:t>Abstract</w:t>
      </w:r>
    </w:p>
    <w:p w14:paraId="291EF12A" w14:textId="3CB756A0" w:rsidR="00267939" w:rsidRPr="00492D5B" w:rsidRDefault="00267939"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 xml:space="preserve">Russell body gastritis (RBG) is an unusual type of chronic gastritis characterized by marked infiltration of Mott cells, which are plasma cells filled with spherical eosinophilic bodies referred to as Russell bodies. It was initially thought that </w:t>
      </w:r>
      <w:r w:rsidRPr="00492D5B">
        <w:rPr>
          <w:rFonts w:ascii="Book Antiqua" w:hAnsi="Book Antiqua"/>
          <w:i/>
          <w:color w:val="000000" w:themeColor="text1"/>
          <w:sz w:val="24"/>
          <w:szCs w:val="24"/>
        </w:rPr>
        <w:t xml:space="preserve">Helicobacter pylori </w:t>
      </w:r>
      <w:r w:rsidRPr="00492D5B">
        <w:rPr>
          <w:rFonts w:ascii="Book Antiqua" w:hAnsi="Book Antiqua"/>
          <w:color w:val="000000" w:themeColor="text1"/>
          <w:sz w:val="24"/>
          <w:szCs w:val="24"/>
        </w:rPr>
        <w:t>(</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infection was a major cause of RBG and that the infiltrating Mott cells were </w:t>
      </w:r>
      <w:proofErr w:type="spellStart"/>
      <w:r w:rsidRPr="00492D5B">
        <w:rPr>
          <w:rFonts w:ascii="Book Antiqua" w:hAnsi="Book Antiqua"/>
          <w:color w:val="000000" w:themeColor="text1"/>
          <w:sz w:val="24"/>
          <w:szCs w:val="24"/>
        </w:rPr>
        <w:t>polyphenotypic</w:t>
      </w:r>
      <w:proofErr w:type="spellEnd"/>
      <w:r w:rsidRPr="00492D5B">
        <w:rPr>
          <w:rFonts w:ascii="Book Antiqua" w:hAnsi="Book Antiqua"/>
          <w:color w:val="000000" w:themeColor="text1"/>
          <w:sz w:val="24"/>
          <w:szCs w:val="24"/>
        </w:rPr>
        <w:t xml:space="preserve">; however, a number of cases of RBG without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infection or with monoclonal Mott cells have been reported. Thus, diagnostic difficulty exists in distinguishing RBG with monoclonal Mott cells from malignant lymphoma. Here, we report</w:t>
      </w:r>
      <w:r w:rsidR="00D75046" w:rsidRPr="00492D5B">
        <w:rPr>
          <w:rFonts w:ascii="Book Antiqua" w:hAnsi="Book Antiqua"/>
          <w:color w:val="000000" w:themeColor="text1"/>
          <w:sz w:val="24"/>
          <w:szCs w:val="24"/>
        </w:rPr>
        <w:t xml:space="preserve"> a</w:t>
      </w:r>
      <w:r w:rsidR="007A7EA3" w:rsidRPr="00492D5B">
        <w:rPr>
          <w:rFonts w:ascii="Book Antiqua" w:hAnsi="Book Antiqua"/>
          <w:color w:val="000000" w:themeColor="text1"/>
          <w:sz w:val="24"/>
          <w:szCs w:val="24"/>
        </w:rPr>
        <w:t>n</w:t>
      </w:r>
      <w:r w:rsidR="00D75046" w:rsidRPr="00492D5B">
        <w:rPr>
          <w:rFonts w:ascii="Book Antiqua" w:hAnsi="Book Antiqua"/>
          <w:color w:val="000000" w:themeColor="text1"/>
          <w:sz w:val="24"/>
          <w:szCs w:val="24"/>
        </w:rPr>
        <w:t xml:space="preserve"> unusual</w:t>
      </w:r>
      <w:r w:rsidRPr="00492D5B">
        <w:rPr>
          <w:rFonts w:ascii="Book Antiqua" w:hAnsi="Book Antiqua"/>
          <w:color w:val="000000" w:themeColor="text1"/>
          <w:sz w:val="24"/>
          <w:szCs w:val="24"/>
        </w:rPr>
        <w:t xml:space="preserve"> case of an 86-year-old-Japanese man with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-positive RBG</w:t>
      </w:r>
      <w:r w:rsidR="00D75046" w:rsidRPr="00492D5B">
        <w:rPr>
          <w:rFonts w:ascii="Book Antiqua" w:hAnsi="Book Antiqua"/>
          <w:color w:val="000000" w:themeColor="text1"/>
          <w:sz w:val="24"/>
          <w:szCs w:val="24"/>
        </w:rPr>
        <w:t>.</w:t>
      </w:r>
      <w:r w:rsidR="005800DC" w:rsidRPr="00492D5B">
        <w:rPr>
          <w:rFonts w:ascii="Book Antiqua" w:hAnsi="Book Antiqua"/>
          <w:color w:val="000000" w:themeColor="text1"/>
          <w:sz w:val="24"/>
          <w:szCs w:val="24"/>
        </w:rPr>
        <w:t xml:space="preserve"> During </w:t>
      </w:r>
      <w:r w:rsidR="00322E60" w:rsidRPr="00492D5B">
        <w:rPr>
          <w:rFonts w:ascii="Book Antiqua" w:hAnsi="Book Antiqua"/>
          <w:color w:val="000000" w:themeColor="text1"/>
          <w:sz w:val="24"/>
          <w:szCs w:val="24"/>
        </w:rPr>
        <w:t xml:space="preserve">the </w:t>
      </w:r>
      <w:r w:rsidR="005800DC" w:rsidRPr="00492D5B">
        <w:rPr>
          <w:rFonts w:ascii="Book Antiqua" w:hAnsi="Book Antiqua"/>
          <w:color w:val="000000" w:themeColor="text1"/>
          <w:sz w:val="24"/>
          <w:szCs w:val="24"/>
        </w:rPr>
        <w:t>examination of melena, e</w:t>
      </w:r>
      <w:r w:rsidRPr="00492D5B">
        <w:rPr>
          <w:rFonts w:ascii="Book Antiqua" w:hAnsi="Book Antiqua"/>
          <w:color w:val="000000" w:themeColor="text1"/>
          <w:sz w:val="24"/>
          <w:szCs w:val="24"/>
        </w:rPr>
        <w:t>ndoscopic evaluation confirmed a 13-mm</w:t>
      </w:r>
      <w:r w:rsidR="00932EF6" w:rsidRPr="00492D5B">
        <w:rPr>
          <w:rFonts w:ascii="Book Antiqua" w:hAnsi="Book Antiqua"/>
          <w:color w:val="000000" w:themeColor="text1"/>
          <w:sz w:val="24"/>
          <w:szCs w:val="24"/>
        </w:rPr>
        <w:t xml:space="preserve"> whitis</w:t>
      </w:r>
      <w:r w:rsidRPr="00492D5B">
        <w:rPr>
          <w:rFonts w:ascii="Book Antiqua" w:hAnsi="Book Antiqua"/>
          <w:color w:val="000000" w:themeColor="text1"/>
          <w:sz w:val="24"/>
          <w:szCs w:val="24"/>
        </w:rPr>
        <w:t xml:space="preserve">h, flat lesion in the gastric antrum. Magnification endoscopy with narrow-band imaging suggested that the lesion was most likely a poorly differentiated adenocarcinoma. Biopsy findings were consistent with chronic gastritis with many Mott cells with </w:t>
      </w:r>
      <w:proofErr w:type="spellStart"/>
      <w:r w:rsidRPr="00492D5B">
        <w:rPr>
          <w:rFonts w:ascii="Book Antiqua" w:hAnsi="Book Antiqua"/>
          <w:color w:val="000000" w:themeColor="text1"/>
          <w:sz w:val="24"/>
          <w:szCs w:val="24"/>
        </w:rPr>
        <w:t>intranuclear</w:t>
      </w:r>
      <w:proofErr w:type="spellEnd"/>
      <w:r w:rsidRPr="00492D5B">
        <w:rPr>
          <w:rFonts w:ascii="Book Antiqua" w:hAnsi="Book Antiqua"/>
          <w:color w:val="000000" w:themeColor="text1"/>
          <w:sz w:val="24"/>
          <w:szCs w:val="24"/>
        </w:rPr>
        <w:t xml:space="preserve"> inclusions referred to as Dutc</w:t>
      </w:r>
      <w:r w:rsidR="00125C84" w:rsidRPr="00492D5B">
        <w:rPr>
          <w:rFonts w:ascii="Book Antiqua" w:hAnsi="Book Antiqua"/>
          <w:color w:val="000000" w:themeColor="text1"/>
          <w:sz w:val="24"/>
          <w:szCs w:val="24"/>
        </w:rPr>
        <w:t>her bodies. E</w:t>
      </w:r>
      <w:r w:rsidRPr="00492D5B">
        <w:rPr>
          <w:rFonts w:ascii="Book Antiqua" w:hAnsi="Book Antiqua"/>
          <w:color w:val="000000" w:themeColor="text1"/>
          <w:sz w:val="24"/>
          <w:szCs w:val="24"/>
        </w:rPr>
        <w:t>ndoscopic sub</w:t>
      </w:r>
      <w:r w:rsidR="00125C84" w:rsidRPr="00492D5B">
        <w:rPr>
          <w:rFonts w:ascii="Book Antiqua" w:hAnsi="Book Antiqua"/>
          <w:color w:val="000000" w:themeColor="text1"/>
          <w:sz w:val="24"/>
          <w:szCs w:val="24"/>
        </w:rPr>
        <w:t xml:space="preserve">mucosal dissection </w:t>
      </w:r>
      <w:r w:rsidRPr="00492D5B">
        <w:rPr>
          <w:rFonts w:ascii="Book Antiqua" w:hAnsi="Book Antiqua"/>
          <w:color w:val="000000" w:themeColor="text1"/>
          <w:sz w:val="24"/>
          <w:szCs w:val="24"/>
        </w:rPr>
        <w:t xml:space="preserve">confirmed the diagnosis of RBG with kappa-restricted monoclonal Mott cells. </w:t>
      </w:r>
      <w:r w:rsidR="00932EF6" w:rsidRPr="00492D5B">
        <w:rPr>
          <w:rFonts w:ascii="Book Antiqua" w:hAnsi="Book Antiqua"/>
          <w:color w:val="000000" w:themeColor="text1"/>
          <w:sz w:val="24"/>
          <w:szCs w:val="24"/>
        </w:rPr>
        <w:t>Malignant lymphoma was</w:t>
      </w:r>
      <w:r w:rsidRPr="00492D5B">
        <w:rPr>
          <w:rFonts w:ascii="Book Antiqua" w:hAnsi="Book Antiqua"/>
          <w:color w:val="000000" w:themeColor="text1"/>
          <w:sz w:val="24"/>
          <w:szCs w:val="24"/>
        </w:rPr>
        <w:t xml:space="preserve"> unlikely given the paucity of cytological atypia and Ki-67 immunoreactivity of monoclonal Mott cells</w:t>
      </w:r>
      <w:r w:rsidR="00396233" w:rsidRPr="00492D5B">
        <w:rPr>
          <w:rFonts w:ascii="Book Antiqua" w:hAnsi="Book Antiqua"/>
          <w:color w:val="000000" w:themeColor="text1"/>
          <w:sz w:val="24"/>
          <w:szCs w:val="24"/>
        </w:rPr>
        <w:t>. T</w:t>
      </w:r>
      <w:r w:rsidRPr="00492D5B">
        <w:rPr>
          <w:rFonts w:ascii="Book Antiqua" w:hAnsi="Book Antiqua"/>
          <w:color w:val="000000" w:themeColor="text1"/>
          <w:sz w:val="24"/>
          <w:szCs w:val="24"/>
        </w:rPr>
        <w:t>his is the first reported case of RBG with endoscopic diagnosis of malignant tumor and the presence o</w:t>
      </w:r>
      <w:r w:rsidR="002F5435" w:rsidRPr="00492D5B">
        <w:rPr>
          <w:rFonts w:ascii="Book Antiqua" w:hAnsi="Book Antiqua"/>
          <w:color w:val="000000" w:themeColor="text1"/>
          <w:sz w:val="24"/>
          <w:szCs w:val="24"/>
        </w:rPr>
        <w:t>f Dutcher bodies</w:t>
      </w:r>
      <w:r w:rsidR="005800DC" w:rsidRPr="00492D5B">
        <w:rPr>
          <w:rFonts w:ascii="Book Antiqua" w:hAnsi="Book Antiqua"/>
          <w:color w:val="000000" w:themeColor="text1"/>
          <w:sz w:val="24"/>
          <w:szCs w:val="24"/>
        </w:rPr>
        <w:t xml:space="preserve">. </w:t>
      </w:r>
    </w:p>
    <w:p w14:paraId="7F0F07D2" w14:textId="77777777" w:rsidR="00CD0D17" w:rsidRPr="00492D5B" w:rsidRDefault="00CD0D17" w:rsidP="00FF2558">
      <w:pPr>
        <w:spacing w:after="0" w:line="360" w:lineRule="auto"/>
        <w:jc w:val="both"/>
        <w:rPr>
          <w:rFonts w:ascii="Book Antiqua" w:hAnsi="Book Antiqua"/>
          <w:color w:val="000000" w:themeColor="text1"/>
          <w:sz w:val="24"/>
          <w:szCs w:val="24"/>
        </w:rPr>
      </w:pPr>
    </w:p>
    <w:p w14:paraId="7EABF7E0" w14:textId="5E81D078" w:rsidR="00CD0D17" w:rsidRPr="00492D5B" w:rsidRDefault="00CD0D17" w:rsidP="00FF2558">
      <w:pPr>
        <w:spacing w:after="0" w:line="360" w:lineRule="auto"/>
        <w:jc w:val="both"/>
        <w:rPr>
          <w:rFonts w:ascii="Book Antiqua" w:eastAsia="宋体" w:hAnsi="Book Antiqua"/>
          <w:color w:val="000000" w:themeColor="text1"/>
          <w:sz w:val="24"/>
          <w:szCs w:val="24"/>
          <w:lang w:eastAsia="zh-CN"/>
        </w:rPr>
      </w:pPr>
      <w:r w:rsidRPr="00492D5B">
        <w:rPr>
          <w:rFonts w:ascii="Book Antiqua" w:hAnsi="Book Antiqua"/>
          <w:b/>
          <w:color w:val="000000" w:themeColor="text1"/>
          <w:sz w:val="24"/>
          <w:szCs w:val="24"/>
        </w:rPr>
        <w:t>Key words</w:t>
      </w:r>
      <w:r w:rsidRPr="00492D5B">
        <w:rPr>
          <w:rFonts w:ascii="Book Antiqua" w:hAnsi="Book Antiqua"/>
          <w:color w:val="000000" w:themeColor="text1"/>
          <w:sz w:val="24"/>
          <w:szCs w:val="24"/>
        </w:rPr>
        <w:t xml:space="preserve">: </w:t>
      </w:r>
      <w:bookmarkStart w:id="14" w:name="OLE_LINK50"/>
      <w:bookmarkStart w:id="15" w:name="OLE_LINK51"/>
      <w:r w:rsidRPr="00492D5B">
        <w:rPr>
          <w:rFonts w:ascii="Book Antiqua" w:hAnsi="Book Antiqua"/>
          <w:color w:val="000000" w:themeColor="text1"/>
          <w:sz w:val="24"/>
          <w:szCs w:val="24"/>
        </w:rPr>
        <w:t>Russell body gastritis; Mott cell; Dutche</w:t>
      </w:r>
      <w:r w:rsidR="00DB661E" w:rsidRPr="00492D5B">
        <w:rPr>
          <w:rFonts w:ascii="Book Antiqua" w:hAnsi="Book Antiqua"/>
          <w:color w:val="000000" w:themeColor="text1"/>
          <w:sz w:val="24"/>
          <w:szCs w:val="24"/>
        </w:rPr>
        <w:t>r body; MALT lymphoma</w:t>
      </w:r>
      <w:r w:rsidR="005836AC" w:rsidRPr="00492D5B">
        <w:rPr>
          <w:rFonts w:ascii="Book Antiqua" w:hAnsi="Book Antiqua"/>
          <w:color w:val="000000" w:themeColor="text1"/>
          <w:sz w:val="24"/>
          <w:szCs w:val="24"/>
        </w:rPr>
        <w:t>;</w:t>
      </w:r>
      <w:r w:rsidR="00DB661E" w:rsidRPr="00492D5B">
        <w:rPr>
          <w:rFonts w:ascii="Book Antiqua" w:hAnsi="Book Antiqua"/>
          <w:color w:val="000000" w:themeColor="text1"/>
          <w:sz w:val="24"/>
          <w:szCs w:val="24"/>
        </w:rPr>
        <w:t xml:space="preserve"> </w:t>
      </w:r>
      <w:proofErr w:type="spellStart"/>
      <w:r w:rsidR="00DB661E" w:rsidRPr="00492D5B">
        <w:rPr>
          <w:rFonts w:ascii="Book Antiqua" w:hAnsi="Book Antiqua"/>
          <w:color w:val="000000" w:themeColor="text1"/>
          <w:sz w:val="24"/>
          <w:szCs w:val="24"/>
        </w:rPr>
        <w:t>plasmacytoma</w:t>
      </w:r>
      <w:proofErr w:type="spellEnd"/>
      <w:r w:rsidR="00DB661E" w:rsidRPr="00492D5B">
        <w:rPr>
          <w:rFonts w:ascii="Book Antiqua" w:hAnsi="Book Antiqua"/>
          <w:color w:val="000000" w:themeColor="text1"/>
          <w:sz w:val="24"/>
          <w:szCs w:val="24"/>
        </w:rPr>
        <w:t xml:space="preserve">; </w:t>
      </w:r>
      <w:r w:rsidR="00F93A98" w:rsidRPr="00492D5B">
        <w:rPr>
          <w:rFonts w:ascii="Book Antiqua" w:hAnsi="Book Antiqua"/>
          <w:color w:val="000000" w:themeColor="text1"/>
          <w:sz w:val="24"/>
          <w:szCs w:val="24"/>
        </w:rPr>
        <w:t xml:space="preserve">Magnification </w:t>
      </w:r>
      <w:r w:rsidR="00DB661E" w:rsidRPr="00492D5B">
        <w:rPr>
          <w:rFonts w:ascii="Book Antiqua" w:hAnsi="Book Antiqua"/>
          <w:color w:val="000000" w:themeColor="text1"/>
          <w:sz w:val="24"/>
          <w:szCs w:val="24"/>
        </w:rPr>
        <w:t>endoscopy with n</w:t>
      </w:r>
      <w:r w:rsidRPr="00492D5B">
        <w:rPr>
          <w:rFonts w:ascii="Book Antiqua" w:hAnsi="Book Antiqua"/>
          <w:color w:val="000000" w:themeColor="text1"/>
          <w:sz w:val="24"/>
          <w:szCs w:val="24"/>
        </w:rPr>
        <w:t>arrow-band imaging</w:t>
      </w:r>
    </w:p>
    <w:bookmarkEnd w:id="14"/>
    <w:bookmarkEnd w:id="15"/>
    <w:p w14:paraId="3B6BE7A3" w14:textId="77777777" w:rsidR="00F93A98" w:rsidRPr="00492D5B" w:rsidRDefault="00F93A98" w:rsidP="00FF2558">
      <w:pPr>
        <w:spacing w:after="0" w:line="360" w:lineRule="auto"/>
        <w:jc w:val="both"/>
        <w:rPr>
          <w:rFonts w:ascii="Book Antiqua" w:eastAsia="宋体" w:hAnsi="Book Antiqua"/>
          <w:color w:val="000000" w:themeColor="text1"/>
          <w:sz w:val="24"/>
          <w:szCs w:val="24"/>
          <w:lang w:eastAsia="zh-CN"/>
        </w:rPr>
      </w:pPr>
    </w:p>
    <w:p w14:paraId="7720ABCE" w14:textId="77777777" w:rsidR="00F93A98" w:rsidRPr="00492D5B" w:rsidRDefault="00F93A98" w:rsidP="00FF2558">
      <w:pPr>
        <w:spacing w:after="0" w:line="360" w:lineRule="auto"/>
        <w:rPr>
          <w:rFonts w:ascii="Book Antiqua" w:hAnsi="Book Antiqua" w:cs="Arial"/>
          <w:color w:val="000000" w:themeColor="text1"/>
          <w:sz w:val="24"/>
        </w:rPr>
      </w:pPr>
      <w:bookmarkStart w:id="16" w:name="OLE_LINK55"/>
      <w:bookmarkStart w:id="17" w:name="OLE_LINK56"/>
      <w:bookmarkStart w:id="18" w:name="OLE_LINK105"/>
      <w:bookmarkStart w:id="19" w:name="OLE_LINK116"/>
      <w:bookmarkStart w:id="20" w:name="OLE_LINK89"/>
      <w:proofErr w:type="gramStart"/>
      <w:r w:rsidRPr="00492D5B">
        <w:rPr>
          <w:rFonts w:ascii="Book Antiqua" w:hAnsi="Book Antiqua"/>
          <w:b/>
          <w:color w:val="000000" w:themeColor="text1"/>
          <w:sz w:val="24"/>
        </w:rPr>
        <w:t>©</w:t>
      </w:r>
      <w:bookmarkEnd w:id="16"/>
      <w:bookmarkEnd w:id="17"/>
      <w:r w:rsidRPr="00492D5B">
        <w:rPr>
          <w:rFonts w:ascii="Book Antiqua" w:hAnsi="Book Antiqua" w:hint="eastAsia"/>
          <w:b/>
          <w:color w:val="000000" w:themeColor="text1"/>
          <w:sz w:val="24"/>
        </w:rPr>
        <w:t xml:space="preserve"> </w:t>
      </w:r>
      <w:r w:rsidRPr="00492D5B">
        <w:rPr>
          <w:rFonts w:ascii="Book Antiqua" w:hAnsi="Book Antiqua" w:cs="Arial"/>
          <w:b/>
          <w:color w:val="000000" w:themeColor="text1"/>
          <w:sz w:val="24"/>
        </w:rPr>
        <w:t>The Author(s) 201</w:t>
      </w:r>
      <w:r w:rsidRPr="00492D5B">
        <w:rPr>
          <w:rFonts w:ascii="Book Antiqua" w:hAnsi="Book Antiqua" w:cs="Arial" w:hint="eastAsia"/>
          <w:b/>
          <w:color w:val="000000" w:themeColor="text1"/>
          <w:sz w:val="24"/>
        </w:rPr>
        <w:t>7</w:t>
      </w:r>
      <w:r w:rsidRPr="00492D5B">
        <w:rPr>
          <w:rFonts w:ascii="Book Antiqua" w:hAnsi="Book Antiqua" w:cs="Arial"/>
          <w:b/>
          <w:color w:val="000000" w:themeColor="text1"/>
          <w:sz w:val="24"/>
        </w:rPr>
        <w:t>.</w:t>
      </w:r>
      <w:proofErr w:type="gramEnd"/>
      <w:r w:rsidRPr="00492D5B">
        <w:rPr>
          <w:rFonts w:ascii="Book Antiqua" w:hAnsi="Book Antiqua" w:cs="Arial"/>
          <w:b/>
          <w:color w:val="000000" w:themeColor="text1"/>
          <w:sz w:val="24"/>
        </w:rPr>
        <w:t xml:space="preserve"> </w:t>
      </w:r>
      <w:r w:rsidRPr="00492D5B">
        <w:rPr>
          <w:rFonts w:ascii="Book Antiqua" w:hAnsi="Book Antiqua" w:cs="Arial"/>
          <w:color w:val="000000" w:themeColor="text1"/>
          <w:sz w:val="24"/>
        </w:rPr>
        <w:t xml:space="preserve">Published by </w:t>
      </w:r>
      <w:proofErr w:type="spellStart"/>
      <w:r w:rsidRPr="00492D5B">
        <w:rPr>
          <w:rFonts w:ascii="Book Antiqua" w:hAnsi="Book Antiqua" w:cs="Arial"/>
          <w:color w:val="000000" w:themeColor="text1"/>
          <w:sz w:val="24"/>
        </w:rPr>
        <w:t>Baishideng</w:t>
      </w:r>
      <w:proofErr w:type="spellEnd"/>
      <w:r w:rsidRPr="00492D5B">
        <w:rPr>
          <w:rFonts w:ascii="Book Antiqua" w:hAnsi="Book Antiqua" w:cs="Arial"/>
          <w:color w:val="000000" w:themeColor="text1"/>
          <w:sz w:val="24"/>
        </w:rPr>
        <w:t xml:space="preserve"> Publishing Group Inc. All rights reserved.</w:t>
      </w:r>
    </w:p>
    <w:bookmarkEnd w:id="18"/>
    <w:bookmarkEnd w:id="19"/>
    <w:bookmarkEnd w:id="20"/>
    <w:p w14:paraId="2F40D967" w14:textId="43E2AEF2" w:rsidR="002C6296" w:rsidRPr="00492D5B" w:rsidRDefault="002C6296" w:rsidP="00FF2558">
      <w:pPr>
        <w:spacing w:after="0" w:line="360" w:lineRule="auto"/>
        <w:jc w:val="both"/>
        <w:rPr>
          <w:rFonts w:ascii="Book Antiqua" w:hAnsi="Book Antiqua"/>
          <w:b/>
          <w:color w:val="000000" w:themeColor="text1"/>
          <w:sz w:val="24"/>
          <w:szCs w:val="24"/>
        </w:rPr>
      </w:pPr>
    </w:p>
    <w:p w14:paraId="15D733D4" w14:textId="345DFB61"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b/>
          <w:color w:val="000000" w:themeColor="text1"/>
          <w:sz w:val="24"/>
          <w:szCs w:val="24"/>
        </w:rPr>
        <w:t xml:space="preserve">Core tip: </w:t>
      </w:r>
      <w:bookmarkStart w:id="21" w:name="OLE_LINK52"/>
      <w:bookmarkStart w:id="22" w:name="OLE_LINK53"/>
      <w:r w:rsidR="004139C2" w:rsidRPr="00492D5B">
        <w:rPr>
          <w:rFonts w:ascii="Book Antiqua" w:hAnsi="Book Antiqua"/>
          <w:color w:val="000000" w:themeColor="text1"/>
          <w:sz w:val="24"/>
          <w:szCs w:val="24"/>
        </w:rPr>
        <w:t xml:space="preserve">We report </w:t>
      </w:r>
      <w:r w:rsidR="007116F3" w:rsidRPr="00492D5B">
        <w:rPr>
          <w:rFonts w:ascii="Book Antiqua" w:hAnsi="Book Antiqua"/>
          <w:color w:val="000000" w:themeColor="text1"/>
          <w:sz w:val="24"/>
          <w:szCs w:val="24"/>
        </w:rPr>
        <w:t xml:space="preserve">Russell body gastritis (RBG) </w:t>
      </w:r>
      <w:r w:rsidRPr="00492D5B">
        <w:rPr>
          <w:rFonts w:ascii="Book Antiqua" w:hAnsi="Book Antiqua"/>
          <w:color w:val="000000" w:themeColor="text1"/>
          <w:sz w:val="24"/>
          <w:szCs w:val="24"/>
        </w:rPr>
        <w:t xml:space="preserve">evaluated by magnification endoscopy with narrow band imaging </w:t>
      </w:r>
      <w:r w:rsidR="004139C2" w:rsidRPr="00492D5B">
        <w:rPr>
          <w:rFonts w:ascii="Book Antiqua" w:hAnsi="Book Antiqua"/>
          <w:color w:val="000000" w:themeColor="text1"/>
          <w:sz w:val="24"/>
          <w:szCs w:val="24"/>
        </w:rPr>
        <w:t>and</w:t>
      </w:r>
      <w:r w:rsidRPr="00492D5B">
        <w:rPr>
          <w:rFonts w:ascii="Book Antiqua" w:hAnsi="Book Antiqua"/>
          <w:color w:val="000000" w:themeColor="text1"/>
          <w:sz w:val="24"/>
          <w:szCs w:val="24"/>
        </w:rPr>
        <w:t xml:space="preserve"> pathological evaluation by endoscopic submucosal dissection. </w:t>
      </w:r>
      <w:r w:rsidR="00F3458C" w:rsidRPr="00492D5B">
        <w:rPr>
          <w:rFonts w:ascii="Book Antiqua" w:hAnsi="Book Antiqua"/>
          <w:color w:val="000000" w:themeColor="text1"/>
          <w:sz w:val="24"/>
          <w:szCs w:val="24"/>
        </w:rPr>
        <w:t xml:space="preserve">The endoscopic features of RBG </w:t>
      </w:r>
      <w:r w:rsidR="007939A8" w:rsidRPr="00492D5B">
        <w:rPr>
          <w:rFonts w:ascii="Book Antiqua" w:hAnsi="Book Antiqua"/>
          <w:color w:val="000000" w:themeColor="text1"/>
          <w:sz w:val="24"/>
          <w:szCs w:val="24"/>
        </w:rPr>
        <w:t xml:space="preserve">are </w:t>
      </w:r>
      <w:r w:rsidR="00F3458C" w:rsidRPr="00492D5B">
        <w:rPr>
          <w:rFonts w:ascii="Book Antiqua" w:hAnsi="Book Antiqua"/>
          <w:color w:val="000000" w:themeColor="text1"/>
          <w:sz w:val="24"/>
          <w:szCs w:val="24"/>
        </w:rPr>
        <w:t>exclusively</w:t>
      </w:r>
      <w:r w:rsidR="007939A8" w:rsidRPr="00492D5B">
        <w:rPr>
          <w:rFonts w:ascii="Book Antiqua" w:hAnsi="Book Antiqua"/>
          <w:color w:val="000000" w:themeColor="text1"/>
          <w:sz w:val="24"/>
          <w:szCs w:val="24"/>
        </w:rPr>
        <w:t xml:space="preserve"> inflammatory; h</w:t>
      </w:r>
      <w:r w:rsidRPr="00492D5B">
        <w:rPr>
          <w:rFonts w:ascii="Book Antiqua" w:hAnsi="Book Antiqua"/>
          <w:color w:val="000000" w:themeColor="text1"/>
          <w:sz w:val="24"/>
          <w:szCs w:val="24"/>
        </w:rPr>
        <w:t xml:space="preserve">owever, </w:t>
      </w:r>
      <w:r w:rsidR="004139C2" w:rsidRPr="00492D5B">
        <w:rPr>
          <w:rFonts w:ascii="Book Antiqua" w:hAnsi="Book Antiqua"/>
          <w:color w:val="000000" w:themeColor="text1"/>
          <w:sz w:val="24"/>
          <w:szCs w:val="24"/>
        </w:rPr>
        <w:t xml:space="preserve">our </w:t>
      </w:r>
      <w:r w:rsidRPr="00492D5B">
        <w:rPr>
          <w:rFonts w:ascii="Book Antiqua" w:hAnsi="Book Antiqua"/>
          <w:color w:val="000000" w:themeColor="text1"/>
          <w:sz w:val="24"/>
          <w:szCs w:val="24"/>
        </w:rPr>
        <w:t>detailed endoscopic evaluation led to misdiagnosis of the lesion as poorly differentiated adenocarcinoma. The histological features of RBG were</w:t>
      </w:r>
      <w:r w:rsidR="00B70FCE" w:rsidRPr="00492D5B">
        <w:rPr>
          <w:rFonts w:ascii="Book Antiqua" w:hAnsi="Book Antiqua"/>
          <w:color w:val="000000" w:themeColor="text1"/>
          <w:sz w:val="24"/>
          <w:szCs w:val="24"/>
        </w:rPr>
        <w:t xml:space="preserve"> also unique because </w:t>
      </w:r>
      <w:r w:rsidR="004139C2" w:rsidRPr="00492D5B">
        <w:rPr>
          <w:rFonts w:ascii="Book Antiqua" w:hAnsi="Book Antiqua"/>
          <w:color w:val="000000" w:themeColor="text1"/>
          <w:sz w:val="24"/>
          <w:szCs w:val="24"/>
        </w:rPr>
        <w:t xml:space="preserve">the </w:t>
      </w:r>
      <w:r w:rsidR="004139C2" w:rsidRPr="00492D5B">
        <w:rPr>
          <w:rFonts w:ascii="Book Antiqua" w:hAnsi="Book Antiqua"/>
          <w:color w:val="000000" w:themeColor="text1"/>
          <w:sz w:val="24"/>
          <w:szCs w:val="24"/>
        </w:rPr>
        <w:lastRenderedPageBreak/>
        <w:t>presence of</w:t>
      </w:r>
      <w:r w:rsidRPr="00492D5B">
        <w:rPr>
          <w:rFonts w:ascii="Book Antiqua" w:hAnsi="Book Antiqua"/>
          <w:color w:val="000000" w:themeColor="text1"/>
          <w:sz w:val="24"/>
          <w:szCs w:val="24"/>
        </w:rPr>
        <w:t xml:space="preserve"> Mott cells with light chain restriction and Dutcher bodies</w:t>
      </w:r>
      <w:r w:rsidR="004139C2" w:rsidRPr="00492D5B">
        <w:rPr>
          <w:rFonts w:ascii="Book Antiqua" w:hAnsi="Book Antiqua"/>
          <w:color w:val="000000" w:themeColor="text1"/>
          <w:sz w:val="24"/>
          <w:szCs w:val="24"/>
        </w:rPr>
        <w:t xml:space="preserve"> suggested malignant lymphoma</w:t>
      </w:r>
      <w:r w:rsidR="00C932BB" w:rsidRPr="00492D5B">
        <w:rPr>
          <w:rFonts w:ascii="Book Antiqua" w:hAnsi="Book Antiqua"/>
          <w:color w:val="000000" w:themeColor="text1"/>
          <w:sz w:val="24"/>
          <w:szCs w:val="24"/>
        </w:rPr>
        <w:t xml:space="preserve">. </w:t>
      </w:r>
      <w:r w:rsidR="004139C2" w:rsidRPr="00492D5B">
        <w:rPr>
          <w:rFonts w:ascii="Book Antiqua" w:hAnsi="Book Antiqua"/>
          <w:color w:val="000000" w:themeColor="text1"/>
          <w:sz w:val="24"/>
          <w:szCs w:val="24"/>
        </w:rPr>
        <w:t>P</w:t>
      </w:r>
      <w:r w:rsidRPr="00492D5B">
        <w:rPr>
          <w:rFonts w:ascii="Book Antiqua" w:hAnsi="Book Antiqua"/>
          <w:color w:val="000000" w:themeColor="text1"/>
          <w:sz w:val="24"/>
          <w:szCs w:val="24"/>
        </w:rPr>
        <w:t>athologists s</w:t>
      </w:r>
      <w:r w:rsidR="00FB7376" w:rsidRPr="00492D5B">
        <w:rPr>
          <w:rFonts w:ascii="Book Antiqua" w:hAnsi="Book Antiqua"/>
          <w:color w:val="000000" w:themeColor="text1"/>
          <w:sz w:val="24"/>
          <w:szCs w:val="24"/>
        </w:rPr>
        <w:t xml:space="preserve">hould be aware of </w:t>
      </w:r>
      <w:r w:rsidR="004139C2" w:rsidRPr="00492D5B">
        <w:rPr>
          <w:rFonts w:ascii="Book Antiqua" w:hAnsi="Book Antiqua"/>
          <w:color w:val="000000" w:themeColor="text1"/>
          <w:sz w:val="24"/>
          <w:szCs w:val="24"/>
        </w:rPr>
        <w:t xml:space="preserve">the </w:t>
      </w:r>
      <w:r w:rsidR="00FB7376" w:rsidRPr="00492D5B">
        <w:rPr>
          <w:rFonts w:ascii="Book Antiqua" w:hAnsi="Book Antiqua"/>
          <w:color w:val="000000" w:themeColor="text1"/>
          <w:sz w:val="24"/>
          <w:szCs w:val="24"/>
        </w:rPr>
        <w:t>existence</w:t>
      </w:r>
      <w:r w:rsidR="004139C2" w:rsidRPr="00492D5B">
        <w:rPr>
          <w:rFonts w:ascii="Book Antiqua" w:hAnsi="Book Antiqua"/>
          <w:color w:val="000000" w:themeColor="text1"/>
          <w:sz w:val="24"/>
          <w:szCs w:val="24"/>
        </w:rPr>
        <w:t xml:space="preserve"> of this pathological entity</w:t>
      </w:r>
      <w:r w:rsidR="00FB7376"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t>and</w:t>
      </w:r>
      <w:r w:rsidR="00B70FCE" w:rsidRPr="00492D5B">
        <w:rPr>
          <w:rFonts w:ascii="Book Antiqua" w:hAnsi="Book Antiqua"/>
          <w:color w:val="000000" w:themeColor="text1"/>
          <w:sz w:val="24"/>
          <w:szCs w:val="24"/>
        </w:rPr>
        <w:t xml:space="preserve"> clinicians should </w:t>
      </w:r>
      <w:r w:rsidR="00B72377" w:rsidRPr="00492D5B">
        <w:rPr>
          <w:rFonts w:ascii="Book Antiqua" w:hAnsi="Book Antiqua"/>
          <w:color w:val="000000" w:themeColor="text1"/>
          <w:sz w:val="24"/>
          <w:szCs w:val="24"/>
        </w:rPr>
        <w:t>consider</w:t>
      </w:r>
      <w:r w:rsidR="00B70FCE" w:rsidRPr="00492D5B">
        <w:rPr>
          <w:rFonts w:ascii="Book Antiqua" w:hAnsi="Book Antiqua"/>
          <w:color w:val="000000" w:themeColor="text1"/>
          <w:sz w:val="24"/>
          <w:szCs w:val="24"/>
        </w:rPr>
        <w:t xml:space="preserve"> </w:t>
      </w:r>
      <w:r w:rsidR="00FB7376" w:rsidRPr="00492D5B">
        <w:rPr>
          <w:rFonts w:ascii="Book Antiqua" w:hAnsi="Book Antiqua"/>
          <w:color w:val="000000" w:themeColor="text1"/>
          <w:sz w:val="24"/>
          <w:szCs w:val="24"/>
        </w:rPr>
        <w:t>RBG</w:t>
      </w:r>
      <w:r w:rsidR="00B70FCE" w:rsidRPr="00492D5B">
        <w:rPr>
          <w:rFonts w:ascii="Book Antiqua" w:hAnsi="Book Antiqua"/>
          <w:color w:val="000000" w:themeColor="text1"/>
          <w:sz w:val="24"/>
          <w:szCs w:val="24"/>
        </w:rPr>
        <w:t xml:space="preserve"> as a differential diagnosis in cases where detailed endoscopic examination reveals </w:t>
      </w:r>
      <w:r w:rsidR="00FB7376" w:rsidRPr="00492D5B">
        <w:rPr>
          <w:rFonts w:ascii="Book Antiqua" w:hAnsi="Book Antiqua"/>
          <w:color w:val="000000" w:themeColor="text1"/>
          <w:sz w:val="24"/>
          <w:szCs w:val="24"/>
        </w:rPr>
        <w:t>poorly differentiated early gastric cancer.</w:t>
      </w:r>
    </w:p>
    <w:bookmarkEnd w:id="21"/>
    <w:bookmarkEnd w:id="22"/>
    <w:p w14:paraId="7BEC0D80" w14:textId="77777777" w:rsidR="00CD0D17" w:rsidRPr="00492D5B" w:rsidRDefault="00CD0D17" w:rsidP="00FF2558">
      <w:pPr>
        <w:spacing w:after="0" w:line="360" w:lineRule="auto"/>
        <w:jc w:val="both"/>
        <w:rPr>
          <w:rFonts w:ascii="Book Antiqua" w:hAnsi="Book Antiqua"/>
          <w:color w:val="000000" w:themeColor="text1"/>
          <w:sz w:val="24"/>
          <w:szCs w:val="24"/>
        </w:rPr>
      </w:pPr>
    </w:p>
    <w:p w14:paraId="7B9B6F85" w14:textId="77777777" w:rsidR="00F93A98" w:rsidRPr="00492D5B" w:rsidRDefault="00F93A98" w:rsidP="00FF2558">
      <w:pPr>
        <w:spacing w:after="0" w:line="360" w:lineRule="auto"/>
        <w:jc w:val="both"/>
        <w:rPr>
          <w:rFonts w:ascii="Book Antiqua" w:eastAsia="宋体" w:hAnsi="Book Antiqua"/>
          <w:color w:val="000000" w:themeColor="text1"/>
          <w:sz w:val="24"/>
          <w:szCs w:val="24"/>
          <w:lang w:eastAsia="zh-CN"/>
        </w:rPr>
      </w:pPr>
      <w:bookmarkStart w:id="23" w:name="OLE_LINK54"/>
      <w:bookmarkStart w:id="24" w:name="OLE_LINK57"/>
      <w:proofErr w:type="spellStart"/>
      <w:r w:rsidRPr="00492D5B">
        <w:rPr>
          <w:rFonts w:ascii="Book Antiqua" w:hAnsi="Book Antiqua"/>
          <w:color w:val="000000" w:themeColor="text1"/>
          <w:sz w:val="24"/>
          <w:szCs w:val="24"/>
        </w:rPr>
        <w:t>Yorita</w:t>
      </w:r>
      <w:proofErr w:type="spellEnd"/>
      <w:r w:rsidRPr="00492D5B">
        <w:rPr>
          <w:rFonts w:ascii="Book Antiqua" w:eastAsia="宋体" w:hAnsi="Book Antiqua" w:hint="eastAsia"/>
          <w:color w:val="000000" w:themeColor="text1"/>
          <w:sz w:val="24"/>
          <w:szCs w:val="24"/>
          <w:lang w:eastAsia="zh-CN"/>
        </w:rPr>
        <w:t xml:space="preserve"> K, </w:t>
      </w:r>
      <w:r w:rsidRPr="00492D5B">
        <w:rPr>
          <w:rFonts w:ascii="Book Antiqua" w:hAnsi="Book Antiqua"/>
          <w:color w:val="000000" w:themeColor="text1"/>
          <w:sz w:val="24"/>
          <w:szCs w:val="24"/>
        </w:rPr>
        <w:t>Iwasaki</w:t>
      </w:r>
      <w:r w:rsidRPr="00492D5B">
        <w:rPr>
          <w:rFonts w:ascii="Book Antiqua" w:eastAsia="宋体" w:hAnsi="Book Antiqua" w:hint="eastAsia"/>
          <w:color w:val="000000" w:themeColor="text1"/>
          <w:sz w:val="24"/>
          <w:szCs w:val="24"/>
          <w:lang w:eastAsia="zh-CN"/>
        </w:rPr>
        <w:t xml:space="preserve"> T, </w:t>
      </w:r>
      <w:proofErr w:type="spellStart"/>
      <w:r w:rsidRPr="00492D5B">
        <w:rPr>
          <w:rFonts w:ascii="Book Antiqua" w:hAnsi="Book Antiqua"/>
          <w:color w:val="000000" w:themeColor="text1"/>
          <w:sz w:val="24"/>
          <w:szCs w:val="24"/>
        </w:rPr>
        <w:t>Uchita</w:t>
      </w:r>
      <w:proofErr w:type="spellEnd"/>
      <w:r w:rsidRPr="00492D5B">
        <w:rPr>
          <w:rFonts w:ascii="Book Antiqua" w:eastAsia="宋体" w:hAnsi="Book Antiqua" w:hint="eastAsia"/>
          <w:color w:val="000000" w:themeColor="text1"/>
          <w:sz w:val="24"/>
          <w:szCs w:val="24"/>
          <w:lang w:eastAsia="zh-CN"/>
        </w:rPr>
        <w:t xml:space="preserve"> K, </w:t>
      </w:r>
      <w:r w:rsidRPr="00492D5B">
        <w:rPr>
          <w:rFonts w:ascii="Book Antiqua" w:hAnsi="Book Antiqua"/>
          <w:color w:val="000000" w:themeColor="text1"/>
          <w:sz w:val="24"/>
          <w:szCs w:val="24"/>
        </w:rPr>
        <w:t>Kuroda</w:t>
      </w:r>
      <w:r w:rsidRPr="00492D5B">
        <w:rPr>
          <w:rFonts w:ascii="Book Antiqua" w:eastAsia="宋体" w:hAnsi="Book Antiqua" w:hint="eastAsia"/>
          <w:color w:val="000000" w:themeColor="text1"/>
          <w:sz w:val="24"/>
          <w:szCs w:val="24"/>
          <w:lang w:eastAsia="zh-CN"/>
        </w:rPr>
        <w:t xml:space="preserve"> N, </w:t>
      </w:r>
      <w:r w:rsidRPr="00492D5B">
        <w:rPr>
          <w:rFonts w:ascii="Book Antiqua" w:hAnsi="Book Antiqua"/>
          <w:color w:val="000000" w:themeColor="text1"/>
          <w:sz w:val="24"/>
          <w:szCs w:val="24"/>
        </w:rPr>
        <w:t>Kojima</w:t>
      </w:r>
      <w:r w:rsidRPr="00492D5B">
        <w:rPr>
          <w:rFonts w:ascii="Book Antiqua" w:eastAsia="宋体" w:hAnsi="Book Antiqua" w:hint="eastAsia"/>
          <w:color w:val="000000" w:themeColor="text1"/>
          <w:sz w:val="24"/>
          <w:szCs w:val="24"/>
          <w:lang w:eastAsia="zh-CN"/>
        </w:rPr>
        <w:t xml:space="preserve"> K, </w:t>
      </w:r>
      <w:proofErr w:type="spellStart"/>
      <w:r w:rsidRPr="00492D5B">
        <w:rPr>
          <w:rFonts w:ascii="Book Antiqua" w:hAnsi="Book Antiqua"/>
          <w:color w:val="000000" w:themeColor="text1"/>
          <w:sz w:val="24"/>
          <w:szCs w:val="24"/>
        </w:rPr>
        <w:t>Iwamura</w:t>
      </w:r>
      <w:proofErr w:type="spellEnd"/>
      <w:r w:rsidRPr="00492D5B">
        <w:rPr>
          <w:rFonts w:ascii="Book Antiqua" w:eastAsia="宋体" w:hAnsi="Book Antiqua" w:hint="eastAsia"/>
          <w:color w:val="000000" w:themeColor="text1"/>
          <w:sz w:val="24"/>
          <w:szCs w:val="24"/>
          <w:lang w:eastAsia="zh-CN"/>
        </w:rPr>
        <w:t xml:space="preserve"> S, </w:t>
      </w:r>
      <w:proofErr w:type="spellStart"/>
      <w:r w:rsidRPr="00492D5B">
        <w:rPr>
          <w:rFonts w:ascii="Book Antiqua" w:hAnsi="Book Antiqua"/>
          <w:color w:val="000000" w:themeColor="text1"/>
          <w:sz w:val="24"/>
          <w:szCs w:val="24"/>
        </w:rPr>
        <w:t>Tsutsumi</w:t>
      </w:r>
      <w:proofErr w:type="spellEnd"/>
      <w:r w:rsidRPr="00492D5B">
        <w:rPr>
          <w:rFonts w:ascii="Book Antiqua" w:eastAsia="宋体" w:hAnsi="Book Antiqua" w:hint="eastAsia"/>
          <w:color w:val="000000" w:themeColor="text1"/>
          <w:sz w:val="24"/>
          <w:szCs w:val="24"/>
          <w:lang w:eastAsia="zh-CN"/>
        </w:rPr>
        <w:t xml:space="preserve"> Y, </w:t>
      </w:r>
      <w:proofErr w:type="spellStart"/>
      <w:r w:rsidRPr="00492D5B">
        <w:rPr>
          <w:rFonts w:ascii="Book Antiqua" w:hAnsi="Book Antiqua"/>
          <w:color w:val="000000" w:themeColor="text1"/>
          <w:sz w:val="24"/>
          <w:szCs w:val="24"/>
        </w:rPr>
        <w:t>Ohno</w:t>
      </w:r>
      <w:proofErr w:type="spellEnd"/>
      <w:r w:rsidRPr="00492D5B">
        <w:rPr>
          <w:rFonts w:ascii="Book Antiqua" w:eastAsia="宋体" w:hAnsi="Book Antiqua" w:hint="eastAsia"/>
          <w:color w:val="000000" w:themeColor="text1"/>
          <w:sz w:val="24"/>
          <w:szCs w:val="24"/>
          <w:lang w:eastAsia="zh-CN"/>
        </w:rPr>
        <w:t xml:space="preserve"> A, </w:t>
      </w:r>
      <w:proofErr w:type="spellStart"/>
      <w:r w:rsidRPr="00492D5B">
        <w:rPr>
          <w:rFonts w:ascii="Book Antiqua" w:hAnsi="Book Antiqua"/>
          <w:color w:val="000000" w:themeColor="text1"/>
          <w:sz w:val="24"/>
          <w:szCs w:val="24"/>
        </w:rPr>
        <w:t>Kataoka</w:t>
      </w:r>
      <w:proofErr w:type="spellEnd"/>
      <w:r w:rsidRPr="00492D5B">
        <w:rPr>
          <w:rFonts w:ascii="Book Antiqua" w:eastAsia="宋体" w:hAnsi="Book Antiqua" w:hint="eastAsia"/>
          <w:color w:val="000000" w:themeColor="text1"/>
          <w:sz w:val="24"/>
          <w:szCs w:val="24"/>
          <w:lang w:eastAsia="zh-CN"/>
        </w:rPr>
        <w:t xml:space="preserve"> H. </w:t>
      </w:r>
      <w:r w:rsidRPr="00492D5B">
        <w:rPr>
          <w:rFonts w:ascii="Book Antiqua" w:eastAsia="宋体" w:hAnsi="Book Antiqua"/>
          <w:color w:val="000000" w:themeColor="text1"/>
          <w:sz w:val="24"/>
          <w:szCs w:val="24"/>
          <w:lang w:eastAsia="zh-CN"/>
        </w:rPr>
        <w:t>Russell body gastritis with Dutcher bodies evaluated using magnification endoscopy</w:t>
      </w:r>
      <w:r w:rsidRPr="00492D5B">
        <w:rPr>
          <w:rFonts w:ascii="Book Antiqua" w:eastAsia="宋体" w:hAnsi="Book Antiqua" w:hint="eastAsia"/>
          <w:color w:val="000000" w:themeColor="text1"/>
          <w:sz w:val="24"/>
          <w:szCs w:val="24"/>
          <w:lang w:eastAsia="zh-CN"/>
        </w:rPr>
        <w:t xml:space="preserve">. </w:t>
      </w:r>
      <w:r w:rsidRPr="00492D5B">
        <w:rPr>
          <w:rFonts w:ascii="Book Antiqua" w:hAnsi="Book Antiqua"/>
          <w:i/>
          <w:color w:val="000000" w:themeColor="text1"/>
          <w:sz w:val="24"/>
          <w:szCs w:val="24"/>
        </w:rPr>
        <w:t>World J</w:t>
      </w:r>
      <w:r w:rsidRPr="00492D5B">
        <w:rPr>
          <w:rFonts w:ascii="Book Antiqua" w:eastAsia="宋体" w:hAnsi="Book Antiqua" w:hint="eastAsia"/>
          <w:i/>
          <w:color w:val="000000" w:themeColor="text1"/>
          <w:sz w:val="24"/>
          <w:szCs w:val="24"/>
          <w:lang w:eastAsia="zh-CN"/>
        </w:rPr>
        <w:t xml:space="preserve"> </w:t>
      </w:r>
      <w:proofErr w:type="spellStart"/>
      <w:r w:rsidRPr="00492D5B">
        <w:rPr>
          <w:rFonts w:ascii="Book Antiqua" w:hAnsi="Book Antiqua"/>
          <w:i/>
          <w:color w:val="000000" w:themeColor="text1"/>
          <w:sz w:val="24"/>
          <w:szCs w:val="24"/>
        </w:rPr>
        <w:t>Gastrointest</w:t>
      </w:r>
      <w:proofErr w:type="spellEnd"/>
      <w:r w:rsidRPr="00492D5B">
        <w:rPr>
          <w:rFonts w:ascii="Book Antiqua" w:eastAsia="宋体" w:hAnsi="Book Antiqua" w:hint="eastAsia"/>
          <w:i/>
          <w:color w:val="000000" w:themeColor="text1"/>
          <w:sz w:val="24"/>
          <w:szCs w:val="24"/>
          <w:lang w:eastAsia="zh-CN"/>
        </w:rPr>
        <w:t xml:space="preserve"> </w:t>
      </w:r>
      <w:proofErr w:type="spellStart"/>
      <w:r w:rsidRPr="00492D5B">
        <w:rPr>
          <w:rFonts w:ascii="Book Antiqua" w:hAnsi="Book Antiqua"/>
          <w:i/>
          <w:color w:val="000000" w:themeColor="text1"/>
          <w:sz w:val="24"/>
          <w:szCs w:val="24"/>
        </w:rPr>
        <w:t>Endosc</w:t>
      </w:r>
      <w:proofErr w:type="spellEnd"/>
      <w:r w:rsidRPr="00492D5B">
        <w:rPr>
          <w:rFonts w:ascii="Book Antiqua" w:eastAsia="宋体" w:hAnsi="Book Antiqua" w:hint="eastAsia"/>
          <w:i/>
          <w:color w:val="000000" w:themeColor="text1"/>
          <w:sz w:val="24"/>
          <w:szCs w:val="24"/>
          <w:lang w:eastAsia="zh-CN"/>
        </w:rPr>
        <w:t xml:space="preserve"> </w:t>
      </w:r>
      <w:r w:rsidRPr="00492D5B">
        <w:rPr>
          <w:rFonts w:ascii="Book Antiqua" w:eastAsia="宋体" w:hAnsi="Book Antiqua" w:hint="eastAsia"/>
          <w:color w:val="000000" w:themeColor="text1"/>
          <w:sz w:val="24"/>
          <w:szCs w:val="24"/>
          <w:lang w:eastAsia="zh-CN"/>
        </w:rPr>
        <w:t xml:space="preserve">2017; </w:t>
      </w:r>
      <w:proofErr w:type="gramStart"/>
      <w:r w:rsidRPr="00492D5B">
        <w:rPr>
          <w:rFonts w:ascii="Book Antiqua" w:eastAsia="宋体" w:hAnsi="Book Antiqua" w:hint="eastAsia"/>
          <w:color w:val="000000" w:themeColor="text1"/>
          <w:sz w:val="24"/>
          <w:szCs w:val="24"/>
          <w:lang w:eastAsia="zh-CN"/>
        </w:rPr>
        <w:t>In</w:t>
      </w:r>
      <w:proofErr w:type="gramEnd"/>
      <w:r w:rsidRPr="00492D5B">
        <w:rPr>
          <w:rFonts w:ascii="Book Antiqua" w:eastAsia="宋体" w:hAnsi="Book Antiqua" w:hint="eastAsia"/>
          <w:color w:val="000000" w:themeColor="text1"/>
          <w:sz w:val="24"/>
          <w:szCs w:val="24"/>
          <w:lang w:eastAsia="zh-CN"/>
        </w:rPr>
        <w:t xml:space="preserve"> press</w:t>
      </w:r>
    </w:p>
    <w:bookmarkEnd w:id="23"/>
    <w:bookmarkEnd w:id="24"/>
    <w:p w14:paraId="25436982" w14:textId="77777777" w:rsidR="00542E16" w:rsidRPr="00492D5B" w:rsidRDefault="00542E16" w:rsidP="00FF2558">
      <w:pPr>
        <w:spacing w:after="0" w:line="360" w:lineRule="auto"/>
        <w:jc w:val="both"/>
        <w:rPr>
          <w:rFonts w:ascii="Book Antiqua" w:hAnsi="Book Antiqua"/>
          <w:color w:val="000000" w:themeColor="text1"/>
          <w:sz w:val="24"/>
          <w:szCs w:val="24"/>
        </w:rPr>
      </w:pPr>
    </w:p>
    <w:p w14:paraId="2764B76B" w14:textId="77777777" w:rsidR="00F93A98" w:rsidRPr="00492D5B" w:rsidRDefault="00F93A98" w:rsidP="00FF2558">
      <w:pPr>
        <w:spacing w:after="0"/>
        <w:rPr>
          <w:rFonts w:ascii="Book Antiqua" w:hAnsi="Book Antiqua"/>
          <w:b/>
          <w:color w:val="000000" w:themeColor="text1"/>
          <w:sz w:val="24"/>
          <w:szCs w:val="24"/>
        </w:rPr>
      </w:pPr>
      <w:r w:rsidRPr="00492D5B">
        <w:rPr>
          <w:rFonts w:ascii="Book Antiqua" w:hAnsi="Book Antiqua"/>
          <w:b/>
          <w:color w:val="000000" w:themeColor="text1"/>
          <w:sz w:val="24"/>
          <w:szCs w:val="24"/>
        </w:rPr>
        <w:br w:type="page"/>
      </w:r>
    </w:p>
    <w:p w14:paraId="06FF1EDA" w14:textId="35A21DF9" w:rsidR="00CD0D17" w:rsidRPr="00492D5B" w:rsidRDefault="00CD0D17"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lastRenderedPageBreak/>
        <w:t>INTRODUCTION</w:t>
      </w:r>
    </w:p>
    <w:p w14:paraId="044F5277" w14:textId="5E3F57AE"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Russell body gastritis (RBG) was first described</w:t>
      </w:r>
      <w:r w:rsidR="003C367B">
        <w:rPr>
          <w:rFonts w:ascii="Book Antiqua" w:hAnsi="Book Antiqua"/>
          <w:color w:val="000000" w:themeColor="text1"/>
          <w:sz w:val="24"/>
          <w:szCs w:val="24"/>
        </w:rPr>
        <w:t xml:space="preserve"> by Tazawa and </w:t>
      </w:r>
      <w:proofErr w:type="spellStart"/>
      <w:r w:rsidR="003C367B">
        <w:rPr>
          <w:rFonts w:ascii="Book Antiqua" w:hAnsi="Book Antiqua"/>
          <w:color w:val="000000" w:themeColor="text1"/>
          <w:sz w:val="24"/>
          <w:szCs w:val="24"/>
        </w:rPr>
        <w:t>Tsutsumi</w:t>
      </w:r>
      <w:proofErr w:type="spellEnd"/>
      <w:r w:rsidR="003C367B">
        <w:rPr>
          <w:rFonts w:ascii="Book Antiqua" w:hAnsi="Book Antiqua"/>
          <w:color w:val="000000" w:themeColor="text1"/>
          <w:sz w:val="24"/>
          <w:szCs w:val="24"/>
        </w:rPr>
        <w:t xml:space="preserve"> in 1998</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&lt;EndNote&gt;&lt;Cite&gt;&lt;Author&gt;Tazawa&lt;/Author&gt;&lt;Year&gt;1998&lt;/Year&gt;&lt;RecNum&gt;2630&lt;/RecNum&gt;&lt;DisplayText&gt;&lt;style face="superscript"&gt;[1]&lt;/style&gt;&lt;/DisplayText&gt;&lt;record&gt;&lt;rec-number&gt;2630&lt;/rec-number&gt;&lt;foreign-keys&gt;&lt;key app="EN" db-id="tsvr5effrxwrf3ewaexvvwpozpez5sx0xezw" timestamp="1432080592"&gt;2630&lt;/key&gt;&lt;/foreign-keys&gt;&lt;ref-type name="Journal Article"&gt;17&lt;/ref-type&gt;&lt;contributors&gt;&lt;authors&gt;&lt;author&gt;Tazawa, K.&lt;/author&gt;&lt;author&gt;Tsutsumi, Y.&lt;/author&gt;&lt;/authors&gt;&lt;/contributors&gt;&lt;titles&gt;&lt;title&gt;Localized accumulation of Russell body-containing plasma cells in gastric mucosa with Helicobacter pylori infection: &amp;apos;Russell body gastritis&amp;apos;&lt;/title&gt;&lt;secondary-title&gt;Pathol Int&lt;/secondary-title&gt;&lt;/titles&gt;&lt;periodical&gt;&lt;full-title&gt;Pathol Int&lt;/full-title&gt;&lt;abbr-1&gt;Pathology international&lt;/abbr-1&gt;&lt;/periodical&gt;&lt;pages&gt;242-4&lt;/pages&gt;&lt;volume&gt;48&lt;/volume&gt;&lt;number&gt;3&lt;/number&gt;&lt;keywords&gt;&lt;keyword&gt;Biopsy&lt;/keyword&gt;&lt;keyword&gt;Endoplasmic Reticulum, Rough/immunology/pathology&lt;/keyword&gt;&lt;keyword&gt;Gastric Mucosa/immunology/microbiology/*pathology/ultrastructure&lt;/keyword&gt;&lt;keyword&gt;Gastritis/immunology/microbiology/*pathology&lt;/keyword&gt;&lt;keyword&gt;Helicobacter Infections/*pathology&lt;/keyword&gt;&lt;keyword&gt;*Helicobacter pylori&lt;/keyword&gt;&lt;keyword&gt;Humans&lt;/keyword&gt;&lt;keyword&gt;Immunity, Mucosal&lt;/keyword&gt;&lt;keyword&gt;Immunoglobulin A/metabolism&lt;/keyword&gt;&lt;keyword&gt;Immunohistochemistry&lt;/keyword&gt;&lt;keyword&gt;Male&lt;/keyword&gt;&lt;keyword&gt;Middle Aged&lt;/keyword&gt;&lt;keyword&gt;Plasma Cells/immunology/microbiology/*pathology/ultrastructure&lt;/keyword&gt;&lt;/keywords&gt;&lt;dates&gt;&lt;year&gt;1998&lt;/year&gt;&lt;pub-dates&gt;&lt;date&gt;Mar&lt;/date&gt;&lt;/pub-dates&gt;&lt;/dates&gt;&lt;isbn&gt;1320-5463 (Print)&amp;#xD;1320-5463 (Linking)&lt;/isbn&gt;&lt;accession-num&gt;9589496&lt;/accession-num&gt;&lt;urls&gt;&lt;related-urls&gt;&lt;url&gt;https://www.ncbi.nlm.nih.gov/pubmed/9589496&lt;/url&gt;&lt;/related-urls&gt;&lt;/urls&gt;&lt;/record&gt;&lt;/Cite&gt;&lt;/EndNote&gt;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[1]</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and is considered as a unique form of chronic gastritis characterized by infiltration of plasma cells filled with spherical eosinophilic cytoplasmic globules, referred to as Russell bodies. </w:t>
      </w:r>
      <w:r w:rsidR="00F3458C" w:rsidRPr="00492D5B">
        <w:rPr>
          <w:rFonts w:ascii="Book Antiqua" w:hAnsi="Book Antiqua"/>
          <w:color w:val="000000" w:themeColor="text1"/>
          <w:sz w:val="24"/>
          <w:szCs w:val="24"/>
        </w:rPr>
        <w:t>The endoscopic features of RBG are most in keeping with an inflammatory condition</w:t>
      </w:r>
      <w:r w:rsidRPr="00492D5B">
        <w:rPr>
          <w:rFonts w:ascii="Book Antiqua" w:hAnsi="Book Antiqua"/>
          <w:color w:val="000000" w:themeColor="text1"/>
          <w:sz w:val="24"/>
          <w:szCs w:val="24"/>
        </w:rPr>
        <w:t>, and biopsy is required to confirm the pathological diagnosis. RBG is considered a reactive condition; however, monoclonal Mott c</w:t>
      </w:r>
      <w:r w:rsidR="0000673C" w:rsidRPr="00492D5B">
        <w:rPr>
          <w:rFonts w:ascii="Book Antiqua" w:hAnsi="Book Antiqua"/>
          <w:color w:val="000000" w:themeColor="text1"/>
          <w:sz w:val="24"/>
          <w:szCs w:val="24"/>
        </w:rPr>
        <w:t>ells have been shown in a number of</w:t>
      </w:r>
      <w:r w:rsidRPr="00492D5B">
        <w:rPr>
          <w:rFonts w:ascii="Book Antiqua" w:hAnsi="Book Antiqua"/>
          <w:color w:val="000000" w:themeColor="text1"/>
          <w:sz w:val="24"/>
          <w:szCs w:val="24"/>
        </w:rPr>
        <w:t xml:space="preserve"> cases of RBG, and therefore whether or not RBG with monoclonal Mott cells is benign remains debatable. </w:t>
      </w:r>
      <w:r w:rsidR="005642B6" w:rsidRPr="00492D5B">
        <w:rPr>
          <w:rFonts w:ascii="Book Antiqua" w:hAnsi="Book Antiqua"/>
          <w:color w:val="000000" w:themeColor="text1"/>
          <w:sz w:val="24"/>
          <w:szCs w:val="24"/>
        </w:rPr>
        <w:t>T</w:t>
      </w:r>
      <w:r w:rsidRPr="00492D5B">
        <w:rPr>
          <w:rFonts w:ascii="Book Antiqua" w:hAnsi="Book Antiqua"/>
          <w:color w:val="000000" w:themeColor="text1"/>
          <w:sz w:val="24"/>
          <w:szCs w:val="24"/>
        </w:rPr>
        <w:t>his uncertainty is due to the fact that monoclonal Mott cells can show</w:t>
      </w:r>
      <w:r w:rsidR="00F93A98" w:rsidRPr="00492D5B">
        <w:rPr>
          <w:rFonts w:ascii="Book Antiqua" w:hAnsi="Book Antiqua"/>
          <w:color w:val="000000" w:themeColor="text1"/>
          <w:sz w:val="24"/>
          <w:szCs w:val="24"/>
        </w:rPr>
        <w:t xml:space="preserve"> regional lymph node metastasis</w:t>
      </w:r>
      <w:r w:rsidRPr="00492D5B">
        <w:rPr>
          <w:rFonts w:ascii="Book Antiqua" w:hAnsi="Book Antiqua"/>
          <w:color w:val="000000" w:themeColor="text1"/>
          <w:sz w:val="24"/>
          <w:szCs w:val="24"/>
        </w:rPr>
        <w:fldChar w:fldCharType="begin"/>
      </w:r>
      <w:r w:rsidRPr="00492D5B">
        <w:rPr>
          <w:rFonts w:ascii="Book Antiqua" w:hAnsi="Book Antiqua"/>
          <w:color w:val="000000" w:themeColor="text1"/>
          <w:sz w:val="24"/>
          <w:szCs w:val="24"/>
        </w:rPr>
        <w:instrText xml:space="preserve"> ADDIN EN.CITE &lt;EndNote&gt;&lt;Cite&gt;&lt;Author&gt;Fujiyoshi&lt;/Author&gt;&lt;Year&gt;2001&lt;/Year&gt;&lt;RecNum&gt;5071&lt;/RecNum&gt;&lt;DisplayText&gt;&lt;style face="superscript"&gt;[2]&lt;/style&gt;&lt;/DisplayText&gt;&lt;record&gt;&lt;rec-number&gt;5071&lt;/rec-number&gt;&lt;foreign-keys&gt;&lt;key app="EN" db-id="tsvr5effrxwrf3ewaexvvwpozpez5sx0xezw" timestamp="1438670401"&gt;5071&lt;/key&gt;&lt;/foreign-keys&gt;&lt;ref-type name="Journal Article"&gt;17&lt;/ref-type&gt;&lt;contributors&gt;&lt;authors&gt;&lt;author&gt;Fujiyoshi, Y.&lt;/author&gt;&lt;author&gt;lnagaki, H.&lt;/author&gt;&lt;author&gt;Tateyama, H.&lt;/author&gt;&lt;author&gt;Murase, T.&lt;/author&gt;&lt;author&gt;Eimoto, T.&lt;/author&gt;&lt;/authors&gt;&lt;/contributors&gt;&lt;auth-address&gt;Department of Pathology, Nagoya City University Medical School, Mizuho-cho, Mizuho-ku, Nagoya 467-8601, Japan. yfuji@med.nagoya-cu.ac.jp&lt;/auth-address&gt;&lt;titles&gt;&lt;title&gt;Mott cell tumor of the stomach with Helicobacter pylori infection&lt;/title&gt;&lt;secondary-title&gt;Pathol Int&lt;/secondary-title&gt;&lt;/titles&gt;&lt;periodical&gt;&lt;full-title&gt;Pathol Int&lt;/full-title&gt;&lt;abbr-1&gt;Pathology international&lt;/abbr-1&gt;&lt;/periodical&gt;&lt;pages&gt;43-6&lt;/pages&gt;&lt;volume&gt;51&lt;/volume&gt;&lt;number&gt;1&lt;/number&gt;&lt;keywords&gt;&lt;keyword&gt;Antigens, Bacterial/analysis&lt;/keyword&gt;&lt;keyword&gt;Concanavalin A/analysis&lt;/keyword&gt;&lt;keyword&gt;Female&lt;/keyword&gt;&lt;keyword&gt;Gastrectomy&lt;/keyword&gt;&lt;keyword&gt;Gastric Mucosa/*microbiology/pathology&lt;/keyword&gt;&lt;keyword&gt;Helicobacter Infections/*microbiology/pathology/surgery&lt;/keyword&gt;&lt;keyword&gt;Helicobacter pylori/immunology/*isolation &amp;amp; purification&lt;/keyword&gt;&lt;keyword&gt;Humans&lt;/keyword&gt;&lt;keyword&gt;Immunoglobulin kappa-Chains/analysis&lt;/keyword&gt;&lt;keyword&gt;Middle Aged&lt;/keyword&gt;&lt;keyword&gt;Plasmacytoma/*microbiology/pathology/surgery&lt;/keyword&gt;&lt;keyword&gt;Stomach Neoplasms/*microbiology/pathology/surgery&lt;/keyword&gt;&lt;keyword&gt;Stomach Ulcer/*microbiology/pathology&lt;/keyword&gt;&lt;/keywords&gt;&lt;dates&gt;&lt;year&gt;2001&lt;/year&gt;&lt;pub-dates&gt;&lt;date&gt;Jan&lt;/date&gt;&lt;/pub-dates&gt;&lt;/dates&gt;&lt;isbn&gt;1320-5463 (Print)&amp;#xD;1320-5463 (Linking)&lt;/isbn&gt;&lt;accession-num&gt;11148463&lt;/accession-num&gt;&lt;urls&gt;&lt;related-urls&gt;&lt;url&gt;http://www.ncbi.nlm.nih.gov/pubmed/11148463&lt;/url&gt;&lt;url&gt;http://onlinelibrary.wiley.com/doi/10.1046/j.1440-1827.2001.01154.x/abstract&lt;/url&gt;&lt;/related-urls&gt;&lt;/urls&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color w:val="000000" w:themeColor="text1"/>
          <w:sz w:val="24"/>
          <w:szCs w:val="24"/>
          <w:vertAlign w:val="superscript"/>
        </w:rPr>
        <w:t>[2]</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and have been identified in mucosa-associated lymphoid tissue (MALT) lymphoma with extreme </w:t>
      </w:r>
      <w:proofErr w:type="spellStart"/>
      <w:r w:rsidRPr="00492D5B">
        <w:rPr>
          <w:rFonts w:ascii="Book Antiqua" w:hAnsi="Book Antiqua"/>
          <w:color w:val="000000" w:themeColor="text1"/>
          <w:sz w:val="24"/>
          <w:szCs w:val="24"/>
        </w:rPr>
        <w:t>plasmacytoid</w:t>
      </w:r>
      <w:proofErr w:type="spellEnd"/>
      <w:r w:rsidRPr="00492D5B">
        <w:rPr>
          <w:rFonts w:ascii="Book Antiqua" w:hAnsi="Book Antiqua"/>
          <w:color w:val="000000" w:themeColor="text1"/>
          <w:sz w:val="24"/>
          <w:szCs w:val="24"/>
        </w:rPr>
        <w:t xml:space="preserve"> differentiation</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&lt;EndNote&gt;&lt;Cite&gt;&lt;Author&gt;Joo&lt;/Author&gt;&lt;Year&gt;2015&lt;/Year&gt;&lt;RecNum&gt;5029&lt;/RecNum&gt;&lt;DisplayText&gt;&lt;style face="superscript"&gt;[3]&lt;/style&gt;&lt;/DisplayText&gt;&lt;record&gt;&lt;rec-number&gt;5029&lt;/rec-number&gt;&lt;foreign-keys&gt;&lt;key app="EN" db-id="tsvr5effrxwrf3ewaexvvwpozpez5sx0xezw" timestamp="1438668086"&gt;5029&lt;/key&gt;&lt;/foreign-keys&gt;&lt;ref-type name="Journal Article"&gt;17&lt;/ref-type&gt;&lt;contributors&gt;&lt;authors&gt;&lt;author&gt;Joo, M.&lt;/author&gt;&lt;/authors&gt;&lt;/contributors&gt;&lt;auth-address&gt;Department of Pathology, Inje University Ilsan Paik Hospital, Goyang, South Korea.&lt;/auth-address&gt;&lt;titles&gt;&lt;title&gt;Gastric mucosa-associated lymphoid tissue lymphoma masquerading as Russell body gastritis&lt;/title&gt;&lt;secondary-title&gt;Pathol Int&lt;/secondary-title&gt;&lt;/titles&gt;&lt;periodical&gt;&lt;full-title&gt;Pathol Int&lt;/full-title&gt;&lt;abbr-1&gt;Pathology international&lt;/abbr-1&gt;&lt;/periodical&gt;&lt;pages&gt;396-8&lt;/pages&gt;&lt;volume&gt;65&lt;/volume&gt;&lt;number&gt;7&lt;/number&gt;&lt;keywords&gt;&lt;keyword&gt;Antigens, CD/metabolism&lt;/keyword&gt;&lt;keyword&gt;Biopsy&lt;/keyword&gt;&lt;keyword&gt;Diagnosis, Differential&lt;/keyword&gt;&lt;keyword&gt;Gastric Mucosa/*pathology&lt;/keyword&gt;&lt;keyword&gt;Gastritis/diagnosis/*pathology&lt;/keyword&gt;&lt;keyword&gt;Helicobacter Infections/diagnosis/*pathology&lt;/keyword&gt;&lt;keyword&gt;Humans&lt;/keyword&gt;&lt;keyword&gt;Lymphoma, B-Cell, Marginal Zone/diagnosis/*pathology&lt;/keyword&gt;&lt;keyword&gt;Lymphoma, Non-Hodgkin/diagnosis/*pathology&lt;/keyword&gt;&lt;keyword&gt;Male&lt;/keyword&gt;&lt;keyword&gt;Middle Aged&lt;/keyword&gt;&lt;keyword&gt;Stomach Neoplasms/diagnosis/*pathology&lt;/keyword&gt;&lt;/keywords&gt;&lt;dates&gt;&lt;year&gt;2015&lt;/year&gt;&lt;pub-dates&gt;&lt;date&gt;Jul&lt;/date&gt;&lt;/pub-dates&gt;&lt;/dates&gt;&lt;isbn&gt;1440-1827 (Electronic)&amp;#xD;1320-5463 (Linking)&lt;/isbn&gt;&lt;accession-num&gt;25753380&lt;/accession-num&gt;&lt;urls&gt;&lt;related-urls&gt;&lt;url&gt;https://www.ncbi.nlm.nih.gov/pubmed/25753380&lt;/url&gt;&lt;/related-urls&gt;&lt;/urls&gt;&lt;electronic-resource-num&gt;10.1111/pin.12281&lt;/electronic-resource-num&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[3]</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Here, we report a unique case of RBG with endoscopic features of a malignant tumor, which consisted of monoclonal Mott cells with Dutcher bodies identified histologically following endoscopic submucosal resection. </w:t>
      </w:r>
    </w:p>
    <w:p w14:paraId="00E22239" w14:textId="77777777" w:rsidR="00F93A98" w:rsidRPr="00492D5B" w:rsidRDefault="00F93A98" w:rsidP="00FF2558">
      <w:pPr>
        <w:spacing w:after="0" w:line="360" w:lineRule="auto"/>
        <w:jc w:val="both"/>
        <w:rPr>
          <w:rFonts w:ascii="Book Antiqua" w:eastAsia="宋体" w:hAnsi="Book Antiqua"/>
          <w:b/>
          <w:color w:val="000000" w:themeColor="text1"/>
          <w:sz w:val="24"/>
          <w:szCs w:val="24"/>
          <w:lang w:eastAsia="zh-CN"/>
        </w:rPr>
      </w:pPr>
    </w:p>
    <w:p w14:paraId="721B42BC" w14:textId="69BC890A" w:rsidR="00CD0D17" w:rsidRPr="00492D5B" w:rsidRDefault="00CD0D17"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t>CASE REPORT</w:t>
      </w:r>
    </w:p>
    <w:p w14:paraId="1ADC1AFE" w14:textId="0CDAD791"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An 8</w:t>
      </w:r>
      <w:r w:rsidR="00012DBB" w:rsidRPr="00492D5B">
        <w:rPr>
          <w:rFonts w:ascii="Book Antiqua" w:hAnsi="Book Antiqua"/>
          <w:color w:val="000000" w:themeColor="text1"/>
          <w:sz w:val="24"/>
          <w:szCs w:val="24"/>
        </w:rPr>
        <w:t>6</w:t>
      </w:r>
      <w:r w:rsidRPr="00492D5B">
        <w:rPr>
          <w:rFonts w:ascii="Book Antiqua" w:hAnsi="Book Antiqua"/>
          <w:color w:val="000000" w:themeColor="text1"/>
          <w:sz w:val="24"/>
          <w:szCs w:val="24"/>
        </w:rPr>
        <w:t xml:space="preserve">-year-old Japanese man with a history of rheumatoid arthritis, type 2 diabetes mellitus, and hypertension was referred to our </w:t>
      </w:r>
      <w:r w:rsidR="0000673C" w:rsidRPr="00492D5B">
        <w:rPr>
          <w:rFonts w:ascii="Book Antiqua" w:hAnsi="Book Antiqua"/>
          <w:color w:val="000000" w:themeColor="text1"/>
          <w:sz w:val="24"/>
          <w:szCs w:val="24"/>
        </w:rPr>
        <w:t xml:space="preserve">medical </w:t>
      </w:r>
      <w:r w:rsidRPr="00492D5B">
        <w:rPr>
          <w:rFonts w:ascii="Book Antiqua" w:hAnsi="Book Antiqua"/>
          <w:color w:val="000000" w:themeColor="text1"/>
          <w:sz w:val="24"/>
          <w:szCs w:val="24"/>
        </w:rPr>
        <w:t xml:space="preserve">center with melena. He took non-steroidal anti-inflammatory drugs for arthralgia but did not take immunosuppressive drugs. Physiological examination was unremarkable. Laboratory findings revealed anemia </w:t>
      </w:r>
      <w:r w:rsidR="0000673C" w:rsidRPr="00492D5B">
        <w:rPr>
          <w:rFonts w:ascii="Book Antiqua" w:hAnsi="Book Antiqua"/>
          <w:color w:val="000000" w:themeColor="text1"/>
          <w:sz w:val="24"/>
          <w:szCs w:val="24"/>
        </w:rPr>
        <w:t>(</w:t>
      </w:r>
      <w:proofErr w:type="spellStart"/>
      <w:r w:rsidR="0000673C" w:rsidRPr="00492D5B">
        <w:rPr>
          <w:rFonts w:ascii="Book Antiqua" w:hAnsi="Book Antiqua"/>
          <w:color w:val="000000" w:themeColor="text1"/>
          <w:sz w:val="24"/>
          <w:szCs w:val="24"/>
        </w:rPr>
        <w:t>Hb</w:t>
      </w:r>
      <w:proofErr w:type="spellEnd"/>
      <w:r w:rsidR="0000673C" w:rsidRPr="00492D5B">
        <w:rPr>
          <w:rFonts w:ascii="Book Antiqua" w:hAnsi="Book Antiqua"/>
          <w:color w:val="000000" w:themeColor="text1"/>
          <w:sz w:val="24"/>
          <w:szCs w:val="24"/>
        </w:rPr>
        <w:t xml:space="preserve"> </w:t>
      </w:r>
      <w:r w:rsidR="007D7D0D" w:rsidRPr="00492D5B">
        <w:rPr>
          <w:rFonts w:ascii="Book Antiqua" w:hAnsi="Book Antiqua"/>
          <w:color w:val="000000" w:themeColor="text1"/>
          <w:sz w:val="24"/>
          <w:szCs w:val="24"/>
        </w:rPr>
        <w:t>6.5 g/</w:t>
      </w:r>
      <w:proofErr w:type="spellStart"/>
      <w:r w:rsidR="007D7D0D" w:rsidRPr="00492D5B">
        <w:rPr>
          <w:rFonts w:ascii="Book Antiqua" w:hAnsi="Book Antiqua"/>
          <w:color w:val="000000" w:themeColor="text1"/>
          <w:sz w:val="24"/>
          <w:szCs w:val="24"/>
        </w:rPr>
        <w:t>dL</w:t>
      </w:r>
      <w:proofErr w:type="spellEnd"/>
      <w:r w:rsidR="0000673C"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t xml:space="preserve">and no other abnormal results. Endoscopic evaluation of the upper and lower digestive tracts did not reveal any active bleeding. </w:t>
      </w:r>
      <w:r w:rsidRPr="00492D5B">
        <w:rPr>
          <w:rFonts w:ascii="Book Antiqua" w:hAnsi="Book Antiqua"/>
          <w:i/>
          <w:color w:val="000000" w:themeColor="text1"/>
          <w:sz w:val="24"/>
          <w:szCs w:val="24"/>
        </w:rPr>
        <w:t xml:space="preserve">Helicobacter pylori </w:t>
      </w:r>
      <w:r w:rsidRPr="00492D5B">
        <w:rPr>
          <w:rFonts w:ascii="Book Antiqua" w:hAnsi="Book Antiqua"/>
          <w:color w:val="000000" w:themeColor="text1"/>
          <w:sz w:val="24"/>
          <w:szCs w:val="24"/>
        </w:rPr>
        <w:t>(</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infection was confirmed on a positive serum anti-</w:t>
      </w:r>
      <w:r w:rsidRPr="00492D5B">
        <w:rPr>
          <w:rFonts w:ascii="Book Antiqua" w:hAnsi="Book Antiqua"/>
          <w:i/>
          <w:color w:val="000000" w:themeColor="text1"/>
          <w:sz w:val="24"/>
          <w:szCs w:val="24"/>
        </w:rPr>
        <w:t xml:space="preserve">H. </w:t>
      </w:r>
      <w:proofErr w:type="gramStart"/>
      <w:r w:rsidRPr="00492D5B">
        <w:rPr>
          <w:rFonts w:ascii="Book Antiqua" w:hAnsi="Book Antiqua"/>
          <w:i/>
          <w:color w:val="000000" w:themeColor="text1"/>
          <w:sz w:val="24"/>
          <w:szCs w:val="24"/>
        </w:rPr>
        <w:t>pylori</w:t>
      </w:r>
      <w:proofErr w:type="gramEnd"/>
      <w:r w:rsidRPr="00492D5B">
        <w:rPr>
          <w:rFonts w:ascii="Book Antiqua" w:hAnsi="Book Antiqua"/>
          <w:color w:val="000000" w:themeColor="text1"/>
          <w:sz w:val="24"/>
          <w:szCs w:val="24"/>
        </w:rPr>
        <w:t xml:space="preserve"> antibody test. The patient was initially diagnosed with atrophic and erosive gastritis secondary to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infection</w:t>
      </w:r>
      <w:r w:rsidR="00D82C72"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and eradication therapy was initiated. The first esophagogastroduodenoscopy revealed a 13</w:t>
      </w:r>
      <w:r w:rsidR="00B72377" w:rsidRPr="00492D5B">
        <w:rPr>
          <w:rFonts w:ascii="Book Antiqua" w:hAnsi="Book Antiqua"/>
          <w:color w:val="000000" w:themeColor="text1"/>
          <w:sz w:val="24"/>
          <w:szCs w:val="24"/>
        </w:rPr>
        <w:t>-</w:t>
      </w:r>
      <w:r w:rsidRPr="00492D5B">
        <w:rPr>
          <w:rFonts w:ascii="Book Antiqua" w:hAnsi="Book Antiqua"/>
          <w:color w:val="000000" w:themeColor="text1"/>
          <w:sz w:val="24"/>
          <w:szCs w:val="24"/>
        </w:rPr>
        <w:t>mm flat lesion (Figure 1A</w:t>
      </w:r>
      <w:r w:rsidR="00F93A98" w:rsidRPr="00492D5B">
        <w:rPr>
          <w:rFonts w:ascii="Book Antiqua" w:eastAsia="宋体" w:hAnsi="Book Antiqua" w:hint="eastAsia"/>
          <w:color w:val="000000" w:themeColor="text1"/>
          <w:sz w:val="24"/>
          <w:szCs w:val="24"/>
          <w:lang w:eastAsia="zh-CN"/>
        </w:rPr>
        <w:t xml:space="preserve"> and</w:t>
      </w:r>
      <w:r w:rsidR="00932EF6" w:rsidRPr="00492D5B">
        <w:rPr>
          <w:rFonts w:ascii="Book Antiqua" w:hAnsi="Book Antiqua"/>
          <w:color w:val="000000" w:themeColor="text1"/>
          <w:sz w:val="24"/>
          <w:szCs w:val="24"/>
        </w:rPr>
        <w:t xml:space="preserve"> B</w:t>
      </w:r>
      <w:r w:rsidRPr="00492D5B">
        <w:rPr>
          <w:rFonts w:ascii="Book Antiqua" w:hAnsi="Book Antiqua"/>
          <w:color w:val="000000" w:themeColor="text1"/>
          <w:sz w:val="24"/>
          <w:szCs w:val="24"/>
        </w:rPr>
        <w:t xml:space="preserve">) of white and </w:t>
      </w:r>
      <w:r w:rsidR="00D03EE6" w:rsidRPr="00492D5B">
        <w:rPr>
          <w:rFonts w:ascii="Book Antiqua" w:hAnsi="Book Antiqua"/>
          <w:color w:val="000000" w:themeColor="text1"/>
          <w:sz w:val="24"/>
          <w:szCs w:val="24"/>
        </w:rPr>
        <w:t>slight</w:t>
      </w:r>
      <w:r w:rsidR="00D82C72" w:rsidRPr="00492D5B">
        <w:rPr>
          <w:rFonts w:ascii="Book Antiqua" w:hAnsi="Book Antiqua"/>
          <w:color w:val="000000" w:themeColor="text1"/>
          <w:sz w:val="24"/>
          <w:szCs w:val="24"/>
        </w:rPr>
        <w:t>ly</w:t>
      </w:r>
      <w:r w:rsidR="00D03EE6"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t xml:space="preserve">brown discoloration in the lesser curvature of the antrum. </w:t>
      </w:r>
      <w:r w:rsidR="00BF6A8A" w:rsidRPr="00492D5B">
        <w:rPr>
          <w:rFonts w:ascii="Book Antiqua" w:hAnsi="Book Antiqua"/>
          <w:color w:val="000000" w:themeColor="text1"/>
          <w:sz w:val="24"/>
          <w:szCs w:val="24"/>
        </w:rPr>
        <w:t xml:space="preserve">A magnification endoscope (Gastrointestinal fiber-H260Z, Olympus, Tokyo, Japan) with a narrow-band imaging (NBI) system (EVIS LUCERA SPECTRUM ELITE system, Olympus) was used, and magnification endoscopy with NBI </w:t>
      </w:r>
      <w:r w:rsidRPr="00492D5B">
        <w:rPr>
          <w:rFonts w:ascii="Book Antiqua" w:hAnsi="Book Antiqua"/>
          <w:color w:val="000000" w:themeColor="text1"/>
          <w:sz w:val="24"/>
          <w:szCs w:val="24"/>
        </w:rPr>
        <w:t>(</w:t>
      </w:r>
      <w:r w:rsidR="006F1EA2" w:rsidRPr="00492D5B">
        <w:rPr>
          <w:rFonts w:ascii="Book Antiqua" w:hAnsi="Book Antiqua"/>
          <w:color w:val="000000" w:themeColor="text1"/>
          <w:sz w:val="24"/>
          <w:szCs w:val="24"/>
        </w:rPr>
        <w:t>M-</w:t>
      </w:r>
      <w:r w:rsidRPr="00492D5B">
        <w:rPr>
          <w:rFonts w:ascii="Book Antiqua" w:hAnsi="Book Antiqua"/>
          <w:color w:val="000000" w:themeColor="text1"/>
          <w:sz w:val="24"/>
          <w:szCs w:val="24"/>
        </w:rPr>
        <w:t xml:space="preserve">NBI) of the lesion showed loss or </w:t>
      </w:r>
      <w:r w:rsidRPr="00492D5B">
        <w:rPr>
          <w:rFonts w:ascii="Book Antiqua" w:hAnsi="Book Antiqua"/>
          <w:color w:val="000000" w:themeColor="text1"/>
          <w:sz w:val="24"/>
          <w:szCs w:val="24"/>
        </w:rPr>
        <w:lastRenderedPageBreak/>
        <w:t>irregula</w:t>
      </w:r>
      <w:r w:rsidR="00354CD2" w:rsidRPr="00492D5B">
        <w:rPr>
          <w:rFonts w:ascii="Book Antiqua" w:hAnsi="Book Antiqua"/>
          <w:color w:val="000000" w:themeColor="text1"/>
          <w:sz w:val="24"/>
          <w:szCs w:val="24"/>
        </w:rPr>
        <w:t xml:space="preserve">rity of </w:t>
      </w:r>
      <w:proofErr w:type="spellStart"/>
      <w:r w:rsidR="00354CD2" w:rsidRPr="00492D5B">
        <w:rPr>
          <w:rFonts w:ascii="Book Antiqua" w:hAnsi="Book Antiqua"/>
          <w:color w:val="000000" w:themeColor="text1"/>
          <w:sz w:val="24"/>
          <w:szCs w:val="24"/>
        </w:rPr>
        <w:t>microsurface</w:t>
      </w:r>
      <w:proofErr w:type="spellEnd"/>
      <w:r w:rsidR="00354CD2" w:rsidRPr="00492D5B">
        <w:rPr>
          <w:rFonts w:ascii="Book Antiqua" w:hAnsi="Book Antiqua"/>
          <w:color w:val="000000" w:themeColor="text1"/>
          <w:sz w:val="24"/>
          <w:szCs w:val="24"/>
        </w:rPr>
        <w:t xml:space="preserve"> pattern,</w:t>
      </w:r>
      <w:r w:rsidRPr="00492D5B">
        <w:rPr>
          <w:rFonts w:ascii="Book Antiqua" w:hAnsi="Book Antiqua"/>
          <w:color w:val="000000" w:themeColor="text1"/>
          <w:sz w:val="24"/>
          <w:szCs w:val="24"/>
        </w:rPr>
        <w:t xml:space="preserve"> irregul</w:t>
      </w:r>
      <w:r w:rsidR="00354CD2" w:rsidRPr="00492D5B">
        <w:rPr>
          <w:rFonts w:ascii="Book Antiqua" w:hAnsi="Book Antiqua"/>
          <w:color w:val="000000" w:themeColor="text1"/>
          <w:sz w:val="24"/>
          <w:szCs w:val="24"/>
        </w:rPr>
        <w:t xml:space="preserve">ar microvascular proliferation, and a demarcation line </w:t>
      </w:r>
      <w:r w:rsidR="00932EF6" w:rsidRPr="00492D5B">
        <w:rPr>
          <w:rFonts w:ascii="Book Antiqua" w:hAnsi="Book Antiqua"/>
          <w:color w:val="000000" w:themeColor="text1"/>
          <w:sz w:val="24"/>
          <w:szCs w:val="24"/>
        </w:rPr>
        <w:t>(Figure 1C</w:t>
      </w:r>
      <w:r w:rsidR="00F93A98" w:rsidRPr="00492D5B">
        <w:rPr>
          <w:rFonts w:ascii="Book Antiqua" w:eastAsia="宋体" w:hAnsi="Book Antiqua" w:hint="eastAsia"/>
          <w:color w:val="000000" w:themeColor="text1"/>
          <w:sz w:val="24"/>
          <w:szCs w:val="24"/>
          <w:lang w:eastAsia="zh-CN"/>
        </w:rPr>
        <w:t xml:space="preserve"> and</w:t>
      </w:r>
      <w:r w:rsidR="00D03EE6" w:rsidRPr="00492D5B">
        <w:rPr>
          <w:rFonts w:ascii="Book Antiqua" w:hAnsi="Book Antiqua"/>
          <w:color w:val="000000" w:themeColor="text1"/>
          <w:sz w:val="24"/>
          <w:szCs w:val="24"/>
        </w:rPr>
        <w:t xml:space="preserve"> D</w:t>
      </w:r>
      <w:r w:rsidRPr="00492D5B">
        <w:rPr>
          <w:rFonts w:ascii="Book Antiqua" w:hAnsi="Book Antiqua"/>
          <w:color w:val="000000" w:themeColor="text1"/>
          <w:sz w:val="24"/>
          <w:szCs w:val="24"/>
        </w:rPr>
        <w:t>). Poorly differentiated adenocarcinoma was suspected, and a biopsy was performed. The duodenum appeared to be intact. The biopsy specimen (Figure 2A-D) showed chronic gastritis with infiltration of lymphocytes, plasma cells, eosinophils, an</w:t>
      </w:r>
      <w:r w:rsidR="0000673C" w:rsidRPr="00492D5B">
        <w:rPr>
          <w:rFonts w:ascii="Book Antiqua" w:hAnsi="Book Antiqua"/>
          <w:color w:val="000000" w:themeColor="text1"/>
          <w:sz w:val="24"/>
          <w:szCs w:val="24"/>
        </w:rPr>
        <w:t>d small- to large-sized granulated</w:t>
      </w:r>
      <w:r w:rsidRPr="00492D5B">
        <w:rPr>
          <w:rFonts w:ascii="Book Antiqua" w:hAnsi="Book Antiqua"/>
          <w:color w:val="000000" w:themeColor="text1"/>
          <w:sz w:val="24"/>
          <w:szCs w:val="24"/>
        </w:rPr>
        <w:t xml:space="preserve"> cells (Figure 2B-D). </w:t>
      </w:r>
      <w:r w:rsidR="0000673C" w:rsidRPr="00492D5B">
        <w:rPr>
          <w:rFonts w:ascii="Book Antiqua" w:hAnsi="Book Antiqua"/>
          <w:color w:val="000000" w:themeColor="text1"/>
          <w:sz w:val="24"/>
          <w:szCs w:val="24"/>
        </w:rPr>
        <w:t>Spiral-shaped b</w:t>
      </w:r>
      <w:r w:rsidRPr="00492D5B">
        <w:rPr>
          <w:rFonts w:ascii="Book Antiqua" w:hAnsi="Book Antiqua"/>
          <w:color w:val="000000" w:themeColor="text1"/>
          <w:sz w:val="24"/>
          <w:szCs w:val="24"/>
        </w:rPr>
        <w:t>acilli were focally located in the mucin on the foveolar epithelium</w:t>
      </w:r>
      <w:r w:rsidR="0055062A" w:rsidRPr="00492D5B">
        <w:rPr>
          <w:rFonts w:ascii="Book Antiqua" w:hAnsi="Book Antiqua"/>
          <w:color w:val="000000" w:themeColor="text1"/>
          <w:sz w:val="24"/>
          <w:szCs w:val="24"/>
        </w:rPr>
        <w:t xml:space="preserve">, confirming the diagnosis of </w:t>
      </w:r>
      <w:r w:rsidR="0055062A"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w:t>
      </w:r>
      <w:r w:rsidR="0000673C" w:rsidRPr="00492D5B">
        <w:rPr>
          <w:rFonts w:ascii="Book Antiqua" w:hAnsi="Book Antiqua"/>
          <w:color w:val="000000" w:themeColor="text1"/>
          <w:sz w:val="24"/>
          <w:szCs w:val="24"/>
        </w:rPr>
        <w:t xml:space="preserve">Substantial amounts of granulated </w:t>
      </w:r>
      <w:r w:rsidRPr="00492D5B">
        <w:rPr>
          <w:rFonts w:ascii="Book Antiqua" w:hAnsi="Book Antiqua"/>
          <w:color w:val="000000" w:themeColor="text1"/>
          <w:sz w:val="24"/>
          <w:szCs w:val="24"/>
        </w:rPr>
        <w:t>cells with eosinophilic cytoplasmic granules and eccentric nuclei were seen (Figure 2B), which were of a similar size to the eosinophilic granules (Figu</w:t>
      </w:r>
      <w:r w:rsidR="0000673C" w:rsidRPr="00492D5B">
        <w:rPr>
          <w:rFonts w:ascii="Book Antiqua" w:hAnsi="Book Antiqua"/>
          <w:color w:val="000000" w:themeColor="text1"/>
          <w:sz w:val="24"/>
          <w:szCs w:val="24"/>
        </w:rPr>
        <w:t>re 2C). The small-sized granulated</w:t>
      </w:r>
      <w:r w:rsidRPr="00492D5B">
        <w:rPr>
          <w:rFonts w:ascii="Book Antiqua" w:hAnsi="Book Antiqua"/>
          <w:color w:val="000000" w:themeColor="text1"/>
          <w:sz w:val="24"/>
          <w:szCs w:val="24"/>
        </w:rPr>
        <w:t xml:space="preserve"> cells showed </w:t>
      </w:r>
      <w:proofErr w:type="spellStart"/>
      <w:r w:rsidRPr="00492D5B">
        <w:rPr>
          <w:rFonts w:ascii="Book Antiqua" w:hAnsi="Book Antiqua"/>
          <w:color w:val="000000" w:themeColor="text1"/>
          <w:sz w:val="24"/>
          <w:szCs w:val="24"/>
        </w:rPr>
        <w:t>plasmacytoid</w:t>
      </w:r>
      <w:proofErr w:type="spellEnd"/>
      <w:r w:rsidRPr="00492D5B">
        <w:rPr>
          <w:rFonts w:ascii="Book Antiqua" w:hAnsi="Book Antiqua"/>
          <w:color w:val="000000" w:themeColor="text1"/>
          <w:sz w:val="24"/>
          <w:szCs w:val="24"/>
        </w:rPr>
        <w:t xml:space="preserve"> morphology with eccentric and cartwheel-like nuclei,</w:t>
      </w:r>
      <w:r w:rsidR="0000673C" w:rsidRPr="00492D5B">
        <w:rPr>
          <w:rFonts w:ascii="Book Antiqua" w:hAnsi="Book Antiqua"/>
          <w:color w:val="000000" w:themeColor="text1"/>
          <w:sz w:val="24"/>
          <w:szCs w:val="24"/>
        </w:rPr>
        <w:t xml:space="preserve"> while ballooning large granulated</w:t>
      </w:r>
      <w:r w:rsidRPr="00492D5B">
        <w:rPr>
          <w:rFonts w:ascii="Book Antiqua" w:hAnsi="Book Antiqua"/>
          <w:color w:val="000000" w:themeColor="text1"/>
          <w:sz w:val="24"/>
          <w:szCs w:val="24"/>
        </w:rPr>
        <w:t xml:space="preserve"> cells showed </w:t>
      </w:r>
      <w:proofErr w:type="spellStart"/>
      <w:r w:rsidRPr="00492D5B">
        <w:rPr>
          <w:rFonts w:ascii="Book Antiqua" w:hAnsi="Book Antiqua"/>
          <w:color w:val="000000" w:themeColor="text1"/>
          <w:sz w:val="24"/>
          <w:szCs w:val="24"/>
        </w:rPr>
        <w:t>h</w:t>
      </w:r>
      <w:r w:rsidR="00F64F13" w:rsidRPr="00492D5B">
        <w:rPr>
          <w:rFonts w:ascii="Book Antiqua" w:hAnsi="Book Antiqua"/>
          <w:color w:val="000000" w:themeColor="text1"/>
          <w:sz w:val="24"/>
          <w:szCs w:val="24"/>
        </w:rPr>
        <w:t>i</w:t>
      </w:r>
      <w:r w:rsidRPr="00492D5B">
        <w:rPr>
          <w:rFonts w:ascii="Book Antiqua" w:hAnsi="Book Antiqua"/>
          <w:color w:val="000000" w:themeColor="text1"/>
          <w:sz w:val="24"/>
          <w:szCs w:val="24"/>
        </w:rPr>
        <w:t>stiocytoid</w:t>
      </w:r>
      <w:proofErr w:type="spellEnd"/>
      <w:r w:rsidRPr="00492D5B">
        <w:rPr>
          <w:rFonts w:ascii="Book Antiqua" w:hAnsi="Book Antiqua"/>
          <w:color w:val="000000" w:themeColor="text1"/>
          <w:sz w:val="24"/>
          <w:szCs w:val="24"/>
        </w:rPr>
        <w:t xml:space="preserve"> morphology (Figure 2C). </w:t>
      </w:r>
      <w:proofErr w:type="spellStart"/>
      <w:r w:rsidRPr="00492D5B">
        <w:rPr>
          <w:rFonts w:ascii="Book Antiqua" w:hAnsi="Book Antiqua"/>
          <w:color w:val="000000" w:themeColor="text1"/>
          <w:sz w:val="24"/>
          <w:szCs w:val="24"/>
        </w:rPr>
        <w:t>Intranuclear</w:t>
      </w:r>
      <w:proofErr w:type="spellEnd"/>
      <w:r w:rsidRPr="00492D5B">
        <w:rPr>
          <w:rFonts w:ascii="Book Antiqua" w:hAnsi="Book Antiqua"/>
          <w:color w:val="000000" w:themeColor="text1"/>
          <w:sz w:val="24"/>
          <w:szCs w:val="24"/>
        </w:rPr>
        <w:t xml:space="preserve"> eosinophilic granules were</w:t>
      </w:r>
      <w:r w:rsidR="0000673C" w:rsidRPr="00492D5B">
        <w:rPr>
          <w:rFonts w:ascii="Book Antiqua" w:hAnsi="Book Antiqua"/>
          <w:color w:val="000000" w:themeColor="text1"/>
          <w:sz w:val="24"/>
          <w:szCs w:val="24"/>
        </w:rPr>
        <w:t xml:space="preserve"> also observed in some granulated </w:t>
      </w:r>
      <w:r w:rsidRPr="00492D5B">
        <w:rPr>
          <w:rFonts w:ascii="Book Antiqua" w:hAnsi="Book Antiqua"/>
          <w:color w:val="000000" w:themeColor="text1"/>
          <w:sz w:val="24"/>
          <w:szCs w:val="24"/>
        </w:rPr>
        <w:t xml:space="preserve">cells (Figure 2D) but were not apparent in infiltrating plasma cells without cytoplasmic granules. Lymphoid follicles were not observed. Neither </w:t>
      </w:r>
      <w:proofErr w:type="spellStart"/>
      <w:r w:rsidRPr="00492D5B">
        <w:rPr>
          <w:rFonts w:ascii="Book Antiqua" w:hAnsi="Book Antiqua"/>
          <w:color w:val="000000" w:themeColor="text1"/>
          <w:sz w:val="24"/>
          <w:szCs w:val="24"/>
        </w:rPr>
        <w:t>lymphoepithelial</w:t>
      </w:r>
      <w:proofErr w:type="spellEnd"/>
      <w:r w:rsidRPr="00492D5B">
        <w:rPr>
          <w:rFonts w:ascii="Book Antiqua" w:hAnsi="Book Antiqua"/>
          <w:color w:val="000000" w:themeColor="text1"/>
          <w:sz w:val="24"/>
          <w:szCs w:val="24"/>
        </w:rPr>
        <w:t xml:space="preserve"> lesions nor monotonous proliferation of </w:t>
      </w:r>
      <w:proofErr w:type="spellStart"/>
      <w:r w:rsidRPr="00492D5B">
        <w:rPr>
          <w:rFonts w:ascii="Book Antiqua" w:hAnsi="Book Antiqua"/>
          <w:color w:val="000000" w:themeColor="text1"/>
          <w:sz w:val="24"/>
          <w:szCs w:val="24"/>
        </w:rPr>
        <w:t>centrocyte</w:t>
      </w:r>
      <w:proofErr w:type="spellEnd"/>
      <w:r w:rsidRPr="00492D5B">
        <w:rPr>
          <w:rFonts w:ascii="Book Antiqua" w:hAnsi="Book Antiqua"/>
          <w:color w:val="000000" w:themeColor="text1"/>
          <w:sz w:val="24"/>
          <w:szCs w:val="24"/>
        </w:rPr>
        <w:t>-like</w:t>
      </w:r>
      <w:r w:rsidR="00B70FCE" w:rsidRPr="00492D5B">
        <w:rPr>
          <w:rFonts w:ascii="Book Antiqua" w:hAnsi="Book Antiqua"/>
          <w:color w:val="000000" w:themeColor="text1"/>
          <w:sz w:val="24"/>
          <w:szCs w:val="24"/>
        </w:rPr>
        <w:t xml:space="preserve"> cells or </w:t>
      </w:r>
      <w:proofErr w:type="spellStart"/>
      <w:r w:rsidR="00B70FCE" w:rsidRPr="00492D5B">
        <w:rPr>
          <w:rFonts w:ascii="Book Antiqua" w:hAnsi="Book Antiqua"/>
          <w:color w:val="000000" w:themeColor="text1"/>
          <w:sz w:val="24"/>
          <w:szCs w:val="24"/>
        </w:rPr>
        <w:t>monocytoid</w:t>
      </w:r>
      <w:proofErr w:type="spellEnd"/>
      <w:r w:rsidR="00B70FCE" w:rsidRPr="00492D5B">
        <w:rPr>
          <w:rFonts w:ascii="Book Antiqua" w:hAnsi="Book Antiqua"/>
          <w:color w:val="000000" w:themeColor="text1"/>
          <w:sz w:val="24"/>
          <w:szCs w:val="24"/>
        </w:rPr>
        <w:t>-B cells were</w:t>
      </w:r>
      <w:r w:rsidRPr="00492D5B">
        <w:rPr>
          <w:rFonts w:ascii="Book Antiqua" w:hAnsi="Book Antiqua"/>
          <w:color w:val="000000" w:themeColor="text1"/>
          <w:sz w:val="24"/>
          <w:szCs w:val="24"/>
        </w:rPr>
        <w:t xml:space="preserve"> observed. The cytoplasmic granules were stained by </w:t>
      </w:r>
      <w:proofErr w:type="spellStart"/>
      <w:r w:rsidRPr="00492D5B">
        <w:rPr>
          <w:rFonts w:ascii="Book Antiqua" w:hAnsi="Book Antiqua"/>
          <w:color w:val="000000" w:themeColor="text1"/>
          <w:sz w:val="24"/>
          <w:szCs w:val="24"/>
        </w:rPr>
        <w:t>phosphotungstic</w:t>
      </w:r>
      <w:proofErr w:type="spellEnd"/>
      <w:r w:rsidRPr="00492D5B">
        <w:rPr>
          <w:rFonts w:ascii="Book Antiqua" w:hAnsi="Book Antiqua"/>
          <w:color w:val="000000" w:themeColor="text1"/>
          <w:sz w:val="24"/>
          <w:szCs w:val="24"/>
        </w:rPr>
        <w:t xml:space="preserve"> acid-h</w:t>
      </w:r>
      <w:r w:rsidR="0000673C" w:rsidRPr="00492D5B">
        <w:rPr>
          <w:rFonts w:ascii="Book Antiqua" w:hAnsi="Book Antiqua"/>
          <w:color w:val="000000" w:themeColor="text1"/>
          <w:sz w:val="24"/>
          <w:szCs w:val="24"/>
        </w:rPr>
        <w:t>ematoxylin (PTAH) and periodic a</w:t>
      </w:r>
      <w:r w:rsidRPr="00492D5B">
        <w:rPr>
          <w:rFonts w:ascii="Book Antiqua" w:hAnsi="Book Antiqua"/>
          <w:color w:val="000000" w:themeColor="text1"/>
          <w:sz w:val="24"/>
          <w:szCs w:val="24"/>
        </w:rPr>
        <w:t>cid Schiff with or without diastase treatment. Immunohistochemically, the granula</w:t>
      </w:r>
      <w:r w:rsidR="0000673C" w:rsidRPr="00492D5B">
        <w:rPr>
          <w:rFonts w:ascii="Book Antiqua" w:hAnsi="Book Antiqua"/>
          <w:color w:val="000000" w:themeColor="text1"/>
          <w:sz w:val="24"/>
          <w:szCs w:val="24"/>
        </w:rPr>
        <w:t>ted</w:t>
      </w:r>
      <w:r w:rsidRPr="00492D5B">
        <w:rPr>
          <w:rFonts w:ascii="Book Antiqua" w:hAnsi="Book Antiqua"/>
          <w:color w:val="000000" w:themeColor="text1"/>
          <w:sz w:val="24"/>
          <w:szCs w:val="24"/>
        </w:rPr>
        <w:t xml:space="preserve"> cells including </w:t>
      </w:r>
      <w:proofErr w:type="spellStart"/>
      <w:r w:rsidRPr="00492D5B">
        <w:rPr>
          <w:rFonts w:ascii="Book Antiqua" w:hAnsi="Book Antiqua"/>
          <w:color w:val="000000" w:themeColor="text1"/>
          <w:sz w:val="24"/>
          <w:szCs w:val="24"/>
        </w:rPr>
        <w:t>h</w:t>
      </w:r>
      <w:r w:rsidR="00F64F13" w:rsidRPr="00492D5B">
        <w:rPr>
          <w:rFonts w:ascii="Book Antiqua" w:hAnsi="Book Antiqua"/>
          <w:color w:val="000000" w:themeColor="text1"/>
          <w:sz w:val="24"/>
          <w:szCs w:val="24"/>
        </w:rPr>
        <w:t>i</w:t>
      </w:r>
      <w:r w:rsidRPr="00492D5B">
        <w:rPr>
          <w:rFonts w:ascii="Book Antiqua" w:hAnsi="Book Antiqua"/>
          <w:color w:val="000000" w:themeColor="text1"/>
          <w:sz w:val="24"/>
          <w:szCs w:val="24"/>
        </w:rPr>
        <w:t>stiocytoid</w:t>
      </w:r>
      <w:proofErr w:type="spellEnd"/>
      <w:r w:rsidRPr="00492D5B">
        <w:rPr>
          <w:rFonts w:ascii="Book Antiqua" w:hAnsi="Book Antiqua"/>
          <w:color w:val="000000" w:themeColor="text1"/>
          <w:sz w:val="24"/>
          <w:szCs w:val="24"/>
        </w:rPr>
        <w:t xml:space="preserve"> cells were positive for CD79a (</w:t>
      </w:r>
      <w:r w:rsidR="00B72377" w:rsidRPr="00492D5B">
        <w:rPr>
          <w:rFonts w:ascii="Book Antiqua" w:hAnsi="Book Antiqua"/>
          <w:color w:val="000000" w:themeColor="text1"/>
          <w:sz w:val="24"/>
          <w:szCs w:val="24"/>
        </w:rPr>
        <w:t xml:space="preserve">Clone </w:t>
      </w:r>
      <w:r w:rsidR="005A6D88" w:rsidRPr="00492D5B">
        <w:rPr>
          <w:rFonts w:ascii="Book Antiqua" w:hAnsi="Book Antiqua"/>
          <w:color w:val="000000" w:themeColor="text1"/>
          <w:sz w:val="24"/>
          <w:szCs w:val="24"/>
        </w:rPr>
        <w:t xml:space="preserve">HM57, DAKO, </w:t>
      </w:r>
      <w:proofErr w:type="spellStart"/>
      <w:r w:rsidR="005A6D88" w:rsidRPr="00492D5B">
        <w:rPr>
          <w:rFonts w:ascii="Book Antiqua" w:hAnsi="Book Antiqua"/>
          <w:color w:val="000000" w:themeColor="text1"/>
          <w:sz w:val="24"/>
          <w:szCs w:val="24"/>
        </w:rPr>
        <w:t>Glostrup</w:t>
      </w:r>
      <w:proofErr w:type="spellEnd"/>
      <w:r w:rsidR="005A6D88" w:rsidRPr="00492D5B">
        <w:rPr>
          <w:rFonts w:ascii="Book Antiqua" w:hAnsi="Book Antiqua"/>
          <w:color w:val="000000" w:themeColor="text1"/>
          <w:sz w:val="24"/>
          <w:szCs w:val="24"/>
        </w:rPr>
        <w:t>, Denmark</w:t>
      </w:r>
      <w:r w:rsidRPr="00492D5B">
        <w:rPr>
          <w:rFonts w:ascii="Book Antiqua" w:hAnsi="Book Antiqua"/>
          <w:color w:val="000000" w:themeColor="text1"/>
          <w:sz w:val="24"/>
          <w:szCs w:val="24"/>
        </w:rPr>
        <w:t>) and multiple myeloma oncogene 1 (</w:t>
      </w:r>
      <w:r w:rsidR="00B72377" w:rsidRPr="00492D5B">
        <w:rPr>
          <w:rFonts w:ascii="Book Antiqua" w:hAnsi="Book Antiqua"/>
          <w:color w:val="000000" w:themeColor="text1"/>
          <w:sz w:val="24"/>
          <w:szCs w:val="24"/>
        </w:rPr>
        <w:t xml:space="preserve">Clone </w:t>
      </w:r>
      <w:r w:rsidR="005A6D88" w:rsidRPr="00492D5B">
        <w:rPr>
          <w:rFonts w:ascii="Book Antiqua" w:hAnsi="Book Antiqua"/>
          <w:color w:val="000000" w:themeColor="text1"/>
          <w:sz w:val="24"/>
          <w:szCs w:val="24"/>
        </w:rPr>
        <w:t xml:space="preserve">MUM1p, DAKO, </w:t>
      </w:r>
      <w:proofErr w:type="spellStart"/>
      <w:r w:rsidR="005A6D88" w:rsidRPr="00492D5B">
        <w:rPr>
          <w:rFonts w:ascii="Book Antiqua" w:hAnsi="Book Antiqua"/>
          <w:color w:val="000000" w:themeColor="text1"/>
          <w:sz w:val="24"/>
          <w:szCs w:val="24"/>
        </w:rPr>
        <w:t>Glostrup</w:t>
      </w:r>
      <w:proofErr w:type="spellEnd"/>
      <w:r w:rsidR="005A6D88" w:rsidRPr="00492D5B">
        <w:rPr>
          <w:rFonts w:ascii="Book Antiqua" w:hAnsi="Book Antiqua"/>
          <w:color w:val="000000" w:themeColor="text1"/>
          <w:sz w:val="24"/>
          <w:szCs w:val="24"/>
        </w:rPr>
        <w:t>, Denmark</w:t>
      </w:r>
      <w:r w:rsidRPr="00492D5B">
        <w:rPr>
          <w:rFonts w:ascii="Book Antiqua" w:hAnsi="Book Antiqua"/>
          <w:color w:val="000000" w:themeColor="text1"/>
          <w:sz w:val="24"/>
          <w:szCs w:val="24"/>
        </w:rPr>
        <w:t xml:space="preserve">) and negative for </w:t>
      </w:r>
      <w:proofErr w:type="spellStart"/>
      <w:r w:rsidR="00E257D1" w:rsidRPr="00492D5B">
        <w:rPr>
          <w:rFonts w:ascii="Book Antiqua" w:hAnsi="Book Antiqua"/>
          <w:color w:val="000000" w:themeColor="text1"/>
          <w:sz w:val="24"/>
          <w:szCs w:val="24"/>
        </w:rPr>
        <w:t>pan</w:t>
      </w:r>
      <w:r w:rsidRPr="00492D5B">
        <w:rPr>
          <w:rFonts w:ascii="Book Antiqua" w:hAnsi="Book Antiqua"/>
          <w:color w:val="000000" w:themeColor="text1"/>
          <w:sz w:val="24"/>
          <w:szCs w:val="24"/>
        </w:rPr>
        <w:t>cytokeratin</w:t>
      </w:r>
      <w:proofErr w:type="spellEnd"/>
      <w:r w:rsidRPr="00492D5B">
        <w:rPr>
          <w:rFonts w:ascii="Book Antiqua" w:hAnsi="Book Antiqua"/>
          <w:color w:val="000000" w:themeColor="text1"/>
          <w:sz w:val="24"/>
          <w:szCs w:val="24"/>
        </w:rPr>
        <w:t xml:space="preserve"> </w:t>
      </w:r>
      <w:r w:rsidR="00E257D1" w:rsidRPr="00492D5B">
        <w:rPr>
          <w:rFonts w:ascii="Book Antiqua" w:hAnsi="Book Antiqua"/>
          <w:color w:val="000000" w:themeColor="text1"/>
          <w:sz w:val="24"/>
          <w:szCs w:val="24"/>
        </w:rPr>
        <w:t>(</w:t>
      </w:r>
      <w:r w:rsidR="00B72377" w:rsidRPr="00492D5B">
        <w:rPr>
          <w:rFonts w:ascii="Book Antiqua" w:hAnsi="Book Antiqua"/>
          <w:color w:val="000000" w:themeColor="text1"/>
          <w:sz w:val="24"/>
          <w:szCs w:val="24"/>
        </w:rPr>
        <w:t xml:space="preserve">Clone </w:t>
      </w:r>
      <w:r w:rsidRPr="00492D5B">
        <w:rPr>
          <w:rFonts w:ascii="Book Antiqua" w:hAnsi="Book Antiqua"/>
          <w:color w:val="000000" w:themeColor="text1"/>
          <w:sz w:val="24"/>
          <w:szCs w:val="24"/>
        </w:rPr>
        <w:t>CAM5.2</w:t>
      </w:r>
      <w:r w:rsidR="005A6D88" w:rsidRPr="00492D5B">
        <w:rPr>
          <w:rFonts w:ascii="Book Antiqua" w:hAnsi="Book Antiqua"/>
          <w:color w:val="000000" w:themeColor="text1"/>
          <w:sz w:val="24"/>
          <w:szCs w:val="24"/>
        </w:rPr>
        <w:t>, Becton Dickinson, CA)</w:t>
      </w:r>
      <w:r w:rsidRPr="00492D5B">
        <w:rPr>
          <w:rFonts w:ascii="Book Antiqua" w:hAnsi="Book Antiqua"/>
          <w:color w:val="000000" w:themeColor="text1"/>
          <w:sz w:val="24"/>
          <w:szCs w:val="24"/>
        </w:rPr>
        <w:t>, CD20</w:t>
      </w:r>
      <w:r w:rsidR="005A6D88" w:rsidRPr="00492D5B">
        <w:rPr>
          <w:rFonts w:ascii="Book Antiqua" w:hAnsi="Book Antiqua"/>
          <w:color w:val="000000" w:themeColor="text1"/>
          <w:sz w:val="24"/>
          <w:szCs w:val="24"/>
        </w:rPr>
        <w:t xml:space="preserve"> (</w:t>
      </w:r>
      <w:r w:rsidR="00B72377" w:rsidRPr="00492D5B">
        <w:rPr>
          <w:rFonts w:ascii="Book Antiqua" w:hAnsi="Book Antiqua"/>
          <w:color w:val="000000" w:themeColor="text1"/>
          <w:sz w:val="24"/>
          <w:szCs w:val="24"/>
        </w:rPr>
        <w:t xml:space="preserve">Clone </w:t>
      </w:r>
      <w:r w:rsidR="005A6D88" w:rsidRPr="00492D5B">
        <w:rPr>
          <w:rFonts w:ascii="Book Antiqua" w:hAnsi="Book Antiqua"/>
          <w:color w:val="000000" w:themeColor="text1"/>
          <w:sz w:val="24"/>
          <w:szCs w:val="24"/>
        </w:rPr>
        <w:t xml:space="preserve">L26, DAKO, </w:t>
      </w:r>
      <w:proofErr w:type="spellStart"/>
      <w:r w:rsidR="005A6D88" w:rsidRPr="00492D5B">
        <w:rPr>
          <w:rFonts w:ascii="Book Antiqua" w:hAnsi="Book Antiqua"/>
          <w:color w:val="000000" w:themeColor="text1"/>
          <w:sz w:val="24"/>
          <w:szCs w:val="24"/>
        </w:rPr>
        <w:t>Glostrup</w:t>
      </w:r>
      <w:proofErr w:type="spellEnd"/>
      <w:r w:rsidR="005A6D88" w:rsidRPr="00492D5B">
        <w:rPr>
          <w:rFonts w:ascii="Book Antiqua" w:hAnsi="Book Antiqua"/>
          <w:color w:val="000000" w:themeColor="text1"/>
          <w:sz w:val="24"/>
          <w:szCs w:val="24"/>
        </w:rPr>
        <w:t>, Denmark)</w:t>
      </w:r>
      <w:r w:rsidRPr="00492D5B">
        <w:rPr>
          <w:rFonts w:ascii="Book Antiqua" w:hAnsi="Book Antiqua"/>
          <w:color w:val="000000" w:themeColor="text1"/>
          <w:sz w:val="24"/>
          <w:szCs w:val="24"/>
        </w:rPr>
        <w:t>, CD138</w:t>
      </w:r>
      <w:r w:rsidR="00E257D1" w:rsidRPr="00492D5B">
        <w:rPr>
          <w:rFonts w:ascii="Book Antiqua" w:hAnsi="Book Antiqua"/>
          <w:color w:val="000000" w:themeColor="text1"/>
          <w:sz w:val="24"/>
          <w:szCs w:val="24"/>
        </w:rPr>
        <w:t xml:space="preserve"> (</w:t>
      </w:r>
      <w:r w:rsidR="00B72377" w:rsidRPr="00492D5B">
        <w:rPr>
          <w:rFonts w:ascii="Book Antiqua" w:hAnsi="Book Antiqua"/>
          <w:color w:val="000000" w:themeColor="text1"/>
          <w:sz w:val="24"/>
          <w:szCs w:val="24"/>
        </w:rPr>
        <w:t xml:space="preserve">Clone </w:t>
      </w:r>
      <w:r w:rsidR="00E257D1" w:rsidRPr="00492D5B">
        <w:rPr>
          <w:rFonts w:ascii="Book Antiqua" w:hAnsi="Book Antiqua"/>
          <w:color w:val="000000" w:themeColor="text1"/>
          <w:sz w:val="24"/>
          <w:szCs w:val="24"/>
        </w:rPr>
        <w:t xml:space="preserve">MI15, DAKO, </w:t>
      </w:r>
      <w:proofErr w:type="spellStart"/>
      <w:r w:rsidR="00E257D1" w:rsidRPr="00492D5B">
        <w:rPr>
          <w:rFonts w:ascii="Book Antiqua" w:hAnsi="Book Antiqua"/>
          <w:color w:val="000000" w:themeColor="text1"/>
          <w:sz w:val="24"/>
          <w:szCs w:val="24"/>
        </w:rPr>
        <w:t>Glostrup</w:t>
      </w:r>
      <w:proofErr w:type="spellEnd"/>
      <w:r w:rsidR="00E257D1" w:rsidRPr="00492D5B">
        <w:rPr>
          <w:rFonts w:ascii="Book Antiqua" w:hAnsi="Book Antiqua"/>
          <w:color w:val="000000" w:themeColor="text1"/>
          <w:sz w:val="24"/>
          <w:szCs w:val="24"/>
        </w:rPr>
        <w:t>, Denmark)</w:t>
      </w:r>
      <w:r w:rsidRPr="00492D5B">
        <w:rPr>
          <w:rFonts w:ascii="Book Antiqua" w:hAnsi="Book Antiqua"/>
          <w:color w:val="000000" w:themeColor="text1"/>
          <w:sz w:val="24"/>
          <w:szCs w:val="24"/>
        </w:rPr>
        <w:t>, CD68 (</w:t>
      </w:r>
      <w:r w:rsidR="00B72377" w:rsidRPr="00492D5B">
        <w:rPr>
          <w:rFonts w:ascii="Book Antiqua" w:hAnsi="Book Antiqua"/>
          <w:color w:val="000000" w:themeColor="text1"/>
          <w:sz w:val="24"/>
          <w:szCs w:val="24"/>
        </w:rPr>
        <w:t xml:space="preserve">Clone </w:t>
      </w:r>
      <w:r w:rsidRPr="00492D5B">
        <w:rPr>
          <w:rFonts w:ascii="Book Antiqua" w:hAnsi="Book Antiqua"/>
          <w:color w:val="000000" w:themeColor="text1"/>
          <w:sz w:val="24"/>
          <w:szCs w:val="24"/>
        </w:rPr>
        <w:t>KP-1</w:t>
      </w:r>
      <w:r w:rsidR="00E257D1" w:rsidRPr="00492D5B">
        <w:rPr>
          <w:rFonts w:ascii="Book Antiqua" w:hAnsi="Book Antiqua"/>
          <w:color w:val="000000" w:themeColor="text1"/>
          <w:sz w:val="24"/>
          <w:szCs w:val="24"/>
        </w:rPr>
        <w:t xml:space="preserve">, DAKO, </w:t>
      </w:r>
      <w:proofErr w:type="spellStart"/>
      <w:r w:rsidR="00E257D1" w:rsidRPr="00492D5B">
        <w:rPr>
          <w:rFonts w:ascii="Book Antiqua" w:hAnsi="Book Antiqua"/>
          <w:color w:val="000000" w:themeColor="text1"/>
          <w:sz w:val="24"/>
          <w:szCs w:val="24"/>
        </w:rPr>
        <w:t>Glostrup</w:t>
      </w:r>
      <w:proofErr w:type="spellEnd"/>
      <w:r w:rsidR="00E257D1" w:rsidRPr="00492D5B">
        <w:rPr>
          <w:rFonts w:ascii="Book Antiqua" w:hAnsi="Book Antiqua"/>
          <w:color w:val="000000" w:themeColor="text1"/>
          <w:sz w:val="24"/>
          <w:szCs w:val="24"/>
        </w:rPr>
        <w:t>, Denmark</w:t>
      </w:r>
      <w:r w:rsidRPr="00492D5B">
        <w:rPr>
          <w:rFonts w:ascii="Book Antiqua" w:hAnsi="Book Antiqua"/>
          <w:color w:val="000000" w:themeColor="text1"/>
          <w:sz w:val="24"/>
          <w:szCs w:val="24"/>
        </w:rPr>
        <w:t>), CD163</w:t>
      </w:r>
      <w:r w:rsidR="00E257D1" w:rsidRPr="00492D5B">
        <w:rPr>
          <w:rFonts w:ascii="Book Antiqua" w:hAnsi="Book Antiqua"/>
          <w:color w:val="000000" w:themeColor="text1"/>
          <w:sz w:val="24"/>
          <w:szCs w:val="24"/>
        </w:rPr>
        <w:t xml:space="preserve"> (10D6, Thermo scientific)</w:t>
      </w:r>
      <w:r w:rsidRPr="00492D5B">
        <w:rPr>
          <w:rFonts w:ascii="Book Antiqua" w:hAnsi="Book Antiqua"/>
          <w:color w:val="000000" w:themeColor="text1"/>
          <w:sz w:val="24"/>
          <w:szCs w:val="24"/>
        </w:rPr>
        <w:t>, CD1a</w:t>
      </w:r>
      <w:r w:rsidR="00E257D1" w:rsidRPr="00492D5B">
        <w:rPr>
          <w:rFonts w:ascii="Book Antiqua" w:hAnsi="Book Antiqua"/>
          <w:color w:val="000000" w:themeColor="text1"/>
          <w:sz w:val="24"/>
          <w:szCs w:val="24"/>
        </w:rPr>
        <w:t xml:space="preserve"> (</w:t>
      </w:r>
      <w:r w:rsidR="00B72377" w:rsidRPr="00492D5B">
        <w:rPr>
          <w:rFonts w:ascii="Book Antiqua" w:hAnsi="Book Antiqua"/>
          <w:color w:val="000000" w:themeColor="text1"/>
          <w:sz w:val="24"/>
          <w:szCs w:val="24"/>
        </w:rPr>
        <w:t xml:space="preserve">Clone </w:t>
      </w:r>
      <w:r w:rsidR="00E257D1" w:rsidRPr="00492D5B">
        <w:rPr>
          <w:rFonts w:ascii="Book Antiqua" w:hAnsi="Book Antiqua"/>
          <w:color w:val="000000" w:themeColor="text1"/>
          <w:sz w:val="24"/>
          <w:szCs w:val="24"/>
        </w:rPr>
        <w:t>10, DAKO, CA)</w:t>
      </w:r>
      <w:r w:rsidRPr="00492D5B">
        <w:rPr>
          <w:rFonts w:ascii="Book Antiqua" w:hAnsi="Book Antiqua"/>
          <w:color w:val="000000" w:themeColor="text1"/>
          <w:sz w:val="24"/>
          <w:szCs w:val="24"/>
        </w:rPr>
        <w:t>, S100</w:t>
      </w:r>
      <w:r w:rsidR="00E257D1" w:rsidRPr="00492D5B">
        <w:rPr>
          <w:rFonts w:ascii="Book Antiqua" w:hAnsi="Book Antiqua"/>
          <w:color w:val="000000" w:themeColor="text1"/>
          <w:sz w:val="24"/>
          <w:szCs w:val="24"/>
        </w:rPr>
        <w:t xml:space="preserve"> (polyclonal, DAKO, </w:t>
      </w:r>
      <w:proofErr w:type="spellStart"/>
      <w:r w:rsidR="00E257D1" w:rsidRPr="00492D5B">
        <w:rPr>
          <w:rFonts w:ascii="Book Antiqua" w:hAnsi="Book Antiqua"/>
          <w:color w:val="000000" w:themeColor="text1"/>
          <w:sz w:val="24"/>
          <w:szCs w:val="24"/>
        </w:rPr>
        <w:t>Glostrup</w:t>
      </w:r>
      <w:proofErr w:type="spellEnd"/>
      <w:r w:rsidR="00E257D1" w:rsidRPr="00492D5B">
        <w:rPr>
          <w:rFonts w:ascii="Book Antiqua" w:hAnsi="Book Antiqua"/>
          <w:color w:val="000000" w:themeColor="text1"/>
          <w:sz w:val="24"/>
          <w:szCs w:val="24"/>
        </w:rPr>
        <w:t>, Denmark)</w:t>
      </w:r>
      <w:r w:rsidRPr="00492D5B">
        <w:rPr>
          <w:rFonts w:ascii="Book Antiqua" w:hAnsi="Book Antiqua"/>
          <w:color w:val="000000" w:themeColor="text1"/>
          <w:sz w:val="24"/>
          <w:szCs w:val="24"/>
        </w:rPr>
        <w:t>, c-KIT</w:t>
      </w:r>
      <w:r w:rsidR="00E257D1" w:rsidRPr="00492D5B">
        <w:rPr>
          <w:rFonts w:ascii="Book Antiqua" w:hAnsi="Book Antiqua"/>
          <w:color w:val="000000" w:themeColor="text1"/>
          <w:sz w:val="24"/>
          <w:szCs w:val="24"/>
        </w:rPr>
        <w:t xml:space="preserve"> (polyclonal, DAKO, </w:t>
      </w:r>
      <w:proofErr w:type="spellStart"/>
      <w:r w:rsidR="00E257D1" w:rsidRPr="00492D5B">
        <w:rPr>
          <w:rFonts w:ascii="Book Antiqua" w:hAnsi="Book Antiqua"/>
          <w:color w:val="000000" w:themeColor="text1"/>
          <w:sz w:val="24"/>
          <w:szCs w:val="24"/>
        </w:rPr>
        <w:t>Glostrup</w:t>
      </w:r>
      <w:proofErr w:type="spellEnd"/>
      <w:r w:rsidR="00E257D1" w:rsidRPr="00492D5B">
        <w:rPr>
          <w:rFonts w:ascii="Book Antiqua" w:hAnsi="Book Antiqua"/>
          <w:color w:val="000000" w:themeColor="text1"/>
          <w:sz w:val="24"/>
          <w:szCs w:val="24"/>
        </w:rPr>
        <w:t>, Denmark)</w:t>
      </w:r>
      <w:r w:rsidRPr="00492D5B">
        <w:rPr>
          <w:rFonts w:ascii="Book Antiqua" w:hAnsi="Book Antiqua"/>
          <w:color w:val="000000" w:themeColor="text1"/>
          <w:sz w:val="24"/>
          <w:szCs w:val="24"/>
        </w:rPr>
        <w:t xml:space="preserve">, mast cell </w:t>
      </w:r>
      <w:proofErr w:type="spellStart"/>
      <w:r w:rsidRPr="00492D5B">
        <w:rPr>
          <w:rFonts w:ascii="Book Antiqua" w:hAnsi="Book Antiqua"/>
          <w:color w:val="000000" w:themeColor="text1"/>
          <w:sz w:val="24"/>
          <w:szCs w:val="24"/>
        </w:rPr>
        <w:t>tryptas</w:t>
      </w:r>
      <w:r w:rsidR="0000673C" w:rsidRPr="00492D5B">
        <w:rPr>
          <w:rFonts w:ascii="Book Antiqua" w:hAnsi="Book Antiqua"/>
          <w:color w:val="000000" w:themeColor="text1"/>
          <w:sz w:val="24"/>
          <w:szCs w:val="24"/>
        </w:rPr>
        <w:t>e</w:t>
      </w:r>
      <w:proofErr w:type="spellEnd"/>
      <w:r w:rsidR="00E257D1" w:rsidRPr="00492D5B">
        <w:rPr>
          <w:rFonts w:ascii="Book Antiqua" w:hAnsi="Book Antiqua"/>
          <w:color w:val="000000" w:themeColor="text1"/>
          <w:sz w:val="24"/>
          <w:szCs w:val="24"/>
        </w:rPr>
        <w:t xml:space="preserve"> (</w:t>
      </w:r>
      <w:r w:rsidR="00B72377" w:rsidRPr="00492D5B">
        <w:rPr>
          <w:rFonts w:ascii="Book Antiqua" w:hAnsi="Book Antiqua"/>
          <w:color w:val="000000" w:themeColor="text1"/>
          <w:sz w:val="24"/>
          <w:szCs w:val="24"/>
        </w:rPr>
        <w:t xml:space="preserve">Clone </w:t>
      </w:r>
      <w:r w:rsidR="00E257D1" w:rsidRPr="00492D5B">
        <w:rPr>
          <w:rFonts w:ascii="Book Antiqua" w:hAnsi="Book Antiqua"/>
          <w:color w:val="000000" w:themeColor="text1"/>
          <w:sz w:val="24"/>
          <w:szCs w:val="24"/>
        </w:rPr>
        <w:t xml:space="preserve">AA1, DAKO, </w:t>
      </w:r>
      <w:proofErr w:type="spellStart"/>
      <w:r w:rsidR="00E257D1" w:rsidRPr="00492D5B">
        <w:rPr>
          <w:rFonts w:ascii="Book Antiqua" w:hAnsi="Book Antiqua"/>
          <w:color w:val="000000" w:themeColor="text1"/>
          <w:sz w:val="24"/>
          <w:szCs w:val="24"/>
        </w:rPr>
        <w:t>Glostrup</w:t>
      </w:r>
      <w:proofErr w:type="spellEnd"/>
      <w:r w:rsidR="00E257D1" w:rsidRPr="00492D5B">
        <w:rPr>
          <w:rFonts w:ascii="Book Antiqua" w:hAnsi="Book Antiqua"/>
          <w:color w:val="000000" w:themeColor="text1"/>
          <w:sz w:val="24"/>
          <w:szCs w:val="24"/>
        </w:rPr>
        <w:t>, Denmark)</w:t>
      </w:r>
      <w:r w:rsidR="0000673C" w:rsidRPr="00492D5B">
        <w:rPr>
          <w:rFonts w:ascii="Book Antiqua" w:hAnsi="Book Antiqua"/>
          <w:color w:val="000000" w:themeColor="text1"/>
          <w:sz w:val="24"/>
          <w:szCs w:val="24"/>
        </w:rPr>
        <w:t>, and Ki-67</w:t>
      </w:r>
      <w:r w:rsidR="00E257D1" w:rsidRPr="00492D5B">
        <w:rPr>
          <w:rFonts w:ascii="Book Antiqua" w:hAnsi="Book Antiqua"/>
          <w:color w:val="000000" w:themeColor="text1"/>
          <w:sz w:val="24"/>
          <w:szCs w:val="24"/>
        </w:rPr>
        <w:t xml:space="preserve"> (</w:t>
      </w:r>
      <w:r w:rsidR="00B72377" w:rsidRPr="00492D5B">
        <w:rPr>
          <w:rFonts w:ascii="Book Antiqua" w:hAnsi="Book Antiqua"/>
          <w:color w:val="000000" w:themeColor="text1"/>
          <w:sz w:val="24"/>
          <w:szCs w:val="24"/>
        </w:rPr>
        <w:t xml:space="preserve">Clone </w:t>
      </w:r>
      <w:r w:rsidR="00E257D1" w:rsidRPr="00492D5B">
        <w:rPr>
          <w:rFonts w:ascii="Book Antiqua" w:hAnsi="Book Antiqua"/>
          <w:color w:val="000000" w:themeColor="text1"/>
          <w:sz w:val="24"/>
          <w:szCs w:val="24"/>
        </w:rPr>
        <w:t xml:space="preserve">MIB-1, DAKO, </w:t>
      </w:r>
      <w:proofErr w:type="spellStart"/>
      <w:r w:rsidR="00E257D1" w:rsidRPr="00492D5B">
        <w:rPr>
          <w:rFonts w:ascii="Book Antiqua" w:hAnsi="Book Antiqua"/>
          <w:color w:val="000000" w:themeColor="text1"/>
          <w:sz w:val="24"/>
          <w:szCs w:val="24"/>
        </w:rPr>
        <w:t>Glostrup</w:t>
      </w:r>
      <w:proofErr w:type="spellEnd"/>
      <w:r w:rsidR="00E257D1" w:rsidRPr="00492D5B">
        <w:rPr>
          <w:rFonts w:ascii="Book Antiqua" w:hAnsi="Book Antiqua"/>
          <w:color w:val="000000" w:themeColor="text1"/>
          <w:sz w:val="24"/>
          <w:szCs w:val="24"/>
        </w:rPr>
        <w:t>, Denmark)</w:t>
      </w:r>
      <w:r w:rsidR="0000673C" w:rsidRPr="00492D5B">
        <w:rPr>
          <w:rFonts w:ascii="Book Antiqua" w:hAnsi="Book Antiqua"/>
          <w:color w:val="000000" w:themeColor="text1"/>
          <w:sz w:val="24"/>
          <w:szCs w:val="24"/>
        </w:rPr>
        <w:t>. Thus, the granulated</w:t>
      </w:r>
      <w:r w:rsidRPr="00492D5B">
        <w:rPr>
          <w:rFonts w:ascii="Book Antiqua" w:hAnsi="Book Antiqua"/>
          <w:color w:val="000000" w:themeColor="text1"/>
          <w:sz w:val="24"/>
          <w:szCs w:val="24"/>
        </w:rPr>
        <w:t xml:space="preserve"> cells were considered to be plasma cells and identified as Mott cells with cytoplasmic eosinophilic globules (Russell bodies). </w:t>
      </w:r>
      <w:proofErr w:type="spellStart"/>
      <w:r w:rsidRPr="00492D5B">
        <w:rPr>
          <w:rFonts w:ascii="Book Antiqua" w:hAnsi="Book Antiqua"/>
          <w:color w:val="000000" w:themeColor="text1"/>
          <w:sz w:val="24"/>
          <w:szCs w:val="24"/>
        </w:rPr>
        <w:t>Intranuclear</w:t>
      </w:r>
      <w:proofErr w:type="spellEnd"/>
      <w:r w:rsidRPr="00492D5B">
        <w:rPr>
          <w:rFonts w:ascii="Book Antiqua" w:hAnsi="Book Antiqua"/>
          <w:color w:val="000000" w:themeColor="text1"/>
          <w:sz w:val="24"/>
          <w:szCs w:val="24"/>
        </w:rPr>
        <w:t xml:space="preserve"> eosinophilic granules in some Mott cells were considered to be Dutcher bodies. Immunohistochemically, the Mott cells appeared to be negative for light chains and immunoglobulin G (IgG</w:t>
      </w:r>
      <w:r w:rsidR="00E257D1" w:rsidRPr="00492D5B">
        <w:rPr>
          <w:rFonts w:ascii="Book Antiqua" w:hAnsi="Book Antiqua"/>
          <w:color w:val="000000" w:themeColor="text1"/>
          <w:sz w:val="24"/>
          <w:szCs w:val="24"/>
        </w:rPr>
        <w:t xml:space="preserve">, polyclonal, </w:t>
      </w:r>
      <w:proofErr w:type="spellStart"/>
      <w:r w:rsidR="00E257D1" w:rsidRPr="00492D5B">
        <w:rPr>
          <w:rFonts w:ascii="Book Antiqua" w:hAnsi="Book Antiqua"/>
          <w:color w:val="000000" w:themeColor="text1"/>
          <w:sz w:val="24"/>
          <w:szCs w:val="24"/>
        </w:rPr>
        <w:t>Novocastra</w:t>
      </w:r>
      <w:proofErr w:type="spellEnd"/>
      <w:r w:rsidR="00E257D1" w:rsidRPr="00492D5B">
        <w:rPr>
          <w:rFonts w:ascii="Book Antiqua" w:hAnsi="Book Antiqua"/>
          <w:color w:val="000000" w:themeColor="text1"/>
          <w:sz w:val="24"/>
          <w:szCs w:val="24"/>
        </w:rPr>
        <w:t xml:space="preserve"> Laboratories Ltd</w:t>
      </w:r>
      <w:r w:rsidR="00D82C72" w:rsidRPr="00492D5B">
        <w:rPr>
          <w:rFonts w:ascii="Book Antiqua" w:hAnsi="Book Antiqua"/>
          <w:color w:val="000000" w:themeColor="text1"/>
          <w:sz w:val="24"/>
          <w:szCs w:val="24"/>
        </w:rPr>
        <w:t>.,</w:t>
      </w:r>
      <w:r w:rsidR="00E257D1" w:rsidRPr="00492D5B">
        <w:rPr>
          <w:rFonts w:ascii="Book Antiqua" w:hAnsi="Book Antiqua"/>
          <w:color w:val="000000" w:themeColor="text1"/>
          <w:sz w:val="24"/>
          <w:szCs w:val="24"/>
        </w:rPr>
        <w:t xml:space="preserve"> Newcastle, </w:t>
      </w:r>
      <w:r w:rsidR="00F93A98" w:rsidRPr="00492D5B">
        <w:rPr>
          <w:rFonts w:ascii="Book Antiqua" w:hAnsi="Book Antiqua"/>
          <w:color w:val="000000" w:themeColor="text1"/>
          <w:sz w:val="24"/>
          <w:szCs w:val="24"/>
        </w:rPr>
        <w:t xml:space="preserve">United </w:t>
      </w:r>
      <w:r w:rsidR="00F93A98" w:rsidRPr="00492D5B">
        <w:rPr>
          <w:rFonts w:ascii="Book Antiqua" w:hAnsi="Book Antiqua"/>
          <w:color w:val="000000" w:themeColor="text1"/>
          <w:sz w:val="24"/>
          <w:szCs w:val="24"/>
        </w:rPr>
        <w:lastRenderedPageBreak/>
        <w:t>Kingdom</w:t>
      </w:r>
      <w:r w:rsidRPr="00492D5B">
        <w:rPr>
          <w:rFonts w:ascii="Book Antiqua" w:hAnsi="Book Antiqua"/>
          <w:color w:val="000000" w:themeColor="text1"/>
          <w:sz w:val="24"/>
          <w:szCs w:val="24"/>
        </w:rPr>
        <w:t>), IgA</w:t>
      </w:r>
      <w:r w:rsidR="00E257D1" w:rsidRPr="00492D5B">
        <w:rPr>
          <w:rFonts w:ascii="Book Antiqua" w:hAnsi="Book Antiqua"/>
          <w:color w:val="000000" w:themeColor="text1"/>
          <w:sz w:val="24"/>
          <w:szCs w:val="24"/>
        </w:rPr>
        <w:t xml:space="preserve"> (polyclonal, </w:t>
      </w:r>
      <w:proofErr w:type="spellStart"/>
      <w:r w:rsidR="00E257D1" w:rsidRPr="00492D5B">
        <w:rPr>
          <w:rFonts w:ascii="Book Antiqua" w:hAnsi="Book Antiqua"/>
          <w:color w:val="000000" w:themeColor="text1"/>
          <w:sz w:val="24"/>
          <w:szCs w:val="24"/>
        </w:rPr>
        <w:t>Novocastra</w:t>
      </w:r>
      <w:proofErr w:type="spellEnd"/>
      <w:r w:rsidR="00E257D1" w:rsidRPr="00492D5B">
        <w:rPr>
          <w:rFonts w:ascii="Book Antiqua" w:hAnsi="Book Antiqua"/>
          <w:color w:val="000000" w:themeColor="text1"/>
          <w:sz w:val="24"/>
          <w:szCs w:val="24"/>
        </w:rPr>
        <w:t xml:space="preserve"> Laboratories Ltd</w:t>
      </w:r>
      <w:r w:rsidR="00691CB1" w:rsidRPr="00492D5B">
        <w:rPr>
          <w:rFonts w:ascii="Book Antiqua" w:hAnsi="Book Antiqua"/>
          <w:color w:val="000000" w:themeColor="text1"/>
          <w:sz w:val="24"/>
          <w:szCs w:val="24"/>
        </w:rPr>
        <w:t>.,</w:t>
      </w:r>
      <w:r w:rsidR="00E257D1" w:rsidRPr="00492D5B">
        <w:rPr>
          <w:rFonts w:ascii="Book Antiqua" w:hAnsi="Book Antiqua"/>
          <w:color w:val="000000" w:themeColor="text1"/>
          <w:sz w:val="24"/>
          <w:szCs w:val="24"/>
        </w:rPr>
        <w:t xml:space="preserve"> Newcastle, </w:t>
      </w:r>
      <w:r w:rsidR="00F93A98" w:rsidRPr="00492D5B">
        <w:rPr>
          <w:rFonts w:ascii="Book Antiqua" w:hAnsi="Book Antiqua"/>
          <w:color w:val="000000" w:themeColor="text1"/>
          <w:sz w:val="24"/>
          <w:szCs w:val="24"/>
        </w:rPr>
        <w:t>United Kingdom</w:t>
      </w:r>
      <w:r w:rsidR="00E257D1" w:rsidRPr="00492D5B">
        <w:rPr>
          <w:rFonts w:ascii="Book Antiqua" w:hAnsi="Book Antiqua"/>
          <w:color w:val="000000" w:themeColor="text1"/>
          <w:sz w:val="24"/>
          <w:szCs w:val="24"/>
        </w:rPr>
        <w:t>)</w:t>
      </w:r>
      <w:r w:rsidRPr="00492D5B">
        <w:rPr>
          <w:rFonts w:ascii="Book Antiqua" w:hAnsi="Book Antiqua"/>
          <w:color w:val="000000" w:themeColor="text1"/>
          <w:sz w:val="24"/>
          <w:szCs w:val="24"/>
        </w:rPr>
        <w:t>, and IgM</w:t>
      </w:r>
      <w:r w:rsidR="00E257D1" w:rsidRPr="00492D5B">
        <w:rPr>
          <w:rFonts w:ascii="Book Antiqua" w:hAnsi="Book Antiqua"/>
          <w:color w:val="000000" w:themeColor="text1"/>
          <w:sz w:val="24"/>
          <w:szCs w:val="24"/>
        </w:rPr>
        <w:t xml:space="preserve"> (polyclonal, </w:t>
      </w:r>
      <w:proofErr w:type="spellStart"/>
      <w:r w:rsidR="00E257D1" w:rsidRPr="00492D5B">
        <w:rPr>
          <w:rFonts w:ascii="Book Antiqua" w:hAnsi="Book Antiqua"/>
          <w:color w:val="000000" w:themeColor="text1"/>
          <w:sz w:val="24"/>
          <w:szCs w:val="24"/>
        </w:rPr>
        <w:t>Novocastra</w:t>
      </w:r>
      <w:proofErr w:type="spellEnd"/>
      <w:r w:rsidR="00E257D1" w:rsidRPr="00492D5B">
        <w:rPr>
          <w:rFonts w:ascii="Book Antiqua" w:hAnsi="Book Antiqua"/>
          <w:color w:val="000000" w:themeColor="text1"/>
          <w:sz w:val="24"/>
          <w:szCs w:val="24"/>
        </w:rPr>
        <w:t xml:space="preserve"> Laboratories Ltd</w:t>
      </w:r>
      <w:r w:rsidR="00691CB1" w:rsidRPr="00492D5B">
        <w:rPr>
          <w:rFonts w:ascii="Book Antiqua" w:hAnsi="Book Antiqua"/>
          <w:color w:val="000000" w:themeColor="text1"/>
          <w:sz w:val="24"/>
          <w:szCs w:val="24"/>
        </w:rPr>
        <w:t>.,</w:t>
      </w:r>
      <w:r w:rsidR="00E257D1" w:rsidRPr="00492D5B">
        <w:rPr>
          <w:rFonts w:ascii="Book Antiqua" w:hAnsi="Book Antiqua"/>
          <w:color w:val="000000" w:themeColor="text1"/>
          <w:sz w:val="24"/>
          <w:szCs w:val="24"/>
        </w:rPr>
        <w:t xml:space="preserve"> Newcastle, </w:t>
      </w:r>
      <w:r w:rsidR="00F93A98" w:rsidRPr="00492D5B">
        <w:rPr>
          <w:rFonts w:ascii="Book Antiqua" w:hAnsi="Book Antiqua"/>
          <w:color w:val="000000" w:themeColor="text1"/>
          <w:sz w:val="24"/>
          <w:szCs w:val="24"/>
        </w:rPr>
        <w:t>United Kingdom</w:t>
      </w:r>
      <w:r w:rsidR="00E257D1" w:rsidRPr="00492D5B">
        <w:rPr>
          <w:rFonts w:ascii="Book Antiqua" w:hAnsi="Book Antiqua"/>
          <w:color w:val="000000" w:themeColor="text1"/>
          <w:sz w:val="24"/>
          <w:szCs w:val="24"/>
        </w:rPr>
        <w:t>)</w:t>
      </w:r>
      <w:r w:rsidRPr="00492D5B">
        <w:rPr>
          <w:rFonts w:ascii="Book Antiqua" w:hAnsi="Book Antiqua"/>
          <w:color w:val="000000" w:themeColor="text1"/>
          <w:sz w:val="24"/>
          <w:szCs w:val="24"/>
        </w:rPr>
        <w:t>, while plasma cells without Russell bodies showed polytypic light chain staining pattern and were reactive for IgG, IgA, or IgM in varying proportions. Taken together, these findings were most in keeping with a diagnosis of RBG, but malignant lymphoma, particularly MALT lymphoma, was a differential diagnosis. However,</w:t>
      </w:r>
      <w:r w:rsidR="00A14EAA" w:rsidRPr="00492D5B">
        <w:rPr>
          <w:rFonts w:ascii="Book Antiqua" w:hAnsi="Book Antiqua"/>
          <w:color w:val="000000" w:themeColor="text1"/>
          <w:sz w:val="24"/>
          <w:szCs w:val="24"/>
        </w:rPr>
        <w:t xml:space="preserve"> chest-abdomen-pelvis</w:t>
      </w:r>
      <w:r w:rsidRPr="00492D5B">
        <w:rPr>
          <w:rFonts w:ascii="Book Antiqua" w:hAnsi="Book Antiqua"/>
          <w:color w:val="000000" w:themeColor="text1"/>
          <w:sz w:val="24"/>
          <w:szCs w:val="24"/>
        </w:rPr>
        <w:t xml:space="preserve"> computed tomography showed no </w:t>
      </w:r>
      <w:r w:rsidR="009546A2" w:rsidRPr="00492D5B">
        <w:rPr>
          <w:rFonts w:ascii="Book Antiqua" w:hAnsi="Book Antiqua"/>
          <w:color w:val="000000" w:themeColor="text1"/>
          <w:sz w:val="24"/>
          <w:szCs w:val="24"/>
        </w:rPr>
        <w:t xml:space="preserve">abnormal mass, no </w:t>
      </w:r>
      <w:r w:rsidRPr="00492D5B">
        <w:rPr>
          <w:rFonts w:ascii="Book Antiqua" w:hAnsi="Book Antiqua"/>
          <w:color w:val="000000" w:themeColor="text1"/>
          <w:sz w:val="24"/>
          <w:szCs w:val="24"/>
        </w:rPr>
        <w:t>swollen lymph nodes</w:t>
      </w:r>
      <w:r w:rsidR="00691CB1"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w:t>
      </w:r>
      <w:r w:rsidR="00A14EAA" w:rsidRPr="00492D5B">
        <w:rPr>
          <w:rFonts w:ascii="Book Antiqua" w:hAnsi="Book Antiqua"/>
          <w:color w:val="000000" w:themeColor="text1"/>
          <w:sz w:val="24"/>
          <w:szCs w:val="24"/>
        </w:rPr>
        <w:t>and no lytic bone lesion</w:t>
      </w:r>
      <w:r w:rsidRPr="00492D5B">
        <w:rPr>
          <w:rFonts w:ascii="Book Antiqua" w:hAnsi="Book Antiqua"/>
          <w:color w:val="000000" w:themeColor="text1"/>
          <w:sz w:val="24"/>
          <w:szCs w:val="24"/>
        </w:rPr>
        <w:t>. Two months after c</w:t>
      </w:r>
      <w:r w:rsidR="00B51ABD" w:rsidRPr="00492D5B">
        <w:rPr>
          <w:rFonts w:ascii="Book Antiqua" w:hAnsi="Book Antiqua"/>
          <w:color w:val="000000" w:themeColor="text1"/>
          <w:sz w:val="24"/>
          <w:szCs w:val="24"/>
        </w:rPr>
        <w:t>ompletion</w:t>
      </w:r>
      <w:r w:rsidR="00310BFD"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t xml:space="preserve">of eradication therapy, the patient consented </w:t>
      </w:r>
      <w:r w:rsidR="00691CB1" w:rsidRPr="00492D5B">
        <w:rPr>
          <w:rFonts w:ascii="Book Antiqua" w:hAnsi="Book Antiqua"/>
          <w:color w:val="000000" w:themeColor="text1"/>
          <w:sz w:val="24"/>
          <w:szCs w:val="24"/>
        </w:rPr>
        <w:t xml:space="preserve">to undergo </w:t>
      </w:r>
      <w:r w:rsidRPr="00492D5B">
        <w:rPr>
          <w:rFonts w:ascii="Book Antiqua" w:hAnsi="Book Antiqua"/>
          <w:color w:val="000000" w:themeColor="text1"/>
          <w:sz w:val="24"/>
          <w:szCs w:val="24"/>
        </w:rPr>
        <w:t>endoscopic submucosal dissection (ESD)</w:t>
      </w:r>
      <w:r w:rsidR="00691CB1"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which was performed with the aim of histologically evaluating the entire lesion. After eradication therapy, the mucosal lesion decreased in size to 7 mm in diameter</w:t>
      </w:r>
      <w:r w:rsidR="0035568C" w:rsidRPr="00492D5B">
        <w:rPr>
          <w:rFonts w:ascii="Book Antiqua" w:hAnsi="Book Antiqua"/>
          <w:color w:val="000000" w:themeColor="text1"/>
          <w:sz w:val="24"/>
          <w:szCs w:val="24"/>
        </w:rPr>
        <w:t xml:space="preserve"> </w:t>
      </w:r>
      <w:r w:rsidR="0005652B" w:rsidRPr="00492D5B">
        <w:rPr>
          <w:rFonts w:ascii="Book Antiqua" w:hAnsi="Book Antiqua"/>
          <w:color w:val="000000" w:themeColor="text1"/>
          <w:sz w:val="24"/>
          <w:szCs w:val="24"/>
        </w:rPr>
        <w:t xml:space="preserve">(Figure 1E-F) </w:t>
      </w:r>
      <w:r w:rsidR="0035568C" w:rsidRPr="00492D5B">
        <w:rPr>
          <w:rFonts w:ascii="Book Antiqua" w:hAnsi="Book Antiqua"/>
          <w:color w:val="000000" w:themeColor="text1"/>
          <w:sz w:val="24"/>
          <w:szCs w:val="24"/>
        </w:rPr>
        <w:t xml:space="preserve">and loss or irregularity of </w:t>
      </w:r>
      <w:r w:rsidR="001307D8" w:rsidRPr="00492D5B">
        <w:rPr>
          <w:rFonts w:ascii="Book Antiqua" w:hAnsi="Book Antiqua"/>
          <w:color w:val="000000" w:themeColor="text1"/>
          <w:sz w:val="24"/>
          <w:szCs w:val="24"/>
        </w:rPr>
        <w:t xml:space="preserve">the </w:t>
      </w:r>
      <w:proofErr w:type="spellStart"/>
      <w:r w:rsidR="0035568C" w:rsidRPr="00492D5B">
        <w:rPr>
          <w:rFonts w:ascii="Book Antiqua" w:hAnsi="Book Antiqua"/>
          <w:color w:val="000000" w:themeColor="text1"/>
          <w:sz w:val="24"/>
          <w:szCs w:val="24"/>
        </w:rPr>
        <w:t>microsurface</w:t>
      </w:r>
      <w:proofErr w:type="spellEnd"/>
      <w:r w:rsidR="0035568C" w:rsidRPr="00492D5B">
        <w:rPr>
          <w:rFonts w:ascii="Book Antiqua" w:hAnsi="Book Antiqua"/>
          <w:color w:val="000000" w:themeColor="text1"/>
          <w:sz w:val="24"/>
          <w:szCs w:val="24"/>
        </w:rPr>
        <w:t xml:space="preserve"> pattern, irregular microvascular proliferation, and a demarcation line with M-NBI</w:t>
      </w:r>
      <w:r w:rsidR="001307D8" w:rsidRPr="00492D5B">
        <w:rPr>
          <w:rFonts w:ascii="Book Antiqua" w:hAnsi="Book Antiqua"/>
          <w:color w:val="000000" w:themeColor="text1"/>
          <w:sz w:val="24"/>
          <w:szCs w:val="24"/>
        </w:rPr>
        <w:t xml:space="preserve"> were seen.</w:t>
      </w:r>
      <w:r w:rsidRPr="00492D5B">
        <w:rPr>
          <w:rFonts w:ascii="Book Antiqua" w:hAnsi="Book Antiqua"/>
          <w:color w:val="000000" w:themeColor="text1"/>
          <w:sz w:val="24"/>
          <w:szCs w:val="24"/>
        </w:rPr>
        <w:t xml:space="preserve"> ESD was successfully performed. The patient was discharged without any complications and there was no endoscopic evidence of recurrence 14 months after the ESD treatment. </w:t>
      </w:r>
    </w:p>
    <w:p w14:paraId="0904360D" w14:textId="77777777" w:rsidR="00CD0D17" w:rsidRPr="00492D5B" w:rsidRDefault="00CD0D17" w:rsidP="00FF2558">
      <w:pPr>
        <w:spacing w:after="0" w:line="360" w:lineRule="auto"/>
        <w:jc w:val="both"/>
        <w:rPr>
          <w:rFonts w:ascii="Book Antiqua" w:hAnsi="Book Antiqua"/>
          <w:color w:val="000000" w:themeColor="text1"/>
          <w:sz w:val="24"/>
          <w:szCs w:val="24"/>
        </w:rPr>
      </w:pPr>
    </w:p>
    <w:p w14:paraId="019A57E9" w14:textId="77777777" w:rsidR="00CD0D17" w:rsidRPr="00492D5B" w:rsidRDefault="00CD0D17" w:rsidP="00FF2558">
      <w:pPr>
        <w:spacing w:after="0" w:line="360" w:lineRule="auto"/>
        <w:jc w:val="both"/>
        <w:rPr>
          <w:rFonts w:ascii="Book Antiqua" w:hAnsi="Book Antiqua"/>
          <w:b/>
          <w:i/>
          <w:color w:val="000000" w:themeColor="text1"/>
          <w:sz w:val="24"/>
          <w:szCs w:val="24"/>
        </w:rPr>
      </w:pPr>
      <w:r w:rsidRPr="00492D5B">
        <w:rPr>
          <w:rFonts w:ascii="Book Antiqua" w:hAnsi="Book Antiqua"/>
          <w:b/>
          <w:i/>
          <w:color w:val="000000" w:themeColor="text1"/>
          <w:sz w:val="24"/>
          <w:szCs w:val="24"/>
        </w:rPr>
        <w:t>Pathological diagnosis on ESD specimens</w:t>
      </w:r>
    </w:p>
    <w:p w14:paraId="192B2830" w14:textId="3874EAAD" w:rsidR="00CD0D17" w:rsidRPr="00492D5B" w:rsidRDefault="00CD0D17" w:rsidP="00FF2558">
      <w:pPr>
        <w:spacing w:after="0" w:line="360" w:lineRule="auto"/>
        <w:jc w:val="both"/>
        <w:rPr>
          <w:rFonts w:ascii="Book Antiqua" w:eastAsia="宋体" w:hAnsi="Book Antiqua"/>
          <w:color w:val="000000" w:themeColor="text1"/>
          <w:sz w:val="24"/>
          <w:szCs w:val="24"/>
          <w:lang w:eastAsia="zh-CN"/>
        </w:rPr>
      </w:pPr>
      <w:r w:rsidRPr="00492D5B">
        <w:rPr>
          <w:rFonts w:ascii="Book Antiqua" w:hAnsi="Book Antiqua"/>
          <w:color w:val="000000" w:themeColor="text1"/>
          <w:sz w:val="24"/>
          <w:szCs w:val="24"/>
        </w:rPr>
        <w:t>The endoscopically resected tissue was extended on a board with pins, fixed in 10% formalin for 24 hours, cut into 2- to 3-mm thick</w:t>
      </w:r>
      <w:r w:rsidR="00B70FCE" w:rsidRPr="00492D5B">
        <w:rPr>
          <w:rFonts w:ascii="Book Antiqua" w:hAnsi="Book Antiqua"/>
          <w:color w:val="000000" w:themeColor="text1"/>
          <w:sz w:val="24"/>
          <w:szCs w:val="24"/>
        </w:rPr>
        <w:t xml:space="preserve"> sections</w:t>
      </w:r>
      <w:r w:rsidRPr="00492D5B">
        <w:rPr>
          <w:rFonts w:ascii="Book Antiqua" w:hAnsi="Book Antiqua"/>
          <w:color w:val="000000" w:themeColor="text1"/>
          <w:sz w:val="24"/>
          <w:szCs w:val="24"/>
        </w:rPr>
        <w:t>, and embedded in paraffin. Four µm-thick sections were obtained from the paraffin blocks and stained with hematoxylin and eosin. Pathology showed that the mucosal lesion had</w:t>
      </w:r>
      <w:r w:rsidR="00E629A8" w:rsidRPr="00492D5B">
        <w:rPr>
          <w:rFonts w:ascii="Book Antiqua" w:hAnsi="Book Antiqua"/>
          <w:color w:val="000000" w:themeColor="text1"/>
          <w:sz w:val="24"/>
          <w:szCs w:val="24"/>
        </w:rPr>
        <w:t xml:space="preserve"> regional accumulation of</w:t>
      </w:r>
      <w:r w:rsidR="0000673C" w:rsidRPr="00492D5B">
        <w:rPr>
          <w:rFonts w:ascii="Book Antiqua" w:hAnsi="Book Antiqua"/>
          <w:color w:val="000000" w:themeColor="text1"/>
          <w:sz w:val="24"/>
          <w:szCs w:val="24"/>
        </w:rPr>
        <w:t xml:space="preserve"> substantial amounts of granulated</w:t>
      </w:r>
      <w:r w:rsidRPr="00492D5B">
        <w:rPr>
          <w:rFonts w:ascii="Book Antiqua" w:hAnsi="Book Antiqua"/>
          <w:color w:val="000000" w:themeColor="text1"/>
          <w:sz w:val="24"/>
          <w:szCs w:val="24"/>
        </w:rPr>
        <w:t xml:space="preserve"> cells associated with mild lymphocytic and plasma cell infiltration</w:t>
      </w:r>
      <w:r w:rsidR="00E629A8" w:rsidRPr="00492D5B">
        <w:rPr>
          <w:rFonts w:ascii="Book Antiqua" w:hAnsi="Book Antiqua"/>
          <w:color w:val="000000" w:themeColor="text1"/>
          <w:sz w:val="24"/>
          <w:szCs w:val="24"/>
        </w:rPr>
        <w:t xml:space="preserve"> (Figure 2E-F)</w:t>
      </w:r>
      <w:r w:rsidR="001307D8" w:rsidRPr="00492D5B">
        <w:rPr>
          <w:rFonts w:ascii="Book Antiqua" w:hAnsi="Book Antiqua"/>
          <w:color w:val="000000" w:themeColor="text1"/>
          <w:sz w:val="24"/>
          <w:szCs w:val="24"/>
        </w:rPr>
        <w:t xml:space="preserve">. The </w:t>
      </w:r>
      <w:proofErr w:type="spellStart"/>
      <w:r w:rsidR="001307D8" w:rsidRPr="00492D5B">
        <w:rPr>
          <w:rFonts w:ascii="Book Antiqua" w:hAnsi="Book Antiqua"/>
          <w:color w:val="000000" w:themeColor="text1"/>
          <w:sz w:val="24"/>
          <w:szCs w:val="24"/>
        </w:rPr>
        <w:t>im</w:t>
      </w:r>
      <w:r w:rsidR="00E629A8" w:rsidRPr="00492D5B">
        <w:rPr>
          <w:rFonts w:ascii="Book Antiqua" w:hAnsi="Book Antiqua"/>
          <w:color w:val="000000" w:themeColor="text1"/>
          <w:sz w:val="24"/>
          <w:szCs w:val="24"/>
        </w:rPr>
        <w:t>munohistochemical</w:t>
      </w:r>
      <w:proofErr w:type="spellEnd"/>
      <w:r w:rsidR="00E629A8" w:rsidRPr="00492D5B">
        <w:rPr>
          <w:rFonts w:ascii="Book Antiqua" w:hAnsi="Book Antiqua"/>
          <w:color w:val="000000" w:themeColor="text1"/>
          <w:sz w:val="24"/>
          <w:szCs w:val="24"/>
        </w:rPr>
        <w:t xml:space="preserve"> result</w:t>
      </w:r>
      <w:r w:rsidR="001307D8" w:rsidRPr="00492D5B">
        <w:rPr>
          <w:rFonts w:ascii="Book Antiqua" w:hAnsi="Book Antiqua"/>
          <w:color w:val="000000" w:themeColor="text1"/>
          <w:sz w:val="24"/>
          <w:szCs w:val="24"/>
        </w:rPr>
        <w:t xml:space="preserve">s of ESD were </w:t>
      </w:r>
      <w:r w:rsidR="00E629A8" w:rsidRPr="00492D5B">
        <w:rPr>
          <w:rFonts w:ascii="Book Antiqua" w:hAnsi="Book Antiqua"/>
          <w:color w:val="000000" w:themeColor="text1"/>
          <w:sz w:val="24"/>
          <w:szCs w:val="24"/>
        </w:rPr>
        <w:t xml:space="preserve">similar to those of </w:t>
      </w:r>
      <w:r w:rsidR="001307D8" w:rsidRPr="00492D5B">
        <w:rPr>
          <w:rFonts w:ascii="Book Antiqua" w:hAnsi="Book Antiqua"/>
          <w:color w:val="000000" w:themeColor="text1"/>
          <w:sz w:val="24"/>
          <w:szCs w:val="24"/>
        </w:rPr>
        <w:t xml:space="preserve">the </w:t>
      </w:r>
      <w:r w:rsidR="00E629A8" w:rsidRPr="00492D5B">
        <w:rPr>
          <w:rFonts w:ascii="Book Antiqua" w:hAnsi="Book Antiqua"/>
          <w:color w:val="000000" w:themeColor="text1"/>
          <w:sz w:val="24"/>
          <w:szCs w:val="24"/>
        </w:rPr>
        <w:t xml:space="preserve">biopsy specimens (Figure 2G-H). </w:t>
      </w:r>
      <w:r w:rsidRPr="00492D5B">
        <w:rPr>
          <w:rFonts w:ascii="Book Antiqua" w:hAnsi="Book Antiqua"/>
          <w:color w:val="000000" w:themeColor="text1"/>
          <w:sz w:val="24"/>
          <w:szCs w:val="24"/>
        </w:rPr>
        <w:t>In situ hybridization revealed that the Mott cells showed kappa</w:t>
      </w:r>
      <w:r w:rsidR="00F64F13"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t>light chain restriction</w:t>
      </w:r>
      <w:r w:rsidR="00C02F01" w:rsidRPr="00492D5B">
        <w:rPr>
          <w:rFonts w:ascii="Book Antiqua" w:hAnsi="Book Antiqua"/>
          <w:color w:val="000000" w:themeColor="text1"/>
          <w:sz w:val="24"/>
          <w:szCs w:val="24"/>
        </w:rPr>
        <w:t xml:space="preserve"> (Figure </w:t>
      </w:r>
      <w:r w:rsidR="00E629A8" w:rsidRPr="00492D5B">
        <w:rPr>
          <w:rFonts w:ascii="Book Antiqua" w:hAnsi="Book Antiqua"/>
          <w:color w:val="000000" w:themeColor="text1"/>
          <w:sz w:val="24"/>
          <w:szCs w:val="24"/>
        </w:rPr>
        <w:t>2I-J</w:t>
      </w:r>
      <w:r w:rsidR="00C02F01"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whereas the plasma cells without Russell bodies were </w:t>
      </w:r>
      <w:proofErr w:type="spellStart"/>
      <w:r w:rsidRPr="00492D5B">
        <w:rPr>
          <w:rFonts w:ascii="Book Antiqua" w:hAnsi="Book Antiqua"/>
          <w:color w:val="000000" w:themeColor="text1"/>
          <w:sz w:val="24"/>
          <w:szCs w:val="24"/>
        </w:rPr>
        <w:t>polyphenotypic</w:t>
      </w:r>
      <w:proofErr w:type="spellEnd"/>
      <w:r w:rsidRPr="00492D5B">
        <w:rPr>
          <w:rFonts w:ascii="Book Antiqua" w:hAnsi="Book Antiqua"/>
          <w:color w:val="000000" w:themeColor="text1"/>
          <w:sz w:val="24"/>
          <w:szCs w:val="24"/>
        </w:rPr>
        <w:t xml:space="preserve">. Cellular atypia and mitosis were not seen in the plasma cells or Mott cells, and less than 1% of the infiltrating cells were Ki67-positive, whereas no </w:t>
      </w:r>
      <w:r w:rsidR="006E6CC5" w:rsidRPr="00492D5B">
        <w:rPr>
          <w:rFonts w:ascii="Book Antiqua" w:hAnsi="Book Antiqua"/>
          <w:color w:val="000000" w:themeColor="text1"/>
          <w:sz w:val="24"/>
          <w:szCs w:val="24"/>
        </w:rPr>
        <w:t>Mott cells were Ki67-positive. At the periphery of the lesion and i</w:t>
      </w:r>
      <w:r w:rsidRPr="00492D5B">
        <w:rPr>
          <w:rFonts w:ascii="Book Antiqua" w:hAnsi="Book Antiqua"/>
          <w:color w:val="000000" w:themeColor="text1"/>
          <w:sz w:val="24"/>
          <w:szCs w:val="24"/>
        </w:rPr>
        <w:t xml:space="preserve">n the background mucosa and submucosa, Mott cells and Dutcher bodies were absent. Lymphoid follicles were observed in the periphery of </w:t>
      </w:r>
      <w:r w:rsidRPr="00492D5B">
        <w:rPr>
          <w:rFonts w:ascii="Book Antiqua" w:hAnsi="Book Antiqua"/>
          <w:color w:val="000000" w:themeColor="text1"/>
          <w:sz w:val="24"/>
          <w:szCs w:val="24"/>
        </w:rPr>
        <w:lastRenderedPageBreak/>
        <w:t xml:space="preserve">the lesion and the background mucosa, but not within the collection of Mott cells. There were no pathological features suggestive of carcinoma or MALT lymphoma. Amyloid deposition was unlikely because no amorphous materials were identified, and there was no characteristic apple green birefringence noted when the Congo </w:t>
      </w:r>
      <w:proofErr w:type="gramStart"/>
      <w:r w:rsidRPr="00492D5B">
        <w:rPr>
          <w:rFonts w:ascii="Book Antiqua" w:hAnsi="Book Antiqua"/>
          <w:color w:val="000000" w:themeColor="text1"/>
          <w:sz w:val="24"/>
          <w:szCs w:val="24"/>
        </w:rPr>
        <w:t>Red</w:t>
      </w:r>
      <w:proofErr w:type="gramEnd"/>
      <w:r w:rsidRPr="00492D5B">
        <w:rPr>
          <w:rFonts w:ascii="Book Antiqua" w:hAnsi="Book Antiqua"/>
          <w:color w:val="000000" w:themeColor="text1"/>
          <w:sz w:val="24"/>
          <w:szCs w:val="24"/>
        </w:rPr>
        <w:t xml:space="preserve"> stained section was viewed under polarized light. Thus, our final diagnosis was Russell body gastritis. However, the diagnostic assessment utilized had several limitations, as we did not assess for the presence of M protein in the serum</w:t>
      </w:r>
      <w:r w:rsidR="006C7E39"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w:t>
      </w:r>
      <w:proofErr w:type="spellStart"/>
      <w:r w:rsidRPr="00492D5B">
        <w:rPr>
          <w:rFonts w:ascii="Book Antiqua" w:hAnsi="Book Antiqua"/>
          <w:color w:val="000000" w:themeColor="text1"/>
          <w:sz w:val="24"/>
          <w:szCs w:val="24"/>
        </w:rPr>
        <w:t>Bence</w:t>
      </w:r>
      <w:proofErr w:type="spellEnd"/>
      <w:r w:rsidRPr="00492D5B">
        <w:rPr>
          <w:rFonts w:ascii="Book Antiqua" w:hAnsi="Book Antiqua"/>
          <w:color w:val="000000" w:themeColor="text1"/>
          <w:sz w:val="24"/>
          <w:szCs w:val="24"/>
        </w:rPr>
        <w:t>-Jones protein in the urine</w:t>
      </w:r>
      <w:r w:rsidR="00BB6FB6"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or genetic alterations in the immunoglobulin locus</w:t>
      </w:r>
      <w:r w:rsidR="00BB6FB6"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and we did not perform </w:t>
      </w:r>
      <w:proofErr w:type="spellStart"/>
      <w:r w:rsidRPr="00492D5B">
        <w:rPr>
          <w:rFonts w:ascii="Book Antiqua" w:hAnsi="Book Antiqua"/>
          <w:color w:val="000000" w:themeColor="text1"/>
          <w:sz w:val="24"/>
          <w:szCs w:val="24"/>
        </w:rPr>
        <w:t>cytopathological</w:t>
      </w:r>
      <w:proofErr w:type="spellEnd"/>
      <w:r w:rsidRPr="00492D5B">
        <w:rPr>
          <w:rFonts w:ascii="Book Antiqua" w:hAnsi="Book Antiqua"/>
          <w:color w:val="000000" w:themeColor="text1"/>
          <w:sz w:val="24"/>
          <w:szCs w:val="24"/>
        </w:rPr>
        <w:t xml:space="preserve"> examination of the bone marrow. </w:t>
      </w:r>
    </w:p>
    <w:p w14:paraId="428C900C" w14:textId="77777777" w:rsidR="00F93A98" w:rsidRPr="00492D5B" w:rsidRDefault="00F93A98" w:rsidP="00FF2558">
      <w:pPr>
        <w:spacing w:after="0" w:line="360" w:lineRule="auto"/>
        <w:jc w:val="both"/>
        <w:rPr>
          <w:rFonts w:ascii="Book Antiqua" w:eastAsia="宋体" w:hAnsi="Book Antiqua"/>
          <w:color w:val="000000" w:themeColor="text1"/>
          <w:sz w:val="24"/>
          <w:szCs w:val="24"/>
          <w:lang w:eastAsia="zh-CN"/>
        </w:rPr>
      </w:pPr>
    </w:p>
    <w:p w14:paraId="60E7D96C" w14:textId="19709CA4" w:rsidR="00CD0D17" w:rsidRPr="00492D5B" w:rsidRDefault="00CD0D17"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t>DISCUSSION</w:t>
      </w:r>
    </w:p>
    <w:p w14:paraId="398CFF88" w14:textId="52719D94"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 xml:space="preserve">We presented a unique case of RBG with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infection. Russell body gastritis is characterized by a dense accumulation of plasma cells with Russell bodies, referred to as Mott cells</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&lt;EndNote&gt;&lt;Cite&gt;&lt;Author&gt;Tazawa&lt;/Author&gt;&lt;Year&gt;1998&lt;/Year&gt;&lt;RecNum&gt;2630&lt;/RecNum&gt;&lt;DisplayText&gt;&lt;style face="superscript"&gt;[1]&lt;/style&gt;&lt;/DisplayText&gt;&lt;record&gt;&lt;rec-number&gt;2630&lt;/rec-number&gt;&lt;foreign-keys&gt;&lt;key app="EN" db-id="tsvr5effrxwrf3ewaexvvwpozpez5sx0xezw" timestamp="1432080592"&gt;2630&lt;/key&gt;&lt;/foreign-keys&gt;&lt;ref-type name="Journal Article"&gt;17&lt;/ref-type&gt;&lt;contributors&gt;&lt;authors&gt;&lt;author&gt;Tazawa, K.&lt;/author&gt;&lt;author&gt;Tsutsumi, Y.&lt;/author&gt;&lt;/authors&gt;&lt;/contributors&gt;&lt;titles&gt;&lt;title&gt;Localized accumulation of Russell body-containing plasma cells in gastric mucosa with Helicobacter pylori infection: &amp;apos;Russell body gastritis&amp;apos;&lt;/title&gt;&lt;secondary-title&gt;Pathol Int&lt;/secondary-title&gt;&lt;/titles&gt;&lt;periodical&gt;&lt;full-title&gt;Pathol Int&lt;/full-title&gt;&lt;abbr-1&gt;Pathology international&lt;/abbr-1&gt;&lt;/periodical&gt;&lt;pages&gt;242-4&lt;/pages&gt;&lt;volume&gt;48&lt;/volume&gt;&lt;number&gt;3&lt;/number&gt;&lt;keywords&gt;&lt;keyword&gt;Biopsy&lt;/keyword&gt;&lt;keyword&gt;Endoplasmic Reticulum, Rough/immunology/pathology&lt;/keyword&gt;&lt;keyword&gt;Gastric Mucosa/immunology/microbiology/*pathology/ultrastructure&lt;/keyword&gt;&lt;keyword&gt;Gastritis/immunology/microbiology/*pathology&lt;/keyword&gt;&lt;keyword&gt;Helicobacter Infections/*pathology&lt;/keyword&gt;&lt;keyword&gt;*Helicobacter pylori&lt;/keyword&gt;&lt;keyword&gt;Humans&lt;/keyword&gt;&lt;keyword&gt;Immunity, Mucosal&lt;/keyword&gt;&lt;keyword&gt;Immunoglobulin A/metabolism&lt;/keyword&gt;&lt;keyword&gt;Immunohistochemistry&lt;/keyword&gt;&lt;keyword&gt;Male&lt;/keyword&gt;&lt;keyword&gt;Middle Aged&lt;/keyword&gt;&lt;keyword&gt;Plasma Cells/immunology/microbiology/*pathology/ultrastructure&lt;/keyword&gt;&lt;/keywords&gt;&lt;dates&gt;&lt;year&gt;1998&lt;/year&gt;&lt;pub-dates&gt;&lt;date&gt;Mar&lt;/date&gt;&lt;/pub-dates&gt;&lt;/dates&gt;&lt;isbn&gt;1320-5463 (Print)&amp;#xD;1320-5463 (Linking)&lt;/isbn&gt;&lt;accession-num&gt;9589496&lt;/accession-num&gt;&lt;urls&gt;&lt;related-urls&gt;&lt;url&gt;https://www.ncbi.nlm.nih.gov/pubmed/9589496&lt;/url&gt;&lt;/related-urls&gt;&lt;/urls&gt;&lt;/record&gt;&lt;/Cite&gt;&lt;/EndNote&gt;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[1]</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Russell bodies are eosinophilic spherical or globular cytoplasmic inclusions in plasma cells that were first described by Russell</w:t>
      </w:r>
      <w:r w:rsidRPr="00492D5B">
        <w:rPr>
          <w:rFonts w:ascii="Book Antiqua" w:hAnsi="Book Antiqua"/>
          <w:i/>
          <w:color w:val="000000" w:themeColor="text1"/>
          <w:sz w:val="24"/>
          <w:szCs w:val="24"/>
        </w:rPr>
        <w:t xml:space="preserve"> et al</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&lt;EndNote&gt;&lt;Cite&gt;&lt;Author&gt;Russell&lt;/Author&gt;&lt;Year&gt;1890&lt;/Year&gt;&lt;RecNum&gt;13677&lt;/RecNum&gt;&lt;DisplayText&gt;&lt;style face="superscript"&gt;[4]&lt;/style&gt;&lt;/DisplayText&gt;&lt;record&gt;&lt;rec-number&gt;13677&lt;/rec-number&gt;&lt;foreign-keys&gt;&lt;key app="EN" db-id="tsvr5effrxwrf3ewaexvvwpozpez5sx0xezw" timestamp="1465204008"&gt;13677&lt;/key&gt;&lt;/foreign-keys&gt;&lt;ref-type name="Journal Article"&gt;17&lt;/ref-type&gt;&lt;contributors&gt;&lt;authors&gt;&lt;author&gt;Russell, W.&lt;/author&gt;&lt;/authors&gt;&lt;/contributors&gt;&lt;titles&gt;&lt;title&gt;An Address on a Characteristic Organism of Cancer&lt;/title&gt;&lt;secondary-title&gt;Br Med J&lt;/secondary-title&gt;&lt;/titles&gt;&lt;periodical&gt;&lt;full-title&gt;Br Med J&lt;/full-title&gt;&lt;/periodical&gt;&lt;pages&gt;1356-60&lt;/pages&gt;&lt;volume&gt;2&lt;/volume&gt;&lt;number&gt;1563&lt;/number&gt;&lt;dates&gt;&lt;year&gt;1890&lt;/year&gt;&lt;pub-dates&gt;&lt;date&gt;Dec 13&lt;/date&gt;&lt;/pub-dates&gt;&lt;/dates&gt;&lt;isbn&gt;0007-1447 (Print)&amp;#xD;0007-1447 (Linking)&lt;/isbn&gt;&lt;accession-num&gt;20753194&lt;/accession-num&gt;&lt;urls&gt;&lt;related-urls&gt;&lt;url&gt;https://www.ncbi.nlm.nih.gov/pubmed/20753194&lt;/url&gt;&lt;/related-urls&gt;&lt;/urls&gt;&lt;custom2&gt;PMC2208600&lt;/custom2&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[4]</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in 1890. The globules differ from normal secretory granules in that they are larger and much more electron dense, and</w:t>
      </w:r>
      <w:r w:rsidR="006C7E39" w:rsidRPr="00492D5B">
        <w:rPr>
          <w:rFonts w:ascii="Book Antiqua" w:hAnsi="Book Antiqua"/>
          <w:color w:val="000000" w:themeColor="text1"/>
          <w:sz w:val="24"/>
          <w:szCs w:val="24"/>
        </w:rPr>
        <w:t xml:space="preserve"> they</w:t>
      </w:r>
      <w:r w:rsidRPr="00492D5B">
        <w:rPr>
          <w:rFonts w:ascii="Book Antiqua" w:hAnsi="Book Antiqua"/>
          <w:color w:val="000000" w:themeColor="text1"/>
          <w:sz w:val="24"/>
          <w:szCs w:val="24"/>
        </w:rPr>
        <w:t xml:space="preserve"> lie in the distended cisternae of the rough endoplasmic reticulum</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&lt;EndNote&gt;&lt;Cite&gt;&lt;Author&gt;Gray&lt;/Author&gt;&lt;Year&gt;1970&lt;/Year&gt;&lt;RecNum&gt;5558&lt;/RecNum&gt;&lt;DisplayText&gt;&lt;style face="superscript"&gt;[5]&lt;/style&gt;&lt;/DisplayText&gt;&lt;record&gt;&lt;rec-number&gt;5558&lt;/rec-number&gt;&lt;foreign-keys&gt;&lt;key app="EN" db-id="tsvr5effrxwrf3ewaexvvwpozpez5sx0xezw" timestamp="1440058924"&gt;5558&lt;/key&gt;&lt;/foreign-keys&gt;&lt;ref-type name="Journal Article"&gt;17&lt;/ref-type&gt;&lt;contributors&gt;&lt;authors&gt;&lt;author&gt;Gray, A.&lt;/author&gt;&lt;author&gt;Doniach, I.&lt;/author&gt;&lt;/authors&gt;&lt;/contributors&gt;&lt;titles&gt;&lt;title&gt;Ultrastructure of plasma cells containing Russell bodies in human stomach and thyroid&lt;/title&gt;&lt;secondary-title&gt;J Clin Pathol&lt;/secondary-title&gt;&lt;/titles&gt;&lt;periodical&gt;&lt;full-title&gt;J Clin Pathol&lt;/full-title&gt;&lt;abbr-1&gt;Journal of clinical pathology&lt;/abbr-1&gt;&lt;/periodical&gt;&lt;pages&gt;608-12&lt;/pages&gt;&lt;volume&gt;23&lt;/volume&gt;&lt;number&gt;7&lt;/number&gt;&lt;edition&gt;1970/10/01&lt;/edition&gt;&lt;keywords&gt;&lt;keyword&gt;Cytoplasmic Granules/*analysis&lt;/keyword&gt;&lt;keyword&gt;Endoplasmic Reticulum&lt;/keyword&gt;&lt;keyword&gt;Gastric Mucosa/pathology&lt;/keyword&gt;&lt;keyword&gt;Golgi Apparatus&lt;/keyword&gt;&lt;keyword&gt;Graves Disease/pathology&lt;/keyword&gt;&lt;keyword&gt;Humans&lt;/keyword&gt;&lt;keyword&gt;Male&lt;/keyword&gt;&lt;keyword&gt;Microscopy, Electron&lt;/keyword&gt;&lt;keyword&gt;Middle Aged&lt;/keyword&gt;&lt;keyword&gt;*Plasma Cells&lt;/keyword&gt;&lt;keyword&gt;Staining and Labeling&lt;/keyword&gt;&lt;keyword&gt;Stomach/*pathology&lt;/keyword&gt;&lt;keyword&gt;Thyroid Gland/*pathology&lt;/keyword&gt;&lt;keyword&gt;Thyroiditis, Autoimmune/pathology&lt;/keyword&gt;&lt;keyword&gt;gamma-Globulins/*analysis&lt;/keyword&gt;&lt;/keywords&gt;&lt;dates&gt;&lt;year&gt;1970&lt;/year&gt;&lt;pub-dates&gt;&lt;date&gt;Oct&lt;/date&gt;&lt;/pub-dates&gt;&lt;/dates&gt;&lt;isbn&gt;0021-9746 (Print)&amp;#xD;0021-9746 (Linking)&lt;/isbn&gt;&lt;accession-num&gt;4098418&lt;/accession-num&gt;&lt;urls&gt;&lt;related-urls&gt;&lt;url&gt;https://www.ncbi.nlm.nih.gov/pubmed/4098418&lt;/url&gt;&lt;/related-urls&gt;&lt;/urls&gt;&lt;custom2&gt;PMC476846&lt;/custom2&gt;&lt;remote-database-provider&gt;NLM&lt;/remote-database-provider&gt;&lt;language&gt;eng&lt;/language&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[5]</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These globules mainly consist of condensed immunoglobulin</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&lt;EndNote&gt;&lt;Cite&gt;&lt;Author&gt;Matthews&lt;/Author&gt;&lt;Year&gt;1983&lt;/Year&gt;&lt;RecNum&gt;5555&lt;/RecNum&gt;&lt;DisplayText&gt;&lt;style face="superscript"&gt;[6]&lt;/style&gt;&lt;/DisplayText&gt;&lt;record&gt;&lt;rec-number&gt;5555&lt;/rec-number&gt;&lt;foreign-keys&gt;&lt;key app="EN" db-id="tsvr5effrxwrf3ewaexvvwpozpez5sx0xezw" timestamp="1440058227"&gt;5555&lt;/key&gt;&lt;/foreign-keys&gt;&lt;ref-type name="Journal Article"&gt;17&lt;/ref-type&gt;&lt;contributors&gt;&lt;authors&gt;&lt;author&gt;Matthews, J. B.&lt;/author&gt;&lt;/authors&gt;&lt;/contributors&gt;&lt;titles&gt;&lt;title&gt;The immunoglobulin nature of Russell bodies&lt;/title&gt;&lt;secondary-title&gt;Br J Exp Pathol&lt;/secondary-title&gt;&lt;/titles&gt;&lt;periodical&gt;&lt;full-title&gt;Br J Exp Pathol&lt;/full-title&gt;&lt;/periodical&gt;&lt;pages&gt;331-5&lt;/pages&gt;&lt;volume&gt;64&lt;/volume&gt;&lt;number&gt;3&lt;/number&gt;&lt;edition&gt;1983/06/01&lt;/edition&gt;&lt;keywords&gt;&lt;keyword&gt;Gingiva/immunology&lt;/keyword&gt;&lt;keyword&gt;Humans&lt;/keyword&gt;&lt;keyword&gt;Immunoenzyme Techniques&lt;/keyword&gt;&lt;keyword&gt;Immunoglobulin J-Chains/analysis&lt;/keyword&gt;&lt;keyword&gt;Immunoglobulin kappa-Chains/analysis&lt;/keyword&gt;&lt;keyword&gt;Immunoglobulin lambda-Chains/analysis&lt;/keyword&gt;&lt;keyword&gt;Immunoglobulins/*analysis&lt;/keyword&gt;&lt;keyword&gt;Inflammation/*pathology&lt;/keyword&gt;&lt;keyword&gt;Mouth Mucosa/immunology&lt;/keyword&gt;&lt;keyword&gt;Palatine Tonsil/immunology&lt;/keyword&gt;&lt;/keywords&gt;&lt;dates&gt;&lt;year&gt;1983&lt;/year&gt;&lt;pub-dates&gt;&lt;date&gt;Jun&lt;/date&gt;&lt;/pub-dates&gt;&lt;/dates&gt;&lt;isbn&gt;0007-1021 (Print)&amp;#xD;0007-1021 (Linking)&lt;/isbn&gt;&lt;accession-num&gt;6411110&lt;/accession-num&gt;&lt;urls&gt;&lt;related-urls&gt;&lt;url&gt;https://www.ncbi.nlm.nih.gov/pubmed/6411110&lt;/url&gt;&lt;/related-urls&gt;&lt;/urls&gt;&lt;custom2&gt;PMC2040673&lt;/custom2&gt;&lt;remote-database-provider&gt;NLM&lt;/remote-database-provider&gt;&lt;language&gt;eng&lt;/language&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[6]</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and are related to abnormalities in the synthesis, trafficking,</w:t>
      </w:r>
      <w:r w:rsidR="00F93A98" w:rsidRPr="00492D5B">
        <w:rPr>
          <w:rFonts w:ascii="Book Antiqua" w:hAnsi="Book Antiqua"/>
          <w:color w:val="000000" w:themeColor="text1"/>
          <w:sz w:val="24"/>
          <w:szCs w:val="24"/>
        </w:rPr>
        <w:t xml:space="preserve"> or excretion of immunoglobulin</w:t>
      </w:r>
      <w:r w:rsidRPr="00492D5B">
        <w:rPr>
          <w:rFonts w:ascii="Book Antiqua" w:hAnsi="Book Antiqua"/>
          <w:color w:val="000000" w:themeColor="text1"/>
          <w:sz w:val="24"/>
          <w:szCs w:val="24"/>
        </w:rPr>
        <w:fldChar w:fldCharType="begin">
          <w:fldData xml:space="preserve">PEVuZE5vdGU+PENpdGU+PEF1dGhvcj5SaWJvdXJ0b3V0PC9BdXRob3I+PFllYXI+MjAxNTwvWWVh
cj48UmVjTnVtPjUwMTc8L1JlY051bT48RGlzcGxheVRleHQ+PHN0eWxlIGZhY2U9InN1cGVyc2Ny
aXB0Ij5bN108L3N0eWxlPjwvRGlzcGxheVRleHQ+PHJlY29yZD48cmVjLW51bWJlcj41MDE3PC9y
ZWMtbnVtYmVyPjxmb3JlaWduLWtleXM+PGtleSBhcHA9IkVOIiBkYi1pZD0idHN2cjVlZmZyeHdy
ZjNld2FleHZ2d3BvenBlejVzeDB4ZXp3IiB0aW1lc3RhbXA9IjE0Mzg2NjgwODQiPjUwMTc8L2tl
eT48L2ZvcmVpZ24ta2V5cz48cmVmLXR5cGUgbmFtZT0iSm91cm5hbCBBcnRpY2xlIj4xNzwvcmVm
LXR5cGU+PGNvbnRyaWJ1dG9ycz48YXV0aG9ycz48YXV0aG9yPlJpYm91cnRvdXQsIEIuPC9hdXRo
b3I+PGF1dGhvcj5aYW5kZWNraSwgTS48L2F1dGhvcj48L2F1dGhvcnM+PC9jb250cmlidXRvcnM+
PGF1dGgtYWRkcmVzcz5JbnN0aXR1dCBkZSBiaW9sb2dpZSBlbiBzYW50ZSwgbGFib3JhdG9pcmUg
ZCZhcG9zO2hlbWF0b2xvZ2llLCBDSFUgZCZhcG9zO0FuZ2VycywgNCwgcnVlIExhcnJleSwgNDk5
MzMgQW5nZXJzIGNlZGV4IDksIEZyYW5jZS4mI3hEO0luc3RpdHV0IGRlIGJpb2xvZ2llIGVuIHNh
bnRlLCBsYWJvcmF0b2lyZSBkJmFwb3M7aGVtYXRvbG9naWUsIENIVSBkJmFwb3M7QW5nZXJzLCA0
LCBydWUgTGFycmV5LCA0OTkzMyBBbmdlcnMgY2VkZXggOSwgRnJhbmNlLiBFbGVjdHJvbmljIGFk
ZHJlc3M6IE1hWmFuZGVja2lAY2h1LWFuZ2Vycy5mci48L2F1dGgtYWRkcmVzcz48dGl0bGVzPjx0
aXRsZT5QbGFzbWEgY2VsbCBtb3JwaG9sb2d5IGluIG11bHRpcGxlIG15ZWxvbWEgYW5kIHJlbGF0
ZWQgZGlzb3JkZXJzPC90aXRsZT48c2Vjb25kYXJ5LXRpdGxlPk1vcnBob2xvZ2llPC9zZWNvbmRh
cnktdGl0bGU+PC90aXRsZXM+PHBlcmlvZGljYWw+PGZ1bGwtdGl0bGU+TW9ycGhvbG9naWU8L2Z1
bGwtdGl0bGU+PC9wZXJpb2RpY2FsPjxwYWdlcz4zOC02MjwvcGFnZXM+PHZvbHVtZT45OTwvdm9s
dW1lPjxudW1iZXI+MzI1PC9udW1iZXI+PGtleXdvcmRzPjxrZXl3b3JkPkJvbmUgTWFycm93L3Bh
dGhvbG9neTwva2V5d29yZD48a2V5d29yZD5DZWxsIENvdW50PC9rZXl3b3JkPjxrZXl3b3JkPkNl
bGwgU2hhcGU8L2tleXdvcmQ+PGtleXdvcmQ+Q3J5b2dsb2J1bGluZW1pYS9wYXRob2xvZ3k8L2tl
eXdvcmQ+PGtleXdvcmQ+Q3l0b3BsYXNtL3VsdHJhc3RydWN0dXJlPC9rZXl3b3JkPjxrZXl3b3Jk
PkZhbmNvbmkgU3luZHJvbWUvcGF0aG9sb2d5PC9rZXl3b3JkPjxrZXl3b3JkPkZsb3cgQ3l0b21l
dHJ5PC9rZXl3b3JkPjxrZXl3b3JkPkhpc3Rpb2N5dG9zaXMvcGF0aG9sb2d5PC9rZXl3b3JkPjxr
ZXl3b3JkPkh1bWFuczwva2V5d29yZD48a2V5d29yZD5JbmNsdXNpb24gQm9kaWVzL3VsdHJhc3Ry
dWN0dXJlPC9rZXl3b3JkPjxrZXl3b3JkPklyb24vYW5hbHlzaXM8L2tleXdvcmQ+PGtleXdvcmQ+
TGV1a2VtaWEsIFBsYXNtYSBDZWxsL3BhdGhvbG9neTwva2V5d29yZD48a2V5d29yZD5Nb25vY2xv
bmFsIEdhbW1vcGF0aHkgb2YgVW5kZXRlcm1pbmVkIFNpZ25pZmljYW5jZS9wYXRob2xvZ3k8L2tl
eXdvcmQ+PGtleXdvcmQ+TXVsdGlwbGUgTXllbG9tYS9kaWFnbm9zaXMvKnBhdGhvbG9neTwva2V5
d29yZD48a2V5d29yZD5NeWVsb21hIFByb3RlaW5zL2FuYWx5c2lzPC9rZXl3b3JkPjxrZXl3b3Jk
Pk5lb3BsYXN0aWMgU3RlbSBDZWxscy9wYXRob2xvZ3k8L2tleXdvcmQ+PGtleXdvcmQ+T3JnYW5l
bGxlcy91bHRyYXN0cnVjdHVyZTwva2V5d29yZD48a2V5d29yZD5QbGFzbWEgQ2VsbHMvY2xhc3Np
ZmljYXRpb24vKnBhdGhvbG9neTwva2V5d29yZD48a2V5d29yZD5Qcm9nbm9zaXM8L2tleXdvcmQ+
PGtleXdvcmQ+U3RhaW5pbmcgYW5kIExhYmVsaW5nPC9rZXl3b3JkPjxrZXl3b3JkPkFkdWx0IEZh
bmNvbmkgc3luZHJvbWU8L2tleXdvcmQ+PGtleXdvcmQ+Q2VsbHVsZSBkZSBNb3R0PC9rZXl3b3Jk
PjxrZXl3b3JkPkNvcnBzIGRlIER1dGNoZXI8L2tleXdvcmQ+PGtleXdvcmQ+Q29ycHMgZGUgUnVz
c2VsbDwva2V5d29yZD48a2V5d29yZD5DcnlzdGFsbGluZSBpbmNsdXNpb25zPC9rZXl3b3JkPjxr
ZXl3b3JkPkR1dGNoZXIgYm9keTwva2V5d29yZD48a2V5d29yZD5HYW1tYXBhdGhpZSBtb25vY2xv
bmFsZTwva2V5d29yZD48a2V5d29yZD5JbmNsdXNpb25zIGNyaXN0YWxsaW5lczwva2V5d29yZD48
a2V5d29yZD5NZ3VzPC9rZXl3b3JkPjxrZXl3b3JkPk1hbGFkaWUgZGUgRmFuY29uaTwva2V5d29y
ZD48a2V5d29yZD5Nb25vY2xvbmFsIGdhbW1vcGF0aHk8L2tleXdvcmQ+PGtleXdvcmQ+TW90dCBj
ZWxsPC9rZXl3b3JkPjxrZXl3b3JkPk15ZWxvbWE8L2tleXdvcmQ+PGtleXdvcmQ+TXllbG9tZSBt
dWx0aXBsZTwva2V5d29yZD48a2V5d29yZD5QbGFzbWEgY2VsbDwva2V5d29yZD48a2V5d29yZD5Q
bGFzbWFibGFzdDwva2V5d29yZD48a2V5d29yZD5QbGFzbW9ibGFzdGU8L2tleXdvcmQ+PGtleXdv
cmQ+UGxhc21vY3l0ZTwva2V5d29yZD48a2V5d29yZD5SdXNzZWxsIGJvZHk8L2tleXdvcmQ+PC9r
ZXl3b3Jkcz48ZGF0ZXM+PHllYXI+MjAxNTwveWVhcj48cHViLWRhdGVzPjxkYXRlPkp1bjwvZGF0
ZT48L3B1Yi1kYXRlcz48L2RhdGVzPjxpc2JuPjEyODYtMDExNSAoUHJpbnQpJiN4RDsxMjg2LTAx
MTUgKExpbmtpbmcpPC9pc2JuPjxhY2Nlc3Npb24tbnVtPjI1ODk5MTQwPC9hY2Nlc3Npb24tbnVt
Pjx1cmxzPjxyZWxhdGVkLXVybHM+PHVybD5odHRwczovL3d3dy5uY2JpLm5sbS5uaWguZ292L3B1
Ym1lZC8yNTg5OTE0MDwvdXJsPjwvcmVsYXRlZC11cmxzPjwvdXJscz48ZWxlY3Ryb25pYy1yZXNv
dXJjZS1udW0+MTAuMTAxNi9qLm1vcnBoby4yMDE1LjAyLjAwMTwvZWxlY3Ryb25pYy1yZXNvdXJj
ZS1udW0+PC9yZWNvcmQ+PC9DaXRlPjwvRW5kTm90ZT4A
</w:fldData>
        </w:fldChar>
      </w:r>
      <w:r w:rsidR="009D7A61" w:rsidRPr="00492D5B">
        <w:rPr>
          <w:rFonts w:ascii="Book Antiqua" w:hAnsi="Book Antiqua"/>
          <w:color w:val="000000" w:themeColor="text1"/>
          <w:sz w:val="24"/>
          <w:szCs w:val="24"/>
        </w:rPr>
        <w:instrText xml:space="preserve"> ADDIN EN.CITE </w:instrText>
      </w:r>
      <w:r w:rsidR="009D7A61" w:rsidRPr="00492D5B">
        <w:rPr>
          <w:rFonts w:ascii="Book Antiqua" w:hAnsi="Book Antiqua"/>
          <w:color w:val="000000" w:themeColor="text1"/>
          <w:sz w:val="24"/>
          <w:szCs w:val="24"/>
        </w:rPr>
        <w:fldChar w:fldCharType="begin">
          <w:fldData xml:space="preserve">PEVuZE5vdGU+PENpdGU+PEF1dGhvcj5SaWJvdXJ0b3V0PC9BdXRob3I+PFllYXI+MjAxNTwvWWVh
cj48UmVjTnVtPjUwMTc8L1JlY051bT48RGlzcGxheVRleHQ+PHN0eWxlIGZhY2U9InN1cGVyc2Ny
aXB0Ij5bN108L3N0eWxlPjwvRGlzcGxheVRleHQ+PHJlY29yZD48cmVjLW51bWJlcj41MDE3PC9y
ZWMtbnVtYmVyPjxmb3JlaWduLWtleXM+PGtleSBhcHA9IkVOIiBkYi1pZD0idHN2cjVlZmZyeHdy
ZjNld2FleHZ2d3BvenBlejVzeDB4ZXp3IiB0aW1lc3RhbXA9IjE0Mzg2NjgwODQiPjUwMTc8L2tl
eT48L2ZvcmVpZ24ta2V5cz48cmVmLXR5cGUgbmFtZT0iSm91cm5hbCBBcnRpY2xlIj4xNzwvcmVm
LXR5cGU+PGNvbnRyaWJ1dG9ycz48YXV0aG9ycz48YXV0aG9yPlJpYm91cnRvdXQsIEIuPC9hdXRo
b3I+PGF1dGhvcj5aYW5kZWNraSwgTS48L2F1dGhvcj48L2F1dGhvcnM+PC9jb250cmlidXRvcnM+
PGF1dGgtYWRkcmVzcz5JbnN0aXR1dCBkZSBiaW9sb2dpZSBlbiBzYW50ZSwgbGFib3JhdG9pcmUg
ZCZhcG9zO2hlbWF0b2xvZ2llLCBDSFUgZCZhcG9zO0FuZ2VycywgNCwgcnVlIExhcnJleSwgNDk5
MzMgQW5nZXJzIGNlZGV4IDksIEZyYW5jZS4mI3hEO0luc3RpdHV0IGRlIGJpb2xvZ2llIGVuIHNh
bnRlLCBsYWJvcmF0b2lyZSBkJmFwb3M7aGVtYXRvbG9naWUsIENIVSBkJmFwb3M7QW5nZXJzLCA0
LCBydWUgTGFycmV5LCA0OTkzMyBBbmdlcnMgY2VkZXggOSwgRnJhbmNlLiBFbGVjdHJvbmljIGFk
ZHJlc3M6IE1hWmFuZGVja2lAY2h1LWFuZ2Vycy5mci48L2F1dGgtYWRkcmVzcz48dGl0bGVzPjx0
aXRsZT5QbGFzbWEgY2VsbCBtb3JwaG9sb2d5IGluIG11bHRpcGxlIG15ZWxvbWEgYW5kIHJlbGF0
ZWQgZGlzb3JkZXJzPC90aXRsZT48c2Vjb25kYXJ5LXRpdGxlPk1vcnBob2xvZ2llPC9zZWNvbmRh
cnktdGl0bGU+PC90aXRsZXM+PHBlcmlvZGljYWw+PGZ1bGwtdGl0bGU+TW9ycGhvbG9naWU8L2Z1
bGwtdGl0bGU+PC9wZXJpb2RpY2FsPjxwYWdlcz4zOC02MjwvcGFnZXM+PHZvbHVtZT45OTwvdm9s
dW1lPjxudW1iZXI+MzI1PC9udW1iZXI+PGtleXdvcmRzPjxrZXl3b3JkPkJvbmUgTWFycm93L3Bh
dGhvbG9neTwva2V5d29yZD48a2V5d29yZD5DZWxsIENvdW50PC9rZXl3b3JkPjxrZXl3b3JkPkNl
bGwgU2hhcGU8L2tleXdvcmQ+PGtleXdvcmQ+Q3J5b2dsb2J1bGluZW1pYS9wYXRob2xvZ3k8L2tl
eXdvcmQ+PGtleXdvcmQ+Q3l0b3BsYXNtL3VsdHJhc3RydWN0dXJlPC9rZXl3b3JkPjxrZXl3b3Jk
PkZhbmNvbmkgU3luZHJvbWUvcGF0aG9sb2d5PC9rZXl3b3JkPjxrZXl3b3JkPkZsb3cgQ3l0b21l
dHJ5PC9rZXl3b3JkPjxrZXl3b3JkPkhpc3Rpb2N5dG9zaXMvcGF0aG9sb2d5PC9rZXl3b3JkPjxr
ZXl3b3JkPkh1bWFuczwva2V5d29yZD48a2V5d29yZD5JbmNsdXNpb24gQm9kaWVzL3VsdHJhc3Ry
dWN0dXJlPC9rZXl3b3JkPjxrZXl3b3JkPklyb24vYW5hbHlzaXM8L2tleXdvcmQ+PGtleXdvcmQ+
TGV1a2VtaWEsIFBsYXNtYSBDZWxsL3BhdGhvbG9neTwva2V5d29yZD48a2V5d29yZD5Nb25vY2xv
bmFsIEdhbW1vcGF0aHkgb2YgVW5kZXRlcm1pbmVkIFNpZ25pZmljYW5jZS9wYXRob2xvZ3k8L2tl
eXdvcmQ+PGtleXdvcmQ+TXVsdGlwbGUgTXllbG9tYS9kaWFnbm9zaXMvKnBhdGhvbG9neTwva2V5
d29yZD48a2V5d29yZD5NeWVsb21hIFByb3RlaW5zL2FuYWx5c2lzPC9rZXl3b3JkPjxrZXl3b3Jk
Pk5lb3BsYXN0aWMgU3RlbSBDZWxscy9wYXRob2xvZ3k8L2tleXdvcmQ+PGtleXdvcmQ+T3JnYW5l
bGxlcy91bHRyYXN0cnVjdHVyZTwva2V5d29yZD48a2V5d29yZD5QbGFzbWEgQ2VsbHMvY2xhc3Np
ZmljYXRpb24vKnBhdGhvbG9neTwva2V5d29yZD48a2V5d29yZD5Qcm9nbm9zaXM8L2tleXdvcmQ+
PGtleXdvcmQ+U3RhaW5pbmcgYW5kIExhYmVsaW5nPC9rZXl3b3JkPjxrZXl3b3JkPkFkdWx0IEZh
bmNvbmkgc3luZHJvbWU8L2tleXdvcmQ+PGtleXdvcmQ+Q2VsbHVsZSBkZSBNb3R0PC9rZXl3b3Jk
PjxrZXl3b3JkPkNvcnBzIGRlIER1dGNoZXI8L2tleXdvcmQ+PGtleXdvcmQ+Q29ycHMgZGUgUnVz
c2VsbDwva2V5d29yZD48a2V5d29yZD5DcnlzdGFsbGluZSBpbmNsdXNpb25zPC9rZXl3b3JkPjxr
ZXl3b3JkPkR1dGNoZXIgYm9keTwva2V5d29yZD48a2V5d29yZD5HYW1tYXBhdGhpZSBtb25vY2xv
bmFsZTwva2V5d29yZD48a2V5d29yZD5JbmNsdXNpb25zIGNyaXN0YWxsaW5lczwva2V5d29yZD48
a2V5d29yZD5NZ3VzPC9rZXl3b3JkPjxrZXl3b3JkPk1hbGFkaWUgZGUgRmFuY29uaTwva2V5d29y
ZD48a2V5d29yZD5Nb25vY2xvbmFsIGdhbW1vcGF0aHk8L2tleXdvcmQ+PGtleXdvcmQ+TW90dCBj
ZWxsPC9rZXl3b3JkPjxrZXl3b3JkPk15ZWxvbWE8L2tleXdvcmQ+PGtleXdvcmQ+TXllbG9tZSBt
dWx0aXBsZTwva2V5d29yZD48a2V5d29yZD5QbGFzbWEgY2VsbDwva2V5d29yZD48a2V5d29yZD5Q
bGFzbWFibGFzdDwva2V5d29yZD48a2V5d29yZD5QbGFzbW9ibGFzdGU8L2tleXdvcmQ+PGtleXdv
cmQ+UGxhc21vY3l0ZTwva2V5d29yZD48a2V5d29yZD5SdXNzZWxsIGJvZHk8L2tleXdvcmQ+PC9r
ZXl3b3Jkcz48ZGF0ZXM+PHllYXI+MjAxNTwveWVhcj48cHViLWRhdGVzPjxkYXRlPkp1bjwvZGF0
ZT48L3B1Yi1kYXRlcz48L2RhdGVzPjxpc2JuPjEyODYtMDExNSAoUHJpbnQpJiN4RDsxMjg2LTAx
MTUgKExpbmtpbmcpPC9pc2JuPjxhY2Nlc3Npb24tbnVtPjI1ODk5MTQwPC9hY2Nlc3Npb24tbnVt
Pjx1cmxzPjxyZWxhdGVkLXVybHM+PHVybD5odHRwczovL3d3dy5uY2JpLm5sbS5uaWguZ292L3B1
Ym1lZC8yNTg5OTE0MDwvdXJsPjwvcmVsYXRlZC11cmxzPjwvdXJscz48ZWxlY3Ryb25pYy1yZXNv
dXJjZS1udW0+MTAuMTAxNi9qLm1vcnBoby4yMDE1LjAyLjAwMTwvZWxlY3Ryb25pYy1yZXNvdXJj
ZS1udW0+PC9yZWNvcmQ+PC9DaXRlPjwvRW5kTm90ZT4A
</w:fldData>
        </w:fldChar>
      </w:r>
      <w:r w:rsidR="009D7A61" w:rsidRPr="00492D5B">
        <w:rPr>
          <w:rFonts w:ascii="Book Antiqua" w:hAnsi="Book Antiqua"/>
          <w:color w:val="000000" w:themeColor="text1"/>
          <w:sz w:val="24"/>
          <w:szCs w:val="24"/>
        </w:rPr>
        <w:instrText xml:space="preserve"> ADDIN EN.CITE.DATA </w:instrText>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[7]</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The Russell bodies seen in the present case were much smaller compared to those </w:t>
      </w:r>
      <w:r w:rsidR="006C7E39" w:rsidRPr="00492D5B">
        <w:rPr>
          <w:rFonts w:ascii="Book Antiqua" w:hAnsi="Book Antiqua"/>
          <w:color w:val="000000" w:themeColor="text1"/>
          <w:sz w:val="24"/>
          <w:szCs w:val="24"/>
        </w:rPr>
        <w:t>in</w:t>
      </w:r>
      <w:r w:rsidRPr="00492D5B">
        <w:rPr>
          <w:rFonts w:ascii="Book Antiqua" w:hAnsi="Book Antiqua"/>
          <w:color w:val="000000" w:themeColor="text1"/>
          <w:sz w:val="24"/>
          <w:szCs w:val="24"/>
        </w:rPr>
        <w:t xml:space="preserve"> previous reports; however, the granules were stained positive by periodic acid Schiff and PTAH, as described in previous case reports of RBG</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&lt;EndNote&gt;&lt;Cite&gt;&lt;Author&gt;Erbersdobler&lt;/Author&gt;&lt;Year&gt;2004&lt;/Year&gt;&lt;RecNum&gt;2629&lt;/RecNum&gt;&lt;DisplayText&gt;&lt;style face="superscript"&gt;[8]&lt;/style&gt;&lt;/DisplayText&gt;&lt;record&gt;&lt;rec-number&gt;2629&lt;/rec-number&gt;&lt;foreign-keys&gt;&lt;key app="EN" db-id="tsvr5effrxwrf3ewaexvvwpozpez5sx0xezw" timestamp="1432080592"&gt;2629&lt;/key&gt;&lt;/foreign-keys&gt;&lt;ref-type name="Journal Article"&gt;17&lt;/ref-type&gt;&lt;contributors&gt;&lt;authors&gt;&lt;author&gt;Erbersdobler, A.&lt;/author&gt;&lt;author&gt;Petri, S.&lt;/author&gt;&lt;author&gt;Lock, G.&lt;/author&gt;&lt;/authors&gt;&lt;/contributors&gt;&lt;auth-address&gt;Department of Pathology, University Hospital Hamburg-Eppendorf, Hamburg, Germany. erbersdobler@uke.uni-hamburg.de&lt;/auth-address&gt;&lt;titles&gt;&lt;title&gt;Russell body gastritis: an unusual, tumor-like lesion of the gastric mucosa&lt;/title&gt;&lt;secondary-title&gt;Arch Pathol Lab Med&lt;/secondary-title&gt;&lt;/titles&gt;&lt;periodical&gt;&lt;full-title&gt;Arch Pathol Lab Med&lt;/full-title&gt;&lt;abbr-1&gt;Archives of pathology &amp;amp; laboratory medicine&lt;/abbr-1&gt;&lt;/periodical&gt;&lt;pages&gt;915-7&lt;/pages&gt;&lt;volume&gt;128&lt;/volume&gt;&lt;number&gt;8&lt;/number&gt;&lt;keywords&gt;&lt;keyword&gt;Aged&lt;/keyword&gt;&lt;keyword&gt;Aged, 80 and over&lt;/keyword&gt;&lt;keyword&gt;Candidiasis/complications&lt;/keyword&gt;&lt;keyword&gt;Carcinoma, Signet Ring Cell/diagnosis&lt;/keyword&gt;&lt;keyword&gt;Diagnosis, Differential&lt;/keyword&gt;&lt;keyword&gt;Esophagitis/complications/microbiology&lt;/keyword&gt;&lt;keyword&gt;Female&lt;/keyword&gt;&lt;keyword&gt;Gastric Mucosa/microbiology/*pathology&lt;/keyword&gt;&lt;keyword&gt;Gastritis/complications/diagnosis/microbiology/*pathology&lt;/keyword&gt;&lt;keyword&gt;Humans&lt;/keyword&gt;&lt;keyword&gt;Lymphoma, Non-Hodgkin/diagnosis&lt;/keyword&gt;&lt;keyword&gt;Plasma Cells/*pathology&lt;/keyword&gt;&lt;keyword&gt;Stomach Neoplasms/diagnosis&lt;/keyword&gt;&lt;/keywords&gt;&lt;dates&gt;&lt;year&gt;2004&lt;/year&gt;&lt;pub-dates&gt;&lt;date&gt;Aug&lt;/date&gt;&lt;/pub-dates&gt;&lt;/dates&gt;&lt;isbn&gt;1543-2165 (Electronic)&amp;#xD;0003-9985 (Linking)&lt;/isbn&gt;&lt;accession-num&gt;15270606&lt;/accession-num&gt;&lt;urls&gt;&lt;related-urls&gt;&lt;url&gt;https://www.ncbi.nlm.nih.gov/pubmed/15270606&lt;/url&gt;&lt;/related-urls&gt;&lt;/urls&gt;&lt;electronic-resource-num&gt;10.1043/1543-2165(2004)128&amp;lt;915:RBGAUT&amp;gt;2.0.CO;2&lt;/electronic-resource-num&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[8</w:t>
      </w:r>
      <w:r w:rsidR="00F93A98" w:rsidRPr="00492D5B">
        <w:rPr>
          <w:rFonts w:ascii="Book Antiqua" w:eastAsia="宋体" w:hAnsi="Book Antiqua" w:hint="eastAsia"/>
          <w:noProof/>
          <w:color w:val="000000" w:themeColor="text1"/>
          <w:sz w:val="24"/>
          <w:szCs w:val="24"/>
          <w:vertAlign w:val="superscript"/>
          <w:lang w:eastAsia="zh-CN"/>
        </w:rPr>
        <w:t>,9</w:t>
      </w:r>
      <w:r w:rsidRPr="00492D5B">
        <w:rPr>
          <w:rFonts w:ascii="Book Antiqua" w:hAnsi="Book Antiqua"/>
          <w:noProof/>
          <w:color w:val="000000" w:themeColor="text1"/>
          <w:sz w:val="24"/>
          <w:szCs w:val="24"/>
          <w:vertAlign w:val="superscript"/>
        </w:rPr>
        <w:t>]</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w:t>
      </w:r>
    </w:p>
    <w:p w14:paraId="7133C6CA" w14:textId="38F58706" w:rsidR="00CD0D17" w:rsidRPr="00492D5B" w:rsidRDefault="00CD0D17" w:rsidP="00FF2558">
      <w:pPr>
        <w:spacing w:after="0" w:line="360" w:lineRule="auto"/>
        <w:ind w:firstLine="720"/>
        <w:jc w:val="both"/>
        <w:rPr>
          <w:rFonts w:ascii="Book Antiqua" w:hAnsi="Book Antiqua"/>
          <w:color w:val="000000" w:themeColor="text1"/>
          <w:sz w:val="24"/>
          <w:szCs w:val="24"/>
        </w:rPr>
      </w:pPr>
      <w:r w:rsidRPr="00492D5B">
        <w:rPr>
          <w:rFonts w:ascii="Book Antiqua" w:hAnsi="Book Antiqua"/>
          <w:color w:val="000000" w:themeColor="text1"/>
          <w:sz w:val="24"/>
          <w:szCs w:val="24"/>
        </w:rPr>
        <w:t xml:space="preserve">Table 1 summarizes the results of </w:t>
      </w:r>
      <w:r w:rsidR="00B830D4" w:rsidRPr="00492D5B">
        <w:rPr>
          <w:rFonts w:ascii="Book Antiqua" w:hAnsi="Book Antiqua"/>
          <w:color w:val="000000" w:themeColor="text1"/>
          <w:sz w:val="24"/>
          <w:szCs w:val="24"/>
        </w:rPr>
        <w:t>31</w:t>
      </w:r>
      <w:r w:rsidRPr="00492D5B">
        <w:rPr>
          <w:rFonts w:ascii="Book Antiqua" w:hAnsi="Book Antiqua"/>
          <w:color w:val="000000" w:themeColor="text1"/>
          <w:sz w:val="24"/>
          <w:szCs w:val="24"/>
        </w:rPr>
        <w:t xml:space="preserve"> previously published cases of RBG, including our own</w:t>
      </w:r>
      <w:r w:rsidRPr="00492D5B">
        <w:rPr>
          <w:rFonts w:ascii="Book Antiqua" w:hAnsi="Book Antiqua"/>
          <w:color w:val="000000" w:themeColor="text1"/>
          <w:sz w:val="24"/>
          <w:szCs w:val="24"/>
        </w:rPr>
        <w:fldChar w:fldCharType="begin">
          <w:fldData xml:space="preserve">PEVuZE5vdGU+PENpdGU+PEF1dGhvcj5UYXphd2E8L0F1dGhvcj48WWVhcj4xOTk4PC9ZZWFyPjxS
ZWNOdW0+MjYzMDwvUmVjTnVtPjxEaXNwbGF5VGV4dD48c3R5bGUgZmFjZT0ic3VwZXJzY3JpcHQi
PlsxLCA4LTI1XTwvc3R5bGU+PC9EaXNwbGF5VGV4dD48cmVjb3JkPjxyZWMtbnVtYmVyPjI2MzA8
L3JlYy1udW1iZXI+PGZvcmVpZ24ta2V5cz48a2V5IGFwcD0iRU4iIGRiLWlkPSJ0c3ZyNWVmZnJ4
d3JmM2V3YWV4dnZ3cG96cGV6NXN4MHhlenciIHRpbWVzdGFtcD0iMTQzMjA4MDU5MiI+MjYzMDwv
a2V5PjwvZm9yZWlnbi1rZXlzPjxyZWYtdHlwZSBuYW1lPSJKb3VybmFsIEFydGljbGUiPjE3PC9y
ZWYtdHlwZT48Y29udHJpYnV0b3JzPjxhdXRob3JzPjxhdXRob3I+VGF6YXdhLCBLLjwvYXV0aG9y
PjxhdXRob3I+VHN1dHN1bWksIFkuPC9hdXRob3I+PC9hdXRob3JzPjwvY29udHJpYnV0b3JzPjx0
aXRsZXM+PHRpdGxlPkxvY2FsaXplZCBhY2N1bXVsYXRpb24gb2YgUnVzc2VsbCBib2R5LWNvbnRh
aW5pbmcgcGxhc21hIGNlbGxzIGluIGdhc3RyaWMgbXVjb3NhIHdpdGggSGVsaWNvYmFjdGVyIHB5
bG9yaSBpbmZlY3Rpb246ICZhcG9zO1J1c3NlbGwgYm9keSBnYXN0cml0aXMmYXBvczs8L3RpdGxl
PjxzZWNvbmRhcnktdGl0bGU+UGF0aG9sIEludDwvc2Vjb25kYXJ5LXRpdGxlPjwvdGl0bGVzPjxw
ZXJpb2RpY2FsPjxmdWxsLXRpdGxlPlBhdGhvbCBJbnQ8L2Z1bGwtdGl0bGU+PGFiYnItMT5QYXRo
b2xvZ3kgaW50ZXJuYXRpb25hbDwvYWJici0xPjwvcGVyaW9kaWNhbD48cGFnZXM+MjQyLTQ8L3Bh
Z2VzPjx2b2x1bWU+NDg8L3ZvbHVtZT48bnVtYmVyPjM8L251bWJlcj48a2V5d29yZHM+PGtleXdv
cmQ+QmlvcHN5PC9rZXl3b3JkPjxrZXl3b3JkPkVuZG9wbGFzbWljIFJldGljdWx1bSwgUm91Z2gv
aW1tdW5vbG9neS9wYXRob2xvZ3k8L2tleXdvcmQ+PGtleXdvcmQ+R2FzdHJpYyBNdWNvc2EvaW1t
dW5vbG9neS9taWNyb2Jpb2xvZ3kvKnBhdGhvbG9neS91bHRyYXN0cnVjdHVyZTwva2V5d29yZD48
a2V5d29yZD5HYXN0cml0aXMvaW1tdW5vbG9neS9taWNyb2Jpb2xvZ3kvKnBhdGhvbG9neTwva2V5
d29yZD48a2V5d29yZD5IZWxpY29iYWN0ZXIgSW5mZWN0aW9ucy8qcGF0aG9sb2d5PC9rZXl3b3Jk
PjxrZXl3b3JkPipIZWxpY29iYWN0ZXIgcHlsb3JpPC9rZXl3b3JkPjxrZXl3b3JkPkh1bWFuczwv
a2V5d29yZD48a2V5d29yZD5JbW11bml0eSwgTXVjb3NhbDwva2V5d29yZD48a2V5d29yZD5JbW11
bm9nbG9idWxpbiBBL21ldGFib2xpc208L2tleXdvcmQ+PGtleXdvcmQ+SW1tdW5vaGlzdG9jaGVt
aXN0cnk8L2tleXdvcmQ+PGtleXdvcmQ+TWFsZTwva2V5d29yZD48a2V5d29yZD5NaWRkbGUgQWdl
ZDwva2V5d29yZD48a2V5d29yZD5QbGFzbWEgQ2VsbHMvaW1tdW5vbG9neS9taWNyb2Jpb2xvZ3kv
KnBhdGhvbG9neS91bHRyYXN0cnVjdHVyZTwva2V5d29yZD48L2tleXdvcmRzPjxkYXRlcz48eWVh
cj4xOTk4PC95ZWFyPjxwdWItZGF0ZXM+PGRhdGU+TWFyPC9kYXRlPjwvcHViLWRhdGVzPjwvZGF0
ZXM+PGlzYm4+MTMyMC01NDYzIChQcmludCkmI3hEOzEzMjAtNTQ2MyAoTGlua2luZyk8L2lzYm4+
PGFjY2Vzc2lvbi1udW0+OTU4OTQ5NjwvYWNjZXNzaW9uLW51bT48dXJscz48cmVsYXRlZC11cmxz
Pjx1cmw+aHR0cHM6Ly93d3cubmNiaS5ubG0ubmloLmdvdi9wdWJtZWQvOTU4OTQ5NjwvdXJsPjwv
cmVsYXRlZC11cmxzPjwvdXJscz48L3JlY29yZD48L0NpdGU+PENpdGU+PEF1dGhvcj5FcmJlcnNk
b2JsZXI8L0F1dGhvcj48WWVhcj4yMDA0PC9ZZWFyPjxSZWNOdW0+MjYyOTwvUmVjTnVtPjxyZWNv
cmQ+PHJlYy1udW1iZXI+MjYyOTwvcmVjLW51bWJlcj48Zm9yZWlnbi1rZXlzPjxrZXkgYXBwPSJF
TiIgZGItaWQ9InRzdnI1ZWZmcnh3cmYzZXdhZXh2dndwb3pwZXo1c3gweGV6dyIgdGltZXN0YW1w
PSIxNDMyMDgwNTkyIj4yNjI5PC9rZXk+PC9mb3JlaWduLWtleXM+PHJlZi10eXBlIG5hbWU9Ikpv
dXJuYWwgQXJ0aWNsZSI+MTc8L3JlZi10eXBlPjxjb250cmlidXRvcnM+PGF1dGhvcnM+PGF1dGhv
cj5FcmJlcnNkb2JsZXIsIEEuPC9hdXRob3I+PGF1dGhvcj5QZXRyaSwgUy48L2F1dGhvcj48YXV0
aG9yPkxvY2ssIEcuPC9hdXRob3I+PC9hdXRob3JzPjwvY29udHJpYnV0b3JzPjxhdXRoLWFkZHJl
c3M+RGVwYXJ0bWVudCBvZiBQYXRob2xvZ3ksIFVuaXZlcnNpdHkgSG9zcGl0YWwgSGFtYnVyZy1F
cHBlbmRvcmYsIEhhbWJ1cmcsIEdlcm1hbnkuIGVyYmVyc2RvYmxlckB1a2UudW5pLWhhbWJ1cmcu
ZGU8L2F1dGgtYWRkcmVzcz48dGl0bGVzPjx0aXRsZT5SdXNzZWxsIGJvZHkgZ2FzdHJpdGlzOiBh
biB1bnVzdWFsLCB0dW1vci1saWtlIGxlc2lvbiBvZiB0aGUgZ2FzdHJpYyBtdWNvc2E8L3RpdGxl
PjxzZWNvbmRhcnktdGl0bGU+QXJjaCBQYXRob2wgTGFiIE1lZDwvc2Vjb25kYXJ5LXRpdGxlPjwv
dGl0bGVzPjxwZXJpb2RpY2FsPjxmdWxsLXRpdGxlPkFyY2ggUGF0aG9sIExhYiBNZWQ8L2Z1bGwt
dGl0bGU+PGFiYnItMT5BcmNoaXZlcyBvZiBwYXRob2xvZ3kgJmFtcDsgbGFib3JhdG9yeSBtZWRp
Y2luZTwvYWJici0xPjwvcGVyaW9kaWNhbD48cGFnZXM+OTE1LTc8L3BhZ2VzPjx2b2x1bWU+MTI4
PC92b2x1bWU+PG51bWJlcj44PC9udW1iZXI+PGtleXdvcmRzPjxrZXl3b3JkPkFnZWQ8L2tleXdv
cmQ+PGtleXdvcmQ+QWdlZCwgODAgYW5kIG92ZXI8L2tleXdvcmQ+PGtleXdvcmQ+Q2FuZGlkaWFz
aXMvY29tcGxpY2F0aW9uczwva2V5d29yZD48a2V5d29yZD5DYXJjaW5vbWEsIFNpZ25ldCBSaW5n
IENlbGwvZGlhZ25vc2lzPC9rZXl3b3JkPjxrZXl3b3JkPkRpYWdub3NpcywgRGlmZmVyZW50aWFs
PC9rZXl3b3JkPjxrZXl3b3JkPkVzb3BoYWdpdGlzL2NvbXBsaWNhdGlvbnMvbWljcm9iaW9sb2d5
PC9rZXl3b3JkPjxrZXl3b3JkPkZlbWFsZTwva2V5d29yZD48a2V5d29yZD5HYXN0cmljIE11Y29z
YS9taWNyb2Jpb2xvZ3kvKnBhdGhvbG9neTwva2V5d29yZD48a2V5d29yZD5HYXN0cml0aXMvY29t
cGxpY2F0aW9ucy9kaWFnbm9zaXMvbWljcm9iaW9sb2d5LypwYXRob2xvZ3k8L2tleXdvcmQ+PGtl
eXdvcmQ+SHVtYW5zPC9rZXl3b3JkPjxrZXl3b3JkPkx5bXBob21hLCBOb24tSG9kZ2tpbi9kaWFn
bm9zaXM8L2tleXdvcmQ+PGtleXdvcmQ+UGxhc21hIENlbGxzLypwYXRob2xvZ3k8L2tleXdvcmQ+
PGtleXdvcmQ+U3RvbWFjaCBOZW9wbGFzbXMvZGlhZ25vc2lzPC9rZXl3b3JkPjwva2V5d29yZHM+
PGRhdGVzPjx5ZWFyPjIwMDQ8L3llYXI+PHB1Yi1kYXRlcz48ZGF0ZT5BdWc8L2RhdGU+PC9wdWIt
ZGF0ZXM+PC9kYXRlcz48aXNibj4xNTQzLTIxNjUgKEVsZWN0cm9uaWMpJiN4RDswMDAzLTk5ODUg
KExpbmtpbmcpPC9pc2JuPjxhY2Nlc3Npb24tbnVtPjE1MjcwNjA2PC9hY2Nlc3Npb24tbnVtPjx1
cmxzPjxyZWxhdGVkLXVybHM+PHVybD5odHRwczovL3d3dy5uY2JpLm5sbS5uaWguZ292L3B1Ym1l
ZC8xNTI3MDYwNjwvdXJsPjwvcmVsYXRlZC11cmxzPjwvdXJscz48ZWxlY3Ryb25pYy1yZXNvdXJj
ZS1udW0+MTAuMTA0My8xNTQzLTIxNjUoMjAwNCkxMjgmbHQ7OTE1OlJCR0FVVCZndDsyLjAuQ087
MjwvZWxlY3Ryb25pYy1yZXNvdXJjZS1udW0+PC9yZWNvcmQ+PC9DaXRlPjxDaXRlPjxBdXRob3I+
RW5zYXJpPC9BdXRob3I+PFllYXI+MjAwNTwvWWVhcj48UmVjTnVtPjI2Mjg8L1JlY051bT48cmVj
b3JkPjxyZWMtbnVtYmVyPjI2Mjg8L3JlYy1udW1iZXI+PGZvcmVpZ24ta2V5cz48a2V5IGFwcD0i
RU4iIGRiLWlkPSJ0c3ZyNWVmZnJ4d3JmM2V3YWV4dnZ3cG96cGV6NXN4MHhlenciIHRpbWVzdGFt
cD0iMTQzMjA4MDU5MiI+MjYyODwva2V5PjwvZm9yZWlnbi1rZXlzPjxyZWYtdHlwZSBuYW1lPSJK
b3VybmFsIEFydGljbGUiPjE3PC9yZWYtdHlwZT48Y29udHJpYnV0b3JzPjxhdXRob3JzPjxhdXRo
b3I+RW5zYXJpLCBBLjwvYXV0aG9yPjxhdXRob3I+U2F2YXMsIEIuPC9hdXRob3I+PGF1dGhvcj5P
a2N1IEhlcGVyLCBBLjwvYXV0aG9yPjxhdXRob3I+S3V6dSwgSS48L2F1dGhvcj48YXV0aG9yPklk
aWxtYW4sIFIuPC9hdXRob3I+PC9hdXRob3JzPjwvY29udHJpYnV0b3JzPjxhdXRoLWFkZHJlc3M+
RGVwYXJ0bWVudCBvZiBQYXRob2xvZ3ksIE1lZGljYWwgU2Nob29sLCBBbmthcmEgVW5pdmVyc2l0
eSAsIEFua2FyYSwgVHVya2V5LiBhZW5zYXJpQGF0by5vcmcudHI8L2F1dGgtYWRkcmVzcz48dGl0
bGVzPjx0aXRsZT5BbiB1bnVzdWFsIHByZXNlbnRhdGlvbiBvZiBIZWxpY29iYWN0ZXIgcHlsb3Jp
IGluZmVjdGlvbjogc28tY2FsbGVkICZxdW90O1J1c3NlbGwgYm9keSBnYXN0cml0aXMmcXVvdDs8
L3RpdGxlPjxzZWNvbmRhcnktdGl0bGU+VmlyY2hvd3MgQXJjaDwvc2Vjb25kYXJ5LXRpdGxlPjwv
dGl0bGVzPjxwZXJpb2RpY2FsPjxmdWxsLXRpdGxlPlZpcmNob3dzIEFyY2g8L2Z1bGwtdGl0bGU+
PGFiYnItMT5WaXJjaG93cyBBcmNoaXYgOiBhbiBpbnRlcm5hdGlvbmFsIGpvdXJuYWwgb2YgcGF0
aG9sb2d5PC9hYmJyLTE+PC9wZXJpb2RpY2FsPjxwYWdlcz40NjMtNjwvcGFnZXM+PHZvbHVtZT40
NDY8L3ZvbHVtZT48bnVtYmVyPjQ8L251bWJlcj48a2V5d29yZHM+PGtleXdvcmQ+QWdlZDwva2V5
d29yZD48a2V5d29yZD5CaW9tYXJrZXJzL21ldGFib2xpc208L2tleXdvcmQ+PGtleXdvcmQ+R2Fz
dHJpYyBNdWNvc2EvbWV0YWJvbGlzbS9taWNyb2Jpb2xvZ3kvKnBhdGhvbG9neTwva2V5d29yZD48
a2V5d29yZD5HYXN0cml0aXMvbWV0YWJvbGlzbS9taWNyb2Jpb2xvZ3kvKnBhdGhvbG9neTwva2V5
d29yZD48a2V5d29yZD5IZWxpY29iYWN0ZXIgSW5mZWN0aW9ucy9tZXRhYm9saXNtLypwYXRob2xv
Z3k8L2tleXdvcmQ+PGtleXdvcmQ+KkhlbGljb2JhY3RlciBweWxvcmkvaXNvbGF0aW9uICZhbXA7
IHB1cmlmaWNhdGlvbi9waHlzaW9sb2d5PC9rZXl3b3JkPjxrZXl3b3JkPkh1bWFuczwva2V5d29y
ZD48a2V5d29yZD5JbW11bm9lbnp5bWUgVGVjaG5pcXVlczwva2V5d29yZD48a2V5d29yZD5JbW11
bm9nbG9idWxpbiBIZWF2eSBDaGFpbnMvYW5hbHlzaXM8L2tleXdvcmQ+PGtleXdvcmQ+SW1tdW5v
Z2xvYnVsaW4gTGlnaHQgQ2hhaW5zL2FuYWx5c2lzPC9rZXl3b3JkPjxrZXl3b3JkPkluY2x1c2lv
biBCb2RpZXMvbWV0YWJvbGlzbS9wYXRob2xvZ3k8L2tleXdvcmQ+PGtleXdvcmQ+S2VyYXRpbnMv
bWV0YWJvbGlzbTwva2V5d29yZD48a2V5d29yZD5NYWxlPC9rZXl3b3JkPjxrZXl3b3JkPlBsYXNt
YSBDZWxscy9tZXRhYm9saXNtL3BhdGhvbG9neTwva2V5d29yZD48L2tleXdvcmRzPjxkYXRlcz48
eWVhcj4yMDA1PC95ZWFyPjxwdWItZGF0ZXM+PGRhdGU+QXByPC9kYXRlPjwvcHViLWRhdGVzPjwv
ZGF0ZXM+PGlzYm4+MDk0NS02MzE3IChQcmludCkmI3hEOzA5NDUtNjMxNyAoTGlua2luZyk8L2lz
Ym4+PGFjY2Vzc2lvbi1udW0+MTU3NDQ0OTg8L2FjY2Vzc2lvbi1udW0+PHVybHM+PHJlbGF0ZWQt
dXJscz48dXJsPmh0dHBzOi8vd3d3Lm5jYmkubmxtLm5paC5nb3YvcHVibWVkLzE1NzQ0NDk4PC91
cmw+PC9yZWxhdGVkLXVybHM+PC91cmxzPjxlbGVjdHJvbmljLXJlc291cmNlLW51bT4xMC4xMDA3
L3MwMDQyOC0wMDUtMTIxNS01PC9lbGVjdHJvbmljLXJlc291cmNlLW51bT48L3JlY29yZD48L0Np
dGU+PENpdGU+PEF1dGhvcj5EcnV0PC9BdXRob3I+PFllYXI+MjAwNjwvWWVhcj48UmVjTnVtPjI2
Mjc8L1JlY051bT48cmVjb3JkPjxyZWMtbnVtYmVyPjI2Mjc8L3JlYy1udW1iZXI+PGZvcmVpZ24t
a2V5cz48a2V5IGFwcD0iRU4iIGRiLWlkPSJ0c3ZyNWVmZnJ4d3JmM2V3YWV4dnZ3cG96cGV6NXN4
MHhlenciIHRpbWVzdGFtcD0iMTQzMjA4MDU5MiI+MjYyNzwva2V5PjwvZm9yZWlnbi1rZXlzPjxy
ZWYtdHlwZSBuYW1lPSJKb3VybmFsIEFydGljbGUiPjE3PC9yZWYtdHlwZT48Y29udHJpYnV0b3Jz
PjxhdXRob3JzPjxhdXRob3I+RHJ1dCwgUi48L2F1dGhvcj48YXV0aG9yPk9sZW5jaHVrLCBBLiBC
LjwvYXV0aG9yPjwvYXV0aG9ycz48L2NvbnRyaWJ1dG9ycz48YXV0aC1hZGRyZXNzPkRlcGFydG1l
bnQgb2YgUGF0aG9sb2d5LCBIb3NwaXRhbCBkZSBOaW5vcyBTdXBlcmlvcmEgU29yIE1hcmlhIEx1
ZG92aWNhLCAxOTAwIExhIFBsYXRhLCBBcmdlbnRpbmEuPC9hdXRoLWFkZHJlc3M+PHRpdGxlcz48
dGl0bGU+SW1hZ2VzIGluIHBhdGhvbG9neS4gUnVzc2VsbCBib2R5IGdhc3RyaXRpcyBpbiBhbiBI
SVYtcG9zaXRpdmUgcGF0aWVudDwvdGl0bGU+PHNlY29uZGFyeS10aXRsZT5JbnQgSiBTdXJnIFBh
dGhvbDwvc2Vjb25kYXJ5LXRpdGxlPjwvdGl0bGVzPjxwZXJpb2RpY2FsPjxmdWxsLXRpdGxlPklu
dCBKIFN1cmcgUGF0aG9sPC9mdWxsLXRpdGxlPjxhYmJyLTE+SW50ZXJuYXRpb25hbCBqb3VybmFs
IG9mIHN1cmdpY2FsIHBhdGhvbG9neTwvYWJici0xPjwvcGVyaW9kaWNhbD48cGFnZXM+MTQxLTI8
L3BhZ2VzPjx2b2x1bWU+MTQ8L3ZvbHVtZT48bnVtYmVyPjI8L251bWJlcj48a2V5d29yZHM+PGtl
eXdvcmQ+QWR1bHQ8L2tleXdvcmQ+PGtleXdvcmQ+Q2FyY2lub21hLCBTaWduZXQgUmluZyBDZWxs
L3BhdGhvbG9neTwva2V5d29yZD48a2V5d29yZD5EaWFnbm9zaXMsIERpZmZlcmVudGlhbDwva2V5
d29yZD48a2V5d29yZD5FbmRvc2NvcGVzLCBHYXN0cm9pbnRlc3RpbmFsPC9rZXl3b3JkPjxrZXl3
b3JkPkdhc3RyaWMgTXVjb3NhLypwYXRob2xvZ3k8L2tleXdvcmQ+PGtleXdvcmQ+R2FzdHJpdGlz
Lypjb21wbGljYXRpb25zL3BhdGhvbG9neTwva2V5d29yZD48a2V5d29yZD5ISVYgSW5mZWN0aW9u
cy8qY29tcGxpY2F0aW9uczwva2V5d29yZD48a2V5d29yZD4qSGl2LTE8L2tleXdvcmQ+PGtleXdv
cmQ+SHVtYW5zPC9rZXl3b3JkPjxrZXl3b3JkPkltbXVub2dsb2J1bGluIExpZ2h0IENoYWlucy9t
ZXRhYm9saXNtPC9rZXl3b3JkPjxrZXl3b3JkPkltbXVub2hpc3RvY2hlbWlzdHJ5PC9rZXl3b3Jk
PjxrZXl3b3JkPkluY2x1c2lvbiBCb2RpZXMvcGF0aG9sb2d5PC9rZXl3b3JkPjxrZXl3b3JkPkx5
bXBob21hLypwYXRob2xvZ3k8L2tleXdvcmQ+PGtleXdvcmQ+TWFsZTwva2V5d29yZD48a2V5d29y
ZD5QbGFzbWEgQ2VsbHMvcGF0aG9sb2d5PC9rZXl3b3JkPjxrZXl3b3JkPlBsYXNtYWN5dG9tYS8q
cGF0aG9sb2d5PC9rZXl3b3JkPjwva2V5d29yZHM+PGRhdGVzPjx5ZWFyPjIwMDY8L3llYXI+PHB1
Yi1kYXRlcz48ZGF0ZT5BcHI8L2RhdGU+PC9wdWItZGF0ZXM+PC9kYXRlcz48aXNibj4xMDY2LTg5
NjkgKFByaW50KSYjeEQ7MTA2Ni04OTY5IChMaW5raW5nKTwvaXNibj48YWNjZXNzaW9uLW51bT4x
NjcwMzE3NTwvYWNjZXNzaW9uLW51bT48dXJscz48cmVsYXRlZC11cmxzPjx1cmw+aHR0cHM6Ly93
d3cubmNiaS5ubG0ubmloLmdvdi9wdWJtZWQvMTY3MDMxNzU8L3VybD48L3JlbGF0ZWQtdXJscz48
L3VybHM+PC9yZWNvcmQ+PC9DaXRlPjxDaXRlPjxBdXRob3I+UGFpazwvQXV0aG9yPjxZZWFyPjIw
MDY8L1llYXI+PFJlY051bT4yNjI1PC9SZWNOdW0+PHJlY29yZD48cmVjLW51bWJlcj4yNjI1PC9y
ZWMtbnVtYmVyPjxmb3JlaWduLWtleXM+PGtleSBhcHA9IkVOIiBkYi1pZD0idHN2cjVlZmZyeHdy
ZjNld2FleHZ2d3BvenBlejVzeDB4ZXp3IiB0aW1lc3RhbXA9IjE0MzIwODA1OTIiPjI2MjU8L2tl
eT48L2ZvcmVpZ24ta2V5cz48cmVmLXR5cGUgbmFtZT0iSm91cm5hbCBBcnRpY2xlIj4xNzwvcmVm
LXR5cGU+PGNvbnRyaWJ1dG9ycz48YXV0aG9ycz48YXV0aG9yPlBhaWssIFMuPC9hdXRob3I+PGF1
dGhvcj5LaW0sIFMuIEguPC9hdXRob3I+PGF1dGhvcj5LaW0sIEouIEguPC9hdXRob3I+PGF1dGhv
cj5ZYW5nLCBXLiBJLjwvYXV0aG9yPjxhdXRob3I+TGVlLCBZLiBDLjwvYXV0aG9yPjwvYXV0aG9y
cz48L2NvbnRyaWJ1dG9ycz48YXV0aC1hZGRyZXNzPkRlcGFydG1lbnQgb2YgRGlhZ25vc3RpYyBQ
YXRob2xvZ3ksIEJ1bmRhbmcgSmVzYWVuZyBHZW5lcmFsIEhvc3BpdGFsLCBTdW5nbmFtLXNpLCBL
eXVuZ2tpLWRvLCBLb3JlYS48L2F1dGgtYWRkcmVzcz48dGl0bGVzPjx0aXRsZT5SdXNzZWxsIGJv
ZHkgZ2FzdHJpdGlzIGFzc29jaWF0ZWQgd2l0aCBIZWxpY29iYWN0ZXIgcHlsb3JpIGluZmVjdGlv
bjogYSBjYXNlIHJlcG9ydDwvdGl0bGU+PHNlY29uZGFyeS10aXRsZT5KIENsaW4gUGF0aG9sPC9z
ZWNvbmRhcnktdGl0bGU+PC90aXRsZXM+PHBlcmlvZGljYWw+PGZ1bGwtdGl0bGU+SiBDbGluIFBh
dGhvbDwvZnVsbC10aXRsZT48YWJici0xPkpvdXJuYWwgb2YgY2xpbmljYWwgcGF0aG9sb2d5PC9h
YmJyLTE+PC9wZXJpb2RpY2FsPjxwYWdlcz4xMzE2LTk8L3BhZ2VzPjx2b2x1bWU+NTk8L3ZvbHVt
ZT48bnVtYmVyPjEyPC9udW1iZXI+PGtleXdvcmRzPjxrZXl3b3JkPkZlbWFsZTwva2V5d29yZD48
a2V5d29yZD5HYXN0cmljIE11Y29zYS9pbW11bm9sb2d5L21pY3JvYmlvbG9neS9wYXRob2xvZ3k8
L2tleXdvcmQ+PGtleXdvcmQ+R2FzdHJpdGlzL2ltbXVub2xvZ3kvKm1pY3JvYmlvbG9neS9wYXRo
b2xvZ3k8L2tleXdvcmQ+PGtleXdvcmQ+R2FzdHJvc2NvcHk8L2tleXdvcmQ+PGtleXdvcmQ+Kkhl
bGljb2JhY3RlciBJbmZlY3Rpb25zPC9rZXl3b3JkPjxrZXl3b3JkPipIZWxpY29iYWN0ZXIgcHls
b3JpPC9rZXl3b3JkPjxrZXl3b3JkPkh1bWFuczwva2V5d29yZD48a2V5d29yZD5JbW11bm9nbG9i
dWxpbiBMaWdodCBDaGFpbnMvYW5hbHlzaXM8L2tleXdvcmQ+PGtleXdvcmQ+SW5jbHVzaW9uIEJv
ZGllcy9wYXRob2xvZ3k8L2tleXdvcmQ+PGtleXdvcmQ+TWlkZGxlIEFnZWQ8L2tleXdvcmQ+PGtl
eXdvcmQ+UGxhc21hIENlbGxzL21pY3JvYmlvbG9neS9wYXRob2xvZ3k8L2tleXdvcmQ+PC9rZXl3
b3Jkcz48ZGF0ZXM+PHllYXI+MjAwNjwveWVhcj48cHViLWRhdGVzPjxkYXRlPkRlYzwvZGF0ZT48
L3B1Yi1kYXRlcz48L2RhdGVzPjxpc2JuPjAwMjEtOTc0NiAoUHJpbnQpJiN4RDswMDIxLTk3NDYg
KExpbmtpbmcpPC9pc2JuPjxhY2Nlc3Npb24tbnVtPjE3MTQyNTc1PC9hY2Nlc3Npb24tbnVtPjx1
cmxzPjxyZWxhdGVkLXVybHM+PHVybD5odHRwczovL3d3dy5uY2JpLm5sbS5uaWguZ292L3B1Ym1l
ZC8xNzE0MjU3NTwvdXJsPjwvcmVsYXRlZC11cmxzPjwvdXJscz48Y3VzdG9tMj5QTUMxODYwNTM5
PC9jdXN0b20yPjxlbGVjdHJvbmljLXJlc291cmNlLW51bT4xMC4xMTM2L2pjcC4yMDA1LjAzMjE4
NTwvZWxlY3Ryb25pYy1yZXNvdXJjZS1udW0+PC9yZWNvcmQ+PC9DaXRlPjxDaXRlPjxBdXRob3I+
V29sa2Vyc2RvcmZlcjwvQXV0aG9yPjxZZWFyPjIwMDY8L1llYXI+PFJlY051bT4yNjI2PC9SZWNO
dW0+PHJlY29yZD48cmVjLW51bWJlcj4yNjI2PC9yZWMtbnVtYmVyPjxmb3JlaWduLWtleXM+PGtl
eSBhcHA9IkVOIiBkYi1pZD0idHN2cjVlZmZyeHdyZjNld2FleHZ2d3BvenBlejVzeDB4ZXp3IiB0
aW1lc3RhbXA9IjE0MzIwODA1OTIiPjI2MjY8L2tleT48L2ZvcmVpZ24ta2V5cz48cmVmLXR5cGUg
bmFtZT0iSm91cm5hbCBBcnRpY2xlIj4xNzwvcmVmLXR5cGU+PGNvbnRyaWJ1dG9ycz48YXV0aG9y
cz48YXV0aG9yPldvbGtlcnNkb3JmZXIsIEcuIFcuPC9hdXRob3I+PGF1dGhvcj5IYWFzZSwgTS48
L2F1dGhvcj48YXV0aG9yPk1vcmduZXIsIEEuPC9hdXRob3I+PGF1dGhvcj5CYXJldHRvbiwgRy48
L2F1dGhvcj48YXV0aG9yPk1pZWhsa2UsIFMuPC9hdXRob3I+PC9hdXRob3JzPjwvY29udHJpYnV0
b3JzPjxhdXRoLWFkZHJlc3M+RGVwYXJ0bWVudCBvZiBJbnRlcm5hbCBNZWRpY2luZSBJIGFuZCBJ
bnN0aXR1dGUgZm9yIFBhdGhvbG9neSwgVW5pdmVyc2l0eSBvZiBUZWNobm9sb2d5IERyZXNkZW4s
IERyZXNkZW4sIEdlcm1hbnkuIGdlcm5vdC53b2xrZXJzZG9lcmZlckB1bmlrbGluaWt1bS1kcmVz
ZGVuLmRlPC9hdXRoLWFkZHJlc3M+PHRpdGxlcz48dGl0bGU+TW9ub2Nsb25hbCBnYW1tb3BhdGh5
IG9mIHVuZGV0ZXJtaW5lZCBzaWduaWZpY2FuY2UgYW5kIFJ1c3NlbGwgYm9keSBmb3JtYXRpb24g
aW4gSGVsaWNvYmFjdGVyIHB5bG9yaSBnYXN0cml0aXM8L3RpdGxlPjxzZWNvbmRhcnktdGl0bGU+
SGVsaWNvYmFjdGVyPC9zZWNvbmRhcnktdGl0bGU+PC90aXRsZXM+PHBlcmlvZGljYWw+PGZ1bGwt
dGl0bGU+SGVsaWNvYmFjdGVyPC9mdWxsLXRpdGxlPjwvcGVyaW9kaWNhbD48cGFnZXM+NTA2LTEw
PC9wYWdlcz48dm9sdW1lPjExPC92b2x1bWU+PG51bWJlcj41PC9udW1iZXI+PGtleXdvcmRzPjxr
ZXl3b3JkPkdhc3RyaXRpcy9tZXRhYm9saXNtL21pY3JvYmlvbG9neS8qcGF0aG9sb2d5PC9rZXl3
b3JkPjxrZXl3b3JkPkhlbGljb2JhY3RlciBJbmZlY3Rpb25zL21ldGFib2xpc20vKnBhdGhvbG9n
eTwva2V5d29yZD48a2V5d29yZD4qSGVsaWNvYmFjdGVyIHB5bG9yaTwva2V5d29yZD48a2V5d29y
ZD5IdW1hbnM8L2tleXdvcmQ+PGtleXdvcmQ+SW1tdW5vaGlzdG9jaGVtaXN0cnk8L2tleXdvcmQ+
PGtleXdvcmQ+SW5jbHVzaW9uIEJvZGllcy9tZXRhYm9saXNtLypwYXRob2xvZ3k8L2tleXdvcmQ+
PGtleXdvcmQ+TWFsZTwva2V5d29yZD48a2V5d29yZD5NaWRkbGUgQWdlZDwva2V5d29yZD48a2V5
d29yZD5QYXJhcHJvdGVpbmVtaWFzL21ldGFib2xpc20vbWljcm9iaW9sb2d5LypwYXRob2xvZ3k8
L2tleXdvcmQ+PC9rZXl3b3Jkcz48ZGF0ZXM+PHllYXI+MjAwNjwveWVhcj48cHViLWRhdGVzPjxk
YXRlPk9jdDwvZGF0ZT48L3B1Yi1kYXRlcz48L2RhdGVzPjxpc2JuPjEwODMtNDM4OSAoUHJpbnQp
JiN4RDsxMDgzLTQzODkgKExpbmtpbmcpPC9pc2JuPjxhY2Nlc3Npb24tbnVtPjE2OTYxODEzPC9h
Y2Nlc3Npb24tbnVtPjx1cmxzPjxyZWxhdGVkLXVybHM+PHVybD5odHRwczovL3d3dy5uY2JpLm5s
bS5uaWguZ292L3B1Ym1lZC8xNjk2MTgxMzwvdXJsPjwvcmVsYXRlZC11cmxzPjwvdXJscz48ZWxl
Y3Ryb25pYy1yZXNvdXJjZS1udW0+MTAuMTExMS9qLjE1MjMtNTM3OC4yMDA2LjAwNDQzLng8L2Vs
ZWN0cm9uaWMtcmVzb3VyY2UtbnVtPjwvcmVjb3JkPjwvQ2l0ZT48Q2l0ZT48QXV0aG9yPlBpenpv
bGl0dG88L0F1dGhvcj48WWVhcj4yMDA3PC9ZZWFyPjxSZWNOdW0+MjYyNDwvUmVjTnVtPjxyZWNv
cmQ+PHJlYy1udW1iZXI+MjYyNDwvcmVjLW51bWJlcj48Zm9yZWlnbi1rZXlzPjxrZXkgYXBwPSJF
TiIgZGItaWQ9InRzdnI1ZWZmcnh3cmYzZXdhZXh2dndwb3pwZXo1c3gweGV6dyIgdGltZXN0YW1w
PSIxNDMyMDgwNTkyIj4yNjI0PC9rZXk+PC9mb3JlaWduLWtleXM+PHJlZi10eXBlIG5hbWU9Ikpv
dXJuYWwgQXJ0aWNsZSI+MTc8L3JlZi10eXBlPjxjb250cmlidXRvcnM+PGF1dGhvcnM+PGF1dGhv
cj5QaXp6b2xpdHRvLCBTLjwvYXV0aG9yPjxhdXRob3I+Q2FtaWxvdCwgRC48L2F1dGhvcj48YXV0
aG9yPkRlTWFnbGlvLCBHLjwvYXV0aG9yPjxhdXRob3I+RmFsY29uaWVyaSwgRy48L2F1dGhvcj48
L2F1dGhvcnM+PC9jb250cmlidXRvcnM+PGF1dGgtYWRkcmVzcz5EZXBhcnRtZW50IG9mIFBhdGhv
bG9neSwgR2VuZXJhbCBIb3NwaXRhbCBTLiBNYXJpYSBkZWxsYSBNaXNlcmljb3JkaWEsIFVkaW5l
LCBJdGFseS48L2F1dGgtYWRkcmVzcz48dGl0bGVzPjx0aXRsZT5SdXNzZWxsIGJvZHkgZ2FzdHJp
dGlzOiBleHBhbmRpbmcgdGhlIHNwZWN0cnVtIG9mIEhlbGljb2JhY3RlciBweWxvcmkgLSByZWxh
dGVkIGRpc2Vhc2VzPzwvdGl0bGU+PHNlY29uZGFyeS10aXRsZT5QYXRob2wgUmVzIFByYWN0PC9z
ZWNvbmRhcnktdGl0bGU+PC90aXRsZXM+PHBlcmlvZGljYWw+PGZ1bGwtdGl0bGU+UGF0aG9sIFJl
cyBQcmFjdDwvZnVsbC10aXRsZT48YWJici0xPlBhdGhvbG9neSwgcmVzZWFyY2ggYW5kIHByYWN0
aWNlPC9hYmJyLTE+PC9wZXJpb2RpY2FsPjxwYWdlcz40NTctNjA8L3BhZ2VzPjx2b2x1bWU+MjAz
PC92b2x1bWU+PG51bWJlcj42PC9udW1iZXI+PGtleXdvcmRzPjxrZXl3b3JkPkFudGlnZW5zLCBD
RDc5L2FuYWx5c2lzPC9rZXl3b3JkPjxrZXl3b3JkPkZlbWFsZTwva2V5d29yZD48a2V5d29yZD5H
YXN0cmljIE11Y29zYS9pbW11bm9sb2d5L3BhdGhvbG9neS92aXJvbG9neTwva2V5d29yZD48a2V5
d29yZD5HYXN0cml0aXMvaW1tdW5vbG9neS9wYXRob2xvZ3kvKnZpcm9sb2d5PC9rZXl3b3JkPjxr
ZXl3b3JkPkhlbGljb2JhY3RlciBJbmZlY3Rpb25zLypjb21wbGljYXRpb25zL2ltbXVub2xvZ3kv
cGF0aG9sb2d5L3Zpcm9sb2d5PC9rZXl3b3JkPjxrZXl3b3JkPkhlbGljb2JhY3RlciBweWxvcmkv
Kmlzb2xhdGlvbiAmYW1wOyBwdXJpZmljYXRpb248L2tleXdvcmQ+PGtleXdvcmQ+SHVtYW5zPC9r
ZXl3b3JkPjxrZXl3b3JkPkltbXVub2dsb2J1bGluIGthcHBhLUNoYWlucy9hbmFseXNpczwva2V5
d29yZD48a2V5d29yZD5JbW11bm9nbG9idWxpbiBsYW1iZGEtQ2hhaW5zL2FuYWx5c2lzPC9rZXl3
b3JkPjxrZXl3b3JkPkluY2x1c2lvbiBCb2RpZXMsIFZpcmFsL3BhdGhvbG9neTwva2V5d29yZD48
a2V5d29yZD5NaWRkbGUgQWdlZDwva2V5d29yZD48a2V5d29yZD5QZXJpb2RpYyBBY2lkLVNjaGlm
ZiBSZWFjdGlvbjwva2V5d29yZD48a2V5d29yZD5QbGFzbWEgQ2VsbHMvaW1tdW5vbG9neS9wYXRo
b2xvZ3kvKnZpcm9sb2d5PC9rZXl3b3JkPjxrZXl3b3JkPlB5bG9yaWMgQW50cnVtL2ltbXVub2xv
Z3kvcGF0aG9sb2d5Lyp2aXJvbG9neTwva2V5d29yZD48L2tleXdvcmRzPjxkYXRlcz48eWVhcj4y
MDA3PC95ZWFyPjwvZGF0ZXM+PGlzYm4+MDM0NC0wMzM4IChQcmludCkmI3hEOzAzNDQtMDMzOCAo
TGlua2luZyk8L2lzYm4+PGFjY2Vzc2lvbi1udW0+MTczOTUzOTg8L2FjY2Vzc2lvbi1udW0+PHVy
bHM+PHJlbGF0ZWQtdXJscz48dXJsPmh0dHBzOi8vd3d3Lm5jYmkubmxtLm5paC5nb3YvcHVibWVk
LzE3Mzk1Mzk4PC91cmw+PC9yZWxhdGVkLXVybHM+PC91cmxzPjxlbGVjdHJvbmljLXJlc291cmNl
LW51bT4xMC4xMDE2L2oucHJwLjIwMDcuMDEuMDA5PC9lbGVjdHJvbmljLXJlc291cmNlLW51bT48
L3JlY29yZD48L0NpdGU+PENpdGU+PEF1dGhvcj5MaWNjaTwvQXV0aG9yPjxZZWFyPjIwMDk8L1ll
YXI+PFJlY051bT4yNjIzPC9SZWNOdW0+PHJlY29yZD48cmVjLW51bWJlcj4yNjIzPC9yZWMtbnVt
YmVyPjxmb3JlaWduLWtleXM+PGtleSBhcHA9IkVOIiBkYi1pZD0idHN2cjVlZmZyeHdyZjNld2Fl
eHZ2d3BvenBlejVzeDB4ZXp3IiB0aW1lc3RhbXA9IjE0MzIwODA1OTIiPjI2MjM8L2tleT48L2Zv
cmVpZ24ta2V5cz48cmVmLXR5cGUgbmFtZT0iSm91cm5hbCBBcnRpY2xlIj4xNzwvcmVmLXR5cGU+
PGNvbnRyaWJ1dG9ycz48YXV0aG9ycz48YXV0aG9yPkxpY2NpLCBTLjwvYXV0aG9yPjxhdXRob3I+
U2V0dGUsIFAuPC9hdXRob3I+PGF1dGhvcj5EZWwgTm9ubm8sIEYuPC9hdXRob3I+PGF1dGhvcj5D
aWFybGV0dGksIFMuPC9hdXRob3I+PGF1dGhvcj5BbnRpbm9yaSwgQS48L2F1dGhvcj48YXV0aG9y
Pk1vcmVsbGksIEwuPC9hdXRob3I+PC9hdXRob3JzPjwvY29udHJpYnV0b3JzPjxhdXRoLWFkZHJl
c3M+RGVwYXJ0bWVudCBvZiBQYXRob2xvZ3ksICZxdW90O0wuIFNwYWxsYW56YW5pJnF1b3Q7LCBJ
UkNDUywgUm9tZSwgSXRhbHkuIHN0ZWZhbm8ubGljY2lAaG90bWFpbC5pdDwvYXV0aC1hZGRyZXNz
Pjx0aXRsZXM+PHRpdGxlPlJ1c3NlbGwgYm9keSBnYXN0cml0aXMgYXNzb2NpYXRlZCB3aXRoIEhl
bGljb2JhY3RlciBweWxvcmkgaW5mZWN0aW9uIGluIGFuIEhJVi1wb3NpdGl2ZSBwYXRpZW50OiBj
YXNlIHJlcG9ydCBhbmQgcmV2aWV3IG9mIHRoZSBsaXRlcmF0dXJlPC90aXRsZT48c2Vjb25kYXJ5
LXRpdGxlPlogR2FzdHJvZW50ZXJvbDwvc2Vjb25kYXJ5LXRpdGxlPjwvdGl0bGVzPjxwZXJpb2Rp
Y2FsPjxmdWxsLXRpdGxlPlogR2FzdHJvZW50ZXJvbDwvZnVsbC10aXRsZT48YWJici0xPlplaXRz
Y2hyaWZ0IGZ1ciBHYXN0cm9lbnRlcm9sb2dpZTwvYWJici0xPjwvcGVyaW9kaWNhbD48cGFnZXM+
MzU3LTYwPC9wYWdlcz48dm9sdW1lPjQ3PC92b2x1bWU+PG51bWJlcj40PC9udW1iZXI+PGtleXdv
cmRzPjxrZXl3b3JkPkFJRFMtUmVsYXRlZCBPcHBvcnR1bmlzdGljIEluZmVjdGlvbnMvKnBhdGhv
bG9neTwva2V5d29yZD48a2V5d29yZD5BdXRvYW50aWJvZGllcy9hbmFseXNpczwva2V5d29yZD48
a2V5d29yZD5CaW9wc3k8L2tleXdvcmQ+PGtleXdvcmQ+RGlhZ25vc2lzLCBEaWZmZXJlbnRpYWw8
L2tleXdvcmQ+PGtleXdvcmQ+RW9zaW5vcGhpbGlhLypwYXRob2xvZ3k8L2tleXdvcmQ+PGtleXdv
cmQ+Rm9sbG93LVVwIFN0dWRpZXM8L2tleXdvcmQ+PGtleXdvcmQ+R2FzdHJpYyBNdWNvc2EvcGF0
aG9sb2d5PC9rZXl3b3JkPjxrZXl3b3JkPkdhc3RyaXRpcywgQXRyb3BoaWMvKnBhdGhvbG9neTwv
a2V5d29yZD48a2V5d29yZD5ISVYgU2Vyb3Bvc2l0aXZpdHkvKnBhdGhvbG9neTwva2V5d29yZD48
a2V5d29yZD5IZWxpY29iYWN0ZXIgSW5mZWN0aW9ucy8qcGF0aG9sb2d5PC9rZXl3b3JkPjxrZXl3
b3JkPipIZWxpY29iYWN0ZXIgcHlsb3JpPC9rZXl3b3JkPjxrZXl3b3JkPkh1bWFuczwva2V5d29y
ZD48a2V5d29yZD5JbW11bm9nbG9idWxpbiBrYXBwYS1DaGFpbnMvYW5hbHlzaXM8L2tleXdvcmQ+
PGtleXdvcmQ+SW1tdW5vZ2xvYnVsaW4gbGFtYmRhLUNoYWlucy9hbmFseXNpczwva2V5d29yZD48
a2V5d29yZD5JbmNsdXNpb24gQm9kaWVzLypwYXRob2xvZ3k8L2tleXdvcmQ+PGtleXdvcmQ+SW5m
YW50LCBOZXdib3JuPC9rZXl3b3JkPjxrZXl3b3JkPk1hbGU8L2tleXdvcmQ+PGtleXdvcmQ+TWlk
ZGxlIEFnZWQ8L2tleXdvcmQ+PGtleXdvcmQ+UGxhc21hIENlbGxzLypwYXRob2xvZ3k8L2tleXdv
cmQ+PC9rZXl3b3Jkcz48ZGF0ZXM+PHllYXI+MjAwOTwveWVhcj48cHViLWRhdGVzPjxkYXRlPkFw
cjwvZGF0ZT48L3B1Yi1kYXRlcz48L2RhdGVzPjxpc2JuPjAwNDQtMjc3MSAoUHJpbnQpJiN4RDsw
MDQ0LTI3NzEgKExpbmtpbmcpPC9pc2JuPjxhY2Nlc3Npb24tbnVtPjE5MzU4MDYyPC9hY2Nlc3Np
b24tbnVtPjx1cmxzPjxyZWxhdGVkLXVybHM+PHVybD5odHRwczovL3d3dy5uY2JpLm5sbS5uaWgu
Z292L3B1Ym1lZC8xOTM1ODA2MjwvdXJsPjwvcmVsYXRlZC11cmxzPjwvdXJscz48ZWxlY3Ryb25p
Yy1yZXNvdXJjZS1udW0+MTAuMTA1NS9zLTIwMDgtMTAyNzY1NjwvZWxlY3Ryb25pYy1yZXNvdXJj
ZS1udW0+PC9yZWNvcmQ+PC9DaXRlPjxDaXRlPjxBdXRob3I+VGFiYXRhPC9BdXRob3I+PFllYXI+
MjAxMDwvWWVhcj48UmVjTnVtPjUwODU8L1JlY051bT48cmVjb3JkPjxyZWMtbnVtYmVyPjUwODU8
L3JlYy1udW1iZXI+PGZvcmVpZ24ta2V5cz48a2V5IGFwcD0iRU4iIGRiLWlkPSJ0c3ZyNWVmZnJ4
d3JmM2V3YWV4dnZ3cG96cGV6NXN4MHhlenciIHRpbWVzdGFtcD0iMTQzODY3MjU5MSI+NTA4NTwv
a2V5PjwvZm9yZWlnbi1rZXlzPjxyZWYtdHlwZSBuYW1lPSJKb3VybmFsIEFydGljbGUiPjE3PC9y
ZWYtdHlwZT48Y29udHJpYnV0b3JzPjxhdXRob3JzPjxhdXRob3I+VGFiYXRhLCBTLiA8L2F1dGhv
cj48YXV0aG9yPlRhZ3VjaGksIFMuPC9hdXRob3I+PGF1dGhvcj5Ob3Jpa2ksIFMuPC9hdXRob3I+
PC9hdXRob3JzPjwvY29udHJpYnV0b3JzPjx0aXRsZXM+PHRpdGxlPlJ1c3NlbGwgYm9keSBnYXN0
cml0aXM6IGEgY2FyZSByZXBvcnQ8L3RpdGxlPjxzZWNvbmRhcnktdGl0bGU+R2FzdHJvZW50ZXJv
bG9naWNhbCBlbmRvc2NvcHk8L3NlY29uZGFyeS10aXRsZT48L3RpdGxlcz48cGVyaW9kaWNhbD48
ZnVsbC10aXRsZT5HYXN0cm9lbnRlcm9sb2dpY2FsIEVuZG9zY29weTwvZnVsbC10aXRsZT48L3Bl
cmlvZGljYWw+PHBhZ2VzPjI5MjctMjkzMjwvcGFnZXM+PHZvbHVtZT41Mjwvdm9sdW1lPjxudW1i
ZXI+MTA8L251bWJlcj48ZGF0ZXM+PHllYXI+MjAxMDwveWVhcj48cHViLWRhdGVzPjxkYXRlPjIw
MTAvMTAvMjA8L2RhdGU+PC9wdWItZGF0ZXM+PC9kYXRlcz48cHVibGlzaGVyPkphcGFuIEdhc3Ry
b2VudGVyb2xvZ2ljYWwgRW5kb3Njb3B5IFNvY2lldHk8L3B1Ymxpc2hlcj48aXNibj4wMzg3MTIw
NzwvaXNibj48dXJscz48cmVsYXRlZC11cmxzPjx1cmw+aHR0cDovL2NpLm5paS5hYy5qcC9uYWlk
LzEwMDI3NDkzMjQ2LzwvdXJsPjwvcmVsYXRlZC11cmxzPjwvdXJscz48ZWxlY3Ryb25pYy1yZXNv
dXJjZS1udW0+MTAuMTEyODAvZ2VlLjUyLjI5Mjc8L2VsZWN0cm9uaWMtcmVzb3VyY2UtbnVtPjwv
cmVjb3JkPjwvQ2l0ZT48Q2l0ZT48QXV0aG9yPkhhYmliPC9BdXRob3I+PFllYXI+MjAxMDwvWWVh
cj48UmVjTnVtPjI2MjI8L1JlY051bT48cmVjb3JkPjxyZWMtbnVtYmVyPjI2MjI8L3JlYy1udW1i
ZXI+PGZvcmVpZ24ta2V5cz48a2V5IGFwcD0iRU4iIGRiLWlkPSJ0c3ZyNWVmZnJ4d3JmM2V3YWV4
dnZ3cG96cGV6NXN4MHhlenciIHRpbWVzdGFtcD0iMTQzMjA4MDU5MiI+MjYyMjwva2V5PjwvZm9y
ZWlnbi1rZXlzPjxyZWYtdHlwZSBuYW1lPSJKb3VybmFsIEFydGljbGUiPjE3PC9yZWYtdHlwZT48
Y29udHJpYnV0b3JzPjxhdXRob3JzPjxhdXRob3I+SGFiaWIsIEMuPC9hdXRob3I+PGF1dGhvcj5H
YW5nLCBELiBMLjwvYXV0aG9yPjxhdXRob3I+R2hhb3VpLCBSLjwvYXV0aG9yPjxhdXRob3I+UGFu
dGFub3dpdHosIEwuPC9hdXRob3I+PC9hdXRob3JzPjwvY29udHJpYnV0b3JzPjxhdXRoLWFkZHJl
c3M+RGVwYXJ0bWVudCBvZiBQYXRob2xvZ3ksIEJheXN0YXRlIE1lZGljYWwgQ2VudGVyLCBUdWZ0
cyBVbml2ZXJzaXR5IFNjaG9vbCBvZiBNZWRpY2luZSwgU3ByaW5nZmllbGQsIE1hc3NhY2h1c2V0
dHMsIFVTQS48L2F1dGgtYWRkcmVzcz48dGl0bGVzPjx0aXRsZT5SdXNzZWxsIGJvZHkgZ2FzdHJp
dGlzPC90aXRsZT48c2Vjb25kYXJ5LXRpdGxlPkFtIEogSGVtYXRvbDwvc2Vjb25kYXJ5LXRpdGxl
PjwvdGl0bGVzPjxwZXJpb2RpY2FsPjxmdWxsLXRpdGxlPkFtIEogSGVtYXRvbDwvZnVsbC10aXRs
ZT48L3BlcmlvZGljYWw+PHBhZ2VzPjk1MS0yPC9wYWdlcz48dm9sdW1lPjg1PC92b2x1bWU+PG51
bWJlcj4xMjwvbnVtYmVyPjxrZXl3b3Jkcz48a2V5d29yZD5BZ2VkPC9rZXl3b3JkPjxrZXl3b3Jk
PkRpYWdub3NpcywgRGlmZmVyZW50aWFsPC9rZXl3b3JkPjxrZXl3b3JkPkdhc3RyaXRpcy8qZGlh
Z25vc2lzL3BhdGhvbG9neTwva2V5d29yZD48a2V5d29yZD5IdW1hbnM8L2tleXdvcmQ+PGtleXdv
cmQ+SW1tdW5vZ2xvYnVsaW5zPC9rZXl3b3JkPjxrZXl3b3JkPk1hbGU8L2tleXdvcmQ+PGtleXdv
cmQ+UGxhc21hIENlbGxzL3BhdGhvbG9neTwva2V5d29yZD48L2tleXdvcmRzPjxkYXRlcz48eWVh
cj4yMDEwPC95ZWFyPjxwdWItZGF0ZXM+PGRhdGU+RGVjPC9kYXRlPjwvcHViLWRhdGVzPjwvZGF0
ZXM+PGlzYm4+MTA5Ni04NjUyIChFbGVjdHJvbmljKSYjeEQ7MDM2MS04NjA5IChMaW5raW5nKTwv
aXNibj48YWNjZXNzaW9uLW51bT4yMTEwODMyNzwvYWNjZXNzaW9uLW51bT48dXJscz48cmVsYXRl
ZC11cmxzPjx1cmw+aHR0cHM6Ly93d3cubmNiaS5ubG0ubmloLmdvdi9wdWJtZWQvMjExMDgzMjc8
L3VybD48L3JlbGF0ZWQtdXJscz48L3VybHM+PGVsZWN0cm9uaWMtcmVzb3VyY2UtbnVtPjEwLjEw
MDIvYWpoLjIxNzAyPC9lbGVjdHJvbmljLXJlc291cmNlLW51bT48L3JlY29yZD48L0NpdGU+PENp
dGU+PEF1dGhvcj5NaXVyYTwvQXV0aG9yPjxZZWFyPjIwMTI8L1llYXI+PFJlY051bT4yNjE2PC9S
ZWNOdW0+PHJlY29yZD48cmVjLW51bWJlcj4yNjE2PC9yZWMtbnVtYmVyPjxmb3JlaWduLWtleXM+
PGtleSBhcHA9IkVOIiBkYi1pZD0idHN2cjVlZmZyeHdyZjNld2FleHZ2d3BvenBlejVzeDB4ZXp3
IiB0aW1lc3RhbXA9IjE0MzIwODA1OTIiPjI2MTY8L2tleT48L2ZvcmVpZ24ta2V5cz48cmVmLXR5
cGUgbmFtZT0iSm91cm5hbCBBcnRpY2xlIj4xNzwvcmVmLXR5cGU+PGNvbnRyaWJ1dG9ycz48YXV0
aG9ycz48YXV0aG9yPk1pdXJhLCBTLjwvYXV0aG9yPjxhdXRob3I+U2hpcmFoYW1hLCBLLjwvYXV0
aG9yPjxhdXRob3I+U2FrYWd1Y2hpLCBNLjwvYXV0aG9yPjxhdXRob3I+VGFrYW8sIE0uPC9hdXRo
b3I+PGF1dGhvcj5IaXJha2F3YSwgVC48L2F1dGhvcj48YXV0aG9yPk5pc2hpaGFyYSwgTS48L2F1
dGhvcj48YXV0aG9yPlNoaW1hZGEsIE0uPC9hdXRob3I+PGF1dGhvcj5Pa2EsIEguPC9hdXRob3I+
PGF1dGhvcj5Jc2hpZ3VybywgUy48L2F1dGhvcj48L2F1dGhvcnM+PC9jb250cmlidXRvcnM+PGF1
dGgtYWRkcmVzcz5EZXBhcnRtZW50IG9mIEdhc3Ryb2VudGVyb2xvZ3kgYW5kIEdhc3Ryb2VudGVy
b2xvZ2ljYWwgU3VyZ2VyeSwgTW9yaWd1Y2hpIEtlaWppbmthaSBIb3NwaXRhbC48L2F1dGgtYWRk
cmVzcz48dGl0bGVzPjx0aXRsZT5bUnVzc2VsbCBib2R5IGdhc3RyaXRpc108L3RpdGxlPjxzZWNv
bmRhcnktdGl0bGU+Tmlob24gU2hva2FraWJ5byBHYWtrYWkgWmFzc2hpPC9zZWNvbmRhcnktdGl0
bGU+PC90aXRsZXM+PHBlcmlvZGljYWw+PGZ1bGwtdGl0bGU+Tmlob24gU2hva2FraWJ5byBHYWtr
YWkgWmFzc2hpPC9mdWxsLXRpdGxlPjxhYmJyLTE+Tmlob24gU2hva2FraWJ5byBHYWtrYWkgemFz
c2hpID0gVGhlIEphcGFuZXNlIGpvdXJuYWwgb2YgZ2FzdHJvLWVudGVyb2xvZ3k8L2FiYnItMT48
L3BlcmlvZGljYWw+PHBhZ2VzPjkyOS0zNTwvcGFnZXM+PHZvbHVtZT4xMDk8L3ZvbHVtZT48bnVt
YmVyPjY8L251bWJlcj48a2V5d29yZHM+PGtleXdvcmQ+Q2hyb25pYyBEaXNlYXNlPC9rZXl3b3Jk
PjxrZXl3b3JkPkZlbWFsZTwva2V5d29yZD48a2V5d29yZD5HYXN0cml0aXMvKnBhdGhvbG9neTwv
a2V5d29yZD48a2V5d29yZD5IdW1hbnM8L2tleXdvcmQ+PGtleXdvcmQ+TWlkZGxlIEFnZWQ8L2tl
eXdvcmQ+PC9rZXl3b3Jkcz48ZGF0ZXM+PHllYXI+MjAxMjwveWVhcj48cHViLWRhdGVzPjxkYXRl
Pkp1bjwvZGF0ZT48L3B1Yi1kYXRlcz48L2RhdGVzPjxpc2JuPjA0NDYtNjU4NiAoUHJpbnQpJiN4
RDswNDQ2LTY1ODYgKExpbmtpbmcpPC9pc2JuPjxhY2Nlc3Npb24tbnVtPjIyNjg4MTY5PC9hY2Nl
c3Npb24tbnVtPjx1cmxzPjxyZWxhdGVkLXVybHM+PHVybD5odHRwczovL3d3dy5uY2JpLm5sbS5u
aWguZ292L3B1Ym1lZC8yMjY4ODE2OTwvdXJsPjwvcmVsYXRlZC11cmxzPjwvdXJscz48L3JlY29y
ZD48L0NpdGU+PENpdGU+PEF1dGhvcj5Zb29uPC9BdXRob3I+PFllYXI+MjAxMjwvWWVhcj48UmVj
TnVtPjI2MTU8L1JlY051bT48cmVjb3JkPjxyZWMtbnVtYmVyPjI2MTU8L3JlYy1udW1iZXI+PGZv
cmVpZ24ta2V5cz48a2V5IGFwcD0iRU4iIGRiLWlkPSJ0c3ZyNWVmZnJ4d3JmM2V3YWV4dnZ3cG96
cGV6NXN4MHhlenciIHRpbWVzdGFtcD0iMTQzMjA4MDU5MiI+MjYxNTwva2V5PjwvZm9yZWlnbi1r
ZXlzPjxyZWYtdHlwZSBuYW1lPSJKb3VybmFsIEFydGljbGUiPjE3PC9yZWYtdHlwZT48Y29udHJp
YnV0b3JzPjxhdXRob3JzPjxhdXRob3I+WW9vbiwgSi4gQi48L2F1dGhvcj48YXV0aG9yPkxlZSwg
VC4gWS48L2F1dGhvcj48YXV0aG9yPkxlZSwgSi4gUy48L2F1dGhvcj48YXV0aG9yPllvb24sIEou
IE0uPC9hdXRob3I+PGF1dGhvcj5KYW5nLCBTLiBXLjwvYXV0aG9yPjxhdXRob3I+S2ltLCBNLiBK
LjwvYXV0aG9yPjxhdXRob3I+TGVlLCBTLiBKLjwvYXV0aG9yPjxhdXRob3I+S2ltLCBULiBPLjwv
YXV0aG9yPjwvYXV0aG9ycz48L2NvbnRyaWJ1dG9ycz48YXV0aC1hZGRyZXNzPkRlcGFydG1lbnQg
b2YgSW50ZXJuYWwgTWVkaWNpbmUsIEdvb2QgU2Ftc3VuIEhvc3BpdGFsLCBCdXNhbiwgS29yZWEu
PC9hdXRoLWFkZHJlc3M+PHRpdGxlcz48dGl0bGU+VHdvIENhc2VzIG9mIFJ1c3NlbGwgQm9keSBH
YXN0cml0aXMgVHJlYXRlZCBieSBIZWxpY29iYWN0ZXIgcHlsb3JpIEVyYWRpY2F0aW9uPC90aXRs
ZT48c2Vjb25kYXJ5LXRpdGxlPkNsaW4gRW5kb3NjPC9zZWNvbmRhcnktdGl0bGU+PC90aXRsZXM+
PHBlcmlvZGljYWw+PGZ1bGwtdGl0bGU+Q2xpbiBFbmRvc2M8L2Z1bGwtdGl0bGU+PGFiYnItMT5D
bGluaWNhbCBlbmRvc2NvcHk8L2FiYnItMT48L3BlcmlvZGljYWw+PHBhZ2VzPjQxMi02PC9wYWdl
cz48dm9sdW1lPjQ1PC92b2x1bWU+PG51bWJlcj40PC9udW1iZXI+PGtleXdvcmRzPjxrZXl3b3Jk
PkhlbGljb2JhY3RlciBweWxvcmk8L2tleXdvcmQ+PGtleXdvcmQ+TW90dCBjZWxsPC9rZXl3b3Jk
PjxrZXl3b3JkPlBvbHljbG9uYWwgaW1tdW5vZ2xvYnVsaW48L2tleXdvcmQ+PGtleXdvcmQ+UnVz
c2VsbCBib2R5IGdhc3RyaXRpczwva2V5d29yZD48L2tleXdvcmRzPjxkYXRlcz48eWVhcj4yMDEy
PC95ZWFyPjxwdWItZGF0ZXM+PGRhdGU+Tm92PC9kYXRlPjwvcHViLWRhdGVzPjwvZGF0ZXM+PGlz
Ym4+MjIzNC0yNDAwIChQcmludCkmI3hEOzIyMzQtMjQwMCAoTGlua2luZyk8L2lzYm4+PGFjY2Vz
c2lvbi1udW0+MjMyNTE4OTA8L2FjY2Vzc2lvbi1udW0+PHVybHM+PHJlbGF0ZWQtdXJscz48dXJs
Pmh0dHBzOi8vd3d3Lm5jYmkubmxtLm5paC5nb3YvcHVibWVkLzIzMjUxODkwPC91cmw+PC9yZWxh
dGVkLXVybHM+PC91cmxzPjxjdXN0b20yPlBNQzM1MjE5NDQ8L2N1c3RvbTI+PGVsZWN0cm9uaWMt
cmVzb3VyY2UtbnVtPjEwLjU5NDYvY2UuMjAxMi40NS40LjQxMjwvZWxlY3Ryb25pYy1yZXNvdXJj
ZS1udW0+PC9yZWNvcmQ+PC9DaXRlPjxDaXRlPjxBdXRob3I+Q2hvaSBKPC9BdXRob3I+PFllYXI+
MjAxMjwvWWVhcj48UmVjTnVtPjUzMzY8L1JlY051bT48cmVjb3JkPjxyZWMtbnVtYmVyPjUzMzY8
L3JlYy1udW1iZXI+PGZvcmVpZ24ta2V5cz48a2V5IGFwcD0iRU4iIGRiLWlkPSJ0c3ZyNWVmZnJ4
d3JmM2V3YWV4dnZ3cG96cGV6NXN4MHhlenciIHRpbWVzdGFtcD0iMTQzODc0MzMyOCI+NTMzNjwv
a2V5PjwvZm9yZWlnbi1rZXlzPjxyZWYtdHlwZSBuYW1lPSJKb3VybmFsIEFydGljbGUiPjE3PC9y
ZWYtdHlwZT48Y29udHJpYnV0b3JzPjxhdXRob3JzPjxhdXRob3I+Q2hvaSBKLCBMZWUgSEUsIEJ5
ZW9uIFMsIE5hbSBLSCwgS2ltIE1BLCBLaW0gV0g8L2F1dGhvcj48L2F1dGhvcnM+PC9jb250cmli
dXRvcnM+PHRpdGxlcz48dGl0bGU+UnVzc2VsbCBib2R5IGdhc3RyaXRpcyBwcmVzZW50ZWQgYXMg
YSBjb2xsaWRpbmcgbGVzaW9uIHdpdGggYSBnYXN0cmljIGFkZW5vY2FyY2lub21hOiBBIGNhc2Ug
cmVwb3J0PC90aXRsZT48c2Vjb25kYXJ5LXRpdGxlPkJhc2ljIGFuZCBBcHBsaWVkIFBhdGhvbG9n
eTwvc2Vjb25kYXJ5LXRpdGxlPjwvdGl0bGVzPjxwZXJpb2RpY2FsPjxmdWxsLXRpdGxlPkJhc2lj
IGFuZCBBcHBsaWVkIFBhdGhvbG9neTwvZnVsbC10aXRsZT48L3BlcmlvZGljYWw+PHBhZ2VzPjU0
LTU3PC9wYWdlcz48dm9sdW1lPjU8L3ZvbHVtZT48ZGF0ZXM+PHllYXI+MjAxMjwveWVhcj48L2Rh
dGVzPjx1cmxzPjwvdXJscz48L3JlY29yZD48L0NpdGU+PENpdGU+PEF1dGhvcj5LYXJhYmFnbGk8
L0F1dGhvcj48WWVhcj4yMDEyPC9ZZWFyPjxSZWNOdW0+MjYxODwvUmVjTnVtPjxyZWNvcmQ+PHJl
Yy1udW1iZXI+MjYxODwvcmVjLW51bWJlcj48Zm9yZWlnbi1rZXlzPjxrZXkgYXBwPSJFTiIgZGIt
aWQ9InRzdnI1ZWZmcnh3cmYzZXdhZXh2dndwb3pwZXo1c3gweGV6dyIgdGltZXN0YW1wPSIxNDMy
MDgwNTkyIj4yNjE4PC9rZXk+PC9mb3JlaWduLWtleXM+PHJlZi10eXBlIG5hbWU9IkpvdXJuYWwg
QXJ0aWNsZSI+MTc8L3JlZi10eXBlPjxjb250cmlidXRvcnM+PGF1dGhvcnM+PGF1dGhvcj5LYXJh
YmFnbGksIFAuPC9hdXRob3I+PGF1dGhvcj5Hb2t0dXJrLCBILiBTLjwvYXV0aG9yPjwvYXV0aG9y
cz48L2NvbnRyaWJ1dG9ycz48YXV0aC1hZGRyZXNzPkRlcGFydG1lbnQgb2YgUGF0aG9sb2d5LCBT
ZWxjdWsgVW5pdmVyc2l0eSwgS29ueWEsIFR1cmtleS4gcGluYXJrYXJhYmFnbGlAeWFob28uY29t
PC9hdXRoLWFkZHJlc3M+PHRpdGxlcz48dGl0bGU+UnVzc2VsbCBib2R5IGdhc3RyaXRpczogY2Fz
ZSByZXBvcnQgYW5kIHJldmlldyBvZiB0aGUgbGl0ZXJhdHVyZTwvdGl0bGU+PHNlY29uZGFyeS10
aXRsZT5KIEdhc3Ryb2ludGVzdGluIExpdmVyIERpczwvc2Vjb25kYXJ5LXRpdGxlPjwvdGl0bGVz
PjxwZXJpb2RpY2FsPjxmdWxsLXRpdGxlPkogR2FzdHJvaW50ZXN0aW4gTGl2ZXIgRGlzPC9mdWxs
LXRpdGxlPjwvcGVyaW9kaWNhbD48cGFnZXM+OTctMTAwPC9wYWdlcz48dm9sdW1lPjIxPC92b2x1
bWU+PG51bWJlcj4xPC9udW1iZXI+PGtleXdvcmRzPjxrZXl3b3JkPkdhc3RyaXRpcy9taWNyb2Jp
b2xvZ3kvKnBhdGhvbG9neTwva2V5d29yZD48a2V5d29yZD5HYXN0cm9zY29weTwva2V5d29yZD48
a2V5d29yZD5IZWxpY29iYWN0ZXIgSW5mZWN0aW9ucy9jb21wbGljYXRpb25zL2RpYWdub3Npczwv
a2V5d29yZD48a2V5d29yZD5IZWxpY29iYWN0ZXIgcHlsb3JpL2lzb2xhdGlvbiAmYW1wOyBwdXJp
ZmljYXRpb248L2tleXdvcmQ+PGtleXdvcmQ+SHVtYW5zPC9rZXl3b3JkPjxrZXl3b3JkPk1hbGU8
L2tleXdvcmQ+PGtleXdvcmQ+TWlkZGxlIEFnZWQ8L2tleXdvcmQ+PC9rZXl3b3Jkcz48ZGF0ZXM+
PHllYXI+MjAxMjwveWVhcj48cHViLWRhdGVzPjxkYXRlPk1hcjwvZGF0ZT48L3B1Yi1kYXRlcz48
L2RhdGVzPjxpc2JuPjE4NDItMTEyMSAoRWxlY3Ryb25pYykmI3hEOzE4NDEtODcyNCAoTGlua2lu
Zyk8L2lzYm4+PGFjY2Vzc2lvbi1udW0+MjI0NTc4NjY8L2FjY2Vzc2lvbi1udW0+PHVybHM+PHJl
bGF0ZWQtdXJscz48dXJsPmh0dHBzOi8vd3d3Lm5jYmkubmxtLm5paC5nb3YvcHVibWVkLzIyNDU3
ODY2PC91cmw+PC9yZWxhdGVkLXVybHM+PC91cmxzPjwvcmVjb3JkPjwvQ2l0ZT48Q2l0ZT48QXV0
aG9yPkNveW5lPC9BdXRob3I+PFllYXI+MjAxMjwvWWVhcj48UmVjTnVtPjI2MTk8L1JlY051bT48
cmVjb3JkPjxyZWMtbnVtYmVyPjI2MTk8L3JlYy1udW1iZXI+PGZvcmVpZ24ta2V5cz48a2V5IGFw
cD0iRU4iIGRiLWlkPSJ0c3ZyNWVmZnJ4d3JmM2V3YWV4dnZ3cG96cGV6NXN4MHhlenciIHRpbWVz
dGFtcD0iMTQzMjA4MDU5MiI+MjYxOTwva2V5PjwvZm9yZWlnbi1rZXlzPjxyZWYtdHlwZSBuYW1l
PSJKb3VybmFsIEFydGljbGUiPjE3PC9yZWYtdHlwZT48Y29udHJpYnV0b3JzPjxhdXRob3JzPjxh
dXRob3I+Q295bmUsIEouIEQuPC9hdXRob3I+PGF1dGhvcj5BemFkZWgsIEIuPC9hdXRob3I+PC9h
dXRob3JzPjwvY29udHJpYnV0b3JzPjxhdXRoLWFkZHJlc3M+Um95YWwgTGl2ZXJwb29sIEhvc3Bp
dGFsLCBMaXZlcnBvb2wsIFVLLiBqb2hubnljb3luZUBkb2N0b3JzLm9yZy51azwvYXV0aC1hZGRy
ZXNzPjx0aXRsZXM+PHRpdGxlPlJ1c3NlbGwgYm9keSBnYXN0cml0aXM6IGEgY2FzZSByZXBvcnQ8
L3RpdGxlPjxzZWNvbmRhcnktdGl0bGU+SW50IEogU3VyZyBQYXRob2w8L3NlY29uZGFyeS10aXRs
ZT48L3RpdGxlcz48cGVyaW9kaWNhbD48ZnVsbC10aXRsZT5JbnQgSiBTdXJnIFBhdGhvbDwvZnVs
bC10aXRsZT48YWJici0xPkludGVybmF0aW9uYWwgam91cm5hbCBvZiBzdXJnaWNhbCBwYXRob2xv
Z3k8L2FiYnItMT48L3BlcmlvZGljYWw+PHBhZ2VzPjY5LTcwPC9wYWdlcz48dm9sdW1lPjIwPC92
b2x1bWU+PG51bWJlcj4xPC9udW1iZXI+PGtleXdvcmRzPjxrZXl3b3JkPkdhc3RyaXRpcy9pbW11
bm9sb2d5LypwYXRob2xvZ3k8L2tleXdvcmQ+PGtleXdvcmQ+SHVtYW5zPC9rZXl3b3JkPjxrZXl3
b3JkPkluY2x1c2lvbiBCb2RpZXMvcGF0aG9sb2d5PC9rZXl3b3JkPjxrZXl3b3JkPk1hbGU8L2tl
eXdvcmQ+PGtleXdvcmQ+TWlkZGxlIEFnZWQ8L2tleXdvcmQ+PGtleXdvcmQ+TXVjb3VzIE1lbWJy
YW5lL2ltbXVub2xvZ3kvKnBhdGhvbG9neTwva2V5d29yZD48a2V5d29yZD5QbGFzbWEgQ2VsbHMv
aW1tdW5vbG9neS8qcGF0aG9sb2d5PC9rZXl3b3JkPjwva2V5d29yZHM+PGRhdGVzPjx5ZWFyPjIw
MTI8L3llYXI+PHB1Yi1kYXRlcz48ZGF0ZT5GZWI8L2RhdGU+PC9wdWItZGF0ZXM+PC9kYXRlcz48
aXNibj4xOTQwLTI0NjUgKEVsZWN0cm9uaWMpJiN4RDsxMDY2LTg5NjkgKExpbmtpbmcpPC9pc2Ju
PjxhY2Nlc3Npb24tbnVtPjIxOTk3NTk1PC9hY2Nlc3Npb24tbnVtPjx1cmxzPjxyZWxhdGVkLXVy
bHM+PHVybD5odHRwczovL3d3dy5uY2JpLm5sbS5uaWguZ292L3B1Ym1lZC8yMTk5NzU5NTwvdXJs
PjwvcmVsYXRlZC11cmxzPjwvdXJscz48ZWxlY3Ryb25pYy1yZXNvdXJjZS1udW0+MTAuMTE3Ny8x
MDY2ODk2OTExNDE2MTE1PC9lbGVjdHJvbmljLXJlc291cmNlLW51bT48L3JlY29yZD48L0NpdGU+
PENpdGU+PEF1dGhvcj5BcmFraTwvQXV0aG9yPjxZZWFyPjIwMTM8L1llYXI+PFJlY051bT4yNjE0
PC9SZWNOdW0+PHJlY29yZD48cmVjLW51bWJlcj4yNjE0PC9yZWMtbnVtYmVyPjxmb3JlaWduLWtl
eXM+PGtleSBhcHA9IkVOIiBkYi1pZD0idHN2cjVlZmZyeHdyZjNld2FleHZ2d3BvenBlejVzeDB4
ZXp3IiB0aW1lc3RhbXA9IjE0MzIwODA1OTIiPjI2MTQ8L2tleT48L2ZvcmVpZ24ta2V5cz48cmVm
LXR5cGUgbmFtZT0iSm91cm5hbCBBcnRpY2xlIj4xNzwvcmVmLXR5cGU+PGNvbnRyaWJ1dG9ycz48
YXV0aG9ycz48YXV0aG9yPkFyYWtpLCBELjwvYXV0aG9yPjxhdXRob3I+U3VkbywgWS48L2F1dGhv
cj48YXV0aG9yPkltYW11cmEsIFkuPC9hdXRob3I+PGF1dGhvcj5Uc3V0c3VtaSwgWS48L2F1dGhv
cj48L2F1dGhvcnM+PC9jb250cmlidXRvcnM+PGF1dGgtYWRkcmVzcz5EZXBhcnRtZW50IG9mIFBh
dGhvbG9neSwgRnVqaXRhIEhlYWx0aCBVbml2ZXJzaXR5IFNjaG9vbCBvZiBNZWRpY2luZSwgVG95
b2FrZSwgSmFwYW47IE1lZGljYWwgU3R1ZGVudCBvZiBGdWppdGEgSGVhbHRoIFVuaXZlcnNpdHkg
U2Nob29sIG9mIE1lZGljaW5lLCBUb3lvYWtlLjwvYXV0aC1hZGRyZXNzPjx0aXRsZXM+PHRpdGxl
PlJ1c3NlbGwgYm9keSBnYXN0cml0aXMgc2hvd2luZyBJZ00ga2FwcGEtdHlwZSBtb25vY2xvbmFs
aXR5PC90aXRsZT48c2Vjb25kYXJ5LXRpdGxlPlBhdGhvbCBJbnQ8L3NlY29uZGFyeS10aXRsZT48
L3RpdGxlcz48cGVyaW9kaWNhbD48ZnVsbC10aXRsZT5QYXRob2wgSW50PC9mdWxsLXRpdGxlPjxh
YmJyLTE+UGF0aG9sb2d5IGludGVybmF0aW9uYWw8L2FiYnItMT48L3BlcmlvZGljYWw+PHBhZ2Vz
PjU2NS03PC9wYWdlcz48dm9sdW1lPjYzPC92b2x1bWU+PG51bWJlcj4xMTwvbnVtYmVyPjxrZXl3
b3Jkcz48a2V5d29yZD5BZ2VkPC9rZXl3b3JkPjxrZXl3b3JkPkZlbWFsZTwva2V5d29yZD48a2V5
d29yZD5HYXN0cml0aXMvaW1tdW5vbG9neS8qcGF0aG9sb2d5PC9rZXl3b3JkPjxrZXl3b3JkPkhl
bGljb2JhY3RlciBJbmZlY3Rpb25zLypwYXRob2xvZ3k8L2tleXdvcmQ+PGtleXdvcmQ+SHVtYW5z
PC9rZXl3b3JkPjxrZXl3b3JkPkltbXVub2dsb2J1bGluIE0vKmltbXVub2xvZ3k8L2tleXdvcmQ+
PC9rZXl3b3Jkcz48ZGF0ZXM+PHllYXI+MjAxMzwveWVhcj48cHViLWRhdGVzPjxkYXRlPk5vdjwv
ZGF0ZT48L3B1Yi1kYXRlcz48L2RhdGVzPjxpc2JuPjE0NDAtMTgyNyAoRWxlY3Ryb25pYykmI3hE
OzEzMjAtNTQ2MyAoTGlua2luZyk8L2lzYm4+PGFjY2Vzc2lvbi1udW0+MjQyNzQ3MjA8L2FjY2Vz
c2lvbi1udW0+PHVybHM+PHJlbGF0ZWQtdXJscz48dXJsPmh0dHBzOi8vd3d3Lm5jYmkubmxtLm5p
aC5nb3YvcHVibWVkLzI0Mjc0NzIwPC91cmw+PC9yZWxhdGVkLXVybHM+PC91cmxzPjxlbGVjdHJv
bmljLXJlc291cmNlLW51bT4xMC4xMTExL3Bpbi4xMjEwNTwvZWxlY3Ryb25pYy1yZXNvdXJjZS1u
dW0+PC9yZWNvcmQ+PC9DaXRlPjxDaXRlPjxBdXRob3I+Wmhhbmc8L0F1dGhvcj48WWVhcj4yMDE0
PC9ZZWFyPjxSZWNOdW0+MjYxMjwvUmVjTnVtPjxyZWNvcmQ+PHJlYy1udW1iZXI+MjYxMjwvcmVj
LW51bWJlcj48Zm9yZWlnbi1rZXlzPjxrZXkgYXBwPSJFTiIgZGItaWQ9InRzdnI1ZWZmcnh3cmYz
ZXdhZXh2dndwb3pwZXo1c3gweGV6dyIgdGltZXN0YW1wPSIxNDMyMDgwNTkyIj4yNjEyPC9rZXk+
PC9mb3JlaWduLWtleXM+PHJlZi10eXBlIG5hbWU9IkpvdXJuYWwgQXJ0aWNsZSI+MTc8L3JlZi10
eXBlPjxjb250cmlidXRvcnM+PGF1dGhvcnM+PGF1dGhvcj5aaGFuZywgSC48L2F1dGhvcj48YXV0
aG9yPkppbiwgWi48L2F1dGhvcj48YXV0aG9yPkN1aSwgUi48L2F1dGhvcj48L2F1dGhvcnM+PC9j
b250cmlidXRvcnM+PGF1dGgtYWRkcmVzcz5QYXRob2xvZ2ljYWwgbGFib3JhdG9yeSwgRGVwYXJ0
bWVudCBvZiBHYXN0cm9lbnRlcm9sb2d5LCBQZWtpbmcgVW5pdmVyc2l0eSBUaGlyZCBIb3NwaXRh
bCwgTm8uIDQ5IFJvYWQgSHVheXVhbiBOb3J0aCwgSGFpZGlhbiBEaXN0cmljdCwgMTAwMTkxIEJl
aWppbmcsIFBSIENoaW5hLiBFbGVjdHJvbmljIGFkZHJlc3M6IGhqemhhbmc5OUAxMjYuY29tLiYj
eEQ7UGF0aG9sb2dpY2FsIGxhYm9yYXRvcnksIERlcGFydG1lbnQgb2YgR2FzdHJvZW50ZXJvbG9n
eSwgUGVraW5nIFVuaXZlcnNpdHkgVGhpcmQgSG9zcGl0YWwsIE5vLiA0OSBSb2FkIEh1YXl1YW4g
Tm9ydGgsIEhhaWRpYW4gRGlzdHJpY3QsIDEwMDE5MSBCZWlqaW5nLCBQUiBDaGluYS48L2F1dGgt
YWRkcmVzcz48dGl0bGVzPjx0aXRsZT5SdXNzZWxsIGJvZHkgZ2FzdHJpdGlzL2R1b2Rlbml0aXM6
IGEgY2FzZSBzZXJpZXMgYW5kIGRlc2NyaXB0aW9uIG9mIGltbXVub2dsb2J1bGluIGxpZ2h0IGNo
YWluIHJlc3RyaWN0aW9uPC90aXRsZT48c2Vjb25kYXJ5LXRpdGxlPkNsaW4gUmVzIEhlcGF0b2wg
R2FzdHJvZW50ZXJvbDwvc2Vjb25kYXJ5LXRpdGxlPjwvdGl0bGVzPjxwZXJpb2RpY2FsPjxmdWxs
LXRpdGxlPkNsaW4gUmVzIEhlcGF0b2wgR2FzdHJvZW50ZXJvbDwvZnVsbC10aXRsZT48YWJici0x
PkNsaW5pY3MgYW5kIHJlc2VhcmNoIGluIGhlcGF0b2xvZ3kgYW5kIGdhc3Ryb2VudGVyb2xvZ3k8
L2FiYnItMT48L3BlcmlvZGljYWw+PHBhZ2VzPmU4OS05NzwvcGFnZXM+PHZvbHVtZT4zODwvdm9s
dW1lPjxudW1iZXI+NTwvbnVtYmVyPjxrZXl3b3Jkcz48a2V5d29yZD5BZHVsdDwva2V5d29yZD48
a2V5d29yZD5BZ2VkPC9rZXl3b3JkPjxrZXl3b3JkPkNocm9uaWMgRGlzZWFzZTwva2V5d29yZD48
a2V5d29yZD5EdW9kZW5pdGlzLyppbW11bm9sb2d5LypwYXRob2xvZ3k8L2tleXdvcmQ+PGtleXdv
cmQ+RmVtYWxlPC9rZXl3b3JkPjxrZXl3b3JkPkdhc3RyaXRpcy8qaW1tdW5vbG9neS8qcGF0aG9s
b2d5PC9rZXl3b3JkPjxrZXl3b3JkPkh1bWFuczwva2V5d29yZD48a2V5d29yZD5JbW11bm9nbG9i
dWxpbiBMaWdodCBDaGFpbnMvKmltbXVub2xvZ3k8L2tleXdvcmQ+PGtleXdvcmQ+TWFsZTwva2V5
d29yZD48a2V5d29yZD5NaWRkbGUgQWdlZDwva2V5d29yZD48a2V5d29yZD5QbGFzbWEgQ2VsbHMv
KmltbXVub2xvZ3kvKnBhdGhvbG9neTwva2V5d29yZD48a2V5d29yZD5Zb3VuZyBBZHVsdDwva2V5
d29yZD48L2tleXdvcmRzPjxkYXRlcz48eWVhcj4yMDE0PC95ZWFyPjxwdWItZGF0ZXM+PGRhdGU+
T2N0PC9kYXRlPjwvcHViLWRhdGVzPjwvZGF0ZXM+PGlzYm4+MjIxMC03NDFYIChFbGVjdHJvbmlj
KSYjeEQ7MjIxMC03NDAxIChMaW5raW5nKTwvaXNibj48YWNjZXNzaW9uLW51bT4yNTAwMTE4NTwv
YWNjZXNzaW9uLW51bT48dXJscz48cmVsYXRlZC11cmxzPjx1cmw+aHR0cHM6Ly93d3cubmNiaS5u
bG0ubmloLmdvdi9wdWJtZWQvMjUwMDExODU8L3VybD48L3JlbGF0ZWQtdXJscz48L3VybHM+PGVs
ZWN0cm9uaWMtcmVzb3VyY2UtbnVtPjEwLjEwMTYvai5jbGlucmUuMjAxNC4wNS4wMDg8L2VsZWN0
cm9uaWMtcmVzb3VyY2UtbnVtPjwvcmVjb3JkPjwvQ2l0ZT48Q2l0ZT48QXV0aG9yPktsYWlyPC9B
dXRob3I+PFllYXI+MjAxNDwvWWVhcj48UmVjTnVtPjI2MTM8L1JlY051bT48cmVjb3JkPjxyZWMt
bnVtYmVyPjI2MTM8L3JlYy1udW1iZXI+PGZvcmVpZ24ta2V5cz48a2V5IGFwcD0iRU4iIGRiLWlk
PSJ0c3ZyNWVmZnJ4d3JmM2V3YWV4dnZ3cG96cGV6NXN4MHhlenciIHRpbWVzdGFtcD0iMTQzMjA4
MDU5MiI+MjYxMzwva2V5PjwvZm9yZWlnbi1rZXlzPjxyZWYtdHlwZSBuYW1lPSJKb3VybmFsIEFy
dGljbGUiPjE3PC9yZWYtdHlwZT48Y29udHJpYnV0b3JzPjxhdXRob3JzPjxhdXRob3I+S2xhaXIs
IEouIFMuPC9hdXRob3I+PGF1dGhvcj5HaXJvdHJhLCBNLjwvYXV0aG9yPjxhdXRob3I+S2F1ciwg
QS48L2F1dGhvcj48YXV0aG9yPkFkdWxpLCBGLjwvYXV0aG9yPjwvYXV0aG9ycz48L2NvbnRyaWJ1
dG9ycz48YXV0aC1hZGRyZXNzPkRlcGFydG1lbnQgb2YgSW50ZXJuYWwgTWVkaWNpbmUsIFVuaXZl
cnNpdHkgb2YgQXJrYW5zYXMgZm9yIE1lZGljYWwgU2NpZW5jZXMsIExpdHRsZSBSb2NrLCBBcmth
bnNhcywgVVNBLjwvYXV0aC1hZGRyZXNzPjx0aXRsZXM+PHRpdGxlPkhlbGljb2JhY3RlciBweWxv
cmktbmVnYXRpdmUgUnVzc2VsbCBib2R5IGdhc3RyaXRpczogZG9lcyB0aGUgZGlhZ25vc2lzIGNh
bGwgZm9yIHNjcmVlbmluZyBmb3IgcGxhc21hY3l0aWMgbWFsaWduYW5jaWVzLCBlc3BlY2lhbGx5
IG11bHRpcGxlIG15ZWxvbWE/PC90aXRsZT48c2Vjb25kYXJ5LXRpdGxlPkJNSiBDYXNlIFJlcDwv
c2Vjb25kYXJ5LXRpdGxlPjwvdGl0bGVzPjxwZXJpb2RpY2FsPjxmdWxsLXRpdGxlPkJNSiBDYXNl
IFJlcDwvZnVsbC10aXRsZT48YWJici0xPkJNSiBjYXNlIHJlcG9ydHM8L2FiYnItMT48L3Blcmlv
ZGljYWw+PHZvbHVtZT4yMDE0PC92b2x1bWU+PGtleXdvcmRzPjxrZXl3b3JkPkFnZWQ8L2tleXdv
cmQ+PGtleXdvcmQ+RmVtYWxlPC9rZXl3b3JkPjxrZXl3b3JkPkdhc3RyaWMgTXVjb3NhLypwYXRo
b2xvZ3k8L2tleXdvcmQ+PGtleXdvcmQ+R2FzdHJpdGlzL2V0aW9sb2d5LypwYXRob2xvZ3k8L2tl
eXdvcmQ+PGtleXdvcmQ+SGVsaWNvYmFjdGVyIEluZmVjdGlvbnMvY29tcGxpY2F0aW9ucy8qZGlh
Z25vc2lzPC9rZXl3b3JkPjxrZXl3b3JkPkhlbGljb2JhY3RlciBweWxvcmk8L2tleXdvcmQ+PGtl
eXdvcmQ+SHVtYW5zPC9rZXl3b3JkPjxrZXl3b3JkPk11bHRpcGxlIE15ZWxvbWEvY29tcGxpY2F0
aW9ucy8qZGlhZ25vc2lzPC9rZXl3b3JkPjxrZXl3b3JkPlBsYXNtYSBDZWxscy8qcGF0aG9sb2d5
PC9rZXl3b3JkPjxrZXl3b3JkPlN0b21hY2ggTmVvcGxhc21zL2NvbXBsaWNhdGlvbnMvKnBhdGhv
bG9neTwva2V5d29yZD48L2tleXdvcmRzPjxkYXRlcz48eWVhcj4yMDE0PC95ZWFyPjwvZGF0ZXM+
PGlzYm4+MTc1Ny03OTBYIChFbGVjdHJvbmljKSYjeEQ7MTc1Ny03OTBYIChMaW5raW5nKTwvaXNi
bj48YWNjZXNzaW9uLW51bT4yNDY3MTMyMDwvYWNjZXNzaW9uLW51bT48dXJscz48cmVsYXRlZC11
cmxzPjx1cmw+aHR0cHM6Ly93d3cubmNiaS5ubG0ubmloLmdvdi9wdWJtZWQvMjQ2NzEzMjA8L3Vy
bD48L3JlbGF0ZWQtdXJscz48L3VybHM+PGN1c3RvbTI+UE1DMzk3NTQ4ODwvY3VzdG9tMj48ZWxl
Y3Ryb25pYy1yZXNvdXJjZS1udW0+MTAuMTEzNi9iY3ItMjAxMy0yMDI2NzI8L2VsZWN0cm9uaWMt
cmVzb3VyY2UtbnVtPjwvcmVjb3JkPjwvQ2l0ZT48Q2l0ZT48QXV0aG9yPk11dGh1a3VtYXJhbmE8
L0F1dGhvcj48WWVhcj4yMDE1PC9ZZWFyPjxSZWNOdW0+NjA2MDwvUmVjTnVtPjxyZWNvcmQ+PHJl
Yy1udW1iZXI+NjA2MDwvcmVjLW51bWJlcj48Zm9yZWlnbi1rZXlzPjxrZXkgYXBwPSJFTiIgZGIt
aWQ9InRzdnI1ZWZmcnh3cmYzZXdhZXh2dndwb3pwZXo1c3gweGV6dyIgdGltZXN0YW1wPSIxNDQy
NDQ5NDM4Ij42MDYwPC9rZXk+PC9mb3JlaWduLWtleXM+PHJlZi10eXBlIG5hbWU9IkpvdXJuYWwg
QXJ0aWNsZSI+MTc8L3JlZi10eXBlPjxjb250cmlidXRvcnM+PGF1dGhvcnM+PGF1dGhvcj5NdXRo
dWt1bWFyYW5hLCBWLjwvYXV0aG9yPjxhdXRob3I+U2VndXJhLCBTLjwvYXV0aG9yPjxhdXRob3I+
TyZhcG9zO0JyaWVuLCBNLjwvYXV0aG9yPjxhdXRob3I+U2lkZGlxdWksIFIuPC9hdXRob3I+PGF1
dGhvcj5FbC1GYW5laywgSC48L2F1dGhvcj48L2F1dGhvcnM+PC9jb250cmlidXRvcnM+PGF1dGgt
YWRkcmVzcz5XZXN0ZXJuIENvbm5lY3RpY3V0IEhlYWx0aCBOZXR3b3JrLCBEYW5idXJ5LCBDVCwg
VVNBIFZpZGFyc2hpLk11dGh1a3VtYXJhbmFAd2Nobi5vcmcuJiN4RDtXZXN0ZXJuIENvbm5lY3Rp
Y3V0IEhlYWx0aCBOZXR3b3JrLCBEYW5idXJ5LCBDVCwgVVNBLjwvYXV0aC1hZGRyZXNzPjx0aXRs
ZXM+PHRpdGxlPiZxdW90O1J1c3NlbGwgQm9keSBHYXN0cm9lbnRlcm9jb2xpdGlzJnF1b3Q7IGlu
IGEgUG9zdHRyYW5zcGxhbnQgUGF0aWVudDogQSBDYXNlIFJlcG9ydCBhbmQgUmV2aWV3IG9mIExp
dGVyYXR1cmU8L3RpdGxlPjxzZWNvbmRhcnktdGl0bGU+SW50IEogU3VyZyBQYXRob2w8L3NlY29u
ZGFyeS10aXRsZT48YWx0LXRpdGxlPkludGVybmF0aW9uYWwgam91cm5hbCBvZiBzdXJnaWNhbCBw
YXRob2xvZ3k8L2FsdC10aXRsZT48L3RpdGxlcz48cGVyaW9kaWNhbD48ZnVsbC10aXRsZT5JbnQg
SiBTdXJnIFBhdGhvbDwvZnVsbC10aXRsZT48YWJici0xPkludGVybmF0aW9uYWwgam91cm5hbCBv
ZiBzdXJnaWNhbCBwYXRob2xvZ3k8L2FiYnItMT48L3BlcmlvZGljYWw+PGFsdC1wZXJpb2RpY2Fs
PjxmdWxsLXRpdGxlPkludCBKIFN1cmcgUGF0aG9sPC9mdWxsLXRpdGxlPjxhYmJyLTE+SW50ZXJu
YXRpb25hbCBqb3VybmFsIG9mIHN1cmdpY2FsIHBhdGhvbG9neTwvYWJici0xPjwvYWx0LXBlcmlv
ZGljYWw+PHBhZ2VzPjY2Ny03MjwvcGFnZXM+PHZvbHVtZT4yMzwvdm9sdW1lPjxudW1iZXI+ODwv
bnVtYmVyPjxlZGl0aW9uPjIwMTUvMDgvMjg8L2VkaXRpb24+PGtleXdvcmRzPjxrZXl3b3JkPkRp
YWJldGVzIE1lbGxpdHVzPC9rZXl3b3JkPjxrZXl3b3JkPkVudGVyb2NvbGl0aXMvKnBhdGhvbG9n
eTwva2V5d29yZD48a2V5d29yZD5GZW1hbGU8L2tleXdvcmQ+PGtleXdvcmQ+R2FzdHJpdGlzLypw
YXRob2xvZ3k8L2tleXdvcmQ+PGtleXdvcmQ+SHVtYW5zPC9rZXl3b3JkPjxrZXl3b3JkPipLaWRu
ZXkgVHJhbnNwbGFudGF0aW9uPC9rZXl3b3JkPjxrZXl3b3JkPk1pZGRsZSBBZ2VkPC9rZXl3b3Jk
PjxrZXl3b3JkPipQYW5jcmVhcyBUcmFuc3BsYW50YXRpb248L2tleXdvcmQ+PGtleXdvcmQ+UGxh
c21hIENlbGxzLypwYXRob2xvZ3k8L2tleXdvcmQ+PGtleXdvcmQ+UnVzc2VsbCBib2R5PC9rZXl3
b3JkPjxrZXl3b3JkPmdhc3RyaXRpczwva2V5d29yZD48a2V5d29yZD5nYXN0cm9lbnRlcm9jb2xp
dGlzPC9rZXl3b3JkPjwva2V5d29yZHM+PGRhdGVzPjx5ZWFyPjIwMTU8L3llYXI+PHB1Yi1kYXRl
cz48ZGF0ZT5EZWM8L2RhdGU+PC9wdWItZGF0ZXM+PC9kYXRlcz48aXNibj4xOTQwLTI0NjUgKEVs
ZWN0cm9uaWMpJiN4RDsxMDY2LTg5NjkgKExpbmtpbmcpPC9pc2JuPjxhY2Nlc3Npb24tbnVtPjI2
MzEwMjcyPC9hY2Nlc3Npb24tbnVtPjx1cmxzPjxyZWxhdGVkLXVybHM+PHVybD5odHRwczovL3d3
dy5uY2JpLm5sbS5uaWguZ292L3B1Ym1lZC8yNjMxMDI3MjwvdXJsPjwvcmVsYXRlZC11cmxzPjwv
dXJscz48ZWxlY3Ryb25pYy1yZXNvdXJjZS1udW0+MTAuMTE3Ny8xMDY2ODk2OTE1NjAxODkzPC9l
bGVjdHJvbmljLXJlc291cmNlLW51bT48cmVtb3RlLWRhdGFiYXNlLXByb3ZpZGVyPk5MTTwvcmVt
b3RlLWRhdGFiYXNlLXByb3ZpZGVyPjxsYW5ndWFnZT5Fbmc8L2xhbmd1YWdlPjwvcmVjb3JkPjwv
Q2l0ZT48L0VuZE5vdGU+AG==
</w:fldData>
        </w:fldChar>
      </w:r>
      <w:r w:rsidR="009D7A61" w:rsidRPr="00492D5B">
        <w:rPr>
          <w:rFonts w:ascii="Book Antiqua" w:hAnsi="Book Antiqua"/>
          <w:color w:val="000000" w:themeColor="text1"/>
          <w:sz w:val="24"/>
          <w:szCs w:val="24"/>
        </w:rPr>
        <w:instrText xml:space="preserve"> ADDIN EN.CITE </w:instrText>
      </w:r>
      <w:r w:rsidR="009D7A61" w:rsidRPr="00492D5B">
        <w:rPr>
          <w:rFonts w:ascii="Book Antiqua" w:hAnsi="Book Antiqua"/>
          <w:color w:val="000000" w:themeColor="text1"/>
          <w:sz w:val="24"/>
          <w:szCs w:val="24"/>
        </w:rPr>
        <w:fldChar w:fldCharType="begin">
          <w:fldData xml:space="preserve">PEVuZE5vdGU+PENpdGU+PEF1dGhvcj5UYXphd2E8L0F1dGhvcj48WWVhcj4xOTk4PC9ZZWFyPjxS
ZWNOdW0+MjYzMDwvUmVjTnVtPjxEaXNwbGF5VGV4dD48c3R5bGUgZmFjZT0ic3VwZXJzY3JpcHQi
PlsxLCA4LTI1XTwvc3R5bGU+PC9EaXNwbGF5VGV4dD48cmVjb3JkPjxyZWMtbnVtYmVyPjI2MzA8
L3JlYy1udW1iZXI+PGZvcmVpZ24ta2V5cz48a2V5IGFwcD0iRU4iIGRiLWlkPSJ0c3ZyNWVmZnJ4
d3JmM2V3YWV4dnZ3cG96cGV6NXN4MHhlenciIHRpbWVzdGFtcD0iMTQzMjA4MDU5MiI+MjYzMDwv
a2V5PjwvZm9yZWlnbi1rZXlzPjxyZWYtdHlwZSBuYW1lPSJKb3VybmFsIEFydGljbGUiPjE3PC9y
ZWYtdHlwZT48Y29udHJpYnV0b3JzPjxhdXRob3JzPjxhdXRob3I+VGF6YXdhLCBLLjwvYXV0aG9y
PjxhdXRob3I+VHN1dHN1bWksIFkuPC9hdXRob3I+PC9hdXRob3JzPjwvY29udHJpYnV0b3JzPjx0
aXRsZXM+PHRpdGxlPkxvY2FsaXplZCBhY2N1bXVsYXRpb24gb2YgUnVzc2VsbCBib2R5LWNvbnRh
aW5pbmcgcGxhc21hIGNlbGxzIGluIGdhc3RyaWMgbXVjb3NhIHdpdGggSGVsaWNvYmFjdGVyIHB5
bG9yaSBpbmZlY3Rpb246ICZhcG9zO1J1c3NlbGwgYm9keSBnYXN0cml0aXMmYXBvczs8L3RpdGxl
PjxzZWNvbmRhcnktdGl0bGU+UGF0aG9sIEludDwvc2Vjb25kYXJ5LXRpdGxlPjwvdGl0bGVzPjxw
ZXJpb2RpY2FsPjxmdWxsLXRpdGxlPlBhdGhvbCBJbnQ8L2Z1bGwtdGl0bGU+PGFiYnItMT5QYXRo
b2xvZ3kgaW50ZXJuYXRpb25hbDwvYWJici0xPjwvcGVyaW9kaWNhbD48cGFnZXM+MjQyLTQ8L3Bh
Z2VzPjx2b2x1bWU+NDg8L3ZvbHVtZT48bnVtYmVyPjM8L251bWJlcj48a2V5d29yZHM+PGtleXdv
cmQ+QmlvcHN5PC9rZXl3b3JkPjxrZXl3b3JkPkVuZG9wbGFzbWljIFJldGljdWx1bSwgUm91Z2gv
aW1tdW5vbG9neS9wYXRob2xvZ3k8L2tleXdvcmQ+PGtleXdvcmQ+R2FzdHJpYyBNdWNvc2EvaW1t
dW5vbG9neS9taWNyb2Jpb2xvZ3kvKnBhdGhvbG9neS91bHRyYXN0cnVjdHVyZTwva2V5d29yZD48
a2V5d29yZD5HYXN0cml0aXMvaW1tdW5vbG9neS9taWNyb2Jpb2xvZ3kvKnBhdGhvbG9neTwva2V5
d29yZD48a2V5d29yZD5IZWxpY29iYWN0ZXIgSW5mZWN0aW9ucy8qcGF0aG9sb2d5PC9rZXl3b3Jk
PjxrZXl3b3JkPipIZWxpY29iYWN0ZXIgcHlsb3JpPC9rZXl3b3JkPjxrZXl3b3JkPkh1bWFuczwv
a2V5d29yZD48a2V5d29yZD5JbW11bml0eSwgTXVjb3NhbDwva2V5d29yZD48a2V5d29yZD5JbW11
bm9nbG9idWxpbiBBL21ldGFib2xpc208L2tleXdvcmQ+PGtleXdvcmQ+SW1tdW5vaGlzdG9jaGVt
aXN0cnk8L2tleXdvcmQ+PGtleXdvcmQ+TWFsZTwva2V5d29yZD48a2V5d29yZD5NaWRkbGUgQWdl
ZDwva2V5d29yZD48a2V5d29yZD5QbGFzbWEgQ2VsbHMvaW1tdW5vbG9neS9taWNyb2Jpb2xvZ3kv
KnBhdGhvbG9neS91bHRyYXN0cnVjdHVyZTwva2V5d29yZD48L2tleXdvcmRzPjxkYXRlcz48eWVh
cj4xOTk4PC95ZWFyPjxwdWItZGF0ZXM+PGRhdGU+TWFyPC9kYXRlPjwvcHViLWRhdGVzPjwvZGF0
ZXM+PGlzYm4+MTMyMC01NDYzIChQcmludCkmI3hEOzEzMjAtNTQ2MyAoTGlua2luZyk8L2lzYm4+
PGFjY2Vzc2lvbi1udW0+OTU4OTQ5NjwvYWNjZXNzaW9uLW51bT48dXJscz48cmVsYXRlZC11cmxz
Pjx1cmw+aHR0cHM6Ly93d3cubmNiaS5ubG0ubmloLmdvdi9wdWJtZWQvOTU4OTQ5NjwvdXJsPjwv
cmVsYXRlZC11cmxzPjwvdXJscz48L3JlY29yZD48L0NpdGU+PENpdGU+PEF1dGhvcj5FcmJlcnNk
b2JsZXI8L0F1dGhvcj48WWVhcj4yMDA0PC9ZZWFyPjxSZWNOdW0+MjYyOTwvUmVjTnVtPjxyZWNv
cmQ+PHJlYy1udW1iZXI+MjYyOTwvcmVjLW51bWJlcj48Zm9yZWlnbi1rZXlzPjxrZXkgYXBwPSJF
TiIgZGItaWQ9InRzdnI1ZWZmcnh3cmYzZXdhZXh2dndwb3pwZXo1c3gweGV6dyIgdGltZXN0YW1w
PSIxNDMyMDgwNTkyIj4yNjI5PC9rZXk+PC9mb3JlaWduLWtleXM+PHJlZi10eXBlIG5hbWU9Ikpv
dXJuYWwgQXJ0aWNsZSI+MTc8L3JlZi10eXBlPjxjb250cmlidXRvcnM+PGF1dGhvcnM+PGF1dGhv
cj5FcmJlcnNkb2JsZXIsIEEuPC9hdXRob3I+PGF1dGhvcj5QZXRyaSwgUy48L2F1dGhvcj48YXV0
aG9yPkxvY2ssIEcuPC9hdXRob3I+PC9hdXRob3JzPjwvY29udHJpYnV0b3JzPjxhdXRoLWFkZHJl
c3M+RGVwYXJ0bWVudCBvZiBQYXRob2xvZ3ksIFVuaXZlcnNpdHkgSG9zcGl0YWwgSGFtYnVyZy1F
cHBlbmRvcmYsIEhhbWJ1cmcsIEdlcm1hbnkuIGVyYmVyc2RvYmxlckB1a2UudW5pLWhhbWJ1cmcu
ZGU8L2F1dGgtYWRkcmVzcz48dGl0bGVzPjx0aXRsZT5SdXNzZWxsIGJvZHkgZ2FzdHJpdGlzOiBh
biB1bnVzdWFsLCB0dW1vci1saWtlIGxlc2lvbiBvZiB0aGUgZ2FzdHJpYyBtdWNvc2E8L3RpdGxl
PjxzZWNvbmRhcnktdGl0bGU+QXJjaCBQYXRob2wgTGFiIE1lZDwvc2Vjb25kYXJ5LXRpdGxlPjwv
dGl0bGVzPjxwZXJpb2RpY2FsPjxmdWxsLXRpdGxlPkFyY2ggUGF0aG9sIExhYiBNZWQ8L2Z1bGwt
dGl0bGU+PGFiYnItMT5BcmNoaXZlcyBvZiBwYXRob2xvZ3kgJmFtcDsgbGFib3JhdG9yeSBtZWRp
Y2luZTwvYWJici0xPjwvcGVyaW9kaWNhbD48cGFnZXM+OTE1LTc8L3BhZ2VzPjx2b2x1bWU+MTI4
PC92b2x1bWU+PG51bWJlcj44PC9udW1iZXI+PGtleXdvcmRzPjxrZXl3b3JkPkFnZWQ8L2tleXdv
cmQ+PGtleXdvcmQ+QWdlZCwgODAgYW5kIG92ZXI8L2tleXdvcmQ+PGtleXdvcmQ+Q2FuZGlkaWFz
aXMvY29tcGxpY2F0aW9uczwva2V5d29yZD48a2V5d29yZD5DYXJjaW5vbWEsIFNpZ25ldCBSaW5n
IENlbGwvZGlhZ25vc2lzPC9rZXl3b3JkPjxrZXl3b3JkPkRpYWdub3NpcywgRGlmZmVyZW50aWFs
PC9rZXl3b3JkPjxrZXl3b3JkPkVzb3BoYWdpdGlzL2NvbXBsaWNhdGlvbnMvbWljcm9iaW9sb2d5
PC9rZXl3b3JkPjxrZXl3b3JkPkZlbWFsZTwva2V5d29yZD48a2V5d29yZD5HYXN0cmljIE11Y29z
YS9taWNyb2Jpb2xvZ3kvKnBhdGhvbG9neTwva2V5d29yZD48a2V5d29yZD5HYXN0cml0aXMvY29t
cGxpY2F0aW9ucy9kaWFnbm9zaXMvbWljcm9iaW9sb2d5LypwYXRob2xvZ3k8L2tleXdvcmQ+PGtl
eXdvcmQ+SHVtYW5zPC9rZXl3b3JkPjxrZXl3b3JkPkx5bXBob21hLCBOb24tSG9kZ2tpbi9kaWFn
bm9zaXM8L2tleXdvcmQ+PGtleXdvcmQ+UGxhc21hIENlbGxzLypwYXRob2xvZ3k8L2tleXdvcmQ+
PGtleXdvcmQ+U3RvbWFjaCBOZW9wbGFzbXMvZGlhZ25vc2lzPC9rZXl3b3JkPjwva2V5d29yZHM+
PGRhdGVzPjx5ZWFyPjIwMDQ8L3llYXI+PHB1Yi1kYXRlcz48ZGF0ZT5BdWc8L2RhdGU+PC9wdWIt
ZGF0ZXM+PC9kYXRlcz48aXNibj4xNTQzLTIxNjUgKEVsZWN0cm9uaWMpJiN4RDswMDAzLTk5ODUg
KExpbmtpbmcpPC9pc2JuPjxhY2Nlc3Npb24tbnVtPjE1MjcwNjA2PC9hY2Nlc3Npb24tbnVtPjx1
cmxzPjxyZWxhdGVkLXVybHM+PHVybD5odHRwczovL3d3dy5uY2JpLm5sbS5uaWguZ292L3B1Ym1l
ZC8xNTI3MDYwNjwvdXJsPjwvcmVsYXRlZC11cmxzPjwvdXJscz48ZWxlY3Ryb25pYy1yZXNvdXJj
ZS1udW0+MTAuMTA0My8xNTQzLTIxNjUoMjAwNCkxMjgmbHQ7OTE1OlJCR0FVVCZndDsyLjAuQ087
MjwvZWxlY3Ryb25pYy1yZXNvdXJjZS1udW0+PC9yZWNvcmQ+PC9DaXRlPjxDaXRlPjxBdXRob3I+
RW5zYXJpPC9BdXRob3I+PFllYXI+MjAwNTwvWWVhcj48UmVjTnVtPjI2Mjg8L1JlY051bT48cmVj
b3JkPjxyZWMtbnVtYmVyPjI2Mjg8L3JlYy1udW1iZXI+PGZvcmVpZ24ta2V5cz48a2V5IGFwcD0i
RU4iIGRiLWlkPSJ0c3ZyNWVmZnJ4d3JmM2V3YWV4dnZ3cG96cGV6NXN4MHhlenciIHRpbWVzdGFt
cD0iMTQzMjA4MDU5MiI+MjYyODwva2V5PjwvZm9yZWlnbi1rZXlzPjxyZWYtdHlwZSBuYW1lPSJK
b3VybmFsIEFydGljbGUiPjE3PC9yZWYtdHlwZT48Y29udHJpYnV0b3JzPjxhdXRob3JzPjxhdXRo
b3I+RW5zYXJpLCBBLjwvYXV0aG9yPjxhdXRob3I+U2F2YXMsIEIuPC9hdXRob3I+PGF1dGhvcj5P
a2N1IEhlcGVyLCBBLjwvYXV0aG9yPjxhdXRob3I+S3V6dSwgSS48L2F1dGhvcj48YXV0aG9yPklk
aWxtYW4sIFIuPC9hdXRob3I+PC9hdXRob3JzPjwvY29udHJpYnV0b3JzPjxhdXRoLWFkZHJlc3M+
RGVwYXJ0bWVudCBvZiBQYXRob2xvZ3ksIE1lZGljYWwgU2Nob29sLCBBbmthcmEgVW5pdmVyc2l0
eSAsIEFua2FyYSwgVHVya2V5LiBhZW5zYXJpQGF0by5vcmcudHI8L2F1dGgtYWRkcmVzcz48dGl0
bGVzPjx0aXRsZT5BbiB1bnVzdWFsIHByZXNlbnRhdGlvbiBvZiBIZWxpY29iYWN0ZXIgcHlsb3Jp
IGluZmVjdGlvbjogc28tY2FsbGVkICZxdW90O1J1c3NlbGwgYm9keSBnYXN0cml0aXMmcXVvdDs8
L3RpdGxlPjxzZWNvbmRhcnktdGl0bGU+VmlyY2hvd3MgQXJjaDwvc2Vjb25kYXJ5LXRpdGxlPjwv
dGl0bGVzPjxwZXJpb2RpY2FsPjxmdWxsLXRpdGxlPlZpcmNob3dzIEFyY2g8L2Z1bGwtdGl0bGU+
PGFiYnItMT5WaXJjaG93cyBBcmNoaXYgOiBhbiBpbnRlcm5hdGlvbmFsIGpvdXJuYWwgb2YgcGF0
aG9sb2d5PC9hYmJyLTE+PC9wZXJpb2RpY2FsPjxwYWdlcz40NjMtNjwvcGFnZXM+PHZvbHVtZT40
NDY8L3ZvbHVtZT48bnVtYmVyPjQ8L251bWJlcj48a2V5d29yZHM+PGtleXdvcmQ+QWdlZDwva2V5
d29yZD48a2V5d29yZD5CaW9tYXJrZXJzL21ldGFib2xpc208L2tleXdvcmQ+PGtleXdvcmQ+R2Fz
dHJpYyBNdWNvc2EvbWV0YWJvbGlzbS9taWNyb2Jpb2xvZ3kvKnBhdGhvbG9neTwva2V5d29yZD48
a2V5d29yZD5HYXN0cml0aXMvbWV0YWJvbGlzbS9taWNyb2Jpb2xvZ3kvKnBhdGhvbG9neTwva2V5
d29yZD48a2V5d29yZD5IZWxpY29iYWN0ZXIgSW5mZWN0aW9ucy9tZXRhYm9saXNtLypwYXRob2xv
Z3k8L2tleXdvcmQ+PGtleXdvcmQ+KkhlbGljb2JhY3RlciBweWxvcmkvaXNvbGF0aW9uICZhbXA7
IHB1cmlmaWNhdGlvbi9waHlzaW9sb2d5PC9rZXl3b3JkPjxrZXl3b3JkPkh1bWFuczwva2V5d29y
ZD48a2V5d29yZD5JbW11bm9lbnp5bWUgVGVjaG5pcXVlczwva2V5d29yZD48a2V5d29yZD5JbW11
bm9nbG9idWxpbiBIZWF2eSBDaGFpbnMvYW5hbHlzaXM8L2tleXdvcmQ+PGtleXdvcmQ+SW1tdW5v
Z2xvYnVsaW4gTGlnaHQgQ2hhaW5zL2FuYWx5c2lzPC9rZXl3b3JkPjxrZXl3b3JkPkluY2x1c2lv
biBCb2RpZXMvbWV0YWJvbGlzbS9wYXRob2xvZ3k8L2tleXdvcmQ+PGtleXdvcmQ+S2VyYXRpbnMv
bWV0YWJvbGlzbTwva2V5d29yZD48a2V5d29yZD5NYWxlPC9rZXl3b3JkPjxrZXl3b3JkPlBsYXNt
YSBDZWxscy9tZXRhYm9saXNtL3BhdGhvbG9neTwva2V5d29yZD48L2tleXdvcmRzPjxkYXRlcz48
eWVhcj4yMDA1PC95ZWFyPjxwdWItZGF0ZXM+PGRhdGU+QXByPC9kYXRlPjwvcHViLWRhdGVzPjwv
ZGF0ZXM+PGlzYm4+MDk0NS02MzE3IChQcmludCkmI3hEOzA5NDUtNjMxNyAoTGlua2luZyk8L2lz
Ym4+PGFjY2Vzc2lvbi1udW0+MTU3NDQ0OTg8L2FjY2Vzc2lvbi1udW0+PHVybHM+PHJlbGF0ZWQt
dXJscz48dXJsPmh0dHBzOi8vd3d3Lm5jYmkubmxtLm5paC5nb3YvcHVibWVkLzE1NzQ0NDk4PC91
cmw+PC9yZWxhdGVkLXVybHM+PC91cmxzPjxlbGVjdHJvbmljLXJlc291cmNlLW51bT4xMC4xMDA3
L3MwMDQyOC0wMDUtMTIxNS01PC9lbGVjdHJvbmljLXJlc291cmNlLW51bT48L3JlY29yZD48L0Np
dGU+PENpdGU+PEF1dGhvcj5EcnV0PC9BdXRob3I+PFllYXI+MjAwNjwvWWVhcj48UmVjTnVtPjI2
Mjc8L1JlY051bT48cmVjb3JkPjxyZWMtbnVtYmVyPjI2Mjc8L3JlYy1udW1iZXI+PGZvcmVpZ24t
a2V5cz48a2V5IGFwcD0iRU4iIGRiLWlkPSJ0c3ZyNWVmZnJ4d3JmM2V3YWV4dnZ3cG96cGV6NXN4
MHhlenciIHRpbWVzdGFtcD0iMTQzMjA4MDU5MiI+MjYyNzwva2V5PjwvZm9yZWlnbi1rZXlzPjxy
ZWYtdHlwZSBuYW1lPSJKb3VybmFsIEFydGljbGUiPjE3PC9yZWYtdHlwZT48Y29udHJpYnV0b3Jz
PjxhdXRob3JzPjxhdXRob3I+RHJ1dCwgUi48L2F1dGhvcj48YXV0aG9yPk9sZW5jaHVrLCBBLiBC
LjwvYXV0aG9yPjwvYXV0aG9ycz48L2NvbnRyaWJ1dG9ycz48YXV0aC1hZGRyZXNzPkRlcGFydG1l
bnQgb2YgUGF0aG9sb2d5LCBIb3NwaXRhbCBkZSBOaW5vcyBTdXBlcmlvcmEgU29yIE1hcmlhIEx1
ZG92aWNhLCAxOTAwIExhIFBsYXRhLCBBcmdlbnRpbmEuPC9hdXRoLWFkZHJlc3M+PHRpdGxlcz48
dGl0bGU+SW1hZ2VzIGluIHBhdGhvbG9neS4gUnVzc2VsbCBib2R5IGdhc3RyaXRpcyBpbiBhbiBI
SVYtcG9zaXRpdmUgcGF0aWVudDwvdGl0bGU+PHNlY29uZGFyeS10aXRsZT5JbnQgSiBTdXJnIFBh
dGhvbDwvc2Vjb25kYXJ5LXRpdGxlPjwvdGl0bGVzPjxwZXJpb2RpY2FsPjxmdWxsLXRpdGxlPklu
dCBKIFN1cmcgUGF0aG9sPC9mdWxsLXRpdGxlPjxhYmJyLTE+SW50ZXJuYXRpb25hbCBqb3VybmFs
IG9mIHN1cmdpY2FsIHBhdGhvbG9neTwvYWJici0xPjwvcGVyaW9kaWNhbD48cGFnZXM+MTQxLTI8
L3BhZ2VzPjx2b2x1bWU+MTQ8L3ZvbHVtZT48bnVtYmVyPjI8L251bWJlcj48a2V5d29yZHM+PGtl
eXdvcmQ+QWR1bHQ8L2tleXdvcmQ+PGtleXdvcmQ+Q2FyY2lub21hLCBTaWduZXQgUmluZyBDZWxs
L3BhdGhvbG9neTwva2V5d29yZD48a2V5d29yZD5EaWFnbm9zaXMsIERpZmZlcmVudGlhbDwva2V5
d29yZD48a2V5d29yZD5FbmRvc2NvcGVzLCBHYXN0cm9pbnRlc3RpbmFsPC9rZXl3b3JkPjxrZXl3
b3JkPkdhc3RyaWMgTXVjb3NhLypwYXRob2xvZ3k8L2tleXdvcmQ+PGtleXdvcmQ+R2FzdHJpdGlz
Lypjb21wbGljYXRpb25zL3BhdGhvbG9neTwva2V5d29yZD48a2V5d29yZD5ISVYgSW5mZWN0aW9u
cy8qY29tcGxpY2F0aW9uczwva2V5d29yZD48a2V5d29yZD4qSGl2LTE8L2tleXdvcmQ+PGtleXdv
cmQ+SHVtYW5zPC9rZXl3b3JkPjxrZXl3b3JkPkltbXVub2dsb2J1bGluIExpZ2h0IENoYWlucy9t
ZXRhYm9saXNtPC9rZXl3b3JkPjxrZXl3b3JkPkltbXVub2hpc3RvY2hlbWlzdHJ5PC9rZXl3b3Jk
PjxrZXl3b3JkPkluY2x1c2lvbiBCb2RpZXMvcGF0aG9sb2d5PC9rZXl3b3JkPjxrZXl3b3JkPkx5
bXBob21hLypwYXRob2xvZ3k8L2tleXdvcmQ+PGtleXdvcmQ+TWFsZTwva2V5d29yZD48a2V5d29y
ZD5QbGFzbWEgQ2VsbHMvcGF0aG9sb2d5PC9rZXl3b3JkPjxrZXl3b3JkPlBsYXNtYWN5dG9tYS8q
cGF0aG9sb2d5PC9rZXl3b3JkPjwva2V5d29yZHM+PGRhdGVzPjx5ZWFyPjIwMDY8L3llYXI+PHB1
Yi1kYXRlcz48ZGF0ZT5BcHI8L2RhdGU+PC9wdWItZGF0ZXM+PC9kYXRlcz48aXNibj4xMDY2LTg5
NjkgKFByaW50KSYjeEQ7MTA2Ni04OTY5IChMaW5raW5nKTwvaXNibj48YWNjZXNzaW9uLW51bT4x
NjcwMzE3NTwvYWNjZXNzaW9uLW51bT48dXJscz48cmVsYXRlZC11cmxzPjx1cmw+aHR0cHM6Ly93
d3cubmNiaS5ubG0ubmloLmdvdi9wdWJtZWQvMTY3MDMxNzU8L3VybD48L3JlbGF0ZWQtdXJscz48
L3VybHM+PC9yZWNvcmQ+PC9DaXRlPjxDaXRlPjxBdXRob3I+UGFpazwvQXV0aG9yPjxZZWFyPjIw
MDY8L1llYXI+PFJlY051bT4yNjI1PC9SZWNOdW0+PHJlY29yZD48cmVjLW51bWJlcj4yNjI1PC9y
ZWMtbnVtYmVyPjxmb3JlaWduLWtleXM+PGtleSBhcHA9IkVOIiBkYi1pZD0idHN2cjVlZmZyeHdy
ZjNld2FleHZ2d3BvenBlejVzeDB4ZXp3IiB0aW1lc3RhbXA9IjE0MzIwODA1OTIiPjI2MjU8L2tl
eT48L2ZvcmVpZ24ta2V5cz48cmVmLXR5cGUgbmFtZT0iSm91cm5hbCBBcnRpY2xlIj4xNzwvcmVm
LXR5cGU+PGNvbnRyaWJ1dG9ycz48YXV0aG9ycz48YXV0aG9yPlBhaWssIFMuPC9hdXRob3I+PGF1
dGhvcj5LaW0sIFMuIEguPC9hdXRob3I+PGF1dGhvcj5LaW0sIEouIEguPC9hdXRob3I+PGF1dGhv
cj5ZYW5nLCBXLiBJLjwvYXV0aG9yPjxhdXRob3I+TGVlLCBZLiBDLjwvYXV0aG9yPjwvYXV0aG9y
cz48L2NvbnRyaWJ1dG9ycz48YXV0aC1hZGRyZXNzPkRlcGFydG1lbnQgb2YgRGlhZ25vc3RpYyBQ
YXRob2xvZ3ksIEJ1bmRhbmcgSmVzYWVuZyBHZW5lcmFsIEhvc3BpdGFsLCBTdW5nbmFtLXNpLCBL
eXVuZ2tpLWRvLCBLb3JlYS48L2F1dGgtYWRkcmVzcz48dGl0bGVzPjx0aXRsZT5SdXNzZWxsIGJv
ZHkgZ2FzdHJpdGlzIGFzc29jaWF0ZWQgd2l0aCBIZWxpY29iYWN0ZXIgcHlsb3JpIGluZmVjdGlv
bjogYSBjYXNlIHJlcG9ydDwvdGl0bGU+PHNlY29uZGFyeS10aXRsZT5KIENsaW4gUGF0aG9sPC9z
ZWNvbmRhcnktdGl0bGU+PC90aXRsZXM+PHBlcmlvZGljYWw+PGZ1bGwtdGl0bGU+SiBDbGluIFBh
dGhvbDwvZnVsbC10aXRsZT48YWJici0xPkpvdXJuYWwgb2YgY2xpbmljYWwgcGF0aG9sb2d5PC9h
YmJyLTE+PC9wZXJpb2RpY2FsPjxwYWdlcz4xMzE2LTk8L3BhZ2VzPjx2b2x1bWU+NTk8L3ZvbHVt
ZT48bnVtYmVyPjEyPC9udW1iZXI+PGtleXdvcmRzPjxrZXl3b3JkPkZlbWFsZTwva2V5d29yZD48
a2V5d29yZD5HYXN0cmljIE11Y29zYS9pbW11bm9sb2d5L21pY3JvYmlvbG9neS9wYXRob2xvZ3k8
L2tleXdvcmQ+PGtleXdvcmQ+R2FzdHJpdGlzL2ltbXVub2xvZ3kvKm1pY3JvYmlvbG9neS9wYXRo
b2xvZ3k8L2tleXdvcmQ+PGtleXdvcmQ+R2FzdHJvc2NvcHk8L2tleXdvcmQ+PGtleXdvcmQ+Kkhl
bGljb2JhY3RlciBJbmZlY3Rpb25zPC9rZXl3b3JkPjxrZXl3b3JkPipIZWxpY29iYWN0ZXIgcHls
b3JpPC9rZXl3b3JkPjxrZXl3b3JkPkh1bWFuczwva2V5d29yZD48a2V5d29yZD5JbW11bm9nbG9i
dWxpbiBMaWdodCBDaGFpbnMvYW5hbHlzaXM8L2tleXdvcmQ+PGtleXdvcmQ+SW5jbHVzaW9uIEJv
ZGllcy9wYXRob2xvZ3k8L2tleXdvcmQ+PGtleXdvcmQ+TWlkZGxlIEFnZWQ8L2tleXdvcmQ+PGtl
eXdvcmQ+UGxhc21hIENlbGxzL21pY3JvYmlvbG9neS9wYXRob2xvZ3k8L2tleXdvcmQ+PC9rZXl3
b3Jkcz48ZGF0ZXM+PHllYXI+MjAwNjwveWVhcj48cHViLWRhdGVzPjxkYXRlPkRlYzwvZGF0ZT48
L3B1Yi1kYXRlcz48L2RhdGVzPjxpc2JuPjAwMjEtOTc0NiAoUHJpbnQpJiN4RDswMDIxLTk3NDYg
KExpbmtpbmcpPC9pc2JuPjxhY2Nlc3Npb24tbnVtPjE3MTQyNTc1PC9hY2Nlc3Npb24tbnVtPjx1
cmxzPjxyZWxhdGVkLXVybHM+PHVybD5odHRwczovL3d3dy5uY2JpLm5sbS5uaWguZ292L3B1Ym1l
ZC8xNzE0MjU3NTwvdXJsPjwvcmVsYXRlZC11cmxzPjwvdXJscz48Y3VzdG9tMj5QTUMxODYwNTM5
PC9jdXN0b20yPjxlbGVjdHJvbmljLXJlc291cmNlLW51bT4xMC4xMTM2L2pjcC4yMDA1LjAzMjE4
NTwvZWxlY3Ryb25pYy1yZXNvdXJjZS1udW0+PC9yZWNvcmQ+PC9DaXRlPjxDaXRlPjxBdXRob3I+
V29sa2Vyc2RvcmZlcjwvQXV0aG9yPjxZZWFyPjIwMDY8L1llYXI+PFJlY051bT4yNjI2PC9SZWNO
dW0+PHJlY29yZD48cmVjLW51bWJlcj4yNjI2PC9yZWMtbnVtYmVyPjxmb3JlaWduLWtleXM+PGtl
eSBhcHA9IkVOIiBkYi1pZD0idHN2cjVlZmZyeHdyZjNld2FleHZ2d3BvenBlejVzeDB4ZXp3IiB0
aW1lc3RhbXA9IjE0MzIwODA1OTIiPjI2MjY8L2tleT48L2ZvcmVpZ24ta2V5cz48cmVmLXR5cGUg
bmFtZT0iSm91cm5hbCBBcnRpY2xlIj4xNzwvcmVmLXR5cGU+PGNvbnRyaWJ1dG9ycz48YXV0aG9y
cz48YXV0aG9yPldvbGtlcnNkb3JmZXIsIEcuIFcuPC9hdXRob3I+PGF1dGhvcj5IYWFzZSwgTS48
L2F1dGhvcj48YXV0aG9yPk1vcmduZXIsIEEuPC9hdXRob3I+PGF1dGhvcj5CYXJldHRvbiwgRy48
L2F1dGhvcj48YXV0aG9yPk1pZWhsa2UsIFMuPC9hdXRob3I+PC9hdXRob3JzPjwvY29udHJpYnV0
b3JzPjxhdXRoLWFkZHJlc3M+RGVwYXJ0bWVudCBvZiBJbnRlcm5hbCBNZWRpY2luZSBJIGFuZCBJ
bnN0aXR1dGUgZm9yIFBhdGhvbG9neSwgVW5pdmVyc2l0eSBvZiBUZWNobm9sb2d5IERyZXNkZW4s
IERyZXNkZW4sIEdlcm1hbnkuIGdlcm5vdC53b2xrZXJzZG9lcmZlckB1bmlrbGluaWt1bS1kcmVz
ZGVuLmRlPC9hdXRoLWFkZHJlc3M+PHRpdGxlcz48dGl0bGU+TW9ub2Nsb25hbCBnYW1tb3BhdGh5
IG9mIHVuZGV0ZXJtaW5lZCBzaWduaWZpY2FuY2UgYW5kIFJ1c3NlbGwgYm9keSBmb3JtYXRpb24g
aW4gSGVsaWNvYmFjdGVyIHB5bG9yaSBnYXN0cml0aXM8L3RpdGxlPjxzZWNvbmRhcnktdGl0bGU+
SGVsaWNvYmFjdGVyPC9zZWNvbmRhcnktdGl0bGU+PC90aXRsZXM+PHBlcmlvZGljYWw+PGZ1bGwt
dGl0bGU+SGVsaWNvYmFjdGVyPC9mdWxsLXRpdGxlPjwvcGVyaW9kaWNhbD48cGFnZXM+NTA2LTEw
PC9wYWdlcz48dm9sdW1lPjExPC92b2x1bWU+PG51bWJlcj41PC9udW1iZXI+PGtleXdvcmRzPjxr
ZXl3b3JkPkdhc3RyaXRpcy9tZXRhYm9saXNtL21pY3JvYmlvbG9neS8qcGF0aG9sb2d5PC9rZXl3
b3JkPjxrZXl3b3JkPkhlbGljb2JhY3RlciBJbmZlY3Rpb25zL21ldGFib2xpc20vKnBhdGhvbG9n
eTwva2V5d29yZD48a2V5d29yZD4qSGVsaWNvYmFjdGVyIHB5bG9yaTwva2V5d29yZD48a2V5d29y
ZD5IdW1hbnM8L2tleXdvcmQ+PGtleXdvcmQ+SW1tdW5vaGlzdG9jaGVtaXN0cnk8L2tleXdvcmQ+
PGtleXdvcmQ+SW5jbHVzaW9uIEJvZGllcy9tZXRhYm9saXNtLypwYXRob2xvZ3k8L2tleXdvcmQ+
PGtleXdvcmQ+TWFsZTwva2V5d29yZD48a2V5d29yZD5NaWRkbGUgQWdlZDwva2V5d29yZD48a2V5
d29yZD5QYXJhcHJvdGVpbmVtaWFzL21ldGFib2xpc20vbWljcm9iaW9sb2d5LypwYXRob2xvZ3k8
L2tleXdvcmQ+PC9rZXl3b3Jkcz48ZGF0ZXM+PHllYXI+MjAwNjwveWVhcj48cHViLWRhdGVzPjxk
YXRlPk9jdDwvZGF0ZT48L3B1Yi1kYXRlcz48L2RhdGVzPjxpc2JuPjEwODMtNDM4OSAoUHJpbnQp
JiN4RDsxMDgzLTQzODkgKExpbmtpbmcpPC9pc2JuPjxhY2Nlc3Npb24tbnVtPjE2OTYxODEzPC9h
Y2Nlc3Npb24tbnVtPjx1cmxzPjxyZWxhdGVkLXVybHM+PHVybD5odHRwczovL3d3dy5uY2JpLm5s
bS5uaWguZ292L3B1Ym1lZC8xNjk2MTgxMzwvdXJsPjwvcmVsYXRlZC11cmxzPjwvdXJscz48ZWxl
Y3Ryb25pYy1yZXNvdXJjZS1udW0+MTAuMTExMS9qLjE1MjMtNTM3OC4yMDA2LjAwNDQzLng8L2Vs
ZWN0cm9uaWMtcmVzb3VyY2UtbnVtPjwvcmVjb3JkPjwvQ2l0ZT48Q2l0ZT48QXV0aG9yPlBpenpv
bGl0dG88L0F1dGhvcj48WWVhcj4yMDA3PC9ZZWFyPjxSZWNOdW0+MjYyNDwvUmVjTnVtPjxyZWNv
cmQ+PHJlYy1udW1iZXI+MjYyNDwvcmVjLW51bWJlcj48Zm9yZWlnbi1rZXlzPjxrZXkgYXBwPSJF
TiIgZGItaWQ9InRzdnI1ZWZmcnh3cmYzZXdhZXh2dndwb3pwZXo1c3gweGV6dyIgdGltZXN0YW1w
PSIxNDMyMDgwNTkyIj4yNjI0PC9rZXk+PC9mb3JlaWduLWtleXM+PHJlZi10eXBlIG5hbWU9Ikpv
dXJuYWwgQXJ0aWNsZSI+MTc8L3JlZi10eXBlPjxjb250cmlidXRvcnM+PGF1dGhvcnM+PGF1dGhv
cj5QaXp6b2xpdHRvLCBTLjwvYXV0aG9yPjxhdXRob3I+Q2FtaWxvdCwgRC48L2F1dGhvcj48YXV0
aG9yPkRlTWFnbGlvLCBHLjwvYXV0aG9yPjxhdXRob3I+RmFsY29uaWVyaSwgRy48L2F1dGhvcj48
L2F1dGhvcnM+PC9jb250cmlidXRvcnM+PGF1dGgtYWRkcmVzcz5EZXBhcnRtZW50IG9mIFBhdGhv
bG9neSwgR2VuZXJhbCBIb3NwaXRhbCBTLiBNYXJpYSBkZWxsYSBNaXNlcmljb3JkaWEsIFVkaW5l
LCBJdGFseS48L2F1dGgtYWRkcmVzcz48dGl0bGVzPjx0aXRsZT5SdXNzZWxsIGJvZHkgZ2FzdHJp
dGlzOiBleHBhbmRpbmcgdGhlIHNwZWN0cnVtIG9mIEhlbGljb2JhY3RlciBweWxvcmkgLSByZWxh
dGVkIGRpc2Vhc2VzPzwvdGl0bGU+PHNlY29uZGFyeS10aXRsZT5QYXRob2wgUmVzIFByYWN0PC9z
ZWNvbmRhcnktdGl0bGU+PC90aXRsZXM+PHBlcmlvZGljYWw+PGZ1bGwtdGl0bGU+UGF0aG9sIFJl
cyBQcmFjdDwvZnVsbC10aXRsZT48YWJici0xPlBhdGhvbG9neSwgcmVzZWFyY2ggYW5kIHByYWN0
aWNlPC9hYmJyLTE+PC9wZXJpb2RpY2FsPjxwYWdlcz40NTctNjA8L3BhZ2VzPjx2b2x1bWU+MjAz
PC92b2x1bWU+PG51bWJlcj42PC9udW1iZXI+PGtleXdvcmRzPjxrZXl3b3JkPkFudGlnZW5zLCBD
RDc5L2FuYWx5c2lzPC9rZXl3b3JkPjxrZXl3b3JkPkZlbWFsZTwva2V5d29yZD48a2V5d29yZD5H
YXN0cmljIE11Y29zYS9pbW11bm9sb2d5L3BhdGhvbG9neS92aXJvbG9neTwva2V5d29yZD48a2V5
d29yZD5HYXN0cml0aXMvaW1tdW5vbG9neS9wYXRob2xvZ3kvKnZpcm9sb2d5PC9rZXl3b3JkPjxr
ZXl3b3JkPkhlbGljb2JhY3RlciBJbmZlY3Rpb25zLypjb21wbGljYXRpb25zL2ltbXVub2xvZ3kv
cGF0aG9sb2d5L3Zpcm9sb2d5PC9rZXl3b3JkPjxrZXl3b3JkPkhlbGljb2JhY3RlciBweWxvcmkv
Kmlzb2xhdGlvbiAmYW1wOyBwdXJpZmljYXRpb248L2tleXdvcmQ+PGtleXdvcmQ+SHVtYW5zPC9r
ZXl3b3JkPjxrZXl3b3JkPkltbXVub2dsb2J1bGluIGthcHBhLUNoYWlucy9hbmFseXNpczwva2V5
d29yZD48a2V5d29yZD5JbW11bm9nbG9idWxpbiBsYW1iZGEtQ2hhaW5zL2FuYWx5c2lzPC9rZXl3
b3JkPjxrZXl3b3JkPkluY2x1c2lvbiBCb2RpZXMsIFZpcmFsL3BhdGhvbG9neTwva2V5d29yZD48
a2V5d29yZD5NaWRkbGUgQWdlZDwva2V5d29yZD48a2V5d29yZD5QZXJpb2RpYyBBY2lkLVNjaGlm
ZiBSZWFjdGlvbjwva2V5d29yZD48a2V5d29yZD5QbGFzbWEgQ2VsbHMvaW1tdW5vbG9neS9wYXRo
b2xvZ3kvKnZpcm9sb2d5PC9rZXl3b3JkPjxrZXl3b3JkPlB5bG9yaWMgQW50cnVtL2ltbXVub2xv
Z3kvcGF0aG9sb2d5Lyp2aXJvbG9neTwva2V5d29yZD48L2tleXdvcmRzPjxkYXRlcz48eWVhcj4y
MDA3PC95ZWFyPjwvZGF0ZXM+PGlzYm4+MDM0NC0wMzM4IChQcmludCkmI3hEOzAzNDQtMDMzOCAo
TGlua2luZyk8L2lzYm4+PGFjY2Vzc2lvbi1udW0+MTczOTUzOTg8L2FjY2Vzc2lvbi1udW0+PHVy
bHM+PHJlbGF0ZWQtdXJscz48dXJsPmh0dHBzOi8vd3d3Lm5jYmkubmxtLm5paC5nb3YvcHVibWVk
LzE3Mzk1Mzk4PC91cmw+PC9yZWxhdGVkLXVybHM+PC91cmxzPjxlbGVjdHJvbmljLXJlc291cmNl
LW51bT4xMC4xMDE2L2oucHJwLjIwMDcuMDEuMDA5PC9lbGVjdHJvbmljLXJlc291cmNlLW51bT48
L3JlY29yZD48L0NpdGU+PENpdGU+PEF1dGhvcj5MaWNjaTwvQXV0aG9yPjxZZWFyPjIwMDk8L1ll
YXI+PFJlY051bT4yNjIzPC9SZWNOdW0+PHJlY29yZD48cmVjLW51bWJlcj4yNjIzPC9yZWMtbnVt
YmVyPjxmb3JlaWduLWtleXM+PGtleSBhcHA9IkVOIiBkYi1pZD0idHN2cjVlZmZyeHdyZjNld2Fl
eHZ2d3BvenBlejVzeDB4ZXp3IiB0aW1lc3RhbXA9IjE0MzIwODA1OTIiPjI2MjM8L2tleT48L2Zv
cmVpZ24ta2V5cz48cmVmLXR5cGUgbmFtZT0iSm91cm5hbCBBcnRpY2xlIj4xNzwvcmVmLXR5cGU+
PGNvbnRyaWJ1dG9ycz48YXV0aG9ycz48YXV0aG9yPkxpY2NpLCBTLjwvYXV0aG9yPjxhdXRob3I+
U2V0dGUsIFAuPC9hdXRob3I+PGF1dGhvcj5EZWwgTm9ubm8sIEYuPC9hdXRob3I+PGF1dGhvcj5D
aWFybGV0dGksIFMuPC9hdXRob3I+PGF1dGhvcj5BbnRpbm9yaSwgQS48L2F1dGhvcj48YXV0aG9y
Pk1vcmVsbGksIEwuPC9hdXRob3I+PC9hdXRob3JzPjwvY29udHJpYnV0b3JzPjxhdXRoLWFkZHJl
c3M+RGVwYXJ0bWVudCBvZiBQYXRob2xvZ3ksICZxdW90O0wuIFNwYWxsYW56YW5pJnF1b3Q7LCBJ
UkNDUywgUm9tZSwgSXRhbHkuIHN0ZWZhbm8ubGljY2lAaG90bWFpbC5pdDwvYXV0aC1hZGRyZXNz
Pjx0aXRsZXM+PHRpdGxlPlJ1c3NlbGwgYm9keSBnYXN0cml0aXMgYXNzb2NpYXRlZCB3aXRoIEhl
bGljb2JhY3RlciBweWxvcmkgaW5mZWN0aW9uIGluIGFuIEhJVi1wb3NpdGl2ZSBwYXRpZW50OiBj
YXNlIHJlcG9ydCBhbmQgcmV2aWV3IG9mIHRoZSBsaXRlcmF0dXJlPC90aXRsZT48c2Vjb25kYXJ5
LXRpdGxlPlogR2FzdHJvZW50ZXJvbDwvc2Vjb25kYXJ5LXRpdGxlPjwvdGl0bGVzPjxwZXJpb2Rp
Y2FsPjxmdWxsLXRpdGxlPlogR2FzdHJvZW50ZXJvbDwvZnVsbC10aXRsZT48YWJici0xPlplaXRz
Y2hyaWZ0IGZ1ciBHYXN0cm9lbnRlcm9sb2dpZTwvYWJici0xPjwvcGVyaW9kaWNhbD48cGFnZXM+
MzU3LTYwPC9wYWdlcz48dm9sdW1lPjQ3PC92b2x1bWU+PG51bWJlcj40PC9udW1iZXI+PGtleXdv
cmRzPjxrZXl3b3JkPkFJRFMtUmVsYXRlZCBPcHBvcnR1bmlzdGljIEluZmVjdGlvbnMvKnBhdGhv
bG9neTwva2V5d29yZD48a2V5d29yZD5BdXRvYW50aWJvZGllcy9hbmFseXNpczwva2V5d29yZD48
a2V5d29yZD5CaW9wc3k8L2tleXdvcmQ+PGtleXdvcmQ+RGlhZ25vc2lzLCBEaWZmZXJlbnRpYWw8
L2tleXdvcmQ+PGtleXdvcmQ+RW9zaW5vcGhpbGlhLypwYXRob2xvZ3k8L2tleXdvcmQ+PGtleXdv
cmQ+Rm9sbG93LVVwIFN0dWRpZXM8L2tleXdvcmQ+PGtleXdvcmQ+R2FzdHJpYyBNdWNvc2EvcGF0
aG9sb2d5PC9rZXl3b3JkPjxrZXl3b3JkPkdhc3RyaXRpcywgQXRyb3BoaWMvKnBhdGhvbG9neTwv
a2V5d29yZD48a2V5d29yZD5ISVYgU2Vyb3Bvc2l0aXZpdHkvKnBhdGhvbG9neTwva2V5d29yZD48
a2V5d29yZD5IZWxpY29iYWN0ZXIgSW5mZWN0aW9ucy8qcGF0aG9sb2d5PC9rZXl3b3JkPjxrZXl3
b3JkPipIZWxpY29iYWN0ZXIgcHlsb3JpPC9rZXl3b3JkPjxrZXl3b3JkPkh1bWFuczwva2V5d29y
ZD48a2V5d29yZD5JbW11bm9nbG9idWxpbiBrYXBwYS1DaGFpbnMvYW5hbHlzaXM8L2tleXdvcmQ+
PGtleXdvcmQ+SW1tdW5vZ2xvYnVsaW4gbGFtYmRhLUNoYWlucy9hbmFseXNpczwva2V5d29yZD48
a2V5d29yZD5JbmNsdXNpb24gQm9kaWVzLypwYXRob2xvZ3k8L2tleXdvcmQ+PGtleXdvcmQ+SW5m
YW50LCBOZXdib3JuPC9rZXl3b3JkPjxrZXl3b3JkPk1hbGU8L2tleXdvcmQ+PGtleXdvcmQ+TWlk
ZGxlIEFnZWQ8L2tleXdvcmQ+PGtleXdvcmQ+UGxhc21hIENlbGxzLypwYXRob2xvZ3k8L2tleXdv
cmQ+PC9rZXl3b3Jkcz48ZGF0ZXM+PHllYXI+MjAwOTwveWVhcj48cHViLWRhdGVzPjxkYXRlPkFw
cjwvZGF0ZT48L3B1Yi1kYXRlcz48L2RhdGVzPjxpc2JuPjAwNDQtMjc3MSAoUHJpbnQpJiN4RDsw
MDQ0LTI3NzEgKExpbmtpbmcpPC9pc2JuPjxhY2Nlc3Npb24tbnVtPjE5MzU4MDYyPC9hY2Nlc3Np
b24tbnVtPjx1cmxzPjxyZWxhdGVkLXVybHM+PHVybD5odHRwczovL3d3dy5uY2JpLm5sbS5uaWgu
Z292L3B1Ym1lZC8xOTM1ODA2MjwvdXJsPjwvcmVsYXRlZC11cmxzPjwvdXJscz48ZWxlY3Ryb25p
Yy1yZXNvdXJjZS1udW0+MTAuMTA1NS9zLTIwMDgtMTAyNzY1NjwvZWxlY3Ryb25pYy1yZXNvdXJj
ZS1udW0+PC9yZWNvcmQ+PC9DaXRlPjxDaXRlPjxBdXRob3I+VGFiYXRhPC9BdXRob3I+PFllYXI+
MjAxMDwvWWVhcj48UmVjTnVtPjUwODU8L1JlY051bT48cmVjb3JkPjxyZWMtbnVtYmVyPjUwODU8
L3JlYy1udW1iZXI+PGZvcmVpZ24ta2V5cz48a2V5IGFwcD0iRU4iIGRiLWlkPSJ0c3ZyNWVmZnJ4
d3JmM2V3YWV4dnZ3cG96cGV6NXN4MHhlenciIHRpbWVzdGFtcD0iMTQzODY3MjU5MSI+NTA4NTwv
a2V5PjwvZm9yZWlnbi1rZXlzPjxyZWYtdHlwZSBuYW1lPSJKb3VybmFsIEFydGljbGUiPjE3PC9y
ZWYtdHlwZT48Y29udHJpYnV0b3JzPjxhdXRob3JzPjxhdXRob3I+VGFiYXRhLCBTLiA8L2F1dGhv
cj48YXV0aG9yPlRhZ3VjaGksIFMuPC9hdXRob3I+PGF1dGhvcj5Ob3Jpa2ksIFMuPC9hdXRob3I+
PC9hdXRob3JzPjwvY29udHJpYnV0b3JzPjx0aXRsZXM+PHRpdGxlPlJ1c3NlbGwgYm9keSBnYXN0
cml0aXM6IGEgY2FyZSByZXBvcnQ8L3RpdGxlPjxzZWNvbmRhcnktdGl0bGU+R2FzdHJvZW50ZXJv
bG9naWNhbCBlbmRvc2NvcHk8L3NlY29uZGFyeS10aXRsZT48L3RpdGxlcz48cGVyaW9kaWNhbD48
ZnVsbC10aXRsZT5HYXN0cm9lbnRlcm9sb2dpY2FsIEVuZG9zY29weTwvZnVsbC10aXRsZT48L3Bl
cmlvZGljYWw+PHBhZ2VzPjI5MjctMjkzMjwvcGFnZXM+PHZvbHVtZT41Mjwvdm9sdW1lPjxudW1i
ZXI+MTA8L251bWJlcj48ZGF0ZXM+PHllYXI+MjAxMDwveWVhcj48cHViLWRhdGVzPjxkYXRlPjIw
MTAvMTAvMjA8L2RhdGU+PC9wdWItZGF0ZXM+PC9kYXRlcz48cHVibGlzaGVyPkphcGFuIEdhc3Ry
b2VudGVyb2xvZ2ljYWwgRW5kb3Njb3B5IFNvY2lldHk8L3B1Ymxpc2hlcj48aXNibj4wMzg3MTIw
NzwvaXNibj48dXJscz48cmVsYXRlZC11cmxzPjx1cmw+aHR0cDovL2NpLm5paS5hYy5qcC9uYWlk
LzEwMDI3NDkzMjQ2LzwvdXJsPjwvcmVsYXRlZC11cmxzPjwvdXJscz48ZWxlY3Ryb25pYy1yZXNv
dXJjZS1udW0+MTAuMTEyODAvZ2VlLjUyLjI5Mjc8L2VsZWN0cm9uaWMtcmVzb3VyY2UtbnVtPjwv
cmVjb3JkPjwvQ2l0ZT48Q2l0ZT48QXV0aG9yPkhhYmliPC9BdXRob3I+PFllYXI+MjAxMDwvWWVh
cj48UmVjTnVtPjI2MjI8L1JlY051bT48cmVjb3JkPjxyZWMtbnVtYmVyPjI2MjI8L3JlYy1udW1i
ZXI+PGZvcmVpZ24ta2V5cz48a2V5IGFwcD0iRU4iIGRiLWlkPSJ0c3ZyNWVmZnJ4d3JmM2V3YWV4
dnZ3cG96cGV6NXN4MHhlenciIHRpbWVzdGFtcD0iMTQzMjA4MDU5MiI+MjYyMjwva2V5PjwvZm9y
ZWlnbi1rZXlzPjxyZWYtdHlwZSBuYW1lPSJKb3VybmFsIEFydGljbGUiPjE3PC9yZWYtdHlwZT48
Y29udHJpYnV0b3JzPjxhdXRob3JzPjxhdXRob3I+SGFiaWIsIEMuPC9hdXRob3I+PGF1dGhvcj5H
YW5nLCBELiBMLjwvYXV0aG9yPjxhdXRob3I+R2hhb3VpLCBSLjwvYXV0aG9yPjxhdXRob3I+UGFu
dGFub3dpdHosIEwuPC9hdXRob3I+PC9hdXRob3JzPjwvY29udHJpYnV0b3JzPjxhdXRoLWFkZHJl
c3M+RGVwYXJ0bWVudCBvZiBQYXRob2xvZ3ksIEJheXN0YXRlIE1lZGljYWwgQ2VudGVyLCBUdWZ0
cyBVbml2ZXJzaXR5IFNjaG9vbCBvZiBNZWRpY2luZSwgU3ByaW5nZmllbGQsIE1hc3NhY2h1c2V0
dHMsIFVTQS48L2F1dGgtYWRkcmVzcz48dGl0bGVzPjx0aXRsZT5SdXNzZWxsIGJvZHkgZ2FzdHJp
dGlzPC90aXRsZT48c2Vjb25kYXJ5LXRpdGxlPkFtIEogSGVtYXRvbDwvc2Vjb25kYXJ5LXRpdGxl
PjwvdGl0bGVzPjxwZXJpb2RpY2FsPjxmdWxsLXRpdGxlPkFtIEogSGVtYXRvbDwvZnVsbC10aXRs
ZT48L3BlcmlvZGljYWw+PHBhZ2VzPjk1MS0yPC9wYWdlcz48dm9sdW1lPjg1PC92b2x1bWU+PG51
bWJlcj4xMjwvbnVtYmVyPjxrZXl3b3Jkcz48a2V5d29yZD5BZ2VkPC9rZXl3b3JkPjxrZXl3b3Jk
PkRpYWdub3NpcywgRGlmZmVyZW50aWFsPC9rZXl3b3JkPjxrZXl3b3JkPkdhc3RyaXRpcy8qZGlh
Z25vc2lzL3BhdGhvbG9neTwva2V5d29yZD48a2V5d29yZD5IdW1hbnM8L2tleXdvcmQ+PGtleXdv
cmQ+SW1tdW5vZ2xvYnVsaW5zPC9rZXl3b3JkPjxrZXl3b3JkPk1hbGU8L2tleXdvcmQ+PGtleXdv
cmQ+UGxhc21hIENlbGxzL3BhdGhvbG9neTwva2V5d29yZD48L2tleXdvcmRzPjxkYXRlcz48eWVh
cj4yMDEwPC95ZWFyPjxwdWItZGF0ZXM+PGRhdGU+RGVjPC9kYXRlPjwvcHViLWRhdGVzPjwvZGF0
ZXM+PGlzYm4+MTA5Ni04NjUyIChFbGVjdHJvbmljKSYjeEQ7MDM2MS04NjA5IChMaW5raW5nKTwv
aXNibj48YWNjZXNzaW9uLW51bT4yMTEwODMyNzwvYWNjZXNzaW9uLW51bT48dXJscz48cmVsYXRl
ZC11cmxzPjx1cmw+aHR0cHM6Ly93d3cubmNiaS5ubG0ubmloLmdvdi9wdWJtZWQvMjExMDgzMjc8
L3VybD48L3JlbGF0ZWQtdXJscz48L3VybHM+PGVsZWN0cm9uaWMtcmVzb3VyY2UtbnVtPjEwLjEw
MDIvYWpoLjIxNzAyPC9lbGVjdHJvbmljLXJlc291cmNlLW51bT48L3JlY29yZD48L0NpdGU+PENp
dGU+PEF1dGhvcj5NaXVyYTwvQXV0aG9yPjxZZWFyPjIwMTI8L1llYXI+PFJlY051bT4yNjE2PC9S
ZWNOdW0+PHJlY29yZD48cmVjLW51bWJlcj4yNjE2PC9yZWMtbnVtYmVyPjxmb3JlaWduLWtleXM+
PGtleSBhcHA9IkVOIiBkYi1pZD0idHN2cjVlZmZyeHdyZjNld2FleHZ2d3BvenBlejVzeDB4ZXp3
IiB0aW1lc3RhbXA9IjE0MzIwODA1OTIiPjI2MTY8L2tleT48L2ZvcmVpZ24ta2V5cz48cmVmLXR5
cGUgbmFtZT0iSm91cm5hbCBBcnRpY2xlIj4xNzwvcmVmLXR5cGU+PGNvbnRyaWJ1dG9ycz48YXV0
aG9ycz48YXV0aG9yPk1pdXJhLCBTLjwvYXV0aG9yPjxhdXRob3I+U2hpcmFoYW1hLCBLLjwvYXV0
aG9yPjxhdXRob3I+U2FrYWd1Y2hpLCBNLjwvYXV0aG9yPjxhdXRob3I+VGFrYW8sIE0uPC9hdXRo
b3I+PGF1dGhvcj5IaXJha2F3YSwgVC48L2F1dGhvcj48YXV0aG9yPk5pc2hpaGFyYSwgTS48L2F1
dGhvcj48YXV0aG9yPlNoaW1hZGEsIE0uPC9hdXRob3I+PGF1dGhvcj5Pa2EsIEguPC9hdXRob3I+
PGF1dGhvcj5Jc2hpZ3VybywgUy48L2F1dGhvcj48L2F1dGhvcnM+PC9jb250cmlidXRvcnM+PGF1
dGgtYWRkcmVzcz5EZXBhcnRtZW50IG9mIEdhc3Ryb2VudGVyb2xvZ3kgYW5kIEdhc3Ryb2VudGVy
b2xvZ2ljYWwgU3VyZ2VyeSwgTW9yaWd1Y2hpIEtlaWppbmthaSBIb3NwaXRhbC48L2F1dGgtYWRk
cmVzcz48dGl0bGVzPjx0aXRsZT5bUnVzc2VsbCBib2R5IGdhc3RyaXRpc108L3RpdGxlPjxzZWNv
bmRhcnktdGl0bGU+Tmlob24gU2hva2FraWJ5byBHYWtrYWkgWmFzc2hpPC9zZWNvbmRhcnktdGl0
bGU+PC90aXRsZXM+PHBlcmlvZGljYWw+PGZ1bGwtdGl0bGU+Tmlob24gU2hva2FraWJ5byBHYWtr
YWkgWmFzc2hpPC9mdWxsLXRpdGxlPjxhYmJyLTE+Tmlob24gU2hva2FraWJ5byBHYWtrYWkgemFz
c2hpID0gVGhlIEphcGFuZXNlIGpvdXJuYWwgb2YgZ2FzdHJvLWVudGVyb2xvZ3k8L2FiYnItMT48
L3BlcmlvZGljYWw+PHBhZ2VzPjkyOS0zNTwvcGFnZXM+PHZvbHVtZT4xMDk8L3ZvbHVtZT48bnVt
YmVyPjY8L251bWJlcj48a2V5d29yZHM+PGtleXdvcmQ+Q2hyb25pYyBEaXNlYXNlPC9rZXl3b3Jk
PjxrZXl3b3JkPkZlbWFsZTwva2V5d29yZD48a2V5d29yZD5HYXN0cml0aXMvKnBhdGhvbG9neTwv
a2V5d29yZD48a2V5d29yZD5IdW1hbnM8L2tleXdvcmQ+PGtleXdvcmQ+TWlkZGxlIEFnZWQ8L2tl
eXdvcmQ+PC9rZXl3b3Jkcz48ZGF0ZXM+PHllYXI+MjAxMjwveWVhcj48cHViLWRhdGVzPjxkYXRl
Pkp1bjwvZGF0ZT48L3B1Yi1kYXRlcz48L2RhdGVzPjxpc2JuPjA0NDYtNjU4NiAoUHJpbnQpJiN4
RDswNDQ2LTY1ODYgKExpbmtpbmcpPC9pc2JuPjxhY2Nlc3Npb24tbnVtPjIyNjg4MTY5PC9hY2Nl
c3Npb24tbnVtPjx1cmxzPjxyZWxhdGVkLXVybHM+PHVybD5odHRwczovL3d3dy5uY2JpLm5sbS5u
aWguZ292L3B1Ym1lZC8yMjY4ODE2OTwvdXJsPjwvcmVsYXRlZC11cmxzPjwvdXJscz48L3JlY29y
ZD48L0NpdGU+PENpdGU+PEF1dGhvcj5Zb29uPC9BdXRob3I+PFllYXI+MjAxMjwvWWVhcj48UmVj
TnVtPjI2MTU8L1JlY051bT48cmVjb3JkPjxyZWMtbnVtYmVyPjI2MTU8L3JlYy1udW1iZXI+PGZv
cmVpZ24ta2V5cz48a2V5IGFwcD0iRU4iIGRiLWlkPSJ0c3ZyNWVmZnJ4d3JmM2V3YWV4dnZ3cG96
cGV6NXN4MHhlenciIHRpbWVzdGFtcD0iMTQzMjA4MDU5MiI+MjYxNTwva2V5PjwvZm9yZWlnbi1r
ZXlzPjxyZWYtdHlwZSBuYW1lPSJKb3VybmFsIEFydGljbGUiPjE3PC9yZWYtdHlwZT48Y29udHJp
YnV0b3JzPjxhdXRob3JzPjxhdXRob3I+WW9vbiwgSi4gQi48L2F1dGhvcj48YXV0aG9yPkxlZSwg
VC4gWS48L2F1dGhvcj48YXV0aG9yPkxlZSwgSi4gUy48L2F1dGhvcj48YXV0aG9yPllvb24sIEou
IE0uPC9hdXRob3I+PGF1dGhvcj5KYW5nLCBTLiBXLjwvYXV0aG9yPjxhdXRob3I+S2ltLCBNLiBK
LjwvYXV0aG9yPjxhdXRob3I+TGVlLCBTLiBKLjwvYXV0aG9yPjxhdXRob3I+S2ltLCBULiBPLjwv
YXV0aG9yPjwvYXV0aG9ycz48L2NvbnRyaWJ1dG9ycz48YXV0aC1hZGRyZXNzPkRlcGFydG1lbnQg
b2YgSW50ZXJuYWwgTWVkaWNpbmUsIEdvb2QgU2Ftc3VuIEhvc3BpdGFsLCBCdXNhbiwgS29yZWEu
PC9hdXRoLWFkZHJlc3M+PHRpdGxlcz48dGl0bGU+VHdvIENhc2VzIG9mIFJ1c3NlbGwgQm9keSBH
YXN0cml0aXMgVHJlYXRlZCBieSBIZWxpY29iYWN0ZXIgcHlsb3JpIEVyYWRpY2F0aW9uPC90aXRs
ZT48c2Vjb25kYXJ5LXRpdGxlPkNsaW4gRW5kb3NjPC9zZWNvbmRhcnktdGl0bGU+PC90aXRsZXM+
PHBlcmlvZGljYWw+PGZ1bGwtdGl0bGU+Q2xpbiBFbmRvc2M8L2Z1bGwtdGl0bGU+PGFiYnItMT5D
bGluaWNhbCBlbmRvc2NvcHk8L2FiYnItMT48L3BlcmlvZGljYWw+PHBhZ2VzPjQxMi02PC9wYWdl
cz48dm9sdW1lPjQ1PC92b2x1bWU+PG51bWJlcj40PC9udW1iZXI+PGtleXdvcmRzPjxrZXl3b3Jk
PkhlbGljb2JhY3RlciBweWxvcmk8L2tleXdvcmQ+PGtleXdvcmQ+TW90dCBjZWxsPC9rZXl3b3Jk
PjxrZXl3b3JkPlBvbHljbG9uYWwgaW1tdW5vZ2xvYnVsaW48L2tleXdvcmQ+PGtleXdvcmQ+UnVz
c2VsbCBib2R5IGdhc3RyaXRpczwva2V5d29yZD48L2tleXdvcmRzPjxkYXRlcz48eWVhcj4yMDEy
PC95ZWFyPjxwdWItZGF0ZXM+PGRhdGU+Tm92PC9kYXRlPjwvcHViLWRhdGVzPjwvZGF0ZXM+PGlz
Ym4+MjIzNC0yNDAwIChQcmludCkmI3hEOzIyMzQtMjQwMCAoTGlua2luZyk8L2lzYm4+PGFjY2Vz
c2lvbi1udW0+MjMyNTE4OTA8L2FjY2Vzc2lvbi1udW0+PHVybHM+PHJlbGF0ZWQtdXJscz48dXJs
Pmh0dHBzOi8vd3d3Lm5jYmkubmxtLm5paC5nb3YvcHVibWVkLzIzMjUxODkwPC91cmw+PC9yZWxh
dGVkLXVybHM+PC91cmxzPjxjdXN0b20yPlBNQzM1MjE5NDQ8L2N1c3RvbTI+PGVsZWN0cm9uaWMt
cmVzb3VyY2UtbnVtPjEwLjU5NDYvY2UuMjAxMi40NS40LjQxMjwvZWxlY3Ryb25pYy1yZXNvdXJj
ZS1udW0+PC9yZWNvcmQ+PC9DaXRlPjxDaXRlPjxBdXRob3I+Q2hvaSBKPC9BdXRob3I+PFllYXI+
MjAxMjwvWWVhcj48UmVjTnVtPjUzMzY8L1JlY051bT48cmVjb3JkPjxyZWMtbnVtYmVyPjUzMzY8
L3JlYy1udW1iZXI+PGZvcmVpZ24ta2V5cz48a2V5IGFwcD0iRU4iIGRiLWlkPSJ0c3ZyNWVmZnJ4
d3JmM2V3YWV4dnZ3cG96cGV6NXN4MHhlenciIHRpbWVzdGFtcD0iMTQzODc0MzMyOCI+NTMzNjwv
a2V5PjwvZm9yZWlnbi1rZXlzPjxyZWYtdHlwZSBuYW1lPSJKb3VybmFsIEFydGljbGUiPjE3PC9y
ZWYtdHlwZT48Y29udHJpYnV0b3JzPjxhdXRob3JzPjxhdXRob3I+Q2hvaSBKLCBMZWUgSEUsIEJ5
ZW9uIFMsIE5hbSBLSCwgS2ltIE1BLCBLaW0gV0g8L2F1dGhvcj48L2F1dGhvcnM+PC9jb250cmli
dXRvcnM+PHRpdGxlcz48dGl0bGU+UnVzc2VsbCBib2R5IGdhc3RyaXRpcyBwcmVzZW50ZWQgYXMg
YSBjb2xsaWRpbmcgbGVzaW9uIHdpdGggYSBnYXN0cmljIGFkZW5vY2FyY2lub21hOiBBIGNhc2Ug
cmVwb3J0PC90aXRsZT48c2Vjb25kYXJ5LXRpdGxlPkJhc2ljIGFuZCBBcHBsaWVkIFBhdGhvbG9n
eTwvc2Vjb25kYXJ5LXRpdGxlPjwvdGl0bGVzPjxwZXJpb2RpY2FsPjxmdWxsLXRpdGxlPkJhc2lj
IGFuZCBBcHBsaWVkIFBhdGhvbG9neTwvZnVsbC10aXRsZT48L3BlcmlvZGljYWw+PHBhZ2VzPjU0
LTU3PC9wYWdlcz48dm9sdW1lPjU8L3ZvbHVtZT48ZGF0ZXM+PHllYXI+MjAxMjwveWVhcj48L2Rh
dGVzPjx1cmxzPjwvdXJscz48L3JlY29yZD48L0NpdGU+PENpdGU+PEF1dGhvcj5LYXJhYmFnbGk8
L0F1dGhvcj48WWVhcj4yMDEyPC9ZZWFyPjxSZWNOdW0+MjYxODwvUmVjTnVtPjxyZWNvcmQ+PHJl
Yy1udW1iZXI+MjYxODwvcmVjLW51bWJlcj48Zm9yZWlnbi1rZXlzPjxrZXkgYXBwPSJFTiIgZGIt
aWQ9InRzdnI1ZWZmcnh3cmYzZXdhZXh2dndwb3pwZXo1c3gweGV6dyIgdGltZXN0YW1wPSIxNDMy
MDgwNTkyIj4yNjE4PC9rZXk+PC9mb3JlaWduLWtleXM+PHJlZi10eXBlIG5hbWU9IkpvdXJuYWwg
QXJ0aWNsZSI+MTc8L3JlZi10eXBlPjxjb250cmlidXRvcnM+PGF1dGhvcnM+PGF1dGhvcj5LYXJh
YmFnbGksIFAuPC9hdXRob3I+PGF1dGhvcj5Hb2t0dXJrLCBILiBTLjwvYXV0aG9yPjwvYXV0aG9y
cz48L2NvbnRyaWJ1dG9ycz48YXV0aC1hZGRyZXNzPkRlcGFydG1lbnQgb2YgUGF0aG9sb2d5LCBT
ZWxjdWsgVW5pdmVyc2l0eSwgS29ueWEsIFR1cmtleS4gcGluYXJrYXJhYmFnbGlAeWFob28uY29t
PC9hdXRoLWFkZHJlc3M+PHRpdGxlcz48dGl0bGU+UnVzc2VsbCBib2R5IGdhc3RyaXRpczogY2Fz
ZSByZXBvcnQgYW5kIHJldmlldyBvZiB0aGUgbGl0ZXJhdHVyZTwvdGl0bGU+PHNlY29uZGFyeS10
aXRsZT5KIEdhc3Ryb2ludGVzdGluIExpdmVyIERpczwvc2Vjb25kYXJ5LXRpdGxlPjwvdGl0bGVz
PjxwZXJpb2RpY2FsPjxmdWxsLXRpdGxlPkogR2FzdHJvaW50ZXN0aW4gTGl2ZXIgRGlzPC9mdWxs
LXRpdGxlPjwvcGVyaW9kaWNhbD48cGFnZXM+OTctMTAwPC9wYWdlcz48dm9sdW1lPjIxPC92b2x1
bWU+PG51bWJlcj4xPC9udW1iZXI+PGtleXdvcmRzPjxrZXl3b3JkPkdhc3RyaXRpcy9taWNyb2Jp
b2xvZ3kvKnBhdGhvbG9neTwva2V5d29yZD48a2V5d29yZD5HYXN0cm9zY29weTwva2V5d29yZD48
a2V5d29yZD5IZWxpY29iYWN0ZXIgSW5mZWN0aW9ucy9jb21wbGljYXRpb25zL2RpYWdub3Npczwv
a2V5d29yZD48a2V5d29yZD5IZWxpY29iYWN0ZXIgcHlsb3JpL2lzb2xhdGlvbiAmYW1wOyBwdXJp
ZmljYXRpb248L2tleXdvcmQ+PGtleXdvcmQ+SHVtYW5zPC9rZXl3b3JkPjxrZXl3b3JkPk1hbGU8
L2tleXdvcmQ+PGtleXdvcmQ+TWlkZGxlIEFnZWQ8L2tleXdvcmQ+PC9rZXl3b3Jkcz48ZGF0ZXM+
PHllYXI+MjAxMjwveWVhcj48cHViLWRhdGVzPjxkYXRlPk1hcjwvZGF0ZT48L3B1Yi1kYXRlcz48
L2RhdGVzPjxpc2JuPjE4NDItMTEyMSAoRWxlY3Ryb25pYykmI3hEOzE4NDEtODcyNCAoTGlua2lu
Zyk8L2lzYm4+PGFjY2Vzc2lvbi1udW0+MjI0NTc4NjY8L2FjY2Vzc2lvbi1udW0+PHVybHM+PHJl
bGF0ZWQtdXJscz48dXJsPmh0dHBzOi8vd3d3Lm5jYmkubmxtLm5paC5nb3YvcHVibWVkLzIyNDU3
ODY2PC91cmw+PC9yZWxhdGVkLXVybHM+PC91cmxzPjwvcmVjb3JkPjwvQ2l0ZT48Q2l0ZT48QXV0
aG9yPkNveW5lPC9BdXRob3I+PFllYXI+MjAxMjwvWWVhcj48UmVjTnVtPjI2MTk8L1JlY051bT48
cmVjb3JkPjxyZWMtbnVtYmVyPjI2MTk8L3JlYy1udW1iZXI+PGZvcmVpZ24ta2V5cz48a2V5IGFw
cD0iRU4iIGRiLWlkPSJ0c3ZyNWVmZnJ4d3JmM2V3YWV4dnZ3cG96cGV6NXN4MHhlenciIHRpbWVz
dGFtcD0iMTQzMjA4MDU5MiI+MjYxOTwva2V5PjwvZm9yZWlnbi1rZXlzPjxyZWYtdHlwZSBuYW1l
PSJKb3VybmFsIEFydGljbGUiPjE3PC9yZWYtdHlwZT48Y29udHJpYnV0b3JzPjxhdXRob3JzPjxh
dXRob3I+Q295bmUsIEouIEQuPC9hdXRob3I+PGF1dGhvcj5BemFkZWgsIEIuPC9hdXRob3I+PC9h
dXRob3JzPjwvY29udHJpYnV0b3JzPjxhdXRoLWFkZHJlc3M+Um95YWwgTGl2ZXJwb29sIEhvc3Bp
dGFsLCBMaXZlcnBvb2wsIFVLLiBqb2hubnljb3luZUBkb2N0b3JzLm9yZy51azwvYXV0aC1hZGRy
ZXNzPjx0aXRsZXM+PHRpdGxlPlJ1c3NlbGwgYm9keSBnYXN0cml0aXM6IGEgY2FzZSByZXBvcnQ8
L3RpdGxlPjxzZWNvbmRhcnktdGl0bGU+SW50IEogU3VyZyBQYXRob2w8L3NlY29uZGFyeS10aXRs
ZT48L3RpdGxlcz48cGVyaW9kaWNhbD48ZnVsbC10aXRsZT5JbnQgSiBTdXJnIFBhdGhvbDwvZnVs
bC10aXRsZT48YWJici0xPkludGVybmF0aW9uYWwgam91cm5hbCBvZiBzdXJnaWNhbCBwYXRob2xv
Z3k8L2FiYnItMT48L3BlcmlvZGljYWw+PHBhZ2VzPjY5LTcwPC9wYWdlcz48dm9sdW1lPjIwPC92
b2x1bWU+PG51bWJlcj4xPC9udW1iZXI+PGtleXdvcmRzPjxrZXl3b3JkPkdhc3RyaXRpcy9pbW11
bm9sb2d5LypwYXRob2xvZ3k8L2tleXdvcmQ+PGtleXdvcmQ+SHVtYW5zPC9rZXl3b3JkPjxrZXl3
b3JkPkluY2x1c2lvbiBCb2RpZXMvcGF0aG9sb2d5PC9rZXl3b3JkPjxrZXl3b3JkPk1hbGU8L2tl
eXdvcmQ+PGtleXdvcmQ+TWlkZGxlIEFnZWQ8L2tleXdvcmQ+PGtleXdvcmQ+TXVjb3VzIE1lbWJy
YW5lL2ltbXVub2xvZ3kvKnBhdGhvbG9neTwva2V5d29yZD48a2V5d29yZD5QbGFzbWEgQ2VsbHMv
aW1tdW5vbG9neS8qcGF0aG9sb2d5PC9rZXl3b3JkPjwva2V5d29yZHM+PGRhdGVzPjx5ZWFyPjIw
MTI8L3llYXI+PHB1Yi1kYXRlcz48ZGF0ZT5GZWI8L2RhdGU+PC9wdWItZGF0ZXM+PC9kYXRlcz48
aXNibj4xOTQwLTI0NjUgKEVsZWN0cm9uaWMpJiN4RDsxMDY2LTg5NjkgKExpbmtpbmcpPC9pc2Ju
PjxhY2Nlc3Npb24tbnVtPjIxOTk3NTk1PC9hY2Nlc3Npb24tbnVtPjx1cmxzPjxyZWxhdGVkLXVy
bHM+PHVybD5odHRwczovL3d3dy5uY2JpLm5sbS5uaWguZ292L3B1Ym1lZC8yMTk5NzU5NTwvdXJs
PjwvcmVsYXRlZC11cmxzPjwvdXJscz48ZWxlY3Ryb25pYy1yZXNvdXJjZS1udW0+MTAuMTE3Ny8x
MDY2ODk2OTExNDE2MTE1PC9lbGVjdHJvbmljLXJlc291cmNlLW51bT48L3JlY29yZD48L0NpdGU+
PENpdGU+PEF1dGhvcj5BcmFraTwvQXV0aG9yPjxZZWFyPjIwMTM8L1llYXI+PFJlY051bT4yNjE0
PC9SZWNOdW0+PHJlY29yZD48cmVjLW51bWJlcj4yNjE0PC9yZWMtbnVtYmVyPjxmb3JlaWduLWtl
eXM+PGtleSBhcHA9IkVOIiBkYi1pZD0idHN2cjVlZmZyeHdyZjNld2FleHZ2d3BvenBlejVzeDB4
ZXp3IiB0aW1lc3RhbXA9IjE0MzIwODA1OTIiPjI2MTQ8L2tleT48L2ZvcmVpZ24ta2V5cz48cmVm
LXR5cGUgbmFtZT0iSm91cm5hbCBBcnRpY2xlIj4xNzwvcmVmLXR5cGU+PGNvbnRyaWJ1dG9ycz48
YXV0aG9ycz48YXV0aG9yPkFyYWtpLCBELjwvYXV0aG9yPjxhdXRob3I+U3VkbywgWS48L2F1dGhv
cj48YXV0aG9yPkltYW11cmEsIFkuPC9hdXRob3I+PGF1dGhvcj5Uc3V0c3VtaSwgWS48L2F1dGhv
cj48L2F1dGhvcnM+PC9jb250cmlidXRvcnM+PGF1dGgtYWRkcmVzcz5EZXBhcnRtZW50IG9mIFBh
dGhvbG9neSwgRnVqaXRhIEhlYWx0aCBVbml2ZXJzaXR5IFNjaG9vbCBvZiBNZWRpY2luZSwgVG95
b2FrZSwgSmFwYW47IE1lZGljYWwgU3R1ZGVudCBvZiBGdWppdGEgSGVhbHRoIFVuaXZlcnNpdHkg
U2Nob29sIG9mIE1lZGljaW5lLCBUb3lvYWtlLjwvYXV0aC1hZGRyZXNzPjx0aXRsZXM+PHRpdGxl
PlJ1c3NlbGwgYm9keSBnYXN0cml0aXMgc2hvd2luZyBJZ00ga2FwcGEtdHlwZSBtb25vY2xvbmFs
aXR5PC90aXRsZT48c2Vjb25kYXJ5LXRpdGxlPlBhdGhvbCBJbnQ8L3NlY29uZGFyeS10aXRsZT48
L3RpdGxlcz48cGVyaW9kaWNhbD48ZnVsbC10aXRsZT5QYXRob2wgSW50PC9mdWxsLXRpdGxlPjxh
YmJyLTE+UGF0aG9sb2d5IGludGVybmF0aW9uYWw8L2FiYnItMT48L3BlcmlvZGljYWw+PHBhZ2Vz
PjU2NS03PC9wYWdlcz48dm9sdW1lPjYzPC92b2x1bWU+PG51bWJlcj4xMTwvbnVtYmVyPjxrZXl3
b3Jkcz48a2V5d29yZD5BZ2VkPC9rZXl3b3JkPjxrZXl3b3JkPkZlbWFsZTwva2V5d29yZD48a2V5
d29yZD5HYXN0cml0aXMvaW1tdW5vbG9neS8qcGF0aG9sb2d5PC9rZXl3b3JkPjxrZXl3b3JkPkhl
bGljb2JhY3RlciBJbmZlY3Rpb25zLypwYXRob2xvZ3k8L2tleXdvcmQ+PGtleXdvcmQ+SHVtYW5z
PC9rZXl3b3JkPjxrZXl3b3JkPkltbXVub2dsb2J1bGluIE0vKmltbXVub2xvZ3k8L2tleXdvcmQ+
PC9rZXl3b3Jkcz48ZGF0ZXM+PHllYXI+MjAxMzwveWVhcj48cHViLWRhdGVzPjxkYXRlPk5vdjwv
ZGF0ZT48L3B1Yi1kYXRlcz48L2RhdGVzPjxpc2JuPjE0NDAtMTgyNyAoRWxlY3Ryb25pYykmI3hE
OzEzMjAtNTQ2MyAoTGlua2luZyk8L2lzYm4+PGFjY2Vzc2lvbi1udW0+MjQyNzQ3MjA8L2FjY2Vz
c2lvbi1udW0+PHVybHM+PHJlbGF0ZWQtdXJscz48dXJsPmh0dHBzOi8vd3d3Lm5jYmkubmxtLm5p
aC5nb3YvcHVibWVkLzI0Mjc0NzIwPC91cmw+PC9yZWxhdGVkLXVybHM+PC91cmxzPjxlbGVjdHJv
bmljLXJlc291cmNlLW51bT4xMC4xMTExL3Bpbi4xMjEwNTwvZWxlY3Ryb25pYy1yZXNvdXJjZS1u
dW0+PC9yZWNvcmQ+PC9DaXRlPjxDaXRlPjxBdXRob3I+Wmhhbmc8L0F1dGhvcj48WWVhcj4yMDE0
PC9ZZWFyPjxSZWNOdW0+MjYxMjwvUmVjTnVtPjxyZWNvcmQ+PHJlYy1udW1iZXI+MjYxMjwvcmVj
LW51bWJlcj48Zm9yZWlnbi1rZXlzPjxrZXkgYXBwPSJFTiIgZGItaWQ9InRzdnI1ZWZmcnh3cmYz
ZXdhZXh2dndwb3pwZXo1c3gweGV6dyIgdGltZXN0YW1wPSIxNDMyMDgwNTkyIj4yNjEyPC9rZXk+
PC9mb3JlaWduLWtleXM+PHJlZi10eXBlIG5hbWU9IkpvdXJuYWwgQXJ0aWNsZSI+MTc8L3JlZi10
eXBlPjxjb250cmlidXRvcnM+PGF1dGhvcnM+PGF1dGhvcj5aaGFuZywgSC48L2F1dGhvcj48YXV0
aG9yPkppbiwgWi48L2F1dGhvcj48YXV0aG9yPkN1aSwgUi48L2F1dGhvcj48L2F1dGhvcnM+PC9j
b250cmlidXRvcnM+PGF1dGgtYWRkcmVzcz5QYXRob2xvZ2ljYWwgbGFib3JhdG9yeSwgRGVwYXJ0
bWVudCBvZiBHYXN0cm9lbnRlcm9sb2d5LCBQZWtpbmcgVW5pdmVyc2l0eSBUaGlyZCBIb3NwaXRh
bCwgTm8uIDQ5IFJvYWQgSHVheXVhbiBOb3J0aCwgSGFpZGlhbiBEaXN0cmljdCwgMTAwMTkxIEJl
aWppbmcsIFBSIENoaW5hLiBFbGVjdHJvbmljIGFkZHJlc3M6IGhqemhhbmc5OUAxMjYuY29tLiYj
eEQ7UGF0aG9sb2dpY2FsIGxhYm9yYXRvcnksIERlcGFydG1lbnQgb2YgR2FzdHJvZW50ZXJvbG9n
eSwgUGVraW5nIFVuaXZlcnNpdHkgVGhpcmQgSG9zcGl0YWwsIE5vLiA0OSBSb2FkIEh1YXl1YW4g
Tm9ydGgsIEhhaWRpYW4gRGlzdHJpY3QsIDEwMDE5MSBCZWlqaW5nLCBQUiBDaGluYS48L2F1dGgt
YWRkcmVzcz48dGl0bGVzPjx0aXRsZT5SdXNzZWxsIGJvZHkgZ2FzdHJpdGlzL2R1b2Rlbml0aXM6
IGEgY2FzZSBzZXJpZXMgYW5kIGRlc2NyaXB0aW9uIG9mIGltbXVub2dsb2J1bGluIGxpZ2h0IGNo
YWluIHJlc3RyaWN0aW9uPC90aXRsZT48c2Vjb25kYXJ5LXRpdGxlPkNsaW4gUmVzIEhlcGF0b2wg
R2FzdHJvZW50ZXJvbDwvc2Vjb25kYXJ5LXRpdGxlPjwvdGl0bGVzPjxwZXJpb2RpY2FsPjxmdWxs
LXRpdGxlPkNsaW4gUmVzIEhlcGF0b2wgR2FzdHJvZW50ZXJvbDwvZnVsbC10aXRsZT48YWJici0x
PkNsaW5pY3MgYW5kIHJlc2VhcmNoIGluIGhlcGF0b2xvZ3kgYW5kIGdhc3Ryb2VudGVyb2xvZ3k8
L2FiYnItMT48L3BlcmlvZGljYWw+PHBhZ2VzPmU4OS05NzwvcGFnZXM+PHZvbHVtZT4zODwvdm9s
dW1lPjxudW1iZXI+NTwvbnVtYmVyPjxrZXl3b3Jkcz48a2V5d29yZD5BZHVsdDwva2V5d29yZD48
a2V5d29yZD5BZ2VkPC9rZXl3b3JkPjxrZXl3b3JkPkNocm9uaWMgRGlzZWFzZTwva2V5d29yZD48
a2V5d29yZD5EdW9kZW5pdGlzLyppbW11bm9sb2d5LypwYXRob2xvZ3k8L2tleXdvcmQ+PGtleXdv
cmQ+RmVtYWxlPC9rZXl3b3JkPjxrZXl3b3JkPkdhc3RyaXRpcy8qaW1tdW5vbG9neS8qcGF0aG9s
b2d5PC9rZXl3b3JkPjxrZXl3b3JkPkh1bWFuczwva2V5d29yZD48a2V5d29yZD5JbW11bm9nbG9i
dWxpbiBMaWdodCBDaGFpbnMvKmltbXVub2xvZ3k8L2tleXdvcmQ+PGtleXdvcmQ+TWFsZTwva2V5
d29yZD48a2V5d29yZD5NaWRkbGUgQWdlZDwva2V5d29yZD48a2V5d29yZD5QbGFzbWEgQ2VsbHMv
KmltbXVub2xvZ3kvKnBhdGhvbG9neTwva2V5d29yZD48a2V5d29yZD5Zb3VuZyBBZHVsdDwva2V5
d29yZD48L2tleXdvcmRzPjxkYXRlcz48eWVhcj4yMDE0PC95ZWFyPjxwdWItZGF0ZXM+PGRhdGU+
T2N0PC9kYXRlPjwvcHViLWRhdGVzPjwvZGF0ZXM+PGlzYm4+MjIxMC03NDFYIChFbGVjdHJvbmlj
KSYjeEQ7MjIxMC03NDAxIChMaW5raW5nKTwvaXNibj48YWNjZXNzaW9uLW51bT4yNTAwMTE4NTwv
YWNjZXNzaW9uLW51bT48dXJscz48cmVsYXRlZC11cmxzPjx1cmw+aHR0cHM6Ly93d3cubmNiaS5u
bG0ubmloLmdvdi9wdWJtZWQvMjUwMDExODU8L3VybD48L3JlbGF0ZWQtdXJscz48L3VybHM+PGVs
ZWN0cm9uaWMtcmVzb3VyY2UtbnVtPjEwLjEwMTYvai5jbGlucmUuMjAxNC4wNS4wMDg8L2VsZWN0
cm9uaWMtcmVzb3VyY2UtbnVtPjwvcmVjb3JkPjwvQ2l0ZT48Q2l0ZT48QXV0aG9yPktsYWlyPC9B
dXRob3I+PFllYXI+MjAxNDwvWWVhcj48UmVjTnVtPjI2MTM8L1JlY051bT48cmVjb3JkPjxyZWMt
bnVtYmVyPjI2MTM8L3JlYy1udW1iZXI+PGZvcmVpZ24ta2V5cz48a2V5IGFwcD0iRU4iIGRiLWlk
PSJ0c3ZyNWVmZnJ4d3JmM2V3YWV4dnZ3cG96cGV6NXN4MHhlenciIHRpbWVzdGFtcD0iMTQzMjA4
MDU5MiI+MjYxMzwva2V5PjwvZm9yZWlnbi1rZXlzPjxyZWYtdHlwZSBuYW1lPSJKb3VybmFsIEFy
dGljbGUiPjE3PC9yZWYtdHlwZT48Y29udHJpYnV0b3JzPjxhdXRob3JzPjxhdXRob3I+S2xhaXIs
IEouIFMuPC9hdXRob3I+PGF1dGhvcj5HaXJvdHJhLCBNLjwvYXV0aG9yPjxhdXRob3I+S2F1ciwg
QS48L2F1dGhvcj48YXV0aG9yPkFkdWxpLCBGLjwvYXV0aG9yPjwvYXV0aG9ycz48L2NvbnRyaWJ1
dG9ycz48YXV0aC1hZGRyZXNzPkRlcGFydG1lbnQgb2YgSW50ZXJuYWwgTWVkaWNpbmUsIFVuaXZl
cnNpdHkgb2YgQXJrYW5zYXMgZm9yIE1lZGljYWwgU2NpZW5jZXMsIExpdHRsZSBSb2NrLCBBcmth
bnNhcywgVVNBLjwvYXV0aC1hZGRyZXNzPjx0aXRsZXM+PHRpdGxlPkhlbGljb2JhY3RlciBweWxv
cmktbmVnYXRpdmUgUnVzc2VsbCBib2R5IGdhc3RyaXRpczogZG9lcyB0aGUgZGlhZ25vc2lzIGNh
bGwgZm9yIHNjcmVlbmluZyBmb3IgcGxhc21hY3l0aWMgbWFsaWduYW5jaWVzLCBlc3BlY2lhbGx5
IG11bHRpcGxlIG15ZWxvbWE/PC90aXRsZT48c2Vjb25kYXJ5LXRpdGxlPkJNSiBDYXNlIFJlcDwv
c2Vjb25kYXJ5LXRpdGxlPjwvdGl0bGVzPjxwZXJpb2RpY2FsPjxmdWxsLXRpdGxlPkJNSiBDYXNl
IFJlcDwvZnVsbC10aXRsZT48YWJici0xPkJNSiBjYXNlIHJlcG9ydHM8L2FiYnItMT48L3Blcmlv
ZGljYWw+PHZvbHVtZT4yMDE0PC92b2x1bWU+PGtleXdvcmRzPjxrZXl3b3JkPkFnZWQ8L2tleXdv
cmQ+PGtleXdvcmQ+RmVtYWxlPC9rZXl3b3JkPjxrZXl3b3JkPkdhc3RyaWMgTXVjb3NhLypwYXRo
b2xvZ3k8L2tleXdvcmQ+PGtleXdvcmQ+R2FzdHJpdGlzL2V0aW9sb2d5LypwYXRob2xvZ3k8L2tl
eXdvcmQ+PGtleXdvcmQ+SGVsaWNvYmFjdGVyIEluZmVjdGlvbnMvY29tcGxpY2F0aW9ucy8qZGlh
Z25vc2lzPC9rZXl3b3JkPjxrZXl3b3JkPkhlbGljb2JhY3RlciBweWxvcmk8L2tleXdvcmQ+PGtl
eXdvcmQ+SHVtYW5zPC9rZXl3b3JkPjxrZXl3b3JkPk11bHRpcGxlIE15ZWxvbWEvY29tcGxpY2F0
aW9ucy8qZGlhZ25vc2lzPC9rZXl3b3JkPjxrZXl3b3JkPlBsYXNtYSBDZWxscy8qcGF0aG9sb2d5
PC9rZXl3b3JkPjxrZXl3b3JkPlN0b21hY2ggTmVvcGxhc21zL2NvbXBsaWNhdGlvbnMvKnBhdGhv
bG9neTwva2V5d29yZD48L2tleXdvcmRzPjxkYXRlcz48eWVhcj4yMDE0PC95ZWFyPjwvZGF0ZXM+
PGlzYm4+MTc1Ny03OTBYIChFbGVjdHJvbmljKSYjeEQ7MTc1Ny03OTBYIChMaW5raW5nKTwvaXNi
bj48YWNjZXNzaW9uLW51bT4yNDY3MTMyMDwvYWNjZXNzaW9uLW51bT48dXJscz48cmVsYXRlZC11
cmxzPjx1cmw+aHR0cHM6Ly93d3cubmNiaS5ubG0ubmloLmdvdi9wdWJtZWQvMjQ2NzEzMjA8L3Vy
bD48L3JlbGF0ZWQtdXJscz48L3VybHM+PGN1c3RvbTI+UE1DMzk3NTQ4ODwvY3VzdG9tMj48ZWxl
Y3Ryb25pYy1yZXNvdXJjZS1udW0+MTAuMTEzNi9iY3ItMjAxMy0yMDI2NzI8L2VsZWN0cm9uaWMt
cmVzb3VyY2UtbnVtPjwvcmVjb3JkPjwvQ2l0ZT48Q2l0ZT48QXV0aG9yPk11dGh1a3VtYXJhbmE8
L0F1dGhvcj48WWVhcj4yMDE1PC9ZZWFyPjxSZWNOdW0+NjA2MDwvUmVjTnVtPjxyZWNvcmQ+PHJl
Yy1udW1iZXI+NjA2MDwvcmVjLW51bWJlcj48Zm9yZWlnbi1rZXlzPjxrZXkgYXBwPSJFTiIgZGIt
aWQ9InRzdnI1ZWZmcnh3cmYzZXdhZXh2dndwb3pwZXo1c3gweGV6dyIgdGltZXN0YW1wPSIxNDQy
NDQ5NDM4Ij42MDYwPC9rZXk+PC9mb3JlaWduLWtleXM+PHJlZi10eXBlIG5hbWU9IkpvdXJuYWwg
QXJ0aWNsZSI+MTc8L3JlZi10eXBlPjxjb250cmlidXRvcnM+PGF1dGhvcnM+PGF1dGhvcj5NdXRo
dWt1bWFyYW5hLCBWLjwvYXV0aG9yPjxhdXRob3I+U2VndXJhLCBTLjwvYXV0aG9yPjxhdXRob3I+
TyZhcG9zO0JyaWVuLCBNLjwvYXV0aG9yPjxhdXRob3I+U2lkZGlxdWksIFIuPC9hdXRob3I+PGF1
dGhvcj5FbC1GYW5laywgSC48L2F1dGhvcj48L2F1dGhvcnM+PC9jb250cmlidXRvcnM+PGF1dGgt
YWRkcmVzcz5XZXN0ZXJuIENvbm5lY3RpY3V0IEhlYWx0aCBOZXR3b3JrLCBEYW5idXJ5LCBDVCwg
VVNBIFZpZGFyc2hpLk11dGh1a3VtYXJhbmFAd2Nobi5vcmcuJiN4RDtXZXN0ZXJuIENvbm5lY3Rp
Y3V0IEhlYWx0aCBOZXR3b3JrLCBEYW5idXJ5LCBDVCwgVVNBLjwvYXV0aC1hZGRyZXNzPjx0aXRs
ZXM+PHRpdGxlPiZxdW90O1J1c3NlbGwgQm9keSBHYXN0cm9lbnRlcm9jb2xpdGlzJnF1b3Q7IGlu
IGEgUG9zdHRyYW5zcGxhbnQgUGF0aWVudDogQSBDYXNlIFJlcG9ydCBhbmQgUmV2aWV3IG9mIExp
dGVyYXR1cmU8L3RpdGxlPjxzZWNvbmRhcnktdGl0bGU+SW50IEogU3VyZyBQYXRob2w8L3NlY29u
ZGFyeS10aXRsZT48YWx0LXRpdGxlPkludGVybmF0aW9uYWwgam91cm5hbCBvZiBzdXJnaWNhbCBw
YXRob2xvZ3k8L2FsdC10aXRsZT48L3RpdGxlcz48cGVyaW9kaWNhbD48ZnVsbC10aXRsZT5JbnQg
SiBTdXJnIFBhdGhvbDwvZnVsbC10aXRsZT48YWJici0xPkludGVybmF0aW9uYWwgam91cm5hbCBv
ZiBzdXJnaWNhbCBwYXRob2xvZ3k8L2FiYnItMT48L3BlcmlvZGljYWw+PGFsdC1wZXJpb2RpY2Fs
PjxmdWxsLXRpdGxlPkludCBKIFN1cmcgUGF0aG9sPC9mdWxsLXRpdGxlPjxhYmJyLTE+SW50ZXJu
YXRpb25hbCBqb3VybmFsIG9mIHN1cmdpY2FsIHBhdGhvbG9neTwvYWJici0xPjwvYWx0LXBlcmlv
ZGljYWw+PHBhZ2VzPjY2Ny03MjwvcGFnZXM+PHZvbHVtZT4yMzwvdm9sdW1lPjxudW1iZXI+ODwv
bnVtYmVyPjxlZGl0aW9uPjIwMTUvMDgvMjg8L2VkaXRpb24+PGtleXdvcmRzPjxrZXl3b3JkPkRp
YWJldGVzIE1lbGxpdHVzPC9rZXl3b3JkPjxrZXl3b3JkPkVudGVyb2NvbGl0aXMvKnBhdGhvbG9n
eTwva2V5d29yZD48a2V5d29yZD5GZW1hbGU8L2tleXdvcmQ+PGtleXdvcmQ+R2FzdHJpdGlzLypw
YXRob2xvZ3k8L2tleXdvcmQ+PGtleXdvcmQ+SHVtYW5zPC9rZXl3b3JkPjxrZXl3b3JkPipLaWRu
ZXkgVHJhbnNwbGFudGF0aW9uPC9rZXl3b3JkPjxrZXl3b3JkPk1pZGRsZSBBZ2VkPC9rZXl3b3Jk
PjxrZXl3b3JkPipQYW5jcmVhcyBUcmFuc3BsYW50YXRpb248L2tleXdvcmQ+PGtleXdvcmQ+UGxh
c21hIENlbGxzLypwYXRob2xvZ3k8L2tleXdvcmQ+PGtleXdvcmQ+UnVzc2VsbCBib2R5PC9rZXl3
b3JkPjxrZXl3b3JkPmdhc3RyaXRpczwva2V5d29yZD48a2V5d29yZD5nYXN0cm9lbnRlcm9jb2xp
dGlzPC9rZXl3b3JkPjwva2V5d29yZHM+PGRhdGVzPjx5ZWFyPjIwMTU8L3llYXI+PHB1Yi1kYXRl
cz48ZGF0ZT5EZWM8L2RhdGU+PC9wdWItZGF0ZXM+PC9kYXRlcz48aXNibj4xOTQwLTI0NjUgKEVs
ZWN0cm9uaWMpJiN4RDsxMDY2LTg5NjkgKExpbmtpbmcpPC9pc2JuPjxhY2Nlc3Npb24tbnVtPjI2
MzEwMjcyPC9hY2Nlc3Npb24tbnVtPjx1cmxzPjxyZWxhdGVkLXVybHM+PHVybD5odHRwczovL3d3
dy5uY2JpLm5sbS5uaWguZ292L3B1Ym1lZC8yNjMxMDI3MjwvdXJsPjwvcmVsYXRlZC11cmxzPjwv
dXJscz48ZWxlY3Ryb25pYy1yZXNvdXJjZS1udW0+MTAuMTE3Ny8xMDY2ODk2OTE1NjAxODkzPC9l
bGVjdHJvbmljLXJlc291cmNlLW51bT48cmVtb3RlLWRhdGFiYXNlLXByb3ZpZGVyPk5MTTwvcmVt
b3RlLWRhdGFiYXNlLXByb3ZpZGVyPjxsYW5ndWFnZT5Fbmc8L2xhbmd1YWdlPjwvcmVjb3JkPjwv
Q2l0ZT48L0VuZE5vdGU+AG==
</w:fldData>
        </w:fldChar>
      </w:r>
      <w:r w:rsidR="009D7A61" w:rsidRPr="00492D5B">
        <w:rPr>
          <w:rFonts w:ascii="Book Antiqua" w:hAnsi="Book Antiqua"/>
          <w:color w:val="000000" w:themeColor="text1"/>
          <w:sz w:val="24"/>
          <w:szCs w:val="24"/>
        </w:rPr>
        <w:instrText xml:space="preserve"> ADDIN EN.CITE.DATA </w:instrText>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00F93A98" w:rsidRPr="00492D5B">
        <w:rPr>
          <w:rFonts w:ascii="Book Antiqua" w:hAnsi="Book Antiqua"/>
          <w:noProof/>
          <w:color w:val="000000" w:themeColor="text1"/>
          <w:sz w:val="24"/>
          <w:szCs w:val="24"/>
          <w:vertAlign w:val="superscript"/>
        </w:rPr>
        <w:t>[1,</w:t>
      </w:r>
      <w:r w:rsidR="009D7A61" w:rsidRPr="00492D5B">
        <w:rPr>
          <w:rFonts w:ascii="Book Antiqua" w:hAnsi="Book Antiqua"/>
          <w:noProof/>
          <w:color w:val="000000" w:themeColor="text1"/>
          <w:sz w:val="24"/>
          <w:szCs w:val="24"/>
          <w:vertAlign w:val="superscript"/>
        </w:rPr>
        <w:t>8-25]</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We excluded two cases reported as RBG</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&lt;EndNote&gt;&lt;Cite&gt;&lt;Author&gt;Del Gobbo&lt;/Author&gt;&lt;Year&gt;2011&lt;/Year&gt;&lt;RecNum&gt;2621&lt;/RecNum&gt;&lt;DisplayText&gt;&lt;style face="superscript"&gt;[26]&lt;/style&gt;&lt;/DisplayText&gt;&lt;record&gt;&lt;rec-number&gt;2621&lt;/rec-number&gt;&lt;foreign-keys&gt;&lt;key app="EN" db-id="tsvr5effrxwrf3ewaexvvwpozpez5sx0xezw" timestamp="1432080592"&gt;2621&lt;/key&gt;&lt;/foreign-keys&gt;&lt;ref-type name="Journal Article"&gt;17&lt;/ref-type&gt;&lt;contributors&gt;&lt;authors&gt;&lt;author&gt;Del Gobbo, A.&lt;/author&gt;&lt;author&gt;Elli, L.&lt;/author&gt;&lt;author&gt;Braidotti, P.&lt;/author&gt;&lt;author&gt;Di Nuovo, F.&lt;/author&gt;&lt;author&gt;Bosari, S.&lt;/author&gt;&lt;author&gt;Romagnoli, S.&lt;/author&gt;&lt;/authors&gt;&lt;/contributors&gt;&lt;auth-address&gt;Department of Medicine, Surgery and Dentistry, Division of Pathology, A.O. San Paolo and Fondazione IRCCS Ca-Granda Ospedale Maggiore Policlinico, University of Milan Medical School, 20146 Milan, Italy.&lt;/auth-address&gt;&lt;titles&gt;&lt;title&gt;Helicobacter pylori-negative Russell body gastritis: case report&lt;/title&gt;&lt;secondary-title&gt;World J Gastroenterol&lt;/secondary-title&gt;&lt;/titles&gt;&lt;periodical&gt;&lt;full-title&gt;World J Gastroenterol&lt;/full-title&gt;&lt;abbr-1&gt;World journal of gastroenterology : WJG&lt;/abbr-1&gt;&lt;/periodical&gt;&lt;pages&gt;1234-6&lt;/pages&gt;&lt;volume&gt;17&lt;/volume&gt;&lt;number&gt;9&lt;/number&gt;&lt;keywords&gt;&lt;keyword&gt;Aged&lt;/keyword&gt;&lt;keyword&gt;Chronic Disease&lt;/keyword&gt;&lt;keyword&gt;Female&lt;/keyword&gt;&lt;keyword&gt;Gastric Mucosa/pathology&lt;/keyword&gt;&lt;keyword&gt;Gastritis/*pathology&lt;/keyword&gt;&lt;keyword&gt;*Helicobacter pylori&lt;/keyword&gt;&lt;keyword&gt;Humans&lt;/keyword&gt;&lt;keyword&gt;Plasma Cells/pathology&lt;/keyword&gt;&lt;keyword&gt;Crystalline inclusions&lt;/keyword&gt;&lt;keyword&gt;Gastritis&lt;/keyword&gt;&lt;keyword&gt;Helicobacter Pylori&lt;/keyword&gt;&lt;keyword&gt;Plasma cells&lt;/keyword&gt;&lt;keyword&gt;Russell body&lt;/keyword&gt;&lt;/keywords&gt;&lt;dates&gt;&lt;year&gt;2011&lt;/year&gt;&lt;pub-dates&gt;&lt;date&gt;Mar 7&lt;/date&gt;&lt;/pub-dates&gt;&lt;/dates&gt;&lt;isbn&gt;2219-2840 (Electronic)&amp;#xD;1007-9327 (Linking)&lt;/isbn&gt;&lt;accession-num&gt;21448431&lt;/accession-num&gt;&lt;urls&gt;&lt;related-urls&gt;&lt;url&gt;https://www.ncbi.nlm.nih.gov/pubmed/21448431&lt;/url&gt;&lt;/related-urls&gt;&lt;/urls&gt;&lt;custom2&gt;PMC3063919&lt;/custom2&gt;&lt;electronic-resource-num&gt;10.3748/wjg.v17.i9.1234&lt;/electronic-resource-num&gt;&lt;/record&gt;&lt;/Cite&gt;&lt;/EndNote&gt;</w:instrText>
      </w:r>
      <w:r w:rsidRPr="00492D5B">
        <w:rPr>
          <w:rFonts w:ascii="Book Antiqua" w:hAnsi="Book Antiqua"/>
          <w:color w:val="000000" w:themeColor="text1"/>
          <w:sz w:val="24"/>
          <w:szCs w:val="24"/>
        </w:rPr>
        <w:fldChar w:fldCharType="separate"/>
      </w:r>
      <w:r w:rsidR="009D7A61" w:rsidRPr="00492D5B">
        <w:rPr>
          <w:rFonts w:ascii="Book Antiqua" w:hAnsi="Book Antiqua"/>
          <w:noProof/>
          <w:color w:val="000000" w:themeColor="text1"/>
          <w:sz w:val="24"/>
          <w:szCs w:val="24"/>
          <w:vertAlign w:val="superscript"/>
        </w:rPr>
        <w:t>[26]</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and Russell body </w:t>
      </w:r>
      <w:proofErr w:type="spellStart"/>
      <w:r w:rsidRPr="00492D5B">
        <w:rPr>
          <w:rFonts w:ascii="Book Antiqua" w:hAnsi="Book Antiqua"/>
          <w:color w:val="000000" w:themeColor="text1"/>
          <w:sz w:val="24"/>
          <w:szCs w:val="24"/>
        </w:rPr>
        <w:t>carditis</w:t>
      </w:r>
      <w:proofErr w:type="spellEnd"/>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&lt;EndNote&gt;&lt;Cite&gt;&lt;Author&gt;Saraggi&lt;/Author&gt;&lt;Year&gt;2015&lt;/Year&gt;&lt;RecNum&gt;5032&lt;/RecNum&gt;&lt;DisplayText&gt;&lt;style face="superscript"&gt;[27]&lt;/style&gt;&lt;/DisplayText&gt;&lt;record&gt;&lt;rec-number&gt;5032&lt;/rec-number&gt;&lt;foreign-keys&gt;&lt;key app="EN" db-id="tsvr5effrxwrf3ewaexvvwpozpez5sx0xezw" timestamp="1438668086"&gt;5032&lt;/key&gt;&lt;/foreign-keys&gt;&lt;ref-type name="Journal Article"&gt;17&lt;/ref-type&gt;&lt;contributors&gt;&lt;authors&gt;&lt;author&gt;Saraggi, D.&lt;/author&gt;&lt;author&gt;Battaglia, G.&lt;/author&gt;&lt;author&gt;Guido, M.&lt;/author&gt;&lt;/authors&gt;&lt;/contributors&gt;&lt;auth-address&gt;Surgical Pathology &amp;amp; Cytopathology Unit, Department of Medicine-DIMED, University of Padova, Padova, Italy.&amp;#xD;Veneto Institute of Oncology [IOV-IRCCS], Padova, Italy.&amp;#xD;Surgical Pathology &amp;amp; Cytopathology Unit, Department of Medicine-DIMED, University of Padova, Padova, Italy. Electronic address: mguido@unipd.it.&lt;/auth-address&gt;&lt;titles&gt;&lt;title&gt;Russell body carditis&lt;/title&gt;&lt;secondary-title&gt;Dig Liver Dis&lt;/secondary-title&gt;&lt;/titles&gt;&lt;periodical&gt;&lt;full-title&gt;Dig Liver Dis&lt;/full-title&gt;&lt;abbr-1&gt;Digestive and liver disease : official journal of the Italian Society of Gastroenterology and the Italian Association for the Study of the Liver&lt;/abbr-1&gt;&lt;/periodical&gt;&lt;pages&gt;526&lt;/pages&gt;&lt;volume&gt;47&lt;/volume&gt;&lt;number&gt;6&lt;/number&gt;&lt;keywords&gt;&lt;keyword&gt;Aged&lt;/keyword&gt;&lt;keyword&gt;Esophagitis/*pathology&lt;/keyword&gt;&lt;keyword&gt;Esophagogastric Junction/*pathology&lt;/keyword&gt;&lt;keyword&gt;Gastritis/*pathology&lt;/keyword&gt;&lt;keyword&gt;Humans&lt;/keyword&gt;&lt;keyword&gt;Male&lt;/keyword&gt;&lt;/keywords&gt;&lt;dates&gt;&lt;year&gt;2015&lt;/year&gt;&lt;pub-dates&gt;&lt;date&gt;Jun&lt;/date&gt;&lt;/pub-dates&gt;&lt;/dates&gt;&lt;isbn&gt;1878-3562 (Electronic)&amp;#xD;1590-8658 (Linking)&lt;/isbn&gt;&lt;accession-num&gt;25700781&lt;/accession-num&gt;&lt;urls&gt;&lt;related-urls&gt;&lt;url&gt;https://www.ncbi.nlm.nih.gov/pubmed/25700781&lt;/url&gt;&lt;/related-urls&gt;&lt;/urls&gt;&lt;electronic-resource-num&gt;10.1016/j.dld.2015.01.151&lt;/electronic-resource-num&gt;&lt;/record&gt;&lt;/Cite&gt;&lt;/EndNote&gt;</w:instrText>
      </w:r>
      <w:r w:rsidRPr="00492D5B">
        <w:rPr>
          <w:rFonts w:ascii="Book Antiqua" w:hAnsi="Book Antiqua"/>
          <w:color w:val="000000" w:themeColor="text1"/>
          <w:sz w:val="24"/>
          <w:szCs w:val="24"/>
        </w:rPr>
        <w:fldChar w:fldCharType="separate"/>
      </w:r>
      <w:r w:rsidR="009D7A61" w:rsidRPr="00492D5B">
        <w:rPr>
          <w:rFonts w:ascii="Book Antiqua" w:hAnsi="Book Antiqua"/>
          <w:noProof/>
          <w:color w:val="000000" w:themeColor="text1"/>
          <w:sz w:val="24"/>
          <w:szCs w:val="24"/>
          <w:vertAlign w:val="superscript"/>
        </w:rPr>
        <w:t>[27]</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bec</w:t>
      </w:r>
      <w:r w:rsidR="007224C5" w:rsidRPr="00492D5B">
        <w:rPr>
          <w:rFonts w:ascii="Book Antiqua" w:hAnsi="Book Antiqua"/>
          <w:color w:val="000000" w:themeColor="text1"/>
          <w:sz w:val="24"/>
          <w:szCs w:val="24"/>
        </w:rPr>
        <w:t xml:space="preserve">ause in these cases the </w:t>
      </w:r>
      <w:r w:rsidRPr="00492D5B">
        <w:rPr>
          <w:rFonts w:ascii="Book Antiqua" w:hAnsi="Book Antiqua"/>
          <w:color w:val="000000" w:themeColor="text1"/>
          <w:sz w:val="24"/>
          <w:szCs w:val="24"/>
        </w:rPr>
        <w:t xml:space="preserve">inflammation site was at the </w:t>
      </w:r>
      <w:proofErr w:type="spellStart"/>
      <w:r w:rsidRPr="00492D5B">
        <w:rPr>
          <w:rFonts w:ascii="Book Antiqua" w:hAnsi="Book Antiqua"/>
          <w:color w:val="000000" w:themeColor="text1"/>
          <w:sz w:val="24"/>
          <w:szCs w:val="24"/>
        </w:rPr>
        <w:t>esophagogastric</w:t>
      </w:r>
      <w:proofErr w:type="spellEnd"/>
      <w:r w:rsidRPr="00492D5B">
        <w:rPr>
          <w:rFonts w:ascii="Book Antiqua" w:hAnsi="Book Antiqua"/>
          <w:color w:val="000000" w:themeColor="text1"/>
          <w:sz w:val="24"/>
          <w:szCs w:val="24"/>
        </w:rPr>
        <w:t xml:space="preserve"> junction. One case of RBG associated with advanced signet ring cell cancer</w:t>
      </w:r>
      <w:r w:rsidR="009D7A61"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&lt;EndNote&gt;&lt;Cite&gt;&lt;Author&gt;Wolf&lt;/Author&gt;&lt;Year&gt;2011&lt;/Year&gt;&lt;RecNum&gt;2620&lt;/RecNum&gt;&lt;DisplayText&gt;&lt;style face="superscript"&gt;[28]&lt;/style&gt;&lt;/DisplayText&gt;&lt;record&gt;&lt;rec-number&gt;2620&lt;/rec-number&gt;&lt;foreign-keys&gt;&lt;key app="EN" db-id="tsvr5effrxwrf3ewaexvvwpozpez5sx0xezw" timestamp="1432080592"&gt;2620&lt;/key&gt;&lt;/foreign-keys&gt;&lt;ref-type name="Journal Article"&gt;17&lt;/ref-type&gt;&lt;contributors&gt;&lt;authors&gt;&lt;author&gt;Wolf, E. M.&lt;/author&gt;&lt;author&gt;Mrak, K.&lt;/author&gt;&lt;author&gt;Tschmelitsch, J.&lt;/author&gt;&lt;author&gt;Langner, C.&lt;/author&gt;&lt;/authors&gt;&lt;/contributors&gt;&lt;titles&gt;&lt;title&gt;Signet ring cell cancer in a patient with Russell body gastritis--a possible diagnostic pitfall&lt;/title&gt;&lt;secondary-title&gt;Histopathology&lt;/secondary-title&gt;&lt;/titles&gt;&lt;periodical&gt;&lt;full-title&gt;Histopathology&lt;/full-title&gt;&lt;abbr-1&gt;Histopathology&lt;/abbr-1&gt;&lt;/periodical&gt;&lt;pages&gt;1178-80&lt;/pages&gt;&lt;volume&gt;58&lt;/volume&gt;&lt;number&gt;7&lt;/number&gt;&lt;keywords&gt;&lt;keyword&gt;Aged&lt;/keyword&gt;&lt;keyword&gt;Antigens, CD79/metabolism&lt;/keyword&gt;&lt;keyword&gt;Carcinoma, Signet Ring Cell/*diagnosis/metabolism/microbiology&lt;/keyword&gt;&lt;keyword&gt;Combined Modality Therapy&lt;/keyword&gt;&lt;keyword&gt;Diagnosis, Differential&lt;/keyword&gt;&lt;keyword&gt;Gastrectomy&lt;/keyword&gt;&lt;keyword&gt;Gastric Mucosa/metabolism/microbiology/pathology&lt;/keyword&gt;&lt;keyword&gt;Gastritis/*diagnosis/metabolism/microbiology&lt;/keyword&gt;&lt;keyword&gt;Helicobacter Infections/metabolism/microbiology/*pathology&lt;/keyword&gt;&lt;keyword&gt;Helicobacter pylori/isolation &amp;amp; purification&lt;/keyword&gt;&lt;keyword&gt;Humans&lt;/keyword&gt;&lt;keyword&gt;Inclusion Bodies/*pathology&lt;/keyword&gt;&lt;keyword&gt;Male&lt;/keyword&gt;&lt;keyword&gt;Plasma Cells/pathology&lt;/keyword&gt;&lt;keyword&gt;Pyloric Antrum/microbiology/pathology&lt;/keyword&gt;&lt;keyword&gt;Stomach Neoplasms/*diagnosis/metabolism/microbiology&lt;/keyword&gt;&lt;/keywords&gt;&lt;dates&gt;&lt;year&gt;2011&lt;/year&gt;&lt;pub-dates&gt;&lt;date&gt;Jun&lt;/date&gt;&lt;/pub-dates&gt;&lt;/dates&gt;&lt;isbn&gt;1365-2559 (Electronic)&amp;#xD;0309-0167 (Linking)&lt;/isbn&gt;&lt;accession-num&gt;21707721&lt;/accession-num&gt;&lt;urls&gt;&lt;related-urls&gt;&lt;url&gt;https://www.ncbi.nlm.nih.gov/pubmed/21707721&lt;/url&gt;&lt;/related-urls&gt;&lt;/urls&gt;&lt;electronic-resource-num&gt;10.1111/j.1365-2559.2011.03876.x&lt;/electronic-resource-num&gt;&lt;/record&gt;&lt;/Cite&gt;&lt;/EndNote&gt;</w:instrText>
      </w:r>
      <w:r w:rsidR="009D7A61" w:rsidRPr="00492D5B">
        <w:rPr>
          <w:rFonts w:ascii="Book Antiqua" w:hAnsi="Book Antiqua"/>
          <w:color w:val="000000" w:themeColor="text1"/>
          <w:sz w:val="24"/>
          <w:szCs w:val="24"/>
        </w:rPr>
        <w:fldChar w:fldCharType="separate"/>
      </w:r>
      <w:r w:rsidR="009D7A61" w:rsidRPr="00492D5B">
        <w:rPr>
          <w:rFonts w:ascii="Book Antiqua" w:hAnsi="Book Antiqua"/>
          <w:noProof/>
          <w:color w:val="000000" w:themeColor="text1"/>
          <w:sz w:val="24"/>
          <w:szCs w:val="24"/>
          <w:vertAlign w:val="superscript"/>
        </w:rPr>
        <w:t>[28]</w:t>
      </w:r>
      <w:r w:rsidR="009D7A61" w:rsidRPr="00492D5B">
        <w:rPr>
          <w:rFonts w:ascii="Book Antiqua" w:hAnsi="Book Antiqua"/>
          <w:color w:val="000000" w:themeColor="text1"/>
          <w:sz w:val="24"/>
          <w:szCs w:val="24"/>
        </w:rPr>
        <w:fldChar w:fldCharType="end"/>
      </w:r>
      <w:r w:rsidR="009D7A61"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t xml:space="preserve">was also excluded because the authors did not describe whether or not RBG was present in the background gastric mucosa. The mean age of </w:t>
      </w:r>
      <w:r w:rsidR="006C7E39" w:rsidRPr="00492D5B">
        <w:rPr>
          <w:rFonts w:ascii="Book Antiqua" w:hAnsi="Book Antiqua"/>
          <w:color w:val="000000" w:themeColor="text1"/>
          <w:sz w:val="24"/>
          <w:szCs w:val="24"/>
        </w:rPr>
        <w:t xml:space="preserve">the </w:t>
      </w:r>
      <w:r w:rsidRPr="00492D5B">
        <w:rPr>
          <w:rFonts w:ascii="Book Antiqua" w:hAnsi="Book Antiqua"/>
          <w:color w:val="000000" w:themeColor="text1"/>
          <w:sz w:val="24"/>
          <w:szCs w:val="24"/>
        </w:rPr>
        <w:t>patients described in previous case reports of RBG was 60 (range 24 to 86)</w:t>
      </w:r>
      <w:r w:rsidR="006C7E39" w:rsidRPr="00492D5B">
        <w:rPr>
          <w:rFonts w:ascii="Book Antiqua" w:hAnsi="Book Antiqua"/>
          <w:color w:val="000000" w:themeColor="text1"/>
          <w:sz w:val="24"/>
          <w:szCs w:val="24"/>
        </w:rPr>
        <w:t xml:space="preserve"> years old</w:t>
      </w:r>
      <w:r w:rsidRPr="00492D5B">
        <w:rPr>
          <w:rFonts w:ascii="Book Antiqua" w:hAnsi="Book Antiqua"/>
          <w:color w:val="000000" w:themeColor="text1"/>
          <w:sz w:val="24"/>
          <w:szCs w:val="24"/>
        </w:rPr>
        <w:t>, and our patient was the oldest. The male (</w:t>
      </w:r>
      <w:r w:rsidR="00F93A98" w:rsidRPr="00492D5B">
        <w:rPr>
          <w:rFonts w:ascii="Book Antiqua" w:hAnsi="Book Antiqua"/>
          <w:i/>
          <w:color w:val="000000" w:themeColor="text1"/>
          <w:sz w:val="24"/>
          <w:szCs w:val="24"/>
        </w:rPr>
        <w:t>n</w:t>
      </w:r>
      <w:r w:rsidR="00F93A98"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t>=</w:t>
      </w:r>
      <w:r w:rsidR="00F93A98" w:rsidRPr="00492D5B">
        <w:rPr>
          <w:rFonts w:ascii="Book Antiqua" w:eastAsia="宋体" w:hAnsi="Book Antiqua" w:hint="eastAsia"/>
          <w:color w:val="000000" w:themeColor="text1"/>
          <w:sz w:val="24"/>
          <w:szCs w:val="24"/>
          <w:lang w:eastAsia="zh-CN"/>
        </w:rPr>
        <w:t xml:space="preserve"> </w:t>
      </w:r>
      <w:r w:rsidRPr="00492D5B">
        <w:rPr>
          <w:rFonts w:ascii="Book Antiqua" w:hAnsi="Book Antiqua"/>
          <w:color w:val="000000" w:themeColor="text1"/>
          <w:sz w:val="24"/>
          <w:szCs w:val="24"/>
        </w:rPr>
        <w:t>19) to female (</w:t>
      </w:r>
      <w:r w:rsidRPr="00492D5B">
        <w:rPr>
          <w:rFonts w:ascii="Book Antiqua" w:hAnsi="Book Antiqua"/>
          <w:i/>
          <w:color w:val="000000" w:themeColor="text1"/>
          <w:sz w:val="24"/>
          <w:szCs w:val="24"/>
        </w:rPr>
        <w:t>n</w:t>
      </w:r>
      <w:r w:rsidR="00F93A98" w:rsidRPr="00492D5B">
        <w:rPr>
          <w:rFonts w:ascii="Book Antiqua" w:eastAsia="宋体" w:hAnsi="Book Antiqua" w:hint="eastAsia"/>
          <w:color w:val="000000" w:themeColor="text1"/>
          <w:sz w:val="24"/>
          <w:szCs w:val="24"/>
          <w:lang w:eastAsia="zh-CN"/>
        </w:rPr>
        <w:t xml:space="preserve"> </w:t>
      </w:r>
      <w:r w:rsidRPr="00492D5B">
        <w:rPr>
          <w:rFonts w:ascii="Book Antiqua" w:hAnsi="Book Antiqua"/>
          <w:color w:val="000000" w:themeColor="text1"/>
          <w:sz w:val="24"/>
          <w:szCs w:val="24"/>
        </w:rPr>
        <w:t>=</w:t>
      </w:r>
      <w:r w:rsidR="00F93A98" w:rsidRPr="00492D5B">
        <w:rPr>
          <w:rFonts w:ascii="Book Antiqua" w:eastAsia="宋体" w:hAnsi="Book Antiqua" w:hint="eastAsia"/>
          <w:color w:val="000000" w:themeColor="text1"/>
          <w:sz w:val="24"/>
          <w:szCs w:val="24"/>
          <w:lang w:eastAsia="zh-CN"/>
        </w:rPr>
        <w:t xml:space="preserve"> </w:t>
      </w:r>
      <w:r w:rsidR="00B830D4" w:rsidRPr="00492D5B">
        <w:rPr>
          <w:rFonts w:ascii="Book Antiqua" w:hAnsi="Book Antiqua"/>
          <w:color w:val="000000" w:themeColor="text1"/>
          <w:sz w:val="24"/>
          <w:szCs w:val="24"/>
        </w:rPr>
        <w:t>12</w:t>
      </w:r>
      <w:r w:rsidRPr="00492D5B">
        <w:rPr>
          <w:rFonts w:ascii="Book Antiqua" w:hAnsi="Book Antiqua"/>
          <w:color w:val="000000" w:themeColor="text1"/>
          <w:sz w:val="24"/>
          <w:szCs w:val="24"/>
        </w:rPr>
        <w:t xml:space="preserve">) ratio </w:t>
      </w:r>
      <w:r w:rsidR="00C021BD" w:rsidRPr="00492D5B">
        <w:rPr>
          <w:rFonts w:ascii="Book Antiqua" w:hAnsi="Book Antiqua"/>
          <w:color w:val="000000" w:themeColor="text1"/>
          <w:sz w:val="24"/>
          <w:szCs w:val="24"/>
        </w:rPr>
        <w:t xml:space="preserve">was </w:t>
      </w:r>
      <w:r w:rsidRPr="00492D5B">
        <w:rPr>
          <w:rFonts w:ascii="Book Antiqua" w:hAnsi="Book Antiqua"/>
          <w:color w:val="000000" w:themeColor="text1"/>
          <w:sz w:val="24"/>
          <w:szCs w:val="24"/>
        </w:rPr>
        <w:t xml:space="preserve">approximately 2:1. </w:t>
      </w:r>
      <w:r w:rsidR="00B830D4" w:rsidRPr="00492D5B">
        <w:rPr>
          <w:rFonts w:ascii="Book Antiqua" w:hAnsi="Book Antiqua"/>
          <w:color w:val="000000" w:themeColor="text1"/>
          <w:sz w:val="24"/>
          <w:szCs w:val="24"/>
        </w:rPr>
        <w:t>Twenty</w:t>
      </w:r>
      <w:r w:rsidR="00C021BD" w:rsidRPr="00492D5B">
        <w:rPr>
          <w:rFonts w:ascii="Book Antiqua" w:hAnsi="Book Antiqua"/>
          <w:color w:val="000000" w:themeColor="text1"/>
          <w:sz w:val="24"/>
          <w:szCs w:val="24"/>
        </w:rPr>
        <w:t>-</w:t>
      </w:r>
      <w:r w:rsidR="00B830D4" w:rsidRPr="00492D5B">
        <w:rPr>
          <w:rFonts w:ascii="Book Antiqua" w:hAnsi="Book Antiqua"/>
          <w:color w:val="000000" w:themeColor="text1"/>
          <w:sz w:val="24"/>
          <w:szCs w:val="24"/>
        </w:rPr>
        <w:t>one</w:t>
      </w:r>
      <w:r w:rsidRPr="00492D5B">
        <w:rPr>
          <w:rFonts w:ascii="Book Antiqua" w:hAnsi="Book Antiqua"/>
          <w:color w:val="000000" w:themeColor="text1"/>
          <w:sz w:val="24"/>
          <w:szCs w:val="24"/>
        </w:rPr>
        <w:t xml:space="preserve"> cases (</w:t>
      </w:r>
      <w:r w:rsidR="00B830D4" w:rsidRPr="00492D5B">
        <w:rPr>
          <w:rFonts w:ascii="Book Antiqua" w:hAnsi="Book Antiqua"/>
          <w:color w:val="000000" w:themeColor="text1"/>
          <w:sz w:val="24"/>
          <w:szCs w:val="24"/>
        </w:rPr>
        <w:t>68</w:t>
      </w:r>
      <w:r w:rsidRPr="00492D5B">
        <w:rPr>
          <w:rFonts w:ascii="Book Antiqua" w:hAnsi="Book Antiqua"/>
          <w:color w:val="000000" w:themeColor="text1"/>
          <w:sz w:val="24"/>
          <w:szCs w:val="24"/>
        </w:rPr>
        <w:t xml:space="preserve">%) of </w:t>
      </w:r>
      <w:r w:rsidRPr="00492D5B">
        <w:rPr>
          <w:rFonts w:ascii="Book Antiqua" w:hAnsi="Book Antiqua"/>
          <w:color w:val="000000" w:themeColor="text1"/>
          <w:sz w:val="24"/>
          <w:szCs w:val="24"/>
        </w:rPr>
        <w:lastRenderedPageBreak/>
        <w:t xml:space="preserve">RBG accompanied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infection, and the majority of patients in all cases presented with non-specific symptoms. The gastric antrum appears to be the predominant location for RBG, although there is one reported case of an immunocompromised patient with RBG associated with Russell body enterocolitis</w:t>
      </w:r>
      <w:r w:rsidRPr="00492D5B">
        <w:rPr>
          <w:rFonts w:ascii="Book Antiqua" w:hAnsi="Book Antiqua"/>
          <w:color w:val="000000" w:themeColor="text1"/>
          <w:sz w:val="24"/>
          <w:szCs w:val="24"/>
        </w:rPr>
        <w:fldChar w:fldCharType="begin">
          <w:fldData xml:space="preserve">PEVuZE5vdGU+PENpdGU+PEF1dGhvcj5NdXRodWt1bWFyYW5hPC9BdXRob3I+PFllYXI+MjAxNTwv
WWVhcj48UmVjTnVtPjYwNjA8L1JlY051bT48RGlzcGxheVRleHQ+PHN0eWxlIGZhY2U9InN1cGVy
c2NyaXB0Ij5bMjVdPC9zdHlsZT48L0Rpc3BsYXlUZXh0PjxyZWNvcmQ+PHJlYy1udW1iZXI+NjA2
MDwvcmVjLW51bWJlcj48Zm9yZWlnbi1rZXlzPjxrZXkgYXBwPSJFTiIgZGItaWQ9InRzdnI1ZWZm
cnh3cmYzZXdhZXh2dndwb3pwZXo1c3gweGV6dyIgdGltZXN0YW1wPSIxNDQyNDQ5NDM4Ij42MDYw
PC9rZXk+PC9mb3JlaWduLWtleXM+PHJlZi10eXBlIG5hbWU9IkpvdXJuYWwgQXJ0aWNsZSI+MTc8
L3JlZi10eXBlPjxjb250cmlidXRvcnM+PGF1dGhvcnM+PGF1dGhvcj5NdXRodWt1bWFyYW5hLCBW
LjwvYXV0aG9yPjxhdXRob3I+U2VndXJhLCBTLjwvYXV0aG9yPjxhdXRob3I+TyZhcG9zO0JyaWVu
LCBNLjwvYXV0aG9yPjxhdXRob3I+U2lkZGlxdWksIFIuPC9hdXRob3I+PGF1dGhvcj5FbC1GYW5l
aywgSC48L2F1dGhvcj48L2F1dGhvcnM+PC9jb250cmlidXRvcnM+PGF1dGgtYWRkcmVzcz5XZXN0
ZXJuIENvbm5lY3RpY3V0IEhlYWx0aCBOZXR3b3JrLCBEYW5idXJ5LCBDVCwgVVNBIFZpZGFyc2hp
Lk11dGh1a3VtYXJhbmFAd2Nobi5vcmcuJiN4RDtXZXN0ZXJuIENvbm5lY3RpY3V0IEhlYWx0aCBO
ZXR3b3JrLCBEYW5idXJ5LCBDVCwgVVNBLjwvYXV0aC1hZGRyZXNzPjx0aXRsZXM+PHRpdGxlPiZx
dW90O1J1c3NlbGwgQm9keSBHYXN0cm9lbnRlcm9jb2xpdGlzJnF1b3Q7IGluIGEgUG9zdHRyYW5z
cGxhbnQgUGF0aWVudDogQSBDYXNlIFJlcG9ydCBhbmQgUmV2aWV3IG9mIExpdGVyYXR1cmU8L3Rp
dGxlPjxzZWNvbmRhcnktdGl0bGU+SW50IEogU3VyZyBQYXRob2w8L3NlY29uZGFyeS10aXRsZT48
YWx0LXRpdGxlPkludGVybmF0aW9uYWwgam91cm5hbCBvZiBzdXJnaWNhbCBwYXRob2xvZ3k8L2Fs
dC10aXRsZT48L3RpdGxlcz48cGVyaW9kaWNhbD48ZnVsbC10aXRsZT5JbnQgSiBTdXJnIFBhdGhv
bDwvZnVsbC10aXRsZT48YWJici0xPkludGVybmF0aW9uYWwgam91cm5hbCBvZiBzdXJnaWNhbCBw
YXRob2xvZ3k8L2FiYnItMT48L3BlcmlvZGljYWw+PGFsdC1wZXJpb2RpY2FsPjxmdWxsLXRpdGxl
PkludCBKIFN1cmcgUGF0aG9sPC9mdWxsLXRpdGxlPjxhYmJyLTE+SW50ZXJuYXRpb25hbCBqb3Vy
bmFsIG9mIHN1cmdpY2FsIHBhdGhvbG9neTwvYWJici0xPjwvYWx0LXBlcmlvZGljYWw+PHBhZ2Vz
PjY2Ny03MjwvcGFnZXM+PHZvbHVtZT4yMzwvdm9sdW1lPjxudW1iZXI+ODwvbnVtYmVyPjxlZGl0
aW9uPjIwMTUvMDgvMjg8L2VkaXRpb24+PGtleXdvcmRzPjxrZXl3b3JkPkRpYWJldGVzIE1lbGxp
dHVzPC9rZXl3b3JkPjxrZXl3b3JkPkVudGVyb2NvbGl0aXMvKnBhdGhvbG9neTwva2V5d29yZD48
a2V5d29yZD5GZW1hbGU8L2tleXdvcmQ+PGtleXdvcmQ+R2FzdHJpdGlzLypwYXRob2xvZ3k8L2tl
eXdvcmQ+PGtleXdvcmQ+SHVtYW5zPC9rZXl3b3JkPjxrZXl3b3JkPipLaWRuZXkgVHJhbnNwbGFu
dGF0aW9uPC9rZXl3b3JkPjxrZXl3b3JkPk1pZGRsZSBBZ2VkPC9rZXl3b3JkPjxrZXl3b3JkPipQ
YW5jcmVhcyBUcmFuc3BsYW50YXRpb248L2tleXdvcmQ+PGtleXdvcmQ+UGxhc21hIENlbGxzLypw
YXRob2xvZ3k8L2tleXdvcmQ+PGtleXdvcmQ+UnVzc2VsbCBib2R5PC9rZXl3b3JkPjxrZXl3b3Jk
Pmdhc3RyaXRpczwva2V5d29yZD48a2V5d29yZD5nYXN0cm9lbnRlcm9jb2xpdGlzPC9rZXl3b3Jk
Pjwva2V5d29yZHM+PGRhdGVzPjx5ZWFyPjIwMTU8L3llYXI+PHB1Yi1kYXRlcz48ZGF0ZT5EZWM8
L2RhdGU+PC9wdWItZGF0ZXM+PC9kYXRlcz48aXNibj4xOTQwLTI0NjUgKEVsZWN0cm9uaWMpJiN4
RDsxMDY2LTg5NjkgKExpbmtpbmcpPC9pc2JuPjxhY2Nlc3Npb24tbnVtPjI2MzEwMjcyPC9hY2Nl
c3Npb24tbnVtPjx1cmxzPjxyZWxhdGVkLXVybHM+PHVybD5odHRwczovL3d3dy5uY2JpLm5sbS5u
aWguZ292L3B1Ym1lZC8yNjMxMDI3MjwvdXJsPjwvcmVsYXRlZC11cmxzPjwvdXJscz48ZWxlY3Ry
b25pYy1yZXNvdXJjZS1udW0+MTAuMTE3Ny8xMDY2ODk2OTE1NjAxODkzPC9lbGVjdHJvbmljLXJl
c291cmNlLW51bT48cmVtb3RlLWRhdGFiYXNlLXByb3ZpZGVyPk5MTTwvcmVtb3RlLWRhdGFiYXNl
LXByb3ZpZGVyPjxsYW5ndWFnZT5Fbmc8L2xhbmd1YWdlPjwvcmVjb3JkPjwvQ2l0ZT48L0VuZE5v
dGU+
</w:fldData>
        </w:fldChar>
      </w:r>
      <w:r w:rsidR="009D7A61" w:rsidRPr="00492D5B">
        <w:rPr>
          <w:rFonts w:ascii="Book Antiqua" w:hAnsi="Book Antiqua"/>
          <w:color w:val="000000" w:themeColor="text1"/>
          <w:sz w:val="24"/>
          <w:szCs w:val="24"/>
        </w:rPr>
        <w:instrText xml:space="preserve"> ADDIN EN.CITE </w:instrText>
      </w:r>
      <w:r w:rsidR="009D7A61" w:rsidRPr="00492D5B">
        <w:rPr>
          <w:rFonts w:ascii="Book Antiqua" w:hAnsi="Book Antiqua"/>
          <w:color w:val="000000" w:themeColor="text1"/>
          <w:sz w:val="24"/>
          <w:szCs w:val="24"/>
        </w:rPr>
        <w:fldChar w:fldCharType="begin">
          <w:fldData xml:space="preserve">PEVuZE5vdGU+PENpdGU+PEF1dGhvcj5NdXRodWt1bWFyYW5hPC9BdXRob3I+PFllYXI+MjAxNTwv
WWVhcj48UmVjTnVtPjYwNjA8L1JlY051bT48RGlzcGxheVRleHQ+PHN0eWxlIGZhY2U9InN1cGVy
c2NyaXB0Ij5bMjVdPC9zdHlsZT48L0Rpc3BsYXlUZXh0PjxyZWNvcmQ+PHJlYy1udW1iZXI+NjA2
MDwvcmVjLW51bWJlcj48Zm9yZWlnbi1rZXlzPjxrZXkgYXBwPSJFTiIgZGItaWQ9InRzdnI1ZWZm
cnh3cmYzZXdhZXh2dndwb3pwZXo1c3gweGV6dyIgdGltZXN0YW1wPSIxNDQyNDQ5NDM4Ij42MDYw
PC9rZXk+PC9mb3JlaWduLWtleXM+PHJlZi10eXBlIG5hbWU9IkpvdXJuYWwgQXJ0aWNsZSI+MTc8
L3JlZi10eXBlPjxjb250cmlidXRvcnM+PGF1dGhvcnM+PGF1dGhvcj5NdXRodWt1bWFyYW5hLCBW
LjwvYXV0aG9yPjxhdXRob3I+U2VndXJhLCBTLjwvYXV0aG9yPjxhdXRob3I+TyZhcG9zO0JyaWVu
LCBNLjwvYXV0aG9yPjxhdXRob3I+U2lkZGlxdWksIFIuPC9hdXRob3I+PGF1dGhvcj5FbC1GYW5l
aywgSC48L2F1dGhvcj48L2F1dGhvcnM+PC9jb250cmlidXRvcnM+PGF1dGgtYWRkcmVzcz5XZXN0
ZXJuIENvbm5lY3RpY3V0IEhlYWx0aCBOZXR3b3JrLCBEYW5idXJ5LCBDVCwgVVNBIFZpZGFyc2hp
Lk11dGh1a3VtYXJhbmFAd2Nobi5vcmcuJiN4RDtXZXN0ZXJuIENvbm5lY3RpY3V0IEhlYWx0aCBO
ZXR3b3JrLCBEYW5idXJ5LCBDVCwgVVNBLjwvYXV0aC1hZGRyZXNzPjx0aXRsZXM+PHRpdGxlPiZx
dW90O1J1c3NlbGwgQm9keSBHYXN0cm9lbnRlcm9jb2xpdGlzJnF1b3Q7IGluIGEgUG9zdHRyYW5z
cGxhbnQgUGF0aWVudDogQSBDYXNlIFJlcG9ydCBhbmQgUmV2aWV3IG9mIExpdGVyYXR1cmU8L3Rp
dGxlPjxzZWNvbmRhcnktdGl0bGU+SW50IEogU3VyZyBQYXRob2w8L3NlY29uZGFyeS10aXRsZT48
YWx0LXRpdGxlPkludGVybmF0aW9uYWwgam91cm5hbCBvZiBzdXJnaWNhbCBwYXRob2xvZ3k8L2Fs
dC10aXRsZT48L3RpdGxlcz48cGVyaW9kaWNhbD48ZnVsbC10aXRsZT5JbnQgSiBTdXJnIFBhdGhv
bDwvZnVsbC10aXRsZT48YWJici0xPkludGVybmF0aW9uYWwgam91cm5hbCBvZiBzdXJnaWNhbCBw
YXRob2xvZ3k8L2FiYnItMT48L3BlcmlvZGljYWw+PGFsdC1wZXJpb2RpY2FsPjxmdWxsLXRpdGxl
PkludCBKIFN1cmcgUGF0aG9sPC9mdWxsLXRpdGxlPjxhYmJyLTE+SW50ZXJuYXRpb25hbCBqb3Vy
bmFsIG9mIHN1cmdpY2FsIHBhdGhvbG9neTwvYWJici0xPjwvYWx0LXBlcmlvZGljYWw+PHBhZ2Vz
PjY2Ny03MjwvcGFnZXM+PHZvbHVtZT4yMzwvdm9sdW1lPjxudW1iZXI+ODwvbnVtYmVyPjxlZGl0
aW9uPjIwMTUvMDgvMjg8L2VkaXRpb24+PGtleXdvcmRzPjxrZXl3b3JkPkRpYWJldGVzIE1lbGxp
dHVzPC9rZXl3b3JkPjxrZXl3b3JkPkVudGVyb2NvbGl0aXMvKnBhdGhvbG9neTwva2V5d29yZD48
a2V5d29yZD5GZW1hbGU8L2tleXdvcmQ+PGtleXdvcmQ+R2FzdHJpdGlzLypwYXRob2xvZ3k8L2tl
eXdvcmQ+PGtleXdvcmQ+SHVtYW5zPC9rZXl3b3JkPjxrZXl3b3JkPipLaWRuZXkgVHJhbnNwbGFu
dGF0aW9uPC9rZXl3b3JkPjxrZXl3b3JkPk1pZGRsZSBBZ2VkPC9rZXl3b3JkPjxrZXl3b3JkPipQ
YW5jcmVhcyBUcmFuc3BsYW50YXRpb248L2tleXdvcmQ+PGtleXdvcmQ+UGxhc21hIENlbGxzLypw
YXRob2xvZ3k8L2tleXdvcmQ+PGtleXdvcmQ+UnVzc2VsbCBib2R5PC9rZXl3b3JkPjxrZXl3b3Jk
Pmdhc3RyaXRpczwva2V5d29yZD48a2V5d29yZD5nYXN0cm9lbnRlcm9jb2xpdGlzPC9rZXl3b3Jk
Pjwva2V5d29yZHM+PGRhdGVzPjx5ZWFyPjIwMTU8L3llYXI+PHB1Yi1kYXRlcz48ZGF0ZT5EZWM8
L2RhdGU+PC9wdWItZGF0ZXM+PC9kYXRlcz48aXNibj4xOTQwLTI0NjUgKEVsZWN0cm9uaWMpJiN4
RDsxMDY2LTg5NjkgKExpbmtpbmcpPC9pc2JuPjxhY2Nlc3Npb24tbnVtPjI2MzEwMjcyPC9hY2Nl
c3Npb24tbnVtPjx1cmxzPjxyZWxhdGVkLXVybHM+PHVybD5odHRwczovL3d3dy5uY2JpLm5sbS5u
aWguZ292L3B1Ym1lZC8yNjMxMDI3MjwvdXJsPjwvcmVsYXRlZC11cmxzPjwvdXJscz48ZWxlY3Ry
b25pYy1yZXNvdXJjZS1udW0+MTAuMTE3Ny8xMDY2ODk2OTE1NjAxODkzPC9lbGVjdHJvbmljLXJl
c291cmNlLW51bT48cmVtb3RlLWRhdGFiYXNlLXByb3ZpZGVyPk5MTTwvcmVtb3RlLWRhdGFiYXNl
LXByb3ZpZGVyPjxsYW5ndWFnZT5Fbmc8L2xhbmd1YWdlPjwvcmVjb3JkPjwvQ2l0ZT48L0VuZE5v
dGU+
</w:fldData>
        </w:fldChar>
      </w:r>
      <w:r w:rsidR="009D7A61" w:rsidRPr="00492D5B">
        <w:rPr>
          <w:rFonts w:ascii="Book Antiqua" w:hAnsi="Book Antiqua"/>
          <w:color w:val="000000" w:themeColor="text1"/>
          <w:sz w:val="24"/>
          <w:szCs w:val="24"/>
        </w:rPr>
        <w:instrText xml:space="preserve"> ADDIN EN.CITE.DATA </w:instrText>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009D7A61" w:rsidRPr="00492D5B">
        <w:rPr>
          <w:rFonts w:ascii="Book Antiqua" w:hAnsi="Book Antiqua"/>
          <w:noProof/>
          <w:color w:val="000000" w:themeColor="text1"/>
          <w:sz w:val="24"/>
          <w:szCs w:val="24"/>
          <w:vertAlign w:val="superscript"/>
        </w:rPr>
        <w:t>[25]</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w:t>
      </w:r>
    </w:p>
    <w:p w14:paraId="6A5E3109" w14:textId="35B2F0DA"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ab/>
        <w:t>The endoscopic features of RBG are non-specific, and in most cases, the inflammatory phenotype of the condition has been attributed largely to the presence of swollen</w:t>
      </w:r>
      <w:r w:rsidR="00C021BD"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erythematous mucosa. The pathological features of RBG can mimic those of gastric xanthoma</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&lt;EndNote&gt;&lt;Cite&gt;&lt;Author&gt;Yoon&lt;/Author&gt;&lt;Year&gt;2012&lt;/Year&gt;&lt;RecNum&gt;2615&lt;/RecNum&gt;&lt;DisplayText&gt;&lt;style face="superscript"&gt;[19]&lt;/style&gt;&lt;/DisplayText&gt;&lt;record&gt;&lt;rec-number&gt;2615&lt;/rec-number&gt;&lt;foreign-keys&gt;&lt;key app="EN" db-id="tsvr5effrxwrf3ewaexvvwpozpez5sx0xezw" timestamp="1432080592"&gt;2615&lt;/key&gt;&lt;/foreign-keys&gt;&lt;ref-type name="Journal Article"&gt;17&lt;/ref-type&gt;&lt;contributors&gt;&lt;authors&gt;&lt;author&gt;Yoon, J. B.&lt;/author&gt;&lt;author&gt;Lee, T. Y.&lt;/author&gt;&lt;author&gt;Lee, J. S.&lt;/author&gt;&lt;author&gt;Yoon, J. M.&lt;/author&gt;&lt;author&gt;Jang, S. W.&lt;/author&gt;&lt;author&gt;Kim, M. J.&lt;/author&gt;&lt;author&gt;Lee, S. J.&lt;/author&gt;&lt;author&gt;Kim, T. O.&lt;/author&gt;&lt;/authors&gt;&lt;/contributors&gt;&lt;auth-address&gt;Department of Internal Medicine, Good Samsun Hospital, Busan, Korea.&lt;/auth-address&gt;&lt;titles&gt;&lt;title&gt;Two Cases of Russell Body Gastritis Treated by Helicobacter pylori Eradication&lt;/title&gt;&lt;secondary-title&gt;Clin Endosc&lt;/secondary-title&gt;&lt;/titles&gt;&lt;periodical&gt;&lt;full-title&gt;Clin Endosc&lt;/full-title&gt;&lt;abbr-1&gt;Clinical endoscopy&lt;/abbr-1&gt;&lt;/periodical&gt;&lt;pages&gt;412-6&lt;/pages&gt;&lt;volume&gt;45&lt;/volume&gt;&lt;number&gt;4&lt;/number&gt;&lt;keywords&gt;&lt;keyword&gt;Helicobacter pylori&lt;/keyword&gt;&lt;keyword&gt;Mott cell&lt;/keyword&gt;&lt;keyword&gt;Polyclonal immunoglobulin&lt;/keyword&gt;&lt;keyword&gt;Russell body gastritis&lt;/keyword&gt;&lt;/keywords&gt;&lt;dates&gt;&lt;year&gt;2012&lt;/year&gt;&lt;pub-dates&gt;&lt;date&gt;Nov&lt;/date&gt;&lt;/pub-dates&gt;&lt;/dates&gt;&lt;isbn&gt;2234-2400 (Print)&amp;#xD;2234-2400 (Linking)&lt;/isbn&gt;&lt;accession-num&gt;23251890&lt;/accession-num&gt;&lt;urls&gt;&lt;related-urls&gt;&lt;url&gt;https://www.ncbi.nlm.nih.gov/pubmed/23251890&lt;/url&gt;&lt;/related-urls&gt;&lt;/urls&gt;&lt;custom2&gt;PMC3521944&lt;/custom2&gt;&lt;electronic-resource-num&gt;10.5946/ce.2012.45.4.412&lt;/electronic-resource-num&gt;&lt;/record&gt;&lt;/Cite&gt;&lt;/EndNote&gt;</w:instrText>
      </w:r>
      <w:r w:rsidRPr="00492D5B">
        <w:rPr>
          <w:rFonts w:ascii="Book Antiqua" w:hAnsi="Book Antiqua"/>
          <w:color w:val="000000" w:themeColor="text1"/>
          <w:sz w:val="24"/>
          <w:szCs w:val="24"/>
        </w:rPr>
        <w:fldChar w:fldCharType="separate"/>
      </w:r>
      <w:r w:rsidR="009D7A61" w:rsidRPr="00492D5B">
        <w:rPr>
          <w:rFonts w:ascii="Book Antiqua" w:hAnsi="Book Antiqua"/>
          <w:noProof/>
          <w:color w:val="000000" w:themeColor="text1"/>
          <w:sz w:val="24"/>
          <w:szCs w:val="24"/>
          <w:vertAlign w:val="superscript"/>
        </w:rPr>
        <w:t>[19]</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To the best of our knowledge, this is the first case of RBG with a clinical diagnosis highly suggestive of a malignant tumor. In the present case, </w:t>
      </w:r>
      <w:r w:rsidR="006F1EA2" w:rsidRPr="00492D5B">
        <w:rPr>
          <w:rFonts w:ascii="Book Antiqua" w:hAnsi="Book Antiqua"/>
          <w:color w:val="000000" w:themeColor="text1"/>
          <w:sz w:val="24"/>
          <w:szCs w:val="24"/>
        </w:rPr>
        <w:t>M-NBI</w:t>
      </w:r>
      <w:r w:rsidRPr="00492D5B">
        <w:rPr>
          <w:rFonts w:ascii="Book Antiqua" w:hAnsi="Book Antiqua"/>
          <w:color w:val="000000" w:themeColor="text1"/>
          <w:sz w:val="24"/>
          <w:szCs w:val="24"/>
        </w:rPr>
        <w:t xml:space="preserve"> confirmed a flat mucosal lesion in the antrum with a demarcated line, loss of </w:t>
      </w:r>
      <w:proofErr w:type="spellStart"/>
      <w:r w:rsidRPr="00492D5B">
        <w:rPr>
          <w:rFonts w:ascii="Book Antiqua" w:hAnsi="Book Antiqua"/>
          <w:color w:val="000000" w:themeColor="text1"/>
          <w:sz w:val="24"/>
          <w:szCs w:val="24"/>
        </w:rPr>
        <w:t>microsurface</w:t>
      </w:r>
      <w:proofErr w:type="spellEnd"/>
      <w:r w:rsidRPr="00492D5B">
        <w:rPr>
          <w:rFonts w:ascii="Book Antiqua" w:hAnsi="Book Antiqua"/>
          <w:color w:val="000000" w:themeColor="text1"/>
          <w:sz w:val="24"/>
          <w:szCs w:val="24"/>
        </w:rPr>
        <w:t xml:space="preserve"> pattern, and irregular microvascular proliferation. </w:t>
      </w:r>
      <w:r w:rsidR="001F2639" w:rsidRPr="00492D5B">
        <w:rPr>
          <w:rFonts w:ascii="Book Antiqua" w:hAnsi="Book Antiqua"/>
          <w:color w:val="000000" w:themeColor="text1"/>
          <w:sz w:val="24"/>
          <w:szCs w:val="24"/>
        </w:rPr>
        <w:t>Nishimura</w:t>
      </w:r>
      <w:r w:rsidR="00B830D4" w:rsidRPr="00492D5B">
        <w:rPr>
          <w:rFonts w:ascii="Book Antiqua" w:hAnsi="Book Antiqua"/>
          <w:color w:val="000000" w:themeColor="text1"/>
          <w:sz w:val="24"/>
          <w:szCs w:val="24"/>
        </w:rPr>
        <w:t xml:space="preserve"> </w:t>
      </w:r>
      <w:r w:rsidR="00492D5B" w:rsidRPr="00492D5B">
        <w:rPr>
          <w:rFonts w:ascii="Book Antiqua" w:hAnsi="Book Antiqua"/>
          <w:i/>
          <w:color w:val="000000" w:themeColor="text1"/>
          <w:sz w:val="24"/>
          <w:szCs w:val="24"/>
        </w:rPr>
        <w:t xml:space="preserve">et </w:t>
      </w:r>
      <w:proofErr w:type="gramStart"/>
      <w:r w:rsidR="00492D5B" w:rsidRPr="00492D5B">
        <w:rPr>
          <w:rFonts w:ascii="Book Antiqua" w:hAnsi="Book Antiqua"/>
          <w:i/>
          <w:color w:val="000000" w:themeColor="text1"/>
          <w:sz w:val="24"/>
          <w:szCs w:val="24"/>
        </w:rPr>
        <w:t>al</w:t>
      </w:r>
      <w:r w:rsidR="007439F8" w:rsidRPr="00492D5B">
        <w:rPr>
          <w:rFonts w:ascii="Book Antiqua" w:hAnsi="Book Antiqua"/>
          <w:color w:val="000000" w:themeColor="text1"/>
          <w:sz w:val="24"/>
          <w:szCs w:val="24"/>
          <w:vertAlign w:val="superscript"/>
        </w:rPr>
        <w:t>[</w:t>
      </w:r>
      <w:proofErr w:type="gramEnd"/>
      <w:r w:rsidR="007439F8" w:rsidRPr="00492D5B">
        <w:rPr>
          <w:rFonts w:ascii="Book Antiqua" w:hAnsi="Book Antiqua"/>
          <w:color w:val="000000" w:themeColor="text1"/>
          <w:sz w:val="24"/>
          <w:szCs w:val="24"/>
          <w:vertAlign w:val="superscript"/>
        </w:rPr>
        <w:t>36]</w:t>
      </w:r>
      <w:r w:rsidR="007439F8" w:rsidRPr="00492D5B">
        <w:rPr>
          <w:rFonts w:ascii="Book Antiqua" w:hAnsi="Book Antiqua"/>
          <w:color w:val="000000" w:themeColor="text1"/>
          <w:sz w:val="24"/>
          <w:szCs w:val="24"/>
        </w:rPr>
        <w:t xml:space="preserve"> </w:t>
      </w:r>
      <w:r w:rsidR="00B830D4" w:rsidRPr="00492D5B">
        <w:rPr>
          <w:rFonts w:ascii="Book Antiqua" w:hAnsi="Book Antiqua"/>
          <w:color w:val="000000" w:themeColor="text1"/>
          <w:sz w:val="24"/>
          <w:szCs w:val="24"/>
        </w:rPr>
        <w:t>also reported</w:t>
      </w:r>
      <w:r w:rsidR="00A21047" w:rsidRPr="00492D5B">
        <w:rPr>
          <w:rFonts w:ascii="Book Antiqua" w:hAnsi="Book Antiqua"/>
          <w:color w:val="000000" w:themeColor="text1"/>
          <w:sz w:val="24"/>
          <w:szCs w:val="24"/>
        </w:rPr>
        <w:t xml:space="preserve"> that</w:t>
      </w:r>
      <w:r w:rsidR="00B830D4" w:rsidRPr="00492D5B">
        <w:rPr>
          <w:rFonts w:ascii="Book Antiqua" w:hAnsi="Book Antiqua"/>
          <w:color w:val="000000" w:themeColor="text1"/>
          <w:sz w:val="24"/>
          <w:szCs w:val="24"/>
        </w:rPr>
        <w:t xml:space="preserve"> </w:t>
      </w:r>
      <w:r w:rsidR="00A21047" w:rsidRPr="00492D5B">
        <w:rPr>
          <w:rFonts w:ascii="Book Antiqua" w:hAnsi="Book Antiqua"/>
          <w:color w:val="000000" w:themeColor="text1"/>
          <w:sz w:val="24"/>
          <w:szCs w:val="24"/>
        </w:rPr>
        <w:t xml:space="preserve">partial </w:t>
      </w:r>
      <w:r w:rsidR="00B830D4" w:rsidRPr="00492D5B">
        <w:rPr>
          <w:rFonts w:ascii="Book Antiqua" w:hAnsi="Book Antiqua"/>
          <w:color w:val="000000" w:themeColor="text1"/>
          <w:sz w:val="24"/>
          <w:szCs w:val="24"/>
        </w:rPr>
        <w:t xml:space="preserve">loss of </w:t>
      </w:r>
      <w:proofErr w:type="spellStart"/>
      <w:r w:rsidR="00B830D4" w:rsidRPr="00492D5B">
        <w:rPr>
          <w:rFonts w:ascii="Book Antiqua" w:hAnsi="Book Antiqua"/>
          <w:color w:val="000000" w:themeColor="text1"/>
          <w:sz w:val="24"/>
          <w:szCs w:val="24"/>
        </w:rPr>
        <w:t>mic</w:t>
      </w:r>
      <w:r w:rsidR="007439F8" w:rsidRPr="00492D5B">
        <w:rPr>
          <w:rFonts w:ascii="Book Antiqua" w:hAnsi="Book Antiqua"/>
          <w:color w:val="000000" w:themeColor="text1"/>
          <w:sz w:val="24"/>
          <w:szCs w:val="24"/>
        </w:rPr>
        <w:t>rosurface</w:t>
      </w:r>
      <w:proofErr w:type="spellEnd"/>
      <w:r w:rsidR="007439F8" w:rsidRPr="00492D5B">
        <w:rPr>
          <w:rFonts w:ascii="Book Antiqua" w:hAnsi="Book Antiqua"/>
          <w:color w:val="000000" w:themeColor="text1"/>
          <w:sz w:val="24"/>
          <w:szCs w:val="24"/>
        </w:rPr>
        <w:t xml:space="preserve"> structure and abnormal </w:t>
      </w:r>
      <w:proofErr w:type="spellStart"/>
      <w:r w:rsidR="007439F8" w:rsidRPr="00492D5B">
        <w:rPr>
          <w:rFonts w:ascii="Book Antiqua" w:hAnsi="Book Antiqua"/>
          <w:color w:val="000000" w:themeColor="text1"/>
          <w:sz w:val="24"/>
          <w:szCs w:val="24"/>
        </w:rPr>
        <w:t>microvessels</w:t>
      </w:r>
      <w:proofErr w:type="spellEnd"/>
      <w:r w:rsidR="007439F8" w:rsidRPr="00492D5B">
        <w:rPr>
          <w:rFonts w:ascii="Book Antiqua" w:hAnsi="Book Antiqua"/>
          <w:color w:val="000000" w:themeColor="text1"/>
          <w:sz w:val="24"/>
          <w:szCs w:val="24"/>
        </w:rPr>
        <w:t xml:space="preserve"> were observed in a case of RBG with M-NBI</w:t>
      </w:r>
      <w:r w:rsidR="00A21047" w:rsidRPr="00492D5B">
        <w:rPr>
          <w:rFonts w:ascii="Book Antiqua" w:hAnsi="Book Antiqua"/>
          <w:color w:val="000000" w:themeColor="text1"/>
          <w:sz w:val="24"/>
          <w:szCs w:val="24"/>
        </w:rPr>
        <w:t xml:space="preserve">, but </w:t>
      </w:r>
      <w:r w:rsidR="001307D8" w:rsidRPr="00492D5B">
        <w:rPr>
          <w:rFonts w:ascii="Book Antiqua" w:hAnsi="Book Antiqua"/>
          <w:color w:val="000000" w:themeColor="text1"/>
          <w:sz w:val="24"/>
          <w:szCs w:val="24"/>
        </w:rPr>
        <w:t xml:space="preserve">the </w:t>
      </w:r>
      <w:r w:rsidR="00A21047" w:rsidRPr="00492D5B">
        <w:rPr>
          <w:rFonts w:ascii="Book Antiqua" w:hAnsi="Book Antiqua"/>
          <w:color w:val="000000" w:themeColor="text1"/>
          <w:sz w:val="24"/>
          <w:szCs w:val="24"/>
        </w:rPr>
        <w:t xml:space="preserve">demarcation line of RBG </w:t>
      </w:r>
      <w:r w:rsidR="001307D8" w:rsidRPr="00492D5B">
        <w:rPr>
          <w:rFonts w:ascii="Book Antiqua" w:hAnsi="Book Antiqua"/>
          <w:color w:val="000000" w:themeColor="text1"/>
          <w:sz w:val="24"/>
          <w:szCs w:val="24"/>
        </w:rPr>
        <w:t xml:space="preserve">was </w:t>
      </w:r>
      <w:proofErr w:type="spellStart"/>
      <w:r w:rsidR="001307D8" w:rsidRPr="00492D5B">
        <w:rPr>
          <w:rFonts w:ascii="Book Antiqua" w:hAnsi="Book Antiqua"/>
          <w:color w:val="000000" w:themeColor="text1"/>
          <w:sz w:val="24"/>
          <w:szCs w:val="24"/>
        </w:rPr>
        <w:t>not</w:t>
      </w:r>
      <w:r w:rsidR="00A21047" w:rsidRPr="00492D5B">
        <w:rPr>
          <w:rFonts w:ascii="Book Antiqua" w:hAnsi="Book Antiqua"/>
          <w:color w:val="000000" w:themeColor="text1"/>
          <w:sz w:val="24"/>
          <w:szCs w:val="24"/>
        </w:rPr>
        <w:t>reported</w:t>
      </w:r>
      <w:proofErr w:type="spellEnd"/>
      <w:r w:rsidR="007439F8"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t>Magnification endoscopy permits visualization of mucosal details that cannot be seen with standard endoscopy, and NBI is a novel endoscopic approach to visualize the microvasculature on the tissue surface. M</w:t>
      </w:r>
      <w:r w:rsidR="006F1EA2" w:rsidRPr="00492D5B">
        <w:rPr>
          <w:rFonts w:ascii="Book Antiqua" w:hAnsi="Book Antiqua"/>
          <w:color w:val="000000" w:themeColor="text1"/>
          <w:sz w:val="24"/>
          <w:szCs w:val="24"/>
        </w:rPr>
        <w:t>-NBI</w:t>
      </w:r>
      <w:r w:rsidRPr="00492D5B">
        <w:rPr>
          <w:rFonts w:ascii="Book Antiqua" w:hAnsi="Book Antiqua"/>
          <w:color w:val="000000" w:themeColor="text1"/>
          <w:sz w:val="24"/>
          <w:szCs w:val="24"/>
        </w:rPr>
        <w:t xml:space="preserve"> has been proven to be highly sensitive, specific, and accurate at detecting early gastric neoplasms. Pathological evaluation revealed that the lesion was characterized by regional and </w:t>
      </w:r>
      <w:proofErr w:type="spellStart"/>
      <w:r w:rsidRPr="00492D5B">
        <w:rPr>
          <w:rFonts w:ascii="Book Antiqua" w:hAnsi="Book Antiqua"/>
          <w:color w:val="000000" w:themeColor="text1"/>
          <w:sz w:val="24"/>
          <w:szCs w:val="24"/>
        </w:rPr>
        <w:t>intramucosal</w:t>
      </w:r>
      <w:proofErr w:type="spellEnd"/>
      <w:r w:rsidRPr="00492D5B">
        <w:rPr>
          <w:rFonts w:ascii="Book Antiqua" w:hAnsi="Book Antiqua"/>
          <w:color w:val="000000" w:themeColor="text1"/>
          <w:sz w:val="24"/>
          <w:szCs w:val="24"/>
        </w:rPr>
        <w:t xml:space="preserve"> accumulation of Mott cells. The proliferation of Mott cells might induce expansion of the lamina </w:t>
      </w:r>
      <w:proofErr w:type="spellStart"/>
      <w:r w:rsidRPr="00492D5B">
        <w:rPr>
          <w:rFonts w:ascii="Book Antiqua" w:hAnsi="Book Antiqua"/>
          <w:color w:val="000000" w:themeColor="text1"/>
          <w:sz w:val="24"/>
          <w:szCs w:val="24"/>
        </w:rPr>
        <w:t>propria</w:t>
      </w:r>
      <w:proofErr w:type="spellEnd"/>
      <w:r w:rsidRPr="00492D5B">
        <w:rPr>
          <w:rFonts w:ascii="Book Antiqua" w:hAnsi="Book Antiqua"/>
          <w:color w:val="000000" w:themeColor="text1"/>
          <w:sz w:val="24"/>
          <w:szCs w:val="24"/>
        </w:rPr>
        <w:t>, decrease the density of gastric glands and pits, and influence the microvasculature of the lesion. At present, RBG is considered a rare entity, but its incidence may increase in the future secondary to the increased u</w:t>
      </w:r>
      <w:r w:rsidR="00B44773" w:rsidRPr="00492D5B">
        <w:rPr>
          <w:rFonts w:ascii="Book Antiqua" w:hAnsi="Book Antiqua"/>
          <w:color w:val="000000" w:themeColor="text1"/>
          <w:sz w:val="24"/>
          <w:szCs w:val="24"/>
        </w:rPr>
        <w:t>se of M-</w:t>
      </w:r>
      <w:r w:rsidRPr="00492D5B">
        <w:rPr>
          <w:rFonts w:ascii="Book Antiqua" w:hAnsi="Book Antiqua"/>
          <w:color w:val="000000" w:themeColor="text1"/>
          <w:sz w:val="24"/>
          <w:szCs w:val="24"/>
        </w:rPr>
        <w:t>NBI.</w:t>
      </w:r>
      <w:r w:rsidR="006942CC" w:rsidRPr="00492D5B">
        <w:rPr>
          <w:rFonts w:ascii="Book Antiqua" w:hAnsi="Book Antiqua"/>
          <w:color w:val="000000" w:themeColor="text1"/>
          <w:sz w:val="24"/>
          <w:szCs w:val="24"/>
        </w:rPr>
        <w:t xml:space="preserve"> I</w:t>
      </w:r>
      <w:r w:rsidR="006F1EA2" w:rsidRPr="00492D5B">
        <w:rPr>
          <w:rFonts w:ascii="Book Antiqua" w:hAnsi="Book Antiqua"/>
          <w:color w:val="000000" w:themeColor="text1"/>
          <w:sz w:val="24"/>
          <w:szCs w:val="24"/>
        </w:rPr>
        <w:t>t may</w:t>
      </w:r>
      <w:r w:rsidR="006942CC" w:rsidRPr="00492D5B">
        <w:rPr>
          <w:rFonts w:ascii="Book Antiqua" w:hAnsi="Book Antiqua"/>
          <w:color w:val="000000" w:themeColor="text1"/>
          <w:sz w:val="24"/>
          <w:szCs w:val="24"/>
        </w:rPr>
        <w:t xml:space="preserve"> be better that clinicians</w:t>
      </w:r>
      <w:r w:rsidR="006F1EA2" w:rsidRPr="00492D5B">
        <w:rPr>
          <w:rFonts w:ascii="Book Antiqua" w:hAnsi="Book Antiqua"/>
          <w:color w:val="000000" w:themeColor="text1"/>
          <w:sz w:val="24"/>
          <w:szCs w:val="24"/>
        </w:rPr>
        <w:t xml:space="preserve"> raise RBG as a differential diagnosis of poorly differentiated early gastric cancer</w:t>
      </w:r>
      <w:r w:rsidR="00B70FCE" w:rsidRPr="00492D5B">
        <w:rPr>
          <w:rFonts w:ascii="Book Antiqua" w:hAnsi="Book Antiqua"/>
          <w:color w:val="000000" w:themeColor="text1"/>
          <w:sz w:val="24"/>
          <w:szCs w:val="24"/>
        </w:rPr>
        <w:t xml:space="preserve"> upon examination </w:t>
      </w:r>
      <w:r w:rsidR="00B44773" w:rsidRPr="00492D5B">
        <w:rPr>
          <w:rFonts w:ascii="Book Antiqua" w:hAnsi="Book Antiqua"/>
          <w:color w:val="000000" w:themeColor="text1"/>
          <w:sz w:val="24"/>
          <w:szCs w:val="24"/>
        </w:rPr>
        <w:t>by M-</w:t>
      </w:r>
      <w:r w:rsidR="006F1EA2" w:rsidRPr="00492D5B">
        <w:rPr>
          <w:rFonts w:ascii="Book Antiqua" w:hAnsi="Book Antiqua"/>
          <w:color w:val="000000" w:themeColor="text1"/>
          <w:sz w:val="24"/>
          <w:szCs w:val="24"/>
        </w:rPr>
        <w:t>NBI.</w:t>
      </w:r>
    </w:p>
    <w:p w14:paraId="3A8C17A3" w14:textId="46D2D96D"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ab/>
        <w:t>Of pathological interest, Mott cells were monoclonal and had Dutcher bodies, which caused difficulty in making a histological diagnosis. Only two cases</w:t>
      </w:r>
      <w:r w:rsidRPr="00492D5B">
        <w:rPr>
          <w:rFonts w:ascii="Book Antiqua" w:hAnsi="Book Antiqua"/>
          <w:color w:val="000000" w:themeColor="text1"/>
          <w:sz w:val="24"/>
          <w:szCs w:val="24"/>
        </w:rPr>
        <w:fldChar w:fldCharType="begin">
          <w:fldData xml:space="preserve">PEVuZE5vdGU+PENpdGU+PEF1dGhvcj5FcmJlcnNkb2JsZXI8L0F1dGhvcj48WWVhcj4yMDA0PC9Z
ZWFyPjxSZWNOdW0+MjYyOTwvUmVjTnVtPjxEaXNwbGF5VGV4dD48c3R5bGUgZmFjZT0ic3VwZXJz
Y3JpcHQiPls4LCAxMl08L3N0eWxlPjwvRGlzcGxheVRleHQ+PHJlY29yZD48cmVjLW51bWJlcj4y
NjI5PC9yZWMtbnVtYmVyPjxmb3JlaWduLWtleXM+PGtleSBhcHA9IkVOIiBkYi1pZD0idHN2cjVl
ZmZyeHdyZjNld2FleHZ2d3BvenBlejVzeDB4ZXp3IiB0aW1lc3RhbXA9IjE0MzIwODA1OTIiPjI2
Mjk8L2tleT48L2ZvcmVpZ24ta2V5cz48cmVmLXR5cGUgbmFtZT0iSm91cm5hbCBBcnRpY2xlIj4x
NzwvcmVmLXR5cGU+PGNvbnRyaWJ1dG9ycz48YXV0aG9ycz48YXV0aG9yPkVyYmVyc2RvYmxlciwg
QS48L2F1dGhvcj48YXV0aG9yPlBldHJpLCBTLjwvYXV0aG9yPjxhdXRob3I+TG9jaywgRy48L2F1
dGhvcj48L2F1dGhvcnM+PC9jb250cmlidXRvcnM+PGF1dGgtYWRkcmVzcz5EZXBhcnRtZW50IG9m
IFBhdGhvbG9neSwgVW5pdmVyc2l0eSBIb3NwaXRhbCBIYW1idXJnLUVwcGVuZG9yZiwgSGFtYnVy
ZywgR2VybWFueS4gZXJiZXJzZG9ibGVyQHVrZS51bmktaGFtYnVyZy5kZTwvYXV0aC1hZGRyZXNz
Pjx0aXRsZXM+PHRpdGxlPlJ1c3NlbGwgYm9keSBnYXN0cml0aXM6IGFuIHVudXN1YWwsIHR1bW9y
LWxpa2UgbGVzaW9uIG9mIHRoZSBnYXN0cmljIG11Y29zYTwvdGl0bGU+PHNlY29uZGFyeS10aXRs
ZT5BcmNoIFBhdGhvbCBMYWIgTWVkPC9zZWNvbmRhcnktdGl0bGU+PC90aXRsZXM+PHBlcmlvZGlj
YWw+PGZ1bGwtdGl0bGU+QXJjaCBQYXRob2wgTGFiIE1lZDwvZnVsbC10aXRsZT48YWJici0xPkFy
Y2hpdmVzIG9mIHBhdGhvbG9neSAmYW1wOyBsYWJvcmF0b3J5IG1lZGljaW5lPC9hYmJyLTE+PC9w
ZXJpb2RpY2FsPjxwYWdlcz45MTUtNzwvcGFnZXM+PHZvbHVtZT4xMjg8L3ZvbHVtZT48bnVtYmVy
Pjg8L251bWJlcj48a2V5d29yZHM+PGtleXdvcmQ+QWdlZDwva2V5d29yZD48a2V5d29yZD5BZ2Vk
LCA4MCBhbmQgb3Zlcjwva2V5d29yZD48a2V5d29yZD5DYW5kaWRpYXNpcy9jb21wbGljYXRpb25z
PC9rZXl3b3JkPjxrZXl3b3JkPkNhcmNpbm9tYSwgU2lnbmV0IFJpbmcgQ2VsbC9kaWFnbm9zaXM8
L2tleXdvcmQ+PGtleXdvcmQ+RGlhZ25vc2lzLCBEaWZmZXJlbnRpYWw8L2tleXdvcmQ+PGtleXdv
cmQ+RXNvcGhhZ2l0aXMvY29tcGxpY2F0aW9ucy9taWNyb2Jpb2xvZ3k8L2tleXdvcmQ+PGtleXdv
cmQ+RmVtYWxlPC9rZXl3b3JkPjxrZXl3b3JkPkdhc3RyaWMgTXVjb3NhL21pY3JvYmlvbG9neS8q
cGF0aG9sb2d5PC9rZXl3b3JkPjxrZXl3b3JkPkdhc3RyaXRpcy9jb21wbGljYXRpb25zL2RpYWdu
b3Npcy9taWNyb2Jpb2xvZ3kvKnBhdGhvbG9neTwva2V5d29yZD48a2V5d29yZD5IdW1hbnM8L2tl
eXdvcmQ+PGtleXdvcmQ+THltcGhvbWEsIE5vbi1Ib2Rna2luL2RpYWdub3Npczwva2V5d29yZD48
a2V5d29yZD5QbGFzbWEgQ2VsbHMvKnBhdGhvbG9neTwva2V5d29yZD48a2V5d29yZD5TdG9tYWNo
IE5lb3BsYXNtcy9kaWFnbm9zaXM8L2tleXdvcmQ+PC9rZXl3b3Jkcz48ZGF0ZXM+PHllYXI+MjAw
NDwveWVhcj48cHViLWRhdGVzPjxkYXRlPkF1ZzwvZGF0ZT48L3B1Yi1kYXRlcz48L2RhdGVzPjxp
c2JuPjE1NDMtMjE2NSAoRWxlY3Ryb25pYykmI3hEOzAwMDMtOTk4NSAoTGlua2luZyk8L2lzYm4+
PGFjY2Vzc2lvbi1udW0+MTUyNzA2MDY8L2FjY2Vzc2lvbi1udW0+PHVybHM+PHJlbGF0ZWQtdXJs
cz48dXJsPmh0dHBzOi8vd3d3Lm5jYmkubmxtLm5paC5nb3YvcHVibWVkLzE1MjcwNjA2PC91cmw+
PC9yZWxhdGVkLXVybHM+PC91cmxzPjxlbGVjdHJvbmljLXJlc291cmNlLW51bT4xMC4xMDQzLzE1
NDMtMjE2NSgyMDA0KTEyOCZsdDs5MTU6UkJHQVVUJmd0OzIuMC5DTzsyPC9lbGVjdHJvbmljLXJl
c291cmNlLW51bT48L3JlY29yZD48L0NpdGU+PENpdGU+PEF1dGhvcj5QYWlrPC9BdXRob3I+PFll
YXI+MjAwNjwvWWVhcj48UmVjTnVtPjI2MjU8L1JlY051bT48cmVjb3JkPjxyZWMtbnVtYmVyPjI2
MjU8L3JlYy1udW1iZXI+PGZvcmVpZ24ta2V5cz48a2V5IGFwcD0iRU4iIGRiLWlkPSJ0c3ZyNWVm
ZnJ4d3JmM2V3YWV4dnZ3cG96cGV6NXN4MHhlenciIHRpbWVzdGFtcD0iMTQzMjA4MDU5MiI+MjYy
NTwva2V5PjwvZm9yZWlnbi1rZXlzPjxyZWYtdHlwZSBuYW1lPSJKb3VybmFsIEFydGljbGUiPjE3
PC9yZWYtdHlwZT48Y29udHJpYnV0b3JzPjxhdXRob3JzPjxhdXRob3I+UGFpaywgUy48L2F1dGhv
cj48YXV0aG9yPktpbSwgUy4gSC48L2F1dGhvcj48YXV0aG9yPktpbSwgSi4gSC48L2F1dGhvcj48
YXV0aG9yPllhbmcsIFcuIEkuPC9hdXRob3I+PGF1dGhvcj5MZWUsIFkuIEMuPC9hdXRob3I+PC9h
dXRob3JzPjwvY29udHJpYnV0b3JzPjxhdXRoLWFkZHJlc3M+RGVwYXJ0bWVudCBvZiBEaWFnbm9z
dGljIFBhdGhvbG9neSwgQnVuZGFuZyBKZXNhZW5nIEdlbmVyYWwgSG9zcGl0YWwsIFN1bmduYW0t
c2ksIEt5dW5na2ktZG8sIEtvcmVhLjwvYXV0aC1hZGRyZXNzPjx0aXRsZXM+PHRpdGxlPlJ1c3Nl
bGwgYm9keSBnYXN0cml0aXMgYXNzb2NpYXRlZCB3aXRoIEhlbGljb2JhY3RlciBweWxvcmkgaW5m
ZWN0aW9uOiBhIGNhc2UgcmVwb3J0PC90aXRsZT48c2Vjb25kYXJ5LXRpdGxlPkogQ2xpbiBQYXRo
b2w8L3NlY29uZGFyeS10aXRsZT48L3RpdGxlcz48cGVyaW9kaWNhbD48ZnVsbC10aXRsZT5KIENs
aW4gUGF0aG9sPC9mdWxsLXRpdGxlPjxhYmJyLTE+Sm91cm5hbCBvZiBjbGluaWNhbCBwYXRob2xv
Z3k8L2FiYnItMT48L3BlcmlvZGljYWw+PHBhZ2VzPjEzMTYtOTwvcGFnZXM+PHZvbHVtZT41OTwv
dm9sdW1lPjxudW1iZXI+MTI8L251bWJlcj48a2V5d29yZHM+PGtleXdvcmQ+RmVtYWxlPC9rZXl3
b3JkPjxrZXl3b3JkPkdhc3RyaWMgTXVjb3NhL2ltbXVub2xvZ3kvbWljcm9iaW9sb2d5L3BhdGhv
bG9neTwva2V5d29yZD48a2V5d29yZD5HYXN0cml0aXMvaW1tdW5vbG9neS8qbWljcm9iaW9sb2d5
L3BhdGhvbG9neTwva2V5d29yZD48a2V5d29yZD5HYXN0cm9zY29weTwva2V5d29yZD48a2V5d29y
ZD4qSGVsaWNvYmFjdGVyIEluZmVjdGlvbnM8L2tleXdvcmQ+PGtleXdvcmQ+KkhlbGljb2JhY3Rl
ciBweWxvcmk8L2tleXdvcmQ+PGtleXdvcmQ+SHVtYW5zPC9rZXl3b3JkPjxrZXl3b3JkPkltbXVu
b2dsb2J1bGluIExpZ2h0IENoYWlucy9hbmFseXNpczwva2V5d29yZD48a2V5d29yZD5JbmNsdXNp
b24gQm9kaWVzL3BhdGhvbG9neTwva2V5d29yZD48a2V5d29yZD5NaWRkbGUgQWdlZDwva2V5d29y
ZD48a2V5d29yZD5QbGFzbWEgQ2VsbHMvbWljcm9iaW9sb2d5L3BhdGhvbG9neTwva2V5d29yZD48
L2tleXdvcmRzPjxkYXRlcz48eWVhcj4yMDA2PC95ZWFyPjxwdWItZGF0ZXM+PGRhdGU+RGVjPC9k
YXRlPjwvcHViLWRhdGVzPjwvZGF0ZXM+PGlzYm4+MDAyMS05NzQ2IChQcmludCkmI3hEOzAwMjEt
OTc0NiAoTGlua2luZyk8L2lzYm4+PGFjY2Vzc2lvbi1udW0+MTcxNDI1NzU8L2FjY2Vzc2lvbi1u
dW0+PHVybHM+PHJlbGF0ZWQtdXJscz48dXJsPmh0dHBzOi8vd3d3Lm5jYmkubmxtLm5paC5nb3Yv
cHVibWVkLzE3MTQyNTc1PC91cmw+PC9yZWxhdGVkLXVybHM+PC91cmxzPjxjdXN0b20yPlBNQzE4
NjA1Mzk8L2N1c3RvbTI+PGVsZWN0cm9uaWMtcmVzb3VyY2UtbnVtPjEwLjExMzYvamNwLjIwMDUu
MDMyMTg1PC9lbGVjdHJvbmljLXJlc291cmNlLW51bT48L3JlY29yZD48L0NpdGU+PC9FbmROb3Rl
PgB=
</w:fldData>
        </w:fldChar>
      </w:r>
      <w:r w:rsidR="009D7A61" w:rsidRPr="00492D5B">
        <w:rPr>
          <w:rFonts w:ascii="Book Antiqua" w:hAnsi="Book Antiqua"/>
          <w:color w:val="000000" w:themeColor="text1"/>
          <w:sz w:val="24"/>
          <w:szCs w:val="24"/>
        </w:rPr>
        <w:instrText xml:space="preserve"> ADDIN EN.CITE </w:instrText>
      </w:r>
      <w:r w:rsidR="009D7A61" w:rsidRPr="00492D5B">
        <w:rPr>
          <w:rFonts w:ascii="Book Antiqua" w:hAnsi="Book Antiqua"/>
          <w:color w:val="000000" w:themeColor="text1"/>
          <w:sz w:val="24"/>
          <w:szCs w:val="24"/>
        </w:rPr>
        <w:fldChar w:fldCharType="begin">
          <w:fldData xml:space="preserve">PEVuZE5vdGU+PENpdGU+PEF1dGhvcj5FcmJlcnNkb2JsZXI8L0F1dGhvcj48WWVhcj4yMDA0PC9Z
ZWFyPjxSZWNOdW0+MjYyOTwvUmVjTnVtPjxEaXNwbGF5VGV4dD48c3R5bGUgZmFjZT0ic3VwZXJz
Y3JpcHQiPls4LCAxMl08L3N0eWxlPjwvRGlzcGxheVRleHQ+PHJlY29yZD48cmVjLW51bWJlcj4y
NjI5PC9yZWMtbnVtYmVyPjxmb3JlaWduLWtleXM+PGtleSBhcHA9IkVOIiBkYi1pZD0idHN2cjVl
ZmZyeHdyZjNld2FleHZ2d3BvenBlejVzeDB4ZXp3IiB0aW1lc3RhbXA9IjE0MzIwODA1OTIiPjI2
Mjk8L2tleT48L2ZvcmVpZ24ta2V5cz48cmVmLXR5cGUgbmFtZT0iSm91cm5hbCBBcnRpY2xlIj4x
NzwvcmVmLXR5cGU+PGNvbnRyaWJ1dG9ycz48YXV0aG9ycz48YXV0aG9yPkVyYmVyc2RvYmxlciwg
QS48L2F1dGhvcj48YXV0aG9yPlBldHJpLCBTLjwvYXV0aG9yPjxhdXRob3I+TG9jaywgRy48L2F1
dGhvcj48L2F1dGhvcnM+PC9jb250cmlidXRvcnM+PGF1dGgtYWRkcmVzcz5EZXBhcnRtZW50IG9m
IFBhdGhvbG9neSwgVW5pdmVyc2l0eSBIb3NwaXRhbCBIYW1idXJnLUVwcGVuZG9yZiwgSGFtYnVy
ZywgR2VybWFueS4gZXJiZXJzZG9ibGVyQHVrZS51bmktaGFtYnVyZy5kZTwvYXV0aC1hZGRyZXNz
Pjx0aXRsZXM+PHRpdGxlPlJ1c3NlbGwgYm9keSBnYXN0cml0aXM6IGFuIHVudXN1YWwsIHR1bW9y
LWxpa2UgbGVzaW9uIG9mIHRoZSBnYXN0cmljIG11Y29zYTwvdGl0bGU+PHNlY29uZGFyeS10aXRs
ZT5BcmNoIFBhdGhvbCBMYWIgTWVkPC9zZWNvbmRhcnktdGl0bGU+PC90aXRsZXM+PHBlcmlvZGlj
YWw+PGZ1bGwtdGl0bGU+QXJjaCBQYXRob2wgTGFiIE1lZDwvZnVsbC10aXRsZT48YWJici0xPkFy
Y2hpdmVzIG9mIHBhdGhvbG9neSAmYW1wOyBsYWJvcmF0b3J5IG1lZGljaW5lPC9hYmJyLTE+PC9w
ZXJpb2RpY2FsPjxwYWdlcz45MTUtNzwvcGFnZXM+PHZvbHVtZT4xMjg8L3ZvbHVtZT48bnVtYmVy
Pjg8L251bWJlcj48a2V5d29yZHM+PGtleXdvcmQ+QWdlZDwva2V5d29yZD48a2V5d29yZD5BZ2Vk
LCA4MCBhbmQgb3Zlcjwva2V5d29yZD48a2V5d29yZD5DYW5kaWRpYXNpcy9jb21wbGljYXRpb25z
PC9rZXl3b3JkPjxrZXl3b3JkPkNhcmNpbm9tYSwgU2lnbmV0IFJpbmcgQ2VsbC9kaWFnbm9zaXM8
L2tleXdvcmQ+PGtleXdvcmQ+RGlhZ25vc2lzLCBEaWZmZXJlbnRpYWw8L2tleXdvcmQ+PGtleXdv
cmQ+RXNvcGhhZ2l0aXMvY29tcGxpY2F0aW9ucy9taWNyb2Jpb2xvZ3k8L2tleXdvcmQ+PGtleXdv
cmQ+RmVtYWxlPC9rZXl3b3JkPjxrZXl3b3JkPkdhc3RyaWMgTXVjb3NhL21pY3JvYmlvbG9neS8q
cGF0aG9sb2d5PC9rZXl3b3JkPjxrZXl3b3JkPkdhc3RyaXRpcy9jb21wbGljYXRpb25zL2RpYWdu
b3Npcy9taWNyb2Jpb2xvZ3kvKnBhdGhvbG9neTwva2V5d29yZD48a2V5d29yZD5IdW1hbnM8L2tl
eXdvcmQ+PGtleXdvcmQ+THltcGhvbWEsIE5vbi1Ib2Rna2luL2RpYWdub3Npczwva2V5d29yZD48
a2V5d29yZD5QbGFzbWEgQ2VsbHMvKnBhdGhvbG9neTwva2V5d29yZD48a2V5d29yZD5TdG9tYWNo
IE5lb3BsYXNtcy9kaWFnbm9zaXM8L2tleXdvcmQ+PC9rZXl3b3Jkcz48ZGF0ZXM+PHllYXI+MjAw
NDwveWVhcj48cHViLWRhdGVzPjxkYXRlPkF1ZzwvZGF0ZT48L3B1Yi1kYXRlcz48L2RhdGVzPjxp
c2JuPjE1NDMtMjE2NSAoRWxlY3Ryb25pYykmI3hEOzAwMDMtOTk4NSAoTGlua2luZyk8L2lzYm4+
PGFjY2Vzc2lvbi1udW0+MTUyNzA2MDY8L2FjY2Vzc2lvbi1udW0+PHVybHM+PHJlbGF0ZWQtdXJs
cz48dXJsPmh0dHBzOi8vd3d3Lm5jYmkubmxtLm5paC5nb3YvcHVibWVkLzE1MjcwNjA2PC91cmw+
PC9yZWxhdGVkLXVybHM+PC91cmxzPjxlbGVjdHJvbmljLXJlc291cmNlLW51bT4xMC4xMDQzLzE1
NDMtMjE2NSgyMDA0KTEyOCZsdDs5MTU6UkJHQVVUJmd0OzIuMC5DTzsyPC9lbGVjdHJvbmljLXJl
c291cmNlLW51bT48L3JlY29yZD48L0NpdGU+PENpdGU+PEF1dGhvcj5QYWlrPC9BdXRob3I+PFll
YXI+MjAwNjwvWWVhcj48UmVjTnVtPjI2MjU8L1JlY051bT48cmVjb3JkPjxyZWMtbnVtYmVyPjI2
MjU8L3JlYy1udW1iZXI+PGZvcmVpZ24ta2V5cz48a2V5IGFwcD0iRU4iIGRiLWlkPSJ0c3ZyNWVm
ZnJ4d3JmM2V3YWV4dnZ3cG96cGV6NXN4MHhlenciIHRpbWVzdGFtcD0iMTQzMjA4MDU5MiI+MjYy
NTwva2V5PjwvZm9yZWlnbi1rZXlzPjxyZWYtdHlwZSBuYW1lPSJKb3VybmFsIEFydGljbGUiPjE3
PC9yZWYtdHlwZT48Y29udHJpYnV0b3JzPjxhdXRob3JzPjxhdXRob3I+UGFpaywgUy48L2F1dGhv
cj48YXV0aG9yPktpbSwgUy4gSC48L2F1dGhvcj48YXV0aG9yPktpbSwgSi4gSC48L2F1dGhvcj48
YXV0aG9yPllhbmcsIFcuIEkuPC9hdXRob3I+PGF1dGhvcj5MZWUsIFkuIEMuPC9hdXRob3I+PC9h
dXRob3JzPjwvY29udHJpYnV0b3JzPjxhdXRoLWFkZHJlc3M+RGVwYXJ0bWVudCBvZiBEaWFnbm9z
dGljIFBhdGhvbG9neSwgQnVuZGFuZyBKZXNhZW5nIEdlbmVyYWwgSG9zcGl0YWwsIFN1bmduYW0t
c2ksIEt5dW5na2ktZG8sIEtvcmVhLjwvYXV0aC1hZGRyZXNzPjx0aXRsZXM+PHRpdGxlPlJ1c3Nl
bGwgYm9keSBnYXN0cml0aXMgYXNzb2NpYXRlZCB3aXRoIEhlbGljb2JhY3RlciBweWxvcmkgaW5m
ZWN0aW9uOiBhIGNhc2UgcmVwb3J0PC90aXRsZT48c2Vjb25kYXJ5LXRpdGxlPkogQ2xpbiBQYXRo
b2w8L3NlY29uZGFyeS10aXRsZT48L3RpdGxlcz48cGVyaW9kaWNhbD48ZnVsbC10aXRsZT5KIENs
aW4gUGF0aG9sPC9mdWxsLXRpdGxlPjxhYmJyLTE+Sm91cm5hbCBvZiBjbGluaWNhbCBwYXRob2xv
Z3k8L2FiYnItMT48L3BlcmlvZGljYWw+PHBhZ2VzPjEzMTYtOTwvcGFnZXM+PHZvbHVtZT41OTwv
dm9sdW1lPjxudW1iZXI+MTI8L251bWJlcj48a2V5d29yZHM+PGtleXdvcmQ+RmVtYWxlPC9rZXl3
b3JkPjxrZXl3b3JkPkdhc3RyaWMgTXVjb3NhL2ltbXVub2xvZ3kvbWljcm9iaW9sb2d5L3BhdGhv
bG9neTwva2V5d29yZD48a2V5d29yZD5HYXN0cml0aXMvaW1tdW5vbG9neS8qbWljcm9iaW9sb2d5
L3BhdGhvbG9neTwva2V5d29yZD48a2V5d29yZD5HYXN0cm9zY29weTwva2V5d29yZD48a2V5d29y
ZD4qSGVsaWNvYmFjdGVyIEluZmVjdGlvbnM8L2tleXdvcmQ+PGtleXdvcmQ+KkhlbGljb2JhY3Rl
ciBweWxvcmk8L2tleXdvcmQ+PGtleXdvcmQ+SHVtYW5zPC9rZXl3b3JkPjxrZXl3b3JkPkltbXVu
b2dsb2J1bGluIExpZ2h0IENoYWlucy9hbmFseXNpczwva2V5d29yZD48a2V5d29yZD5JbmNsdXNp
b24gQm9kaWVzL3BhdGhvbG9neTwva2V5d29yZD48a2V5d29yZD5NaWRkbGUgQWdlZDwva2V5d29y
ZD48a2V5d29yZD5QbGFzbWEgQ2VsbHMvbWljcm9iaW9sb2d5L3BhdGhvbG9neTwva2V5d29yZD48
L2tleXdvcmRzPjxkYXRlcz48eWVhcj4yMDA2PC95ZWFyPjxwdWItZGF0ZXM+PGRhdGU+RGVjPC9k
YXRlPjwvcHViLWRhdGVzPjwvZGF0ZXM+PGlzYm4+MDAyMS05NzQ2IChQcmludCkmI3hEOzAwMjEt
OTc0NiAoTGlua2luZyk8L2lzYm4+PGFjY2Vzc2lvbi1udW0+MTcxNDI1NzU8L2FjY2Vzc2lvbi1u
dW0+PHVybHM+PHJlbGF0ZWQtdXJscz48dXJsPmh0dHBzOi8vd3d3Lm5jYmkubmxtLm5paC5nb3Yv
cHVibWVkLzE3MTQyNTc1PC91cmw+PC9yZWxhdGVkLXVybHM+PC91cmxzPjxjdXN0b20yPlBNQzE4
NjA1Mzk8L2N1c3RvbTI+PGVsZWN0cm9uaWMtcmVzb3VyY2UtbnVtPjEwLjExMzYvamNwLjIwMDUu
MDMyMTg1PC9lbGVjdHJvbmljLXJlc291cmNlLW51bT48L3JlY29yZD48L0NpdGU+PC9FbmROb3Rl
PgB=
</w:fldData>
        </w:fldChar>
      </w:r>
      <w:r w:rsidR="009D7A61" w:rsidRPr="00492D5B">
        <w:rPr>
          <w:rFonts w:ascii="Book Antiqua" w:hAnsi="Book Antiqua"/>
          <w:color w:val="000000" w:themeColor="text1"/>
          <w:sz w:val="24"/>
          <w:szCs w:val="24"/>
        </w:rPr>
        <w:instrText xml:space="preserve"> ADDIN EN.CITE.DATA </w:instrText>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00492D5B" w:rsidRPr="00492D5B">
        <w:rPr>
          <w:rFonts w:ascii="Book Antiqua" w:hAnsi="Book Antiqua"/>
          <w:noProof/>
          <w:color w:val="000000" w:themeColor="text1"/>
          <w:sz w:val="24"/>
          <w:szCs w:val="24"/>
          <w:vertAlign w:val="superscript"/>
        </w:rPr>
        <w:t>[8,</w:t>
      </w:r>
      <w:r w:rsidRPr="00492D5B">
        <w:rPr>
          <w:rFonts w:ascii="Book Antiqua" w:hAnsi="Book Antiqua"/>
          <w:noProof/>
          <w:color w:val="000000" w:themeColor="text1"/>
          <w:sz w:val="24"/>
          <w:szCs w:val="24"/>
          <w:vertAlign w:val="superscript"/>
        </w:rPr>
        <w:t>12]</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of RBG and Dutcher bodies have been described in the literature to date, and both failed to identify a Dutcher body in the lesion. Considering the presence of monoclonal Mott cells and Dutcher bodies, the differential diagnoses that we considered were plasma cell neoplasm, MALT lymphoma, and </w:t>
      </w:r>
      <w:proofErr w:type="spellStart"/>
      <w:r w:rsidRPr="00492D5B">
        <w:rPr>
          <w:rFonts w:ascii="Book Antiqua" w:hAnsi="Book Antiqua"/>
          <w:color w:val="000000" w:themeColor="text1"/>
          <w:sz w:val="24"/>
          <w:szCs w:val="24"/>
        </w:rPr>
        <w:t>lymphoplasmacytic</w:t>
      </w:r>
      <w:proofErr w:type="spellEnd"/>
      <w:r w:rsidRPr="00492D5B">
        <w:rPr>
          <w:rFonts w:ascii="Book Antiqua" w:hAnsi="Book Antiqua"/>
          <w:color w:val="000000" w:themeColor="text1"/>
          <w:sz w:val="24"/>
          <w:szCs w:val="24"/>
        </w:rPr>
        <w:t xml:space="preserve"> lymphoma. In the present case, </w:t>
      </w:r>
      <w:r w:rsidRPr="00492D5B">
        <w:rPr>
          <w:rFonts w:ascii="Book Antiqua" w:hAnsi="Book Antiqua"/>
          <w:color w:val="000000" w:themeColor="text1"/>
          <w:sz w:val="24"/>
          <w:szCs w:val="24"/>
        </w:rPr>
        <w:lastRenderedPageBreak/>
        <w:t xml:space="preserve">MALT lymphoma could not be diagnosed on account of the lack of histological features suggestive of MALT lymphoma, such as a </w:t>
      </w:r>
      <w:proofErr w:type="spellStart"/>
      <w:r w:rsidRPr="00492D5B">
        <w:rPr>
          <w:rFonts w:ascii="Book Antiqua" w:hAnsi="Book Antiqua"/>
          <w:color w:val="000000" w:themeColor="text1"/>
          <w:sz w:val="24"/>
          <w:szCs w:val="24"/>
        </w:rPr>
        <w:t>lymphoepithelial</w:t>
      </w:r>
      <w:proofErr w:type="spellEnd"/>
      <w:r w:rsidRPr="00492D5B">
        <w:rPr>
          <w:rFonts w:ascii="Book Antiqua" w:hAnsi="Book Antiqua"/>
          <w:color w:val="000000" w:themeColor="text1"/>
          <w:sz w:val="24"/>
          <w:szCs w:val="24"/>
        </w:rPr>
        <w:t xml:space="preserve"> lesion and proliferation of </w:t>
      </w:r>
      <w:proofErr w:type="spellStart"/>
      <w:r w:rsidRPr="00492D5B">
        <w:rPr>
          <w:rFonts w:ascii="Book Antiqua" w:hAnsi="Book Antiqua"/>
          <w:color w:val="000000" w:themeColor="text1"/>
          <w:sz w:val="24"/>
          <w:szCs w:val="24"/>
        </w:rPr>
        <w:t>monocytoid</w:t>
      </w:r>
      <w:proofErr w:type="spellEnd"/>
      <w:r w:rsidRPr="00492D5B">
        <w:rPr>
          <w:rFonts w:ascii="Book Antiqua" w:hAnsi="Book Antiqua"/>
          <w:color w:val="000000" w:themeColor="text1"/>
          <w:sz w:val="24"/>
          <w:szCs w:val="24"/>
        </w:rPr>
        <w:t xml:space="preserve"> B-cells or </w:t>
      </w:r>
      <w:proofErr w:type="spellStart"/>
      <w:r w:rsidRPr="00492D5B">
        <w:rPr>
          <w:rFonts w:ascii="Book Antiqua" w:hAnsi="Book Antiqua"/>
          <w:color w:val="000000" w:themeColor="text1"/>
          <w:sz w:val="24"/>
          <w:szCs w:val="24"/>
        </w:rPr>
        <w:t>centrocyte</w:t>
      </w:r>
      <w:proofErr w:type="spellEnd"/>
      <w:r w:rsidRPr="00492D5B">
        <w:rPr>
          <w:rFonts w:ascii="Book Antiqua" w:hAnsi="Book Antiqua"/>
          <w:color w:val="000000" w:themeColor="text1"/>
          <w:sz w:val="24"/>
          <w:szCs w:val="24"/>
        </w:rPr>
        <w:t xml:space="preserve">-like cells. Moreover, Mott cells showed neither cellular atypia nor mitotic activity. Plasma cell neoplasm was excluded due to hypoproteinemia, lack of </w:t>
      </w:r>
      <w:proofErr w:type="spellStart"/>
      <w:r w:rsidRPr="00492D5B">
        <w:rPr>
          <w:rFonts w:ascii="Book Antiqua" w:hAnsi="Book Antiqua"/>
          <w:color w:val="000000" w:themeColor="text1"/>
          <w:sz w:val="24"/>
          <w:szCs w:val="24"/>
        </w:rPr>
        <w:t>osteolysis</w:t>
      </w:r>
      <w:proofErr w:type="spellEnd"/>
      <w:r w:rsidRPr="00492D5B">
        <w:rPr>
          <w:rFonts w:ascii="Book Antiqua" w:hAnsi="Book Antiqua"/>
          <w:color w:val="000000" w:themeColor="text1"/>
          <w:sz w:val="24"/>
          <w:szCs w:val="24"/>
        </w:rPr>
        <w:t xml:space="preserve"> in computed tomography images, and lack of nuclear atypia or mitotic activity of monoclonal Mott cells, </w:t>
      </w:r>
      <w:r w:rsidR="00C021BD" w:rsidRPr="00492D5B">
        <w:rPr>
          <w:rFonts w:ascii="Book Antiqua" w:hAnsi="Book Antiqua"/>
          <w:color w:val="000000" w:themeColor="text1"/>
          <w:sz w:val="24"/>
          <w:szCs w:val="24"/>
        </w:rPr>
        <w:t>al</w:t>
      </w:r>
      <w:r w:rsidRPr="00492D5B">
        <w:rPr>
          <w:rFonts w:ascii="Book Antiqua" w:hAnsi="Book Antiqua"/>
          <w:color w:val="000000" w:themeColor="text1"/>
          <w:sz w:val="24"/>
          <w:szCs w:val="24"/>
        </w:rPr>
        <w:t xml:space="preserve">though </w:t>
      </w:r>
      <w:proofErr w:type="spellStart"/>
      <w:r w:rsidRPr="00492D5B">
        <w:rPr>
          <w:rFonts w:ascii="Book Antiqua" w:hAnsi="Book Antiqua"/>
          <w:color w:val="000000" w:themeColor="text1"/>
          <w:sz w:val="24"/>
          <w:szCs w:val="24"/>
        </w:rPr>
        <w:t>paraproteinemia</w:t>
      </w:r>
      <w:proofErr w:type="spellEnd"/>
      <w:r w:rsidRPr="00492D5B">
        <w:rPr>
          <w:rFonts w:ascii="Book Antiqua" w:hAnsi="Book Antiqua"/>
          <w:color w:val="000000" w:themeColor="text1"/>
          <w:sz w:val="24"/>
          <w:szCs w:val="24"/>
        </w:rPr>
        <w:t xml:space="preserve"> was not evaluated via serum protein electrophoresis. </w:t>
      </w:r>
      <w:proofErr w:type="spellStart"/>
      <w:r w:rsidRPr="00492D5B">
        <w:rPr>
          <w:rFonts w:ascii="Book Antiqua" w:hAnsi="Book Antiqua"/>
          <w:color w:val="000000" w:themeColor="text1"/>
          <w:sz w:val="24"/>
          <w:szCs w:val="24"/>
        </w:rPr>
        <w:t>Lymphoplasmacytic</w:t>
      </w:r>
      <w:proofErr w:type="spellEnd"/>
      <w:r w:rsidRPr="00492D5B">
        <w:rPr>
          <w:rFonts w:ascii="Book Antiqua" w:hAnsi="Book Antiqua"/>
          <w:color w:val="000000" w:themeColor="text1"/>
          <w:sz w:val="24"/>
          <w:szCs w:val="24"/>
        </w:rPr>
        <w:t xml:space="preserve"> lymphoma was ruled out </w:t>
      </w:r>
      <w:r w:rsidR="00C021BD" w:rsidRPr="00492D5B">
        <w:rPr>
          <w:rFonts w:ascii="Book Antiqua" w:hAnsi="Book Antiqua"/>
          <w:color w:val="000000" w:themeColor="text1"/>
          <w:sz w:val="24"/>
          <w:szCs w:val="24"/>
        </w:rPr>
        <w:t>because of an</w:t>
      </w:r>
      <w:r w:rsidRPr="00492D5B">
        <w:rPr>
          <w:rFonts w:ascii="Book Antiqua" w:hAnsi="Book Antiqua"/>
          <w:color w:val="000000" w:themeColor="text1"/>
          <w:sz w:val="24"/>
          <w:szCs w:val="24"/>
        </w:rPr>
        <w:t xml:space="preserve"> </w:t>
      </w:r>
      <w:r w:rsidR="00C021BD" w:rsidRPr="00492D5B">
        <w:rPr>
          <w:rFonts w:ascii="Book Antiqua" w:hAnsi="Book Antiqua"/>
          <w:color w:val="000000" w:themeColor="text1"/>
          <w:sz w:val="24"/>
          <w:szCs w:val="24"/>
        </w:rPr>
        <w:t xml:space="preserve">absence </w:t>
      </w:r>
      <w:r w:rsidRPr="00492D5B">
        <w:rPr>
          <w:rFonts w:ascii="Book Antiqua" w:hAnsi="Book Antiqua"/>
          <w:color w:val="000000" w:themeColor="text1"/>
          <w:sz w:val="24"/>
          <w:szCs w:val="24"/>
        </w:rPr>
        <w:t xml:space="preserve">of splenomegaly and lymphadenopathy. Monoclonal </w:t>
      </w:r>
      <w:proofErr w:type="spellStart"/>
      <w:r w:rsidRPr="00492D5B">
        <w:rPr>
          <w:rFonts w:ascii="Book Antiqua" w:hAnsi="Book Antiqua"/>
          <w:color w:val="000000" w:themeColor="text1"/>
          <w:sz w:val="24"/>
          <w:szCs w:val="24"/>
        </w:rPr>
        <w:t>gammopathy</w:t>
      </w:r>
      <w:proofErr w:type="spellEnd"/>
      <w:r w:rsidRPr="00492D5B">
        <w:rPr>
          <w:rFonts w:ascii="Book Antiqua" w:hAnsi="Book Antiqua"/>
          <w:color w:val="000000" w:themeColor="text1"/>
          <w:sz w:val="24"/>
          <w:szCs w:val="24"/>
        </w:rPr>
        <w:t xml:space="preserve"> of undetermined significance</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&lt;EndNote&gt;&lt;Cite&gt;&lt;Author&gt;Wolkersdorfer&lt;/Author&gt;&lt;Year&gt;2006&lt;/Year&gt;&lt;RecNum&gt;2626&lt;/RecNum&gt;&lt;DisplayText&gt;&lt;style face="superscript"&gt;[13]&lt;/style&gt;&lt;/DisplayText&gt;&lt;record&gt;&lt;rec-number&gt;2626&lt;/rec-number&gt;&lt;foreign-keys&gt;&lt;key app="EN" db-id="tsvr5effrxwrf3ewaexvvwpozpez5sx0xezw" timestamp="1432080592"&gt;2626&lt;/key&gt;&lt;/foreign-keys&gt;&lt;ref-type name="Journal Article"&gt;17&lt;/ref-type&gt;&lt;contributors&gt;&lt;authors&gt;&lt;author&gt;Wolkersdorfer, G. W.&lt;/author&gt;&lt;author&gt;Haase, M.&lt;/author&gt;&lt;author&gt;Morgner, A.&lt;/author&gt;&lt;author&gt;Baretton, G.&lt;/author&gt;&lt;author&gt;Miehlke, S.&lt;/author&gt;&lt;/authors&gt;&lt;/contributors&gt;&lt;auth-address&gt;Department of Internal Medicine I and Institute for Pathology, University of Technology Dresden, Dresden, Germany. gernot.wolkersdoerfer@uniklinikum-dresden.de&lt;/auth-address&gt;&lt;titles&gt;&lt;title&gt;Monoclonal gammopathy of undetermined significance and Russell body formation in Helicobacter pylori gastritis&lt;/title&gt;&lt;secondary-title&gt;Helicobacter&lt;/secondary-title&gt;&lt;/titles&gt;&lt;periodical&gt;&lt;full-title&gt;Helicobacter&lt;/full-title&gt;&lt;/periodical&gt;&lt;pages&gt;506-10&lt;/pages&gt;&lt;volume&gt;11&lt;/volume&gt;&lt;number&gt;5&lt;/number&gt;&lt;keywords&gt;&lt;keyword&gt;Gastritis/metabolism/microbiology/*pathology&lt;/keyword&gt;&lt;keyword&gt;Helicobacter Infections/metabolism/*pathology&lt;/keyword&gt;&lt;keyword&gt;*Helicobacter pylori&lt;/keyword&gt;&lt;keyword&gt;Humans&lt;/keyword&gt;&lt;keyword&gt;Immunohistochemistry&lt;/keyword&gt;&lt;keyword&gt;Inclusion Bodies/metabolism/*pathology&lt;/keyword&gt;&lt;keyword&gt;Male&lt;/keyword&gt;&lt;keyword&gt;Middle Aged&lt;/keyword&gt;&lt;keyword&gt;Paraproteinemias/metabolism/microbiology/*pathology&lt;/keyword&gt;&lt;/keywords&gt;&lt;dates&gt;&lt;year&gt;2006&lt;/year&gt;&lt;pub-dates&gt;&lt;date&gt;Oct&lt;/date&gt;&lt;/pub-dates&gt;&lt;/dates&gt;&lt;isbn&gt;1083-4389 (Print)&amp;#xD;1083-4389 (Linking)&lt;/isbn&gt;&lt;accession-num&gt;16961813&lt;/accession-num&gt;&lt;urls&gt;&lt;related-urls&gt;&lt;url&gt;https://www.ncbi.nlm.nih.gov/pubmed/16961813&lt;/url&gt;&lt;/related-urls&gt;&lt;/urls&gt;&lt;electronic-resource-num&gt;10.1111/j.1523-5378.2006.00443.x&lt;/electronic-resource-num&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[13]</w:t>
      </w:r>
      <w:r w:rsidRPr="00492D5B">
        <w:rPr>
          <w:rFonts w:ascii="Book Antiqua" w:hAnsi="Book Antiqua"/>
          <w:color w:val="000000" w:themeColor="text1"/>
          <w:sz w:val="24"/>
          <w:szCs w:val="24"/>
        </w:rPr>
        <w:fldChar w:fldCharType="end"/>
      </w:r>
      <w:r w:rsidR="00C021BD"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which can be associated with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-positive RBG</w:t>
      </w:r>
      <w:r w:rsidR="00C021BD"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could not be evaluated in this case.</w:t>
      </w:r>
    </w:p>
    <w:p w14:paraId="2B739B3D" w14:textId="140FA69E"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tab/>
        <w:t xml:space="preserve">The pathogenesis of RBG remains unknown. Tazawa and </w:t>
      </w:r>
      <w:proofErr w:type="spellStart"/>
      <w:r w:rsidRPr="00492D5B">
        <w:rPr>
          <w:rFonts w:ascii="Book Antiqua" w:hAnsi="Book Antiqua"/>
          <w:color w:val="000000" w:themeColor="text1"/>
          <w:sz w:val="24"/>
          <w:szCs w:val="24"/>
        </w:rPr>
        <w:t>Tsutumi</w:t>
      </w:r>
      <w:proofErr w:type="spellEnd"/>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&lt;EndNote&gt;&lt;Cite&gt;&lt;Author&gt;Tazawa&lt;/Author&gt;&lt;Year&gt;1998&lt;/Year&gt;&lt;RecNum&gt;2630&lt;/RecNum&gt;&lt;DisplayText&gt;&lt;style face="superscript"&gt;[1]&lt;/style&gt;&lt;/DisplayText&gt;&lt;record&gt;&lt;rec-number&gt;2630&lt;/rec-number&gt;&lt;foreign-keys&gt;&lt;key app="EN" db-id="tsvr5effrxwrf3ewaexvvwpozpez5sx0xezw" timestamp="1432080592"&gt;2630&lt;/key&gt;&lt;/foreign-keys&gt;&lt;ref-type name="Journal Article"&gt;17&lt;/ref-type&gt;&lt;contributors&gt;&lt;authors&gt;&lt;author&gt;Tazawa, K.&lt;/author&gt;&lt;author&gt;Tsutsumi, Y.&lt;/author&gt;&lt;/authors&gt;&lt;/contributors&gt;&lt;titles&gt;&lt;title&gt;Localized accumulation of Russell body-containing plasma cells in gastric mucosa with Helicobacter pylori infection: &amp;apos;Russell body gastritis&amp;apos;&lt;/title&gt;&lt;secondary-title&gt;Pathol Int&lt;/secondary-title&gt;&lt;/titles&gt;&lt;periodical&gt;&lt;full-title&gt;Pathol Int&lt;/full-title&gt;&lt;abbr-1&gt;Pathology international&lt;/abbr-1&gt;&lt;/periodical&gt;&lt;pages&gt;242-4&lt;/pages&gt;&lt;volume&gt;48&lt;/volume&gt;&lt;number&gt;3&lt;/number&gt;&lt;keywords&gt;&lt;keyword&gt;Biopsy&lt;/keyword&gt;&lt;keyword&gt;Endoplasmic Reticulum, Rough/immunology/pathology&lt;/keyword&gt;&lt;keyword&gt;Gastric Mucosa/immunology/microbiology/*pathology/ultrastructure&lt;/keyword&gt;&lt;keyword&gt;Gastritis/immunology/microbiology/*pathology&lt;/keyword&gt;&lt;keyword&gt;Helicobacter Infections/*pathology&lt;/keyword&gt;&lt;keyword&gt;*Helicobacter pylori&lt;/keyword&gt;&lt;keyword&gt;Humans&lt;/keyword&gt;&lt;keyword&gt;Immunity, Mucosal&lt;/keyword&gt;&lt;keyword&gt;Immunoglobulin A/metabolism&lt;/keyword&gt;&lt;keyword&gt;Immunohistochemistry&lt;/keyword&gt;&lt;keyword&gt;Male&lt;/keyword&gt;&lt;keyword&gt;Middle Aged&lt;/keyword&gt;&lt;keyword&gt;Plasma Cells/immunology/microbiology/*pathology/ultrastructure&lt;/keyword&gt;&lt;/keywords&gt;&lt;dates&gt;&lt;year&gt;1998&lt;/year&gt;&lt;pub-dates&gt;&lt;date&gt;Mar&lt;/date&gt;&lt;/pub-dates&gt;&lt;/dates&gt;&lt;isbn&gt;1320-5463 (Print)&amp;#xD;1320-5463 (Linking)&lt;/isbn&gt;&lt;accession-num&gt;9589496&lt;/accession-num&gt;&lt;urls&gt;&lt;related-urls&gt;&lt;url&gt;https://www.ncbi.nlm.nih.gov/pubmed/9589496&lt;/url&gt;&lt;/related-urls&gt;&lt;/urls&gt;&lt;/record&gt;&lt;/Cite&gt;&lt;/EndNote&gt;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[1]</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firstly postulated that RBG might be induced by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infection, and this is in keeping with previously published literature, in which two thirds of RBG cases were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-positive (Table 1). A recent study</w:t>
      </w:r>
      <w:r w:rsidRPr="00492D5B">
        <w:rPr>
          <w:rFonts w:ascii="Book Antiqua" w:hAnsi="Book Antiqua"/>
          <w:color w:val="000000" w:themeColor="text1"/>
          <w:sz w:val="24"/>
          <w:szCs w:val="24"/>
        </w:rPr>
        <w:fldChar w:fldCharType="begin">
          <w:fldData xml:space="preserve">PEVuZE5vdGU+PENpdGU+PEF1dGhvcj5Tb2x0ZXJtYW5uPC9BdXRob3I+PFllYXI+MjAwNzwvWWVh
cj48UmVjTnVtPjE0Njk2PC9SZWNOdW0+PERpc3BsYXlUZXh0PjxzdHlsZSBmYWNlPSJzdXBlcnNj
cmlwdCI+WzI5XTwvc3R5bGU+PC9EaXNwbGF5VGV4dD48cmVjb3JkPjxyZWMtbnVtYmVyPjE0Njk2
PC9yZWMtbnVtYmVyPjxmb3JlaWduLWtleXM+PGtleSBhcHA9IkVOIiBkYi1pZD0idHN2cjVlZmZy
eHdyZjNld2FleHZ2d3BvenBlejVzeDB4ZXp3IiB0aW1lc3RhbXA9IjE0NzQ2Nzk5NjUiPjE0Njk2
PC9rZXk+PC9mb3JlaWduLWtleXM+PHJlZi10eXBlIG5hbWU9IkpvdXJuYWwgQXJ0aWNsZSI+MTc8
L3JlZi10eXBlPjxjb250cmlidXRvcnM+PGF1dGhvcnM+PGF1dGhvcj5Tb2x0ZXJtYW5uLCBBLjwv
YXV0aG9yPjxhdXRob3I+S29ldHplciwgUy48L2F1dGhvcj48YXV0aG9yPkVpZ2VubWFubiwgRi48
L2F1dGhvcj48YXV0aG9yPktvbW1pbm90aCwgUC48L2F1dGhvcj48L2F1dGhvcnM+PC9jb250cmli
dXRvcnM+PGF1dGgtYWRkcmVzcz5EZXBhcnRtZW50IG9mIFBhdGhvbG9neSwgSW5zdGl0dXRlIG9m
IFN1cmdpY2FsIFBhdGhvbG9neSwgVW5pdmVyc2l0eSBIb3NwaXRhbCBadXJpY2gsIFp1cmljaCwg
U3dpdHplcmxhbmQuIGFsZXguc29sdGVybWFubkB1c3ouY2g8L2F1dGgtYWRkcmVzcz48dGl0bGVz
Pjx0aXRsZT5Db3JyZWxhdGlvbiBvZiBIZWxpY29iYWN0ZXIgcHlsb3JpIHZpcnVsZW5jZSBnZW5v
dHlwZXMgdmFjQSBhbmQgY2FnQSB3aXRoIGhpc3RvbG9naWNhbCBwYXJhbWV0ZXJzIG9mIGdhc3Ry
aXRpcyBhbmQgcGF0aWVudCZhcG9zO3MgYWdlPC90aXRsZT48c2Vjb25kYXJ5LXRpdGxlPk1vZCBQ
YXRob2w8L3NlY29uZGFyeS10aXRsZT48L3RpdGxlcz48cGVyaW9kaWNhbD48ZnVsbC10aXRsZT5N
b2QgUGF0aG9sPC9mdWxsLXRpdGxlPjxhYmJyLTE+TW9kZXJuIHBhdGhvbG9neSA6IGFuIG9mZmlj
aWFsIGpvdXJuYWwgb2YgdGhlIFVuaXRlZCBTdGF0ZXMgYW5kIENhbmFkaWFuIEFjYWRlbXkgb2Yg
UGF0aG9sb2d5LCBJbmM8L2FiYnItMT48L3BlcmlvZGljYWw+PHBhZ2VzPjg3OC04MzwvcGFnZXM+
PHZvbHVtZT4yMDwvdm9sdW1lPjxudW1iZXI+ODwvbnVtYmVyPjxrZXl3b3Jkcz48a2V5d29yZD5B
ZHVsdDwva2V5d29yZD48a2V5d29yZD5BZ2UgRmFjdG9yczwva2V5d29yZD48a2V5d29yZD5BZ2Vk
PC9rZXl3b3JkPjxrZXl3b3JkPkFnZWQsIDgwIGFuZCBvdmVyPC9rZXl3b3JkPjxrZXl3b3JkPkFu
dGlnZW5zLCBCYWN0ZXJpYWwvKmdlbmV0aWNzPC9rZXl3b3JkPjxrZXl3b3JkPkJhY3RlcmlhbCBQ
cm90ZWlucy8qZ2VuZXRpY3M8L2tleXdvcmQ+PGtleXdvcmQ+RmVtYWxlPC9rZXl3b3JkPjxrZXl3
b3JkPkdhc3RyaXRpcy9jb21wbGljYXRpb25zLyptaWNyb2Jpb2xvZ3kvcGF0aG9sb2d5PC9rZXl3
b3JkPjxrZXl3b3JkPkdlbmUgRnJlcXVlbmN5PC9rZXl3b3JkPjxrZXl3b3JkPkdlbm90eXBlPC9r
ZXl3b3JkPjxrZXl3b3JkPkhlbGljb2JhY3RlciBJbmZlY3Rpb25zL2NvbXBsaWNhdGlvbnMvKm1p
Y3JvYmlvbG9neS9wYXRob2xvZ3k8L2tleXdvcmQ+PGtleXdvcmQ+SGVsaWNvYmFjdGVyIHB5bG9y
aS9nZW5ldGljcy8qcGF0aG9nZW5pY2l0eTwva2V5d29yZD48a2V5d29yZD5IdW1hbnM8L2tleXdv
cmQ+PGtleXdvcmQ+TG9naXN0aWMgTW9kZWxzPC9rZXl3b3JkPjxrZXl3b3JkPk1hbGU8L2tleXdv
cmQ+PGtleXdvcmQ+TWV0YXBsYXNpYTwva2V5d29yZD48a2V5d29yZD5NaWRkbGUgQWdlZDwva2V5
d29yZD48a2V5d29yZD5QeWxvcmljIEFudHJ1bS8qbWljcm9iaW9sb2d5L3BhdGhvbG9neTwva2V5
d29yZD48a2V5d29yZD5SaXNrIEZhY3RvcnM8L2tleXdvcmQ+PGtleXdvcmQ+U2V2ZXJpdHkgb2Yg
SWxsbmVzcyBJbmRleDwva2V5d29yZD48a2V5d29yZD5TdG9tYWNoIFVsY2VyLyptaWNyb2Jpb2xv
Z3kvcGF0aG9sb2d5PC9rZXl3b3JkPjwva2V5d29yZHM+PGRhdGVzPjx5ZWFyPjIwMDc8L3llYXI+
PHB1Yi1kYXRlcz48ZGF0ZT5BdWc8L2RhdGU+PC9wdWItZGF0ZXM+PC9kYXRlcz48aXNibj4wODkz
LTM5NTIgKFByaW50KSYjeEQ7MDg5My0zOTUyIChMaW5raW5nKTwvaXNibj48YWNjZXNzaW9uLW51
bT4xNzU0MTQ0MDwvYWNjZXNzaW9uLW51bT48dXJscz48cmVsYXRlZC11cmxzPjx1cmw+aHR0cHM6
Ly93d3cubmNiaS5ubG0ubmloLmdvdi9wdWJtZWQvMTc1NDE0NDA8L3VybD48L3JlbGF0ZWQtdXJs
cz48L3VybHM+PGVsZWN0cm9uaWMtcmVzb3VyY2UtbnVtPjEwLjEwMzgvbW9kcGF0aG9sLjM4MDA4
MzI8L2VsZWN0cm9uaWMtcmVzb3VyY2UtbnVtPjwvcmVjb3JkPjwvQ2l0ZT48L0VuZE5vdGU+
</w:fldData>
        </w:fldChar>
      </w:r>
      <w:r w:rsidR="009D7A61" w:rsidRPr="00492D5B">
        <w:rPr>
          <w:rFonts w:ascii="Book Antiqua" w:hAnsi="Book Antiqua"/>
          <w:color w:val="000000" w:themeColor="text1"/>
          <w:sz w:val="24"/>
          <w:szCs w:val="24"/>
        </w:rPr>
        <w:instrText xml:space="preserve"> ADDIN EN.CITE </w:instrText>
      </w:r>
      <w:r w:rsidR="009D7A61" w:rsidRPr="00492D5B">
        <w:rPr>
          <w:rFonts w:ascii="Book Antiqua" w:hAnsi="Book Antiqua"/>
          <w:color w:val="000000" w:themeColor="text1"/>
          <w:sz w:val="24"/>
          <w:szCs w:val="24"/>
        </w:rPr>
        <w:fldChar w:fldCharType="begin">
          <w:fldData xml:space="preserve">PEVuZE5vdGU+PENpdGU+PEF1dGhvcj5Tb2x0ZXJtYW5uPC9BdXRob3I+PFllYXI+MjAwNzwvWWVh
cj48UmVjTnVtPjE0Njk2PC9SZWNOdW0+PERpc3BsYXlUZXh0PjxzdHlsZSBmYWNlPSJzdXBlcnNj
cmlwdCI+WzI5XTwvc3R5bGU+PC9EaXNwbGF5VGV4dD48cmVjb3JkPjxyZWMtbnVtYmVyPjE0Njk2
PC9yZWMtbnVtYmVyPjxmb3JlaWduLWtleXM+PGtleSBhcHA9IkVOIiBkYi1pZD0idHN2cjVlZmZy
eHdyZjNld2FleHZ2d3BvenBlejVzeDB4ZXp3IiB0aW1lc3RhbXA9IjE0NzQ2Nzk5NjUiPjE0Njk2
PC9rZXk+PC9mb3JlaWduLWtleXM+PHJlZi10eXBlIG5hbWU9IkpvdXJuYWwgQXJ0aWNsZSI+MTc8
L3JlZi10eXBlPjxjb250cmlidXRvcnM+PGF1dGhvcnM+PGF1dGhvcj5Tb2x0ZXJtYW5uLCBBLjwv
YXV0aG9yPjxhdXRob3I+S29ldHplciwgUy48L2F1dGhvcj48YXV0aG9yPkVpZ2VubWFubiwgRi48
L2F1dGhvcj48YXV0aG9yPktvbW1pbm90aCwgUC48L2F1dGhvcj48L2F1dGhvcnM+PC9jb250cmli
dXRvcnM+PGF1dGgtYWRkcmVzcz5EZXBhcnRtZW50IG9mIFBhdGhvbG9neSwgSW5zdGl0dXRlIG9m
IFN1cmdpY2FsIFBhdGhvbG9neSwgVW5pdmVyc2l0eSBIb3NwaXRhbCBadXJpY2gsIFp1cmljaCwg
U3dpdHplcmxhbmQuIGFsZXguc29sdGVybWFubkB1c3ouY2g8L2F1dGgtYWRkcmVzcz48dGl0bGVz
Pjx0aXRsZT5Db3JyZWxhdGlvbiBvZiBIZWxpY29iYWN0ZXIgcHlsb3JpIHZpcnVsZW5jZSBnZW5v
dHlwZXMgdmFjQSBhbmQgY2FnQSB3aXRoIGhpc3RvbG9naWNhbCBwYXJhbWV0ZXJzIG9mIGdhc3Ry
aXRpcyBhbmQgcGF0aWVudCZhcG9zO3MgYWdlPC90aXRsZT48c2Vjb25kYXJ5LXRpdGxlPk1vZCBQ
YXRob2w8L3NlY29uZGFyeS10aXRsZT48L3RpdGxlcz48cGVyaW9kaWNhbD48ZnVsbC10aXRsZT5N
b2QgUGF0aG9sPC9mdWxsLXRpdGxlPjxhYmJyLTE+TW9kZXJuIHBhdGhvbG9neSA6IGFuIG9mZmlj
aWFsIGpvdXJuYWwgb2YgdGhlIFVuaXRlZCBTdGF0ZXMgYW5kIENhbmFkaWFuIEFjYWRlbXkgb2Yg
UGF0aG9sb2d5LCBJbmM8L2FiYnItMT48L3BlcmlvZGljYWw+PHBhZ2VzPjg3OC04MzwvcGFnZXM+
PHZvbHVtZT4yMDwvdm9sdW1lPjxudW1iZXI+ODwvbnVtYmVyPjxrZXl3b3Jkcz48a2V5d29yZD5B
ZHVsdDwva2V5d29yZD48a2V5d29yZD5BZ2UgRmFjdG9yczwva2V5d29yZD48a2V5d29yZD5BZ2Vk
PC9rZXl3b3JkPjxrZXl3b3JkPkFnZWQsIDgwIGFuZCBvdmVyPC9rZXl3b3JkPjxrZXl3b3JkPkFu
dGlnZW5zLCBCYWN0ZXJpYWwvKmdlbmV0aWNzPC9rZXl3b3JkPjxrZXl3b3JkPkJhY3RlcmlhbCBQ
cm90ZWlucy8qZ2VuZXRpY3M8L2tleXdvcmQ+PGtleXdvcmQ+RmVtYWxlPC9rZXl3b3JkPjxrZXl3
b3JkPkdhc3RyaXRpcy9jb21wbGljYXRpb25zLyptaWNyb2Jpb2xvZ3kvcGF0aG9sb2d5PC9rZXl3
b3JkPjxrZXl3b3JkPkdlbmUgRnJlcXVlbmN5PC9rZXl3b3JkPjxrZXl3b3JkPkdlbm90eXBlPC9r
ZXl3b3JkPjxrZXl3b3JkPkhlbGljb2JhY3RlciBJbmZlY3Rpb25zL2NvbXBsaWNhdGlvbnMvKm1p
Y3JvYmlvbG9neS9wYXRob2xvZ3k8L2tleXdvcmQ+PGtleXdvcmQ+SGVsaWNvYmFjdGVyIHB5bG9y
aS9nZW5ldGljcy8qcGF0aG9nZW5pY2l0eTwva2V5d29yZD48a2V5d29yZD5IdW1hbnM8L2tleXdv
cmQ+PGtleXdvcmQ+TG9naXN0aWMgTW9kZWxzPC9rZXl3b3JkPjxrZXl3b3JkPk1hbGU8L2tleXdv
cmQ+PGtleXdvcmQ+TWV0YXBsYXNpYTwva2V5d29yZD48a2V5d29yZD5NaWRkbGUgQWdlZDwva2V5
d29yZD48a2V5d29yZD5QeWxvcmljIEFudHJ1bS8qbWljcm9iaW9sb2d5L3BhdGhvbG9neTwva2V5
d29yZD48a2V5d29yZD5SaXNrIEZhY3RvcnM8L2tleXdvcmQ+PGtleXdvcmQ+U2V2ZXJpdHkgb2Yg
SWxsbmVzcyBJbmRleDwva2V5d29yZD48a2V5d29yZD5TdG9tYWNoIFVsY2VyLyptaWNyb2Jpb2xv
Z3kvcGF0aG9sb2d5PC9rZXl3b3JkPjwva2V5d29yZHM+PGRhdGVzPjx5ZWFyPjIwMDc8L3llYXI+
PHB1Yi1kYXRlcz48ZGF0ZT5BdWc8L2RhdGU+PC9wdWItZGF0ZXM+PC9kYXRlcz48aXNibj4wODkz
LTM5NTIgKFByaW50KSYjeEQ7MDg5My0zOTUyIChMaW5raW5nKTwvaXNibj48YWNjZXNzaW9uLW51
bT4xNzU0MTQ0MDwvYWNjZXNzaW9uLW51bT48dXJscz48cmVsYXRlZC11cmxzPjx1cmw+aHR0cHM6
Ly93d3cubmNiaS5ubG0ubmloLmdvdi9wdWJtZWQvMTc1NDE0NDA8L3VybD48L3JlbGF0ZWQtdXJs
cz48L3VybHM+PGVsZWN0cm9uaWMtcmVzb3VyY2UtbnVtPjEwLjEwMzgvbW9kcGF0aG9sLjM4MDA4
MzI8L2VsZWN0cm9uaWMtcmVzb3VyY2UtbnVtPjwvcmVjb3JkPjwvQ2l0ZT48L0VuZE5vdGU+
</w:fldData>
        </w:fldChar>
      </w:r>
      <w:r w:rsidR="009D7A61" w:rsidRPr="00492D5B">
        <w:rPr>
          <w:rFonts w:ascii="Book Antiqua" w:hAnsi="Book Antiqua"/>
          <w:color w:val="000000" w:themeColor="text1"/>
          <w:sz w:val="24"/>
          <w:szCs w:val="24"/>
        </w:rPr>
        <w:instrText xml:space="preserve"> ADDIN EN.CITE.DATA </w:instrText>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[29]</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showed that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with </w:t>
      </w:r>
      <w:proofErr w:type="spellStart"/>
      <w:r w:rsidRPr="00492D5B">
        <w:rPr>
          <w:rFonts w:ascii="Book Antiqua" w:hAnsi="Book Antiqua"/>
          <w:color w:val="000000" w:themeColor="text1"/>
          <w:sz w:val="24"/>
          <w:szCs w:val="24"/>
        </w:rPr>
        <w:t>vacA</w:t>
      </w:r>
      <w:proofErr w:type="spellEnd"/>
      <w:r w:rsidRPr="00492D5B">
        <w:rPr>
          <w:rFonts w:ascii="Book Antiqua" w:hAnsi="Book Antiqua"/>
          <w:color w:val="000000" w:themeColor="text1"/>
          <w:sz w:val="24"/>
          <w:szCs w:val="24"/>
        </w:rPr>
        <w:t xml:space="preserve"> m1 genotype produces more prominent Russell bodies in the antrum but not in the body. Indeed, the literature review revealed that the incidence of antral RBG was higher in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-positive cases (70%) than in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-negative cases (40%). On the other hand, our case showed endoscopic regression of the lesion from 13 mm to 7 mm at 2 </w:t>
      </w:r>
      <w:proofErr w:type="spellStart"/>
      <w:proofErr w:type="gramStart"/>
      <w:r w:rsidR="003C367B">
        <w:rPr>
          <w:rFonts w:ascii="Book Antiqua" w:eastAsia="宋体" w:hAnsi="Book Antiqua" w:hint="eastAsia"/>
          <w:color w:val="000000" w:themeColor="text1"/>
          <w:sz w:val="24"/>
          <w:szCs w:val="24"/>
          <w:lang w:eastAsia="zh-CN"/>
        </w:rPr>
        <w:t>mo</w:t>
      </w:r>
      <w:proofErr w:type="spellEnd"/>
      <w:proofErr w:type="gramEnd"/>
      <w:r w:rsidRPr="00492D5B">
        <w:rPr>
          <w:rFonts w:ascii="Book Antiqua" w:hAnsi="Book Antiqua"/>
          <w:color w:val="000000" w:themeColor="text1"/>
          <w:sz w:val="24"/>
          <w:szCs w:val="24"/>
        </w:rPr>
        <w:t xml:space="preserve"> after eradication of </w:t>
      </w:r>
      <w:r w:rsidRPr="00492D5B">
        <w:rPr>
          <w:rFonts w:ascii="Book Antiqua" w:hAnsi="Book Antiqua"/>
          <w:i/>
          <w:color w:val="000000" w:themeColor="text1"/>
          <w:sz w:val="24"/>
          <w:szCs w:val="24"/>
        </w:rPr>
        <w:t xml:space="preserve">H. pylori, </w:t>
      </w:r>
      <w:r w:rsidRPr="00492D5B">
        <w:rPr>
          <w:rFonts w:ascii="Book Antiqua" w:hAnsi="Book Antiqua"/>
          <w:color w:val="000000" w:themeColor="text1"/>
          <w:sz w:val="24"/>
          <w:szCs w:val="24"/>
        </w:rPr>
        <w:t>and similar findings were observed in previous studies</w:t>
      </w:r>
      <w:r w:rsidR="009D7A61" w:rsidRPr="00492D5B">
        <w:rPr>
          <w:rFonts w:ascii="Book Antiqua" w:hAnsi="Book Antiqua"/>
          <w:color w:val="000000" w:themeColor="text1"/>
          <w:sz w:val="24"/>
          <w:szCs w:val="24"/>
        </w:rPr>
        <w:fldChar w:fldCharType="begin">
          <w:fldData xml:space="preserve">PEVuZE5vdGU+PENpdGU+PEF1dGhvcj5NaXVyYTwvQXV0aG9yPjxZZWFyPjIwMTI8L1llYXI+PFJl
Y051bT4yNjE2PC9SZWNOdW0+PERpc3BsYXlUZXh0PjxzdHlsZSBmYWNlPSJzdXBlcnNjcmlwdCI+
WzE2LCAxOCwgMTksIDIxXTwvc3R5bGU+PC9EaXNwbGF5VGV4dD48cmVjb3JkPjxyZWMtbnVtYmVy
PjI2MTY8L3JlYy1udW1iZXI+PGZvcmVpZ24ta2V5cz48a2V5IGFwcD0iRU4iIGRiLWlkPSJ0c3Zy
NWVmZnJ4d3JmM2V3YWV4dnZ3cG96cGV6NXN4MHhlenciIHRpbWVzdGFtcD0iMTQzMjA4MDU5MiI+
MjYxNjwva2V5PjwvZm9yZWlnbi1rZXlzPjxyZWYtdHlwZSBuYW1lPSJKb3VybmFsIEFydGljbGUi
PjE3PC9yZWYtdHlwZT48Y29udHJpYnV0b3JzPjxhdXRob3JzPjxhdXRob3I+TWl1cmEsIFMuPC9h
dXRob3I+PGF1dGhvcj5TaGlyYWhhbWEsIEsuPC9hdXRob3I+PGF1dGhvcj5TYWthZ3VjaGksIE0u
PC9hdXRob3I+PGF1dGhvcj5UYWthbywgTS48L2F1dGhvcj48YXV0aG9yPkhpcmFrYXdhLCBULjwv
YXV0aG9yPjxhdXRob3I+TmlzaGloYXJhLCBNLjwvYXV0aG9yPjxhdXRob3I+U2hpbWFkYSwgTS48
L2F1dGhvcj48YXV0aG9yPk9rYSwgSC48L2F1dGhvcj48YXV0aG9yPklzaGlndXJvLCBTLjwvYXV0
aG9yPjwvYXV0aG9ycz48L2NvbnRyaWJ1dG9ycz48YXV0aC1hZGRyZXNzPkRlcGFydG1lbnQgb2Yg
R2FzdHJvZW50ZXJvbG9neSBhbmQgR2FzdHJvZW50ZXJvbG9naWNhbCBTdXJnZXJ5LCBNb3JpZ3Vj
aGkgS2Vpamlua2FpIEhvc3BpdGFsLjwvYXV0aC1hZGRyZXNzPjx0aXRsZXM+PHRpdGxlPltSdXNz
ZWxsIGJvZHkgZ2FzdHJpdGlzXTwvdGl0bGU+PHNlY29uZGFyeS10aXRsZT5OaWhvbiBTaG9rYWtp
YnlvIEdha2thaSBaYXNzaGk8L3NlY29uZGFyeS10aXRsZT48L3RpdGxlcz48cGVyaW9kaWNhbD48
ZnVsbC10aXRsZT5OaWhvbiBTaG9rYWtpYnlvIEdha2thaSBaYXNzaGk8L2Z1bGwtdGl0bGU+PGFi
YnItMT5OaWhvbiBTaG9rYWtpYnlvIEdha2thaSB6YXNzaGkgPSBUaGUgSmFwYW5lc2Ugam91cm5h
bCBvZiBnYXN0cm8tZW50ZXJvbG9neTwvYWJici0xPjwvcGVyaW9kaWNhbD48cGFnZXM+OTI5LTM1
PC9wYWdlcz48dm9sdW1lPjEwOTwvdm9sdW1lPjxudW1iZXI+NjwvbnVtYmVyPjxrZXl3b3Jkcz48
a2V5d29yZD5DaHJvbmljIERpc2Vhc2U8L2tleXdvcmQ+PGtleXdvcmQ+RmVtYWxlPC9rZXl3b3Jk
PjxrZXl3b3JkPkdhc3RyaXRpcy8qcGF0aG9sb2d5PC9rZXl3b3JkPjxrZXl3b3JkPkh1bWFuczwv
a2V5d29yZD48a2V5d29yZD5NaWRkbGUgQWdlZDwva2V5d29yZD48L2tleXdvcmRzPjxkYXRlcz48
eWVhcj4yMDEyPC95ZWFyPjxwdWItZGF0ZXM+PGRhdGU+SnVuPC9kYXRlPjwvcHViLWRhdGVzPjwv
ZGF0ZXM+PGlzYm4+MDQ0Ni02NTg2IChQcmludCkmI3hEOzA0NDYtNjU4NiAoTGlua2luZyk8L2lz
Ym4+PGFjY2Vzc2lvbi1udW0+MjI2ODgxNjk8L2FjY2Vzc2lvbi1udW0+PHVybHM+PHJlbGF0ZWQt
dXJscz48dXJsPmh0dHBzOi8vd3d3Lm5jYmkubmxtLm5paC5nb3YvcHVibWVkLzIyNjg4MTY5PC91
cmw+PC9yZWxhdGVkLXVybHM+PC91cmxzPjwvcmVjb3JkPjwvQ2l0ZT48Q2l0ZT48QXV0aG9yPlRh
YmF0YTwvQXV0aG9yPjxZZWFyPjIwMTA8L1llYXI+PFJlY051bT41MDg1PC9SZWNOdW0+PHJlY29y
ZD48cmVjLW51bWJlcj41MDg1PC9yZWMtbnVtYmVyPjxmb3JlaWduLWtleXM+PGtleSBhcHA9IkVO
IiBkYi1pZD0idHN2cjVlZmZyeHdyZjNld2FleHZ2d3BvenBlejVzeDB4ZXp3IiB0aW1lc3RhbXA9
IjE0Mzg2NzI1OTEiPjUwODU8L2tleT48L2ZvcmVpZ24ta2V5cz48cmVmLXR5cGUgbmFtZT0iSm91
cm5hbCBBcnRpY2xlIj4xNzwvcmVmLXR5cGU+PGNvbnRyaWJ1dG9ycz48YXV0aG9ycz48YXV0aG9y
PlRhYmF0YSwgUy4gPC9hdXRob3I+PGF1dGhvcj5UYWd1Y2hpLCBTLjwvYXV0aG9yPjxhdXRob3I+
Tm9yaWtpLCBTLjwvYXV0aG9yPjwvYXV0aG9ycz48L2NvbnRyaWJ1dG9ycz48dGl0bGVzPjx0aXRs
ZT5SdXNzZWxsIGJvZHkgZ2FzdHJpdGlzOiBhIGNhcmUgcmVwb3J0PC90aXRsZT48c2Vjb25kYXJ5
LXRpdGxlPkdhc3Ryb2VudGVyb2xvZ2ljYWwgZW5kb3Njb3B5PC9zZWNvbmRhcnktdGl0bGU+PC90
aXRsZXM+PHBlcmlvZGljYWw+PGZ1bGwtdGl0bGU+R2FzdHJvZW50ZXJvbG9naWNhbCBFbmRvc2Nv
cHk8L2Z1bGwtdGl0bGU+PC9wZXJpb2RpY2FsPjxwYWdlcz4yOTI3LTI5MzI8L3BhZ2VzPjx2b2x1
bWU+NTI8L3ZvbHVtZT48bnVtYmVyPjEwPC9udW1iZXI+PGRhdGVzPjx5ZWFyPjIwMTA8L3llYXI+
PHB1Yi1kYXRlcz48ZGF0ZT4yMDEwLzEwLzIwPC9kYXRlPjwvcHViLWRhdGVzPjwvZGF0ZXM+PHB1
Ymxpc2hlcj5KYXBhbiBHYXN0cm9lbnRlcm9sb2dpY2FsIEVuZG9zY29weSBTb2NpZXR5PC9wdWJs
aXNoZXI+PGlzYm4+MDM4NzEyMDc8L2lzYm4+PHVybHM+PHJlbGF0ZWQtdXJscz48dXJsPmh0dHA6
Ly9jaS5uaWkuYWMuanAvbmFpZC8xMDAyNzQ5MzI0Ni88L3VybD48L3JlbGF0ZWQtdXJscz48L3Vy
bHM+PGVsZWN0cm9uaWMtcmVzb3VyY2UtbnVtPjEwLjExMjgwL2dlZS41Mi4yOTI3PC9lbGVjdHJv
bmljLXJlc291cmNlLW51bT48L3JlY29yZD48L0NpdGU+PENpdGU+PEF1dGhvcj5Zb29uPC9BdXRo
b3I+PFllYXI+MjAxMjwvWWVhcj48UmVjTnVtPjI2MTU8L1JlY051bT48cmVjb3JkPjxyZWMtbnVt
YmVyPjI2MTU8L3JlYy1udW1iZXI+PGZvcmVpZ24ta2V5cz48a2V5IGFwcD0iRU4iIGRiLWlkPSJ0
c3ZyNWVmZnJ4d3JmM2V3YWV4dnZ3cG96cGV6NXN4MHhlenciIHRpbWVzdGFtcD0iMTQzMjA4MDU5
MiI+MjYxNTwva2V5PjwvZm9yZWlnbi1rZXlzPjxyZWYtdHlwZSBuYW1lPSJKb3VybmFsIEFydGlj
bGUiPjE3PC9yZWYtdHlwZT48Y29udHJpYnV0b3JzPjxhdXRob3JzPjxhdXRob3I+WW9vbiwgSi4g
Qi48L2F1dGhvcj48YXV0aG9yPkxlZSwgVC4gWS48L2F1dGhvcj48YXV0aG9yPkxlZSwgSi4gUy48
L2F1dGhvcj48YXV0aG9yPllvb24sIEouIE0uPC9hdXRob3I+PGF1dGhvcj5KYW5nLCBTLiBXLjwv
YXV0aG9yPjxhdXRob3I+S2ltLCBNLiBKLjwvYXV0aG9yPjxhdXRob3I+TGVlLCBTLiBKLjwvYXV0
aG9yPjxhdXRob3I+S2ltLCBULiBPLjwvYXV0aG9yPjwvYXV0aG9ycz48L2NvbnRyaWJ1dG9ycz48
YXV0aC1hZGRyZXNzPkRlcGFydG1lbnQgb2YgSW50ZXJuYWwgTWVkaWNpbmUsIEdvb2QgU2Ftc3Vu
IEhvc3BpdGFsLCBCdXNhbiwgS29yZWEuPC9hdXRoLWFkZHJlc3M+PHRpdGxlcz48dGl0bGU+VHdv
IENhc2VzIG9mIFJ1c3NlbGwgQm9keSBHYXN0cml0aXMgVHJlYXRlZCBieSBIZWxpY29iYWN0ZXIg
cHlsb3JpIEVyYWRpY2F0aW9uPC90aXRsZT48c2Vjb25kYXJ5LXRpdGxlPkNsaW4gRW5kb3NjPC9z
ZWNvbmRhcnktdGl0bGU+PC90aXRsZXM+PHBlcmlvZGljYWw+PGZ1bGwtdGl0bGU+Q2xpbiBFbmRv
c2M8L2Z1bGwtdGl0bGU+PGFiYnItMT5DbGluaWNhbCBlbmRvc2NvcHk8L2FiYnItMT48L3Blcmlv
ZGljYWw+PHBhZ2VzPjQxMi02PC9wYWdlcz48dm9sdW1lPjQ1PC92b2x1bWU+PG51bWJlcj40PC9u
dW1iZXI+PGtleXdvcmRzPjxrZXl3b3JkPkhlbGljb2JhY3RlciBweWxvcmk8L2tleXdvcmQ+PGtl
eXdvcmQ+TW90dCBjZWxsPC9rZXl3b3JkPjxrZXl3b3JkPlBvbHljbG9uYWwgaW1tdW5vZ2xvYnVs
aW48L2tleXdvcmQ+PGtleXdvcmQ+UnVzc2VsbCBib2R5IGdhc3RyaXRpczwva2V5d29yZD48L2tl
eXdvcmRzPjxkYXRlcz48eWVhcj4yMDEyPC95ZWFyPjxwdWItZGF0ZXM+PGRhdGU+Tm92PC9kYXRl
PjwvcHViLWRhdGVzPjwvZGF0ZXM+PGlzYm4+MjIzNC0yNDAwIChQcmludCkmI3hEOzIyMzQtMjQw
MCAoTGlua2luZyk8L2lzYm4+PGFjY2Vzc2lvbi1udW0+MjMyNTE4OTA8L2FjY2Vzc2lvbi1udW0+
PHVybHM+PHJlbGF0ZWQtdXJscz48dXJsPmh0dHBzOi8vd3d3Lm5jYmkubmxtLm5paC5nb3YvcHVi
bWVkLzIzMjUxODkwPC91cmw+PC9yZWxhdGVkLXVybHM+PC91cmxzPjxjdXN0b20yPlBNQzM1MjE5
NDQ8L2N1c3RvbTI+PGVsZWN0cm9uaWMtcmVzb3VyY2UtbnVtPjEwLjU5NDYvY2UuMjAxMi40NS40
LjQxMjwvZWxlY3Ryb25pYy1yZXNvdXJjZS1udW0+PC9yZWNvcmQ+PC9DaXRlPjxDaXRlPjxBdXRo
b3I+S2FyYWJhZ2xpPC9BdXRob3I+PFllYXI+MjAxMjwvWWVhcj48UmVjTnVtPjI2MTg8L1JlY051
bT48cmVjb3JkPjxyZWMtbnVtYmVyPjI2MTg8L3JlYy1udW1iZXI+PGZvcmVpZ24ta2V5cz48a2V5
IGFwcD0iRU4iIGRiLWlkPSJ0c3ZyNWVmZnJ4d3JmM2V3YWV4dnZ3cG96cGV6NXN4MHhlenciIHRp
bWVzdGFtcD0iMTQzMjA4MDU5MiI+MjYxODwva2V5PjwvZm9yZWlnbi1rZXlzPjxyZWYtdHlwZSBu
YW1lPSJKb3VybmFsIEFydGljbGUiPjE3PC9yZWYtdHlwZT48Y29udHJpYnV0b3JzPjxhdXRob3Jz
PjxhdXRob3I+S2FyYWJhZ2xpLCBQLjwvYXV0aG9yPjxhdXRob3I+R29rdHVyaywgSC4gUy48L2F1
dGhvcj48L2F1dGhvcnM+PC9jb250cmlidXRvcnM+PGF1dGgtYWRkcmVzcz5EZXBhcnRtZW50IG9m
IFBhdGhvbG9neSwgU2VsY3VrIFVuaXZlcnNpdHksIEtvbnlhLCBUdXJrZXkuIHBpbmFya2FyYWJh
Z2xpQHlhaG9vLmNvbTwvYXV0aC1hZGRyZXNzPjx0aXRsZXM+PHRpdGxlPlJ1c3NlbGwgYm9keSBn
YXN0cml0aXM6IGNhc2UgcmVwb3J0IGFuZCByZXZpZXcgb2YgdGhlIGxpdGVyYXR1cmU8L3RpdGxl
PjxzZWNvbmRhcnktdGl0bGU+SiBHYXN0cm9pbnRlc3RpbiBMaXZlciBEaXM8L3NlY29uZGFyeS10
aXRsZT48L3RpdGxlcz48cGVyaW9kaWNhbD48ZnVsbC10aXRsZT5KIEdhc3Ryb2ludGVzdGluIExp
dmVyIERpczwvZnVsbC10aXRsZT48L3BlcmlvZGljYWw+PHBhZ2VzPjk3LTEwMDwvcGFnZXM+PHZv
bHVtZT4yMTwvdm9sdW1lPjxudW1iZXI+MTwvbnVtYmVyPjxrZXl3b3Jkcz48a2V5d29yZD5HYXN0
cml0aXMvbWljcm9iaW9sb2d5LypwYXRob2xvZ3k8L2tleXdvcmQ+PGtleXdvcmQ+R2FzdHJvc2Nv
cHk8L2tleXdvcmQ+PGtleXdvcmQ+SGVsaWNvYmFjdGVyIEluZmVjdGlvbnMvY29tcGxpY2F0aW9u
cy9kaWFnbm9zaXM8L2tleXdvcmQ+PGtleXdvcmQ+SGVsaWNvYmFjdGVyIHB5bG9yaS9pc29sYXRp
b24gJmFtcDsgcHVyaWZpY2F0aW9uPC9rZXl3b3JkPjxrZXl3b3JkPkh1bWFuczwva2V5d29yZD48
a2V5d29yZD5NYWxlPC9rZXl3b3JkPjxrZXl3b3JkPk1pZGRsZSBBZ2VkPC9rZXl3b3JkPjwva2V5
d29yZHM+PGRhdGVzPjx5ZWFyPjIwMTI8L3llYXI+PHB1Yi1kYXRlcz48ZGF0ZT5NYXI8L2RhdGU+
PC9wdWItZGF0ZXM+PC9kYXRlcz48aXNibj4xODQyLTExMjEgKEVsZWN0cm9uaWMpJiN4RDsxODQx
LTg3MjQgKExpbmtpbmcpPC9pc2JuPjxhY2Nlc3Npb24tbnVtPjIyNDU3ODY2PC9hY2Nlc3Npb24t
bnVtPjx1cmxzPjxyZWxhdGVkLXVybHM+PHVybD5odHRwczovL3d3dy5uY2JpLm5sbS5uaWguZ292
L3B1Ym1lZC8yMjQ1Nzg2NjwvdXJsPjwvcmVsYXRlZC11cmxzPjwvdXJscz48L3JlY29yZD48L0Np
dGU+PC9FbmROb3RlPgB=
</w:fldData>
        </w:fldChar>
      </w:r>
      <w:r w:rsidR="009D7A61" w:rsidRPr="00492D5B">
        <w:rPr>
          <w:rFonts w:ascii="Book Antiqua" w:hAnsi="Book Antiqua"/>
          <w:color w:val="000000" w:themeColor="text1"/>
          <w:sz w:val="24"/>
          <w:szCs w:val="24"/>
        </w:rPr>
        <w:instrText xml:space="preserve"> ADDIN EN.CITE </w:instrText>
      </w:r>
      <w:r w:rsidR="009D7A61" w:rsidRPr="00492D5B">
        <w:rPr>
          <w:rFonts w:ascii="Book Antiqua" w:hAnsi="Book Antiqua"/>
          <w:color w:val="000000" w:themeColor="text1"/>
          <w:sz w:val="24"/>
          <w:szCs w:val="24"/>
        </w:rPr>
        <w:fldChar w:fldCharType="begin">
          <w:fldData xml:space="preserve">PEVuZE5vdGU+PENpdGU+PEF1dGhvcj5NaXVyYTwvQXV0aG9yPjxZZWFyPjIwMTI8L1llYXI+PFJl
Y051bT4yNjE2PC9SZWNOdW0+PERpc3BsYXlUZXh0PjxzdHlsZSBmYWNlPSJzdXBlcnNjcmlwdCI+
WzE2LCAxOCwgMTksIDIxXTwvc3R5bGU+PC9EaXNwbGF5VGV4dD48cmVjb3JkPjxyZWMtbnVtYmVy
PjI2MTY8L3JlYy1udW1iZXI+PGZvcmVpZ24ta2V5cz48a2V5IGFwcD0iRU4iIGRiLWlkPSJ0c3Zy
NWVmZnJ4d3JmM2V3YWV4dnZ3cG96cGV6NXN4MHhlenciIHRpbWVzdGFtcD0iMTQzMjA4MDU5MiI+
MjYxNjwva2V5PjwvZm9yZWlnbi1rZXlzPjxyZWYtdHlwZSBuYW1lPSJKb3VybmFsIEFydGljbGUi
PjE3PC9yZWYtdHlwZT48Y29udHJpYnV0b3JzPjxhdXRob3JzPjxhdXRob3I+TWl1cmEsIFMuPC9h
dXRob3I+PGF1dGhvcj5TaGlyYWhhbWEsIEsuPC9hdXRob3I+PGF1dGhvcj5TYWthZ3VjaGksIE0u
PC9hdXRob3I+PGF1dGhvcj5UYWthbywgTS48L2F1dGhvcj48YXV0aG9yPkhpcmFrYXdhLCBULjwv
YXV0aG9yPjxhdXRob3I+TmlzaGloYXJhLCBNLjwvYXV0aG9yPjxhdXRob3I+U2hpbWFkYSwgTS48
L2F1dGhvcj48YXV0aG9yPk9rYSwgSC48L2F1dGhvcj48YXV0aG9yPklzaGlndXJvLCBTLjwvYXV0
aG9yPjwvYXV0aG9ycz48L2NvbnRyaWJ1dG9ycz48YXV0aC1hZGRyZXNzPkRlcGFydG1lbnQgb2Yg
R2FzdHJvZW50ZXJvbG9neSBhbmQgR2FzdHJvZW50ZXJvbG9naWNhbCBTdXJnZXJ5LCBNb3JpZ3Vj
aGkgS2Vpamlua2FpIEhvc3BpdGFsLjwvYXV0aC1hZGRyZXNzPjx0aXRsZXM+PHRpdGxlPltSdXNz
ZWxsIGJvZHkgZ2FzdHJpdGlzXTwvdGl0bGU+PHNlY29uZGFyeS10aXRsZT5OaWhvbiBTaG9rYWtp
YnlvIEdha2thaSBaYXNzaGk8L3NlY29uZGFyeS10aXRsZT48L3RpdGxlcz48cGVyaW9kaWNhbD48
ZnVsbC10aXRsZT5OaWhvbiBTaG9rYWtpYnlvIEdha2thaSBaYXNzaGk8L2Z1bGwtdGl0bGU+PGFi
YnItMT5OaWhvbiBTaG9rYWtpYnlvIEdha2thaSB6YXNzaGkgPSBUaGUgSmFwYW5lc2Ugam91cm5h
bCBvZiBnYXN0cm8tZW50ZXJvbG9neTwvYWJici0xPjwvcGVyaW9kaWNhbD48cGFnZXM+OTI5LTM1
PC9wYWdlcz48dm9sdW1lPjEwOTwvdm9sdW1lPjxudW1iZXI+NjwvbnVtYmVyPjxrZXl3b3Jkcz48
a2V5d29yZD5DaHJvbmljIERpc2Vhc2U8L2tleXdvcmQ+PGtleXdvcmQ+RmVtYWxlPC9rZXl3b3Jk
PjxrZXl3b3JkPkdhc3RyaXRpcy8qcGF0aG9sb2d5PC9rZXl3b3JkPjxrZXl3b3JkPkh1bWFuczwv
a2V5d29yZD48a2V5d29yZD5NaWRkbGUgQWdlZDwva2V5d29yZD48L2tleXdvcmRzPjxkYXRlcz48
eWVhcj4yMDEyPC95ZWFyPjxwdWItZGF0ZXM+PGRhdGU+SnVuPC9kYXRlPjwvcHViLWRhdGVzPjwv
ZGF0ZXM+PGlzYm4+MDQ0Ni02NTg2IChQcmludCkmI3hEOzA0NDYtNjU4NiAoTGlua2luZyk8L2lz
Ym4+PGFjY2Vzc2lvbi1udW0+MjI2ODgxNjk8L2FjY2Vzc2lvbi1udW0+PHVybHM+PHJlbGF0ZWQt
dXJscz48dXJsPmh0dHBzOi8vd3d3Lm5jYmkubmxtLm5paC5nb3YvcHVibWVkLzIyNjg4MTY5PC91
cmw+PC9yZWxhdGVkLXVybHM+PC91cmxzPjwvcmVjb3JkPjwvQ2l0ZT48Q2l0ZT48QXV0aG9yPlRh
YmF0YTwvQXV0aG9yPjxZZWFyPjIwMTA8L1llYXI+PFJlY051bT41MDg1PC9SZWNOdW0+PHJlY29y
ZD48cmVjLW51bWJlcj41MDg1PC9yZWMtbnVtYmVyPjxmb3JlaWduLWtleXM+PGtleSBhcHA9IkVO
IiBkYi1pZD0idHN2cjVlZmZyeHdyZjNld2FleHZ2d3BvenBlejVzeDB4ZXp3IiB0aW1lc3RhbXA9
IjE0Mzg2NzI1OTEiPjUwODU8L2tleT48L2ZvcmVpZ24ta2V5cz48cmVmLXR5cGUgbmFtZT0iSm91
cm5hbCBBcnRpY2xlIj4xNzwvcmVmLXR5cGU+PGNvbnRyaWJ1dG9ycz48YXV0aG9ycz48YXV0aG9y
PlRhYmF0YSwgUy4gPC9hdXRob3I+PGF1dGhvcj5UYWd1Y2hpLCBTLjwvYXV0aG9yPjxhdXRob3I+
Tm9yaWtpLCBTLjwvYXV0aG9yPjwvYXV0aG9ycz48L2NvbnRyaWJ1dG9ycz48dGl0bGVzPjx0aXRs
ZT5SdXNzZWxsIGJvZHkgZ2FzdHJpdGlzOiBhIGNhcmUgcmVwb3J0PC90aXRsZT48c2Vjb25kYXJ5
LXRpdGxlPkdhc3Ryb2VudGVyb2xvZ2ljYWwgZW5kb3Njb3B5PC9zZWNvbmRhcnktdGl0bGU+PC90
aXRsZXM+PHBlcmlvZGljYWw+PGZ1bGwtdGl0bGU+R2FzdHJvZW50ZXJvbG9naWNhbCBFbmRvc2Nv
cHk8L2Z1bGwtdGl0bGU+PC9wZXJpb2RpY2FsPjxwYWdlcz4yOTI3LTI5MzI8L3BhZ2VzPjx2b2x1
bWU+NTI8L3ZvbHVtZT48bnVtYmVyPjEwPC9udW1iZXI+PGRhdGVzPjx5ZWFyPjIwMTA8L3llYXI+
PHB1Yi1kYXRlcz48ZGF0ZT4yMDEwLzEwLzIwPC9kYXRlPjwvcHViLWRhdGVzPjwvZGF0ZXM+PHB1
Ymxpc2hlcj5KYXBhbiBHYXN0cm9lbnRlcm9sb2dpY2FsIEVuZG9zY29weSBTb2NpZXR5PC9wdWJs
aXNoZXI+PGlzYm4+MDM4NzEyMDc8L2lzYm4+PHVybHM+PHJlbGF0ZWQtdXJscz48dXJsPmh0dHA6
Ly9jaS5uaWkuYWMuanAvbmFpZC8xMDAyNzQ5MzI0Ni88L3VybD48L3JlbGF0ZWQtdXJscz48L3Vy
bHM+PGVsZWN0cm9uaWMtcmVzb3VyY2UtbnVtPjEwLjExMjgwL2dlZS41Mi4yOTI3PC9lbGVjdHJv
bmljLXJlc291cmNlLW51bT48L3JlY29yZD48L0NpdGU+PENpdGU+PEF1dGhvcj5Zb29uPC9BdXRo
b3I+PFllYXI+MjAxMjwvWWVhcj48UmVjTnVtPjI2MTU8L1JlY051bT48cmVjb3JkPjxyZWMtbnVt
YmVyPjI2MTU8L3JlYy1udW1iZXI+PGZvcmVpZ24ta2V5cz48a2V5IGFwcD0iRU4iIGRiLWlkPSJ0
c3ZyNWVmZnJ4d3JmM2V3YWV4dnZ3cG96cGV6NXN4MHhlenciIHRpbWVzdGFtcD0iMTQzMjA4MDU5
MiI+MjYxNTwva2V5PjwvZm9yZWlnbi1rZXlzPjxyZWYtdHlwZSBuYW1lPSJKb3VybmFsIEFydGlj
bGUiPjE3PC9yZWYtdHlwZT48Y29udHJpYnV0b3JzPjxhdXRob3JzPjxhdXRob3I+WW9vbiwgSi4g
Qi48L2F1dGhvcj48YXV0aG9yPkxlZSwgVC4gWS48L2F1dGhvcj48YXV0aG9yPkxlZSwgSi4gUy48
L2F1dGhvcj48YXV0aG9yPllvb24sIEouIE0uPC9hdXRob3I+PGF1dGhvcj5KYW5nLCBTLiBXLjwv
YXV0aG9yPjxhdXRob3I+S2ltLCBNLiBKLjwvYXV0aG9yPjxhdXRob3I+TGVlLCBTLiBKLjwvYXV0
aG9yPjxhdXRob3I+S2ltLCBULiBPLjwvYXV0aG9yPjwvYXV0aG9ycz48L2NvbnRyaWJ1dG9ycz48
YXV0aC1hZGRyZXNzPkRlcGFydG1lbnQgb2YgSW50ZXJuYWwgTWVkaWNpbmUsIEdvb2QgU2Ftc3Vu
IEhvc3BpdGFsLCBCdXNhbiwgS29yZWEuPC9hdXRoLWFkZHJlc3M+PHRpdGxlcz48dGl0bGU+VHdv
IENhc2VzIG9mIFJ1c3NlbGwgQm9keSBHYXN0cml0aXMgVHJlYXRlZCBieSBIZWxpY29iYWN0ZXIg
cHlsb3JpIEVyYWRpY2F0aW9uPC90aXRsZT48c2Vjb25kYXJ5LXRpdGxlPkNsaW4gRW5kb3NjPC9z
ZWNvbmRhcnktdGl0bGU+PC90aXRsZXM+PHBlcmlvZGljYWw+PGZ1bGwtdGl0bGU+Q2xpbiBFbmRv
c2M8L2Z1bGwtdGl0bGU+PGFiYnItMT5DbGluaWNhbCBlbmRvc2NvcHk8L2FiYnItMT48L3Blcmlv
ZGljYWw+PHBhZ2VzPjQxMi02PC9wYWdlcz48dm9sdW1lPjQ1PC92b2x1bWU+PG51bWJlcj40PC9u
dW1iZXI+PGtleXdvcmRzPjxrZXl3b3JkPkhlbGljb2JhY3RlciBweWxvcmk8L2tleXdvcmQ+PGtl
eXdvcmQ+TW90dCBjZWxsPC9rZXl3b3JkPjxrZXl3b3JkPlBvbHljbG9uYWwgaW1tdW5vZ2xvYnVs
aW48L2tleXdvcmQ+PGtleXdvcmQ+UnVzc2VsbCBib2R5IGdhc3RyaXRpczwva2V5d29yZD48L2tl
eXdvcmRzPjxkYXRlcz48eWVhcj4yMDEyPC95ZWFyPjxwdWItZGF0ZXM+PGRhdGU+Tm92PC9kYXRl
PjwvcHViLWRhdGVzPjwvZGF0ZXM+PGlzYm4+MjIzNC0yNDAwIChQcmludCkmI3hEOzIyMzQtMjQw
MCAoTGlua2luZyk8L2lzYm4+PGFjY2Vzc2lvbi1udW0+MjMyNTE4OTA8L2FjY2Vzc2lvbi1udW0+
PHVybHM+PHJlbGF0ZWQtdXJscz48dXJsPmh0dHBzOi8vd3d3Lm5jYmkubmxtLm5paC5nb3YvcHVi
bWVkLzIzMjUxODkwPC91cmw+PC9yZWxhdGVkLXVybHM+PC91cmxzPjxjdXN0b20yPlBNQzM1MjE5
NDQ8L2N1c3RvbTI+PGVsZWN0cm9uaWMtcmVzb3VyY2UtbnVtPjEwLjU5NDYvY2UuMjAxMi40NS40
LjQxMjwvZWxlY3Ryb25pYy1yZXNvdXJjZS1udW0+PC9yZWNvcmQ+PC9DaXRlPjxDaXRlPjxBdXRo
b3I+S2FyYWJhZ2xpPC9BdXRob3I+PFllYXI+MjAxMjwvWWVhcj48UmVjTnVtPjI2MTg8L1JlY051
bT48cmVjb3JkPjxyZWMtbnVtYmVyPjI2MTg8L3JlYy1udW1iZXI+PGZvcmVpZ24ta2V5cz48a2V5
IGFwcD0iRU4iIGRiLWlkPSJ0c3ZyNWVmZnJ4d3JmM2V3YWV4dnZ3cG96cGV6NXN4MHhlenciIHRp
bWVzdGFtcD0iMTQzMjA4MDU5MiI+MjYxODwva2V5PjwvZm9yZWlnbi1rZXlzPjxyZWYtdHlwZSBu
YW1lPSJKb3VybmFsIEFydGljbGUiPjE3PC9yZWYtdHlwZT48Y29udHJpYnV0b3JzPjxhdXRob3Jz
PjxhdXRob3I+S2FyYWJhZ2xpLCBQLjwvYXV0aG9yPjxhdXRob3I+R29rdHVyaywgSC4gUy48L2F1
dGhvcj48L2F1dGhvcnM+PC9jb250cmlidXRvcnM+PGF1dGgtYWRkcmVzcz5EZXBhcnRtZW50IG9m
IFBhdGhvbG9neSwgU2VsY3VrIFVuaXZlcnNpdHksIEtvbnlhLCBUdXJrZXkuIHBpbmFya2FyYWJh
Z2xpQHlhaG9vLmNvbTwvYXV0aC1hZGRyZXNzPjx0aXRsZXM+PHRpdGxlPlJ1c3NlbGwgYm9keSBn
YXN0cml0aXM6IGNhc2UgcmVwb3J0IGFuZCByZXZpZXcgb2YgdGhlIGxpdGVyYXR1cmU8L3RpdGxl
PjxzZWNvbmRhcnktdGl0bGU+SiBHYXN0cm9pbnRlc3RpbiBMaXZlciBEaXM8L3NlY29uZGFyeS10
aXRsZT48L3RpdGxlcz48cGVyaW9kaWNhbD48ZnVsbC10aXRsZT5KIEdhc3Ryb2ludGVzdGluIExp
dmVyIERpczwvZnVsbC10aXRsZT48L3BlcmlvZGljYWw+PHBhZ2VzPjk3LTEwMDwvcGFnZXM+PHZv
bHVtZT4yMTwvdm9sdW1lPjxudW1iZXI+MTwvbnVtYmVyPjxrZXl3b3Jkcz48a2V5d29yZD5HYXN0
cml0aXMvbWljcm9iaW9sb2d5LypwYXRob2xvZ3k8L2tleXdvcmQ+PGtleXdvcmQ+R2FzdHJvc2Nv
cHk8L2tleXdvcmQ+PGtleXdvcmQ+SGVsaWNvYmFjdGVyIEluZmVjdGlvbnMvY29tcGxpY2F0aW9u
cy9kaWFnbm9zaXM8L2tleXdvcmQ+PGtleXdvcmQ+SGVsaWNvYmFjdGVyIHB5bG9yaS9pc29sYXRp
b24gJmFtcDsgcHVyaWZpY2F0aW9uPC9rZXl3b3JkPjxrZXl3b3JkPkh1bWFuczwva2V5d29yZD48
a2V5d29yZD5NYWxlPC9rZXl3b3JkPjxrZXl3b3JkPk1pZGRsZSBBZ2VkPC9rZXl3b3JkPjwva2V5
d29yZHM+PGRhdGVzPjx5ZWFyPjIwMTI8L3llYXI+PHB1Yi1kYXRlcz48ZGF0ZT5NYXI8L2RhdGU+
PC9wdWItZGF0ZXM+PC9kYXRlcz48aXNibj4xODQyLTExMjEgKEVsZWN0cm9uaWMpJiN4RDsxODQx
LTg3MjQgKExpbmtpbmcpPC9pc2JuPjxhY2Nlc3Npb24tbnVtPjIyNDU3ODY2PC9hY2Nlc3Npb24t
bnVtPjx1cmxzPjxyZWxhdGVkLXVybHM+PHVybD5odHRwczovL3d3dy5uY2JpLm5sbS5uaWguZ292
L3B1Ym1lZC8yMjQ1Nzg2NjwvdXJsPjwvcmVsYXRlZC11cmxzPjwvdXJscz48L3JlY29yZD48L0Np
dGU+PC9FbmROb3RlPgB=
</w:fldData>
        </w:fldChar>
      </w:r>
      <w:r w:rsidR="009D7A61" w:rsidRPr="00492D5B">
        <w:rPr>
          <w:rFonts w:ascii="Book Antiqua" w:hAnsi="Book Antiqua"/>
          <w:color w:val="000000" w:themeColor="text1"/>
          <w:sz w:val="24"/>
          <w:szCs w:val="24"/>
        </w:rPr>
        <w:instrText xml:space="preserve"> ADDIN EN.CITE.DATA </w:instrText>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end"/>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separate"/>
      </w:r>
      <w:r w:rsidR="009D7A61" w:rsidRPr="00492D5B">
        <w:rPr>
          <w:rFonts w:ascii="Book Antiqua" w:hAnsi="Book Antiqua"/>
          <w:noProof/>
          <w:color w:val="000000" w:themeColor="text1"/>
          <w:sz w:val="24"/>
          <w:szCs w:val="24"/>
          <w:vertAlign w:val="superscript"/>
        </w:rPr>
        <w:t>[16</w:t>
      </w:r>
      <w:r w:rsidR="00492D5B" w:rsidRPr="00492D5B">
        <w:rPr>
          <w:rFonts w:ascii="Book Antiqua" w:hAnsi="Book Antiqua"/>
          <w:noProof/>
          <w:color w:val="000000" w:themeColor="text1"/>
          <w:sz w:val="24"/>
          <w:szCs w:val="24"/>
          <w:vertAlign w:val="superscript"/>
        </w:rPr>
        <w:t>,18,19,</w:t>
      </w:r>
      <w:r w:rsidR="009D7A61" w:rsidRPr="00492D5B">
        <w:rPr>
          <w:rFonts w:ascii="Book Antiqua" w:hAnsi="Book Antiqua"/>
          <w:noProof/>
          <w:color w:val="000000" w:themeColor="text1"/>
          <w:sz w:val="24"/>
          <w:szCs w:val="24"/>
          <w:vertAlign w:val="superscript"/>
        </w:rPr>
        <w:t>21]</w:t>
      </w:r>
      <w:r w:rsidR="009D7A61"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These observations suggest that the successful eradication of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may eliminate the proliferative stimulation of Mott cells. However, case reports of RBG without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infection have also been described, although those cases were complicated by HIV infection</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&lt;EndNote&gt;&lt;Cite&gt;&lt;Author&gt;Drut&lt;/Author&gt;&lt;Year&gt;2006&lt;/Year&gt;&lt;RecNum&gt;2627&lt;/RecNum&gt;&lt;DisplayText&gt;&lt;style face="superscript"&gt;[11]&lt;/style&gt;&lt;/DisplayText&gt;&lt;record&gt;&lt;rec-number&gt;2627&lt;/rec-number&gt;&lt;foreign-keys&gt;&lt;key app="EN" db-id="tsvr5effrxwrf3ewaexvvwpozpez5sx0xezw" timestamp="1432080592"&gt;2627&lt;/key&gt;&lt;/foreign-keys&gt;&lt;ref-type name="Journal Article"&gt;17&lt;/ref-type&gt;&lt;contributors&gt;&lt;authors&gt;&lt;author&gt;Drut, R.&lt;/author&gt;&lt;author&gt;Olenchuk, A. B.&lt;/author&gt;&lt;/authors&gt;&lt;/contributors&gt;&lt;auth-address&gt;Department of Pathology, Hospital de Ninos Superiora Sor Maria Ludovica, 1900 La Plata, Argentina.&lt;/auth-address&gt;&lt;titles&gt;&lt;title&gt;Images in pathology. Russell body gastritis in an HIV-positive patient&lt;/title&gt;&lt;secondary-title&gt;Int J Surg Pathol&lt;/secondary-title&gt;&lt;/titles&gt;&lt;periodical&gt;&lt;full-title&gt;Int J Surg Pathol&lt;/full-title&gt;&lt;abbr-1&gt;International journal of surgical pathology&lt;/abbr-1&gt;&lt;/periodical&gt;&lt;pages&gt;141-2&lt;/pages&gt;&lt;volume&gt;14&lt;/volume&gt;&lt;number&gt;2&lt;/number&gt;&lt;keywords&gt;&lt;keyword&gt;Adult&lt;/keyword&gt;&lt;keyword&gt;Carcinoma, Signet Ring Cell/pathology&lt;/keyword&gt;&lt;keyword&gt;Diagnosis, Differential&lt;/keyword&gt;&lt;keyword&gt;Endoscopes, Gastrointestinal&lt;/keyword&gt;&lt;keyword&gt;Gastric Mucosa/*pathology&lt;/keyword&gt;&lt;keyword&gt;Gastritis/*complications/pathology&lt;/keyword&gt;&lt;keyword&gt;HIV Infections/*complications&lt;/keyword&gt;&lt;keyword&gt;*Hiv-1&lt;/keyword&gt;&lt;keyword&gt;Humans&lt;/keyword&gt;&lt;keyword&gt;Immunoglobulin Light Chains/metabolism&lt;/keyword&gt;&lt;keyword&gt;Immunohistochemistry&lt;/keyword&gt;&lt;keyword&gt;Inclusion Bodies/pathology&lt;/keyword&gt;&lt;keyword&gt;Lymphoma/*pathology&lt;/keyword&gt;&lt;keyword&gt;Male&lt;/keyword&gt;&lt;keyword&gt;Plasma Cells/pathology&lt;/keyword&gt;&lt;keyword&gt;Plasmacytoma/*pathology&lt;/keyword&gt;&lt;/keywords&gt;&lt;dates&gt;&lt;year&gt;2006&lt;/year&gt;&lt;pub-dates&gt;&lt;date&gt;Apr&lt;/date&gt;&lt;/pub-dates&gt;&lt;/dates&gt;&lt;isbn&gt;1066-8969 (Print)&amp;#xD;1066-8969 (Linking)&lt;/isbn&gt;&lt;accession-num&gt;16703175&lt;/accession-num&gt;&lt;urls&gt;&lt;related-urls&gt;&lt;url&gt;https://www.ncbi.nlm.nih.gov/pubmed/16703175&lt;/url&gt;&lt;/related-urls&gt;&lt;/urls&gt;&lt;/record&gt;&lt;/Cite&gt;&lt;/EndNote&gt;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[11]</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post-transplant status</w:t>
      </w:r>
      <w:r w:rsidRPr="00492D5B">
        <w:rPr>
          <w:rFonts w:ascii="Book Antiqua" w:hAnsi="Book Antiqua"/>
          <w:color w:val="000000" w:themeColor="text1"/>
          <w:sz w:val="24"/>
          <w:szCs w:val="24"/>
        </w:rPr>
        <w:fldChar w:fldCharType="begin">
          <w:fldData xml:space="preserve">PEVuZE5vdGU+PENpdGU+PEF1dGhvcj5NdXRodWt1bWFyYW5hPC9BdXRob3I+PFllYXI+MjAxNTwv
WWVhcj48UmVjTnVtPjYwNjA8L1JlY051bT48RGlzcGxheVRleHQ+PHN0eWxlIGZhY2U9InN1cGVy
c2NyaXB0Ij5bMjVdPC9zdHlsZT48L0Rpc3BsYXlUZXh0PjxyZWNvcmQ+PHJlYy1udW1iZXI+NjA2
MDwvcmVjLW51bWJlcj48Zm9yZWlnbi1rZXlzPjxrZXkgYXBwPSJFTiIgZGItaWQ9InRzdnI1ZWZm
cnh3cmYzZXdhZXh2dndwb3pwZXo1c3gweGV6dyIgdGltZXN0YW1wPSIxNDQyNDQ5NDM4Ij42MDYw
PC9rZXk+PC9mb3JlaWduLWtleXM+PHJlZi10eXBlIG5hbWU9IkpvdXJuYWwgQXJ0aWNsZSI+MTc8
L3JlZi10eXBlPjxjb250cmlidXRvcnM+PGF1dGhvcnM+PGF1dGhvcj5NdXRodWt1bWFyYW5hLCBW
LjwvYXV0aG9yPjxhdXRob3I+U2VndXJhLCBTLjwvYXV0aG9yPjxhdXRob3I+TyZhcG9zO0JyaWVu
LCBNLjwvYXV0aG9yPjxhdXRob3I+U2lkZGlxdWksIFIuPC9hdXRob3I+PGF1dGhvcj5FbC1GYW5l
aywgSC48L2F1dGhvcj48L2F1dGhvcnM+PC9jb250cmlidXRvcnM+PGF1dGgtYWRkcmVzcz5XZXN0
ZXJuIENvbm5lY3RpY3V0IEhlYWx0aCBOZXR3b3JrLCBEYW5idXJ5LCBDVCwgVVNBIFZpZGFyc2hp
Lk11dGh1a3VtYXJhbmFAd2Nobi5vcmcuJiN4RDtXZXN0ZXJuIENvbm5lY3RpY3V0IEhlYWx0aCBO
ZXR3b3JrLCBEYW5idXJ5LCBDVCwgVVNBLjwvYXV0aC1hZGRyZXNzPjx0aXRsZXM+PHRpdGxlPiZx
dW90O1J1c3NlbGwgQm9keSBHYXN0cm9lbnRlcm9jb2xpdGlzJnF1b3Q7IGluIGEgUG9zdHRyYW5z
cGxhbnQgUGF0aWVudDogQSBDYXNlIFJlcG9ydCBhbmQgUmV2aWV3IG9mIExpdGVyYXR1cmU8L3Rp
dGxlPjxzZWNvbmRhcnktdGl0bGU+SW50IEogU3VyZyBQYXRob2w8L3NlY29uZGFyeS10aXRsZT48
YWx0LXRpdGxlPkludGVybmF0aW9uYWwgam91cm5hbCBvZiBzdXJnaWNhbCBwYXRob2xvZ3k8L2Fs
dC10aXRsZT48L3RpdGxlcz48cGVyaW9kaWNhbD48ZnVsbC10aXRsZT5JbnQgSiBTdXJnIFBhdGhv
bDwvZnVsbC10aXRsZT48YWJici0xPkludGVybmF0aW9uYWwgam91cm5hbCBvZiBzdXJnaWNhbCBw
YXRob2xvZ3k8L2FiYnItMT48L3BlcmlvZGljYWw+PGFsdC1wZXJpb2RpY2FsPjxmdWxsLXRpdGxl
PkludCBKIFN1cmcgUGF0aG9sPC9mdWxsLXRpdGxlPjxhYmJyLTE+SW50ZXJuYXRpb25hbCBqb3Vy
bmFsIG9mIHN1cmdpY2FsIHBhdGhvbG9neTwvYWJici0xPjwvYWx0LXBlcmlvZGljYWw+PHBhZ2Vz
PjY2Ny03MjwvcGFnZXM+PHZvbHVtZT4yMzwvdm9sdW1lPjxudW1iZXI+ODwvbnVtYmVyPjxlZGl0
aW9uPjIwMTUvMDgvMjg8L2VkaXRpb24+PGtleXdvcmRzPjxrZXl3b3JkPkRpYWJldGVzIE1lbGxp
dHVzPC9rZXl3b3JkPjxrZXl3b3JkPkVudGVyb2NvbGl0aXMvKnBhdGhvbG9neTwva2V5d29yZD48
a2V5d29yZD5GZW1hbGU8L2tleXdvcmQ+PGtleXdvcmQ+R2FzdHJpdGlzLypwYXRob2xvZ3k8L2tl
eXdvcmQ+PGtleXdvcmQ+SHVtYW5zPC9rZXl3b3JkPjxrZXl3b3JkPipLaWRuZXkgVHJhbnNwbGFu
dGF0aW9uPC9rZXl3b3JkPjxrZXl3b3JkPk1pZGRsZSBBZ2VkPC9rZXl3b3JkPjxrZXl3b3JkPipQ
YW5jcmVhcyBUcmFuc3BsYW50YXRpb248L2tleXdvcmQ+PGtleXdvcmQ+UGxhc21hIENlbGxzLypw
YXRob2xvZ3k8L2tleXdvcmQ+PGtleXdvcmQ+UnVzc2VsbCBib2R5PC9rZXl3b3JkPjxrZXl3b3Jk
Pmdhc3RyaXRpczwva2V5d29yZD48a2V5d29yZD5nYXN0cm9lbnRlcm9jb2xpdGlzPC9rZXl3b3Jk
Pjwva2V5d29yZHM+PGRhdGVzPjx5ZWFyPjIwMTU8L3llYXI+PHB1Yi1kYXRlcz48ZGF0ZT5EZWM8
L2RhdGU+PC9wdWItZGF0ZXM+PC9kYXRlcz48aXNibj4xOTQwLTI0NjUgKEVsZWN0cm9uaWMpJiN4
RDsxMDY2LTg5NjkgKExpbmtpbmcpPC9pc2JuPjxhY2Nlc3Npb24tbnVtPjI2MzEwMjcyPC9hY2Nl
c3Npb24tbnVtPjx1cmxzPjxyZWxhdGVkLXVybHM+PHVybD5odHRwczovL3d3dy5uY2JpLm5sbS5u
aWguZ292L3B1Ym1lZC8yNjMxMDI3MjwvdXJsPjwvcmVsYXRlZC11cmxzPjwvdXJscz48ZWxlY3Ry
b25pYy1yZXNvdXJjZS1udW0+MTAuMTE3Ny8xMDY2ODk2OTE1NjAxODkzPC9lbGVjdHJvbmljLXJl
c291cmNlLW51bT48cmVtb3RlLWRhdGFiYXNlLXByb3ZpZGVyPk5MTTwvcmVtb3RlLWRhdGFiYXNl
LXByb3ZpZGVyPjxsYW5ndWFnZT5Fbmc8L2xhbmd1YWdlPjwvcmVjb3JkPjwvQ2l0ZT48L0VuZE5v
dGU+
</w:fldData>
        </w:fldChar>
      </w:r>
      <w:r w:rsidR="009D7A61" w:rsidRPr="00492D5B">
        <w:rPr>
          <w:rFonts w:ascii="Book Antiqua" w:hAnsi="Book Antiqua"/>
          <w:color w:val="000000" w:themeColor="text1"/>
          <w:sz w:val="24"/>
          <w:szCs w:val="24"/>
        </w:rPr>
        <w:instrText xml:space="preserve"> ADDIN EN.CITE </w:instrText>
      </w:r>
      <w:r w:rsidR="009D7A61" w:rsidRPr="00492D5B">
        <w:rPr>
          <w:rFonts w:ascii="Book Antiqua" w:hAnsi="Book Antiqua"/>
          <w:color w:val="000000" w:themeColor="text1"/>
          <w:sz w:val="24"/>
          <w:szCs w:val="24"/>
        </w:rPr>
        <w:fldChar w:fldCharType="begin">
          <w:fldData xml:space="preserve">PEVuZE5vdGU+PENpdGU+PEF1dGhvcj5NdXRodWt1bWFyYW5hPC9BdXRob3I+PFllYXI+MjAxNTwv
WWVhcj48UmVjTnVtPjYwNjA8L1JlY051bT48RGlzcGxheVRleHQ+PHN0eWxlIGZhY2U9InN1cGVy
c2NyaXB0Ij5bMjVdPC9zdHlsZT48L0Rpc3BsYXlUZXh0PjxyZWNvcmQ+PHJlYy1udW1iZXI+NjA2
MDwvcmVjLW51bWJlcj48Zm9yZWlnbi1rZXlzPjxrZXkgYXBwPSJFTiIgZGItaWQ9InRzdnI1ZWZm
cnh3cmYzZXdhZXh2dndwb3pwZXo1c3gweGV6dyIgdGltZXN0YW1wPSIxNDQyNDQ5NDM4Ij42MDYw
PC9rZXk+PC9mb3JlaWduLWtleXM+PHJlZi10eXBlIG5hbWU9IkpvdXJuYWwgQXJ0aWNsZSI+MTc8
L3JlZi10eXBlPjxjb250cmlidXRvcnM+PGF1dGhvcnM+PGF1dGhvcj5NdXRodWt1bWFyYW5hLCBW
LjwvYXV0aG9yPjxhdXRob3I+U2VndXJhLCBTLjwvYXV0aG9yPjxhdXRob3I+TyZhcG9zO0JyaWVu
LCBNLjwvYXV0aG9yPjxhdXRob3I+U2lkZGlxdWksIFIuPC9hdXRob3I+PGF1dGhvcj5FbC1GYW5l
aywgSC48L2F1dGhvcj48L2F1dGhvcnM+PC9jb250cmlidXRvcnM+PGF1dGgtYWRkcmVzcz5XZXN0
ZXJuIENvbm5lY3RpY3V0IEhlYWx0aCBOZXR3b3JrLCBEYW5idXJ5LCBDVCwgVVNBIFZpZGFyc2hp
Lk11dGh1a3VtYXJhbmFAd2Nobi5vcmcuJiN4RDtXZXN0ZXJuIENvbm5lY3RpY3V0IEhlYWx0aCBO
ZXR3b3JrLCBEYW5idXJ5LCBDVCwgVVNBLjwvYXV0aC1hZGRyZXNzPjx0aXRsZXM+PHRpdGxlPiZx
dW90O1J1c3NlbGwgQm9keSBHYXN0cm9lbnRlcm9jb2xpdGlzJnF1b3Q7IGluIGEgUG9zdHRyYW5z
cGxhbnQgUGF0aWVudDogQSBDYXNlIFJlcG9ydCBhbmQgUmV2aWV3IG9mIExpdGVyYXR1cmU8L3Rp
dGxlPjxzZWNvbmRhcnktdGl0bGU+SW50IEogU3VyZyBQYXRob2w8L3NlY29uZGFyeS10aXRsZT48
YWx0LXRpdGxlPkludGVybmF0aW9uYWwgam91cm5hbCBvZiBzdXJnaWNhbCBwYXRob2xvZ3k8L2Fs
dC10aXRsZT48L3RpdGxlcz48cGVyaW9kaWNhbD48ZnVsbC10aXRsZT5JbnQgSiBTdXJnIFBhdGhv
bDwvZnVsbC10aXRsZT48YWJici0xPkludGVybmF0aW9uYWwgam91cm5hbCBvZiBzdXJnaWNhbCBw
YXRob2xvZ3k8L2FiYnItMT48L3BlcmlvZGljYWw+PGFsdC1wZXJpb2RpY2FsPjxmdWxsLXRpdGxl
PkludCBKIFN1cmcgUGF0aG9sPC9mdWxsLXRpdGxlPjxhYmJyLTE+SW50ZXJuYXRpb25hbCBqb3Vy
bmFsIG9mIHN1cmdpY2FsIHBhdGhvbG9neTwvYWJici0xPjwvYWx0LXBlcmlvZGljYWw+PHBhZ2Vz
PjY2Ny03MjwvcGFnZXM+PHZvbHVtZT4yMzwvdm9sdW1lPjxudW1iZXI+ODwvbnVtYmVyPjxlZGl0
aW9uPjIwMTUvMDgvMjg8L2VkaXRpb24+PGtleXdvcmRzPjxrZXl3b3JkPkRpYWJldGVzIE1lbGxp
dHVzPC9rZXl3b3JkPjxrZXl3b3JkPkVudGVyb2NvbGl0aXMvKnBhdGhvbG9neTwva2V5d29yZD48
a2V5d29yZD5GZW1hbGU8L2tleXdvcmQ+PGtleXdvcmQ+R2FzdHJpdGlzLypwYXRob2xvZ3k8L2tl
eXdvcmQ+PGtleXdvcmQ+SHVtYW5zPC9rZXl3b3JkPjxrZXl3b3JkPipLaWRuZXkgVHJhbnNwbGFu
dGF0aW9uPC9rZXl3b3JkPjxrZXl3b3JkPk1pZGRsZSBBZ2VkPC9rZXl3b3JkPjxrZXl3b3JkPipQ
YW5jcmVhcyBUcmFuc3BsYW50YXRpb248L2tleXdvcmQ+PGtleXdvcmQ+UGxhc21hIENlbGxzLypw
YXRob2xvZ3k8L2tleXdvcmQ+PGtleXdvcmQ+UnVzc2VsbCBib2R5PC9rZXl3b3JkPjxrZXl3b3Jk
Pmdhc3RyaXRpczwva2V5d29yZD48a2V5d29yZD5nYXN0cm9lbnRlcm9jb2xpdGlzPC9rZXl3b3Jk
Pjwva2V5d29yZHM+PGRhdGVzPjx5ZWFyPjIwMTU8L3llYXI+PHB1Yi1kYXRlcz48ZGF0ZT5EZWM8
L2RhdGU+PC9wdWItZGF0ZXM+PC9kYXRlcz48aXNibj4xOTQwLTI0NjUgKEVsZWN0cm9uaWMpJiN4
RDsxMDY2LTg5NjkgKExpbmtpbmcpPC9pc2JuPjxhY2Nlc3Npb24tbnVtPjI2MzEwMjcyPC9hY2Nl
c3Npb24tbnVtPjx1cmxzPjxyZWxhdGVkLXVybHM+PHVybD5odHRwczovL3d3dy5uY2JpLm5sbS5u
aWguZ292L3B1Ym1lZC8yNjMxMDI3MjwvdXJsPjwvcmVsYXRlZC11cmxzPjwvdXJscz48ZWxlY3Ry
b25pYy1yZXNvdXJjZS1udW0+MTAuMTE3Ny8xMDY2ODk2OTE1NjAxODkzPC9lbGVjdHJvbmljLXJl
c291cmNlLW51bT48cmVtb3RlLWRhdGFiYXNlLXByb3ZpZGVyPk5MTTwvcmVtb3RlLWRhdGFiYXNl
LXByb3ZpZGVyPjxsYW5ndWFnZT5Fbmc8L2xhbmd1YWdlPjwvcmVjb3JkPjwvQ2l0ZT48L0VuZE5v
dGU+
</w:fldData>
        </w:fldChar>
      </w:r>
      <w:r w:rsidR="009D7A61" w:rsidRPr="00492D5B">
        <w:rPr>
          <w:rFonts w:ascii="Book Antiqua" w:hAnsi="Book Antiqua"/>
          <w:color w:val="000000" w:themeColor="text1"/>
          <w:sz w:val="24"/>
          <w:szCs w:val="24"/>
        </w:rPr>
        <w:instrText xml:space="preserve"> ADDIN EN.CITE.DATA </w:instrText>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009D7A61" w:rsidRPr="00492D5B">
        <w:rPr>
          <w:rFonts w:ascii="Book Antiqua" w:hAnsi="Book Antiqua"/>
          <w:noProof/>
          <w:color w:val="000000" w:themeColor="text1"/>
          <w:sz w:val="24"/>
          <w:szCs w:val="24"/>
          <w:vertAlign w:val="superscript"/>
        </w:rPr>
        <w:t>[25]</w:t>
      </w:r>
      <w:r w:rsidRPr="00492D5B">
        <w:rPr>
          <w:rFonts w:ascii="Book Antiqua" w:hAnsi="Book Antiqua"/>
          <w:color w:val="000000" w:themeColor="text1"/>
          <w:sz w:val="24"/>
          <w:szCs w:val="24"/>
        </w:rPr>
        <w:fldChar w:fldCharType="end"/>
      </w:r>
      <w:r w:rsidR="001854CB"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or monoclonal </w:t>
      </w:r>
      <w:proofErr w:type="spellStart"/>
      <w:r w:rsidRPr="00492D5B">
        <w:rPr>
          <w:rFonts w:ascii="Book Antiqua" w:hAnsi="Book Antiqua"/>
          <w:color w:val="000000" w:themeColor="text1"/>
          <w:sz w:val="24"/>
          <w:szCs w:val="24"/>
        </w:rPr>
        <w:t>gammopathy</w:t>
      </w:r>
      <w:proofErr w:type="spellEnd"/>
      <w:r w:rsidRPr="00492D5B">
        <w:rPr>
          <w:rFonts w:ascii="Book Antiqua" w:hAnsi="Book Antiqua"/>
          <w:color w:val="000000" w:themeColor="text1"/>
          <w:sz w:val="24"/>
          <w:szCs w:val="24"/>
        </w:rPr>
        <w:t xml:space="preserve"> of uncertain significance</w:t>
      </w:r>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&lt;EndNote&gt;&lt;Cite&gt;&lt;Author&gt;Wolkersdorfer&lt;/Author&gt;&lt;Year&gt;2006&lt;/Year&gt;&lt;RecNum&gt;2626&lt;/RecNum&gt;&lt;DisplayText&gt;&lt;style face="superscript"&gt;[13]&lt;/style&gt;&lt;/DisplayText&gt;&lt;record&gt;&lt;rec-number&gt;2626&lt;/rec-number&gt;&lt;foreign-keys&gt;&lt;key app="EN" db-id="tsvr5effrxwrf3ewaexvvwpozpez5sx0xezw" timestamp="1432080592"&gt;2626&lt;/key&gt;&lt;/foreign-keys&gt;&lt;ref-type name="Journal Article"&gt;17&lt;/ref-type&gt;&lt;contributors&gt;&lt;authors&gt;&lt;author&gt;Wolkersdorfer, G. W.&lt;/author&gt;&lt;author&gt;Haase, M.&lt;/author&gt;&lt;author&gt;Morgner, A.&lt;/author&gt;&lt;author&gt;Baretton, G.&lt;/author&gt;&lt;author&gt;Miehlke, S.&lt;/author&gt;&lt;/authors&gt;&lt;/contributors&gt;&lt;auth-address&gt;Department of Internal Medicine I and Institute for Pathology, University of Technology Dresden, Dresden, Germany. gernot.wolkersdoerfer@uniklinikum-dresden.de&lt;/auth-address&gt;&lt;titles&gt;&lt;title&gt;Monoclonal gammopathy of undetermined significance and Russell body formation in Helicobacter pylori gastritis&lt;/title&gt;&lt;secondary-title&gt;Helicobacter&lt;/secondary-title&gt;&lt;/titles&gt;&lt;periodical&gt;&lt;full-title&gt;Helicobacter&lt;/full-title&gt;&lt;/periodical&gt;&lt;pages&gt;506-10&lt;/pages&gt;&lt;volume&gt;11&lt;/volume&gt;&lt;number&gt;5&lt;/number&gt;&lt;keywords&gt;&lt;keyword&gt;Gastritis/metabolism/microbiology/*pathology&lt;/keyword&gt;&lt;keyword&gt;Helicobacter Infections/metabolism/*pathology&lt;/keyword&gt;&lt;keyword&gt;*Helicobacter pylori&lt;/keyword&gt;&lt;keyword&gt;Humans&lt;/keyword&gt;&lt;keyword&gt;Immunohistochemistry&lt;/keyword&gt;&lt;keyword&gt;Inclusion Bodies/metabolism/*pathology&lt;/keyword&gt;&lt;keyword&gt;Male&lt;/keyword&gt;&lt;keyword&gt;Middle Aged&lt;/keyword&gt;&lt;keyword&gt;Paraproteinemias/metabolism/microbiology/*pathology&lt;/keyword&gt;&lt;/keywords&gt;&lt;dates&gt;&lt;year&gt;2006&lt;/year&gt;&lt;pub-dates&gt;&lt;date&gt;Oct&lt;/date&gt;&lt;/pub-dates&gt;&lt;/dates&gt;&lt;isbn&gt;1083-4389 (Print)&amp;#xD;1083-4389 (Linking)&lt;/isbn&gt;&lt;accession-num&gt;16961813&lt;/accession-num&gt;&lt;urls&gt;&lt;related-urls&gt;&lt;url&gt;https://www.ncbi.nlm.nih.gov/pubmed/16961813&lt;/url&gt;&lt;/related-urls&gt;&lt;/urls&gt;&lt;electronic-resource-num&gt;10.1111/j.1523-5378.2006.00443.x&lt;/electronic-resource-num&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[13]</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Therefore, it is likely that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-unrelated pathogenesis of RBG is present, and an immunocompromised status may be partly related to the occurrence of RBG. In our case, the patient was elderly and had a history of rheumatoid arthritis; therefore, it is possible that the occurrence of RBG in this patient may have been due, in part, to his immunocompromised status.</w:t>
      </w:r>
    </w:p>
    <w:p w14:paraId="0D173088" w14:textId="5B0DF32B"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ab/>
        <w:t xml:space="preserve">RBG is </w:t>
      </w:r>
      <w:r w:rsidR="008D5236" w:rsidRPr="00492D5B">
        <w:rPr>
          <w:rFonts w:ascii="Book Antiqua" w:hAnsi="Book Antiqua"/>
          <w:color w:val="000000" w:themeColor="text1"/>
          <w:sz w:val="24"/>
          <w:szCs w:val="24"/>
        </w:rPr>
        <w:t xml:space="preserve">considered </w:t>
      </w:r>
      <w:r w:rsidR="001854CB" w:rsidRPr="00492D5B">
        <w:rPr>
          <w:rFonts w:ascii="Book Antiqua" w:hAnsi="Book Antiqua"/>
          <w:color w:val="000000" w:themeColor="text1"/>
          <w:sz w:val="24"/>
          <w:szCs w:val="24"/>
        </w:rPr>
        <w:t xml:space="preserve">to be </w:t>
      </w:r>
      <w:r w:rsidRPr="00492D5B">
        <w:rPr>
          <w:rFonts w:ascii="Book Antiqua" w:hAnsi="Book Antiqua"/>
          <w:color w:val="000000" w:themeColor="text1"/>
          <w:sz w:val="24"/>
          <w:szCs w:val="24"/>
        </w:rPr>
        <w:t xml:space="preserve">a benign condition, and clinical follow-up data of </w:t>
      </w:r>
      <w:r w:rsidR="00F0004C" w:rsidRPr="00492D5B">
        <w:rPr>
          <w:rFonts w:ascii="Book Antiqua" w:hAnsi="Book Antiqua"/>
          <w:color w:val="000000" w:themeColor="text1"/>
          <w:sz w:val="24"/>
          <w:szCs w:val="24"/>
        </w:rPr>
        <w:t>19</w:t>
      </w:r>
      <w:r w:rsidRPr="00492D5B">
        <w:rPr>
          <w:rFonts w:ascii="Book Antiqua" w:hAnsi="Book Antiqua"/>
          <w:color w:val="000000" w:themeColor="text1"/>
          <w:sz w:val="24"/>
          <w:szCs w:val="24"/>
        </w:rPr>
        <w:t xml:space="preserve"> cases of RBG to date has failed to reveal any malignant change (Table 1). Among the</w:t>
      </w:r>
      <w:r w:rsidR="00F0004C" w:rsidRPr="00492D5B">
        <w:rPr>
          <w:rFonts w:ascii="Book Antiqua" w:hAnsi="Book Antiqua"/>
          <w:color w:val="000000" w:themeColor="text1"/>
          <w:sz w:val="24"/>
          <w:szCs w:val="24"/>
        </w:rPr>
        <w:t xml:space="preserve"> 19</w:t>
      </w:r>
      <w:r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lastRenderedPageBreak/>
        <w:t xml:space="preserve">cases described in the literature, </w:t>
      </w:r>
      <w:r w:rsidR="00F0004C" w:rsidRPr="00492D5B">
        <w:rPr>
          <w:rFonts w:ascii="Book Antiqua" w:hAnsi="Book Antiqua"/>
          <w:color w:val="000000" w:themeColor="text1"/>
          <w:sz w:val="24"/>
          <w:szCs w:val="24"/>
        </w:rPr>
        <w:t>ten</w:t>
      </w:r>
      <w:r w:rsidRPr="00492D5B">
        <w:rPr>
          <w:rFonts w:ascii="Book Antiqua" w:hAnsi="Book Antiqua"/>
          <w:color w:val="000000" w:themeColor="text1"/>
          <w:sz w:val="24"/>
          <w:szCs w:val="24"/>
        </w:rPr>
        <w:t xml:space="preserve"> cases received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 eradication therapy after diagnosis of RBG, and most of these showed endoscopic or histological resolution at three months, whether or not monoclonal Mott cells were present. </w:t>
      </w:r>
      <w:r w:rsidR="00D509D9" w:rsidRPr="00492D5B">
        <w:rPr>
          <w:rFonts w:ascii="Book Antiqua" w:hAnsi="Book Antiqua"/>
          <w:color w:val="000000" w:themeColor="text1"/>
          <w:sz w:val="24"/>
          <w:szCs w:val="24"/>
        </w:rPr>
        <w:t xml:space="preserve">Thus, follow-up might be a better approach for the present case. </w:t>
      </w:r>
      <w:r w:rsidRPr="00492D5B">
        <w:rPr>
          <w:rFonts w:ascii="Book Antiqua" w:hAnsi="Book Antiqua"/>
          <w:color w:val="000000" w:themeColor="text1"/>
          <w:sz w:val="24"/>
          <w:szCs w:val="24"/>
        </w:rPr>
        <w:t xml:space="preserve">However, whether or not RBG with monoclonal Mott cells is a reactive or neoplastic phenomenon remains debatable. </w:t>
      </w:r>
      <w:r w:rsidR="00134E33" w:rsidRPr="00492D5B">
        <w:rPr>
          <w:rFonts w:ascii="Book Antiqua" w:hAnsi="Book Antiqua"/>
          <w:color w:val="000000" w:themeColor="text1"/>
          <w:sz w:val="24"/>
          <w:szCs w:val="24"/>
        </w:rPr>
        <w:t xml:space="preserve">To date, </w:t>
      </w:r>
      <w:r w:rsidRPr="00492D5B">
        <w:rPr>
          <w:rFonts w:ascii="Book Antiqua" w:hAnsi="Book Antiqua"/>
          <w:color w:val="000000" w:themeColor="text1"/>
          <w:sz w:val="24"/>
          <w:szCs w:val="24"/>
        </w:rPr>
        <w:t>a total of 15 cases (</w:t>
      </w:r>
      <w:r w:rsidR="00BA3FB3" w:rsidRPr="00492D5B">
        <w:rPr>
          <w:rFonts w:ascii="Book Antiqua" w:hAnsi="Book Antiqua"/>
          <w:color w:val="000000" w:themeColor="text1"/>
          <w:sz w:val="24"/>
          <w:szCs w:val="24"/>
        </w:rPr>
        <w:t>50</w:t>
      </w:r>
      <w:r w:rsidRPr="00492D5B">
        <w:rPr>
          <w:rFonts w:ascii="Book Antiqua" w:hAnsi="Book Antiqua"/>
          <w:color w:val="000000" w:themeColor="text1"/>
          <w:sz w:val="24"/>
          <w:szCs w:val="24"/>
        </w:rPr>
        <w:t>%, 15/</w:t>
      </w:r>
      <w:r w:rsidR="00BA3FB3" w:rsidRPr="00492D5B">
        <w:rPr>
          <w:rFonts w:ascii="Book Antiqua" w:hAnsi="Book Antiqua"/>
          <w:color w:val="000000" w:themeColor="text1"/>
          <w:sz w:val="24"/>
          <w:szCs w:val="24"/>
        </w:rPr>
        <w:t>30</w:t>
      </w:r>
      <w:r w:rsidRPr="00492D5B">
        <w:rPr>
          <w:rFonts w:ascii="Book Antiqua" w:hAnsi="Book Antiqua"/>
          <w:color w:val="000000" w:themeColor="text1"/>
          <w:sz w:val="24"/>
          <w:szCs w:val="24"/>
        </w:rPr>
        <w:t>) of RBG with monoclonal Mott cells</w:t>
      </w:r>
      <w:r w:rsidR="001854CB"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including our case</w:t>
      </w:r>
      <w:r w:rsidR="001854CB" w:rsidRPr="00492D5B">
        <w:rPr>
          <w:rFonts w:ascii="Book Antiqua" w:hAnsi="Book Antiqua"/>
          <w:color w:val="000000" w:themeColor="text1"/>
          <w:sz w:val="24"/>
          <w:szCs w:val="24"/>
        </w:rPr>
        <w:t>,</w:t>
      </w:r>
      <w:r w:rsidRPr="00492D5B">
        <w:rPr>
          <w:rFonts w:ascii="Book Antiqua" w:hAnsi="Book Antiqua"/>
          <w:color w:val="000000" w:themeColor="text1"/>
          <w:sz w:val="24"/>
          <w:szCs w:val="24"/>
        </w:rPr>
        <w:t xml:space="preserve"> have been described</w:t>
      </w:r>
      <w:r w:rsidR="00D10DF3" w:rsidRPr="00492D5B">
        <w:rPr>
          <w:rFonts w:ascii="Book Antiqua" w:hAnsi="Book Antiqua"/>
          <w:color w:val="000000" w:themeColor="text1"/>
          <w:sz w:val="24"/>
          <w:szCs w:val="24"/>
        </w:rPr>
        <w:t>, and</w:t>
      </w:r>
      <w:r w:rsidRPr="00492D5B">
        <w:rPr>
          <w:rFonts w:ascii="Book Antiqua" w:hAnsi="Book Antiqua"/>
          <w:color w:val="000000" w:themeColor="text1"/>
          <w:sz w:val="24"/>
          <w:szCs w:val="24"/>
        </w:rPr>
        <w:t xml:space="preserve"> all of the</w:t>
      </w:r>
      <w:r w:rsidR="001854CB" w:rsidRPr="00492D5B">
        <w:rPr>
          <w:rFonts w:ascii="Book Antiqua" w:hAnsi="Book Antiqua"/>
          <w:color w:val="000000" w:themeColor="text1"/>
          <w:sz w:val="24"/>
          <w:szCs w:val="24"/>
        </w:rPr>
        <w:t>se</w:t>
      </w:r>
      <w:r w:rsidRPr="00492D5B">
        <w:rPr>
          <w:rFonts w:ascii="Book Antiqua" w:hAnsi="Book Antiqua"/>
          <w:color w:val="000000" w:themeColor="text1"/>
          <w:sz w:val="24"/>
          <w:szCs w:val="24"/>
        </w:rPr>
        <w:t xml:space="preserve"> RBG cases</w:t>
      </w:r>
      <w:r w:rsidRPr="00492D5B">
        <w:rPr>
          <w:rFonts w:ascii="Book Antiqua" w:hAnsi="Book Antiqua"/>
          <w:strike/>
          <w:color w:val="000000" w:themeColor="text1"/>
          <w:sz w:val="24"/>
          <w:szCs w:val="24"/>
        </w:rPr>
        <w:t xml:space="preserve"> </w:t>
      </w:r>
      <w:r w:rsidRPr="00492D5B">
        <w:rPr>
          <w:rFonts w:ascii="Book Antiqua" w:hAnsi="Book Antiqua"/>
          <w:color w:val="000000" w:themeColor="text1"/>
          <w:sz w:val="24"/>
          <w:szCs w:val="24"/>
        </w:rPr>
        <w:t xml:space="preserve">had uneventful clinical follow-up. Brink </w:t>
      </w:r>
      <w:r w:rsidR="00492D5B" w:rsidRPr="00492D5B">
        <w:rPr>
          <w:rFonts w:ascii="Book Antiqua" w:hAnsi="Book Antiqua"/>
          <w:i/>
          <w:color w:val="000000" w:themeColor="text1"/>
          <w:sz w:val="24"/>
          <w:szCs w:val="24"/>
        </w:rPr>
        <w:t>et al</w:t>
      </w:r>
      <w:r w:rsidRPr="00492D5B">
        <w:rPr>
          <w:rFonts w:ascii="Book Antiqua" w:hAnsi="Book Antiqua"/>
          <w:color w:val="000000" w:themeColor="text1"/>
          <w:sz w:val="24"/>
          <w:szCs w:val="24"/>
        </w:rPr>
        <w:fldChar w:fldCharType="begin"/>
      </w:r>
      <w:r w:rsidRPr="00492D5B">
        <w:rPr>
          <w:rFonts w:ascii="Book Antiqua" w:hAnsi="Book Antiqua"/>
          <w:color w:val="000000" w:themeColor="text1"/>
          <w:sz w:val="24"/>
          <w:szCs w:val="24"/>
        </w:rPr>
        <w:instrText xml:space="preserve"> ADDIN EN.CITE &lt;EndNote&gt;&lt;Cite&gt;&lt;Author&gt;Brink&lt;/Author&gt;&lt;Year&gt;1999&lt;/Year&gt;&lt;RecNum&gt;14438&lt;/RecNum&gt;&lt;DisplayText&gt;&lt;style face="superscript"&gt;[30]&lt;/style&gt;&lt;/DisplayText&gt;&lt;record&gt;&lt;rec-number&gt;14438&lt;/rec-number&gt;&lt;foreign-keys&gt;&lt;key app="EN" db-id="tsvr5effrxwrf3ewaexvvwpozpez5sx0xezw" timestamp="1473687846"&gt;14438&lt;/key&gt;&lt;/foreign-keys&gt;&lt;ref-type name="Journal Article"&gt;17&lt;/ref-type&gt;&lt;contributors&gt;&lt;authors&gt;&lt;author&gt;Brink, T.&lt;/author&gt;&lt;author&gt;Wagner, B.&lt;/author&gt;&lt;author&gt;Gebbers, J. O.&lt;/author&gt;&lt;/authors&gt;&lt;/contributors&gt;&lt;titles&gt;&lt;title&gt;Monoclonal plasma and Mott cells in a rectal adenoma&lt;/title&gt;&lt;secondary-title&gt;Histopathology&lt;/secondary-title&gt;&lt;/titles&gt;&lt;periodical&gt;&lt;full-title&gt;Histopathology&lt;/full-title&gt;&lt;abbr-1&gt;Histopathology&lt;/abbr-1&gt;&lt;/periodical&gt;&lt;pages&gt;81-2&lt;/pages&gt;&lt;volume&gt;34&lt;/volume&gt;&lt;number&gt;1&lt;/number&gt;&lt;keywords&gt;&lt;keyword&gt;Adenoma/immunology/*pathology&lt;/keyword&gt;&lt;keyword&gt;Adult&lt;/keyword&gt;&lt;keyword&gt;Clone Cells&lt;/keyword&gt;&lt;keyword&gt;Female&lt;/keyword&gt;&lt;keyword&gt;Humans&lt;/keyword&gt;&lt;keyword&gt;Immunoglobulins/metabolism&lt;/keyword&gt;&lt;keyword&gt;Inclusion Bodies/immunology&lt;/keyword&gt;&lt;keyword&gt;Plasma Cells/immunology/*pathology&lt;/keyword&gt;&lt;keyword&gt;Rectal Neoplasms/immunology/*pathology&lt;/keyword&gt;&lt;/keywords&gt;&lt;dates&gt;&lt;year&gt;1999&lt;/year&gt;&lt;pub-dates&gt;&lt;date&gt;Jan&lt;/date&gt;&lt;/pub-dates&gt;&lt;/dates&gt;&lt;isbn&gt;0309-0167 (Print)&amp;#xD;0309-0167 (Linking)&lt;/isbn&gt;&lt;accession-num&gt;9934591&lt;/accession-num&gt;&lt;urls&gt;&lt;related-urls&gt;&lt;url&gt;https://www.ncbi.nlm.nih.gov/pubmed/9934591&lt;/url&gt;&lt;/related-urls&gt;&lt;/urls&gt;&lt;/record&gt;&lt;/Cite&gt;&lt;/EndNote&gt;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color w:val="000000" w:themeColor="text1"/>
          <w:sz w:val="24"/>
          <w:szCs w:val="24"/>
          <w:vertAlign w:val="superscript"/>
        </w:rPr>
        <w:t>[30]</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reported a case with a rectal </w:t>
      </w:r>
      <w:proofErr w:type="spellStart"/>
      <w:r w:rsidRPr="00492D5B">
        <w:rPr>
          <w:rFonts w:ascii="Book Antiqua" w:hAnsi="Book Antiqua"/>
          <w:color w:val="000000" w:themeColor="text1"/>
          <w:sz w:val="24"/>
          <w:szCs w:val="24"/>
        </w:rPr>
        <w:t>tubulovillous</w:t>
      </w:r>
      <w:proofErr w:type="spellEnd"/>
      <w:r w:rsidRPr="00492D5B">
        <w:rPr>
          <w:rFonts w:ascii="Book Antiqua" w:hAnsi="Book Antiqua"/>
          <w:color w:val="000000" w:themeColor="text1"/>
          <w:sz w:val="24"/>
          <w:szCs w:val="24"/>
        </w:rPr>
        <w:t xml:space="preserve"> adenoma accompanied by a proliferation of monoclonal Mott cells and concluded that the phenomenon indicated an inflammatory response. </w:t>
      </w:r>
      <w:r w:rsidR="006E6CC5" w:rsidRPr="00492D5B">
        <w:rPr>
          <w:rFonts w:ascii="Book Antiqua" w:hAnsi="Book Antiqua"/>
          <w:color w:val="000000" w:themeColor="text1"/>
          <w:sz w:val="24"/>
          <w:szCs w:val="24"/>
        </w:rPr>
        <w:t xml:space="preserve">As Araki </w:t>
      </w:r>
      <w:r w:rsidR="006E6CC5" w:rsidRPr="00492D5B">
        <w:rPr>
          <w:rFonts w:ascii="Book Antiqua" w:hAnsi="Book Antiqua"/>
          <w:i/>
          <w:color w:val="000000" w:themeColor="text1"/>
          <w:sz w:val="24"/>
          <w:szCs w:val="24"/>
        </w:rPr>
        <w:t xml:space="preserve">et </w:t>
      </w:r>
      <w:proofErr w:type="gramStart"/>
      <w:r w:rsidR="006E6CC5" w:rsidRPr="00492D5B">
        <w:rPr>
          <w:rFonts w:ascii="Book Antiqua" w:hAnsi="Book Antiqua"/>
          <w:i/>
          <w:color w:val="000000" w:themeColor="text1"/>
          <w:sz w:val="24"/>
          <w:szCs w:val="24"/>
        </w:rPr>
        <w:t>al</w:t>
      </w:r>
      <w:r w:rsidR="00492D5B" w:rsidRPr="00492D5B">
        <w:rPr>
          <w:rFonts w:ascii="Book Antiqua" w:hAnsi="Book Antiqua"/>
          <w:color w:val="000000" w:themeColor="text1"/>
          <w:sz w:val="24"/>
          <w:szCs w:val="24"/>
          <w:vertAlign w:val="superscript"/>
        </w:rPr>
        <w:t>[</w:t>
      </w:r>
      <w:proofErr w:type="gramEnd"/>
      <w:r w:rsidR="00492D5B" w:rsidRPr="00492D5B">
        <w:rPr>
          <w:rFonts w:ascii="Book Antiqua" w:hAnsi="Book Antiqua"/>
          <w:color w:val="000000" w:themeColor="text1"/>
          <w:sz w:val="24"/>
          <w:szCs w:val="24"/>
          <w:vertAlign w:val="superscript"/>
        </w:rPr>
        <w:t>9]</w:t>
      </w:r>
      <w:r w:rsidR="006E6CC5" w:rsidRPr="00492D5B">
        <w:rPr>
          <w:rFonts w:ascii="Book Antiqua" w:hAnsi="Book Antiqua"/>
          <w:color w:val="000000" w:themeColor="text1"/>
          <w:sz w:val="24"/>
          <w:szCs w:val="24"/>
        </w:rPr>
        <w:t xml:space="preserve"> discussed, m</w:t>
      </w:r>
      <w:r w:rsidRPr="00492D5B">
        <w:rPr>
          <w:rFonts w:ascii="Book Antiqua" w:hAnsi="Book Antiqua"/>
          <w:color w:val="000000" w:themeColor="text1"/>
          <w:sz w:val="24"/>
          <w:szCs w:val="24"/>
        </w:rPr>
        <w:t>onoclonal B cell proliferation can be seen in cases of chronic inflammation such as lymphoid follicle-forming gastritis</w:t>
      </w:r>
      <w:r w:rsidRPr="00492D5B">
        <w:rPr>
          <w:rFonts w:ascii="Book Antiqua" w:hAnsi="Book Antiqua"/>
          <w:color w:val="000000" w:themeColor="text1"/>
          <w:sz w:val="24"/>
          <w:szCs w:val="24"/>
        </w:rPr>
        <w:fldChar w:fldCharType="begin">
          <w:fldData xml:space="preserve">PEVuZE5vdGU+PENpdGU+PEF1dGhvcj5XdW5kaXNjaDwvQXV0aG9yPjxZZWFyPjIwMDM8L1llYXI+
PFJlY051bT4xNDQzNjwvUmVjTnVtPjxEaXNwbGF5VGV4dD48c3R5bGUgZmFjZT0ic3VwZXJzY3Jp
cHQiPlszMV08L3N0eWxlPjwvRGlzcGxheVRleHQ+PHJlY29yZD48cmVjLW51bWJlcj4xNDQzNjwv
cmVjLW51bWJlcj48Zm9yZWlnbi1rZXlzPjxrZXkgYXBwPSJFTiIgZGItaWQ9InRzdnI1ZWZmcnh3
cmYzZXdhZXh2dndwb3pwZXo1c3gweGV6dyIgdGltZXN0YW1wPSIxNDczNjg3NTAzIj4xNDQzNjwv
a2V5PjwvZm9yZWlnbi1rZXlzPjxyZWYtdHlwZSBuYW1lPSJKb3VybmFsIEFydGljbGUiPjE3PC9y
ZWYtdHlwZT48Y29udHJpYnV0b3JzPjxhdXRob3JzPjxhdXRob3I+V3VuZGlzY2gsIFQuPC9hdXRo
b3I+PGF1dGhvcj5OZXViYXVlciwgQS48L2F1dGhvcj48YXV0aG9yPlN0b2x0ZSwgTS48L2F1dGhv
cj48YXV0aG9yPlJpdHRlciwgTS48L2F1dGhvcj48YXV0aG9yPlRoaWVkZSwgQy48L2F1dGhvcj48
L2F1dGhvcnM+PC9jb250cmlidXRvcnM+PGF1dGgtYWRkcmVzcz5LbGluaWsgZnVyIEhhbWF0b2xv
Z2llLCBPbmtvbG9naWUgdW5kIEltbXVub2xvZ2llLCBQaGlsaXBwcy1Vbml2ZXJzaXRhdCBNYXJi
dXJnLCBHZXJtYW55LiB3dWVuZGlzY2hAbWFpbGVyLnVuaS1tYXJidXJnLmRlPC9hdXRoLWFkZHJl
c3M+PHRpdGxlcz48dGl0bGU+Qi1jZWxsIG1vbm9jbG9uYWxpdHkgaXMgYXNzb2NpYXRlZCB3aXRo
IGx5bXBob2lkIGZvbGxpY2xlcyBpbiBnYXN0cml0aXM8L3RpdGxlPjxzZWNvbmRhcnktdGl0bGU+
QW0gSiBTdXJnIFBhdGhvbDwvc2Vjb25kYXJ5LXRpdGxlPjwvdGl0bGVzPjxwZXJpb2RpY2FsPjxm
dWxsLXRpdGxlPkFtIEogU3VyZyBQYXRob2w8L2Z1bGwtdGl0bGU+PGFiYnItMT5UaGUgQW1lcmlj
YW4gam91cm5hbCBvZiBzdXJnaWNhbCBwYXRob2xvZ3k8L2FiYnItMT48L3BlcmlvZGljYWw+PHBh
Z2VzPjg4Mi03PC9wYWdlcz48dm9sdW1lPjI3PC92b2x1bWU+PG51bWJlcj43PC9udW1iZXI+PGtl
eXdvcmRzPjxrZXl3b3JkPkItTHltcGhvY3l0ZXMvKnBhdGhvbG9neTwva2V5d29yZD48a2V5d29y
ZD5DaHJvbmljIERpc2Vhc2U8L2tleXdvcmQ+PGtleXdvcmQ+Q2xvbmUgQ2VsbHM8L2tleXdvcmQ+
PGtleXdvcmQ+RE5BL2FuYWx5c2lzPC9rZXl3b3JkPjxrZXl3b3JkPkdhc3RyaWMgTXVjb3NhL3Bh
dGhvbG9neTwva2V5d29yZD48a2V5d29yZD5HYXN0cml0aXMvY2xhc3NpZmljYXRpb24vZ2VuZXRp
Y3MvaW1tdW5vbG9neS8qcGF0aG9sb2d5PC9rZXl3b3JkPjxrZXl3b3JkPkdlbmUgUmVhcnJhbmdl
bWVudCwgQi1MeW1waG9jeXRlLCBIZWF2eSBDaGFpbi9nZW5ldGljczwva2V5d29yZD48a2V5d29y
ZD5HZXJtaW5hbCBDZW50ZXIvKnBhdGhvbG9neTwva2V5d29yZD48a2V5d29yZD5IZWxpY29iYWN0
ZXIgSW5mZWN0aW9ucy9nZW5ldGljcy9pbW11bm9sb2d5L3BhdGhvbG9neTwva2V5d29yZD48a2V5
d29yZD5IZWxpY29iYWN0ZXIgcHlsb3JpL2lzb2xhdGlvbiAmYW1wOyBwdXJpZmljYXRpb248L2tl
eXdvcmQ+PGtleXdvcmQ+SHVtYW5zPC9rZXl3b3JkPjxrZXl3b3JkPkltbXVub2dsb2J1bGluIFZh
cmlhYmxlIFJlZ2lvbi9nZW5ldGljczwva2V5d29yZD48a2V5d29yZD5MeW1waG9tYSwgQi1DZWxs
LCBNYXJnaW5hbCBab25lL2dlbmV0aWNzL2ltbXVub2xvZ3kvcGF0aG9sb2d5PC9rZXl3b3JkPjxr
ZXl3b3JkPk1vbGVjdWxhciBTZXF1ZW5jZSBEYXRhPC9rZXl3b3JkPjxrZXl3b3JkPlBvbHltZXJh
c2UgQ2hhaW4gUmVhY3Rpb248L2tleXdvcmQ+PGtleXdvcmQ+UmV0cm9zcGVjdGl2ZSBTdHVkaWVz
PC9rZXl3b3JkPjxrZXl3b3JkPlNlcXVlbmNlIEFsaWdubWVudDwva2V5d29yZD48a2V5d29yZD5T
dG9tYWNoIE5lb3BsYXNtcy9nZW5ldGljcy9pbW11bm9sb2d5L3BhdGhvbG9neTwva2V5d29yZD48
L2tleXdvcmRzPjxkYXRlcz48eWVhcj4yMDAzPC95ZWFyPjxwdWItZGF0ZXM+PGRhdGU+SnVsPC9k
YXRlPjwvcHViLWRhdGVzPjwvZGF0ZXM+PGlzYm4+MDE0Ny01MTg1IChQcmludCkmI3hEOzAxNDct
NTE4NSAoTGlua2luZyk8L2lzYm4+PGFjY2Vzc2lvbi1udW0+MTI4MjY4Nzk8L2FjY2Vzc2lvbi1u
dW0+PHVybHM+PHJlbGF0ZWQtdXJscz48dXJsPmh0dHBzOi8vd3d3Lm5jYmkubmxtLm5paC5nb3Yv
cHVibWVkLzEyODI2ODc5PC91cmw+PC9yZWxhdGVkLXVybHM+PC91cmxzPjwvcmVjb3JkPjwvQ2l0
ZT48L0VuZE5vdGU+AG==
</w:fldData>
        </w:fldChar>
      </w:r>
      <w:r w:rsidRPr="00492D5B">
        <w:rPr>
          <w:rFonts w:ascii="Book Antiqua" w:hAnsi="Book Antiqua"/>
          <w:color w:val="000000" w:themeColor="text1"/>
          <w:sz w:val="24"/>
          <w:szCs w:val="24"/>
        </w:rPr>
        <w:instrText xml:space="preserve"> ADDIN EN.CITE </w:instrText>
      </w:r>
      <w:r w:rsidRPr="00492D5B">
        <w:rPr>
          <w:rFonts w:ascii="Book Antiqua" w:hAnsi="Book Antiqua"/>
          <w:color w:val="000000" w:themeColor="text1"/>
          <w:sz w:val="24"/>
          <w:szCs w:val="24"/>
        </w:rPr>
        <w:fldChar w:fldCharType="begin">
          <w:fldData xml:space="preserve">PEVuZE5vdGU+PENpdGU+PEF1dGhvcj5XdW5kaXNjaDwvQXV0aG9yPjxZZWFyPjIwMDM8L1llYXI+
PFJlY051bT4xNDQzNjwvUmVjTnVtPjxEaXNwbGF5VGV4dD48c3R5bGUgZmFjZT0ic3VwZXJzY3Jp
cHQiPlszMV08L3N0eWxlPjwvRGlzcGxheVRleHQ+PHJlY29yZD48cmVjLW51bWJlcj4xNDQzNjwv
cmVjLW51bWJlcj48Zm9yZWlnbi1rZXlzPjxrZXkgYXBwPSJFTiIgZGItaWQ9InRzdnI1ZWZmcnh3
cmYzZXdhZXh2dndwb3pwZXo1c3gweGV6dyIgdGltZXN0YW1wPSIxNDczNjg3NTAzIj4xNDQzNjwv
a2V5PjwvZm9yZWlnbi1rZXlzPjxyZWYtdHlwZSBuYW1lPSJKb3VybmFsIEFydGljbGUiPjE3PC9y
ZWYtdHlwZT48Y29udHJpYnV0b3JzPjxhdXRob3JzPjxhdXRob3I+V3VuZGlzY2gsIFQuPC9hdXRo
b3I+PGF1dGhvcj5OZXViYXVlciwgQS48L2F1dGhvcj48YXV0aG9yPlN0b2x0ZSwgTS48L2F1dGhv
cj48YXV0aG9yPlJpdHRlciwgTS48L2F1dGhvcj48YXV0aG9yPlRoaWVkZSwgQy48L2F1dGhvcj48
L2F1dGhvcnM+PC9jb250cmlidXRvcnM+PGF1dGgtYWRkcmVzcz5LbGluaWsgZnVyIEhhbWF0b2xv
Z2llLCBPbmtvbG9naWUgdW5kIEltbXVub2xvZ2llLCBQaGlsaXBwcy1Vbml2ZXJzaXRhdCBNYXJi
dXJnLCBHZXJtYW55LiB3dWVuZGlzY2hAbWFpbGVyLnVuaS1tYXJidXJnLmRlPC9hdXRoLWFkZHJl
c3M+PHRpdGxlcz48dGl0bGU+Qi1jZWxsIG1vbm9jbG9uYWxpdHkgaXMgYXNzb2NpYXRlZCB3aXRo
IGx5bXBob2lkIGZvbGxpY2xlcyBpbiBnYXN0cml0aXM8L3RpdGxlPjxzZWNvbmRhcnktdGl0bGU+
QW0gSiBTdXJnIFBhdGhvbDwvc2Vjb25kYXJ5LXRpdGxlPjwvdGl0bGVzPjxwZXJpb2RpY2FsPjxm
dWxsLXRpdGxlPkFtIEogU3VyZyBQYXRob2w8L2Z1bGwtdGl0bGU+PGFiYnItMT5UaGUgQW1lcmlj
YW4gam91cm5hbCBvZiBzdXJnaWNhbCBwYXRob2xvZ3k8L2FiYnItMT48L3BlcmlvZGljYWw+PHBh
Z2VzPjg4Mi03PC9wYWdlcz48dm9sdW1lPjI3PC92b2x1bWU+PG51bWJlcj43PC9udW1iZXI+PGtl
eXdvcmRzPjxrZXl3b3JkPkItTHltcGhvY3l0ZXMvKnBhdGhvbG9neTwva2V5d29yZD48a2V5d29y
ZD5DaHJvbmljIERpc2Vhc2U8L2tleXdvcmQ+PGtleXdvcmQ+Q2xvbmUgQ2VsbHM8L2tleXdvcmQ+
PGtleXdvcmQ+RE5BL2FuYWx5c2lzPC9rZXl3b3JkPjxrZXl3b3JkPkdhc3RyaWMgTXVjb3NhL3Bh
dGhvbG9neTwva2V5d29yZD48a2V5d29yZD5HYXN0cml0aXMvY2xhc3NpZmljYXRpb24vZ2VuZXRp
Y3MvaW1tdW5vbG9neS8qcGF0aG9sb2d5PC9rZXl3b3JkPjxrZXl3b3JkPkdlbmUgUmVhcnJhbmdl
bWVudCwgQi1MeW1waG9jeXRlLCBIZWF2eSBDaGFpbi9nZW5ldGljczwva2V5d29yZD48a2V5d29y
ZD5HZXJtaW5hbCBDZW50ZXIvKnBhdGhvbG9neTwva2V5d29yZD48a2V5d29yZD5IZWxpY29iYWN0
ZXIgSW5mZWN0aW9ucy9nZW5ldGljcy9pbW11bm9sb2d5L3BhdGhvbG9neTwva2V5d29yZD48a2V5
d29yZD5IZWxpY29iYWN0ZXIgcHlsb3JpL2lzb2xhdGlvbiAmYW1wOyBwdXJpZmljYXRpb248L2tl
eXdvcmQ+PGtleXdvcmQ+SHVtYW5zPC9rZXl3b3JkPjxrZXl3b3JkPkltbXVub2dsb2J1bGluIFZh
cmlhYmxlIFJlZ2lvbi9nZW5ldGljczwva2V5d29yZD48a2V5d29yZD5MeW1waG9tYSwgQi1DZWxs
LCBNYXJnaW5hbCBab25lL2dlbmV0aWNzL2ltbXVub2xvZ3kvcGF0aG9sb2d5PC9rZXl3b3JkPjxr
ZXl3b3JkPk1vbGVjdWxhciBTZXF1ZW5jZSBEYXRhPC9rZXl3b3JkPjxrZXl3b3JkPlBvbHltZXJh
c2UgQ2hhaW4gUmVhY3Rpb248L2tleXdvcmQ+PGtleXdvcmQ+UmV0cm9zcGVjdGl2ZSBTdHVkaWVz
PC9rZXl3b3JkPjxrZXl3b3JkPlNlcXVlbmNlIEFsaWdubWVudDwva2V5d29yZD48a2V5d29yZD5T
dG9tYWNoIE5lb3BsYXNtcy9nZW5ldGljcy9pbW11bm9sb2d5L3BhdGhvbG9neTwva2V5d29yZD48
L2tleXdvcmRzPjxkYXRlcz48eWVhcj4yMDAzPC95ZWFyPjxwdWItZGF0ZXM+PGRhdGU+SnVsPC9k
YXRlPjwvcHViLWRhdGVzPjwvZGF0ZXM+PGlzYm4+MDE0Ny01MTg1IChQcmludCkmI3hEOzAxNDct
NTE4NSAoTGlua2luZyk8L2lzYm4+PGFjY2Vzc2lvbi1udW0+MTI4MjY4Nzk8L2FjY2Vzc2lvbi1u
dW0+PHVybHM+PHJlbGF0ZWQtdXJscz48dXJsPmh0dHBzOi8vd3d3Lm5jYmkubmxtLm5paC5nb3Yv
cHVibWVkLzEyODI2ODc5PC91cmw+PC9yZWxhdGVkLXVybHM+PC91cmxzPjwvcmVjb3JkPjwvQ2l0
ZT48L0VuZE5vdGU+AG==
</w:fldData>
        </w:fldChar>
      </w:r>
      <w:r w:rsidRPr="00492D5B">
        <w:rPr>
          <w:rFonts w:ascii="Book Antiqua" w:hAnsi="Book Antiqua"/>
          <w:color w:val="000000" w:themeColor="text1"/>
          <w:sz w:val="24"/>
          <w:szCs w:val="24"/>
        </w:rPr>
        <w:instrText xml:space="preserve"> ADDIN EN.CITE.DATA </w:instrText>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Pr="00492D5B">
        <w:rPr>
          <w:rFonts w:ascii="Book Antiqua" w:hAnsi="Book Antiqua"/>
          <w:color w:val="000000" w:themeColor="text1"/>
          <w:sz w:val="24"/>
          <w:szCs w:val="24"/>
          <w:vertAlign w:val="superscript"/>
        </w:rPr>
        <w:t>[31]</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w:t>
      </w:r>
      <w:proofErr w:type="spellStart"/>
      <w:r w:rsidRPr="00492D5B">
        <w:rPr>
          <w:rFonts w:ascii="Book Antiqua" w:hAnsi="Book Antiqua"/>
          <w:color w:val="000000" w:themeColor="text1"/>
          <w:sz w:val="24"/>
          <w:szCs w:val="24"/>
        </w:rPr>
        <w:t>Sjögren’s</w:t>
      </w:r>
      <w:proofErr w:type="spellEnd"/>
      <w:r w:rsidRPr="00492D5B">
        <w:rPr>
          <w:rFonts w:ascii="Book Antiqua" w:hAnsi="Book Antiqua"/>
          <w:color w:val="000000" w:themeColor="text1"/>
          <w:sz w:val="24"/>
          <w:szCs w:val="24"/>
        </w:rPr>
        <w:t xml:space="preserve"> syndrome</w:t>
      </w:r>
      <w:r w:rsidRPr="00492D5B">
        <w:rPr>
          <w:rFonts w:ascii="Book Antiqua" w:hAnsi="Book Antiqua"/>
          <w:color w:val="000000" w:themeColor="text1"/>
          <w:sz w:val="24"/>
          <w:szCs w:val="24"/>
        </w:rPr>
        <w:fldChar w:fldCharType="begin">
          <w:fldData xml:space="preserve">PEVuZE5vdGU+PENpdGU+PEF1dGhvcj5Kb2huc2VuPC9BdXRob3I+PFllYXI+MjAxNDwvWWVhcj48
UmVjTnVtPjE0ODE5PC9SZWNOdW0+PERpc3BsYXlUZXh0PjxzdHlsZSBmYWNlPSJzdXBlcnNjcmlw
dCI+WzMyXTwvc3R5bGU+PC9EaXNwbGF5VGV4dD48cmVjb3JkPjxyZWMtbnVtYmVyPjE0ODE5PC9y
ZWMtbnVtYmVyPjxmb3JlaWduLWtleXM+PGtleSBhcHA9IkVOIiBkYi1pZD0idHN2cjVlZmZyeHdy
ZjNld2FleHZ2d3BvenBlejVzeDB4ZXp3IiB0aW1lc3RhbXA9IjE0NzQ2ODczMzgiPjE0ODE5PC9r
ZXk+PC9mb3JlaWduLWtleXM+PHJlZi10eXBlIG5hbWU9IkpvdXJuYWwgQXJ0aWNsZSI+MTc8L3Jl
Zi10eXBlPjxjb250cmlidXRvcnM+PGF1dGhvcnM+PGF1dGhvcj5Kb2huc2VuLCBTLiBKLjwvYXV0
aG9yPjxhdXRob3I+QmVyZ2V0LCBFLjwvYXV0aG9yPjxhdXRob3I+Sm9uc3NvbiwgTS4gVi48L2F1
dGhvcj48YXV0aG9yPkhlbGdlbGFuZCwgTC48L2F1dGhvcj48YXV0aG9yPk9tZGFsLCBSLjwvYXV0
aG9yPjxhdXRob3I+Sm9uc3NvbiwgUi48L2F1dGhvcj48L2F1dGhvcnM+PC9jb250cmlidXRvcnM+
PGF1dGgtYWRkcmVzcz5Gcm9tIHRoZSBDbGluaWNhbCBJbW11bm9sb2d5IFVuaXQsIERlcGFydG1l
bnQgb2YgSW50ZXJuYWwgTWVkaWNpbmUsIFN0YXZhbmdlciBVbml2ZXJzaXR5IEhvc3BpdGFsLCBT
dGF2YW5nZXI7IEdhZGUgTGFib3JhdG9yeSBmb3IgUGF0aG9sb2d5LCBEZXBhcnRtZW50IG9mIENs
aW5pY2FsIE1lZGljaW5lOyBTZWN0aW9uIGZvciBPcmFsIGFuZCBNYXhpbGxvZmFjaWFsIFJhZGlv
bG9neSwgRGVwYXJ0bWVudCBvZiBDbGluaWNhbCBEZW50aXN0cnk7IEJyb2VnZWxtYW5uIFJlc2Vh
cmNoIExhYm9yYXRvcnksIERlcGFydG1lbnQgb2YgQ2xpbmljYWwgU2NpZW5jZTsgRGVwYXJ0bWVu
dCBvZiBDbGluaWNhbCBTY2llbmNlLCBVbml2ZXJzaXR5IG9mIEJlcmdlbjsgRGVwYXJ0bWVudCBv
ZiBSaGV1bWF0b2xvZ3ksIEhhdWtlbGFuZCBVbml2ZXJzaXR5IEhvc3BpdGFsLCBCZXJnZW4sIE5v
cndheS5TLkouIEpvaG5zZW4sIE1ELCBDbGluaWNhbCBJbW11bm9sb2d5IFVuaXQsIERlcGFydG1l
bnQgb2YgSW50ZXJuYWwgTWVkaWNpbmUsIFN0YXZhbmdlciBVbml2ZXJzaXR5IEhvc3BpdGFsOyBF
LiBCZXJnZXQsIE1EOyBMLiBIZWxnZWxhbmQsIE1ELCBQaEQsIFRoZSBHYWRlIExhYm9yYXRvcnkg
Zm9yIFBhdGhvbG9neSwgRGVwYXJ0bWVudCBvZiBDbGluaWNhbCBNZWRpY2luZTsgTS5WLiBKb25z
c29uLCBETUQsIFBoRCwgU2VjdGlvbiBmb3IgT3JhbCBhbmQgTWF4aWxsb2ZhY2lhbCBSYWRpb2xv
Z3ksIERlcGFydG1lbnQgb2YgQ2xpbmljYWwgRGVudGlzdHJ5LCBCcm9lZ2VsbWFubiBSZXNlYXJj
aCBMYWJvcmF0b3J5LCBEZXBhcnRtZW50IG9mIENsaW5pY2FsIFNjaWVuY2U7IFIuIE9tZGFsLCBN
RCwgUGhELCBEZXBhcnRtZW50IG9mIENsaW5pY2FsIFNjaWVuY2UsIFVuaXZlcnNpdHkgb2YgQmVy
Z2VuOyBSLiBKb25zc29uLCBETUQsIFBoRCwgQnJvZWdlbG1hbm4gUmVzZWFyY2ggTGFib3JhdG9y
eSwgRGVwYXJ0bWVudCBvZiBDbGluaWNhbCBTY2llbmNlLCBIYXVrZWxhbmQgVW5pdmVyc2l0eSBI
b3NwaXRhbCwgRGVwYXJ0bWVudCBvZiBSaGV1bWF0b2xvZ3kuIGpvc2pAc3VzLm5vLiYjeEQ7RnJv
bSB0aGUgQ2xpbmljYWwgSW1tdW5vbG9neSBVbml0LCBEZXBhcnRtZW50IG9mIEludGVybmFsIE1l
ZGljaW5lLCBTdGF2YW5nZXIgVW5pdmVyc2l0eSBIb3NwaXRhbCwgU3RhdmFuZ2VyOyBHYWRlIExh
Ym9yYXRvcnkgZm9yIFBhdGhvbG9neSwgRGVwYXJ0bWVudCBvZiBDbGluaWNhbCBNZWRpY2luZTsg
U2VjdGlvbiBmb3IgT3JhbCBhbmQgTWF4aWxsb2ZhY2lhbCBSYWRpb2xvZ3ksIERlcGFydG1lbnQg
b2YgQ2xpbmljYWwgRGVudGlzdHJ5OyBCcm9lZ2VsbWFubiBSZXNlYXJjaCBMYWJvcmF0b3J5LCBE
ZXBhcnRtZW50IG9mIENsaW5pY2FsIFNjaWVuY2U7IERlcGFydG1lbnQgb2YgQ2xpbmljYWwgU2Np
ZW5jZSwgVW5pdmVyc2l0eSBvZiBCZXJnZW47IERlcGFydG1lbnQgb2YgUmhldW1hdG9sb2d5LCBI
YXVrZWxhbmQgVW5pdmVyc2l0eSBIb3NwaXRhbCwgQmVyZ2VuLCBOb3J3YXkuUy5KLiBKb2huc2Vu
LCBNRCwgQ2xpbmljYWwgSW1tdW5vbG9neSBVbml0LCBEZXBhcnRtZW50IG9mIEludGVybmFsIE1l
ZGljaW5lLCBTdGF2YW5nZXIgVW5pdmVyc2l0eSBIb3NwaXRhbDsgRS4gQmVyZ2V0LCBNRDsgTC4g
SGVsZ2VsYW5kLCBNRCwgUGhELCBUaGUgR2FkZSBMYWJvcmF0b3J5IGZvciBQYXRob2xvZ3ksIERl
cGFydG1lbnQgb2YgQ2xpbmljYWwgTWVkaWNpbmU7IE0uVi4gSm9uc3NvbiwgRE1ELCBQaEQsIFNl
Y3Rpb24gZm9yIE9yYWwgYW5kIE1heGlsbG9mYWNpYWwgUmFkaW9sb2d5LCBEZXBhcnRtZW50IG9m
IENsaW5pY2FsIERlbnRpc3RyeSwgQnJvZWdlbG1hbm4gUmVzZWFyY2ggTGFib3JhdG9yeSwgRGVw
YXJ0bWVudCBvZiBDbGluaWNhbCBTY2llbmNlOyBSLiBPbWRhbCwgTUQsIFBoRCwgRGVwYXJ0bWVu
dCBvZiBDbGluaWNhbCBTY2llbmNlLCBVbml2ZXJzaXR5IG9mIEJlcmdlbjsgUi4gSm9uc3Nvbiwg
RE1ELCBQaEQsIEJyb2VnZWxtYW5uIFJlc2VhcmNoIExhYm9yYXRvcnksIERlcGFydG1lbnQgb2Yg
Q2xpbmljYWwgU2NpZW5jZSwgSGF1a2VsYW5kIFVuaXZlcnNpdHkgSG9zcGl0YWwsIERlcGFydG1l
bnQgb2YgUmhldW1hdG9sb2d5LjwvYXV0aC1hZGRyZXNzPjx0aXRsZXM+PHRpdGxlPkV2YWx1YXRp
b24gb2YgZ2VybWluYWwgY2VudGVyLWxpa2Ugc3RydWN0dXJlcyBhbmQgQiBjZWxsIGNsb25hbGl0
eSBpbiBwYXRpZW50cyB3aXRoIHByaW1hcnkgU2pvZ3JlbiBzeW5kcm9tZSB3aXRoIGFuZCB3aXRo
b3V0IGx5bXBob21hPC90aXRsZT48c2Vjb25kYXJ5LXRpdGxlPkogUmhldW1hdG9sPC9zZWNvbmRh
cnktdGl0bGU+PC90aXRsZXM+PHBlcmlvZGljYWw+PGZ1bGwtdGl0bGU+SiBSaGV1bWF0b2w8L2Z1
bGwtdGl0bGU+PGFiYnItMT5UaGUgSm91cm5hbCBvZiByaGV1bWF0b2xvZ3k8L2FiYnItMT48L3Bl
cmlvZGljYWw+PHBhZ2VzPjIyMTQtMjI8L3BhZ2VzPjx2b2x1bWU+NDE8L3ZvbHVtZT48bnVtYmVy
PjExPC9udW1iZXI+PGtleXdvcmRzPjxrZXl3b3JkPkFkdWx0PC9rZXl3b3JkPjxrZXl3b3JkPkFn
ZWQ8L2tleXdvcmQ+PGtleXdvcmQ+QWdlZCwgODAgYW5kIG92ZXI8L2tleXdvcmQ+PGtleXdvcmQ+
QW50aWdlbnMsIENELyppbW11bm9sb2d5PC9rZXl3b3JkPjxrZXl3b3JkPkItTHltcGhvY3l0ZSBT
dWJzZXRzLyppbW11bm9sb2d5PC9rZXl3b3JkPjxrZXl3b3JkPkItTHltcGhvY3l0ZXMvaW1tdW5v
bG9neTwva2V5d29yZD48a2V5d29yZD5CaW9wc3ksIE5lZWRsZTwva2V5d29yZD48a2V5d29yZD5D
bG9uZSBDZWxscy9pbW11bm9sb2d5PC9rZXl3b3JkPjxrZXl3b3JkPkNvaG9ydCBTdHVkaWVzPC9r
ZXl3b3JkPjxrZXl3b3JkPkZlbWFsZTwva2V5d29yZD48a2V5d29yZD5HZXJtaW5hbCBDZW50ZXIv
KmltbXVub2xvZ3k8L2tleXdvcmQ+PGtleXdvcmQ+SHVtYW5zPC9rZXl3b3JkPjxrZXl3b3JkPklt
bXVub2hpc3RvY2hlbWlzdHJ5PC9rZXl3b3JkPjxrZXl3b3JkPkx5bXBob21hL2NvbXBsaWNhdGlv
bnMvKmltbXVub2xvZ3kvcGF0aG9sb2d5PC9rZXl3b3JkPjxrZXl3b3JkPk1hbGU8L2tleXdvcmQ+
PGtleXdvcmQ+TWlkZGxlIEFnZWQ8L2tleXdvcmQ+PGtleXdvcmQ+Tm9yd2F5PC9rZXl3b3JkPjxr
ZXl3b3JkPlJlZ2lzdHJpZXM8L2tleXdvcmQ+PGtleXdvcmQ+UmV0cm9zcGVjdGl2ZSBTdHVkaWVz
PC9rZXl3b3JkPjxrZXl3b3JkPlNqb2dyZW4mYXBvcztzIFN5bmRyb21lL2NvbXBsaWNhdGlvbnMv
KmltbXVub2xvZ3kvKnBhdGhvbG9neTwva2V5d29yZD48a2V5d29yZD5TdGF0aXN0aWNzLCBOb25w
YXJhbWV0cmljPC9rZXl3b3JkPjxrZXl3b3JkPkIgbHltcGhvY3l0ZXM8L2tleXdvcmQ+PGtleXdv
cmQ+Q2xvbmFsIHNlbGVjdGlvbjwva2V5d29yZD48a2V5d29yZD5HZXJtaW5hbCBjZW50ZXI8L2tl
eXdvcmQ+PGtleXdvcmQ+THltcGhvbWE8L2tleXdvcmQ+PGtleXdvcmQ+U2FsaXZhcnkgZ2xhbmRz
PC9rZXl3b3JkPjxrZXl3b3JkPlNqb2dyZW4gc3luZHJvbWU8L2tleXdvcmQ+PC9rZXl3b3Jkcz48
ZGF0ZXM+PHllYXI+MjAxNDwveWVhcj48cHViLWRhdGVzPjxkYXRlPk5vdjwvZGF0ZT48L3B1Yi1k
YXRlcz48L2RhdGVzPjxpc2JuPjAzMTUtMTYyWCAoUHJpbnQpJiN4RDswMzE1LTE2MlggKExpbmtp
bmcpPC9pc2JuPjxhY2Nlc3Npb24tbnVtPjI1Mjc0ODk1PC9hY2Nlc3Npb24tbnVtPjx1cmxzPjxy
ZWxhdGVkLXVybHM+PHVybD5odHRwczovL3d3dy5uY2JpLm5sbS5uaWguZ292L3B1Ym1lZC8yNTI3
NDg5NTwvdXJsPjwvcmVsYXRlZC11cmxzPjwvdXJscz48ZWxlY3Ryb25pYy1yZXNvdXJjZS1udW0+
MTAuMzg5OS9qcmhldW0uMTMxNTI3PC9lbGVjdHJvbmljLXJlc291cmNlLW51bT48L3JlY29yZD48
L0NpdGU+PC9FbmROb3RlPn==
</w:fldData>
        </w:fldChar>
      </w:r>
      <w:r w:rsidR="009D7A61" w:rsidRPr="00492D5B">
        <w:rPr>
          <w:rFonts w:ascii="Book Antiqua" w:hAnsi="Book Antiqua"/>
          <w:color w:val="000000" w:themeColor="text1"/>
          <w:sz w:val="24"/>
          <w:szCs w:val="24"/>
        </w:rPr>
        <w:instrText xml:space="preserve"> ADDIN EN.CITE </w:instrText>
      </w:r>
      <w:r w:rsidR="009D7A61" w:rsidRPr="00492D5B">
        <w:rPr>
          <w:rFonts w:ascii="Book Antiqua" w:hAnsi="Book Antiqua"/>
          <w:color w:val="000000" w:themeColor="text1"/>
          <w:sz w:val="24"/>
          <w:szCs w:val="24"/>
        </w:rPr>
        <w:fldChar w:fldCharType="begin">
          <w:fldData xml:space="preserve">PEVuZE5vdGU+PENpdGU+PEF1dGhvcj5Kb2huc2VuPC9BdXRob3I+PFllYXI+MjAxNDwvWWVhcj48
UmVjTnVtPjE0ODE5PC9SZWNOdW0+PERpc3BsYXlUZXh0PjxzdHlsZSBmYWNlPSJzdXBlcnNjcmlw
dCI+WzMyXTwvc3R5bGU+PC9EaXNwbGF5VGV4dD48cmVjb3JkPjxyZWMtbnVtYmVyPjE0ODE5PC9y
ZWMtbnVtYmVyPjxmb3JlaWduLWtleXM+PGtleSBhcHA9IkVOIiBkYi1pZD0idHN2cjVlZmZyeHdy
ZjNld2FleHZ2d3BvenBlejVzeDB4ZXp3IiB0aW1lc3RhbXA9IjE0NzQ2ODczMzgiPjE0ODE5PC9r
ZXk+PC9mb3JlaWduLWtleXM+PHJlZi10eXBlIG5hbWU9IkpvdXJuYWwgQXJ0aWNsZSI+MTc8L3Jl
Zi10eXBlPjxjb250cmlidXRvcnM+PGF1dGhvcnM+PGF1dGhvcj5Kb2huc2VuLCBTLiBKLjwvYXV0
aG9yPjxhdXRob3I+QmVyZ2V0LCBFLjwvYXV0aG9yPjxhdXRob3I+Sm9uc3NvbiwgTS4gVi48L2F1
dGhvcj48YXV0aG9yPkhlbGdlbGFuZCwgTC48L2F1dGhvcj48YXV0aG9yPk9tZGFsLCBSLjwvYXV0
aG9yPjxhdXRob3I+Sm9uc3NvbiwgUi48L2F1dGhvcj48L2F1dGhvcnM+PC9jb250cmlidXRvcnM+
PGF1dGgtYWRkcmVzcz5Gcm9tIHRoZSBDbGluaWNhbCBJbW11bm9sb2d5IFVuaXQsIERlcGFydG1l
bnQgb2YgSW50ZXJuYWwgTWVkaWNpbmUsIFN0YXZhbmdlciBVbml2ZXJzaXR5IEhvc3BpdGFsLCBT
dGF2YW5nZXI7IEdhZGUgTGFib3JhdG9yeSBmb3IgUGF0aG9sb2d5LCBEZXBhcnRtZW50IG9mIENs
aW5pY2FsIE1lZGljaW5lOyBTZWN0aW9uIGZvciBPcmFsIGFuZCBNYXhpbGxvZmFjaWFsIFJhZGlv
bG9neSwgRGVwYXJ0bWVudCBvZiBDbGluaWNhbCBEZW50aXN0cnk7IEJyb2VnZWxtYW5uIFJlc2Vh
cmNoIExhYm9yYXRvcnksIERlcGFydG1lbnQgb2YgQ2xpbmljYWwgU2NpZW5jZTsgRGVwYXJ0bWVu
dCBvZiBDbGluaWNhbCBTY2llbmNlLCBVbml2ZXJzaXR5IG9mIEJlcmdlbjsgRGVwYXJ0bWVudCBv
ZiBSaGV1bWF0b2xvZ3ksIEhhdWtlbGFuZCBVbml2ZXJzaXR5IEhvc3BpdGFsLCBCZXJnZW4sIE5v
cndheS5TLkouIEpvaG5zZW4sIE1ELCBDbGluaWNhbCBJbW11bm9sb2d5IFVuaXQsIERlcGFydG1l
bnQgb2YgSW50ZXJuYWwgTWVkaWNpbmUsIFN0YXZhbmdlciBVbml2ZXJzaXR5IEhvc3BpdGFsOyBF
LiBCZXJnZXQsIE1EOyBMLiBIZWxnZWxhbmQsIE1ELCBQaEQsIFRoZSBHYWRlIExhYm9yYXRvcnkg
Zm9yIFBhdGhvbG9neSwgRGVwYXJ0bWVudCBvZiBDbGluaWNhbCBNZWRpY2luZTsgTS5WLiBKb25z
c29uLCBETUQsIFBoRCwgU2VjdGlvbiBmb3IgT3JhbCBhbmQgTWF4aWxsb2ZhY2lhbCBSYWRpb2xv
Z3ksIERlcGFydG1lbnQgb2YgQ2xpbmljYWwgRGVudGlzdHJ5LCBCcm9lZ2VsbWFubiBSZXNlYXJj
aCBMYWJvcmF0b3J5LCBEZXBhcnRtZW50IG9mIENsaW5pY2FsIFNjaWVuY2U7IFIuIE9tZGFsLCBN
RCwgUGhELCBEZXBhcnRtZW50IG9mIENsaW5pY2FsIFNjaWVuY2UsIFVuaXZlcnNpdHkgb2YgQmVy
Z2VuOyBSLiBKb25zc29uLCBETUQsIFBoRCwgQnJvZWdlbG1hbm4gUmVzZWFyY2ggTGFib3JhdG9y
eSwgRGVwYXJ0bWVudCBvZiBDbGluaWNhbCBTY2llbmNlLCBIYXVrZWxhbmQgVW5pdmVyc2l0eSBI
b3NwaXRhbCwgRGVwYXJ0bWVudCBvZiBSaGV1bWF0b2xvZ3kuIGpvc2pAc3VzLm5vLiYjeEQ7RnJv
bSB0aGUgQ2xpbmljYWwgSW1tdW5vbG9neSBVbml0LCBEZXBhcnRtZW50IG9mIEludGVybmFsIE1l
ZGljaW5lLCBTdGF2YW5nZXIgVW5pdmVyc2l0eSBIb3NwaXRhbCwgU3RhdmFuZ2VyOyBHYWRlIExh
Ym9yYXRvcnkgZm9yIFBhdGhvbG9neSwgRGVwYXJ0bWVudCBvZiBDbGluaWNhbCBNZWRpY2luZTsg
U2VjdGlvbiBmb3IgT3JhbCBhbmQgTWF4aWxsb2ZhY2lhbCBSYWRpb2xvZ3ksIERlcGFydG1lbnQg
b2YgQ2xpbmljYWwgRGVudGlzdHJ5OyBCcm9lZ2VsbWFubiBSZXNlYXJjaCBMYWJvcmF0b3J5LCBE
ZXBhcnRtZW50IG9mIENsaW5pY2FsIFNjaWVuY2U7IERlcGFydG1lbnQgb2YgQ2xpbmljYWwgU2Np
ZW5jZSwgVW5pdmVyc2l0eSBvZiBCZXJnZW47IERlcGFydG1lbnQgb2YgUmhldW1hdG9sb2d5LCBI
YXVrZWxhbmQgVW5pdmVyc2l0eSBIb3NwaXRhbCwgQmVyZ2VuLCBOb3J3YXkuUy5KLiBKb2huc2Vu
LCBNRCwgQ2xpbmljYWwgSW1tdW5vbG9neSBVbml0LCBEZXBhcnRtZW50IG9mIEludGVybmFsIE1l
ZGljaW5lLCBTdGF2YW5nZXIgVW5pdmVyc2l0eSBIb3NwaXRhbDsgRS4gQmVyZ2V0LCBNRDsgTC4g
SGVsZ2VsYW5kLCBNRCwgUGhELCBUaGUgR2FkZSBMYWJvcmF0b3J5IGZvciBQYXRob2xvZ3ksIERl
cGFydG1lbnQgb2YgQ2xpbmljYWwgTWVkaWNpbmU7IE0uVi4gSm9uc3NvbiwgRE1ELCBQaEQsIFNl
Y3Rpb24gZm9yIE9yYWwgYW5kIE1heGlsbG9mYWNpYWwgUmFkaW9sb2d5LCBEZXBhcnRtZW50IG9m
IENsaW5pY2FsIERlbnRpc3RyeSwgQnJvZWdlbG1hbm4gUmVzZWFyY2ggTGFib3JhdG9yeSwgRGVw
YXJ0bWVudCBvZiBDbGluaWNhbCBTY2llbmNlOyBSLiBPbWRhbCwgTUQsIFBoRCwgRGVwYXJ0bWVu
dCBvZiBDbGluaWNhbCBTY2llbmNlLCBVbml2ZXJzaXR5IG9mIEJlcmdlbjsgUi4gSm9uc3Nvbiwg
RE1ELCBQaEQsIEJyb2VnZWxtYW5uIFJlc2VhcmNoIExhYm9yYXRvcnksIERlcGFydG1lbnQgb2Yg
Q2xpbmljYWwgU2NpZW5jZSwgSGF1a2VsYW5kIFVuaXZlcnNpdHkgSG9zcGl0YWwsIERlcGFydG1l
bnQgb2YgUmhldW1hdG9sb2d5LjwvYXV0aC1hZGRyZXNzPjx0aXRsZXM+PHRpdGxlPkV2YWx1YXRp
b24gb2YgZ2VybWluYWwgY2VudGVyLWxpa2Ugc3RydWN0dXJlcyBhbmQgQiBjZWxsIGNsb25hbGl0
eSBpbiBwYXRpZW50cyB3aXRoIHByaW1hcnkgU2pvZ3JlbiBzeW5kcm9tZSB3aXRoIGFuZCB3aXRo
b3V0IGx5bXBob21hPC90aXRsZT48c2Vjb25kYXJ5LXRpdGxlPkogUmhldW1hdG9sPC9zZWNvbmRh
cnktdGl0bGU+PC90aXRsZXM+PHBlcmlvZGljYWw+PGZ1bGwtdGl0bGU+SiBSaGV1bWF0b2w8L2Z1
bGwtdGl0bGU+PGFiYnItMT5UaGUgSm91cm5hbCBvZiByaGV1bWF0b2xvZ3k8L2FiYnItMT48L3Bl
cmlvZGljYWw+PHBhZ2VzPjIyMTQtMjI8L3BhZ2VzPjx2b2x1bWU+NDE8L3ZvbHVtZT48bnVtYmVy
PjExPC9udW1iZXI+PGtleXdvcmRzPjxrZXl3b3JkPkFkdWx0PC9rZXl3b3JkPjxrZXl3b3JkPkFn
ZWQ8L2tleXdvcmQ+PGtleXdvcmQ+QWdlZCwgODAgYW5kIG92ZXI8L2tleXdvcmQ+PGtleXdvcmQ+
QW50aWdlbnMsIENELyppbW11bm9sb2d5PC9rZXl3b3JkPjxrZXl3b3JkPkItTHltcGhvY3l0ZSBT
dWJzZXRzLyppbW11bm9sb2d5PC9rZXl3b3JkPjxrZXl3b3JkPkItTHltcGhvY3l0ZXMvaW1tdW5v
bG9neTwva2V5d29yZD48a2V5d29yZD5CaW9wc3ksIE5lZWRsZTwva2V5d29yZD48a2V5d29yZD5D
bG9uZSBDZWxscy9pbW11bm9sb2d5PC9rZXl3b3JkPjxrZXl3b3JkPkNvaG9ydCBTdHVkaWVzPC9r
ZXl3b3JkPjxrZXl3b3JkPkZlbWFsZTwva2V5d29yZD48a2V5d29yZD5HZXJtaW5hbCBDZW50ZXIv
KmltbXVub2xvZ3k8L2tleXdvcmQ+PGtleXdvcmQ+SHVtYW5zPC9rZXl3b3JkPjxrZXl3b3JkPklt
bXVub2hpc3RvY2hlbWlzdHJ5PC9rZXl3b3JkPjxrZXl3b3JkPkx5bXBob21hL2NvbXBsaWNhdGlv
bnMvKmltbXVub2xvZ3kvcGF0aG9sb2d5PC9rZXl3b3JkPjxrZXl3b3JkPk1hbGU8L2tleXdvcmQ+
PGtleXdvcmQ+TWlkZGxlIEFnZWQ8L2tleXdvcmQ+PGtleXdvcmQ+Tm9yd2F5PC9rZXl3b3JkPjxr
ZXl3b3JkPlJlZ2lzdHJpZXM8L2tleXdvcmQ+PGtleXdvcmQ+UmV0cm9zcGVjdGl2ZSBTdHVkaWVz
PC9rZXl3b3JkPjxrZXl3b3JkPlNqb2dyZW4mYXBvcztzIFN5bmRyb21lL2NvbXBsaWNhdGlvbnMv
KmltbXVub2xvZ3kvKnBhdGhvbG9neTwva2V5d29yZD48a2V5d29yZD5TdGF0aXN0aWNzLCBOb25w
YXJhbWV0cmljPC9rZXl3b3JkPjxrZXl3b3JkPkIgbHltcGhvY3l0ZXM8L2tleXdvcmQ+PGtleXdv
cmQ+Q2xvbmFsIHNlbGVjdGlvbjwva2V5d29yZD48a2V5d29yZD5HZXJtaW5hbCBjZW50ZXI8L2tl
eXdvcmQ+PGtleXdvcmQ+THltcGhvbWE8L2tleXdvcmQ+PGtleXdvcmQ+U2FsaXZhcnkgZ2xhbmRz
PC9rZXl3b3JkPjxrZXl3b3JkPlNqb2dyZW4gc3luZHJvbWU8L2tleXdvcmQ+PC9rZXl3b3Jkcz48
ZGF0ZXM+PHllYXI+MjAxNDwveWVhcj48cHViLWRhdGVzPjxkYXRlPk5vdjwvZGF0ZT48L3B1Yi1k
YXRlcz48L2RhdGVzPjxpc2JuPjAzMTUtMTYyWCAoUHJpbnQpJiN4RDswMzE1LTE2MlggKExpbmtp
bmcpPC9pc2JuPjxhY2Nlc3Npb24tbnVtPjI1Mjc0ODk1PC9hY2Nlc3Npb24tbnVtPjx1cmxzPjxy
ZWxhdGVkLXVybHM+PHVybD5odHRwczovL3d3dy5uY2JpLm5sbS5uaWguZ292L3B1Ym1lZC8yNTI3
NDg5NTwvdXJsPjwvcmVsYXRlZC11cmxzPjwvdXJscz48ZWxlY3Ryb25pYy1yZXNvdXJjZS1udW0+
MTAuMzg5OS9qcmhldW0uMTMxNTI3PC9lbGVjdHJvbmljLXJlc291cmNlLW51bT48L3JlY29yZD48
L0NpdGU+PC9FbmROb3RlPn==
</w:fldData>
        </w:fldChar>
      </w:r>
      <w:r w:rsidR="009D7A61" w:rsidRPr="00492D5B">
        <w:rPr>
          <w:rFonts w:ascii="Book Antiqua" w:hAnsi="Book Antiqua"/>
          <w:color w:val="000000" w:themeColor="text1"/>
          <w:sz w:val="24"/>
          <w:szCs w:val="24"/>
        </w:rPr>
        <w:instrText xml:space="preserve"> ADDIN EN.CITE.DATA </w:instrText>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[32]</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Hashimoto’s thyroiditis</w:t>
      </w:r>
      <w:r w:rsidRPr="00492D5B">
        <w:rPr>
          <w:rFonts w:ascii="Book Antiqua" w:hAnsi="Book Antiqua"/>
          <w:color w:val="000000" w:themeColor="text1"/>
          <w:sz w:val="24"/>
          <w:szCs w:val="24"/>
        </w:rPr>
        <w:fldChar w:fldCharType="begin">
          <w:fldData xml:space="preserve">PEVuZE5vdGU+PENpdGU+PEF1dGhvcj5TYXhlbmE8L0F1dGhvcj48WWVhcj4yMDA0PC9ZZWFyPjxS
ZWNOdW0+MTQ2OTk8L1JlY051bT48RGlzcGxheVRleHQ+PHN0eWxlIGZhY2U9InN1cGVyc2NyaXB0
Ij5bMzNdPC9zdHlsZT48L0Rpc3BsYXlUZXh0PjxyZWNvcmQ+PHJlYy1udW1iZXI+MTQ2OTk8L3Jl
Yy1udW1iZXI+PGZvcmVpZ24ta2V5cz48a2V5IGFwcD0iRU4iIGRiLWlkPSJ0c3ZyNWVmZnJ4d3Jm
M2V3YWV4dnZ3cG96cGV6NXN4MHhlenciIHRpbWVzdGFtcD0iMTQ3NDY4NjYyMSI+MTQ2OTk8L2tl
eT48L2ZvcmVpZ24ta2V5cz48cmVmLXR5cGUgbmFtZT0iSm91cm5hbCBBcnRpY2xlIj4xNzwvcmVm
LXR5cGU+PGNvbnRyaWJ1dG9ycz48YXV0aG9ycz48YXV0aG9yPlNheGVuYSwgQS48L2F1dGhvcj48
YXV0aG9yPkFscG9ydCwgRS4gQy48L2F1dGhvcj48YXV0aG9yPk1vc2h5bnNrYSwgTy48L2F1dGhv
cj48YXV0aG9yPkthbnRoYW4sIFIuPC9hdXRob3I+PGF1dGhvcj5Cb2N0b3IsIE0uIEEuPC9hdXRo
b3I+PC9hdXRob3JzPjwvY29udHJpYnV0b3JzPjxhdXRoLWFkZHJlc3M+RGVwYXJ0bWVudCBvZiBQ
YXRob2xvZ3ksIFJveWFsIFVuaXZlcnNpdHkgSG9zcGl0YWwsIFNhc2thdG9vbiwgU2Fza2F0Y2hl
d2FuIFM3TiAwVzgsIENhbmFkYS4gU2F4ZW5hQHNhc2sudXNhc2suY2E8L2F1dGgtYWRkcmVzcz48
dGl0bGVzPjx0aXRsZT5DbG9uYWwgQiBjZWxsIHBvcHVsYXRpb25zIGluIGEgbWlub3JpdHkgb2Yg
cGF0aWVudHMgd2l0aCBIYXNoaW1vdG8mYXBvcztzIHRoeXJvaWRpdGlzPC90aXRsZT48c2Vjb25k
YXJ5LXRpdGxlPkogQ2xpbiBQYXRob2w8L3NlY29uZGFyeS10aXRsZT48L3RpdGxlcz48cGVyaW9k
aWNhbD48ZnVsbC10aXRsZT5KIENsaW4gUGF0aG9sPC9mdWxsLXRpdGxlPjxhYmJyLTE+Sm91cm5h
bCBvZiBjbGluaWNhbCBwYXRob2xvZ3k8L2FiYnItMT48L3BlcmlvZGljYWw+PHBhZ2VzPjEyNTgt
NjM8L3BhZ2VzPjx2b2x1bWU+NTc8L3ZvbHVtZT48bnVtYmVyPjEyPC9udW1iZXI+PGtleXdvcmRz
PjxrZXl3b3JkPkFkdWx0PC9rZXl3b3JkPjxrZXl3b3JkPkFnZWQ8L2tleXdvcmQ+PGtleXdvcmQ+
Qi1MeW1waG9jeXRlcy8qcGF0aG9sb2d5PC9rZXl3b3JkPjxrZXl3b3JkPkJhc2UgU2VxdWVuY2U8
L2tleXdvcmQ+PGtleXdvcmQ+RmVtYWxlPC9rZXl3b3JkPjxrZXl3b3JkPkdlbmUgUmVhcnJhbmdl
bWVudDwva2V5d29yZD48a2V5d29yZD5IdW1hbnM8L2tleXdvcmQ+PGtleXdvcmQ+SW1tdW5vZ2xv
YnVsaW5zL2dlbmV0aWNzPC9rZXl3b3JkPjxrZXl3b3JkPkltbXVub2hpc3RvY2hlbWlzdHJ5L21l
dGhvZHM8L2tleXdvcmQ+PGtleXdvcmQ+THltcGhvbWEsIEItQ2VsbCwgTWFyZ2luYWwgWm9uZS9w
YXRob2xvZ3k8L2tleXdvcmQ+PGtleXdvcmQ+TWlkZGxlIEFnZWQ8L2tleXdvcmQ+PGtleXdvcmQ+
UG9seW1lcmFzZSBDaGFpbiBSZWFjdGlvbi9tZXRob2RzPC9rZXl3b3JkPjxrZXl3b3JkPlJlcHJv
ZHVjaWJpbGl0eSBvZiBSZXN1bHRzPC9rZXl3b3JkPjxrZXl3b3JkPlNlcXVlbmNlIEFuYWx5c2lz
LCBETkE8L2tleXdvcmQ+PGtleXdvcmQ+VGh5cm9pZCBHbGFuZC9wYXRob2xvZ3k8L2tleXdvcmQ+
PGtleXdvcmQ+VGh5cm9pZGl0aXMsIEF1dG9pbW11bmUvKnBhdGhvbG9neTwva2V5d29yZD48L2tl
eXdvcmRzPjxkYXRlcz48eWVhcj4yMDA0PC95ZWFyPjxwdWItZGF0ZXM+PGRhdGU+RGVjPC9kYXRl
PjwvcHViLWRhdGVzPjwvZGF0ZXM+PGlzYm4+MDAyMS05NzQ2IChQcmludCkmI3hEOzAwMjEtOTc0
NiAoTGlua2luZyk8L2lzYm4+PGFjY2Vzc2lvbi1udW0+MTU1NjM2NjQ8L2FjY2Vzc2lvbi1udW0+
PHVybHM+PHJlbGF0ZWQtdXJscz48dXJsPmh0dHBzOi8vd3d3Lm5jYmkubmxtLm5paC5nb3YvcHVi
bWVkLzE1NTYzNjY0PC91cmw+PC9yZWxhdGVkLXVybHM+PC91cmxzPjxjdXN0b20yPlBNQzE3NzA1
Mjg8L2N1c3RvbTI+PGVsZWN0cm9uaWMtcmVzb3VyY2UtbnVtPjEwLjExMzYvamNwLjIwMDQuMDE4
NDE2PC9lbGVjdHJvbmljLXJlc291cmNlLW51bT48L3JlY29yZD48L0NpdGU+PC9FbmROb3RlPn==
</w:fldData>
        </w:fldChar>
      </w:r>
      <w:r w:rsidR="009D7A61" w:rsidRPr="00492D5B">
        <w:rPr>
          <w:rFonts w:ascii="Book Antiqua" w:hAnsi="Book Antiqua"/>
          <w:color w:val="000000" w:themeColor="text1"/>
          <w:sz w:val="24"/>
          <w:szCs w:val="24"/>
        </w:rPr>
        <w:instrText xml:space="preserve"> ADDIN EN.CITE </w:instrText>
      </w:r>
      <w:r w:rsidR="009D7A61" w:rsidRPr="00492D5B">
        <w:rPr>
          <w:rFonts w:ascii="Book Antiqua" w:hAnsi="Book Antiqua"/>
          <w:color w:val="000000" w:themeColor="text1"/>
          <w:sz w:val="24"/>
          <w:szCs w:val="24"/>
        </w:rPr>
        <w:fldChar w:fldCharType="begin">
          <w:fldData xml:space="preserve">PEVuZE5vdGU+PENpdGU+PEF1dGhvcj5TYXhlbmE8L0F1dGhvcj48WWVhcj4yMDA0PC9ZZWFyPjxS
ZWNOdW0+MTQ2OTk8L1JlY051bT48RGlzcGxheVRleHQ+PHN0eWxlIGZhY2U9InN1cGVyc2NyaXB0
Ij5bMzNdPC9zdHlsZT48L0Rpc3BsYXlUZXh0PjxyZWNvcmQ+PHJlYy1udW1iZXI+MTQ2OTk8L3Jl
Yy1udW1iZXI+PGZvcmVpZ24ta2V5cz48a2V5IGFwcD0iRU4iIGRiLWlkPSJ0c3ZyNWVmZnJ4d3Jm
M2V3YWV4dnZ3cG96cGV6NXN4MHhlenciIHRpbWVzdGFtcD0iMTQ3NDY4NjYyMSI+MTQ2OTk8L2tl
eT48L2ZvcmVpZ24ta2V5cz48cmVmLXR5cGUgbmFtZT0iSm91cm5hbCBBcnRpY2xlIj4xNzwvcmVm
LXR5cGU+PGNvbnRyaWJ1dG9ycz48YXV0aG9ycz48YXV0aG9yPlNheGVuYSwgQS48L2F1dGhvcj48
YXV0aG9yPkFscG9ydCwgRS4gQy48L2F1dGhvcj48YXV0aG9yPk1vc2h5bnNrYSwgTy48L2F1dGhv
cj48YXV0aG9yPkthbnRoYW4sIFIuPC9hdXRob3I+PGF1dGhvcj5Cb2N0b3IsIE0uIEEuPC9hdXRo
b3I+PC9hdXRob3JzPjwvY29udHJpYnV0b3JzPjxhdXRoLWFkZHJlc3M+RGVwYXJ0bWVudCBvZiBQ
YXRob2xvZ3ksIFJveWFsIFVuaXZlcnNpdHkgSG9zcGl0YWwsIFNhc2thdG9vbiwgU2Fza2F0Y2hl
d2FuIFM3TiAwVzgsIENhbmFkYS4gU2F4ZW5hQHNhc2sudXNhc2suY2E8L2F1dGgtYWRkcmVzcz48
dGl0bGVzPjx0aXRsZT5DbG9uYWwgQiBjZWxsIHBvcHVsYXRpb25zIGluIGEgbWlub3JpdHkgb2Yg
cGF0aWVudHMgd2l0aCBIYXNoaW1vdG8mYXBvcztzIHRoeXJvaWRpdGlzPC90aXRsZT48c2Vjb25k
YXJ5LXRpdGxlPkogQ2xpbiBQYXRob2w8L3NlY29uZGFyeS10aXRsZT48L3RpdGxlcz48cGVyaW9k
aWNhbD48ZnVsbC10aXRsZT5KIENsaW4gUGF0aG9sPC9mdWxsLXRpdGxlPjxhYmJyLTE+Sm91cm5h
bCBvZiBjbGluaWNhbCBwYXRob2xvZ3k8L2FiYnItMT48L3BlcmlvZGljYWw+PHBhZ2VzPjEyNTgt
NjM8L3BhZ2VzPjx2b2x1bWU+NTc8L3ZvbHVtZT48bnVtYmVyPjEyPC9udW1iZXI+PGtleXdvcmRz
PjxrZXl3b3JkPkFkdWx0PC9rZXl3b3JkPjxrZXl3b3JkPkFnZWQ8L2tleXdvcmQ+PGtleXdvcmQ+
Qi1MeW1waG9jeXRlcy8qcGF0aG9sb2d5PC9rZXl3b3JkPjxrZXl3b3JkPkJhc2UgU2VxdWVuY2U8
L2tleXdvcmQ+PGtleXdvcmQ+RmVtYWxlPC9rZXl3b3JkPjxrZXl3b3JkPkdlbmUgUmVhcnJhbmdl
bWVudDwva2V5d29yZD48a2V5d29yZD5IdW1hbnM8L2tleXdvcmQ+PGtleXdvcmQ+SW1tdW5vZ2xv
YnVsaW5zL2dlbmV0aWNzPC9rZXl3b3JkPjxrZXl3b3JkPkltbXVub2hpc3RvY2hlbWlzdHJ5L21l
dGhvZHM8L2tleXdvcmQ+PGtleXdvcmQ+THltcGhvbWEsIEItQ2VsbCwgTWFyZ2luYWwgWm9uZS9w
YXRob2xvZ3k8L2tleXdvcmQ+PGtleXdvcmQ+TWlkZGxlIEFnZWQ8L2tleXdvcmQ+PGtleXdvcmQ+
UG9seW1lcmFzZSBDaGFpbiBSZWFjdGlvbi9tZXRob2RzPC9rZXl3b3JkPjxrZXl3b3JkPlJlcHJv
ZHVjaWJpbGl0eSBvZiBSZXN1bHRzPC9rZXl3b3JkPjxrZXl3b3JkPlNlcXVlbmNlIEFuYWx5c2lz
LCBETkE8L2tleXdvcmQ+PGtleXdvcmQ+VGh5cm9pZCBHbGFuZC9wYXRob2xvZ3k8L2tleXdvcmQ+
PGtleXdvcmQ+VGh5cm9pZGl0aXMsIEF1dG9pbW11bmUvKnBhdGhvbG9neTwva2V5d29yZD48L2tl
eXdvcmRzPjxkYXRlcz48eWVhcj4yMDA0PC95ZWFyPjxwdWItZGF0ZXM+PGRhdGU+RGVjPC9kYXRl
PjwvcHViLWRhdGVzPjwvZGF0ZXM+PGlzYm4+MDAyMS05NzQ2IChQcmludCkmI3hEOzAwMjEtOTc0
NiAoTGlua2luZyk8L2lzYm4+PGFjY2Vzc2lvbi1udW0+MTU1NjM2NjQ8L2FjY2Vzc2lvbi1udW0+
PHVybHM+PHJlbGF0ZWQtdXJscz48dXJsPmh0dHBzOi8vd3d3Lm5jYmkubmxtLm5paC5nb3YvcHVi
bWVkLzE1NTYzNjY0PC91cmw+PC9yZWxhdGVkLXVybHM+PC91cmxzPjxjdXN0b20yPlBNQzE3NzA1
Mjg8L2N1c3RvbTI+PGVsZWN0cm9uaWMtcmVzb3VyY2UtbnVtPjEwLjExMzYvamNwLjIwMDQuMDE4
NDE2PC9lbGVjdHJvbmljLXJlc291cmNlLW51bT48L3JlY29yZD48L0NpdGU+PC9FbmROb3RlPn==
</w:fldData>
        </w:fldChar>
      </w:r>
      <w:r w:rsidR="009D7A61" w:rsidRPr="00492D5B">
        <w:rPr>
          <w:rFonts w:ascii="Book Antiqua" w:hAnsi="Book Antiqua"/>
          <w:color w:val="000000" w:themeColor="text1"/>
          <w:sz w:val="24"/>
          <w:szCs w:val="24"/>
        </w:rPr>
        <w:instrText xml:space="preserve"> ADDIN EN.CITE.DATA </w:instrText>
      </w:r>
      <w:r w:rsidR="009D7A61" w:rsidRPr="00492D5B">
        <w:rPr>
          <w:rFonts w:ascii="Book Antiqua" w:hAnsi="Book Antiqua"/>
          <w:color w:val="000000" w:themeColor="text1"/>
          <w:sz w:val="24"/>
          <w:szCs w:val="24"/>
        </w:rPr>
      </w:r>
      <w:r w:rsidR="009D7A61"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[33]</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and chronic liver disease secondary to hepatitis C virus</w:t>
      </w:r>
      <w:r w:rsidRPr="00492D5B">
        <w:rPr>
          <w:rFonts w:ascii="Book Antiqua" w:hAnsi="Book Antiqua"/>
          <w:color w:val="000000" w:themeColor="text1"/>
          <w:sz w:val="24"/>
          <w:szCs w:val="24"/>
        </w:rPr>
        <w:fldChar w:fldCharType="begin">
          <w:fldData xml:space="preserve">PEVuZE5vdGU+PENpdGU+PEF1dGhvcj5Qb3p6YXRvPC9BdXRob3I+PFllYXI+MTk5OTwvWWVhcj48
UmVjTnVtPjE0ODE0PC9SZWNOdW0+PERpc3BsYXlUZXh0PjxzdHlsZSBmYWNlPSJzdXBlcnNjcmlw
dCI+WzM0XTwvc3R5bGU+PC9EaXNwbGF5VGV4dD48cmVjb3JkPjxyZWMtbnVtYmVyPjE0ODE0PC9y
ZWMtbnVtYmVyPjxmb3JlaWduLWtleXM+PGtleSBhcHA9IkVOIiBkYi1pZD0idHN2cjVlZmZyeHdy
ZjNld2FleHZ2d3BvenBlejVzeDB4ZXp3IiB0aW1lc3RhbXA9IjE0NzQ2ODcxOTQiPjE0ODE0PC9r
ZXk+PC9mb3JlaWduLWtleXM+PHJlZi10eXBlIG5hbWU9IkpvdXJuYWwgQXJ0aWNsZSI+MTc8L3Jl
Zi10eXBlPjxjb250cmlidXRvcnM+PGF1dGhvcnM+PGF1dGhvcj5Qb3p6YXRvLCBHLjwvYXV0aG9y
PjxhdXRob3I+QnVycm9uZSwgTy48L2F1dGhvcj48YXV0aG9yPkJhYmEsIEsuPC9hdXRob3I+PGF1
dGhvcj5NYXRzdW1vdG8sIE0uPC9hdXRob3I+PGF1dGhvcj5IaWppaWF0YSwgTS48L2F1dGhvcj48
YXV0aG9yPk90YSwgWS48L2F1dGhvcj48YXV0aG9yPk1henpvcmFuLCBMLjwvYXV0aG9yPjxhdXRo
b3I+QmFyYWNldHRpLCBTLjwvYXV0aG9yPjxhdXRob3I+Wm9yYXQsIEYuPC9hdXRob3I+PGF1dGhv
cj5NaXNoaXJvLCBTLjwvYXV0aG9yPjxhdXRob3I+RWZyZW1vdiwgRC4gRy48L2F1dGhvcj48L2F1
dGhvcnM+PC9jb250cmlidXRvcnM+PGF1dGgtYWRkcmVzcz5JbnN0aXR1dG8gZGkgTWVkaWNpbmEg
Q2xpbmljYSwgU2Nob29sIG9mIE1lZGljaW5lLCBVbml2ZXJzaXR5IG9mIFRyaWVzdGUsIEl0YWx5
LiBwb3p6YXRvQGltYzEyLnVuaXYudHJpZXN0ZS5pdDwvYXV0aC1hZGRyZXNzPjx0aXRsZXM+PHRp
dGxlPkV0aG5pYyBkaWZmZXJlbmNlIGluIHRoZSBwcmV2YWxlbmNlIG9mIG1vbm9jbG9uYWwgQi1j
ZWxsIHByb2xpZmVyYXRpb24gaW4gcGF0aWVudHMgYWZmZWN0ZWQgYnkgaGVwYXRpdGlzIEMgdmly
dXMgY2hyb25pYyBsaXZlciBkaXNlYXNlPC90aXRsZT48c2Vjb25kYXJ5LXRpdGxlPkogSGVwYXRv
bDwvc2Vjb25kYXJ5LXRpdGxlPjwvdGl0bGVzPjxwZXJpb2RpY2FsPjxmdWxsLXRpdGxlPkogSGVw
YXRvbDwvZnVsbC10aXRsZT48YWJici0xPkpvdXJuYWwgb2YgaGVwYXRvbG9neTwvYWJici0xPjwv
cGVyaW9kaWNhbD48cGFnZXM+OTkwLTQ8L3BhZ2VzPjx2b2x1bWU+MzA8L3ZvbHVtZT48bnVtYmVy
PjY8L251bWJlcj48a2V5d29yZHM+PGtleXdvcmQ+QXNpYW4gQ29udGluZW50YWwgQW5jZXN0cnkg
R3JvdXAvZ2VuZXRpY3M8L2tleXdvcmQ+PGtleXdvcmQ+Qi1MeW1waG9jeXRlcy8qY3l0b2xvZ3k8
L2tleXdvcmQ+PGtleXdvcmQ+Q2FycmllciBTdGF0ZTwva2V5d29yZD48a2V5d29yZD5DbG9uaW5n
LCBPcmdhbmlzbTwva2V5d29yZD48a2V5d29yZD5DcnlvZ2xvYnVsaW5lbWlhL2VwaWRlbWlvbG9n
eTwva2V5d29yZD48a2V5d29yZD5FdXJvcGVhbiBDb250aW5lbnRhbCBBbmNlc3RyeSBHcm91cC9n
ZW5ldGljczwva2V5d29yZD48a2V5d29yZD5GZW1hbGU8L2tleXdvcmQ+PGtleXdvcmQ+SGVwYXRp
dGlzIEMsIENocm9uaWMvKmdlbmV0aWNzPC9rZXl3b3JkPjxrZXl3b3JkPkh1bWFuczwva2V5d29y
ZD48a2V5d29yZD5JdGFseS9lcGlkZW1pb2xvZ3k8L2tleXdvcmQ+PGtleXdvcmQ+SmFwYW4vZXBp
ZGVtaW9sb2d5PC9rZXl3b3JkPjxrZXl3b3JkPkxpdmVyIENpcnJob3Npcy9nZW5ldGljczwva2V5
d29yZD48a2V5d29yZD5NYWxlPC9rZXl3b3JkPjxrZXl3b3JkPk1pZGRsZSBBZ2VkPC9rZXl3b3Jk
PjxrZXl3b3JkPlBvbHltZXJhc2UgQ2hhaW4gUmVhY3Rpb248L2tleXdvcmQ+PGtleXdvcmQ+UHJl
dmFsZW5jZTwva2V5d29yZD48L2tleXdvcmRzPjxkYXRlcz48eWVhcj4xOTk5PC95ZWFyPjxwdWIt
ZGF0ZXM+PGRhdGU+SnVuPC9kYXRlPjwvcHViLWRhdGVzPjwvZGF0ZXM+PGlzYm4+MDE2OC04Mjc4
IChQcmludCkmI3hEOzAxNjgtODI3OCAoTGlua2luZyk8L2lzYm4+PGFjY2Vzc2lvbi1udW0+MTA0
MDYxNzU8L2FjY2Vzc2lvbi1udW0+PHVybHM+PHJlbGF0ZWQtdXJscz48dXJsPmh0dHBzOi8vd3d3
Lm5jYmkubmxtLm5paC5nb3YvcHVibWVkLzEwNDA2MTc1PC91cmw+PC9yZWxhdGVkLXVybHM+PC91
cmxzPjwvcmVjb3JkPjwvQ2l0ZT48L0VuZE5vdGU+AG==
</w:fldData>
        </w:fldChar>
      </w:r>
      <w:r w:rsidRPr="00492D5B">
        <w:rPr>
          <w:rFonts w:ascii="Book Antiqua" w:hAnsi="Book Antiqua"/>
          <w:color w:val="000000" w:themeColor="text1"/>
          <w:sz w:val="24"/>
          <w:szCs w:val="24"/>
        </w:rPr>
        <w:instrText xml:space="preserve"> ADDIN EN.CITE </w:instrText>
      </w:r>
      <w:r w:rsidRPr="00492D5B">
        <w:rPr>
          <w:rFonts w:ascii="Book Antiqua" w:hAnsi="Book Antiqua"/>
          <w:color w:val="000000" w:themeColor="text1"/>
          <w:sz w:val="24"/>
          <w:szCs w:val="24"/>
        </w:rPr>
        <w:fldChar w:fldCharType="begin">
          <w:fldData xml:space="preserve">PEVuZE5vdGU+PENpdGU+PEF1dGhvcj5Qb3p6YXRvPC9BdXRob3I+PFllYXI+MTk5OTwvWWVhcj48
UmVjTnVtPjE0ODE0PC9SZWNOdW0+PERpc3BsYXlUZXh0PjxzdHlsZSBmYWNlPSJzdXBlcnNjcmlw
dCI+WzM0XTwvc3R5bGU+PC9EaXNwbGF5VGV4dD48cmVjb3JkPjxyZWMtbnVtYmVyPjE0ODE0PC9y
ZWMtbnVtYmVyPjxmb3JlaWduLWtleXM+PGtleSBhcHA9IkVOIiBkYi1pZD0idHN2cjVlZmZyeHdy
ZjNld2FleHZ2d3BvenBlejVzeDB4ZXp3IiB0aW1lc3RhbXA9IjE0NzQ2ODcxOTQiPjE0ODE0PC9r
ZXk+PC9mb3JlaWduLWtleXM+PHJlZi10eXBlIG5hbWU9IkpvdXJuYWwgQXJ0aWNsZSI+MTc8L3Jl
Zi10eXBlPjxjb250cmlidXRvcnM+PGF1dGhvcnM+PGF1dGhvcj5Qb3p6YXRvLCBHLjwvYXV0aG9y
PjxhdXRob3I+QnVycm9uZSwgTy48L2F1dGhvcj48YXV0aG9yPkJhYmEsIEsuPC9hdXRob3I+PGF1
dGhvcj5NYXRzdW1vdG8sIE0uPC9hdXRob3I+PGF1dGhvcj5IaWppaWF0YSwgTS48L2F1dGhvcj48
YXV0aG9yPk90YSwgWS48L2F1dGhvcj48YXV0aG9yPk1henpvcmFuLCBMLjwvYXV0aG9yPjxhdXRo
b3I+QmFyYWNldHRpLCBTLjwvYXV0aG9yPjxhdXRob3I+Wm9yYXQsIEYuPC9hdXRob3I+PGF1dGhv
cj5NaXNoaXJvLCBTLjwvYXV0aG9yPjxhdXRob3I+RWZyZW1vdiwgRC4gRy48L2F1dGhvcj48L2F1
dGhvcnM+PC9jb250cmlidXRvcnM+PGF1dGgtYWRkcmVzcz5JbnN0aXR1dG8gZGkgTWVkaWNpbmEg
Q2xpbmljYSwgU2Nob29sIG9mIE1lZGljaW5lLCBVbml2ZXJzaXR5IG9mIFRyaWVzdGUsIEl0YWx5
LiBwb3p6YXRvQGltYzEyLnVuaXYudHJpZXN0ZS5pdDwvYXV0aC1hZGRyZXNzPjx0aXRsZXM+PHRp
dGxlPkV0aG5pYyBkaWZmZXJlbmNlIGluIHRoZSBwcmV2YWxlbmNlIG9mIG1vbm9jbG9uYWwgQi1j
ZWxsIHByb2xpZmVyYXRpb24gaW4gcGF0aWVudHMgYWZmZWN0ZWQgYnkgaGVwYXRpdGlzIEMgdmly
dXMgY2hyb25pYyBsaXZlciBkaXNlYXNlPC90aXRsZT48c2Vjb25kYXJ5LXRpdGxlPkogSGVwYXRv
bDwvc2Vjb25kYXJ5LXRpdGxlPjwvdGl0bGVzPjxwZXJpb2RpY2FsPjxmdWxsLXRpdGxlPkogSGVw
YXRvbDwvZnVsbC10aXRsZT48YWJici0xPkpvdXJuYWwgb2YgaGVwYXRvbG9neTwvYWJici0xPjwv
cGVyaW9kaWNhbD48cGFnZXM+OTkwLTQ8L3BhZ2VzPjx2b2x1bWU+MzA8L3ZvbHVtZT48bnVtYmVy
PjY8L251bWJlcj48a2V5d29yZHM+PGtleXdvcmQ+QXNpYW4gQ29udGluZW50YWwgQW5jZXN0cnkg
R3JvdXAvZ2VuZXRpY3M8L2tleXdvcmQ+PGtleXdvcmQ+Qi1MeW1waG9jeXRlcy8qY3l0b2xvZ3k8
L2tleXdvcmQ+PGtleXdvcmQ+Q2FycmllciBTdGF0ZTwva2V5d29yZD48a2V5d29yZD5DbG9uaW5n
LCBPcmdhbmlzbTwva2V5d29yZD48a2V5d29yZD5DcnlvZ2xvYnVsaW5lbWlhL2VwaWRlbWlvbG9n
eTwva2V5d29yZD48a2V5d29yZD5FdXJvcGVhbiBDb250aW5lbnRhbCBBbmNlc3RyeSBHcm91cC9n
ZW5ldGljczwva2V5d29yZD48a2V5d29yZD5GZW1hbGU8L2tleXdvcmQ+PGtleXdvcmQ+SGVwYXRp
dGlzIEMsIENocm9uaWMvKmdlbmV0aWNzPC9rZXl3b3JkPjxrZXl3b3JkPkh1bWFuczwva2V5d29y
ZD48a2V5d29yZD5JdGFseS9lcGlkZW1pb2xvZ3k8L2tleXdvcmQ+PGtleXdvcmQ+SmFwYW4vZXBp
ZGVtaW9sb2d5PC9rZXl3b3JkPjxrZXl3b3JkPkxpdmVyIENpcnJob3Npcy9nZW5ldGljczwva2V5
d29yZD48a2V5d29yZD5NYWxlPC9rZXl3b3JkPjxrZXl3b3JkPk1pZGRsZSBBZ2VkPC9rZXl3b3Jk
PjxrZXl3b3JkPlBvbHltZXJhc2UgQ2hhaW4gUmVhY3Rpb248L2tleXdvcmQ+PGtleXdvcmQ+UHJl
dmFsZW5jZTwva2V5d29yZD48L2tleXdvcmRzPjxkYXRlcz48eWVhcj4xOTk5PC95ZWFyPjxwdWIt
ZGF0ZXM+PGRhdGU+SnVuPC9kYXRlPjwvcHViLWRhdGVzPjwvZGF0ZXM+PGlzYm4+MDE2OC04Mjc4
IChQcmludCkmI3hEOzAxNjgtODI3OCAoTGlua2luZyk8L2lzYm4+PGFjY2Vzc2lvbi1udW0+MTA0
MDYxNzU8L2FjY2Vzc2lvbi1udW0+PHVybHM+PHJlbGF0ZWQtdXJscz48dXJsPmh0dHBzOi8vd3d3
Lm5jYmkubmxtLm5paC5nb3YvcHVibWVkLzEwNDA2MTc1PC91cmw+PC9yZWxhdGVkLXVybHM+PC91
cmxzPjwvcmVjb3JkPjwvQ2l0ZT48L0VuZE5vdGU+AG==
</w:fldData>
        </w:fldChar>
      </w:r>
      <w:r w:rsidRPr="00492D5B">
        <w:rPr>
          <w:rFonts w:ascii="Book Antiqua" w:hAnsi="Book Antiqua"/>
          <w:color w:val="000000" w:themeColor="text1"/>
          <w:sz w:val="24"/>
          <w:szCs w:val="24"/>
        </w:rPr>
        <w:instrText xml:space="preserve"> ADDIN EN.CITE.DATA </w:instrText>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r>
      <w:r w:rsidRPr="00492D5B">
        <w:rPr>
          <w:rFonts w:ascii="Book Antiqua" w:hAnsi="Book Antiqua"/>
          <w:color w:val="000000" w:themeColor="text1"/>
          <w:sz w:val="24"/>
          <w:szCs w:val="24"/>
        </w:rPr>
        <w:fldChar w:fldCharType="separate"/>
      </w:r>
      <w:r w:rsidRPr="00492D5B">
        <w:rPr>
          <w:rFonts w:ascii="Book Antiqua" w:hAnsi="Book Antiqua"/>
          <w:color w:val="000000" w:themeColor="text1"/>
          <w:sz w:val="24"/>
          <w:szCs w:val="24"/>
          <w:vertAlign w:val="superscript"/>
        </w:rPr>
        <w:t>[34]</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Thus, the above data support the theory that RBG with monoclonal Mott cells is a benign condition. However, </w:t>
      </w:r>
      <w:proofErr w:type="spellStart"/>
      <w:r w:rsidRPr="00492D5B">
        <w:rPr>
          <w:rFonts w:ascii="Book Antiqua" w:hAnsi="Book Antiqua"/>
          <w:color w:val="000000" w:themeColor="text1"/>
          <w:sz w:val="24"/>
          <w:szCs w:val="24"/>
        </w:rPr>
        <w:t>Fujiyoshi</w:t>
      </w:r>
      <w:proofErr w:type="spellEnd"/>
      <w:r w:rsidRPr="00492D5B">
        <w:rPr>
          <w:rFonts w:ascii="Book Antiqua" w:hAnsi="Book Antiqua"/>
          <w:color w:val="000000" w:themeColor="text1"/>
          <w:sz w:val="24"/>
          <w:szCs w:val="24"/>
        </w:rPr>
        <w:t xml:space="preserve"> </w:t>
      </w:r>
      <w:r w:rsidRPr="00492D5B">
        <w:rPr>
          <w:rFonts w:ascii="Book Antiqua" w:hAnsi="Book Antiqua"/>
          <w:i/>
          <w:color w:val="000000" w:themeColor="text1"/>
          <w:sz w:val="24"/>
          <w:szCs w:val="24"/>
        </w:rPr>
        <w:t>et al</w:t>
      </w:r>
      <w:r w:rsidRPr="00492D5B">
        <w:rPr>
          <w:rFonts w:ascii="Book Antiqua" w:hAnsi="Book Antiqua"/>
          <w:color w:val="000000" w:themeColor="text1"/>
          <w:sz w:val="24"/>
          <w:szCs w:val="24"/>
        </w:rPr>
        <w:fldChar w:fldCharType="begin"/>
      </w:r>
      <w:r w:rsidRPr="00492D5B">
        <w:rPr>
          <w:rFonts w:ascii="Book Antiqua" w:hAnsi="Book Antiqua"/>
          <w:color w:val="000000" w:themeColor="text1"/>
          <w:sz w:val="24"/>
          <w:szCs w:val="24"/>
        </w:rPr>
        <w:instrText xml:space="preserve"> ADDIN EN.CITE &lt;EndNote&gt;&lt;Cite&gt;&lt;Author&gt;Fujiyoshi&lt;/Author&gt;&lt;Year&gt;2001&lt;/Year&gt;&lt;RecNum&gt;5071&lt;/RecNum&gt;&lt;DisplayText&gt;&lt;style face="superscript"&gt;[2]&lt;/style&gt;&lt;/DisplayText&gt;&lt;record&gt;&lt;rec-number&gt;5071&lt;/rec-number&gt;&lt;foreign-keys&gt;&lt;key app="EN" db-id="tsvr5effrxwrf3ewaexvvwpozpez5sx0xezw" timestamp="1438670401"&gt;5071&lt;/key&gt;&lt;/foreign-keys&gt;&lt;ref-type name="Journal Article"&gt;17&lt;/ref-type&gt;&lt;contributors&gt;&lt;authors&gt;&lt;author&gt;Fujiyoshi, Y.&lt;/author&gt;&lt;author&gt;lnagaki, H.&lt;/author&gt;&lt;author&gt;Tateyama, H.&lt;/author&gt;&lt;author&gt;Murase, T.&lt;/author&gt;&lt;author&gt;Eimoto, T.&lt;/author&gt;&lt;/authors&gt;&lt;/contributors&gt;&lt;auth-address&gt;Department of Pathology, Nagoya City University Medical School, Mizuho-cho, Mizuho-ku, Nagoya 467-8601, Japan. yfuji@med.nagoya-cu.ac.jp&lt;/auth-address&gt;&lt;titles&gt;&lt;title&gt;Mott cell tumor of the stomach with Helicobacter pylori infection&lt;/title&gt;&lt;secondary-title&gt;Pathol Int&lt;/secondary-title&gt;&lt;/titles&gt;&lt;periodical&gt;&lt;full-title&gt;Pathol Int&lt;/full-title&gt;&lt;abbr-1&gt;Pathology international&lt;/abbr-1&gt;&lt;/periodical&gt;&lt;pages&gt;43-6&lt;/pages&gt;&lt;volume&gt;51&lt;/volume&gt;&lt;number&gt;1&lt;/number&gt;&lt;keywords&gt;&lt;keyword&gt;Antigens, Bacterial/analysis&lt;/keyword&gt;&lt;keyword&gt;Concanavalin A/analysis&lt;/keyword&gt;&lt;keyword&gt;Female&lt;/keyword&gt;&lt;keyword&gt;Gastrectomy&lt;/keyword&gt;&lt;keyword&gt;Gastric Mucosa/*microbiology/pathology&lt;/keyword&gt;&lt;keyword&gt;Helicobacter Infections/*microbiology/pathology/surgery&lt;/keyword&gt;&lt;keyword&gt;Helicobacter pylori/immunology/*isolation &amp;amp; purification&lt;/keyword&gt;&lt;keyword&gt;Humans&lt;/keyword&gt;&lt;keyword&gt;Immunoglobulin kappa-Chains/analysis&lt;/keyword&gt;&lt;keyword&gt;Middle Aged&lt;/keyword&gt;&lt;keyword&gt;Plasmacytoma/*microbiology/pathology/surgery&lt;/keyword&gt;&lt;keyword&gt;Stomach Neoplasms/*microbiology/pathology/surgery&lt;/keyword&gt;&lt;keyword&gt;Stomach Ulcer/*microbiology/pathology&lt;/keyword&gt;&lt;/keywords&gt;&lt;dates&gt;&lt;year&gt;2001&lt;/year&gt;&lt;pub-dates&gt;&lt;date&gt;Jan&lt;/date&gt;&lt;/pub-dates&gt;&lt;/dates&gt;&lt;isbn&gt;1320-5463 (Print)&amp;#xD;1320-5463 (Linking)&lt;/isbn&gt;&lt;accession-num&gt;11148463&lt;/accession-num&gt;&lt;urls&gt;&lt;related-urls&gt;&lt;url&gt;http://www.ncbi.nlm.nih.gov/pubmed/11148463&lt;/url&gt;&lt;url&gt;http://onlinelibrary.wiley.com/doi/10.1046/j.1440-1827.2001.01154.x/abstract&lt;/url&gt;&lt;/related-urls&gt;&lt;/urls&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color w:val="000000" w:themeColor="text1"/>
          <w:sz w:val="24"/>
          <w:szCs w:val="24"/>
          <w:vertAlign w:val="superscript"/>
        </w:rPr>
        <w:t>[2]</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described a gastric tumor consisting of monoclonal Mott cells which metastasized to the </w:t>
      </w:r>
      <w:proofErr w:type="spellStart"/>
      <w:r w:rsidRPr="00492D5B">
        <w:rPr>
          <w:rFonts w:ascii="Book Antiqua" w:hAnsi="Book Antiqua"/>
          <w:color w:val="000000" w:themeColor="text1"/>
          <w:sz w:val="24"/>
          <w:szCs w:val="24"/>
        </w:rPr>
        <w:t>perigastric</w:t>
      </w:r>
      <w:proofErr w:type="spellEnd"/>
      <w:r w:rsidRPr="00492D5B">
        <w:rPr>
          <w:rFonts w:ascii="Book Antiqua" w:hAnsi="Book Antiqua"/>
          <w:color w:val="000000" w:themeColor="text1"/>
          <w:sz w:val="24"/>
          <w:szCs w:val="24"/>
        </w:rPr>
        <w:t xml:space="preserve"> lymph nodes, and they concluded that the gastric tumor was most likely an extramedullary </w:t>
      </w:r>
      <w:proofErr w:type="spellStart"/>
      <w:r w:rsidRPr="00492D5B">
        <w:rPr>
          <w:rFonts w:ascii="Book Antiqua" w:hAnsi="Book Antiqua"/>
          <w:color w:val="000000" w:themeColor="text1"/>
          <w:sz w:val="24"/>
          <w:szCs w:val="24"/>
        </w:rPr>
        <w:t>plasmacytoma</w:t>
      </w:r>
      <w:proofErr w:type="spellEnd"/>
      <w:r w:rsidRPr="00492D5B">
        <w:rPr>
          <w:rFonts w:ascii="Book Antiqua" w:hAnsi="Book Antiqua"/>
          <w:color w:val="000000" w:themeColor="text1"/>
          <w:sz w:val="24"/>
          <w:szCs w:val="24"/>
        </w:rPr>
        <w:t xml:space="preserve"> or a MALT lymphoma. </w:t>
      </w:r>
      <w:proofErr w:type="spellStart"/>
      <w:r w:rsidRPr="00492D5B">
        <w:rPr>
          <w:rFonts w:ascii="Book Antiqua" w:hAnsi="Book Antiqua"/>
          <w:color w:val="000000" w:themeColor="text1"/>
          <w:sz w:val="24"/>
          <w:szCs w:val="24"/>
        </w:rPr>
        <w:t>Joo</w:t>
      </w:r>
      <w:proofErr w:type="spellEnd"/>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&lt;EndNote&gt;&lt;Cite&gt;&lt;Author&gt;Joo&lt;/Author&gt;&lt;Year&gt;2015&lt;/Year&gt;&lt;RecNum&gt;5029&lt;/RecNum&gt;&lt;DisplayText&gt;&lt;style face="superscript"&gt;[3]&lt;/style&gt;&lt;/DisplayText&gt;&lt;record&gt;&lt;rec-number&gt;5029&lt;/rec-number&gt;&lt;foreign-keys&gt;&lt;key app="EN" db-id="tsvr5effrxwrf3ewaexvvwpozpez5sx0xezw" timestamp="1438668086"&gt;5029&lt;/key&gt;&lt;/foreign-keys&gt;&lt;ref-type name="Journal Article"&gt;17&lt;/ref-type&gt;&lt;contributors&gt;&lt;authors&gt;&lt;author&gt;Joo, M.&lt;/author&gt;&lt;/authors&gt;&lt;/contributors&gt;&lt;auth-address&gt;Department of Pathology, Inje University Ilsan Paik Hospital, Goyang, South Korea.&lt;/auth-address&gt;&lt;titles&gt;&lt;title&gt;Gastric mucosa-associated lymphoid tissue lymphoma masquerading as Russell body gastritis&lt;/title&gt;&lt;secondary-title&gt;Pathol Int&lt;/secondary-title&gt;&lt;/titles&gt;&lt;periodical&gt;&lt;full-title&gt;Pathol Int&lt;/full-title&gt;&lt;abbr-1&gt;Pathology international&lt;/abbr-1&gt;&lt;/periodical&gt;&lt;pages&gt;396-8&lt;/pages&gt;&lt;volume&gt;65&lt;/volume&gt;&lt;number&gt;7&lt;/number&gt;&lt;keywords&gt;&lt;keyword&gt;Antigens, CD/metabolism&lt;/keyword&gt;&lt;keyword&gt;Biopsy&lt;/keyword&gt;&lt;keyword&gt;Diagnosis, Differential&lt;/keyword&gt;&lt;keyword&gt;Gastric Mucosa/*pathology&lt;/keyword&gt;&lt;keyword&gt;Gastritis/diagnosis/*pathology&lt;/keyword&gt;&lt;keyword&gt;Helicobacter Infections/diagnosis/*pathology&lt;/keyword&gt;&lt;keyword&gt;Humans&lt;/keyword&gt;&lt;keyword&gt;Lymphoma, B-Cell, Marginal Zone/diagnosis/*pathology&lt;/keyword&gt;&lt;keyword&gt;Lymphoma, Non-Hodgkin/diagnosis/*pathology&lt;/keyword&gt;&lt;keyword&gt;Male&lt;/keyword&gt;&lt;keyword&gt;Middle Aged&lt;/keyword&gt;&lt;keyword&gt;Stomach Neoplasms/diagnosis/*pathology&lt;/keyword&gt;&lt;/keywords&gt;&lt;dates&gt;&lt;year&gt;2015&lt;/year&gt;&lt;pub-dates&gt;&lt;date&gt;Jul&lt;/date&gt;&lt;/pub-dates&gt;&lt;/dates&gt;&lt;isbn&gt;1440-1827 (Electronic)&amp;#xD;1320-5463 (Linking)&lt;/isbn&gt;&lt;accession-num&gt;25753380&lt;/accession-num&gt;&lt;urls&gt;&lt;related-urls&gt;&lt;url&gt;https://www.ncbi.nlm.nih.gov/pubmed/25753380&lt;/url&gt;&lt;/related-urls&gt;&lt;/urls&gt;&lt;electronic-resource-num&gt;10.1111/pin.12281&lt;/electronic-resource-num&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[3]</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and Kai</w:t>
      </w:r>
      <w:r w:rsidRPr="00492D5B">
        <w:rPr>
          <w:rFonts w:ascii="Book Antiqua" w:hAnsi="Book Antiqua"/>
          <w:color w:val="000000" w:themeColor="text1"/>
          <w:sz w:val="24"/>
          <w:szCs w:val="24"/>
        </w:rPr>
        <w:fldChar w:fldCharType="begin"/>
      </w:r>
      <w:r w:rsidRPr="00492D5B">
        <w:rPr>
          <w:rFonts w:ascii="Book Antiqua" w:hAnsi="Book Antiqua"/>
          <w:color w:val="000000" w:themeColor="text1"/>
          <w:sz w:val="24"/>
          <w:szCs w:val="24"/>
        </w:rPr>
        <w:instrText xml:space="preserve"> ADDIN EN.CITE &lt;EndNote&gt;&lt;Cite&gt;&lt;Author&gt;Kai&lt;/Author&gt;&lt;Year&gt;2013&lt;/Year&gt;&lt;RecNum&gt;5066&lt;/RecNum&gt;&lt;DisplayText&gt;&lt;style face="superscript"&gt;[35]&lt;/style&gt;&lt;/DisplayText&gt;&lt;record&gt;&lt;rec-number&gt;5066&lt;/rec-number&gt;&lt;foreign-keys&gt;&lt;key app="EN" db-id="tsvr5effrxwrf3ewaexvvwpozpez5sx0xezw" timestamp="1438670401"&gt;5066&lt;/key&gt;&lt;/foreign-keys&gt;&lt;ref-type name="Journal Article"&gt;17&lt;/ref-type&gt;&lt;contributors&gt;&lt;authors&gt;&lt;author&gt;Kai, K.&lt;/author&gt;&lt;author&gt;Miyahara, M.&lt;/author&gt;&lt;author&gt;Tokuda, Y.&lt;/author&gt;&lt;author&gt;Kido, S.&lt;/author&gt;&lt;author&gt;Masuda, M.&lt;/author&gt;&lt;author&gt;Takase, Y.&lt;/author&gt;&lt;author&gt;Tokunaga, O.&lt;/author&gt;&lt;/authors&gt;&lt;/contributors&gt;&lt;auth-address&gt;Keita Kai, Masanori Masuda, Yukari Takase, Osamu Tokunaga, Departments of Pathology and Microbiology, Saga University Faculty of Medicine, Saga 849-8501, Japan.&lt;/auth-address&gt;&lt;titles&gt;&lt;title&gt;A case of mucosa-associated lymphoid tissue lymphoma of the gastrointestinal tract showing extensive plasma cell differentiation with prominent Russell bodies&lt;/title&gt;&lt;secondary-title&gt;World J Clin Cases&lt;/secondary-title&gt;&lt;/titles&gt;&lt;periodical&gt;&lt;full-title&gt;World J Clin Cases&lt;/full-title&gt;&lt;/periodical&gt;&lt;pages&gt;176-80&lt;/pages&gt;&lt;volume&gt;1&lt;/volume&gt;&lt;number&gt;5&lt;/number&gt;&lt;keywords&gt;&lt;keyword&gt;Mott cell tumor&lt;/keyword&gt;&lt;keyword&gt;Mucosa-associated lymphoid tissue lymphoma&lt;/keyword&gt;&lt;keyword&gt;Plasmacytoma&lt;/keyword&gt;&lt;keyword&gt;Russell body&lt;/keyword&gt;&lt;keyword&gt;T-prolymphocytic leukemia&lt;/keyword&gt;&lt;/keywords&gt;&lt;dates&gt;&lt;year&gt;2013&lt;/year&gt;&lt;pub-dates&gt;&lt;date&gt;Aug 16&lt;/date&gt;&lt;/pub-dates&gt;&lt;/dates&gt;&lt;isbn&gt;2307-8960 (Electronic)&amp;#xD;2307-8960 (Linking)&lt;/isbn&gt;&lt;accession-num&gt;24303496&lt;/accession-num&gt;&lt;urls&gt;&lt;related-urls&gt;&lt;url&gt;http://www.ncbi.nlm.nih.gov/pubmed/24303496&lt;/url&gt;&lt;url&gt;http://www.ncbi.nlm.nih.gov/pmc/articles/PMC3845945/pdf/WJCC-1-176.pdf&lt;/url&gt;&lt;/related-urls&gt;&lt;/urls&gt;&lt;custom2&gt;3845945&lt;/custom2&gt;&lt;electronic-resource-num&gt;10.12998/wjcc.v1.i5.176&lt;/electronic-resource-num&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color w:val="000000" w:themeColor="text1"/>
          <w:sz w:val="24"/>
          <w:szCs w:val="24"/>
          <w:vertAlign w:val="superscript"/>
        </w:rPr>
        <w:t>[35]</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also showed that monoclonal Mott cells can be a neoplastic component of MALT lymphoma with extreme </w:t>
      </w:r>
      <w:proofErr w:type="spellStart"/>
      <w:r w:rsidRPr="00492D5B">
        <w:rPr>
          <w:rFonts w:ascii="Book Antiqua" w:hAnsi="Book Antiqua"/>
          <w:color w:val="000000" w:themeColor="text1"/>
          <w:sz w:val="24"/>
          <w:szCs w:val="24"/>
        </w:rPr>
        <w:t>plasmacytoid</w:t>
      </w:r>
      <w:proofErr w:type="spellEnd"/>
      <w:r w:rsidRPr="00492D5B">
        <w:rPr>
          <w:rFonts w:ascii="Book Antiqua" w:hAnsi="Book Antiqua"/>
          <w:color w:val="000000" w:themeColor="text1"/>
          <w:sz w:val="24"/>
          <w:szCs w:val="24"/>
        </w:rPr>
        <w:t xml:space="preserve"> differentiation. </w:t>
      </w:r>
      <w:proofErr w:type="spellStart"/>
      <w:r w:rsidRPr="00492D5B">
        <w:rPr>
          <w:rFonts w:ascii="Book Antiqua" w:hAnsi="Book Antiqua"/>
          <w:color w:val="000000" w:themeColor="text1"/>
          <w:sz w:val="24"/>
          <w:szCs w:val="24"/>
        </w:rPr>
        <w:t>Fujiyoshi</w:t>
      </w:r>
      <w:proofErr w:type="spellEnd"/>
      <w:r w:rsidRPr="00492D5B">
        <w:rPr>
          <w:rFonts w:ascii="Book Antiqua" w:hAnsi="Book Antiqua"/>
          <w:color w:val="000000" w:themeColor="text1"/>
          <w:sz w:val="24"/>
          <w:szCs w:val="24"/>
        </w:rPr>
        <w:fldChar w:fldCharType="begin"/>
      </w:r>
      <w:r w:rsidRPr="00492D5B">
        <w:rPr>
          <w:rFonts w:ascii="Book Antiqua" w:hAnsi="Book Antiqua"/>
          <w:color w:val="000000" w:themeColor="text1"/>
          <w:sz w:val="24"/>
          <w:szCs w:val="24"/>
        </w:rPr>
        <w:instrText xml:space="preserve"> ADDIN EN.CITE &lt;EndNote&gt;&lt;Cite&gt;&lt;Author&gt;Fujiyoshi&lt;/Author&gt;&lt;Year&gt;2001&lt;/Year&gt;&lt;RecNum&gt;5071&lt;/RecNum&gt;&lt;DisplayText&gt;&lt;style face="superscript"&gt;[2]&lt;/style&gt;&lt;/DisplayText&gt;&lt;record&gt;&lt;rec-number&gt;5071&lt;/rec-number&gt;&lt;foreign-keys&gt;&lt;key app="EN" db-id="tsvr5effrxwrf3ewaexvvwpozpez5sx0xezw" timestamp="1438670401"&gt;5071&lt;/key&gt;&lt;/foreign-keys&gt;&lt;ref-type name="Journal Article"&gt;17&lt;/ref-type&gt;&lt;contributors&gt;&lt;authors&gt;&lt;author&gt;Fujiyoshi, Y.&lt;/author&gt;&lt;author&gt;lnagaki, H.&lt;/author&gt;&lt;author&gt;Tateyama, H.&lt;/author&gt;&lt;author&gt;Murase, T.&lt;/author&gt;&lt;author&gt;Eimoto, T.&lt;/author&gt;&lt;/authors&gt;&lt;/contributors&gt;&lt;auth-address&gt;Department of Pathology, Nagoya City University Medical School, Mizuho-cho, Mizuho-ku, Nagoya 467-8601, Japan. yfuji@med.nagoya-cu.ac.jp&lt;/auth-address&gt;&lt;titles&gt;&lt;title&gt;Mott cell tumor of the stomach with Helicobacter pylori infection&lt;/title&gt;&lt;secondary-title&gt;Pathol Int&lt;/secondary-title&gt;&lt;/titles&gt;&lt;periodical&gt;&lt;full-title&gt;Pathol Int&lt;/full-title&gt;&lt;abbr-1&gt;Pathology international&lt;/abbr-1&gt;&lt;/periodical&gt;&lt;pages&gt;43-6&lt;/pages&gt;&lt;volume&gt;51&lt;/volume&gt;&lt;number&gt;1&lt;/number&gt;&lt;keywords&gt;&lt;keyword&gt;Antigens, Bacterial/analysis&lt;/keyword&gt;&lt;keyword&gt;Concanavalin A/analysis&lt;/keyword&gt;&lt;keyword&gt;Female&lt;/keyword&gt;&lt;keyword&gt;Gastrectomy&lt;/keyword&gt;&lt;keyword&gt;Gastric Mucosa/*microbiology/pathology&lt;/keyword&gt;&lt;keyword&gt;Helicobacter Infections/*microbiology/pathology/surgery&lt;/keyword&gt;&lt;keyword&gt;Helicobacter pylori/immunology/*isolation &amp;amp; purification&lt;/keyword&gt;&lt;keyword&gt;Humans&lt;/keyword&gt;&lt;keyword&gt;Immunoglobulin kappa-Chains/analysis&lt;/keyword&gt;&lt;keyword&gt;Middle Aged&lt;/keyword&gt;&lt;keyword&gt;Plasmacytoma/*microbiology/pathology/surgery&lt;/keyword&gt;&lt;keyword&gt;Stomach Neoplasms/*microbiology/pathology/surgery&lt;/keyword&gt;&lt;keyword&gt;Stomach Ulcer/*microbiology/pathology&lt;/keyword&gt;&lt;/keywords&gt;&lt;dates&gt;&lt;year&gt;2001&lt;/year&gt;&lt;pub-dates&gt;&lt;date&gt;Jan&lt;/date&gt;&lt;/pub-dates&gt;&lt;/dates&gt;&lt;isbn&gt;1320-5463 (Print)&amp;#xD;1320-5463 (Linking)&lt;/isbn&gt;&lt;accession-num&gt;11148463&lt;/accession-num&gt;&lt;urls&gt;&lt;related-urls&gt;&lt;url&gt;http://www.ncbi.nlm.nih.gov/pubmed/11148463&lt;/url&gt;&lt;url&gt;http://onlinelibrary.wiley.com/doi/10.1046/j.1440-1827.2001.01154.x/abstract&lt;/url&gt;&lt;/related-urls&gt;&lt;/urls&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color w:val="000000" w:themeColor="text1"/>
          <w:sz w:val="24"/>
          <w:szCs w:val="24"/>
          <w:vertAlign w:val="superscript"/>
        </w:rPr>
        <w:t>[2]</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w:t>
      </w:r>
      <w:proofErr w:type="spellStart"/>
      <w:r w:rsidRPr="00492D5B">
        <w:rPr>
          <w:rFonts w:ascii="Book Antiqua" w:hAnsi="Book Antiqua"/>
          <w:color w:val="000000" w:themeColor="text1"/>
          <w:sz w:val="24"/>
          <w:szCs w:val="24"/>
        </w:rPr>
        <w:t>Joo</w:t>
      </w:r>
      <w:proofErr w:type="spellEnd"/>
      <w:r w:rsidRPr="00492D5B">
        <w:rPr>
          <w:rFonts w:ascii="Book Antiqua" w:hAnsi="Book Antiqua"/>
          <w:color w:val="000000" w:themeColor="text1"/>
          <w:sz w:val="24"/>
          <w:szCs w:val="24"/>
        </w:rPr>
        <w:fldChar w:fldCharType="begin"/>
      </w:r>
      <w:r w:rsidR="009D7A61" w:rsidRPr="00492D5B">
        <w:rPr>
          <w:rFonts w:ascii="Book Antiqua" w:hAnsi="Book Antiqua"/>
          <w:color w:val="000000" w:themeColor="text1"/>
          <w:sz w:val="24"/>
          <w:szCs w:val="24"/>
        </w:rPr>
        <w:instrText xml:space="preserve"> ADDIN EN.CITE &lt;EndNote&gt;&lt;Cite&gt;&lt;Author&gt;Joo&lt;/Author&gt;&lt;Year&gt;2015&lt;/Year&gt;&lt;RecNum&gt;5029&lt;/RecNum&gt;&lt;DisplayText&gt;&lt;style face="superscript"&gt;[3]&lt;/style&gt;&lt;/DisplayText&gt;&lt;record&gt;&lt;rec-number&gt;5029&lt;/rec-number&gt;&lt;foreign-keys&gt;&lt;key app="EN" db-id="tsvr5effrxwrf3ewaexvvwpozpez5sx0xezw" timestamp="1438668086"&gt;5029&lt;/key&gt;&lt;/foreign-keys&gt;&lt;ref-type name="Journal Article"&gt;17&lt;/ref-type&gt;&lt;contributors&gt;&lt;authors&gt;&lt;author&gt;Joo, M.&lt;/author&gt;&lt;/authors&gt;&lt;/contributors&gt;&lt;auth-address&gt;Department of Pathology, Inje University Ilsan Paik Hospital, Goyang, South Korea.&lt;/auth-address&gt;&lt;titles&gt;&lt;title&gt;Gastric mucosa-associated lymphoid tissue lymphoma masquerading as Russell body gastritis&lt;/title&gt;&lt;secondary-title&gt;Pathol Int&lt;/secondary-title&gt;&lt;/titles&gt;&lt;periodical&gt;&lt;full-title&gt;Pathol Int&lt;/full-title&gt;&lt;abbr-1&gt;Pathology international&lt;/abbr-1&gt;&lt;/periodical&gt;&lt;pages&gt;396-8&lt;/pages&gt;&lt;volume&gt;65&lt;/volume&gt;&lt;number&gt;7&lt;/number&gt;&lt;keywords&gt;&lt;keyword&gt;Antigens, CD/metabolism&lt;/keyword&gt;&lt;keyword&gt;Biopsy&lt;/keyword&gt;&lt;keyword&gt;Diagnosis, Differential&lt;/keyword&gt;&lt;keyword&gt;Gastric Mucosa/*pathology&lt;/keyword&gt;&lt;keyword&gt;Gastritis/diagnosis/*pathology&lt;/keyword&gt;&lt;keyword&gt;Helicobacter Infections/diagnosis/*pathology&lt;/keyword&gt;&lt;keyword&gt;Humans&lt;/keyword&gt;&lt;keyword&gt;Lymphoma, B-Cell, Marginal Zone/diagnosis/*pathology&lt;/keyword&gt;&lt;keyword&gt;Lymphoma, Non-Hodgkin/diagnosis/*pathology&lt;/keyword&gt;&lt;keyword&gt;Male&lt;/keyword&gt;&lt;keyword&gt;Middle Aged&lt;/keyword&gt;&lt;keyword&gt;Stomach Neoplasms/diagnosis/*pathology&lt;/keyword&gt;&lt;/keywords&gt;&lt;dates&gt;&lt;year&gt;2015&lt;/year&gt;&lt;pub-dates&gt;&lt;date&gt;Jul&lt;/date&gt;&lt;/pub-dates&gt;&lt;/dates&gt;&lt;isbn&gt;1440-1827 (Electronic)&amp;#xD;1320-5463 (Linking)&lt;/isbn&gt;&lt;accession-num&gt;25753380&lt;/accession-num&gt;&lt;urls&gt;&lt;related-urls&gt;&lt;url&gt;https://www.ncbi.nlm.nih.gov/pubmed/25753380&lt;/url&gt;&lt;/related-urls&gt;&lt;/urls&gt;&lt;electronic-resource-num&gt;10.1111/pin.12281&lt;/electronic-resource-num&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noProof/>
          <w:color w:val="000000" w:themeColor="text1"/>
          <w:sz w:val="24"/>
          <w:szCs w:val="24"/>
          <w:vertAlign w:val="superscript"/>
        </w:rPr>
        <w:t>[3]</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and Kai</w:t>
      </w:r>
      <w:r w:rsidRPr="00492D5B">
        <w:rPr>
          <w:rFonts w:ascii="Book Antiqua" w:hAnsi="Book Antiqua"/>
          <w:color w:val="000000" w:themeColor="text1"/>
          <w:sz w:val="24"/>
          <w:szCs w:val="24"/>
        </w:rPr>
        <w:fldChar w:fldCharType="begin"/>
      </w:r>
      <w:r w:rsidRPr="00492D5B">
        <w:rPr>
          <w:rFonts w:ascii="Book Antiqua" w:hAnsi="Book Antiqua"/>
          <w:color w:val="000000" w:themeColor="text1"/>
          <w:sz w:val="24"/>
          <w:szCs w:val="24"/>
        </w:rPr>
        <w:instrText xml:space="preserve"> ADDIN EN.CITE &lt;EndNote&gt;&lt;Cite&gt;&lt;Author&gt;Kai&lt;/Author&gt;&lt;Year&gt;2013&lt;/Year&gt;&lt;RecNum&gt;5066&lt;/RecNum&gt;&lt;DisplayText&gt;&lt;style face="superscript"&gt;[35]&lt;/style&gt;&lt;/DisplayText&gt;&lt;record&gt;&lt;rec-number&gt;5066&lt;/rec-number&gt;&lt;foreign-keys&gt;&lt;key app="EN" db-id="tsvr5effrxwrf3ewaexvvwpozpez5sx0xezw" timestamp="1438670401"&gt;5066&lt;/key&gt;&lt;/foreign-keys&gt;&lt;ref-type name="Journal Article"&gt;17&lt;/ref-type&gt;&lt;contributors&gt;&lt;authors&gt;&lt;author&gt;Kai, K.&lt;/author&gt;&lt;author&gt;Miyahara, M.&lt;/author&gt;&lt;author&gt;Tokuda, Y.&lt;/author&gt;&lt;author&gt;Kido, S.&lt;/author&gt;&lt;author&gt;Masuda, M.&lt;/author&gt;&lt;author&gt;Takase, Y.&lt;/author&gt;&lt;author&gt;Tokunaga, O.&lt;/author&gt;&lt;/authors&gt;&lt;/contributors&gt;&lt;auth-address&gt;Keita Kai, Masanori Masuda, Yukari Takase, Osamu Tokunaga, Departments of Pathology and Microbiology, Saga University Faculty of Medicine, Saga 849-8501, Japan.&lt;/auth-address&gt;&lt;titles&gt;&lt;title&gt;A case of mucosa-associated lymphoid tissue lymphoma of the gastrointestinal tract showing extensive plasma cell differentiation with prominent Russell bodies&lt;/title&gt;&lt;secondary-title&gt;World J Clin Cases&lt;/secondary-title&gt;&lt;/titles&gt;&lt;periodical&gt;&lt;full-title&gt;World J Clin Cases&lt;/full-title&gt;&lt;/periodical&gt;&lt;pages&gt;176-80&lt;/pages&gt;&lt;volume&gt;1&lt;/volume&gt;&lt;number&gt;5&lt;/number&gt;&lt;keywords&gt;&lt;keyword&gt;Mott cell tumor&lt;/keyword&gt;&lt;keyword&gt;Mucosa-associated lymphoid tissue lymphoma&lt;/keyword&gt;&lt;keyword&gt;Plasmacytoma&lt;/keyword&gt;&lt;keyword&gt;Russell body&lt;/keyword&gt;&lt;keyword&gt;T-prolymphocytic leukemia&lt;/keyword&gt;&lt;/keywords&gt;&lt;dates&gt;&lt;year&gt;2013&lt;/year&gt;&lt;pub-dates&gt;&lt;date&gt;Aug 16&lt;/date&gt;&lt;/pub-dates&gt;&lt;/dates&gt;&lt;isbn&gt;2307-8960 (Electronic)&amp;#xD;2307-8960 (Linking)&lt;/isbn&gt;&lt;accession-num&gt;24303496&lt;/accession-num&gt;&lt;urls&gt;&lt;related-urls&gt;&lt;url&gt;http://www.ncbi.nlm.nih.gov/pubmed/24303496&lt;/url&gt;&lt;url&gt;http://www.ncbi.nlm.nih.gov/pmc/articles/PMC3845945/pdf/WJCC-1-176.pdf&lt;/url&gt;&lt;/related-urls&gt;&lt;/urls&gt;&lt;custom2&gt;3845945&lt;/custom2&gt;&lt;electronic-resource-num&gt;10.12998/wjcc.v1.i5.176&lt;/electronic-resource-num&gt;&lt;/record&gt;&lt;/Cite&gt;&lt;/EndNote&gt;</w:instrText>
      </w:r>
      <w:r w:rsidRPr="00492D5B">
        <w:rPr>
          <w:rFonts w:ascii="Book Antiqua" w:hAnsi="Book Antiqua"/>
          <w:color w:val="000000" w:themeColor="text1"/>
          <w:sz w:val="24"/>
          <w:szCs w:val="24"/>
        </w:rPr>
        <w:fldChar w:fldCharType="separate"/>
      </w:r>
      <w:r w:rsidRPr="00492D5B">
        <w:rPr>
          <w:rFonts w:ascii="Book Antiqua" w:hAnsi="Book Antiqua"/>
          <w:color w:val="000000" w:themeColor="text1"/>
          <w:sz w:val="24"/>
          <w:szCs w:val="24"/>
          <w:vertAlign w:val="superscript"/>
        </w:rPr>
        <w:t>[35]</w:t>
      </w:r>
      <w:r w:rsidRPr="00492D5B">
        <w:rPr>
          <w:rFonts w:ascii="Book Antiqua" w:hAnsi="Book Antiqua"/>
          <w:color w:val="000000" w:themeColor="text1"/>
          <w:sz w:val="24"/>
          <w:szCs w:val="24"/>
        </w:rPr>
        <w:fldChar w:fldCharType="end"/>
      </w:r>
      <w:r w:rsidRPr="00492D5B">
        <w:rPr>
          <w:rFonts w:ascii="Book Antiqua" w:hAnsi="Book Antiqua"/>
          <w:color w:val="000000" w:themeColor="text1"/>
          <w:sz w:val="24"/>
          <w:szCs w:val="24"/>
        </w:rPr>
        <w:t xml:space="preserve"> did not describe cellular atypia </w:t>
      </w:r>
      <w:r w:rsidR="00012DBB" w:rsidRPr="00492D5B">
        <w:rPr>
          <w:rFonts w:ascii="Book Antiqua" w:hAnsi="Book Antiqua"/>
          <w:color w:val="000000" w:themeColor="text1"/>
          <w:sz w:val="24"/>
          <w:szCs w:val="24"/>
        </w:rPr>
        <w:t xml:space="preserve">or </w:t>
      </w:r>
      <w:r w:rsidRPr="00492D5B">
        <w:rPr>
          <w:rFonts w:ascii="Book Antiqua" w:hAnsi="Book Antiqua"/>
          <w:color w:val="000000" w:themeColor="text1"/>
          <w:sz w:val="24"/>
          <w:szCs w:val="24"/>
        </w:rPr>
        <w:t xml:space="preserve">mitotic activity in monoclonal Mott cells in their cases, and therefore the histopathological distinction of monoclonal Mott cells in RBG and in MALT lymphoma and </w:t>
      </w:r>
      <w:proofErr w:type="spellStart"/>
      <w:r w:rsidRPr="00492D5B">
        <w:rPr>
          <w:rFonts w:ascii="Book Antiqua" w:hAnsi="Book Antiqua"/>
          <w:color w:val="000000" w:themeColor="text1"/>
          <w:sz w:val="24"/>
          <w:szCs w:val="24"/>
        </w:rPr>
        <w:t>plasmacytoma</w:t>
      </w:r>
      <w:proofErr w:type="spellEnd"/>
      <w:r w:rsidRPr="00492D5B">
        <w:rPr>
          <w:rFonts w:ascii="Book Antiqua" w:hAnsi="Book Antiqua"/>
          <w:color w:val="000000" w:themeColor="text1"/>
          <w:sz w:val="24"/>
          <w:szCs w:val="24"/>
        </w:rPr>
        <w:t xml:space="preserve"> remains un</w:t>
      </w:r>
      <w:r w:rsidR="00696DD2" w:rsidRPr="00492D5B">
        <w:rPr>
          <w:rFonts w:ascii="Book Antiqua" w:hAnsi="Book Antiqua"/>
          <w:color w:val="000000" w:themeColor="text1"/>
          <w:sz w:val="24"/>
          <w:szCs w:val="24"/>
        </w:rPr>
        <w:t>known. In the present case, we concluded</w:t>
      </w:r>
      <w:r w:rsidRPr="00492D5B">
        <w:rPr>
          <w:rFonts w:ascii="Book Antiqua" w:hAnsi="Book Antiqua"/>
          <w:color w:val="000000" w:themeColor="text1"/>
          <w:sz w:val="24"/>
          <w:szCs w:val="24"/>
        </w:rPr>
        <w:t xml:space="preserve"> that the monoclonal Mott cells were non-neoplastic cells mainly because of the absence of cellular atypia and mitotic activity. Nevertheless, future studies are warranted to clarify the distinction between RBG with monoclonal Mott cells and MALT lymphoma or </w:t>
      </w:r>
      <w:proofErr w:type="spellStart"/>
      <w:r w:rsidRPr="00492D5B">
        <w:rPr>
          <w:rFonts w:ascii="Book Antiqua" w:hAnsi="Book Antiqua"/>
          <w:color w:val="000000" w:themeColor="text1"/>
          <w:sz w:val="24"/>
          <w:szCs w:val="24"/>
        </w:rPr>
        <w:t>plasmacytoma</w:t>
      </w:r>
      <w:proofErr w:type="spellEnd"/>
      <w:r w:rsidRPr="00492D5B">
        <w:rPr>
          <w:rFonts w:ascii="Book Antiqua" w:hAnsi="Book Antiqua"/>
          <w:color w:val="000000" w:themeColor="text1"/>
          <w:sz w:val="24"/>
          <w:szCs w:val="24"/>
        </w:rPr>
        <w:t>.</w:t>
      </w:r>
    </w:p>
    <w:p w14:paraId="4DAD7BD1" w14:textId="221D929D"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ab/>
        <w:t xml:space="preserve">In conclusion, we presented an unusual case of an 86-year-old man with </w:t>
      </w:r>
      <w:r w:rsidRPr="00492D5B">
        <w:rPr>
          <w:rFonts w:ascii="Book Antiqua" w:hAnsi="Book Antiqua"/>
          <w:i/>
          <w:color w:val="000000" w:themeColor="text1"/>
          <w:sz w:val="24"/>
          <w:szCs w:val="24"/>
        </w:rPr>
        <w:t>H. pylori</w:t>
      </w:r>
      <w:r w:rsidRPr="00492D5B">
        <w:rPr>
          <w:rFonts w:ascii="Book Antiqua" w:hAnsi="Book Antiqua"/>
          <w:color w:val="000000" w:themeColor="text1"/>
          <w:sz w:val="24"/>
          <w:szCs w:val="24"/>
        </w:rPr>
        <w:t xml:space="preserve">-positive RBG. This is </w:t>
      </w:r>
      <w:r w:rsidR="00FE0588" w:rsidRPr="00492D5B">
        <w:rPr>
          <w:rFonts w:ascii="Book Antiqua" w:hAnsi="Book Antiqua"/>
          <w:color w:val="000000" w:themeColor="text1"/>
          <w:sz w:val="24"/>
          <w:szCs w:val="24"/>
        </w:rPr>
        <w:t xml:space="preserve">a valuable </w:t>
      </w:r>
      <w:r w:rsidRPr="00492D5B">
        <w:rPr>
          <w:rFonts w:ascii="Book Antiqua" w:hAnsi="Book Antiqua"/>
          <w:color w:val="000000" w:themeColor="text1"/>
          <w:sz w:val="24"/>
          <w:szCs w:val="24"/>
        </w:rPr>
        <w:t>case of RBG evaluated by</w:t>
      </w:r>
      <w:r w:rsidR="002144B9" w:rsidRPr="00492D5B">
        <w:rPr>
          <w:rFonts w:ascii="Book Antiqua" w:hAnsi="Book Antiqua"/>
          <w:color w:val="000000" w:themeColor="text1"/>
          <w:sz w:val="24"/>
          <w:szCs w:val="24"/>
        </w:rPr>
        <w:t xml:space="preserve"> M-NBI</w:t>
      </w:r>
      <w:r w:rsidRPr="00492D5B">
        <w:rPr>
          <w:rFonts w:ascii="Book Antiqua" w:hAnsi="Book Antiqua"/>
          <w:color w:val="000000" w:themeColor="text1"/>
          <w:sz w:val="24"/>
          <w:szCs w:val="24"/>
        </w:rPr>
        <w:t xml:space="preserve"> and pathological evaluation of the entire lesion. The detailed endoscopic evaluation led to the clinical diagnosis of a poorly differentiated adenocarci</w:t>
      </w:r>
      <w:r w:rsidR="009546A2" w:rsidRPr="00492D5B">
        <w:rPr>
          <w:rFonts w:ascii="Book Antiqua" w:hAnsi="Book Antiqua"/>
          <w:color w:val="000000" w:themeColor="text1"/>
          <w:sz w:val="24"/>
          <w:szCs w:val="24"/>
        </w:rPr>
        <w:t xml:space="preserve">noma, despite the fact that </w:t>
      </w:r>
      <w:r w:rsidRPr="00492D5B">
        <w:rPr>
          <w:rFonts w:ascii="Book Antiqua" w:hAnsi="Book Antiqua"/>
          <w:color w:val="000000" w:themeColor="text1"/>
          <w:sz w:val="24"/>
          <w:szCs w:val="24"/>
        </w:rPr>
        <w:lastRenderedPageBreak/>
        <w:t xml:space="preserve">previous endoscopically diagnosed cases of RBG were exclusively inflammatory. Pathological evaluation of ESD-obtained specimens confirmed the presence of regional proliferation of kappa-restricted Mott cells within the mucosal lesion and failed to identify an epithelial malignancy. RBG is a rare condition whose incidence is expected to increase in proportion to the increased </w:t>
      </w:r>
      <w:r w:rsidR="00C201B5" w:rsidRPr="00492D5B">
        <w:rPr>
          <w:rFonts w:ascii="Book Antiqua" w:hAnsi="Book Antiqua"/>
          <w:color w:val="000000" w:themeColor="text1"/>
          <w:sz w:val="24"/>
          <w:szCs w:val="24"/>
        </w:rPr>
        <w:t>use of M-</w:t>
      </w:r>
      <w:r w:rsidRPr="00492D5B">
        <w:rPr>
          <w:rFonts w:ascii="Book Antiqua" w:hAnsi="Book Antiqua"/>
          <w:color w:val="000000" w:themeColor="text1"/>
          <w:sz w:val="24"/>
          <w:szCs w:val="24"/>
        </w:rPr>
        <w:t>NBI. Therefore, it is of great clinical importance to increase our understanding of the pathological features of RBG in order to effectively diagnose and manage future cases.</w:t>
      </w:r>
    </w:p>
    <w:p w14:paraId="1373D36D" w14:textId="69C7FA8F" w:rsidR="00CD0D17" w:rsidRPr="00492D5B" w:rsidRDefault="00492D5B" w:rsidP="00FF2558">
      <w:pPr>
        <w:spacing w:after="0" w:line="360" w:lineRule="auto"/>
        <w:jc w:val="both"/>
        <w:rPr>
          <w:rFonts w:ascii="Book Antiqua" w:eastAsia="宋体" w:hAnsi="Book Antiqua"/>
          <w:b/>
          <w:color w:val="000000" w:themeColor="text1"/>
          <w:sz w:val="24"/>
          <w:szCs w:val="24"/>
          <w:lang w:eastAsia="zh-CN"/>
        </w:rPr>
      </w:pPr>
      <w:r w:rsidRPr="00492D5B">
        <w:rPr>
          <w:rFonts w:ascii="Book Antiqua" w:eastAsia="宋体" w:hAnsi="Book Antiqua" w:hint="eastAsia"/>
          <w:b/>
          <w:color w:val="000000" w:themeColor="text1"/>
          <w:sz w:val="24"/>
          <w:szCs w:val="24"/>
          <w:lang w:eastAsia="zh-CN"/>
        </w:rPr>
        <w:t xml:space="preserve"> </w:t>
      </w:r>
    </w:p>
    <w:p w14:paraId="5D82AF8C" w14:textId="480B5AAF" w:rsidR="00CD0D17" w:rsidRPr="00492D5B" w:rsidRDefault="00CD0D17" w:rsidP="00FF2558">
      <w:pPr>
        <w:spacing w:after="0" w:line="360" w:lineRule="auto"/>
        <w:jc w:val="both"/>
        <w:rPr>
          <w:rFonts w:ascii="Book Antiqua" w:hAnsi="Book Antiqua"/>
          <w:b/>
          <w:color w:val="000000" w:themeColor="text1"/>
          <w:sz w:val="24"/>
          <w:szCs w:val="24"/>
        </w:rPr>
      </w:pPr>
      <w:r w:rsidRPr="00492D5B">
        <w:rPr>
          <w:rFonts w:ascii="Book Antiqua" w:hAnsi="Book Antiqua"/>
          <w:b/>
          <w:color w:val="000000" w:themeColor="text1"/>
          <w:sz w:val="24"/>
          <w:szCs w:val="24"/>
        </w:rPr>
        <w:t>A</w:t>
      </w:r>
      <w:r w:rsidR="00274F85" w:rsidRPr="00492D5B">
        <w:rPr>
          <w:rFonts w:ascii="Book Antiqua" w:hAnsi="Book Antiqua"/>
          <w:b/>
          <w:color w:val="000000" w:themeColor="text1"/>
          <w:sz w:val="24"/>
          <w:szCs w:val="24"/>
        </w:rPr>
        <w:t>CKNOWLEDGEMENTS</w:t>
      </w:r>
    </w:p>
    <w:p w14:paraId="37E41EF6" w14:textId="77777777" w:rsidR="00492D5B" w:rsidRPr="00492D5B" w:rsidRDefault="00CD0D17" w:rsidP="00FF2558">
      <w:pPr>
        <w:spacing w:after="0" w:line="360" w:lineRule="auto"/>
        <w:jc w:val="both"/>
        <w:rPr>
          <w:rFonts w:ascii="Book Antiqua" w:eastAsia="宋体" w:hAnsi="Book Antiqua"/>
          <w:iCs/>
          <w:color w:val="000000" w:themeColor="text1"/>
          <w:sz w:val="24"/>
          <w:szCs w:val="24"/>
          <w:lang w:eastAsia="zh-CN"/>
        </w:rPr>
      </w:pPr>
      <w:r w:rsidRPr="00492D5B">
        <w:rPr>
          <w:rFonts w:ascii="Book Antiqua" w:hAnsi="Book Antiqua"/>
          <w:color w:val="000000" w:themeColor="text1"/>
          <w:sz w:val="24"/>
          <w:szCs w:val="24"/>
        </w:rPr>
        <w:t xml:space="preserve">We thank Ms. Keiko Mizuno, Mr. </w:t>
      </w:r>
      <w:r w:rsidR="00134E33" w:rsidRPr="00492D5B">
        <w:rPr>
          <w:rFonts w:ascii="Book Antiqua" w:hAnsi="Book Antiqua"/>
          <w:color w:val="000000" w:themeColor="text1"/>
          <w:sz w:val="24"/>
          <w:szCs w:val="24"/>
        </w:rPr>
        <w:t>Masahiko</w:t>
      </w:r>
      <w:r w:rsidRPr="00492D5B">
        <w:rPr>
          <w:rFonts w:ascii="Book Antiqua" w:hAnsi="Book Antiqua"/>
          <w:color w:val="000000" w:themeColor="text1"/>
          <w:sz w:val="24"/>
          <w:szCs w:val="24"/>
        </w:rPr>
        <w:t xml:space="preserve"> </w:t>
      </w:r>
      <w:proofErr w:type="spellStart"/>
      <w:r w:rsidRPr="00492D5B">
        <w:rPr>
          <w:rFonts w:ascii="Book Antiqua" w:hAnsi="Book Antiqua"/>
          <w:color w:val="000000" w:themeColor="text1"/>
          <w:sz w:val="24"/>
          <w:szCs w:val="24"/>
        </w:rPr>
        <w:t>Ohara</w:t>
      </w:r>
      <w:proofErr w:type="spellEnd"/>
      <w:r w:rsidRPr="00492D5B">
        <w:rPr>
          <w:rFonts w:ascii="Book Antiqua" w:hAnsi="Book Antiqua"/>
          <w:color w:val="000000" w:themeColor="text1"/>
          <w:sz w:val="24"/>
          <w:szCs w:val="24"/>
        </w:rPr>
        <w:t xml:space="preserve">, Ms. Yukari Wada, Ms. Yoshiko </w:t>
      </w:r>
      <w:proofErr w:type="spellStart"/>
      <w:r w:rsidRPr="00492D5B">
        <w:rPr>
          <w:rFonts w:ascii="Book Antiqua" w:hAnsi="Book Antiqua"/>
          <w:color w:val="000000" w:themeColor="text1"/>
          <w:sz w:val="24"/>
          <w:szCs w:val="24"/>
        </w:rPr>
        <w:t>Agatsuma</w:t>
      </w:r>
      <w:proofErr w:type="spellEnd"/>
      <w:r w:rsidRPr="00492D5B">
        <w:rPr>
          <w:rFonts w:ascii="Book Antiqua" w:hAnsi="Book Antiqua"/>
          <w:color w:val="000000" w:themeColor="text1"/>
          <w:sz w:val="24"/>
          <w:szCs w:val="24"/>
        </w:rPr>
        <w:t xml:space="preserve">, and Ms. </w:t>
      </w:r>
      <w:r w:rsidR="00134E33" w:rsidRPr="00492D5B">
        <w:rPr>
          <w:rFonts w:ascii="Book Antiqua" w:hAnsi="Book Antiqua"/>
          <w:color w:val="000000" w:themeColor="text1"/>
          <w:sz w:val="24"/>
          <w:szCs w:val="24"/>
        </w:rPr>
        <w:t xml:space="preserve">Kaori </w:t>
      </w:r>
      <w:proofErr w:type="spellStart"/>
      <w:r w:rsidRPr="00492D5B">
        <w:rPr>
          <w:rFonts w:ascii="Book Antiqua" w:hAnsi="Book Antiqua"/>
          <w:color w:val="000000" w:themeColor="text1"/>
          <w:sz w:val="24"/>
          <w:szCs w:val="24"/>
        </w:rPr>
        <w:t>Yasuoka</w:t>
      </w:r>
      <w:proofErr w:type="spellEnd"/>
      <w:r w:rsidRPr="00492D5B">
        <w:rPr>
          <w:rFonts w:ascii="Book Antiqua" w:hAnsi="Book Antiqua"/>
          <w:color w:val="000000" w:themeColor="text1"/>
          <w:sz w:val="24"/>
          <w:szCs w:val="24"/>
        </w:rPr>
        <w:t xml:space="preserve"> for preparing the histological and </w:t>
      </w:r>
      <w:proofErr w:type="spellStart"/>
      <w:r w:rsidRPr="00492D5B">
        <w:rPr>
          <w:rFonts w:ascii="Book Antiqua" w:hAnsi="Book Antiqua"/>
          <w:color w:val="000000" w:themeColor="text1"/>
          <w:sz w:val="24"/>
          <w:szCs w:val="24"/>
        </w:rPr>
        <w:t>immunohistochemical</w:t>
      </w:r>
      <w:proofErr w:type="spellEnd"/>
      <w:r w:rsidRPr="00492D5B">
        <w:rPr>
          <w:rFonts w:ascii="Book Antiqua" w:hAnsi="Book Antiqua"/>
          <w:color w:val="000000" w:themeColor="text1"/>
          <w:sz w:val="24"/>
          <w:szCs w:val="24"/>
        </w:rPr>
        <w:t xml:space="preserve"> specimens. </w:t>
      </w:r>
      <w:r w:rsidRPr="00492D5B">
        <w:rPr>
          <w:rFonts w:ascii="Book Antiqua" w:hAnsi="Book Antiqua"/>
          <w:iCs/>
          <w:color w:val="000000" w:themeColor="text1"/>
          <w:sz w:val="24"/>
          <w:szCs w:val="24"/>
        </w:rPr>
        <w:t xml:space="preserve">We would like to thank </w:t>
      </w:r>
      <w:proofErr w:type="spellStart"/>
      <w:r w:rsidRPr="00492D5B">
        <w:rPr>
          <w:rFonts w:ascii="Book Antiqua" w:hAnsi="Book Antiqua"/>
          <w:iCs/>
          <w:color w:val="000000" w:themeColor="text1"/>
          <w:sz w:val="24"/>
          <w:szCs w:val="24"/>
        </w:rPr>
        <w:t>Editage</w:t>
      </w:r>
      <w:proofErr w:type="spellEnd"/>
      <w:r w:rsidRPr="00492D5B">
        <w:rPr>
          <w:rFonts w:ascii="Book Antiqua" w:hAnsi="Book Antiqua"/>
          <w:iCs/>
          <w:color w:val="000000" w:themeColor="text1"/>
          <w:sz w:val="24"/>
          <w:szCs w:val="24"/>
        </w:rPr>
        <w:t xml:space="preserve"> (www.editage.jp) for English language editing.</w:t>
      </w:r>
    </w:p>
    <w:p w14:paraId="17F373C9" w14:textId="276ED8B0" w:rsidR="00E04B24" w:rsidRDefault="00CD0D17" w:rsidP="00FF2558">
      <w:pPr>
        <w:spacing w:after="0" w:line="360" w:lineRule="auto"/>
        <w:jc w:val="both"/>
        <w:rPr>
          <w:rFonts w:ascii="Book Antiqua" w:eastAsia="宋体" w:hAnsi="Book Antiqua" w:cs="Times New Roman"/>
          <w:color w:val="000000" w:themeColor="text1"/>
          <w:sz w:val="24"/>
          <w:szCs w:val="24"/>
          <w:lang w:eastAsia="zh-CN"/>
        </w:rPr>
      </w:pPr>
      <w:r w:rsidRPr="00492D5B">
        <w:rPr>
          <w:rFonts w:ascii="Book Antiqua" w:hAnsi="Book Antiqua"/>
          <w:color w:val="000000" w:themeColor="text1"/>
          <w:sz w:val="24"/>
          <w:szCs w:val="24"/>
        </w:rPr>
        <w:br w:type="page"/>
      </w:r>
      <w:r w:rsidRPr="00492D5B">
        <w:rPr>
          <w:rFonts w:ascii="Book Antiqua" w:hAnsi="Book Antiqua"/>
          <w:color w:val="000000" w:themeColor="text1"/>
          <w:sz w:val="24"/>
          <w:szCs w:val="24"/>
        </w:rPr>
        <w:lastRenderedPageBreak/>
        <w:t xml:space="preserve"> </w:t>
      </w:r>
      <w:r w:rsidRPr="00492D5B">
        <w:rPr>
          <w:rFonts w:ascii="Book Antiqua" w:hAnsi="Book Antiqua"/>
          <w:b/>
          <w:color w:val="000000" w:themeColor="text1"/>
          <w:sz w:val="24"/>
          <w:szCs w:val="24"/>
        </w:rPr>
        <w:t>REFERENCES</w:t>
      </w:r>
      <w:bookmarkStart w:id="25" w:name="OLE_LINK17"/>
      <w:bookmarkStart w:id="26" w:name="OLE_LINK18"/>
    </w:p>
    <w:p w14:paraId="627BAD21" w14:textId="77777777" w:rsidR="00A16A2D" w:rsidRPr="00A16A2D" w:rsidRDefault="00A16A2D" w:rsidP="00FF2558">
      <w:pPr>
        <w:spacing w:after="0" w:line="360" w:lineRule="auto"/>
        <w:jc w:val="both"/>
        <w:rPr>
          <w:rFonts w:ascii="Book Antiqua" w:eastAsia="宋体" w:hAnsi="Book Antiqua"/>
          <w:b/>
          <w:color w:val="000000" w:themeColor="text1"/>
          <w:sz w:val="2"/>
          <w:szCs w:val="2"/>
          <w:lang w:eastAsia="zh-CN"/>
        </w:rPr>
      </w:pPr>
    </w:p>
    <w:bookmarkEnd w:id="25"/>
    <w:bookmarkEnd w:id="26"/>
    <w:p w14:paraId="6723B292" w14:textId="77777777" w:rsidR="00492D5B" w:rsidRPr="00492D5B" w:rsidRDefault="007439F8" w:rsidP="00FF2558">
      <w:pPr>
        <w:pStyle w:val="ListParagraph"/>
        <w:spacing w:line="360" w:lineRule="auto"/>
        <w:ind w:firstLineChars="0" w:firstLine="0"/>
        <w:rPr>
          <w:rFonts w:ascii="Book Antiqua" w:hAnsi="Book Antiqua"/>
          <w:color w:val="000000" w:themeColor="text1"/>
          <w:sz w:val="2"/>
          <w:szCs w:val="2"/>
        </w:rPr>
      </w:pPr>
      <w:r w:rsidRPr="00492D5B">
        <w:rPr>
          <w:rFonts w:ascii="Book Antiqua" w:hAnsi="Book Antiqua"/>
          <w:color w:val="000000" w:themeColor="text1"/>
          <w:sz w:val="2"/>
          <w:szCs w:val="2"/>
        </w:rPr>
        <w:t>3</w:t>
      </w:r>
    </w:p>
    <w:p w14:paraId="6BB86B0C"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1 </w:t>
      </w:r>
      <w:r w:rsidRPr="00033EB2">
        <w:rPr>
          <w:rFonts w:ascii="Book Antiqua" w:eastAsia="宋体" w:hAnsi="Book Antiqua" w:cs="宋体"/>
          <w:b/>
          <w:bCs/>
          <w:sz w:val="24"/>
          <w:szCs w:val="24"/>
        </w:rPr>
        <w:t>Tazawa K</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Tsutsumi</w:t>
      </w:r>
      <w:proofErr w:type="spellEnd"/>
      <w:r w:rsidRPr="00033EB2">
        <w:rPr>
          <w:rFonts w:ascii="Book Antiqua" w:eastAsia="宋体" w:hAnsi="Book Antiqua" w:cs="宋体"/>
          <w:sz w:val="24"/>
          <w:szCs w:val="24"/>
        </w:rPr>
        <w:t xml:space="preserve"> Y. Localized accumulation of Russell body-containing plasma cells in gastric mucosa with Helicobacter pylori infection: 'Russell body gastritis'.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Int</w:t>
      </w:r>
      <w:proofErr w:type="spellEnd"/>
      <w:r w:rsidRPr="00033EB2">
        <w:rPr>
          <w:rFonts w:ascii="Book Antiqua" w:eastAsia="宋体" w:hAnsi="Book Antiqua" w:cs="宋体"/>
          <w:sz w:val="24"/>
          <w:szCs w:val="24"/>
        </w:rPr>
        <w:t> 1998; </w:t>
      </w:r>
      <w:r w:rsidRPr="00033EB2">
        <w:rPr>
          <w:rFonts w:ascii="Book Antiqua" w:eastAsia="宋体" w:hAnsi="Book Antiqua" w:cs="宋体"/>
          <w:b/>
          <w:bCs/>
          <w:sz w:val="24"/>
          <w:szCs w:val="24"/>
        </w:rPr>
        <w:t>48</w:t>
      </w:r>
      <w:r w:rsidRPr="00033EB2">
        <w:rPr>
          <w:rFonts w:ascii="Book Antiqua" w:eastAsia="宋体" w:hAnsi="Book Antiqua" w:cs="宋体"/>
          <w:sz w:val="24"/>
          <w:szCs w:val="24"/>
        </w:rPr>
        <w:t>: 242-244 [PMID: 9589496]</w:t>
      </w:r>
    </w:p>
    <w:p w14:paraId="1CEF9443"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2 </w:t>
      </w:r>
      <w:proofErr w:type="spellStart"/>
      <w:r w:rsidRPr="00033EB2">
        <w:rPr>
          <w:rFonts w:ascii="Book Antiqua" w:eastAsia="宋体" w:hAnsi="Book Antiqua" w:cs="宋体"/>
          <w:b/>
          <w:bCs/>
          <w:sz w:val="24"/>
          <w:szCs w:val="24"/>
        </w:rPr>
        <w:t>Fujiyoshi</w:t>
      </w:r>
      <w:proofErr w:type="spellEnd"/>
      <w:r w:rsidRPr="00033EB2">
        <w:rPr>
          <w:rFonts w:ascii="Book Antiqua" w:eastAsia="宋体" w:hAnsi="Book Antiqua" w:cs="宋体"/>
          <w:b/>
          <w:bCs/>
          <w:sz w:val="24"/>
          <w:szCs w:val="24"/>
        </w:rPr>
        <w:t xml:space="preserve"> Y</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lnagaki</w:t>
      </w:r>
      <w:proofErr w:type="spellEnd"/>
      <w:r w:rsidRPr="00033EB2">
        <w:rPr>
          <w:rFonts w:ascii="Book Antiqua" w:eastAsia="宋体" w:hAnsi="Book Antiqua" w:cs="宋体"/>
          <w:sz w:val="24"/>
          <w:szCs w:val="24"/>
        </w:rPr>
        <w:t xml:space="preserve"> H, Tateyama H, </w:t>
      </w:r>
      <w:proofErr w:type="spellStart"/>
      <w:r w:rsidRPr="00033EB2">
        <w:rPr>
          <w:rFonts w:ascii="Book Antiqua" w:eastAsia="宋体" w:hAnsi="Book Antiqua" w:cs="宋体"/>
          <w:sz w:val="24"/>
          <w:szCs w:val="24"/>
        </w:rPr>
        <w:t>Murase</w:t>
      </w:r>
      <w:proofErr w:type="spellEnd"/>
      <w:r w:rsidRPr="00033EB2">
        <w:rPr>
          <w:rFonts w:ascii="Book Antiqua" w:eastAsia="宋体" w:hAnsi="Book Antiqua" w:cs="宋体"/>
          <w:sz w:val="24"/>
          <w:szCs w:val="24"/>
        </w:rPr>
        <w:t xml:space="preserve"> T, </w:t>
      </w:r>
      <w:proofErr w:type="spellStart"/>
      <w:r w:rsidRPr="00033EB2">
        <w:rPr>
          <w:rFonts w:ascii="Book Antiqua" w:eastAsia="宋体" w:hAnsi="Book Antiqua" w:cs="宋体"/>
          <w:sz w:val="24"/>
          <w:szCs w:val="24"/>
        </w:rPr>
        <w:t>Eimoto</w:t>
      </w:r>
      <w:proofErr w:type="spellEnd"/>
      <w:r w:rsidRPr="00033EB2">
        <w:rPr>
          <w:rFonts w:ascii="Book Antiqua" w:eastAsia="宋体" w:hAnsi="Book Antiqua" w:cs="宋体"/>
          <w:sz w:val="24"/>
          <w:szCs w:val="24"/>
        </w:rPr>
        <w:t xml:space="preserve"> T. Mott cell tumor of the stomach with Helicobacter pylori infection.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Int</w:t>
      </w:r>
      <w:proofErr w:type="spellEnd"/>
      <w:r w:rsidRPr="00033EB2">
        <w:rPr>
          <w:rFonts w:ascii="Book Antiqua" w:eastAsia="宋体" w:hAnsi="Book Antiqua" w:cs="宋体"/>
          <w:sz w:val="24"/>
          <w:szCs w:val="24"/>
        </w:rPr>
        <w:t> 2001; </w:t>
      </w:r>
      <w:r w:rsidRPr="00033EB2">
        <w:rPr>
          <w:rFonts w:ascii="Book Antiqua" w:eastAsia="宋体" w:hAnsi="Book Antiqua" w:cs="宋体"/>
          <w:b/>
          <w:bCs/>
          <w:sz w:val="24"/>
          <w:szCs w:val="24"/>
        </w:rPr>
        <w:t>51</w:t>
      </w:r>
      <w:r w:rsidRPr="00033EB2">
        <w:rPr>
          <w:rFonts w:ascii="Book Antiqua" w:eastAsia="宋体" w:hAnsi="Book Antiqua" w:cs="宋体"/>
          <w:sz w:val="24"/>
          <w:szCs w:val="24"/>
        </w:rPr>
        <w:t>: 43-46 [PMID: 11148463]</w:t>
      </w:r>
    </w:p>
    <w:p w14:paraId="2E178D35" w14:textId="77777777" w:rsidR="00A16A2D" w:rsidRPr="00033EB2" w:rsidRDefault="00A16A2D" w:rsidP="00FF2558">
      <w:pPr>
        <w:spacing w:after="0" w:line="360" w:lineRule="auto"/>
        <w:jc w:val="both"/>
        <w:rPr>
          <w:rFonts w:ascii="Book Antiqua" w:eastAsia="宋体" w:hAnsi="Book Antiqua" w:cs="宋体"/>
          <w:sz w:val="24"/>
          <w:szCs w:val="24"/>
        </w:rPr>
      </w:pPr>
      <w:proofErr w:type="gramStart"/>
      <w:r w:rsidRPr="00033EB2">
        <w:rPr>
          <w:rFonts w:ascii="Book Antiqua" w:eastAsia="宋体" w:hAnsi="Book Antiqua" w:cs="宋体"/>
          <w:sz w:val="24"/>
          <w:szCs w:val="24"/>
        </w:rPr>
        <w:t>3 </w:t>
      </w:r>
      <w:proofErr w:type="spellStart"/>
      <w:r w:rsidRPr="00033EB2">
        <w:rPr>
          <w:rFonts w:ascii="Book Antiqua" w:eastAsia="宋体" w:hAnsi="Book Antiqua" w:cs="宋体"/>
          <w:b/>
          <w:bCs/>
          <w:sz w:val="24"/>
          <w:szCs w:val="24"/>
        </w:rPr>
        <w:t>Joo</w:t>
      </w:r>
      <w:proofErr w:type="spellEnd"/>
      <w:r w:rsidRPr="00033EB2">
        <w:rPr>
          <w:rFonts w:ascii="Book Antiqua" w:eastAsia="宋体" w:hAnsi="Book Antiqua" w:cs="宋体"/>
          <w:b/>
          <w:bCs/>
          <w:sz w:val="24"/>
          <w:szCs w:val="24"/>
        </w:rPr>
        <w:t xml:space="preserve"> M</w:t>
      </w:r>
      <w:r w:rsidRPr="00033EB2">
        <w:rPr>
          <w:rFonts w:ascii="Book Antiqua" w:eastAsia="宋体" w:hAnsi="Book Antiqua" w:cs="宋体"/>
          <w:sz w:val="24"/>
          <w:szCs w:val="24"/>
        </w:rPr>
        <w:t>. Gastric mucosa-associated lymphoid tissue lymphoma masquerading as Russell body gastritis.</w:t>
      </w:r>
      <w:proofErr w:type="gramEnd"/>
      <w:r w:rsidRPr="00033EB2">
        <w:rPr>
          <w:rFonts w:ascii="Book Antiqua" w:eastAsia="宋体" w:hAnsi="Book Antiqua" w:cs="宋体"/>
          <w:sz w:val="24"/>
          <w:szCs w:val="24"/>
        </w:rPr>
        <w:t>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Int</w:t>
      </w:r>
      <w:proofErr w:type="spellEnd"/>
      <w:r w:rsidRPr="00033EB2">
        <w:rPr>
          <w:rFonts w:ascii="Book Antiqua" w:eastAsia="宋体" w:hAnsi="Book Antiqua" w:cs="宋体"/>
          <w:sz w:val="24"/>
          <w:szCs w:val="24"/>
        </w:rPr>
        <w:t> 2015; </w:t>
      </w:r>
      <w:r w:rsidRPr="00033EB2">
        <w:rPr>
          <w:rFonts w:ascii="Book Antiqua" w:eastAsia="宋体" w:hAnsi="Book Antiqua" w:cs="宋体"/>
          <w:b/>
          <w:bCs/>
          <w:sz w:val="24"/>
          <w:szCs w:val="24"/>
        </w:rPr>
        <w:t>65</w:t>
      </w:r>
      <w:r w:rsidRPr="00033EB2">
        <w:rPr>
          <w:rFonts w:ascii="Book Antiqua" w:eastAsia="宋体" w:hAnsi="Book Antiqua" w:cs="宋体"/>
          <w:sz w:val="24"/>
          <w:szCs w:val="24"/>
        </w:rPr>
        <w:t>: 396-398 [PMID: 25753380 DOI: 10.1111/pin.12281]</w:t>
      </w:r>
    </w:p>
    <w:p w14:paraId="5890ECF0" w14:textId="77777777" w:rsidR="00A16A2D" w:rsidRPr="00033EB2" w:rsidRDefault="00A16A2D" w:rsidP="00FF2558">
      <w:pPr>
        <w:spacing w:after="0" w:line="360" w:lineRule="auto"/>
        <w:jc w:val="both"/>
        <w:rPr>
          <w:rFonts w:ascii="Book Antiqua" w:eastAsia="宋体" w:hAnsi="Book Antiqua" w:cs="宋体"/>
          <w:sz w:val="24"/>
          <w:szCs w:val="24"/>
        </w:rPr>
      </w:pPr>
      <w:proofErr w:type="gramStart"/>
      <w:r w:rsidRPr="00033EB2">
        <w:rPr>
          <w:rFonts w:ascii="Book Antiqua" w:eastAsia="宋体" w:hAnsi="Book Antiqua" w:cs="宋体"/>
          <w:sz w:val="24"/>
          <w:szCs w:val="24"/>
        </w:rPr>
        <w:t>4 </w:t>
      </w:r>
      <w:r w:rsidRPr="00033EB2">
        <w:rPr>
          <w:rFonts w:ascii="Book Antiqua" w:eastAsia="宋体" w:hAnsi="Book Antiqua" w:cs="宋体"/>
          <w:b/>
          <w:bCs/>
          <w:sz w:val="24"/>
          <w:szCs w:val="24"/>
        </w:rPr>
        <w:t>Russell W</w:t>
      </w:r>
      <w:r w:rsidRPr="00033EB2">
        <w:rPr>
          <w:rFonts w:ascii="Book Antiqua" w:eastAsia="宋体" w:hAnsi="Book Antiqua" w:cs="宋体"/>
          <w:sz w:val="24"/>
          <w:szCs w:val="24"/>
        </w:rPr>
        <w:t>.</w:t>
      </w:r>
      <w:proofErr w:type="gramEnd"/>
      <w:r w:rsidRPr="00033EB2">
        <w:rPr>
          <w:rFonts w:ascii="Book Antiqua" w:eastAsia="宋体" w:hAnsi="Book Antiqua" w:cs="宋体"/>
          <w:sz w:val="24"/>
          <w:szCs w:val="24"/>
        </w:rPr>
        <w:t xml:space="preserve"> </w:t>
      </w:r>
      <w:proofErr w:type="gramStart"/>
      <w:r w:rsidRPr="00033EB2">
        <w:rPr>
          <w:rFonts w:ascii="Book Antiqua" w:eastAsia="宋体" w:hAnsi="Book Antiqua" w:cs="宋体"/>
          <w:sz w:val="24"/>
          <w:szCs w:val="24"/>
        </w:rPr>
        <w:t>An Address on a Characteristic Organism of Cancer.</w:t>
      </w:r>
      <w:proofErr w:type="gramEnd"/>
      <w:r w:rsidRPr="00033EB2">
        <w:rPr>
          <w:rFonts w:ascii="Book Antiqua" w:eastAsia="宋体" w:hAnsi="Book Antiqua" w:cs="宋体"/>
          <w:sz w:val="24"/>
          <w:szCs w:val="24"/>
        </w:rPr>
        <w:t> </w:t>
      </w:r>
      <w:r w:rsidRPr="00033EB2">
        <w:rPr>
          <w:rFonts w:ascii="Book Antiqua" w:eastAsia="宋体" w:hAnsi="Book Antiqua" w:cs="宋体"/>
          <w:i/>
          <w:iCs/>
          <w:sz w:val="24"/>
          <w:szCs w:val="24"/>
        </w:rPr>
        <w:t>Br Med J</w:t>
      </w:r>
      <w:r w:rsidRPr="00033EB2">
        <w:rPr>
          <w:rFonts w:ascii="Book Antiqua" w:eastAsia="宋体" w:hAnsi="Book Antiqua" w:cs="宋体"/>
          <w:sz w:val="24"/>
          <w:szCs w:val="24"/>
        </w:rPr>
        <w:t> 1890; </w:t>
      </w:r>
      <w:r w:rsidRPr="00033EB2">
        <w:rPr>
          <w:rFonts w:ascii="Book Antiqua" w:eastAsia="宋体" w:hAnsi="Book Antiqua" w:cs="宋体"/>
          <w:b/>
          <w:bCs/>
          <w:sz w:val="24"/>
          <w:szCs w:val="24"/>
        </w:rPr>
        <w:t>2</w:t>
      </w:r>
      <w:r w:rsidRPr="00033EB2">
        <w:rPr>
          <w:rFonts w:ascii="Book Antiqua" w:eastAsia="宋体" w:hAnsi="Book Antiqua" w:cs="宋体"/>
          <w:sz w:val="24"/>
          <w:szCs w:val="24"/>
        </w:rPr>
        <w:t>: 1356-1360 [PMID: 20753194]</w:t>
      </w:r>
    </w:p>
    <w:p w14:paraId="4ADEA65A"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5 </w:t>
      </w:r>
      <w:r w:rsidRPr="00033EB2">
        <w:rPr>
          <w:rFonts w:ascii="Book Antiqua" w:eastAsia="宋体" w:hAnsi="Book Antiqua" w:cs="宋体"/>
          <w:b/>
          <w:bCs/>
          <w:sz w:val="24"/>
          <w:szCs w:val="24"/>
        </w:rPr>
        <w:t>Gray A</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Doniach</w:t>
      </w:r>
      <w:proofErr w:type="spellEnd"/>
      <w:r w:rsidRPr="00033EB2">
        <w:rPr>
          <w:rFonts w:ascii="Book Antiqua" w:eastAsia="宋体" w:hAnsi="Book Antiqua" w:cs="宋体"/>
          <w:sz w:val="24"/>
          <w:szCs w:val="24"/>
        </w:rPr>
        <w:t xml:space="preserve"> I. Ultrastructure of plasma cells containing Russell bodies in human stomach and thyroid. </w:t>
      </w:r>
      <w:r w:rsidRPr="00033EB2">
        <w:rPr>
          <w:rFonts w:ascii="Book Antiqua" w:eastAsia="宋体" w:hAnsi="Book Antiqua" w:cs="宋体"/>
          <w:i/>
          <w:iCs/>
          <w:sz w:val="24"/>
          <w:szCs w:val="24"/>
        </w:rPr>
        <w:t xml:space="preserve">J </w:t>
      </w:r>
      <w:proofErr w:type="spellStart"/>
      <w:r w:rsidRPr="00033EB2">
        <w:rPr>
          <w:rFonts w:ascii="Book Antiqua" w:eastAsia="宋体" w:hAnsi="Book Antiqua" w:cs="宋体"/>
          <w:i/>
          <w:iCs/>
          <w:sz w:val="24"/>
          <w:szCs w:val="24"/>
        </w:rPr>
        <w:t>Clin</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sz w:val="24"/>
          <w:szCs w:val="24"/>
        </w:rPr>
        <w:t> 1970; </w:t>
      </w:r>
      <w:r w:rsidRPr="00033EB2">
        <w:rPr>
          <w:rFonts w:ascii="Book Antiqua" w:eastAsia="宋体" w:hAnsi="Book Antiqua" w:cs="宋体"/>
          <w:b/>
          <w:bCs/>
          <w:sz w:val="24"/>
          <w:szCs w:val="24"/>
        </w:rPr>
        <w:t>23</w:t>
      </w:r>
      <w:r w:rsidRPr="00033EB2">
        <w:rPr>
          <w:rFonts w:ascii="Book Antiqua" w:eastAsia="宋体" w:hAnsi="Book Antiqua" w:cs="宋体"/>
          <w:sz w:val="24"/>
          <w:szCs w:val="24"/>
        </w:rPr>
        <w:t>: 608-612 [PMID: 4098418]</w:t>
      </w:r>
    </w:p>
    <w:p w14:paraId="5AA0AB80" w14:textId="77777777" w:rsidR="00A16A2D" w:rsidRPr="00033EB2" w:rsidRDefault="00A16A2D" w:rsidP="00FF2558">
      <w:pPr>
        <w:spacing w:after="0" w:line="360" w:lineRule="auto"/>
        <w:jc w:val="both"/>
        <w:rPr>
          <w:rFonts w:ascii="Book Antiqua" w:eastAsia="宋体" w:hAnsi="Book Antiqua" w:cs="宋体"/>
          <w:sz w:val="24"/>
          <w:szCs w:val="24"/>
        </w:rPr>
      </w:pPr>
      <w:proofErr w:type="gramStart"/>
      <w:r w:rsidRPr="00033EB2">
        <w:rPr>
          <w:rFonts w:ascii="Book Antiqua" w:eastAsia="宋体" w:hAnsi="Book Antiqua" w:cs="宋体"/>
          <w:sz w:val="24"/>
          <w:szCs w:val="24"/>
        </w:rPr>
        <w:t>6 </w:t>
      </w:r>
      <w:r w:rsidRPr="00033EB2">
        <w:rPr>
          <w:rFonts w:ascii="Book Antiqua" w:eastAsia="宋体" w:hAnsi="Book Antiqua" w:cs="宋体"/>
          <w:b/>
          <w:bCs/>
          <w:sz w:val="24"/>
          <w:szCs w:val="24"/>
        </w:rPr>
        <w:t>Matthews JB</w:t>
      </w:r>
      <w:r w:rsidRPr="00033EB2">
        <w:rPr>
          <w:rFonts w:ascii="Book Antiqua" w:eastAsia="宋体" w:hAnsi="Book Antiqua" w:cs="宋体"/>
          <w:sz w:val="24"/>
          <w:szCs w:val="24"/>
        </w:rPr>
        <w:t>.</w:t>
      </w:r>
      <w:proofErr w:type="gramEnd"/>
      <w:r w:rsidRPr="00033EB2">
        <w:rPr>
          <w:rFonts w:ascii="Book Antiqua" w:eastAsia="宋体" w:hAnsi="Book Antiqua" w:cs="宋体"/>
          <w:sz w:val="24"/>
          <w:szCs w:val="24"/>
        </w:rPr>
        <w:t xml:space="preserve"> </w:t>
      </w:r>
      <w:proofErr w:type="gramStart"/>
      <w:r w:rsidRPr="00033EB2">
        <w:rPr>
          <w:rFonts w:ascii="Book Antiqua" w:eastAsia="宋体" w:hAnsi="Book Antiqua" w:cs="宋体"/>
          <w:sz w:val="24"/>
          <w:szCs w:val="24"/>
        </w:rPr>
        <w:t>The immunoglobulin nature of Russell bodies.</w:t>
      </w:r>
      <w:proofErr w:type="gramEnd"/>
      <w:r w:rsidRPr="00033EB2">
        <w:rPr>
          <w:rFonts w:ascii="Book Antiqua" w:eastAsia="宋体" w:hAnsi="Book Antiqua" w:cs="宋体"/>
          <w:sz w:val="24"/>
          <w:szCs w:val="24"/>
        </w:rPr>
        <w:t> </w:t>
      </w:r>
      <w:r w:rsidRPr="00033EB2">
        <w:rPr>
          <w:rFonts w:ascii="Book Antiqua" w:eastAsia="宋体" w:hAnsi="Book Antiqua" w:cs="宋体"/>
          <w:i/>
          <w:iCs/>
          <w:sz w:val="24"/>
          <w:szCs w:val="24"/>
        </w:rPr>
        <w:t xml:space="preserve">Br J </w:t>
      </w:r>
      <w:proofErr w:type="spellStart"/>
      <w:r w:rsidRPr="00033EB2">
        <w:rPr>
          <w:rFonts w:ascii="Book Antiqua" w:eastAsia="宋体" w:hAnsi="Book Antiqua" w:cs="宋体"/>
          <w:i/>
          <w:iCs/>
          <w:sz w:val="24"/>
          <w:szCs w:val="24"/>
        </w:rPr>
        <w:t>Exp</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sz w:val="24"/>
          <w:szCs w:val="24"/>
        </w:rPr>
        <w:t> 1983; </w:t>
      </w:r>
      <w:r w:rsidRPr="00033EB2">
        <w:rPr>
          <w:rFonts w:ascii="Book Antiqua" w:eastAsia="宋体" w:hAnsi="Book Antiqua" w:cs="宋体"/>
          <w:b/>
          <w:bCs/>
          <w:sz w:val="24"/>
          <w:szCs w:val="24"/>
        </w:rPr>
        <w:t>64</w:t>
      </w:r>
      <w:r w:rsidRPr="00033EB2">
        <w:rPr>
          <w:rFonts w:ascii="Book Antiqua" w:eastAsia="宋体" w:hAnsi="Book Antiqua" w:cs="宋体"/>
          <w:sz w:val="24"/>
          <w:szCs w:val="24"/>
        </w:rPr>
        <w:t>: 331-335 [PMID: 6411110]</w:t>
      </w:r>
    </w:p>
    <w:p w14:paraId="60E0416A"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7 </w:t>
      </w:r>
      <w:proofErr w:type="spellStart"/>
      <w:r w:rsidRPr="00033EB2">
        <w:rPr>
          <w:rFonts w:ascii="Book Antiqua" w:eastAsia="宋体" w:hAnsi="Book Antiqua" w:cs="宋体"/>
          <w:b/>
          <w:bCs/>
          <w:sz w:val="24"/>
          <w:szCs w:val="24"/>
        </w:rPr>
        <w:t>Ribourtout</w:t>
      </w:r>
      <w:proofErr w:type="spellEnd"/>
      <w:r w:rsidRPr="00033EB2">
        <w:rPr>
          <w:rFonts w:ascii="Book Antiqua" w:eastAsia="宋体" w:hAnsi="Book Antiqua" w:cs="宋体"/>
          <w:b/>
          <w:bCs/>
          <w:sz w:val="24"/>
          <w:szCs w:val="24"/>
        </w:rPr>
        <w:t xml:space="preserve"> B</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Zandecki</w:t>
      </w:r>
      <w:proofErr w:type="spellEnd"/>
      <w:r w:rsidRPr="00033EB2">
        <w:rPr>
          <w:rFonts w:ascii="Book Antiqua" w:eastAsia="宋体" w:hAnsi="Book Antiqua" w:cs="宋体"/>
          <w:sz w:val="24"/>
          <w:szCs w:val="24"/>
        </w:rPr>
        <w:t xml:space="preserve"> M. Plasma </w:t>
      </w:r>
      <w:proofErr w:type="gramStart"/>
      <w:r w:rsidRPr="00033EB2">
        <w:rPr>
          <w:rFonts w:ascii="Book Antiqua" w:eastAsia="宋体" w:hAnsi="Book Antiqua" w:cs="宋体"/>
          <w:sz w:val="24"/>
          <w:szCs w:val="24"/>
        </w:rPr>
        <w:t>cell</w:t>
      </w:r>
      <w:proofErr w:type="gramEnd"/>
      <w:r w:rsidRPr="00033EB2">
        <w:rPr>
          <w:rFonts w:ascii="Book Antiqua" w:eastAsia="宋体" w:hAnsi="Book Antiqua" w:cs="宋体"/>
          <w:sz w:val="24"/>
          <w:szCs w:val="24"/>
        </w:rPr>
        <w:t xml:space="preserve"> morphology in multiple myeloma and related disorders. </w:t>
      </w:r>
      <w:proofErr w:type="spellStart"/>
      <w:r w:rsidRPr="00033EB2">
        <w:rPr>
          <w:rFonts w:ascii="Book Antiqua" w:eastAsia="宋体" w:hAnsi="Book Antiqua" w:cs="宋体"/>
          <w:i/>
          <w:iCs/>
          <w:sz w:val="24"/>
          <w:szCs w:val="24"/>
        </w:rPr>
        <w:t>Morphologie</w:t>
      </w:r>
      <w:proofErr w:type="spellEnd"/>
      <w:r w:rsidRPr="00033EB2">
        <w:rPr>
          <w:rFonts w:ascii="Book Antiqua" w:eastAsia="宋体" w:hAnsi="Book Antiqua" w:cs="宋体"/>
          <w:sz w:val="24"/>
          <w:szCs w:val="24"/>
        </w:rPr>
        <w:t> 2015; </w:t>
      </w:r>
      <w:r w:rsidRPr="00033EB2">
        <w:rPr>
          <w:rFonts w:ascii="Book Antiqua" w:eastAsia="宋体" w:hAnsi="Book Antiqua" w:cs="宋体"/>
          <w:b/>
          <w:bCs/>
          <w:sz w:val="24"/>
          <w:szCs w:val="24"/>
        </w:rPr>
        <w:t>99</w:t>
      </w:r>
      <w:r w:rsidRPr="00033EB2">
        <w:rPr>
          <w:rFonts w:ascii="Book Antiqua" w:eastAsia="宋体" w:hAnsi="Book Antiqua" w:cs="宋体"/>
          <w:sz w:val="24"/>
          <w:szCs w:val="24"/>
        </w:rPr>
        <w:t>: 38-62 [PMID: 25899140 DOI: 10.1016/j.morpho.2015.02.001]</w:t>
      </w:r>
    </w:p>
    <w:p w14:paraId="163A5946"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8 </w:t>
      </w:r>
      <w:proofErr w:type="spellStart"/>
      <w:r w:rsidRPr="00033EB2">
        <w:rPr>
          <w:rFonts w:ascii="Book Antiqua" w:eastAsia="宋体" w:hAnsi="Book Antiqua" w:cs="宋体"/>
          <w:b/>
          <w:bCs/>
          <w:sz w:val="24"/>
          <w:szCs w:val="24"/>
        </w:rPr>
        <w:t>Erbersdobler</w:t>
      </w:r>
      <w:proofErr w:type="spellEnd"/>
      <w:r w:rsidRPr="00033EB2">
        <w:rPr>
          <w:rFonts w:ascii="Book Antiqua" w:eastAsia="宋体" w:hAnsi="Book Antiqua" w:cs="宋体"/>
          <w:b/>
          <w:bCs/>
          <w:sz w:val="24"/>
          <w:szCs w:val="24"/>
        </w:rPr>
        <w:t xml:space="preserve"> A</w:t>
      </w:r>
      <w:r w:rsidRPr="00033EB2">
        <w:rPr>
          <w:rFonts w:ascii="Book Antiqua" w:eastAsia="宋体" w:hAnsi="Book Antiqua" w:cs="宋体"/>
          <w:sz w:val="24"/>
          <w:szCs w:val="24"/>
        </w:rPr>
        <w:t>, Petri S, Lock G. Russell body gastritis: an unusual, tumor-like lesion of the gastric mucosa. </w:t>
      </w:r>
      <w:r w:rsidRPr="00033EB2">
        <w:rPr>
          <w:rFonts w:ascii="Book Antiqua" w:eastAsia="宋体" w:hAnsi="Book Antiqua" w:cs="宋体"/>
          <w:i/>
          <w:iCs/>
          <w:sz w:val="24"/>
          <w:szCs w:val="24"/>
        </w:rPr>
        <w:t xml:space="preserve">Arch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i/>
          <w:iCs/>
          <w:sz w:val="24"/>
          <w:szCs w:val="24"/>
        </w:rPr>
        <w:t xml:space="preserve"> Lab Med</w:t>
      </w:r>
      <w:r w:rsidRPr="00033EB2">
        <w:rPr>
          <w:rFonts w:ascii="Book Antiqua" w:eastAsia="宋体" w:hAnsi="Book Antiqua" w:cs="宋体"/>
          <w:sz w:val="24"/>
          <w:szCs w:val="24"/>
        </w:rPr>
        <w:t> 2004; </w:t>
      </w:r>
      <w:r w:rsidRPr="00033EB2">
        <w:rPr>
          <w:rFonts w:ascii="Book Antiqua" w:eastAsia="宋体" w:hAnsi="Book Antiqua" w:cs="宋体"/>
          <w:b/>
          <w:bCs/>
          <w:sz w:val="24"/>
          <w:szCs w:val="24"/>
        </w:rPr>
        <w:t>128</w:t>
      </w:r>
      <w:r w:rsidRPr="00033EB2">
        <w:rPr>
          <w:rFonts w:ascii="Book Antiqua" w:eastAsia="宋体" w:hAnsi="Book Antiqua" w:cs="宋体"/>
          <w:sz w:val="24"/>
          <w:szCs w:val="24"/>
        </w:rPr>
        <w:t>: 915-917 [PMID: 15270606 DOI: 10.1043/1543-2165(2004)128]</w:t>
      </w:r>
    </w:p>
    <w:p w14:paraId="577F9D22" w14:textId="77777777" w:rsidR="00A16A2D" w:rsidRPr="00033EB2" w:rsidRDefault="00A16A2D" w:rsidP="00FF2558">
      <w:pPr>
        <w:spacing w:after="0" w:line="360" w:lineRule="auto"/>
        <w:jc w:val="both"/>
        <w:rPr>
          <w:rFonts w:ascii="Book Antiqua" w:eastAsia="宋体" w:hAnsi="Book Antiqua" w:cs="宋体"/>
          <w:sz w:val="24"/>
          <w:szCs w:val="24"/>
        </w:rPr>
      </w:pPr>
      <w:proofErr w:type="gramStart"/>
      <w:r w:rsidRPr="00033EB2">
        <w:rPr>
          <w:rFonts w:ascii="Book Antiqua" w:eastAsia="宋体" w:hAnsi="Book Antiqua" w:cs="宋体"/>
          <w:sz w:val="24"/>
          <w:szCs w:val="24"/>
        </w:rPr>
        <w:t>9 </w:t>
      </w:r>
      <w:r w:rsidRPr="00033EB2">
        <w:rPr>
          <w:rFonts w:ascii="Book Antiqua" w:eastAsia="宋体" w:hAnsi="Book Antiqua" w:cs="宋体"/>
          <w:b/>
          <w:bCs/>
          <w:sz w:val="24"/>
          <w:szCs w:val="24"/>
        </w:rPr>
        <w:t>Araki D</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Sudo</w:t>
      </w:r>
      <w:proofErr w:type="spellEnd"/>
      <w:r w:rsidRPr="00033EB2">
        <w:rPr>
          <w:rFonts w:ascii="Book Antiqua" w:eastAsia="宋体" w:hAnsi="Book Antiqua" w:cs="宋体"/>
          <w:sz w:val="24"/>
          <w:szCs w:val="24"/>
        </w:rPr>
        <w:t xml:space="preserve"> Y, Imamura Y, </w:t>
      </w:r>
      <w:proofErr w:type="spellStart"/>
      <w:r w:rsidRPr="00033EB2">
        <w:rPr>
          <w:rFonts w:ascii="Book Antiqua" w:eastAsia="宋体" w:hAnsi="Book Antiqua" w:cs="宋体"/>
          <w:sz w:val="24"/>
          <w:szCs w:val="24"/>
        </w:rPr>
        <w:t>Tsutsumi</w:t>
      </w:r>
      <w:proofErr w:type="spellEnd"/>
      <w:r w:rsidRPr="00033EB2">
        <w:rPr>
          <w:rFonts w:ascii="Book Antiqua" w:eastAsia="宋体" w:hAnsi="Book Antiqua" w:cs="宋体"/>
          <w:sz w:val="24"/>
          <w:szCs w:val="24"/>
        </w:rPr>
        <w:t xml:space="preserve"> Y. Russell body gastritis showing IgM kappa-type </w:t>
      </w:r>
      <w:proofErr w:type="spellStart"/>
      <w:r w:rsidRPr="00033EB2">
        <w:rPr>
          <w:rFonts w:ascii="Book Antiqua" w:eastAsia="宋体" w:hAnsi="Book Antiqua" w:cs="宋体"/>
          <w:sz w:val="24"/>
          <w:szCs w:val="24"/>
        </w:rPr>
        <w:t>monoclonality</w:t>
      </w:r>
      <w:proofErr w:type="spellEnd"/>
      <w:r w:rsidRPr="00033EB2">
        <w:rPr>
          <w:rFonts w:ascii="Book Antiqua" w:eastAsia="宋体" w:hAnsi="Book Antiqua" w:cs="宋体"/>
          <w:sz w:val="24"/>
          <w:szCs w:val="24"/>
        </w:rPr>
        <w:t>.</w:t>
      </w:r>
      <w:proofErr w:type="gramEnd"/>
      <w:r w:rsidRPr="00033EB2">
        <w:rPr>
          <w:rFonts w:ascii="Book Antiqua" w:eastAsia="宋体" w:hAnsi="Book Antiqua" w:cs="宋体"/>
          <w:sz w:val="24"/>
          <w:szCs w:val="24"/>
        </w:rPr>
        <w:t>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Int</w:t>
      </w:r>
      <w:proofErr w:type="spellEnd"/>
      <w:r w:rsidRPr="00033EB2">
        <w:rPr>
          <w:rFonts w:ascii="Book Antiqua" w:eastAsia="宋体" w:hAnsi="Book Antiqua" w:cs="宋体"/>
          <w:sz w:val="24"/>
          <w:szCs w:val="24"/>
        </w:rPr>
        <w:t> 2013; </w:t>
      </w:r>
      <w:r w:rsidRPr="00033EB2">
        <w:rPr>
          <w:rFonts w:ascii="Book Antiqua" w:eastAsia="宋体" w:hAnsi="Book Antiqua" w:cs="宋体"/>
          <w:b/>
          <w:bCs/>
          <w:sz w:val="24"/>
          <w:szCs w:val="24"/>
        </w:rPr>
        <w:t>63</w:t>
      </w:r>
      <w:r w:rsidRPr="00033EB2">
        <w:rPr>
          <w:rFonts w:ascii="Book Antiqua" w:eastAsia="宋体" w:hAnsi="Book Antiqua" w:cs="宋体"/>
          <w:sz w:val="24"/>
          <w:szCs w:val="24"/>
        </w:rPr>
        <w:t>: 565-567 [PMID: 24274720 DOI: 10.1111/pin.12105]</w:t>
      </w:r>
    </w:p>
    <w:p w14:paraId="55BBFEDC"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10 </w:t>
      </w:r>
      <w:proofErr w:type="spellStart"/>
      <w:r w:rsidRPr="00033EB2">
        <w:rPr>
          <w:rFonts w:ascii="Book Antiqua" w:eastAsia="宋体" w:hAnsi="Book Antiqua" w:cs="宋体"/>
          <w:b/>
          <w:bCs/>
          <w:sz w:val="24"/>
          <w:szCs w:val="24"/>
        </w:rPr>
        <w:t>Ensari</w:t>
      </w:r>
      <w:proofErr w:type="spellEnd"/>
      <w:r w:rsidRPr="00033EB2">
        <w:rPr>
          <w:rFonts w:ascii="Book Antiqua" w:eastAsia="宋体" w:hAnsi="Book Antiqua" w:cs="宋体"/>
          <w:b/>
          <w:bCs/>
          <w:sz w:val="24"/>
          <w:szCs w:val="24"/>
        </w:rPr>
        <w:t xml:space="preserve"> A</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Savas</w:t>
      </w:r>
      <w:proofErr w:type="spellEnd"/>
      <w:r w:rsidRPr="00033EB2">
        <w:rPr>
          <w:rFonts w:ascii="Book Antiqua" w:eastAsia="宋体" w:hAnsi="Book Antiqua" w:cs="宋体"/>
          <w:sz w:val="24"/>
          <w:szCs w:val="24"/>
        </w:rPr>
        <w:t xml:space="preserve"> B, </w:t>
      </w:r>
      <w:proofErr w:type="spellStart"/>
      <w:r w:rsidRPr="00033EB2">
        <w:rPr>
          <w:rFonts w:ascii="Book Antiqua" w:eastAsia="宋体" w:hAnsi="Book Antiqua" w:cs="宋体"/>
          <w:sz w:val="24"/>
          <w:szCs w:val="24"/>
        </w:rPr>
        <w:t>Okcu</w:t>
      </w:r>
      <w:proofErr w:type="spellEnd"/>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Heper</w:t>
      </w:r>
      <w:proofErr w:type="spellEnd"/>
      <w:r w:rsidRPr="00033EB2">
        <w:rPr>
          <w:rFonts w:ascii="Book Antiqua" w:eastAsia="宋体" w:hAnsi="Book Antiqua" w:cs="宋体"/>
          <w:sz w:val="24"/>
          <w:szCs w:val="24"/>
        </w:rPr>
        <w:t xml:space="preserve"> A, </w:t>
      </w:r>
      <w:proofErr w:type="spellStart"/>
      <w:r w:rsidRPr="00033EB2">
        <w:rPr>
          <w:rFonts w:ascii="Book Antiqua" w:eastAsia="宋体" w:hAnsi="Book Antiqua" w:cs="宋体"/>
          <w:sz w:val="24"/>
          <w:szCs w:val="24"/>
        </w:rPr>
        <w:t>Kuzu</w:t>
      </w:r>
      <w:proofErr w:type="spellEnd"/>
      <w:r w:rsidRPr="00033EB2">
        <w:rPr>
          <w:rFonts w:ascii="Book Antiqua" w:eastAsia="宋体" w:hAnsi="Book Antiqua" w:cs="宋体"/>
          <w:sz w:val="24"/>
          <w:szCs w:val="24"/>
        </w:rPr>
        <w:t xml:space="preserve"> I, </w:t>
      </w:r>
      <w:proofErr w:type="spellStart"/>
      <w:r w:rsidRPr="00033EB2">
        <w:rPr>
          <w:rFonts w:ascii="Book Antiqua" w:eastAsia="宋体" w:hAnsi="Book Antiqua" w:cs="宋体"/>
          <w:sz w:val="24"/>
          <w:szCs w:val="24"/>
        </w:rPr>
        <w:t>Idilman</w:t>
      </w:r>
      <w:proofErr w:type="spellEnd"/>
      <w:r w:rsidRPr="00033EB2">
        <w:rPr>
          <w:rFonts w:ascii="Book Antiqua" w:eastAsia="宋体" w:hAnsi="Book Antiqua" w:cs="宋体"/>
          <w:sz w:val="24"/>
          <w:szCs w:val="24"/>
        </w:rPr>
        <w:t xml:space="preserve"> R. An unusual presentation of Helicobacter pylori infection: so-called "Russell body gastritis". </w:t>
      </w:r>
      <w:proofErr w:type="spellStart"/>
      <w:r w:rsidRPr="00033EB2">
        <w:rPr>
          <w:rFonts w:ascii="Book Antiqua" w:eastAsia="宋体" w:hAnsi="Book Antiqua" w:cs="宋体"/>
          <w:i/>
          <w:iCs/>
          <w:sz w:val="24"/>
          <w:szCs w:val="24"/>
        </w:rPr>
        <w:t>Virchows</w:t>
      </w:r>
      <w:proofErr w:type="spellEnd"/>
      <w:r w:rsidRPr="00033EB2">
        <w:rPr>
          <w:rFonts w:ascii="Book Antiqua" w:eastAsia="宋体" w:hAnsi="Book Antiqua" w:cs="宋体"/>
          <w:i/>
          <w:iCs/>
          <w:sz w:val="24"/>
          <w:szCs w:val="24"/>
        </w:rPr>
        <w:t xml:space="preserve"> Arch</w:t>
      </w:r>
      <w:r w:rsidRPr="00033EB2">
        <w:rPr>
          <w:rFonts w:ascii="Book Antiqua" w:eastAsia="宋体" w:hAnsi="Book Antiqua" w:cs="宋体"/>
          <w:sz w:val="24"/>
          <w:szCs w:val="24"/>
        </w:rPr>
        <w:t> 2005; </w:t>
      </w:r>
      <w:r w:rsidRPr="00033EB2">
        <w:rPr>
          <w:rFonts w:ascii="Book Antiqua" w:eastAsia="宋体" w:hAnsi="Book Antiqua" w:cs="宋体"/>
          <w:b/>
          <w:bCs/>
          <w:sz w:val="24"/>
          <w:szCs w:val="24"/>
        </w:rPr>
        <w:t>446</w:t>
      </w:r>
      <w:r w:rsidRPr="00033EB2">
        <w:rPr>
          <w:rFonts w:ascii="Book Antiqua" w:eastAsia="宋体" w:hAnsi="Book Antiqua" w:cs="宋体"/>
          <w:sz w:val="24"/>
          <w:szCs w:val="24"/>
        </w:rPr>
        <w:t>: 463-466 [PMID: 15744498 DOI: 10.1007/s00428-005-1215-5]</w:t>
      </w:r>
    </w:p>
    <w:p w14:paraId="282D3223" w14:textId="77777777" w:rsidR="00A16A2D" w:rsidRPr="00033EB2" w:rsidRDefault="00A16A2D" w:rsidP="00FF2558">
      <w:pPr>
        <w:spacing w:after="0" w:line="360" w:lineRule="auto"/>
        <w:jc w:val="both"/>
        <w:rPr>
          <w:rFonts w:ascii="Book Antiqua" w:eastAsia="宋体" w:hAnsi="Book Antiqua" w:cs="宋体"/>
          <w:sz w:val="24"/>
          <w:szCs w:val="24"/>
        </w:rPr>
      </w:pPr>
      <w:proofErr w:type="gramStart"/>
      <w:r w:rsidRPr="00033EB2">
        <w:rPr>
          <w:rFonts w:ascii="Book Antiqua" w:eastAsia="宋体" w:hAnsi="Book Antiqua" w:cs="宋体"/>
          <w:sz w:val="24"/>
          <w:szCs w:val="24"/>
        </w:rPr>
        <w:t>11 </w:t>
      </w:r>
      <w:proofErr w:type="spellStart"/>
      <w:r w:rsidRPr="00033EB2">
        <w:rPr>
          <w:rFonts w:ascii="Book Antiqua" w:eastAsia="宋体" w:hAnsi="Book Antiqua" w:cs="宋体"/>
          <w:b/>
          <w:bCs/>
          <w:sz w:val="24"/>
          <w:szCs w:val="24"/>
        </w:rPr>
        <w:t>Drut</w:t>
      </w:r>
      <w:proofErr w:type="spellEnd"/>
      <w:r w:rsidRPr="00033EB2">
        <w:rPr>
          <w:rFonts w:ascii="Book Antiqua" w:eastAsia="宋体" w:hAnsi="Book Antiqua" w:cs="宋体"/>
          <w:b/>
          <w:bCs/>
          <w:sz w:val="24"/>
          <w:szCs w:val="24"/>
        </w:rPr>
        <w:t xml:space="preserve"> R</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Olenchuk</w:t>
      </w:r>
      <w:proofErr w:type="spellEnd"/>
      <w:r w:rsidRPr="00033EB2">
        <w:rPr>
          <w:rFonts w:ascii="Book Antiqua" w:eastAsia="宋体" w:hAnsi="Book Antiqua" w:cs="宋体"/>
          <w:sz w:val="24"/>
          <w:szCs w:val="24"/>
        </w:rPr>
        <w:t xml:space="preserve"> AB. Images in pathology.</w:t>
      </w:r>
      <w:proofErr w:type="gramEnd"/>
      <w:r w:rsidRPr="00033EB2">
        <w:rPr>
          <w:rFonts w:ascii="Book Antiqua" w:eastAsia="宋体" w:hAnsi="Book Antiqua" w:cs="宋体"/>
          <w:sz w:val="24"/>
          <w:szCs w:val="24"/>
        </w:rPr>
        <w:t xml:space="preserve"> </w:t>
      </w:r>
      <w:proofErr w:type="gramStart"/>
      <w:r w:rsidRPr="00033EB2">
        <w:rPr>
          <w:rFonts w:ascii="Book Antiqua" w:eastAsia="宋体" w:hAnsi="Book Antiqua" w:cs="宋体"/>
          <w:sz w:val="24"/>
          <w:szCs w:val="24"/>
        </w:rPr>
        <w:t>Russell body gastritis in an HIV-positive patient.</w:t>
      </w:r>
      <w:proofErr w:type="gramEnd"/>
      <w:r w:rsidRPr="00033EB2">
        <w:rPr>
          <w:rFonts w:ascii="Book Antiqua" w:eastAsia="宋体" w:hAnsi="Book Antiqua" w:cs="宋体"/>
          <w:sz w:val="24"/>
          <w:szCs w:val="24"/>
        </w:rPr>
        <w:t> </w:t>
      </w:r>
      <w:proofErr w:type="spellStart"/>
      <w:r w:rsidRPr="00033EB2">
        <w:rPr>
          <w:rFonts w:ascii="Book Antiqua" w:eastAsia="宋体" w:hAnsi="Book Antiqua" w:cs="宋体"/>
          <w:i/>
          <w:iCs/>
          <w:sz w:val="24"/>
          <w:szCs w:val="24"/>
        </w:rPr>
        <w:t>Int</w:t>
      </w:r>
      <w:proofErr w:type="spellEnd"/>
      <w:r w:rsidRPr="00033EB2">
        <w:rPr>
          <w:rFonts w:ascii="Book Antiqua" w:eastAsia="宋体" w:hAnsi="Book Antiqua" w:cs="宋体"/>
          <w:i/>
          <w:iCs/>
          <w:sz w:val="24"/>
          <w:szCs w:val="24"/>
        </w:rPr>
        <w:t xml:space="preserve"> J </w:t>
      </w:r>
      <w:proofErr w:type="spellStart"/>
      <w:r w:rsidRPr="00033EB2">
        <w:rPr>
          <w:rFonts w:ascii="Book Antiqua" w:eastAsia="宋体" w:hAnsi="Book Antiqua" w:cs="宋体"/>
          <w:i/>
          <w:iCs/>
          <w:sz w:val="24"/>
          <w:szCs w:val="24"/>
        </w:rPr>
        <w:t>Surg</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sz w:val="24"/>
          <w:szCs w:val="24"/>
        </w:rPr>
        <w:t> 2006; </w:t>
      </w:r>
      <w:r w:rsidRPr="00033EB2">
        <w:rPr>
          <w:rFonts w:ascii="Book Antiqua" w:eastAsia="宋体" w:hAnsi="Book Antiqua" w:cs="宋体"/>
          <w:b/>
          <w:bCs/>
          <w:sz w:val="24"/>
          <w:szCs w:val="24"/>
        </w:rPr>
        <w:t>14</w:t>
      </w:r>
      <w:r w:rsidRPr="00033EB2">
        <w:rPr>
          <w:rFonts w:ascii="Book Antiqua" w:eastAsia="宋体" w:hAnsi="Book Antiqua" w:cs="宋体"/>
          <w:sz w:val="24"/>
          <w:szCs w:val="24"/>
        </w:rPr>
        <w:t>: 141-142 [PMID: 16703175]</w:t>
      </w:r>
    </w:p>
    <w:p w14:paraId="68E937FD" w14:textId="77777777" w:rsidR="00A16A2D" w:rsidRPr="00033EB2" w:rsidRDefault="00A16A2D" w:rsidP="00FF2558">
      <w:pPr>
        <w:spacing w:after="0" w:line="360" w:lineRule="auto"/>
        <w:jc w:val="both"/>
        <w:rPr>
          <w:rFonts w:ascii="Book Antiqua" w:eastAsia="宋体" w:hAnsi="Book Antiqua" w:cs="宋体"/>
          <w:sz w:val="24"/>
          <w:szCs w:val="24"/>
        </w:rPr>
      </w:pPr>
      <w:proofErr w:type="gramStart"/>
      <w:r w:rsidRPr="00033EB2">
        <w:rPr>
          <w:rFonts w:ascii="Book Antiqua" w:eastAsia="宋体" w:hAnsi="Book Antiqua" w:cs="宋体"/>
          <w:sz w:val="24"/>
          <w:szCs w:val="24"/>
        </w:rPr>
        <w:lastRenderedPageBreak/>
        <w:t>12 </w:t>
      </w:r>
      <w:r w:rsidRPr="00033EB2">
        <w:rPr>
          <w:rFonts w:ascii="Book Antiqua" w:eastAsia="宋体" w:hAnsi="Book Antiqua" w:cs="宋体"/>
          <w:b/>
          <w:bCs/>
          <w:sz w:val="24"/>
          <w:szCs w:val="24"/>
        </w:rPr>
        <w:t>Paik S</w:t>
      </w:r>
      <w:r w:rsidRPr="00033EB2">
        <w:rPr>
          <w:rFonts w:ascii="Book Antiqua" w:eastAsia="宋体" w:hAnsi="Book Antiqua" w:cs="宋体"/>
          <w:sz w:val="24"/>
          <w:szCs w:val="24"/>
        </w:rPr>
        <w:t>, Kim SH, Kim JH, Yang WI, Lee YC.</w:t>
      </w:r>
      <w:proofErr w:type="gramEnd"/>
      <w:r w:rsidRPr="00033EB2">
        <w:rPr>
          <w:rFonts w:ascii="Book Antiqua" w:eastAsia="宋体" w:hAnsi="Book Antiqua" w:cs="宋体"/>
          <w:sz w:val="24"/>
          <w:szCs w:val="24"/>
        </w:rPr>
        <w:t xml:space="preserve"> Russell body gastritis associated with Helicobacter pylori infection: a case report. </w:t>
      </w:r>
      <w:r w:rsidRPr="00033EB2">
        <w:rPr>
          <w:rFonts w:ascii="Book Antiqua" w:eastAsia="宋体" w:hAnsi="Book Antiqua" w:cs="宋体"/>
          <w:i/>
          <w:iCs/>
          <w:sz w:val="24"/>
          <w:szCs w:val="24"/>
        </w:rPr>
        <w:t xml:space="preserve">J </w:t>
      </w:r>
      <w:proofErr w:type="spellStart"/>
      <w:r w:rsidRPr="00033EB2">
        <w:rPr>
          <w:rFonts w:ascii="Book Antiqua" w:eastAsia="宋体" w:hAnsi="Book Antiqua" w:cs="宋体"/>
          <w:i/>
          <w:iCs/>
          <w:sz w:val="24"/>
          <w:szCs w:val="24"/>
        </w:rPr>
        <w:t>Clin</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sz w:val="24"/>
          <w:szCs w:val="24"/>
        </w:rPr>
        <w:t> 2006; </w:t>
      </w:r>
      <w:r w:rsidRPr="00033EB2">
        <w:rPr>
          <w:rFonts w:ascii="Book Antiqua" w:eastAsia="宋体" w:hAnsi="Book Antiqua" w:cs="宋体"/>
          <w:b/>
          <w:bCs/>
          <w:sz w:val="24"/>
          <w:szCs w:val="24"/>
        </w:rPr>
        <w:t>59</w:t>
      </w:r>
      <w:r w:rsidRPr="00033EB2">
        <w:rPr>
          <w:rFonts w:ascii="Book Antiqua" w:eastAsia="宋体" w:hAnsi="Book Antiqua" w:cs="宋体"/>
          <w:sz w:val="24"/>
          <w:szCs w:val="24"/>
        </w:rPr>
        <w:t>: 1316-1319 [PMID: 17142575 DOI: 10.1136/jcp.2005.032185]</w:t>
      </w:r>
    </w:p>
    <w:p w14:paraId="5615C57E"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13 </w:t>
      </w:r>
      <w:proofErr w:type="spellStart"/>
      <w:r w:rsidRPr="00033EB2">
        <w:rPr>
          <w:rFonts w:ascii="Book Antiqua" w:eastAsia="宋体" w:hAnsi="Book Antiqua" w:cs="宋体"/>
          <w:b/>
          <w:bCs/>
          <w:sz w:val="24"/>
          <w:szCs w:val="24"/>
        </w:rPr>
        <w:t>Wolkersdörfer</w:t>
      </w:r>
      <w:proofErr w:type="spellEnd"/>
      <w:r w:rsidRPr="00033EB2">
        <w:rPr>
          <w:rFonts w:ascii="Book Antiqua" w:eastAsia="宋体" w:hAnsi="Book Antiqua" w:cs="宋体"/>
          <w:b/>
          <w:bCs/>
          <w:sz w:val="24"/>
          <w:szCs w:val="24"/>
        </w:rPr>
        <w:t xml:space="preserve"> GW</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Haase</w:t>
      </w:r>
      <w:proofErr w:type="spellEnd"/>
      <w:r w:rsidRPr="00033EB2">
        <w:rPr>
          <w:rFonts w:ascii="Book Antiqua" w:eastAsia="宋体" w:hAnsi="Book Antiqua" w:cs="宋体"/>
          <w:sz w:val="24"/>
          <w:szCs w:val="24"/>
        </w:rPr>
        <w:t xml:space="preserve"> M, </w:t>
      </w:r>
      <w:proofErr w:type="spellStart"/>
      <w:r w:rsidRPr="00033EB2">
        <w:rPr>
          <w:rFonts w:ascii="Book Antiqua" w:eastAsia="宋体" w:hAnsi="Book Antiqua" w:cs="宋体"/>
          <w:sz w:val="24"/>
          <w:szCs w:val="24"/>
        </w:rPr>
        <w:t>Morgner</w:t>
      </w:r>
      <w:proofErr w:type="spellEnd"/>
      <w:r w:rsidRPr="00033EB2">
        <w:rPr>
          <w:rFonts w:ascii="Book Antiqua" w:eastAsia="宋体" w:hAnsi="Book Antiqua" w:cs="宋体"/>
          <w:sz w:val="24"/>
          <w:szCs w:val="24"/>
        </w:rPr>
        <w:t xml:space="preserve"> A, </w:t>
      </w:r>
      <w:proofErr w:type="spellStart"/>
      <w:r w:rsidRPr="00033EB2">
        <w:rPr>
          <w:rFonts w:ascii="Book Antiqua" w:eastAsia="宋体" w:hAnsi="Book Antiqua" w:cs="宋体"/>
          <w:sz w:val="24"/>
          <w:szCs w:val="24"/>
        </w:rPr>
        <w:t>Baretton</w:t>
      </w:r>
      <w:proofErr w:type="spellEnd"/>
      <w:r w:rsidRPr="00033EB2">
        <w:rPr>
          <w:rFonts w:ascii="Book Antiqua" w:eastAsia="宋体" w:hAnsi="Book Antiqua" w:cs="宋体"/>
          <w:sz w:val="24"/>
          <w:szCs w:val="24"/>
        </w:rPr>
        <w:t xml:space="preserve"> G, </w:t>
      </w:r>
      <w:proofErr w:type="spellStart"/>
      <w:r w:rsidRPr="00033EB2">
        <w:rPr>
          <w:rFonts w:ascii="Book Antiqua" w:eastAsia="宋体" w:hAnsi="Book Antiqua" w:cs="宋体"/>
          <w:sz w:val="24"/>
          <w:szCs w:val="24"/>
        </w:rPr>
        <w:t>Miehlke</w:t>
      </w:r>
      <w:proofErr w:type="spellEnd"/>
      <w:r w:rsidRPr="00033EB2">
        <w:rPr>
          <w:rFonts w:ascii="Book Antiqua" w:eastAsia="宋体" w:hAnsi="Book Antiqua" w:cs="宋体"/>
          <w:sz w:val="24"/>
          <w:szCs w:val="24"/>
        </w:rPr>
        <w:t xml:space="preserve"> S. Monoclonal </w:t>
      </w:r>
      <w:proofErr w:type="spellStart"/>
      <w:r w:rsidRPr="00033EB2">
        <w:rPr>
          <w:rFonts w:ascii="Book Antiqua" w:eastAsia="宋体" w:hAnsi="Book Antiqua" w:cs="宋体"/>
          <w:sz w:val="24"/>
          <w:szCs w:val="24"/>
        </w:rPr>
        <w:t>gammopathy</w:t>
      </w:r>
      <w:proofErr w:type="spellEnd"/>
      <w:r w:rsidRPr="00033EB2">
        <w:rPr>
          <w:rFonts w:ascii="Book Antiqua" w:eastAsia="宋体" w:hAnsi="Book Antiqua" w:cs="宋体"/>
          <w:sz w:val="24"/>
          <w:szCs w:val="24"/>
        </w:rPr>
        <w:t xml:space="preserve"> of undetermined significance and Russell body formation in Helicobacter pylori gastritis. </w:t>
      </w:r>
      <w:r w:rsidRPr="00033EB2">
        <w:rPr>
          <w:rFonts w:ascii="Book Antiqua" w:eastAsia="宋体" w:hAnsi="Book Antiqua" w:cs="宋体"/>
          <w:i/>
          <w:iCs/>
          <w:sz w:val="24"/>
          <w:szCs w:val="24"/>
        </w:rPr>
        <w:t>Helicobacter</w:t>
      </w:r>
      <w:r w:rsidRPr="00033EB2">
        <w:rPr>
          <w:rFonts w:ascii="Book Antiqua" w:eastAsia="宋体" w:hAnsi="Book Antiqua" w:cs="宋体"/>
          <w:sz w:val="24"/>
          <w:szCs w:val="24"/>
        </w:rPr>
        <w:t> 2006; </w:t>
      </w:r>
      <w:r w:rsidRPr="00033EB2">
        <w:rPr>
          <w:rFonts w:ascii="Book Antiqua" w:eastAsia="宋体" w:hAnsi="Book Antiqua" w:cs="宋体"/>
          <w:b/>
          <w:bCs/>
          <w:sz w:val="24"/>
          <w:szCs w:val="24"/>
        </w:rPr>
        <w:t>11</w:t>
      </w:r>
      <w:r w:rsidRPr="00033EB2">
        <w:rPr>
          <w:rFonts w:ascii="Book Antiqua" w:eastAsia="宋体" w:hAnsi="Book Antiqua" w:cs="宋体"/>
          <w:sz w:val="24"/>
          <w:szCs w:val="24"/>
        </w:rPr>
        <w:t>: 506-510 [PMID: 16961813 DOI: 10.1111/j.1523-5378.2006.00443.x]</w:t>
      </w:r>
    </w:p>
    <w:p w14:paraId="1C4651C9"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14 </w:t>
      </w:r>
      <w:proofErr w:type="spellStart"/>
      <w:r w:rsidRPr="00033EB2">
        <w:rPr>
          <w:rFonts w:ascii="Book Antiqua" w:eastAsia="宋体" w:hAnsi="Book Antiqua" w:cs="宋体"/>
          <w:b/>
          <w:bCs/>
          <w:sz w:val="24"/>
          <w:szCs w:val="24"/>
        </w:rPr>
        <w:t>Pizzolitto</w:t>
      </w:r>
      <w:proofErr w:type="spellEnd"/>
      <w:r w:rsidRPr="00033EB2">
        <w:rPr>
          <w:rFonts w:ascii="Book Antiqua" w:eastAsia="宋体" w:hAnsi="Book Antiqua" w:cs="宋体"/>
          <w:b/>
          <w:bCs/>
          <w:sz w:val="24"/>
          <w:szCs w:val="24"/>
        </w:rPr>
        <w:t xml:space="preserve"> S</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Camilot</w:t>
      </w:r>
      <w:proofErr w:type="spellEnd"/>
      <w:r w:rsidRPr="00033EB2">
        <w:rPr>
          <w:rFonts w:ascii="Book Antiqua" w:eastAsia="宋体" w:hAnsi="Book Antiqua" w:cs="宋体"/>
          <w:sz w:val="24"/>
          <w:szCs w:val="24"/>
        </w:rPr>
        <w:t xml:space="preserve"> D, </w:t>
      </w:r>
      <w:proofErr w:type="spellStart"/>
      <w:r w:rsidRPr="00033EB2">
        <w:rPr>
          <w:rFonts w:ascii="Book Antiqua" w:eastAsia="宋体" w:hAnsi="Book Antiqua" w:cs="宋体"/>
          <w:sz w:val="24"/>
          <w:szCs w:val="24"/>
        </w:rPr>
        <w:t>DeMaglio</w:t>
      </w:r>
      <w:proofErr w:type="spellEnd"/>
      <w:r w:rsidRPr="00033EB2">
        <w:rPr>
          <w:rFonts w:ascii="Book Antiqua" w:eastAsia="宋体" w:hAnsi="Book Antiqua" w:cs="宋体"/>
          <w:sz w:val="24"/>
          <w:szCs w:val="24"/>
        </w:rPr>
        <w:t xml:space="preserve"> G, </w:t>
      </w:r>
      <w:proofErr w:type="spellStart"/>
      <w:r w:rsidRPr="00033EB2">
        <w:rPr>
          <w:rFonts w:ascii="Book Antiqua" w:eastAsia="宋体" w:hAnsi="Book Antiqua" w:cs="宋体"/>
          <w:sz w:val="24"/>
          <w:szCs w:val="24"/>
        </w:rPr>
        <w:t>Falconieri</w:t>
      </w:r>
      <w:proofErr w:type="spellEnd"/>
      <w:r w:rsidRPr="00033EB2">
        <w:rPr>
          <w:rFonts w:ascii="Book Antiqua" w:eastAsia="宋体" w:hAnsi="Book Antiqua" w:cs="宋体"/>
          <w:sz w:val="24"/>
          <w:szCs w:val="24"/>
        </w:rPr>
        <w:t xml:space="preserve"> G. Russell body gastritis: expanding the spectrum of Helicobacter pylori - related diseases?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i/>
          <w:iCs/>
          <w:sz w:val="24"/>
          <w:szCs w:val="24"/>
        </w:rPr>
        <w:t xml:space="preserve"> Res </w:t>
      </w:r>
      <w:proofErr w:type="spellStart"/>
      <w:r w:rsidRPr="00033EB2">
        <w:rPr>
          <w:rFonts w:ascii="Book Antiqua" w:eastAsia="宋体" w:hAnsi="Book Antiqua" w:cs="宋体"/>
          <w:i/>
          <w:iCs/>
          <w:sz w:val="24"/>
          <w:szCs w:val="24"/>
        </w:rPr>
        <w:t>Pract</w:t>
      </w:r>
      <w:proofErr w:type="spellEnd"/>
      <w:r w:rsidRPr="00033EB2">
        <w:rPr>
          <w:rFonts w:ascii="Book Antiqua" w:eastAsia="宋体" w:hAnsi="Book Antiqua" w:cs="宋体"/>
          <w:sz w:val="24"/>
          <w:szCs w:val="24"/>
        </w:rPr>
        <w:t> 2007; </w:t>
      </w:r>
      <w:r w:rsidRPr="00033EB2">
        <w:rPr>
          <w:rFonts w:ascii="Book Antiqua" w:eastAsia="宋体" w:hAnsi="Book Antiqua" w:cs="宋体"/>
          <w:b/>
          <w:bCs/>
          <w:sz w:val="24"/>
          <w:szCs w:val="24"/>
        </w:rPr>
        <w:t>203</w:t>
      </w:r>
      <w:r w:rsidRPr="00033EB2">
        <w:rPr>
          <w:rFonts w:ascii="Book Antiqua" w:eastAsia="宋体" w:hAnsi="Book Antiqua" w:cs="宋体"/>
          <w:sz w:val="24"/>
          <w:szCs w:val="24"/>
        </w:rPr>
        <w:t>: 457-460 [PMID: 17395398 DOI: 10.1016/j.prp.2007.01.009]</w:t>
      </w:r>
    </w:p>
    <w:p w14:paraId="50BC4BC8"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15 </w:t>
      </w:r>
      <w:proofErr w:type="spellStart"/>
      <w:r w:rsidRPr="00033EB2">
        <w:rPr>
          <w:rFonts w:ascii="Book Antiqua" w:eastAsia="宋体" w:hAnsi="Book Antiqua" w:cs="宋体"/>
          <w:b/>
          <w:bCs/>
          <w:sz w:val="24"/>
          <w:szCs w:val="24"/>
        </w:rPr>
        <w:t>Licci</w:t>
      </w:r>
      <w:proofErr w:type="spellEnd"/>
      <w:r w:rsidRPr="00033EB2">
        <w:rPr>
          <w:rFonts w:ascii="Book Antiqua" w:eastAsia="宋体" w:hAnsi="Book Antiqua" w:cs="宋体"/>
          <w:b/>
          <w:bCs/>
          <w:sz w:val="24"/>
          <w:szCs w:val="24"/>
        </w:rPr>
        <w:t xml:space="preserve"> S</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Sette</w:t>
      </w:r>
      <w:proofErr w:type="spellEnd"/>
      <w:r w:rsidRPr="00033EB2">
        <w:rPr>
          <w:rFonts w:ascii="Book Antiqua" w:eastAsia="宋体" w:hAnsi="Book Antiqua" w:cs="宋体"/>
          <w:sz w:val="24"/>
          <w:szCs w:val="24"/>
        </w:rPr>
        <w:t xml:space="preserve"> P, Del </w:t>
      </w:r>
      <w:proofErr w:type="spellStart"/>
      <w:r w:rsidRPr="00033EB2">
        <w:rPr>
          <w:rFonts w:ascii="Book Antiqua" w:eastAsia="宋体" w:hAnsi="Book Antiqua" w:cs="宋体"/>
          <w:sz w:val="24"/>
          <w:szCs w:val="24"/>
        </w:rPr>
        <w:t>Nonno</w:t>
      </w:r>
      <w:proofErr w:type="spellEnd"/>
      <w:r w:rsidRPr="00033EB2">
        <w:rPr>
          <w:rFonts w:ascii="Book Antiqua" w:eastAsia="宋体" w:hAnsi="Book Antiqua" w:cs="宋体"/>
          <w:sz w:val="24"/>
          <w:szCs w:val="24"/>
        </w:rPr>
        <w:t xml:space="preserve"> F, </w:t>
      </w:r>
      <w:proofErr w:type="spellStart"/>
      <w:r w:rsidRPr="00033EB2">
        <w:rPr>
          <w:rFonts w:ascii="Book Antiqua" w:eastAsia="宋体" w:hAnsi="Book Antiqua" w:cs="宋体"/>
          <w:sz w:val="24"/>
          <w:szCs w:val="24"/>
        </w:rPr>
        <w:t>Ciarletti</w:t>
      </w:r>
      <w:proofErr w:type="spellEnd"/>
      <w:r w:rsidRPr="00033EB2">
        <w:rPr>
          <w:rFonts w:ascii="Book Antiqua" w:eastAsia="宋体" w:hAnsi="Book Antiqua" w:cs="宋体"/>
          <w:sz w:val="24"/>
          <w:szCs w:val="24"/>
        </w:rPr>
        <w:t xml:space="preserve"> S, </w:t>
      </w:r>
      <w:proofErr w:type="spellStart"/>
      <w:r w:rsidRPr="00033EB2">
        <w:rPr>
          <w:rFonts w:ascii="Book Antiqua" w:eastAsia="宋体" w:hAnsi="Book Antiqua" w:cs="宋体"/>
          <w:sz w:val="24"/>
          <w:szCs w:val="24"/>
        </w:rPr>
        <w:t>Antinori</w:t>
      </w:r>
      <w:proofErr w:type="spellEnd"/>
      <w:r w:rsidRPr="00033EB2">
        <w:rPr>
          <w:rFonts w:ascii="Book Antiqua" w:eastAsia="宋体" w:hAnsi="Book Antiqua" w:cs="宋体"/>
          <w:sz w:val="24"/>
          <w:szCs w:val="24"/>
        </w:rPr>
        <w:t xml:space="preserve"> A, Morelli L. Russell body gastritis associated with Helicobacter pylori infection in an HIV-positive patient: case report and review of the literature. </w:t>
      </w:r>
      <w:r w:rsidRPr="00033EB2">
        <w:rPr>
          <w:rFonts w:ascii="Book Antiqua" w:eastAsia="宋体" w:hAnsi="Book Antiqua" w:cs="宋体"/>
          <w:i/>
          <w:iCs/>
          <w:sz w:val="24"/>
          <w:szCs w:val="24"/>
        </w:rPr>
        <w:t xml:space="preserve">Z </w:t>
      </w:r>
      <w:proofErr w:type="spellStart"/>
      <w:r w:rsidRPr="00033EB2">
        <w:rPr>
          <w:rFonts w:ascii="Book Antiqua" w:eastAsia="宋体" w:hAnsi="Book Antiqua" w:cs="宋体"/>
          <w:i/>
          <w:iCs/>
          <w:sz w:val="24"/>
          <w:szCs w:val="24"/>
        </w:rPr>
        <w:t>Gastroenterol</w:t>
      </w:r>
      <w:proofErr w:type="spellEnd"/>
      <w:r w:rsidRPr="00033EB2">
        <w:rPr>
          <w:rFonts w:ascii="Book Antiqua" w:eastAsia="宋体" w:hAnsi="Book Antiqua" w:cs="宋体"/>
          <w:sz w:val="24"/>
          <w:szCs w:val="24"/>
        </w:rPr>
        <w:t> 2009; </w:t>
      </w:r>
      <w:r w:rsidRPr="00033EB2">
        <w:rPr>
          <w:rFonts w:ascii="Book Antiqua" w:eastAsia="宋体" w:hAnsi="Book Antiqua" w:cs="宋体"/>
          <w:b/>
          <w:bCs/>
          <w:sz w:val="24"/>
          <w:szCs w:val="24"/>
        </w:rPr>
        <w:t>47</w:t>
      </w:r>
      <w:r w:rsidRPr="00033EB2">
        <w:rPr>
          <w:rFonts w:ascii="Book Antiqua" w:eastAsia="宋体" w:hAnsi="Book Antiqua" w:cs="宋体"/>
          <w:sz w:val="24"/>
          <w:szCs w:val="24"/>
        </w:rPr>
        <w:t>: 357-360 [PMID: 19358062 DOI: 10.1055/s-2008-1027656]</w:t>
      </w:r>
    </w:p>
    <w:p w14:paraId="62B42799"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 xml:space="preserve">16 </w:t>
      </w:r>
      <w:proofErr w:type="spellStart"/>
      <w:r w:rsidRPr="00033EB2">
        <w:rPr>
          <w:rFonts w:ascii="Book Antiqua" w:eastAsia="宋体" w:hAnsi="Book Antiqua" w:cs="宋体"/>
          <w:b/>
          <w:sz w:val="24"/>
          <w:szCs w:val="24"/>
        </w:rPr>
        <w:t>Tabata</w:t>
      </w:r>
      <w:proofErr w:type="spellEnd"/>
      <w:r w:rsidRPr="00033EB2">
        <w:rPr>
          <w:rFonts w:ascii="Book Antiqua" w:eastAsia="宋体" w:hAnsi="Book Antiqua" w:cs="宋体"/>
          <w:b/>
          <w:sz w:val="24"/>
          <w:szCs w:val="24"/>
        </w:rPr>
        <w:t xml:space="preserve"> S</w:t>
      </w:r>
      <w:r w:rsidRPr="00033EB2">
        <w:rPr>
          <w:rFonts w:ascii="Book Antiqua" w:eastAsia="宋体" w:hAnsi="Book Antiqua" w:cs="宋体"/>
          <w:sz w:val="24"/>
          <w:szCs w:val="24"/>
        </w:rPr>
        <w:t xml:space="preserve">, Taguchi S, </w:t>
      </w:r>
      <w:proofErr w:type="spellStart"/>
      <w:r w:rsidRPr="00033EB2">
        <w:rPr>
          <w:rFonts w:ascii="Book Antiqua" w:eastAsia="宋体" w:hAnsi="Book Antiqua" w:cs="宋体"/>
          <w:sz w:val="24"/>
          <w:szCs w:val="24"/>
        </w:rPr>
        <w:t>Noriki</w:t>
      </w:r>
      <w:proofErr w:type="spellEnd"/>
      <w:r w:rsidRPr="00033EB2">
        <w:rPr>
          <w:rFonts w:ascii="Book Antiqua" w:eastAsia="宋体" w:hAnsi="Book Antiqua" w:cs="宋体"/>
          <w:sz w:val="24"/>
          <w:szCs w:val="24"/>
        </w:rPr>
        <w:t xml:space="preserve"> S. Russell body gastritis: a care report. </w:t>
      </w:r>
      <w:proofErr w:type="spellStart"/>
      <w:r w:rsidRPr="00033EB2">
        <w:rPr>
          <w:rFonts w:ascii="Book Antiqua" w:eastAsia="宋体" w:hAnsi="Book Antiqua" w:cs="宋体"/>
          <w:i/>
          <w:sz w:val="24"/>
          <w:szCs w:val="24"/>
        </w:rPr>
        <w:t>Gastroenterol</w:t>
      </w:r>
      <w:proofErr w:type="spellEnd"/>
      <w:r>
        <w:rPr>
          <w:rFonts w:ascii="Book Antiqua" w:eastAsia="宋体" w:hAnsi="Book Antiqua" w:cs="宋体" w:hint="eastAsia"/>
          <w:i/>
          <w:sz w:val="24"/>
          <w:szCs w:val="24"/>
        </w:rPr>
        <w:t xml:space="preserve"> </w:t>
      </w:r>
      <w:proofErr w:type="spellStart"/>
      <w:r w:rsidRPr="00033EB2">
        <w:rPr>
          <w:rFonts w:ascii="Book Antiqua" w:eastAsia="宋体" w:hAnsi="Book Antiqua" w:cs="宋体"/>
          <w:i/>
          <w:sz w:val="24"/>
          <w:szCs w:val="24"/>
        </w:rPr>
        <w:t>Endosc</w:t>
      </w:r>
      <w:proofErr w:type="spellEnd"/>
      <w:r w:rsidRPr="00033EB2">
        <w:rPr>
          <w:rFonts w:ascii="Book Antiqua" w:eastAsia="宋体" w:hAnsi="Book Antiqua" w:cs="宋体"/>
          <w:i/>
          <w:sz w:val="24"/>
          <w:szCs w:val="24"/>
        </w:rPr>
        <w:t xml:space="preserve"> </w:t>
      </w:r>
      <w:r w:rsidRPr="00033EB2">
        <w:rPr>
          <w:rFonts w:ascii="Book Antiqua" w:eastAsia="宋体" w:hAnsi="Book Antiqua" w:cs="宋体"/>
          <w:sz w:val="24"/>
          <w:szCs w:val="24"/>
        </w:rPr>
        <w:t xml:space="preserve">2010; </w:t>
      </w:r>
      <w:r w:rsidRPr="00033EB2">
        <w:rPr>
          <w:rFonts w:ascii="Book Antiqua" w:eastAsia="宋体" w:hAnsi="Book Antiqua" w:cs="宋体"/>
          <w:b/>
          <w:sz w:val="24"/>
          <w:szCs w:val="24"/>
        </w:rPr>
        <w:t>52:</w:t>
      </w:r>
      <w:r w:rsidRPr="00033EB2">
        <w:rPr>
          <w:rFonts w:ascii="Book Antiqua" w:eastAsia="宋体" w:hAnsi="Book Antiqua" w:cs="宋体"/>
          <w:sz w:val="24"/>
          <w:szCs w:val="24"/>
        </w:rPr>
        <w:t xml:space="preserve"> 2927-2932 [DOI: 10.11280/gee.52.2927]</w:t>
      </w:r>
    </w:p>
    <w:p w14:paraId="346000A9"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17 </w:t>
      </w:r>
      <w:r w:rsidRPr="00033EB2">
        <w:rPr>
          <w:rFonts w:ascii="Book Antiqua" w:eastAsia="宋体" w:hAnsi="Book Antiqua" w:cs="宋体"/>
          <w:b/>
          <w:bCs/>
          <w:sz w:val="24"/>
          <w:szCs w:val="24"/>
        </w:rPr>
        <w:t>Habib C</w:t>
      </w:r>
      <w:r w:rsidRPr="00033EB2">
        <w:rPr>
          <w:rFonts w:ascii="Book Antiqua" w:eastAsia="宋体" w:hAnsi="Book Antiqua" w:cs="宋体"/>
          <w:sz w:val="24"/>
          <w:szCs w:val="24"/>
        </w:rPr>
        <w:t xml:space="preserve">, Gang DL, </w:t>
      </w:r>
      <w:proofErr w:type="spellStart"/>
      <w:r w:rsidRPr="00033EB2">
        <w:rPr>
          <w:rFonts w:ascii="Book Antiqua" w:eastAsia="宋体" w:hAnsi="Book Antiqua" w:cs="宋体"/>
          <w:sz w:val="24"/>
          <w:szCs w:val="24"/>
        </w:rPr>
        <w:t>Ghaoui</w:t>
      </w:r>
      <w:proofErr w:type="spellEnd"/>
      <w:r w:rsidRPr="00033EB2">
        <w:rPr>
          <w:rFonts w:ascii="Book Antiqua" w:eastAsia="宋体" w:hAnsi="Book Antiqua" w:cs="宋体"/>
          <w:sz w:val="24"/>
          <w:szCs w:val="24"/>
        </w:rPr>
        <w:t xml:space="preserve"> R, </w:t>
      </w:r>
      <w:proofErr w:type="spellStart"/>
      <w:r w:rsidRPr="00033EB2">
        <w:rPr>
          <w:rFonts w:ascii="Book Antiqua" w:eastAsia="宋体" w:hAnsi="Book Antiqua" w:cs="宋体"/>
          <w:sz w:val="24"/>
          <w:szCs w:val="24"/>
        </w:rPr>
        <w:t>Pantanowitz</w:t>
      </w:r>
      <w:proofErr w:type="spellEnd"/>
      <w:r w:rsidRPr="00033EB2">
        <w:rPr>
          <w:rFonts w:ascii="Book Antiqua" w:eastAsia="宋体" w:hAnsi="Book Antiqua" w:cs="宋体"/>
          <w:sz w:val="24"/>
          <w:szCs w:val="24"/>
        </w:rPr>
        <w:t xml:space="preserve"> L. Russell body gastritis. </w:t>
      </w:r>
      <w:r w:rsidRPr="00033EB2">
        <w:rPr>
          <w:rFonts w:ascii="Book Antiqua" w:eastAsia="宋体" w:hAnsi="Book Antiqua" w:cs="宋体"/>
          <w:i/>
          <w:iCs/>
          <w:sz w:val="24"/>
          <w:szCs w:val="24"/>
        </w:rPr>
        <w:t xml:space="preserve">Am J </w:t>
      </w:r>
      <w:proofErr w:type="spellStart"/>
      <w:r w:rsidRPr="00033EB2">
        <w:rPr>
          <w:rFonts w:ascii="Book Antiqua" w:eastAsia="宋体" w:hAnsi="Book Antiqua" w:cs="宋体"/>
          <w:i/>
          <w:iCs/>
          <w:sz w:val="24"/>
          <w:szCs w:val="24"/>
        </w:rPr>
        <w:t>Hematol</w:t>
      </w:r>
      <w:proofErr w:type="spellEnd"/>
      <w:r w:rsidRPr="00033EB2">
        <w:rPr>
          <w:rFonts w:ascii="Book Antiqua" w:eastAsia="宋体" w:hAnsi="Book Antiqua" w:cs="宋体"/>
          <w:sz w:val="24"/>
          <w:szCs w:val="24"/>
        </w:rPr>
        <w:t> 2010; </w:t>
      </w:r>
      <w:r w:rsidRPr="00033EB2">
        <w:rPr>
          <w:rFonts w:ascii="Book Antiqua" w:eastAsia="宋体" w:hAnsi="Book Antiqua" w:cs="宋体"/>
          <w:b/>
          <w:bCs/>
          <w:sz w:val="24"/>
          <w:szCs w:val="24"/>
        </w:rPr>
        <w:t>85</w:t>
      </w:r>
      <w:r w:rsidRPr="00033EB2">
        <w:rPr>
          <w:rFonts w:ascii="Book Antiqua" w:eastAsia="宋体" w:hAnsi="Book Antiqua" w:cs="宋体"/>
          <w:sz w:val="24"/>
          <w:szCs w:val="24"/>
        </w:rPr>
        <w:t>: 951-952 [PMID: 21108327 DOI: 10.1002/ajh.21702]</w:t>
      </w:r>
    </w:p>
    <w:p w14:paraId="62061255"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18 </w:t>
      </w:r>
      <w:r w:rsidRPr="00033EB2">
        <w:rPr>
          <w:rFonts w:ascii="Book Antiqua" w:eastAsia="宋体" w:hAnsi="Book Antiqua" w:cs="宋体"/>
          <w:b/>
          <w:bCs/>
          <w:sz w:val="24"/>
          <w:szCs w:val="24"/>
        </w:rPr>
        <w:t>Miura S</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Shirahama</w:t>
      </w:r>
      <w:proofErr w:type="spellEnd"/>
      <w:r w:rsidRPr="00033EB2">
        <w:rPr>
          <w:rFonts w:ascii="Book Antiqua" w:eastAsia="宋体" w:hAnsi="Book Antiqua" w:cs="宋体"/>
          <w:sz w:val="24"/>
          <w:szCs w:val="24"/>
        </w:rPr>
        <w:t xml:space="preserve"> K, </w:t>
      </w:r>
      <w:proofErr w:type="spellStart"/>
      <w:r w:rsidRPr="00033EB2">
        <w:rPr>
          <w:rFonts w:ascii="Book Antiqua" w:eastAsia="宋体" w:hAnsi="Book Antiqua" w:cs="宋体"/>
          <w:sz w:val="24"/>
          <w:szCs w:val="24"/>
        </w:rPr>
        <w:t>Sakaguchi</w:t>
      </w:r>
      <w:proofErr w:type="spellEnd"/>
      <w:r w:rsidRPr="00033EB2">
        <w:rPr>
          <w:rFonts w:ascii="Book Antiqua" w:eastAsia="宋体" w:hAnsi="Book Antiqua" w:cs="宋体"/>
          <w:sz w:val="24"/>
          <w:szCs w:val="24"/>
        </w:rPr>
        <w:t xml:space="preserve"> M, Takao M, </w:t>
      </w:r>
      <w:proofErr w:type="spellStart"/>
      <w:r w:rsidRPr="00033EB2">
        <w:rPr>
          <w:rFonts w:ascii="Book Antiqua" w:eastAsia="宋体" w:hAnsi="Book Antiqua" w:cs="宋体"/>
          <w:sz w:val="24"/>
          <w:szCs w:val="24"/>
        </w:rPr>
        <w:t>Hirakawa</w:t>
      </w:r>
      <w:proofErr w:type="spellEnd"/>
      <w:r w:rsidRPr="00033EB2">
        <w:rPr>
          <w:rFonts w:ascii="Book Antiqua" w:eastAsia="宋体" w:hAnsi="Book Antiqua" w:cs="宋体"/>
          <w:sz w:val="24"/>
          <w:szCs w:val="24"/>
        </w:rPr>
        <w:t xml:space="preserve"> T, Nishihara M, Shimada M, Oka H, Ishiguro S. [Russell body gastritis]. </w:t>
      </w:r>
      <w:r w:rsidRPr="00033EB2">
        <w:rPr>
          <w:rFonts w:ascii="Book Antiqua" w:eastAsia="宋体" w:hAnsi="Book Antiqua" w:cs="宋体"/>
          <w:i/>
          <w:iCs/>
          <w:sz w:val="24"/>
          <w:szCs w:val="24"/>
        </w:rPr>
        <w:t xml:space="preserve">Nihon </w:t>
      </w:r>
      <w:proofErr w:type="spellStart"/>
      <w:r w:rsidRPr="00033EB2">
        <w:rPr>
          <w:rFonts w:ascii="Book Antiqua" w:eastAsia="宋体" w:hAnsi="Book Antiqua" w:cs="宋体"/>
          <w:i/>
          <w:iCs/>
          <w:sz w:val="24"/>
          <w:szCs w:val="24"/>
        </w:rPr>
        <w:t>Shokakibyo</w:t>
      </w:r>
      <w:proofErr w:type="spellEnd"/>
      <w:r w:rsidRPr="00033EB2">
        <w:rPr>
          <w:rFonts w:ascii="Book Antiqua" w:eastAsia="宋体" w:hAnsi="Book Antiqua" w:cs="宋体"/>
          <w:i/>
          <w:iCs/>
          <w:sz w:val="24"/>
          <w:szCs w:val="24"/>
        </w:rPr>
        <w:t xml:space="preserve"> Gakkai </w:t>
      </w:r>
      <w:proofErr w:type="spellStart"/>
      <w:r w:rsidRPr="00033EB2">
        <w:rPr>
          <w:rFonts w:ascii="Book Antiqua" w:eastAsia="宋体" w:hAnsi="Book Antiqua" w:cs="宋体"/>
          <w:i/>
          <w:iCs/>
          <w:sz w:val="24"/>
          <w:szCs w:val="24"/>
        </w:rPr>
        <w:t>Zasshi</w:t>
      </w:r>
      <w:proofErr w:type="spellEnd"/>
      <w:r w:rsidRPr="00033EB2">
        <w:rPr>
          <w:rFonts w:ascii="Book Antiqua" w:eastAsia="宋体" w:hAnsi="Book Antiqua" w:cs="宋体"/>
          <w:sz w:val="24"/>
          <w:szCs w:val="24"/>
        </w:rPr>
        <w:t> 2012; </w:t>
      </w:r>
      <w:r w:rsidRPr="00033EB2">
        <w:rPr>
          <w:rFonts w:ascii="Book Antiqua" w:eastAsia="宋体" w:hAnsi="Book Antiqua" w:cs="宋体"/>
          <w:b/>
          <w:bCs/>
          <w:sz w:val="24"/>
          <w:szCs w:val="24"/>
        </w:rPr>
        <w:t>109</w:t>
      </w:r>
      <w:r w:rsidRPr="00033EB2">
        <w:rPr>
          <w:rFonts w:ascii="Book Antiqua" w:eastAsia="宋体" w:hAnsi="Book Antiqua" w:cs="宋体"/>
          <w:sz w:val="24"/>
          <w:szCs w:val="24"/>
        </w:rPr>
        <w:t>: 929-935 [PMID: 22688169]</w:t>
      </w:r>
    </w:p>
    <w:p w14:paraId="1DFA36E6"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19 </w:t>
      </w:r>
      <w:r w:rsidRPr="00033EB2">
        <w:rPr>
          <w:rFonts w:ascii="Book Antiqua" w:eastAsia="宋体" w:hAnsi="Book Antiqua" w:cs="宋体"/>
          <w:b/>
          <w:bCs/>
          <w:sz w:val="24"/>
          <w:szCs w:val="24"/>
        </w:rPr>
        <w:t>Yoon JB</w:t>
      </w:r>
      <w:r w:rsidRPr="00033EB2">
        <w:rPr>
          <w:rFonts w:ascii="Book Antiqua" w:eastAsia="宋体" w:hAnsi="Book Antiqua" w:cs="宋体"/>
          <w:sz w:val="24"/>
          <w:szCs w:val="24"/>
        </w:rPr>
        <w:t>, Lee TY, Lee JS, Yoon JM, Jang SW, Kim MJ, Lee SJ, Kim TO. Two Cases of Russell Body Gastritis Treated by Helicobacter pylori Eradication. </w:t>
      </w:r>
      <w:proofErr w:type="spellStart"/>
      <w:r w:rsidRPr="00033EB2">
        <w:rPr>
          <w:rFonts w:ascii="Book Antiqua" w:eastAsia="宋体" w:hAnsi="Book Antiqua" w:cs="宋体"/>
          <w:i/>
          <w:iCs/>
          <w:sz w:val="24"/>
          <w:szCs w:val="24"/>
        </w:rPr>
        <w:t>Clin</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Endosc</w:t>
      </w:r>
      <w:proofErr w:type="spellEnd"/>
      <w:r w:rsidRPr="00033EB2">
        <w:rPr>
          <w:rFonts w:ascii="Book Antiqua" w:eastAsia="宋体" w:hAnsi="Book Antiqua" w:cs="宋体"/>
          <w:sz w:val="24"/>
          <w:szCs w:val="24"/>
        </w:rPr>
        <w:t> 2012; </w:t>
      </w:r>
      <w:r w:rsidRPr="00033EB2">
        <w:rPr>
          <w:rFonts w:ascii="Book Antiqua" w:eastAsia="宋体" w:hAnsi="Book Antiqua" w:cs="宋体"/>
          <w:b/>
          <w:bCs/>
          <w:sz w:val="24"/>
          <w:szCs w:val="24"/>
        </w:rPr>
        <w:t>45</w:t>
      </w:r>
      <w:r w:rsidRPr="00033EB2">
        <w:rPr>
          <w:rFonts w:ascii="Book Antiqua" w:eastAsia="宋体" w:hAnsi="Book Antiqua" w:cs="宋体"/>
          <w:sz w:val="24"/>
          <w:szCs w:val="24"/>
        </w:rPr>
        <w:t>: 412-416 [PMID: 23251890 DOI: 10.5946/ce.2012.45.4.412]</w:t>
      </w:r>
    </w:p>
    <w:p w14:paraId="2318DE3D"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 xml:space="preserve">20 </w:t>
      </w:r>
      <w:r w:rsidRPr="00033EB2">
        <w:rPr>
          <w:rFonts w:ascii="Book Antiqua" w:eastAsia="宋体" w:hAnsi="Book Antiqua" w:cs="宋体"/>
          <w:b/>
          <w:sz w:val="24"/>
          <w:szCs w:val="24"/>
        </w:rPr>
        <w:t>Choi J,</w:t>
      </w:r>
      <w:r w:rsidRPr="00033EB2">
        <w:rPr>
          <w:rFonts w:ascii="Book Antiqua" w:eastAsia="宋体" w:hAnsi="Book Antiqua" w:cs="宋体"/>
          <w:sz w:val="24"/>
          <w:szCs w:val="24"/>
        </w:rPr>
        <w:t xml:space="preserve"> Lee HE, </w:t>
      </w:r>
      <w:proofErr w:type="spellStart"/>
      <w:r w:rsidRPr="00033EB2">
        <w:rPr>
          <w:rFonts w:ascii="Book Antiqua" w:eastAsia="宋体" w:hAnsi="Book Antiqua" w:cs="宋体"/>
          <w:sz w:val="24"/>
          <w:szCs w:val="24"/>
        </w:rPr>
        <w:t>Byeon</w:t>
      </w:r>
      <w:proofErr w:type="spellEnd"/>
      <w:r w:rsidRPr="00033EB2">
        <w:rPr>
          <w:rFonts w:ascii="Book Antiqua" w:eastAsia="宋体" w:hAnsi="Book Antiqua" w:cs="宋体"/>
          <w:sz w:val="24"/>
          <w:szCs w:val="24"/>
        </w:rPr>
        <w:t xml:space="preserve"> S, Nam KH, Kim MA, Kim WH. Russell body gastritis presented as a colliding lesion with a gastric adenocarcinoma: A case report. </w:t>
      </w:r>
      <w:r w:rsidRPr="00033EB2">
        <w:rPr>
          <w:rFonts w:ascii="Book Antiqua" w:eastAsia="宋体" w:hAnsi="Book Antiqua" w:cs="宋体"/>
          <w:i/>
          <w:sz w:val="24"/>
          <w:szCs w:val="24"/>
        </w:rPr>
        <w:t>Basic</w:t>
      </w:r>
      <w:r>
        <w:rPr>
          <w:rFonts w:ascii="Book Antiqua" w:eastAsia="宋体" w:hAnsi="Book Antiqua" w:cs="宋体" w:hint="eastAsia"/>
          <w:i/>
          <w:sz w:val="24"/>
          <w:szCs w:val="24"/>
        </w:rPr>
        <w:t xml:space="preserve"> </w:t>
      </w:r>
      <w:r w:rsidRPr="00033EB2">
        <w:rPr>
          <w:rFonts w:ascii="Book Antiqua" w:eastAsia="宋体" w:hAnsi="Book Antiqua" w:cs="宋体"/>
          <w:i/>
          <w:sz w:val="24"/>
          <w:szCs w:val="24"/>
        </w:rPr>
        <w:t xml:space="preserve">Applied </w:t>
      </w:r>
      <w:proofErr w:type="spellStart"/>
      <w:r w:rsidRPr="00033EB2">
        <w:rPr>
          <w:rFonts w:ascii="Book Antiqua" w:eastAsia="宋体" w:hAnsi="Book Antiqua" w:cs="宋体"/>
          <w:i/>
          <w:sz w:val="24"/>
          <w:szCs w:val="24"/>
        </w:rPr>
        <w:t>Pathol</w:t>
      </w:r>
      <w:proofErr w:type="spellEnd"/>
      <w:r>
        <w:rPr>
          <w:rFonts w:ascii="Book Antiqua" w:eastAsia="宋体" w:hAnsi="Book Antiqua" w:cs="宋体" w:hint="eastAsia"/>
          <w:i/>
          <w:sz w:val="24"/>
          <w:szCs w:val="24"/>
        </w:rPr>
        <w:t xml:space="preserve"> </w:t>
      </w:r>
      <w:r w:rsidRPr="00033EB2">
        <w:rPr>
          <w:rFonts w:ascii="Book Antiqua" w:eastAsia="宋体" w:hAnsi="Book Antiqua" w:cs="宋体"/>
          <w:sz w:val="24"/>
          <w:szCs w:val="24"/>
        </w:rPr>
        <w:t xml:space="preserve">2012; </w:t>
      </w:r>
      <w:r w:rsidRPr="00033EB2">
        <w:rPr>
          <w:rFonts w:ascii="Book Antiqua" w:eastAsia="宋体" w:hAnsi="Book Antiqua" w:cs="宋体"/>
          <w:b/>
          <w:sz w:val="24"/>
          <w:szCs w:val="24"/>
        </w:rPr>
        <w:t xml:space="preserve">5: </w:t>
      </w:r>
      <w:r w:rsidRPr="00033EB2">
        <w:rPr>
          <w:rFonts w:ascii="Book Antiqua" w:eastAsia="宋体" w:hAnsi="Book Antiqua" w:cs="宋体"/>
          <w:sz w:val="24"/>
          <w:szCs w:val="24"/>
        </w:rPr>
        <w:t>54-57</w:t>
      </w:r>
    </w:p>
    <w:p w14:paraId="0C1284FB" w14:textId="77777777" w:rsidR="00A16A2D" w:rsidRPr="00033EB2" w:rsidRDefault="00A16A2D" w:rsidP="00FF2558">
      <w:pPr>
        <w:spacing w:after="0" w:line="360" w:lineRule="auto"/>
        <w:jc w:val="both"/>
        <w:rPr>
          <w:rFonts w:ascii="Book Antiqua" w:eastAsia="宋体" w:hAnsi="Book Antiqua" w:cs="宋体"/>
          <w:sz w:val="24"/>
          <w:szCs w:val="24"/>
        </w:rPr>
      </w:pPr>
      <w:proofErr w:type="gramStart"/>
      <w:r w:rsidRPr="00033EB2">
        <w:rPr>
          <w:rFonts w:ascii="Book Antiqua" w:eastAsia="宋体" w:hAnsi="Book Antiqua" w:cs="宋体"/>
          <w:sz w:val="24"/>
          <w:szCs w:val="24"/>
        </w:rPr>
        <w:t>21 </w:t>
      </w:r>
      <w:proofErr w:type="spellStart"/>
      <w:r w:rsidRPr="00033EB2">
        <w:rPr>
          <w:rFonts w:ascii="Book Antiqua" w:eastAsia="宋体" w:hAnsi="Book Antiqua" w:cs="宋体"/>
          <w:b/>
          <w:bCs/>
          <w:sz w:val="24"/>
          <w:szCs w:val="24"/>
        </w:rPr>
        <w:t>Karabagli</w:t>
      </w:r>
      <w:proofErr w:type="spellEnd"/>
      <w:r w:rsidRPr="00033EB2">
        <w:rPr>
          <w:rFonts w:ascii="Book Antiqua" w:eastAsia="宋体" w:hAnsi="Book Antiqua" w:cs="宋体"/>
          <w:b/>
          <w:bCs/>
          <w:sz w:val="24"/>
          <w:szCs w:val="24"/>
        </w:rPr>
        <w:t xml:space="preserve"> P</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Gokturk</w:t>
      </w:r>
      <w:proofErr w:type="spellEnd"/>
      <w:r w:rsidRPr="00033EB2">
        <w:rPr>
          <w:rFonts w:ascii="Book Antiqua" w:eastAsia="宋体" w:hAnsi="Book Antiqua" w:cs="宋体"/>
          <w:sz w:val="24"/>
          <w:szCs w:val="24"/>
        </w:rPr>
        <w:t xml:space="preserve"> HS.</w:t>
      </w:r>
      <w:proofErr w:type="gramEnd"/>
      <w:r w:rsidRPr="00033EB2">
        <w:rPr>
          <w:rFonts w:ascii="Book Antiqua" w:eastAsia="宋体" w:hAnsi="Book Antiqua" w:cs="宋体"/>
          <w:sz w:val="24"/>
          <w:szCs w:val="24"/>
        </w:rPr>
        <w:t xml:space="preserve"> Russell body gastritis: case report and review of the literature. </w:t>
      </w:r>
      <w:r w:rsidRPr="00033EB2">
        <w:rPr>
          <w:rFonts w:ascii="Book Antiqua" w:eastAsia="宋体" w:hAnsi="Book Antiqua" w:cs="宋体"/>
          <w:i/>
          <w:iCs/>
          <w:sz w:val="24"/>
          <w:szCs w:val="24"/>
        </w:rPr>
        <w:t xml:space="preserve">J </w:t>
      </w:r>
      <w:proofErr w:type="spellStart"/>
      <w:r w:rsidRPr="00033EB2">
        <w:rPr>
          <w:rFonts w:ascii="Book Antiqua" w:eastAsia="宋体" w:hAnsi="Book Antiqua" w:cs="宋体"/>
          <w:i/>
          <w:iCs/>
          <w:sz w:val="24"/>
          <w:szCs w:val="24"/>
        </w:rPr>
        <w:t>Gastrointestin</w:t>
      </w:r>
      <w:proofErr w:type="spellEnd"/>
      <w:r w:rsidRPr="00033EB2">
        <w:rPr>
          <w:rFonts w:ascii="Book Antiqua" w:eastAsia="宋体" w:hAnsi="Book Antiqua" w:cs="宋体"/>
          <w:i/>
          <w:iCs/>
          <w:sz w:val="24"/>
          <w:szCs w:val="24"/>
        </w:rPr>
        <w:t xml:space="preserve"> Liver Dis</w:t>
      </w:r>
      <w:r w:rsidRPr="00033EB2">
        <w:rPr>
          <w:rFonts w:ascii="Book Antiqua" w:eastAsia="宋体" w:hAnsi="Book Antiqua" w:cs="宋体"/>
          <w:sz w:val="24"/>
          <w:szCs w:val="24"/>
        </w:rPr>
        <w:t> 2012; </w:t>
      </w:r>
      <w:r w:rsidRPr="00033EB2">
        <w:rPr>
          <w:rFonts w:ascii="Book Antiqua" w:eastAsia="宋体" w:hAnsi="Book Antiqua" w:cs="宋体"/>
          <w:b/>
          <w:bCs/>
          <w:sz w:val="24"/>
          <w:szCs w:val="24"/>
        </w:rPr>
        <w:t>21</w:t>
      </w:r>
      <w:r w:rsidRPr="00033EB2">
        <w:rPr>
          <w:rFonts w:ascii="Book Antiqua" w:eastAsia="宋体" w:hAnsi="Book Antiqua" w:cs="宋体"/>
          <w:sz w:val="24"/>
          <w:szCs w:val="24"/>
        </w:rPr>
        <w:t>: 97-100 [PMID: 22457866]</w:t>
      </w:r>
    </w:p>
    <w:p w14:paraId="3D845B37"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lastRenderedPageBreak/>
        <w:t>22 </w:t>
      </w:r>
      <w:r w:rsidRPr="00033EB2">
        <w:rPr>
          <w:rFonts w:ascii="Book Antiqua" w:eastAsia="宋体" w:hAnsi="Book Antiqua" w:cs="宋体"/>
          <w:b/>
          <w:bCs/>
          <w:sz w:val="24"/>
          <w:szCs w:val="24"/>
        </w:rPr>
        <w:t>Coyne JD</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Azadeh</w:t>
      </w:r>
      <w:proofErr w:type="spellEnd"/>
      <w:r w:rsidRPr="00033EB2">
        <w:rPr>
          <w:rFonts w:ascii="Book Antiqua" w:eastAsia="宋体" w:hAnsi="Book Antiqua" w:cs="宋体"/>
          <w:sz w:val="24"/>
          <w:szCs w:val="24"/>
        </w:rPr>
        <w:t xml:space="preserve"> B. Russell body gastritis: a case report. </w:t>
      </w:r>
      <w:proofErr w:type="spellStart"/>
      <w:r w:rsidRPr="00033EB2">
        <w:rPr>
          <w:rFonts w:ascii="Book Antiqua" w:eastAsia="宋体" w:hAnsi="Book Antiqua" w:cs="宋体"/>
          <w:i/>
          <w:iCs/>
          <w:sz w:val="24"/>
          <w:szCs w:val="24"/>
        </w:rPr>
        <w:t>Int</w:t>
      </w:r>
      <w:proofErr w:type="spellEnd"/>
      <w:r w:rsidRPr="00033EB2">
        <w:rPr>
          <w:rFonts w:ascii="Book Antiqua" w:eastAsia="宋体" w:hAnsi="Book Antiqua" w:cs="宋体"/>
          <w:i/>
          <w:iCs/>
          <w:sz w:val="24"/>
          <w:szCs w:val="24"/>
        </w:rPr>
        <w:t xml:space="preserve"> J </w:t>
      </w:r>
      <w:proofErr w:type="spellStart"/>
      <w:r w:rsidRPr="00033EB2">
        <w:rPr>
          <w:rFonts w:ascii="Book Antiqua" w:eastAsia="宋体" w:hAnsi="Book Antiqua" w:cs="宋体"/>
          <w:i/>
          <w:iCs/>
          <w:sz w:val="24"/>
          <w:szCs w:val="24"/>
        </w:rPr>
        <w:t>Surg</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sz w:val="24"/>
          <w:szCs w:val="24"/>
        </w:rPr>
        <w:t> 2012; </w:t>
      </w:r>
      <w:r w:rsidRPr="00033EB2">
        <w:rPr>
          <w:rFonts w:ascii="Book Antiqua" w:eastAsia="宋体" w:hAnsi="Book Antiqua" w:cs="宋体"/>
          <w:b/>
          <w:bCs/>
          <w:sz w:val="24"/>
          <w:szCs w:val="24"/>
        </w:rPr>
        <w:t>20</w:t>
      </w:r>
      <w:r w:rsidRPr="00033EB2">
        <w:rPr>
          <w:rFonts w:ascii="Book Antiqua" w:eastAsia="宋体" w:hAnsi="Book Antiqua" w:cs="宋体"/>
          <w:sz w:val="24"/>
          <w:szCs w:val="24"/>
        </w:rPr>
        <w:t>: 69-70 [PMID: 21997595 DOI: 10.1177/1066896911416115]</w:t>
      </w:r>
    </w:p>
    <w:p w14:paraId="19AC1224"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23 </w:t>
      </w:r>
      <w:r w:rsidRPr="00033EB2">
        <w:rPr>
          <w:rFonts w:ascii="Book Antiqua" w:eastAsia="宋体" w:hAnsi="Book Antiqua" w:cs="宋体"/>
          <w:b/>
          <w:bCs/>
          <w:sz w:val="24"/>
          <w:szCs w:val="24"/>
        </w:rPr>
        <w:t>Zhang H</w:t>
      </w:r>
      <w:r w:rsidRPr="00033EB2">
        <w:rPr>
          <w:rFonts w:ascii="Book Antiqua" w:eastAsia="宋体" w:hAnsi="Book Antiqua" w:cs="宋体"/>
          <w:sz w:val="24"/>
          <w:szCs w:val="24"/>
        </w:rPr>
        <w:t>, Jin Z, Cui R. Russell body gastritis/</w:t>
      </w:r>
      <w:proofErr w:type="spellStart"/>
      <w:r w:rsidRPr="00033EB2">
        <w:rPr>
          <w:rFonts w:ascii="Book Antiqua" w:eastAsia="宋体" w:hAnsi="Book Antiqua" w:cs="宋体"/>
          <w:sz w:val="24"/>
          <w:szCs w:val="24"/>
        </w:rPr>
        <w:t>duodenitis</w:t>
      </w:r>
      <w:proofErr w:type="spellEnd"/>
      <w:r w:rsidRPr="00033EB2">
        <w:rPr>
          <w:rFonts w:ascii="Book Antiqua" w:eastAsia="宋体" w:hAnsi="Book Antiqua" w:cs="宋体"/>
          <w:sz w:val="24"/>
          <w:szCs w:val="24"/>
        </w:rPr>
        <w:t>: a case series and description of immunoglobulin light chain restriction. </w:t>
      </w:r>
      <w:proofErr w:type="spellStart"/>
      <w:r w:rsidRPr="00033EB2">
        <w:rPr>
          <w:rFonts w:ascii="Book Antiqua" w:eastAsia="宋体" w:hAnsi="Book Antiqua" w:cs="宋体"/>
          <w:i/>
          <w:iCs/>
          <w:sz w:val="24"/>
          <w:szCs w:val="24"/>
        </w:rPr>
        <w:t>Clin</w:t>
      </w:r>
      <w:proofErr w:type="spellEnd"/>
      <w:r w:rsidRPr="00033EB2">
        <w:rPr>
          <w:rFonts w:ascii="Book Antiqua" w:eastAsia="宋体" w:hAnsi="Book Antiqua" w:cs="宋体"/>
          <w:i/>
          <w:iCs/>
          <w:sz w:val="24"/>
          <w:szCs w:val="24"/>
        </w:rPr>
        <w:t xml:space="preserve"> Res </w:t>
      </w:r>
      <w:proofErr w:type="spellStart"/>
      <w:r w:rsidRPr="00033EB2">
        <w:rPr>
          <w:rFonts w:ascii="Book Antiqua" w:eastAsia="宋体" w:hAnsi="Book Antiqua" w:cs="宋体"/>
          <w:i/>
          <w:iCs/>
          <w:sz w:val="24"/>
          <w:szCs w:val="24"/>
        </w:rPr>
        <w:t>Hepatol</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Gastroenterol</w:t>
      </w:r>
      <w:proofErr w:type="spellEnd"/>
      <w:r w:rsidRPr="00033EB2">
        <w:rPr>
          <w:rFonts w:ascii="Book Antiqua" w:eastAsia="宋体" w:hAnsi="Book Antiqua" w:cs="宋体"/>
          <w:sz w:val="24"/>
          <w:szCs w:val="24"/>
        </w:rPr>
        <w:t> 2014; </w:t>
      </w:r>
      <w:r w:rsidRPr="00033EB2">
        <w:rPr>
          <w:rFonts w:ascii="Book Antiqua" w:eastAsia="宋体" w:hAnsi="Book Antiqua" w:cs="宋体"/>
          <w:b/>
          <w:bCs/>
          <w:sz w:val="24"/>
          <w:szCs w:val="24"/>
        </w:rPr>
        <w:t>38</w:t>
      </w:r>
      <w:r w:rsidRPr="00033EB2">
        <w:rPr>
          <w:rFonts w:ascii="Book Antiqua" w:eastAsia="宋体" w:hAnsi="Book Antiqua" w:cs="宋体"/>
          <w:sz w:val="24"/>
          <w:szCs w:val="24"/>
        </w:rPr>
        <w:t>: e89-e97 [PMID: 25001185 DOI: 10.1016/j.clinre.2014.05.008]</w:t>
      </w:r>
    </w:p>
    <w:p w14:paraId="7940BBA7"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24 </w:t>
      </w:r>
      <w:proofErr w:type="spellStart"/>
      <w:r w:rsidRPr="00033EB2">
        <w:rPr>
          <w:rFonts w:ascii="Book Antiqua" w:eastAsia="宋体" w:hAnsi="Book Antiqua" w:cs="宋体"/>
          <w:b/>
          <w:bCs/>
          <w:sz w:val="24"/>
          <w:szCs w:val="24"/>
        </w:rPr>
        <w:t>Klair</w:t>
      </w:r>
      <w:proofErr w:type="spellEnd"/>
      <w:r w:rsidRPr="00033EB2">
        <w:rPr>
          <w:rFonts w:ascii="Book Antiqua" w:eastAsia="宋体" w:hAnsi="Book Antiqua" w:cs="宋体"/>
          <w:b/>
          <w:bCs/>
          <w:sz w:val="24"/>
          <w:szCs w:val="24"/>
        </w:rPr>
        <w:t xml:space="preserve"> JS</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Girotra</w:t>
      </w:r>
      <w:proofErr w:type="spellEnd"/>
      <w:r w:rsidRPr="00033EB2">
        <w:rPr>
          <w:rFonts w:ascii="Book Antiqua" w:eastAsia="宋体" w:hAnsi="Book Antiqua" w:cs="宋体"/>
          <w:sz w:val="24"/>
          <w:szCs w:val="24"/>
        </w:rPr>
        <w:t xml:space="preserve"> M, Kaur A, </w:t>
      </w:r>
      <w:proofErr w:type="spellStart"/>
      <w:r w:rsidRPr="00033EB2">
        <w:rPr>
          <w:rFonts w:ascii="Book Antiqua" w:eastAsia="宋体" w:hAnsi="Book Antiqua" w:cs="宋体"/>
          <w:sz w:val="24"/>
          <w:szCs w:val="24"/>
        </w:rPr>
        <w:t>Aduli</w:t>
      </w:r>
      <w:proofErr w:type="spellEnd"/>
      <w:r w:rsidRPr="00033EB2">
        <w:rPr>
          <w:rFonts w:ascii="Book Antiqua" w:eastAsia="宋体" w:hAnsi="Book Antiqua" w:cs="宋体"/>
          <w:sz w:val="24"/>
          <w:szCs w:val="24"/>
        </w:rPr>
        <w:t xml:space="preserve"> F. Helicobacter pylori-negative Russell body gastritis: does the diagnosis call for screening for </w:t>
      </w:r>
      <w:proofErr w:type="spellStart"/>
      <w:r w:rsidRPr="00033EB2">
        <w:rPr>
          <w:rFonts w:ascii="Book Antiqua" w:eastAsia="宋体" w:hAnsi="Book Antiqua" w:cs="宋体"/>
          <w:sz w:val="24"/>
          <w:szCs w:val="24"/>
        </w:rPr>
        <w:t>plasmacytic</w:t>
      </w:r>
      <w:proofErr w:type="spellEnd"/>
      <w:r w:rsidRPr="00033EB2">
        <w:rPr>
          <w:rFonts w:ascii="Book Antiqua" w:eastAsia="宋体" w:hAnsi="Book Antiqua" w:cs="宋体"/>
          <w:sz w:val="24"/>
          <w:szCs w:val="24"/>
        </w:rPr>
        <w:t xml:space="preserve"> malignancies, especially multiple myeloma? </w:t>
      </w:r>
      <w:r w:rsidRPr="00033EB2">
        <w:rPr>
          <w:rFonts w:ascii="Book Antiqua" w:eastAsia="宋体" w:hAnsi="Book Antiqua" w:cs="宋体"/>
          <w:i/>
          <w:iCs/>
          <w:sz w:val="24"/>
          <w:szCs w:val="24"/>
        </w:rPr>
        <w:t>BMJ Case Rep</w:t>
      </w:r>
      <w:r w:rsidRPr="00033EB2">
        <w:rPr>
          <w:rFonts w:ascii="Book Antiqua" w:eastAsia="宋体" w:hAnsi="Book Antiqua" w:cs="宋体"/>
          <w:sz w:val="24"/>
          <w:szCs w:val="24"/>
        </w:rPr>
        <w:t> 2014; </w:t>
      </w:r>
      <w:r w:rsidRPr="00033EB2">
        <w:rPr>
          <w:rFonts w:ascii="Book Antiqua" w:eastAsia="宋体" w:hAnsi="Book Antiqua" w:cs="宋体"/>
          <w:b/>
          <w:bCs/>
          <w:sz w:val="24"/>
          <w:szCs w:val="24"/>
        </w:rPr>
        <w:t>2014</w:t>
      </w:r>
      <w:r w:rsidRPr="00033EB2">
        <w:rPr>
          <w:rFonts w:ascii="Book Antiqua" w:eastAsia="宋体" w:hAnsi="Book Antiqua" w:cs="宋体"/>
          <w:sz w:val="24"/>
          <w:szCs w:val="24"/>
        </w:rPr>
        <w:t>: [PMID: 24671320 DOI: 10.1136/bcr-2013-202672]</w:t>
      </w:r>
    </w:p>
    <w:p w14:paraId="436BE7EF"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25 </w:t>
      </w:r>
      <w:proofErr w:type="spellStart"/>
      <w:r w:rsidRPr="00033EB2">
        <w:rPr>
          <w:rFonts w:ascii="Book Antiqua" w:eastAsia="宋体" w:hAnsi="Book Antiqua" w:cs="宋体"/>
          <w:b/>
          <w:bCs/>
          <w:sz w:val="24"/>
          <w:szCs w:val="24"/>
        </w:rPr>
        <w:t>Muthukumarana</w:t>
      </w:r>
      <w:proofErr w:type="spellEnd"/>
      <w:r w:rsidRPr="00033EB2">
        <w:rPr>
          <w:rFonts w:ascii="Book Antiqua" w:eastAsia="宋体" w:hAnsi="Book Antiqua" w:cs="宋体"/>
          <w:b/>
          <w:bCs/>
          <w:sz w:val="24"/>
          <w:szCs w:val="24"/>
        </w:rPr>
        <w:t xml:space="preserve"> V</w:t>
      </w:r>
      <w:r w:rsidRPr="00033EB2">
        <w:rPr>
          <w:rFonts w:ascii="Book Antiqua" w:eastAsia="宋体" w:hAnsi="Book Antiqua" w:cs="宋体"/>
          <w:sz w:val="24"/>
          <w:szCs w:val="24"/>
        </w:rPr>
        <w:t>, Segura S, O'Brien M, Siddiqui R, El-</w:t>
      </w:r>
      <w:proofErr w:type="spellStart"/>
      <w:r w:rsidRPr="00033EB2">
        <w:rPr>
          <w:rFonts w:ascii="Book Antiqua" w:eastAsia="宋体" w:hAnsi="Book Antiqua" w:cs="宋体"/>
          <w:sz w:val="24"/>
          <w:szCs w:val="24"/>
        </w:rPr>
        <w:t>Fanek</w:t>
      </w:r>
      <w:proofErr w:type="spellEnd"/>
      <w:r w:rsidRPr="00033EB2">
        <w:rPr>
          <w:rFonts w:ascii="Book Antiqua" w:eastAsia="宋体" w:hAnsi="Book Antiqua" w:cs="宋体"/>
          <w:sz w:val="24"/>
          <w:szCs w:val="24"/>
        </w:rPr>
        <w:t xml:space="preserve"> H. "Russell Body </w:t>
      </w:r>
      <w:proofErr w:type="spellStart"/>
      <w:r w:rsidRPr="00033EB2">
        <w:rPr>
          <w:rFonts w:ascii="Book Antiqua" w:eastAsia="宋体" w:hAnsi="Book Antiqua" w:cs="宋体"/>
          <w:sz w:val="24"/>
          <w:szCs w:val="24"/>
        </w:rPr>
        <w:t>Gastroenterocolitis</w:t>
      </w:r>
      <w:proofErr w:type="spellEnd"/>
      <w:r w:rsidRPr="00033EB2">
        <w:rPr>
          <w:rFonts w:ascii="Book Antiqua" w:eastAsia="宋体" w:hAnsi="Book Antiqua" w:cs="宋体"/>
          <w:sz w:val="24"/>
          <w:szCs w:val="24"/>
        </w:rPr>
        <w:t xml:space="preserve">" in a </w:t>
      </w:r>
      <w:proofErr w:type="spellStart"/>
      <w:r w:rsidRPr="00033EB2">
        <w:rPr>
          <w:rFonts w:ascii="Book Antiqua" w:eastAsia="宋体" w:hAnsi="Book Antiqua" w:cs="宋体"/>
          <w:sz w:val="24"/>
          <w:szCs w:val="24"/>
        </w:rPr>
        <w:t>Posttransplant</w:t>
      </w:r>
      <w:proofErr w:type="spellEnd"/>
      <w:r w:rsidRPr="00033EB2">
        <w:rPr>
          <w:rFonts w:ascii="Book Antiqua" w:eastAsia="宋体" w:hAnsi="Book Antiqua" w:cs="宋体"/>
          <w:sz w:val="24"/>
          <w:szCs w:val="24"/>
        </w:rPr>
        <w:t xml:space="preserve"> Patient: A Case Report and Review of Literature. </w:t>
      </w:r>
      <w:proofErr w:type="spellStart"/>
      <w:r w:rsidRPr="00033EB2">
        <w:rPr>
          <w:rFonts w:ascii="Book Antiqua" w:eastAsia="宋体" w:hAnsi="Book Antiqua" w:cs="宋体"/>
          <w:i/>
          <w:iCs/>
          <w:sz w:val="24"/>
          <w:szCs w:val="24"/>
        </w:rPr>
        <w:t>Int</w:t>
      </w:r>
      <w:proofErr w:type="spellEnd"/>
      <w:r w:rsidRPr="00033EB2">
        <w:rPr>
          <w:rFonts w:ascii="Book Antiqua" w:eastAsia="宋体" w:hAnsi="Book Antiqua" w:cs="宋体"/>
          <w:i/>
          <w:iCs/>
          <w:sz w:val="24"/>
          <w:szCs w:val="24"/>
        </w:rPr>
        <w:t xml:space="preserve"> J </w:t>
      </w:r>
      <w:proofErr w:type="spellStart"/>
      <w:r w:rsidRPr="00033EB2">
        <w:rPr>
          <w:rFonts w:ascii="Book Antiqua" w:eastAsia="宋体" w:hAnsi="Book Antiqua" w:cs="宋体"/>
          <w:i/>
          <w:iCs/>
          <w:sz w:val="24"/>
          <w:szCs w:val="24"/>
        </w:rPr>
        <w:t>Surg</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sz w:val="24"/>
          <w:szCs w:val="24"/>
        </w:rPr>
        <w:t> 2015; </w:t>
      </w:r>
      <w:r w:rsidRPr="00033EB2">
        <w:rPr>
          <w:rFonts w:ascii="Book Antiqua" w:eastAsia="宋体" w:hAnsi="Book Antiqua" w:cs="宋体"/>
          <w:b/>
          <w:bCs/>
          <w:sz w:val="24"/>
          <w:szCs w:val="24"/>
        </w:rPr>
        <w:t>23</w:t>
      </w:r>
      <w:r w:rsidRPr="00033EB2">
        <w:rPr>
          <w:rFonts w:ascii="Book Antiqua" w:eastAsia="宋体" w:hAnsi="Book Antiqua" w:cs="宋体"/>
          <w:sz w:val="24"/>
          <w:szCs w:val="24"/>
        </w:rPr>
        <w:t>: 667-672 [PMID: 26310272 DOI: 10.1177/1066896915601893]</w:t>
      </w:r>
    </w:p>
    <w:p w14:paraId="1DAD95D1"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26 </w:t>
      </w:r>
      <w:r w:rsidRPr="00033EB2">
        <w:rPr>
          <w:rFonts w:ascii="Book Antiqua" w:eastAsia="宋体" w:hAnsi="Book Antiqua" w:cs="宋体"/>
          <w:b/>
          <w:bCs/>
          <w:sz w:val="24"/>
          <w:szCs w:val="24"/>
        </w:rPr>
        <w:t xml:space="preserve">Del </w:t>
      </w:r>
      <w:proofErr w:type="spellStart"/>
      <w:r w:rsidRPr="00033EB2">
        <w:rPr>
          <w:rFonts w:ascii="Book Antiqua" w:eastAsia="宋体" w:hAnsi="Book Antiqua" w:cs="宋体"/>
          <w:b/>
          <w:bCs/>
          <w:sz w:val="24"/>
          <w:szCs w:val="24"/>
        </w:rPr>
        <w:t>Gobbo</w:t>
      </w:r>
      <w:proofErr w:type="spellEnd"/>
      <w:r w:rsidRPr="00033EB2">
        <w:rPr>
          <w:rFonts w:ascii="Book Antiqua" w:eastAsia="宋体" w:hAnsi="Book Antiqua" w:cs="宋体"/>
          <w:b/>
          <w:bCs/>
          <w:sz w:val="24"/>
          <w:szCs w:val="24"/>
        </w:rPr>
        <w:t xml:space="preserve"> A</w:t>
      </w:r>
      <w:r w:rsidRPr="00033EB2">
        <w:rPr>
          <w:rFonts w:ascii="Book Antiqua" w:eastAsia="宋体" w:hAnsi="Book Antiqua" w:cs="宋体"/>
          <w:sz w:val="24"/>
          <w:szCs w:val="24"/>
        </w:rPr>
        <w:t xml:space="preserve">, Elli L, </w:t>
      </w:r>
      <w:proofErr w:type="spellStart"/>
      <w:r w:rsidRPr="00033EB2">
        <w:rPr>
          <w:rFonts w:ascii="Book Antiqua" w:eastAsia="宋体" w:hAnsi="Book Antiqua" w:cs="宋体"/>
          <w:sz w:val="24"/>
          <w:szCs w:val="24"/>
        </w:rPr>
        <w:t>Braidotti</w:t>
      </w:r>
      <w:proofErr w:type="spellEnd"/>
      <w:r w:rsidRPr="00033EB2">
        <w:rPr>
          <w:rFonts w:ascii="Book Antiqua" w:eastAsia="宋体" w:hAnsi="Book Antiqua" w:cs="宋体"/>
          <w:sz w:val="24"/>
          <w:szCs w:val="24"/>
        </w:rPr>
        <w:t xml:space="preserve"> P, Di </w:t>
      </w:r>
      <w:proofErr w:type="spellStart"/>
      <w:r w:rsidRPr="00033EB2">
        <w:rPr>
          <w:rFonts w:ascii="Book Antiqua" w:eastAsia="宋体" w:hAnsi="Book Antiqua" w:cs="宋体"/>
          <w:sz w:val="24"/>
          <w:szCs w:val="24"/>
        </w:rPr>
        <w:t>Nuovo</w:t>
      </w:r>
      <w:proofErr w:type="spellEnd"/>
      <w:r w:rsidRPr="00033EB2">
        <w:rPr>
          <w:rFonts w:ascii="Book Antiqua" w:eastAsia="宋体" w:hAnsi="Book Antiqua" w:cs="宋体"/>
          <w:sz w:val="24"/>
          <w:szCs w:val="24"/>
        </w:rPr>
        <w:t xml:space="preserve"> F, </w:t>
      </w:r>
      <w:proofErr w:type="spellStart"/>
      <w:r w:rsidRPr="00033EB2">
        <w:rPr>
          <w:rFonts w:ascii="Book Antiqua" w:eastAsia="宋体" w:hAnsi="Book Antiqua" w:cs="宋体"/>
          <w:sz w:val="24"/>
          <w:szCs w:val="24"/>
        </w:rPr>
        <w:t>Bosari</w:t>
      </w:r>
      <w:proofErr w:type="spellEnd"/>
      <w:r w:rsidRPr="00033EB2">
        <w:rPr>
          <w:rFonts w:ascii="Book Antiqua" w:eastAsia="宋体" w:hAnsi="Book Antiqua" w:cs="宋体"/>
          <w:sz w:val="24"/>
          <w:szCs w:val="24"/>
        </w:rPr>
        <w:t xml:space="preserve"> S, </w:t>
      </w:r>
      <w:proofErr w:type="spellStart"/>
      <w:r w:rsidRPr="00033EB2">
        <w:rPr>
          <w:rFonts w:ascii="Book Antiqua" w:eastAsia="宋体" w:hAnsi="Book Antiqua" w:cs="宋体"/>
          <w:sz w:val="24"/>
          <w:szCs w:val="24"/>
        </w:rPr>
        <w:t>Romagnoli</w:t>
      </w:r>
      <w:proofErr w:type="spellEnd"/>
      <w:r w:rsidRPr="00033EB2">
        <w:rPr>
          <w:rFonts w:ascii="Book Antiqua" w:eastAsia="宋体" w:hAnsi="Book Antiqua" w:cs="宋体"/>
          <w:sz w:val="24"/>
          <w:szCs w:val="24"/>
        </w:rPr>
        <w:t xml:space="preserve"> S. Helicobacter pylori-negative Russell body gastritis: case report. </w:t>
      </w:r>
      <w:r w:rsidRPr="00033EB2">
        <w:rPr>
          <w:rFonts w:ascii="Book Antiqua" w:eastAsia="宋体" w:hAnsi="Book Antiqua" w:cs="宋体"/>
          <w:i/>
          <w:iCs/>
          <w:sz w:val="24"/>
          <w:szCs w:val="24"/>
        </w:rPr>
        <w:t xml:space="preserve">World J </w:t>
      </w:r>
      <w:proofErr w:type="spellStart"/>
      <w:r w:rsidRPr="00033EB2">
        <w:rPr>
          <w:rFonts w:ascii="Book Antiqua" w:eastAsia="宋体" w:hAnsi="Book Antiqua" w:cs="宋体"/>
          <w:i/>
          <w:iCs/>
          <w:sz w:val="24"/>
          <w:szCs w:val="24"/>
        </w:rPr>
        <w:t>Gastroenterol</w:t>
      </w:r>
      <w:proofErr w:type="spellEnd"/>
      <w:r w:rsidRPr="00033EB2">
        <w:rPr>
          <w:rFonts w:ascii="Book Antiqua" w:eastAsia="宋体" w:hAnsi="Book Antiqua" w:cs="宋体"/>
          <w:sz w:val="24"/>
          <w:szCs w:val="24"/>
        </w:rPr>
        <w:t> 2011; </w:t>
      </w:r>
      <w:r w:rsidRPr="00033EB2">
        <w:rPr>
          <w:rFonts w:ascii="Book Antiqua" w:eastAsia="宋体" w:hAnsi="Book Antiqua" w:cs="宋体"/>
          <w:b/>
          <w:bCs/>
          <w:sz w:val="24"/>
          <w:szCs w:val="24"/>
        </w:rPr>
        <w:t>17</w:t>
      </w:r>
      <w:r w:rsidRPr="00033EB2">
        <w:rPr>
          <w:rFonts w:ascii="Book Antiqua" w:eastAsia="宋体" w:hAnsi="Book Antiqua" w:cs="宋体"/>
          <w:sz w:val="24"/>
          <w:szCs w:val="24"/>
        </w:rPr>
        <w:t>: 1234-1236 [PMID: 21448431 DOI: 10.3748/wjg.v17.i9.1234]</w:t>
      </w:r>
    </w:p>
    <w:p w14:paraId="27592C2C" w14:textId="77777777" w:rsidR="00A16A2D" w:rsidRPr="00033EB2" w:rsidRDefault="00A16A2D" w:rsidP="00FF2558">
      <w:pPr>
        <w:spacing w:after="0" w:line="360" w:lineRule="auto"/>
        <w:jc w:val="both"/>
        <w:rPr>
          <w:rFonts w:ascii="Book Antiqua" w:eastAsia="宋体" w:hAnsi="Book Antiqua" w:cs="宋体"/>
          <w:sz w:val="24"/>
          <w:szCs w:val="24"/>
        </w:rPr>
      </w:pPr>
      <w:proofErr w:type="gramStart"/>
      <w:r w:rsidRPr="00033EB2">
        <w:rPr>
          <w:rFonts w:ascii="Book Antiqua" w:eastAsia="宋体" w:hAnsi="Book Antiqua" w:cs="宋体"/>
          <w:sz w:val="24"/>
          <w:szCs w:val="24"/>
        </w:rPr>
        <w:t>27 </w:t>
      </w:r>
      <w:proofErr w:type="spellStart"/>
      <w:r w:rsidRPr="00033EB2">
        <w:rPr>
          <w:rFonts w:ascii="Book Antiqua" w:eastAsia="宋体" w:hAnsi="Book Antiqua" w:cs="宋体"/>
          <w:b/>
          <w:bCs/>
          <w:sz w:val="24"/>
          <w:szCs w:val="24"/>
        </w:rPr>
        <w:t>Saraggi</w:t>
      </w:r>
      <w:proofErr w:type="spellEnd"/>
      <w:r w:rsidRPr="00033EB2">
        <w:rPr>
          <w:rFonts w:ascii="Book Antiqua" w:eastAsia="宋体" w:hAnsi="Book Antiqua" w:cs="宋体"/>
          <w:b/>
          <w:bCs/>
          <w:sz w:val="24"/>
          <w:szCs w:val="24"/>
        </w:rPr>
        <w:t xml:space="preserve"> D</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Battaglia</w:t>
      </w:r>
      <w:proofErr w:type="spellEnd"/>
      <w:r w:rsidRPr="00033EB2">
        <w:rPr>
          <w:rFonts w:ascii="Book Antiqua" w:eastAsia="宋体" w:hAnsi="Book Antiqua" w:cs="宋体"/>
          <w:sz w:val="24"/>
          <w:szCs w:val="24"/>
        </w:rPr>
        <w:t xml:space="preserve"> G, Guido M. Russell body </w:t>
      </w:r>
      <w:proofErr w:type="spellStart"/>
      <w:r w:rsidRPr="00033EB2">
        <w:rPr>
          <w:rFonts w:ascii="Book Antiqua" w:eastAsia="宋体" w:hAnsi="Book Antiqua" w:cs="宋体"/>
          <w:sz w:val="24"/>
          <w:szCs w:val="24"/>
        </w:rPr>
        <w:t>carditis</w:t>
      </w:r>
      <w:proofErr w:type="spellEnd"/>
      <w:r w:rsidRPr="00033EB2">
        <w:rPr>
          <w:rFonts w:ascii="Book Antiqua" w:eastAsia="宋体" w:hAnsi="Book Antiqua" w:cs="宋体"/>
          <w:sz w:val="24"/>
          <w:szCs w:val="24"/>
        </w:rPr>
        <w:t>.</w:t>
      </w:r>
      <w:proofErr w:type="gramEnd"/>
      <w:r w:rsidRPr="00033EB2">
        <w:rPr>
          <w:rFonts w:ascii="Book Antiqua" w:eastAsia="宋体" w:hAnsi="Book Antiqua" w:cs="宋体"/>
          <w:sz w:val="24"/>
          <w:szCs w:val="24"/>
        </w:rPr>
        <w:t> </w:t>
      </w:r>
      <w:r w:rsidRPr="00033EB2">
        <w:rPr>
          <w:rFonts w:ascii="Book Antiqua" w:eastAsia="宋体" w:hAnsi="Book Antiqua" w:cs="宋体"/>
          <w:i/>
          <w:iCs/>
          <w:sz w:val="24"/>
          <w:szCs w:val="24"/>
        </w:rPr>
        <w:t>Dig Liver Dis</w:t>
      </w:r>
      <w:r w:rsidRPr="00033EB2">
        <w:rPr>
          <w:rFonts w:ascii="Book Antiqua" w:eastAsia="宋体" w:hAnsi="Book Antiqua" w:cs="宋体"/>
          <w:sz w:val="24"/>
          <w:szCs w:val="24"/>
        </w:rPr>
        <w:t> 2015; </w:t>
      </w:r>
      <w:r w:rsidRPr="00033EB2">
        <w:rPr>
          <w:rFonts w:ascii="Book Antiqua" w:eastAsia="宋体" w:hAnsi="Book Antiqua" w:cs="宋体"/>
          <w:b/>
          <w:bCs/>
          <w:sz w:val="24"/>
          <w:szCs w:val="24"/>
        </w:rPr>
        <w:t>47</w:t>
      </w:r>
      <w:r w:rsidRPr="00033EB2">
        <w:rPr>
          <w:rFonts w:ascii="Book Antiqua" w:eastAsia="宋体" w:hAnsi="Book Antiqua" w:cs="宋体"/>
          <w:sz w:val="24"/>
          <w:szCs w:val="24"/>
        </w:rPr>
        <w:t>: 526 [PMID: 25700781 DOI: 10.1016/j.dld.2015.01.151]</w:t>
      </w:r>
    </w:p>
    <w:p w14:paraId="23006522"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28 </w:t>
      </w:r>
      <w:r w:rsidRPr="00033EB2">
        <w:rPr>
          <w:rFonts w:ascii="Book Antiqua" w:eastAsia="宋体" w:hAnsi="Book Antiqua" w:cs="宋体"/>
          <w:b/>
          <w:bCs/>
          <w:sz w:val="24"/>
          <w:szCs w:val="24"/>
        </w:rPr>
        <w:t>Wolf EM</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Mrak</w:t>
      </w:r>
      <w:proofErr w:type="spellEnd"/>
      <w:r w:rsidRPr="00033EB2">
        <w:rPr>
          <w:rFonts w:ascii="Book Antiqua" w:eastAsia="宋体" w:hAnsi="Book Antiqua" w:cs="宋体"/>
          <w:sz w:val="24"/>
          <w:szCs w:val="24"/>
        </w:rPr>
        <w:t xml:space="preserve"> K, </w:t>
      </w:r>
      <w:proofErr w:type="spellStart"/>
      <w:r w:rsidRPr="00033EB2">
        <w:rPr>
          <w:rFonts w:ascii="Book Antiqua" w:eastAsia="宋体" w:hAnsi="Book Antiqua" w:cs="宋体"/>
          <w:sz w:val="24"/>
          <w:szCs w:val="24"/>
        </w:rPr>
        <w:t>Tschmelitsch</w:t>
      </w:r>
      <w:proofErr w:type="spellEnd"/>
      <w:r w:rsidRPr="00033EB2">
        <w:rPr>
          <w:rFonts w:ascii="Book Antiqua" w:eastAsia="宋体" w:hAnsi="Book Antiqua" w:cs="宋体"/>
          <w:sz w:val="24"/>
          <w:szCs w:val="24"/>
        </w:rPr>
        <w:t xml:space="preserve"> J, </w:t>
      </w:r>
      <w:proofErr w:type="spellStart"/>
      <w:r w:rsidRPr="00033EB2">
        <w:rPr>
          <w:rFonts w:ascii="Book Antiqua" w:eastAsia="宋体" w:hAnsi="Book Antiqua" w:cs="宋体"/>
          <w:sz w:val="24"/>
          <w:szCs w:val="24"/>
        </w:rPr>
        <w:t>Langner</w:t>
      </w:r>
      <w:proofErr w:type="spellEnd"/>
      <w:r w:rsidRPr="00033EB2">
        <w:rPr>
          <w:rFonts w:ascii="Book Antiqua" w:eastAsia="宋体" w:hAnsi="Book Antiqua" w:cs="宋体"/>
          <w:sz w:val="24"/>
          <w:szCs w:val="24"/>
        </w:rPr>
        <w:t xml:space="preserve"> C. Signet ring cell cancer in a patient with Russell body gastritis--a possible diagnostic pitfall. </w:t>
      </w:r>
      <w:r w:rsidRPr="00033EB2">
        <w:rPr>
          <w:rFonts w:ascii="Book Antiqua" w:eastAsia="宋体" w:hAnsi="Book Antiqua" w:cs="宋体"/>
          <w:i/>
          <w:iCs/>
          <w:sz w:val="24"/>
          <w:szCs w:val="24"/>
        </w:rPr>
        <w:t>Histopathology</w:t>
      </w:r>
      <w:r w:rsidRPr="00033EB2">
        <w:rPr>
          <w:rFonts w:ascii="Book Antiqua" w:eastAsia="宋体" w:hAnsi="Book Antiqua" w:cs="宋体"/>
          <w:sz w:val="24"/>
          <w:szCs w:val="24"/>
        </w:rPr>
        <w:t> 2011; </w:t>
      </w:r>
      <w:r w:rsidRPr="00033EB2">
        <w:rPr>
          <w:rFonts w:ascii="Book Antiqua" w:eastAsia="宋体" w:hAnsi="Book Antiqua" w:cs="宋体"/>
          <w:b/>
          <w:bCs/>
          <w:sz w:val="24"/>
          <w:szCs w:val="24"/>
        </w:rPr>
        <w:t>58</w:t>
      </w:r>
      <w:r w:rsidRPr="00033EB2">
        <w:rPr>
          <w:rFonts w:ascii="Book Antiqua" w:eastAsia="宋体" w:hAnsi="Book Antiqua" w:cs="宋体"/>
          <w:sz w:val="24"/>
          <w:szCs w:val="24"/>
        </w:rPr>
        <w:t>: 1178-1180 [PMID: 21707721 DOI: 10.1111/j.1365-2559.2011.03876.x]</w:t>
      </w:r>
    </w:p>
    <w:p w14:paraId="61349853"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29 </w:t>
      </w:r>
      <w:proofErr w:type="spellStart"/>
      <w:r w:rsidRPr="00033EB2">
        <w:rPr>
          <w:rFonts w:ascii="Book Antiqua" w:eastAsia="宋体" w:hAnsi="Book Antiqua" w:cs="宋体"/>
          <w:b/>
          <w:bCs/>
          <w:sz w:val="24"/>
          <w:szCs w:val="24"/>
        </w:rPr>
        <w:t>Soltermann</w:t>
      </w:r>
      <w:proofErr w:type="spellEnd"/>
      <w:r w:rsidRPr="00033EB2">
        <w:rPr>
          <w:rFonts w:ascii="Book Antiqua" w:eastAsia="宋体" w:hAnsi="Book Antiqua" w:cs="宋体"/>
          <w:b/>
          <w:bCs/>
          <w:sz w:val="24"/>
          <w:szCs w:val="24"/>
        </w:rPr>
        <w:t xml:space="preserve"> A</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Koetzer</w:t>
      </w:r>
      <w:proofErr w:type="spellEnd"/>
      <w:r w:rsidRPr="00033EB2">
        <w:rPr>
          <w:rFonts w:ascii="Book Antiqua" w:eastAsia="宋体" w:hAnsi="Book Antiqua" w:cs="宋体"/>
          <w:sz w:val="24"/>
          <w:szCs w:val="24"/>
        </w:rPr>
        <w:t xml:space="preserve"> S, </w:t>
      </w:r>
      <w:proofErr w:type="spellStart"/>
      <w:r w:rsidRPr="00033EB2">
        <w:rPr>
          <w:rFonts w:ascii="Book Antiqua" w:eastAsia="宋体" w:hAnsi="Book Antiqua" w:cs="宋体"/>
          <w:sz w:val="24"/>
          <w:szCs w:val="24"/>
        </w:rPr>
        <w:t>Eigenmann</w:t>
      </w:r>
      <w:proofErr w:type="spellEnd"/>
      <w:r w:rsidRPr="00033EB2">
        <w:rPr>
          <w:rFonts w:ascii="Book Antiqua" w:eastAsia="宋体" w:hAnsi="Book Antiqua" w:cs="宋体"/>
          <w:sz w:val="24"/>
          <w:szCs w:val="24"/>
        </w:rPr>
        <w:t xml:space="preserve"> F, </w:t>
      </w:r>
      <w:proofErr w:type="spellStart"/>
      <w:r w:rsidRPr="00033EB2">
        <w:rPr>
          <w:rFonts w:ascii="Book Antiqua" w:eastAsia="宋体" w:hAnsi="Book Antiqua" w:cs="宋体"/>
          <w:sz w:val="24"/>
          <w:szCs w:val="24"/>
        </w:rPr>
        <w:t>Komminoth</w:t>
      </w:r>
      <w:proofErr w:type="spellEnd"/>
      <w:r w:rsidRPr="00033EB2">
        <w:rPr>
          <w:rFonts w:ascii="Book Antiqua" w:eastAsia="宋体" w:hAnsi="Book Antiqua" w:cs="宋体"/>
          <w:sz w:val="24"/>
          <w:szCs w:val="24"/>
        </w:rPr>
        <w:t xml:space="preserve"> P. Correlation of Helicobacter pylori virulence genotypes </w:t>
      </w:r>
      <w:proofErr w:type="spellStart"/>
      <w:r w:rsidRPr="00033EB2">
        <w:rPr>
          <w:rFonts w:ascii="Book Antiqua" w:eastAsia="宋体" w:hAnsi="Book Antiqua" w:cs="宋体"/>
          <w:sz w:val="24"/>
          <w:szCs w:val="24"/>
        </w:rPr>
        <w:t>vacA</w:t>
      </w:r>
      <w:proofErr w:type="spellEnd"/>
      <w:r w:rsidRPr="00033EB2">
        <w:rPr>
          <w:rFonts w:ascii="Book Antiqua" w:eastAsia="宋体" w:hAnsi="Book Antiqua" w:cs="宋体"/>
          <w:sz w:val="24"/>
          <w:szCs w:val="24"/>
        </w:rPr>
        <w:t xml:space="preserve"> and </w:t>
      </w:r>
      <w:proofErr w:type="spellStart"/>
      <w:r w:rsidRPr="00033EB2">
        <w:rPr>
          <w:rFonts w:ascii="Book Antiqua" w:eastAsia="宋体" w:hAnsi="Book Antiqua" w:cs="宋体"/>
          <w:sz w:val="24"/>
          <w:szCs w:val="24"/>
        </w:rPr>
        <w:t>cagA</w:t>
      </w:r>
      <w:proofErr w:type="spellEnd"/>
      <w:r w:rsidRPr="00033EB2">
        <w:rPr>
          <w:rFonts w:ascii="Book Antiqua" w:eastAsia="宋体" w:hAnsi="Book Antiqua" w:cs="宋体"/>
          <w:sz w:val="24"/>
          <w:szCs w:val="24"/>
        </w:rPr>
        <w:t xml:space="preserve"> with histological parameters of gastritis and patient's age. </w:t>
      </w:r>
      <w:r w:rsidRPr="00033EB2">
        <w:rPr>
          <w:rFonts w:ascii="Book Antiqua" w:eastAsia="宋体" w:hAnsi="Book Antiqua" w:cs="宋体"/>
          <w:i/>
          <w:iCs/>
          <w:sz w:val="24"/>
          <w:szCs w:val="24"/>
        </w:rPr>
        <w:t xml:space="preserve">Mod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sz w:val="24"/>
          <w:szCs w:val="24"/>
        </w:rPr>
        <w:t> 2007; </w:t>
      </w:r>
      <w:r w:rsidRPr="00033EB2">
        <w:rPr>
          <w:rFonts w:ascii="Book Antiqua" w:eastAsia="宋体" w:hAnsi="Book Antiqua" w:cs="宋体"/>
          <w:b/>
          <w:bCs/>
          <w:sz w:val="24"/>
          <w:szCs w:val="24"/>
        </w:rPr>
        <w:t>20</w:t>
      </w:r>
      <w:r w:rsidRPr="00033EB2">
        <w:rPr>
          <w:rFonts w:ascii="Book Antiqua" w:eastAsia="宋体" w:hAnsi="Book Antiqua" w:cs="宋体"/>
          <w:sz w:val="24"/>
          <w:szCs w:val="24"/>
        </w:rPr>
        <w:t>: 878-883 [PMID: 17541440 DOI: 10.1038/modpathol.3800832]</w:t>
      </w:r>
    </w:p>
    <w:p w14:paraId="39C4933A"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30 </w:t>
      </w:r>
      <w:r w:rsidRPr="00033EB2">
        <w:rPr>
          <w:rFonts w:ascii="Book Antiqua" w:eastAsia="宋体" w:hAnsi="Book Antiqua" w:cs="宋体"/>
          <w:b/>
          <w:bCs/>
          <w:sz w:val="24"/>
          <w:szCs w:val="24"/>
        </w:rPr>
        <w:t>Brink T</w:t>
      </w:r>
      <w:r w:rsidRPr="00033EB2">
        <w:rPr>
          <w:rFonts w:ascii="Book Antiqua" w:eastAsia="宋体" w:hAnsi="Book Antiqua" w:cs="宋体"/>
          <w:sz w:val="24"/>
          <w:szCs w:val="24"/>
        </w:rPr>
        <w:t xml:space="preserve">, Wagner B, </w:t>
      </w:r>
      <w:proofErr w:type="spellStart"/>
      <w:r w:rsidRPr="00033EB2">
        <w:rPr>
          <w:rFonts w:ascii="Book Antiqua" w:eastAsia="宋体" w:hAnsi="Book Antiqua" w:cs="宋体"/>
          <w:sz w:val="24"/>
          <w:szCs w:val="24"/>
        </w:rPr>
        <w:t>Gebbers</w:t>
      </w:r>
      <w:proofErr w:type="spellEnd"/>
      <w:r w:rsidRPr="00033EB2">
        <w:rPr>
          <w:rFonts w:ascii="Book Antiqua" w:eastAsia="宋体" w:hAnsi="Book Antiqua" w:cs="宋体"/>
          <w:sz w:val="24"/>
          <w:szCs w:val="24"/>
        </w:rPr>
        <w:t xml:space="preserve"> JO. </w:t>
      </w:r>
      <w:proofErr w:type="gramStart"/>
      <w:r w:rsidRPr="00033EB2">
        <w:rPr>
          <w:rFonts w:ascii="Book Antiqua" w:eastAsia="宋体" w:hAnsi="Book Antiqua" w:cs="宋体"/>
          <w:sz w:val="24"/>
          <w:szCs w:val="24"/>
        </w:rPr>
        <w:t>Monoclonal plasma and Mott cells in a rectal adenoma.</w:t>
      </w:r>
      <w:proofErr w:type="gramEnd"/>
      <w:r w:rsidRPr="00033EB2">
        <w:rPr>
          <w:rFonts w:ascii="Book Antiqua" w:eastAsia="宋体" w:hAnsi="Book Antiqua" w:cs="宋体"/>
          <w:sz w:val="24"/>
          <w:szCs w:val="24"/>
        </w:rPr>
        <w:t> </w:t>
      </w:r>
      <w:r w:rsidRPr="00033EB2">
        <w:rPr>
          <w:rFonts w:ascii="Book Antiqua" w:eastAsia="宋体" w:hAnsi="Book Antiqua" w:cs="宋体"/>
          <w:i/>
          <w:iCs/>
          <w:sz w:val="24"/>
          <w:szCs w:val="24"/>
        </w:rPr>
        <w:t>Histopathology</w:t>
      </w:r>
      <w:r w:rsidRPr="00033EB2">
        <w:rPr>
          <w:rFonts w:ascii="Book Antiqua" w:eastAsia="宋体" w:hAnsi="Book Antiqua" w:cs="宋体"/>
          <w:sz w:val="24"/>
          <w:szCs w:val="24"/>
        </w:rPr>
        <w:t> 1999; </w:t>
      </w:r>
      <w:r w:rsidRPr="00033EB2">
        <w:rPr>
          <w:rFonts w:ascii="Book Antiqua" w:eastAsia="宋体" w:hAnsi="Book Antiqua" w:cs="宋体"/>
          <w:b/>
          <w:bCs/>
          <w:sz w:val="24"/>
          <w:szCs w:val="24"/>
        </w:rPr>
        <w:t>34</w:t>
      </w:r>
      <w:r w:rsidRPr="00033EB2">
        <w:rPr>
          <w:rFonts w:ascii="Book Antiqua" w:eastAsia="宋体" w:hAnsi="Book Antiqua" w:cs="宋体"/>
          <w:sz w:val="24"/>
          <w:szCs w:val="24"/>
        </w:rPr>
        <w:t>: 81-82 [PMID: 9934591]</w:t>
      </w:r>
    </w:p>
    <w:p w14:paraId="4550E133"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31 </w:t>
      </w:r>
      <w:proofErr w:type="spellStart"/>
      <w:r w:rsidRPr="00033EB2">
        <w:rPr>
          <w:rFonts w:ascii="Book Antiqua" w:eastAsia="宋体" w:hAnsi="Book Antiqua" w:cs="宋体"/>
          <w:b/>
          <w:bCs/>
          <w:sz w:val="24"/>
          <w:szCs w:val="24"/>
        </w:rPr>
        <w:t>Wündisch</w:t>
      </w:r>
      <w:proofErr w:type="spellEnd"/>
      <w:r w:rsidRPr="00033EB2">
        <w:rPr>
          <w:rFonts w:ascii="Book Antiqua" w:eastAsia="宋体" w:hAnsi="Book Antiqua" w:cs="宋体"/>
          <w:b/>
          <w:bCs/>
          <w:sz w:val="24"/>
          <w:szCs w:val="24"/>
        </w:rPr>
        <w:t xml:space="preserve"> T</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Neubauer</w:t>
      </w:r>
      <w:proofErr w:type="spellEnd"/>
      <w:r w:rsidRPr="00033EB2">
        <w:rPr>
          <w:rFonts w:ascii="Book Antiqua" w:eastAsia="宋体" w:hAnsi="Book Antiqua" w:cs="宋体"/>
          <w:sz w:val="24"/>
          <w:szCs w:val="24"/>
        </w:rPr>
        <w:t xml:space="preserve"> A, </w:t>
      </w:r>
      <w:proofErr w:type="spellStart"/>
      <w:r w:rsidRPr="00033EB2">
        <w:rPr>
          <w:rFonts w:ascii="Book Antiqua" w:eastAsia="宋体" w:hAnsi="Book Antiqua" w:cs="宋体"/>
          <w:sz w:val="24"/>
          <w:szCs w:val="24"/>
        </w:rPr>
        <w:t>Stolte</w:t>
      </w:r>
      <w:proofErr w:type="spellEnd"/>
      <w:r w:rsidRPr="00033EB2">
        <w:rPr>
          <w:rFonts w:ascii="Book Antiqua" w:eastAsia="宋体" w:hAnsi="Book Antiqua" w:cs="宋体"/>
          <w:sz w:val="24"/>
          <w:szCs w:val="24"/>
        </w:rPr>
        <w:t xml:space="preserve"> M, Ritter M, </w:t>
      </w:r>
      <w:proofErr w:type="spellStart"/>
      <w:r w:rsidRPr="00033EB2">
        <w:rPr>
          <w:rFonts w:ascii="Book Antiqua" w:eastAsia="宋体" w:hAnsi="Book Antiqua" w:cs="宋体"/>
          <w:sz w:val="24"/>
          <w:szCs w:val="24"/>
        </w:rPr>
        <w:t>Thiede</w:t>
      </w:r>
      <w:proofErr w:type="spellEnd"/>
      <w:r w:rsidRPr="00033EB2">
        <w:rPr>
          <w:rFonts w:ascii="Book Antiqua" w:eastAsia="宋体" w:hAnsi="Book Antiqua" w:cs="宋体"/>
          <w:sz w:val="24"/>
          <w:szCs w:val="24"/>
        </w:rPr>
        <w:t xml:space="preserve"> C. B-cell </w:t>
      </w:r>
      <w:proofErr w:type="spellStart"/>
      <w:r w:rsidRPr="00033EB2">
        <w:rPr>
          <w:rFonts w:ascii="Book Antiqua" w:eastAsia="宋体" w:hAnsi="Book Antiqua" w:cs="宋体"/>
          <w:sz w:val="24"/>
          <w:szCs w:val="24"/>
        </w:rPr>
        <w:t>monoclonality</w:t>
      </w:r>
      <w:proofErr w:type="spellEnd"/>
      <w:r w:rsidRPr="00033EB2">
        <w:rPr>
          <w:rFonts w:ascii="Book Antiqua" w:eastAsia="宋体" w:hAnsi="Book Antiqua" w:cs="宋体"/>
          <w:sz w:val="24"/>
          <w:szCs w:val="24"/>
        </w:rPr>
        <w:t xml:space="preserve"> is associated with lymphoid follicles in gastritis. </w:t>
      </w:r>
      <w:r w:rsidRPr="00033EB2">
        <w:rPr>
          <w:rFonts w:ascii="Book Antiqua" w:eastAsia="宋体" w:hAnsi="Book Antiqua" w:cs="宋体"/>
          <w:i/>
          <w:iCs/>
          <w:sz w:val="24"/>
          <w:szCs w:val="24"/>
        </w:rPr>
        <w:t xml:space="preserve">Am J </w:t>
      </w:r>
      <w:proofErr w:type="spellStart"/>
      <w:r w:rsidRPr="00033EB2">
        <w:rPr>
          <w:rFonts w:ascii="Book Antiqua" w:eastAsia="宋体" w:hAnsi="Book Antiqua" w:cs="宋体"/>
          <w:i/>
          <w:iCs/>
          <w:sz w:val="24"/>
          <w:szCs w:val="24"/>
        </w:rPr>
        <w:t>Surg</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sz w:val="24"/>
          <w:szCs w:val="24"/>
        </w:rPr>
        <w:t> 2003; </w:t>
      </w:r>
      <w:r w:rsidRPr="00033EB2">
        <w:rPr>
          <w:rFonts w:ascii="Book Antiqua" w:eastAsia="宋体" w:hAnsi="Book Antiqua" w:cs="宋体"/>
          <w:b/>
          <w:bCs/>
          <w:sz w:val="24"/>
          <w:szCs w:val="24"/>
        </w:rPr>
        <w:t>27</w:t>
      </w:r>
      <w:r w:rsidRPr="00033EB2">
        <w:rPr>
          <w:rFonts w:ascii="Book Antiqua" w:eastAsia="宋体" w:hAnsi="Book Antiqua" w:cs="宋体"/>
          <w:sz w:val="24"/>
          <w:szCs w:val="24"/>
        </w:rPr>
        <w:t>: 882-887 [PMID: 12826879]</w:t>
      </w:r>
    </w:p>
    <w:p w14:paraId="4ADC4628"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lastRenderedPageBreak/>
        <w:t>32 </w:t>
      </w:r>
      <w:r w:rsidRPr="00033EB2">
        <w:rPr>
          <w:rFonts w:ascii="Book Antiqua" w:eastAsia="宋体" w:hAnsi="Book Antiqua" w:cs="宋体"/>
          <w:b/>
          <w:bCs/>
          <w:sz w:val="24"/>
          <w:szCs w:val="24"/>
        </w:rPr>
        <w:t>Johnsen SJ</w:t>
      </w:r>
      <w:r w:rsidRPr="00033EB2">
        <w:rPr>
          <w:rFonts w:ascii="Book Antiqua" w:eastAsia="宋体" w:hAnsi="Book Antiqua" w:cs="宋体"/>
          <w:sz w:val="24"/>
          <w:szCs w:val="24"/>
        </w:rPr>
        <w:t xml:space="preserve">, Berget E, </w:t>
      </w:r>
      <w:proofErr w:type="spellStart"/>
      <w:r w:rsidRPr="00033EB2">
        <w:rPr>
          <w:rFonts w:ascii="Book Antiqua" w:eastAsia="宋体" w:hAnsi="Book Antiqua" w:cs="宋体"/>
          <w:sz w:val="24"/>
          <w:szCs w:val="24"/>
        </w:rPr>
        <w:t>Jonsson</w:t>
      </w:r>
      <w:proofErr w:type="spellEnd"/>
      <w:r w:rsidRPr="00033EB2">
        <w:rPr>
          <w:rFonts w:ascii="Book Antiqua" w:eastAsia="宋体" w:hAnsi="Book Antiqua" w:cs="宋体"/>
          <w:sz w:val="24"/>
          <w:szCs w:val="24"/>
        </w:rPr>
        <w:t xml:space="preserve"> MV, </w:t>
      </w:r>
      <w:proofErr w:type="spellStart"/>
      <w:r w:rsidRPr="00033EB2">
        <w:rPr>
          <w:rFonts w:ascii="Book Antiqua" w:eastAsia="宋体" w:hAnsi="Book Antiqua" w:cs="宋体"/>
          <w:sz w:val="24"/>
          <w:szCs w:val="24"/>
        </w:rPr>
        <w:t>Helgeland</w:t>
      </w:r>
      <w:proofErr w:type="spellEnd"/>
      <w:r w:rsidRPr="00033EB2">
        <w:rPr>
          <w:rFonts w:ascii="Book Antiqua" w:eastAsia="宋体" w:hAnsi="Book Antiqua" w:cs="宋体"/>
          <w:sz w:val="24"/>
          <w:szCs w:val="24"/>
        </w:rPr>
        <w:t xml:space="preserve"> L, </w:t>
      </w:r>
      <w:proofErr w:type="spellStart"/>
      <w:r w:rsidRPr="00033EB2">
        <w:rPr>
          <w:rFonts w:ascii="Book Antiqua" w:eastAsia="宋体" w:hAnsi="Book Antiqua" w:cs="宋体"/>
          <w:sz w:val="24"/>
          <w:szCs w:val="24"/>
        </w:rPr>
        <w:t>Omdal</w:t>
      </w:r>
      <w:proofErr w:type="spellEnd"/>
      <w:r w:rsidRPr="00033EB2">
        <w:rPr>
          <w:rFonts w:ascii="Book Antiqua" w:eastAsia="宋体" w:hAnsi="Book Antiqua" w:cs="宋体"/>
          <w:sz w:val="24"/>
          <w:szCs w:val="24"/>
        </w:rPr>
        <w:t xml:space="preserve"> R, </w:t>
      </w:r>
      <w:proofErr w:type="spellStart"/>
      <w:r w:rsidRPr="00033EB2">
        <w:rPr>
          <w:rFonts w:ascii="Book Antiqua" w:eastAsia="宋体" w:hAnsi="Book Antiqua" w:cs="宋体"/>
          <w:sz w:val="24"/>
          <w:szCs w:val="24"/>
        </w:rPr>
        <w:t>Jonsson</w:t>
      </w:r>
      <w:proofErr w:type="spellEnd"/>
      <w:r w:rsidRPr="00033EB2">
        <w:rPr>
          <w:rFonts w:ascii="Book Antiqua" w:eastAsia="宋体" w:hAnsi="Book Antiqua" w:cs="宋体"/>
          <w:sz w:val="24"/>
          <w:szCs w:val="24"/>
        </w:rPr>
        <w:t xml:space="preserve"> R. Evaluation of germinal center-like structures and B cell </w:t>
      </w:r>
      <w:proofErr w:type="spellStart"/>
      <w:r w:rsidRPr="00033EB2">
        <w:rPr>
          <w:rFonts w:ascii="Book Antiqua" w:eastAsia="宋体" w:hAnsi="Book Antiqua" w:cs="宋体"/>
          <w:sz w:val="24"/>
          <w:szCs w:val="24"/>
        </w:rPr>
        <w:t>clonality</w:t>
      </w:r>
      <w:proofErr w:type="spellEnd"/>
      <w:r w:rsidRPr="00033EB2">
        <w:rPr>
          <w:rFonts w:ascii="Book Antiqua" w:eastAsia="宋体" w:hAnsi="Book Antiqua" w:cs="宋体"/>
          <w:sz w:val="24"/>
          <w:szCs w:val="24"/>
        </w:rPr>
        <w:t xml:space="preserve"> in patients with primary </w:t>
      </w:r>
      <w:proofErr w:type="spellStart"/>
      <w:r w:rsidRPr="00033EB2">
        <w:rPr>
          <w:rFonts w:ascii="Book Antiqua" w:eastAsia="宋体" w:hAnsi="Book Antiqua" w:cs="宋体"/>
          <w:sz w:val="24"/>
          <w:szCs w:val="24"/>
        </w:rPr>
        <w:t>Sjögren</w:t>
      </w:r>
      <w:proofErr w:type="spellEnd"/>
      <w:r w:rsidRPr="00033EB2">
        <w:rPr>
          <w:rFonts w:ascii="Book Antiqua" w:eastAsia="宋体" w:hAnsi="Book Antiqua" w:cs="宋体"/>
          <w:sz w:val="24"/>
          <w:szCs w:val="24"/>
        </w:rPr>
        <w:t xml:space="preserve"> syndrome with and without lymphoma. </w:t>
      </w:r>
      <w:r w:rsidRPr="00033EB2">
        <w:rPr>
          <w:rFonts w:ascii="Book Antiqua" w:eastAsia="宋体" w:hAnsi="Book Antiqua" w:cs="宋体"/>
          <w:i/>
          <w:iCs/>
          <w:sz w:val="24"/>
          <w:szCs w:val="24"/>
        </w:rPr>
        <w:t xml:space="preserve">J </w:t>
      </w:r>
      <w:proofErr w:type="spellStart"/>
      <w:r w:rsidRPr="00033EB2">
        <w:rPr>
          <w:rFonts w:ascii="Book Antiqua" w:eastAsia="宋体" w:hAnsi="Book Antiqua" w:cs="宋体"/>
          <w:i/>
          <w:iCs/>
          <w:sz w:val="24"/>
          <w:szCs w:val="24"/>
        </w:rPr>
        <w:t>Rheumatol</w:t>
      </w:r>
      <w:proofErr w:type="spellEnd"/>
      <w:r w:rsidRPr="00033EB2">
        <w:rPr>
          <w:rFonts w:ascii="Book Antiqua" w:eastAsia="宋体" w:hAnsi="Book Antiqua" w:cs="宋体"/>
          <w:sz w:val="24"/>
          <w:szCs w:val="24"/>
        </w:rPr>
        <w:t> 2014; </w:t>
      </w:r>
      <w:r w:rsidRPr="00033EB2">
        <w:rPr>
          <w:rFonts w:ascii="Book Antiqua" w:eastAsia="宋体" w:hAnsi="Book Antiqua" w:cs="宋体"/>
          <w:b/>
          <w:bCs/>
          <w:sz w:val="24"/>
          <w:szCs w:val="24"/>
        </w:rPr>
        <w:t>41</w:t>
      </w:r>
      <w:r w:rsidRPr="00033EB2">
        <w:rPr>
          <w:rFonts w:ascii="Book Antiqua" w:eastAsia="宋体" w:hAnsi="Book Antiqua" w:cs="宋体"/>
          <w:sz w:val="24"/>
          <w:szCs w:val="24"/>
        </w:rPr>
        <w:t>: 2214-2222 [PMID: 25274895 DOI: 10.3899/jrheum.131527]</w:t>
      </w:r>
    </w:p>
    <w:p w14:paraId="7F7C4432"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33 </w:t>
      </w:r>
      <w:proofErr w:type="spellStart"/>
      <w:r w:rsidRPr="00033EB2">
        <w:rPr>
          <w:rFonts w:ascii="Book Antiqua" w:eastAsia="宋体" w:hAnsi="Book Antiqua" w:cs="宋体"/>
          <w:b/>
          <w:bCs/>
          <w:sz w:val="24"/>
          <w:szCs w:val="24"/>
        </w:rPr>
        <w:t>Saxena</w:t>
      </w:r>
      <w:proofErr w:type="spellEnd"/>
      <w:r w:rsidRPr="00033EB2">
        <w:rPr>
          <w:rFonts w:ascii="Book Antiqua" w:eastAsia="宋体" w:hAnsi="Book Antiqua" w:cs="宋体"/>
          <w:b/>
          <w:bCs/>
          <w:sz w:val="24"/>
          <w:szCs w:val="24"/>
        </w:rPr>
        <w:t xml:space="preserve"> A</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Alport</w:t>
      </w:r>
      <w:proofErr w:type="spellEnd"/>
      <w:r w:rsidRPr="00033EB2">
        <w:rPr>
          <w:rFonts w:ascii="Book Antiqua" w:eastAsia="宋体" w:hAnsi="Book Antiqua" w:cs="宋体"/>
          <w:sz w:val="24"/>
          <w:szCs w:val="24"/>
        </w:rPr>
        <w:t xml:space="preserve"> EC, </w:t>
      </w:r>
      <w:proofErr w:type="spellStart"/>
      <w:r w:rsidRPr="00033EB2">
        <w:rPr>
          <w:rFonts w:ascii="Book Antiqua" w:eastAsia="宋体" w:hAnsi="Book Antiqua" w:cs="宋体"/>
          <w:sz w:val="24"/>
          <w:szCs w:val="24"/>
        </w:rPr>
        <w:t>Moshynska</w:t>
      </w:r>
      <w:proofErr w:type="spellEnd"/>
      <w:r w:rsidRPr="00033EB2">
        <w:rPr>
          <w:rFonts w:ascii="Book Antiqua" w:eastAsia="宋体" w:hAnsi="Book Antiqua" w:cs="宋体"/>
          <w:sz w:val="24"/>
          <w:szCs w:val="24"/>
        </w:rPr>
        <w:t xml:space="preserve"> O, </w:t>
      </w:r>
      <w:proofErr w:type="spellStart"/>
      <w:r w:rsidRPr="00033EB2">
        <w:rPr>
          <w:rFonts w:ascii="Book Antiqua" w:eastAsia="宋体" w:hAnsi="Book Antiqua" w:cs="宋体"/>
          <w:sz w:val="24"/>
          <w:szCs w:val="24"/>
        </w:rPr>
        <w:t>Kanthan</w:t>
      </w:r>
      <w:proofErr w:type="spellEnd"/>
      <w:r w:rsidRPr="00033EB2">
        <w:rPr>
          <w:rFonts w:ascii="Book Antiqua" w:eastAsia="宋体" w:hAnsi="Book Antiqua" w:cs="宋体"/>
          <w:sz w:val="24"/>
          <w:szCs w:val="24"/>
        </w:rPr>
        <w:t xml:space="preserve"> R, </w:t>
      </w:r>
      <w:proofErr w:type="spellStart"/>
      <w:r w:rsidRPr="00033EB2">
        <w:rPr>
          <w:rFonts w:ascii="Book Antiqua" w:eastAsia="宋体" w:hAnsi="Book Antiqua" w:cs="宋体"/>
          <w:sz w:val="24"/>
          <w:szCs w:val="24"/>
        </w:rPr>
        <w:t>Boctor</w:t>
      </w:r>
      <w:proofErr w:type="spellEnd"/>
      <w:r w:rsidRPr="00033EB2">
        <w:rPr>
          <w:rFonts w:ascii="Book Antiqua" w:eastAsia="宋体" w:hAnsi="Book Antiqua" w:cs="宋体"/>
          <w:sz w:val="24"/>
          <w:szCs w:val="24"/>
        </w:rPr>
        <w:t xml:space="preserve"> MA. </w:t>
      </w:r>
      <w:proofErr w:type="gramStart"/>
      <w:r w:rsidRPr="00033EB2">
        <w:rPr>
          <w:rFonts w:ascii="Book Antiqua" w:eastAsia="宋体" w:hAnsi="Book Antiqua" w:cs="宋体"/>
          <w:sz w:val="24"/>
          <w:szCs w:val="24"/>
        </w:rPr>
        <w:t>Clonal B cell populations in a minority of patients with Hashimoto's thyroiditis.</w:t>
      </w:r>
      <w:proofErr w:type="gramEnd"/>
      <w:r w:rsidRPr="00033EB2">
        <w:rPr>
          <w:rFonts w:ascii="Book Antiqua" w:eastAsia="宋体" w:hAnsi="Book Antiqua" w:cs="宋体"/>
          <w:sz w:val="24"/>
          <w:szCs w:val="24"/>
        </w:rPr>
        <w:t> </w:t>
      </w:r>
      <w:r w:rsidRPr="00033EB2">
        <w:rPr>
          <w:rFonts w:ascii="Book Antiqua" w:eastAsia="宋体" w:hAnsi="Book Antiqua" w:cs="宋体"/>
          <w:i/>
          <w:iCs/>
          <w:sz w:val="24"/>
          <w:szCs w:val="24"/>
        </w:rPr>
        <w:t xml:space="preserve">J </w:t>
      </w:r>
      <w:proofErr w:type="spellStart"/>
      <w:r w:rsidRPr="00033EB2">
        <w:rPr>
          <w:rFonts w:ascii="Book Antiqua" w:eastAsia="宋体" w:hAnsi="Book Antiqua" w:cs="宋体"/>
          <w:i/>
          <w:iCs/>
          <w:sz w:val="24"/>
          <w:szCs w:val="24"/>
        </w:rPr>
        <w:t>Clin</w:t>
      </w:r>
      <w:proofErr w:type="spellEnd"/>
      <w:r w:rsidRPr="00033EB2">
        <w:rPr>
          <w:rFonts w:ascii="Book Antiqua" w:eastAsia="宋体" w:hAnsi="Book Antiqua" w:cs="宋体"/>
          <w:i/>
          <w:iCs/>
          <w:sz w:val="24"/>
          <w:szCs w:val="24"/>
        </w:rPr>
        <w:t xml:space="preserve"> </w:t>
      </w:r>
      <w:proofErr w:type="spellStart"/>
      <w:r w:rsidRPr="00033EB2">
        <w:rPr>
          <w:rFonts w:ascii="Book Antiqua" w:eastAsia="宋体" w:hAnsi="Book Antiqua" w:cs="宋体"/>
          <w:i/>
          <w:iCs/>
          <w:sz w:val="24"/>
          <w:szCs w:val="24"/>
        </w:rPr>
        <w:t>Pathol</w:t>
      </w:r>
      <w:proofErr w:type="spellEnd"/>
      <w:r w:rsidRPr="00033EB2">
        <w:rPr>
          <w:rFonts w:ascii="Book Antiqua" w:eastAsia="宋体" w:hAnsi="Book Antiqua" w:cs="宋体"/>
          <w:sz w:val="24"/>
          <w:szCs w:val="24"/>
        </w:rPr>
        <w:t> 2004; </w:t>
      </w:r>
      <w:r w:rsidRPr="00033EB2">
        <w:rPr>
          <w:rFonts w:ascii="Book Antiqua" w:eastAsia="宋体" w:hAnsi="Book Antiqua" w:cs="宋体"/>
          <w:b/>
          <w:bCs/>
          <w:sz w:val="24"/>
          <w:szCs w:val="24"/>
        </w:rPr>
        <w:t>57</w:t>
      </w:r>
      <w:r w:rsidRPr="00033EB2">
        <w:rPr>
          <w:rFonts w:ascii="Book Antiqua" w:eastAsia="宋体" w:hAnsi="Book Antiqua" w:cs="宋体"/>
          <w:sz w:val="24"/>
          <w:szCs w:val="24"/>
        </w:rPr>
        <w:t>: 1258-1263 [PMID: 15563664 DOI: 10.1136/jcp.2004.018416]</w:t>
      </w:r>
    </w:p>
    <w:p w14:paraId="5D511FEF"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34 </w:t>
      </w:r>
      <w:proofErr w:type="spellStart"/>
      <w:r w:rsidRPr="00033EB2">
        <w:rPr>
          <w:rFonts w:ascii="Book Antiqua" w:eastAsia="宋体" w:hAnsi="Book Antiqua" w:cs="宋体"/>
          <w:b/>
          <w:bCs/>
          <w:sz w:val="24"/>
          <w:szCs w:val="24"/>
        </w:rPr>
        <w:t>Pozzato</w:t>
      </w:r>
      <w:proofErr w:type="spellEnd"/>
      <w:r w:rsidRPr="00033EB2">
        <w:rPr>
          <w:rFonts w:ascii="Book Antiqua" w:eastAsia="宋体" w:hAnsi="Book Antiqua" w:cs="宋体"/>
          <w:b/>
          <w:bCs/>
          <w:sz w:val="24"/>
          <w:szCs w:val="24"/>
        </w:rPr>
        <w:t xml:space="preserve"> G</w:t>
      </w:r>
      <w:r w:rsidRPr="00033EB2">
        <w:rPr>
          <w:rFonts w:ascii="Book Antiqua" w:eastAsia="宋体" w:hAnsi="Book Antiqua" w:cs="宋体"/>
          <w:sz w:val="24"/>
          <w:szCs w:val="24"/>
        </w:rPr>
        <w:t xml:space="preserve">, </w:t>
      </w:r>
      <w:proofErr w:type="spellStart"/>
      <w:r w:rsidRPr="00033EB2">
        <w:rPr>
          <w:rFonts w:ascii="Book Antiqua" w:eastAsia="宋体" w:hAnsi="Book Antiqua" w:cs="宋体"/>
          <w:sz w:val="24"/>
          <w:szCs w:val="24"/>
        </w:rPr>
        <w:t>Burrone</w:t>
      </w:r>
      <w:proofErr w:type="spellEnd"/>
      <w:r w:rsidRPr="00033EB2">
        <w:rPr>
          <w:rFonts w:ascii="Book Antiqua" w:eastAsia="宋体" w:hAnsi="Book Antiqua" w:cs="宋体"/>
          <w:sz w:val="24"/>
          <w:szCs w:val="24"/>
        </w:rPr>
        <w:t xml:space="preserve"> O, Baba K, Matsumoto M, </w:t>
      </w:r>
      <w:proofErr w:type="spellStart"/>
      <w:r w:rsidRPr="00033EB2">
        <w:rPr>
          <w:rFonts w:ascii="Book Antiqua" w:eastAsia="宋体" w:hAnsi="Book Antiqua" w:cs="宋体"/>
          <w:sz w:val="24"/>
          <w:szCs w:val="24"/>
        </w:rPr>
        <w:t>Hijiiata</w:t>
      </w:r>
      <w:proofErr w:type="spellEnd"/>
      <w:r w:rsidRPr="00033EB2">
        <w:rPr>
          <w:rFonts w:ascii="Book Antiqua" w:eastAsia="宋体" w:hAnsi="Book Antiqua" w:cs="宋体"/>
          <w:sz w:val="24"/>
          <w:szCs w:val="24"/>
        </w:rPr>
        <w:t xml:space="preserve"> M, Ota Y, </w:t>
      </w:r>
      <w:proofErr w:type="spellStart"/>
      <w:r w:rsidRPr="00033EB2">
        <w:rPr>
          <w:rFonts w:ascii="Book Antiqua" w:eastAsia="宋体" w:hAnsi="Book Antiqua" w:cs="宋体"/>
          <w:sz w:val="24"/>
          <w:szCs w:val="24"/>
        </w:rPr>
        <w:t>Mazzoran</w:t>
      </w:r>
      <w:proofErr w:type="spellEnd"/>
      <w:r w:rsidRPr="00033EB2">
        <w:rPr>
          <w:rFonts w:ascii="Book Antiqua" w:eastAsia="宋体" w:hAnsi="Book Antiqua" w:cs="宋体"/>
          <w:sz w:val="24"/>
          <w:szCs w:val="24"/>
        </w:rPr>
        <w:t xml:space="preserve"> L, </w:t>
      </w:r>
      <w:proofErr w:type="spellStart"/>
      <w:r w:rsidRPr="00033EB2">
        <w:rPr>
          <w:rFonts w:ascii="Book Antiqua" w:eastAsia="宋体" w:hAnsi="Book Antiqua" w:cs="宋体"/>
          <w:sz w:val="24"/>
          <w:szCs w:val="24"/>
        </w:rPr>
        <w:t>Baracetti</w:t>
      </w:r>
      <w:proofErr w:type="spellEnd"/>
      <w:r w:rsidRPr="00033EB2">
        <w:rPr>
          <w:rFonts w:ascii="Book Antiqua" w:eastAsia="宋体" w:hAnsi="Book Antiqua" w:cs="宋体"/>
          <w:sz w:val="24"/>
          <w:szCs w:val="24"/>
        </w:rPr>
        <w:t xml:space="preserve"> S, </w:t>
      </w:r>
      <w:proofErr w:type="spellStart"/>
      <w:r w:rsidRPr="00033EB2">
        <w:rPr>
          <w:rFonts w:ascii="Book Antiqua" w:eastAsia="宋体" w:hAnsi="Book Antiqua" w:cs="宋体"/>
          <w:sz w:val="24"/>
          <w:szCs w:val="24"/>
        </w:rPr>
        <w:t>Zorat</w:t>
      </w:r>
      <w:proofErr w:type="spellEnd"/>
      <w:r w:rsidRPr="00033EB2">
        <w:rPr>
          <w:rFonts w:ascii="Book Antiqua" w:eastAsia="宋体" w:hAnsi="Book Antiqua" w:cs="宋体"/>
          <w:sz w:val="24"/>
          <w:szCs w:val="24"/>
        </w:rPr>
        <w:t xml:space="preserve"> F, </w:t>
      </w:r>
      <w:proofErr w:type="spellStart"/>
      <w:r w:rsidRPr="00033EB2">
        <w:rPr>
          <w:rFonts w:ascii="Book Antiqua" w:eastAsia="宋体" w:hAnsi="Book Antiqua" w:cs="宋体"/>
          <w:sz w:val="24"/>
          <w:szCs w:val="24"/>
        </w:rPr>
        <w:t>Mishiro</w:t>
      </w:r>
      <w:proofErr w:type="spellEnd"/>
      <w:r w:rsidRPr="00033EB2">
        <w:rPr>
          <w:rFonts w:ascii="Book Antiqua" w:eastAsia="宋体" w:hAnsi="Book Antiqua" w:cs="宋体"/>
          <w:sz w:val="24"/>
          <w:szCs w:val="24"/>
        </w:rPr>
        <w:t xml:space="preserve"> S, </w:t>
      </w:r>
      <w:proofErr w:type="spellStart"/>
      <w:r w:rsidRPr="00033EB2">
        <w:rPr>
          <w:rFonts w:ascii="Book Antiqua" w:eastAsia="宋体" w:hAnsi="Book Antiqua" w:cs="宋体"/>
          <w:sz w:val="24"/>
          <w:szCs w:val="24"/>
        </w:rPr>
        <w:t>Efremov</w:t>
      </w:r>
      <w:proofErr w:type="spellEnd"/>
      <w:r w:rsidRPr="00033EB2">
        <w:rPr>
          <w:rFonts w:ascii="Book Antiqua" w:eastAsia="宋体" w:hAnsi="Book Antiqua" w:cs="宋体"/>
          <w:sz w:val="24"/>
          <w:szCs w:val="24"/>
        </w:rPr>
        <w:t xml:space="preserve"> DG. </w:t>
      </w:r>
      <w:proofErr w:type="gramStart"/>
      <w:r w:rsidRPr="00033EB2">
        <w:rPr>
          <w:rFonts w:ascii="Book Antiqua" w:eastAsia="宋体" w:hAnsi="Book Antiqua" w:cs="宋体"/>
          <w:sz w:val="24"/>
          <w:szCs w:val="24"/>
        </w:rPr>
        <w:t>Ethnic difference in the prevalence of monoclonal B-cell proliferation in patients affected by hepatitis C virus chronic liver disease.</w:t>
      </w:r>
      <w:proofErr w:type="gramEnd"/>
      <w:r w:rsidRPr="00033EB2">
        <w:rPr>
          <w:rFonts w:ascii="Book Antiqua" w:eastAsia="宋体" w:hAnsi="Book Antiqua" w:cs="宋体"/>
          <w:sz w:val="24"/>
          <w:szCs w:val="24"/>
        </w:rPr>
        <w:t> </w:t>
      </w:r>
      <w:r w:rsidRPr="00033EB2">
        <w:rPr>
          <w:rFonts w:ascii="Book Antiqua" w:eastAsia="宋体" w:hAnsi="Book Antiqua" w:cs="宋体"/>
          <w:i/>
          <w:iCs/>
          <w:sz w:val="24"/>
          <w:szCs w:val="24"/>
        </w:rPr>
        <w:t xml:space="preserve">J </w:t>
      </w:r>
      <w:proofErr w:type="spellStart"/>
      <w:r w:rsidRPr="00033EB2">
        <w:rPr>
          <w:rFonts w:ascii="Book Antiqua" w:eastAsia="宋体" w:hAnsi="Book Antiqua" w:cs="宋体"/>
          <w:i/>
          <w:iCs/>
          <w:sz w:val="24"/>
          <w:szCs w:val="24"/>
        </w:rPr>
        <w:t>Hepatol</w:t>
      </w:r>
      <w:proofErr w:type="spellEnd"/>
      <w:r w:rsidRPr="00033EB2">
        <w:rPr>
          <w:rFonts w:ascii="Book Antiqua" w:eastAsia="宋体" w:hAnsi="Book Antiqua" w:cs="宋体"/>
          <w:sz w:val="24"/>
          <w:szCs w:val="24"/>
        </w:rPr>
        <w:t> 1999; </w:t>
      </w:r>
      <w:r w:rsidRPr="00033EB2">
        <w:rPr>
          <w:rFonts w:ascii="Book Antiqua" w:eastAsia="宋体" w:hAnsi="Book Antiqua" w:cs="宋体"/>
          <w:b/>
          <w:bCs/>
          <w:sz w:val="24"/>
          <w:szCs w:val="24"/>
        </w:rPr>
        <w:t>30</w:t>
      </w:r>
      <w:r w:rsidRPr="00033EB2">
        <w:rPr>
          <w:rFonts w:ascii="Book Antiqua" w:eastAsia="宋体" w:hAnsi="Book Antiqua" w:cs="宋体"/>
          <w:sz w:val="24"/>
          <w:szCs w:val="24"/>
        </w:rPr>
        <w:t>: 990-994 [PMID: 10406175]</w:t>
      </w:r>
    </w:p>
    <w:p w14:paraId="0C42F1B6"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35 </w:t>
      </w:r>
      <w:r w:rsidRPr="00033EB2">
        <w:rPr>
          <w:rFonts w:ascii="Book Antiqua" w:eastAsia="宋体" w:hAnsi="Book Antiqua" w:cs="宋体"/>
          <w:b/>
          <w:bCs/>
          <w:sz w:val="24"/>
          <w:szCs w:val="24"/>
        </w:rPr>
        <w:t>Kai K</w:t>
      </w:r>
      <w:r w:rsidRPr="00033EB2">
        <w:rPr>
          <w:rFonts w:ascii="Book Antiqua" w:eastAsia="宋体" w:hAnsi="Book Antiqua" w:cs="宋体"/>
          <w:sz w:val="24"/>
          <w:szCs w:val="24"/>
        </w:rPr>
        <w:t xml:space="preserve">, Miyahara M, </w:t>
      </w:r>
      <w:proofErr w:type="spellStart"/>
      <w:r w:rsidRPr="00033EB2">
        <w:rPr>
          <w:rFonts w:ascii="Book Antiqua" w:eastAsia="宋体" w:hAnsi="Book Antiqua" w:cs="宋体"/>
          <w:sz w:val="24"/>
          <w:szCs w:val="24"/>
        </w:rPr>
        <w:t>Tokuda</w:t>
      </w:r>
      <w:proofErr w:type="spellEnd"/>
      <w:r w:rsidRPr="00033EB2">
        <w:rPr>
          <w:rFonts w:ascii="Book Antiqua" w:eastAsia="宋体" w:hAnsi="Book Antiqua" w:cs="宋体"/>
          <w:sz w:val="24"/>
          <w:szCs w:val="24"/>
        </w:rPr>
        <w:t xml:space="preserve"> Y, Kido S, Masuda M, </w:t>
      </w:r>
      <w:proofErr w:type="spellStart"/>
      <w:r w:rsidRPr="00033EB2">
        <w:rPr>
          <w:rFonts w:ascii="Book Antiqua" w:eastAsia="宋体" w:hAnsi="Book Antiqua" w:cs="宋体"/>
          <w:sz w:val="24"/>
          <w:szCs w:val="24"/>
        </w:rPr>
        <w:t>Takase</w:t>
      </w:r>
      <w:proofErr w:type="spellEnd"/>
      <w:r w:rsidRPr="00033EB2">
        <w:rPr>
          <w:rFonts w:ascii="Book Antiqua" w:eastAsia="宋体" w:hAnsi="Book Antiqua" w:cs="宋体"/>
          <w:sz w:val="24"/>
          <w:szCs w:val="24"/>
        </w:rPr>
        <w:t xml:space="preserve"> Y, Tokunaga O. A case of mucosa-associated lymphoid tissue lymphoma of the gastrointestinal tract showing extensive plasma cell differentiation with prominent Russell bodies. </w:t>
      </w:r>
      <w:r w:rsidRPr="00033EB2">
        <w:rPr>
          <w:rFonts w:ascii="Book Antiqua" w:eastAsia="宋体" w:hAnsi="Book Antiqua" w:cs="宋体"/>
          <w:i/>
          <w:iCs/>
          <w:sz w:val="24"/>
          <w:szCs w:val="24"/>
        </w:rPr>
        <w:t xml:space="preserve">World J </w:t>
      </w:r>
      <w:proofErr w:type="spellStart"/>
      <w:r w:rsidRPr="00033EB2">
        <w:rPr>
          <w:rFonts w:ascii="Book Antiqua" w:eastAsia="宋体" w:hAnsi="Book Antiqua" w:cs="宋体"/>
          <w:i/>
          <w:iCs/>
          <w:sz w:val="24"/>
          <w:szCs w:val="24"/>
        </w:rPr>
        <w:t>Clin</w:t>
      </w:r>
      <w:proofErr w:type="spellEnd"/>
      <w:r w:rsidRPr="00033EB2">
        <w:rPr>
          <w:rFonts w:ascii="Book Antiqua" w:eastAsia="宋体" w:hAnsi="Book Antiqua" w:cs="宋体"/>
          <w:i/>
          <w:iCs/>
          <w:sz w:val="24"/>
          <w:szCs w:val="24"/>
        </w:rPr>
        <w:t xml:space="preserve"> Cases</w:t>
      </w:r>
      <w:r w:rsidRPr="00033EB2">
        <w:rPr>
          <w:rFonts w:ascii="Book Antiqua" w:eastAsia="宋体" w:hAnsi="Book Antiqua" w:cs="宋体"/>
          <w:sz w:val="24"/>
          <w:szCs w:val="24"/>
        </w:rPr>
        <w:t> 2013; </w:t>
      </w:r>
      <w:r w:rsidRPr="00033EB2">
        <w:rPr>
          <w:rFonts w:ascii="Book Antiqua" w:eastAsia="宋体" w:hAnsi="Book Antiqua" w:cs="宋体"/>
          <w:b/>
          <w:bCs/>
          <w:sz w:val="24"/>
          <w:szCs w:val="24"/>
        </w:rPr>
        <w:t>1</w:t>
      </w:r>
      <w:r w:rsidRPr="00033EB2">
        <w:rPr>
          <w:rFonts w:ascii="Book Antiqua" w:eastAsia="宋体" w:hAnsi="Book Antiqua" w:cs="宋体"/>
          <w:sz w:val="24"/>
          <w:szCs w:val="24"/>
        </w:rPr>
        <w:t>: 176-180 [PMID: 24303496 DOI: 10.12998/wjcc.v1.i5.176]</w:t>
      </w:r>
    </w:p>
    <w:p w14:paraId="7F3F9D71" w14:textId="77777777" w:rsidR="00A16A2D" w:rsidRPr="00033EB2" w:rsidRDefault="00A16A2D" w:rsidP="00FF2558">
      <w:pPr>
        <w:spacing w:after="0" w:line="360" w:lineRule="auto"/>
        <w:jc w:val="both"/>
        <w:rPr>
          <w:rFonts w:ascii="Book Antiqua" w:eastAsia="宋体" w:hAnsi="Book Antiqua" w:cs="宋体"/>
          <w:sz w:val="24"/>
          <w:szCs w:val="24"/>
        </w:rPr>
      </w:pPr>
      <w:r w:rsidRPr="00033EB2">
        <w:rPr>
          <w:rFonts w:ascii="Book Antiqua" w:eastAsia="宋体" w:hAnsi="Book Antiqua" w:cs="宋体"/>
          <w:sz w:val="24"/>
          <w:szCs w:val="24"/>
        </w:rPr>
        <w:t>36 </w:t>
      </w:r>
      <w:r w:rsidRPr="00033EB2">
        <w:rPr>
          <w:rFonts w:ascii="Book Antiqua" w:eastAsia="宋体" w:hAnsi="Book Antiqua" w:cs="宋体"/>
          <w:b/>
          <w:bCs/>
          <w:sz w:val="24"/>
          <w:szCs w:val="24"/>
        </w:rPr>
        <w:t>Nishimura N</w:t>
      </w:r>
      <w:r w:rsidRPr="00033EB2">
        <w:rPr>
          <w:rFonts w:ascii="Book Antiqua" w:eastAsia="宋体" w:hAnsi="Book Antiqua" w:cs="宋体"/>
          <w:sz w:val="24"/>
          <w:szCs w:val="24"/>
        </w:rPr>
        <w:t xml:space="preserve">, Mizuno M, </w:t>
      </w:r>
      <w:proofErr w:type="spellStart"/>
      <w:r w:rsidRPr="00033EB2">
        <w:rPr>
          <w:rFonts w:ascii="Book Antiqua" w:eastAsia="宋体" w:hAnsi="Book Antiqua" w:cs="宋体"/>
          <w:sz w:val="24"/>
          <w:szCs w:val="24"/>
        </w:rPr>
        <w:t>Shimodate</w:t>
      </w:r>
      <w:proofErr w:type="spellEnd"/>
      <w:r w:rsidRPr="00033EB2">
        <w:rPr>
          <w:rFonts w:ascii="Book Antiqua" w:eastAsia="宋体" w:hAnsi="Book Antiqua" w:cs="宋体"/>
          <w:sz w:val="24"/>
          <w:szCs w:val="24"/>
        </w:rPr>
        <w:t xml:space="preserve"> Y, </w:t>
      </w:r>
      <w:proofErr w:type="spellStart"/>
      <w:r w:rsidRPr="00033EB2">
        <w:rPr>
          <w:rFonts w:ascii="Book Antiqua" w:eastAsia="宋体" w:hAnsi="Book Antiqua" w:cs="宋体"/>
          <w:sz w:val="24"/>
          <w:szCs w:val="24"/>
        </w:rPr>
        <w:t>Doi</w:t>
      </w:r>
      <w:proofErr w:type="spellEnd"/>
      <w:r w:rsidRPr="00033EB2">
        <w:rPr>
          <w:rFonts w:ascii="Book Antiqua" w:eastAsia="宋体" w:hAnsi="Book Antiqua" w:cs="宋体"/>
          <w:sz w:val="24"/>
          <w:szCs w:val="24"/>
        </w:rPr>
        <w:t xml:space="preserve"> A, </w:t>
      </w:r>
      <w:proofErr w:type="spellStart"/>
      <w:r w:rsidRPr="00033EB2">
        <w:rPr>
          <w:rFonts w:ascii="Book Antiqua" w:eastAsia="宋体" w:hAnsi="Book Antiqua" w:cs="宋体"/>
          <w:sz w:val="24"/>
          <w:szCs w:val="24"/>
        </w:rPr>
        <w:t>Mouri</w:t>
      </w:r>
      <w:proofErr w:type="spellEnd"/>
      <w:r w:rsidRPr="00033EB2">
        <w:rPr>
          <w:rFonts w:ascii="Book Antiqua" w:eastAsia="宋体" w:hAnsi="Book Antiqua" w:cs="宋体"/>
          <w:sz w:val="24"/>
          <w:szCs w:val="24"/>
        </w:rPr>
        <w:t xml:space="preserve"> H, </w:t>
      </w:r>
      <w:proofErr w:type="spellStart"/>
      <w:r w:rsidRPr="00033EB2">
        <w:rPr>
          <w:rFonts w:ascii="Book Antiqua" w:eastAsia="宋体" w:hAnsi="Book Antiqua" w:cs="宋体"/>
          <w:sz w:val="24"/>
          <w:szCs w:val="24"/>
        </w:rPr>
        <w:t>Matsueda</w:t>
      </w:r>
      <w:proofErr w:type="spellEnd"/>
      <w:r w:rsidRPr="00033EB2">
        <w:rPr>
          <w:rFonts w:ascii="Book Antiqua" w:eastAsia="宋体" w:hAnsi="Book Antiqua" w:cs="宋体"/>
          <w:sz w:val="24"/>
          <w:szCs w:val="24"/>
        </w:rPr>
        <w:t xml:space="preserve"> K, Yamamoto H, </w:t>
      </w:r>
      <w:proofErr w:type="spellStart"/>
      <w:r w:rsidRPr="00033EB2">
        <w:rPr>
          <w:rFonts w:ascii="Book Antiqua" w:eastAsia="宋体" w:hAnsi="Book Antiqua" w:cs="宋体"/>
          <w:sz w:val="24"/>
          <w:szCs w:val="24"/>
        </w:rPr>
        <w:t>Notohara</w:t>
      </w:r>
      <w:proofErr w:type="spellEnd"/>
      <w:r w:rsidRPr="00033EB2">
        <w:rPr>
          <w:rFonts w:ascii="Book Antiqua" w:eastAsia="宋体" w:hAnsi="Book Antiqua" w:cs="宋体"/>
          <w:sz w:val="24"/>
          <w:szCs w:val="24"/>
        </w:rPr>
        <w:t xml:space="preserve"> K. Russell Body Gastritis Treated With Helicobacter pylori Eradication Therapy: Magnifying Endoscopic Findings With Narrow Band Imaging Before and After Treatment. </w:t>
      </w:r>
      <w:r w:rsidRPr="00033EB2">
        <w:rPr>
          <w:rFonts w:ascii="Book Antiqua" w:eastAsia="宋体" w:hAnsi="Book Antiqua" w:cs="宋体"/>
          <w:i/>
          <w:iCs/>
          <w:sz w:val="24"/>
          <w:szCs w:val="24"/>
        </w:rPr>
        <w:t>ACG Case Rep J</w:t>
      </w:r>
      <w:r w:rsidRPr="00033EB2">
        <w:rPr>
          <w:rFonts w:ascii="Book Antiqua" w:eastAsia="宋体" w:hAnsi="Book Antiqua" w:cs="宋体"/>
          <w:sz w:val="24"/>
          <w:szCs w:val="24"/>
        </w:rPr>
        <w:t> 2016; </w:t>
      </w:r>
      <w:r w:rsidRPr="00033EB2">
        <w:rPr>
          <w:rFonts w:ascii="Book Antiqua" w:eastAsia="宋体" w:hAnsi="Book Antiqua" w:cs="宋体"/>
          <w:b/>
          <w:bCs/>
          <w:sz w:val="24"/>
          <w:szCs w:val="24"/>
        </w:rPr>
        <w:t>3</w:t>
      </w:r>
      <w:r w:rsidRPr="00033EB2">
        <w:rPr>
          <w:rFonts w:ascii="Book Antiqua" w:eastAsia="宋体" w:hAnsi="Book Antiqua" w:cs="宋体"/>
          <w:sz w:val="24"/>
          <w:szCs w:val="24"/>
        </w:rPr>
        <w:t>: e96 [PMID: 27807558 DOI: 10.14309/crj.2016.69]</w:t>
      </w:r>
    </w:p>
    <w:p w14:paraId="70C80A48" w14:textId="77777777" w:rsidR="00A16A2D" w:rsidRDefault="00A16A2D" w:rsidP="00FF2558">
      <w:pPr>
        <w:pStyle w:val="ListParagraph"/>
        <w:spacing w:line="360" w:lineRule="auto"/>
        <w:ind w:firstLineChars="0" w:firstLine="0"/>
        <w:rPr>
          <w:rStyle w:val="Strong"/>
          <w:rFonts w:ascii="Book Antiqua" w:eastAsia="宋体" w:hAnsi="Book Antiqua" w:cs="Arial"/>
          <w:bCs w:val="0"/>
          <w:noProof/>
          <w:color w:val="000000" w:themeColor="text1"/>
          <w:lang w:eastAsia="zh-CN"/>
        </w:rPr>
      </w:pPr>
    </w:p>
    <w:p w14:paraId="6EC3F9EB" w14:textId="12B79660" w:rsidR="00492D5B" w:rsidRPr="00492D5B" w:rsidRDefault="00492D5B" w:rsidP="00FF2558">
      <w:pPr>
        <w:pStyle w:val="ListParagraph"/>
        <w:spacing w:line="360" w:lineRule="auto"/>
        <w:ind w:firstLineChars="0" w:firstLine="0"/>
        <w:rPr>
          <w:rFonts w:ascii="Book Antiqua" w:eastAsia="宋体" w:hAnsi="Book Antiqua"/>
          <w:b/>
          <w:bCs/>
          <w:color w:val="000000" w:themeColor="text1"/>
          <w:lang w:eastAsia="zh-CN"/>
        </w:rPr>
      </w:pPr>
      <w:r w:rsidRPr="00492D5B">
        <w:rPr>
          <w:rStyle w:val="Strong"/>
          <w:rFonts w:ascii="Book Antiqua" w:hAnsi="Book Antiqua" w:cs="Arial"/>
          <w:bCs w:val="0"/>
          <w:noProof/>
          <w:color w:val="000000" w:themeColor="text1"/>
        </w:rPr>
        <w:t>P-Reviewer</w:t>
      </w:r>
      <w:r w:rsidRPr="00492D5B">
        <w:rPr>
          <w:rStyle w:val="Strong"/>
          <w:rFonts w:ascii="Book Antiqua" w:eastAsia="宋体" w:hAnsi="Book Antiqua" w:cs="Arial"/>
          <w:bCs w:val="0"/>
          <w:noProof/>
          <w:color w:val="000000" w:themeColor="text1"/>
          <w:lang w:eastAsia="zh-CN"/>
        </w:rPr>
        <w:t>:</w:t>
      </w:r>
      <w:r w:rsidRPr="00492D5B">
        <w:rPr>
          <w:rFonts w:ascii="Book Antiqua" w:hAnsi="Book Antiqua"/>
          <w:bCs/>
          <w:color w:val="000000" w:themeColor="text1"/>
        </w:rPr>
        <w:t xml:space="preserve"> </w:t>
      </w:r>
      <w:r w:rsidR="00A16A2D" w:rsidRPr="00A16A2D">
        <w:rPr>
          <w:rFonts w:ascii="Book Antiqua" w:hAnsi="Book Antiqua"/>
          <w:bCs/>
          <w:color w:val="000000" w:themeColor="text1"/>
        </w:rPr>
        <w:t>Lu</w:t>
      </w:r>
      <w:r w:rsidR="00A16A2D">
        <w:rPr>
          <w:rFonts w:ascii="Book Antiqua" w:eastAsia="宋体" w:hAnsi="Book Antiqua" w:hint="eastAsia"/>
          <w:bCs/>
          <w:color w:val="000000" w:themeColor="text1"/>
          <w:lang w:eastAsia="zh-CN"/>
        </w:rPr>
        <w:t xml:space="preserve"> </w:t>
      </w:r>
      <w:r w:rsidR="00A16A2D" w:rsidRPr="00A16A2D">
        <w:rPr>
          <w:rFonts w:ascii="Book Antiqua" w:hAnsi="Book Antiqua"/>
          <w:bCs/>
          <w:color w:val="000000" w:themeColor="text1"/>
        </w:rPr>
        <w:t>XL</w:t>
      </w:r>
      <w:r w:rsidR="00A16A2D">
        <w:rPr>
          <w:rFonts w:ascii="Book Antiqua" w:eastAsia="宋体" w:hAnsi="Book Antiqua" w:hint="eastAsia"/>
          <w:bCs/>
          <w:color w:val="000000" w:themeColor="text1"/>
          <w:lang w:eastAsia="zh-CN"/>
        </w:rPr>
        <w:t>,</w:t>
      </w:r>
      <w:r w:rsidRPr="00492D5B">
        <w:rPr>
          <w:rFonts w:ascii="Book Antiqua" w:hAnsi="Book Antiqua"/>
          <w:bCs/>
          <w:color w:val="000000" w:themeColor="text1"/>
        </w:rPr>
        <w:t xml:space="preserve"> </w:t>
      </w:r>
      <w:r w:rsidR="00A16A2D" w:rsidRPr="00A16A2D">
        <w:rPr>
          <w:rFonts w:ascii="Book Antiqua" w:hAnsi="Book Antiqua"/>
          <w:bCs/>
          <w:color w:val="000000" w:themeColor="text1"/>
        </w:rPr>
        <w:t>Tsukamoto</w:t>
      </w:r>
      <w:r w:rsidR="00A16A2D">
        <w:rPr>
          <w:rFonts w:ascii="Book Antiqua" w:eastAsia="宋体" w:hAnsi="Book Antiqua" w:hint="eastAsia"/>
          <w:bCs/>
          <w:color w:val="000000" w:themeColor="text1"/>
          <w:lang w:eastAsia="zh-CN"/>
        </w:rPr>
        <w:t xml:space="preserve"> </w:t>
      </w:r>
      <w:r w:rsidR="00A16A2D" w:rsidRPr="00A16A2D">
        <w:rPr>
          <w:rFonts w:ascii="Book Antiqua" w:hAnsi="Book Antiqua"/>
          <w:bCs/>
          <w:color w:val="000000" w:themeColor="text1"/>
        </w:rPr>
        <w:t>T</w:t>
      </w:r>
      <w:r w:rsidR="00A16A2D">
        <w:rPr>
          <w:rFonts w:ascii="Book Antiqua" w:eastAsia="宋体" w:hAnsi="Book Antiqua" w:hint="eastAsia"/>
          <w:bCs/>
          <w:color w:val="000000" w:themeColor="text1"/>
          <w:lang w:eastAsia="zh-CN"/>
        </w:rPr>
        <w:t>,</w:t>
      </w:r>
      <w:r w:rsidRPr="00492D5B">
        <w:rPr>
          <w:rFonts w:ascii="Book Antiqua" w:hAnsi="Book Antiqua"/>
          <w:bCs/>
          <w:color w:val="000000" w:themeColor="text1"/>
        </w:rPr>
        <w:t xml:space="preserve"> </w:t>
      </w:r>
      <w:r w:rsidR="00A16A2D" w:rsidRPr="00A16A2D">
        <w:rPr>
          <w:rFonts w:ascii="Book Antiqua" w:hAnsi="Book Antiqua"/>
          <w:bCs/>
          <w:color w:val="000000" w:themeColor="text1"/>
        </w:rPr>
        <w:t>Souza</w:t>
      </w:r>
      <w:r w:rsidR="00A16A2D">
        <w:rPr>
          <w:rFonts w:ascii="Book Antiqua" w:eastAsia="宋体" w:hAnsi="Book Antiqua" w:hint="eastAsia"/>
          <w:bCs/>
          <w:color w:val="000000" w:themeColor="text1"/>
          <w:lang w:eastAsia="zh-CN"/>
        </w:rPr>
        <w:t xml:space="preserve"> JLS</w:t>
      </w:r>
      <w:r w:rsidRPr="00492D5B">
        <w:rPr>
          <w:rFonts w:ascii="Book Antiqua" w:hAnsi="Book Antiqua"/>
          <w:bCs/>
          <w:color w:val="000000" w:themeColor="text1"/>
        </w:rPr>
        <w:t xml:space="preserve"> </w:t>
      </w:r>
      <w:r w:rsidRPr="00492D5B">
        <w:rPr>
          <w:rFonts w:ascii="Book Antiqua" w:hAnsi="Book Antiqua"/>
          <w:b/>
          <w:bCs/>
          <w:color w:val="000000" w:themeColor="text1"/>
        </w:rPr>
        <w:t>S-Editor</w:t>
      </w:r>
      <w:r w:rsidRPr="00492D5B">
        <w:rPr>
          <w:rFonts w:ascii="Book Antiqua" w:eastAsia="宋体" w:hAnsi="Book Antiqua"/>
          <w:b/>
          <w:bCs/>
          <w:color w:val="000000" w:themeColor="text1"/>
          <w:lang w:eastAsia="zh-CN"/>
        </w:rPr>
        <w:t>:</w:t>
      </w:r>
      <w:r w:rsidRPr="00492D5B">
        <w:rPr>
          <w:rFonts w:ascii="Book Antiqua" w:hAnsi="Book Antiqua"/>
          <w:bCs/>
          <w:color w:val="000000" w:themeColor="text1"/>
        </w:rPr>
        <w:t xml:space="preserve"> </w:t>
      </w:r>
      <w:r w:rsidRPr="00492D5B">
        <w:rPr>
          <w:rFonts w:ascii="Book Antiqua" w:eastAsia="宋体" w:hAnsi="Book Antiqua"/>
          <w:bCs/>
          <w:color w:val="000000" w:themeColor="text1"/>
          <w:lang w:eastAsia="zh-CN"/>
        </w:rPr>
        <w:t>Qi Y</w:t>
      </w:r>
      <w:r w:rsidRPr="00492D5B">
        <w:rPr>
          <w:rFonts w:ascii="Book Antiqua" w:hAnsi="Book Antiqua"/>
          <w:b/>
          <w:bCs/>
          <w:color w:val="000000" w:themeColor="text1"/>
        </w:rPr>
        <w:t xml:space="preserve">   L-Editor</w:t>
      </w:r>
      <w:r w:rsidRPr="00492D5B">
        <w:rPr>
          <w:rFonts w:ascii="Book Antiqua" w:eastAsia="宋体" w:hAnsi="Book Antiqua"/>
          <w:b/>
          <w:bCs/>
          <w:color w:val="000000" w:themeColor="text1"/>
          <w:lang w:eastAsia="zh-CN"/>
        </w:rPr>
        <w:t>:</w:t>
      </w:r>
      <w:r w:rsidRPr="00492D5B">
        <w:rPr>
          <w:rFonts w:ascii="Book Antiqua" w:hAnsi="Book Antiqua"/>
          <w:b/>
          <w:bCs/>
          <w:color w:val="000000" w:themeColor="text1"/>
        </w:rPr>
        <w:t xml:space="preserve">   E-Editor</w:t>
      </w:r>
      <w:r w:rsidRPr="00492D5B">
        <w:rPr>
          <w:rFonts w:ascii="Book Antiqua" w:eastAsia="宋体" w:hAnsi="Book Antiqua"/>
          <w:b/>
          <w:bCs/>
          <w:color w:val="000000" w:themeColor="text1"/>
          <w:lang w:eastAsia="zh-CN"/>
        </w:rPr>
        <w:t>:</w:t>
      </w:r>
    </w:p>
    <w:p w14:paraId="6F57963E" w14:textId="77777777" w:rsidR="00492D5B" w:rsidRPr="00492D5B" w:rsidRDefault="00492D5B" w:rsidP="00FF2558">
      <w:pPr>
        <w:shd w:val="clear" w:color="auto" w:fill="FFFFFF"/>
        <w:snapToGrid w:val="0"/>
        <w:spacing w:after="0" w:line="360" w:lineRule="auto"/>
        <w:rPr>
          <w:rFonts w:ascii="Book Antiqua" w:hAnsi="Book Antiqua" w:cs="Helvetica"/>
          <w:b/>
          <w:color w:val="000000" w:themeColor="text1"/>
          <w:sz w:val="24"/>
        </w:rPr>
      </w:pPr>
      <w:r w:rsidRPr="00492D5B">
        <w:rPr>
          <w:rFonts w:ascii="Book Antiqua" w:hAnsi="Book Antiqua" w:cs="Helvetica"/>
          <w:b/>
          <w:color w:val="000000" w:themeColor="text1"/>
          <w:sz w:val="24"/>
        </w:rPr>
        <w:t xml:space="preserve">Specialty type: </w:t>
      </w:r>
      <w:r w:rsidRPr="00492D5B">
        <w:rPr>
          <w:rFonts w:ascii="Book Antiqua" w:hAnsi="Book Antiqua" w:cs="Helvetica"/>
          <w:color w:val="000000" w:themeColor="text1"/>
          <w:sz w:val="24"/>
        </w:rPr>
        <w:t>Gastroenterology and</w:t>
      </w:r>
      <w:r w:rsidRPr="00492D5B">
        <w:rPr>
          <w:rFonts w:ascii="Book Antiqua" w:hAnsi="Book Antiqua" w:cs="Helvetica" w:hint="eastAsia"/>
          <w:color w:val="000000" w:themeColor="text1"/>
          <w:sz w:val="24"/>
        </w:rPr>
        <w:t xml:space="preserve"> </w:t>
      </w:r>
      <w:r w:rsidRPr="00492D5B">
        <w:rPr>
          <w:rFonts w:ascii="Book Antiqua" w:hAnsi="Book Antiqua" w:cs="Helvetica"/>
          <w:color w:val="000000" w:themeColor="text1"/>
          <w:sz w:val="24"/>
        </w:rPr>
        <w:t>hepatology</w:t>
      </w:r>
    </w:p>
    <w:p w14:paraId="0E2BBBB1" w14:textId="05DE03C7" w:rsidR="00492D5B" w:rsidRPr="00A16A2D" w:rsidRDefault="00492D5B" w:rsidP="00FF2558">
      <w:pPr>
        <w:shd w:val="clear" w:color="auto" w:fill="FFFFFF"/>
        <w:snapToGrid w:val="0"/>
        <w:spacing w:after="0" w:line="360" w:lineRule="auto"/>
        <w:rPr>
          <w:rFonts w:ascii="Book Antiqua" w:eastAsia="宋体" w:hAnsi="Book Antiqua" w:cs="Helvetica"/>
          <w:b/>
          <w:color w:val="000000" w:themeColor="text1"/>
          <w:sz w:val="24"/>
          <w:lang w:eastAsia="zh-CN"/>
        </w:rPr>
      </w:pPr>
      <w:r w:rsidRPr="00492D5B">
        <w:rPr>
          <w:rFonts w:ascii="Book Antiqua" w:hAnsi="Book Antiqua" w:cs="Helvetica"/>
          <w:b/>
          <w:color w:val="000000" w:themeColor="text1"/>
          <w:sz w:val="24"/>
        </w:rPr>
        <w:t xml:space="preserve">Country of origin: </w:t>
      </w:r>
      <w:r w:rsidR="00A16A2D" w:rsidRPr="00A16A2D">
        <w:rPr>
          <w:rFonts w:ascii="Book Antiqua" w:eastAsia="宋体" w:hAnsi="Book Antiqua" w:cs="Helvetica" w:hint="eastAsia"/>
          <w:color w:val="000000" w:themeColor="text1"/>
          <w:sz w:val="24"/>
          <w:lang w:eastAsia="zh-CN"/>
        </w:rPr>
        <w:t>Japan</w:t>
      </w:r>
    </w:p>
    <w:p w14:paraId="3ECC2FD2" w14:textId="77777777" w:rsidR="00492D5B" w:rsidRPr="00492D5B" w:rsidRDefault="00492D5B" w:rsidP="00FF2558">
      <w:pPr>
        <w:shd w:val="clear" w:color="auto" w:fill="FFFFFF"/>
        <w:snapToGrid w:val="0"/>
        <w:spacing w:after="0" w:line="360" w:lineRule="auto"/>
        <w:rPr>
          <w:rFonts w:ascii="Book Antiqua" w:hAnsi="Book Antiqua" w:cs="Helvetica"/>
          <w:b/>
          <w:color w:val="000000" w:themeColor="text1"/>
          <w:sz w:val="24"/>
        </w:rPr>
      </w:pPr>
      <w:r w:rsidRPr="00492D5B">
        <w:rPr>
          <w:rFonts w:ascii="Book Antiqua" w:hAnsi="Book Antiqua" w:cs="Helvetica"/>
          <w:b/>
          <w:color w:val="000000" w:themeColor="text1"/>
          <w:sz w:val="24"/>
        </w:rPr>
        <w:t>Peer-review report classification</w:t>
      </w:r>
    </w:p>
    <w:p w14:paraId="3A535FCF" w14:textId="77777777" w:rsidR="00492D5B" w:rsidRPr="00492D5B" w:rsidRDefault="00492D5B" w:rsidP="00FF2558">
      <w:pPr>
        <w:shd w:val="clear" w:color="auto" w:fill="FFFFFF"/>
        <w:snapToGrid w:val="0"/>
        <w:spacing w:after="0" w:line="360" w:lineRule="auto"/>
        <w:rPr>
          <w:rFonts w:ascii="Book Antiqua" w:hAnsi="Book Antiqua" w:cs="Helvetica"/>
          <w:color w:val="000000" w:themeColor="text1"/>
          <w:sz w:val="24"/>
        </w:rPr>
      </w:pPr>
      <w:r w:rsidRPr="00492D5B">
        <w:rPr>
          <w:rFonts w:ascii="Book Antiqua" w:hAnsi="Book Antiqua" w:cs="Helvetica"/>
          <w:color w:val="000000" w:themeColor="text1"/>
          <w:sz w:val="24"/>
        </w:rPr>
        <w:t xml:space="preserve">Grade A (Excellent): </w:t>
      </w:r>
      <w:r w:rsidRPr="00492D5B">
        <w:rPr>
          <w:rFonts w:ascii="Book Antiqua" w:hAnsi="Book Antiqua" w:cs="Helvetica" w:hint="eastAsia"/>
          <w:color w:val="000000" w:themeColor="text1"/>
          <w:sz w:val="24"/>
        </w:rPr>
        <w:t>0</w:t>
      </w:r>
    </w:p>
    <w:p w14:paraId="2B8F5DD8" w14:textId="20E6C9B6" w:rsidR="00492D5B" w:rsidRPr="00A16A2D" w:rsidRDefault="00492D5B" w:rsidP="00FF2558">
      <w:pPr>
        <w:shd w:val="clear" w:color="auto" w:fill="FFFFFF"/>
        <w:snapToGrid w:val="0"/>
        <w:spacing w:after="0" w:line="360" w:lineRule="auto"/>
        <w:rPr>
          <w:rFonts w:ascii="Book Antiqua" w:eastAsia="宋体" w:hAnsi="Book Antiqua" w:cs="Helvetica"/>
          <w:color w:val="000000" w:themeColor="text1"/>
          <w:sz w:val="24"/>
          <w:lang w:eastAsia="zh-CN"/>
        </w:rPr>
      </w:pPr>
      <w:r w:rsidRPr="00492D5B">
        <w:rPr>
          <w:rFonts w:ascii="Book Antiqua" w:hAnsi="Book Antiqua" w:cs="Helvetica"/>
          <w:color w:val="000000" w:themeColor="text1"/>
          <w:sz w:val="24"/>
        </w:rPr>
        <w:t xml:space="preserve">Grade B (Very good): </w:t>
      </w:r>
      <w:r w:rsidR="00A16A2D">
        <w:rPr>
          <w:rFonts w:ascii="Book Antiqua" w:eastAsia="宋体" w:hAnsi="Book Antiqua" w:cs="Helvetica" w:hint="eastAsia"/>
          <w:color w:val="000000" w:themeColor="text1"/>
          <w:sz w:val="24"/>
          <w:lang w:eastAsia="zh-CN"/>
        </w:rPr>
        <w:t>B</w:t>
      </w:r>
    </w:p>
    <w:p w14:paraId="360FF28C" w14:textId="185166B6" w:rsidR="00492D5B" w:rsidRPr="00A16A2D" w:rsidRDefault="00492D5B" w:rsidP="00FF2558">
      <w:pPr>
        <w:shd w:val="clear" w:color="auto" w:fill="FFFFFF"/>
        <w:snapToGrid w:val="0"/>
        <w:spacing w:after="0" w:line="360" w:lineRule="auto"/>
        <w:rPr>
          <w:rFonts w:ascii="Book Antiqua" w:eastAsia="宋体" w:hAnsi="Book Antiqua" w:cs="Helvetica"/>
          <w:color w:val="000000" w:themeColor="text1"/>
          <w:sz w:val="24"/>
          <w:lang w:eastAsia="zh-CN"/>
        </w:rPr>
      </w:pPr>
      <w:r w:rsidRPr="00492D5B">
        <w:rPr>
          <w:rFonts w:ascii="Book Antiqua" w:hAnsi="Book Antiqua" w:cs="Helvetica"/>
          <w:color w:val="000000" w:themeColor="text1"/>
          <w:sz w:val="24"/>
        </w:rPr>
        <w:t xml:space="preserve">Grade C (Good): </w:t>
      </w:r>
      <w:r w:rsidR="00A16A2D">
        <w:rPr>
          <w:rFonts w:ascii="Book Antiqua" w:eastAsia="宋体" w:hAnsi="Book Antiqua" w:cs="Helvetica" w:hint="eastAsia"/>
          <w:color w:val="000000" w:themeColor="text1"/>
          <w:sz w:val="24"/>
          <w:lang w:eastAsia="zh-CN"/>
        </w:rPr>
        <w:t>C, C</w:t>
      </w:r>
    </w:p>
    <w:p w14:paraId="1CD8BEDA" w14:textId="77777777" w:rsidR="00492D5B" w:rsidRPr="00492D5B" w:rsidRDefault="00492D5B" w:rsidP="00FF2558">
      <w:pPr>
        <w:shd w:val="clear" w:color="auto" w:fill="FFFFFF"/>
        <w:snapToGrid w:val="0"/>
        <w:spacing w:after="0" w:line="360" w:lineRule="auto"/>
        <w:rPr>
          <w:rFonts w:ascii="Book Antiqua" w:hAnsi="Book Antiqua" w:cs="Helvetica"/>
          <w:color w:val="000000" w:themeColor="text1"/>
          <w:sz w:val="24"/>
        </w:rPr>
      </w:pPr>
      <w:r w:rsidRPr="00492D5B">
        <w:rPr>
          <w:rFonts w:ascii="Book Antiqua" w:hAnsi="Book Antiqua" w:cs="Helvetica"/>
          <w:color w:val="000000" w:themeColor="text1"/>
          <w:sz w:val="24"/>
        </w:rPr>
        <w:t xml:space="preserve">Grade D (Fair): </w:t>
      </w:r>
      <w:r w:rsidRPr="00492D5B">
        <w:rPr>
          <w:rFonts w:ascii="Book Antiqua" w:hAnsi="Book Antiqua" w:cs="Helvetica" w:hint="eastAsia"/>
          <w:color w:val="000000" w:themeColor="text1"/>
          <w:sz w:val="24"/>
        </w:rPr>
        <w:t>0</w:t>
      </w:r>
    </w:p>
    <w:p w14:paraId="421E6A71" w14:textId="77777777" w:rsidR="00492D5B" w:rsidRPr="00492D5B" w:rsidRDefault="00492D5B" w:rsidP="00FF2558">
      <w:pPr>
        <w:shd w:val="clear" w:color="auto" w:fill="FFFFFF"/>
        <w:snapToGrid w:val="0"/>
        <w:spacing w:after="0" w:line="360" w:lineRule="auto"/>
        <w:rPr>
          <w:rFonts w:ascii="Book Antiqua" w:hAnsi="Book Antiqua" w:cs="Helvetica"/>
          <w:color w:val="000000" w:themeColor="text1"/>
          <w:sz w:val="24"/>
        </w:rPr>
      </w:pPr>
      <w:r w:rsidRPr="00492D5B">
        <w:rPr>
          <w:rFonts w:ascii="Book Antiqua" w:hAnsi="Book Antiqua" w:cs="Helvetica"/>
          <w:color w:val="000000" w:themeColor="text1"/>
          <w:sz w:val="24"/>
        </w:rPr>
        <w:t xml:space="preserve">Grade E (Poor): </w:t>
      </w:r>
      <w:r w:rsidRPr="00492D5B">
        <w:rPr>
          <w:rFonts w:ascii="Book Antiqua" w:hAnsi="Book Antiqua" w:cs="Helvetica" w:hint="eastAsia"/>
          <w:color w:val="000000" w:themeColor="text1"/>
          <w:sz w:val="24"/>
        </w:rPr>
        <w:t>0</w:t>
      </w:r>
    </w:p>
    <w:p w14:paraId="5FE68F38" w14:textId="7AB46B3D" w:rsidR="00CD0D17" w:rsidRPr="00492D5B" w:rsidRDefault="007439F8" w:rsidP="00FF2558">
      <w:pPr>
        <w:pStyle w:val="EndNoteBibliography"/>
        <w:spacing w:after="0" w:line="360" w:lineRule="auto"/>
        <w:jc w:val="both"/>
        <w:rPr>
          <w:rFonts w:ascii="Book Antiqua" w:hAnsi="Book Antiqua"/>
          <w:b/>
          <w:color w:val="000000" w:themeColor="text1"/>
          <w:sz w:val="24"/>
          <w:szCs w:val="24"/>
        </w:rPr>
      </w:pPr>
      <w:r w:rsidRPr="00492D5B">
        <w:rPr>
          <w:rFonts w:ascii="Book Antiqua" w:hAnsi="Book Antiqua"/>
          <w:color w:val="000000" w:themeColor="text1"/>
          <w:sz w:val="2"/>
          <w:szCs w:val="2"/>
        </w:rPr>
        <w:lastRenderedPageBreak/>
        <w:tab/>
      </w:r>
      <w:r w:rsidR="00F073B8" w:rsidRPr="00492D5B">
        <w:rPr>
          <w:rFonts w:ascii="Book Antiqua" w:hAnsi="Book Antiqua"/>
          <w:b/>
          <w:color w:val="000000" w:themeColor="text1"/>
          <w:sz w:val="2"/>
          <w:szCs w:val="2"/>
        </w:rPr>
        <w:t>Nishimura N</w:t>
      </w:r>
      <w:r w:rsidR="00F073B8" w:rsidRPr="00492D5B">
        <w:rPr>
          <w:rFonts w:ascii="Book Antiqua" w:hAnsi="Book Antiqua"/>
          <w:color w:val="000000" w:themeColor="text1"/>
          <w:sz w:val="2"/>
          <w:szCs w:val="2"/>
        </w:rPr>
        <w:t>, Mizuno M, Shimodate Y, Doi A, Mouri H, Matsueda K, Yamamoto H, Notohara K. Russell Body Gastritis Treated With Helicobacter pylori Eradication Therapy: Magnifying Endoscopic Findings With Narrow Band Imaging Before and After Treatment.</w:t>
      </w:r>
      <w:r w:rsidR="00F073B8" w:rsidRPr="00492D5B">
        <w:rPr>
          <w:rFonts w:ascii="Book Antiqua" w:hAnsi="Book Antiqua"/>
          <w:i/>
          <w:color w:val="000000" w:themeColor="text1"/>
          <w:sz w:val="2"/>
          <w:szCs w:val="2"/>
        </w:rPr>
        <w:t xml:space="preserve"> ACG case reports journal </w:t>
      </w:r>
      <w:r w:rsidR="00F073B8" w:rsidRPr="00492D5B">
        <w:rPr>
          <w:rFonts w:ascii="Book Antiqua" w:hAnsi="Book Antiqua"/>
          <w:color w:val="000000" w:themeColor="text1"/>
          <w:sz w:val="2"/>
          <w:szCs w:val="2"/>
        </w:rPr>
        <w:t xml:space="preserve">2016; </w:t>
      </w:r>
      <w:r w:rsidR="00F073B8" w:rsidRPr="00492D5B">
        <w:rPr>
          <w:rFonts w:ascii="Book Antiqua" w:hAnsi="Book Antiqua"/>
          <w:b/>
          <w:color w:val="000000" w:themeColor="text1"/>
          <w:sz w:val="2"/>
          <w:szCs w:val="2"/>
        </w:rPr>
        <w:t>3</w:t>
      </w:r>
      <w:r w:rsidR="00F073B8" w:rsidRPr="00492D5B">
        <w:rPr>
          <w:rFonts w:ascii="Book Antiqua" w:hAnsi="Book Antiqua"/>
          <w:color w:val="000000" w:themeColor="text1"/>
          <w:sz w:val="2"/>
          <w:szCs w:val="2"/>
        </w:rPr>
        <w:t>(4): e96 [PMID: 27807558 PMCID: PMC5062664 DOI: 10.14309/crj.2016.69]</w:t>
      </w:r>
      <w:r w:rsidR="00CD0D17" w:rsidRPr="00492D5B">
        <w:rPr>
          <w:rFonts w:ascii="Book Antiqua" w:hAnsi="Book Antiqua"/>
          <w:b/>
          <w:color w:val="000000" w:themeColor="text1"/>
          <w:sz w:val="24"/>
          <w:szCs w:val="24"/>
        </w:rPr>
        <w:br w:type="page"/>
      </w:r>
    </w:p>
    <w:p w14:paraId="2AC7F14D" w14:textId="3626EEA9" w:rsidR="00AF6E31" w:rsidRPr="00492D5B" w:rsidRDefault="00492D5B" w:rsidP="00FF2558">
      <w:pPr>
        <w:spacing w:after="0" w:line="360" w:lineRule="auto"/>
        <w:jc w:val="both"/>
        <w:rPr>
          <w:rFonts w:ascii="Book Antiqua" w:eastAsia="宋体" w:hAnsi="Book Antiqua"/>
          <w:b/>
          <w:color w:val="000000" w:themeColor="text1"/>
          <w:sz w:val="24"/>
          <w:szCs w:val="24"/>
          <w:lang w:eastAsia="zh-CN"/>
        </w:rPr>
      </w:pPr>
      <w:r w:rsidRPr="00492D5B">
        <w:rPr>
          <w:rFonts w:ascii="Book Antiqua" w:eastAsia="宋体" w:hAnsi="Book Antiqua" w:hint="eastAsia"/>
          <w:b/>
          <w:color w:val="000000" w:themeColor="text1"/>
          <w:sz w:val="24"/>
          <w:szCs w:val="24"/>
          <w:lang w:eastAsia="zh-CN"/>
        </w:rPr>
        <w:lastRenderedPageBreak/>
        <w:t xml:space="preserve"> </w:t>
      </w:r>
      <w:r>
        <w:rPr>
          <w:noProof/>
          <w:lang w:eastAsia="en-US"/>
        </w:rPr>
        <w:drawing>
          <wp:inline distT="0" distB="0" distL="0" distR="0" wp14:anchorId="0E9E9167" wp14:editId="743CE53F">
            <wp:extent cx="5486400" cy="308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86100"/>
                    </a:xfrm>
                    <a:prstGeom prst="rect">
                      <a:avLst/>
                    </a:prstGeom>
                  </pic:spPr>
                </pic:pic>
              </a:graphicData>
            </a:graphic>
          </wp:inline>
        </w:drawing>
      </w:r>
    </w:p>
    <w:p w14:paraId="6097EF2C" w14:textId="06908CA3" w:rsidR="00CD0D17" w:rsidRPr="003C367B" w:rsidRDefault="00CD0D17" w:rsidP="00FF2558">
      <w:pPr>
        <w:spacing w:after="0" w:line="360" w:lineRule="auto"/>
        <w:jc w:val="both"/>
        <w:rPr>
          <w:rFonts w:ascii="Book Antiqua" w:eastAsia="宋体" w:hAnsi="Book Antiqua"/>
          <w:b/>
          <w:color w:val="000000" w:themeColor="text1"/>
          <w:sz w:val="24"/>
          <w:szCs w:val="24"/>
          <w:lang w:eastAsia="zh-CN"/>
        </w:rPr>
      </w:pPr>
      <w:r w:rsidRPr="00492D5B">
        <w:rPr>
          <w:rFonts w:ascii="Book Antiqua" w:hAnsi="Book Antiqua"/>
          <w:b/>
          <w:color w:val="000000" w:themeColor="text1"/>
          <w:sz w:val="24"/>
          <w:szCs w:val="24"/>
        </w:rPr>
        <w:t>Figure 1</w:t>
      </w:r>
      <w:r w:rsidR="00492D5B" w:rsidRPr="00492D5B">
        <w:rPr>
          <w:rFonts w:ascii="Book Antiqua" w:eastAsia="宋体" w:hAnsi="Book Antiqua" w:hint="eastAsia"/>
          <w:b/>
          <w:color w:val="000000" w:themeColor="text1"/>
          <w:sz w:val="24"/>
          <w:szCs w:val="24"/>
          <w:lang w:eastAsia="zh-CN"/>
        </w:rPr>
        <w:t xml:space="preserve"> </w:t>
      </w:r>
      <w:r w:rsidRPr="00492D5B">
        <w:rPr>
          <w:rFonts w:ascii="Book Antiqua" w:hAnsi="Book Antiqua"/>
          <w:b/>
          <w:color w:val="000000" w:themeColor="text1"/>
          <w:sz w:val="24"/>
          <w:szCs w:val="24"/>
        </w:rPr>
        <w:t>Endoscopic imaging of the antral lesion</w:t>
      </w:r>
      <w:r w:rsidR="003C56B4" w:rsidRPr="00492D5B">
        <w:rPr>
          <w:rFonts w:ascii="Book Antiqua" w:hAnsi="Book Antiqua"/>
          <w:b/>
          <w:color w:val="000000" w:themeColor="text1"/>
          <w:sz w:val="24"/>
          <w:szCs w:val="24"/>
        </w:rPr>
        <w:t xml:space="preserve"> before a</w:t>
      </w:r>
      <w:r w:rsidR="0005652B" w:rsidRPr="00492D5B">
        <w:rPr>
          <w:rFonts w:ascii="Book Antiqua" w:hAnsi="Book Antiqua"/>
          <w:b/>
          <w:color w:val="000000" w:themeColor="text1"/>
          <w:sz w:val="24"/>
          <w:szCs w:val="24"/>
        </w:rPr>
        <w:t>nd after the eradication</w:t>
      </w:r>
      <w:r w:rsidR="00492D5B" w:rsidRPr="00492D5B">
        <w:rPr>
          <w:rFonts w:ascii="Book Antiqua" w:eastAsia="宋体" w:hAnsi="Book Antiqua" w:hint="eastAsia"/>
          <w:b/>
          <w:color w:val="000000" w:themeColor="text1"/>
          <w:sz w:val="24"/>
          <w:szCs w:val="24"/>
          <w:lang w:eastAsia="zh-CN"/>
        </w:rPr>
        <w:t>.</w:t>
      </w:r>
      <w:r w:rsidR="003C367B">
        <w:rPr>
          <w:rFonts w:ascii="Book Antiqua" w:eastAsia="宋体" w:hAnsi="Book Antiqua" w:hint="eastAsia"/>
          <w:b/>
          <w:color w:val="000000" w:themeColor="text1"/>
          <w:sz w:val="24"/>
          <w:szCs w:val="24"/>
          <w:lang w:eastAsia="zh-CN"/>
        </w:rPr>
        <w:t xml:space="preserve"> </w:t>
      </w:r>
      <w:r w:rsidR="00492D5B">
        <w:rPr>
          <w:rFonts w:ascii="Book Antiqua" w:eastAsia="宋体" w:hAnsi="Book Antiqua" w:hint="eastAsia"/>
          <w:color w:val="000000" w:themeColor="text1"/>
          <w:sz w:val="24"/>
          <w:szCs w:val="24"/>
          <w:lang w:eastAsia="zh-CN"/>
        </w:rPr>
        <w:t>A</w:t>
      </w:r>
      <w:r w:rsidR="004213C4" w:rsidRPr="00492D5B">
        <w:rPr>
          <w:rFonts w:ascii="Book Antiqua" w:hAnsi="Book Antiqua"/>
          <w:color w:val="000000" w:themeColor="text1"/>
          <w:sz w:val="24"/>
          <w:szCs w:val="24"/>
        </w:rPr>
        <w:t>: An e</w:t>
      </w:r>
      <w:r w:rsidR="003C56B4" w:rsidRPr="00492D5B">
        <w:rPr>
          <w:rFonts w:ascii="Book Antiqua" w:hAnsi="Book Antiqua"/>
          <w:color w:val="000000" w:themeColor="text1"/>
          <w:sz w:val="24"/>
          <w:szCs w:val="24"/>
        </w:rPr>
        <w:t xml:space="preserve">ndoscopic </w:t>
      </w:r>
      <w:r w:rsidR="004213C4" w:rsidRPr="00492D5B">
        <w:rPr>
          <w:rFonts w:ascii="Book Antiqua" w:hAnsi="Book Antiqua"/>
          <w:color w:val="000000" w:themeColor="text1"/>
          <w:sz w:val="24"/>
          <w:szCs w:val="24"/>
        </w:rPr>
        <w:t>image before the eradication</w:t>
      </w:r>
      <w:r w:rsidR="003C56B4" w:rsidRPr="00492D5B">
        <w:rPr>
          <w:rFonts w:ascii="Book Antiqua" w:hAnsi="Book Antiqua"/>
          <w:color w:val="000000" w:themeColor="text1"/>
          <w:sz w:val="24"/>
          <w:szCs w:val="24"/>
        </w:rPr>
        <w:t xml:space="preserve"> show</w:t>
      </w:r>
      <w:r w:rsidR="004213C4" w:rsidRPr="00492D5B">
        <w:rPr>
          <w:rFonts w:ascii="Book Antiqua" w:hAnsi="Book Antiqua"/>
          <w:color w:val="000000" w:themeColor="text1"/>
          <w:sz w:val="24"/>
          <w:szCs w:val="24"/>
        </w:rPr>
        <w:t>s</w:t>
      </w:r>
      <w:r w:rsidR="003C56B4" w:rsidRPr="00492D5B">
        <w:rPr>
          <w:rFonts w:ascii="Book Antiqua" w:hAnsi="Book Antiqua"/>
          <w:color w:val="000000" w:themeColor="text1"/>
          <w:sz w:val="24"/>
          <w:szCs w:val="24"/>
        </w:rPr>
        <w:t xml:space="preserve"> a</w:t>
      </w:r>
      <w:r w:rsidR="002E6087" w:rsidRPr="00492D5B">
        <w:rPr>
          <w:rFonts w:ascii="Book Antiqua" w:hAnsi="Book Antiqua"/>
          <w:color w:val="000000" w:themeColor="text1"/>
          <w:sz w:val="24"/>
          <w:szCs w:val="24"/>
        </w:rPr>
        <w:t xml:space="preserve"> 13</w:t>
      </w:r>
      <w:r w:rsidR="0050237D" w:rsidRPr="00492D5B">
        <w:rPr>
          <w:rFonts w:ascii="Book Antiqua" w:hAnsi="Book Antiqua"/>
          <w:color w:val="000000" w:themeColor="text1"/>
          <w:sz w:val="24"/>
          <w:szCs w:val="24"/>
        </w:rPr>
        <w:t>-</w:t>
      </w:r>
      <w:r w:rsidR="002E6087" w:rsidRPr="00492D5B">
        <w:rPr>
          <w:rFonts w:ascii="Book Antiqua" w:hAnsi="Book Antiqua"/>
          <w:color w:val="000000" w:themeColor="text1"/>
          <w:sz w:val="24"/>
          <w:szCs w:val="24"/>
        </w:rPr>
        <w:t xml:space="preserve">mm </w:t>
      </w:r>
      <w:r w:rsidR="0050237D" w:rsidRPr="00492D5B">
        <w:rPr>
          <w:rFonts w:ascii="Book Antiqua" w:hAnsi="Book Antiqua"/>
          <w:color w:val="000000" w:themeColor="text1"/>
          <w:sz w:val="24"/>
          <w:szCs w:val="24"/>
        </w:rPr>
        <w:t xml:space="preserve">whitish/slightly brownish </w:t>
      </w:r>
      <w:r w:rsidRPr="00492D5B">
        <w:rPr>
          <w:rFonts w:ascii="Book Antiqua" w:hAnsi="Book Antiqua"/>
          <w:color w:val="000000" w:themeColor="text1"/>
          <w:sz w:val="24"/>
          <w:szCs w:val="24"/>
        </w:rPr>
        <w:t>lesion (arrow) on the lesser curvature of the antrum</w:t>
      </w:r>
      <w:r w:rsidR="00492D5B" w:rsidRPr="00492D5B">
        <w:rPr>
          <w:rFonts w:ascii="Book Antiqua" w:eastAsia="宋体" w:hAnsi="Book Antiqua" w:hint="eastAsia"/>
          <w:color w:val="000000" w:themeColor="text1"/>
          <w:sz w:val="24"/>
          <w:szCs w:val="24"/>
          <w:lang w:eastAsia="zh-CN"/>
        </w:rPr>
        <w:t>;</w:t>
      </w:r>
      <w:r w:rsidRPr="00492D5B">
        <w:rPr>
          <w:rFonts w:ascii="Book Antiqua" w:hAnsi="Book Antiqua"/>
          <w:color w:val="000000" w:themeColor="text1"/>
          <w:sz w:val="24"/>
          <w:szCs w:val="24"/>
        </w:rPr>
        <w:t xml:space="preserve"> </w:t>
      </w:r>
      <w:r w:rsidR="00492D5B" w:rsidRPr="00492D5B">
        <w:rPr>
          <w:rFonts w:ascii="Book Antiqua" w:eastAsia="宋体" w:hAnsi="Book Antiqua" w:hint="eastAsia"/>
          <w:color w:val="000000" w:themeColor="text1"/>
          <w:sz w:val="24"/>
          <w:szCs w:val="24"/>
          <w:lang w:eastAsia="zh-CN"/>
        </w:rPr>
        <w:t xml:space="preserve">B: </w:t>
      </w:r>
      <w:r w:rsidR="002E6087" w:rsidRPr="00492D5B">
        <w:rPr>
          <w:rStyle w:val="Emphasis"/>
          <w:rFonts w:ascii="Book Antiqua" w:hAnsi="Book Antiqua" w:cs="Arial"/>
          <w:b w:val="0"/>
          <w:color w:val="000000" w:themeColor="text1"/>
          <w:sz w:val="24"/>
          <w:szCs w:val="24"/>
        </w:rPr>
        <w:t>Indigo</w:t>
      </w:r>
      <w:r w:rsidR="003C163B" w:rsidRPr="00492D5B">
        <w:rPr>
          <w:rStyle w:val="Emphasis"/>
          <w:rFonts w:ascii="Book Antiqua" w:hAnsi="Book Antiqua" w:cs="Arial"/>
          <w:b w:val="0"/>
          <w:color w:val="000000" w:themeColor="text1"/>
          <w:sz w:val="24"/>
          <w:szCs w:val="24"/>
        </w:rPr>
        <w:t xml:space="preserve"> </w:t>
      </w:r>
      <w:r w:rsidR="002E6087" w:rsidRPr="00492D5B">
        <w:rPr>
          <w:rStyle w:val="Emphasis"/>
          <w:rFonts w:ascii="Book Antiqua" w:hAnsi="Book Antiqua" w:cs="Arial"/>
          <w:b w:val="0"/>
          <w:color w:val="000000" w:themeColor="text1"/>
          <w:sz w:val="24"/>
          <w:szCs w:val="24"/>
        </w:rPr>
        <w:t>carmine</w:t>
      </w:r>
      <w:r w:rsidR="002E6087" w:rsidRPr="00492D5B">
        <w:rPr>
          <w:rStyle w:val="st1"/>
          <w:rFonts w:ascii="Book Antiqua" w:hAnsi="Book Antiqua" w:cs="Arial"/>
          <w:color w:val="000000" w:themeColor="text1"/>
          <w:sz w:val="24"/>
          <w:szCs w:val="24"/>
        </w:rPr>
        <w:t xml:space="preserve"> dye spray reveals </w:t>
      </w:r>
      <w:r w:rsidR="002B4D28" w:rsidRPr="00492D5B">
        <w:rPr>
          <w:rStyle w:val="st1"/>
          <w:rFonts w:ascii="Book Antiqua" w:hAnsi="Book Antiqua" w:cs="Arial"/>
          <w:color w:val="000000" w:themeColor="text1"/>
          <w:sz w:val="24"/>
          <w:szCs w:val="24"/>
        </w:rPr>
        <w:t xml:space="preserve">that the antral lesion (arrow) is almost </w:t>
      </w:r>
      <w:r w:rsidR="002E6087" w:rsidRPr="00492D5B">
        <w:rPr>
          <w:rStyle w:val="Emphasis"/>
          <w:rFonts w:ascii="Book Antiqua" w:hAnsi="Book Antiqua" w:cs="Arial"/>
          <w:b w:val="0"/>
          <w:color w:val="000000" w:themeColor="text1"/>
          <w:sz w:val="24"/>
          <w:szCs w:val="24"/>
        </w:rPr>
        <w:t>flat</w:t>
      </w:r>
      <w:r w:rsidR="00492D5B" w:rsidRPr="00492D5B">
        <w:rPr>
          <w:rStyle w:val="Emphasis"/>
          <w:rFonts w:ascii="Book Antiqua" w:eastAsia="宋体" w:hAnsi="Book Antiqua" w:cs="Arial" w:hint="eastAsia"/>
          <w:b w:val="0"/>
          <w:color w:val="000000" w:themeColor="text1"/>
          <w:sz w:val="24"/>
          <w:szCs w:val="24"/>
          <w:lang w:eastAsia="zh-CN"/>
        </w:rPr>
        <w:t>; C:</w:t>
      </w:r>
      <w:r w:rsidR="00492D5B" w:rsidRPr="00492D5B">
        <w:rPr>
          <w:rStyle w:val="Emphasis"/>
          <w:rFonts w:ascii="Book Antiqua" w:eastAsia="宋体" w:hAnsi="Book Antiqua" w:cs="Arial" w:hint="eastAsia"/>
          <w:color w:val="000000" w:themeColor="text1"/>
          <w:sz w:val="24"/>
          <w:szCs w:val="24"/>
          <w:lang w:eastAsia="zh-CN"/>
        </w:rPr>
        <w:t xml:space="preserve"> </w:t>
      </w:r>
      <w:r w:rsidR="005B4254" w:rsidRPr="00492D5B">
        <w:rPr>
          <w:rFonts w:ascii="Book Antiqua" w:hAnsi="Book Antiqua"/>
          <w:color w:val="000000" w:themeColor="text1"/>
          <w:sz w:val="24"/>
          <w:szCs w:val="24"/>
        </w:rPr>
        <w:t>Magnification endoscopy with narrow-band imaging shows t</w:t>
      </w:r>
      <w:r w:rsidRPr="00492D5B">
        <w:rPr>
          <w:rFonts w:ascii="Book Antiqua" w:hAnsi="Book Antiqua"/>
          <w:color w:val="000000" w:themeColor="text1"/>
          <w:sz w:val="24"/>
          <w:szCs w:val="24"/>
        </w:rPr>
        <w:t xml:space="preserve">he lesion </w:t>
      </w:r>
      <w:r w:rsidR="005B4254" w:rsidRPr="00492D5B">
        <w:rPr>
          <w:rFonts w:ascii="Book Antiqua" w:hAnsi="Book Antiqua"/>
          <w:color w:val="000000" w:themeColor="text1"/>
          <w:sz w:val="24"/>
          <w:szCs w:val="24"/>
        </w:rPr>
        <w:t>(</w:t>
      </w:r>
      <w:r w:rsidR="002144B9" w:rsidRPr="00492D5B">
        <w:rPr>
          <w:rFonts w:ascii="Book Antiqua" w:hAnsi="Book Antiqua"/>
          <w:color w:val="000000" w:themeColor="text1"/>
          <w:sz w:val="24"/>
          <w:szCs w:val="24"/>
        </w:rPr>
        <w:t xml:space="preserve">C, </w:t>
      </w:r>
      <w:r w:rsidR="005B4254" w:rsidRPr="00492D5B">
        <w:rPr>
          <w:rFonts w:ascii="Book Antiqua" w:hAnsi="Book Antiqua"/>
          <w:color w:val="000000" w:themeColor="text1"/>
          <w:sz w:val="24"/>
          <w:szCs w:val="24"/>
        </w:rPr>
        <w:t xml:space="preserve">right side) exhibits </w:t>
      </w:r>
      <w:r w:rsidRPr="00492D5B">
        <w:rPr>
          <w:rFonts w:ascii="Book Antiqua" w:hAnsi="Book Antiqua"/>
          <w:color w:val="000000" w:themeColor="text1"/>
          <w:sz w:val="24"/>
          <w:szCs w:val="24"/>
        </w:rPr>
        <w:t xml:space="preserve">loss or irregularity of </w:t>
      </w:r>
      <w:r w:rsidR="00877AA7" w:rsidRPr="00492D5B">
        <w:rPr>
          <w:rFonts w:ascii="Book Antiqua" w:hAnsi="Book Antiqua"/>
          <w:color w:val="000000" w:themeColor="text1"/>
          <w:sz w:val="24"/>
          <w:szCs w:val="24"/>
        </w:rPr>
        <w:t xml:space="preserve">the </w:t>
      </w:r>
      <w:proofErr w:type="spellStart"/>
      <w:r w:rsidRPr="00492D5B">
        <w:rPr>
          <w:rFonts w:ascii="Book Antiqua" w:hAnsi="Book Antiqua"/>
          <w:color w:val="000000" w:themeColor="text1"/>
          <w:sz w:val="24"/>
          <w:szCs w:val="24"/>
        </w:rPr>
        <w:t>microsurface</w:t>
      </w:r>
      <w:proofErr w:type="spellEnd"/>
      <w:r w:rsidRPr="00492D5B">
        <w:rPr>
          <w:rFonts w:ascii="Book Antiqua" w:hAnsi="Book Antiqua"/>
          <w:color w:val="000000" w:themeColor="text1"/>
          <w:sz w:val="24"/>
          <w:szCs w:val="24"/>
        </w:rPr>
        <w:t xml:space="preserve"> pattern and irregular</w:t>
      </w:r>
      <w:r w:rsidR="005B4254" w:rsidRPr="00492D5B">
        <w:rPr>
          <w:rFonts w:ascii="Book Antiqua" w:hAnsi="Book Antiqua"/>
          <w:color w:val="000000" w:themeColor="text1"/>
          <w:sz w:val="24"/>
          <w:szCs w:val="24"/>
        </w:rPr>
        <w:t xml:space="preserve"> microvascular proliferation compared to the background mucosa (</w:t>
      </w:r>
      <w:r w:rsidR="002144B9" w:rsidRPr="00492D5B">
        <w:rPr>
          <w:rFonts w:ascii="Book Antiqua" w:hAnsi="Book Antiqua"/>
          <w:color w:val="000000" w:themeColor="text1"/>
          <w:sz w:val="24"/>
          <w:szCs w:val="24"/>
        </w:rPr>
        <w:t xml:space="preserve">C, </w:t>
      </w:r>
      <w:r w:rsidR="005B4254" w:rsidRPr="00492D5B">
        <w:rPr>
          <w:rFonts w:ascii="Book Antiqua" w:hAnsi="Book Antiqua"/>
          <w:color w:val="000000" w:themeColor="text1"/>
          <w:sz w:val="24"/>
          <w:szCs w:val="24"/>
        </w:rPr>
        <w:t>left side).</w:t>
      </w:r>
      <w:r w:rsidR="002144B9" w:rsidRPr="00492D5B">
        <w:rPr>
          <w:rFonts w:ascii="Book Antiqua" w:hAnsi="Book Antiqua"/>
          <w:color w:val="000000" w:themeColor="text1"/>
          <w:sz w:val="24"/>
          <w:szCs w:val="24"/>
        </w:rPr>
        <w:t xml:space="preserve"> </w:t>
      </w:r>
      <w:r w:rsidR="002E6087" w:rsidRPr="00492D5B">
        <w:rPr>
          <w:rFonts w:ascii="Book Antiqua" w:hAnsi="Book Antiqua"/>
          <w:color w:val="000000" w:themeColor="text1"/>
          <w:sz w:val="24"/>
          <w:szCs w:val="24"/>
        </w:rPr>
        <w:t xml:space="preserve">A demarcation line </w:t>
      </w:r>
      <w:r w:rsidR="002B4D28" w:rsidRPr="00492D5B">
        <w:rPr>
          <w:rFonts w:ascii="Book Antiqua" w:hAnsi="Book Antiqua"/>
          <w:color w:val="000000" w:themeColor="text1"/>
          <w:sz w:val="24"/>
          <w:szCs w:val="24"/>
        </w:rPr>
        <w:t>(</w:t>
      </w:r>
      <w:r w:rsidR="002144B9" w:rsidRPr="00492D5B">
        <w:rPr>
          <w:rFonts w:ascii="Book Antiqua" w:hAnsi="Book Antiqua"/>
          <w:color w:val="000000" w:themeColor="text1"/>
          <w:sz w:val="24"/>
          <w:szCs w:val="24"/>
        </w:rPr>
        <w:t xml:space="preserve">D, </w:t>
      </w:r>
      <w:r w:rsidR="002B4D28" w:rsidRPr="00492D5B">
        <w:rPr>
          <w:rFonts w:ascii="Book Antiqua" w:hAnsi="Book Antiqua"/>
          <w:color w:val="000000" w:themeColor="text1"/>
          <w:sz w:val="24"/>
          <w:szCs w:val="24"/>
        </w:rPr>
        <w:t xml:space="preserve">arrowheads) </w:t>
      </w:r>
      <w:r w:rsidR="002E6087" w:rsidRPr="00492D5B">
        <w:rPr>
          <w:rFonts w:ascii="Book Antiqua" w:hAnsi="Book Antiqua"/>
          <w:color w:val="000000" w:themeColor="text1"/>
          <w:sz w:val="24"/>
          <w:szCs w:val="24"/>
        </w:rPr>
        <w:t>is seen at the periphery of the lesion.</w:t>
      </w:r>
      <w:r w:rsidR="003C163B" w:rsidRPr="00492D5B">
        <w:rPr>
          <w:rFonts w:ascii="Book Antiqua" w:hAnsi="Book Antiqua"/>
          <w:color w:val="000000" w:themeColor="text1"/>
          <w:sz w:val="24"/>
          <w:szCs w:val="24"/>
        </w:rPr>
        <w:t xml:space="preserve"> E-F: Endoscopic images after </w:t>
      </w:r>
      <w:r w:rsidR="008D6E83" w:rsidRPr="00492D5B">
        <w:rPr>
          <w:rFonts w:ascii="Book Antiqua" w:hAnsi="Book Antiqua"/>
          <w:color w:val="000000" w:themeColor="text1"/>
          <w:sz w:val="24"/>
          <w:szCs w:val="24"/>
        </w:rPr>
        <w:t>the eradication therapy exhibit</w:t>
      </w:r>
      <w:r w:rsidR="003C163B" w:rsidRPr="00492D5B">
        <w:rPr>
          <w:rFonts w:ascii="Book Antiqua" w:hAnsi="Book Antiqua"/>
          <w:color w:val="000000" w:themeColor="text1"/>
          <w:sz w:val="24"/>
          <w:szCs w:val="24"/>
        </w:rPr>
        <w:t xml:space="preserve"> that the mucosal lesion (arrow) decreases in size to 7 mm in diameter (E) </w:t>
      </w:r>
      <w:r w:rsidR="008D6E83" w:rsidRPr="00492D5B">
        <w:rPr>
          <w:rFonts w:ascii="Book Antiqua" w:hAnsi="Book Antiqua"/>
          <w:color w:val="000000" w:themeColor="text1"/>
          <w:sz w:val="24"/>
          <w:szCs w:val="24"/>
        </w:rPr>
        <w:t>and preserves the gross appearance</w:t>
      </w:r>
      <w:r w:rsidR="003C163B" w:rsidRPr="00492D5B">
        <w:rPr>
          <w:rFonts w:ascii="Book Antiqua" w:hAnsi="Book Antiqua"/>
          <w:color w:val="000000" w:themeColor="text1"/>
          <w:sz w:val="24"/>
          <w:szCs w:val="24"/>
        </w:rPr>
        <w:t xml:space="preserve"> with indigo carmine dye spray (F).</w:t>
      </w:r>
    </w:p>
    <w:p w14:paraId="5B37CF77" w14:textId="73D04FFA" w:rsidR="00CD0D17" w:rsidRPr="00492D5B" w:rsidRDefault="00492D5B" w:rsidP="00FF2558">
      <w:pPr>
        <w:spacing w:after="0" w:line="360" w:lineRule="auto"/>
        <w:jc w:val="both"/>
        <w:rPr>
          <w:rFonts w:ascii="Book Antiqua" w:hAnsi="Book Antiqua"/>
          <w:color w:val="000000" w:themeColor="text1"/>
          <w:sz w:val="24"/>
          <w:szCs w:val="24"/>
        </w:rPr>
      </w:pPr>
      <w:r>
        <w:rPr>
          <w:noProof/>
          <w:lang w:eastAsia="en-US"/>
        </w:rPr>
        <w:lastRenderedPageBreak/>
        <w:drawing>
          <wp:inline distT="0" distB="0" distL="0" distR="0" wp14:anchorId="19991FE9" wp14:editId="2269EB50">
            <wp:extent cx="5486400" cy="56299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629910"/>
                    </a:xfrm>
                    <a:prstGeom prst="rect">
                      <a:avLst/>
                    </a:prstGeom>
                  </pic:spPr>
                </pic:pic>
              </a:graphicData>
            </a:graphic>
          </wp:inline>
        </w:drawing>
      </w:r>
    </w:p>
    <w:p w14:paraId="47CDB2F6" w14:textId="0D5ABA79" w:rsidR="00CD0D17" w:rsidRPr="00492D5B" w:rsidRDefault="00CD0D17" w:rsidP="00FF2558">
      <w:pPr>
        <w:spacing w:after="0" w:line="360" w:lineRule="auto"/>
        <w:jc w:val="both"/>
        <w:rPr>
          <w:rFonts w:ascii="Book Antiqua" w:hAnsi="Book Antiqua"/>
          <w:color w:val="000000" w:themeColor="text1"/>
          <w:sz w:val="24"/>
          <w:szCs w:val="24"/>
        </w:rPr>
      </w:pPr>
      <w:r w:rsidRPr="00492D5B">
        <w:rPr>
          <w:rFonts w:ascii="Book Antiqua" w:hAnsi="Book Antiqua"/>
          <w:b/>
          <w:color w:val="000000" w:themeColor="text1"/>
          <w:sz w:val="24"/>
          <w:szCs w:val="24"/>
        </w:rPr>
        <w:t>Figure 2</w:t>
      </w:r>
      <w:r w:rsidR="00492D5B">
        <w:rPr>
          <w:rFonts w:ascii="Book Antiqua" w:eastAsia="宋体" w:hAnsi="Book Antiqua" w:hint="eastAsia"/>
          <w:b/>
          <w:color w:val="000000" w:themeColor="text1"/>
          <w:sz w:val="24"/>
          <w:szCs w:val="24"/>
          <w:lang w:eastAsia="zh-CN"/>
        </w:rPr>
        <w:t xml:space="preserve"> </w:t>
      </w:r>
      <w:r w:rsidRPr="00492D5B">
        <w:rPr>
          <w:rFonts w:ascii="Book Antiqua" w:hAnsi="Book Antiqua"/>
          <w:b/>
          <w:color w:val="000000" w:themeColor="text1"/>
          <w:sz w:val="24"/>
          <w:szCs w:val="24"/>
        </w:rPr>
        <w:t>Pathological features of the antral lesion</w:t>
      </w:r>
      <w:r w:rsidR="00A563EC" w:rsidRPr="00492D5B">
        <w:rPr>
          <w:rFonts w:ascii="Book Antiqua" w:hAnsi="Book Antiqua"/>
          <w:b/>
          <w:color w:val="000000" w:themeColor="text1"/>
          <w:sz w:val="24"/>
          <w:szCs w:val="24"/>
        </w:rPr>
        <w:t>.</w:t>
      </w:r>
      <w:r w:rsidR="00492D5B">
        <w:rPr>
          <w:rFonts w:ascii="Book Antiqua" w:eastAsia="宋体" w:hAnsi="Book Antiqua" w:hint="eastAsia"/>
          <w:b/>
          <w:color w:val="000000" w:themeColor="text1"/>
          <w:sz w:val="24"/>
          <w:szCs w:val="24"/>
          <w:lang w:eastAsia="zh-CN"/>
        </w:rPr>
        <w:t xml:space="preserve"> </w:t>
      </w:r>
      <w:r w:rsidR="00492D5B">
        <w:rPr>
          <w:rFonts w:ascii="Book Antiqua" w:eastAsia="宋体" w:hAnsi="Book Antiqua" w:hint="eastAsia"/>
          <w:color w:val="000000" w:themeColor="text1"/>
          <w:sz w:val="24"/>
          <w:szCs w:val="24"/>
          <w:lang w:eastAsia="zh-CN"/>
        </w:rPr>
        <w:t xml:space="preserve"> </w:t>
      </w:r>
      <w:r w:rsidRPr="00492D5B">
        <w:rPr>
          <w:rFonts w:ascii="Book Antiqua" w:hAnsi="Book Antiqua"/>
          <w:color w:val="000000" w:themeColor="text1"/>
          <w:sz w:val="24"/>
          <w:szCs w:val="24"/>
        </w:rPr>
        <w:t xml:space="preserve">The biopsy specimen stained by hematoxylin and eosin </w:t>
      </w:r>
      <w:r w:rsidR="003C23AB" w:rsidRPr="00492D5B">
        <w:rPr>
          <w:rFonts w:ascii="Book Antiqua" w:hAnsi="Book Antiqua"/>
          <w:color w:val="000000" w:themeColor="text1"/>
          <w:sz w:val="24"/>
          <w:szCs w:val="24"/>
        </w:rPr>
        <w:t xml:space="preserve">shows </w:t>
      </w:r>
      <w:r w:rsidRPr="00492D5B">
        <w:rPr>
          <w:rFonts w:ascii="Book Antiqua" w:hAnsi="Book Antiqua"/>
          <w:color w:val="000000" w:themeColor="text1"/>
          <w:sz w:val="24"/>
          <w:szCs w:val="24"/>
        </w:rPr>
        <w:t>chronic gastritis with crowded granula</w:t>
      </w:r>
      <w:r w:rsidR="0000673C" w:rsidRPr="00492D5B">
        <w:rPr>
          <w:rFonts w:ascii="Book Antiqua" w:hAnsi="Book Antiqua"/>
          <w:color w:val="000000" w:themeColor="text1"/>
          <w:sz w:val="24"/>
          <w:szCs w:val="24"/>
        </w:rPr>
        <w:t>ted</w:t>
      </w:r>
      <w:r w:rsidRPr="00492D5B">
        <w:rPr>
          <w:rFonts w:ascii="Book Antiqua" w:hAnsi="Book Antiqua"/>
          <w:color w:val="000000" w:themeColor="text1"/>
          <w:sz w:val="24"/>
          <w:szCs w:val="24"/>
        </w:rPr>
        <w:t xml:space="preserve"> cells (A, B). The</w:t>
      </w:r>
      <w:r w:rsidR="00C411E0" w:rsidRPr="00492D5B">
        <w:rPr>
          <w:rFonts w:ascii="Book Antiqua" w:hAnsi="Book Antiqua"/>
          <w:color w:val="000000" w:themeColor="text1"/>
          <w:sz w:val="24"/>
          <w:szCs w:val="24"/>
        </w:rPr>
        <w:t xml:space="preserve"> </w:t>
      </w:r>
      <w:proofErr w:type="spellStart"/>
      <w:r w:rsidR="00C411E0" w:rsidRPr="00492D5B">
        <w:rPr>
          <w:rFonts w:ascii="Book Antiqua" w:hAnsi="Book Antiqua"/>
          <w:color w:val="000000" w:themeColor="text1"/>
          <w:sz w:val="24"/>
          <w:szCs w:val="24"/>
        </w:rPr>
        <w:t>histiocytoid</w:t>
      </w:r>
      <w:proofErr w:type="spellEnd"/>
      <w:r w:rsidRPr="00492D5B">
        <w:rPr>
          <w:rFonts w:ascii="Book Antiqua" w:hAnsi="Book Antiqua"/>
          <w:color w:val="000000" w:themeColor="text1"/>
          <w:sz w:val="24"/>
          <w:szCs w:val="24"/>
        </w:rPr>
        <w:t xml:space="preserve"> cells have fine eosinophilic granules similar to those of </w:t>
      </w:r>
      <w:r w:rsidR="00C411E0" w:rsidRPr="00492D5B">
        <w:rPr>
          <w:rFonts w:ascii="Book Antiqua" w:hAnsi="Book Antiqua"/>
          <w:color w:val="000000" w:themeColor="text1"/>
          <w:sz w:val="24"/>
          <w:szCs w:val="24"/>
        </w:rPr>
        <w:t xml:space="preserve">eosinophils (C). </w:t>
      </w:r>
      <w:proofErr w:type="spellStart"/>
      <w:r w:rsidR="00C411E0" w:rsidRPr="00492D5B">
        <w:rPr>
          <w:rFonts w:ascii="Book Antiqua" w:hAnsi="Book Antiqua"/>
          <w:color w:val="000000" w:themeColor="text1"/>
          <w:sz w:val="24"/>
          <w:szCs w:val="24"/>
        </w:rPr>
        <w:t>Intranuclear</w:t>
      </w:r>
      <w:proofErr w:type="spellEnd"/>
      <w:r w:rsidR="00C411E0" w:rsidRPr="00492D5B">
        <w:rPr>
          <w:rFonts w:ascii="Book Antiqua" w:hAnsi="Book Antiqua"/>
          <w:color w:val="000000" w:themeColor="text1"/>
          <w:sz w:val="24"/>
          <w:szCs w:val="24"/>
        </w:rPr>
        <w:t xml:space="preserve"> cytoplasmic granules suggesting Dutcher bodies </w:t>
      </w:r>
      <w:r w:rsidRPr="00492D5B">
        <w:rPr>
          <w:rFonts w:ascii="Book Antiqua" w:hAnsi="Book Antiqua"/>
          <w:color w:val="000000" w:themeColor="text1"/>
          <w:sz w:val="24"/>
          <w:szCs w:val="24"/>
        </w:rPr>
        <w:t xml:space="preserve">are observed (D). </w:t>
      </w:r>
      <w:r w:rsidR="002A6E87" w:rsidRPr="00492D5B">
        <w:rPr>
          <w:rFonts w:ascii="Book Antiqua" w:hAnsi="Book Antiqua"/>
          <w:color w:val="000000" w:themeColor="text1"/>
          <w:sz w:val="24"/>
          <w:szCs w:val="24"/>
        </w:rPr>
        <w:t xml:space="preserve">E-F: </w:t>
      </w:r>
      <w:r w:rsidR="003C23AB" w:rsidRPr="00492D5B">
        <w:rPr>
          <w:rFonts w:ascii="Book Antiqua" w:hAnsi="Book Antiqua"/>
          <w:color w:val="000000" w:themeColor="text1"/>
          <w:sz w:val="24"/>
          <w:szCs w:val="24"/>
        </w:rPr>
        <w:t xml:space="preserve">The </w:t>
      </w:r>
      <w:r w:rsidR="002A6E87" w:rsidRPr="00492D5B">
        <w:rPr>
          <w:rFonts w:ascii="Book Antiqua" w:hAnsi="Book Antiqua"/>
          <w:color w:val="000000" w:themeColor="text1"/>
          <w:sz w:val="24"/>
          <w:szCs w:val="24"/>
        </w:rPr>
        <w:t>ESD specimen</w:t>
      </w:r>
      <w:r w:rsidR="003C23AB" w:rsidRPr="00492D5B">
        <w:rPr>
          <w:rFonts w:ascii="Book Antiqua" w:hAnsi="Book Antiqua"/>
          <w:color w:val="000000" w:themeColor="text1"/>
          <w:sz w:val="24"/>
          <w:szCs w:val="24"/>
        </w:rPr>
        <w:t xml:space="preserve"> stained by hematoxylin and eosin shows that the lesion (E, indicated by a dotted line) is</w:t>
      </w:r>
      <w:r w:rsidR="001534B5" w:rsidRPr="00492D5B">
        <w:rPr>
          <w:rFonts w:ascii="Book Antiqua" w:hAnsi="Book Antiqua"/>
          <w:color w:val="000000" w:themeColor="text1"/>
          <w:sz w:val="24"/>
          <w:szCs w:val="24"/>
        </w:rPr>
        <w:t xml:space="preserve"> edematous and demarcated</w:t>
      </w:r>
      <w:r w:rsidR="003C23AB" w:rsidRPr="00492D5B">
        <w:rPr>
          <w:rFonts w:ascii="Book Antiqua" w:hAnsi="Book Antiqua"/>
          <w:color w:val="000000" w:themeColor="text1"/>
          <w:sz w:val="24"/>
          <w:szCs w:val="24"/>
        </w:rPr>
        <w:t xml:space="preserve"> and includes many granulated cells (F). G-J</w:t>
      </w:r>
      <w:r w:rsidRPr="00492D5B">
        <w:rPr>
          <w:rFonts w:ascii="Book Antiqua" w:hAnsi="Book Antiqua"/>
          <w:color w:val="000000" w:themeColor="text1"/>
          <w:sz w:val="24"/>
          <w:szCs w:val="24"/>
        </w:rPr>
        <w:t xml:space="preserve">: </w:t>
      </w:r>
      <w:proofErr w:type="spellStart"/>
      <w:r w:rsidRPr="00492D5B">
        <w:rPr>
          <w:rFonts w:ascii="Book Antiqua" w:hAnsi="Book Antiqua"/>
          <w:color w:val="000000" w:themeColor="text1"/>
          <w:sz w:val="24"/>
          <w:szCs w:val="24"/>
        </w:rPr>
        <w:t>Immunohistochemical</w:t>
      </w:r>
      <w:proofErr w:type="spellEnd"/>
      <w:r w:rsidRPr="00492D5B">
        <w:rPr>
          <w:rFonts w:ascii="Book Antiqua" w:hAnsi="Book Antiqua"/>
          <w:color w:val="000000" w:themeColor="text1"/>
          <w:sz w:val="24"/>
          <w:szCs w:val="24"/>
        </w:rPr>
        <w:t xml:space="preserve"> (</w:t>
      </w:r>
      <w:r w:rsidR="003C23AB" w:rsidRPr="00492D5B">
        <w:rPr>
          <w:rFonts w:ascii="Book Antiqua" w:hAnsi="Book Antiqua"/>
          <w:color w:val="000000" w:themeColor="text1"/>
          <w:sz w:val="24"/>
          <w:szCs w:val="24"/>
        </w:rPr>
        <w:t>G-H</w:t>
      </w:r>
      <w:r w:rsidRPr="00492D5B">
        <w:rPr>
          <w:rFonts w:ascii="Book Antiqua" w:hAnsi="Book Antiqua"/>
          <w:color w:val="000000" w:themeColor="text1"/>
          <w:sz w:val="24"/>
          <w:szCs w:val="24"/>
        </w:rPr>
        <w:t>) and in situ hybridization (</w:t>
      </w:r>
      <w:r w:rsidR="003C23AB" w:rsidRPr="00492D5B">
        <w:rPr>
          <w:rFonts w:ascii="Book Antiqua" w:hAnsi="Book Antiqua"/>
          <w:color w:val="000000" w:themeColor="text1"/>
          <w:sz w:val="24"/>
          <w:szCs w:val="24"/>
        </w:rPr>
        <w:t>I-J</w:t>
      </w:r>
      <w:r w:rsidR="0000673C" w:rsidRPr="00492D5B">
        <w:rPr>
          <w:rFonts w:ascii="Book Antiqua" w:hAnsi="Book Antiqua"/>
          <w:color w:val="000000" w:themeColor="text1"/>
          <w:sz w:val="24"/>
          <w:szCs w:val="24"/>
        </w:rPr>
        <w:t xml:space="preserve">) findings </w:t>
      </w:r>
      <w:r w:rsidR="00E629A8" w:rsidRPr="00492D5B">
        <w:rPr>
          <w:rFonts w:ascii="Book Antiqua" w:hAnsi="Book Antiqua"/>
          <w:color w:val="000000" w:themeColor="text1"/>
          <w:sz w:val="24"/>
          <w:szCs w:val="24"/>
        </w:rPr>
        <w:t xml:space="preserve">with ESD specimens </w:t>
      </w:r>
      <w:r w:rsidR="002A2756" w:rsidRPr="00492D5B">
        <w:rPr>
          <w:rFonts w:ascii="Book Antiqua" w:hAnsi="Book Antiqua"/>
          <w:color w:val="000000" w:themeColor="text1"/>
          <w:sz w:val="24"/>
          <w:szCs w:val="24"/>
        </w:rPr>
        <w:t>show</w:t>
      </w:r>
      <w:r w:rsidR="004F61C6" w:rsidRPr="00492D5B">
        <w:rPr>
          <w:rFonts w:ascii="Book Antiqua" w:hAnsi="Book Antiqua"/>
          <w:color w:val="000000" w:themeColor="text1"/>
          <w:sz w:val="24"/>
          <w:szCs w:val="24"/>
        </w:rPr>
        <w:t xml:space="preserve"> that</w:t>
      </w:r>
      <w:r w:rsidR="0000673C" w:rsidRPr="00492D5B">
        <w:rPr>
          <w:rFonts w:ascii="Book Antiqua" w:hAnsi="Book Antiqua"/>
          <w:color w:val="000000" w:themeColor="text1"/>
          <w:sz w:val="24"/>
          <w:szCs w:val="24"/>
        </w:rPr>
        <w:t xml:space="preserve"> the granulated</w:t>
      </w:r>
      <w:r w:rsidRPr="00492D5B">
        <w:rPr>
          <w:rFonts w:ascii="Book Antiqua" w:hAnsi="Book Antiqua"/>
          <w:color w:val="000000" w:themeColor="text1"/>
          <w:sz w:val="24"/>
          <w:szCs w:val="24"/>
        </w:rPr>
        <w:t xml:space="preserve"> cells (arrowheads) are positive for CD79a (</w:t>
      </w:r>
      <w:r w:rsidR="003C23AB" w:rsidRPr="00492D5B">
        <w:rPr>
          <w:rFonts w:ascii="Book Antiqua" w:hAnsi="Book Antiqua"/>
          <w:color w:val="000000" w:themeColor="text1"/>
          <w:sz w:val="24"/>
          <w:szCs w:val="24"/>
        </w:rPr>
        <w:t>G</w:t>
      </w:r>
      <w:r w:rsidRPr="00492D5B">
        <w:rPr>
          <w:rFonts w:ascii="Book Antiqua" w:hAnsi="Book Antiqua"/>
          <w:color w:val="000000" w:themeColor="text1"/>
          <w:sz w:val="24"/>
          <w:szCs w:val="24"/>
        </w:rPr>
        <w:t xml:space="preserve">), </w:t>
      </w:r>
      <w:r w:rsidRPr="00492D5B">
        <w:rPr>
          <w:rFonts w:ascii="Book Antiqua" w:hAnsi="Book Antiqua"/>
          <w:color w:val="000000" w:themeColor="text1"/>
          <w:sz w:val="24"/>
          <w:szCs w:val="24"/>
        </w:rPr>
        <w:lastRenderedPageBreak/>
        <w:t>multiple myeloma oncogene 1 (</w:t>
      </w:r>
      <w:r w:rsidR="003C23AB" w:rsidRPr="00492D5B">
        <w:rPr>
          <w:rFonts w:ascii="Book Antiqua" w:hAnsi="Book Antiqua"/>
          <w:color w:val="000000" w:themeColor="text1"/>
          <w:sz w:val="24"/>
          <w:szCs w:val="24"/>
        </w:rPr>
        <w:t>H</w:t>
      </w:r>
      <w:r w:rsidRPr="00492D5B">
        <w:rPr>
          <w:rFonts w:ascii="Book Antiqua" w:hAnsi="Book Antiqua"/>
          <w:color w:val="000000" w:themeColor="text1"/>
          <w:sz w:val="24"/>
          <w:szCs w:val="24"/>
        </w:rPr>
        <w:t>),</w:t>
      </w:r>
      <w:r w:rsidR="004F61C6" w:rsidRPr="00492D5B">
        <w:rPr>
          <w:rFonts w:ascii="Book Antiqua" w:hAnsi="Book Antiqua"/>
          <w:color w:val="000000" w:themeColor="text1"/>
          <w:sz w:val="24"/>
          <w:szCs w:val="24"/>
        </w:rPr>
        <w:t xml:space="preserve"> and</w:t>
      </w:r>
      <w:r w:rsidRPr="00492D5B">
        <w:rPr>
          <w:rFonts w:ascii="Book Antiqua" w:hAnsi="Book Antiqua"/>
          <w:color w:val="000000" w:themeColor="text1"/>
          <w:sz w:val="24"/>
          <w:szCs w:val="24"/>
        </w:rPr>
        <w:t xml:space="preserve"> kappa (</w:t>
      </w:r>
      <w:r w:rsidR="003C23AB" w:rsidRPr="00492D5B">
        <w:rPr>
          <w:rFonts w:ascii="Book Antiqua" w:hAnsi="Book Antiqua"/>
          <w:color w:val="000000" w:themeColor="text1"/>
          <w:sz w:val="24"/>
          <w:szCs w:val="24"/>
        </w:rPr>
        <w:t>I</w:t>
      </w:r>
      <w:r w:rsidRPr="00492D5B">
        <w:rPr>
          <w:rFonts w:ascii="Book Antiqua" w:hAnsi="Book Antiqua"/>
          <w:color w:val="000000" w:themeColor="text1"/>
          <w:sz w:val="24"/>
          <w:szCs w:val="24"/>
        </w:rPr>
        <w:t>) and negative for lambda (</w:t>
      </w:r>
      <w:r w:rsidR="003C23AB" w:rsidRPr="00492D5B">
        <w:rPr>
          <w:rFonts w:ascii="Book Antiqua" w:hAnsi="Book Antiqua"/>
          <w:color w:val="000000" w:themeColor="text1"/>
          <w:sz w:val="24"/>
          <w:szCs w:val="24"/>
        </w:rPr>
        <w:t>J</w:t>
      </w:r>
      <w:r w:rsidRPr="00492D5B">
        <w:rPr>
          <w:rFonts w:ascii="Book Antiqua" w:hAnsi="Book Antiqua"/>
          <w:color w:val="000000" w:themeColor="text1"/>
          <w:sz w:val="24"/>
          <w:szCs w:val="24"/>
        </w:rPr>
        <w:t xml:space="preserve">), while plasma cells without cytoplasmic granules are </w:t>
      </w:r>
      <w:proofErr w:type="spellStart"/>
      <w:r w:rsidRPr="00492D5B">
        <w:rPr>
          <w:rFonts w:ascii="Book Antiqua" w:hAnsi="Book Antiqua"/>
          <w:color w:val="000000" w:themeColor="text1"/>
          <w:sz w:val="24"/>
          <w:szCs w:val="24"/>
        </w:rPr>
        <w:t>polyphenotypic</w:t>
      </w:r>
      <w:proofErr w:type="spellEnd"/>
      <w:r w:rsidRPr="00492D5B">
        <w:rPr>
          <w:rFonts w:ascii="Book Antiqua" w:hAnsi="Book Antiqua"/>
          <w:color w:val="000000" w:themeColor="text1"/>
          <w:sz w:val="24"/>
          <w:szCs w:val="24"/>
        </w:rPr>
        <w:t xml:space="preserve">. </w:t>
      </w:r>
    </w:p>
    <w:p w14:paraId="3957537F" w14:textId="46D8DADC" w:rsidR="00CD0D17" w:rsidRPr="00492D5B" w:rsidRDefault="00CD0D17" w:rsidP="00FF2558">
      <w:pPr>
        <w:spacing w:after="0" w:line="360" w:lineRule="auto"/>
        <w:jc w:val="both"/>
        <w:rPr>
          <w:rFonts w:ascii="Book Antiqua" w:hAnsi="Book Antiqua"/>
          <w:b/>
          <w:color w:val="000000" w:themeColor="text1"/>
          <w:sz w:val="24"/>
          <w:szCs w:val="24"/>
        </w:rPr>
      </w:pPr>
      <w:r w:rsidRPr="00492D5B">
        <w:rPr>
          <w:rFonts w:ascii="Book Antiqua" w:hAnsi="Book Antiqua"/>
          <w:color w:val="000000" w:themeColor="text1"/>
          <w:sz w:val="24"/>
          <w:szCs w:val="24"/>
        </w:rPr>
        <w:br w:type="page"/>
      </w:r>
      <w:r w:rsidRPr="00492D5B">
        <w:rPr>
          <w:rFonts w:ascii="Book Antiqua" w:hAnsi="Book Antiqua"/>
          <w:b/>
          <w:color w:val="000000" w:themeColor="text1"/>
          <w:sz w:val="24"/>
          <w:szCs w:val="24"/>
        </w:rPr>
        <w:lastRenderedPageBreak/>
        <w:t>Table 1</w:t>
      </w:r>
      <w:r w:rsidR="00492D5B">
        <w:rPr>
          <w:rFonts w:ascii="Book Antiqua" w:eastAsia="宋体" w:hAnsi="Book Antiqua" w:hint="eastAsia"/>
          <w:b/>
          <w:color w:val="000000" w:themeColor="text1"/>
          <w:sz w:val="24"/>
          <w:szCs w:val="24"/>
          <w:lang w:eastAsia="zh-CN"/>
        </w:rPr>
        <w:t xml:space="preserve"> </w:t>
      </w:r>
      <w:r w:rsidRPr="00492D5B">
        <w:rPr>
          <w:rFonts w:ascii="Book Antiqua" w:hAnsi="Book Antiqua"/>
          <w:b/>
          <w:color w:val="000000" w:themeColor="text1"/>
          <w:sz w:val="24"/>
          <w:szCs w:val="24"/>
        </w:rPr>
        <w:t xml:space="preserve">Literature review of </w:t>
      </w:r>
      <w:proofErr w:type="spellStart"/>
      <w:r w:rsidRPr="00492D5B">
        <w:rPr>
          <w:rFonts w:ascii="Book Antiqua" w:hAnsi="Book Antiqua"/>
          <w:b/>
          <w:color w:val="000000" w:themeColor="text1"/>
          <w:sz w:val="24"/>
          <w:szCs w:val="24"/>
        </w:rPr>
        <w:t>clinicopathological</w:t>
      </w:r>
      <w:proofErr w:type="spellEnd"/>
      <w:r w:rsidRPr="00492D5B">
        <w:rPr>
          <w:rFonts w:ascii="Book Antiqua" w:hAnsi="Book Antiqua"/>
          <w:b/>
          <w:color w:val="000000" w:themeColor="text1"/>
          <w:sz w:val="24"/>
          <w:szCs w:val="24"/>
        </w:rPr>
        <w:t xml:space="preserve"> findings of Russell body gastritis</w:t>
      </w:r>
    </w:p>
    <w:tbl>
      <w:tblPr>
        <w:tblStyle w:val="TableGrid"/>
        <w:tblW w:w="10632" w:type="dxa"/>
        <w:tblInd w:w="-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5"/>
        <w:gridCol w:w="878"/>
        <w:gridCol w:w="1984"/>
        <w:gridCol w:w="1276"/>
        <w:gridCol w:w="557"/>
        <w:gridCol w:w="1134"/>
        <w:gridCol w:w="2988"/>
      </w:tblGrid>
      <w:tr w:rsidR="00492D5B" w:rsidRPr="00492D5B" w14:paraId="0D416B9B" w14:textId="77777777" w:rsidTr="00B51511">
        <w:trPr>
          <w:trHeight w:val="314"/>
        </w:trPr>
        <w:tc>
          <w:tcPr>
            <w:tcW w:w="1815" w:type="dxa"/>
            <w:tcBorders>
              <w:top w:val="single" w:sz="4" w:space="0" w:color="auto"/>
              <w:bottom w:val="single" w:sz="4" w:space="0" w:color="auto"/>
            </w:tcBorders>
            <w:vAlign w:val="center"/>
            <w:hideMark/>
          </w:tcPr>
          <w:p w14:paraId="4A578B20" w14:textId="11DB97C7" w:rsidR="00D24005" w:rsidRPr="00492D5B" w:rsidRDefault="00D24005" w:rsidP="00FF2558">
            <w:pPr>
              <w:tabs>
                <w:tab w:val="left" w:pos="4132"/>
              </w:tabs>
              <w:spacing w:line="360" w:lineRule="auto"/>
              <w:jc w:val="both"/>
              <w:rPr>
                <w:rFonts w:ascii="Book Antiqua" w:hAnsi="Book Antiqua" w:cs="Times New Roman"/>
                <w:b/>
                <w:color w:val="000000" w:themeColor="text1"/>
                <w:sz w:val="20"/>
                <w:szCs w:val="24"/>
              </w:rPr>
            </w:pPr>
            <w:r w:rsidRPr="00492D5B">
              <w:rPr>
                <w:rFonts w:ascii="Book Antiqua" w:hAnsi="Book Antiqua" w:cs="Times New Roman"/>
                <w:b/>
                <w:color w:val="000000" w:themeColor="text1"/>
                <w:sz w:val="20"/>
                <w:szCs w:val="24"/>
              </w:rPr>
              <w:t>First author</w:t>
            </w:r>
            <w:r w:rsidRPr="00492D5B">
              <w:rPr>
                <w:rFonts w:ascii="Book Antiqua" w:hAnsi="Book Antiqua" w:cs="Times New Roman"/>
                <w:b/>
                <w:color w:val="000000" w:themeColor="text1"/>
                <w:sz w:val="20"/>
                <w:szCs w:val="24"/>
              </w:rPr>
              <w:br/>
              <w:t>(</w:t>
            </w:r>
            <w:proofErr w:type="spellStart"/>
            <w:r w:rsidR="00492D5B">
              <w:rPr>
                <w:rFonts w:ascii="Book Antiqua" w:eastAsia="宋体" w:hAnsi="Book Antiqua" w:cs="Times New Roman" w:hint="eastAsia"/>
                <w:b/>
                <w:color w:val="000000" w:themeColor="text1"/>
                <w:sz w:val="20"/>
                <w:szCs w:val="24"/>
                <w:lang w:eastAsia="zh-CN"/>
              </w:rPr>
              <w:t>yr</w:t>
            </w:r>
            <w:proofErr w:type="spellEnd"/>
            <w:r w:rsidRPr="00492D5B">
              <w:rPr>
                <w:rFonts w:ascii="Book Antiqua" w:hAnsi="Book Antiqua" w:cs="Times New Roman"/>
                <w:b/>
                <w:color w:val="000000" w:themeColor="text1"/>
                <w:sz w:val="20"/>
                <w:szCs w:val="24"/>
              </w:rPr>
              <w:t>)</w:t>
            </w:r>
          </w:p>
        </w:tc>
        <w:tc>
          <w:tcPr>
            <w:tcW w:w="878" w:type="dxa"/>
            <w:tcBorders>
              <w:top w:val="single" w:sz="4" w:space="0" w:color="auto"/>
              <w:bottom w:val="single" w:sz="4" w:space="0" w:color="auto"/>
            </w:tcBorders>
            <w:vAlign w:val="center"/>
            <w:hideMark/>
          </w:tcPr>
          <w:p w14:paraId="1B813673" w14:textId="77777777" w:rsidR="00D24005" w:rsidRPr="00492D5B" w:rsidRDefault="00D24005" w:rsidP="00FF2558">
            <w:pPr>
              <w:tabs>
                <w:tab w:val="left" w:pos="4132"/>
              </w:tabs>
              <w:spacing w:line="360" w:lineRule="auto"/>
              <w:jc w:val="both"/>
              <w:rPr>
                <w:rFonts w:ascii="Book Antiqua" w:hAnsi="Book Antiqua" w:cs="Times New Roman"/>
                <w:b/>
                <w:color w:val="000000" w:themeColor="text1"/>
                <w:sz w:val="20"/>
                <w:szCs w:val="24"/>
              </w:rPr>
            </w:pPr>
            <w:r w:rsidRPr="00492D5B">
              <w:rPr>
                <w:rFonts w:ascii="Book Antiqua" w:hAnsi="Book Antiqua" w:cs="Times New Roman"/>
                <w:b/>
                <w:color w:val="000000" w:themeColor="text1"/>
                <w:sz w:val="20"/>
                <w:szCs w:val="24"/>
              </w:rPr>
              <w:t>Age/</w:t>
            </w:r>
          </w:p>
          <w:p w14:paraId="47129BDD" w14:textId="07BDB1B9" w:rsidR="00D24005" w:rsidRPr="00492D5B" w:rsidRDefault="005C461E" w:rsidP="00FF2558">
            <w:pPr>
              <w:tabs>
                <w:tab w:val="left" w:pos="4132"/>
              </w:tabs>
              <w:spacing w:line="360" w:lineRule="auto"/>
              <w:jc w:val="both"/>
              <w:rPr>
                <w:rFonts w:ascii="Book Antiqua" w:hAnsi="Book Antiqua" w:cs="Times New Roman"/>
                <w:b/>
                <w:color w:val="000000" w:themeColor="text1"/>
                <w:sz w:val="20"/>
                <w:szCs w:val="24"/>
              </w:rPr>
            </w:pPr>
            <w:r w:rsidRPr="00492D5B">
              <w:rPr>
                <w:rFonts w:ascii="Book Antiqua" w:hAnsi="Book Antiqua" w:cs="Times New Roman"/>
                <w:b/>
                <w:color w:val="000000" w:themeColor="text1"/>
                <w:sz w:val="20"/>
                <w:szCs w:val="24"/>
              </w:rPr>
              <w:t>Sex</w:t>
            </w:r>
          </w:p>
        </w:tc>
        <w:tc>
          <w:tcPr>
            <w:tcW w:w="1984" w:type="dxa"/>
            <w:tcBorders>
              <w:top w:val="single" w:sz="4" w:space="0" w:color="auto"/>
              <w:bottom w:val="single" w:sz="4" w:space="0" w:color="auto"/>
            </w:tcBorders>
            <w:vAlign w:val="center"/>
            <w:hideMark/>
          </w:tcPr>
          <w:p w14:paraId="2FF24F11" w14:textId="507911AA" w:rsidR="00D24005" w:rsidRPr="00492D5B" w:rsidRDefault="00D24005" w:rsidP="00FF2558">
            <w:pPr>
              <w:tabs>
                <w:tab w:val="left" w:pos="4132"/>
              </w:tabs>
              <w:spacing w:line="360" w:lineRule="auto"/>
              <w:jc w:val="both"/>
              <w:rPr>
                <w:rFonts w:ascii="Book Antiqua" w:hAnsi="Book Antiqua" w:cs="Times New Roman"/>
                <w:b/>
                <w:color w:val="000000" w:themeColor="text1"/>
                <w:sz w:val="20"/>
                <w:szCs w:val="24"/>
              </w:rPr>
            </w:pPr>
            <w:r w:rsidRPr="00492D5B">
              <w:rPr>
                <w:rFonts w:ascii="Book Antiqua" w:hAnsi="Book Antiqua" w:cs="Times New Roman"/>
                <w:b/>
                <w:color w:val="000000" w:themeColor="text1"/>
                <w:sz w:val="20"/>
                <w:szCs w:val="24"/>
              </w:rPr>
              <w:t>Endoscopic finding or diagnosis (</w:t>
            </w:r>
            <w:r w:rsidR="004F61C6" w:rsidRPr="00492D5B">
              <w:rPr>
                <w:rFonts w:ascii="Book Antiqua" w:hAnsi="Book Antiqua" w:cs="Times New Roman"/>
                <w:b/>
                <w:color w:val="000000" w:themeColor="text1"/>
                <w:sz w:val="20"/>
                <w:szCs w:val="24"/>
              </w:rPr>
              <w:t>s</w:t>
            </w:r>
            <w:r w:rsidRPr="00492D5B">
              <w:rPr>
                <w:rFonts w:ascii="Book Antiqua" w:hAnsi="Book Antiqua" w:cs="Times New Roman"/>
                <w:b/>
                <w:color w:val="000000" w:themeColor="text1"/>
                <w:sz w:val="20"/>
                <w:szCs w:val="24"/>
              </w:rPr>
              <w:t>ize)</w:t>
            </w:r>
          </w:p>
        </w:tc>
        <w:tc>
          <w:tcPr>
            <w:tcW w:w="1276" w:type="dxa"/>
            <w:tcBorders>
              <w:top w:val="single" w:sz="4" w:space="0" w:color="auto"/>
              <w:bottom w:val="single" w:sz="4" w:space="0" w:color="auto"/>
            </w:tcBorders>
            <w:vAlign w:val="center"/>
            <w:hideMark/>
          </w:tcPr>
          <w:p w14:paraId="7DD01A96" w14:textId="77777777" w:rsidR="00D24005" w:rsidRPr="00492D5B" w:rsidRDefault="00D24005" w:rsidP="00FF2558">
            <w:pPr>
              <w:tabs>
                <w:tab w:val="left" w:pos="4132"/>
              </w:tabs>
              <w:spacing w:line="360" w:lineRule="auto"/>
              <w:jc w:val="both"/>
              <w:rPr>
                <w:rFonts w:ascii="Book Antiqua" w:hAnsi="Book Antiqua" w:cs="Times New Roman"/>
                <w:b/>
                <w:color w:val="000000" w:themeColor="text1"/>
                <w:sz w:val="20"/>
                <w:szCs w:val="24"/>
              </w:rPr>
            </w:pPr>
            <w:r w:rsidRPr="00492D5B">
              <w:rPr>
                <w:rFonts w:ascii="Book Antiqua" w:hAnsi="Book Antiqua" w:cs="Times New Roman"/>
                <w:b/>
                <w:color w:val="000000" w:themeColor="text1"/>
                <w:sz w:val="20"/>
                <w:szCs w:val="24"/>
              </w:rPr>
              <w:t>Site of Mott cells</w:t>
            </w:r>
          </w:p>
        </w:tc>
        <w:tc>
          <w:tcPr>
            <w:tcW w:w="557" w:type="dxa"/>
            <w:tcBorders>
              <w:top w:val="single" w:sz="4" w:space="0" w:color="auto"/>
              <w:bottom w:val="single" w:sz="4" w:space="0" w:color="auto"/>
            </w:tcBorders>
            <w:vAlign w:val="center"/>
            <w:hideMark/>
          </w:tcPr>
          <w:p w14:paraId="3398DD69" w14:textId="77777777" w:rsidR="00D24005" w:rsidRPr="00492D5B" w:rsidRDefault="00D24005" w:rsidP="00FF2558">
            <w:pPr>
              <w:tabs>
                <w:tab w:val="left" w:pos="4132"/>
              </w:tabs>
              <w:spacing w:line="360" w:lineRule="auto"/>
              <w:jc w:val="both"/>
              <w:rPr>
                <w:rFonts w:ascii="Book Antiqua" w:hAnsi="Book Antiqua" w:cs="Times New Roman"/>
                <w:b/>
                <w:color w:val="000000" w:themeColor="text1"/>
                <w:sz w:val="20"/>
                <w:szCs w:val="24"/>
              </w:rPr>
            </w:pPr>
            <w:r w:rsidRPr="00492D5B">
              <w:rPr>
                <w:rFonts w:ascii="Book Antiqua" w:hAnsi="Book Antiqua" w:cs="Times New Roman"/>
                <w:b/>
                <w:color w:val="000000" w:themeColor="text1"/>
                <w:sz w:val="20"/>
                <w:szCs w:val="24"/>
              </w:rPr>
              <w:t>HP</w:t>
            </w:r>
          </w:p>
        </w:tc>
        <w:tc>
          <w:tcPr>
            <w:tcW w:w="1134" w:type="dxa"/>
            <w:tcBorders>
              <w:top w:val="single" w:sz="4" w:space="0" w:color="auto"/>
              <w:bottom w:val="single" w:sz="4" w:space="0" w:color="auto"/>
            </w:tcBorders>
            <w:vAlign w:val="center"/>
            <w:hideMark/>
          </w:tcPr>
          <w:p w14:paraId="0A72D4CC" w14:textId="77777777" w:rsidR="00D24005" w:rsidRPr="00492D5B" w:rsidRDefault="00D24005" w:rsidP="00FF2558">
            <w:pPr>
              <w:tabs>
                <w:tab w:val="left" w:pos="4132"/>
              </w:tabs>
              <w:spacing w:line="360" w:lineRule="auto"/>
              <w:jc w:val="both"/>
              <w:rPr>
                <w:rFonts w:ascii="Book Antiqua" w:hAnsi="Book Antiqua" w:cs="Times New Roman"/>
                <w:b/>
                <w:color w:val="000000" w:themeColor="text1"/>
                <w:sz w:val="20"/>
                <w:szCs w:val="24"/>
              </w:rPr>
            </w:pPr>
            <w:r w:rsidRPr="00492D5B">
              <w:rPr>
                <w:rFonts w:ascii="Book Antiqua" w:hAnsi="Book Antiqua" w:cs="Times New Roman"/>
                <w:b/>
                <w:color w:val="000000" w:themeColor="text1"/>
                <w:sz w:val="20"/>
                <w:szCs w:val="24"/>
              </w:rPr>
              <w:t>Mott cells</w:t>
            </w:r>
          </w:p>
        </w:tc>
        <w:tc>
          <w:tcPr>
            <w:tcW w:w="2988" w:type="dxa"/>
            <w:tcBorders>
              <w:top w:val="single" w:sz="4" w:space="0" w:color="auto"/>
              <w:bottom w:val="single" w:sz="4" w:space="0" w:color="auto"/>
            </w:tcBorders>
            <w:vAlign w:val="center"/>
            <w:hideMark/>
          </w:tcPr>
          <w:p w14:paraId="725A4CCE" w14:textId="77777777" w:rsidR="00D24005" w:rsidRPr="00492D5B" w:rsidRDefault="00D24005" w:rsidP="00FF2558">
            <w:pPr>
              <w:tabs>
                <w:tab w:val="left" w:pos="4132"/>
              </w:tabs>
              <w:spacing w:line="360" w:lineRule="auto"/>
              <w:jc w:val="both"/>
              <w:rPr>
                <w:rFonts w:ascii="Book Antiqua" w:hAnsi="Book Antiqua" w:cs="Times New Roman"/>
                <w:b/>
                <w:color w:val="000000" w:themeColor="text1"/>
                <w:sz w:val="20"/>
                <w:szCs w:val="24"/>
              </w:rPr>
            </w:pPr>
            <w:r w:rsidRPr="00492D5B">
              <w:rPr>
                <w:rFonts w:ascii="Book Antiqua" w:hAnsi="Book Antiqua" w:cs="Times New Roman"/>
                <w:b/>
                <w:color w:val="000000" w:themeColor="text1"/>
                <w:sz w:val="20"/>
                <w:szCs w:val="24"/>
              </w:rPr>
              <w:t>Eradication therapy (ET) and follow-up</w:t>
            </w:r>
          </w:p>
        </w:tc>
      </w:tr>
      <w:tr w:rsidR="00492D5B" w:rsidRPr="00492D5B" w14:paraId="30D25849" w14:textId="77777777" w:rsidTr="00B51511">
        <w:trPr>
          <w:trHeight w:val="553"/>
        </w:trPr>
        <w:tc>
          <w:tcPr>
            <w:tcW w:w="1815" w:type="dxa"/>
            <w:tcBorders>
              <w:top w:val="single" w:sz="4" w:space="0" w:color="auto"/>
            </w:tcBorders>
            <w:vAlign w:val="center"/>
            <w:hideMark/>
          </w:tcPr>
          <w:p w14:paraId="21C9DB06" w14:textId="200486F1"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Tazawa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(1998)</w:t>
            </w:r>
          </w:p>
        </w:tc>
        <w:tc>
          <w:tcPr>
            <w:tcW w:w="878" w:type="dxa"/>
            <w:tcBorders>
              <w:top w:val="single" w:sz="4" w:space="0" w:color="auto"/>
            </w:tcBorders>
            <w:vAlign w:val="center"/>
            <w:hideMark/>
          </w:tcPr>
          <w:p w14:paraId="57E4341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53/M</w:t>
            </w:r>
          </w:p>
        </w:tc>
        <w:tc>
          <w:tcPr>
            <w:tcW w:w="1984" w:type="dxa"/>
            <w:tcBorders>
              <w:top w:val="single" w:sz="4" w:space="0" w:color="auto"/>
            </w:tcBorders>
            <w:vAlign w:val="center"/>
            <w:hideMark/>
          </w:tcPr>
          <w:p w14:paraId="68B052E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Multiple ulcer scars with redness and swelling</w:t>
            </w:r>
          </w:p>
        </w:tc>
        <w:tc>
          <w:tcPr>
            <w:tcW w:w="1276" w:type="dxa"/>
            <w:tcBorders>
              <w:top w:val="single" w:sz="4" w:space="0" w:color="auto"/>
            </w:tcBorders>
            <w:vAlign w:val="center"/>
            <w:hideMark/>
          </w:tcPr>
          <w:p w14:paraId="4F69CA0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tcBorders>
              <w:top w:val="single" w:sz="4" w:space="0" w:color="auto"/>
            </w:tcBorders>
            <w:vAlign w:val="center"/>
            <w:hideMark/>
          </w:tcPr>
          <w:p w14:paraId="287935E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tcBorders>
              <w:top w:val="single" w:sz="4" w:space="0" w:color="auto"/>
            </w:tcBorders>
            <w:vAlign w:val="center"/>
            <w:hideMark/>
          </w:tcPr>
          <w:p w14:paraId="4D15CF4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tcBorders>
              <w:top w:val="single" w:sz="4" w:space="0" w:color="auto"/>
            </w:tcBorders>
            <w:vAlign w:val="center"/>
            <w:hideMark/>
          </w:tcPr>
          <w:p w14:paraId="58BEF538" w14:textId="1A8F2DE9"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Follow-up biopsy after ET showed no </w:t>
            </w:r>
            <w:r w:rsidR="00F72E85" w:rsidRPr="00492D5B">
              <w:rPr>
                <w:rFonts w:ascii="Book Antiqua" w:hAnsi="Book Antiqua" w:cs="Times New Roman"/>
                <w:color w:val="000000" w:themeColor="text1"/>
                <w:sz w:val="20"/>
                <w:szCs w:val="24"/>
              </w:rPr>
              <w:t>RBG. Follow-up period was not available.</w:t>
            </w:r>
          </w:p>
        </w:tc>
      </w:tr>
      <w:tr w:rsidR="00492D5B" w:rsidRPr="00492D5B" w14:paraId="117BDF42" w14:textId="77777777" w:rsidTr="00B51511">
        <w:trPr>
          <w:trHeight w:val="680"/>
        </w:trPr>
        <w:tc>
          <w:tcPr>
            <w:tcW w:w="1815" w:type="dxa"/>
            <w:vAlign w:val="center"/>
            <w:hideMark/>
          </w:tcPr>
          <w:p w14:paraId="1091B46D" w14:textId="138E59BF"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Erbersdobler</w:t>
            </w:r>
            <w:proofErr w:type="spellEnd"/>
            <w:r w:rsidRPr="00492D5B">
              <w:rPr>
                <w:rFonts w:ascii="Book Antiqua" w:hAnsi="Book Antiqua" w:cs="Times New Roman"/>
                <w:color w:val="000000" w:themeColor="text1"/>
                <w:sz w:val="20"/>
                <w:szCs w:val="24"/>
              </w:rPr>
              <w:t xml:space="preserve">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8</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(2004)</w:t>
            </w:r>
          </w:p>
        </w:tc>
        <w:tc>
          <w:tcPr>
            <w:tcW w:w="878" w:type="dxa"/>
            <w:vAlign w:val="center"/>
            <w:hideMark/>
          </w:tcPr>
          <w:p w14:paraId="40C36D26"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80/F</w:t>
            </w:r>
          </w:p>
        </w:tc>
        <w:tc>
          <w:tcPr>
            <w:tcW w:w="1984" w:type="dxa"/>
            <w:vAlign w:val="center"/>
            <w:hideMark/>
          </w:tcPr>
          <w:p w14:paraId="243F237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Circumscribed irregular swelling (30 mm)</w:t>
            </w:r>
          </w:p>
        </w:tc>
        <w:tc>
          <w:tcPr>
            <w:tcW w:w="1276" w:type="dxa"/>
            <w:vAlign w:val="center"/>
            <w:hideMark/>
          </w:tcPr>
          <w:p w14:paraId="253FA1A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Fundus</w:t>
            </w:r>
          </w:p>
        </w:tc>
        <w:tc>
          <w:tcPr>
            <w:tcW w:w="557" w:type="dxa"/>
            <w:vAlign w:val="center"/>
            <w:hideMark/>
          </w:tcPr>
          <w:p w14:paraId="152A852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1B43D79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14B2268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w:t>
            </w:r>
          </w:p>
        </w:tc>
      </w:tr>
      <w:tr w:rsidR="00492D5B" w:rsidRPr="00492D5B" w14:paraId="387D14D8" w14:textId="77777777" w:rsidTr="00B51511">
        <w:trPr>
          <w:trHeight w:val="808"/>
        </w:trPr>
        <w:tc>
          <w:tcPr>
            <w:tcW w:w="1815" w:type="dxa"/>
            <w:vAlign w:val="center"/>
            <w:hideMark/>
          </w:tcPr>
          <w:p w14:paraId="5830A9E3" w14:textId="01E9C700"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Ensari</w:t>
            </w:r>
            <w:proofErr w:type="spellEnd"/>
            <w:r w:rsidRPr="00492D5B">
              <w:rPr>
                <w:rFonts w:ascii="Book Antiqua" w:hAnsi="Book Antiqua" w:cs="Times New Roman"/>
                <w:color w:val="000000" w:themeColor="text1"/>
                <w:sz w:val="20"/>
                <w:szCs w:val="24"/>
              </w:rPr>
              <w:t xml:space="preserve">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10</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(2005)</w:t>
            </w:r>
          </w:p>
        </w:tc>
        <w:tc>
          <w:tcPr>
            <w:tcW w:w="878" w:type="dxa"/>
            <w:vAlign w:val="center"/>
            <w:hideMark/>
          </w:tcPr>
          <w:p w14:paraId="5DF24B2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70/M</w:t>
            </w:r>
          </w:p>
        </w:tc>
        <w:tc>
          <w:tcPr>
            <w:tcW w:w="1984" w:type="dxa"/>
            <w:vAlign w:val="center"/>
            <w:hideMark/>
          </w:tcPr>
          <w:p w14:paraId="333AAB6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Pangastritis</w:t>
            </w:r>
            <w:proofErr w:type="spellEnd"/>
            <w:r w:rsidRPr="00492D5B">
              <w:rPr>
                <w:rFonts w:ascii="Book Antiqua" w:hAnsi="Book Antiqua" w:cs="Times New Roman"/>
                <w:color w:val="000000" w:themeColor="text1"/>
                <w:sz w:val="20"/>
                <w:szCs w:val="24"/>
              </w:rPr>
              <w:t>/flattened, edematous gastric folds</w:t>
            </w:r>
          </w:p>
        </w:tc>
        <w:tc>
          <w:tcPr>
            <w:tcW w:w="1276" w:type="dxa"/>
            <w:vAlign w:val="center"/>
            <w:hideMark/>
          </w:tcPr>
          <w:p w14:paraId="6CCF69A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Body and antrum</w:t>
            </w:r>
          </w:p>
        </w:tc>
        <w:tc>
          <w:tcPr>
            <w:tcW w:w="557" w:type="dxa"/>
            <w:vAlign w:val="center"/>
            <w:hideMark/>
          </w:tcPr>
          <w:p w14:paraId="6C14616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64E9F93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7F09DD5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ET was performed, but patient refused to be re-examined endoscopically.</w:t>
            </w:r>
          </w:p>
        </w:tc>
      </w:tr>
      <w:tr w:rsidR="00492D5B" w:rsidRPr="00492D5B" w14:paraId="599725CD" w14:textId="77777777" w:rsidTr="00B51511">
        <w:trPr>
          <w:trHeight w:val="511"/>
        </w:trPr>
        <w:tc>
          <w:tcPr>
            <w:tcW w:w="1815" w:type="dxa"/>
            <w:vAlign w:val="center"/>
            <w:hideMark/>
          </w:tcPr>
          <w:p w14:paraId="31956BD3" w14:textId="583C03B8"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Drut</w:t>
            </w:r>
            <w:proofErr w:type="spellEnd"/>
            <w:r w:rsidRPr="00492D5B">
              <w:rPr>
                <w:rFonts w:ascii="Book Antiqua" w:hAnsi="Book Antiqua" w:cs="Times New Roman"/>
                <w:color w:val="000000" w:themeColor="text1"/>
                <w:sz w:val="20"/>
                <w:szCs w:val="24"/>
              </w:rPr>
              <w:t xml:space="preserve">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11</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(2006)</w:t>
            </w:r>
          </w:p>
        </w:tc>
        <w:tc>
          <w:tcPr>
            <w:tcW w:w="878" w:type="dxa"/>
            <w:vAlign w:val="center"/>
            <w:hideMark/>
          </w:tcPr>
          <w:p w14:paraId="4C5650D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34/M</w:t>
            </w:r>
          </w:p>
        </w:tc>
        <w:tc>
          <w:tcPr>
            <w:tcW w:w="1984" w:type="dxa"/>
            <w:vAlign w:val="center"/>
            <w:hideMark/>
          </w:tcPr>
          <w:p w14:paraId="266779F5" w14:textId="4FA7932E"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 raised</w:t>
            </w:r>
            <w:r w:rsidR="004F61C6" w:rsidRPr="00492D5B">
              <w:rPr>
                <w:rFonts w:ascii="Book Antiqua" w:hAnsi="Book Antiqua" w:cs="Times New Roman"/>
                <w:color w:val="000000" w:themeColor="text1"/>
                <w:sz w:val="20"/>
                <w:szCs w:val="24"/>
              </w:rPr>
              <w:t>,</w:t>
            </w:r>
            <w:r w:rsidRPr="00492D5B">
              <w:rPr>
                <w:rFonts w:ascii="Book Antiqua" w:hAnsi="Book Antiqua" w:cs="Times New Roman"/>
                <w:color w:val="000000" w:themeColor="text1"/>
                <w:sz w:val="20"/>
                <w:szCs w:val="24"/>
              </w:rPr>
              <w:t xml:space="preserve"> </w:t>
            </w:r>
            <w:r w:rsidR="004F61C6" w:rsidRPr="00492D5B">
              <w:rPr>
                <w:rFonts w:ascii="Book Antiqua" w:hAnsi="Book Antiqua" w:cs="Times New Roman"/>
                <w:color w:val="000000" w:themeColor="text1"/>
                <w:sz w:val="20"/>
                <w:szCs w:val="24"/>
              </w:rPr>
              <w:t xml:space="preserve">swollen </w:t>
            </w:r>
            <w:r w:rsidRPr="00492D5B">
              <w:rPr>
                <w:rFonts w:ascii="Book Antiqua" w:hAnsi="Book Antiqua" w:cs="Times New Roman"/>
                <w:color w:val="000000" w:themeColor="text1"/>
                <w:sz w:val="20"/>
                <w:szCs w:val="24"/>
              </w:rPr>
              <w:t>area (20 mm)</w:t>
            </w:r>
          </w:p>
        </w:tc>
        <w:tc>
          <w:tcPr>
            <w:tcW w:w="1276" w:type="dxa"/>
            <w:vAlign w:val="center"/>
            <w:hideMark/>
          </w:tcPr>
          <w:p w14:paraId="6ABE748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Body</w:t>
            </w:r>
          </w:p>
        </w:tc>
        <w:tc>
          <w:tcPr>
            <w:tcW w:w="557" w:type="dxa"/>
            <w:vAlign w:val="center"/>
            <w:hideMark/>
          </w:tcPr>
          <w:p w14:paraId="27897F04"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60DA8EB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3BA239F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w:t>
            </w:r>
          </w:p>
        </w:tc>
      </w:tr>
      <w:tr w:rsidR="00492D5B" w:rsidRPr="00492D5B" w14:paraId="7BDADA7E" w14:textId="77777777" w:rsidTr="00B51511">
        <w:trPr>
          <w:trHeight w:val="478"/>
        </w:trPr>
        <w:tc>
          <w:tcPr>
            <w:tcW w:w="1815" w:type="dxa"/>
            <w:vMerge w:val="restart"/>
            <w:vAlign w:val="center"/>
            <w:hideMark/>
          </w:tcPr>
          <w:p w14:paraId="16921E97" w14:textId="23A3B473" w:rsidR="00E93075" w:rsidRPr="00492D5B" w:rsidRDefault="00E93075" w:rsidP="00B51511">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Paik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12</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(2006)</w:t>
            </w:r>
          </w:p>
        </w:tc>
        <w:tc>
          <w:tcPr>
            <w:tcW w:w="878" w:type="dxa"/>
            <w:vAlign w:val="center"/>
            <w:hideMark/>
          </w:tcPr>
          <w:p w14:paraId="7EAC36A8"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47/F</w:t>
            </w:r>
          </w:p>
        </w:tc>
        <w:tc>
          <w:tcPr>
            <w:tcW w:w="1984" w:type="dxa"/>
            <w:vAlign w:val="center"/>
            <w:hideMark/>
          </w:tcPr>
          <w:p w14:paraId="2FB9C6E4"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Focal erythematous swelling</w:t>
            </w:r>
          </w:p>
        </w:tc>
        <w:tc>
          <w:tcPr>
            <w:tcW w:w="1276" w:type="dxa"/>
            <w:vAlign w:val="center"/>
            <w:hideMark/>
          </w:tcPr>
          <w:p w14:paraId="050FD60C"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4B934D32"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6D0551E6"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0023E37D" w14:textId="6AC61F2E"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ET was performed. Follow-up data</w:t>
            </w:r>
            <w:r w:rsidR="004F61C6" w:rsidRPr="00492D5B">
              <w:rPr>
                <w:rFonts w:ascii="Book Antiqua" w:hAnsi="Book Antiqua" w:cs="Times New Roman"/>
                <w:color w:val="000000" w:themeColor="text1"/>
                <w:sz w:val="20"/>
                <w:szCs w:val="24"/>
              </w:rPr>
              <w:t>:</w:t>
            </w:r>
            <w:r w:rsidRPr="00492D5B">
              <w:rPr>
                <w:rFonts w:ascii="Book Antiqua" w:hAnsi="Book Antiqua" w:cs="Times New Roman"/>
                <w:color w:val="000000" w:themeColor="text1"/>
                <w:sz w:val="20"/>
                <w:szCs w:val="24"/>
              </w:rPr>
              <w:t xml:space="preserve"> NA</w:t>
            </w:r>
          </w:p>
        </w:tc>
      </w:tr>
      <w:tr w:rsidR="00492D5B" w:rsidRPr="00492D5B" w14:paraId="7E617CDB" w14:textId="77777777" w:rsidTr="00B51511">
        <w:trPr>
          <w:trHeight w:val="575"/>
        </w:trPr>
        <w:tc>
          <w:tcPr>
            <w:tcW w:w="1815" w:type="dxa"/>
            <w:vMerge/>
            <w:vAlign w:val="center"/>
            <w:hideMark/>
          </w:tcPr>
          <w:p w14:paraId="15FD1ACC" w14:textId="0C0F2249"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29F9D21D"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53/F</w:t>
            </w:r>
          </w:p>
        </w:tc>
        <w:tc>
          <w:tcPr>
            <w:tcW w:w="1984" w:type="dxa"/>
            <w:vAlign w:val="center"/>
            <w:hideMark/>
          </w:tcPr>
          <w:p w14:paraId="6FFE5961"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 geographical yellowish raised lesion (25 mm)</w:t>
            </w:r>
          </w:p>
        </w:tc>
        <w:tc>
          <w:tcPr>
            <w:tcW w:w="1276" w:type="dxa"/>
            <w:vAlign w:val="center"/>
            <w:hideMark/>
          </w:tcPr>
          <w:p w14:paraId="0BB7DCF2"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Body</w:t>
            </w:r>
          </w:p>
        </w:tc>
        <w:tc>
          <w:tcPr>
            <w:tcW w:w="557" w:type="dxa"/>
            <w:vAlign w:val="center"/>
            <w:hideMark/>
          </w:tcPr>
          <w:p w14:paraId="27A3E963"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563D3AA7"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060001A5" w14:textId="77777777"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ET was performed.</w:t>
            </w:r>
          </w:p>
          <w:p w14:paraId="494BDCC6" w14:textId="4DA70EE3"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Follow-up data</w:t>
            </w:r>
            <w:r w:rsidR="004F61C6" w:rsidRPr="00492D5B">
              <w:rPr>
                <w:rFonts w:ascii="Book Antiqua" w:hAnsi="Book Antiqua" w:cs="Times New Roman"/>
                <w:color w:val="000000" w:themeColor="text1"/>
                <w:sz w:val="20"/>
                <w:szCs w:val="24"/>
              </w:rPr>
              <w:t>:</w:t>
            </w:r>
            <w:r w:rsidRPr="00492D5B">
              <w:rPr>
                <w:rFonts w:ascii="Book Antiqua" w:hAnsi="Book Antiqua" w:cs="Times New Roman"/>
                <w:color w:val="000000" w:themeColor="text1"/>
                <w:sz w:val="20"/>
                <w:szCs w:val="24"/>
              </w:rPr>
              <w:t xml:space="preserve"> NA</w:t>
            </w:r>
          </w:p>
        </w:tc>
      </w:tr>
      <w:tr w:rsidR="00492D5B" w:rsidRPr="00492D5B" w14:paraId="68236D22" w14:textId="77777777" w:rsidTr="00B51511">
        <w:trPr>
          <w:trHeight w:val="274"/>
        </w:trPr>
        <w:tc>
          <w:tcPr>
            <w:tcW w:w="1815" w:type="dxa"/>
            <w:vAlign w:val="center"/>
            <w:hideMark/>
          </w:tcPr>
          <w:p w14:paraId="7CFFD118" w14:textId="1F19BCB1"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Wolkersdo</w:t>
            </w:r>
            <w:r w:rsidRPr="00492D5B">
              <w:rPr>
                <w:rFonts w:ascii="Times New Roman" w:hAnsi="Times New Roman" w:cs="Times New Roman"/>
                <w:color w:val="000000" w:themeColor="text1"/>
                <w:sz w:val="20"/>
                <w:szCs w:val="24"/>
              </w:rPr>
              <w:t>̈</w:t>
            </w:r>
            <w:r w:rsidRPr="00492D5B">
              <w:rPr>
                <w:rFonts w:ascii="Book Antiqua" w:hAnsi="Book Antiqua" w:cs="Times New Roman"/>
                <w:color w:val="000000" w:themeColor="text1"/>
                <w:sz w:val="20"/>
                <w:szCs w:val="24"/>
              </w:rPr>
              <w:t>rfer</w:t>
            </w:r>
            <w:proofErr w:type="spellEnd"/>
            <w:r w:rsidRPr="00492D5B">
              <w:rPr>
                <w:rFonts w:ascii="Book Antiqua" w:hAnsi="Book Antiqua" w:cs="Times New Roman"/>
                <w:color w:val="000000" w:themeColor="text1"/>
                <w:sz w:val="20"/>
                <w:szCs w:val="24"/>
              </w:rPr>
              <w:t xml:space="preserve">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13</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(2006)</w:t>
            </w:r>
          </w:p>
        </w:tc>
        <w:tc>
          <w:tcPr>
            <w:tcW w:w="878" w:type="dxa"/>
            <w:vAlign w:val="center"/>
            <w:hideMark/>
          </w:tcPr>
          <w:p w14:paraId="7D058984"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54/M</w:t>
            </w:r>
          </w:p>
        </w:tc>
        <w:tc>
          <w:tcPr>
            <w:tcW w:w="1984" w:type="dxa"/>
            <w:vAlign w:val="center"/>
            <w:hideMark/>
          </w:tcPr>
          <w:p w14:paraId="58797A46"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Mild erythema and small erosions with slight edema</w:t>
            </w:r>
          </w:p>
        </w:tc>
        <w:tc>
          <w:tcPr>
            <w:tcW w:w="1276" w:type="dxa"/>
            <w:vAlign w:val="center"/>
            <w:hideMark/>
          </w:tcPr>
          <w:p w14:paraId="4754A9D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16058CB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6DF3B42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3953F39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(λ chain)</w:t>
            </w:r>
          </w:p>
        </w:tc>
        <w:tc>
          <w:tcPr>
            <w:tcW w:w="2988" w:type="dxa"/>
            <w:vAlign w:val="center"/>
            <w:hideMark/>
          </w:tcPr>
          <w:p w14:paraId="64B3FDF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One year after ET, the lesion had not resolved macroscopically, but biopsy found resolution of Mott cells.</w:t>
            </w:r>
          </w:p>
        </w:tc>
      </w:tr>
      <w:tr w:rsidR="00492D5B" w:rsidRPr="00492D5B" w14:paraId="772CB8B5" w14:textId="77777777" w:rsidTr="00B51511">
        <w:trPr>
          <w:trHeight w:val="442"/>
        </w:trPr>
        <w:tc>
          <w:tcPr>
            <w:tcW w:w="1815" w:type="dxa"/>
            <w:vAlign w:val="center"/>
            <w:hideMark/>
          </w:tcPr>
          <w:p w14:paraId="321EA138" w14:textId="572C40A4"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Pizzolitto</w:t>
            </w:r>
            <w:proofErr w:type="spellEnd"/>
            <w:r w:rsidRPr="00492D5B">
              <w:rPr>
                <w:rFonts w:ascii="Book Antiqua" w:hAnsi="Book Antiqua" w:cs="Times New Roman"/>
                <w:color w:val="000000" w:themeColor="text1"/>
                <w:sz w:val="20"/>
                <w:szCs w:val="24"/>
              </w:rPr>
              <w:t xml:space="preserve">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14</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(2007)</w:t>
            </w:r>
          </w:p>
        </w:tc>
        <w:tc>
          <w:tcPr>
            <w:tcW w:w="878" w:type="dxa"/>
            <w:vAlign w:val="center"/>
            <w:hideMark/>
          </w:tcPr>
          <w:p w14:paraId="5C1BC27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60/F</w:t>
            </w:r>
          </w:p>
        </w:tc>
        <w:tc>
          <w:tcPr>
            <w:tcW w:w="1984" w:type="dxa"/>
            <w:vAlign w:val="center"/>
            <w:hideMark/>
          </w:tcPr>
          <w:p w14:paraId="2FFF9F34"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Minute-raised granular areas</w:t>
            </w:r>
          </w:p>
        </w:tc>
        <w:tc>
          <w:tcPr>
            <w:tcW w:w="1276" w:type="dxa"/>
            <w:vAlign w:val="center"/>
            <w:hideMark/>
          </w:tcPr>
          <w:p w14:paraId="7C8B572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089BFF3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6399A3E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1832FD5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ET was performed, and clinical follow-up was uneventful.</w:t>
            </w:r>
          </w:p>
        </w:tc>
      </w:tr>
      <w:tr w:rsidR="00492D5B" w:rsidRPr="00492D5B" w14:paraId="26BCB06C" w14:textId="77777777" w:rsidTr="00B51511">
        <w:trPr>
          <w:trHeight w:val="77"/>
        </w:trPr>
        <w:tc>
          <w:tcPr>
            <w:tcW w:w="1815" w:type="dxa"/>
            <w:vAlign w:val="center"/>
            <w:hideMark/>
          </w:tcPr>
          <w:p w14:paraId="09B6DF02" w14:textId="405F571F"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Licci</w:t>
            </w:r>
            <w:proofErr w:type="spellEnd"/>
            <w:r w:rsidRPr="00492D5B">
              <w:rPr>
                <w:rFonts w:ascii="Book Antiqua" w:hAnsi="Book Antiqua" w:cs="Times New Roman"/>
                <w:color w:val="000000" w:themeColor="text1"/>
                <w:sz w:val="20"/>
                <w:szCs w:val="24"/>
              </w:rPr>
              <w:t xml:space="preserve">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15</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(2008)</w:t>
            </w:r>
          </w:p>
        </w:tc>
        <w:tc>
          <w:tcPr>
            <w:tcW w:w="878" w:type="dxa"/>
            <w:vAlign w:val="center"/>
            <w:hideMark/>
          </w:tcPr>
          <w:p w14:paraId="47960EE4"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59/M</w:t>
            </w:r>
          </w:p>
        </w:tc>
        <w:tc>
          <w:tcPr>
            <w:tcW w:w="1984" w:type="dxa"/>
            <w:vAlign w:val="center"/>
            <w:hideMark/>
          </w:tcPr>
          <w:p w14:paraId="62C61F6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Mild hyperemia</w:t>
            </w:r>
          </w:p>
        </w:tc>
        <w:tc>
          <w:tcPr>
            <w:tcW w:w="1276" w:type="dxa"/>
            <w:vAlign w:val="center"/>
            <w:hideMark/>
          </w:tcPr>
          <w:p w14:paraId="65AEFBA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04F8CB40"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579A15B7"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4D3FE18D" w14:textId="5ECED6EB"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Mott cells were absent in biopsy specimen taken 3 </w:t>
            </w:r>
            <w:proofErr w:type="spellStart"/>
            <w:r w:rsidR="00492D5B">
              <w:rPr>
                <w:rFonts w:ascii="Book Antiqua" w:eastAsia="宋体" w:hAnsi="Book Antiqua" w:cs="Times New Roman" w:hint="eastAsia"/>
                <w:color w:val="000000" w:themeColor="text1"/>
                <w:sz w:val="20"/>
                <w:szCs w:val="24"/>
                <w:lang w:eastAsia="zh-CN"/>
              </w:rPr>
              <w:t>mo</w:t>
            </w:r>
            <w:proofErr w:type="spellEnd"/>
            <w:r w:rsidR="00492D5B"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after ET.</w:t>
            </w:r>
          </w:p>
        </w:tc>
      </w:tr>
      <w:tr w:rsidR="00492D5B" w:rsidRPr="00492D5B" w14:paraId="60AA3C12" w14:textId="77777777" w:rsidTr="00B51511">
        <w:trPr>
          <w:trHeight w:val="499"/>
        </w:trPr>
        <w:tc>
          <w:tcPr>
            <w:tcW w:w="1815" w:type="dxa"/>
            <w:vAlign w:val="center"/>
            <w:hideMark/>
          </w:tcPr>
          <w:p w14:paraId="2FC8DCAD" w14:textId="6EF8F742"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Tabata</w:t>
            </w:r>
            <w:proofErr w:type="spellEnd"/>
            <w:r w:rsidRPr="00492D5B">
              <w:rPr>
                <w:rFonts w:ascii="Book Antiqua" w:hAnsi="Book Antiqua" w:cs="Times New Roman"/>
                <w:color w:val="000000" w:themeColor="text1"/>
                <w:sz w:val="20"/>
                <w:szCs w:val="24"/>
              </w:rPr>
              <w:t xml:space="preserve">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16</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(2010)</w:t>
            </w:r>
          </w:p>
        </w:tc>
        <w:tc>
          <w:tcPr>
            <w:tcW w:w="878" w:type="dxa"/>
            <w:vAlign w:val="center"/>
            <w:hideMark/>
          </w:tcPr>
          <w:p w14:paraId="47C6B097"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72/M</w:t>
            </w:r>
          </w:p>
        </w:tc>
        <w:tc>
          <w:tcPr>
            <w:tcW w:w="1984" w:type="dxa"/>
            <w:vAlign w:val="center"/>
            <w:hideMark/>
          </w:tcPr>
          <w:p w14:paraId="2C715F3B" w14:textId="13C91E08"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Multiple ulcer</w:t>
            </w:r>
            <w:r w:rsidR="004F61C6" w:rsidRPr="00492D5B">
              <w:rPr>
                <w:rFonts w:ascii="Book Antiqua" w:hAnsi="Book Antiqua" w:cs="Times New Roman"/>
                <w:color w:val="000000" w:themeColor="text1"/>
                <w:sz w:val="20"/>
                <w:szCs w:val="24"/>
              </w:rPr>
              <w:t>s</w:t>
            </w:r>
          </w:p>
        </w:tc>
        <w:tc>
          <w:tcPr>
            <w:tcW w:w="1276" w:type="dxa"/>
            <w:vAlign w:val="center"/>
            <w:hideMark/>
          </w:tcPr>
          <w:p w14:paraId="145F3420"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Body and antrum</w:t>
            </w:r>
          </w:p>
        </w:tc>
        <w:tc>
          <w:tcPr>
            <w:tcW w:w="557" w:type="dxa"/>
            <w:vAlign w:val="center"/>
            <w:hideMark/>
          </w:tcPr>
          <w:p w14:paraId="235F735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1FD9720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73F9508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 IgG)</w:t>
            </w:r>
          </w:p>
        </w:tc>
        <w:tc>
          <w:tcPr>
            <w:tcW w:w="2988" w:type="dxa"/>
            <w:vAlign w:val="center"/>
            <w:hideMark/>
          </w:tcPr>
          <w:p w14:paraId="3E94771C" w14:textId="7A0813C1"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Mott cells were absent in biopsy specimen taken 3 </w:t>
            </w:r>
            <w:proofErr w:type="spellStart"/>
            <w:r w:rsidR="00492D5B">
              <w:rPr>
                <w:rFonts w:ascii="Book Antiqua" w:eastAsia="宋体" w:hAnsi="Book Antiqua" w:cs="Times New Roman" w:hint="eastAsia"/>
                <w:color w:val="000000" w:themeColor="text1"/>
                <w:sz w:val="20"/>
                <w:szCs w:val="24"/>
                <w:lang w:eastAsia="zh-CN"/>
              </w:rPr>
              <w:t>mo</w:t>
            </w:r>
            <w:proofErr w:type="spellEnd"/>
            <w:r w:rsidRPr="00492D5B">
              <w:rPr>
                <w:rFonts w:ascii="Book Antiqua" w:hAnsi="Book Antiqua" w:cs="Times New Roman"/>
                <w:color w:val="000000" w:themeColor="text1"/>
                <w:sz w:val="20"/>
                <w:szCs w:val="24"/>
              </w:rPr>
              <w:t xml:space="preserve"> after ET.</w:t>
            </w:r>
          </w:p>
        </w:tc>
      </w:tr>
      <w:tr w:rsidR="00492D5B" w:rsidRPr="00492D5B" w14:paraId="43C893A0" w14:textId="77777777" w:rsidTr="00B51511">
        <w:trPr>
          <w:trHeight w:val="620"/>
        </w:trPr>
        <w:tc>
          <w:tcPr>
            <w:tcW w:w="1815" w:type="dxa"/>
            <w:vAlign w:val="center"/>
            <w:hideMark/>
          </w:tcPr>
          <w:p w14:paraId="7DCF62A4" w14:textId="1359C8D3"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Habib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17</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(2010)</w:t>
            </w:r>
          </w:p>
        </w:tc>
        <w:tc>
          <w:tcPr>
            <w:tcW w:w="878" w:type="dxa"/>
            <w:vAlign w:val="center"/>
            <w:hideMark/>
          </w:tcPr>
          <w:p w14:paraId="1808213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75/M</w:t>
            </w:r>
          </w:p>
        </w:tc>
        <w:tc>
          <w:tcPr>
            <w:tcW w:w="1984" w:type="dxa"/>
            <w:vAlign w:val="center"/>
            <w:hideMark/>
          </w:tcPr>
          <w:p w14:paraId="0AEE392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Noduar</w:t>
            </w:r>
            <w:proofErr w:type="spellEnd"/>
            <w:r w:rsidRPr="00492D5B">
              <w:rPr>
                <w:rFonts w:ascii="Book Antiqua" w:hAnsi="Book Antiqua" w:cs="Times New Roman"/>
                <w:color w:val="000000" w:themeColor="text1"/>
                <w:sz w:val="20"/>
                <w:szCs w:val="24"/>
              </w:rPr>
              <w:t xml:space="preserve"> chronic active gastritis</w:t>
            </w:r>
          </w:p>
        </w:tc>
        <w:tc>
          <w:tcPr>
            <w:tcW w:w="1276" w:type="dxa"/>
            <w:vAlign w:val="center"/>
            <w:hideMark/>
          </w:tcPr>
          <w:p w14:paraId="70128924"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12242856"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102C214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0805061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w:t>
            </w:r>
          </w:p>
        </w:tc>
      </w:tr>
      <w:tr w:rsidR="00492D5B" w:rsidRPr="00492D5B" w14:paraId="20B5954A" w14:textId="77777777" w:rsidTr="00B51511">
        <w:trPr>
          <w:trHeight w:val="596"/>
        </w:trPr>
        <w:tc>
          <w:tcPr>
            <w:tcW w:w="1815" w:type="dxa"/>
            <w:vAlign w:val="center"/>
            <w:hideMark/>
          </w:tcPr>
          <w:p w14:paraId="00D43C18" w14:textId="14013A01"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lastRenderedPageBreak/>
              <w:t xml:space="preserve">Miura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18</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(2012)</w:t>
            </w:r>
          </w:p>
        </w:tc>
        <w:tc>
          <w:tcPr>
            <w:tcW w:w="878" w:type="dxa"/>
            <w:vAlign w:val="center"/>
            <w:hideMark/>
          </w:tcPr>
          <w:p w14:paraId="69120576"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63/F</w:t>
            </w:r>
          </w:p>
        </w:tc>
        <w:tc>
          <w:tcPr>
            <w:tcW w:w="1984" w:type="dxa"/>
            <w:vAlign w:val="center"/>
            <w:hideMark/>
          </w:tcPr>
          <w:p w14:paraId="7368682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Low elevated lesions in the antrum</w:t>
            </w:r>
          </w:p>
        </w:tc>
        <w:tc>
          <w:tcPr>
            <w:tcW w:w="1276" w:type="dxa"/>
            <w:vAlign w:val="center"/>
            <w:hideMark/>
          </w:tcPr>
          <w:p w14:paraId="077118E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18D63E1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6E19248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559BABB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(λ chain)</w:t>
            </w:r>
          </w:p>
        </w:tc>
        <w:tc>
          <w:tcPr>
            <w:tcW w:w="2988" w:type="dxa"/>
            <w:vAlign w:val="center"/>
            <w:hideMark/>
          </w:tcPr>
          <w:p w14:paraId="5017160B" w14:textId="6FF8D3CF"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Mott cells were absent in biopsy specimen taken 4 </w:t>
            </w:r>
            <w:proofErr w:type="spellStart"/>
            <w:r w:rsidR="00492D5B">
              <w:rPr>
                <w:rFonts w:ascii="Book Antiqua" w:eastAsia="宋体" w:hAnsi="Book Antiqua" w:cs="Times New Roman" w:hint="eastAsia"/>
                <w:color w:val="000000" w:themeColor="text1"/>
                <w:sz w:val="20"/>
                <w:szCs w:val="24"/>
                <w:lang w:eastAsia="zh-CN"/>
              </w:rPr>
              <w:t>mo</w:t>
            </w:r>
            <w:proofErr w:type="spellEnd"/>
            <w:r w:rsidR="00492D5B"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after ET.</w:t>
            </w:r>
          </w:p>
        </w:tc>
      </w:tr>
      <w:tr w:rsidR="00492D5B" w:rsidRPr="00492D5B" w14:paraId="2622F48C" w14:textId="77777777" w:rsidTr="00B51511">
        <w:trPr>
          <w:trHeight w:val="405"/>
        </w:trPr>
        <w:tc>
          <w:tcPr>
            <w:tcW w:w="1815" w:type="dxa"/>
            <w:vMerge w:val="restart"/>
            <w:vAlign w:val="center"/>
            <w:hideMark/>
          </w:tcPr>
          <w:p w14:paraId="712D03EF" w14:textId="39A77A63" w:rsidR="00B830D4" w:rsidRPr="00492D5B" w:rsidRDefault="00B830D4" w:rsidP="00B51511">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Yoon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19</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(2012)</w:t>
            </w:r>
          </w:p>
        </w:tc>
        <w:tc>
          <w:tcPr>
            <w:tcW w:w="878" w:type="dxa"/>
            <w:vAlign w:val="center"/>
            <w:hideMark/>
          </w:tcPr>
          <w:p w14:paraId="66FCCFAC"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57/M</w:t>
            </w:r>
          </w:p>
        </w:tc>
        <w:tc>
          <w:tcPr>
            <w:tcW w:w="1984" w:type="dxa"/>
            <w:vAlign w:val="center"/>
            <w:hideMark/>
          </w:tcPr>
          <w:p w14:paraId="0BB7F066"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 slightly raised whitish lesion with a mild central depression (20 mm)</w:t>
            </w:r>
          </w:p>
        </w:tc>
        <w:tc>
          <w:tcPr>
            <w:tcW w:w="1276" w:type="dxa"/>
            <w:vAlign w:val="center"/>
            <w:hideMark/>
          </w:tcPr>
          <w:p w14:paraId="2A8E36A6"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Body</w:t>
            </w:r>
          </w:p>
        </w:tc>
        <w:tc>
          <w:tcPr>
            <w:tcW w:w="557" w:type="dxa"/>
            <w:vAlign w:val="center"/>
            <w:hideMark/>
          </w:tcPr>
          <w:p w14:paraId="2CD33D9F"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3EEFC2E5"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0F14A5A2" w14:textId="0A568720"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The lesions were cleared 3 </w:t>
            </w:r>
            <w:proofErr w:type="spellStart"/>
            <w:proofErr w:type="gramStart"/>
            <w:r w:rsidR="00492D5B">
              <w:rPr>
                <w:rFonts w:ascii="Book Antiqua" w:eastAsia="宋体" w:hAnsi="Book Antiqua" w:cs="Times New Roman" w:hint="eastAsia"/>
                <w:color w:val="000000" w:themeColor="text1"/>
                <w:sz w:val="20"/>
                <w:szCs w:val="24"/>
                <w:lang w:eastAsia="zh-CN"/>
              </w:rPr>
              <w:t>mo</w:t>
            </w:r>
            <w:proofErr w:type="spellEnd"/>
            <w:proofErr w:type="gramEnd"/>
            <w:r w:rsidR="00492D5B"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after ET. A follow-up biopsy was not performed.</w:t>
            </w:r>
          </w:p>
        </w:tc>
      </w:tr>
      <w:tr w:rsidR="00492D5B" w:rsidRPr="00492D5B" w14:paraId="7FAC7746" w14:textId="77777777" w:rsidTr="00B51511">
        <w:trPr>
          <w:trHeight w:val="1220"/>
        </w:trPr>
        <w:tc>
          <w:tcPr>
            <w:tcW w:w="1815" w:type="dxa"/>
            <w:vMerge/>
            <w:vAlign w:val="center"/>
            <w:hideMark/>
          </w:tcPr>
          <w:p w14:paraId="260C5748" w14:textId="53CFFDA5"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427D3661"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43/M</w:t>
            </w:r>
          </w:p>
        </w:tc>
        <w:tc>
          <w:tcPr>
            <w:tcW w:w="1984" w:type="dxa"/>
            <w:vAlign w:val="center"/>
            <w:hideMark/>
          </w:tcPr>
          <w:p w14:paraId="589BFD2E"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 whitish oval shaped flat lesion with a slight central depression (20 mm)</w:t>
            </w:r>
          </w:p>
        </w:tc>
        <w:tc>
          <w:tcPr>
            <w:tcW w:w="1276" w:type="dxa"/>
            <w:vAlign w:val="center"/>
            <w:hideMark/>
          </w:tcPr>
          <w:p w14:paraId="734CB4A9"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60BBA743"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1A0C9686" w14:textId="7777777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6FF75CB5" w14:textId="414E3FB7" w:rsidR="00B830D4" w:rsidRPr="00492D5B" w:rsidRDefault="00B830D4"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The lesions were cleared 2 </w:t>
            </w:r>
            <w:proofErr w:type="spellStart"/>
            <w:proofErr w:type="gramStart"/>
            <w:r w:rsidR="00492D5B">
              <w:rPr>
                <w:rFonts w:ascii="Book Antiqua" w:eastAsia="宋体" w:hAnsi="Book Antiqua" w:cs="Times New Roman" w:hint="eastAsia"/>
                <w:color w:val="000000" w:themeColor="text1"/>
                <w:sz w:val="20"/>
                <w:szCs w:val="24"/>
                <w:lang w:eastAsia="zh-CN"/>
              </w:rPr>
              <w:t>mo</w:t>
            </w:r>
            <w:proofErr w:type="spellEnd"/>
            <w:proofErr w:type="gramEnd"/>
            <w:r w:rsidR="00492D5B"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after ET. A follow-up biopsy was not performed.</w:t>
            </w:r>
          </w:p>
        </w:tc>
      </w:tr>
      <w:tr w:rsidR="00492D5B" w:rsidRPr="00492D5B" w14:paraId="3B3342D0" w14:textId="77777777" w:rsidTr="00B51511">
        <w:trPr>
          <w:trHeight w:val="274"/>
        </w:trPr>
        <w:tc>
          <w:tcPr>
            <w:tcW w:w="1815" w:type="dxa"/>
            <w:vAlign w:val="center"/>
            <w:hideMark/>
          </w:tcPr>
          <w:p w14:paraId="1668AB73" w14:textId="7860EE36"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Choi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20</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(2012)</w:t>
            </w:r>
          </w:p>
        </w:tc>
        <w:tc>
          <w:tcPr>
            <w:tcW w:w="878" w:type="dxa"/>
            <w:vAlign w:val="center"/>
            <w:hideMark/>
          </w:tcPr>
          <w:p w14:paraId="4886075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55/M</w:t>
            </w:r>
          </w:p>
        </w:tc>
        <w:tc>
          <w:tcPr>
            <w:tcW w:w="1984" w:type="dxa"/>
            <w:vAlign w:val="center"/>
            <w:hideMark/>
          </w:tcPr>
          <w:p w14:paraId="58D5312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 mucosal elevation with a central depression (10 mm)</w:t>
            </w:r>
          </w:p>
        </w:tc>
        <w:tc>
          <w:tcPr>
            <w:tcW w:w="1276" w:type="dxa"/>
            <w:vAlign w:val="center"/>
            <w:hideMark/>
          </w:tcPr>
          <w:p w14:paraId="05CCACF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1814783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6454B2D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205CD7C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(λ chain)</w:t>
            </w:r>
          </w:p>
        </w:tc>
        <w:tc>
          <w:tcPr>
            <w:tcW w:w="2988" w:type="dxa"/>
            <w:vAlign w:val="center"/>
            <w:hideMark/>
          </w:tcPr>
          <w:p w14:paraId="24CF2E6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w:t>
            </w:r>
          </w:p>
        </w:tc>
      </w:tr>
      <w:tr w:rsidR="00492D5B" w:rsidRPr="00492D5B" w14:paraId="5AB0D148" w14:textId="77777777" w:rsidTr="00B51511">
        <w:trPr>
          <w:trHeight w:val="1128"/>
        </w:trPr>
        <w:tc>
          <w:tcPr>
            <w:tcW w:w="1815" w:type="dxa"/>
            <w:vAlign w:val="center"/>
            <w:hideMark/>
          </w:tcPr>
          <w:p w14:paraId="3896FDE7" w14:textId="1EB126A7"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Karabagli</w:t>
            </w:r>
            <w:proofErr w:type="spellEnd"/>
            <w:r w:rsidRPr="00492D5B">
              <w:rPr>
                <w:rFonts w:ascii="Book Antiqua" w:hAnsi="Book Antiqua" w:cs="Times New Roman"/>
                <w:color w:val="000000" w:themeColor="text1"/>
                <w:sz w:val="20"/>
                <w:szCs w:val="24"/>
              </w:rPr>
              <w:t xml:space="preserve">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21</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(2012)</w:t>
            </w:r>
          </w:p>
        </w:tc>
        <w:tc>
          <w:tcPr>
            <w:tcW w:w="878" w:type="dxa"/>
            <w:vAlign w:val="center"/>
            <w:hideMark/>
          </w:tcPr>
          <w:p w14:paraId="139766A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60/M</w:t>
            </w:r>
          </w:p>
        </w:tc>
        <w:tc>
          <w:tcPr>
            <w:tcW w:w="1984" w:type="dxa"/>
            <w:vAlign w:val="center"/>
            <w:hideMark/>
          </w:tcPr>
          <w:p w14:paraId="324AD9E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Erythema (body) and ulcer (incisura </w:t>
            </w:r>
            <w:proofErr w:type="spellStart"/>
            <w:r w:rsidRPr="00492D5B">
              <w:rPr>
                <w:rFonts w:ascii="Book Antiqua" w:hAnsi="Book Antiqua" w:cs="Times New Roman"/>
                <w:color w:val="000000" w:themeColor="text1"/>
                <w:sz w:val="20"/>
                <w:szCs w:val="24"/>
              </w:rPr>
              <w:t>angularis</w:t>
            </w:r>
            <w:proofErr w:type="spellEnd"/>
            <w:r w:rsidRPr="00492D5B">
              <w:rPr>
                <w:rFonts w:ascii="Book Antiqua" w:hAnsi="Book Antiqua" w:cs="Times New Roman"/>
                <w:color w:val="000000" w:themeColor="text1"/>
                <w:sz w:val="20"/>
                <w:szCs w:val="24"/>
              </w:rPr>
              <w:t>)</w:t>
            </w:r>
          </w:p>
        </w:tc>
        <w:tc>
          <w:tcPr>
            <w:tcW w:w="1276" w:type="dxa"/>
            <w:vAlign w:val="center"/>
            <w:hideMark/>
          </w:tcPr>
          <w:p w14:paraId="7C976C8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Body and antrum</w:t>
            </w:r>
          </w:p>
        </w:tc>
        <w:tc>
          <w:tcPr>
            <w:tcW w:w="557" w:type="dxa"/>
            <w:vAlign w:val="center"/>
            <w:hideMark/>
          </w:tcPr>
          <w:p w14:paraId="582C6F6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3BBAD14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08FC8617"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Three months and 6 months after ET, Mott cells were decreased and absent in biopsy specimens, respectively.</w:t>
            </w:r>
          </w:p>
        </w:tc>
      </w:tr>
      <w:tr w:rsidR="00492D5B" w:rsidRPr="00492D5B" w14:paraId="17F21398" w14:textId="77777777" w:rsidTr="00B51511">
        <w:trPr>
          <w:trHeight w:val="714"/>
        </w:trPr>
        <w:tc>
          <w:tcPr>
            <w:tcW w:w="1815" w:type="dxa"/>
            <w:vAlign w:val="center"/>
            <w:hideMark/>
          </w:tcPr>
          <w:p w14:paraId="4C59A873" w14:textId="6A2741A9"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Coyne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22</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(2012)</w:t>
            </w:r>
          </w:p>
        </w:tc>
        <w:tc>
          <w:tcPr>
            <w:tcW w:w="878" w:type="dxa"/>
            <w:vAlign w:val="center"/>
            <w:hideMark/>
          </w:tcPr>
          <w:p w14:paraId="26A00FD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49/M</w:t>
            </w:r>
          </w:p>
        </w:tc>
        <w:tc>
          <w:tcPr>
            <w:tcW w:w="1984" w:type="dxa"/>
            <w:vAlign w:val="center"/>
            <w:hideMark/>
          </w:tcPr>
          <w:p w14:paraId="658C1FD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Severe, raised, erosive gastritis</w:t>
            </w:r>
          </w:p>
        </w:tc>
        <w:tc>
          <w:tcPr>
            <w:tcW w:w="1276" w:type="dxa"/>
            <w:vAlign w:val="center"/>
            <w:hideMark/>
          </w:tcPr>
          <w:p w14:paraId="4BAF580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 (Biopsy site; NA)</w:t>
            </w:r>
          </w:p>
        </w:tc>
        <w:tc>
          <w:tcPr>
            <w:tcW w:w="557" w:type="dxa"/>
            <w:vAlign w:val="center"/>
            <w:hideMark/>
          </w:tcPr>
          <w:p w14:paraId="20D19A6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241C42C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6B3B517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 IgM)</w:t>
            </w:r>
          </w:p>
        </w:tc>
        <w:tc>
          <w:tcPr>
            <w:tcW w:w="2988" w:type="dxa"/>
            <w:vAlign w:val="center"/>
            <w:hideMark/>
          </w:tcPr>
          <w:p w14:paraId="5DB2304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w:t>
            </w:r>
          </w:p>
        </w:tc>
      </w:tr>
      <w:tr w:rsidR="00492D5B" w:rsidRPr="00492D5B" w14:paraId="1298C326" w14:textId="77777777" w:rsidTr="00B51511">
        <w:trPr>
          <w:trHeight w:val="392"/>
        </w:trPr>
        <w:tc>
          <w:tcPr>
            <w:tcW w:w="1815" w:type="dxa"/>
            <w:vAlign w:val="center"/>
            <w:hideMark/>
          </w:tcPr>
          <w:p w14:paraId="3CE669DD" w14:textId="7007D7C4"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Araki </w:t>
            </w:r>
            <w:r w:rsidR="00B51511" w:rsidRPr="00B51511">
              <w:rPr>
                <w:rFonts w:ascii="Book Antiqua" w:eastAsia="宋体" w:hAnsi="Book Antiqua" w:cs="Times New Roman" w:hint="eastAsia"/>
                <w:i/>
                <w:color w:val="000000" w:themeColor="text1"/>
                <w:sz w:val="20"/>
                <w:szCs w:val="24"/>
                <w:lang w:eastAsia="zh-CN"/>
              </w:rPr>
              <w:t>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9</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(2013)</w:t>
            </w:r>
          </w:p>
        </w:tc>
        <w:tc>
          <w:tcPr>
            <w:tcW w:w="878" w:type="dxa"/>
            <w:vAlign w:val="center"/>
            <w:hideMark/>
          </w:tcPr>
          <w:p w14:paraId="6E780D3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74/F</w:t>
            </w:r>
          </w:p>
        </w:tc>
        <w:tc>
          <w:tcPr>
            <w:tcW w:w="1984" w:type="dxa"/>
            <w:vAlign w:val="center"/>
            <w:hideMark/>
          </w:tcPr>
          <w:p w14:paraId="0EA0C1B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Open ulcer</w:t>
            </w:r>
          </w:p>
        </w:tc>
        <w:tc>
          <w:tcPr>
            <w:tcW w:w="1276" w:type="dxa"/>
            <w:vAlign w:val="center"/>
            <w:hideMark/>
          </w:tcPr>
          <w:p w14:paraId="48345A54"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Gastric angle</w:t>
            </w:r>
          </w:p>
        </w:tc>
        <w:tc>
          <w:tcPr>
            <w:tcW w:w="557" w:type="dxa"/>
            <w:vAlign w:val="center"/>
            <w:hideMark/>
          </w:tcPr>
          <w:p w14:paraId="1B7A21F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37766F6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559BA3D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 IgM)</w:t>
            </w:r>
          </w:p>
        </w:tc>
        <w:tc>
          <w:tcPr>
            <w:tcW w:w="2988" w:type="dxa"/>
            <w:vAlign w:val="center"/>
            <w:hideMark/>
          </w:tcPr>
          <w:p w14:paraId="4EEA6E5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w:t>
            </w:r>
          </w:p>
        </w:tc>
      </w:tr>
      <w:tr w:rsidR="00492D5B" w:rsidRPr="00492D5B" w14:paraId="1DB57026" w14:textId="77777777" w:rsidTr="00B51511">
        <w:trPr>
          <w:trHeight w:val="631"/>
        </w:trPr>
        <w:tc>
          <w:tcPr>
            <w:tcW w:w="1815" w:type="dxa"/>
            <w:vMerge w:val="restart"/>
            <w:vAlign w:val="center"/>
            <w:hideMark/>
          </w:tcPr>
          <w:p w14:paraId="098348B9" w14:textId="4A7D9FEE"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Zhang</w:t>
            </w:r>
            <w:r w:rsidR="00B51511" w:rsidRPr="00B51511">
              <w:rPr>
                <w:rFonts w:ascii="Book Antiqua" w:eastAsia="宋体" w:hAnsi="Book Antiqua" w:cs="Times New Roman" w:hint="eastAsia"/>
                <w:i/>
                <w:color w:val="000000" w:themeColor="text1"/>
                <w:sz w:val="20"/>
                <w:szCs w:val="24"/>
                <w:lang w:eastAsia="zh-CN"/>
              </w:rPr>
              <w:t xml:space="preserve"> 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23</w:t>
            </w:r>
            <w:r w:rsidR="00B51511" w:rsidRPr="003C367B">
              <w:rPr>
                <w:rFonts w:ascii="Book Antiqua" w:eastAsia="宋体" w:hAnsi="Book Antiqua" w:cs="Times New Roman" w:hint="eastAsia"/>
                <w:color w:val="000000" w:themeColor="text1"/>
                <w:sz w:val="20"/>
                <w:szCs w:val="24"/>
                <w:vertAlign w:val="superscript"/>
                <w:lang w:eastAsia="zh-CN"/>
              </w:rPr>
              <w:t>]</w:t>
            </w:r>
            <w:r w:rsidRPr="00492D5B">
              <w:rPr>
                <w:rFonts w:ascii="Book Antiqua" w:hAnsi="Book Antiqua" w:cs="Times New Roman"/>
                <w:color w:val="000000" w:themeColor="text1"/>
                <w:sz w:val="20"/>
                <w:szCs w:val="24"/>
              </w:rPr>
              <w:br/>
              <w:t>(2014)</w:t>
            </w:r>
          </w:p>
        </w:tc>
        <w:tc>
          <w:tcPr>
            <w:tcW w:w="878" w:type="dxa"/>
            <w:vAlign w:val="center"/>
            <w:hideMark/>
          </w:tcPr>
          <w:p w14:paraId="0C89925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78/F</w:t>
            </w:r>
          </w:p>
        </w:tc>
        <w:tc>
          <w:tcPr>
            <w:tcW w:w="1984" w:type="dxa"/>
            <w:vAlign w:val="center"/>
            <w:hideMark/>
          </w:tcPr>
          <w:p w14:paraId="14C0B34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Uneven mucosa</w:t>
            </w:r>
          </w:p>
        </w:tc>
        <w:tc>
          <w:tcPr>
            <w:tcW w:w="1276" w:type="dxa"/>
            <w:vAlign w:val="center"/>
            <w:hideMark/>
          </w:tcPr>
          <w:p w14:paraId="3FA9AAA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Body, incisura </w:t>
            </w:r>
            <w:proofErr w:type="spellStart"/>
            <w:r w:rsidRPr="00492D5B">
              <w:rPr>
                <w:rFonts w:ascii="Book Antiqua" w:hAnsi="Book Antiqua" w:cs="Times New Roman"/>
                <w:color w:val="000000" w:themeColor="text1"/>
                <w:sz w:val="20"/>
                <w:szCs w:val="24"/>
              </w:rPr>
              <w:t>angularis</w:t>
            </w:r>
            <w:proofErr w:type="spellEnd"/>
            <w:r w:rsidRPr="00492D5B">
              <w:rPr>
                <w:rFonts w:ascii="Book Antiqua" w:hAnsi="Book Antiqua" w:cs="Times New Roman"/>
                <w:color w:val="000000" w:themeColor="text1"/>
                <w:sz w:val="20"/>
                <w:szCs w:val="24"/>
              </w:rPr>
              <w:t>, antrum</w:t>
            </w:r>
          </w:p>
        </w:tc>
        <w:tc>
          <w:tcPr>
            <w:tcW w:w="557" w:type="dxa"/>
            <w:vAlign w:val="center"/>
            <w:hideMark/>
          </w:tcPr>
          <w:p w14:paraId="6B0524B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3F5F062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3B7B04E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w:t>
            </w:r>
          </w:p>
        </w:tc>
        <w:tc>
          <w:tcPr>
            <w:tcW w:w="2988" w:type="dxa"/>
            <w:vMerge w:val="restart"/>
            <w:vAlign w:val="center"/>
            <w:hideMark/>
          </w:tcPr>
          <w:p w14:paraId="7978788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Clinical follow-up evaluations were uneventful.</w:t>
            </w:r>
          </w:p>
        </w:tc>
      </w:tr>
      <w:tr w:rsidR="00492D5B" w:rsidRPr="00492D5B" w14:paraId="7F0E339D" w14:textId="77777777" w:rsidTr="00B51511">
        <w:trPr>
          <w:trHeight w:val="192"/>
        </w:trPr>
        <w:tc>
          <w:tcPr>
            <w:tcW w:w="1815" w:type="dxa"/>
            <w:vMerge/>
            <w:vAlign w:val="center"/>
            <w:hideMark/>
          </w:tcPr>
          <w:p w14:paraId="549C1AD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03BDF34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77/F</w:t>
            </w:r>
          </w:p>
        </w:tc>
        <w:tc>
          <w:tcPr>
            <w:tcW w:w="1984" w:type="dxa"/>
            <w:vAlign w:val="center"/>
            <w:hideMark/>
          </w:tcPr>
          <w:p w14:paraId="292A065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Uneven mucosa</w:t>
            </w:r>
          </w:p>
        </w:tc>
        <w:tc>
          <w:tcPr>
            <w:tcW w:w="1276" w:type="dxa"/>
            <w:vAlign w:val="center"/>
            <w:hideMark/>
          </w:tcPr>
          <w:p w14:paraId="4C41150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Incisura </w:t>
            </w:r>
            <w:proofErr w:type="spellStart"/>
            <w:r w:rsidRPr="00492D5B">
              <w:rPr>
                <w:rFonts w:ascii="Book Antiqua" w:hAnsi="Book Antiqua" w:cs="Times New Roman"/>
                <w:color w:val="000000" w:themeColor="text1"/>
                <w:sz w:val="20"/>
                <w:szCs w:val="24"/>
              </w:rPr>
              <w:t>angularis</w:t>
            </w:r>
            <w:proofErr w:type="spellEnd"/>
          </w:p>
        </w:tc>
        <w:tc>
          <w:tcPr>
            <w:tcW w:w="557" w:type="dxa"/>
            <w:vAlign w:val="center"/>
            <w:hideMark/>
          </w:tcPr>
          <w:p w14:paraId="77CFE7C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7DFBDFB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42C327B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w:t>
            </w:r>
          </w:p>
        </w:tc>
        <w:tc>
          <w:tcPr>
            <w:tcW w:w="2988" w:type="dxa"/>
            <w:vMerge/>
            <w:vAlign w:val="center"/>
            <w:hideMark/>
          </w:tcPr>
          <w:p w14:paraId="53D720B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r>
      <w:tr w:rsidR="00492D5B" w:rsidRPr="00492D5B" w14:paraId="2E7F2DC9" w14:textId="77777777" w:rsidTr="00B51511">
        <w:trPr>
          <w:trHeight w:val="255"/>
        </w:trPr>
        <w:tc>
          <w:tcPr>
            <w:tcW w:w="1815" w:type="dxa"/>
            <w:vMerge/>
            <w:vAlign w:val="center"/>
            <w:hideMark/>
          </w:tcPr>
          <w:p w14:paraId="5EDEFDE7"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2BBF681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77/F</w:t>
            </w:r>
          </w:p>
        </w:tc>
        <w:tc>
          <w:tcPr>
            <w:tcW w:w="1984" w:type="dxa"/>
            <w:vAlign w:val="center"/>
            <w:hideMark/>
          </w:tcPr>
          <w:p w14:paraId="6909777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punctiform</w:t>
            </w:r>
            <w:proofErr w:type="spellEnd"/>
            <w:r w:rsidRPr="00492D5B">
              <w:rPr>
                <w:rFonts w:ascii="Book Antiqua" w:hAnsi="Book Antiqua" w:cs="Times New Roman"/>
                <w:color w:val="000000" w:themeColor="text1"/>
                <w:sz w:val="20"/>
                <w:szCs w:val="24"/>
              </w:rPr>
              <w:t xml:space="preserve"> erosion</w:t>
            </w:r>
          </w:p>
        </w:tc>
        <w:tc>
          <w:tcPr>
            <w:tcW w:w="1276" w:type="dxa"/>
            <w:vAlign w:val="center"/>
            <w:hideMark/>
          </w:tcPr>
          <w:p w14:paraId="2B39487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Body</w:t>
            </w:r>
          </w:p>
        </w:tc>
        <w:tc>
          <w:tcPr>
            <w:tcW w:w="557" w:type="dxa"/>
            <w:vAlign w:val="center"/>
            <w:hideMark/>
          </w:tcPr>
          <w:p w14:paraId="4F9E634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0A52CD3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25989D70"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w:t>
            </w:r>
          </w:p>
        </w:tc>
        <w:tc>
          <w:tcPr>
            <w:tcW w:w="2988" w:type="dxa"/>
            <w:vMerge/>
            <w:vAlign w:val="center"/>
            <w:hideMark/>
          </w:tcPr>
          <w:p w14:paraId="6ADCAA5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r>
      <w:tr w:rsidR="00492D5B" w:rsidRPr="00492D5B" w14:paraId="1B32B95C" w14:textId="77777777" w:rsidTr="00B51511">
        <w:trPr>
          <w:trHeight w:val="77"/>
        </w:trPr>
        <w:tc>
          <w:tcPr>
            <w:tcW w:w="1815" w:type="dxa"/>
            <w:vMerge/>
            <w:vAlign w:val="center"/>
            <w:hideMark/>
          </w:tcPr>
          <w:p w14:paraId="600C46C4"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5203C9B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56/M</w:t>
            </w:r>
          </w:p>
        </w:tc>
        <w:tc>
          <w:tcPr>
            <w:tcW w:w="1984" w:type="dxa"/>
            <w:vAlign w:val="center"/>
            <w:hideMark/>
          </w:tcPr>
          <w:p w14:paraId="765F06C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Raised erosions</w:t>
            </w:r>
          </w:p>
        </w:tc>
        <w:tc>
          <w:tcPr>
            <w:tcW w:w="1276" w:type="dxa"/>
            <w:vAlign w:val="center"/>
            <w:hideMark/>
          </w:tcPr>
          <w:p w14:paraId="369456E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73D624B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794A9F8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3ED6B00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w:t>
            </w:r>
          </w:p>
        </w:tc>
        <w:tc>
          <w:tcPr>
            <w:tcW w:w="2988" w:type="dxa"/>
            <w:vMerge/>
            <w:vAlign w:val="center"/>
            <w:hideMark/>
          </w:tcPr>
          <w:p w14:paraId="4D2B8FA6"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r>
      <w:tr w:rsidR="00492D5B" w:rsidRPr="00492D5B" w14:paraId="5C5A554D" w14:textId="77777777" w:rsidTr="00B51511">
        <w:trPr>
          <w:trHeight w:val="227"/>
        </w:trPr>
        <w:tc>
          <w:tcPr>
            <w:tcW w:w="1815" w:type="dxa"/>
            <w:vMerge/>
            <w:vAlign w:val="center"/>
            <w:hideMark/>
          </w:tcPr>
          <w:p w14:paraId="03FDC10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38E33C1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76/M</w:t>
            </w:r>
          </w:p>
        </w:tc>
        <w:tc>
          <w:tcPr>
            <w:tcW w:w="1984" w:type="dxa"/>
            <w:vAlign w:val="center"/>
            <w:hideMark/>
          </w:tcPr>
          <w:p w14:paraId="0085966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Erythema</w:t>
            </w:r>
          </w:p>
        </w:tc>
        <w:tc>
          <w:tcPr>
            <w:tcW w:w="1276" w:type="dxa"/>
            <w:vAlign w:val="center"/>
            <w:hideMark/>
          </w:tcPr>
          <w:p w14:paraId="1FE6AE0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Body</w:t>
            </w:r>
          </w:p>
        </w:tc>
        <w:tc>
          <w:tcPr>
            <w:tcW w:w="557" w:type="dxa"/>
            <w:vAlign w:val="center"/>
            <w:hideMark/>
          </w:tcPr>
          <w:p w14:paraId="6FB0060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4EE3658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04BB231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w:t>
            </w:r>
          </w:p>
        </w:tc>
        <w:tc>
          <w:tcPr>
            <w:tcW w:w="2988" w:type="dxa"/>
            <w:vMerge/>
            <w:vAlign w:val="center"/>
            <w:hideMark/>
          </w:tcPr>
          <w:p w14:paraId="1A3E1FE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r>
      <w:tr w:rsidR="00492D5B" w:rsidRPr="00492D5B" w14:paraId="469D39B2" w14:textId="77777777" w:rsidTr="00B51511">
        <w:trPr>
          <w:trHeight w:val="291"/>
        </w:trPr>
        <w:tc>
          <w:tcPr>
            <w:tcW w:w="1815" w:type="dxa"/>
            <w:vMerge/>
            <w:vAlign w:val="center"/>
            <w:hideMark/>
          </w:tcPr>
          <w:p w14:paraId="10876542"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3544593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50/M</w:t>
            </w:r>
          </w:p>
        </w:tc>
        <w:tc>
          <w:tcPr>
            <w:tcW w:w="1984" w:type="dxa"/>
            <w:vAlign w:val="center"/>
            <w:hideMark/>
          </w:tcPr>
          <w:p w14:paraId="1A203ED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Flat and raised erosions</w:t>
            </w:r>
          </w:p>
        </w:tc>
        <w:tc>
          <w:tcPr>
            <w:tcW w:w="1276" w:type="dxa"/>
            <w:vAlign w:val="center"/>
            <w:hideMark/>
          </w:tcPr>
          <w:p w14:paraId="6217BB7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437F734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0B76940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5F1AC370"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w:t>
            </w:r>
          </w:p>
        </w:tc>
        <w:tc>
          <w:tcPr>
            <w:tcW w:w="2988" w:type="dxa"/>
            <w:vMerge/>
            <w:vAlign w:val="center"/>
            <w:hideMark/>
          </w:tcPr>
          <w:p w14:paraId="20C87E2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r>
      <w:tr w:rsidR="00492D5B" w:rsidRPr="00492D5B" w14:paraId="41D2B676" w14:textId="77777777" w:rsidTr="00B51511">
        <w:trPr>
          <w:trHeight w:val="213"/>
        </w:trPr>
        <w:tc>
          <w:tcPr>
            <w:tcW w:w="1815" w:type="dxa"/>
            <w:vMerge/>
            <w:vAlign w:val="center"/>
            <w:hideMark/>
          </w:tcPr>
          <w:p w14:paraId="18BB481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63C97FCE"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28/M</w:t>
            </w:r>
          </w:p>
        </w:tc>
        <w:tc>
          <w:tcPr>
            <w:tcW w:w="1984" w:type="dxa"/>
            <w:vAlign w:val="center"/>
            <w:hideMark/>
          </w:tcPr>
          <w:p w14:paraId="4438FFC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Erythema</w:t>
            </w:r>
          </w:p>
        </w:tc>
        <w:tc>
          <w:tcPr>
            <w:tcW w:w="1276" w:type="dxa"/>
            <w:vAlign w:val="center"/>
            <w:hideMark/>
          </w:tcPr>
          <w:p w14:paraId="59B9CF2F"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484E200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782EAFB6"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3217C1C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w:t>
            </w:r>
          </w:p>
        </w:tc>
        <w:tc>
          <w:tcPr>
            <w:tcW w:w="2988" w:type="dxa"/>
            <w:vMerge/>
            <w:vAlign w:val="center"/>
            <w:hideMark/>
          </w:tcPr>
          <w:p w14:paraId="5472592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r>
      <w:tr w:rsidR="00492D5B" w:rsidRPr="00492D5B" w14:paraId="7EE85731" w14:textId="77777777" w:rsidTr="00B51511">
        <w:trPr>
          <w:trHeight w:val="135"/>
        </w:trPr>
        <w:tc>
          <w:tcPr>
            <w:tcW w:w="1815" w:type="dxa"/>
            <w:vMerge/>
            <w:vAlign w:val="center"/>
            <w:hideMark/>
          </w:tcPr>
          <w:p w14:paraId="4BAE946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0380DEF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24/F</w:t>
            </w:r>
          </w:p>
        </w:tc>
        <w:tc>
          <w:tcPr>
            <w:tcW w:w="1984" w:type="dxa"/>
            <w:vAlign w:val="center"/>
            <w:hideMark/>
          </w:tcPr>
          <w:p w14:paraId="01F724A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Erythema</w:t>
            </w:r>
          </w:p>
        </w:tc>
        <w:tc>
          <w:tcPr>
            <w:tcW w:w="1276" w:type="dxa"/>
            <w:vAlign w:val="center"/>
            <w:hideMark/>
          </w:tcPr>
          <w:p w14:paraId="014673A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06CFF570"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7307886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0308790C"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w:t>
            </w:r>
          </w:p>
        </w:tc>
        <w:tc>
          <w:tcPr>
            <w:tcW w:w="2988" w:type="dxa"/>
            <w:vMerge/>
            <w:vAlign w:val="center"/>
            <w:hideMark/>
          </w:tcPr>
          <w:p w14:paraId="77186BB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r>
      <w:tr w:rsidR="00492D5B" w:rsidRPr="00492D5B" w14:paraId="5951CBA3" w14:textId="77777777" w:rsidTr="00B51511">
        <w:trPr>
          <w:trHeight w:val="185"/>
        </w:trPr>
        <w:tc>
          <w:tcPr>
            <w:tcW w:w="1815" w:type="dxa"/>
            <w:vMerge/>
            <w:vAlign w:val="center"/>
            <w:hideMark/>
          </w:tcPr>
          <w:p w14:paraId="3265E75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c>
          <w:tcPr>
            <w:tcW w:w="878" w:type="dxa"/>
            <w:vAlign w:val="center"/>
            <w:hideMark/>
          </w:tcPr>
          <w:p w14:paraId="0A67D34A"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66/M</w:t>
            </w:r>
          </w:p>
        </w:tc>
        <w:tc>
          <w:tcPr>
            <w:tcW w:w="1984" w:type="dxa"/>
            <w:vAlign w:val="center"/>
            <w:hideMark/>
          </w:tcPr>
          <w:p w14:paraId="4C216E96"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Ulcer, stage A2</w:t>
            </w:r>
          </w:p>
        </w:tc>
        <w:tc>
          <w:tcPr>
            <w:tcW w:w="1276" w:type="dxa"/>
            <w:vAlign w:val="center"/>
            <w:hideMark/>
          </w:tcPr>
          <w:p w14:paraId="399C4CE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 xml:space="preserve">Incisura </w:t>
            </w:r>
            <w:proofErr w:type="spellStart"/>
            <w:r w:rsidRPr="00492D5B">
              <w:rPr>
                <w:rFonts w:ascii="Book Antiqua" w:hAnsi="Book Antiqua" w:cs="Times New Roman"/>
                <w:color w:val="000000" w:themeColor="text1"/>
                <w:sz w:val="20"/>
                <w:szCs w:val="24"/>
              </w:rPr>
              <w:t>angularis</w:t>
            </w:r>
            <w:proofErr w:type="spellEnd"/>
          </w:p>
        </w:tc>
        <w:tc>
          <w:tcPr>
            <w:tcW w:w="557" w:type="dxa"/>
            <w:vAlign w:val="center"/>
            <w:hideMark/>
          </w:tcPr>
          <w:p w14:paraId="3C3E2C27"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3830BAE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w:t>
            </w:r>
          </w:p>
        </w:tc>
        <w:tc>
          <w:tcPr>
            <w:tcW w:w="2988" w:type="dxa"/>
            <w:vMerge/>
            <w:vAlign w:val="center"/>
            <w:hideMark/>
          </w:tcPr>
          <w:p w14:paraId="407EBE2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p>
        </w:tc>
      </w:tr>
      <w:tr w:rsidR="00492D5B" w:rsidRPr="00492D5B" w14:paraId="40B80B74" w14:textId="77777777" w:rsidTr="00B51511">
        <w:trPr>
          <w:trHeight w:val="650"/>
        </w:trPr>
        <w:tc>
          <w:tcPr>
            <w:tcW w:w="1815" w:type="dxa"/>
            <w:vAlign w:val="center"/>
            <w:hideMark/>
          </w:tcPr>
          <w:p w14:paraId="31FE1484" w14:textId="20A06BDD"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Klair</w:t>
            </w:r>
            <w:proofErr w:type="spellEnd"/>
            <w:r w:rsidR="00B51511" w:rsidRPr="00B51511">
              <w:rPr>
                <w:rFonts w:ascii="Book Antiqua" w:eastAsia="宋体" w:hAnsi="Book Antiqua" w:cs="Times New Roman" w:hint="eastAsia"/>
                <w:i/>
                <w:color w:val="000000" w:themeColor="text1"/>
                <w:sz w:val="20"/>
                <w:szCs w:val="24"/>
                <w:lang w:eastAsia="zh-CN"/>
              </w:rPr>
              <w:t xml:space="preserve"> 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24</w:t>
            </w:r>
            <w:r w:rsidR="00B51511" w:rsidRPr="003C367B">
              <w:rPr>
                <w:rFonts w:ascii="Book Antiqua" w:eastAsia="宋体" w:hAnsi="Book Antiqua" w:cs="Times New Roman" w:hint="eastAsia"/>
                <w:color w:val="000000" w:themeColor="text1"/>
                <w:sz w:val="20"/>
                <w:szCs w:val="24"/>
                <w:vertAlign w:val="superscript"/>
                <w:lang w:eastAsia="zh-CN"/>
              </w:rPr>
              <w:t>]</w:t>
            </w:r>
            <w:r w:rsidRPr="00492D5B">
              <w:rPr>
                <w:rFonts w:ascii="Book Antiqua" w:hAnsi="Book Antiqua" w:cs="Times New Roman"/>
                <w:color w:val="000000" w:themeColor="text1"/>
                <w:sz w:val="20"/>
                <w:szCs w:val="24"/>
              </w:rPr>
              <w:br/>
              <w:t>(2014)</w:t>
            </w:r>
          </w:p>
        </w:tc>
        <w:tc>
          <w:tcPr>
            <w:tcW w:w="878" w:type="dxa"/>
            <w:vAlign w:val="center"/>
            <w:hideMark/>
          </w:tcPr>
          <w:p w14:paraId="7B65DFC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76/F</w:t>
            </w:r>
          </w:p>
        </w:tc>
        <w:tc>
          <w:tcPr>
            <w:tcW w:w="1984" w:type="dxa"/>
            <w:vAlign w:val="center"/>
            <w:hideMark/>
          </w:tcPr>
          <w:p w14:paraId="0E4778C4" w14:textId="2591CFFB"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Cobblestoned, whitish, raised</w:t>
            </w:r>
            <w:r w:rsidR="004F61C6" w:rsidRPr="00492D5B">
              <w:rPr>
                <w:rFonts w:ascii="Book Antiqua" w:hAnsi="Book Antiqua" w:cs="Times New Roman"/>
                <w:color w:val="000000" w:themeColor="text1"/>
                <w:sz w:val="20"/>
                <w:szCs w:val="24"/>
              </w:rPr>
              <w:t>,</w:t>
            </w:r>
            <w:r w:rsidRPr="00492D5B">
              <w:rPr>
                <w:rFonts w:ascii="Book Antiqua" w:hAnsi="Book Antiqua" w:cs="Times New Roman"/>
                <w:color w:val="000000" w:themeColor="text1"/>
                <w:sz w:val="20"/>
                <w:szCs w:val="24"/>
              </w:rPr>
              <w:t xml:space="preserve"> and irregular mucosa</w:t>
            </w:r>
          </w:p>
        </w:tc>
        <w:tc>
          <w:tcPr>
            <w:tcW w:w="1276" w:type="dxa"/>
            <w:vAlign w:val="center"/>
            <w:hideMark/>
          </w:tcPr>
          <w:p w14:paraId="66F0C12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Fundus</w:t>
            </w:r>
          </w:p>
        </w:tc>
        <w:tc>
          <w:tcPr>
            <w:tcW w:w="557" w:type="dxa"/>
            <w:vAlign w:val="center"/>
            <w:hideMark/>
          </w:tcPr>
          <w:p w14:paraId="3D2F0016"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4F231CB0"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11107DD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w:t>
            </w:r>
          </w:p>
        </w:tc>
      </w:tr>
      <w:tr w:rsidR="00492D5B" w:rsidRPr="00492D5B" w14:paraId="025CD65C" w14:textId="77777777" w:rsidTr="00B51511">
        <w:trPr>
          <w:trHeight w:val="646"/>
        </w:trPr>
        <w:tc>
          <w:tcPr>
            <w:tcW w:w="1815" w:type="dxa"/>
            <w:vAlign w:val="center"/>
            <w:hideMark/>
          </w:tcPr>
          <w:p w14:paraId="6F9C2805" w14:textId="671EEE07" w:rsidR="00D24005" w:rsidRPr="00492D5B" w:rsidRDefault="00D24005" w:rsidP="00B51511">
            <w:pPr>
              <w:tabs>
                <w:tab w:val="left" w:pos="4132"/>
              </w:tabs>
              <w:spacing w:line="360" w:lineRule="auto"/>
              <w:jc w:val="both"/>
              <w:rPr>
                <w:rFonts w:ascii="Book Antiqua" w:hAnsi="Book Antiqua" w:cs="Times New Roman"/>
                <w:color w:val="000000" w:themeColor="text1"/>
                <w:sz w:val="20"/>
                <w:szCs w:val="24"/>
              </w:rPr>
            </w:pPr>
            <w:proofErr w:type="spellStart"/>
            <w:r w:rsidRPr="00492D5B">
              <w:rPr>
                <w:rFonts w:ascii="Book Antiqua" w:hAnsi="Book Antiqua" w:cs="Times New Roman"/>
                <w:color w:val="000000" w:themeColor="text1"/>
                <w:sz w:val="20"/>
                <w:szCs w:val="24"/>
              </w:rPr>
              <w:t>Muthukumarana</w:t>
            </w:r>
            <w:proofErr w:type="spellEnd"/>
            <w:r w:rsidR="00B51511" w:rsidRPr="00B51511">
              <w:rPr>
                <w:rFonts w:ascii="Book Antiqua" w:eastAsia="宋体" w:hAnsi="Book Antiqua" w:cs="Times New Roman" w:hint="eastAsia"/>
                <w:i/>
                <w:color w:val="000000" w:themeColor="text1"/>
                <w:sz w:val="20"/>
                <w:szCs w:val="24"/>
                <w:lang w:eastAsia="zh-CN"/>
              </w:rPr>
              <w:t xml:space="preserve"> et al</w:t>
            </w:r>
            <w:r w:rsidR="00B51511"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25</w:t>
            </w:r>
            <w:r w:rsidR="00B51511" w:rsidRPr="003C367B">
              <w:rPr>
                <w:rFonts w:ascii="Book Antiqua" w:eastAsia="宋体" w:hAnsi="Book Antiqua" w:cs="Times New Roman" w:hint="eastAsia"/>
                <w:color w:val="000000" w:themeColor="text1"/>
                <w:sz w:val="20"/>
                <w:szCs w:val="24"/>
                <w:vertAlign w:val="superscript"/>
                <w:lang w:eastAsia="zh-CN"/>
              </w:rPr>
              <w:t>]</w:t>
            </w:r>
            <w:r w:rsidRPr="00492D5B">
              <w:rPr>
                <w:rFonts w:ascii="Book Antiqua" w:hAnsi="Book Antiqua" w:cs="Times New Roman"/>
                <w:color w:val="000000" w:themeColor="text1"/>
                <w:sz w:val="20"/>
                <w:szCs w:val="24"/>
              </w:rPr>
              <w:br/>
              <w:t>(2015)</w:t>
            </w:r>
          </w:p>
        </w:tc>
        <w:tc>
          <w:tcPr>
            <w:tcW w:w="878" w:type="dxa"/>
            <w:vAlign w:val="center"/>
            <w:hideMark/>
          </w:tcPr>
          <w:p w14:paraId="54B8419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44/M</w:t>
            </w:r>
          </w:p>
        </w:tc>
        <w:tc>
          <w:tcPr>
            <w:tcW w:w="1984" w:type="dxa"/>
            <w:vAlign w:val="center"/>
            <w:hideMark/>
          </w:tcPr>
          <w:p w14:paraId="3BB884B0"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Diffuse mild erythematous gastric mucosa</w:t>
            </w:r>
          </w:p>
        </w:tc>
        <w:tc>
          <w:tcPr>
            <w:tcW w:w="1276" w:type="dxa"/>
            <w:vAlign w:val="center"/>
            <w:hideMark/>
          </w:tcPr>
          <w:p w14:paraId="30C71713"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Stomach, duodenum, terminal ileum, colon</w:t>
            </w:r>
          </w:p>
        </w:tc>
        <w:tc>
          <w:tcPr>
            <w:tcW w:w="557" w:type="dxa"/>
            <w:vAlign w:val="center"/>
            <w:hideMark/>
          </w:tcPr>
          <w:p w14:paraId="60CD0426"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No</w:t>
            </w:r>
          </w:p>
        </w:tc>
        <w:tc>
          <w:tcPr>
            <w:tcW w:w="1134" w:type="dxa"/>
            <w:vAlign w:val="center"/>
            <w:hideMark/>
          </w:tcPr>
          <w:p w14:paraId="34251440"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hideMark/>
          </w:tcPr>
          <w:p w14:paraId="0D86AB0D"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NA</w:t>
            </w:r>
          </w:p>
        </w:tc>
      </w:tr>
      <w:tr w:rsidR="00492D5B" w:rsidRPr="00492D5B" w14:paraId="52539259" w14:textId="77777777" w:rsidTr="00B51511">
        <w:trPr>
          <w:trHeight w:val="77"/>
        </w:trPr>
        <w:tc>
          <w:tcPr>
            <w:tcW w:w="1815" w:type="dxa"/>
            <w:vAlign w:val="center"/>
          </w:tcPr>
          <w:p w14:paraId="6D9D6C6D" w14:textId="5E3F6F02"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Nishimura</w:t>
            </w:r>
            <w:r w:rsidRPr="00B51511">
              <w:rPr>
                <w:rFonts w:ascii="Book Antiqua" w:hAnsi="Book Antiqua" w:cs="Times New Roman"/>
                <w:i/>
                <w:color w:val="000000" w:themeColor="text1"/>
                <w:sz w:val="20"/>
                <w:szCs w:val="24"/>
              </w:rPr>
              <w:t xml:space="preserve"> </w:t>
            </w:r>
            <w:r w:rsidR="003C367B" w:rsidRPr="00B51511">
              <w:rPr>
                <w:rFonts w:ascii="Book Antiqua" w:eastAsia="宋体" w:hAnsi="Book Antiqua" w:cs="Times New Roman" w:hint="eastAsia"/>
                <w:i/>
                <w:color w:val="000000" w:themeColor="text1"/>
                <w:sz w:val="20"/>
                <w:szCs w:val="24"/>
                <w:lang w:eastAsia="zh-CN"/>
              </w:rPr>
              <w:t>et al</w:t>
            </w:r>
            <w:r w:rsidR="003C367B" w:rsidRPr="003C367B">
              <w:rPr>
                <w:rFonts w:ascii="Book Antiqua" w:eastAsia="宋体" w:hAnsi="Book Antiqua" w:cs="Times New Roman" w:hint="eastAsia"/>
                <w:color w:val="000000" w:themeColor="text1"/>
                <w:sz w:val="20"/>
                <w:szCs w:val="24"/>
                <w:vertAlign w:val="superscript"/>
                <w:lang w:eastAsia="zh-CN"/>
              </w:rPr>
              <w:t>[</w:t>
            </w:r>
            <w:r w:rsidR="00B51511">
              <w:rPr>
                <w:rFonts w:ascii="Book Antiqua" w:eastAsia="宋体" w:hAnsi="Book Antiqua" w:cs="Times New Roman" w:hint="eastAsia"/>
                <w:color w:val="000000" w:themeColor="text1"/>
                <w:sz w:val="20"/>
                <w:szCs w:val="24"/>
                <w:vertAlign w:val="superscript"/>
                <w:lang w:eastAsia="zh-CN"/>
              </w:rPr>
              <w:t>36</w:t>
            </w:r>
            <w:r w:rsidR="003C367B" w:rsidRPr="003C367B">
              <w:rPr>
                <w:rFonts w:ascii="Book Antiqua" w:eastAsia="宋体" w:hAnsi="Book Antiqua" w:cs="Times New Roman" w:hint="eastAsia"/>
                <w:color w:val="000000" w:themeColor="text1"/>
                <w:sz w:val="20"/>
                <w:szCs w:val="24"/>
                <w:vertAlign w:val="superscript"/>
                <w:lang w:eastAsia="zh-CN"/>
              </w:rPr>
              <w:t>]</w:t>
            </w:r>
            <w:r w:rsidR="003C367B">
              <w:rPr>
                <w:rFonts w:ascii="Book Antiqua" w:eastAsia="宋体" w:hAnsi="Book Antiqua" w:cs="Times New Roman" w:hint="eastAsia"/>
                <w:color w:val="000000" w:themeColor="text1"/>
                <w:sz w:val="20"/>
                <w:szCs w:val="24"/>
                <w:lang w:eastAsia="zh-CN"/>
              </w:rPr>
              <w:t xml:space="preserve"> </w:t>
            </w:r>
            <w:r w:rsidRPr="00492D5B">
              <w:rPr>
                <w:rFonts w:ascii="Book Antiqua" w:hAnsi="Book Antiqua" w:cs="Times New Roman"/>
                <w:color w:val="000000" w:themeColor="text1"/>
                <w:sz w:val="20"/>
                <w:szCs w:val="24"/>
              </w:rPr>
              <w:t>(2016)</w:t>
            </w:r>
          </w:p>
        </w:tc>
        <w:tc>
          <w:tcPr>
            <w:tcW w:w="878" w:type="dxa"/>
            <w:vAlign w:val="center"/>
          </w:tcPr>
          <w:p w14:paraId="4B558D87" w14:textId="48947EFE"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64/F</w:t>
            </w:r>
          </w:p>
        </w:tc>
        <w:tc>
          <w:tcPr>
            <w:tcW w:w="1984" w:type="dxa"/>
            <w:vAlign w:val="center"/>
          </w:tcPr>
          <w:p w14:paraId="2C235EAB" w14:textId="2EE263FC"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 white, granular lesion (2 cm)</w:t>
            </w:r>
          </w:p>
        </w:tc>
        <w:tc>
          <w:tcPr>
            <w:tcW w:w="1276" w:type="dxa"/>
            <w:vAlign w:val="center"/>
          </w:tcPr>
          <w:p w14:paraId="63F38BCD" w14:textId="58D434FB"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Body</w:t>
            </w:r>
          </w:p>
        </w:tc>
        <w:tc>
          <w:tcPr>
            <w:tcW w:w="557" w:type="dxa"/>
            <w:vAlign w:val="center"/>
          </w:tcPr>
          <w:p w14:paraId="114734D5" w14:textId="19C90C6D"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tcPr>
          <w:p w14:paraId="73C27E6E" w14:textId="3941BBBA"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Poly</w:t>
            </w:r>
          </w:p>
        </w:tc>
        <w:tc>
          <w:tcPr>
            <w:tcW w:w="2988" w:type="dxa"/>
            <w:vAlign w:val="center"/>
          </w:tcPr>
          <w:p w14:paraId="077944DD" w14:textId="5C0A90FC" w:rsidR="00E93075" w:rsidRPr="00492D5B" w:rsidRDefault="00E9307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The lesion had grown larger</w:t>
            </w:r>
            <w:r w:rsidR="00064677"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15 months after the diagnosis</w:t>
            </w:r>
            <w:r w:rsidR="00064677" w:rsidRPr="00492D5B">
              <w:rPr>
                <w:rFonts w:ascii="Book Antiqua" w:hAnsi="Book Antiqua" w:cs="Times New Roman"/>
                <w:color w:val="000000" w:themeColor="text1"/>
                <w:sz w:val="20"/>
                <w:szCs w:val="24"/>
              </w:rPr>
              <w:t xml:space="preserve">, </w:t>
            </w:r>
            <w:r w:rsidRPr="00492D5B">
              <w:rPr>
                <w:rFonts w:ascii="Book Antiqua" w:hAnsi="Book Antiqua" w:cs="Times New Roman"/>
                <w:color w:val="000000" w:themeColor="text1"/>
                <w:sz w:val="20"/>
                <w:szCs w:val="24"/>
              </w:rPr>
              <w:t>and the lesion had disappeared 15 months after eradication.</w:t>
            </w:r>
          </w:p>
        </w:tc>
      </w:tr>
      <w:tr w:rsidR="00492D5B" w:rsidRPr="00492D5B" w14:paraId="52723EDD" w14:textId="77777777" w:rsidTr="00B51511">
        <w:trPr>
          <w:trHeight w:val="77"/>
        </w:trPr>
        <w:tc>
          <w:tcPr>
            <w:tcW w:w="1815" w:type="dxa"/>
            <w:vAlign w:val="center"/>
            <w:hideMark/>
          </w:tcPr>
          <w:p w14:paraId="3E984995"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Present case</w:t>
            </w:r>
          </w:p>
        </w:tc>
        <w:tc>
          <w:tcPr>
            <w:tcW w:w="878" w:type="dxa"/>
            <w:vAlign w:val="center"/>
            <w:hideMark/>
          </w:tcPr>
          <w:p w14:paraId="734BC1E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86/M</w:t>
            </w:r>
          </w:p>
        </w:tc>
        <w:tc>
          <w:tcPr>
            <w:tcW w:w="1984" w:type="dxa"/>
            <w:vAlign w:val="center"/>
            <w:hideMark/>
          </w:tcPr>
          <w:p w14:paraId="3C59C309"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 demarcated whitish flat lesion (13 mm)</w:t>
            </w:r>
          </w:p>
        </w:tc>
        <w:tc>
          <w:tcPr>
            <w:tcW w:w="1276" w:type="dxa"/>
            <w:vAlign w:val="center"/>
            <w:hideMark/>
          </w:tcPr>
          <w:p w14:paraId="5A9BF221"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Antrum</w:t>
            </w:r>
          </w:p>
        </w:tc>
        <w:tc>
          <w:tcPr>
            <w:tcW w:w="557" w:type="dxa"/>
            <w:vAlign w:val="center"/>
            <w:hideMark/>
          </w:tcPr>
          <w:p w14:paraId="2BA4CF3B"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Yes</w:t>
            </w:r>
          </w:p>
        </w:tc>
        <w:tc>
          <w:tcPr>
            <w:tcW w:w="1134" w:type="dxa"/>
            <w:vAlign w:val="center"/>
            <w:hideMark/>
          </w:tcPr>
          <w:p w14:paraId="6CAECBD8"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Mono</w:t>
            </w:r>
          </w:p>
          <w:p w14:paraId="08CF0D44" w14:textId="77777777"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(κ chain)</w:t>
            </w:r>
          </w:p>
        </w:tc>
        <w:tc>
          <w:tcPr>
            <w:tcW w:w="2988" w:type="dxa"/>
            <w:vAlign w:val="center"/>
            <w:hideMark/>
          </w:tcPr>
          <w:p w14:paraId="0A3C9D7B" w14:textId="51F169E6" w:rsidR="00D24005" w:rsidRPr="00492D5B" w:rsidRDefault="00D24005" w:rsidP="00FF2558">
            <w:pPr>
              <w:tabs>
                <w:tab w:val="left" w:pos="4132"/>
              </w:tabs>
              <w:spacing w:line="360" w:lineRule="auto"/>
              <w:jc w:val="both"/>
              <w:rPr>
                <w:rFonts w:ascii="Book Antiqua" w:hAnsi="Book Antiqua" w:cs="Times New Roman"/>
                <w:color w:val="000000" w:themeColor="text1"/>
                <w:sz w:val="20"/>
                <w:szCs w:val="24"/>
              </w:rPr>
            </w:pPr>
            <w:r w:rsidRPr="00492D5B">
              <w:rPr>
                <w:rFonts w:ascii="Book Antiqua" w:hAnsi="Book Antiqua" w:cs="Times New Roman"/>
                <w:color w:val="000000" w:themeColor="text1"/>
                <w:sz w:val="20"/>
                <w:szCs w:val="24"/>
              </w:rPr>
              <w:t>Two months after ET, the lesion decreased in size.</w:t>
            </w:r>
            <w:r w:rsidR="001E4CB5" w:rsidRPr="00492D5B">
              <w:rPr>
                <w:rFonts w:ascii="Book Antiqua" w:hAnsi="Book Antiqua" w:cs="Times New Roman"/>
                <w:color w:val="000000" w:themeColor="text1"/>
                <w:sz w:val="20"/>
                <w:szCs w:val="24"/>
              </w:rPr>
              <w:t xml:space="preserve"> There was no evidence of recurrence 14 months after ESD.</w:t>
            </w:r>
          </w:p>
        </w:tc>
      </w:tr>
    </w:tbl>
    <w:p w14:paraId="7BAEDCB6" w14:textId="33C2EDBE" w:rsidR="00CD0D17" w:rsidRPr="00492D5B" w:rsidRDefault="00D24005" w:rsidP="00FF2558">
      <w:pPr>
        <w:spacing w:after="0" w:line="360" w:lineRule="auto"/>
        <w:jc w:val="both"/>
        <w:rPr>
          <w:rFonts w:ascii="Book Antiqua" w:hAnsi="Book Antiqua"/>
          <w:color w:val="000000" w:themeColor="text1"/>
          <w:sz w:val="24"/>
          <w:szCs w:val="24"/>
        </w:rPr>
      </w:pPr>
      <w:r w:rsidRPr="00492D5B">
        <w:rPr>
          <w:rFonts w:ascii="Book Antiqua" w:hAnsi="Book Antiqua"/>
          <w:color w:val="000000" w:themeColor="text1"/>
          <w:sz w:val="24"/>
          <w:szCs w:val="24"/>
        </w:rPr>
        <w:t>HP</w:t>
      </w:r>
      <w:r w:rsidR="00492D5B">
        <w:rPr>
          <w:rFonts w:ascii="Book Antiqua" w:eastAsia="宋体" w:hAnsi="Book Antiqua" w:hint="eastAsia"/>
          <w:color w:val="000000" w:themeColor="text1"/>
          <w:sz w:val="24"/>
          <w:szCs w:val="24"/>
          <w:lang w:eastAsia="zh-CN"/>
        </w:rPr>
        <w:t>:</w:t>
      </w:r>
      <w:r w:rsidRPr="00492D5B">
        <w:rPr>
          <w:rFonts w:ascii="Book Antiqua" w:hAnsi="Book Antiqua"/>
          <w:color w:val="000000" w:themeColor="text1"/>
          <w:sz w:val="24"/>
          <w:szCs w:val="24"/>
        </w:rPr>
        <w:t xml:space="preserve"> </w:t>
      </w:r>
      <w:r w:rsidRPr="00492D5B">
        <w:rPr>
          <w:rFonts w:ascii="Book Antiqua" w:hAnsi="Book Antiqua"/>
          <w:i/>
          <w:color w:val="000000" w:themeColor="text1"/>
          <w:sz w:val="24"/>
          <w:szCs w:val="24"/>
        </w:rPr>
        <w:t>Helicobacter pylori</w:t>
      </w:r>
      <w:r w:rsidRPr="00492D5B">
        <w:rPr>
          <w:rFonts w:ascii="Book Antiqua" w:hAnsi="Book Antiqua"/>
          <w:color w:val="000000" w:themeColor="text1"/>
          <w:sz w:val="24"/>
          <w:szCs w:val="24"/>
        </w:rPr>
        <w:t>; ET</w:t>
      </w:r>
      <w:r w:rsidR="00492D5B">
        <w:rPr>
          <w:rFonts w:ascii="Book Antiqua" w:eastAsia="宋体" w:hAnsi="Book Antiqua" w:hint="eastAsia"/>
          <w:color w:val="000000" w:themeColor="text1"/>
          <w:sz w:val="24"/>
          <w:szCs w:val="24"/>
          <w:lang w:eastAsia="zh-CN"/>
        </w:rPr>
        <w:t>:</w:t>
      </w:r>
      <w:r w:rsidRPr="00492D5B">
        <w:rPr>
          <w:rFonts w:ascii="Book Antiqua" w:hAnsi="Book Antiqua"/>
          <w:color w:val="000000" w:themeColor="text1"/>
          <w:sz w:val="24"/>
          <w:szCs w:val="24"/>
        </w:rPr>
        <w:t xml:space="preserve"> </w:t>
      </w:r>
      <w:r w:rsidR="00CD0D17" w:rsidRPr="00492D5B">
        <w:rPr>
          <w:rFonts w:ascii="Book Antiqua" w:hAnsi="Book Antiqua"/>
          <w:color w:val="000000" w:themeColor="text1"/>
          <w:sz w:val="24"/>
          <w:szCs w:val="24"/>
        </w:rPr>
        <w:t>Eradication therapy; Poly</w:t>
      </w:r>
      <w:r w:rsidR="00492D5B">
        <w:rPr>
          <w:rFonts w:ascii="Book Antiqua" w:eastAsia="宋体" w:hAnsi="Book Antiqua" w:hint="eastAsia"/>
          <w:color w:val="000000" w:themeColor="text1"/>
          <w:sz w:val="24"/>
          <w:szCs w:val="24"/>
          <w:lang w:eastAsia="zh-CN"/>
        </w:rPr>
        <w:t>:</w:t>
      </w:r>
      <w:r w:rsidR="00492D5B" w:rsidRPr="00492D5B">
        <w:rPr>
          <w:rFonts w:ascii="Book Antiqua" w:hAnsi="Book Antiqua"/>
          <w:color w:val="000000" w:themeColor="text1"/>
          <w:sz w:val="24"/>
          <w:szCs w:val="24"/>
        </w:rPr>
        <w:t xml:space="preserve"> Polyclonal</w:t>
      </w:r>
      <w:r w:rsidR="00CD0D17" w:rsidRPr="00492D5B">
        <w:rPr>
          <w:rFonts w:ascii="Book Antiqua" w:hAnsi="Book Antiqua"/>
          <w:color w:val="000000" w:themeColor="text1"/>
          <w:sz w:val="24"/>
          <w:szCs w:val="24"/>
        </w:rPr>
        <w:t>; Mono</w:t>
      </w:r>
      <w:r w:rsidR="00492D5B">
        <w:rPr>
          <w:rFonts w:ascii="Book Antiqua" w:eastAsia="宋体" w:hAnsi="Book Antiqua" w:hint="eastAsia"/>
          <w:color w:val="000000" w:themeColor="text1"/>
          <w:sz w:val="24"/>
          <w:szCs w:val="24"/>
          <w:lang w:eastAsia="zh-CN"/>
        </w:rPr>
        <w:t>:</w:t>
      </w:r>
      <w:r w:rsidR="00492D5B" w:rsidRPr="00492D5B">
        <w:rPr>
          <w:rFonts w:ascii="Book Antiqua" w:hAnsi="Book Antiqua"/>
          <w:color w:val="000000" w:themeColor="text1"/>
          <w:sz w:val="24"/>
          <w:szCs w:val="24"/>
        </w:rPr>
        <w:t xml:space="preserve"> Monoclonal</w:t>
      </w:r>
      <w:r w:rsidR="00CD0D17" w:rsidRPr="00492D5B">
        <w:rPr>
          <w:rFonts w:ascii="Book Antiqua" w:hAnsi="Book Antiqua"/>
          <w:color w:val="000000" w:themeColor="text1"/>
          <w:sz w:val="24"/>
          <w:szCs w:val="24"/>
        </w:rPr>
        <w:t>; RBG</w:t>
      </w:r>
      <w:r w:rsidR="00492D5B">
        <w:rPr>
          <w:rFonts w:ascii="Book Antiqua" w:eastAsia="宋体" w:hAnsi="Book Antiqua" w:hint="eastAsia"/>
          <w:color w:val="000000" w:themeColor="text1"/>
          <w:sz w:val="24"/>
          <w:szCs w:val="24"/>
          <w:lang w:eastAsia="zh-CN"/>
        </w:rPr>
        <w:t>:</w:t>
      </w:r>
      <w:r w:rsidR="00492D5B" w:rsidRPr="00492D5B">
        <w:rPr>
          <w:rFonts w:ascii="Book Antiqua" w:hAnsi="Book Antiqua"/>
          <w:color w:val="000000" w:themeColor="text1"/>
          <w:sz w:val="24"/>
          <w:szCs w:val="24"/>
        </w:rPr>
        <w:t xml:space="preserve"> </w:t>
      </w:r>
      <w:r w:rsidR="00CD0D17" w:rsidRPr="00492D5B">
        <w:rPr>
          <w:rFonts w:ascii="Book Antiqua" w:hAnsi="Book Antiqua"/>
          <w:color w:val="000000" w:themeColor="text1"/>
          <w:sz w:val="24"/>
          <w:szCs w:val="24"/>
        </w:rPr>
        <w:t>Russell body gastritis; NA</w:t>
      </w:r>
      <w:r w:rsidR="00492D5B">
        <w:rPr>
          <w:rFonts w:ascii="Book Antiqua" w:eastAsia="宋体" w:hAnsi="Book Antiqua" w:hint="eastAsia"/>
          <w:color w:val="000000" w:themeColor="text1"/>
          <w:sz w:val="24"/>
          <w:szCs w:val="24"/>
          <w:lang w:eastAsia="zh-CN"/>
        </w:rPr>
        <w:t>:</w:t>
      </w:r>
      <w:r w:rsidR="00492D5B" w:rsidRPr="00492D5B">
        <w:rPr>
          <w:rFonts w:ascii="Book Antiqua" w:hAnsi="Book Antiqua"/>
          <w:color w:val="000000" w:themeColor="text1"/>
          <w:sz w:val="24"/>
          <w:szCs w:val="24"/>
        </w:rPr>
        <w:t xml:space="preserve"> Not </w:t>
      </w:r>
      <w:r w:rsidR="00CD0D17" w:rsidRPr="00492D5B">
        <w:rPr>
          <w:rFonts w:ascii="Book Antiqua" w:hAnsi="Book Antiqua"/>
          <w:color w:val="000000" w:themeColor="text1"/>
          <w:sz w:val="24"/>
          <w:szCs w:val="24"/>
        </w:rPr>
        <w:t>available; Ig</w:t>
      </w:r>
      <w:r w:rsidR="00492D5B">
        <w:rPr>
          <w:rFonts w:ascii="Book Antiqua" w:eastAsia="宋体" w:hAnsi="Book Antiqua" w:hint="eastAsia"/>
          <w:color w:val="000000" w:themeColor="text1"/>
          <w:sz w:val="24"/>
          <w:szCs w:val="24"/>
          <w:lang w:eastAsia="zh-CN"/>
        </w:rPr>
        <w:t>:</w:t>
      </w:r>
      <w:r w:rsidR="00492D5B" w:rsidRPr="00492D5B">
        <w:rPr>
          <w:rFonts w:ascii="Book Antiqua" w:hAnsi="Book Antiqua"/>
          <w:color w:val="000000" w:themeColor="text1"/>
          <w:sz w:val="24"/>
          <w:szCs w:val="24"/>
        </w:rPr>
        <w:t xml:space="preserve"> Immunoglobulin</w:t>
      </w:r>
      <w:r w:rsidR="00CD0D17" w:rsidRPr="00492D5B">
        <w:rPr>
          <w:rFonts w:ascii="Book Antiqua" w:hAnsi="Book Antiqua"/>
          <w:color w:val="000000" w:themeColor="text1"/>
          <w:sz w:val="24"/>
          <w:szCs w:val="24"/>
        </w:rPr>
        <w:t>.</w:t>
      </w:r>
    </w:p>
    <w:p w14:paraId="726FF040" w14:textId="77777777" w:rsidR="003C367B" w:rsidRPr="00492D5B" w:rsidRDefault="003C367B">
      <w:pPr>
        <w:spacing w:after="0" w:line="360" w:lineRule="auto"/>
        <w:jc w:val="both"/>
        <w:rPr>
          <w:rFonts w:ascii="Book Antiqua" w:hAnsi="Book Antiqua"/>
          <w:color w:val="000000" w:themeColor="text1"/>
          <w:sz w:val="24"/>
          <w:szCs w:val="24"/>
        </w:rPr>
      </w:pPr>
    </w:p>
    <w:sectPr w:rsidR="003C367B" w:rsidRPr="00492D5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F9F15" w14:textId="77777777" w:rsidR="00F87643" w:rsidRDefault="00F87643" w:rsidP="002E6087">
      <w:pPr>
        <w:spacing w:after="0" w:line="240" w:lineRule="auto"/>
      </w:pPr>
      <w:r>
        <w:separator/>
      </w:r>
    </w:p>
  </w:endnote>
  <w:endnote w:type="continuationSeparator" w:id="0">
    <w:p w14:paraId="001123FB" w14:textId="77777777" w:rsidR="00F87643" w:rsidRDefault="00F87643" w:rsidP="002E6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655520"/>
      <w:docPartObj>
        <w:docPartGallery w:val="Page Numbers (Bottom of Page)"/>
        <w:docPartUnique/>
      </w:docPartObj>
    </w:sdtPr>
    <w:sdtEndPr/>
    <w:sdtContent>
      <w:p w14:paraId="29BD3CCB" w14:textId="69942D11" w:rsidR="00F93A98" w:rsidRDefault="00F93A98">
        <w:pPr>
          <w:pStyle w:val="Footer"/>
          <w:jc w:val="center"/>
        </w:pPr>
        <w:r>
          <w:fldChar w:fldCharType="begin"/>
        </w:r>
        <w:r>
          <w:instrText>PAGE   \* MERGEFORMAT</w:instrText>
        </w:r>
        <w:r>
          <w:fldChar w:fldCharType="separate"/>
        </w:r>
        <w:r w:rsidR="003706EE" w:rsidRPr="003706EE">
          <w:rPr>
            <w:noProof/>
            <w:lang w:val="ja-JP"/>
          </w:rPr>
          <w:t>24</w:t>
        </w:r>
        <w:r>
          <w:fldChar w:fldCharType="end"/>
        </w:r>
      </w:p>
    </w:sdtContent>
  </w:sdt>
  <w:p w14:paraId="3D8D133A" w14:textId="77777777" w:rsidR="00F93A98" w:rsidRDefault="00F93A9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CA764" w14:textId="77777777" w:rsidR="00F87643" w:rsidRDefault="00F87643" w:rsidP="002E6087">
      <w:pPr>
        <w:spacing w:after="0" w:line="240" w:lineRule="auto"/>
      </w:pPr>
      <w:r>
        <w:separator/>
      </w:r>
    </w:p>
  </w:footnote>
  <w:footnote w:type="continuationSeparator" w:id="0">
    <w:p w14:paraId="2828711B" w14:textId="77777777" w:rsidR="00F87643" w:rsidRDefault="00F87643" w:rsidP="002E608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5F6759"/>
    <w:multiLevelType w:val="multilevel"/>
    <w:tmpl w:val="14D8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vr5effrxwrf3ewaexvvwpozpez5sx0xezw&quot;&gt;My EndNote Library_difficult cases&lt;record-ids&gt;&lt;item&gt;2612&lt;/item&gt;&lt;item&gt;2613&lt;/item&gt;&lt;item&gt;2614&lt;/item&gt;&lt;item&gt;2615&lt;/item&gt;&lt;item&gt;2616&lt;/item&gt;&lt;item&gt;2618&lt;/item&gt;&lt;item&gt;2619&lt;/item&gt;&lt;item&gt;2620&lt;/item&gt;&lt;item&gt;2621&lt;/item&gt;&lt;item&gt;2622&lt;/item&gt;&lt;item&gt;2623&lt;/item&gt;&lt;item&gt;2624&lt;/item&gt;&lt;item&gt;2625&lt;/item&gt;&lt;item&gt;2626&lt;/item&gt;&lt;item&gt;2627&lt;/item&gt;&lt;item&gt;2628&lt;/item&gt;&lt;item&gt;2629&lt;/item&gt;&lt;item&gt;2630&lt;/item&gt;&lt;item&gt;5017&lt;/item&gt;&lt;item&gt;5029&lt;/item&gt;&lt;item&gt;5032&lt;/item&gt;&lt;item&gt;5066&lt;/item&gt;&lt;item&gt;5071&lt;/item&gt;&lt;item&gt;5085&lt;/item&gt;&lt;item&gt;5336&lt;/item&gt;&lt;item&gt;5555&lt;/item&gt;&lt;item&gt;5558&lt;/item&gt;&lt;item&gt;6060&lt;/item&gt;&lt;item&gt;13677&lt;/item&gt;&lt;item&gt;14436&lt;/item&gt;&lt;item&gt;14438&lt;/item&gt;&lt;item&gt;14696&lt;/item&gt;&lt;item&gt;14699&lt;/item&gt;&lt;item&gt;14814&lt;/item&gt;&lt;item&gt;14819&lt;/item&gt;&lt;/record-ids&gt;&lt;/item&gt;&lt;/Libraries&gt;"/>
  </w:docVars>
  <w:rsids>
    <w:rsidRoot w:val="00CD0D17"/>
    <w:rsid w:val="0000673C"/>
    <w:rsid w:val="00012DBB"/>
    <w:rsid w:val="00047413"/>
    <w:rsid w:val="0005652B"/>
    <w:rsid w:val="00064677"/>
    <w:rsid w:val="0006560E"/>
    <w:rsid w:val="00074444"/>
    <w:rsid w:val="00091ADD"/>
    <w:rsid w:val="00097991"/>
    <w:rsid w:val="000A7DB4"/>
    <w:rsid w:val="000C7F23"/>
    <w:rsid w:val="000E13AE"/>
    <w:rsid w:val="000F4CF9"/>
    <w:rsid w:val="00125C84"/>
    <w:rsid w:val="001307D8"/>
    <w:rsid w:val="00134E33"/>
    <w:rsid w:val="00144201"/>
    <w:rsid w:val="00150C5F"/>
    <w:rsid w:val="001534B5"/>
    <w:rsid w:val="001567CA"/>
    <w:rsid w:val="001647AD"/>
    <w:rsid w:val="001854CB"/>
    <w:rsid w:val="00187D39"/>
    <w:rsid w:val="001B74A5"/>
    <w:rsid w:val="001D5060"/>
    <w:rsid w:val="001D625D"/>
    <w:rsid w:val="001E4CB5"/>
    <w:rsid w:val="001F2639"/>
    <w:rsid w:val="002144B9"/>
    <w:rsid w:val="00216526"/>
    <w:rsid w:val="002410CF"/>
    <w:rsid w:val="002436E4"/>
    <w:rsid w:val="00260DEE"/>
    <w:rsid w:val="00266367"/>
    <w:rsid w:val="00267939"/>
    <w:rsid w:val="00274F85"/>
    <w:rsid w:val="0029138F"/>
    <w:rsid w:val="002A2756"/>
    <w:rsid w:val="002A6E87"/>
    <w:rsid w:val="002B4D28"/>
    <w:rsid w:val="002C377C"/>
    <w:rsid w:val="002C6296"/>
    <w:rsid w:val="002D01E6"/>
    <w:rsid w:val="002E6087"/>
    <w:rsid w:val="002E7F04"/>
    <w:rsid w:val="002F5435"/>
    <w:rsid w:val="002F6E9D"/>
    <w:rsid w:val="00310BFD"/>
    <w:rsid w:val="00322E60"/>
    <w:rsid w:val="0032601B"/>
    <w:rsid w:val="00345D42"/>
    <w:rsid w:val="00354586"/>
    <w:rsid w:val="00354CD2"/>
    <w:rsid w:val="00354ED9"/>
    <w:rsid w:val="0035568C"/>
    <w:rsid w:val="00357943"/>
    <w:rsid w:val="00357FE7"/>
    <w:rsid w:val="003706EE"/>
    <w:rsid w:val="00380820"/>
    <w:rsid w:val="00396233"/>
    <w:rsid w:val="00397691"/>
    <w:rsid w:val="003C163B"/>
    <w:rsid w:val="003C23AB"/>
    <w:rsid w:val="003C367B"/>
    <w:rsid w:val="003C56B4"/>
    <w:rsid w:val="003C7632"/>
    <w:rsid w:val="003E2AC2"/>
    <w:rsid w:val="003E60C6"/>
    <w:rsid w:val="00405841"/>
    <w:rsid w:val="004139C2"/>
    <w:rsid w:val="004213C4"/>
    <w:rsid w:val="004244A4"/>
    <w:rsid w:val="004678C3"/>
    <w:rsid w:val="00492D5B"/>
    <w:rsid w:val="004A1403"/>
    <w:rsid w:val="004D1935"/>
    <w:rsid w:val="004F07A5"/>
    <w:rsid w:val="004F3F45"/>
    <w:rsid w:val="004F61C6"/>
    <w:rsid w:val="0050237D"/>
    <w:rsid w:val="00502A5B"/>
    <w:rsid w:val="00542E16"/>
    <w:rsid w:val="0055062A"/>
    <w:rsid w:val="005642B6"/>
    <w:rsid w:val="005663DB"/>
    <w:rsid w:val="005800DC"/>
    <w:rsid w:val="005836AC"/>
    <w:rsid w:val="00592623"/>
    <w:rsid w:val="005A229A"/>
    <w:rsid w:val="005A6D88"/>
    <w:rsid w:val="005B4254"/>
    <w:rsid w:val="005C461E"/>
    <w:rsid w:val="005E3B4C"/>
    <w:rsid w:val="00616551"/>
    <w:rsid w:val="00616650"/>
    <w:rsid w:val="00652EFB"/>
    <w:rsid w:val="00677927"/>
    <w:rsid w:val="00681E04"/>
    <w:rsid w:val="00691CB1"/>
    <w:rsid w:val="006942CC"/>
    <w:rsid w:val="00696DD2"/>
    <w:rsid w:val="006A1620"/>
    <w:rsid w:val="006C7E39"/>
    <w:rsid w:val="006D2C19"/>
    <w:rsid w:val="006E01A2"/>
    <w:rsid w:val="006E6CC5"/>
    <w:rsid w:val="006F1EA2"/>
    <w:rsid w:val="007075D5"/>
    <w:rsid w:val="007116F3"/>
    <w:rsid w:val="007224C5"/>
    <w:rsid w:val="00731221"/>
    <w:rsid w:val="00740DB1"/>
    <w:rsid w:val="007439F8"/>
    <w:rsid w:val="007528F7"/>
    <w:rsid w:val="007939A8"/>
    <w:rsid w:val="007A0195"/>
    <w:rsid w:val="007A7EA3"/>
    <w:rsid w:val="007B0D30"/>
    <w:rsid w:val="007C2BD7"/>
    <w:rsid w:val="007D7D0D"/>
    <w:rsid w:val="00832B73"/>
    <w:rsid w:val="008644DB"/>
    <w:rsid w:val="00874C8C"/>
    <w:rsid w:val="00877AA7"/>
    <w:rsid w:val="00880C2B"/>
    <w:rsid w:val="008A2B4A"/>
    <w:rsid w:val="008C5741"/>
    <w:rsid w:val="008D5236"/>
    <w:rsid w:val="008D6AEA"/>
    <w:rsid w:val="008D6E83"/>
    <w:rsid w:val="00913252"/>
    <w:rsid w:val="00915874"/>
    <w:rsid w:val="009158E9"/>
    <w:rsid w:val="00930C02"/>
    <w:rsid w:val="00932EF6"/>
    <w:rsid w:val="009546A2"/>
    <w:rsid w:val="009560BB"/>
    <w:rsid w:val="00982401"/>
    <w:rsid w:val="00995DF2"/>
    <w:rsid w:val="009B6CC1"/>
    <w:rsid w:val="009D303F"/>
    <w:rsid w:val="009D7A61"/>
    <w:rsid w:val="009E44E7"/>
    <w:rsid w:val="009E59FB"/>
    <w:rsid w:val="009E639A"/>
    <w:rsid w:val="00A14EAA"/>
    <w:rsid w:val="00A16A2D"/>
    <w:rsid w:val="00A21047"/>
    <w:rsid w:val="00A2544E"/>
    <w:rsid w:val="00A563EC"/>
    <w:rsid w:val="00A753B8"/>
    <w:rsid w:val="00AB51B3"/>
    <w:rsid w:val="00AB5BA4"/>
    <w:rsid w:val="00AC7DFE"/>
    <w:rsid w:val="00AF6E31"/>
    <w:rsid w:val="00B1585F"/>
    <w:rsid w:val="00B310B0"/>
    <w:rsid w:val="00B31848"/>
    <w:rsid w:val="00B44773"/>
    <w:rsid w:val="00B461A3"/>
    <w:rsid w:val="00B51511"/>
    <w:rsid w:val="00B51ABD"/>
    <w:rsid w:val="00B54A42"/>
    <w:rsid w:val="00B70FCE"/>
    <w:rsid w:val="00B72377"/>
    <w:rsid w:val="00B830D4"/>
    <w:rsid w:val="00BA3FB3"/>
    <w:rsid w:val="00BA5930"/>
    <w:rsid w:val="00BB6FB6"/>
    <w:rsid w:val="00BC7500"/>
    <w:rsid w:val="00BD37F5"/>
    <w:rsid w:val="00BF6A8A"/>
    <w:rsid w:val="00C021BD"/>
    <w:rsid w:val="00C02F01"/>
    <w:rsid w:val="00C201B5"/>
    <w:rsid w:val="00C411E0"/>
    <w:rsid w:val="00C72D65"/>
    <w:rsid w:val="00C932BB"/>
    <w:rsid w:val="00CA5968"/>
    <w:rsid w:val="00CC3512"/>
    <w:rsid w:val="00CD0D17"/>
    <w:rsid w:val="00CE12DD"/>
    <w:rsid w:val="00D03EE6"/>
    <w:rsid w:val="00D10895"/>
    <w:rsid w:val="00D10DF3"/>
    <w:rsid w:val="00D172A8"/>
    <w:rsid w:val="00D2165C"/>
    <w:rsid w:val="00D24005"/>
    <w:rsid w:val="00D509D9"/>
    <w:rsid w:val="00D51D8F"/>
    <w:rsid w:val="00D55A96"/>
    <w:rsid w:val="00D75046"/>
    <w:rsid w:val="00D82C72"/>
    <w:rsid w:val="00D9065E"/>
    <w:rsid w:val="00DA75E6"/>
    <w:rsid w:val="00DB661E"/>
    <w:rsid w:val="00DC3286"/>
    <w:rsid w:val="00DE6069"/>
    <w:rsid w:val="00E02152"/>
    <w:rsid w:val="00E04B24"/>
    <w:rsid w:val="00E05B06"/>
    <w:rsid w:val="00E10B4B"/>
    <w:rsid w:val="00E22D6A"/>
    <w:rsid w:val="00E257D1"/>
    <w:rsid w:val="00E37A92"/>
    <w:rsid w:val="00E629A8"/>
    <w:rsid w:val="00E93075"/>
    <w:rsid w:val="00EC5136"/>
    <w:rsid w:val="00ED5AD7"/>
    <w:rsid w:val="00ED5AD9"/>
    <w:rsid w:val="00EE1AD1"/>
    <w:rsid w:val="00F0004C"/>
    <w:rsid w:val="00F03467"/>
    <w:rsid w:val="00F04F09"/>
    <w:rsid w:val="00F073B8"/>
    <w:rsid w:val="00F16A98"/>
    <w:rsid w:val="00F3458C"/>
    <w:rsid w:val="00F52BFB"/>
    <w:rsid w:val="00F62C99"/>
    <w:rsid w:val="00F64F13"/>
    <w:rsid w:val="00F72E85"/>
    <w:rsid w:val="00F87643"/>
    <w:rsid w:val="00F87ADE"/>
    <w:rsid w:val="00F93A98"/>
    <w:rsid w:val="00FA1290"/>
    <w:rsid w:val="00FB7376"/>
    <w:rsid w:val="00FD6C62"/>
    <w:rsid w:val="00FE0588"/>
    <w:rsid w:val="00FF2558"/>
    <w:rsid w:val="00FF4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6DF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CD0D17"/>
    <w:pPr>
      <w:spacing w:after="0"/>
      <w:jc w:val="center"/>
    </w:pPr>
    <w:rPr>
      <w:rFonts w:ascii="Calibri" w:hAnsi="Calibri" w:cs="Calibri"/>
      <w:noProof/>
    </w:rPr>
  </w:style>
  <w:style w:type="character" w:customStyle="1" w:styleId="EndNoteBibliographyTitle0">
    <w:name w:val="EndNote Bibliography Title (文字)"/>
    <w:basedOn w:val="DefaultParagraphFont"/>
    <w:link w:val="EndNoteBibliographyTitle"/>
    <w:rsid w:val="00CD0D17"/>
    <w:rPr>
      <w:rFonts w:ascii="Calibri" w:hAnsi="Calibri" w:cs="Calibri"/>
      <w:noProof/>
    </w:rPr>
  </w:style>
  <w:style w:type="paragraph" w:customStyle="1" w:styleId="EndNoteBibliography">
    <w:name w:val="EndNote Bibliography"/>
    <w:basedOn w:val="Normal"/>
    <w:link w:val="EndNoteBibliography0"/>
    <w:rsid w:val="00CD0D17"/>
    <w:pPr>
      <w:spacing w:line="240" w:lineRule="auto"/>
    </w:pPr>
    <w:rPr>
      <w:rFonts w:ascii="Calibri" w:hAnsi="Calibri" w:cs="Calibri"/>
      <w:noProof/>
    </w:rPr>
  </w:style>
  <w:style w:type="character" w:customStyle="1" w:styleId="EndNoteBibliography0">
    <w:name w:val="EndNote Bibliography (文字)"/>
    <w:basedOn w:val="DefaultParagraphFont"/>
    <w:link w:val="EndNoteBibliography"/>
    <w:rsid w:val="00CD0D17"/>
    <w:rPr>
      <w:rFonts w:ascii="Calibri" w:hAnsi="Calibri" w:cs="Calibri"/>
      <w:noProof/>
    </w:rPr>
  </w:style>
  <w:style w:type="paragraph" w:styleId="Header">
    <w:name w:val="header"/>
    <w:basedOn w:val="Normal"/>
    <w:link w:val="HeaderChar"/>
    <w:uiPriority w:val="99"/>
    <w:unhideWhenUsed/>
    <w:rsid w:val="00CD0D17"/>
    <w:pPr>
      <w:tabs>
        <w:tab w:val="center" w:pos="4419"/>
        <w:tab w:val="right" w:pos="8838"/>
      </w:tabs>
      <w:spacing w:after="0" w:line="240" w:lineRule="auto"/>
    </w:pPr>
  </w:style>
  <w:style w:type="character" w:customStyle="1" w:styleId="HeaderChar">
    <w:name w:val="Header Char"/>
    <w:basedOn w:val="DefaultParagraphFont"/>
    <w:link w:val="Header"/>
    <w:uiPriority w:val="99"/>
    <w:rsid w:val="00CD0D17"/>
  </w:style>
  <w:style w:type="paragraph" w:styleId="Footer">
    <w:name w:val="footer"/>
    <w:basedOn w:val="Normal"/>
    <w:link w:val="FooterChar"/>
    <w:uiPriority w:val="99"/>
    <w:unhideWhenUsed/>
    <w:rsid w:val="00CD0D17"/>
    <w:pPr>
      <w:tabs>
        <w:tab w:val="center" w:pos="4419"/>
        <w:tab w:val="right" w:pos="8838"/>
      </w:tabs>
      <w:spacing w:after="0" w:line="240" w:lineRule="auto"/>
    </w:pPr>
  </w:style>
  <w:style w:type="character" w:customStyle="1" w:styleId="FooterChar">
    <w:name w:val="Footer Char"/>
    <w:basedOn w:val="DefaultParagraphFont"/>
    <w:link w:val="Footer"/>
    <w:uiPriority w:val="99"/>
    <w:rsid w:val="00CD0D17"/>
  </w:style>
  <w:style w:type="character" w:customStyle="1" w:styleId="authorname">
    <w:name w:val="authorname"/>
    <w:basedOn w:val="DefaultParagraphFont"/>
    <w:rsid w:val="00CD0D17"/>
  </w:style>
  <w:style w:type="character" w:styleId="Hyperlink">
    <w:name w:val="Hyperlink"/>
    <w:basedOn w:val="DefaultParagraphFont"/>
    <w:uiPriority w:val="99"/>
    <w:unhideWhenUsed/>
    <w:rsid w:val="00CD0D17"/>
    <w:rPr>
      <w:color w:val="0000FF"/>
      <w:u w:val="single"/>
    </w:rPr>
  </w:style>
  <w:style w:type="character" w:customStyle="1" w:styleId="u-sronly">
    <w:name w:val="u-sronly"/>
    <w:basedOn w:val="DefaultParagraphFont"/>
    <w:rsid w:val="00CD0D17"/>
  </w:style>
  <w:style w:type="character" w:customStyle="1" w:styleId="st1">
    <w:name w:val="st1"/>
    <w:basedOn w:val="DefaultParagraphFont"/>
    <w:rsid w:val="00CD0D17"/>
  </w:style>
  <w:style w:type="table" w:styleId="TableGrid">
    <w:name w:val="Table Grid"/>
    <w:basedOn w:val="TableNormal"/>
    <w:uiPriority w:val="39"/>
    <w:rsid w:val="00CD0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D0D17"/>
    <w:rPr>
      <w:sz w:val="16"/>
      <w:szCs w:val="16"/>
    </w:rPr>
  </w:style>
  <w:style w:type="paragraph" w:styleId="CommentText">
    <w:name w:val="annotation text"/>
    <w:basedOn w:val="Normal"/>
    <w:link w:val="CommentTextChar"/>
    <w:uiPriority w:val="99"/>
    <w:semiHidden/>
    <w:unhideWhenUsed/>
    <w:rsid w:val="00CD0D17"/>
    <w:pPr>
      <w:spacing w:line="240" w:lineRule="auto"/>
    </w:pPr>
    <w:rPr>
      <w:sz w:val="20"/>
      <w:szCs w:val="20"/>
    </w:rPr>
  </w:style>
  <w:style w:type="character" w:customStyle="1" w:styleId="CommentTextChar">
    <w:name w:val="Comment Text Char"/>
    <w:basedOn w:val="DefaultParagraphFont"/>
    <w:link w:val="CommentText"/>
    <w:uiPriority w:val="99"/>
    <w:semiHidden/>
    <w:rsid w:val="00CD0D17"/>
    <w:rPr>
      <w:sz w:val="20"/>
      <w:szCs w:val="20"/>
    </w:rPr>
  </w:style>
  <w:style w:type="paragraph" w:styleId="CommentSubject">
    <w:name w:val="annotation subject"/>
    <w:basedOn w:val="CommentText"/>
    <w:next w:val="CommentText"/>
    <w:link w:val="CommentSubjectChar"/>
    <w:uiPriority w:val="99"/>
    <w:semiHidden/>
    <w:unhideWhenUsed/>
    <w:rsid w:val="00CD0D17"/>
    <w:rPr>
      <w:b/>
      <w:bCs/>
    </w:rPr>
  </w:style>
  <w:style w:type="character" w:customStyle="1" w:styleId="CommentSubjectChar">
    <w:name w:val="Comment Subject Char"/>
    <w:basedOn w:val="CommentTextChar"/>
    <w:link w:val="CommentSubject"/>
    <w:uiPriority w:val="99"/>
    <w:semiHidden/>
    <w:rsid w:val="00CD0D17"/>
    <w:rPr>
      <w:b/>
      <w:bCs/>
      <w:sz w:val="20"/>
      <w:szCs w:val="20"/>
    </w:rPr>
  </w:style>
  <w:style w:type="paragraph" w:styleId="BalloonText">
    <w:name w:val="Balloon Text"/>
    <w:basedOn w:val="Normal"/>
    <w:link w:val="BalloonTextChar"/>
    <w:uiPriority w:val="99"/>
    <w:semiHidden/>
    <w:unhideWhenUsed/>
    <w:rsid w:val="00CD0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D17"/>
    <w:rPr>
      <w:rFonts w:ascii="Tahoma" w:hAnsi="Tahoma" w:cs="Tahoma"/>
      <w:sz w:val="16"/>
      <w:szCs w:val="16"/>
    </w:rPr>
  </w:style>
  <w:style w:type="character" w:styleId="Emphasis">
    <w:name w:val="Emphasis"/>
    <w:basedOn w:val="DefaultParagraphFont"/>
    <w:uiPriority w:val="20"/>
    <w:qFormat/>
    <w:rsid w:val="002E6087"/>
    <w:rPr>
      <w:b/>
      <w:bCs/>
      <w:i w:val="0"/>
      <w:iCs w:val="0"/>
    </w:rPr>
  </w:style>
  <w:style w:type="paragraph" w:styleId="Revision">
    <w:name w:val="Revision"/>
    <w:hidden/>
    <w:uiPriority w:val="99"/>
    <w:semiHidden/>
    <w:rsid w:val="007B0D30"/>
    <w:pPr>
      <w:spacing w:after="0" w:line="240" w:lineRule="auto"/>
    </w:pPr>
  </w:style>
  <w:style w:type="character" w:styleId="Strong">
    <w:name w:val="Strong"/>
    <w:uiPriority w:val="22"/>
    <w:qFormat/>
    <w:rsid w:val="00492D5B"/>
    <w:rPr>
      <w:b/>
      <w:bCs/>
    </w:rPr>
  </w:style>
  <w:style w:type="paragraph" w:styleId="ListParagraph">
    <w:name w:val="List Paragraph"/>
    <w:basedOn w:val="Normal"/>
    <w:uiPriority w:val="34"/>
    <w:qFormat/>
    <w:rsid w:val="00492D5B"/>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CD0D17"/>
    <w:pPr>
      <w:spacing w:after="0"/>
      <w:jc w:val="center"/>
    </w:pPr>
    <w:rPr>
      <w:rFonts w:ascii="Calibri" w:hAnsi="Calibri" w:cs="Calibri"/>
      <w:noProof/>
    </w:rPr>
  </w:style>
  <w:style w:type="character" w:customStyle="1" w:styleId="EndNoteBibliographyTitle0">
    <w:name w:val="EndNote Bibliography Title (文字)"/>
    <w:basedOn w:val="DefaultParagraphFont"/>
    <w:link w:val="EndNoteBibliographyTitle"/>
    <w:rsid w:val="00CD0D17"/>
    <w:rPr>
      <w:rFonts w:ascii="Calibri" w:hAnsi="Calibri" w:cs="Calibri"/>
      <w:noProof/>
    </w:rPr>
  </w:style>
  <w:style w:type="paragraph" w:customStyle="1" w:styleId="EndNoteBibliography">
    <w:name w:val="EndNote Bibliography"/>
    <w:basedOn w:val="Normal"/>
    <w:link w:val="EndNoteBibliography0"/>
    <w:rsid w:val="00CD0D17"/>
    <w:pPr>
      <w:spacing w:line="240" w:lineRule="auto"/>
    </w:pPr>
    <w:rPr>
      <w:rFonts w:ascii="Calibri" w:hAnsi="Calibri" w:cs="Calibri"/>
      <w:noProof/>
    </w:rPr>
  </w:style>
  <w:style w:type="character" w:customStyle="1" w:styleId="EndNoteBibliography0">
    <w:name w:val="EndNote Bibliography (文字)"/>
    <w:basedOn w:val="DefaultParagraphFont"/>
    <w:link w:val="EndNoteBibliography"/>
    <w:rsid w:val="00CD0D17"/>
    <w:rPr>
      <w:rFonts w:ascii="Calibri" w:hAnsi="Calibri" w:cs="Calibri"/>
      <w:noProof/>
    </w:rPr>
  </w:style>
  <w:style w:type="paragraph" w:styleId="Header">
    <w:name w:val="header"/>
    <w:basedOn w:val="Normal"/>
    <w:link w:val="HeaderChar"/>
    <w:uiPriority w:val="99"/>
    <w:unhideWhenUsed/>
    <w:rsid w:val="00CD0D17"/>
    <w:pPr>
      <w:tabs>
        <w:tab w:val="center" w:pos="4419"/>
        <w:tab w:val="right" w:pos="8838"/>
      </w:tabs>
      <w:spacing w:after="0" w:line="240" w:lineRule="auto"/>
    </w:pPr>
  </w:style>
  <w:style w:type="character" w:customStyle="1" w:styleId="HeaderChar">
    <w:name w:val="Header Char"/>
    <w:basedOn w:val="DefaultParagraphFont"/>
    <w:link w:val="Header"/>
    <w:uiPriority w:val="99"/>
    <w:rsid w:val="00CD0D17"/>
  </w:style>
  <w:style w:type="paragraph" w:styleId="Footer">
    <w:name w:val="footer"/>
    <w:basedOn w:val="Normal"/>
    <w:link w:val="FooterChar"/>
    <w:uiPriority w:val="99"/>
    <w:unhideWhenUsed/>
    <w:rsid w:val="00CD0D17"/>
    <w:pPr>
      <w:tabs>
        <w:tab w:val="center" w:pos="4419"/>
        <w:tab w:val="right" w:pos="8838"/>
      </w:tabs>
      <w:spacing w:after="0" w:line="240" w:lineRule="auto"/>
    </w:pPr>
  </w:style>
  <w:style w:type="character" w:customStyle="1" w:styleId="FooterChar">
    <w:name w:val="Footer Char"/>
    <w:basedOn w:val="DefaultParagraphFont"/>
    <w:link w:val="Footer"/>
    <w:uiPriority w:val="99"/>
    <w:rsid w:val="00CD0D17"/>
  </w:style>
  <w:style w:type="character" w:customStyle="1" w:styleId="authorname">
    <w:name w:val="authorname"/>
    <w:basedOn w:val="DefaultParagraphFont"/>
    <w:rsid w:val="00CD0D17"/>
  </w:style>
  <w:style w:type="character" w:styleId="Hyperlink">
    <w:name w:val="Hyperlink"/>
    <w:basedOn w:val="DefaultParagraphFont"/>
    <w:uiPriority w:val="99"/>
    <w:unhideWhenUsed/>
    <w:rsid w:val="00CD0D17"/>
    <w:rPr>
      <w:color w:val="0000FF"/>
      <w:u w:val="single"/>
    </w:rPr>
  </w:style>
  <w:style w:type="character" w:customStyle="1" w:styleId="u-sronly">
    <w:name w:val="u-sronly"/>
    <w:basedOn w:val="DefaultParagraphFont"/>
    <w:rsid w:val="00CD0D17"/>
  </w:style>
  <w:style w:type="character" w:customStyle="1" w:styleId="st1">
    <w:name w:val="st1"/>
    <w:basedOn w:val="DefaultParagraphFont"/>
    <w:rsid w:val="00CD0D17"/>
  </w:style>
  <w:style w:type="table" w:styleId="TableGrid">
    <w:name w:val="Table Grid"/>
    <w:basedOn w:val="TableNormal"/>
    <w:uiPriority w:val="39"/>
    <w:rsid w:val="00CD0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D0D17"/>
    <w:rPr>
      <w:sz w:val="16"/>
      <w:szCs w:val="16"/>
    </w:rPr>
  </w:style>
  <w:style w:type="paragraph" w:styleId="CommentText">
    <w:name w:val="annotation text"/>
    <w:basedOn w:val="Normal"/>
    <w:link w:val="CommentTextChar"/>
    <w:uiPriority w:val="99"/>
    <w:semiHidden/>
    <w:unhideWhenUsed/>
    <w:rsid w:val="00CD0D17"/>
    <w:pPr>
      <w:spacing w:line="240" w:lineRule="auto"/>
    </w:pPr>
    <w:rPr>
      <w:sz w:val="20"/>
      <w:szCs w:val="20"/>
    </w:rPr>
  </w:style>
  <w:style w:type="character" w:customStyle="1" w:styleId="CommentTextChar">
    <w:name w:val="Comment Text Char"/>
    <w:basedOn w:val="DefaultParagraphFont"/>
    <w:link w:val="CommentText"/>
    <w:uiPriority w:val="99"/>
    <w:semiHidden/>
    <w:rsid w:val="00CD0D17"/>
    <w:rPr>
      <w:sz w:val="20"/>
      <w:szCs w:val="20"/>
    </w:rPr>
  </w:style>
  <w:style w:type="paragraph" w:styleId="CommentSubject">
    <w:name w:val="annotation subject"/>
    <w:basedOn w:val="CommentText"/>
    <w:next w:val="CommentText"/>
    <w:link w:val="CommentSubjectChar"/>
    <w:uiPriority w:val="99"/>
    <w:semiHidden/>
    <w:unhideWhenUsed/>
    <w:rsid w:val="00CD0D17"/>
    <w:rPr>
      <w:b/>
      <w:bCs/>
    </w:rPr>
  </w:style>
  <w:style w:type="character" w:customStyle="1" w:styleId="CommentSubjectChar">
    <w:name w:val="Comment Subject Char"/>
    <w:basedOn w:val="CommentTextChar"/>
    <w:link w:val="CommentSubject"/>
    <w:uiPriority w:val="99"/>
    <w:semiHidden/>
    <w:rsid w:val="00CD0D17"/>
    <w:rPr>
      <w:b/>
      <w:bCs/>
      <w:sz w:val="20"/>
      <w:szCs w:val="20"/>
    </w:rPr>
  </w:style>
  <w:style w:type="paragraph" w:styleId="BalloonText">
    <w:name w:val="Balloon Text"/>
    <w:basedOn w:val="Normal"/>
    <w:link w:val="BalloonTextChar"/>
    <w:uiPriority w:val="99"/>
    <w:semiHidden/>
    <w:unhideWhenUsed/>
    <w:rsid w:val="00CD0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D17"/>
    <w:rPr>
      <w:rFonts w:ascii="Tahoma" w:hAnsi="Tahoma" w:cs="Tahoma"/>
      <w:sz w:val="16"/>
      <w:szCs w:val="16"/>
    </w:rPr>
  </w:style>
  <w:style w:type="character" w:styleId="Emphasis">
    <w:name w:val="Emphasis"/>
    <w:basedOn w:val="DefaultParagraphFont"/>
    <w:uiPriority w:val="20"/>
    <w:qFormat/>
    <w:rsid w:val="002E6087"/>
    <w:rPr>
      <w:b/>
      <w:bCs/>
      <w:i w:val="0"/>
      <w:iCs w:val="0"/>
    </w:rPr>
  </w:style>
  <w:style w:type="paragraph" w:styleId="Revision">
    <w:name w:val="Revision"/>
    <w:hidden/>
    <w:uiPriority w:val="99"/>
    <w:semiHidden/>
    <w:rsid w:val="007B0D30"/>
    <w:pPr>
      <w:spacing w:after="0" w:line="240" w:lineRule="auto"/>
    </w:pPr>
  </w:style>
  <w:style w:type="character" w:styleId="Strong">
    <w:name w:val="Strong"/>
    <w:uiPriority w:val="22"/>
    <w:qFormat/>
    <w:rsid w:val="00492D5B"/>
    <w:rPr>
      <w:b/>
      <w:bCs/>
    </w:rPr>
  </w:style>
  <w:style w:type="paragraph" w:styleId="ListParagraph">
    <w:name w:val="List Paragraph"/>
    <w:basedOn w:val="Normal"/>
    <w:uiPriority w:val="34"/>
    <w:qFormat/>
    <w:rsid w:val="00492D5B"/>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33728">
      <w:bodyDiv w:val="1"/>
      <w:marLeft w:val="0"/>
      <w:marRight w:val="0"/>
      <w:marTop w:val="0"/>
      <w:marBottom w:val="0"/>
      <w:divBdr>
        <w:top w:val="none" w:sz="0" w:space="0" w:color="auto"/>
        <w:left w:val="none" w:sz="0" w:space="0" w:color="auto"/>
        <w:bottom w:val="none" w:sz="0" w:space="0" w:color="auto"/>
        <w:right w:val="none" w:sz="0" w:space="0" w:color="auto"/>
      </w:divBdr>
    </w:div>
    <w:div w:id="593980855">
      <w:bodyDiv w:val="1"/>
      <w:marLeft w:val="0"/>
      <w:marRight w:val="0"/>
      <w:marTop w:val="0"/>
      <w:marBottom w:val="0"/>
      <w:divBdr>
        <w:top w:val="none" w:sz="0" w:space="0" w:color="auto"/>
        <w:left w:val="none" w:sz="0" w:space="0" w:color="auto"/>
        <w:bottom w:val="none" w:sz="0" w:space="0" w:color="auto"/>
        <w:right w:val="none" w:sz="0" w:space="0" w:color="auto"/>
      </w:divBdr>
    </w:div>
    <w:div w:id="598567129">
      <w:bodyDiv w:val="1"/>
      <w:marLeft w:val="0"/>
      <w:marRight w:val="0"/>
      <w:marTop w:val="0"/>
      <w:marBottom w:val="0"/>
      <w:divBdr>
        <w:top w:val="none" w:sz="0" w:space="0" w:color="auto"/>
        <w:left w:val="none" w:sz="0" w:space="0" w:color="auto"/>
        <w:bottom w:val="none" w:sz="0" w:space="0" w:color="auto"/>
        <w:right w:val="none" w:sz="0" w:space="0" w:color="auto"/>
      </w:divBdr>
    </w:div>
    <w:div w:id="671375626">
      <w:bodyDiv w:val="1"/>
      <w:marLeft w:val="0"/>
      <w:marRight w:val="0"/>
      <w:marTop w:val="0"/>
      <w:marBottom w:val="0"/>
      <w:divBdr>
        <w:top w:val="none" w:sz="0" w:space="0" w:color="auto"/>
        <w:left w:val="none" w:sz="0" w:space="0" w:color="auto"/>
        <w:bottom w:val="none" w:sz="0" w:space="0" w:color="auto"/>
        <w:right w:val="none" w:sz="0" w:space="0" w:color="auto"/>
      </w:divBdr>
    </w:div>
    <w:div w:id="85658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11737</Words>
  <Characters>66902</Characters>
  <Application>Microsoft Macintosh Word</Application>
  <DocSecurity>0</DocSecurity>
  <Lines>557</Lines>
  <Paragraphs>156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kenji yorita</dc:creator>
  <cp:keywords/>
  <dc:description/>
  <cp:lastModifiedBy>Na Ma</cp:lastModifiedBy>
  <cp:revision>2</cp:revision>
  <dcterms:created xsi:type="dcterms:W3CDTF">2017-04-23T18:39:00Z</dcterms:created>
  <dcterms:modified xsi:type="dcterms:W3CDTF">2017-04-23T18:39:00Z</dcterms:modified>
</cp:coreProperties>
</file>