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21F0B">
        <w:rPr>
          <w:rFonts w:ascii="Book Antiqua" w:hAnsi="Book Antiqua"/>
          <w:b/>
          <w:bCs/>
          <w:sz w:val="24"/>
          <w:szCs w:val="24"/>
        </w:rPr>
        <w:t>Appendix 1</w:t>
      </w:r>
      <w:r w:rsidRPr="00A21F0B">
        <w:rPr>
          <w:rFonts w:ascii="Book Antiqua" w:hAnsi="Book Antiqua"/>
          <w:sz w:val="24"/>
          <w:szCs w:val="24"/>
        </w:rPr>
        <w:t>. ICD-9 Codes Used for Analysis</w:t>
      </w:r>
    </w:p>
    <w:tbl>
      <w:tblPr>
        <w:tblW w:w="10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6210"/>
        <w:gridCol w:w="1662"/>
      </w:tblGrid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ICD 9 Codes Used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Variables in NIS</w:t>
            </w:r>
          </w:p>
        </w:tc>
      </w:tr>
      <w:tr w:rsidR="00DC769B" w:rsidRPr="00A21F0B" w:rsidTr="007B5927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Liver Transplant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50.59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PR1-PR15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Morbid Obesity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V85.4, V85.41, V85.42, V85.43, V85.44, V85.45, 278.01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430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Diabetes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250, 250.1, 250.2, 250.3, 250.02, 250.22,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21F0B">
              <w:rPr>
                <w:rFonts w:ascii="Book Antiqua" w:hAnsi="Book Antiqua"/>
                <w:sz w:val="24"/>
                <w:szCs w:val="24"/>
              </w:rPr>
              <w:t>250.32, 250.40, 250.50, 250.60, 250.70, 250.80, 250.90, 250.42, 250.52, 250.62, 250.72, 250.82, 25.092, 250.01, 250.03, 250.11, 250.13, 250.21, 250.23, 250.31, 250.33, 250.41, 250.43, 250.51, 250.53, 250.61, 250.63, 250.71, 250.73, 250.81, 250.83, 250.91, 250.93, 249.00, 249.01, 249.10, 249.20, 249.21, 249.30, 249.31, 249.40, 249.41, 249.50, 249.51, 249.60, 249.61, 249.70,249.71, 249.80, 249.81, 249.90, 249.91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128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Post LT Infection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Septicemia – 038, 038.0,038.1, 038.10, 038.11, 038.19, 038.2, 038.3, 038.40, 038.41, 038.42, 038.43, 038.44, 038.49, 038.8, 038.9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</w:t>
            </w:r>
            <w:r w:rsidRPr="00A21F0B">
              <w:rPr>
                <w:rFonts w:ascii="Book Antiqua" w:hAnsi="Book Antiqua"/>
                <w:sz w:val="24"/>
                <w:szCs w:val="24"/>
              </w:rPr>
              <w:tab/>
              <w:t>*Sepsis 995.91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*Bacteremia 790.7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*Septic shock 785.52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*Severe sepsis 995.92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*Fungemia 117.9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*Disseminated candidal infection 112.5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*candidal endocarditis 112.81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*candidal meningitis 112.83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*Histoplasmosis meningitis: 115.01, 115.11, 115.91,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*Histoplasmosis pneumonia: 115.05, 115.15, 115.95,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*Aspergillosis 117.3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*other fungal 484.6,484.7, 321.0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21F0B">
              <w:rPr>
                <w:rFonts w:ascii="Book Antiqua" w:hAnsi="Book Antiqua"/>
                <w:sz w:val="24"/>
                <w:szCs w:val="24"/>
              </w:rPr>
              <w:t>321.1,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*following codes were unchanged since 2000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*Disseminated fungal infection 117.9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 xml:space="preserve">*fungal endocarditis 115.04, 115.14, 115.94, 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Meningococcal septicemia 036.2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 Staphylococcus: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2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toxic shock syndrome 040.82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2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scalded skin syndrome 695.81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2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pneumonia - 482.40-482.42,482.49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2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meningitis - 320.3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2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septicemia - 038.1, 038.11, 038.19,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2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unspecified site - 041.10, 041.11, 041.12, 041.19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 xml:space="preserve">*Streptococcus: </w:t>
            </w:r>
          </w:p>
          <w:p w:rsidR="00DC769B" w:rsidRPr="00A21F0B" w:rsidRDefault="00DC769B" w:rsidP="007B5927">
            <w:pPr>
              <w:pStyle w:val="a5"/>
              <w:snapToGrid w:val="0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septicemia - 038.0, 038.2</w:t>
            </w:r>
          </w:p>
          <w:p w:rsidR="00DC769B" w:rsidRPr="00A21F0B" w:rsidRDefault="00DC769B" w:rsidP="007B5927">
            <w:pPr>
              <w:pStyle w:val="a5"/>
              <w:snapToGrid w:val="0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pneumonia 481, 482.30-39,</w:t>
            </w:r>
          </w:p>
          <w:p w:rsidR="00DC769B" w:rsidRPr="00A21F0B" w:rsidRDefault="00DC769B" w:rsidP="007B5927">
            <w:pPr>
              <w:pStyle w:val="a5"/>
              <w:snapToGrid w:val="0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meningitis- 320, 320.1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3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erysipelas - 035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3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pharyngitis/scarlet fever - 034.0, 034.1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3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rheumatic fever - 390, 391.0-2, 391.8-9, 392</w:t>
            </w:r>
          </w:p>
          <w:p w:rsidR="00DC769B" w:rsidRPr="00A21F0B" w:rsidRDefault="00DC769B" w:rsidP="00DC769B">
            <w:pPr>
              <w:pStyle w:val="a5"/>
              <w:numPr>
                <w:ilvl w:val="2"/>
                <w:numId w:val="3"/>
              </w:numPr>
              <w:snapToGrid w:val="0"/>
              <w:spacing w:after="0" w:line="360" w:lineRule="auto"/>
              <w:ind w:left="96" w:hanging="9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unspecified site - 041.00-09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 xml:space="preserve"> E coli - 041.4, 038.42,482.82,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H. influenza - 041.5, 038.41,482.2, 320.0,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Proteus - 041.6,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klebsiella - 482.0,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legionella - 482.84,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pseudomonas 041.7, 038.43, 482.1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serratia - 038.44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4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other gram negative 041.85,038.40,038.49,482.83,320.82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*Anaerobes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*pneumonia - 482.81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*meningitis - 320.81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*bacteriodes - 041.82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*unspecified - 041.84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*septicemia - 038.3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*CNS abscess 324.0,324,1,324.9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*Empyema 510.0,510.9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*Lung abscess 513.0,513.1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*Peritonitis 567.0,567.1,567.21,567.22,567.23,567.29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*Anal and rectal abscess 566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*abdominal abscess: 567.31,567.38,567.39,567.81,567.9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6"/>
              </w:numPr>
              <w:tabs>
                <w:tab w:val="num" w:pos="456"/>
              </w:tabs>
              <w:snapToGrid w:val="0"/>
              <w:spacing w:after="0" w:line="360" w:lineRule="auto"/>
              <w:ind w:left="456" w:hanging="456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*Intestinal abscess 569.5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7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*clostridium perfringens - 041.83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7"/>
              </w:numPr>
              <w:snapToGrid w:val="0"/>
              <w:spacing w:after="0" w:line="360" w:lineRule="auto"/>
              <w:ind w:left="360" w:hanging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*Abscess of liver 572.0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*Portal pyemia 572.1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*Pyelonephritis 590, 590.10, 590.11, 590.2, 590.3, 590.80, 590.81, 590.9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*Other cellulitis or abscess 682.0-9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*Bacterial meningitis 320.0-3, 320.7 ,320.81, 320.82, 320.89, 320.9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*Meningitis due to other organism:321.0-4,321.8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*Phlebitis of intracranial sinus 325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*Acute or subacute endocarditis 421.0, 421.1, 421.9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*Thrombophlebitis 451.0, 451.11, 451.19, 451.2, 451.81, 4510.82, 451.83, 451.84, 451.89, 451.9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*Acute sinusitis 461.0-3,461.8,461.9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*Acute COPD exacerbation 491.21,491.22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*Bronchiectasis 494.1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*Lung abscess 513.0, 513.1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*Peritonitis 567.0,567.1,567.21,567.22,567.23,567.29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*Anal and rectal abscess 566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*abdominal abscess: 567.31,567.38,567.39,567.81,567.9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*Intestinal abscess 569.5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*Perforation of intestine 569.83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*Abscess of liver 572.0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*Portal pyemia 572.1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*cystitis: 595.0,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*Urethritis/urethral syndrome 597.0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*Urinary tract infection not otherwise specified 599.0,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*Pyelonephritis: 590.10, 590.11, 590.2, 590.3, 590.80, 590.81, 590.9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*Pyogenic arthritis 711.00-09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*Osteomyelitis 730.00-09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*Postoperative infection 998.51, 998.59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*Urinary tract infection due to urinary catheter- 996.64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*Infection of central venous catheter - 999.31</w:t>
            </w:r>
          </w:p>
          <w:p w:rsidR="00DC769B" w:rsidRPr="00A21F0B" w:rsidRDefault="00DC769B" w:rsidP="00DC769B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*Infectious complication of medical care not otherwise classified 999.3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DX1-DX25</w:t>
            </w:r>
          </w:p>
        </w:tc>
      </w:tr>
      <w:tr w:rsidR="00DC769B" w:rsidRPr="00A21F0B" w:rsidTr="007B5927">
        <w:trPr>
          <w:trHeight w:val="2079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Cardiovascular Complication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Stroke--433.01, 433.11, 433.21, 433.31, 433.81, 433.91, 434.01, 434.11, 434.91, 436. 997.02, 997.1, 997.2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 xml:space="preserve">Myocardial infarction--410.0 to 410.9, 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 xml:space="preserve">Percutaneous coronary intervention: 36.06 and 36.07; 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coronary artery bypass grafting: 36.10 to 36.19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 and PR1-PR15</w:t>
            </w:r>
          </w:p>
        </w:tc>
      </w:tr>
      <w:tr w:rsidR="00DC769B" w:rsidRPr="00A21F0B" w:rsidTr="007B5927">
        <w:trPr>
          <w:trHeight w:val="163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720" w:hanging="7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Post LT Complication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HAT (hepatic artery thrombosis)-- 444.89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720" w:hanging="72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Anastomotic leak of biliary tree-- 576.8, E878.2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720" w:hanging="7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Infections, surgical wound--998.59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 and ECODE1-ECODE4</w:t>
            </w:r>
          </w:p>
        </w:tc>
      </w:tr>
      <w:tr w:rsidR="00DC769B" w:rsidRPr="00A21F0B" w:rsidTr="007B5927">
        <w:trPr>
          <w:trHeight w:val="119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Iatrogenic Pulmonary Embolism and Infarction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415.11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Iatrogenic Pneumothorax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512.1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119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Pulmonary Insufficiency Following Surgery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518.51, 518.52, 518.53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Unspecified Intestinal Obstruction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560.9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Perforation of the Intestine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569.83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Respiratory Complications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997.31, 997.32, 997.39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Digestive System Complications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997.49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Urinary Complications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997.5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lastRenderedPageBreak/>
              <w:t>Postoperative Shock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998.01, 998.02, 998.09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119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Hemorrhage Complicating a Procedure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Hematoma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Seroma Complicating a Procedure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Accidental Laceration During a Procedure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 xml:space="preserve">998.2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Disruption of Wound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Disruption of Internal Operation Wound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  <w:tr w:rsidR="00DC769B" w:rsidRPr="00A21F0B" w:rsidTr="007B5927">
        <w:trPr>
          <w:trHeight w:val="74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Disruption of External Operation Wound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998.32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DX1-DX25</w:t>
            </w:r>
          </w:p>
        </w:tc>
      </w:tr>
    </w:tbl>
    <w:p w:rsidR="00DC769B" w:rsidRPr="00A21F0B" w:rsidRDefault="00DC769B" w:rsidP="00DC769B">
      <w:pPr>
        <w:pStyle w:val="Body"/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DC769B" w:rsidRPr="00A21F0B" w:rsidRDefault="00DC769B" w:rsidP="00DC769B">
      <w:pPr>
        <w:pStyle w:val="Body"/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21F0B">
        <w:rPr>
          <w:rFonts w:ascii="Book Antiqua" w:hAnsi="Book Antiqua"/>
          <w:b/>
          <w:bCs/>
          <w:sz w:val="24"/>
          <w:szCs w:val="24"/>
        </w:rPr>
        <w:t xml:space="preserve">Appendix 2. </w:t>
      </w:r>
      <w:r w:rsidRPr="00A21F0B">
        <w:rPr>
          <w:rFonts w:ascii="Book Antiqua" w:hAnsi="Book Antiqua"/>
          <w:sz w:val="24"/>
          <w:szCs w:val="24"/>
        </w:rPr>
        <w:t>Checking the balance of covariates in the propensity matched sample.</w:t>
      </w:r>
    </w:p>
    <w:tbl>
      <w:tblPr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1066"/>
        <w:gridCol w:w="160"/>
        <w:gridCol w:w="976"/>
        <w:gridCol w:w="160"/>
        <w:gridCol w:w="724"/>
        <w:gridCol w:w="456"/>
        <w:gridCol w:w="500"/>
        <w:gridCol w:w="682"/>
        <w:gridCol w:w="1019"/>
        <w:gridCol w:w="180"/>
      </w:tblGrid>
      <w:tr w:rsidR="00DC769B" w:rsidRPr="00A21F0B" w:rsidTr="007B5927">
        <w:trPr>
          <w:trHeight w:val="676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No Morbid Obesity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n=143 (%)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Morbid Obesity</w:t>
            </w:r>
          </w:p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n=143 (%)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p-value</w:t>
            </w:r>
          </w:p>
        </w:tc>
      </w:tr>
      <w:tr w:rsidR="00DC769B" w:rsidRPr="00A21F0B" w:rsidTr="007B5927">
        <w:trPr>
          <w:trHeight w:val="236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Age </w:t>
            </w:r>
            <w:r w:rsidRPr="00A21F0B">
              <w:rPr>
                <w:rFonts w:ascii="Book Antiqua" w:hAnsi="Book Antiqua"/>
                <w:sz w:val="24"/>
                <w:szCs w:val="24"/>
              </w:rPr>
              <w:t>(mean, SD)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53.91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9.51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53.68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8.80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0.8229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0.5287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55.94%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52.45%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44.06%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47.55%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0.1663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70.63%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107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74.83%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Black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6.29%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4.90%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Hispanic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16.78%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17.48%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6.29%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2.80%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0.2585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28.67%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33.57%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29.37%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23.78%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23.78%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19.58%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Very High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18.18%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23.08%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0.4774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Medicare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31.47%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33.57%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Medicaid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14.69%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8.39%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Private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48.95%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55.24%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4.90%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2.80%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Type of hospital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1.0000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Rural / Urban Non-Teaching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Urban Teaching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99.30%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99.30%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Hospital size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0.5485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Small/Medium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12.59%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10.49%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Large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87.41%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89.51%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Hospital region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0.6712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Northeast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14.69%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15.38%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Midwest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15.38%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18.18%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South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39.86%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42.66%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West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30.07%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23.78%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Admission Day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0.5465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Week Day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77.62%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80.42%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6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22.38%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19.58%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1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Comorbid conditions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36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AIDS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--</w:t>
            </w:r>
            <w:r w:rsidRPr="00A21F0B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Alcohol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16.78%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13.99%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0.5050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Anemia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12.59%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16.78%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0.2888</w:t>
            </w:r>
          </w:p>
        </w:tc>
      </w:tr>
      <w:tr w:rsidR="00DC769B" w:rsidRPr="00A21F0B" w:rsidTr="007B5927">
        <w:trPr>
          <w:trHeight w:val="47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Rheumatoid arthritis/collagen vascular disease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1.0000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Chronic blood loss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1.40%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0.5637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CHF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3.50%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3.50%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1.0000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Chronic lung disease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6.99%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9.09%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0.5127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Coagulopathy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53.85%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48.25%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0.3096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Depression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9.79%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9.79%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1.0000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Diabetes mellitus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30.77%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31.47%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0.9013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Diabetes with chronic complications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10.49%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6.29%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0.2008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Drug abuse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1.40%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0.5637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Hypertension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57.34%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51.05%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0.2492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Hypothyroidism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12.59%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11.19%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0.6831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Lymphoma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--</w:t>
            </w:r>
            <w:r w:rsidRPr="00A21F0B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Fluid and electrolyte disorders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79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55.24%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48.25%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0.2513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Metastatic cancer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--</w:t>
            </w:r>
            <w:r w:rsidRPr="00A21F0B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Neurological disease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2.10%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1.40%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0.6547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Paralysis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1.0000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Peripheral vascular disease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4.20%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1.40%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0.1573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Psychoses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1.40%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4.20%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0.1573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Pulmonary circulation disorders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8.39%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9.09%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0.7815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Renal failure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22.38%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20.28%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0.6473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Solid tumor without metastasis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16.78%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19.58%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0.5553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Peptic ulcer disease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--</w:t>
            </w:r>
            <w:r w:rsidRPr="00A21F0B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DC769B" w:rsidRPr="00A21F0B" w:rsidTr="007B5927">
        <w:trPr>
          <w:trHeight w:val="2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Valvular disease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6.29%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5.59%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0.7815</w:t>
            </w:r>
          </w:p>
        </w:tc>
      </w:tr>
      <w:tr w:rsidR="00DC769B" w:rsidRPr="00A21F0B" w:rsidTr="007B5927">
        <w:trPr>
          <w:trHeight w:val="236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Weight Loss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18.88%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16.78%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0.6310</w:t>
            </w:r>
          </w:p>
        </w:tc>
      </w:tr>
      <w:tr w:rsidR="00DC769B" w:rsidRPr="00A21F0B" w:rsidTr="007B5927">
        <w:trPr>
          <w:trHeight w:val="362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Complications in the matched sample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5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Post LT Infection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57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39.86%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tabs>
                <w:tab w:val="left" w:pos="408"/>
              </w:tabs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38.46%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0.8208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Cardiovascular Complication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4.20%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3.50%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Post LT Complication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25.87%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18.18%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0.0934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ind w:left="252" w:hanging="25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Hepatic artery thrombosis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23.08%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14.69%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0.0704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H/O exploratory laparotomy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0.00%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0.70%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--</w:t>
            </w:r>
            <w:r w:rsidRPr="00A21F0B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Anastomotic leak of biliary tree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5.59%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5.59%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C769B" w:rsidRPr="00A21F0B" w:rsidTr="007B5927">
        <w:trPr>
          <w:trHeight w:val="245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b/>
                <w:bCs/>
                <w:sz w:val="24"/>
                <w:szCs w:val="24"/>
              </w:rPr>
              <w:t>Infections, surgical wound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8.39%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&lt;10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4.20%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9B" w:rsidRPr="00A21F0B" w:rsidRDefault="00DC769B" w:rsidP="007B5927">
            <w:pPr>
              <w:pStyle w:val="Body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21F0B">
              <w:rPr>
                <w:rFonts w:ascii="Book Antiqua" w:hAnsi="Book Antiqua"/>
                <w:sz w:val="24"/>
                <w:szCs w:val="24"/>
              </w:rPr>
              <w:t>0.1573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69B" w:rsidRPr="00A21F0B" w:rsidRDefault="00DC769B" w:rsidP="007B5927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DC769B" w:rsidRPr="00A21F0B" w:rsidRDefault="00DC769B" w:rsidP="00DC769B">
      <w:pPr>
        <w:pStyle w:val="Body"/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21F0B">
        <w:rPr>
          <w:rFonts w:ascii="Book Antiqua" w:hAnsi="Book Antiqua"/>
          <w:sz w:val="24"/>
          <w:szCs w:val="24"/>
          <w:vertAlign w:val="superscript"/>
        </w:rPr>
        <w:t xml:space="preserve">1 </w:t>
      </w:r>
      <w:r w:rsidRPr="00A21F0B">
        <w:rPr>
          <w:rFonts w:ascii="Book Antiqua" w:hAnsi="Book Antiqua"/>
          <w:sz w:val="24"/>
          <w:szCs w:val="24"/>
        </w:rPr>
        <w:t>No discordant pairs.</w:t>
      </w:r>
    </w:p>
    <w:p w:rsidR="00DC769B" w:rsidRPr="00A21F0B" w:rsidRDefault="00DC769B" w:rsidP="00DC769B">
      <w:pPr>
        <w:pStyle w:val="Body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1F0B">
        <w:rPr>
          <w:rFonts w:ascii="Book Antiqua" w:eastAsia="Times New Roman" w:hAnsi="Book Antiqua" w:cs="Times New Roman"/>
          <w:sz w:val="24"/>
          <w:szCs w:val="24"/>
        </w:rPr>
        <w:br/>
      </w:r>
    </w:p>
    <w:p w:rsidR="0021513E" w:rsidRDefault="0021513E">
      <w:bookmarkStart w:id="0" w:name="_GoBack"/>
      <w:bookmarkEnd w:id="0"/>
    </w:p>
    <w:sectPr w:rsidR="00215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EB" w:rsidRDefault="00AE09EB" w:rsidP="00DC769B">
      <w:r>
        <w:separator/>
      </w:r>
    </w:p>
  </w:endnote>
  <w:endnote w:type="continuationSeparator" w:id="0">
    <w:p w:rsidR="00AE09EB" w:rsidRDefault="00AE09EB" w:rsidP="00D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EB" w:rsidRDefault="00AE09EB" w:rsidP="00DC769B">
      <w:r>
        <w:separator/>
      </w:r>
    </w:p>
  </w:footnote>
  <w:footnote w:type="continuationSeparator" w:id="0">
    <w:p w:rsidR="00AE09EB" w:rsidRDefault="00AE09EB" w:rsidP="00DC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33"/>
    <w:multiLevelType w:val="multilevel"/>
    <w:tmpl w:val="669E3E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78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0891658C"/>
    <w:multiLevelType w:val="multilevel"/>
    <w:tmpl w:val="CC02152C"/>
    <w:styleLink w:val="List21"/>
    <w:lvl w:ilvl="0">
      <w:start w:val="27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nsid w:val="09F648B1"/>
    <w:multiLevelType w:val="multilevel"/>
    <w:tmpl w:val="F0DAA2DA"/>
    <w:styleLink w:val="List31"/>
    <w:lvl w:ilvl="0">
      <w:start w:val="1"/>
      <w:numFmt w:val="lowerRoman"/>
      <w:lvlText w:val="%1."/>
      <w:lvlJc w:val="left"/>
      <w:pPr>
        <w:tabs>
          <w:tab w:val="num" w:pos="498"/>
        </w:tabs>
        <w:ind w:left="498" w:hanging="49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nsid w:val="0C413E89"/>
    <w:multiLevelType w:val="multilevel"/>
    <w:tmpl w:val="9E56CFB0"/>
    <w:lvl w:ilvl="0">
      <w:start w:val="26"/>
      <w:numFmt w:val="decimal"/>
      <w:lvlText w:val="%1."/>
      <w:lvlJc w:val="left"/>
      <w:pPr>
        <w:tabs>
          <w:tab w:val="num" w:pos="785"/>
        </w:tabs>
        <w:ind w:left="785" w:hanging="78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nsid w:val="24701217"/>
    <w:multiLevelType w:val="multilevel"/>
    <w:tmpl w:val="608A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nsid w:val="42347826"/>
    <w:multiLevelType w:val="multilevel"/>
    <w:tmpl w:val="2C1819F8"/>
    <w:styleLink w:val="List0"/>
    <w:lvl w:ilvl="0">
      <w:start w:val="29"/>
      <w:numFmt w:val="decimal"/>
      <w:lvlText w:val="%1."/>
      <w:lvlJc w:val="left"/>
      <w:pPr>
        <w:tabs>
          <w:tab w:val="num" w:pos="785"/>
        </w:tabs>
        <w:ind w:left="785" w:hanging="78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nsid w:val="443A22B1"/>
    <w:multiLevelType w:val="multilevel"/>
    <w:tmpl w:val="184808BA"/>
    <w:lvl w:ilvl="0">
      <w:start w:val="18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5D6B1773"/>
    <w:multiLevelType w:val="multilevel"/>
    <w:tmpl w:val="AC28EF9A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2"/>
    <w:rsid w:val="00010F6B"/>
    <w:rsid w:val="0009312B"/>
    <w:rsid w:val="0021513E"/>
    <w:rsid w:val="00467A9D"/>
    <w:rsid w:val="004B5DDE"/>
    <w:rsid w:val="0057676B"/>
    <w:rsid w:val="006455E5"/>
    <w:rsid w:val="0067226C"/>
    <w:rsid w:val="006A7748"/>
    <w:rsid w:val="00762887"/>
    <w:rsid w:val="008A4B3B"/>
    <w:rsid w:val="008A5BF4"/>
    <w:rsid w:val="00905620"/>
    <w:rsid w:val="00AE09EB"/>
    <w:rsid w:val="00BD2872"/>
    <w:rsid w:val="00BF4514"/>
    <w:rsid w:val="00D402A2"/>
    <w:rsid w:val="00DC769B"/>
    <w:rsid w:val="00DE0F47"/>
    <w:rsid w:val="00E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69B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DC769B"/>
  </w:style>
  <w:style w:type="paragraph" w:styleId="a4">
    <w:name w:val="footer"/>
    <w:basedOn w:val="a"/>
    <w:link w:val="Char0"/>
    <w:uiPriority w:val="99"/>
    <w:unhideWhenUsed/>
    <w:rsid w:val="00DC769B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DC769B"/>
  </w:style>
  <w:style w:type="paragraph" w:customStyle="1" w:styleId="Body">
    <w:name w:val="Body"/>
    <w:link w:val="BodyChar"/>
    <w:rsid w:val="00DC76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styleId="a5">
    <w:name w:val="List Paragraph"/>
    <w:uiPriority w:val="34"/>
    <w:qFormat/>
    <w:rsid w:val="00DC769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numbering" w:customStyle="1" w:styleId="List0">
    <w:name w:val="List 0"/>
    <w:basedOn w:val="a2"/>
    <w:rsid w:val="00DC769B"/>
    <w:pPr>
      <w:numPr>
        <w:numId w:val="8"/>
      </w:numPr>
    </w:pPr>
  </w:style>
  <w:style w:type="numbering" w:customStyle="1" w:styleId="List1">
    <w:name w:val="List 1"/>
    <w:basedOn w:val="a2"/>
    <w:rsid w:val="00DC769B"/>
    <w:pPr>
      <w:numPr>
        <w:numId w:val="3"/>
      </w:numPr>
    </w:pPr>
  </w:style>
  <w:style w:type="numbering" w:customStyle="1" w:styleId="List21">
    <w:name w:val="List 21"/>
    <w:basedOn w:val="a2"/>
    <w:rsid w:val="00DC769B"/>
    <w:pPr>
      <w:numPr>
        <w:numId w:val="7"/>
      </w:numPr>
    </w:pPr>
  </w:style>
  <w:style w:type="numbering" w:customStyle="1" w:styleId="List31">
    <w:name w:val="List 31"/>
    <w:basedOn w:val="a2"/>
    <w:rsid w:val="00DC769B"/>
    <w:pPr>
      <w:numPr>
        <w:numId w:val="6"/>
      </w:numPr>
    </w:pPr>
  </w:style>
  <w:style w:type="character" w:customStyle="1" w:styleId="BodyChar">
    <w:name w:val="Body Char"/>
    <w:basedOn w:val="a0"/>
    <w:link w:val="Body"/>
    <w:rsid w:val="00DC769B"/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69B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DC769B"/>
  </w:style>
  <w:style w:type="paragraph" w:styleId="a4">
    <w:name w:val="footer"/>
    <w:basedOn w:val="a"/>
    <w:link w:val="Char0"/>
    <w:uiPriority w:val="99"/>
    <w:unhideWhenUsed/>
    <w:rsid w:val="00DC769B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DC769B"/>
  </w:style>
  <w:style w:type="paragraph" w:customStyle="1" w:styleId="Body">
    <w:name w:val="Body"/>
    <w:link w:val="BodyChar"/>
    <w:rsid w:val="00DC76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styleId="a5">
    <w:name w:val="List Paragraph"/>
    <w:uiPriority w:val="34"/>
    <w:qFormat/>
    <w:rsid w:val="00DC769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numbering" w:customStyle="1" w:styleId="List0">
    <w:name w:val="List 0"/>
    <w:basedOn w:val="a2"/>
    <w:rsid w:val="00DC769B"/>
    <w:pPr>
      <w:numPr>
        <w:numId w:val="8"/>
      </w:numPr>
    </w:pPr>
  </w:style>
  <w:style w:type="numbering" w:customStyle="1" w:styleId="List1">
    <w:name w:val="List 1"/>
    <w:basedOn w:val="a2"/>
    <w:rsid w:val="00DC769B"/>
    <w:pPr>
      <w:numPr>
        <w:numId w:val="3"/>
      </w:numPr>
    </w:pPr>
  </w:style>
  <w:style w:type="numbering" w:customStyle="1" w:styleId="List21">
    <w:name w:val="List 21"/>
    <w:basedOn w:val="a2"/>
    <w:rsid w:val="00DC769B"/>
    <w:pPr>
      <w:numPr>
        <w:numId w:val="7"/>
      </w:numPr>
    </w:pPr>
  </w:style>
  <w:style w:type="numbering" w:customStyle="1" w:styleId="List31">
    <w:name w:val="List 31"/>
    <w:basedOn w:val="a2"/>
    <w:rsid w:val="00DC769B"/>
    <w:pPr>
      <w:numPr>
        <w:numId w:val="6"/>
      </w:numPr>
    </w:pPr>
  </w:style>
  <w:style w:type="character" w:customStyle="1" w:styleId="BodyChar">
    <w:name w:val="Body Char"/>
    <w:basedOn w:val="a0"/>
    <w:link w:val="Body"/>
    <w:rsid w:val="00DC769B"/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1157</Words>
  <Characters>6599</Characters>
  <Application>Microsoft Office Word</Application>
  <DocSecurity>0</DocSecurity>
  <Lines>54</Lines>
  <Paragraphs>15</Paragraphs>
  <ScaleCrop>false</ScaleCrop>
  <Company>微软中国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2017-03-07T06:40:00Z</dcterms:created>
  <dcterms:modified xsi:type="dcterms:W3CDTF">2017-03-07T06:40:00Z</dcterms:modified>
</cp:coreProperties>
</file>