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57" w:rsidRPr="00E837BE" w:rsidRDefault="00441F57" w:rsidP="0083325B">
      <w:pPr>
        <w:adjustRightInd w:val="0"/>
        <w:snapToGrid w:val="0"/>
        <w:spacing w:line="360" w:lineRule="auto"/>
        <w:rPr>
          <w:rFonts w:ascii="Book Antiqua" w:hAnsi="Book Antiqua"/>
          <w:i/>
          <w:sz w:val="24"/>
          <w:szCs w:val="24"/>
        </w:rPr>
      </w:pPr>
      <w:r w:rsidRPr="00E837BE">
        <w:rPr>
          <w:rFonts w:ascii="Book Antiqua" w:hAnsi="Book Antiqua"/>
          <w:b/>
          <w:sz w:val="24"/>
          <w:szCs w:val="24"/>
        </w:rPr>
        <w:t xml:space="preserve">Name of Journal: </w:t>
      </w:r>
      <w:r w:rsidRPr="00E837BE">
        <w:rPr>
          <w:rFonts w:ascii="Book Antiqua" w:hAnsi="Book Antiqua"/>
          <w:i/>
          <w:sz w:val="24"/>
          <w:szCs w:val="24"/>
        </w:rPr>
        <w:t xml:space="preserve">World Journal of Gastroenterology </w:t>
      </w:r>
    </w:p>
    <w:p w:rsidR="00441F57" w:rsidRPr="00E837BE" w:rsidRDefault="00441F57" w:rsidP="0083325B">
      <w:pPr>
        <w:adjustRightInd w:val="0"/>
        <w:snapToGrid w:val="0"/>
        <w:spacing w:line="360" w:lineRule="auto"/>
        <w:rPr>
          <w:rFonts w:ascii="Book Antiqua" w:hAnsi="Book Antiqua"/>
          <w:b/>
          <w:sz w:val="24"/>
          <w:szCs w:val="24"/>
        </w:rPr>
      </w:pPr>
      <w:r w:rsidRPr="00E837BE">
        <w:rPr>
          <w:rFonts w:ascii="Book Antiqua" w:hAnsi="Book Antiqua"/>
          <w:b/>
          <w:sz w:val="24"/>
          <w:szCs w:val="24"/>
        </w:rPr>
        <w:t xml:space="preserve">ESPS Manuscript NO: </w:t>
      </w:r>
      <w:r w:rsidRPr="00E837BE">
        <w:rPr>
          <w:rFonts w:ascii="Book Antiqua" w:hAnsi="Book Antiqua"/>
          <w:sz w:val="24"/>
          <w:szCs w:val="24"/>
        </w:rPr>
        <w:t>31733</w:t>
      </w:r>
    </w:p>
    <w:p w:rsidR="0083325B" w:rsidRPr="00E837BE" w:rsidRDefault="00441F57" w:rsidP="0083325B">
      <w:pPr>
        <w:adjustRightInd w:val="0"/>
        <w:snapToGrid w:val="0"/>
        <w:spacing w:line="360" w:lineRule="auto"/>
        <w:rPr>
          <w:rFonts w:ascii="Book Antiqua" w:hAnsi="Book Antiqua"/>
          <w:b/>
          <w:sz w:val="24"/>
          <w:szCs w:val="24"/>
        </w:rPr>
      </w:pPr>
      <w:r w:rsidRPr="00E837BE">
        <w:rPr>
          <w:rFonts w:ascii="Book Antiqua" w:hAnsi="Book Antiqua"/>
          <w:b/>
          <w:sz w:val="24"/>
          <w:szCs w:val="24"/>
        </w:rPr>
        <w:t xml:space="preserve">Manuscript Type: </w:t>
      </w:r>
      <w:r w:rsidR="0083325B" w:rsidRPr="00E837BE">
        <w:rPr>
          <w:rFonts w:ascii="Book Antiqua" w:hAnsi="Book Antiqua" w:hint="eastAsia"/>
          <w:b/>
          <w:sz w:val="24"/>
          <w:szCs w:val="24"/>
        </w:rPr>
        <w:t>ORIGINAL ARTICLE</w:t>
      </w:r>
    </w:p>
    <w:p w:rsidR="0083325B" w:rsidRPr="00E837BE" w:rsidRDefault="0083325B" w:rsidP="0083325B">
      <w:pPr>
        <w:adjustRightInd w:val="0"/>
        <w:snapToGrid w:val="0"/>
        <w:spacing w:line="360" w:lineRule="auto"/>
        <w:rPr>
          <w:rFonts w:ascii="Book Antiqua" w:hAnsi="Book Antiqua"/>
          <w:b/>
          <w:sz w:val="24"/>
          <w:szCs w:val="24"/>
        </w:rPr>
      </w:pPr>
    </w:p>
    <w:p w:rsidR="00441F57" w:rsidRPr="00E837BE" w:rsidRDefault="00441F57" w:rsidP="0083325B">
      <w:pPr>
        <w:adjustRightInd w:val="0"/>
        <w:snapToGrid w:val="0"/>
        <w:spacing w:line="360" w:lineRule="auto"/>
        <w:rPr>
          <w:rFonts w:ascii="Book Antiqua" w:hAnsi="Book Antiqua"/>
          <w:b/>
          <w:i/>
          <w:sz w:val="24"/>
          <w:szCs w:val="24"/>
        </w:rPr>
      </w:pPr>
      <w:r w:rsidRPr="00E837BE">
        <w:rPr>
          <w:rFonts w:ascii="Book Antiqua" w:hAnsi="Book Antiqua"/>
          <w:b/>
          <w:i/>
          <w:sz w:val="24"/>
          <w:szCs w:val="24"/>
        </w:rPr>
        <w:t>Observational Study</w:t>
      </w:r>
    </w:p>
    <w:p w:rsidR="00025BDB" w:rsidRPr="00E837BE" w:rsidRDefault="00DD7364" w:rsidP="0083325B">
      <w:pPr>
        <w:adjustRightInd w:val="0"/>
        <w:snapToGrid w:val="0"/>
        <w:spacing w:line="360" w:lineRule="auto"/>
        <w:rPr>
          <w:rFonts w:ascii="Book Antiqua" w:hAnsi="Book Antiqua"/>
          <w:b/>
          <w:sz w:val="24"/>
          <w:szCs w:val="24"/>
        </w:rPr>
      </w:pPr>
      <w:bookmarkStart w:id="0" w:name="OLE_LINK3913"/>
      <w:bookmarkStart w:id="1" w:name="OLE_LINK3914"/>
      <w:r w:rsidRPr="00E837BE">
        <w:rPr>
          <w:rFonts w:ascii="Book Antiqua" w:hAnsi="Book Antiqua"/>
          <w:b/>
          <w:sz w:val="24"/>
          <w:szCs w:val="24"/>
        </w:rPr>
        <w:t xml:space="preserve">Can </w:t>
      </w:r>
      <w:r w:rsidR="00441F57" w:rsidRPr="00E837BE">
        <w:rPr>
          <w:rFonts w:ascii="Book Antiqua" w:hAnsi="Book Antiqua"/>
          <w:b/>
          <w:kern w:val="0"/>
          <w:sz w:val="24"/>
          <w:szCs w:val="24"/>
        </w:rPr>
        <w:t>mean platelet v</w:t>
      </w:r>
      <w:r w:rsidR="00DC5FA5" w:rsidRPr="00E837BE">
        <w:rPr>
          <w:rFonts w:ascii="Book Antiqua" w:hAnsi="Book Antiqua"/>
          <w:b/>
          <w:kern w:val="0"/>
          <w:sz w:val="24"/>
          <w:szCs w:val="24"/>
        </w:rPr>
        <w:t>olume</w:t>
      </w:r>
      <w:r w:rsidR="00DC5FA5" w:rsidRPr="00E837BE">
        <w:rPr>
          <w:rFonts w:ascii="Book Antiqua" w:hAnsi="Book Antiqua"/>
          <w:b/>
          <w:sz w:val="24"/>
          <w:szCs w:val="24"/>
        </w:rPr>
        <w:t xml:space="preserve"> </w:t>
      </w:r>
      <w:r w:rsidRPr="00E837BE">
        <w:rPr>
          <w:rFonts w:ascii="Book Antiqua" w:hAnsi="Book Antiqua"/>
          <w:b/>
          <w:sz w:val="24"/>
          <w:szCs w:val="24"/>
        </w:rPr>
        <w:t>play</w:t>
      </w:r>
      <w:r w:rsidR="00DC5FA5" w:rsidRPr="00E837BE">
        <w:rPr>
          <w:rFonts w:ascii="Book Antiqua" w:hAnsi="Book Antiqua"/>
          <w:b/>
          <w:sz w:val="24"/>
          <w:szCs w:val="24"/>
        </w:rPr>
        <w:t xml:space="preserve"> a role in evaluating the severity of </w:t>
      </w:r>
      <w:r w:rsidR="00DC5FA5" w:rsidRPr="00E837BE">
        <w:rPr>
          <w:rStyle w:val="highlight2"/>
          <w:rFonts w:ascii="Book Antiqua" w:hAnsi="Book Antiqua"/>
          <w:b/>
          <w:sz w:val="24"/>
          <w:szCs w:val="24"/>
        </w:rPr>
        <w:t>acute</w:t>
      </w:r>
      <w:r w:rsidR="00DC5FA5" w:rsidRPr="00E837BE">
        <w:rPr>
          <w:rFonts w:ascii="Book Antiqua" w:hAnsi="Book Antiqua"/>
          <w:b/>
          <w:sz w:val="24"/>
          <w:szCs w:val="24"/>
        </w:rPr>
        <w:t xml:space="preserve"> </w:t>
      </w:r>
      <w:r w:rsidR="00DC5FA5" w:rsidRPr="00E837BE">
        <w:rPr>
          <w:rStyle w:val="highlight2"/>
          <w:rFonts w:ascii="Book Antiqua" w:hAnsi="Book Antiqua"/>
          <w:b/>
          <w:sz w:val="24"/>
          <w:szCs w:val="24"/>
        </w:rPr>
        <w:t>pancreatitis</w:t>
      </w:r>
      <w:r w:rsidR="00E70B53" w:rsidRPr="00E837BE">
        <w:rPr>
          <w:rStyle w:val="highlight2"/>
          <w:rFonts w:ascii="Book Antiqua" w:hAnsi="Book Antiqua"/>
          <w:b/>
          <w:sz w:val="24"/>
          <w:szCs w:val="24"/>
        </w:rPr>
        <w:t>?</w:t>
      </w:r>
    </w:p>
    <w:bookmarkEnd w:id="0"/>
    <w:bookmarkEnd w:id="1"/>
    <w:p w:rsidR="000E66D5" w:rsidRPr="00B41EB6" w:rsidRDefault="000E66D5" w:rsidP="0083325B">
      <w:pPr>
        <w:adjustRightInd w:val="0"/>
        <w:snapToGrid w:val="0"/>
        <w:spacing w:line="360" w:lineRule="auto"/>
        <w:rPr>
          <w:rFonts w:ascii="Book Antiqua" w:hAnsi="Book Antiqua"/>
          <w:sz w:val="24"/>
          <w:szCs w:val="24"/>
        </w:rPr>
      </w:pPr>
    </w:p>
    <w:p w:rsidR="00441F57" w:rsidRPr="00E837BE" w:rsidRDefault="00D84A1D" w:rsidP="0083325B">
      <w:pPr>
        <w:adjustRightInd w:val="0"/>
        <w:snapToGrid w:val="0"/>
        <w:spacing w:line="360" w:lineRule="auto"/>
        <w:rPr>
          <w:rFonts w:ascii="Book Antiqua" w:hAnsi="Book Antiqua"/>
          <w:sz w:val="24"/>
          <w:szCs w:val="24"/>
        </w:rPr>
      </w:pPr>
      <w:r w:rsidRPr="00E837BE">
        <w:rPr>
          <w:rFonts w:ascii="Book Antiqua" w:hAnsi="Book Antiqua"/>
          <w:sz w:val="24"/>
          <w:szCs w:val="24"/>
        </w:rPr>
        <w:t xml:space="preserve">Lei JJ </w:t>
      </w:r>
      <w:r w:rsidR="0083325B" w:rsidRPr="00E837BE">
        <w:rPr>
          <w:rFonts w:ascii="Book Antiqua" w:hAnsi="Book Antiqua"/>
          <w:i/>
          <w:sz w:val="24"/>
          <w:szCs w:val="24"/>
        </w:rPr>
        <w:t>et al</w:t>
      </w:r>
      <w:r w:rsidRPr="00E837BE">
        <w:rPr>
          <w:rFonts w:ascii="Book Antiqua" w:hAnsi="Book Antiqua"/>
          <w:sz w:val="24"/>
          <w:szCs w:val="24"/>
        </w:rPr>
        <w:t>. MPV</w:t>
      </w:r>
      <w:r w:rsidR="00441F57" w:rsidRPr="00E837BE">
        <w:rPr>
          <w:rFonts w:ascii="Book Antiqua" w:hAnsi="Book Antiqua"/>
          <w:sz w:val="24"/>
          <w:szCs w:val="24"/>
        </w:rPr>
        <w:t xml:space="preserve"> </w:t>
      </w:r>
      <w:r w:rsidR="00047B8F" w:rsidRPr="00E837BE">
        <w:rPr>
          <w:rFonts w:ascii="Book Antiqua" w:hAnsi="Book Antiqua"/>
          <w:sz w:val="24"/>
          <w:szCs w:val="24"/>
        </w:rPr>
        <w:t>predict</w:t>
      </w:r>
      <w:r w:rsidR="00DD7364" w:rsidRPr="00E837BE">
        <w:rPr>
          <w:rFonts w:ascii="Book Antiqua" w:hAnsi="Book Antiqua"/>
          <w:sz w:val="24"/>
          <w:szCs w:val="24"/>
        </w:rPr>
        <w:t>s</w:t>
      </w:r>
      <w:r w:rsidR="00047B8F" w:rsidRPr="00E837BE">
        <w:rPr>
          <w:rFonts w:ascii="Book Antiqua" w:hAnsi="Book Antiqua"/>
          <w:sz w:val="24"/>
          <w:szCs w:val="24"/>
        </w:rPr>
        <w:t xml:space="preserve"> </w:t>
      </w:r>
      <w:r w:rsidRPr="00E837BE">
        <w:rPr>
          <w:rFonts w:ascii="Book Antiqua" w:hAnsi="Book Antiqua"/>
          <w:sz w:val="24"/>
          <w:szCs w:val="24"/>
        </w:rPr>
        <w:t xml:space="preserve">AP </w:t>
      </w:r>
      <w:r w:rsidR="0083325B" w:rsidRPr="00E837BE">
        <w:rPr>
          <w:rFonts w:ascii="Book Antiqua" w:hAnsi="Book Antiqua"/>
          <w:sz w:val="24"/>
          <w:szCs w:val="24"/>
        </w:rPr>
        <w:t>severity</w:t>
      </w:r>
    </w:p>
    <w:p w:rsidR="000E66D5" w:rsidRPr="00E837BE" w:rsidRDefault="000E66D5" w:rsidP="0083325B">
      <w:pPr>
        <w:adjustRightInd w:val="0"/>
        <w:snapToGrid w:val="0"/>
        <w:spacing w:line="360" w:lineRule="auto"/>
        <w:rPr>
          <w:rFonts w:ascii="Book Antiqua" w:hAnsi="Book Antiqua"/>
          <w:sz w:val="24"/>
          <w:szCs w:val="24"/>
        </w:rPr>
      </w:pPr>
    </w:p>
    <w:p w:rsidR="00631949" w:rsidRPr="00E837BE" w:rsidRDefault="00631949" w:rsidP="0083325B">
      <w:pPr>
        <w:adjustRightInd w:val="0"/>
        <w:snapToGrid w:val="0"/>
        <w:spacing w:line="360" w:lineRule="auto"/>
        <w:rPr>
          <w:rFonts w:ascii="Book Antiqua" w:hAnsi="Book Antiqua"/>
          <w:sz w:val="24"/>
          <w:szCs w:val="24"/>
        </w:rPr>
      </w:pPr>
      <w:bookmarkStart w:id="2" w:name="OLE_LINK3911"/>
      <w:bookmarkStart w:id="3" w:name="OLE_LINK3912"/>
      <w:bookmarkStart w:id="4" w:name="OLE_LINK3915"/>
      <w:bookmarkStart w:id="5" w:name="OLE_LINK3916"/>
      <w:r w:rsidRPr="00E837BE">
        <w:rPr>
          <w:rFonts w:ascii="Book Antiqua" w:hAnsi="Book Antiqua"/>
          <w:sz w:val="24"/>
          <w:szCs w:val="24"/>
        </w:rPr>
        <w:t>Jing-Jing Lei</w:t>
      </w:r>
      <w:bookmarkEnd w:id="2"/>
      <w:bookmarkEnd w:id="3"/>
      <w:r w:rsidRPr="00E837BE">
        <w:rPr>
          <w:rFonts w:ascii="Book Antiqua" w:hAnsi="Book Antiqua"/>
          <w:sz w:val="24"/>
          <w:szCs w:val="24"/>
        </w:rPr>
        <w:t>, Li Zhou, Qi Liu,</w:t>
      </w:r>
      <w:r w:rsidR="00A833FE" w:rsidRPr="00E837BE">
        <w:rPr>
          <w:rFonts w:ascii="Book Antiqua" w:hAnsi="Book Antiqua"/>
          <w:b/>
          <w:sz w:val="24"/>
          <w:szCs w:val="24"/>
        </w:rPr>
        <w:t xml:space="preserve"> </w:t>
      </w:r>
      <w:r w:rsidR="009033CD" w:rsidRPr="00E837BE">
        <w:rPr>
          <w:rFonts w:ascii="Book Antiqua" w:hAnsi="Book Antiqua"/>
          <w:sz w:val="24"/>
          <w:szCs w:val="24"/>
        </w:rPr>
        <w:t>C</w:t>
      </w:r>
      <w:r w:rsidR="00A833FE" w:rsidRPr="00E837BE">
        <w:rPr>
          <w:rFonts w:ascii="Book Antiqua" w:hAnsi="Book Antiqua"/>
          <w:sz w:val="24"/>
          <w:szCs w:val="24"/>
        </w:rPr>
        <w:t xml:space="preserve">an </w:t>
      </w:r>
      <w:proofErr w:type="spellStart"/>
      <w:r w:rsidR="00A833FE" w:rsidRPr="00E837BE">
        <w:rPr>
          <w:rFonts w:ascii="Book Antiqua" w:hAnsi="Book Antiqua"/>
          <w:sz w:val="24"/>
          <w:szCs w:val="24"/>
        </w:rPr>
        <w:t>X</w:t>
      </w:r>
      <w:r w:rsidR="009033CD" w:rsidRPr="00E837BE">
        <w:rPr>
          <w:rFonts w:ascii="Book Antiqua" w:hAnsi="Book Antiqua"/>
          <w:sz w:val="24"/>
          <w:szCs w:val="24"/>
        </w:rPr>
        <w:t>i</w:t>
      </w:r>
      <w:r w:rsidR="00A833FE" w:rsidRPr="00E837BE">
        <w:rPr>
          <w:rFonts w:ascii="Book Antiqua" w:hAnsi="Book Antiqua"/>
          <w:sz w:val="24"/>
          <w:szCs w:val="24"/>
        </w:rPr>
        <w:t>ong</w:t>
      </w:r>
      <w:proofErr w:type="spellEnd"/>
      <w:r w:rsidR="00A833FE" w:rsidRPr="00E837BE">
        <w:rPr>
          <w:rFonts w:ascii="Book Antiqua" w:hAnsi="Book Antiqua"/>
          <w:b/>
          <w:sz w:val="24"/>
          <w:szCs w:val="24"/>
        </w:rPr>
        <w:t>,</w:t>
      </w:r>
      <w:r w:rsidRPr="00E837BE">
        <w:rPr>
          <w:rFonts w:ascii="Book Antiqua" w:hAnsi="Book Antiqua"/>
          <w:sz w:val="24"/>
          <w:szCs w:val="24"/>
        </w:rPr>
        <w:t xml:space="preserve"> </w:t>
      </w:r>
      <w:bookmarkStart w:id="6" w:name="OLE_LINK26"/>
      <w:r w:rsidRPr="00E837BE">
        <w:rPr>
          <w:rFonts w:ascii="Book Antiqua" w:hAnsi="Book Antiqua"/>
          <w:sz w:val="24"/>
          <w:szCs w:val="24"/>
        </w:rPr>
        <w:t>Chun-Fang Xu</w:t>
      </w:r>
    </w:p>
    <w:bookmarkEnd w:id="4"/>
    <w:bookmarkEnd w:id="5"/>
    <w:p w:rsidR="00013CE8" w:rsidRPr="00E837BE" w:rsidRDefault="00013CE8" w:rsidP="0083325B">
      <w:pPr>
        <w:adjustRightInd w:val="0"/>
        <w:snapToGrid w:val="0"/>
        <w:spacing w:line="360" w:lineRule="auto"/>
        <w:rPr>
          <w:rFonts w:ascii="Book Antiqua" w:hAnsi="Book Antiqua"/>
          <w:b/>
          <w:sz w:val="24"/>
          <w:szCs w:val="24"/>
        </w:rPr>
      </w:pPr>
    </w:p>
    <w:p w:rsidR="00013CE8" w:rsidRPr="00E837BE" w:rsidRDefault="00013CE8" w:rsidP="0083325B">
      <w:pPr>
        <w:adjustRightInd w:val="0"/>
        <w:snapToGrid w:val="0"/>
        <w:spacing w:line="360" w:lineRule="auto"/>
        <w:rPr>
          <w:rFonts w:ascii="Book Antiqua" w:hAnsi="Book Antiqua"/>
          <w:sz w:val="24"/>
          <w:szCs w:val="24"/>
        </w:rPr>
      </w:pPr>
      <w:r w:rsidRPr="00E837BE">
        <w:rPr>
          <w:rFonts w:ascii="Book Antiqua" w:hAnsi="Book Antiqua"/>
          <w:b/>
          <w:sz w:val="24"/>
          <w:szCs w:val="24"/>
        </w:rPr>
        <w:t>Jing-Jing Lei, Chun-Fang Xu,</w:t>
      </w:r>
      <w:r w:rsidRPr="00E837BE">
        <w:rPr>
          <w:rFonts w:ascii="Book Antiqua" w:hAnsi="Book Antiqua"/>
          <w:sz w:val="24"/>
          <w:szCs w:val="24"/>
        </w:rPr>
        <w:t xml:space="preserve"> Department of Gastroenterology, </w:t>
      </w:r>
      <w:r w:rsidR="00C070CB" w:rsidRPr="00E837BE">
        <w:rPr>
          <w:rFonts w:ascii="Book Antiqua" w:hAnsi="Book Antiqua"/>
          <w:sz w:val="24"/>
          <w:szCs w:val="24"/>
        </w:rPr>
        <w:t xml:space="preserve">The </w:t>
      </w:r>
      <w:r w:rsidR="00DD7364" w:rsidRPr="00E837BE">
        <w:rPr>
          <w:rFonts w:ascii="Book Antiqua" w:hAnsi="Book Antiqua"/>
          <w:sz w:val="24"/>
          <w:szCs w:val="24"/>
        </w:rPr>
        <w:t xml:space="preserve">First Affiliated Hospital of </w:t>
      </w:r>
      <w:r w:rsidRPr="00E837BE">
        <w:rPr>
          <w:rFonts w:ascii="Book Antiqua" w:hAnsi="Book Antiqua"/>
          <w:sz w:val="24"/>
          <w:szCs w:val="24"/>
        </w:rPr>
        <w:t>Soochow University, Suzhou 215006, Jiangsu Province, China</w:t>
      </w:r>
    </w:p>
    <w:p w:rsidR="00013CE8" w:rsidRPr="00E837BE" w:rsidRDefault="00013CE8" w:rsidP="0083325B">
      <w:pPr>
        <w:adjustRightInd w:val="0"/>
        <w:snapToGrid w:val="0"/>
        <w:spacing w:line="360" w:lineRule="auto"/>
        <w:rPr>
          <w:rFonts w:ascii="Book Antiqua" w:hAnsi="Book Antiqua"/>
          <w:sz w:val="24"/>
          <w:szCs w:val="24"/>
        </w:rPr>
      </w:pPr>
    </w:p>
    <w:p w:rsidR="00013CE8" w:rsidRPr="00E837BE" w:rsidRDefault="00013CE8" w:rsidP="0083325B">
      <w:pPr>
        <w:adjustRightInd w:val="0"/>
        <w:snapToGrid w:val="0"/>
        <w:spacing w:line="360" w:lineRule="auto"/>
        <w:rPr>
          <w:rFonts w:ascii="Book Antiqua" w:hAnsi="Book Antiqua"/>
          <w:sz w:val="24"/>
          <w:szCs w:val="24"/>
        </w:rPr>
      </w:pPr>
      <w:r w:rsidRPr="00E837BE">
        <w:rPr>
          <w:rFonts w:ascii="Book Antiqua" w:hAnsi="Book Antiqua"/>
          <w:b/>
          <w:sz w:val="24"/>
          <w:szCs w:val="24"/>
        </w:rPr>
        <w:t>Jing-Jing Lei</w:t>
      </w:r>
      <w:r w:rsidR="00657FB4" w:rsidRPr="00E837BE">
        <w:rPr>
          <w:rFonts w:ascii="Book Antiqua" w:hAnsi="Book Antiqua"/>
          <w:b/>
          <w:sz w:val="24"/>
          <w:szCs w:val="24"/>
        </w:rPr>
        <w:t>,</w:t>
      </w:r>
      <w:r w:rsidR="00C20AF5">
        <w:rPr>
          <w:rFonts w:ascii="Book Antiqua" w:hAnsi="Book Antiqua"/>
          <w:b/>
          <w:sz w:val="24"/>
          <w:szCs w:val="24"/>
        </w:rPr>
        <w:t xml:space="preserve"> </w:t>
      </w:r>
      <w:r w:rsidRPr="00E837BE">
        <w:rPr>
          <w:rFonts w:ascii="Book Antiqua" w:hAnsi="Book Antiqua"/>
          <w:b/>
          <w:sz w:val="24"/>
          <w:szCs w:val="24"/>
        </w:rPr>
        <w:t xml:space="preserve">Li Zhou, Qi Liu, Can </w:t>
      </w:r>
      <w:proofErr w:type="spellStart"/>
      <w:r w:rsidRPr="00E837BE">
        <w:rPr>
          <w:rFonts w:ascii="Book Antiqua" w:hAnsi="Book Antiqua"/>
          <w:b/>
          <w:sz w:val="24"/>
          <w:szCs w:val="24"/>
        </w:rPr>
        <w:t>Xiong</w:t>
      </w:r>
      <w:proofErr w:type="spellEnd"/>
      <w:r w:rsidRPr="00E837BE">
        <w:rPr>
          <w:rFonts w:ascii="Book Antiqua" w:hAnsi="Book Antiqua"/>
          <w:b/>
          <w:sz w:val="24"/>
          <w:szCs w:val="24"/>
        </w:rPr>
        <w:t xml:space="preserve">, </w:t>
      </w:r>
      <w:r w:rsidRPr="00E837BE">
        <w:rPr>
          <w:rFonts w:ascii="Book Antiqua" w:hAnsi="Book Antiqua"/>
          <w:sz w:val="24"/>
          <w:szCs w:val="24"/>
        </w:rPr>
        <w:t xml:space="preserve">Department of Gastroenterology, </w:t>
      </w:r>
      <w:bookmarkStart w:id="7" w:name="OLE_LINK144"/>
      <w:proofErr w:type="gramStart"/>
      <w:r w:rsidR="00C070CB" w:rsidRPr="00E837BE">
        <w:rPr>
          <w:rFonts w:ascii="Book Antiqua" w:hAnsi="Book Antiqua"/>
          <w:sz w:val="24"/>
          <w:szCs w:val="24"/>
        </w:rPr>
        <w:t>The</w:t>
      </w:r>
      <w:proofErr w:type="gramEnd"/>
      <w:r w:rsidR="00C070CB" w:rsidRPr="00E837BE">
        <w:rPr>
          <w:rFonts w:ascii="Book Antiqua" w:hAnsi="Book Antiqua"/>
          <w:sz w:val="24"/>
          <w:szCs w:val="24"/>
        </w:rPr>
        <w:t xml:space="preserve"> </w:t>
      </w:r>
      <w:r w:rsidRPr="00E837BE">
        <w:rPr>
          <w:rFonts w:ascii="Book Antiqua" w:hAnsi="Book Antiqua"/>
          <w:sz w:val="24"/>
          <w:szCs w:val="24"/>
        </w:rPr>
        <w:t xml:space="preserve">Affiliated </w:t>
      </w:r>
      <w:proofErr w:type="spellStart"/>
      <w:r w:rsidRPr="00E837BE">
        <w:rPr>
          <w:rFonts w:ascii="Book Antiqua" w:hAnsi="Book Antiqua"/>
          <w:sz w:val="24"/>
          <w:szCs w:val="24"/>
        </w:rPr>
        <w:t>Baiyun</w:t>
      </w:r>
      <w:proofErr w:type="spellEnd"/>
      <w:r w:rsidRPr="00E837BE">
        <w:rPr>
          <w:rFonts w:ascii="Book Antiqua" w:hAnsi="Book Antiqua"/>
          <w:sz w:val="24"/>
          <w:szCs w:val="24"/>
        </w:rPr>
        <w:t xml:space="preserve"> Hospital of </w:t>
      </w:r>
      <w:proofErr w:type="spellStart"/>
      <w:r w:rsidRPr="00E837BE">
        <w:rPr>
          <w:rFonts w:ascii="Book Antiqua" w:hAnsi="Book Antiqua"/>
          <w:sz w:val="24"/>
          <w:szCs w:val="24"/>
        </w:rPr>
        <w:t>Guizhou</w:t>
      </w:r>
      <w:proofErr w:type="spellEnd"/>
      <w:r w:rsidRPr="00E837BE">
        <w:rPr>
          <w:rFonts w:ascii="Book Antiqua" w:hAnsi="Book Antiqua"/>
          <w:sz w:val="24"/>
          <w:szCs w:val="24"/>
        </w:rPr>
        <w:t xml:space="preserve"> Medical University</w:t>
      </w:r>
      <w:bookmarkEnd w:id="7"/>
      <w:r w:rsidRPr="00E837BE">
        <w:rPr>
          <w:rFonts w:ascii="Book Antiqua" w:hAnsi="Book Antiqua"/>
          <w:sz w:val="24"/>
          <w:szCs w:val="24"/>
        </w:rPr>
        <w:t xml:space="preserve">, </w:t>
      </w:r>
      <w:proofErr w:type="spellStart"/>
      <w:r w:rsidRPr="00E837BE">
        <w:rPr>
          <w:rFonts w:ascii="Book Antiqua" w:hAnsi="Book Antiqua"/>
          <w:sz w:val="24"/>
          <w:szCs w:val="24"/>
        </w:rPr>
        <w:t>Guiyan</w:t>
      </w:r>
      <w:proofErr w:type="spellEnd"/>
      <w:r w:rsidRPr="00E837BE">
        <w:rPr>
          <w:rFonts w:ascii="Book Antiqua" w:hAnsi="Book Antiqua"/>
          <w:sz w:val="24"/>
          <w:szCs w:val="24"/>
        </w:rPr>
        <w:t xml:space="preserve"> 550014, </w:t>
      </w:r>
      <w:proofErr w:type="spellStart"/>
      <w:r w:rsidRPr="00E837BE">
        <w:rPr>
          <w:rFonts w:ascii="Book Antiqua" w:hAnsi="Book Antiqua"/>
          <w:sz w:val="24"/>
          <w:szCs w:val="24"/>
        </w:rPr>
        <w:t>Guizhou</w:t>
      </w:r>
      <w:proofErr w:type="spellEnd"/>
      <w:r w:rsidRPr="00E837BE">
        <w:rPr>
          <w:rFonts w:ascii="Book Antiqua" w:hAnsi="Book Antiqua"/>
          <w:sz w:val="24"/>
          <w:szCs w:val="24"/>
        </w:rPr>
        <w:t xml:space="preserve"> Province, China</w:t>
      </w:r>
    </w:p>
    <w:p w:rsidR="00013CE8" w:rsidRPr="00E837BE" w:rsidRDefault="00013CE8" w:rsidP="0083325B">
      <w:pPr>
        <w:adjustRightInd w:val="0"/>
        <w:snapToGrid w:val="0"/>
        <w:spacing w:line="360" w:lineRule="auto"/>
        <w:rPr>
          <w:rFonts w:ascii="Book Antiqua" w:hAnsi="Book Antiqua"/>
          <w:sz w:val="24"/>
          <w:szCs w:val="24"/>
        </w:rPr>
      </w:pPr>
    </w:p>
    <w:bookmarkEnd w:id="6"/>
    <w:p w:rsidR="00013CE8" w:rsidRPr="00E837BE" w:rsidRDefault="00013CE8" w:rsidP="0083325B">
      <w:pPr>
        <w:adjustRightInd w:val="0"/>
        <w:snapToGrid w:val="0"/>
        <w:spacing w:line="360" w:lineRule="auto"/>
        <w:rPr>
          <w:rFonts w:ascii="Book Antiqua" w:hAnsi="Book Antiqua"/>
          <w:sz w:val="24"/>
          <w:szCs w:val="24"/>
        </w:rPr>
      </w:pPr>
      <w:r w:rsidRPr="00E837BE">
        <w:rPr>
          <w:rFonts w:ascii="Book Antiqua" w:hAnsi="Book Antiqua"/>
          <w:b/>
          <w:sz w:val="24"/>
          <w:szCs w:val="24"/>
        </w:rPr>
        <w:t>Author contributions</w:t>
      </w:r>
      <w:r w:rsidRPr="00E837BE">
        <w:rPr>
          <w:rFonts w:ascii="Book Antiqua" w:hAnsi="Book Antiqua"/>
          <w:sz w:val="24"/>
          <w:szCs w:val="24"/>
        </w:rPr>
        <w:t xml:space="preserve">: Lei JJ, Xu CF and Zhou L designed the study; Lei JJ, Liu Q and </w:t>
      </w:r>
      <w:proofErr w:type="spellStart"/>
      <w:r w:rsidRPr="00E837BE">
        <w:rPr>
          <w:rFonts w:ascii="Book Antiqua" w:hAnsi="Book Antiqua"/>
          <w:sz w:val="24"/>
          <w:szCs w:val="24"/>
        </w:rPr>
        <w:t>Xiong</w:t>
      </w:r>
      <w:proofErr w:type="spellEnd"/>
      <w:r w:rsidRPr="00E837BE">
        <w:rPr>
          <w:rFonts w:ascii="Book Antiqua" w:hAnsi="Book Antiqua"/>
          <w:sz w:val="24"/>
          <w:szCs w:val="24"/>
        </w:rPr>
        <w:t xml:space="preserve"> C </w:t>
      </w:r>
      <w:r w:rsidR="000E66D5" w:rsidRPr="00E837BE">
        <w:rPr>
          <w:rFonts w:ascii="Book Antiqua" w:hAnsi="Book Antiqua"/>
          <w:sz w:val="24"/>
          <w:szCs w:val="24"/>
        </w:rPr>
        <w:t>participated in the acquisition</w:t>
      </w:r>
      <w:r w:rsidRPr="00E837BE">
        <w:rPr>
          <w:rFonts w:ascii="Book Antiqua" w:hAnsi="Book Antiqua"/>
          <w:sz w:val="24"/>
          <w:szCs w:val="24"/>
        </w:rPr>
        <w:t xml:space="preserve"> the </w:t>
      </w:r>
      <w:r w:rsidR="000E66D5" w:rsidRPr="00E837BE">
        <w:rPr>
          <w:rFonts w:ascii="Book Antiqua" w:hAnsi="Book Antiqua"/>
          <w:sz w:val="24"/>
          <w:szCs w:val="24"/>
        </w:rPr>
        <w:t xml:space="preserve">clinical </w:t>
      </w:r>
      <w:r w:rsidRPr="00E837BE">
        <w:rPr>
          <w:rFonts w:ascii="Book Antiqua" w:hAnsi="Book Antiqua"/>
          <w:sz w:val="24"/>
          <w:szCs w:val="24"/>
        </w:rPr>
        <w:t>data</w:t>
      </w:r>
      <w:r w:rsidR="00C070CB" w:rsidRPr="00E837BE">
        <w:rPr>
          <w:rFonts w:ascii="Book Antiqua" w:hAnsi="Book Antiqua" w:hint="eastAsia"/>
          <w:sz w:val="24"/>
          <w:szCs w:val="24"/>
        </w:rPr>
        <w:t>;</w:t>
      </w:r>
      <w:r w:rsidRPr="00E837BE">
        <w:rPr>
          <w:rFonts w:ascii="Book Antiqua" w:hAnsi="Book Antiqua"/>
          <w:sz w:val="24"/>
          <w:szCs w:val="24"/>
        </w:rPr>
        <w:t xml:space="preserve"> </w:t>
      </w:r>
      <w:r w:rsidR="000E66D5" w:rsidRPr="00E837BE">
        <w:rPr>
          <w:rFonts w:ascii="Book Antiqua" w:hAnsi="Book Antiqua"/>
          <w:sz w:val="24"/>
          <w:szCs w:val="24"/>
        </w:rPr>
        <w:t>Lei JJ, Zhou L and Xu CF participated in the analysis and interpretation of the data</w:t>
      </w:r>
      <w:r w:rsidR="00C070CB" w:rsidRPr="00E837BE">
        <w:rPr>
          <w:rFonts w:ascii="Book Antiqua" w:hAnsi="Book Antiqua" w:hint="eastAsia"/>
          <w:sz w:val="24"/>
          <w:szCs w:val="24"/>
        </w:rPr>
        <w:t>;</w:t>
      </w:r>
      <w:r w:rsidR="000E66D5" w:rsidRPr="00E837BE">
        <w:rPr>
          <w:rFonts w:ascii="Book Antiqua" w:hAnsi="Book Antiqua"/>
          <w:sz w:val="24"/>
          <w:szCs w:val="24"/>
        </w:rPr>
        <w:t xml:space="preserve"> </w:t>
      </w:r>
      <w:r w:rsidRPr="00E837BE">
        <w:rPr>
          <w:rFonts w:ascii="Book Antiqua" w:hAnsi="Book Antiqua"/>
          <w:sz w:val="24"/>
          <w:szCs w:val="24"/>
        </w:rPr>
        <w:t xml:space="preserve">Lei JJ drafted the initial manuscript; Xu CF was the guarantor and revised the article critically for important intellectual content. </w:t>
      </w:r>
    </w:p>
    <w:p w:rsidR="00013CE8" w:rsidRPr="00E837BE" w:rsidRDefault="00013CE8" w:rsidP="0083325B">
      <w:pPr>
        <w:adjustRightInd w:val="0"/>
        <w:snapToGrid w:val="0"/>
        <w:spacing w:line="360" w:lineRule="auto"/>
        <w:rPr>
          <w:rFonts w:ascii="Book Antiqua" w:hAnsi="Book Antiqua"/>
          <w:sz w:val="24"/>
          <w:szCs w:val="24"/>
        </w:rPr>
      </w:pPr>
    </w:p>
    <w:p w:rsidR="00013CE8" w:rsidRPr="00E837BE" w:rsidRDefault="00013CE8" w:rsidP="0083325B">
      <w:pPr>
        <w:adjustRightInd w:val="0"/>
        <w:snapToGrid w:val="0"/>
        <w:spacing w:line="360" w:lineRule="auto"/>
        <w:rPr>
          <w:rFonts w:ascii="Book Antiqua" w:hAnsi="Book Antiqua"/>
          <w:sz w:val="24"/>
          <w:szCs w:val="24"/>
        </w:rPr>
      </w:pPr>
      <w:r w:rsidRPr="00E837BE">
        <w:rPr>
          <w:rFonts w:ascii="Book Antiqua" w:hAnsi="Book Antiqua"/>
          <w:b/>
          <w:sz w:val="24"/>
          <w:szCs w:val="24"/>
        </w:rPr>
        <w:t xml:space="preserve">Supported by </w:t>
      </w:r>
      <w:r w:rsidRPr="00E837BE">
        <w:rPr>
          <w:rFonts w:ascii="Book Antiqua" w:hAnsi="Book Antiqua"/>
          <w:sz w:val="24"/>
          <w:szCs w:val="24"/>
        </w:rPr>
        <w:t xml:space="preserve">the Joint Foundation of </w:t>
      </w:r>
      <w:proofErr w:type="spellStart"/>
      <w:r w:rsidRPr="00E837BE">
        <w:rPr>
          <w:rFonts w:ascii="Book Antiqua" w:hAnsi="Book Antiqua"/>
          <w:sz w:val="24"/>
          <w:szCs w:val="24"/>
        </w:rPr>
        <w:t>Guizhou</w:t>
      </w:r>
      <w:proofErr w:type="spellEnd"/>
      <w:r w:rsidRPr="00E837BE">
        <w:rPr>
          <w:rFonts w:ascii="Book Antiqua" w:hAnsi="Book Antiqua"/>
          <w:sz w:val="24"/>
          <w:szCs w:val="24"/>
        </w:rPr>
        <w:t xml:space="preserve"> Province </w:t>
      </w:r>
      <w:proofErr w:type="spellStart"/>
      <w:r w:rsidRPr="00E837BE">
        <w:rPr>
          <w:rFonts w:ascii="Book Antiqua" w:hAnsi="Book Antiqua"/>
          <w:sz w:val="24"/>
          <w:szCs w:val="24"/>
        </w:rPr>
        <w:t>Depar</w:t>
      </w:r>
      <w:r w:rsidR="00C52A74">
        <w:rPr>
          <w:rFonts w:ascii="Book Antiqua" w:hAnsi="Book Antiqua"/>
          <w:sz w:val="24"/>
          <w:szCs w:val="24"/>
        </w:rPr>
        <w:t>tmetnt</w:t>
      </w:r>
      <w:proofErr w:type="spellEnd"/>
      <w:r w:rsidR="00C52A74">
        <w:rPr>
          <w:rFonts w:ascii="Book Antiqua" w:hAnsi="Book Antiqua"/>
          <w:sz w:val="24"/>
          <w:szCs w:val="24"/>
        </w:rPr>
        <w:t xml:space="preserve"> of Science and </w:t>
      </w:r>
      <w:proofErr w:type="spellStart"/>
      <w:r w:rsidR="00C52A74">
        <w:rPr>
          <w:rFonts w:ascii="Book Antiqua" w:hAnsi="Book Antiqua"/>
          <w:sz w:val="24"/>
          <w:szCs w:val="24"/>
        </w:rPr>
        <w:t>Techology</w:t>
      </w:r>
      <w:proofErr w:type="spellEnd"/>
      <w:r w:rsidR="00C52A74">
        <w:rPr>
          <w:rFonts w:ascii="Book Antiqua" w:hAnsi="Book Antiqua" w:hint="eastAsia"/>
          <w:sz w:val="24"/>
          <w:szCs w:val="24"/>
        </w:rPr>
        <w:t>,</w:t>
      </w:r>
      <w:r w:rsidRPr="00E837BE">
        <w:rPr>
          <w:rFonts w:ascii="Book Antiqua" w:hAnsi="Book Antiqua"/>
          <w:sz w:val="24"/>
          <w:szCs w:val="24"/>
        </w:rPr>
        <w:t xml:space="preserve"> No. [2016]7408</w:t>
      </w:r>
      <w:r w:rsidR="00C070CB" w:rsidRPr="00E837BE">
        <w:rPr>
          <w:rFonts w:ascii="Book Antiqua" w:hAnsi="Book Antiqua" w:hint="eastAsia"/>
          <w:sz w:val="24"/>
          <w:szCs w:val="24"/>
        </w:rPr>
        <w:t>.</w:t>
      </w:r>
    </w:p>
    <w:p w:rsidR="00013CE8" w:rsidRPr="00E837BE" w:rsidRDefault="00013CE8" w:rsidP="0083325B">
      <w:pPr>
        <w:adjustRightInd w:val="0"/>
        <w:snapToGrid w:val="0"/>
        <w:spacing w:line="360" w:lineRule="auto"/>
        <w:rPr>
          <w:rFonts w:ascii="Book Antiqua" w:hAnsi="Book Antiqua"/>
          <w:sz w:val="24"/>
          <w:szCs w:val="24"/>
        </w:rPr>
      </w:pPr>
    </w:p>
    <w:p w:rsidR="00013CE8" w:rsidRPr="00E837BE" w:rsidRDefault="00013CE8" w:rsidP="0083325B">
      <w:pPr>
        <w:adjustRightInd w:val="0"/>
        <w:snapToGrid w:val="0"/>
        <w:spacing w:line="360" w:lineRule="auto"/>
        <w:rPr>
          <w:rFonts w:ascii="Book Antiqua" w:hAnsi="Book Antiqua"/>
          <w:sz w:val="24"/>
          <w:szCs w:val="24"/>
        </w:rPr>
      </w:pPr>
      <w:r w:rsidRPr="00E837BE">
        <w:rPr>
          <w:rFonts w:ascii="Book Antiqua" w:hAnsi="Book Antiqua"/>
          <w:b/>
          <w:sz w:val="24"/>
          <w:szCs w:val="24"/>
        </w:rPr>
        <w:t xml:space="preserve">Institutional review board statement: </w:t>
      </w:r>
      <w:r w:rsidRPr="00E837BE">
        <w:rPr>
          <w:rFonts w:ascii="Book Antiqua" w:hAnsi="Book Antiqua"/>
          <w:sz w:val="24"/>
          <w:szCs w:val="24"/>
        </w:rPr>
        <w:t xml:space="preserve">The study was reviewed and approved by Institutional Review Board of the Affiliated </w:t>
      </w:r>
      <w:proofErr w:type="spellStart"/>
      <w:r w:rsidRPr="00E837BE">
        <w:rPr>
          <w:rFonts w:ascii="Book Antiqua" w:hAnsi="Book Antiqua"/>
          <w:sz w:val="24"/>
          <w:szCs w:val="24"/>
        </w:rPr>
        <w:t>Baiyun</w:t>
      </w:r>
      <w:proofErr w:type="spellEnd"/>
      <w:r w:rsidRPr="00E837BE">
        <w:rPr>
          <w:rFonts w:ascii="Book Antiqua" w:hAnsi="Book Antiqua"/>
          <w:sz w:val="24"/>
          <w:szCs w:val="24"/>
        </w:rPr>
        <w:t xml:space="preserve"> Hospital of </w:t>
      </w:r>
      <w:proofErr w:type="spellStart"/>
      <w:r w:rsidRPr="00E837BE">
        <w:rPr>
          <w:rFonts w:ascii="Book Antiqua" w:hAnsi="Book Antiqua"/>
          <w:sz w:val="24"/>
          <w:szCs w:val="24"/>
        </w:rPr>
        <w:t>Guizhou</w:t>
      </w:r>
      <w:proofErr w:type="spellEnd"/>
      <w:r w:rsidRPr="00E837BE">
        <w:rPr>
          <w:rFonts w:ascii="Book Antiqua" w:hAnsi="Book Antiqua"/>
          <w:sz w:val="24"/>
          <w:szCs w:val="24"/>
        </w:rPr>
        <w:t xml:space="preserve"> Medical University</w:t>
      </w:r>
      <w:r w:rsidR="00C070CB" w:rsidRPr="00E837BE">
        <w:rPr>
          <w:rFonts w:ascii="Book Antiqua" w:hAnsi="Book Antiqua" w:hint="eastAsia"/>
          <w:sz w:val="24"/>
          <w:szCs w:val="24"/>
        </w:rPr>
        <w:t>.</w:t>
      </w:r>
    </w:p>
    <w:p w:rsidR="000E66D5" w:rsidRPr="00E837BE" w:rsidRDefault="000E66D5" w:rsidP="0083325B">
      <w:pPr>
        <w:adjustRightInd w:val="0"/>
        <w:snapToGrid w:val="0"/>
        <w:spacing w:line="360" w:lineRule="auto"/>
        <w:rPr>
          <w:rFonts w:ascii="Book Antiqua" w:hAnsi="Book Antiqua" w:cs="Arial"/>
          <w:sz w:val="24"/>
          <w:szCs w:val="24"/>
        </w:rPr>
      </w:pPr>
    </w:p>
    <w:p w:rsidR="00013CE8" w:rsidRPr="00E837BE" w:rsidRDefault="00013CE8" w:rsidP="0083325B">
      <w:pPr>
        <w:adjustRightInd w:val="0"/>
        <w:snapToGrid w:val="0"/>
        <w:spacing w:line="360" w:lineRule="auto"/>
        <w:rPr>
          <w:rFonts w:ascii="Book Antiqua" w:hAnsi="Book Antiqua"/>
          <w:sz w:val="24"/>
          <w:szCs w:val="24"/>
        </w:rPr>
      </w:pPr>
      <w:r w:rsidRPr="00E837BE">
        <w:rPr>
          <w:rFonts w:ascii="Book Antiqua" w:hAnsi="Book Antiqua"/>
          <w:b/>
          <w:sz w:val="24"/>
          <w:szCs w:val="24"/>
        </w:rPr>
        <w:t>Informed consent statement:</w:t>
      </w:r>
      <w:r w:rsidRPr="00E837BE">
        <w:rPr>
          <w:rFonts w:ascii="Book Antiqua" w:hAnsi="Book Antiqua"/>
          <w:sz w:val="24"/>
          <w:szCs w:val="24"/>
        </w:rPr>
        <w:t xml:space="preserve"> All study participants, or their legal guardian, provided informed written consent prior to study enrollment</w:t>
      </w:r>
      <w:r w:rsidR="00C070CB" w:rsidRPr="00E837BE">
        <w:rPr>
          <w:rFonts w:ascii="Book Antiqua" w:hAnsi="Book Antiqua" w:hint="eastAsia"/>
          <w:sz w:val="24"/>
          <w:szCs w:val="24"/>
        </w:rPr>
        <w:t>.</w:t>
      </w:r>
    </w:p>
    <w:p w:rsidR="00013CE8" w:rsidRPr="00E837BE" w:rsidRDefault="00013CE8" w:rsidP="0083325B">
      <w:pPr>
        <w:adjustRightInd w:val="0"/>
        <w:snapToGrid w:val="0"/>
        <w:spacing w:line="360" w:lineRule="auto"/>
        <w:rPr>
          <w:rFonts w:ascii="Book Antiqua" w:hAnsi="Book Antiqua" w:cs="Arial"/>
          <w:sz w:val="24"/>
          <w:szCs w:val="24"/>
        </w:rPr>
      </w:pPr>
    </w:p>
    <w:p w:rsidR="00013CE8" w:rsidRPr="00E837BE" w:rsidRDefault="00013CE8" w:rsidP="0083325B">
      <w:pPr>
        <w:adjustRightInd w:val="0"/>
        <w:snapToGrid w:val="0"/>
        <w:spacing w:line="360" w:lineRule="auto"/>
        <w:rPr>
          <w:rFonts w:ascii="Book Antiqua" w:hAnsi="Book Antiqua"/>
          <w:sz w:val="24"/>
          <w:szCs w:val="24"/>
        </w:rPr>
      </w:pPr>
      <w:r w:rsidRPr="00E837BE">
        <w:rPr>
          <w:rFonts w:ascii="Book Antiqua" w:hAnsi="Book Antiqua"/>
          <w:b/>
          <w:sz w:val="24"/>
          <w:szCs w:val="24"/>
        </w:rPr>
        <w:t>Conflict-of-interest statement:</w:t>
      </w:r>
      <w:r w:rsidRPr="00E837BE">
        <w:rPr>
          <w:rFonts w:ascii="Book Antiqua" w:hAnsi="Book Antiqua"/>
          <w:sz w:val="24"/>
          <w:szCs w:val="24"/>
        </w:rPr>
        <w:t xml:space="preserve"> All authors declare that they have no conflicting interests (such as commercial, personal, political, intellectual or religious or other equity interest) with regard to the subject matter or materials discussed in this manuscript.</w:t>
      </w:r>
    </w:p>
    <w:p w:rsidR="00F04F30" w:rsidRPr="00E837BE" w:rsidRDefault="00F04F30" w:rsidP="0083325B">
      <w:pPr>
        <w:adjustRightInd w:val="0"/>
        <w:snapToGrid w:val="0"/>
        <w:spacing w:line="360" w:lineRule="auto"/>
        <w:rPr>
          <w:rFonts w:ascii="Book Antiqua" w:hAnsi="Book Antiqua" w:cs="Arial"/>
          <w:sz w:val="24"/>
          <w:szCs w:val="24"/>
        </w:rPr>
      </w:pPr>
    </w:p>
    <w:p w:rsidR="00013CE8" w:rsidRPr="00E837BE" w:rsidRDefault="00013CE8" w:rsidP="0083325B">
      <w:pPr>
        <w:adjustRightInd w:val="0"/>
        <w:snapToGrid w:val="0"/>
        <w:spacing w:line="360" w:lineRule="auto"/>
        <w:rPr>
          <w:rFonts w:ascii="Book Antiqua" w:hAnsi="Book Antiqua" w:cs="Arial"/>
          <w:sz w:val="24"/>
          <w:szCs w:val="24"/>
        </w:rPr>
      </w:pPr>
      <w:r w:rsidRPr="00E837BE">
        <w:rPr>
          <w:rFonts w:ascii="Book Antiqua" w:hAnsi="Book Antiqua" w:cs="Arial"/>
          <w:b/>
          <w:sz w:val="24"/>
          <w:szCs w:val="24"/>
        </w:rPr>
        <w:t xml:space="preserve">Data sharing statement: </w:t>
      </w:r>
      <w:r w:rsidRPr="00E837BE">
        <w:rPr>
          <w:rFonts w:ascii="Book Antiqua" w:hAnsi="Book Antiqua" w:cs="Arial"/>
          <w:sz w:val="24"/>
          <w:szCs w:val="24"/>
        </w:rPr>
        <w:t>No additional data are available.</w:t>
      </w:r>
    </w:p>
    <w:p w:rsidR="00013CE8" w:rsidRPr="00E837BE" w:rsidRDefault="00013CE8" w:rsidP="0083325B">
      <w:pPr>
        <w:adjustRightInd w:val="0"/>
        <w:snapToGrid w:val="0"/>
        <w:spacing w:line="360" w:lineRule="auto"/>
        <w:rPr>
          <w:rFonts w:ascii="Book Antiqua" w:hAnsi="Book Antiqua" w:cs="Arial"/>
          <w:sz w:val="24"/>
          <w:szCs w:val="24"/>
        </w:rPr>
      </w:pPr>
    </w:p>
    <w:p w:rsidR="00C070CB" w:rsidRPr="00E837BE" w:rsidRDefault="00C070CB" w:rsidP="00C070CB">
      <w:pPr>
        <w:widowControl/>
        <w:spacing w:line="360" w:lineRule="auto"/>
        <w:rPr>
          <w:rFonts w:ascii="Book Antiqua" w:hAnsi="Book Antiqua" w:cs="SimSun"/>
          <w:kern w:val="0"/>
          <w:sz w:val="24"/>
        </w:rPr>
      </w:pPr>
      <w:bookmarkStart w:id="8" w:name="OLE_LINK441"/>
      <w:bookmarkStart w:id="9" w:name="OLE_LINK442"/>
      <w:bookmarkStart w:id="10" w:name="OLE_LINK1032"/>
      <w:bookmarkStart w:id="11" w:name="OLE_LINK1232"/>
      <w:bookmarkStart w:id="12" w:name="OLE_LINK1460"/>
      <w:bookmarkStart w:id="13" w:name="OLE_LINK1568"/>
      <w:bookmarkStart w:id="14" w:name="OLE_LINK1708"/>
      <w:bookmarkStart w:id="15" w:name="OLE_LINK1435"/>
      <w:bookmarkStart w:id="16" w:name="OLE_LINK1478"/>
      <w:bookmarkStart w:id="17" w:name="OLE_LINK1428"/>
      <w:bookmarkStart w:id="18" w:name="OLE_LINK1355"/>
      <w:bookmarkStart w:id="19" w:name="OLE_LINK1425"/>
      <w:bookmarkStart w:id="20" w:name="OLE_LINK1504"/>
      <w:bookmarkStart w:id="21" w:name="OLE_LINK1544"/>
      <w:bookmarkStart w:id="22" w:name="OLE_LINK1680"/>
      <w:bookmarkStart w:id="23" w:name="OLE_LINK1710"/>
      <w:bookmarkStart w:id="24" w:name="OLE_LINK3317"/>
      <w:bookmarkStart w:id="25" w:name="OLE_LINK1818"/>
      <w:bookmarkStart w:id="26" w:name="OLE_LINK1684"/>
      <w:bookmarkStart w:id="27" w:name="OLE_LINK1885"/>
      <w:bookmarkStart w:id="28" w:name="OLE_LINK1799"/>
      <w:bookmarkStart w:id="29" w:name="OLE_LINK1894"/>
      <w:bookmarkStart w:id="30" w:name="OLE_LINK27"/>
      <w:bookmarkStart w:id="31" w:name="OLE_LINK732"/>
      <w:bookmarkStart w:id="32" w:name="OLE_LINK2053"/>
      <w:bookmarkStart w:id="33" w:name="OLE_LINK2096"/>
      <w:bookmarkStart w:id="34" w:name="OLE_LINK2174"/>
      <w:bookmarkStart w:id="35" w:name="OLE_LINK2108"/>
      <w:bookmarkStart w:id="36" w:name="OLE_LINK2183"/>
      <w:bookmarkStart w:id="37" w:name="OLE_LINK2328"/>
      <w:bookmarkStart w:id="38" w:name="OLE_LINK766"/>
      <w:bookmarkStart w:id="39" w:name="OLE_LINK2256"/>
      <w:bookmarkStart w:id="40" w:name="OLE_LINK2368"/>
      <w:bookmarkStart w:id="41" w:name="OLE_LINK2351"/>
      <w:bookmarkStart w:id="42" w:name="OLE_LINK2446"/>
      <w:bookmarkStart w:id="43" w:name="OLE_LINK2509"/>
      <w:bookmarkStart w:id="44" w:name="OLE_LINK2651"/>
      <w:bookmarkStart w:id="45" w:name="OLE_LINK2842"/>
      <w:bookmarkStart w:id="46" w:name="OLE_LINK2909"/>
      <w:bookmarkStart w:id="47" w:name="OLE_LINK3004"/>
      <w:bookmarkStart w:id="48" w:name="OLE_LINK3170"/>
      <w:bookmarkStart w:id="49" w:name="OLE_LINK3181"/>
      <w:bookmarkStart w:id="50" w:name="OLE_LINK3182"/>
      <w:bookmarkStart w:id="51" w:name="OLE_LINK3631"/>
      <w:bookmarkStart w:id="52" w:name="OLE_LINK3293"/>
      <w:bookmarkStart w:id="53" w:name="OLE_LINK3789"/>
      <w:bookmarkStart w:id="54" w:name="OLE_LINK3695"/>
      <w:bookmarkStart w:id="55" w:name="OLE_LINK3733"/>
      <w:bookmarkStart w:id="56" w:name="OLE_LINK3858"/>
      <w:bookmarkStart w:id="57" w:name="OLE_LINK3870"/>
      <w:bookmarkStart w:id="58" w:name="OLE_LINK3748"/>
      <w:bookmarkStart w:id="59" w:name="OLE_LINK3883"/>
      <w:r w:rsidRPr="00E837BE">
        <w:rPr>
          <w:rFonts w:ascii="Book Antiqua" w:hAnsi="Book Antiqua"/>
          <w:b/>
          <w:kern w:val="0"/>
          <w:sz w:val="24"/>
        </w:rPr>
        <w:t xml:space="preserve">Open-Access: </w:t>
      </w:r>
      <w:bookmarkStart w:id="60" w:name="OLE_LINK479"/>
      <w:bookmarkStart w:id="61" w:name="OLE_LINK496"/>
      <w:bookmarkStart w:id="62" w:name="OLE_LINK506"/>
      <w:bookmarkStart w:id="63" w:name="OLE_LINK507"/>
      <w:r w:rsidRPr="00E837BE">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837BE">
          <w:rPr>
            <w:rStyle w:val="Hyperlink"/>
            <w:rFonts w:ascii="Book Antiqua" w:hAnsi="Book Antiqua"/>
            <w:color w:val="auto"/>
            <w:sz w:val="24"/>
          </w:rPr>
          <w:t>http://creativecommons.org/licenses/by-nc/4.0/</w:t>
        </w:r>
      </w:hyperlink>
      <w:bookmarkEnd w:id="60"/>
      <w:bookmarkEnd w:id="61"/>
      <w:bookmarkEnd w:id="62"/>
      <w:bookmarkEnd w:id="63"/>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C070CB" w:rsidRPr="00E837BE" w:rsidRDefault="00C070CB" w:rsidP="00C070CB">
      <w:pPr>
        <w:adjustRightInd w:val="0"/>
        <w:snapToGrid w:val="0"/>
        <w:spacing w:line="360" w:lineRule="auto"/>
        <w:rPr>
          <w:rFonts w:ascii="Book Antiqua" w:hAnsi="Book Antiqua"/>
          <w:b/>
          <w:sz w:val="24"/>
        </w:rPr>
      </w:pPr>
    </w:p>
    <w:p w:rsidR="00C070CB" w:rsidRPr="00E837BE" w:rsidRDefault="00C070CB" w:rsidP="00C070CB">
      <w:pPr>
        <w:adjustRightInd w:val="0"/>
        <w:snapToGrid w:val="0"/>
        <w:spacing w:line="360" w:lineRule="auto"/>
        <w:rPr>
          <w:rFonts w:ascii="Book Antiqua" w:hAnsi="Book Antiqua"/>
          <w:sz w:val="24"/>
        </w:rPr>
      </w:pPr>
      <w:bookmarkStart w:id="64" w:name="OLE_LINK3210"/>
      <w:bookmarkStart w:id="65" w:name="OLE_LINK3211"/>
      <w:bookmarkEnd w:id="49"/>
      <w:bookmarkEnd w:id="50"/>
      <w:bookmarkEnd w:id="51"/>
      <w:bookmarkEnd w:id="52"/>
      <w:bookmarkEnd w:id="53"/>
      <w:bookmarkEnd w:id="54"/>
      <w:bookmarkEnd w:id="55"/>
      <w:bookmarkEnd w:id="56"/>
      <w:bookmarkEnd w:id="57"/>
      <w:r w:rsidRPr="00E837BE">
        <w:rPr>
          <w:rFonts w:ascii="Book Antiqua" w:hAnsi="Book Antiqua"/>
          <w:b/>
          <w:sz w:val="24"/>
        </w:rPr>
        <w:t>Manuscript source:</w:t>
      </w:r>
      <w:r w:rsidRPr="00E837BE">
        <w:rPr>
          <w:rFonts w:ascii="Book Antiqua" w:hAnsi="Book Antiqua"/>
          <w:sz w:val="24"/>
        </w:rPr>
        <w:t xml:space="preserve"> Unsolicited manuscript</w:t>
      </w:r>
    </w:p>
    <w:bookmarkEnd w:id="58"/>
    <w:bookmarkEnd w:id="59"/>
    <w:bookmarkEnd w:id="64"/>
    <w:bookmarkEnd w:id="65"/>
    <w:p w:rsidR="00013CE8" w:rsidRPr="00E837BE" w:rsidRDefault="00013CE8" w:rsidP="0083325B">
      <w:pPr>
        <w:adjustRightInd w:val="0"/>
        <w:snapToGrid w:val="0"/>
        <w:spacing w:line="360" w:lineRule="auto"/>
        <w:rPr>
          <w:rFonts w:ascii="Book Antiqua" w:hAnsi="Book Antiqua" w:cs="Arial"/>
          <w:sz w:val="24"/>
          <w:szCs w:val="24"/>
        </w:rPr>
      </w:pPr>
    </w:p>
    <w:p w:rsidR="00013CE8" w:rsidRPr="00E837BE" w:rsidRDefault="00013CE8" w:rsidP="0083325B">
      <w:pPr>
        <w:adjustRightInd w:val="0"/>
        <w:snapToGrid w:val="0"/>
        <w:spacing w:line="360" w:lineRule="auto"/>
        <w:rPr>
          <w:rFonts w:ascii="Book Antiqua" w:hAnsi="Book Antiqua"/>
          <w:sz w:val="24"/>
          <w:szCs w:val="24"/>
        </w:rPr>
      </w:pPr>
      <w:r w:rsidRPr="00E837BE">
        <w:rPr>
          <w:rFonts w:ascii="Book Antiqua" w:hAnsi="Book Antiqua" w:cs="Arial"/>
          <w:b/>
          <w:sz w:val="24"/>
          <w:szCs w:val="24"/>
        </w:rPr>
        <w:t>Correspondence to:</w:t>
      </w:r>
      <w:r w:rsidRPr="00E837BE">
        <w:rPr>
          <w:rFonts w:ascii="Book Antiqua" w:hAnsi="Book Antiqua" w:cs="Arial"/>
          <w:sz w:val="24"/>
          <w:szCs w:val="24"/>
        </w:rPr>
        <w:t xml:space="preserve"> </w:t>
      </w:r>
      <w:r w:rsidRPr="00E837BE">
        <w:rPr>
          <w:rFonts w:ascii="Book Antiqua" w:hAnsi="Book Antiqua"/>
          <w:b/>
          <w:sz w:val="24"/>
          <w:szCs w:val="24"/>
        </w:rPr>
        <w:t xml:space="preserve">Chun-Fang Xu, Professor, </w:t>
      </w:r>
      <w:r w:rsidRPr="00E837BE">
        <w:rPr>
          <w:rFonts w:ascii="Book Antiqua" w:hAnsi="Book Antiqua"/>
          <w:sz w:val="24"/>
          <w:szCs w:val="24"/>
        </w:rPr>
        <w:t xml:space="preserve">Department of Gastroenterology, </w:t>
      </w:r>
      <w:r w:rsidR="00C070CB" w:rsidRPr="00E837BE">
        <w:rPr>
          <w:rFonts w:ascii="Book Antiqua" w:hAnsi="Book Antiqua"/>
          <w:sz w:val="24"/>
          <w:szCs w:val="24"/>
        </w:rPr>
        <w:t xml:space="preserve">The </w:t>
      </w:r>
      <w:r w:rsidRPr="00E837BE">
        <w:rPr>
          <w:rFonts w:ascii="Book Antiqua" w:hAnsi="Book Antiqua"/>
          <w:sz w:val="24"/>
          <w:szCs w:val="24"/>
        </w:rPr>
        <w:t xml:space="preserve">First Affiliated Hospital of Soochow University, 188 </w:t>
      </w:r>
      <w:proofErr w:type="spellStart"/>
      <w:r w:rsidRPr="00E837BE">
        <w:rPr>
          <w:rFonts w:ascii="Book Antiqua" w:hAnsi="Book Antiqua"/>
          <w:sz w:val="24"/>
          <w:szCs w:val="24"/>
        </w:rPr>
        <w:t>Shizi</w:t>
      </w:r>
      <w:proofErr w:type="spellEnd"/>
      <w:r w:rsidRPr="00E837BE">
        <w:rPr>
          <w:rFonts w:ascii="Book Antiqua" w:hAnsi="Book Antiqua"/>
          <w:sz w:val="24"/>
          <w:szCs w:val="24"/>
        </w:rPr>
        <w:t xml:space="preserve"> Street, Suzhou 215006, Jiangsu Province, China. xcf601@163.com</w:t>
      </w:r>
    </w:p>
    <w:p w:rsidR="00013CE8" w:rsidRPr="00E837BE" w:rsidRDefault="00013CE8" w:rsidP="0083325B">
      <w:pPr>
        <w:adjustRightInd w:val="0"/>
        <w:snapToGrid w:val="0"/>
        <w:spacing w:line="360" w:lineRule="auto"/>
        <w:rPr>
          <w:rFonts w:ascii="Book Antiqua" w:hAnsi="Book Antiqua"/>
          <w:b/>
          <w:sz w:val="24"/>
          <w:szCs w:val="24"/>
        </w:rPr>
      </w:pPr>
      <w:r w:rsidRPr="00E837BE">
        <w:rPr>
          <w:rFonts w:ascii="Book Antiqua" w:hAnsi="Book Antiqua"/>
          <w:b/>
          <w:sz w:val="24"/>
          <w:szCs w:val="24"/>
        </w:rPr>
        <w:t xml:space="preserve">Telephone: </w:t>
      </w:r>
      <w:r w:rsidRPr="00E837BE">
        <w:rPr>
          <w:rFonts w:ascii="Book Antiqua" w:hAnsi="Book Antiqua"/>
          <w:sz w:val="24"/>
          <w:szCs w:val="24"/>
        </w:rPr>
        <w:t>+86-512-67780357</w:t>
      </w:r>
      <w:r w:rsidR="00C20AF5">
        <w:rPr>
          <w:rFonts w:ascii="Book Antiqua" w:hAnsi="Book Antiqua"/>
          <w:sz w:val="24"/>
          <w:szCs w:val="24"/>
        </w:rPr>
        <w:t xml:space="preserve"> </w:t>
      </w:r>
      <w:r w:rsidR="00C20AF5">
        <w:rPr>
          <w:rFonts w:ascii="Book Antiqua" w:hAnsi="Book Antiqua"/>
          <w:b/>
          <w:sz w:val="24"/>
          <w:szCs w:val="24"/>
        </w:rPr>
        <w:t xml:space="preserve">  </w:t>
      </w:r>
      <w:r w:rsidRPr="00E837BE">
        <w:rPr>
          <w:rFonts w:ascii="Book Antiqua" w:hAnsi="Book Antiqua"/>
          <w:b/>
          <w:sz w:val="24"/>
          <w:szCs w:val="24"/>
        </w:rPr>
        <w:t xml:space="preserve"> </w:t>
      </w:r>
    </w:p>
    <w:p w:rsidR="00013CE8" w:rsidRPr="00E837BE" w:rsidRDefault="00013CE8" w:rsidP="0083325B">
      <w:pPr>
        <w:adjustRightInd w:val="0"/>
        <w:snapToGrid w:val="0"/>
        <w:spacing w:line="360" w:lineRule="auto"/>
        <w:rPr>
          <w:rFonts w:ascii="Book Antiqua" w:hAnsi="Book Antiqua"/>
          <w:sz w:val="24"/>
          <w:szCs w:val="24"/>
        </w:rPr>
      </w:pPr>
      <w:r w:rsidRPr="00E837BE">
        <w:rPr>
          <w:rFonts w:ascii="Book Antiqua" w:hAnsi="Book Antiqua"/>
          <w:b/>
          <w:sz w:val="24"/>
          <w:szCs w:val="24"/>
        </w:rPr>
        <w:t xml:space="preserve">Fax: </w:t>
      </w:r>
      <w:r w:rsidRPr="00E837BE">
        <w:rPr>
          <w:rFonts w:ascii="Book Antiqua" w:hAnsi="Book Antiqua"/>
          <w:sz w:val="24"/>
          <w:szCs w:val="24"/>
        </w:rPr>
        <w:t xml:space="preserve">+86-512-65228072 </w:t>
      </w:r>
    </w:p>
    <w:p w:rsidR="00013CE8" w:rsidRPr="00E837BE" w:rsidRDefault="00013CE8" w:rsidP="0083325B">
      <w:pPr>
        <w:tabs>
          <w:tab w:val="left" w:pos="1715"/>
        </w:tabs>
        <w:adjustRightInd w:val="0"/>
        <w:snapToGrid w:val="0"/>
        <w:spacing w:line="360" w:lineRule="auto"/>
        <w:rPr>
          <w:rFonts w:ascii="Book Antiqua" w:hAnsi="Book Antiqua" w:cs="Arial"/>
          <w:sz w:val="24"/>
          <w:szCs w:val="24"/>
        </w:rPr>
      </w:pPr>
    </w:p>
    <w:p w:rsidR="00C070CB" w:rsidRPr="00E837BE" w:rsidRDefault="00C070CB" w:rsidP="00C070CB">
      <w:pPr>
        <w:adjustRightInd w:val="0"/>
        <w:snapToGrid w:val="0"/>
        <w:spacing w:line="360" w:lineRule="auto"/>
        <w:rPr>
          <w:rFonts w:ascii="Book Antiqua" w:hAnsi="Book Antiqua"/>
          <w:b/>
          <w:bCs/>
          <w:sz w:val="24"/>
        </w:rPr>
      </w:pPr>
      <w:bookmarkStart w:id="66" w:name="OLE_LINK1346"/>
      <w:bookmarkStart w:id="67" w:name="OLE_LINK1347"/>
      <w:bookmarkStart w:id="68" w:name="OLE_LINK1461"/>
      <w:bookmarkStart w:id="69" w:name="OLE_LINK1437"/>
      <w:bookmarkStart w:id="70" w:name="OLE_LINK1493"/>
      <w:bookmarkStart w:id="71" w:name="OLE_LINK1436"/>
      <w:bookmarkStart w:id="72" w:name="OLE_LINK1584"/>
      <w:bookmarkStart w:id="73" w:name="OLE_LINK1426"/>
      <w:bookmarkStart w:id="74" w:name="OLE_LINK1470"/>
      <w:bookmarkStart w:id="75" w:name="OLE_LINK1726"/>
      <w:bookmarkStart w:id="76" w:name="OLE_LINK1773"/>
      <w:bookmarkStart w:id="77" w:name="OLE_LINK1819"/>
      <w:bookmarkStart w:id="78" w:name="OLE_LINK1886"/>
      <w:bookmarkStart w:id="79" w:name="OLE_LINK1800"/>
      <w:bookmarkStart w:id="80" w:name="OLE_LINK1718"/>
      <w:bookmarkStart w:id="81" w:name="OLE_LINK1895"/>
      <w:bookmarkStart w:id="82" w:name="OLE_LINK1973"/>
      <w:bookmarkStart w:id="83" w:name="OLE_LINK25"/>
      <w:bookmarkStart w:id="84" w:name="OLE_LINK733"/>
      <w:bookmarkStart w:id="85" w:name="OLE_LINK2054"/>
      <w:bookmarkStart w:id="86" w:name="OLE_LINK2100"/>
      <w:bookmarkStart w:id="87" w:name="OLE_LINK767"/>
      <w:bookmarkStart w:id="88" w:name="OLE_LINK2412"/>
      <w:bookmarkStart w:id="89" w:name="OLE_LINK2447"/>
      <w:bookmarkStart w:id="90" w:name="OLE_LINK2378"/>
      <w:bookmarkStart w:id="91" w:name="OLE_LINK2510"/>
      <w:bookmarkStart w:id="92" w:name="OLE_LINK2774"/>
      <w:bookmarkStart w:id="93" w:name="OLE_LINK3168"/>
      <w:bookmarkStart w:id="94" w:name="OLE_LINK3243"/>
      <w:bookmarkStart w:id="95" w:name="OLE_LINK3331"/>
      <w:bookmarkStart w:id="96" w:name="OLE_LINK3303"/>
      <w:bookmarkStart w:id="97" w:name="OLE_LINK3751"/>
      <w:bookmarkStart w:id="98" w:name="OLE_LINK3531"/>
      <w:bookmarkStart w:id="99" w:name="OLE_LINK3746"/>
      <w:bookmarkStart w:id="100" w:name="OLE_LINK3611"/>
      <w:bookmarkStart w:id="101" w:name="OLE_LINK3884"/>
      <w:bookmarkStart w:id="102" w:name="OLE_LINK3869"/>
      <w:bookmarkStart w:id="103" w:name="OLE_LINK3946"/>
      <w:bookmarkStart w:id="104" w:name="OLE_LINK3865"/>
      <w:bookmarkStart w:id="105" w:name="OLE_LINK3962"/>
      <w:r w:rsidRPr="00E837BE">
        <w:rPr>
          <w:rFonts w:ascii="Book Antiqua" w:hAnsi="Book Antiqua"/>
          <w:b/>
          <w:bCs/>
          <w:sz w:val="24"/>
        </w:rPr>
        <w:t xml:space="preserve">Received: </w:t>
      </w:r>
      <w:r w:rsidRPr="00E837BE">
        <w:rPr>
          <w:rFonts w:ascii="Book Antiqua" w:hAnsi="Book Antiqua" w:hint="eastAsia"/>
          <w:bCs/>
          <w:sz w:val="24"/>
        </w:rPr>
        <w:t>December 4, 2016</w:t>
      </w:r>
    </w:p>
    <w:p w:rsidR="00C070CB" w:rsidRPr="00E837BE" w:rsidRDefault="00C070CB" w:rsidP="00C070CB">
      <w:pPr>
        <w:adjustRightInd w:val="0"/>
        <w:snapToGrid w:val="0"/>
        <w:spacing w:line="360" w:lineRule="auto"/>
        <w:rPr>
          <w:rFonts w:ascii="Book Antiqua" w:hAnsi="Book Antiqua"/>
          <w:bCs/>
          <w:sz w:val="24"/>
        </w:rPr>
      </w:pPr>
      <w:r w:rsidRPr="00E837BE">
        <w:rPr>
          <w:rFonts w:ascii="Book Antiqua" w:hAnsi="Book Antiqua"/>
          <w:b/>
          <w:bCs/>
          <w:sz w:val="24"/>
        </w:rPr>
        <w:t>Peer-review started:</w:t>
      </w:r>
      <w:r w:rsidRPr="00E837BE">
        <w:rPr>
          <w:rFonts w:ascii="Book Antiqua" w:hAnsi="Book Antiqua" w:hint="eastAsia"/>
          <w:bCs/>
          <w:sz w:val="24"/>
        </w:rPr>
        <w:t xml:space="preserve"> December 6, 2016</w:t>
      </w:r>
    </w:p>
    <w:p w:rsidR="00C070CB" w:rsidRPr="00E837BE" w:rsidRDefault="00C070CB" w:rsidP="00C070CB">
      <w:pPr>
        <w:adjustRightInd w:val="0"/>
        <w:snapToGrid w:val="0"/>
        <w:spacing w:line="360" w:lineRule="auto"/>
        <w:rPr>
          <w:rFonts w:ascii="Book Antiqua" w:hAnsi="Book Antiqua"/>
          <w:bCs/>
          <w:sz w:val="24"/>
        </w:rPr>
      </w:pPr>
      <w:r w:rsidRPr="00E837BE">
        <w:rPr>
          <w:rFonts w:ascii="Book Antiqua" w:hAnsi="Book Antiqua"/>
          <w:b/>
          <w:bCs/>
          <w:sz w:val="24"/>
        </w:rPr>
        <w:t>First decision:</w:t>
      </w:r>
      <w:r w:rsidRPr="00E837BE">
        <w:rPr>
          <w:rFonts w:ascii="Book Antiqua" w:hAnsi="Book Antiqua" w:hint="eastAsia"/>
          <w:bCs/>
          <w:sz w:val="24"/>
        </w:rPr>
        <w:t xml:space="preserve"> January 10, 2017</w:t>
      </w:r>
    </w:p>
    <w:p w:rsidR="00C070CB" w:rsidRPr="00E837BE" w:rsidRDefault="00C070CB" w:rsidP="00C070CB">
      <w:pPr>
        <w:adjustRightInd w:val="0"/>
        <w:snapToGrid w:val="0"/>
        <w:spacing w:line="360" w:lineRule="auto"/>
        <w:rPr>
          <w:rFonts w:ascii="Book Antiqua" w:hAnsi="Book Antiqua"/>
          <w:bCs/>
          <w:sz w:val="24"/>
        </w:rPr>
      </w:pPr>
      <w:r w:rsidRPr="00E837BE">
        <w:rPr>
          <w:rFonts w:ascii="Book Antiqua" w:hAnsi="Book Antiqua"/>
          <w:b/>
          <w:bCs/>
          <w:sz w:val="24"/>
        </w:rPr>
        <w:t>Revised:</w:t>
      </w:r>
      <w:r w:rsidRPr="00E837BE">
        <w:rPr>
          <w:rFonts w:ascii="Book Antiqua" w:hAnsi="Book Antiqua" w:hint="eastAsia"/>
          <w:bCs/>
          <w:sz w:val="24"/>
        </w:rPr>
        <w:t xml:space="preserve"> </w:t>
      </w:r>
      <w:bookmarkStart w:id="106" w:name="OLE_LINK137"/>
      <w:bookmarkStart w:id="107" w:name="OLE_LINK145"/>
      <w:r w:rsidRPr="00E837BE">
        <w:rPr>
          <w:rFonts w:ascii="Book Antiqua" w:hAnsi="Book Antiqua" w:hint="eastAsia"/>
          <w:bCs/>
          <w:sz w:val="24"/>
        </w:rPr>
        <w:t xml:space="preserve">January </w:t>
      </w:r>
      <w:bookmarkEnd w:id="106"/>
      <w:bookmarkEnd w:id="107"/>
      <w:r w:rsidRPr="00E837BE">
        <w:rPr>
          <w:rFonts w:ascii="Book Antiqua" w:hAnsi="Book Antiqua" w:hint="eastAsia"/>
          <w:bCs/>
          <w:sz w:val="24"/>
        </w:rPr>
        <w:t>28, 2017</w:t>
      </w:r>
    </w:p>
    <w:p w:rsidR="00C070CB" w:rsidRPr="001F2402" w:rsidRDefault="00C070CB" w:rsidP="001F2402">
      <w:pPr>
        <w:spacing w:line="360" w:lineRule="auto"/>
        <w:rPr>
          <w:rFonts w:ascii="Book Antiqua" w:hAnsi="Book Antiqua"/>
          <w:color w:val="000000"/>
          <w:sz w:val="24"/>
        </w:rPr>
      </w:pPr>
      <w:r w:rsidRPr="00E837BE">
        <w:rPr>
          <w:rFonts w:ascii="Book Antiqua" w:hAnsi="Book Antiqua"/>
          <w:b/>
          <w:bCs/>
          <w:sz w:val="24"/>
        </w:rPr>
        <w:t>Accepted:</w:t>
      </w:r>
      <w:r w:rsidR="001F2402" w:rsidRPr="001F2402">
        <w:rPr>
          <w:rFonts w:ascii="Book Antiqua" w:hAnsi="Book Antiqua"/>
          <w:color w:val="000000"/>
          <w:sz w:val="24"/>
        </w:rPr>
        <w:t xml:space="preserve"> </w:t>
      </w:r>
      <w:r w:rsidR="001F2402">
        <w:rPr>
          <w:rFonts w:ascii="Book Antiqua" w:hAnsi="Book Antiqua"/>
          <w:color w:val="000000"/>
          <w:sz w:val="24"/>
        </w:rPr>
        <w:t>February 16</w:t>
      </w:r>
      <w:r w:rsidR="001F2402">
        <w:rPr>
          <w:rFonts w:ascii="Book Antiqua" w:hAnsi="Book Antiqua"/>
          <w:color w:val="000000"/>
          <w:sz w:val="24"/>
        </w:rPr>
        <w:t>, 2017</w:t>
      </w:r>
      <w:bookmarkStart w:id="108" w:name="_GoBack"/>
      <w:bookmarkEnd w:id="108"/>
      <w:r w:rsidR="00C20AF5">
        <w:rPr>
          <w:rFonts w:ascii="Book Antiqua" w:hAnsi="Book Antiqua"/>
          <w:b/>
          <w:bCs/>
          <w:sz w:val="24"/>
        </w:rPr>
        <w:t xml:space="preserve"> </w:t>
      </w:r>
    </w:p>
    <w:p w:rsidR="00C070CB" w:rsidRPr="00E837BE" w:rsidRDefault="00C070CB" w:rsidP="00C070CB">
      <w:pPr>
        <w:adjustRightInd w:val="0"/>
        <w:snapToGrid w:val="0"/>
        <w:spacing w:line="360" w:lineRule="auto"/>
        <w:rPr>
          <w:rFonts w:ascii="Book Antiqua" w:hAnsi="Book Antiqua"/>
          <w:b/>
          <w:bCs/>
          <w:sz w:val="24"/>
        </w:rPr>
      </w:pPr>
      <w:r w:rsidRPr="00E837BE">
        <w:rPr>
          <w:rFonts w:ascii="Book Antiqua" w:hAnsi="Book Antiqua"/>
          <w:b/>
          <w:bCs/>
          <w:sz w:val="24"/>
        </w:rPr>
        <w:t>Article in press:</w:t>
      </w:r>
    </w:p>
    <w:p w:rsidR="00C070CB" w:rsidRPr="00E837BE" w:rsidRDefault="00C070CB" w:rsidP="00C070CB">
      <w:pPr>
        <w:adjustRightInd w:val="0"/>
        <w:snapToGrid w:val="0"/>
        <w:spacing w:line="360" w:lineRule="auto"/>
        <w:rPr>
          <w:rFonts w:ascii="Book Antiqua" w:hAnsi="Book Antiqua"/>
          <w:b/>
          <w:bCs/>
          <w:sz w:val="24"/>
        </w:rPr>
      </w:pPr>
      <w:r w:rsidRPr="00E837BE">
        <w:rPr>
          <w:rFonts w:ascii="Book Antiqua" w:hAnsi="Book Antiqua"/>
          <w:b/>
          <w:bCs/>
          <w:sz w:val="24"/>
        </w:rPr>
        <w:t xml:space="preserve">Published online: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EC3C29" w:rsidRDefault="00EC3C29">
      <w:pPr>
        <w:widowControl/>
        <w:jc w:val="left"/>
        <w:rPr>
          <w:rFonts w:ascii="Book Antiqua" w:hAnsi="Book Antiqua" w:cs="Arial"/>
          <w:b/>
          <w:sz w:val="24"/>
          <w:szCs w:val="24"/>
        </w:rPr>
      </w:pPr>
      <w:r>
        <w:rPr>
          <w:rFonts w:ascii="Book Antiqua" w:hAnsi="Book Antiqua" w:cs="Arial"/>
          <w:b/>
          <w:sz w:val="24"/>
          <w:szCs w:val="24"/>
        </w:rPr>
        <w:br w:type="page"/>
      </w:r>
    </w:p>
    <w:p w:rsidR="00D944A8" w:rsidRPr="00E837BE" w:rsidRDefault="006B1A6C" w:rsidP="0083325B">
      <w:pPr>
        <w:tabs>
          <w:tab w:val="left" w:pos="1715"/>
        </w:tabs>
        <w:adjustRightInd w:val="0"/>
        <w:snapToGrid w:val="0"/>
        <w:spacing w:line="360" w:lineRule="auto"/>
        <w:rPr>
          <w:rFonts w:ascii="Book Antiqua" w:hAnsi="Book Antiqua" w:cs="Arial"/>
          <w:b/>
          <w:sz w:val="24"/>
          <w:szCs w:val="24"/>
        </w:rPr>
      </w:pPr>
      <w:r w:rsidRPr="00E837BE">
        <w:rPr>
          <w:rFonts w:ascii="Book Antiqua" w:hAnsi="Book Antiqua" w:cs="Arial"/>
          <w:b/>
          <w:sz w:val="24"/>
          <w:szCs w:val="24"/>
        </w:rPr>
        <w:lastRenderedPageBreak/>
        <w:t>Abstract</w:t>
      </w:r>
      <w:r w:rsidR="001020FA" w:rsidRPr="00E837BE">
        <w:rPr>
          <w:rFonts w:ascii="Book Antiqua" w:hAnsi="Book Antiqua" w:cs="Arial"/>
          <w:b/>
          <w:sz w:val="24"/>
          <w:szCs w:val="24"/>
        </w:rPr>
        <w:tab/>
      </w:r>
      <w:bookmarkStart w:id="109" w:name="OLE_LINK252"/>
      <w:bookmarkStart w:id="110" w:name="OLE_LINK253"/>
      <w:bookmarkStart w:id="111" w:name="OLE_LINK254"/>
      <w:bookmarkStart w:id="112" w:name="OLE_LINK255"/>
      <w:bookmarkStart w:id="113" w:name="OLE_LINK256"/>
    </w:p>
    <w:p w:rsidR="007313C1" w:rsidRPr="00E837BE" w:rsidRDefault="00D0604C" w:rsidP="0083325B">
      <w:pPr>
        <w:tabs>
          <w:tab w:val="left" w:pos="1715"/>
        </w:tabs>
        <w:adjustRightInd w:val="0"/>
        <w:snapToGrid w:val="0"/>
        <w:spacing w:line="360" w:lineRule="auto"/>
        <w:rPr>
          <w:rFonts w:ascii="Book Antiqua" w:hAnsi="Book Antiqua"/>
          <w:b/>
          <w:bCs/>
          <w:i/>
          <w:kern w:val="0"/>
          <w:sz w:val="24"/>
          <w:szCs w:val="24"/>
        </w:rPr>
      </w:pPr>
      <w:r w:rsidRPr="00E837BE">
        <w:rPr>
          <w:rFonts w:ascii="Book Antiqua" w:hAnsi="Book Antiqua"/>
          <w:b/>
          <w:bCs/>
          <w:i/>
          <w:kern w:val="0"/>
          <w:sz w:val="24"/>
          <w:szCs w:val="24"/>
        </w:rPr>
        <w:t>AIM</w:t>
      </w:r>
      <w:bookmarkStart w:id="114" w:name="OLE_LINK53"/>
    </w:p>
    <w:p w:rsidR="007C2B6C" w:rsidRPr="00E837BE" w:rsidRDefault="00476E48" w:rsidP="0083325B">
      <w:pPr>
        <w:tabs>
          <w:tab w:val="left" w:pos="1715"/>
        </w:tabs>
        <w:adjustRightInd w:val="0"/>
        <w:snapToGrid w:val="0"/>
        <w:spacing w:line="360" w:lineRule="auto"/>
        <w:rPr>
          <w:rFonts w:ascii="Book Antiqua" w:hAnsi="Book Antiqua"/>
          <w:kern w:val="0"/>
          <w:sz w:val="24"/>
          <w:szCs w:val="24"/>
        </w:rPr>
      </w:pPr>
      <w:r w:rsidRPr="00E837BE">
        <w:rPr>
          <w:rFonts w:ascii="Book Antiqua" w:hAnsi="Book Antiqua"/>
          <w:kern w:val="0"/>
          <w:sz w:val="24"/>
          <w:szCs w:val="24"/>
        </w:rPr>
        <w:t>T</w:t>
      </w:r>
      <w:r w:rsidR="00871893" w:rsidRPr="00E837BE">
        <w:rPr>
          <w:rFonts w:ascii="Book Antiqua" w:hAnsi="Book Antiqua"/>
          <w:kern w:val="0"/>
          <w:sz w:val="24"/>
          <w:szCs w:val="24"/>
        </w:rPr>
        <w:t xml:space="preserve">o </w:t>
      </w:r>
      <w:r w:rsidR="00815330" w:rsidRPr="00E837BE">
        <w:rPr>
          <w:rFonts w:ascii="Book Antiqua" w:hAnsi="Book Antiqua"/>
          <w:kern w:val="0"/>
          <w:sz w:val="24"/>
          <w:szCs w:val="24"/>
        </w:rPr>
        <w:t xml:space="preserve">investigate </w:t>
      </w:r>
      <w:r w:rsidR="00871893" w:rsidRPr="00E837BE">
        <w:rPr>
          <w:rFonts w:ascii="Book Antiqua" w:hAnsi="Book Antiqua"/>
          <w:kern w:val="0"/>
          <w:sz w:val="24"/>
          <w:szCs w:val="24"/>
        </w:rPr>
        <w:t xml:space="preserve">serum </w:t>
      </w:r>
      <w:r w:rsidR="00FF59F4" w:rsidRPr="00E837BE">
        <w:rPr>
          <w:rFonts w:ascii="Book Antiqua" w:hAnsi="Book Antiqua"/>
          <w:kern w:val="0"/>
          <w:sz w:val="24"/>
          <w:szCs w:val="24"/>
        </w:rPr>
        <w:t>mean platelet volume</w:t>
      </w:r>
      <w:r w:rsidR="00FF59F4" w:rsidRPr="00E837BE">
        <w:rPr>
          <w:rFonts w:ascii="Book Antiqua" w:hAnsi="Book Antiqua" w:hint="eastAsia"/>
          <w:kern w:val="0"/>
          <w:sz w:val="24"/>
          <w:szCs w:val="24"/>
        </w:rPr>
        <w:t xml:space="preserve"> (MPV) </w:t>
      </w:r>
      <w:r w:rsidR="007C2B6C" w:rsidRPr="00E837BE">
        <w:rPr>
          <w:rFonts w:ascii="Book Antiqua" w:hAnsi="Book Antiqua"/>
          <w:kern w:val="0"/>
          <w:sz w:val="24"/>
          <w:szCs w:val="24"/>
        </w:rPr>
        <w:t>levels</w:t>
      </w:r>
      <w:r w:rsidR="00871893" w:rsidRPr="00E837BE">
        <w:rPr>
          <w:rFonts w:ascii="Book Antiqua" w:hAnsi="Book Antiqua"/>
          <w:kern w:val="0"/>
          <w:sz w:val="24"/>
          <w:szCs w:val="24"/>
        </w:rPr>
        <w:t xml:space="preserve"> </w:t>
      </w:r>
      <w:r w:rsidR="006D365D" w:rsidRPr="00E837BE">
        <w:rPr>
          <w:rFonts w:ascii="Book Antiqua" w:hAnsi="Book Antiqua"/>
          <w:kern w:val="0"/>
          <w:sz w:val="24"/>
          <w:szCs w:val="24"/>
        </w:rPr>
        <w:t>in</w:t>
      </w:r>
      <w:r w:rsidR="00815330" w:rsidRPr="00E837BE">
        <w:rPr>
          <w:rFonts w:ascii="Book Antiqua" w:hAnsi="Book Antiqua"/>
          <w:kern w:val="0"/>
          <w:sz w:val="24"/>
          <w:szCs w:val="24"/>
        </w:rPr>
        <w:t xml:space="preserve"> </w:t>
      </w:r>
      <w:bookmarkStart w:id="115" w:name="OLE_LINK3906"/>
      <w:bookmarkStart w:id="116" w:name="OLE_LINK3908"/>
      <w:r w:rsidR="00FF59F4" w:rsidRPr="00E837BE">
        <w:rPr>
          <w:rFonts w:ascii="Book Antiqua" w:hAnsi="Book Antiqua"/>
          <w:kern w:val="0"/>
          <w:sz w:val="24"/>
          <w:szCs w:val="24"/>
        </w:rPr>
        <w:t>acute pancreatitis</w:t>
      </w:r>
      <w:r w:rsidR="00FF59F4" w:rsidRPr="00E837BE">
        <w:rPr>
          <w:rFonts w:ascii="Book Antiqua" w:hAnsi="Book Antiqua" w:hint="eastAsia"/>
          <w:kern w:val="0"/>
          <w:sz w:val="24"/>
          <w:szCs w:val="24"/>
        </w:rPr>
        <w:t xml:space="preserve"> (AP)</w:t>
      </w:r>
      <w:bookmarkEnd w:id="115"/>
      <w:bookmarkEnd w:id="116"/>
      <w:r w:rsidR="00BD4741" w:rsidRPr="00E837BE">
        <w:rPr>
          <w:rFonts w:ascii="Book Antiqua" w:hAnsi="Book Antiqua" w:hint="eastAsia"/>
          <w:kern w:val="0"/>
          <w:sz w:val="24"/>
          <w:szCs w:val="24"/>
        </w:rPr>
        <w:t xml:space="preserve"> </w:t>
      </w:r>
      <w:r w:rsidR="00815330" w:rsidRPr="00E837BE">
        <w:rPr>
          <w:rFonts w:ascii="Book Antiqua" w:hAnsi="Book Antiqua"/>
          <w:kern w:val="0"/>
          <w:sz w:val="24"/>
          <w:szCs w:val="24"/>
        </w:rPr>
        <w:t>patients</w:t>
      </w:r>
      <w:r w:rsidR="00871893" w:rsidRPr="00E837BE">
        <w:rPr>
          <w:rFonts w:ascii="Book Antiqua" w:hAnsi="Book Antiqua"/>
          <w:kern w:val="0"/>
          <w:sz w:val="24"/>
          <w:szCs w:val="24"/>
        </w:rPr>
        <w:t xml:space="preserve"> and assess whether </w:t>
      </w:r>
      <w:r w:rsidR="00815330" w:rsidRPr="00E837BE">
        <w:rPr>
          <w:rFonts w:ascii="Book Antiqua" w:hAnsi="Book Antiqua"/>
          <w:kern w:val="0"/>
          <w:sz w:val="24"/>
          <w:szCs w:val="24"/>
        </w:rPr>
        <w:t>MPV</w:t>
      </w:r>
      <w:r w:rsidR="00871893" w:rsidRPr="00E837BE">
        <w:rPr>
          <w:rFonts w:ascii="Book Antiqua" w:hAnsi="Book Antiqua"/>
          <w:kern w:val="0"/>
          <w:sz w:val="24"/>
          <w:szCs w:val="24"/>
        </w:rPr>
        <w:t xml:space="preserve"> </w:t>
      </w:r>
      <w:r w:rsidR="00D62B14" w:rsidRPr="00E837BE">
        <w:rPr>
          <w:rFonts w:ascii="Book Antiqua" w:hAnsi="Book Antiqua"/>
          <w:kern w:val="0"/>
          <w:sz w:val="24"/>
          <w:szCs w:val="24"/>
        </w:rPr>
        <w:t>effectively</w:t>
      </w:r>
      <w:r w:rsidR="00871893" w:rsidRPr="00E837BE">
        <w:rPr>
          <w:rFonts w:ascii="Book Antiqua" w:hAnsi="Book Antiqua"/>
          <w:kern w:val="0"/>
          <w:sz w:val="24"/>
          <w:szCs w:val="24"/>
        </w:rPr>
        <w:t xml:space="preserve"> </w:t>
      </w:r>
      <w:bookmarkStart w:id="117" w:name="OLE_LINK1"/>
      <w:r w:rsidR="00871893" w:rsidRPr="00E837BE">
        <w:rPr>
          <w:rFonts w:ascii="Book Antiqua" w:hAnsi="Book Antiqua"/>
          <w:kern w:val="0"/>
          <w:sz w:val="24"/>
          <w:szCs w:val="24"/>
        </w:rPr>
        <w:t>predict</w:t>
      </w:r>
      <w:bookmarkEnd w:id="117"/>
      <w:r w:rsidR="00871893" w:rsidRPr="00E837BE">
        <w:rPr>
          <w:rFonts w:ascii="Book Antiqua" w:hAnsi="Book Antiqua"/>
          <w:kern w:val="0"/>
          <w:sz w:val="24"/>
          <w:szCs w:val="24"/>
        </w:rPr>
        <w:t xml:space="preserve"> disease severity</w:t>
      </w:r>
      <w:r w:rsidR="00AD265E" w:rsidRPr="00E837BE">
        <w:rPr>
          <w:rFonts w:ascii="Book Antiqua" w:hAnsi="Book Antiqua"/>
          <w:kern w:val="0"/>
          <w:sz w:val="24"/>
          <w:szCs w:val="24"/>
        </w:rPr>
        <w:t xml:space="preserve"> </w:t>
      </w:r>
      <w:r w:rsidR="00871893" w:rsidRPr="00E837BE">
        <w:rPr>
          <w:rFonts w:ascii="Book Antiqua" w:hAnsi="Book Antiqua"/>
          <w:kern w:val="0"/>
          <w:sz w:val="24"/>
          <w:szCs w:val="24"/>
        </w:rPr>
        <w:t>in AP</w:t>
      </w:r>
      <w:r w:rsidR="007C2B6C" w:rsidRPr="00E837BE">
        <w:rPr>
          <w:rFonts w:ascii="Book Antiqua" w:hAnsi="Book Antiqua"/>
          <w:kern w:val="0"/>
          <w:sz w:val="24"/>
          <w:szCs w:val="24"/>
        </w:rPr>
        <w:t>.</w:t>
      </w:r>
    </w:p>
    <w:p w:rsidR="007313C1" w:rsidRPr="00E837BE" w:rsidRDefault="007313C1" w:rsidP="0083325B">
      <w:pPr>
        <w:tabs>
          <w:tab w:val="left" w:pos="1715"/>
        </w:tabs>
        <w:adjustRightInd w:val="0"/>
        <w:snapToGrid w:val="0"/>
        <w:spacing w:line="360" w:lineRule="auto"/>
        <w:rPr>
          <w:rFonts w:ascii="Book Antiqua" w:hAnsi="Book Antiqua"/>
          <w:kern w:val="0"/>
          <w:sz w:val="24"/>
          <w:szCs w:val="24"/>
        </w:rPr>
      </w:pPr>
    </w:p>
    <w:p w:rsidR="007313C1" w:rsidRPr="00E837BE" w:rsidRDefault="001E762F" w:rsidP="0083325B">
      <w:pPr>
        <w:pStyle w:val="Heading4"/>
        <w:shd w:val="clear" w:color="auto" w:fill="FFFFFF"/>
        <w:adjustRightInd w:val="0"/>
        <w:snapToGrid w:val="0"/>
        <w:spacing w:before="0" w:after="0" w:line="360" w:lineRule="auto"/>
        <w:jc w:val="both"/>
        <w:rPr>
          <w:rFonts w:ascii="Book Antiqua" w:hAnsi="Book Antiqua" w:cs="Times New Roman"/>
          <w:i/>
          <w:color w:val="auto"/>
        </w:rPr>
      </w:pPr>
      <w:bookmarkStart w:id="118" w:name="OLE_LINK39"/>
      <w:bookmarkStart w:id="119" w:name="OLE_LINK40"/>
      <w:bookmarkStart w:id="120" w:name="OLE_LINK41"/>
      <w:bookmarkStart w:id="121" w:name="OLE_LINK42"/>
      <w:bookmarkStart w:id="122" w:name="OLE_LINK43"/>
      <w:bookmarkEnd w:id="114"/>
      <w:r w:rsidRPr="00E837BE">
        <w:rPr>
          <w:rFonts w:ascii="Book Antiqua" w:hAnsi="Book Antiqua" w:cs="Times New Roman"/>
          <w:i/>
          <w:color w:val="auto"/>
        </w:rPr>
        <w:t>METHODS</w:t>
      </w:r>
      <w:bookmarkStart w:id="123" w:name="OLE_LINK44"/>
      <w:bookmarkStart w:id="124" w:name="OLE_LINK45"/>
      <w:bookmarkEnd w:id="118"/>
      <w:bookmarkEnd w:id="119"/>
      <w:bookmarkEnd w:id="120"/>
      <w:bookmarkEnd w:id="121"/>
      <w:bookmarkEnd w:id="122"/>
    </w:p>
    <w:p w:rsidR="00C959AD" w:rsidRPr="00E837BE" w:rsidRDefault="002F47AD" w:rsidP="0083325B">
      <w:pPr>
        <w:pStyle w:val="Heading4"/>
        <w:shd w:val="clear" w:color="auto" w:fill="FFFFFF"/>
        <w:adjustRightInd w:val="0"/>
        <w:snapToGrid w:val="0"/>
        <w:spacing w:before="0" w:after="0" w:line="360" w:lineRule="auto"/>
        <w:jc w:val="both"/>
        <w:rPr>
          <w:rFonts w:ascii="Book Antiqua" w:hAnsi="Book Antiqua" w:cs="Times New Roman"/>
          <w:b w:val="0"/>
          <w:color w:val="auto"/>
        </w:rPr>
      </w:pPr>
      <w:r w:rsidRPr="00E837BE">
        <w:rPr>
          <w:rFonts w:ascii="Book Antiqua" w:hAnsi="Book Antiqua" w:cs="Times New Roman"/>
          <w:b w:val="0"/>
          <w:color w:val="auto"/>
        </w:rPr>
        <w:t>We included</w:t>
      </w:r>
      <w:r w:rsidR="005E7607" w:rsidRPr="00E837BE">
        <w:rPr>
          <w:rFonts w:ascii="Book Antiqua" w:hAnsi="Book Antiqua" w:cs="Times New Roman"/>
          <w:b w:val="0"/>
          <w:color w:val="auto"/>
        </w:rPr>
        <w:t xml:space="preserve"> </w:t>
      </w:r>
      <w:r w:rsidR="00713D1D" w:rsidRPr="00E837BE">
        <w:rPr>
          <w:rFonts w:ascii="Book Antiqua" w:hAnsi="Book Antiqua" w:cs="Times New Roman"/>
          <w:b w:val="0"/>
          <w:color w:val="auto"/>
        </w:rPr>
        <w:t>117</w:t>
      </w:r>
      <w:r w:rsidRPr="00E837BE">
        <w:rPr>
          <w:rFonts w:ascii="Book Antiqua" w:hAnsi="Book Antiqua" w:cs="Times New Roman"/>
          <w:b w:val="0"/>
          <w:color w:val="auto"/>
        </w:rPr>
        <w:t xml:space="preserve"> consecutive patients with acute pancreatitis and</w:t>
      </w:r>
      <w:bookmarkStart w:id="125" w:name="OLE_LINK8"/>
      <w:bookmarkStart w:id="126" w:name="OLE_LINK16"/>
      <w:r w:rsidR="005E7607" w:rsidRPr="00E837BE">
        <w:rPr>
          <w:rFonts w:ascii="Book Antiqua" w:hAnsi="Book Antiqua" w:cs="Times New Roman"/>
          <w:b w:val="0"/>
          <w:color w:val="auto"/>
        </w:rPr>
        <w:t xml:space="preserve"> </w:t>
      </w:r>
      <w:r w:rsidR="00001257" w:rsidRPr="00E837BE">
        <w:rPr>
          <w:rFonts w:ascii="Book Antiqua" w:hAnsi="Book Antiqua" w:cs="Times New Roman"/>
          <w:b w:val="0"/>
          <w:color w:val="auto"/>
        </w:rPr>
        <w:t>34</w:t>
      </w:r>
      <w:r w:rsidR="005E7607" w:rsidRPr="00E837BE">
        <w:rPr>
          <w:rFonts w:ascii="Book Antiqua" w:hAnsi="Book Antiqua" w:cs="Times New Roman"/>
          <w:b w:val="0"/>
          <w:color w:val="auto"/>
        </w:rPr>
        <w:t xml:space="preserve"> consecutive</w:t>
      </w:r>
      <w:r w:rsidR="00822E83" w:rsidRPr="00E837BE">
        <w:rPr>
          <w:rFonts w:ascii="Book Antiqua" w:hAnsi="Book Antiqua" w:cs="Times New Roman"/>
          <w:b w:val="0"/>
          <w:color w:val="auto"/>
        </w:rPr>
        <w:t xml:space="preserve"> </w:t>
      </w:r>
      <w:r w:rsidR="00045FB0" w:rsidRPr="00E837BE">
        <w:rPr>
          <w:rFonts w:ascii="Book Antiqua" w:hAnsi="Book Antiqua" w:cs="Times New Roman"/>
          <w:b w:val="0"/>
          <w:color w:val="auto"/>
        </w:rPr>
        <w:t xml:space="preserve">patients with </w:t>
      </w:r>
      <w:r w:rsidR="00822E83" w:rsidRPr="00E837BE">
        <w:rPr>
          <w:rFonts w:ascii="Book Antiqua" w:hAnsi="Book Antiqua" w:cs="Times New Roman"/>
          <w:b w:val="0"/>
          <w:color w:val="auto"/>
        </w:rPr>
        <w:t>colorectal polyps</w:t>
      </w:r>
      <w:bookmarkStart w:id="127" w:name="OLE_LINK83"/>
      <w:bookmarkStart w:id="128" w:name="OLE_LINK84"/>
      <w:r w:rsidR="00822E83" w:rsidRPr="00E837BE">
        <w:rPr>
          <w:rFonts w:ascii="Book Antiqua" w:hAnsi="Book Antiqua" w:cs="Times New Roman"/>
          <w:b w:val="0"/>
          <w:color w:val="auto"/>
        </w:rPr>
        <w:t xml:space="preserve"> </w:t>
      </w:r>
      <w:bookmarkEnd w:id="127"/>
      <w:bookmarkEnd w:id="128"/>
      <w:r w:rsidR="00D62B14" w:rsidRPr="00E837BE">
        <w:rPr>
          <w:rFonts w:ascii="Book Antiqua" w:hAnsi="Book Antiqua" w:cs="Times New Roman"/>
          <w:b w:val="0"/>
          <w:color w:val="auto"/>
        </w:rPr>
        <w:t>(</w:t>
      </w:r>
      <w:r w:rsidR="004A3C13" w:rsidRPr="00E837BE">
        <w:rPr>
          <w:rFonts w:ascii="Book Antiqua" w:hAnsi="Book Antiqua" w:cs="Times New Roman"/>
          <w:b w:val="0"/>
          <w:color w:val="auto"/>
        </w:rPr>
        <w:t xml:space="preserve">before </w:t>
      </w:r>
      <w:r w:rsidR="001C0EE1" w:rsidRPr="00E837BE">
        <w:rPr>
          <w:rFonts w:ascii="Book Antiqua" w:hAnsi="Book Antiqua" w:cs="Times New Roman"/>
          <w:b w:val="0"/>
          <w:color w:val="auto"/>
        </w:rPr>
        <w:t xml:space="preserve">endoscopic </w:t>
      </w:r>
      <w:r w:rsidR="004A3C13" w:rsidRPr="00E837BE">
        <w:rPr>
          <w:rFonts w:ascii="Book Antiqua" w:hAnsi="Book Antiqua" w:cs="Times New Roman"/>
          <w:b w:val="0"/>
          <w:color w:val="auto"/>
        </w:rPr>
        <w:t>treatment</w:t>
      </w:r>
      <w:r w:rsidR="00D62B14" w:rsidRPr="00E837BE">
        <w:rPr>
          <w:rFonts w:ascii="Book Antiqua" w:hAnsi="Book Antiqua" w:cs="Times New Roman"/>
          <w:b w:val="0"/>
          <w:color w:val="auto"/>
        </w:rPr>
        <w:t>)</w:t>
      </w:r>
      <w:r w:rsidR="004A3C13" w:rsidRPr="00E837BE">
        <w:rPr>
          <w:rFonts w:ascii="Book Antiqua" w:hAnsi="Book Antiqua" w:cs="Times New Roman"/>
          <w:b w:val="0"/>
          <w:color w:val="auto"/>
        </w:rPr>
        <w:t xml:space="preserve"> </w:t>
      </w:r>
      <w:r w:rsidR="00001257" w:rsidRPr="00E837BE">
        <w:rPr>
          <w:rFonts w:ascii="Book Antiqua" w:hAnsi="Book Antiqua" w:cs="Times New Roman"/>
          <w:b w:val="0"/>
          <w:color w:val="auto"/>
        </w:rPr>
        <w:t>as</w:t>
      </w:r>
      <w:r w:rsidR="00D62B14" w:rsidRPr="00E837BE">
        <w:rPr>
          <w:rFonts w:ascii="Book Antiqua" w:hAnsi="Book Antiqua" w:cs="Times New Roman"/>
          <w:b w:val="0"/>
          <w:color w:val="auto"/>
        </w:rPr>
        <w:t xml:space="preserve"> a</w:t>
      </w:r>
      <w:r w:rsidR="00001257" w:rsidRPr="00E837BE">
        <w:rPr>
          <w:rFonts w:ascii="Book Antiqua" w:hAnsi="Book Antiqua" w:cs="Times New Roman"/>
          <w:b w:val="0"/>
          <w:color w:val="auto"/>
        </w:rPr>
        <w:t xml:space="preserve"> control group.</w:t>
      </w:r>
      <w:bookmarkEnd w:id="125"/>
      <w:bookmarkEnd w:id="126"/>
      <w:r w:rsidR="002F7FC7" w:rsidRPr="00E837BE">
        <w:rPr>
          <w:rFonts w:ascii="Book Antiqua" w:hAnsi="Book Antiqua" w:cs="Times New Roman"/>
          <w:b w:val="0"/>
          <w:color w:val="auto"/>
        </w:rPr>
        <w:t xml:space="preserve"> </w:t>
      </w:r>
      <w:bookmarkEnd w:id="123"/>
      <w:bookmarkEnd w:id="124"/>
      <w:r w:rsidR="005E7607" w:rsidRPr="00E837BE">
        <w:rPr>
          <w:rFonts w:ascii="Book Antiqua" w:hAnsi="Book Antiqua" w:cs="Times New Roman"/>
          <w:b w:val="0"/>
          <w:color w:val="auto"/>
        </w:rPr>
        <w:t>Full blood counts,</w:t>
      </w:r>
      <w:r w:rsidR="00D64E2C" w:rsidRPr="00E837BE">
        <w:rPr>
          <w:rFonts w:ascii="Book Antiqua" w:hAnsi="Book Antiqua" w:cs="Times New Roman"/>
          <w:b w:val="0"/>
          <w:color w:val="auto"/>
        </w:rPr>
        <w:t xml:space="preserve"> </w:t>
      </w:r>
      <w:r w:rsidR="000F3F0D" w:rsidRPr="00E837BE">
        <w:rPr>
          <w:rFonts w:ascii="Book Antiqua" w:hAnsi="Book Antiqua" w:cs="Times New Roman"/>
          <w:b w:val="0"/>
          <w:color w:val="auto"/>
        </w:rPr>
        <w:t>liver function</w:t>
      </w:r>
      <w:r w:rsidR="00235612" w:rsidRPr="00E837BE">
        <w:rPr>
          <w:rFonts w:ascii="Book Antiqua" w:hAnsi="Book Antiqua" w:cs="Times New Roman"/>
          <w:b w:val="0"/>
          <w:color w:val="auto"/>
        </w:rPr>
        <w:t>,</w:t>
      </w:r>
      <w:r w:rsidR="00045FB0" w:rsidRPr="00E837BE">
        <w:rPr>
          <w:rFonts w:ascii="Book Antiqua" w:hAnsi="Book Antiqua" w:cs="Times New Roman"/>
          <w:b w:val="0"/>
          <w:color w:val="auto"/>
        </w:rPr>
        <w:t xml:space="preserve"> platelet </w:t>
      </w:r>
      <w:r w:rsidR="002D0718" w:rsidRPr="00E837BE">
        <w:rPr>
          <w:rFonts w:ascii="Book Antiqua" w:hAnsi="Book Antiqua" w:cs="Times New Roman"/>
          <w:b w:val="0"/>
          <w:color w:val="auto"/>
        </w:rPr>
        <w:t>indices</w:t>
      </w:r>
      <w:r w:rsidR="00666872" w:rsidRPr="00E837BE">
        <w:rPr>
          <w:rFonts w:ascii="Book Antiqua" w:hAnsi="Book Antiqua" w:cs="Times New Roman"/>
          <w:b w:val="0"/>
          <w:color w:val="auto"/>
        </w:rPr>
        <w:t xml:space="preserve"> </w:t>
      </w:r>
      <w:r w:rsidR="00186185" w:rsidRPr="00E837BE">
        <w:rPr>
          <w:rFonts w:ascii="Book Antiqua" w:hAnsi="Book Antiqua"/>
          <w:b w:val="0"/>
          <w:color w:val="auto"/>
        </w:rPr>
        <w:t>(MPV)</w:t>
      </w:r>
      <w:r w:rsidR="00A71F05" w:rsidRPr="00E837BE">
        <w:rPr>
          <w:rFonts w:ascii="Book Antiqua" w:hAnsi="Book Antiqua" w:cs="Times New Roman"/>
          <w:b w:val="0"/>
          <w:color w:val="auto"/>
        </w:rPr>
        <w:t>,</w:t>
      </w:r>
      <w:r w:rsidR="000B4801" w:rsidRPr="00E837BE">
        <w:rPr>
          <w:rFonts w:ascii="Book Antiqua" w:hAnsi="Book Antiqua" w:cs="Times New Roman"/>
          <w:b w:val="0"/>
          <w:color w:val="auto"/>
        </w:rPr>
        <w:t xml:space="preserve"> </w:t>
      </w:r>
      <w:r w:rsidRPr="00E837BE">
        <w:rPr>
          <w:rFonts w:ascii="Book Antiqua" w:hAnsi="Book Antiqua" w:cs="Times New Roman"/>
          <w:b w:val="0"/>
          <w:color w:val="auto"/>
        </w:rPr>
        <w:t>coagulation parameters</w:t>
      </w:r>
      <w:r w:rsidR="00A71F05" w:rsidRPr="00E837BE">
        <w:rPr>
          <w:rFonts w:ascii="Book Antiqua" w:hAnsi="Book Antiqua" w:cs="Times New Roman"/>
          <w:b w:val="0"/>
          <w:color w:val="auto"/>
        </w:rPr>
        <w:t>,</w:t>
      </w:r>
      <w:r w:rsidR="005E7607" w:rsidRPr="00E837BE">
        <w:rPr>
          <w:rFonts w:ascii="Book Antiqua" w:hAnsi="Book Antiqua" w:cs="Times New Roman"/>
          <w:b w:val="0"/>
          <w:color w:val="auto"/>
        </w:rPr>
        <w:t xml:space="preserve"> </w:t>
      </w:r>
      <w:r w:rsidR="00D62B14" w:rsidRPr="00E837BE">
        <w:rPr>
          <w:rFonts w:ascii="Book Antiqua" w:hAnsi="Book Antiqua" w:cs="Times New Roman"/>
          <w:b w:val="0"/>
          <w:color w:val="auto"/>
        </w:rPr>
        <w:t>lactate dehydrogenase (</w:t>
      </w:r>
      <w:r w:rsidR="00AB0BCC" w:rsidRPr="00E837BE">
        <w:rPr>
          <w:rFonts w:ascii="Book Antiqua" w:hAnsi="Book Antiqua" w:cs="Times New Roman"/>
          <w:b w:val="0"/>
          <w:color w:val="auto"/>
        </w:rPr>
        <w:t>LDH</w:t>
      </w:r>
      <w:r w:rsidR="00D62B14" w:rsidRPr="00E837BE">
        <w:rPr>
          <w:rFonts w:ascii="Book Antiqua" w:hAnsi="Book Antiqua" w:cs="Times New Roman"/>
          <w:b w:val="0"/>
          <w:color w:val="auto"/>
        </w:rPr>
        <w:t>)</w:t>
      </w:r>
      <w:r w:rsidR="00BD4741" w:rsidRPr="00E837BE">
        <w:rPr>
          <w:rFonts w:ascii="Book Antiqua" w:hAnsi="Book Antiqua" w:cs="Times New Roman" w:hint="eastAsia"/>
          <w:b w:val="0"/>
          <w:color w:val="auto"/>
        </w:rPr>
        <w:t xml:space="preserve"> </w:t>
      </w:r>
      <w:r w:rsidR="00A71F05" w:rsidRPr="00E837BE">
        <w:rPr>
          <w:rFonts w:ascii="Book Antiqua" w:hAnsi="Book Antiqua" w:cs="Times New Roman"/>
          <w:b w:val="0"/>
          <w:color w:val="auto"/>
        </w:rPr>
        <w:t>and</w:t>
      </w:r>
      <w:r w:rsidR="00D250BB" w:rsidRPr="00E837BE">
        <w:rPr>
          <w:rFonts w:ascii="Book Antiqua" w:hAnsi="Book Antiqua" w:cs="Times New Roman"/>
          <w:b w:val="0"/>
          <w:color w:val="auto"/>
        </w:rPr>
        <w:t xml:space="preserve"> </w:t>
      </w:r>
      <w:r w:rsidR="00D62B14" w:rsidRPr="00E837BE">
        <w:rPr>
          <w:rFonts w:ascii="Book Antiqua" w:hAnsi="Book Antiqua" w:cs="Times New Roman"/>
          <w:b w:val="0"/>
          <w:color w:val="auto"/>
        </w:rPr>
        <w:t>C-reactive protein</w:t>
      </w:r>
      <w:r w:rsidR="00FF59F4" w:rsidRPr="00E837BE">
        <w:rPr>
          <w:rFonts w:ascii="Book Antiqua" w:hAnsi="Book Antiqua" w:cs="Times New Roman" w:hint="eastAsia"/>
          <w:b w:val="0"/>
          <w:color w:val="auto"/>
        </w:rPr>
        <w:t xml:space="preserve"> </w:t>
      </w:r>
      <w:r w:rsidR="00D62B14" w:rsidRPr="00E837BE">
        <w:rPr>
          <w:rFonts w:ascii="Book Antiqua" w:hAnsi="Book Antiqua" w:cs="Times New Roman"/>
          <w:b w:val="0"/>
          <w:color w:val="auto"/>
        </w:rPr>
        <w:t>(</w:t>
      </w:r>
      <w:r w:rsidR="00AB0BCC" w:rsidRPr="00E837BE">
        <w:rPr>
          <w:rFonts w:ascii="Book Antiqua" w:hAnsi="Book Antiqua" w:cs="Times New Roman"/>
          <w:b w:val="0"/>
          <w:color w:val="auto"/>
        </w:rPr>
        <w:t>CRP</w:t>
      </w:r>
      <w:r w:rsidR="00D62B14" w:rsidRPr="00E837BE">
        <w:rPr>
          <w:rFonts w:ascii="Book Antiqua" w:hAnsi="Book Antiqua" w:cs="Times New Roman"/>
          <w:b w:val="0"/>
          <w:color w:val="auto"/>
        </w:rPr>
        <w:t>)</w:t>
      </w:r>
      <w:r w:rsidR="00AB0BCC" w:rsidRPr="00E837BE">
        <w:rPr>
          <w:rFonts w:ascii="Book Antiqua" w:hAnsi="Book Antiqua" w:cs="Times New Roman"/>
          <w:b w:val="0"/>
          <w:color w:val="auto"/>
        </w:rPr>
        <w:t xml:space="preserve"> </w:t>
      </w:r>
      <w:r w:rsidR="00513C17" w:rsidRPr="00E837BE">
        <w:rPr>
          <w:rFonts w:ascii="Book Antiqua" w:hAnsi="Book Antiqua" w:cs="Times New Roman"/>
          <w:b w:val="0"/>
          <w:color w:val="auto"/>
        </w:rPr>
        <w:t xml:space="preserve">were </w:t>
      </w:r>
      <w:r w:rsidR="003376A6" w:rsidRPr="00E837BE">
        <w:rPr>
          <w:rFonts w:ascii="Book Antiqua" w:hAnsi="Book Antiqua" w:cs="Times New Roman"/>
          <w:b w:val="0"/>
          <w:color w:val="auto"/>
          <w:shd w:val="clear" w:color="auto" w:fill="FFFFFF"/>
        </w:rPr>
        <w:t xml:space="preserve">measured </w:t>
      </w:r>
      <w:r w:rsidR="00513C17" w:rsidRPr="00E837BE">
        <w:rPr>
          <w:rFonts w:ascii="Book Antiqua" w:hAnsi="Book Antiqua" w:cs="Times New Roman"/>
          <w:b w:val="0"/>
          <w:color w:val="auto"/>
          <w:shd w:val="clear" w:color="auto" w:fill="FFFFFF"/>
        </w:rPr>
        <w:t>on day</w:t>
      </w:r>
      <w:r w:rsidR="00D62B14" w:rsidRPr="00E837BE">
        <w:rPr>
          <w:rFonts w:ascii="Book Antiqua" w:hAnsi="Book Antiqua" w:cs="Times New Roman"/>
          <w:b w:val="0"/>
          <w:color w:val="auto"/>
          <w:shd w:val="clear" w:color="auto" w:fill="FFFFFF"/>
        </w:rPr>
        <w:t>s</w:t>
      </w:r>
      <w:r w:rsidR="00513C17" w:rsidRPr="00E837BE">
        <w:rPr>
          <w:rFonts w:ascii="Book Antiqua" w:hAnsi="Book Antiqua" w:cs="Times New Roman"/>
          <w:b w:val="0"/>
          <w:color w:val="auto"/>
          <w:shd w:val="clear" w:color="auto" w:fill="FFFFFF"/>
        </w:rPr>
        <w:t xml:space="preserve"> 1, 2, 3 and 7 after admission</w:t>
      </w:r>
      <w:r w:rsidR="000B4801" w:rsidRPr="00E837BE">
        <w:rPr>
          <w:rFonts w:ascii="Book Antiqua" w:hAnsi="Book Antiqua" w:cs="Times New Roman"/>
          <w:b w:val="0"/>
          <w:color w:val="auto"/>
        </w:rPr>
        <w:t>. Rec</w:t>
      </w:r>
      <w:r w:rsidR="00BD4741" w:rsidRPr="00E837BE">
        <w:rPr>
          <w:rFonts w:ascii="Book Antiqua" w:hAnsi="Book Antiqua" w:cs="Times New Roman"/>
          <w:b w:val="0"/>
          <w:color w:val="auto"/>
        </w:rPr>
        <w:t xml:space="preserve">eiver operating characteristic </w:t>
      </w:r>
      <w:r w:rsidR="000B4801" w:rsidRPr="00E837BE">
        <w:rPr>
          <w:rFonts w:ascii="Book Antiqua" w:hAnsi="Book Antiqua" w:cs="Times New Roman"/>
          <w:b w:val="0"/>
          <w:color w:val="auto"/>
        </w:rPr>
        <w:t xml:space="preserve">curves were used to </w:t>
      </w:r>
      <w:r w:rsidR="00E72992" w:rsidRPr="00E837BE">
        <w:rPr>
          <w:rFonts w:ascii="Book Antiqua" w:hAnsi="Book Antiqua" w:cs="Times New Roman"/>
          <w:b w:val="0"/>
          <w:color w:val="auto"/>
        </w:rPr>
        <w:t>compare</w:t>
      </w:r>
      <w:r w:rsidR="000B4801" w:rsidRPr="00E837BE">
        <w:rPr>
          <w:rFonts w:ascii="Book Antiqua" w:hAnsi="Book Antiqua" w:cs="Times New Roman"/>
          <w:b w:val="0"/>
          <w:color w:val="auto"/>
        </w:rPr>
        <w:t xml:space="preserve"> the sensitivity and specificity of</w:t>
      </w:r>
      <w:r w:rsidR="008F2B18" w:rsidRPr="00E837BE">
        <w:rPr>
          <w:rFonts w:ascii="Book Antiqua" w:hAnsi="Book Antiqua" w:cs="Times New Roman"/>
          <w:b w:val="0"/>
          <w:color w:val="auto"/>
        </w:rPr>
        <w:t xml:space="preserve"> MPV</w:t>
      </w:r>
      <w:r w:rsidR="00827680" w:rsidRPr="00E837BE">
        <w:rPr>
          <w:rFonts w:ascii="Book Antiqua" w:hAnsi="Book Antiqua" w:cs="Times New Roman"/>
          <w:b w:val="0"/>
          <w:color w:val="auto"/>
        </w:rPr>
        <w:t xml:space="preserve">, </w:t>
      </w:r>
      <w:bookmarkStart w:id="129" w:name="OLE_LINK189"/>
      <w:bookmarkStart w:id="130" w:name="OLE_LINK205"/>
      <w:r w:rsidR="00BD4741" w:rsidRPr="00E837BE">
        <w:rPr>
          <w:rFonts w:ascii="Book Antiqua" w:hAnsi="Book Antiqua" w:cs="Times New Roman"/>
          <w:b w:val="0"/>
          <w:color w:val="auto"/>
        </w:rPr>
        <w:t xml:space="preserve">white </w:t>
      </w:r>
      <w:r w:rsidR="00BD4741" w:rsidRPr="00E837BE">
        <w:rPr>
          <w:rFonts w:ascii="Book Antiqua" w:hAnsi="Book Antiqua" w:cs="Times New Roman" w:hint="eastAsia"/>
          <w:b w:val="0"/>
          <w:color w:val="auto"/>
        </w:rPr>
        <w:t>blood cell</w:t>
      </w:r>
      <w:r w:rsidR="00BD4741" w:rsidRPr="00E837BE">
        <w:rPr>
          <w:rFonts w:ascii="Book Antiqua" w:hAnsi="Book Antiqua" w:cs="Times New Roman"/>
          <w:color w:val="auto"/>
        </w:rPr>
        <w:t xml:space="preserve"> </w:t>
      </w:r>
      <w:r w:rsidR="00BD4741" w:rsidRPr="00E837BE">
        <w:rPr>
          <w:rFonts w:ascii="Book Antiqua" w:hAnsi="Book Antiqua" w:cs="Times New Roman" w:hint="eastAsia"/>
          <w:color w:val="auto"/>
        </w:rPr>
        <w:t>(</w:t>
      </w:r>
      <w:r w:rsidR="00D64E2C" w:rsidRPr="00E837BE">
        <w:rPr>
          <w:rFonts w:ascii="Book Antiqua" w:hAnsi="Book Antiqua" w:cs="Times New Roman"/>
          <w:b w:val="0"/>
          <w:color w:val="auto"/>
        </w:rPr>
        <w:t>WBC</w:t>
      </w:r>
      <w:r w:rsidR="00BD4741" w:rsidRPr="00E837BE">
        <w:rPr>
          <w:rFonts w:ascii="Book Antiqua" w:hAnsi="Book Antiqua" w:cs="Times New Roman" w:hint="eastAsia"/>
          <w:b w:val="0"/>
          <w:color w:val="auto"/>
        </w:rPr>
        <w:t>)</w:t>
      </w:r>
      <w:bookmarkEnd w:id="129"/>
      <w:bookmarkEnd w:id="130"/>
      <w:r w:rsidR="00D64E2C" w:rsidRPr="00E837BE">
        <w:rPr>
          <w:rFonts w:ascii="Book Antiqua" w:hAnsi="Book Antiqua" w:cs="Times New Roman"/>
          <w:b w:val="0"/>
          <w:color w:val="auto"/>
        </w:rPr>
        <w:t xml:space="preserve">, </w:t>
      </w:r>
      <w:r w:rsidR="00AB0BCC" w:rsidRPr="00E837BE">
        <w:rPr>
          <w:rFonts w:ascii="Book Antiqua" w:hAnsi="Book Antiqua" w:cs="Times New Roman"/>
          <w:b w:val="0"/>
          <w:color w:val="auto"/>
        </w:rPr>
        <w:t xml:space="preserve">LDH </w:t>
      </w:r>
      <w:r w:rsidR="00827680" w:rsidRPr="00E837BE">
        <w:rPr>
          <w:rFonts w:ascii="Book Antiqua" w:hAnsi="Book Antiqua" w:cs="Times New Roman"/>
          <w:b w:val="0"/>
          <w:color w:val="auto"/>
        </w:rPr>
        <w:t>and</w:t>
      </w:r>
      <w:r w:rsidR="00AB0BCC" w:rsidRPr="00E837BE">
        <w:rPr>
          <w:rFonts w:ascii="Book Antiqua" w:hAnsi="Book Antiqua" w:cs="Times New Roman"/>
          <w:b w:val="0"/>
          <w:color w:val="auto"/>
        </w:rPr>
        <w:t xml:space="preserve"> CRP</w:t>
      </w:r>
      <w:r w:rsidR="00827680" w:rsidRPr="00E837BE">
        <w:rPr>
          <w:rFonts w:ascii="Book Antiqua" w:hAnsi="Book Antiqua" w:cs="Times New Roman"/>
          <w:b w:val="0"/>
          <w:color w:val="auto"/>
        </w:rPr>
        <w:t xml:space="preserve"> </w:t>
      </w:r>
      <w:r w:rsidR="000B4801" w:rsidRPr="00E837BE">
        <w:rPr>
          <w:rFonts w:ascii="Book Antiqua" w:hAnsi="Book Antiqua" w:cs="Times New Roman"/>
          <w:b w:val="0"/>
          <w:color w:val="auto"/>
        </w:rPr>
        <w:t xml:space="preserve">in </w:t>
      </w:r>
      <w:r w:rsidR="00827680" w:rsidRPr="00E837BE">
        <w:rPr>
          <w:rFonts w:ascii="Book Antiqua" w:hAnsi="Book Antiqua" w:cs="Times New Roman"/>
          <w:b w:val="0"/>
          <w:color w:val="auto"/>
        </w:rPr>
        <w:t xml:space="preserve">predicting </w:t>
      </w:r>
      <w:r w:rsidR="000B4801" w:rsidRPr="00E837BE">
        <w:rPr>
          <w:rFonts w:ascii="Book Antiqua" w:hAnsi="Book Antiqua" w:cs="Times New Roman"/>
          <w:b w:val="0"/>
          <w:color w:val="auto"/>
        </w:rPr>
        <w:t>A</w:t>
      </w:r>
      <w:r w:rsidR="004806A4" w:rsidRPr="00E837BE">
        <w:rPr>
          <w:rFonts w:ascii="Book Antiqua" w:hAnsi="Book Antiqua" w:cs="Times New Roman"/>
          <w:b w:val="0"/>
          <w:color w:val="auto"/>
        </w:rPr>
        <w:t>P</w:t>
      </w:r>
      <w:r w:rsidR="00774F73" w:rsidRPr="00E837BE">
        <w:rPr>
          <w:rFonts w:ascii="Book Antiqua" w:hAnsi="Book Antiqua" w:cs="Times New Roman"/>
          <w:b w:val="0"/>
          <w:color w:val="auto"/>
        </w:rPr>
        <w:t xml:space="preserve"> severity</w:t>
      </w:r>
      <w:r w:rsidR="000B4801" w:rsidRPr="00E837BE">
        <w:rPr>
          <w:rFonts w:ascii="Book Antiqua" w:hAnsi="Book Antiqua" w:cs="Times New Roman"/>
          <w:b w:val="0"/>
          <w:color w:val="auto"/>
        </w:rPr>
        <w:t>.</w:t>
      </w:r>
      <w:r w:rsidR="00C6210B" w:rsidRPr="00E837BE">
        <w:rPr>
          <w:rFonts w:ascii="Book Antiqua" w:hAnsi="Book Antiqua" w:cs="Times New Roman"/>
          <w:b w:val="0"/>
          <w:color w:val="auto"/>
        </w:rPr>
        <w:t xml:space="preserve"> </w:t>
      </w:r>
      <w:bookmarkStart w:id="131" w:name="OLE_LINK242"/>
      <w:bookmarkStart w:id="132" w:name="OLE_LINK250"/>
      <w:r w:rsidR="00D62B14" w:rsidRPr="00E837BE">
        <w:rPr>
          <w:rFonts w:ascii="Book Antiqua" w:hAnsi="Book Antiqua" w:cs="Times New Roman"/>
          <w:b w:val="0"/>
          <w:color w:val="auto"/>
        </w:rPr>
        <w:t xml:space="preserve">A </w:t>
      </w:r>
      <w:r w:rsidR="00C6210B" w:rsidRPr="00E837BE">
        <w:rPr>
          <w:rFonts w:ascii="Book Antiqua" w:hAnsi="Book Antiqua" w:cs="Times New Roman"/>
          <w:b w:val="0"/>
          <w:color w:val="auto"/>
        </w:rPr>
        <w:t>Modified Glasgow Prognostic Score (</w:t>
      </w:r>
      <w:bookmarkStart w:id="133" w:name="OLE_LINK56"/>
      <w:bookmarkStart w:id="134" w:name="OLE_LINK61"/>
      <w:bookmarkStart w:id="135" w:name="OLE_LINK65"/>
      <w:bookmarkStart w:id="136" w:name="OLE_LINK66"/>
      <w:bookmarkStart w:id="137" w:name="OLE_LINK67"/>
      <w:bookmarkStart w:id="138" w:name="OLE_LINK68"/>
      <w:bookmarkStart w:id="139" w:name="OLE_LINK70"/>
      <w:bookmarkStart w:id="140" w:name="OLE_LINK71"/>
      <w:proofErr w:type="spellStart"/>
      <w:r w:rsidR="00C6210B" w:rsidRPr="00E837BE">
        <w:rPr>
          <w:rFonts w:ascii="Book Antiqua" w:hAnsi="Book Antiqua" w:cs="Times New Roman"/>
          <w:b w:val="0"/>
          <w:color w:val="auto"/>
        </w:rPr>
        <w:t>mGPS</w:t>
      </w:r>
      <w:bookmarkEnd w:id="133"/>
      <w:bookmarkEnd w:id="134"/>
      <w:bookmarkEnd w:id="135"/>
      <w:bookmarkEnd w:id="136"/>
      <w:bookmarkEnd w:id="137"/>
      <w:bookmarkEnd w:id="138"/>
      <w:bookmarkEnd w:id="139"/>
      <w:bookmarkEnd w:id="140"/>
      <w:proofErr w:type="spellEnd"/>
      <w:r w:rsidR="00C6210B" w:rsidRPr="00E837BE">
        <w:rPr>
          <w:rFonts w:ascii="Book Antiqua" w:hAnsi="Book Antiqua" w:cs="Times New Roman"/>
          <w:b w:val="0"/>
          <w:color w:val="auto"/>
        </w:rPr>
        <w:t>)</w:t>
      </w:r>
      <w:r w:rsidR="00C959AD" w:rsidRPr="00E837BE">
        <w:rPr>
          <w:rFonts w:ascii="Book Antiqua" w:hAnsi="Book Antiqua" w:cs="Arial"/>
          <w:b w:val="0"/>
          <w:color w:val="auto"/>
        </w:rPr>
        <w:t xml:space="preserve"> </w:t>
      </w:r>
      <w:bookmarkEnd w:id="131"/>
      <w:bookmarkEnd w:id="132"/>
      <w:r w:rsidR="00734C5E" w:rsidRPr="00E837BE">
        <w:rPr>
          <w:rFonts w:ascii="Book Antiqua" w:hAnsi="Book Antiqua" w:cs="Times New Roman"/>
          <w:b w:val="0"/>
          <w:color w:val="auto"/>
        </w:rPr>
        <w:t xml:space="preserve">and </w:t>
      </w:r>
      <w:bookmarkStart w:id="141" w:name="OLE_LINK183"/>
      <w:bookmarkStart w:id="142" w:name="OLE_LINK184"/>
      <w:r w:rsidR="00D62B14" w:rsidRPr="00E837BE">
        <w:rPr>
          <w:rFonts w:ascii="Book Antiqua" w:hAnsi="Book Antiqua" w:cs="Times New Roman"/>
          <w:b w:val="0"/>
          <w:color w:val="auto"/>
        </w:rPr>
        <w:t xml:space="preserve">the </w:t>
      </w:r>
      <w:r w:rsidR="00734C5E" w:rsidRPr="00E837BE">
        <w:rPr>
          <w:rFonts w:ascii="Book Antiqua" w:hAnsi="Book Antiqua" w:cs="Times New Roman"/>
          <w:b w:val="0"/>
          <w:color w:val="auto"/>
        </w:rPr>
        <w:t>2012 revised</w:t>
      </w:r>
      <w:r w:rsidR="00CF093E" w:rsidRPr="00E837BE">
        <w:rPr>
          <w:rFonts w:ascii="Book Antiqua" w:hAnsi="Book Antiqua"/>
          <w:color w:val="auto"/>
        </w:rPr>
        <w:t xml:space="preserve"> </w:t>
      </w:r>
      <w:r w:rsidR="00CF093E" w:rsidRPr="00E837BE">
        <w:rPr>
          <w:rFonts w:ascii="Book Antiqua" w:hAnsi="Book Antiqua"/>
          <w:b w:val="0"/>
          <w:color w:val="auto"/>
        </w:rPr>
        <w:t xml:space="preserve">Atlanta </w:t>
      </w:r>
      <w:r w:rsidR="00734C5E" w:rsidRPr="00E837BE">
        <w:rPr>
          <w:rFonts w:ascii="Book Antiqua" w:hAnsi="Book Antiqua" w:cs="Times New Roman"/>
          <w:b w:val="0"/>
          <w:color w:val="auto"/>
        </w:rPr>
        <w:t>criteria</w:t>
      </w:r>
      <w:bookmarkEnd w:id="141"/>
      <w:bookmarkEnd w:id="142"/>
      <w:r w:rsidR="00734C5E" w:rsidRPr="00E837BE">
        <w:rPr>
          <w:rFonts w:ascii="Book Antiqua" w:hAnsi="Book Antiqua" w:cs="Times New Roman"/>
          <w:b w:val="0"/>
          <w:color w:val="auto"/>
        </w:rPr>
        <w:t xml:space="preserve"> were </w:t>
      </w:r>
      <w:r w:rsidR="007C2B6C" w:rsidRPr="00E837BE">
        <w:rPr>
          <w:rFonts w:ascii="Book Antiqua" w:hAnsi="Book Antiqua" w:cs="Times New Roman"/>
          <w:b w:val="0"/>
          <w:color w:val="auto"/>
        </w:rPr>
        <w:t>used to</w:t>
      </w:r>
      <w:bookmarkStart w:id="143" w:name="OLE_LINK4"/>
      <w:bookmarkStart w:id="144" w:name="OLE_LINK136"/>
      <w:r w:rsidR="007C2B6C" w:rsidRPr="00E837BE">
        <w:rPr>
          <w:rFonts w:ascii="Book Antiqua" w:hAnsi="Book Antiqua" w:cs="Times New Roman"/>
          <w:b w:val="0"/>
          <w:color w:val="auto"/>
        </w:rPr>
        <w:t xml:space="preserve"> </w:t>
      </w:r>
      <w:bookmarkEnd w:id="143"/>
      <w:bookmarkEnd w:id="144"/>
      <w:r w:rsidR="007C2B6C" w:rsidRPr="00E837BE">
        <w:rPr>
          <w:rFonts w:ascii="Book Antiqua" w:hAnsi="Book Antiqua" w:cs="Times New Roman"/>
          <w:b w:val="0"/>
          <w:color w:val="auto"/>
        </w:rPr>
        <w:t>evaluate the disease severity in AP</w:t>
      </w:r>
      <w:r w:rsidR="00CD6645" w:rsidRPr="00E837BE">
        <w:rPr>
          <w:rFonts w:ascii="Book Antiqua" w:hAnsi="Book Antiqua" w:cs="Times New Roman"/>
          <w:b w:val="0"/>
          <w:color w:val="auto"/>
        </w:rPr>
        <w:t>.</w:t>
      </w:r>
    </w:p>
    <w:p w:rsidR="007313C1" w:rsidRPr="00E837BE" w:rsidRDefault="007313C1" w:rsidP="0083325B">
      <w:pPr>
        <w:pStyle w:val="Heading4"/>
        <w:shd w:val="clear" w:color="auto" w:fill="FFFFFF"/>
        <w:adjustRightInd w:val="0"/>
        <w:snapToGrid w:val="0"/>
        <w:spacing w:before="0" w:after="0" w:line="360" w:lineRule="auto"/>
        <w:jc w:val="both"/>
        <w:rPr>
          <w:rFonts w:ascii="Book Antiqua" w:hAnsi="Book Antiqua" w:cs="Times New Roman"/>
          <w:b w:val="0"/>
          <w:color w:val="auto"/>
        </w:rPr>
      </w:pPr>
    </w:p>
    <w:p w:rsidR="007313C1" w:rsidRPr="00E837BE" w:rsidRDefault="00B03EEC" w:rsidP="0083325B">
      <w:pPr>
        <w:adjustRightInd w:val="0"/>
        <w:snapToGrid w:val="0"/>
        <w:spacing w:line="360" w:lineRule="auto"/>
        <w:rPr>
          <w:rFonts w:ascii="Book Antiqua" w:hAnsi="Book Antiqua"/>
          <w:i/>
          <w:sz w:val="24"/>
          <w:szCs w:val="24"/>
        </w:rPr>
      </w:pPr>
      <w:r w:rsidRPr="00E837BE">
        <w:rPr>
          <w:rFonts w:ascii="Book Antiqua" w:hAnsi="Book Antiqua"/>
          <w:b/>
          <w:i/>
          <w:sz w:val="24"/>
          <w:szCs w:val="24"/>
        </w:rPr>
        <w:t>RESULTS</w:t>
      </w:r>
    </w:p>
    <w:p w:rsidR="00AE7657" w:rsidRPr="00E837BE" w:rsidRDefault="00713D1D" w:rsidP="0083325B">
      <w:pPr>
        <w:adjustRightInd w:val="0"/>
        <w:snapToGrid w:val="0"/>
        <w:spacing w:line="360" w:lineRule="auto"/>
        <w:rPr>
          <w:rFonts w:ascii="Book Antiqua" w:hAnsi="Book Antiqua"/>
          <w:sz w:val="24"/>
          <w:szCs w:val="24"/>
        </w:rPr>
      </w:pPr>
      <w:r w:rsidRPr="00E837BE">
        <w:rPr>
          <w:rFonts w:ascii="Book Antiqua" w:hAnsi="Book Antiqua"/>
          <w:kern w:val="0"/>
          <w:sz w:val="24"/>
          <w:szCs w:val="24"/>
        </w:rPr>
        <w:t xml:space="preserve">MPV levels </w:t>
      </w:r>
      <w:r w:rsidR="00435417" w:rsidRPr="00E837BE">
        <w:rPr>
          <w:rFonts w:ascii="Book Antiqua" w:hAnsi="Book Antiqua"/>
          <w:kern w:val="0"/>
          <w:sz w:val="24"/>
          <w:szCs w:val="24"/>
        </w:rPr>
        <w:t xml:space="preserve">were significantly lower </w:t>
      </w:r>
      <w:r w:rsidRPr="00E837BE">
        <w:rPr>
          <w:rFonts w:ascii="Book Antiqua" w:hAnsi="Book Antiqua"/>
          <w:kern w:val="0"/>
          <w:sz w:val="24"/>
          <w:szCs w:val="24"/>
        </w:rPr>
        <w:t>in</w:t>
      </w:r>
      <w:r w:rsidR="00435417" w:rsidRPr="00E837BE">
        <w:rPr>
          <w:rFonts w:ascii="Book Antiqua" w:hAnsi="Book Antiqua"/>
          <w:kern w:val="0"/>
          <w:sz w:val="24"/>
          <w:szCs w:val="24"/>
        </w:rPr>
        <w:t xml:space="preserve"> the AP</w:t>
      </w:r>
      <w:r w:rsidRPr="00E837BE">
        <w:rPr>
          <w:rFonts w:ascii="Book Antiqua" w:hAnsi="Book Antiqua"/>
          <w:kern w:val="0"/>
          <w:sz w:val="24"/>
          <w:szCs w:val="24"/>
        </w:rPr>
        <w:t xml:space="preserve"> patients</w:t>
      </w:r>
      <w:r w:rsidR="00435417" w:rsidRPr="00E837BE">
        <w:rPr>
          <w:rFonts w:ascii="Book Antiqua" w:hAnsi="Book Antiqua"/>
          <w:kern w:val="0"/>
          <w:sz w:val="24"/>
          <w:szCs w:val="24"/>
        </w:rPr>
        <w:t xml:space="preserve"> than</w:t>
      </w:r>
      <w:r w:rsidR="00FB7E2B" w:rsidRPr="00E837BE">
        <w:rPr>
          <w:rFonts w:ascii="Book Antiqua" w:hAnsi="Book Antiqua"/>
          <w:kern w:val="0"/>
          <w:sz w:val="24"/>
          <w:szCs w:val="24"/>
        </w:rPr>
        <w:t xml:space="preserve"> </w:t>
      </w:r>
      <w:r w:rsidR="00435417" w:rsidRPr="00E837BE">
        <w:rPr>
          <w:rFonts w:ascii="Book Antiqua" w:hAnsi="Book Antiqua"/>
          <w:kern w:val="0"/>
          <w:sz w:val="24"/>
          <w:szCs w:val="24"/>
        </w:rPr>
        <w:t xml:space="preserve">in the </w:t>
      </w:r>
      <w:r w:rsidR="00FB7E2B" w:rsidRPr="00E837BE">
        <w:rPr>
          <w:rFonts w:ascii="Book Antiqua" w:hAnsi="Book Antiqua"/>
          <w:kern w:val="0"/>
          <w:sz w:val="24"/>
          <w:szCs w:val="24"/>
        </w:rPr>
        <w:t>control group on day</w:t>
      </w:r>
      <w:r w:rsidR="000A4059" w:rsidRPr="00E837BE">
        <w:rPr>
          <w:rFonts w:ascii="Book Antiqua" w:hAnsi="Book Antiqua"/>
          <w:kern w:val="0"/>
          <w:sz w:val="24"/>
          <w:szCs w:val="24"/>
        </w:rPr>
        <w:t xml:space="preserve"> </w:t>
      </w:r>
      <w:r w:rsidR="00FB7E2B" w:rsidRPr="00E837BE">
        <w:rPr>
          <w:rFonts w:ascii="Book Antiqua" w:hAnsi="Book Antiqua"/>
          <w:kern w:val="0"/>
          <w:sz w:val="24"/>
          <w:szCs w:val="24"/>
        </w:rPr>
        <w:t>1</w:t>
      </w:r>
      <w:r w:rsidR="00841B97" w:rsidRPr="00E837BE">
        <w:rPr>
          <w:rFonts w:ascii="Book Antiqua" w:hAnsi="Book Antiqua"/>
          <w:kern w:val="0"/>
          <w:sz w:val="24"/>
          <w:szCs w:val="24"/>
        </w:rPr>
        <w:t xml:space="preserve"> </w:t>
      </w:r>
      <w:r w:rsidR="00FB7E2B" w:rsidRPr="00E837BE">
        <w:rPr>
          <w:rFonts w:ascii="Book Antiqua" w:hAnsi="Book Antiqua"/>
          <w:kern w:val="0"/>
          <w:sz w:val="24"/>
          <w:szCs w:val="24"/>
        </w:rPr>
        <w:t>(</w:t>
      </w:r>
      <w:r w:rsidR="00FF59F4" w:rsidRPr="00E837BE">
        <w:rPr>
          <w:rFonts w:ascii="Book Antiqua" w:hAnsi="Book Antiqua"/>
          <w:i/>
          <w:kern w:val="0"/>
          <w:sz w:val="24"/>
          <w:szCs w:val="24"/>
        </w:rPr>
        <w:t xml:space="preserve">P = </w:t>
      </w:r>
      <w:r w:rsidR="00FB7E2B" w:rsidRPr="00E837BE">
        <w:rPr>
          <w:rFonts w:ascii="Book Antiqua" w:hAnsi="Book Antiqua"/>
          <w:kern w:val="0"/>
          <w:sz w:val="24"/>
          <w:szCs w:val="24"/>
        </w:rPr>
        <w:t>0.000), day</w:t>
      </w:r>
      <w:r w:rsidR="000A4059" w:rsidRPr="00E837BE">
        <w:rPr>
          <w:rFonts w:ascii="Book Antiqua" w:hAnsi="Book Antiqua"/>
          <w:kern w:val="0"/>
          <w:sz w:val="24"/>
          <w:szCs w:val="24"/>
        </w:rPr>
        <w:t xml:space="preserve"> </w:t>
      </w:r>
      <w:r w:rsidRPr="00E837BE">
        <w:rPr>
          <w:rFonts w:ascii="Book Antiqua" w:hAnsi="Book Antiqua"/>
          <w:kern w:val="0"/>
          <w:sz w:val="24"/>
          <w:szCs w:val="24"/>
        </w:rPr>
        <w:t>2 (</w:t>
      </w:r>
      <w:r w:rsidR="00FF59F4" w:rsidRPr="00E837BE">
        <w:rPr>
          <w:rFonts w:ascii="Book Antiqua" w:hAnsi="Book Antiqua"/>
          <w:i/>
          <w:kern w:val="0"/>
          <w:sz w:val="24"/>
          <w:szCs w:val="24"/>
        </w:rPr>
        <w:t xml:space="preserve">P = </w:t>
      </w:r>
      <w:r w:rsidR="00774F73" w:rsidRPr="00E837BE">
        <w:rPr>
          <w:rFonts w:ascii="Book Antiqua" w:hAnsi="Book Antiqua"/>
          <w:kern w:val="0"/>
          <w:sz w:val="24"/>
          <w:szCs w:val="24"/>
        </w:rPr>
        <w:t>0.029)</w:t>
      </w:r>
      <w:r w:rsidR="00D250BB" w:rsidRPr="00E837BE">
        <w:rPr>
          <w:rFonts w:ascii="Book Antiqua" w:hAnsi="Book Antiqua"/>
          <w:kern w:val="0"/>
          <w:sz w:val="24"/>
          <w:szCs w:val="24"/>
        </w:rPr>
        <w:t xml:space="preserve"> </w:t>
      </w:r>
      <w:r w:rsidR="00774F73" w:rsidRPr="00E837BE">
        <w:rPr>
          <w:rFonts w:ascii="Book Antiqua" w:hAnsi="Book Antiqua"/>
          <w:kern w:val="0"/>
          <w:sz w:val="24"/>
          <w:szCs w:val="24"/>
        </w:rPr>
        <w:t xml:space="preserve">and </w:t>
      </w:r>
      <w:r w:rsidRPr="00E837BE">
        <w:rPr>
          <w:rFonts w:ascii="Book Antiqua" w:hAnsi="Book Antiqua"/>
          <w:kern w:val="0"/>
          <w:sz w:val="24"/>
          <w:szCs w:val="24"/>
        </w:rPr>
        <w:t>day</w:t>
      </w:r>
      <w:r w:rsidR="000A4059" w:rsidRPr="00E837BE">
        <w:rPr>
          <w:rFonts w:ascii="Book Antiqua" w:hAnsi="Book Antiqua"/>
          <w:kern w:val="0"/>
          <w:sz w:val="24"/>
          <w:szCs w:val="24"/>
        </w:rPr>
        <w:t xml:space="preserve"> </w:t>
      </w:r>
      <w:r w:rsidRPr="00E837BE">
        <w:rPr>
          <w:rFonts w:ascii="Book Antiqua" w:hAnsi="Book Antiqua"/>
          <w:kern w:val="0"/>
          <w:sz w:val="24"/>
          <w:szCs w:val="24"/>
        </w:rPr>
        <w:t>3</w:t>
      </w:r>
      <w:r w:rsidR="00FB7E2B" w:rsidRPr="00E837BE">
        <w:rPr>
          <w:rFonts w:ascii="Book Antiqua" w:hAnsi="Book Antiqua"/>
          <w:kern w:val="0"/>
          <w:sz w:val="24"/>
          <w:szCs w:val="24"/>
        </w:rPr>
        <w:t xml:space="preserve"> </w:t>
      </w:r>
      <w:r w:rsidRPr="00E837BE">
        <w:rPr>
          <w:rFonts w:ascii="Book Antiqua" w:hAnsi="Book Antiqua"/>
          <w:kern w:val="0"/>
          <w:sz w:val="24"/>
          <w:szCs w:val="24"/>
        </w:rPr>
        <w:t>(</w:t>
      </w:r>
      <w:r w:rsidR="00FF59F4" w:rsidRPr="00E837BE">
        <w:rPr>
          <w:rFonts w:ascii="Book Antiqua" w:hAnsi="Book Antiqua"/>
          <w:i/>
          <w:kern w:val="0"/>
          <w:sz w:val="24"/>
          <w:szCs w:val="24"/>
        </w:rPr>
        <w:t xml:space="preserve">P = </w:t>
      </w:r>
      <w:r w:rsidRPr="00E837BE">
        <w:rPr>
          <w:rFonts w:ascii="Book Antiqua" w:hAnsi="Book Antiqua"/>
          <w:kern w:val="0"/>
          <w:sz w:val="24"/>
          <w:szCs w:val="24"/>
        </w:rPr>
        <w:t xml:space="preserve">0.001) </w:t>
      </w:r>
      <w:bookmarkStart w:id="145" w:name="OLE_LINK146"/>
      <w:bookmarkStart w:id="146" w:name="OLE_LINK147"/>
      <w:r w:rsidRPr="00E837BE">
        <w:rPr>
          <w:rFonts w:ascii="Book Antiqua" w:hAnsi="Book Antiqua"/>
          <w:kern w:val="0"/>
          <w:sz w:val="24"/>
          <w:szCs w:val="24"/>
        </w:rPr>
        <w:t>after admission</w:t>
      </w:r>
      <w:bookmarkEnd w:id="145"/>
      <w:bookmarkEnd w:id="146"/>
      <w:r w:rsidRPr="00E837BE">
        <w:rPr>
          <w:rFonts w:ascii="Book Antiqua" w:hAnsi="Book Antiqua"/>
          <w:kern w:val="0"/>
          <w:sz w:val="24"/>
          <w:szCs w:val="24"/>
        </w:rPr>
        <w:t xml:space="preserve">. </w:t>
      </w:r>
      <w:r w:rsidR="00435417" w:rsidRPr="00E837BE">
        <w:rPr>
          <w:rFonts w:ascii="Book Antiqua" w:hAnsi="Book Antiqua"/>
          <w:kern w:val="0"/>
          <w:sz w:val="24"/>
          <w:szCs w:val="24"/>
        </w:rPr>
        <w:t xml:space="preserve">In addition, </w:t>
      </w:r>
      <w:r w:rsidR="006426D2" w:rsidRPr="00E837BE">
        <w:rPr>
          <w:rFonts w:ascii="Book Antiqua" w:hAnsi="Book Antiqua"/>
          <w:sz w:val="24"/>
          <w:szCs w:val="24"/>
        </w:rPr>
        <w:t xml:space="preserve">MPV values </w:t>
      </w:r>
      <w:r w:rsidR="00435417" w:rsidRPr="00E837BE">
        <w:rPr>
          <w:rFonts w:ascii="Book Antiqua" w:hAnsi="Book Antiqua"/>
          <w:sz w:val="24"/>
          <w:szCs w:val="24"/>
        </w:rPr>
        <w:t xml:space="preserve">were lower </w:t>
      </w:r>
      <w:r w:rsidR="006426D2" w:rsidRPr="00E837BE">
        <w:rPr>
          <w:rFonts w:ascii="Book Antiqua" w:hAnsi="Book Antiqua"/>
          <w:sz w:val="24"/>
          <w:szCs w:val="24"/>
        </w:rPr>
        <w:t>on d</w:t>
      </w:r>
      <w:r w:rsidR="00D250BB" w:rsidRPr="00E837BE">
        <w:rPr>
          <w:rFonts w:ascii="Book Antiqua" w:hAnsi="Book Antiqua"/>
          <w:sz w:val="24"/>
          <w:szCs w:val="24"/>
        </w:rPr>
        <w:t>ay</w:t>
      </w:r>
      <w:r w:rsidR="00BD4741" w:rsidRPr="00E837BE">
        <w:rPr>
          <w:rFonts w:ascii="Book Antiqua" w:hAnsi="Book Antiqua" w:hint="eastAsia"/>
          <w:sz w:val="24"/>
          <w:szCs w:val="24"/>
        </w:rPr>
        <w:t xml:space="preserve"> </w:t>
      </w:r>
      <w:r w:rsidR="00D250BB" w:rsidRPr="00E837BE">
        <w:rPr>
          <w:rFonts w:ascii="Book Antiqua" w:hAnsi="Book Antiqua"/>
          <w:sz w:val="24"/>
          <w:szCs w:val="24"/>
        </w:rPr>
        <w:t xml:space="preserve">1 </w:t>
      </w:r>
      <w:r w:rsidR="006426D2" w:rsidRPr="00E837BE">
        <w:rPr>
          <w:rFonts w:ascii="Book Antiqua" w:hAnsi="Book Antiqua"/>
          <w:sz w:val="24"/>
          <w:szCs w:val="24"/>
        </w:rPr>
        <w:t xml:space="preserve">after admission </w:t>
      </w:r>
      <w:r w:rsidR="00D250BB" w:rsidRPr="00E837BE">
        <w:rPr>
          <w:rFonts w:ascii="Book Antiqua" w:hAnsi="Book Antiqua"/>
          <w:sz w:val="24"/>
          <w:szCs w:val="24"/>
        </w:rPr>
        <w:t>than on day</w:t>
      </w:r>
      <w:r w:rsidR="00BD4741" w:rsidRPr="00E837BE">
        <w:rPr>
          <w:rFonts w:ascii="Book Antiqua" w:hAnsi="Book Antiqua" w:hint="eastAsia"/>
          <w:sz w:val="24"/>
          <w:szCs w:val="24"/>
        </w:rPr>
        <w:t xml:space="preserve"> </w:t>
      </w:r>
      <w:r w:rsidR="00D250BB" w:rsidRPr="00E837BE">
        <w:rPr>
          <w:rFonts w:ascii="Book Antiqua" w:hAnsi="Book Antiqua"/>
          <w:sz w:val="24"/>
          <w:szCs w:val="24"/>
        </w:rPr>
        <w:t>2</w:t>
      </w:r>
      <w:r w:rsidR="000F1474" w:rsidRPr="00E837BE">
        <w:rPr>
          <w:rFonts w:ascii="Book Antiqua" w:hAnsi="Book Antiqua"/>
          <w:sz w:val="24"/>
          <w:szCs w:val="24"/>
        </w:rPr>
        <w:t xml:space="preserve"> </w:t>
      </w:r>
      <w:r w:rsidR="00F6057E" w:rsidRPr="00E837BE">
        <w:rPr>
          <w:rFonts w:ascii="Book Antiqua" w:hAnsi="Book Antiqua"/>
          <w:sz w:val="24"/>
          <w:szCs w:val="24"/>
        </w:rPr>
        <w:t>(</w:t>
      </w:r>
      <w:r w:rsidR="00FF59F4" w:rsidRPr="00E837BE">
        <w:rPr>
          <w:rFonts w:ascii="Book Antiqua" w:hAnsi="Book Antiqua"/>
          <w:i/>
          <w:sz w:val="24"/>
          <w:szCs w:val="24"/>
        </w:rPr>
        <w:t xml:space="preserve">P = </w:t>
      </w:r>
      <w:r w:rsidR="00F6057E" w:rsidRPr="00E837BE">
        <w:rPr>
          <w:rFonts w:ascii="Book Antiqua" w:hAnsi="Book Antiqua"/>
          <w:sz w:val="24"/>
          <w:szCs w:val="24"/>
        </w:rPr>
        <w:t>0.012)</w:t>
      </w:r>
      <w:r w:rsidR="00D250BB" w:rsidRPr="00E837BE">
        <w:rPr>
          <w:rFonts w:ascii="Book Antiqua" w:hAnsi="Book Antiqua"/>
          <w:sz w:val="24"/>
          <w:szCs w:val="24"/>
        </w:rPr>
        <w:t>, day3</w:t>
      </w:r>
      <w:r w:rsidR="00FB7E2B" w:rsidRPr="00E837BE">
        <w:rPr>
          <w:rFonts w:ascii="Book Antiqua" w:hAnsi="Book Antiqua"/>
          <w:sz w:val="24"/>
          <w:szCs w:val="24"/>
        </w:rPr>
        <w:t xml:space="preserve"> </w:t>
      </w:r>
      <w:r w:rsidR="00F6057E" w:rsidRPr="00E837BE">
        <w:rPr>
          <w:rFonts w:ascii="Book Antiqua" w:hAnsi="Book Antiqua"/>
          <w:sz w:val="24"/>
          <w:szCs w:val="24"/>
        </w:rPr>
        <w:t>(</w:t>
      </w:r>
      <w:r w:rsidR="00FF59F4" w:rsidRPr="00E837BE">
        <w:rPr>
          <w:rFonts w:ascii="Book Antiqua" w:hAnsi="Book Antiqua"/>
          <w:i/>
          <w:sz w:val="24"/>
          <w:szCs w:val="24"/>
        </w:rPr>
        <w:t xml:space="preserve">P = </w:t>
      </w:r>
      <w:r w:rsidR="00F6057E" w:rsidRPr="00E837BE">
        <w:rPr>
          <w:rFonts w:ascii="Book Antiqua" w:hAnsi="Book Antiqua"/>
          <w:sz w:val="24"/>
          <w:szCs w:val="24"/>
        </w:rPr>
        <w:t>0.000) and d</w:t>
      </w:r>
      <w:r w:rsidR="00FB7E2B" w:rsidRPr="00E837BE">
        <w:rPr>
          <w:rFonts w:ascii="Book Antiqua" w:hAnsi="Book Antiqua"/>
          <w:sz w:val="24"/>
          <w:szCs w:val="24"/>
        </w:rPr>
        <w:t>ay</w:t>
      </w:r>
      <w:r w:rsidR="00BD4741" w:rsidRPr="00E837BE">
        <w:rPr>
          <w:rFonts w:ascii="Book Antiqua" w:hAnsi="Book Antiqua" w:hint="eastAsia"/>
          <w:sz w:val="24"/>
          <w:szCs w:val="24"/>
        </w:rPr>
        <w:t xml:space="preserve"> </w:t>
      </w:r>
      <w:r w:rsidR="00D250BB" w:rsidRPr="00E837BE">
        <w:rPr>
          <w:rFonts w:ascii="Book Antiqua" w:hAnsi="Book Antiqua"/>
          <w:sz w:val="24"/>
          <w:szCs w:val="24"/>
        </w:rPr>
        <w:t>7</w:t>
      </w:r>
      <w:r w:rsidR="00801306" w:rsidRPr="00E837BE">
        <w:rPr>
          <w:rFonts w:ascii="Book Antiqua" w:hAnsi="Book Antiqua"/>
          <w:sz w:val="24"/>
          <w:szCs w:val="24"/>
        </w:rPr>
        <w:t xml:space="preserve"> </w:t>
      </w:r>
      <w:r w:rsidR="00F6057E" w:rsidRPr="00E837BE">
        <w:rPr>
          <w:rFonts w:ascii="Book Antiqua" w:hAnsi="Book Antiqua"/>
          <w:sz w:val="24"/>
          <w:szCs w:val="24"/>
        </w:rPr>
        <w:t>(</w:t>
      </w:r>
      <w:r w:rsidR="00F6057E" w:rsidRPr="00E837BE">
        <w:rPr>
          <w:rFonts w:ascii="Book Antiqua" w:hAnsi="Book Antiqua"/>
          <w:kern w:val="0"/>
          <w:sz w:val="24"/>
          <w:szCs w:val="24"/>
        </w:rPr>
        <w:t>(</w:t>
      </w:r>
      <w:r w:rsidR="00FF59F4" w:rsidRPr="00E837BE">
        <w:rPr>
          <w:rFonts w:ascii="Book Antiqua" w:hAnsi="Book Antiqua"/>
          <w:i/>
          <w:kern w:val="0"/>
          <w:sz w:val="24"/>
          <w:szCs w:val="24"/>
        </w:rPr>
        <w:t xml:space="preserve">P = </w:t>
      </w:r>
      <w:r w:rsidR="00F6057E" w:rsidRPr="00E837BE">
        <w:rPr>
          <w:rFonts w:ascii="Book Antiqua" w:hAnsi="Book Antiqua"/>
          <w:kern w:val="0"/>
          <w:sz w:val="24"/>
          <w:szCs w:val="24"/>
        </w:rPr>
        <w:t xml:space="preserve">0.002) </w:t>
      </w:r>
      <w:r w:rsidR="00D250BB" w:rsidRPr="00E837BE">
        <w:rPr>
          <w:rFonts w:ascii="Book Antiqua" w:hAnsi="Book Antiqua"/>
          <w:sz w:val="24"/>
          <w:szCs w:val="24"/>
        </w:rPr>
        <w:t xml:space="preserve">in all </w:t>
      </w:r>
      <w:r w:rsidR="00A833FE" w:rsidRPr="00E837BE">
        <w:rPr>
          <w:rFonts w:ascii="Book Antiqua" w:hAnsi="Book Antiqua"/>
          <w:sz w:val="24"/>
          <w:szCs w:val="24"/>
        </w:rPr>
        <w:t xml:space="preserve">AP </w:t>
      </w:r>
      <w:r w:rsidR="00D250BB" w:rsidRPr="00E837BE">
        <w:rPr>
          <w:rFonts w:ascii="Book Antiqua" w:hAnsi="Book Antiqua"/>
          <w:sz w:val="24"/>
          <w:szCs w:val="24"/>
        </w:rPr>
        <w:t>patients</w:t>
      </w:r>
      <w:r w:rsidRPr="00E837BE">
        <w:rPr>
          <w:rFonts w:ascii="Book Antiqua" w:hAnsi="Book Antiqua"/>
          <w:b/>
          <w:kern w:val="0"/>
          <w:sz w:val="24"/>
          <w:szCs w:val="24"/>
        </w:rPr>
        <w:t>.</w:t>
      </w:r>
      <w:r w:rsidR="00B4525B" w:rsidRPr="00E837BE">
        <w:rPr>
          <w:rFonts w:ascii="Book Antiqua" w:hAnsi="Book Antiqua"/>
          <w:sz w:val="24"/>
          <w:szCs w:val="24"/>
        </w:rPr>
        <w:t xml:space="preserve"> </w:t>
      </w:r>
      <w:bookmarkStart w:id="147" w:name="OLE_LINK120"/>
      <w:bookmarkStart w:id="148" w:name="OLE_LINK121"/>
      <w:r w:rsidR="00435417" w:rsidRPr="00E837BE">
        <w:rPr>
          <w:rFonts w:ascii="Book Antiqua" w:hAnsi="Book Antiqua"/>
          <w:sz w:val="24"/>
          <w:szCs w:val="24"/>
        </w:rPr>
        <w:t xml:space="preserve">Based on the </w:t>
      </w:r>
      <w:proofErr w:type="spellStart"/>
      <w:r w:rsidR="00841B97" w:rsidRPr="00E837BE">
        <w:rPr>
          <w:rFonts w:ascii="Book Antiqua" w:hAnsi="Book Antiqua"/>
          <w:sz w:val="24"/>
          <w:szCs w:val="24"/>
        </w:rPr>
        <w:t>mGPS</w:t>
      </w:r>
      <w:proofErr w:type="spellEnd"/>
      <w:r w:rsidR="00841B97" w:rsidRPr="00E837BE">
        <w:rPr>
          <w:rFonts w:ascii="Book Antiqua" w:hAnsi="Book Antiqua"/>
          <w:sz w:val="24"/>
          <w:szCs w:val="24"/>
        </w:rPr>
        <w:t xml:space="preserve">, 78 patients (66.7%) were </w:t>
      </w:r>
      <w:r w:rsidR="00435417" w:rsidRPr="00E837BE">
        <w:rPr>
          <w:rFonts w:ascii="Book Antiqua" w:hAnsi="Book Antiqua"/>
          <w:sz w:val="24"/>
          <w:szCs w:val="24"/>
        </w:rPr>
        <w:t>diagnosed with mild</w:t>
      </w:r>
      <w:r w:rsidR="00841B97" w:rsidRPr="00E837BE">
        <w:rPr>
          <w:rFonts w:ascii="Book Antiqua" w:hAnsi="Book Antiqua"/>
          <w:sz w:val="24"/>
          <w:szCs w:val="24"/>
        </w:rPr>
        <w:t xml:space="preserve"> and 39 patients (33.3%) were </w:t>
      </w:r>
      <w:r w:rsidR="00435417" w:rsidRPr="00E837BE">
        <w:rPr>
          <w:rFonts w:ascii="Book Antiqua" w:hAnsi="Book Antiqua"/>
          <w:sz w:val="24"/>
          <w:szCs w:val="24"/>
        </w:rPr>
        <w:t>diagnosed with</w:t>
      </w:r>
      <w:r w:rsidR="00841B97" w:rsidRPr="00E837BE">
        <w:rPr>
          <w:rFonts w:ascii="Book Antiqua" w:hAnsi="Book Antiqua"/>
          <w:sz w:val="24"/>
          <w:szCs w:val="24"/>
        </w:rPr>
        <w:t xml:space="preserve"> </w:t>
      </w:r>
      <w:r w:rsidR="00435417" w:rsidRPr="00E837BE">
        <w:rPr>
          <w:rFonts w:ascii="Book Antiqua" w:hAnsi="Book Antiqua"/>
          <w:sz w:val="24"/>
          <w:szCs w:val="24"/>
        </w:rPr>
        <w:t>severe</w:t>
      </w:r>
      <w:r w:rsidR="00841B97" w:rsidRPr="00E837BE">
        <w:rPr>
          <w:rFonts w:ascii="Book Antiqua" w:hAnsi="Book Antiqua"/>
          <w:sz w:val="24"/>
          <w:szCs w:val="24"/>
        </w:rPr>
        <w:t xml:space="preserve"> AP. </w:t>
      </w:r>
      <w:bookmarkStart w:id="149" w:name="OLE_LINK30"/>
      <w:bookmarkStart w:id="150" w:name="OLE_LINK31"/>
      <w:r w:rsidR="00B4525B" w:rsidRPr="00E837BE">
        <w:rPr>
          <w:rFonts w:ascii="Book Antiqua" w:hAnsi="Book Antiqua"/>
          <w:sz w:val="24"/>
          <w:szCs w:val="24"/>
        </w:rPr>
        <w:t xml:space="preserve">There </w:t>
      </w:r>
      <w:r w:rsidR="00435417" w:rsidRPr="00E837BE">
        <w:rPr>
          <w:rFonts w:ascii="Book Antiqua" w:hAnsi="Book Antiqua"/>
          <w:sz w:val="24"/>
          <w:szCs w:val="24"/>
        </w:rPr>
        <w:t xml:space="preserve">was </w:t>
      </w:r>
      <w:r w:rsidR="00B4525B" w:rsidRPr="00E837BE">
        <w:rPr>
          <w:rFonts w:ascii="Book Antiqua" w:hAnsi="Book Antiqua"/>
          <w:sz w:val="24"/>
          <w:szCs w:val="24"/>
        </w:rPr>
        <w:t>no</w:t>
      </w:r>
      <w:bookmarkStart w:id="151" w:name="OLE_LINK47"/>
      <w:r w:rsidR="00B4525B" w:rsidRPr="00E837BE">
        <w:rPr>
          <w:rFonts w:ascii="Book Antiqua" w:hAnsi="Book Antiqua"/>
          <w:sz w:val="24"/>
          <w:szCs w:val="24"/>
        </w:rPr>
        <w:t xml:space="preserve"> significant difference</w:t>
      </w:r>
      <w:bookmarkEnd w:id="151"/>
      <w:r w:rsidR="00B4525B" w:rsidRPr="00E837BE">
        <w:rPr>
          <w:rFonts w:ascii="Book Antiqua" w:hAnsi="Book Antiqua"/>
          <w:sz w:val="24"/>
          <w:szCs w:val="24"/>
        </w:rPr>
        <w:t xml:space="preserve"> in mean MPV levels </w:t>
      </w:r>
      <w:r w:rsidR="00435417" w:rsidRPr="00E837BE">
        <w:rPr>
          <w:rFonts w:ascii="Book Antiqua" w:hAnsi="Book Antiqua"/>
          <w:sz w:val="24"/>
          <w:szCs w:val="24"/>
        </w:rPr>
        <w:t xml:space="preserve">between patients diagnosed with </w:t>
      </w:r>
      <w:r w:rsidR="009C1C93" w:rsidRPr="00E837BE">
        <w:rPr>
          <w:rFonts w:ascii="Book Antiqua" w:hAnsi="Book Antiqua"/>
          <w:sz w:val="24"/>
          <w:szCs w:val="24"/>
        </w:rPr>
        <w:t>mild and sever</w:t>
      </w:r>
      <w:r w:rsidR="00435417" w:rsidRPr="00E837BE">
        <w:rPr>
          <w:rFonts w:ascii="Book Antiqua" w:hAnsi="Book Antiqua"/>
          <w:sz w:val="24"/>
          <w:szCs w:val="24"/>
        </w:rPr>
        <w:t xml:space="preserve">e </w:t>
      </w:r>
      <w:r w:rsidR="009C1C93" w:rsidRPr="00E837BE">
        <w:rPr>
          <w:rFonts w:ascii="Book Antiqua" w:hAnsi="Book Antiqua"/>
          <w:sz w:val="24"/>
          <w:szCs w:val="24"/>
        </w:rPr>
        <w:t>AP</w:t>
      </w:r>
      <w:bookmarkStart w:id="152" w:name="OLE_LINK135"/>
      <w:r w:rsidR="00435417" w:rsidRPr="00E837BE">
        <w:rPr>
          <w:rFonts w:ascii="Book Antiqua" w:hAnsi="Book Antiqua"/>
          <w:sz w:val="24"/>
          <w:szCs w:val="24"/>
        </w:rPr>
        <w:t xml:space="preserve"> based on the </w:t>
      </w:r>
      <w:proofErr w:type="spellStart"/>
      <w:r w:rsidR="00B4525B" w:rsidRPr="00E837BE">
        <w:rPr>
          <w:rFonts w:ascii="Book Antiqua" w:hAnsi="Book Antiqua"/>
          <w:sz w:val="24"/>
          <w:szCs w:val="24"/>
        </w:rPr>
        <w:t>mGPS</w:t>
      </w:r>
      <w:bookmarkEnd w:id="147"/>
      <w:bookmarkEnd w:id="148"/>
      <w:bookmarkEnd w:id="149"/>
      <w:bookmarkEnd w:id="150"/>
      <w:bookmarkEnd w:id="152"/>
      <w:proofErr w:type="spellEnd"/>
      <w:r w:rsidR="00183E54" w:rsidRPr="00E837BE">
        <w:rPr>
          <w:rFonts w:ascii="Book Antiqua" w:hAnsi="Book Antiqua"/>
          <w:sz w:val="24"/>
          <w:szCs w:val="24"/>
        </w:rPr>
        <w:t xml:space="preserve"> </w:t>
      </w:r>
      <w:r w:rsidR="000F1474" w:rsidRPr="00E837BE">
        <w:rPr>
          <w:rFonts w:ascii="Book Antiqua" w:hAnsi="Book Antiqua"/>
          <w:sz w:val="24"/>
          <w:szCs w:val="24"/>
        </w:rPr>
        <w:t>(</w:t>
      </w:r>
      <w:r w:rsidR="00FF59F4" w:rsidRPr="00E837BE">
        <w:rPr>
          <w:rFonts w:ascii="Book Antiqua" w:hAnsi="Book Antiqua"/>
          <w:i/>
          <w:sz w:val="24"/>
          <w:szCs w:val="24"/>
        </w:rPr>
        <w:t xml:space="preserve">P = </w:t>
      </w:r>
      <w:r w:rsidR="000F1474" w:rsidRPr="00E837BE">
        <w:rPr>
          <w:rFonts w:ascii="Book Antiqua" w:hAnsi="Book Antiqua"/>
          <w:sz w:val="24"/>
          <w:szCs w:val="24"/>
        </w:rPr>
        <w:t>0.424)</w:t>
      </w:r>
      <w:r w:rsidR="00B4525B" w:rsidRPr="00E837BE">
        <w:rPr>
          <w:rFonts w:ascii="Book Antiqua" w:hAnsi="Book Antiqua"/>
          <w:sz w:val="24"/>
          <w:szCs w:val="24"/>
        </w:rPr>
        <w:t>.</w:t>
      </w:r>
      <w:bookmarkStart w:id="153" w:name="OLE_LINK173"/>
      <w:bookmarkStart w:id="154" w:name="OLE_LINK174"/>
      <w:bookmarkStart w:id="155" w:name="OLE_LINK175"/>
      <w:bookmarkStart w:id="156" w:name="OLE_LINK176"/>
      <w:bookmarkStart w:id="157" w:name="OLE_LINK177"/>
      <w:bookmarkStart w:id="158" w:name="OLE_LINK178"/>
      <w:bookmarkStart w:id="159" w:name="OLE_LINK179"/>
      <w:bookmarkStart w:id="160" w:name="OLE_LINK180"/>
      <w:bookmarkStart w:id="161" w:name="OLE_LINK181"/>
      <w:bookmarkStart w:id="162" w:name="OLE_LINK182"/>
      <w:bookmarkStart w:id="163" w:name="OLE_LINK185"/>
      <w:bookmarkStart w:id="164" w:name="OLE_LINK186"/>
      <w:r w:rsidR="00B4525B" w:rsidRPr="00E837BE">
        <w:rPr>
          <w:rFonts w:ascii="Book Antiqua" w:hAnsi="Book Antiqua"/>
          <w:sz w:val="24"/>
          <w:szCs w:val="24"/>
        </w:rPr>
        <w:t xml:space="preserve"> </w:t>
      </w:r>
      <w:r w:rsidR="00435417" w:rsidRPr="00E837BE">
        <w:rPr>
          <w:rFonts w:ascii="Book Antiqua" w:hAnsi="Book Antiqua"/>
          <w:sz w:val="24"/>
          <w:szCs w:val="24"/>
        </w:rPr>
        <w:t>Based on</w:t>
      </w:r>
      <w:r w:rsidR="00C25B73" w:rsidRPr="00E837BE">
        <w:rPr>
          <w:rFonts w:ascii="Book Antiqua" w:hAnsi="Book Antiqua"/>
          <w:sz w:val="24"/>
          <w:szCs w:val="24"/>
        </w:rPr>
        <w:t xml:space="preserve"> </w:t>
      </w:r>
      <w:r w:rsidR="00435417" w:rsidRPr="00E837BE">
        <w:rPr>
          <w:rFonts w:ascii="Book Antiqua" w:hAnsi="Book Antiqua"/>
          <w:sz w:val="24"/>
          <w:szCs w:val="24"/>
        </w:rPr>
        <w:t>the</w:t>
      </w:r>
      <w:r w:rsidR="00C25B73" w:rsidRPr="00E837BE">
        <w:rPr>
          <w:rFonts w:ascii="Book Antiqua" w:hAnsi="Book Antiqua"/>
          <w:sz w:val="24"/>
          <w:szCs w:val="24"/>
        </w:rPr>
        <w:t xml:space="preserve"> </w:t>
      </w:r>
      <w:r w:rsidR="00C25B73" w:rsidRPr="00E837BE">
        <w:rPr>
          <w:rFonts w:ascii="Book Antiqua" w:hAnsi="Book Antiqua"/>
          <w:kern w:val="0"/>
          <w:sz w:val="24"/>
          <w:szCs w:val="24"/>
        </w:rPr>
        <w:t>2012 revised Atlanta criteria, there were 98 patients</w:t>
      </w:r>
      <w:r w:rsidR="00BD4741" w:rsidRPr="00E837BE">
        <w:rPr>
          <w:rFonts w:ascii="Book Antiqua" w:hAnsi="Book Antiqua"/>
          <w:kern w:val="0"/>
          <w:sz w:val="24"/>
          <w:szCs w:val="24"/>
        </w:rPr>
        <w:t xml:space="preserve"> (</w:t>
      </w:r>
      <w:r w:rsidR="003517FE" w:rsidRPr="00E837BE">
        <w:rPr>
          <w:rFonts w:ascii="Book Antiqua" w:hAnsi="Book Antiqua"/>
          <w:kern w:val="0"/>
          <w:sz w:val="24"/>
          <w:szCs w:val="24"/>
        </w:rPr>
        <w:t>83.8%</w:t>
      </w:r>
      <w:r w:rsidR="00BD4741" w:rsidRPr="00E837BE">
        <w:rPr>
          <w:rFonts w:ascii="Book Antiqua" w:hAnsi="Book Antiqua"/>
          <w:kern w:val="0"/>
          <w:sz w:val="24"/>
          <w:szCs w:val="24"/>
        </w:rPr>
        <w:t>)</w:t>
      </w:r>
      <w:r w:rsidR="00C20AF5">
        <w:rPr>
          <w:rFonts w:ascii="Book Antiqua" w:hAnsi="Book Antiqua"/>
          <w:kern w:val="0"/>
          <w:sz w:val="24"/>
          <w:szCs w:val="24"/>
        </w:rPr>
        <w:t xml:space="preserve"> </w:t>
      </w:r>
      <w:r w:rsidR="00C25B73" w:rsidRPr="00E837BE">
        <w:rPr>
          <w:rFonts w:ascii="Book Antiqua" w:hAnsi="Book Antiqua"/>
          <w:kern w:val="0"/>
          <w:sz w:val="24"/>
          <w:szCs w:val="24"/>
        </w:rPr>
        <w:t xml:space="preserve">without persistent </w:t>
      </w:r>
      <w:bookmarkStart w:id="165" w:name="OLE_LINK3909"/>
      <w:bookmarkStart w:id="166" w:name="OLE_LINK3910"/>
      <w:r w:rsidR="00DC7BCA" w:rsidRPr="00E837BE">
        <w:rPr>
          <w:rFonts w:ascii="Book Antiqua" w:hAnsi="Book Antiqua" w:hint="eastAsia"/>
          <w:kern w:val="0"/>
          <w:sz w:val="24"/>
          <w:szCs w:val="24"/>
        </w:rPr>
        <w:t xml:space="preserve">organ failure </w:t>
      </w:r>
      <w:bookmarkEnd w:id="165"/>
      <w:bookmarkEnd w:id="166"/>
      <w:r w:rsidR="00DC7BCA" w:rsidRPr="00E837BE">
        <w:rPr>
          <w:rFonts w:ascii="Book Antiqua" w:hAnsi="Book Antiqua" w:hint="eastAsia"/>
          <w:kern w:val="0"/>
          <w:sz w:val="24"/>
          <w:szCs w:val="24"/>
        </w:rPr>
        <w:t>(</w:t>
      </w:r>
      <w:r w:rsidR="00A566E2" w:rsidRPr="00E837BE">
        <w:rPr>
          <w:rFonts w:ascii="Book Antiqua" w:hAnsi="Book Antiqua"/>
          <w:kern w:val="0"/>
          <w:sz w:val="24"/>
          <w:szCs w:val="24"/>
        </w:rPr>
        <w:t>OF</w:t>
      </w:r>
      <w:r w:rsidR="00DC7BCA" w:rsidRPr="00E837BE">
        <w:rPr>
          <w:rFonts w:ascii="Book Antiqua" w:hAnsi="Book Antiqua" w:hint="eastAsia"/>
          <w:kern w:val="0"/>
          <w:sz w:val="24"/>
          <w:szCs w:val="24"/>
        </w:rPr>
        <w:t>)</w:t>
      </w:r>
      <w:r w:rsidR="00C25B73" w:rsidRPr="00E837BE">
        <w:rPr>
          <w:rFonts w:ascii="Book Antiqua" w:hAnsi="Book Antiqua"/>
          <w:sz w:val="24"/>
          <w:szCs w:val="24"/>
        </w:rPr>
        <w:t xml:space="preserve"> </w:t>
      </w:r>
      <w:r w:rsidR="00C20AF5">
        <w:rPr>
          <w:rFonts w:ascii="Book Antiqua" w:hAnsi="Book Antiqua" w:hint="eastAsia"/>
          <w:sz w:val="24"/>
          <w:szCs w:val="24"/>
        </w:rPr>
        <w:t>[</w:t>
      </w:r>
      <w:r w:rsidR="00C25B73" w:rsidRPr="00E837BE">
        <w:rPr>
          <w:rFonts w:ascii="Book Antiqua" w:hAnsi="Book Antiqua"/>
          <w:sz w:val="24"/>
          <w:szCs w:val="24"/>
        </w:rPr>
        <w:t>non-</w:t>
      </w:r>
      <w:r w:rsidR="00C20AF5">
        <w:rPr>
          <w:rFonts w:ascii="Book Antiqua" w:hAnsi="Book Antiqua" w:hint="eastAsia"/>
          <w:sz w:val="24"/>
          <w:szCs w:val="24"/>
        </w:rPr>
        <w:t>s</w:t>
      </w:r>
      <w:r w:rsidR="00C20AF5" w:rsidRPr="00C20AF5">
        <w:rPr>
          <w:rFonts w:ascii="Book Antiqua" w:hAnsi="Book Antiqua"/>
          <w:sz w:val="24"/>
          <w:szCs w:val="24"/>
        </w:rPr>
        <w:t>evere acute pancreatitis (SAP)</w:t>
      </w:r>
      <w:r w:rsidR="00C20AF5">
        <w:rPr>
          <w:rFonts w:ascii="Book Antiqua" w:hAnsi="Book Antiqua" w:hint="eastAsia"/>
          <w:sz w:val="24"/>
          <w:szCs w:val="24"/>
        </w:rPr>
        <w:t xml:space="preserve"> </w:t>
      </w:r>
      <w:r w:rsidR="00C25B73" w:rsidRPr="00E837BE">
        <w:rPr>
          <w:rFonts w:ascii="Book Antiqua" w:hAnsi="Book Antiqua"/>
          <w:sz w:val="24"/>
          <w:szCs w:val="24"/>
        </w:rPr>
        <w:t>group</w:t>
      </w:r>
      <w:r w:rsidR="00C20AF5">
        <w:rPr>
          <w:rFonts w:ascii="Book Antiqua" w:hAnsi="Book Antiqua" w:hint="eastAsia"/>
          <w:sz w:val="24"/>
          <w:szCs w:val="24"/>
        </w:rPr>
        <w:t>]</w:t>
      </w:r>
      <w:r w:rsidR="00C25B73" w:rsidRPr="00E837BE">
        <w:rPr>
          <w:rFonts w:ascii="Book Antiqua" w:hAnsi="Book Antiqua"/>
          <w:kern w:val="0"/>
          <w:sz w:val="24"/>
          <w:szCs w:val="24"/>
        </w:rPr>
        <w:t xml:space="preserve"> and 19 patients</w:t>
      </w:r>
      <w:r w:rsidR="00BD4741" w:rsidRPr="00E837BE">
        <w:rPr>
          <w:rFonts w:ascii="Book Antiqua" w:hAnsi="Book Antiqua"/>
          <w:kern w:val="0"/>
          <w:sz w:val="24"/>
          <w:szCs w:val="24"/>
        </w:rPr>
        <w:t xml:space="preserve"> (</w:t>
      </w:r>
      <w:r w:rsidR="003517FE" w:rsidRPr="00E837BE">
        <w:rPr>
          <w:rFonts w:ascii="Book Antiqua" w:hAnsi="Book Antiqua"/>
          <w:kern w:val="0"/>
          <w:sz w:val="24"/>
          <w:szCs w:val="24"/>
        </w:rPr>
        <w:t>16.2%</w:t>
      </w:r>
      <w:r w:rsidR="00BD4741" w:rsidRPr="00E837BE">
        <w:rPr>
          <w:rFonts w:ascii="Book Antiqua" w:hAnsi="Book Antiqua"/>
          <w:kern w:val="0"/>
          <w:sz w:val="24"/>
          <w:szCs w:val="24"/>
        </w:rPr>
        <w:t xml:space="preserve">) </w:t>
      </w:r>
      <w:r w:rsidR="00C25B73" w:rsidRPr="00E837BE">
        <w:rPr>
          <w:rFonts w:ascii="Book Antiqua" w:hAnsi="Book Antiqua"/>
          <w:kern w:val="0"/>
          <w:sz w:val="24"/>
          <w:szCs w:val="24"/>
        </w:rPr>
        <w:t>with persistent</w:t>
      </w:r>
      <w:r w:rsidR="00A566E2" w:rsidRPr="00E837BE">
        <w:rPr>
          <w:rFonts w:ascii="Book Antiqua" w:hAnsi="Book Antiqua"/>
          <w:kern w:val="0"/>
          <w:sz w:val="24"/>
          <w:szCs w:val="24"/>
        </w:rPr>
        <w:t xml:space="preserve">　</w:t>
      </w:r>
      <w:r w:rsidR="00A566E2" w:rsidRPr="00E837BE">
        <w:rPr>
          <w:rFonts w:ascii="Book Antiqua" w:hAnsi="Book Antiqua"/>
          <w:kern w:val="0"/>
          <w:sz w:val="24"/>
          <w:szCs w:val="24"/>
        </w:rPr>
        <w:t>OF</w:t>
      </w:r>
      <w:r w:rsidR="00C25B73" w:rsidRPr="00E837BE">
        <w:rPr>
          <w:rFonts w:ascii="Book Antiqua" w:hAnsi="Book Antiqua"/>
          <w:kern w:val="0"/>
          <w:sz w:val="24"/>
          <w:szCs w:val="24"/>
        </w:rPr>
        <w:t xml:space="preserve"> (SAP group). </w:t>
      </w:r>
      <w:r w:rsidR="00D2298D" w:rsidRPr="00E837BE">
        <w:rPr>
          <w:rFonts w:ascii="Book Antiqua" w:hAnsi="Book Antiqua"/>
          <w:sz w:val="24"/>
          <w:szCs w:val="24"/>
        </w:rPr>
        <w:t>MPV levels</w:t>
      </w:r>
      <w:r w:rsidR="00A463EE" w:rsidRPr="00E837BE">
        <w:rPr>
          <w:rFonts w:ascii="Book Antiqua" w:hAnsi="Book Antiqua"/>
          <w:sz w:val="24"/>
          <w:szCs w:val="24"/>
        </w:rPr>
        <w:t xml:space="preserve"> were significantly lower</w:t>
      </w:r>
      <w:r w:rsidR="00D2298D" w:rsidRPr="00E837BE">
        <w:rPr>
          <w:rFonts w:ascii="Book Antiqua" w:hAnsi="Book Antiqua"/>
          <w:sz w:val="24"/>
          <w:szCs w:val="24"/>
        </w:rPr>
        <w:t xml:space="preserve"> in </w:t>
      </w:r>
      <w:r w:rsidR="00A463EE" w:rsidRPr="00E837BE">
        <w:rPr>
          <w:rFonts w:ascii="Book Antiqua" w:hAnsi="Book Antiqua"/>
          <w:sz w:val="24"/>
          <w:szCs w:val="24"/>
        </w:rPr>
        <w:t xml:space="preserve">the </w:t>
      </w:r>
      <w:r w:rsidR="00E03639" w:rsidRPr="00E837BE">
        <w:rPr>
          <w:rFonts w:ascii="Book Antiqua" w:hAnsi="Book Antiqua"/>
          <w:sz w:val="24"/>
          <w:szCs w:val="24"/>
        </w:rPr>
        <w:t>S</w:t>
      </w:r>
      <w:r w:rsidR="006A608D" w:rsidRPr="00E837BE">
        <w:rPr>
          <w:rFonts w:ascii="Book Antiqua" w:hAnsi="Book Antiqua"/>
          <w:sz w:val="24"/>
          <w:szCs w:val="24"/>
        </w:rPr>
        <w:t xml:space="preserve">AP </w:t>
      </w:r>
      <w:r w:rsidR="00A463EE" w:rsidRPr="00E837BE">
        <w:rPr>
          <w:rFonts w:ascii="Book Antiqua" w:hAnsi="Book Antiqua"/>
          <w:sz w:val="24"/>
          <w:szCs w:val="24"/>
        </w:rPr>
        <w:t>than in the</w:t>
      </w:r>
      <w:r w:rsidR="006A608D" w:rsidRPr="00E837BE">
        <w:rPr>
          <w:rFonts w:ascii="Book Antiqua" w:hAnsi="Book Antiqua"/>
          <w:sz w:val="24"/>
          <w:szCs w:val="24"/>
        </w:rPr>
        <w:t xml:space="preserve"> </w:t>
      </w:r>
      <w:r w:rsidR="00AC2714" w:rsidRPr="00E837BE">
        <w:rPr>
          <w:rFonts w:ascii="Book Antiqua" w:hAnsi="Book Antiqua"/>
          <w:sz w:val="24"/>
          <w:szCs w:val="24"/>
        </w:rPr>
        <w:t>non-SAP group</w:t>
      </w:r>
      <w:r w:rsidR="00800741" w:rsidRPr="00E837BE">
        <w:rPr>
          <w:rFonts w:ascii="Book Antiqua" w:hAnsi="Book Antiqua"/>
          <w:sz w:val="24"/>
          <w:szCs w:val="24"/>
        </w:rPr>
        <w:t xml:space="preserve"> on day</w:t>
      </w:r>
      <w:r w:rsidR="00A463EE" w:rsidRPr="00E837BE">
        <w:rPr>
          <w:rFonts w:ascii="Book Antiqua" w:hAnsi="Book Antiqua"/>
          <w:sz w:val="24"/>
          <w:szCs w:val="24"/>
        </w:rPr>
        <w:t xml:space="preserve"> </w:t>
      </w:r>
      <w:r w:rsidR="00800741" w:rsidRPr="00E837BE">
        <w:rPr>
          <w:rFonts w:ascii="Book Antiqua" w:hAnsi="Book Antiqua"/>
          <w:sz w:val="24"/>
          <w:szCs w:val="24"/>
        </w:rPr>
        <w:t>1 after admission</w:t>
      </w:r>
      <w:r w:rsidR="00E03639" w:rsidRPr="00E837BE">
        <w:rPr>
          <w:rFonts w:ascii="Book Antiqua" w:hAnsi="Book Antiqua"/>
          <w:kern w:val="0"/>
          <w:sz w:val="24"/>
          <w:szCs w:val="24"/>
        </w:rPr>
        <w:t xml:space="preserve"> </w:t>
      </w:r>
      <w:r w:rsidR="00D2298D" w:rsidRPr="00E837BE">
        <w:rPr>
          <w:rFonts w:ascii="Book Antiqua" w:hAnsi="Book Antiqua"/>
          <w:sz w:val="24"/>
          <w:szCs w:val="24"/>
        </w:rPr>
        <w:t>(</w:t>
      </w:r>
      <w:r w:rsidR="00FF59F4" w:rsidRPr="00E837BE">
        <w:rPr>
          <w:rFonts w:ascii="Book Antiqua" w:hAnsi="Book Antiqua"/>
          <w:i/>
          <w:sz w:val="24"/>
          <w:szCs w:val="24"/>
        </w:rPr>
        <w:t xml:space="preserve">P = </w:t>
      </w:r>
      <w:r w:rsidR="00D2298D" w:rsidRPr="00E837BE">
        <w:rPr>
          <w:rFonts w:ascii="Book Antiqua" w:hAnsi="Book Antiqua"/>
          <w:sz w:val="24"/>
          <w:szCs w:val="24"/>
        </w:rPr>
        <w:t>0.</w:t>
      </w:r>
      <w:r w:rsidR="007B64E4" w:rsidRPr="00E837BE">
        <w:rPr>
          <w:rFonts w:ascii="Book Antiqua" w:hAnsi="Book Antiqua"/>
          <w:sz w:val="24"/>
          <w:szCs w:val="24"/>
        </w:rPr>
        <w:t>002</w:t>
      </w:r>
      <w:r w:rsidR="00D2298D" w:rsidRPr="00E837BE">
        <w:rPr>
          <w:rFonts w:ascii="Book Antiqua" w:hAnsi="Book Antiqua"/>
          <w:sz w:val="24"/>
          <w:szCs w:val="24"/>
        </w:rPr>
        <w:t>)</w:t>
      </w:r>
      <w:r w:rsidR="007B64E4" w:rsidRPr="00E837BE">
        <w:rPr>
          <w:rFonts w:ascii="Book Antiqua" w:hAnsi="Book Antiqua"/>
          <w:sz w:val="24"/>
          <w:szCs w:val="24"/>
        </w:rPr>
        <w:t>.</w:t>
      </w:r>
      <w:bookmarkStart w:id="167" w:name="OLE_LINK195"/>
      <w:bookmarkStart w:id="168" w:name="OLE_LINK196"/>
      <w:r w:rsidR="00DC55CF" w:rsidRPr="00E837BE">
        <w:rPr>
          <w:rFonts w:ascii="Book Antiqua" w:hAnsi="Book Antiqua"/>
          <w:sz w:val="24"/>
          <w:szCs w:val="24"/>
        </w:rPr>
        <w:t xml:space="preserve"> </w:t>
      </w:r>
      <w:r w:rsidR="00A463EE" w:rsidRPr="00E837BE">
        <w:rPr>
          <w:rFonts w:ascii="Book Antiqua" w:hAnsi="Book Antiqua"/>
          <w:sz w:val="24"/>
          <w:szCs w:val="24"/>
        </w:rPr>
        <w:t>On day 1 after admission when we applied a cut-off value of 6.65fl, the o</w:t>
      </w:r>
      <w:r w:rsidR="00D2298D" w:rsidRPr="00E837BE">
        <w:rPr>
          <w:rFonts w:ascii="Book Antiqua" w:hAnsi="Book Antiqua"/>
          <w:sz w:val="24"/>
          <w:szCs w:val="24"/>
        </w:rPr>
        <w:t xml:space="preserve">verall accuracy of MPV in predicting </w:t>
      </w:r>
      <w:r w:rsidR="000F6DF8" w:rsidRPr="00E837BE">
        <w:rPr>
          <w:rFonts w:ascii="Book Antiqua" w:hAnsi="Book Antiqua"/>
          <w:sz w:val="24"/>
          <w:szCs w:val="24"/>
        </w:rPr>
        <w:t xml:space="preserve">SAP </w:t>
      </w:r>
      <w:r w:rsidR="00D2298D" w:rsidRPr="00E837BE">
        <w:rPr>
          <w:rFonts w:ascii="Book Antiqua" w:hAnsi="Book Antiqua"/>
          <w:sz w:val="24"/>
          <w:szCs w:val="24"/>
        </w:rPr>
        <w:t>according to</w:t>
      </w:r>
      <w:r w:rsidR="00A463EE" w:rsidRPr="00E837BE">
        <w:rPr>
          <w:rFonts w:ascii="Book Antiqua" w:hAnsi="Book Antiqua"/>
          <w:sz w:val="24"/>
          <w:szCs w:val="24"/>
        </w:rPr>
        <w:t xml:space="preserve"> the</w:t>
      </w:r>
      <w:r w:rsidR="00C20AF5">
        <w:rPr>
          <w:rFonts w:ascii="Book Antiqua" w:hAnsi="Book Antiqua"/>
          <w:sz w:val="24"/>
          <w:szCs w:val="24"/>
        </w:rPr>
        <w:t xml:space="preserve"> </w:t>
      </w:r>
      <w:bookmarkStart w:id="169" w:name="OLE_LINK131"/>
      <w:bookmarkStart w:id="170" w:name="OLE_LINK133"/>
      <w:r w:rsidR="007B64E4" w:rsidRPr="00E837BE">
        <w:rPr>
          <w:rFonts w:ascii="Book Antiqua" w:hAnsi="Book Antiqua"/>
          <w:kern w:val="0"/>
          <w:sz w:val="24"/>
          <w:szCs w:val="24"/>
        </w:rPr>
        <w:t xml:space="preserve">2012 revised </w:t>
      </w:r>
      <w:r w:rsidR="00CF093E" w:rsidRPr="00E837BE">
        <w:rPr>
          <w:rFonts w:ascii="Book Antiqua" w:hAnsi="Book Antiqua"/>
          <w:sz w:val="24"/>
          <w:szCs w:val="24"/>
        </w:rPr>
        <w:t xml:space="preserve">Atlanta </w:t>
      </w:r>
      <w:r w:rsidR="007B64E4" w:rsidRPr="00E837BE">
        <w:rPr>
          <w:rFonts w:ascii="Book Antiqua" w:hAnsi="Book Antiqua"/>
          <w:kern w:val="0"/>
          <w:sz w:val="24"/>
          <w:szCs w:val="24"/>
        </w:rPr>
        <w:t>criteria</w:t>
      </w:r>
      <w:bookmarkEnd w:id="169"/>
      <w:bookmarkEnd w:id="170"/>
      <w:r w:rsidR="00BD4741" w:rsidRPr="00E837BE">
        <w:rPr>
          <w:rFonts w:ascii="Book Antiqua" w:hAnsi="Book Antiqua"/>
          <w:sz w:val="24"/>
          <w:szCs w:val="24"/>
        </w:rPr>
        <w:t xml:space="preserve"> (</w:t>
      </w:r>
      <w:r w:rsidR="00D2298D" w:rsidRPr="00E837BE">
        <w:rPr>
          <w:rFonts w:ascii="Book Antiqua" w:hAnsi="Book Antiqua"/>
          <w:sz w:val="24"/>
          <w:szCs w:val="24"/>
        </w:rPr>
        <w:t>AUC</w:t>
      </w:r>
      <w:r w:rsidR="00BD4741" w:rsidRPr="00E837BE">
        <w:rPr>
          <w:rFonts w:ascii="Book Antiqua" w:hAnsi="Book Antiqua" w:hint="eastAsia"/>
          <w:sz w:val="24"/>
          <w:szCs w:val="24"/>
        </w:rPr>
        <w:t xml:space="preserve"> </w:t>
      </w:r>
      <w:r w:rsidR="00D2298D" w:rsidRPr="00E837BE">
        <w:rPr>
          <w:rFonts w:ascii="Book Antiqua" w:hAnsi="Book Antiqua"/>
          <w:sz w:val="24"/>
          <w:szCs w:val="24"/>
        </w:rPr>
        <w:t>=</w:t>
      </w:r>
      <w:r w:rsidR="00BD4741" w:rsidRPr="00E837BE">
        <w:rPr>
          <w:rFonts w:ascii="Book Antiqua" w:hAnsi="Book Antiqua" w:hint="eastAsia"/>
          <w:sz w:val="24"/>
          <w:szCs w:val="24"/>
        </w:rPr>
        <w:t xml:space="preserve"> </w:t>
      </w:r>
      <w:r w:rsidR="005039CA" w:rsidRPr="00E837BE">
        <w:rPr>
          <w:rFonts w:ascii="Book Antiqua" w:hAnsi="Book Antiqua"/>
          <w:sz w:val="24"/>
          <w:szCs w:val="24"/>
        </w:rPr>
        <w:t>0.716</w:t>
      </w:r>
      <w:r w:rsidR="00BD4741" w:rsidRPr="00E837BE">
        <w:rPr>
          <w:rFonts w:ascii="Book Antiqua" w:hAnsi="Book Antiqua"/>
          <w:sz w:val="24"/>
          <w:szCs w:val="24"/>
        </w:rPr>
        <w:t xml:space="preserve">) </w:t>
      </w:r>
      <w:r w:rsidR="00D2298D" w:rsidRPr="00E837BE">
        <w:rPr>
          <w:rFonts w:ascii="Book Antiqua" w:hAnsi="Book Antiqua"/>
          <w:sz w:val="24"/>
          <w:szCs w:val="24"/>
        </w:rPr>
        <w:t>,</w:t>
      </w:r>
      <w:r w:rsidR="00262916" w:rsidRPr="00E837BE">
        <w:rPr>
          <w:rFonts w:ascii="Book Antiqua" w:hAnsi="Book Antiqua"/>
          <w:sz w:val="24"/>
          <w:szCs w:val="24"/>
        </w:rPr>
        <w:t xml:space="preserve"> </w:t>
      </w:r>
      <w:r w:rsidR="00A463EE" w:rsidRPr="00E837BE">
        <w:rPr>
          <w:rFonts w:ascii="Book Antiqua" w:hAnsi="Book Antiqua"/>
          <w:sz w:val="24"/>
          <w:szCs w:val="24"/>
        </w:rPr>
        <w:t xml:space="preserve">had </w:t>
      </w:r>
      <w:r w:rsidR="00F76377" w:rsidRPr="00E837BE">
        <w:rPr>
          <w:rFonts w:ascii="Book Antiqua" w:hAnsi="Book Antiqua"/>
          <w:sz w:val="24"/>
          <w:szCs w:val="24"/>
        </w:rPr>
        <w:t>a sensitivity</w:t>
      </w:r>
      <w:r w:rsidR="00FF4C5D" w:rsidRPr="00E837BE">
        <w:rPr>
          <w:rFonts w:ascii="Book Antiqua" w:hAnsi="Book Antiqua"/>
          <w:sz w:val="24"/>
          <w:szCs w:val="24"/>
        </w:rPr>
        <w:t xml:space="preserve"> of 91</w:t>
      </w:r>
      <w:r w:rsidR="000F37FD" w:rsidRPr="00E837BE">
        <w:rPr>
          <w:rFonts w:ascii="Book Antiqua" w:hAnsi="Book Antiqua"/>
          <w:sz w:val="24"/>
          <w:szCs w:val="24"/>
        </w:rPr>
        <w:t>.8</w:t>
      </w:r>
      <w:r w:rsidR="00FF4C5D" w:rsidRPr="00E837BE">
        <w:rPr>
          <w:rFonts w:ascii="Book Antiqua" w:hAnsi="Book Antiqua"/>
          <w:sz w:val="24"/>
          <w:szCs w:val="24"/>
        </w:rPr>
        <w:t>%</w:t>
      </w:r>
      <w:r w:rsidR="00F76377" w:rsidRPr="00E837BE">
        <w:rPr>
          <w:rFonts w:ascii="Book Antiqua" w:hAnsi="Book Antiqua"/>
          <w:sz w:val="24"/>
          <w:szCs w:val="24"/>
        </w:rPr>
        <w:t xml:space="preserve"> and a specificity of</w:t>
      </w:r>
      <w:r w:rsidR="00491F14" w:rsidRPr="00E837BE">
        <w:rPr>
          <w:rFonts w:ascii="Book Antiqua" w:hAnsi="Book Antiqua"/>
          <w:sz w:val="24"/>
          <w:szCs w:val="24"/>
        </w:rPr>
        <w:t xml:space="preserve"> </w:t>
      </w:r>
      <w:r w:rsidR="00FF4C5D" w:rsidRPr="00E837BE">
        <w:rPr>
          <w:rFonts w:ascii="Book Antiqua" w:hAnsi="Book Antiqua"/>
          <w:sz w:val="24"/>
          <w:szCs w:val="24"/>
        </w:rPr>
        <w:t>47.</w:t>
      </w:r>
      <w:r w:rsidR="000F37FD" w:rsidRPr="00E837BE">
        <w:rPr>
          <w:rFonts w:ascii="Book Antiqua" w:hAnsi="Book Antiqua"/>
          <w:sz w:val="24"/>
          <w:szCs w:val="24"/>
        </w:rPr>
        <w:t>4%</w:t>
      </w:r>
      <w:r w:rsidR="00F76377" w:rsidRPr="00E837BE">
        <w:rPr>
          <w:rFonts w:ascii="Book Antiqua" w:hAnsi="Book Antiqua"/>
          <w:sz w:val="24"/>
          <w:szCs w:val="24"/>
        </w:rPr>
        <w:t xml:space="preserve"> , </w:t>
      </w:r>
      <w:r w:rsidR="00A463EE" w:rsidRPr="00E837BE">
        <w:rPr>
          <w:rFonts w:ascii="Book Antiqua" w:hAnsi="Book Antiqua"/>
          <w:sz w:val="24"/>
          <w:szCs w:val="24"/>
        </w:rPr>
        <w:t xml:space="preserve">and </w:t>
      </w:r>
      <w:r w:rsidR="00D2298D" w:rsidRPr="00E837BE">
        <w:rPr>
          <w:rFonts w:ascii="Book Antiqua" w:hAnsi="Book Antiqua"/>
          <w:sz w:val="24"/>
          <w:szCs w:val="24"/>
        </w:rPr>
        <w:t xml:space="preserve">was </w:t>
      </w:r>
      <w:bookmarkStart w:id="171" w:name="OLE_LINK283"/>
      <w:bookmarkStart w:id="172" w:name="OLE_LINK284"/>
      <w:r w:rsidR="005039CA" w:rsidRPr="00E837BE">
        <w:rPr>
          <w:rFonts w:ascii="Book Antiqua" w:hAnsi="Book Antiqua"/>
          <w:sz w:val="24"/>
          <w:szCs w:val="24"/>
        </w:rPr>
        <w:t>superior</w:t>
      </w:r>
      <w:r w:rsidR="00D2298D" w:rsidRPr="00E837BE">
        <w:rPr>
          <w:rFonts w:ascii="Book Antiqua" w:hAnsi="Book Antiqua"/>
          <w:sz w:val="24"/>
          <w:szCs w:val="24"/>
        </w:rPr>
        <w:t xml:space="preserve"> to </w:t>
      </w:r>
      <w:r w:rsidR="00A463EE" w:rsidRPr="00E837BE">
        <w:rPr>
          <w:rFonts w:ascii="Book Antiqua" w:hAnsi="Book Antiqua"/>
          <w:sz w:val="24"/>
          <w:szCs w:val="24"/>
        </w:rPr>
        <w:t xml:space="preserve">the accuracy of </w:t>
      </w:r>
      <w:r w:rsidR="00D2298D" w:rsidRPr="00E837BE">
        <w:rPr>
          <w:rFonts w:ascii="Book Antiqua" w:hAnsi="Book Antiqua"/>
          <w:sz w:val="24"/>
          <w:szCs w:val="24"/>
        </w:rPr>
        <w:t>traditional</w:t>
      </w:r>
      <w:r w:rsidR="00A463EE" w:rsidRPr="00E837BE">
        <w:rPr>
          <w:rFonts w:ascii="Book Antiqua" w:hAnsi="Book Antiqua"/>
          <w:sz w:val="24"/>
          <w:szCs w:val="24"/>
        </w:rPr>
        <w:t xml:space="preserve"> markers</w:t>
      </w:r>
      <w:r w:rsidR="00D2298D" w:rsidRPr="00E837BE">
        <w:rPr>
          <w:rFonts w:ascii="Book Antiqua" w:hAnsi="Book Antiqua"/>
          <w:sz w:val="24"/>
          <w:szCs w:val="24"/>
        </w:rPr>
        <w:t xml:space="preserve"> WBC</w:t>
      </w:r>
      <w:r w:rsidR="00BD4741" w:rsidRPr="00E837BE">
        <w:rPr>
          <w:rFonts w:ascii="Book Antiqua" w:hAnsi="Book Antiqua" w:hint="eastAsia"/>
          <w:sz w:val="24"/>
          <w:szCs w:val="24"/>
        </w:rPr>
        <w:t xml:space="preserve"> </w:t>
      </w:r>
      <w:r w:rsidR="00D2298D" w:rsidRPr="00E837BE">
        <w:rPr>
          <w:rFonts w:ascii="Book Antiqua" w:hAnsi="Book Antiqua"/>
          <w:sz w:val="24"/>
          <w:szCs w:val="24"/>
        </w:rPr>
        <w:t>(AUC</w:t>
      </w:r>
      <w:r w:rsidR="00BD4741" w:rsidRPr="00E837BE">
        <w:rPr>
          <w:rFonts w:ascii="Book Antiqua" w:hAnsi="Book Antiqua" w:hint="eastAsia"/>
          <w:sz w:val="24"/>
          <w:szCs w:val="24"/>
        </w:rPr>
        <w:t xml:space="preserve"> </w:t>
      </w:r>
      <w:r w:rsidR="00D2298D" w:rsidRPr="00E837BE">
        <w:rPr>
          <w:rFonts w:ascii="Book Antiqua" w:hAnsi="Book Antiqua"/>
          <w:sz w:val="24"/>
          <w:szCs w:val="24"/>
        </w:rPr>
        <w:t>=</w:t>
      </w:r>
      <w:r w:rsidR="00BD4741" w:rsidRPr="00E837BE">
        <w:rPr>
          <w:rFonts w:ascii="Book Antiqua" w:hAnsi="Book Antiqua" w:hint="eastAsia"/>
          <w:sz w:val="24"/>
          <w:szCs w:val="24"/>
        </w:rPr>
        <w:t xml:space="preserve"> </w:t>
      </w:r>
      <w:r w:rsidR="00D2298D" w:rsidRPr="00E837BE">
        <w:rPr>
          <w:rFonts w:ascii="Book Antiqua" w:hAnsi="Book Antiqua"/>
          <w:sz w:val="24"/>
          <w:szCs w:val="24"/>
        </w:rPr>
        <w:t>0.</w:t>
      </w:r>
      <w:r w:rsidR="00D86E56" w:rsidRPr="00E837BE">
        <w:rPr>
          <w:rFonts w:ascii="Book Antiqua" w:hAnsi="Book Antiqua"/>
          <w:sz w:val="24"/>
          <w:szCs w:val="24"/>
        </w:rPr>
        <w:t>700</w:t>
      </w:r>
      <w:r w:rsidR="00D2298D" w:rsidRPr="00E837BE">
        <w:rPr>
          <w:rFonts w:ascii="Book Antiqua" w:hAnsi="Book Antiqua"/>
          <w:sz w:val="24"/>
          <w:szCs w:val="24"/>
        </w:rPr>
        <w:t xml:space="preserve">), </w:t>
      </w:r>
      <w:r w:rsidR="00262916" w:rsidRPr="00E837BE">
        <w:rPr>
          <w:rFonts w:ascii="Book Antiqua" w:hAnsi="Book Antiqua"/>
          <w:sz w:val="24"/>
          <w:szCs w:val="24"/>
        </w:rPr>
        <w:t xml:space="preserve">and </w:t>
      </w:r>
      <w:r w:rsidR="00D2298D" w:rsidRPr="00E837BE">
        <w:rPr>
          <w:rFonts w:ascii="Book Antiqua" w:hAnsi="Book Antiqua"/>
          <w:sz w:val="24"/>
          <w:szCs w:val="24"/>
        </w:rPr>
        <w:t>LDH</w:t>
      </w:r>
      <w:r w:rsidR="0031031A" w:rsidRPr="00E837BE">
        <w:rPr>
          <w:rFonts w:ascii="Book Antiqua" w:hAnsi="Book Antiqua"/>
          <w:sz w:val="24"/>
          <w:szCs w:val="24"/>
        </w:rPr>
        <w:t xml:space="preserve"> </w:t>
      </w:r>
      <w:r w:rsidR="00D2298D" w:rsidRPr="00E837BE">
        <w:rPr>
          <w:rFonts w:ascii="Book Antiqua" w:hAnsi="Book Antiqua"/>
          <w:sz w:val="24"/>
          <w:szCs w:val="24"/>
        </w:rPr>
        <w:t>(AUC</w:t>
      </w:r>
      <w:r w:rsidR="00BD4741" w:rsidRPr="00E837BE">
        <w:rPr>
          <w:rFonts w:ascii="Book Antiqua" w:hAnsi="Book Antiqua" w:hint="eastAsia"/>
          <w:sz w:val="24"/>
          <w:szCs w:val="24"/>
        </w:rPr>
        <w:t xml:space="preserve"> </w:t>
      </w:r>
      <w:r w:rsidR="00D2298D" w:rsidRPr="00E837BE">
        <w:rPr>
          <w:rFonts w:ascii="Book Antiqua" w:hAnsi="Book Antiqua"/>
          <w:sz w:val="24"/>
          <w:szCs w:val="24"/>
        </w:rPr>
        <w:t>=</w:t>
      </w:r>
      <w:r w:rsidR="00BD4741" w:rsidRPr="00E837BE">
        <w:rPr>
          <w:rFonts w:ascii="Book Antiqua" w:hAnsi="Book Antiqua" w:hint="eastAsia"/>
          <w:sz w:val="24"/>
          <w:szCs w:val="24"/>
        </w:rPr>
        <w:t xml:space="preserve"> </w:t>
      </w:r>
      <w:r w:rsidR="00D86E56" w:rsidRPr="00E837BE">
        <w:rPr>
          <w:rFonts w:ascii="Book Antiqua" w:hAnsi="Book Antiqua"/>
          <w:sz w:val="24"/>
          <w:szCs w:val="24"/>
        </w:rPr>
        <w:t>0.697</w:t>
      </w:r>
      <w:r w:rsidR="00D2298D" w:rsidRPr="00E837BE">
        <w:rPr>
          <w:rFonts w:ascii="Book Antiqua" w:hAnsi="Book Antiqua"/>
          <w:sz w:val="24"/>
          <w:szCs w:val="24"/>
        </w:rPr>
        <w:t>)</w:t>
      </w:r>
      <w:bookmarkEnd w:id="167"/>
      <w:bookmarkEnd w:id="168"/>
      <w:r w:rsidR="003B0A08" w:rsidRPr="00E837BE">
        <w:rPr>
          <w:rFonts w:ascii="Book Antiqua" w:hAnsi="Book Antiqua"/>
          <w:sz w:val="24"/>
          <w:szCs w:val="24"/>
        </w:rPr>
        <w:t>.</w:t>
      </w:r>
    </w:p>
    <w:p w:rsidR="007313C1" w:rsidRPr="00E837BE" w:rsidRDefault="007313C1" w:rsidP="0083325B">
      <w:pPr>
        <w:adjustRightInd w:val="0"/>
        <w:snapToGrid w:val="0"/>
        <w:spacing w:line="360" w:lineRule="auto"/>
        <w:rPr>
          <w:rFonts w:ascii="Book Antiqua" w:hAnsi="Book Antiqua"/>
          <w:sz w:val="24"/>
          <w:szCs w:val="24"/>
        </w:rPr>
      </w:pPr>
    </w:p>
    <w:p w:rsidR="007313C1" w:rsidRPr="00E837BE" w:rsidRDefault="007313C1" w:rsidP="0083325B">
      <w:pPr>
        <w:adjustRightInd w:val="0"/>
        <w:snapToGrid w:val="0"/>
        <w:spacing w:line="360" w:lineRule="auto"/>
        <w:rPr>
          <w:rFonts w:ascii="Book Antiqua" w:hAnsi="Book Antiqua"/>
          <w:i/>
          <w:sz w:val="24"/>
          <w:szCs w:val="24"/>
        </w:rPr>
      </w:pPr>
      <w:bookmarkStart w:id="173" w:name="OLE_LINK118"/>
      <w:bookmarkStart w:id="174" w:name="OLE_LINK119"/>
      <w:bookmarkStart w:id="175" w:name="OLE_LINK127"/>
      <w:bookmarkStart w:id="176" w:name="OLE_LINK128"/>
      <w:bookmarkEnd w:id="153"/>
      <w:bookmarkEnd w:id="154"/>
      <w:bookmarkEnd w:id="155"/>
      <w:bookmarkEnd w:id="156"/>
      <w:bookmarkEnd w:id="157"/>
      <w:bookmarkEnd w:id="158"/>
      <w:bookmarkEnd w:id="159"/>
      <w:bookmarkEnd w:id="160"/>
      <w:bookmarkEnd w:id="161"/>
      <w:bookmarkEnd w:id="162"/>
      <w:bookmarkEnd w:id="163"/>
      <w:bookmarkEnd w:id="164"/>
      <w:bookmarkEnd w:id="171"/>
      <w:bookmarkEnd w:id="172"/>
      <w:r w:rsidRPr="00E837BE">
        <w:rPr>
          <w:rFonts w:ascii="Book Antiqua" w:hAnsi="Book Antiqua"/>
          <w:b/>
          <w:i/>
          <w:sz w:val="24"/>
          <w:szCs w:val="24"/>
        </w:rPr>
        <w:lastRenderedPageBreak/>
        <w:t>CONCLUSION</w:t>
      </w:r>
    </w:p>
    <w:p w:rsidR="0071609F" w:rsidRPr="00E837BE" w:rsidRDefault="007A264A" w:rsidP="0083325B">
      <w:pPr>
        <w:adjustRightInd w:val="0"/>
        <w:snapToGrid w:val="0"/>
        <w:spacing w:line="360" w:lineRule="auto"/>
        <w:rPr>
          <w:rFonts w:ascii="Book Antiqua" w:hAnsi="Book Antiqua"/>
          <w:sz w:val="24"/>
          <w:szCs w:val="24"/>
        </w:rPr>
      </w:pPr>
      <w:r w:rsidRPr="00E837BE">
        <w:rPr>
          <w:rFonts w:ascii="Book Antiqua" w:hAnsi="Book Antiqua"/>
          <w:sz w:val="24"/>
          <w:szCs w:val="24"/>
        </w:rPr>
        <w:t>MPV</w:t>
      </w:r>
      <w:bookmarkEnd w:id="173"/>
      <w:bookmarkEnd w:id="174"/>
      <w:r w:rsidR="00177FAD" w:rsidRPr="00E837BE">
        <w:rPr>
          <w:rFonts w:ascii="Book Antiqua" w:hAnsi="Book Antiqua"/>
          <w:kern w:val="0"/>
          <w:sz w:val="24"/>
          <w:szCs w:val="24"/>
        </w:rPr>
        <w:t xml:space="preserve"> can be</w:t>
      </w:r>
      <w:r w:rsidR="000F37FD" w:rsidRPr="00E837BE">
        <w:rPr>
          <w:rFonts w:ascii="Book Antiqua" w:hAnsi="Book Antiqua"/>
          <w:kern w:val="0"/>
          <w:sz w:val="24"/>
          <w:szCs w:val="24"/>
        </w:rPr>
        <w:t xml:space="preserve"> </w:t>
      </w:r>
      <w:r w:rsidR="00A4009F" w:rsidRPr="00E837BE">
        <w:rPr>
          <w:rFonts w:ascii="Book Antiqua" w:hAnsi="Book Antiqua"/>
          <w:kern w:val="0"/>
          <w:sz w:val="24"/>
          <w:szCs w:val="24"/>
        </w:rPr>
        <w:t xml:space="preserve">used at no additional cost </w:t>
      </w:r>
      <w:r w:rsidR="00177FAD" w:rsidRPr="00E837BE">
        <w:rPr>
          <w:rFonts w:ascii="Book Antiqua" w:hAnsi="Book Antiqua"/>
          <w:kern w:val="0"/>
          <w:sz w:val="24"/>
          <w:szCs w:val="24"/>
        </w:rPr>
        <w:t>a</w:t>
      </w:r>
      <w:r w:rsidR="00491F14" w:rsidRPr="00E837BE">
        <w:rPr>
          <w:rFonts w:ascii="Book Antiqua" w:hAnsi="Book Antiqua"/>
          <w:kern w:val="0"/>
          <w:sz w:val="24"/>
          <w:szCs w:val="24"/>
        </w:rPr>
        <w:t>s a</w:t>
      </w:r>
      <w:r w:rsidR="00177FAD" w:rsidRPr="00E837BE">
        <w:rPr>
          <w:rFonts w:ascii="Book Antiqua" w:hAnsi="Book Antiqua"/>
          <w:kern w:val="0"/>
          <w:sz w:val="24"/>
          <w:szCs w:val="24"/>
        </w:rPr>
        <w:t xml:space="preserve"> useful</w:t>
      </w:r>
      <w:r w:rsidR="00C57DAE" w:rsidRPr="00E837BE">
        <w:rPr>
          <w:rFonts w:ascii="Book Antiqua" w:hAnsi="Book Antiqua"/>
          <w:kern w:val="0"/>
          <w:sz w:val="24"/>
          <w:szCs w:val="24"/>
        </w:rPr>
        <w:t>,</w:t>
      </w:r>
      <w:r w:rsidR="00177FAD" w:rsidRPr="00E837BE">
        <w:rPr>
          <w:rFonts w:ascii="Book Antiqua" w:hAnsi="Book Antiqua"/>
          <w:sz w:val="24"/>
          <w:szCs w:val="24"/>
        </w:rPr>
        <w:t xml:space="preserve"> non-invasive </w:t>
      </w:r>
      <w:r w:rsidR="00177FAD" w:rsidRPr="00E837BE">
        <w:rPr>
          <w:rStyle w:val="highlight2"/>
          <w:rFonts w:ascii="Book Antiqua" w:hAnsi="Book Antiqua"/>
          <w:sz w:val="24"/>
          <w:szCs w:val="24"/>
        </w:rPr>
        <w:t>biomarkers</w:t>
      </w:r>
      <w:r w:rsidR="00A463EE" w:rsidRPr="00E837BE">
        <w:rPr>
          <w:rStyle w:val="highlight2"/>
          <w:rFonts w:ascii="Book Antiqua" w:hAnsi="Book Antiqua"/>
          <w:sz w:val="24"/>
          <w:szCs w:val="24"/>
        </w:rPr>
        <w:t xml:space="preserve"> that</w:t>
      </w:r>
      <w:r w:rsidR="00B85298" w:rsidRPr="00E837BE">
        <w:rPr>
          <w:rFonts w:ascii="Book Antiqua" w:hAnsi="Book Antiqua"/>
          <w:sz w:val="24"/>
          <w:szCs w:val="24"/>
        </w:rPr>
        <w:t xml:space="preserve"> distinguish</w:t>
      </w:r>
      <w:r w:rsidR="00A463EE" w:rsidRPr="00E837BE">
        <w:rPr>
          <w:rFonts w:ascii="Book Antiqua" w:hAnsi="Book Antiqua"/>
          <w:sz w:val="24"/>
          <w:szCs w:val="24"/>
        </w:rPr>
        <w:t>es</w:t>
      </w:r>
      <w:r w:rsidR="00B85298" w:rsidRPr="00E837BE">
        <w:rPr>
          <w:rFonts w:ascii="Book Antiqua" w:hAnsi="Book Antiqua"/>
          <w:sz w:val="24"/>
          <w:szCs w:val="24"/>
        </w:rPr>
        <w:t xml:space="preserve"> </w:t>
      </w:r>
      <w:r w:rsidR="007E2FE0" w:rsidRPr="00E837BE">
        <w:rPr>
          <w:rFonts w:ascii="Book Antiqua" w:hAnsi="Book Antiqua"/>
          <w:sz w:val="24"/>
          <w:szCs w:val="24"/>
        </w:rPr>
        <w:t>AP</w:t>
      </w:r>
      <w:r w:rsidR="00B85298" w:rsidRPr="00E837BE">
        <w:rPr>
          <w:rFonts w:ascii="Book Antiqua" w:hAnsi="Book Antiqua"/>
          <w:sz w:val="24"/>
          <w:szCs w:val="24"/>
        </w:rPr>
        <w:t xml:space="preserve"> with persistent </w:t>
      </w:r>
      <w:r w:rsidR="0064767F" w:rsidRPr="00E837BE">
        <w:rPr>
          <w:rFonts w:ascii="Book Antiqua" w:hAnsi="Book Antiqua"/>
          <w:sz w:val="24"/>
          <w:szCs w:val="24"/>
        </w:rPr>
        <w:t>OF</w:t>
      </w:r>
      <w:r w:rsidR="007E2FE0" w:rsidRPr="00E837BE">
        <w:rPr>
          <w:rFonts w:ascii="Book Antiqua" w:hAnsi="Book Antiqua"/>
          <w:sz w:val="24"/>
          <w:szCs w:val="24"/>
        </w:rPr>
        <w:t xml:space="preserve"> </w:t>
      </w:r>
      <w:r w:rsidR="00A463EE" w:rsidRPr="00E837BE">
        <w:rPr>
          <w:rFonts w:ascii="Book Antiqua" w:hAnsi="Book Antiqua"/>
          <w:sz w:val="24"/>
          <w:szCs w:val="24"/>
        </w:rPr>
        <w:t>from AP</w:t>
      </w:r>
      <w:r w:rsidR="000F37FD" w:rsidRPr="00E837BE">
        <w:rPr>
          <w:rFonts w:ascii="Book Antiqua" w:hAnsi="Book Antiqua"/>
          <w:sz w:val="24"/>
          <w:szCs w:val="24"/>
        </w:rPr>
        <w:t xml:space="preserve"> without per</w:t>
      </w:r>
      <w:r w:rsidR="00B85298" w:rsidRPr="00E837BE">
        <w:rPr>
          <w:rFonts w:ascii="Book Antiqua" w:hAnsi="Book Antiqua"/>
          <w:sz w:val="24"/>
          <w:szCs w:val="24"/>
        </w:rPr>
        <w:t xml:space="preserve">sistent </w:t>
      </w:r>
      <w:r w:rsidR="0064767F" w:rsidRPr="00E837BE">
        <w:rPr>
          <w:rFonts w:ascii="Book Antiqua" w:hAnsi="Book Antiqua"/>
          <w:sz w:val="24"/>
          <w:szCs w:val="24"/>
        </w:rPr>
        <w:t xml:space="preserve">OF </w:t>
      </w:r>
      <w:r w:rsidR="007F14FA" w:rsidRPr="00E837BE">
        <w:rPr>
          <w:rFonts w:ascii="Book Antiqua" w:hAnsi="Book Antiqua"/>
          <w:sz w:val="24"/>
          <w:szCs w:val="24"/>
        </w:rPr>
        <w:t>on day1 of hospital admission</w:t>
      </w:r>
      <w:r w:rsidR="00072227" w:rsidRPr="00E837BE">
        <w:rPr>
          <w:rFonts w:ascii="Book Antiqua" w:hAnsi="Book Antiqua"/>
          <w:sz w:val="24"/>
          <w:szCs w:val="24"/>
        </w:rPr>
        <w:t>.</w:t>
      </w:r>
    </w:p>
    <w:p w:rsidR="007313C1" w:rsidRPr="00E837BE" w:rsidRDefault="007313C1" w:rsidP="0083325B">
      <w:pPr>
        <w:adjustRightInd w:val="0"/>
        <w:snapToGrid w:val="0"/>
        <w:spacing w:line="360" w:lineRule="auto"/>
        <w:rPr>
          <w:rFonts w:ascii="Book Antiqua" w:hAnsi="Book Antiqua"/>
          <w:sz w:val="24"/>
          <w:szCs w:val="24"/>
        </w:rPr>
      </w:pPr>
    </w:p>
    <w:bookmarkEnd w:id="109"/>
    <w:bookmarkEnd w:id="110"/>
    <w:bookmarkEnd w:id="111"/>
    <w:bookmarkEnd w:id="112"/>
    <w:bookmarkEnd w:id="113"/>
    <w:bookmarkEnd w:id="175"/>
    <w:bookmarkEnd w:id="176"/>
    <w:p w:rsidR="003563C4" w:rsidRPr="00E837BE" w:rsidRDefault="00CC7C20" w:rsidP="00BD4741">
      <w:pPr>
        <w:adjustRightInd w:val="0"/>
        <w:snapToGrid w:val="0"/>
        <w:spacing w:line="360" w:lineRule="auto"/>
        <w:rPr>
          <w:rFonts w:ascii="Book Antiqua" w:hAnsi="Book Antiqua"/>
          <w:sz w:val="24"/>
          <w:szCs w:val="24"/>
          <w:shd w:val="clear" w:color="auto" w:fill="FFFFFF"/>
        </w:rPr>
      </w:pPr>
      <w:r w:rsidRPr="00E837BE">
        <w:rPr>
          <w:rStyle w:val="Strong"/>
          <w:rFonts w:ascii="Book Antiqua" w:hAnsi="Book Antiqua"/>
          <w:sz w:val="24"/>
          <w:szCs w:val="24"/>
        </w:rPr>
        <w:t>Key</w:t>
      </w:r>
      <w:r w:rsidR="007B0F79" w:rsidRPr="00E837BE">
        <w:rPr>
          <w:rStyle w:val="Strong"/>
          <w:rFonts w:ascii="Book Antiqua" w:hAnsi="Book Antiqua"/>
          <w:sz w:val="24"/>
          <w:szCs w:val="24"/>
        </w:rPr>
        <w:t xml:space="preserve"> </w:t>
      </w:r>
      <w:r w:rsidRPr="00E837BE">
        <w:rPr>
          <w:rStyle w:val="Strong"/>
          <w:rFonts w:ascii="Book Antiqua" w:hAnsi="Book Antiqua"/>
          <w:sz w:val="24"/>
          <w:szCs w:val="24"/>
        </w:rPr>
        <w:t>words:</w:t>
      </w:r>
      <w:bookmarkStart w:id="177" w:name="OLE_LINK57"/>
      <w:bookmarkStart w:id="178" w:name="OLE_LINK58"/>
      <w:bookmarkStart w:id="179" w:name="OLE_LINK103"/>
      <w:bookmarkStart w:id="180" w:name="OLE_LINK104"/>
      <w:bookmarkStart w:id="181" w:name="OLE_LINK105"/>
      <w:bookmarkStart w:id="182" w:name="OLE_LINK106"/>
      <w:bookmarkStart w:id="183" w:name="OLE_LINK107"/>
      <w:bookmarkStart w:id="184" w:name="OLE_LINK108"/>
      <w:bookmarkStart w:id="185" w:name="OLE_LINK109"/>
      <w:bookmarkStart w:id="186" w:name="OLE_LINK32"/>
      <w:bookmarkStart w:id="187" w:name="OLE_LINK33"/>
      <w:bookmarkStart w:id="188" w:name="OLE_LINK34"/>
      <w:bookmarkStart w:id="189" w:name="OLE_LINK35"/>
      <w:r w:rsidRPr="00E837BE">
        <w:rPr>
          <w:rStyle w:val="kwd-text"/>
          <w:rFonts w:ascii="Book Antiqua" w:hAnsi="Book Antiqua"/>
          <w:sz w:val="24"/>
          <w:szCs w:val="24"/>
        </w:rPr>
        <w:t xml:space="preserve"> </w:t>
      </w:r>
      <w:r w:rsidR="00BD4741" w:rsidRPr="00E837BE">
        <w:rPr>
          <w:rStyle w:val="kwd-text"/>
          <w:rFonts w:ascii="Book Antiqua" w:hAnsi="Book Antiqua"/>
          <w:sz w:val="24"/>
          <w:szCs w:val="24"/>
        </w:rPr>
        <w:t xml:space="preserve">Acute </w:t>
      </w:r>
      <w:r w:rsidRPr="00E837BE">
        <w:rPr>
          <w:rStyle w:val="kwd-text"/>
          <w:rFonts w:ascii="Book Antiqua" w:hAnsi="Book Antiqua"/>
          <w:sz w:val="24"/>
          <w:szCs w:val="24"/>
        </w:rPr>
        <w:t>pancreatitis</w:t>
      </w:r>
      <w:bookmarkStart w:id="190" w:name="OLE_LINK48"/>
      <w:bookmarkStart w:id="191" w:name="OLE_LINK49"/>
      <w:bookmarkStart w:id="192" w:name="OLE_LINK224"/>
      <w:bookmarkEnd w:id="177"/>
      <w:bookmarkEnd w:id="178"/>
      <w:r w:rsidR="00BD4741" w:rsidRPr="00E837BE">
        <w:rPr>
          <w:rStyle w:val="kwd-text"/>
          <w:rFonts w:ascii="Book Antiqua" w:hAnsi="Book Antiqua" w:hint="eastAsia"/>
          <w:sz w:val="24"/>
          <w:szCs w:val="24"/>
        </w:rPr>
        <w:t xml:space="preserve">; </w:t>
      </w:r>
      <w:r w:rsidR="00BD4741" w:rsidRPr="00E837BE">
        <w:rPr>
          <w:rStyle w:val="kwd-text"/>
          <w:rFonts w:ascii="Book Antiqua" w:hAnsi="Book Antiqua"/>
          <w:sz w:val="24"/>
          <w:szCs w:val="24"/>
        </w:rPr>
        <w:t xml:space="preserve">Mean </w:t>
      </w:r>
      <w:r w:rsidRPr="00E837BE">
        <w:rPr>
          <w:rStyle w:val="kwd-text"/>
          <w:rFonts w:ascii="Book Antiqua" w:hAnsi="Book Antiqua"/>
          <w:sz w:val="24"/>
          <w:szCs w:val="24"/>
        </w:rPr>
        <w:t>platelet volume</w:t>
      </w:r>
      <w:bookmarkStart w:id="193" w:name="OLE_LINK245"/>
      <w:bookmarkStart w:id="194" w:name="OLE_LINK248"/>
      <w:bookmarkEnd w:id="190"/>
      <w:bookmarkEnd w:id="191"/>
      <w:bookmarkEnd w:id="192"/>
      <w:r w:rsidR="00BD4741" w:rsidRPr="00E837BE">
        <w:rPr>
          <w:rStyle w:val="kwd-text"/>
          <w:rFonts w:ascii="Book Antiqua" w:hAnsi="Book Antiqua" w:hint="eastAsia"/>
          <w:sz w:val="24"/>
          <w:szCs w:val="24"/>
        </w:rPr>
        <w:t xml:space="preserve">; </w:t>
      </w:r>
      <w:r w:rsidR="00BD4741" w:rsidRPr="00E837BE">
        <w:rPr>
          <w:rStyle w:val="kwd-text"/>
          <w:rFonts w:ascii="Book Antiqua" w:hAnsi="Book Antiqua"/>
          <w:sz w:val="24"/>
          <w:szCs w:val="24"/>
        </w:rPr>
        <w:t xml:space="preserve">White </w:t>
      </w:r>
      <w:r w:rsidR="00B6350C" w:rsidRPr="00E837BE">
        <w:rPr>
          <w:rStyle w:val="kwd-text"/>
          <w:rFonts w:ascii="Book Antiqua" w:hAnsi="Book Antiqua"/>
          <w:sz w:val="24"/>
          <w:szCs w:val="24"/>
        </w:rPr>
        <w:t>blood cell</w:t>
      </w:r>
      <w:r w:rsidR="00BD4741" w:rsidRPr="00E837BE">
        <w:rPr>
          <w:rStyle w:val="kwd-text"/>
          <w:rFonts w:ascii="Book Antiqua" w:hAnsi="Book Antiqua" w:hint="eastAsia"/>
          <w:sz w:val="24"/>
          <w:szCs w:val="24"/>
        </w:rPr>
        <w:t>;</w:t>
      </w:r>
      <w:r w:rsidR="00B6350C" w:rsidRPr="00E837BE">
        <w:rPr>
          <w:rStyle w:val="kwd-text"/>
          <w:rFonts w:ascii="Book Antiqua" w:hAnsi="Book Antiqua"/>
          <w:sz w:val="24"/>
          <w:szCs w:val="24"/>
        </w:rPr>
        <w:t xml:space="preserve"> </w:t>
      </w:r>
      <w:bookmarkStart w:id="195" w:name="OLE_LINK148"/>
      <w:bookmarkStart w:id="196" w:name="OLE_LINK149"/>
      <w:r w:rsidRPr="00E837BE">
        <w:rPr>
          <w:rStyle w:val="kwd-text"/>
          <w:rFonts w:ascii="Book Antiqua" w:hAnsi="Book Antiqua"/>
          <w:sz w:val="24"/>
          <w:szCs w:val="24"/>
        </w:rPr>
        <w:t>C-reactive protein</w:t>
      </w:r>
      <w:bookmarkStart w:id="197" w:name="OLE_LINK100"/>
      <w:bookmarkStart w:id="198" w:name="OLE_LINK101"/>
      <w:bookmarkStart w:id="199" w:name="OLE_LINK102"/>
      <w:bookmarkStart w:id="200" w:name="OLE_LINK94"/>
      <w:bookmarkStart w:id="201" w:name="OLE_LINK95"/>
      <w:bookmarkStart w:id="202" w:name="OLE_LINK96"/>
      <w:bookmarkEnd w:id="195"/>
      <w:bookmarkEnd w:id="196"/>
      <w:r w:rsidR="00BD4741" w:rsidRPr="00E837BE">
        <w:rPr>
          <w:rStyle w:val="kwd-text"/>
          <w:rFonts w:ascii="Book Antiqua" w:hAnsi="Book Antiqua" w:hint="eastAsia"/>
          <w:sz w:val="24"/>
          <w:szCs w:val="24"/>
        </w:rPr>
        <w:t>;</w:t>
      </w:r>
      <w:r w:rsidR="00EF4A34" w:rsidRPr="00E837BE">
        <w:rPr>
          <w:rStyle w:val="kwd-text"/>
          <w:rFonts w:ascii="Book Antiqua" w:hAnsi="Book Antiqua"/>
          <w:sz w:val="24"/>
          <w:szCs w:val="24"/>
        </w:rPr>
        <w:t xml:space="preserve"> </w:t>
      </w:r>
      <w:r w:rsidR="00BD4741" w:rsidRPr="00E837BE">
        <w:rPr>
          <w:rFonts w:ascii="Book Antiqua" w:hAnsi="Book Antiqua"/>
          <w:sz w:val="24"/>
          <w:szCs w:val="24"/>
        </w:rPr>
        <w:t xml:space="preserve">Lactate </w:t>
      </w:r>
      <w:r w:rsidR="008B4D7C" w:rsidRPr="00E837BE">
        <w:rPr>
          <w:rFonts w:ascii="Book Antiqua" w:hAnsi="Book Antiqua"/>
          <w:sz w:val="24"/>
          <w:szCs w:val="24"/>
        </w:rPr>
        <w:t>dehydrogenase</w:t>
      </w:r>
      <w:bookmarkEnd w:id="179"/>
      <w:bookmarkEnd w:id="180"/>
      <w:bookmarkEnd w:id="181"/>
      <w:bookmarkEnd w:id="182"/>
      <w:bookmarkEnd w:id="183"/>
      <w:bookmarkEnd w:id="184"/>
      <w:bookmarkEnd w:id="185"/>
      <w:bookmarkEnd w:id="186"/>
      <w:bookmarkEnd w:id="187"/>
      <w:bookmarkEnd w:id="188"/>
      <w:bookmarkEnd w:id="189"/>
      <w:bookmarkEnd w:id="193"/>
      <w:bookmarkEnd w:id="194"/>
      <w:bookmarkEnd w:id="197"/>
      <w:bookmarkEnd w:id="198"/>
      <w:bookmarkEnd w:id="199"/>
      <w:bookmarkEnd w:id="200"/>
      <w:bookmarkEnd w:id="201"/>
      <w:bookmarkEnd w:id="202"/>
      <w:r w:rsidR="00BD4741" w:rsidRPr="00E837BE">
        <w:rPr>
          <w:rFonts w:ascii="Book Antiqua" w:hAnsi="Book Antiqua" w:hint="eastAsia"/>
          <w:sz w:val="24"/>
          <w:szCs w:val="24"/>
        </w:rPr>
        <w:t xml:space="preserve">; </w:t>
      </w:r>
      <w:r w:rsidR="00BD4741" w:rsidRPr="00E837BE">
        <w:rPr>
          <w:rFonts w:ascii="Book Antiqua" w:hAnsi="Book Antiqua"/>
          <w:sz w:val="24"/>
          <w:szCs w:val="24"/>
          <w:shd w:val="clear" w:color="auto" w:fill="FFFFFF"/>
        </w:rPr>
        <w:t xml:space="preserve">Persistent </w:t>
      </w:r>
      <w:bookmarkStart w:id="203" w:name="OLE_LINK187"/>
      <w:bookmarkStart w:id="204" w:name="OLE_LINK188"/>
      <w:r w:rsidR="00881423" w:rsidRPr="00E837BE">
        <w:rPr>
          <w:rFonts w:ascii="Book Antiqua" w:hAnsi="Book Antiqua"/>
          <w:sz w:val="24"/>
          <w:szCs w:val="24"/>
          <w:shd w:val="clear" w:color="auto" w:fill="FFFFFF"/>
        </w:rPr>
        <w:t>organ failure</w:t>
      </w:r>
      <w:r w:rsidR="00990139" w:rsidRPr="00E837BE">
        <w:rPr>
          <w:rFonts w:ascii="Book Antiqua" w:hAnsi="Book Antiqua"/>
          <w:sz w:val="24"/>
          <w:szCs w:val="24"/>
          <w:shd w:val="clear" w:color="auto" w:fill="FFFFFF"/>
        </w:rPr>
        <w:t xml:space="preserve"> </w:t>
      </w:r>
      <w:bookmarkEnd w:id="203"/>
      <w:bookmarkEnd w:id="204"/>
    </w:p>
    <w:p w:rsidR="00BD4741" w:rsidRPr="00E837BE" w:rsidRDefault="00BD4741" w:rsidP="00BD4741">
      <w:pPr>
        <w:adjustRightInd w:val="0"/>
        <w:snapToGrid w:val="0"/>
        <w:spacing w:line="360" w:lineRule="auto"/>
        <w:rPr>
          <w:rFonts w:ascii="Book Antiqua" w:hAnsi="Book Antiqua"/>
          <w:sz w:val="24"/>
          <w:szCs w:val="24"/>
          <w:shd w:val="clear" w:color="auto" w:fill="FFFFFF"/>
        </w:rPr>
      </w:pPr>
    </w:p>
    <w:p w:rsidR="00BD4741" w:rsidRPr="00E837BE" w:rsidRDefault="00BD4741" w:rsidP="00BD4741">
      <w:pPr>
        <w:adjustRightInd w:val="0"/>
        <w:snapToGrid w:val="0"/>
        <w:spacing w:line="360" w:lineRule="auto"/>
        <w:rPr>
          <w:rFonts w:ascii="Book Antiqua" w:hAnsi="Book Antiqua"/>
          <w:sz w:val="24"/>
        </w:rPr>
      </w:pPr>
      <w:bookmarkStart w:id="205" w:name="OLE_LINK2"/>
      <w:bookmarkStart w:id="206" w:name="OLE_LINK1037"/>
      <w:bookmarkStart w:id="207" w:name="OLE_LINK1195"/>
      <w:bookmarkStart w:id="208" w:name="OLE_LINK1140"/>
      <w:bookmarkStart w:id="209" w:name="OLE_LINK1062"/>
      <w:bookmarkStart w:id="210" w:name="OLE_LINK1327"/>
      <w:bookmarkStart w:id="211" w:name="OLE_LINK1174"/>
      <w:bookmarkStart w:id="212" w:name="OLE_LINK1348"/>
      <w:bookmarkStart w:id="213" w:name="OLE_LINK1519"/>
      <w:bookmarkStart w:id="214" w:name="OLE_LINK1571"/>
      <w:bookmarkStart w:id="215" w:name="OLE_LINK1666"/>
      <w:bookmarkStart w:id="216" w:name="OLE_LINK1438"/>
      <w:bookmarkStart w:id="217" w:name="OLE_LINK1375"/>
      <w:bookmarkStart w:id="218" w:name="OLE_LINK1429"/>
      <w:bookmarkStart w:id="219" w:name="OLE_LINK1497"/>
      <w:bookmarkStart w:id="220" w:name="OLE_LINK1581"/>
      <w:bookmarkStart w:id="221" w:name="OLE_LINK1356"/>
      <w:bookmarkStart w:id="222" w:name="OLE_LINK1469"/>
      <w:bookmarkStart w:id="223" w:name="OLE_LINK1546"/>
      <w:bookmarkStart w:id="224" w:name="OLE_LINK1694"/>
      <w:bookmarkStart w:id="225" w:name="OLE_LINK1727"/>
      <w:bookmarkStart w:id="226" w:name="OLE_LINK1797"/>
      <w:bookmarkStart w:id="227" w:name="OLE_LINK1887"/>
      <w:bookmarkStart w:id="228" w:name="OLE_LINK1975"/>
      <w:bookmarkStart w:id="229" w:name="OLE_LINK2186"/>
      <w:bookmarkStart w:id="230" w:name="OLE_LINK768"/>
      <w:bookmarkStart w:id="231" w:name="OLE_LINK2332"/>
      <w:bookmarkStart w:id="232" w:name="OLE_LINK2353"/>
      <w:bookmarkStart w:id="233" w:name="OLE_LINK2448"/>
      <w:bookmarkStart w:id="234" w:name="OLE_LINK2467"/>
      <w:bookmarkStart w:id="235" w:name="OLE_LINK2563"/>
      <w:bookmarkStart w:id="236" w:name="OLE_LINK2608"/>
      <w:bookmarkStart w:id="237" w:name="OLE_LINK2654"/>
      <w:bookmarkStart w:id="238" w:name="OLE_LINK2695"/>
      <w:bookmarkStart w:id="239" w:name="OLE_LINK2732"/>
      <w:bookmarkStart w:id="240" w:name="OLE_LINK2658"/>
      <w:bookmarkStart w:id="241" w:name="OLE_LINK2775"/>
      <w:bookmarkStart w:id="242" w:name="OLE_LINK2910"/>
      <w:bookmarkStart w:id="243" w:name="OLE_LINK2933"/>
      <w:bookmarkStart w:id="244" w:name="OLE_LINK3527"/>
      <w:bookmarkStart w:id="245" w:name="OLE_LINK2950"/>
      <w:bookmarkStart w:id="246" w:name="OLE_LINK3497"/>
      <w:bookmarkStart w:id="247" w:name="OLE_LINK3130"/>
      <w:bookmarkStart w:id="248" w:name="OLE_LINK3036"/>
      <w:bookmarkStart w:id="249" w:name="OLE_LINK3172"/>
      <w:bookmarkStart w:id="250" w:name="OLE_LINK3212"/>
      <w:bookmarkStart w:id="251" w:name="OLE_LINK3236"/>
      <w:bookmarkStart w:id="252" w:name="OLE_LINK3632"/>
      <w:bookmarkStart w:id="253" w:name="OLE_LINK3790"/>
      <w:bookmarkStart w:id="254" w:name="OLE_LINK3700"/>
      <w:bookmarkStart w:id="255" w:name="OLE_LINK3612"/>
      <w:bookmarkStart w:id="256" w:name="OLE_LINK3749"/>
      <w:bookmarkStart w:id="257" w:name="OLE_LINK3760"/>
      <w:bookmarkStart w:id="258" w:name="OLE_LINK3703"/>
      <w:bookmarkStart w:id="259" w:name="OLE_LINK3825"/>
      <w:bookmarkStart w:id="260" w:name="OLE_LINK3959"/>
      <w:bookmarkStart w:id="261" w:name="OLE_LINK3900"/>
      <w:bookmarkStart w:id="262" w:name="OLE_LINK3872"/>
      <w:bookmarkStart w:id="263" w:name="OLE_LINK3963"/>
      <w:r w:rsidRPr="00E837BE">
        <w:rPr>
          <w:rFonts w:ascii="Book Antiqua" w:hAnsi="Book Antiqua" w:hint="eastAsia"/>
          <w:b/>
          <w:sz w:val="24"/>
        </w:rPr>
        <w:t>©</w:t>
      </w:r>
      <w:r w:rsidRPr="00E837BE">
        <w:rPr>
          <w:rFonts w:ascii="Book Antiqua" w:hAnsi="Book Antiqua"/>
          <w:b/>
          <w:sz w:val="24"/>
        </w:rPr>
        <w:t xml:space="preserve"> The Author(s) 201</w:t>
      </w:r>
      <w:r w:rsidRPr="00E837BE">
        <w:rPr>
          <w:rFonts w:ascii="Book Antiqua" w:hAnsi="Book Antiqua" w:hint="eastAsia"/>
          <w:b/>
          <w:sz w:val="24"/>
        </w:rPr>
        <w:t>7</w:t>
      </w:r>
      <w:r w:rsidRPr="00E837BE">
        <w:rPr>
          <w:rFonts w:ascii="Book Antiqua" w:hAnsi="Book Antiqua"/>
          <w:b/>
          <w:sz w:val="24"/>
        </w:rPr>
        <w:t>.</w:t>
      </w:r>
      <w:r w:rsidRPr="00E837BE">
        <w:rPr>
          <w:rFonts w:ascii="Book Antiqua" w:hAnsi="Book Antiqua"/>
          <w:sz w:val="24"/>
        </w:rPr>
        <w:t xml:space="preserve"> Published by </w:t>
      </w:r>
      <w:proofErr w:type="spellStart"/>
      <w:r w:rsidRPr="00E837BE">
        <w:rPr>
          <w:rFonts w:ascii="Book Antiqua" w:hAnsi="Book Antiqua"/>
          <w:sz w:val="24"/>
        </w:rPr>
        <w:t>Baishideng</w:t>
      </w:r>
      <w:proofErr w:type="spellEnd"/>
      <w:r w:rsidRPr="00E837BE">
        <w:rPr>
          <w:rFonts w:ascii="Book Antiqua" w:hAnsi="Book Antiqua"/>
          <w:sz w:val="24"/>
        </w:rPr>
        <w:t xml:space="preserve"> Publishing Group Inc. All rights reserved.</w:t>
      </w:r>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rsidR="00BD4741" w:rsidRPr="00E837BE" w:rsidRDefault="00BD4741" w:rsidP="00BD4741">
      <w:pPr>
        <w:adjustRightInd w:val="0"/>
        <w:snapToGrid w:val="0"/>
        <w:spacing w:line="360" w:lineRule="auto"/>
        <w:rPr>
          <w:rFonts w:ascii="Book Antiqua" w:hAnsi="Book Antiqua"/>
          <w:sz w:val="24"/>
          <w:szCs w:val="24"/>
          <w:shd w:val="clear" w:color="auto" w:fill="FFFFFF"/>
        </w:rPr>
      </w:pPr>
    </w:p>
    <w:p w:rsidR="00402EE3" w:rsidRPr="00E837BE" w:rsidRDefault="00B335E3" w:rsidP="0083325B">
      <w:pPr>
        <w:adjustRightInd w:val="0"/>
        <w:snapToGrid w:val="0"/>
        <w:spacing w:line="360" w:lineRule="auto"/>
        <w:rPr>
          <w:rFonts w:ascii="Book Antiqua" w:hAnsi="Book Antiqua"/>
          <w:sz w:val="24"/>
          <w:szCs w:val="24"/>
        </w:rPr>
      </w:pPr>
      <w:r w:rsidRPr="00E837BE">
        <w:rPr>
          <w:rFonts w:ascii="Book Antiqua" w:hAnsi="Book Antiqua"/>
          <w:b/>
          <w:sz w:val="24"/>
          <w:szCs w:val="24"/>
        </w:rPr>
        <w:t>Core tip:</w:t>
      </w:r>
      <w:r w:rsidR="006721D4" w:rsidRPr="00E837BE">
        <w:rPr>
          <w:rStyle w:val="Emphasis"/>
          <w:rFonts w:ascii="Book Antiqua" w:hAnsi="Book Antiqua"/>
          <w:sz w:val="24"/>
          <w:szCs w:val="24"/>
        </w:rPr>
        <w:t xml:space="preserve"> </w:t>
      </w:r>
      <w:r w:rsidR="006721D4" w:rsidRPr="00E837BE">
        <w:rPr>
          <w:rStyle w:val="kwd-text"/>
          <w:rFonts w:ascii="Book Antiqua" w:hAnsi="Book Antiqua"/>
          <w:sz w:val="24"/>
          <w:szCs w:val="24"/>
        </w:rPr>
        <w:t xml:space="preserve">Mean platelet volume (MPV) is a machine-calculated measurement of average </w:t>
      </w:r>
      <w:r w:rsidR="009647EA" w:rsidRPr="00E837BE">
        <w:rPr>
          <w:rStyle w:val="kwd-text"/>
          <w:rFonts w:ascii="Book Antiqua" w:hAnsi="Book Antiqua"/>
          <w:sz w:val="24"/>
          <w:szCs w:val="24"/>
        </w:rPr>
        <w:t xml:space="preserve">platelet size that </w:t>
      </w:r>
      <w:r w:rsidR="006721D4" w:rsidRPr="00E837BE">
        <w:rPr>
          <w:rStyle w:val="kwd-text"/>
          <w:rFonts w:ascii="Book Antiqua" w:hAnsi="Book Antiqua"/>
          <w:sz w:val="24"/>
          <w:szCs w:val="24"/>
        </w:rPr>
        <w:t xml:space="preserve">is easily </w:t>
      </w:r>
      <w:r w:rsidR="009647EA" w:rsidRPr="00E837BE">
        <w:rPr>
          <w:rStyle w:val="kwd-text"/>
          <w:rFonts w:ascii="Book Antiqua" w:hAnsi="Book Antiqua"/>
          <w:sz w:val="24"/>
          <w:szCs w:val="24"/>
        </w:rPr>
        <w:t>obtained using</w:t>
      </w:r>
      <w:r w:rsidR="006721D4" w:rsidRPr="00E837BE">
        <w:rPr>
          <w:rStyle w:val="kwd-text"/>
          <w:rFonts w:ascii="Book Antiqua" w:hAnsi="Book Antiqua"/>
          <w:sz w:val="24"/>
          <w:szCs w:val="24"/>
        </w:rPr>
        <w:t xml:space="preserve"> automatic blood count equipment </w:t>
      </w:r>
      <w:r w:rsidR="009647EA" w:rsidRPr="00E837BE">
        <w:rPr>
          <w:rStyle w:val="kwd-text"/>
          <w:rFonts w:ascii="Book Antiqua" w:hAnsi="Book Antiqua"/>
          <w:sz w:val="24"/>
          <w:szCs w:val="24"/>
        </w:rPr>
        <w:t>at</w:t>
      </w:r>
      <w:r w:rsidR="006721D4" w:rsidRPr="00E837BE">
        <w:rPr>
          <w:rStyle w:val="kwd-text"/>
          <w:rFonts w:ascii="Book Antiqua" w:hAnsi="Book Antiqua"/>
          <w:sz w:val="24"/>
          <w:szCs w:val="24"/>
        </w:rPr>
        <w:t xml:space="preserve"> no additional cost and </w:t>
      </w:r>
      <w:r w:rsidR="009647EA" w:rsidRPr="00E837BE">
        <w:rPr>
          <w:rStyle w:val="kwd-text"/>
          <w:rFonts w:ascii="Book Antiqua" w:hAnsi="Book Antiqua"/>
          <w:sz w:val="24"/>
          <w:szCs w:val="24"/>
        </w:rPr>
        <w:t xml:space="preserve">is </w:t>
      </w:r>
      <w:r w:rsidR="006721D4" w:rsidRPr="00E837BE">
        <w:rPr>
          <w:rStyle w:val="kwd-text"/>
          <w:rFonts w:ascii="Book Antiqua" w:hAnsi="Book Antiqua"/>
          <w:sz w:val="24"/>
          <w:szCs w:val="24"/>
        </w:rPr>
        <w:t xml:space="preserve">often overlooked by clinicians. However, the relationship between MPV and </w:t>
      </w:r>
      <w:r w:rsidR="00BD4741" w:rsidRPr="00E837BE">
        <w:rPr>
          <w:rFonts w:ascii="Book Antiqua" w:hAnsi="Book Antiqua"/>
          <w:sz w:val="24"/>
          <w:szCs w:val="24"/>
        </w:rPr>
        <w:t>acute pancreatitis</w:t>
      </w:r>
      <w:r w:rsidR="00BD4741" w:rsidRPr="00E837BE">
        <w:rPr>
          <w:rFonts w:ascii="Book Antiqua" w:hAnsi="Book Antiqua" w:hint="eastAsia"/>
          <w:sz w:val="24"/>
          <w:szCs w:val="24"/>
        </w:rPr>
        <w:t xml:space="preserve"> (AP) </w:t>
      </w:r>
      <w:r w:rsidR="006721D4" w:rsidRPr="00E837BE">
        <w:rPr>
          <w:rStyle w:val="kwd-text"/>
          <w:rFonts w:ascii="Book Antiqua" w:hAnsi="Book Antiqua"/>
          <w:sz w:val="24"/>
          <w:szCs w:val="24"/>
        </w:rPr>
        <w:t>remained unclear</w:t>
      </w:r>
      <w:r w:rsidR="009647EA" w:rsidRPr="00E837BE">
        <w:rPr>
          <w:rStyle w:val="kwd-text"/>
          <w:rFonts w:ascii="Book Antiqua" w:hAnsi="Book Antiqua"/>
          <w:sz w:val="24"/>
          <w:szCs w:val="24"/>
        </w:rPr>
        <w:t>,</w:t>
      </w:r>
      <w:r w:rsidR="006721D4" w:rsidRPr="00E837BE">
        <w:rPr>
          <w:rStyle w:val="kwd-text"/>
          <w:rFonts w:ascii="Book Antiqua" w:hAnsi="Book Antiqua"/>
          <w:sz w:val="24"/>
          <w:szCs w:val="24"/>
        </w:rPr>
        <w:t xml:space="preserve"> and </w:t>
      </w:r>
      <w:r w:rsidR="009647EA" w:rsidRPr="00E837BE">
        <w:rPr>
          <w:rStyle w:val="kwd-text"/>
          <w:rFonts w:ascii="Book Antiqua" w:hAnsi="Book Antiqua"/>
          <w:sz w:val="24"/>
          <w:szCs w:val="24"/>
        </w:rPr>
        <w:t xml:space="preserve">previous </w:t>
      </w:r>
      <w:r w:rsidR="006721D4" w:rsidRPr="00E837BE">
        <w:rPr>
          <w:rStyle w:val="kwd-text"/>
          <w:rFonts w:ascii="Book Antiqua" w:hAnsi="Book Antiqua"/>
          <w:sz w:val="24"/>
          <w:szCs w:val="24"/>
        </w:rPr>
        <w:t xml:space="preserve">studies limited and </w:t>
      </w:r>
      <w:r w:rsidR="009647EA" w:rsidRPr="00E837BE">
        <w:rPr>
          <w:rStyle w:val="kwd-text"/>
          <w:rFonts w:ascii="Book Antiqua" w:hAnsi="Book Antiqua"/>
          <w:sz w:val="24"/>
          <w:szCs w:val="24"/>
        </w:rPr>
        <w:t xml:space="preserve">have produced conflicting </w:t>
      </w:r>
      <w:r w:rsidR="006721D4" w:rsidRPr="00E837BE">
        <w:rPr>
          <w:rStyle w:val="kwd-text"/>
          <w:rFonts w:ascii="Book Antiqua" w:hAnsi="Book Antiqua"/>
          <w:sz w:val="24"/>
          <w:szCs w:val="24"/>
        </w:rPr>
        <w:t xml:space="preserve">results. </w:t>
      </w:r>
      <w:r w:rsidR="009647EA" w:rsidRPr="00E837BE">
        <w:rPr>
          <w:rStyle w:val="kwd-text"/>
          <w:rFonts w:ascii="Book Antiqua" w:hAnsi="Book Antiqua"/>
          <w:sz w:val="24"/>
          <w:szCs w:val="24"/>
        </w:rPr>
        <w:t>In t</w:t>
      </w:r>
      <w:r w:rsidR="006721D4" w:rsidRPr="00E837BE">
        <w:rPr>
          <w:rStyle w:val="kwd-text"/>
          <w:rFonts w:ascii="Book Antiqua" w:hAnsi="Book Antiqua"/>
          <w:sz w:val="24"/>
          <w:szCs w:val="24"/>
        </w:rPr>
        <w:t>he present study</w:t>
      </w:r>
      <w:r w:rsidR="009647EA" w:rsidRPr="00E837BE">
        <w:rPr>
          <w:rStyle w:val="kwd-text"/>
          <w:rFonts w:ascii="Book Antiqua" w:hAnsi="Book Antiqua"/>
          <w:sz w:val="24"/>
          <w:szCs w:val="24"/>
        </w:rPr>
        <w:t>, we</w:t>
      </w:r>
      <w:r w:rsidR="006721D4" w:rsidRPr="00E837BE">
        <w:rPr>
          <w:rStyle w:val="kwd-text"/>
          <w:rFonts w:ascii="Book Antiqua" w:hAnsi="Book Antiqua"/>
          <w:sz w:val="24"/>
          <w:szCs w:val="24"/>
        </w:rPr>
        <w:t xml:space="preserve"> demonstrate that MPV was significantly </w:t>
      </w:r>
      <w:r w:rsidR="009647EA" w:rsidRPr="00E837BE">
        <w:rPr>
          <w:rStyle w:val="kwd-text"/>
          <w:rFonts w:ascii="Book Antiqua" w:hAnsi="Book Antiqua"/>
          <w:sz w:val="24"/>
          <w:szCs w:val="24"/>
        </w:rPr>
        <w:t>lower</w:t>
      </w:r>
      <w:r w:rsidR="006721D4" w:rsidRPr="00E837BE">
        <w:rPr>
          <w:rStyle w:val="kwd-text"/>
          <w:rFonts w:ascii="Book Antiqua" w:hAnsi="Book Antiqua"/>
          <w:sz w:val="24"/>
          <w:szCs w:val="24"/>
        </w:rPr>
        <w:t xml:space="preserve"> in AP</w:t>
      </w:r>
      <w:r w:rsidR="009647EA" w:rsidRPr="00E837BE">
        <w:rPr>
          <w:rStyle w:val="kwd-text"/>
          <w:rFonts w:ascii="Book Antiqua" w:hAnsi="Book Antiqua"/>
          <w:sz w:val="24"/>
          <w:szCs w:val="24"/>
        </w:rPr>
        <w:t xml:space="preserve"> than in controls during </w:t>
      </w:r>
      <w:r w:rsidR="00FD2003" w:rsidRPr="00E837BE">
        <w:rPr>
          <w:rStyle w:val="kwd-text"/>
          <w:rFonts w:ascii="Book Antiqua" w:hAnsi="Book Antiqua"/>
          <w:sz w:val="24"/>
          <w:szCs w:val="24"/>
        </w:rPr>
        <w:t>the first three days</w:t>
      </w:r>
      <w:r w:rsidR="009647EA" w:rsidRPr="00E837BE">
        <w:rPr>
          <w:rStyle w:val="kwd-text"/>
          <w:rFonts w:ascii="Book Antiqua" w:hAnsi="Book Antiqua"/>
          <w:sz w:val="24"/>
          <w:szCs w:val="24"/>
        </w:rPr>
        <w:t>,</w:t>
      </w:r>
      <w:r w:rsidR="00224C9B" w:rsidRPr="00E837BE">
        <w:rPr>
          <w:rStyle w:val="kwd-text"/>
          <w:rFonts w:ascii="Book Antiqua" w:hAnsi="Book Antiqua"/>
          <w:sz w:val="24"/>
          <w:szCs w:val="24"/>
        </w:rPr>
        <w:t xml:space="preserve"> </w:t>
      </w:r>
      <w:r w:rsidR="009647EA" w:rsidRPr="00E837BE">
        <w:rPr>
          <w:rStyle w:val="kwd-text"/>
          <w:rFonts w:ascii="Book Antiqua" w:hAnsi="Book Antiqua"/>
          <w:sz w:val="24"/>
          <w:szCs w:val="24"/>
        </w:rPr>
        <w:t xml:space="preserve">and </w:t>
      </w:r>
      <w:r w:rsidR="006721D4" w:rsidRPr="00E837BE">
        <w:rPr>
          <w:rStyle w:val="kwd-text"/>
          <w:rFonts w:ascii="Book Antiqua" w:hAnsi="Book Antiqua"/>
          <w:sz w:val="24"/>
          <w:szCs w:val="24"/>
        </w:rPr>
        <w:t>especially</w:t>
      </w:r>
      <w:r w:rsidR="009647EA" w:rsidRPr="00E837BE">
        <w:rPr>
          <w:rStyle w:val="kwd-text"/>
          <w:rFonts w:ascii="Book Antiqua" w:hAnsi="Book Antiqua"/>
          <w:sz w:val="24"/>
          <w:szCs w:val="24"/>
        </w:rPr>
        <w:t xml:space="preserve"> on</w:t>
      </w:r>
      <w:r w:rsidR="006721D4" w:rsidRPr="00E837BE">
        <w:rPr>
          <w:rStyle w:val="kwd-text"/>
          <w:rFonts w:ascii="Book Antiqua" w:hAnsi="Book Antiqua"/>
          <w:sz w:val="24"/>
          <w:szCs w:val="24"/>
        </w:rPr>
        <w:t xml:space="preserve"> day</w:t>
      </w:r>
      <w:r w:rsidR="00FD2003" w:rsidRPr="00E837BE">
        <w:rPr>
          <w:rStyle w:val="kwd-text"/>
          <w:rFonts w:ascii="Book Antiqua" w:hAnsi="Book Antiqua"/>
          <w:sz w:val="24"/>
          <w:szCs w:val="24"/>
        </w:rPr>
        <w:t xml:space="preserve"> </w:t>
      </w:r>
      <w:r w:rsidR="006721D4" w:rsidRPr="00E837BE">
        <w:rPr>
          <w:rStyle w:val="kwd-text"/>
          <w:rFonts w:ascii="Book Antiqua" w:hAnsi="Book Antiqua"/>
          <w:sz w:val="24"/>
          <w:szCs w:val="24"/>
        </w:rPr>
        <w:t>1</w:t>
      </w:r>
      <w:r w:rsidR="009751F2" w:rsidRPr="00E837BE">
        <w:rPr>
          <w:rStyle w:val="kwd-text"/>
          <w:rFonts w:ascii="Book Antiqua" w:hAnsi="Book Antiqua"/>
          <w:sz w:val="24"/>
          <w:szCs w:val="24"/>
        </w:rPr>
        <w:t xml:space="preserve"> after admission</w:t>
      </w:r>
      <w:r w:rsidR="006721D4" w:rsidRPr="00E837BE">
        <w:rPr>
          <w:rStyle w:val="kwd-text"/>
          <w:rFonts w:ascii="Book Antiqua" w:hAnsi="Book Antiqua"/>
          <w:sz w:val="24"/>
          <w:szCs w:val="24"/>
        </w:rPr>
        <w:t xml:space="preserve">. Moreover, </w:t>
      </w:r>
      <w:r w:rsidR="009647EA" w:rsidRPr="00E837BE">
        <w:rPr>
          <w:rStyle w:val="kwd-text"/>
          <w:rFonts w:ascii="Book Antiqua" w:hAnsi="Book Antiqua"/>
          <w:sz w:val="24"/>
          <w:szCs w:val="24"/>
        </w:rPr>
        <w:t xml:space="preserve">on day1 </w:t>
      </w:r>
      <w:r w:rsidR="009647EA" w:rsidRPr="00E837BE">
        <w:rPr>
          <w:rFonts w:ascii="Book Antiqua" w:hAnsi="Book Antiqua"/>
          <w:sz w:val="24"/>
          <w:szCs w:val="24"/>
        </w:rPr>
        <w:t>of hospital admission,</w:t>
      </w:r>
      <w:r w:rsidR="009647EA" w:rsidRPr="00E837BE">
        <w:rPr>
          <w:rStyle w:val="kwd-text"/>
          <w:rFonts w:ascii="Book Antiqua" w:hAnsi="Book Antiqua"/>
          <w:sz w:val="24"/>
          <w:szCs w:val="24"/>
        </w:rPr>
        <w:t xml:space="preserve"> </w:t>
      </w:r>
      <w:r w:rsidR="00BD4741" w:rsidRPr="00E837BE">
        <w:rPr>
          <w:rFonts w:ascii="Book Antiqua" w:hAnsi="Book Antiqua"/>
          <w:sz w:val="24"/>
          <w:szCs w:val="24"/>
        </w:rPr>
        <w:t>white</w:t>
      </w:r>
      <w:r w:rsidR="00BD4741" w:rsidRPr="00E837BE">
        <w:rPr>
          <w:rFonts w:ascii="Book Antiqua" w:hAnsi="Book Antiqua"/>
          <w:b/>
          <w:sz w:val="24"/>
          <w:szCs w:val="24"/>
        </w:rPr>
        <w:t xml:space="preserve"> </w:t>
      </w:r>
      <w:r w:rsidR="00BD4741" w:rsidRPr="00E837BE">
        <w:rPr>
          <w:rFonts w:ascii="Book Antiqua" w:hAnsi="Book Antiqua" w:hint="eastAsia"/>
          <w:sz w:val="24"/>
          <w:szCs w:val="24"/>
        </w:rPr>
        <w:t>blood cell</w:t>
      </w:r>
      <w:r w:rsidR="009751F2" w:rsidRPr="00E837BE">
        <w:rPr>
          <w:rStyle w:val="kwd-text"/>
          <w:rFonts w:ascii="Book Antiqua" w:hAnsi="Book Antiqua"/>
          <w:sz w:val="24"/>
          <w:szCs w:val="24"/>
        </w:rPr>
        <w:t xml:space="preserve">, </w:t>
      </w:r>
      <w:r w:rsidR="00BD4741" w:rsidRPr="00E837BE">
        <w:rPr>
          <w:rFonts w:ascii="Book Antiqua" w:hAnsi="Book Antiqua" w:hint="eastAsia"/>
          <w:sz w:val="24"/>
          <w:szCs w:val="24"/>
        </w:rPr>
        <w:t>lactate dehydrogenase</w:t>
      </w:r>
      <w:r w:rsidR="00BD4741" w:rsidRPr="00E837BE">
        <w:rPr>
          <w:rFonts w:ascii="Book Antiqua" w:hAnsi="Book Antiqua"/>
          <w:sz w:val="24"/>
          <w:szCs w:val="24"/>
        </w:rPr>
        <w:t xml:space="preserve"> </w:t>
      </w:r>
      <w:r w:rsidR="009751F2" w:rsidRPr="00E837BE">
        <w:rPr>
          <w:rStyle w:val="kwd-text"/>
          <w:rFonts w:ascii="Book Antiqua" w:hAnsi="Book Antiqua"/>
          <w:sz w:val="24"/>
          <w:szCs w:val="24"/>
        </w:rPr>
        <w:t xml:space="preserve">and </w:t>
      </w:r>
      <w:r w:rsidR="00BD4741" w:rsidRPr="00E837BE">
        <w:rPr>
          <w:rFonts w:ascii="Book Antiqua" w:hAnsi="Book Antiqua"/>
          <w:sz w:val="24"/>
          <w:szCs w:val="24"/>
        </w:rPr>
        <w:t xml:space="preserve">C-reactive protein </w:t>
      </w:r>
      <w:r w:rsidR="009751F2" w:rsidRPr="00E837BE">
        <w:rPr>
          <w:rStyle w:val="kwd-text"/>
          <w:rFonts w:ascii="Book Antiqua" w:hAnsi="Book Antiqua"/>
          <w:sz w:val="24"/>
          <w:szCs w:val="24"/>
        </w:rPr>
        <w:t xml:space="preserve">was not as sensitive as </w:t>
      </w:r>
      <w:r w:rsidR="006721D4" w:rsidRPr="00E837BE">
        <w:rPr>
          <w:rStyle w:val="kwd-text"/>
          <w:rFonts w:ascii="Book Antiqua" w:hAnsi="Book Antiqua"/>
          <w:sz w:val="24"/>
          <w:szCs w:val="24"/>
        </w:rPr>
        <w:t xml:space="preserve">MPV </w:t>
      </w:r>
      <w:r w:rsidR="00402EE3" w:rsidRPr="00E837BE">
        <w:rPr>
          <w:rFonts w:ascii="Book Antiqua" w:hAnsi="Book Antiqua"/>
          <w:sz w:val="24"/>
          <w:szCs w:val="24"/>
        </w:rPr>
        <w:t>in predicting</w:t>
      </w:r>
      <w:r w:rsidR="006721D4" w:rsidRPr="00E837BE">
        <w:rPr>
          <w:rStyle w:val="kwd-text"/>
          <w:rFonts w:ascii="Book Antiqua" w:hAnsi="Book Antiqua"/>
          <w:sz w:val="24"/>
          <w:szCs w:val="24"/>
        </w:rPr>
        <w:t xml:space="preserve"> </w:t>
      </w:r>
      <w:r w:rsidR="00964A50" w:rsidRPr="00E837BE">
        <w:rPr>
          <w:rStyle w:val="kwd-text"/>
          <w:rFonts w:ascii="Book Antiqua" w:hAnsi="Book Antiqua"/>
          <w:sz w:val="24"/>
          <w:szCs w:val="24"/>
        </w:rPr>
        <w:t>persistent organ failure</w:t>
      </w:r>
      <w:r w:rsidR="00402EE3" w:rsidRPr="00E837BE">
        <w:rPr>
          <w:rStyle w:val="kwd-text"/>
          <w:rFonts w:ascii="Book Antiqua" w:hAnsi="Book Antiqua"/>
          <w:sz w:val="24"/>
          <w:szCs w:val="24"/>
        </w:rPr>
        <w:t xml:space="preserve"> in AP patients</w:t>
      </w:r>
      <w:r w:rsidR="00402EE3" w:rsidRPr="00E837BE">
        <w:rPr>
          <w:rFonts w:ascii="Book Antiqua" w:hAnsi="Book Antiqua"/>
          <w:sz w:val="24"/>
          <w:szCs w:val="24"/>
        </w:rPr>
        <w:t>.</w:t>
      </w:r>
    </w:p>
    <w:p w:rsidR="00A4009F" w:rsidRPr="00E837BE" w:rsidRDefault="00A4009F" w:rsidP="0083325B">
      <w:pPr>
        <w:adjustRightInd w:val="0"/>
        <w:snapToGrid w:val="0"/>
        <w:spacing w:line="360" w:lineRule="auto"/>
        <w:rPr>
          <w:rFonts w:ascii="Book Antiqua" w:hAnsi="Book Antiqua"/>
          <w:sz w:val="24"/>
          <w:szCs w:val="24"/>
        </w:rPr>
      </w:pPr>
      <w:r w:rsidRPr="00E837BE">
        <w:rPr>
          <w:rFonts w:ascii="Book Antiqua" w:hAnsi="Book Antiqua"/>
          <w:sz w:val="24"/>
          <w:szCs w:val="24"/>
        </w:rPr>
        <w:t xml:space="preserve"> </w:t>
      </w:r>
    </w:p>
    <w:p w:rsidR="00DC7BCA" w:rsidRPr="00E837BE" w:rsidRDefault="00DC7BCA" w:rsidP="00DC7BCA">
      <w:pPr>
        <w:adjustRightInd w:val="0"/>
        <w:snapToGrid w:val="0"/>
        <w:spacing w:line="360" w:lineRule="auto"/>
        <w:rPr>
          <w:rFonts w:ascii="Book Antiqua" w:hAnsi="Book Antiqua"/>
          <w:sz w:val="24"/>
        </w:rPr>
      </w:pPr>
      <w:r w:rsidRPr="00E837BE">
        <w:rPr>
          <w:rFonts w:ascii="Book Antiqua" w:hAnsi="Book Antiqua"/>
          <w:sz w:val="24"/>
          <w:szCs w:val="24"/>
        </w:rPr>
        <w:t>Lei</w:t>
      </w:r>
      <w:r w:rsidRPr="00E837BE">
        <w:rPr>
          <w:rFonts w:ascii="Book Antiqua" w:hAnsi="Book Antiqua" w:hint="eastAsia"/>
          <w:sz w:val="24"/>
          <w:szCs w:val="24"/>
        </w:rPr>
        <w:t xml:space="preserve"> JJ</w:t>
      </w:r>
      <w:r w:rsidRPr="00E837BE">
        <w:rPr>
          <w:rFonts w:ascii="Book Antiqua" w:hAnsi="Book Antiqua"/>
          <w:sz w:val="24"/>
          <w:szCs w:val="24"/>
        </w:rPr>
        <w:t>, Zhou</w:t>
      </w:r>
      <w:r w:rsidRPr="00E837BE">
        <w:rPr>
          <w:rFonts w:ascii="Book Antiqua" w:hAnsi="Book Antiqua" w:hint="eastAsia"/>
          <w:sz w:val="24"/>
          <w:szCs w:val="24"/>
        </w:rPr>
        <w:t xml:space="preserve"> L</w:t>
      </w:r>
      <w:r w:rsidRPr="00E837BE">
        <w:rPr>
          <w:rFonts w:ascii="Book Antiqua" w:hAnsi="Book Antiqua"/>
          <w:sz w:val="24"/>
          <w:szCs w:val="24"/>
        </w:rPr>
        <w:t>, Liu</w:t>
      </w:r>
      <w:r w:rsidRPr="00E837BE">
        <w:rPr>
          <w:rFonts w:ascii="Book Antiqua" w:hAnsi="Book Antiqua" w:hint="eastAsia"/>
          <w:sz w:val="24"/>
          <w:szCs w:val="24"/>
        </w:rPr>
        <w:t xml:space="preserve"> Q</w:t>
      </w:r>
      <w:r w:rsidRPr="00E837BE">
        <w:rPr>
          <w:rFonts w:ascii="Book Antiqua" w:hAnsi="Book Antiqua"/>
          <w:sz w:val="24"/>
          <w:szCs w:val="24"/>
        </w:rPr>
        <w:t xml:space="preserve">, </w:t>
      </w:r>
      <w:proofErr w:type="spellStart"/>
      <w:r w:rsidRPr="00E837BE">
        <w:rPr>
          <w:rFonts w:ascii="Book Antiqua" w:hAnsi="Book Antiqua"/>
          <w:sz w:val="24"/>
          <w:szCs w:val="24"/>
        </w:rPr>
        <w:t>Xiong</w:t>
      </w:r>
      <w:proofErr w:type="spellEnd"/>
      <w:r w:rsidRPr="00E837BE">
        <w:rPr>
          <w:rFonts w:ascii="Book Antiqua" w:hAnsi="Book Antiqua" w:hint="eastAsia"/>
          <w:sz w:val="24"/>
          <w:szCs w:val="24"/>
        </w:rPr>
        <w:t xml:space="preserve"> C</w:t>
      </w:r>
      <w:r w:rsidRPr="00E837BE">
        <w:rPr>
          <w:rFonts w:ascii="Book Antiqua" w:hAnsi="Book Antiqua"/>
          <w:sz w:val="24"/>
          <w:szCs w:val="24"/>
        </w:rPr>
        <w:t>, Xu</w:t>
      </w:r>
      <w:r w:rsidRPr="00E837BE">
        <w:rPr>
          <w:rFonts w:ascii="Book Antiqua" w:hAnsi="Book Antiqua" w:hint="eastAsia"/>
          <w:sz w:val="24"/>
          <w:szCs w:val="24"/>
        </w:rPr>
        <w:t xml:space="preserve"> CF. Can m</w:t>
      </w:r>
      <w:r w:rsidRPr="00E837BE">
        <w:rPr>
          <w:rFonts w:ascii="Book Antiqua" w:hAnsi="Book Antiqua"/>
          <w:sz w:val="24"/>
          <w:szCs w:val="24"/>
        </w:rPr>
        <w:t xml:space="preserve">ean </w:t>
      </w:r>
      <w:r w:rsidRPr="00E837BE">
        <w:rPr>
          <w:rFonts w:ascii="Book Antiqua" w:hAnsi="Book Antiqua" w:hint="eastAsia"/>
          <w:sz w:val="24"/>
          <w:szCs w:val="24"/>
        </w:rPr>
        <w:t>p</w:t>
      </w:r>
      <w:r w:rsidRPr="00E837BE">
        <w:rPr>
          <w:rFonts w:ascii="Book Antiqua" w:hAnsi="Book Antiqua"/>
          <w:sz w:val="24"/>
          <w:szCs w:val="24"/>
        </w:rPr>
        <w:t xml:space="preserve">latelet </w:t>
      </w:r>
      <w:r w:rsidRPr="00E837BE">
        <w:rPr>
          <w:rFonts w:ascii="Book Antiqua" w:hAnsi="Book Antiqua" w:hint="eastAsia"/>
          <w:sz w:val="24"/>
          <w:szCs w:val="24"/>
        </w:rPr>
        <w:t>v</w:t>
      </w:r>
      <w:r w:rsidRPr="00E837BE">
        <w:rPr>
          <w:rFonts w:ascii="Book Antiqua" w:hAnsi="Book Antiqua"/>
          <w:sz w:val="24"/>
          <w:szCs w:val="24"/>
        </w:rPr>
        <w:t xml:space="preserve">olume </w:t>
      </w:r>
      <w:r w:rsidRPr="00E837BE">
        <w:rPr>
          <w:rFonts w:ascii="Book Antiqua" w:hAnsi="Book Antiqua" w:hint="eastAsia"/>
          <w:sz w:val="24"/>
          <w:szCs w:val="24"/>
        </w:rPr>
        <w:t>play</w:t>
      </w:r>
      <w:r w:rsidRPr="00E837BE">
        <w:rPr>
          <w:rFonts w:ascii="Book Antiqua" w:hAnsi="Book Antiqua"/>
          <w:sz w:val="24"/>
          <w:szCs w:val="24"/>
        </w:rPr>
        <w:t xml:space="preserve"> a role in evaluating the severity of acute pancreatitis?</w:t>
      </w:r>
      <w:r w:rsidRPr="00E837BE">
        <w:rPr>
          <w:rFonts w:ascii="Book Antiqua" w:hAnsi="Book Antiqua" w:hint="eastAsia"/>
          <w:sz w:val="24"/>
          <w:szCs w:val="24"/>
        </w:rPr>
        <w:t xml:space="preserve"> </w:t>
      </w:r>
      <w:bookmarkStart w:id="264" w:name="OLE_LINK2756"/>
      <w:bookmarkStart w:id="265" w:name="OLE_LINK2349"/>
      <w:bookmarkStart w:id="266" w:name="OLE_LINK2413"/>
      <w:bookmarkStart w:id="267" w:name="OLE_LINK2287"/>
      <w:bookmarkStart w:id="268" w:name="OLE_LINK2309"/>
      <w:bookmarkStart w:id="269" w:name="OLE_LINK2329"/>
      <w:bookmarkStart w:id="270" w:name="OLE_LINK2285"/>
      <w:bookmarkStart w:id="271" w:name="OLE_LINK2245"/>
      <w:bookmarkStart w:id="272" w:name="OLE_LINK2212"/>
      <w:bookmarkStart w:id="273" w:name="OLE_LINK2178"/>
      <w:bookmarkStart w:id="274" w:name="OLE_LINK2039"/>
      <w:bookmarkStart w:id="275" w:name="OLE_LINK3369"/>
      <w:bookmarkStart w:id="276" w:name="OLE_LINK3314"/>
      <w:bookmarkStart w:id="277" w:name="OLE_LINK2028"/>
      <w:bookmarkStart w:id="278" w:name="OLE_LINK2206"/>
      <w:bookmarkStart w:id="279" w:name="OLE_LINK2158"/>
      <w:bookmarkStart w:id="280" w:name="OLE_LINK2074"/>
      <w:bookmarkStart w:id="281" w:name="OLE_LINK2176"/>
      <w:bookmarkStart w:id="282" w:name="OLE_LINK1942"/>
      <w:bookmarkStart w:id="283" w:name="OLE_LINK1917"/>
      <w:bookmarkStart w:id="284" w:name="OLE_LINK1875"/>
      <w:bookmarkStart w:id="285" w:name="OLE_LINK1869"/>
      <w:bookmarkStart w:id="286" w:name="OLE_LINK1796"/>
      <w:bookmarkStart w:id="287" w:name="OLE_LINK1719"/>
      <w:bookmarkStart w:id="288" w:name="OLE_LINK1802"/>
      <w:bookmarkStart w:id="289" w:name="OLE_LINK1369"/>
      <w:bookmarkStart w:id="290" w:name="OLE_LINK1236"/>
      <w:bookmarkStart w:id="291" w:name="OLE_LINK658"/>
      <w:bookmarkStart w:id="292" w:name="OLE_LINK699"/>
      <w:bookmarkStart w:id="293" w:name="OLE_LINK3530"/>
      <w:bookmarkStart w:id="294" w:name="OLE_LINK2985"/>
      <w:bookmarkStart w:id="295" w:name="OLE_LINK3239"/>
      <w:bookmarkStart w:id="296" w:name="OLE_LINK3701"/>
      <w:bookmarkStart w:id="297" w:name="OLE_LINK3903"/>
      <w:bookmarkStart w:id="298" w:name="OLE_LINK2951"/>
      <w:bookmarkStart w:id="299" w:name="OLE_LINK3500"/>
      <w:bookmarkStart w:id="300" w:name="OLE_LINK3037"/>
      <w:bookmarkStart w:id="301" w:name="OLE_LINK3055"/>
      <w:bookmarkStart w:id="302" w:name="OLE_LINK3169"/>
      <w:bookmarkStart w:id="303" w:name="OLE_LINK3178"/>
      <w:bookmarkStart w:id="304" w:name="OLE_LINK3179"/>
      <w:bookmarkStart w:id="305" w:name="OLE_LINK3294"/>
      <w:bookmarkStart w:id="306" w:name="OLE_LINK3752"/>
      <w:bookmarkStart w:id="307" w:name="OLE_LINK3534"/>
      <w:bookmarkStart w:id="308" w:name="OLE_LINK3566"/>
      <w:bookmarkStart w:id="309" w:name="OLE_LINK3747"/>
      <w:bookmarkStart w:id="310" w:name="OLE_LINK3689"/>
      <w:bookmarkStart w:id="311" w:name="OLE_LINK3826"/>
      <w:bookmarkStart w:id="312" w:name="OLE_LINK3936"/>
      <w:bookmarkStart w:id="313" w:name="OLE_LINK3904"/>
      <w:bookmarkStart w:id="314" w:name="OLE_LINK3927"/>
      <w:r w:rsidRPr="00E837BE">
        <w:rPr>
          <w:rFonts w:ascii="Book Antiqua" w:hAnsi="Book Antiqua"/>
          <w:i/>
          <w:sz w:val="24"/>
        </w:rPr>
        <w:t xml:space="preserve">World J </w:t>
      </w:r>
      <w:proofErr w:type="spellStart"/>
      <w:r w:rsidRPr="00E837BE">
        <w:rPr>
          <w:rFonts w:ascii="Book Antiqua" w:hAnsi="Book Antiqua"/>
          <w:i/>
          <w:sz w:val="24"/>
        </w:rPr>
        <w:t>Gastroenterol</w:t>
      </w:r>
      <w:proofErr w:type="spellEnd"/>
      <w:r w:rsidRPr="00E837BE">
        <w:rPr>
          <w:rFonts w:ascii="Book Antiqua" w:hAnsi="Book Antiqua"/>
          <w:i/>
          <w:sz w:val="24"/>
        </w:rPr>
        <w:t xml:space="preserve"> </w:t>
      </w:r>
      <w:r w:rsidRPr="00E837BE">
        <w:rPr>
          <w:rFonts w:ascii="Book Antiqua" w:hAnsi="Book Antiqua"/>
          <w:sz w:val="24"/>
        </w:rPr>
        <w:t>201</w:t>
      </w:r>
      <w:r w:rsidRPr="00E837BE">
        <w:rPr>
          <w:rFonts w:ascii="Book Antiqua" w:hAnsi="Book Antiqua" w:hint="eastAsia"/>
          <w:sz w:val="24"/>
        </w:rPr>
        <w:t>7</w:t>
      </w:r>
      <w:r w:rsidRPr="00E837BE">
        <w:rPr>
          <w:rFonts w:ascii="Book Antiqua" w:hAnsi="Book Antiqua"/>
          <w:sz w:val="24"/>
        </w:rPr>
        <w:t xml:space="preserve">; </w:t>
      </w:r>
      <w:proofErr w:type="gramStart"/>
      <w:r w:rsidRPr="00E837BE">
        <w:rPr>
          <w:rFonts w:ascii="Book Antiqua" w:hAnsi="Book Antiqua"/>
          <w:sz w:val="24"/>
        </w:rPr>
        <w:t>In</w:t>
      </w:r>
      <w:proofErr w:type="gramEnd"/>
      <w:r w:rsidRPr="00E837BE">
        <w:rPr>
          <w:rFonts w:ascii="Book Antiqua" w:hAnsi="Book Antiqua"/>
          <w:sz w:val="24"/>
        </w:rPr>
        <w:t xml:space="preserve"> press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rsidR="00DC7BCA" w:rsidRPr="00E837BE" w:rsidRDefault="00DC7BCA" w:rsidP="00DC7BCA">
      <w:pPr>
        <w:adjustRightInd w:val="0"/>
        <w:snapToGrid w:val="0"/>
        <w:spacing w:line="360" w:lineRule="auto"/>
        <w:rPr>
          <w:rFonts w:ascii="Book Antiqua" w:hAnsi="Book Antiqua"/>
          <w:sz w:val="24"/>
          <w:szCs w:val="24"/>
        </w:rPr>
      </w:pPr>
    </w:p>
    <w:p w:rsidR="00DC7BCA" w:rsidRPr="00E837BE" w:rsidRDefault="00DC7BCA" w:rsidP="00DC7BCA">
      <w:pPr>
        <w:adjustRightInd w:val="0"/>
        <w:snapToGrid w:val="0"/>
        <w:spacing w:line="360" w:lineRule="auto"/>
        <w:rPr>
          <w:rFonts w:ascii="Book Antiqua" w:hAnsi="Book Antiqua"/>
          <w:sz w:val="24"/>
          <w:szCs w:val="24"/>
        </w:rPr>
      </w:pPr>
    </w:p>
    <w:p w:rsidR="00402EE3" w:rsidRPr="00E837BE" w:rsidRDefault="00402EE3" w:rsidP="0083325B">
      <w:pPr>
        <w:adjustRightInd w:val="0"/>
        <w:snapToGrid w:val="0"/>
        <w:spacing w:line="360" w:lineRule="auto"/>
        <w:rPr>
          <w:rFonts w:ascii="Book Antiqua" w:hAnsi="Book Antiqua"/>
          <w:sz w:val="24"/>
          <w:szCs w:val="24"/>
        </w:rPr>
      </w:pPr>
    </w:p>
    <w:p w:rsidR="00DC7BCA" w:rsidRPr="00E837BE" w:rsidRDefault="00DC7BCA">
      <w:pPr>
        <w:widowControl/>
        <w:jc w:val="left"/>
        <w:rPr>
          <w:rFonts w:ascii="Book Antiqua" w:hAnsi="Book Antiqua"/>
          <w:b/>
          <w:sz w:val="24"/>
          <w:szCs w:val="24"/>
        </w:rPr>
      </w:pPr>
      <w:r w:rsidRPr="00E837BE">
        <w:rPr>
          <w:rFonts w:ascii="Book Antiqua" w:hAnsi="Book Antiqua"/>
          <w:b/>
          <w:sz w:val="24"/>
          <w:szCs w:val="24"/>
        </w:rPr>
        <w:br w:type="page"/>
      </w:r>
    </w:p>
    <w:p w:rsidR="002742AC" w:rsidRPr="00E837BE" w:rsidRDefault="002742AC" w:rsidP="0083325B">
      <w:pPr>
        <w:adjustRightInd w:val="0"/>
        <w:snapToGrid w:val="0"/>
        <w:spacing w:line="360" w:lineRule="auto"/>
        <w:rPr>
          <w:rFonts w:ascii="Book Antiqua" w:hAnsi="Book Antiqua"/>
          <w:b/>
          <w:sz w:val="24"/>
          <w:szCs w:val="24"/>
        </w:rPr>
      </w:pPr>
      <w:r w:rsidRPr="00E837BE">
        <w:rPr>
          <w:rFonts w:ascii="Book Antiqua" w:hAnsi="Book Antiqua"/>
          <w:b/>
          <w:sz w:val="24"/>
          <w:szCs w:val="24"/>
        </w:rPr>
        <w:lastRenderedPageBreak/>
        <w:t xml:space="preserve">INTRODUCTION </w:t>
      </w:r>
    </w:p>
    <w:p w:rsidR="00AB4F05" w:rsidRPr="00E837BE" w:rsidRDefault="00935296" w:rsidP="0083325B">
      <w:pPr>
        <w:adjustRightInd w:val="0"/>
        <w:snapToGrid w:val="0"/>
        <w:spacing w:line="360" w:lineRule="auto"/>
        <w:rPr>
          <w:rFonts w:ascii="Book Antiqua" w:hAnsi="Book Antiqua"/>
          <w:sz w:val="24"/>
          <w:szCs w:val="24"/>
        </w:rPr>
      </w:pPr>
      <w:r w:rsidRPr="00E837BE">
        <w:rPr>
          <w:rFonts w:ascii="Book Antiqua" w:hAnsi="Book Antiqua"/>
          <w:kern w:val="0"/>
          <w:sz w:val="24"/>
          <w:szCs w:val="24"/>
        </w:rPr>
        <w:t>Severe acute pancreatitis (</w:t>
      </w:r>
      <w:r w:rsidR="00352DA3" w:rsidRPr="00E837BE">
        <w:rPr>
          <w:rFonts w:ascii="Book Antiqua" w:hAnsi="Book Antiqua"/>
          <w:kern w:val="0"/>
          <w:sz w:val="24"/>
          <w:szCs w:val="24"/>
        </w:rPr>
        <w:t>S</w:t>
      </w:r>
      <w:r w:rsidRPr="00E837BE">
        <w:rPr>
          <w:rFonts w:ascii="Book Antiqua" w:hAnsi="Book Antiqua"/>
          <w:kern w:val="0"/>
          <w:sz w:val="24"/>
          <w:szCs w:val="24"/>
        </w:rPr>
        <w:t xml:space="preserve">AP) is </w:t>
      </w:r>
      <w:r w:rsidR="003F23EC" w:rsidRPr="00E837BE">
        <w:rPr>
          <w:rFonts w:ascii="Book Antiqua" w:hAnsi="Book Antiqua"/>
          <w:kern w:val="0"/>
          <w:sz w:val="24"/>
          <w:szCs w:val="24"/>
        </w:rPr>
        <w:t>a</w:t>
      </w:r>
      <w:r w:rsidRPr="00E837BE">
        <w:rPr>
          <w:rFonts w:ascii="Book Antiqua" w:hAnsi="Book Antiqua"/>
          <w:kern w:val="0"/>
          <w:sz w:val="24"/>
          <w:szCs w:val="24"/>
        </w:rPr>
        <w:t xml:space="preserve"> critical</w:t>
      </w:r>
      <w:r w:rsidR="008A267E" w:rsidRPr="00E837BE">
        <w:rPr>
          <w:rFonts w:ascii="Book Antiqua" w:hAnsi="Book Antiqua"/>
          <w:kern w:val="0"/>
          <w:sz w:val="24"/>
          <w:szCs w:val="24"/>
        </w:rPr>
        <w:t xml:space="preserve"> </w:t>
      </w:r>
      <w:r w:rsidRPr="00E837BE">
        <w:rPr>
          <w:rFonts w:ascii="Book Antiqua" w:hAnsi="Book Antiqua"/>
          <w:kern w:val="0"/>
          <w:sz w:val="24"/>
          <w:szCs w:val="24"/>
        </w:rPr>
        <w:t xml:space="preserve">illness </w:t>
      </w:r>
      <w:r w:rsidR="003F23EC" w:rsidRPr="00E837BE">
        <w:rPr>
          <w:rFonts w:ascii="Book Antiqua" w:hAnsi="Book Antiqua"/>
          <w:kern w:val="0"/>
          <w:sz w:val="24"/>
          <w:szCs w:val="24"/>
        </w:rPr>
        <w:t xml:space="preserve">in which </w:t>
      </w:r>
      <w:r w:rsidRPr="00E837BE">
        <w:rPr>
          <w:rFonts w:ascii="Book Antiqua" w:hAnsi="Book Antiqua"/>
          <w:kern w:val="0"/>
          <w:sz w:val="24"/>
          <w:szCs w:val="24"/>
        </w:rPr>
        <w:t>both the inflammatory and coagulation</w:t>
      </w:r>
      <w:r w:rsidR="008A267E" w:rsidRPr="00E837BE">
        <w:rPr>
          <w:rFonts w:ascii="Book Antiqua" w:hAnsi="Book Antiqua"/>
          <w:kern w:val="0"/>
          <w:sz w:val="24"/>
          <w:szCs w:val="24"/>
        </w:rPr>
        <w:t xml:space="preserve"> </w:t>
      </w:r>
      <w:r w:rsidRPr="00E837BE">
        <w:rPr>
          <w:rFonts w:ascii="Book Antiqua" w:hAnsi="Book Antiqua"/>
          <w:kern w:val="0"/>
          <w:sz w:val="24"/>
          <w:szCs w:val="24"/>
        </w:rPr>
        <w:t>system are considered ticking</w:t>
      </w:r>
      <w:r w:rsidR="003F23EC" w:rsidRPr="00E837BE">
        <w:rPr>
          <w:rFonts w:ascii="Book Antiqua" w:hAnsi="Book Antiqua"/>
          <w:kern w:val="0"/>
          <w:sz w:val="24"/>
          <w:szCs w:val="24"/>
        </w:rPr>
        <w:t xml:space="preserve"> time bombs. T</w:t>
      </w:r>
      <w:r w:rsidRPr="00E837BE">
        <w:rPr>
          <w:rFonts w:ascii="Book Antiqua" w:hAnsi="Book Antiqua"/>
          <w:kern w:val="0"/>
          <w:sz w:val="24"/>
          <w:szCs w:val="24"/>
        </w:rPr>
        <w:t xml:space="preserve">he most extreme </w:t>
      </w:r>
      <w:r w:rsidR="003F23EC" w:rsidRPr="00E837BE">
        <w:rPr>
          <w:rFonts w:ascii="Book Antiqua" w:hAnsi="Book Antiqua"/>
          <w:kern w:val="0"/>
          <w:sz w:val="24"/>
          <w:szCs w:val="24"/>
        </w:rPr>
        <w:t xml:space="preserve">cases </w:t>
      </w:r>
      <w:r w:rsidR="00FD2003" w:rsidRPr="00E837BE">
        <w:rPr>
          <w:rFonts w:ascii="Book Antiqua" w:hAnsi="Book Antiqua"/>
          <w:kern w:val="0"/>
          <w:sz w:val="24"/>
          <w:szCs w:val="24"/>
        </w:rPr>
        <w:t>can</w:t>
      </w:r>
      <w:r w:rsidRPr="00E837BE">
        <w:rPr>
          <w:rFonts w:ascii="Book Antiqua" w:hAnsi="Book Antiqua"/>
          <w:kern w:val="0"/>
          <w:sz w:val="24"/>
          <w:szCs w:val="24"/>
        </w:rPr>
        <w:t xml:space="preserve"> result in multiple organ</w:t>
      </w:r>
      <w:r w:rsidR="00373BEC" w:rsidRPr="00E837BE">
        <w:rPr>
          <w:rFonts w:ascii="Book Antiqua" w:hAnsi="Book Antiqua"/>
          <w:kern w:val="0"/>
          <w:sz w:val="24"/>
          <w:szCs w:val="24"/>
        </w:rPr>
        <w:t xml:space="preserve"> </w:t>
      </w:r>
      <w:r w:rsidRPr="00E837BE">
        <w:rPr>
          <w:rFonts w:ascii="Book Antiqua" w:hAnsi="Book Antiqua"/>
          <w:kern w:val="0"/>
          <w:sz w:val="24"/>
          <w:szCs w:val="24"/>
        </w:rPr>
        <w:t>dysfunction and disseminated intravascular coagulation.</w:t>
      </w:r>
      <w:bookmarkStart w:id="315" w:name="OLE_LINK91"/>
      <w:bookmarkStart w:id="316" w:name="OLE_LINK92"/>
      <w:r w:rsidR="00E931E5" w:rsidRPr="00E837BE">
        <w:rPr>
          <w:rFonts w:ascii="Book Antiqua" w:hAnsi="Book Antiqua"/>
          <w:kern w:val="0"/>
          <w:sz w:val="24"/>
          <w:szCs w:val="24"/>
        </w:rPr>
        <w:t xml:space="preserve"> </w:t>
      </w:r>
      <w:r w:rsidR="00D54AA2" w:rsidRPr="00E837BE">
        <w:rPr>
          <w:rFonts w:ascii="Book Antiqua" w:hAnsi="Book Antiqua"/>
          <w:kern w:val="0"/>
          <w:sz w:val="24"/>
          <w:szCs w:val="24"/>
        </w:rPr>
        <w:t xml:space="preserve">Platelet activation </w:t>
      </w:r>
      <w:bookmarkEnd w:id="315"/>
      <w:bookmarkEnd w:id="316"/>
      <w:r w:rsidRPr="00E837BE">
        <w:rPr>
          <w:rFonts w:ascii="Book Antiqua" w:hAnsi="Book Antiqua"/>
          <w:kern w:val="0"/>
          <w:sz w:val="24"/>
          <w:szCs w:val="24"/>
        </w:rPr>
        <w:t>appear</w:t>
      </w:r>
      <w:r w:rsidR="003F23EC" w:rsidRPr="00E837BE">
        <w:rPr>
          <w:rFonts w:ascii="Book Antiqua" w:hAnsi="Book Antiqua"/>
          <w:kern w:val="0"/>
          <w:sz w:val="24"/>
          <w:szCs w:val="24"/>
        </w:rPr>
        <w:t>s</w:t>
      </w:r>
      <w:r w:rsidRPr="00E837BE">
        <w:rPr>
          <w:rFonts w:ascii="Book Antiqua" w:hAnsi="Book Antiqua"/>
          <w:kern w:val="0"/>
          <w:sz w:val="24"/>
          <w:szCs w:val="24"/>
        </w:rPr>
        <w:t xml:space="preserve"> to play an important role </w:t>
      </w:r>
      <w:r w:rsidR="003F23EC" w:rsidRPr="00E837BE">
        <w:rPr>
          <w:rFonts w:ascii="Book Antiqua" w:hAnsi="Book Antiqua"/>
          <w:kern w:val="0"/>
          <w:sz w:val="24"/>
          <w:szCs w:val="24"/>
        </w:rPr>
        <w:t xml:space="preserve">in </w:t>
      </w:r>
      <w:r w:rsidRPr="00E837BE">
        <w:rPr>
          <w:rFonts w:ascii="Book Antiqua" w:hAnsi="Book Antiqua"/>
          <w:kern w:val="0"/>
          <w:sz w:val="24"/>
          <w:szCs w:val="24"/>
        </w:rPr>
        <w:t>both the inflamed</w:t>
      </w:r>
      <w:r w:rsidR="008A267E" w:rsidRPr="00E837BE">
        <w:rPr>
          <w:rFonts w:ascii="Book Antiqua" w:hAnsi="Book Antiqua"/>
          <w:kern w:val="0"/>
          <w:sz w:val="24"/>
          <w:szCs w:val="24"/>
        </w:rPr>
        <w:t xml:space="preserve"> </w:t>
      </w:r>
      <w:r w:rsidRPr="00E837BE">
        <w:rPr>
          <w:rFonts w:ascii="Book Antiqua" w:hAnsi="Book Antiqua"/>
          <w:kern w:val="0"/>
          <w:sz w:val="24"/>
          <w:szCs w:val="24"/>
        </w:rPr>
        <w:t xml:space="preserve">pancreas itself and remote organ </w:t>
      </w:r>
      <w:proofErr w:type="gramStart"/>
      <w:r w:rsidRPr="00E837BE">
        <w:rPr>
          <w:rFonts w:ascii="Book Antiqua" w:hAnsi="Book Antiqua"/>
          <w:kern w:val="0"/>
          <w:sz w:val="24"/>
          <w:szCs w:val="24"/>
        </w:rPr>
        <w:t>failure</w:t>
      </w:r>
      <w:r w:rsidR="005907DC" w:rsidRPr="00E837BE">
        <w:rPr>
          <w:rFonts w:ascii="Book Antiqua" w:hAnsi="Book Antiqua"/>
          <w:kern w:val="0"/>
          <w:sz w:val="24"/>
          <w:szCs w:val="24"/>
          <w:vertAlign w:val="superscript"/>
        </w:rPr>
        <w:t>[</w:t>
      </w:r>
      <w:proofErr w:type="gramEnd"/>
      <w:r w:rsidR="005907DC" w:rsidRPr="00E837BE">
        <w:rPr>
          <w:rFonts w:ascii="Book Antiqua" w:hAnsi="Book Antiqua"/>
          <w:kern w:val="0"/>
          <w:sz w:val="24"/>
          <w:szCs w:val="24"/>
          <w:vertAlign w:val="superscript"/>
        </w:rPr>
        <w:t>1]</w:t>
      </w:r>
      <w:r w:rsidRPr="00E837BE">
        <w:rPr>
          <w:rFonts w:ascii="Book Antiqua" w:hAnsi="Book Antiqua"/>
          <w:kern w:val="0"/>
          <w:sz w:val="24"/>
          <w:szCs w:val="24"/>
        </w:rPr>
        <w:t>.</w:t>
      </w:r>
      <w:r w:rsidR="006C2A05" w:rsidRPr="00E837BE">
        <w:rPr>
          <w:rFonts w:ascii="Book Antiqua" w:hAnsi="Book Antiqua"/>
          <w:sz w:val="24"/>
          <w:szCs w:val="24"/>
        </w:rPr>
        <w:t xml:space="preserve"> </w:t>
      </w:r>
      <w:r w:rsidR="003F23EC" w:rsidRPr="00E837BE">
        <w:rPr>
          <w:rFonts w:ascii="Book Antiqua" w:hAnsi="Book Antiqua"/>
          <w:sz w:val="24"/>
          <w:szCs w:val="24"/>
        </w:rPr>
        <w:t>C</w:t>
      </w:r>
      <w:r w:rsidR="006C2A05" w:rsidRPr="00E837BE">
        <w:rPr>
          <w:rFonts w:ascii="Book Antiqua" w:hAnsi="Book Antiqua"/>
          <w:sz w:val="24"/>
          <w:szCs w:val="24"/>
        </w:rPr>
        <w:t>omplex interactions</w:t>
      </w:r>
      <w:r w:rsidR="006747F7" w:rsidRPr="00E837BE">
        <w:rPr>
          <w:rFonts w:ascii="Book Antiqua" w:hAnsi="Book Antiqua"/>
          <w:sz w:val="24"/>
          <w:szCs w:val="24"/>
        </w:rPr>
        <w:t xml:space="preserve"> occur between inflammation and h</w:t>
      </w:r>
      <w:r w:rsidR="006C2A05" w:rsidRPr="00E837BE">
        <w:rPr>
          <w:rFonts w:ascii="Book Antiqua" w:hAnsi="Book Antiqua"/>
          <w:sz w:val="24"/>
          <w:szCs w:val="24"/>
        </w:rPr>
        <w:t xml:space="preserve">emostasis. </w:t>
      </w:r>
      <w:bookmarkStart w:id="317" w:name="OLE_LINK85"/>
      <w:bookmarkStart w:id="318" w:name="OLE_LINK122"/>
      <w:bookmarkStart w:id="319" w:name="OLE_LINK123"/>
      <w:r w:rsidR="006C2A05" w:rsidRPr="00E837BE">
        <w:rPr>
          <w:rFonts w:ascii="Book Antiqua" w:hAnsi="Book Antiqua"/>
          <w:sz w:val="24"/>
          <w:szCs w:val="24"/>
        </w:rPr>
        <w:t xml:space="preserve">Inflammation </w:t>
      </w:r>
      <w:bookmarkEnd w:id="317"/>
      <w:bookmarkEnd w:id="318"/>
      <w:bookmarkEnd w:id="319"/>
      <w:r w:rsidR="006C2A05" w:rsidRPr="00E837BE">
        <w:rPr>
          <w:rFonts w:ascii="Book Antiqua" w:hAnsi="Book Antiqua"/>
          <w:sz w:val="24"/>
          <w:szCs w:val="24"/>
        </w:rPr>
        <w:t xml:space="preserve">increases </w:t>
      </w:r>
      <w:proofErr w:type="spellStart"/>
      <w:r w:rsidR="006C2A05" w:rsidRPr="00E837BE">
        <w:rPr>
          <w:rFonts w:ascii="Book Antiqua" w:hAnsi="Book Antiqua"/>
          <w:sz w:val="24"/>
          <w:szCs w:val="24"/>
        </w:rPr>
        <w:t>procoagulant</w:t>
      </w:r>
      <w:proofErr w:type="spellEnd"/>
      <w:r w:rsidR="006C2A05" w:rsidRPr="00E837BE">
        <w:rPr>
          <w:rFonts w:ascii="Book Antiqua" w:hAnsi="Book Antiqua"/>
          <w:sz w:val="24"/>
          <w:szCs w:val="24"/>
        </w:rPr>
        <w:t xml:space="preserve"> factors, and coagulation augments inflammation.</w:t>
      </w:r>
      <w:r w:rsidR="00187BBA" w:rsidRPr="00E837BE">
        <w:rPr>
          <w:rFonts w:ascii="Book Antiqua" w:hAnsi="Book Antiqua"/>
          <w:sz w:val="24"/>
          <w:szCs w:val="24"/>
        </w:rPr>
        <w:t xml:space="preserve"> </w:t>
      </w:r>
      <w:r w:rsidR="004A0B25" w:rsidRPr="00E837BE">
        <w:rPr>
          <w:rFonts w:ascii="Book Antiqua" w:hAnsi="Book Antiqua"/>
          <w:sz w:val="24"/>
          <w:szCs w:val="24"/>
        </w:rPr>
        <w:t xml:space="preserve">Because </w:t>
      </w:r>
      <w:r w:rsidR="006747F7" w:rsidRPr="00E837BE">
        <w:rPr>
          <w:rFonts w:ascii="Book Antiqua" w:hAnsi="Book Antiqua"/>
          <w:sz w:val="24"/>
          <w:szCs w:val="24"/>
        </w:rPr>
        <w:t>it is associated with</w:t>
      </w:r>
      <w:r w:rsidR="004A0B25" w:rsidRPr="00E837BE">
        <w:rPr>
          <w:rFonts w:ascii="Book Antiqua" w:hAnsi="Book Antiqua"/>
          <w:sz w:val="24"/>
          <w:szCs w:val="24"/>
        </w:rPr>
        <w:t xml:space="preserve"> systemic complication</w:t>
      </w:r>
      <w:r w:rsidR="006747F7" w:rsidRPr="00E837BE">
        <w:rPr>
          <w:rFonts w:ascii="Book Antiqua" w:hAnsi="Book Antiqua"/>
          <w:sz w:val="24"/>
          <w:szCs w:val="24"/>
        </w:rPr>
        <w:t>s</w:t>
      </w:r>
      <w:r w:rsidR="004A0B25" w:rsidRPr="00E837BE">
        <w:rPr>
          <w:rFonts w:ascii="Book Antiqua" w:hAnsi="Book Antiqua"/>
          <w:sz w:val="24"/>
          <w:szCs w:val="24"/>
        </w:rPr>
        <w:t xml:space="preserve"> and high mortality, </w:t>
      </w:r>
      <w:r w:rsidR="00187BBA" w:rsidRPr="00E837BE">
        <w:rPr>
          <w:rFonts w:ascii="Book Antiqua" w:hAnsi="Book Antiqua"/>
          <w:sz w:val="24"/>
          <w:szCs w:val="24"/>
        </w:rPr>
        <w:t xml:space="preserve">and </w:t>
      </w:r>
      <w:r w:rsidR="006747F7" w:rsidRPr="00E837BE">
        <w:rPr>
          <w:rFonts w:ascii="Book Antiqua" w:hAnsi="Book Antiqua"/>
          <w:kern w:val="0"/>
          <w:sz w:val="24"/>
          <w:szCs w:val="24"/>
        </w:rPr>
        <w:t>because approximately</w:t>
      </w:r>
      <w:r w:rsidR="00187BBA" w:rsidRPr="00E837BE">
        <w:rPr>
          <w:rFonts w:ascii="Book Antiqua" w:hAnsi="Book Antiqua"/>
          <w:kern w:val="0"/>
          <w:sz w:val="24"/>
          <w:szCs w:val="24"/>
        </w:rPr>
        <w:t xml:space="preserve"> half of </w:t>
      </w:r>
      <w:r w:rsidR="00896826" w:rsidRPr="00E837BE">
        <w:rPr>
          <w:rFonts w:ascii="Book Antiqua" w:hAnsi="Book Antiqua"/>
          <w:kern w:val="0"/>
          <w:sz w:val="24"/>
          <w:szCs w:val="24"/>
        </w:rPr>
        <w:t>S</w:t>
      </w:r>
      <w:r w:rsidR="00187BBA" w:rsidRPr="00E837BE">
        <w:rPr>
          <w:rFonts w:ascii="Book Antiqua" w:hAnsi="Book Antiqua"/>
          <w:kern w:val="0"/>
          <w:sz w:val="24"/>
          <w:szCs w:val="24"/>
        </w:rPr>
        <w:t>AP patients</w:t>
      </w:r>
      <w:r w:rsidR="00896826" w:rsidRPr="00E837BE">
        <w:rPr>
          <w:rFonts w:ascii="Book Antiqua" w:hAnsi="Book Antiqua"/>
          <w:kern w:val="0"/>
          <w:sz w:val="24"/>
          <w:szCs w:val="24"/>
        </w:rPr>
        <w:t xml:space="preserve"> </w:t>
      </w:r>
      <w:r w:rsidR="006747F7" w:rsidRPr="00E837BE">
        <w:rPr>
          <w:rFonts w:ascii="Book Antiqua" w:hAnsi="Book Antiqua"/>
          <w:kern w:val="0"/>
          <w:sz w:val="24"/>
          <w:szCs w:val="24"/>
        </w:rPr>
        <w:t>show no</w:t>
      </w:r>
      <w:r w:rsidR="00187BBA" w:rsidRPr="00E837BE">
        <w:rPr>
          <w:rFonts w:ascii="Book Antiqua" w:hAnsi="Book Antiqua"/>
          <w:kern w:val="0"/>
          <w:sz w:val="24"/>
          <w:szCs w:val="24"/>
        </w:rPr>
        <w:t xml:space="preserve"> clinical signs of </w:t>
      </w:r>
      <w:bookmarkStart w:id="320" w:name="OLE_LINK206"/>
      <w:bookmarkStart w:id="321" w:name="OLE_LINK215"/>
      <w:r w:rsidR="00187BBA" w:rsidRPr="00E837BE">
        <w:rPr>
          <w:rFonts w:ascii="Book Antiqua" w:hAnsi="Book Antiqua"/>
          <w:kern w:val="0"/>
          <w:sz w:val="24"/>
          <w:szCs w:val="24"/>
        </w:rPr>
        <w:t>organ failure</w:t>
      </w:r>
      <w:r w:rsidR="00831B4C" w:rsidRPr="00E837BE">
        <w:rPr>
          <w:rFonts w:ascii="Book Antiqua" w:hAnsi="Book Antiqua"/>
          <w:kern w:val="0"/>
          <w:sz w:val="24"/>
          <w:szCs w:val="24"/>
        </w:rPr>
        <w:t xml:space="preserve"> (OF)</w:t>
      </w:r>
      <w:bookmarkEnd w:id="320"/>
      <w:bookmarkEnd w:id="321"/>
      <w:r w:rsidR="00187BBA" w:rsidRPr="00E837BE">
        <w:rPr>
          <w:rFonts w:ascii="Book Antiqua" w:hAnsi="Book Antiqua"/>
          <w:kern w:val="0"/>
          <w:sz w:val="24"/>
          <w:szCs w:val="24"/>
        </w:rPr>
        <w:t xml:space="preserve"> </w:t>
      </w:r>
      <w:r w:rsidR="00902CC3" w:rsidRPr="00E837BE">
        <w:rPr>
          <w:rFonts w:ascii="Book Antiqua" w:hAnsi="Book Antiqua"/>
          <w:sz w:val="24"/>
          <w:szCs w:val="24"/>
        </w:rPr>
        <w:t>during the first hours or even days of hospitalization</w:t>
      </w:r>
      <w:r w:rsidR="00187BBA" w:rsidRPr="00E837BE">
        <w:rPr>
          <w:rFonts w:ascii="Book Antiqua" w:hAnsi="Book Antiqua"/>
          <w:kern w:val="0"/>
          <w:sz w:val="24"/>
          <w:szCs w:val="24"/>
          <w:vertAlign w:val="superscript"/>
        </w:rPr>
        <w:t>[</w:t>
      </w:r>
      <w:r w:rsidR="0086003F" w:rsidRPr="00E837BE">
        <w:rPr>
          <w:rFonts w:ascii="Book Antiqua" w:hAnsi="Book Antiqua"/>
          <w:kern w:val="0"/>
          <w:sz w:val="24"/>
          <w:szCs w:val="24"/>
          <w:vertAlign w:val="superscript"/>
        </w:rPr>
        <w:t>2-4</w:t>
      </w:r>
      <w:r w:rsidR="00B01CD3" w:rsidRPr="00E837BE">
        <w:rPr>
          <w:rFonts w:ascii="Book Antiqua" w:hAnsi="Book Antiqua"/>
          <w:kern w:val="0"/>
          <w:sz w:val="24"/>
          <w:szCs w:val="24"/>
          <w:vertAlign w:val="superscript"/>
        </w:rPr>
        <w:t>]</w:t>
      </w:r>
      <w:r w:rsidR="00EB0E96" w:rsidRPr="00E837BE">
        <w:rPr>
          <w:rFonts w:ascii="Book Antiqua" w:hAnsi="Book Antiqua"/>
          <w:kern w:val="0"/>
          <w:sz w:val="24"/>
          <w:szCs w:val="24"/>
        </w:rPr>
        <w:t>,</w:t>
      </w:r>
      <w:r w:rsidR="00AB4F05" w:rsidRPr="00E837BE">
        <w:rPr>
          <w:rFonts w:ascii="Book Antiqua" w:hAnsi="Book Antiqua"/>
          <w:sz w:val="24"/>
          <w:szCs w:val="24"/>
        </w:rPr>
        <w:t xml:space="preserve"> </w:t>
      </w:r>
      <w:r w:rsidR="00EB0E96" w:rsidRPr="00E837BE">
        <w:rPr>
          <w:rFonts w:ascii="Book Antiqua" w:hAnsi="Book Antiqua"/>
          <w:sz w:val="24"/>
          <w:szCs w:val="24"/>
        </w:rPr>
        <w:t>it</w:t>
      </w:r>
      <w:r w:rsidR="00AB4F05" w:rsidRPr="00E837BE">
        <w:rPr>
          <w:rFonts w:ascii="Book Antiqua" w:hAnsi="Book Antiqua"/>
          <w:sz w:val="24"/>
          <w:szCs w:val="24"/>
        </w:rPr>
        <w:t xml:space="preserve"> is important to identify </w:t>
      </w:r>
      <w:r w:rsidR="006747F7" w:rsidRPr="00E837BE">
        <w:rPr>
          <w:rFonts w:ascii="Book Antiqua" w:hAnsi="Book Antiqua"/>
          <w:sz w:val="24"/>
          <w:szCs w:val="24"/>
        </w:rPr>
        <w:t xml:space="preserve">the </w:t>
      </w:r>
      <w:r w:rsidR="00AB4F05" w:rsidRPr="00E837BE">
        <w:rPr>
          <w:rFonts w:ascii="Book Antiqua" w:hAnsi="Book Antiqua"/>
          <w:sz w:val="24"/>
          <w:szCs w:val="24"/>
        </w:rPr>
        <w:t>mechanisms that induce the switch from mild to severe AP and</w:t>
      </w:r>
      <w:r w:rsidR="006747F7" w:rsidRPr="00E837BE">
        <w:rPr>
          <w:rFonts w:ascii="Book Antiqua" w:hAnsi="Book Antiqua"/>
          <w:sz w:val="24"/>
          <w:szCs w:val="24"/>
        </w:rPr>
        <w:t xml:space="preserve"> to determine at </w:t>
      </w:r>
      <w:r w:rsidR="00AB4F05" w:rsidRPr="00E837BE">
        <w:rPr>
          <w:rFonts w:ascii="Book Antiqua" w:hAnsi="Book Antiqua"/>
          <w:sz w:val="24"/>
          <w:szCs w:val="24"/>
        </w:rPr>
        <w:t xml:space="preserve">what point </w:t>
      </w:r>
      <w:r w:rsidR="006747F7" w:rsidRPr="00E837BE">
        <w:rPr>
          <w:rFonts w:ascii="Book Antiqua" w:hAnsi="Book Antiqua"/>
          <w:sz w:val="24"/>
          <w:szCs w:val="24"/>
        </w:rPr>
        <w:t>this occurs.</w:t>
      </w:r>
      <w:r w:rsidR="001D028A" w:rsidRPr="00E837BE">
        <w:rPr>
          <w:rFonts w:ascii="Book Antiqua" w:hAnsi="Book Antiqua"/>
          <w:sz w:val="24"/>
          <w:szCs w:val="24"/>
        </w:rPr>
        <w:t xml:space="preserve"> </w:t>
      </w:r>
      <w:r w:rsidR="006747F7" w:rsidRPr="00E837BE">
        <w:rPr>
          <w:rFonts w:ascii="Book Antiqua" w:hAnsi="Book Antiqua"/>
          <w:sz w:val="24"/>
          <w:szCs w:val="24"/>
        </w:rPr>
        <w:t>T</w:t>
      </w:r>
      <w:r w:rsidR="00AB4F05" w:rsidRPr="00E837BE">
        <w:rPr>
          <w:rFonts w:ascii="Book Antiqua" w:hAnsi="Book Antiqua"/>
          <w:sz w:val="24"/>
          <w:szCs w:val="24"/>
        </w:rPr>
        <w:t xml:space="preserve">he adjunctive use of additional markers may add significant benefit </w:t>
      </w:r>
      <w:r w:rsidR="006747F7" w:rsidRPr="00E837BE">
        <w:rPr>
          <w:rFonts w:ascii="Book Antiqua" w:hAnsi="Book Antiqua"/>
          <w:sz w:val="24"/>
          <w:szCs w:val="24"/>
        </w:rPr>
        <w:t xml:space="preserve">by allowing us to </w:t>
      </w:r>
      <w:r w:rsidR="00AB4F05" w:rsidRPr="00E837BE">
        <w:rPr>
          <w:rFonts w:ascii="Book Antiqua" w:hAnsi="Book Antiqua"/>
          <w:sz w:val="24"/>
          <w:szCs w:val="24"/>
        </w:rPr>
        <w:t>predict disease severity and achiev</w:t>
      </w:r>
      <w:r w:rsidR="006747F7" w:rsidRPr="00E837BE">
        <w:rPr>
          <w:rFonts w:ascii="Book Antiqua" w:hAnsi="Book Antiqua"/>
          <w:sz w:val="24"/>
          <w:szCs w:val="24"/>
        </w:rPr>
        <w:t>e</w:t>
      </w:r>
      <w:r w:rsidR="00AB4F05" w:rsidRPr="00E837BE">
        <w:rPr>
          <w:rFonts w:ascii="Book Antiqua" w:hAnsi="Book Antiqua"/>
          <w:sz w:val="24"/>
          <w:szCs w:val="24"/>
        </w:rPr>
        <w:t xml:space="preserve"> </w:t>
      </w:r>
      <w:r w:rsidR="006747F7" w:rsidRPr="00E837BE">
        <w:rPr>
          <w:rFonts w:ascii="Book Antiqua" w:hAnsi="Book Antiqua"/>
          <w:sz w:val="24"/>
          <w:szCs w:val="24"/>
        </w:rPr>
        <w:t xml:space="preserve">improved </w:t>
      </w:r>
      <w:r w:rsidR="00AB4F05" w:rsidRPr="00E837BE">
        <w:rPr>
          <w:rFonts w:ascii="Book Antiqua" w:hAnsi="Book Antiqua"/>
          <w:sz w:val="24"/>
          <w:szCs w:val="24"/>
        </w:rPr>
        <w:t>diagnostic accuracy.</w:t>
      </w:r>
    </w:p>
    <w:p w:rsidR="00E1337C" w:rsidRPr="00E837BE" w:rsidRDefault="001E762F" w:rsidP="00DC7BCA">
      <w:pPr>
        <w:autoSpaceDE w:val="0"/>
        <w:autoSpaceDN w:val="0"/>
        <w:adjustRightInd w:val="0"/>
        <w:snapToGrid w:val="0"/>
        <w:spacing w:line="360" w:lineRule="auto"/>
        <w:ind w:firstLineChars="100" w:firstLine="240"/>
        <w:rPr>
          <w:rFonts w:ascii="Book Antiqua" w:hAnsi="Book Antiqua"/>
          <w:kern w:val="0"/>
          <w:sz w:val="24"/>
          <w:szCs w:val="24"/>
        </w:rPr>
      </w:pPr>
      <w:r w:rsidRPr="00E837BE">
        <w:rPr>
          <w:rFonts w:ascii="Book Antiqua" w:hAnsi="Book Antiqua"/>
          <w:sz w:val="24"/>
          <w:szCs w:val="24"/>
        </w:rPr>
        <w:t>Mean platelet volume (MPV) is a parameter</w:t>
      </w:r>
      <w:r w:rsidR="006747F7" w:rsidRPr="00E837BE">
        <w:rPr>
          <w:rFonts w:ascii="Book Antiqua" w:hAnsi="Book Antiqua"/>
          <w:sz w:val="24"/>
          <w:szCs w:val="24"/>
        </w:rPr>
        <w:t xml:space="preserve"> in</w:t>
      </w:r>
      <w:r w:rsidRPr="00E837BE">
        <w:rPr>
          <w:rFonts w:ascii="Book Antiqua" w:hAnsi="Book Antiqua"/>
          <w:sz w:val="24"/>
          <w:szCs w:val="24"/>
        </w:rPr>
        <w:t xml:space="preserve"> complete blood count (CBC) </w:t>
      </w:r>
      <w:proofErr w:type="spellStart"/>
      <w:r w:rsidRPr="00E837BE">
        <w:rPr>
          <w:rFonts w:ascii="Book Antiqua" w:hAnsi="Book Antiqua"/>
          <w:sz w:val="24"/>
          <w:szCs w:val="24"/>
        </w:rPr>
        <w:t>analys</w:t>
      </w:r>
      <w:proofErr w:type="spellEnd"/>
      <w:r w:rsidRPr="00E837BE">
        <w:rPr>
          <w:rFonts w:ascii="Book Antiqua" w:hAnsi="Book Antiqua"/>
          <w:sz w:val="24"/>
          <w:szCs w:val="24"/>
        </w:rPr>
        <w:t xml:space="preserve"> </w:t>
      </w:r>
      <w:r w:rsidR="006747F7" w:rsidRPr="00E837BE">
        <w:rPr>
          <w:rFonts w:ascii="Book Antiqua" w:hAnsi="Book Antiqua"/>
          <w:sz w:val="24"/>
          <w:szCs w:val="24"/>
        </w:rPr>
        <w:t xml:space="preserve">that </w:t>
      </w:r>
      <w:r w:rsidRPr="00E837BE">
        <w:rPr>
          <w:rFonts w:ascii="Book Antiqua" w:hAnsi="Book Antiqua"/>
          <w:sz w:val="24"/>
          <w:szCs w:val="24"/>
        </w:rPr>
        <w:t xml:space="preserve">measures average </w:t>
      </w:r>
      <w:r w:rsidR="006747F7" w:rsidRPr="00E837BE">
        <w:rPr>
          <w:rFonts w:ascii="Book Antiqua" w:hAnsi="Book Antiqua"/>
          <w:sz w:val="24"/>
          <w:szCs w:val="24"/>
        </w:rPr>
        <w:t xml:space="preserve">platelet </w:t>
      </w:r>
      <w:r w:rsidRPr="00E837BE">
        <w:rPr>
          <w:rFonts w:ascii="Book Antiqua" w:hAnsi="Book Antiqua"/>
          <w:sz w:val="24"/>
          <w:szCs w:val="24"/>
        </w:rPr>
        <w:t>size.</w:t>
      </w:r>
      <w:r w:rsidR="00E1795F" w:rsidRPr="00E837BE">
        <w:rPr>
          <w:rFonts w:ascii="Book Antiqua" w:hAnsi="Book Antiqua"/>
          <w:sz w:val="24"/>
          <w:szCs w:val="24"/>
        </w:rPr>
        <w:t xml:space="preserve"> A</w:t>
      </w:r>
      <w:r w:rsidR="0094292A" w:rsidRPr="00E837BE">
        <w:rPr>
          <w:rFonts w:ascii="Book Antiqua" w:hAnsi="Book Antiqua"/>
          <w:sz w:val="24"/>
          <w:szCs w:val="24"/>
        </w:rPr>
        <w:t>s</w:t>
      </w:r>
      <w:r w:rsidR="00E1795F" w:rsidRPr="00E837BE">
        <w:rPr>
          <w:rFonts w:ascii="Book Antiqua" w:hAnsi="Book Antiqua"/>
          <w:sz w:val="24"/>
          <w:szCs w:val="24"/>
        </w:rPr>
        <w:t xml:space="preserve"> an indicator of </w:t>
      </w:r>
      <w:proofErr w:type="spellStart"/>
      <w:r w:rsidR="00E1795F" w:rsidRPr="00E837BE">
        <w:rPr>
          <w:rFonts w:ascii="Book Antiqua" w:hAnsi="Book Antiqua"/>
          <w:sz w:val="24"/>
          <w:szCs w:val="24"/>
        </w:rPr>
        <w:t>thrombocytic</w:t>
      </w:r>
      <w:proofErr w:type="spellEnd"/>
      <w:r w:rsidR="00E1795F" w:rsidRPr="00E837BE">
        <w:rPr>
          <w:rFonts w:ascii="Book Antiqua" w:hAnsi="Book Antiqua"/>
          <w:sz w:val="24"/>
          <w:szCs w:val="24"/>
        </w:rPr>
        <w:t xml:space="preserve"> activity, </w:t>
      </w:r>
      <w:r w:rsidR="006747F7" w:rsidRPr="00E837BE">
        <w:rPr>
          <w:rFonts w:ascii="Book Antiqua" w:hAnsi="Book Antiqua"/>
          <w:sz w:val="24"/>
          <w:szCs w:val="24"/>
        </w:rPr>
        <w:t xml:space="preserve">it </w:t>
      </w:r>
      <w:r w:rsidR="00E1795F" w:rsidRPr="00E837BE">
        <w:rPr>
          <w:rFonts w:ascii="Book Antiqua" w:hAnsi="Book Antiqua"/>
          <w:sz w:val="24"/>
          <w:szCs w:val="24"/>
        </w:rPr>
        <w:t xml:space="preserve">has been investigated in various </w:t>
      </w:r>
      <w:proofErr w:type="spellStart"/>
      <w:r w:rsidR="00E1795F" w:rsidRPr="00E837BE">
        <w:rPr>
          <w:rFonts w:ascii="Book Antiqua" w:hAnsi="Book Antiqua"/>
          <w:sz w:val="24"/>
          <w:szCs w:val="24"/>
        </w:rPr>
        <w:t>proinflammatory</w:t>
      </w:r>
      <w:proofErr w:type="spellEnd"/>
      <w:r w:rsidR="00E1795F" w:rsidRPr="00E837BE">
        <w:rPr>
          <w:rFonts w:ascii="Book Antiqua" w:hAnsi="Book Antiqua"/>
          <w:sz w:val="24"/>
          <w:szCs w:val="24"/>
        </w:rPr>
        <w:t xml:space="preserve"> and </w:t>
      </w:r>
      <w:proofErr w:type="spellStart"/>
      <w:r w:rsidR="00E1795F" w:rsidRPr="00E837BE">
        <w:rPr>
          <w:rFonts w:ascii="Book Antiqua" w:hAnsi="Book Antiqua"/>
          <w:sz w:val="24"/>
          <w:szCs w:val="24"/>
        </w:rPr>
        <w:t>prothrombotic</w:t>
      </w:r>
      <w:proofErr w:type="spellEnd"/>
      <w:r w:rsidR="00E1795F" w:rsidRPr="00E837BE">
        <w:rPr>
          <w:rFonts w:ascii="Book Antiqua" w:hAnsi="Book Antiqua"/>
          <w:sz w:val="24"/>
          <w:szCs w:val="24"/>
        </w:rPr>
        <w:t xml:space="preserve"> clinical </w:t>
      </w:r>
      <w:proofErr w:type="gramStart"/>
      <w:r w:rsidR="00E1795F" w:rsidRPr="00E837BE">
        <w:rPr>
          <w:rFonts w:ascii="Book Antiqua" w:hAnsi="Book Antiqua"/>
          <w:sz w:val="24"/>
          <w:szCs w:val="24"/>
        </w:rPr>
        <w:t>states</w:t>
      </w:r>
      <w:r w:rsidR="00E1795F" w:rsidRPr="00E837BE">
        <w:rPr>
          <w:rFonts w:ascii="Book Antiqua" w:hAnsi="Book Antiqua"/>
          <w:sz w:val="24"/>
          <w:szCs w:val="24"/>
          <w:vertAlign w:val="superscript"/>
        </w:rPr>
        <w:t>[</w:t>
      </w:r>
      <w:proofErr w:type="gramEnd"/>
      <w:r w:rsidR="00E1795F" w:rsidRPr="00E837BE">
        <w:rPr>
          <w:rFonts w:ascii="Book Antiqua" w:hAnsi="Book Antiqua"/>
          <w:sz w:val="24"/>
          <w:szCs w:val="24"/>
          <w:vertAlign w:val="superscript"/>
        </w:rPr>
        <w:t>5]</w:t>
      </w:r>
      <w:r w:rsidR="006C677C" w:rsidRPr="00E837BE">
        <w:rPr>
          <w:rStyle w:val="element-citation"/>
          <w:rFonts w:ascii="Book Antiqua" w:hAnsi="Book Antiqua"/>
          <w:sz w:val="24"/>
          <w:szCs w:val="24"/>
        </w:rPr>
        <w:t>.</w:t>
      </w:r>
      <w:r w:rsidR="009537BE" w:rsidRPr="00E837BE">
        <w:rPr>
          <w:rStyle w:val="element-citation"/>
          <w:rFonts w:ascii="Book Antiqua" w:hAnsi="Book Antiqua"/>
          <w:sz w:val="24"/>
          <w:szCs w:val="24"/>
        </w:rPr>
        <w:t xml:space="preserve"> </w:t>
      </w:r>
      <w:r w:rsidR="006C2A05" w:rsidRPr="00E837BE">
        <w:rPr>
          <w:rFonts w:ascii="Book Antiqua" w:hAnsi="Book Antiqua"/>
          <w:sz w:val="24"/>
          <w:szCs w:val="24"/>
        </w:rPr>
        <w:t>Increased MPV</w:t>
      </w:r>
      <w:r w:rsidR="006747F7" w:rsidRPr="00E837BE">
        <w:rPr>
          <w:rFonts w:ascii="Book Antiqua" w:hAnsi="Book Antiqua"/>
          <w:sz w:val="24"/>
          <w:szCs w:val="24"/>
        </w:rPr>
        <w:t xml:space="preserve"> has</w:t>
      </w:r>
      <w:r w:rsidR="009537BE" w:rsidRPr="00E837BE">
        <w:rPr>
          <w:rFonts w:ascii="Book Antiqua" w:hAnsi="Book Antiqua"/>
          <w:sz w:val="24"/>
          <w:szCs w:val="24"/>
        </w:rPr>
        <w:t xml:space="preserve"> </w:t>
      </w:r>
      <w:r w:rsidR="006747F7" w:rsidRPr="00E837BE">
        <w:rPr>
          <w:rFonts w:ascii="Book Antiqua" w:hAnsi="Book Antiqua"/>
          <w:sz w:val="24"/>
          <w:szCs w:val="24"/>
        </w:rPr>
        <w:t xml:space="preserve">been </w:t>
      </w:r>
      <w:r w:rsidR="009537BE" w:rsidRPr="00E837BE">
        <w:rPr>
          <w:rFonts w:ascii="Book Antiqua" w:hAnsi="Book Antiqua"/>
          <w:sz w:val="24"/>
          <w:szCs w:val="24"/>
        </w:rPr>
        <w:t>associated with the risk of thrombosis</w:t>
      </w:r>
      <w:r w:rsidR="006747F7" w:rsidRPr="00E837BE">
        <w:rPr>
          <w:rFonts w:ascii="Book Antiqua" w:hAnsi="Book Antiqua"/>
          <w:sz w:val="24"/>
          <w:szCs w:val="24"/>
        </w:rPr>
        <w:t xml:space="preserve"> and observed</w:t>
      </w:r>
      <w:r w:rsidR="006C2A05" w:rsidRPr="00E837BE">
        <w:rPr>
          <w:rFonts w:ascii="Book Antiqua" w:hAnsi="Book Antiqua"/>
          <w:sz w:val="24"/>
          <w:szCs w:val="24"/>
        </w:rPr>
        <w:t xml:space="preserve"> in patients with acute myocardial </w:t>
      </w:r>
      <w:r w:rsidR="002C4591" w:rsidRPr="00E837BE">
        <w:rPr>
          <w:rFonts w:ascii="Book Antiqua" w:hAnsi="Book Antiqua"/>
          <w:sz w:val="24"/>
          <w:szCs w:val="24"/>
        </w:rPr>
        <w:t>infarction, acute cerebral ischemia, and transient isch</w:t>
      </w:r>
      <w:r w:rsidR="0025306D">
        <w:rPr>
          <w:rFonts w:ascii="Book Antiqua" w:hAnsi="Book Antiqua"/>
          <w:sz w:val="24"/>
          <w:szCs w:val="24"/>
        </w:rPr>
        <w:t xml:space="preserve">emic </w:t>
      </w:r>
      <w:proofErr w:type="gramStart"/>
      <w:r w:rsidR="0025306D">
        <w:rPr>
          <w:rFonts w:ascii="Book Antiqua" w:hAnsi="Book Antiqua"/>
          <w:sz w:val="24"/>
          <w:szCs w:val="24"/>
        </w:rPr>
        <w:t>attack</w:t>
      </w:r>
      <w:r w:rsidR="006C2A05" w:rsidRPr="00E837BE">
        <w:rPr>
          <w:rFonts w:ascii="Book Antiqua" w:hAnsi="Book Antiqua"/>
          <w:sz w:val="24"/>
          <w:szCs w:val="24"/>
          <w:vertAlign w:val="superscript"/>
        </w:rPr>
        <w:t>[</w:t>
      </w:r>
      <w:proofErr w:type="gramEnd"/>
      <w:r w:rsidR="006C2A05" w:rsidRPr="00E837BE">
        <w:rPr>
          <w:rFonts w:ascii="Book Antiqua" w:hAnsi="Book Antiqua"/>
          <w:sz w:val="24"/>
          <w:szCs w:val="24"/>
          <w:vertAlign w:val="superscript"/>
        </w:rPr>
        <w:t>6–</w:t>
      </w:r>
      <w:r w:rsidR="0015589F" w:rsidRPr="00E837BE">
        <w:rPr>
          <w:rFonts w:ascii="Book Antiqua" w:hAnsi="Book Antiqua"/>
          <w:sz w:val="24"/>
          <w:szCs w:val="24"/>
          <w:vertAlign w:val="superscript"/>
        </w:rPr>
        <w:t>9</w:t>
      </w:r>
      <w:r w:rsidR="006C2A05" w:rsidRPr="00E837BE">
        <w:rPr>
          <w:rFonts w:ascii="Book Antiqua" w:hAnsi="Book Antiqua"/>
          <w:sz w:val="24"/>
          <w:szCs w:val="24"/>
          <w:vertAlign w:val="superscript"/>
        </w:rPr>
        <w:t>]</w:t>
      </w:r>
      <w:r w:rsidR="006C2A05" w:rsidRPr="00E837BE">
        <w:rPr>
          <w:rFonts w:ascii="Book Antiqua" w:hAnsi="Book Antiqua"/>
          <w:sz w:val="24"/>
          <w:szCs w:val="24"/>
        </w:rPr>
        <w:t>.</w:t>
      </w:r>
      <w:r w:rsidR="00E1795F" w:rsidRPr="00E837BE">
        <w:rPr>
          <w:rFonts w:ascii="Book Antiqua" w:hAnsi="Book Antiqua"/>
          <w:sz w:val="24"/>
          <w:szCs w:val="24"/>
        </w:rPr>
        <w:t xml:space="preserve"> </w:t>
      </w:r>
      <w:r w:rsidR="002C4591" w:rsidRPr="00E837BE">
        <w:rPr>
          <w:rFonts w:ascii="Book Antiqua" w:hAnsi="Book Antiqua"/>
          <w:sz w:val="24"/>
          <w:szCs w:val="24"/>
        </w:rPr>
        <w:t>High-</w:t>
      </w:r>
      <w:r w:rsidR="00871893" w:rsidRPr="00E837BE">
        <w:rPr>
          <w:rFonts w:ascii="Book Antiqua" w:hAnsi="Book Antiqua"/>
          <w:sz w:val="24"/>
          <w:szCs w:val="24"/>
        </w:rPr>
        <w:t xml:space="preserve">grade inflammatory conditions </w:t>
      </w:r>
      <w:r w:rsidR="002C4591" w:rsidRPr="00E837BE">
        <w:rPr>
          <w:rFonts w:ascii="Book Antiqua" w:hAnsi="Book Antiqua"/>
          <w:sz w:val="24"/>
          <w:szCs w:val="24"/>
        </w:rPr>
        <w:t xml:space="preserve">such as </w:t>
      </w:r>
      <w:r w:rsidR="00871893" w:rsidRPr="00E837BE">
        <w:rPr>
          <w:rFonts w:ascii="Book Antiqua" w:hAnsi="Book Antiqua"/>
          <w:sz w:val="24"/>
          <w:szCs w:val="24"/>
        </w:rPr>
        <w:t>inflammatory bowel disease</w:t>
      </w:r>
      <w:r w:rsidR="0015589F" w:rsidRPr="00E837BE">
        <w:rPr>
          <w:rFonts w:ascii="Book Antiqua" w:hAnsi="Book Antiqua"/>
          <w:sz w:val="24"/>
          <w:szCs w:val="24"/>
          <w:vertAlign w:val="superscript"/>
        </w:rPr>
        <w:t>[10</w:t>
      </w:r>
      <w:r w:rsidR="00665714" w:rsidRPr="00E837BE">
        <w:rPr>
          <w:rFonts w:ascii="Book Antiqua" w:hAnsi="Book Antiqua"/>
          <w:sz w:val="24"/>
          <w:szCs w:val="24"/>
          <w:vertAlign w:val="superscript"/>
        </w:rPr>
        <w:t>]</w:t>
      </w:r>
      <w:r w:rsidR="00871893" w:rsidRPr="00E837BE">
        <w:rPr>
          <w:rFonts w:ascii="Book Antiqua" w:hAnsi="Book Antiqua"/>
          <w:sz w:val="24"/>
          <w:szCs w:val="24"/>
        </w:rPr>
        <w:t xml:space="preserve">, </w:t>
      </w:r>
      <w:r w:rsidR="006B7150" w:rsidRPr="00E837BE">
        <w:rPr>
          <w:rFonts w:ascii="Book Antiqua" w:hAnsi="Book Antiqua"/>
          <w:kern w:val="0"/>
          <w:sz w:val="24"/>
          <w:szCs w:val="24"/>
        </w:rPr>
        <w:t>ulcerative colitis</w:t>
      </w:r>
      <w:r w:rsidR="006B7150" w:rsidRPr="00E837BE">
        <w:rPr>
          <w:rFonts w:ascii="Book Antiqua" w:hAnsi="Book Antiqua"/>
          <w:kern w:val="0"/>
          <w:sz w:val="24"/>
          <w:szCs w:val="24"/>
          <w:vertAlign w:val="superscript"/>
        </w:rPr>
        <w:t>[11]</w:t>
      </w:r>
      <w:r w:rsidR="006B7150" w:rsidRPr="00E837BE">
        <w:rPr>
          <w:rFonts w:ascii="Book Antiqua" w:hAnsi="Book Antiqua"/>
          <w:kern w:val="0"/>
          <w:sz w:val="24"/>
          <w:szCs w:val="24"/>
        </w:rPr>
        <w:t>, acute appendicitis</w:t>
      </w:r>
      <w:r w:rsidR="006B7150" w:rsidRPr="00E837BE">
        <w:rPr>
          <w:rFonts w:ascii="Book Antiqua" w:hAnsi="Book Antiqua"/>
          <w:kern w:val="0"/>
          <w:sz w:val="24"/>
          <w:szCs w:val="24"/>
          <w:vertAlign w:val="superscript"/>
        </w:rPr>
        <w:t>[12</w:t>
      </w:r>
      <w:r w:rsidR="00BD30D7" w:rsidRPr="00E837BE">
        <w:rPr>
          <w:rFonts w:ascii="Book Antiqua" w:hAnsi="Book Antiqua"/>
          <w:kern w:val="0"/>
          <w:sz w:val="24"/>
          <w:szCs w:val="24"/>
          <w:vertAlign w:val="superscript"/>
        </w:rPr>
        <w:t>-14</w:t>
      </w:r>
      <w:r w:rsidR="006B7150" w:rsidRPr="00E837BE">
        <w:rPr>
          <w:rFonts w:ascii="Book Antiqua" w:hAnsi="Book Antiqua"/>
          <w:kern w:val="0"/>
          <w:sz w:val="24"/>
          <w:szCs w:val="24"/>
          <w:vertAlign w:val="superscript"/>
        </w:rPr>
        <w:t>]</w:t>
      </w:r>
      <w:r w:rsidR="006B7150" w:rsidRPr="00E837BE">
        <w:rPr>
          <w:rFonts w:ascii="Book Antiqua" w:hAnsi="Book Antiqua"/>
          <w:kern w:val="0"/>
          <w:sz w:val="24"/>
          <w:szCs w:val="24"/>
        </w:rPr>
        <w:t>,</w:t>
      </w:r>
      <w:r w:rsidR="006B7150" w:rsidRPr="00E837BE">
        <w:rPr>
          <w:rFonts w:ascii="Book Antiqua" w:hAnsi="Book Antiqua"/>
          <w:sz w:val="24"/>
          <w:szCs w:val="24"/>
        </w:rPr>
        <w:t xml:space="preserve"> </w:t>
      </w:r>
      <w:r w:rsidR="008550C2" w:rsidRPr="00E837BE">
        <w:rPr>
          <w:rFonts w:ascii="Book Antiqua" w:hAnsi="Book Antiqua"/>
          <w:sz w:val="24"/>
          <w:szCs w:val="24"/>
        </w:rPr>
        <w:t>acute c</w:t>
      </w:r>
      <w:r w:rsidR="006B7150" w:rsidRPr="00E837BE">
        <w:rPr>
          <w:rFonts w:ascii="Book Antiqua" w:hAnsi="Book Antiqua"/>
          <w:sz w:val="24"/>
          <w:szCs w:val="24"/>
        </w:rPr>
        <w:t>holecystitis</w:t>
      </w:r>
      <w:r w:rsidR="006B7150" w:rsidRPr="00E837BE">
        <w:rPr>
          <w:rFonts w:ascii="Book Antiqua" w:hAnsi="Book Antiqua"/>
          <w:sz w:val="24"/>
          <w:szCs w:val="24"/>
          <w:vertAlign w:val="superscript"/>
        </w:rPr>
        <w:t>[</w:t>
      </w:r>
      <w:r w:rsidR="00BD30D7" w:rsidRPr="00E837BE">
        <w:rPr>
          <w:rFonts w:ascii="Book Antiqua" w:hAnsi="Book Antiqua"/>
          <w:sz w:val="24"/>
          <w:szCs w:val="24"/>
          <w:vertAlign w:val="superscript"/>
        </w:rPr>
        <w:t>15</w:t>
      </w:r>
      <w:r w:rsidR="00BB0A8D" w:rsidRPr="00E837BE">
        <w:rPr>
          <w:rFonts w:ascii="Book Antiqua" w:hAnsi="Book Antiqua"/>
          <w:sz w:val="24"/>
          <w:szCs w:val="24"/>
          <w:vertAlign w:val="superscript"/>
        </w:rPr>
        <w:t xml:space="preserve">] </w:t>
      </w:r>
      <w:r w:rsidR="002C4591" w:rsidRPr="00E837BE">
        <w:rPr>
          <w:rFonts w:ascii="Book Antiqua" w:hAnsi="Book Antiqua"/>
          <w:sz w:val="24"/>
          <w:szCs w:val="24"/>
        </w:rPr>
        <w:t xml:space="preserve">, </w:t>
      </w:r>
      <w:r w:rsidR="006B7150" w:rsidRPr="00E837BE">
        <w:rPr>
          <w:rFonts w:ascii="Book Antiqua" w:hAnsi="Book Antiqua"/>
          <w:kern w:val="0"/>
          <w:sz w:val="24"/>
          <w:szCs w:val="24"/>
        </w:rPr>
        <w:t>chronic hepatitis B</w:t>
      </w:r>
      <w:r w:rsidR="006B7150" w:rsidRPr="00E837BE">
        <w:rPr>
          <w:rFonts w:ascii="Book Antiqua" w:hAnsi="Book Antiqua"/>
          <w:kern w:val="0"/>
          <w:sz w:val="24"/>
          <w:szCs w:val="24"/>
          <w:vertAlign w:val="superscript"/>
        </w:rPr>
        <w:t>[1</w:t>
      </w:r>
      <w:r w:rsidR="00BD30D7" w:rsidRPr="00E837BE">
        <w:rPr>
          <w:rFonts w:ascii="Book Antiqua" w:hAnsi="Book Antiqua"/>
          <w:kern w:val="0"/>
          <w:sz w:val="24"/>
          <w:szCs w:val="24"/>
          <w:vertAlign w:val="superscript"/>
        </w:rPr>
        <w:t>6</w:t>
      </w:r>
      <w:r w:rsidR="006B7150" w:rsidRPr="00E837BE">
        <w:rPr>
          <w:rFonts w:ascii="Book Antiqua" w:hAnsi="Book Antiqua"/>
          <w:kern w:val="0"/>
          <w:sz w:val="24"/>
          <w:szCs w:val="24"/>
          <w:vertAlign w:val="superscript"/>
        </w:rPr>
        <w:t>]</w:t>
      </w:r>
      <w:r w:rsidR="006B7150" w:rsidRPr="00E837BE">
        <w:rPr>
          <w:rFonts w:ascii="Book Antiqua" w:hAnsi="Book Antiqua"/>
          <w:kern w:val="0"/>
          <w:sz w:val="24"/>
          <w:szCs w:val="24"/>
        </w:rPr>
        <w:t xml:space="preserve">, </w:t>
      </w:r>
      <w:r w:rsidR="00871893" w:rsidRPr="00E837BE">
        <w:rPr>
          <w:rFonts w:ascii="Book Antiqua" w:hAnsi="Book Antiqua"/>
          <w:sz w:val="24"/>
          <w:szCs w:val="24"/>
        </w:rPr>
        <w:t>rheumatoid arthritis and familial Mediterranean fever</w:t>
      </w:r>
      <w:r w:rsidR="002C4591" w:rsidRPr="00E837BE">
        <w:rPr>
          <w:rFonts w:ascii="Book Antiqua" w:hAnsi="Book Antiqua"/>
          <w:sz w:val="24"/>
          <w:szCs w:val="24"/>
        </w:rPr>
        <w:t>,</w:t>
      </w:r>
      <w:r w:rsidR="00871893" w:rsidRPr="00E837BE">
        <w:rPr>
          <w:rFonts w:ascii="Book Antiqua" w:hAnsi="Book Antiqua"/>
          <w:sz w:val="24"/>
          <w:szCs w:val="24"/>
        </w:rPr>
        <w:t xml:space="preserve"> are characterized by small platelets,</w:t>
      </w:r>
      <w:bookmarkStart w:id="322" w:name="OLE_LINK90"/>
      <w:bookmarkStart w:id="323" w:name="OLE_LINK93"/>
      <w:r w:rsidR="00871893" w:rsidRPr="00E837BE">
        <w:rPr>
          <w:rFonts w:ascii="Book Antiqua" w:hAnsi="Book Antiqua"/>
          <w:sz w:val="24"/>
          <w:szCs w:val="24"/>
        </w:rPr>
        <w:t xml:space="preserve"> disease remission </w:t>
      </w:r>
      <w:bookmarkEnd w:id="322"/>
      <w:bookmarkEnd w:id="323"/>
      <w:r w:rsidR="00871893" w:rsidRPr="00E837BE">
        <w:rPr>
          <w:rFonts w:ascii="Book Antiqua" w:hAnsi="Book Antiqua"/>
          <w:sz w:val="24"/>
          <w:szCs w:val="24"/>
        </w:rPr>
        <w:t>is c</w:t>
      </w:r>
      <w:r w:rsidR="00DC7BCA" w:rsidRPr="00E837BE">
        <w:rPr>
          <w:rFonts w:ascii="Book Antiqua" w:hAnsi="Book Antiqua"/>
          <w:sz w:val="24"/>
          <w:szCs w:val="24"/>
        </w:rPr>
        <w:t>haracterized by large platelets</w:t>
      </w:r>
      <w:r w:rsidR="00871893" w:rsidRPr="00E837BE">
        <w:rPr>
          <w:rFonts w:ascii="Book Antiqua" w:hAnsi="Book Antiqua"/>
          <w:sz w:val="24"/>
          <w:szCs w:val="24"/>
          <w:vertAlign w:val="superscript"/>
        </w:rPr>
        <w:t>[</w:t>
      </w:r>
      <w:r w:rsidR="00665714" w:rsidRPr="00E837BE">
        <w:rPr>
          <w:rFonts w:ascii="Book Antiqua" w:hAnsi="Book Antiqua"/>
          <w:sz w:val="24"/>
          <w:szCs w:val="24"/>
          <w:vertAlign w:val="superscript"/>
        </w:rPr>
        <w:t>7</w:t>
      </w:r>
      <w:r w:rsidR="00DC7BCA" w:rsidRPr="00E837BE">
        <w:rPr>
          <w:rFonts w:ascii="Book Antiqua" w:hAnsi="Book Antiqua" w:hint="eastAsia"/>
          <w:sz w:val="24"/>
          <w:szCs w:val="24"/>
          <w:vertAlign w:val="superscript"/>
        </w:rPr>
        <w:t>,</w:t>
      </w:r>
      <w:r w:rsidR="00096214" w:rsidRPr="00E837BE">
        <w:rPr>
          <w:rFonts w:ascii="Book Antiqua" w:hAnsi="Book Antiqua"/>
          <w:sz w:val="24"/>
          <w:szCs w:val="24"/>
          <w:vertAlign w:val="superscript"/>
        </w:rPr>
        <w:t>17</w:t>
      </w:r>
      <w:r w:rsidR="00E613F1" w:rsidRPr="00E837BE">
        <w:rPr>
          <w:rFonts w:ascii="Book Antiqua" w:hAnsi="Book Antiqua"/>
          <w:sz w:val="24"/>
          <w:szCs w:val="24"/>
          <w:vertAlign w:val="superscript"/>
        </w:rPr>
        <w:t>-19</w:t>
      </w:r>
      <w:r w:rsidR="00871893" w:rsidRPr="00E837BE">
        <w:rPr>
          <w:rFonts w:ascii="Book Antiqua" w:hAnsi="Book Antiqua"/>
          <w:sz w:val="24"/>
          <w:szCs w:val="24"/>
          <w:vertAlign w:val="superscript"/>
        </w:rPr>
        <w:t>]</w:t>
      </w:r>
      <w:r w:rsidR="00871893" w:rsidRPr="00E837BE">
        <w:rPr>
          <w:rFonts w:ascii="Book Antiqua" w:hAnsi="Book Antiqua"/>
          <w:sz w:val="24"/>
          <w:szCs w:val="24"/>
        </w:rPr>
        <w:t>.</w:t>
      </w:r>
      <w:r w:rsidR="003C1F2F" w:rsidRPr="00E837BE">
        <w:rPr>
          <w:rFonts w:ascii="Book Antiqua" w:hAnsi="Book Antiqua"/>
          <w:sz w:val="24"/>
          <w:szCs w:val="24"/>
        </w:rPr>
        <w:t xml:space="preserve"> </w:t>
      </w:r>
      <w:r w:rsidR="00871893" w:rsidRPr="00E837BE">
        <w:rPr>
          <w:rFonts w:ascii="Book Antiqua" w:hAnsi="Book Antiqua"/>
          <w:sz w:val="24"/>
          <w:szCs w:val="24"/>
        </w:rPr>
        <w:t>However, the relationship between MPV and AP remain</w:t>
      </w:r>
      <w:r w:rsidR="002C4591" w:rsidRPr="00E837BE">
        <w:rPr>
          <w:rFonts w:ascii="Book Antiqua" w:hAnsi="Book Antiqua"/>
          <w:sz w:val="24"/>
          <w:szCs w:val="24"/>
        </w:rPr>
        <w:t>s</w:t>
      </w:r>
      <w:r w:rsidR="00871893" w:rsidRPr="00E837BE">
        <w:rPr>
          <w:rFonts w:ascii="Book Antiqua" w:hAnsi="Book Antiqua"/>
          <w:sz w:val="24"/>
          <w:szCs w:val="24"/>
        </w:rPr>
        <w:t xml:space="preserve"> unclear.</w:t>
      </w:r>
      <w:r w:rsidR="004650BC" w:rsidRPr="00E837BE">
        <w:rPr>
          <w:rFonts w:ascii="Book Antiqua" w:hAnsi="Book Antiqua"/>
          <w:sz w:val="24"/>
          <w:szCs w:val="24"/>
        </w:rPr>
        <w:t xml:space="preserve"> In addition, the</w:t>
      </w:r>
      <w:r w:rsidR="0087364F" w:rsidRPr="00E837BE">
        <w:rPr>
          <w:rFonts w:ascii="Book Antiqua" w:hAnsi="Book Antiqua"/>
          <w:sz w:val="24"/>
          <w:szCs w:val="24"/>
        </w:rPr>
        <w:t>re</w:t>
      </w:r>
      <w:r w:rsidR="004650BC" w:rsidRPr="00E837BE">
        <w:rPr>
          <w:rFonts w:ascii="Book Antiqua" w:hAnsi="Book Antiqua"/>
          <w:sz w:val="24"/>
          <w:szCs w:val="24"/>
        </w:rPr>
        <w:t xml:space="preserve"> </w:t>
      </w:r>
      <w:r w:rsidR="002C4591" w:rsidRPr="00E837BE">
        <w:rPr>
          <w:rFonts w:ascii="Book Antiqua" w:hAnsi="Book Antiqua"/>
          <w:sz w:val="24"/>
          <w:szCs w:val="24"/>
        </w:rPr>
        <w:t xml:space="preserve">are few previous </w:t>
      </w:r>
      <w:r w:rsidR="004650BC" w:rsidRPr="00E837BE">
        <w:rPr>
          <w:rFonts w:ascii="Book Antiqua" w:hAnsi="Book Antiqua"/>
          <w:sz w:val="24"/>
          <w:szCs w:val="24"/>
        </w:rPr>
        <w:t>studies</w:t>
      </w:r>
      <w:r w:rsidR="002C4591" w:rsidRPr="00E837BE">
        <w:rPr>
          <w:rFonts w:ascii="Book Antiqua" w:hAnsi="Book Antiqua"/>
          <w:sz w:val="24"/>
          <w:szCs w:val="24"/>
        </w:rPr>
        <w:t xml:space="preserve"> in this area, </w:t>
      </w:r>
      <w:r w:rsidR="004650BC" w:rsidRPr="00E837BE">
        <w:rPr>
          <w:rFonts w:ascii="Book Antiqua" w:hAnsi="Book Antiqua"/>
          <w:sz w:val="24"/>
          <w:szCs w:val="24"/>
        </w:rPr>
        <w:t>and</w:t>
      </w:r>
      <w:r w:rsidR="002C4591" w:rsidRPr="00E837BE">
        <w:rPr>
          <w:rFonts w:ascii="Book Antiqua" w:hAnsi="Book Antiqua"/>
          <w:sz w:val="24"/>
          <w:szCs w:val="24"/>
        </w:rPr>
        <w:t xml:space="preserve"> their </w:t>
      </w:r>
      <w:r w:rsidR="004650BC" w:rsidRPr="00E837BE">
        <w:rPr>
          <w:rFonts w:ascii="Book Antiqua" w:hAnsi="Book Antiqua"/>
          <w:sz w:val="24"/>
          <w:szCs w:val="24"/>
        </w:rPr>
        <w:t xml:space="preserve">results </w:t>
      </w:r>
      <w:r w:rsidR="002C4591" w:rsidRPr="00E837BE">
        <w:rPr>
          <w:rFonts w:ascii="Book Antiqua" w:hAnsi="Book Antiqua"/>
          <w:sz w:val="24"/>
          <w:szCs w:val="24"/>
        </w:rPr>
        <w:t xml:space="preserve">have been </w:t>
      </w:r>
      <w:proofErr w:type="gramStart"/>
      <w:r w:rsidR="004650BC" w:rsidRPr="00E837BE">
        <w:rPr>
          <w:rFonts w:ascii="Book Antiqua" w:hAnsi="Book Antiqua"/>
          <w:sz w:val="24"/>
          <w:szCs w:val="24"/>
        </w:rPr>
        <w:t>conflicting</w:t>
      </w:r>
      <w:r w:rsidR="00136DD4" w:rsidRPr="00E837BE">
        <w:rPr>
          <w:rFonts w:ascii="Book Antiqua" w:hAnsi="Book Antiqua"/>
          <w:sz w:val="24"/>
          <w:szCs w:val="24"/>
          <w:vertAlign w:val="superscript"/>
        </w:rPr>
        <w:t>[</w:t>
      </w:r>
      <w:proofErr w:type="gramEnd"/>
      <w:r w:rsidR="00E846CC" w:rsidRPr="00E837BE">
        <w:rPr>
          <w:rFonts w:ascii="Book Antiqua" w:hAnsi="Book Antiqua"/>
          <w:sz w:val="24"/>
          <w:szCs w:val="24"/>
          <w:vertAlign w:val="superscript"/>
        </w:rPr>
        <w:t>20-22]</w:t>
      </w:r>
      <w:r w:rsidR="00E846CC" w:rsidRPr="00E837BE">
        <w:rPr>
          <w:rFonts w:ascii="Book Antiqua" w:hAnsi="Book Antiqua"/>
          <w:sz w:val="24"/>
          <w:szCs w:val="24"/>
        </w:rPr>
        <w:t>.</w:t>
      </w:r>
      <w:r w:rsidR="0063216F" w:rsidRPr="00E837BE">
        <w:rPr>
          <w:rFonts w:ascii="Book Antiqua" w:hAnsi="Book Antiqua"/>
          <w:sz w:val="24"/>
          <w:szCs w:val="24"/>
        </w:rPr>
        <w:t xml:space="preserve"> </w:t>
      </w:r>
      <w:r w:rsidR="00E846CC" w:rsidRPr="00E837BE">
        <w:rPr>
          <w:rFonts w:ascii="Book Antiqua" w:hAnsi="Book Antiqua"/>
          <w:sz w:val="24"/>
          <w:szCs w:val="24"/>
        </w:rPr>
        <w:t>O</w:t>
      </w:r>
      <w:r w:rsidR="004650BC" w:rsidRPr="00E837BE">
        <w:rPr>
          <w:rFonts w:ascii="Book Antiqua" w:hAnsi="Book Antiqua"/>
          <w:kern w:val="0"/>
          <w:sz w:val="24"/>
          <w:szCs w:val="24"/>
        </w:rPr>
        <w:t xml:space="preserve">bjective of the present study </w:t>
      </w:r>
      <w:r w:rsidR="002C4591" w:rsidRPr="00E837BE">
        <w:rPr>
          <w:rFonts w:ascii="Book Antiqua" w:hAnsi="Book Antiqua"/>
          <w:kern w:val="0"/>
          <w:sz w:val="24"/>
          <w:szCs w:val="24"/>
        </w:rPr>
        <w:t>was</w:t>
      </w:r>
      <w:r w:rsidR="004650BC" w:rsidRPr="00E837BE">
        <w:rPr>
          <w:rFonts w:ascii="Book Antiqua" w:hAnsi="Book Antiqua"/>
          <w:kern w:val="0"/>
          <w:sz w:val="24"/>
          <w:szCs w:val="24"/>
        </w:rPr>
        <w:t xml:space="preserve"> to evaluate serum MPV level</w:t>
      </w:r>
      <w:r w:rsidR="002C4591" w:rsidRPr="00E837BE">
        <w:rPr>
          <w:rFonts w:ascii="Book Antiqua" w:hAnsi="Book Antiqua"/>
          <w:kern w:val="0"/>
          <w:sz w:val="24"/>
          <w:szCs w:val="24"/>
        </w:rPr>
        <w:t>s</w:t>
      </w:r>
      <w:r w:rsidR="004650BC" w:rsidRPr="00E837BE">
        <w:rPr>
          <w:rFonts w:ascii="Book Antiqua" w:hAnsi="Book Antiqua"/>
          <w:kern w:val="0"/>
          <w:sz w:val="24"/>
          <w:szCs w:val="24"/>
        </w:rPr>
        <w:t xml:space="preserve"> in AP and </w:t>
      </w:r>
      <w:r w:rsidR="002C4591" w:rsidRPr="00E837BE">
        <w:rPr>
          <w:rFonts w:ascii="Book Antiqua" w:hAnsi="Book Antiqua"/>
          <w:kern w:val="0"/>
          <w:sz w:val="24"/>
          <w:szCs w:val="24"/>
        </w:rPr>
        <w:t>determine</w:t>
      </w:r>
      <w:r w:rsidR="004650BC" w:rsidRPr="00E837BE">
        <w:rPr>
          <w:rFonts w:ascii="Book Antiqua" w:hAnsi="Book Antiqua"/>
          <w:kern w:val="0"/>
          <w:sz w:val="24"/>
          <w:szCs w:val="24"/>
        </w:rPr>
        <w:t xml:space="preserve"> whether </w:t>
      </w:r>
      <w:r w:rsidR="009C1C93" w:rsidRPr="00E837BE">
        <w:rPr>
          <w:rFonts w:ascii="Book Antiqua" w:hAnsi="Book Antiqua"/>
          <w:kern w:val="0"/>
          <w:sz w:val="24"/>
          <w:szCs w:val="24"/>
        </w:rPr>
        <w:t>MPV</w:t>
      </w:r>
      <w:r w:rsidR="004650BC" w:rsidRPr="00E837BE">
        <w:rPr>
          <w:rFonts w:ascii="Book Antiqua" w:hAnsi="Book Antiqua"/>
          <w:kern w:val="0"/>
          <w:sz w:val="24"/>
          <w:szCs w:val="24"/>
        </w:rPr>
        <w:t xml:space="preserve"> </w:t>
      </w:r>
      <w:r w:rsidR="002C4591" w:rsidRPr="00E837BE">
        <w:rPr>
          <w:rFonts w:ascii="Book Antiqua" w:hAnsi="Book Antiqua"/>
          <w:kern w:val="0"/>
          <w:sz w:val="24"/>
          <w:szCs w:val="24"/>
        </w:rPr>
        <w:t xml:space="preserve">is more </w:t>
      </w:r>
      <w:r w:rsidR="004650BC" w:rsidRPr="00E837BE">
        <w:rPr>
          <w:rFonts w:ascii="Book Antiqua" w:hAnsi="Book Antiqua"/>
          <w:kern w:val="0"/>
          <w:sz w:val="24"/>
          <w:szCs w:val="24"/>
        </w:rPr>
        <w:t>useful</w:t>
      </w:r>
      <w:r w:rsidR="002C4591" w:rsidRPr="00E837BE">
        <w:rPr>
          <w:rFonts w:ascii="Book Antiqua" w:hAnsi="Book Antiqua"/>
          <w:kern w:val="0"/>
          <w:sz w:val="24"/>
          <w:szCs w:val="24"/>
        </w:rPr>
        <w:t xml:space="preserve"> than previously established single biochemical markers</w:t>
      </w:r>
      <w:r w:rsidR="004650BC" w:rsidRPr="00E837BE">
        <w:rPr>
          <w:rFonts w:ascii="Book Antiqua" w:hAnsi="Book Antiqua"/>
          <w:kern w:val="0"/>
          <w:sz w:val="24"/>
          <w:szCs w:val="24"/>
        </w:rPr>
        <w:t xml:space="preserve"> in predicting </w:t>
      </w:r>
      <w:r w:rsidR="002C4591" w:rsidRPr="00E837BE">
        <w:rPr>
          <w:rFonts w:ascii="Book Antiqua" w:hAnsi="Book Antiqua"/>
          <w:kern w:val="0"/>
          <w:sz w:val="24"/>
          <w:szCs w:val="24"/>
        </w:rPr>
        <w:t xml:space="preserve">AP </w:t>
      </w:r>
      <w:r w:rsidR="009C1C93" w:rsidRPr="00E837BE">
        <w:rPr>
          <w:rFonts w:ascii="Book Antiqua" w:hAnsi="Book Antiqua"/>
          <w:kern w:val="0"/>
          <w:sz w:val="24"/>
          <w:szCs w:val="24"/>
        </w:rPr>
        <w:t>severity</w:t>
      </w:r>
      <w:r w:rsidR="002C4591" w:rsidRPr="00E837BE">
        <w:rPr>
          <w:rFonts w:ascii="Book Antiqua" w:hAnsi="Book Antiqua"/>
          <w:kern w:val="0"/>
          <w:sz w:val="24"/>
          <w:szCs w:val="24"/>
        </w:rPr>
        <w:t>.</w:t>
      </w:r>
    </w:p>
    <w:p w:rsidR="00DC7BCA" w:rsidRPr="00E837BE" w:rsidRDefault="00DC7BCA" w:rsidP="00DC7BCA">
      <w:pPr>
        <w:autoSpaceDE w:val="0"/>
        <w:autoSpaceDN w:val="0"/>
        <w:adjustRightInd w:val="0"/>
        <w:snapToGrid w:val="0"/>
        <w:spacing w:line="360" w:lineRule="auto"/>
        <w:ind w:firstLineChars="100" w:firstLine="240"/>
        <w:rPr>
          <w:rFonts w:ascii="Book Antiqua" w:hAnsi="Book Antiqua"/>
          <w:sz w:val="24"/>
          <w:szCs w:val="24"/>
        </w:rPr>
      </w:pPr>
    </w:p>
    <w:p w:rsidR="002742AC" w:rsidRPr="00E837BE" w:rsidRDefault="002742AC" w:rsidP="0083325B">
      <w:pPr>
        <w:adjustRightInd w:val="0"/>
        <w:snapToGrid w:val="0"/>
        <w:spacing w:line="360" w:lineRule="auto"/>
        <w:rPr>
          <w:rFonts w:ascii="Book Antiqua" w:hAnsi="Book Antiqua"/>
          <w:b/>
          <w:sz w:val="24"/>
          <w:szCs w:val="24"/>
        </w:rPr>
      </w:pPr>
      <w:r w:rsidRPr="00E837BE">
        <w:rPr>
          <w:rFonts w:ascii="Book Antiqua" w:hAnsi="Book Antiqua"/>
          <w:b/>
          <w:sz w:val="24"/>
          <w:szCs w:val="24"/>
        </w:rPr>
        <w:t xml:space="preserve">MATERIALS AND METHODS </w:t>
      </w:r>
    </w:p>
    <w:p w:rsidR="005F7000" w:rsidRPr="00E837BE" w:rsidRDefault="006C528D" w:rsidP="00DC7BCA">
      <w:pPr>
        <w:adjustRightInd w:val="0"/>
        <w:snapToGrid w:val="0"/>
        <w:spacing w:line="360" w:lineRule="auto"/>
        <w:rPr>
          <w:rFonts w:ascii="Book Antiqua" w:hAnsi="Book Antiqua"/>
          <w:sz w:val="24"/>
          <w:szCs w:val="24"/>
        </w:rPr>
      </w:pPr>
      <w:r w:rsidRPr="00E837BE">
        <w:rPr>
          <w:rFonts w:ascii="Book Antiqua" w:hAnsi="Book Antiqua"/>
          <w:sz w:val="24"/>
          <w:szCs w:val="24"/>
        </w:rPr>
        <w:t>In this study,</w:t>
      </w:r>
      <w:r w:rsidR="000A6BD1" w:rsidRPr="00E837BE">
        <w:rPr>
          <w:rFonts w:ascii="Book Antiqua" w:hAnsi="Book Antiqua"/>
          <w:sz w:val="24"/>
          <w:szCs w:val="24"/>
        </w:rPr>
        <w:t xml:space="preserve"> 1</w:t>
      </w:r>
      <w:r w:rsidR="00202629" w:rsidRPr="00E837BE">
        <w:rPr>
          <w:rFonts w:ascii="Book Antiqua" w:hAnsi="Book Antiqua"/>
          <w:sz w:val="24"/>
          <w:szCs w:val="24"/>
        </w:rPr>
        <w:t>1</w:t>
      </w:r>
      <w:r w:rsidR="00F22007" w:rsidRPr="00E837BE">
        <w:rPr>
          <w:rFonts w:ascii="Book Antiqua" w:hAnsi="Book Antiqua"/>
          <w:sz w:val="24"/>
          <w:szCs w:val="24"/>
        </w:rPr>
        <w:t>7</w:t>
      </w:r>
      <w:r w:rsidR="000A6BD1" w:rsidRPr="00E837BE">
        <w:rPr>
          <w:rFonts w:ascii="Book Antiqua" w:hAnsi="Book Antiqua"/>
          <w:sz w:val="24"/>
          <w:szCs w:val="24"/>
        </w:rPr>
        <w:t xml:space="preserve"> patients were diagnosed with a first attack</w:t>
      </w:r>
      <w:r w:rsidRPr="00E837BE">
        <w:rPr>
          <w:rFonts w:ascii="Book Antiqua" w:hAnsi="Book Antiqua"/>
          <w:sz w:val="24"/>
          <w:szCs w:val="24"/>
        </w:rPr>
        <w:t xml:space="preserve"> of AP, and an additional,</w:t>
      </w:r>
      <w:r w:rsidR="000A6BD1" w:rsidRPr="00E837BE">
        <w:rPr>
          <w:rFonts w:ascii="Book Antiqua" w:hAnsi="Book Antiqua"/>
          <w:sz w:val="24"/>
          <w:szCs w:val="24"/>
        </w:rPr>
        <w:t xml:space="preserve"> </w:t>
      </w:r>
      <w:r w:rsidR="003B5191" w:rsidRPr="00E837BE">
        <w:rPr>
          <w:rFonts w:ascii="Book Antiqua" w:hAnsi="Book Antiqua"/>
          <w:sz w:val="24"/>
          <w:szCs w:val="24"/>
        </w:rPr>
        <w:t>34 consecutive patients with colorectal polyps</w:t>
      </w:r>
      <w:r w:rsidRPr="00E837BE">
        <w:rPr>
          <w:rFonts w:ascii="Book Antiqua" w:hAnsi="Book Antiqua"/>
          <w:sz w:val="24"/>
          <w:szCs w:val="24"/>
        </w:rPr>
        <w:t xml:space="preserve"> who had not yet </w:t>
      </w:r>
      <w:r w:rsidR="00355E14" w:rsidRPr="00E837BE">
        <w:rPr>
          <w:rFonts w:ascii="Book Antiqua" w:hAnsi="Book Antiqua"/>
          <w:sz w:val="24"/>
          <w:szCs w:val="24"/>
        </w:rPr>
        <w:t xml:space="preserve">undergone </w:t>
      </w:r>
      <w:r w:rsidR="003B5191" w:rsidRPr="00E837BE">
        <w:rPr>
          <w:rFonts w:ascii="Book Antiqua" w:hAnsi="Book Antiqua"/>
          <w:sz w:val="24"/>
          <w:szCs w:val="24"/>
        </w:rPr>
        <w:t xml:space="preserve">endoscopic treatment </w:t>
      </w:r>
      <w:r w:rsidR="00355E14" w:rsidRPr="00E837BE">
        <w:rPr>
          <w:rFonts w:ascii="Book Antiqua" w:hAnsi="Book Antiqua"/>
          <w:sz w:val="24"/>
          <w:szCs w:val="24"/>
        </w:rPr>
        <w:t xml:space="preserve">were used </w:t>
      </w:r>
      <w:r w:rsidR="003B5191" w:rsidRPr="00E837BE">
        <w:rPr>
          <w:rFonts w:ascii="Book Antiqua" w:hAnsi="Book Antiqua"/>
          <w:sz w:val="24"/>
          <w:szCs w:val="24"/>
        </w:rPr>
        <w:t xml:space="preserve">as </w:t>
      </w:r>
      <w:r w:rsidR="00355E14" w:rsidRPr="00E837BE">
        <w:rPr>
          <w:rFonts w:ascii="Book Antiqua" w:hAnsi="Book Antiqua"/>
          <w:sz w:val="24"/>
          <w:szCs w:val="24"/>
        </w:rPr>
        <w:t xml:space="preserve">the </w:t>
      </w:r>
      <w:r w:rsidR="003B5191" w:rsidRPr="00E837BE">
        <w:rPr>
          <w:rFonts w:ascii="Book Antiqua" w:hAnsi="Book Antiqua"/>
          <w:sz w:val="24"/>
          <w:szCs w:val="24"/>
        </w:rPr>
        <w:t>control group</w:t>
      </w:r>
      <w:r w:rsidR="000A6BD1" w:rsidRPr="00E837BE">
        <w:rPr>
          <w:rFonts w:ascii="Book Antiqua" w:hAnsi="Book Antiqua"/>
          <w:sz w:val="24"/>
          <w:szCs w:val="24"/>
        </w:rPr>
        <w:t xml:space="preserve">. Extensive demographic, radiographic, and </w:t>
      </w:r>
      <w:r w:rsidR="000A6BD1" w:rsidRPr="00E837BE">
        <w:rPr>
          <w:rFonts w:ascii="Book Antiqua" w:hAnsi="Book Antiqua"/>
          <w:sz w:val="24"/>
          <w:szCs w:val="24"/>
        </w:rPr>
        <w:lastRenderedPageBreak/>
        <w:t xml:space="preserve">laboratory data were </w:t>
      </w:r>
      <w:bookmarkStart w:id="324" w:name="OLE_LINK63"/>
      <w:bookmarkStart w:id="325" w:name="OLE_LINK64"/>
      <w:r w:rsidR="000A6BD1" w:rsidRPr="00E837BE">
        <w:rPr>
          <w:rFonts w:ascii="Book Antiqua" w:hAnsi="Book Antiqua"/>
          <w:sz w:val="24"/>
          <w:szCs w:val="24"/>
        </w:rPr>
        <w:t xml:space="preserve">prospectively </w:t>
      </w:r>
      <w:bookmarkEnd w:id="324"/>
      <w:bookmarkEnd w:id="325"/>
      <w:r w:rsidR="0063216F" w:rsidRPr="00E837BE">
        <w:rPr>
          <w:rFonts w:ascii="Book Antiqua" w:hAnsi="Book Antiqua"/>
          <w:sz w:val="24"/>
          <w:szCs w:val="24"/>
        </w:rPr>
        <w:t>collected</w:t>
      </w:r>
      <w:r w:rsidR="00355E14" w:rsidRPr="00E837BE">
        <w:rPr>
          <w:rFonts w:ascii="Book Antiqua" w:hAnsi="Book Antiqua"/>
          <w:sz w:val="24"/>
          <w:szCs w:val="24"/>
        </w:rPr>
        <w:t xml:space="preserve"> for all included patients</w:t>
      </w:r>
      <w:r w:rsidR="0063216F" w:rsidRPr="00E837BE">
        <w:rPr>
          <w:rFonts w:ascii="Book Antiqua" w:hAnsi="Book Antiqua"/>
          <w:sz w:val="24"/>
          <w:szCs w:val="24"/>
        </w:rPr>
        <w:t>.</w:t>
      </w:r>
      <w:r w:rsidR="00355E14" w:rsidRPr="00E837BE">
        <w:rPr>
          <w:rFonts w:ascii="Book Antiqua" w:hAnsi="Book Antiqua"/>
          <w:sz w:val="24"/>
          <w:szCs w:val="24"/>
        </w:rPr>
        <w:t xml:space="preserve"> The following</w:t>
      </w:r>
      <w:r w:rsidR="0063216F" w:rsidRPr="00E837BE">
        <w:rPr>
          <w:rFonts w:ascii="Book Antiqua" w:hAnsi="Book Antiqua"/>
          <w:sz w:val="24"/>
          <w:szCs w:val="24"/>
        </w:rPr>
        <w:t xml:space="preserve"> </w:t>
      </w:r>
      <w:r w:rsidR="00355E14" w:rsidRPr="00E837BE">
        <w:rPr>
          <w:rFonts w:ascii="Book Antiqua" w:hAnsi="Book Antiqua"/>
          <w:sz w:val="24"/>
          <w:szCs w:val="24"/>
        </w:rPr>
        <w:t>e</w:t>
      </w:r>
      <w:r w:rsidR="0025214C" w:rsidRPr="00E837BE">
        <w:rPr>
          <w:rFonts w:ascii="Book Antiqua" w:hAnsi="Book Antiqua"/>
          <w:sz w:val="24"/>
          <w:szCs w:val="24"/>
        </w:rPr>
        <w:t>xclusion criteria were</w:t>
      </w:r>
      <w:r w:rsidR="00355E14" w:rsidRPr="00E837BE">
        <w:rPr>
          <w:rFonts w:ascii="Book Antiqua" w:hAnsi="Book Antiqua"/>
          <w:sz w:val="24"/>
          <w:szCs w:val="24"/>
        </w:rPr>
        <w:t xml:space="preserve"> applied</w:t>
      </w:r>
      <w:r w:rsidR="0025214C" w:rsidRPr="00E837BE">
        <w:rPr>
          <w:rFonts w:ascii="Book Antiqua" w:hAnsi="Book Antiqua"/>
          <w:sz w:val="24"/>
          <w:szCs w:val="24"/>
        </w:rPr>
        <w:t>: (1) pancreatic tumor</w:t>
      </w:r>
      <w:r w:rsidR="00DC7BCA" w:rsidRPr="00E837BE">
        <w:rPr>
          <w:rFonts w:ascii="Book Antiqua" w:hAnsi="Book Antiqua" w:hint="eastAsia"/>
          <w:sz w:val="24"/>
          <w:szCs w:val="24"/>
        </w:rPr>
        <w:t>;</w:t>
      </w:r>
      <w:r w:rsidR="00355E14" w:rsidRPr="00E837BE">
        <w:rPr>
          <w:rFonts w:ascii="Book Antiqua" w:hAnsi="Book Antiqua"/>
          <w:sz w:val="24"/>
          <w:szCs w:val="24"/>
        </w:rPr>
        <w:t xml:space="preserve"> </w:t>
      </w:r>
      <w:r w:rsidR="0025214C" w:rsidRPr="00E837BE">
        <w:rPr>
          <w:rFonts w:ascii="Book Antiqua" w:hAnsi="Book Antiqua"/>
          <w:sz w:val="24"/>
          <w:szCs w:val="24"/>
        </w:rPr>
        <w:t xml:space="preserve">(2) &gt; five-year history </w:t>
      </w:r>
      <w:r w:rsidR="008B6016" w:rsidRPr="00E837BE">
        <w:rPr>
          <w:rFonts w:ascii="Book Antiqua" w:hAnsi="Book Antiqua"/>
          <w:sz w:val="24"/>
          <w:szCs w:val="24"/>
        </w:rPr>
        <w:t>of heavy drinking (&gt; 50 g/d)</w:t>
      </w:r>
      <w:r w:rsidR="00DC7BCA" w:rsidRPr="00E837BE">
        <w:rPr>
          <w:rFonts w:ascii="Book Antiqua" w:hAnsi="Book Antiqua" w:hint="eastAsia"/>
          <w:sz w:val="24"/>
          <w:szCs w:val="24"/>
        </w:rPr>
        <w:t>;</w:t>
      </w:r>
      <w:r w:rsidR="0025214C" w:rsidRPr="00E837BE">
        <w:rPr>
          <w:rFonts w:ascii="Book Antiqua" w:hAnsi="Book Antiqua"/>
          <w:sz w:val="24"/>
          <w:szCs w:val="24"/>
        </w:rPr>
        <w:t xml:space="preserve"> (3) younger than 18 years</w:t>
      </w:r>
      <w:r w:rsidR="00355E14" w:rsidRPr="00E837BE">
        <w:rPr>
          <w:rFonts w:ascii="Book Antiqua" w:hAnsi="Book Antiqua"/>
          <w:sz w:val="24"/>
          <w:szCs w:val="24"/>
        </w:rPr>
        <w:t xml:space="preserve"> old</w:t>
      </w:r>
      <w:r w:rsidR="00DC7BCA" w:rsidRPr="00E837BE">
        <w:rPr>
          <w:rFonts w:ascii="Book Antiqua" w:hAnsi="Book Antiqua" w:hint="eastAsia"/>
          <w:sz w:val="24"/>
          <w:szCs w:val="24"/>
        </w:rPr>
        <w:t>;</w:t>
      </w:r>
      <w:r w:rsidR="008B6016" w:rsidRPr="00E837BE">
        <w:rPr>
          <w:rFonts w:ascii="Book Antiqua" w:hAnsi="Book Antiqua"/>
          <w:sz w:val="24"/>
          <w:szCs w:val="24"/>
        </w:rPr>
        <w:t xml:space="preserve"> </w:t>
      </w:r>
      <w:r w:rsidR="0025214C" w:rsidRPr="00E837BE">
        <w:rPr>
          <w:rFonts w:ascii="Book Antiqua" w:hAnsi="Book Antiqua"/>
          <w:sz w:val="24"/>
          <w:szCs w:val="24"/>
        </w:rPr>
        <w:t>(4)</w:t>
      </w:r>
      <w:r w:rsidR="008B6016" w:rsidRPr="00E837BE">
        <w:rPr>
          <w:rFonts w:ascii="Book Antiqua" w:hAnsi="Book Antiqua"/>
          <w:sz w:val="24"/>
          <w:szCs w:val="24"/>
        </w:rPr>
        <w:t xml:space="preserve"> </w:t>
      </w:r>
      <w:r w:rsidR="0025214C" w:rsidRPr="00E837BE">
        <w:rPr>
          <w:rFonts w:ascii="Book Antiqua" w:hAnsi="Book Antiqua"/>
          <w:sz w:val="24"/>
          <w:szCs w:val="24"/>
        </w:rPr>
        <w:t xml:space="preserve">admitted more than </w:t>
      </w:r>
      <w:r w:rsidR="00EF4A34" w:rsidRPr="00E837BE">
        <w:rPr>
          <w:rFonts w:ascii="Book Antiqua" w:hAnsi="Book Antiqua"/>
          <w:sz w:val="24"/>
          <w:szCs w:val="24"/>
        </w:rPr>
        <w:t>24</w:t>
      </w:r>
      <w:r w:rsidR="00DC7BCA" w:rsidRPr="00E837BE">
        <w:rPr>
          <w:rFonts w:ascii="Book Antiqua" w:hAnsi="Book Antiqua" w:hint="eastAsia"/>
          <w:sz w:val="24"/>
          <w:szCs w:val="24"/>
        </w:rPr>
        <w:t xml:space="preserve"> </w:t>
      </w:r>
      <w:r w:rsidR="0025214C" w:rsidRPr="00E837BE">
        <w:rPr>
          <w:rFonts w:ascii="Book Antiqua" w:hAnsi="Book Antiqua"/>
          <w:sz w:val="24"/>
          <w:szCs w:val="24"/>
        </w:rPr>
        <w:t xml:space="preserve">h </w:t>
      </w:r>
      <w:r w:rsidR="00355E14" w:rsidRPr="00E837BE">
        <w:rPr>
          <w:rFonts w:ascii="Book Antiqua" w:hAnsi="Book Antiqua"/>
          <w:sz w:val="24"/>
          <w:szCs w:val="24"/>
        </w:rPr>
        <w:t xml:space="preserve">after </w:t>
      </w:r>
      <w:r w:rsidR="0025214C" w:rsidRPr="00E837BE">
        <w:rPr>
          <w:rFonts w:ascii="Book Antiqua" w:hAnsi="Book Antiqua"/>
          <w:sz w:val="24"/>
          <w:szCs w:val="24"/>
        </w:rPr>
        <w:t>the onset of the disease</w:t>
      </w:r>
      <w:r w:rsidR="00DC7BCA" w:rsidRPr="00E837BE">
        <w:rPr>
          <w:rFonts w:ascii="Book Antiqua" w:hAnsi="Book Antiqua" w:hint="eastAsia"/>
          <w:sz w:val="24"/>
          <w:szCs w:val="24"/>
        </w:rPr>
        <w:t>;</w:t>
      </w:r>
      <w:r w:rsidR="008B6016" w:rsidRPr="00E837BE">
        <w:rPr>
          <w:rFonts w:ascii="Book Antiqua" w:hAnsi="Book Antiqua"/>
          <w:sz w:val="24"/>
          <w:szCs w:val="24"/>
        </w:rPr>
        <w:t xml:space="preserve"> </w:t>
      </w:r>
      <w:r w:rsidR="00355E14" w:rsidRPr="00E837BE">
        <w:rPr>
          <w:rFonts w:ascii="Book Antiqua" w:hAnsi="Book Antiqua"/>
          <w:sz w:val="24"/>
          <w:szCs w:val="24"/>
        </w:rPr>
        <w:t xml:space="preserve">and </w:t>
      </w:r>
      <w:r w:rsidR="0025214C" w:rsidRPr="00E837BE">
        <w:rPr>
          <w:rFonts w:ascii="Book Antiqua" w:hAnsi="Book Antiqua"/>
          <w:sz w:val="24"/>
          <w:szCs w:val="24"/>
        </w:rPr>
        <w:t>(5)</w:t>
      </w:r>
      <w:r w:rsidR="00F16BE2" w:rsidRPr="00E837BE">
        <w:rPr>
          <w:rFonts w:ascii="Book Antiqua" w:hAnsi="Book Antiqua"/>
          <w:sz w:val="24"/>
          <w:szCs w:val="24"/>
        </w:rPr>
        <w:t xml:space="preserve"> pre-existing chronic pancreatitis and </w:t>
      </w:r>
      <w:r w:rsidR="00355E14" w:rsidRPr="00E837BE">
        <w:rPr>
          <w:rFonts w:ascii="Book Antiqua" w:hAnsi="Book Antiqua"/>
          <w:sz w:val="24"/>
          <w:szCs w:val="24"/>
        </w:rPr>
        <w:t xml:space="preserve">a </w:t>
      </w:r>
      <w:r w:rsidR="00F16BE2" w:rsidRPr="00E837BE">
        <w:rPr>
          <w:rFonts w:ascii="Book Antiqua" w:hAnsi="Book Antiqua"/>
          <w:sz w:val="24"/>
          <w:szCs w:val="24"/>
        </w:rPr>
        <w:t>previous history of AP. This study was approved by the Institutional Review Board</w:t>
      </w:r>
      <w:bookmarkStart w:id="326" w:name="OLE_LINK132"/>
      <w:r w:rsidR="00F16BE2" w:rsidRPr="00E837BE">
        <w:rPr>
          <w:rFonts w:ascii="Book Antiqua" w:hAnsi="Book Antiqua"/>
          <w:sz w:val="24"/>
          <w:szCs w:val="24"/>
        </w:rPr>
        <w:t xml:space="preserve"> of </w:t>
      </w:r>
      <w:r w:rsidR="00FE793A" w:rsidRPr="00E837BE">
        <w:rPr>
          <w:rFonts w:ascii="Book Antiqua" w:hAnsi="Book Antiqua"/>
          <w:sz w:val="24"/>
          <w:szCs w:val="24"/>
        </w:rPr>
        <w:t xml:space="preserve">the Affiliated </w:t>
      </w:r>
      <w:proofErr w:type="spellStart"/>
      <w:r w:rsidR="00FE793A" w:rsidRPr="00E837BE">
        <w:rPr>
          <w:rFonts w:ascii="Book Antiqua" w:hAnsi="Book Antiqua"/>
          <w:sz w:val="24"/>
          <w:szCs w:val="24"/>
        </w:rPr>
        <w:t>Baiyun</w:t>
      </w:r>
      <w:proofErr w:type="spellEnd"/>
      <w:r w:rsidR="00FE793A" w:rsidRPr="00E837BE">
        <w:rPr>
          <w:rFonts w:ascii="Book Antiqua" w:hAnsi="Book Antiqua"/>
          <w:sz w:val="24"/>
          <w:szCs w:val="24"/>
        </w:rPr>
        <w:t xml:space="preserve"> Hospital of </w:t>
      </w:r>
      <w:proofErr w:type="spellStart"/>
      <w:r w:rsidR="00FE793A" w:rsidRPr="00E837BE">
        <w:rPr>
          <w:rFonts w:ascii="Book Antiqua" w:hAnsi="Book Antiqua"/>
          <w:sz w:val="24"/>
          <w:szCs w:val="24"/>
        </w:rPr>
        <w:t>Guizhou</w:t>
      </w:r>
      <w:proofErr w:type="spellEnd"/>
      <w:r w:rsidR="00FE793A" w:rsidRPr="00E837BE">
        <w:rPr>
          <w:rFonts w:ascii="Book Antiqua" w:hAnsi="Book Antiqua"/>
          <w:sz w:val="24"/>
          <w:szCs w:val="24"/>
        </w:rPr>
        <w:t xml:space="preserve"> Medical University</w:t>
      </w:r>
      <w:bookmarkEnd w:id="326"/>
      <w:r w:rsidR="00F932ED" w:rsidRPr="00E837BE">
        <w:rPr>
          <w:rFonts w:ascii="Book Antiqua" w:hAnsi="Book Antiqua"/>
          <w:sz w:val="24"/>
          <w:szCs w:val="24"/>
        </w:rPr>
        <w:t xml:space="preserve"> and conformed to the</w:t>
      </w:r>
      <w:r w:rsidR="00355E14" w:rsidRPr="00E837BE">
        <w:rPr>
          <w:rFonts w:ascii="Book Antiqua" w:hAnsi="Book Antiqua"/>
          <w:sz w:val="24"/>
          <w:szCs w:val="24"/>
        </w:rPr>
        <w:t xml:space="preserve"> </w:t>
      </w:r>
      <w:proofErr w:type="spellStart"/>
      <w:r w:rsidR="00355E14" w:rsidRPr="00E837BE">
        <w:rPr>
          <w:rFonts w:ascii="Book Antiqua" w:hAnsi="Book Antiqua"/>
          <w:sz w:val="24"/>
          <w:szCs w:val="24"/>
        </w:rPr>
        <w:t>the</w:t>
      </w:r>
      <w:proofErr w:type="spellEnd"/>
      <w:r w:rsidR="00355E14" w:rsidRPr="00E837BE">
        <w:rPr>
          <w:rFonts w:ascii="Book Antiqua" w:hAnsi="Book Antiqua"/>
          <w:sz w:val="24"/>
          <w:szCs w:val="24"/>
        </w:rPr>
        <w:t xml:space="preserve"> requirements of the</w:t>
      </w:r>
      <w:r w:rsidR="00F932ED" w:rsidRPr="00E837BE">
        <w:rPr>
          <w:rFonts w:ascii="Book Antiqua" w:hAnsi="Book Antiqua"/>
          <w:sz w:val="24"/>
          <w:szCs w:val="24"/>
        </w:rPr>
        <w:t xml:space="preserve"> </w:t>
      </w:r>
      <w:r w:rsidR="00F932ED" w:rsidRPr="00E837BE">
        <w:rPr>
          <w:rFonts w:ascii="Book Antiqua" w:hAnsi="Book Antiqua"/>
          <w:i/>
          <w:sz w:val="24"/>
          <w:szCs w:val="24"/>
        </w:rPr>
        <w:t>Declaration of Helsinki</w:t>
      </w:r>
      <w:r w:rsidR="00FE793A" w:rsidRPr="00E837BE">
        <w:rPr>
          <w:rFonts w:ascii="Book Antiqua" w:hAnsi="Book Antiqua"/>
          <w:sz w:val="24"/>
          <w:szCs w:val="24"/>
        </w:rPr>
        <w:t xml:space="preserve">. </w:t>
      </w:r>
      <w:r w:rsidR="006170C3" w:rsidRPr="00E837BE">
        <w:rPr>
          <w:rFonts w:ascii="Book Antiqua" w:hAnsi="Book Antiqua"/>
          <w:sz w:val="24"/>
          <w:szCs w:val="24"/>
        </w:rPr>
        <w:t xml:space="preserve">Informed and written consent was obtained from all </w:t>
      </w:r>
      <w:r w:rsidR="00CE2402" w:rsidRPr="00E837BE">
        <w:rPr>
          <w:rFonts w:ascii="Book Antiqua" w:hAnsi="Book Antiqua"/>
          <w:sz w:val="24"/>
          <w:szCs w:val="24"/>
        </w:rPr>
        <w:t>participants</w:t>
      </w:r>
      <w:r w:rsidR="006170C3" w:rsidRPr="00E837BE">
        <w:rPr>
          <w:rFonts w:ascii="Book Antiqua" w:hAnsi="Book Antiqua"/>
          <w:sz w:val="24"/>
          <w:szCs w:val="24"/>
        </w:rPr>
        <w:t>.</w:t>
      </w:r>
    </w:p>
    <w:p w:rsidR="00FE71AD" w:rsidRPr="00E837BE" w:rsidRDefault="004C07D0" w:rsidP="00DC7BCA">
      <w:pPr>
        <w:adjustRightInd w:val="0"/>
        <w:snapToGrid w:val="0"/>
        <w:spacing w:line="360" w:lineRule="auto"/>
        <w:ind w:firstLineChars="100" w:firstLine="240"/>
        <w:rPr>
          <w:rFonts w:ascii="Book Antiqua" w:hAnsi="Book Antiqua"/>
          <w:sz w:val="24"/>
          <w:szCs w:val="24"/>
        </w:rPr>
      </w:pPr>
      <w:r w:rsidRPr="00E837BE">
        <w:rPr>
          <w:rFonts w:ascii="Book Antiqua" w:hAnsi="Book Antiqua"/>
          <w:sz w:val="24"/>
          <w:szCs w:val="24"/>
        </w:rPr>
        <w:t>AP was diagnosed if a patient</w:t>
      </w:r>
      <w:r w:rsidR="00183D52" w:rsidRPr="00E837BE">
        <w:rPr>
          <w:rFonts w:ascii="Book Antiqua" w:hAnsi="Book Antiqua"/>
          <w:sz w:val="24"/>
          <w:szCs w:val="24"/>
        </w:rPr>
        <w:t xml:space="preserve"> presented</w:t>
      </w:r>
      <w:r w:rsidRPr="00E837BE">
        <w:rPr>
          <w:rFonts w:ascii="Book Antiqua" w:hAnsi="Book Antiqua"/>
          <w:sz w:val="24"/>
          <w:szCs w:val="24"/>
        </w:rPr>
        <w:t xml:space="preserve"> more than two of the three following findings: </w:t>
      </w:r>
      <w:r w:rsidR="000D7950" w:rsidRPr="00E837BE">
        <w:rPr>
          <w:rFonts w:ascii="Book Antiqua" w:hAnsi="Book Antiqua"/>
          <w:sz w:val="24"/>
          <w:szCs w:val="24"/>
        </w:rPr>
        <w:t xml:space="preserve">(1) abdominal pain characteristic of AP </w:t>
      </w:r>
      <w:r w:rsidRPr="00E837BE">
        <w:rPr>
          <w:rFonts w:ascii="Book Antiqua" w:hAnsi="Book Antiqua"/>
          <w:sz w:val="24"/>
          <w:szCs w:val="24"/>
        </w:rPr>
        <w:t>(</w:t>
      </w:r>
      <w:r w:rsidR="00DC7BCA" w:rsidRPr="00E837BE">
        <w:rPr>
          <w:rFonts w:ascii="Book Antiqua" w:hAnsi="Book Antiqua"/>
          <w:i/>
          <w:sz w:val="24"/>
          <w:szCs w:val="24"/>
        </w:rPr>
        <w:t>i.e.</w:t>
      </w:r>
      <w:r w:rsidR="008B6016" w:rsidRPr="00E837BE">
        <w:rPr>
          <w:rFonts w:ascii="Book Antiqua" w:hAnsi="Book Antiqua"/>
          <w:sz w:val="24"/>
          <w:szCs w:val="24"/>
        </w:rPr>
        <w:t>,</w:t>
      </w:r>
      <w:r w:rsidR="00183D52" w:rsidRPr="00E837BE">
        <w:rPr>
          <w:rFonts w:ascii="Book Antiqua" w:hAnsi="Book Antiqua"/>
          <w:sz w:val="24"/>
          <w:szCs w:val="24"/>
        </w:rPr>
        <w:t xml:space="preserve"> </w:t>
      </w:r>
      <w:r w:rsidRPr="00E837BE">
        <w:rPr>
          <w:rFonts w:ascii="Book Antiqua" w:hAnsi="Book Antiqua"/>
          <w:sz w:val="24"/>
          <w:szCs w:val="24"/>
        </w:rPr>
        <w:t xml:space="preserve">acute onset of persistent and severe epigastric pain </w:t>
      </w:r>
      <w:r w:rsidR="00183D52" w:rsidRPr="00E837BE">
        <w:rPr>
          <w:rFonts w:ascii="Book Antiqua" w:hAnsi="Book Antiqua"/>
          <w:sz w:val="24"/>
          <w:szCs w:val="24"/>
        </w:rPr>
        <w:t xml:space="preserve">that </w:t>
      </w:r>
      <w:r w:rsidRPr="00E837BE">
        <w:rPr>
          <w:rFonts w:ascii="Book Antiqua" w:hAnsi="Book Antiqua"/>
          <w:sz w:val="24"/>
          <w:szCs w:val="24"/>
        </w:rPr>
        <w:t>often radiat</w:t>
      </w:r>
      <w:r w:rsidR="00183D52" w:rsidRPr="00E837BE">
        <w:rPr>
          <w:rFonts w:ascii="Book Antiqua" w:hAnsi="Book Antiqua"/>
          <w:sz w:val="24"/>
          <w:szCs w:val="24"/>
        </w:rPr>
        <w:t>ed to the back)</w:t>
      </w:r>
      <w:r w:rsidR="00DC7BCA" w:rsidRPr="00E837BE">
        <w:rPr>
          <w:rFonts w:ascii="Book Antiqua" w:hAnsi="Book Antiqua" w:hint="eastAsia"/>
          <w:sz w:val="24"/>
          <w:szCs w:val="24"/>
        </w:rPr>
        <w:t xml:space="preserve">; </w:t>
      </w:r>
      <w:r w:rsidR="000D7950" w:rsidRPr="00E837BE">
        <w:rPr>
          <w:rFonts w:ascii="Book Antiqua" w:hAnsi="Book Antiqua"/>
          <w:sz w:val="24"/>
          <w:szCs w:val="24"/>
        </w:rPr>
        <w:t>(2)</w:t>
      </w:r>
      <w:r w:rsidR="00804D8B" w:rsidRPr="00E837BE">
        <w:rPr>
          <w:rFonts w:ascii="Book Antiqua" w:hAnsi="Book Antiqua"/>
          <w:sz w:val="24"/>
          <w:szCs w:val="24"/>
        </w:rPr>
        <w:t xml:space="preserve"> </w:t>
      </w:r>
      <w:r w:rsidRPr="00E837BE">
        <w:rPr>
          <w:rFonts w:ascii="Book Antiqua" w:hAnsi="Book Antiqua"/>
          <w:sz w:val="24"/>
          <w:szCs w:val="24"/>
        </w:rPr>
        <w:t>eleva</w:t>
      </w:r>
      <w:r w:rsidR="00183D52" w:rsidRPr="00E837BE">
        <w:rPr>
          <w:rFonts w:ascii="Book Antiqua" w:hAnsi="Book Antiqua"/>
          <w:sz w:val="24"/>
          <w:szCs w:val="24"/>
        </w:rPr>
        <w:t xml:space="preserve">ted </w:t>
      </w:r>
      <w:r w:rsidRPr="00E837BE">
        <w:rPr>
          <w:rFonts w:ascii="Book Antiqua" w:hAnsi="Book Antiqua"/>
          <w:sz w:val="24"/>
          <w:szCs w:val="24"/>
        </w:rPr>
        <w:t xml:space="preserve">of serum amylase and/or lipase levels </w:t>
      </w:r>
      <w:bookmarkStart w:id="327" w:name="OLE_LINK69"/>
      <w:r w:rsidR="00183D52" w:rsidRPr="00E837BE">
        <w:rPr>
          <w:rFonts w:ascii="Book Antiqua" w:hAnsi="Book Antiqua"/>
          <w:sz w:val="24"/>
          <w:szCs w:val="24"/>
        </w:rPr>
        <w:t xml:space="preserve">higher than three times the </w:t>
      </w:r>
      <w:r w:rsidRPr="00E837BE">
        <w:rPr>
          <w:rFonts w:ascii="Book Antiqua" w:hAnsi="Book Antiqua"/>
          <w:sz w:val="24"/>
          <w:szCs w:val="24"/>
        </w:rPr>
        <w:t>upper normal limit</w:t>
      </w:r>
      <w:bookmarkEnd w:id="327"/>
      <w:r w:rsidR="00183D52" w:rsidRPr="00E837BE">
        <w:rPr>
          <w:rFonts w:ascii="Book Antiqua" w:hAnsi="Book Antiqua"/>
          <w:sz w:val="24"/>
          <w:szCs w:val="24"/>
        </w:rPr>
        <w:t>;</w:t>
      </w:r>
      <w:r w:rsidRPr="00E837BE">
        <w:rPr>
          <w:rFonts w:ascii="Book Antiqua" w:hAnsi="Book Antiqua"/>
          <w:sz w:val="24"/>
          <w:szCs w:val="24"/>
        </w:rPr>
        <w:t xml:space="preserve"> and </w:t>
      </w:r>
      <w:r w:rsidR="005E50FD" w:rsidRPr="00E837BE">
        <w:rPr>
          <w:rFonts w:ascii="Book Antiqua" w:hAnsi="Book Antiqua"/>
          <w:sz w:val="24"/>
          <w:szCs w:val="24"/>
        </w:rPr>
        <w:t xml:space="preserve">(3) characteristic </w:t>
      </w:r>
      <w:r w:rsidR="00183D52" w:rsidRPr="00E837BE">
        <w:rPr>
          <w:rFonts w:ascii="Book Antiqua" w:hAnsi="Book Antiqua"/>
          <w:sz w:val="24"/>
          <w:szCs w:val="24"/>
        </w:rPr>
        <w:t>findings in</w:t>
      </w:r>
      <w:r w:rsidRPr="00E837BE">
        <w:rPr>
          <w:rFonts w:ascii="Book Antiqua" w:hAnsi="Book Antiqua"/>
          <w:sz w:val="24"/>
          <w:szCs w:val="24"/>
        </w:rPr>
        <w:t xml:space="preserve"> imaging studies, including abdominal ultrasonography or computed tomo</w:t>
      </w:r>
      <w:r w:rsidR="00DC7BCA" w:rsidRPr="00E837BE">
        <w:rPr>
          <w:rFonts w:ascii="Book Antiqua" w:hAnsi="Book Antiqua"/>
          <w:sz w:val="24"/>
          <w:szCs w:val="24"/>
        </w:rPr>
        <w:t xml:space="preserve">graphy (CT), consistent with </w:t>
      </w:r>
      <w:proofErr w:type="gramStart"/>
      <w:r w:rsidR="00DC7BCA" w:rsidRPr="00E837BE">
        <w:rPr>
          <w:rFonts w:ascii="Book Antiqua" w:hAnsi="Book Antiqua"/>
          <w:sz w:val="24"/>
          <w:szCs w:val="24"/>
        </w:rPr>
        <w:t>AP</w:t>
      </w:r>
      <w:r w:rsidRPr="00E837BE">
        <w:rPr>
          <w:rFonts w:ascii="Book Antiqua" w:hAnsi="Book Antiqua"/>
          <w:sz w:val="24"/>
          <w:szCs w:val="24"/>
          <w:vertAlign w:val="superscript"/>
        </w:rPr>
        <w:t>[</w:t>
      </w:r>
      <w:proofErr w:type="gramEnd"/>
      <w:r w:rsidR="002A6829" w:rsidRPr="00E837BE">
        <w:rPr>
          <w:rFonts w:ascii="Book Antiqua" w:hAnsi="Book Antiqua"/>
          <w:sz w:val="24"/>
          <w:szCs w:val="24"/>
          <w:vertAlign w:val="superscript"/>
        </w:rPr>
        <w:t>23</w:t>
      </w:r>
      <w:r w:rsidRPr="00E837BE">
        <w:rPr>
          <w:rFonts w:ascii="Book Antiqua" w:hAnsi="Book Antiqua"/>
          <w:sz w:val="24"/>
          <w:szCs w:val="24"/>
          <w:vertAlign w:val="superscript"/>
        </w:rPr>
        <w:t>]</w:t>
      </w:r>
      <w:r w:rsidRPr="00E837BE">
        <w:rPr>
          <w:rFonts w:ascii="Book Antiqua" w:hAnsi="Book Antiqua"/>
          <w:sz w:val="24"/>
          <w:szCs w:val="24"/>
        </w:rPr>
        <w:t>.</w:t>
      </w:r>
      <w:r w:rsidR="00C20AF5">
        <w:rPr>
          <w:rFonts w:ascii="Book Antiqua" w:hAnsi="Book Antiqua"/>
          <w:sz w:val="24"/>
          <w:szCs w:val="24"/>
        </w:rPr>
        <w:t xml:space="preserve"> </w:t>
      </w:r>
      <w:proofErr w:type="spellStart"/>
      <w:r w:rsidRPr="00E837BE">
        <w:rPr>
          <w:rFonts w:ascii="Book Antiqua" w:hAnsi="Book Antiqua"/>
          <w:sz w:val="24"/>
          <w:szCs w:val="24"/>
        </w:rPr>
        <w:t>Hyperlipidemic</w:t>
      </w:r>
      <w:proofErr w:type="spellEnd"/>
      <w:r w:rsidRPr="00E837BE">
        <w:rPr>
          <w:rFonts w:ascii="Book Antiqua" w:hAnsi="Book Antiqua"/>
          <w:sz w:val="24"/>
          <w:szCs w:val="24"/>
        </w:rPr>
        <w:t xml:space="preserve"> AP was considered when serum</w:t>
      </w:r>
      <w:r w:rsidR="004D312B" w:rsidRPr="00E837BE">
        <w:rPr>
          <w:rFonts w:ascii="Book Antiqua" w:hAnsi="Book Antiqua"/>
          <w:sz w:val="24"/>
          <w:szCs w:val="24"/>
        </w:rPr>
        <w:t xml:space="preserve"> </w:t>
      </w:r>
      <w:r w:rsidR="002831EB" w:rsidRPr="00E837BE">
        <w:rPr>
          <w:rFonts w:ascii="Book Antiqua" w:hAnsi="Book Antiqua"/>
          <w:sz w:val="24"/>
          <w:szCs w:val="24"/>
        </w:rPr>
        <w:t>triglyceride level</w:t>
      </w:r>
      <w:r w:rsidR="00183D52" w:rsidRPr="00E837BE">
        <w:rPr>
          <w:rFonts w:ascii="Book Antiqua" w:hAnsi="Book Antiqua"/>
          <w:sz w:val="24"/>
          <w:szCs w:val="24"/>
        </w:rPr>
        <w:t>s</w:t>
      </w:r>
      <w:r w:rsidR="002831EB" w:rsidRPr="00E837BE">
        <w:rPr>
          <w:rFonts w:ascii="Book Antiqua" w:hAnsi="Book Antiqua"/>
          <w:sz w:val="24"/>
          <w:szCs w:val="24"/>
        </w:rPr>
        <w:t xml:space="preserve"> </w:t>
      </w:r>
      <w:r w:rsidR="00183D52" w:rsidRPr="00E837BE">
        <w:rPr>
          <w:rFonts w:ascii="Book Antiqua" w:hAnsi="Book Antiqua"/>
          <w:sz w:val="24"/>
          <w:szCs w:val="24"/>
        </w:rPr>
        <w:t>were higher</w:t>
      </w:r>
      <w:r w:rsidR="002831EB" w:rsidRPr="00E837BE">
        <w:rPr>
          <w:rFonts w:ascii="Book Antiqua" w:hAnsi="Book Antiqua"/>
          <w:sz w:val="24"/>
          <w:szCs w:val="24"/>
        </w:rPr>
        <w:t xml:space="preserve"> than 11.3</w:t>
      </w:r>
      <w:r w:rsidR="00DC7BCA" w:rsidRPr="00E837BE">
        <w:rPr>
          <w:rFonts w:ascii="Book Antiqua" w:hAnsi="Book Antiqua" w:hint="eastAsia"/>
          <w:sz w:val="24"/>
          <w:szCs w:val="24"/>
        </w:rPr>
        <w:t xml:space="preserve"> </w:t>
      </w:r>
      <w:proofErr w:type="spellStart"/>
      <w:r w:rsidR="004D312B" w:rsidRPr="00E837BE">
        <w:rPr>
          <w:rFonts w:ascii="Book Antiqua" w:hAnsi="Book Antiqua"/>
          <w:sz w:val="24"/>
          <w:szCs w:val="24"/>
        </w:rPr>
        <w:t>mmol</w:t>
      </w:r>
      <w:proofErr w:type="spellEnd"/>
      <w:r w:rsidR="004D312B" w:rsidRPr="00E837BE">
        <w:rPr>
          <w:rFonts w:ascii="Book Antiqua" w:hAnsi="Book Antiqua"/>
          <w:sz w:val="24"/>
          <w:szCs w:val="24"/>
        </w:rPr>
        <w:t xml:space="preserve">/L in parallel with clinical manifestations, or </w:t>
      </w:r>
      <w:r w:rsidR="00183D52" w:rsidRPr="00E837BE">
        <w:rPr>
          <w:rFonts w:ascii="Book Antiqua" w:hAnsi="Book Antiqua"/>
          <w:sz w:val="24"/>
          <w:szCs w:val="24"/>
        </w:rPr>
        <w:t xml:space="preserve">when </w:t>
      </w:r>
      <w:r w:rsidR="004D312B" w:rsidRPr="00E837BE">
        <w:rPr>
          <w:rFonts w:ascii="Book Antiqua" w:hAnsi="Book Antiqua"/>
          <w:sz w:val="24"/>
          <w:szCs w:val="24"/>
        </w:rPr>
        <w:t>blood t</w:t>
      </w:r>
      <w:r w:rsidR="0063216F" w:rsidRPr="00E837BE">
        <w:rPr>
          <w:rFonts w:ascii="Book Antiqua" w:hAnsi="Book Antiqua"/>
          <w:sz w:val="24"/>
          <w:szCs w:val="24"/>
        </w:rPr>
        <w:t>riglyceride level</w:t>
      </w:r>
      <w:r w:rsidR="00183D52" w:rsidRPr="00E837BE">
        <w:rPr>
          <w:rFonts w:ascii="Book Antiqua" w:hAnsi="Book Antiqua"/>
          <w:sz w:val="24"/>
          <w:szCs w:val="24"/>
        </w:rPr>
        <w:t>s</w:t>
      </w:r>
      <w:r w:rsidR="0063216F" w:rsidRPr="00E837BE">
        <w:rPr>
          <w:rFonts w:ascii="Book Antiqua" w:hAnsi="Book Antiqua"/>
          <w:sz w:val="24"/>
          <w:szCs w:val="24"/>
        </w:rPr>
        <w:t xml:space="preserve"> </w:t>
      </w:r>
      <w:r w:rsidR="00183D52" w:rsidRPr="00E837BE">
        <w:rPr>
          <w:rFonts w:ascii="Book Antiqua" w:hAnsi="Book Antiqua"/>
          <w:sz w:val="24"/>
          <w:szCs w:val="24"/>
        </w:rPr>
        <w:t xml:space="preserve">were </w:t>
      </w:r>
      <w:r w:rsidR="0063216F" w:rsidRPr="00E837BE">
        <w:rPr>
          <w:rFonts w:ascii="Book Antiqua" w:hAnsi="Book Antiqua"/>
          <w:sz w:val="24"/>
          <w:szCs w:val="24"/>
        </w:rPr>
        <w:t>5.56-11.30</w:t>
      </w:r>
      <w:r w:rsidR="00DC7BCA" w:rsidRPr="00E837BE">
        <w:rPr>
          <w:rFonts w:ascii="Book Antiqua" w:hAnsi="Book Antiqua" w:hint="eastAsia"/>
          <w:sz w:val="24"/>
          <w:szCs w:val="24"/>
        </w:rPr>
        <w:t xml:space="preserve"> </w:t>
      </w:r>
      <w:proofErr w:type="spellStart"/>
      <w:r w:rsidR="004D312B" w:rsidRPr="00E837BE">
        <w:rPr>
          <w:rFonts w:ascii="Book Antiqua" w:hAnsi="Book Antiqua"/>
          <w:sz w:val="24"/>
          <w:szCs w:val="24"/>
        </w:rPr>
        <w:t>mmol</w:t>
      </w:r>
      <w:proofErr w:type="spellEnd"/>
      <w:r w:rsidR="004D312B" w:rsidRPr="00E837BE">
        <w:rPr>
          <w:rFonts w:ascii="Book Antiqua" w:hAnsi="Book Antiqua"/>
          <w:sz w:val="24"/>
          <w:szCs w:val="24"/>
        </w:rPr>
        <w:t xml:space="preserve">/L </w:t>
      </w:r>
      <w:r w:rsidR="008A3969" w:rsidRPr="00E837BE">
        <w:rPr>
          <w:rFonts w:ascii="Book Antiqua" w:hAnsi="Book Antiqua"/>
          <w:sz w:val="24"/>
          <w:szCs w:val="24"/>
        </w:rPr>
        <w:t xml:space="preserve">in cases where </w:t>
      </w:r>
      <w:proofErr w:type="spellStart"/>
      <w:r w:rsidR="004D312B" w:rsidRPr="00E837BE">
        <w:rPr>
          <w:rFonts w:ascii="Book Antiqua" w:hAnsi="Book Antiqua"/>
          <w:sz w:val="24"/>
          <w:szCs w:val="24"/>
        </w:rPr>
        <w:t>chylous</w:t>
      </w:r>
      <w:proofErr w:type="spellEnd"/>
      <w:r w:rsidR="004D312B" w:rsidRPr="00E837BE">
        <w:rPr>
          <w:rFonts w:ascii="Book Antiqua" w:hAnsi="Book Antiqua"/>
          <w:sz w:val="24"/>
          <w:szCs w:val="24"/>
        </w:rPr>
        <w:t xml:space="preserve"> effusion is confirmed </w:t>
      </w:r>
      <w:r w:rsidR="008A3969" w:rsidRPr="00E837BE">
        <w:rPr>
          <w:rFonts w:ascii="Book Antiqua" w:hAnsi="Book Antiqua"/>
          <w:sz w:val="24"/>
          <w:szCs w:val="24"/>
        </w:rPr>
        <w:t>while other diseases are</w:t>
      </w:r>
      <w:r w:rsidR="004D312B" w:rsidRPr="00E837BE">
        <w:rPr>
          <w:rFonts w:ascii="Book Antiqua" w:hAnsi="Book Antiqua"/>
          <w:sz w:val="24"/>
          <w:szCs w:val="24"/>
        </w:rPr>
        <w:t xml:space="preserve"> </w:t>
      </w:r>
      <w:proofErr w:type="gramStart"/>
      <w:r w:rsidR="004D312B" w:rsidRPr="00E837BE">
        <w:rPr>
          <w:rFonts w:ascii="Book Antiqua" w:hAnsi="Book Antiqua"/>
          <w:sz w:val="24"/>
          <w:szCs w:val="24"/>
        </w:rPr>
        <w:t>exclu</w:t>
      </w:r>
      <w:r w:rsidR="008A3969" w:rsidRPr="00E837BE">
        <w:rPr>
          <w:rFonts w:ascii="Book Antiqua" w:hAnsi="Book Antiqua"/>
          <w:sz w:val="24"/>
          <w:szCs w:val="24"/>
        </w:rPr>
        <w:t>ded</w:t>
      </w:r>
      <w:r w:rsidR="004D312B" w:rsidRPr="00E837BE">
        <w:rPr>
          <w:rFonts w:ascii="Book Antiqua" w:hAnsi="Book Antiqua"/>
          <w:sz w:val="24"/>
          <w:szCs w:val="24"/>
          <w:vertAlign w:val="superscript"/>
        </w:rPr>
        <w:t>[</w:t>
      </w:r>
      <w:proofErr w:type="gramEnd"/>
      <w:r w:rsidR="002A6829" w:rsidRPr="00E837BE">
        <w:rPr>
          <w:rFonts w:ascii="Book Antiqua" w:hAnsi="Book Antiqua"/>
          <w:sz w:val="24"/>
          <w:szCs w:val="24"/>
          <w:vertAlign w:val="superscript"/>
        </w:rPr>
        <w:t>24</w:t>
      </w:r>
      <w:r w:rsidR="004D312B" w:rsidRPr="00E837BE">
        <w:rPr>
          <w:rFonts w:ascii="Book Antiqua" w:hAnsi="Book Antiqua"/>
          <w:sz w:val="24"/>
          <w:szCs w:val="24"/>
          <w:vertAlign w:val="superscript"/>
        </w:rPr>
        <w:t>]</w:t>
      </w:r>
      <w:r w:rsidR="004D312B" w:rsidRPr="00E837BE">
        <w:rPr>
          <w:rFonts w:ascii="Book Antiqua" w:hAnsi="Book Antiqua"/>
          <w:sz w:val="24"/>
          <w:szCs w:val="24"/>
        </w:rPr>
        <w:t xml:space="preserve">. </w:t>
      </w:r>
      <w:r w:rsidRPr="00E837BE">
        <w:rPr>
          <w:rFonts w:ascii="Book Antiqua" w:hAnsi="Book Antiqua"/>
          <w:sz w:val="24"/>
          <w:szCs w:val="24"/>
        </w:rPr>
        <w:t xml:space="preserve">Biliary AP was </w:t>
      </w:r>
      <w:r w:rsidR="008A3969" w:rsidRPr="00E837BE">
        <w:rPr>
          <w:rFonts w:ascii="Book Antiqua" w:hAnsi="Book Antiqua"/>
          <w:sz w:val="24"/>
          <w:szCs w:val="24"/>
        </w:rPr>
        <w:t>diagnosed</w:t>
      </w:r>
      <w:r w:rsidRPr="00E837BE">
        <w:rPr>
          <w:rFonts w:ascii="Book Antiqua" w:hAnsi="Book Antiqua"/>
          <w:sz w:val="24"/>
          <w:szCs w:val="24"/>
        </w:rPr>
        <w:t xml:space="preserve"> when a gallstone or biliary sludge was observed on abdominal ultrasonography or CT. </w:t>
      </w:r>
      <w:r w:rsidR="006C14D4" w:rsidRPr="00E837BE">
        <w:rPr>
          <w:rFonts w:ascii="Book Antiqua" w:hAnsi="Book Antiqua"/>
          <w:sz w:val="24"/>
          <w:szCs w:val="24"/>
        </w:rPr>
        <w:t>Alcohol was considered a cause of AP</w:t>
      </w:r>
      <w:r w:rsidR="008A3969" w:rsidRPr="00E837BE">
        <w:rPr>
          <w:rFonts w:ascii="Book Antiqua" w:hAnsi="Book Antiqua"/>
          <w:sz w:val="24"/>
          <w:szCs w:val="24"/>
        </w:rPr>
        <w:t xml:space="preserve"> in </w:t>
      </w:r>
      <w:r w:rsidR="006C14D4" w:rsidRPr="00E837BE">
        <w:rPr>
          <w:rFonts w:ascii="Book Antiqua" w:hAnsi="Book Antiqua"/>
          <w:sz w:val="24"/>
          <w:szCs w:val="24"/>
        </w:rPr>
        <w:t xml:space="preserve">patients </w:t>
      </w:r>
      <w:r w:rsidR="008A3969" w:rsidRPr="00E837BE">
        <w:rPr>
          <w:rFonts w:ascii="Book Antiqua" w:hAnsi="Book Antiqua"/>
          <w:sz w:val="24"/>
          <w:szCs w:val="24"/>
        </w:rPr>
        <w:t xml:space="preserve">who </w:t>
      </w:r>
      <w:r w:rsidR="006C14D4" w:rsidRPr="00E837BE">
        <w:rPr>
          <w:rFonts w:ascii="Book Antiqua" w:hAnsi="Book Antiqua"/>
          <w:sz w:val="24"/>
          <w:szCs w:val="24"/>
        </w:rPr>
        <w:t xml:space="preserve">had a history of alcohol consumption within 48 h before symptom onset and </w:t>
      </w:r>
      <w:r w:rsidR="008A3969" w:rsidRPr="00E837BE">
        <w:rPr>
          <w:rFonts w:ascii="Book Antiqua" w:hAnsi="Book Antiqua"/>
          <w:sz w:val="24"/>
          <w:szCs w:val="24"/>
        </w:rPr>
        <w:t xml:space="preserve">in whom </w:t>
      </w:r>
      <w:r w:rsidR="006C14D4" w:rsidRPr="00E837BE">
        <w:rPr>
          <w:rFonts w:ascii="Book Antiqua" w:hAnsi="Book Antiqua"/>
          <w:sz w:val="24"/>
          <w:szCs w:val="24"/>
        </w:rPr>
        <w:t xml:space="preserve">other possible causes were ruled out. </w:t>
      </w:r>
      <w:r w:rsidRPr="00E837BE">
        <w:rPr>
          <w:rFonts w:ascii="Book Antiqua" w:hAnsi="Book Antiqua"/>
          <w:sz w:val="24"/>
          <w:szCs w:val="24"/>
        </w:rPr>
        <w:t>The etiology was considered idiopathic when causative factors could not be identified from a detailed clinical and drug history or after initial investigations.</w:t>
      </w:r>
    </w:p>
    <w:p w:rsidR="00FE71AD" w:rsidRPr="00E837BE" w:rsidRDefault="008A3969" w:rsidP="00DC7BCA">
      <w:pPr>
        <w:adjustRightInd w:val="0"/>
        <w:snapToGrid w:val="0"/>
        <w:spacing w:line="360" w:lineRule="auto"/>
        <w:ind w:firstLineChars="100" w:firstLine="240"/>
        <w:rPr>
          <w:rFonts w:ascii="Book Antiqua" w:hAnsi="Book Antiqua"/>
          <w:sz w:val="24"/>
          <w:szCs w:val="24"/>
        </w:rPr>
      </w:pPr>
      <w:r w:rsidRPr="00E837BE">
        <w:rPr>
          <w:rFonts w:ascii="Book Antiqua" w:hAnsi="Book Antiqua"/>
          <w:sz w:val="24"/>
          <w:szCs w:val="24"/>
        </w:rPr>
        <w:t xml:space="preserve">A </w:t>
      </w:r>
      <w:r w:rsidR="00005051" w:rsidRPr="00E837BE">
        <w:rPr>
          <w:rFonts w:ascii="Book Antiqua" w:hAnsi="Book Antiqua"/>
          <w:sz w:val="24"/>
          <w:szCs w:val="24"/>
        </w:rPr>
        <w:t>Modified Glasgow Prognostic Score (</w:t>
      </w:r>
      <w:proofErr w:type="spellStart"/>
      <w:r w:rsidR="00005051" w:rsidRPr="00E837BE">
        <w:rPr>
          <w:rFonts w:ascii="Book Antiqua" w:hAnsi="Book Antiqua"/>
          <w:sz w:val="24"/>
          <w:szCs w:val="24"/>
        </w:rPr>
        <w:t>mGPS</w:t>
      </w:r>
      <w:proofErr w:type="spellEnd"/>
      <w:r w:rsidR="00005051" w:rsidRPr="00E837BE">
        <w:rPr>
          <w:rFonts w:ascii="Book Antiqua" w:hAnsi="Book Antiqua"/>
          <w:sz w:val="24"/>
          <w:szCs w:val="24"/>
        </w:rPr>
        <w:t xml:space="preserve">) and </w:t>
      </w:r>
      <w:r w:rsidRPr="00E837BE">
        <w:rPr>
          <w:rFonts w:ascii="Book Antiqua" w:hAnsi="Book Antiqua"/>
          <w:sz w:val="24"/>
          <w:szCs w:val="24"/>
        </w:rPr>
        <w:t xml:space="preserve">the </w:t>
      </w:r>
      <w:r w:rsidR="00005051" w:rsidRPr="00E837BE">
        <w:rPr>
          <w:rFonts w:ascii="Book Antiqua" w:hAnsi="Book Antiqua"/>
          <w:sz w:val="24"/>
          <w:szCs w:val="24"/>
        </w:rPr>
        <w:t>2012 revised A</w:t>
      </w:r>
      <w:r w:rsidRPr="00E837BE">
        <w:rPr>
          <w:rFonts w:ascii="Book Antiqua" w:hAnsi="Book Antiqua"/>
          <w:sz w:val="24"/>
          <w:szCs w:val="24"/>
        </w:rPr>
        <w:t>tl</w:t>
      </w:r>
      <w:r w:rsidR="00005051" w:rsidRPr="00E837BE">
        <w:rPr>
          <w:rFonts w:ascii="Book Antiqua" w:hAnsi="Book Antiqua"/>
          <w:sz w:val="24"/>
          <w:szCs w:val="24"/>
        </w:rPr>
        <w:t xml:space="preserve">anta criteria were used to </w:t>
      </w:r>
      <w:r w:rsidR="001B45E6" w:rsidRPr="00E837BE">
        <w:rPr>
          <w:rFonts w:ascii="Book Antiqua" w:hAnsi="Book Antiqua"/>
          <w:sz w:val="24"/>
          <w:szCs w:val="24"/>
        </w:rPr>
        <w:t>evaluate</w:t>
      </w:r>
      <w:r w:rsidR="00005051" w:rsidRPr="00E837BE">
        <w:rPr>
          <w:rFonts w:ascii="Book Antiqua" w:hAnsi="Book Antiqua"/>
          <w:sz w:val="24"/>
          <w:szCs w:val="24"/>
        </w:rPr>
        <w:t xml:space="preserve"> disease severity in AP. </w:t>
      </w:r>
    </w:p>
    <w:p w:rsidR="005F7000" w:rsidRPr="00E837BE" w:rsidRDefault="005F7000" w:rsidP="00DC7BCA">
      <w:pPr>
        <w:adjustRightInd w:val="0"/>
        <w:snapToGrid w:val="0"/>
        <w:spacing w:line="360" w:lineRule="auto"/>
        <w:ind w:firstLineChars="100" w:firstLine="240"/>
        <w:rPr>
          <w:rFonts w:ascii="Book Antiqua" w:hAnsi="Book Antiqua"/>
          <w:sz w:val="24"/>
          <w:szCs w:val="24"/>
        </w:rPr>
      </w:pPr>
      <w:r w:rsidRPr="00E837BE">
        <w:rPr>
          <w:rFonts w:ascii="Book Antiqua" w:hAnsi="Book Antiqua"/>
          <w:sz w:val="24"/>
          <w:szCs w:val="24"/>
        </w:rPr>
        <w:t xml:space="preserve">According to </w:t>
      </w:r>
      <w:r w:rsidR="008A3969" w:rsidRPr="00E837BE">
        <w:rPr>
          <w:rFonts w:ascii="Book Antiqua" w:hAnsi="Book Antiqua"/>
          <w:sz w:val="24"/>
          <w:szCs w:val="24"/>
        </w:rPr>
        <w:t xml:space="preserve">the </w:t>
      </w:r>
      <w:proofErr w:type="spellStart"/>
      <w:proofErr w:type="gramStart"/>
      <w:r w:rsidRPr="00E837BE">
        <w:rPr>
          <w:rFonts w:ascii="Book Antiqua" w:hAnsi="Book Antiqua"/>
          <w:sz w:val="24"/>
          <w:szCs w:val="24"/>
        </w:rPr>
        <w:t>mGPS</w:t>
      </w:r>
      <w:proofErr w:type="spellEnd"/>
      <w:r w:rsidR="00621554" w:rsidRPr="00E837BE">
        <w:rPr>
          <w:rFonts w:ascii="Book Antiqua" w:hAnsi="Book Antiqua"/>
          <w:sz w:val="24"/>
          <w:szCs w:val="24"/>
          <w:vertAlign w:val="superscript"/>
        </w:rPr>
        <w:t>[</w:t>
      </w:r>
      <w:proofErr w:type="gramEnd"/>
      <w:r w:rsidR="00651C3F" w:rsidRPr="00E837BE">
        <w:rPr>
          <w:rFonts w:ascii="Book Antiqua" w:hAnsi="Book Antiqua"/>
          <w:sz w:val="24"/>
          <w:szCs w:val="24"/>
          <w:vertAlign w:val="superscript"/>
        </w:rPr>
        <w:t>25</w:t>
      </w:r>
      <w:r w:rsidR="00B63FB4" w:rsidRPr="00E837BE">
        <w:rPr>
          <w:rFonts w:ascii="Book Antiqua" w:hAnsi="Book Antiqua"/>
          <w:sz w:val="24"/>
          <w:szCs w:val="24"/>
          <w:vertAlign w:val="superscript"/>
        </w:rPr>
        <w:t>]</w:t>
      </w:r>
      <w:r w:rsidR="00267156" w:rsidRPr="00E837BE">
        <w:rPr>
          <w:rFonts w:ascii="Book Antiqua" w:hAnsi="Book Antiqua"/>
          <w:sz w:val="24"/>
          <w:szCs w:val="24"/>
        </w:rPr>
        <w:t xml:space="preserve">, </w:t>
      </w:r>
      <w:r w:rsidR="00B63FB4" w:rsidRPr="00E837BE">
        <w:rPr>
          <w:rFonts w:ascii="Book Antiqua" w:hAnsi="Book Antiqua"/>
          <w:sz w:val="24"/>
          <w:szCs w:val="24"/>
        </w:rPr>
        <w:t>e</w:t>
      </w:r>
      <w:r w:rsidR="00E465CF" w:rsidRPr="00E837BE">
        <w:rPr>
          <w:rFonts w:ascii="Book Antiqua" w:hAnsi="Book Antiqua"/>
          <w:sz w:val="24"/>
          <w:szCs w:val="24"/>
        </w:rPr>
        <w:t>ight variable</w:t>
      </w:r>
      <w:r w:rsidR="008A3969" w:rsidRPr="00E837BE">
        <w:rPr>
          <w:rFonts w:ascii="Book Antiqua" w:hAnsi="Book Antiqua"/>
          <w:sz w:val="24"/>
          <w:szCs w:val="24"/>
        </w:rPr>
        <w:t>s</w:t>
      </w:r>
      <w:r w:rsidR="00E465CF" w:rsidRPr="00E837BE">
        <w:rPr>
          <w:rFonts w:ascii="Book Antiqua" w:hAnsi="Book Antiqua"/>
          <w:sz w:val="24"/>
          <w:szCs w:val="24"/>
        </w:rPr>
        <w:t xml:space="preserve"> </w:t>
      </w:r>
      <w:r w:rsidR="008A3969" w:rsidRPr="00E837BE">
        <w:rPr>
          <w:rFonts w:ascii="Book Antiqua" w:hAnsi="Book Antiqua"/>
          <w:sz w:val="24"/>
          <w:szCs w:val="24"/>
        </w:rPr>
        <w:t>(a</w:t>
      </w:r>
      <w:r w:rsidR="00771089" w:rsidRPr="00E837BE">
        <w:rPr>
          <w:rFonts w:ascii="Book Antiqua" w:hAnsi="Book Antiqua"/>
          <w:sz w:val="24"/>
          <w:szCs w:val="24"/>
        </w:rPr>
        <w:t xml:space="preserve">ge &gt; 55 </w:t>
      </w:r>
      <w:r w:rsidR="008A3969" w:rsidRPr="00E837BE">
        <w:rPr>
          <w:rFonts w:ascii="Book Antiqua" w:hAnsi="Book Antiqua"/>
          <w:sz w:val="24"/>
          <w:szCs w:val="24"/>
        </w:rPr>
        <w:t>years old</w:t>
      </w:r>
      <w:r w:rsidR="00771089" w:rsidRPr="00E837BE">
        <w:rPr>
          <w:rFonts w:ascii="Book Antiqua" w:hAnsi="Book Antiqua"/>
          <w:sz w:val="24"/>
          <w:szCs w:val="24"/>
        </w:rPr>
        <w:t>; WBC count &gt; 15 × 10</w:t>
      </w:r>
      <w:r w:rsidR="00771089" w:rsidRPr="00E837BE">
        <w:rPr>
          <w:rFonts w:ascii="Book Antiqua" w:hAnsi="Book Antiqua"/>
          <w:sz w:val="24"/>
          <w:szCs w:val="24"/>
          <w:vertAlign w:val="superscript"/>
        </w:rPr>
        <w:t>9</w:t>
      </w:r>
      <w:r w:rsidR="00000FEA" w:rsidRPr="00E837BE">
        <w:rPr>
          <w:rFonts w:ascii="Book Antiqua" w:hAnsi="Book Antiqua"/>
          <w:sz w:val="24"/>
          <w:szCs w:val="24"/>
        </w:rPr>
        <w:t>/L</w:t>
      </w:r>
      <w:r w:rsidR="008A3969" w:rsidRPr="00E837BE">
        <w:rPr>
          <w:rFonts w:ascii="Book Antiqua" w:hAnsi="Book Antiqua"/>
          <w:sz w:val="24"/>
          <w:szCs w:val="24"/>
        </w:rPr>
        <w:t>; blood g</w:t>
      </w:r>
      <w:r w:rsidR="00570D4F" w:rsidRPr="00E837BE">
        <w:rPr>
          <w:rFonts w:ascii="Book Antiqua" w:hAnsi="Book Antiqua"/>
          <w:sz w:val="24"/>
          <w:szCs w:val="24"/>
        </w:rPr>
        <w:t xml:space="preserve">lucose &gt; 10 </w:t>
      </w:r>
      <w:proofErr w:type="spellStart"/>
      <w:r w:rsidR="00570D4F" w:rsidRPr="00E837BE">
        <w:rPr>
          <w:rFonts w:ascii="Book Antiqua" w:hAnsi="Book Antiqua"/>
          <w:sz w:val="24"/>
          <w:szCs w:val="24"/>
        </w:rPr>
        <w:t>mmol</w:t>
      </w:r>
      <w:proofErr w:type="spellEnd"/>
      <w:r w:rsidR="00570D4F" w:rsidRPr="00E837BE">
        <w:rPr>
          <w:rFonts w:ascii="Book Antiqua" w:hAnsi="Book Antiqua"/>
          <w:sz w:val="24"/>
          <w:szCs w:val="24"/>
        </w:rPr>
        <w:t>/L</w:t>
      </w:r>
      <w:r w:rsidR="00771089" w:rsidRPr="00E837BE">
        <w:rPr>
          <w:rFonts w:ascii="Book Antiqua" w:hAnsi="Book Antiqua"/>
          <w:sz w:val="24"/>
          <w:szCs w:val="24"/>
        </w:rPr>
        <w:t>;</w:t>
      </w:r>
      <w:r w:rsidR="008A3969" w:rsidRPr="00E837BE">
        <w:rPr>
          <w:rFonts w:ascii="Book Antiqua" w:hAnsi="Book Antiqua"/>
          <w:sz w:val="24"/>
          <w:szCs w:val="24"/>
        </w:rPr>
        <w:t xml:space="preserve"> blood u</w:t>
      </w:r>
      <w:r w:rsidR="00000FEA" w:rsidRPr="00E837BE">
        <w:rPr>
          <w:rFonts w:ascii="Book Antiqua" w:hAnsi="Book Antiqua"/>
          <w:sz w:val="24"/>
          <w:szCs w:val="24"/>
        </w:rPr>
        <w:t xml:space="preserve">rea &gt; 16 </w:t>
      </w:r>
      <w:proofErr w:type="spellStart"/>
      <w:r w:rsidR="00000FEA" w:rsidRPr="00E837BE">
        <w:rPr>
          <w:rFonts w:ascii="Book Antiqua" w:hAnsi="Book Antiqua"/>
          <w:sz w:val="24"/>
          <w:szCs w:val="24"/>
        </w:rPr>
        <w:t>mmol</w:t>
      </w:r>
      <w:proofErr w:type="spellEnd"/>
      <w:r w:rsidR="00000FEA" w:rsidRPr="00E837BE">
        <w:rPr>
          <w:rFonts w:ascii="Book Antiqua" w:hAnsi="Book Antiqua"/>
          <w:sz w:val="24"/>
          <w:szCs w:val="24"/>
        </w:rPr>
        <w:t>/L</w:t>
      </w:r>
      <w:r w:rsidR="008A3969" w:rsidRPr="00E837BE">
        <w:rPr>
          <w:rFonts w:ascii="Book Antiqua" w:hAnsi="Book Antiqua"/>
          <w:sz w:val="24"/>
          <w:szCs w:val="24"/>
        </w:rPr>
        <w:t>; a</w:t>
      </w:r>
      <w:r w:rsidR="00771089" w:rsidRPr="00E837BE">
        <w:rPr>
          <w:rFonts w:ascii="Book Antiqua" w:hAnsi="Book Antiqua"/>
          <w:sz w:val="24"/>
          <w:szCs w:val="24"/>
        </w:rPr>
        <w:t>rteri</w:t>
      </w:r>
      <w:r w:rsidR="008A3969" w:rsidRPr="00E837BE">
        <w:rPr>
          <w:rFonts w:ascii="Book Antiqua" w:hAnsi="Book Antiqua"/>
          <w:sz w:val="24"/>
          <w:szCs w:val="24"/>
        </w:rPr>
        <w:t>al oxygen partial pressure &lt;</w:t>
      </w:r>
      <w:r w:rsidR="00DC7BCA" w:rsidRPr="00E837BE">
        <w:rPr>
          <w:rFonts w:ascii="Book Antiqua" w:hAnsi="Book Antiqua" w:hint="eastAsia"/>
          <w:sz w:val="24"/>
          <w:szCs w:val="24"/>
        </w:rPr>
        <w:t xml:space="preserve"> </w:t>
      </w:r>
      <w:r w:rsidR="008A3969" w:rsidRPr="00E837BE">
        <w:rPr>
          <w:rFonts w:ascii="Book Antiqua" w:hAnsi="Book Antiqua"/>
          <w:sz w:val="24"/>
          <w:szCs w:val="24"/>
        </w:rPr>
        <w:t>8.0</w:t>
      </w:r>
      <w:r w:rsidR="00DC7BCA" w:rsidRPr="00E837BE">
        <w:rPr>
          <w:rFonts w:ascii="Book Antiqua" w:hAnsi="Book Antiqua" w:hint="eastAsia"/>
          <w:sz w:val="24"/>
          <w:szCs w:val="24"/>
        </w:rPr>
        <w:t xml:space="preserve"> </w:t>
      </w:r>
      <w:proofErr w:type="spellStart"/>
      <w:r w:rsidR="00771089" w:rsidRPr="00E837BE">
        <w:rPr>
          <w:rFonts w:ascii="Book Antiqua" w:hAnsi="Book Antiqua"/>
          <w:sz w:val="24"/>
          <w:szCs w:val="24"/>
        </w:rPr>
        <w:t>kPa</w:t>
      </w:r>
      <w:proofErr w:type="spellEnd"/>
      <w:r w:rsidR="00771089" w:rsidRPr="00E837BE">
        <w:rPr>
          <w:rFonts w:ascii="Book Antiqua" w:hAnsi="Book Antiqua"/>
          <w:sz w:val="24"/>
          <w:szCs w:val="24"/>
        </w:rPr>
        <w:t>;</w:t>
      </w:r>
      <w:r w:rsidR="008A3969" w:rsidRPr="00E837BE">
        <w:rPr>
          <w:rFonts w:ascii="Book Antiqua" w:hAnsi="Book Antiqua"/>
          <w:sz w:val="24"/>
          <w:szCs w:val="24"/>
        </w:rPr>
        <w:t xml:space="preserve"> serum a</w:t>
      </w:r>
      <w:r w:rsidR="00000FEA" w:rsidRPr="00E837BE">
        <w:rPr>
          <w:rFonts w:ascii="Book Antiqua" w:hAnsi="Book Antiqua"/>
          <w:sz w:val="24"/>
          <w:szCs w:val="24"/>
        </w:rPr>
        <w:t>lbumin &lt; 32 g/L</w:t>
      </w:r>
      <w:r w:rsidR="00771089" w:rsidRPr="00E837BE">
        <w:rPr>
          <w:rFonts w:ascii="Book Antiqua" w:hAnsi="Book Antiqua"/>
          <w:sz w:val="24"/>
          <w:szCs w:val="24"/>
        </w:rPr>
        <w:t xml:space="preserve">; </w:t>
      </w:r>
      <w:r w:rsidR="008A3969" w:rsidRPr="00E837BE">
        <w:rPr>
          <w:rFonts w:ascii="Book Antiqua" w:hAnsi="Book Antiqua"/>
          <w:sz w:val="24"/>
          <w:szCs w:val="24"/>
        </w:rPr>
        <w:t>s</w:t>
      </w:r>
      <w:r w:rsidR="00000FEA" w:rsidRPr="00E837BE">
        <w:rPr>
          <w:rFonts w:ascii="Book Antiqua" w:hAnsi="Book Antiqua"/>
          <w:sz w:val="24"/>
          <w:szCs w:val="24"/>
        </w:rPr>
        <w:t xml:space="preserve">erum calcium &lt; 2.0 </w:t>
      </w:r>
      <w:proofErr w:type="spellStart"/>
      <w:r w:rsidR="00000FEA" w:rsidRPr="00E837BE">
        <w:rPr>
          <w:rFonts w:ascii="Book Antiqua" w:hAnsi="Book Antiqua"/>
          <w:sz w:val="24"/>
          <w:szCs w:val="24"/>
        </w:rPr>
        <w:t>mmol</w:t>
      </w:r>
      <w:proofErr w:type="spellEnd"/>
      <w:r w:rsidR="00000FEA" w:rsidRPr="00E837BE">
        <w:rPr>
          <w:rFonts w:ascii="Book Antiqua" w:hAnsi="Book Antiqua"/>
          <w:sz w:val="24"/>
          <w:szCs w:val="24"/>
        </w:rPr>
        <w:t>/L</w:t>
      </w:r>
      <w:r w:rsidR="00771089" w:rsidRPr="00E837BE">
        <w:rPr>
          <w:rFonts w:ascii="Book Antiqua" w:hAnsi="Book Antiqua"/>
          <w:sz w:val="24"/>
          <w:szCs w:val="24"/>
        </w:rPr>
        <w:t xml:space="preserve">; </w:t>
      </w:r>
      <w:r w:rsidR="008A3969" w:rsidRPr="00E837BE">
        <w:rPr>
          <w:rFonts w:ascii="Book Antiqua" w:hAnsi="Book Antiqua"/>
          <w:sz w:val="24"/>
          <w:szCs w:val="24"/>
        </w:rPr>
        <w:t>and LDH</w:t>
      </w:r>
      <w:r w:rsidR="00DC7BCA" w:rsidRPr="00E837BE">
        <w:rPr>
          <w:rFonts w:ascii="Book Antiqua" w:hAnsi="Book Antiqua" w:hint="eastAsia"/>
          <w:sz w:val="24"/>
          <w:szCs w:val="24"/>
        </w:rPr>
        <w:t xml:space="preserve"> </w:t>
      </w:r>
      <w:r w:rsidR="00570D4F" w:rsidRPr="00E837BE">
        <w:rPr>
          <w:rFonts w:ascii="Book Antiqua" w:hAnsi="Book Antiqua"/>
          <w:sz w:val="24"/>
          <w:szCs w:val="24"/>
        </w:rPr>
        <w:t>&gt; 600 U/L</w:t>
      </w:r>
      <w:r w:rsidR="00771089" w:rsidRPr="00E837BE">
        <w:rPr>
          <w:rFonts w:ascii="Book Antiqua" w:hAnsi="Book Antiqua"/>
          <w:sz w:val="24"/>
          <w:szCs w:val="24"/>
        </w:rPr>
        <w:t>)</w:t>
      </w:r>
      <w:r w:rsidR="00570D4F" w:rsidRPr="00E837BE">
        <w:rPr>
          <w:rFonts w:ascii="Book Antiqua" w:hAnsi="Book Antiqua"/>
          <w:sz w:val="24"/>
          <w:szCs w:val="24"/>
        </w:rPr>
        <w:t xml:space="preserve"> were analyz</w:t>
      </w:r>
      <w:r w:rsidR="00E465CF" w:rsidRPr="00E837BE">
        <w:rPr>
          <w:rFonts w:ascii="Book Antiqua" w:hAnsi="Book Antiqua"/>
          <w:sz w:val="24"/>
          <w:szCs w:val="24"/>
        </w:rPr>
        <w:t xml:space="preserve">ed and patients were </w:t>
      </w:r>
      <w:r w:rsidR="008A3969" w:rsidRPr="00E837BE">
        <w:rPr>
          <w:rFonts w:ascii="Book Antiqua" w:hAnsi="Book Antiqua"/>
          <w:sz w:val="24"/>
          <w:szCs w:val="24"/>
        </w:rPr>
        <w:t xml:space="preserve">subsequently </w:t>
      </w:r>
      <w:r w:rsidR="00E465CF" w:rsidRPr="00E837BE">
        <w:rPr>
          <w:rFonts w:ascii="Book Antiqua" w:hAnsi="Book Antiqua"/>
          <w:sz w:val="24"/>
          <w:szCs w:val="24"/>
        </w:rPr>
        <w:t>grade</w:t>
      </w:r>
      <w:r w:rsidR="007F0ECD" w:rsidRPr="00E837BE">
        <w:rPr>
          <w:rFonts w:ascii="Book Antiqua" w:hAnsi="Book Antiqua"/>
          <w:sz w:val="24"/>
          <w:szCs w:val="24"/>
        </w:rPr>
        <w:t>d as presenting</w:t>
      </w:r>
      <w:r w:rsidR="00E465CF" w:rsidRPr="00E837BE">
        <w:rPr>
          <w:rFonts w:ascii="Book Antiqua" w:hAnsi="Book Antiqua"/>
          <w:sz w:val="24"/>
          <w:szCs w:val="24"/>
        </w:rPr>
        <w:t xml:space="preserve"> mild AP</w:t>
      </w:r>
      <w:r w:rsidR="00E503B9" w:rsidRPr="00E837BE">
        <w:rPr>
          <w:rFonts w:ascii="Book Antiqua" w:hAnsi="Book Antiqua"/>
          <w:sz w:val="24"/>
          <w:szCs w:val="24"/>
        </w:rPr>
        <w:t xml:space="preserve"> </w:t>
      </w:r>
      <w:r w:rsidR="00E465CF" w:rsidRPr="00E837BE">
        <w:rPr>
          <w:rFonts w:ascii="Book Antiqua" w:hAnsi="Book Antiqua"/>
          <w:sz w:val="24"/>
          <w:szCs w:val="24"/>
        </w:rPr>
        <w:t>(</w:t>
      </w:r>
      <w:r w:rsidR="000E3DC9" w:rsidRPr="00E837BE">
        <w:rPr>
          <w:rFonts w:ascii="Book Antiqua" w:hAnsi="Book Antiqua"/>
          <w:sz w:val="24"/>
          <w:szCs w:val="24"/>
        </w:rPr>
        <w:t>score</w:t>
      </w:r>
      <w:r w:rsidR="00DC7BCA" w:rsidRPr="00E837BE">
        <w:rPr>
          <w:rFonts w:ascii="Book Antiqua" w:hAnsi="Book Antiqua" w:hint="eastAsia"/>
          <w:sz w:val="24"/>
          <w:szCs w:val="24"/>
        </w:rPr>
        <w:t xml:space="preserve"> </w:t>
      </w:r>
      <w:r w:rsidR="000E3DC9" w:rsidRPr="00E837BE">
        <w:rPr>
          <w:rFonts w:ascii="Book Antiqua" w:hAnsi="Book Antiqua"/>
          <w:sz w:val="24"/>
          <w:szCs w:val="24"/>
        </w:rPr>
        <w:t>&lt;</w:t>
      </w:r>
      <w:r w:rsidR="00DC7BCA" w:rsidRPr="00E837BE">
        <w:rPr>
          <w:rFonts w:ascii="Book Antiqua" w:hAnsi="Book Antiqua" w:hint="eastAsia"/>
          <w:sz w:val="24"/>
          <w:szCs w:val="24"/>
        </w:rPr>
        <w:t xml:space="preserve"> </w:t>
      </w:r>
      <w:r w:rsidR="000E3DC9" w:rsidRPr="00E837BE">
        <w:rPr>
          <w:rFonts w:ascii="Book Antiqua" w:hAnsi="Book Antiqua"/>
          <w:sz w:val="24"/>
          <w:szCs w:val="24"/>
        </w:rPr>
        <w:t>3)or severe</w:t>
      </w:r>
      <w:r w:rsidR="007F0ECD" w:rsidRPr="00E837BE">
        <w:rPr>
          <w:rFonts w:ascii="Book Antiqua" w:hAnsi="Book Antiqua"/>
          <w:sz w:val="24"/>
          <w:szCs w:val="24"/>
        </w:rPr>
        <w:t xml:space="preserve"> </w:t>
      </w:r>
      <w:r w:rsidR="000E3DC9" w:rsidRPr="00E837BE">
        <w:rPr>
          <w:rFonts w:ascii="Book Antiqua" w:hAnsi="Book Antiqua"/>
          <w:sz w:val="24"/>
          <w:szCs w:val="24"/>
        </w:rPr>
        <w:t>(</w:t>
      </w:r>
      <w:r w:rsidR="00E465CF" w:rsidRPr="00E837BE">
        <w:rPr>
          <w:rFonts w:ascii="Book Antiqua" w:hAnsi="Book Antiqua"/>
          <w:sz w:val="24"/>
          <w:szCs w:val="24"/>
        </w:rPr>
        <w:t>score</w:t>
      </w:r>
      <w:r w:rsidR="00DC7BCA" w:rsidRPr="00E837BE">
        <w:rPr>
          <w:rFonts w:ascii="Book Antiqua" w:hAnsi="Book Antiqua" w:hint="eastAsia"/>
          <w:sz w:val="24"/>
          <w:szCs w:val="24"/>
        </w:rPr>
        <w:t xml:space="preserve"> </w:t>
      </w:r>
      <w:r w:rsidR="00E465CF" w:rsidRPr="00E837BE">
        <w:rPr>
          <w:rFonts w:ascii="Book Antiqua" w:hAnsi="Book Antiqua"/>
          <w:sz w:val="24"/>
          <w:szCs w:val="24"/>
        </w:rPr>
        <w:t>≥</w:t>
      </w:r>
      <w:r w:rsidR="00DC7BCA" w:rsidRPr="00E837BE">
        <w:rPr>
          <w:rFonts w:ascii="Book Antiqua" w:hAnsi="Book Antiqua" w:hint="eastAsia"/>
          <w:sz w:val="24"/>
          <w:szCs w:val="24"/>
        </w:rPr>
        <w:t xml:space="preserve"> </w:t>
      </w:r>
      <w:r w:rsidR="00E465CF" w:rsidRPr="00E837BE">
        <w:rPr>
          <w:rFonts w:ascii="Book Antiqua" w:hAnsi="Book Antiqua"/>
          <w:sz w:val="24"/>
          <w:szCs w:val="24"/>
        </w:rPr>
        <w:t>3)</w:t>
      </w:r>
      <w:r w:rsidR="007F0ECD" w:rsidRPr="00E837BE">
        <w:rPr>
          <w:rFonts w:ascii="Book Antiqua" w:hAnsi="Book Antiqua"/>
          <w:sz w:val="24"/>
          <w:szCs w:val="24"/>
        </w:rPr>
        <w:t xml:space="preserve"> AP</w:t>
      </w:r>
      <w:r w:rsidR="005F74FA" w:rsidRPr="00E837BE">
        <w:rPr>
          <w:rFonts w:ascii="Book Antiqua" w:hAnsi="Book Antiqua"/>
          <w:sz w:val="24"/>
          <w:szCs w:val="24"/>
        </w:rPr>
        <w:t>.</w:t>
      </w:r>
    </w:p>
    <w:p w:rsidR="00BF5AF0" w:rsidRPr="00E837BE" w:rsidRDefault="00D87B68" w:rsidP="00DC7BCA">
      <w:pPr>
        <w:adjustRightInd w:val="0"/>
        <w:snapToGrid w:val="0"/>
        <w:spacing w:line="360" w:lineRule="auto"/>
        <w:ind w:firstLineChars="100" w:firstLine="240"/>
        <w:rPr>
          <w:rFonts w:ascii="Book Antiqua" w:hAnsi="Book Antiqua"/>
          <w:sz w:val="24"/>
          <w:szCs w:val="24"/>
        </w:rPr>
      </w:pPr>
      <w:r w:rsidRPr="00E837BE">
        <w:rPr>
          <w:rFonts w:ascii="Book Antiqua" w:hAnsi="Book Antiqua"/>
          <w:sz w:val="24"/>
          <w:szCs w:val="24"/>
        </w:rPr>
        <w:t>P</w:t>
      </w:r>
      <w:r w:rsidR="005F7000" w:rsidRPr="00E837BE">
        <w:rPr>
          <w:rFonts w:ascii="Book Antiqua" w:hAnsi="Book Antiqua"/>
          <w:sz w:val="24"/>
          <w:szCs w:val="24"/>
        </w:rPr>
        <w:t>atients were cat</w:t>
      </w:r>
      <w:r w:rsidR="00BF5AF0" w:rsidRPr="00E837BE">
        <w:rPr>
          <w:rFonts w:ascii="Book Antiqua" w:hAnsi="Book Antiqua"/>
          <w:sz w:val="24"/>
          <w:szCs w:val="24"/>
        </w:rPr>
        <w:t xml:space="preserve">egorized into </w:t>
      </w:r>
      <w:r w:rsidRPr="00E837BE">
        <w:rPr>
          <w:rFonts w:ascii="Book Antiqua" w:hAnsi="Book Antiqua"/>
          <w:sz w:val="24"/>
          <w:szCs w:val="24"/>
        </w:rPr>
        <w:t xml:space="preserve">the following </w:t>
      </w:r>
      <w:r w:rsidR="00BF5AF0" w:rsidRPr="00E837BE">
        <w:rPr>
          <w:rFonts w:ascii="Book Antiqua" w:hAnsi="Book Antiqua"/>
          <w:sz w:val="24"/>
          <w:szCs w:val="24"/>
        </w:rPr>
        <w:t>three groups</w:t>
      </w:r>
      <w:r w:rsidRPr="00E837BE">
        <w:rPr>
          <w:rFonts w:ascii="Book Antiqua" w:hAnsi="Book Antiqua"/>
          <w:sz w:val="24"/>
          <w:szCs w:val="24"/>
        </w:rPr>
        <w:t xml:space="preserve"> based on the most recent 2012 revised </w:t>
      </w:r>
      <w:bookmarkStart w:id="328" w:name="OLE_LINK234"/>
      <w:bookmarkStart w:id="329" w:name="OLE_LINK235"/>
      <w:r w:rsidRPr="00E837BE">
        <w:rPr>
          <w:rFonts w:ascii="Book Antiqua" w:hAnsi="Book Antiqua"/>
          <w:sz w:val="24"/>
          <w:szCs w:val="24"/>
        </w:rPr>
        <w:t xml:space="preserve">Atlanta </w:t>
      </w:r>
      <w:bookmarkEnd w:id="328"/>
      <w:bookmarkEnd w:id="329"/>
      <w:proofErr w:type="gramStart"/>
      <w:r w:rsidR="0025306D">
        <w:rPr>
          <w:rFonts w:ascii="Book Antiqua" w:hAnsi="Book Antiqua"/>
          <w:sz w:val="24"/>
          <w:szCs w:val="24"/>
        </w:rPr>
        <w:t>Classification</w:t>
      </w:r>
      <w:r w:rsidRPr="00E837BE">
        <w:rPr>
          <w:rFonts w:ascii="Book Antiqua" w:hAnsi="Book Antiqua"/>
          <w:sz w:val="24"/>
          <w:szCs w:val="24"/>
          <w:vertAlign w:val="superscript"/>
        </w:rPr>
        <w:t>[</w:t>
      </w:r>
      <w:proofErr w:type="gramEnd"/>
      <w:r w:rsidRPr="00E837BE">
        <w:rPr>
          <w:rFonts w:ascii="Book Antiqua" w:hAnsi="Book Antiqua"/>
          <w:sz w:val="24"/>
          <w:szCs w:val="24"/>
          <w:vertAlign w:val="superscript"/>
        </w:rPr>
        <w:t>23]</w:t>
      </w:r>
      <w:r w:rsidR="00BF5AF0" w:rsidRPr="00E837BE">
        <w:rPr>
          <w:rFonts w:ascii="Book Antiqua" w:hAnsi="Book Antiqua"/>
          <w:sz w:val="24"/>
          <w:szCs w:val="24"/>
        </w:rPr>
        <w:t>: MAP:</w:t>
      </w:r>
      <w:r w:rsidR="005F7000" w:rsidRPr="00E837BE">
        <w:rPr>
          <w:rFonts w:ascii="Book Antiqua" w:hAnsi="Book Antiqua"/>
          <w:sz w:val="24"/>
          <w:szCs w:val="24"/>
        </w:rPr>
        <w:t xml:space="preserve"> </w:t>
      </w:r>
      <w:r w:rsidRPr="00E837BE">
        <w:rPr>
          <w:rFonts w:ascii="Book Antiqua" w:hAnsi="Book Antiqua"/>
          <w:sz w:val="24"/>
          <w:szCs w:val="24"/>
        </w:rPr>
        <w:t>p</w:t>
      </w:r>
      <w:r w:rsidR="00BF5AF0" w:rsidRPr="00E837BE">
        <w:rPr>
          <w:rFonts w:ascii="Book Antiqua" w:hAnsi="Book Antiqua"/>
          <w:sz w:val="24"/>
          <w:szCs w:val="24"/>
        </w:rPr>
        <w:t xml:space="preserve">atients without </w:t>
      </w:r>
      <w:r w:rsidR="00093C89" w:rsidRPr="00E837BE">
        <w:rPr>
          <w:rFonts w:ascii="Book Antiqua" w:hAnsi="Book Antiqua"/>
          <w:sz w:val="24"/>
          <w:szCs w:val="24"/>
        </w:rPr>
        <w:t>OF</w:t>
      </w:r>
      <w:r w:rsidR="00BF5AF0" w:rsidRPr="00E837BE">
        <w:rPr>
          <w:rFonts w:ascii="Book Antiqua" w:hAnsi="Book Antiqua"/>
          <w:sz w:val="24"/>
          <w:szCs w:val="24"/>
        </w:rPr>
        <w:t xml:space="preserve"> </w:t>
      </w:r>
      <w:r w:rsidRPr="00E837BE">
        <w:rPr>
          <w:rFonts w:ascii="Book Antiqua" w:hAnsi="Book Antiqua"/>
          <w:sz w:val="24"/>
          <w:szCs w:val="24"/>
        </w:rPr>
        <w:t xml:space="preserve">and </w:t>
      </w:r>
      <w:r w:rsidR="00BF5AF0" w:rsidRPr="00E837BE">
        <w:rPr>
          <w:rFonts w:ascii="Book Antiqua" w:hAnsi="Book Antiqua"/>
          <w:sz w:val="24"/>
          <w:szCs w:val="24"/>
        </w:rPr>
        <w:t xml:space="preserve">without local complications; </w:t>
      </w:r>
      <w:r w:rsidR="005F7000" w:rsidRPr="00E837BE">
        <w:rPr>
          <w:rFonts w:ascii="Book Antiqua" w:hAnsi="Book Antiqua"/>
          <w:sz w:val="24"/>
          <w:szCs w:val="24"/>
        </w:rPr>
        <w:t>MSAP</w:t>
      </w:r>
      <w:r w:rsidR="00BF5AF0" w:rsidRPr="00E837BE">
        <w:rPr>
          <w:rFonts w:ascii="Book Antiqua" w:hAnsi="Book Antiqua"/>
          <w:sz w:val="24"/>
          <w:szCs w:val="24"/>
        </w:rPr>
        <w:t>:</w:t>
      </w:r>
      <w:r w:rsidRPr="00E837BE">
        <w:rPr>
          <w:rFonts w:ascii="Book Antiqua" w:hAnsi="Book Antiqua"/>
          <w:sz w:val="24"/>
          <w:szCs w:val="24"/>
        </w:rPr>
        <w:t xml:space="preserve"> p</w:t>
      </w:r>
      <w:r w:rsidR="00BF5AF0" w:rsidRPr="00E837BE">
        <w:rPr>
          <w:rFonts w:ascii="Book Antiqua" w:hAnsi="Book Antiqua"/>
          <w:sz w:val="24"/>
          <w:szCs w:val="24"/>
        </w:rPr>
        <w:t xml:space="preserve">atients </w:t>
      </w:r>
      <w:r w:rsidRPr="00E837BE">
        <w:rPr>
          <w:rFonts w:ascii="Book Antiqua" w:hAnsi="Book Antiqua"/>
          <w:sz w:val="24"/>
          <w:szCs w:val="24"/>
        </w:rPr>
        <w:t xml:space="preserve">with </w:t>
      </w:r>
      <w:r w:rsidR="00D65D6C" w:rsidRPr="00E837BE">
        <w:rPr>
          <w:rFonts w:ascii="Book Antiqua" w:hAnsi="Book Antiqua"/>
          <w:sz w:val="24"/>
          <w:szCs w:val="24"/>
        </w:rPr>
        <w:t>OF</w:t>
      </w:r>
      <w:r w:rsidR="00BF5AF0" w:rsidRPr="00E837BE">
        <w:rPr>
          <w:rFonts w:ascii="Book Antiqua" w:hAnsi="Book Antiqua"/>
          <w:sz w:val="24"/>
          <w:szCs w:val="24"/>
        </w:rPr>
        <w:t xml:space="preserve"> for less than 48 h or local complications; and SAP: </w:t>
      </w:r>
      <w:r w:rsidRPr="00E837BE">
        <w:rPr>
          <w:rFonts w:ascii="Book Antiqua" w:hAnsi="Book Antiqua"/>
          <w:sz w:val="24"/>
          <w:szCs w:val="24"/>
        </w:rPr>
        <w:lastRenderedPageBreak/>
        <w:t>p</w:t>
      </w:r>
      <w:r w:rsidR="00BF5AF0" w:rsidRPr="00E837BE">
        <w:rPr>
          <w:rFonts w:ascii="Book Antiqua" w:hAnsi="Book Antiqua"/>
          <w:sz w:val="24"/>
          <w:szCs w:val="24"/>
        </w:rPr>
        <w:t xml:space="preserve">atients </w:t>
      </w:r>
      <w:r w:rsidRPr="00E837BE">
        <w:rPr>
          <w:rFonts w:ascii="Book Antiqua" w:hAnsi="Book Antiqua"/>
          <w:sz w:val="24"/>
          <w:szCs w:val="24"/>
        </w:rPr>
        <w:t>with</w:t>
      </w:r>
      <w:r w:rsidR="00BF5AF0" w:rsidRPr="00E837BE">
        <w:rPr>
          <w:rFonts w:ascii="Book Antiqua" w:hAnsi="Book Antiqua"/>
          <w:sz w:val="24"/>
          <w:szCs w:val="24"/>
        </w:rPr>
        <w:t xml:space="preserve"> </w:t>
      </w:r>
      <w:r w:rsidR="00D65D6C" w:rsidRPr="00E837BE">
        <w:rPr>
          <w:rFonts w:ascii="Book Antiqua" w:hAnsi="Book Antiqua"/>
          <w:sz w:val="24"/>
          <w:szCs w:val="24"/>
        </w:rPr>
        <w:t>OF</w:t>
      </w:r>
      <w:r w:rsidRPr="00E837BE">
        <w:rPr>
          <w:rFonts w:ascii="Book Antiqua" w:hAnsi="Book Antiqua"/>
          <w:sz w:val="24"/>
          <w:szCs w:val="24"/>
        </w:rPr>
        <w:t xml:space="preserve"> for more than 48</w:t>
      </w:r>
      <w:r w:rsidR="00BF5AF0" w:rsidRPr="00E837BE">
        <w:rPr>
          <w:rFonts w:ascii="Book Antiqua" w:hAnsi="Book Antiqua"/>
          <w:sz w:val="24"/>
          <w:szCs w:val="24"/>
        </w:rPr>
        <w:t>h</w:t>
      </w:r>
      <w:r w:rsidR="008771BE" w:rsidRPr="00E837BE">
        <w:rPr>
          <w:rFonts w:ascii="Book Antiqua" w:hAnsi="Book Antiqua"/>
          <w:sz w:val="24"/>
          <w:szCs w:val="24"/>
        </w:rPr>
        <w:t>.</w:t>
      </w:r>
      <w:r w:rsidRPr="00E837BE">
        <w:rPr>
          <w:rFonts w:ascii="Book Antiqua" w:hAnsi="Book Antiqua"/>
          <w:sz w:val="24"/>
          <w:szCs w:val="24"/>
        </w:rPr>
        <w:t xml:space="preserve"> T</w:t>
      </w:r>
      <w:r w:rsidR="00AC2667" w:rsidRPr="00E837BE">
        <w:rPr>
          <w:rFonts w:ascii="Book Antiqua" w:hAnsi="Book Antiqua"/>
          <w:sz w:val="24"/>
          <w:szCs w:val="24"/>
        </w:rPr>
        <w:t>he</w:t>
      </w:r>
      <w:r w:rsidR="004A5DE9" w:rsidRPr="00E837BE">
        <w:rPr>
          <w:rFonts w:ascii="Book Antiqua" w:hAnsi="Book Antiqua"/>
          <w:sz w:val="24"/>
          <w:szCs w:val="24"/>
        </w:rPr>
        <w:t xml:space="preserve"> main purpose of this study </w:t>
      </w:r>
      <w:bookmarkStart w:id="330" w:name="OLE_LINK50"/>
      <w:bookmarkStart w:id="331" w:name="OLE_LINK51"/>
      <w:r w:rsidR="004A5DE9" w:rsidRPr="00E837BE">
        <w:rPr>
          <w:rFonts w:ascii="Book Antiqua" w:hAnsi="Book Antiqua"/>
          <w:sz w:val="24"/>
          <w:szCs w:val="24"/>
        </w:rPr>
        <w:t xml:space="preserve">was </w:t>
      </w:r>
      <w:bookmarkStart w:id="332" w:name="OLE_LINK276"/>
      <w:bookmarkStart w:id="333" w:name="OLE_LINK277"/>
      <w:r w:rsidR="004A5DE9" w:rsidRPr="00E837BE">
        <w:rPr>
          <w:rFonts w:ascii="Book Antiqua" w:hAnsi="Book Antiqua"/>
          <w:sz w:val="24"/>
          <w:szCs w:val="24"/>
        </w:rPr>
        <w:t xml:space="preserve">to distinguish SAP </w:t>
      </w:r>
      <w:bookmarkStart w:id="334" w:name="OLE_LINK261"/>
      <w:bookmarkStart w:id="335" w:name="OLE_LINK262"/>
      <w:r w:rsidR="004A5DE9" w:rsidRPr="00E837BE">
        <w:rPr>
          <w:rFonts w:ascii="Book Antiqua" w:hAnsi="Book Antiqua"/>
          <w:sz w:val="24"/>
          <w:szCs w:val="24"/>
        </w:rPr>
        <w:t xml:space="preserve">in the early </w:t>
      </w:r>
      <w:r w:rsidRPr="00E837BE">
        <w:rPr>
          <w:rFonts w:ascii="Book Antiqua" w:hAnsi="Book Antiqua"/>
          <w:sz w:val="24"/>
          <w:szCs w:val="24"/>
        </w:rPr>
        <w:t xml:space="preserve">stage of the </w:t>
      </w:r>
      <w:r w:rsidR="004A5DE9" w:rsidRPr="00E837BE">
        <w:rPr>
          <w:rFonts w:ascii="Book Antiqua" w:hAnsi="Book Antiqua"/>
          <w:sz w:val="24"/>
          <w:szCs w:val="24"/>
        </w:rPr>
        <w:t>disease</w:t>
      </w:r>
      <w:bookmarkEnd w:id="330"/>
      <w:bookmarkEnd w:id="331"/>
      <w:bookmarkEnd w:id="332"/>
      <w:bookmarkEnd w:id="333"/>
      <w:bookmarkEnd w:id="334"/>
      <w:bookmarkEnd w:id="335"/>
      <w:r w:rsidRPr="00E837BE">
        <w:rPr>
          <w:rFonts w:ascii="Book Antiqua" w:hAnsi="Book Antiqua"/>
          <w:sz w:val="24"/>
          <w:szCs w:val="24"/>
        </w:rPr>
        <w:t>; H</w:t>
      </w:r>
      <w:r w:rsidR="004A5DE9" w:rsidRPr="00E837BE">
        <w:rPr>
          <w:rFonts w:ascii="Book Antiqua" w:hAnsi="Book Antiqua"/>
          <w:sz w:val="24"/>
          <w:szCs w:val="24"/>
        </w:rPr>
        <w:t xml:space="preserve">ence, MSAP and MAP were </w:t>
      </w:r>
      <w:r w:rsidR="008771BE" w:rsidRPr="00E837BE">
        <w:rPr>
          <w:rFonts w:ascii="Book Antiqua" w:hAnsi="Book Antiqua"/>
          <w:sz w:val="24"/>
          <w:szCs w:val="24"/>
        </w:rPr>
        <w:t xml:space="preserve">merged </w:t>
      </w:r>
      <w:r w:rsidR="00561002" w:rsidRPr="00E837BE">
        <w:rPr>
          <w:rFonts w:ascii="Book Antiqua" w:hAnsi="Book Antiqua"/>
          <w:sz w:val="24"/>
          <w:szCs w:val="24"/>
        </w:rPr>
        <w:t xml:space="preserve">with the </w:t>
      </w:r>
      <w:bookmarkStart w:id="336" w:name="OLE_LINK17"/>
      <w:bookmarkStart w:id="337" w:name="OLE_LINK37"/>
      <w:bookmarkStart w:id="338" w:name="OLE_LINK98"/>
      <w:r w:rsidR="004A5DE9" w:rsidRPr="00E837BE">
        <w:rPr>
          <w:rFonts w:ascii="Book Antiqua" w:hAnsi="Book Antiqua"/>
          <w:sz w:val="24"/>
          <w:szCs w:val="24"/>
        </w:rPr>
        <w:t>non-SAP group</w:t>
      </w:r>
      <w:bookmarkEnd w:id="336"/>
      <w:bookmarkEnd w:id="337"/>
      <w:bookmarkEnd w:id="338"/>
      <w:r w:rsidR="008771BE" w:rsidRPr="00E837BE">
        <w:rPr>
          <w:rFonts w:ascii="Book Antiqua" w:hAnsi="Book Antiqua"/>
          <w:sz w:val="24"/>
          <w:szCs w:val="24"/>
        </w:rPr>
        <w:t xml:space="preserve">, while AP with persistent </w:t>
      </w:r>
      <w:r w:rsidR="00D65D6C" w:rsidRPr="00E837BE">
        <w:rPr>
          <w:rFonts w:ascii="Book Antiqua" w:hAnsi="Book Antiqua"/>
          <w:sz w:val="24"/>
          <w:szCs w:val="24"/>
        </w:rPr>
        <w:t xml:space="preserve">OF </w:t>
      </w:r>
      <w:r w:rsidR="00561002" w:rsidRPr="00E837BE">
        <w:rPr>
          <w:rFonts w:ascii="Book Antiqua" w:hAnsi="Book Antiqua"/>
          <w:sz w:val="24"/>
          <w:szCs w:val="24"/>
        </w:rPr>
        <w:t>was</w:t>
      </w:r>
      <w:r w:rsidR="008771BE" w:rsidRPr="00E837BE">
        <w:rPr>
          <w:rFonts w:ascii="Book Antiqua" w:hAnsi="Book Antiqua"/>
          <w:sz w:val="24"/>
          <w:szCs w:val="24"/>
        </w:rPr>
        <w:t xml:space="preserve"> considered as SAP group.</w:t>
      </w:r>
    </w:p>
    <w:p w:rsidR="008550C2" w:rsidRPr="00E837BE" w:rsidRDefault="00BF5AF0" w:rsidP="00DC7BCA">
      <w:pPr>
        <w:adjustRightInd w:val="0"/>
        <w:snapToGrid w:val="0"/>
        <w:spacing w:line="360" w:lineRule="auto"/>
        <w:ind w:firstLineChars="100" w:firstLine="240"/>
        <w:rPr>
          <w:rFonts w:ascii="Book Antiqua" w:hAnsi="Book Antiqua"/>
          <w:sz w:val="24"/>
          <w:szCs w:val="24"/>
        </w:rPr>
      </w:pPr>
      <w:r w:rsidRPr="00E837BE">
        <w:rPr>
          <w:rFonts w:ascii="Book Antiqua" w:hAnsi="Book Antiqua"/>
          <w:sz w:val="24"/>
          <w:szCs w:val="24"/>
        </w:rPr>
        <w:t xml:space="preserve">The </w:t>
      </w:r>
      <w:r w:rsidR="00561002" w:rsidRPr="00E837BE">
        <w:rPr>
          <w:rFonts w:ascii="Book Antiqua" w:hAnsi="Book Antiqua"/>
          <w:sz w:val="24"/>
          <w:szCs w:val="24"/>
        </w:rPr>
        <w:t xml:space="preserve">following </w:t>
      </w:r>
      <w:r w:rsidRPr="00E837BE">
        <w:rPr>
          <w:rFonts w:ascii="Book Antiqua" w:hAnsi="Book Antiqua"/>
          <w:sz w:val="24"/>
          <w:szCs w:val="24"/>
        </w:rPr>
        <w:t>criteria</w:t>
      </w:r>
      <w:r w:rsidR="00561002" w:rsidRPr="00E837BE">
        <w:rPr>
          <w:rFonts w:ascii="Book Antiqua" w:hAnsi="Book Antiqua"/>
          <w:sz w:val="24"/>
          <w:szCs w:val="24"/>
        </w:rPr>
        <w:t xml:space="preserve"> were used</w:t>
      </w:r>
      <w:r w:rsidRPr="00E837BE">
        <w:rPr>
          <w:rFonts w:ascii="Book Antiqua" w:hAnsi="Book Antiqua"/>
          <w:sz w:val="24"/>
          <w:szCs w:val="24"/>
        </w:rPr>
        <w:t xml:space="preserve"> for </w:t>
      </w:r>
      <w:r w:rsidR="00D3700C" w:rsidRPr="00E837BE">
        <w:rPr>
          <w:rFonts w:ascii="Book Antiqua" w:hAnsi="Book Antiqua"/>
          <w:sz w:val="24"/>
          <w:szCs w:val="24"/>
        </w:rPr>
        <w:t>OF</w:t>
      </w:r>
      <w:r w:rsidRPr="00E837BE">
        <w:rPr>
          <w:rFonts w:ascii="Book Antiqua" w:hAnsi="Book Antiqua"/>
          <w:sz w:val="24"/>
          <w:szCs w:val="24"/>
        </w:rPr>
        <w:t xml:space="preserve">: (1) respiratory failure: </w:t>
      </w:r>
      <w:r w:rsidR="00561002" w:rsidRPr="00E837BE">
        <w:rPr>
          <w:rFonts w:ascii="Book Antiqua" w:hAnsi="Book Antiqua"/>
          <w:sz w:val="24"/>
          <w:szCs w:val="24"/>
        </w:rPr>
        <w:t xml:space="preserve">an </w:t>
      </w:r>
      <w:r w:rsidRPr="00E837BE">
        <w:rPr>
          <w:rFonts w:ascii="Book Antiqua" w:hAnsi="Book Antiqua"/>
          <w:sz w:val="24"/>
          <w:szCs w:val="24"/>
        </w:rPr>
        <w:t>oxygenation index (OI)</w:t>
      </w:r>
      <w:r w:rsidR="00561002" w:rsidRPr="00E837BE">
        <w:rPr>
          <w:rFonts w:ascii="Book Antiqua" w:hAnsi="Book Antiqua"/>
          <w:sz w:val="24"/>
          <w:szCs w:val="24"/>
        </w:rPr>
        <w:t xml:space="preserve"> lower</w:t>
      </w:r>
      <w:r w:rsidRPr="00E837BE">
        <w:rPr>
          <w:rFonts w:ascii="Book Antiqua" w:hAnsi="Book Antiqua"/>
          <w:sz w:val="24"/>
          <w:szCs w:val="24"/>
        </w:rPr>
        <w:t xml:space="preserve"> than 300; (2) renal failure: a serum creatinine level </w:t>
      </w:r>
      <w:r w:rsidR="00561002" w:rsidRPr="00E837BE">
        <w:rPr>
          <w:rFonts w:ascii="Book Antiqua" w:hAnsi="Book Antiqua"/>
          <w:sz w:val="24"/>
          <w:szCs w:val="24"/>
        </w:rPr>
        <w:t>higher</w:t>
      </w:r>
      <w:r w:rsidRPr="00E837BE">
        <w:rPr>
          <w:rFonts w:ascii="Book Antiqua" w:hAnsi="Book Antiqua"/>
          <w:sz w:val="24"/>
          <w:szCs w:val="24"/>
        </w:rPr>
        <w:t xml:space="preserve"> than 170</w:t>
      </w:r>
      <w:r w:rsidR="00DC7BCA" w:rsidRPr="00E837BE">
        <w:rPr>
          <w:rFonts w:ascii="Book Antiqua" w:hAnsi="Book Antiqua" w:hint="eastAsia"/>
          <w:sz w:val="24"/>
          <w:szCs w:val="24"/>
        </w:rPr>
        <w:t xml:space="preserve"> </w:t>
      </w:r>
      <w:proofErr w:type="spellStart"/>
      <w:r w:rsidR="00561002" w:rsidRPr="00E837BE">
        <w:rPr>
          <w:rFonts w:ascii="Book Antiqua" w:hAnsi="Book Antiqua"/>
          <w:sz w:val="24"/>
          <w:szCs w:val="24"/>
        </w:rPr>
        <w:t>μmol</w:t>
      </w:r>
      <w:proofErr w:type="spellEnd"/>
      <w:r w:rsidR="00561002" w:rsidRPr="00E837BE">
        <w:rPr>
          <w:rFonts w:ascii="Book Antiqua" w:hAnsi="Book Antiqua"/>
          <w:sz w:val="24"/>
          <w:szCs w:val="24"/>
        </w:rPr>
        <w:t>/</w:t>
      </w:r>
      <w:r w:rsidR="00B852DF" w:rsidRPr="00E837BE">
        <w:rPr>
          <w:rFonts w:ascii="Book Antiqua" w:hAnsi="Book Antiqua" w:hint="eastAsia"/>
          <w:sz w:val="24"/>
          <w:szCs w:val="24"/>
        </w:rPr>
        <w:t>L</w:t>
      </w:r>
      <w:r w:rsidRPr="00E837BE">
        <w:rPr>
          <w:rFonts w:ascii="Book Antiqua" w:hAnsi="Book Antiqua"/>
          <w:sz w:val="24"/>
          <w:szCs w:val="24"/>
        </w:rPr>
        <w:t xml:space="preserve"> or 1.9 mg/</w:t>
      </w:r>
      <w:proofErr w:type="spellStart"/>
      <w:r w:rsidRPr="00E837BE">
        <w:rPr>
          <w:rFonts w:ascii="Book Antiqua" w:hAnsi="Book Antiqua"/>
          <w:sz w:val="24"/>
          <w:szCs w:val="24"/>
        </w:rPr>
        <w:t>d</w:t>
      </w:r>
      <w:r w:rsidR="00DC7BCA" w:rsidRPr="00E837BE">
        <w:rPr>
          <w:rFonts w:ascii="Book Antiqua" w:hAnsi="Book Antiqua" w:hint="eastAsia"/>
          <w:sz w:val="24"/>
          <w:szCs w:val="24"/>
        </w:rPr>
        <w:t>L</w:t>
      </w:r>
      <w:proofErr w:type="spellEnd"/>
      <w:r w:rsidRPr="00E837BE">
        <w:rPr>
          <w:rFonts w:ascii="Book Antiqua" w:hAnsi="Book Antiqua"/>
          <w:sz w:val="24"/>
          <w:szCs w:val="24"/>
        </w:rPr>
        <w:t xml:space="preserve">; and (3) cardiac failure: systolic blood pressure (SBP) </w:t>
      </w:r>
      <w:r w:rsidR="00561002" w:rsidRPr="00E837BE">
        <w:rPr>
          <w:rFonts w:ascii="Book Antiqua" w:hAnsi="Book Antiqua"/>
          <w:sz w:val="24"/>
          <w:szCs w:val="24"/>
        </w:rPr>
        <w:t xml:space="preserve">lower </w:t>
      </w:r>
      <w:r w:rsidRPr="00E837BE">
        <w:rPr>
          <w:rFonts w:ascii="Book Antiqua" w:hAnsi="Book Antiqua"/>
          <w:sz w:val="24"/>
          <w:szCs w:val="24"/>
        </w:rPr>
        <w:t xml:space="preserve">than 90 mmHg, and no response to fluid resuscitation. </w:t>
      </w:r>
    </w:p>
    <w:p w:rsidR="00FE71AD" w:rsidRPr="00E837BE" w:rsidRDefault="005B7E58" w:rsidP="00DC7BCA">
      <w:pPr>
        <w:adjustRightInd w:val="0"/>
        <w:snapToGrid w:val="0"/>
        <w:spacing w:line="360" w:lineRule="auto"/>
        <w:ind w:firstLineChars="100" w:firstLine="240"/>
        <w:rPr>
          <w:rFonts w:ascii="Book Antiqua" w:hAnsi="Book Antiqua"/>
          <w:sz w:val="24"/>
          <w:szCs w:val="24"/>
        </w:rPr>
      </w:pPr>
      <w:r w:rsidRPr="00E837BE">
        <w:rPr>
          <w:rFonts w:ascii="Book Antiqua" w:hAnsi="Book Antiqua"/>
          <w:sz w:val="24"/>
          <w:szCs w:val="24"/>
        </w:rPr>
        <w:t>The withdrawal criterion was that the patient himself/herself or the authorized person request</w:t>
      </w:r>
      <w:r w:rsidR="00F72536" w:rsidRPr="00E837BE">
        <w:rPr>
          <w:rFonts w:ascii="Book Antiqua" w:hAnsi="Book Antiqua"/>
          <w:sz w:val="24"/>
          <w:szCs w:val="24"/>
        </w:rPr>
        <w:t>ed</w:t>
      </w:r>
      <w:r w:rsidR="00CB33A7" w:rsidRPr="00E837BE">
        <w:rPr>
          <w:rFonts w:ascii="Book Antiqua" w:hAnsi="Book Antiqua"/>
          <w:sz w:val="24"/>
          <w:szCs w:val="24"/>
        </w:rPr>
        <w:t xml:space="preserve"> to be withdrawn</w:t>
      </w:r>
      <w:r w:rsidRPr="00E837BE">
        <w:rPr>
          <w:rFonts w:ascii="Book Antiqua" w:hAnsi="Book Antiqua"/>
          <w:sz w:val="24"/>
          <w:szCs w:val="24"/>
        </w:rPr>
        <w:t xml:space="preserve"> from the study. Indications for discontinu</w:t>
      </w:r>
      <w:r w:rsidR="00CB33A7" w:rsidRPr="00E837BE">
        <w:rPr>
          <w:rFonts w:ascii="Book Antiqua" w:hAnsi="Book Antiqua"/>
          <w:sz w:val="24"/>
          <w:szCs w:val="24"/>
        </w:rPr>
        <w:t>ing</w:t>
      </w:r>
      <w:r w:rsidRPr="00E837BE">
        <w:rPr>
          <w:rFonts w:ascii="Book Antiqua" w:hAnsi="Book Antiqua"/>
          <w:sz w:val="24"/>
          <w:szCs w:val="24"/>
        </w:rPr>
        <w:t xml:space="preserve"> therapy </w:t>
      </w:r>
      <w:r w:rsidR="00CB33A7" w:rsidRPr="00E837BE">
        <w:rPr>
          <w:rFonts w:ascii="Book Antiqua" w:hAnsi="Book Antiqua"/>
          <w:sz w:val="24"/>
          <w:szCs w:val="24"/>
        </w:rPr>
        <w:t>included the f</w:t>
      </w:r>
      <w:r w:rsidR="00DE40C5" w:rsidRPr="00E837BE">
        <w:rPr>
          <w:rFonts w:ascii="Book Antiqua" w:hAnsi="Book Antiqua"/>
          <w:sz w:val="24"/>
          <w:szCs w:val="24"/>
        </w:rPr>
        <w:t>ollowing</w:t>
      </w:r>
      <w:r w:rsidRPr="00E837BE">
        <w:rPr>
          <w:rFonts w:ascii="Book Antiqua" w:hAnsi="Book Antiqua"/>
          <w:sz w:val="24"/>
          <w:szCs w:val="24"/>
        </w:rPr>
        <w:t xml:space="preserve">: (1) </w:t>
      </w:r>
      <w:r w:rsidR="00F15546" w:rsidRPr="00E837BE">
        <w:rPr>
          <w:rFonts w:ascii="Book Antiqua" w:hAnsi="Book Antiqua"/>
          <w:sz w:val="24"/>
          <w:szCs w:val="24"/>
        </w:rPr>
        <w:t xml:space="preserve">the </w:t>
      </w:r>
      <w:r w:rsidRPr="00E837BE">
        <w:rPr>
          <w:rFonts w:ascii="Book Antiqua" w:hAnsi="Book Antiqua"/>
          <w:sz w:val="24"/>
          <w:szCs w:val="24"/>
        </w:rPr>
        <w:t>disappearance of specific abdominal</w:t>
      </w:r>
      <w:r w:rsidR="00155719" w:rsidRPr="00E837BE">
        <w:rPr>
          <w:rFonts w:ascii="Book Antiqua" w:hAnsi="Book Antiqua"/>
          <w:sz w:val="24"/>
          <w:szCs w:val="24"/>
        </w:rPr>
        <w:t xml:space="preserve"> symptoms, </w:t>
      </w:r>
      <w:r w:rsidR="00B852DF" w:rsidRPr="00E837BE">
        <w:rPr>
          <w:rFonts w:ascii="Book Antiqua" w:hAnsi="Book Antiqua"/>
          <w:sz w:val="24"/>
          <w:szCs w:val="24"/>
        </w:rPr>
        <w:t>(2)</w:t>
      </w:r>
      <w:r w:rsidR="00F15546" w:rsidRPr="00E837BE">
        <w:rPr>
          <w:rFonts w:ascii="Book Antiqua" w:hAnsi="Book Antiqua"/>
          <w:sz w:val="24"/>
          <w:szCs w:val="24"/>
        </w:rPr>
        <w:t xml:space="preserve"> a </w:t>
      </w:r>
      <w:r w:rsidR="00DD7EEC" w:rsidRPr="00E837BE">
        <w:rPr>
          <w:rFonts w:ascii="Book Antiqua" w:hAnsi="Book Antiqua"/>
          <w:sz w:val="24"/>
          <w:szCs w:val="24"/>
        </w:rPr>
        <w:t>Marshall score &lt;</w:t>
      </w:r>
      <w:r w:rsidR="00DC7BCA" w:rsidRPr="00E837BE">
        <w:rPr>
          <w:rFonts w:ascii="Book Antiqua" w:hAnsi="Book Antiqua" w:hint="eastAsia"/>
          <w:sz w:val="24"/>
          <w:szCs w:val="24"/>
        </w:rPr>
        <w:t xml:space="preserve"> </w:t>
      </w:r>
      <w:r w:rsidR="00155719" w:rsidRPr="00E837BE">
        <w:rPr>
          <w:rFonts w:ascii="Book Antiqua" w:hAnsi="Book Antiqua"/>
          <w:sz w:val="24"/>
          <w:szCs w:val="24"/>
        </w:rPr>
        <w:t xml:space="preserve">2, </w:t>
      </w:r>
      <w:r w:rsidRPr="00E837BE">
        <w:rPr>
          <w:rFonts w:ascii="Book Antiqua" w:hAnsi="Book Antiqua"/>
          <w:sz w:val="24"/>
          <w:szCs w:val="24"/>
        </w:rPr>
        <w:t>an</w:t>
      </w:r>
      <w:r w:rsidR="00B852DF" w:rsidRPr="00E837BE">
        <w:rPr>
          <w:rFonts w:ascii="Book Antiqua" w:hAnsi="Book Antiqua"/>
          <w:sz w:val="24"/>
          <w:szCs w:val="24"/>
        </w:rPr>
        <w:t xml:space="preserve">d (3) </w:t>
      </w:r>
      <w:r w:rsidR="00155719" w:rsidRPr="00E837BE">
        <w:rPr>
          <w:rFonts w:ascii="Book Antiqua" w:hAnsi="Book Antiqua"/>
          <w:sz w:val="24"/>
          <w:szCs w:val="24"/>
        </w:rPr>
        <w:t xml:space="preserve">triglycerides &lt; 5.6 </w:t>
      </w:r>
      <w:proofErr w:type="spellStart"/>
      <w:r w:rsidR="00155719" w:rsidRPr="00E837BE">
        <w:rPr>
          <w:rFonts w:ascii="Book Antiqua" w:hAnsi="Book Antiqua"/>
          <w:sz w:val="24"/>
          <w:szCs w:val="24"/>
        </w:rPr>
        <w:t>mmol</w:t>
      </w:r>
      <w:proofErr w:type="spellEnd"/>
      <w:r w:rsidR="00155719" w:rsidRPr="00E837BE">
        <w:rPr>
          <w:rFonts w:ascii="Book Antiqua" w:hAnsi="Book Antiqua"/>
          <w:sz w:val="24"/>
          <w:szCs w:val="24"/>
        </w:rPr>
        <w:t>/</w:t>
      </w:r>
      <w:proofErr w:type="gramStart"/>
      <w:r w:rsidR="00155719" w:rsidRPr="00E837BE">
        <w:rPr>
          <w:rFonts w:ascii="Book Antiqua" w:hAnsi="Book Antiqua"/>
          <w:sz w:val="24"/>
          <w:szCs w:val="24"/>
        </w:rPr>
        <w:t>L</w:t>
      </w:r>
      <w:r w:rsidRPr="00E837BE">
        <w:rPr>
          <w:rFonts w:ascii="Book Antiqua" w:hAnsi="Book Antiqua"/>
          <w:sz w:val="24"/>
          <w:szCs w:val="24"/>
          <w:vertAlign w:val="superscript"/>
        </w:rPr>
        <w:t>[</w:t>
      </w:r>
      <w:proofErr w:type="gramEnd"/>
      <w:r w:rsidR="00E74E78" w:rsidRPr="00E837BE">
        <w:rPr>
          <w:rFonts w:ascii="Book Antiqua" w:hAnsi="Book Antiqua"/>
          <w:sz w:val="24"/>
          <w:szCs w:val="24"/>
          <w:vertAlign w:val="superscript"/>
        </w:rPr>
        <w:t>23</w:t>
      </w:r>
      <w:r w:rsidRPr="00E837BE">
        <w:rPr>
          <w:rFonts w:ascii="Book Antiqua" w:hAnsi="Book Antiqua"/>
          <w:sz w:val="24"/>
          <w:szCs w:val="24"/>
          <w:vertAlign w:val="superscript"/>
        </w:rPr>
        <w:t>]</w:t>
      </w:r>
      <w:r w:rsidRPr="00E837BE">
        <w:rPr>
          <w:rFonts w:ascii="Book Antiqua" w:hAnsi="Book Antiqua"/>
          <w:sz w:val="24"/>
          <w:szCs w:val="24"/>
        </w:rPr>
        <w:t>.</w:t>
      </w:r>
      <w:r w:rsidR="00F932ED" w:rsidRPr="00E837BE">
        <w:rPr>
          <w:rFonts w:ascii="Book Antiqua" w:hAnsi="Book Antiqua"/>
          <w:sz w:val="24"/>
          <w:szCs w:val="24"/>
        </w:rPr>
        <w:t xml:space="preserve"> Contrast-enhanced computed tomography (</w:t>
      </w:r>
      <w:r w:rsidR="005236B0" w:rsidRPr="00E837BE">
        <w:rPr>
          <w:rFonts w:ascii="Book Antiqua" w:hAnsi="Book Antiqua"/>
          <w:sz w:val="24"/>
          <w:szCs w:val="24"/>
        </w:rPr>
        <w:t>CECT</w:t>
      </w:r>
      <w:r w:rsidR="00F932ED" w:rsidRPr="00E837BE">
        <w:rPr>
          <w:rFonts w:ascii="Book Antiqua" w:hAnsi="Book Antiqua"/>
          <w:sz w:val="24"/>
          <w:szCs w:val="24"/>
        </w:rPr>
        <w:t>)</w:t>
      </w:r>
      <w:r w:rsidR="005236B0" w:rsidRPr="00E837BE">
        <w:rPr>
          <w:rFonts w:ascii="Book Antiqua" w:hAnsi="Book Antiqua"/>
          <w:sz w:val="24"/>
          <w:szCs w:val="24"/>
        </w:rPr>
        <w:t xml:space="preserve"> was performed in required cases on day 4 </w:t>
      </w:r>
      <w:r w:rsidR="001F15A1" w:rsidRPr="00E837BE">
        <w:rPr>
          <w:rFonts w:ascii="Book Antiqua" w:hAnsi="Book Antiqua"/>
          <w:sz w:val="24"/>
          <w:szCs w:val="24"/>
        </w:rPr>
        <w:t xml:space="preserve">after admission </w:t>
      </w:r>
      <w:r w:rsidR="005236B0" w:rsidRPr="00E837BE">
        <w:rPr>
          <w:rFonts w:ascii="Book Antiqua" w:hAnsi="Book Antiqua"/>
          <w:sz w:val="24"/>
          <w:szCs w:val="24"/>
        </w:rPr>
        <w:t>to look for pancreatic necrosis (</w:t>
      </w:r>
      <w:proofErr w:type="spellStart"/>
      <w:r w:rsidR="005236B0" w:rsidRPr="00E837BE">
        <w:rPr>
          <w:rFonts w:ascii="Book Antiqua" w:hAnsi="Book Antiqua"/>
          <w:sz w:val="24"/>
          <w:szCs w:val="24"/>
        </w:rPr>
        <w:t>PNec</w:t>
      </w:r>
      <w:proofErr w:type="spellEnd"/>
      <w:r w:rsidR="005236B0" w:rsidRPr="00E837BE">
        <w:rPr>
          <w:rFonts w:ascii="Book Antiqua" w:hAnsi="Book Antiqua"/>
          <w:sz w:val="24"/>
          <w:szCs w:val="24"/>
        </w:rPr>
        <w:t>), local complications, and possible AP</w:t>
      </w:r>
      <w:r w:rsidR="00F15546" w:rsidRPr="00E837BE">
        <w:rPr>
          <w:rFonts w:ascii="Book Antiqua" w:hAnsi="Book Antiqua"/>
          <w:sz w:val="24"/>
          <w:szCs w:val="24"/>
        </w:rPr>
        <w:t xml:space="preserve"> etiology</w:t>
      </w:r>
      <w:r w:rsidR="005236B0" w:rsidRPr="00E837BE">
        <w:rPr>
          <w:rFonts w:ascii="Book Antiqua" w:hAnsi="Book Antiqua"/>
          <w:sz w:val="24"/>
          <w:szCs w:val="24"/>
        </w:rPr>
        <w:t>.</w:t>
      </w:r>
    </w:p>
    <w:p w:rsidR="00FE71AD" w:rsidRPr="00E837BE" w:rsidRDefault="00A31A88" w:rsidP="00B852DF">
      <w:pPr>
        <w:adjustRightInd w:val="0"/>
        <w:snapToGrid w:val="0"/>
        <w:spacing w:line="360" w:lineRule="auto"/>
        <w:ind w:firstLineChars="100" w:firstLine="240"/>
        <w:rPr>
          <w:rFonts w:ascii="Book Antiqua" w:hAnsi="Book Antiqua"/>
          <w:sz w:val="24"/>
          <w:szCs w:val="24"/>
        </w:rPr>
      </w:pPr>
      <w:r w:rsidRPr="00E837BE">
        <w:rPr>
          <w:rFonts w:ascii="Book Antiqua" w:hAnsi="Book Antiqua"/>
          <w:sz w:val="24"/>
          <w:szCs w:val="24"/>
        </w:rPr>
        <w:t>Clinical data, including the patient</w:t>
      </w:r>
      <w:r w:rsidR="00F15546" w:rsidRPr="00E837BE">
        <w:rPr>
          <w:rFonts w:ascii="Book Antiqua" w:hAnsi="Book Antiqua"/>
          <w:sz w:val="24"/>
          <w:szCs w:val="24"/>
        </w:rPr>
        <w:t>’</w:t>
      </w:r>
      <w:r w:rsidRPr="00E837BE">
        <w:rPr>
          <w:rFonts w:ascii="Book Antiqua" w:hAnsi="Book Antiqua"/>
          <w:sz w:val="24"/>
          <w:szCs w:val="24"/>
        </w:rPr>
        <w:t xml:space="preserve">s’ gender, age, </w:t>
      </w:r>
      <w:r w:rsidR="00477206" w:rsidRPr="00E837BE">
        <w:rPr>
          <w:rFonts w:ascii="Book Antiqua" w:hAnsi="Book Antiqua"/>
          <w:sz w:val="24"/>
          <w:szCs w:val="24"/>
        </w:rPr>
        <w:t>body temperature, pulse, blood pressure,</w:t>
      </w:r>
      <w:r w:rsidR="00AB27ED" w:rsidRPr="00E837BE">
        <w:rPr>
          <w:rFonts w:ascii="Book Antiqua" w:hAnsi="Book Antiqua"/>
          <w:sz w:val="24"/>
          <w:szCs w:val="24"/>
        </w:rPr>
        <w:t xml:space="preserve"> </w:t>
      </w:r>
      <w:r w:rsidR="00F15546" w:rsidRPr="00E837BE">
        <w:rPr>
          <w:rFonts w:ascii="Book Antiqua" w:hAnsi="Book Antiqua"/>
          <w:sz w:val="24"/>
          <w:szCs w:val="24"/>
        </w:rPr>
        <w:t>r</w:t>
      </w:r>
      <w:r w:rsidR="00AB27ED" w:rsidRPr="00E837BE">
        <w:rPr>
          <w:rFonts w:ascii="Book Antiqua" w:hAnsi="Book Antiqua"/>
          <w:sz w:val="24"/>
          <w:szCs w:val="24"/>
        </w:rPr>
        <w:t>espiratory rate</w:t>
      </w:r>
      <w:r w:rsidR="00477206" w:rsidRPr="00E837BE">
        <w:rPr>
          <w:rFonts w:ascii="Book Antiqua" w:hAnsi="Book Antiqua"/>
          <w:sz w:val="24"/>
          <w:szCs w:val="24"/>
        </w:rPr>
        <w:t xml:space="preserve">, </w:t>
      </w:r>
      <w:r w:rsidR="00203D7A" w:rsidRPr="00E837BE">
        <w:rPr>
          <w:rFonts w:ascii="Book Antiqua" w:hAnsi="Book Antiqua"/>
          <w:sz w:val="24"/>
          <w:szCs w:val="24"/>
        </w:rPr>
        <w:t>full</w:t>
      </w:r>
      <w:r w:rsidR="00477206" w:rsidRPr="00E837BE">
        <w:rPr>
          <w:rFonts w:ascii="Book Antiqua" w:hAnsi="Book Antiqua"/>
          <w:sz w:val="24"/>
          <w:szCs w:val="24"/>
        </w:rPr>
        <w:t xml:space="preserve"> blood cell count, platelet count,</w:t>
      </w:r>
      <w:r w:rsidR="00F15546" w:rsidRPr="00E837BE">
        <w:rPr>
          <w:rFonts w:ascii="Book Antiqua" w:hAnsi="Book Antiqua"/>
          <w:sz w:val="24"/>
          <w:szCs w:val="24"/>
        </w:rPr>
        <w:t xml:space="preserve"> chemical examination results, monitoring indicators, and</w:t>
      </w:r>
      <w:r w:rsidR="00477206" w:rsidRPr="00E837BE">
        <w:rPr>
          <w:rFonts w:ascii="Book Antiqua" w:hAnsi="Book Antiqua"/>
          <w:sz w:val="24"/>
          <w:szCs w:val="24"/>
        </w:rPr>
        <w:t xml:space="preserve"> hematocrit, glucose, creatinine, blood urea nitrogen</w:t>
      </w:r>
      <w:r w:rsidR="00F15546" w:rsidRPr="00E837BE">
        <w:rPr>
          <w:rFonts w:ascii="Book Antiqua" w:hAnsi="Book Antiqua"/>
          <w:sz w:val="24"/>
          <w:szCs w:val="24"/>
        </w:rPr>
        <w:t xml:space="preserve"> (BUN), and electrolyte levels were collected </w:t>
      </w:r>
      <w:r w:rsidR="004A5DE9" w:rsidRPr="00E837BE">
        <w:rPr>
          <w:rFonts w:ascii="Book Antiqua" w:hAnsi="Book Antiqua"/>
          <w:sz w:val="24"/>
          <w:szCs w:val="24"/>
        </w:rPr>
        <w:t>on day</w:t>
      </w:r>
      <w:r w:rsidR="00F15546" w:rsidRPr="00E837BE">
        <w:rPr>
          <w:rFonts w:ascii="Book Antiqua" w:hAnsi="Book Antiqua"/>
          <w:sz w:val="24"/>
          <w:szCs w:val="24"/>
        </w:rPr>
        <w:t xml:space="preserve">s </w:t>
      </w:r>
      <w:r w:rsidR="004A5DE9" w:rsidRPr="00E837BE">
        <w:rPr>
          <w:rFonts w:ascii="Book Antiqua" w:hAnsi="Book Antiqua"/>
          <w:sz w:val="24"/>
          <w:szCs w:val="24"/>
        </w:rPr>
        <w:t>1,</w:t>
      </w:r>
      <w:r w:rsidR="00B63FB4" w:rsidRPr="00E837BE">
        <w:rPr>
          <w:rFonts w:ascii="Book Antiqua" w:hAnsi="Book Antiqua"/>
          <w:sz w:val="24"/>
          <w:szCs w:val="24"/>
        </w:rPr>
        <w:t xml:space="preserve"> </w:t>
      </w:r>
      <w:r w:rsidR="004A5DE9" w:rsidRPr="00E837BE">
        <w:rPr>
          <w:rFonts w:ascii="Book Antiqua" w:hAnsi="Book Antiqua"/>
          <w:sz w:val="24"/>
          <w:szCs w:val="24"/>
        </w:rPr>
        <w:t>2,</w:t>
      </w:r>
      <w:r w:rsidRPr="00E837BE">
        <w:rPr>
          <w:rFonts w:ascii="Book Antiqua" w:hAnsi="Book Antiqua"/>
          <w:sz w:val="24"/>
          <w:szCs w:val="24"/>
        </w:rPr>
        <w:t xml:space="preserve"> </w:t>
      </w:r>
      <w:r w:rsidR="004A5DE9" w:rsidRPr="00E837BE">
        <w:rPr>
          <w:rFonts w:ascii="Book Antiqua" w:hAnsi="Book Antiqua"/>
          <w:sz w:val="24"/>
          <w:szCs w:val="24"/>
        </w:rPr>
        <w:t xml:space="preserve">3 and 7 after </w:t>
      </w:r>
      <w:r w:rsidRPr="00E837BE">
        <w:rPr>
          <w:rFonts w:ascii="Book Antiqua" w:hAnsi="Book Antiqua"/>
          <w:sz w:val="24"/>
          <w:szCs w:val="24"/>
        </w:rPr>
        <w:t>admission.</w:t>
      </w:r>
    </w:p>
    <w:p w:rsidR="00B852DF" w:rsidRPr="00E837BE" w:rsidRDefault="00B852DF" w:rsidP="00DC7BCA">
      <w:pPr>
        <w:adjustRightInd w:val="0"/>
        <w:snapToGrid w:val="0"/>
        <w:spacing w:line="360" w:lineRule="auto"/>
        <w:ind w:firstLineChars="50" w:firstLine="120"/>
        <w:rPr>
          <w:rFonts w:ascii="Book Antiqua" w:hAnsi="Book Antiqua"/>
          <w:sz w:val="24"/>
          <w:szCs w:val="24"/>
        </w:rPr>
      </w:pPr>
    </w:p>
    <w:p w:rsidR="002742AC" w:rsidRPr="00E837BE" w:rsidRDefault="002742AC" w:rsidP="0083325B">
      <w:pPr>
        <w:autoSpaceDE w:val="0"/>
        <w:autoSpaceDN w:val="0"/>
        <w:adjustRightInd w:val="0"/>
        <w:snapToGrid w:val="0"/>
        <w:spacing w:line="360" w:lineRule="auto"/>
        <w:rPr>
          <w:rFonts w:ascii="Book Antiqua" w:hAnsi="Book Antiqua"/>
          <w:b/>
          <w:i/>
          <w:sz w:val="24"/>
          <w:szCs w:val="24"/>
        </w:rPr>
      </w:pPr>
      <w:r w:rsidRPr="00E837BE">
        <w:rPr>
          <w:rFonts w:ascii="Book Antiqua" w:hAnsi="Book Antiqua"/>
          <w:b/>
          <w:i/>
          <w:sz w:val="24"/>
          <w:szCs w:val="24"/>
        </w:rPr>
        <w:t>Statistical analysis</w:t>
      </w:r>
    </w:p>
    <w:p w:rsidR="00DE648A" w:rsidRPr="00E837BE" w:rsidRDefault="006C14D4" w:rsidP="0083325B">
      <w:pPr>
        <w:autoSpaceDE w:val="0"/>
        <w:autoSpaceDN w:val="0"/>
        <w:adjustRightInd w:val="0"/>
        <w:snapToGrid w:val="0"/>
        <w:spacing w:line="360" w:lineRule="auto"/>
        <w:rPr>
          <w:rFonts w:ascii="Book Antiqua" w:hAnsi="Book Antiqua"/>
          <w:sz w:val="24"/>
          <w:szCs w:val="24"/>
        </w:rPr>
      </w:pPr>
      <w:r w:rsidRPr="00E837BE">
        <w:rPr>
          <w:rFonts w:ascii="Book Antiqua" w:hAnsi="Book Antiqua"/>
          <w:sz w:val="24"/>
          <w:szCs w:val="24"/>
        </w:rPr>
        <w:t>Data were collected</w:t>
      </w:r>
      <w:r w:rsidR="00F15546" w:rsidRPr="00E837BE">
        <w:rPr>
          <w:rFonts w:ascii="Book Antiqua" w:hAnsi="Book Antiqua"/>
          <w:sz w:val="24"/>
          <w:szCs w:val="24"/>
        </w:rPr>
        <w:t xml:space="preserve"> and enter</w:t>
      </w:r>
      <w:r w:rsidRPr="00E837BE">
        <w:rPr>
          <w:rFonts w:ascii="Book Antiqua" w:hAnsi="Book Antiqua"/>
          <w:sz w:val="24"/>
          <w:szCs w:val="24"/>
        </w:rPr>
        <w:t xml:space="preserve"> in</w:t>
      </w:r>
      <w:r w:rsidR="00F15546" w:rsidRPr="00E837BE">
        <w:rPr>
          <w:rFonts w:ascii="Book Antiqua" w:hAnsi="Book Antiqua"/>
          <w:sz w:val="24"/>
          <w:szCs w:val="24"/>
        </w:rPr>
        <w:t>to</w:t>
      </w:r>
      <w:r w:rsidRPr="00E837BE">
        <w:rPr>
          <w:rFonts w:ascii="Book Antiqua" w:hAnsi="Book Antiqua"/>
          <w:sz w:val="24"/>
          <w:szCs w:val="24"/>
        </w:rPr>
        <w:t xml:space="preserve"> a Microsoft Excel database. After data collection</w:t>
      </w:r>
      <w:r w:rsidR="00F15546" w:rsidRPr="00E837BE">
        <w:rPr>
          <w:rFonts w:ascii="Book Antiqua" w:hAnsi="Book Antiqua"/>
          <w:sz w:val="24"/>
          <w:szCs w:val="24"/>
        </w:rPr>
        <w:t xml:space="preserve"> was complet</w:t>
      </w:r>
      <w:r w:rsidR="00155719" w:rsidRPr="00E837BE">
        <w:rPr>
          <w:rFonts w:ascii="Book Antiqua" w:hAnsi="Book Antiqua"/>
          <w:sz w:val="24"/>
          <w:szCs w:val="24"/>
        </w:rPr>
        <w:t xml:space="preserve">ed, </w:t>
      </w:r>
      <w:r w:rsidRPr="00E837BE">
        <w:rPr>
          <w:rFonts w:ascii="Book Antiqua" w:hAnsi="Book Antiqua"/>
          <w:sz w:val="24"/>
          <w:szCs w:val="24"/>
        </w:rPr>
        <w:t>the database was imported into SPSS for Windo</w:t>
      </w:r>
      <w:r w:rsidR="00C419EE" w:rsidRPr="00E837BE">
        <w:rPr>
          <w:rFonts w:ascii="Book Antiqua" w:hAnsi="Book Antiqua"/>
          <w:sz w:val="24"/>
          <w:szCs w:val="24"/>
        </w:rPr>
        <w:t>ws (21</w:t>
      </w:r>
      <w:r w:rsidRPr="00E837BE">
        <w:rPr>
          <w:rFonts w:ascii="Book Antiqua" w:hAnsi="Book Antiqua"/>
          <w:sz w:val="24"/>
          <w:szCs w:val="24"/>
        </w:rPr>
        <w:t>.0, SPSS, Chicago, IL, USA).</w:t>
      </w:r>
      <w:r w:rsidR="0016452A" w:rsidRPr="00E837BE">
        <w:rPr>
          <w:rFonts w:ascii="Book Antiqua" w:hAnsi="Book Antiqua"/>
          <w:kern w:val="0"/>
          <w:sz w:val="24"/>
          <w:szCs w:val="24"/>
        </w:rPr>
        <w:t xml:space="preserve"> Data are presented as </w:t>
      </w:r>
      <w:r w:rsidR="00F15546" w:rsidRPr="00E837BE">
        <w:rPr>
          <w:rFonts w:ascii="Book Antiqua" w:hAnsi="Book Antiqua"/>
          <w:kern w:val="0"/>
          <w:sz w:val="24"/>
          <w:szCs w:val="24"/>
        </w:rPr>
        <w:t xml:space="preserve">the </w:t>
      </w:r>
      <w:r w:rsidR="0016452A" w:rsidRPr="00E837BE">
        <w:rPr>
          <w:rFonts w:ascii="Book Antiqua" w:hAnsi="Book Antiqua"/>
          <w:kern w:val="0"/>
          <w:sz w:val="24"/>
          <w:szCs w:val="24"/>
        </w:rPr>
        <w:t>mean</w:t>
      </w:r>
      <w:r w:rsidR="00C20AF5">
        <w:rPr>
          <w:rFonts w:ascii="Book Antiqua" w:hAnsi="Book Antiqua"/>
          <w:kern w:val="0"/>
          <w:sz w:val="24"/>
          <w:szCs w:val="24"/>
        </w:rPr>
        <w:t xml:space="preserve"> </w:t>
      </w:r>
      <w:r w:rsidR="003D5583">
        <w:rPr>
          <w:rFonts w:ascii="Book Antiqua" w:hAnsi="Book Antiqua"/>
          <w:kern w:val="0"/>
          <w:sz w:val="24"/>
          <w:szCs w:val="24"/>
        </w:rPr>
        <w:t>±</w:t>
      </w:r>
      <w:r w:rsidR="00C20AF5">
        <w:rPr>
          <w:rFonts w:ascii="Book Antiqua" w:hAnsi="Book Antiqua"/>
          <w:kern w:val="0"/>
          <w:sz w:val="24"/>
          <w:szCs w:val="24"/>
        </w:rPr>
        <w:t xml:space="preserve"> </w:t>
      </w:r>
      <w:r w:rsidR="0016452A" w:rsidRPr="00E837BE">
        <w:rPr>
          <w:rFonts w:ascii="Book Antiqua" w:hAnsi="Book Antiqua"/>
          <w:kern w:val="0"/>
          <w:sz w:val="24"/>
          <w:szCs w:val="24"/>
        </w:rPr>
        <w:t xml:space="preserve">SD for normally distributed </w:t>
      </w:r>
      <w:r w:rsidR="003530E6" w:rsidRPr="00E837BE">
        <w:rPr>
          <w:rFonts w:ascii="Book Antiqua" w:hAnsi="Book Antiqua"/>
          <w:kern w:val="0"/>
          <w:sz w:val="24"/>
          <w:szCs w:val="24"/>
        </w:rPr>
        <w:t xml:space="preserve">continuous </w:t>
      </w:r>
      <w:r w:rsidR="0016452A" w:rsidRPr="00E837BE">
        <w:rPr>
          <w:rFonts w:ascii="Book Antiqua" w:hAnsi="Book Antiqua"/>
          <w:kern w:val="0"/>
          <w:sz w:val="24"/>
          <w:szCs w:val="24"/>
        </w:rPr>
        <w:t xml:space="preserve">variables and as </w:t>
      </w:r>
      <w:r w:rsidR="00F15546" w:rsidRPr="00E837BE">
        <w:rPr>
          <w:rFonts w:ascii="Book Antiqua" w:hAnsi="Book Antiqua"/>
          <w:kern w:val="0"/>
          <w:sz w:val="24"/>
          <w:szCs w:val="24"/>
        </w:rPr>
        <w:t xml:space="preserve">the </w:t>
      </w:r>
      <w:r w:rsidR="0016452A" w:rsidRPr="00E837BE">
        <w:rPr>
          <w:rFonts w:ascii="Book Antiqua" w:hAnsi="Book Antiqua"/>
          <w:kern w:val="0"/>
          <w:sz w:val="24"/>
          <w:szCs w:val="24"/>
        </w:rPr>
        <w:t>median</w:t>
      </w:r>
      <w:r w:rsidR="00C20AF5">
        <w:rPr>
          <w:rFonts w:ascii="Book Antiqua" w:hAnsi="Book Antiqua"/>
          <w:kern w:val="0"/>
          <w:sz w:val="24"/>
          <w:szCs w:val="24"/>
        </w:rPr>
        <w:t xml:space="preserve"> </w:t>
      </w:r>
      <w:r w:rsidR="003D5583">
        <w:rPr>
          <w:rFonts w:ascii="Book Antiqua" w:hAnsi="Book Antiqua"/>
          <w:kern w:val="0"/>
          <w:sz w:val="24"/>
          <w:szCs w:val="24"/>
        </w:rPr>
        <w:t>±</w:t>
      </w:r>
      <w:r w:rsidR="00C20AF5">
        <w:rPr>
          <w:rFonts w:ascii="Book Antiqua" w:hAnsi="Book Antiqua"/>
          <w:kern w:val="0"/>
          <w:sz w:val="24"/>
          <w:szCs w:val="24"/>
        </w:rPr>
        <w:t xml:space="preserve"> </w:t>
      </w:r>
      <w:r w:rsidR="0016452A" w:rsidRPr="00E837BE">
        <w:rPr>
          <w:rFonts w:ascii="Book Antiqua" w:hAnsi="Book Antiqua"/>
          <w:kern w:val="0"/>
          <w:sz w:val="24"/>
          <w:szCs w:val="24"/>
        </w:rPr>
        <w:t>IQR</w:t>
      </w:r>
      <w:r w:rsidRPr="00E837BE">
        <w:rPr>
          <w:rFonts w:ascii="Book Antiqua" w:hAnsi="Book Antiqua"/>
          <w:sz w:val="24"/>
          <w:szCs w:val="24"/>
        </w:rPr>
        <w:t xml:space="preserve"> </w:t>
      </w:r>
      <w:r w:rsidR="0016452A" w:rsidRPr="00E837BE">
        <w:rPr>
          <w:rFonts w:ascii="Book Antiqua" w:hAnsi="Book Antiqua"/>
          <w:kern w:val="0"/>
          <w:sz w:val="24"/>
          <w:szCs w:val="24"/>
        </w:rPr>
        <w:t xml:space="preserve">for </w:t>
      </w:r>
      <w:bookmarkStart w:id="339" w:name="OLE_LINK52"/>
      <w:bookmarkStart w:id="340" w:name="OLE_LINK62"/>
      <w:r w:rsidR="0016452A" w:rsidRPr="00E837BE">
        <w:rPr>
          <w:rFonts w:ascii="Book Antiqua" w:hAnsi="Book Antiqua"/>
          <w:kern w:val="0"/>
          <w:sz w:val="24"/>
          <w:szCs w:val="24"/>
        </w:rPr>
        <w:t>skew</w:t>
      </w:r>
      <w:r w:rsidR="00F15546" w:rsidRPr="00E837BE">
        <w:rPr>
          <w:rFonts w:ascii="Book Antiqua" w:hAnsi="Book Antiqua"/>
          <w:kern w:val="0"/>
          <w:sz w:val="24"/>
          <w:szCs w:val="24"/>
        </w:rPr>
        <w:t>ed</w:t>
      </w:r>
      <w:r w:rsidR="00155719" w:rsidRPr="00E837BE">
        <w:rPr>
          <w:rFonts w:ascii="Book Antiqua" w:hAnsi="Book Antiqua"/>
          <w:kern w:val="0"/>
          <w:sz w:val="24"/>
          <w:szCs w:val="24"/>
        </w:rPr>
        <w:t xml:space="preserve"> </w:t>
      </w:r>
      <w:r w:rsidR="0016452A" w:rsidRPr="00E837BE">
        <w:rPr>
          <w:rFonts w:ascii="Book Antiqua" w:hAnsi="Book Antiqua"/>
          <w:kern w:val="0"/>
          <w:sz w:val="24"/>
          <w:szCs w:val="24"/>
        </w:rPr>
        <w:t xml:space="preserve">distributed </w:t>
      </w:r>
      <w:bookmarkStart w:id="341" w:name="OLE_LINK36"/>
      <w:bookmarkStart w:id="342" w:name="OLE_LINK124"/>
      <w:r w:rsidR="0016452A" w:rsidRPr="00E837BE">
        <w:rPr>
          <w:rFonts w:ascii="Book Antiqua" w:hAnsi="Book Antiqua"/>
          <w:kern w:val="0"/>
          <w:sz w:val="24"/>
          <w:szCs w:val="24"/>
        </w:rPr>
        <w:t>continuous</w:t>
      </w:r>
      <w:bookmarkEnd w:id="341"/>
      <w:bookmarkEnd w:id="342"/>
      <w:r w:rsidR="0016452A" w:rsidRPr="00E837BE">
        <w:rPr>
          <w:rFonts w:ascii="Book Antiqua" w:hAnsi="Book Antiqua"/>
          <w:kern w:val="0"/>
          <w:sz w:val="24"/>
          <w:szCs w:val="24"/>
        </w:rPr>
        <w:t xml:space="preserve"> variables</w:t>
      </w:r>
      <w:bookmarkEnd w:id="339"/>
      <w:bookmarkEnd w:id="340"/>
      <w:r w:rsidR="002C1042" w:rsidRPr="00E837BE">
        <w:rPr>
          <w:rFonts w:ascii="Book Antiqua" w:hAnsi="Book Antiqua"/>
          <w:kern w:val="0"/>
          <w:sz w:val="24"/>
          <w:szCs w:val="24"/>
        </w:rPr>
        <w:t>.</w:t>
      </w:r>
      <w:r w:rsidR="008B719C" w:rsidRPr="00E837BE">
        <w:rPr>
          <w:rFonts w:ascii="Book Antiqua" w:hAnsi="Book Antiqua"/>
          <w:kern w:val="0"/>
          <w:sz w:val="24"/>
          <w:szCs w:val="24"/>
        </w:rPr>
        <w:t xml:space="preserve"> </w:t>
      </w:r>
      <w:r w:rsidR="0016452A" w:rsidRPr="00E837BE">
        <w:rPr>
          <w:rFonts w:ascii="Book Antiqua" w:hAnsi="Book Antiqua"/>
          <w:kern w:val="0"/>
          <w:sz w:val="24"/>
          <w:szCs w:val="24"/>
        </w:rPr>
        <w:t xml:space="preserve">Paired samples </w:t>
      </w:r>
      <w:proofErr w:type="spellStart"/>
      <w:r w:rsidR="00657FB4" w:rsidRPr="00E837BE">
        <w:rPr>
          <w:rFonts w:ascii="Book Antiqua" w:hAnsi="Book Antiqua" w:hint="eastAsia"/>
          <w:i/>
          <w:kern w:val="0"/>
          <w:sz w:val="24"/>
          <w:szCs w:val="24"/>
        </w:rPr>
        <w:t>t</w:t>
      </w:r>
      <w:proofErr w:type="spellEnd"/>
      <w:r w:rsidR="0016452A" w:rsidRPr="00E837BE">
        <w:rPr>
          <w:rFonts w:ascii="Book Antiqua" w:hAnsi="Book Antiqua"/>
          <w:kern w:val="0"/>
          <w:sz w:val="24"/>
          <w:szCs w:val="24"/>
        </w:rPr>
        <w:t xml:space="preserve"> test </w:t>
      </w:r>
      <w:r w:rsidR="00CA0073" w:rsidRPr="00E837BE">
        <w:rPr>
          <w:rFonts w:ascii="Book Antiqua" w:hAnsi="Book Antiqua"/>
          <w:kern w:val="0"/>
          <w:sz w:val="24"/>
          <w:szCs w:val="24"/>
        </w:rPr>
        <w:t xml:space="preserve">was used </w:t>
      </w:r>
      <w:r w:rsidR="0016452A" w:rsidRPr="00E837BE">
        <w:rPr>
          <w:rFonts w:ascii="Book Antiqua" w:hAnsi="Book Antiqua"/>
          <w:kern w:val="0"/>
          <w:sz w:val="24"/>
          <w:szCs w:val="24"/>
        </w:rPr>
        <w:t>for normally distributed</w:t>
      </w:r>
      <w:r w:rsidR="002C1042" w:rsidRPr="00E837BE">
        <w:rPr>
          <w:rFonts w:ascii="Book Antiqua" w:hAnsi="Book Antiqua"/>
          <w:kern w:val="0"/>
          <w:sz w:val="24"/>
          <w:szCs w:val="24"/>
        </w:rPr>
        <w:t xml:space="preserve"> </w:t>
      </w:r>
      <w:r w:rsidR="0016452A" w:rsidRPr="00E837BE">
        <w:rPr>
          <w:rFonts w:ascii="Book Antiqua" w:hAnsi="Book Antiqua"/>
          <w:kern w:val="0"/>
          <w:sz w:val="24"/>
          <w:szCs w:val="24"/>
        </w:rPr>
        <w:t xml:space="preserve">and </w:t>
      </w:r>
      <w:r w:rsidR="00B54A17" w:rsidRPr="00E837BE">
        <w:rPr>
          <w:rFonts w:ascii="Book Antiqua" w:hAnsi="Book Antiqua"/>
          <w:sz w:val="24"/>
          <w:szCs w:val="24"/>
        </w:rPr>
        <w:t xml:space="preserve">Mann–Whitney </w:t>
      </w:r>
      <w:r w:rsidR="0074315C" w:rsidRPr="00E837BE">
        <w:rPr>
          <w:rFonts w:ascii="Book Antiqua" w:hAnsi="Book Antiqua"/>
          <w:i/>
          <w:sz w:val="24"/>
          <w:szCs w:val="24"/>
        </w:rPr>
        <w:t>U</w:t>
      </w:r>
      <w:r w:rsidR="0074315C" w:rsidRPr="00E837BE">
        <w:rPr>
          <w:rFonts w:ascii="Book Antiqua" w:hAnsi="Book Antiqua"/>
          <w:sz w:val="24"/>
          <w:szCs w:val="24"/>
        </w:rPr>
        <w:t xml:space="preserve"> </w:t>
      </w:r>
      <w:r w:rsidR="00B54A17" w:rsidRPr="00E837BE">
        <w:rPr>
          <w:rFonts w:ascii="Book Antiqua" w:hAnsi="Book Antiqua"/>
          <w:sz w:val="24"/>
          <w:szCs w:val="24"/>
        </w:rPr>
        <w:t>test</w:t>
      </w:r>
      <w:r w:rsidR="0016452A" w:rsidRPr="00E837BE">
        <w:rPr>
          <w:rFonts w:ascii="Book Antiqua" w:hAnsi="Book Antiqua"/>
          <w:kern w:val="0"/>
          <w:sz w:val="24"/>
          <w:szCs w:val="24"/>
        </w:rPr>
        <w:t xml:space="preserve"> for </w:t>
      </w:r>
      <w:r w:rsidR="008B719C" w:rsidRPr="00E837BE">
        <w:rPr>
          <w:rFonts w:ascii="Book Antiqua" w:hAnsi="Book Antiqua"/>
          <w:kern w:val="0"/>
          <w:sz w:val="24"/>
          <w:szCs w:val="24"/>
        </w:rPr>
        <w:t>skew</w:t>
      </w:r>
      <w:r w:rsidR="00C07CE7" w:rsidRPr="00E837BE">
        <w:rPr>
          <w:rFonts w:ascii="Book Antiqua" w:hAnsi="Book Antiqua"/>
          <w:kern w:val="0"/>
          <w:sz w:val="24"/>
          <w:szCs w:val="24"/>
        </w:rPr>
        <w:t>ed</w:t>
      </w:r>
      <w:r w:rsidR="008B719C" w:rsidRPr="00E837BE">
        <w:rPr>
          <w:rFonts w:ascii="Book Antiqua" w:hAnsi="Book Antiqua"/>
          <w:kern w:val="0"/>
          <w:sz w:val="24"/>
          <w:szCs w:val="24"/>
        </w:rPr>
        <w:t xml:space="preserve"> distributed continuous variables</w:t>
      </w:r>
      <w:r w:rsidR="0016452A" w:rsidRPr="00E837BE">
        <w:rPr>
          <w:rFonts w:ascii="Book Antiqua" w:hAnsi="Book Antiqua"/>
          <w:kern w:val="0"/>
          <w:sz w:val="24"/>
          <w:szCs w:val="24"/>
        </w:rPr>
        <w:t xml:space="preserve"> to </w:t>
      </w:r>
      <w:r w:rsidR="0074315C" w:rsidRPr="00E837BE">
        <w:rPr>
          <w:rFonts w:ascii="Book Antiqua" w:hAnsi="Book Antiqua"/>
          <w:kern w:val="0"/>
          <w:sz w:val="24"/>
          <w:szCs w:val="24"/>
        </w:rPr>
        <w:t>identify</w:t>
      </w:r>
      <w:r w:rsidR="002C2CA7" w:rsidRPr="00E837BE">
        <w:rPr>
          <w:rFonts w:ascii="Book Antiqua" w:hAnsi="Book Antiqua"/>
          <w:sz w:val="24"/>
          <w:szCs w:val="24"/>
        </w:rPr>
        <w:t xml:space="preserve"> difference</w:t>
      </w:r>
      <w:r w:rsidR="0074315C" w:rsidRPr="00E837BE">
        <w:rPr>
          <w:rFonts w:ascii="Book Antiqua" w:hAnsi="Book Antiqua"/>
          <w:sz w:val="24"/>
          <w:szCs w:val="24"/>
        </w:rPr>
        <w:t>s</w:t>
      </w:r>
      <w:r w:rsidR="002C2CA7" w:rsidRPr="00E837BE">
        <w:rPr>
          <w:rFonts w:ascii="Book Antiqua" w:hAnsi="Book Antiqua"/>
          <w:sz w:val="24"/>
          <w:szCs w:val="24"/>
        </w:rPr>
        <w:t xml:space="preserve"> between 2 groups</w:t>
      </w:r>
      <w:r w:rsidR="008B719C" w:rsidRPr="00E837BE">
        <w:rPr>
          <w:rFonts w:ascii="Book Antiqua" w:hAnsi="Book Antiqua"/>
          <w:kern w:val="0"/>
          <w:sz w:val="24"/>
          <w:szCs w:val="24"/>
        </w:rPr>
        <w:t xml:space="preserve">. </w:t>
      </w:r>
      <w:r w:rsidR="0016452A" w:rsidRPr="00E837BE">
        <w:rPr>
          <w:rFonts w:ascii="Book Antiqua" w:hAnsi="Book Antiqua"/>
          <w:kern w:val="0"/>
          <w:sz w:val="24"/>
          <w:szCs w:val="24"/>
        </w:rPr>
        <w:t xml:space="preserve">One-Way ANOVA was used to </w:t>
      </w:r>
      <w:r w:rsidR="0074315C" w:rsidRPr="00E837BE">
        <w:rPr>
          <w:rFonts w:ascii="Book Antiqua" w:hAnsi="Book Antiqua"/>
          <w:kern w:val="0"/>
          <w:sz w:val="24"/>
          <w:szCs w:val="24"/>
        </w:rPr>
        <w:t>identify</w:t>
      </w:r>
      <w:r w:rsidR="0016452A" w:rsidRPr="00E837BE">
        <w:rPr>
          <w:rFonts w:ascii="Book Antiqua" w:hAnsi="Book Antiqua"/>
          <w:kern w:val="0"/>
          <w:sz w:val="24"/>
          <w:szCs w:val="24"/>
        </w:rPr>
        <w:t xml:space="preserve"> </w:t>
      </w:r>
      <w:r w:rsidR="00CA2476" w:rsidRPr="00E837BE">
        <w:rPr>
          <w:rFonts w:ascii="Book Antiqua" w:hAnsi="Book Antiqua"/>
          <w:sz w:val="24"/>
          <w:szCs w:val="24"/>
        </w:rPr>
        <w:t>differences among multiple</w:t>
      </w:r>
      <w:r w:rsidR="00CA2476" w:rsidRPr="00E837BE">
        <w:rPr>
          <w:rFonts w:ascii="Book Antiqua" w:hAnsi="Book Antiqua"/>
          <w:kern w:val="0"/>
          <w:sz w:val="24"/>
          <w:szCs w:val="24"/>
        </w:rPr>
        <w:t xml:space="preserve"> </w:t>
      </w:r>
      <w:r w:rsidR="00CA2476" w:rsidRPr="00E837BE">
        <w:rPr>
          <w:rFonts w:ascii="Book Antiqua" w:hAnsi="Book Antiqua"/>
          <w:sz w:val="24"/>
          <w:szCs w:val="24"/>
        </w:rPr>
        <w:t>groups</w:t>
      </w:r>
      <w:r w:rsidR="00CA2476" w:rsidRPr="00E837BE">
        <w:rPr>
          <w:rFonts w:ascii="Book Antiqua" w:hAnsi="Book Antiqua"/>
          <w:kern w:val="0"/>
          <w:sz w:val="24"/>
          <w:szCs w:val="24"/>
        </w:rPr>
        <w:t xml:space="preserve"> </w:t>
      </w:r>
      <w:r w:rsidR="0074315C" w:rsidRPr="00E837BE">
        <w:rPr>
          <w:rFonts w:ascii="Book Antiqua" w:hAnsi="Book Antiqua"/>
          <w:kern w:val="0"/>
          <w:sz w:val="24"/>
          <w:szCs w:val="24"/>
        </w:rPr>
        <w:t xml:space="preserve">with </w:t>
      </w:r>
      <w:r w:rsidR="00CA2476" w:rsidRPr="00E837BE">
        <w:rPr>
          <w:rFonts w:ascii="Book Antiqua" w:hAnsi="Book Antiqua"/>
          <w:kern w:val="0"/>
          <w:sz w:val="24"/>
          <w:szCs w:val="24"/>
        </w:rPr>
        <w:t>normally distributed variables</w:t>
      </w:r>
      <w:r w:rsidR="00DD607D" w:rsidRPr="00E837BE">
        <w:rPr>
          <w:rFonts w:ascii="Book Antiqua" w:hAnsi="Book Antiqua"/>
          <w:kern w:val="0"/>
          <w:sz w:val="24"/>
          <w:szCs w:val="24"/>
        </w:rPr>
        <w:t xml:space="preserve">. </w:t>
      </w:r>
      <w:r w:rsidR="00B211BD" w:rsidRPr="00E837BE">
        <w:rPr>
          <w:rFonts w:ascii="Book Antiqua" w:hAnsi="Book Antiqua"/>
          <w:sz w:val="24"/>
          <w:szCs w:val="24"/>
        </w:rPr>
        <w:t>Diagnostic accuracy was portrayed as the area under the curve</w:t>
      </w:r>
      <w:r w:rsidR="00DD4D1B" w:rsidRPr="00E837BE">
        <w:rPr>
          <w:rFonts w:ascii="Book Antiqua" w:hAnsi="Book Antiqua"/>
          <w:sz w:val="24"/>
          <w:szCs w:val="24"/>
        </w:rPr>
        <w:t xml:space="preserve"> </w:t>
      </w:r>
      <w:r w:rsidR="00B211BD" w:rsidRPr="00E837BE">
        <w:rPr>
          <w:rFonts w:ascii="Book Antiqua" w:hAnsi="Book Antiqua"/>
          <w:sz w:val="24"/>
          <w:szCs w:val="24"/>
        </w:rPr>
        <w:t xml:space="preserve">(AUC) </w:t>
      </w:r>
      <w:r w:rsidR="0074315C" w:rsidRPr="00E837BE">
        <w:rPr>
          <w:rFonts w:ascii="Book Antiqua" w:hAnsi="Book Antiqua"/>
          <w:sz w:val="24"/>
          <w:szCs w:val="24"/>
        </w:rPr>
        <w:t>for</w:t>
      </w:r>
      <w:r w:rsidR="00B211BD" w:rsidRPr="00E837BE">
        <w:rPr>
          <w:rFonts w:ascii="Book Antiqua" w:hAnsi="Book Antiqua"/>
          <w:sz w:val="24"/>
          <w:szCs w:val="24"/>
        </w:rPr>
        <w:t xml:space="preserve"> receiver-operator curves</w:t>
      </w:r>
      <w:r w:rsidR="00DD4D1B" w:rsidRPr="00E837BE">
        <w:rPr>
          <w:rFonts w:ascii="Book Antiqua" w:hAnsi="Book Antiqua"/>
          <w:sz w:val="24"/>
          <w:szCs w:val="24"/>
        </w:rPr>
        <w:t xml:space="preserve"> </w:t>
      </w:r>
      <w:r w:rsidR="00B211BD" w:rsidRPr="00E837BE">
        <w:rPr>
          <w:rFonts w:ascii="Book Antiqua" w:hAnsi="Book Antiqua"/>
          <w:sz w:val="24"/>
          <w:szCs w:val="24"/>
        </w:rPr>
        <w:t>(ROC</w:t>
      </w:r>
      <w:r w:rsidR="0074315C" w:rsidRPr="00E837BE">
        <w:rPr>
          <w:rFonts w:ascii="Book Antiqua" w:hAnsi="Book Antiqua"/>
          <w:sz w:val="24"/>
          <w:szCs w:val="24"/>
        </w:rPr>
        <w:t>s</w:t>
      </w:r>
      <w:r w:rsidR="00B211BD" w:rsidRPr="00E837BE">
        <w:rPr>
          <w:rFonts w:ascii="Book Antiqua" w:hAnsi="Book Antiqua"/>
          <w:sz w:val="24"/>
          <w:szCs w:val="24"/>
        </w:rPr>
        <w:t xml:space="preserve">). </w:t>
      </w:r>
      <w:r w:rsidR="0016452A" w:rsidRPr="00E837BE">
        <w:rPr>
          <w:rFonts w:ascii="Book Antiqua" w:hAnsi="Book Antiqua"/>
          <w:kern w:val="0"/>
          <w:sz w:val="24"/>
          <w:szCs w:val="24"/>
        </w:rPr>
        <w:t>When a significant cut-off value was</w:t>
      </w:r>
      <w:r w:rsidR="002C1042" w:rsidRPr="00E837BE">
        <w:rPr>
          <w:rFonts w:ascii="Book Antiqua" w:hAnsi="Book Antiqua"/>
          <w:kern w:val="0"/>
          <w:sz w:val="24"/>
          <w:szCs w:val="24"/>
        </w:rPr>
        <w:t xml:space="preserve"> </w:t>
      </w:r>
      <w:r w:rsidR="0016452A" w:rsidRPr="00E837BE">
        <w:rPr>
          <w:rFonts w:ascii="Book Antiqua" w:hAnsi="Book Antiqua"/>
          <w:kern w:val="0"/>
          <w:sz w:val="24"/>
          <w:szCs w:val="24"/>
        </w:rPr>
        <w:t xml:space="preserve">observed, the sensitivity, specificity, </w:t>
      </w:r>
      <w:r w:rsidR="00DF1117" w:rsidRPr="00E837BE">
        <w:rPr>
          <w:rFonts w:ascii="Book Antiqua" w:hAnsi="Book Antiqua"/>
          <w:kern w:val="0"/>
          <w:sz w:val="24"/>
          <w:szCs w:val="24"/>
        </w:rPr>
        <w:t xml:space="preserve">and </w:t>
      </w:r>
      <w:r w:rsidR="0016452A" w:rsidRPr="00E837BE">
        <w:rPr>
          <w:rFonts w:ascii="Book Antiqua" w:hAnsi="Book Antiqua"/>
          <w:kern w:val="0"/>
          <w:sz w:val="24"/>
          <w:szCs w:val="24"/>
        </w:rPr>
        <w:t>positive and</w:t>
      </w:r>
      <w:r w:rsidR="00DD607D" w:rsidRPr="00E837BE">
        <w:rPr>
          <w:rFonts w:ascii="Book Antiqua" w:hAnsi="Book Antiqua"/>
          <w:kern w:val="0"/>
          <w:sz w:val="24"/>
          <w:szCs w:val="24"/>
        </w:rPr>
        <w:t xml:space="preserve"> </w:t>
      </w:r>
      <w:r w:rsidR="0016452A" w:rsidRPr="00E837BE">
        <w:rPr>
          <w:rFonts w:ascii="Book Antiqua" w:hAnsi="Book Antiqua"/>
          <w:kern w:val="0"/>
          <w:sz w:val="24"/>
          <w:szCs w:val="24"/>
        </w:rPr>
        <w:t>negative predictive values</w:t>
      </w:r>
      <w:r w:rsidR="00DF1117" w:rsidRPr="00E837BE">
        <w:rPr>
          <w:rFonts w:ascii="Book Antiqua" w:hAnsi="Book Antiqua"/>
          <w:kern w:val="0"/>
          <w:sz w:val="24"/>
          <w:szCs w:val="24"/>
        </w:rPr>
        <w:t xml:space="preserve"> are </w:t>
      </w:r>
      <w:r w:rsidR="0016452A" w:rsidRPr="00E837BE">
        <w:rPr>
          <w:rFonts w:ascii="Book Antiqua" w:hAnsi="Book Antiqua"/>
          <w:kern w:val="0"/>
          <w:sz w:val="24"/>
          <w:szCs w:val="24"/>
        </w:rPr>
        <w:t>presented.</w:t>
      </w:r>
      <w:r w:rsidR="005236B0" w:rsidRPr="00E837BE">
        <w:rPr>
          <w:rFonts w:ascii="Book Antiqua" w:hAnsi="Book Antiqua"/>
          <w:kern w:val="0"/>
          <w:sz w:val="24"/>
          <w:szCs w:val="24"/>
        </w:rPr>
        <w:t xml:space="preserve"> </w:t>
      </w:r>
      <w:r w:rsidR="0016452A" w:rsidRPr="00E837BE">
        <w:rPr>
          <w:rFonts w:ascii="Book Antiqua" w:hAnsi="Book Antiqua"/>
          <w:kern w:val="0"/>
          <w:sz w:val="24"/>
          <w:szCs w:val="24"/>
        </w:rPr>
        <w:t xml:space="preserve">Two-sided of </w:t>
      </w:r>
      <w:r w:rsidR="00DF1117" w:rsidRPr="00E837BE">
        <w:rPr>
          <w:rFonts w:ascii="Book Antiqua" w:hAnsi="Book Antiqua"/>
          <w:i/>
          <w:iCs/>
          <w:kern w:val="0"/>
          <w:sz w:val="24"/>
          <w:szCs w:val="24"/>
        </w:rPr>
        <w:t>P</w:t>
      </w:r>
      <w:r w:rsidR="0016452A" w:rsidRPr="00E837BE">
        <w:rPr>
          <w:rFonts w:ascii="Book Antiqua" w:hAnsi="Book Antiqua"/>
          <w:i/>
          <w:iCs/>
          <w:kern w:val="0"/>
          <w:sz w:val="24"/>
          <w:szCs w:val="24"/>
        </w:rPr>
        <w:t xml:space="preserve"> </w:t>
      </w:r>
      <w:r w:rsidR="0016452A" w:rsidRPr="00E837BE">
        <w:rPr>
          <w:rFonts w:ascii="Book Antiqua" w:hAnsi="Book Antiqua"/>
          <w:kern w:val="0"/>
          <w:sz w:val="24"/>
          <w:szCs w:val="24"/>
        </w:rPr>
        <w:t>&lt; 0.05</w:t>
      </w:r>
      <w:r w:rsidR="00DF1117" w:rsidRPr="00E837BE">
        <w:rPr>
          <w:rFonts w:ascii="Book Antiqua" w:hAnsi="Book Antiqua"/>
          <w:kern w:val="0"/>
          <w:sz w:val="24"/>
          <w:szCs w:val="24"/>
        </w:rPr>
        <w:t xml:space="preserve"> values</w:t>
      </w:r>
      <w:r w:rsidR="0016452A" w:rsidRPr="00E837BE">
        <w:rPr>
          <w:rFonts w:ascii="Book Antiqua" w:hAnsi="Book Antiqua"/>
          <w:kern w:val="0"/>
          <w:sz w:val="24"/>
          <w:szCs w:val="24"/>
        </w:rPr>
        <w:t xml:space="preserve"> were considered </w:t>
      </w:r>
      <w:r w:rsidR="00DF1117" w:rsidRPr="00E837BE">
        <w:rPr>
          <w:rFonts w:ascii="Book Antiqua" w:hAnsi="Book Antiqua"/>
          <w:kern w:val="0"/>
          <w:sz w:val="24"/>
          <w:szCs w:val="24"/>
        </w:rPr>
        <w:t>to</w:t>
      </w:r>
      <w:r w:rsidR="002A6829" w:rsidRPr="00E837BE">
        <w:rPr>
          <w:rFonts w:ascii="Book Antiqua" w:hAnsi="Book Antiqua"/>
          <w:kern w:val="0"/>
          <w:sz w:val="24"/>
          <w:szCs w:val="24"/>
        </w:rPr>
        <w:t xml:space="preserve"> </w:t>
      </w:r>
      <w:r w:rsidR="00DF1117" w:rsidRPr="00E837BE">
        <w:rPr>
          <w:rFonts w:ascii="Book Antiqua" w:hAnsi="Book Antiqua"/>
          <w:kern w:val="0"/>
          <w:sz w:val="24"/>
          <w:szCs w:val="24"/>
        </w:rPr>
        <w:t xml:space="preserve">indicated </w:t>
      </w:r>
      <w:r w:rsidR="0016452A" w:rsidRPr="00E837BE">
        <w:rPr>
          <w:rFonts w:ascii="Book Antiqua" w:hAnsi="Book Antiqua"/>
          <w:sz w:val="24"/>
          <w:szCs w:val="24"/>
        </w:rPr>
        <w:t>statistical</w:t>
      </w:r>
      <w:r w:rsidR="00DF1117" w:rsidRPr="00E837BE">
        <w:rPr>
          <w:rFonts w:ascii="Book Antiqua" w:hAnsi="Book Antiqua"/>
          <w:sz w:val="24"/>
          <w:szCs w:val="24"/>
        </w:rPr>
        <w:t xml:space="preserve"> </w:t>
      </w:r>
      <w:r w:rsidR="0016452A" w:rsidRPr="00E837BE">
        <w:rPr>
          <w:rFonts w:ascii="Book Antiqua" w:hAnsi="Book Antiqua"/>
          <w:sz w:val="24"/>
          <w:szCs w:val="24"/>
        </w:rPr>
        <w:t>significant</w:t>
      </w:r>
      <w:r w:rsidR="002C1042" w:rsidRPr="00E837BE">
        <w:rPr>
          <w:rFonts w:ascii="Book Antiqua" w:hAnsi="Book Antiqua"/>
          <w:sz w:val="24"/>
          <w:szCs w:val="24"/>
        </w:rPr>
        <w:t>.</w:t>
      </w:r>
      <w:r w:rsidRPr="00E837BE">
        <w:rPr>
          <w:rFonts w:ascii="Book Antiqua" w:hAnsi="Book Antiqua"/>
          <w:sz w:val="24"/>
          <w:szCs w:val="24"/>
        </w:rPr>
        <w:t xml:space="preserve"> Categorical variables </w:t>
      </w:r>
      <w:r w:rsidR="00DF1117" w:rsidRPr="00E837BE">
        <w:rPr>
          <w:rFonts w:ascii="Book Antiqua" w:hAnsi="Book Antiqua"/>
          <w:sz w:val="24"/>
          <w:szCs w:val="24"/>
        </w:rPr>
        <w:t>are</w:t>
      </w:r>
      <w:r w:rsidRPr="00E837BE">
        <w:rPr>
          <w:rFonts w:ascii="Book Antiqua" w:hAnsi="Book Antiqua"/>
          <w:sz w:val="24"/>
          <w:szCs w:val="24"/>
        </w:rPr>
        <w:t xml:space="preserve"> expressed as absolute numbers and proportions. Pearson’s χ</w:t>
      </w:r>
      <w:r w:rsidRPr="00E837BE">
        <w:rPr>
          <w:rFonts w:ascii="Book Antiqua" w:hAnsi="Book Antiqua"/>
          <w:sz w:val="24"/>
          <w:szCs w:val="24"/>
          <w:vertAlign w:val="superscript"/>
        </w:rPr>
        <w:t>2</w:t>
      </w:r>
      <w:r w:rsidRPr="00E837BE">
        <w:rPr>
          <w:rFonts w:ascii="Book Antiqua" w:hAnsi="Book Antiqua"/>
          <w:sz w:val="24"/>
          <w:szCs w:val="24"/>
        </w:rPr>
        <w:t xml:space="preserve"> test or Fisher’s exact test was used </w:t>
      </w:r>
      <w:r w:rsidR="00DF1117" w:rsidRPr="00E837BE">
        <w:rPr>
          <w:rFonts w:ascii="Book Antiqua" w:hAnsi="Book Antiqua"/>
          <w:sz w:val="24"/>
          <w:szCs w:val="24"/>
        </w:rPr>
        <w:t xml:space="preserve">to </w:t>
      </w:r>
      <w:r w:rsidRPr="00E837BE">
        <w:rPr>
          <w:rFonts w:ascii="Book Antiqua" w:hAnsi="Book Antiqua"/>
          <w:sz w:val="24"/>
          <w:szCs w:val="24"/>
        </w:rPr>
        <w:lastRenderedPageBreak/>
        <w:t>compar</w:t>
      </w:r>
      <w:r w:rsidR="00DF1117" w:rsidRPr="00E837BE">
        <w:rPr>
          <w:rFonts w:ascii="Book Antiqua" w:hAnsi="Book Antiqua"/>
          <w:sz w:val="24"/>
          <w:szCs w:val="24"/>
        </w:rPr>
        <w:t>e</w:t>
      </w:r>
      <w:r w:rsidRPr="00E837BE">
        <w:rPr>
          <w:rFonts w:ascii="Book Antiqua" w:hAnsi="Book Antiqua"/>
          <w:sz w:val="24"/>
          <w:szCs w:val="24"/>
        </w:rPr>
        <w:t xml:space="preserve"> categorical variables. A </w:t>
      </w:r>
      <w:r w:rsidRPr="00E837BE">
        <w:rPr>
          <w:rStyle w:val="Emphasis"/>
          <w:rFonts w:ascii="Book Antiqua" w:hAnsi="Book Antiqua"/>
          <w:sz w:val="24"/>
          <w:szCs w:val="24"/>
        </w:rPr>
        <w:t>P</w:t>
      </w:r>
      <w:r w:rsidRPr="00E837BE">
        <w:rPr>
          <w:rFonts w:ascii="Book Antiqua" w:hAnsi="Book Antiqua"/>
          <w:sz w:val="24"/>
          <w:szCs w:val="24"/>
        </w:rPr>
        <w:t xml:space="preserve"> value of</w:t>
      </w:r>
      <w:r w:rsidRPr="00E837BE">
        <w:rPr>
          <w:rFonts w:ascii="Times New Roman" w:eastAsia="MS Mincho" w:hAnsi="Times New Roman"/>
          <w:sz w:val="24"/>
          <w:szCs w:val="24"/>
        </w:rPr>
        <w:t> </w:t>
      </w:r>
      <w:r w:rsidRPr="00E837BE">
        <w:rPr>
          <w:rFonts w:ascii="Book Antiqua" w:hAnsi="Book Antiqua"/>
          <w:sz w:val="24"/>
          <w:szCs w:val="24"/>
        </w:rPr>
        <w:t>&lt;</w:t>
      </w:r>
      <w:r w:rsidRPr="00E837BE">
        <w:rPr>
          <w:rFonts w:ascii="Times New Roman" w:eastAsia="MS Mincho" w:hAnsi="Times New Roman"/>
          <w:sz w:val="24"/>
          <w:szCs w:val="24"/>
        </w:rPr>
        <w:t> </w:t>
      </w:r>
      <w:r w:rsidRPr="00E837BE">
        <w:rPr>
          <w:rFonts w:ascii="Book Antiqua" w:hAnsi="Book Antiqua"/>
          <w:sz w:val="24"/>
          <w:szCs w:val="24"/>
        </w:rPr>
        <w:t>0.05 was considered statistically significant.</w:t>
      </w:r>
      <w:r w:rsidR="00DE648A" w:rsidRPr="00E837BE">
        <w:rPr>
          <w:rFonts w:ascii="Book Antiqua" w:hAnsi="Book Antiqua"/>
          <w:sz w:val="24"/>
          <w:szCs w:val="24"/>
        </w:rPr>
        <w:t xml:space="preserve"> </w:t>
      </w:r>
    </w:p>
    <w:p w:rsidR="00657FB4" w:rsidRPr="00E837BE" w:rsidRDefault="00657FB4" w:rsidP="0083325B">
      <w:pPr>
        <w:autoSpaceDE w:val="0"/>
        <w:autoSpaceDN w:val="0"/>
        <w:adjustRightInd w:val="0"/>
        <w:snapToGrid w:val="0"/>
        <w:spacing w:line="360" w:lineRule="auto"/>
        <w:rPr>
          <w:rFonts w:ascii="Book Antiqua" w:hAnsi="Book Antiqua"/>
          <w:sz w:val="24"/>
          <w:szCs w:val="24"/>
        </w:rPr>
      </w:pPr>
    </w:p>
    <w:p w:rsidR="002742AC" w:rsidRPr="00E837BE" w:rsidRDefault="002742AC" w:rsidP="0083325B">
      <w:pPr>
        <w:adjustRightInd w:val="0"/>
        <w:snapToGrid w:val="0"/>
        <w:spacing w:line="360" w:lineRule="auto"/>
        <w:rPr>
          <w:rFonts w:ascii="Book Antiqua" w:hAnsi="Book Antiqua"/>
          <w:b/>
          <w:sz w:val="24"/>
          <w:szCs w:val="24"/>
        </w:rPr>
      </w:pPr>
      <w:r w:rsidRPr="00E837BE">
        <w:rPr>
          <w:rFonts w:ascii="Book Antiqua" w:hAnsi="Book Antiqua"/>
          <w:b/>
          <w:sz w:val="24"/>
          <w:szCs w:val="24"/>
        </w:rPr>
        <w:t xml:space="preserve">RESULTS </w:t>
      </w:r>
    </w:p>
    <w:p w:rsidR="0089760D" w:rsidRPr="00E837BE" w:rsidRDefault="00C20AC2" w:rsidP="0083325B">
      <w:pPr>
        <w:adjustRightInd w:val="0"/>
        <w:snapToGrid w:val="0"/>
        <w:spacing w:line="360" w:lineRule="auto"/>
        <w:rPr>
          <w:rFonts w:ascii="Book Antiqua" w:hAnsi="Book Antiqua"/>
          <w:sz w:val="24"/>
          <w:szCs w:val="24"/>
        </w:rPr>
      </w:pPr>
      <w:r w:rsidRPr="00E837BE">
        <w:rPr>
          <w:rFonts w:ascii="Book Antiqua" w:hAnsi="Book Antiqua"/>
          <w:sz w:val="24"/>
          <w:szCs w:val="24"/>
        </w:rPr>
        <w:t xml:space="preserve">A total of </w:t>
      </w:r>
      <w:r w:rsidR="00DA0D2E" w:rsidRPr="00E837BE">
        <w:rPr>
          <w:rFonts w:ascii="Book Antiqua" w:hAnsi="Book Antiqua"/>
          <w:sz w:val="24"/>
          <w:szCs w:val="24"/>
        </w:rPr>
        <w:t xml:space="preserve">117 patients with AP and 34 control subjects were enrolled in the present study. </w:t>
      </w:r>
      <w:r w:rsidR="002678B3" w:rsidRPr="00E837BE">
        <w:rPr>
          <w:rFonts w:ascii="Book Antiqua" w:hAnsi="Book Antiqua"/>
          <w:sz w:val="24"/>
          <w:szCs w:val="24"/>
        </w:rPr>
        <w:t>Clinical differences</w:t>
      </w:r>
      <w:r w:rsidR="0042088E" w:rsidRPr="00E837BE">
        <w:rPr>
          <w:rFonts w:ascii="Book Antiqua" w:hAnsi="Book Antiqua"/>
          <w:sz w:val="24"/>
          <w:szCs w:val="24"/>
        </w:rPr>
        <w:t xml:space="preserve"> and laboratory </w:t>
      </w:r>
      <w:r w:rsidR="00BD5C0D" w:rsidRPr="00E837BE">
        <w:rPr>
          <w:rFonts w:ascii="Book Antiqua" w:hAnsi="Book Antiqua"/>
          <w:sz w:val="24"/>
          <w:szCs w:val="24"/>
        </w:rPr>
        <w:t>results</w:t>
      </w:r>
      <w:r w:rsidR="0042088E" w:rsidRPr="00E837BE">
        <w:rPr>
          <w:rFonts w:ascii="Book Antiqua" w:hAnsi="Book Antiqua"/>
          <w:sz w:val="24"/>
          <w:szCs w:val="24"/>
        </w:rPr>
        <w:t xml:space="preserve"> of the study participants</w:t>
      </w:r>
      <w:r w:rsidR="005239D7" w:rsidRPr="00E837BE">
        <w:rPr>
          <w:rFonts w:ascii="Book Antiqua" w:hAnsi="Book Antiqua"/>
          <w:sz w:val="24"/>
          <w:szCs w:val="24"/>
        </w:rPr>
        <w:t xml:space="preserve"> </w:t>
      </w:r>
      <w:r w:rsidR="00BD5C0D" w:rsidRPr="00E837BE">
        <w:rPr>
          <w:rFonts w:ascii="Book Antiqua" w:hAnsi="Book Antiqua"/>
          <w:sz w:val="24"/>
          <w:szCs w:val="24"/>
        </w:rPr>
        <w:t xml:space="preserve">are </w:t>
      </w:r>
      <w:r w:rsidR="0042088E" w:rsidRPr="00E837BE">
        <w:rPr>
          <w:rFonts w:ascii="Book Antiqua" w:hAnsi="Book Antiqua"/>
          <w:sz w:val="24"/>
          <w:szCs w:val="24"/>
        </w:rPr>
        <w:t xml:space="preserve">summarized in </w:t>
      </w:r>
      <w:r w:rsidR="00657FB4" w:rsidRPr="00E837BE">
        <w:rPr>
          <w:rFonts w:ascii="Book Antiqua" w:hAnsi="Book Antiqua"/>
          <w:sz w:val="24"/>
          <w:szCs w:val="24"/>
        </w:rPr>
        <w:t xml:space="preserve">Table </w:t>
      </w:r>
      <w:r w:rsidR="0042088E" w:rsidRPr="00E837BE">
        <w:rPr>
          <w:rFonts w:ascii="Book Antiqua" w:hAnsi="Book Antiqua"/>
          <w:sz w:val="24"/>
          <w:szCs w:val="24"/>
        </w:rPr>
        <w:t xml:space="preserve">1. </w:t>
      </w:r>
      <w:r w:rsidR="00DA0D2E" w:rsidRPr="00E837BE">
        <w:rPr>
          <w:rFonts w:ascii="Book Antiqua" w:hAnsi="Book Antiqua"/>
          <w:sz w:val="24"/>
          <w:szCs w:val="24"/>
        </w:rPr>
        <w:t>There were no significant differences in sex</w:t>
      </w:r>
      <w:r w:rsidR="004A5DE9" w:rsidRPr="00E837BE">
        <w:rPr>
          <w:rFonts w:ascii="Book Antiqua" w:hAnsi="Book Antiqua"/>
          <w:sz w:val="24"/>
          <w:szCs w:val="24"/>
        </w:rPr>
        <w:t xml:space="preserve"> and age</w:t>
      </w:r>
      <w:r w:rsidR="00DA0D2E" w:rsidRPr="00E837BE">
        <w:rPr>
          <w:rFonts w:ascii="Book Antiqua" w:hAnsi="Book Antiqua"/>
          <w:sz w:val="24"/>
          <w:szCs w:val="24"/>
        </w:rPr>
        <w:t xml:space="preserve"> between </w:t>
      </w:r>
      <w:r w:rsidR="00BD5C0D" w:rsidRPr="00E837BE">
        <w:rPr>
          <w:rFonts w:ascii="Book Antiqua" w:hAnsi="Book Antiqua"/>
          <w:sz w:val="24"/>
          <w:szCs w:val="24"/>
        </w:rPr>
        <w:t xml:space="preserve">the </w:t>
      </w:r>
      <w:r w:rsidR="00DA0D2E" w:rsidRPr="00E837BE">
        <w:rPr>
          <w:rFonts w:ascii="Book Antiqua" w:hAnsi="Book Antiqua"/>
          <w:sz w:val="24"/>
          <w:szCs w:val="24"/>
        </w:rPr>
        <w:t xml:space="preserve">AP and control </w:t>
      </w:r>
      <w:r w:rsidR="005B29E6" w:rsidRPr="00E837BE">
        <w:rPr>
          <w:rFonts w:ascii="Book Antiqua" w:hAnsi="Book Antiqua"/>
          <w:sz w:val="24"/>
          <w:szCs w:val="24"/>
        </w:rPr>
        <w:t>gr</w:t>
      </w:r>
      <w:r w:rsidR="002678B3" w:rsidRPr="00E837BE">
        <w:rPr>
          <w:rFonts w:ascii="Book Antiqua" w:hAnsi="Book Antiqua"/>
          <w:sz w:val="24"/>
          <w:szCs w:val="24"/>
        </w:rPr>
        <w:t>oup</w:t>
      </w:r>
      <w:r w:rsidR="00BD5C0D" w:rsidRPr="00E837BE">
        <w:rPr>
          <w:rFonts w:ascii="Book Antiqua" w:hAnsi="Book Antiqua"/>
          <w:sz w:val="24"/>
          <w:szCs w:val="24"/>
        </w:rPr>
        <w:t>s</w:t>
      </w:r>
      <w:r w:rsidR="003A0172" w:rsidRPr="00E837BE">
        <w:rPr>
          <w:rFonts w:ascii="Book Antiqua" w:hAnsi="Book Antiqua"/>
          <w:sz w:val="24"/>
          <w:szCs w:val="24"/>
        </w:rPr>
        <w:t>.</w:t>
      </w:r>
      <w:bookmarkStart w:id="343" w:name="OLE_LINK140"/>
      <w:bookmarkStart w:id="344" w:name="OLE_LINK141"/>
      <w:r w:rsidR="0042088E" w:rsidRPr="00E837BE">
        <w:rPr>
          <w:rFonts w:ascii="Book Antiqua" w:hAnsi="Book Antiqua"/>
          <w:sz w:val="24"/>
          <w:szCs w:val="24"/>
        </w:rPr>
        <w:t xml:space="preserve"> </w:t>
      </w:r>
      <w:r w:rsidR="00BD5C0D" w:rsidRPr="00E837BE">
        <w:rPr>
          <w:rFonts w:ascii="Book Antiqua" w:hAnsi="Book Antiqua"/>
          <w:sz w:val="24"/>
          <w:szCs w:val="24"/>
        </w:rPr>
        <w:t>S</w:t>
      </w:r>
      <w:r w:rsidR="005008E9" w:rsidRPr="00E837BE">
        <w:rPr>
          <w:rFonts w:ascii="Book Antiqua" w:hAnsi="Book Antiqua"/>
          <w:sz w:val="24"/>
          <w:szCs w:val="24"/>
        </w:rPr>
        <w:t>erum MPV and</w:t>
      </w:r>
      <w:r w:rsidR="002B2852" w:rsidRPr="00E837BE">
        <w:rPr>
          <w:rStyle w:val="highlight2"/>
          <w:rFonts w:ascii="Book Antiqua" w:hAnsi="Book Antiqua"/>
          <w:kern w:val="0"/>
          <w:sz w:val="24"/>
          <w:szCs w:val="24"/>
        </w:rPr>
        <w:t xml:space="preserve"> </w:t>
      </w:r>
      <w:proofErr w:type="spellStart"/>
      <w:r w:rsidR="002B2852" w:rsidRPr="00E837BE">
        <w:rPr>
          <w:rFonts w:ascii="Book Antiqua" w:hAnsi="Book Antiqua"/>
          <w:kern w:val="0"/>
          <w:sz w:val="24"/>
          <w:szCs w:val="24"/>
        </w:rPr>
        <w:t>antithrombin</w:t>
      </w:r>
      <w:proofErr w:type="spellEnd"/>
      <w:r w:rsidR="00BD5C0D" w:rsidRPr="00E837BE">
        <w:rPr>
          <w:rFonts w:ascii="Book Antiqua" w:hAnsi="Book Antiqua"/>
          <w:kern w:val="0"/>
          <w:sz w:val="24"/>
          <w:szCs w:val="24"/>
        </w:rPr>
        <w:t xml:space="preserve"> </w:t>
      </w:r>
      <w:r w:rsidR="00BD5C0D" w:rsidRPr="00E837BE">
        <w:rPr>
          <w:rFonts w:ascii="SimSun" w:hAnsi="SimSun" w:cs="SimSun" w:hint="eastAsia"/>
          <w:kern w:val="0"/>
          <w:sz w:val="24"/>
          <w:szCs w:val="24"/>
        </w:rPr>
        <w:t>Ⅲ</w:t>
      </w:r>
      <w:r w:rsidR="002B2852" w:rsidRPr="00E837BE">
        <w:rPr>
          <w:rFonts w:ascii="Book Antiqua" w:eastAsia="KozMinPro-Regular" w:hAnsi="Book Antiqua"/>
          <w:kern w:val="0"/>
          <w:sz w:val="24"/>
          <w:szCs w:val="24"/>
        </w:rPr>
        <w:t xml:space="preserve"> </w:t>
      </w:r>
      <w:r w:rsidR="002B2852" w:rsidRPr="00E837BE">
        <w:rPr>
          <w:rFonts w:ascii="Book Antiqua" w:hAnsi="Book Antiqua"/>
          <w:kern w:val="0"/>
          <w:sz w:val="24"/>
          <w:szCs w:val="24"/>
        </w:rPr>
        <w:t>(AT-</w:t>
      </w:r>
      <w:r w:rsidR="00BD5C0D" w:rsidRPr="00E837BE">
        <w:rPr>
          <w:rFonts w:ascii="SimSun" w:hAnsi="SimSun" w:cs="SimSun" w:hint="eastAsia"/>
          <w:kern w:val="0"/>
          <w:sz w:val="24"/>
          <w:szCs w:val="24"/>
        </w:rPr>
        <w:t>Ⅲ</w:t>
      </w:r>
      <w:r w:rsidR="002B2852" w:rsidRPr="00E837BE">
        <w:rPr>
          <w:rFonts w:ascii="Book Antiqua" w:hAnsi="Book Antiqua"/>
          <w:kern w:val="0"/>
          <w:sz w:val="24"/>
          <w:szCs w:val="24"/>
        </w:rPr>
        <w:t>)</w:t>
      </w:r>
      <w:r w:rsidR="0042088E" w:rsidRPr="00E837BE">
        <w:rPr>
          <w:rFonts w:ascii="Book Antiqua" w:hAnsi="Book Antiqua"/>
          <w:kern w:val="0"/>
          <w:sz w:val="24"/>
          <w:szCs w:val="24"/>
        </w:rPr>
        <w:t xml:space="preserve"> level</w:t>
      </w:r>
      <w:r w:rsidR="00BD5C0D" w:rsidRPr="00E837BE">
        <w:rPr>
          <w:rFonts w:ascii="Book Antiqua" w:hAnsi="Book Antiqua"/>
          <w:kern w:val="0"/>
          <w:sz w:val="24"/>
          <w:szCs w:val="24"/>
        </w:rPr>
        <w:t>s were significantly lower</w:t>
      </w:r>
      <w:r w:rsidR="005008E9" w:rsidRPr="00E837BE">
        <w:rPr>
          <w:rFonts w:ascii="Book Antiqua" w:hAnsi="Book Antiqua"/>
          <w:sz w:val="24"/>
          <w:szCs w:val="24"/>
        </w:rPr>
        <w:t xml:space="preserve"> in </w:t>
      </w:r>
      <w:r w:rsidR="00BD5C0D" w:rsidRPr="00E837BE">
        <w:rPr>
          <w:rFonts w:ascii="Book Antiqua" w:hAnsi="Book Antiqua"/>
          <w:sz w:val="24"/>
          <w:szCs w:val="24"/>
        </w:rPr>
        <w:t xml:space="preserve">the </w:t>
      </w:r>
      <w:r w:rsidR="005008E9" w:rsidRPr="00E837BE">
        <w:rPr>
          <w:rFonts w:ascii="Book Antiqua" w:hAnsi="Book Antiqua"/>
          <w:sz w:val="24"/>
          <w:szCs w:val="24"/>
        </w:rPr>
        <w:t xml:space="preserve">AP </w:t>
      </w:r>
      <w:r w:rsidR="00C04F2F" w:rsidRPr="00E837BE">
        <w:rPr>
          <w:rFonts w:ascii="Book Antiqua" w:hAnsi="Book Antiqua"/>
          <w:sz w:val="24"/>
          <w:szCs w:val="24"/>
        </w:rPr>
        <w:t>patients</w:t>
      </w:r>
      <w:r w:rsidR="00BD5C0D" w:rsidRPr="00E837BE">
        <w:rPr>
          <w:rFonts w:ascii="Book Antiqua" w:hAnsi="Book Antiqua"/>
          <w:sz w:val="24"/>
          <w:szCs w:val="24"/>
        </w:rPr>
        <w:t xml:space="preserve"> than in the</w:t>
      </w:r>
      <w:r w:rsidR="005008E9" w:rsidRPr="00E837BE">
        <w:rPr>
          <w:rFonts w:ascii="Book Antiqua" w:hAnsi="Book Antiqua"/>
          <w:sz w:val="24"/>
          <w:szCs w:val="24"/>
        </w:rPr>
        <w:t xml:space="preserve"> control group, and </w:t>
      </w:r>
      <w:r w:rsidR="00BD5C0D" w:rsidRPr="00E837BE">
        <w:rPr>
          <w:rFonts w:ascii="Book Antiqua" w:hAnsi="Book Antiqua"/>
          <w:sz w:val="24"/>
          <w:szCs w:val="24"/>
        </w:rPr>
        <w:t>WBC</w:t>
      </w:r>
      <w:r w:rsidR="00657FB4" w:rsidRPr="00E837BE">
        <w:rPr>
          <w:rFonts w:ascii="Book Antiqua" w:hAnsi="Book Antiqua"/>
          <w:sz w:val="24"/>
          <w:szCs w:val="24"/>
        </w:rPr>
        <w:t>,</w:t>
      </w:r>
      <w:r w:rsidR="00C20AF5">
        <w:rPr>
          <w:rFonts w:ascii="Book Antiqua" w:hAnsi="Book Antiqua"/>
          <w:sz w:val="24"/>
          <w:szCs w:val="24"/>
        </w:rPr>
        <w:t xml:space="preserve"> </w:t>
      </w:r>
      <w:r w:rsidR="00397269" w:rsidRPr="00E837BE">
        <w:rPr>
          <w:rFonts w:ascii="Book Antiqua" w:hAnsi="Book Antiqua"/>
          <w:sz w:val="24"/>
          <w:szCs w:val="24"/>
        </w:rPr>
        <w:t xml:space="preserve">serum </w:t>
      </w:r>
      <w:r w:rsidR="00B13F6A" w:rsidRPr="00E837BE">
        <w:rPr>
          <w:rFonts w:ascii="Book Antiqua" w:hAnsi="Book Antiqua"/>
          <w:sz w:val="24"/>
          <w:szCs w:val="24"/>
        </w:rPr>
        <w:t>fibrinogen (</w:t>
      </w:r>
      <w:r w:rsidR="00A11CBC" w:rsidRPr="00E837BE">
        <w:rPr>
          <w:rFonts w:ascii="Book Antiqua" w:hAnsi="Book Antiqua"/>
          <w:sz w:val="24"/>
          <w:szCs w:val="24"/>
        </w:rPr>
        <w:t>FIB</w:t>
      </w:r>
      <w:r w:rsidR="00B13F6A" w:rsidRPr="00E837BE">
        <w:rPr>
          <w:rFonts w:ascii="Book Antiqua" w:hAnsi="Book Antiqua"/>
          <w:sz w:val="24"/>
          <w:szCs w:val="24"/>
        </w:rPr>
        <w:t>)</w:t>
      </w:r>
      <w:r w:rsidR="00A11CBC" w:rsidRPr="00E837BE">
        <w:rPr>
          <w:rFonts w:ascii="Book Antiqua" w:hAnsi="Book Antiqua"/>
          <w:sz w:val="24"/>
          <w:szCs w:val="24"/>
        </w:rPr>
        <w:t xml:space="preserve"> and </w:t>
      </w:r>
      <w:r w:rsidR="00180795" w:rsidRPr="00E837BE">
        <w:rPr>
          <w:rFonts w:ascii="Book Antiqua" w:hAnsi="Book Antiqua"/>
          <w:sz w:val="24"/>
          <w:szCs w:val="24"/>
        </w:rPr>
        <w:t>D-dimers (</w:t>
      </w:r>
      <w:r w:rsidR="00A11CBC" w:rsidRPr="00E837BE">
        <w:rPr>
          <w:rFonts w:ascii="Book Antiqua" w:hAnsi="Book Antiqua"/>
          <w:sz w:val="24"/>
          <w:szCs w:val="24"/>
        </w:rPr>
        <w:t>DD2</w:t>
      </w:r>
      <w:r w:rsidR="00180795" w:rsidRPr="00E837BE">
        <w:rPr>
          <w:rFonts w:ascii="Book Antiqua" w:hAnsi="Book Antiqua"/>
          <w:sz w:val="24"/>
          <w:szCs w:val="24"/>
        </w:rPr>
        <w:t xml:space="preserve">) </w:t>
      </w:r>
      <w:r w:rsidR="00397269" w:rsidRPr="00E837BE">
        <w:rPr>
          <w:rFonts w:ascii="Book Antiqua" w:hAnsi="Book Antiqua"/>
          <w:sz w:val="24"/>
          <w:szCs w:val="24"/>
        </w:rPr>
        <w:t>level</w:t>
      </w:r>
      <w:r w:rsidR="00BD5C0D" w:rsidRPr="00E837BE">
        <w:rPr>
          <w:rFonts w:ascii="Book Antiqua" w:hAnsi="Book Antiqua"/>
          <w:sz w:val="24"/>
          <w:szCs w:val="24"/>
        </w:rPr>
        <w:t xml:space="preserve">s were significantly </w:t>
      </w:r>
      <w:r w:rsidR="00511DB1" w:rsidRPr="00E837BE">
        <w:rPr>
          <w:rFonts w:ascii="Book Antiqua" w:hAnsi="Book Antiqua"/>
          <w:sz w:val="24"/>
          <w:szCs w:val="24"/>
        </w:rPr>
        <w:t>higher</w:t>
      </w:r>
      <w:r w:rsidR="00397269" w:rsidRPr="00E837BE">
        <w:rPr>
          <w:rFonts w:ascii="Book Antiqua" w:hAnsi="Book Antiqua"/>
          <w:sz w:val="24"/>
          <w:szCs w:val="24"/>
        </w:rPr>
        <w:t xml:space="preserve"> in </w:t>
      </w:r>
      <w:r w:rsidR="00511DB1" w:rsidRPr="00E837BE">
        <w:rPr>
          <w:rFonts w:ascii="Book Antiqua" w:hAnsi="Book Antiqua"/>
          <w:sz w:val="24"/>
          <w:szCs w:val="24"/>
        </w:rPr>
        <w:t xml:space="preserve">the </w:t>
      </w:r>
      <w:r w:rsidR="00397269" w:rsidRPr="00E837BE">
        <w:rPr>
          <w:rFonts w:ascii="Book Antiqua" w:hAnsi="Book Antiqua"/>
          <w:sz w:val="24"/>
          <w:szCs w:val="24"/>
        </w:rPr>
        <w:t>AP pati</w:t>
      </w:r>
      <w:r w:rsidR="00A851CF" w:rsidRPr="00E837BE">
        <w:rPr>
          <w:rFonts w:ascii="Book Antiqua" w:hAnsi="Book Antiqua"/>
          <w:sz w:val="24"/>
          <w:szCs w:val="24"/>
        </w:rPr>
        <w:t>ents</w:t>
      </w:r>
      <w:r w:rsidR="00511DB1" w:rsidRPr="00E837BE">
        <w:rPr>
          <w:rFonts w:ascii="Book Antiqua" w:hAnsi="Book Antiqua"/>
          <w:sz w:val="24"/>
          <w:szCs w:val="24"/>
        </w:rPr>
        <w:t xml:space="preserve"> than in the</w:t>
      </w:r>
      <w:r w:rsidR="00A851CF" w:rsidRPr="00E837BE">
        <w:rPr>
          <w:rFonts w:ascii="Book Antiqua" w:hAnsi="Book Antiqua"/>
          <w:sz w:val="24"/>
          <w:szCs w:val="24"/>
        </w:rPr>
        <w:t xml:space="preserve"> control group</w:t>
      </w:r>
      <w:r w:rsidR="00A11CBC" w:rsidRPr="00E837BE">
        <w:rPr>
          <w:rFonts w:ascii="Book Antiqua" w:hAnsi="Book Antiqua"/>
          <w:sz w:val="24"/>
          <w:szCs w:val="24"/>
        </w:rPr>
        <w:t xml:space="preserve">. </w:t>
      </w:r>
    </w:p>
    <w:p w:rsidR="00075E9C" w:rsidRPr="00E837BE" w:rsidRDefault="00DA0D2E" w:rsidP="00657FB4">
      <w:pPr>
        <w:adjustRightInd w:val="0"/>
        <w:snapToGrid w:val="0"/>
        <w:spacing w:line="360" w:lineRule="auto"/>
        <w:ind w:firstLineChars="100" w:firstLine="240"/>
        <w:rPr>
          <w:rFonts w:ascii="Book Antiqua" w:hAnsi="Book Antiqua"/>
          <w:sz w:val="24"/>
          <w:szCs w:val="24"/>
        </w:rPr>
      </w:pPr>
      <w:r w:rsidRPr="00E837BE">
        <w:rPr>
          <w:rFonts w:ascii="Book Antiqua" w:hAnsi="Book Antiqua"/>
          <w:sz w:val="24"/>
          <w:szCs w:val="24"/>
        </w:rPr>
        <w:t xml:space="preserve">The most common cause of AP was </w:t>
      </w:r>
      <w:r w:rsidR="00511DB1" w:rsidRPr="00E837BE">
        <w:rPr>
          <w:rFonts w:ascii="Book Antiqua" w:hAnsi="Book Antiqua"/>
          <w:sz w:val="24"/>
          <w:szCs w:val="24"/>
        </w:rPr>
        <w:t>a</w:t>
      </w:r>
      <w:r w:rsidRPr="00E837BE">
        <w:rPr>
          <w:rFonts w:ascii="Book Antiqua" w:hAnsi="Book Antiqua"/>
          <w:sz w:val="24"/>
          <w:szCs w:val="24"/>
        </w:rPr>
        <w:t xml:space="preserve"> biliary origin </w:t>
      </w:r>
      <w:r w:rsidR="00511DB1" w:rsidRPr="00E837BE">
        <w:rPr>
          <w:rFonts w:ascii="Book Antiqua" w:hAnsi="Book Antiqua"/>
          <w:sz w:val="24"/>
          <w:szCs w:val="24"/>
        </w:rPr>
        <w:t xml:space="preserve">in </w:t>
      </w:r>
      <w:r w:rsidRPr="00E837BE">
        <w:rPr>
          <w:rFonts w:ascii="Book Antiqua" w:hAnsi="Book Antiqua"/>
          <w:sz w:val="24"/>
          <w:szCs w:val="24"/>
        </w:rPr>
        <w:t>51</w:t>
      </w:r>
      <w:r w:rsidR="00BD4741" w:rsidRPr="00E837BE">
        <w:rPr>
          <w:rFonts w:ascii="Book Antiqua" w:hAnsi="Book Antiqua"/>
          <w:sz w:val="24"/>
          <w:szCs w:val="24"/>
        </w:rPr>
        <w:t xml:space="preserve"> (</w:t>
      </w:r>
      <w:r w:rsidRPr="00E837BE">
        <w:rPr>
          <w:rFonts w:ascii="Book Antiqua" w:hAnsi="Book Antiqua"/>
          <w:sz w:val="24"/>
          <w:szCs w:val="24"/>
        </w:rPr>
        <w:t>43.6%</w:t>
      </w:r>
      <w:r w:rsidR="00BD4741" w:rsidRPr="00E837BE">
        <w:rPr>
          <w:rFonts w:ascii="Book Antiqua" w:hAnsi="Book Antiqua"/>
          <w:sz w:val="24"/>
          <w:szCs w:val="24"/>
        </w:rPr>
        <w:t xml:space="preserve">) </w:t>
      </w:r>
      <w:r w:rsidR="00511DB1" w:rsidRPr="00E837BE">
        <w:rPr>
          <w:rFonts w:ascii="Book Antiqua" w:hAnsi="Book Antiqua"/>
          <w:sz w:val="24"/>
          <w:szCs w:val="24"/>
        </w:rPr>
        <w:t>patients</w:t>
      </w:r>
      <w:r w:rsidRPr="00E837BE">
        <w:rPr>
          <w:rFonts w:ascii="Book Antiqua" w:hAnsi="Book Antiqua"/>
          <w:sz w:val="24"/>
          <w:szCs w:val="24"/>
        </w:rPr>
        <w:t xml:space="preserve">, </w:t>
      </w:r>
      <w:r w:rsidR="00511DB1" w:rsidRPr="00E837BE">
        <w:rPr>
          <w:rFonts w:ascii="Book Antiqua" w:hAnsi="Book Antiqua"/>
          <w:sz w:val="24"/>
          <w:szCs w:val="24"/>
        </w:rPr>
        <w:t xml:space="preserve">and this was </w:t>
      </w:r>
      <w:r w:rsidRPr="00E837BE">
        <w:rPr>
          <w:rFonts w:ascii="Book Antiqua" w:hAnsi="Book Antiqua"/>
          <w:sz w:val="24"/>
          <w:szCs w:val="24"/>
        </w:rPr>
        <w:t xml:space="preserve">followed by </w:t>
      </w:r>
      <w:proofErr w:type="spellStart"/>
      <w:r w:rsidRPr="00E837BE">
        <w:rPr>
          <w:rFonts w:ascii="Book Antiqua" w:hAnsi="Book Antiqua"/>
          <w:sz w:val="24"/>
          <w:szCs w:val="24"/>
        </w:rPr>
        <w:t>hyperlipidemic</w:t>
      </w:r>
      <w:proofErr w:type="spellEnd"/>
      <w:r w:rsidRPr="00E837BE">
        <w:rPr>
          <w:rFonts w:ascii="Book Antiqua" w:hAnsi="Book Antiqua"/>
          <w:sz w:val="24"/>
          <w:szCs w:val="24"/>
        </w:rPr>
        <w:t xml:space="preserve"> acute pancreatitis</w:t>
      </w:r>
      <w:r w:rsidR="00C20AF5">
        <w:rPr>
          <w:rFonts w:ascii="Book Antiqua" w:hAnsi="Book Antiqua"/>
          <w:sz w:val="24"/>
          <w:szCs w:val="24"/>
        </w:rPr>
        <w:t xml:space="preserve"> </w:t>
      </w:r>
      <w:r w:rsidR="00511DB1" w:rsidRPr="00E837BE">
        <w:rPr>
          <w:rFonts w:ascii="Book Antiqua" w:hAnsi="Book Antiqua"/>
          <w:sz w:val="24"/>
          <w:szCs w:val="24"/>
        </w:rPr>
        <w:t xml:space="preserve">in </w:t>
      </w:r>
      <w:r w:rsidRPr="00E837BE">
        <w:rPr>
          <w:rFonts w:ascii="Book Antiqua" w:hAnsi="Book Antiqua"/>
          <w:sz w:val="24"/>
          <w:szCs w:val="24"/>
        </w:rPr>
        <w:t>45</w:t>
      </w:r>
      <w:r w:rsidR="00BD4741" w:rsidRPr="00E837BE">
        <w:rPr>
          <w:rFonts w:ascii="Book Antiqua" w:hAnsi="Book Antiqua"/>
          <w:sz w:val="24"/>
          <w:szCs w:val="24"/>
        </w:rPr>
        <w:t xml:space="preserve"> (</w:t>
      </w:r>
      <w:r w:rsidRPr="00E837BE">
        <w:rPr>
          <w:rFonts w:ascii="Book Antiqua" w:hAnsi="Book Antiqua"/>
          <w:sz w:val="24"/>
          <w:szCs w:val="24"/>
        </w:rPr>
        <w:t>38.5%</w:t>
      </w:r>
      <w:r w:rsidR="00657FB4" w:rsidRPr="00E837BE">
        <w:rPr>
          <w:rFonts w:ascii="Book Antiqua" w:hAnsi="Book Antiqua"/>
          <w:sz w:val="24"/>
          <w:szCs w:val="24"/>
        </w:rPr>
        <w:t xml:space="preserve">), </w:t>
      </w:r>
      <w:r w:rsidRPr="00E837BE">
        <w:rPr>
          <w:rFonts w:ascii="Book Antiqua" w:hAnsi="Book Antiqua"/>
          <w:sz w:val="24"/>
          <w:szCs w:val="24"/>
        </w:rPr>
        <w:t xml:space="preserve">idiopathic etiology </w:t>
      </w:r>
      <w:r w:rsidR="00511DB1" w:rsidRPr="00E837BE">
        <w:rPr>
          <w:rFonts w:ascii="Book Antiqua" w:hAnsi="Book Antiqua"/>
          <w:sz w:val="24"/>
          <w:szCs w:val="24"/>
        </w:rPr>
        <w:t xml:space="preserve">in </w:t>
      </w:r>
      <w:r w:rsidRPr="00E837BE">
        <w:rPr>
          <w:rFonts w:ascii="Book Antiqua" w:hAnsi="Book Antiqua"/>
          <w:sz w:val="24"/>
          <w:szCs w:val="24"/>
        </w:rPr>
        <w:t>18</w:t>
      </w:r>
      <w:r w:rsidR="00BD4741" w:rsidRPr="00E837BE">
        <w:rPr>
          <w:rFonts w:ascii="Book Antiqua" w:hAnsi="Book Antiqua"/>
          <w:sz w:val="24"/>
          <w:szCs w:val="24"/>
        </w:rPr>
        <w:t xml:space="preserve"> (</w:t>
      </w:r>
      <w:r w:rsidRPr="00E837BE">
        <w:rPr>
          <w:rFonts w:ascii="Book Antiqua" w:hAnsi="Book Antiqua"/>
          <w:sz w:val="24"/>
          <w:szCs w:val="24"/>
        </w:rPr>
        <w:t>15.4%</w:t>
      </w:r>
      <w:r w:rsidR="00BD4741" w:rsidRPr="00E837BE">
        <w:rPr>
          <w:rFonts w:ascii="Book Antiqua" w:hAnsi="Book Antiqua"/>
          <w:sz w:val="24"/>
          <w:szCs w:val="24"/>
        </w:rPr>
        <w:t xml:space="preserve">) </w:t>
      </w:r>
      <w:r w:rsidRPr="00E837BE">
        <w:rPr>
          <w:rFonts w:ascii="Book Antiqua" w:hAnsi="Book Antiqua"/>
          <w:sz w:val="24"/>
          <w:szCs w:val="24"/>
        </w:rPr>
        <w:t>and excessive alcohol consumption</w:t>
      </w:r>
      <w:r w:rsidR="00C20AF5">
        <w:rPr>
          <w:rFonts w:ascii="Book Antiqua" w:hAnsi="Book Antiqua"/>
          <w:sz w:val="24"/>
          <w:szCs w:val="24"/>
        </w:rPr>
        <w:t xml:space="preserve"> </w:t>
      </w:r>
      <w:r w:rsidR="00511DB1" w:rsidRPr="00E837BE">
        <w:rPr>
          <w:rFonts w:ascii="Book Antiqua" w:hAnsi="Book Antiqua"/>
          <w:sz w:val="24"/>
          <w:szCs w:val="24"/>
        </w:rPr>
        <w:t xml:space="preserve">in </w:t>
      </w:r>
      <w:r w:rsidRPr="00E837BE">
        <w:rPr>
          <w:rFonts w:ascii="Book Antiqua" w:hAnsi="Book Antiqua"/>
          <w:sz w:val="24"/>
          <w:szCs w:val="24"/>
        </w:rPr>
        <w:t>3</w:t>
      </w:r>
      <w:r w:rsidR="00BD4741" w:rsidRPr="00E837BE">
        <w:rPr>
          <w:rFonts w:ascii="Book Antiqua" w:hAnsi="Book Antiqua"/>
          <w:sz w:val="24"/>
          <w:szCs w:val="24"/>
        </w:rPr>
        <w:t xml:space="preserve"> (</w:t>
      </w:r>
      <w:r w:rsidRPr="00E837BE">
        <w:rPr>
          <w:rFonts w:ascii="Book Antiqua" w:hAnsi="Book Antiqua"/>
          <w:sz w:val="24"/>
          <w:szCs w:val="24"/>
        </w:rPr>
        <w:t>2.6%</w:t>
      </w:r>
      <w:bookmarkEnd w:id="343"/>
      <w:bookmarkEnd w:id="344"/>
      <w:r w:rsidR="00BD4741" w:rsidRPr="00E837BE">
        <w:rPr>
          <w:rFonts w:ascii="Book Antiqua" w:hAnsi="Book Antiqua"/>
          <w:sz w:val="24"/>
          <w:szCs w:val="24"/>
        </w:rPr>
        <w:t xml:space="preserve">) </w:t>
      </w:r>
      <w:r w:rsidR="00511DB1" w:rsidRPr="00E837BE">
        <w:rPr>
          <w:rFonts w:ascii="Book Antiqua" w:hAnsi="Book Antiqua"/>
          <w:sz w:val="24"/>
          <w:szCs w:val="24"/>
        </w:rPr>
        <w:t>patients</w:t>
      </w:r>
      <w:r w:rsidR="00D15E07" w:rsidRPr="00E837BE">
        <w:rPr>
          <w:rFonts w:ascii="Book Antiqua" w:hAnsi="Book Antiqua"/>
          <w:sz w:val="24"/>
          <w:szCs w:val="24"/>
        </w:rPr>
        <w:t>. No patient</w:t>
      </w:r>
      <w:r w:rsidR="0042088E" w:rsidRPr="00E837BE">
        <w:rPr>
          <w:rFonts w:ascii="Book Antiqua" w:hAnsi="Book Antiqua"/>
          <w:sz w:val="24"/>
          <w:szCs w:val="24"/>
        </w:rPr>
        <w:t xml:space="preserve"> </w:t>
      </w:r>
      <w:r w:rsidR="00511DB1" w:rsidRPr="00E837BE">
        <w:rPr>
          <w:rFonts w:ascii="Book Antiqua" w:hAnsi="Book Antiqua"/>
          <w:sz w:val="24"/>
          <w:szCs w:val="24"/>
        </w:rPr>
        <w:t xml:space="preserve">who was </w:t>
      </w:r>
      <w:r w:rsidR="0042088E" w:rsidRPr="00E837BE">
        <w:rPr>
          <w:rFonts w:ascii="Book Antiqua" w:hAnsi="Book Antiqua"/>
          <w:sz w:val="24"/>
          <w:szCs w:val="24"/>
        </w:rPr>
        <w:t xml:space="preserve">induced </w:t>
      </w:r>
      <w:r w:rsidR="00511DB1" w:rsidRPr="00E837BE">
        <w:rPr>
          <w:rFonts w:ascii="Book Antiqua" w:hAnsi="Book Antiqua"/>
          <w:sz w:val="24"/>
          <w:szCs w:val="24"/>
        </w:rPr>
        <w:t>using</w:t>
      </w:r>
      <w:r w:rsidRPr="00E837BE">
        <w:rPr>
          <w:rFonts w:ascii="Book Antiqua" w:hAnsi="Book Antiqua"/>
          <w:sz w:val="24"/>
          <w:szCs w:val="24"/>
        </w:rPr>
        <w:t xml:space="preserve"> drug and</w:t>
      </w:r>
      <w:r w:rsidR="00712E29" w:rsidRPr="00E837BE">
        <w:rPr>
          <w:rFonts w:ascii="Book Antiqua" w:hAnsi="Book Antiqua"/>
          <w:sz w:val="24"/>
          <w:szCs w:val="24"/>
        </w:rPr>
        <w:t xml:space="preserve"> endoscopic retrograde cholangiopancreatography</w:t>
      </w:r>
      <w:r w:rsidRPr="00E837BE">
        <w:rPr>
          <w:rFonts w:ascii="Book Antiqua" w:hAnsi="Book Antiqua"/>
          <w:sz w:val="24"/>
          <w:szCs w:val="24"/>
        </w:rPr>
        <w:t xml:space="preserve"> </w:t>
      </w:r>
      <w:r w:rsidR="00712E29" w:rsidRPr="00E837BE">
        <w:rPr>
          <w:rFonts w:ascii="Book Antiqua" w:hAnsi="Book Antiqua"/>
          <w:sz w:val="24"/>
          <w:szCs w:val="24"/>
        </w:rPr>
        <w:t>(</w:t>
      </w:r>
      <w:r w:rsidRPr="00E837BE">
        <w:rPr>
          <w:rFonts w:ascii="Book Antiqua" w:hAnsi="Book Antiqua"/>
          <w:sz w:val="24"/>
          <w:szCs w:val="24"/>
        </w:rPr>
        <w:t>ERCP</w:t>
      </w:r>
      <w:r w:rsidR="00712E29" w:rsidRPr="00E837BE">
        <w:rPr>
          <w:rFonts w:ascii="Book Antiqua" w:hAnsi="Book Antiqua"/>
          <w:sz w:val="24"/>
          <w:szCs w:val="24"/>
        </w:rPr>
        <w:t>)</w:t>
      </w:r>
      <w:r w:rsidRPr="00E837BE">
        <w:rPr>
          <w:rFonts w:ascii="Book Antiqua" w:hAnsi="Book Antiqua"/>
          <w:sz w:val="24"/>
          <w:szCs w:val="24"/>
        </w:rPr>
        <w:t xml:space="preserve"> was included in this study</w:t>
      </w:r>
      <w:r w:rsidR="00657FB4" w:rsidRPr="00E837BE">
        <w:rPr>
          <w:rFonts w:ascii="Book Antiqua" w:hAnsi="Book Antiqua" w:hint="eastAsia"/>
          <w:sz w:val="24"/>
          <w:szCs w:val="24"/>
        </w:rPr>
        <w:t xml:space="preserve"> </w:t>
      </w:r>
      <w:r w:rsidR="00657FB4" w:rsidRPr="00E837BE">
        <w:rPr>
          <w:rFonts w:ascii="Book Antiqua" w:hAnsi="Book Antiqua"/>
          <w:sz w:val="24"/>
          <w:szCs w:val="24"/>
        </w:rPr>
        <w:t>(Figure</w:t>
      </w:r>
      <w:r w:rsidR="00657FB4" w:rsidRPr="00E837BE">
        <w:rPr>
          <w:rFonts w:ascii="Book Antiqua" w:hAnsi="Book Antiqua" w:hint="eastAsia"/>
          <w:sz w:val="24"/>
          <w:szCs w:val="24"/>
        </w:rPr>
        <w:t xml:space="preserve"> </w:t>
      </w:r>
      <w:r w:rsidR="00657FB4" w:rsidRPr="00E837BE">
        <w:rPr>
          <w:rFonts w:ascii="Book Antiqua" w:hAnsi="Book Antiqua"/>
          <w:sz w:val="24"/>
          <w:szCs w:val="24"/>
        </w:rPr>
        <w:t>1).</w:t>
      </w:r>
    </w:p>
    <w:p w:rsidR="00B32838" w:rsidRPr="00E837BE" w:rsidRDefault="00372419" w:rsidP="00657FB4">
      <w:pPr>
        <w:adjustRightInd w:val="0"/>
        <w:snapToGrid w:val="0"/>
        <w:spacing w:line="360" w:lineRule="auto"/>
        <w:ind w:firstLineChars="100" w:firstLine="240"/>
        <w:rPr>
          <w:rFonts w:ascii="Book Antiqua" w:hAnsi="Book Antiqua"/>
          <w:sz w:val="24"/>
          <w:szCs w:val="24"/>
        </w:rPr>
      </w:pPr>
      <w:r w:rsidRPr="00E837BE">
        <w:rPr>
          <w:rFonts w:ascii="Book Antiqua" w:hAnsi="Book Antiqua"/>
          <w:sz w:val="24"/>
          <w:szCs w:val="24"/>
        </w:rPr>
        <w:t>MPV levels</w:t>
      </w:r>
      <w:r w:rsidR="00511DB1" w:rsidRPr="00E837BE">
        <w:rPr>
          <w:rFonts w:ascii="Book Antiqua" w:hAnsi="Book Antiqua"/>
          <w:sz w:val="24"/>
          <w:szCs w:val="24"/>
        </w:rPr>
        <w:t xml:space="preserve"> were</w:t>
      </w:r>
      <w:r w:rsidRPr="00E837BE">
        <w:rPr>
          <w:rFonts w:ascii="Book Antiqua" w:hAnsi="Book Antiqua"/>
          <w:sz w:val="24"/>
          <w:szCs w:val="24"/>
        </w:rPr>
        <w:t xml:space="preserve"> </w:t>
      </w:r>
      <w:r w:rsidR="00511DB1" w:rsidRPr="00E837BE">
        <w:rPr>
          <w:rFonts w:ascii="Book Antiqua" w:hAnsi="Book Antiqua"/>
          <w:sz w:val="24"/>
          <w:szCs w:val="24"/>
        </w:rPr>
        <w:t>significantly lower in patients with AP than</w:t>
      </w:r>
      <w:r w:rsidRPr="00E837BE">
        <w:rPr>
          <w:rFonts w:ascii="Book Antiqua" w:hAnsi="Book Antiqua"/>
          <w:sz w:val="24"/>
          <w:szCs w:val="24"/>
        </w:rPr>
        <w:t xml:space="preserve"> in</w:t>
      </w:r>
      <w:r w:rsidR="00511DB1" w:rsidRPr="00E837BE">
        <w:rPr>
          <w:rFonts w:ascii="Book Antiqua" w:hAnsi="Book Antiqua"/>
          <w:sz w:val="24"/>
          <w:szCs w:val="24"/>
        </w:rPr>
        <w:t xml:space="preserve"> the</w:t>
      </w:r>
      <w:r w:rsidRPr="00E837BE">
        <w:rPr>
          <w:rFonts w:ascii="Book Antiqua" w:hAnsi="Book Antiqua"/>
          <w:sz w:val="24"/>
          <w:szCs w:val="24"/>
        </w:rPr>
        <w:t xml:space="preserve"> control</w:t>
      </w:r>
      <w:r w:rsidR="00BB4029" w:rsidRPr="00E837BE">
        <w:rPr>
          <w:rFonts w:ascii="Book Antiqua" w:hAnsi="Book Antiqua"/>
          <w:sz w:val="24"/>
          <w:szCs w:val="24"/>
        </w:rPr>
        <w:t xml:space="preserve"> group</w:t>
      </w:r>
      <w:r w:rsidR="00657FB4" w:rsidRPr="00E837BE">
        <w:rPr>
          <w:rFonts w:ascii="Book Antiqua" w:hAnsi="Book Antiqua" w:hint="eastAsia"/>
          <w:sz w:val="24"/>
          <w:szCs w:val="24"/>
        </w:rPr>
        <w:t xml:space="preserve"> </w:t>
      </w:r>
      <w:r w:rsidR="00BB4029" w:rsidRPr="00E837BE">
        <w:rPr>
          <w:rFonts w:ascii="Book Antiqua" w:hAnsi="Book Antiqua"/>
          <w:sz w:val="24"/>
          <w:szCs w:val="24"/>
        </w:rPr>
        <w:t>(</w:t>
      </w:r>
      <w:r w:rsidRPr="00E837BE">
        <w:rPr>
          <w:rFonts w:ascii="Book Antiqua" w:hAnsi="Book Antiqua"/>
          <w:sz w:val="24"/>
          <w:szCs w:val="24"/>
        </w:rPr>
        <w:t>F</w:t>
      </w:r>
      <w:r w:rsidR="00657FB4" w:rsidRPr="00E837BE">
        <w:rPr>
          <w:rFonts w:ascii="Book Antiqua" w:hAnsi="Book Antiqua" w:hint="eastAsia"/>
          <w:sz w:val="24"/>
          <w:szCs w:val="24"/>
        </w:rPr>
        <w:t xml:space="preserve"> </w:t>
      </w:r>
      <w:r w:rsidRPr="00E837BE">
        <w:rPr>
          <w:rFonts w:ascii="Book Antiqua" w:hAnsi="Book Antiqua"/>
          <w:sz w:val="24"/>
          <w:szCs w:val="24"/>
        </w:rPr>
        <w:t>=</w:t>
      </w:r>
      <w:r w:rsidR="00657FB4" w:rsidRPr="00E837BE">
        <w:rPr>
          <w:rFonts w:ascii="Book Antiqua" w:hAnsi="Book Antiqua" w:hint="eastAsia"/>
          <w:sz w:val="24"/>
          <w:szCs w:val="24"/>
        </w:rPr>
        <w:t xml:space="preserve"> </w:t>
      </w:r>
      <w:r w:rsidR="00BB4029" w:rsidRPr="00E837BE">
        <w:rPr>
          <w:rFonts w:ascii="Book Antiqua" w:hAnsi="Book Antiqua"/>
          <w:sz w:val="24"/>
          <w:szCs w:val="24"/>
        </w:rPr>
        <w:t>13.92</w:t>
      </w:r>
      <w:r w:rsidRPr="00E837BE">
        <w:rPr>
          <w:rFonts w:ascii="Book Antiqua" w:hAnsi="Book Antiqua"/>
          <w:sz w:val="24"/>
          <w:szCs w:val="24"/>
        </w:rPr>
        <w:t>,</w:t>
      </w:r>
      <w:r w:rsidR="00657FB4" w:rsidRPr="00E837BE">
        <w:rPr>
          <w:rFonts w:ascii="Book Antiqua" w:hAnsi="Book Antiqua" w:hint="eastAsia"/>
          <w:sz w:val="24"/>
          <w:szCs w:val="24"/>
        </w:rPr>
        <w:t xml:space="preserve"> </w:t>
      </w:r>
      <w:r w:rsidR="00FF59F4" w:rsidRPr="00E837BE">
        <w:rPr>
          <w:rFonts w:ascii="Book Antiqua" w:hAnsi="Book Antiqua"/>
          <w:i/>
          <w:sz w:val="24"/>
          <w:szCs w:val="24"/>
        </w:rPr>
        <w:t xml:space="preserve">P = </w:t>
      </w:r>
      <w:r w:rsidRPr="00E837BE">
        <w:rPr>
          <w:rFonts w:ascii="Book Antiqua" w:hAnsi="Book Antiqua"/>
          <w:sz w:val="24"/>
          <w:szCs w:val="24"/>
        </w:rPr>
        <w:t>0.000).</w:t>
      </w:r>
      <w:r w:rsidR="00E67896">
        <w:rPr>
          <w:rFonts w:ascii="Book Antiqua" w:hAnsi="Book Antiqua" w:hint="eastAsia"/>
          <w:sz w:val="24"/>
          <w:szCs w:val="24"/>
        </w:rPr>
        <w:t xml:space="preserve"> </w:t>
      </w:r>
      <w:r w:rsidR="002B279B" w:rsidRPr="00E837BE">
        <w:rPr>
          <w:rFonts w:ascii="Book Antiqua" w:hAnsi="Book Antiqua"/>
          <w:sz w:val="24"/>
          <w:szCs w:val="24"/>
        </w:rPr>
        <w:t>Table</w:t>
      </w:r>
      <w:r w:rsidR="00E67896">
        <w:rPr>
          <w:rFonts w:ascii="Book Antiqua" w:hAnsi="Book Antiqua" w:hint="eastAsia"/>
          <w:sz w:val="24"/>
          <w:szCs w:val="24"/>
        </w:rPr>
        <w:t xml:space="preserve"> </w:t>
      </w:r>
      <w:r w:rsidR="002B279B" w:rsidRPr="00E837BE">
        <w:rPr>
          <w:rFonts w:ascii="Book Antiqua" w:hAnsi="Book Antiqua"/>
          <w:sz w:val="24"/>
          <w:szCs w:val="24"/>
        </w:rPr>
        <w:t>2 and</w:t>
      </w:r>
      <w:r w:rsidR="008B3674" w:rsidRPr="00E837BE">
        <w:rPr>
          <w:rFonts w:ascii="Book Antiqua" w:hAnsi="Book Antiqua"/>
          <w:sz w:val="24"/>
          <w:szCs w:val="24"/>
        </w:rPr>
        <w:t xml:space="preserve"> </w:t>
      </w:r>
      <w:r w:rsidRPr="00E837BE">
        <w:rPr>
          <w:rFonts w:ascii="Book Antiqua" w:hAnsi="Book Antiqua"/>
          <w:sz w:val="24"/>
          <w:szCs w:val="24"/>
        </w:rPr>
        <w:t>Fig</w:t>
      </w:r>
      <w:r w:rsidR="00D23BC2" w:rsidRPr="00E837BE">
        <w:rPr>
          <w:rFonts w:ascii="Book Antiqua" w:hAnsi="Book Antiqua"/>
          <w:sz w:val="24"/>
          <w:szCs w:val="24"/>
        </w:rPr>
        <w:t>ure</w:t>
      </w:r>
      <w:r w:rsidR="00E67896">
        <w:rPr>
          <w:rFonts w:ascii="Book Antiqua" w:hAnsi="Book Antiqua" w:hint="eastAsia"/>
          <w:sz w:val="24"/>
          <w:szCs w:val="24"/>
        </w:rPr>
        <w:t xml:space="preserve"> </w:t>
      </w:r>
      <w:r w:rsidR="007A7BA8" w:rsidRPr="00E837BE">
        <w:rPr>
          <w:rFonts w:ascii="Book Antiqua" w:hAnsi="Book Antiqua"/>
          <w:sz w:val="24"/>
          <w:szCs w:val="24"/>
        </w:rPr>
        <w:t>2</w:t>
      </w:r>
      <w:r w:rsidRPr="00E837BE">
        <w:rPr>
          <w:rFonts w:ascii="Book Antiqua" w:hAnsi="Book Antiqua"/>
          <w:sz w:val="24"/>
          <w:szCs w:val="24"/>
        </w:rPr>
        <w:t xml:space="preserve"> shows </w:t>
      </w:r>
      <w:r w:rsidR="00511DB1" w:rsidRPr="00E837BE">
        <w:rPr>
          <w:rFonts w:ascii="Book Antiqua" w:hAnsi="Book Antiqua"/>
          <w:sz w:val="24"/>
          <w:szCs w:val="24"/>
        </w:rPr>
        <w:t xml:space="preserve">the </w:t>
      </w:r>
      <w:r w:rsidRPr="00E837BE">
        <w:rPr>
          <w:rFonts w:ascii="Book Antiqua" w:hAnsi="Book Antiqua"/>
          <w:sz w:val="24"/>
          <w:szCs w:val="24"/>
        </w:rPr>
        <w:t xml:space="preserve">mean MPV values </w:t>
      </w:r>
      <w:r w:rsidR="00511DB1" w:rsidRPr="00E837BE">
        <w:rPr>
          <w:rFonts w:ascii="Book Antiqua" w:hAnsi="Book Antiqua"/>
          <w:sz w:val="24"/>
          <w:szCs w:val="24"/>
        </w:rPr>
        <w:t>in the</w:t>
      </w:r>
      <w:r w:rsidRPr="00E837BE">
        <w:rPr>
          <w:rFonts w:ascii="Book Antiqua" w:hAnsi="Book Antiqua"/>
          <w:sz w:val="24"/>
          <w:szCs w:val="24"/>
        </w:rPr>
        <w:t xml:space="preserve"> AP</w:t>
      </w:r>
      <w:r w:rsidR="008431CF" w:rsidRPr="00E837BE">
        <w:rPr>
          <w:rFonts w:ascii="Book Antiqua" w:hAnsi="Book Antiqua"/>
          <w:sz w:val="24"/>
          <w:szCs w:val="24"/>
        </w:rPr>
        <w:t xml:space="preserve"> and control</w:t>
      </w:r>
      <w:r w:rsidRPr="00E837BE">
        <w:rPr>
          <w:rFonts w:ascii="Book Antiqua" w:hAnsi="Book Antiqua"/>
          <w:sz w:val="24"/>
          <w:szCs w:val="24"/>
        </w:rPr>
        <w:t xml:space="preserve"> patients on day</w:t>
      </w:r>
      <w:r w:rsidR="003A76C8" w:rsidRPr="00E837BE">
        <w:rPr>
          <w:rFonts w:ascii="Book Antiqua" w:hAnsi="Book Antiqua"/>
          <w:sz w:val="24"/>
          <w:szCs w:val="24"/>
        </w:rPr>
        <w:t>s</w:t>
      </w:r>
      <w:r w:rsidRPr="00E837BE">
        <w:rPr>
          <w:rFonts w:ascii="Book Antiqua" w:hAnsi="Book Antiqua"/>
          <w:sz w:val="24"/>
          <w:szCs w:val="24"/>
        </w:rPr>
        <w:t xml:space="preserve"> 1,</w:t>
      </w:r>
      <w:r w:rsidR="008F25F0" w:rsidRPr="00E837BE">
        <w:rPr>
          <w:rFonts w:ascii="Book Antiqua" w:hAnsi="Book Antiqua"/>
          <w:sz w:val="24"/>
          <w:szCs w:val="24"/>
        </w:rPr>
        <w:t xml:space="preserve"> </w:t>
      </w:r>
      <w:r w:rsidRPr="00E837BE">
        <w:rPr>
          <w:rFonts w:ascii="Book Antiqua" w:hAnsi="Book Antiqua"/>
          <w:sz w:val="24"/>
          <w:szCs w:val="24"/>
        </w:rPr>
        <w:t>2,</w:t>
      </w:r>
      <w:r w:rsidR="00C90B3F" w:rsidRPr="00E837BE">
        <w:rPr>
          <w:rFonts w:ascii="Book Antiqua" w:hAnsi="Book Antiqua"/>
          <w:sz w:val="24"/>
          <w:szCs w:val="24"/>
        </w:rPr>
        <w:t xml:space="preserve"> </w:t>
      </w:r>
      <w:r w:rsidRPr="00E837BE">
        <w:rPr>
          <w:rFonts w:ascii="Book Antiqua" w:hAnsi="Book Antiqua"/>
          <w:sz w:val="24"/>
          <w:szCs w:val="24"/>
        </w:rPr>
        <w:t xml:space="preserve">3 and </w:t>
      </w:r>
      <w:r w:rsidR="003A76C8" w:rsidRPr="00E837BE">
        <w:rPr>
          <w:rFonts w:ascii="Book Antiqua" w:hAnsi="Book Antiqua"/>
          <w:sz w:val="24"/>
          <w:szCs w:val="24"/>
        </w:rPr>
        <w:t>7</w:t>
      </w:r>
      <w:r w:rsidR="00657FB4" w:rsidRPr="00E837BE">
        <w:rPr>
          <w:rFonts w:ascii="Book Antiqua" w:hAnsi="Book Antiqua" w:hint="eastAsia"/>
          <w:sz w:val="24"/>
          <w:szCs w:val="24"/>
        </w:rPr>
        <w:t xml:space="preserve"> </w:t>
      </w:r>
      <w:r w:rsidRPr="00E837BE">
        <w:rPr>
          <w:rFonts w:ascii="Book Antiqua" w:hAnsi="Book Antiqua"/>
          <w:sz w:val="24"/>
          <w:szCs w:val="24"/>
        </w:rPr>
        <w:t>after admission. MPV levels</w:t>
      </w:r>
      <w:r w:rsidR="008431CF" w:rsidRPr="00E837BE">
        <w:rPr>
          <w:rFonts w:ascii="Book Antiqua" w:hAnsi="Book Antiqua"/>
          <w:sz w:val="24"/>
          <w:szCs w:val="24"/>
        </w:rPr>
        <w:t xml:space="preserve"> were significantly lower in the AP</w:t>
      </w:r>
      <w:r w:rsidRPr="00E837BE">
        <w:rPr>
          <w:rFonts w:ascii="Book Antiqua" w:hAnsi="Book Antiqua"/>
          <w:sz w:val="24"/>
          <w:szCs w:val="24"/>
        </w:rPr>
        <w:t xml:space="preserve"> patients </w:t>
      </w:r>
      <w:r w:rsidR="008431CF" w:rsidRPr="00E837BE">
        <w:rPr>
          <w:rFonts w:ascii="Book Antiqua" w:hAnsi="Book Antiqua"/>
          <w:sz w:val="24"/>
          <w:szCs w:val="24"/>
        </w:rPr>
        <w:t>than in the</w:t>
      </w:r>
      <w:r w:rsidRPr="00E837BE">
        <w:rPr>
          <w:rFonts w:ascii="Book Antiqua" w:hAnsi="Book Antiqua"/>
          <w:sz w:val="24"/>
          <w:szCs w:val="24"/>
        </w:rPr>
        <w:t xml:space="preserve"> control group</w:t>
      </w:r>
      <w:bookmarkStart w:id="345" w:name="OLE_LINK116"/>
      <w:bookmarkStart w:id="346" w:name="OLE_LINK117"/>
      <w:r w:rsidRPr="00E837BE">
        <w:rPr>
          <w:rFonts w:ascii="Book Antiqua" w:hAnsi="Book Antiqua"/>
          <w:sz w:val="24"/>
          <w:szCs w:val="24"/>
        </w:rPr>
        <w:t xml:space="preserve"> on day 1</w:t>
      </w:r>
      <w:r w:rsidR="00657FB4" w:rsidRPr="00E837BE">
        <w:rPr>
          <w:rFonts w:ascii="Book Antiqua" w:hAnsi="Book Antiqua" w:hint="eastAsia"/>
          <w:sz w:val="24"/>
          <w:szCs w:val="24"/>
        </w:rPr>
        <w:t xml:space="preserve"> </w:t>
      </w:r>
      <w:r w:rsidRPr="00E837BE">
        <w:rPr>
          <w:rFonts w:ascii="Book Antiqua" w:hAnsi="Book Antiqua"/>
          <w:sz w:val="24"/>
          <w:szCs w:val="24"/>
        </w:rPr>
        <w:t>(</w:t>
      </w:r>
      <w:r w:rsidR="00FF59F4" w:rsidRPr="00E837BE">
        <w:rPr>
          <w:rFonts w:ascii="Book Antiqua" w:hAnsi="Book Antiqua"/>
          <w:i/>
          <w:sz w:val="24"/>
          <w:szCs w:val="24"/>
        </w:rPr>
        <w:t xml:space="preserve">P = </w:t>
      </w:r>
      <w:r w:rsidRPr="00E837BE">
        <w:rPr>
          <w:rFonts w:ascii="Book Antiqua" w:hAnsi="Book Antiqua"/>
          <w:sz w:val="24"/>
          <w:szCs w:val="24"/>
        </w:rPr>
        <w:t>0.000), day 2 (</w:t>
      </w:r>
      <w:r w:rsidR="00FF59F4" w:rsidRPr="00E837BE">
        <w:rPr>
          <w:rFonts w:ascii="Book Antiqua" w:hAnsi="Book Antiqua"/>
          <w:i/>
          <w:sz w:val="24"/>
          <w:szCs w:val="24"/>
        </w:rPr>
        <w:t xml:space="preserve">P = </w:t>
      </w:r>
      <w:r w:rsidRPr="00E837BE">
        <w:rPr>
          <w:rFonts w:ascii="Book Antiqua" w:hAnsi="Book Antiqua"/>
          <w:sz w:val="24"/>
          <w:szCs w:val="24"/>
        </w:rPr>
        <w:t>0.029)</w:t>
      </w:r>
      <w:r w:rsidR="007D72A6" w:rsidRPr="00E837BE">
        <w:rPr>
          <w:rFonts w:ascii="Book Antiqua" w:hAnsi="Book Antiqua"/>
          <w:sz w:val="24"/>
          <w:szCs w:val="24"/>
        </w:rPr>
        <w:t xml:space="preserve"> </w:t>
      </w:r>
      <w:r w:rsidR="00997738" w:rsidRPr="00E837BE">
        <w:rPr>
          <w:rFonts w:ascii="Book Antiqua" w:hAnsi="Book Antiqua"/>
          <w:sz w:val="24"/>
          <w:szCs w:val="24"/>
        </w:rPr>
        <w:t>and day</w:t>
      </w:r>
      <w:r w:rsidR="008431CF" w:rsidRPr="00E837BE">
        <w:rPr>
          <w:rFonts w:ascii="Book Antiqua" w:hAnsi="Book Antiqua"/>
          <w:sz w:val="24"/>
          <w:szCs w:val="24"/>
        </w:rPr>
        <w:t xml:space="preserve"> </w:t>
      </w:r>
      <w:r w:rsidR="00997738" w:rsidRPr="00E837BE">
        <w:rPr>
          <w:rFonts w:ascii="Book Antiqua" w:hAnsi="Book Antiqua"/>
          <w:sz w:val="24"/>
          <w:szCs w:val="24"/>
        </w:rPr>
        <w:t>3</w:t>
      </w:r>
      <w:r w:rsidR="008F25F0" w:rsidRPr="00E837BE">
        <w:rPr>
          <w:rFonts w:ascii="Book Antiqua" w:hAnsi="Book Antiqua"/>
          <w:sz w:val="24"/>
          <w:szCs w:val="24"/>
        </w:rPr>
        <w:t xml:space="preserve"> </w:t>
      </w:r>
      <w:r w:rsidR="00997738" w:rsidRPr="00E837BE">
        <w:rPr>
          <w:rFonts w:ascii="Book Antiqua" w:hAnsi="Book Antiqua"/>
          <w:sz w:val="24"/>
          <w:szCs w:val="24"/>
        </w:rPr>
        <w:t>(</w:t>
      </w:r>
      <w:r w:rsidR="00FF59F4" w:rsidRPr="00E837BE">
        <w:rPr>
          <w:rFonts w:ascii="Book Antiqua" w:hAnsi="Book Antiqua"/>
          <w:i/>
          <w:sz w:val="24"/>
          <w:szCs w:val="24"/>
        </w:rPr>
        <w:t xml:space="preserve">P = </w:t>
      </w:r>
      <w:r w:rsidRPr="00E837BE">
        <w:rPr>
          <w:rFonts w:ascii="Book Antiqua" w:hAnsi="Book Antiqua"/>
          <w:sz w:val="24"/>
          <w:szCs w:val="24"/>
        </w:rPr>
        <w:t>0.001) after admission.</w:t>
      </w:r>
      <w:bookmarkEnd w:id="345"/>
      <w:bookmarkEnd w:id="346"/>
      <w:r w:rsidRPr="00E837BE">
        <w:rPr>
          <w:rFonts w:ascii="Book Antiqua" w:hAnsi="Book Antiqua"/>
          <w:sz w:val="24"/>
          <w:szCs w:val="24"/>
        </w:rPr>
        <w:t xml:space="preserve"> </w:t>
      </w:r>
      <w:r w:rsidR="008431CF" w:rsidRPr="00E837BE">
        <w:rPr>
          <w:rFonts w:ascii="Book Antiqua" w:hAnsi="Book Antiqua"/>
          <w:sz w:val="24"/>
          <w:szCs w:val="24"/>
        </w:rPr>
        <w:t xml:space="preserve">In addition, </w:t>
      </w:r>
      <w:r w:rsidRPr="00E837BE">
        <w:rPr>
          <w:rFonts w:ascii="Book Antiqua" w:hAnsi="Book Antiqua"/>
          <w:sz w:val="24"/>
          <w:szCs w:val="24"/>
        </w:rPr>
        <w:t xml:space="preserve">MPV levels </w:t>
      </w:r>
      <w:r w:rsidR="008431CF" w:rsidRPr="00E837BE">
        <w:rPr>
          <w:rFonts w:ascii="Book Antiqua" w:hAnsi="Book Antiqua"/>
          <w:sz w:val="24"/>
          <w:szCs w:val="24"/>
        </w:rPr>
        <w:t>significantly lower in patients on day 1 than on d</w:t>
      </w:r>
      <w:r w:rsidRPr="00E837BE">
        <w:rPr>
          <w:rFonts w:ascii="Book Antiqua" w:hAnsi="Book Antiqua"/>
          <w:sz w:val="24"/>
          <w:szCs w:val="24"/>
        </w:rPr>
        <w:t>ay</w:t>
      </w:r>
      <w:r w:rsidR="008431CF" w:rsidRPr="00E837BE">
        <w:rPr>
          <w:rFonts w:ascii="Book Antiqua" w:hAnsi="Book Antiqua"/>
          <w:sz w:val="24"/>
          <w:szCs w:val="24"/>
        </w:rPr>
        <w:t xml:space="preserve"> </w:t>
      </w:r>
      <w:r w:rsidRPr="00E837BE">
        <w:rPr>
          <w:rFonts w:ascii="Book Antiqua" w:hAnsi="Book Antiqua"/>
          <w:sz w:val="24"/>
          <w:szCs w:val="24"/>
        </w:rPr>
        <w:t>2</w:t>
      </w:r>
      <w:r w:rsidR="00C90B3F" w:rsidRPr="00E837BE">
        <w:rPr>
          <w:rFonts w:ascii="Book Antiqua" w:hAnsi="Book Antiqua"/>
          <w:sz w:val="24"/>
          <w:szCs w:val="24"/>
        </w:rPr>
        <w:t xml:space="preserve"> </w:t>
      </w:r>
      <w:r w:rsidR="007D72A6" w:rsidRPr="00E837BE">
        <w:rPr>
          <w:rFonts w:ascii="Book Antiqua" w:hAnsi="Book Antiqua"/>
          <w:sz w:val="24"/>
          <w:szCs w:val="24"/>
        </w:rPr>
        <w:t>(</w:t>
      </w:r>
      <w:r w:rsidR="00FF59F4" w:rsidRPr="00E837BE">
        <w:rPr>
          <w:rFonts w:ascii="Book Antiqua" w:hAnsi="Book Antiqua"/>
          <w:i/>
          <w:sz w:val="24"/>
          <w:szCs w:val="24"/>
        </w:rPr>
        <w:t xml:space="preserve">P = </w:t>
      </w:r>
      <w:r w:rsidR="007D72A6" w:rsidRPr="00E837BE">
        <w:rPr>
          <w:rFonts w:ascii="Book Antiqua" w:hAnsi="Book Antiqua"/>
          <w:sz w:val="24"/>
          <w:szCs w:val="24"/>
        </w:rPr>
        <w:t>0.012</w:t>
      </w:r>
      <w:proofErr w:type="gramStart"/>
      <w:r w:rsidR="007D72A6" w:rsidRPr="00E837BE">
        <w:rPr>
          <w:rFonts w:ascii="Book Antiqua" w:hAnsi="Book Antiqua"/>
          <w:sz w:val="24"/>
          <w:szCs w:val="24"/>
        </w:rPr>
        <w:t>)</w:t>
      </w:r>
      <w:r w:rsidR="00F963D4" w:rsidRPr="00E837BE">
        <w:rPr>
          <w:rFonts w:ascii="Book Antiqua" w:hAnsi="Book Antiqua"/>
          <w:sz w:val="24"/>
          <w:szCs w:val="24"/>
        </w:rPr>
        <w:t xml:space="preserve"> </w:t>
      </w:r>
      <w:r w:rsidR="008431CF" w:rsidRPr="00E837BE">
        <w:rPr>
          <w:rFonts w:ascii="Book Antiqua" w:hAnsi="Book Antiqua"/>
          <w:sz w:val="24"/>
          <w:szCs w:val="24"/>
        </w:rPr>
        <w:t>,</w:t>
      </w:r>
      <w:proofErr w:type="gramEnd"/>
      <w:r w:rsidR="008431CF" w:rsidRPr="00E837BE">
        <w:rPr>
          <w:rFonts w:ascii="Book Antiqua" w:hAnsi="Book Antiqua"/>
          <w:sz w:val="24"/>
          <w:szCs w:val="24"/>
        </w:rPr>
        <w:t xml:space="preserve"> </w:t>
      </w:r>
      <w:r w:rsidR="007D72A6" w:rsidRPr="00E837BE">
        <w:rPr>
          <w:rFonts w:ascii="Book Antiqua" w:hAnsi="Book Antiqua"/>
          <w:sz w:val="24"/>
          <w:szCs w:val="24"/>
        </w:rPr>
        <w:t>day</w:t>
      </w:r>
      <w:r w:rsidR="00657FB4" w:rsidRPr="00E837BE">
        <w:rPr>
          <w:rFonts w:ascii="Book Antiqua" w:hAnsi="Book Antiqua" w:hint="eastAsia"/>
          <w:sz w:val="24"/>
          <w:szCs w:val="24"/>
        </w:rPr>
        <w:t xml:space="preserve"> </w:t>
      </w:r>
      <w:r w:rsidR="007D72A6" w:rsidRPr="00E837BE">
        <w:rPr>
          <w:rFonts w:ascii="Book Antiqua" w:hAnsi="Book Antiqua"/>
          <w:sz w:val="24"/>
          <w:szCs w:val="24"/>
        </w:rPr>
        <w:t>3</w:t>
      </w:r>
      <w:r w:rsidR="00001D96" w:rsidRPr="00E837BE">
        <w:rPr>
          <w:rFonts w:ascii="Book Antiqua" w:hAnsi="Book Antiqua"/>
          <w:sz w:val="24"/>
          <w:szCs w:val="24"/>
        </w:rPr>
        <w:t xml:space="preserve"> </w:t>
      </w:r>
      <w:r w:rsidR="007D72A6" w:rsidRPr="00E837BE">
        <w:rPr>
          <w:rFonts w:ascii="Book Antiqua" w:hAnsi="Book Antiqua"/>
          <w:sz w:val="24"/>
          <w:szCs w:val="24"/>
        </w:rPr>
        <w:t>(</w:t>
      </w:r>
      <w:r w:rsidR="00FF59F4" w:rsidRPr="00E837BE">
        <w:rPr>
          <w:rFonts w:ascii="Book Antiqua" w:hAnsi="Book Antiqua"/>
          <w:i/>
          <w:sz w:val="24"/>
          <w:szCs w:val="24"/>
        </w:rPr>
        <w:t xml:space="preserve">P = </w:t>
      </w:r>
      <w:r w:rsidR="007D72A6" w:rsidRPr="00E837BE">
        <w:rPr>
          <w:rFonts w:ascii="Book Antiqua" w:hAnsi="Book Antiqua"/>
          <w:sz w:val="24"/>
          <w:szCs w:val="24"/>
        </w:rPr>
        <w:t>0.000) and day</w:t>
      </w:r>
      <w:r w:rsidR="00657FB4" w:rsidRPr="00E837BE">
        <w:rPr>
          <w:rFonts w:ascii="Book Antiqua" w:hAnsi="Book Antiqua" w:hint="eastAsia"/>
          <w:sz w:val="24"/>
          <w:szCs w:val="24"/>
        </w:rPr>
        <w:t xml:space="preserve"> </w:t>
      </w:r>
      <w:r w:rsidR="007D72A6" w:rsidRPr="00E837BE">
        <w:rPr>
          <w:rFonts w:ascii="Book Antiqua" w:hAnsi="Book Antiqua"/>
          <w:sz w:val="24"/>
          <w:szCs w:val="24"/>
        </w:rPr>
        <w:t>7</w:t>
      </w:r>
      <w:r w:rsidR="000408CA" w:rsidRPr="00E837BE">
        <w:rPr>
          <w:rFonts w:ascii="Book Antiqua" w:hAnsi="Book Antiqua"/>
          <w:sz w:val="24"/>
          <w:szCs w:val="24"/>
        </w:rPr>
        <w:t xml:space="preserve"> </w:t>
      </w:r>
      <w:r w:rsidR="007D72A6" w:rsidRPr="00E837BE">
        <w:rPr>
          <w:rFonts w:ascii="Book Antiqua" w:hAnsi="Book Antiqua"/>
          <w:sz w:val="24"/>
          <w:szCs w:val="24"/>
        </w:rPr>
        <w:t>(</w:t>
      </w:r>
      <w:r w:rsidR="00FF59F4" w:rsidRPr="00E837BE">
        <w:rPr>
          <w:rFonts w:ascii="Book Antiqua" w:hAnsi="Book Antiqua"/>
          <w:i/>
          <w:sz w:val="24"/>
          <w:szCs w:val="24"/>
        </w:rPr>
        <w:t xml:space="preserve">P = </w:t>
      </w:r>
      <w:r w:rsidR="008431CF" w:rsidRPr="00E837BE">
        <w:rPr>
          <w:rFonts w:ascii="Book Antiqua" w:hAnsi="Book Antiqua"/>
          <w:sz w:val="24"/>
          <w:szCs w:val="24"/>
        </w:rPr>
        <w:t>0.002).</w:t>
      </w:r>
    </w:p>
    <w:p w:rsidR="00075E9C" w:rsidRPr="00E837BE" w:rsidRDefault="00372419" w:rsidP="00D876DF">
      <w:pPr>
        <w:adjustRightInd w:val="0"/>
        <w:snapToGrid w:val="0"/>
        <w:spacing w:line="360" w:lineRule="auto"/>
        <w:ind w:firstLineChars="100" w:firstLine="240"/>
        <w:rPr>
          <w:rFonts w:ascii="Book Antiqua" w:hAnsi="Book Antiqua"/>
          <w:sz w:val="24"/>
          <w:szCs w:val="24"/>
        </w:rPr>
      </w:pPr>
      <w:bookmarkStart w:id="347" w:name="OLE_LINK142"/>
      <w:bookmarkStart w:id="348" w:name="OLE_LINK143"/>
      <w:bookmarkStart w:id="349" w:name="OLE_LINK150"/>
      <w:bookmarkStart w:id="350" w:name="OLE_LINK151"/>
      <w:bookmarkStart w:id="351" w:name="OLE_LINK152"/>
      <w:bookmarkStart w:id="352" w:name="OLE_LINK153"/>
      <w:bookmarkStart w:id="353" w:name="OLE_LINK154"/>
      <w:bookmarkStart w:id="354" w:name="OLE_LINK155"/>
      <w:bookmarkStart w:id="355" w:name="OLE_LINK156"/>
      <w:bookmarkStart w:id="356" w:name="OLE_LINK157"/>
      <w:bookmarkStart w:id="357" w:name="OLE_LINK158"/>
      <w:bookmarkStart w:id="358" w:name="OLE_LINK159"/>
      <w:bookmarkStart w:id="359" w:name="OLE_LINK160"/>
      <w:bookmarkStart w:id="360" w:name="OLE_LINK161"/>
      <w:bookmarkStart w:id="361" w:name="OLE_LINK162"/>
      <w:bookmarkStart w:id="362" w:name="OLE_LINK163"/>
      <w:bookmarkStart w:id="363" w:name="OLE_LINK164"/>
      <w:bookmarkStart w:id="364" w:name="OLE_LINK165"/>
      <w:bookmarkStart w:id="365" w:name="OLE_LINK166"/>
      <w:bookmarkStart w:id="366" w:name="OLE_LINK167"/>
      <w:bookmarkStart w:id="367" w:name="OLE_LINK168"/>
      <w:bookmarkStart w:id="368" w:name="OLE_LINK169"/>
      <w:bookmarkStart w:id="369" w:name="OLE_LINK170"/>
      <w:bookmarkStart w:id="370" w:name="OLE_LINK171"/>
      <w:bookmarkStart w:id="371" w:name="OLE_LINK172"/>
      <w:bookmarkStart w:id="372" w:name="OLE_LINK9"/>
      <w:bookmarkStart w:id="373" w:name="OLE_LINK10"/>
      <w:r w:rsidRPr="00E837BE">
        <w:rPr>
          <w:rFonts w:ascii="Book Antiqua" w:hAnsi="Book Antiqua"/>
          <w:sz w:val="24"/>
          <w:szCs w:val="24"/>
        </w:rPr>
        <w:t xml:space="preserve">According to </w:t>
      </w:r>
      <w:r w:rsidR="008431CF" w:rsidRPr="00E837BE">
        <w:rPr>
          <w:rFonts w:ascii="Book Antiqua" w:hAnsi="Book Antiqua"/>
          <w:sz w:val="24"/>
          <w:szCs w:val="24"/>
        </w:rPr>
        <w:t xml:space="preserve">the </w:t>
      </w:r>
      <w:proofErr w:type="spellStart"/>
      <w:r w:rsidRPr="00E837BE">
        <w:rPr>
          <w:rFonts w:ascii="Book Antiqua" w:hAnsi="Book Antiqua"/>
          <w:sz w:val="24"/>
          <w:szCs w:val="24"/>
        </w:rPr>
        <w:t>mGPS</w:t>
      </w:r>
      <w:proofErr w:type="spellEnd"/>
      <w:r w:rsidRPr="00E837BE">
        <w:rPr>
          <w:rFonts w:ascii="Book Antiqua" w:hAnsi="Book Antiqua"/>
          <w:sz w:val="24"/>
          <w:szCs w:val="24"/>
        </w:rPr>
        <w:t>, 78 patients (66.7%) were classified a</w:t>
      </w:r>
      <w:r w:rsidR="00A52962" w:rsidRPr="00E837BE">
        <w:rPr>
          <w:rFonts w:ascii="Book Antiqua" w:hAnsi="Book Antiqua"/>
          <w:sz w:val="24"/>
          <w:szCs w:val="24"/>
        </w:rPr>
        <w:t xml:space="preserve">s </w:t>
      </w:r>
      <w:r w:rsidR="008431CF" w:rsidRPr="00E837BE">
        <w:rPr>
          <w:rFonts w:ascii="Book Antiqua" w:hAnsi="Book Antiqua"/>
          <w:sz w:val="24"/>
          <w:szCs w:val="24"/>
        </w:rPr>
        <w:t>M</w:t>
      </w:r>
      <w:r w:rsidR="00A52962" w:rsidRPr="00E837BE">
        <w:rPr>
          <w:rFonts w:ascii="Book Antiqua" w:hAnsi="Book Antiqua"/>
          <w:sz w:val="24"/>
          <w:szCs w:val="24"/>
        </w:rPr>
        <w:t>AP and 39 patients (33.3%</w:t>
      </w:r>
      <w:r w:rsidRPr="00E837BE">
        <w:rPr>
          <w:rFonts w:ascii="Book Antiqua" w:hAnsi="Book Antiqua"/>
          <w:sz w:val="24"/>
          <w:szCs w:val="24"/>
        </w:rPr>
        <w:t>)</w:t>
      </w:r>
      <w:r w:rsidR="00346B52" w:rsidRPr="00E837BE">
        <w:rPr>
          <w:rFonts w:ascii="Book Antiqua" w:hAnsi="Book Antiqua"/>
          <w:sz w:val="24"/>
          <w:szCs w:val="24"/>
        </w:rPr>
        <w:t xml:space="preserve"> </w:t>
      </w:r>
      <w:r w:rsidRPr="00E837BE">
        <w:rPr>
          <w:rFonts w:ascii="Book Antiqua" w:hAnsi="Book Antiqua"/>
          <w:sz w:val="24"/>
          <w:szCs w:val="24"/>
        </w:rPr>
        <w:t xml:space="preserve">were classified </w:t>
      </w:r>
      <w:r w:rsidR="008431CF" w:rsidRPr="00E837BE">
        <w:rPr>
          <w:rFonts w:ascii="Book Antiqua" w:hAnsi="Book Antiqua"/>
          <w:sz w:val="24"/>
          <w:szCs w:val="24"/>
        </w:rPr>
        <w:t>S</w:t>
      </w:r>
      <w:r w:rsidRPr="00E837BE">
        <w:rPr>
          <w:rFonts w:ascii="Book Antiqua" w:hAnsi="Book Antiqua"/>
          <w:sz w:val="24"/>
          <w:szCs w:val="24"/>
        </w:rPr>
        <w:t>AP</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E837BE">
        <w:rPr>
          <w:rFonts w:ascii="Book Antiqua" w:hAnsi="Book Antiqua"/>
          <w:sz w:val="24"/>
          <w:szCs w:val="24"/>
        </w:rPr>
        <w:t>.</w:t>
      </w:r>
      <w:r w:rsidR="00997738" w:rsidRPr="00E837BE">
        <w:rPr>
          <w:rFonts w:ascii="Book Antiqua" w:hAnsi="Book Antiqua"/>
          <w:sz w:val="24"/>
          <w:szCs w:val="24"/>
        </w:rPr>
        <w:t xml:space="preserve"> Serum</w:t>
      </w:r>
      <w:r w:rsidRPr="00E837BE">
        <w:rPr>
          <w:rFonts w:ascii="Book Antiqua" w:hAnsi="Book Antiqua"/>
          <w:sz w:val="24"/>
          <w:szCs w:val="24"/>
        </w:rPr>
        <w:t xml:space="preserve"> MPV</w:t>
      </w:r>
      <w:r w:rsidR="00997738" w:rsidRPr="00E837BE">
        <w:rPr>
          <w:rFonts w:ascii="Book Antiqua" w:hAnsi="Book Antiqua"/>
          <w:sz w:val="24"/>
          <w:szCs w:val="24"/>
        </w:rPr>
        <w:t>,</w:t>
      </w:r>
      <w:r w:rsidRPr="00E837BE">
        <w:rPr>
          <w:rFonts w:ascii="Book Antiqua" w:hAnsi="Book Antiqua"/>
          <w:sz w:val="24"/>
          <w:szCs w:val="24"/>
        </w:rPr>
        <w:t xml:space="preserve"> </w:t>
      </w:r>
      <w:r w:rsidR="005B29E6" w:rsidRPr="00E837BE">
        <w:rPr>
          <w:rFonts w:ascii="Book Antiqua" w:hAnsi="Book Antiqua"/>
          <w:kern w:val="0"/>
          <w:sz w:val="24"/>
          <w:szCs w:val="24"/>
        </w:rPr>
        <w:t>WBC, LDH</w:t>
      </w:r>
      <w:r w:rsidR="00180795" w:rsidRPr="00E837BE">
        <w:rPr>
          <w:rFonts w:ascii="Book Antiqua" w:hAnsi="Book Antiqua"/>
          <w:kern w:val="0"/>
          <w:sz w:val="24"/>
          <w:szCs w:val="24"/>
        </w:rPr>
        <w:t xml:space="preserve"> </w:t>
      </w:r>
      <w:r w:rsidR="00997738" w:rsidRPr="00E837BE">
        <w:rPr>
          <w:rFonts w:ascii="Book Antiqua" w:hAnsi="Book Antiqua"/>
          <w:sz w:val="24"/>
          <w:szCs w:val="24"/>
        </w:rPr>
        <w:t xml:space="preserve">and </w:t>
      </w:r>
      <w:r w:rsidR="005B29E6" w:rsidRPr="00E837BE">
        <w:rPr>
          <w:rFonts w:ascii="Book Antiqua" w:hAnsi="Book Antiqua"/>
          <w:sz w:val="24"/>
          <w:szCs w:val="24"/>
        </w:rPr>
        <w:t>CRP</w:t>
      </w:r>
      <w:r w:rsidR="007A7BA8" w:rsidRPr="00E837BE">
        <w:rPr>
          <w:rFonts w:ascii="Book Antiqua" w:hAnsi="Book Antiqua"/>
          <w:sz w:val="24"/>
          <w:szCs w:val="24"/>
        </w:rPr>
        <w:t xml:space="preserve"> </w:t>
      </w:r>
      <w:r w:rsidR="00997738" w:rsidRPr="00E837BE">
        <w:rPr>
          <w:rFonts w:ascii="Book Antiqua" w:hAnsi="Book Antiqua"/>
          <w:sz w:val="24"/>
          <w:szCs w:val="24"/>
        </w:rPr>
        <w:t xml:space="preserve">levels </w:t>
      </w:r>
      <w:r w:rsidR="008431CF" w:rsidRPr="00E837BE">
        <w:rPr>
          <w:rFonts w:ascii="Book Antiqua" w:hAnsi="Book Antiqua"/>
          <w:sz w:val="24"/>
          <w:szCs w:val="24"/>
        </w:rPr>
        <w:t xml:space="preserve">were calculated </w:t>
      </w:r>
      <w:r w:rsidRPr="00E837BE">
        <w:rPr>
          <w:rFonts w:ascii="Book Antiqua" w:hAnsi="Book Antiqua"/>
          <w:sz w:val="24"/>
          <w:szCs w:val="24"/>
        </w:rPr>
        <w:t xml:space="preserve">in </w:t>
      </w:r>
      <w:r w:rsidR="00180795" w:rsidRPr="00E837BE">
        <w:rPr>
          <w:rFonts w:ascii="Book Antiqua" w:hAnsi="Book Antiqua"/>
          <w:sz w:val="24"/>
          <w:szCs w:val="24"/>
        </w:rPr>
        <w:t>M</w:t>
      </w:r>
      <w:r w:rsidRPr="00E837BE">
        <w:rPr>
          <w:rFonts w:ascii="Book Antiqua" w:hAnsi="Book Antiqua"/>
          <w:sz w:val="24"/>
          <w:szCs w:val="24"/>
        </w:rPr>
        <w:t xml:space="preserve">AP and </w:t>
      </w:r>
      <w:r w:rsidR="00180795" w:rsidRPr="00E837BE">
        <w:rPr>
          <w:rFonts w:ascii="Book Antiqua" w:hAnsi="Book Antiqua"/>
          <w:sz w:val="24"/>
          <w:szCs w:val="24"/>
        </w:rPr>
        <w:t>S</w:t>
      </w:r>
      <w:r w:rsidRPr="00E837BE">
        <w:rPr>
          <w:rFonts w:ascii="Book Antiqua" w:hAnsi="Book Antiqua"/>
          <w:sz w:val="24"/>
          <w:szCs w:val="24"/>
        </w:rPr>
        <w:t>AP according to</w:t>
      </w:r>
      <w:r w:rsidR="009A6CD3" w:rsidRPr="00E837BE">
        <w:rPr>
          <w:rFonts w:ascii="Book Antiqua" w:hAnsi="Book Antiqua"/>
          <w:sz w:val="24"/>
          <w:szCs w:val="24"/>
        </w:rPr>
        <w:t xml:space="preserve"> the</w:t>
      </w:r>
      <w:r w:rsidRPr="00E837BE">
        <w:rPr>
          <w:rFonts w:ascii="Book Antiqua" w:hAnsi="Book Antiqua"/>
          <w:sz w:val="24"/>
          <w:szCs w:val="24"/>
        </w:rPr>
        <w:t xml:space="preserve"> </w:t>
      </w:r>
      <w:proofErr w:type="spellStart"/>
      <w:r w:rsidRPr="00E837BE">
        <w:rPr>
          <w:rFonts w:ascii="Book Antiqua" w:hAnsi="Book Antiqua"/>
          <w:sz w:val="24"/>
          <w:szCs w:val="24"/>
        </w:rPr>
        <w:t>mGPS</w:t>
      </w:r>
      <w:proofErr w:type="spellEnd"/>
      <w:r w:rsidRPr="00E837BE">
        <w:rPr>
          <w:rFonts w:ascii="Book Antiqua" w:hAnsi="Book Antiqua"/>
          <w:sz w:val="24"/>
          <w:szCs w:val="24"/>
        </w:rPr>
        <w:t xml:space="preserve"> on day</w:t>
      </w:r>
      <w:r w:rsidR="00575E62" w:rsidRPr="00E837BE">
        <w:rPr>
          <w:rFonts w:ascii="Book Antiqua" w:hAnsi="Book Antiqua"/>
          <w:sz w:val="24"/>
          <w:szCs w:val="24"/>
        </w:rPr>
        <w:t>s</w:t>
      </w:r>
      <w:r w:rsidRPr="00E837BE">
        <w:rPr>
          <w:rFonts w:ascii="Book Antiqua" w:hAnsi="Book Antiqua"/>
          <w:sz w:val="24"/>
          <w:szCs w:val="24"/>
        </w:rPr>
        <w:t xml:space="preserve">1, 2, 3, </w:t>
      </w:r>
      <w:r w:rsidR="00997738" w:rsidRPr="00E837BE">
        <w:rPr>
          <w:rFonts w:ascii="Book Antiqua" w:hAnsi="Book Antiqua"/>
          <w:sz w:val="24"/>
          <w:szCs w:val="24"/>
        </w:rPr>
        <w:t xml:space="preserve">and </w:t>
      </w:r>
      <w:r w:rsidRPr="00E837BE">
        <w:rPr>
          <w:rFonts w:ascii="Book Antiqua" w:hAnsi="Book Antiqua"/>
          <w:sz w:val="24"/>
          <w:szCs w:val="24"/>
        </w:rPr>
        <w:t>7</w:t>
      </w:r>
      <w:r w:rsidR="00346B52" w:rsidRPr="00E837BE">
        <w:rPr>
          <w:rFonts w:ascii="Book Antiqua" w:hAnsi="Book Antiqua"/>
          <w:sz w:val="24"/>
          <w:szCs w:val="24"/>
        </w:rPr>
        <w:t xml:space="preserve"> after admission</w:t>
      </w:r>
      <w:r w:rsidR="00657FB4" w:rsidRPr="00E837BE">
        <w:rPr>
          <w:rFonts w:ascii="Book Antiqua" w:hAnsi="Book Antiqua"/>
          <w:sz w:val="24"/>
          <w:szCs w:val="24"/>
        </w:rPr>
        <w:t>,</w:t>
      </w:r>
      <w:r w:rsidR="00C20AF5">
        <w:rPr>
          <w:rFonts w:ascii="Book Antiqua" w:hAnsi="Book Antiqua"/>
          <w:sz w:val="24"/>
          <w:szCs w:val="24"/>
        </w:rPr>
        <w:t xml:space="preserve"> </w:t>
      </w:r>
      <w:r w:rsidR="00575E62" w:rsidRPr="00E837BE">
        <w:rPr>
          <w:rFonts w:ascii="Book Antiqua" w:hAnsi="Book Antiqua"/>
          <w:sz w:val="24"/>
          <w:szCs w:val="24"/>
        </w:rPr>
        <w:t>as</w:t>
      </w:r>
      <w:r w:rsidRPr="00E837BE">
        <w:rPr>
          <w:rFonts w:ascii="Book Antiqua" w:hAnsi="Book Antiqua"/>
          <w:sz w:val="24"/>
          <w:szCs w:val="24"/>
        </w:rPr>
        <w:t xml:space="preserve"> shown </w:t>
      </w:r>
      <w:r w:rsidR="00997738" w:rsidRPr="00E837BE">
        <w:rPr>
          <w:rFonts w:ascii="Book Antiqua" w:hAnsi="Book Antiqua"/>
          <w:sz w:val="24"/>
          <w:szCs w:val="24"/>
        </w:rPr>
        <w:t>in Table</w:t>
      </w:r>
      <w:r w:rsidR="00575E62" w:rsidRPr="00E837BE">
        <w:rPr>
          <w:rFonts w:ascii="Book Antiqua" w:hAnsi="Book Antiqua"/>
          <w:sz w:val="24"/>
          <w:szCs w:val="24"/>
        </w:rPr>
        <w:t xml:space="preserve"> </w:t>
      </w:r>
      <w:r w:rsidR="00533010" w:rsidRPr="00E837BE">
        <w:rPr>
          <w:rFonts w:ascii="Book Antiqua" w:hAnsi="Book Antiqua"/>
          <w:sz w:val="24"/>
          <w:szCs w:val="24"/>
        </w:rPr>
        <w:t>3</w:t>
      </w:r>
      <w:r w:rsidR="00997738" w:rsidRPr="00E837BE">
        <w:rPr>
          <w:rFonts w:ascii="Book Antiqua" w:hAnsi="Book Antiqua"/>
          <w:sz w:val="24"/>
          <w:szCs w:val="24"/>
        </w:rPr>
        <w:t>.</w:t>
      </w:r>
      <w:r w:rsidRPr="00E837BE">
        <w:rPr>
          <w:rFonts w:ascii="Book Antiqua" w:hAnsi="Book Antiqua"/>
          <w:sz w:val="24"/>
          <w:szCs w:val="24"/>
        </w:rPr>
        <w:t xml:space="preserve"> </w:t>
      </w:r>
      <w:bookmarkStart w:id="374" w:name="OLE_LINK192"/>
      <w:bookmarkStart w:id="375" w:name="OLE_LINK193"/>
      <w:r w:rsidRPr="00E837BE">
        <w:rPr>
          <w:rFonts w:ascii="Book Antiqua" w:hAnsi="Book Antiqua"/>
          <w:kern w:val="0"/>
          <w:sz w:val="24"/>
          <w:szCs w:val="24"/>
        </w:rPr>
        <w:t xml:space="preserve">There </w:t>
      </w:r>
      <w:r w:rsidR="00575E62" w:rsidRPr="00E837BE">
        <w:rPr>
          <w:rFonts w:ascii="Book Antiqua" w:hAnsi="Book Antiqua"/>
          <w:kern w:val="0"/>
          <w:sz w:val="24"/>
          <w:szCs w:val="24"/>
        </w:rPr>
        <w:t>was</w:t>
      </w:r>
      <w:r w:rsidRPr="00E837BE">
        <w:rPr>
          <w:rFonts w:ascii="Book Antiqua" w:hAnsi="Book Antiqua"/>
          <w:kern w:val="0"/>
          <w:sz w:val="24"/>
          <w:szCs w:val="24"/>
        </w:rPr>
        <w:t xml:space="preserve"> no</w:t>
      </w:r>
      <w:r w:rsidR="00575E62" w:rsidRPr="00E837BE">
        <w:rPr>
          <w:rFonts w:ascii="Book Antiqua" w:hAnsi="Book Antiqua"/>
          <w:kern w:val="0"/>
          <w:sz w:val="24"/>
          <w:szCs w:val="24"/>
        </w:rPr>
        <w:t xml:space="preserve"> </w:t>
      </w:r>
      <w:r w:rsidRPr="00E837BE">
        <w:rPr>
          <w:rFonts w:ascii="Book Antiqua" w:hAnsi="Book Antiqua"/>
          <w:kern w:val="0"/>
          <w:sz w:val="24"/>
          <w:szCs w:val="24"/>
        </w:rPr>
        <w:t>significant difference in mean MPV levels</w:t>
      </w:r>
      <w:r w:rsidR="00575E62" w:rsidRPr="00E837BE">
        <w:rPr>
          <w:rFonts w:ascii="Book Antiqua" w:hAnsi="Book Antiqua"/>
          <w:kern w:val="0"/>
          <w:sz w:val="24"/>
          <w:szCs w:val="24"/>
        </w:rPr>
        <w:t xml:space="preserve"> between the</w:t>
      </w:r>
      <w:r w:rsidR="00182EFF" w:rsidRPr="00E837BE">
        <w:rPr>
          <w:rFonts w:ascii="Book Antiqua" w:hAnsi="Book Antiqua"/>
          <w:kern w:val="0"/>
          <w:sz w:val="24"/>
          <w:szCs w:val="24"/>
        </w:rPr>
        <w:t xml:space="preserve"> MAP</w:t>
      </w:r>
      <w:r w:rsidRPr="00E837BE">
        <w:rPr>
          <w:rFonts w:ascii="Book Antiqua" w:hAnsi="Book Antiqua"/>
          <w:kern w:val="0"/>
          <w:sz w:val="24"/>
          <w:szCs w:val="24"/>
        </w:rPr>
        <w:t xml:space="preserve"> and </w:t>
      </w:r>
      <w:r w:rsidR="00182EFF" w:rsidRPr="00E837BE">
        <w:rPr>
          <w:rFonts w:ascii="Book Antiqua" w:hAnsi="Book Antiqua"/>
          <w:kern w:val="0"/>
          <w:sz w:val="24"/>
          <w:szCs w:val="24"/>
        </w:rPr>
        <w:t>S</w:t>
      </w:r>
      <w:r w:rsidRPr="00E837BE">
        <w:rPr>
          <w:rFonts w:ascii="Book Antiqua" w:hAnsi="Book Antiqua"/>
          <w:kern w:val="0"/>
          <w:sz w:val="24"/>
          <w:szCs w:val="24"/>
        </w:rPr>
        <w:t xml:space="preserve">AP </w:t>
      </w:r>
      <w:r w:rsidR="00575E62" w:rsidRPr="00E837BE">
        <w:rPr>
          <w:rFonts w:ascii="Book Antiqua" w:hAnsi="Book Antiqua"/>
          <w:kern w:val="0"/>
          <w:sz w:val="24"/>
          <w:szCs w:val="24"/>
        </w:rPr>
        <w:t xml:space="preserve">groups </w:t>
      </w:r>
      <w:r w:rsidRPr="00E837BE">
        <w:rPr>
          <w:rFonts w:ascii="Book Antiqua" w:hAnsi="Book Antiqua"/>
          <w:kern w:val="0"/>
          <w:sz w:val="24"/>
          <w:szCs w:val="24"/>
        </w:rPr>
        <w:t xml:space="preserve">according to </w:t>
      </w:r>
      <w:r w:rsidR="00575E62" w:rsidRPr="00E837BE">
        <w:rPr>
          <w:rFonts w:ascii="Book Antiqua" w:hAnsi="Book Antiqua"/>
          <w:kern w:val="0"/>
          <w:sz w:val="24"/>
          <w:szCs w:val="24"/>
        </w:rPr>
        <w:t xml:space="preserve">the </w:t>
      </w:r>
      <w:proofErr w:type="spellStart"/>
      <w:r w:rsidRPr="00E837BE">
        <w:rPr>
          <w:rFonts w:ascii="Book Antiqua" w:hAnsi="Book Antiqua"/>
          <w:kern w:val="0"/>
          <w:sz w:val="24"/>
          <w:szCs w:val="24"/>
        </w:rPr>
        <w:t>mGPS</w:t>
      </w:r>
      <w:proofErr w:type="spellEnd"/>
      <w:r w:rsidRPr="00E837BE">
        <w:rPr>
          <w:rFonts w:ascii="Book Antiqua" w:hAnsi="Book Antiqua"/>
          <w:kern w:val="0"/>
          <w:sz w:val="24"/>
          <w:szCs w:val="24"/>
        </w:rPr>
        <w:t xml:space="preserve"> on day</w:t>
      </w:r>
      <w:r w:rsidR="00575E62" w:rsidRPr="00E837BE">
        <w:rPr>
          <w:rFonts w:ascii="Book Antiqua" w:hAnsi="Book Antiqua"/>
          <w:kern w:val="0"/>
          <w:sz w:val="24"/>
          <w:szCs w:val="24"/>
        </w:rPr>
        <w:t xml:space="preserve">s </w:t>
      </w:r>
      <w:r w:rsidRPr="00E837BE">
        <w:rPr>
          <w:rFonts w:ascii="Book Antiqua" w:hAnsi="Book Antiqua"/>
          <w:kern w:val="0"/>
          <w:sz w:val="24"/>
          <w:szCs w:val="24"/>
        </w:rPr>
        <w:t>1, 2, 3 and 7 after admission</w:t>
      </w:r>
      <w:bookmarkEnd w:id="374"/>
      <w:bookmarkEnd w:id="375"/>
      <w:r w:rsidRPr="00E837BE">
        <w:rPr>
          <w:rFonts w:ascii="Book Antiqua" w:hAnsi="Book Antiqua"/>
          <w:kern w:val="0"/>
          <w:sz w:val="24"/>
          <w:szCs w:val="24"/>
        </w:rPr>
        <w:t>.</w:t>
      </w:r>
      <w:r w:rsidRPr="00E837BE">
        <w:rPr>
          <w:rFonts w:ascii="Book Antiqua" w:hAnsi="Book Antiqua"/>
          <w:sz w:val="24"/>
          <w:szCs w:val="24"/>
        </w:rPr>
        <w:t xml:space="preserve"> There </w:t>
      </w:r>
      <w:r w:rsidR="00575E62" w:rsidRPr="00E837BE">
        <w:rPr>
          <w:rFonts w:ascii="Book Antiqua" w:hAnsi="Book Antiqua"/>
          <w:sz w:val="24"/>
          <w:szCs w:val="24"/>
        </w:rPr>
        <w:t xml:space="preserve">were </w:t>
      </w:r>
      <w:r w:rsidRPr="00E837BE">
        <w:rPr>
          <w:rFonts w:ascii="Book Antiqua" w:hAnsi="Book Antiqua"/>
          <w:sz w:val="24"/>
          <w:szCs w:val="24"/>
        </w:rPr>
        <w:t>significant</w:t>
      </w:r>
      <w:r w:rsidR="00575E62" w:rsidRPr="00E837BE">
        <w:rPr>
          <w:rFonts w:ascii="Book Antiqua" w:hAnsi="Book Antiqua"/>
          <w:sz w:val="24"/>
          <w:szCs w:val="24"/>
        </w:rPr>
        <w:t>ly</w:t>
      </w:r>
      <w:r w:rsidRPr="00E837BE">
        <w:rPr>
          <w:rFonts w:ascii="Book Antiqua" w:hAnsi="Book Antiqua"/>
          <w:sz w:val="24"/>
          <w:szCs w:val="24"/>
        </w:rPr>
        <w:t xml:space="preserve"> higher</w:t>
      </w:r>
      <w:bookmarkStart w:id="376" w:name="OLE_LINK194"/>
      <w:bookmarkStart w:id="377" w:name="OLE_LINK198"/>
      <w:r w:rsidR="003A50C2" w:rsidRPr="00E837BE">
        <w:rPr>
          <w:rFonts w:ascii="Book Antiqua" w:hAnsi="Book Antiqua"/>
          <w:sz w:val="24"/>
          <w:szCs w:val="24"/>
        </w:rPr>
        <w:t xml:space="preserve"> C-reactive protein</w:t>
      </w:r>
      <w:bookmarkEnd w:id="376"/>
      <w:bookmarkEnd w:id="377"/>
      <w:r w:rsidRPr="00E837BE">
        <w:rPr>
          <w:rFonts w:ascii="Book Antiqua" w:hAnsi="Book Antiqua"/>
          <w:sz w:val="24"/>
          <w:szCs w:val="24"/>
        </w:rPr>
        <w:t xml:space="preserve"> </w:t>
      </w:r>
      <w:r w:rsidR="003A50C2" w:rsidRPr="00E837BE">
        <w:rPr>
          <w:rFonts w:ascii="Book Antiqua" w:hAnsi="Book Antiqua"/>
          <w:sz w:val="24"/>
          <w:szCs w:val="24"/>
        </w:rPr>
        <w:t>(</w:t>
      </w:r>
      <w:r w:rsidRPr="00E837BE">
        <w:rPr>
          <w:rStyle w:val="highlight2"/>
          <w:rFonts w:ascii="Book Antiqua" w:hAnsi="Book Antiqua"/>
          <w:sz w:val="24"/>
          <w:szCs w:val="24"/>
        </w:rPr>
        <w:t>CRP</w:t>
      </w:r>
      <w:r w:rsidR="003A50C2" w:rsidRPr="00E837BE">
        <w:rPr>
          <w:rFonts w:ascii="Book Antiqua" w:hAnsi="Book Antiqua"/>
          <w:sz w:val="24"/>
          <w:szCs w:val="24"/>
        </w:rPr>
        <w:t xml:space="preserve">) </w:t>
      </w:r>
      <w:r w:rsidRPr="00E837BE">
        <w:rPr>
          <w:rFonts w:ascii="Book Antiqua" w:hAnsi="Book Antiqua"/>
          <w:sz w:val="24"/>
          <w:szCs w:val="24"/>
        </w:rPr>
        <w:t>levels in</w:t>
      </w:r>
      <w:r w:rsidR="00575E62" w:rsidRPr="00E837BE">
        <w:rPr>
          <w:rFonts w:ascii="Book Antiqua" w:hAnsi="Book Antiqua"/>
          <w:sz w:val="24"/>
          <w:szCs w:val="24"/>
        </w:rPr>
        <w:t xml:space="preserve"> the</w:t>
      </w:r>
      <w:r w:rsidRPr="00E837BE">
        <w:rPr>
          <w:rFonts w:ascii="Book Antiqua" w:hAnsi="Book Antiqua"/>
          <w:sz w:val="24"/>
          <w:szCs w:val="24"/>
        </w:rPr>
        <w:t xml:space="preserve"> SAP </w:t>
      </w:r>
      <w:r w:rsidR="00575E62" w:rsidRPr="00E837BE">
        <w:rPr>
          <w:rFonts w:ascii="Book Antiqua" w:hAnsi="Book Antiqua"/>
          <w:sz w:val="24"/>
          <w:szCs w:val="24"/>
        </w:rPr>
        <w:t xml:space="preserve">group </w:t>
      </w:r>
      <w:r w:rsidRPr="00E837BE">
        <w:rPr>
          <w:rFonts w:ascii="Book Antiqua" w:hAnsi="Book Antiqua"/>
          <w:sz w:val="24"/>
          <w:szCs w:val="24"/>
        </w:rPr>
        <w:t xml:space="preserve">than </w:t>
      </w:r>
      <w:r w:rsidR="00575E62" w:rsidRPr="00E837BE">
        <w:rPr>
          <w:rFonts w:ascii="Book Antiqua" w:hAnsi="Book Antiqua"/>
          <w:sz w:val="24"/>
          <w:szCs w:val="24"/>
        </w:rPr>
        <w:t xml:space="preserve">in the </w:t>
      </w:r>
      <w:r w:rsidRPr="00E837BE">
        <w:rPr>
          <w:rFonts w:ascii="Book Antiqua" w:hAnsi="Book Antiqua"/>
          <w:sz w:val="24"/>
          <w:szCs w:val="24"/>
        </w:rPr>
        <w:t xml:space="preserve">MAP </w:t>
      </w:r>
      <w:r w:rsidR="00575E62" w:rsidRPr="00E837BE">
        <w:rPr>
          <w:rFonts w:ascii="Book Antiqua" w:hAnsi="Book Antiqua"/>
          <w:sz w:val="24"/>
          <w:szCs w:val="24"/>
        </w:rPr>
        <w:t xml:space="preserve">group </w:t>
      </w:r>
      <w:r w:rsidRPr="00E837BE">
        <w:rPr>
          <w:rFonts w:ascii="Book Antiqua" w:hAnsi="Book Antiqua"/>
          <w:sz w:val="24"/>
          <w:szCs w:val="24"/>
        </w:rPr>
        <w:t>on day</w:t>
      </w:r>
      <w:r w:rsidR="00575E62" w:rsidRPr="00E837BE">
        <w:rPr>
          <w:rFonts w:ascii="Book Antiqua" w:hAnsi="Book Antiqua"/>
          <w:sz w:val="24"/>
          <w:szCs w:val="24"/>
        </w:rPr>
        <w:t xml:space="preserve">s </w:t>
      </w:r>
      <w:r w:rsidRPr="00E837BE">
        <w:rPr>
          <w:rFonts w:ascii="Book Antiqua" w:hAnsi="Book Antiqua"/>
          <w:sz w:val="24"/>
          <w:szCs w:val="24"/>
        </w:rPr>
        <w:t xml:space="preserve">2, 3 </w:t>
      </w:r>
      <w:r w:rsidR="00575E62" w:rsidRPr="00E837BE">
        <w:rPr>
          <w:rFonts w:ascii="Book Antiqua" w:hAnsi="Book Antiqua"/>
          <w:sz w:val="24"/>
          <w:szCs w:val="24"/>
        </w:rPr>
        <w:t xml:space="preserve">and </w:t>
      </w:r>
      <w:r w:rsidRPr="00E837BE">
        <w:rPr>
          <w:rFonts w:ascii="Book Antiqua" w:hAnsi="Book Antiqua"/>
          <w:sz w:val="24"/>
          <w:szCs w:val="24"/>
        </w:rPr>
        <w:t>7</w:t>
      </w:r>
      <w:r w:rsidR="00575E62" w:rsidRPr="00E837BE">
        <w:rPr>
          <w:rFonts w:ascii="Book Antiqua" w:hAnsi="Book Antiqua"/>
          <w:sz w:val="24"/>
          <w:szCs w:val="24"/>
        </w:rPr>
        <w:t xml:space="preserve"> </w:t>
      </w:r>
      <w:r w:rsidRPr="00E837BE">
        <w:rPr>
          <w:rFonts w:ascii="Book Antiqua" w:hAnsi="Book Antiqua"/>
          <w:sz w:val="24"/>
          <w:szCs w:val="24"/>
        </w:rPr>
        <w:t>after admission.</w:t>
      </w:r>
      <w:r w:rsidRPr="00E837BE">
        <w:rPr>
          <w:rFonts w:ascii="Book Antiqua" w:hAnsi="Book Antiqua"/>
          <w:kern w:val="0"/>
          <w:sz w:val="24"/>
          <w:szCs w:val="24"/>
        </w:rPr>
        <w:t xml:space="preserve"> There</w:t>
      </w:r>
      <w:r w:rsidR="00575E62" w:rsidRPr="00E837BE">
        <w:rPr>
          <w:rFonts w:ascii="Book Antiqua" w:hAnsi="Book Antiqua"/>
          <w:kern w:val="0"/>
          <w:sz w:val="24"/>
          <w:szCs w:val="24"/>
        </w:rPr>
        <w:t xml:space="preserve"> were </w:t>
      </w:r>
      <w:r w:rsidRPr="00E837BE">
        <w:rPr>
          <w:rFonts w:ascii="Book Antiqua" w:hAnsi="Book Antiqua"/>
          <w:kern w:val="0"/>
          <w:sz w:val="24"/>
          <w:szCs w:val="24"/>
        </w:rPr>
        <w:t xml:space="preserve">significant higher </w:t>
      </w:r>
      <w:r w:rsidRPr="00E837BE">
        <w:rPr>
          <w:rStyle w:val="highlight2"/>
          <w:rFonts w:ascii="Book Antiqua" w:hAnsi="Book Antiqua"/>
          <w:kern w:val="0"/>
          <w:sz w:val="24"/>
          <w:szCs w:val="24"/>
        </w:rPr>
        <w:t>WBC</w:t>
      </w:r>
      <w:r w:rsidR="005B29E6" w:rsidRPr="00E837BE">
        <w:rPr>
          <w:rFonts w:ascii="Book Antiqua" w:hAnsi="Book Antiqua"/>
          <w:kern w:val="0"/>
          <w:sz w:val="24"/>
          <w:szCs w:val="24"/>
        </w:rPr>
        <w:t xml:space="preserve"> </w:t>
      </w:r>
      <w:r w:rsidR="003D2B3C" w:rsidRPr="00E837BE">
        <w:rPr>
          <w:rFonts w:ascii="Book Antiqua" w:hAnsi="Book Antiqua"/>
          <w:kern w:val="0"/>
          <w:sz w:val="24"/>
          <w:szCs w:val="24"/>
        </w:rPr>
        <w:t>and LDH level</w:t>
      </w:r>
      <w:r w:rsidR="00575E62" w:rsidRPr="00E837BE">
        <w:rPr>
          <w:rFonts w:ascii="Book Antiqua" w:hAnsi="Book Antiqua"/>
          <w:kern w:val="0"/>
          <w:sz w:val="24"/>
          <w:szCs w:val="24"/>
        </w:rPr>
        <w:t>s</w:t>
      </w:r>
      <w:r w:rsidR="003D2B3C" w:rsidRPr="00E837BE">
        <w:rPr>
          <w:rFonts w:ascii="Book Antiqua" w:hAnsi="Book Antiqua"/>
          <w:kern w:val="0"/>
          <w:sz w:val="24"/>
          <w:szCs w:val="24"/>
        </w:rPr>
        <w:t xml:space="preserve"> </w:t>
      </w:r>
      <w:r w:rsidRPr="00E837BE">
        <w:rPr>
          <w:rFonts w:ascii="Book Antiqua" w:hAnsi="Book Antiqua"/>
          <w:kern w:val="0"/>
          <w:sz w:val="24"/>
          <w:szCs w:val="24"/>
        </w:rPr>
        <w:t xml:space="preserve">in </w:t>
      </w:r>
      <w:r w:rsidR="00575E62" w:rsidRPr="00E837BE">
        <w:rPr>
          <w:rFonts w:ascii="Book Antiqua" w:hAnsi="Book Antiqua"/>
          <w:kern w:val="0"/>
          <w:sz w:val="24"/>
          <w:szCs w:val="24"/>
        </w:rPr>
        <w:t xml:space="preserve">the </w:t>
      </w:r>
      <w:r w:rsidRPr="00E837BE">
        <w:rPr>
          <w:rFonts w:ascii="Book Antiqua" w:hAnsi="Book Antiqua"/>
          <w:kern w:val="0"/>
          <w:sz w:val="24"/>
          <w:szCs w:val="24"/>
        </w:rPr>
        <w:t xml:space="preserve">SAP </w:t>
      </w:r>
      <w:r w:rsidR="00575E62" w:rsidRPr="00E837BE">
        <w:rPr>
          <w:rFonts w:ascii="Book Antiqua" w:hAnsi="Book Antiqua"/>
          <w:kern w:val="0"/>
          <w:sz w:val="24"/>
          <w:szCs w:val="24"/>
        </w:rPr>
        <w:t xml:space="preserve">group </w:t>
      </w:r>
      <w:r w:rsidRPr="00E837BE">
        <w:rPr>
          <w:rFonts w:ascii="Book Antiqua" w:hAnsi="Book Antiqua"/>
          <w:kern w:val="0"/>
          <w:sz w:val="24"/>
          <w:szCs w:val="24"/>
        </w:rPr>
        <w:t xml:space="preserve">than </w:t>
      </w:r>
      <w:r w:rsidR="00575E62" w:rsidRPr="00E837BE">
        <w:rPr>
          <w:rFonts w:ascii="Book Antiqua" w:hAnsi="Book Antiqua"/>
          <w:kern w:val="0"/>
          <w:sz w:val="24"/>
          <w:szCs w:val="24"/>
        </w:rPr>
        <w:t xml:space="preserve">in the </w:t>
      </w:r>
      <w:r w:rsidRPr="00E837BE">
        <w:rPr>
          <w:rFonts w:ascii="Book Antiqua" w:hAnsi="Book Antiqua"/>
          <w:kern w:val="0"/>
          <w:sz w:val="24"/>
          <w:szCs w:val="24"/>
        </w:rPr>
        <w:t>MAP</w:t>
      </w:r>
      <w:r w:rsidR="00575E62" w:rsidRPr="00E837BE">
        <w:rPr>
          <w:rFonts w:ascii="Book Antiqua" w:hAnsi="Book Antiqua"/>
          <w:kern w:val="0"/>
          <w:sz w:val="24"/>
          <w:szCs w:val="24"/>
        </w:rPr>
        <w:t xml:space="preserve"> group</w:t>
      </w:r>
      <w:r w:rsidRPr="00E837BE">
        <w:rPr>
          <w:rFonts w:ascii="Book Antiqua" w:hAnsi="Book Antiqua"/>
          <w:kern w:val="0"/>
          <w:sz w:val="24"/>
          <w:szCs w:val="24"/>
        </w:rPr>
        <w:t xml:space="preserve"> on day</w:t>
      </w:r>
      <w:r w:rsidR="00575E62" w:rsidRPr="00E837BE">
        <w:rPr>
          <w:rFonts w:ascii="Book Antiqua" w:hAnsi="Book Antiqua"/>
          <w:kern w:val="0"/>
          <w:sz w:val="24"/>
          <w:szCs w:val="24"/>
        </w:rPr>
        <w:t>s</w:t>
      </w:r>
      <w:r w:rsidR="00B15790" w:rsidRPr="00E837BE">
        <w:rPr>
          <w:rFonts w:ascii="Book Antiqua" w:hAnsi="Book Antiqua"/>
          <w:kern w:val="0"/>
          <w:sz w:val="24"/>
          <w:szCs w:val="24"/>
        </w:rPr>
        <w:t xml:space="preserve"> </w:t>
      </w:r>
      <w:r w:rsidRPr="00E837BE">
        <w:rPr>
          <w:rFonts w:ascii="Book Antiqua" w:hAnsi="Book Antiqua"/>
          <w:kern w:val="0"/>
          <w:sz w:val="24"/>
          <w:szCs w:val="24"/>
        </w:rPr>
        <w:t>1, 2, 3 and 7 after admission.</w:t>
      </w:r>
      <w:r w:rsidR="00575E62" w:rsidRPr="00E837BE">
        <w:rPr>
          <w:rFonts w:ascii="Book Antiqua" w:hAnsi="Book Antiqua"/>
          <w:kern w:val="0"/>
          <w:sz w:val="24"/>
          <w:szCs w:val="24"/>
        </w:rPr>
        <w:t xml:space="preserve"> An analysis of</w:t>
      </w:r>
      <w:r w:rsidRPr="00E837BE">
        <w:rPr>
          <w:rFonts w:ascii="Book Antiqua" w:hAnsi="Book Antiqua"/>
          <w:sz w:val="24"/>
          <w:szCs w:val="24"/>
        </w:rPr>
        <w:t xml:space="preserve"> </w:t>
      </w:r>
      <w:bookmarkStart w:id="378" w:name="OLE_LINK200"/>
      <w:bookmarkStart w:id="379" w:name="OLE_LINK201"/>
      <w:bookmarkStart w:id="380" w:name="OLE_LINK72"/>
      <w:bookmarkStart w:id="381" w:name="OLE_LINK73"/>
      <w:bookmarkStart w:id="382" w:name="OLE_LINK74"/>
      <w:bookmarkStart w:id="383" w:name="OLE_LINK76"/>
      <w:bookmarkStart w:id="384" w:name="OLE_LINK77"/>
      <w:bookmarkStart w:id="385" w:name="OLE_LINK78"/>
      <w:bookmarkStart w:id="386" w:name="OLE_LINK79"/>
      <w:bookmarkStart w:id="387" w:name="OLE_LINK86"/>
      <w:bookmarkStart w:id="388" w:name="OLE_LINK87"/>
      <w:r w:rsidRPr="00E837BE">
        <w:rPr>
          <w:rFonts w:ascii="Book Antiqua" w:hAnsi="Book Antiqua"/>
          <w:sz w:val="24"/>
          <w:szCs w:val="24"/>
        </w:rPr>
        <w:t>ROC curve</w:t>
      </w:r>
      <w:r w:rsidR="00E43BBE" w:rsidRPr="00E837BE">
        <w:rPr>
          <w:rFonts w:ascii="Book Antiqua" w:hAnsi="Book Antiqua"/>
          <w:sz w:val="24"/>
          <w:szCs w:val="24"/>
        </w:rPr>
        <w:t>s</w:t>
      </w:r>
      <w:r w:rsidRPr="00E837BE">
        <w:rPr>
          <w:rFonts w:ascii="Book Antiqua" w:hAnsi="Book Antiqua"/>
          <w:sz w:val="24"/>
          <w:szCs w:val="24"/>
        </w:rPr>
        <w:t xml:space="preserve"> </w:t>
      </w:r>
      <w:r w:rsidR="00FC7D2E" w:rsidRPr="00E837BE">
        <w:rPr>
          <w:rFonts w:ascii="Book Antiqua" w:hAnsi="Book Antiqua"/>
          <w:sz w:val="24"/>
          <w:szCs w:val="24"/>
        </w:rPr>
        <w:t>show</w:t>
      </w:r>
      <w:r w:rsidR="00E43BBE" w:rsidRPr="00E837BE">
        <w:rPr>
          <w:rFonts w:ascii="Book Antiqua" w:hAnsi="Book Antiqua"/>
          <w:sz w:val="24"/>
          <w:szCs w:val="24"/>
        </w:rPr>
        <w:t xml:space="preserve">ed that </w:t>
      </w:r>
      <w:r w:rsidR="00F87A98" w:rsidRPr="00E837BE">
        <w:rPr>
          <w:rFonts w:ascii="Book Antiqua" w:hAnsi="Book Antiqua"/>
          <w:sz w:val="24"/>
          <w:szCs w:val="24"/>
        </w:rPr>
        <w:t>the overall accuracy of MPV in predicting SAP</w:t>
      </w:r>
      <w:r w:rsidR="00C20AF5">
        <w:rPr>
          <w:rFonts w:ascii="Book Antiqua" w:hAnsi="Book Antiqua"/>
          <w:sz w:val="24"/>
          <w:szCs w:val="24"/>
        </w:rPr>
        <w:t xml:space="preserve"> </w:t>
      </w:r>
      <w:r w:rsidR="00BD4741" w:rsidRPr="00E837BE">
        <w:rPr>
          <w:rFonts w:ascii="Book Antiqua" w:hAnsi="Book Antiqua"/>
          <w:sz w:val="24"/>
          <w:szCs w:val="24"/>
        </w:rPr>
        <w:t>(</w:t>
      </w:r>
      <w:r w:rsidR="00E13A10" w:rsidRPr="00E837BE">
        <w:rPr>
          <w:rFonts w:ascii="Book Antiqua" w:hAnsi="Book Antiqua"/>
          <w:sz w:val="24"/>
          <w:szCs w:val="24"/>
        </w:rPr>
        <w:t>AUC</w:t>
      </w:r>
      <w:r w:rsidR="00D876DF" w:rsidRPr="00E837BE">
        <w:rPr>
          <w:rFonts w:ascii="Book Antiqua" w:hAnsi="Book Antiqua" w:hint="eastAsia"/>
          <w:sz w:val="24"/>
          <w:szCs w:val="24"/>
        </w:rPr>
        <w:t xml:space="preserve"> </w:t>
      </w:r>
      <w:r w:rsidR="00E13A10" w:rsidRPr="00E837BE">
        <w:rPr>
          <w:rFonts w:ascii="Book Antiqua" w:hAnsi="Book Antiqua"/>
          <w:sz w:val="24"/>
          <w:szCs w:val="24"/>
        </w:rPr>
        <w:t>=</w:t>
      </w:r>
      <w:r w:rsidR="00D876DF" w:rsidRPr="00E837BE">
        <w:rPr>
          <w:rFonts w:ascii="Book Antiqua" w:hAnsi="Book Antiqua" w:hint="eastAsia"/>
          <w:sz w:val="24"/>
          <w:szCs w:val="24"/>
        </w:rPr>
        <w:t xml:space="preserve"> </w:t>
      </w:r>
      <w:r w:rsidR="00E13A10" w:rsidRPr="00E837BE">
        <w:rPr>
          <w:rFonts w:ascii="Book Antiqua" w:hAnsi="Book Antiqua"/>
          <w:sz w:val="24"/>
          <w:szCs w:val="24"/>
        </w:rPr>
        <w:t>0.540</w:t>
      </w:r>
      <w:r w:rsidR="00BD4741" w:rsidRPr="00E837BE">
        <w:rPr>
          <w:rFonts w:ascii="Book Antiqua" w:hAnsi="Book Antiqua"/>
          <w:sz w:val="24"/>
          <w:szCs w:val="24"/>
        </w:rPr>
        <w:t>)</w:t>
      </w:r>
      <w:r w:rsidR="00C20AF5">
        <w:rPr>
          <w:rFonts w:ascii="Book Antiqua" w:hAnsi="Book Antiqua"/>
          <w:sz w:val="24"/>
          <w:szCs w:val="24"/>
        </w:rPr>
        <w:t xml:space="preserve"> </w:t>
      </w:r>
      <w:r w:rsidR="009A6CD3" w:rsidRPr="00E837BE">
        <w:rPr>
          <w:rFonts w:ascii="Book Antiqua" w:hAnsi="Book Antiqua"/>
          <w:sz w:val="24"/>
          <w:szCs w:val="24"/>
        </w:rPr>
        <w:t>was</w:t>
      </w:r>
      <w:r w:rsidR="00E13A10" w:rsidRPr="00E837BE">
        <w:rPr>
          <w:rFonts w:ascii="Book Antiqua" w:hAnsi="Book Antiqua"/>
          <w:sz w:val="24"/>
          <w:szCs w:val="24"/>
        </w:rPr>
        <w:t xml:space="preserve"> </w:t>
      </w:r>
      <w:r w:rsidR="00F87A98" w:rsidRPr="00E837BE">
        <w:rPr>
          <w:rFonts w:ascii="Book Antiqua" w:hAnsi="Book Antiqua"/>
          <w:sz w:val="24"/>
          <w:szCs w:val="24"/>
        </w:rPr>
        <w:t xml:space="preserve">less accurate </w:t>
      </w:r>
      <w:r w:rsidR="00E13A10" w:rsidRPr="00E837BE">
        <w:rPr>
          <w:rFonts w:ascii="Book Antiqua" w:hAnsi="Book Antiqua"/>
          <w:sz w:val="24"/>
          <w:szCs w:val="24"/>
        </w:rPr>
        <w:t>than traditional WBC and LDH (AUC</w:t>
      </w:r>
      <w:r w:rsidR="00D876DF" w:rsidRPr="00E837BE">
        <w:rPr>
          <w:rFonts w:ascii="Book Antiqua" w:hAnsi="Book Antiqua" w:hint="eastAsia"/>
          <w:sz w:val="24"/>
          <w:szCs w:val="24"/>
        </w:rPr>
        <w:t xml:space="preserve"> </w:t>
      </w:r>
      <w:r w:rsidR="00E13A10" w:rsidRPr="00E837BE">
        <w:rPr>
          <w:rFonts w:ascii="Book Antiqua" w:hAnsi="Book Antiqua"/>
          <w:sz w:val="24"/>
          <w:szCs w:val="24"/>
        </w:rPr>
        <w:t>=</w:t>
      </w:r>
      <w:r w:rsidR="00D876DF" w:rsidRPr="00E837BE">
        <w:rPr>
          <w:rFonts w:ascii="Book Antiqua" w:hAnsi="Book Antiqua" w:hint="eastAsia"/>
          <w:sz w:val="24"/>
          <w:szCs w:val="24"/>
        </w:rPr>
        <w:t xml:space="preserve"> </w:t>
      </w:r>
      <w:r w:rsidR="00E13A10" w:rsidRPr="00E837BE">
        <w:rPr>
          <w:rFonts w:ascii="Book Antiqua" w:hAnsi="Book Antiqua"/>
          <w:sz w:val="24"/>
          <w:szCs w:val="24"/>
        </w:rPr>
        <w:t>0.737, 0.669 respectively) on day</w:t>
      </w:r>
      <w:r w:rsidR="003A76C8" w:rsidRPr="00E837BE">
        <w:rPr>
          <w:rFonts w:ascii="Book Antiqua" w:hAnsi="Book Antiqua"/>
          <w:sz w:val="24"/>
          <w:szCs w:val="24"/>
        </w:rPr>
        <w:t xml:space="preserve"> </w:t>
      </w:r>
      <w:r w:rsidR="00E13A10" w:rsidRPr="00E837BE">
        <w:rPr>
          <w:rFonts w:ascii="Book Antiqua" w:hAnsi="Book Antiqua"/>
          <w:sz w:val="24"/>
          <w:szCs w:val="24"/>
        </w:rPr>
        <w:t xml:space="preserve">1 after admission, less accurate than </w:t>
      </w:r>
      <w:bookmarkEnd w:id="378"/>
      <w:bookmarkEnd w:id="379"/>
      <w:r w:rsidR="00FC7D2E" w:rsidRPr="00E837BE">
        <w:rPr>
          <w:rFonts w:ascii="Book Antiqua" w:hAnsi="Book Antiqua"/>
          <w:sz w:val="24"/>
          <w:szCs w:val="24"/>
        </w:rPr>
        <w:t>CRP</w:t>
      </w:r>
      <w:r w:rsidR="0009135B" w:rsidRPr="00E837BE">
        <w:rPr>
          <w:rFonts w:ascii="Book Antiqua" w:hAnsi="Book Antiqua"/>
          <w:sz w:val="24"/>
          <w:szCs w:val="24"/>
        </w:rPr>
        <w:t xml:space="preserve"> </w:t>
      </w:r>
      <w:r w:rsidR="00FC7D2E" w:rsidRPr="00E837BE">
        <w:rPr>
          <w:rFonts w:ascii="Book Antiqua" w:hAnsi="Book Antiqua"/>
          <w:sz w:val="24"/>
          <w:szCs w:val="24"/>
        </w:rPr>
        <w:t>(AUC</w:t>
      </w:r>
      <w:r w:rsidR="00D876DF" w:rsidRPr="00E837BE">
        <w:rPr>
          <w:rFonts w:ascii="Book Antiqua" w:hAnsi="Book Antiqua" w:hint="eastAsia"/>
          <w:sz w:val="24"/>
          <w:szCs w:val="24"/>
        </w:rPr>
        <w:t xml:space="preserve"> </w:t>
      </w:r>
      <w:r w:rsidR="00FC7D2E" w:rsidRPr="00E837BE">
        <w:rPr>
          <w:rFonts w:ascii="Book Antiqua" w:hAnsi="Book Antiqua"/>
          <w:sz w:val="24"/>
          <w:szCs w:val="24"/>
        </w:rPr>
        <w:t>=</w:t>
      </w:r>
      <w:r w:rsidR="00D876DF" w:rsidRPr="00E837BE">
        <w:rPr>
          <w:rFonts w:ascii="Book Antiqua" w:hAnsi="Book Antiqua" w:hint="eastAsia"/>
          <w:sz w:val="24"/>
          <w:szCs w:val="24"/>
        </w:rPr>
        <w:t xml:space="preserve"> </w:t>
      </w:r>
      <w:r w:rsidR="00FC7D2E" w:rsidRPr="00E837BE">
        <w:rPr>
          <w:rFonts w:ascii="Book Antiqua" w:hAnsi="Book Antiqua"/>
          <w:sz w:val="24"/>
          <w:szCs w:val="24"/>
        </w:rPr>
        <w:t>0.651), LDH</w:t>
      </w:r>
      <w:r w:rsidR="00D876DF" w:rsidRPr="00E837BE">
        <w:rPr>
          <w:rFonts w:ascii="Book Antiqua" w:hAnsi="Book Antiqua" w:hint="eastAsia"/>
          <w:sz w:val="24"/>
          <w:szCs w:val="24"/>
        </w:rPr>
        <w:t xml:space="preserve"> </w:t>
      </w:r>
      <w:r w:rsidR="00FC7D2E" w:rsidRPr="00E837BE">
        <w:rPr>
          <w:rFonts w:ascii="Book Antiqua" w:hAnsi="Book Antiqua"/>
          <w:sz w:val="24"/>
          <w:szCs w:val="24"/>
        </w:rPr>
        <w:t xml:space="preserve">(AUC=0.753) and </w:t>
      </w:r>
      <w:r w:rsidR="00FC7D2E" w:rsidRPr="00E837BE">
        <w:rPr>
          <w:rFonts w:ascii="Book Antiqua" w:hAnsi="Book Antiqua"/>
          <w:sz w:val="24"/>
          <w:szCs w:val="24"/>
        </w:rPr>
        <w:lastRenderedPageBreak/>
        <w:t>WBC (AUC =</w:t>
      </w:r>
      <w:r w:rsidR="00D876DF" w:rsidRPr="00E837BE">
        <w:rPr>
          <w:rFonts w:ascii="Book Antiqua" w:hAnsi="Book Antiqua" w:hint="eastAsia"/>
          <w:sz w:val="24"/>
          <w:szCs w:val="24"/>
        </w:rPr>
        <w:t xml:space="preserve"> </w:t>
      </w:r>
      <w:r w:rsidR="00FC7D2E" w:rsidRPr="00E837BE">
        <w:rPr>
          <w:rFonts w:ascii="Book Antiqua" w:hAnsi="Book Antiqua"/>
          <w:sz w:val="24"/>
          <w:szCs w:val="24"/>
        </w:rPr>
        <w:t>0.675)</w:t>
      </w:r>
      <w:r w:rsidR="00C20AF5">
        <w:rPr>
          <w:rFonts w:ascii="Book Antiqua" w:hAnsi="Book Antiqua"/>
          <w:sz w:val="24"/>
          <w:szCs w:val="24"/>
        </w:rPr>
        <w:t xml:space="preserve"> </w:t>
      </w:r>
      <w:r w:rsidR="00FC7D2E" w:rsidRPr="00E837BE">
        <w:rPr>
          <w:rFonts w:ascii="Book Antiqua" w:hAnsi="Book Antiqua"/>
          <w:sz w:val="24"/>
          <w:szCs w:val="24"/>
        </w:rPr>
        <w:t xml:space="preserve">on </w:t>
      </w:r>
      <w:r w:rsidR="008B5C4B" w:rsidRPr="00E837BE">
        <w:rPr>
          <w:rFonts w:ascii="Book Antiqua" w:hAnsi="Book Antiqua"/>
          <w:sz w:val="24"/>
          <w:szCs w:val="24"/>
        </w:rPr>
        <w:t>day</w:t>
      </w:r>
      <w:r w:rsidR="00D43BE6" w:rsidRPr="00E837BE">
        <w:rPr>
          <w:rFonts w:ascii="Book Antiqua" w:hAnsi="Book Antiqua"/>
          <w:sz w:val="24"/>
          <w:szCs w:val="24"/>
        </w:rPr>
        <w:t xml:space="preserve"> </w:t>
      </w:r>
      <w:r w:rsidR="00FC7D2E" w:rsidRPr="00E837BE">
        <w:rPr>
          <w:rFonts w:ascii="Book Antiqua" w:hAnsi="Book Antiqua"/>
          <w:sz w:val="24"/>
          <w:szCs w:val="24"/>
        </w:rPr>
        <w:t xml:space="preserve">2 after admission, and </w:t>
      </w:r>
      <w:r w:rsidR="00D43BE6" w:rsidRPr="00E837BE">
        <w:rPr>
          <w:rFonts w:ascii="Book Antiqua" w:hAnsi="Book Antiqua"/>
          <w:sz w:val="24"/>
          <w:szCs w:val="24"/>
        </w:rPr>
        <w:t>less accurate than WBC</w:t>
      </w:r>
      <w:r w:rsidR="00D876DF" w:rsidRPr="00E837BE">
        <w:rPr>
          <w:rFonts w:ascii="Book Antiqua" w:hAnsi="Book Antiqua" w:hint="eastAsia"/>
          <w:sz w:val="24"/>
          <w:szCs w:val="24"/>
        </w:rPr>
        <w:t xml:space="preserve"> </w:t>
      </w:r>
      <w:r w:rsidR="00D43BE6" w:rsidRPr="00E837BE">
        <w:rPr>
          <w:rFonts w:ascii="Book Antiqua" w:hAnsi="Book Antiqua"/>
          <w:sz w:val="24"/>
          <w:szCs w:val="24"/>
        </w:rPr>
        <w:t>(AUC</w:t>
      </w:r>
      <w:r w:rsidR="00D876DF" w:rsidRPr="00E837BE">
        <w:rPr>
          <w:rFonts w:ascii="Book Antiqua" w:hAnsi="Book Antiqua" w:hint="eastAsia"/>
          <w:sz w:val="24"/>
          <w:szCs w:val="24"/>
        </w:rPr>
        <w:t xml:space="preserve"> </w:t>
      </w:r>
      <w:r w:rsidR="00D43BE6" w:rsidRPr="00E837BE">
        <w:rPr>
          <w:rFonts w:ascii="Book Antiqua" w:hAnsi="Book Antiqua"/>
          <w:sz w:val="24"/>
          <w:szCs w:val="24"/>
        </w:rPr>
        <w:t>=</w:t>
      </w:r>
      <w:r w:rsidR="00D876DF" w:rsidRPr="00E837BE">
        <w:rPr>
          <w:rFonts w:ascii="Book Antiqua" w:hAnsi="Book Antiqua" w:hint="eastAsia"/>
          <w:sz w:val="24"/>
          <w:szCs w:val="24"/>
        </w:rPr>
        <w:t xml:space="preserve"> </w:t>
      </w:r>
      <w:r w:rsidR="00D43BE6" w:rsidRPr="00E837BE">
        <w:rPr>
          <w:rFonts w:ascii="Book Antiqua" w:hAnsi="Book Antiqua"/>
          <w:sz w:val="24"/>
          <w:szCs w:val="24"/>
        </w:rPr>
        <w:t>0.681), LDH</w:t>
      </w:r>
      <w:r w:rsidR="00D876DF" w:rsidRPr="00E837BE">
        <w:rPr>
          <w:rFonts w:ascii="Book Antiqua" w:hAnsi="Book Antiqua" w:hint="eastAsia"/>
          <w:sz w:val="24"/>
          <w:szCs w:val="24"/>
        </w:rPr>
        <w:t xml:space="preserve"> </w:t>
      </w:r>
      <w:r w:rsidR="00D43BE6" w:rsidRPr="00E837BE">
        <w:rPr>
          <w:rFonts w:ascii="Book Antiqua" w:hAnsi="Book Antiqua"/>
          <w:sz w:val="24"/>
          <w:szCs w:val="24"/>
        </w:rPr>
        <w:t>(AUC</w:t>
      </w:r>
      <w:r w:rsidR="00D876DF" w:rsidRPr="00E837BE">
        <w:rPr>
          <w:rFonts w:ascii="Book Antiqua" w:hAnsi="Book Antiqua" w:hint="eastAsia"/>
          <w:sz w:val="24"/>
          <w:szCs w:val="24"/>
        </w:rPr>
        <w:t xml:space="preserve"> </w:t>
      </w:r>
      <w:r w:rsidR="00D43BE6" w:rsidRPr="00E837BE">
        <w:rPr>
          <w:rFonts w:ascii="Book Antiqua" w:hAnsi="Book Antiqua"/>
          <w:sz w:val="24"/>
          <w:szCs w:val="24"/>
        </w:rPr>
        <w:t>=</w:t>
      </w:r>
      <w:r w:rsidR="00D876DF" w:rsidRPr="00E837BE">
        <w:rPr>
          <w:rFonts w:ascii="Book Antiqua" w:hAnsi="Book Antiqua" w:hint="eastAsia"/>
          <w:sz w:val="24"/>
          <w:szCs w:val="24"/>
        </w:rPr>
        <w:t xml:space="preserve"> </w:t>
      </w:r>
      <w:r w:rsidR="00D43BE6" w:rsidRPr="00E837BE">
        <w:rPr>
          <w:rFonts w:ascii="Book Antiqua" w:hAnsi="Book Antiqua"/>
          <w:sz w:val="24"/>
          <w:szCs w:val="24"/>
        </w:rPr>
        <w:t xml:space="preserve">0.724) and </w:t>
      </w:r>
      <w:r w:rsidR="00FC7D2E" w:rsidRPr="00E837BE">
        <w:rPr>
          <w:rFonts w:ascii="Book Antiqua" w:hAnsi="Book Antiqua"/>
          <w:sz w:val="24"/>
          <w:szCs w:val="24"/>
        </w:rPr>
        <w:t>CRP (AUC</w:t>
      </w:r>
      <w:r w:rsidR="00D876DF" w:rsidRPr="00E837BE">
        <w:rPr>
          <w:rFonts w:ascii="Book Antiqua" w:hAnsi="Book Antiqua" w:hint="eastAsia"/>
          <w:sz w:val="24"/>
          <w:szCs w:val="24"/>
        </w:rPr>
        <w:t xml:space="preserve"> </w:t>
      </w:r>
      <w:r w:rsidR="00FC7D2E" w:rsidRPr="00E837BE">
        <w:rPr>
          <w:rFonts w:ascii="Book Antiqua" w:hAnsi="Book Antiqua"/>
          <w:sz w:val="24"/>
          <w:szCs w:val="24"/>
        </w:rPr>
        <w:t>=</w:t>
      </w:r>
      <w:r w:rsidR="00D876DF" w:rsidRPr="00E837BE">
        <w:rPr>
          <w:rFonts w:ascii="Book Antiqua" w:hAnsi="Book Antiqua" w:hint="eastAsia"/>
          <w:sz w:val="24"/>
          <w:szCs w:val="24"/>
        </w:rPr>
        <w:t xml:space="preserve"> </w:t>
      </w:r>
      <w:r w:rsidR="00FC7D2E" w:rsidRPr="00E837BE">
        <w:rPr>
          <w:rFonts w:ascii="Book Antiqua" w:hAnsi="Book Antiqua"/>
          <w:sz w:val="24"/>
          <w:szCs w:val="24"/>
        </w:rPr>
        <w:t>0.754) on day 3 after admission</w:t>
      </w:r>
      <w:r w:rsidR="00D876DF" w:rsidRPr="00E837BE">
        <w:rPr>
          <w:rFonts w:ascii="Book Antiqua" w:hAnsi="Book Antiqua" w:hint="eastAsia"/>
          <w:sz w:val="24"/>
          <w:szCs w:val="24"/>
        </w:rPr>
        <w:t xml:space="preserve"> </w:t>
      </w:r>
      <w:r w:rsidR="00BB10C6" w:rsidRPr="00E837BE">
        <w:rPr>
          <w:rFonts w:ascii="Book Antiqua" w:hAnsi="Book Antiqua"/>
          <w:sz w:val="24"/>
          <w:szCs w:val="24"/>
        </w:rPr>
        <w:t>(</w:t>
      </w:r>
      <w:r w:rsidR="00D876DF" w:rsidRPr="00E837BE">
        <w:rPr>
          <w:rFonts w:ascii="Book Antiqua" w:hAnsi="Book Antiqua"/>
          <w:sz w:val="24"/>
          <w:szCs w:val="24"/>
        </w:rPr>
        <w:t xml:space="preserve">Table </w:t>
      </w:r>
      <w:r w:rsidR="00BB10C6" w:rsidRPr="00E837BE">
        <w:rPr>
          <w:rFonts w:ascii="Book Antiqua" w:hAnsi="Book Antiqua"/>
          <w:sz w:val="24"/>
          <w:szCs w:val="24"/>
        </w:rPr>
        <w:t xml:space="preserve">4 and </w:t>
      </w:r>
      <w:r w:rsidR="00D876DF" w:rsidRPr="00E837BE">
        <w:rPr>
          <w:rFonts w:ascii="Book Antiqua" w:hAnsi="Book Antiqua"/>
          <w:sz w:val="24"/>
          <w:szCs w:val="24"/>
        </w:rPr>
        <w:t xml:space="preserve">Figure </w:t>
      </w:r>
      <w:r w:rsidR="00BB10C6" w:rsidRPr="00E837BE">
        <w:rPr>
          <w:rFonts w:ascii="Book Antiqua" w:hAnsi="Book Antiqua"/>
          <w:sz w:val="24"/>
          <w:szCs w:val="24"/>
        </w:rPr>
        <w:t>3)</w:t>
      </w:r>
      <w:r w:rsidR="001844E3" w:rsidRPr="00E837BE">
        <w:rPr>
          <w:rFonts w:ascii="Book Antiqua" w:hAnsi="Book Antiqua"/>
          <w:sz w:val="24"/>
          <w:szCs w:val="24"/>
        </w:rPr>
        <w:t>.</w:t>
      </w:r>
      <w:r w:rsidR="00C20AF5">
        <w:rPr>
          <w:rFonts w:ascii="Book Antiqua" w:hAnsi="Book Antiqua"/>
          <w:sz w:val="24"/>
          <w:szCs w:val="24"/>
        </w:rPr>
        <w:t xml:space="preserve"> </w:t>
      </w:r>
      <w:bookmarkEnd w:id="372"/>
      <w:bookmarkEnd w:id="373"/>
      <w:bookmarkEnd w:id="380"/>
      <w:bookmarkEnd w:id="381"/>
      <w:bookmarkEnd w:id="382"/>
      <w:bookmarkEnd w:id="383"/>
      <w:bookmarkEnd w:id="384"/>
      <w:bookmarkEnd w:id="385"/>
      <w:bookmarkEnd w:id="386"/>
      <w:bookmarkEnd w:id="387"/>
      <w:bookmarkEnd w:id="388"/>
    </w:p>
    <w:p w:rsidR="00361BD7" w:rsidRPr="00E837BE" w:rsidRDefault="00D43BE6" w:rsidP="00D876DF">
      <w:pPr>
        <w:adjustRightInd w:val="0"/>
        <w:snapToGrid w:val="0"/>
        <w:spacing w:line="360" w:lineRule="auto"/>
        <w:ind w:firstLineChars="100" w:firstLine="240"/>
        <w:rPr>
          <w:rFonts w:ascii="Book Antiqua" w:hAnsi="Book Antiqua"/>
          <w:sz w:val="24"/>
          <w:szCs w:val="24"/>
        </w:rPr>
      </w:pPr>
      <w:r w:rsidRPr="00E837BE">
        <w:rPr>
          <w:rFonts w:ascii="Book Antiqua" w:hAnsi="Book Antiqua"/>
          <w:kern w:val="0"/>
          <w:sz w:val="24"/>
          <w:szCs w:val="24"/>
        </w:rPr>
        <w:t>P</w:t>
      </w:r>
      <w:r w:rsidR="00B93579" w:rsidRPr="00E837BE">
        <w:rPr>
          <w:rFonts w:ascii="Book Antiqua" w:hAnsi="Book Antiqua"/>
          <w:kern w:val="0"/>
          <w:sz w:val="24"/>
          <w:szCs w:val="24"/>
        </w:rPr>
        <w:t xml:space="preserve">atients were divided into </w:t>
      </w:r>
      <w:r w:rsidRPr="00E837BE">
        <w:rPr>
          <w:rFonts w:ascii="Book Antiqua" w:hAnsi="Book Antiqua"/>
          <w:kern w:val="0"/>
          <w:sz w:val="24"/>
          <w:szCs w:val="24"/>
        </w:rPr>
        <w:t xml:space="preserve">the </w:t>
      </w:r>
      <w:r w:rsidR="00B93579" w:rsidRPr="00E837BE">
        <w:rPr>
          <w:rFonts w:ascii="Book Antiqua" w:hAnsi="Book Antiqua"/>
          <w:kern w:val="0"/>
          <w:sz w:val="24"/>
          <w:szCs w:val="24"/>
        </w:rPr>
        <w:t>three</w:t>
      </w:r>
      <w:r w:rsidRPr="00E837BE">
        <w:rPr>
          <w:rFonts w:ascii="Book Antiqua" w:hAnsi="Book Antiqua"/>
          <w:kern w:val="0"/>
          <w:sz w:val="24"/>
          <w:szCs w:val="24"/>
        </w:rPr>
        <w:t xml:space="preserve"> following groups according to the</w:t>
      </w:r>
      <w:r w:rsidR="00B93579" w:rsidRPr="00E837BE">
        <w:rPr>
          <w:rFonts w:ascii="Book Antiqua" w:hAnsi="Book Antiqua"/>
          <w:kern w:val="0"/>
          <w:sz w:val="24"/>
          <w:szCs w:val="24"/>
        </w:rPr>
        <w:t xml:space="preserve"> </w:t>
      </w:r>
      <w:bookmarkStart w:id="389" w:name="OLE_LINK202"/>
      <w:r w:rsidRPr="00E837BE">
        <w:rPr>
          <w:rFonts w:ascii="Book Antiqua" w:hAnsi="Book Antiqua"/>
          <w:kern w:val="0"/>
          <w:sz w:val="24"/>
          <w:szCs w:val="24"/>
        </w:rPr>
        <w:t>2012 revised Atlanta criteria</w:t>
      </w:r>
      <w:bookmarkEnd w:id="389"/>
      <w:r w:rsidR="00B93579" w:rsidRPr="00E837BE">
        <w:rPr>
          <w:rFonts w:ascii="Book Antiqua" w:hAnsi="Book Antiqua"/>
          <w:kern w:val="0"/>
          <w:sz w:val="24"/>
          <w:szCs w:val="24"/>
        </w:rPr>
        <w:t xml:space="preserve">: </w:t>
      </w:r>
      <w:r w:rsidR="0069383A" w:rsidRPr="00E837BE">
        <w:rPr>
          <w:rFonts w:ascii="Book Antiqua" w:hAnsi="Book Antiqua"/>
          <w:kern w:val="0"/>
          <w:sz w:val="24"/>
          <w:szCs w:val="24"/>
        </w:rPr>
        <w:t>24</w:t>
      </w:r>
      <w:r w:rsidR="00B93579" w:rsidRPr="00E837BE">
        <w:rPr>
          <w:rFonts w:ascii="Book Antiqua" w:hAnsi="Book Antiqua"/>
          <w:kern w:val="0"/>
          <w:sz w:val="24"/>
          <w:szCs w:val="24"/>
        </w:rPr>
        <w:t xml:space="preserve"> (</w:t>
      </w:r>
      <w:r w:rsidR="00695ADA" w:rsidRPr="00E837BE">
        <w:rPr>
          <w:rFonts w:ascii="Book Antiqua" w:hAnsi="Book Antiqua"/>
          <w:kern w:val="0"/>
          <w:sz w:val="24"/>
          <w:szCs w:val="24"/>
        </w:rPr>
        <w:t>20.5</w:t>
      </w:r>
      <w:r w:rsidR="00B93579" w:rsidRPr="00E837BE">
        <w:rPr>
          <w:rFonts w:ascii="Book Antiqua" w:hAnsi="Book Antiqua"/>
          <w:kern w:val="0"/>
          <w:sz w:val="24"/>
          <w:szCs w:val="24"/>
        </w:rPr>
        <w:t>%)</w:t>
      </w:r>
      <w:r w:rsidR="002F65AE" w:rsidRPr="00E837BE">
        <w:rPr>
          <w:rFonts w:ascii="Book Antiqua" w:hAnsi="Book Antiqua"/>
          <w:kern w:val="0"/>
          <w:sz w:val="24"/>
          <w:szCs w:val="24"/>
        </w:rPr>
        <w:t xml:space="preserve"> </w:t>
      </w:r>
      <w:r w:rsidR="00B93579" w:rsidRPr="00E837BE">
        <w:rPr>
          <w:rFonts w:ascii="Book Antiqua" w:hAnsi="Book Antiqua"/>
          <w:kern w:val="0"/>
          <w:sz w:val="24"/>
          <w:szCs w:val="24"/>
        </w:rPr>
        <w:t>pat</w:t>
      </w:r>
      <w:r w:rsidR="0069383A" w:rsidRPr="00E837BE">
        <w:rPr>
          <w:rFonts w:ascii="Book Antiqua" w:hAnsi="Book Antiqua"/>
          <w:kern w:val="0"/>
          <w:sz w:val="24"/>
          <w:szCs w:val="24"/>
        </w:rPr>
        <w:t>ients were classified as mild, 74</w:t>
      </w:r>
      <w:r w:rsidR="00B03CBE" w:rsidRPr="00E837BE">
        <w:rPr>
          <w:rFonts w:ascii="Book Antiqua" w:hAnsi="Book Antiqua"/>
          <w:kern w:val="0"/>
          <w:sz w:val="24"/>
          <w:szCs w:val="24"/>
        </w:rPr>
        <w:t>(</w:t>
      </w:r>
      <w:r w:rsidR="00695ADA" w:rsidRPr="00E837BE">
        <w:rPr>
          <w:rFonts w:ascii="Book Antiqua" w:hAnsi="Book Antiqua"/>
          <w:kern w:val="0"/>
          <w:sz w:val="24"/>
          <w:szCs w:val="24"/>
        </w:rPr>
        <w:t>63.2</w:t>
      </w:r>
      <w:r w:rsidR="00B03CBE" w:rsidRPr="00E837BE">
        <w:rPr>
          <w:rFonts w:ascii="Book Antiqua" w:hAnsi="Book Antiqua"/>
          <w:kern w:val="0"/>
          <w:sz w:val="24"/>
          <w:szCs w:val="24"/>
        </w:rPr>
        <w:t xml:space="preserve">%) patients were classified as moderate and </w:t>
      </w:r>
      <w:r w:rsidR="0069383A" w:rsidRPr="00E837BE">
        <w:rPr>
          <w:rFonts w:ascii="Book Antiqua" w:hAnsi="Book Antiqua"/>
          <w:kern w:val="0"/>
          <w:sz w:val="24"/>
          <w:szCs w:val="24"/>
        </w:rPr>
        <w:t>19</w:t>
      </w:r>
      <w:bookmarkStart w:id="390" w:name="OLE_LINK281"/>
      <w:bookmarkStart w:id="391" w:name="OLE_LINK282"/>
      <w:r w:rsidR="00D876DF" w:rsidRPr="00E837BE">
        <w:rPr>
          <w:rFonts w:ascii="Book Antiqua" w:hAnsi="Book Antiqua" w:hint="eastAsia"/>
          <w:kern w:val="0"/>
          <w:sz w:val="24"/>
          <w:szCs w:val="24"/>
        </w:rPr>
        <w:t xml:space="preserve"> </w:t>
      </w:r>
      <w:r w:rsidR="00B03CBE" w:rsidRPr="00E837BE">
        <w:rPr>
          <w:rFonts w:ascii="Book Antiqua" w:hAnsi="Book Antiqua"/>
          <w:kern w:val="0"/>
          <w:sz w:val="24"/>
          <w:szCs w:val="24"/>
        </w:rPr>
        <w:t>(</w:t>
      </w:r>
      <w:r w:rsidR="00695ADA" w:rsidRPr="00E837BE">
        <w:rPr>
          <w:rFonts w:ascii="Book Antiqua" w:hAnsi="Book Antiqua"/>
          <w:kern w:val="0"/>
          <w:sz w:val="24"/>
          <w:szCs w:val="24"/>
        </w:rPr>
        <w:t>16.2</w:t>
      </w:r>
      <w:r w:rsidR="00B03CBE" w:rsidRPr="00E837BE">
        <w:rPr>
          <w:rFonts w:ascii="Book Antiqua" w:hAnsi="Book Antiqua"/>
          <w:kern w:val="0"/>
          <w:sz w:val="24"/>
          <w:szCs w:val="24"/>
        </w:rPr>
        <w:t>%)</w:t>
      </w:r>
      <w:bookmarkEnd w:id="390"/>
      <w:bookmarkEnd w:id="391"/>
      <w:r w:rsidR="00B03CBE" w:rsidRPr="00E837BE">
        <w:rPr>
          <w:rFonts w:ascii="Book Antiqua" w:hAnsi="Book Antiqua"/>
          <w:kern w:val="0"/>
          <w:sz w:val="24"/>
          <w:szCs w:val="24"/>
        </w:rPr>
        <w:t xml:space="preserve"> patients were classified as severe. Because </w:t>
      </w:r>
      <w:r w:rsidR="009D5F35" w:rsidRPr="00E837BE">
        <w:rPr>
          <w:rFonts w:ascii="Book Antiqua" w:hAnsi="Book Antiqua"/>
          <w:kern w:val="0"/>
          <w:sz w:val="24"/>
          <w:szCs w:val="24"/>
        </w:rPr>
        <w:t>SAP</w:t>
      </w:r>
      <w:r w:rsidR="00B03CBE" w:rsidRPr="00E837BE">
        <w:rPr>
          <w:rFonts w:ascii="Book Antiqua" w:hAnsi="Book Antiqua"/>
          <w:kern w:val="0"/>
          <w:sz w:val="24"/>
          <w:szCs w:val="24"/>
        </w:rPr>
        <w:t xml:space="preserve"> </w:t>
      </w:r>
      <w:r w:rsidRPr="00E837BE">
        <w:rPr>
          <w:rFonts w:ascii="Book Antiqua" w:hAnsi="Book Antiqua"/>
          <w:kern w:val="0"/>
          <w:sz w:val="24"/>
          <w:szCs w:val="24"/>
        </w:rPr>
        <w:t xml:space="preserve">is </w:t>
      </w:r>
      <w:r w:rsidR="00922ADB" w:rsidRPr="00E837BE">
        <w:rPr>
          <w:rFonts w:ascii="Book Antiqua" w:hAnsi="Book Antiqua"/>
          <w:kern w:val="0"/>
          <w:sz w:val="24"/>
          <w:szCs w:val="24"/>
        </w:rPr>
        <w:t xml:space="preserve">characterized by persistent </w:t>
      </w:r>
      <w:r w:rsidR="008B5C4B" w:rsidRPr="00E837BE">
        <w:rPr>
          <w:rFonts w:ascii="Book Antiqua" w:hAnsi="Book Antiqua"/>
          <w:kern w:val="0"/>
          <w:sz w:val="24"/>
          <w:szCs w:val="24"/>
        </w:rPr>
        <w:t xml:space="preserve">OF </w:t>
      </w:r>
      <w:r w:rsidR="00922ADB" w:rsidRPr="00E837BE">
        <w:rPr>
          <w:rFonts w:ascii="Book Antiqua" w:hAnsi="Book Antiqua"/>
          <w:kern w:val="0"/>
          <w:sz w:val="24"/>
          <w:szCs w:val="24"/>
        </w:rPr>
        <w:t>(≥</w:t>
      </w:r>
      <w:r w:rsidR="00D876DF" w:rsidRPr="00E837BE">
        <w:rPr>
          <w:rFonts w:ascii="Book Antiqua" w:hAnsi="Book Antiqua" w:hint="eastAsia"/>
          <w:kern w:val="0"/>
          <w:sz w:val="24"/>
          <w:szCs w:val="24"/>
        </w:rPr>
        <w:t xml:space="preserve"> </w:t>
      </w:r>
      <w:r w:rsidRPr="00E837BE">
        <w:rPr>
          <w:rFonts w:ascii="Book Antiqua" w:hAnsi="Book Antiqua"/>
          <w:kern w:val="0"/>
          <w:sz w:val="24"/>
          <w:szCs w:val="24"/>
        </w:rPr>
        <w:t>48</w:t>
      </w:r>
      <w:r w:rsidR="00D876DF" w:rsidRPr="00E837BE">
        <w:rPr>
          <w:rFonts w:ascii="Book Antiqua" w:hAnsi="Book Antiqua" w:hint="eastAsia"/>
          <w:kern w:val="0"/>
          <w:sz w:val="24"/>
          <w:szCs w:val="24"/>
        </w:rPr>
        <w:t xml:space="preserve"> </w:t>
      </w:r>
      <w:r w:rsidRPr="00E837BE">
        <w:rPr>
          <w:rFonts w:ascii="Book Antiqua" w:hAnsi="Book Antiqua"/>
          <w:kern w:val="0"/>
          <w:sz w:val="24"/>
          <w:szCs w:val="24"/>
        </w:rPr>
        <w:t>h</w:t>
      </w:r>
      <w:r w:rsidR="00922ADB" w:rsidRPr="00E837BE">
        <w:rPr>
          <w:rFonts w:ascii="Book Antiqua" w:hAnsi="Book Antiqua"/>
          <w:kern w:val="0"/>
          <w:sz w:val="24"/>
          <w:szCs w:val="24"/>
        </w:rPr>
        <w:t xml:space="preserve">) and </w:t>
      </w:r>
      <w:r w:rsidR="00B03CBE" w:rsidRPr="00E837BE">
        <w:rPr>
          <w:rFonts w:ascii="Book Antiqua" w:hAnsi="Book Antiqua"/>
          <w:kern w:val="0"/>
          <w:sz w:val="24"/>
          <w:szCs w:val="24"/>
        </w:rPr>
        <w:t xml:space="preserve">have different </w:t>
      </w:r>
      <w:r w:rsidRPr="00E837BE">
        <w:rPr>
          <w:rFonts w:ascii="Book Antiqua" w:hAnsi="Book Antiqua"/>
          <w:kern w:val="0"/>
          <w:sz w:val="24"/>
          <w:szCs w:val="24"/>
        </w:rPr>
        <w:t>prognose</w:t>
      </w:r>
      <w:r w:rsidR="009D5F35" w:rsidRPr="00E837BE">
        <w:rPr>
          <w:rFonts w:ascii="Book Antiqua" w:hAnsi="Book Antiqua"/>
          <w:kern w:val="0"/>
          <w:sz w:val="24"/>
          <w:szCs w:val="24"/>
        </w:rPr>
        <w:t>s</w:t>
      </w:r>
      <w:r w:rsidR="00B03CBE" w:rsidRPr="00E837BE">
        <w:rPr>
          <w:rFonts w:ascii="Book Antiqua" w:hAnsi="Book Antiqua"/>
          <w:kern w:val="0"/>
          <w:sz w:val="24"/>
          <w:szCs w:val="24"/>
        </w:rPr>
        <w:t xml:space="preserve"> and high mortal</w:t>
      </w:r>
      <w:r w:rsidRPr="00E837BE">
        <w:rPr>
          <w:rFonts w:ascii="Book Antiqua" w:hAnsi="Book Antiqua"/>
          <w:kern w:val="0"/>
          <w:sz w:val="24"/>
          <w:szCs w:val="24"/>
        </w:rPr>
        <w:t>ity</w:t>
      </w:r>
      <w:r w:rsidR="00B03CBE" w:rsidRPr="00E837BE">
        <w:rPr>
          <w:rFonts w:ascii="Book Antiqua" w:hAnsi="Book Antiqua"/>
          <w:kern w:val="0"/>
          <w:sz w:val="24"/>
          <w:szCs w:val="24"/>
        </w:rPr>
        <w:t xml:space="preserve">, </w:t>
      </w:r>
      <w:r w:rsidRPr="00E837BE">
        <w:rPr>
          <w:rFonts w:ascii="Book Antiqua" w:hAnsi="Book Antiqua"/>
          <w:kern w:val="0"/>
          <w:sz w:val="24"/>
          <w:szCs w:val="24"/>
        </w:rPr>
        <w:t xml:space="preserve">patients with </w:t>
      </w:r>
      <w:r w:rsidR="00D6355D" w:rsidRPr="00E837BE">
        <w:rPr>
          <w:rFonts w:ascii="Book Antiqua" w:hAnsi="Book Antiqua"/>
          <w:kern w:val="0"/>
          <w:sz w:val="24"/>
          <w:szCs w:val="24"/>
        </w:rPr>
        <w:t xml:space="preserve">persistent OF </w:t>
      </w:r>
      <w:r w:rsidR="00B03CBE" w:rsidRPr="00E837BE">
        <w:rPr>
          <w:rFonts w:ascii="Book Antiqua" w:hAnsi="Book Antiqua"/>
          <w:kern w:val="0"/>
          <w:sz w:val="24"/>
          <w:szCs w:val="24"/>
        </w:rPr>
        <w:t xml:space="preserve">were </w:t>
      </w:r>
      <w:r w:rsidRPr="00E837BE">
        <w:rPr>
          <w:rFonts w:ascii="Book Antiqua" w:hAnsi="Book Antiqua"/>
          <w:kern w:val="0"/>
          <w:sz w:val="24"/>
          <w:szCs w:val="24"/>
        </w:rPr>
        <w:t xml:space="preserve">viewed </w:t>
      </w:r>
      <w:r w:rsidR="00B03CBE" w:rsidRPr="00E837BE">
        <w:rPr>
          <w:rFonts w:ascii="Book Antiqua" w:hAnsi="Book Antiqua"/>
          <w:kern w:val="0"/>
          <w:sz w:val="24"/>
          <w:szCs w:val="24"/>
        </w:rPr>
        <w:t xml:space="preserve">as </w:t>
      </w:r>
      <w:r w:rsidR="00E83590" w:rsidRPr="00E837BE">
        <w:rPr>
          <w:rFonts w:ascii="Book Antiqua" w:hAnsi="Book Antiqua"/>
          <w:kern w:val="0"/>
          <w:sz w:val="24"/>
          <w:szCs w:val="24"/>
        </w:rPr>
        <w:t xml:space="preserve">a </w:t>
      </w:r>
      <w:r w:rsidR="00B03CBE" w:rsidRPr="00E837BE">
        <w:rPr>
          <w:rFonts w:ascii="Book Antiqua" w:hAnsi="Book Antiqua"/>
          <w:kern w:val="0"/>
          <w:sz w:val="24"/>
          <w:szCs w:val="24"/>
        </w:rPr>
        <w:t xml:space="preserve">single </w:t>
      </w:r>
      <w:r w:rsidR="004C2F80" w:rsidRPr="00E837BE">
        <w:rPr>
          <w:rFonts w:ascii="Book Antiqua" w:hAnsi="Book Antiqua"/>
          <w:kern w:val="0"/>
          <w:sz w:val="24"/>
          <w:szCs w:val="24"/>
        </w:rPr>
        <w:t>group</w:t>
      </w:r>
      <w:r w:rsidRPr="00E837BE">
        <w:rPr>
          <w:rFonts w:ascii="Book Antiqua" w:hAnsi="Book Antiqua"/>
          <w:kern w:val="0"/>
          <w:sz w:val="24"/>
          <w:szCs w:val="24"/>
        </w:rPr>
        <w:t>, while patients with</w:t>
      </w:r>
      <w:r w:rsidR="00B03CBE" w:rsidRPr="00E837BE">
        <w:rPr>
          <w:rFonts w:ascii="Book Antiqua" w:hAnsi="Book Antiqua"/>
          <w:kern w:val="0"/>
          <w:sz w:val="24"/>
          <w:szCs w:val="24"/>
        </w:rPr>
        <w:t xml:space="preserve"> mild and moderate were </w:t>
      </w:r>
      <w:r w:rsidR="00E83590" w:rsidRPr="00E837BE">
        <w:rPr>
          <w:rFonts w:ascii="Book Antiqua" w:hAnsi="Book Antiqua"/>
          <w:kern w:val="0"/>
          <w:sz w:val="24"/>
          <w:szCs w:val="24"/>
        </w:rPr>
        <w:t>merged</w:t>
      </w:r>
      <w:r w:rsidR="00B03CBE" w:rsidRPr="00E837BE">
        <w:rPr>
          <w:rFonts w:ascii="Book Antiqua" w:hAnsi="Book Antiqua"/>
          <w:kern w:val="0"/>
          <w:sz w:val="24"/>
          <w:szCs w:val="24"/>
        </w:rPr>
        <w:t xml:space="preserve"> </w:t>
      </w:r>
      <w:r w:rsidR="00E55C07" w:rsidRPr="00E837BE">
        <w:rPr>
          <w:rFonts w:ascii="Book Antiqua" w:hAnsi="Book Antiqua"/>
          <w:kern w:val="0"/>
          <w:sz w:val="24"/>
          <w:szCs w:val="24"/>
        </w:rPr>
        <w:t xml:space="preserve">into another group. A </w:t>
      </w:r>
      <w:r w:rsidR="00B03CBE" w:rsidRPr="00E837BE">
        <w:rPr>
          <w:rFonts w:ascii="Book Antiqua" w:hAnsi="Book Antiqua"/>
          <w:kern w:val="0"/>
          <w:sz w:val="24"/>
          <w:szCs w:val="24"/>
        </w:rPr>
        <w:t xml:space="preserve">subgroup analysis was </w:t>
      </w:r>
      <w:r w:rsidR="00E55C07" w:rsidRPr="00E837BE">
        <w:rPr>
          <w:rFonts w:ascii="Book Antiqua" w:hAnsi="Book Antiqua"/>
          <w:kern w:val="0"/>
          <w:sz w:val="24"/>
          <w:szCs w:val="24"/>
        </w:rPr>
        <w:t>performed</w:t>
      </w:r>
      <w:r w:rsidR="00B03CBE" w:rsidRPr="00E837BE">
        <w:rPr>
          <w:rFonts w:ascii="Book Antiqua" w:hAnsi="Book Antiqua"/>
          <w:kern w:val="0"/>
          <w:sz w:val="24"/>
          <w:szCs w:val="24"/>
        </w:rPr>
        <w:t xml:space="preserve"> between </w:t>
      </w:r>
      <w:r w:rsidR="00E55C07" w:rsidRPr="00E837BE">
        <w:rPr>
          <w:rFonts w:ascii="Book Antiqua" w:hAnsi="Book Antiqua"/>
          <w:kern w:val="0"/>
          <w:sz w:val="24"/>
          <w:szCs w:val="24"/>
        </w:rPr>
        <w:t xml:space="preserve">these </w:t>
      </w:r>
      <w:r w:rsidR="00B03CBE" w:rsidRPr="00E837BE">
        <w:rPr>
          <w:rFonts w:ascii="Book Antiqua" w:hAnsi="Book Antiqua"/>
          <w:kern w:val="0"/>
          <w:sz w:val="24"/>
          <w:szCs w:val="24"/>
        </w:rPr>
        <w:t>two groups</w:t>
      </w:r>
      <w:r w:rsidR="001246B3" w:rsidRPr="00E837BE">
        <w:rPr>
          <w:rFonts w:ascii="Book Antiqua" w:hAnsi="Book Antiqua"/>
          <w:kern w:val="0"/>
          <w:sz w:val="24"/>
          <w:szCs w:val="24"/>
        </w:rPr>
        <w:t xml:space="preserve"> </w:t>
      </w:r>
      <w:r w:rsidR="00B03CBE" w:rsidRPr="00E837BE">
        <w:rPr>
          <w:rFonts w:ascii="Book Antiqua" w:hAnsi="Book Antiqua"/>
          <w:kern w:val="0"/>
          <w:sz w:val="24"/>
          <w:szCs w:val="24"/>
        </w:rPr>
        <w:t>(</w:t>
      </w:r>
      <w:bookmarkStart w:id="392" w:name="OLE_LINK99"/>
      <w:bookmarkStart w:id="393" w:name="OLE_LINK114"/>
      <w:bookmarkStart w:id="394" w:name="OLE_LINK190"/>
      <w:bookmarkStart w:id="395" w:name="OLE_LINK191"/>
      <w:bookmarkStart w:id="396" w:name="OLE_LINK54"/>
      <w:bookmarkStart w:id="397" w:name="OLE_LINK55"/>
      <w:r w:rsidR="00DC7BCA" w:rsidRPr="00E837BE">
        <w:rPr>
          <w:rFonts w:ascii="Book Antiqua" w:hAnsi="Book Antiqua"/>
          <w:i/>
          <w:kern w:val="0"/>
          <w:sz w:val="24"/>
          <w:szCs w:val="24"/>
        </w:rPr>
        <w:t>i.e.</w:t>
      </w:r>
      <w:r w:rsidR="00E55C07" w:rsidRPr="00E837BE">
        <w:rPr>
          <w:rFonts w:ascii="Book Antiqua" w:hAnsi="Book Antiqua"/>
          <w:kern w:val="0"/>
          <w:sz w:val="24"/>
          <w:szCs w:val="24"/>
        </w:rPr>
        <w:t xml:space="preserve">, the </w:t>
      </w:r>
      <w:r w:rsidR="0036016B" w:rsidRPr="00E837BE">
        <w:rPr>
          <w:rFonts w:ascii="Book Antiqua" w:hAnsi="Book Antiqua"/>
          <w:sz w:val="24"/>
          <w:szCs w:val="24"/>
        </w:rPr>
        <w:t xml:space="preserve">non-SAP </w:t>
      </w:r>
      <w:bookmarkEnd w:id="392"/>
      <w:bookmarkEnd w:id="393"/>
      <w:bookmarkEnd w:id="394"/>
      <w:bookmarkEnd w:id="395"/>
      <w:bookmarkEnd w:id="396"/>
      <w:bookmarkEnd w:id="397"/>
      <w:r w:rsidR="00E55C07" w:rsidRPr="00E837BE">
        <w:rPr>
          <w:rFonts w:ascii="Book Antiqua" w:hAnsi="Book Antiqua"/>
          <w:sz w:val="24"/>
          <w:szCs w:val="24"/>
        </w:rPr>
        <w:t>and</w:t>
      </w:r>
      <w:r w:rsidR="00E65A32" w:rsidRPr="00E837BE">
        <w:rPr>
          <w:rFonts w:ascii="Book Antiqua" w:hAnsi="Book Antiqua"/>
          <w:kern w:val="0"/>
          <w:sz w:val="24"/>
          <w:szCs w:val="24"/>
        </w:rPr>
        <w:t xml:space="preserve"> </w:t>
      </w:r>
      <w:r w:rsidR="0036016B" w:rsidRPr="00E837BE">
        <w:rPr>
          <w:rFonts w:ascii="Book Antiqua" w:hAnsi="Book Antiqua"/>
          <w:kern w:val="0"/>
          <w:sz w:val="24"/>
          <w:szCs w:val="24"/>
        </w:rPr>
        <w:t>S</w:t>
      </w:r>
      <w:r w:rsidR="00E65A32" w:rsidRPr="00E837BE">
        <w:rPr>
          <w:rFonts w:ascii="Book Antiqua" w:hAnsi="Book Antiqua"/>
          <w:kern w:val="0"/>
          <w:sz w:val="24"/>
          <w:szCs w:val="24"/>
        </w:rPr>
        <w:t>AP</w:t>
      </w:r>
      <w:r w:rsidR="0036016B" w:rsidRPr="00E837BE">
        <w:rPr>
          <w:rFonts w:ascii="Book Antiqua" w:hAnsi="Book Antiqua"/>
          <w:kern w:val="0"/>
          <w:sz w:val="24"/>
          <w:szCs w:val="24"/>
        </w:rPr>
        <w:t xml:space="preserve"> group</w:t>
      </w:r>
      <w:r w:rsidR="00E55C07" w:rsidRPr="00E837BE">
        <w:rPr>
          <w:rFonts w:ascii="Book Antiqua" w:hAnsi="Book Antiqua"/>
          <w:kern w:val="0"/>
          <w:sz w:val="24"/>
          <w:szCs w:val="24"/>
        </w:rPr>
        <w:t>s</w:t>
      </w:r>
      <w:r w:rsidR="00E65A32" w:rsidRPr="00E837BE">
        <w:rPr>
          <w:rFonts w:ascii="Book Antiqua" w:hAnsi="Book Antiqua"/>
          <w:kern w:val="0"/>
          <w:sz w:val="24"/>
          <w:szCs w:val="24"/>
        </w:rPr>
        <w:t>)</w:t>
      </w:r>
      <w:r w:rsidR="0069383A" w:rsidRPr="00E837BE">
        <w:rPr>
          <w:rFonts w:ascii="Book Antiqua" w:hAnsi="Book Antiqua"/>
          <w:kern w:val="0"/>
          <w:sz w:val="24"/>
          <w:szCs w:val="24"/>
        </w:rPr>
        <w:t xml:space="preserve">. </w:t>
      </w:r>
      <w:r w:rsidR="00D125A1" w:rsidRPr="00E837BE">
        <w:rPr>
          <w:rFonts w:ascii="Book Antiqua" w:hAnsi="Book Antiqua"/>
          <w:kern w:val="0"/>
          <w:sz w:val="24"/>
          <w:szCs w:val="24"/>
        </w:rPr>
        <w:t>There were 98 patients</w:t>
      </w:r>
      <w:r w:rsidR="001E4368" w:rsidRPr="00E837BE">
        <w:rPr>
          <w:rFonts w:ascii="Book Antiqua" w:hAnsi="Book Antiqua"/>
          <w:kern w:val="0"/>
          <w:sz w:val="24"/>
          <w:szCs w:val="24"/>
        </w:rPr>
        <w:t xml:space="preserve"> </w:t>
      </w:r>
      <w:r w:rsidR="00D125A1" w:rsidRPr="00E837BE">
        <w:rPr>
          <w:rFonts w:ascii="Book Antiqua" w:hAnsi="Book Antiqua"/>
          <w:kern w:val="0"/>
          <w:sz w:val="24"/>
          <w:szCs w:val="24"/>
        </w:rPr>
        <w:t>(83.8%)</w:t>
      </w:r>
      <w:r w:rsidR="004C2F80" w:rsidRPr="00E837BE">
        <w:rPr>
          <w:rFonts w:ascii="Book Antiqua" w:hAnsi="Book Antiqua"/>
          <w:kern w:val="0"/>
          <w:sz w:val="24"/>
          <w:szCs w:val="24"/>
        </w:rPr>
        <w:t xml:space="preserve"> </w:t>
      </w:r>
      <w:bookmarkStart w:id="398" w:name="OLE_LINK115"/>
      <w:bookmarkStart w:id="399" w:name="OLE_LINK139"/>
      <w:r w:rsidR="00E55C07" w:rsidRPr="00E837BE">
        <w:rPr>
          <w:rFonts w:ascii="Book Antiqua" w:hAnsi="Book Antiqua"/>
          <w:kern w:val="0"/>
          <w:sz w:val="24"/>
          <w:szCs w:val="24"/>
        </w:rPr>
        <w:t xml:space="preserve">in the </w:t>
      </w:r>
      <w:r w:rsidR="00E368A6" w:rsidRPr="00E837BE">
        <w:rPr>
          <w:rFonts w:ascii="Book Antiqua" w:hAnsi="Book Antiqua"/>
          <w:sz w:val="24"/>
          <w:szCs w:val="24"/>
        </w:rPr>
        <w:t>non-SAP</w:t>
      </w:r>
      <w:bookmarkEnd w:id="398"/>
      <w:bookmarkEnd w:id="399"/>
      <w:r w:rsidR="004C2F80" w:rsidRPr="00E837BE">
        <w:rPr>
          <w:rFonts w:ascii="Book Antiqua" w:hAnsi="Book Antiqua"/>
          <w:kern w:val="0"/>
          <w:sz w:val="24"/>
          <w:szCs w:val="24"/>
        </w:rPr>
        <w:t xml:space="preserve"> </w:t>
      </w:r>
      <w:r w:rsidR="00E55C07" w:rsidRPr="00E837BE">
        <w:rPr>
          <w:rFonts w:ascii="Book Antiqua" w:hAnsi="Book Antiqua"/>
          <w:kern w:val="0"/>
          <w:sz w:val="24"/>
          <w:szCs w:val="24"/>
        </w:rPr>
        <w:t xml:space="preserve">group </w:t>
      </w:r>
      <w:r w:rsidR="000F6B0D" w:rsidRPr="00E837BE">
        <w:rPr>
          <w:rFonts w:ascii="Book Antiqua" w:hAnsi="Book Antiqua"/>
          <w:kern w:val="0"/>
          <w:sz w:val="24"/>
          <w:szCs w:val="24"/>
        </w:rPr>
        <w:t>and 19 patients</w:t>
      </w:r>
      <w:r w:rsidR="008B5C4B" w:rsidRPr="00E837BE">
        <w:rPr>
          <w:rFonts w:ascii="Book Antiqua" w:hAnsi="Book Antiqua"/>
          <w:kern w:val="0"/>
          <w:sz w:val="24"/>
          <w:szCs w:val="24"/>
        </w:rPr>
        <w:t xml:space="preserve"> </w:t>
      </w:r>
      <w:r w:rsidR="00D125A1" w:rsidRPr="00E837BE">
        <w:rPr>
          <w:rFonts w:ascii="Book Antiqua" w:hAnsi="Book Antiqua"/>
          <w:kern w:val="0"/>
          <w:sz w:val="24"/>
          <w:szCs w:val="24"/>
        </w:rPr>
        <w:t>(16.2%)</w:t>
      </w:r>
      <w:r w:rsidR="004C2F80" w:rsidRPr="00E837BE">
        <w:rPr>
          <w:rFonts w:ascii="Book Antiqua" w:hAnsi="Book Antiqua"/>
          <w:kern w:val="0"/>
          <w:sz w:val="24"/>
          <w:szCs w:val="24"/>
        </w:rPr>
        <w:t xml:space="preserve"> </w:t>
      </w:r>
      <w:r w:rsidR="00E55C07" w:rsidRPr="00E837BE">
        <w:rPr>
          <w:rFonts w:ascii="Book Antiqua" w:hAnsi="Book Antiqua"/>
          <w:kern w:val="0"/>
          <w:sz w:val="24"/>
          <w:szCs w:val="24"/>
        </w:rPr>
        <w:t>in the</w:t>
      </w:r>
      <w:r w:rsidR="004C2F80" w:rsidRPr="00E837BE">
        <w:rPr>
          <w:rFonts w:ascii="Book Antiqua" w:hAnsi="Book Antiqua"/>
          <w:kern w:val="0"/>
          <w:sz w:val="24"/>
          <w:szCs w:val="24"/>
        </w:rPr>
        <w:t xml:space="preserve"> SAP</w:t>
      </w:r>
      <w:r w:rsidR="00E55C07" w:rsidRPr="00E837BE">
        <w:rPr>
          <w:rFonts w:ascii="Book Antiqua" w:hAnsi="Book Antiqua"/>
          <w:kern w:val="0"/>
          <w:sz w:val="24"/>
          <w:szCs w:val="24"/>
        </w:rPr>
        <w:t xml:space="preserve"> group</w:t>
      </w:r>
      <w:r w:rsidR="000F6B0D" w:rsidRPr="00E837BE">
        <w:rPr>
          <w:rFonts w:ascii="Book Antiqua" w:hAnsi="Book Antiqua"/>
          <w:kern w:val="0"/>
          <w:sz w:val="24"/>
          <w:szCs w:val="24"/>
        </w:rPr>
        <w:t>.</w:t>
      </w:r>
      <w:r w:rsidR="000F6B0D" w:rsidRPr="00E837BE">
        <w:rPr>
          <w:rFonts w:ascii="Book Antiqua" w:hAnsi="Book Antiqua"/>
          <w:sz w:val="24"/>
          <w:szCs w:val="24"/>
        </w:rPr>
        <w:t xml:space="preserve"> </w:t>
      </w:r>
      <w:r w:rsidR="001E101D" w:rsidRPr="00E837BE">
        <w:rPr>
          <w:rFonts w:ascii="Book Antiqua" w:hAnsi="Book Antiqua"/>
          <w:sz w:val="24"/>
          <w:szCs w:val="24"/>
        </w:rPr>
        <w:t>The results of comparisons between the SAP (</w:t>
      </w:r>
      <w:r w:rsidR="000F6B0D" w:rsidRPr="00E837BE">
        <w:rPr>
          <w:rFonts w:ascii="Book Antiqua" w:hAnsi="Book Antiqua"/>
          <w:sz w:val="24"/>
          <w:szCs w:val="24"/>
        </w:rPr>
        <w:t xml:space="preserve">According to </w:t>
      </w:r>
      <w:r w:rsidR="001E101D" w:rsidRPr="00E837BE">
        <w:rPr>
          <w:rFonts w:ascii="Book Antiqua" w:hAnsi="Book Antiqua"/>
          <w:sz w:val="24"/>
          <w:szCs w:val="24"/>
        </w:rPr>
        <w:t xml:space="preserve">the </w:t>
      </w:r>
      <w:r w:rsidR="004C2F80" w:rsidRPr="00E837BE">
        <w:rPr>
          <w:rFonts w:ascii="Book Antiqua" w:hAnsi="Book Antiqua"/>
          <w:kern w:val="0"/>
          <w:sz w:val="24"/>
          <w:szCs w:val="24"/>
        </w:rPr>
        <w:t>2012 revised A</w:t>
      </w:r>
      <w:r w:rsidR="001178DF" w:rsidRPr="00E837BE">
        <w:rPr>
          <w:rFonts w:ascii="Book Antiqua" w:hAnsi="Book Antiqua"/>
          <w:kern w:val="0"/>
          <w:sz w:val="24"/>
          <w:szCs w:val="24"/>
        </w:rPr>
        <w:t>tl</w:t>
      </w:r>
      <w:r w:rsidR="004C2F80" w:rsidRPr="00E837BE">
        <w:rPr>
          <w:rFonts w:ascii="Book Antiqua" w:hAnsi="Book Antiqua"/>
          <w:kern w:val="0"/>
          <w:sz w:val="24"/>
          <w:szCs w:val="24"/>
        </w:rPr>
        <w:t>anta criteria</w:t>
      </w:r>
      <w:r w:rsidR="001E101D" w:rsidRPr="00E837BE">
        <w:rPr>
          <w:rFonts w:ascii="Book Antiqua" w:hAnsi="Book Antiqua"/>
          <w:kern w:val="0"/>
          <w:sz w:val="24"/>
          <w:szCs w:val="24"/>
        </w:rPr>
        <w:t xml:space="preserve">) and non-SAP groups </w:t>
      </w:r>
      <w:r w:rsidR="001E101D" w:rsidRPr="00E837BE">
        <w:rPr>
          <w:rFonts w:ascii="Book Antiqua" w:hAnsi="Book Antiqua"/>
          <w:sz w:val="24"/>
          <w:szCs w:val="24"/>
        </w:rPr>
        <w:t xml:space="preserve">in </w:t>
      </w:r>
      <w:r w:rsidR="000F6B0D" w:rsidRPr="00E837BE">
        <w:rPr>
          <w:rFonts w:ascii="Book Antiqua" w:hAnsi="Book Antiqua"/>
          <w:sz w:val="24"/>
          <w:szCs w:val="24"/>
        </w:rPr>
        <w:t xml:space="preserve">MPV, </w:t>
      </w:r>
      <w:r w:rsidR="00A914E7" w:rsidRPr="00E837BE">
        <w:rPr>
          <w:rFonts w:ascii="Book Antiqua" w:hAnsi="Book Antiqua"/>
          <w:sz w:val="24"/>
          <w:szCs w:val="24"/>
        </w:rPr>
        <w:t xml:space="preserve">WBC, LDH and CRP </w:t>
      </w:r>
      <w:r w:rsidR="000F6B0D" w:rsidRPr="00E837BE">
        <w:rPr>
          <w:rFonts w:ascii="Book Antiqua" w:hAnsi="Book Antiqua"/>
          <w:kern w:val="0"/>
          <w:sz w:val="24"/>
          <w:szCs w:val="24"/>
        </w:rPr>
        <w:t>on day</w:t>
      </w:r>
      <w:r w:rsidR="001E101D" w:rsidRPr="00E837BE">
        <w:rPr>
          <w:rFonts w:ascii="Book Antiqua" w:hAnsi="Book Antiqua"/>
          <w:kern w:val="0"/>
          <w:sz w:val="24"/>
          <w:szCs w:val="24"/>
        </w:rPr>
        <w:t>s</w:t>
      </w:r>
      <w:r w:rsidR="00D876DF" w:rsidRPr="00E837BE">
        <w:rPr>
          <w:rFonts w:ascii="Book Antiqua" w:hAnsi="Book Antiqua" w:hint="eastAsia"/>
          <w:kern w:val="0"/>
          <w:sz w:val="24"/>
          <w:szCs w:val="24"/>
        </w:rPr>
        <w:t xml:space="preserve"> </w:t>
      </w:r>
      <w:r w:rsidR="000F6B0D" w:rsidRPr="00E837BE">
        <w:rPr>
          <w:rFonts w:ascii="Book Antiqua" w:hAnsi="Book Antiqua"/>
          <w:kern w:val="0"/>
          <w:sz w:val="24"/>
          <w:szCs w:val="24"/>
        </w:rPr>
        <w:t>1, 2, 3 and 7</w:t>
      </w:r>
      <w:r w:rsidR="000F6B0D" w:rsidRPr="00E837BE">
        <w:rPr>
          <w:rFonts w:ascii="Book Antiqua" w:hAnsi="Book Antiqua"/>
          <w:sz w:val="24"/>
          <w:szCs w:val="24"/>
        </w:rPr>
        <w:t>after admission</w:t>
      </w:r>
      <w:r w:rsidR="00CA1169" w:rsidRPr="00E837BE">
        <w:rPr>
          <w:rFonts w:ascii="Book Antiqua" w:hAnsi="Book Antiqua"/>
          <w:sz w:val="24"/>
          <w:szCs w:val="24"/>
        </w:rPr>
        <w:t xml:space="preserve"> </w:t>
      </w:r>
      <w:r w:rsidR="001E101D" w:rsidRPr="00E837BE">
        <w:rPr>
          <w:rFonts w:ascii="Book Antiqua" w:hAnsi="Book Antiqua"/>
          <w:sz w:val="24"/>
          <w:szCs w:val="24"/>
        </w:rPr>
        <w:t xml:space="preserve">are </w:t>
      </w:r>
      <w:r w:rsidR="000F6B0D" w:rsidRPr="00E837BE">
        <w:rPr>
          <w:rFonts w:ascii="Book Antiqua" w:hAnsi="Book Antiqua"/>
          <w:sz w:val="24"/>
          <w:szCs w:val="24"/>
        </w:rPr>
        <w:t>shown in Table</w:t>
      </w:r>
      <w:r w:rsidR="001E101D" w:rsidRPr="00E837BE">
        <w:rPr>
          <w:rFonts w:ascii="Book Antiqua" w:hAnsi="Book Antiqua"/>
          <w:sz w:val="24"/>
          <w:szCs w:val="24"/>
        </w:rPr>
        <w:t xml:space="preserve"> </w:t>
      </w:r>
      <w:r w:rsidR="00533010" w:rsidRPr="00E837BE">
        <w:rPr>
          <w:rFonts w:ascii="Book Antiqua" w:hAnsi="Book Antiqua"/>
          <w:sz w:val="24"/>
          <w:szCs w:val="24"/>
        </w:rPr>
        <w:t>5</w:t>
      </w:r>
      <w:r w:rsidR="000F6B0D" w:rsidRPr="00E837BE">
        <w:rPr>
          <w:rFonts w:ascii="Book Antiqua" w:hAnsi="Book Antiqua"/>
          <w:sz w:val="24"/>
          <w:szCs w:val="24"/>
        </w:rPr>
        <w:t>.</w:t>
      </w:r>
      <w:r w:rsidR="000F6B0D" w:rsidRPr="00E837BE">
        <w:rPr>
          <w:rFonts w:ascii="Book Antiqua" w:hAnsi="Book Antiqua"/>
          <w:kern w:val="0"/>
          <w:sz w:val="24"/>
          <w:szCs w:val="24"/>
        </w:rPr>
        <w:t xml:space="preserve"> </w:t>
      </w:r>
      <w:r w:rsidR="001E101D" w:rsidRPr="00E837BE">
        <w:rPr>
          <w:rFonts w:ascii="Book Antiqua" w:hAnsi="Book Antiqua"/>
          <w:kern w:val="0"/>
          <w:sz w:val="24"/>
          <w:szCs w:val="24"/>
        </w:rPr>
        <w:t>M</w:t>
      </w:r>
      <w:r w:rsidR="000F6B0D" w:rsidRPr="00E837BE">
        <w:rPr>
          <w:rFonts w:ascii="Book Antiqua" w:hAnsi="Book Antiqua"/>
          <w:kern w:val="0"/>
          <w:sz w:val="24"/>
          <w:szCs w:val="24"/>
        </w:rPr>
        <w:t xml:space="preserve">ean MPV levels were </w:t>
      </w:r>
      <w:r w:rsidR="001E101D" w:rsidRPr="00E837BE">
        <w:rPr>
          <w:rFonts w:ascii="Book Antiqua" w:hAnsi="Book Antiqua"/>
          <w:kern w:val="0"/>
          <w:sz w:val="24"/>
          <w:szCs w:val="24"/>
        </w:rPr>
        <w:t>significantly lowing in the</w:t>
      </w:r>
      <w:r w:rsidR="000F6B0D" w:rsidRPr="00E837BE">
        <w:rPr>
          <w:rFonts w:ascii="Book Antiqua" w:hAnsi="Book Antiqua"/>
          <w:kern w:val="0"/>
          <w:sz w:val="24"/>
          <w:szCs w:val="24"/>
        </w:rPr>
        <w:t xml:space="preserve"> </w:t>
      </w:r>
      <w:r w:rsidR="004C2F80" w:rsidRPr="00E837BE">
        <w:rPr>
          <w:rFonts w:ascii="Book Antiqua" w:hAnsi="Book Antiqua"/>
          <w:kern w:val="0"/>
          <w:sz w:val="24"/>
          <w:szCs w:val="24"/>
        </w:rPr>
        <w:t>S</w:t>
      </w:r>
      <w:r w:rsidR="00361BD7" w:rsidRPr="00E837BE">
        <w:rPr>
          <w:rFonts w:ascii="Book Antiqua" w:hAnsi="Book Antiqua"/>
          <w:kern w:val="0"/>
          <w:sz w:val="24"/>
          <w:szCs w:val="24"/>
        </w:rPr>
        <w:t>AP</w:t>
      </w:r>
      <w:r w:rsidR="001E101D" w:rsidRPr="00E837BE">
        <w:rPr>
          <w:rFonts w:ascii="Book Antiqua" w:hAnsi="Book Antiqua"/>
          <w:kern w:val="0"/>
          <w:sz w:val="24"/>
          <w:szCs w:val="24"/>
        </w:rPr>
        <w:t xml:space="preserve"> group than in the </w:t>
      </w:r>
      <w:r w:rsidR="006735A2" w:rsidRPr="00E837BE">
        <w:rPr>
          <w:rFonts w:ascii="Book Antiqua" w:hAnsi="Book Antiqua"/>
          <w:sz w:val="24"/>
          <w:szCs w:val="24"/>
        </w:rPr>
        <w:t>non-SAP</w:t>
      </w:r>
      <w:r w:rsidR="004C2F80" w:rsidRPr="00E837BE">
        <w:rPr>
          <w:rFonts w:ascii="Book Antiqua" w:hAnsi="Book Antiqua"/>
          <w:kern w:val="0"/>
          <w:sz w:val="24"/>
          <w:szCs w:val="24"/>
        </w:rPr>
        <w:t xml:space="preserve"> </w:t>
      </w:r>
      <w:r w:rsidR="000F6B0D" w:rsidRPr="00E837BE">
        <w:rPr>
          <w:rFonts w:ascii="Book Antiqua" w:hAnsi="Book Antiqua"/>
          <w:kern w:val="0"/>
          <w:sz w:val="24"/>
          <w:szCs w:val="24"/>
        </w:rPr>
        <w:t>on day</w:t>
      </w:r>
      <w:r w:rsidR="001C5398" w:rsidRPr="00E837BE">
        <w:rPr>
          <w:rFonts w:ascii="Book Antiqua" w:hAnsi="Book Antiqua"/>
          <w:kern w:val="0"/>
          <w:sz w:val="24"/>
          <w:szCs w:val="24"/>
        </w:rPr>
        <w:t xml:space="preserve"> </w:t>
      </w:r>
      <w:r w:rsidR="000F6B0D" w:rsidRPr="00E837BE">
        <w:rPr>
          <w:rFonts w:ascii="Book Antiqua" w:hAnsi="Book Antiqua"/>
          <w:kern w:val="0"/>
          <w:sz w:val="24"/>
          <w:szCs w:val="24"/>
        </w:rPr>
        <w:t>1 after admission</w:t>
      </w:r>
      <w:r w:rsidR="00361BD7" w:rsidRPr="00E837BE">
        <w:rPr>
          <w:rFonts w:ascii="Book Antiqua" w:hAnsi="Book Antiqua"/>
          <w:kern w:val="0"/>
          <w:sz w:val="24"/>
          <w:szCs w:val="24"/>
        </w:rPr>
        <w:t>.</w:t>
      </w:r>
      <w:r w:rsidR="00361BD7" w:rsidRPr="00E837BE">
        <w:rPr>
          <w:rFonts w:ascii="Book Antiqua" w:hAnsi="Book Antiqua"/>
          <w:sz w:val="24"/>
          <w:szCs w:val="24"/>
        </w:rPr>
        <w:t xml:space="preserve"> </w:t>
      </w:r>
      <w:r w:rsidR="001C5398" w:rsidRPr="00E837BE">
        <w:rPr>
          <w:rFonts w:ascii="Book Antiqua" w:hAnsi="Book Antiqua"/>
          <w:sz w:val="24"/>
          <w:szCs w:val="24"/>
        </w:rPr>
        <w:t>In addition, the</w:t>
      </w:r>
      <w:r w:rsidR="00361BD7" w:rsidRPr="00E837BE">
        <w:rPr>
          <w:rFonts w:ascii="Book Antiqua" w:hAnsi="Book Antiqua"/>
          <w:sz w:val="24"/>
          <w:szCs w:val="24"/>
        </w:rPr>
        <w:t xml:space="preserve"> overall accuracy of MPV in predicting </w:t>
      </w:r>
      <w:r w:rsidR="00173BE4" w:rsidRPr="00E837BE">
        <w:rPr>
          <w:rFonts w:ascii="Book Antiqua" w:hAnsi="Book Antiqua"/>
          <w:sz w:val="24"/>
          <w:szCs w:val="24"/>
        </w:rPr>
        <w:t xml:space="preserve">persistent </w:t>
      </w:r>
      <w:r w:rsidR="00062E8E" w:rsidRPr="00E837BE">
        <w:rPr>
          <w:rFonts w:ascii="Book Antiqua" w:hAnsi="Book Antiqua"/>
          <w:sz w:val="24"/>
          <w:szCs w:val="24"/>
        </w:rPr>
        <w:t>OF</w:t>
      </w:r>
      <w:r w:rsidR="00173BE4" w:rsidRPr="00E837BE">
        <w:rPr>
          <w:rFonts w:ascii="Book Antiqua" w:hAnsi="Book Antiqua"/>
          <w:sz w:val="24"/>
          <w:szCs w:val="24"/>
        </w:rPr>
        <w:t xml:space="preserve"> </w:t>
      </w:r>
      <w:r w:rsidR="001C5398" w:rsidRPr="00E837BE">
        <w:rPr>
          <w:rFonts w:ascii="Book Antiqua" w:hAnsi="Book Antiqua"/>
          <w:sz w:val="24"/>
          <w:szCs w:val="24"/>
        </w:rPr>
        <w:t>(</w:t>
      </w:r>
      <w:r w:rsidR="00361BD7" w:rsidRPr="00E837BE">
        <w:rPr>
          <w:rFonts w:ascii="Book Antiqua" w:hAnsi="Book Antiqua"/>
          <w:sz w:val="24"/>
          <w:szCs w:val="24"/>
        </w:rPr>
        <w:t>according to</w:t>
      </w:r>
      <w:r w:rsidR="001C5398" w:rsidRPr="00E837BE">
        <w:rPr>
          <w:rFonts w:ascii="Book Antiqua" w:hAnsi="Book Antiqua"/>
          <w:sz w:val="24"/>
          <w:szCs w:val="24"/>
        </w:rPr>
        <w:t xml:space="preserve"> the</w:t>
      </w:r>
      <w:r w:rsidR="00361BD7" w:rsidRPr="00E837BE">
        <w:rPr>
          <w:rFonts w:ascii="Book Antiqua" w:hAnsi="Book Antiqua"/>
          <w:sz w:val="24"/>
          <w:szCs w:val="24"/>
        </w:rPr>
        <w:t xml:space="preserve"> </w:t>
      </w:r>
      <w:r w:rsidR="00361BD7" w:rsidRPr="00E837BE">
        <w:rPr>
          <w:rFonts w:ascii="Book Antiqua" w:hAnsi="Book Antiqua"/>
          <w:kern w:val="0"/>
          <w:sz w:val="24"/>
          <w:szCs w:val="24"/>
        </w:rPr>
        <w:t>2012 revised A</w:t>
      </w:r>
      <w:r w:rsidR="001178DF" w:rsidRPr="00E837BE">
        <w:rPr>
          <w:rFonts w:ascii="Book Antiqua" w:hAnsi="Book Antiqua"/>
          <w:kern w:val="0"/>
          <w:sz w:val="24"/>
          <w:szCs w:val="24"/>
        </w:rPr>
        <w:t>tl</w:t>
      </w:r>
      <w:r w:rsidR="00361BD7" w:rsidRPr="00E837BE">
        <w:rPr>
          <w:rFonts w:ascii="Book Antiqua" w:hAnsi="Book Antiqua"/>
          <w:kern w:val="0"/>
          <w:sz w:val="24"/>
          <w:szCs w:val="24"/>
        </w:rPr>
        <w:t>anta criteria</w:t>
      </w:r>
      <w:r w:rsidR="001C5398" w:rsidRPr="00E837BE">
        <w:rPr>
          <w:rFonts w:ascii="Book Antiqua" w:hAnsi="Book Antiqua"/>
          <w:kern w:val="0"/>
          <w:sz w:val="24"/>
          <w:szCs w:val="24"/>
        </w:rPr>
        <w:t>)</w:t>
      </w:r>
      <w:r w:rsidR="00BD4741" w:rsidRPr="00E837BE">
        <w:rPr>
          <w:rFonts w:ascii="Book Antiqua" w:hAnsi="Book Antiqua"/>
          <w:sz w:val="24"/>
          <w:szCs w:val="24"/>
        </w:rPr>
        <w:t xml:space="preserve"> (</w:t>
      </w:r>
      <w:r w:rsidR="00361BD7" w:rsidRPr="00E837BE">
        <w:rPr>
          <w:rFonts w:ascii="Book Antiqua" w:hAnsi="Book Antiqua"/>
          <w:sz w:val="24"/>
          <w:szCs w:val="24"/>
        </w:rPr>
        <w:t>AUC</w:t>
      </w:r>
      <w:r w:rsidR="00D876DF" w:rsidRPr="00E837BE">
        <w:rPr>
          <w:rFonts w:ascii="Book Antiqua" w:hAnsi="Book Antiqua" w:hint="eastAsia"/>
          <w:sz w:val="24"/>
          <w:szCs w:val="24"/>
        </w:rPr>
        <w:t xml:space="preserve"> </w:t>
      </w:r>
      <w:r w:rsidR="00361BD7" w:rsidRPr="00E837BE">
        <w:rPr>
          <w:rFonts w:ascii="Book Antiqua" w:hAnsi="Book Antiqua"/>
          <w:sz w:val="24"/>
          <w:szCs w:val="24"/>
        </w:rPr>
        <w:t>=</w:t>
      </w:r>
      <w:r w:rsidR="00D876DF" w:rsidRPr="00E837BE">
        <w:rPr>
          <w:rFonts w:ascii="Book Antiqua" w:hAnsi="Book Antiqua" w:hint="eastAsia"/>
          <w:sz w:val="24"/>
          <w:szCs w:val="24"/>
        </w:rPr>
        <w:t xml:space="preserve"> </w:t>
      </w:r>
      <w:r w:rsidR="00361BD7" w:rsidRPr="00E837BE">
        <w:rPr>
          <w:rFonts w:ascii="Book Antiqua" w:hAnsi="Book Antiqua"/>
          <w:sz w:val="24"/>
          <w:szCs w:val="24"/>
        </w:rPr>
        <w:t>0.</w:t>
      </w:r>
      <w:r w:rsidR="0041713D" w:rsidRPr="00E837BE">
        <w:rPr>
          <w:rFonts w:ascii="Book Antiqua" w:hAnsi="Book Antiqua"/>
          <w:sz w:val="24"/>
          <w:szCs w:val="24"/>
        </w:rPr>
        <w:t>716</w:t>
      </w:r>
      <w:r w:rsidR="00D876DF" w:rsidRPr="00E837BE">
        <w:rPr>
          <w:rFonts w:ascii="Book Antiqua" w:hAnsi="Book Antiqua"/>
          <w:sz w:val="24"/>
          <w:szCs w:val="24"/>
        </w:rPr>
        <w:t>)</w:t>
      </w:r>
      <w:r w:rsidR="00361BD7" w:rsidRPr="00E837BE">
        <w:rPr>
          <w:rFonts w:ascii="Book Antiqua" w:hAnsi="Book Antiqua"/>
          <w:sz w:val="24"/>
          <w:szCs w:val="24"/>
        </w:rPr>
        <w:t>, w</w:t>
      </w:r>
      <w:r w:rsidR="00062E8E" w:rsidRPr="00E837BE">
        <w:rPr>
          <w:rFonts w:ascii="Book Antiqua" w:hAnsi="Book Antiqua"/>
          <w:sz w:val="24"/>
          <w:szCs w:val="24"/>
        </w:rPr>
        <w:t>as</w:t>
      </w:r>
      <w:r w:rsidR="004C2F80" w:rsidRPr="00E837BE">
        <w:rPr>
          <w:rFonts w:ascii="Book Antiqua" w:hAnsi="Book Antiqua"/>
          <w:sz w:val="24"/>
          <w:szCs w:val="24"/>
        </w:rPr>
        <w:t xml:space="preserve"> </w:t>
      </w:r>
      <w:r w:rsidR="00FC7D2E" w:rsidRPr="00E837BE">
        <w:rPr>
          <w:rFonts w:ascii="Book Antiqua" w:hAnsi="Book Antiqua"/>
          <w:sz w:val="24"/>
          <w:szCs w:val="24"/>
        </w:rPr>
        <w:t>superior to</w:t>
      </w:r>
      <w:r w:rsidR="001C5398" w:rsidRPr="00E837BE">
        <w:rPr>
          <w:rFonts w:ascii="Book Antiqua" w:hAnsi="Book Antiqua"/>
          <w:sz w:val="24"/>
          <w:szCs w:val="24"/>
        </w:rPr>
        <w:t xml:space="preserve"> that of</w:t>
      </w:r>
      <w:r w:rsidR="00C20AF5">
        <w:rPr>
          <w:rFonts w:ascii="Book Antiqua" w:hAnsi="Book Antiqua"/>
          <w:sz w:val="24"/>
          <w:szCs w:val="24"/>
        </w:rPr>
        <w:t xml:space="preserve"> </w:t>
      </w:r>
      <w:r w:rsidR="00FC7D2E" w:rsidRPr="00E837BE">
        <w:rPr>
          <w:rFonts w:ascii="Book Antiqua" w:hAnsi="Book Antiqua"/>
          <w:sz w:val="24"/>
          <w:szCs w:val="24"/>
        </w:rPr>
        <w:t>traditional WBC</w:t>
      </w:r>
      <w:r w:rsidR="00D876DF" w:rsidRPr="00E837BE">
        <w:rPr>
          <w:rFonts w:ascii="Book Antiqua" w:hAnsi="Book Antiqua" w:hint="eastAsia"/>
          <w:sz w:val="24"/>
          <w:szCs w:val="24"/>
        </w:rPr>
        <w:t xml:space="preserve"> </w:t>
      </w:r>
      <w:r w:rsidR="00FC7D2E" w:rsidRPr="00E837BE">
        <w:rPr>
          <w:rFonts w:ascii="Book Antiqua" w:hAnsi="Book Antiqua"/>
          <w:sz w:val="24"/>
          <w:szCs w:val="24"/>
        </w:rPr>
        <w:t>(AUC</w:t>
      </w:r>
      <w:r w:rsidR="00D876DF" w:rsidRPr="00E837BE">
        <w:rPr>
          <w:rFonts w:ascii="Book Antiqua" w:hAnsi="Book Antiqua" w:hint="eastAsia"/>
          <w:sz w:val="24"/>
          <w:szCs w:val="24"/>
        </w:rPr>
        <w:t xml:space="preserve"> </w:t>
      </w:r>
      <w:r w:rsidR="00FC7D2E" w:rsidRPr="00E837BE">
        <w:rPr>
          <w:rFonts w:ascii="Book Antiqua" w:hAnsi="Book Antiqua"/>
          <w:sz w:val="24"/>
          <w:szCs w:val="24"/>
        </w:rPr>
        <w:t>=</w:t>
      </w:r>
      <w:r w:rsidR="00D876DF" w:rsidRPr="00E837BE">
        <w:rPr>
          <w:rFonts w:ascii="Book Antiqua" w:hAnsi="Book Antiqua" w:hint="eastAsia"/>
          <w:sz w:val="24"/>
          <w:szCs w:val="24"/>
        </w:rPr>
        <w:t xml:space="preserve"> </w:t>
      </w:r>
      <w:r w:rsidR="00FC7D2E" w:rsidRPr="00E837BE">
        <w:rPr>
          <w:rFonts w:ascii="Book Antiqua" w:hAnsi="Book Antiqua"/>
          <w:sz w:val="24"/>
          <w:szCs w:val="24"/>
        </w:rPr>
        <w:t>0.700), LDH</w:t>
      </w:r>
      <w:r w:rsidR="00D876DF" w:rsidRPr="00E837BE">
        <w:rPr>
          <w:rFonts w:ascii="Book Antiqua" w:hAnsi="Book Antiqua" w:hint="eastAsia"/>
          <w:sz w:val="24"/>
          <w:szCs w:val="24"/>
        </w:rPr>
        <w:t xml:space="preserve"> </w:t>
      </w:r>
      <w:r w:rsidR="00FC7D2E" w:rsidRPr="00E837BE">
        <w:rPr>
          <w:rFonts w:ascii="Book Antiqua" w:hAnsi="Book Antiqua"/>
          <w:sz w:val="24"/>
          <w:szCs w:val="24"/>
        </w:rPr>
        <w:t>(AUC</w:t>
      </w:r>
      <w:r w:rsidR="00D876DF" w:rsidRPr="00E837BE">
        <w:rPr>
          <w:rFonts w:ascii="Book Antiqua" w:hAnsi="Book Antiqua" w:hint="eastAsia"/>
          <w:sz w:val="24"/>
          <w:szCs w:val="24"/>
        </w:rPr>
        <w:t xml:space="preserve"> </w:t>
      </w:r>
      <w:r w:rsidR="00FC7D2E" w:rsidRPr="00E837BE">
        <w:rPr>
          <w:rFonts w:ascii="Book Antiqua" w:hAnsi="Book Antiqua"/>
          <w:sz w:val="24"/>
          <w:szCs w:val="24"/>
        </w:rPr>
        <w:t>=</w:t>
      </w:r>
      <w:r w:rsidR="00D876DF" w:rsidRPr="00E837BE">
        <w:rPr>
          <w:rFonts w:ascii="Book Antiqua" w:hAnsi="Book Antiqua" w:hint="eastAsia"/>
          <w:sz w:val="24"/>
          <w:szCs w:val="24"/>
        </w:rPr>
        <w:t xml:space="preserve"> </w:t>
      </w:r>
      <w:r w:rsidR="00FC7D2E" w:rsidRPr="00E837BE">
        <w:rPr>
          <w:rFonts w:ascii="Book Antiqua" w:hAnsi="Book Antiqua"/>
          <w:sz w:val="24"/>
          <w:szCs w:val="24"/>
        </w:rPr>
        <w:t>0.697) on day</w:t>
      </w:r>
      <w:r w:rsidR="001C5398" w:rsidRPr="00E837BE">
        <w:rPr>
          <w:rFonts w:ascii="Book Antiqua" w:hAnsi="Book Antiqua"/>
          <w:sz w:val="24"/>
          <w:szCs w:val="24"/>
        </w:rPr>
        <w:t xml:space="preserve"> </w:t>
      </w:r>
      <w:r w:rsidR="00FC7D2E" w:rsidRPr="00E837BE">
        <w:rPr>
          <w:rFonts w:ascii="Book Antiqua" w:hAnsi="Book Antiqua"/>
          <w:sz w:val="24"/>
          <w:szCs w:val="24"/>
        </w:rPr>
        <w:t xml:space="preserve">1 after admission, </w:t>
      </w:r>
      <w:r w:rsidR="001C5398" w:rsidRPr="00E837BE">
        <w:rPr>
          <w:rFonts w:ascii="Book Antiqua" w:hAnsi="Book Antiqua"/>
          <w:sz w:val="24"/>
          <w:szCs w:val="24"/>
        </w:rPr>
        <w:t xml:space="preserve">superior to that of </w:t>
      </w:r>
      <w:r w:rsidR="00FC7D2E" w:rsidRPr="00E837BE">
        <w:rPr>
          <w:rFonts w:ascii="Book Antiqua" w:hAnsi="Book Antiqua"/>
          <w:sz w:val="24"/>
          <w:szCs w:val="24"/>
        </w:rPr>
        <w:t>CRP</w:t>
      </w:r>
      <w:r w:rsidR="00D876DF" w:rsidRPr="00E837BE">
        <w:rPr>
          <w:rFonts w:ascii="Book Antiqua" w:hAnsi="Book Antiqua" w:hint="eastAsia"/>
          <w:sz w:val="24"/>
          <w:szCs w:val="24"/>
        </w:rPr>
        <w:t xml:space="preserve"> </w:t>
      </w:r>
      <w:r w:rsidR="00FC7D2E" w:rsidRPr="00E837BE">
        <w:rPr>
          <w:rFonts w:ascii="Book Antiqua" w:hAnsi="Book Antiqua"/>
          <w:sz w:val="24"/>
          <w:szCs w:val="24"/>
        </w:rPr>
        <w:t>(AUC</w:t>
      </w:r>
      <w:r w:rsidR="00D876DF" w:rsidRPr="00E837BE">
        <w:rPr>
          <w:rFonts w:ascii="Book Antiqua" w:hAnsi="Book Antiqua" w:hint="eastAsia"/>
          <w:sz w:val="24"/>
          <w:szCs w:val="24"/>
        </w:rPr>
        <w:t xml:space="preserve"> </w:t>
      </w:r>
      <w:r w:rsidR="00FC7D2E" w:rsidRPr="00E837BE">
        <w:rPr>
          <w:rFonts w:ascii="Book Antiqua" w:hAnsi="Book Antiqua"/>
          <w:sz w:val="24"/>
          <w:szCs w:val="24"/>
        </w:rPr>
        <w:t>=</w:t>
      </w:r>
      <w:r w:rsidR="00D876DF" w:rsidRPr="00E837BE">
        <w:rPr>
          <w:rFonts w:ascii="Book Antiqua" w:hAnsi="Book Antiqua" w:hint="eastAsia"/>
          <w:sz w:val="24"/>
          <w:szCs w:val="24"/>
        </w:rPr>
        <w:t xml:space="preserve"> </w:t>
      </w:r>
      <w:r w:rsidR="00FC7D2E" w:rsidRPr="00E837BE">
        <w:rPr>
          <w:rFonts w:ascii="Book Antiqua" w:hAnsi="Book Antiqua"/>
          <w:sz w:val="24"/>
          <w:szCs w:val="24"/>
        </w:rPr>
        <w:t>0.667), and WBC (AUC =</w:t>
      </w:r>
      <w:r w:rsidR="00D876DF" w:rsidRPr="00E837BE">
        <w:rPr>
          <w:rFonts w:ascii="Book Antiqua" w:hAnsi="Book Antiqua" w:hint="eastAsia"/>
          <w:sz w:val="24"/>
          <w:szCs w:val="24"/>
        </w:rPr>
        <w:t xml:space="preserve"> </w:t>
      </w:r>
      <w:r w:rsidR="00FC7D2E" w:rsidRPr="00E837BE">
        <w:rPr>
          <w:rFonts w:ascii="Book Antiqua" w:hAnsi="Book Antiqua"/>
          <w:sz w:val="24"/>
          <w:szCs w:val="24"/>
        </w:rPr>
        <w:t>0.676)</w:t>
      </w:r>
      <w:r w:rsidR="00C20AF5">
        <w:rPr>
          <w:rFonts w:ascii="Book Antiqua" w:hAnsi="Book Antiqua"/>
          <w:sz w:val="24"/>
          <w:szCs w:val="24"/>
        </w:rPr>
        <w:t xml:space="preserve"> </w:t>
      </w:r>
      <w:r w:rsidR="00FC7D2E" w:rsidRPr="00E837BE">
        <w:rPr>
          <w:rFonts w:ascii="Book Antiqua" w:hAnsi="Book Antiqua"/>
          <w:sz w:val="24"/>
          <w:szCs w:val="24"/>
        </w:rPr>
        <w:t xml:space="preserve">on day 2 after admission, and </w:t>
      </w:r>
      <w:r w:rsidR="001C5398" w:rsidRPr="00E837BE">
        <w:rPr>
          <w:rFonts w:ascii="Book Antiqua" w:hAnsi="Book Antiqua"/>
          <w:sz w:val="24"/>
          <w:szCs w:val="24"/>
        </w:rPr>
        <w:t xml:space="preserve">superior to that of </w:t>
      </w:r>
      <w:proofErr w:type="gramStart"/>
      <w:r w:rsidR="00FC7D2E" w:rsidRPr="00E837BE">
        <w:rPr>
          <w:rFonts w:ascii="Book Antiqua" w:hAnsi="Book Antiqua"/>
          <w:sz w:val="24"/>
          <w:szCs w:val="24"/>
        </w:rPr>
        <w:t>LDH(</w:t>
      </w:r>
      <w:proofErr w:type="gramEnd"/>
      <w:r w:rsidR="00FC7D2E" w:rsidRPr="00E837BE">
        <w:rPr>
          <w:rFonts w:ascii="Book Antiqua" w:hAnsi="Book Antiqua"/>
          <w:sz w:val="24"/>
          <w:szCs w:val="24"/>
        </w:rPr>
        <w:t xml:space="preserve">AUC=0.655) on day 3 after admission. </w:t>
      </w:r>
      <w:r w:rsidR="001C5398" w:rsidRPr="00E837BE">
        <w:rPr>
          <w:rFonts w:ascii="Book Antiqua" w:hAnsi="Book Antiqua"/>
          <w:sz w:val="24"/>
          <w:szCs w:val="24"/>
        </w:rPr>
        <w:t>However, the accuracy of MPV was</w:t>
      </w:r>
      <w:r w:rsidR="00FC7D2E" w:rsidRPr="00E837BE">
        <w:rPr>
          <w:rFonts w:ascii="Book Antiqua" w:hAnsi="Book Antiqua"/>
          <w:sz w:val="24"/>
          <w:szCs w:val="24"/>
        </w:rPr>
        <w:t xml:space="preserve"> inferior to </w:t>
      </w:r>
      <w:r w:rsidR="001C5398" w:rsidRPr="00E837BE">
        <w:rPr>
          <w:rFonts w:ascii="Book Antiqua" w:hAnsi="Book Antiqua"/>
          <w:sz w:val="24"/>
          <w:szCs w:val="24"/>
        </w:rPr>
        <w:t xml:space="preserve">that of </w:t>
      </w:r>
      <w:r w:rsidR="00FC7D2E" w:rsidRPr="00E837BE">
        <w:rPr>
          <w:rFonts w:ascii="Book Antiqua" w:hAnsi="Book Antiqua"/>
          <w:sz w:val="24"/>
          <w:szCs w:val="24"/>
        </w:rPr>
        <w:t>LDH (AUC</w:t>
      </w:r>
      <w:r w:rsidR="00D876DF" w:rsidRPr="00E837BE">
        <w:rPr>
          <w:rFonts w:ascii="Book Antiqua" w:hAnsi="Book Antiqua" w:hint="eastAsia"/>
          <w:sz w:val="24"/>
          <w:szCs w:val="24"/>
        </w:rPr>
        <w:t xml:space="preserve"> </w:t>
      </w:r>
      <w:r w:rsidR="00FC7D2E" w:rsidRPr="00E837BE">
        <w:rPr>
          <w:rFonts w:ascii="Book Antiqua" w:hAnsi="Book Antiqua"/>
          <w:sz w:val="24"/>
          <w:szCs w:val="24"/>
        </w:rPr>
        <w:t>=</w:t>
      </w:r>
      <w:r w:rsidR="00D876DF" w:rsidRPr="00E837BE">
        <w:rPr>
          <w:rFonts w:ascii="Book Antiqua" w:hAnsi="Book Antiqua" w:hint="eastAsia"/>
          <w:sz w:val="24"/>
          <w:szCs w:val="24"/>
        </w:rPr>
        <w:t xml:space="preserve"> </w:t>
      </w:r>
      <w:r w:rsidR="00FC7D2E" w:rsidRPr="00E837BE">
        <w:rPr>
          <w:rFonts w:ascii="Book Antiqua" w:hAnsi="Book Antiqua"/>
          <w:sz w:val="24"/>
          <w:szCs w:val="24"/>
        </w:rPr>
        <w:t xml:space="preserve">0.740) on day 2 after admission, </w:t>
      </w:r>
      <w:r w:rsidR="001C5398" w:rsidRPr="00E837BE">
        <w:rPr>
          <w:rFonts w:ascii="Book Antiqua" w:hAnsi="Book Antiqua"/>
          <w:sz w:val="24"/>
          <w:szCs w:val="24"/>
        </w:rPr>
        <w:t xml:space="preserve">and to that of </w:t>
      </w:r>
      <w:r w:rsidR="00FC7D2E" w:rsidRPr="00E837BE">
        <w:rPr>
          <w:rFonts w:ascii="Book Antiqua" w:hAnsi="Book Antiqua"/>
          <w:sz w:val="24"/>
          <w:szCs w:val="24"/>
        </w:rPr>
        <w:t xml:space="preserve">WBC </w:t>
      </w:r>
      <w:r w:rsidR="001C5398" w:rsidRPr="00E837BE">
        <w:rPr>
          <w:rFonts w:ascii="Book Antiqua" w:hAnsi="Book Antiqua"/>
          <w:sz w:val="24"/>
          <w:szCs w:val="24"/>
        </w:rPr>
        <w:t>(AUC</w:t>
      </w:r>
      <w:r w:rsidR="00D876DF" w:rsidRPr="00E837BE">
        <w:rPr>
          <w:rFonts w:ascii="Book Antiqua" w:hAnsi="Book Antiqua" w:hint="eastAsia"/>
          <w:sz w:val="24"/>
          <w:szCs w:val="24"/>
        </w:rPr>
        <w:t xml:space="preserve"> </w:t>
      </w:r>
      <w:r w:rsidR="001C5398" w:rsidRPr="00E837BE">
        <w:rPr>
          <w:rFonts w:ascii="Book Antiqua" w:hAnsi="Book Antiqua"/>
          <w:sz w:val="24"/>
          <w:szCs w:val="24"/>
        </w:rPr>
        <w:t>=</w:t>
      </w:r>
      <w:r w:rsidR="00D876DF" w:rsidRPr="00E837BE">
        <w:rPr>
          <w:rFonts w:ascii="Book Antiqua" w:hAnsi="Book Antiqua" w:hint="eastAsia"/>
          <w:sz w:val="24"/>
          <w:szCs w:val="24"/>
        </w:rPr>
        <w:t xml:space="preserve"> </w:t>
      </w:r>
      <w:r w:rsidR="001C5398" w:rsidRPr="00E837BE">
        <w:rPr>
          <w:rFonts w:ascii="Book Antiqua" w:hAnsi="Book Antiqua"/>
          <w:sz w:val="24"/>
          <w:szCs w:val="24"/>
        </w:rPr>
        <w:t>0.735)</w:t>
      </w:r>
      <w:r w:rsidR="00FC7D2E" w:rsidRPr="00E837BE">
        <w:rPr>
          <w:rFonts w:ascii="Book Antiqua" w:hAnsi="Book Antiqua"/>
          <w:sz w:val="24"/>
          <w:szCs w:val="24"/>
        </w:rPr>
        <w:t xml:space="preserve"> </w:t>
      </w:r>
      <w:r w:rsidR="001C5398" w:rsidRPr="00E837BE">
        <w:rPr>
          <w:rFonts w:ascii="Book Antiqua" w:hAnsi="Book Antiqua"/>
          <w:sz w:val="24"/>
          <w:szCs w:val="24"/>
        </w:rPr>
        <w:t xml:space="preserve">and </w:t>
      </w:r>
      <w:r w:rsidR="00FC7D2E" w:rsidRPr="00E837BE">
        <w:rPr>
          <w:rFonts w:ascii="Book Antiqua" w:hAnsi="Book Antiqua"/>
          <w:sz w:val="24"/>
          <w:szCs w:val="24"/>
        </w:rPr>
        <w:t>CRP (AUC</w:t>
      </w:r>
      <w:r w:rsidR="00D876DF" w:rsidRPr="00E837BE">
        <w:rPr>
          <w:rFonts w:ascii="Book Antiqua" w:hAnsi="Book Antiqua" w:hint="eastAsia"/>
          <w:sz w:val="24"/>
          <w:szCs w:val="24"/>
        </w:rPr>
        <w:t xml:space="preserve"> </w:t>
      </w:r>
      <w:r w:rsidR="00FC7D2E" w:rsidRPr="00E837BE">
        <w:rPr>
          <w:rFonts w:ascii="Book Antiqua" w:hAnsi="Book Antiqua"/>
          <w:sz w:val="24"/>
          <w:szCs w:val="24"/>
        </w:rPr>
        <w:t>=</w:t>
      </w:r>
      <w:r w:rsidR="00D876DF" w:rsidRPr="00E837BE">
        <w:rPr>
          <w:rFonts w:ascii="Book Antiqua" w:hAnsi="Book Antiqua" w:hint="eastAsia"/>
          <w:sz w:val="24"/>
          <w:szCs w:val="24"/>
        </w:rPr>
        <w:t xml:space="preserve"> </w:t>
      </w:r>
      <w:r w:rsidR="00FC7D2E" w:rsidRPr="00E837BE">
        <w:rPr>
          <w:rFonts w:ascii="Book Antiqua" w:hAnsi="Book Antiqua"/>
          <w:sz w:val="24"/>
          <w:szCs w:val="24"/>
        </w:rPr>
        <w:t xml:space="preserve">0.749) on day 3 after admission </w:t>
      </w:r>
      <w:r w:rsidR="00361BD7" w:rsidRPr="00E837BE">
        <w:rPr>
          <w:rFonts w:ascii="Book Antiqua" w:hAnsi="Book Antiqua"/>
          <w:sz w:val="24"/>
          <w:szCs w:val="24"/>
        </w:rPr>
        <w:t>(</w:t>
      </w:r>
      <w:r w:rsidR="00D876DF" w:rsidRPr="00E837BE">
        <w:rPr>
          <w:rFonts w:ascii="Book Antiqua" w:hAnsi="Book Antiqua"/>
          <w:sz w:val="24"/>
          <w:szCs w:val="24"/>
        </w:rPr>
        <w:t>Figure 4</w:t>
      </w:r>
      <w:r w:rsidR="00D876DF" w:rsidRPr="00E837BE">
        <w:rPr>
          <w:rFonts w:ascii="Book Antiqua" w:hAnsi="Book Antiqua" w:hint="eastAsia"/>
          <w:sz w:val="24"/>
          <w:szCs w:val="24"/>
        </w:rPr>
        <w:t xml:space="preserve">, </w:t>
      </w:r>
      <w:r w:rsidR="00D876DF" w:rsidRPr="00E837BE">
        <w:rPr>
          <w:rFonts w:ascii="Book Antiqua" w:hAnsi="Book Antiqua"/>
          <w:sz w:val="24"/>
          <w:szCs w:val="24"/>
        </w:rPr>
        <w:t xml:space="preserve">Table </w:t>
      </w:r>
      <w:r w:rsidR="00533010" w:rsidRPr="00E837BE">
        <w:rPr>
          <w:rFonts w:ascii="Book Antiqua" w:hAnsi="Book Antiqua"/>
          <w:sz w:val="24"/>
          <w:szCs w:val="24"/>
        </w:rPr>
        <w:t>6</w:t>
      </w:r>
      <w:r w:rsidR="00D876DF" w:rsidRPr="00E837BE">
        <w:rPr>
          <w:rFonts w:ascii="Book Antiqua" w:hAnsi="Book Antiqua" w:hint="eastAsia"/>
          <w:sz w:val="24"/>
          <w:szCs w:val="24"/>
        </w:rPr>
        <w:t>).</w:t>
      </w:r>
    </w:p>
    <w:p w:rsidR="00D876DF" w:rsidRPr="00E837BE" w:rsidRDefault="00D876DF" w:rsidP="00D876DF">
      <w:pPr>
        <w:adjustRightInd w:val="0"/>
        <w:snapToGrid w:val="0"/>
        <w:spacing w:line="360" w:lineRule="auto"/>
        <w:ind w:firstLineChars="100" w:firstLine="240"/>
        <w:rPr>
          <w:rFonts w:ascii="Book Antiqua" w:hAnsi="Book Antiqua"/>
          <w:sz w:val="24"/>
          <w:szCs w:val="24"/>
        </w:rPr>
      </w:pPr>
    </w:p>
    <w:p w:rsidR="002742AC" w:rsidRPr="00E837BE" w:rsidRDefault="002742AC" w:rsidP="0083325B">
      <w:pPr>
        <w:autoSpaceDE w:val="0"/>
        <w:autoSpaceDN w:val="0"/>
        <w:adjustRightInd w:val="0"/>
        <w:snapToGrid w:val="0"/>
        <w:spacing w:line="360" w:lineRule="auto"/>
        <w:rPr>
          <w:rFonts w:ascii="Book Antiqua" w:hAnsi="Book Antiqua"/>
          <w:b/>
          <w:sz w:val="24"/>
          <w:szCs w:val="24"/>
        </w:rPr>
      </w:pPr>
      <w:r w:rsidRPr="00E837BE">
        <w:rPr>
          <w:rFonts w:ascii="Book Antiqua" w:hAnsi="Book Antiqua"/>
          <w:b/>
          <w:sz w:val="24"/>
          <w:szCs w:val="24"/>
        </w:rPr>
        <w:t>DISCUSSION</w:t>
      </w:r>
    </w:p>
    <w:p w:rsidR="00914576" w:rsidRPr="00E837BE" w:rsidRDefault="00914576" w:rsidP="0083325B">
      <w:pPr>
        <w:autoSpaceDE w:val="0"/>
        <w:autoSpaceDN w:val="0"/>
        <w:adjustRightInd w:val="0"/>
        <w:snapToGrid w:val="0"/>
        <w:spacing w:line="360" w:lineRule="auto"/>
        <w:rPr>
          <w:rFonts w:ascii="Book Antiqua" w:hAnsi="Book Antiqua"/>
          <w:kern w:val="0"/>
          <w:sz w:val="24"/>
          <w:szCs w:val="24"/>
        </w:rPr>
      </w:pPr>
      <w:r w:rsidRPr="00E837BE">
        <w:rPr>
          <w:rFonts w:ascii="Book Antiqua" w:hAnsi="Book Antiqua"/>
          <w:kern w:val="0"/>
          <w:sz w:val="24"/>
          <w:szCs w:val="24"/>
        </w:rPr>
        <w:t>MPV is a machine-calculated measurement of average</w:t>
      </w:r>
      <w:r w:rsidR="001C5398" w:rsidRPr="00E837BE">
        <w:rPr>
          <w:rFonts w:ascii="Book Antiqua" w:hAnsi="Book Antiqua"/>
          <w:kern w:val="0"/>
          <w:sz w:val="24"/>
          <w:szCs w:val="24"/>
        </w:rPr>
        <w:t xml:space="preserve"> platelet</w:t>
      </w:r>
      <w:r w:rsidRPr="00E837BE">
        <w:rPr>
          <w:rFonts w:ascii="Book Antiqua" w:hAnsi="Book Antiqua"/>
          <w:kern w:val="0"/>
          <w:sz w:val="24"/>
          <w:szCs w:val="24"/>
        </w:rPr>
        <w:t xml:space="preserve"> </w:t>
      </w:r>
      <w:proofErr w:type="gramStart"/>
      <w:r w:rsidRPr="00E837BE">
        <w:rPr>
          <w:rFonts w:ascii="Book Antiqua" w:hAnsi="Book Antiqua"/>
          <w:kern w:val="0"/>
          <w:sz w:val="24"/>
          <w:szCs w:val="24"/>
        </w:rPr>
        <w:t>size</w:t>
      </w:r>
      <w:r w:rsidR="00E837BE" w:rsidRPr="00E837BE">
        <w:rPr>
          <w:rFonts w:ascii="Book Antiqua" w:hAnsi="Book Antiqua"/>
          <w:kern w:val="0"/>
          <w:sz w:val="24"/>
          <w:szCs w:val="24"/>
        </w:rPr>
        <w:t xml:space="preserve">, </w:t>
      </w:r>
      <w:r w:rsidR="001C5398" w:rsidRPr="00E837BE">
        <w:rPr>
          <w:rFonts w:ascii="Book Antiqua" w:hAnsi="Book Antiqua"/>
          <w:kern w:val="0"/>
          <w:sz w:val="24"/>
          <w:szCs w:val="24"/>
        </w:rPr>
        <w:t>that</w:t>
      </w:r>
      <w:proofErr w:type="gramEnd"/>
      <w:r w:rsidR="001C5398" w:rsidRPr="00E837BE">
        <w:rPr>
          <w:rFonts w:ascii="Book Antiqua" w:hAnsi="Book Antiqua"/>
          <w:kern w:val="0"/>
          <w:sz w:val="24"/>
          <w:szCs w:val="24"/>
        </w:rPr>
        <w:t xml:space="preserve"> is</w:t>
      </w:r>
      <w:r w:rsidRPr="00E837BE">
        <w:rPr>
          <w:rFonts w:ascii="Book Antiqua" w:hAnsi="Book Antiqua"/>
          <w:kern w:val="0"/>
          <w:sz w:val="24"/>
          <w:szCs w:val="24"/>
        </w:rPr>
        <w:t xml:space="preserve"> easily measured by</w:t>
      </w:r>
      <w:r w:rsidR="001C5398" w:rsidRPr="00E837BE">
        <w:rPr>
          <w:rFonts w:ascii="Book Antiqua" w:hAnsi="Book Antiqua"/>
          <w:kern w:val="0"/>
          <w:sz w:val="24"/>
          <w:szCs w:val="24"/>
        </w:rPr>
        <w:t xml:space="preserve"> using</w:t>
      </w:r>
      <w:r w:rsidRPr="00E837BE">
        <w:rPr>
          <w:rFonts w:ascii="Book Antiqua" w:hAnsi="Book Antiqua"/>
          <w:kern w:val="0"/>
          <w:sz w:val="24"/>
          <w:szCs w:val="24"/>
        </w:rPr>
        <w:t xml:space="preserve"> automatic blood count equipment </w:t>
      </w:r>
      <w:r w:rsidR="001C5398" w:rsidRPr="00E837BE">
        <w:rPr>
          <w:rFonts w:ascii="Book Antiqua" w:hAnsi="Book Antiqua"/>
          <w:kern w:val="0"/>
          <w:sz w:val="24"/>
          <w:szCs w:val="24"/>
        </w:rPr>
        <w:t xml:space="preserve">at </w:t>
      </w:r>
      <w:r w:rsidRPr="00E837BE">
        <w:rPr>
          <w:rFonts w:ascii="Book Antiqua" w:hAnsi="Book Antiqua"/>
          <w:kern w:val="0"/>
          <w:sz w:val="24"/>
          <w:szCs w:val="24"/>
        </w:rPr>
        <w:t>no additional cost and</w:t>
      </w:r>
      <w:r w:rsidR="001C5398" w:rsidRPr="00E837BE">
        <w:rPr>
          <w:rFonts w:ascii="Book Antiqua" w:hAnsi="Book Antiqua"/>
          <w:kern w:val="0"/>
          <w:sz w:val="24"/>
          <w:szCs w:val="24"/>
        </w:rPr>
        <w:t xml:space="preserve"> is</w:t>
      </w:r>
      <w:r w:rsidRPr="00E837BE">
        <w:rPr>
          <w:rFonts w:ascii="Book Antiqua" w:hAnsi="Book Antiqua"/>
          <w:kern w:val="0"/>
          <w:sz w:val="24"/>
          <w:szCs w:val="24"/>
        </w:rPr>
        <w:t xml:space="preserve"> often overlooked by clinicians.</w:t>
      </w:r>
      <w:r w:rsidR="008A5A8D" w:rsidRPr="00E837BE">
        <w:rPr>
          <w:rFonts w:ascii="Book Antiqua" w:hAnsi="Book Antiqua"/>
          <w:kern w:val="0"/>
          <w:sz w:val="24"/>
          <w:szCs w:val="24"/>
        </w:rPr>
        <w:t xml:space="preserve"> Many studies</w:t>
      </w:r>
      <w:r w:rsidR="001C5398" w:rsidRPr="00E837BE">
        <w:rPr>
          <w:rFonts w:ascii="Book Antiqua" w:hAnsi="Book Antiqua"/>
          <w:kern w:val="0"/>
          <w:sz w:val="24"/>
          <w:szCs w:val="24"/>
        </w:rPr>
        <w:t xml:space="preserve"> have</w:t>
      </w:r>
      <w:r w:rsidR="008A5A8D" w:rsidRPr="00E837BE">
        <w:rPr>
          <w:rFonts w:ascii="Book Antiqua" w:hAnsi="Book Antiqua"/>
          <w:kern w:val="0"/>
          <w:sz w:val="24"/>
          <w:szCs w:val="24"/>
        </w:rPr>
        <w:t xml:space="preserve"> reported </w:t>
      </w:r>
      <w:r w:rsidR="001C5398" w:rsidRPr="00E837BE">
        <w:rPr>
          <w:rFonts w:ascii="Book Antiqua" w:hAnsi="Book Antiqua"/>
          <w:kern w:val="0"/>
          <w:sz w:val="24"/>
          <w:szCs w:val="24"/>
        </w:rPr>
        <w:t xml:space="preserve">that </w:t>
      </w:r>
      <w:r w:rsidR="00D3700C" w:rsidRPr="00E837BE">
        <w:rPr>
          <w:rFonts w:ascii="Book Antiqua" w:hAnsi="Book Antiqua"/>
          <w:kern w:val="0"/>
          <w:sz w:val="24"/>
          <w:szCs w:val="24"/>
        </w:rPr>
        <w:t>MPV</w:t>
      </w:r>
      <w:r w:rsidR="008A5A8D" w:rsidRPr="00E837BE">
        <w:rPr>
          <w:rFonts w:ascii="Book Antiqua" w:hAnsi="Book Antiqua"/>
          <w:sz w:val="24"/>
          <w:szCs w:val="24"/>
          <w:shd w:val="clear" w:color="auto" w:fill="FFFFFF"/>
        </w:rPr>
        <w:t xml:space="preserve"> is a commonly used marker of platelet production and function, and it has </w:t>
      </w:r>
      <w:r w:rsidR="001C5398" w:rsidRPr="00E837BE">
        <w:rPr>
          <w:rFonts w:ascii="Book Antiqua" w:hAnsi="Book Antiqua"/>
          <w:sz w:val="24"/>
          <w:szCs w:val="24"/>
          <w:shd w:val="clear" w:color="auto" w:fill="FFFFFF"/>
        </w:rPr>
        <w:t xml:space="preserve">also </w:t>
      </w:r>
      <w:r w:rsidR="008A5A8D" w:rsidRPr="00E837BE">
        <w:rPr>
          <w:rFonts w:ascii="Book Antiqua" w:hAnsi="Book Antiqua"/>
          <w:sz w:val="24"/>
          <w:szCs w:val="24"/>
          <w:shd w:val="clear" w:color="auto" w:fill="FFFFFF"/>
        </w:rPr>
        <w:t>been shown to reflect inflammatory burden.</w:t>
      </w:r>
      <w:r w:rsidR="008A5A8D" w:rsidRPr="00E837BE">
        <w:rPr>
          <w:rFonts w:ascii="Book Antiqua" w:hAnsi="Book Antiqua"/>
          <w:kern w:val="0"/>
          <w:sz w:val="24"/>
          <w:szCs w:val="24"/>
        </w:rPr>
        <w:t xml:space="preserve"> </w:t>
      </w:r>
      <w:r w:rsidRPr="00E837BE">
        <w:rPr>
          <w:rFonts w:ascii="Book Antiqua" w:hAnsi="Book Antiqua"/>
          <w:kern w:val="0"/>
          <w:sz w:val="24"/>
          <w:szCs w:val="24"/>
        </w:rPr>
        <w:t xml:space="preserve">Evidence, </w:t>
      </w:r>
      <w:r w:rsidR="00215639" w:rsidRPr="00E837BE">
        <w:rPr>
          <w:rFonts w:ascii="Book Antiqua" w:hAnsi="Book Antiqua"/>
          <w:kern w:val="0"/>
          <w:sz w:val="24"/>
          <w:szCs w:val="24"/>
        </w:rPr>
        <w:t>especially data</w:t>
      </w:r>
      <w:r w:rsidRPr="00E837BE">
        <w:rPr>
          <w:rFonts w:ascii="Book Antiqua" w:hAnsi="Book Antiqua"/>
          <w:kern w:val="0"/>
          <w:sz w:val="24"/>
          <w:szCs w:val="24"/>
        </w:rPr>
        <w:t xml:space="preserve"> derived from prospective studies and a meta-analysis,</w:t>
      </w:r>
      <w:r w:rsidR="00215639" w:rsidRPr="00E837BE">
        <w:rPr>
          <w:rFonts w:ascii="Book Antiqua" w:hAnsi="Book Antiqua"/>
          <w:kern w:val="0"/>
          <w:sz w:val="24"/>
          <w:szCs w:val="24"/>
        </w:rPr>
        <w:t xml:space="preserve"> have</w:t>
      </w:r>
      <w:r w:rsidRPr="00E837BE">
        <w:rPr>
          <w:rFonts w:ascii="Book Antiqua" w:hAnsi="Book Antiqua"/>
          <w:kern w:val="0"/>
          <w:sz w:val="24"/>
          <w:szCs w:val="24"/>
        </w:rPr>
        <w:t xml:space="preserve"> suggest</w:t>
      </w:r>
      <w:r w:rsidR="00215639" w:rsidRPr="00E837BE">
        <w:rPr>
          <w:rFonts w:ascii="Book Antiqua" w:hAnsi="Book Antiqua"/>
          <w:kern w:val="0"/>
          <w:sz w:val="24"/>
          <w:szCs w:val="24"/>
        </w:rPr>
        <w:t>ed that there is</w:t>
      </w:r>
      <w:r w:rsidRPr="00E837BE">
        <w:rPr>
          <w:rFonts w:ascii="Book Antiqua" w:hAnsi="Book Antiqua"/>
          <w:kern w:val="0"/>
          <w:sz w:val="24"/>
          <w:szCs w:val="24"/>
        </w:rPr>
        <w:t xml:space="preserve"> a correlation between an increase in MPV and the risk of thrombosis and </w:t>
      </w:r>
      <w:r w:rsidR="00215639" w:rsidRPr="00E837BE">
        <w:rPr>
          <w:rFonts w:ascii="Book Antiqua" w:hAnsi="Book Antiqua"/>
          <w:kern w:val="0"/>
          <w:sz w:val="24"/>
          <w:szCs w:val="24"/>
        </w:rPr>
        <w:t xml:space="preserve">between a </w:t>
      </w:r>
      <w:r w:rsidRPr="00E837BE">
        <w:rPr>
          <w:rFonts w:ascii="Book Antiqua" w:hAnsi="Book Antiqua"/>
          <w:kern w:val="0"/>
          <w:sz w:val="24"/>
          <w:szCs w:val="24"/>
        </w:rPr>
        <w:t>decrease in MPV</w:t>
      </w:r>
      <w:r w:rsidR="00215639" w:rsidRPr="00E837BE">
        <w:rPr>
          <w:rFonts w:ascii="Book Antiqua" w:hAnsi="Book Antiqua"/>
          <w:kern w:val="0"/>
          <w:sz w:val="24"/>
          <w:szCs w:val="24"/>
        </w:rPr>
        <w:t xml:space="preserve"> in patients with </w:t>
      </w:r>
      <w:r w:rsidRPr="00E837BE">
        <w:rPr>
          <w:rFonts w:ascii="Book Antiqua" w:hAnsi="Book Antiqua"/>
          <w:kern w:val="0"/>
          <w:sz w:val="24"/>
          <w:szCs w:val="24"/>
        </w:rPr>
        <w:t xml:space="preserve">inflammation and </w:t>
      </w:r>
      <w:r w:rsidR="00215639" w:rsidRPr="00E837BE">
        <w:rPr>
          <w:rFonts w:ascii="Book Antiqua" w:hAnsi="Book Antiqua"/>
          <w:kern w:val="0"/>
          <w:sz w:val="24"/>
          <w:szCs w:val="24"/>
        </w:rPr>
        <w:t>a reversal</w:t>
      </w:r>
      <w:r w:rsidRPr="00E837BE">
        <w:rPr>
          <w:rFonts w:ascii="Book Antiqua" w:hAnsi="Book Antiqua"/>
          <w:kern w:val="0"/>
          <w:sz w:val="24"/>
          <w:szCs w:val="24"/>
        </w:rPr>
        <w:t xml:space="preserve"> in the course of anti-inflamma</w:t>
      </w:r>
      <w:r w:rsidR="00215639" w:rsidRPr="00E837BE">
        <w:rPr>
          <w:rFonts w:ascii="Book Antiqua" w:hAnsi="Book Antiqua"/>
          <w:kern w:val="0"/>
          <w:sz w:val="24"/>
          <w:szCs w:val="24"/>
        </w:rPr>
        <w:t>tory</w:t>
      </w:r>
      <w:r w:rsidRPr="00E837BE">
        <w:rPr>
          <w:rFonts w:ascii="Book Antiqua" w:hAnsi="Book Antiqua"/>
          <w:kern w:val="0"/>
          <w:sz w:val="24"/>
          <w:szCs w:val="24"/>
        </w:rPr>
        <w:t xml:space="preserve"> </w:t>
      </w:r>
      <w:r w:rsidR="00B25E55" w:rsidRPr="00E837BE">
        <w:rPr>
          <w:rFonts w:ascii="Book Antiqua" w:hAnsi="Book Antiqua"/>
          <w:kern w:val="0"/>
          <w:sz w:val="24"/>
          <w:szCs w:val="24"/>
        </w:rPr>
        <w:t>treatment</w:t>
      </w:r>
      <w:r w:rsidRPr="00E837BE">
        <w:rPr>
          <w:rFonts w:ascii="Book Antiqua" w:hAnsi="Book Antiqua"/>
          <w:kern w:val="0"/>
          <w:sz w:val="24"/>
          <w:szCs w:val="24"/>
          <w:vertAlign w:val="superscript"/>
        </w:rPr>
        <w:t>[5]</w:t>
      </w:r>
      <w:r w:rsidRPr="00E837BE">
        <w:rPr>
          <w:rFonts w:ascii="Book Antiqua" w:hAnsi="Book Antiqua"/>
          <w:kern w:val="0"/>
          <w:sz w:val="24"/>
          <w:szCs w:val="24"/>
        </w:rPr>
        <w:t xml:space="preserve">. AP </w:t>
      </w:r>
      <w:r w:rsidR="00215639" w:rsidRPr="00E837BE">
        <w:rPr>
          <w:rFonts w:ascii="Book Antiqua" w:hAnsi="Book Antiqua"/>
          <w:kern w:val="0"/>
          <w:sz w:val="24"/>
          <w:szCs w:val="24"/>
        </w:rPr>
        <w:t>present</w:t>
      </w:r>
      <w:r w:rsidR="00786257" w:rsidRPr="00E837BE">
        <w:rPr>
          <w:rFonts w:ascii="Book Antiqua" w:hAnsi="Book Antiqua"/>
          <w:kern w:val="0"/>
          <w:sz w:val="24"/>
          <w:szCs w:val="24"/>
        </w:rPr>
        <w:t>s</w:t>
      </w:r>
      <w:r w:rsidR="00215639" w:rsidRPr="00E837BE">
        <w:rPr>
          <w:rFonts w:ascii="Book Antiqua" w:hAnsi="Book Antiqua"/>
          <w:kern w:val="0"/>
          <w:sz w:val="24"/>
          <w:szCs w:val="24"/>
        </w:rPr>
        <w:t xml:space="preserve"> as</w:t>
      </w:r>
      <w:r w:rsidRPr="00E837BE">
        <w:rPr>
          <w:rFonts w:ascii="Book Antiqua" w:hAnsi="Book Antiqua"/>
          <w:kern w:val="0"/>
          <w:sz w:val="24"/>
          <w:szCs w:val="24"/>
        </w:rPr>
        <w:t xml:space="preserve"> acute inflammation </w:t>
      </w:r>
      <w:r w:rsidR="00215639" w:rsidRPr="00E837BE">
        <w:rPr>
          <w:rFonts w:ascii="Book Antiqua" w:hAnsi="Book Antiqua"/>
          <w:kern w:val="0"/>
          <w:sz w:val="24"/>
          <w:szCs w:val="24"/>
        </w:rPr>
        <w:t xml:space="preserve">that is </w:t>
      </w:r>
      <w:r w:rsidRPr="00E837BE">
        <w:rPr>
          <w:rFonts w:ascii="Book Antiqua" w:hAnsi="Book Antiqua"/>
          <w:kern w:val="0"/>
          <w:sz w:val="24"/>
          <w:szCs w:val="24"/>
        </w:rPr>
        <w:t xml:space="preserve">accompany </w:t>
      </w:r>
      <w:r w:rsidR="00215639" w:rsidRPr="00E837BE">
        <w:rPr>
          <w:rFonts w:ascii="Book Antiqua" w:hAnsi="Book Antiqua"/>
          <w:kern w:val="0"/>
          <w:sz w:val="24"/>
          <w:szCs w:val="24"/>
        </w:rPr>
        <w:t>by</w:t>
      </w:r>
      <w:r w:rsidRPr="00E837BE">
        <w:rPr>
          <w:rFonts w:ascii="Book Antiqua" w:hAnsi="Book Antiqua"/>
          <w:kern w:val="0"/>
          <w:sz w:val="24"/>
          <w:szCs w:val="24"/>
        </w:rPr>
        <w:t xml:space="preserve"> </w:t>
      </w:r>
      <w:r w:rsidRPr="00E837BE">
        <w:rPr>
          <w:rFonts w:ascii="Book Antiqua" w:hAnsi="Book Antiqua"/>
          <w:sz w:val="24"/>
          <w:szCs w:val="24"/>
          <w:shd w:val="clear" w:color="auto" w:fill="FFFFFF"/>
        </w:rPr>
        <w:lastRenderedPageBreak/>
        <w:t>thrombosis and bleeding disorders</w:t>
      </w:r>
      <w:r w:rsidRPr="00E837BE">
        <w:rPr>
          <w:rFonts w:ascii="Book Antiqua" w:hAnsi="Book Antiqua"/>
          <w:kern w:val="0"/>
          <w:sz w:val="24"/>
          <w:szCs w:val="24"/>
        </w:rPr>
        <w:t>, and plate</w:t>
      </w:r>
      <w:r w:rsidR="00C93CC2" w:rsidRPr="00E837BE">
        <w:rPr>
          <w:rFonts w:ascii="Book Antiqua" w:hAnsi="Book Antiqua"/>
          <w:kern w:val="0"/>
          <w:sz w:val="24"/>
          <w:szCs w:val="24"/>
        </w:rPr>
        <w:t>let</w:t>
      </w:r>
      <w:r w:rsidRPr="00E837BE">
        <w:rPr>
          <w:rFonts w:ascii="Book Antiqua" w:hAnsi="Book Antiqua"/>
          <w:kern w:val="0"/>
          <w:sz w:val="24"/>
          <w:szCs w:val="24"/>
        </w:rPr>
        <w:t xml:space="preserve"> activation play</w:t>
      </w:r>
      <w:r w:rsidR="00786257" w:rsidRPr="00E837BE">
        <w:rPr>
          <w:rFonts w:ascii="Book Antiqua" w:hAnsi="Book Antiqua"/>
          <w:kern w:val="0"/>
          <w:sz w:val="24"/>
          <w:szCs w:val="24"/>
        </w:rPr>
        <w:t>s</w:t>
      </w:r>
      <w:r w:rsidRPr="00E837BE">
        <w:rPr>
          <w:rFonts w:ascii="Book Antiqua" w:hAnsi="Book Antiqua"/>
          <w:kern w:val="0"/>
          <w:sz w:val="24"/>
          <w:szCs w:val="24"/>
        </w:rPr>
        <w:t xml:space="preserve"> a</w:t>
      </w:r>
      <w:r w:rsidR="00D15E07" w:rsidRPr="00E837BE">
        <w:rPr>
          <w:rFonts w:ascii="Book Antiqua" w:hAnsi="Book Antiqua"/>
          <w:kern w:val="0"/>
          <w:sz w:val="24"/>
          <w:szCs w:val="24"/>
        </w:rPr>
        <w:t>n</w:t>
      </w:r>
      <w:r w:rsidRPr="00E837BE">
        <w:rPr>
          <w:rFonts w:ascii="Book Antiqua" w:hAnsi="Book Antiqua"/>
          <w:kern w:val="0"/>
          <w:sz w:val="24"/>
          <w:szCs w:val="24"/>
        </w:rPr>
        <w:t xml:space="preserve"> import</w:t>
      </w:r>
      <w:r w:rsidR="00D15E07" w:rsidRPr="00E837BE">
        <w:rPr>
          <w:rFonts w:ascii="Book Antiqua" w:hAnsi="Book Antiqua"/>
          <w:kern w:val="0"/>
          <w:sz w:val="24"/>
          <w:szCs w:val="24"/>
        </w:rPr>
        <w:t>ant</w:t>
      </w:r>
      <w:r w:rsidRPr="00E837BE">
        <w:rPr>
          <w:rFonts w:ascii="Book Antiqua" w:hAnsi="Book Antiqua"/>
          <w:kern w:val="0"/>
          <w:sz w:val="24"/>
          <w:szCs w:val="24"/>
        </w:rPr>
        <w:t xml:space="preserve"> role in AP</w:t>
      </w:r>
      <w:r w:rsidR="00215639" w:rsidRPr="00E837BE">
        <w:rPr>
          <w:rFonts w:ascii="Book Antiqua" w:hAnsi="Book Antiqua"/>
          <w:kern w:val="0"/>
          <w:sz w:val="24"/>
          <w:szCs w:val="24"/>
        </w:rPr>
        <w:t xml:space="preserve">. Because </w:t>
      </w:r>
      <w:r w:rsidR="00F84390" w:rsidRPr="00E837BE">
        <w:rPr>
          <w:rFonts w:ascii="Book Antiqua" w:hAnsi="Book Antiqua"/>
          <w:kern w:val="0"/>
          <w:sz w:val="24"/>
          <w:szCs w:val="24"/>
        </w:rPr>
        <w:t>e</w:t>
      </w:r>
      <w:r w:rsidRPr="00E837BE">
        <w:rPr>
          <w:rFonts w:ascii="Book Antiqua" w:hAnsi="Book Antiqua"/>
          <w:kern w:val="0"/>
          <w:sz w:val="24"/>
          <w:szCs w:val="24"/>
        </w:rPr>
        <w:t xml:space="preserve">stablished serum biomarkers are only modestly useful in reflecting disease activity </w:t>
      </w:r>
      <w:r w:rsidR="00215639" w:rsidRPr="00E837BE">
        <w:rPr>
          <w:rFonts w:ascii="Book Antiqua" w:hAnsi="Book Antiqua"/>
          <w:kern w:val="0"/>
          <w:sz w:val="24"/>
          <w:szCs w:val="24"/>
        </w:rPr>
        <w:t xml:space="preserve">in </w:t>
      </w:r>
      <w:r w:rsidRPr="00E837BE">
        <w:rPr>
          <w:rFonts w:ascii="Book Antiqua" w:hAnsi="Book Antiqua"/>
          <w:kern w:val="0"/>
          <w:sz w:val="24"/>
          <w:szCs w:val="24"/>
        </w:rPr>
        <w:t xml:space="preserve">AP, </w:t>
      </w:r>
      <w:r w:rsidR="00215639" w:rsidRPr="00E837BE">
        <w:rPr>
          <w:rFonts w:ascii="Book Antiqua" w:hAnsi="Book Antiqua"/>
          <w:kern w:val="0"/>
          <w:sz w:val="24"/>
          <w:szCs w:val="24"/>
        </w:rPr>
        <w:t xml:space="preserve">alternative, </w:t>
      </w:r>
      <w:r w:rsidRPr="00E837BE">
        <w:rPr>
          <w:rFonts w:ascii="Book Antiqua" w:hAnsi="Book Antiqua"/>
          <w:kern w:val="0"/>
          <w:sz w:val="24"/>
          <w:szCs w:val="24"/>
        </w:rPr>
        <w:t xml:space="preserve">cheap, easy applicable and non-invasive markers are </w:t>
      </w:r>
      <w:r w:rsidR="00215639" w:rsidRPr="00E837BE">
        <w:rPr>
          <w:rFonts w:ascii="Book Antiqua" w:hAnsi="Book Antiqua"/>
          <w:kern w:val="0"/>
          <w:sz w:val="24"/>
          <w:szCs w:val="24"/>
        </w:rPr>
        <w:t>needed</w:t>
      </w:r>
      <w:r w:rsidR="00F84390" w:rsidRPr="00E837BE">
        <w:rPr>
          <w:rFonts w:ascii="Book Antiqua" w:hAnsi="Book Antiqua"/>
          <w:kern w:val="0"/>
          <w:sz w:val="24"/>
          <w:szCs w:val="24"/>
        </w:rPr>
        <w:t>. We therefore performed this</w:t>
      </w:r>
      <w:r w:rsidRPr="00E837BE">
        <w:rPr>
          <w:rFonts w:ascii="Book Antiqua" w:hAnsi="Book Antiqua"/>
          <w:kern w:val="0"/>
          <w:sz w:val="24"/>
          <w:szCs w:val="24"/>
        </w:rPr>
        <w:t xml:space="preserve"> study to </w:t>
      </w:r>
      <w:r w:rsidR="00F84390" w:rsidRPr="00E837BE">
        <w:rPr>
          <w:rFonts w:ascii="Book Antiqua" w:hAnsi="Book Antiqua"/>
          <w:kern w:val="0"/>
          <w:sz w:val="24"/>
          <w:szCs w:val="24"/>
        </w:rPr>
        <w:t>evaluate</w:t>
      </w:r>
      <w:r w:rsidRPr="00E837BE">
        <w:rPr>
          <w:rFonts w:ascii="Book Antiqua" w:hAnsi="Book Antiqua"/>
          <w:kern w:val="0"/>
          <w:sz w:val="24"/>
          <w:szCs w:val="24"/>
        </w:rPr>
        <w:t xml:space="preserve"> the role of MPV in predicting AP </w:t>
      </w:r>
      <w:bookmarkStart w:id="400" w:name="OLE_LINK126"/>
      <w:r w:rsidRPr="00E837BE">
        <w:rPr>
          <w:rFonts w:ascii="Book Antiqua" w:hAnsi="Book Antiqua"/>
          <w:kern w:val="0"/>
          <w:sz w:val="24"/>
          <w:szCs w:val="24"/>
        </w:rPr>
        <w:t>severity</w:t>
      </w:r>
      <w:bookmarkEnd w:id="400"/>
      <w:r w:rsidR="00F84390" w:rsidRPr="00E837BE">
        <w:rPr>
          <w:rFonts w:ascii="Book Antiqua" w:hAnsi="Book Antiqua"/>
          <w:kern w:val="0"/>
          <w:sz w:val="24"/>
          <w:szCs w:val="24"/>
        </w:rPr>
        <w:t xml:space="preserve"> and to </w:t>
      </w:r>
      <w:r w:rsidRPr="00E837BE">
        <w:rPr>
          <w:rFonts w:ascii="Book Antiqua" w:hAnsi="Book Antiqua"/>
          <w:kern w:val="0"/>
          <w:sz w:val="24"/>
          <w:szCs w:val="24"/>
        </w:rPr>
        <w:t>compar</w:t>
      </w:r>
      <w:r w:rsidR="00F84390" w:rsidRPr="00E837BE">
        <w:rPr>
          <w:rFonts w:ascii="Book Antiqua" w:hAnsi="Book Antiqua"/>
          <w:kern w:val="0"/>
          <w:sz w:val="24"/>
          <w:szCs w:val="24"/>
        </w:rPr>
        <w:t>e</w:t>
      </w:r>
      <w:r w:rsidRPr="00E837BE">
        <w:rPr>
          <w:rFonts w:ascii="Book Antiqua" w:hAnsi="Book Antiqua"/>
          <w:kern w:val="0"/>
          <w:sz w:val="24"/>
          <w:szCs w:val="24"/>
        </w:rPr>
        <w:t xml:space="preserve"> </w:t>
      </w:r>
      <w:r w:rsidR="00F84390" w:rsidRPr="00E837BE">
        <w:rPr>
          <w:rFonts w:ascii="Book Antiqua" w:hAnsi="Book Antiqua"/>
          <w:kern w:val="0"/>
          <w:sz w:val="24"/>
          <w:szCs w:val="24"/>
        </w:rPr>
        <w:t xml:space="preserve">its efficacy with that of </w:t>
      </w:r>
      <w:r w:rsidRPr="00E837BE">
        <w:rPr>
          <w:rFonts w:ascii="Book Antiqua" w:hAnsi="Book Antiqua"/>
          <w:kern w:val="0"/>
          <w:sz w:val="24"/>
          <w:szCs w:val="24"/>
        </w:rPr>
        <w:t>other serologic markers</w:t>
      </w:r>
      <w:r w:rsidR="00D6355D" w:rsidRPr="00E837BE">
        <w:rPr>
          <w:rFonts w:ascii="Book Antiqua" w:hAnsi="Book Antiqua"/>
          <w:kern w:val="0"/>
          <w:sz w:val="24"/>
          <w:szCs w:val="24"/>
        </w:rPr>
        <w:t xml:space="preserve"> </w:t>
      </w:r>
      <w:r w:rsidR="00AE7D8A" w:rsidRPr="00E837BE">
        <w:rPr>
          <w:rFonts w:ascii="Book Antiqua" w:hAnsi="Book Antiqua"/>
          <w:kern w:val="0"/>
          <w:sz w:val="24"/>
          <w:szCs w:val="24"/>
        </w:rPr>
        <w:t>such as WBC, LDH and CRP</w:t>
      </w:r>
      <w:r w:rsidRPr="00E837BE">
        <w:rPr>
          <w:rFonts w:ascii="Book Antiqua" w:hAnsi="Book Antiqua"/>
          <w:kern w:val="0"/>
          <w:sz w:val="24"/>
          <w:szCs w:val="24"/>
        </w:rPr>
        <w:t>.</w:t>
      </w:r>
    </w:p>
    <w:p w:rsidR="00975D6C" w:rsidRPr="00E837BE" w:rsidRDefault="00914576" w:rsidP="00E837BE">
      <w:pPr>
        <w:adjustRightInd w:val="0"/>
        <w:snapToGrid w:val="0"/>
        <w:spacing w:line="360" w:lineRule="auto"/>
        <w:ind w:firstLineChars="100" w:firstLine="240"/>
        <w:rPr>
          <w:rFonts w:ascii="Book Antiqua" w:hAnsi="Book Antiqua"/>
          <w:sz w:val="24"/>
          <w:szCs w:val="24"/>
        </w:rPr>
      </w:pPr>
      <w:r w:rsidRPr="00E837BE">
        <w:rPr>
          <w:rFonts w:ascii="Book Antiqua" w:hAnsi="Book Antiqua"/>
          <w:kern w:val="0"/>
          <w:sz w:val="24"/>
          <w:szCs w:val="24"/>
        </w:rPr>
        <w:t>Several</w:t>
      </w:r>
      <w:r w:rsidR="00F84390" w:rsidRPr="00E837BE">
        <w:rPr>
          <w:rFonts w:ascii="Book Antiqua" w:hAnsi="Book Antiqua"/>
          <w:kern w:val="0"/>
          <w:sz w:val="24"/>
          <w:szCs w:val="24"/>
        </w:rPr>
        <w:t xml:space="preserve"> previous</w:t>
      </w:r>
      <w:r w:rsidRPr="00E837BE">
        <w:rPr>
          <w:rFonts w:ascii="Book Antiqua" w:hAnsi="Book Antiqua"/>
          <w:kern w:val="0"/>
          <w:sz w:val="24"/>
          <w:szCs w:val="24"/>
        </w:rPr>
        <w:t xml:space="preserve"> studies</w:t>
      </w:r>
      <w:r w:rsidR="00F84390" w:rsidRPr="00E837BE">
        <w:rPr>
          <w:rFonts w:ascii="Book Antiqua" w:hAnsi="Book Antiqua"/>
          <w:kern w:val="0"/>
          <w:sz w:val="24"/>
          <w:szCs w:val="24"/>
        </w:rPr>
        <w:t xml:space="preserve"> have explored</w:t>
      </w:r>
      <w:r w:rsidRPr="00E837BE">
        <w:rPr>
          <w:rFonts w:ascii="Book Antiqua" w:hAnsi="Book Antiqua"/>
          <w:kern w:val="0"/>
          <w:sz w:val="24"/>
          <w:szCs w:val="24"/>
        </w:rPr>
        <w:t xml:space="preserve"> MPV in AP</w:t>
      </w:r>
      <w:r w:rsidR="00F84390" w:rsidRPr="00E837BE">
        <w:rPr>
          <w:rFonts w:ascii="Book Antiqua" w:hAnsi="Book Antiqua"/>
          <w:kern w:val="0"/>
          <w:sz w:val="24"/>
          <w:szCs w:val="24"/>
        </w:rPr>
        <w:t>, with conflicting results.</w:t>
      </w:r>
      <w:r w:rsidRPr="00E837BE">
        <w:rPr>
          <w:rFonts w:ascii="Book Antiqua" w:hAnsi="Book Antiqua"/>
          <w:kern w:val="0"/>
          <w:sz w:val="24"/>
          <w:szCs w:val="24"/>
        </w:rPr>
        <w:t xml:space="preserve"> </w:t>
      </w:r>
      <w:bookmarkStart w:id="401" w:name="OLE_LINK82"/>
      <w:bookmarkStart w:id="402" w:name="OLE_LINK81"/>
      <w:bookmarkStart w:id="403" w:name="OLE_LINK80"/>
      <w:bookmarkStart w:id="404" w:name="OLE_LINK60"/>
      <w:bookmarkStart w:id="405" w:name="OLE_LINK59"/>
      <w:bookmarkStart w:id="406" w:name="OLE_LINK38"/>
      <w:bookmarkStart w:id="407" w:name="OLE_LINK3"/>
      <w:proofErr w:type="spellStart"/>
      <w:r w:rsidR="004F158E" w:rsidRPr="004F158E">
        <w:rPr>
          <w:rFonts w:ascii="Book Antiqua" w:hAnsi="Book Antiqua"/>
          <w:kern w:val="0"/>
          <w:sz w:val="24"/>
          <w:szCs w:val="24"/>
        </w:rPr>
        <w:t>Okuturlar</w:t>
      </w:r>
      <w:proofErr w:type="spellEnd"/>
      <w:r w:rsidR="00C03E34" w:rsidRPr="00E837BE">
        <w:rPr>
          <w:rFonts w:ascii="Book Antiqua" w:hAnsi="Book Antiqua"/>
          <w:kern w:val="0"/>
          <w:sz w:val="24"/>
          <w:szCs w:val="24"/>
        </w:rPr>
        <w:t xml:space="preserve"> </w:t>
      </w:r>
      <w:r w:rsidR="0083325B" w:rsidRPr="00E837BE">
        <w:rPr>
          <w:rFonts w:ascii="Book Antiqua" w:hAnsi="Book Antiqua"/>
          <w:i/>
          <w:kern w:val="0"/>
          <w:sz w:val="24"/>
          <w:szCs w:val="24"/>
        </w:rPr>
        <w:t>et al</w:t>
      </w:r>
      <w:r w:rsidR="00C03E34" w:rsidRPr="00E837BE">
        <w:rPr>
          <w:rFonts w:ascii="Book Antiqua" w:hAnsi="Book Antiqua"/>
          <w:kern w:val="0"/>
          <w:sz w:val="24"/>
          <w:szCs w:val="24"/>
          <w:vertAlign w:val="superscript"/>
        </w:rPr>
        <w:t>20</w:t>
      </w:r>
      <w:r w:rsidR="00F007BB" w:rsidRPr="00E837BE">
        <w:rPr>
          <w:rFonts w:ascii="Book Antiqua" w:hAnsi="Book Antiqua"/>
          <w:kern w:val="0"/>
          <w:sz w:val="24"/>
          <w:szCs w:val="24"/>
          <w:vertAlign w:val="superscript"/>
        </w:rPr>
        <w:t xml:space="preserve">] </w:t>
      </w:r>
      <w:r w:rsidR="00F007BB" w:rsidRPr="00E837BE">
        <w:rPr>
          <w:rFonts w:ascii="Book Antiqua" w:hAnsi="Book Antiqua"/>
          <w:kern w:val="0"/>
          <w:sz w:val="24"/>
          <w:szCs w:val="24"/>
        </w:rPr>
        <w:t xml:space="preserve">found </w:t>
      </w:r>
      <w:r w:rsidR="00F84390" w:rsidRPr="00E837BE">
        <w:rPr>
          <w:rFonts w:ascii="Book Antiqua" w:hAnsi="Book Antiqua"/>
          <w:kern w:val="0"/>
          <w:sz w:val="24"/>
          <w:szCs w:val="24"/>
          <w:shd w:val="clear" w:color="auto" w:fill="FFFFFF"/>
        </w:rPr>
        <w:t>that</w:t>
      </w:r>
      <w:r w:rsidR="00F007BB" w:rsidRPr="00E837BE">
        <w:rPr>
          <w:rFonts w:ascii="Book Antiqua" w:hAnsi="Book Antiqua"/>
          <w:kern w:val="0"/>
          <w:sz w:val="24"/>
          <w:szCs w:val="24"/>
          <w:shd w:val="clear" w:color="auto" w:fill="FFFFFF"/>
        </w:rPr>
        <w:t xml:space="preserve"> MPV levels</w:t>
      </w:r>
      <w:r w:rsidR="00F007BB" w:rsidRPr="00E837BE">
        <w:rPr>
          <w:rStyle w:val="highlight"/>
          <w:rFonts w:ascii="Book Antiqua" w:hAnsi="Book Antiqua"/>
          <w:kern w:val="0"/>
          <w:sz w:val="24"/>
          <w:szCs w:val="24"/>
          <w:shd w:val="clear" w:color="auto" w:fill="FFFFFF"/>
        </w:rPr>
        <w:t xml:space="preserve"> </w:t>
      </w:r>
      <w:r w:rsidR="00F84390" w:rsidRPr="00E837BE">
        <w:rPr>
          <w:rStyle w:val="highlight"/>
          <w:rFonts w:ascii="Book Antiqua" w:hAnsi="Book Antiqua"/>
          <w:kern w:val="0"/>
          <w:sz w:val="24"/>
          <w:szCs w:val="24"/>
          <w:shd w:val="clear" w:color="auto" w:fill="FFFFFF"/>
        </w:rPr>
        <w:t xml:space="preserve">were significantly lower in </w:t>
      </w:r>
      <w:r w:rsidR="00F007BB" w:rsidRPr="00E837BE">
        <w:rPr>
          <w:rStyle w:val="highlight"/>
          <w:rFonts w:ascii="Book Antiqua" w:hAnsi="Book Antiqua"/>
          <w:kern w:val="0"/>
          <w:sz w:val="24"/>
          <w:szCs w:val="24"/>
          <w:shd w:val="clear" w:color="auto" w:fill="FFFFFF"/>
        </w:rPr>
        <w:t>both biliary and non-biliary AP</w:t>
      </w:r>
      <w:r w:rsidR="00C20AF5">
        <w:rPr>
          <w:rStyle w:val="apple-converted-space"/>
          <w:rFonts w:ascii="Book Antiqua" w:hAnsi="Book Antiqua"/>
          <w:kern w:val="0"/>
          <w:sz w:val="24"/>
          <w:szCs w:val="24"/>
          <w:shd w:val="clear" w:color="auto" w:fill="FFFFFF"/>
        </w:rPr>
        <w:t xml:space="preserve"> </w:t>
      </w:r>
      <w:r w:rsidR="00F007BB" w:rsidRPr="00E837BE">
        <w:rPr>
          <w:rStyle w:val="apple-converted-space"/>
          <w:rFonts w:ascii="Book Antiqua" w:hAnsi="Book Antiqua"/>
          <w:kern w:val="0"/>
          <w:sz w:val="24"/>
          <w:szCs w:val="24"/>
          <w:shd w:val="clear" w:color="auto" w:fill="FFFFFF"/>
        </w:rPr>
        <w:t>patients</w:t>
      </w:r>
      <w:r w:rsidR="00F007BB" w:rsidRPr="00E837BE">
        <w:rPr>
          <w:rFonts w:ascii="Book Antiqua" w:hAnsi="Book Antiqua"/>
          <w:kern w:val="0"/>
          <w:sz w:val="24"/>
          <w:szCs w:val="24"/>
          <w:shd w:val="clear" w:color="auto" w:fill="FFFFFF"/>
        </w:rPr>
        <w:t>;</w:t>
      </w:r>
      <w:r w:rsidR="00C20AF5">
        <w:rPr>
          <w:rFonts w:ascii="Book Antiqua" w:hAnsi="Book Antiqua"/>
          <w:kern w:val="0"/>
          <w:sz w:val="24"/>
          <w:szCs w:val="24"/>
          <w:shd w:val="clear" w:color="auto" w:fill="FFFFFF"/>
        </w:rPr>
        <w:t xml:space="preserve"> </w:t>
      </w:r>
      <w:bookmarkStart w:id="408" w:name="OLE_LINK88"/>
      <w:bookmarkStart w:id="409" w:name="OLE_LINK89"/>
      <w:proofErr w:type="spellStart"/>
      <w:r w:rsidR="00F007BB" w:rsidRPr="00E837BE">
        <w:rPr>
          <w:rFonts w:ascii="Book Antiqua" w:hAnsi="Book Antiqua"/>
          <w:sz w:val="24"/>
          <w:szCs w:val="24"/>
        </w:rPr>
        <w:t>Mimidis</w:t>
      </w:r>
      <w:proofErr w:type="spellEnd"/>
      <w:r w:rsidR="00F007BB" w:rsidRPr="00E837BE">
        <w:rPr>
          <w:rFonts w:ascii="Book Antiqua" w:hAnsi="Book Antiqua"/>
          <w:sz w:val="24"/>
          <w:szCs w:val="24"/>
        </w:rPr>
        <w:t xml:space="preserve"> </w:t>
      </w:r>
      <w:r w:rsidR="0083325B" w:rsidRPr="00E837BE">
        <w:rPr>
          <w:rFonts w:ascii="Book Antiqua" w:hAnsi="Book Antiqua"/>
          <w:i/>
          <w:sz w:val="24"/>
          <w:szCs w:val="24"/>
        </w:rPr>
        <w:t xml:space="preserve">et </w:t>
      </w:r>
      <w:proofErr w:type="gramStart"/>
      <w:r w:rsidR="0083325B" w:rsidRPr="00E837BE">
        <w:rPr>
          <w:rFonts w:ascii="Book Antiqua" w:hAnsi="Book Antiqua"/>
          <w:i/>
          <w:sz w:val="24"/>
          <w:szCs w:val="24"/>
        </w:rPr>
        <w:t>al</w:t>
      </w:r>
      <w:bookmarkEnd w:id="408"/>
      <w:bookmarkEnd w:id="409"/>
      <w:r w:rsidR="00C03E34" w:rsidRPr="00E837BE">
        <w:rPr>
          <w:rFonts w:ascii="Book Antiqua" w:hAnsi="Book Antiqua"/>
          <w:sz w:val="24"/>
          <w:szCs w:val="24"/>
          <w:vertAlign w:val="superscript"/>
        </w:rPr>
        <w:t>[</w:t>
      </w:r>
      <w:proofErr w:type="gramEnd"/>
      <w:r w:rsidR="00C03E34" w:rsidRPr="00E837BE">
        <w:rPr>
          <w:rFonts w:ascii="Book Antiqua" w:hAnsi="Book Antiqua"/>
          <w:sz w:val="24"/>
          <w:szCs w:val="24"/>
          <w:vertAlign w:val="superscript"/>
        </w:rPr>
        <w:t>21</w:t>
      </w:r>
      <w:r w:rsidR="00F007BB" w:rsidRPr="00E837BE">
        <w:rPr>
          <w:rFonts w:ascii="Book Antiqua" w:hAnsi="Book Antiqua"/>
          <w:sz w:val="24"/>
          <w:szCs w:val="24"/>
          <w:vertAlign w:val="superscript"/>
        </w:rPr>
        <w:t>]</w:t>
      </w:r>
      <w:r w:rsidR="00F007BB" w:rsidRPr="00E837BE">
        <w:rPr>
          <w:rFonts w:ascii="Book Antiqua" w:hAnsi="Book Antiqua"/>
          <w:sz w:val="24"/>
          <w:szCs w:val="24"/>
        </w:rPr>
        <w:t xml:space="preserve">, in a study of 54 AP patients, found that MPV values were </w:t>
      </w:r>
      <w:r w:rsidR="007B571D" w:rsidRPr="00E837BE">
        <w:rPr>
          <w:rFonts w:ascii="Book Antiqua" w:hAnsi="Book Antiqua"/>
          <w:sz w:val="24"/>
          <w:szCs w:val="24"/>
        </w:rPr>
        <w:t>lower</w:t>
      </w:r>
      <w:r w:rsidR="00F007BB" w:rsidRPr="00E837BE">
        <w:rPr>
          <w:rFonts w:ascii="Book Antiqua" w:hAnsi="Book Antiqua"/>
          <w:sz w:val="24"/>
          <w:szCs w:val="24"/>
        </w:rPr>
        <w:t xml:space="preserve"> </w:t>
      </w:r>
      <w:r w:rsidR="00DD4E33" w:rsidRPr="00E837BE">
        <w:rPr>
          <w:rFonts w:ascii="Book Antiqua" w:hAnsi="Book Antiqua"/>
          <w:sz w:val="24"/>
          <w:szCs w:val="24"/>
        </w:rPr>
        <w:t>at</w:t>
      </w:r>
      <w:r w:rsidR="00F007BB" w:rsidRPr="00E837BE">
        <w:rPr>
          <w:rFonts w:ascii="Book Antiqua" w:hAnsi="Book Antiqua"/>
          <w:sz w:val="24"/>
          <w:szCs w:val="24"/>
        </w:rPr>
        <w:t xml:space="preserve"> </w:t>
      </w:r>
      <w:r w:rsidR="00471CCB">
        <w:rPr>
          <w:rFonts w:ascii="Book Antiqua" w:hAnsi="Book Antiqua"/>
          <w:sz w:val="24"/>
          <w:szCs w:val="24"/>
        </w:rPr>
        <w:t>onset (9.1</w:t>
      </w:r>
      <w:r w:rsidR="00471CCB">
        <w:rPr>
          <w:rFonts w:ascii="Book Antiqua" w:hAnsi="Book Antiqua" w:hint="eastAsia"/>
          <w:sz w:val="24"/>
          <w:szCs w:val="24"/>
        </w:rPr>
        <w:t xml:space="preserve"> </w:t>
      </w:r>
      <w:proofErr w:type="spellStart"/>
      <w:r w:rsidR="00DD4E33" w:rsidRPr="00E837BE">
        <w:rPr>
          <w:rFonts w:ascii="Book Antiqua" w:hAnsi="Book Antiqua"/>
          <w:sz w:val="24"/>
          <w:szCs w:val="24"/>
        </w:rPr>
        <w:t>fl</w:t>
      </w:r>
      <w:proofErr w:type="spellEnd"/>
      <w:r w:rsidR="007B571D" w:rsidRPr="00E837BE">
        <w:rPr>
          <w:rFonts w:ascii="Book Antiqua" w:hAnsi="Book Antiqua"/>
          <w:sz w:val="24"/>
          <w:szCs w:val="24"/>
        </w:rPr>
        <w:t xml:space="preserve">) </w:t>
      </w:r>
      <w:r w:rsidR="00F007BB" w:rsidRPr="00E837BE">
        <w:rPr>
          <w:rFonts w:ascii="Book Antiqua" w:hAnsi="Book Antiqua"/>
          <w:sz w:val="24"/>
          <w:szCs w:val="24"/>
        </w:rPr>
        <w:t>than</w:t>
      </w:r>
      <w:r w:rsidR="007B571D" w:rsidRPr="00E837BE">
        <w:rPr>
          <w:rFonts w:ascii="Book Antiqua" w:hAnsi="Book Antiqua"/>
          <w:sz w:val="24"/>
          <w:szCs w:val="24"/>
        </w:rPr>
        <w:t xml:space="preserve"> remission(9.5fl)</w:t>
      </w:r>
      <w:r w:rsidR="00F007BB" w:rsidRPr="00E837BE">
        <w:rPr>
          <w:rFonts w:ascii="Book Antiqua" w:hAnsi="Book Antiqua"/>
          <w:sz w:val="24"/>
          <w:szCs w:val="24"/>
          <w:shd w:val="clear" w:color="auto" w:fill="FFFFFF"/>
        </w:rPr>
        <w:t xml:space="preserve">. However, </w:t>
      </w:r>
      <w:proofErr w:type="spellStart"/>
      <w:r w:rsidRPr="00E837BE">
        <w:rPr>
          <w:rFonts w:ascii="Book Antiqua" w:hAnsi="Book Antiqua"/>
          <w:kern w:val="0"/>
          <w:sz w:val="24"/>
          <w:szCs w:val="24"/>
        </w:rPr>
        <w:t>Erdem</w:t>
      </w:r>
      <w:proofErr w:type="spellEnd"/>
      <w:r w:rsidRPr="00E837BE">
        <w:rPr>
          <w:rFonts w:ascii="Book Antiqua" w:hAnsi="Book Antiqua"/>
          <w:kern w:val="0"/>
          <w:sz w:val="24"/>
          <w:szCs w:val="24"/>
        </w:rPr>
        <w:t xml:space="preserve"> </w:t>
      </w:r>
      <w:proofErr w:type="spellStart"/>
      <w:r w:rsidRPr="00E837BE">
        <w:rPr>
          <w:rFonts w:ascii="Book Antiqua" w:hAnsi="Book Antiqua"/>
          <w:kern w:val="0"/>
          <w:sz w:val="24"/>
          <w:szCs w:val="24"/>
        </w:rPr>
        <w:t>Akbal</w:t>
      </w:r>
      <w:bookmarkEnd w:id="401"/>
      <w:bookmarkEnd w:id="402"/>
      <w:bookmarkEnd w:id="403"/>
      <w:bookmarkEnd w:id="404"/>
      <w:bookmarkEnd w:id="405"/>
      <w:bookmarkEnd w:id="406"/>
      <w:bookmarkEnd w:id="407"/>
      <w:proofErr w:type="spellEnd"/>
      <w:r w:rsidR="00C03E34" w:rsidRPr="00E837BE">
        <w:rPr>
          <w:rFonts w:ascii="Book Antiqua" w:hAnsi="Book Antiqua"/>
          <w:kern w:val="0"/>
          <w:sz w:val="24"/>
          <w:szCs w:val="24"/>
        </w:rPr>
        <w:t xml:space="preserve"> </w:t>
      </w:r>
      <w:r w:rsidR="0083325B" w:rsidRPr="00E837BE">
        <w:rPr>
          <w:rFonts w:ascii="Book Antiqua" w:hAnsi="Book Antiqua"/>
          <w:i/>
          <w:kern w:val="0"/>
          <w:sz w:val="24"/>
          <w:szCs w:val="24"/>
        </w:rPr>
        <w:t>et al</w:t>
      </w:r>
      <w:r w:rsidR="00C03E34" w:rsidRPr="00E837BE">
        <w:rPr>
          <w:rFonts w:ascii="Book Antiqua" w:hAnsi="Book Antiqua"/>
          <w:kern w:val="0"/>
          <w:sz w:val="24"/>
          <w:szCs w:val="24"/>
          <w:vertAlign w:val="superscript"/>
        </w:rPr>
        <w:t>[22</w:t>
      </w:r>
      <w:r w:rsidRPr="00E837BE">
        <w:rPr>
          <w:rFonts w:ascii="Book Antiqua" w:hAnsi="Book Antiqua"/>
          <w:kern w:val="0"/>
          <w:sz w:val="24"/>
          <w:szCs w:val="24"/>
          <w:vertAlign w:val="superscript"/>
        </w:rPr>
        <w:t>]</w:t>
      </w:r>
      <w:r w:rsidRPr="00E837BE">
        <w:rPr>
          <w:rFonts w:ascii="Book Antiqua" w:hAnsi="Book Antiqua"/>
          <w:kern w:val="0"/>
          <w:sz w:val="24"/>
          <w:szCs w:val="24"/>
        </w:rPr>
        <w:t xml:space="preserve"> reported </w:t>
      </w:r>
      <w:r w:rsidR="00DD4E33" w:rsidRPr="00E837BE">
        <w:rPr>
          <w:rFonts w:ascii="Book Antiqua" w:hAnsi="Book Antiqua"/>
          <w:kern w:val="0"/>
          <w:sz w:val="24"/>
          <w:szCs w:val="24"/>
        </w:rPr>
        <w:t>that</w:t>
      </w:r>
      <w:r w:rsidRPr="00E837BE">
        <w:rPr>
          <w:rFonts w:ascii="Book Antiqua" w:hAnsi="Book Antiqua"/>
          <w:kern w:val="0"/>
          <w:sz w:val="24"/>
          <w:szCs w:val="24"/>
        </w:rPr>
        <w:t xml:space="preserve"> MPV was </w:t>
      </w:r>
      <w:bookmarkStart w:id="410" w:name="OLE_LINK220"/>
      <w:bookmarkStart w:id="411" w:name="OLE_LINK219"/>
      <w:r w:rsidRPr="00E837BE">
        <w:rPr>
          <w:rFonts w:ascii="Book Antiqua" w:hAnsi="Book Antiqua"/>
          <w:kern w:val="0"/>
          <w:sz w:val="24"/>
          <w:szCs w:val="24"/>
        </w:rPr>
        <w:t>significantly highe</w:t>
      </w:r>
      <w:bookmarkEnd w:id="410"/>
      <w:bookmarkEnd w:id="411"/>
      <w:r w:rsidRPr="00E837BE">
        <w:rPr>
          <w:rFonts w:ascii="Book Antiqua" w:hAnsi="Book Antiqua"/>
          <w:kern w:val="0"/>
          <w:sz w:val="24"/>
          <w:szCs w:val="24"/>
        </w:rPr>
        <w:t>r</w:t>
      </w:r>
      <w:r w:rsidR="00DD4E33" w:rsidRPr="00E837BE">
        <w:rPr>
          <w:rFonts w:ascii="Book Antiqua" w:hAnsi="Book Antiqua"/>
          <w:kern w:val="0"/>
          <w:sz w:val="24"/>
          <w:szCs w:val="24"/>
        </w:rPr>
        <w:t xml:space="preserve"> at admission</w:t>
      </w:r>
      <w:r w:rsidRPr="00E837BE">
        <w:rPr>
          <w:rFonts w:ascii="Book Antiqua" w:hAnsi="Book Antiqua"/>
          <w:kern w:val="0"/>
          <w:sz w:val="24"/>
          <w:szCs w:val="24"/>
        </w:rPr>
        <w:t xml:space="preserve"> in acute</w:t>
      </w:r>
      <w:r w:rsidR="008E2846" w:rsidRPr="00E837BE">
        <w:rPr>
          <w:rFonts w:ascii="Book Antiqua" w:hAnsi="Book Antiqua"/>
          <w:kern w:val="0"/>
          <w:sz w:val="24"/>
          <w:szCs w:val="24"/>
        </w:rPr>
        <w:t xml:space="preserve"> </w:t>
      </w:r>
      <w:r w:rsidR="00EF13ED" w:rsidRPr="00E837BE">
        <w:rPr>
          <w:rFonts w:ascii="Book Antiqua" w:hAnsi="Book Antiqua"/>
          <w:kern w:val="0"/>
          <w:sz w:val="24"/>
          <w:szCs w:val="24"/>
        </w:rPr>
        <w:t>edematous</w:t>
      </w:r>
      <w:r w:rsidRPr="00E837BE">
        <w:rPr>
          <w:rFonts w:ascii="Book Antiqua" w:hAnsi="Book Antiqua"/>
          <w:kern w:val="0"/>
          <w:sz w:val="24"/>
          <w:szCs w:val="24"/>
        </w:rPr>
        <w:t xml:space="preserve"> pancreatitis </w:t>
      </w:r>
      <w:r w:rsidR="003C50B0" w:rsidRPr="00E837BE">
        <w:rPr>
          <w:rFonts w:ascii="Book Antiqua" w:hAnsi="Book Antiqua"/>
          <w:kern w:val="0"/>
          <w:sz w:val="24"/>
          <w:szCs w:val="24"/>
        </w:rPr>
        <w:t>patients</w:t>
      </w:r>
      <w:r w:rsidR="00BD4741" w:rsidRPr="00E837BE">
        <w:rPr>
          <w:rFonts w:ascii="Book Antiqua" w:hAnsi="Book Antiqua"/>
          <w:kern w:val="0"/>
          <w:sz w:val="24"/>
          <w:szCs w:val="24"/>
        </w:rPr>
        <w:t xml:space="preserve"> (</w:t>
      </w:r>
      <w:r w:rsidRPr="00E837BE">
        <w:rPr>
          <w:rFonts w:ascii="Book Antiqua" w:hAnsi="Book Antiqua"/>
          <w:kern w:val="0"/>
          <w:sz w:val="24"/>
          <w:szCs w:val="24"/>
        </w:rPr>
        <w:t>8.6</w:t>
      </w:r>
      <w:r w:rsidR="00C20AF5">
        <w:rPr>
          <w:rFonts w:ascii="Book Antiqua" w:hAnsi="Book Antiqua" w:hint="eastAsia"/>
          <w:kern w:val="0"/>
          <w:sz w:val="24"/>
          <w:szCs w:val="24"/>
        </w:rPr>
        <w:t xml:space="preserve"> </w:t>
      </w:r>
      <w:r w:rsidR="003D5583">
        <w:rPr>
          <w:rFonts w:ascii="Book Antiqua" w:hAnsi="Book Antiqua"/>
          <w:kern w:val="0"/>
          <w:sz w:val="24"/>
          <w:szCs w:val="24"/>
        </w:rPr>
        <w:t>±</w:t>
      </w:r>
      <w:r w:rsidR="00C20AF5">
        <w:rPr>
          <w:rFonts w:ascii="Book Antiqua" w:hAnsi="Book Antiqua"/>
          <w:kern w:val="0"/>
          <w:sz w:val="24"/>
          <w:szCs w:val="24"/>
        </w:rPr>
        <w:t xml:space="preserve"> </w:t>
      </w:r>
      <w:r w:rsidR="00471CCB">
        <w:rPr>
          <w:rFonts w:ascii="Book Antiqua" w:hAnsi="Book Antiqua"/>
          <w:kern w:val="0"/>
          <w:sz w:val="24"/>
          <w:szCs w:val="24"/>
        </w:rPr>
        <w:t>1.4</w:t>
      </w:r>
      <w:r w:rsidR="00471CCB">
        <w:rPr>
          <w:rFonts w:ascii="Book Antiqua" w:hAnsi="Book Antiqua" w:hint="eastAsia"/>
          <w:kern w:val="0"/>
          <w:sz w:val="24"/>
          <w:szCs w:val="24"/>
        </w:rPr>
        <w:t xml:space="preserve"> </w:t>
      </w:r>
      <w:proofErr w:type="spellStart"/>
      <w:r w:rsidRPr="00E837BE">
        <w:rPr>
          <w:rFonts w:ascii="Book Antiqua" w:hAnsi="Book Antiqua"/>
          <w:kern w:val="0"/>
          <w:sz w:val="24"/>
          <w:szCs w:val="24"/>
        </w:rPr>
        <w:t>fl</w:t>
      </w:r>
      <w:proofErr w:type="spellEnd"/>
      <w:r w:rsidR="00BD4741" w:rsidRPr="00E837BE">
        <w:rPr>
          <w:rFonts w:ascii="Book Antiqua" w:hAnsi="Book Antiqua"/>
          <w:kern w:val="0"/>
          <w:sz w:val="24"/>
          <w:szCs w:val="24"/>
        </w:rPr>
        <w:t>)</w:t>
      </w:r>
      <w:r w:rsidR="00C20AF5">
        <w:rPr>
          <w:rFonts w:ascii="Book Antiqua" w:hAnsi="Book Antiqua"/>
          <w:kern w:val="0"/>
          <w:sz w:val="24"/>
          <w:szCs w:val="24"/>
        </w:rPr>
        <w:t xml:space="preserve"> </w:t>
      </w:r>
      <w:r w:rsidRPr="00E837BE">
        <w:rPr>
          <w:rFonts w:ascii="Book Antiqua" w:hAnsi="Book Antiqua"/>
          <w:kern w:val="0"/>
          <w:sz w:val="24"/>
          <w:szCs w:val="24"/>
        </w:rPr>
        <w:t>than controls</w:t>
      </w:r>
      <w:r w:rsidR="00C20AF5">
        <w:rPr>
          <w:rFonts w:ascii="Book Antiqua" w:hAnsi="Book Antiqua"/>
          <w:kern w:val="0"/>
          <w:sz w:val="24"/>
          <w:szCs w:val="24"/>
        </w:rPr>
        <w:t xml:space="preserve"> </w:t>
      </w:r>
      <w:r w:rsidR="00BD4741" w:rsidRPr="00E837BE">
        <w:rPr>
          <w:rFonts w:ascii="Book Antiqua" w:hAnsi="Book Antiqua"/>
          <w:kern w:val="0"/>
          <w:sz w:val="24"/>
          <w:szCs w:val="24"/>
        </w:rPr>
        <w:t>(</w:t>
      </w:r>
      <w:r w:rsidRPr="00E837BE">
        <w:rPr>
          <w:rFonts w:ascii="Book Antiqua" w:hAnsi="Book Antiqua"/>
          <w:kern w:val="0"/>
          <w:sz w:val="24"/>
          <w:szCs w:val="24"/>
        </w:rPr>
        <w:t>7.6</w:t>
      </w:r>
      <w:r w:rsidR="00C20AF5">
        <w:rPr>
          <w:rFonts w:ascii="Book Antiqua" w:hAnsi="Book Antiqua" w:hint="eastAsia"/>
          <w:kern w:val="0"/>
          <w:sz w:val="24"/>
          <w:szCs w:val="24"/>
        </w:rPr>
        <w:t xml:space="preserve"> </w:t>
      </w:r>
      <w:r w:rsidR="003D5583">
        <w:rPr>
          <w:rFonts w:ascii="Book Antiqua" w:hAnsi="Book Antiqua"/>
          <w:kern w:val="0"/>
          <w:sz w:val="24"/>
          <w:szCs w:val="24"/>
        </w:rPr>
        <w:t>±</w:t>
      </w:r>
      <w:r w:rsidR="00C20AF5">
        <w:rPr>
          <w:rFonts w:ascii="Book Antiqua" w:hAnsi="Book Antiqua"/>
          <w:kern w:val="0"/>
          <w:sz w:val="24"/>
          <w:szCs w:val="24"/>
        </w:rPr>
        <w:t xml:space="preserve"> </w:t>
      </w:r>
      <w:r w:rsidR="00471CCB">
        <w:rPr>
          <w:rFonts w:ascii="Book Antiqua" w:hAnsi="Book Antiqua"/>
          <w:kern w:val="0"/>
          <w:sz w:val="24"/>
          <w:szCs w:val="24"/>
        </w:rPr>
        <w:t xml:space="preserve">0.7 </w:t>
      </w:r>
      <w:proofErr w:type="spellStart"/>
      <w:r w:rsidR="00471CCB">
        <w:rPr>
          <w:rFonts w:ascii="Book Antiqua" w:hAnsi="Book Antiqua"/>
          <w:kern w:val="0"/>
          <w:sz w:val="24"/>
          <w:szCs w:val="24"/>
        </w:rPr>
        <w:t>fl</w:t>
      </w:r>
      <w:proofErr w:type="spellEnd"/>
      <w:r w:rsidR="00BD4741" w:rsidRPr="00E837BE">
        <w:rPr>
          <w:rFonts w:ascii="Book Antiqua" w:hAnsi="Book Antiqua"/>
          <w:kern w:val="0"/>
          <w:sz w:val="24"/>
          <w:szCs w:val="24"/>
        </w:rPr>
        <w:t xml:space="preserve">) </w:t>
      </w:r>
      <w:r w:rsidRPr="00E837BE">
        <w:rPr>
          <w:rFonts w:ascii="Book Antiqua" w:hAnsi="Book Antiqua"/>
          <w:kern w:val="0"/>
          <w:sz w:val="24"/>
          <w:szCs w:val="24"/>
        </w:rPr>
        <w:t>(</w:t>
      </w:r>
      <w:r w:rsidR="00E837BE" w:rsidRPr="00E837BE">
        <w:rPr>
          <w:rFonts w:ascii="Book Antiqua" w:hAnsi="Book Antiqua"/>
          <w:i/>
          <w:kern w:val="0"/>
          <w:sz w:val="24"/>
          <w:szCs w:val="24"/>
        </w:rPr>
        <w:t xml:space="preserve">P &lt; </w:t>
      </w:r>
      <w:r w:rsidRPr="00E837BE">
        <w:rPr>
          <w:rFonts w:ascii="Book Antiqua" w:hAnsi="Book Antiqua"/>
          <w:kern w:val="0"/>
          <w:sz w:val="24"/>
          <w:szCs w:val="24"/>
        </w:rPr>
        <w:t xml:space="preserve">0.005). </w:t>
      </w:r>
      <w:r w:rsidRPr="00E837BE">
        <w:rPr>
          <w:rFonts w:ascii="Book Antiqua" w:hAnsi="Book Antiqua"/>
          <w:sz w:val="24"/>
          <w:szCs w:val="24"/>
        </w:rPr>
        <w:t xml:space="preserve">The results of our study revealed that </w:t>
      </w:r>
      <w:r w:rsidR="00071012" w:rsidRPr="00E837BE">
        <w:rPr>
          <w:rFonts w:ascii="Book Antiqua" w:hAnsi="Book Antiqua"/>
          <w:sz w:val="24"/>
          <w:szCs w:val="24"/>
        </w:rPr>
        <w:t xml:space="preserve">serum </w:t>
      </w:r>
      <w:r w:rsidRPr="00E837BE">
        <w:rPr>
          <w:rFonts w:ascii="Book Antiqua" w:hAnsi="Book Antiqua"/>
          <w:sz w:val="24"/>
          <w:szCs w:val="24"/>
        </w:rPr>
        <w:t xml:space="preserve">MPV levels </w:t>
      </w:r>
      <w:r w:rsidR="00DD4E33" w:rsidRPr="00E837BE">
        <w:rPr>
          <w:rFonts w:ascii="Book Antiqua" w:hAnsi="Book Antiqua"/>
          <w:sz w:val="24"/>
          <w:szCs w:val="24"/>
        </w:rPr>
        <w:t xml:space="preserve">are lower </w:t>
      </w:r>
      <w:r w:rsidRPr="00E837BE">
        <w:rPr>
          <w:rFonts w:ascii="Book Antiqua" w:hAnsi="Book Antiqua"/>
          <w:sz w:val="24"/>
          <w:szCs w:val="24"/>
        </w:rPr>
        <w:t xml:space="preserve">in AP patients </w:t>
      </w:r>
      <w:r w:rsidR="00DD4E33" w:rsidRPr="00E837BE">
        <w:rPr>
          <w:rFonts w:ascii="Book Antiqua" w:hAnsi="Book Antiqua"/>
          <w:sz w:val="24"/>
          <w:szCs w:val="24"/>
        </w:rPr>
        <w:t xml:space="preserve">during the </w:t>
      </w:r>
      <w:r w:rsidRPr="00E837BE">
        <w:rPr>
          <w:rFonts w:ascii="Book Antiqua" w:hAnsi="Book Antiqua"/>
          <w:sz w:val="24"/>
          <w:szCs w:val="24"/>
        </w:rPr>
        <w:t xml:space="preserve">first week after admission </w:t>
      </w:r>
      <w:r w:rsidR="00DD4E33" w:rsidRPr="00E837BE">
        <w:rPr>
          <w:rFonts w:ascii="Book Antiqua" w:hAnsi="Book Antiqua"/>
          <w:sz w:val="24"/>
          <w:szCs w:val="24"/>
        </w:rPr>
        <w:t xml:space="preserve">than the levels observed in </w:t>
      </w:r>
      <w:r w:rsidRPr="00E837BE">
        <w:rPr>
          <w:rFonts w:ascii="Book Antiqua" w:hAnsi="Book Antiqua"/>
          <w:sz w:val="24"/>
          <w:szCs w:val="24"/>
        </w:rPr>
        <w:t xml:space="preserve">controls. Furthermore, MPV levels were </w:t>
      </w:r>
      <w:r w:rsidR="00DD4E33" w:rsidRPr="00E837BE">
        <w:rPr>
          <w:rFonts w:ascii="Book Antiqua" w:hAnsi="Book Antiqua"/>
          <w:sz w:val="24"/>
          <w:szCs w:val="24"/>
        </w:rPr>
        <w:t xml:space="preserve">higher </w:t>
      </w:r>
      <w:r w:rsidRPr="00E837BE">
        <w:rPr>
          <w:rFonts w:ascii="Book Antiqua" w:hAnsi="Book Antiqua"/>
          <w:sz w:val="24"/>
          <w:szCs w:val="24"/>
        </w:rPr>
        <w:t>after treatment</w:t>
      </w:r>
      <w:r w:rsidR="00DD4E33" w:rsidRPr="00E837BE">
        <w:rPr>
          <w:rFonts w:ascii="Book Antiqua" w:hAnsi="Book Antiqua"/>
          <w:sz w:val="24"/>
          <w:szCs w:val="24"/>
        </w:rPr>
        <w:t>,</w:t>
      </w:r>
      <w:r w:rsidR="00F007BB" w:rsidRPr="00E837BE">
        <w:rPr>
          <w:rFonts w:ascii="Book Antiqua" w:hAnsi="Book Antiqua"/>
          <w:kern w:val="0"/>
          <w:sz w:val="24"/>
          <w:szCs w:val="24"/>
        </w:rPr>
        <w:t xml:space="preserve"> consistent</w:t>
      </w:r>
      <w:r w:rsidR="00F007BB" w:rsidRPr="00E837BE">
        <w:rPr>
          <w:rFonts w:ascii="Book Antiqua" w:hAnsi="Book Antiqua"/>
          <w:sz w:val="24"/>
          <w:szCs w:val="24"/>
        </w:rPr>
        <w:t xml:space="preserve"> with </w:t>
      </w:r>
      <w:r w:rsidR="00C03E34" w:rsidRPr="00E837BE">
        <w:rPr>
          <w:rFonts w:ascii="Book Antiqua" w:hAnsi="Book Antiqua"/>
          <w:sz w:val="24"/>
          <w:szCs w:val="24"/>
        </w:rPr>
        <w:t xml:space="preserve">the results </w:t>
      </w:r>
      <w:r w:rsidR="00DD4E33" w:rsidRPr="00E837BE">
        <w:rPr>
          <w:rFonts w:ascii="Book Antiqua" w:hAnsi="Book Antiqua"/>
          <w:sz w:val="24"/>
          <w:szCs w:val="24"/>
        </w:rPr>
        <w:t xml:space="preserve">described in </w:t>
      </w:r>
      <w:proofErr w:type="spellStart"/>
      <w:r w:rsidR="004F158E" w:rsidRPr="004F158E">
        <w:rPr>
          <w:rFonts w:ascii="Book Antiqua" w:hAnsi="Book Antiqua"/>
          <w:kern w:val="0"/>
          <w:sz w:val="24"/>
          <w:szCs w:val="24"/>
        </w:rPr>
        <w:t>Okuturlar</w:t>
      </w:r>
      <w:proofErr w:type="spellEnd"/>
      <w:r w:rsidR="004F158E" w:rsidRPr="004F158E">
        <w:rPr>
          <w:rFonts w:ascii="Book Antiqua" w:hAnsi="Book Antiqua"/>
          <w:kern w:val="0"/>
          <w:sz w:val="24"/>
          <w:szCs w:val="24"/>
        </w:rPr>
        <w:t xml:space="preserve"> </w:t>
      </w:r>
      <w:r w:rsidR="0083325B" w:rsidRPr="00E837BE">
        <w:rPr>
          <w:rFonts w:ascii="Book Antiqua" w:hAnsi="Book Antiqua"/>
          <w:i/>
          <w:kern w:val="0"/>
          <w:sz w:val="24"/>
          <w:szCs w:val="24"/>
        </w:rPr>
        <w:t xml:space="preserve">et </w:t>
      </w:r>
      <w:proofErr w:type="gramStart"/>
      <w:r w:rsidR="0083325B" w:rsidRPr="00E837BE">
        <w:rPr>
          <w:rFonts w:ascii="Book Antiqua" w:hAnsi="Book Antiqua"/>
          <w:i/>
          <w:kern w:val="0"/>
          <w:sz w:val="24"/>
          <w:szCs w:val="24"/>
        </w:rPr>
        <w:t>al</w:t>
      </w:r>
      <w:r w:rsidR="00D3700C" w:rsidRPr="00E837BE">
        <w:rPr>
          <w:rFonts w:ascii="Book Antiqua" w:hAnsi="Book Antiqua"/>
          <w:kern w:val="0"/>
          <w:sz w:val="24"/>
          <w:szCs w:val="24"/>
          <w:vertAlign w:val="superscript"/>
        </w:rPr>
        <w:t>[</w:t>
      </w:r>
      <w:proofErr w:type="gramEnd"/>
      <w:r w:rsidR="00D3700C" w:rsidRPr="00E837BE">
        <w:rPr>
          <w:rFonts w:ascii="Book Antiqua" w:hAnsi="Book Antiqua"/>
          <w:kern w:val="0"/>
          <w:sz w:val="24"/>
          <w:szCs w:val="24"/>
          <w:vertAlign w:val="superscript"/>
        </w:rPr>
        <w:t>20]</w:t>
      </w:r>
      <w:r w:rsidR="00F31117" w:rsidRPr="00E837BE">
        <w:rPr>
          <w:rFonts w:ascii="Book Antiqua" w:hAnsi="Book Antiqua"/>
          <w:kern w:val="0"/>
          <w:sz w:val="24"/>
          <w:szCs w:val="24"/>
          <w:vertAlign w:val="superscript"/>
        </w:rPr>
        <w:t xml:space="preserve"> </w:t>
      </w:r>
      <w:r w:rsidR="00F007BB" w:rsidRPr="00E837BE">
        <w:rPr>
          <w:rFonts w:ascii="Book Antiqua" w:hAnsi="Book Antiqua"/>
          <w:sz w:val="24"/>
          <w:szCs w:val="24"/>
        </w:rPr>
        <w:t xml:space="preserve">and </w:t>
      </w:r>
      <w:proofErr w:type="spellStart"/>
      <w:r w:rsidR="00F007BB" w:rsidRPr="00E837BE">
        <w:rPr>
          <w:rFonts w:ascii="Book Antiqua" w:hAnsi="Book Antiqua"/>
          <w:sz w:val="24"/>
          <w:szCs w:val="24"/>
        </w:rPr>
        <w:t>Mimidis</w:t>
      </w:r>
      <w:proofErr w:type="spellEnd"/>
      <w:r w:rsidR="00F007BB" w:rsidRPr="00E837BE">
        <w:rPr>
          <w:rFonts w:ascii="Book Antiqua" w:hAnsi="Book Antiqua"/>
          <w:sz w:val="24"/>
          <w:szCs w:val="24"/>
        </w:rPr>
        <w:t xml:space="preserve"> </w:t>
      </w:r>
      <w:r w:rsidR="0083325B" w:rsidRPr="00E837BE">
        <w:rPr>
          <w:rFonts w:ascii="Book Antiqua" w:hAnsi="Book Antiqua"/>
          <w:i/>
          <w:sz w:val="24"/>
          <w:szCs w:val="24"/>
        </w:rPr>
        <w:t>et al</w:t>
      </w:r>
      <w:r w:rsidR="00D3700C" w:rsidRPr="00E837BE">
        <w:rPr>
          <w:rFonts w:ascii="Book Antiqua" w:hAnsi="Book Antiqua"/>
          <w:sz w:val="24"/>
          <w:szCs w:val="24"/>
          <w:vertAlign w:val="superscript"/>
        </w:rPr>
        <w:t>[21]</w:t>
      </w:r>
      <w:r w:rsidR="00CD206C" w:rsidRPr="00E837BE">
        <w:rPr>
          <w:rFonts w:ascii="Book Antiqua" w:hAnsi="Book Antiqua"/>
          <w:sz w:val="24"/>
          <w:szCs w:val="24"/>
        </w:rPr>
        <w:t xml:space="preserve">, </w:t>
      </w:r>
      <w:r w:rsidRPr="00E837BE">
        <w:rPr>
          <w:rFonts w:ascii="Book Antiqua" w:hAnsi="Book Antiqua"/>
          <w:kern w:val="0"/>
          <w:sz w:val="24"/>
          <w:szCs w:val="24"/>
        </w:rPr>
        <w:t>but</w:t>
      </w:r>
      <w:r w:rsidR="00F007BB" w:rsidRPr="00E837BE">
        <w:rPr>
          <w:rFonts w:ascii="Book Antiqua" w:hAnsi="Book Antiqua"/>
          <w:sz w:val="24"/>
          <w:szCs w:val="24"/>
        </w:rPr>
        <w:t xml:space="preserve"> </w:t>
      </w:r>
      <w:r w:rsidR="00F31117" w:rsidRPr="00E837BE">
        <w:rPr>
          <w:rFonts w:ascii="Book Antiqua" w:hAnsi="Book Antiqua"/>
          <w:sz w:val="24"/>
          <w:szCs w:val="24"/>
        </w:rPr>
        <w:t xml:space="preserve">in </w:t>
      </w:r>
      <w:r w:rsidR="00F007BB" w:rsidRPr="00E837BE">
        <w:rPr>
          <w:rFonts w:ascii="Book Antiqua" w:hAnsi="Book Antiqua"/>
          <w:sz w:val="24"/>
          <w:szCs w:val="24"/>
        </w:rPr>
        <w:t xml:space="preserve">conflict </w:t>
      </w:r>
      <w:r w:rsidR="00F31117" w:rsidRPr="00E837BE">
        <w:rPr>
          <w:rFonts w:ascii="Book Antiqua" w:hAnsi="Book Antiqua"/>
          <w:sz w:val="24"/>
          <w:szCs w:val="24"/>
        </w:rPr>
        <w:t xml:space="preserve">with the results described in </w:t>
      </w:r>
      <w:bookmarkStart w:id="412" w:name="OLE_LINK238"/>
      <w:bookmarkStart w:id="413" w:name="OLE_LINK243"/>
      <w:proofErr w:type="spellStart"/>
      <w:r w:rsidR="00F007BB" w:rsidRPr="00E837BE">
        <w:rPr>
          <w:rFonts w:ascii="Book Antiqua" w:hAnsi="Book Antiqua"/>
          <w:kern w:val="0"/>
          <w:sz w:val="24"/>
          <w:szCs w:val="24"/>
        </w:rPr>
        <w:t>Erdem</w:t>
      </w:r>
      <w:proofErr w:type="spellEnd"/>
      <w:r w:rsidR="00F007BB" w:rsidRPr="00E837BE">
        <w:rPr>
          <w:rFonts w:ascii="Book Antiqua" w:hAnsi="Book Antiqua"/>
          <w:kern w:val="0"/>
          <w:sz w:val="24"/>
          <w:szCs w:val="24"/>
        </w:rPr>
        <w:t xml:space="preserve"> </w:t>
      </w:r>
      <w:proofErr w:type="spellStart"/>
      <w:r w:rsidR="00F007BB" w:rsidRPr="00E837BE">
        <w:rPr>
          <w:rFonts w:ascii="Book Antiqua" w:hAnsi="Book Antiqua"/>
          <w:kern w:val="0"/>
          <w:sz w:val="24"/>
          <w:szCs w:val="24"/>
        </w:rPr>
        <w:t>Akbal</w:t>
      </w:r>
      <w:proofErr w:type="spellEnd"/>
      <w:r w:rsidR="00F007BB" w:rsidRPr="00E837BE">
        <w:rPr>
          <w:rFonts w:ascii="Book Antiqua" w:hAnsi="Book Antiqua"/>
          <w:kern w:val="0"/>
          <w:sz w:val="24"/>
          <w:szCs w:val="24"/>
        </w:rPr>
        <w:t xml:space="preserve"> </w:t>
      </w:r>
      <w:bookmarkEnd w:id="412"/>
      <w:bookmarkEnd w:id="413"/>
      <w:r w:rsidR="0083325B" w:rsidRPr="00E837BE">
        <w:rPr>
          <w:rFonts w:ascii="Book Antiqua" w:hAnsi="Book Antiqua"/>
          <w:i/>
          <w:kern w:val="0"/>
          <w:sz w:val="24"/>
          <w:szCs w:val="24"/>
        </w:rPr>
        <w:t>et al</w:t>
      </w:r>
      <w:r w:rsidR="004D1569" w:rsidRPr="00E837BE">
        <w:rPr>
          <w:rFonts w:ascii="Book Antiqua" w:hAnsi="Book Antiqua"/>
          <w:kern w:val="0"/>
          <w:sz w:val="24"/>
          <w:szCs w:val="24"/>
          <w:vertAlign w:val="superscript"/>
        </w:rPr>
        <w:t>[22]</w:t>
      </w:r>
      <w:r w:rsidRPr="00E837BE">
        <w:rPr>
          <w:rFonts w:ascii="Book Antiqua" w:hAnsi="Book Antiqua"/>
          <w:sz w:val="24"/>
          <w:szCs w:val="24"/>
        </w:rPr>
        <w:t xml:space="preserve"> </w:t>
      </w:r>
      <w:r w:rsidR="00F31117" w:rsidRPr="00E837BE">
        <w:rPr>
          <w:rFonts w:ascii="Book Antiqua" w:hAnsi="Book Antiqua"/>
          <w:sz w:val="24"/>
          <w:szCs w:val="24"/>
        </w:rPr>
        <w:t xml:space="preserve">. </w:t>
      </w:r>
      <w:r w:rsidRPr="00E837BE">
        <w:rPr>
          <w:rFonts w:ascii="Book Antiqua" w:hAnsi="Book Antiqua"/>
          <w:sz w:val="24"/>
          <w:szCs w:val="24"/>
        </w:rPr>
        <w:t xml:space="preserve">The exact reason </w:t>
      </w:r>
      <w:r w:rsidR="00F31117" w:rsidRPr="00E837BE">
        <w:rPr>
          <w:rFonts w:ascii="Book Antiqua" w:hAnsi="Book Antiqua"/>
          <w:sz w:val="24"/>
          <w:szCs w:val="24"/>
        </w:rPr>
        <w:t>that</w:t>
      </w:r>
      <w:r w:rsidRPr="00E837BE">
        <w:rPr>
          <w:rFonts w:ascii="Book Antiqua" w:hAnsi="Book Antiqua"/>
          <w:sz w:val="24"/>
          <w:szCs w:val="24"/>
        </w:rPr>
        <w:t xml:space="preserve"> MPV</w:t>
      </w:r>
      <w:r w:rsidR="00F31117" w:rsidRPr="00E837BE">
        <w:rPr>
          <w:rFonts w:ascii="Book Antiqua" w:hAnsi="Book Antiqua"/>
          <w:sz w:val="24"/>
          <w:szCs w:val="24"/>
        </w:rPr>
        <w:t xml:space="preserve"> is lower</w:t>
      </w:r>
      <w:r w:rsidRPr="00E837BE">
        <w:rPr>
          <w:rFonts w:ascii="Book Antiqua" w:hAnsi="Book Antiqua"/>
          <w:sz w:val="24"/>
          <w:szCs w:val="24"/>
        </w:rPr>
        <w:t xml:space="preserve"> in AP </w:t>
      </w:r>
      <w:r w:rsidR="00F31117" w:rsidRPr="00E837BE">
        <w:rPr>
          <w:rFonts w:ascii="Book Antiqua" w:hAnsi="Book Antiqua"/>
          <w:sz w:val="24"/>
          <w:szCs w:val="24"/>
        </w:rPr>
        <w:t>patients remains unclear</w:t>
      </w:r>
      <w:r w:rsidRPr="00E837BE">
        <w:rPr>
          <w:rFonts w:ascii="Book Antiqua" w:hAnsi="Book Antiqua"/>
          <w:sz w:val="24"/>
          <w:szCs w:val="24"/>
        </w:rPr>
        <w:t xml:space="preserve">, </w:t>
      </w:r>
      <w:r w:rsidR="00F31117" w:rsidRPr="00E837BE">
        <w:rPr>
          <w:rFonts w:ascii="Book Antiqua" w:hAnsi="Book Antiqua"/>
          <w:sz w:val="24"/>
          <w:szCs w:val="24"/>
        </w:rPr>
        <w:t xml:space="preserve">but </w:t>
      </w:r>
      <w:r w:rsidRPr="00E837BE">
        <w:rPr>
          <w:rFonts w:ascii="Book Antiqua" w:hAnsi="Book Antiqua"/>
          <w:sz w:val="24"/>
          <w:szCs w:val="24"/>
        </w:rPr>
        <w:t xml:space="preserve">it </w:t>
      </w:r>
      <w:r w:rsidR="00F31117" w:rsidRPr="00E837BE">
        <w:rPr>
          <w:rFonts w:ascii="Book Antiqua" w:hAnsi="Book Antiqua"/>
          <w:sz w:val="24"/>
          <w:szCs w:val="24"/>
        </w:rPr>
        <w:t>has been</w:t>
      </w:r>
      <w:r w:rsidRPr="00E837BE">
        <w:rPr>
          <w:rFonts w:ascii="Book Antiqua" w:hAnsi="Book Antiqua"/>
          <w:sz w:val="24"/>
          <w:szCs w:val="24"/>
        </w:rPr>
        <w:t xml:space="preserve"> speculated that platelets not only control </w:t>
      </w:r>
      <w:r w:rsidR="00F31117" w:rsidRPr="00E837BE">
        <w:rPr>
          <w:rFonts w:ascii="Book Antiqua" w:hAnsi="Book Antiqua"/>
          <w:sz w:val="24"/>
          <w:szCs w:val="24"/>
        </w:rPr>
        <w:t>thrombosis and h</w:t>
      </w:r>
      <w:r w:rsidRPr="00E837BE">
        <w:rPr>
          <w:rFonts w:ascii="Book Antiqua" w:hAnsi="Book Antiqua"/>
          <w:sz w:val="24"/>
          <w:szCs w:val="24"/>
        </w:rPr>
        <w:t xml:space="preserve">emostasis but </w:t>
      </w:r>
      <w:r w:rsidR="00F31117" w:rsidRPr="00E837BE">
        <w:rPr>
          <w:rFonts w:ascii="Book Antiqua" w:hAnsi="Book Antiqua"/>
          <w:sz w:val="24"/>
          <w:szCs w:val="24"/>
        </w:rPr>
        <w:t xml:space="preserve">that they </w:t>
      </w:r>
      <w:r w:rsidRPr="00E837BE">
        <w:rPr>
          <w:rFonts w:ascii="Book Antiqua" w:hAnsi="Book Antiqua"/>
          <w:sz w:val="24"/>
          <w:szCs w:val="24"/>
        </w:rPr>
        <w:t>may also regulat</w:t>
      </w:r>
      <w:r w:rsidR="00F31117" w:rsidRPr="00E837BE">
        <w:rPr>
          <w:rFonts w:ascii="Book Antiqua" w:hAnsi="Book Antiqua"/>
          <w:sz w:val="24"/>
          <w:szCs w:val="24"/>
        </w:rPr>
        <w:t>e</w:t>
      </w:r>
      <w:r w:rsidRPr="00E837BE">
        <w:rPr>
          <w:rFonts w:ascii="Book Antiqua" w:hAnsi="Book Antiqua"/>
          <w:sz w:val="24"/>
          <w:szCs w:val="24"/>
        </w:rPr>
        <w:t xml:space="preserve"> inflammatory processes.</w:t>
      </w:r>
      <w:r w:rsidR="00C20AF5">
        <w:rPr>
          <w:rFonts w:ascii="Book Antiqua" w:hAnsi="Book Antiqua"/>
          <w:sz w:val="24"/>
          <w:szCs w:val="24"/>
        </w:rPr>
        <w:t xml:space="preserve"> </w:t>
      </w:r>
      <w:r w:rsidR="00F31117" w:rsidRPr="00E837BE">
        <w:rPr>
          <w:rFonts w:ascii="Book Antiqua" w:hAnsi="Book Antiqua"/>
          <w:sz w:val="24"/>
          <w:szCs w:val="24"/>
        </w:rPr>
        <w:t xml:space="preserve">A lower </w:t>
      </w:r>
      <w:r w:rsidRPr="00E837BE">
        <w:rPr>
          <w:rFonts w:ascii="Book Antiqua" w:hAnsi="Book Antiqua"/>
          <w:sz w:val="24"/>
          <w:szCs w:val="24"/>
        </w:rPr>
        <w:t xml:space="preserve">MPV in AP </w:t>
      </w:r>
      <w:r w:rsidR="00F31117" w:rsidRPr="00E837BE">
        <w:rPr>
          <w:rFonts w:ascii="Book Antiqua" w:hAnsi="Book Antiqua"/>
          <w:sz w:val="24"/>
          <w:szCs w:val="24"/>
        </w:rPr>
        <w:t>may</w:t>
      </w:r>
      <w:r w:rsidRPr="00E837BE">
        <w:rPr>
          <w:rFonts w:ascii="Book Antiqua" w:hAnsi="Book Antiqua"/>
          <w:sz w:val="24"/>
          <w:szCs w:val="24"/>
        </w:rPr>
        <w:t xml:space="preserve">be </w:t>
      </w:r>
      <w:r w:rsidR="00F31117" w:rsidRPr="00E837BE">
        <w:rPr>
          <w:rFonts w:ascii="Book Antiqua" w:hAnsi="Book Antiqua"/>
          <w:sz w:val="24"/>
          <w:szCs w:val="24"/>
        </w:rPr>
        <w:t>reflect</w:t>
      </w:r>
      <w:r w:rsidR="00CE4BF5" w:rsidRPr="00E837BE">
        <w:rPr>
          <w:rFonts w:ascii="Book Antiqua" w:hAnsi="Book Antiqua"/>
          <w:sz w:val="24"/>
          <w:szCs w:val="24"/>
        </w:rPr>
        <w:t xml:space="preserve"> </w:t>
      </w:r>
      <w:r w:rsidR="00677F36" w:rsidRPr="00E837BE">
        <w:rPr>
          <w:rFonts w:ascii="Book Antiqua" w:hAnsi="Book Antiqua"/>
          <w:sz w:val="24"/>
          <w:szCs w:val="24"/>
        </w:rPr>
        <w:t>an</w:t>
      </w:r>
      <w:r w:rsidR="00F31117" w:rsidRPr="00E837BE">
        <w:rPr>
          <w:rFonts w:ascii="Book Antiqua" w:hAnsi="Book Antiqua"/>
          <w:sz w:val="24"/>
          <w:szCs w:val="24"/>
        </w:rPr>
        <w:t xml:space="preserve"> </w:t>
      </w:r>
      <w:r w:rsidRPr="00E837BE">
        <w:rPr>
          <w:rFonts w:ascii="Book Antiqua" w:hAnsi="Book Antiqua"/>
          <w:sz w:val="24"/>
          <w:szCs w:val="24"/>
        </w:rPr>
        <w:t>increase</w:t>
      </w:r>
      <w:r w:rsidR="00677F36" w:rsidRPr="00E837BE">
        <w:rPr>
          <w:rFonts w:ascii="Book Antiqua" w:hAnsi="Book Antiqua"/>
          <w:sz w:val="24"/>
          <w:szCs w:val="24"/>
        </w:rPr>
        <w:t xml:space="preserve"> in the </w:t>
      </w:r>
      <w:r w:rsidRPr="00E837BE">
        <w:rPr>
          <w:rFonts w:ascii="Book Antiqua" w:hAnsi="Book Antiqua"/>
          <w:sz w:val="24"/>
          <w:szCs w:val="24"/>
        </w:rPr>
        <w:t>consumption</w:t>
      </w:r>
      <w:r w:rsidR="00677F36" w:rsidRPr="00E837BE">
        <w:rPr>
          <w:rFonts w:ascii="Book Antiqua" w:hAnsi="Book Antiqua"/>
          <w:sz w:val="24"/>
          <w:szCs w:val="24"/>
        </w:rPr>
        <w:t xml:space="preserve"> of </w:t>
      </w:r>
      <w:r w:rsidRPr="00E837BE">
        <w:rPr>
          <w:rFonts w:ascii="Book Antiqua" w:hAnsi="Book Antiqua"/>
          <w:sz w:val="24"/>
          <w:szCs w:val="24"/>
        </w:rPr>
        <w:t>large platelets at</w:t>
      </w:r>
      <w:r w:rsidR="00677F36" w:rsidRPr="00E837BE">
        <w:rPr>
          <w:rFonts w:ascii="Book Antiqua" w:hAnsi="Book Antiqua"/>
          <w:sz w:val="24"/>
          <w:szCs w:val="24"/>
        </w:rPr>
        <w:t xml:space="preserve"> </w:t>
      </w:r>
      <w:r w:rsidRPr="00E837BE">
        <w:rPr>
          <w:rFonts w:ascii="Book Antiqua" w:hAnsi="Book Antiqua"/>
          <w:sz w:val="24"/>
          <w:szCs w:val="24"/>
        </w:rPr>
        <w:t xml:space="preserve">sites of </w:t>
      </w:r>
      <w:proofErr w:type="spellStart"/>
      <w:r w:rsidR="00EF1D8B" w:rsidRPr="00E837BE">
        <w:rPr>
          <w:rFonts w:ascii="Book Antiqua" w:hAnsi="Book Antiqua"/>
          <w:sz w:val="24"/>
          <w:szCs w:val="24"/>
        </w:rPr>
        <w:t>pan</w:t>
      </w:r>
      <w:r w:rsidR="00677F36" w:rsidRPr="00E837BE">
        <w:rPr>
          <w:rFonts w:ascii="Book Antiqua" w:hAnsi="Book Antiqua"/>
          <w:sz w:val="24"/>
          <w:szCs w:val="24"/>
        </w:rPr>
        <w:t>creatics</w:t>
      </w:r>
      <w:proofErr w:type="spellEnd"/>
      <w:r w:rsidR="00EF1D8B" w:rsidRPr="00E837BE">
        <w:rPr>
          <w:rFonts w:ascii="Book Antiqua" w:hAnsi="Book Antiqua"/>
          <w:sz w:val="24"/>
          <w:szCs w:val="24"/>
        </w:rPr>
        <w:t xml:space="preserve"> and </w:t>
      </w:r>
      <w:r w:rsidR="00354E7A" w:rsidRPr="00E837BE">
        <w:rPr>
          <w:rFonts w:ascii="Book Antiqua" w:hAnsi="Book Antiqua"/>
          <w:sz w:val="24"/>
          <w:szCs w:val="24"/>
        </w:rPr>
        <w:t xml:space="preserve">distant </w:t>
      </w:r>
      <w:r w:rsidR="00EF1D8B" w:rsidRPr="00E837BE">
        <w:rPr>
          <w:rFonts w:ascii="Book Antiqua" w:hAnsi="Book Antiqua"/>
          <w:sz w:val="24"/>
          <w:szCs w:val="24"/>
        </w:rPr>
        <w:t xml:space="preserve">organ </w:t>
      </w:r>
      <w:r w:rsidRPr="00E837BE">
        <w:rPr>
          <w:rFonts w:ascii="Book Antiqua" w:hAnsi="Book Antiqua"/>
          <w:sz w:val="24"/>
          <w:szCs w:val="24"/>
        </w:rPr>
        <w:t xml:space="preserve">inflammation, which may occur well before clinical manifestation of </w:t>
      </w:r>
      <w:r w:rsidR="00CE4BF5" w:rsidRPr="00E837BE">
        <w:rPr>
          <w:rFonts w:ascii="Book Antiqua" w:hAnsi="Book Antiqua"/>
          <w:kern w:val="0"/>
          <w:sz w:val="24"/>
          <w:szCs w:val="24"/>
        </w:rPr>
        <w:t>AP</w:t>
      </w:r>
      <w:r w:rsidRPr="00E837BE">
        <w:rPr>
          <w:rFonts w:ascii="Book Antiqua" w:hAnsi="Book Antiqua"/>
          <w:sz w:val="24"/>
          <w:szCs w:val="24"/>
        </w:rPr>
        <w:t xml:space="preserve"> </w:t>
      </w:r>
      <w:r w:rsidR="00354E7A" w:rsidRPr="00E837BE">
        <w:rPr>
          <w:rFonts w:ascii="Book Antiqua" w:hAnsi="Book Antiqua"/>
          <w:kern w:val="0"/>
          <w:sz w:val="24"/>
          <w:szCs w:val="24"/>
        </w:rPr>
        <w:t xml:space="preserve">attacks </w:t>
      </w:r>
      <w:proofErr w:type="gramStart"/>
      <w:r w:rsidR="00CE4BF5" w:rsidRPr="00E837BE">
        <w:rPr>
          <w:rFonts w:ascii="Book Antiqua" w:hAnsi="Book Antiqua"/>
          <w:kern w:val="0"/>
          <w:sz w:val="24"/>
          <w:szCs w:val="24"/>
        </w:rPr>
        <w:t>appear</w:t>
      </w:r>
      <w:r w:rsidRPr="00E837BE">
        <w:rPr>
          <w:rFonts w:ascii="Book Antiqua" w:hAnsi="Book Antiqua"/>
          <w:sz w:val="24"/>
          <w:szCs w:val="24"/>
          <w:vertAlign w:val="superscript"/>
        </w:rPr>
        <w:t>[</w:t>
      </w:r>
      <w:proofErr w:type="gramEnd"/>
      <w:r w:rsidRPr="00E837BE">
        <w:rPr>
          <w:rFonts w:ascii="Book Antiqua" w:hAnsi="Book Antiqua"/>
          <w:sz w:val="24"/>
          <w:szCs w:val="24"/>
          <w:vertAlign w:val="superscript"/>
        </w:rPr>
        <w:t>5]</w:t>
      </w:r>
      <w:r w:rsidR="00CE4BF5" w:rsidRPr="00E837BE">
        <w:rPr>
          <w:rFonts w:ascii="Book Antiqua" w:hAnsi="Book Antiqua"/>
          <w:sz w:val="24"/>
          <w:szCs w:val="24"/>
        </w:rPr>
        <w:t>. A higher</w:t>
      </w:r>
      <w:r w:rsidR="00DC66DE" w:rsidRPr="00E837BE">
        <w:rPr>
          <w:rFonts w:ascii="Book Antiqua" w:hAnsi="Book Antiqua"/>
          <w:sz w:val="24"/>
          <w:szCs w:val="24"/>
        </w:rPr>
        <w:t xml:space="preserve"> </w:t>
      </w:r>
      <w:r w:rsidR="00FC20D1" w:rsidRPr="00E837BE">
        <w:rPr>
          <w:rFonts w:ascii="Book Antiqua" w:hAnsi="Book Antiqua"/>
          <w:sz w:val="24"/>
          <w:szCs w:val="24"/>
        </w:rPr>
        <w:t xml:space="preserve">MPV in AP </w:t>
      </w:r>
      <w:r w:rsidR="00CE4BF5" w:rsidRPr="00E837BE">
        <w:rPr>
          <w:rFonts w:ascii="Book Antiqua" w:hAnsi="Book Antiqua"/>
          <w:sz w:val="24"/>
          <w:szCs w:val="24"/>
        </w:rPr>
        <w:t xml:space="preserve">is thought to </w:t>
      </w:r>
      <w:r w:rsidR="00446141" w:rsidRPr="00E837BE">
        <w:rPr>
          <w:rFonts w:ascii="Book Antiqua" w:hAnsi="Book Antiqua"/>
          <w:sz w:val="24"/>
          <w:szCs w:val="24"/>
        </w:rPr>
        <w:t xml:space="preserve">reflect </w:t>
      </w:r>
      <w:r w:rsidR="00CE4BF5" w:rsidRPr="00E837BE">
        <w:rPr>
          <w:rFonts w:ascii="Book Antiqua" w:hAnsi="Book Antiqua"/>
          <w:sz w:val="24"/>
          <w:szCs w:val="24"/>
        </w:rPr>
        <w:t>hypercoagulable state</w:t>
      </w:r>
      <w:r w:rsidR="00FC20D1" w:rsidRPr="00E837BE">
        <w:rPr>
          <w:rFonts w:ascii="Book Antiqua" w:hAnsi="Book Antiqua"/>
          <w:sz w:val="24"/>
          <w:szCs w:val="24"/>
        </w:rPr>
        <w:t xml:space="preserve"> </w:t>
      </w:r>
      <w:r w:rsidR="00EF11A9" w:rsidRPr="00E837BE">
        <w:rPr>
          <w:rFonts w:ascii="Book Antiqua" w:hAnsi="Book Antiqua"/>
          <w:sz w:val="24"/>
          <w:szCs w:val="24"/>
        </w:rPr>
        <w:t>in</w:t>
      </w:r>
      <w:r w:rsidR="00EF11A9" w:rsidRPr="00E837BE">
        <w:rPr>
          <w:rFonts w:ascii="Book Antiqua" w:hAnsi="Book Antiqua"/>
          <w:kern w:val="0"/>
          <w:sz w:val="24"/>
          <w:szCs w:val="24"/>
        </w:rPr>
        <w:t xml:space="preserve"> acute edematous pancreatitis</w:t>
      </w:r>
      <w:r w:rsidR="00CE4BF5" w:rsidRPr="00E837BE">
        <w:rPr>
          <w:rFonts w:ascii="Book Antiqua" w:hAnsi="Book Antiqua"/>
          <w:sz w:val="24"/>
          <w:szCs w:val="24"/>
        </w:rPr>
        <w:t xml:space="preserve">, as suggested by </w:t>
      </w:r>
      <w:proofErr w:type="spellStart"/>
      <w:r w:rsidR="00FC20D1" w:rsidRPr="00E837BE">
        <w:rPr>
          <w:rFonts w:ascii="Book Antiqua" w:hAnsi="Book Antiqua"/>
          <w:kern w:val="0"/>
          <w:sz w:val="24"/>
          <w:szCs w:val="24"/>
        </w:rPr>
        <w:t>Akbal</w:t>
      </w:r>
      <w:proofErr w:type="spellEnd"/>
      <w:r w:rsidR="00FC20D1" w:rsidRPr="00E837BE">
        <w:rPr>
          <w:rFonts w:ascii="Book Antiqua" w:hAnsi="Book Antiqua"/>
          <w:kern w:val="0"/>
          <w:sz w:val="24"/>
          <w:szCs w:val="24"/>
        </w:rPr>
        <w:t xml:space="preserve"> </w:t>
      </w:r>
      <w:r w:rsidR="0083325B" w:rsidRPr="00E837BE">
        <w:rPr>
          <w:rFonts w:ascii="Book Antiqua" w:hAnsi="Book Antiqua"/>
          <w:i/>
          <w:kern w:val="0"/>
          <w:sz w:val="24"/>
          <w:szCs w:val="24"/>
        </w:rPr>
        <w:t>et al</w:t>
      </w:r>
      <w:r w:rsidR="009912F2" w:rsidRPr="00E837BE">
        <w:rPr>
          <w:rFonts w:ascii="Book Antiqua" w:hAnsi="Book Antiqua"/>
          <w:kern w:val="0"/>
          <w:sz w:val="24"/>
          <w:szCs w:val="24"/>
          <w:vertAlign w:val="superscript"/>
        </w:rPr>
        <w:t>[22]</w:t>
      </w:r>
      <w:r w:rsidR="00FC20D1" w:rsidRPr="00E837BE">
        <w:rPr>
          <w:rFonts w:ascii="Book Antiqua" w:hAnsi="Book Antiqua"/>
          <w:kern w:val="0"/>
          <w:sz w:val="24"/>
          <w:szCs w:val="24"/>
        </w:rPr>
        <w:t xml:space="preserve"> and </w:t>
      </w:r>
      <w:r w:rsidR="00C04C40" w:rsidRPr="00E837BE">
        <w:rPr>
          <w:rFonts w:ascii="Book Antiqua" w:hAnsi="Book Antiqua"/>
          <w:kern w:val="0"/>
          <w:sz w:val="24"/>
          <w:szCs w:val="24"/>
        </w:rPr>
        <w:t xml:space="preserve">Boos </w:t>
      </w:r>
      <w:r w:rsidR="0083325B" w:rsidRPr="00E837BE">
        <w:rPr>
          <w:rFonts w:ascii="Book Antiqua" w:hAnsi="Book Antiqua"/>
          <w:i/>
          <w:kern w:val="0"/>
          <w:sz w:val="24"/>
          <w:szCs w:val="24"/>
        </w:rPr>
        <w:t>et al</w:t>
      </w:r>
      <w:r w:rsidR="0035441F" w:rsidRPr="00E837BE">
        <w:rPr>
          <w:rFonts w:ascii="Book Antiqua" w:hAnsi="Book Antiqua"/>
          <w:kern w:val="0"/>
          <w:sz w:val="24"/>
          <w:szCs w:val="24"/>
          <w:vertAlign w:val="superscript"/>
        </w:rPr>
        <w:t>[26]</w:t>
      </w:r>
      <w:r w:rsidR="0035441F" w:rsidRPr="00E837BE">
        <w:rPr>
          <w:rFonts w:ascii="Book Antiqua" w:hAnsi="Book Antiqua"/>
          <w:sz w:val="24"/>
          <w:szCs w:val="24"/>
        </w:rPr>
        <w:t xml:space="preserve"> suggested that this </w:t>
      </w:r>
      <w:r w:rsidR="00975D6C" w:rsidRPr="00E837BE">
        <w:rPr>
          <w:rFonts w:ascii="Book Antiqua" w:hAnsi="Book Antiqua"/>
          <w:sz w:val="24"/>
          <w:szCs w:val="24"/>
        </w:rPr>
        <w:t>may be due to inappropriate blood sampling and storing.</w:t>
      </w:r>
    </w:p>
    <w:p w:rsidR="00914576" w:rsidRPr="00E837BE" w:rsidRDefault="0035441F" w:rsidP="00471CCB">
      <w:pPr>
        <w:adjustRightInd w:val="0"/>
        <w:snapToGrid w:val="0"/>
        <w:spacing w:line="360" w:lineRule="auto"/>
        <w:ind w:firstLineChars="100" w:firstLine="240"/>
        <w:rPr>
          <w:rFonts w:ascii="Book Antiqua" w:hAnsi="Book Antiqua"/>
          <w:kern w:val="0"/>
          <w:sz w:val="24"/>
          <w:szCs w:val="24"/>
        </w:rPr>
      </w:pPr>
      <w:r w:rsidRPr="00E837BE">
        <w:rPr>
          <w:rFonts w:ascii="Book Antiqua" w:hAnsi="Book Antiqua"/>
          <w:sz w:val="24"/>
          <w:szCs w:val="24"/>
        </w:rPr>
        <w:t>O</w:t>
      </w:r>
      <w:r w:rsidR="00914576" w:rsidRPr="00E837BE">
        <w:rPr>
          <w:rFonts w:ascii="Book Antiqua" w:hAnsi="Book Antiqua"/>
          <w:sz w:val="24"/>
          <w:szCs w:val="24"/>
        </w:rPr>
        <w:t>nly two reports</w:t>
      </w:r>
      <w:r w:rsidR="00EA394B" w:rsidRPr="00E837BE">
        <w:rPr>
          <w:rFonts w:ascii="Book Antiqua" w:hAnsi="Book Antiqua"/>
          <w:sz w:val="24"/>
          <w:szCs w:val="24"/>
          <w:vertAlign w:val="superscript"/>
        </w:rPr>
        <w:t>[27</w:t>
      </w:r>
      <w:r w:rsidR="0025306D">
        <w:rPr>
          <w:rFonts w:ascii="Book Antiqua" w:hAnsi="Book Antiqua" w:hint="eastAsia"/>
          <w:sz w:val="24"/>
          <w:szCs w:val="24"/>
          <w:vertAlign w:val="superscript"/>
        </w:rPr>
        <w:t>,</w:t>
      </w:r>
      <w:r w:rsidR="00EA394B" w:rsidRPr="00E837BE">
        <w:rPr>
          <w:rFonts w:ascii="Book Antiqua" w:hAnsi="Book Antiqua"/>
          <w:sz w:val="24"/>
          <w:szCs w:val="24"/>
          <w:vertAlign w:val="superscript"/>
        </w:rPr>
        <w:t>28]</w:t>
      </w:r>
      <w:r w:rsidRPr="00E837BE">
        <w:rPr>
          <w:rFonts w:ascii="Book Antiqua" w:hAnsi="Book Antiqua"/>
          <w:sz w:val="24"/>
          <w:szCs w:val="24"/>
        </w:rPr>
        <w:t xml:space="preserve"> have explored the role of MPV in the severity of AP.</w:t>
      </w:r>
      <w:r w:rsidR="00471CCB">
        <w:rPr>
          <w:rFonts w:ascii="Book Antiqua" w:hAnsi="Book Antiqua"/>
          <w:sz w:val="24"/>
          <w:szCs w:val="24"/>
        </w:rPr>
        <w:t xml:space="preserve"> </w:t>
      </w:r>
      <w:proofErr w:type="spellStart"/>
      <w:r w:rsidR="00471CCB">
        <w:rPr>
          <w:rFonts w:ascii="Book Antiqua" w:hAnsi="Book Antiqua"/>
          <w:sz w:val="24"/>
          <w:szCs w:val="24"/>
        </w:rPr>
        <w:t>Beyazit</w:t>
      </w:r>
      <w:proofErr w:type="spellEnd"/>
      <w:r w:rsidR="00471CCB">
        <w:rPr>
          <w:rFonts w:ascii="Book Antiqua" w:hAnsi="Book Antiqua" w:hint="eastAsia"/>
          <w:sz w:val="24"/>
          <w:szCs w:val="24"/>
        </w:rPr>
        <w:t xml:space="preserve"> </w:t>
      </w:r>
      <w:r w:rsidR="00471CCB" w:rsidRPr="00471CCB">
        <w:rPr>
          <w:rFonts w:ascii="Book Antiqua" w:hAnsi="Book Antiqua" w:hint="eastAsia"/>
          <w:i/>
          <w:sz w:val="24"/>
          <w:szCs w:val="24"/>
        </w:rPr>
        <w:t>et al</w:t>
      </w:r>
      <w:r w:rsidR="00EA394B" w:rsidRPr="00E837BE">
        <w:rPr>
          <w:rFonts w:ascii="Book Antiqua" w:hAnsi="Book Antiqua"/>
          <w:sz w:val="24"/>
          <w:szCs w:val="24"/>
          <w:vertAlign w:val="superscript"/>
        </w:rPr>
        <w:t>[27</w:t>
      </w:r>
      <w:r w:rsidR="00914576" w:rsidRPr="00E837BE">
        <w:rPr>
          <w:rFonts w:ascii="Book Antiqua" w:hAnsi="Book Antiqua"/>
          <w:sz w:val="24"/>
          <w:szCs w:val="24"/>
          <w:vertAlign w:val="superscript"/>
        </w:rPr>
        <w:t>]</w:t>
      </w:r>
      <w:r w:rsidR="00914576" w:rsidRPr="00E837BE">
        <w:rPr>
          <w:rFonts w:ascii="Book Antiqua" w:hAnsi="Book Antiqua"/>
          <w:sz w:val="24"/>
          <w:szCs w:val="24"/>
        </w:rPr>
        <w:t xml:space="preserve"> reported that according to the </w:t>
      </w:r>
      <w:proofErr w:type="spellStart"/>
      <w:r w:rsidR="00914576" w:rsidRPr="00E837BE">
        <w:rPr>
          <w:rFonts w:ascii="Book Antiqua" w:hAnsi="Book Antiqua"/>
          <w:sz w:val="24"/>
          <w:szCs w:val="24"/>
        </w:rPr>
        <w:t>mGPS</w:t>
      </w:r>
      <w:proofErr w:type="spellEnd"/>
      <w:r w:rsidR="00914576" w:rsidRPr="00E837BE">
        <w:rPr>
          <w:rFonts w:ascii="Book Antiqua" w:hAnsi="Book Antiqua"/>
          <w:sz w:val="24"/>
          <w:szCs w:val="24"/>
        </w:rPr>
        <w:t xml:space="preserve">, </w:t>
      </w:r>
      <w:r w:rsidRPr="00E837BE">
        <w:rPr>
          <w:rFonts w:ascii="Book Antiqua" w:hAnsi="Book Antiqua"/>
          <w:sz w:val="24"/>
          <w:szCs w:val="24"/>
        </w:rPr>
        <w:t xml:space="preserve">the </w:t>
      </w:r>
      <w:r w:rsidR="00914576" w:rsidRPr="00E837BE">
        <w:rPr>
          <w:rFonts w:ascii="Book Antiqua" w:hAnsi="Book Antiqua"/>
          <w:sz w:val="24"/>
          <w:szCs w:val="24"/>
        </w:rPr>
        <w:t>overall accuracy of MPV</w:t>
      </w:r>
      <w:r w:rsidRPr="00E837BE">
        <w:rPr>
          <w:rFonts w:ascii="Book Antiqua" w:hAnsi="Book Antiqua"/>
          <w:sz w:val="24"/>
          <w:szCs w:val="24"/>
        </w:rPr>
        <w:t xml:space="preserve"> for</w:t>
      </w:r>
      <w:r w:rsidR="00914576" w:rsidRPr="00E837BE">
        <w:rPr>
          <w:rFonts w:ascii="Book Antiqua" w:hAnsi="Book Antiqua"/>
          <w:sz w:val="24"/>
          <w:szCs w:val="24"/>
        </w:rPr>
        <w:t xml:space="preserve"> </w:t>
      </w:r>
      <w:r w:rsidRPr="00E837BE">
        <w:rPr>
          <w:rFonts w:ascii="Book Antiqua" w:hAnsi="Book Antiqua"/>
          <w:sz w:val="24"/>
          <w:szCs w:val="24"/>
        </w:rPr>
        <w:t>identifying</w:t>
      </w:r>
      <w:r w:rsidR="00C20AF5">
        <w:rPr>
          <w:rFonts w:ascii="Book Antiqua" w:hAnsi="Book Antiqua"/>
          <w:sz w:val="24"/>
          <w:szCs w:val="24"/>
        </w:rPr>
        <w:t xml:space="preserve"> </w:t>
      </w:r>
      <w:r w:rsidR="00914576" w:rsidRPr="00E837BE">
        <w:rPr>
          <w:rFonts w:ascii="Book Antiqua" w:hAnsi="Book Antiqua"/>
          <w:sz w:val="24"/>
          <w:szCs w:val="24"/>
        </w:rPr>
        <w:t>severe AP was 72.7% with a sensitivity, specificity, NPV and PPV of 70.6%, 73.9%, 81.9%, and 60.0%</w:t>
      </w:r>
      <w:r w:rsidRPr="00E837BE">
        <w:rPr>
          <w:rFonts w:ascii="Book Antiqua" w:hAnsi="Book Antiqua"/>
          <w:sz w:val="24"/>
          <w:szCs w:val="24"/>
        </w:rPr>
        <w:t>,</w:t>
      </w:r>
      <w:r w:rsidR="00914576" w:rsidRPr="00E837BE">
        <w:rPr>
          <w:rFonts w:ascii="Book Antiqua" w:hAnsi="Book Antiqua"/>
          <w:sz w:val="24"/>
          <w:szCs w:val="24"/>
        </w:rPr>
        <w:t xml:space="preserve"> respectively (AUC: 0.762).</w:t>
      </w:r>
      <w:r w:rsidR="007B53B9" w:rsidRPr="00E837BE">
        <w:rPr>
          <w:rFonts w:ascii="Book Antiqua" w:hAnsi="Book Antiqua"/>
          <w:sz w:val="24"/>
          <w:szCs w:val="24"/>
        </w:rPr>
        <w:t xml:space="preserve"> </w:t>
      </w:r>
      <w:proofErr w:type="spellStart"/>
      <w:r w:rsidR="00EA394B" w:rsidRPr="00E837BE">
        <w:rPr>
          <w:rFonts w:ascii="Book Antiqua" w:hAnsi="Book Antiqua"/>
          <w:sz w:val="24"/>
          <w:szCs w:val="24"/>
        </w:rPr>
        <w:t>Erbis</w:t>
      </w:r>
      <w:proofErr w:type="spellEnd"/>
      <w:r w:rsidR="00EA394B" w:rsidRPr="00E837BE">
        <w:rPr>
          <w:rFonts w:ascii="Book Antiqua" w:hAnsi="Book Antiqua"/>
          <w:sz w:val="24"/>
          <w:szCs w:val="24"/>
        </w:rPr>
        <w:t xml:space="preserve"> </w:t>
      </w:r>
      <w:r w:rsidR="0083325B" w:rsidRPr="00E837BE">
        <w:rPr>
          <w:rFonts w:ascii="Book Antiqua" w:hAnsi="Book Antiqua"/>
          <w:i/>
          <w:sz w:val="24"/>
          <w:szCs w:val="24"/>
        </w:rPr>
        <w:t xml:space="preserve">et </w:t>
      </w:r>
      <w:proofErr w:type="gramStart"/>
      <w:r w:rsidR="0083325B" w:rsidRPr="00E837BE">
        <w:rPr>
          <w:rFonts w:ascii="Book Antiqua" w:hAnsi="Book Antiqua"/>
          <w:i/>
          <w:sz w:val="24"/>
          <w:szCs w:val="24"/>
        </w:rPr>
        <w:t>al</w:t>
      </w:r>
      <w:r w:rsidR="00EA394B" w:rsidRPr="00E837BE">
        <w:rPr>
          <w:rFonts w:ascii="Book Antiqua" w:hAnsi="Book Antiqua"/>
          <w:sz w:val="24"/>
          <w:szCs w:val="24"/>
          <w:vertAlign w:val="superscript"/>
        </w:rPr>
        <w:t>[</w:t>
      </w:r>
      <w:proofErr w:type="gramEnd"/>
      <w:r w:rsidR="00EA394B" w:rsidRPr="00E837BE">
        <w:rPr>
          <w:rFonts w:ascii="Book Antiqua" w:hAnsi="Book Antiqua"/>
          <w:sz w:val="24"/>
          <w:szCs w:val="24"/>
          <w:vertAlign w:val="superscript"/>
        </w:rPr>
        <w:t>28</w:t>
      </w:r>
      <w:r w:rsidR="00914576" w:rsidRPr="00E837BE">
        <w:rPr>
          <w:rFonts w:ascii="Book Antiqua" w:hAnsi="Book Antiqua"/>
          <w:sz w:val="24"/>
          <w:szCs w:val="24"/>
          <w:vertAlign w:val="superscript"/>
        </w:rPr>
        <w:t>]</w:t>
      </w:r>
      <w:r w:rsidR="00471CCB">
        <w:rPr>
          <w:rFonts w:ascii="Book Antiqua" w:hAnsi="Book Antiqua" w:hint="eastAsia"/>
          <w:sz w:val="24"/>
          <w:szCs w:val="24"/>
          <w:vertAlign w:val="superscript"/>
        </w:rPr>
        <w:t xml:space="preserve"> </w:t>
      </w:r>
      <w:r w:rsidR="00914576" w:rsidRPr="00E837BE">
        <w:rPr>
          <w:rFonts w:ascii="Book Antiqua" w:hAnsi="Book Antiqua"/>
          <w:sz w:val="24"/>
          <w:szCs w:val="24"/>
        </w:rPr>
        <w:t xml:space="preserve">found </w:t>
      </w:r>
      <w:r w:rsidRPr="00E837BE">
        <w:rPr>
          <w:rFonts w:ascii="Book Antiqua" w:hAnsi="Book Antiqua"/>
          <w:sz w:val="24"/>
          <w:szCs w:val="24"/>
        </w:rPr>
        <w:t xml:space="preserve">that </w:t>
      </w:r>
      <w:r w:rsidR="00914576" w:rsidRPr="00E837BE">
        <w:rPr>
          <w:rStyle w:val="highlight2"/>
          <w:rFonts w:ascii="Book Antiqua" w:hAnsi="Book Antiqua"/>
          <w:sz w:val="24"/>
          <w:szCs w:val="24"/>
        </w:rPr>
        <w:t>MPV</w:t>
      </w:r>
      <w:r w:rsidRPr="00E837BE">
        <w:rPr>
          <w:rStyle w:val="highlight2"/>
          <w:rFonts w:ascii="Book Antiqua" w:hAnsi="Book Antiqua"/>
          <w:sz w:val="24"/>
          <w:szCs w:val="24"/>
        </w:rPr>
        <w:t xml:space="preserve"> was lower</w:t>
      </w:r>
      <w:r w:rsidR="00914576" w:rsidRPr="00E837BE">
        <w:rPr>
          <w:rFonts w:ascii="Book Antiqua" w:hAnsi="Book Antiqua"/>
          <w:sz w:val="24"/>
          <w:szCs w:val="24"/>
        </w:rPr>
        <w:t xml:space="preserve"> in acute </w:t>
      </w:r>
      <w:r w:rsidR="00360313" w:rsidRPr="00E837BE">
        <w:rPr>
          <w:rFonts w:ascii="Book Antiqua" w:hAnsi="Book Antiqua"/>
          <w:sz w:val="24"/>
          <w:szCs w:val="24"/>
        </w:rPr>
        <w:t xml:space="preserve">necrotizing pancreatitis(ANP) patients </w:t>
      </w:r>
      <w:r w:rsidR="00C926A4" w:rsidRPr="00E837BE">
        <w:rPr>
          <w:rFonts w:ascii="Book Antiqua" w:hAnsi="Book Antiqua"/>
          <w:sz w:val="24"/>
          <w:szCs w:val="24"/>
        </w:rPr>
        <w:t>(</w:t>
      </w:r>
      <w:r w:rsidR="00360313" w:rsidRPr="00E837BE">
        <w:rPr>
          <w:rFonts w:ascii="Book Antiqua" w:hAnsi="Book Antiqua"/>
          <w:sz w:val="24"/>
          <w:szCs w:val="24"/>
        </w:rPr>
        <w:t>7.2</w:t>
      </w:r>
      <w:r w:rsidR="003D5583">
        <w:rPr>
          <w:rFonts w:ascii="Book Antiqua" w:hAnsi="Book Antiqua"/>
          <w:sz w:val="24"/>
          <w:szCs w:val="24"/>
        </w:rPr>
        <w:t xml:space="preserve"> ± </w:t>
      </w:r>
      <w:r w:rsidR="00360313" w:rsidRPr="00E837BE">
        <w:rPr>
          <w:rFonts w:ascii="Book Antiqua" w:hAnsi="Book Antiqua"/>
          <w:sz w:val="24"/>
          <w:szCs w:val="24"/>
        </w:rPr>
        <w:t>0.52fl</w:t>
      </w:r>
      <w:r w:rsidR="00C926A4" w:rsidRPr="00E837BE">
        <w:rPr>
          <w:rFonts w:ascii="Book Antiqua" w:hAnsi="Book Antiqua"/>
          <w:sz w:val="24"/>
          <w:szCs w:val="24"/>
        </w:rPr>
        <w:t>)</w:t>
      </w:r>
      <w:r w:rsidR="00360313" w:rsidRPr="00E837BE">
        <w:rPr>
          <w:rFonts w:ascii="Book Antiqua" w:hAnsi="Book Antiqua"/>
          <w:sz w:val="24"/>
          <w:szCs w:val="24"/>
        </w:rPr>
        <w:t xml:space="preserve"> </w:t>
      </w:r>
      <w:r w:rsidR="00EF1D8B" w:rsidRPr="00E837BE">
        <w:rPr>
          <w:rFonts w:ascii="Book Antiqua" w:hAnsi="Book Antiqua"/>
          <w:sz w:val="24"/>
          <w:szCs w:val="24"/>
        </w:rPr>
        <w:t>than</w:t>
      </w:r>
      <w:r w:rsidR="00C926A4" w:rsidRPr="00E837BE">
        <w:rPr>
          <w:rFonts w:ascii="Book Antiqua" w:hAnsi="Book Antiqua"/>
          <w:sz w:val="24"/>
          <w:szCs w:val="24"/>
        </w:rPr>
        <w:t xml:space="preserve"> in </w:t>
      </w:r>
      <w:r w:rsidR="00360313" w:rsidRPr="00E837BE">
        <w:rPr>
          <w:rFonts w:ascii="Book Antiqua" w:hAnsi="Book Antiqua"/>
          <w:sz w:val="24"/>
          <w:szCs w:val="24"/>
        </w:rPr>
        <w:t xml:space="preserve">edematous pancreatitis(AEP) </w:t>
      </w:r>
      <w:r w:rsidR="00C926A4" w:rsidRPr="00E837BE">
        <w:rPr>
          <w:rFonts w:ascii="Book Antiqua" w:hAnsi="Book Antiqua"/>
          <w:sz w:val="24"/>
          <w:szCs w:val="24"/>
        </w:rPr>
        <w:t>(7.9</w:t>
      </w:r>
      <w:r w:rsidR="00C20AF5">
        <w:rPr>
          <w:rFonts w:ascii="Book Antiqua" w:hAnsi="Book Antiqua" w:hint="eastAsia"/>
          <w:sz w:val="24"/>
          <w:szCs w:val="24"/>
        </w:rPr>
        <w:t xml:space="preserve"> </w:t>
      </w:r>
      <w:r w:rsidR="003D5583">
        <w:rPr>
          <w:rFonts w:ascii="Book Antiqua" w:hAnsi="Book Antiqua"/>
          <w:sz w:val="24"/>
          <w:szCs w:val="24"/>
        </w:rPr>
        <w:t>±</w:t>
      </w:r>
      <w:r w:rsidR="00C20AF5">
        <w:rPr>
          <w:rFonts w:ascii="Book Antiqua" w:hAnsi="Book Antiqua"/>
          <w:sz w:val="24"/>
          <w:szCs w:val="24"/>
        </w:rPr>
        <w:t xml:space="preserve"> </w:t>
      </w:r>
      <w:r w:rsidR="00C926A4" w:rsidRPr="00E837BE">
        <w:rPr>
          <w:rFonts w:ascii="Book Antiqua" w:hAnsi="Book Antiqua"/>
          <w:sz w:val="24"/>
          <w:szCs w:val="24"/>
        </w:rPr>
        <w:t>0.53</w:t>
      </w:r>
      <w:r w:rsidR="00471CCB">
        <w:rPr>
          <w:rFonts w:ascii="Book Antiqua" w:hAnsi="Book Antiqua" w:hint="eastAsia"/>
          <w:sz w:val="24"/>
          <w:szCs w:val="24"/>
        </w:rPr>
        <w:t xml:space="preserve"> </w:t>
      </w:r>
      <w:proofErr w:type="spellStart"/>
      <w:r w:rsidR="00C926A4" w:rsidRPr="00E837BE">
        <w:rPr>
          <w:rFonts w:ascii="Book Antiqua" w:hAnsi="Book Antiqua"/>
          <w:sz w:val="24"/>
          <w:szCs w:val="24"/>
        </w:rPr>
        <w:t>fl</w:t>
      </w:r>
      <w:proofErr w:type="spellEnd"/>
      <w:r w:rsidR="00C926A4" w:rsidRPr="00E837BE">
        <w:rPr>
          <w:rFonts w:ascii="Book Antiqua" w:hAnsi="Book Antiqua"/>
          <w:sz w:val="24"/>
          <w:szCs w:val="24"/>
        </w:rPr>
        <w:t>),</w:t>
      </w:r>
      <w:r w:rsidR="00360313" w:rsidRPr="00E837BE">
        <w:rPr>
          <w:rFonts w:ascii="Book Antiqua" w:hAnsi="Book Antiqua"/>
          <w:sz w:val="24"/>
          <w:szCs w:val="24"/>
        </w:rPr>
        <w:t xml:space="preserve"> </w:t>
      </w:r>
      <w:r w:rsidR="00914576" w:rsidRPr="00E837BE">
        <w:rPr>
          <w:rFonts w:ascii="Book Antiqua" w:hAnsi="Book Antiqua"/>
          <w:sz w:val="24"/>
          <w:szCs w:val="24"/>
        </w:rPr>
        <w:t>(</w:t>
      </w:r>
      <w:r w:rsidR="00E837BE" w:rsidRPr="00E837BE">
        <w:rPr>
          <w:rFonts w:ascii="Book Antiqua" w:hAnsi="Book Antiqua"/>
          <w:i/>
          <w:sz w:val="24"/>
          <w:szCs w:val="24"/>
        </w:rPr>
        <w:t xml:space="preserve">P &lt; </w:t>
      </w:r>
      <w:r w:rsidR="00914576" w:rsidRPr="00E837BE">
        <w:rPr>
          <w:rFonts w:ascii="Book Antiqua" w:hAnsi="Book Antiqua"/>
          <w:sz w:val="24"/>
          <w:szCs w:val="24"/>
        </w:rPr>
        <w:t>0.001)</w:t>
      </w:r>
      <w:r w:rsidR="00914576" w:rsidRPr="00E837BE">
        <w:rPr>
          <w:rFonts w:ascii="Book Antiqua" w:hAnsi="Book Antiqua" w:cs="Arial"/>
          <w:sz w:val="24"/>
          <w:szCs w:val="24"/>
        </w:rPr>
        <w:t xml:space="preserve">. </w:t>
      </w:r>
      <w:r w:rsidR="00914576" w:rsidRPr="00E837BE">
        <w:rPr>
          <w:rFonts w:ascii="Book Antiqua" w:hAnsi="Book Antiqua"/>
          <w:sz w:val="24"/>
          <w:szCs w:val="24"/>
        </w:rPr>
        <w:t xml:space="preserve">When they compared the study groups </w:t>
      </w:r>
      <w:r w:rsidR="00C926A4" w:rsidRPr="00E837BE">
        <w:rPr>
          <w:rFonts w:ascii="Book Antiqua" w:hAnsi="Book Antiqua"/>
          <w:sz w:val="24"/>
          <w:szCs w:val="24"/>
        </w:rPr>
        <w:t>using a</w:t>
      </w:r>
      <w:r w:rsidR="00914576" w:rsidRPr="00E837BE">
        <w:rPr>
          <w:rFonts w:ascii="Book Antiqua" w:hAnsi="Book Antiqua"/>
          <w:sz w:val="24"/>
          <w:szCs w:val="24"/>
        </w:rPr>
        <w:t xml:space="preserve"> ROC analysis, </w:t>
      </w:r>
      <w:r w:rsidR="00C926A4" w:rsidRPr="00E837BE">
        <w:rPr>
          <w:rFonts w:ascii="Book Antiqua" w:hAnsi="Book Antiqua"/>
          <w:sz w:val="24"/>
          <w:szCs w:val="24"/>
        </w:rPr>
        <w:t xml:space="preserve">the </w:t>
      </w:r>
      <w:r w:rsidR="00914576" w:rsidRPr="00E837BE">
        <w:rPr>
          <w:rFonts w:ascii="Book Antiqua" w:hAnsi="Book Antiqua"/>
          <w:sz w:val="24"/>
          <w:szCs w:val="24"/>
        </w:rPr>
        <w:t xml:space="preserve">results demonstrated </w:t>
      </w:r>
      <w:bookmarkStart w:id="414" w:name="OLE_LINK240"/>
      <w:bookmarkStart w:id="415" w:name="OLE_LINK249"/>
      <w:r w:rsidR="00914576" w:rsidRPr="00E837BE">
        <w:rPr>
          <w:rFonts w:ascii="Book Antiqua" w:hAnsi="Book Antiqua"/>
          <w:sz w:val="24"/>
          <w:szCs w:val="24"/>
        </w:rPr>
        <w:t xml:space="preserve">that </w:t>
      </w:r>
      <w:r w:rsidR="00C926A4" w:rsidRPr="00E837BE">
        <w:rPr>
          <w:rFonts w:ascii="Book Antiqua" w:hAnsi="Book Antiqua"/>
          <w:sz w:val="24"/>
          <w:szCs w:val="24"/>
        </w:rPr>
        <w:t>the cut-</w:t>
      </w:r>
      <w:r w:rsidR="00914576" w:rsidRPr="00E837BE">
        <w:rPr>
          <w:rFonts w:ascii="Book Antiqua" w:hAnsi="Book Antiqua"/>
          <w:sz w:val="24"/>
          <w:szCs w:val="24"/>
        </w:rPr>
        <w:t xml:space="preserve">off value </w:t>
      </w:r>
      <w:r w:rsidR="00C926A4" w:rsidRPr="00E837BE">
        <w:rPr>
          <w:rFonts w:ascii="Book Antiqua" w:hAnsi="Book Antiqua"/>
          <w:sz w:val="24"/>
          <w:szCs w:val="24"/>
        </w:rPr>
        <w:t xml:space="preserve">for </w:t>
      </w:r>
      <w:bookmarkEnd w:id="414"/>
      <w:bookmarkEnd w:id="415"/>
      <w:r w:rsidR="00914576" w:rsidRPr="00E837BE">
        <w:rPr>
          <w:rFonts w:ascii="Book Antiqua" w:hAnsi="Book Antiqua"/>
          <w:sz w:val="24"/>
          <w:szCs w:val="24"/>
        </w:rPr>
        <w:t xml:space="preserve">necrotizing </w:t>
      </w:r>
      <w:r w:rsidR="00914576" w:rsidRPr="00E837BE">
        <w:rPr>
          <w:rStyle w:val="highlight2"/>
          <w:rFonts w:ascii="Book Antiqua" w:hAnsi="Book Antiqua"/>
          <w:sz w:val="24"/>
          <w:szCs w:val="24"/>
        </w:rPr>
        <w:t>pancreatitis</w:t>
      </w:r>
      <w:r w:rsidR="00914576" w:rsidRPr="00E837BE">
        <w:rPr>
          <w:rFonts w:ascii="Book Antiqua" w:hAnsi="Book Antiqua"/>
          <w:sz w:val="24"/>
          <w:szCs w:val="24"/>
        </w:rPr>
        <w:t xml:space="preserve"> patients </w:t>
      </w:r>
      <w:r w:rsidR="00C926A4" w:rsidRPr="00E837BE">
        <w:rPr>
          <w:rFonts w:ascii="Book Antiqua" w:hAnsi="Book Antiqua"/>
          <w:sz w:val="24"/>
          <w:szCs w:val="24"/>
        </w:rPr>
        <w:t>w</w:t>
      </w:r>
      <w:r w:rsidR="00914576" w:rsidRPr="00E837BE">
        <w:rPr>
          <w:rFonts w:ascii="Book Antiqua" w:hAnsi="Book Antiqua"/>
          <w:sz w:val="24"/>
          <w:szCs w:val="24"/>
        </w:rPr>
        <w:t xml:space="preserve">as 7.8fl (AUC: 0.857), </w:t>
      </w:r>
      <w:r w:rsidR="00C926A4" w:rsidRPr="00E837BE">
        <w:rPr>
          <w:rFonts w:ascii="Book Antiqua" w:hAnsi="Book Antiqua"/>
          <w:sz w:val="24"/>
          <w:szCs w:val="24"/>
        </w:rPr>
        <w:t xml:space="preserve">with a </w:t>
      </w:r>
      <w:r w:rsidR="00914576" w:rsidRPr="00E837BE">
        <w:rPr>
          <w:rFonts w:ascii="Book Antiqua" w:hAnsi="Book Antiqua"/>
          <w:sz w:val="24"/>
          <w:szCs w:val="24"/>
        </w:rPr>
        <w:t xml:space="preserve">sensitivity </w:t>
      </w:r>
      <w:r w:rsidR="00C926A4" w:rsidRPr="00E837BE">
        <w:rPr>
          <w:rFonts w:ascii="Book Antiqua" w:hAnsi="Book Antiqua"/>
          <w:sz w:val="24"/>
          <w:szCs w:val="24"/>
        </w:rPr>
        <w:t xml:space="preserve">of </w:t>
      </w:r>
      <w:r w:rsidR="00914576" w:rsidRPr="00E837BE">
        <w:rPr>
          <w:rFonts w:ascii="Book Antiqua" w:hAnsi="Book Antiqua"/>
          <w:sz w:val="24"/>
          <w:szCs w:val="24"/>
        </w:rPr>
        <w:t xml:space="preserve">86.1% and specificity </w:t>
      </w:r>
      <w:r w:rsidR="00C926A4" w:rsidRPr="00E837BE">
        <w:rPr>
          <w:rFonts w:ascii="Book Antiqua" w:hAnsi="Book Antiqua"/>
          <w:sz w:val="24"/>
          <w:szCs w:val="24"/>
        </w:rPr>
        <w:t>of</w:t>
      </w:r>
      <w:r w:rsidR="00914576" w:rsidRPr="00E837BE">
        <w:rPr>
          <w:rFonts w:ascii="Book Antiqua" w:hAnsi="Book Antiqua"/>
          <w:sz w:val="24"/>
          <w:szCs w:val="24"/>
        </w:rPr>
        <w:t xml:space="preserve"> 72.5%. Our</w:t>
      </w:r>
      <w:r w:rsidR="00C926A4" w:rsidRPr="00E837BE">
        <w:rPr>
          <w:rFonts w:ascii="Book Antiqua" w:hAnsi="Book Antiqua"/>
          <w:sz w:val="24"/>
          <w:szCs w:val="24"/>
        </w:rPr>
        <w:t xml:space="preserve"> results show</w:t>
      </w:r>
      <w:r w:rsidR="00914576" w:rsidRPr="00E837BE">
        <w:rPr>
          <w:rFonts w:ascii="Book Antiqua" w:hAnsi="Book Antiqua"/>
          <w:sz w:val="24"/>
          <w:szCs w:val="24"/>
        </w:rPr>
        <w:t xml:space="preserve"> that </w:t>
      </w:r>
      <w:r w:rsidR="00914576" w:rsidRPr="00E837BE">
        <w:rPr>
          <w:rStyle w:val="highlight2"/>
          <w:rFonts w:ascii="Book Antiqua" w:hAnsi="Book Antiqua"/>
          <w:sz w:val="24"/>
          <w:szCs w:val="24"/>
        </w:rPr>
        <w:t>MPV</w:t>
      </w:r>
      <w:r w:rsidR="00914576" w:rsidRPr="00E837BE">
        <w:rPr>
          <w:rFonts w:ascii="Book Antiqua" w:hAnsi="Book Antiqua"/>
          <w:sz w:val="24"/>
          <w:szCs w:val="24"/>
        </w:rPr>
        <w:t xml:space="preserve"> </w:t>
      </w:r>
      <w:r w:rsidR="00C926A4" w:rsidRPr="00E837BE">
        <w:rPr>
          <w:rFonts w:ascii="Book Antiqua" w:hAnsi="Book Antiqua"/>
          <w:sz w:val="24"/>
          <w:szCs w:val="24"/>
        </w:rPr>
        <w:t xml:space="preserve">is significantly lower </w:t>
      </w:r>
      <w:r w:rsidR="00914576" w:rsidRPr="00E837BE">
        <w:rPr>
          <w:rFonts w:ascii="Book Antiqua" w:hAnsi="Book Antiqua"/>
          <w:sz w:val="24"/>
          <w:szCs w:val="24"/>
        </w:rPr>
        <w:t xml:space="preserve">in </w:t>
      </w:r>
      <w:r w:rsidR="00914576" w:rsidRPr="00E837BE">
        <w:rPr>
          <w:rStyle w:val="highlight2"/>
          <w:rFonts w:ascii="Book Antiqua" w:hAnsi="Book Antiqua"/>
          <w:sz w:val="24"/>
          <w:szCs w:val="24"/>
        </w:rPr>
        <w:t>pancreatitis</w:t>
      </w:r>
      <w:r w:rsidR="00914576" w:rsidRPr="00E837BE">
        <w:rPr>
          <w:rFonts w:ascii="Book Antiqua" w:hAnsi="Book Antiqua"/>
          <w:sz w:val="24"/>
          <w:szCs w:val="24"/>
        </w:rPr>
        <w:t xml:space="preserve"> patients with persistent </w:t>
      </w:r>
      <w:r w:rsidR="00662B93" w:rsidRPr="00E837BE">
        <w:rPr>
          <w:rFonts w:ascii="Book Antiqua" w:hAnsi="Book Antiqua"/>
          <w:sz w:val="24"/>
          <w:szCs w:val="24"/>
        </w:rPr>
        <w:t>OF</w:t>
      </w:r>
      <w:r w:rsidR="00C926A4" w:rsidRPr="00E837BE">
        <w:rPr>
          <w:rFonts w:ascii="Book Antiqua" w:hAnsi="Book Antiqua"/>
          <w:sz w:val="24"/>
          <w:szCs w:val="24"/>
        </w:rPr>
        <w:t xml:space="preserve"> than</w:t>
      </w:r>
      <w:r w:rsidR="00914576" w:rsidRPr="00E837BE">
        <w:rPr>
          <w:rFonts w:ascii="Book Antiqua" w:hAnsi="Book Antiqua"/>
          <w:sz w:val="24"/>
          <w:szCs w:val="24"/>
        </w:rPr>
        <w:t xml:space="preserve"> </w:t>
      </w:r>
      <w:r w:rsidR="00F57566" w:rsidRPr="00E837BE">
        <w:rPr>
          <w:rFonts w:ascii="Book Antiqua" w:hAnsi="Book Antiqua"/>
          <w:sz w:val="24"/>
          <w:szCs w:val="24"/>
        </w:rPr>
        <w:t xml:space="preserve">in </w:t>
      </w:r>
      <w:r w:rsidR="00914576" w:rsidRPr="00E837BE">
        <w:rPr>
          <w:rFonts w:ascii="Book Antiqua" w:hAnsi="Book Antiqua"/>
          <w:sz w:val="24"/>
          <w:szCs w:val="24"/>
        </w:rPr>
        <w:t xml:space="preserve">patients without </w:t>
      </w:r>
      <w:r w:rsidR="00914576" w:rsidRPr="00E837BE">
        <w:rPr>
          <w:rFonts w:ascii="Book Antiqua" w:hAnsi="Book Antiqua"/>
          <w:sz w:val="24"/>
          <w:szCs w:val="24"/>
        </w:rPr>
        <w:lastRenderedPageBreak/>
        <w:t>persistent</w:t>
      </w:r>
      <w:r w:rsidR="00662B93" w:rsidRPr="00E837BE">
        <w:rPr>
          <w:rFonts w:ascii="Book Antiqua" w:hAnsi="Book Antiqua"/>
          <w:sz w:val="24"/>
          <w:szCs w:val="24"/>
        </w:rPr>
        <w:t xml:space="preserve"> OF</w:t>
      </w:r>
      <w:r w:rsidR="00914576" w:rsidRPr="00E837BE">
        <w:rPr>
          <w:rFonts w:ascii="Book Antiqua" w:hAnsi="Book Antiqua"/>
          <w:sz w:val="24"/>
          <w:szCs w:val="24"/>
        </w:rPr>
        <w:t xml:space="preserve">, with </w:t>
      </w:r>
      <w:r w:rsidR="00F57566" w:rsidRPr="00E837BE">
        <w:rPr>
          <w:rFonts w:ascii="Book Antiqua" w:hAnsi="Book Antiqua"/>
          <w:sz w:val="24"/>
          <w:szCs w:val="24"/>
        </w:rPr>
        <w:t xml:space="preserve">a </w:t>
      </w:r>
      <w:r w:rsidR="00914576" w:rsidRPr="00E837BE">
        <w:rPr>
          <w:rFonts w:ascii="Book Antiqua" w:hAnsi="Book Antiqua"/>
          <w:sz w:val="24"/>
          <w:szCs w:val="24"/>
        </w:rPr>
        <w:t>cut-off</w:t>
      </w:r>
      <w:r w:rsidR="00F57566" w:rsidRPr="00E837BE">
        <w:rPr>
          <w:rFonts w:ascii="Book Antiqua" w:hAnsi="Book Antiqua"/>
          <w:sz w:val="24"/>
          <w:szCs w:val="24"/>
        </w:rPr>
        <w:t xml:space="preserve"> value of</w:t>
      </w:r>
      <w:r w:rsidR="00914576" w:rsidRPr="00E837BE">
        <w:rPr>
          <w:rFonts w:ascii="Book Antiqua" w:hAnsi="Book Antiqua"/>
          <w:sz w:val="24"/>
          <w:szCs w:val="24"/>
        </w:rPr>
        <w:t xml:space="preserve"> </w:t>
      </w:r>
      <w:r w:rsidR="00471CCB">
        <w:rPr>
          <w:rFonts w:ascii="Book Antiqua" w:hAnsi="Book Antiqua"/>
          <w:sz w:val="24"/>
          <w:szCs w:val="24"/>
        </w:rPr>
        <w:t>6.65</w:t>
      </w:r>
      <w:r w:rsidR="00471CCB">
        <w:rPr>
          <w:rFonts w:ascii="Book Antiqua" w:hAnsi="Book Antiqua" w:hint="eastAsia"/>
          <w:sz w:val="24"/>
          <w:szCs w:val="24"/>
        </w:rPr>
        <w:t xml:space="preserve"> </w:t>
      </w:r>
      <w:proofErr w:type="spellStart"/>
      <w:r w:rsidR="00471CCB">
        <w:rPr>
          <w:rFonts w:ascii="Book Antiqua" w:hAnsi="Book Antiqua"/>
          <w:sz w:val="24"/>
          <w:szCs w:val="24"/>
        </w:rPr>
        <w:t>fl</w:t>
      </w:r>
      <w:proofErr w:type="spellEnd"/>
      <w:r w:rsidR="00F57566" w:rsidRPr="00E837BE">
        <w:rPr>
          <w:rFonts w:ascii="Book Antiqua" w:hAnsi="Book Antiqua"/>
          <w:sz w:val="24"/>
          <w:szCs w:val="24"/>
        </w:rPr>
        <w:t xml:space="preserve">, that had a </w:t>
      </w:r>
      <w:r w:rsidR="00BA3FEC" w:rsidRPr="00E837BE">
        <w:rPr>
          <w:rFonts w:ascii="Book Antiqua" w:hAnsi="Book Antiqua"/>
          <w:kern w:val="0"/>
          <w:sz w:val="24"/>
          <w:szCs w:val="24"/>
        </w:rPr>
        <w:t>sensitivity</w:t>
      </w:r>
      <w:r w:rsidR="0041713D" w:rsidRPr="00E837BE">
        <w:rPr>
          <w:rFonts w:ascii="Book Antiqua" w:hAnsi="Book Antiqua"/>
          <w:sz w:val="24"/>
          <w:szCs w:val="24"/>
        </w:rPr>
        <w:t xml:space="preserve"> </w:t>
      </w:r>
      <w:r w:rsidR="00F57566" w:rsidRPr="00E837BE">
        <w:rPr>
          <w:rFonts w:ascii="Book Antiqua" w:hAnsi="Book Antiqua"/>
          <w:sz w:val="24"/>
          <w:szCs w:val="24"/>
        </w:rPr>
        <w:t>of</w:t>
      </w:r>
      <w:r w:rsidR="0041713D" w:rsidRPr="00E837BE">
        <w:rPr>
          <w:rFonts w:ascii="Book Antiqua" w:hAnsi="Book Antiqua"/>
          <w:sz w:val="24"/>
          <w:szCs w:val="24"/>
        </w:rPr>
        <w:t xml:space="preserve"> 91.8% and specificity </w:t>
      </w:r>
      <w:r w:rsidR="00F57566" w:rsidRPr="00E837BE">
        <w:rPr>
          <w:rFonts w:ascii="Book Antiqua" w:hAnsi="Book Antiqua"/>
          <w:sz w:val="24"/>
          <w:szCs w:val="24"/>
        </w:rPr>
        <w:t>of</w:t>
      </w:r>
      <w:r w:rsidR="0041713D" w:rsidRPr="00E837BE">
        <w:rPr>
          <w:rFonts w:ascii="Book Antiqua" w:hAnsi="Book Antiqua"/>
          <w:sz w:val="24"/>
          <w:szCs w:val="24"/>
        </w:rPr>
        <w:t xml:space="preserve"> 47.4%</w:t>
      </w:r>
      <w:r w:rsidR="009712BC" w:rsidRPr="00E837BE">
        <w:rPr>
          <w:rFonts w:ascii="Book Antiqua" w:hAnsi="Book Antiqua"/>
          <w:sz w:val="24"/>
          <w:szCs w:val="24"/>
        </w:rPr>
        <w:t xml:space="preserve"> </w:t>
      </w:r>
      <w:r w:rsidR="00C40C45" w:rsidRPr="00E837BE">
        <w:rPr>
          <w:rFonts w:ascii="Book Antiqua" w:hAnsi="Book Antiqua"/>
          <w:sz w:val="24"/>
          <w:szCs w:val="24"/>
        </w:rPr>
        <w:t>(AUC:</w:t>
      </w:r>
      <w:r w:rsidR="00A13B23" w:rsidRPr="00E837BE">
        <w:rPr>
          <w:rFonts w:ascii="Book Antiqua" w:hAnsi="Book Antiqua"/>
          <w:sz w:val="24"/>
          <w:szCs w:val="24"/>
        </w:rPr>
        <w:t xml:space="preserve"> </w:t>
      </w:r>
      <w:r w:rsidR="00C40C45" w:rsidRPr="00E837BE">
        <w:rPr>
          <w:rFonts w:ascii="Book Antiqua" w:hAnsi="Book Antiqua"/>
          <w:sz w:val="24"/>
          <w:szCs w:val="24"/>
        </w:rPr>
        <w:t>0.716)</w:t>
      </w:r>
      <w:r w:rsidR="0070412B" w:rsidRPr="00E837BE">
        <w:rPr>
          <w:rFonts w:ascii="Book Antiqua" w:hAnsi="Book Antiqua"/>
          <w:sz w:val="24"/>
          <w:szCs w:val="24"/>
        </w:rPr>
        <w:t xml:space="preserve"> in predicting AP with persistent </w:t>
      </w:r>
      <w:r w:rsidR="00662B93" w:rsidRPr="00E837BE">
        <w:rPr>
          <w:rFonts w:ascii="Book Antiqua" w:hAnsi="Book Antiqua"/>
          <w:sz w:val="24"/>
          <w:szCs w:val="24"/>
        </w:rPr>
        <w:t>OF</w:t>
      </w:r>
      <w:r w:rsidR="001D4308" w:rsidRPr="00E837BE">
        <w:rPr>
          <w:rFonts w:ascii="Book Antiqua" w:hAnsi="Book Antiqua"/>
          <w:sz w:val="24"/>
          <w:szCs w:val="24"/>
        </w:rPr>
        <w:t>.</w:t>
      </w:r>
      <w:r w:rsidR="0041713D" w:rsidRPr="00E837BE">
        <w:rPr>
          <w:rFonts w:ascii="Book Antiqua" w:hAnsi="Book Antiqua"/>
          <w:sz w:val="24"/>
          <w:szCs w:val="24"/>
        </w:rPr>
        <w:t xml:space="preserve"> </w:t>
      </w:r>
      <w:r w:rsidR="00F57566" w:rsidRPr="00E837BE">
        <w:rPr>
          <w:rFonts w:ascii="Book Antiqua" w:hAnsi="Book Antiqua"/>
          <w:kern w:val="0"/>
          <w:sz w:val="24"/>
          <w:szCs w:val="24"/>
        </w:rPr>
        <w:t>S</w:t>
      </w:r>
      <w:r w:rsidR="0041713D" w:rsidRPr="00E837BE">
        <w:rPr>
          <w:rFonts w:ascii="Book Antiqua" w:hAnsi="Book Antiqua"/>
          <w:kern w:val="0"/>
          <w:sz w:val="24"/>
          <w:szCs w:val="24"/>
        </w:rPr>
        <w:t>ensitivity and specificity represent the proportion</w:t>
      </w:r>
      <w:r w:rsidR="00F57566" w:rsidRPr="00E837BE">
        <w:rPr>
          <w:rFonts w:ascii="Book Antiqua" w:hAnsi="Book Antiqua"/>
          <w:kern w:val="0"/>
          <w:sz w:val="24"/>
          <w:szCs w:val="24"/>
        </w:rPr>
        <w:t>s</w:t>
      </w:r>
      <w:r w:rsidR="0041713D" w:rsidRPr="00E837BE">
        <w:rPr>
          <w:rFonts w:ascii="Book Antiqua" w:hAnsi="Book Antiqua"/>
          <w:kern w:val="0"/>
          <w:sz w:val="24"/>
          <w:szCs w:val="24"/>
        </w:rPr>
        <w:t xml:space="preserve"> of severe and mild attacks </w:t>
      </w:r>
      <w:r w:rsidR="00F57566" w:rsidRPr="00E837BE">
        <w:rPr>
          <w:rFonts w:ascii="Book Antiqua" w:hAnsi="Book Antiqua"/>
          <w:kern w:val="0"/>
          <w:sz w:val="24"/>
          <w:szCs w:val="24"/>
        </w:rPr>
        <w:t>in</w:t>
      </w:r>
      <w:r w:rsidR="0041713D" w:rsidRPr="00E837BE">
        <w:rPr>
          <w:rFonts w:ascii="Book Antiqua" w:hAnsi="Book Antiqua"/>
          <w:kern w:val="0"/>
          <w:sz w:val="24"/>
          <w:szCs w:val="24"/>
        </w:rPr>
        <w:t xml:space="preserve"> AP</w:t>
      </w:r>
      <w:r w:rsidR="002E2FAD" w:rsidRPr="00E837BE">
        <w:rPr>
          <w:rFonts w:ascii="Book Antiqua" w:hAnsi="Book Antiqua"/>
          <w:kern w:val="0"/>
          <w:sz w:val="24"/>
          <w:szCs w:val="24"/>
        </w:rPr>
        <w:t xml:space="preserve"> respectively</w:t>
      </w:r>
      <w:r w:rsidR="0041713D" w:rsidRPr="00E837BE">
        <w:rPr>
          <w:rFonts w:ascii="Book Antiqua" w:hAnsi="Book Antiqua"/>
          <w:kern w:val="0"/>
          <w:sz w:val="24"/>
          <w:szCs w:val="24"/>
        </w:rPr>
        <w:t xml:space="preserve">. </w:t>
      </w:r>
      <w:r w:rsidR="00F57566" w:rsidRPr="00E837BE">
        <w:rPr>
          <w:rFonts w:ascii="Book Antiqua" w:hAnsi="Book Antiqua"/>
          <w:kern w:val="0"/>
          <w:sz w:val="24"/>
          <w:szCs w:val="24"/>
        </w:rPr>
        <w:t>Hence, observing g</w:t>
      </w:r>
      <w:r w:rsidR="0041713D" w:rsidRPr="00E837BE">
        <w:rPr>
          <w:rFonts w:ascii="Book Antiqua" w:hAnsi="Book Antiqua"/>
          <w:kern w:val="0"/>
          <w:sz w:val="24"/>
          <w:szCs w:val="24"/>
        </w:rPr>
        <w:t xml:space="preserve">ood </w:t>
      </w:r>
      <w:bookmarkStart w:id="416" w:name="OLE_LINK290"/>
      <w:bookmarkStart w:id="417" w:name="OLE_LINK291"/>
      <w:r w:rsidR="0041713D" w:rsidRPr="00E837BE">
        <w:rPr>
          <w:rFonts w:ascii="Book Antiqua" w:hAnsi="Book Antiqua"/>
          <w:kern w:val="0"/>
          <w:sz w:val="24"/>
          <w:szCs w:val="24"/>
        </w:rPr>
        <w:t>sensitivity</w:t>
      </w:r>
      <w:bookmarkEnd w:id="416"/>
      <w:bookmarkEnd w:id="417"/>
      <w:r w:rsidR="00C20AF5">
        <w:rPr>
          <w:rFonts w:ascii="Book Antiqua" w:hAnsi="Book Antiqua"/>
          <w:kern w:val="0"/>
          <w:sz w:val="24"/>
          <w:szCs w:val="24"/>
        </w:rPr>
        <w:t xml:space="preserve"> </w:t>
      </w:r>
      <w:r w:rsidR="00D03925" w:rsidRPr="00E837BE">
        <w:rPr>
          <w:rFonts w:ascii="Book Antiqua" w:hAnsi="Book Antiqua"/>
          <w:kern w:val="0"/>
          <w:sz w:val="24"/>
          <w:szCs w:val="24"/>
        </w:rPr>
        <w:t>in the early stage of AP</w:t>
      </w:r>
      <w:r w:rsidR="0041713D" w:rsidRPr="00E837BE">
        <w:rPr>
          <w:rFonts w:ascii="Book Antiqua" w:hAnsi="Book Antiqua"/>
          <w:kern w:val="0"/>
          <w:sz w:val="24"/>
          <w:szCs w:val="24"/>
        </w:rPr>
        <w:t xml:space="preserve"> ensures that high-risk patients </w:t>
      </w:r>
      <w:r w:rsidR="00EF1D8B" w:rsidRPr="00E837BE">
        <w:rPr>
          <w:rFonts w:ascii="Book Antiqua" w:hAnsi="Book Antiqua"/>
          <w:sz w:val="24"/>
          <w:szCs w:val="24"/>
        </w:rPr>
        <w:t>was to be distinguish</w:t>
      </w:r>
      <w:r w:rsidR="009119A7" w:rsidRPr="00E837BE">
        <w:rPr>
          <w:rFonts w:ascii="Book Antiqua" w:hAnsi="Book Antiqua"/>
          <w:sz w:val="24"/>
          <w:szCs w:val="24"/>
        </w:rPr>
        <w:t xml:space="preserve"> from</w:t>
      </w:r>
      <w:r w:rsidR="00F57566" w:rsidRPr="00E837BE">
        <w:rPr>
          <w:rFonts w:ascii="Book Antiqua" w:hAnsi="Book Antiqua"/>
          <w:sz w:val="24"/>
          <w:szCs w:val="24"/>
        </w:rPr>
        <w:t xml:space="preserve"> those with</w:t>
      </w:r>
      <w:r w:rsidR="009119A7" w:rsidRPr="00E837BE">
        <w:rPr>
          <w:rFonts w:ascii="Book Antiqua" w:hAnsi="Book Antiqua"/>
          <w:sz w:val="24"/>
          <w:szCs w:val="24"/>
        </w:rPr>
        <w:t xml:space="preserve"> mild, self-limiting disease</w:t>
      </w:r>
      <w:r w:rsidR="00EF1D8B" w:rsidRPr="00E837BE">
        <w:rPr>
          <w:rFonts w:ascii="Book Antiqua" w:hAnsi="Book Antiqua"/>
          <w:sz w:val="24"/>
          <w:szCs w:val="24"/>
        </w:rPr>
        <w:t>,</w:t>
      </w:r>
      <w:r w:rsidR="00C40C45" w:rsidRPr="00E837BE">
        <w:rPr>
          <w:rFonts w:ascii="Book Antiqua" w:hAnsi="Book Antiqua"/>
          <w:kern w:val="0"/>
          <w:sz w:val="24"/>
          <w:szCs w:val="24"/>
        </w:rPr>
        <w:t xml:space="preserve"> </w:t>
      </w:r>
      <w:r w:rsidR="00F57566" w:rsidRPr="00E837BE">
        <w:rPr>
          <w:rFonts w:ascii="Book Antiqua" w:hAnsi="Book Antiqua"/>
          <w:kern w:val="0"/>
          <w:sz w:val="24"/>
          <w:szCs w:val="24"/>
        </w:rPr>
        <w:t>a</w:t>
      </w:r>
      <w:r w:rsidR="007978F8" w:rsidRPr="00E837BE">
        <w:rPr>
          <w:rFonts w:ascii="Book Antiqua" w:hAnsi="Book Antiqua"/>
          <w:kern w:val="0"/>
          <w:sz w:val="24"/>
          <w:szCs w:val="24"/>
        </w:rPr>
        <w:t>nd this</w:t>
      </w:r>
      <w:r w:rsidR="007B53B9" w:rsidRPr="00E837BE">
        <w:rPr>
          <w:rFonts w:ascii="Book Antiqua" w:hAnsi="Book Antiqua"/>
          <w:kern w:val="0"/>
          <w:sz w:val="24"/>
          <w:szCs w:val="24"/>
        </w:rPr>
        <w:t xml:space="preserve"> is </w:t>
      </w:r>
      <w:r w:rsidR="00726994" w:rsidRPr="00E837BE">
        <w:rPr>
          <w:rFonts w:ascii="Book Antiqua" w:hAnsi="Book Antiqua"/>
          <w:kern w:val="0"/>
          <w:sz w:val="24"/>
          <w:szCs w:val="24"/>
        </w:rPr>
        <w:t xml:space="preserve">important </w:t>
      </w:r>
      <w:r w:rsidR="007978F8" w:rsidRPr="00E837BE">
        <w:rPr>
          <w:rFonts w:ascii="Book Antiqua" w:hAnsi="Book Antiqua"/>
          <w:kern w:val="0"/>
          <w:sz w:val="24"/>
          <w:szCs w:val="24"/>
        </w:rPr>
        <w:t xml:space="preserve">because it allow </w:t>
      </w:r>
      <w:r w:rsidR="00726994" w:rsidRPr="00E837BE">
        <w:rPr>
          <w:rFonts w:ascii="Book Antiqua" w:hAnsi="Book Antiqua"/>
          <w:kern w:val="0"/>
          <w:sz w:val="24"/>
          <w:szCs w:val="24"/>
        </w:rPr>
        <w:t>cli</w:t>
      </w:r>
      <w:r w:rsidR="00C40C45" w:rsidRPr="00E837BE">
        <w:rPr>
          <w:rFonts w:ascii="Book Antiqua" w:hAnsi="Book Antiqua"/>
          <w:kern w:val="0"/>
          <w:sz w:val="24"/>
          <w:szCs w:val="24"/>
        </w:rPr>
        <w:t>ni</w:t>
      </w:r>
      <w:r w:rsidR="00726994" w:rsidRPr="00E837BE">
        <w:rPr>
          <w:rFonts w:ascii="Book Antiqua" w:hAnsi="Book Antiqua"/>
          <w:kern w:val="0"/>
          <w:sz w:val="24"/>
          <w:szCs w:val="24"/>
        </w:rPr>
        <w:t>cian</w:t>
      </w:r>
      <w:r w:rsidR="00071012" w:rsidRPr="00E837BE">
        <w:rPr>
          <w:rFonts w:ascii="Book Antiqua" w:hAnsi="Book Antiqua"/>
          <w:kern w:val="0"/>
          <w:sz w:val="24"/>
          <w:szCs w:val="24"/>
        </w:rPr>
        <w:t>s</w:t>
      </w:r>
      <w:r w:rsidR="007978F8" w:rsidRPr="00E837BE">
        <w:rPr>
          <w:rFonts w:ascii="Book Antiqua" w:hAnsi="Book Antiqua"/>
          <w:kern w:val="0"/>
          <w:sz w:val="24"/>
          <w:szCs w:val="24"/>
        </w:rPr>
        <w:t xml:space="preserve"> to identify potential</w:t>
      </w:r>
      <w:r w:rsidR="007B53B9" w:rsidRPr="00E837BE">
        <w:rPr>
          <w:rFonts w:ascii="Book Antiqua" w:hAnsi="Book Antiqua"/>
          <w:kern w:val="0"/>
          <w:sz w:val="24"/>
          <w:szCs w:val="24"/>
        </w:rPr>
        <w:t xml:space="preserve"> </w:t>
      </w:r>
      <w:r w:rsidR="00F113EA" w:rsidRPr="00E837BE">
        <w:rPr>
          <w:rFonts w:ascii="Book Antiqua" w:hAnsi="Book Antiqua"/>
          <w:kern w:val="0"/>
          <w:sz w:val="24"/>
          <w:szCs w:val="24"/>
        </w:rPr>
        <w:t>OF</w:t>
      </w:r>
      <w:r w:rsidR="00726994" w:rsidRPr="00E837BE">
        <w:rPr>
          <w:rFonts w:ascii="Book Antiqua" w:hAnsi="Book Antiqua"/>
          <w:kern w:val="0"/>
          <w:sz w:val="24"/>
          <w:szCs w:val="24"/>
        </w:rPr>
        <w:t xml:space="preserve"> patient and</w:t>
      </w:r>
      <w:r w:rsidR="007978F8" w:rsidRPr="00E837BE">
        <w:rPr>
          <w:rFonts w:ascii="Book Antiqua" w:hAnsi="Book Antiqua"/>
          <w:kern w:val="0"/>
          <w:sz w:val="24"/>
          <w:szCs w:val="24"/>
        </w:rPr>
        <w:t xml:space="preserve"> to initiate </w:t>
      </w:r>
      <w:r w:rsidR="00071012" w:rsidRPr="00E837BE">
        <w:rPr>
          <w:rFonts w:ascii="Book Antiqua" w:hAnsi="Book Antiqua"/>
          <w:kern w:val="0"/>
          <w:sz w:val="24"/>
          <w:szCs w:val="24"/>
        </w:rPr>
        <w:t>appropriate support</w:t>
      </w:r>
      <w:r w:rsidR="007978F8" w:rsidRPr="00E837BE">
        <w:rPr>
          <w:rFonts w:ascii="Book Antiqua" w:hAnsi="Book Antiqua"/>
          <w:kern w:val="0"/>
          <w:sz w:val="24"/>
          <w:szCs w:val="24"/>
        </w:rPr>
        <w:t xml:space="preserve">ive </w:t>
      </w:r>
      <w:r w:rsidR="00726994" w:rsidRPr="00E837BE">
        <w:rPr>
          <w:rFonts w:ascii="Book Antiqua" w:hAnsi="Book Antiqua"/>
          <w:kern w:val="0"/>
          <w:sz w:val="24"/>
          <w:szCs w:val="24"/>
        </w:rPr>
        <w:t>treatment</w:t>
      </w:r>
      <w:r w:rsidR="007978F8" w:rsidRPr="00E837BE">
        <w:rPr>
          <w:rFonts w:ascii="Book Antiqua" w:hAnsi="Book Antiqua"/>
          <w:kern w:val="0"/>
          <w:sz w:val="24"/>
          <w:szCs w:val="24"/>
        </w:rPr>
        <w:t>s</w:t>
      </w:r>
      <w:r w:rsidR="00071012" w:rsidRPr="00E837BE">
        <w:rPr>
          <w:rFonts w:ascii="Book Antiqua" w:hAnsi="Book Antiqua"/>
          <w:kern w:val="0"/>
          <w:sz w:val="24"/>
          <w:szCs w:val="24"/>
        </w:rPr>
        <w:t xml:space="preserve"> and intervention </w:t>
      </w:r>
      <w:r w:rsidR="00726994" w:rsidRPr="00E837BE">
        <w:rPr>
          <w:rFonts w:ascii="Book Antiqua" w:hAnsi="Book Antiqua"/>
          <w:kern w:val="0"/>
          <w:sz w:val="24"/>
          <w:szCs w:val="24"/>
        </w:rPr>
        <w:t>.</w:t>
      </w:r>
      <w:r w:rsidR="0041713D" w:rsidRPr="00E837BE">
        <w:rPr>
          <w:rFonts w:ascii="Book Antiqua" w:hAnsi="Book Antiqua"/>
          <w:sz w:val="24"/>
          <w:szCs w:val="24"/>
        </w:rPr>
        <w:t xml:space="preserve"> </w:t>
      </w:r>
      <w:bookmarkStart w:id="418" w:name="OLE_LINK259"/>
      <w:bookmarkStart w:id="419" w:name="OLE_LINK260"/>
      <w:r w:rsidR="007978F8" w:rsidRPr="00E837BE">
        <w:rPr>
          <w:rFonts w:ascii="Book Antiqua" w:hAnsi="Book Antiqua"/>
          <w:sz w:val="24"/>
          <w:szCs w:val="24"/>
        </w:rPr>
        <w:t xml:space="preserve">However, in this study, we </w:t>
      </w:r>
      <w:r w:rsidR="00914576" w:rsidRPr="00E837BE">
        <w:rPr>
          <w:rFonts w:ascii="Book Antiqua" w:hAnsi="Book Antiqua"/>
          <w:sz w:val="24"/>
          <w:szCs w:val="24"/>
        </w:rPr>
        <w:t xml:space="preserve">found </w:t>
      </w:r>
      <w:r w:rsidR="007978F8" w:rsidRPr="00E837BE">
        <w:rPr>
          <w:rFonts w:ascii="Book Antiqua" w:hAnsi="Book Antiqua"/>
          <w:sz w:val="24"/>
          <w:szCs w:val="24"/>
        </w:rPr>
        <w:t xml:space="preserve">that </w:t>
      </w:r>
      <w:r w:rsidR="00914576" w:rsidRPr="00E837BE">
        <w:rPr>
          <w:rFonts w:ascii="Book Antiqua" w:hAnsi="Book Antiqua"/>
          <w:sz w:val="24"/>
          <w:szCs w:val="24"/>
        </w:rPr>
        <w:t xml:space="preserve">there </w:t>
      </w:r>
      <w:r w:rsidR="007978F8" w:rsidRPr="00E837BE">
        <w:rPr>
          <w:rFonts w:ascii="Book Antiqua" w:hAnsi="Book Antiqua"/>
          <w:sz w:val="24"/>
          <w:szCs w:val="24"/>
        </w:rPr>
        <w:t>was</w:t>
      </w:r>
      <w:r w:rsidR="00914576" w:rsidRPr="00E837BE">
        <w:rPr>
          <w:rFonts w:ascii="Book Antiqua" w:hAnsi="Book Antiqua"/>
          <w:sz w:val="24"/>
          <w:szCs w:val="24"/>
        </w:rPr>
        <w:t xml:space="preserve"> no advantage in </w:t>
      </w:r>
      <w:r w:rsidR="00DE6676" w:rsidRPr="00E837BE">
        <w:rPr>
          <w:rFonts w:ascii="Book Antiqua" w:hAnsi="Book Antiqua"/>
          <w:sz w:val="24"/>
          <w:szCs w:val="24"/>
        </w:rPr>
        <w:t>predicting</w:t>
      </w:r>
      <w:r w:rsidR="007978F8" w:rsidRPr="00E837BE">
        <w:rPr>
          <w:rFonts w:ascii="Book Antiqua" w:hAnsi="Book Antiqua"/>
          <w:sz w:val="24"/>
          <w:szCs w:val="24"/>
        </w:rPr>
        <w:t xml:space="preserve"> the </w:t>
      </w:r>
      <w:r w:rsidR="00914576" w:rsidRPr="00E837BE">
        <w:rPr>
          <w:rFonts w:ascii="Book Antiqua" w:hAnsi="Book Antiqua"/>
          <w:sz w:val="24"/>
          <w:szCs w:val="24"/>
        </w:rPr>
        <w:t xml:space="preserve">severity </w:t>
      </w:r>
      <w:r w:rsidR="007978F8" w:rsidRPr="00E837BE">
        <w:rPr>
          <w:rFonts w:ascii="Book Antiqua" w:hAnsi="Book Antiqua"/>
          <w:sz w:val="24"/>
          <w:szCs w:val="24"/>
        </w:rPr>
        <w:t>of</w:t>
      </w:r>
      <w:r w:rsidR="00914576" w:rsidRPr="00E837BE">
        <w:rPr>
          <w:rFonts w:ascii="Book Antiqua" w:hAnsi="Book Antiqua"/>
          <w:sz w:val="24"/>
          <w:szCs w:val="24"/>
        </w:rPr>
        <w:t xml:space="preserve"> AP according to </w:t>
      </w:r>
      <w:r w:rsidR="007978F8" w:rsidRPr="00E837BE">
        <w:rPr>
          <w:rFonts w:ascii="Book Antiqua" w:hAnsi="Book Antiqua"/>
          <w:sz w:val="24"/>
          <w:szCs w:val="24"/>
        </w:rPr>
        <w:t xml:space="preserve">the </w:t>
      </w:r>
      <w:proofErr w:type="spellStart"/>
      <w:r w:rsidR="007978F8" w:rsidRPr="00E837BE">
        <w:rPr>
          <w:rFonts w:ascii="Book Antiqua" w:hAnsi="Book Antiqua"/>
          <w:sz w:val="24"/>
          <w:szCs w:val="24"/>
        </w:rPr>
        <w:t>mGSP</w:t>
      </w:r>
      <w:proofErr w:type="spellEnd"/>
      <w:r w:rsidR="007978F8" w:rsidRPr="00E837BE">
        <w:rPr>
          <w:rFonts w:ascii="Book Antiqua" w:hAnsi="Book Antiqua"/>
          <w:sz w:val="24"/>
          <w:szCs w:val="24"/>
        </w:rPr>
        <w:t>. Potential reasons for this discrepancy include the following</w:t>
      </w:r>
      <w:r w:rsidR="00914576" w:rsidRPr="00E837BE">
        <w:rPr>
          <w:rFonts w:ascii="Book Antiqua" w:hAnsi="Book Antiqua"/>
          <w:sz w:val="24"/>
          <w:szCs w:val="24"/>
        </w:rPr>
        <w:t xml:space="preserve">: </w:t>
      </w:r>
      <w:r w:rsidR="007978F8" w:rsidRPr="00E837BE">
        <w:rPr>
          <w:rFonts w:ascii="Book Antiqua" w:hAnsi="Book Antiqua"/>
          <w:sz w:val="24"/>
          <w:szCs w:val="24"/>
        </w:rPr>
        <w:t>f</w:t>
      </w:r>
      <w:r w:rsidR="00184C4D" w:rsidRPr="00E837BE">
        <w:rPr>
          <w:rFonts w:ascii="Book Antiqua" w:hAnsi="Book Antiqua"/>
          <w:sz w:val="24"/>
          <w:szCs w:val="24"/>
        </w:rPr>
        <w:t xml:space="preserve">irst, </w:t>
      </w:r>
      <w:r w:rsidR="00914576" w:rsidRPr="00E837BE">
        <w:rPr>
          <w:rFonts w:ascii="Book Antiqua" w:hAnsi="Book Antiqua"/>
          <w:sz w:val="24"/>
          <w:szCs w:val="24"/>
        </w:rPr>
        <w:t xml:space="preserve">our </w:t>
      </w:r>
      <w:r w:rsidR="007978F8" w:rsidRPr="00E837BE">
        <w:rPr>
          <w:rFonts w:ascii="Book Antiqua" w:hAnsi="Book Antiqua"/>
          <w:sz w:val="24"/>
          <w:szCs w:val="24"/>
        </w:rPr>
        <w:t>study</w:t>
      </w:r>
      <w:r w:rsidR="00914576" w:rsidRPr="00E837BE">
        <w:rPr>
          <w:rFonts w:ascii="Book Antiqua" w:hAnsi="Book Antiqua"/>
          <w:sz w:val="24"/>
          <w:szCs w:val="24"/>
        </w:rPr>
        <w:t xml:space="preserve"> is prospective, but</w:t>
      </w:r>
      <w:r w:rsidR="007E7858" w:rsidRPr="00E837BE">
        <w:rPr>
          <w:rFonts w:ascii="Book Antiqua" w:hAnsi="Book Antiqua"/>
          <w:sz w:val="24"/>
          <w:szCs w:val="24"/>
        </w:rPr>
        <w:t xml:space="preserve"> the results reported by </w:t>
      </w:r>
      <w:proofErr w:type="spellStart"/>
      <w:r w:rsidR="007E7858" w:rsidRPr="00E837BE">
        <w:rPr>
          <w:rFonts w:ascii="Book Antiqua" w:hAnsi="Book Antiqua"/>
          <w:sz w:val="24"/>
          <w:szCs w:val="24"/>
        </w:rPr>
        <w:t>Beyazit</w:t>
      </w:r>
      <w:proofErr w:type="spellEnd"/>
      <w:r w:rsidR="007E7858" w:rsidRPr="00E837BE">
        <w:rPr>
          <w:rFonts w:ascii="Book Antiqua" w:hAnsi="Book Antiqua"/>
          <w:sz w:val="24"/>
          <w:szCs w:val="24"/>
        </w:rPr>
        <w:t xml:space="preserve"> </w:t>
      </w:r>
      <w:r w:rsidR="0083325B" w:rsidRPr="00E837BE">
        <w:rPr>
          <w:rFonts w:ascii="Book Antiqua" w:hAnsi="Book Antiqua"/>
          <w:i/>
          <w:sz w:val="24"/>
          <w:szCs w:val="24"/>
        </w:rPr>
        <w:t xml:space="preserve">et </w:t>
      </w:r>
      <w:proofErr w:type="gramStart"/>
      <w:r w:rsidR="0083325B" w:rsidRPr="00E837BE">
        <w:rPr>
          <w:rFonts w:ascii="Book Antiqua" w:hAnsi="Book Antiqua"/>
          <w:i/>
          <w:sz w:val="24"/>
          <w:szCs w:val="24"/>
        </w:rPr>
        <w:t>al</w:t>
      </w:r>
      <w:r w:rsidR="000F5A53" w:rsidRPr="00E837BE">
        <w:rPr>
          <w:rFonts w:ascii="Book Antiqua" w:hAnsi="Book Antiqua"/>
          <w:sz w:val="24"/>
          <w:szCs w:val="24"/>
          <w:vertAlign w:val="superscript"/>
        </w:rPr>
        <w:t>[</w:t>
      </w:r>
      <w:proofErr w:type="gramEnd"/>
      <w:r w:rsidR="000F5A53" w:rsidRPr="00E837BE">
        <w:rPr>
          <w:rFonts w:ascii="Book Antiqua" w:hAnsi="Book Antiqua"/>
          <w:sz w:val="24"/>
          <w:szCs w:val="24"/>
          <w:vertAlign w:val="superscript"/>
        </w:rPr>
        <w:t>27]</w:t>
      </w:r>
      <w:r w:rsidR="00677934" w:rsidRPr="00E837BE">
        <w:rPr>
          <w:rFonts w:ascii="Book Antiqua" w:hAnsi="Book Antiqua"/>
          <w:sz w:val="24"/>
          <w:szCs w:val="24"/>
          <w:vertAlign w:val="superscript"/>
        </w:rPr>
        <w:t xml:space="preserve"> </w:t>
      </w:r>
      <w:r w:rsidR="00677934" w:rsidRPr="00E837BE">
        <w:rPr>
          <w:rFonts w:ascii="Book Antiqua" w:hAnsi="Book Antiqua"/>
          <w:kern w:val="0"/>
          <w:sz w:val="24"/>
          <w:szCs w:val="24"/>
        </w:rPr>
        <w:t xml:space="preserve">were obtained </w:t>
      </w:r>
      <w:r w:rsidR="00914576" w:rsidRPr="00E837BE">
        <w:rPr>
          <w:rFonts w:ascii="Book Antiqua" w:hAnsi="Book Antiqua"/>
          <w:kern w:val="0"/>
          <w:sz w:val="24"/>
          <w:szCs w:val="24"/>
        </w:rPr>
        <w:t>from retrospective studies</w:t>
      </w:r>
      <w:r w:rsidR="00A851CF" w:rsidRPr="00E837BE">
        <w:rPr>
          <w:rFonts w:ascii="Book Antiqua" w:hAnsi="Book Antiqua"/>
          <w:kern w:val="0"/>
          <w:sz w:val="24"/>
          <w:szCs w:val="24"/>
        </w:rPr>
        <w:t>；</w:t>
      </w:r>
      <w:bookmarkEnd w:id="418"/>
      <w:bookmarkEnd w:id="419"/>
      <w:r w:rsidR="00677934" w:rsidRPr="00E837BE">
        <w:rPr>
          <w:rFonts w:ascii="Book Antiqua" w:hAnsi="Book Antiqua"/>
          <w:kern w:val="0"/>
          <w:sz w:val="24"/>
          <w:szCs w:val="24"/>
        </w:rPr>
        <w:t>s</w:t>
      </w:r>
      <w:r w:rsidR="002D0DF0" w:rsidRPr="00E837BE">
        <w:rPr>
          <w:rFonts w:ascii="Book Antiqua" w:hAnsi="Book Antiqua"/>
          <w:kern w:val="0"/>
          <w:sz w:val="24"/>
          <w:szCs w:val="24"/>
        </w:rPr>
        <w:t>econd</w:t>
      </w:r>
      <w:r w:rsidR="00422C28" w:rsidRPr="00E837BE">
        <w:rPr>
          <w:rFonts w:ascii="Book Antiqua" w:hAnsi="Book Antiqua"/>
          <w:kern w:val="0"/>
          <w:sz w:val="24"/>
          <w:szCs w:val="24"/>
        </w:rPr>
        <w:t>,</w:t>
      </w:r>
      <w:r w:rsidR="00C20AF5">
        <w:rPr>
          <w:rFonts w:ascii="Book Antiqua" w:hAnsi="Book Antiqua"/>
          <w:kern w:val="0"/>
          <w:sz w:val="24"/>
          <w:szCs w:val="24"/>
        </w:rPr>
        <w:t xml:space="preserve"> </w:t>
      </w:r>
      <w:r w:rsidR="00184C4D" w:rsidRPr="00E837BE">
        <w:rPr>
          <w:rFonts w:ascii="Book Antiqua" w:hAnsi="Book Antiqua"/>
          <w:kern w:val="0"/>
          <w:sz w:val="24"/>
          <w:szCs w:val="24"/>
        </w:rPr>
        <w:t xml:space="preserve">in their study the second </w:t>
      </w:r>
      <w:r w:rsidR="00677934" w:rsidRPr="00E837BE">
        <w:rPr>
          <w:rFonts w:ascii="Book Antiqua" w:hAnsi="Book Antiqua"/>
          <w:kern w:val="0"/>
          <w:sz w:val="24"/>
          <w:szCs w:val="24"/>
        </w:rPr>
        <w:t xml:space="preserve">most common </w:t>
      </w:r>
      <w:r w:rsidR="00184C4D" w:rsidRPr="00E837BE">
        <w:rPr>
          <w:rFonts w:ascii="Book Antiqua" w:hAnsi="Book Antiqua"/>
          <w:kern w:val="0"/>
          <w:sz w:val="24"/>
          <w:szCs w:val="24"/>
        </w:rPr>
        <w:t xml:space="preserve">cause of AP was alcohol consumption </w:t>
      </w:r>
      <w:r w:rsidR="00677934" w:rsidRPr="00E837BE">
        <w:rPr>
          <w:rFonts w:ascii="Book Antiqua" w:hAnsi="Book Antiqua"/>
          <w:kern w:val="0"/>
          <w:sz w:val="24"/>
          <w:szCs w:val="24"/>
        </w:rPr>
        <w:t xml:space="preserve">whereas </w:t>
      </w:r>
      <w:r w:rsidR="00184C4D" w:rsidRPr="00E837BE">
        <w:rPr>
          <w:rFonts w:ascii="Book Antiqua" w:hAnsi="Book Antiqua"/>
          <w:kern w:val="0"/>
          <w:sz w:val="24"/>
          <w:szCs w:val="24"/>
        </w:rPr>
        <w:t xml:space="preserve">in </w:t>
      </w:r>
      <w:r w:rsidR="00CA42AF" w:rsidRPr="00E837BE">
        <w:rPr>
          <w:rFonts w:ascii="Book Antiqua" w:hAnsi="Book Antiqua"/>
          <w:kern w:val="0"/>
          <w:sz w:val="24"/>
          <w:szCs w:val="24"/>
        </w:rPr>
        <w:t xml:space="preserve">our </w:t>
      </w:r>
      <w:r w:rsidR="00184C4D" w:rsidRPr="00E837BE">
        <w:rPr>
          <w:rFonts w:ascii="Book Antiqua" w:hAnsi="Book Antiqua"/>
          <w:kern w:val="0"/>
          <w:sz w:val="24"/>
          <w:szCs w:val="24"/>
        </w:rPr>
        <w:t>study</w:t>
      </w:r>
      <w:r w:rsidR="00677934" w:rsidRPr="00E837BE">
        <w:rPr>
          <w:rFonts w:ascii="Book Antiqua" w:hAnsi="Book Antiqua"/>
          <w:kern w:val="0"/>
          <w:sz w:val="24"/>
          <w:szCs w:val="24"/>
        </w:rPr>
        <w:t>, it</w:t>
      </w:r>
      <w:r w:rsidR="00184C4D" w:rsidRPr="00E837BE">
        <w:rPr>
          <w:rFonts w:ascii="Book Antiqua" w:hAnsi="Book Antiqua"/>
          <w:kern w:val="0"/>
          <w:sz w:val="24"/>
          <w:szCs w:val="24"/>
        </w:rPr>
        <w:t xml:space="preserve"> was </w:t>
      </w:r>
      <w:r w:rsidR="00C81422" w:rsidRPr="00E837BE">
        <w:rPr>
          <w:rFonts w:ascii="Book Antiqua" w:hAnsi="Book Antiqua"/>
          <w:kern w:val="0"/>
          <w:sz w:val="24"/>
          <w:szCs w:val="24"/>
        </w:rPr>
        <w:t>h</w:t>
      </w:r>
      <w:r w:rsidR="00677934" w:rsidRPr="00E837BE">
        <w:rPr>
          <w:rFonts w:ascii="Book Antiqua" w:hAnsi="Book Antiqua"/>
          <w:kern w:val="0"/>
          <w:sz w:val="24"/>
          <w:szCs w:val="24"/>
        </w:rPr>
        <w:t>ypertriglycerid</w:t>
      </w:r>
      <w:r w:rsidR="00C81422" w:rsidRPr="00E837BE">
        <w:rPr>
          <w:rFonts w:ascii="Book Antiqua" w:hAnsi="Book Antiqua"/>
          <w:kern w:val="0"/>
          <w:sz w:val="24"/>
          <w:szCs w:val="24"/>
        </w:rPr>
        <w:t>emia</w:t>
      </w:r>
      <w:r w:rsidR="00D75D32" w:rsidRPr="00E837BE">
        <w:rPr>
          <w:rFonts w:ascii="Book Antiqua" w:hAnsi="Book Antiqua"/>
          <w:sz w:val="24"/>
          <w:szCs w:val="24"/>
        </w:rPr>
        <w:t xml:space="preserve">. </w:t>
      </w:r>
    </w:p>
    <w:p w:rsidR="00FC4783" w:rsidRPr="00E837BE" w:rsidRDefault="00A217FD" w:rsidP="00471CCB">
      <w:pPr>
        <w:adjustRightInd w:val="0"/>
        <w:snapToGrid w:val="0"/>
        <w:spacing w:line="360" w:lineRule="auto"/>
        <w:ind w:firstLineChars="100" w:firstLine="240"/>
        <w:rPr>
          <w:rFonts w:ascii="Book Antiqua" w:hAnsi="Book Antiqua"/>
          <w:sz w:val="24"/>
          <w:szCs w:val="24"/>
        </w:rPr>
      </w:pPr>
      <w:r w:rsidRPr="00E837BE">
        <w:rPr>
          <w:rFonts w:ascii="Book Antiqua" w:hAnsi="Book Antiqua"/>
          <w:sz w:val="24"/>
          <w:szCs w:val="24"/>
        </w:rPr>
        <w:t xml:space="preserve">LDH, a glycolytic enzyme, is present in the cytoplasm of all living cells, </w:t>
      </w:r>
      <w:r w:rsidR="00677934" w:rsidRPr="00E837BE">
        <w:rPr>
          <w:rFonts w:ascii="Book Antiqua" w:hAnsi="Book Antiqua"/>
          <w:sz w:val="24"/>
          <w:szCs w:val="24"/>
        </w:rPr>
        <w:t>but is found at higher concentrations</w:t>
      </w:r>
      <w:r w:rsidRPr="00E837BE">
        <w:rPr>
          <w:rFonts w:ascii="Book Antiqua" w:hAnsi="Book Antiqua"/>
          <w:sz w:val="24"/>
          <w:szCs w:val="24"/>
        </w:rPr>
        <w:t xml:space="preserve"> in the heart, kidney</w:t>
      </w:r>
      <w:r w:rsidR="00071F55" w:rsidRPr="00E837BE">
        <w:rPr>
          <w:rFonts w:ascii="Book Antiqua" w:hAnsi="Book Antiqua"/>
          <w:sz w:val="24"/>
          <w:szCs w:val="24"/>
        </w:rPr>
        <w:t>s</w:t>
      </w:r>
      <w:r w:rsidRPr="00E837BE">
        <w:rPr>
          <w:rFonts w:ascii="Book Antiqua" w:hAnsi="Book Antiqua"/>
          <w:sz w:val="24"/>
          <w:szCs w:val="24"/>
        </w:rPr>
        <w:t>, and skeletal muscles. We found t</w:t>
      </w:r>
      <w:r w:rsidR="00071F55" w:rsidRPr="00E837BE">
        <w:rPr>
          <w:rFonts w:ascii="Book Antiqua" w:hAnsi="Book Antiqua"/>
          <w:sz w:val="24"/>
          <w:szCs w:val="24"/>
        </w:rPr>
        <w:t>hat</w:t>
      </w:r>
      <w:r w:rsidR="00C20AF5">
        <w:rPr>
          <w:rFonts w:ascii="Book Antiqua" w:hAnsi="Book Antiqua"/>
          <w:sz w:val="24"/>
          <w:szCs w:val="24"/>
        </w:rPr>
        <w:t xml:space="preserve"> </w:t>
      </w:r>
      <w:r w:rsidRPr="00E837BE">
        <w:rPr>
          <w:rFonts w:ascii="Book Antiqua" w:hAnsi="Book Antiqua"/>
          <w:sz w:val="24"/>
          <w:szCs w:val="24"/>
        </w:rPr>
        <w:t>LDH level</w:t>
      </w:r>
      <w:r w:rsidR="00071F55" w:rsidRPr="00E837BE">
        <w:rPr>
          <w:rFonts w:ascii="Book Antiqua" w:hAnsi="Book Antiqua"/>
          <w:sz w:val="24"/>
          <w:szCs w:val="24"/>
        </w:rPr>
        <w:t>s were significantly higher</w:t>
      </w:r>
      <w:r w:rsidRPr="00E837BE">
        <w:rPr>
          <w:rFonts w:ascii="Book Antiqua" w:hAnsi="Book Antiqua"/>
          <w:sz w:val="24"/>
          <w:szCs w:val="24"/>
        </w:rPr>
        <w:t xml:space="preserve"> in </w:t>
      </w:r>
      <w:r w:rsidR="00071F55" w:rsidRPr="00E837BE">
        <w:rPr>
          <w:rFonts w:ascii="Book Antiqua" w:hAnsi="Book Antiqua"/>
          <w:sz w:val="24"/>
          <w:szCs w:val="24"/>
        </w:rPr>
        <w:t xml:space="preserve">the </w:t>
      </w:r>
      <w:r w:rsidRPr="00E837BE">
        <w:rPr>
          <w:rFonts w:ascii="Book Antiqua" w:hAnsi="Book Antiqua"/>
          <w:sz w:val="24"/>
          <w:szCs w:val="24"/>
        </w:rPr>
        <w:t xml:space="preserve">SAP </w:t>
      </w:r>
      <w:r w:rsidR="00071F55" w:rsidRPr="00E837BE">
        <w:rPr>
          <w:rFonts w:ascii="Book Antiqua" w:hAnsi="Book Antiqua"/>
          <w:sz w:val="24"/>
          <w:szCs w:val="24"/>
        </w:rPr>
        <w:t xml:space="preserve">group (according to </w:t>
      </w:r>
      <w:proofErr w:type="spellStart"/>
      <w:r w:rsidR="00071F55" w:rsidRPr="00E837BE">
        <w:rPr>
          <w:rFonts w:ascii="Book Antiqua" w:hAnsi="Book Antiqua"/>
          <w:sz w:val="24"/>
          <w:szCs w:val="24"/>
        </w:rPr>
        <w:t>mGPS</w:t>
      </w:r>
      <w:proofErr w:type="spellEnd"/>
      <w:r w:rsidR="00071F55" w:rsidRPr="00E837BE">
        <w:rPr>
          <w:rFonts w:ascii="Book Antiqua" w:hAnsi="Book Antiqua"/>
          <w:sz w:val="24"/>
          <w:szCs w:val="24"/>
        </w:rPr>
        <w:t>) than in</w:t>
      </w:r>
      <w:r w:rsidR="00C20AF5">
        <w:rPr>
          <w:rFonts w:ascii="Book Antiqua" w:hAnsi="Book Antiqua"/>
          <w:sz w:val="24"/>
          <w:szCs w:val="24"/>
        </w:rPr>
        <w:t xml:space="preserve"> </w:t>
      </w:r>
      <w:r w:rsidRPr="00E837BE">
        <w:rPr>
          <w:rFonts w:ascii="Book Antiqua" w:hAnsi="Book Antiqua"/>
          <w:sz w:val="24"/>
          <w:szCs w:val="24"/>
        </w:rPr>
        <w:t>MAP</w:t>
      </w:r>
      <w:r w:rsidR="00071F55" w:rsidRPr="00E837BE">
        <w:rPr>
          <w:rFonts w:ascii="Book Antiqua" w:hAnsi="Book Antiqua"/>
          <w:sz w:val="24"/>
          <w:szCs w:val="24"/>
        </w:rPr>
        <w:t xml:space="preserve"> group</w:t>
      </w:r>
      <w:r w:rsidRPr="00E837BE">
        <w:rPr>
          <w:rFonts w:ascii="Book Antiqua" w:hAnsi="Book Antiqua"/>
          <w:sz w:val="24"/>
          <w:szCs w:val="24"/>
        </w:rPr>
        <w:t xml:space="preserve"> in the first week after admission, and serum LDH level</w:t>
      </w:r>
      <w:r w:rsidR="00071F55" w:rsidRPr="00E837BE">
        <w:rPr>
          <w:rFonts w:ascii="Book Antiqua" w:hAnsi="Book Antiqua"/>
          <w:sz w:val="24"/>
          <w:szCs w:val="24"/>
        </w:rPr>
        <w:t xml:space="preserve">s were also significantly higher </w:t>
      </w:r>
      <w:r w:rsidRPr="00E837BE">
        <w:rPr>
          <w:rFonts w:ascii="Book Antiqua" w:hAnsi="Book Antiqua"/>
          <w:sz w:val="24"/>
          <w:szCs w:val="24"/>
        </w:rPr>
        <w:t xml:space="preserve">in </w:t>
      </w:r>
      <w:r w:rsidR="00071F55" w:rsidRPr="00E837BE">
        <w:rPr>
          <w:rFonts w:ascii="Book Antiqua" w:hAnsi="Book Antiqua"/>
          <w:sz w:val="24"/>
          <w:szCs w:val="24"/>
        </w:rPr>
        <w:t xml:space="preserve">the </w:t>
      </w:r>
      <w:r w:rsidRPr="00E837BE">
        <w:rPr>
          <w:rFonts w:ascii="Book Antiqua" w:hAnsi="Book Antiqua"/>
          <w:sz w:val="24"/>
          <w:szCs w:val="24"/>
        </w:rPr>
        <w:t xml:space="preserve">SAP </w:t>
      </w:r>
      <w:r w:rsidR="00071F55" w:rsidRPr="00E837BE">
        <w:rPr>
          <w:rFonts w:ascii="Book Antiqua" w:hAnsi="Book Antiqua"/>
          <w:sz w:val="24"/>
          <w:szCs w:val="24"/>
        </w:rPr>
        <w:t xml:space="preserve">group </w:t>
      </w:r>
      <w:r w:rsidRPr="00E837BE">
        <w:rPr>
          <w:rFonts w:ascii="Book Antiqua" w:hAnsi="Book Antiqua"/>
          <w:sz w:val="24"/>
          <w:szCs w:val="24"/>
        </w:rPr>
        <w:t>than</w:t>
      </w:r>
      <w:r w:rsidR="00071F55" w:rsidRPr="00E837BE">
        <w:rPr>
          <w:rFonts w:ascii="Book Antiqua" w:hAnsi="Book Antiqua"/>
          <w:sz w:val="24"/>
          <w:szCs w:val="24"/>
        </w:rPr>
        <w:t xml:space="preserve"> in non</w:t>
      </w:r>
      <w:r w:rsidRPr="00E837BE">
        <w:rPr>
          <w:rFonts w:ascii="Book Antiqua" w:hAnsi="Book Antiqua"/>
          <w:sz w:val="24"/>
          <w:szCs w:val="24"/>
        </w:rPr>
        <w:t>-SAP in the first week after admission</w:t>
      </w:r>
      <w:bookmarkStart w:id="420" w:name="OLE_LINK231"/>
      <w:r w:rsidR="00071F55" w:rsidRPr="00E837BE">
        <w:rPr>
          <w:rFonts w:ascii="Book Antiqua" w:hAnsi="Book Antiqua"/>
          <w:sz w:val="24"/>
          <w:szCs w:val="24"/>
        </w:rPr>
        <w:t>,</w:t>
      </w:r>
      <w:r w:rsidRPr="00E837BE">
        <w:rPr>
          <w:rFonts w:ascii="Book Antiqua" w:hAnsi="Book Antiqua"/>
          <w:sz w:val="24"/>
          <w:szCs w:val="24"/>
        </w:rPr>
        <w:t xml:space="preserve"> </w:t>
      </w:r>
      <w:r w:rsidR="00071F55" w:rsidRPr="00E837BE">
        <w:rPr>
          <w:rFonts w:ascii="Book Antiqua" w:hAnsi="Book Antiqua"/>
          <w:sz w:val="24"/>
          <w:szCs w:val="24"/>
        </w:rPr>
        <w:t>based on the</w:t>
      </w:r>
      <w:r w:rsidRPr="00E837BE">
        <w:rPr>
          <w:rFonts w:ascii="Book Antiqua" w:hAnsi="Book Antiqua"/>
          <w:sz w:val="24"/>
          <w:szCs w:val="24"/>
        </w:rPr>
        <w:t xml:space="preserve"> 2012 </w:t>
      </w:r>
      <w:r w:rsidRPr="00E837BE">
        <w:rPr>
          <w:rFonts w:ascii="Book Antiqua" w:hAnsi="Book Antiqua"/>
          <w:kern w:val="0"/>
          <w:sz w:val="24"/>
          <w:szCs w:val="24"/>
        </w:rPr>
        <w:t xml:space="preserve">revised </w:t>
      </w:r>
      <w:proofErr w:type="spellStart"/>
      <w:r w:rsidRPr="00E837BE">
        <w:rPr>
          <w:rFonts w:ascii="Book Antiqua" w:hAnsi="Book Antiqua"/>
          <w:kern w:val="0"/>
          <w:sz w:val="24"/>
          <w:szCs w:val="24"/>
        </w:rPr>
        <w:t>Altanta</w:t>
      </w:r>
      <w:proofErr w:type="spellEnd"/>
      <w:r w:rsidRPr="00E837BE">
        <w:rPr>
          <w:rFonts w:ascii="Book Antiqua" w:hAnsi="Book Antiqua"/>
          <w:kern w:val="0"/>
          <w:sz w:val="24"/>
          <w:szCs w:val="24"/>
        </w:rPr>
        <w:t xml:space="preserve"> criteria</w:t>
      </w:r>
      <w:bookmarkEnd w:id="420"/>
      <w:r w:rsidRPr="00E837BE">
        <w:rPr>
          <w:rFonts w:ascii="Book Antiqua" w:hAnsi="Book Antiqua"/>
          <w:kern w:val="0"/>
          <w:sz w:val="24"/>
          <w:szCs w:val="24"/>
        </w:rPr>
        <w:t xml:space="preserve">. Moreover, </w:t>
      </w:r>
      <w:bookmarkStart w:id="421" w:name="OLE_LINK230"/>
      <w:bookmarkStart w:id="422" w:name="OLE_LINK229"/>
      <w:r w:rsidR="00071F55" w:rsidRPr="00E837BE">
        <w:rPr>
          <w:rFonts w:ascii="Book Antiqua" w:hAnsi="Book Antiqua"/>
          <w:kern w:val="0"/>
          <w:sz w:val="24"/>
          <w:szCs w:val="24"/>
        </w:rPr>
        <w:t xml:space="preserve">the cut-off </w:t>
      </w:r>
      <w:r w:rsidRPr="00E837BE">
        <w:rPr>
          <w:rFonts w:ascii="Book Antiqua" w:hAnsi="Book Antiqua"/>
          <w:kern w:val="0"/>
          <w:sz w:val="24"/>
          <w:szCs w:val="24"/>
        </w:rPr>
        <w:t>LDH</w:t>
      </w:r>
      <w:r w:rsidRPr="00E837BE">
        <w:rPr>
          <w:rFonts w:ascii="Book Antiqua" w:hAnsi="Book Antiqua"/>
          <w:sz w:val="24"/>
          <w:szCs w:val="24"/>
        </w:rPr>
        <w:t xml:space="preserve"> level on day</w:t>
      </w:r>
      <w:r w:rsidR="00071F55" w:rsidRPr="00E837BE">
        <w:rPr>
          <w:rFonts w:ascii="Book Antiqua" w:hAnsi="Book Antiqua"/>
          <w:sz w:val="24"/>
          <w:szCs w:val="24"/>
        </w:rPr>
        <w:t xml:space="preserve"> </w:t>
      </w:r>
      <w:r w:rsidRPr="00E837BE">
        <w:rPr>
          <w:rFonts w:ascii="Book Antiqua" w:hAnsi="Book Antiqua"/>
          <w:sz w:val="24"/>
          <w:szCs w:val="24"/>
        </w:rPr>
        <w:t xml:space="preserve">1 after admission for </w:t>
      </w:r>
      <w:r w:rsidR="002444C4" w:rsidRPr="00E837BE">
        <w:rPr>
          <w:rFonts w:ascii="Book Antiqua" w:hAnsi="Book Antiqua"/>
          <w:sz w:val="24"/>
          <w:szCs w:val="24"/>
        </w:rPr>
        <w:t>S</w:t>
      </w:r>
      <w:r w:rsidRPr="00E837BE">
        <w:rPr>
          <w:rFonts w:ascii="Book Antiqua" w:hAnsi="Book Antiqua"/>
          <w:sz w:val="24"/>
          <w:szCs w:val="24"/>
        </w:rPr>
        <w:t>AP according to</w:t>
      </w:r>
      <w:r w:rsidR="00071F55" w:rsidRPr="00E837BE">
        <w:rPr>
          <w:rFonts w:ascii="Book Antiqua" w:hAnsi="Book Antiqua"/>
          <w:sz w:val="24"/>
          <w:szCs w:val="24"/>
        </w:rPr>
        <w:t xml:space="preserve"> the </w:t>
      </w:r>
      <w:proofErr w:type="spellStart"/>
      <w:r w:rsidRPr="00E837BE">
        <w:rPr>
          <w:rFonts w:ascii="Book Antiqua" w:hAnsi="Book Antiqua"/>
          <w:sz w:val="24"/>
          <w:szCs w:val="24"/>
        </w:rPr>
        <w:t>mGPS</w:t>
      </w:r>
      <w:proofErr w:type="spellEnd"/>
      <w:r w:rsidRPr="00E837BE">
        <w:rPr>
          <w:rFonts w:ascii="Book Antiqua" w:hAnsi="Book Antiqua"/>
          <w:sz w:val="24"/>
          <w:szCs w:val="24"/>
        </w:rPr>
        <w:t xml:space="preserve"> was 192.45</w:t>
      </w:r>
      <w:r w:rsidR="00471CCB">
        <w:rPr>
          <w:rFonts w:ascii="Book Antiqua" w:hAnsi="Book Antiqua" w:hint="eastAsia"/>
          <w:sz w:val="24"/>
          <w:szCs w:val="24"/>
        </w:rPr>
        <w:t xml:space="preserve"> </w:t>
      </w:r>
      <w:r w:rsidR="0003087C" w:rsidRPr="00E837BE">
        <w:rPr>
          <w:rFonts w:ascii="Book Antiqua" w:hAnsi="Book Antiqua"/>
          <w:sz w:val="24"/>
          <w:szCs w:val="24"/>
        </w:rPr>
        <w:t>IU/L</w:t>
      </w:r>
      <w:r w:rsidR="00471CCB">
        <w:rPr>
          <w:rFonts w:ascii="Book Antiqua" w:hAnsi="Book Antiqua"/>
          <w:sz w:val="24"/>
          <w:szCs w:val="24"/>
        </w:rPr>
        <w:t xml:space="preserve">, </w:t>
      </w:r>
      <w:r w:rsidRPr="00E837BE">
        <w:rPr>
          <w:rFonts w:ascii="Book Antiqua" w:hAnsi="Book Antiqua"/>
          <w:sz w:val="24"/>
          <w:szCs w:val="24"/>
        </w:rPr>
        <w:t xml:space="preserve">with a sensitivity </w:t>
      </w:r>
      <w:r w:rsidR="00F47A04" w:rsidRPr="00E837BE">
        <w:rPr>
          <w:rFonts w:ascii="Book Antiqua" w:hAnsi="Book Antiqua"/>
          <w:sz w:val="24"/>
          <w:szCs w:val="24"/>
        </w:rPr>
        <w:t xml:space="preserve">of </w:t>
      </w:r>
      <w:r w:rsidRPr="00E837BE">
        <w:rPr>
          <w:rFonts w:ascii="Book Antiqua" w:hAnsi="Book Antiqua"/>
          <w:sz w:val="24"/>
          <w:szCs w:val="24"/>
        </w:rPr>
        <w:t>92.3%</w:t>
      </w:r>
      <w:r w:rsidR="002C0760" w:rsidRPr="00E837BE">
        <w:rPr>
          <w:rFonts w:ascii="Book Antiqua" w:hAnsi="Book Antiqua"/>
          <w:sz w:val="24"/>
          <w:szCs w:val="24"/>
        </w:rPr>
        <w:t xml:space="preserve"> and specificity </w:t>
      </w:r>
      <w:r w:rsidR="00F47A04" w:rsidRPr="00E837BE">
        <w:rPr>
          <w:rFonts w:ascii="Book Antiqua" w:hAnsi="Book Antiqua"/>
          <w:sz w:val="24"/>
          <w:szCs w:val="24"/>
        </w:rPr>
        <w:t xml:space="preserve">of </w:t>
      </w:r>
      <w:r w:rsidR="002C0760" w:rsidRPr="00E837BE">
        <w:rPr>
          <w:rFonts w:ascii="Book Antiqua" w:hAnsi="Book Antiqua"/>
          <w:sz w:val="24"/>
          <w:szCs w:val="24"/>
        </w:rPr>
        <w:t>42.3%</w:t>
      </w:r>
      <w:r w:rsidRPr="00E837BE">
        <w:rPr>
          <w:rFonts w:ascii="Book Antiqua" w:hAnsi="Book Antiqua"/>
          <w:sz w:val="24"/>
          <w:szCs w:val="24"/>
        </w:rPr>
        <w:t>,</w:t>
      </w:r>
      <w:r w:rsidR="004E1750" w:rsidRPr="00E837BE">
        <w:rPr>
          <w:rFonts w:ascii="Book Antiqua" w:hAnsi="Book Antiqua"/>
          <w:sz w:val="24"/>
          <w:szCs w:val="24"/>
        </w:rPr>
        <w:t xml:space="preserve"> </w:t>
      </w:r>
      <w:r w:rsidR="00071F55" w:rsidRPr="00E837BE">
        <w:rPr>
          <w:rFonts w:ascii="Book Antiqua" w:hAnsi="Book Antiqua"/>
          <w:sz w:val="24"/>
          <w:szCs w:val="24"/>
        </w:rPr>
        <w:t>whereas the cut-off</w:t>
      </w:r>
      <w:r w:rsidR="00C20AF5">
        <w:rPr>
          <w:rFonts w:ascii="Book Antiqua" w:hAnsi="Book Antiqua"/>
          <w:sz w:val="24"/>
          <w:szCs w:val="24"/>
        </w:rPr>
        <w:t xml:space="preserve"> </w:t>
      </w:r>
      <w:r w:rsidR="002E3A83" w:rsidRPr="00E837BE">
        <w:rPr>
          <w:rFonts w:ascii="Book Antiqua" w:hAnsi="Book Antiqua"/>
          <w:sz w:val="24"/>
          <w:szCs w:val="24"/>
        </w:rPr>
        <w:t>LDH level on day</w:t>
      </w:r>
      <w:r w:rsidR="00071F55" w:rsidRPr="00E837BE">
        <w:rPr>
          <w:rFonts w:ascii="Book Antiqua" w:hAnsi="Book Antiqua"/>
          <w:sz w:val="24"/>
          <w:szCs w:val="24"/>
        </w:rPr>
        <w:t xml:space="preserve"> </w:t>
      </w:r>
      <w:r w:rsidR="002E3A83" w:rsidRPr="00E837BE">
        <w:rPr>
          <w:rFonts w:ascii="Book Antiqua" w:hAnsi="Book Antiqua"/>
          <w:sz w:val="24"/>
          <w:szCs w:val="24"/>
        </w:rPr>
        <w:t>3 after admission for severe AP according to</w:t>
      </w:r>
      <w:r w:rsidR="00071F55" w:rsidRPr="00E837BE">
        <w:rPr>
          <w:rFonts w:ascii="Book Antiqua" w:hAnsi="Book Antiqua"/>
          <w:sz w:val="24"/>
          <w:szCs w:val="24"/>
        </w:rPr>
        <w:t xml:space="preserve"> the</w:t>
      </w:r>
      <w:r w:rsidR="002E3A83" w:rsidRPr="00E837BE">
        <w:rPr>
          <w:rFonts w:ascii="Book Antiqua" w:hAnsi="Book Antiqua"/>
          <w:sz w:val="24"/>
          <w:szCs w:val="24"/>
        </w:rPr>
        <w:t xml:space="preserve"> </w:t>
      </w:r>
      <w:proofErr w:type="spellStart"/>
      <w:r w:rsidR="002E3A83" w:rsidRPr="00E837BE">
        <w:rPr>
          <w:rFonts w:ascii="Book Antiqua" w:hAnsi="Book Antiqua"/>
          <w:sz w:val="24"/>
          <w:szCs w:val="24"/>
        </w:rPr>
        <w:t>mGPS</w:t>
      </w:r>
      <w:proofErr w:type="spellEnd"/>
      <w:r w:rsidR="00AB147F" w:rsidRPr="00E837BE">
        <w:rPr>
          <w:rFonts w:ascii="Book Antiqua" w:eastAsia="Malgun Gothic" w:hAnsi="Book Antiqua"/>
          <w:sz w:val="24"/>
          <w:szCs w:val="24"/>
        </w:rPr>
        <w:t xml:space="preserve"> was</w:t>
      </w:r>
      <w:r w:rsidR="00C20AF5">
        <w:rPr>
          <w:rFonts w:ascii="Book Antiqua" w:eastAsia="Malgun Gothic" w:hAnsi="Book Antiqua"/>
          <w:sz w:val="24"/>
          <w:szCs w:val="24"/>
        </w:rPr>
        <w:t xml:space="preserve"> </w:t>
      </w:r>
      <w:r w:rsidR="00AB147F" w:rsidRPr="00E837BE">
        <w:rPr>
          <w:rFonts w:ascii="Book Antiqua" w:eastAsia="Malgun Gothic" w:hAnsi="Book Antiqua"/>
          <w:sz w:val="24"/>
          <w:szCs w:val="24"/>
        </w:rPr>
        <w:t>255.96</w:t>
      </w:r>
      <w:r w:rsidR="00471CCB">
        <w:rPr>
          <w:rFonts w:ascii="Book Antiqua" w:eastAsiaTheme="minorEastAsia" w:hAnsi="Book Antiqua" w:hint="eastAsia"/>
          <w:sz w:val="24"/>
          <w:szCs w:val="24"/>
        </w:rPr>
        <w:t xml:space="preserve"> </w:t>
      </w:r>
      <w:r w:rsidR="00AB147F" w:rsidRPr="00E837BE">
        <w:rPr>
          <w:rFonts w:ascii="Book Antiqua" w:eastAsia="Malgun Gothic" w:hAnsi="Book Antiqua"/>
          <w:sz w:val="24"/>
          <w:szCs w:val="24"/>
        </w:rPr>
        <w:t xml:space="preserve">U/L with </w:t>
      </w:r>
      <w:r w:rsidR="00AB147F" w:rsidRPr="00E837BE">
        <w:rPr>
          <w:rFonts w:ascii="Book Antiqua" w:eastAsiaTheme="minorEastAsia" w:hAnsi="Book Antiqua"/>
          <w:sz w:val="24"/>
          <w:szCs w:val="24"/>
        </w:rPr>
        <w:t>a s</w:t>
      </w:r>
      <w:r w:rsidR="002E3A83" w:rsidRPr="00E837BE">
        <w:rPr>
          <w:rFonts w:ascii="Book Antiqua" w:eastAsia="Malgun Gothic" w:hAnsi="Book Antiqua"/>
          <w:sz w:val="24"/>
          <w:szCs w:val="24"/>
        </w:rPr>
        <w:t xml:space="preserve">pecificity </w:t>
      </w:r>
      <w:r w:rsidR="00F47A04" w:rsidRPr="00E837BE">
        <w:rPr>
          <w:rFonts w:ascii="Book Antiqua" w:eastAsiaTheme="minorEastAsia" w:hAnsi="Book Antiqua"/>
          <w:sz w:val="24"/>
          <w:szCs w:val="24"/>
        </w:rPr>
        <w:t xml:space="preserve">of </w:t>
      </w:r>
      <w:r w:rsidR="002E3A83" w:rsidRPr="00E837BE">
        <w:rPr>
          <w:rFonts w:ascii="Book Antiqua" w:eastAsia="Malgun Gothic" w:hAnsi="Book Antiqua"/>
          <w:sz w:val="24"/>
          <w:szCs w:val="24"/>
        </w:rPr>
        <w:t>94.9%</w:t>
      </w:r>
      <w:r w:rsidR="002C0760" w:rsidRPr="00E837BE">
        <w:rPr>
          <w:rFonts w:ascii="Book Antiqua" w:eastAsiaTheme="minorEastAsia" w:hAnsi="Book Antiqua"/>
          <w:sz w:val="24"/>
          <w:szCs w:val="24"/>
        </w:rPr>
        <w:t xml:space="preserve"> and</w:t>
      </w:r>
      <w:r w:rsidR="00AB147F" w:rsidRPr="00E837BE">
        <w:rPr>
          <w:rFonts w:ascii="Book Antiqua" w:eastAsiaTheme="minorEastAsia" w:hAnsi="Book Antiqua"/>
          <w:sz w:val="24"/>
          <w:szCs w:val="24"/>
        </w:rPr>
        <w:t xml:space="preserve"> a</w:t>
      </w:r>
      <w:r w:rsidR="002C0760" w:rsidRPr="00E837BE">
        <w:rPr>
          <w:rFonts w:ascii="Book Antiqua" w:eastAsiaTheme="minorEastAsia" w:hAnsi="Book Antiqua"/>
          <w:sz w:val="24"/>
          <w:szCs w:val="24"/>
        </w:rPr>
        <w:t xml:space="preserve"> sensitivity </w:t>
      </w:r>
      <w:r w:rsidR="00AB147F" w:rsidRPr="00E837BE">
        <w:rPr>
          <w:rFonts w:ascii="Book Antiqua" w:eastAsiaTheme="minorEastAsia" w:hAnsi="Book Antiqua"/>
          <w:sz w:val="24"/>
          <w:szCs w:val="24"/>
        </w:rPr>
        <w:t xml:space="preserve">of </w:t>
      </w:r>
      <w:r w:rsidR="002C0760" w:rsidRPr="00E837BE">
        <w:rPr>
          <w:rFonts w:ascii="Book Antiqua" w:hAnsi="Book Antiqua"/>
          <w:sz w:val="24"/>
          <w:szCs w:val="24"/>
        </w:rPr>
        <w:t>41.0%</w:t>
      </w:r>
      <w:r w:rsidR="002C0760" w:rsidRPr="00E837BE">
        <w:rPr>
          <w:rFonts w:ascii="Book Antiqua" w:eastAsiaTheme="minorEastAsia" w:hAnsi="Book Antiqua"/>
          <w:sz w:val="24"/>
          <w:szCs w:val="24"/>
        </w:rPr>
        <w:t xml:space="preserve"> </w:t>
      </w:r>
      <w:r w:rsidR="002E3A83" w:rsidRPr="00E837BE">
        <w:rPr>
          <w:rFonts w:ascii="Book Antiqua" w:eastAsia="Malgun Gothic" w:hAnsi="Book Antiqua"/>
          <w:sz w:val="24"/>
          <w:szCs w:val="24"/>
        </w:rPr>
        <w:t xml:space="preserve">, </w:t>
      </w:r>
      <w:r w:rsidR="00AB147F" w:rsidRPr="00E837BE">
        <w:rPr>
          <w:rFonts w:ascii="Book Antiqua" w:hAnsi="Book Antiqua"/>
          <w:sz w:val="24"/>
          <w:szCs w:val="24"/>
        </w:rPr>
        <w:t xml:space="preserve">These results </w:t>
      </w:r>
      <w:r w:rsidR="002E3A83" w:rsidRPr="00E837BE">
        <w:rPr>
          <w:rFonts w:ascii="Book Antiqua" w:hAnsi="Book Antiqua"/>
          <w:sz w:val="24"/>
          <w:szCs w:val="24"/>
        </w:rPr>
        <w:t>suggest</w:t>
      </w:r>
      <w:r w:rsidR="00AB147F" w:rsidRPr="00E837BE">
        <w:rPr>
          <w:rFonts w:ascii="Book Antiqua" w:hAnsi="Book Antiqua"/>
          <w:sz w:val="24"/>
          <w:szCs w:val="24"/>
        </w:rPr>
        <w:t xml:space="preserve"> that</w:t>
      </w:r>
      <w:r w:rsidR="002E3A83" w:rsidRPr="00E837BE">
        <w:rPr>
          <w:rFonts w:ascii="Book Antiqua" w:hAnsi="Book Antiqua"/>
          <w:sz w:val="24"/>
          <w:szCs w:val="24"/>
        </w:rPr>
        <w:t xml:space="preserve"> </w:t>
      </w:r>
      <w:r w:rsidR="002E3A83" w:rsidRPr="00E837BE">
        <w:rPr>
          <w:rFonts w:ascii="Book Antiqua" w:hAnsi="Book Antiqua"/>
          <w:sz w:val="24"/>
          <w:szCs w:val="24"/>
          <w:shd w:val="clear" w:color="auto" w:fill="FFFFFF"/>
        </w:rPr>
        <w:t>dynamic monitoring of serum LDH level is key to making a correct diagnosis</w:t>
      </w:r>
      <w:r w:rsidRPr="00E837BE">
        <w:rPr>
          <w:rFonts w:ascii="Book Antiqua" w:hAnsi="Book Antiqua"/>
          <w:sz w:val="24"/>
          <w:szCs w:val="24"/>
        </w:rPr>
        <w:t xml:space="preserve">; </w:t>
      </w:r>
      <w:bookmarkEnd w:id="421"/>
      <w:bookmarkEnd w:id="422"/>
      <w:r w:rsidR="00AB147F" w:rsidRPr="00E837BE">
        <w:rPr>
          <w:rFonts w:ascii="Book Antiqua" w:hAnsi="Book Antiqua"/>
          <w:sz w:val="24"/>
          <w:szCs w:val="24"/>
        </w:rPr>
        <w:t xml:space="preserve">The cut-off </w:t>
      </w:r>
      <w:r w:rsidRPr="00E837BE">
        <w:rPr>
          <w:rFonts w:ascii="Book Antiqua" w:hAnsi="Book Antiqua"/>
          <w:kern w:val="0"/>
          <w:sz w:val="24"/>
          <w:szCs w:val="24"/>
        </w:rPr>
        <w:t>LDH</w:t>
      </w:r>
      <w:r w:rsidRPr="00E837BE">
        <w:rPr>
          <w:rFonts w:ascii="Book Antiqua" w:hAnsi="Book Antiqua"/>
          <w:sz w:val="24"/>
          <w:szCs w:val="24"/>
        </w:rPr>
        <w:t xml:space="preserve"> level on day</w:t>
      </w:r>
      <w:r w:rsidR="00AB147F" w:rsidRPr="00E837BE">
        <w:rPr>
          <w:rFonts w:ascii="Book Antiqua" w:hAnsi="Book Antiqua"/>
          <w:sz w:val="24"/>
          <w:szCs w:val="24"/>
        </w:rPr>
        <w:t xml:space="preserve"> </w:t>
      </w:r>
      <w:r w:rsidRPr="00E837BE">
        <w:rPr>
          <w:rFonts w:ascii="Book Antiqua" w:hAnsi="Book Antiqua"/>
          <w:sz w:val="24"/>
          <w:szCs w:val="24"/>
        </w:rPr>
        <w:t xml:space="preserve">1 after admission for </w:t>
      </w:r>
      <w:r w:rsidR="00C7541B" w:rsidRPr="00E837BE">
        <w:rPr>
          <w:rFonts w:ascii="Book Antiqua" w:hAnsi="Book Antiqua"/>
          <w:sz w:val="24"/>
          <w:szCs w:val="24"/>
        </w:rPr>
        <w:t>persistent OF</w:t>
      </w:r>
      <w:r w:rsidR="00AB147F" w:rsidRPr="00E837BE">
        <w:rPr>
          <w:rFonts w:ascii="Book Antiqua" w:hAnsi="Book Antiqua"/>
          <w:sz w:val="24"/>
          <w:szCs w:val="24"/>
        </w:rPr>
        <w:t>,</w:t>
      </w:r>
      <w:r w:rsidR="00C7541B" w:rsidRPr="00E837BE">
        <w:rPr>
          <w:rFonts w:ascii="Book Antiqua" w:hAnsi="Book Antiqua"/>
          <w:sz w:val="24"/>
          <w:szCs w:val="24"/>
        </w:rPr>
        <w:t xml:space="preserve"> </w:t>
      </w:r>
      <w:r w:rsidRPr="00E837BE">
        <w:rPr>
          <w:rFonts w:ascii="Book Antiqua" w:hAnsi="Book Antiqua"/>
          <w:sz w:val="24"/>
          <w:szCs w:val="24"/>
        </w:rPr>
        <w:t>according to</w:t>
      </w:r>
      <w:r w:rsidR="00AB147F" w:rsidRPr="00E837BE">
        <w:rPr>
          <w:rFonts w:ascii="Book Antiqua" w:hAnsi="Book Antiqua"/>
          <w:sz w:val="24"/>
          <w:szCs w:val="24"/>
        </w:rPr>
        <w:t xml:space="preserve"> the</w:t>
      </w:r>
      <w:r w:rsidR="00C20AF5">
        <w:rPr>
          <w:rFonts w:ascii="Book Antiqua" w:hAnsi="Book Antiqua"/>
          <w:sz w:val="24"/>
          <w:szCs w:val="24"/>
        </w:rPr>
        <w:t xml:space="preserve"> </w:t>
      </w:r>
      <w:r w:rsidRPr="00E837BE">
        <w:rPr>
          <w:rFonts w:ascii="Book Antiqua" w:hAnsi="Book Antiqua"/>
          <w:sz w:val="24"/>
          <w:szCs w:val="24"/>
        </w:rPr>
        <w:t xml:space="preserve">2012 </w:t>
      </w:r>
      <w:r w:rsidRPr="00E837BE">
        <w:rPr>
          <w:rFonts w:ascii="Book Antiqua" w:hAnsi="Book Antiqua"/>
          <w:kern w:val="0"/>
          <w:sz w:val="24"/>
          <w:szCs w:val="24"/>
        </w:rPr>
        <w:t>revised A</w:t>
      </w:r>
      <w:r w:rsidR="00F47A04" w:rsidRPr="00E837BE">
        <w:rPr>
          <w:rFonts w:ascii="Book Antiqua" w:hAnsi="Book Antiqua"/>
          <w:kern w:val="0"/>
          <w:sz w:val="24"/>
          <w:szCs w:val="24"/>
        </w:rPr>
        <w:t>tl</w:t>
      </w:r>
      <w:r w:rsidRPr="00E837BE">
        <w:rPr>
          <w:rFonts w:ascii="Book Antiqua" w:hAnsi="Book Antiqua"/>
          <w:kern w:val="0"/>
          <w:sz w:val="24"/>
          <w:szCs w:val="24"/>
        </w:rPr>
        <w:t>anta criteria</w:t>
      </w:r>
      <w:r w:rsidRPr="00E837BE">
        <w:rPr>
          <w:rFonts w:ascii="Book Antiqua" w:hAnsi="Book Antiqua"/>
          <w:sz w:val="24"/>
          <w:szCs w:val="24"/>
        </w:rPr>
        <w:t xml:space="preserve"> was 239.08</w:t>
      </w:r>
      <w:r w:rsidR="000E4B9D" w:rsidRPr="00E837BE">
        <w:rPr>
          <w:rFonts w:ascii="Book Antiqua" w:eastAsia="Malgun Gothic" w:hAnsi="Book Antiqua"/>
          <w:sz w:val="24"/>
          <w:szCs w:val="24"/>
        </w:rPr>
        <w:t xml:space="preserve"> U/L</w:t>
      </w:r>
      <w:r w:rsidR="00AB147F" w:rsidRPr="00E837BE">
        <w:rPr>
          <w:rFonts w:ascii="Book Antiqua" w:hAnsi="Book Antiqua"/>
          <w:sz w:val="24"/>
          <w:szCs w:val="24"/>
        </w:rPr>
        <w:t xml:space="preserve">, </w:t>
      </w:r>
      <w:r w:rsidRPr="00E837BE">
        <w:rPr>
          <w:rFonts w:ascii="Book Antiqua" w:hAnsi="Book Antiqua"/>
          <w:sz w:val="24"/>
          <w:szCs w:val="24"/>
        </w:rPr>
        <w:t xml:space="preserve">with a sensitivity </w:t>
      </w:r>
      <w:r w:rsidR="00AB147F" w:rsidRPr="00E837BE">
        <w:rPr>
          <w:rFonts w:ascii="Book Antiqua" w:hAnsi="Book Antiqua"/>
          <w:sz w:val="24"/>
          <w:szCs w:val="24"/>
        </w:rPr>
        <w:t xml:space="preserve">of </w:t>
      </w:r>
      <w:r w:rsidRPr="00E837BE">
        <w:rPr>
          <w:rFonts w:ascii="Book Antiqua" w:hAnsi="Book Antiqua"/>
          <w:sz w:val="24"/>
          <w:szCs w:val="24"/>
        </w:rPr>
        <w:t>73.7%</w:t>
      </w:r>
      <w:r w:rsidR="005F4366" w:rsidRPr="00E837BE">
        <w:rPr>
          <w:rFonts w:ascii="Book Antiqua" w:hAnsi="Book Antiqua"/>
          <w:sz w:val="24"/>
          <w:szCs w:val="24"/>
        </w:rPr>
        <w:t xml:space="preserve"> and </w:t>
      </w:r>
      <w:r w:rsidR="00AB147F" w:rsidRPr="00E837BE">
        <w:rPr>
          <w:rFonts w:ascii="Book Antiqua" w:hAnsi="Book Antiqua"/>
          <w:sz w:val="24"/>
          <w:szCs w:val="24"/>
        </w:rPr>
        <w:t>s</w:t>
      </w:r>
      <w:r w:rsidR="005F4366" w:rsidRPr="00E837BE">
        <w:rPr>
          <w:rFonts w:ascii="Book Antiqua" w:hAnsi="Book Antiqua"/>
          <w:sz w:val="24"/>
          <w:szCs w:val="24"/>
        </w:rPr>
        <w:t>pecificity</w:t>
      </w:r>
      <w:r w:rsidR="002C0760" w:rsidRPr="00E837BE">
        <w:rPr>
          <w:rFonts w:ascii="Book Antiqua" w:hAnsi="Book Antiqua"/>
          <w:sz w:val="24"/>
          <w:szCs w:val="24"/>
        </w:rPr>
        <w:t xml:space="preserve"> </w:t>
      </w:r>
      <w:r w:rsidR="00AB147F" w:rsidRPr="00E837BE">
        <w:rPr>
          <w:rFonts w:ascii="Book Antiqua" w:hAnsi="Book Antiqua"/>
          <w:sz w:val="24"/>
          <w:szCs w:val="24"/>
        </w:rPr>
        <w:t xml:space="preserve">of </w:t>
      </w:r>
      <w:r w:rsidR="002C0760" w:rsidRPr="00E837BE">
        <w:rPr>
          <w:rFonts w:ascii="Book Antiqua" w:hAnsi="Book Antiqua"/>
          <w:sz w:val="24"/>
          <w:szCs w:val="24"/>
        </w:rPr>
        <w:t>62.2%</w:t>
      </w:r>
      <w:r w:rsidR="00F47A04" w:rsidRPr="00E837BE">
        <w:rPr>
          <w:rFonts w:ascii="Book Antiqua" w:hAnsi="Book Antiqua"/>
          <w:sz w:val="24"/>
          <w:szCs w:val="24"/>
        </w:rPr>
        <w:t>.</w:t>
      </w:r>
      <w:r w:rsidR="005F4366" w:rsidRPr="00E837BE">
        <w:rPr>
          <w:rFonts w:ascii="Book Antiqua" w:hAnsi="Book Antiqua"/>
          <w:sz w:val="24"/>
          <w:szCs w:val="24"/>
        </w:rPr>
        <w:t xml:space="preserve"> </w:t>
      </w:r>
      <w:r w:rsidR="00F47A04" w:rsidRPr="00E837BE">
        <w:rPr>
          <w:rFonts w:ascii="Book Antiqua" w:hAnsi="Book Antiqua"/>
          <w:sz w:val="24"/>
          <w:szCs w:val="24"/>
        </w:rPr>
        <w:t>On</w:t>
      </w:r>
      <w:r w:rsidR="005F4366" w:rsidRPr="00E837BE">
        <w:rPr>
          <w:rFonts w:ascii="Book Antiqua" w:hAnsi="Book Antiqua"/>
          <w:sz w:val="24"/>
          <w:szCs w:val="24"/>
        </w:rPr>
        <w:t xml:space="preserve"> day 2 and 3 after admission, </w:t>
      </w:r>
      <w:r w:rsidR="00F47A04" w:rsidRPr="00E837BE">
        <w:rPr>
          <w:rFonts w:ascii="Book Antiqua" w:hAnsi="Book Antiqua"/>
          <w:sz w:val="24"/>
          <w:szCs w:val="24"/>
        </w:rPr>
        <w:t xml:space="preserve">the </w:t>
      </w:r>
      <w:r w:rsidR="005F4366" w:rsidRPr="00E837BE">
        <w:rPr>
          <w:rFonts w:ascii="Book Antiqua" w:hAnsi="Book Antiqua"/>
          <w:sz w:val="24"/>
          <w:szCs w:val="24"/>
        </w:rPr>
        <w:t>LDH</w:t>
      </w:r>
      <w:r w:rsidR="005A4734" w:rsidRPr="00E837BE">
        <w:rPr>
          <w:rFonts w:ascii="Book Antiqua" w:hAnsi="Book Antiqua"/>
          <w:sz w:val="24"/>
          <w:szCs w:val="24"/>
        </w:rPr>
        <w:t xml:space="preserve"> cut-off value</w:t>
      </w:r>
      <w:r w:rsidR="00F47A04" w:rsidRPr="00E837BE">
        <w:rPr>
          <w:rFonts w:ascii="Book Antiqua" w:hAnsi="Book Antiqua"/>
          <w:sz w:val="24"/>
          <w:szCs w:val="24"/>
        </w:rPr>
        <w:t xml:space="preserve">s were </w:t>
      </w:r>
      <w:r w:rsidR="000C6C26" w:rsidRPr="00E837BE">
        <w:rPr>
          <w:rFonts w:ascii="Book Antiqua" w:hAnsi="Book Antiqua"/>
          <w:sz w:val="24"/>
          <w:szCs w:val="24"/>
        </w:rPr>
        <w:t>263.28</w:t>
      </w:r>
      <w:r w:rsidR="000C6C26" w:rsidRPr="00E837BE">
        <w:rPr>
          <w:rFonts w:ascii="Book Antiqua" w:eastAsia="Malgun Gothic" w:hAnsi="Book Antiqua"/>
          <w:sz w:val="24"/>
          <w:szCs w:val="24"/>
        </w:rPr>
        <w:t xml:space="preserve"> U/L</w:t>
      </w:r>
      <w:r w:rsidR="000C6C26" w:rsidRPr="00E837BE">
        <w:rPr>
          <w:rFonts w:ascii="Book Antiqua" w:eastAsiaTheme="minorEastAsia" w:hAnsi="Book Antiqua"/>
          <w:sz w:val="24"/>
          <w:szCs w:val="24"/>
        </w:rPr>
        <w:t xml:space="preserve"> and</w:t>
      </w:r>
      <w:r w:rsidR="005A4734" w:rsidRPr="00E837BE">
        <w:rPr>
          <w:rFonts w:ascii="Book Antiqua" w:hAnsi="Book Antiqua"/>
          <w:sz w:val="24"/>
          <w:szCs w:val="24"/>
        </w:rPr>
        <w:t xml:space="preserve"> </w:t>
      </w:r>
      <w:r w:rsidR="000C6C26" w:rsidRPr="00E837BE">
        <w:rPr>
          <w:rFonts w:ascii="Book Antiqua" w:hAnsi="Book Antiqua"/>
          <w:sz w:val="24"/>
          <w:szCs w:val="24"/>
        </w:rPr>
        <w:t>260.87</w:t>
      </w:r>
      <w:r w:rsidR="000C6C26" w:rsidRPr="00E837BE">
        <w:rPr>
          <w:rFonts w:ascii="Book Antiqua" w:eastAsia="Malgun Gothic" w:hAnsi="Book Antiqua"/>
          <w:sz w:val="24"/>
          <w:szCs w:val="24"/>
        </w:rPr>
        <w:t xml:space="preserve"> U/L</w:t>
      </w:r>
      <w:r w:rsidR="00F47A04" w:rsidRPr="00E837BE">
        <w:rPr>
          <w:rFonts w:ascii="Book Antiqua" w:eastAsiaTheme="minorEastAsia" w:hAnsi="Book Antiqua"/>
          <w:sz w:val="24"/>
          <w:szCs w:val="24"/>
        </w:rPr>
        <w:t>, respectively,</w:t>
      </w:r>
      <w:r w:rsidR="005F4366" w:rsidRPr="00E837BE">
        <w:rPr>
          <w:rFonts w:ascii="Book Antiqua" w:hAnsi="Book Antiqua"/>
          <w:sz w:val="24"/>
          <w:szCs w:val="24"/>
        </w:rPr>
        <w:t xml:space="preserve"> </w:t>
      </w:r>
      <w:r w:rsidR="00F47A04" w:rsidRPr="00E837BE">
        <w:rPr>
          <w:rFonts w:ascii="Book Antiqua" w:hAnsi="Book Antiqua"/>
          <w:sz w:val="24"/>
          <w:szCs w:val="24"/>
        </w:rPr>
        <w:t>with</w:t>
      </w:r>
      <w:r w:rsidR="005F4366" w:rsidRPr="00E837BE">
        <w:rPr>
          <w:rFonts w:ascii="Book Antiqua" w:hAnsi="Book Antiqua"/>
          <w:sz w:val="24"/>
          <w:szCs w:val="24"/>
        </w:rPr>
        <w:t xml:space="preserve"> relative higher </w:t>
      </w:r>
      <w:r w:rsidR="00F47A04" w:rsidRPr="00E837BE">
        <w:rPr>
          <w:rFonts w:ascii="Book Antiqua" w:hAnsi="Book Antiqua"/>
          <w:sz w:val="24"/>
          <w:szCs w:val="24"/>
        </w:rPr>
        <w:t>s</w:t>
      </w:r>
      <w:r w:rsidR="00340D94" w:rsidRPr="00E837BE">
        <w:rPr>
          <w:rFonts w:ascii="Book Antiqua" w:hAnsi="Book Antiqua"/>
          <w:sz w:val="24"/>
          <w:szCs w:val="24"/>
        </w:rPr>
        <w:t>pecificity</w:t>
      </w:r>
      <w:r w:rsidR="00471CCB">
        <w:rPr>
          <w:rFonts w:ascii="Book Antiqua" w:hAnsi="Book Antiqua" w:hint="eastAsia"/>
          <w:sz w:val="24"/>
          <w:szCs w:val="24"/>
        </w:rPr>
        <w:t xml:space="preserve"> </w:t>
      </w:r>
      <w:r w:rsidR="004E1750" w:rsidRPr="00E837BE">
        <w:rPr>
          <w:rFonts w:ascii="Book Antiqua" w:hAnsi="Book Antiqua"/>
          <w:sz w:val="24"/>
          <w:szCs w:val="24"/>
        </w:rPr>
        <w:t>(86.7% and 89.7%</w:t>
      </w:r>
      <w:r w:rsidR="00F47A04" w:rsidRPr="00E837BE">
        <w:rPr>
          <w:rFonts w:ascii="Book Antiqua" w:hAnsi="Book Antiqua"/>
          <w:sz w:val="24"/>
          <w:szCs w:val="24"/>
        </w:rPr>
        <w:t>,</w:t>
      </w:r>
      <w:r w:rsidR="004E1750" w:rsidRPr="00E837BE">
        <w:rPr>
          <w:rFonts w:ascii="Book Antiqua" w:hAnsi="Book Antiqua"/>
          <w:sz w:val="24"/>
          <w:szCs w:val="24"/>
        </w:rPr>
        <w:t xml:space="preserve"> respectively)</w:t>
      </w:r>
      <w:r w:rsidR="00340D94" w:rsidRPr="00E837BE">
        <w:rPr>
          <w:rFonts w:ascii="Book Antiqua" w:hAnsi="Book Antiqua"/>
          <w:sz w:val="24"/>
          <w:szCs w:val="24"/>
        </w:rPr>
        <w:t xml:space="preserve"> and lower sensitivity</w:t>
      </w:r>
      <w:r w:rsidR="004E1750" w:rsidRPr="00E837BE">
        <w:rPr>
          <w:rFonts w:ascii="Book Antiqua" w:hAnsi="Book Antiqua"/>
          <w:sz w:val="24"/>
          <w:szCs w:val="24"/>
        </w:rPr>
        <w:t xml:space="preserve"> (52.6% and</w:t>
      </w:r>
      <w:r w:rsidR="003E3430" w:rsidRPr="00E837BE">
        <w:rPr>
          <w:rFonts w:ascii="Book Antiqua" w:hAnsi="Book Antiqua"/>
          <w:sz w:val="24"/>
          <w:szCs w:val="24"/>
        </w:rPr>
        <w:t xml:space="preserve"> </w:t>
      </w:r>
      <w:r w:rsidR="005A4734" w:rsidRPr="00E837BE">
        <w:rPr>
          <w:rFonts w:ascii="Book Antiqua" w:hAnsi="Book Antiqua"/>
          <w:sz w:val="24"/>
          <w:szCs w:val="24"/>
        </w:rPr>
        <w:t>42.1%,</w:t>
      </w:r>
      <w:r w:rsidR="00471CCB">
        <w:rPr>
          <w:rFonts w:ascii="Book Antiqua" w:hAnsi="Book Antiqua" w:hint="eastAsia"/>
          <w:sz w:val="24"/>
          <w:szCs w:val="24"/>
        </w:rPr>
        <w:t xml:space="preserve"> </w:t>
      </w:r>
      <w:r w:rsidR="005A4734" w:rsidRPr="00E837BE">
        <w:rPr>
          <w:rFonts w:ascii="Book Antiqua" w:hAnsi="Book Antiqua"/>
          <w:sz w:val="24"/>
          <w:szCs w:val="24"/>
        </w:rPr>
        <w:t>respectively)</w:t>
      </w:r>
      <w:r w:rsidR="00416B1A" w:rsidRPr="00E837BE">
        <w:rPr>
          <w:rFonts w:ascii="Book Antiqua" w:hAnsi="Book Antiqua"/>
          <w:sz w:val="24"/>
          <w:szCs w:val="24"/>
        </w:rPr>
        <w:t xml:space="preserve"> </w:t>
      </w:r>
      <w:r w:rsidR="00F47A04" w:rsidRPr="00E837BE">
        <w:rPr>
          <w:rFonts w:ascii="Book Antiqua" w:hAnsi="Book Antiqua"/>
          <w:sz w:val="24"/>
          <w:szCs w:val="24"/>
        </w:rPr>
        <w:t>for</w:t>
      </w:r>
      <w:r w:rsidR="00416B1A" w:rsidRPr="00E837BE">
        <w:rPr>
          <w:rFonts w:ascii="Book Antiqua" w:hAnsi="Book Antiqua"/>
          <w:sz w:val="24"/>
          <w:szCs w:val="24"/>
        </w:rPr>
        <w:t xml:space="preserve"> pre</w:t>
      </w:r>
      <w:r w:rsidR="000C6C26" w:rsidRPr="00E837BE">
        <w:rPr>
          <w:rFonts w:ascii="Book Antiqua" w:hAnsi="Book Antiqua"/>
          <w:sz w:val="24"/>
          <w:szCs w:val="24"/>
        </w:rPr>
        <w:t>dict</w:t>
      </w:r>
      <w:r w:rsidR="00F47A04" w:rsidRPr="00E837BE">
        <w:rPr>
          <w:rFonts w:ascii="Book Antiqua" w:hAnsi="Book Antiqua"/>
          <w:sz w:val="24"/>
          <w:szCs w:val="24"/>
        </w:rPr>
        <w:t>ing</w:t>
      </w:r>
      <w:r w:rsidR="000C6C26" w:rsidRPr="00E837BE">
        <w:rPr>
          <w:rFonts w:ascii="Book Antiqua" w:hAnsi="Book Antiqua"/>
          <w:sz w:val="24"/>
          <w:szCs w:val="24"/>
        </w:rPr>
        <w:t xml:space="preserve"> persistent OF</w:t>
      </w:r>
      <w:r w:rsidR="00E31B74" w:rsidRPr="00E837BE">
        <w:rPr>
          <w:rFonts w:ascii="Book Antiqua" w:hAnsi="Book Antiqua"/>
          <w:sz w:val="24"/>
          <w:szCs w:val="24"/>
        </w:rPr>
        <w:t>.</w:t>
      </w:r>
      <w:r w:rsidR="003511A5" w:rsidRPr="00E837BE">
        <w:rPr>
          <w:rFonts w:ascii="Book Antiqua" w:hAnsi="Book Antiqua"/>
          <w:sz w:val="24"/>
          <w:szCs w:val="24"/>
        </w:rPr>
        <w:t xml:space="preserve"> </w:t>
      </w:r>
      <w:r w:rsidR="00F47A04" w:rsidRPr="00E837BE">
        <w:rPr>
          <w:rFonts w:ascii="Book Antiqua" w:hAnsi="Book Antiqua"/>
          <w:sz w:val="24"/>
          <w:szCs w:val="24"/>
        </w:rPr>
        <w:t xml:space="preserve">The </w:t>
      </w:r>
      <w:r w:rsidR="008E0E28" w:rsidRPr="00E837BE">
        <w:rPr>
          <w:rFonts w:ascii="Book Antiqua" w:hAnsi="Book Antiqua"/>
          <w:sz w:val="24"/>
          <w:szCs w:val="24"/>
        </w:rPr>
        <w:t xml:space="preserve">normal reference value </w:t>
      </w:r>
      <w:r w:rsidR="00F47A04" w:rsidRPr="00E837BE">
        <w:rPr>
          <w:rFonts w:ascii="Book Antiqua" w:hAnsi="Book Antiqua"/>
          <w:sz w:val="24"/>
          <w:szCs w:val="24"/>
        </w:rPr>
        <w:t xml:space="preserve">for </w:t>
      </w:r>
      <w:r w:rsidR="008E0E28" w:rsidRPr="00E837BE">
        <w:rPr>
          <w:rFonts w:ascii="Book Antiqua" w:hAnsi="Book Antiqua"/>
          <w:sz w:val="24"/>
          <w:szCs w:val="24"/>
        </w:rPr>
        <w:t>LDH was 9-245</w:t>
      </w:r>
      <w:r w:rsidR="00471CCB">
        <w:rPr>
          <w:rFonts w:ascii="Book Antiqua" w:hAnsi="Book Antiqua" w:hint="eastAsia"/>
          <w:sz w:val="24"/>
          <w:szCs w:val="24"/>
        </w:rPr>
        <w:t xml:space="preserve"> </w:t>
      </w:r>
      <w:r w:rsidR="008E0E28" w:rsidRPr="00E837BE">
        <w:rPr>
          <w:rFonts w:ascii="Book Antiqua" w:hAnsi="Book Antiqua"/>
          <w:sz w:val="24"/>
          <w:szCs w:val="24"/>
        </w:rPr>
        <w:t>U/L</w:t>
      </w:r>
      <w:r w:rsidR="00657FB4" w:rsidRPr="00E837BE">
        <w:rPr>
          <w:rFonts w:ascii="Book Antiqua" w:hAnsi="Book Antiqua"/>
          <w:sz w:val="24"/>
          <w:szCs w:val="24"/>
        </w:rPr>
        <w:t xml:space="preserve">, </w:t>
      </w:r>
      <w:r w:rsidR="003511A5" w:rsidRPr="00E837BE">
        <w:rPr>
          <w:rFonts w:ascii="Book Antiqua" w:hAnsi="Book Antiqua"/>
          <w:sz w:val="24"/>
          <w:szCs w:val="24"/>
        </w:rPr>
        <w:t>suggest</w:t>
      </w:r>
      <w:r w:rsidR="00F47A04" w:rsidRPr="00E837BE">
        <w:rPr>
          <w:rFonts w:ascii="Book Antiqua" w:hAnsi="Book Antiqua"/>
          <w:sz w:val="24"/>
          <w:szCs w:val="24"/>
        </w:rPr>
        <w:t>ing</w:t>
      </w:r>
      <w:r w:rsidR="003511A5" w:rsidRPr="00E837BE">
        <w:rPr>
          <w:rFonts w:ascii="Book Antiqua" w:hAnsi="Book Antiqua"/>
          <w:sz w:val="24"/>
          <w:szCs w:val="24"/>
        </w:rPr>
        <w:t xml:space="preserve"> </w:t>
      </w:r>
      <w:r w:rsidR="00F47A04" w:rsidRPr="00E837BE">
        <w:rPr>
          <w:rFonts w:ascii="Book Antiqua" w:hAnsi="Book Antiqua"/>
          <w:sz w:val="24"/>
          <w:szCs w:val="24"/>
        </w:rPr>
        <w:t xml:space="preserve">that </w:t>
      </w:r>
      <w:r w:rsidR="003511A5" w:rsidRPr="00E837BE">
        <w:rPr>
          <w:rFonts w:ascii="Book Antiqua" w:hAnsi="Book Antiqua"/>
          <w:sz w:val="24"/>
          <w:szCs w:val="24"/>
        </w:rPr>
        <w:t xml:space="preserve">if the LDH </w:t>
      </w:r>
      <w:r w:rsidR="00F47A04" w:rsidRPr="00E837BE">
        <w:rPr>
          <w:rFonts w:ascii="Book Antiqua" w:hAnsi="Book Antiqua"/>
          <w:sz w:val="24"/>
          <w:szCs w:val="24"/>
        </w:rPr>
        <w:t xml:space="preserve">levels </w:t>
      </w:r>
      <w:r w:rsidR="003511A5" w:rsidRPr="00E837BE">
        <w:rPr>
          <w:rFonts w:ascii="Book Antiqua" w:hAnsi="Book Antiqua"/>
          <w:sz w:val="24"/>
          <w:szCs w:val="24"/>
        </w:rPr>
        <w:t>do</w:t>
      </w:r>
      <w:r w:rsidR="00E31B74" w:rsidRPr="00E837BE">
        <w:rPr>
          <w:rFonts w:ascii="Book Antiqua" w:hAnsi="Book Antiqua"/>
          <w:sz w:val="24"/>
          <w:szCs w:val="24"/>
        </w:rPr>
        <w:t xml:space="preserve"> not</w:t>
      </w:r>
      <w:r w:rsidR="003511A5" w:rsidRPr="00E837BE">
        <w:rPr>
          <w:rFonts w:ascii="Book Antiqua" w:hAnsi="Book Antiqua"/>
          <w:sz w:val="24"/>
          <w:szCs w:val="24"/>
        </w:rPr>
        <w:t xml:space="preserve"> </w:t>
      </w:r>
      <w:r w:rsidR="00E31B74" w:rsidRPr="00E837BE">
        <w:rPr>
          <w:rFonts w:ascii="Book Antiqua" w:hAnsi="Book Antiqua"/>
          <w:sz w:val="24"/>
          <w:szCs w:val="24"/>
        </w:rPr>
        <w:t>s</w:t>
      </w:r>
      <w:r w:rsidR="00203246" w:rsidRPr="00E837BE">
        <w:rPr>
          <w:rFonts w:ascii="Book Antiqua" w:hAnsi="Book Antiqua"/>
          <w:sz w:val="24"/>
          <w:szCs w:val="24"/>
        </w:rPr>
        <w:t>ignificant</w:t>
      </w:r>
      <w:r w:rsidR="00416B1A" w:rsidRPr="00E837BE">
        <w:rPr>
          <w:rFonts w:ascii="Book Antiqua" w:hAnsi="Book Antiqua"/>
          <w:sz w:val="24"/>
          <w:szCs w:val="24"/>
        </w:rPr>
        <w:t>ly</w:t>
      </w:r>
      <w:r w:rsidR="00E31B74" w:rsidRPr="00E837BE">
        <w:rPr>
          <w:rFonts w:ascii="Book Antiqua" w:hAnsi="Book Antiqua"/>
          <w:sz w:val="24"/>
          <w:szCs w:val="24"/>
        </w:rPr>
        <w:t xml:space="preserve"> increase</w:t>
      </w:r>
      <w:r w:rsidR="003511A5" w:rsidRPr="00E837BE">
        <w:rPr>
          <w:rFonts w:ascii="Book Antiqua" w:hAnsi="Book Antiqua"/>
          <w:sz w:val="24"/>
          <w:szCs w:val="24"/>
        </w:rPr>
        <w:t xml:space="preserve">, the </w:t>
      </w:r>
      <w:r w:rsidR="00E31B74" w:rsidRPr="00E837BE">
        <w:rPr>
          <w:rFonts w:ascii="Book Antiqua" w:hAnsi="Book Antiqua"/>
          <w:sz w:val="24"/>
          <w:szCs w:val="24"/>
        </w:rPr>
        <w:t>probability</w:t>
      </w:r>
      <w:r w:rsidR="003511A5" w:rsidRPr="00E837BE">
        <w:rPr>
          <w:rFonts w:ascii="Book Antiqua" w:hAnsi="Book Antiqua"/>
          <w:sz w:val="24"/>
          <w:szCs w:val="24"/>
        </w:rPr>
        <w:t xml:space="preserve"> </w:t>
      </w:r>
      <w:r w:rsidR="00E31B74" w:rsidRPr="00E837BE">
        <w:rPr>
          <w:rFonts w:ascii="Book Antiqua" w:hAnsi="Book Antiqua"/>
          <w:sz w:val="24"/>
          <w:szCs w:val="24"/>
        </w:rPr>
        <w:t xml:space="preserve">that </w:t>
      </w:r>
      <w:r w:rsidR="003511A5" w:rsidRPr="00E837BE">
        <w:rPr>
          <w:rFonts w:ascii="Book Antiqua" w:hAnsi="Book Antiqua"/>
          <w:sz w:val="24"/>
          <w:szCs w:val="24"/>
        </w:rPr>
        <w:t xml:space="preserve">persistent OF </w:t>
      </w:r>
      <w:r w:rsidR="00203246" w:rsidRPr="00E837BE">
        <w:rPr>
          <w:rFonts w:ascii="Book Antiqua" w:hAnsi="Book Antiqua"/>
          <w:sz w:val="24"/>
          <w:szCs w:val="24"/>
        </w:rPr>
        <w:t>and SAP</w:t>
      </w:r>
      <w:r w:rsidR="00E31B74" w:rsidRPr="00E837BE">
        <w:rPr>
          <w:rFonts w:ascii="Book Antiqua" w:hAnsi="Book Antiqua"/>
          <w:sz w:val="24"/>
          <w:szCs w:val="24"/>
        </w:rPr>
        <w:t xml:space="preserve"> will occur</w:t>
      </w:r>
      <w:r w:rsidR="00203246" w:rsidRPr="00E837BE">
        <w:rPr>
          <w:rFonts w:ascii="Book Antiqua" w:hAnsi="Book Antiqua"/>
          <w:sz w:val="24"/>
          <w:szCs w:val="24"/>
        </w:rPr>
        <w:t xml:space="preserve"> </w:t>
      </w:r>
      <w:r w:rsidR="003511A5" w:rsidRPr="00E837BE">
        <w:rPr>
          <w:rFonts w:ascii="Book Antiqua" w:hAnsi="Book Antiqua"/>
          <w:sz w:val="24"/>
          <w:szCs w:val="24"/>
        </w:rPr>
        <w:t>is small</w:t>
      </w:r>
      <w:r w:rsidR="002C0760" w:rsidRPr="00E837BE">
        <w:rPr>
          <w:rFonts w:ascii="Book Antiqua" w:hAnsi="Book Antiqua"/>
          <w:sz w:val="24"/>
          <w:szCs w:val="24"/>
        </w:rPr>
        <w:t>.</w:t>
      </w:r>
      <w:r w:rsidR="00416B1A" w:rsidRPr="00E837BE">
        <w:rPr>
          <w:rFonts w:ascii="Book Antiqua" w:hAnsi="Book Antiqua"/>
          <w:sz w:val="24"/>
          <w:szCs w:val="24"/>
        </w:rPr>
        <w:t xml:space="preserve"> </w:t>
      </w:r>
      <w:r w:rsidRPr="00E837BE">
        <w:rPr>
          <w:rFonts w:ascii="Book Antiqua" w:hAnsi="Book Antiqua"/>
          <w:sz w:val="24"/>
          <w:szCs w:val="24"/>
        </w:rPr>
        <w:t xml:space="preserve">Our results </w:t>
      </w:r>
      <w:r w:rsidR="00E31B74" w:rsidRPr="00E837BE">
        <w:rPr>
          <w:rFonts w:ascii="Book Antiqua" w:hAnsi="Book Antiqua"/>
          <w:sz w:val="24"/>
          <w:szCs w:val="24"/>
        </w:rPr>
        <w:t xml:space="preserve">are </w:t>
      </w:r>
      <w:r w:rsidRPr="00E837BE">
        <w:rPr>
          <w:rFonts w:ascii="Book Antiqua" w:hAnsi="Book Antiqua"/>
          <w:sz w:val="24"/>
          <w:szCs w:val="24"/>
        </w:rPr>
        <w:t xml:space="preserve">consistent with </w:t>
      </w:r>
      <w:r w:rsidR="00E31B74" w:rsidRPr="00E837BE">
        <w:rPr>
          <w:rFonts w:ascii="Book Antiqua" w:hAnsi="Book Antiqua"/>
          <w:sz w:val="24"/>
          <w:szCs w:val="24"/>
        </w:rPr>
        <w:t xml:space="preserve">those described in </w:t>
      </w:r>
      <w:r w:rsidRPr="00E837BE">
        <w:rPr>
          <w:rFonts w:ascii="Book Antiqua" w:hAnsi="Book Antiqua"/>
          <w:sz w:val="24"/>
          <w:szCs w:val="24"/>
        </w:rPr>
        <w:t xml:space="preserve">studies by </w:t>
      </w:r>
      <w:proofErr w:type="spellStart"/>
      <w:r w:rsidRPr="00E837BE">
        <w:rPr>
          <w:rFonts w:ascii="Book Antiqua" w:hAnsi="Book Antiqua"/>
          <w:kern w:val="0"/>
          <w:sz w:val="24"/>
          <w:szCs w:val="24"/>
        </w:rPr>
        <w:t>Tasić</w:t>
      </w:r>
      <w:proofErr w:type="spellEnd"/>
      <w:r w:rsidRPr="00E837BE">
        <w:rPr>
          <w:rFonts w:ascii="Book Antiqua" w:hAnsi="Book Antiqua"/>
          <w:kern w:val="0"/>
          <w:sz w:val="24"/>
          <w:szCs w:val="24"/>
        </w:rPr>
        <w:t xml:space="preserve"> </w:t>
      </w:r>
      <w:r w:rsidR="0083325B" w:rsidRPr="00E837BE">
        <w:rPr>
          <w:rFonts w:ascii="Book Antiqua" w:hAnsi="Book Antiqua"/>
          <w:i/>
          <w:sz w:val="24"/>
          <w:szCs w:val="24"/>
        </w:rPr>
        <w:t xml:space="preserve">et </w:t>
      </w:r>
      <w:proofErr w:type="gramStart"/>
      <w:r w:rsidR="0083325B" w:rsidRPr="00E837BE">
        <w:rPr>
          <w:rFonts w:ascii="Book Antiqua" w:hAnsi="Book Antiqua"/>
          <w:i/>
          <w:sz w:val="24"/>
          <w:szCs w:val="24"/>
        </w:rPr>
        <w:t>al</w:t>
      </w:r>
      <w:r w:rsidRPr="00E837BE">
        <w:rPr>
          <w:rFonts w:ascii="Book Antiqua" w:hAnsi="Book Antiqua"/>
          <w:sz w:val="24"/>
          <w:szCs w:val="24"/>
          <w:vertAlign w:val="superscript"/>
        </w:rPr>
        <w:t>[</w:t>
      </w:r>
      <w:proofErr w:type="gramEnd"/>
      <w:r w:rsidR="00CF4B95" w:rsidRPr="00E837BE">
        <w:rPr>
          <w:rFonts w:ascii="Book Antiqua" w:hAnsi="Book Antiqua"/>
          <w:sz w:val="24"/>
          <w:szCs w:val="24"/>
          <w:vertAlign w:val="superscript"/>
        </w:rPr>
        <w:t>29</w:t>
      </w:r>
      <w:r w:rsidRPr="00E837BE">
        <w:rPr>
          <w:rFonts w:ascii="Book Antiqua" w:hAnsi="Book Antiqua"/>
          <w:sz w:val="24"/>
          <w:szCs w:val="24"/>
          <w:vertAlign w:val="superscript"/>
        </w:rPr>
        <w:t>]</w:t>
      </w:r>
      <w:r w:rsidR="00CF4B95" w:rsidRPr="00E837BE">
        <w:rPr>
          <w:rFonts w:ascii="Book Antiqua" w:hAnsi="Book Antiqua"/>
          <w:sz w:val="24"/>
          <w:szCs w:val="24"/>
        </w:rPr>
        <w:t xml:space="preserve"> </w:t>
      </w:r>
      <w:r w:rsidRPr="00E837BE">
        <w:rPr>
          <w:rFonts w:ascii="Book Antiqua" w:hAnsi="Book Antiqua"/>
          <w:sz w:val="24"/>
          <w:szCs w:val="24"/>
        </w:rPr>
        <w:t>a</w:t>
      </w:r>
      <w:r w:rsidR="00CF4B95" w:rsidRPr="00E837BE">
        <w:rPr>
          <w:rFonts w:ascii="Book Antiqua" w:hAnsi="Book Antiqua"/>
          <w:sz w:val="24"/>
          <w:szCs w:val="24"/>
        </w:rPr>
        <w:t xml:space="preserve">nd </w:t>
      </w:r>
      <w:proofErr w:type="spellStart"/>
      <w:r w:rsidR="00CF4B95" w:rsidRPr="00E837BE">
        <w:rPr>
          <w:rFonts w:ascii="Book Antiqua" w:hAnsi="Book Antiqua"/>
          <w:sz w:val="24"/>
          <w:szCs w:val="24"/>
        </w:rPr>
        <w:t>Zrnić</w:t>
      </w:r>
      <w:proofErr w:type="spellEnd"/>
      <w:r w:rsidR="00CF4B95" w:rsidRPr="00E837BE">
        <w:rPr>
          <w:rFonts w:ascii="Book Antiqua" w:hAnsi="Book Antiqua"/>
          <w:sz w:val="24"/>
          <w:szCs w:val="24"/>
        </w:rPr>
        <w:t xml:space="preserve"> </w:t>
      </w:r>
      <w:r w:rsidR="00471CCB">
        <w:rPr>
          <w:rFonts w:ascii="Book Antiqua" w:hAnsi="Book Antiqua"/>
          <w:i/>
          <w:sz w:val="24"/>
          <w:szCs w:val="24"/>
        </w:rPr>
        <w:t>et a</w:t>
      </w:r>
      <w:r w:rsidR="00471CCB">
        <w:rPr>
          <w:rFonts w:ascii="Book Antiqua" w:hAnsi="Book Antiqua" w:hint="eastAsia"/>
          <w:i/>
          <w:sz w:val="24"/>
          <w:szCs w:val="24"/>
        </w:rPr>
        <w:t>l</w:t>
      </w:r>
      <w:r w:rsidR="00CF4B95" w:rsidRPr="00E837BE">
        <w:rPr>
          <w:rFonts w:ascii="Book Antiqua" w:hAnsi="Book Antiqua"/>
          <w:sz w:val="24"/>
          <w:szCs w:val="24"/>
          <w:vertAlign w:val="superscript"/>
        </w:rPr>
        <w:t>[30</w:t>
      </w:r>
      <w:r w:rsidRPr="00E837BE">
        <w:rPr>
          <w:rFonts w:ascii="Book Antiqua" w:hAnsi="Book Antiqua"/>
          <w:sz w:val="24"/>
          <w:szCs w:val="24"/>
          <w:vertAlign w:val="superscript"/>
        </w:rPr>
        <w:t>]</w:t>
      </w:r>
      <w:r w:rsidR="00E31B74" w:rsidRPr="00E837BE">
        <w:rPr>
          <w:rFonts w:ascii="Book Antiqua" w:hAnsi="Book Antiqua"/>
          <w:sz w:val="24"/>
          <w:szCs w:val="24"/>
        </w:rPr>
        <w:t>. Those authors observed that</w:t>
      </w:r>
      <w:r w:rsidRPr="00E837BE">
        <w:rPr>
          <w:rFonts w:ascii="Book Antiqua" w:hAnsi="Book Antiqua"/>
          <w:sz w:val="24"/>
          <w:szCs w:val="24"/>
        </w:rPr>
        <w:t xml:space="preserve"> LDH </w:t>
      </w:r>
      <w:r w:rsidR="00E31B74" w:rsidRPr="00E837BE">
        <w:rPr>
          <w:rFonts w:ascii="Book Antiqua" w:hAnsi="Book Antiqua"/>
          <w:sz w:val="24"/>
          <w:szCs w:val="24"/>
        </w:rPr>
        <w:t>levels were</w:t>
      </w:r>
      <w:r w:rsidRPr="00E837BE">
        <w:rPr>
          <w:rFonts w:ascii="Book Antiqua" w:hAnsi="Book Antiqua"/>
          <w:sz w:val="24"/>
          <w:szCs w:val="24"/>
        </w:rPr>
        <w:t xml:space="preserve"> significantly higher in </w:t>
      </w:r>
      <w:r w:rsidR="00E31B74" w:rsidRPr="00E837BE">
        <w:rPr>
          <w:rFonts w:ascii="Book Antiqua" w:hAnsi="Book Antiqua"/>
          <w:sz w:val="24"/>
          <w:szCs w:val="24"/>
        </w:rPr>
        <w:t>patients with</w:t>
      </w:r>
      <w:r w:rsidRPr="00E837BE">
        <w:rPr>
          <w:rFonts w:ascii="Book Antiqua" w:hAnsi="Book Antiqua"/>
          <w:sz w:val="24"/>
          <w:szCs w:val="24"/>
        </w:rPr>
        <w:t xml:space="preserve"> severe</w:t>
      </w:r>
      <w:r w:rsidR="00871140" w:rsidRPr="00E837BE">
        <w:rPr>
          <w:rFonts w:ascii="Book Antiqua" w:hAnsi="Book Antiqua"/>
          <w:sz w:val="24"/>
          <w:szCs w:val="24"/>
        </w:rPr>
        <w:t xml:space="preserve"> </w:t>
      </w:r>
      <w:r w:rsidR="00871140" w:rsidRPr="00E837BE">
        <w:rPr>
          <w:rFonts w:ascii="Book Antiqua" w:hAnsi="Book Antiqua"/>
          <w:sz w:val="24"/>
          <w:szCs w:val="24"/>
        </w:rPr>
        <w:lastRenderedPageBreak/>
        <w:t xml:space="preserve">pancreatitis than in a </w:t>
      </w:r>
      <w:r w:rsidRPr="00E837BE">
        <w:rPr>
          <w:rFonts w:ascii="Book Antiqua" w:hAnsi="Book Antiqua"/>
          <w:sz w:val="24"/>
          <w:szCs w:val="24"/>
        </w:rPr>
        <w:t xml:space="preserve">group </w:t>
      </w:r>
      <w:r w:rsidR="00871140" w:rsidRPr="00E837BE">
        <w:rPr>
          <w:rFonts w:ascii="Book Antiqua" w:hAnsi="Book Antiqua"/>
          <w:sz w:val="24"/>
          <w:szCs w:val="24"/>
        </w:rPr>
        <w:t>with moderated pancreatitis (</w:t>
      </w:r>
      <w:r w:rsidR="00E837BE" w:rsidRPr="00E837BE">
        <w:rPr>
          <w:rFonts w:ascii="Book Antiqua" w:hAnsi="Book Antiqua"/>
          <w:i/>
          <w:sz w:val="24"/>
          <w:szCs w:val="24"/>
        </w:rPr>
        <w:t xml:space="preserve">P &lt; </w:t>
      </w:r>
      <w:r w:rsidR="00471CCB">
        <w:rPr>
          <w:rFonts w:ascii="Book Antiqua" w:hAnsi="Book Antiqua" w:hint="eastAsia"/>
          <w:sz w:val="24"/>
          <w:szCs w:val="24"/>
        </w:rPr>
        <w:t>0</w:t>
      </w:r>
      <w:r w:rsidRPr="00E837BE">
        <w:rPr>
          <w:rFonts w:ascii="Book Antiqua" w:hAnsi="Book Antiqua"/>
          <w:sz w:val="24"/>
          <w:szCs w:val="24"/>
        </w:rPr>
        <w:t>.01)</w:t>
      </w:r>
      <w:r w:rsidR="00871140" w:rsidRPr="00E837BE">
        <w:rPr>
          <w:rFonts w:ascii="Book Antiqua" w:hAnsi="Book Antiqua"/>
          <w:sz w:val="24"/>
          <w:szCs w:val="24"/>
        </w:rPr>
        <w:t>.They also</w:t>
      </w:r>
      <w:r w:rsidRPr="00E837BE">
        <w:rPr>
          <w:rFonts w:ascii="Book Antiqua" w:hAnsi="Book Antiqua"/>
          <w:sz w:val="24"/>
          <w:szCs w:val="24"/>
        </w:rPr>
        <w:t xml:space="preserve"> found </w:t>
      </w:r>
      <w:r w:rsidR="00871140" w:rsidRPr="00E837BE">
        <w:rPr>
          <w:rFonts w:ascii="Book Antiqua" w:hAnsi="Book Antiqua"/>
          <w:sz w:val="24"/>
          <w:szCs w:val="24"/>
        </w:rPr>
        <w:t>that s</w:t>
      </w:r>
      <w:r w:rsidRPr="00E837BE">
        <w:rPr>
          <w:rFonts w:ascii="Book Antiqua" w:hAnsi="Book Antiqua"/>
          <w:sz w:val="24"/>
          <w:szCs w:val="24"/>
        </w:rPr>
        <w:t>pecificity and diagnostic accuracy were highest for LDH o</w:t>
      </w:r>
      <w:r w:rsidR="00871140" w:rsidRPr="00E837BE">
        <w:rPr>
          <w:rFonts w:ascii="Book Antiqua" w:hAnsi="Book Antiqua"/>
          <w:sz w:val="24"/>
          <w:szCs w:val="24"/>
        </w:rPr>
        <w:t>n the first day (67.74%; 57%) when</w:t>
      </w:r>
      <w:r w:rsidRPr="00E837BE">
        <w:rPr>
          <w:rFonts w:ascii="Book Antiqua" w:hAnsi="Book Antiqua"/>
          <w:sz w:val="24"/>
          <w:szCs w:val="24"/>
        </w:rPr>
        <w:t xml:space="preserve"> predict</w:t>
      </w:r>
      <w:r w:rsidR="00871140" w:rsidRPr="00E837BE">
        <w:rPr>
          <w:rFonts w:ascii="Book Antiqua" w:hAnsi="Book Antiqua"/>
          <w:sz w:val="24"/>
          <w:szCs w:val="24"/>
        </w:rPr>
        <w:t>ing</w:t>
      </w:r>
      <w:r w:rsidRPr="00E837BE">
        <w:rPr>
          <w:rFonts w:ascii="Book Antiqua" w:hAnsi="Book Antiqua"/>
          <w:sz w:val="24"/>
          <w:szCs w:val="24"/>
        </w:rPr>
        <w:t xml:space="preserve"> complications of </w:t>
      </w:r>
      <w:r w:rsidRPr="00E837BE">
        <w:rPr>
          <w:rStyle w:val="highlight2"/>
          <w:rFonts w:ascii="Book Antiqua" w:hAnsi="Book Antiqua"/>
          <w:sz w:val="24"/>
          <w:szCs w:val="24"/>
        </w:rPr>
        <w:t>acute</w:t>
      </w:r>
      <w:r w:rsidRPr="00E837BE">
        <w:rPr>
          <w:rFonts w:ascii="Book Antiqua" w:hAnsi="Book Antiqua"/>
          <w:sz w:val="24"/>
          <w:szCs w:val="24"/>
        </w:rPr>
        <w:t xml:space="preserve"> </w:t>
      </w:r>
      <w:r w:rsidRPr="00E837BE">
        <w:rPr>
          <w:rStyle w:val="highlight2"/>
          <w:rFonts w:ascii="Book Antiqua" w:hAnsi="Book Antiqua"/>
          <w:sz w:val="24"/>
          <w:szCs w:val="24"/>
        </w:rPr>
        <w:t>pancreatitis.</w:t>
      </w:r>
      <w:r w:rsidR="00E06028" w:rsidRPr="00E837BE">
        <w:rPr>
          <w:rStyle w:val="apple-converted-space"/>
          <w:rFonts w:ascii="Book Antiqua" w:hAnsi="Book Antiqua"/>
          <w:sz w:val="24"/>
          <w:szCs w:val="24"/>
          <w:shd w:val="clear" w:color="auto" w:fill="FFFFFF"/>
        </w:rPr>
        <w:t xml:space="preserve"> </w:t>
      </w:r>
    </w:p>
    <w:p w:rsidR="00914576" w:rsidRPr="00471CCB" w:rsidRDefault="00914576" w:rsidP="00471CCB">
      <w:pPr>
        <w:adjustRightInd w:val="0"/>
        <w:snapToGrid w:val="0"/>
        <w:spacing w:line="360" w:lineRule="auto"/>
        <w:ind w:firstLineChars="100" w:firstLine="240"/>
        <w:rPr>
          <w:rFonts w:ascii="Book Antiqua" w:hAnsi="Book Antiqua"/>
          <w:sz w:val="24"/>
          <w:szCs w:val="24"/>
        </w:rPr>
      </w:pPr>
      <w:r w:rsidRPr="00471CCB">
        <w:rPr>
          <w:rFonts w:ascii="Book Antiqua" w:hAnsi="Book Antiqua"/>
          <w:kern w:val="0"/>
          <w:sz w:val="24"/>
          <w:szCs w:val="24"/>
        </w:rPr>
        <w:t xml:space="preserve">CRP is a neutrophil-activating peptide (acute phase protein) </w:t>
      </w:r>
      <w:r w:rsidR="00A225C8" w:rsidRPr="00471CCB">
        <w:rPr>
          <w:rFonts w:ascii="Book Antiqua" w:hAnsi="Book Antiqua"/>
          <w:kern w:val="0"/>
          <w:sz w:val="24"/>
          <w:szCs w:val="24"/>
        </w:rPr>
        <w:t xml:space="preserve">that is </w:t>
      </w:r>
      <w:r w:rsidRPr="00471CCB">
        <w:rPr>
          <w:rFonts w:ascii="Book Antiqua" w:hAnsi="Book Antiqua"/>
          <w:kern w:val="0"/>
          <w:sz w:val="24"/>
          <w:szCs w:val="24"/>
        </w:rPr>
        <w:t xml:space="preserve">synthesized in </w:t>
      </w:r>
      <w:r w:rsidR="00A225C8" w:rsidRPr="00471CCB">
        <w:rPr>
          <w:rFonts w:ascii="Book Antiqua" w:hAnsi="Book Antiqua"/>
          <w:kern w:val="0"/>
          <w:sz w:val="24"/>
          <w:szCs w:val="24"/>
        </w:rPr>
        <w:t>hepatocytes in</w:t>
      </w:r>
      <w:r w:rsidRPr="00471CCB">
        <w:rPr>
          <w:rFonts w:ascii="Book Antiqua" w:hAnsi="Book Antiqua"/>
          <w:kern w:val="0"/>
          <w:sz w:val="24"/>
          <w:szCs w:val="24"/>
        </w:rPr>
        <w:t xml:space="preserve"> multiple cell lines. Its production is induced by the release of interleukins (IL) 1 and 6.</w:t>
      </w:r>
      <w:r w:rsidRPr="00471CCB">
        <w:rPr>
          <w:rFonts w:ascii="Book Antiqua" w:hAnsi="Book Antiqua"/>
          <w:sz w:val="24"/>
          <w:szCs w:val="24"/>
        </w:rPr>
        <w:t xml:space="preserve"> </w:t>
      </w:r>
      <w:r w:rsidR="00976739" w:rsidRPr="00471CCB">
        <w:rPr>
          <w:rFonts w:ascii="Book Antiqua" w:hAnsi="Book Antiqua"/>
          <w:kern w:val="0"/>
          <w:sz w:val="24"/>
          <w:szCs w:val="24"/>
        </w:rPr>
        <w:t xml:space="preserve">Our </w:t>
      </w:r>
      <w:r w:rsidR="000660EA" w:rsidRPr="00471CCB">
        <w:rPr>
          <w:rFonts w:ascii="Book Antiqua" w:hAnsi="Book Antiqua"/>
          <w:kern w:val="0"/>
          <w:sz w:val="24"/>
          <w:szCs w:val="24"/>
        </w:rPr>
        <w:t>results</w:t>
      </w:r>
      <w:r w:rsidR="00976739" w:rsidRPr="00471CCB">
        <w:rPr>
          <w:rFonts w:ascii="Book Antiqua" w:hAnsi="Book Antiqua"/>
          <w:kern w:val="0"/>
          <w:sz w:val="24"/>
          <w:szCs w:val="24"/>
        </w:rPr>
        <w:t xml:space="preserve"> show</w:t>
      </w:r>
      <w:r w:rsidR="000660EA" w:rsidRPr="00471CCB">
        <w:rPr>
          <w:rFonts w:ascii="Book Antiqua" w:hAnsi="Book Antiqua"/>
          <w:kern w:val="0"/>
          <w:sz w:val="24"/>
          <w:szCs w:val="24"/>
        </w:rPr>
        <w:t>ed that</w:t>
      </w:r>
      <w:r w:rsidR="00976739" w:rsidRPr="00471CCB">
        <w:rPr>
          <w:rFonts w:ascii="Book Antiqua" w:hAnsi="Book Antiqua"/>
          <w:kern w:val="0"/>
          <w:sz w:val="24"/>
          <w:szCs w:val="24"/>
        </w:rPr>
        <w:t xml:space="preserve"> </w:t>
      </w:r>
      <w:r w:rsidR="00976739" w:rsidRPr="00471CCB">
        <w:rPr>
          <w:rFonts w:ascii="Book Antiqua" w:hAnsi="Book Antiqua"/>
          <w:sz w:val="24"/>
          <w:szCs w:val="24"/>
        </w:rPr>
        <w:t>on day</w:t>
      </w:r>
      <w:r w:rsidR="000660EA" w:rsidRPr="00471CCB">
        <w:rPr>
          <w:rFonts w:ascii="Book Antiqua" w:hAnsi="Book Antiqua"/>
          <w:sz w:val="24"/>
          <w:szCs w:val="24"/>
        </w:rPr>
        <w:t xml:space="preserve"> </w:t>
      </w:r>
      <w:r w:rsidR="00976739" w:rsidRPr="00471CCB">
        <w:rPr>
          <w:rFonts w:ascii="Book Antiqua" w:hAnsi="Book Antiqua"/>
          <w:sz w:val="24"/>
          <w:szCs w:val="24"/>
        </w:rPr>
        <w:t>1 after admission</w:t>
      </w:r>
      <w:r w:rsidR="000660EA" w:rsidRPr="00471CCB">
        <w:rPr>
          <w:rFonts w:ascii="Book Antiqua" w:hAnsi="Book Antiqua"/>
          <w:sz w:val="24"/>
          <w:szCs w:val="24"/>
        </w:rPr>
        <w:t>,</w:t>
      </w:r>
      <w:r w:rsidR="00976739" w:rsidRPr="00471CCB">
        <w:rPr>
          <w:rFonts w:ascii="Book Antiqua" w:hAnsi="Book Antiqua"/>
          <w:sz w:val="24"/>
          <w:szCs w:val="24"/>
        </w:rPr>
        <w:t xml:space="preserve"> plasma CRP levels </w:t>
      </w:r>
      <w:r w:rsidR="000660EA" w:rsidRPr="00471CCB">
        <w:rPr>
          <w:rFonts w:ascii="Book Antiqua" w:hAnsi="Book Antiqua"/>
          <w:sz w:val="24"/>
          <w:szCs w:val="24"/>
        </w:rPr>
        <w:t xml:space="preserve">were </w:t>
      </w:r>
      <w:r w:rsidR="00976739" w:rsidRPr="00471CCB">
        <w:rPr>
          <w:rFonts w:ascii="Book Antiqua" w:hAnsi="Book Antiqua"/>
          <w:sz w:val="24"/>
          <w:szCs w:val="24"/>
        </w:rPr>
        <w:t>no</w:t>
      </w:r>
      <w:r w:rsidR="000660EA" w:rsidRPr="00471CCB">
        <w:rPr>
          <w:rFonts w:ascii="Book Antiqua" w:hAnsi="Book Antiqua"/>
          <w:sz w:val="24"/>
          <w:szCs w:val="24"/>
        </w:rPr>
        <w:t>t</w:t>
      </w:r>
      <w:r w:rsidR="00976739" w:rsidRPr="00471CCB">
        <w:rPr>
          <w:rFonts w:ascii="Book Antiqua" w:hAnsi="Book Antiqua"/>
          <w:sz w:val="24"/>
          <w:szCs w:val="24"/>
        </w:rPr>
        <w:t xml:space="preserve"> significant</w:t>
      </w:r>
      <w:r w:rsidR="000660EA" w:rsidRPr="00471CCB">
        <w:rPr>
          <w:rFonts w:ascii="Book Antiqua" w:hAnsi="Book Antiqua"/>
          <w:sz w:val="24"/>
          <w:szCs w:val="24"/>
        </w:rPr>
        <w:t>ly</w:t>
      </w:r>
      <w:r w:rsidR="00976739" w:rsidRPr="00471CCB">
        <w:rPr>
          <w:rFonts w:ascii="Book Antiqua" w:hAnsi="Book Antiqua"/>
          <w:sz w:val="24"/>
          <w:szCs w:val="24"/>
        </w:rPr>
        <w:t xml:space="preserve"> differen</w:t>
      </w:r>
      <w:r w:rsidR="000660EA" w:rsidRPr="00471CCB">
        <w:rPr>
          <w:rFonts w:ascii="Book Antiqua" w:hAnsi="Book Antiqua"/>
          <w:sz w:val="24"/>
          <w:szCs w:val="24"/>
        </w:rPr>
        <w:t>t</w:t>
      </w:r>
      <w:r w:rsidR="00976739" w:rsidRPr="00471CCB">
        <w:rPr>
          <w:rFonts w:ascii="Book Antiqua" w:hAnsi="Book Antiqua"/>
          <w:sz w:val="24"/>
          <w:szCs w:val="24"/>
        </w:rPr>
        <w:t xml:space="preserve"> between MAP and SAP according to </w:t>
      </w:r>
      <w:r w:rsidR="000660EA" w:rsidRPr="00471CCB">
        <w:rPr>
          <w:rFonts w:ascii="Book Antiqua" w:hAnsi="Book Antiqua"/>
          <w:sz w:val="24"/>
          <w:szCs w:val="24"/>
        </w:rPr>
        <w:t xml:space="preserve">the </w:t>
      </w:r>
      <w:proofErr w:type="spellStart"/>
      <w:r w:rsidR="00976739" w:rsidRPr="00471CCB">
        <w:rPr>
          <w:rFonts w:ascii="Book Antiqua" w:hAnsi="Book Antiqua"/>
          <w:sz w:val="24"/>
          <w:szCs w:val="24"/>
        </w:rPr>
        <w:t>mGPS</w:t>
      </w:r>
      <w:proofErr w:type="spellEnd"/>
      <w:r w:rsidR="00976739" w:rsidRPr="00471CCB">
        <w:rPr>
          <w:rFonts w:ascii="Book Antiqua" w:hAnsi="Book Antiqua"/>
          <w:sz w:val="24"/>
          <w:szCs w:val="24"/>
        </w:rPr>
        <w:t>, and there</w:t>
      </w:r>
      <w:r w:rsidR="000660EA" w:rsidRPr="00471CCB">
        <w:rPr>
          <w:rFonts w:ascii="Book Antiqua" w:hAnsi="Book Antiqua"/>
          <w:sz w:val="24"/>
          <w:szCs w:val="24"/>
        </w:rPr>
        <w:t xml:space="preserve"> was </w:t>
      </w:r>
      <w:r w:rsidR="00976739" w:rsidRPr="00471CCB">
        <w:rPr>
          <w:rFonts w:ascii="Book Antiqua" w:hAnsi="Book Antiqua"/>
          <w:sz w:val="24"/>
          <w:szCs w:val="24"/>
        </w:rPr>
        <w:t>no significant differen</w:t>
      </w:r>
      <w:r w:rsidR="000660EA" w:rsidRPr="00471CCB">
        <w:rPr>
          <w:rFonts w:ascii="Book Antiqua" w:hAnsi="Book Antiqua"/>
          <w:sz w:val="24"/>
          <w:szCs w:val="24"/>
        </w:rPr>
        <w:t>ce</w:t>
      </w:r>
      <w:r w:rsidR="00976739" w:rsidRPr="00471CCB">
        <w:rPr>
          <w:rFonts w:ascii="Book Antiqua" w:hAnsi="Book Antiqua"/>
          <w:sz w:val="24"/>
          <w:szCs w:val="24"/>
        </w:rPr>
        <w:t xml:space="preserve"> between </w:t>
      </w:r>
      <w:r w:rsidR="000660EA" w:rsidRPr="00471CCB">
        <w:rPr>
          <w:rFonts w:ascii="Book Antiqua" w:hAnsi="Book Antiqua"/>
          <w:sz w:val="24"/>
          <w:szCs w:val="24"/>
        </w:rPr>
        <w:t xml:space="preserve">the </w:t>
      </w:r>
      <w:r w:rsidR="00976739" w:rsidRPr="00471CCB">
        <w:rPr>
          <w:rFonts w:ascii="Book Antiqua" w:hAnsi="Book Antiqua"/>
          <w:sz w:val="24"/>
          <w:szCs w:val="24"/>
        </w:rPr>
        <w:t xml:space="preserve">non-SAP group and SAP </w:t>
      </w:r>
      <w:bookmarkStart w:id="423" w:name="OLE_LINK211"/>
      <w:bookmarkStart w:id="424" w:name="OLE_LINK210"/>
      <w:r w:rsidR="000660EA" w:rsidRPr="00471CCB">
        <w:rPr>
          <w:rFonts w:ascii="Book Antiqua" w:hAnsi="Book Antiqua"/>
          <w:sz w:val="24"/>
          <w:szCs w:val="24"/>
        </w:rPr>
        <w:t xml:space="preserve">that were defined based on the </w:t>
      </w:r>
      <w:r w:rsidR="00976739" w:rsidRPr="00471CCB">
        <w:rPr>
          <w:rFonts w:ascii="Book Antiqua" w:hAnsi="Book Antiqua"/>
          <w:kern w:val="0"/>
          <w:sz w:val="24"/>
          <w:szCs w:val="24"/>
        </w:rPr>
        <w:t>2012 revised A</w:t>
      </w:r>
      <w:r w:rsidR="000660EA" w:rsidRPr="00471CCB">
        <w:rPr>
          <w:rFonts w:ascii="Book Antiqua" w:hAnsi="Book Antiqua"/>
          <w:kern w:val="0"/>
          <w:sz w:val="24"/>
          <w:szCs w:val="24"/>
        </w:rPr>
        <w:t>tl</w:t>
      </w:r>
      <w:r w:rsidR="00976739" w:rsidRPr="00471CCB">
        <w:rPr>
          <w:rFonts w:ascii="Book Antiqua" w:hAnsi="Book Antiqua"/>
          <w:kern w:val="0"/>
          <w:sz w:val="24"/>
          <w:szCs w:val="24"/>
        </w:rPr>
        <w:t>anta criteria</w:t>
      </w:r>
      <w:bookmarkEnd w:id="423"/>
      <w:bookmarkEnd w:id="424"/>
      <w:r w:rsidR="00976739" w:rsidRPr="00471CCB">
        <w:rPr>
          <w:rFonts w:ascii="Book Antiqua" w:hAnsi="Book Antiqua"/>
          <w:sz w:val="24"/>
          <w:szCs w:val="24"/>
        </w:rPr>
        <w:t>,</w:t>
      </w:r>
      <w:r w:rsidR="00114AAA" w:rsidRPr="00471CCB">
        <w:rPr>
          <w:rFonts w:ascii="Book Antiqua" w:hAnsi="Book Antiqua"/>
          <w:sz w:val="24"/>
          <w:szCs w:val="24"/>
        </w:rPr>
        <w:t xml:space="preserve"> suggest</w:t>
      </w:r>
      <w:r w:rsidR="000660EA" w:rsidRPr="00471CCB">
        <w:rPr>
          <w:rFonts w:ascii="Book Antiqua" w:hAnsi="Book Antiqua"/>
          <w:sz w:val="24"/>
          <w:szCs w:val="24"/>
        </w:rPr>
        <w:t xml:space="preserve">ing that in AP patients, </w:t>
      </w:r>
      <w:r w:rsidR="00114AAA" w:rsidRPr="00471CCB">
        <w:rPr>
          <w:rFonts w:ascii="Book Antiqua" w:hAnsi="Book Antiqua"/>
          <w:sz w:val="24"/>
          <w:szCs w:val="24"/>
        </w:rPr>
        <w:t xml:space="preserve">CRP levels </w:t>
      </w:r>
      <w:r w:rsidR="000660EA" w:rsidRPr="00471CCB">
        <w:rPr>
          <w:rFonts w:ascii="Book Antiqua" w:hAnsi="Book Antiqua"/>
          <w:sz w:val="24"/>
          <w:szCs w:val="24"/>
        </w:rPr>
        <w:t xml:space="preserve">are not likely to reflect the </w:t>
      </w:r>
      <w:r w:rsidR="00114AAA" w:rsidRPr="00471CCB">
        <w:rPr>
          <w:rFonts w:ascii="Book Antiqua" w:hAnsi="Book Antiqua"/>
          <w:sz w:val="24"/>
          <w:szCs w:val="24"/>
        </w:rPr>
        <w:t>se</w:t>
      </w:r>
      <w:r w:rsidR="003B3389" w:rsidRPr="00471CCB">
        <w:rPr>
          <w:rFonts w:ascii="Book Antiqua" w:hAnsi="Book Antiqua"/>
          <w:sz w:val="24"/>
          <w:szCs w:val="24"/>
        </w:rPr>
        <w:t xml:space="preserve">verity of the disease when </w:t>
      </w:r>
      <w:r w:rsidR="00114AAA" w:rsidRPr="00471CCB">
        <w:rPr>
          <w:rFonts w:ascii="Book Antiqua" w:hAnsi="Book Antiqua"/>
          <w:sz w:val="24"/>
          <w:szCs w:val="24"/>
        </w:rPr>
        <w:t xml:space="preserve">measured </w:t>
      </w:r>
      <w:r w:rsidR="00F338B6" w:rsidRPr="00471CCB">
        <w:rPr>
          <w:rFonts w:ascii="Book Antiqua" w:hAnsi="Book Antiqua"/>
          <w:sz w:val="24"/>
          <w:szCs w:val="24"/>
        </w:rPr>
        <w:t xml:space="preserve">during its </w:t>
      </w:r>
      <w:r w:rsidR="00114AAA" w:rsidRPr="00471CCB">
        <w:rPr>
          <w:rFonts w:ascii="Book Antiqua" w:hAnsi="Book Antiqua"/>
          <w:sz w:val="24"/>
          <w:szCs w:val="24"/>
        </w:rPr>
        <w:t>early phase after onset.</w:t>
      </w:r>
      <w:r w:rsidR="0077758B" w:rsidRPr="00471CCB">
        <w:rPr>
          <w:rFonts w:ascii="Book Antiqua" w:hAnsi="Book Antiqua"/>
          <w:sz w:val="24"/>
          <w:szCs w:val="24"/>
        </w:rPr>
        <w:t xml:space="preserve"> </w:t>
      </w:r>
      <w:r w:rsidR="00F338B6" w:rsidRPr="00471CCB">
        <w:rPr>
          <w:rFonts w:ascii="Book Antiqua" w:hAnsi="Book Antiqua"/>
          <w:sz w:val="24"/>
          <w:szCs w:val="24"/>
        </w:rPr>
        <w:t>However,</w:t>
      </w:r>
      <w:r w:rsidR="00976739" w:rsidRPr="00471CCB">
        <w:rPr>
          <w:rFonts w:ascii="Book Antiqua" w:hAnsi="Book Antiqua"/>
          <w:sz w:val="24"/>
          <w:szCs w:val="24"/>
        </w:rPr>
        <w:t xml:space="preserve"> on</w:t>
      </w:r>
      <w:r w:rsidR="00976739" w:rsidRPr="00471CCB">
        <w:rPr>
          <w:rFonts w:ascii="Book Antiqua" w:hAnsi="Book Antiqua" w:cs="Arial"/>
          <w:sz w:val="24"/>
          <w:szCs w:val="24"/>
        </w:rPr>
        <w:t xml:space="preserve"> </w:t>
      </w:r>
      <w:r w:rsidR="00976739" w:rsidRPr="00471CCB">
        <w:rPr>
          <w:rFonts w:ascii="Book Antiqua" w:hAnsi="Book Antiqua"/>
          <w:kern w:val="0"/>
          <w:sz w:val="24"/>
          <w:szCs w:val="24"/>
        </w:rPr>
        <w:t>day</w:t>
      </w:r>
      <w:r w:rsidR="00F338B6" w:rsidRPr="00471CCB">
        <w:rPr>
          <w:rFonts w:ascii="Book Antiqua" w:hAnsi="Book Antiqua"/>
          <w:kern w:val="0"/>
          <w:sz w:val="24"/>
          <w:szCs w:val="24"/>
        </w:rPr>
        <w:t xml:space="preserve"> </w:t>
      </w:r>
      <w:r w:rsidR="00976739" w:rsidRPr="00471CCB">
        <w:rPr>
          <w:rFonts w:ascii="Book Antiqua" w:hAnsi="Book Antiqua"/>
          <w:kern w:val="0"/>
          <w:sz w:val="24"/>
          <w:szCs w:val="24"/>
        </w:rPr>
        <w:t>3 after admission, CRP</w:t>
      </w:r>
      <w:r w:rsidR="00976739" w:rsidRPr="00471CCB">
        <w:rPr>
          <w:rFonts w:ascii="Book Antiqua" w:hAnsi="Book Antiqua"/>
          <w:sz w:val="24"/>
          <w:szCs w:val="24"/>
        </w:rPr>
        <w:t xml:space="preserve"> </w:t>
      </w:r>
      <w:r w:rsidR="00F338B6" w:rsidRPr="00471CCB">
        <w:rPr>
          <w:rFonts w:ascii="Book Antiqua" w:hAnsi="Book Antiqua"/>
          <w:sz w:val="24"/>
          <w:szCs w:val="24"/>
        </w:rPr>
        <w:t xml:space="preserve">levels </w:t>
      </w:r>
      <w:r w:rsidR="00976739" w:rsidRPr="00471CCB">
        <w:rPr>
          <w:rFonts w:ascii="Book Antiqua" w:hAnsi="Book Antiqua"/>
          <w:sz w:val="24"/>
          <w:szCs w:val="24"/>
        </w:rPr>
        <w:t>peak</w:t>
      </w:r>
      <w:r w:rsidR="00F338B6" w:rsidRPr="00471CCB">
        <w:rPr>
          <w:rFonts w:ascii="Book Antiqua" w:hAnsi="Book Antiqua"/>
          <w:sz w:val="24"/>
          <w:szCs w:val="24"/>
        </w:rPr>
        <w:t>ed</w:t>
      </w:r>
      <w:r w:rsidR="00976739" w:rsidRPr="00471CCB">
        <w:rPr>
          <w:rFonts w:ascii="Book Antiqua" w:hAnsi="Book Antiqua"/>
          <w:sz w:val="24"/>
          <w:szCs w:val="24"/>
        </w:rPr>
        <w:t xml:space="preserve"> </w:t>
      </w:r>
      <w:r w:rsidR="00F338B6" w:rsidRPr="00471CCB">
        <w:rPr>
          <w:rFonts w:ascii="Book Antiqua" w:hAnsi="Book Antiqua"/>
          <w:sz w:val="24"/>
          <w:szCs w:val="24"/>
        </w:rPr>
        <w:t>(</w:t>
      </w:r>
      <w:r w:rsidR="0077758B" w:rsidRPr="00471CCB">
        <w:rPr>
          <w:rFonts w:ascii="Book Antiqua" w:hAnsi="Book Antiqua"/>
          <w:sz w:val="24"/>
          <w:szCs w:val="24"/>
        </w:rPr>
        <w:t>AUC 0.754</w:t>
      </w:r>
      <w:r w:rsidR="00F338B6" w:rsidRPr="00471CCB">
        <w:rPr>
          <w:rFonts w:ascii="Book Antiqua" w:hAnsi="Book Antiqua"/>
          <w:sz w:val="24"/>
          <w:szCs w:val="24"/>
        </w:rPr>
        <w:t>)</w:t>
      </w:r>
      <w:r w:rsidR="00976739" w:rsidRPr="00471CCB">
        <w:rPr>
          <w:rFonts w:ascii="Book Antiqua" w:hAnsi="Book Antiqua"/>
          <w:sz w:val="24"/>
          <w:szCs w:val="24"/>
        </w:rPr>
        <w:t xml:space="preserve"> in</w:t>
      </w:r>
      <w:r w:rsidR="00F338B6" w:rsidRPr="00471CCB">
        <w:rPr>
          <w:rFonts w:ascii="Book Antiqua" w:hAnsi="Book Antiqua"/>
          <w:sz w:val="24"/>
          <w:szCs w:val="24"/>
        </w:rPr>
        <w:t xml:space="preserve"> a</w:t>
      </w:r>
      <w:r w:rsidR="00976739" w:rsidRPr="00471CCB">
        <w:rPr>
          <w:rFonts w:ascii="Book Antiqua" w:hAnsi="Book Antiqua"/>
          <w:sz w:val="24"/>
          <w:szCs w:val="24"/>
        </w:rPr>
        <w:t xml:space="preserve"> </w:t>
      </w:r>
      <w:r w:rsidR="0077758B" w:rsidRPr="00471CCB">
        <w:rPr>
          <w:rFonts w:ascii="Book Antiqua" w:hAnsi="Book Antiqua"/>
          <w:sz w:val="24"/>
          <w:szCs w:val="24"/>
        </w:rPr>
        <w:t xml:space="preserve">ROC curve analysis </w:t>
      </w:r>
      <w:r w:rsidR="00F338B6" w:rsidRPr="00471CCB">
        <w:rPr>
          <w:rFonts w:ascii="Book Antiqua" w:hAnsi="Book Antiqua"/>
          <w:sz w:val="24"/>
          <w:szCs w:val="24"/>
        </w:rPr>
        <w:t>and were superior to WBC and LDH for</w:t>
      </w:r>
      <w:r w:rsidR="0077758B" w:rsidRPr="00471CCB">
        <w:rPr>
          <w:rFonts w:ascii="Book Antiqua" w:hAnsi="Book Antiqua"/>
          <w:sz w:val="24"/>
          <w:szCs w:val="24"/>
        </w:rPr>
        <w:t xml:space="preserve"> predicting SAP according to</w:t>
      </w:r>
      <w:r w:rsidR="00F338B6" w:rsidRPr="00471CCB">
        <w:rPr>
          <w:rFonts w:ascii="Book Antiqua" w:hAnsi="Book Antiqua"/>
          <w:sz w:val="24"/>
          <w:szCs w:val="24"/>
        </w:rPr>
        <w:t xml:space="preserve"> the</w:t>
      </w:r>
      <w:r w:rsidR="0077758B" w:rsidRPr="00471CCB">
        <w:rPr>
          <w:rFonts w:ascii="Book Antiqua" w:hAnsi="Book Antiqua"/>
          <w:sz w:val="24"/>
          <w:szCs w:val="24"/>
        </w:rPr>
        <w:t xml:space="preserve"> </w:t>
      </w:r>
      <w:proofErr w:type="spellStart"/>
      <w:r w:rsidR="0077758B" w:rsidRPr="00471CCB">
        <w:rPr>
          <w:rFonts w:ascii="Book Antiqua" w:hAnsi="Book Antiqua"/>
          <w:kern w:val="0"/>
          <w:sz w:val="24"/>
          <w:szCs w:val="24"/>
        </w:rPr>
        <w:t>mGPS</w:t>
      </w:r>
      <w:proofErr w:type="spellEnd"/>
      <w:r w:rsidR="00AB56C9" w:rsidRPr="00471CCB">
        <w:rPr>
          <w:rFonts w:ascii="Book Antiqua" w:hAnsi="Book Antiqua"/>
          <w:kern w:val="0"/>
          <w:sz w:val="24"/>
          <w:szCs w:val="24"/>
        </w:rPr>
        <w:t xml:space="preserve"> (</w:t>
      </w:r>
      <w:r w:rsidR="00471CCB" w:rsidRPr="00471CCB">
        <w:rPr>
          <w:rFonts w:ascii="Book Antiqua" w:hAnsi="Book Antiqua"/>
          <w:kern w:val="0"/>
          <w:sz w:val="24"/>
          <w:szCs w:val="24"/>
        </w:rPr>
        <w:t>Figure</w:t>
      </w:r>
      <w:r w:rsidR="00471CCB" w:rsidRPr="00471CCB">
        <w:rPr>
          <w:rFonts w:ascii="Book Antiqua" w:hAnsi="Book Antiqua" w:hint="eastAsia"/>
          <w:kern w:val="0"/>
          <w:sz w:val="24"/>
          <w:szCs w:val="24"/>
        </w:rPr>
        <w:t xml:space="preserve"> </w:t>
      </w:r>
      <w:r w:rsidR="00471CCB" w:rsidRPr="00471CCB">
        <w:rPr>
          <w:rFonts w:ascii="Book Antiqua" w:hAnsi="Book Antiqua"/>
          <w:kern w:val="0"/>
          <w:sz w:val="24"/>
          <w:szCs w:val="24"/>
        </w:rPr>
        <w:t>3C</w:t>
      </w:r>
      <w:r w:rsidR="00471CCB">
        <w:rPr>
          <w:rFonts w:ascii="Book Antiqua" w:hAnsi="Book Antiqua" w:hint="eastAsia"/>
          <w:kern w:val="0"/>
          <w:sz w:val="24"/>
          <w:szCs w:val="24"/>
        </w:rPr>
        <w:t>,</w:t>
      </w:r>
      <w:r w:rsidR="00471CCB" w:rsidRPr="00471CCB">
        <w:rPr>
          <w:rFonts w:ascii="Book Antiqua" w:hAnsi="Book Antiqua"/>
          <w:kern w:val="0"/>
          <w:sz w:val="24"/>
          <w:szCs w:val="24"/>
        </w:rPr>
        <w:t xml:space="preserve"> Table </w:t>
      </w:r>
      <w:r w:rsidR="00AB56C9" w:rsidRPr="00471CCB">
        <w:rPr>
          <w:rFonts w:ascii="Book Antiqua" w:hAnsi="Book Antiqua"/>
          <w:kern w:val="0"/>
          <w:sz w:val="24"/>
          <w:szCs w:val="24"/>
        </w:rPr>
        <w:t>4)</w:t>
      </w:r>
      <w:r w:rsidR="00976739" w:rsidRPr="00471CCB">
        <w:rPr>
          <w:rFonts w:ascii="Book Antiqua" w:hAnsi="Book Antiqua"/>
          <w:sz w:val="24"/>
          <w:szCs w:val="24"/>
        </w:rPr>
        <w:t xml:space="preserve"> and </w:t>
      </w:r>
      <w:r w:rsidR="00AB56C9" w:rsidRPr="00471CCB">
        <w:rPr>
          <w:rFonts w:ascii="Book Antiqua" w:hAnsi="Book Antiqua"/>
          <w:sz w:val="24"/>
          <w:szCs w:val="24"/>
        </w:rPr>
        <w:t>persistent OF</w:t>
      </w:r>
      <w:r w:rsidR="00471CCB">
        <w:rPr>
          <w:rFonts w:ascii="Book Antiqua" w:hAnsi="Book Antiqua" w:hint="eastAsia"/>
          <w:sz w:val="24"/>
          <w:szCs w:val="24"/>
        </w:rPr>
        <w:t xml:space="preserve"> </w:t>
      </w:r>
      <w:r w:rsidR="00AB56C9" w:rsidRPr="00471CCB">
        <w:rPr>
          <w:rFonts w:ascii="Book Antiqua" w:hAnsi="Book Antiqua"/>
          <w:sz w:val="24"/>
          <w:szCs w:val="24"/>
        </w:rPr>
        <w:t>(</w:t>
      </w:r>
      <w:r w:rsidR="0077758B" w:rsidRPr="00471CCB">
        <w:rPr>
          <w:rFonts w:ascii="Book Antiqua" w:hAnsi="Book Antiqua"/>
          <w:sz w:val="24"/>
          <w:szCs w:val="24"/>
        </w:rPr>
        <w:t>AUC 0.749</w:t>
      </w:r>
      <w:r w:rsidR="00AB56C9" w:rsidRPr="00471CCB">
        <w:rPr>
          <w:rFonts w:ascii="Book Antiqua" w:hAnsi="Book Antiqua"/>
          <w:sz w:val="24"/>
          <w:szCs w:val="24"/>
        </w:rPr>
        <w:t>)</w:t>
      </w:r>
      <w:r w:rsidR="00336E7D" w:rsidRPr="00471CCB">
        <w:rPr>
          <w:rFonts w:ascii="Book Antiqua" w:hAnsi="Book Antiqua"/>
          <w:sz w:val="24"/>
          <w:szCs w:val="24"/>
        </w:rPr>
        <w:t xml:space="preserve"> </w:t>
      </w:r>
      <w:r w:rsidR="00AB56C9" w:rsidRPr="00471CCB">
        <w:rPr>
          <w:rFonts w:ascii="Book Antiqua" w:hAnsi="Book Antiqua"/>
          <w:sz w:val="24"/>
          <w:szCs w:val="24"/>
        </w:rPr>
        <w:t>according</w:t>
      </w:r>
      <w:r w:rsidR="00976739" w:rsidRPr="00471CCB">
        <w:rPr>
          <w:rFonts w:ascii="Book Antiqua" w:hAnsi="Book Antiqua"/>
          <w:sz w:val="24"/>
          <w:szCs w:val="24"/>
        </w:rPr>
        <w:t xml:space="preserve"> to</w:t>
      </w:r>
      <w:bookmarkStart w:id="425" w:name="OLE_LINK222"/>
      <w:bookmarkStart w:id="426" w:name="OLE_LINK221"/>
      <w:r w:rsidR="00976739" w:rsidRPr="00471CCB">
        <w:rPr>
          <w:rFonts w:ascii="Book Antiqua" w:hAnsi="Book Antiqua"/>
          <w:sz w:val="24"/>
          <w:szCs w:val="24"/>
        </w:rPr>
        <w:t xml:space="preserve"> </w:t>
      </w:r>
      <w:r w:rsidR="00AB56C9" w:rsidRPr="00471CCB">
        <w:rPr>
          <w:rFonts w:ascii="Book Antiqua" w:hAnsi="Book Antiqua"/>
          <w:sz w:val="24"/>
          <w:szCs w:val="24"/>
        </w:rPr>
        <w:t xml:space="preserve">the </w:t>
      </w:r>
      <w:r w:rsidR="00976739" w:rsidRPr="00471CCB">
        <w:rPr>
          <w:rFonts w:ascii="Book Antiqua" w:hAnsi="Book Antiqua"/>
          <w:kern w:val="0"/>
          <w:sz w:val="24"/>
          <w:szCs w:val="24"/>
        </w:rPr>
        <w:t>2012 revised A</w:t>
      </w:r>
      <w:r w:rsidR="00AB56C9" w:rsidRPr="00471CCB">
        <w:rPr>
          <w:rFonts w:ascii="Book Antiqua" w:hAnsi="Book Antiqua"/>
          <w:kern w:val="0"/>
          <w:sz w:val="24"/>
          <w:szCs w:val="24"/>
        </w:rPr>
        <w:t>tl</w:t>
      </w:r>
      <w:r w:rsidR="00976739" w:rsidRPr="00471CCB">
        <w:rPr>
          <w:rFonts w:ascii="Book Antiqua" w:hAnsi="Book Antiqua"/>
          <w:kern w:val="0"/>
          <w:sz w:val="24"/>
          <w:szCs w:val="24"/>
        </w:rPr>
        <w:t>anta criteria</w:t>
      </w:r>
      <w:bookmarkEnd w:id="425"/>
      <w:bookmarkEnd w:id="426"/>
      <w:r w:rsidR="00471CCB">
        <w:rPr>
          <w:rFonts w:ascii="Book Antiqua" w:hAnsi="Book Antiqua" w:hint="eastAsia"/>
          <w:kern w:val="0"/>
          <w:sz w:val="24"/>
          <w:szCs w:val="24"/>
        </w:rPr>
        <w:t xml:space="preserve"> </w:t>
      </w:r>
      <w:r w:rsidR="00AB56C9" w:rsidRPr="00471CCB">
        <w:rPr>
          <w:rFonts w:ascii="Book Antiqua" w:hAnsi="Book Antiqua"/>
          <w:kern w:val="0"/>
          <w:sz w:val="24"/>
          <w:szCs w:val="24"/>
        </w:rPr>
        <w:t>(Figure</w:t>
      </w:r>
      <w:r w:rsidR="00471CCB">
        <w:rPr>
          <w:rFonts w:ascii="Book Antiqua" w:hAnsi="Book Antiqua" w:hint="eastAsia"/>
          <w:kern w:val="0"/>
          <w:sz w:val="24"/>
          <w:szCs w:val="24"/>
        </w:rPr>
        <w:t xml:space="preserve"> </w:t>
      </w:r>
      <w:r w:rsidR="00AB56C9" w:rsidRPr="00471CCB">
        <w:rPr>
          <w:rFonts w:ascii="Book Antiqua" w:hAnsi="Book Antiqua"/>
          <w:kern w:val="0"/>
          <w:sz w:val="24"/>
          <w:szCs w:val="24"/>
        </w:rPr>
        <w:t>4C</w:t>
      </w:r>
      <w:r w:rsidR="00471CCB">
        <w:rPr>
          <w:rFonts w:ascii="Book Antiqua" w:hAnsi="Book Antiqua" w:hint="eastAsia"/>
          <w:kern w:val="0"/>
          <w:sz w:val="24"/>
          <w:szCs w:val="24"/>
        </w:rPr>
        <w:t xml:space="preserve">, </w:t>
      </w:r>
      <w:r w:rsidR="00471CCB" w:rsidRPr="00471CCB">
        <w:rPr>
          <w:rFonts w:ascii="Book Antiqua" w:hAnsi="Book Antiqua"/>
          <w:kern w:val="0"/>
          <w:sz w:val="24"/>
          <w:szCs w:val="24"/>
        </w:rPr>
        <w:t>Table 6</w:t>
      </w:r>
      <w:r w:rsidR="00AB56C9" w:rsidRPr="00471CCB">
        <w:rPr>
          <w:rFonts w:ascii="Book Antiqua" w:hAnsi="Book Antiqua"/>
          <w:kern w:val="0"/>
          <w:sz w:val="24"/>
          <w:szCs w:val="24"/>
        </w:rPr>
        <w:t>)</w:t>
      </w:r>
      <w:r w:rsidR="00976739" w:rsidRPr="00471CCB">
        <w:rPr>
          <w:rFonts w:ascii="Book Antiqua" w:hAnsi="Book Antiqua"/>
          <w:sz w:val="24"/>
          <w:szCs w:val="24"/>
        </w:rPr>
        <w:t xml:space="preserve">. </w:t>
      </w:r>
      <w:r w:rsidR="00B70D87" w:rsidRPr="00471CCB">
        <w:rPr>
          <w:rFonts w:ascii="Book Antiqua" w:hAnsi="Book Antiqua"/>
          <w:sz w:val="24"/>
          <w:szCs w:val="24"/>
        </w:rPr>
        <w:t>T</w:t>
      </w:r>
      <w:r w:rsidR="00A30204" w:rsidRPr="00471CCB">
        <w:rPr>
          <w:rFonts w:ascii="Book Antiqua" w:hAnsi="Book Antiqua"/>
          <w:sz w:val="24"/>
          <w:szCs w:val="24"/>
        </w:rPr>
        <w:t>hese</w:t>
      </w:r>
      <w:r w:rsidR="00336E7D" w:rsidRPr="00471CCB">
        <w:rPr>
          <w:rFonts w:ascii="Book Antiqua" w:hAnsi="Book Antiqua"/>
          <w:sz w:val="24"/>
          <w:szCs w:val="24"/>
        </w:rPr>
        <w:t xml:space="preserve"> result</w:t>
      </w:r>
      <w:r w:rsidR="00A30204" w:rsidRPr="00471CCB">
        <w:rPr>
          <w:rFonts w:ascii="Book Antiqua" w:hAnsi="Book Antiqua"/>
          <w:sz w:val="24"/>
          <w:szCs w:val="24"/>
        </w:rPr>
        <w:t xml:space="preserve">s suggest that </w:t>
      </w:r>
      <w:r w:rsidR="00336E7D" w:rsidRPr="00471CCB">
        <w:rPr>
          <w:rFonts w:ascii="Book Antiqua" w:hAnsi="Book Antiqua"/>
          <w:sz w:val="24"/>
          <w:szCs w:val="24"/>
        </w:rPr>
        <w:t>d</w:t>
      </w:r>
      <w:r w:rsidRPr="00471CCB">
        <w:rPr>
          <w:rFonts w:ascii="Book Antiqua" w:hAnsi="Book Antiqua"/>
          <w:sz w:val="24"/>
          <w:szCs w:val="24"/>
        </w:rPr>
        <w:t>espite i</w:t>
      </w:r>
      <w:r w:rsidR="00A30204" w:rsidRPr="00471CCB">
        <w:rPr>
          <w:rFonts w:ascii="Book Antiqua" w:hAnsi="Book Antiqua"/>
          <w:sz w:val="24"/>
          <w:szCs w:val="24"/>
        </w:rPr>
        <w:t>ts delayed increase, which results in CRP peaking no earlier than 72</w:t>
      </w:r>
      <w:r w:rsidR="00A30204" w:rsidRPr="00471CCB">
        <w:rPr>
          <w:rFonts w:ascii="Times New Roman" w:hAnsi="Times New Roman"/>
          <w:sz w:val="24"/>
          <w:szCs w:val="24"/>
        </w:rPr>
        <w:t> </w:t>
      </w:r>
      <w:r w:rsidR="00A30204" w:rsidRPr="00471CCB">
        <w:rPr>
          <w:rFonts w:ascii="Book Antiqua" w:hAnsi="Book Antiqua"/>
          <w:sz w:val="24"/>
          <w:szCs w:val="24"/>
        </w:rPr>
        <w:t xml:space="preserve">h after </w:t>
      </w:r>
      <w:r w:rsidRPr="00471CCB">
        <w:rPr>
          <w:rFonts w:ascii="Book Antiqua" w:hAnsi="Book Antiqua"/>
          <w:sz w:val="24"/>
          <w:szCs w:val="24"/>
        </w:rPr>
        <w:t>symptoms</w:t>
      </w:r>
      <w:r w:rsidR="00A30204" w:rsidRPr="00471CCB">
        <w:rPr>
          <w:rFonts w:ascii="Book Antiqua" w:hAnsi="Book Antiqua"/>
          <w:sz w:val="24"/>
          <w:szCs w:val="24"/>
        </w:rPr>
        <w:t xml:space="preserve"> onset</w:t>
      </w:r>
      <w:r w:rsidRPr="00471CCB">
        <w:rPr>
          <w:rFonts w:ascii="Book Antiqua" w:hAnsi="Book Antiqua"/>
          <w:sz w:val="24"/>
          <w:szCs w:val="24"/>
        </w:rPr>
        <w:t xml:space="preserve">, </w:t>
      </w:r>
      <w:r w:rsidR="003B3389" w:rsidRPr="00471CCB">
        <w:rPr>
          <w:rFonts w:ascii="Book Antiqua" w:hAnsi="Book Antiqua"/>
          <w:sz w:val="24"/>
          <w:szCs w:val="24"/>
        </w:rPr>
        <w:t>a</w:t>
      </w:r>
      <w:r w:rsidR="00976739" w:rsidRPr="00471CCB">
        <w:rPr>
          <w:rFonts w:ascii="Book Antiqua" w:hAnsi="Book Antiqua"/>
          <w:sz w:val="24"/>
          <w:szCs w:val="24"/>
        </w:rPr>
        <w:t>mong single biochemical markers,</w:t>
      </w:r>
      <w:r w:rsidR="00976739" w:rsidRPr="00471CCB">
        <w:rPr>
          <w:rFonts w:ascii="Book Antiqua" w:hAnsi="Book Antiqua"/>
          <w:kern w:val="0"/>
          <w:sz w:val="24"/>
          <w:szCs w:val="24"/>
        </w:rPr>
        <w:t xml:space="preserve"> CRP still considered the most useful</w:t>
      </w:r>
      <w:r w:rsidR="00976739" w:rsidRPr="00471CCB">
        <w:rPr>
          <w:rFonts w:ascii="Book Antiqua" w:hAnsi="Book Antiqua"/>
          <w:kern w:val="0"/>
          <w:sz w:val="24"/>
          <w:szCs w:val="24"/>
          <w:vertAlign w:val="superscript"/>
        </w:rPr>
        <w:t>[</w:t>
      </w:r>
      <w:r w:rsidR="00964833" w:rsidRPr="00471CCB">
        <w:rPr>
          <w:rFonts w:ascii="Book Antiqua" w:hAnsi="Book Antiqua"/>
          <w:kern w:val="0"/>
          <w:sz w:val="24"/>
          <w:szCs w:val="24"/>
          <w:vertAlign w:val="superscript"/>
        </w:rPr>
        <w:t>31</w:t>
      </w:r>
      <w:r w:rsidR="00976739" w:rsidRPr="00471CCB">
        <w:rPr>
          <w:rFonts w:ascii="Book Antiqua" w:hAnsi="Book Antiqua"/>
          <w:kern w:val="0"/>
          <w:sz w:val="24"/>
          <w:szCs w:val="24"/>
          <w:vertAlign w:val="superscript"/>
        </w:rPr>
        <w:t>]</w:t>
      </w:r>
      <w:r w:rsidR="00471CCB">
        <w:rPr>
          <w:rFonts w:ascii="Book Antiqua" w:hAnsi="Book Antiqua" w:hint="eastAsia"/>
          <w:kern w:val="0"/>
          <w:sz w:val="24"/>
          <w:szCs w:val="24"/>
          <w:vertAlign w:val="superscript"/>
        </w:rPr>
        <w:t xml:space="preserve"> </w:t>
      </w:r>
      <w:r w:rsidR="00976739" w:rsidRPr="00471CCB">
        <w:rPr>
          <w:rFonts w:ascii="Book Antiqua" w:hAnsi="Book Antiqua"/>
          <w:kern w:val="0"/>
          <w:sz w:val="24"/>
          <w:szCs w:val="24"/>
        </w:rPr>
        <w:t xml:space="preserve">serum </w:t>
      </w:r>
      <w:proofErr w:type="spellStart"/>
      <w:r w:rsidR="00976739" w:rsidRPr="00471CCB">
        <w:rPr>
          <w:rFonts w:ascii="Book Antiqua" w:hAnsi="Book Antiqua"/>
          <w:kern w:val="0"/>
          <w:sz w:val="24"/>
          <w:szCs w:val="24"/>
        </w:rPr>
        <w:t>biochermical</w:t>
      </w:r>
      <w:proofErr w:type="spellEnd"/>
      <w:r w:rsidR="00976739" w:rsidRPr="00471CCB">
        <w:rPr>
          <w:rFonts w:ascii="Book Antiqua" w:hAnsi="Book Antiqua"/>
          <w:kern w:val="0"/>
          <w:sz w:val="24"/>
          <w:szCs w:val="24"/>
        </w:rPr>
        <w:t xml:space="preserve"> </w:t>
      </w:r>
      <w:r w:rsidR="00976739" w:rsidRPr="00471CCB">
        <w:rPr>
          <w:rFonts w:ascii="Book Antiqua" w:hAnsi="Book Antiqua"/>
          <w:sz w:val="24"/>
          <w:szCs w:val="24"/>
        </w:rPr>
        <w:t>for predicting</w:t>
      </w:r>
      <w:r w:rsidR="00A30204" w:rsidRPr="00471CCB">
        <w:rPr>
          <w:rFonts w:ascii="Book Antiqua" w:hAnsi="Book Antiqua"/>
          <w:sz w:val="24"/>
          <w:szCs w:val="24"/>
        </w:rPr>
        <w:t xml:space="preserve"> the</w:t>
      </w:r>
      <w:r w:rsidR="00976739" w:rsidRPr="00471CCB">
        <w:rPr>
          <w:rFonts w:ascii="Book Antiqua" w:hAnsi="Book Antiqua"/>
          <w:sz w:val="24"/>
          <w:szCs w:val="24"/>
        </w:rPr>
        <w:t xml:space="preserve"> severity and progression of acute pancreatitis</w:t>
      </w:r>
      <w:r w:rsidR="00976739" w:rsidRPr="00471CCB">
        <w:rPr>
          <w:rFonts w:ascii="Book Antiqua" w:hAnsi="Book Antiqua"/>
          <w:kern w:val="0"/>
          <w:sz w:val="24"/>
          <w:szCs w:val="24"/>
        </w:rPr>
        <w:t>.</w:t>
      </w:r>
      <w:r w:rsidRPr="00471CCB">
        <w:rPr>
          <w:rFonts w:ascii="Book Antiqua" w:hAnsi="Book Antiqua"/>
          <w:sz w:val="24"/>
          <w:szCs w:val="24"/>
        </w:rPr>
        <w:t xml:space="preserve"> </w:t>
      </w:r>
    </w:p>
    <w:p w:rsidR="005F68BF" w:rsidRDefault="00914576" w:rsidP="00471CCB">
      <w:pPr>
        <w:adjustRightInd w:val="0"/>
        <w:snapToGrid w:val="0"/>
        <w:spacing w:line="360" w:lineRule="auto"/>
        <w:ind w:firstLineChars="100" w:firstLine="240"/>
        <w:rPr>
          <w:rFonts w:ascii="Book Antiqua" w:hAnsi="Book Antiqua"/>
          <w:sz w:val="24"/>
          <w:szCs w:val="24"/>
        </w:rPr>
      </w:pPr>
      <w:r w:rsidRPr="00E837BE">
        <w:rPr>
          <w:rFonts w:ascii="Book Antiqua" w:hAnsi="Book Antiqua"/>
          <w:kern w:val="0"/>
          <w:sz w:val="24"/>
          <w:szCs w:val="24"/>
        </w:rPr>
        <w:t>In conclusion,</w:t>
      </w:r>
      <w:r w:rsidRPr="00E837BE">
        <w:rPr>
          <w:rFonts w:ascii="Book Antiqua" w:hAnsi="Book Antiqua"/>
          <w:sz w:val="24"/>
          <w:szCs w:val="24"/>
        </w:rPr>
        <w:t xml:space="preserve"> </w:t>
      </w:r>
      <w:r w:rsidR="00C71B2C" w:rsidRPr="00E837BE">
        <w:rPr>
          <w:rFonts w:ascii="Book Antiqua" w:hAnsi="Book Antiqua"/>
          <w:sz w:val="24"/>
          <w:szCs w:val="24"/>
        </w:rPr>
        <w:t xml:space="preserve">in </w:t>
      </w:r>
      <w:r w:rsidRPr="00E837BE">
        <w:rPr>
          <w:rFonts w:ascii="Book Antiqua" w:hAnsi="Book Antiqua"/>
          <w:sz w:val="24"/>
          <w:szCs w:val="24"/>
        </w:rPr>
        <w:t>the present study</w:t>
      </w:r>
      <w:r w:rsidR="00C71B2C" w:rsidRPr="00E837BE">
        <w:rPr>
          <w:rFonts w:ascii="Book Antiqua" w:hAnsi="Book Antiqua"/>
          <w:sz w:val="24"/>
          <w:szCs w:val="24"/>
        </w:rPr>
        <w:t>, we</w:t>
      </w:r>
      <w:r w:rsidRPr="00E837BE">
        <w:rPr>
          <w:rFonts w:ascii="Book Antiqua" w:hAnsi="Book Antiqua"/>
          <w:sz w:val="24"/>
          <w:szCs w:val="24"/>
        </w:rPr>
        <w:t xml:space="preserve"> demonstrated that MPV levels</w:t>
      </w:r>
      <w:r w:rsidR="00C71B2C" w:rsidRPr="00E837BE">
        <w:rPr>
          <w:rFonts w:ascii="Book Antiqua" w:hAnsi="Book Antiqua"/>
          <w:sz w:val="24"/>
          <w:szCs w:val="24"/>
        </w:rPr>
        <w:t xml:space="preserve"> were lower in AP patients during</w:t>
      </w:r>
      <w:r w:rsidRPr="00E837BE">
        <w:rPr>
          <w:rFonts w:ascii="Book Antiqua" w:hAnsi="Book Antiqua"/>
          <w:sz w:val="24"/>
          <w:szCs w:val="24"/>
        </w:rPr>
        <w:t xml:space="preserve"> the first week after admission </w:t>
      </w:r>
      <w:r w:rsidR="00C71B2C" w:rsidRPr="00E837BE">
        <w:rPr>
          <w:rFonts w:ascii="Book Antiqua" w:hAnsi="Book Antiqua"/>
          <w:sz w:val="24"/>
          <w:szCs w:val="24"/>
        </w:rPr>
        <w:t>than in a control</w:t>
      </w:r>
      <w:r w:rsidRPr="00E837BE">
        <w:rPr>
          <w:rFonts w:ascii="Book Antiqua" w:hAnsi="Book Antiqua"/>
          <w:sz w:val="24"/>
          <w:szCs w:val="24"/>
        </w:rPr>
        <w:t xml:space="preserve"> group. </w:t>
      </w:r>
      <w:r w:rsidR="00C71B2C" w:rsidRPr="00E837BE">
        <w:rPr>
          <w:rFonts w:ascii="Book Antiqua" w:hAnsi="Book Antiqua"/>
          <w:sz w:val="24"/>
          <w:szCs w:val="24"/>
        </w:rPr>
        <w:t xml:space="preserve">In addition, </w:t>
      </w:r>
      <w:r w:rsidRPr="00E837BE">
        <w:rPr>
          <w:rFonts w:ascii="Book Antiqua" w:hAnsi="Book Antiqua"/>
          <w:sz w:val="24"/>
          <w:szCs w:val="24"/>
        </w:rPr>
        <w:t xml:space="preserve">lower </w:t>
      </w:r>
      <w:r w:rsidR="00C71B2C" w:rsidRPr="00E837BE">
        <w:rPr>
          <w:rFonts w:ascii="Book Antiqua" w:hAnsi="Book Antiqua"/>
          <w:sz w:val="24"/>
          <w:szCs w:val="24"/>
        </w:rPr>
        <w:t xml:space="preserve">MPV </w:t>
      </w:r>
      <w:r w:rsidRPr="00E837BE">
        <w:rPr>
          <w:rFonts w:ascii="Book Antiqua" w:hAnsi="Book Antiqua"/>
          <w:sz w:val="24"/>
          <w:szCs w:val="24"/>
        </w:rPr>
        <w:t>level</w:t>
      </w:r>
      <w:r w:rsidR="00C71B2C" w:rsidRPr="00E837BE">
        <w:rPr>
          <w:rFonts w:ascii="Book Antiqua" w:hAnsi="Book Antiqua"/>
          <w:sz w:val="24"/>
          <w:szCs w:val="24"/>
        </w:rPr>
        <w:t>s were observed in patients with persistent OF</w:t>
      </w:r>
      <w:r w:rsidRPr="00E837BE">
        <w:rPr>
          <w:rFonts w:ascii="Book Antiqua" w:hAnsi="Book Antiqua"/>
          <w:sz w:val="24"/>
          <w:szCs w:val="24"/>
        </w:rPr>
        <w:t xml:space="preserve"> </w:t>
      </w:r>
      <w:r w:rsidR="00C71B2C" w:rsidRPr="00E837BE">
        <w:rPr>
          <w:rFonts w:ascii="Book Antiqua" w:hAnsi="Book Antiqua"/>
          <w:sz w:val="24"/>
          <w:szCs w:val="24"/>
        </w:rPr>
        <w:t>than in those</w:t>
      </w:r>
      <w:r w:rsidRPr="00E837BE">
        <w:rPr>
          <w:rFonts w:ascii="Book Antiqua" w:hAnsi="Book Antiqua"/>
          <w:sz w:val="24"/>
          <w:szCs w:val="24"/>
        </w:rPr>
        <w:t xml:space="preserve"> without persistent </w:t>
      </w:r>
      <w:r w:rsidR="007B0C2F" w:rsidRPr="00E837BE">
        <w:rPr>
          <w:rFonts w:ascii="Book Antiqua" w:hAnsi="Book Antiqua"/>
          <w:sz w:val="24"/>
          <w:szCs w:val="24"/>
        </w:rPr>
        <w:t>OF</w:t>
      </w:r>
      <w:r w:rsidR="005658B2" w:rsidRPr="00E837BE">
        <w:rPr>
          <w:rFonts w:ascii="Book Antiqua" w:hAnsi="Book Antiqua"/>
          <w:sz w:val="24"/>
          <w:szCs w:val="24"/>
        </w:rPr>
        <w:t>.</w:t>
      </w:r>
      <w:r w:rsidRPr="00E837BE">
        <w:rPr>
          <w:rFonts w:ascii="Book Antiqua" w:hAnsi="Book Antiqua"/>
          <w:sz w:val="24"/>
          <w:szCs w:val="24"/>
        </w:rPr>
        <w:t xml:space="preserve"> Furthermore</w:t>
      </w:r>
      <w:r w:rsidR="000A211A" w:rsidRPr="00E837BE">
        <w:rPr>
          <w:rFonts w:ascii="Book Antiqua" w:hAnsi="Book Antiqua"/>
          <w:sz w:val="24"/>
          <w:szCs w:val="24"/>
        </w:rPr>
        <w:t xml:space="preserve"> </w:t>
      </w:r>
      <w:r w:rsidR="00422C28" w:rsidRPr="00E837BE">
        <w:rPr>
          <w:rFonts w:ascii="Book Antiqua" w:hAnsi="Book Antiqua"/>
          <w:sz w:val="24"/>
          <w:szCs w:val="24"/>
        </w:rPr>
        <w:t xml:space="preserve">MPV </w:t>
      </w:r>
      <w:r w:rsidR="00C71B2C" w:rsidRPr="00E837BE">
        <w:rPr>
          <w:rFonts w:ascii="Book Antiqua" w:hAnsi="Book Antiqua"/>
          <w:sz w:val="24"/>
          <w:szCs w:val="24"/>
        </w:rPr>
        <w:t>had</w:t>
      </w:r>
      <w:r w:rsidR="00422C28" w:rsidRPr="00E837BE">
        <w:rPr>
          <w:rFonts w:ascii="Book Antiqua" w:hAnsi="Book Antiqua"/>
          <w:sz w:val="24"/>
          <w:szCs w:val="24"/>
        </w:rPr>
        <w:t xml:space="preserve"> higher sensitivity</w:t>
      </w:r>
      <w:r w:rsidR="00C71B2C" w:rsidRPr="00E837BE">
        <w:rPr>
          <w:rFonts w:ascii="Book Antiqua" w:hAnsi="Book Antiqua"/>
          <w:sz w:val="24"/>
          <w:szCs w:val="24"/>
        </w:rPr>
        <w:t xml:space="preserve"> than were observed for WBC, LDH and CRP</w:t>
      </w:r>
      <w:r w:rsidR="00422C28" w:rsidRPr="00E837BE">
        <w:rPr>
          <w:rFonts w:ascii="Book Antiqua" w:hAnsi="Book Antiqua"/>
          <w:sz w:val="24"/>
          <w:szCs w:val="24"/>
        </w:rPr>
        <w:t xml:space="preserve"> for </w:t>
      </w:r>
      <w:r w:rsidR="00296C15" w:rsidRPr="00E837BE">
        <w:rPr>
          <w:rFonts w:ascii="Book Antiqua" w:hAnsi="Book Antiqua"/>
          <w:sz w:val="24"/>
          <w:szCs w:val="24"/>
        </w:rPr>
        <w:t xml:space="preserve">predicting </w:t>
      </w:r>
      <w:r w:rsidR="00422C28" w:rsidRPr="00E837BE">
        <w:rPr>
          <w:rFonts w:ascii="Book Antiqua" w:hAnsi="Book Antiqua"/>
          <w:sz w:val="24"/>
          <w:szCs w:val="24"/>
        </w:rPr>
        <w:t>AP</w:t>
      </w:r>
      <w:r w:rsidR="000A211A" w:rsidRPr="00E837BE">
        <w:rPr>
          <w:rFonts w:ascii="Book Antiqua" w:hAnsi="Book Antiqua"/>
          <w:sz w:val="24"/>
          <w:szCs w:val="24"/>
        </w:rPr>
        <w:t xml:space="preserve"> with persistent OF</w:t>
      </w:r>
      <w:r w:rsidR="005F68BF" w:rsidRPr="00E837BE">
        <w:rPr>
          <w:rFonts w:ascii="Book Antiqua" w:hAnsi="Book Antiqua"/>
          <w:sz w:val="24"/>
          <w:szCs w:val="24"/>
        </w:rPr>
        <w:t xml:space="preserve"> on day</w:t>
      </w:r>
      <w:r w:rsidR="000A211A" w:rsidRPr="00E837BE">
        <w:rPr>
          <w:rFonts w:ascii="Book Antiqua" w:hAnsi="Book Antiqua"/>
          <w:sz w:val="24"/>
          <w:szCs w:val="24"/>
        </w:rPr>
        <w:t xml:space="preserve"> </w:t>
      </w:r>
      <w:r w:rsidR="005F68BF" w:rsidRPr="00E837BE">
        <w:rPr>
          <w:rFonts w:ascii="Book Antiqua" w:hAnsi="Book Antiqua"/>
          <w:sz w:val="24"/>
          <w:szCs w:val="24"/>
        </w:rPr>
        <w:t>1 after admission</w:t>
      </w:r>
      <w:r w:rsidR="00422C28" w:rsidRPr="00E837BE">
        <w:rPr>
          <w:rFonts w:ascii="Book Antiqua" w:hAnsi="Book Antiqua"/>
          <w:sz w:val="24"/>
          <w:szCs w:val="24"/>
        </w:rPr>
        <w:t>.</w:t>
      </w:r>
      <w:r w:rsidR="000A211A" w:rsidRPr="00E837BE">
        <w:rPr>
          <w:rFonts w:ascii="Book Antiqua" w:hAnsi="Book Antiqua"/>
          <w:sz w:val="24"/>
          <w:szCs w:val="24"/>
        </w:rPr>
        <w:t xml:space="preserve"> Serum MPV levels may be a useful tool for predicting SAP as defined by the latest 2012 Atlanta classification during the early stage of the disease.</w:t>
      </w:r>
    </w:p>
    <w:p w:rsidR="00471CCB" w:rsidRPr="00E837BE" w:rsidRDefault="00471CCB" w:rsidP="00471CCB">
      <w:pPr>
        <w:adjustRightInd w:val="0"/>
        <w:snapToGrid w:val="0"/>
        <w:spacing w:line="360" w:lineRule="auto"/>
        <w:ind w:firstLineChars="100" w:firstLine="240"/>
        <w:rPr>
          <w:rFonts w:ascii="Book Antiqua" w:hAnsi="Book Antiqua"/>
          <w:sz w:val="24"/>
          <w:szCs w:val="24"/>
        </w:rPr>
      </w:pPr>
    </w:p>
    <w:p w:rsidR="002742AC" w:rsidRPr="00E837BE" w:rsidRDefault="002742AC" w:rsidP="0083325B">
      <w:pPr>
        <w:adjustRightInd w:val="0"/>
        <w:snapToGrid w:val="0"/>
        <w:spacing w:line="360" w:lineRule="auto"/>
        <w:rPr>
          <w:rFonts w:ascii="Book Antiqua" w:hAnsi="Book Antiqua"/>
          <w:b/>
          <w:sz w:val="24"/>
          <w:szCs w:val="24"/>
        </w:rPr>
      </w:pPr>
      <w:r w:rsidRPr="00E837BE">
        <w:rPr>
          <w:rFonts w:ascii="Book Antiqua" w:hAnsi="Book Antiqua"/>
          <w:b/>
          <w:sz w:val="24"/>
          <w:szCs w:val="24"/>
        </w:rPr>
        <w:t>COMMENTS</w:t>
      </w:r>
    </w:p>
    <w:p w:rsidR="0094433F" w:rsidRPr="0049499D" w:rsidRDefault="002742AC" w:rsidP="0083325B">
      <w:pPr>
        <w:adjustRightInd w:val="0"/>
        <w:snapToGrid w:val="0"/>
        <w:spacing w:line="360" w:lineRule="auto"/>
        <w:rPr>
          <w:rFonts w:ascii="Book Antiqua" w:hAnsi="Book Antiqua"/>
          <w:b/>
          <w:i/>
          <w:sz w:val="24"/>
          <w:szCs w:val="24"/>
        </w:rPr>
      </w:pPr>
      <w:r w:rsidRPr="0049499D">
        <w:rPr>
          <w:rFonts w:ascii="Book Antiqua" w:hAnsi="Book Antiqua"/>
          <w:b/>
          <w:i/>
          <w:sz w:val="24"/>
          <w:szCs w:val="24"/>
        </w:rPr>
        <w:t xml:space="preserve">Background </w:t>
      </w:r>
    </w:p>
    <w:p w:rsidR="002742AC" w:rsidRDefault="00C93CC2" w:rsidP="0083325B">
      <w:pPr>
        <w:autoSpaceDE w:val="0"/>
        <w:autoSpaceDN w:val="0"/>
        <w:adjustRightInd w:val="0"/>
        <w:snapToGrid w:val="0"/>
        <w:spacing w:line="360" w:lineRule="auto"/>
        <w:rPr>
          <w:rFonts w:ascii="Book Antiqua" w:hAnsi="Book Antiqua"/>
          <w:kern w:val="0"/>
          <w:sz w:val="24"/>
          <w:szCs w:val="24"/>
        </w:rPr>
      </w:pPr>
      <w:r w:rsidRPr="00E837BE">
        <w:rPr>
          <w:rFonts w:ascii="Book Antiqua" w:hAnsi="Book Antiqua"/>
          <w:kern w:val="0"/>
          <w:sz w:val="24"/>
          <w:szCs w:val="24"/>
        </w:rPr>
        <w:t xml:space="preserve">Many studies </w:t>
      </w:r>
      <w:r w:rsidR="00AB147F" w:rsidRPr="00E837BE">
        <w:rPr>
          <w:rFonts w:ascii="Book Antiqua" w:hAnsi="Book Antiqua"/>
          <w:kern w:val="0"/>
          <w:sz w:val="24"/>
          <w:szCs w:val="24"/>
        </w:rPr>
        <w:t xml:space="preserve">have </w:t>
      </w:r>
      <w:r w:rsidRPr="00E837BE">
        <w:rPr>
          <w:rFonts w:ascii="Book Antiqua" w:hAnsi="Book Antiqua"/>
          <w:kern w:val="0"/>
          <w:sz w:val="24"/>
          <w:szCs w:val="24"/>
        </w:rPr>
        <w:t>suggested</w:t>
      </w:r>
      <w:r w:rsidR="00AB147F" w:rsidRPr="00E837BE">
        <w:rPr>
          <w:rFonts w:ascii="Book Antiqua" w:hAnsi="Book Antiqua"/>
          <w:kern w:val="0"/>
          <w:sz w:val="24"/>
          <w:szCs w:val="24"/>
        </w:rPr>
        <w:t xml:space="preserve"> that there is</w:t>
      </w:r>
      <w:r w:rsidRPr="00E837BE">
        <w:rPr>
          <w:rFonts w:ascii="Book Antiqua" w:hAnsi="Book Antiqua"/>
          <w:kern w:val="0"/>
          <w:sz w:val="24"/>
          <w:szCs w:val="24"/>
        </w:rPr>
        <w:t xml:space="preserve"> a correlation between an increase in </w:t>
      </w:r>
      <w:r w:rsidR="00B476DC" w:rsidRPr="00B476DC">
        <w:rPr>
          <w:rFonts w:ascii="Book Antiqua" w:hAnsi="Book Antiqua"/>
          <w:kern w:val="0"/>
          <w:sz w:val="24"/>
          <w:szCs w:val="24"/>
        </w:rPr>
        <w:t>mean platelet volume</w:t>
      </w:r>
      <w:r w:rsidR="00B476DC" w:rsidRPr="00B476DC">
        <w:rPr>
          <w:rFonts w:ascii="Book Antiqua" w:hAnsi="Book Antiqua" w:hint="eastAsia"/>
          <w:kern w:val="0"/>
          <w:sz w:val="24"/>
          <w:szCs w:val="24"/>
        </w:rPr>
        <w:t xml:space="preserve"> (MPV) </w:t>
      </w:r>
      <w:r w:rsidRPr="00E837BE">
        <w:rPr>
          <w:rFonts w:ascii="Book Antiqua" w:hAnsi="Book Antiqua"/>
          <w:kern w:val="0"/>
          <w:sz w:val="24"/>
          <w:szCs w:val="24"/>
        </w:rPr>
        <w:t xml:space="preserve">and the risk of thrombosis and </w:t>
      </w:r>
      <w:r w:rsidR="00AB147F" w:rsidRPr="00E837BE">
        <w:rPr>
          <w:rFonts w:ascii="Book Antiqua" w:hAnsi="Book Antiqua"/>
          <w:kern w:val="0"/>
          <w:sz w:val="24"/>
          <w:szCs w:val="24"/>
        </w:rPr>
        <w:t xml:space="preserve">between a </w:t>
      </w:r>
      <w:r w:rsidRPr="00E837BE">
        <w:rPr>
          <w:rFonts w:ascii="Book Antiqua" w:hAnsi="Book Antiqua"/>
          <w:kern w:val="0"/>
          <w:sz w:val="24"/>
          <w:szCs w:val="24"/>
        </w:rPr>
        <w:t>decrease in MPV in</w:t>
      </w:r>
      <w:r w:rsidR="00AB147F" w:rsidRPr="00E837BE">
        <w:rPr>
          <w:rFonts w:ascii="Book Antiqua" w:hAnsi="Book Antiqua"/>
          <w:kern w:val="0"/>
          <w:sz w:val="24"/>
          <w:szCs w:val="24"/>
        </w:rPr>
        <w:t xml:space="preserve"> patients with</w:t>
      </w:r>
      <w:r w:rsidRPr="00E837BE">
        <w:rPr>
          <w:rFonts w:ascii="Book Antiqua" w:hAnsi="Book Antiqua"/>
          <w:kern w:val="0"/>
          <w:sz w:val="24"/>
          <w:szCs w:val="24"/>
        </w:rPr>
        <w:t xml:space="preserve"> </w:t>
      </w:r>
      <w:r w:rsidR="00C36A20" w:rsidRPr="00E837BE">
        <w:rPr>
          <w:rFonts w:ascii="Book Antiqua" w:hAnsi="Book Antiqua"/>
          <w:kern w:val="0"/>
          <w:sz w:val="24"/>
          <w:szCs w:val="24"/>
        </w:rPr>
        <w:t xml:space="preserve">acute </w:t>
      </w:r>
      <w:r w:rsidRPr="00E837BE">
        <w:rPr>
          <w:rFonts w:ascii="Book Antiqua" w:hAnsi="Book Antiqua"/>
          <w:kern w:val="0"/>
          <w:sz w:val="24"/>
          <w:szCs w:val="24"/>
        </w:rPr>
        <w:t>inflammation and</w:t>
      </w:r>
      <w:r w:rsidR="00AB147F" w:rsidRPr="00E837BE">
        <w:rPr>
          <w:rFonts w:ascii="Book Antiqua" w:hAnsi="Book Antiqua"/>
          <w:kern w:val="0"/>
          <w:sz w:val="24"/>
          <w:szCs w:val="24"/>
        </w:rPr>
        <w:t xml:space="preserve"> the reversal</w:t>
      </w:r>
      <w:r w:rsidRPr="00E837BE">
        <w:rPr>
          <w:rFonts w:ascii="Book Antiqua" w:hAnsi="Book Antiqua"/>
          <w:kern w:val="0"/>
          <w:sz w:val="24"/>
          <w:szCs w:val="24"/>
        </w:rPr>
        <w:t xml:space="preserve"> </w:t>
      </w:r>
      <w:r w:rsidR="00AB147F" w:rsidRPr="00E837BE">
        <w:rPr>
          <w:rFonts w:ascii="Book Antiqua" w:hAnsi="Book Antiqua"/>
          <w:kern w:val="0"/>
          <w:sz w:val="24"/>
          <w:szCs w:val="24"/>
        </w:rPr>
        <w:t>of</w:t>
      </w:r>
      <w:r w:rsidRPr="00E837BE">
        <w:rPr>
          <w:rFonts w:ascii="Book Antiqua" w:hAnsi="Book Antiqua"/>
          <w:kern w:val="0"/>
          <w:sz w:val="24"/>
          <w:szCs w:val="24"/>
        </w:rPr>
        <w:t xml:space="preserve"> the course of anti-inflammation treatment. </w:t>
      </w:r>
      <w:r w:rsidR="00B476DC">
        <w:rPr>
          <w:rFonts w:ascii="Book Antiqua" w:hAnsi="Book Antiqua" w:hint="eastAsia"/>
          <w:kern w:val="0"/>
          <w:sz w:val="24"/>
          <w:szCs w:val="24"/>
        </w:rPr>
        <w:t>A</w:t>
      </w:r>
      <w:r w:rsidR="00B476DC" w:rsidRPr="00B476DC">
        <w:rPr>
          <w:rFonts w:ascii="Book Antiqua" w:hAnsi="Book Antiqua"/>
          <w:kern w:val="0"/>
          <w:sz w:val="24"/>
          <w:szCs w:val="24"/>
        </w:rPr>
        <w:t>cute pancreatitis</w:t>
      </w:r>
      <w:r w:rsidR="00B476DC" w:rsidRPr="00B476DC">
        <w:rPr>
          <w:rFonts w:ascii="Book Antiqua" w:hAnsi="Book Antiqua" w:hint="eastAsia"/>
          <w:kern w:val="0"/>
          <w:sz w:val="24"/>
          <w:szCs w:val="24"/>
        </w:rPr>
        <w:t xml:space="preserve"> (AP)</w:t>
      </w:r>
      <w:r w:rsidR="00B476DC">
        <w:rPr>
          <w:rFonts w:ascii="Book Antiqua" w:hAnsi="Book Antiqua" w:hint="eastAsia"/>
          <w:kern w:val="0"/>
          <w:sz w:val="24"/>
          <w:szCs w:val="24"/>
        </w:rPr>
        <w:t xml:space="preserve"> </w:t>
      </w:r>
      <w:r w:rsidR="00AB147F" w:rsidRPr="00E837BE">
        <w:rPr>
          <w:rFonts w:ascii="Book Antiqua" w:hAnsi="Book Antiqua"/>
          <w:kern w:val="0"/>
          <w:sz w:val="24"/>
          <w:szCs w:val="24"/>
        </w:rPr>
        <w:t>is</w:t>
      </w:r>
      <w:r w:rsidRPr="00E837BE">
        <w:rPr>
          <w:rFonts w:ascii="Book Antiqua" w:hAnsi="Book Antiqua"/>
          <w:kern w:val="0"/>
          <w:sz w:val="24"/>
          <w:szCs w:val="24"/>
        </w:rPr>
        <w:t xml:space="preserve"> a</w:t>
      </w:r>
      <w:r w:rsidR="00AB147F" w:rsidRPr="00E837BE">
        <w:rPr>
          <w:rFonts w:ascii="Book Antiqua" w:hAnsi="Book Antiqua"/>
          <w:kern w:val="0"/>
          <w:sz w:val="24"/>
          <w:szCs w:val="24"/>
        </w:rPr>
        <w:t>n</w:t>
      </w:r>
      <w:r w:rsidRPr="00E837BE">
        <w:rPr>
          <w:rFonts w:ascii="Book Antiqua" w:hAnsi="Book Antiqua"/>
          <w:kern w:val="0"/>
          <w:sz w:val="24"/>
          <w:szCs w:val="24"/>
        </w:rPr>
        <w:t xml:space="preserve"> acute inflamma</w:t>
      </w:r>
      <w:r w:rsidR="00AB147F" w:rsidRPr="00E837BE">
        <w:rPr>
          <w:rFonts w:ascii="Book Antiqua" w:hAnsi="Book Antiqua"/>
          <w:kern w:val="0"/>
          <w:sz w:val="24"/>
          <w:szCs w:val="24"/>
        </w:rPr>
        <w:t>tory condition that is accompanied</w:t>
      </w:r>
      <w:r w:rsidRPr="00E837BE">
        <w:rPr>
          <w:rFonts w:ascii="Book Antiqua" w:hAnsi="Book Antiqua"/>
          <w:kern w:val="0"/>
          <w:sz w:val="24"/>
          <w:szCs w:val="24"/>
        </w:rPr>
        <w:t xml:space="preserve"> </w:t>
      </w:r>
      <w:r w:rsidR="00AB147F" w:rsidRPr="00E837BE">
        <w:rPr>
          <w:rFonts w:ascii="Book Antiqua" w:hAnsi="Book Antiqua"/>
          <w:kern w:val="0"/>
          <w:sz w:val="24"/>
          <w:szCs w:val="24"/>
        </w:rPr>
        <w:lastRenderedPageBreak/>
        <w:t>by</w:t>
      </w:r>
      <w:r w:rsidRPr="00E837BE">
        <w:rPr>
          <w:rFonts w:ascii="Book Antiqua" w:hAnsi="Book Antiqua"/>
          <w:kern w:val="0"/>
          <w:sz w:val="24"/>
          <w:szCs w:val="24"/>
        </w:rPr>
        <w:t xml:space="preserve"> </w:t>
      </w:r>
      <w:r w:rsidRPr="00E837BE">
        <w:rPr>
          <w:rFonts w:ascii="Book Antiqua" w:hAnsi="Book Antiqua"/>
          <w:sz w:val="24"/>
          <w:szCs w:val="24"/>
          <w:shd w:val="clear" w:color="auto" w:fill="FFFFFF"/>
        </w:rPr>
        <w:t>thrombosis and bleeding disorders</w:t>
      </w:r>
      <w:r w:rsidRPr="00E837BE">
        <w:rPr>
          <w:rFonts w:ascii="Book Antiqua" w:hAnsi="Book Antiqua"/>
          <w:kern w:val="0"/>
          <w:sz w:val="24"/>
          <w:szCs w:val="24"/>
        </w:rPr>
        <w:t>, and platelet activation</w:t>
      </w:r>
      <w:r w:rsidR="00AB147F" w:rsidRPr="00E837BE">
        <w:rPr>
          <w:rFonts w:ascii="Book Antiqua" w:hAnsi="Book Antiqua"/>
          <w:kern w:val="0"/>
          <w:sz w:val="24"/>
          <w:szCs w:val="24"/>
        </w:rPr>
        <w:t xml:space="preserve"> therefore</w:t>
      </w:r>
      <w:r w:rsidRPr="00E837BE">
        <w:rPr>
          <w:rFonts w:ascii="Book Antiqua" w:hAnsi="Book Antiqua"/>
          <w:kern w:val="0"/>
          <w:sz w:val="24"/>
          <w:szCs w:val="24"/>
        </w:rPr>
        <w:t xml:space="preserve"> play</w:t>
      </w:r>
      <w:r w:rsidR="00AB147F" w:rsidRPr="00E837BE">
        <w:rPr>
          <w:rFonts w:ascii="Book Antiqua" w:hAnsi="Book Antiqua"/>
          <w:kern w:val="0"/>
          <w:sz w:val="24"/>
          <w:szCs w:val="24"/>
        </w:rPr>
        <w:t>s</w:t>
      </w:r>
      <w:r w:rsidRPr="00E837BE">
        <w:rPr>
          <w:rFonts w:ascii="Book Antiqua" w:hAnsi="Book Antiqua"/>
          <w:kern w:val="0"/>
          <w:sz w:val="24"/>
          <w:szCs w:val="24"/>
        </w:rPr>
        <w:t xml:space="preserve"> an important role in AP</w:t>
      </w:r>
      <w:r w:rsidR="0065368A" w:rsidRPr="00E837BE">
        <w:rPr>
          <w:rFonts w:ascii="Book Antiqua" w:hAnsi="Book Antiqua"/>
          <w:kern w:val="0"/>
          <w:sz w:val="24"/>
          <w:szCs w:val="24"/>
        </w:rPr>
        <w:t>. T</w:t>
      </w:r>
      <w:r w:rsidRPr="00E837BE">
        <w:rPr>
          <w:rFonts w:ascii="Book Antiqua" w:hAnsi="Book Antiqua"/>
          <w:kern w:val="0"/>
          <w:sz w:val="24"/>
          <w:szCs w:val="24"/>
        </w:rPr>
        <w:t xml:space="preserve">he </w:t>
      </w:r>
      <w:r w:rsidR="0065368A" w:rsidRPr="00E837BE">
        <w:rPr>
          <w:rFonts w:ascii="Book Antiqua" w:hAnsi="Book Antiqua"/>
          <w:kern w:val="0"/>
          <w:sz w:val="24"/>
          <w:szCs w:val="24"/>
        </w:rPr>
        <w:t xml:space="preserve">currently established </w:t>
      </w:r>
      <w:r w:rsidRPr="00E837BE">
        <w:rPr>
          <w:rFonts w:ascii="Book Antiqua" w:hAnsi="Book Antiqua"/>
          <w:kern w:val="0"/>
          <w:sz w:val="24"/>
          <w:szCs w:val="24"/>
        </w:rPr>
        <w:t xml:space="preserve">serum biomarkers are </w:t>
      </w:r>
      <w:r w:rsidR="0065368A" w:rsidRPr="00E837BE">
        <w:rPr>
          <w:rFonts w:ascii="Book Antiqua" w:hAnsi="Book Antiqua"/>
          <w:kern w:val="0"/>
          <w:sz w:val="24"/>
          <w:szCs w:val="24"/>
        </w:rPr>
        <w:t xml:space="preserve">only modestly useful for predicting </w:t>
      </w:r>
      <w:r w:rsidRPr="00E837BE">
        <w:rPr>
          <w:rFonts w:ascii="Book Antiqua" w:hAnsi="Book Antiqua"/>
          <w:kern w:val="0"/>
          <w:sz w:val="24"/>
          <w:szCs w:val="24"/>
        </w:rPr>
        <w:t>dis</w:t>
      </w:r>
      <w:r w:rsidR="0065368A" w:rsidRPr="00E837BE">
        <w:rPr>
          <w:rFonts w:ascii="Book Antiqua" w:hAnsi="Book Antiqua"/>
          <w:kern w:val="0"/>
          <w:sz w:val="24"/>
          <w:szCs w:val="24"/>
        </w:rPr>
        <w:t>ease activity of AP. Hence, cheap, easily</w:t>
      </w:r>
      <w:r w:rsidRPr="00E837BE">
        <w:rPr>
          <w:rFonts w:ascii="Book Antiqua" w:hAnsi="Book Antiqua"/>
          <w:kern w:val="0"/>
          <w:sz w:val="24"/>
          <w:szCs w:val="24"/>
        </w:rPr>
        <w:t xml:space="preserve"> applicable and n</w:t>
      </w:r>
      <w:r w:rsidR="0065368A" w:rsidRPr="00E837BE">
        <w:rPr>
          <w:rFonts w:ascii="Book Antiqua" w:hAnsi="Book Antiqua"/>
          <w:kern w:val="0"/>
          <w:sz w:val="24"/>
          <w:szCs w:val="24"/>
        </w:rPr>
        <w:t>on-invasive markers are needed</w:t>
      </w:r>
      <w:r w:rsidRPr="00E837BE">
        <w:rPr>
          <w:rFonts w:ascii="Book Antiqua" w:hAnsi="Book Antiqua"/>
          <w:kern w:val="0"/>
          <w:sz w:val="24"/>
          <w:szCs w:val="24"/>
        </w:rPr>
        <w:t xml:space="preserve">. In </w:t>
      </w:r>
      <w:r w:rsidR="0065368A" w:rsidRPr="00E837BE">
        <w:rPr>
          <w:rFonts w:ascii="Book Antiqua" w:hAnsi="Book Antiqua"/>
          <w:kern w:val="0"/>
          <w:sz w:val="24"/>
          <w:szCs w:val="24"/>
        </w:rPr>
        <w:t>light of this purpose, this</w:t>
      </w:r>
      <w:r w:rsidRPr="00E837BE">
        <w:rPr>
          <w:rFonts w:ascii="Book Antiqua" w:hAnsi="Book Antiqua"/>
          <w:kern w:val="0"/>
          <w:sz w:val="24"/>
          <w:szCs w:val="24"/>
        </w:rPr>
        <w:t xml:space="preserve"> study was </w:t>
      </w:r>
      <w:r w:rsidR="0065368A" w:rsidRPr="00E837BE">
        <w:rPr>
          <w:rFonts w:ascii="Book Antiqua" w:hAnsi="Book Antiqua"/>
          <w:kern w:val="0"/>
          <w:sz w:val="24"/>
          <w:szCs w:val="24"/>
        </w:rPr>
        <w:t xml:space="preserve">performed </w:t>
      </w:r>
      <w:r w:rsidRPr="00E837BE">
        <w:rPr>
          <w:rFonts w:ascii="Book Antiqua" w:hAnsi="Book Antiqua"/>
          <w:kern w:val="0"/>
          <w:sz w:val="24"/>
          <w:szCs w:val="24"/>
        </w:rPr>
        <w:t xml:space="preserve">to </w:t>
      </w:r>
      <w:r w:rsidR="0065368A" w:rsidRPr="00E837BE">
        <w:rPr>
          <w:rFonts w:ascii="Book Antiqua" w:hAnsi="Book Antiqua"/>
          <w:kern w:val="0"/>
          <w:sz w:val="24"/>
          <w:szCs w:val="24"/>
        </w:rPr>
        <w:t>evaluate</w:t>
      </w:r>
      <w:r w:rsidRPr="00E837BE">
        <w:rPr>
          <w:rFonts w:ascii="Book Antiqua" w:hAnsi="Book Antiqua"/>
          <w:kern w:val="0"/>
          <w:sz w:val="24"/>
          <w:szCs w:val="24"/>
        </w:rPr>
        <w:t xml:space="preserve"> the </w:t>
      </w:r>
      <w:r w:rsidR="0065368A" w:rsidRPr="00E837BE">
        <w:rPr>
          <w:rFonts w:ascii="Book Antiqua" w:hAnsi="Book Antiqua"/>
          <w:kern w:val="0"/>
          <w:sz w:val="24"/>
          <w:szCs w:val="24"/>
        </w:rPr>
        <w:t xml:space="preserve">efficacy </w:t>
      </w:r>
      <w:r w:rsidR="001A2915" w:rsidRPr="00E837BE">
        <w:rPr>
          <w:rFonts w:ascii="Book Antiqua" w:hAnsi="Book Antiqua"/>
          <w:kern w:val="0"/>
          <w:sz w:val="24"/>
          <w:szCs w:val="24"/>
        </w:rPr>
        <w:t>of</w:t>
      </w:r>
      <w:r w:rsidR="0065368A" w:rsidRPr="00E837BE">
        <w:rPr>
          <w:rFonts w:ascii="Book Antiqua" w:hAnsi="Book Antiqua"/>
          <w:kern w:val="0"/>
          <w:sz w:val="24"/>
          <w:szCs w:val="24"/>
        </w:rPr>
        <w:t xml:space="preserve"> using </w:t>
      </w:r>
      <w:r w:rsidRPr="00E837BE">
        <w:rPr>
          <w:rFonts w:ascii="Book Antiqua" w:hAnsi="Book Antiqua"/>
          <w:kern w:val="0"/>
          <w:sz w:val="24"/>
          <w:szCs w:val="24"/>
        </w:rPr>
        <w:t>MPV</w:t>
      </w:r>
      <w:r w:rsidR="0065368A" w:rsidRPr="00E837BE">
        <w:rPr>
          <w:rFonts w:ascii="Book Antiqua" w:hAnsi="Book Antiqua"/>
          <w:kern w:val="0"/>
          <w:sz w:val="24"/>
          <w:szCs w:val="24"/>
        </w:rPr>
        <w:t xml:space="preserve"> to</w:t>
      </w:r>
      <w:r w:rsidRPr="00E837BE">
        <w:rPr>
          <w:rFonts w:ascii="Book Antiqua" w:hAnsi="Book Antiqua"/>
          <w:kern w:val="0"/>
          <w:sz w:val="24"/>
          <w:szCs w:val="24"/>
        </w:rPr>
        <w:t xml:space="preserve"> predicting AP severity</w:t>
      </w:r>
      <w:r w:rsidR="0065368A" w:rsidRPr="00E837BE">
        <w:rPr>
          <w:rFonts w:ascii="Book Antiqua" w:hAnsi="Book Antiqua"/>
          <w:kern w:val="0"/>
          <w:sz w:val="24"/>
          <w:szCs w:val="24"/>
        </w:rPr>
        <w:t xml:space="preserve"> in </w:t>
      </w:r>
      <w:r w:rsidRPr="00E837BE">
        <w:rPr>
          <w:rFonts w:ascii="Book Antiqua" w:hAnsi="Book Antiqua"/>
          <w:kern w:val="0"/>
          <w:sz w:val="24"/>
          <w:szCs w:val="24"/>
        </w:rPr>
        <w:t>compar</w:t>
      </w:r>
      <w:r w:rsidR="0065368A" w:rsidRPr="00E837BE">
        <w:rPr>
          <w:rFonts w:ascii="Book Antiqua" w:hAnsi="Book Antiqua"/>
          <w:kern w:val="0"/>
          <w:sz w:val="24"/>
          <w:szCs w:val="24"/>
        </w:rPr>
        <w:t>ison to the results of using</w:t>
      </w:r>
      <w:r w:rsidRPr="00E837BE">
        <w:rPr>
          <w:rFonts w:ascii="Book Antiqua" w:hAnsi="Book Antiqua"/>
          <w:kern w:val="0"/>
          <w:sz w:val="24"/>
          <w:szCs w:val="24"/>
        </w:rPr>
        <w:t xml:space="preserve"> other serologic</w:t>
      </w:r>
      <w:r w:rsidR="0065368A" w:rsidRPr="00E837BE">
        <w:rPr>
          <w:rFonts w:ascii="Book Antiqua" w:hAnsi="Book Antiqua"/>
          <w:kern w:val="0"/>
          <w:sz w:val="24"/>
          <w:szCs w:val="24"/>
        </w:rPr>
        <w:t>al</w:t>
      </w:r>
      <w:r w:rsidRPr="00E837BE">
        <w:rPr>
          <w:rFonts w:ascii="Book Antiqua" w:hAnsi="Book Antiqua"/>
          <w:kern w:val="0"/>
          <w:sz w:val="24"/>
          <w:szCs w:val="24"/>
        </w:rPr>
        <w:t xml:space="preserve"> markers</w:t>
      </w:r>
      <w:r w:rsidR="00B476DC">
        <w:rPr>
          <w:rFonts w:ascii="Book Antiqua" w:hAnsi="Book Antiqua"/>
          <w:kern w:val="0"/>
          <w:sz w:val="24"/>
          <w:szCs w:val="24"/>
        </w:rPr>
        <w:t>,</w:t>
      </w:r>
      <w:r w:rsidRPr="00E837BE">
        <w:rPr>
          <w:rFonts w:ascii="Book Antiqua" w:hAnsi="Book Antiqua"/>
          <w:kern w:val="0"/>
          <w:sz w:val="24"/>
          <w:szCs w:val="24"/>
        </w:rPr>
        <w:t xml:space="preserve"> such as </w:t>
      </w:r>
      <w:r w:rsidR="00C12914" w:rsidRPr="00C12914">
        <w:rPr>
          <w:rFonts w:ascii="Book Antiqua" w:hAnsi="Book Antiqua"/>
          <w:kern w:val="0"/>
          <w:sz w:val="24"/>
          <w:szCs w:val="24"/>
        </w:rPr>
        <w:t xml:space="preserve">white </w:t>
      </w:r>
      <w:r w:rsidR="00C12914" w:rsidRPr="00C12914">
        <w:rPr>
          <w:rFonts w:ascii="Book Antiqua" w:hAnsi="Book Antiqua" w:hint="eastAsia"/>
          <w:kern w:val="0"/>
          <w:sz w:val="24"/>
          <w:szCs w:val="24"/>
        </w:rPr>
        <w:t>blood cell</w:t>
      </w:r>
      <w:r w:rsidR="00C12914" w:rsidRPr="00C12914">
        <w:rPr>
          <w:rFonts w:ascii="Book Antiqua" w:hAnsi="Book Antiqua"/>
          <w:kern w:val="0"/>
          <w:sz w:val="24"/>
          <w:szCs w:val="24"/>
        </w:rPr>
        <w:t xml:space="preserve"> </w:t>
      </w:r>
      <w:r w:rsidR="00C12914" w:rsidRPr="00C12914">
        <w:rPr>
          <w:rFonts w:ascii="Book Antiqua" w:hAnsi="Book Antiqua" w:hint="eastAsia"/>
          <w:kern w:val="0"/>
          <w:sz w:val="24"/>
          <w:szCs w:val="24"/>
        </w:rPr>
        <w:t>(</w:t>
      </w:r>
      <w:r w:rsidR="00C12914" w:rsidRPr="00C12914">
        <w:rPr>
          <w:rFonts w:ascii="Book Antiqua" w:hAnsi="Book Antiqua"/>
          <w:kern w:val="0"/>
          <w:sz w:val="24"/>
          <w:szCs w:val="24"/>
        </w:rPr>
        <w:t>WBC</w:t>
      </w:r>
      <w:r w:rsidR="00C12914" w:rsidRPr="00C12914">
        <w:rPr>
          <w:rFonts w:ascii="Book Antiqua" w:hAnsi="Book Antiqua" w:hint="eastAsia"/>
          <w:kern w:val="0"/>
          <w:sz w:val="24"/>
          <w:szCs w:val="24"/>
        </w:rPr>
        <w:t>)</w:t>
      </w:r>
      <w:r w:rsidRPr="00E837BE">
        <w:rPr>
          <w:rFonts w:ascii="Book Antiqua" w:hAnsi="Book Antiqua"/>
          <w:kern w:val="0"/>
          <w:sz w:val="24"/>
          <w:szCs w:val="24"/>
        </w:rPr>
        <w:t xml:space="preserve">, </w:t>
      </w:r>
      <w:r w:rsidR="00C12914" w:rsidRPr="00C12914">
        <w:rPr>
          <w:rFonts w:ascii="Book Antiqua" w:hAnsi="Book Antiqua"/>
          <w:kern w:val="0"/>
          <w:sz w:val="24"/>
          <w:szCs w:val="24"/>
        </w:rPr>
        <w:t>lactate dehydrogenase (LDH)</w:t>
      </w:r>
      <w:r w:rsidR="00C12914">
        <w:rPr>
          <w:rFonts w:ascii="Book Antiqua" w:hAnsi="Book Antiqua" w:hint="eastAsia"/>
          <w:kern w:val="0"/>
          <w:sz w:val="24"/>
          <w:szCs w:val="24"/>
        </w:rPr>
        <w:t xml:space="preserve"> </w:t>
      </w:r>
      <w:r w:rsidRPr="00E837BE">
        <w:rPr>
          <w:rFonts w:ascii="Book Antiqua" w:hAnsi="Book Antiqua"/>
          <w:kern w:val="0"/>
          <w:sz w:val="24"/>
          <w:szCs w:val="24"/>
        </w:rPr>
        <w:t xml:space="preserve">and </w:t>
      </w:r>
      <w:r w:rsidR="00C12914" w:rsidRPr="00C12914">
        <w:rPr>
          <w:rFonts w:ascii="Book Antiqua" w:hAnsi="Book Antiqua"/>
          <w:kern w:val="0"/>
          <w:sz w:val="24"/>
          <w:szCs w:val="24"/>
        </w:rPr>
        <w:t>C-reactive protein (CRP)</w:t>
      </w:r>
      <w:proofErr w:type="gramStart"/>
      <w:r w:rsidR="00C12914">
        <w:rPr>
          <w:rFonts w:ascii="Book Antiqua" w:hAnsi="Book Antiqua" w:hint="eastAsia"/>
          <w:kern w:val="0"/>
          <w:sz w:val="24"/>
          <w:szCs w:val="24"/>
        </w:rPr>
        <w:t>.</w:t>
      </w:r>
      <w:r w:rsidRPr="00E837BE">
        <w:rPr>
          <w:rFonts w:ascii="Book Antiqua" w:hAnsi="Book Antiqua"/>
          <w:kern w:val="0"/>
          <w:sz w:val="24"/>
          <w:szCs w:val="24"/>
        </w:rPr>
        <w:t>.</w:t>
      </w:r>
      <w:proofErr w:type="gramEnd"/>
    </w:p>
    <w:p w:rsidR="00C67224" w:rsidRPr="00E837BE" w:rsidRDefault="00C67224" w:rsidP="0083325B">
      <w:pPr>
        <w:autoSpaceDE w:val="0"/>
        <w:autoSpaceDN w:val="0"/>
        <w:adjustRightInd w:val="0"/>
        <w:snapToGrid w:val="0"/>
        <w:spacing w:line="360" w:lineRule="auto"/>
        <w:rPr>
          <w:rFonts w:ascii="Book Antiqua" w:hAnsi="Book Antiqua"/>
          <w:kern w:val="0"/>
          <w:sz w:val="24"/>
          <w:szCs w:val="24"/>
        </w:rPr>
      </w:pPr>
    </w:p>
    <w:p w:rsidR="002742AC" w:rsidRPr="00C67224" w:rsidRDefault="002742AC" w:rsidP="0083325B">
      <w:pPr>
        <w:adjustRightInd w:val="0"/>
        <w:snapToGrid w:val="0"/>
        <w:spacing w:line="360" w:lineRule="auto"/>
        <w:rPr>
          <w:rFonts w:ascii="Book Antiqua" w:hAnsi="Book Antiqua"/>
          <w:b/>
          <w:i/>
          <w:sz w:val="24"/>
          <w:szCs w:val="24"/>
        </w:rPr>
      </w:pPr>
      <w:r w:rsidRPr="00C67224">
        <w:rPr>
          <w:rFonts w:ascii="Book Antiqua" w:hAnsi="Book Antiqua"/>
          <w:b/>
          <w:i/>
          <w:sz w:val="24"/>
          <w:szCs w:val="24"/>
        </w:rPr>
        <w:t xml:space="preserve">Research frontiers </w:t>
      </w:r>
    </w:p>
    <w:p w:rsidR="002742AC" w:rsidRDefault="001A2915" w:rsidP="0083325B">
      <w:pPr>
        <w:adjustRightInd w:val="0"/>
        <w:snapToGrid w:val="0"/>
        <w:spacing w:line="360" w:lineRule="auto"/>
        <w:rPr>
          <w:rFonts w:ascii="Book Antiqua" w:hAnsi="Book Antiqua"/>
          <w:sz w:val="24"/>
          <w:szCs w:val="24"/>
        </w:rPr>
      </w:pPr>
      <w:r w:rsidRPr="00E837BE">
        <w:rPr>
          <w:rFonts w:ascii="Book Antiqua" w:hAnsi="Book Antiqua"/>
          <w:sz w:val="24"/>
          <w:szCs w:val="24"/>
        </w:rPr>
        <w:t>AP</w:t>
      </w:r>
      <w:r w:rsidR="009963E8" w:rsidRPr="00E837BE">
        <w:rPr>
          <w:rFonts w:ascii="Book Antiqua" w:hAnsi="Book Antiqua"/>
          <w:sz w:val="24"/>
          <w:szCs w:val="24"/>
        </w:rPr>
        <w:t xml:space="preserve"> is a potentially life-threatening disease with a wide spectrum of severity. The overall mortality </w:t>
      </w:r>
      <w:r w:rsidR="007D1DAE" w:rsidRPr="00E837BE">
        <w:rPr>
          <w:rFonts w:ascii="Book Antiqua" w:hAnsi="Book Antiqua"/>
          <w:sz w:val="24"/>
          <w:szCs w:val="24"/>
        </w:rPr>
        <w:t>rate for</w:t>
      </w:r>
      <w:r w:rsidR="009963E8" w:rsidRPr="00E837BE">
        <w:rPr>
          <w:rFonts w:ascii="Book Antiqua" w:hAnsi="Book Antiqua"/>
          <w:sz w:val="24"/>
          <w:szCs w:val="24"/>
        </w:rPr>
        <w:t xml:space="preserve"> AP is</w:t>
      </w:r>
      <w:r w:rsidR="007D1DAE" w:rsidRPr="00E837BE">
        <w:rPr>
          <w:rFonts w:ascii="Book Antiqua" w:hAnsi="Book Antiqua"/>
          <w:sz w:val="24"/>
          <w:szCs w:val="24"/>
        </w:rPr>
        <w:t xml:space="preserve"> approximately</w:t>
      </w:r>
      <w:r w:rsidR="009963E8" w:rsidRPr="00E837BE">
        <w:rPr>
          <w:rFonts w:ascii="Book Antiqua" w:hAnsi="Book Antiqua"/>
          <w:sz w:val="24"/>
          <w:szCs w:val="24"/>
        </w:rPr>
        <w:t xml:space="preserve"> 5% and </w:t>
      </w:r>
      <w:r w:rsidR="007D1DAE" w:rsidRPr="00E837BE">
        <w:rPr>
          <w:rFonts w:ascii="Book Antiqua" w:hAnsi="Book Antiqua"/>
          <w:sz w:val="24"/>
          <w:szCs w:val="24"/>
        </w:rPr>
        <w:t>as high as</w:t>
      </w:r>
      <w:r w:rsidR="009963E8" w:rsidRPr="00E837BE">
        <w:rPr>
          <w:rFonts w:ascii="Book Antiqua" w:hAnsi="Book Antiqua"/>
          <w:sz w:val="24"/>
          <w:szCs w:val="24"/>
        </w:rPr>
        <w:t xml:space="preserve"> 20%-30% in patients with severe AP</w:t>
      </w:r>
      <w:r w:rsidR="005E0A84" w:rsidRPr="00E837BE">
        <w:rPr>
          <w:rFonts w:ascii="Book Antiqua" w:hAnsi="Book Antiqua"/>
          <w:sz w:val="24"/>
          <w:szCs w:val="24"/>
        </w:rPr>
        <w:t>.</w:t>
      </w:r>
      <w:r w:rsidR="00C20AF5">
        <w:rPr>
          <w:rFonts w:ascii="Book Antiqua" w:hAnsi="Book Antiqua"/>
          <w:sz w:val="24"/>
          <w:szCs w:val="24"/>
        </w:rPr>
        <w:t xml:space="preserve"> </w:t>
      </w:r>
      <w:r w:rsidR="005E0A84" w:rsidRPr="00E837BE">
        <w:rPr>
          <w:rFonts w:ascii="Book Antiqua" w:hAnsi="Book Antiqua"/>
          <w:sz w:val="24"/>
          <w:szCs w:val="24"/>
        </w:rPr>
        <w:t>While it is generally recognized predict</w:t>
      </w:r>
      <w:r w:rsidR="007D1DAE" w:rsidRPr="00E837BE">
        <w:rPr>
          <w:rFonts w:ascii="Book Antiqua" w:hAnsi="Book Antiqua"/>
          <w:sz w:val="24"/>
          <w:szCs w:val="24"/>
        </w:rPr>
        <w:t>ing the</w:t>
      </w:r>
      <w:r w:rsidR="005E0A84" w:rsidRPr="00E837BE">
        <w:rPr>
          <w:rFonts w:ascii="Book Antiqua" w:hAnsi="Book Antiqua"/>
          <w:sz w:val="24"/>
          <w:szCs w:val="24"/>
        </w:rPr>
        <w:t xml:space="preserve"> severity </w:t>
      </w:r>
      <w:r w:rsidR="0024501E" w:rsidRPr="00E837BE">
        <w:rPr>
          <w:rFonts w:ascii="Book Antiqua" w:hAnsi="Book Antiqua"/>
          <w:sz w:val="24"/>
          <w:szCs w:val="24"/>
        </w:rPr>
        <w:t xml:space="preserve">of </w:t>
      </w:r>
      <w:r w:rsidR="005E0A84" w:rsidRPr="00E837BE">
        <w:rPr>
          <w:rFonts w:ascii="Book Antiqua" w:hAnsi="Book Antiqua"/>
          <w:sz w:val="24"/>
          <w:szCs w:val="24"/>
        </w:rPr>
        <w:t>the disease is</w:t>
      </w:r>
      <w:r w:rsidR="0024501E" w:rsidRPr="00E837BE">
        <w:rPr>
          <w:rFonts w:ascii="Book Antiqua" w:hAnsi="Book Antiqua"/>
          <w:sz w:val="24"/>
          <w:szCs w:val="24"/>
        </w:rPr>
        <w:t xml:space="preserve"> import</w:t>
      </w:r>
      <w:r w:rsidR="005E0A84" w:rsidRPr="00E837BE">
        <w:rPr>
          <w:rFonts w:ascii="Book Antiqua" w:hAnsi="Book Antiqua"/>
          <w:sz w:val="24"/>
          <w:szCs w:val="24"/>
        </w:rPr>
        <w:t xml:space="preserve"> for manage individual patient, it is also recognized that </w:t>
      </w:r>
      <w:r w:rsidR="0024501E" w:rsidRPr="00E837BE">
        <w:rPr>
          <w:rFonts w:ascii="Book Antiqua" w:hAnsi="Book Antiqua"/>
          <w:sz w:val="24"/>
          <w:szCs w:val="24"/>
        </w:rPr>
        <w:t xml:space="preserve">making </w:t>
      </w:r>
      <w:r w:rsidR="005E0A84" w:rsidRPr="00E837BE">
        <w:rPr>
          <w:rFonts w:ascii="Book Antiqua" w:hAnsi="Book Antiqua"/>
          <w:sz w:val="24"/>
          <w:szCs w:val="24"/>
        </w:rPr>
        <w:t>such prediction</w:t>
      </w:r>
      <w:r w:rsidR="0024501E" w:rsidRPr="00E837BE">
        <w:rPr>
          <w:rFonts w:ascii="Book Antiqua" w:hAnsi="Book Antiqua"/>
          <w:sz w:val="24"/>
          <w:szCs w:val="24"/>
        </w:rPr>
        <w:t>s</w:t>
      </w:r>
      <w:r w:rsidR="005E0A84" w:rsidRPr="00E837BE">
        <w:rPr>
          <w:rFonts w:ascii="Book Antiqua" w:hAnsi="Book Antiqua"/>
          <w:sz w:val="24"/>
          <w:szCs w:val="24"/>
        </w:rPr>
        <w:t xml:space="preserve"> is very difficult</w:t>
      </w:r>
      <w:r w:rsidR="0050151C" w:rsidRPr="00E837BE">
        <w:rPr>
          <w:rFonts w:ascii="Book Antiqua" w:hAnsi="Book Antiqua"/>
          <w:sz w:val="24"/>
          <w:szCs w:val="24"/>
        </w:rPr>
        <w:t xml:space="preserve">. </w:t>
      </w:r>
      <w:r w:rsidR="00570528" w:rsidRPr="00E837BE">
        <w:rPr>
          <w:rFonts w:ascii="Book Antiqua" w:hAnsi="Book Antiqua"/>
          <w:sz w:val="24"/>
          <w:szCs w:val="24"/>
        </w:rPr>
        <w:t>Even though CRP</w:t>
      </w:r>
      <w:r w:rsidR="00571711" w:rsidRPr="00E837BE">
        <w:rPr>
          <w:rFonts w:ascii="Book Antiqua" w:hAnsi="Book Antiqua"/>
          <w:sz w:val="24"/>
          <w:szCs w:val="24"/>
        </w:rPr>
        <w:t xml:space="preserve"> </w:t>
      </w:r>
      <w:r w:rsidR="00571711" w:rsidRPr="00E837BE">
        <w:rPr>
          <w:rFonts w:ascii="Book Antiqua" w:hAnsi="Book Antiqua"/>
          <w:kern w:val="0"/>
          <w:sz w:val="24"/>
          <w:szCs w:val="24"/>
        </w:rPr>
        <w:t xml:space="preserve">still </w:t>
      </w:r>
      <w:r w:rsidR="0024501E" w:rsidRPr="00E837BE">
        <w:rPr>
          <w:rFonts w:ascii="Book Antiqua" w:hAnsi="Book Antiqua"/>
          <w:kern w:val="0"/>
          <w:sz w:val="24"/>
          <w:szCs w:val="24"/>
        </w:rPr>
        <w:t>remains considered</w:t>
      </w:r>
      <w:r w:rsidR="00571711" w:rsidRPr="00E837BE">
        <w:rPr>
          <w:rFonts w:ascii="Book Antiqua" w:hAnsi="Book Antiqua"/>
          <w:kern w:val="0"/>
          <w:sz w:val="24"/>
          <w:szCs w:val="24"/>
        </w:rPr>
        <w:t xml:space="preserve"> the most useful </w:t>
      </w:r>
      <w:proofErr w:type="spellStart"/>
      <w:r w:rsidR="00571711" w:rsidRPr="00E837BE">
        <w:rPr>
          <w:rFonts w:ascii="Book Antiqua" w:hAnsi="Book Antiqua"/>
          <w:kern w:val="0"/>
          <w:sz w:val="24"/>
          <w:szCs w:val="24"/>
        </w:rPr>
        <w:t>biochermical</w:t>
      </w:r>
      <w:proofErr w:type="spellEnd"/>
      <w:r w:rsidR="0024501E" w:rsidRPr="00E837BE">
        <w:rPr>
          <w:rFonts w:ascii="Book Antiqua" w:hAnsi="Book Antiqua"/>
          <w:kern w:val="0"/>
          <w:sz w:val="24"/>
          <w:szCs w:val="24"/>
        </w:rPr>
        <w:t xml:space="preserve"> serum marker</w:t>
      </w:r>
      <w:r w:rsidR="00571711" w:rsidRPr="00E837BE">
        <w:rPr>
          <w:rFonts w:ascii="Book Antiqua" w:hAnsi="Book Antiqua"/>
          <w:kern w:val="0"/>
          <w:sz w:val="24"/>
          <w:szCs w:val="24"/>
        </w:rPr>
        <w:t xml:space="preserve"> </w:t>
      </w:r>
      <w:r w:rsidR="00571711" w:rsidRPr="00E837BE">
        <w:rPr>
          <w:rFonts w:ascii="Book Antiqua" w:hAnsi="Book Antiqua"/>
          <w:sz w:val="24"/>
          <w:szCs w:val="24"/>
        </w:rPr>
        <w:t xml:space="preserve">for predicting </w:t>
      </w:r>
      <w:r w:rsidR="0024501E" w:rsidRPr="00E837BE">
        <w:rPr>
          <w:rFonts w:ascii="Book Antiqua" w:hAnsi="Book Antiqua"/>
          <w:sz w:val="24"/>
          <w:szCs w:val="24"/>
        </w:rPr>
        <w:t xml:space="preserve">the </w:t>
      </w:r>
      <w:r w:rsidR="00571711" w:rsidRPr="00E837BE">
        <w:rPr>
          <w:rFonts w:ascii="Book Antiqua" w:hAnsi="Book Antiqua"/>
          <w:sz w:val="24"/>
          <w:szCs w:val="24"/>
        </w:rPr>
        <w:t xml:space="preserve">severity and progression of </w:t>
      </w:r>
      <w:r w:rsidR="0050151C" w:rsidRPr="00E837BE">
        <w:rPr>
          <w:rFonts w:ascii="Book Antiqua" w:hAnsi="Book Antiqua"/>
          <w:sz w:val="24"/>
          <w:szCs w:val="24"/>
        </w:rPr>
        <w:t>AP</w:t>
      </w:r>
      <w:r w:rsidR="00570528" w:rsidRPr="00E837BE">
        <w:rPr>
          <w:rFonts w:ascii="Book Antiqua" w:hAnsi="Book Antiqua"/>
          <w:sz w:val="24"/>
          <w:szCs w:val="24"/>
        </w:rPr>
        <w:t xml:space="preserve">, </w:t>
      </w:r>
      <w:r w:rsidR="0024501E" w:rsidRPr="00E837BE">
        <w:rPr>
          <w:rFonts w:ascii="Book Antiqua" w:hAnsi="Book Antiqua"/>
          <w:sz w:val="24"/>
          <w:szCs w:val="24"/>
        </w:rPr>
        <w:t xml:space="preserve">it </w:t>
      </w:r>
      <w:r w:rsidR="00570528" w:rsidRPr="00E837BE">
        <w:rPr>
          <w:rFonts w:ascii="Book Antiqua" w:hAnsi="Book Antiqua"/>
          <w:sz w:val="24"/>
          <w:szCs w:val="24"/>
        </w:rPr>
        <w:t>can</w:t>
      </w:r>
      <w:r w:rsidR="0024501E" w:rsidRPr="00E837BE">
        <w:rPr>
          <w:rFonts w:ascii="Book Antiqua" w:hAnsi="Book Antiqua"/>
          <w:sz w:val="24"/>
          <w:szCs w:val="24"/>
        </w:rPr>
        <w:t xml:space="preserve"> only</w:t>
      </w:r>
      <w:r w:rsidR="00570528" w:rsidRPr="00E837BE">
        <w:rPr>
          <w:rFonts w:ascii="Book Antiqua" w:hAnsi="Book Antiqua"/>
          <w:sz w:val="24"/>
          <w:szCs w:val="24"/>
        </w:rPr>
        <w:t xml:space="preserve"> predict severity</w:t>
      </w:r>
      <w:r w:rsidR="0024501E" w:rsidRPr="00E837BE">
        <w:rPr>
          <w:rFonts w:ascii="Book Antiqua" w:hAnsi="Book Antiqua"/>
          <w:sz w:val="24"/>
          <w:szCs w:val="24"/>
        </w:rPr>
        <w:t xml:space="preserve"> at </w:t>
      </w:r>
      <w:r w:rsidR="00570528" w:rsidRPr="00E837BE">
        <w:rPr>
          <w:rFonts w:ascii="Book Antiqua" w:hAnsi="Book Antiqua"/>
          <w:sz w:val="24"/>
          <w:szCs w:val="24"/>
        </w:rPr>
        <w:t xml:space="preserve">after 48 h </w:t>
      </w:r>
      <w:r w:rsidR="0024501E" w:rsidRPr="00E837BE">
        <w:rPr>
          <w:rFonts w:ascii="Book Antiqua" w:hAnsi="Book Antiqua"/>
          <w:sz w:val="24"/>
          <w:szCs w:val="24"/>
        </w:rPr>
        <w:t xml:space="preserve">after the patients has been admitted to the hospital, </w:t>
      </w:r>
      <w:r w:rsidR="00570528" w:rsidRPr="00E837BE">
        <w:rPr>
          <w:rFonts w:ascii="Book Antiqua" w:hAnsi="Book Antiqua"/>
          <w:sz w:val="24"/>
          <w:szCs w:val="24"/>
        </w:rPr>
        <w:t>which</w:t>
      </w:r>
      <w:r w:rsidR="0024501E" w:rsidRPr="00E837BE">
        <w:rPr>
          <w:rFonts w:ascii="Book Antiqua" w:hAnsi="Book Antiqua"/>
          <w:sz w:val="24"/>
          <w:szCs w:val="24"/>
        </w:rPr>
        <w:t xml:space="preserve"> can be </w:t>
      </w:r>
      <w:r w:rsidR="00570528" w:rsidRPr="00E837BE">
        <w:rPr>
          <w:rFonts w:ascii="Book Antiqua" w:hAnsi="Book Antiqua"/>
          <w:sz w:val="24"/>
          <w:szCs w:val="24"/>
        </w:rPr>
        <w:t>more than 72 h after</w:t>
      </w:r>
      <w:r w:rsidR="0024501E" w:rsidRPr="00E837BE">
        <w:rPr>
          <w:rFonts w:ascii="Book Antiqua" w:hAnsi="Book Antiqua"/>
          <w:sz w:val="24"/>
          <w:szCs w:val="24"/>
        </w:rPr>
        <w:t xml:space="preserve"> disease</w:t>
      </w:r>
      <w:r w:rsidR="00570528" w:rsidRPr="00E837BE">
        <w:rPr>
          <w:rFonts w:ascii="Book Antiqua" w:hAnsi="Book Antiqua"/>
          <w:sz w:val="24"/>
          <w:szCs w:val="24"/>
        </w:rPr>
        <w:t xml:space="preserve"> onset. This </w:t>
      </w:r>
      <w:r w:rsidR="00A84136" w:rsidRPr="00E837BE">
        <w:rPr>
          <w:rFonts w:ascii="Book Antiqua" w:hAnsi="Book Antiqua"/>
          <w:sz w:val="24"/>
          <w:szCs w:val="24"/>
        </w:rPr>
        <w:t xml:space="preserve">may </w:t>
      </w:r>
      <w:r w:rsidR="00570528" w:rsidRPr="00E837BE">
        <w:rPr>
          <w:rFonts w:ascii="Book Antiqua" w:hAnsi="Book Antiqua"/>
          <w:sz w:val="24"/>
          <w:szCs w:val="24"/>
        </w:rPr>
        <w:t xml:space="preserve">be too late, </w:t>
      </w:r>
      <w:r w:rsidR="00A84136" w:rsidRPr="00E837BE">
        <w:rPr>
          <w:rFonts w:ascii="Book Antiqua" w:hAnsi="Book Antiqua"/>
          <w:sz w:val="24"/>
          <w:szCs w:val="24"/>
        </w:rPr>
        <w:t>because</w:t>
      </w:r>
      <w:r w:rsidR="00570528" w:rsidRPr="00E837BE">
        <w:rPr>
          <w:rFonts w:ascii="Book Antiqua" w:hAnsi="Book Antiqua"/>
          <w:sz w:val="24"/>
          <w:szCs w:val="24"/>
        </w:rPr>
        <w:t xml:space="preserve"> early aggressive fluid resuscitation is a cornerstone of AP therapy. </w:t>
      </w:r>
      <w:r w:rsidR="00A84136" w:rsidRPr="00E837BE">
        <w:rPr>
          <w:rFonts w:ascii="Book Antiqua" w:hAnsi="Book Antiqua"/>
          <w:sz w:val="24"/>
          <w:szCs w:val="24"/>
        </w:rPr>
        <w:t xml:space="preserve">One focus of research in this topic should be </w:t>
      </w:r>
      <w:r w:rsidR="005C6878" w:rsidRPr="00E837BE">
        <w:rPr>
          <w:rFonts w:ascii="Book Antiqua" w:hAnsi="Book Antiqua"/>
          <w:sz w:val="24"/>
          <w:szCs w:val="24"/>
        </w:rPr>
        <w:t>centered on introducing</w:t>
      </w:r>
      <w:r w:rsidR="002742AC" w:rsidRPr="00E837BE">
        <w:rPr>
          <w:rFonts w:ascii="Book Antiqua" w:hAnsi="Book Antiqua"/>
          <w:sz w:val="24"/>
          <w:szCs w:val="24"/>
        </w:rPr>
        <w:t xml:space="preserve"> </w:t>
      </w:r>
      <w:r w:rsidR="00852861" w:rsidRPr="00E837BE">
        <w:rPr>
          <w:rFonts w:ascii="Book Antiqua" w:hAnsi="Book Antiqua"/>
          <w:sz w:val="24"/>
          <w:szCs w:val="24"/>
        </w:rPr>
        <w:t>MPV</w:t>
      </w:r>
      <w:r w:rsidR="00C20AF5">
        <w:rPr>
          <w:rFonts w:ascii="Book Antiqua" w:hAnsi="Book Antiqua"/>
          <w:kern w:val="0"/>
          <w:sz w:val="24"/>
          <w:szCs w:val="24"/>
        </w:rPr>
        <w:t xml:space="preserve"> </w:t>
      </w:r>
      <w:r w:rsidR="00852861" w:rsidRPr="00E837BE">
        <w:rPr>
          <w:rFonts w:ascii="Book Antiqua" w:hAnsi="Book Antiqua"/>
          <w:kern w:val="0"/>
          <w:sz w:val="24"/>
          <w:szCs w:val="24"/>
        </w:rPr>
        <w:t>as a useful,</w:t>
      </w:r>
      <w:r w:rsidR="00852861" w:rsidRPr="00E837BE">
        <w:rPr>
          <w:rFonts w:ascii="Book Antiqua" w:hAnsi="Book Antiqua"/>
          <w:sz w:val="24"/>
          <w:szCs w:val="24"/>
        </w:rPr>
        <w:t xml:space="preserve"> non-invasive </w:t>
      </w:r>
      <w:r w:rsidR="005C6878" w:rsidRPr="00E837BE">
        <w:rPr>
          <w:rStyle w:val="highlight2"/>
          <w:rFonts w:ascii="Book Antiqua" w:hAnsi="Book Antiqua"/>
          <w:sz w:val="24"/>
          <w:szCs w:val="24"/>
        </w:rPr>
        <w:t>biomarker that can be evaluated</w:t>
      </w:r>
      <w:r w:rsidR="00852861" w:rsidRPr="00E837BE">
        <w:rPr>
          <w:rStyle w:val="highlight2"/>
          <w:rFonts w:ascii="Book Antiqua" w:hAnsi="Book Antiqua"/>
          <w:sz w:val="24"/>
          <w:szCs w:val="24"/>
        </w:rPr>
        <w:t xml:space="preserve"> with</w:t>
      </w:r>
      <w:r w:rsidR="00852861" w:rsidRPr="00E837BE">
        <w:rPr>
          <w:rFonts w:ascii="Book Antiqua" w:hAnsi="Book Antiqua"/>
          <w:sz w:val="24"/>
          <w:szCs w:val="24"/>
        </w:rPr>
        <w:t xml:space="preserve"> </w:t>
      </w:r>
      <w:r w:rsidR="00852861" w:rsidRPr="00E837BE">
        <w:rPr>
          <w:rFonts w:ascii="Book Antiqua" w:hAnsi="Book Antiqua"/>
          <w:kern w:val="0"/>
          <w:sz w:val="24"/>
          <w:szCs w:val="24"/>
        </w:rPr>
        <w:t>no additional cost</w:t>
      </w:r>
      <w:r w:rsidR="005C6878" w:rsidRPr="00E837BE">
        <w:rPr>
          <w:rFonts w:ascii="Book Antiqua" w:hAnsi="Book Antiqua"/>
          <w:sz w:val="24"/>
          <w:szCs w:val="24"/>
        </w:rPr>
        <w:t xml:space="preserve"> and that can</w:t>
      </w:r>
      <w:r w:rsidR="00852861" w:rsidRPr="00E837BE">
        <w:rPr>
          <w:rFonts w:ascii="Book Antiqua" w:hAnsi="Book Antiqua"/>
          <w:sz w:val="24"/>
          <w:szCs w:val="24"/>
        </w:rPr>
        <w:t xml:space="preserve"> distinguish AP with persistent </w:t>
      </w:r>
      <w:r w:rsidR="00C12914" w:rsidRPr="00C12914">
        <w:rPr>
          <w:rFonts w:ascii="Book Antiqua" w:hAnsi="Book Antiqua"/>
          <w:sz w:val="24"/>
          <w:szCs w:val="24"/>
        </w:rPr>
        <w:t>organ failure (OF)</w:t>
      </w:r>
      <w:r w:rsidR="00C12914">
        <w:rPr>
          <w:rFonts w:ascii="Book Antiqua" w:hAnsi="Book Antiqua" w:hint="eastAsia"/>
          <w:sz w:val="24"/>
          <w:szCs w:val="24"/>
        </w:rPr>
        <w:t xml:space="preserve"> </w:t>
      </w:r>
      <w:r w:rsidR="00852861" w:rsidRPr="00E837BE">
        <w:rPr>
          <w:rFonts w:ascii="Book Antiqua" w:hAnsi="Book Antiqua"/>
          <w:sz w:val="24"/>
          <w:szCs w:val="24"/>
        </w:rPr>
        <w:t>from that without on day</w:t>
      </w:r>
      <w:r w:rsidR="005C6878" w:rsidRPr="00E837BE">
        <w:rPr>
          <w:rFonts w:ascii="Book Antiqua" w:hAnsi="Book Antiqua"/>
          <w:sz w:val="24"/>
          <w:szCs w:val="24"/>
        </w:rPr>
        <w:t xml:space="preserve"> </w:t>
      </w:r>
      <w:r w:rsidR="00852861" w:rsidRPr="00E837BE">
        <w:rPr>
          <w:rFonts w:ascii="Book Antiqua" w:hAnsi="Book Antiqua"/>
          <w:sz w:val="24"/>
          <w:szCs w:val="24"/>
        </w:rPr>
        <w:t>1 of hospital admission</w:t>
      </w:r>
      <w:r w:rsidR="00581379" w:rsidRPr="00E837BE">
        <w:rPr>
          <w:rFonts w:ascii="Book Antiqua" w:hAnsi="Book Antiqua"/>
          <w:sz w:val="24"/>
          <w:szCs w:val="24"/>
        </w:rPr>
        <w:t>.</w:t>
      </w:r>
    </w:p>
    <w:p w:rsidR="001F067E" w:rsidRPr="00E837BE" w:rsidRDefault="001F067E" w:rsidP="0083325B">
      <w:pPr>
        <w:adjustRightInd w:val="0"/>
        <w:snapToGrid w:val="0"/>
        <w:spacing w:line="360" w:lineRule="auto"/>
        <w:rPr>
          <w:rFonts w:ascii="Book Antiqua" w:hAnsi="Book Antiqua"/>
          <w:sz w:val="24"/>
          <w:szCs w:val="24"/>
        </w:rPr>
      </w:pPr>
    </w:p>
    <w:p w:rsidR="002742AC" w:rsidRPr="001F067E" w:rsidRDefault="002742AC" w:rsidP="0083325B">
      <w:pPr>
        <w:adjustRightInd w:val="0"/>
        <w:snapToGrid w:val="0"/>
        <w:spacing w:line="360" w:lineRule="auto"/>
        <w:rPr>
          <w:rFonts w:ascii="Book Antiqua" w:hAnsi="Book Antiqua"/>
          <w:b/>
          <w:i/>
          <w:sz w:val="24"/>
          <w:szCs w:val="24"/>
        </w:rPr>
      </w:pPr>
      <w:r w:rsidRPr="001F067E">
        <w:rPr>
          <w:rFonts w:ascii="Book Antiqua" w:hAnsi="Book Antiqua"/>
          <w:b/>
          <w:i/>
          <w:sz w:val="24"/>
          <w:szCs w:val="24"/>
        </w:rPr>
        <w:t xml:space="preserve">Innovations and breakthroughs </w:t>
      </w:r>
    </w:p>
    <w:p w:rsidR="002742AC" w:rsidRDefault="00345633" w:rsidP="0083325B">
      <w:pPr>
        <w:adjustRightInd w:val="0"/>
        <w:snapToGrid w:val="0"/>
        <w:spacing w:line="360" w:lineRule="auto"/>
        <w:rPr>
          <w:rFonts w:ascii="Book Antiqua" w:hAnsi="Book Antiqua"/>
          <w:sz w:val="24"/>
          <w:szCs w:val="24"/>
        </w:rPr>
      </w:pPr>
      <w:r w:rsidRPr="00E837BE">
        <w:rPr>
          <w:rFonts w:ascii="Book Antiqua" w:hAnsi="Book Antiqua"/>
          <w:sz w:val="24"/>
          <w:szCs w:val="24"/>
        </w:rPr>
        <w:t>Studies have</w:t>
      </w:r>
      <w:r w:rsidR="00EA4771" w:rsidRPr="00E837BE">
        <w:rPr>
          <w:rFonts w:ascii="Book Antiqua" w:hAnsi="Book Antiqua"/>
          <w:sz w:val="24"/>
          <w:szCs w:val="24"/>
        </w:rPr>
        <w:t xml:space="preserve"> been</w:t>
      </w:r>
      <w:r w:rsidRPr="00E837BE">
        <w:rPr>
          <w:rFonts w:ascii="Book Antiqua" w:hAnsi="Book Antiqua"/>
          <w:sz w:val="24"/>
          <w:szCs w:val="24"/>
        </w:rPr>
        <w:t xml:space="preserve"> performed</w:t>
      </w:r>
      <w:r w:rsidR="00EA4771" w:rsidRPr="00E837BE">
        <w:rPr>
          <w:rFonts w:ascii="Book Antiqua" w:hAnsi="Book Antiqua"/>
          <w:sz w:val="24"/>
          <w:szCs w:val="24"/>
        </w:rPr>
        <w:t xml:space="preserve"> over the last few decades </w:t>
      </w:r>
      <w:r w:rsidRPr="00E837BE">
        <w:rPr>
          <w:rFonts w:ascii="Book Antiqua" w:hAnsi="Book Antiqua"/>
          <w:sz w:val="24"/>
          <w:szCs w:val="24"/>
        </w:rPr>
        <w:t xml:space="preserve">attempt </w:t>
      </w:r>
      <w:r w:rsidR="00EA4771" w:rsidRPr="00E837BE">
        <w:rPr>
          <w:rFonts w:ascii="Book Antiqua" w:hAnsi="Book Antiqua"/>
          <w:sz w:val="24"/>
          <w:szCs w:val="24"/>
        </w:rPr>
        <w:t>to identify new biochemical marker</w:t>
      </w:r>
      <w:r w:rsidRPr="00E837BE">
        <w:rPr>
          <w:rFonts w:ascii="Book Antiqua" w:hAnsi="Book Antiqua"/>
          <w:sz w:val="24"/>
          <w:szCs w:val="24"/>
        </w:rPr>
        <w:t>s that</w:t>
      </w:r>
      <w:r w:rsidR="00EA4771" w:rsidRPr="00E837BE">
        <w:rPr>
          <w:rFonts w:ascii="Book Antiqua" w:hAnsi="Book Antiqua"/>
          <w:sz w:val="24"/>
          <w:szCs w:val="24"/>
        </w:rPr>
        <w:t xml:space="preserve"> accurately predic</w:t>
      </w:r>
      <w:r w:rsidRPr="00E837BE">
        <w:rPr>
          <w:rFonts w:ascii="Book Antiqua" w:hAnsi="Book Antiqua"/>
          <w:sz w:val="24"/>
          <w:szCs w:val="24"/>
        </w:rPr>
        <w:t>t the severity of pancreatitis. However,</w:t>
      </w:r>
      <w:r w:rsidR="00EA4771" w:rsidRPr="00E837BE">
        <w:rPr>
          <w:rFonts w:ascii="Book Antiqua" w:hAnsi="Book Antiqua"/>
          <w:sz w:val="24"/>
          <w:szCs w:val="24"/>
        </w:rPr>
        <w:t xml:space="preserve"> no gold standard </w:t>
      </w:r>
      <w:r w:rsidRPr="00E837BE">
        <w:rPr>
          <w:rFonts w:ascii="Book Antiqua" w:hAnsi="Book Antiqua"/>
          <w:sz w:val="24"/>
          <w:szCs w:val="24"/>
        </w:rPr>
        <w:t>has emerged for</w:t>
      </w:r>
      <w:r w:rsidR="00EA4771" w:rsidRPr="00E837BE">
        <w:rPr>
          <w:rFonts w:ascii="Book Antiqua" w:hAnsi="Book Antiqua"/>
          <w:sz w:val="24"/>
          <w:szCs w:val="24"/>
        </w:rPr>
        <w:t xml:space="preserve"> predict of the course of AP</w:t>
      </w:r>
      <w:r w:rsidR="001D6FE5" w:rsidRPr="00E837BE">
        <w:rPr>
          <w:rFonts w:ascii="Book Antiqua" w:hAnsi="Book Antiqua"/>
          <w:sz w:val="24"/>
          <w:szCs w:val="24"/>
        </w:rPr>
        <w:t>.</w:t>
      </w:r>
      <w:r w:rsidR="002742AC" w:rsidRPr="00E837BE">
        <w:rPr>
          <w:rFonts w:ascii="Book Antiqua" w:hAnsi="Book Antiqua"/>
          <w:sz w:val="24"/>
          <w:szCs w:val="24"/>
        </w:rPr>
        <w:t xml:space="preserve"> The present study </w:t>
      </w:r>
      <w:r w:rsidR="001D6FE5" w:rsidRPr="00E837BE">
        <w:rPr>
          <w:rFonts w:ascii="Book Antiqua" w:hAnsi="Book Antiqua"/>
          <w:sz w:val="24"/>
          <w:szCs w:val="24"/>
        </w:rPr>
        <w:t xml:space="preserve">is </w:t>
      </w:r>
      <w:r w:rsidR="00EA4771" w:rsidRPr="00E837BE">
        <w:rPr>
          <w:rFonts w:ascii="Book Antiqua" w:hAnsi="Book Antiqua"/>
          <w:sz w:val="24"/>
          <w:szCs w:val="24"/>
        </w:rPr>
        <w:t xml:space="preserve">the first prospective clinical study to </w:t>
      </w:r>
      <w:r w:rsidR="001A2915" w:rsidRPr="00E837BE">
        <w:rPr>
          <w:rFonts w:ascii="Book Antiqua" w:hAnsi="Book Antiqua"/>
          <w:sz w:val="24"/>
          <w:szCs w:val="24"/>
        </w:rPr>
        <w:t xml:space="preserve">measure </w:t>
      </w:r>
      <w:r w:rsidR="00EA4771" w:rsidRPr="00E837BE">
        <w:rPr>
          <w:rFonts w:ascii="Book Antiqua" w:hAnsi="Book Antiqua"/>
          <w:sz w:val="24"/>
          <w:szCs w:val="24"/>
        </w:rPr>
        <w:t>MPV</w:t>
      </w:r>
      <w:r w:rsidRPr="00E837BE">
        <w:rPr>
          <w:rFonts w:ascii="Book Antiqua" w:hAnsi="Book Antiqua"/>
          <w:sz w:val="24"/>
          <w:szCs w:val="24"/>
        </w:rPr>
        <w:t xml:space="preserve"> </w:t>
      </w:r>
      <w:r w:rsidR="00EA4771" w:rsidRPr="00E837BE">
        <w:rPr>
          <w:rFonts w:ascii="Book Antiqua" w:hAnsi="Book Antiqua"/>
          <w:sz w:val="24"/>
          <w:szCs w:val="24"/>
        </w:rPr>
        <w:t xml:space="preserve">in </w:t>
      </w:r>
      <w:r w:rsidRPr="00E837BE">
        <w:rPr>
          <w:rFonts w:ascii="Book Antiqua" w:hAnsi="Book Antiqua"/>
          <w:sz w:val="24"/>
          <w:szCs w:val="24"/>
        </w:rPr>
        <w:t xml:space="preserve">AP patients in an attempt </w:t>
      </w:r>
      <w:r w:rsidR="00F96375" w:rsidRPr="00E837BE">
        <w:rPr>
          <w:rFonts w:ascii="Book Antiqua" w:hAnsi="Book Antiqua"/>
          <w:sz w:val="24"/>
          <w:szCs w:val="24"/>
        </w:rPr>
        <w:t xml:space="preserve">to </w:t>
      </w:r>
      <w:r w:rsidR="00EA4771" w:rsidRPr="00E837BE">
        <w:rPr>
          <w:rFonts w:ascii="Book Antiqua" w:hAnsi="Book Antiqua"/>
          <w:sz w:val="24"/>
          <w:szCs w:val="24"/>
        </w:rPr>
        <w:t>predict</w:t>
      </w:r>
      <w:r w:rsidR="00F96375" w:rsidRPr="00E837BE">
        <w:rPr>
          <w:rFonts w:ascii="Book Antiqua" w:hAnsi="Book Antiqua"/>
          <w:sz w:val="24"/>
          <w:szCs w:val="24"/>
        </w:rPr>
        <w:t xml:space="preserve"> persistent </w:t>
      </w:r>
      <w:r w:rsidRPr="00E837BE">
        <w:rPr>
          <w:rFonts w:ascii="Book Antiqua" w:hAnsi="Book Antiqua"/>
          <w:sz w:val="24"/>
          <w:szCs w:val="24"/>
        </w:rPr>
        <w:t>OF</w:t>
      </w:r>
      <w:r w:rsidR="00EA4771" w:rsidRPr="00E837BE">
        <w:rPr>
          <w:rFonts w:ascii="Book Antiqua" w:hAnsi="Book Antiqua"/>
          <w:sz w:val="24"/>
          <w:szCs w:val="24"/>
        </w:rPr>
        <w:t xml:space="preserve"> </w:t>
      </w:r>
      <w:r w:rsidRPr="00E837BE">
        <w:rPr>
          <w:rFonts w:ascii="Book Antiqua" w:hAnsi="Book Antiqua"/>
          <w:sz w:val="24"/>
          <w:szCs w:val="24"/>
        </w:rPr>
        <w:t>in the</w:t>
      </w:r>
      <w:r w:rsidR="00F96375" w:rsidRPr="00E837BE">
        <w:rPr>
          <w:rFonts w:ascii="Book Antiqua" w:hAnsi="Book Antiqua"/>
          <w:sz w:val="24"/>
          <w:szCs w:val="24"/>
        </w:rPr>
        <w:t xml:space="preserve"> early stage of</w:t>
      </w:r>
      <w:r w:rsidRPr="00E837BE">
        <w:rPr>
          <w:rFonts w:ascii="Book Antiqua" w:hAnsi="Book Antiqua"/>
          <w:sz w:val="24"/>
          <w:szCs w:val="24"/>
        </w:rPr>
        <w:t xml:space="preserve"> AP</w:t>
      </w:r>
      <w:r w:rsidR="00EA4771" w:rsidRPr="00E837BE">
        <w:rPr>
          <w:rFonts w:ascii="Book Antiqua" w:hAnsi="Book Antiqua"/>
          <w:sz w:val="24"/>
          <w:szCs w:val="24"/>
        </w:rPr>
        <w:t>.</w:t>
      </w:r>
      <w:r w:rsidR="002742AC" w:rsidRPr="00E837BE">
        <w:rPr>
          <w:rFonts w:ascii="Book Antiqua" w:hAnsi="Book Antiqua"/>
          <w:sz w:val="24"/>
          <w:szCs w:val="24"/>
        </w:rPr>
        <w:t xml:space="preserve"> </w:t>
      </w:r>
    </w:p>
    <w:p w:rsidR="001250C2" w:rsidRPr="00E837BE" w:rsidRDefault="001250C2" w:rsidP="0083325B">
      <w:pPr>
        <w:adjustRightInd w:val="0"/>
        <w:snapToGrid w:val="0"/>
        <w:spacing w:line="360" w:lineRule="auto"/>
        <w:rPr>
          <w:rFonts w:ascii="Book Antiqua" w:hAnsi="Book Antiqua"/>
          <w:sz w:val="24"/>
          <w:szCs w:val="24"/>
        </w:rPr>
      </w:pPr>
    </w:p>
    <w:p w:rsidR="00E00074" w:rsidRPr="001250C2" w:rsidRDefault="002742AC" w:rsidP="0083325B">
      <w:pPr>
        <w:adjustRightInd w:val="0"/>
        <w:snapToGrid w:val="0"/>
        <w:spacing w:line="360" w:lineRule="auto"/>
        <w:rPr>
          <w:rFonts w:ascii="Book Antiqua" w:hAnsi="Book Antiqua"/>
          <w:b/>
          <w:i/>
          <w:sz w:val="24"/>
          <w:szCs w:val="24"/>
        </w:rPr>
      </w:pPr>
      <w:r w:rsidRPr="001250C2">
        <w:rPr>
          <w:rFonts w:ascii="Book Antiqua" w:hAnsi="Book Antiqua"/>
          <w:b/>
          <w:i/>
          <w:sz w:val="24"/>
          <w:szCs w:val="24"/>
        </w:rPr>
        <w:t xml:space="preserve">Applications </w:t>
      </w:r>
    </w:p>
    <w:p w:rsidR="00326D74" w:rsidRDefault="00326D74" w:rsidP="0083325B">
      <w:pPr>
        <w:adjustRightInd w:val="0"/>
        <w:snapToGrid w:val="0"/>
        <w:spacing w:line="360" w:lineRule="auto"/>
        <w:rPr>
          <w:rFonts w:ascii="Book Antiqua" w:hAnsi="Book Antiqua"/>
          <w:sz w:val="24"/>
          <w:szCs w:val="24"/>
        </w:rPr>
      </w:pPr>
      <w:r w:rsidRPr="00E837BE">
        <w:rPr>
          <w:rFonts w:ascii="Book Antiqua" w:hAnsi="Book Antiqua"/>
          <w:sz w:val="24"/>
          <w:szCs w:val="24"/>
        </w:rPr>
        <w:t xml:space="preserve">The results </w:t>
      </w:r>
      <w:r w:rsidR="00E00074" w:rsidRPr="00E837BE">
        <w:rPr>
          <w:rFonts w:ascii="Book Antiqua" w:hAnsi="Book Antiqua"/>
          <w:sz w:val="24"/>
          <w:szCs w:val="24"/>
        </w:rPr>
        <w:t>of</w:t>
      </w:r>
      <w:r w:rsidRPr="00E837BE">
        <w:rPr>
          <w:rFonts w:ascii="Book Antiqua" w:hAnsi="Book Antiqua"/>
          <w:sz w:val="24"/>
          <w:szCs w:val="24"/>
        </w:rPr>
        <w:t xml:space="preserve"> this study suggest that</w:t>
      </w:r>
      <w:r w:rsidR="00E00074" w:rsidRPr="00E837BE">
        <w:rPr>
          <w:rFonts w:ascii="Book Antiqua" w:hAnsi="Book Antiqua"/>
          <w:sz w:val="24"/>
          <w:szCs w:val="24"/>
        </w:rPr>
        <w:t xml:space="preserve"> on day 1 after admission, the</w:t>
      </w:r>
      <w:r w:rsidRPr="00E837BE">
        <w:rPr>
          <w:rFonts w:ascii="Book Antiqua" w:hAnsi="Book Antiqua"/>
          <w:sz w:val="24"/>
          <w:szCs w:val="24"/>
        </w:rPr>
        <w:t xml:space="preserve"> overall accuracy of MPV </w:t>
      </w:r>
      <w:r w:rsidR="00E00074" w:rsidRPr="00E837BE">
        <w:rPr>
          <w:rFonts w:ascii="Book Antiqua" w:hAnsi="Book Antiqua"/>
          <w:sz w:val="24"/>
          <w:szCs w:val="24"/>
        </w:rPr>
        <w:lastRenderedPageBreak/>
        <w:t>for</w:t>
      </w:r>
      <w:r w:rsidRPr="00E837BE">
        <w:rPr>
          <w:rFonts w:ascii="Book Antiqua" w:hAnsi="Book Antiqua"/>
          <w:sz w:val="24"/>
          <w:szCs w:val="24"/>
        </w:rPr>
        <w:t xml:space="preserve"> predicting SAP </w:t>
      </w:r>
      <w:r w:rsidR="00E00074" w:rsidRPr="00E837BE">
        <w:rPr>
          <w:rFonts w:ascii="Book Antiqua" w:hAnsi="Book Antiqua"/>
          <w:sz w:val="24"/>
          <w:szCs w:val="24"/>
        </w:rPr>
        <w:t xml:space="preserve">(defined </w:t>
      </w:r>
      <w:r w:rsidRPr="00E837BE">
        <w:rPr>
          <w:rFonts w:ascii="Book Antiqua" w:hAnsi="Book Antiqua"/>
          <w:sz w:val="24"/>
          <w:szCs w:val="24"/>
        </w:rPr>
        <w:t xml:space="preserve">according to </w:t>
      </w:r>
      <w:r w:rsidR="00E00074" w:rsidRPr="00E837BE">
        <w:rPr>
          <w:rFonts w:ascii="Book Antiqua" w:hAnsi="Book Antiqua"/>
          <w:sz w:val="24"/>
          <w:szCs w:val="24"/>
        </w:rPr>
        <w:t>the</w:t>
      </w:r>
      <w:r w:rsidRPr="00E837BE">
        <w:rPr>
          <w:rFonts w:ascii="Book Antiqua" w:hAnsi="Book Antiqua"/>
          <w:kern w:val="0"/>
          <w:sz w:val="24"/>
          <w:szCs w:val="24"/>
        </w:rPr>
        <w:t xml:space="preserve"> 2012 revised </w:t>
      </w:r>
      <w:r w:rsidRPr="00E837BE">
        <w:rPr>
          <w:rFonts w:ascii="Book Antiqua" w:hAnsi="Book Antiqua"/>
          <w:sz w:val="24"/>
          <w:szCs w:val="24"/>
        </w:rPr>
        <w:t xml:space="preserve">Atlanta </w:t>
      </w:r>
      <w:r w:rsidRPr="00E837BE">
        <w:rPr>
          <w:rFonts w:ascii="Book Antiqua" w:hAnsi="Book Antiqua"/>
          <w:kern w:val="0"/>
          <w:sz w:val="24"/>
          <w:szCs w:val="24"/>
        </w:rPr>
        <w:t>criteria</w:t>
      </w:r>
      <w:r w:rsidR="00E00074" w:rsidRPr="00E837BE">
        <w:rPr>
          <w:rFonts w:ascii="Book Antiqua" w:hAnsi="Book Antiqua"/>
          <w:kern w:val="0"/>
          <w:sz w:val="24"/>
          <w:szCs w:val="24"/>
        </w:rPr>
        <w:t>)</w:t>
      </w:r>
      <w:r w:rsidRPr="00E837BE">
        <w:rPr>
          <w:rFonts w:ascii="Book Antiqua" w:hAnsi="Book Antiqua"/>
          <w:sz w:val="24"/>
          <w:szCs w:val="24"/>
        </w:rPr>
        <w:t xml:space="preserve"> was superior to </w:t>
      </w:r>
      <w:r w:rsidR="00E00074" w:rsidRPr="00E837BE">
        <w:rPr>
          <w:rFonts w:ascii="Book Antiqua" w:hAnsi="Book Antiqua"/>
          <w:sz w:val="24"/>
          <w:szCs w:val="24"/>
        </w:rPr>
        <w:t xml:space="preserve">the overall accuracy of </w:t>
      </w:r>
      <w:r w:rsidRPr="00E837BE">
        <w:rPr>
          <w:rFonts w:ascii="Book Antiqua" w:hAnsi="Book Antiqua"/>
          <w:sz w:val="24"/>
          <w:szCs w:val="24"/>
        </w:rPr>
        <w:t xml:space="preserve">traditional </w:t>
      </w:r>
      <w:r w:rsidR="00B476DC" w:rsidRPr="00B476DC">
        <w:rPr>
          <w:rFonts w:ascii="Book Antiqua" w:hAnsi="Book Antiqua"/>
          <w:sz w:val="24"/>
          <w:szCs w:val="24"/>
        </w:rPr>
        <w:t>WBC</w:t>
      </w:r>
      <w:r w:rsidR="00B476DC" w:rsidRPr="00B476DC">
        <w:rPr>
          <w:rFonts w:ascii="Book Antiqua" w:hAnsi="Book Antiqua" w:hint="eastAsia"/>
          <w:sz w:val="24"/>
          <w:szCs w:val="24"/>
        </w:rPr>
        <w:t xml:space="preserve"> </w:t>
      </w:r>
      <w:r w:rsidRPr="00E837BE">
        <w:rPr>
          <w:rFonts w:ascii="Book Antiqua" w:hAnsi="Book Antiqua"/>
          <w:sz w:val="24"/>
          <w:szCs w:val="24"/>
        </w:rPr>
        <w:t xml:space="preserve">and </w:t>
      </w:r>
      <w:r w:rsidR="00C12914">
        <w:rPr>
          <w:rFonts w:ascii="Book Antiqua" w:hAnsi="Book Antiqua"/>
          <w:sz w:val="24"/>
          <w:szCs w:val="24"/>
        </w:rPr>
        <w:t>LDH</w:t>
      </w:r>
      <w:r w:rsidR="00C12914">
        <w:rPr>
          <w:rFonts w:ascii="Book Antiqua" w:hAnsi="Book Antiqua" w:hint="eastAsia"/>
          <w:sz w:val="24"/>
          <w:szCs w:val="24"/>
        </w:rPr>
        <w:t>.</w:t>
      </w:r>
      <w:r w:rsidRPr="00E837BE">
        <w:rPr>
          <w:rFonts w:ascii="Book Antiqua" w:hAnsi="Book Antiqua"/>
          <w:sz w:val="24"/>
          <w:szCs w:val="24"/>
        </w:rPr>
        <w:t xml:space="preserve"> MPV </w:t>
      </w:r>
      <w:r w:rsidR="00E00074" w:rsidRPr="00E837BE">
        <w:rPr>
          <w:rFonts w:ascii="Book Antiqua" w:hAnsi="Book Antiqua"/>
          <w:sz w:val="24"/>
          <w:szCs w:val="24"/>
        </w:rPr>
        <w:t>may therefore be</w:t>
      </w:r>
      <w:r w:rsidRPr="00E837BE">
        <w:rPr>
          <w:rFonts w:ascii="Book Antiqua" w:hAnsi="Book Antiqua"/>
          <w:sz w:val="24"/>
          <w:szCs w:val="24"/>
        </w:rPr>
        <w:t xml:space="preserve"> a useful biochemical</w:t>
      </w:r>
      <w:r w:rsidR="00E00074" w:rsidRPr="00E837BE">
        <w:rPr>
          <w:rFonts w:ascii="Book Antiqua" w:hAnsi="Book Antiqua"/>
          <w:sz w:val="24"/>
          <w:szCs w:val="24"/>
        </w:rPr>
        <w:t xml:space="preserve"> marker for</w:t>
      </w:r>
      <w:r w:rsidRPr="00E837BE">
        <w:rPr>
          <w:rFonts w:ascii="Book Antiqua" w:hAnsi="Book Antiqua"/>
          <w:sz w:val="24"/>
          <w:szCs w:val="24"/>
        </w:rPr>
        <w:t xml:space="preserve"> predict</w:t>
      </w:r>
      <w:r w:rsidR="00E00074" w:rsidRPr="00E837BE">
        <w:rPr>
          <w:rFonts w:ascii="Book Antiqua" w:hAnsi="Book Antiqua"/>
          <w:sz w:val="24"/>
          <w:szCs w:val="24"/>
        </w:rPr>
        <w:t>ing</w:t>
      </w:r>
      <w:r w:rsidRPr="00E837BE">
        <w:rPr>
          <w:rFonts w:ascii="Book Antiqua" w:hAnsi="Book Antiqua"/>
          <w:sz w:val="24"/>
          <w:szCs w:val="24"/>
        </w:rPr>
        <w:t xml:space="preserve"> persistent </w:t>
      </w:r>
      <w:r w:rsidR="00E00074" w:rsidRPr="00E837BE">
        <w:rPr>
          <w:rFonts w:ascii="Book Antiqua" w:hAnsi="Book Antiqua"/>
          <w:sz w:val="24"/>
          <w:szCs w:val="24"/>
        </w:rPr>
        <w:t>OF</w:t>
      </w:r>
      <w:r w:rsidRPr="00E837BE">
        <w:rPr>
          <w:rFonts w:ascii="Book Antiqua" w:hAnsi="Book Antiqua"/>
          <w:sz w:val="24"/>
          <w:szCs w:val="24"/>
        </w:rPr>
        <w:t xml:space="preserve"> </w:t>
      </w:r>
      <w:r w:rsidR="00E00074" w:rsidRPr="00E837BE">
        <w:rPr>
          <w:rFonts w:ascii="Book Antiqua" w:hAnsi="Book Antiqua"/>
          <w:sz w:val="24"/>
          <w:szCs w:val="24"/>
        </w:rPr>
        <w:t xml:space="preserve">during the </w:t>
      </w:r>
      <w:r w:rsidRPr="00E837BE">
        <w:rPr>
          <w:rFonts w:ascii="Book Antiqua" w:hAnsi="Book Antiqua"/>
          <w:sz w:val="24"/>
          <w:szCs w:val="24"/>
        </w:rPr>
        <w:t xml:space="preserve">early stage of </w:t>
      </w:r>
      <w:r w:rsidR="00E00074" w:rsidRPr="00E837BE">
        <w:rPr>
          <w:rFonts w:ascii="Book Antiqua" w:hAnsi="Book Antiqua"/>
          <w:sz w:val="24"/>
          <w:szCs w:val="24"/>
        </w:rPr>
        <w:t>AP</w:t>
      </w:r>
      <w:r w:rsidRPr="00E837BE">
        <w:rPr>
          <w:rFonts w:ascii="Book Antiqua" w:hAnsi="Book Antiqua"/>
          <w:sz w:val="24"/>
          <w:szCs w:val="24"/>
        </w:rPr>
        <w:t xml:space="preserve">. Furthermore, this study also provided readers with important information </w:t>
      </w:r>
      <w:r w:rsidR="00876BFA" w:rsidRPr="00E837BE">
        <w:rPr>
          <w:rFonts w:ascii="Book Antiqua" w:hAnsi="Book Antiqua"/>
          <w:sz w:val="24"/>
          <w:szCs w:val="24"/>
        </w:rPr>
        <w:t>about</w:t>
      </w:r>
      <w:r w:rsidRPr="00E837BE">
        <w:rPr>
          <w:rFonts w:ascii="Book Antiqua" w:hAnsi="Book Antiqua"/>
          <w:sz w:val="24"/>
          <w:szCs w:val="24"/>
        </w:rPr>
        <w:t xml:space="preserve"> the</w:t>
      </w:r>
      <w:r w:rsidR="00876BFA" w:rsidRPr="00E837BE">
        <w:rPr>
          <w:rFonts w:ascii="Book Antiqua" w:hAnsi="Book Antiqua"/>
          <w:sz w:val="24"/>
          <w:szCs w:val="24"/>
        </w:rPr>
        <w:t xml:space="preserve"> predict</w:t>
      </w:r>
      <w:r w:rsidR="00E00074" w:rsidRPr="00E837BE">
        <w:rPr>
          <w:rFonts w:ascii="Book Antiqua" w:hAnsi="Book Antiqua"/>
          <w:sz w:val="24"/>
          <w:szCs w:val="24"/>
        </w:rPr>
        <w:t>ive</w:t>
      </w:r>
      <w:r w:rsidRPr="00E837BE">
        <w:rPr>
          <w:rFonts w:ascii="Book Antiqua" w:hAnsi="Book Antiqua"/>
          <w:sz w:val="24"/>
          <w:szCs w:val="24"/>
        </w:rPr>
        <w:t xml:space="preserve"> value of LDH on day 2 after admission,</w:t>
      </w:r>
      <w:bookmarkStart w:id="427" w:name="OLE_LINK29"/>
      <w:bookmarkStart w:id="428" w:name="OLE_LINK130"/>
      <w:r w:rsidR="00876BFA" w:rsidRPr="00E837BE">
        <w:rPr>
          <w:rFonts w:ascii="Book Antiqua" w:hAnsi="Book Antiqua"/>
          <w:sz w:val="24"/>
          <w:szCs w:val="24"/>
        </w:rPr>
        <w:t xml:space="preserve"> and </w:t>
      </w:r>
      <w:r w:rsidR="00E00074" w:rsidRPr="00E837BE">
        <w:rPr>
          <w:rFonts w:ascii="Book Antiqua" w:hAnsi="Book Antiqua"/>
          <w:sz w:val="24"/>
          <w:szCs w:val="24"/>
        </w:rPr>
        <w:t xml:space="preserve">of </w:t>
      </w:r>
      <w:r w:rsidRPr="00E837BE">
        <w:rPr>
          <w:rFonts w:ascii="Book Antiqua" w:hAnsi="Book Antiqua"/>
          <w:sz w:val="24"/>
          <w:szCs w:val="24"/>
        </w:rPr>
        <w:t>WB</w:t>
      </w:r>
      <w:bookmarkEnd w:id="427"/>
      <w:bookmarkEnd w:id="428"/>
      <w:r w:rsidR="00E00074" w:rsidRPr="00E837BE">
        <w:rPr>
          <w:rFonts w:ascii="Book Antiqua" w:hAnsi="Book Antiqua"/>
          <w:sz w:val="24"/>
          <w:szCs w:val="24"/>
        </w:rPr>
        <w:t xml:space="preserve">C and </w:t>
      </w:r>
      <w:r w:rsidRPr="00E837BE">
        <w:rPr>
          <w:rFonts w:ascii="Book Antiqua" w:hAnsi="Book Antiqua"/>
          <w:sz w:val="24"/>
          <w:szCs w:val="24"/>
        </w:rPr>
        <w:t>CRP on day 3 after admission.</w:t>
      </w:r>
    </w:p>
    <w:p w:rsidR="008934CF" w:rsidRPr="00E837BE" w:rsidRDefault="008934CF" w:rsidP="0083325B">
      <w:pPr>
        <w:adjustRightInd w:val="0"/>
        <w:snapToGrid w:val="0"/>
        <w:spacing w:line="360" w:lineRule="auto"/>
        <w:rPr>
          <w:rFonts w:ascii="Book Antiqua" w:hAnsi="Book Antiqua"/>
          <w:sz w:val="24"/>
          <w:szCs w:val="24"/>
        </w:rPr>
      </w:pPr>
    </w:p>
    <w:p w:rsidR="002742AC" w:rsidRPr="008934CF" w:rsidRDefault="002742AC" w:rsidP="0083325B">
      <w:pPr>
        <w:adjustRightInd w:val="0"/>
        <w:snapToGrid w:val="0"/>
        <w:spacing w:line="360" w:lineRule="auto"/>
        <w:rPr>
          <w:rFonts w:ascii="Book Antiqua" w:hAnsi="Book Antiqua"/>
          <w:b/>
          <w:i/>
          <w:sz w:val="24"/>
          <w:szCs w:val="24"/>
        </w:rPr>
      </w:pPr>
      <w:r w:rsidRPr="008934CF">
        <w:rPr>
          <w:rFonts w:ascii="Book Antiqua" w:hAnsi="Book Antiqua"/>
          <w:b/>
          <w:i/>
          <w:sz w:val="24"/>
          <w:szCs w:val="24"/>
        </w:rPr>
        <w:t xml:space="preserve">Terminology </w:t>
      </w:r>
    </w:p>
    <w:p w:rsidR="008B234E" w:rsidRDefault="00C93CC2" w:rsidP="0083325B">
      <w:pPr>
        <w:adjustRightInd w:val="0"/>
        <w:snapToGrid w:val="0"/>
        <w:spacing w:line="360" w:lineRule="auto"/>
        <w:rPr>
          <w:rFonts w:ascii="Book Antiqua" w:hAnsi="Book Antiqua"/>
          <w:sz w:val="24"/>
          <w:szCs w:val="24"/>
          <w:shd w:val="clear" w:color="auto" w:fill="FFFFFF"/>
        </w:rPr>
      </w:pPr>
      <w:r w:rsidRPr="00E837BE">
        <w:rPr>
          <w:rFonts w:ascii="Book Antiqua" w:hAnsi="Book Antiqua"/>
          <w:kern w:val="0"/>
          <w:sz w:val="24"/>
          <w:szCs w:val="24"/>
        </w:rPr>
        <w:t>MPV</w:t>
      </w:r>
      <w:r w:rsidR="007365CC" w:rsidRPr="00E837BE">
        <w:rPr>
          <w:rFonts w:ascii="Book Antiqua" w:hAnsi="Book Antiqua"/>
          <w:kern w:val="0"/>
          <w:sz w:val="24"/>
          <w:szCs w:val="24"/>
        </w:rPr>
        <w:t xml:space="preserve"> </w:t>
      </w:r>
      <w:r w:rsidRPr="00E837BE">
        <w:rPr>
          <w:rFonts w:ascii="Book Antiqua" w:hAnsi="Book Antiqua"/>
          <w:kern w:val="0"/>
          <w:sz w:val="24"/>
          <w:szCs w:val="24"/>
        </w:rPr>
        <w:t>is a machin</w:t>
      </w:r>
      <w:r w:rsidR="00E00074" w:rsidRPr="00E837BE">
        <w:rPr>
          <w:rFonts w:ascii="Book Antiqua" w:hAnsi="Book Antiqua"/>
          <w:kern w:val="0"/>
          <w:sz w:val="24"/>
          <w:szCs w:val="24"/>
        </w:rPr>
        <w:t xml:space="preserve">e-calculated measurement of </w:t>
      </w:r>
      <w:r w:rsidRPr="00E837BE">
        <w:rPr>
          <w:rFonts w:ascii="Book Antiqua" w:hAnsi="Book Antiqua"/>
          <w:kern w:val="0"/>
          <w:sz w:val="24"/>
          <w:szCs w:val="24"/>
        </w:rPr>
        <w:t xml:space="preserve">average </w:t>
      </w:r>
      <w:r w:rsidR="00E00074" w:rsidRPr="00E837BE">
        <w:rPr>
          <w:rFonts w:ascii="Book Antiqua" w:hAnsi="Book Antiqua"/>
          <w:kern w:val="0"/>
          <w:sz w:val="24"/>
          <w:szCs w:val="24"/>
        </w:rPr>
        <w:t xml:space="preserve">platelet </w:t>
      </w:r>
      <w:r w:rsidRPr="00E837BE">
        <w:rPr>
          <w:rFonts w:ascii="Book Antiqua" w:hAnsi="Book Antiqua"/>
          <w:kern w:val="0"/>
          <w:sz w:val="24"/>
          <w:szCs w:val="24"/>
        </w:rPr>
        <w:t>size</w:t>
      </w:r>
      <w:r w:rsidR="00E00074" w:rsidRPr="00E837BE">
        <w:rPr>
          <w:rFonts w:ascii="Book Antiqua" w:hAnsi="Book Antiqua"/>
          <w:kern w:val="0"/>
          <w:sz w:val="24"/>
          <w:szCs w:val="24"/>
        </w:rPr>
        <w:t xml:space="preserve"> that</w:t>
      </w:r>
      <w:r w:rsidR="00FD154E" w:rsidRPr="00E837BE">
        <w:rPr>
          <w:rFonts w:ascii="Book Antiqua" w:hAnsi="Book Antiqua"/>
          <w:kern w:val="0"/>
          <w:sz w:val="24"/>
          <w:szCs w:val="24"/>
        </w:rPr>
        <w:t xml:space="preserve"> </w:t>
      </w:r>
      <w:r w:rsidRPr="00E837BE">
        <w:rPr>
          <w:rFonts w:ascii="Book Antiqua" w:hAnsi="Book Antiqua"/>
          <w:kern w:val="0"/>
          <w:sz w:val="24"/>
          <w:szCs w:val="24"/>
        </w:rPr>
        <w:t xml:space="preserve">is easily measured </w:t>
      </w:r>
      <w:r w:rsidR="007365CC" w:rsidRPr="00E837BE">
        <w:rPr>
          <w:rFonts w:ascii="Book Antiqua" w:hAnsi="Book Antiqua"/>
          <w:kern w:val="0"/>
          <w:sz w:val="24"/>
          <w:szCs w:val="24"/>
        </w:rPr>
        <w:t>at no additional cost by using</w:t>
      </w:r>
      <w:r w:rsidRPr="00E837BE">
        <w:rPr>
          <w:rFonts w:ascii="Book Antiqua" w:hAnsi="Book Antiqua"/>
          <w:kern w:val="0"/>
          <w:sz w:val="24"/>
          <w:szCs w:val="24"/>
        </w:rPr>
        <w:t xml:space="preserve"> automatic blood count equipment and </w:t>
      </w:r>
      <w:r w:rsidR="007365CC" w:rsidRPr="00E837BE">
        <w:rPr>
          <w:rFonts w:ascii="Book Antiqua" w:hAnsi="Book Antiqua"/>
          <w:kern w:val="0"/>
          <w:sz w:val="24"/>
          <w:szCs w:val="24"/>
        </w:rPr>
        <w:t xml:space="preserve">is </w:t>
      </w:r>
      <w:r w:rsidRPr="00E837BE">
        <w:rPr>
          <w:rFonts w:ascii="Book Antiqua" w:hAnsi="Book Antiqua"/>
          <w:kern w:val="0"/>
          <w:sz w:val="24"/>
          <w:szCs w:val="24"/>
        </w:rPr>
        <w:t>often overlooked by clinicians.</w:t>
      </w:r>
      <w:r w:rsidR="002742AC" w:rsidRPr="00E837BE">
        <w:rPr>
          <w:rFonts w:ascii="Book Antiqua" w:hAnsi="Book Antiqua"/>
          <w:sz w:val="24"/>
          <w:szCs w:val="24"/>
        </w:rPr>
        <w:t xml:space="preserve"> </w:t>
      </w:r>
      <w:r w:rsidR="009974A7" w:rsidRPr="00E837BE">
        <w:rPr>
          <w:rFonts w:ascii="Book Antiqua" w:hAnsi="Book Antiqua"/>
          <w:kern w:val="0"/>
          <w:sz w:val="24"/>
          <w:szCs w:val="24"/>
        </w:rPr>
        <w:t xml:space="preserve">Many studies </w:t>
      </w:r>
      <w:r w:rsidR="007365CC" w:rsidRPr="00E837BE">
        <w:rPr>
          <w:rFonts w:ascii="Book Antiqua" w:hAnsi="Book Antiqua"/>
          <w:kern w:val="0"/>
          <w:sz w:val="24"/>
          <w:szCs w:val="24"/>
        </w:rPr>
        <w:t xml:space="preserve">have </w:t>
      </w:r>
      <w:r w:rsidR="009974A7" w:rsidRPr="00E837BE">
        <w:rPr>
          <w:rFonts w:ascii="Book Antiqua" w:hAnsi="Book Antiqua"/>
          <w:kern w:val="0"/>
          <w:sz w:val="24"/>
          <w:szCs w:val="24"/>
        </w:rPr>
        <w:t xml:space="preserve">reported </w:t>
      </w:r>
      <w:r w:rsidR="007365CC" w:rsidRPr="00E837BE">
        <w:rPr>
          <w:rFonts w:ascii="Book Antiqua" w:hAnsi="Book Antiqua"/>
          <w:kern w:val="0"/>
          <w:sz w:val="24"/>
          <w:szCs w:val="24"/>
        </w:rPr>
        <w:t xml:space="preserve">that </w:t>
      </w:r>
      <w:r w:rsidR="009974A7" w:rsidRPr="00E837BE">
        <w:rPr>
          <w:rFonts w:ascii="Book Antiqua" w:hAnsi="Book Antiqua"/>
          <w:kern w:val="0"/>
          <w:sz w:val="24"/>
          <w:szCs w:val="24"/>
        </w:rPr>
        <w:t>MPV</w:t>
      </w:r>
      <w:r w:rsidR="009974A7" w:rsidRPr="00E837BE">
        <w:rPr>
          <w:rFonts w:ascii="Book Antiqua" w:hAnsi="Book Antiqua"/>
          <w:sz w:val="24"/>
          <w:szCs w:val="24"/>
          <w:shd w:val="clear" w:color="auto" w:fill="FFFFFF"/>
        </w:rPr>
        <w:t xml:space="preserve"> is a commonly used marker of platelet production and function, and it has</w:t>
      </w:r>
      <w:r w:rsidR="007365CC" w:rsidRPr="00E837BE">
        <w:rPr>
          <w:rFonts w:ascii="Book Antiqua" w:hAnsi="Book Antiqua"/>
          <w:sz w:val="24"/>
          <w:szCs w:val="24"/>
          <w:shd w:val="clear" w:color="auto" w:fill="FFFFFF"/>
        </w:rPr>
        <w:t xml:space="preserve"> also</w:t>
      </w:r>
      <w:r w:rsidR="009974A7" w:rsidRPr="00E837BE">
        <w:rPr>
          <w:rFonts w:ascii="Book Antiqua" w:hAnsi="Book Antiqua"/>
          <w:sz w:val="24"/>
          <w:szCs w:val="24"/>
          <w:shd w:val="clear" w:color="auto" w:fill="FFFFFF"/>
        </w:rPr>
        <w:t xml:space="preserve"> been shown to reflect inflammatory burden.</w:t>
      </w:r>
    </w:p>
    <w:p w:rsidR="0089231D" w:rsidRPr="00E837BE" w:rsidRDefault="0089231D" w:rsidP="0083325B">
      <w:pPr>
        <w:adjustRightInd w:val="0"/>
        <w:snapToGrid w:val="0"/>
        <w:spacing w:line="360" w:lineRule="auto"/>
        <w:rPr>
          <w:rFonts w:ascii="Book Antiqua" w:hAnsi="Book Antiqua"/>
          <w:sz w:val="24"/>
          <w:szCs w:val="24"/>
        </w:rPr>
      </w:pPr>
    </w:p>
    <w:p w:rsidR="002742AC" w:rsidRPr="0089231D" w:rsidRDefault="002742AC" w:rsidP="0083325B">
      <w:pPr>
        <w:adjustRightInd w:val="0"/>
        <w:snapToGrid w:val="0"/>
        <w:spacing w:line="360" w:lineRule="auto"/>
        <w:rPr>
          <w:rFonts w:ascii="Book Antiqua" w:hAnsi="Book Antiqua"/>
          <w:b/>
          <w:i/>
          <w:sz w:val="24"/>
          <w:szCs w:val="24"/>
        </w:rPr>
      </w:pPr>
      <w:r w:rsidRPr="0089231D">
        <w:rPr>
          <w:rFonts w:ascii="Book Antiqua" w:hAnsi="Book Antiqua"/>
          <w:b/>
          <w:i/>
          <w:sz w:val="24"/>
          <w:szCs w:val="24"/>
        </w:rPr>
        <w:t xml:space="preserve">Peer-review </w:t>
      </w:r>
    </w:p>
    <w:p w:rsidR="00B476DC" w:rsidRDefault="002C75FA" w:rsidP="0083325B">
      <w:pPr>
        <w:adjustRightInd w:val="0"/>
        <w:snapToGrid w:val="0"/>
        <w:spacing w:line="360" w:lineRule="auto"/>
        <w:rPr>
          <w:rFonts w:ascii="Book Antiqua" w:hAnsi="Book Antiqua"/>
          <w:sz w:val="24"/>
          <w:szCs w:val="24"/>
        </w:rPr>
      </w:pPr>
      <w:r w:rsidRPr="00E837BE">
        <w:rPr>
          <w:rFonts w:ascii="Book Antiqua" w:hAnsi="Book Antiqua"/>
          <w:sz w:val="24"/>
          <w:szCs w:val="24"/>
        </w:rPr>
        <w:t>In this observational</w:t>
      </w:r>
      <w:r w:rsidR="00A46423" w:rsidRPr="00E837BE">
        <w:rPr>
          <w:rFonts w:ascii="Book Antiqua" w:hAnsi="Book Antiqua"/>
          <w:sz w:val="24"/>
          <w:szCs w:val="24"/>
        </w:rPr>
        <w:t>,</w:t>
      </w:r>
      <w:r w:rsidRPr="00E837BE">
        <w:rPr>
          <w:rFonts w:ascii="Book Antiqua" w:hAnsi="Book Antiqua"/>
          <w:sz w:val="24"/>
          <w:szCs w:val="24"/>
        </w:rPr>
        <w:t xml:space="preserve"> prospective clinical study article, </w:t>
      </w:r>
      <w:r w:rsidR="007365CC" w:rsidRPr="00E837BE">
        <w:rPr>
          <w:rFonts w:ascii="Book Antiqua" w:hAnsi="Book Antiqua"/>
          <w:sz w:val="24"/>
          <w:szCs w:val="24"/>
        </w:rPr>
        <w:t xml:space="preserve">the </w:t>
      </w:r>
      <w:r w:rsidRPr="00E837BE">
        <w:rPr>
          <w:rFonts w:ascii="Book Antiqua" w:hAnsi="Book Antiqua"/>
          <w:sz w:val="24"/>
          <w:szCs w:val="24"/>
        </w:rPr>
        <w:t>authors evalu</w:t>
      </w:r>
      <w:r w:rsidR="00DB0600" w:rsidRPr="00E837BE">
        <w:rPr>
          <w:rFonts w:ascii="Book Antiqua" w:hAnsi="Book Antiqua"/>
          <w:sz w:val="24"/>
          <w:szCs w:val="24"/>
        </w:rPr>
        <w:t xml:space="preserve">ate the </w:t>
      </w:r>
      <w:r w:rsidR="007365CC" w:rsidRPr="00E837BE">
        <w:rPr>
          <w:rFonts w:ascii="Book Antiqua" w:hAnsi="Book Antiqua"/>
          <w:sz w:val="24"/>
          <w:szCs w:val="24"/>
        </w:rPr>
        <w:t xml:space="preserve">efficacy </w:t>
      </w:r>
      <w:r w:rsidR="00DB0600" w:rsidRPr="00E837BE">
        <w:rPr>
          <w:rFonts w:ascii="Book Antiqua" w:hAnsi="Book Antiqua"/>
          <w:sz w:val="24"/>
          <w:szCs w:val="24"/>
        </w:rPr>
        <w:t>of measuring</w:t>
      </w:r>
      <w:r w:rsidR="007365CC" w:rsidRPr="00E837BE">
        <w:rPr>
          <w:rFonts w:ascii="Book Antiqua" w:hAnsi="Book Antiqua"/>
          <w:sz w:val="24"/>
          <w:szCs w:val="24"/>
        </w:rPr>
        <w:t xml:space="preserve"> </w:t>
      </w:r>
      <w:r w:rsidRPr="00E837BE">
        <w:rPr>
          <w:rFonts w:ascii="Book Antiqua" w:hAnsi="Book Antiqua"/>
          <w:sz w:val="24"/>
          <w:szCs w:val="24"/>
        </w:rPr>
        <w:t>MPV</w:t>
      </w:r>
      <w:r w:rsidR="007365CC" w:rsidRPr="00E837BE">
        <w:rPr>
          <w:rFonts w:ascii="Book Antiqua" w:hAnsi="Book Antiqua"/>
          <w:sz w:val="24"/>
          <w:szCs w:val="24"/>
        </w:rPr>
        <w:t xml:space="preserve"> to</w:t>
      </w:r>
      <w:r w:rsidRPr="00E837BE">
        <w:rPr>
          <w:rFonts w:ascii="Book Antiqua" w:hAnsi="Book Antiqua"/>
          <w:sz w:val="24"/>
          <w:szCs w:val="24"/>
        </w:rPr>
        <w:t xml:space="preserve"> predicting the severity of </w:t>
      </w:r>
      <w:r w:rsidR="00A46423" w:rsidRPr="00E837BE">
        <w:rPr>
          <w:rFonts w:ascii="Book Antiqua" w:hAnsi="Book Antiqua"/>
          <w:sz w:val="24"/>
          <w:szCs w:val="24"/>
        </w:rPr>
        <w:t>AP</w:t>
      </w:r>
      <w:r w:rsidRPr="00E837BE">
        <w:rPr>
          <w:rFonts w:ascii="Book Antiqua" w:hAnsi="Book Antiqua"/>
          <w:sz w:val="24"/>
          <w:szCs w:val="24"/>
        </w:rPr>
        <w:t xml:space="preserve">. This is an important study </w:t>
      </w:r>
      <w:r w:rsidR="003B714D" w:rsidRPr="00E837BE">
        <w:rPr>
          <w:rFonts w:ascii="Book Antiqua" w:hAnsi="Book Antiqua"/>
          <w:sz w:val="24"/>
          <w:szCs w:val="24"/>
        </w:rPr>
        <w:t>because</w:t>
      </w:r>
      <w:r w:rsidRPr="00E837BE">
        <w:rPr>
          <w:rFonts w:ascii="Book Antiqua" w:hAnsi="Book Antiqua"/>
          <w:sz w:val="24"/>
          <w:szCs w:val="24"/>
        </w:rPr>
        <w:t xml:space="preserve"> conflicting result</w:t>
      </w:r>
      <w:r w:rsidR="003B714D" w:rsidRPr="00E837BE">
        <w:rPr>
          <w:rFonts w:ascii="Book Antiqua" w:hAnsi="Book Antiqua"/>
          <w:sz w:val="24"/>
          <w:szCs w:val="24"/>
        </w:rPr>
        <w:t xml:space="preserve"> have been </w:t>
      </w:r>
      <w:r w:rsidRPr="00E837BE">
        <w:rPr>
          <w:rFonts w:ascii="Book Antiqua" w:hAnsi="Book Antiqua"/>
          <w:sz w:val="24"/>
          <w:szCs w:val="24"/>
        </w:rPr>
        <w:t xml:space="preserve">reported </w:t>
      </w:r>
      <w:r w:rsidR="003B714D" w:rsidRPr="00E837BE">
        <w:rPr>
          <w:rFonts w:ascii="Book Antiqua" w:hAnsi="Book Antiqua"/>
          <w:sz w:val="24"/>
          <w:szCs w:val="24"/>
        </w:rPr>
        <w:t xml:space="preserve">regarding </w:t>
      </w:r>
      <w:r w:rsidRPr="00E837BE">
        <w:rPr>
          <w:rFonts w:ascii="Book Antiqua" w:hAnsi="Book Antiqua"/>
          <w:sz w:val="24"/>
          <w:szCs w:val="24"/>
        </w:rPr>
        <w:t xml:space="preserve">the levels of MPV in AP patients. </w:t>
      </w:r>
      <w:r w:rsidR="003B714D" w:rsidRPr="00E837BE">
        <w:rPr>
          <w:rFonts w:ascii="Book Antiqua" w:hAnsi="Book Antiqua"/>
          <w:sz w:val="24"/>
          <w:szCs w:val="24"/>
        </w:rPr>
        <w:t>The a</w:t>
      </w:r>
      <w:r w:rsidRPr="00E837BE">
        <w:rPr>
          <w:rFonts w:ascii="Book Antiqua" w:hAnsi="Book Antiqua"/>
          <w:sz w:val="24"/>
          <w:szCs w:val="24"/>
        </w:rPr>
        <w:t xml:space="preserve">uthors </w:t>
      </w:r>
      <w:r w:rsidR="003B714D" w:rsidRPr="00E837BE">
        <w:rPr>
          <w:rFonts w:ascii="Book Antiqua" w:hAnsi="Book Antiqua"/>
          <w:sz w:val="24"/>
          <w:szCs w:val="24"/>
        </w:rPr>
        <w:t xml:space="preserve">have demonstrated that lower </w:t>
      </w:r>
      <w:r w:rsidRPr="00E837BE">
        <w:rPr>
          <w:rFonts w:ascii="Book Antiqua" w:hAnsi="Book Antiqua"/>
          <w:sz w:val="24"/>
          <w:szCs w:val="24"/>
        </w:rPr>
        <w:t>in MPV levels</w:t>
      </w:r>
      <w:r w:rsidR="003B714D" w:rsidRPr="00E837BE">
        <w:rPr>
          <w:rFonts w:ascii="Book Antiqua" w:hAnsi="Book Antiqua"/>
          <w:sz w:val="24"/>
          <w:szCs w:val="24"/>
        </w:rPr>
        <w:t xml:space="preserve"> were observed in </w:t>
      </w:r>
      <w:r w:rsidRPr="00E837BE">
        <w:rPr>
          <w:rFonts w:ascii="Book Antiqua" w:hAnsi="Book Antiqua"/>
          <w:sz w:val="24"/>
          <w:szCs w:val="24"/>
        </w:rPr>
        <w:t xml:space="preserve">AP patients </w:t>
      </w:r>
      <w:r w:rsidR="003B714D" w:rsidRPr="00E837BE">
        <w:rPr>
          <w:rFonts w:ascii="Book Antiqua" w:hAnsi="Book Antiqua"/>
          <w:sz w:val="24"/>
          <w:szCs w:val="24"/>
        </w:rPr>
        <w:t xml:space="preserve">than in controls during </w:t>
      </w:r>
      <w:r w:rsidRPr="00E837BE">
        <w:rPr>
          <w:rFonts w:ascii="Book Antiqua" w:hAnsi="Book Antiqua"/>
          <w:sz w:val="24"/>
          <w:szCs w:val="24"/>
        </w:rPr>
        <w:t xml:space="preserve">the first week of hospital admission. Moreover, the results indicated that </w:t>
      </w:r>
      <w:r w:rsidR="003B714D" w:rsidRPr="00E837BE">
        <w:rPr>
          <w:rFonts w:ascii="Book Antiqua" w:hAnsi="Book Antiqua"/>
          <w:sz w:val="24"/>
          <w:szCs w:val="24"/>
        </w:rPr>
        <w:t xml:space="preserve">the </w:t>
      </w:r>
      <w:r w:rsidRPr="00E837BE">
        <w:rPr>
          <w:rFonts w:ascii="Book Antiqua" w:hAnsi="Book Antiqua"/>
          <w:sz w:val="24"/>
          <w:szCs w:val="24"/>
        </w:rPr>
        <w:t xml:space="preserve">MPV level </w:t>
      </w:r>
      <w:r w:rsidR="003B714D" w:rsidRPr="00E837BE">
        <w:rPr>
          <w:rFonts w:ascii="Book Antiqua" w:hAnsi="Book Antiqua"/>
          <w:sz w:val="24"/>
          <w:szCs w:val="24"/>
        </w:rPr>
        <w:t xml:space="preserve">was lower in </w:t>
      </w:r>
      <w:r w:rsidRPr="00E837BE">
        <w:rPr>
          <w:rFonts w:ascii="Book Antiqua" w:hAnsi="Book Antiqua"/>
          <w:sz w:val="24"/>
          <w:szCs w:val="24"/>
        </w:rPr>
        <w:t>patient</w:t>
      </w:r>
      <w:r w:rsidR="003B714D" w:rsidRPr="00E837BE">
        <w:rPr>
          <w:rFonts w:ascii="Book Antiqua" w:hAnsi="Book Antiqua"/>
          <w:sz w:val="24"/>
          <w:szCs w:val="24"/>
        </w:rPr>
        <w:t>s</w:t>
      </w:r>
      <w:r w:rsidRPr="00E837BE">
        <w:rPr>
          <w:rFonts w:ascii="Book Antiqua" w:hAnsi="Book Antiqua"/>
          <w:sz w:val="24"/>
          <w:szCs w:val="24"/>
        </w:rPr>
        <w:t xml:space="preserve"> with persistent </w:t>
      </w:r>
      <w:r w:rsidR="003B714D" w:rsidRPr="00E837BE">
        <w:rPr>
          <w:rFonts w:ascii="Book Antiqua" w:hAnsi="Book Antiqua"/>
          <w:sz w:val="24"/>
          <w:szCs w:val="24"/>
        </w:rPr>
        <w:t xml:space="preserve">OF </w:t>
      </w:r>
      <w:r w:rsidRPr="00E837BE">
        <w:rPr>
          <w:rFonts w:ascii="Book Antiqua" w:hAnsi="Book Antiqua"/>
          <w:sz w:val="24"/>
          <w:szCs w:val="24"/>
        </w:rPr>
        <w:t>on day 1 of hospital admission than</w:t>
      </w:r>
      <w:r w:rsidR="003B714D" w:rsidRPr="00E837BE">
        <w:rPr>
          <w:rFonts w:ascii="Book Antiqua" w:hAnsi="Book Antiqua"/>
          <w:sz w:val="24"/>
          <w:szCs w:val="24"/>
        </w:rPr>
        <w:t xml:space="preserve"> in those</w:t>
      </w:r>
      <w:r w:rsidRPr="00E837BE">
        <w:rPr>
          <w:rFonts w:ascii="Book Antiqua" w:hAnsi="Book Antiqua"/>
          <w:sz w:val="24"/>
          <w:szCs w:val="24"/>
        </w:rPr>
        <w:t xml:space="preserve"> </w:t>
      </w:r>
      <w:r w:rsidR="003B714D" w:rsidRPr="00E837BE">
        <w:rPr>
          <w:rFonts w:ascii="Book Antiqua" w:hAnsi="Book Antiqua"/>
          <w:sz w:val="24"/>
          <w:szCs w:val="24"/>
        </w:rPr>
        <w:t xml:space="preserve">without persistent OF. These results </w:t>
      </w:r>
      <w:r w:rsidRPr="00E837BE">
        <w:rPr>
          <w:rFonts w:ascii="Book Antiqua" w:hAnsi="Book Antiqua"/>
          <w:sz w:val="24"/>
          <w:szCs w:val="24"/>
        </w:rPr>
        <w:t xml:space="preserve">may </w:t>
      </w:r>
      <w:r w:rsidR="003B714D" w:rsidRPr="00E837BE">
        <w:rPr>
          <w:rFonts w:ascii="Book Antiqua" w:hAnsi="Book Antiqua"/>
          <w:sz w:val="24"/>
          <w:szCs w:val="24"/>
        </w:rPr>
        <w:t>assist clinicians in achieving more accurate early diagnoses</w:t>
      </w:r>
      <w:r w:rsidRPr="00E837BE">
        <w:rPr>
          <w:rFonts w:ascii="Book Antiqua" w:hAnsi="Book Antiqua"/>
          <w:sz w:val="24"/>
          <w:szCs w:val="24"/>
        </w:rPr>
        <w:t xml:space="preserve"> of</w:t>
      </w:r>
      <w:r w:rsidR="00FD154E" w:rsidRPr="00E837BE">
        <w:rPr>
          <w:rFonts w:ascii="Book Antiqua" w:hAnsi="Book Antiqua"/>
          <w:sz w:val="24"/>
          <w:szCs w:val="24"/>
        </w:rPr>
        <w:t xml:space="preserve"> AP</w:t>
      </w:r>
      <w:r w:rsidRPr="00E837BE">
        <w:rPr>
          <w:rFonts w:ascii="Book Antiqua" w:hAnsi="Book Antiqua"/>
          <w:sz w:val="24"/>
          <w:szCs w:val="24"/>
        </w:rPr>
        <w:t xml:space="preserve"> patients with persistent </w:t>
      </w:r>
      <w:r w:rsidR="0004009D" w:rsidRPr="00E837BE">
        <w:rPr>
          <w:rFonts w:ascii="Book Antiqua" w:hAnsi="Book Antiqua"/>
          <w:sz w:val="24"/>
          <w:szCs w:val="24"/>
        </w:rPr>
        <w:t>OF.</w:t>
      </w:r>
    </w:p>
    <w:p w:rsidR="00B476DC" w:rsidRDefault="00B476DC">
      <w:pPr>
        <w:widowControl/>
        <w:jc w:val="left"/>
        <w:rPr>
          <w:rFonts w:ascii="Book Antiqua" w:hAnsi="Book Antiqua"/>
          <w:sz w:val="24"/>
          <w:szCs w:val="24"/>
        </w:rPr>
      </w:pPr>
      <w:r>
        <w:rPr>
          <w:rFonts w:ascii="Book Antiqua" w:hAnsi="Book Antiqua"/>
          <w:sz w:val="24"/>
          <w:szCs w:val="24"/>
        </w:rPr>
        <w:br w:type="page"/>
      </w:r>
    </w:p>
    <w:p w:rsidR="002742AC" w:rsidRPr="00E837BE" w:rsidRDefault="002742AC" w:rsidP="0083325B">
      <w:pPr>
        <w:adjustRightInd w:val="0"/>
        <w:snapToGrid w:val="0"/>
        <w:spacing w:line="360" w:lineRule="auto"/>
        <w:rPr>
          <w:rFonts w:ascii="Book Antiqua" w:hAnsi="Book Antiqua"/>
          <w:b/>
          <w:sz w:val="24"/>
          <w:szCs w:val="24"/>
        </w:rPr>
      </w:pPr>
      <w:r w:rsidRPr="00E837BE">
        <w:rPr>
          <w:rFonts w:ascii="Book Antiqua" w:hAnsi="Book Antiqua"/>
          <w:b/>
          <w:sz w:val="24"/>
          <w:szCs w:val="24"/>
        </w:rPr>
        <w:lastRenderedPageBreak/>
        <w:t xml:space="preserve">REFERENCES </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1</w:t>
      </w:r>
      <w:r w:rsidRPr="00C678F6">
        <w:rPr>
          <w:rFonts w:ascii="Book Antiqua" w:hAnsi="Book Antiqua" w:cs="SimSun"/>
          <w:kern w:val="0"/>
          <w:sz w:val="24"/>
          <w:szCs w:val="24"/>
        </w:rPr>
        <w:t> </w:t>
      </w:r>
      <w:proofErr w:type="spellStart"/>
      <w:r w:rsidRPr="00504F0A">
        <w:rPr>
          <w:rFonts w:ascii="Book Antiqua" w:hAnsi="Book Antiqua" w:cs="SimSun"/>
          <w:b/>
          <w:bCs/>
          <w:kern w:val="0"/>
          <w:sz w:val="24"/>
          <w:szCs w:val="24"/>
        </w:rPr>
        <w:t>Aksu</w:t>
      </w:r>
      <w:proofErr w:type="spellEnd"/>
      <w:r w:rsidRPr="00504F0A">
        <w:rPr>
          <w:rFonts w:ascii="Book Antiqua" w:hAnsi="Book Antiqua" w:cs="SimSun"/>
          <w:b/>
          <w:bCs/>
          <w:kern w:val="0"/>
          <w:sz w:val="24"/>
          <w:szCs w:val="24"/>
        </w:rPr>
        <w:t xml:space="preserve"> K</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Donmez</w:t>
      </w:r>
      <w:proofErr w:type="spellEnd"/>
      <w:r w:rsidRPr="00504F0A">
        <w:rPr>
          <w:rFonts w:ascii="Book Antiqua" w:hAnsi="Book Antiqua" w:cs="SimSun"/>
          <w:kern w:val="0"/>
          <w:sz w:val="24"/>
          <w:szCs w:val="24"/>
        </w:rPr>
        <w:t xml:space="preserve"> A, </w:t>
      </w:r>
      <w:proofErr w:type="spellStart"/>
      <w:r w:rsidRPr="00504F0A">
        <w:rPr>
          <w:rFonts w:ascii="Book Antiqua" w:hAnsi="Book Antiqua" w:cs="SimSun"/>
          <w:kern w:val="0"/>
          <w:sz w:val="24"/>
          <w:szCs w:val="24"/>
        </w:rPr>
        <w:t>Keser</w:t>
      </w:r>
      <w:proofErr w:type="spellEnd"/>
      <w:r w:rsidRPr="00504F0A">
        <w:rPr>
          <w:rFonts w:ascii="Book Antiqua" w:hAnsi="Book Antiqua" w:cs="SimSun"/>
          <w:kern w:val="0"/>
          <w:sz w:val="24"/>
          <w:szCs w:val="24"/>
        </w:rPr>
        <w:t xml:space="preserve"> G. Inflammation-induced thrombosis: mechanisms, disease associations and management.</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Curr</w:t>
      </w:r>
      <w:proofErr w:type="spellEnd"/>
      <w:r w:rsidRPr="00504F0A">
        <w:rPr>
          <w:rFonts w:ascii="Book Antiqua" w:hAnsi="Book Antiqua" w:cs="SimSun"/>
          <w:i/>
          <w:iCs/>
          <w:kern w:val="0"/>
          <w:sz w:val="24"/>
          <w:szCs w:val="24"/>
        </w:rPr>
        <w:t xml:space="preserve"> Pharm Des</w:t>
      </w:r>
      <w:r w:rsidRPr="00C678F6">
        <w:rPr>
          <w:rFonts w:ascii="Book Antiqua" w:hAnsi="Book Antiqua" w:cs="SimSun"/>
          <w:kern w:val="0"/>
          <w:sz w:val="24"/>
          <w:szCs w:val="24"/>
        </w:rPr>
        <w:t> </w:t>
      </w:r>
      <w:r w:rsidRPr="00504F0A">
        <w:rPr>
          <w:rFonts w:ascii="Book Antiqua" w:hAnsi="Book Antiqua" w:cs="SimSun"/>
          <w:kern w:val="0"/>
          <w:sz w:val="24"/>
          <w:szCs w:val="24"/>
        </w:rPr>
        <w:t>2012;</w:t>
      </w:r>
      <w:r w:rsidRPr="00C678F6">
        <w:rPr>
          <w:rFonts w:ascii="Book Antiqua" w:hAnsi="Book Antiqua" w:cs="SimSun"/>
          <w:kern w:val="0"/>
          <w:sz w:val="24"/>
          <w:szCs w:val="24"/>
        </w:rPr>
        <w:t> </w:t>
      </w:r>
      <w:r w:rsidRPr="00504F0A">
        <w:rPr>
          <w:rFonts w:ascii="Book Antiqua" w:hAnsi="Book Antiqua" w:cs="SimSun"/>
          <w:b/>
          <w:bCs/>
          <w:kern w:val="0"/>
          <w:sz w:val="24"/>
          <w:szCs w:val="24"/>
        </w:rPr>
        <w:t>18</w:t>
      </w:r>
      <w:r w:rsidRPr="00504F0A">
        <w:rPr>
          <w:rFonts w:ascii="Book Antiqua" w:hAnsi="Book Antiqua" w:cs="SimSun"/>
          <w:kern w:val="0"/>
          <w:sz w:val="24"/>
          <w:szCs w:val="24"/>
        </w:rPr>
        <w:t>: 1478-1493 [PMID: 22364132]</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2</w:t>
      </w:r>
      <w:r w:rsidRPr="00C678F6">
        <w:rPr>
          <w:rFonts w:ascii="Book Antiqua" w:hAnsi="Book Antiqua" w:cs="SimSun"/>
          <w:kern w:val="0"/>
          <w:sz w:val="24"/>
          <w:szCs w:val="24"/>
        </w:rPr>
        <w:t> </w:t>
      </w:r>
      <w:r w:rsidRPr="00504F0A">
        <w:rPr>
          <w:rFonts w:ascii="Book Antiqua" w:hAnsi="Book Antiqua" w:cs="SimSun"/>
          <w:b/>
          <w:bCs/>
          <w:kern w:val="0"/>
          <w:sz w:val="24"/>
          <w:szCs w:val="24"/>
        </w:rPr>
        <w:t>Johnson CD</w:t>
      </w:r>
      <w:r w:rsidRPr="00504F0A">
        <w:rPr>
          <w:rFonts w:ascii="Book Antiqua" w:hAnsi="Book Antiqua" w:cs="SimSun"/>
          <w:kern w:val="0"/>
          <w:sz w:val="24"/>
          <w:szCs w:val="24"/>
        </w:rPr>
        <w:t xml:space="preserve">, Kingsnorth AN, </w:t>
      </w:r>
      <w:proofErr w:type="spellStart"/>
      <w:r w:rsidRPr="00504F0A">
        <w:rPr>
          <w:rFonts w:ascii="Book Antiqua" w:hAnsi="Book Antiqua" w:cs="SimSun"/>
          <w:kern w:val="0"/>
          <w:sz w:val="24"/>
          <w:szCs w:val="24"/>
        </w:rPr>
        <w:t>Imrie</w:t>
      </w:r>
      <w:proofErr w:type="spellEnd"/>
      <w:r w:rsidRPr="00504F0A">
        <w:rPr>
          <w:rFonts w:ascii="Book Antiqua" w:hAnsi="Book Antiqua" w:cs="SimSun"/>
          <w:kern w:val="0"/>
          <w:sz w:val="24"/>
          <w:szCs w:val="24"/>
        </w:rPr>
        <w:t xml:space="preserve"> CW, McMahon MJ, </w:t>
      </w:r>
      <w:proofErr w:type="spellStart"/>
      <w:r w:rsidRPr="00504F0A">
        <w:rPr>
          <w:rFonts w:ascii="Book Antiqua" w:hAnsi="Book Antiqua" w:cs="SimSun"/>
          <w:kern w:val="0"/>
          <w:sz w:val="24"/>
          <w:szCs w:val="24"/>
        </w:rPr>
        <w:t>Neoptolemos</w:t>
      </w:r>
      <w:proofErr w:type="spellEnd"/>
      <w:r w:rsidRPr="00504F0A">
        <w:rPr>
          <w:rFonts w:ascii="Book Antiqua" w:hAnsi="Book Antiqua" w:cs="SimSun"/>
          <w:kern w:val="0"/>
          <w:sz w:val="24"/>
          <w:szCs w:val="24"/>
        </w:rPr>
        <w:t xml:space="preserve"> JP, McKay C, </w:t>
      </w:r>
      <w:proofErr w:type="spellStart"/>
      <w:r w:rsidRPr="00504F0A">
        <w:rPr>
          <w:rFonts w:ascii="Book Antiqua" w:hAnsi="Book Antiqua" w:cs="SimSun"/>
          <w:kern w:val="0"/>
          <w:sz w:val="24"/>
          <w:szCs w:val="24"/>
        </w:rPr>
        <w:t>Toh</w:t>
      </w:r>
      <w:proofErr w:type="spellEnd"/>
      <w:r w:rsidRPr="00504F0A">
        <w:rPr>
          <w:rFonts w:ascii="Book Antiqua" w:hAnsi="Book Antiqua" w:cs="SimSun"/>
          <w:kern w:val="0"/>
          <w:sz w:val="24"/>
          <w:szCs w:val="24"/>
        </w:rPr>
        <w:t xml:space="preserve"> SK, </w:t>
      </w:r>
      <w:proofErr w:type="spellStart"/>
      <w:r w:rsidRPr="00504F0A">
        <w:rPr>
          <w:rFonts w:ascii="Book Antiqua" w:hAnsi="Book Antiqua" w:cs="SimSun"/>
          <w:kern w:val="0"/>
          <w:sz w:val="24"/>
          <w:szCs w:val="24"/>
        </w:rPr>
        <w:t>Skaife</w:t>
      </w:r>
      <w:proofErr w:type="spellEnd"/>
      <w:r w:rsidRPr="00504F0A">
        <w:rPr>
          <w:rFonts w:ascii="Book Antiqua" w:hAnsi="Book Antiqua" w:cs="SimSun"/>
          <w:kern w:val="0"/>
          <w:sz w:val="24"/>
          <w:szCs w:val="24"/>
        </w:rPr>
        <w:t xml:space="preserve"> P, Leeder PC, Wilson P, </w:t>
      </w:r>
      <w:proofErr w:type="spellStart"/>
      <w:r w:rsidRPr="00504F0A">
        <w:rPr>
          <w:rFonts w:ascii="Book Antiqua" w:hAnsi="Book Antiqua" w:cs="SimSun"/>
          <w:kern w:val="0"/>
          <w:sz w:val="24"/>
          <w:szCs w:val="24"/>
        </w:rPr>
        <w:t>Larvin</w:t>
      </w:r>
      <w:proofErr w:type="spellEnd"/>
      <w:r w:rsidRPr="00504F0A">
        <w:rPr>
          <w:rFonts w:ascii="Book Antiqua" w:hAnsi="Book Antiqua" w:cs="SimSun"/>
          <w:kern w:val="0"/>
          <w:sz w:val="24"/>
          <w:szCs w:val="24"/>
        </w:rPr>
        <w:t xml:space="preserve"> M, Curtis LD. Double blind, </w:t>
      </w:r>
      <w:proofErr w:type="spellStart"/>
      <w:r w:rsidRPr="00504F0A">
        <w:rPr>
          <w:rFonts w:ascii="Book Antiqua" w:hAnsi="Book Antiqua" w:cs="SimSun"/>
          <w:kern w:val="0"/>
          <w:sz w:val="24"/>
          <w:szCs w:val="24"/>
        </w:rPr>
        <w:t>randomised</w:t>
      </w:r>
      <w:proofErr w:type="spellEnd"/>
      <w:r w:rsidRPr="00504F0A">
        <w:rPr>
          <w:rFonts w:ascii="Book Antiqua" w:hAnsi="Book Antiqua" w:cs="SimSun"/>
          <w:kern w:val="0"/>
          <w:sz w:val="24"/>
          <w:szCs w:val="24"/>
        </w:rPr>
        <w:t xml:space="preserve">, placebo controlled study of a platelet activating factor antagonist, </w:t>
      </w:r>
      <w:proofErr w:type="spellStart"/>
      <w:r w:rsidRPr="00504F0A">
        <w:rPr>
          <w:rFonts w:ascii="Book Antiqua" w:hAnsi="Book Antiqua" w:cs="SimSun"/>
          <w:kern w:val="0"/>
          <w:sz w:val="24"/>
          <w:szCs w:val="24"/>
        </w:rPr>
        <w:t>lexipafant</w:t>
      </w:r>
      <w:proofErr w:type="spellEnd"/>
      <w:r w:rsidRPr="00504F0A">
        <w:rPr>
          <w:rFonts w:ascii="Book Antiqua" w:hAnsi="Book Antiqua" w:cs="SimSun"/>
          <w:kern w:val="0"/>
          <w:sz w:val="24"/>
          <w:szCs w:val="24"/>
        </w:rPr>
        <w:t>, in the treatment and prevention of organ failure in predicted severe acute pancreatitis.</w:t>
      </w:r>
      <w:r w:rsidRPr="00C678F6">
        <w:rPr>
          <w:rFonts w:ascii="Book Antiqua" w:hAnsi="Book Antiqua" w:cs="SimSun"/>
          <w:kern w:val="0"/>
          <w:sz w:val="24"/>
          <w:szCs w:val="24"/>
        </w:rPr>
        <w:t> </w:t>
      </w:r>
      <w:r w:rsidRPr="00504F0A">
        <w:rPr>
          <w:rFonts w:ascii="Book Antiqua" w:hAnsi="Book Antiqua" w:cs="SimSun"/>
          <w:i/>
          <w:iCs/>
          <w:kern w:val="0"/>
          <w:sz w:val="24"/>
          <w:szCs w:val="24"/>
        </w:rPr>
        <w:t>Gut</w:t>
      </w:r>
      <w:r w:rsidRPr="0025306D">
        <w:rPr>
          <w:rFonts w:ascii="Book Antiqua" w:hAnsi="Book Antiqua" w:cs="SimSun"/>
          <w:kern w:val="0"/>
          <w:sz w:val="24"/>
          <w:szCs w:val="24"/>
        </w:rPr>
        <w:t> </w:t>
      </w:r>
      <w:r w:rsidRPr="00504F0A">
        <w:rPr>
          <w:rFonts w:ascii="Book Antiqua" w:hAnsi="Book Antiqua" w:cs="SimSun"/>
          <w:kern w:val="0"/>
          <w:sz w:val="24"/>
          <w:szCs w:val="24"/>
        </w:rPr>
        <w:t>2001;</w:t>
      </w:r>
      <w:r w:rsidRPr="0025306D">
        <w:rPr>
          <w:rFonts w:ascii="Book Antiqua" w:hAnsi="Book Antiqua" w:cs="SimSun"/>
          <w:kern w:val="0"/>
          <w:sz w:val="24"/>
          <w:szCs w:val="24"/>
        </w:rPr>
        <w:t> </w:t>
      </w:r>
      <w:r w:rsidRPr="00504F0A">
        <w:rPr>
          <w:rFonts w:ascii="Book Antiqua" w:hAnsi="Book Antiqua" w:cs="SimSun"/>
          <w:b/>
          <w:bCs/>
          <w:kern w:val="0"/>
          <w:sz w:val="24"/>
          <w:szCs w:val="24"/>
        </w:rPr>
        <w:t>48</w:t>
      </w:r>
      <w:r w:rsidRPr="00504F0A">
        <w:rPr>
          <w:rFonts w:ascii="Book Antiqua" w:hAnsi="Book Antiqua" w:cs="SimSun"/>
          <w:kern w:val="0"/>
          <w:sz w:val="24"/>
          <w:szCs w:val="24"/>
        </w:rPr>
        <w:t>: 62-69 [PMID: 11115824]</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C678F6">
        <w:rPr>
          <w:rFonts w:ascii="Book Antiqua" w:hAnsi="Book Antiqua" w:cs="SimSun"/>
          <w:kern w:val="0"/>
          <w:sz w:val="24"/>
          <w:szCs w:val="24"/>
        </w:rPr>
        <w:t>3 </w:t>
      </w:r>
      <w:proofErr w:type="spellStart"/>
      <w:r w:rsidRPr="00504F0A">
        <w:rPr>
          <w:rFonts w:ascii="Book Antiqua" w:hAnsi="Book Antiqua" w:cs="SimSun"/>
          <w:b/>
          <w:bCs/>
          <w:kern w:val="0"/>
          <w:sz w:val="24"/>
          <w:szCs w:val="24"/>
        </w:rPr>
        <w:t>Maksimow</w:t>
      </w:r>
      <w:proofErr w:type="spellEnd"/>
      <w:r w:rsidRPr="00504F0A">
        <w:rPr>
          <w:rFonts w:ascii="Book Antiqua" w:hAnsi="Book Antiqua" w:cs="SimSun"/>
          <w:b/>
          <w:bCs/>
          <w:kern w:val="0"/>
          <w:sz w:val="24"/>
          <w:szCs w:val="24"/>
        </w:rPr>
        <w:t xml:space="preserve"> M</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Kyhälä</w:t>
      </w:r>
      <w:proofErr w:type="spellEnd"/>
      <w:r w:rsidRPr="00504F0A">
        <w:rPr>
          <w:rFonts w:ascii="Book Antiqua" w:hAnsi="Book Antiqua" w:cs="SimSun"/>
          <w:kern w:val="0"/>
          <w:sz w:val="24"/>
          <w:szCs w:val="24"/>
        </w:rPr>
        <w:t xml:space="preserve"> L, </w:t>
      </w:r>
      <w:proofErr w:type="spellStart"/>
      <w:r w:rsidRPr="00504F0A">
        <w:rPr>
          <w:rFonts w:ascii="Book Antiqua" w:hAnsi="Book Antiqua" w:cs="SimSun"/>
          <w:kern w:val="0"/>
          <w:sz w:val="24"/>
          <w:szCs w:val="24"/>
        </w:rPr>
        <w:t>Nieminen</w:t>
      </w:r>
      <w:proofErr w:type="spellEnd"/>
      <w:r w:rsidRPr="00504F0A">
        <w:rPr>
          <w:rFonts w:ascii="Book Antiqua" w:hAnsi="Book Antiqua" w:cs="SimSun"/>
          <w:kern w:val="0"/>
          <w:sz w:val="24"/>
          <w:szCs w:val="24"/>
        </w:rPr>
        <w:t xml:space="preserve"> A, </w:t>
      </w:r>
      <w:proofErr w:type="spellStart"/>
      <w:r w:rsidRPr="00504F0A">
        <w:rPr>
          <w:rFonts w:ascii="Book Antiqua" w:hAnsi="Book Antiqua" w:cs="SimSun"/>
          <w:kern w:val="0"/>
          <w:sz w:val="24"/>
          <w:szCs w:val="24"/>
        </w:rPr>
        <w:t>Kylänpää</w:t>
      </w:r>
      <w:proofErr w:type="spellEnd"/>
      <w:r w:rsidRPr="00504F0A">
        <w:rPr>
          <w:rFonts w:ascii="Book Antiqua" w:hAnsi="Book Antiqua" w:cs="SimSun"/>
          <w:kern w:val="0"/>
          <w:sz w:val="24"/>
          <w:szCs w:val="24"/>
        </w:rPr>
        <w:t xml:space="preserve"> L, Aalto K, </w:t>
      </w:r>
      <w:proofErr w:type="spellStart"/>
      <w:r w:rsidRPr="00504F0A">
        <w:rPr>
          <w:rFonts w:ascii="Book Antiqua" w:hAnsi="Book Antiqua" w:cs="SimSun"/>
          <w:kern w:val="0"/>
          <w:sz w:val="24"/>
          <w:szCs w:val="24"/>
        </w:rPr>
        <w:t>Elima</w:t>
      </w:r>
      <w:proofErr w:type="spellEnd"/>
      <w:r w:rsidRPr="00504F0A">
        <w:rPr>
          <w:rFonts w:ascii="Book Antiqua" w:hAnsi="Book Antiqua" w:cs="SimSun"/>
          <w:kern w:val="0"/>
          <w:sz w:val="24"/>
          <w:szCs w:val="24"/>
        </w:rPr>
        <w:t xml:space="preserve"> K, </w:t>
      </w:r>
      <w:proofErr w:type="spellStart"/>
      <w:r w:rsidRPr="00504F0A">
        <w:rPr>
          <w:rFonts w:ascii="Book Antiqua" w:hAnsi="Book Antiqua" w:cs="SimSun"/>
          <w:kern w:val="0"/>
          <w:sz w:val="24"/>
          <w:szCs w:val="24"/>
        </w:rPr>
        <w:t>Mentula</w:t>
      </w:r>
      <w:proofErr w:type="spellEnd"/>
      <w:r w:rsidRPr="00504F0A">
        <w:rPr>
          <w:rFonts w:ascii="Book Antiqua" w:hAnsi="Book Antiqua" w:cs="SimSun"/>
          <w:kern w:val="0"/>
          <w:sz w:val="24"/>
          <w:szCs w:val="24"/>
        </w:rPr>
        <w:t xml:space="preserve"> P, </w:t>
      </w:r>
      <w:proofErr w:type="spellStart"/>
      <w:r w:rsidRPr="00504F0A">
        <w:rPr>
          <w:rFonts w:ascii="Book Antiqua" w:hAnsi="Book Antiqua" w:cs="SimSun"/>
          <w:kern w:val="0"/>
          <w:sz w:val="24"/>
          <w:szCs w:val="24"/>
        </w:rPr>
        <w:t>Lehti</w:t>
      </w:r>
      <w:proofErr w:type="spellEnd"/>
      <w:r w:rsidRPr="00504F0A">
        <w:rPr>
          <w:rFonts w:ascii="Book Antiqua" w:hAnsi="Book Antiqua" w:cs="SimSun"/>
          <w:kern w:val="0"/>
          <w:sz w:val="24"/>
          <w:szCs w:val="24"/>
        </w:rPr>
        <w:t xml:space="preserve"> M, </w:t>
      </w:r>
      <w:proofErr w:type="spellStart"/>
      <w:r w:rsidRPr="00504F0A">
        <w:rPr>
          <w:rFonts w:ascii="Book Antiqua" w:hAnsi="Book Antiqua" w:cs="SimSun"/>
          <w:kern w:val="0"/>
          <w:sz w:val="24"/>
          <w:szCs w:val="24"/>
        </w:rPr>
        <w:t>Puolakkainen</w:t>
      </w:r>
      <w:proofErr w:type="spellEnd"/>
      <w:r w:rsidRPr="00504F0A">
        <w:rPr>
          <w:rFonts w:ascii="Book Antiqua" w:hAnsi="Book Antiqua" w:cs="SimSun"/>
          <w:kern w:val="0"/>
          <w:sz w:val="24"/>
          <w:szCs w:val="24"/>
        </w:rPr>
        <w:t xml:space="preserve"> P, </w:t>
      </w:r>
      <w:proofErr w:type="spellStart"/>
      <w:r w:rsidRPr="00504F0A">
        <w:rPr>
          <w:rFonts w:ascii="Book Antiqua" w:hAnsi="Book Antiqua" w:cs="SimSun"/>
          <w:kern w:val="0"/>
          <w:sz w:val="24"/>
          <w:szCs w:val="24"/>
        </w:rPr>
        <w:t>Yegutkin</w:t>
      </w:r>
      <w:proofErr w:type="spellEnd"/>
      <w:r w:rsidRPr="00504F0A">
        <w:rPr>
          <w:rFonts w:ascii="Book Antiqua" w:hAnsi="Book Antiqua" w:cs="SimSun"/>
          <w:kern w:val="0"/>
          <w:sz w:val="24"/>
          <w:szCs w:val="24"/>
        </w:rPr>
        <w:t xml:space="preserve"> GG, </w:t>
      </w:r>
      <w:proofErr w:type="spellStart"/>
      <w:r w:rsidRPr="00504F0A">
        <w:rPr>
          <w:rFonts w:ascii="Book Antiqua" w:hAnsi="Book Antiqua" w:cs="SimSun"/>
          <w:kern w:val="0"/>
          <w:sz w:val="24"/>
          <w:szCs w:val="24"/>
        </w:rPr>
        <w:t>Jalkanen</w:t>
      </w:r>
      <w:proofErr w:type="spellEnd"/>
      <w:r w:rsidRPr="00504F0A">
        <w:rPr>
          <w:rFonts w:ascii="Book Antiqua" w:hAnsi="Book Antiqua" w:cs="SimSun"/>
          <w:kern w:val="0"/>
          <w:sz w:val="24"/>
          <w:szCs w:val="24"/>
        </w:rPr>
        <w:t xml:space="preserve"> S, Repo H, </w:t>
      </w:r>
      <w:proofErr w:type="spellStart"/>
      <w:r w:rsidRPr="00504F0A">
        <w:rPr>
          <w:rFonts w:ascii="Book Antiqua" w:hAnsi="Book Antiqua" w:cs="SimSun"/>
          <w:kern w:val="0"/>
          <w:sz w:val="24"/>
          <w:szCs w:val="24"/>
        </w:rPr>
        <w:t>Salmi</w:t>
      </w:r>
      <w:proofErr w:type="spellEnd"/>
      <w:r w:rsidRPr="00504F0A">
        <w:rPr>
          <w:rFonts w:ascii="Book Antiqua" w:hAnsi="Book Antiqua" w:cs="SimSun"/>
          <w:kern w:val="0"/>
          <w:sz w:val="24"/>
          <w:szCs w:val="24"/>
        </w:rPr>
        <w:t xml:space="preserve"> M. Early prediction of persistent organ failure by soluble CD73 in patients with acute pancreatitis*.</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Crit</w:t>
      </w:r>
      <w:proofErr w:type="spellEnd"/>
      <w:r w:rsidRPr="00504F0A">
        <w:rPr>
          <w:rFonts w:ascii="Book Antiqua" w:hAnsi="Book Antiqua" w:cs="SimSun"/>
          <w:i/>
          <w:iCs/>
          <w:kern w:val="0"/>
          <w:sz w:val="24"/>
          <w:szCs w:val="24"/>
        </w:rPr>
        <w:t xml:space="preserve"> Care Med</w:t>
      </w:r>
      <w:r w:rsidRPr="00C678F6">
        <w:rPr>
          <w:rFonts w:ascii="Book Antiqua" w:hAnsi="Book Antiqua" w:cs="SimSun"/>
          <w:kern w:val="0"/>
          <w:sz w:val="24"/>
          <w:szCs w:val="24"/>
        </w:rPr>
        <w:t> </w:t>
      </w:r>
      <w:r w:rsidRPr="00504F0A">
        <w:rPr>
          <w:rFonts w:ascii="Book Antiqua" w:hAnsi="Book Antiqua" w:cs="SimSun"/>
          <w:kern w:val="0"/>
          <w:sz w:val="24"/>
          <w:szCs w:val="24"/>
        </w:rPr>
        <w:t>2014;</w:t>
      </w:r>
      <w:r w:rsidRPr="00C678F6">
        <w:rPr>
          <w:rFonts w:ascii="Book Antiqua" w:hAnsi="Book Antiqua" w:cs="SimSun"/>
          <w:kern w:val="0"/>
          <w:sz w:val="24"/>
          <w:szCs w:val="24"/>
        </w:rPr>
        <w:t> </w:t>
      </w:r>
      <w:r w:rsidRPr="00504F0A">
        <w:rPr>
          <w:rFonts w:ascii="Book Antiqua" w:hAnsi="Book Antiqua" w:cs="SimSun"/>
          <w:b/>
          <w:bCs/>
          <w:kern w:val="0"/>
          <w:sz w:val="24"/>
          <w:szCs w:val="24"/>
        </w:rPr>
        <w:t>42</w:t>
      </w:r>
      <w:r w:rsidRPr="00504F0A">
        <w:rPr>
          <w:rFonts w:ascii="Book Antiqua" w:hAnsi="Book Antiqua" w:cs="SimSun"/>
          <w:kern w:val="0"/>
          <w:sz w:val="24"/>
          <w:szCs w:val="24"/>
        </w:rPr>
        <w:t>: 2556-2564 [PMID: 25126879 DOI: 10.1097/CCM.0000000000000550]</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C678F6">
        <w:rPr>
          <w:rFonts w:ascii="Book Antiqua" w:hAnsi="Book Antiqua" w:cs="SimSun"/>
          <w:kern w:val="0"/>
          <w:sz w:val="24"/>
          <w:szCs w:val="24"/>
        </w:rPr>
        <w:t>4 </w:t>
      </w:r>
      <w:proofErr w:type="spellStart"/>
      <w:r w:rsidRPr="00504F0A">
        <w:rPr>
          <w:rFonts w:ascii="Book Antiqua" w:hAnsi="Book Antiqua" w:cs="SimSun"/>
          <w:b/>
          <w:bCs/>
          <w:kern w:val="0"/>
          <w:sz w:val="24"/>
          <w:szCs w:val="24"/>
        </w:rPr>
        <w:t>Nieminen</w:t>
      </w:r>
      <w:proofErr w:type="spellEnd"/>
      <w:r w:rsidRPr="00504F0A">
        <w:rPr>
          <w:rFonts w:ascii="Book Antiqua" w:hAnsi="Book Antiqua" w:cs="SimSun"/>
          <w:b/>
          <w:bCs/>
          <w:kern w:val="0"/>
          <w:sz w:val="24"/>
          <w:szCs w:val="24"/>
        </w:rPr>
        <w:t xml:space="preserve"> A</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Maksimow</w:t>
      </w:r>
      <w:proofErr w:type="spellEnd"/>
      <w:r w:rsidRPr="00504F0A">
        <w:rPr>
          <w:rFonts w:ascii="Book Antiqua" w:hAnsi="Book Antiqua" w:cs="SimSun"/>
          <w:kern w:val="0"/>
          <w:sz w:val="24"/>
          <w:szCs w:val="24"/>
        </w:rPr>
        <w:t xml:space="preserve"> M, </w:t>
      </w:r>
      <w:proofErr w:type="spellStart"/>
      <w:r w:rsidRPr="00504F0A">
        <w:rPr>
          <w:rFonts w:ascii="Book Antiqua" w:hAnsi="Book Antiqua" w:cs="SimSun"/>
          <w:kern w:val="0"/>
          <w:sz w:val="24"/>
          <w:szCs w:val="24"/>
        </w:rPr>
        <w:t>Mentula</w:t>
      </w:r>
      <w:proofErr w:type="spellEnd"/>
      <w:r w:rsidRPr="00504F0A">
        <w:rPr>
          <w:rFonts w:ascii="Book Antiqua" w:hAnsi="Book Antiqua" w:cs="SimSun"/>
          <w:kern w:val="0"/>
          <w:sz w:val="24"/>
          <w:szCs w:val="24"/>
        </w:rPr>
        <w:t xml:space="preserve"> P, </w:t>
      </w:r>
      <w:proofErr w:type="spellStart"/>
      <w:r w:rsidRPr="00504F0A">
        <w:rPr>
          <w:rFonts w:ascii="Book Antiqua" w:hAnsi="Book Antiqua" w:cs="SimSun"/>
          <w:kern w:val="0"/>
          <w:sz w:val="24"/>
          <w:szCs w:val="24"/>
        </w:rPr>
        <w:t>Kyhälä</w:t>
      </w:r>
      <w:proofErr w:type="spellEnd"/>
      <w:r w:rsidRPr="00504F0A">
        <w:rPr>
          <w:rFonts w:ascii="Book Antiqua" w:hAnsi="Book Antiqua" w:cs="SimSun"/>
          <w:kern w:val="0"/>
          <w:sz w:val="24"/>
          <w:szCs w:val="24"/>
        </w:rPr>
        <w:t xml:space="preserve"> L, </w:t>
      </w:r>
      <w:proofErr w:type="spellStart"/>
      <w:r w:rsidRPr="00504F0A">
        <w:rPr>
          <w:rFonts w:ascii="Book Antiqua" w:hAnsi="Book Antiqua" w:cs="SimSun"/>
          <w:kern w:val="0"/>
          <w:sz w:val="24"/>
          <w:szCs w:val="24"/>
        </w:rPr>
        <w:t>Kylänpää</w:t>
      </w:r>
      <w:proofErr w:type="spellEnd"/>
      <w:r w:rsidRPr="00504F0A">
        <w:rPr>
          <w:rFonts w:ascii="Book Antiqua" w:hAnsi="Book Antiqua" w:cs="SimSun"/>
          <w:kern w:val="0"/>
          <w:sz w:val="24"/>
          <w:szCs w:val="24"/>
        </w:rPr>
        <w:t xml:space="preserve"> L, </w:t>
      </w:r>
      <w:proofErr w:type="spellStart"/>
      <w:r w:rsidRPr="00504F0A">
        <w:rPr>
          <w:rFonts w:ascii="Book Antiqua" w:hAnsi="Book Antiqua" w:cs="SimSun"/>
          <w:kern w:val="0"/>
          <w:sz w:val="24"/>
          <w:szCs w:val="24"/>
        </w:rPr>
        <w:t>Puolakkainen</w:t>
      </w:r>
      <w:proofErr w:type="spellEnd"/>
      <w:r w:rsidRPr="00504F0A">
        <w:rPr>
          <w:rFonts w:ascii="Book Antiqua" w:hAnsi="Book Antiqua" w:cs="SimSun"/>
          <w:kern w:val="0"/>
          <w:sz w:val="24"/>
          <w:szCs w:val="24"/>
        </w:rPr>
        <w:t xml:space="preserve"> P, </w:t>
      </w:r>
      <w:proofErr w:type="spellStart"/>
      <w:r w:rsidRPr="00504F0A">
        <w:rPr>
          <w:rFonts w:ascii="Book Antiqua" w:hAnsi="Book Antiqua" w:cs="SimSun"/>
          <w:kern w:val="0"/>
          <w:sz w:val="24"/>
          <w:szCs w:val="24"/>
        </w:rPr>
        <w:t>Kemppainen</w:t>
      </w:r>
      <w:proofErr w:type="spellEnd"/>
      <w:r w:rsidRPr="00504F0A">
        <w:rPr>
          <w:rFonts w:ascii="Book Antiqua" w:hAnsi="Book Antiqua" w:cs="SimSun"/>
          <w:kern w:val="0"/>
          <w:sz w:val="24"/>
          <w:szCs w:val="24"/>
        </w:rPr>
        <w:t xml:space="preserve"> E, Repo H, </w:t>
      </w:r>
      <w:proofErr w:type="spellStart"/>
      <w:r w:rsidRPr="00504F0A">
        <w:rPr>
          <w:rFonts w:ascii="Book Antiqua" w:hAnsi="Book Antiqua" w:cs="SimSun"/>
          <w:kern w:val="0"/>
          <w:sz w:val="24"/>
          <w:szCs w:val="24"/>
        </w:rPr>
        <w:t>Salmi</w:t>
      </w:r>
      <w:proofErr w:type="spellEnd"/>
      <w:r w:rsidRPr="00504F0A">
        <w:rPr>
          <w:rFonts w:ascii="Book Antiqua" w:hAnsi="Book Antiqua" w:cs="SimSun"/>
          <w:kern w:val="0"/>
          <w:sz w:val="24"/>
          <w:szCs w:val="24"/>
        </w:rPr>
        <w:t xml:space="preserve"> M. Circulating cytokines in predicting development of severe acute pancreatitis.</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Crit</w:t>
      </w:r>
      <w:proofErr w:type="spellEnd"/>
      <w:r w:rsidRPr="00504F0A">
        <w:rPr>
          <w:rFonts w:ascii="Book Antiqua" w:hAnsi="Book Antiqua" w:cs="SimSun"/>
          <w:i/>
          <w:iCs/>
          <w:kern w:val="0"/>
          <w:sz w:val="24"/>
          <w:szCs w:val="24"/>
        </w:rPr>
        <w:t xml:space="preserve"> Care</w:t>
      </w:r>
      <w:r w:rsidRPr="00C678F6">
        <w:rPr>
          <w:rFonts w:ascii="Book Antiqua" w:hAnsi="Book Antiqua" w:cs="SimSun"/>
          <w:kern w:val="0"/>
          <w:sz w:val="24"/>
          <w:szCs w:val="24"/>
        </w:rPr>
        <w:t> </w:t>
      </w:r>
      <w:r w:rsidRPr="00504F0A">
        <w:rPr>
          <w:rFonts w:ascii="Book Antiqua" w:hAnsi="Book Antiqua" w:cs="SimSun"/>
          <w:kern w:val="0"/>
          <w:sz w:val="24"/>
          <w:szCs w:val="24"/>
        </w:rPr>
        <w:t>2014;</w:t>
      </w:r>
      <w:r w:rsidRPr="00C678F6">
        <w:rPr>
          <w:rFonts w:ascii="Book Antiqua" w:hAnsi="Book Antiqua" w:cs="SimSun"/>
          <w:kern w:val="0"/>
          <w:sz w:val="24"/>
          <w:szCs w:val="24"/>
        </w:rPr>
        <w:t> </w:t>
      </w:r>
      <w:r w:rsidRPr="00504F0A">
        <w:rPr>
          <w:rFonts w:ascii="Book Antiqua" w:hAnsi="Book Antiqua" w:cs="SimSun"/>
          <w:b/>
          <w:bCs/>
          <w:kern w:val="0"/>
          <w:sz w:val="24"/>
          <w:szCs w:val="24"/>
        </w:rPr>
        <w:t>18</w:t>
      </w:r>
      <w:r w:rsidRPr="00504F0A">
        <w:rPr>
          <w:rFonts w:ascii="Book Antiqua" w:hAnsi="Book Antiqua" w:cs="SimSun"/>
          <w:kern w:val="0"/>
          <w:sz w:val="24"/>
          <w:szCs w:val="24"/>
        </w:rPr>
        <w:t>: R104 [PMID: 24886762 DOI: 10.1186/cc13885]</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25306D">
        <w:rPr>
          <w:rFonts w:ascii="Book Antiqua" w:hAnsi="Book Antiqua" w:cs="SimSun"/>
          <w:kern w:val="0"/>
          <w:sz w:val="24"/>
          <w:szCs w:val="24"/>
        </w:rPr>
        <w:t>5 </w:t>
      </w:r>
      <w:r w:rsidRPr="00504F0A">
        <w:rPr>
          <w:rFonts w:ascii="Book Antiqua" w:hAnsi="Book Antiqua" w:cs="SimSun"/>
          <w:b/>
          <w:bCs/>
          <w:kern w:val="0"/>
          <w:sz w:val="24"/>
          <w:szCs w:val="24"/>
        </w:rPr>
        <w:t>Gasparyan AY</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Ayvazyan</w:t>
      </w:r>
      <w:proofErr w:type="spellEnd"/>
      <w:r w:rsidRPr="00504F0A">
        <w:rPr>
          <w:rFonts w:ascii="Book Antiqua" w:hAnsi="Book Antiqua" w:cs="SimSun"/>
          <w:kern w:val="0"/>
          <w:sz w:val="24"/>
          <w:szCs w:val="24"/>
        </w:rPr>
        <w:t xml:space="preserve"> L, </w:t>
      </w:r>
      <w:proofErr w:type="spellStart"/>
      <w:r w:rsidRPr="00504F0A">
        <w:rPr>
          <w:rFonts w:ascii="Book Antiqua" w:hAnsi="Book Antiqua" w:cs="SimSun"/>
          <w:kern w:val="0"/>
          <w:sz w:val="24"/>
          <w:szCs w:val="24"/>
        </w:rPr>
        <w:t>Mikhailidis</w:t>
      </w:r>
      <w:proofErr w:type="spellEnd"/>
      <w:r w:rsidRPr="00504F0A">
        <w:rPr>
          <w:rFonts w:ascii="Book Antiqua" w:hAnsi="Book Antiqua" w:cs="SimSun"/>
          <w:kern w:val="0"/>
          <w:sz w:val="24"/>
          <w:szCs w:val="24"/>
        </w:rPr>
        <w:t xml:space="preserve"> DP, </w:t>
      </w:r>
      <w:proofErr w:type="spellStart"/>
      <w:r w:rsidRPr="00504F0A">
        <w:rPr>
          <w:rFonts w:ascii="Book Antiqua" w:hAnsi="Book Antiqua" w:cs="SimSun"/>
          <w:kern w:val="0"/>
          <w:sz w:val="24"/>
          <w:szCs w:val="24"/>
        </w:rPr>
        <w:t>Kitas</w:t>
      </w:r>
      <w:proofErr w:type="spellEnd"/>
      <w:r w:rsidRPr="00504F0A">
        <w:rPr>
          <w:rFonts w:ascii="Book Antiqua" w:hAnsi="Book Antiqua" w:cs="SimSun"/>
          <w:kern w:val="0"/>
          <w:sz w:val="24"/>
          <w:szCs w:val="24"/>
        </w:rPr>
        <w:t xml:space="preserve"> GD. Mean platelet volume: a link between thrombosis and inflammation?</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Curr</w:t>
      </w:r>
      <w:proofErr w:type="spellEnd"/>
      <w:r w:rsidRPr="00504F0A">
        <w:rPr>
          <w:rFonts w:ascii="Book Antiqua" w:hAnsi="Book Antiqua" w:cs="SimSun"/>
          <w:i/>
          <w:iCs/>
          <w:kern w:val="0"/>
          <w:sz w:val="24"/>
          <w:szCs w:val="24"/>
        </w:rPr>
        <w:t xml:space="preserve"> Pharm Des</w:t>
      </w:r>
      <w:r w:rsidRPr="00C678F6">
        <w:rPr>
          <w:rFonts w:ascii="Book Antiqua" w:hAnsi="Book Antiqua" w:cs="SimSun"/>
          <w:kern w:val="0"/>
          <w:sz w:val="24"/>
          <w:szCs w:val="24"/>
        </w:rPr>
        <w:t> </w:t>
      </w:r>
      <w:r w:rsidRPr="00504F0A">
        <w:rPr>
          <w:rFonts w:ascii="Book Antiqua" w:hAnsi="Book Antiqua" w:cs="SimSun"/>
          <w:kern w:val="0"/>
          <w:sz w:val="24"/>
          <w:szCs w:val="24"/>
        </w:rPr>
        <w:t>2011;</w:t>
      </w:r>
      <w:r w:rsidRPr="00C678F6">
        <w:rPr>
          <w:rFonts w:ascii="Book Antiqua" w:hAnsi="Book Antiqua" w:cs="SimSun"/>
          <w:kern w:val="0"/>
          <w:sz w:val="24"/>
          <w:szCs w:val="24"/>
        </w:rPr>
        <w:t> </w:t>
      </w:r>
      <w:r w:rsidRPr="00504F0A">
        <w:rPr>
          <w:rFonts w:ascii="Book Antiqua" w:hAnsi="Book Antiqua" w:cs="SimSun"/>
          <w:b/>
          <w:bCs/>
          <w:kern w:val="0"/>
          <w:sz w:val="24"/>
          <w:szCs w:val="24"/>
        </w:rPr>
        <w:t>17</w:t>
      </w:r>
      <w:r w:rsidRPr="00504F0A">
        <w:rPr>
          <w:rFonts w:ascii="Book Antiqua" w:hAnsi="Book Antiqua" w:cs="SimSun"/>
          <w:kern w:val="0"/>
          <w:sz w:val="24"/>
          <w:szCs w:val="24"/>
        </w:rPr>
        <w:t>: 47-58 [PMID: 21247392]</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C678F6">
        <w:rPr>
          <w:rFonts w:ascii="Book Antiqua" w:hAnsi="Book Antiqua" w:cs="SimSun"/>
          <w:kern w:val="0"/>
          <w:sz w:val="24"/>
          <w:szCs w:val="24"/>
        </w:rPr>
        <w:t>6 </w:t>
      </w:r>
      <w:r w:rsidRPr="00504F0A">
        <w:rPr>
          <w:rFonts w:ascii="Book Antiqua" w:hAnsi="Book Antiqua" w:cs="SimSun"/>
          <w:b/>
          <w:bCs/>
          <w:kern w:val="0"/>
          <w:sz w:val="24"/>
          <w:szCs w:val="24"/>
        </w:rPr>
        <w:t>Giles H</w:t>
      </w:r>
      <w:r w:rsidRPr="00504F0A">
        <w:rPr>
          <w:rFonts w:ascii="Book Antiqua" w:hAnsi="Book Antiqua" w:cs="SimSun"/>
          <w:kern w:val="0"/>
          <w:sz w:val="24"/>
          <w:szCs w:val="24"/>
        </w:rPr>
        <w:t xml:space="preserve">, Smith RE, Martin JF. Platelet glycoprotein </w:t>
      </w:r>
      <w:proofErr w:type="spellStart"/>
      <w:r w:rsidRPr="00504F0A">
        <w:rPr>
          <w:rFonts w:ascii="Book Antiqua" w:hAnsi="Book Antiqua" w:cs="SimSun"/>
          <w:kern w:val="0"/>
          <w:sz w:val="24"/>
          <w:szCs w:val="24"/>
        </w:rPr>
        <w:t>IIb-IIIa</w:t>
      </w:r>
      <w:proofErr w:type="spellEnd"/>
      <w:r w:rsidRPr="00504F0A">
        <w:rPr>
          <w:rFonts w:ascii="Book Antiqua" w:hAnsi="Book Antiqua" w:cs="SimSun"/>
          <w:kern w:val="0"/>
          <w:sz w:val="24"/>
          <w:szCs w:val="24"/>
        </w:rPr>
        <w:t xml:space="preserve"> and size are increased in acute myocardial infarction.</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Eur</w:t>
      </w:r>
      <w:proofErr w:type="spellEnd"/>
      <w:r w:rsidRPr="00504F0A">
        <w:rPr>
          <w:rFonts w:ascii="Book Antiqua" w:hAnsi="Book Antiqua" w:cs="SimSun"/>
          <w:i/>
          <w:iCs/>
          <w:kern w:val="0"/>
          <w:sz w:val="24"/>
          <w:szCs w:val="24"/>
        </w:rPr>
        <w:t xml:space="preserve"> J </w:t>
      </w:r>
      <w:proofErr w:type="spellStart"/>
      <w:r w:rsidRPr="00504F0A">
        <w:rPr>
          <w:rFonts w:ascii="Book Antiqua" w:hAnsi="Book Antiqua" w:cs="SimSun"/>
          <w:i/>
          <w:iCs/>
          <w:kern w:val="0"/>
          <w:sz w:val="24"/>
          <w:szCs w:val="24"/>
        </w:rPr>
        <w:t>Clin</w:t>
      </w:r>
      <w:proofErr w:type="spellEnd"/>
      <w:r w:rsidRPr="00504F0A">
        <w:rPr>
          <w:rFonts w:ascii="Book Antiqua" w:hAnsi="Book Antiqua" w:cs="SimSun"/>
          <w:i/>
          <w:iCs/>
          <w:kern w:val="0"/>
          <w:sz w:val="24"/>
          <w:szCs w:val="24"/>
        </w:rPr>
        <w:t xml:space="preserve"> Invest</w:t>
      </w:r>
      <w:r w:rsidRPr="00C678F6">
        <w:rPr>
          <w:rFonts w:ascii="Book Antiqua" w:hAnsi="Book Antiqua" w:cs="SimSun"/>
          <w:kern w:val="0"/>
          <w:sz w:val="24"/>
          <w:szCs w:val="24"/>
        </w:rPr>
        <w:t> </w:t>
      </w:r>
      <w:r w:rsidRPr="00504F0A">
        <w:rPr>
          <w:rFonts w:ascii="Book Antiqua" w:hAnsi="Book Antiqua" w:cs="SimSun"/>
          <w:kern w:val="0"/>
          <w:sz w:val="24"/>
          <w:szCs w:val="24"/>
        </w:rPr>
        <w:t>1994;</w:t>
      </w:r>
      <w:r w:rsidRPr="00C678F6">
        <w:rPr>
          <w:rFonts w:ascii="Book Antiqua" w:hAnsi="Book Antiqua" w:cs="SimSun"/>
          <w:kern w:val="0"/>
          <w:sz w:val="24"/>
          <w:szCs w:val="24"/>
        </w:rPr>
        <w:t> </w:t>
      </w:r>
      <w:r w:rsidRPr="00504F0A">
        <w:rPr>
          <w:rFonts w:ascii="Book Antiqua" w:hAnsi="Book Antiqua" w:cs="SimSun"/>
          <w:b/>
          <w:bCs/>
          <w:kern w:val="0"/>
          <w:sz w:val="24"/>
          <w:szCs w:val="24"/>
        </w:rPr>
        <w:t>24</w:t>
      </w:r>
      <w:r w:rsidRPr="00504F0A">
        <w:rPr>
          <w:rFonts w:ascii="Book Antiqua" w:hAnsi="Book Antiqua" w:cs="SimSun"/>
          <w:kern w:val="0"/>
          <w:sz w:val="24"/>
          <w:szCs w:val="24"/>
        </w:rPr>
        <w:t>: 69-72 [PMID: 8187810]</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C678F6">
        <w:rPr>
          <w:rFonts w:ascii="Book Antiqua" w:hAnsi="Book Antiqua" w:cs="SimSun"/>
          <w:kern w:val="0"/>
          <w:sz w:val="24"/>
          <w:szCs w:val="24"/>
        </w:rPr>
        <w:t>7 </w:t>
      </w:r>
      <w:r w:rsidRPr="00504F0A">
        <w:rPr>
          <w:rFonts w:ascii="Book Antiqua" w:hAnsi="Book Antiqua" w:cs="SimSun"/>
          <w:b/>
          <w:bCs/>
          <w:kern w:val="0"/>
          <w:sz w:val="24"/>
          <w:szCs w:val="24"/>
        </w:rPr>
        <w:t>Leader A</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Pereg</w:t>
      </w:r>
      <w:proofErr w:type="spellEnd"/>
      <w:r w:rsidRPr="00504F0A">
        <w:rPr>
          <w:rFonts w:ascii="Book Antiqua" w:hAnsi="Book Antiqua" w:cs="SimSun"/>
          <w:kern w:val="0"/>
          <w:sz w:val="24"/>
          <w:szCs w:val="24"/>
        </w:rPr>
        <w:t xml:space="preserve"> D, </w:t>
      </w:r>
      <w:proofErr w:type="spellStart"/>
      <w:r w:rsidRPr="00504F0A">
        <w:rPr>
          <w:rFonts w:ascii="Book Antiqua" w:hAnsi="Book Antiqua" w:cs="SimSun"/>
          <w:kern w:val="0"/>
          <w:sz w:val="24"/>
          <w:szCs w:val="24"/>
        </w:rPr>
        <w:t>Lishner</w:t>
      </w:r>
      <w:proofErr w:type="spellEnd"/>
      <w:r w:rsidRPr="00504F0A">
        <w:rPr>
          <w:rFonts w:ascii="Book Antiqua" w:hAnsi="Book Antiqua" w:cs="SimSun"/>
          <w:kern w:val="0"/>
          <w:sz w:val="24"/>
          <w:szCs w:val="24"/>
        </w:rPr>
        <w:t xml:space="preserve"> M. Are platelet volume indices of clinical use? A multidisciplinary review.</w:t>
      </w:r>
      <w:r w:rsidRPr="00C678F6">
        <w:rPr>
          <w:rFonts w:ascii="Book Antiqua" w:hAnsi="Book Antiqua" w:cs="SimSun"/>
          <w:kern w:val="0"/>
          <w:sz w:val="24"/>
          <w:szCs w:val="24"/>
        </w:rPr>
        <w:t> </w:t>
      </w:r>
      <w:r w:rsidRPr="00504F0A">
        <w:rPr>
          <w:rFonts w:ascii="Book Antiqua" w:hAnsi="Book Antiqua" w:cs="SimSun"/>
          <w:i/>
          <w:iCs/>
          <w:kern w:val="0"/>
          <w:sz w:val="24"/>
          <w:szCs w:val="24"/>
        </w:rPr>
        <w:t>Ann Med</w:t>
      </w:r>
      <w:r w:rsidRPr="00C678F6">
        <w:rPr>
          <w:rFonts w:ascii="Book Antiqua" w:hAnsi="Book Antiqua" w:cs="SimSun"/>
          <w:kern w:val="0"/>
          <w:sz w:val="24"/>
          <w:szCs w:val="24"/>
        </w:rPr>
        <w:t> </w:t>
      </w:r>
      <w:r w:rsidRPr="00504F0A">
        <w:rPr>
          <w:rFonts w:ascii="Book Antiqua" w:hAnsi="Book Antiqua" w:cs="SimSun"/>
          <w:kern w:val="0"/>
          <w:sz w:val="24"/>
          <w:szCs w:val="24"/>
        </w:rPr>
        <w:t>2012;</w:t>
      </w:r>
      <w:r w:rsidRPr="00C678F6">
        <w:rPr>
          <w:rFonts w:ascii="Book Antiqua" w:hAnsi="Book Antiqua" w:cs="SimSun"/>
          <w:kern w:val="0"/>
          <w:sz w:val="24"/>
          <w:szCs w:val="24"/>
        </w:rPr>
        <w:t> </w:t>
      </w:r>
      <w:r w:rsidRPr="00504F0A">
        <w:rPr>
          <w:rFonts w:ascii="Book Antiqua" w:hAnsi="Book Antiqua" w:cs="SimSun"/>
          <w:b/>
          <w:bCs/>
          <w:kern w:val="0"/>
          <w:sz w:val="24"/>
          <w:szCs w:val="24"/>
        </w:rPr>
        <w:t>44</w:t>
      </w:r>
      <w:r w:rsidRPr="00504F0A">
        <w:rPr>
          <w:rFonts w:ascii="Book Antiqua" w:hAnsi="Book Antiqua" w:cs="SimSun"/>
          <w:kern w:val="0"/>
          <w:sz w:val="24"/>
          <w:szCs w:val="24"/>
        </w:rPr>
        <w:t>: 805-816 [PMID: 22413913]</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C678F6">
        <w:rPr>
          <w:rFonts w:ascii="Book Antiqua" w:hAnsi="Book Antiqua" w:cs="SimSun"/>
          <w:kern w:val="0"/>
          <w:sz w:val="24"/>
          <w:szCs w:val="24"/>
        </w:rPr>
        <w:t>8 </w:t>
      </w:r>
      <w:r w:rsidRPr="00504F0A">
        <w:rPr>
          <w:rFonts w:ascii="Book Antiqua" w:hAnsi="Book Antiqua" w:cs="SimSun"/>
          <w:b/>
          <w:bCs/>
          <w:kern w:val="0"/>
          <w:sz w:val="24"/>
          <w:szCs w:val="24"/>
        </w:rPr>
        <w:t>Chu SG</w:t>
      </w:r>
      <w:r w:rsidRPr="00504F0A">
        <w:rPr>
          <w:rFonts w:ascii="Book Antiqua" w:hAnsi="Book Antiqua" w:cs="SimSun"/>
          <w:kern w:val="0"/>
          <w:sz w:val="24"/>
          <w:szCs w:val="24"/>
        </w:rPr>
        <w:t xml:space="preserve">, Becker RC, Berger PB, Bhatt DL, </w:t>
      </w:r>
      <w:proofErr w:type="spellStart"/>
      <w:r w:rsidRPr="00504F0A">
        <w:rPr>
          <w:rFonts w:ascii="Book Antiqua" w:hAnsi="Book Antiqua" w:cs="SimSun"/>
          <w:kern w:val="0"/>
          <w:sz w:val="24"/>
          <w:szCs w:val="24"/>
        </w:rPr>
        <w:t>Eikelboom</w:t>
      </w:r>
      <w:proofErr w:type="spellEnd"/>
      <w:r w:rsidRPr="00504F0A">
        <w:rPr>
          <w:rFonts w:ascii="Book Antiqua" w:hAnsi="Book Antiqua" w:cs="SimSun"/>
          <w:kern w:val="0"/>
          <w:sz w:val="24"/>
          <w:szCs w:val="24"/>
        </w:rPr>
        <w:t xml:space="preserve"> JW, </w:t>
      </w:r>
      <w:proofErr w:type="spellStart"/>
      <w:r w:rsidRPr="00504F0A">
        <w:rPr>
          <w:rFonts w:ascii="Book Antiqua" w:hAnsi="Book Antiqua" w:cs="SimSun"/>
          <w:kern w:val="0"/>
          <w:sz w:val="24"/>
          <w:szCs w:val="24"/>
        </w:rPr>
        <w:t>Konkle</w:t>
      </w:r>
      <w:proofErr w:type="spellEnd"/>
      <w:r w:rsidRPr="00504F0A">
        <w:rPr>
          <w:rFonts w:ascii="Book Antiqua" w:hAnsi="Book Antiqua" w:cs="SimSun"/>
          <w:kern w:val="0"/>
          <w:sz w:val="24"/>
          <w:szCs w:val="24"/>
        </w:rPr>
        <w:t xml:space="preserve"> B, </w:t>
      </w:r>
      <w:proofErr w:type="spellStart"/>
      <w:r w:rsidRPr="00504F0A">
        <w:rPr>
          <w:rFonts w:ascii="Book Antiqua" w:hAnsi="Book Antiqua" w:cs="SimSun"/>
          <w:kern w:val="0"/>
          <w:sz w:val="24"/>
          <w:szCs w:val="24"/>
        </w:rPr>
        <w:t>Mohler</w:t>
      </w:r>
      <w:proofErr w:type="spellEnd"/>
      <w:r w:rsidRPr="00504F0A">
        <w:rPr>
          <w:rFonts w:ascii="Book Antiqua" w:hAnsi="Book Antiqua" w:cs="SimSun"/>
          <w:kern w:val="0"/>
          <w:sz w:val="24"/>
          <w:szCs w:val="24"/>
        </w:rPr>
        <w:t xml:space="preserve"> ER, Reilly MP, Berger JS. Mean platelet volume as a predictor of cardiovascular risk: a systematic review and meta-analysis.</w:t>
      </w:r>
      <w:r w:rsidRPr="00C678F6">
        <w:rPr>
          <w:rFonts w:ascii="Book Antiqua" w:hAnsi="Book Antiqua" w:cs="SimSun"/>
          <w:kern w:val="0"/>
          <w:sz w:val="24"/>
          <w:szCs w:val="24"/>
        </w:rPr>
        <w:t> </w:t>
      </w:r>
      <w:r w:rsidRPr="00504F0A">
        <w:rPr>
          <w:rFonts w:ascii="Book Antiqua" w:hAnsi="Book Antiqua" w:cs="SimSun"/>
          <w:i/>
          <w:iCs/>
          <w:kern w:val="0"/>
          <w:sz w:val="24"/>
          <w:szCs w:val="24"/>
        </w:rPr>
        <w:t xml:space="preserve">J </w:t>
      </w:r>
      <w:proofErr w:type="spellStart"/>
      <w:r w:rsidRPr="00504F0A">
        <w:rPr>
          <w:rFonts w:ascii="Book Antiqua" w:hAnsi="Book Antiqua" w:cs="SimSun"/>
          <w:i/>
          <w:iCs/>
          <w:kern w:val="0"/>
          <w:sz w:val="24"/>
          <w:szCs w:val="24"/>
        </w:rPr>
        <w:t>Thromb</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Haemost</w:t>
      </w:r>
      <w:proofErr w:type="spellEnd"/>
      <w:r w:rsidRPr="00C678F6">
        <w:rPr>
          <w:rFonts w:ascii="Book Antiqua" w:hAnsi="Book Antiqua" w:cs="SimSun"/>
          <w:kern w:val="0"/>
          <w:sz w:val="24"/>
          <w:szCs w:val="24"/>
        </w:rPr>
        <w:t> </w:t>
      </w:r>
      <w:r w:rsidRPr="00504F0A">
        <w:rPr>
          <w:rFonts w:ascii="Book Antiqua" w:hAnsi="Book Antiqua" w:cs="SimSun"/>
          <w:kern w:val="0"/>
          <w:sz w:val="24"/>
          <w:szCs w:val="24"/>
        </w:rPr>
        <w:t>2010;</w:t>
      </w:r>
      <w:r w:rsidRPr="00C678F6">
        <w:rPr>
          <w:rFonts w:ascii="Book Antiqua" w:hAnsi="Book Antiqua" w:cs="SimSun"/>
          <w:kern w:val="0"/>
          <w:sz w:val="24"/>
          <w:szCs w:val="24"/>
        </w:rPr>
        <w:t> </w:t>
      </w:r>
      <w:r w:rsidRPr="00504F0A">
        <w:rPr>
          <w:rFonts w:ascii="Book Antiqua" w:hAnsi="Book Antiqua" w:cs="SimSun"/>
          <w:b/>
          <w:bCs/>
          <w:kern w:val="0"/>
          <w:sz w:val="24"/>
          <w:szCs w:val="24"/>
        </w:rPr>
        <w:t>8</w:t>
      </w:r>
      <w:r w:rsidRPr="00504F0A">
        <w:rPr>
          <w:rFonts w:ascii="Book Antiqua" w:hAnsi="Book Antiqua" w:cs="SimSun"/>
          <w:kern w:val="0"/>
          <w:sz w:val="24"/>
          <w:szCs w:val="24"/>
        </w:rPr>
        <w:t>: 148-156 [PMID: 19691485 DOI: 10.1111/j.1538-7836.2009.03584</w:t>
      </w:r>
      <w:r w:rsidRPr="00C678F6">
        <w:rPr>
          <w:rFonts w:ascii="Book Antiqua" w:hAnsi="Book Antiqua" w:cs="SimSun"/>
          <w:kern w:val="0"/>
          <w:sz w:val="24"/>
          <w:szCs w:val="24"/>
        </w:rPr>
        <w:t>]</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C678F6">
        <w:rPr>
          <w:rFonts w:ascii="Book Antiqua" w:hAnsi="Book Antiqua" w:cs="SimSun"/>
          <w:kern w:val="0"/>
          <w:sz w:val="24"/>
          <w:szCs w:val="24"/>
        </w:rPr>
        <w:t>9 </w:t>
      </w:r>
      <w:proofErr w:type="spellStart"/>
      <w:r w:rsidRPr="00504F0A">
        <w:rPr>
          <w:rFonts w:ascii="Book Antiqua" w:hAnsi="Book Antiqua" w:cs="SimSun"/>
          <w:b/>
          <w:bCs/>
          <w:kern w:val="0"/>
          <w:sz w:val="24"/>
          <w:szCs w:val="24"/>
        </w:rPr>
        <w:t>Balcik</w:t>
      </w:r>
      <w:proofErr w:type="spellEnd"/>
      <w:r w:rsidRPr="00504F0A">
        <w:rPr>
          <w:rFonts w:ascii="Book Antiqua" w:hAnsi="Book Antiqua" w:cs="SimSun"/>
          <w:b/>
          <w:bCs/>
          <w:kern w:val="0"/>
          <w:sz w:val="24"/>
          <w:szCs w:val="24"/>
        </w:rPr>
        <w:t xml:space="preserve"> ÖS</w:t>
      </w:r>
      <w:r w:rsidRPr="00504F0A">
        <w:rPr>
          <w:rFonts w:ascii="Book Antiqua" w:hAnsi="Book Antiqua" w:cs="SimSun"/>
          <w:kern w:val="0"/>
          <w:sz w:val="24"/>
          <w:szCs w:val="24"/>
        </w:rPr>
        <w:t xml:space="preserve">, Bilen S, </w:t>
      </w:r>
      <w:proofErr w:type="spellStart"/>
      <w:r w:rsidRPr="00504F0A">
        <w:rPr>
          <w:rFonts w:ascii="Book Antiqua" w:hAnsi="Book Antiqua" w:cs="SimSun"/>
          <w:kern w:val="0"/>
          <w:sz w:val="24"/>
          <w:szCs w:val="24"/>
        </w:rPr>
        <w:t>Ulusoy</w:t>
      </w:r>
      <w:proofErr w:type="spellEnd"/>
      <w:r w:rsidRPr="00504F0A">
        <w:rPr>
          <w:rFonts w:ascii="Book Antiqua" w:hAnsi="Book Antiqua" w:cs="SimSun"/>
          <w:kern w:val="0"/>
          <w:sz w:val="24"/>
          <w:szCs w:val="24"/>
        </w:rPr>
        <w:t xml:space="preserve"> EK, </w:t>
      </w:r>
      <w:proofErr w:type="spellStart"/>
      <w:r w:rsidRPr="00504F0A">
        <w:rPr>
          <w:rFonts w:ascii="Book Antiqua" w:hAnsi="Book Antiqua" w:cs="SimSun"/>
          <w:kern w:val="0"/>
          <w:sz w:val="24"/>
          <w:szCs w:val="24"/>
        </w:rPr>
        <w:t>Akdeniz</w:t>
      </w:r>
      <w:proofErr w:type="spellEnd"/>
      <w:r w:rsidRPr="00504F0A">
        <w:rPr>
          <w:rFonts w:ascii="Book Antiqua" w:hAnsi="Book Antiqua" w:cs="SimSun"/>
          <w:kern w:val="0"/>
          <w:sz w:val="24"/>
          <w:szCs w:val="24"/>
        </w:rPr>
        <w:t xml:space="preserve"> D, </w:t>
      </w:r>
      <w:proofErr w:type="spellStart"/>
      <w:r w:rsidRPr="00504F0A">
        <w:rPr>
          <w:rFonts w:ascii="Book Antiqua" w:hAnsi="Book Antiqua" w:cs="SimSun"/>
          <w:kern w:val="0"/>
          <w:sz w:val="24"/>
          <w:szCs w:val="24"/>
        </w:rPr>
        <w:t>Uysal</w:t>
      </w:r>
      <w:proofErr w:type="spellEnd"/>
      <w:r w:rsidRPr="00504F0A">
        <w:rPr>
          <w:rFonts w:ascii="Book Antiqua" w:hAnsi="Book Antiqua" w:cs="SimSun"/>
          <w:kern w:val="0"/>
          <w:sz w:val="24"/>
          <w:szCs w:val="24"/>
        </w:rPr>
        <w:t xml:space="preserve"> S, </w:t>
      </w:r>
      <w:proofErr w:type="spellStart"/>
      <w:r w:rsidRPr="00504F0A">
        <w:rPr>
          <w:rFonts w:ascii="Book Antiqua" w:hAnsi="Book Antiqua" w:cs="SimSun"/>
          <w:kern w:val="0"/>
          <w:sz w:val="24"/>
          <w:szCs w:val="24"/>
        </w:rPr>
        <w:t>Ikizek</w:t>
      </w:r>
      <w:proofErr w:type="spellEnd"/>
      <w:r w:rsidRPr="00504F0A">
        <w:rPr>
          <w:rFonts w:ascii="Book Antiqua" w:hAnsi="Book Antiqua" w:cs="SimSun"/>
          <w:kern w:val="0"/>
          <w:sz w:val="24"/>
          <w:szCs w:val="24"/>
        </w:rPr>
        <w:t xml:space="preserve"> M, </w:t>
      </w:r>
      <w:proofErr w:type="spellStart"/>
      <w:r w:rsidRPr="00504F0A">
        <w:rPr>
          <w:rFonts w:ascii="Book Antiqua" w:hAnsi="Book Antiqua" w:cs="SimSun"/>
          <w:kern w:val="0"/>
          <w:sz w:val="24"/>
          <w:szCs w:val="24"/>
        </w:rPr>
        <w:t>Ak</w:t>
      </w:r>
      <w:proofErr w:type="spellEnd"/>
      <w:r w:rsidRPr="00504F0A">
        <w:rPr>
          <w:rFonts w:ascii="Book Antiqua" w:hAnsi="Book Antiqua" w:cs="SimSun"/>
          <w:kern w:val="0"/>
          <w:sz w:val="24"/>
          <w:szCs w:val="24"/>
        </w:rPr>
        <w:t xml:space="preserve"> F, </w:t>
      </w:r>
      <w:proofErr w:type="spellStart"/>
      <w:r w:rsidRPr="00504F0A">
        <w:rPr>
          <w:rFonts w:ascii="Book Antiqua" w:hAnsi="Book Antiqua" w:cs="SimSun"/>
          <w:kern w:val="0"/>
          <w:sz w:val="24"/>
          <w:szCs w:val="24"/>
        </w:rPr>
        <w:t>Kosar</w:t>
      </w:r>
      <w:proofErr w:type="spellEnd"/>
      <w:r w:rsidRPr="00504F0A">
        <w:rPr>
          <w:rFonts w:ascii="Book Antiqua" w:hAnsi="Book Antiqua" w:cs="SimSun"/>
          <w:kern w:val="0"/>
          <w:sz w:val="24"/>
          <w:szCs w:val="24"/>
        </w:rPr>
        <w:t xml:space="preserve"> A. </w:t>
      </w:r>
      <w:proofErr w:type="spellStart"/>
      <w:r w:rsidRPr="00504F0A">
        <w:rPr>
          <w:rFonts w:ascii="Book Antiqua" w:hAnsi="Book Antiqua" w:cs="SimSun"/>
          <w:kern w:val="0"/>
          <w:sz w:val="24"/>
          <w:szCs w:val="24"/>
        </w:rPr>
        <w:t>Thrombopoietin</w:t>
      </w:r>
      <w:proofErr w:type="spellEnd"/>
      <w:r w:rsidRPr="00504F0A">
        <w:rPr>
          <w:rFonts w:ascii="Book Antiqua" w:hAnsi="Book Antiqua" w:cs="SimSun"/>
          <w:kern w:val="0"/>
          <w:sz w:val="24"/>
          <w:szCs w:val="24"/>
        </w:rPr>
        <w:t xml:space="preserve"> and mean platelet volume in patients with ischemic stroke.</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Clin</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Appl</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Thromb</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Hemost</w:t>
      </w:r>
      <w:proofErr w:type="spellEnd"/>
      <w:r w:rsidRPr="00C678F6">
        <w:rPr>
          <w:rFonts w:ascii="Book Antiqua" w:hAnsi="Book Antiqua" w:cs="SimSun"/>
          <w:kern w:val="0"/>
          <w:sz w:val="24"/>
          <w:szCs w:val="24"/>
        </w:rPr>
        <w:t> 2001</w:t>
      </w:r>
      <w:r w:rsidRPr="00504F0A">
        <w:rPr>
          <w:rFonts w:ascii="Book Antiqua" w:hAnsi="Book Antiqua" w:cs="SimSun"/>
          <w:kern w:val="0"/>
          <w:sz w:val="24"/>
          <w:szCs w:val="24"/>
        </w:rPr>
        <w:t>;</w:t>
      </w:r>
      <w:r w:rsidRPr="00C678F6">
        <w:rPr>
          <w:rFonts w:ascii="Book Antiqua" w:hAnsi="Book Antiqua" w:cs="SimSun"/>
          <w:kern w:val="0"/>
          <w:sz w:val="24"/>
          <w:szCs w:val="24"/>
        </w:rPr>
        <w:t> </w:t>
      </w:r>
      <w:r w:rsidRPr="00504F0A">
        <w:rPr>
          <w:rFonts w:ascii="Book Antiqua" w:hAnsi="Book Antiqua" w:cs="SimSun"/>
          <w:b/>
          <w:bCs/>
          <w:kern w:val="0"/>
          <w:sz w:val="24"/>
          <w:szCs w:val="24"/>
        </w:rPr>
        <w:t>19</w:t>
      </w:r>
      <w:r w:rsidRPr="00504F0A">
        <w:rPr>
          <w:rFonts w:ascii="Book Antiqua" w:hAnsi="Book Antiqua" w:cs="SimSun"/>
          <w:kern w:val="0"/>
          <w:sz w:val="24"/>
          <w:szCs w:val="24"/>
        </w:rPr>
        <w:t>: 92-95 [PMID: 22327824 DOI: 10.1177/1076029611434528</w:t>
      </w:r>
      <w:r w:rsidRPr="00C678F6">
        <w:rPr>
          <w:rFonts w:ascii="Book Antiqua" w:hAnsi="Book Antiqua" w:cs="SimSun"/>
          <w:kern w:val="0"/>
          <w:sz w:val="24"/>
          <w:szCs w:val="24"/>
        </w:rPr>
        <w:t>]</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1</w:t>
      </w:r>
      <w:r w:rsidRPr="00C678F6">
        <w:rPr>
          <w:rFonts w:ascii="Book Antiqua" w:hAnsi="Book Antiqua" w:cs="SimSun"/>
          <w:kern w:val="0"/>
          <w:sz w:val="24"/>
          <w:szCs w:val="24"/>
        </w:rPr>
        <w:t>0 </w:t>
      </w:r>
      <w:proofErr w:type="spellStart"/>
      <w:r w:rsidRPr="00504F0A">
        <w:rPr>
          <w:rFonts w:ascii="Book Antiqua" w:hAnsi="Book Antiqua" w:cs="SimSun"/>
          <w:b/>
          <w:bCs/>
          <w:kern w:val="0"/>
          <w:sz w:val="24"/>
          <w:szCs w:val="24"/>
        </w:rPr>
        <w:t>Kapsoritakis</w:t>
      </w:r>
      <w:proofErr w:type="spellEnd"/>
      <w:r w:rsidRPr="00504F0A">
        <w:rPr>
          <w:rFonts w:ascii="Book Antiqua" w:hAnsi="Book Antiqua" w:cs="SimSun"/>
          <w:b/>
          <w:bCs/>
          <w:kern w:val="0"/>
          <w:sz w:val="24"/>
          <w:szCs w:val="24"/>
        </w:rPr>
        <w:t xml:space="preserve"> AN</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Koukourakis</w:t>
      </w:r>
      <w:proofErr w:type="spellEnd"/>
      <w:r w:rsidRPr="00504F0A">
        <w:rPr>
          <w:rFonts w:ascii="Book Antiqua" w:hAnsi="Book Antiqua" w:cs="SimSun"/>
          <w:kern w:val="0"/>
          <w:sz w:val="24"/>
          <w:szCs w:val="24"/>
        </w:rPr>
        <w:t xml:space="preserve"> MI, </w:t>
      </w:r>
      <w:proofErr w:type="spellStart"/>
      <w:r w:rsidRPr="00504F0A">
        <w:rPr>
          <w:rFonts w:ascii="Book Antiqua" w:hAnsi="Book Antiqua" w:cs="SimSun"/>
          <w:kern w:val="0"/>
          <w:sz w:val="24"/>
          <w:szCs w:val="24"/>
        </w:rPr>
        <w:t>Sfiridaki</w:t>
      </w:r>
      <w:proofErr w:type="spellEnd"/>
      <w:r w:rsidRPr="00504F0A">
        <w:rPr>
          <w:rFonts w:ascii="Book Antiqua" w:hAnsi="Book Antiqua" w:cs="SimSun"/>
          <w:kern w:val="0"/>
          <w:sz w:val="24"/>
          <w:szCs w:val="24"/>
        </w:rPr>
        <w:t xml:space="preserve"> A, Potamianos SP, </w:t>
      </w:r>
      <w:proofErr w:type="spellStart"/>
      <w:r w:rsidRPr="00504F0A">
        <w:rPr>
          <w:rFonts w:ascii="Book Antiqua" w:hAnsi="Book Antiqua" w:cs="SimSun"/>
          <w:kern w:val="0"/>
          <w:sz w:val="24"/>
          <w:szCs w:val="24"/>
        </w:rPr>
        <w:t>Kosmadaki</w:t>
      </w:r>
      <w:proofErr w:type="spellEnd"/>
      <w:r w:rsidRPr="00504F0A">
        <w:rPr>
          <w:rFonts w:ascii="Book Antiqua" w:hAnsi="Book Antiqua" w:cs="SimSun"/>
          <w:kern w:val="0"/>
          <w:sz w:val="24"/>
          <w:szCs w:val="24"/>
        </w:rPr>
        <w:t xml:space="preserve"> MG, </w:t>
      </w:r>
      <w:proofErr w:type="spellStart"/>
      <w:r w:rsidRPr="00504F0A">
        <w:rPr>
          <w:rFonts w:ascii="Book Antiqua" w:hAnsi="Book Antiqua" w:cs="SimSun"/>
          <w:kern w:val="0"/>
          <w:sz w:val="24"/>
          <w:szCs w:val="24"/>
        </w:rPr>
        <w:t>Koutroubakis</w:t>
      </w:r>
      <w:proofErr w:type="spellEnd"/>
      <w:r w:rsidRPr="00504F0A">
        <w:rPr>
          <w:rFonts w:ascii="Book Antiqua" w:hAnsi="Book Antiqua" w:cs="SimSun"/>
          <w:kern w:val="0"/>
          <w:sz w:val="24"/>
          <w:szCs w:val="24"/>
        </w:rPr>
        <w:t xml:space="preserve"> IE, </w:t>
      </w:r>
      <w:proofErr w:type="spellStart"/>
      <w:r w:rsidRPr="00504F0A">
        <w:rPr>
          <w:rFonts w:ascii="Book Antiqua" w:hAnsi="Book Antiqua" w:cs="SimSun"/>
          <w:kern w:val="0"/>
          <w:sz w:val="24"/>
          <w:szCs w:val="24"/>
        </w:rPr>
        <w:t>Kouroumalis</w:t>
      </w:r>
      <w:proofErr w:type="spellEnd"/>
      <w:r w:rsidRPr="00504F0A">
        <w:rPr>
          <w:rFonts w:ascii="Book Antiqua" w:hAnsi="Book Antiqua" w:cs="SimSun"/>
          <w:kern w:val="0"/>
          <w:sz w:val="24"/>
          <w:szCs w:val="24"/>
        </w:rPr>
        <w:t xml:space="preserve"> EA. Mean platelet volume: a useful marker of inflammatory bowel disease activity.</w:t>
      </w:r>
      <w:r w:rsidRPr="00C678F6">
        <w:rPr>
          <w:rFonts w:ascii="Book Antiqua" w:hAnsi="Book Antiqua" w:cs="SimSun"/>
          <w:kern w:val="0"/>
          <w:sz w:val="24"/>
          <w:szCs w:val="24"/>
        </w:rPr>
        <w:t> </w:t>
      </w:r>
      <w:r w:rsidRPr="00504F0A">
        <w:rPr>
          <w:rFonts w:ascii="Book Antiqua" w:hAnsi="Book Antiqua" w:cs="SimSun"/>
          <w:i/>
          <w:iCs/>
          <w:kern w:val="0"/>
          <w:sz w:val="24"/>
          <w:szCs w:val="24"/>
        </w:rPr>
        <w:t xml:space="preserve">Am J </w:t>
      </w:r>
      <w:proofErr w:type="spellStart"/>
      <w:r w:rsidRPr="00504F0A">
        <w:rPr>
          <w:rFonts w:ascii="Book Antiqua" w:hAnsi="Book Antiqua" w:cs="SimSun"/>
          <w:i/>
          <w:iCs/>
          <w:kern w:val="0"/>
          <w:sz w:val="24"/>
          <w:szCs w:val="24"/>
        </w:rPr>
        <w:t>Gastroenterol</w:t>
      </w:r>
      <w:proofErr w:type="spellEnd"/>
      <w:r w:rsidRPr="00C678F6">
        <w:rPr>
          <w:rFonts w:ascii="Book Antiqua" w:hAnsi="Book Antiqua" w:cs="SimSun"/>
          <w:kern w:val="0"/>
          <w:sz w:val="24"/>
          <w:szCs w:val="24"/>
        </w:rPr>
        <w:t> </w:t>
      </w:r>
      <w:r w:rsidRPr="00504F0A">
        <w:rPr>
          <w:rFonts w:ascii="Book Antiqua" w:hAnsi="Book Antiqua" w:cs="SimSun"/>
          <w:kern w:val="0"/>
          <w:sz w:val="24"/>
          <w:szCs w:val="24"/>
        </w:rPr>
        <w:t>2001;</w:t>
      </w:r>
      <w:r w:rsidRPr="00C678F6">
        <w:rPr>
          <w:rFonts w:ascii="Book Antiqua" w:hAnsi="Book Antiqua" w:cs="SimSun"/>
          <w:kern w:val="0"/>
          <w:sz w:val="24"/>
          <w:szCs w:val="24"/>
        </w:rPr>
        <w:t> </w:t>
      </w:r>
      <w:r w:rsidRPr="00504F0A">
        <w:rPr>
          <w:rFonts w:ascii="Book Antiqua" w:hAnsi="Book Antiqua" w:cs="SimSun"/>
          <w:b/>
          <w:bCs/>
          <w:kern w:val="0"/>
          <w:sz w:val="24"/>
          <w:szCs w:val="24"/>
        </w:rPr>
        <w:t>96</w:t>
      </w:r>
      <w:r w:rsidRPr="00504F0A">
        <w:rPr>
          <w:rFonts w:ascii="Book Antiqua" w:hAnsi="Book Antiqua" w:cs="SimSun"/>
          <w:kern w:val="0"/>
          <w:sz w:val="24"/>
          <w:szCs w:val="24"/>
        </w:rPr>
        <w:t>: 776-781 [PMID: 11280550]</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lastRenderedPageBreak/>
        <w:t>1</w:t>
      </w:r>
      <w:r w:rsidRPr="00C678F6">
        <w:rPr>
          <w:rFonts w:ascii="Book Antiqua" w:hAnsi="Book Antiqua" w:cs="SimSun"/>
          <w:kern w:val="0"/>
          <w:sz w:val="24"/>
          <w:szCs w:val="24"/>
        </w:rPr>
        <w:t xml:space="preserve">1 </w:t>
      </w:r>
      <w:proofErr w:type="spellStart"/>
      <w:r w:rsidRPr="00504F0A">
        <w:rPr>
          <w:rFonts w:ascii="Book Antiqua" w:hAnsi="Book Antiqua" w:cs="SimSun"/>
          <w:b/>
          <w:bCs/>
          <w:kern w:val="0"/>
          <w:sz w:val="24"/>
          <w:szCs w:val="24"/>
        </w:rPr>
        <w:t>Yüksel</w:t>
      </w:r>
      <w:proofErr w:type="spellEnd"/>
      <w:r w:rsidRPr="00504F0A">
        <w:rPr>
          <w:rFonts w:ascii="Book Antiqua" w:hAnsi="Book Antiqua" w:cs="SimSun"/>
          <w:b/>
          <w:bCs/>
          <w:kern w:val="0"/>
          <w:sz w:val="24"/>
          <w:szCs w:val="24"/>
        </w:rPr>
        <w:t xml:space="preserve"> O</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Helvaci</w:t>
      </w:r>
      <w:proofErr w:type="spellEnd"/>
      <w:r w:rsidRPr="00504F0A">
        <w:rPr>
          <w:rFonts w:ascii="Book Antiqua" w:hAnsi="Book Antiqua" w:cs="SimSun"/>
          <w:kern w:val="0"/>
          <w:sz w:val="24"/>
          <w:szCs w:val="24"/>
        </w:rPr>
        <w:t xml:space="preserve"> K, </w:t>
      </w:r>
      <w:proofErr w:type="spellStart"/>
      <w:r w:rsidRPr="00504F0A">
        <w:rPr>
          <w:rFonts w:ascii="Book Antiqua" w:hAnsi="Book Antiqua" w:cs="SimSun"/>
          <w:kern w:val="0"/>
          <w:sz w:val="24"/>
          <w:szCs w:val="24"/>
        </w:rPr>
        <w:t>Ba</w:t>
      </w:r>
      <w:r w:rsidRPr="00504F0A">
        <w:rPr>
          <w:rFonts w:ascii="Book Antiqua" w:eastAsia="MS Mincho" w:hAnsi="Book Antiqua" w:cs="MS Mincho"/>
          <w:kern w:val="0"/>
          <w:sz w:val="24"/>
          <w:szCs w:val="24"/>
        </w:rPr>
        <w:t>ş</w:t>
      </w:r>
      <w:r w:rsidRPr="00504F0A">
        <w:rPr>
          <w:rFonts w:ascii="Book Antiqua" w:hAnsi="Book Antiqua" w:cs="SimSun"/>
          <w:kern w:val="0"/>
          <w:sz w:val="24"/>
          <w:szCs w:val="24"/>
        </w:rPr>
        <w:t>ar</w:t>
      </w:r>
      <w:proofErr w:type="spellEnd"/>
      <w:r w:rsidRPr="00504F0A">
        <w:rPr>
          <w:rFonts w:ascii="Book Antiqua" w:hAnsi="Book Antiqua" w:cs="SimSun"/>
          <w:kern w:val="0"/>
          <w:sz w:val="24"/>
          <w:szCs w:val="24"/>
        </w:rPr>
        <w:t xml:space="preserve"> O, </w:t>
      </w:r>
      <w:proofErr w:type="spellStart"/>
      <w:r w:rsidRPr="00504F0A">
        <w:rPr>
          <w:rFonts w:ascii="Book Antiqua" w:hAnsi="Book Antiqua" w:cs="SimSun"/>
          <w:kern w:val="0"/>
          <w:sz w:val="24"/>
          <w:szCs w:val="24"/>
        </w:rPr>
        <w:t>Köklü</w:t>
      </w:r>
      <w:proofErr w:type="spellEnd"/>
      <w:r w:rsidRPr="00504F0A">
        <w:rPr>
          <w:rFonts w:ascii="Book Antiqua" w:hAnsi="Book Antiqua" w:cs="SimSun"/>
          <w:kern w:val="0"/>
          <w:sz w:val="24"/>
          <w:szCs w:val="24"/>
        </w:rPr>
        <w:t xml:space="preserve"> S, Caner S, </w:t>
      </w:r>
      <w:proofErr w:type="spellStart"/>
      <w:r w:rsidRPr="00504F0A">
        <w:rPr>
          <w:rFonts w:ascii="Book Antiqua" w:hAnsi="Book Antiqua" w:cs="SimSun"/>
          <w:kern w:val="0"/>
          <w:sz w:val="24"/>
          <w:szCs w:val="24"/>
        </w:rPr>
        <w:t>Helvaci</w:t>
      </w:r>
      <w:proofErr w:type="spellEnd"/>
      <w:r w:rsidRPr="00504F0A">
        <w:rPr>
          <w:rFonts w:ascii="Book Antiqua" w:hAnsi="Book Antiqua" w:cs="SimSun"/>
          <w:kern w:val="0"/>
          <w:sz w:val="24"/>
          <w:szCs w:val="24"/>
        </w:rPr>
        <w:t xml:space="preserve"> N, </w:t>
      </w:r>
      <w:proofErr w:type="spellStart"/>
      <w:r w:rsidRPr="00504F0A">
        <w:rPr>
          <w:rFonts w:ascii="Book Antiqua" w:hAnsi="Book Antiqua" w:cs="SimSun"/>
          <w:kern w:val="0"/>
          <w:sz w:val="24"/>
          <w:szCs w:val="24"/>
        </w:rPr>
        <w:t>Abayli</w:t>
      </w:r>
      <w:proofErr w:type="spellEnd"/>
      <w:r w:rsidRPr="00504F0A">
        <w:rPr>
          <w:rFonts w:ascii="Book Antiqua" w:hAnsi="Book Antiqua" w:cs="SimSun"/>
          <w:kern w:val="0"/>
          <w:sz w:val="24"/>
          <w:szCs w:val="24"/>
        </w:rPr>
        <w:t xml:space="preserve"> E, </w:t>
      </w:r>
      <w:proofErr w:type="spellStart"/>
      <w:r w:rsidRPr="00504F0A">
        <w:rPr>
          <w:rFonts w:ascii="Book Antiqua" w:hAnsi="Book Antiqua" w:cs="SimSun"/>
          <w:kern w:val="0"/>
          <w:sz w:val="24"/>
          <w:szCs w:val="24"/>
        </w:rPr>
        <w:t>Altiparmak</w:t>
      </w:r>
      <w:proofErr w:type="spellEnd"/>
      <w:r w:rsidRPr="00504F0A">
        <w:rPr>
          <w:rFonts w:ascii="Book Antiqua" w:hAnsi="Book Antiqua" w:cs="SimSun"/>
          <w:kern w:val="0"/>
          <w:sz w:val="24"/>
          <w:szCs w:val="24"/>
        </w:rPr>
        <w:t xml:space="preserve"> E. An overlooked indicator of disease activity in ulcerative colitis: mean platelet volume.</w:t>
      </w:r>
      <w:r w:rsidRPr="00C678F6">
        <w:rPr>
          <w:rFonts w:ascii="Book Antiqua" w:hAnsi="Book Antiqua" w:cs="SimSun"/>
          <w:kern w:val="0"/>
          <w:sz w:val="24"/>
          <w:szCs w:val="24"/>
        </w:rPr>
        <w:t> </w:t>
      </w:r>
      <w:r w:rsidRPr="00504F0A">
        <w:rPr>
          <w:rFonts w:ascii="Book Antiqua" w:hAnsi="Book Antiqua" w:cs="SimSun"/>
          <w:i/>
          <w:iCs/>
          <w:kern w:val="0"/>
          <w:sz w:val="24"/>
          <w:szCs w:val="24"/>
        </w:rPr>
        <w:t>Platelets</w:t>
      </w:r>
      <w:r w:rsidRPr="00C678F6">
        <w:rPr>
          <w:rFonts w:ascii="Book Antiqua" w:hAnsi="Book Antiqua" w:cs="SimSun"/>
          <w:kern w:val="0"/>
          <w:sz w:val="24"/>
          <w:szCs w:val="24"/>
        </w:rPr>
        <w:t> </w:t>
      </w:r>
      <w:r w:rsidRPr="00504F0A">
        <w:rPr>
          <w:rFonts w:ascii="Book Antiqua" w:hAnsi="Book Antiqua" w:cs="SimSun"/>
          <w:kern w:val="0"/>
          <w:sz w:val="24"/>
          <w:szCs w:val="24"/>
        </w:rPr>
        <w:t>2009;</w:t>
      </w:r>
      <w:r w:rsidRPr="00C678F6">
        <w:rPr>
          <w:rFonts w:ascii="Book Antiqua" w:hAnsi="Book Antiqua" w:cs="SimSun"/>
          <w:kern w:val="0"/>
          <w:sz w:val="24"/>
          <w:szCs w:val="24"/>
        </w:rPr>
        <w:t> </w:t>
      </w:r>
      <w:r w:rsidRPr="00504F0A">
        <w:rPr>
          <w:rFonts w:ascii="Book Antiqua" w:hAnsi="Book Antiqua" w:cs="SimSun"/>
          <w:b/>
          <w:bCs/>
          <w:kern w:val="0"/>
          <w:sz w:val="24"/>
          <w:szCs w:val="24"/>
        </w:rPr>
        <w:t>20</w:t>
      </w:r>
      <w:r w:rsidRPr="00504F0A">
        <w:rPr>
          <w:rFonts w:ascii="Book Antiqua" w:hAnsi="Book Antiqua" w:cs="SimSun"/>
          <w:kern w:val="0"/>
          <w:sz w:val="24"/>
          <w:szCs w:val="24"/>
        </w:rPr>
        <w:t>: 277-281 [PMID: 19459134 DOI: 10.1080/09537100902856781</w:t>
      </w:r>
      <w:r w:rsidRPr="00C678F6">
        <w:rPr>
          <w:rFonts w:ascii="Book Antiqua" w:hAnsi="Book Antiqua" w:cs="SimSun"/>
          <w:kern w:val="0"/>
          <w:sz w:val="24"/>
          <w:szCs w:val="24"/>
        </w:rPr>
        <w:t>]</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1</w:t>
      </w:r>
      <w:r w:rsidRPr="00C678F6">
        <w:rPr>
          <w:rFonts w:ascii="Book Antiqua" w:hAnsi="Book Antiqua" w:cs="SimSun"/>
          <w:kern w:val="0"/>
          <w:sz w:val="24"/>
          <w:szCs w:val="24"/>
        </w:rPr>
        <w:t>2 </w:t>
      </w:r>
      <w:proofErr w:type="spellStart"/>
      <w:r w:rsidRPr="00504F0A">
        <w:rPr>
          <w:rFonts w:ascii="Book Antiqua" w:hAnsi="Book Antiqua" w:cs="SimSun"/>
          <w:b/>
          <w:bCs/>
          <w:kern w:val="0"/>
          <w:sz w:val="24"/>
          <w:szCs w:val="24"/>
        </w:rPr>
        <w:t>Albayrak</w:t>
      </w:r>
      <w:proofErr w:type="spellEnd"/>
      <w:r w:rsidRPr="00504F0A">
        <w:rPr>
          <w:rFonts w:ascii="Book Antiqua" w:hAnsi="Book Antiqua" w:cs="SimSun"/>
          <w:b/>
          <w:bCs/>
          <w:kern w:val="0"/>
          <w:sz w:val="24"/>
          <w:szCs w:val="24"/>
        </w:rPr>
        <w:t xml:space="preserve"> Y</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Albayrak</w:t>
      </w:r>
      <w:proofErr w:type="spellEnd"/>
      <w:r w:rsidRPr="00504F0A">
        <w:rPr>
          <w:rFonts w:ascii="Book Antiqua" w:hAnsi="Book Antiqua" w:cs="SimSun"/>
          <w:kern w:val="0"/>
          <w:sz w:val="24"/>
          <w:szCs w:val="24"/>
        </w:rPr>
        <w:t xml:space="preserve"> A, </w:t>
      </w:r>
      <w:proofErr w:type="spellStart"/>
      <w:r w:rsidRPr="00504F0A">
        <w:rPr>
          <w:rFonts w:ascii="Book Antiqua" w:hAnsi="Book Antiqua" w:cs="SimSun"/>
          <w:kern w:val="0"/>
          <w:sz w:val="24"/>
          <w:szCs w:val="24"/>
        </w:rPr>
        <w:t>Albayrak</w:t>
      </w:r>
      <w:proofErr w:type="spellEnd"/>
      <w:r w:rsidRPr="00504F0A">
        <w:rPr>
          <w:rFonts w:ascii="Book Antiqua" w:hAnsi="Book Antiqua" w:cs="SimSun"/>
          <w:kern w:val="0"/>
          <w:sz w:val="24"/>
          <w:szCs w:val="24"/>
        </w:rPr>
        <w:t xml:space="preserve"> F, </w:t>
      </w:r>
      <w:proofErr w:type="spellStart"/>
      <w:r w:rsidRPr="00504F0A">
        <w:rPr>
          <w:rFonts w:ascii="Book Antiqua" w:hAnsi="Book Antiqua" w:cs="SimSun"/>
          <w:kern w:val="0"/>
          <w:sz w:val="24"/>
          <w:szCs w:val="24"/>
        </w:rPr>
        <w:t>Yildirim</w:t>
      </w:r>
      <w:proofErr w:type="spellEnd"/>
      <w:r w:rsidRPr="00504F0A">
        <w:rPr>
          <w:rFonts w:ascii="Book Antiqua" w:hAnsi="Book Antiqua" w:cs="SimSun"/>
          <w:kern w:val="0"/>
          <w:sz w:val="24"/>
          <w:szCs w:val="24"/>
        </w:rPr>
        <w:t xml:space="preserve"> R, </w:t>
      </w:r>
      <w:proofErr w:type="spellStart"/>
      <w:r w:rsidRPr="00504F0A">
        <w:rPr>
          <w:rFonts w:ascii="Book Antiqua" w:hAnsi="Book Antiqua" w:cs="SimSun"/>
          <w:kern w:val="0"/>
          <w:sz w:val="24"/>
          <w:szCs w:val="24"/>
        </w:rPr>
        <w:t>Aylu</w:t>
      </w:r>
      <w:proofErr w:type="spellEnd"/>
      <w:r w:rsidRPr="00504F0A">
        <w:rPr>
          <w:rFonts w:ascii="Book Antiqua" w:hAnsi="Book Antiqua" w:cs="SimSun"/>
          <w:kern w:val="0"/>
          <w:sz w:val="24"/>
          <w:szCs w:val="24"/>
        </w:rPr>
        <w:t xml:space="preserve"> B, </w:t>
      </w:r>
      <w:proofErr w:type="spellStart"/>
      <w:r w:rsidRPr="00504F0A">
        <w:rPr>
          <w:rFonts w:ascii="Book Antiqua" w:hAnsi="Book Antiqua" w:cs="SimSun"/>
          <w:kern w:val="0"/>
          <w:sz w:val="24"/>
          <w:szCs w:val="24"/>
        </w:rPr>
        <w:t>Uyanik</w:t>
      </w:r>
      <w:proofErr w:type="spellEnd"/>
      <w:r w:rsidRPr="00504F0A">
        <w:rPr>
          <w:rFonts w:ascii="Book Antiqua" w:hAnsi="Book Antiqua" w:cs="SimSun"/>
          <w:kern w:val="0"/>
          <w:sz w:val="24"/>
          <w:szCs w:val="24"/>
        </w:rPr>
        <w:t xml:space="preserve"> A, </w:t>
      </w:r>
      <w:proofErr w:type="spellStart"/>
      <w:r w:rsidRPr="00504F0A">
        <w:rPr>
          <w:rFonts w:ascii="Book Antiqua" w:hAnsi="Book Antiqua" w:cs="SimSun"/>
          <w:kern w:val="0"/>
          <w:sz w:val="24"/>
          <w:szCs w:val="24"/>
        </w:rPr>
        <w:t>Kabalar</w:t>
      </w:r>
      <w:proofErr w:type="spellEnd"/>
      <w:r w:rsidRPr="00504F0A">
        <w:rPr>
          <w:rFonts w:ascii="Book Antiqua" w:hAnsi="Book Antiqua" w:cs="SimSun"/>
          <w:kern w:val="0"/>
          <w:sz w:val="24"/>
          <w:szCs w:val="24"/>
        </w:rPr>
        <w:t xml:space="preserve"> E, </w:t>
      </w:r>
      <w:proofErr w:type="spellStart"/>
      <w:r w:rsidRPr="00504F0A">
        <w:rPr>
          <w:rFonts w:ascii="Book Antiqua" w:hAnsi="Book Antiqua" w:cs="SimSun"/>
          <w:kern w:val="0"/>
          <w:sz w:val="24"/>
          <w:szCs w:val="24"/>
        </w:rPr>
        <w:t>Güzel</w:t>
      </w:r>
      <w:proofErr w:type="spellEnd"/>
      <w:r w:rsidRPr="00504F0A">
        <w:rPr>
          <w:rFonts w:ascii="Book Antiqua" w:hAnsi="Book Antiqua" w:cs="SimSun"/>
          <w:kern w:val="0"/>
          <w:sz w:val="24"/>
          <w:szCs w:val="24"/>
        </w:rPr>
        <w:t xml:space="preserve"> IC. Mean platelet volume: a new predictor in confirming acute appendicitis diagnosis.</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Clin</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Appl</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Thromb</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Hemost</w:t>
      </w:r>
      <w:proofErr w:type="spellEnd"/>
      <w:r w:rsidRPr="00C678F6">
        <w:rPr>
          <w:rFonts w:ascii="Book Antiqua" w:hAnsi="Book Antiqua" w:cs="SimSun"/>
          <w:kern w:val="0"/>
          <w:sz w:val="24"/>
          <w:szCs w:val="24"/>
        </w:rPr>
        <w:t> </w:t>
      </w:r>
      <w:r w:rsidRPr="00504F0A">
        <w:rPr>
          <w:rFonts w:ascii="Book Antiqua" w:hAnsi="Book Antiqua" w:cs="SimSun"/>
          <w:kern w:val="0"/>
          <w:sz w:val="24"/>
          <w:szCs w:val="24"/>
        </w:rPr>
        <w:t>2011;</w:t>
      </w:r>
      <w:r w:rsidRPr="00C678F6">
        <w:rPr>
          <w:rFonts w:ascii="Book Antiqua" w:hAnsi="Book Antiqua" w:cs="SimSun"/>
          <w:kern w:val="0"/>
          <w:sz w:val="24"/>
          <w:szCs w:val="24"/>
        </w:rPr>
        <w:t> </w:t>
      </w:r>
      <w:r w:rsidRPr="00504F0A">
        <w:rPr>
          <w:rFonts w:ascii="Book Antiqua" w:hAnsi="Book Antiqua" w:cs="SimSun"/>
          <w:b/>
          <w:bCs/>
          <w:kern w:val="0"/>
          <w:sz w:val="24"/>
          <w:szCs w:val="24"/>
        </w:rPr>
        <w:t>17</w:t>
      </w:r>
      <w:r w:rsidRPr="00504F0A">
        <w:rPr>
          <w:rFonts w:ascii="Book Antiqua" w:hAnsi="Book Antiqua" w:cs="SimSun"/>
          <w:kern w:val="0"/>
          <w:sz w:val="24"/>
          <w:szCs w:val="24"/>
        </w:rPr>
        <w:t>: 362-366 [PMID: 20460349 DOI: 10.1177/1076029610364520</w:t>
      </w:r>
      <w:r w:rsidRPr="00C678F6">
        <w:rPr>
          <w:rFonts w:ascii="Book Antiqua" w:hAnsi="Book Antiqua" w:cs="SimSun"/>
          <w:kern w:val="0"/>
          <w:sz w:val="24"/>
          <w:szCs w:val="24"/>
        </w:rPr>
        <w:t>]</w:t>
      </w:r>
    </w:p>
    <w:p w:rsidR="0025306D" w:rsidRPr="005F6EE5" w:rsidRDefault="0025306D" w:rsidP="0025306D">
      <w:pPr>
        <w:widowControl/>
        <w:adjustRightInd w:val="0"/>
        <w:snapToGrid w:val="0"/>
        <w:spacing w:line="360" w:lineRule="auto"/>
        <w:rPr>
          <w:rFonts w:ascii="Book Antiqua" w:hAnsi="Book Antiqua" w:cs="SimSun"/>
          <w:color w:val="000000"/>
          <w:kern w:val="0"/>
          <w:sz w:val="24"/>
          <w:szCs w:val="24"/>
        </w:rPr>
      </w:pPr>
      <w:r w:rsidRPr="00C678F6">
        <w:rPr>
          <w:rFonts w:ascii="Book Antiqua" w:hAnsi="Book Antiqua" w:cs="SimSun"/>
          <w:color w:val="000000"/>
          <w:kern w:val="0"/>
          <w:sz w:val="24"/>
          <w:szCs w:val="24"/>
        </w:rPr>
        <w:t>13 </w:t>
      </w:r>
      <w:r w:rsidRPr="005F6EE5">
        <w:rPr>
          <w:rFonts w:ascii="Book Antiqua" w:hAnsi="Book Antiqua" w:cs="SimSun"/>
          <w:b/>
          <w:bCs/>
          <w:color w:val="000000"/>
          <w:kern w:val="0"/>
          <w:sz w:val="24"/>
          <w:szCs w:val="24"/>
        </w:rPr>
        <w:t>Fan Z</w:t>
      </w:r>
      <w:r w:rsidRPr="005F6EE5">
        <w:rPr>
          <w:rFonts w:ascii="Book Antiqua" w:hAnsi="Book Antiqua" w:cs="SimSun"/>
          <w:color w:val="000000"/>
          <w:kern w:val="0"/>
          <w:sz w:val="24"/>
          <w:szCs w:val="24"/>
        </w:rPr>
        <w:t>, Pan J, Zhang Y, Wang Z, Zhu M, Yang B, Shi L, Jing H. Mean Platelet Volume and Platelet Distribution Width as Markers in the Diagnosis of Acute Gangrenous Appendicitis.</w:t>
      </w:r>
      <w:r w:rsidRPr="00C678F6">
        <w:rPr>
          <w:rFonts w:ascii="Book Antiqua" w:hAnsi="Book Antiqua" w:cs="SimSun"/>
          <w:color w:val="000000"/>
          <w:kern w:val="0"/>
          <w:sz w:val="24"/>
          <w:szCs w:val="24"/>
        </w:rPr>
        <w:t> </w:t>
      </w:r>
      <w:r w:rsidRPr="005F6EE5">
        <w:rPr>
          <w:rFonts w:ascii="Book Antiqua" w:hAnsi="Book Antiqua" w:cs="SimSun"/>
          <w:i/>
          <w:iCs/>
          <w:color w:val="000000"/>
          <w:kern w:val="0"/>
          <w:sz w:val="24"/>
          <w:szCs w:val="24"/>
        </w:rPr>
        <w:t>Dis Markers</w:t>
      </w:r>
      <w:r w:rsidRPr="00C678F6">
        <w:rPr>
          <w:rFonts w:ascii="Book Antiqua" w:hAnsi="Book Antiqua" w:cs="SimSun"/>
          <w:color w:val="000000"/>
          <w:kern w:val="0"/>
          <w:sz w:val="24"/>
          <w:szCs w:val="24"/>
        </w:rPr>
        <w:t> </w:t>
      </w:r>
      <w:r w:rsidRPr="005F6EE5">
        <w:rPr>
          <w:rFonts w:ascii="Book Antiqua" w:hAnsi="Book Antiqua" w:cs="SimSun"/>
          <w:color w:val="000000"/>
          <w:kern w:val="0"/>
          <w:sz w:val="24"/>
          <w:szCs w:val="24"/>
        </w:rPr>
        <w:t>2015;</w:t>
      </w:r>
      <w:r w:rsidRPr="00C678F6">
        <w:rPr>
          <w:rFonts w:ascii="Book Antiqua" w:hAnsi="Book Antiqua" w:cs="SimSun"/>
          <w:color w:val="000000"/>
          <w:kern w:val="0"/>
          <w:sz w:val="24"/>
          <w:szCs w:val="24"/>
        </w:rPr>
        <w:t> </w:t>
      </w:r>
      <w:r w:rsidRPr="005F6EE5">
        <w:rPr>
          <w:rFonts w:ascii="Book Antiqua" w:hAnsi="Book Antiqua" w:cs="SimSun"/>
          <w:b/>
          <w:bCs/>
          <w:color w:val="000000"/>
          <w:kern w:val="0"/>
          <w:sz w:val="24"/>
          <w:szCs w:val="24"/>
        </w:rPr>
        <w:t>2015</w:t>
      </w:r>
      <w:r w:rsidRPr="005F6EE5">
        <w:rPr>
          <w:rFonts w:ascii="Book Antiqua" w:hAnsi="Book Antiqua" w:cs="SimSun"/>
          <w:color w:val="000000"/>
          <w:kern w:val="0"/>
          <w:sz w:val="24"/>
          <w:szCs w:val="24"/>
        </w:rPr>
        <w:t>: 542013 [PMID: 26688600 DOI: 10.1155/2015/542013]</w:t>
      </w:r>
    </w:p>
    <w:p w:rsidR="0025306D" w:rsidRPr="005F6EE5" w:rsidRDefault="0025306D" w:rsidP="0025306D">
      <w:pPr>
        <w:widowControl/>
        <w:adjustRightInd w:val="0"/>
        <w:snapToGrid w:val="0"/>
        <w:spacing w:line="360" w:lineRule="auto"/>
        <w:rPr>
          <w:rFonts w:ascii="Book Antiqua" w:hAnsi="Book Antiqua" w:cs="SimSun"/>
          <w:color w:val="000000"/>
          <w:kern w:val="0"/>
          <w:sz w:val="24"/>
          <w:szCs w:val="24"/>
        </w:rPr>
      </w:pPr>
      <w:r w:rsidRPr="00C678F6">
        <w:rPr>
          <w:rFonts w:ascii="Book Antiqua" w:hAnsi="Book Antiqua" w:cs="SimSun"/>
          <w:color w:val="000000"/>
          <w:kern w:val="0"/>
          <w:sz w:val="24"/>
          <w:szCs w:val="24"/>
        </w:rPr>
        <w:t>14 </w:t>
      </w:r>
      <w:proofErr w:type="spellStart"/>
      <w:r w:rsidRPr="005F6EE5">
        <w:rPr>
          <w:rFonts w:ascii="Book Antiqua" w:hAnsi="Book Antiqua" w:cs="SimSun"/>
          <w:b/>
          <w:bCs/>
          <w:color w:val="000000"/>
          <w:kern w:val="0"/>
          <w:sz w:val="24"/>
          <w:szCs w:val="24"/>
        </w:rPr>
        <w:t>Kucuk</w:t>
      </w:r>
      <w:proofErr w:type="spellEnd"/>
      <w:r w:rsidRPr="005F6EE5">
        <w:rPr>
          <w:rFonts w:ascii="Book Antiqua" w:hAnsi="Book Antiqua" w:cs="SimSun"/>
          <w:b/>
          <w:bCs/>
          <w:color w:val="000000"/>
          <w:kern w:val="0"/>
          <w:sz w:val="24"/>
          <w:szCs w:val="24"/>
        </w:rPr>
        <w:t xml:space="preserve"> E</w:t>
      </w:r>
      <w:r w:rsidRPr="005F6EE5">
        <w:rPr>
          <w:rFonts w:ascii="Book Antiqua" w:hAnsi="Book Antiqua" w:cs="SimSun"/>
          <w:color w:val="000000"/>
          <w:kern w:val="0"/>
          <w:sz w:val="24"/>
          <w:szCs w:val="24"/>
        </w:rPr>
        <w:t xml:space="preserve">, </w:t>
      </w:r>
      <w:proofErr w:type="spellStart"/>
      <w:r w:rsidRPr="005F6EE5">
        <w:rPr>
          <w:rFonts w:ascii="Book Antiqua" w:hAnsi="Book Antiqua" w:cs="SimSun"/>
          <w:color w:val="000000"/>
          <w:kern w:val="0"/>
          <w:sz w:val="24"/>
          <w:szCs w:val="24"/>
        </w:rPr>
        <w:t>Kucuk</w:t>
      </w:r>
      <w:proofErr w:type="spellEnd"/>
      <w:r w:rsidRPr="005F6EE5">
        <w:rPr>
          <w:rFonts w:ascii="Book Antiqua" w:hAnsi="Book Antiqua" w:cs="SimSun"/>
          <w:color w:val="000000"/>
          <w:kern w:val="0"/>
          <w:sz w:val="24"/>
          <w:szCs w:val="24"/>
        </w:rPr>
        <w:t xml:space="preserve"> I. Mean Platelet Volume is </w:t>
      </w:r>
      <w:proofErr w:type="gramStart"/>
      <w:r w:rsidRPr="005F6EE5">
        <w:rPr>
          <w:rFonts w:ascii="Book Antiqua" w:hAnsi="Book Antiqua" w:cs="SimSun"/>
          <w:color w:val="000000"/>
          <w:kern w:val="0"/>
          <w:sz w:val="24"/>
          <w:szCs w:val="24"/>
        </w:rPr>
        <w:t>Reduced</w:t>
      </w:r>
      <w:proofErr w:type="gramEnd"/>
      <w:r w:rsidRPr="005F6EE5">
        <w:rPr>
          <w:rFonts w:ascii="Book Antiqua" w:hAnsi="Book Antiqua" w:cs="SimSun"/>
          <w:color w:val="000000"/>
          <w:kern w:val="0"/>
          <w:sz w:val="24"/>
          <w:szCs w:val="24"/>
        </w:rPr>
        <w:t xml:space="preserve"> in Acute Appendicitis.</w:t>
      </w:r>
      <w:r w:rsidRPr="00C678F6">
        <w:rPr>
          <w:rFonts w:ascii="Book Antiqua" w:hAnsi="Book Antiqua" w:cs="SimSun"/>
          <w:color w:val="000000"/>
          <w:kern w:val="0"/>
          <w:sz w:val="24"/>
          <w:szCs w:val="24"/>
        </w:rPr>
        <w:t> </w:t>
      </w:r>
      <w:r w:rsidRPr="005F6EE5">
        <w:rPr>
          <w:rFonts w:ascii="Book Antiqua" w:hAnsi="Book Antiqua" w:cs="SimSun"/>
          <w:i/>
          <w:iCs/>
          <w:color w:val="000000"/>
          <w:kern w:val="0"/>
          <w:sz w:val="24"/>
          <w:szCs w:val="24"/>
        </w:rPr>
        <w:t xml:space="preserve">Turk J </w:t>
      </w:r>
      <w:proofErr w:type="spellStart"/>
      <w:r w:rsidRPr="005F6EE5">
        <w:rPr>
          <w:rFonts w:ascii="Book Antiqua" w:hAnsi="Book Antiqua" w:cs="SimSun"/>
          <w:i/>
          <w:iCs/>
          <w:color w:val="000000"/>
          <w:kern w:val="0"/>
          <w:sz w:val="24"/>
          <w:szCs w:val="24"/>
        </w:rPr>
        <w:t>Emerg</w:t>
      </w:r>
      <w:proofErr w:type="spellEnd"/>
      <w:r w:rsidRPr="005F6EE5">
        <w:rPr>
          <w:rFonts w:ascii="Book Antiqua" w:hAnsi="Book Antiqua" w:cs="SimSun"/>
          <w:i/>
          <w:iCs/>
          <w:color w:val="000000"/>
          <w:kern w:val="0"/>
          <w:sz w:val="24"/>
          <w:szCs w:val="24"/>
        </w:rPr>
        <w:t xml:space="preserve"> Med</w:t>
      </w:r>
      <w:r w:rsidRPr="00C678F6">
        <w:rPr>
          <w:rFonts w:ascii="Book Antiqua" w:hAnsi="Book Antiqua" w:cs="SimSun"/>
          <w:color w:val="000000"/>
          <w:kern w:val="0"/>
          <w:sz w:val="24"/>
          <w:szCs w:val="24"/>
        </w:rPr>
        <w:t> </w:t>
      </w:r>
      <w:r w:rsidRPr="005F6EE5">
        <w:rPr>
          <w:rFonts w:ascii="Book Antiqua" w:hAnsi="Book Antiqua" w:cs="SimSun"/>
          <w:color w:val="000000"/>
          <w:kern w:val="0"/>
          <w:sz w:val="24"/>
          <w:szCs w:val="24"/>
        </w:rPr>
        <w:t>2015;</w:t>
      </w:r>
      <w:r w:rsidRPr="00C678F6">
        <w:rPr>
          <w:rFonts w:ascii="Book Antiqua" w:hAnsi="Book Antiqua" w:cs="SimSun"/>
          <w:color w:val="000000"/>
          <w:kern w:val="0"/>
          <w:sz w:val="24"/>
          <w:szCs w:val="24"/>
        </w:rPr>
        <w:t> </w:t>
      </w:r>
      <w:r w:rsidRPr="005F6EE5">
        <w:rPr>
          <w:rFonts w:ascii="Book Antiqua" w:hAnsi="Book Antiqua" w:cs="SimSun"/>
          <w:b/>
          <w:bCs/>
          <w:color w:val="000000"/>
          <w:kern w:val="0"/>
          <w:sz w:val="24"/>
          <w:szCs w:val="24"/>
        </w:rPr>
        <w:t>15</w:t>
      </w:r>
      <w:r w:rsidRPr="005F6EE5">
        <w:rPr>
          <w:rFonts w:ascii="Book Antiqua" w:hAnsi="Book Antiqua" w:cs="SimSun"/>
          <w:color w:val="000000"/>
          <w:kern w:val="0"/>
          <w:sz w:val="24"/>
          <w:szCs w:val="24"/>
        </w:rPr>
        <w:t>: 23-27 [PMID: 27331191 DOI: 10.5505/1304.7361.2015.32657</w:t>
      </w:r>
      <w:r w:rsidRPr="00C678F6">
        <w:rPr>
          <w:rFonts w:ascii="Book Antiqua" w:hAnsi="Book Antiqua" w:cs="SimSun"/>
          <w:color w:val="000000"/>
          <w:kern w:val="0"/>
          <w:sz w:val="24"/>
          <w:szCs w:val="24"/>
        </w:rPr>
        <w:t>]</w:t>
      </w:r>
    </w:p>
    <w:p w:rsidR="0025306D" w:rsidRPr="005F6EE5" w:rsidRDefault="0025306D" w:rsidP="0025306D">
      <w:pPr>
        <w:widowControl/>
        <w:adjustRightInd w:val="0"/>
        <w:snapToGrid w:val="0"/>
        <w:spacing w:line="360" w:lineRule="auto"/>
        <w:rPr>
          <w:rFonts w:ascii="Book Antiqua" w:hAnsi="Book Antiqua" w:cs="SimSun"/>
          <w:color w:val="000000"/>
          <w:kern w:val="0"/>
          <w:sz w:val="24"/>
          <w:szCs w:val="24"/>
        </w:rPr>
      </w:pPr>
      <w:r w:rsidRPr="00C678F6">
        <w:rPr>
          <w:rFonts w:ascii="Book Antiqua" w:hAnsi="Book Antiqua" w:cs="SimSun"/>
          <w:color w:val="000000"/>
          <w:kern w:val="0"/>
          <w:sz w:val="24"/>
          <w:szCs w:val="24"/>
        </w:rPr>
        <w:t>15 </w:t>
      </w:r>
      <w:proofErr w:type="spellStart"/>
      <w:r w:rsidRPr="005F6EE5">
        <w:rPr>
          <w:rFonts w:ascii="Book Antiqua" w:hAnsi="Book Antiqua" w:cs="SimSun"/>
          <w:b/>
          <w:bCs/>
          <w:color w:val="000000"/>
          <w:kern w:val="0"/>
          <w:sz w:val="24"/>
          <w:szCs w:val="24"/>
        </w:rPr>
        <w:t>Sayit</w:t>
      </w:r>
      <w:proofErr w:type="spellEnd"/>
      <w:r w:rsidRPr="005F6EE5">
        <w:rPr>
          <w:rFonts w:ascii="Book Antiqua" w:hAnsi="Book Antiqua" w:cs="SimSun"/>
          <w:b/>
          <w:bCs/>
          <w:color w:val="000000"/>
          <w:kern w:val="0"/>
          <w:sz w:val="24"/>
          <w:szCs w:val="24"/>
        </w:rPr>
        <w:t xml:space="preserve"> AT</w:t>
      </w:r>
      <w:r w:rsidRPr="005F6EE5">
        <w:rPr>
          <w:rFonts w:ascii="Book Antiqua" w:hAnsi="Book Antiqua" w:cs="SimSun"/>
          <w:color w:val="000000"/>
          <w:kern w:val="0"/>
          <w:sz w:val="24"/>
          <w:szCs w:val="24"/>
        </w:rPr>
        <w:t xml:space="preserve">, </w:t>
      </w:r>
      <w:proofErr w:type="spellStart"/>
      <w:r w:rsidRPr="005F6EE5">
        <w:rPr>
          <w:rFonts w:ascii="Book Antiqua" w:hAnsi="Book Antiqua" w:cs="SimSun"/>
          <w:color w:val="000000"/>
          <w:kern w:val="0"/>
          <w:sz w:val="24"/>
          <w:szCs w:val="24"/>
        </w:rPr>
        <w:t>Gunbey</w:t>
      </w:r>
      <w:proofErr w:type="spellEnd"/>
      <w:r w:rsidRPr="005F6EE5">
        <w:rPr>
          <w:rFonts w:ascii="Book Antiqua" w:hAnsi="Book Antiqua" w:cs="SimSun"/>
          <w:color w:val="000000"/>
          <w:kern w:val="0"/>
          <w:sz w:val="24"/>
          <w:szCs w:val="24"/>
        </w:rPr>
        <w:t xml:space="preserve"> PH, Terzi Y. Is the Mean Platelet Volume in Patients with Acute Cholecystitis an Inflammatory Marker?</w:t>
      </w:r>
      <w:r w:rsidRPr="00C678F6">
        <w:rPr>
          <w:rFonts w:ascii="Book Antiqua" w:hAnsi="Book Antiqua" w:cs="SimSun"/>
          <w:color w:val="000000"/>
          <w:kern w:val="0"/>
          <w:sz w:val="24"/>
          <w:szCs w:val="24"/>
        </w:rPr>
        <w:t> </w:t>
      </w:r>
      <w:r w:rsidRPr="005F6EE5">
        <w:rPr>
          <w:rFonts w:ascii="Book Antiqua" w:hAnsi="Book Antiqua" w:cs="SimSun"/>
          <w:i/>
          <w:iCs/>
          <w:color w:val="000000"/>
          <w:kern w:val="0"/>
          <w:sz w:val="24"/>
          <w:szCs w:val="24"/>
        </w:rPr>
        <w:t xml:space="preserve">J </w:t>
      </w:r>
      <w:proofErr w:type="spellStart"/>
      <w:r w:rsidRPr="005F6EE5">
        <w:rPr>
          <w:rFonts w:ascii="Book Antiqua" w:hAnsi="Book Antiqua" w:cs="SimSun"/>
          <w:i/>
          <w:iCs/>
          <w:color w:val="000000"/>
          <w:kern w:val="0"/>
          <w:sz w:val="24"/>
          <w:szCs w:val="24"/>
        </w:rPr>
        <w:t>Clin</w:t>
      </w:r>
      <w:proofErr w:type="spellEnd"/>
      <w:r w:rsidRPr="005F6EE5">
        <w:rPr>
          <w:rFonts w:ascii="Book Antiqua" w:hAnsi="Book Antiqua" w:cs="SimSun"/>
          <w:i/>
          <w:iCs/>
          <w:color w:val="000000"/>
          <w:kern w:val="0"/>
          <w:sz w:val="24"/>
          <w:szCs w:val="24"/>
        </w:rPr>
        <w:t xml:space="preserve"> </w:t>
      </w:r>
      <w:proofErr w:type="spellStart"/>
      <w:r w:rsidRPr="005F6EE5">
        <w:rPr>
          <w:rFonts w:ascii="Book Antiqua" w:hAnsi="Book Antiqua" w:cs="SimSun"/>
          <w:i/>
          <w:iCs/>
          <w:color w:val="000000"/>
          <w:kern w:val="0"/>
          <w:sz w:val="24"/>
          <w:szCs w:val="24"/>
        </w:rPr>
        <w:t>Diagn</w:t>
      </w:r>
      <w:proofErr w:type="spellEnd"/>
      <w:r w:rsidRPr="005F6EE5">
        <w:rPr>
          <w:rFonts w:ascii="Book Antiqua" w:hAnsi="Book Antiqua" w:cs="SimSun"/>
          <w:i/>
          <w:iCs/>
          <w:color w:val="000000"/>
          <w:kern w:val="0"/>
          <w:sz w:val="24"/>
          <w:szCs w:val="24"/>
        </w:rPr>
        <w:t xml:space="preserve"> Res</w:t>
      </w:r>
      <w:r w:rsidRPr="00C678F6">
        <w:rPr>
          <w:rFonts w:ascii="Book Antiqua" w:hAnsi="Book Antiqua" w:cs="SimSun"/>
          <w:color w:val="000000"/>
          <w:kern w:val="0"/>
          <w:sz w:val="24"/>
          <w:szCs w:val="24"/>
        </w:rPr>
        <w:t> </w:t>
      </w:r>
      <w:r w:rsidRPr="005F6EE5">
        <w:rPr>
          <w:rFonts w:ascii="Book Antiqua" w:hAnsi="Book Antiqua" w:cs="SimSun"/>
          <w:color w:val="000000"/>
          <w:kern w:val="0"/>
          <w:sz w:val="24"/>
          <w:szCs w:val="24"/>
        </w:rPr>
        <w:t>2015;</w:t>
      </w:r>
      <w:r w:rsidRPr="00C678F6">
        <w:rPr>
          <w:rFonts w:ascii="Book Antiqua" w:hAnsi="Book Antiqua" w:cs="SimSun"/>
          <w:color w:val="000000"/>
          <w:kern w:val="0"/>
          <w:sz w:val="24"/>
          <w:szCs w:val="24"/>
        </w:rPr>
        <w:t> </w:t>
      </w:r>
      <w:r w:rsidRPr="005F6EE5">
        <w:rPr>
          <w:rFonts w:ascii="Book Antiqua" w:hAnsi="Book Antiqua" w:cs="SimSun"/>
          <w:b/>
          <w:bCs/>
          <w:color w:val="000000"/>
          <w:kern w:val="0"/>
          <w:sz w:val="24"/>
          <w:szCs w:val="24"/>
        </w:rPr>
        <w:t>9</w:t>
      </w:r>
      <w:r w:rsidRPr="005F6EE5">
        <w:rPr>
          <w:rFonts w:ascii="Book Antiqua" w:hAnsi="Book Antiqua" w:cs="SimSun"/>
          <w:color w:val="000000"/>
          <w:kern w:val="0"/>
          <w:sz w:val="24"/>
          <w:szCs w:val="24"/>
        </w:rPr>
        <w:t>: TC05-TC07 [PMID: 26266183 DOI: 10.7860/JCDR/2015/12028.6061]</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1</w:t>
      </w:r>
      <w:r w:rsidRPr="00C678F6">
        <w:rPr>
          <w:rFonts w:ascii="Book Antiqua" w:hAnsi="Book Antiqua" w:cs="SimSun"/>
          <w:kern w:val="0"/>
          <w:sz w:val="24"/>
          <w:szCs w:val="24"/>
        </w:rPr>
        <w:t>6 </w:t>
      </w:r>
      <w:proofErr w:type="spellStart"/>
      <w:r w:rsidRPr="00504F0A">
        <w:rPr>
          <w:rFonts w:ascii="Book Antiqua" w:hAnsi="Book Antiqua" w:cs="SimSun"/>
          <w:b/>
          <w:bCs/>
          <w:kern w:val="0"/>
          <w:sz w:val="24"/>
          <w:szCs w:val="24"/>
        </w:rPr>
        <w:t>Turhan</w:t>
      </w:r>
      <w:proofErr w:type="spellEnd"/>
      <w:r w:rsidRPr="00504F0A">
        <w:rPr>
          <w:rFonts w:ascii="Book Antiqua" w:hAnsi="Book Antiqua" w:cs="SimSun"/>
          <w:b/>
          <w:bCs/>
          <w:kern w:val="0"/>
          <w:sz w:val="24"/>
          <w:szCs w:val="24"/>
        </w:rPr>
        <w:t xml:space="preserve"> O</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Coban</w:t>
      </w:r>
      <w:proofErr w:type="spellEnd"/>
      <w:r w:rsidRPr="00504F0A">
        <w:rPr>
          <w:rFonts w:ascii="Book Antiqua" w:hAnsi="Book Antiqua" w:cs="SimSun"/>
          <w:kern w:val="0"/>
          <w:sz w:val="24"/>
          <w:szCs w:val="24"/>
        </w:rPr>
        <w:t xml:space="preserve"> E, </w:t>
      </w:r>
      <w:proofErr w:type="spellStart"/>
      <w:r w:rsidRPr="00504F0A">
        <w:rPr>
          <w:rFonts w:ascii="Book Antiqua" w:hAnsi="Book Antiqua" w:cs="SimSun"/>
          <w:kern w:val="0"/>
          <w:sz w:val="24"/>
          <w:szCs w:val="24"/>
        </w:rPr>
        <w:t>Inan</w:t>
      </w:r>
      <w:proofErr w:type="spellEnd"/>
      <w:r w:rsidRPr="00504F0A">
        <w:rPr>
          <w:rFonts w:ascii="Book Antiqua" w:hAnsi="Book Antiqua" w:cs="SimSun"/>
          <w:kern w:val="0"/>
          <w:sz w:val="24"/>
          <w:szCs w:val="24"/>
        </w:rPr>
        <w:t xml:space="preserve"> D, </w:t>
      </w:r>
      <w:proofErr w:type="spellStart"/>
      <w:r w:rsidRPr="00504F0A">
        <w:rPr>
          <w:rFonts w:ascii="Book Antiqua" w:hAnsi="Book Antiqua" w:cs="SimSun"/>
          <w:kern w:val="0"/>
          <w:sz w:val="24"/>
          <w:szCs w:val="24"/>
        </w:rPr>
        <w:t>Yalcin</w:t>
      </w:r>
      <w:proofErr w:type="spellEnd"/>
      <w:r w:rsidRPr="00504F0A">
        <w:rPr>
          <w:rFonts w:ascii="Book Antiqua" w:hAnsi="Book Antiqua" w:cs="SimSun"/>
          <w:kern w:val="0"/>
          <w:sz w:val="24"/>
          <w:szCs w:val="24"/>
        </w:rPr>
        <w:t xml:space="preserve"> AN. Increased mean platelet volume in chronic hepatitis B patients with inactive disease.</w:t>
      </w:r>
      <w:r w:rsidRPr="00C678F6">
        <w:rPr>
          <w:rFonts w:ascii="Book Antiqua" w:hAnsi="Book Antiqua" w:cs="SimSun"/>
          <w:kern w:val="0"/>
          <w:sz w:val="24"/>
          <w:szCs w:val="24"/>
        </w:rPr>
        <w:t> </w:t>
      </w:r>
      <w:r w:rsidRPr="00504F0A">
        <w:rPr>
          <w:rFonts w:ascii="Book Antiqua" w:hAnsi="Book Antiqua" w:cs="SimSun"/>
          <w:i/>
          <w:iCs/>
          <w:kern w:val="0"/>
          <w:sz w:val="24"/>
          <w:szCs w:val="24"/>
        </w:rPr>
        <w:t xml:space="preserve">Med </w:t>
      </w:r>
      <w:proofErr w:type="spellStart"/>
      <w:r w:rsidRPr="00504F0A">
        <w:rPr>
          <w:rFonts w:ascii="Book Antiqua" w:hAnsi="Book Antiqua" w:cs="SimSun"/>
          <w:i/>
          <w:iCs/>
          <w:kern w:val="0"/>
          <w:sz w:val="24"/>
          <w:szCs w:val="24"/>
        </w:rPr>
        <w:t>Sci</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Monit</w:t>
      </w:r>
      <w:proofErr w:type="spellEnd"/>
      <w:r w:rsidRPr="00C678F6">
        <w:rPr>
          <w:rFonts w:ascii="Book Antiqua" w:hAnsi="Book Antiqua" w:cs="SimSun"/>
          <w:kern w:val="0"/>
          <w:sz w:val="24"/>
          <w:szCs w:val="24"/>
        </w:rPr>
        <w:t> </w:t>
      </w:r>
      <w:r w:rsidRPr="00504F0A">
        <w:rPr>
          <w:rFonts w:ascii="Book Antiqua" w:hAnsi="Book Antiqua" w:cs="SimSun"/>
          <w:kern w:val="0"/>
          <w:sz w:val="24"/>
          <w:szCs w:val="24"/>
        </w:rPr>
        <w:t>2010;</w:t>
      </w:r>
      <w:r w:rsidRPr="00C678F6">
        <w:rPr>
          <w:rFonts w:ascii="Book Antiqua" w:hAnsi="Book Antiqua" w:cs="SimSun"/>
          <w:kern w:val="0"/>
          <w:sz w:val="24"/>
          <w:szCs w:val="24"/>
        </w:rPr>
        <w:t> </w:t>
      </w:r>
      <w:r w:rsidRPr="00504F0A">
        <w:rPr>
          <w:rFonts w:ascii="Book Antiqua" w:hAnsi="Book Antiqua" w:cs="SimSun"/>
          <w:b/>
          <w:bCs/>
          <w:kern w:val="0"/>
          <w:sz w:val="24"/>
          <w:szCs w:val="24"/>
        </w:rPr>
        <w:t>16</w:t>
      </w:r>
      <w:r w:rsidRPr="00504F0A">
        <w:rPr>
          <w:rFonts w:ascii="Book Antiqua" w:hAnsi="Book Antiqua" w:cs="SimSun"/>
          <w:kern w:val="0"/>
          <w:sz w:val="24"/>
          <w:szCs w:val="24"/>
        </w:rPr>
        <w:t>: CR202-CR205 [PMID: 20357720]</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1</w:t>
      </w:r>
      <w:r w:rsidRPr="00C678F6">
        <w:rPr>
          <w:rFonts w:ascii="Book Antiqua" w:hAnsi="Book Antiqua" w:cs="SimSun"/>
          <w:kern w:val="0"/>
          <w:sz w:val="24"/>
          <w:szCs w:val="24"/>
        </w:rPr>
        <w:t>7 </w:t>
      </w:r>
      <w:proofErr w:type="spellStart"/>
      <w:r w:rsidRPr="00504F0A">
        <w:rPr>
          <w:rFonts w:ascii="Book Antiqua" w:hAnsi="Book Antiqua" w:cs="SimSun"/>
          <w:b/>
          <w:bCs/>
          <w:kern w:val="0"/>
          <w:sz w:val="24"/>
          <w:szCs w:val="24"/>
        </w:rPr>
        <w:t>Kisacik</w:t>
      </w:r>
      <w:proofErr w:type="spellEnd"/>
      <w:r w:rsidRPr="00504F0A">
        <w:rPr>
          <w:rFonts w:ascii="Book Antiqua" w:hAnsi="Book Antiqua" w:cs="SimSun"/>
          <w:b/>
          <w:bCs/>
          <w:kern w:val="0"/>
          <w:sz w:val="24"/>
          <w:szCs w:val="24"/>
        </w:rPr>
        <w:t xml:space="preserve"> B</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Tufan</w:t>
      </w:r>
      <w:proofErr w:type="spellEnd"/>
      <w:r w:rsidRPr="00504F0A">
        <w:rPr>
          <w:rFonts w:ascii="Book Antiqua" w:hAnsi="Book Antiqua" w:cs="SimSun"/>
          <w:kern w:val="0"/>
          <w:sz w:val="24"/>
          <w:szCs w:val="24"/>
        </w:rPr>
        <w:t xml:space="preserve"> A, </w:t>
      </w:r>
      <w:proofErr w:type="spellStart"/>
      <w:r w:rsidRPr="00504F0A">
        <w:rPr>
          <w:rFonts w:ascii="Book Antiqua" w:hAnsi="Book Antiqua" w:cs="SimSun"/>
          <w:kern w:val="0"/>
          <w:sz w:val="24"/>
          <w:szCs w:val="24"/>
        </w:rPr>
        <w:t>Kalyoncu</w:t>
      </w:r>
      <w:proofErr w:type="spellEnd"/>
      <w:r w:rsidRPr="00504F0A">
        <w:rPr>
          <w:rFonts w:ascii="Book Antiqua" w:hAnsi="Book Antiqua" w:cs="SimSun"/>
          <w:kern w:val="0"/>
          <w:sz w:val="24"/>
          <w:szCs w:val="24"/>
        </w:rPr>
        <w:t xml:space="preserve"> U, </w:t>
      </w:r>
      <w:proofErr w:type="spellStart"/>
      <w:r w:rsidRPr="00504F0A">
        <w:rPr>
          <w:rFonts w:ascii="Book Antiqua" w:hAnsi="Book Antiqua" w:cs="SimSun"/>
          <w:kern w:val="0"/>
          <w:sz w:val="24"/>
          <w:szCs w:val="24"/>
        </w:rPr>
        <w:t>Karadag</w:t>
      </w:r>
      <w:proofErr w:type="spellEnd"/>
      <w:r w:rsidRPr="00504F0A">
        <w:rPr>
          <w:rFonts w:ascii="Book Antiqua" w:hAnsi="Book Antiqua" w:cs="SimSun"/>
          <w:kern w:val="0"/>
          <w:sz w:val="24"/>
          <w:szCs w:val="24"/>
        </w:rPr>
        <w:t xml:space="preserve"> O, </w:t>
      </w:r>
      <w:proofErr w:type="spellStart"/>
      <w:r w:rsidRPr="00504F0A">
        <w:rPr>
          <w:rFonts w:ascii="Book Antiqua" w:hAnsi="Book Antiqua" w:cs="SimSun"/>
          <w:kern w:val="0"/>
          <w:sz w:val="24"/>
          <w:szCs w:val="24"/>
        </w:rPr>
        <w:t>Akdogan</w:t>
      </w:r>
      <w:proofErr w:type="spellEnd"/>
      <w:r w:rsidRPr="00504F0A">
        <w:rPr>
          <w:rFonts w:ascii="Book Antiqua" w:hAnsi="Book Antiqua" w:cs="SimSun"/>
          <w:kern w:val="0"/>
          <w:sz w:val="24"/>
          <w:szCs w:val="24"/>
        </w:rPr>
        <w:t xml:space="preserve"> A, </w:t>
      </w:r>
      <w:proofErr w:type="spellStart"/>
      <w:r w:rsidRPr="00504F0A">
        <w:rPr>
          <w:rFonts w:ascii="Book Antiqua" w:hAnsi="Book Antiqua" w:cs="SimSun"/>
          <w:kern w:val="0"/>
          <w:sz w:val="24"/>
          <w:szCs w:val="24"/>
        </w:rPr>
        <w:t>Ozturk</w:t>
      </w:r>
      <w:proofErr w:type="spellEnd"/>
      <w:r w:rsidRPr="00504F0A">
        <w:rPr>
          <w:rFonts w:ascii="Book Antiqua" w:hAnsi="Book Antiqua" w:cs="SimSun"/>
          <w:kern w:val="0"/>
          <w:sz w:val="24"/>
          <w:szCs w:val="24"/>
        </w:rPr>
        <w:t xml:space="preserve"> MA, </w:t>
      </w:r>
      <w:proofErr w:type="spellStart"/>
      <w:r w:rsidRPr="00504F0A">
        <w:rPr>
          <w:rFonts w:ascii="Book Antiqua" w:hAnsi="Book Antiqua" w:cs="SimSun"/>
          <w:kern w:val="0"/>
          <w:sz w:val="24"/>
          <w:szCs w:val="24"/>
        </w:rPr>
        <w:t>Kiraz</w:t>
      </w:r>
      <w:proofErr w:type="spellEnd"/>
      <w:r w:rsidRPr="00504F0A">
        <w:rPr>
          <w:rFonts w:ascii="Book Antiqua" w:hAnsi="Book Antiqua" w:cs="SimSun"/>
          <w:kern w:val="0"/>
          <w:sz w:val="24"/>
          <w:szCs w:val="24"/>
        </w:rPr>
        <w:t xml:space="preserve"> S, </w:t>
      </w:r>
      <w:proofErr w:type="spellStart"/>
      <w:r w:rsidRPr="00504F0A">
        <w:rPr>
          <w:rFonts w:ascii="Book Antiqua" w:hAnsi="Book Antiqua" w:cs="SimSun"/>
          <w:kern w:val="0"/>
          <w:sz w:val="24"/>
          <w:szCs w:val="24"/>
        </w:rPr>
        <w:t>Ertenli</w:t>
      </w:r>
      <w:proofErr w:type="spellEnd"/>
      <w:r w:rsidRPr="00504F0A">
        <w:rPr>
          <w:rFonts w:ascii="Book Antiqua" w:hAnsi="Book Antiqua" w:cs="SimSun"/>
          <w:kern w:val="0"/>
          <w:sz w:val="24"/>
          <w:szCs w:val="24"/>
        </w:rPr>
        <w:t xml:space="preserve"> I, </w:t>
      </w:r>
      <w:proofErr w:type="spellStart"/>
      <w:r w:rsidRPr="00504F0A">
        <w:rPr>
          <w:rFonts w:ascii="Book Antiqua" w:hAnsi="Book Antiqua" w:cs="SimSun"/>
          <w:kern w:val="0"/>
          <w:sz w:val="24"/>
          <w:szCs w:val="24"/>
        </w:rPr>
        <w:t>Calguneri</w:t>
      </w:r>
      <w:proofErr w:type="spellEnd"/>
      <w:r w:rsidRPr="00504F0A">
        <w:rPr>
          <w:rFonts w:ascii="Book Antiqua" w:hAnsi="Book Antiqua" w:cs="SimSun"/>
          <w:kern w:val="0"/>
          <w:sz w:val="24"/>
          <w:szCs w:val="24"/>
        </w:rPr>
        <w:t xml:space="preserve"> M. Mean platelet volume (MPV) as an inflammatory marker in ankylosing spondylitis and rheumatoid arthritis.</w:t>
      </w:r>
      <w:r w:rsidRPr="00C678F6">
        <w:rPr>
          <w:rFonts w:ascii="Book Antiqua" w:hAnsi="Book Antiqua" w:cs="SimSun"/>
          <w:kern w:val="0"/>
          <w:sz w:val="24"/>
          <w:szCs w:val="24"/>
        </w:rPr>
        <w:t> </w:t>
      </w:r>
      <w:r w:rsidRPr="00504F0A">
        <w:rPr>
          <w:rFonts w:ascii="Book Antiqua" w:hAnsi="Book Antiqua" w:cs="SimSun"/>
          <w:i/>
          <w:iCs/>
          <w:kern w:val="0"/>
          <w:sz w:val="24"/>
          <w:szCs w:val="24"/>
        </w:rPr>
        <w:t>Joint Bone Spine</w:t>
      </w:r>
      <w:r w:rsidRPr="00C678F6">
        <w:rPr>
          <w:rFonts w:ascii="Book Antiqua" w:hAnsi="Book Antiqua" w:cs="SimSun"/>
          <w:kern w:val="0"/>
          <w:sz w:val="24"/>
          <w:szCs w:val="24"/>
        </w:rPr>
        <w:t> </w:t>
      </w:r>
      <w:r w:rsidRPr="00504F0A">
        <w:rPr>
          <w:rFonts w:ascii="Book Antiqua" w:hAnsi="Book Antiqua" w:cs="SimSun"/>
          <w:kern w:val="0"/>
          <w:sz w:val="24"/>
          <w:szCs w:val="24"/>
        </w:rPr>
        <w:t>2008;</w:t>
      </w:r>
      <w:r w:rsidRPr="00C678F6">
        <w:rPr>
          <w:rFonts w:ascii="Book Antiqua" w:hAnsi="Book Antiqua" w:cs="SimSun"/>
          <w:kern w:val="0"/>
          <w:sz w:val="24"/>
          <w:szCs w:val="24"/>
        </w:rPr>
        <w:t> </w:t>
      </w:r>
      <w:r w:rsidRPr="00504F0A">
        <w:rPr>
          <w:rFonts w:ascii="Book Antiqua" w:hAnsi="Book Antiqua" w:cs="SimSun"/>
          <w:b/>
          <w:bCs/>
          <w:kern w:val="0"/>
          <w:sz w:val="24"/>
          <w:szCs w:val="24"/>
        </w:rPr>
        <w:t>75</w:t>
      </w:r>
      <w:r w:rsidRPr="00504F0A">
        <w:rPr>
          <w:rFonts w:ascii="Book Antiqua" w:hAnsi="Book Antiqua" w:cs="SimSun"/>
          <w:kern w:val="0"/>
          <w:sz w:val="24"/>
          <w:szCs w:val="24"/>
        </w:rPr>
        <w:t>: 291-294 [PMID: 18403245 DOI: 10.1016/j.jbspin.2007.06.016]</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1</w:t>
      </w:r>
      <w:r w:rsidRPr="00C678F6">
        <w:rPr>
          <w:rFonts w:ascii="Book Antiqua" w:hAnsi="Book Antiqua" w:cs="SimSun"/>
          <w:kern w:val="0"/>
          <w:sz w:val="24"/>
          <w:szCs w:val="24"/>
        </w:rPr>
        <w:t>8 </w:t>
      </w:r>
      <w:r w:rsidRPr="00504F0A">
        <w:rPr>
          <w:rFonts w:ascii="Book Antiqua" w:hAnsi="Book Antiqua" w:cs="SimSun"/>
          <w:b/>
          <w:bCs/>
          <w:kern w:val="0"/>
          <w:sz w:val="24"/>
          <w:szCs w:val="24"/>
        </w:rPr>
        <w:t>Gasparyan AY</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Sandoo</w:t>
      </w:r>
      <w:proofErr w:type="spellEnd"/>
      <w:r w:rsidRPr="00504F0A">
        <w:rPr>
          <w:rFonts w:ascii="Book Antiqua" w:hAnsi="Book Antiqua" w:cs="SimSun"/>
          <w:kern w:val="0"/>
          <w:sz w:val="24"/>
          <w:szCs w:val="24"/>
        </w:rPr>
        <w:t xml:space="preserve"> A, Stavropoulos-</w:t>
      </w:r>
      <w:proofErr w:type="spellStart"/>
      <w:r w:rsidRPr="00504F0A">
        <w:rPr>
          <w:rFonts w:ascii="Book Antiqua" w:hAnsi="Book Antiqua" w:cs="SimSun"/>
          <w:kern w:val="0"/>
          <w:sz w:val="24"/>
          <w:szCs w:val="24"/>
        </w:rPr>
        <w:t>Kalinoglou</w:t>
      </w:r>
      <w:proofErr w:type="spellEnd"/>
      <w:r w:rsidRPr="00504F0A">
        <w:rPr>
          <w:rFonts w:ascii="Book Antiqua" w:hAnsi="Book Antiqua" w:cs="SimSun"/>
          <w:kern w:val="0"/>
          <w:sz w:val="24"/>
          <w:szCs w:val="24"/>
        </w:rPr>
        <w:t xml:space="preserve"> A, </w:t>
      </w:r>
      <w:proofErr w:type="spellStart"/>
      <w:r w:rsidRPr="00504F0A">
        <w:rPr>
          <w:rFonts w:ascii="Book Antiqua" w:hAnsi="Book Antiqua" w:cs="SimSun"/>
          <w:kern w:val="0"/>
          <w:sz w:val="24"/>
          <w:szCs w:val="24"/>
        </w:rPr>
        <w:t>Kitas</w:t>
      </w:r>
      <w:proofErr w:type="spellEnd"/>
      <w:r w:rsidRPr="00504F0A">
        <w:rPr>
          <w:rFonts w:ascii="Book Antiqua" w:hAnsi="Book Antiqua" w:cs="SimSun"/>
          <w:kern w:val="0"/>
          <w:sz w:val="24"/>
          <w:szCs w:val="24"/>
        </w:rPr>
        <w:t xml:space="preserve"> GD. Mean platelet volume in patients with rheumatoid arthritis: the effect of anti-TNF-α therapy.</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Rheumatol</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Int</w:t>
      </w:r>
      <w:proofErr w:type="spellEnd"/>
      <w:r w:rsidRPr="00C678F6">
        <w:rPr>
          <w:rFonts w:ascii="Book Antiqua" w:hAnsi="Book Antiqua" w:cs="SimSun"/>
          <w:kern w:val="0"/>
          <w:sz w:val="24"/>
          <w:szCs w:val="24"/>
        </w:rPr>
        <w:t> </w:t>
      </w:r>
      <w:r w:rsidRPr="00504F0A">
        <w:rPr>
          <w:rFonts w:ascii="Book Antiqua" w:hAnsi="Book Antiqua" w:cs="SimSun"/>
          <w:kern w:val="0"/>
          <w:sz w:val="24"/>
          <w:szCs w:val="24"/>
        </w:rPr>
        <w:t>2010;</w:t>
      </w:r>
      <w:r w:rsidRPr="00C678F6">
        <w:rPr>
          <w:rFonts w:ascii="Book Antiqua" w:hAnsi="Book Antiqua" w:cs="SimSun"/>
          <w:kern w:val="0"/>
          <w:sz w:val="24"/>
          <w:szCs w:val="24"/>
        </w:rPr>
        <w:t> </w:t>
      </w:r>
      <w:r w:rsidRPr="00504F0A">
        <w:rPr>
          <w:rFonts w:ascii="Book Antiqua" w:hAnsi="Book Antiqua" w:cs="SimSun"/>
          <w:b/>
          <w:bCs/>
          <w:kern w:val="0"/>
          <w:sz w:val="24"/>
          <w:szCs w:val="24"/>
        </w:rPr>
        <w:t>30</w:t>
      </w:r>
      <w:r w:rsidRPr="00504F0A">
        <w:rPr>
          <w:rFonts w:ascii="Book Antiqua" w:hAnsi="Book Antiqua" w:cs="SimSun"/>
          <w:kern w:val="0"/>
          <w:sz w:val="24"/>
          <w:szCs w:val="24"/>
        </w:rPr>
        <w:t>: 1125-1129 [PMID: 20066426 DOI: 10.1007/s00296-009-1345-1]</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C678F6">
        <w:rPr>
          <w:rFonts w:ascii="Book Antiqua" w:hAnsi="Book Antiqua" w:cs="SimSun"/>
          <w:kern w:val="0"/>
          <w:sz w:val="24"/>
          <w:szCs w:val="24"/>
        </w:rPr>
        <w:t>19 </w:t>
      </w:r>
      <w:proofErr w:type="spellStart"/>
      <w:r w:rsidRPr="00504F0A">
        <w:rPr>
          <w:rFonts w:ascii="Book Antiqua" w:hAnsi="Book Antiqua" w:cs="SimSun"/>
          <w:b/>
          <w:bCs/>
          <w:kern w:val="0"/>
          <w:sz w:val="24"/>
          <w:szCs w:val="24"/>
        </w:rPr>
        <w:t>Yazici</w:t>
      </w:r>
      <w:proofErr w:type="spellEnd"/>
      <w:r w:rsidRPr="00504F0A">
        <w:rPr>
          <w:rFonts w:ascii="Book Antiqua" w:hAnsi="Book Antiqua" w:cs="SimSun"/>
          <w:b/>
          <w:bCs/>
          <w:kern w:val="0"/>
          <w:sz w:val="24"/>
          <w:szCs w:val="24"/>
        </w:rPr>
        <w:t xml:space="preserve"> S</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Yazici</w:t>
      </w:r>
      <w:proofErr w:type="spellEnd"/>
      <w:r w:rsidRPr="00504F0A">
        <w:rPr>
          <w:rFonts w:ascii="Book Antiqua" w:hAnsi="Book Antiqua" w:cs="SimSun"/>
          <w:kern w:val="0"/>
          <w:sz w:val="24"/>
          <w:szCs w:val="24"/>
        </w:rPr>
        <w:t xml:space="preserve"> M, </w:t>
      </w:r>
      <w:proofErr w:type="spellStart"/>
      <w:r w:rsidRPr="00504F0A">
        <w:rPr>
          <w:rFonts w:ascii="Book Antiqua" w:hAnsi="Book Antiqua" w:cs="SimSun"/>
          <w:kern w:val="0"/>
          <w:sz w:val="24"/>
          <w:szCs w:val="24"/>
        </w:rPr>
        <w:t>Erer</w:t>
      </w:r>
      <w:proofErr w:type="spellEnd"/>
      <w:r w:rsidRPr="00504F0A">
        <w:rPr>
          <w:rFonts w:ascii="Book Antiqua" w:hAnsi="Book Antiqua" w:cs="SimSun"/>
          <w:kern w:val="0"/>
          <w:sz w:val="24"/>
          <w:szCs w:val="24"/>
        </w:rPr>
        <w:t xml:space="preserve"> B, </w:t>
      </w:r>
      <w:proofErr w:type="spellStart"/>
      <w:r w:rsidRPr="00504F0A">
        <w:rPr>
          <w:rFonts w:ascii="Book Antiqua" w:hAnsi="Book Antiqua" w:cs="SimSun"/>
          <w:kern w:val="0"/>
          <w:sz w:val="24"/>
          <w:szCs w:val="24"/>
        </w:rPr>
        <w:t>Erer</w:t>
      </w:r>
      <w:proofErr w:type="spellEnd"/>
      <w:r w:rsidRPr="00504F0A">
        <w:rPr>
          <w:rFonts w:ascii="Book Antiqua" w:hAnsi="Book Antiqua" w:cs="SimSun"/>
          <w:kern w:val="0"/>
          <w:sz w:val="24"/>
          <w:szCs w:val="24"/>
        </w:rPr>
        <w:t xml:space="preserve"> B, </w:t>
      </w:r>
      <w:proofErr w:type="spellStart"/>
      <w:r w:rsidRPr="00504F0A">
        <w:rPr>
          <w:rFonts w:ascii="Book Antiqua" w:hAnsi="Book Antiqua" w:cs="SimSun"/>
          <w:kern w:val="0"/>
          <w:sz w:val="24"/>
          <w:szCs w:val="24"/>
        </w:rPr>
        <w:t>Calik</w:t>
      </w:r>
      <w:proofErr w:type="spellEnd"/>
      <w:r w:rsidRPr="00504F0A">
        <w:rPr>
          <w:rFonts w:ascii="Book Antiqua" w:hAnsi="Book Antiqua" w:cs="SimSun"/>
          <w:kern w:val="0"/>
          <w:sz w:val="24"/>
          <w:szCs w:val="24"/>
        </w:rPr>
        <w:t xml:space="preserve"> Y, </w:t>
      </w:r>
      <w:proofErr w:type="spellStart"/>
      <w:r w:rsidRPr="00504F0A">
        <w:rPr>
          <w:rFonts w:ascii="Book Antiqua" w:hAnsi="Book Antiqua" w:cs="SimSun"/>
          <w:kern w:val="0"/>
          <w:sz w:val="24"/>
          <w:szCs w:val="24"/>
        </w:rPr>
        <w:t>Bulur</w:t>
      </w:r>
      <w:proofErr w:type="spellEnd"/>
      <w:r w:rsidRPr="00504F0A">
        <w:rPr>
          <w:rFonts w:ascii="Book Antiqua" w:hAnsi="Book Antiqua" w:cs="SimSun"/>
          <w:kern w:val="0"/>
          <w:sz w:val="24"/>
          <w:szCs w:val="24"/>
        </w:rPr>
        <w:t xml:space="preserve"> S, </w:t>
      </w:r>
      <w:proofErr w:type="spellStart"/>
      <w:r w:rsidRPr="00504F0A">
        <w:rPr>
          <w:rFonts w:ascii="Book Antiqua" w:hAnsi="Book Antiqua" w:cs="SimSun"/>
          <w:kern w:val="0"/>
          <w:sz w:val="24"/>
          <w:szCs w:val="24"/>
        </w:rPr>
        <w:t>Ozhan</w:t>
      </w:r>
      <w:proofErr w:type="spellEnd"/>
      <w:r w:rsidRPr="00504F0A">
        <w:rPr>
          <w:rFonts w:ascii="Book Antiqua" w:hAnsi="Book Antiqua" w:cs="SimSun"/>
          <w:kern w:val="0"/>
          <w:sz w:val="24"/>
          <w:szCs w:val="24"/>
        </w:rPr>
        <w:t xml:space="preserve"> H, </w:t>
      </w:r>
      <w:proofErr w:type="spellStart"/>
      <w:r w:rsidRPr="00504F0A">
        <w:rPr>
          <w:rFonts w:ascii="Book Antiqua" w:hAnsi="Book Antiqua" w:cs="SimSun"/>
          <w:kern w:val="0"/>
          <w:sz w:val="24"/>
          <w:szCs w:val="24"/>
        </w:rPr>
        <w:t>Ataoglu</w:t>
      </w:r>
      <w:proofErr w:type="spellEnd"/>
      <w:r w:rsidRPr="00504F0A">
        <w:rPr>
          <w:rFonts w:ascii="Book Antiqua" w:hAnsi="Book Antiqua" w:cs="SimSun"/>
          <w:kern w:val="0"/>
          <w:sz w:val="24"/>
          <w:szCs w:val="24"/>
        </w:rPr>
        <w:t xml:space="preserve"> S. The platelet functions in patients with ankylosing spondylitis: anti-TNF-alpha therapy decreases the mean platelet volume and platelet mass.</w:t>
      </w:r>
      <w:r w:rsidRPr="00C678F6">
        <w:rPr>
          <w:rFonts w:ascii="Book Antiqua" w:hAnsi="Book Antiqua" w:cs="SimSun"/>
          <w:kern w:val="0"/>
          <w:sz w:val="24"/>
          <w:szCs w:val="24"/>
        </w:rPr>
        <w:t> </w:t>
      </w:r>
      <w:r w:rsidRPr="00504F0A">
        <w:rPr>
          <w:rFonts w:ascii="Book Antiqua" w:hAnsi="Book Antiqua" w:cs="SimSun"/>
          <w:i/>
          <w:iCs/>
          <w:kern w:val="0"/>
          <w:sz w:val="24"/>
          <w:szCs w:val="24"/>
        </w:rPr>
        <w:t>Platelets</w:t>
      </w:r>
      <w:r w:rsidRPr="00C678F6">
        <w:rPr>
          <w:rFonts w:ascii="Book Antiqua" w:hAnsi="Book Antiqua" w:cs="SimSun"/>
          <w:kern w:val="0"/>
          <w:sz w:val="24"/>
          <w:szCs w:val="24"/>
        </w:rPr>
        <w:t> </w:t>
      </w:r>
      <w:r w:rsidRPr="00504F0A">
        <w:rPr>
          <w:rFonts w:ascii="Book Antiqua" w:hAnsi="Book Antiqua" w:cs="SimSun"/>
          <w:kern w:val="0"/>
          <w:sz w:val="24"/>
          <w:szCs w:val="24"/>
        </w:rPr>
        <w:t>2010;</w:t>
      </w:r>
      <w:r w:rsidRPr="00C678F6">
        <w:rPr>
          <w:rFonts w:ascii="Book Antiqua" w:hAnsi="Book Antiqua" w:cs="SimSun"/>
          <w:kern w:val="0"/>
          <w:sz w:val="24"/>
          <w:szCs w:val="24"/>
        </w:rPr>
        <w:t> </w:t>
      </w:r>
      <w:r w:rsidRPr="00504F0A">
        <w:rPr>
          <w:rFonts w:ascii="Book Antiqua" w:hAnsi="Book Antiqua" w:cs="SimSun"/>
          <w:b/>
          <w:bCs/>
          <w:kern w:val="0"/>
          <w:sz w:val="24"/>
          <w:szCs w:val="24"/>
        </w:rPr>
        <w:t>21</w:t>
      </w:r>
      <w:r w:rsidRPr="00504F0A">
        <w:rPr>
          <w:rFonts w:ascii="Book Antiqua" w:hAnsi="Book Antiqua" w:cs="SimSun"/>
          <w:kern w:val="0"/>
          <w:sz w:val="24"/>
          <w:szCs w:val="24"/>
        </w:rPr>
        <w:t>: 126-131 [PMID: 20050759 DOI: 10.3109/09537100903470306]</w:t>
      </w:r>
    </w:p>
    <w:p w:rsidR="0025306D" w:rsidRPr="00C678F6" w:rsidRDefault="0025306D" w:rsidP="0025306D">
      <w:pPr>
        <w:widowControl/>
        <w:adjustRightInd w:val="0"/>
        <w:snapToGrid w:val="0"/>
        <w:spacing w:line="360" w:lineRule="auto"/>
        <w:rPr>
          <w:rFonts w:ascii="Book Antiqua" w:hAnsi="Book Antiqua"/>
          <w:color w:val="000000"/>
          <w:sz w:val="24"/>
          <w:szCs w:val="24"/>
        </w:rPr>
      </w:pPr>
      <w:r w:rsidRPr="00504F0A">
        <w:rPr>
          <w:rFonts w:ascii="Book Antiqua" w:hAnsi="Book Antiqua" w:cs="SimSun"/>
          <w:kern w:val="0"/>
          <w:sz w:val="24"/>
          <w:szCs w:val="24"/>
        </w:rPr>
        <w:t>2</w:t>
      </w:r>
      <w:r w:rsidRPr="00C678F6">
        <w:rPr>
          <w:rFonts w:ascii="Book Antiqua" w:hAnsi="Book Antiqua" w:cs="SimSun"/>
          <w:kern w:val="0"/>
          <w:sz w:val="24"/>
          <w:szCs w:val="24"/>
        </w:rPr>
        <w:t>0</w:t>
      </w:r>
      <w:r w:rsidRPr="00504F0A">
        <w:rPr>
          <w:rFonts w:ascii="Book Antiqua" w:hAnsi="Book Antiqua" w:cs="SimSun"/>
          <w:kern w:val="0"/>
          <w:sz w:val="24"/>
          <w:szCs w:val="24"/>
        </w:rPr>
        <w:t xml:space="preserve"> </w:t>
      </w:r>
      <w:proofErr w:type="spellStart"/>
      <w:r w:rsidRPr="00C678F6">
        <w:rPr>
          <w:rFonts w:ascii="Book Antiqua" w:hAnsi="Book Antiqua"/>
          <w:b/>
          <w:bCs/>
          <w:color w:val="000000"/>
          <w:sz w:val="24"/>
          <w:szCs w:val="24"/>
        </w:rPr>
        <w:t>Okuturlar</w:t>
      </w:r>
      <w:proofErr w:type="spellEnd"/>
      <w:r w:rsidRPr="00C678F6">
        <w:rPr>
          <w:rFonts w:ascii="Book Antiqua" w:hAnsi="Book Antiqua"/>
          <w:b/>
          <w:bCs/>
          <w:color w:val="000000"/>
          <w:sz w:val="24"/>
          <w:szCs w:val="24"/>
        </w:rPr>
        <w:t xml:space="preserve"> Y</w:t>
      </w:r>
      <w:r w:rsidRPr="00C678F6">
        <w:rPr>
          <w:rFonts w:ascii="Book Antiqua" w:hAnsi="Book Antiqua"/>
          <w:color w:val="000000"/>
          <w:sz w:val="24"/>
          <w:szCs w:val="24"/>
        </w:rPr>
        <w:t xml:space="preserve">, </w:t>
      </w:r>
      <w:proofErr w:type="spellStart"/>
      <w:r w:rsidRPr="00C678F6">
        <w:rPr>
          <w:rFonts w:ascii="Book Antiqua" w:hAnsi="Book Antiqua"/>
          <w:color w:val="000000"/>
          <w:sz w:val="24"/>
          <w:szCs w:val="24"/>
        </w:rPr>
        <w:t>Soylu</w:t>
      </w:r>
      <w:proofErr w:type="spellEnd"/>
      <w:r w:rsidRPr="00C678F6">
        <w:rPr>
          <w:rFonts w:ascii="Book Antiqua" w:hAnsi="Book Antiqua"/>
          <w:color w:val="000000"/>
          <w:sz w:val="24"/>
          <w:szCs w:val="24"/>
        </w:rPr>
        <w:t xml:space="preserve"> A, </w:t>
      </w:r>
      <w:proofErr w:type="spellStart"/>
      <w:r w:rsidRPr="00C678F6">
        <w:rPr>
          <w:rFonts w:ascii="Book Antiqua" w:hAnsi="Book Antiqua"/>
          <w:color w:val="000000"/>
          <w:sz w:val="24"/>
          <w:szCs w:val="24"/>
        </w:rPr>
        <w:t>Dogan</w:t>
      </w:r>
      <w:proofErr w:type="spellEnd"/>
      <w:r w:rsidRPr="00C678F6">
        <w:rPr>
          <w:rFonts w:ascii="Book Antiqua" w:hAnsi="Book Antiqua"/>
          <w:color w:val="000000"/>
          <w:sz w:val="24"/>
          <w:szCs w:val="24"/>
        </w:rPr>
        <w:t xml:space="preserve"> H, </w:t>
      </w:r>
      <w:proofErr w:type="spellStart"/>
      <w:r w:rsidRPr="00C678F6">
        <w:rPr>
          <w:rFonts w:ascii="Book Antiqua" w:hAnsi="Book Antiqua"/>
          <w:color w:val="000000"/>
          <w:sz w:val="24"/>
          <w:szCs w:val="24"/>
        </w:rPr>
        <w:t>Cakmak</w:t>
      </w:r>
      <w:proofErr w:type="spellEnd"/>
      <w:r w:rsidRPr="00C678F6">
        <w:rPr>
          <w:rFonts w:ascii="Book Antiqua" w:hAnsi="Book Antiqua"/>
          <w:color w:val="000000"/>
          <w:sz w:val="24"/>
          <w:szCs w:val="24"/>
        </w:rPr>
        <w:t xml:space="preserve"> S, </w:t>
      </w:r>
      <w:proofErr w:type="spellStart"/>
      <w:r w:rsidRPr="00C678F6">
        <w:rPr>
          <w:rFonts w:ascii="Book Antiqua" w:hAnsi="Book Antiqua"/>
          <w:color w:val="000000"/>
          <w:sz w:val="24"/>
          <w:szCs w:val="24"/>
        </w:rPr>
        <w:t>Kirac</w:t>
      </w:r>
      <w:proofErr w:type="spellEnd"/>
      <w:r w:rsidRPr="00C678F6">
        <w:rPr>
          <w:rFonts w:ascii="Book Antiqua" w:hAnsi="Book Antiqua"/>
          <w:color w:val="000000"/>
          <w:sz w:val="24"/>
          <w:szCs w:val="24"/>
        </w:rPr>
        <w:t xml:space="preserve"> </w:t>
      </w:r>
      <w:proofErr w:type="spellStart"/>
      <w:r w:rsidRPr="00C678F6">
        <w:rPr>
          <w:rFonts w:ascii="Book Antiqua" w:hAnsi="Book Antiqua"/>
          <w:color w:val="000000"/>
          <w:sz w:val="24"/>
          <w:szCs w:val="24"/>
        </w:rPr>
        <w:t>Utku</w:t>
      </w:r>
      <w:proofErr w:type="spellEnd"/>
      <w:r w:rsidRPr="00C678F6">
        <w:rPr>
          <w:rFonts w:ascii="Book Antiqua" w:hAnsi="Book Antiqua"/>
          <w:color w:val="000000"/>
          <w:sz w:val="24"/>
          <w:szCs w:val="24"/>
        </w:rPr>
        <w:t xml:space="preserve"> I, </w:t>
      </w:r>
      <w:proofErr w:type="spellStart"/>
      <w:r w:rsidRPr="00C678F6">
        <w:rPr>
          <w:rFonts w:ascii="Book Antiqua" w:hAnsi="Book Antiqua"/>
          <w:color w:val="000000"/>
          <w:sz w:val="24"/>
          <w:szCs w:val="24"/>
        </w:rPr>
        <w:t>Oztosun</w:t>
      </w:r>
      <w:proofErr w:type="spellEnd"/>
      <w:r w:rsidRPr="00C678F6">
        <w:rPr>
          <w:rFonts w:ascii="Book Antiqua" w:hAnsi="Book Antiqua"/>
          <w:color w:val="000000"/>
          <w:sz w:val="24"/>
          <w:szCs w:val="24"/>
        </w:rPr>
        <w:t xml:space="preserve"> B, </w:t>
      </w:r>
      <w:proofErr w:type="spellStart"/>
      <w:r w:rsidRPr="00C678F6">
        <w:rPr>
          <w:rFonts w:ascii="Book Antiqua" w:hAnsi="Book Antiqua"/>
          <w:color w:val="000000"/>
          <w:sz w:val="24"/>
          <w:szCs w:val="24"/>
        </w:rPr>
        <w:t>Akarsu</w:t>
      </w:r>
      <w:proofErr w:type="spellEnd"/>
      <w:r w:rsidRPr="00C678F6">
        <w:rPr>
          <w:rFonts w:ascii="Book Antiqua" w:hAnsi="Book Antiqua"/>
          <w:color w:val="000000"/>
          <w:sz w:val="24"/>
          <w:szCs w:val="24"/>
        </w:rPr>
        <w:t xml:space="preserve"> C, </w:t>
      </w:r>
      <w:proofErr w:type="spellStart"/>
      <w:r w:rsidRPr="00C678F6">
        <w:rPr>
          <w:rFonts w:ascii="Book Antiqua" w:hAnsi="Book Antiqua"/>
          <w:color w:val="000000"/>
          <w:sz w:val="24"/>
          <w:szCs w:val="24"/>
        </w:rPr>
        <w:t>Ocak</w:t>
      </w:r>
      <w:proofErr w:type="spellEnd"/>
      <w:r w:rsidRPr="00C678F6">
        <w:rPr>
          <w:rFonts w:ascii="Book Antiqua" w:hAnsi="Book Antiqua"/>
          <w:color w:val="000000"/>
          <w:sz w:val="24"/>
          <w:szCs w:val="24"/>
        </w:rPr>
        <w:t xml:space="preserve"> </w:t>
      </w:r>
      <w:proofErr w:type="spellStart"/>
      <w:r w:rsidRPr="00C678F6">
        <w:rPr>
          <w:rFonts w:ascii="Book Antiqua" w:hAnsi="Book Antiqua"/>
          <w:color w:val="000000"/>
          <w:sz w:val="24"/>
          <w:szCs w:val="24"/>
        </w:rPr>
        <w:t>Serin</w:t>
      </w:r>
      <w:proofErr w:type="spellEnd"/>
      <w:r w:rsidRPr="00C678F6">
        <w:rPr>
          <w:rFonts w:ascii="Book Antiqua" w:hAnsi="Book Antiqua"/>
          <w:color w:val="000000"/>
          <w:sz w:val="24"/>
          <w:szCs w:val="24"/>
        </w:rPr>
        <w:t xml:space="preserve"> S, </w:t>
      </w:r>
      <w:proofErr w:type="spellStart"/>
      <w:r w:rsidRPr="00C678F6">
        <w:rPr>
          <w:rFonts w:ascii="Book Antiqua" w:hAnsi="Book Antiqua"/>
          <w:color w:val="000000"/>
          <w:sz w:val="24"/>
          <w:szCs w:val="24"/>
        </w:rPr>
        <w:t>Avci</w:t>
      </w:r>
      <w:proofErr w:type="spellEnd"/>
      <w:r w:rsidRPr="00C678F6">
        <w:rPr>
          <w:rFonts w:ascii="Book Antiqua" w:hAnsi="Book Antiqua"/>
          <w:color w:val="000000"/>
          <w:sz w:val="24"/>
          <w:szCs w:val="24"/>
        </w:rPr>
        <w:t xml:space="preserve"> A, </w:t>
      </w:r>
      <w:proofErr w:type="spellStart"/>
      <w:r w:rsidRPr="00C678F6">
        <w:rPr>
          <w:rFonts w:ascii="Book Antiqua" w:hAnsi="Book Antiqua"/>
          <w:color w:val="000000"/>
          <w:sz w:val="24"/>
          <w:szCs w:val="24"/>
        </w:rPr>
        <w:t>Kones</w:t>
      </w:r>
      <w:proofErr w:type="spellEnd"/>
      <w:r w:rsidRPr="00C678F6">
        <w:rPr>
          <w:rFonts w:ascii="Book Antiqua" w:hAnsi="Book Antiqua"/>
          <w:color w:val="000000"/>
          <w:sz w:val="24"/>
          <w:szCs w:val="24"/>
        </w:rPr>
        <w:t xml:space="preserve"> O, </w:t>
      </w:r>
      <w:proofErr w:type="spellStart"/>
      <w:r w:rsidRPr="00C678F6">
        <w:rPr>
          <w:rFonts w:ascii="Book Antiqua" w:hAnsi="Book Antiqua"/>
          <w:color w:val="000000"/>
          <w:sz w:val="24"/>
          <w:szCs w:val="24"/>
        </w:rPr>
        <w:t>Ozucelik</w:t>
      </w:r>
      <w:proofErr w:type="spellEnd"/>
      <w:r w:rsidRPr="00C678F6">
        <w:rPr>
          <w:rFonts w:ascii="Book Antiqua" w:hAnsi="Book Antiqua"/>
          <w:color w:val="000000"/>
          <w:sz w:val="24"/>
          <w:szCs w:val="24"/>
        </w:rPr>
        <w:t xml:space="preserve"> DN, </w:t>
      </w:r>
      <w:proofErr w:type="spellStart"/>
      <w:r w:rsidRPr="00C678F6">
        <w:rPr>
          <w:rFonts w:ascii="Book Antiqua" w:hAnsi="Book Antiqua"/>
          <w:color w:val="000000"/>
          <w:sz w:val="24"/>
          <w:szCs w:val="24"/>
        </w:rPr>
        <w:t>Guzey</w:t>
      </w:r>
      <w:proofErr w:type="spellEnd"/>
      <w:r w:rsidRPr="00C678F6">
        <w:rPr>
          <w:rFonts w:ascii="Book Antiqua" w:hAnsi="Book Antiqua"/>
          <w:color w:val="000000"/>
          <w:sz w:val="24"/>
          <w:szCs w:val="24"/>
        </w:rPr>
        <w:t xml:space="preserve"> D, </w:t>
      </w:r>
      <w:proofErr w:type="spellStart"/>
      <w:r w:rsidRPr="00C678F6">
        <w:rPr>
          <w:rFonts w:ascii="Book Antiqua" w:hAnsi="Book Antiqua"/>
          <w:color w:val="000000"/>
          <w:sz w:val="24"/>
          <w:szCs w:val="24"/>
        </w:rPr>
        <w:t>Harmankaya</w:t>
      </w:r>
      <w:proofErr w:type="spellEnd"/>
      <w:r w:rsidRPr="00C678F6">
        <w:rPr>
          <w:rFonts w:ascii="Book Antiqua" w:hAnsi="Book Antiqua"/>
          <w:color w:val="000000"/>
          <w:sz w:val="24"/>
          <w:szCs w:val="24"/>
        </w:rPr>
        <w:t xml:space="preserve"> O, </w:t>
      </w:r>
      <w:proofErr w:type="spellStart"/>
      <w:r w:rsidRPr="00C678F6">
        <w:rPr>
          <w:rFonts w:ascii="Book Antiqua" w:hAnsi="Book Antiqua"/>
          <w:color w:val="000000"/>
          <w:sz w:val="24"/>
          <w:szCs w:val="24"/>
        </w:rPr>
        <w:t>Kumbasar</w:t>
      </w:r>
      <w:proofErr w:type="spellEnd"/>
      <w:r w:rsidRPr="00C678F6">
        <w:rPr>
          <w:rFonts w:ascii="Book Antiqua" w:hAnsi="Book Antiqua"/>
          <w:color w:val="000000"/>
          <w:sz w:val="24"/>
          <w:szCs w:val="24"/>
        </w:rPr>
        <w:t xml:space="preserve"> A. Mean </w:t>
      </w:r>
      <w:r w:rsidRPr="00C678F6">
        <w:rPr>
          <w:rFonts w:ascii="Book Antiqua" w:hAnsi="Book Antiqua"/>
          <w:color w:val="000000"/>
          <w:sz w:val="24"/>
          <w:szCs w:val="24"/>
        </w:rPr>
        <w:lastRenderedPageBreak/>
        <w:t>platelet volume in patients with biliary and non-biliary acute pancreatitis.</w:t>
      </w:r>
      <w:r w:rsidRPr="00C678F6">
        <w:rPr>
          <w:rStyle w:val="apple-converted-space"/>
          <w:rFonts w:ascii="Book Antiqua" w:hAnsi="Book Antiqua"/>
          <w:color w:val="000000"/>
          <w:sz w:val="24"/>
          <w:szCs w:val="24"/>
        </w:rPr>
        <w:t> </w:t>
      </w:r>
      <w:proofErr w:type="spellStart"/>
      <w:r w:rsidRPr="00C678F6">
        <w:rPr>
          <w:rFonts w:ascii="Book Antiqua" w:hAnsi="Book Antiqua"/>
          <w:i/>
          <w:iCs/>
          <w:color w:val="000000"/>
          <w:sz w:val="24"/>
          <w:szCs w:val="24"/>
        </w:rPr>
        <w:t>Int</w:t>
      </w:r>
      <w:proofErr w:type="spellEnd"/>
      <w:r w:rsidRPr="00C678F6">
        <w:rPr>
          <w:rFonts w:ascii="Book Antiqua" w:hAnsi="Book Antiqua"/>
          <w:i/>
          <w:iCs/>
          <w:color w:val="000000"/>
          <w:sz w:val="24"/>
          <w:szCs w:val="24"/>
        </w:rPr>
        <w:t xml:space="preserve"> J </w:t>
      </w:r>
      <w:proofErr w:type="spellStart"/>
      <w:r w:rsidRPr="00C678F6">
        <w:rPr>
          <w:rFonts w:ascii="Book Antiqua" w:hAnsi="Book Antiqua"/>
          <w:i/>
          <w:iCs/>
          <w:color w:val="000000"/>
          <w:sz w:val="24"/>
          <w:szCs w:val="24"/>
        </w:rPr>
        <w:t>Clin</w:t>
      </w:r>
      <w:proofErr w:type="spellEnd"/>
      <w:r w:rsidRPr="00C678F6">
        <w:rPr>
          <w:rFonts w:ascii="Book Antiqua" w:hAnsi="Book Antiqua"/>
          <w:i/>
          <w:iCs/>
          <w:color w:val="000000"/>
          <w:sz w:val="24"/>
          <w:szCs w:val="24"/>
        </w:rPr>
        <w:t xml:space="preserve"> </w:t>
      </w:r>
      <w:proofErr w:type="spellStart"/>
      <w:r w:rsidRPr="00C678F6">
        <w:rPr>
          <w:rFonts w:ascii="Book Antiqua" w:hAnsi="Book Antiqua"/>
          <w:i/>
          <w:iCs/>
          <w:color w:val="000000"/>
          <w:sz w:val="24"/>
          <w:szCs w:val="24"/>
        </w:rPr>
        <w:t>Exp</w:t>
      </w:r>
      <w:proofErr w:type="spellEnd"/>
      <w:r w:rsidRPr="00C678F6">
        <w:rPr>
          <w:rFonts w:ascii="Book Antiqua" w:hAnsi="Book Antiqua"/>
          <w:i/>
          <w:iCs/>
          <w:color w:val="000000"/>
          <w:sz w:val="24"/>
          <w:szCs w:val="24"/>
        </w:rPr>
        <w:t xml:space="preserve"> </w:t>
      </w:r>
      <w:proofErr w:type="spellStart"/>
      <w:r w:rsidRPr="00C678F6">
        <w:rPr>
          <w:rFonts w:ascii="Book Antiqua" w:hAnsi="Book Antiqua"/>
          <w:i/>
          <w:iCs/>
          <w:color w:val="000000"/>
          <w:sz w:val="24"/>
          <w:szCs w:val="24"/>
        </w:rPr>
        <w:t>Pathol</w:t>
      </w:r>
      <w:proofErr w:type="spellEnd"/>
      <w:r w:rsidRPr="00C678F6">
        <w:rPr>
          <w:rStyle w:val="apple-converted-space"/>
          <w:rFonts w:ascii="Book Antiqua" w:hAnsi="Book Antiqua"/>
          <w:color w:val="000000"/>
          <w:sz w:val="24"/>
          <w:szCs w:val="24"/>
        </w:rPr>
        <w:t> </w:t>
      </w:r>
      <w:r w:rsidRPr="00C678F6">
        <w:rPr>
          <w:rFonts w:ascii="Book Antiqua" w:hAnsi="Book Antiqua"/>
          <w:color w:val="000000"/>
          <w:sz w:val="24"/>
          <w:szCs w:val="24"/>
        </w:rPr>
        <w:t>2015;</w:t>
      </w:r>
      <w:r w:rsidRPr="00C678F6">
        <w:rPr>
          <w:rStyle w:val="apple-converted-space"/>
          <w:rFonts w:ascii="Book Antiqua" w:hAnsi="Book Antiqua"/>
          <w:color w:val="000000"/>
          <w:sz w:val="24"/>
          <w:szCs w:val="24"/>
        </w:rPr>
        <w:t> </w:t>
      </w:r>
      <w:r w:rsidRPr="00C678F6">
        <w:rPr>
          <w:rFonts w:ascii="Book Antiqua" w:hAnsi="Book Antiqua"/>
          <w:b/>
          <w:bCs/>
          <w:color w:val="000000"/>
          <w:sz w:val="24"/>
          <w:szCs w:val="24"/>
        </w:rPr>
        <w:t>8</w:t>
      </w:r>
      <w:r w:rsidRPr="00C678F6">
        <w:rPr>
          <w:rFonts w:ascii="Book Antiqua" w:hAnsi="Book Antiqua"/>
          <w:color w:val="000000"/>
          <w:sz w:val="24"/>
          <w:szCs w:val="24"/>
        </w:rPr>
        <w:t>: 2051-2056 [PMID: 25973103]</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2</w:t>
      </w:r>
      <w:r w:rsidRPr="00C678F6">
        <w:rPr>
          <w:rFonts w:ascii="Book Antiqua" w:hAnsi="Book Antiqua" w:cs="SimSun"/>
          <w:kern w:val="0"/>
          <w:sz w:val="24"/>
          <w:szCs w:val="24"/>
        </w:rPr>
        <w:t>1 </w:t>
      </w:r>
      <w:proofErr w:type="spellStart"/>
      <w:r w:rsidRPr="00504F0A">
        <w:rPr>
          <w:rFonts w:ascii="Book Antiqua" w:hAnsi="Book Antiqua" w:cs="SimSun"/>
          <w:b/>
          <w:bCs/>
          <w:kern w:val="0"/>
          <w:sz w:val="24"/>
          <w:szCs w:val="24"/>
        </w:rPr>
        <w:t>Mimidis</w:t>
      </w:r>
      <w:proofErr w:type="spellEnd"/>
      <w:r w:rsidRPr="00504F0A">
        <w:rPr>
          <w:rFonts w:ascii="Book Antiqua" w:hAnsi="Book Antiqua" w:cs="SimSun"/>
          <w:b/>
          <w:bCs/>
          <w:kern w:val="0"/>
          <w:sz w:val="24"/>
          <w:szCs w:val="24"/>
        </w:rPr>
        <w:t xml:space="preserve"> K</w:t>
      </w:r>
      <w:r w:rsidRPr="00504F0A">
        <w:rPr>
          <w:rFonts w:ascii="Book Antiqua" w:hAnsi="Book Antiqua" w:cs="SimSun"/>
          <w:kern w:val="0"/>
          <w:sz w:val="24"/>
          <w:szCs w:val="24"/>
        </w:rPr>
        <w:t xml:space="preserve">, Papadopoulos V, </w:t>
      </w:r>
      <w:proofErr w:type="spellStart"/>
      <w:r w:rsidRPr="00504F0A">
        <w:rPr>
          <w:rFonts w:ascii="Book Antiqua" w:hAnsi="Book Antiqua" w:cs="SimSun"/>
          <w:kern w:val="0"/>
          <w:sz w:val="24"/>
          <w:szCs w:val="24"/>
        </w:rPr>
        <w:t>Kotsianidis</w:t>
      </w:r>
      <w:proofErr w:type="spellEnd"/>
      <w:r w:rsidRPr="00504F0A">
        <w:rPr>
          <w:rFonts w:ascii="Book Antiqua" w:hAnsi="Book Antiqua" w:cs="SimSun"/>
          <w:kern w:val="0"/>
          <w:sz w:val="24"/>
          <w:szCs w:val="24"/>
        </w:rPr>
        <w:t xml:space="preserve"> J, </w:t>
      </w:r>
      <w:proofErr w:type="spellStart"/>
      <w:r w:rsidRPr="00504F0A">
        <w:rPr>
          <w:rFonts w:ascii="Book Antiqua" w:hAnsi="Book Antiqua" w:cs="SimSun"/>
          <w:kern w:val="0"/>
          <w:sz w:val="24"/>
          <w:szCs w:val="24"/>
        </w:rPr>
        <w:t>Filippou</w:t>
      </w:r>
      <w:proofErr w:type="spellEnd"/>
      <w:r w:rsidRPr="00504F0A">
        <w:rPr>
          <w:rFonts w:ascii="Book Antiqua" w:hAnsi="Book Antiqua" w:cs="SimSun"/>
          <w:kern w:val="0"/>
          <w:sz w:val="24"/>
          <w:szCs w:val="24"/>
        </w:rPr>
        <w:t xml:space="preserve"> D, </w:t>
      </w:r>
      <w:proofErr w:type="spellStart"/>
      <w:r w:rsidRPr="00504F0A">
        <w:rPr>
          <w:rFonts w:ascii="Book Antiqua" w:hAnsi="Book Antiqua" w:cs="SimSun"/>
          <w:kern w:val="0"/>
          <w:sz w:val="24"/>
          <w:szCs w:val="24"/>
        </w:rPr>
        <w:t>Spanoudakis</w:t>
      </w:r>
      <w:proofErr w:type="spellEnd"/>
      <w:r w:rsidRPr="00504F0A">
        <w:rPr>
          <w:rFonts w:ascii="Book Antiqua" w:hAnsi="Book Antiqua" w:cs="SimSun"/>
          <w:kern w:val="0"/>
          <w:sz w:val="24"/>
          <w:szCs w:val="24"/>
        </w:rPr>
        <w:t xml:space="preserve"> E, Bourikas G, </w:t>
      </w:r>
      <w:proofErr w:type="spellStart"/>
      <w:r w:rsidRPr="00504F0A">
        <w:rPr>
          <w:rFonts w:ascii="Book Antiqua" w:hAnsi="Book Antiqua" w:cs="SimSun"/>
          <w:kern w:val="0"/>
          <w:sz w:val="24"/>
          <w:szCs w:val="24"/>
        </w:rPr>
        <w:t>Dervenis</w:t>
      </w:r>
      <w:proofErr w:type="spellEnd"/>
      <w:r w:rsidRPr="00504F0A">
        <w:rPr>
          <w:rFonts w:ascii="Book Antiqua" w:hAnsi="Book Antiqua" w:cs="SimSun"/>
          <w:kern w:val="0"/>
          <w:sz w:val="24"/>
          <w:szCs w:val="24"/>
        </w:rPr>
        <w:t xml:space="preserve"> C, </w:t>
      </w:r>
      <w:proofErr w:type="spellStart"/>
      <w:r w:rsidRPr="00504F0A">
        <w:rPr>
          <w:rFonts w:ascii="Book Antiqua" w:hAnsi="Book Antiqua" w:cs="SimSun"/>
          <w:kern w:val="0"/>
          <w:sz w:val="24"/>
          <w:szCs w:val="24"/>
        </w:rPr>
        <w:t>Kartalis</w:t>
      </w:r>
      <w:proofErr w:type="spellEnd"/>
      <w:r w:rsidRPr="00504F0A">
        <w:rPr>
          <w:rFonts w:ascii="Book Antiqua" w:hAnsi="Book Antiqua" w:cs="SimSun"/>
          <w:kern w:val="0"/>
          <w:sz w:val="24"/>
          <w:szCs w:val="24"/>
        </w:rPr>
        <w:t xml:space="preserve"> G. Alterations of platelet function, number and indexes during acute pancreatitis.</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Pancreatology</w:t>
      </w:r>
      <w:proofErr w:type="spellEnd"/>
      <w:r w:rsidRPr="00C678F6">
        <w:rPr>
          <w:rFonts w:ascii="Book Antiqua" w:hAnsi="Book Antiqua" w:cs="SimSun"/>
          <w:kern w:val="0"/>
          <w:sz w:val="24"/>
          <w:szCs w:val="24"/>
        </w:rPr>
        <w:t> </w:t>
      </w:r>
      <w:r w:rsidRPr="00504F0A">
        <w:rPr>
          <w:rFonts w:ascii="Book Antiqua" w:hAnsi="Book Antiqua" w:cs="SimSun"/>
          <w:kern w:val="0"/>
          <w:sz w:val="24"/>
          <w:szCs w:val="24"/>
        </w:rPr>
        <w:t>2004;</w:t>
      </w:r>
      <w:r w:rsidRPr="00C678F6">
        <w:rPr>
          <w:rFonts w:ascii="Book Antiqua" w:hAnsi="Book Antiqua" w:cs="SimSun"/>
          <w:kern w:val="0"/>
          <w:sz w:val="24"/>
          <w:szCs w:val="24"/>
        </w:rPr>
        <w:t> </w:t>
      </w:r>
      <w:r w:rsidRPr="00504F0A">
        <w:rPr>
          <w:rFonts w:ascii="Book Antiqua" w:hAnsi="Book Antiqua" w:cs="SimSun"/>
          <w:b/>
          <w:bCs/>
          <w:kern w:val="0"/>
          <w:sz w:val="24"/>
          <w:szCs w:val="24"/>
        </w:rPr>
        <w:t>4</w:t>
      </w:r>
      <w:r w:rsidRPr="00504F0A">
        <w:rPr>
          <w:rFonts w:ascii="Book Antiqua" w:hAnsi="Book Antiqua" w:cs="SimSun"/>
          <w:kern w:val="0"/>
          <w:sz w:val="24"/>
          <w:szCs w:val="24"/>
        </w:rPr>
        <w:t>: 22-27 [PMID: 14988655 DOI: 10.1159/000077024]</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2</w:t>
      </w:r>
      <w:r w:rsidRPr="00C678F6">
        <w:rPr>
          <w:rFonts w:ascii="Book Antiqua" w:hAnsi="Book Antiqua" w:cs="SimSun"/>
          <w:kern w:val="0"/>
          <w:sz w:val="24"/>
          <w:szCs w:val="24"/>
        </w:rPr>
        <w:t>2 </w:t>
      </w:r>
      <w:proofErr w:type="spellStart"/>
      <w:r w:rsidRPr="00504F0A">
        <w:rPr>
          <w:rFonts w:ascii="Book Antiqua" w:hAnsi="Book Antiqua" w:cs="SimSun"/>
          <w:b/>
          <w:bCs/>
          <w:kern w:val="0"/>
          <w:sz w:val="24"/>
          <w:szCs w:val="24"/>
        </w:rPr>
        <w:t>Akbal</w:t>
      </w:r>
      <w:proofErr w:type="spellEnd"/>
      <w:r w:rsidRPr="00504F0A">
        <w:rPr>
          <w:rFonts w:ascii="Book Antiqua" w:hAnsi="Book Antiqua" w:cs="SimSun"/>
          <w:b/>
          <w:bCs/>
          <w:kern w:val="0"/>
          <w:sz w:val="24"/>
          <w:szCs w:val="24"/>
        </w:rPr>
        <w:t xml:space="preserve"> E</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Demirci</w:t>
      </w:r>
      <w:proofErr w:type="spellEnd"/>
      <w:r w:rsidRPr="00504F0A">
        <w:rPr>
          <w:rFonts w:ascii="Book Antiqua" w:hAnsi="Book Antiqua" w:cs="SimSun"/>
          <w:kern w:val="0"/>
          <w:sz w:val="24"/>
          <w:szCs w:val="24"/>
        </w:rPr>
        <w:t xml:space="preserve"> S, </w:t>
      </w:r>
      <w:proofErr w:type="spellStart"/>
      <w:r w:rsidRPr="00504F0A">
        <w:rPr>
          <w:rFonts w:ascii="Book Antiqua" w:hAnsi="Book Antiqua" w:cs="SimSun"/>
          <w:kern w:val="0"/>
          <w:sz w:val="24"/>
          <w:szCs w:val="24"/>
        </w:rPr>
        <w:t>Koçak</w:t>
      </w:r>
      <w:proofErr w:type="spellEnd"/>
      <w:r w:rsidRPr="00504F0A">
        <w:rPr>
          <w:rFonts w:ascii="Book Antiqua" w:hAnsi="Book Antiqua" w:cs="SimSun"/>
          <w:kern w:val="0"/>
          <w:sz w:val="24"/>
          <w:szCs w:val="24"/>
        </w:rPr>
        <w:t xml:space="preserve"> E, </w:t>
      </w:r>
      <w:proofErr w:type="spellStart"/>
      <w:r w:rsidRPr="00504F0A">
        <w:rPr>
          <w:rFonts w:ascii="Book Antiqua" w:hAnsi="Book Antiqua" w:cs="SimSun"/>
          <w:kern w:val="0"/>
          <w:sz w:val="24"/>
          <w:szCs w:val="24"/>
        </w:rPr>
        <w:t>Köklü</w:t>
      </w:r>
      <w:proofErr w:type="spellEnd"/>
      <w:r w:rsidRPr="00504F0A">
        <w:rPr>
          <w:rFonts w:ascii="Book Antiqua" w:hAnsi="Book Antiqua" w:cs="SimSun"/>
          <w:kern w:val="0"/>
          <w:sz w:val="24"/>
          <w:szCs w:val="24"/>
        </w:rPr>
        <w:t xml:space="preserve"> S, </w:t>
      </w:r>
      <w:proofErr w:type="spellStart"/>
      <w:r w:rsidRPr="00504F0A">
        <w:rPr>
          <w:rFonts w:ascii="Book Antiqua" w:hAnsi="Book Antiqua" w:cs="SimSun"/>
          <w:kern w:val="0"/>
          <w:sz w:val="24"/>
          <w:szCs w:val="24"/>
        </w:rPr>
        <w:t>Ba</w:t>
      </w:r>
      <w:r w:rsidRPr="00504F0A">
        <w:rPr>
          <w:rFonts w:ascii="Book Antiqua" w:eastAsia="MS Mincho" w:hAnsi="Book Antiqua" w:cs="MS Mincho"/>
          <w:kern w:val="0"/>
          <w:sz w:val="24"/>
          <w:szCs w:val="24"/>
        </w:rPr>
        <w:t>ş</w:t>
      </w:r>
      <w:r w:rsidRPr="00504F0A">
        <w:rPr>
          <w:rFonts w:ascii="Book Antiqua" w:hAnsi="Book Antiqua" w:cs="SimSun"/>
          <w:kern w:val="0"/>
          <w:sz w:val="24"/>
          <w:szCs w:val="24"/>
        </w:rPr>
        <w:t>ar</w:t>
      </w:r>
      <w:proofErr w:type="spellEnd"/>
      <w:r w:rsidRPr="00504F0A">
        <w:rPr>
          <w:rFonts w:ascii="Book Antiqua" w:hAnsi="Book Antiqua" w:cs="SimSun"/>
          <w:kern w:val="0"/>
          <w:sz w:val="24"/>
          <w:szCs w:val="24"/>
        </w:rPr>
        <w:t xml:space="preserve"> O, Tuna Y. Alterations of platelet function and coagulation parameters during acute pancreatitis.</w:t>
      </w:r>
      <w:r w:rsidRPr="00C678F6">
        <w:rPr>
          <w:rFonts w:ascii="Book Antiqua" w:hAnsi="Book Antiqua" w:cs="SimSun"/>
          <w:kern w:val="0"/>
          <w:sz w:val="24"/>
          <w:szCs w:val="24"/>
        </w:rPr>
        <w:t> </w:t>
      </w:r>
      <w:r w:rsidRPr="00504F0A">
        <w:rPr>
          <w:rFonts w:ascii="Book Antiqua" w:hAnsi="Book Antiqua" w:cs="SimSun"/>
          <w:i/>
          <w:iCs/>
          <w:kern w:val="0"/>
          <w:sz w:val="24"/>
          <w:szCs w:val="24"/>
        </w:rPr>
        <w:t xml:space="preserve">Blood </w:t>
      </w:r>
      <w:proofErr w:type="spellStart"/>
      <w:r w:rsidRPr="00504F0A">
        <w:rPr>
          <w:rFonts w:ascii="Book Antiqua" w:hAnsi="Book Antiqua" w:cs="SimSun"/>
          <w:i/>
          <w:iCs/>
          <w:kern w:val="0"/>
          <w:sz w:val="24"/>
          <w:szCs w:val="24"/>
        </w:rPr>
        <w:t>Coagul</w:t>
      </w:r>
      <w:proofErr w:type="spellEnd"/>
      <w:r w:rsidRPr="00504F0A">
        <w:rPr>
          <w:rFonts w:ascii="Book Antiqua" w:hAnsi="Book Antiqua" w:cs="SimSun"/>
          <w:i/>
          <w:iCs/>
          <w:kern w:val="0"/>
          <w:sz w:val="24"/>
          <w:szCs w:val="24"/>
        </w:rPr>
        <w:t xml:space="preserve"> Fibrinolysis</w:t>
      </w:r>
      <w:r w:rsidRPr="00C678F6">
        <w:rPr>
          <w:rFonts w:ascii="Book Antiqua" w:hAnsi="Book Antiqua" w:cs="SimSun"/>
          <w:kern w:val="0"/>
          <w:sz w:val="24"/>
          <w:szCs w:val="24"/>
        </w:rPr>
        <w:t> </w:t>
      </w:r>
      <w:r w:rsidRPr="00504F0A">
        <w:rPr>
          <w:rFonts w:ascii="Book Antiqua" w:hAnsi="Book Antiqua" w:cs="SimSun"/>
          <w:kern w:val="0"/>
          <w:sz w:val="24"/>
          <w:szCs w:val="24"/>
        </w:rPr>
        <w:t>2013;</w:t>
      </w:r>
      <w:r w:rsidRPr="00C678F6">
        <w:rPr>
          <w:rFonts w:ascii="Book Antiqua" w:hAnsi="Book Antiqua" w:cs="SimSun"/>
          <w:kern w:val="0"/>
          <w:sz w:val="24"/>
          <w:szCs w:val="24"/>
        </w:rPr>
        <w:t> </w:t>
      </w:r>
      <w:r w:rsidRPr="00504F0A">
        <w:rPr>
          <w:rFonts w:ascii="Book Antiqua" w:hAnsi="Book Antiqua" w:cs="SimSun"/>
          <w:b/>
          <w:bCs/>
          <w:kern w:val="0"/>
          <w:sz w:val="24"/>
          <w:szCs w:val="24"/>
        </w:rPr>
        <w:t>24</w:t>
      </w:r>
      <w:r w:rsidRPr="00504F0A">
        <w:rPr>
          <w:rFonts w:ascii="Book Antiqua" w:hAnsi="Book Antiqua" w:cs="SimSun"/>
          <w:kern w:val="0"/>
          <w:sz w:val="24"/>
          <w:szCs w:val="24"/>
        </w:rPr>
        <w:t>: 243-246 [PMID: 23425662 DOI: 10.1097/MBC.0b013e32835aef51</w:t>
      </w:r>
      <w:r w:rsidRPr="00C678F6">
        <w:rPr>
          <w:rFonts w:ascii="Book Antiqua" w:hAnsi="Book Antiqua" w:cs="SimSun"/>
          <w:kern w:val="0"/>
          <w:sz w:val="24"/>
          <w:szCs w:val="24"/>
        </w:rPr>
        <w:t>]</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2</w:t>
      </w:r>
      <w:r w:rsidRPr="00C678F6">
        <w:rPr>
          <w:rFonts w:ascii="Book Antiqua" w:hAnsi="Book Antiqua" w:cs="SimSun"/>
          <w:kern w:val="0"/>
          <w:sz w:val="24"/>
          <w:szCs w:val="24"/>
        </w:rPr>
        <w:t>3 </w:t>
      </w:r>
      <w:r w:rsidRPr="00504F0A">
        <w:rPr>
          <w:rFonts w:ascii="Book Antiqua" w:hAnsi="Book Antiqua" w:cs="SimSun"/>
          <w:b/>
          <w:bCs/>
          <w:kern w:val="0"/>
          <w:sz w:val="24"/>
          <w:szCs w:val="24"/>
        </w:rPr>
        <w:t>Banks PA</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Bollen</w:t>
      </w:r>
      <w:proofErr w:type="spellEnd"/>
      <w:r w:rsidRPr="00504F0A">
        <w:rPr>
          <w:rFonts w:ascii="Book Antiqua" w:hAnsi="Book Antiqua" w:cs="SimSun"/>
          <w:kern w:val="0"/>
          <w:sz w:val="24"/>
          <w:szCs w:val="24"/>
        </w:rPr>
        <w:t xml:space="preserve"> TL, </w:t>
      </w:r>
      <w:proofErr w:type="spellStart"/>
      <w:r w:rsidRPr="00504F0A">
        <w:rPr>
          <w:rFonts w:ascii="Book Antiqua" w:hAnsi="Book Antiqua" w:cs="SimSun"/>
          <w:kern w:val="0"/>
          <w:sz w:val="24"/>
          <w:szCs w:val="24"/>
        </w:rPr>
        <w:t>Dervenis</w:t>
      </w:r>
      <w:proofErr w:type="spellEnd"/>
      <w:r w:rsidRPr="00504F0A">
        <w:rPr>
          <w:rFonts w:ascii="Book Antiqua" w:hAnsi="Book Antiqua" w:cs="SimSun"/>
          <w:kern w:val="0"/>
          <w:sz w:val="24"/>
          <w:szCs w:val="24"/>
        </w:rPr>
        <w:t xml:space="preserve"> C, </w:t>
      </w:r>
      <w:proofErr w:type="spellStart"/>
      <w:r w:rsidRPr="00504F0A">
        <w:rPr>
          <w:rFonts w:ascii="Book Antiqua" w:hAnsi="Book Antiqua" w:cs="SimSun"/>
          <w:kern w:val="0"/>
          <w:sz w:val="24"/>
          <w:szCs w:val="24"/>
        </w:rPr>
        <w:t>Gooszen</w:t>
      </w:r>
      <w:proofErr w:type="spellEnd"/>
      <w:r w:rsidRPr="00504F0A">
        <w:rPr>
          <w:rFonts w:ascii="Book Antiqua" w:hAnsi="Book Antiqua" w:cs="SimSun"/>
          <w:kern w:val="0"/>
          <w:sz w:val="24"/>
          <w:szCs w:val="24"/>
        </w:rPr>
        <w:t xml:space="preserve"> HG, Johnson CD, </w:t>
      </w:r>
      <w:proofErr w:type="spellStart"/>
      <w:r w:rsidRPr="00504F0A">
        <w:rPr>
          <w:rFonts w:ascii="Book Antiqua" w:hAnsi="Book Antiqua" w:cs="SimSun"/>
          <w:kern w:val="0"/>
          <w:sz w:val="24"/>
          <w:szCs w:val="24"/>
        </w:rPr>
        <w:t>Sarr</w:t>
      </w:r>
      <w:proofErr w:type="spellEnd"/>
      <w:r w:rsidRPr="00504F0A">
        <w:rPr>
          <w:rFonts w:ascii="Book Antiqua" w:hAnsi="Book Antiqua" w:cs="SimSun"/>
          <w:kern w:val="0"/>
          <w:sz w:val="24"/>
          <w:szCs w:val="24"/>
        </w:rPr>
        <w:t xml:space="preserve"> MG, </w:t>
      </w:r>
      <w:proofErr w:type="spellStart"/>
      <w:r w:rsidRPr="00504F0A">
        <w:rPr>
          <w:rFonts w:ascii="Book Antiqua" w:hAnsi="Book Antiqua" w:cs="SimSun"/>
          <w:kern w:val="0"/>
          <w:sz w:val="24"/>
          <w:szCs w:val="24"/>
        </w:rPr>
        <w:t>Tsiotos</w:t>
      </w:r>
      <w:proofErr w:type="spellEnd"/>
      <w:r w:rsidRPr="00504F0A">
        <w:rPr>
          <w:rFonts w:ascii="Book Antiqua" w:hAnsi="Book Antiqua" w:cs="SimSun"/>
          <w:kern w:val="0"/>
          <w:sz w:val="24"/>
          <w:szCs w:val="24"/>
        </w:rPr>
        <w:t xml:space="preserve"> GG, Vege SS. Classification of acute pancreatitis--2012: revision of the Atlanta classification and definitions by international consensus.</w:t>
      </w:r>
      <w:r w:rsidRPr="00C678F6">
        <w:rPr>
          <w:rFonts w:ascii="Book Antiqua" w:hAnsi="Book Antiqua" w:cs="SimSun"/>
          <w:kern w:val="0"/>
          <w:sz w:val="24"/>
          <w:szCs w:val="24"/>
        </w:rPr>
        <w:t> </w:t>
      </w:r>
      <w:r w:rsidRPr="00504F0A">
        <w:rPr>
          <w:rFonts w:ascii="Book Antiqua" w:hAnsi="Book Antiqua" w:cs="SimSun"/>
          <w:i/>
          <w:iCs/>
          <w:kern w:val="0"/>
          <w:sz w:val="24"/>
          <w:szCs w:val="24"/>
        </w:rPr>
        <w:t>Gut</w:t>
      </w:r>
      <w:r w:rsidRPr="00C678F6">
        <w:rPr>
          <w:rFonts w:ascii="Book Antiqua" w:hAnsi="Book Antiqua" w:cs="SimSun"/>
          <w:kern w:val="0"/>
          <w:sz w:val="24"/>
          <w:szCs w:val="24"/>
        </w:rPr>
        <w:t> </w:t>
      </w:r>
      <w:r w:rsidRPr="00504F0A">
        <w:rPr>
          <w:rFonts w:ascii="Book Antiqua" w:hAnsi="Book Antiqua" w:cs="SimSun"/>
          <w:kern w:val="0"/>
          <w:sz w:val="24"/>
          <w:szCs w:val="24"/>
        </w:rPr>
        <w:t>2013;</w:t>
      </w:r>
      <w:r w:rsidRPr="00C678F6">
        <w:rPr>
          <w:rFonts w:ascii="Book Antiqua" w:hAnsi="Book Antiqua" w:cs="SimSun"/>
          <w:kern w:val="0"/>
          <w:sz w:val="24"/>
          <w:szCs w:val="24"/>
        </w:rPr>
        <w:t> </w:t>
      </w:r>
      <w:r w:rsidRPr="00504F0A">
        <w:rPr>
          <w:rFonts w:ascii="Book Antiqua" w:hAnsi="Book Antiqua" w:cs="SimSun"/>
          <w:b/>
          <w:bCs/>
          <w:kern w:val="0"/>
          <w:sz w:val="24"/>
          <w:szCs w:val="24"/>
        </w:rPr>
        <w:t>62</w:t>
      </w:r>
      <w:r w:rsidRPr="00504F0A">
        <w:rPr>
          <w:rFonts w:ascii="Book Antiqua" w:hAnsi="Book Antiqua" w:cs="SimSun"/>
          <w:kern w:val="0"/>
          <w:sz w:val="24"/>
          <w:szCs w:val="24"/>
        </w:rPr>
        <w:t>: 102-111 [PMID: 23100216 DOI: 10.1136/gutjnl-2012-302779</w:t>
      </w:r>
      <w:r w:rsidRPr="00C678F6">
        <w:rPr>
          <w:rFonts w:ascii="Book Antiqua" w:hAnsi="Book Antiqua" w:cs="SimSun"/>
          <w:kern w:val="0"/>
          <w:sz w:val="24"/>
          <w:szCs w:val="24"/>
        </w:rPr>
        <w:t>]</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2</w:t>
      </w:r>
      <w:r w:rsidRPr="00C678F6">
        <w:rPr>
          <w:rFonts w:ascii="Book Antiqua" w:hAnsi="Book Antiqua" w:cs="SimSun"/>
          <w:kern w:val="0"/>
          <w:sz w:val="24"/>
          <w:szCs w:val="24"/>
        </w:rPr>
        <w:t xml:space="preserve">4 </w:t>
      </w:r>
      <w:r w:rsidRPr="00504F0A">
        <w:rPr>
          <w:rFonts w:ascii="Book Antiqua" w:hAnsi="Book Antiqua" w:cs="SimSun"/>
          <w:b/>
          <w:bCs/>
          <w:kern w:val="0"/>
          <w:sz w:val="24"/>
          <w:szCs w:val="24"/>
        </w:rPr>
        <w:t>Takaishi K</w:t>
      </w:r>
      <w:r w:rsidRPr="00504F0A">
        <w:rPr>
          <w:rFonts w:ascii="Book Antiqua" w:hAnsi="Book Antiqua" w:cs="SimSun"/>
          <w:kern w:val="0"/>
          <w:sz w:val="24"/>
          <w:szCs w:val="24"/>
        </w:rPr>
        <w:t xml:space="preserve">, Miyoshi J, Matsumura T, Honda R, </w:t>
      </w:r>
      <w:proofErr w:type="spellStart"/>
      <w:r w:rsidRPr="00504F0A">
        <w:rPr>
          <w:rFonts w:ascii="Book Antiqua" w:hAnsi="Book Antiqua" w:cs="SimSun"/>
          <w:kern w:val="0"/>
          <w:sz w:val="24"/>
          <w:szCs w:val="24"/>
        </w:rPr>
        <w:t>Ohba</w:t>
      </w:r>
      <w:proofErr w:type="spellEnd"/>
      <w:r w:rsidRPr="00504F0A">
        <w:rPr>
          <w:rFonts w:ascii="Book Antiqua" w:hAnsi="Book Antiqua" w:cs="SimSun"/>
          <w:kern w:val="0"/>
          <w:sz w:val="24"/>
          <w:szCs w:val="24"/>
        </w:rPr>
        <w:t xml:space="preserve"> T, </w:t>
      </w:r>
      <w:proofErr w:type="spellStart"/>
      <w:r w:rsidRPr="00504F0A">
        <w:rPr>
          <w:rFonts w:ascii="Book Antiqua" w:hAnsi="Book Antiqua" w:cs="SimSun"/>
          <w:kern w:val="0"/>
          <w:sz w:val="24"/>
          <w:szCs w:val="24"/>
        </w:rPr>
        <w:t>Katabuchi</w:t>
      </w:r>
      <w:proofErr w:type="spellEnd"/>
      <w:r w:rsidRPr="00504F0A">
        <w:rPr>
          <w:rFonts w:ascii="Book Antiqua" w:hAnsi="Book Antiqua" w:cs="SimSun"/>
          <w:kern w:val="0"/>
          <w:sz w:val="24"/>
          <w:szCs w:val="24"/>
        </w:rPr>
        <w:t xml:space="preserve"> H. </w:t>
      </w:r>
      <w:proofErr w:type="spellStart"/>
      <w:r w:rsidRPr="00504F0A">
        <w:rPr>
          <w:rFonts w:ascii="Book Antiqua" w:hAnsi="Book Antiqua" w:cs="SimSun"/>
          <w:kern w:val="0"/>
          <w:sz w:val="24"/>
          <w:szCs w:val="24"/>
        </w:rPr>
        <w:t>Hypertriglyceridemic</w:t>
      </w:r>
      <w:proofErr w:type="spellEnd"/>
      <w:r w:rsidRPr="00504F0A">
        <w:rPr>
          <w:rFonts w:ascii="Book Antiqua" w:hAnsi="Book Antiqua" w:cs="SimSun"/>
          <w:kern w:val="0"/>
          <w:sz w:val="24"/>
          <w:szCs w:val="24"/>
        </w:rPr>
        <w:t xml:space="preserve"> acute pancreatitis during pregnancy: prevention with diet therapy and omega-3 fatty acids in the following pregnancy.</w:t>
      </w:r>
      <w:r w:rsidRPr="00C678F6">
        <w:rPr>
          <w:rFonts w:ascii="Book Antiqua" w:hAnsi="Book Antiqua" w:cs="SimSun"/>
          <w:kern w:val="0"/>
          <w:sz w:val="24"/>
          <w:szCs w:val="24"/>
        </w:rPr>
        <w:t> </w:t>
      </w:r>
      <w:r w:rsidRPr="00504F0A">
        <w:rPr>
          <w:rFonts w:ascii="Book Antiqua" w:hAnsi="Book Antiqua" w:cs="SimSun"/>
          <w:i/>
          <w:iCs/>
          <w:kern w:val="0"/>
          <w:sz w:val="24"/>
          <w:szCs w:val="24"/>
        </w:rPr>
        <w:t>Nutrition</w:t>
      </w:r>
      <w:r w:rsidRPr="00C678F6">
        <w:rPr>
          <w:rFonts w:ascii="Book Antiqua" w:hAnsi="Book Antiqua" w:cs="SimSun"/>
          <w:kern w:val="0"/>
          <w:sz w:val="24"/>
          <w:szCs w:val="24"/>
        </w:rPr>
        <w:t> 1984</w:t>
      </w:r>
      <w:r w:rsidRPr="00504F0A">
        <w:rPr>
          <w:rFonts w:ascii="Book Antiqua" w:hAnsi="Book Antiqua" w:cs="SimSun"/>
          <w:kern w:val="0"/>
          <w:sz w:val="24"/>
          <w:szCs w:val="24"/>
        </w:rPr>
        <w:t>;</w:t>
      </w:r>
      <w:r w:rsidRPr="00C678F6">
        <w:rPr>
          <w:rFonts w:ascii="Book Antiqua" w:hAnsi="Book Antiqua" w:cs="SimSun"/>
          <w:kern w:val="0"/>
          <w:sz w:val="24"/>
          <w:szCs w:val="24"/>
        </w:rPr>
        <w:t> </w:t>
      </w:r>
      <w:r w:rsidRPr="00504F0A">
        <w:rPr>
          <w:rFonts w:ascii="Book Antiqua" w:hAnsi="Book Antiqua" w:cs="SimSun"/>
          <w:b/>
          <w:bCs/>
          <w:kern w:val="0"/>
          <w:sz w:val="24"/>
          <w:szCs w:val="24"/>
        </w:rPr>
        <w:t>25</w:t>
      </w:r>
      <w:r w:rsidRPr="00504F0A">
        <w:rPr>
          <w:rFonts w:ascii="Book Antiqua" w:hAnsi="Book Antiqua" w:cs="SimSun"/>
          <w:kern w:val="0"/>
          <w:sz w:val="24"/>
          <w:szCs w:val="24"/>
        </w:rPr>
        <w:t>: 1094-1097 [PMID: 19524405 DOI: 10.1016/j.nut.2009.04.009]</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2</w:t>
      </w:r>
      <w:r w:rsidRPr="00C678F6">
        <w:rPr>
          <w:rFonts w:ascii="Book Antiqua" w:hAnsi="Book Antiqua" w:cs="SimSun"/>
          <w:kern w:val="0"/>
          <w:sz w:val="24"/>
          <w:szCs w:val="24"/>
        </w:rPr>
        <w:t>5 </w:t>
      </w:r>
      <w:r w:rsidRPr="00504F0A">
        <w:rPr>
          <w:rFonts w:ascii="Book Antiqua" w:hAnsi="Book Antiqua" w:cs="SimSun"/>
          <w:b/>
          <w:bCs/>
          <w:kern w:val="0"/>
          <w:sz w:val="24"/>
          <w:szCs w:val="24"/>
        </w:rPr>
        <w:t>Blamey SL</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Imrie</w:t>
      </w:r>
      <w:proofErr w:type="spellEnd"/>
      <w:r w:rsidRPr="00504F0A">
        <w:rPr>
          <w:rFonts w:ascii="Book Antiqua" w:hAnsi="Book Antiqua" w:cs="SimSun"/>
          <w:kern w:val="0"/>
          <w:sz w:val="24"/>
          <w:szCs w:val="24"/>
        </w:rPr>
        <w:t xml:space="preserve"> CW, O'Neill J, Gilmour WH, Carter DC. Prognostic factors in acute pancreatitis.</w:t>
      </w:r>
      <w:r w:rsidRPr="00C678F6">
        <w:rPr>
          <w:rFonts w:ascii="Book Antiqua" w:hAnsi="Book Antiqua" w:cs="SimSun"/>
          <w:kern w:val="0"/>
          <w:sz w:val="24"/>
          <w:szCs w:val="24"/>
        </w:rPr>
        <w:t> </w:t>
      </w:r>
      <w:r w:rsidRPr="00504F0A">
        <w:rPr>
          <w:rFonts w:ascii="Book Antiqua" w:hAnsi="Book Antiqua" w:cs="SimSun"/>
          <w:i/>
          <w:iCs/>
          <w:kern w:val="0"/>
          <w:sz w:val="24"/>
          <w:szCs w:val="24"/>
        </w:rPr>
        <w:t>Gut</w:t>
      </w:r>
      <w:r w:rsidRPr="00C678F6">
        <w:rPr>
          <w:rFonts w:ascii="Book Antiqua" w:hAnsi="Book Antiqua" w:cs="SimSun"/>
          <w:kern w:val="0"/>
          <w:sz w:val="24"/>
          <w:szCs w:val="24"/>
        </w:rPr>
        <w:t> </w:t>
      </w:r>
      <w:r w:rsidRPr="00504F0A">
        <w:rPr>
          <w:rFonts w:ascii="Book Antiqua" w:hAnsi="Book Antiqua" w:cs="SimSun"/>
          <w:kern w:val="0"/>
          <w:sz w:val="24"/>
          <w:szCs w:val="24"/>
        </w:rPr>
        <w:t>1984;</w:t>
      </w:r>
      <w:r w:rsidRPr="00C678F6">
        <w:rPr>
          <w:rFonts w:ascii="Book Antiqua" w:hAnsi="Book Antiqua" w:cs="SimSun"/>
          <w:kern w:val="0"/>
          <w:sz w:val="24"/>
          <w:szCs w:val="24"/>
        </w:rPr>
        <w:t> </w:t>
      </w:r>
      <w:r w:rsidRPr="00504F0A">
        <w:rPr>
          <w:rFonts w:ascii="Book Antiqua" w:hAnsi="Book Antiqua" w:cs="SimSun"/>
          <w:b/>
          <w:bCs/>
          <w:kern w:val="0"/>
          <w:sz w:val="24"/>
          <w:szCs w:val="24"/>
        </w:rPr>
        <w:t>25</w:t>
      </w:r>
      <w:r w:rsidRPr="00504F0A">
        <w:rPr>
          <w:rFonts w:ascii="Book Antiqua" w:hAnsi="Book Antiqua" w:cs="SimSun"/>
          <w:kern w:val="0"/>
          <w:sz w:val="24"/>
          <w:szCs w:val="24"/>
        </w:rPr>
        <w:t>: 1340-1346 [PMID: 6510766]</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2</w:t>
      </w:r>
      <w:r w:rsidRPr="00C678F6">
        <w:rPr>
          <w:rFonts w:ascii="Book Antiqua" w:hAnsi="Book Antiqua" w:cs="SimSun"/>
          <w:kern w:val="0"/>
          <w:sz w:val="24"/>
          <w:szCs w:val="24"/>
        </w:rPr>
        <w:t>6 </w:t>
      </w:r>
      <w:r w:rsidRPr="00504F0A">
        <w:rPr>
          <w:rFonts w:ascii="Book Antiqua" w:hAnsi="Book Antiqua" w:cs="SimSun"/>
          <w:b/>
          <w:bCs/>
          <w:kern w:val="0"/>
          <w:sz w:val="24"/>
          <w:szCs w:val="24"/>
        </w:rPr>
        <w:t>Boos CJ</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Balakrishnan</w:t>
      </w:r>
      <w:proofErr w:type="spellEnd"/>
      <w:r w:rsidRPr="00504F0A">
        <w:rPr>
          <w:rFonts w:ascii="Book Antiqua" w:hAnsi="Book Antiqua" w:cs="SimSun"/>
          <w:kern w:val="0"/>
          <w:sz w:val="24"/>
          <w:szCs w:val="24"/>
        </w:rPr>
        <w:t xml:space="preserve"> B, Lip GY. The effects of coronary artery disease severity on time-dependent changes in platelet activation indices in stored whole blood.</w:t>
      </w:r>
      <w:r w:rsidRPr="00C678F6">
        <w:rPr>
          <w:rFonts w:ascii="Book Antiqua" w:hAnsi="Book Antiqua" w:cs="SimSun"/>
          <w:kern w:val="0"/>
          <w:sz w:val="24"/>
          <w:szCs w:val="24"/>
        </w:rPr>
        <w:t> </w:t>
      </w:r>
      <w:r w:rsidRPr="00504F0A">
        <w:rPr>
          <w:rFonts w:ascii="Book Antiqua" w:hAnsi="Book Antiqua" w:cs="SimSun"/>
          <w:i/>
          <w:iCs/>
          <w:kern w:val="0"/>
          <w:sz w:val="24"/>
          <w:szCs w:val="24"/>
        </w:rPr>
        <w:t xml:space="preserve">J </w:t>
      </w:r>
      <w:proofErr w:type="spellStart"/>
      <w:r w:rsidRPr="00504F0A">
        <w:rPr>
          <w:rFonts w:ascii="Book Antiqua" w:hAnsi="Book Antiqua" w:cs="SimSun"/>
          <w:i/>
          <w:iCs/>
          <w:kern w:val="0"/>
          <w:sz w:val="24"/>
          <w:szCs w:val="24"/>
        </w:rPr>
        <w:t>Thromb</w:t>
      </w:r>
      <w:proofErr w:type="spellEnd"/>
      <w:r w:rsidRPr="00504F0A">
        <w:rPr>
          <w:rFonts w:ascii="Book Antiqua" w:hAnsi="Book Antiqua" w:cs="SimSun"/>
          <w:i/>
          <w:iCs/>
          <w:kern w:val="0"/>
          <w:sz w:val="24"/>
          <w:szCs w:val="24"/>
        </w:rPr>
        <w:t xml:space="preserve"> Thrombolysis</w:t>
      </w:r>
      <w:r w:rsidRPr="00C678F6">
        <w:rPr>
          <w:rFonts w:ascii="Book Antiqua" w:hAnsi="Book Antiqua" w:cs="SimSun"/>
          <w:kern w:val="0"/>
          <w:sz w:val="24"/>
          <w:szCs w:val="24"/>
        </w:rPr>
        <w:t> </w:t>
      </w:r>
      <w:r w:rsidRPr="00504F0A">
        <w:rPr>
          <w:rFonts w:ascii="Book Antiqua" w:hAnsi="Book Antiqua" w:cs="SimSun"/>
          <w:kern w:val="0"/>
          <w:sz w:val="24"/>
          <w:szCs w:val="24"/>
        </w:rPr>
        <w:t>2008;</w:t>
      </w:r>
      <w:r w:rsidRPr="00C678F6">
        <w:rPr>
          <w:rFonts w:ascii="Book Antiqua" w:hAnsi="Book Antiqua" w:cs="SimSun"/>
          <w:kern w:val="0"/>
          <w:sz w:val="24"/>
          <w:szCs w:val="24"/>
        </w:rPr>
        <w:t> </w:t>
      </w:r>
      <w:r w:rsidRPr="00504F0A">
        <w:rPr>
          <w:rFonts w:ascii="Book Antiqua" w:hAnsi="Book Antiqua" w:cs="SimSun"/>
          <w:b/>
          <w:bCs/>
          <w:kern w:val="0"/>
          <w:sz w:val="24"/>
          <w:szCs w:val="24"/>
        </w:rPr>
        <w:t>25</w:t>
      </w:r>
      <w:r w:rsidRPr="00504F0A">
        <w:rPr>
          <w:rFonts w:ascii="Book Antiqua" w:hAnsi="Book Antiqua" w:cs="SimSun"/>
          <w:kern w:val="0"/>
          <w:sz w:val="24"/>
          <w:szCs w:val="24"/>
        </w:rPr>
        <w:t>: 135-140 [PMID: 17574521 DOI: 10.1007/s11239-007-0034-8]</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2</w:t>
      </w:r>
      <w:r w:rsidRPr="00C678F6">
        <w:rPr>
          <w:rFonts w:ascii="Book Antiqua" w:hAnsi="Book Antiqua" w:cs="SimSun"/>
          <w:kern w:val="0"/>
          <w:sz w:val="24"/>
          <w:szCs w:val="24"/>
        </w:rPr>
        <w:t>7 </w:t>
      </w:r>
      <w:proofErr w:type="spellStart"/>
      <w:r w:rsidRPr="00504F0A">
        <w:rPr>
          <w:rFonts w:ascii="Book Antiqua" w:hAnsi="Book Antiqua" w:cs="SimSun"/>
          <w:b/>
          <w:bCs/>
          <w:kern w:val="0"/>
          <w:sz w:val="24"/>
          <w:szCs w:val="24"/>
        </w:rPr>
        <w:t>Beyazit</w:t>
      </w:r>
      <w:proofErr w:type="spellEnd"/>
      <w:r w:rsidRPr="00504F0A">
        <w:rPr>
          <w:rFonts w:ascii="Book Antiqua" w:hAnsi="Book Antiqua" w:cs="SimSun"/>
          <w:b/>
          <w:bCs/>
          <w:kern w:val="0"/>
          <w:sz w:val="24"/>
          <w:szCs w:val="24"/>
        </w:rPr>
        <w:t xml:space="preserve"> Y</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Sayilir</w:t>
      </w:r>
      <w:proofErr w:type="spellEnd"/>
      <w:r w:rsidRPr="00504F0A">
        <w:rPr>
          <w:rFonts w:ascii="Book Antiqua" w:hAnsi="Book Antiqua" w:cs="SimSun"/>
          <w:kern w:val="0"/>
          <w:sz w:val="24"/>
          <w:szCs w:val="24"/>
        </w:rPr>
        <w:t xml:space="preserve"> A, Torun S, </w:t>
      </w:r>
      <w:proofErr w:type="spellStart"/>
      <w:r w:rsidRPr="00504F0A">
        <w:rPr>
          <w:rFonts w:ascii="Book Antiqua" w:hAnsi="Book Antiqua" w:cs="SimSun"/>
          <w:kern w:val="0"/>
          <w:sz w:val="24"/>
          <w:szCs w:val="24"/>
        </w:rPr>
        <w:t>Suvak</w:t>
      </w:r>
      <w:proofErr w:type="spellEnd"/>
      <w:r w:rsidRPr="00504F0A">
        <w:rPr>
          <w:rFonts w:ascii="Book Antiqua" w:hAnsi="Book Antiqua" w:cs="SimSun"/>
          <w:kern w:val="0"/>
          <w:sz w:val="24"/>
          <w:szCs w:val="24"/>
        </w:rPr>
        <w:t xml:space="preserve"> B, </w:t>
      </w:r>
      <w:proofErr w:type="spellStart"/>
      <w:r w:rsidRPr="00504F0A">
        <w:rPr>
          <w:rFonts w:ascii="Book Antiqua" w:hAnsi="Book Antiqua" w:cs="SimSun"/>
          <w:kern w:val="0"/>
          <w:sz w:val="24"/>
          <w:szCs w:val="24"/>
        </w:rPr>
        <w:t>Yesil</w:t>
      </w:r>
      <w:proofErr w:type="spellEnd"/>
      <w:r w:rsidRPr="00504F0A">
        <w:rPr>
          <w:rFonts w:ascii="Book Antiqua" w:hAnsi="Book Antiqua" w:cs="SimSun"/>
          <w:kern w:val="0"/>
          <w:sz w:val="24"/>
          <w:szCs w:val="24"/>
        </w:rPr>
        <w:t xml:space="preserve"> Y, </w:t>
      </w:r>
      <w:proofErr w:type="spellStart"/>
      <w:r w:rsidRPr="00504F0A">
        <w:rPr>
          <w:rFonts w:ascii="Book Antiqua" w:hAnsi="Book Antiqua" w:cs="SimSun"/>
          <w:kern w:val="0"/>
          <w:sz w:val="24"/>
          <w:szCs w:val="24"/>
        </w:rPr>
        <w:t>Purnak</w:t>
      </w:r>
      <w:proofErr w:type="spellEnd"/>
      <w:r w:rsidRPr="00504F0A">
        <w:rPr>
          <w:rFonts w:ascii="Book Antiqua" w:hAnsi="Book Antiqua" w:cs="SimSun"/>
          <w:kern w:val="0"/>
          <w:sz w:val="24"/>
          <w:szCs w:val="24"/>
        </w:rPr>
        <w:t xml:space="preserve"> T, </w:t>
      </w:r>
      <w:proofErr w:type="spellStart"/>
      <w:r w:rsidRPr="00504F0A">
        <w:rPr>
          <w:rFonts w:ascii="Book Antiqua" w:hAnsi="Book Antiqua" w:cs="SimSun"/>
          <w:kern w:val="0"/>
          <w:sz w:val="24"/>
          <w:szCs w:val="24"/>
        </w:rPr>
        <w:t>Oztas</w:t>
      </w:r>
      <w:proofErr w:type="spellEnd"/>
      <w:r w:rsidRPr="00504F0A">
        <w:rPr>
          <w:rFonts w:ascii="Book Antiqua" w:hAnsi="Book Antiqua" w:cs="SimSun"/>
          <w:kern w:val="0"/>
          <w:sz w:val="24"/>
          <w:szCs w:val="24"/>
        </w:rPr>
        <w:t xml:space="preserve"> E, Kurt M, </w:t>
      </w:r>
      <w:proofErr w:type="spellStart"/>
      <w:r w:rsidRPr="00504F0A">
        <w:rPr>
          <w:rFonts w:ascii="Book Antiqua" w:hAnsi="Book Antiqua" w:cs="SimSun"/>
          <w:kern w:val="0"/>
          <w:sz w:val="24"/>
          <w:szCs w:val="24"/>
        </w:rPr>
        <w:t>Kekilli</w:t>
      </w:r>
      <w:proofErr w:type="spellEnd"/>
      <w:r w:rsidRPr="00504F0A">
        <w:rPr>
          <w:rFonts w:ascii="Book Antiqua" w:hAnsi="Book Antiqua" w:cs="SimSun"/>
          <w:kern w:val="0"/>
          <w:sz w:val="24"/>
          <w:szCs w:val="24"/>
        </w:rPr>
        <w:t xml:space="preserve"> M, Ibis M. Mean platelet volume as an indicator of disease severity in patients with acute pancreatitis.</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Clin</w:t>
      </w:r>
      <w:proofErr w:type="spellEnd"/>
      <w:r w:rsidRPr="00504F0A">
        <w:rPr>
          <w:rFonts w:ascii="Book Antiqua" w:hAnsi="Book Antiqua" w:cs="SimSun"/>
          <w:i/>
          <w:iCs/>
          <w:kern w:val="0"/>
          <w:sz w:val="24"/>
          <w:szCs w:val="24"/>
        </w:rPr>
        <w:t xml:space="preserve"> Res </w:t>
      </w:r>
      <w:proofErr w:type="spellStart"/>
      <w:r w:rsidRPr="00504F0A">
        <w:rPr>
          <w:rFonts w:ascii="Book Antiqua" w:hAnsi="Book Antiqua" w:cs="SimSun"/>
          <w:i/>
          <w:iCs/>
          <w:kern w:val="0"/>
          <w:sz w:val="24"/>
          <w:szCs w:val="24"/>
        </w:rPr>
        <w:t>Hepatol</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Gastroenterol</w:t>
      </w:r>
      <w:proofErr w:type="spellEnd"/>
      <w:r w:rsidRPr="00C678F6">
        <w:rPr>
          <w:rFonts w:ascii="Book Antiqua" w:hAnsi="Book Antiqua" w:cs="SimSun"/>
          <w:kern w:val="0"/>
          <w:sz w:val="24"/>
          <w:szCs w:val="24"/>
        </w:rPr>
        <w:t> </w:t>
      </w:r>
      <w:r w:rsidRPr="00504F0A">
        <w:rPr>
          <w:rFonts w:ascii="Book Antiqua" w:hAnsi="Book Antiqua" w:cs="SimSun"/>
          <w:kern w:val="0"/>
          <w:sz w:val="24"/>
          <w:szCs w:val="24"/>
        </w:rPr>
        <w:t>2012;</w:t>
      </w:r>
      <w:r w:rsidRPr="00C678F6">
        <w:rPr>
          <w:rFonts w:ascii="Book Antiqua" w:hAnsi="Book Antiqua" w:cs="SimSun"/>
          <w:kern w:val="0"/>
          <w:sz w:val="24"/>
          <w:szCs w:val="24"/>
        </w:rPr>
        <w:t> </w:t>
      </w:r>
      <w:r w:rsidRPr="00504F0A">
        <w:rPr>
          <w:rFonts w:ascii="Book Antiqua" w:hAnsi="Book Antiqua" w:cs="SimSun"/>
          <w:b/>
          <w:bCs/>
          <w:kern w:val="0"/>
          <w:sz w:val="24"/>
          <w:szCs w:val="24"/>
        </w:rPr>
        <w:t>36</w:t>
      </w:r>
      <w:r w:rsidRPr="00504F0A">
        <w:rPr>
          <w:rFonts w:ascii="Book Antiqua" w:hAnsi="Book Antiqua" w:cs="SimSun"/>
          <w:kern w:val="0"/>
          <w:sz w:val="24"/>
          <w:szCs w:val="24"/>
        </w:rPr>
        <w:t>: 162-168 [PMID: 22088974 DOI: 10.1016/j.clinre.2011.10.003</w:t>
      </w:r>
      <w:r w:rsidRPr="00C678F6">
        <w:rPr>
          <w:rFonts w:ascii="Book Antiqua" w:hAnsi="Book Antiqua" w:cs="SimSun"/>
          <w:kern w:val="0"/>
          <w:sz w:val="24"/>
          <w:szCs w:val="24"/>
        </w:rPr>
        <w:t>]</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2</w:t>
      </w:r>
      <w:r w:rsidRPr="00C678F6">
        <w:rPr>
          <w:rFonts w:ascii="Book Antiqua" w:hAnsi="Book Antiqua" w:cs="SimSun"/>
          <w:kern w:val="0"/>
          <w:sz w:val="24"/>
          <w:szCs w:val="24"/>
        </w:rPr>
        <w:t>8 </w:t>
      </w:r>
      <w:proofErr w:type="spellStart"/>
      <w:r w:rsidRPr="00504F0A">
        <w:rPr>
          <w:rFonts w:ascii="Book Antiqua" w:hAnsi="Book Antiqua" w:cs="SimSun"/>
          <w:b/>
          <w:bCs/>
          <w:kern w:val="0"/>
          <w:sz w:val="24"/>
          <w:szCs w:val="24"/>
        </w:rPr>
        <w:t>Erbis</w:t>
      </w:r>
      <w:proofErr w:type="spellEnd"/>
      <w:r w:rsidRPr="00504F0A">
        <w:rPr>
          <w:rFonts w:ascii="Book Antiqua" w:hAnsi="Book Antiqua" w:cs="SimSun"/>
          <w:b/>
          <w:bCs/>
          <w:kern w:val="0"/>
          <w:sz w:val="24"/>
          <w:szCs w:val="24"/>
        </w:rPr>
        <w:t xml:space="preserve"> H</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Aliosmanoglu</w:t>
      </w:r>
      <w:proofErr w:type="spellEnd"/>
      <w:r w:rsidRPr="00504F0A">
        <w:rPr>
          <w:rFonts w:ascii="Book Antiqua" w:hAnsi="Book Antiqua" w:cs="SimSun"/>
          <w:kern w:val="0"/>
          <w:sz w:val="24"/>
          <w:szCs w:val="24"/>
        </w:rPr>
        <w:t xml:space="preserve"> I, </w:t>
      </w:r>
      <w:proofErr w:type="spellStart"/>
      <w:r w:rsidRPr="00504F0A">
        <w:rPr>
          <w:rFonts w:ascii="Book Antiqua" w:hAnsi="Book Antiqua" w:cs="SimSun"/>
          <w:kern w:val="0"/>
          <w:sz w:val="24"/>
          <w:szCs w:val="24"/>
        </w:rPr>
        <w:t>Turkoglu</w:t>
      </w:r>
      <w:proofErr w:type="spellEnd"/>
      <w:r w:rsidRPr="00504F0A">
        <w:rPr>
          <w:rFonts w:ascii="Book Antiqua" w:hAnsi="Book Antiqua" w:cs="SimSun"/>
          <w:kern w:val="0"/>
          <w:sz w:val="24"/>
          <w:szCs w:val="24"/>
        </w:rPr>
        <w:t xml:space="preserve"> MA, Ay E, </w:t>
      </w:r>
      <w:proofErr w:type="spellStart"/>
      <w:r w:rsidRPr="00504F0A">
        <w:rPr>
          <w:rFonts w:ascii="Book Antiqua" w:hAnsi="Book Antiqua" w:cs="SimSun"/>
          <w:kern w:val="0"/>
          <w:sz w:val="24"/>
          <w:szCs w:val="24"/>
        </w:rPr>
        <w:t>Turkoglu</w:t>
      </w:r>
      <w:proofErr w:type="spellEnd"/>
      <w:r w:rsidRPr="00504F0A">
        <w:rPr>
          <w:rFonts w:ascii="Book Antiqua" w:hAnsi="Book Antiqua" w:cs="SimSun"/>
          <w:kern w:val="0"/>
          <w:sz w:val="24"/>
          <w:szCs w:val="24"/>
        </w:rPr>
        <w:t xml:space="preserve"> A, </w:t>
      </w:r>
      <w:proofErr w:type="spellStart"/>
      <w:r w:rsidRPr="00504F0A">
        <w:rPr>
          <w:rFonts w:ascii="Book Antiqua" w:hAnsi="Book Antiqua" w:cs="SimSun"/>
          <w:kern w:val="0"/>
          <w:sz w:val="24"/>
          <w:szCs w:val="24"/>
        </w:rPr>
        <w:t>Ulger</w:t>
      </w:r>
      <w:proofErr w:type="spellEnd"/>
      <w:r w:rsidRPr="00504F0A">
        <w:rPr>
          <w:rFonts w:ascii="Book Antiqua" w:hAnsi="Book Antiqua" w:cs="SimSun"/>
          <w:kern w:val="0"/>
          <w:sz w:val="24"/>
          <w:szCs w:val="24"/>
        </w:rPr>
        <w:t xml:space="preserve"> BV. Evaluating mean platelet volume as a new indicator for confirming the diagnosis of necrotizing pancreatitis.</w:t>
      </w:r>
      <w:r w:rsidRPr="00C678F6">
        <w:rPr>
          <w:rFonts w:ascii="Book Antiqua" w:hAnsi="Book Antiqua" w:cs="SimSun"/>
          <w:kern w:val="0"/>
          <w:sz w:val="24"/>
          <w:szCs w:val="24"/>
        </w:rPr>
        <w:t> </w:t>
      </w:r>
      <w:r w:rsidRPr="00504F0A">
        <w:rPr>
          <w:rFonts w:ascii="Book Antiqua" w:hAnsi="Book Antiqua" w:cs="SimSun"/>
          <w:i/>
          <w:iCs/>
          <w:kern w:val="0"/>
          <w:sz w:val="24"/>
          <w:szCs w:val="24"/>
        </w:rPr>
        <w:t xml:space="preserve">Ann Ital </w:t>
      </w:r>
      <w:proofErr w:type="spellStart"/>
      <w:r w:rsidRPr="00504F0A">
        <w:rPr>
          <w:rFonts w:ascii="Book Antiqua" w:hAnsi="Book Antiqua" w:cs="SimSun"/>
          <w:i/>
          <w:iCs/>
          <w:kern w:val="0"/>
          <w:sz w:val="24"/>
          <w:szCs w:val="24"/>
        </w:rPr>
        <w:t>Chir</w:t>
      </w:r>
      <w:proofErr w:type="spellEnd"/>
      <w:r w:rsidRPr="00C678F6">
        <w:rPr>
          <w:rFonts w:ascii="Book Antiqua" w:hAnsi="Book Antiqua" w:cs="SimSun"/>
          <w:kern w:val="0"/>
          <w:sz w:val="24"/>
          <w:szCs w:val="24"/>
        </w:rPr>
        <w:t> 2014</w:t>
      </w:r>
      <w:r w:rsidRPr="00504F0A">
        <w:rPr>
          <w:rFonts w:ascii="Book Antiqua" w:hAnsi="Book Antiqua" w:cs="SimSun"/>
          <w:kern w:val="0"/>
          <w:sz w:val="24"/>
          <w:szCs w:val="24"/>
        </w:rPr>
        <w:t>;</w:t>
      </w:r>
      <w:r w:rsidRPr="00C678F6">
        <w:rPr>
          <w:rFonts w:ascii="Book Antiqua" w:hAnsi="Book Antiqua" w:cs="SimSun"/>
          <w:kern w:val="0"/>
          <w:sz w:val="24"/>
          <w:szCs w:val="24"/>
        </w:rPr>
        <w:t> </w:t>
      </w:r>
      <w:r w:rsidRPr="00504F0A">
        <w:rPr>
          <w:rFonts w:ascii="Book Antiqua" w:hAnsi="Book Antiqua" w:cs="SimSun"/>
          <w:b/>
          <w:bCs/>
          <w:kern w:val="0"/>
          <w:sz w:val="24"/>
          <w:szCs w:val="24"/>
        </w:rPr>
        <w:t>86</w:t>
      </w:r>
      <w:r w:rsidRPr="00504F0A">
        <w:rPr>
          <w:rFonts w:ascii="Book Antiqua" w:hAnsi="Book Antiqua" w:cs="SimSun"/>
          <w:kern w:val="0"/>
          <w:sz w:val="24"/>
          <w:szCs w:val="24"/>
        </w:rPr>
        <w:t>: 132-136 [PMID: 25707448]</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C678F6">
        <w:rPr>
          <w:rFonts w:ascii="Book Antiqua" w:hAnsi="Book Antiqua" w:cs="SimSun"/>
          <w:kern w:val="0"/>
          <w:sz w:val="24"/>
          <w:szCs w:val="24"/>
        </w:rPr>
        <w:t>29 </w:t>
      </w:r>
      <w:proofErr w:type="spellStart"/>
      <w:r w:rsidRPr="00504F0A">
        <w:rPr>
          <w:rFonts w:ascii="Book Antiqua" w:hAnsi="Book Antiqua" w:cs="SimSun"/>
          <w:b/>
          <w:bCs/>
          <w:kern w:val="0"/>
          <w:sz w:val="24"/>
          <w:szCs w:val="24"/>
        </w:rPr>
        <w:t>Tasi</w:t>
      </w:r>
      <w:r w:rsidRPr="00504F0A">
        <w:rPr>
          <w:rFonts w:ascii="Book Antiqua" w:eastAsia="MS Mincho" w:hAnsi="Book Antiqua" w:cs="MS Mincho"/>
          <w:b/>
          <w:bCs/>
          <w:kern w:val="0"/>
          <w:sz w:val="24"/>
          <w:szCs w:val="24"/>
        </w:rPr>
        <w:t>ć</w:t>
      </w:r>
      <w:proofErr w:type="spellEnd"/>
      <w:r w:rsidRPr="00504F0A">
        <w:rPr>
          <w:rFonts w:ascii="Book Antiqua" w:hAnsi="Book Antiqua" w:cs="SimSun"/>
          <w:b/>
          <w:bCs/>
          <w:kern w:val="0"/>
          <w:sz w:val="24"/>
          <w:szCs w:val="24"/>
        </w:rPr>
        <w:t xml:space="preserve"> T</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Grgov</w:t>
      </w:r>
      <w:proofErr w:type="spellEnd"/>
      <w:r w:rsidRPr="00504F0A">
        <w:rPr>
          <w:rFonts w:ascii="Book Antiqua" w:hAnsi="Book Antiqua" w:cs="SimSun"/>
          <w:kern w:val="0"/>
          <w:sz w:val="24"/>
          <w:szCs w:val="24"/>
        </w:rPr>
        <w:t xml:space="preserve"> S, </w:t>
      </w:r>
      <w:proofErr w:type="spellStart"/>
      <w:r w:rsidRPr="00504F0A">
        <w:rPr>
          <w:rFonts w:ascii="Book Antiqua" w:hAnsi="Book Antiqua" w:cs="SimSun"/>
          <w:kern w:val="0"/>
          <w:sz w:val="24"/>
          <w:szCs w:val="24"/>
        </w:rPr>
        <w:t>Nagorni</w:t>
      </w:r>
      <w:proofErr w:type="spellEnd"/>
      <w:r w:rsidRPr="00504F0A">
        <w:rPr>
          <w:rFonts w:ascii="Book Antiqua" w:hAnsi="Book Antiqua" w:cs="SimSun"/>
          <w:kern w:val="0"/>
          <w:sz w:val="24"/>
          <w:szCs w:val="24"/>
        </w:rPr>
        <w:t xml:space="preserve"> A, </w:t>
      </w:r>
      <w:proofErr w:type="spellStart"/>
      <w:r w:rsidRPr="00504F0A">
        <w:rPr>
          <w:rFonts w:ascii="Book Antiqua" w:hAnsi="Book Antiqua" w:cs="SimSun"/>
          <w:kern w:val="0"/>
          <w:sz w:val="24"/>
          <w:szCs w:val="24"/>
        </w:rPr>
        <w:t>Benedeto-Stojanov</w:t>
      </w:r>
      <w:proofErr w:type="spellEnd"/>
      <w:r w:rsidRPr="00504F0A">
        <w:rPr>
          <w:rFonts w:ascii="Book Antiqua" w:hAnsi="Book Antiqua" w:cs="SimSun"/>
          <w:kern w:val="0"/>
          <w:sz w:val="24"/>
          <w:szCs w:val="24"/>
        </w:rPr>
        <w:t xml:space="preserve"> D. [Comparison of </w:t>
      </w:r>
      <w:proofErr w:type="spellStart"/>
      <w:r w:rsidRPr="00504F0A">
        <w:rPr>
          <w:rFonts w:ascii="Book Antiqua" w:hAnsi="Book Antiqua" w:cs="SimSun"/>
          <w:kern w:val="0"/>
          <w:sz w:val="24"/>
          <w:szCs w:val="24"/>
        </w:rPr>
        <w:t>biohumoral</w:t>
      </w:r>
      <w:proofErr w:type="spellEnd"/>
      <w:r w:rsidRPr="00504F0A">
        <w:rPr>
          <w:rFonts w:ascii="Book Antiqua" w:hAnsi="Book Antiqua" w:cs="SimSun"/>
          <w:kern w:val="0"/>
          <w:sz w:val="24"/>
          <w:szCs w:val="24"/>
        </w:rPr>
        <w:t xml:space="preserve"> and morphological parameters in acute pancreatitis].</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Srp</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Arh</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Celok</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Lek</w:t>
      </w:r>
      <w:proofErr w:type="spellEnd"/>
      <w:r w:rsidRPr="00C678F6">
        <w:rPr>
          <w:rFonts w:ascii="Book Antiqua" w:hAnsi="Book Antiqua" w:cs="SimSun"/>
          <w:kern w:val="0"/>
          <w:sz w:val="24"/>
          <w:szCs w:val="24"/>
        </w:rPr>
        <w:t> 2007</w:t>
      </w:r>
      <w:r w:rsidRPr="00504F0A">
        <w:rPr>
          <w:rFonts w:ascii="Book Antiqua" w:hAnsi="Book Antiqua" w:cs="SimSun"/>
          <w:kern w:val="0"/>
          <w:sz w:val="24"/>
          <w:szCs w:val="24"/>
        </w:rPr>
        <w:t>;</w:t>
      </w:r>
      <w:r w:rsidRPr="00C678F6">
        <w:rPr>
          <w:rFonts w:ascii="Book Antiqua" w:hAnsi="Book Antiqua" w:cs="SimSun"/>
          <w:kern w:val="0"/>
          <w:sz w:val="24"/>
          <w:szCs w:val="24"/>
        </w:rPr>
        <w:t> </w:t>
      </w:r>
      <w:r w:rsidRPr="00504F0A">
        <w:rPr>
          <w:rFonts w:ascii="Book Antiqua" w:hAnsi="Book Antiqua" w:cs="SimSun"/>
          <w:b/>
          <w:bCs/>
          <w:kern w:val="0"/>
          <w:sz w:val="24"/>
          <w:szCs w:val="24"/>
        </w:rPr>
        <w:t>142</w:t>
      </w:r>
      <w:r w:rsidRPr="00504F0A">
        <w:rPr>
          <w:rFonts w:ascii="Book Antiqua" w:hAnsi="Book Antiqua" w:cs="SimSun"/>
          <w:kern w:val="0"/>
          <w:sz w:val="24"/>
          <w:szCs w:val="24"/>
        </w:rPr>
        <w:t>: 29-33 [PMID: 24684028]</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lastRenderedPageBreak/>
        <w:t>3</w:t>
      </w:r>
      <w:r w:rsidRPr="00C678F6">
        <w:rPr>
          <w:rFonts w:ascii="Book Antiqua" w:hAnsi="Book Antiqua" w:cs="SimSun"/>
          <w:kern w:val="0"/>
          <w:sz w:val="24"/>
          <w:szCs w:val="24"/>
        </w:rPr>
        <w:t>0 </w:t>
      </w:r>
      <w:proofErr w:type="spellStart"/>
      <w:r w:rsidRPr="00504F0A">
        <w:rPr>
          <w:rFonts w:ascii="Book Antiqua" w:hAnsi="Book Antiqua" w:cs="SimSun"/>
          <w:b/>
          <w:bCs/>
          <w:kern w:val="0"/>
          <w:sz w:val="24"/>
          <w:szCs w:val="24"/>
        </w:rPr>
        <w:t>Zrni</w:t>
      </w:r>
      <w:r w:rsidRPr="00504F0A">
        <w:rPr>
          <w:rFonts w:ascii="Book Antiqua" w:eastAsia="MS Mincho" w:hAnsi="Book Antiqua" w:cs="MS Mincho"/>
          <w:b/>
          <w:bCs/>
          <w:kern w:val="0"/>
          <w:sz w:val="24"/>
          <w:szCs w:val="24"/>
        </w:rPr>
        <w:t>ć</w:t>
      </w:r>
      <w:proofErr w:type="spellEnd"/>
      <w:r w:rsidRPr="00504F0A">
        <w:rPr>
          <w:rFonts w:ascii="Book Antiqua" w:hAnsi="Book Antiqua" w:cs="SimSun"/>
          <w:b/>
          <w:bCs/>
          <w:kern w:val="0"/>
          <w:sz w:val="24"/>
          <w:szCs w:val="24"/>
        </w:rPr>
        <w:t xml:space="preserve"> IK</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Mili</w:t>
      </w:r>
      <w:r w:rsidRPr="00504F0A">
        <w:rPr>
          <w:rFonts w:ascii="Book Antiqua" w:eastAsia="MS Mincho" w:hAnsi="Book Antiqua" w:cs="MS Mincho"/>
          <w:kern w:val="0"/>
          <w:sz w:val="24"/>
          <w:szCs w:val="24"/>
        </w:rPr>
        <w:t>ć</w:t>
      </w:r>
      <w:proofErr w:type="spellEnd"/>
      <w:r w:rsidRPr="00504F0A">
        <w:rPr>
          <w:rFonts w:ascii="Book Antiqua" w:hAnsi="Book Antiqua" w:cs="SimSun"/>
          <w:kern w:val="0"/>
          <w:sz w:val="24"/>
          <w:szCs w:val="24"/>
        </w:rPr>
        <w:t xml:space="preserve"> S, </w:t>
      </w:r>
      <w:proofErr w:type="spellStart"/>
      <w:r w:rsidRPr="00504F0A">
        <w:rPr>
          <w:rFonts w:ascii="Book Antiqua" w:hAnsi="Book Antiqua" w:cs="SimSun"/>
          <w:kern w:val="0"/>
          <w:sz w:val="24"/>
          <w:szCs w:val="24"/>
        </w:rPr>
        <w:t>Fisi</w:t>
      </w:r>
      <w:r w:rsidRPr="00504F0A">
        <w:rPr>
          <w:rFonts w:ascii="Book Antiqua" w:eastAsia="MS Mincho" w:hAnsi="Book Antiqua" w:cs="MS Mincho"/>
          <w:kern w:val="0"/>
          <w:sz w:val="24"/>
          <w:szCs w:val="24"/>
        </w:rPr>
        <w:t>ć</w:t>
      </w:r>
      <w:proofErr w:type="spellEnd"/>
      <w:r w:rsidRPr="00504F0A">
        <w:rPr>
          <w:rFonts w:ascii="Book Antiqua" w:hAnsi="Book Antiqua" w:cs="SimSun"/>
          <w:kern w:val="0"/>
          <w:sz w:val="24"/>
          <w:szCs w:val="24"/>
        </w:rPr>
        <w:t xml:space="preserve"> E, </w:t>
      </w:r>
      <w:proofErr w:type="spellStart"/>
      <w:r w:rsidRPr="00504F0A">
        <w:rPr>
          <w:rFonts w:ascii="Book Antiqua" w:hAnsi="Book Antiqua" w:cs="SimSun"/>
          <w:kern w:val="0"/>
          <w:sz w:val="24"/>
          <w:szCs w:val="24"/>
        </w:rPr>
        <w:t>Radi</w:t>
      </w:r>
      <w:r w:rsidRPr="00504F0A">
        <w:rPr>
          <w:rFonts w:ascii="Book Antiqua" w:eastAsia="MS Mincho" w:hAnsi="Book Antiqua" w:cs="MS Mincho"/>
          <w:kern w:val="0"/>
          <w:sz w:val="24"/>
          <w:szCs w:val="24"/>
        </w:rPr>
        <w:t>ć</w:t>
      </w:r>
      <w:proofErr w:type="spellEnd"/>
      <w:r w:rsidRPr="00504F0A">
        <w:rPr>
          <w:rFonts w:ascii="Book Antiqua" w:hAnsi="Book Antiqua" w:cs="SimSun"/>
          <w:kern w:val="0"/>
          <w:sz w:val="24"/>
          <w:szCs w:val="24"/>
        </w:rPr>
        <w:t xml:space="preserve"> M, </w:t>
      </w:r>
      <w:proofErr w:type="spellStart"/>
      <w:r w:rsidRPr="00504F0A">
        <w:rPr>
          <w:rFonts w:ascii="Book Antiqua" w:hAnsi="Book Antiqua" w:cs="SimSun"/>
          <w:kern w:val="0"/>
          <w:sz w:val="24"/>
          <w:szCs w:val="24"/>
        </w:rPr>
        <w:t>Stimac</w:t>
      </w:r>
      <w:proofErr w:type="spellEnd"/>
      <w:r w:rsidRPr="00504F0A">
        <w:rPr>
          <w:rFonts w:ascii="Book Antiqua" w:hAnsi="Book Antiqua" w:cs="SimSun"/>
          <w:kern w:val="0"/>
          <w:sz w:val="24"/>
          <w:szCs w:val="24"/>
        </w:rPr>
        <w:t xml:space="preserve"> D. [C-reactive protein and lactate dehydrogenase as single prognostic factors of severity in acute pancreatitis].</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Lijec</w:t>
      </w:r>
      <w:proofErr w:type="spellEnd"/>
      <w:r w:rsidRPr="00504F0A">
        <w:rPr>
          <w:rFonts w:ascii="Book Antiqua" w:hAnsi="Book Antiqua" w:cs="SimSun"/>
          <w:i/>
          <w:iCs/>
          <w:kern w:val="0"/>
          <w:sz w:val="24"/>
          <w:szCs w:val="24"/>
        </w:rPr>
        <w:t xml:space="preserve"> </w:t>
      </w:r>
      <w:proofErr w:type="spellStart"/>
      <w:r w:rsidRPr="00504F0A">
        <w:rPr>
          <w:rFonts w:ascii="Book Antiqua" w:hAnsi="Book Antiqua" w:cs="SimSun"/>
          <w:i/>
          <w:iCs/>
          <w:kern w:val="0"/>
          <w:sz w:val="24"/>
          <w:szCs w:val="24"/>
        </w:rPr>
        <w:t>Vjesn</w:t>
      </w:r>
      <w:proofErr w:type="spellEnd"/>
      <w:r w:rsidRPr="00C678F6">
        <w:rPr>
          <w:rFonts w:ascii="Book Antiqua" w:hAnsi="Book Antiqua" w:cs="SimSun"/>
          <w:kern w:val="0"/>
          <w:sz w:val="24"/>
          <w:szCs w:val="24"/>
        </w:rPr>
        <w:t> 2010</w:t>
      </w:r>
      <w:r w:rsidRPr="00504F0A">
        <w:rPr>
          <w:rFonts w:ascii="Book Antiqua" w:hAnsi="Book Antiqua" w:cs="SimSun"/>
          <w:kern w:val="0"/>
          <w:sz w:val="24"/>
          <w:szCs w:val="24"/>
        </w:rPr>
        <w:t>;</w:t>
      </w:r>
      <w:r w:rsidRPr="00C678F6">
        <w:rPr>
          <w:rFonts w:ascii="Book Antiqua" w:hAnsi="Book Antiqua" w:cs="SimSun"/>
          <w:kern w:val="0"/>
          <w:sz w:val="24"/>
          <w:szCs w:val="24"/>
        </w:rPr>
        <w:t> </w:t>
      </w:r>
      <w:r w:rsidRPr="00504F0A">
        <w:rPr>
          <w:rFonts w:ascii="Book Antiqua" w:hAnsi="Book Antiqua" w:cs="SimSun"/>
          <w:b/>
          <w:bCs/>
          <w:kern w:val="0"/>
          <w:sz w:val="24"/>
          <w:szCs w:val="24"/>
        </w:rPr>
        <w:t>129</w:t>
      </w:r>
      <w:r w:rsidRPr="00504F0A">
        <w:rPr>
          <w:rFonts w:ascii="Book Antiqua" w:hAnsi="Book Antiqua" w:cs="SimSun"/>
          <w:kern w:val="0"/>
          <w:sz w:val="24"/>
          <w:szCs w:val="24"/>
        </w:rPr>
        <w:t>: 1-4 [PMID: 17489509]</w:t>
      </w:r>
    </w:p>
    <w:p w:rsidR="0025306D" w:rsidRPr="00504F0A" w:rsidRDefault="0025306D" w:rsidP="0025306D">
      <w:pPr>
        <w:widowControl/>
        <w:adjustRightInd w:val="0"/>
        <w:snapToGrid w:val="0"/>
        <w:spacing w:line="360" w:lineRule="auto"/>
        <w:rPr>
          <w:rFonts w:ascii="Book Antiqua" w:hAnsi="Book Antiqua" w:cs="SimSun"/>
          <w:kern w:val="0"/>
          <w:sz w:val="24"/>
          <w:szCs w:val="24"/>
        </w:rPr>
      </w:pPr>
      <w:r w:rsidRPr="00504F0A">
        <w:rPr>
          <w:rFonts w:ascii="Book Antiqua" w:hAnsi="Book Antiqua" w:cs="SimSun"/>
          <w:kern w:val="0"/>
          <w:sz w:val="24"/>
          <w:szCs w:val="24"/>
        </w:rPr>
        <w:t>3</w:t>
      </w:r>
      <w:r w:rsidRPr="00C678F6">
        <w:rPr>
          <w:rFonts w:ascii="Book Antiqua" w:hAnsi="Book Antiqua" w:cs="SimSun"/>
          <w:kern w:val="0"/>
          <w:sz w:val="24"/>
          <w:szCs w:val="24"/>
        </w:rPr>
        <w:t xml:space="preserve">1 </w:t>
      </w:r>
      <w:proofErr w:type="spellStart"/>
      <w:r w:rsidRPr="00504F0A">
        <w:rPr>
          <w:rFonts w:ascii="Book Antiqua" w:hAnsi="Book Antiqua" w:cs="SimSun"/>
          <w:b/>
          <w:bCs/>
          <w:kern w:val="0"/>
          <w:sz w:val="24"/>
          <w:szCs w:val="24"/>
        </w:rPr>
        <w:t>Dambrauskas</w:t>
      </w:r>
      <w:proofErr w:type="spellEnd"/>
      <w:r w:rsidRPr="00504F0A">
        <w:rPr>
          <w:rFonts w:ascii="Book Antiqua" w:hAnsi="Book Antiqua" w:cs="SimSun"/>
          <w:b/>
          <w:bCs/>
          <w:kern w:val="0"/>
          <w:sz w:val="24"/>
          <w:szCs w:val="24"/>
        </w:rPr>
        <w:t xml:space="preserve"> Z</w:t>
      </w:r>
      <w:r w:rsidRPr="00504F0A">
        <w:rPr>
          <w:rFonts w:ascii="Book Antiqua" w:hAnsi="Book Antiqua" w:cs="SimSun"/>
          <w:kern w:val="0"/>
          <w:sz w:val="24"/>
          <w:szCs w:val="24"/>
        </w:rPr>
        <w:t xml:space="preserve">, </w:t>
      </w:r>
      <w:proofErr w:type="spellStart"/>
      <w:r w:rsidRPr="00504F0A">
        <w:rPr>
          <w:rFonts w:ascii="Book Antiqua" w:hAnsi="Book Antiqua" w:cs="SimSun"/>
          <w:kern w:val="0"/>
          <w:sz w:val="24"/>
          <w:szCs w:val="24"/>
        </w:rPr>
        <w:t>Gulbinas</w:t>
      </w:r>
      <w:proofErr w:type="spellEnd"/>
      <w:r w:rsidRPr="00504F0A">
        <w:rPr>
          <w:rFonts w:ascii="Book Antiqua" w:hAnsi="Book Antiqua" w:cs="SimSun"/>
          <w:kern w:val="0"/>
          <w:sz w:val="24"/>
          <w:szCs w:val="24"/>
        </w:rPr>
        <w:t xml:space="preserve"> A, </w:t>
      </w:r>
      <w:proofErr w:type="spellStart"/>
      <w:r w:rsidRPr="00504F0A">
        <w:rPr>
          <w:rFonts w:ascii="Book Antiqua" w:hAnsi="Book Antiqua" w:cs="SimSun"/>
          <w:kern w:val="0"/>
          <w:sz w:val="24"/>
          <w:szCs w:val="24"/>
        </w:rPr>
        <w:t>Pundzius</w:t>
      </w:r>
      <w:proofErr w:type="spellEnd"/>
      <w:r w:rsidRPr="00504F0A">
        <w:rPr>
          <w:rFonts w:ascii="Book Antiqua" w:hAnsi="Book Antiqua" w:cs="SimSun"/>
          <w:kern w:val="0"/>
          <w:sz w:val="24"/>
          <w:szCs w:val="24"/>
        </w:rPr>
        <w:t xml:space="preserve"> J, </w:t>
      </w:r>
      <w:proofErr w:type="spellStart"/>
      <w:r w:rsidRPr="00504F0A">
        <w:rPr>
          <w:rFonts w:ascii="Book Antiqua" w:hAnsi="Book Antiqua" w:cs="SimSun"/>
          <w:kern w:val="0"/>
          <w:sz w:val="24"/>
          <w:szCs w:val="24"/>
        </w:rPr>
        <w:t>Barauskas</w:t>
      </w:r>
      <w:proofErr w:type="spellEnd"/>
      <w:r w:rsidRPr="00504F0A">
        <w:rPr>
          <w:rFonts w:ascii="Book Antiqua" w:hAnsi="Book Antiqua" w:cs="SimSun"/>
          <w:kern w:val="0"/>
          <w:sz w:val="24"/>
          <w:szCs w:val="24"/>
        </w:rPr>
        <w:t xml:space="preserve"> G. Value of the different prognostic systems and biological markers for predicting severity and progression of acute pancreatitis.</w:t>
      </w:r>
      <w:r w:rsidRPr="00C678F6">
        <w:rPr>
          <w:rFonts w:ascii="Book Antiqua" w:hAnsi="Book Antiqua" w:cs="SimSun"/>
          <w:kern w:val="0"/>
          <w:sz w:val="24"/>
          <w:szCs w:val="24"/>
        </w:rPr>
        <w:t> </w:t>
      </w:r>
      <w:proofErr w:type="spellStart"/>
      <w:r w:rsidRPr="00504F0A">
        <w:rPr>
          <w:rFonts w:ascii="Book Antiqua" w:hAnsi="Book Antiqua" w:cs="SimSun"/>
          <w:i/>
          <w:iCs/>
          <w:kern w:val="0"/>
          <w:sz w:val="24"/>
          <w:szCs w:val="24"/>
        </w:rPr>
        <w:t>Scand</w:t>
      </w:r>
      <w:proofErr w:type="spellEnd"/>
      <w:r w:rsidRPr="00504F0A">
        <w:rPr>
          <w:rFonts w:ascii="Book Antiqua" w:hAnsi="Book Antiqua" w:cs="SimSun"/>
          <w:i/>
          <w:iCs/>
          <w:kern w:val="0"/>
          <w:sz w:val="24"/>
          <w:szCs w:val="24"/>
        </w:rPr>
        <w:t xml:space="preserve"> J </w:t>
      </w:r>
      <w:proofErr w:type="spellStart"/>
      <w:r w:rsidRPr="00504F0A">
        <w:rPr>
          <w:rFonts w:ascii="Book Antiqua" w:hAnsi="Book Antiqua" w:cs="SimSun"/>
          <w:i/>
          <w:iCs/>
          <w:kern w:val="0"/>
          <w:sz w:val="24"/>
          <w:szCs w:val="24"/>
        </w:rPr>
        <w:t>Gastroenterol</w:t>
      </w:r>
      <w:proofErr w:type="spellEnd"/>
      <w:r w:rsidRPr="00C678F6">
        <w:rPr>
          <w:rFonts w:ascii="Book Antiqua" w:hAnsi="Book Antiqua" w:cs="SimSun"/>
          <w:kern w:val="0"/>
          <w:sz w:val="24"/>
          <w:szCs w:val="24"/>
        </w:rPr>
        <w:t> </w:t>
      </w:r>
      <w:r w:rsidRPr="00504F0A">
        <w:rPr>
          <w:rFonts w:ascii="Book Antiqua" w:hAnsi="Book Antiqua" w:cs="SimSun"/>
          <w:kern w:val="0"/>
          <w:sz w:val="24"/>
          <w:szCs w:val="24"/>
        </w:rPr>
        <w:t>2010;</w:t>
      </w:r>
      <w:r w:rsidRPr="00C678F6">
        <w:rPr>
          <w:rFonts w:ascii="Book Antiqua" w:hAnsi="Book Antiqua" w:cs="SimSun"/>
          <w:kern w:val="0"/>
          <w:sz w:val="24"/>
          <w:szCs w:val="24"/>
        </w:rPr>
        <w:t> </w:t>
      </w:r>
      <w:r w:rsidRPr="00504F0A">
        <w:rPr>
          <w:rFonts w:ascii="Book Antiqua" w:hAnsi="Book Antiqua" w:cs="SimSun"/>
          <w:b/>
          <w:bCs/>
          <w:kern w:val="0"/>
          <w:sz w:val="24"/>
          <w:szCs w:val="24"/>
        </w:rPr>
        <w:t>45</w:t>
      </w:r>
      <w:r w:rsidRPr="00504F0A">
        <w:rPr>
          <w:rFonts w:ascii="Book Antiqua" w:hAnsi="Book Antiqua" w:cs="SimSun"/>
          <w:kern w:val="0"/>
          <w:sz w:val="24"/>
          <w:szCs w:val="24"/>
        </w:rPr>
        <w:t>: 959-970 [PMID: 20367283 DOI: 10.3109/00365521003770244</w:t>
      </w:r>
      <w:r w:rsidRPr="00C678F6">
        <w:rPr>
          <w:rFonts w:ascii="Book Antiqua" w:hAnsi="Book Antiqua" w:cs="SimSun"/>
          <w:kern w:val="0"/>
          <w:sz w:val="24"/>
          <w:szCs w:val="24"/>
        </w:rPr>
        <w:t>]</w:t>
      </w:r>
    </w:p>
    <w:p w:rsidR="0025306D" w:rsidRPr="009E3692" w:rsidRDefault="0025306D" w:rsidP="0025306D">
      <w:pPr>
        <w:wordWrap w:val="0"/>
        <w:spacing w:line="360" w:lineRule="auto"/>
        <w:ind w:left="361" w:hangingChars="150" w:hanging="361"/>
        <w:jc w:val="right"/>
        <w:rPr>
          <w:rFonts w:ascii="Book Antiqua" w:hAnsi="Book Antiqua"/>
          <w:sz w:val="24"/>
        </w:rPr>
      </w:pPr>
      <w:bookmarkStart w:id="429" w:name="OLE_LINK1830"/>
      <w:bookmarkStart w:id="430" w:name="OLE_LINK457"/>
      <w:bookmarkStart w:id="431" w:name="OLE_LINK288"/>
      <w:bookmarkStart w:id="432" w:name="OLE_LINK450"/>
      <w:bookmarkStart w:id="433" w:name="OLE_LINK489"/>
      <w:bookmarkStart w:id="434" w:name="OLE_LINK535"/>
      <w:bookmarkStart w:id="435" w:name="OLE_LINK648"/>
      <w:bookmarkStart w:id="436" w:name="OLE_LINK686"/>
      <w:bookmarkStart w:id="437" w:name="OLE_LINK430"/>
      <w:bookmarkStart w:id="438" w:name="OLE_LINK471"/>
      <w:bookmarkStart w:id="439" w:name="OLE_LINK462"/>
      <w:bookmarkStart w:id="440" w:name="OLE_LINK519"/>
      <w:bookmarkStart w:id="441" w:name="OLE_LINK575"/>
      <w:bookmarkStart w:id="442" w:name="OLE_LINK491"/>
      <w:bookmarkStart w:id="443" w:name="OLE_LINK532"/>
      <w:bookmarkStart w:id="444" w:name="OLE_LINK572"/>
      <w:bookmarkStart w:id="445" w:name="OLE_LINK574"/>
      <w:bookmarkStart w:id="446" w:name="OLE_LINK480"/>
      <w:bookmarkStart w:id="447" w:name="OLE_LINK567"/>
      <w:bookmarkStart w:id="448" w:name="OLE_LINK2700"/>
      <w:bookmarkStart w:id="449" w:name="OLE_LINK581"/>
      <w:bookmarkStart w:id="450" w:name="OLE_LINK639"/>
      <w:bookmarkStart w:id="451" w:name="OLE_LINK688"/>
      <w:bookmarkStart w:id="452" w:name="OLE_LINK722"/>
      <w:bookmarkStart w:id="453" w:name="OLE_LINK542"/>
      <w:bookmarkStart w:id="454" w:name="OLE_LINK589"/>
      <w:bookmarkStart w:id="455" w:name="OLE_LINK582"/>
      <w:bookmarkStart w:id="456" w:name="OLE_LINK640"/>
      <w:bookmarkStart w:id="457" w:name="OLE_LINK714"/>
      <w:bookmarkStart w:id="458" w:name="OLE_LINK593"/>
      <w:bookmarkStart w:id="459" w:name="OLE_LINK716"/>
      <w:bookmarkStart w:id="460" w:name="OLE_LINK770"/>
      <w:bookmarkStart w:id="461" w:name="OLE_LINK801"/>
      <w:bookmarkStart w:id="462" w:name="OLE_LINK660"/>
      <w:bookmarkStart w:id="463" w:name="OLE_LINK739"/>
      <w:bookmarkStart w:id="464" w:name="OLE_LINK781"/>
      <w:bookmarkStart w:id="465" w:name="OLE_LINK833"/>
      <w:bookmarkStart w:id="466" w:name="OLE_LINK642"/>
      <w:bookmarkStart w:id="467" w:name="OLE_LINK718"/>
      <w:bookmarkStart w:id="468" w:name="OLE_LINK700"/>
      <w:bookmarkStart w:id="469" w:name="OLE_LINK792"/>
      <w:bookmarkStart w:id="470" w:name="OLE_LINK2882"/>
      <w:bookmarkStart w:id="471" w:name="OLE_LINK836"/>
      <w:bookmarkStart w:id="472" w:name="OLE_LINK889"/>
      <w:bookmarkStart w:id="473" w:name="OLE_LINK782"/>
      <w:bookmarkStart w:id="474" w:name="OLE_LINK826"/>
      <w:bookmarkStart w:id="475" w:name="OLE_LINK865"/>
      <w:bookmarkStart w:id="476" w:name="OLE_LINK2898"/>
      <w:bookmarkStart w:id="477" w:name="OLE_LINK856"/>
      <w:bookmarkStart w:id="478" w:name="OLE_LINK908"/>
      <w:bookmarkStart w:id="479" w:name="OLE_LINK980"/>
      <w:bookmarkStart w:id="480" w:name="OLE_LINK1018"/>
      <w:bookmarkStart w:id="481" w:name="OLE_LINK1049"/>
      <w:bookmarkStart w:id="482" w:name="OLE_LINK1076"/>
      <w:bookmarkStart w:id="483" w:name="OLE_LINK1106"/>
      <w:bookmarkStart w:id="484" w:name="OLE_LINK891"/>
      <w:bookmarkStart w:id="485" w:name="OLE_LINK943"/>
      <w:bookmarkStart w:id="486" w:name="OLE_LINK981"/>
      <w:bookmarkStart w:id="487" w:name="OLE_LINK1030"/>
      <w:bookmarkStart w:id="488" w:name="OLE_LINK847"/>
      <w:bookmarkStart w:id="489" w:name="OLE_LINK909"/>
      <w:bookmarkStart w:id="490" w:name="OLE_LINK898"/>
      <w:bookmarkStart w:id="491" w:name="OLE_LINK906"/>
      <w:bookmarkStart w:id="492" w:name="OLE_LINK992"/>
      <w:bookmarkStart w:id="493" w:name="OLE_LINK993"/>
      <w:bookmarkStart w:id="494" w:name="OLE_LINK1052"/>
      <w:bookmarkStart w:id="495" w:name="OLE_LINK946"/>
      <w:bookmarkStart w:id="496" w:name="OLE_LINK911"/>
      <w:bookmarkStart w:id="497" w:name="OLE_LINK930"/>
      <w:bookmarkStart w:id="498" w:name="OLE_LINK1059"/>
      <w:bookmarkStart w:id="499" w:name="OLE_LINK1137"/>
      <w:bookmarkStart w:id="500" w:name="OLE_LINK1167"/>
      <w:bookmarkStart w:id="501" w:name="OLE_LINK1200"/>
      <w:bookmarkStart w:id="502" w:name="OLE_LINK1241"/>
      <w:bookmarkStart w:id="503" w:name="OLE_LINK1288"/>
      <w:bookmarkStart w:id="504" w:name="OLE_LINK1056"/>
      <w:bookmarkStart w:id="505" w:name="OLE_LINK1158"/>
      <w:bookmarkStart w:id="506" w:name="OLE_LINK1175"/>
      <w:bookmarkStart w:id="507" w:name="OLE_LINK1074"/>
      <w:bookmarkStart w:id="508" w:name="OLE_LINK1169"/>
      <w:bookmarkStart w:id="509" w:name="OLE_LINK1060"/>
      <w:bookmarkStart w:id="510" w:name="OLE_LINK1185"/>
      <w:bookmarkStart w:id="511" w:name="OLE_LINK1172"/>
      <w:bookmarkStart w:id="512" w:name="OLE_LINK1176"/>
      <w:bookmarkStart w:id="513" w:name="OLE_LINK1373"/>
      <w:bookmarkStart w:id="514" w:name="OLE_LINK1410"/>
      <w:bookmarkStart w:id="515" w:name="OLE_LINK1448"/>
      <w:bookmarkStart w:id="516" w:name="OLE_LINK1492"/>
      <w:bookmarkStart w:id="517" w:name="OLE_LINK1530"/>
      <w:bookmarkStart w:id="518" w:name="OLE_LINK1585"/>
      <w:bookmarkStart w:id="519" w:name="OLE_LINK1622"/>
      <w:bookmarkStart w:id="520" w:name="OLE_LINK1661"/>
      <w:bookmarkStart w:id="521" w:name="OLE_LINK1691"/>
      <w:bookmarkStart w:id="522" w:name="OLE_LINK1349"/>
      <w:bookmarkStart w:id="523" w:name="OLE_LINK1343"/>
      <w:bookmarkStart w:id="524" w:name="OLE_LINK1462"/>
      <w:bookmarkStart w:id="525" w:name="OLE_LINK1531"/>
      <w:bookmarkStart w:id="526" w:name="OLE_LINK1344"/>
      <w:bookmarkStart w:id="527" w:name="OLE_LINK1384"/>
      <w:bookmarkStart w:id="528" w:name="OLE_LINK1457"/>
      <w:bookmarkStart w:id="529" w:name="OLE_LINK1500"/>
      <w:bookmarkStart w:id="530" w:name="OLE_LINK1591"/>
      <w:bookmarkStart w:id="531" w:name="OLE_LINK1370"/>
      <w:bookmarkStart w:id="532" w:name="OLE_LINK1443"/>
      <w:bookmarkStart w:id="533" w:name="OLE_LINK1472"/>
      <w:bookmarkStart w:id="534" w:name="OLE_LINK1503"/>
      <w:bookmarkStart w:id="535" w:name="OLE_LINK1390"/>
      <w:bookmarkStart w:id="536" w:name="OLE_LINK1490"/>
      <w:bookmarkStart w:id="537" w:name="OLE_LINK1576"/>
      <w:bookmarkStart w:id="538" w:name="OLE_LINK1618"/>
      <w:bookmarkStart w:id="539" w:name="OLE_LINK1650"/>
      <w:bookmarkStart w:id="540" w:name="OLE_LINK1721"/>
      <w:bookmarkStart w:id="541" w:name="OLE_LINK1565"/>
      <w:bookmarkStart w:id="542" w:name="OLE_LINK1619"/>
      <w:bookmarkStart w:id="543" w:name="OLE_LINK1671"/>
      <w:bookmarkStart w:id="544" w:name="OLE_LINK1716"/>
      <w:bookmarkStart w:id="545" w:name="OLE_LINK1761"/>
      <w:bookmarkStart w:id="546" w:name="OLE_LINK1586"/>
      <w:bookmarkStart w:id="547" w:name="OLE_LINK1593"/>
      <w:bookmarkStart w:id="548" w:name="OLE_LINK1630"/>
      <w:bookmarkStart w:id="549" w:name="OLE_LINK1699"/>
      <w:bookmarkStart w:id="550" w:name="OLE_LINK1736"/>
      <w:bookmarkStart w:id="551" w:name="OLE_LINK1792"/>
      <w:bookmarkStart w:id="552" w:name="OLE_LINK1825"/>
      <w:bookmarkStart w:id="553" w:name="OLE_LINK1865"/>
      <w:bookmarkStart w:id="554" w:name="OLE_LINK1692"/>
      <w:bookmarkStart w:id="555" w:name="OLE_LINK1808"/>
      <w:bookmarkStart w:id="556" w:name="OLE_LINK1862"/>
      <w:bookmarkStart w:id="557" w:name="OLE_LINK1859"/>
      <w:bookmarkStart w:id="558" w:name="OLE_LINK1901"/>
      <w:bookmarkStart w:id="559" w:name="OLE_LINK1939"/>
      <w:bookmarkStart w:id="560" w:name="OLE_LINK1977"/>
      <w:bookmarkStart w:id="561" w:name="OLE_LINK1841"/>
      <w:bookmarkStart w:id="562" w:name="OLE_LINK1879"/>
      <w:bookmarkStart w:id="563" w:name="OLE_LINK1916"/>
      <w:bookmarkStart w:id="564" w:name="OLE_LINK1960"/>
      <w:bookmarkStart w:id="565" w:name="OLE_LINK1834"/>
      <w:bookmarkStart w:id="566" w:name="OLE_LINK2027"/>
      <w:bookmarkStart w:id="567" w:name="OLE_LINK2056"/>
      <w:bookmarkStart w:id="568" w:name="OLE_LINK1870"/>
      <w:bookmarkStart w:id="569" w:name="OLE_LINK1883"/>
      <w:bookmarkStart w:id="570" w:name="OLE_LINK1890"/>
      <w:bookmarkStart w:id="571" w:name="OLE_LINK1922"/>
      <w:bookmarkStart w:id="572" w:name="OLE_LINK1943"/>
      <w:bookmarkStart w:id="573" w:name="OLE_LINK1970"/>
      <w:bookmarkStart w:id="574" w:name="OLE_LINK1983"/>
      <w:bookmarkStart w:id="575" w:name="OLE_LINK2031"/>
      <w:bookmarkStart w:id="576" w:name="OLE_LINK2066"/>
      <w:bookmarkStart w:id="577" w:name="OLE_LINK2094"/>
      <w:bookmarkStart w:id="578" w:name="OLE_LINK2136"/>
      <w:bookmarkStart w:id="579" w:name="OLE_LINK2192"/>
      <w:bookmarkStart w:id="580" w:name="OLE_LINK1984"/>
      <w:bookmarkStart w:id="581" w:name="OLE_LINK2040"/>
      <w:bookmarkStart w:id="582" w:name="OLE_LINK2087"/>
      <w:bookmarkStart w:id="583" w:name="OLE_LINK2131"/>
      <w:bookmarkStart w:id="584" w:name="OLE_LINK2167"/>
      <w:bookmarkStart w:id="585" w:name="OLE_LINK2211"/>
      <w:bookmarkStart w:id="586" w:name="OLE_LINK2265"/>
      <w:bookmarkStart w:id="587" w:name="OLE_LINK2274"/>
      <w:bookmarkStart w:id="588" w:name="OLE_LINK2071"/>
      <w:bookmarkStart w:id="589" w:name="OLE_LINK3320"/>
      <w:bookmarkStart w:id="590" w:name="OLE_LINK3374"/>
      <w:bookmarkStart w:id="591" w:name="OLE_LINK3410"/>
      <w:bookmarkStart w:id="592" w:name="OLE_LINK1997"/>
      <w:bookmarkStart w:id="593" w:name="OLE_LINK2043"/>
      <w:bookmarkStart w:id="594" w:name="OLE_LINK2041"/>
      <w:bookmarkStart w:id="595" w:name="OLE_LINK2133"/>
      <w:bookmarkStart w:id="596" w:name="OLE_LINK2181"/>
      <w:bookmarkStart w:id="597" w:name="OLE_LINK2101"/>
      <w:bookmarkStart w:id="598" w:name="OLE_LINK2128"/>
      <w:bookmarkStart w:id="599" w:name="OLE_LINK3357"/>
      <w:bookmarkStart w:id="600" w:name="OLE_LINK2139"/>
      <w:bookmarkStart w:id="601" w:name="OLE_LINK2219"/>
      <w:bookmarkStart w:id="602" w:name="OLE_LINK2248"/>
      <w:bookmarkStart w:id="603" w:name="OLE_LINK2281"/>
      <w:bookmarkStart w:id="604" w:name="OLE_LINK2294"/>
      <w:bookmarkStart w:id="605" w:name="OLE_LINK2395"/>
      <w:bookmarkStart w:id="606" w:name="OLE_LINK2148"/>
      <w:bookmarkStart w:id="607" w:name="OLE_LINK2236"/>
      <w:bookmarkStart w:id="608" w:name="OLE_LINK2354"/>
      <w:bookmarkStart w:id="609" w:name="OLE_LINK2273"/>
      <w:bookmarkStart w:id="610" w:name="OLE_LINK2314"/>
      <w:bookmarkStart w:id="611" w:name="OLE_LINK2240"/>
      <w:bookmarkStart w:id="612" w:name="OLE_LINK2290"/>
      <w:bookmarkStart w:id="613" w:name="OLE_LINK2330"/>
      <w:bookmarkStart w:id="614" w:name="OLE_LINK2402"/>
      <w:bookmarkStart w:id="615" w:name="OLE_LINK2432"/>
      <w:bookmarkStart w:id="616" w:name="OLE_LINK2336"/>
      <w:bookmarkStart w:id="617" w:name="OLE_LINK2369"/>
      <w:bookmarkStart w:id="618" w:name="OLE_LINK2427"/>
      <w:bookmarkStart w:id="619" w:name="OLE_LINK2410"/>
      <w:bookmarkStart w:id="620" w:name="OLE_LINK2445"/>
      <w:bookmarkStart w:id="621" w:name="OLE_LINK2370"/>
      <w:bookmarkStart w:id="622" w:name="OLE_LINK2474"/>
      <w:bookmarkStart w:id="623" w:name="OLE_LINK2382"/>
      <w:bookmarkStart w:id="624" w:name="OLE_LINK2476"/>
      <w:bookmarkStart w:id="625" w:name="OLE_LINK2532"/>
      <w:bookmarkStart w:id="626" w:name="OLE_LINK2471"/>
      <w:bookmarkStart w:id="627" w:name="OLE_LINK2483"/>
      <w:bookmarkStart w:id="628" w:name="OLE_LINK2511"/>
      <w:bookmarkStart w:id="629" w:name="OLE_LINK2583"/>
      <w:bookmarkStart w:id="630" w:name="OLE_LINK2615"/>
      <w:bookmarkStart w:id="631" w:name="OLE_LINK2554"/>
      <w:bookmarkStart w:id="632" w:name="OLE_LINK2528"/>
      <w:bookmarkStart w:id="633" w:name="OLE_LINK2555"/>
      <w:bookmarkStart w:id="634" w:name="OLE_LINK2537"/>
      <w:bookmarkStart w:id="635" w:name="OLE_LINK2550"/>
      <w:bookmarkStart w:id="636" w:name="OLE_LINK2594"/>
      <w:bookmarkStart w:id="637" w:name="OLE_LINK2589"/>
      <w:bookmarkStart w:id="638" w:name="OLE_LINK2648"/>
      <w:bookmarkStart w:id="639" w:name="OLE_LINK2669"/>
      <w:bookmarkStart w:id="640" w:name="OLE_LINK2567"/>
      <w:bookmarkStart w:id="641" w:name="OLE_LINK2593"/>
      <w:bookmarkStart w:id="642" w:name="OLE_LINK2629"/>
      <w:bookmarkStart w:id="643" w:name="OLE_LINK2678"/>
      <w:bookmarkStart w:id="644" w:name="OLE_LINK2703"/>
      <w:bookmarkStart w:id="645" w:name="OLE_LINK2739"/>
      <w:bookmarkStart w:id="646" w:name="OLE_LINK2757"/>
      <w:bookmarkStart w:id="647" w:name="OLE_LINK3464"/>
      <w:bookmarkStart w:id="648" w:name="OLE_LINK3508"/>
      <w:bookmarkStart w:id="649" w:name="OLE_LINK2779"/>
      <w:bookmarkStart w:id="650" w:name="OLE_LINK2724"/>
      <w:bookmarkStart w:id="651" w:name="OLE_LINK2733"/>
      <w:bookmarkStart w:id="652" w:name="OLE_LINK2744"/>
      <w:bookmarkStart w:id="653" w:name="OLE_LINK2777"/>
      <w:bookmarkStart w:id="654" w:name="OLE_LINK2858"/>
      <w:bookmarkStart w:id="655" w:name="OLE_LINK2834"/>
      <w:bookmarkStart w:id="656" w:name="OLE_LINK2864"/>
      <w:bookmarkStart w:id="657" w:name="OLE_LINK3467"/>
      <w:bookmarkStart w:id="658" w:name="OLE_LINK2846"/>
      <w:bookmarkStart w:id="659" w:name="OLE_LINK2893"/>
      <w:bookmarkStart w:id="660" w:name="OLE_LINK2837"/>
      <w:bookmarkStart w:id="661" w:name="OLE_LINK2853"/>
      <w:bookmarkStart w:id="662" w:name="OLE_LINK2889"/>
      <w:bookmarkStart w:id="663" w:name="OLE_LINK2915"/>
      <w:bookmarkStart w:id="664" w:name="OLE_LINK2938"/>
      <w:bookmarkStart w:id="665" w:name="OLE_LINK2920"/>
      <w:bookmarkStart w:id="666" w:name="OLE_LINK2954"/>
      <w:bookmarkStart w:id="667" w:name="OLE_LINK2986"/>
      <w:bookmarkStart w:id="668" w:name="OLE_LINK3031"/>
      <w:bookmarkStart w:id="669" w:name="OLE_LINK3506"/>
      <w:bookmarkStart w:id="670" w:name="OLE_LINK2953"/>
      <w:bookmarkStart w:id="671" w:name="OLE_LINK2972"/>
      <w:bookmarkStart w:id="672" w:name="OLE_LINK3020"/>
      <w:bookmarkStart w:id="673" w:name="OLE_LINK3067"/>
      <w:bookmarkStart w:id="674" w:name="OLE_LINK3108"/>
      <w:bookmarkStart w:id="675" w:name="OLE_LINK3135"/>
      <w:bookmarkStart w:id="676" w:name="OLE_LINK3015"/>
      <w:bookmarkStart w:id="677" w:name="OLE_LINK3032"/>
      <w:bookmarkStart w:id="678" w:name="OLE_LINK3039"/>
      <w:bookmarkStart w:id="679" w:name="OLE_LINK3059"/>
      <w:bookmarkStart w:id="680" w:name="OLE_LINK3065"/>
      <w:bookmarkStart w:id="681" w:name="OLE_LINK3071"/>
      <w:bookmarkStart w:id="682" w:name="OLE_LINK3089"/>
      <w:bookmarkStart w:id="683" w:name="OLE_LINK3114"/>
      <w:bookmarkStart w:id="684" w:name="OLE_LINK3142"/>
      <w:bookmarkStart w:id="685" w:name="OLE_LINK3118"/>
      <w:bookmarkStart w:id="686" w:name="OLE_LINK3160"/>
      <w:bookmarkStart w:id="687" w:name="OLE_LINK3192"/>
      <w:bookmarkStart w:id="688" w:name="OLE_LINK3186"/>
      <w:bookmarkStart w:id="689" w:name="OLE_LINK3184"/>
      <w:bookmarkStart w:id="690" w:name="OLE_LINK3218"/>
      <w:bookmarkStart w:id="691" w:name="OLE_LINK3167"/>
      <w:bookmarkStart w:id="692" w:name="OLE_LINK3219"/>
      <w:bookmarkStart w:id="693" w:name="OLE_LINK3248"/>
      <w:bookmarkStart w:id="694" w:name="OLE_LINK3380"/>
      <w:bookmarkStart w:id="695" w:name="OLE_LINK3187"/>
      <w:bookmarkStart w:id="696" w:name="OLE_LINK3245"/>
      <w:bookmarkStart w:id="697" w:name="OLE_LINK3254"/>
      <w:bookmarkStart w:id="698" w:name="OLE_LINK3249"/>
      <w:bookmarkStart w:id="699" w:name="OLE_LINK3263"/>
      <w:bookmarkStart w:id="700" w:name="OLE_LINK3281"/>
      <w:bookmarkStart w:id="701" w:name="OLE_LINK3318"/>
      <w:bookmarkStart w:id="702" w:name="OLE_LINK3378"/>
      <w:bookmarkStart w:id="703" w:name="OLE_LINK3412"/>
      <w:bookmarkStart w:id="704" w:name="OLE_LINK3302"/>
      <w:bookmarkStart w:id="705" w:name="OLE_LINK3324"/>
      <w:bookmarkStart w:id="706" w:name="OLE_LINK3372"/>
      <w:bookmarkStart w:id="707" w:name="OLE_LINK3435"/>
      <w:bookmarkStart w:id="708" w:name="OLE_LINK3640"/>
      <w:bookmarkStart w:id="709" w:name="OLE_LINK3755"/>
      <w:bookmarkStart w:id="710" w:name="OLE_LINK3796"/>
      <w:bookmarkStart w:id="711" w:name="OLE_LINK3549"/>
      <w:bookmarkStart w:id="712" w:name="OLE_LINK3554"/>
      <w:bookmarkStart w:id="713" w:name="OLE_LINK3565"/>
      <w:bookmarkStart w:id="714" w:name="OLE_LINK3573"/>
      <w:bookmarkStart w:id="715" w:name="OLE_LINK3705"/>
      <w:bookmarkStart w:id="716" w:name="OLE_LINK3750"/>
      <w:bookmarkStart w:id="717" w:name="OLE_LINK3604"/>
      <w:bookmarkStart w:id="718" w:name="OLE_LINK3638"/>
      <w:bookmarkStart w:id="719" w:name="OLE_LINK3662"/>
      <w:bookmarkStart w:id="720" w:name="OLE_LINK3692"/>
      <w:bookmarkStart w:id="721" w:name="OLE_LINK3694"/>
      <w:bookmarkStart w:id="722" w:name="OLE_LINK3693"/>
      <w:bookmarkStart w:id="723" w:name="OLE_LINK3709"/>
      <w:bookmarkStart w:id="724" w:name="OLE_LINK3833"/>
      <w:bookmarkStart w:id="725" w:name="OLE_LINK3871"/>
      <w:bookmarkStart w:id="726" w:name="OLE_LINK3889"/>
      <w:bookmarkStart w:id="727" w:name="OLE_LINK3862"/>
      <w:bookmarkStart w:id="728" w:name="OLE_LINK3898"/>
      <w:bookmarkStart w:id="729" w:name="OLE_LINK3920"/>
      <w:bookmarkStart w:id="730" w:name="OLE_LINK3939"/>
      <w:bookmarkStart w:id="731" w:name="OLE_LINK3961"/>
      <w:bookmarkStart w:id="732" w:name="OLE_LINK3867"/>
      <w:bookmarkStart w:id="733" w:name="OLE_LINK3880"/>
      <w:bookmarkStart w:id="734" w:name="OLE_LINK3983"/>
      <w:bookmarkStart w:id="735" w:name="OLE_LINK4018"/>
      <w:r w:rsidRPr="009E3692">
        <w:rPr>
          <w:rFonts w:ascii="Book Antiqua" w:hAnsi="Book Antiqua"/>
          <w:b/>
          <w:bCs/>
          <w:sz w:val="24"/>
        </w:rPr>
        <w:t>P-Reviewer</w:t>
      </w:r>
      <w:r>
        <w:rPr>
          <w:rFonts w:ascii="Book Antiqua" w:hAnsi="Book Antiqua"/>
          <w:b/>
          <w:bCs/>
          <w:sz w:val="24"/>
        </w:rPr>
        <w:t>:</w:t>
      </w:r>
      <w:r w:rsidRPr="0025306D">
        <w:t xml:space="preserve"> </w:t>
      </w:r>
      <w:proofErr w:type="spellStart"/>
      <w:r w:rsidRPr="0025306D">
        <w:rPr>
          <w:rFonts w:ascii="Book Antiqua" w:hAnsi="Book Antiqua"/>
          <w:bCs/>
          <w:sz w:val="24"/>
        </w:rPr>
        <w:t>Inal</w:t>
      </w:r>
      <w:proofErr w:type="spellEnd"/>
      <w:r w:rsidRPr="0025306D">
        <w:rPr>
          <w:rFonts w:ascii="Book Antiqua" w:hAnsi="Book Antiqua" w:hint="eastAsia"/>
          <w:bCs/>
          <w:sz w:val="24"/>
        </w:rPr>
        <w:t xml:space="preserve"> </w:t>
      </w:r>
      <w:r w:rsidRPr="0025306D">
        <w:rPr>
          <w:rFonts w:ascii="Book Antiqua" w:hAnsi="Book Antiqua"/>
          <w:bCs/>
          <w:sz w:val="24"/>
        </w:rPr>
        <w:t>V</w:t>
      </w:r>
      <w:r w:rsidRPr="0025306D">
        <w:rPr>
          <w:rFonts w:ascii="Book Antiqua" w:hAnsi="Book Antiqua" w:hint="eastAsia"/>
          <w:bCs/>
          <w:sz w:val="24"/>
        </w:rPr>
        <w:t xml:space="preserve">, </w:t>
      </w:r>
      <w:proofErr w:type="spellStart"/>
      <w:r w:rsidRPr="0025306D">
        <w:rPr>
          <w:rFonts w:ascii="Book Antiqua" w:hAnsi="Book Antiqua"/>
          <w:bCs/>
          <w:sz w:val="24"/>
        </w:rPr>
        <w:t>Ulmasov</w:t>
      </w:r>
      <w:proofErr w:type="spellEnd"/>
      <w:r w:rsidRPr="0025306D">
        <w:rPr>
          <w:rFonts w:ascii="Book Antiqua" w:hAnsi="Book Antiqua" w:hint="eastAsia"/>
          <w:bCs/>
          <w:sz w:val="24"/>
        </w:rPr>
        <w:t xml:space="preserve"> </w:t>
      </w:r>
      <w:r w:rsidRPr="0025306D">
        <w:rPr>
          <w:rFonts w:ascii="Book Antiqua" w:hAnsi="Book Antiqua"/>
          <w:bCs/>
          <w:sz w:val="24"/>
        </w:rPr>
        <w:t xml:space="preserve">B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C20AF5">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p w:rsidR="0025306D" w:rsidRPr="008E0DB1" w:rsidRDefault="0025306D" w:rsidP="0025306D">
      <w:pPr>
        <w:adjustRightInd w:val="0"/>
        <w:snapToGrid w:val="0"/>
        <w:spacing w:line="360" w:lineRule="auto"/>
        <w:rPr>
          <w:rFonts w:ascii="Book Antiqua" w:hAnsi="Book Antiqua"/>
          <w:color w:val="000000"/>
          <w:sz w:val="24"/>
        </w:rPr>
      </w:pPr>
      <w:bookmarkStart w:id="736" w:name="OLE_LINK3503"/>
      <w:bookmarkStart w:id="737" w:name="OLE_LINK3504"/>
      <w:bookmarkStart w:id="738" w:name="OLE_LINK3509"/>
      <w:bookmarkStart w:id="739" w:name="OLE_LINK3510"/>
      <w:bookmarkStart w:id="740" w:name="OLE_LINK4019"/>
      <w:bookmarkStart w:id="741" w:name="OLE_LINK4020"/>
      <w:bookmarkStart w:id="742" w:name="OLE_LINK3388"/>
      <w:bookmarkStart w:id="743" w:name="OLE_LINK3389"/>
      <w:bookmarkStart w:id="744" w:name="OLE_LINK3420"/>
      <w:bookmarkStart w:id="745" w:name="OLE_LINK3381"/>
      <w:bookmarkStart w:id="746" w:name="OLE_LINK3382"/>
      <w:bookmarkStart w:id="747" w:name="OLE_LINK3383"/>
      <w:bookmarkStart w:id="748" w:name="OLE_LINK3440"/>
      <w:bookmarkStart w:id="749" w:name="OLE_LINK3441"/>
      <w:bookmarkStart w:id="750" w:name="OLE_LINK3444"/>
      <w:bookmarkStart w:id="751" w:name="OLE_LINK3450"/>
      <w:bookmarkStart w:id="752" w:name="OLE_LINK3465"/>
      <w:bookmarkStart w:id="753" w:name="OLE_LINK3762"/>
      <w:bookmarkStart w:id="754" w:name="OLE_LINK3809"/>
      <w:bookmarkStart w:id="755" w:name="OLE_LINK3550"/>
      <w:bookmarkStart w:id="756" w:name="OLE_LINK3541"/>
      <w:bookmarkStart w:id="757" w:name="OLE_LINK3542"/>
      <w:bookmarkStart w:id="758" w:name="OLE_LINK3551"/>
      <w:bookmarkStart w:id="759" w:name="OLE_LINK3569"/>
      <w:bookmarkStart w:id="760" w:name="OLE_LINK3574"/>
      <w:bookmarkStart w:id="761" w:name="OLE_LINK3582"/>
      <w:bookmarkStart w:id="762" w:name="OLE_LINK3598"/>
      <w:bookmarkStart w:id="763" w:name="OLE_LINK3601"/>
      <w:bookmarkStart w:id="764" w:name="OLE_LINK3602"/>
      <w:bookmarkStart w:id="765" w:name="OLE_LINK3603"/>
      <w:bookmarkStart w:id="766" w:name="OLE_LINK3605"/>
      <w:bookmarkStart w:id="767" w:name="OLE_LINK3600"/>
      <w:bookmarkStart w:id="768" w:name="OLE_LINK3706"/>
      <w:bookmarkStart w:id="769" w:name="OLE_LINK3728"/>
      <w:bookmarkStart w:id="770" w:name="OLE_LINK3711"/>
      <w:bookmarkStart w:id="771" w:name="OLE_LINK3759"/>
      <w:bookmarkStart w:id="772" w:name="OLE_LINK3827"/>
      <w:bookmarkStart w:id="773" w:name="OLE_LINK3834"/>
      <w:bookmarkStart w:id="774" w:name="OLE_LINK3836"/>
      <w:bookmarkStart w:id="775" w:name="OLE_LINK3847"/>
      <w:bookmarkStart w:id="776" w:name="OLE_LINK3861"/>
      <w:bookmarkStart w:id="777" w:name="OLE_LINK3874"/>
      <w:bookmarkStart w:id="778" w:name="OLE_LINK3907"/>
      <w:bookmarkStart w:id="779" w:name="OLE_LINK3922"/>
      <w:bookmarkStart w:id="780" w:name="OLE_LINK3942"/>
      <w:bookmarkStart w:id="781" w:name="OLE_LINK3866"/>
      <w:bookmarkStart w:id="782" w:name="OLE_LINK3924"/>
      <w:bookmarkStart w:id="783" w:name="OLE_LINK3964"/>
      <w:bookmarkStart w:id="784" w:name="OLE_LINK3984"/>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8E0DB1">
        <w:rPr>
          <w:rFonts w:ascii="Book Antiqua" w:hAnsi="Book Antiqua"/>
          <w:b/>
          <w:color w:val="000000"/>
          <w:sz w:val="24"/>
        </w:rPr>
        <w:t xml:space="preserve">Specialty type: </w:t>
      </w:r>
      <w:r w:rsidRPr="008E0DB1">
        <w:rPr>
          <w:rFonts w:ascii="Book Antiqua" w:hAnsi="Book Antiqua"/>
          <w:color w:val="000000"/>
          <w:sz w:val="24"/>
        </w:rPr>
        <w:t>Gastroenterology and hepatology</w:t>
      </w:r>
    </w:p>
    <w:p w:rsidR="0025306D" w:rsidRPr="008E0DB1" w:rsidRDefault="0025306D" w:rsidP="0025306D">
      <w:pPr>
        <w:adjustRightInd w:val="0"/>
        <w:snapToGrid w:val="0"/>
        <w:spacing w:line="360" w:lineRule="auto"/>
        <w:rPr>
          <w:rFonts w:ascii="Book Antiqua" w:hAnsi="Book Antiqua"/>
          <w:color w:val="000000"/>
          <w:sz w:val="24"/>
        </w:rPr>
      </w:pPr>
      <w:r w:rsidRPr="008E0DB1">
        <w:rPr>
          <w:rFonts w:ascii="Book Antiqua" w:hAnsi="Book Antiqua"/>
          <w:b/>
          <w:color w:val="000000"/>
          <w:sz w:val="24"/>
        </w:rPr>
        <w:t xml:space="preserve">Country of origin: </w:t>
      </w:r>
      <w:r w:rsidRPr="008E0DB1">
        <w:rPr>
          <w:rFonts w:ascii="Book Antiqua" w:hAnsi="Book Antiqua"/>
          <w:color w:val="000000"/>
          <w:sz w:val="24"/>
        </w:rPr>
        <w:t>China</w:t>
      </w:r>
    </w:p>
    <w:bookmarkEnd w:id="736"/>
    <w:bookmarkEnd w:id="737"/>
    <w:bookmarkEnd w:id="738"/>
    <w:bookmarkEnd w:id="739"/>
    <w:p w:rsidR="0025306D" w:rsidRPr="001153D1" w:rsidRDefault="0025306D" w:rsidP="0025306D">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t>Peer-review report classification</w:t>
      </w:r>
    </w:p>
    <w:p w:rsidR="0025306D" w:rsidRDefault="0025306D" w:rsidP="0025306D">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w:t>
      </w:r>
      <w:proofErr w:type="gramStart"/>
      <w:r>
        <w:rPr>
          <w:rFonts w:ascii="Book Antiqua" w:hAnsi="Book Antiqua" w:cs="Helvetica"/>
          <w:color w:val="000000"/>
          <w:sz w:val="24"/>
          <w:szCs w:val="24"/>
        </w:rPr>
        <w:t>A</w:t>
      </w:r>
      <w:proofErr w:type="gramEnd"/>
      <w:r>
        <w:rPr>
          <w:rFonts w:ascii="Book Antiqua" w:hAnsi="Book Antiqua" w:cs="Helvetica"/>
          <w:color w:val="000000"/>
          <w:sz w:val="24"/>
          <w:szCs w:val="24"/>
        </w:rPr>
        <w:t xml:space="preserve"> (Excellent): </w:t>
      </w:r>
      <w:r>
        <w:rPr>
          <w:rFonts w:ascii="Book Antiqua" w:hAnsi="Book Antiqua" w:cs="Helvetica" w:hint="eastAsia"/>
          <w:color w:val="000000"/>
          <w:sz w:val="24"/>
          <w:szCs w:val="24"/>
        </w:rPr>
        <w:t>A</w:t>
      </w:r>
    </w:p>
    <w:p w:rsidR="0025306D" w:rsidRDefault="0025306D" w:rsidP="0025306D">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0</w:t>
      </w:r>
    </w:p>
    <w:p w:rsidR="0025306D" w:rsidRDefault="0025306D" w:rsidP="0025306D">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C</w:t>
      </w:r>
    </w:p>
    <w:p w:rsidR="0025306D" w:rsidRDefault="0025306D" w:rsidP="0025306D">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195A9D" w:rsidRDefault="0025306D" w:rsidP="0025306D">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E (Poor): </w:t>
      </w:r>
      <w:bookmarkEnd w:id="740"/>
      <w:bookmarkEnd w:id="741"/>
      <w:r>
        <w:rPr>
          <w:rFonts w:ascii="Book Antiqua" w:hAnsi="Book Antiqua" w:cs="Helvetica"/>
          <w:color w:val="000000"/>
          <w:sz w:val="24"/>
          <w:szCs w:val="24"/>
        </w:rPr>
        <w:t>0</w:t>
      </w:r>
    </w:p>
    <w:p w:rsidR="00195A9D" w:rsidRDefault="00195A9D">
      <w:pPr>
        <w:widowControl/>
        <w:jc w:val="left"/>
        <w:rPr>
          <w:rFonts w:ascii="Book Antiqua" w:hAnsi="Book Antiqua" w:cs="Helvetica"/>
          <w:color w:val="000000"/>
          <w:sz w:val="24"/>
          <w:szCs w:val="24"/>
        </w:rPr>
      </w:pPr>
      <w:r>
        <w:rPr>
          <w:rFonts w:ascii="Book Antiqua" w:hAnsi="Book Antiqua" w:cs="Helvetica"/>
          <w:color w:val="000000"/>
          <w:sz w:val="24"/>
          <w:szCs w:val="24"/>
        </w:rPr>
        <w:br w:type="page"/>
      </w:r>
    </w:p>
    <w:p w:rsidR="00195A9D" w:rsidRPr="00E837BE" w:rsidRDefault="00195A9D" w:rsidP="00195A9D">
      <w:pPr>
        <w:adjustRightInd w:val="0"/>
        <w:snapToGrid w:val="0"/>
        <w:spacing w:line="360" w:lineRule="auto"/>
        <w:rPr>
          <w:rFonts w:ascii="Book Antiqua" w:hAnsi="Book Antiqua"/>
          <w:sz w:val="24"/>
          <w:szCs w:val="24"/>
        </w:rPr>
      </w:pPr>
      <w:r w:rsidRPr="00E837BE">
        <w:rPr>
          <w:rFonts w:ascii="Book Antiqua" w:hAnsi="Book Antiqua"/>
          <w:noProof/>
          <w:sz w:val="24"/>
          <w:szCs w:val="24"/>
        </w:rPr>
        <w:lastRenderedPageBreak/>
        <w:drawing>
          <wp:inline distT="0" distB="0" distL="0" distR="0" wp14:anchorId="35760FFF" wp14:editId="0D5085A7">
            <wp:extent cx="5864225" cy="4580890"/>
            <wp:effectExtent l="19050" t="0" r="3175" b="0"/>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5864225" cy="4580890"/>
                    </a:xfrm>
                    <a:prstGeom prst="rect">
                      <a:avLst/>
                    </a:prstGeom>
                    <a:noFill/>
                    <a:ln w="9525">
                      <a:noFill/>
                      <a:miter lim="800000"/>
                      <a:headEnd/>
                      <a:tailEnd/>
                    </a:ln>
                  </pic:spPr>
                </pic:pic>
              </a:graphicData>
            </a:graphic>
          </wp:inline>
        </w:drawing>
      </w:r>
    </w:p>
    <w:p w:rsidR="00195A9D" w:rsidRDefault="00195A9D" w:rsidP="00195A9D">
      <w:pPr>
        <w:adjustRightInd w:val="0"/>
        <w:snapToGrid w:val="0"/>
        <w:spacing w:line="360" w:lineRule="auto"/>
        <w:rPr>
          <w:rFonts w:ascii="Book Antiqua" w:hAnsi="Book Antiqua"/>
          <w:b/>
          <w:sz w:val="24"/>
          <w:szCs w:val="24"/>
        </w:rPr>
      </w:pPr>
      <w:r w:rsidRPr="003D5583">
        <w:rPr>
          <w:rFonts w:ascii="Book Antiqua" w:hAnsi="Book Antiqua"/>
          <w:b/>
          <w:sz w:val="24"/>
          <w:szCs w:val="24"/>
        </w:rPr>
        <w:t xml:space="preserve">Figure 1 Distribution of </w:t>
      </w:r>
      <w:r>
        <w:rPr>
          <w:rFonts w:ascii="Book Antiqua" w:hAnsi="Book Antiqua"/>
          <w:b/>
          <w:sz w:val="24"/>
          <w:szCs w:val="24"/>
        </w:rPr>
        <w:t xml:space="preserve">acute pancreatitis </w:t>
      </w:r>
      <w:r w:rsidRPr="003D5583">
        <w:rPr>
          <w:rFonts w:ascii="Book Antiqua" w:hAnsi="Book Antiqua"/>
          <w:b/>
          <w:sz w:val="24"/>
          <w:szCs w:val="24"/>
        </w:rPr>
        <w:t>patients according to etiology</w:t>
      </w:r>
      <w:r w:rsidRPr="003D5583">
        <w:rPr>
          <w:rFonts w:ascii="Book Antiqua" w:hAnsi="Book Antiqua" w:hint="eastAsia"/>
          <w:b/>
          <w:sz w:val="24"/>
          <w:szCs w:val="24"/>
        </w:rPr>
        <w:t>.</w:t>
      </w:r>
      <w:r w:rsidRPr="003D5583">
        <w:rPr>
          <w:rFonts w:ascii="Book Antiqua" w:hAnsi="Book Antiqua"/>
          <w:b/>
          <w:sz w:val="24"/>
          <w:szCs w:val="24"/>
        </w:rPr>
        <w:t xml:space="preserve"> </w:t>
      </w:r>
    </w:p>
    <w:p w:rsidR="00195A9D" w:rsidRDefault="00195A9D">
      <w:pPr>
        <w:widowControl/>
        <w:jc w:val="left"/>
        <w:rPr>
          <w:rFonts w:ascii="Book Antiqua" w:hAnsi="Book Antiqua"/>
          <w:b/>
          <w:sz w:val="24"/>
          <w:szCs w:val="24"/>
        </w:rPr>
      </w:pPr>
      <w:r>
        <w:rPr>
          <w:rFonts w:ascii="Book Antiqua" w:hAnsi="Book Antiqua"/>
          <w:b/>
          <w:sz w:val="24"/>
          <w:szCs w:val="24"/>
        </w:rPr>
        <w:br w:type="page"/>
      </w:r>
    </w:p>
    <w:p w:rsidR="00195A9D" w:rsidRPr="00E837BE" w:rsidRDefault="00195A9D" w:rsidP="00195A9D">
      <w:pPr>
        <w:adjustRightInd w:val="0"/>
        <w:snapToGrid w:val="0"/>
        <w:spacing w:line="360" w:lineRule="auto"/>
        <w:rPr>
          <w:rFonts w:ascii="Book Antiqua" w:hAnsi="Book Antiqua"/>
          <w:sz w:val="24"/>
          <w:szCs w:val="24"/>
        </w:rPr>
      </w:pPr>
      <w:r w:rsidRPr="00E837BE">
        <w:rPr>
          <w:rFonts w:ascii="Book Antiqua" w:hAnsi="Book Antiqua"/>
          <w:noProof/>
          <w:sz w:val="24"/>
          <w:szCs w:val="24"/>
        </w:rPr>
        <w:lastRenderedPageBreak/>
        <w:drawing>
          <wp:inline distT="0" distB="0" distL="0" distR="0" wp14:anchorId="65240D3D" wp14:editId="331CD87E">
            <wp:extent cx="4448810" cy="3376295"/>
            <wp:effectExtent l="19050" t="0" r="889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448810" cy="3376295"/>
                    </a:xfrm>
                    <a:prstGeom prst="rect">
                      <a:avLst/>
                    </a:prstGeom>
                    <a:noFill/>
                    <a:ln w="9525">
                      <a:noFill/>
                      <a:miter lim="800000"/>
                      <a:headEnd/>
                      <a:tailEnd/>
                    </a:ln>
                  </pic:spPr>
                </pic:pic>
              </a:graphicData>
            </a:graphic>
          </wp:inline>
        </w:drawing>
      </w:r>
    </w:p>
    <w:p w:rsidR="00195A9D" w:rsidRDefault="00195A9D" w:rsidP="00195A9D">
      <w:pPr>
        <w:adjustRightInd w:val="0"/>
        <w:snapToGrid w:val="0"/>
        <w:spacing w:line="360" w:lineRule="auto"/>
        <w:rPr>
          <w:rFonts w:ascii="Book Antiqua" w:hAnsi="Book Antiqua"/>
          <w:b/>
          <w:sz w:val="24"/>
          <w:szCs w:val="24"/>
        </w:rPr>
      </w:pPr>
      <w:r w:rsidRPr="003D5583">
        <w:rPr>
          <w:rFonts w:ascii="Book Antiqua" w:hAnsi="Book Antiqua"/>
          <w:b/>
          <w:sz w:val="24"/>
          <w:szCs w:val="24"/>
        </w:rPr>
        <w:t>Figure 2</w:t>
      </w:r>
      <w:bookmarkStart w:id="785" w:name="OLE_LINK125"/>
      <w:bookmarkStart w:id="786" w:name="OLE_LINK129"/>
      <w:r>
        <w:rPr>
          <w:rFonts w:ascii="Book Antiqua" w:hAnsi="Book Antiqua"/>
          <w:b/>
          <w:sz w:val="24"/>
          <w:szCs w:val="24"/>
        </w:rPr>
        <w:t xml:space="preserve"> </w:t>
      </w:r>
      <w:r w:rsidR="00C20AF5">
        <w:rPr>
          <w:rFonts w:ascii="Book Antiqua" w:hAnsi="Book Antiqua" w:hint="eastAsia"/>
          <w:b/>
          <w:sz w:val="24"/>
          <w:szCs w:val="24"/>
        </w:rPr>
        <w:t>M</w:t>
      </w:r>
      <w:r w:rsidR="00C20AF5" w:rsidRPr="00C20AF5">
        <w:rPr>
          <w:rFonts w:ascii="Book Antiqua" w:hAnsi="Book Antiqua"/>
          <w:b/>
          <w:sz w:val="24"/>
          <w:szCs w:val="24"/>
        </w:rPr>
        <w:t>ean platelet volume</w:t>
      </w:r>
      <w:r w:rsidR="00C20AF5" w:rsidRPr="00C20AF5">
        <w:rPr>
          <w:rFonts w:ascii="Book Antiqua" w:hAnsi="Book Antiqua" w:hint="eastAsia"/>
          <w:b/>
          <w:sz w:val="24"/>
          <w:szCs w:val="24"/>
        </w:rPr>
        <w:t xml:space="preserve"> </w:t>
      </w:r>
      <w:r w:rsidRPr="003D5583">
        <w:rPr>
          <w:rFonts w:ascii="Book Antiqua" w:hAnsi="Book Antiqua"/>
          <w:b/>
          <w:sz w:val="24"/>
          <w:szCs w:val="24"/>
        </w:rPr>
        <w:t>levels in acute pancreatitis</w:t>
      </w:r>
      <w:r>
        <w:rPr>
          <w:rFonts w:ascii="Book Antiqua" w:hAnsi="Book Antiqua" w:hint="eastAsia"/>
          <w:b/>
          <w:sz w:val="24"/>
          <w:szCs w:val="24"/>
        </w:rPr>
        <w:t xml:space="preserve"> </w:t>
      </w:r>
      <w:r w:rsidRPr="003D5583">
        <w:rPr>
          <w:rFonts w:ascii="Book Antiqua" w:hAnsi="Book Antiqua"/>
          <w:b/>
          <w:sz w:val="24"/>
          <w:szCs w:val="24"/>
        </w:rPr>
        <w:t>patients (on days 1, 2, 3</w:t>
      </w:r>
      <w:r>
        <w:rPr>
          <w:rFonts w:ascii="Book Antiqua" w:hAnsi="Book Antiqua" w:hint="eastAsia"/>
          <w:b/>
          <w:sz w:val="24"/>
          <w:szCs w:val="24"/>
        </w:rPr>
        <w:t xml:space="preserve"> </w:t>
      </w:r>
      <w:r w:rsidRPr="003D5583">
        <w:rPr>
          <w:rFonts w:ascii="Book Antiqua" w:hAnsi="Book Antiqua"/>
          <w:b/>
          <w:sz w:val="24"/>
          <w:szCs w:val="24"/>
        </w:rPr>
        <w:t>and 7 after admission) and controls</w:t>
      </w:r>
      <w:bookmarkEnd w:id="785"/>
      <w:bookmarkEnd w:id="786"/>
      <w:r w:rsidRPr="003D5583">
        <w:rPr>
          <w:rFonts w:ascii="Book Antiqua" w:hAnsi="Book Antiqua" w:hint="eastAsia"/>
          <w:b/>
          <w:sz w:val="24"/>
          <w:szCs w:val="24"/>
        </w:rPr>
        <w:t>.</w:t>
      </w:r>
    </w:p>
    <w:p w:rsidR="00195A9D" w:rsidRDefault="00195A9D">
      <w:pPr>
        <w:widowControl/>
        <w:jc w:val="left"/>
        <w:rPr>
          <w:rFonts w:ascii="Book Antiqua" w:hAnsi="Book Antiqua"/>
          <w:b/>
          <w:sz w:val="24"/>
          <w:szCs w:val="24"/>
        </w:rPr>
      </w:pPr>
      <w:r>
        <w:rPr>
          <w:rFonts w:ascii="Book Antiqua" w:hAnsi="Book Antiqua"/>
          <w:b/>
          <w:sz w:val="24"/>
          <w:szCs w:val="24"/>
        </w:rPr>
        <w:br w:type="page"/>
      </w:r>
    </w:p>
    <w:p w:rsidR="00195A9D" w:rsidRDefault="00195A9D" w:rsidP="00195A9D">
      <w:pPr>
        <w:adjustRightInd w:val="0"/>
        <w:snapToGrid w:val="0"/>
        <w:spacing w:line="360" w:lineRule="auto"/>
        <w:rPr>
          <w:rFonts w:ascii="Book Antiqua" w:hAnsi="Book Antiqua"/>
          <w:b/>
          <w:sz w:val="24"/>
          <w:szCs w:val="24"/>
        </w:rPr>
      </w:pPr>
      <w:r>
        <w:rPr>
          <w:rFonts w:ascii="Book Antiqua" w:hAnsi="Book Antiqua" w:hint="eastAsia"/>
          <w:b/>
          <w:sz w:val="24"/>
          <w:szCs w:val="24"/>
        </w:rPr>
        <w:lastRenderedPageBreak/>
        <w:t>A</w:t>
      </w:r>
    </w:p>
    <w:p w:rsidR="00195A9D" w:rsidRDefault="00195A9D" w:rsidP="00195A9D">
      <w:pPr>
        <w:adjustRightInd w:val="0"/>
        <w:snapToGrid w:val="0"/>
        <w:spacing w:line="360" w:lineRule="auto"/>
        <w:rPr>
          <w:rFonts w:ascii="Book Antiqua" w:hAnsi="Book Antiqua"/>
          <w:b/>
          <w:sz w:val="24"/>
          <w:szCs w:val="24"/>
        </w:rPr>
      </w:pPr>
      <w:r>
        <w:rPr>
          <w:noProof/>
        </w:rPr>
        <w:drawing>
          <wp:inline distT="0" distB="0" distL="0" distR="0" wp14:anchorId="74AA32DC" wp14:editId="406E2100">
            <wp:extent cx="5486400" cy="4225925"/>
            <wp:effectExtent l="0" t="0" r="0" b="317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225925"/>
                    </a:xfrm>
                    <a:prstGeom prst="rect">
                      <a:avLst/>
                    </a:prstGeom>
                  </pic:spPr>
                </pic:pic>
              </a:graphicData>
            </a:graphic>
          </wp:inline>
        </w:drawing>
      </w:r>
    </w:p>
    <w:p w:rsidR="00195A9D" w:rsidRDefault="00195A9D" w:rsidP="00195A9D">
      <w:pPr>
        <w:adjustRightInd w:val="0"/>
        <w:snapToGrid w:val="0"/>
        <w:spacing w:line="360" w:lineRule="auto"/>
        <w:rPr>
          <w:rFonts w:ascii="Book Antiqua" w:hAnsi="Book Antiqua"/>
          <w:b/>
          <w:sz w:val="24"/>
          <w:szCs w:val="24"/>
        </w:rPr>
      </w:pPr>
      <w:r>
        <w:rPr>
          <w:rFonts w:ascii="Book Antiqua" w:hAnsi="Book Antiqua" w:hint="eastAsia"/>
          <w:b/>
          <w:sz w:val="24"/>
          <w:szCs w:val="24"/>
        </w:rPr>
        <w:t>B</w:t>
      </w:r>
    </w:p>
    <w:p w:rsidR="00195A9D" w:rsidRDefault="00195A9D" w:rsidP="00195A9D">
      <w:pPr>
        <w:adjustRightInd w:val="0"/>
        <w:snapToGrid w:val="0"/>
        <w:spacing w:line="360" w:lineRule="auto"/>
        <w:rPr>
          <w:rFonts w:ascii="Book Antiqua" w:hAnsi="Book Antiqua"/>
          <w:b/>
          <w:sz w:val="24"/>
          <w:szCs w:val="24"/>
        </w:rPr>
      </w:pPr>
      <w:r>
        <w:rPr>
          <w:noProof/>
        </w:rPr>
        <w:lastRenderedPageBreak/>
        <w:drawing>
          <wp:inline distT="0" distB="0" distL="0" distR="0" wp14:anchorId="5BF4D93C" wp14:editId="5B3EC3A3">
            <wp:extent cx="5486400" cy="4145280"/>
            <wp:effectExtent l="0" t="0" r="0" b="762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145280"/>
                    </a:xfrm>
                    <a:prstGeom prst="rect">
                      <a:avLst/>
                    </a:prstGeom>
                  </pic:spPr>
                </pic:pic>
              </a:graphicData>
            </a:graphic>
          </wp:inline>
        </w:drawing>
      </w:r>
    </w:p>
    <w:p w:rsidR="00195A9D" w:rsidRDefault="00195A9D" w:rsidP="00195A9D">
      <w:pPr>
        <w:adjustRightInd w:val="0"/>
        <w:snapToGrid w:val="0"/>
        <w:spacing w:line="360" w:lineRule="auto"/>
        <w:rPr>
          <w:rFonts w:ascii="Book Antiqua" w:hAnsi="Book Antiqua"/>
          <w:b/>
          <w:sz w:val="24"/>
          <w:szCs w:val="24"/>
        </w:rPr>
      </w:pPr>
      <w:r>
        <w:rPr>
          <w:rFonts w:ascii="Book Antiqua" w:hAnsi="Book Antiqua" w:hint="eastAsia"/>
          <w:b/>
          <w:sz w:val="24"/>
          <w:szCs w:val="24"/>
        </w:rPr>
        <w:t>C</w:t>
      </w:r>
    </w:p>
    <w:p w:rsidR="00195A9D" w:rsidRDefault="00195A9D" w:rsidP="00195A9D">
      <w:pPr>
        <w:adjustRightInd w:val="0"/>
        <w:snapToGrid w:val="0"/>
        <w:spacing w:line="360" w:lineRule="auto"/>
        <w:rPr>
          <w:rFonts w:ascii="Book Antiqua" w:hAnsi="Book Antiqua"/>
          <w:b/>
          <w:sz w:val="24"/>
          <w:szCs w:val="24"/>
        </w:rPr>
      </w:pPr>
      <w:r>
        <w:rPr>
          <w:noProof/>
        </w:rPr>
        <w:lastRenderedPageBreak/>
        <w:drawing>
          <wp:inline distT="0" distB="0" distL="0" distR="0" wp14:anchorId="11E43330" wp14:editId="7A8C6C49">
            <wp:extent cx="5400000" cy="4371429"/>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00" cy="4371429"/>
                    </a:xfrm>
                    <a:prstGeom prst="rect">
                      <a:avLst/>
                    </a:prstGeom>
                  </pic:spPr>
                </pic:pic>
              </a:graphicData>
            </a:graphic>
          </wp:inline>
        </w:drawing>
      </w:r>
    </w:p>
    <w:p w:rsidR="00195A9D" w:rsidRPr="00E837BE" w:rsidRDefault="00195A9D" w:rsidP="00195A9D">
      <w:pPr>
        <w:adjustRightInd w:val="0"/>
        <w:snapToGrid w:val="0"/>
        <w:spacing w:line="360" w:lineRule="auto"/>
        <w:rPr>
          <w:rFonts w:ascii="Book Antiqua" w:hAnsi="Book Antiqua"/>
          <w:sz w:val="24"/>
          <w:szCs w:val="24"/>
        </w:rPr>
      </w:pPr>
      <w:r w:rsidRPr="00195A9D">
        <w:rPr>
          <w:rFonts w:ascii="Book Antiqua" w:hAnsi="Book Antiqua"/>
          <w:b/>
          <w:sz w:val="24"/>
          <w:szCs w:val="24"/>
        </w:rPr>
        <w:t xml:space="preserve">Figure 3 Receiver operating characteristic curve for </w:t>
      </w:r>
      <w:r w:rsidR="00C20AF5" w:rsidRPr="00C20AF5">
        <w:rPr>
          <w:rFonts w:ascii="Book Antiqua" w:hAnsi="Book Antiqua"/>
          <w:b/>
          <w:sz w:val="24"/>
          <w:szCs w:val="24"/>
        </w:rPr>
        <w:t>mean platelet volume</w:t>
      </w:r>
      <w:r w:rsidR="00C20AF5">
        <w:rPr>
          <w:rFonts w:ascii="Book Antiqua" w:hAnsi="Book Antiqua" w:hint="eastAsia"/>
          <w:b/>
          <w:sz w:val="24"/>
          <w:szCs w:val="24"/>
        </w:rPr>
        <w:t xml:space="preserve"> </w:t>
      </w:r>
      <w:r w:rsidRPr="00195A9D">
        <w:rPr>
          <w:rFonts w:ascii="Book Antiqua" w:hAnsi="Book Antiqua"/>
          <w:b/>
          <w:sz w:val="24"/>
          <w:szCs w:val="24"/>
        </w:rPr>
        <w:t xml:space="preserve">and other inflammation markers on days 1, 2 and 3 after admission for the </w:t>
      </w:r>
      <w:r w:rsidR="00C20AF5">
        <w:rPr>
          <w:rFonts w:ascii="Book Antiqua" w:hAnsi="Book Antiqua" w:hint="eastAsia"/>
          <w:b/>
          <w:sz w:val="24"/>
          <w:szCs w:val="24"/>
        </w:rPr>
        <w:t>s</w:t>
      </w:r>
      <w:r w:rsidR="00C20AF5" w:rsidRPr="00C20AF5">
        <w:rPr>
          <w:rFonts w:ascii="Book Antiqua" w:hAnsi="Book Antiqua"/>
          <w:b/>
          <w:sz w:val="24"/>
          <w:szCs w:val="24"/>
        </w:rPr>
        <w:t xml:space="preserve">evere acute pancreatitis </w:t>
      </w:r>
      <w:r w:rsidRPr="00195A9D">
        <w:rPr>
          <w:rFonts w:ascii="Book Antiqua" w:hAnsi="Book Antiqua"/>
          <w:b/>
          <w:sz w:val="24"/>
          <w:szCs w:val="24"/>
        </w:rPr>
        <w:t xml:space="preserve">according to the </w:t>
      </w:r>
      <w:r w:rsidR="00C20AF5" w:rsidRPr="00C20AF5">
        <w:rPr>
          <w:rFonts w:ascii="Book Antiqua" w:hAnsi="Book Antiqua"/>
          <w:b/>
          <w:sz w:val="24"/>
          <w:szCs w:val="24"/>
        </w:rPr>
        <w:t>Modified Glasgow Prognostic Score</w:t>
      </w:r>
      <w:r w:rsidRPr="00195A9D">
        <w:rPr>
          <w:rFonts w:ascii="Book Antiqua" w:hAnsi="Book Antiqua"/>
          <w:b/>
          <w:sz w:val="24"/>
          <w:szCs w:val="24"/>
        </w:rPr>
        <w:t xml:space="preserve">. </w:t>
      </w:r>
      <w:r w:rsidRPr="00E837BE">
        <w:rPr>
          <w:rFonts w:ascii="Book Antiqua" w:hAnsi="Book Antiqua"/>
          <w:sz w:val="24"/>
          <w:szCs w:val="24"/>
        </w:rPr>
        <w:t>A</w:t>
      </w:r>
      <w:r w:rsidRPr="00E837BE">
        <w:rPr>
          <w:rFonts w:ascii="Book Antiqua" w:hAnsi="Book Antiqua"/>
          <w:sz w:val="24"/>
          <w:szCs w:val="24"/>
        </w:rPr>
        <w:t>：</w:t>
      </w:r>
      <w:bookmarkStart w:id="787" w:name="OLE_LINK112"/>
      <w:bookmarkStart w:id="788" w:name="OLE_LINK113"/>
      <w:r w:rsidRPr="00195A9D">
        <w:rPr>
          <w:rFonts w:ascii="Book Antiqua" w:hAnsi="Book Antiqua"/>
          <w:sz w:val="24"/>
          <w:szCs w:val="24"/>
        </w:rPr>
        <w:t>Receiver operating characteristic (ROC)</w:t>
      </w:r>
      <w:r>
        <w:rPr>
          <w:rFonts w:ascii="Book Antiqua" w:hAnsi="Book Antiqua" w:hint="eastAsia"/>
          <w:sz w:val="24"/>
          <w:szCs w:val="24"/>
        </w:rPr>
        <w:t xml:space="preserve"> </w:t>
      </w:r>
      <w:r w:rsidRPr="00E837BE">
        <w:rPr>
          <w:rFonts w:ascii="Book Antiqua" w:hAnsi="Book Antiqua"/>
          <w:sz w:val="24"/>
          <w:szCs w:val="24"/>
        </w:rPr>
        <w:t xml:space="preserve">curve for </w:t>
      </w:r>
      <w:r w:rsidR="00C20AF5" w:rsidRPr="00C20AF5">
        <w:rPr>
          <w:rFonts w:ascii="Book Antiqua" w:hAnsi="Book Antiqua"/>
          <w:sz w:val="24"/>
          <w:szCs w:val="24"/>
        </w:rPr>
        <w:t>mean platelet volume</w:t>
      </w:r>
      <w:r w:rsidR="00C20AF5" w:rsidRPr="00C20AF5">
        <w:rPr>
          <w:rFonts w:ascii="Book Antiqua" w:hAnsi="Book Antiqua" w:hint="eastAsia"/>
          <w:sz w:val="24"/>
          <w:szCs w:val="24"/>
        </w:rPr>
        <w:t xml:space="preserve"> (MPV) </w:t>
      </w:r>
      <w:r w:rsidRPr="00E837BE">
        <w:rPr>
          <w:rFonts w:ascii="Book Antiqua" w:hAnsi="Book Antiqua"/>
          <w:sz w:val="24"/>
          <w:szCs w:val="24"/>
        </w:rPr>
        <w:t>and other inflammation markers on day 1 after admission</w:t>
      </w:r>
      <w:r>
        <w:rPr>
          <w:rFonts w:ascii="Book Antiqua" w:hAnsi="Book Antiqua" w:hint="eastAsia"/>
          <w:sz w:val="24"/>
          <w:szCs w:val="24"/>
        </w:rPr>
        <w:t>;</w:t>
      </w:r>
      <w:r w:rsidRPr="00E837BE">
        <w:rPr>
          <w:rFonts w:ascii="Book Antiqua" w:hAnsi="Book Antiqua"/>
          <w:sz w:val="24"/>
          <w:szCs w:val="24"/>
        </w:rPr>
        <w:t xml:space="preserve"> </w:t>
      </w:r>
      <w:bookmarkEnd w:id="787"/>
      <w:bookmarkEnd w:id="788"/>
      <w:r w:rsidRPr="00E837BE">
        <w:rPr>
          <w:rFonts w:ascii="Book Antiqua" w:hAnsi="Book Antiqua"/>
          <w:sz w:val="24"/>
          <w:szCs w:val="24"/>
        </w:rPr>
        <w:t>B: ROC curve for inflammation markers on day 2 after admission</w:t>
      </w:r>
      <w:r>
        <w:rPr>
          <w:rFonts w:ascii="Book Antiqua" w:hAnsi="Book Antiqua" w:hint="eastAsia"/>
          <w:sz w:val="24"/>
          <w:szCs w:val="24"/>
        </w:rPr>
        <w:t>;</w:t>
      </w:r>
      <w:r w:rsidRPr="00E837BE">
        <w:rPr>
          <w:rFonts w:ascii="Book Antiqua" w:hAnsi="Book Antiqua"/>
          <w:sz w:val="24"/>
          <w:szCs w:val="24"/>
        </w:rPr>
        <w:t xml:space="preserve"> C</w:t>
      </w:r>
      <w:r>
        <w:rPr>
          <w:rFonts w:ascii="Book Antiqua" w:hAnsi="Book Antiqua" w:hint="eastAsia"/>
          <w:sz w:val="24"/>
          <w:szCs w:val="24"/>
        </w:rPr>
        <w:t>:</w:t>
      </w:r>
      <w:r w:rsidRPr="00E837BE">
        <w:rPr>
          <w:rFonts w:ascii="Book Antiqua" w:hAnsi="Book Antiqua"/>
          <w:sz w:val="24"/>
          <w:szCs w:val="24"/>
        </w:rPr>
        <w:t xml:space="preserve"> ROC curve for inflammation markers on day 3 after admission.</w:t>
      </w:r>
    </w:p>
    <w:p w:rsidR="00195A9D" w:rsidRPr="00E837BE" w:rsidRDefault="00195A9D" w:rsidP="00195A9D">
      <w:pPr>
        <w:adjustRightInd w:val="0"/>
        <w:snapToGrid w:val="0"/>
        <w:spacing w:line="360" w:lineRule="auto"/>
        <w:rPr>
          <w:rFonts w:ascii="Book Antiqua" w:hAnsi="Book Antiqua"/>
          <w:sz w:val="24"/>
          <w:szCs w:val="24"/>
        </w:rPr>
      </w:pPr>
    </w:p>
    <w:p w:rsidR="00195A9D" w:rsidRPr="00E837BE" w:rsidRDefault="00195A9D" w:rsidP="00195A9D">
      <w:pPr>
        <w:adjustRightInd w:val="0"/>
        <w:snapToGrid w:val="0"/>
        <w:spacing w:line="360" w:lineRule="auto"/>
        <w:rPr>
          <w:rFonts w:ascii="Book Antiqua" w:hAnsi="Book Antiqua"/>
          <w:sz w:val="24"/>
          <w:szCs w:val="24"/>
        </w:rPr>
      </w:pPr>
    </w:p>
    <w:p w:rsidR="00195A9D" w:rsidRPr="00195A9D" w:rsidRDefault="00195A9D" w:rsidP="00195A9D">
      <w:pPr>
        <w:adjustRightInd w:val="0"/>
        <w:snapToGrid w:val="0"/>
        <w:spacing w:line="360" w:lineRule="auto"/>
        <w:rPr>
          <w:rFonts w:ascii="Book Antiqua" w:hAnsi="Book Antiqua"/>
          <w:b/>
          <w:sz w:val="24"/>
          <w:szCs w:val="24"/>
        </w:rPr>
      </w:pPr>
    </w:p>
    <w:p w:rsidR="00195A9D" w:rsidRPr="00195A9D" w:rsidRDefault="00195A9D" w:rsidP="00195A9D">
      <w:pPr>
        <w:adjustRightInd w:val="0"/>
        <w:snapToGrid w:val="0"/>
        <w:spacing w:line="360" w:lineRule="auto"/>
        <w:rPr>
          <w:rFonts w:ascii="Book Antiqua" w:hAnsi="Book Antiqua"/>
          <w:b/>
          <w:sz w:val="24"/>
          <w:szCs w:val="24"/>
        </w:rPr>
      </w:pPr>
    </w:p>
    <w:p w:rsidR="00195A9D" w:rsidRDefault="00195A9D">
      <w:pPr>
        <w:widowControl/>
        <w:jc w:val="left"/>
        <w:rPr>
          <w:rFonts w:ascii="Book Antiqua" w:hAnsi="Book Antiqua" w:cs="Helvetica"/>
          <w:color w:val="000000"/>
          <w:sz w:val="24"/>
          <w:szCs w:val="24"/>
        </w:rPr>
      </w:pPr>
      <w:r>
        <w:rPr>
          <w:rFonts w:ascii="Book Antiqua" w:hAnsi="Book Antiqua" w:cs="Helvetica"/>
          <w:color w:val="000000"/>
          <w:sz w:val="24"/>
          <w:szCs w:val="24"/>
        </w:rPr>
        <w:br w:type="page"/>
      </w:r>
    </w:p>
    <w:p w:rsidR="00195A9D" w:rsidRDefault="00195A9D" w:rsidP="00195A9D">
      <w:pPr>
        <w:adjustRightInd w:val="0"/>
        <w:snapToGrid w:val="0"/>
        <w:spacing w:line="360" w:lineRule="auto"/>
        <w:rPr>
          <w:rFonts w:ascii="Book Antiqua" w:hAnsi="Book Antiqua"/>
          <w:sz w:val="24"/>
          <w:szCs w:val="24"/>
        </w:rPr>
      </w:pPr>
      <w:r>
        <w:rPr>
          <w:rFonts w:ascii="Book Antiqua" w:hAnsi="Book Antiqua"/>
          <w:sz w:val="24"/>
          <w:szCs w:val="24"/>
        </w:rPr>
        <w:lastRenderedPageBreak/>
        <w:t>A</w:t>
      </w:r>
    </w:p>
    <w:p w:rsidR="00195A9D" w:rsidRDefault="00195A9D" w:rsidP="00195A9D">
      <w:pPr>
        <w:adjustRightInd w:val="0"/>
        <w:snapToGrid w:val="0"/>
        <w:spacing w:line="360" w:lineRule="auto"/>
        <w:rPr>
          <w:rFonts w:ascii="Book Antiqua" w:hAnsi="Book Antiqua"/>
          <w:sz w:val="24"/>
          <w:szCs w:val="24"/>
        </w:rPr>
      </w:pPr>
      <w:r>
        <w:rPr>
          <w:noProof/>
        </w:rPr>
        <w:drawing>
          <wp:inline distT="0" distB="0" distL="0" distR="0" wp14:anchorId="78232108" wp14:editId="76B71B20">
            <wp:extent cx="5372100" cy="4475480"/>
            <wp:effectExtent l="0" t="0" r="0" b="127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4475480"/>
                    </a:xfrm>
                    <a:prstGeom prst="rect">
                      <a:avLst/>
                    </a:prstGeom>
                    <a:noFill/>
                    <a:ln>
                      <a:noFill/>
                    </a:ln>
                  </pic:spPr>
                </pic:pic>
              </a:graphicData>
            </a:graphic>
          </wp:inline>
        </w:drawing>
      </w:r>
    </w:p>
    <w:p w:rsidR="00195A9D" w:rsidRDefault="00195A9D" w:rsidP="00195A9D">
      <w:pPr>
        <w:adjustRightInd w:val="0"/>
        <w:snapToGrid w:val="0"/>
        <w:spacing w:line="360" w:lineRule="auto"/>
        <w:rPr>
          <w:rFonts w:ascii="Book Antiqua" w:hAnsi="Book Antiqua"/>
          <w:sz w:val="24"/>
          <w:szCs w:val="24"/>
        </w:rPr>
      </w:pPr>
      <w:r>
        <w:rPr>
          <w:rFonts w:ascii="Book Antiqua" w:hAnsi="Book Antiqua"/>
          <w:sz w:val="24"/>
          <w:szCs w:val="24"/>
        </w:rPr>
        <w:t>B</w:t>
      </w:r>
    </w:p>
    <w:p w:rsidR="00195A9D" w:rsidRDefault="00195A9D" w:rsidP="00195A9D">
      <w:pPr>
        <w:adjustRightInd w:val="0"/>
        <w:snapToGrid w:val="0"/>
        <w:spacing w:line="360" w:lineRule="auto"/>
        <w:rPr>
          <w:rFonts w:ascii="Book Antiqua" w:hAnsi="Book Antiqua"/>
          <w:sz w:val="24"/>
          <w:szCs w:val="24"/>
        </w:rPr>
      </w:pPr>
      <w:r>
        <w:rPr>
          <w:noProof/>
        </w:rPr>
        <w:lastRenderedPageBreak/>
        <w:drawing>
          <wp:inline distT="0" distB="0" distL="0" distR="0" wp14:anchorId="69989821" wp14:editId="1E110D6C">
            <wp:extent cx="4932680" cy="4009390"/>
            <wp:effectExtent l="0" t="0" r="127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2680" cy="4009390"/>
                    </a:xfrm>
                    <a:prstGeom prst="rect">
                      <a:avLst/>
                    </a:prstGeom>
                    <a:noFill/>
                    <a:ln>
                      <a:noFill/>
                    </a:ln>
                  </pic:spPr>
                </pic:pic>
              </a:graphicData>
            </a:graphic>
          </wp:inline>
        </w:drawing>
      </w:r>
    </w:p>
    <w:p w:rsidR="00195A9D" w:rsidRDefault="00195A9D" w:rsidP="00195A9D">
      <w:pPr>
        <w:adjustRightInd w:val="0"/>
        <w:snapToGrid w:val="0"/>
        <w:spacing w:line="360" w:lineRule="auto"/>
        <w:rPr>
          <w:rFonts w:ascii="Book Antiqua" w:hAnsi="Book Antiqua"/>
          <w:b/>
          <w:sz w:val="24"/>
          <w:szCs w:val="24"/>
        </w:rPr>
      </w:pPr>
      <w:r>
        <w:rPr>
          <w:rFonts w:ascii="Book Antiqua" w:hAnsi="Book Antiqua"/>
          <w:b/>
          <w:sz w:val="24"/>
          <w:szCs w:val="24"/>
        </w:rPr>
        <w:t>C</w:t>
      </w:r>
    </w:p>
    <w:p w:rsidR="00195A9D" w:rsidRDefault="00195A9D" w:rsidP="00195A9D">
      <w:pPr>
        <w:adjustRightInd w:val="0"/>
        <w:snapToGrid w:val="0"/>
        <w:spacing w:line="360" w:lineRule="auto"/>
        <w:rPr>
          <w:rFonts w:ascii="Book Antiqua" w:hAnsi="Book Antiqua"/>
          <w:b/>
          <w:sz w:val="24"/>
          <w:szCs w:val="24"/>
        </w:rPr>
      </w:pPr>
      <w:r>
        <w:rPr>
          <w:noProof/>
        </w:rPr>
        <w:drawing>
          <wp:inline distT="0" distB="0" distL="0" distR="0" wp14:anchorId="0F3C9D23" wp14:editId="23650455">
            <wp:extent cx="5486400" cy="43434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343400"/>
                    </a:xfrm>
                    <a:prstGeom prst="rect">
                      <a:avLst/>
                    </a:prstGeom>
                    <a:noFill/>
                    <a:ln>
                      <a:noFill/>
                    </a:ln>
                  </pic:spPr>
                </pic:pic>
              </a:graphicData>
            </a:graphic>
          </wp:inline>
        </w:drawing>
      </w:r>
    </w:p>
    <w:p w:rsidR="00195A9D" w:rsidRDefault="00195A9D" w:rsidP="00195A9D">
      <w:pPr>
        <w:adjustRightInd w:val="0"/>
        <w:snapToGrid w:val="0"/>
        <w:spacing w:line="360" w:lineRule="auto"/>
        <w:rPr>
          <w:rFonts w:ascii="Book Antiqua" w:hAnsi="Book Antiqua"/>
          <w:sz w:val="24"/>
          <w:szCs w:val="24"/>
        </w:rPr>
      </w:pPr>
      <w:r>
        <w:rPr>
          <w:rFonts w:ascii="Book Antiqua" w:hAnsi="Book Antiqua"/>
          <w:b/>
          <w:sz w:val="24"/>
          <w:szCs w:val="24"/>
        </w:rPr>
        <w:lastRenderedPageBreak/>
        <w:t xml:space="preserve">Figure 4 Receiver operating characteristic curve for </w:t>
      </w:r>
      <w:r w:rsidR="00C20AF5" w:rsidRPr="00C20AF5">
        <w:rPr>
          <w:rFonts w:ascii="Book Antiqua" w:hAnsi="Book Antiqua"/>
          <w:b/>
          <w:sz w:val="24"/>
          <w:szCs w:val="24"/>
        </w:rPr>
        <w:t>mean platelet volume</w:t>
      </w:r>
      <w:r w:rsidR="00C20AF5" w:rsidRPr="00C20AF5">
        <w:rPr>
          <w:rFonts w:ascii="Book Antiqua" w:hAnsi="Book Antiqua" w:hint="eastAsia"/>
          <w:b/>
          <w:sz w:val="24"/>
          <w:szCs w:val="24"/>
        </w:rPr>
        <w:t xml:space="preserve"> </w:t>
      </w:r>
      <w:r>
        <w:rPr>
          <w:rFonts w:ascii="Book Antiqua" w:hAnsi="Book Antiqua"/>
          <w:b/>
          <w:sz w:val="24"/>
          <w:szCs w:val="24"/>
        </w:rPr>
        <w:t xml:space="preserve">and other inflammation markers on days 1, 2 and 3 after admission for persistent </w:t>
      </w:r>
      <w:r w:rsidR="00C20AF5" w:rsidRPr="00C20AF5">
        <w:rPr>
          <w:rFonts w:ascii="Book Antiqua" w:hAnsi="Book Antiqua" w:hint="eastAsia"/>
          <w:b/>
          <w:sz w:val="24"/>
          <w:szCs w:val="24"/>
        </w:rPr>
        <w:t xml:space="preserve">organ failure </w:t>
      </w:r>
      <w:r>
        <w:rPr>
          <w:rFonts w:ascii="Book Antiqua" w:hAnsi="Book Antiqua"/>
          <w:b/>
          <w:sz w:val="24"/>
          <w:szCs w:val="24"/>
        </w:rPr>
        <w:t xml:space="preserve">according to the </w:t>
      </w:r>
      <w:r>
        <w:rPr>
          <w:rFonts w:ascii="Book Antiqua" w:hAnsi="Book Antiqua"/>
          <w:b/>
          <w:kern w:val="0"/>
          <w:sz w:val="24"/>
          <w:szCs w:val="24"/>
        </w:rPr>
        <w:t xml:space="preserve">2012 </w:t>
      </w:r>
      <w:bookmarkStart w:id="789" w:name="OLE_LINK75"/>
      <w:bookmarkStart w:id="790" w:name="OLE_LINK46"/>
      <w:r>
        <w:rPr>
          <w:rFonts w:ascii="Book Antiqua" w:hAnsi="Book Antiqua"/>
          <w:b/>
          <w:kern w:val="0"/>
          <w:sz w:val="24"/>
          <w:szCs w:val="24"/>
        </w:rPr>
        <w:t>revised Atlanta criteria</w:t>
      </w:r>
      <w:bookmarkEnd w:id="789"/>
      <w:bookmarkEnd w:id="790"/>
      <w:r>
        <w:rPr>
          <w:rFonts w:ascii="Book Antiqua" w:hAnsi="Book Antiqua"/>
          <w:b/>
          <w:sz w:val="24"/>
          <w:szCs w:val="24"/>
        </w:rPr>
        <w:t>.</w:t>
      </w:r>
      <w:r>
        <w:rPr>
          <w:rFonts w:ascii="Book Antiqua" w:hAnsi="Book Antiqua"/>
          <w:sz w:val="24"/>
          <w:szCs w:val="24"/>
        </w:rPr>
        <w:t xml:space="preserve"> A: Receiver operating characteristic (ROC) curve for </w:t>
      </w:r>
      <w:r w:rsidR="00C20AF5" w:rsidRPr="00C20AF5">
        <w:rPr>
          <w:rFonts w:ascii="Book Antiqua" w:hAnsi="Book Antiqua"/>
          <w:sz w:val="24"/>
          <w:szCs w:val="24"/>
        </w:rPr>
        <w:t>mean platelet volume</w:t>
      </w:r>
      <w:r w:rsidR="00C20AF5" w:rsidRPr="00C20AF5">
        <w:rPr>
          <w:rFonts w:ascii="Book Antiqua" w:hAnsi="Book Antiqua" w:hint="eastAsia"/>
          <w:sz w:val="24"/>
          <w:szCs w:val="24"/>
        </w:rPr>
        <w:t xml:space="preserve"> (MPV) </w:t>
      </w:r>
      <w:r>
        <w:rPr>
          <w:rFonts w:ascii="Book Antiqua" w:hAnsi="Book Antiqua"/>
          <w:sz w:val="24"/>
          <w:szCs w:val="24"/>
        </w:rPr>
        <w:t>and other inflammation markers on day 1 after admission; B: ROC curve of inflammation markers on day 2 after admission; C: ROC curve of inflammation markers on day3 after admission.</w:t>
      </w:r>
    </w:p>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rsidR="00EC3C29" w:rsidRDefault="00EC3C29">
      <w:pPr>
        <w:widowControl/>
        <w:jc w:val="left"/>
        <w:rPr>
          <w:color w:val="000000"/>
          <w:sz w:val="22"/>
        </w:rPr>
      </w:pPr>
      <w:r>
        <w:rPr>
          <w:color w:val="000000"/>
          <w:sz w:val="22"/>
        </w:rPr>
        <w:br w:type="page"/>
      </w:r>
    </w:p>
    <w:p w:rsidR="002358C7" w:rsidRPr="003D5583" w:rsidRDefault="00347095" w:rsidP="0083325B">
      <w:pPr>
        <w:adjustRightInd w:val="0"/>
        <w:snapToGrid w:val="0"/>
        <w:spacing w:line="360" w:lineRule="auto"/>
        <w:rPr>
          <w:rFonts w:ascii="Book Antiqua" w:hAnsi="Book Antiqua"/>
          <w:b/>
          <w:sz w:val="24"/>
          <w:szCs w:val="24"/>
        </w:rPr>
      </w:pPr>
      <w:r w:rsidRPr="003D5583">
        <w:rPr>
          <w:rFonts w:ascii="Book Antiqua" w:hAnsi="Book Antiqua"/>
          <w:b/>
          <w:sz w:val="24"/>
          <w:szCs w:val="24"/>
        </w:rPr>
        <w:lastRenderedPageBreak/>
        <w:t>Table</w:t>
      </w:r>
      <w:r w:rsidR="002358C7" w:rsidRPr="003D5583">
        <w:rPr>
          <w:rFonts w:ascii="Book Antiqua" w:hAnsi="Book Antiqua"/>
          <w:b/>
          <w:sz w:val="24"/>
          <w:szCs w:val="24"/>
        </w:rPr>
        <w:t xml:space="preserve"> 1 Demographic features and laboratory values of the patients and controls</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2431"/>
        <w:gridCol w:w="2564"/>
        <w:gridCol w:w="2614"/>
        <w:gridCol w:w="2353"/>
      </w:tblGrid>
      <w:tr w:rsidR="003D5583" w:rsidRPr="003D5583" w:rsidTr="007515D1">
        <w:trPr>
          <w:trHeight w:val="619"/>
        </w:trPr>
        <w:tc>
          <w:tcPr>
            <w:tcW w:w="1220" w:type="pct"/>
          </w:tcPr>
          <w:p w:rsidR="002358C7" w:rsidRPr="003D5583" w:rsidRDefault="002358C7" w:rsidP="0083325B">
            <w:pPr>
              <w:adjustRightInd w:val="0"/>
              <w:snapToGrid w:val="0"/>
              <w:spacing w:line="360" w:lineRule="auto"/>
              <w:rPr>
                <w:rFonts w:ascii="Book Antiqua" w:hAnsi="Book Antiqua"/>
                <w:b/>
                <w:sz w:val="24"/>
                <w:szCs w:val="24"/>
              </w:rPr>
            </w:pPr>
          </w:p>
        </w:tc>
        <w:tc>
          <w:tcPr>
            <w:tcW w:w="1287" w:type="pct"/>
          </w:tcPr>
          <w:p w:rsidR="002358C7" w:rsidRPr="003D5583" w:rsidRDefault="002358C7" w:rsidP="003D5583">
            <w:pPr>
              <w:adjustRightInd w:val="0"/>
              <w:snapToGrid w:val="0"/>
              <w:spacing w:line="360" w:lineRule="auto"/>
              <w:jc w:val="center"/>
              <w:rPr>
                <w:rFonts w:ascii="Book Antiqua" w:hAnsi="Book Antiqua"/>
                <w:b/>
                <w:sz w:val="24"/>
                <w:szCs w:val="24"/>
              </w:rPr>
            </w:pPr>
            <w:r w:rsidRPr="003D5583">
              <w:rPr>
                <w:rFonts w:ascii="Book Antiqua" w:hAnsi="Book Antiqua"/>
                <w:b/>
                <w:sz w:val="24"/>
                <w:szCs w:val="24"/>
              </w:rPr>
              <w:t>Acute pancreatitis</w:t>
            </w:r>
            <w:r w:rsidR="003D5583">
              <w:rPr>
                <w:rFonts w:ascii="Book Antiqua" w:hAnsi="Book Antiqua" w:hint="eastAsia"/>
                <w:b/>
                <w:sz w:val="24"/>
                <w:szCs w:val="24"/>
              </w:rPr>
              <w:t xml:space="preserve"> </w:t>
            </w:r>
            <w:r w:rsidRPr="003D5583">
              <w:rPr>
                <w:rFonts w:ascii="Book Antiqua" w:hAnsi="Book Antiqua"/>
                <w:b/>
                <w:sz w:val="24"/>
                <w:szCs w:val="24"/>
              </w:rPr>
              <w:t>(</w:t>
            </w:r>
            <w:r w:rsidR="00A35A0C" w:rsidRPr="00A35A0C">
              <w:rPr>
                <w:rFonts w:ascii="Book Antiqua" w:hAnsi="Book Antiqua"/>
                <w:b/>
                <w:i/>
                <w:sz w:val="24"/>
                <w:szCs w:val="24"/>
              </w:rPr>
              <w:t>n =</w:t>
            </w:r>
            <w:r w:rsidR="003D5583">
              <w:rPr>
                <w:rFonts w:ascii="Book Antiqua" w:hAnsi="Book Antiqua" w:hint="eastAsia"/>
                <w:b/>
                <w:sz w:val="24"/>
                <w:szCs w:val="24"/>
              </w:rPr>
              <w:t xml:space="preserve"> </w:t>
            </w:r>
            <w:r w:rsidRPr="003D5583">
              <w:rPr>
                <w:rFonts w:ascii="Book Antiqua" w:hAnsi="Book Antiqua"/>
                <w:b/>
                <w:sz w:val="24"/>
                <w:szCs w:val="24"/>
              </w:rPr>
              <w:t>117)</w:t>
            </w:r>
          </w:p>
        </w:tc>
        <w:tc>
          <w:tcPr>
            <w:tcW w:w="1312" w:type="pct"/>
          </w:tcPr>
          <w:p w:rsidR="002358C7" w:rsidRPr="003D5583" w:rsidRDefault="002358C7" w:rsidP="003D5583">
            <w:pPr>
              <w:adjustRightInd w:val="0"/>
              <w:snapToGrid w:val="0"/>
              <w:spacing w:line="360" w:lineRule="auto"/>
              <w:jc w:val="center"/>
              <w:rPr>
                <w:rFonts w:ascii="Book Antiqua" w:hAnsi="Book Antiqua"/>
                <w:b/>
                <w:sz w:val="24"/>
                <w:szCs w:val="24"/>
              </w:rPr>
            </w:pPr>
            <w:r w:rsidRPr="003D5583">
              <w:rPr>
                <w:rFonts w:ascii="Book Antiqua" w:hAnsi="Book Antiqua"/>
                <w:b/>
                <w:sz w:val="24"/>
                <w:szCs w:val="24"/>
              </w:rPr>
              <w:t xml:space="preserve">Control </w:t>
            </w:r>
            <w:r w:rsidR="003D5583" w:rsidRPr="003D5583">
              <w:rPr>
                <w:rFonts w:ascii="Book Antiqua" w:hAnsi="Book Antiqua"/>
                <w:b/>
                <w:sz w:val="24"/>
                <w:szCs w:val="24"/>
              </w:rPr>
              <w:t>group</w:t>
            </w:r>
            <w:r w:rsidR="003D5583">
              <w:rPr>
                <w:rFonts w:ascii="Book Antiqua" w:hAnsi="Book Antiqua"/>
                <w:b/>
                <w:sz w:val="24"/>
                <w:szCs w:val="24"/>
              </w:rPr>
              <w:t xml:space="preserve"> </w:t>
            </w:r>
            <w:r w:rsidRPr="003D5583">
              <w:rPr>
                <w:rFonts w:ascii="Book Antiqua" w:hAnsi="Book Antiqua"/>
                <w:b/>
                <w:sz w:val="24"/>
                <w:szCs w:val="24"/>
              </w:rPr>
              <w:t>(</w:t>
            </w:r>
            <w:r w:rsidR="00A35A0C" w:rsidRPr="00A35A0C">
              <w:rPr>
                <w:rFonts w:ascii="Book Antiqua" w:hAnsi="Book Antiqua"/>
                <w:b/>
                <w:i/>
                <w:sz w:val="24"/>
                <w:szCs w:val="24"/>
              </w:rPr>
              <w:t>n =</w:t>
            </w:r>
            <w:r w:rsidR="003D5583">
              <w:rPr>
                <w:rFonts w:ascii="Book Antiqua" w:hAnsi="Book Antiqua" w:hint="eastAsia"/>
                <w:b/>
                <w:sz w:val="24"/>
                <w:szCs w:val="24"/>
              </w:rPr>
              <w:t xml:space="preserve"> </w:t>
            </w:r>
            <w:r w:rsidRPr="003D5583">
              <w:rPr>
                <w:rFonts w:ascii="Book Antiqua" w:hAnsi="Book Antiqua"/>
                <w:b/>
                <w:sz w:val="24"/>
                <w:szCs w:val="24"/>
              </w:rPr>
              <w:t>34)</w:t>
            </w:r>
          </w:p>
        </w:tc>
        <w:tc>
          <w:tcPr>
            <w:tcW w:w="1181" w:type="pct"/>
          </w:tcPr>
          <w:p w:rsidR="002358C7" w:rsidRPr="003D5583" w:rsidRDefault="002358C7" w:rsidP="003D5583">
            <w:pPr>
              <w:tabs>
                <w:tab w:val="left" w:pos="705"/>
              </w:tabs>
              <w:adjustRightInd w:val="0"/>
              <w:snapToGrid w:val="0"/>
              <w:spacing w:line="360" w:lineRule="auto"/>
              <w:jc w:val="center"/>
              <w:rPr>
                <w:rFonts w:ascii="Book Antiqua" w:hAnsi="Book Antiqua"/>
                <w:b/>
                <w:sz w:val="24"/>
                <w:szCs w:val="24"/>
              </w:rPr>
            </w:pPr>
            <w:r w:rsidRPr="003D5583">
              <w:rPr>
                <w:rFonts w:ascii="Book Antiqua" w:hAnsi="Book Antiqua"/>
                <w:b/>
                <w:i/>
                <w:sz w:val="24"/>
                <w:szCs w:val="24"/>
              </w:rPr>
              <w:t>P</w:t>
            </w:r>
            <w:r w:rsidR="003D5583">
              <w:rPr>
                <w:rFonts w:ascii="Book Antiqua" w:hAnsi="Book Antiqua" w:hint="eastAsia"/>
                <w:b/>
                <w:sz w:val="24"/>
                <w:szCs w:val="24"/>
              </w:rPr>
              <w:t xml:space="preserve"> value</w:t>
            </w:r>
          </w:p>
        </w:tc>
      </w:tr>
      <w:tr w:rsidR="003D5583" w:rsidRPr="003D5583" w:rsidTr="007515D1">
        <w:trPr>
          <w:trHeight w:val="1124"/>
        </w:trPr>
        <w:tc>
          <w:tcPr>
            <w:tcW w:w="1220" w:type="pct"/>
          </w:tcPr>
          <w:p w:rsidR="002358C7" w:rsidRPr="00E837BE" w:rsidRDefault="002358C7"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Age</w:t>
            </w:r>
            <w:r w:rsidR="003D5583">
              <w:rPr>
                <w:rFonts w:ascii="Book Antiqua" w:hAnsi="Book Antiqua" w:hint="eastAsia"/>
                <w:sz w:val="24"/>
                <w:szCs w:val="24"/>
              </w:rPr>
              <w:t xml:space="preserve"> </w:t>
            </w:r>
            <w:r w:rsidRPr="00E837BE">
              <w:rPr>
                <w:rFonts w:ascii="Book Antiqua" w:hAnsi="Book Antiqua"/>
                <w:sz w:val="24"/>
                <w:szCs w:val="24"/>
              </w:rPr>
              <w:t>(</w:t>
            </w:r>
            <w:proofErr w:type="spellStart"/>
            <w:r w:rsidR="003D5583">
              <w:rPr>
                <w:rFonts w:ascii="Book Antiqua" w:hAnsi="Book Antiqua" w:hint="eastAsia"/>
                <w:sz w:val="24"/>
                <w:szCs w:val="24"/>
              </w:rPr>
              <w:t>yr</w:t>
            </w:r>
            <w:proofErr w:type="spellEnd"/>
            <w:r w:rsidRPr="00E837BE">
              <w:rPr>
                <w:rFonts w:ascii="Book Antiqua" w:hAnsi="Book Antiqua"/>
                <w:sz w:val="24"/>
                <w:szCs w:val="24"/>
              </w:rPr>
              <w:t>)</w:t>
            </w:r>
          </w:p>
          <w:p w:rsidR="002358C7" w:rsidRPr="00E837BE" w:rsidRDefault="00093310"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Gender</w:t>
            </w:r>
            <w:r w:rsidR="003D5583">
              <w:rPr>
                <w:rFonts w:ascii="Book Antiqua" w:hAnsi="Book Antiqua" w:hint="eastAsia"/>
                <w:sz w:val="24"/>
                <w:szCs w:val="24"/>
              </w:rPr>
              <w:t xml:space="preserve"> </w:t>
            </w:r>
            <w:r w:rsidRPr="00E837BE">
              <w:rPr>
                <w:rFonts w:ascii="Book Antiqua" w:hAnsi="Book Antiqua"/>
                <w:sz w:val="24"/>
                <w:szCs w:val="24"/>
              </w:rPr>
              <w:t>(M</w:t>
            </w:r>
            <w:r w:rsidR="002358C7" w:rsidRPr="00E837BE">
              <w:rPr>
                <w:rFonts w:ascii="Book Antiqua" w:hAnsi="Book Antiqua"/>
                <w:sz w:val="24"/>
                <w:szCs w:val="24"/>
              </w:rPr>
              <w:t>/</w:t>
            </w:r>
            <w:r w:rsidRPr="00E837BE">
              <w:rPr>
                <w:rFonts w:ascii="Book Antiqua" w:hAnsi="Book Antiqua"/>
                <w:sz w:val="24"/>
                <w:szCs w:val="24"/>
              </w:rPr>
              <w:t>F</w:t>
            </w:r>
            <w:r w:rsidR="002358C7" w:rsidRPr="00E837BE">
              <w:rPr>
                <w:rFonts w:ascii="Book Antiqua" w:hAnsi="Book Antiqua"/>
                <w:sz w:val="24"/>
                <w:szCs w:val="24"/>
              </w:rPr>
              <w:t>)</w:t>
            </w:r>
          </w:p>
          <w:p w:rsidR="002358C7" w:rsidRPr="00E837BE" w:rsidRDefault="002358C7"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MPV</w:t>
            </w:r>
            <w:r w:rsidR="003D5583">
              <w:rPr>
                <w:rFonts w:ascii="Book Antiqua" w:hAnsi="Book Antiqua" w:hint="eastAsia"/>
                <w:sz w:val="24"/>
                <w:szCs w:val="24"/>
              </w:rPr>
              <w:t xml:space="preserve"> </w:t>
            </w:r>
            <w:r w:rsidRPr="00E837BE">
              <w:rPr>
                <w:rFonts w:ascii="Book Antiqua" w:hAnsi="Book Antiqua"/>
                <w:sz w:val="24"/>
                <w:szCs w:val="24"/>
              </w:rPr>
              <w:t>(</w:t>
            </w:r>
            <w:proofErr w:type="spellStart"/>
            <w:r w:rsidRPr="00E837BE">
              <w:rPr>
                <w:rFonts w:ascii="Book Antiqua" w:hAnsi="Book Antiqua"/>
                <w:sz w:val="24"/>
                <w:szCs w:val="24"/>
              </w:rPr>
              <w:t>fl</w:t>
            </w:r>
            <w:proofErr w:type="spellEnd"/>
            <w:r w:rsidRPr="00E837BE">
              <w:rPr>
                <w:rFonts w:ascii="Book Antiqua" w:hAnsi="Book Antiqua"/>
                <w:sz w:val="24"/>
                <w:szCs w:val="24"/>
              </w:rPr>
              <w:t>)</w:t>
            </w:r>
          </w:p>
          <w:p w:rsidR="002358C7" w:rsidRPr="00E837BE" w:rsidRDefault="002358C7"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WBC</w:t>
            </w:r>
          </w:p>
          <w:p w:rsidR="002358C7" w:rsidRPr="00E837BE" w:rsidRDefault="002358C7"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Platelet</w:t>
            </w:r>
          </w:p>
          <w:p w:rsidR="002358C7" w:rsidRPr="00E837BE" w:rsidRDefault="002358C7"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AT-III</w:t>
            </w:r>
          </w:p>
          <w:p w:rsidR="002358C7" w:rsidRPr="00E837BE" w:rsidRDefault="002358C7"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APTT</w:t>
            </w:r>
          </w:p>
          <w:p w:rsidR="002358C7" w:rsidRPr="00E837BE" w:rsidRDefault="002358C7"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PT</w:t>
            </w:r>
          </w:p>
          <w:p w:rsidR="002358C7" w:rsidRPr="00E837BE" w:rsidRDefault="002358C7"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FIB</w:t>
            </w:r>
          </w:p>
          <w:p w:rsidR="002358C7" w:rsidRPr="00E837BE" w:rsidRDefault="002358C7"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DD2</w:t>
            </w:r>
          </w:p>
          <w:p w:rsidR="002358C7" w:rsidRPr="00E837BE" w:rsidRDefault="002358C7" w:rsidP="003D5583">
            <w:pPr>
              <w:adjustRightInd w:val="0"/>
              <w:snapToGrid w:val="0"/>
              <w:spacing w:line="360" w:lineRule="auto"/>
              <w:jc w:val="left"/>
              <w:rPr>
                <w:rFonts w:ascii="Book Antiqua" w:hAnsi="Book Antiqua"/>
                <w:sz w:val="24"/>
                <w:szCs w:val="24"/>
              </w:rPr>
            </w:pPr>
            <w:proofErr w:type="spellStart"/>
            <w:r w:rsidRPr="00E837BE">
              <w:rPr>
                <w:rFonts w:ascii="Book Antiqua" w:hAnsi="Book Antiqua"/>
                <w:sz w:val="24"/>
                <w:szCs w:val="24"/>
              </w:rPr>
              <w:t>Hb</w:t>
            </w:r>
            <w:proofErr w:type="spellEnd"/>
          </w:p>
          <w:p w:rsidR="002358C7" w:rsidRPr="00E837BE" w:rsidRDefault="002358C7" w:rsidP="003D5583">
            <w:pPr>
              <w:adjustRightInd w:val="0"/>
              <w:snapToGrid w:val="0"/>
              <w:spacing w:line="360" w:lineRule="auto"/>
              <w:jc w:val="left"/>
              <w:rPr>
                <w:rFonts w:ascii="Book Antiqua" w:hAnsi="Book Antiqua"/>
                <w:sz w:val="24"/>
                <w:szCs w:val="24"/>
              </w:rPr>
            </w:pPr>
            <w:proofErr w:type="spellStart"/>
            <w:r w:rsidRPr="00E837BE">
              <w:rPr>
                <w:rFonts w:ascii="Book Antiqua" w:hAnsi="Book Antiqua"/>
                <w:sz w:val="24"/>
                <w:szCs w:val="24"/>
              </w:rPr>
              <w:t>Hct</w:t>
            </w:r>
            <w:proofErr w:type="spellEnd"/>
          </w:p>
        </w:tc>
        <w:tc>
          <w:tcPr>
            <w:tcW w:w="1287" w:type="pct"/>
          </w:tcPr>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46.98</w:t>
            </w:r>
            <w:r w:rsidR="003D5583">
              <w:rPr>
                <w:rFonts w:ascii="Book Antiqua" w:hAnsi="Book Antiqua"/>
                <w:sz w:val="24"/>
                <w:szCs w:val="24"/>
              </w:rPr>
              <w:t xml:space="preserve"> ± </w:t>
            </w:r>
            <w:r w:rsidRPr="00E837BE">
              <w:rPr>
                <w:rFonts w:ascii="Book Antiqua" w:hAnsi="Book Antiqua"/>
                <w:sz w:val="24"/>
                <w:szCs w:val="24"/>
              </w:rPr>
              <w:t>14.42</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72 (61.5%) /45(38.5%)</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8.72</w:t>
            </w:r>
            <w:r w:rsidR="003D5583">
              <w:rPr>
                <w:rFonts w:ascii="Book Antiqua" w:hAnsi="Book Antiqua"/>
                <w:sz w:val="24"/>
                <w:szCs w:val="24"/>
              </w:rPr>
              <w:t xml:space="preserve"> ± </w:t>
            </w:r>
            <w:r w:rsidRPr="00E837BE">
              <w:rPr>
                <w:rFonts w:ascii="Book Antiqua" w:hAnsi="Book Antiqua"/>
                <w:sz w:val="24"/>
                <w:szCs w:val="24"/>
              </w:rPr>
              <w:t>2.37</w:t>
            </w:r>
          </w:p>
          <w:p w:rsidR="002358C7" w:rsidRPr="00E837BE" w:rsidRDefault="002358C7" w:rsidP="003D5583">
            <w:pPr>
              <w:tabs>
                <w:tab w:val="left" w:pos="1635"/>
              </w:tabs>
              <w:adjustRightInd w:val="0"/>
              <w:snapToGrid w:val="0"/>
              <w:spacing w:line="360" w:lineRule="auto"/>
              <w:jc w:val="center"/>
              <w:rPr>
                <w:rFonts w:ascii="Book Antiqua" w:hAnsi="Book Antiqua"/>
                <w:sz w:val="24"/>
                <w:szCs w:val="24"/>
              </w:rPr>
            </w:pPr>
            <w:r w:rsidRPr="00E837BE">
              <w:rPr>
                <w:rFonts w:ascii="Book Antiqua" w:hAnsi="Book Antiqua"/>
                <w:sz w:val="24"/>
                <w:szCs w:val="24"/>
              </w:rPr>
              <w:t>13.28</w:t>
            </w:r>
            <w:r w:rsidR="003D5583">
              <w:rPr>
                <w:rFonts w:ascii="Book Antiqua" w:hAnsi="Book Antiqua"/>
                <w:sz w:val="24"/>
                <w:szCs w:val="24"/>
              </w:rPr>
              <w:t xml:space="preserve"> ± </w:t>
            </w:r>
            <w:r w:rsidRPr="00E837BE">
              <w:rPr>
                <w:rFonts w:ascii="Book Antiqua" w:hAnsi="Book Antiqua"/>
                <w:sz w:val="24"/>
                <w:szCs w:val="24"/>
              </w:rPr>
              <w:t>3.84</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180.00</w:t>
            </w:r>
            <w:r w:rsidR="003D5583">
              <w:rPr>
                <w:rFonts w:ascii="Book Antiqua" w:hAnsi="Book Antiqua"/>
                <w:sz w:val="24"/>
                <w:szCs w:val="24"/>
              </w:rPr>
              <w:t xml:space="preserve"> ± </w:t>
            </w:r>
            <w:r w:rsidRPr="00E837BE">
              <w:rPr>
                <w:rFonts w:ascii="Book Antiqua" w:hAnsi="Book Antiqua"/>
                <w:sz w:val="24"/>
                <w:szCs w:val="24"/>
              </w:rPr>
              <w:t>65.04</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90.93</w:t>
            </w:r>
            <w:r w:rsidR="003D5583">
              <w:rPr>
                <w:rFonts w:ascii="Book Antiqua" w:hAnsi="Book Antiqua"/>
                <w:sz w:val="24"/>
                <w:szCs w:val="24"/>
              </w:rPr>
              <w:t xml:space="preserve"> ± </w:t>
            </w:r>
            <w:r w:rsidRPr="00E837BE">
              <w:rPr>
                <w:rFonts w:ascii="Book Antiqua" w:hAnsi="Book Antiqua"/>
                <w:sz w:val="24"/>
                <w:szCs w:val="24"/>
              </w:rPr>
              <w:t>19.00</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37.96</w:t>
            </w:r>
            <w:r w:rsidR="003D5583">
              <w:rPr>
                <w:rFonts w:ascii="Book Antiqua" w:hAnsi="Book Antiqua"/>
                <w:sz w:val="24"/>
                <w:szCs w:val="24"/>
              </w:rPr>
              <w:t xml:space="preserve"> ± </w:t>
            </w:r>
            <w:r w:rsidRPr="00E837BE">
              <w:rPr>
                <w:rFonts w:ascii="Book Antiqua" w:hAnsi="Book Antiqua"/>
                <w:sz w:val="24"/>
                <w:szCs w:val="24"/>
              </w:rPr>
              <w:t>14.12</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12.85</w:t>
            </w:r>
            <w:r w:rsidR="003D5583">
              <w:rPr>
                <w:rFonts w:ascii="Book Antiqua" w:hAnsi="Book Antiqua"/>
                <w:sz w:val="24"/>
                <w:szCs w:val="24"/>
              </w:rPr>
              <w:t xml:space="preserve"> ± </w:t>
            </w:r>
            <w:r w:rsidRPr="00E837BE">
              <w:rPr>
                <w:rFonts w:ascii="Book Antiqua" w:hAnsi="Book Antiqua"/>
                <w:sz w:val="24"/>
                <w:szCs w:val="24"/>
              </w:rPr>
              <w:t>1.14</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3.68</w:t>
            </w:r>
            <w:r w:rsidR="003D5583">
              <w:rPr>
                <w:rFonts w:ascii="Book Antiqua" w:hAnsi="Book Antiqua"/>
                <w:sz w:val="24"/>
                <w:szCs w:val="24"/>
              </w:rPr>
              <w:t xml:space="preserve"> ± </w:t>
            </w:r>
            <w:r w:rsidRPr="00E837BE">
              <w:rPr>
                <w:rFonts w:ascii="Book Antiqua" w:hAnsi="Book Antiqua"/>
                <w:sz w:val="24"/>
                <w:szCs w:val="24"/>
              </w:rPr>
              <w:t>1.45</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1.16</w:t>
            </w:r>
            <w:r w:rsidR="003D5583">
              <w:rPr>
                <w:rFonts w:ascii="Book Antiqua" w:hAnsi="Book Antiqua"/>
                <w:sz w:val="24"/>
                <w:szCs w:val="24"/>
              </w:rPr>
              <w:t xml:space="preserve"> ± </w:t>
            </w:r>
            <w:r w:rsidRPr="00E837BE">
              <w:rPr>
                <w:rFonts w:ascii="Book Antiqua" w:hAnsi="Book Antiqua"/>
                <w:sz w:val="24"/>
                <w:szCs w:val="24"/>
              </w:rPr>
              <w:t>1.14</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143.69</w:t>
            </w:r>
            <w:r w:rsidR="003D5583">
              <w:rPr>
                <w:rFonts w:ascii="Book Antiqua" w:hAnsi="Book Antiqua"/>
                <w:sz w:val="24"/>
                <w:szCs w:val="24"/>
              </w:rPr>
              <w:t xml:space="preserve"> ± </w:t>
            </w:r>
            <w:r w:rsidRPr="00E837BE">
              <w:rPr>
                <w:rFonts w:ascii="Book Antiqua" w:hAnsi="Book Antiqua"/>
                <w:sz w:val="24"/>
                <w:szCs w:val="24"/>
              </w:rPr>
              <w:t>26.04</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42.91</w:t>
            </w:r>
            <w:r w:rsidR="003D5583">
              <w:rPr>
                <w:rFonts w:ascii="Book Antiqua" w:hAnsi="Book Antiqua"/>
                <w:sz w:val="24"/>
                <w:szCs w:val="24"/>
              </w:rPr>
              <w:t xml:space="preserve"> ± </w:t>
            </w:r>
            <w:r w:rsidRPr="00E837BE">
              <w:rPr>
                <w:rFonts w:ascii="Book Antiqua" w:hAnsi="Book Antiqua"/>
                <w:sz w:val="24"/>
                <w:szCs w:val="24"/>
              </w:rPr>
              <w:t>6.46</w:t>
            </w:r>
          </w:p>
        </w:tc>
        <w:tc>
          <w:tcPr>
            <w:tcW w:w="1312" w:type="pct"/>
          </w:tcPr>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50.53</w:t>
            </w:r>
            <w:r w:rsidR="003D5583">
              <w:rPr>
                <w:rFonts w:ascii="Book Antiqua" w:hAnsi="Book Antiqua"/>
                <w:sz w:val="24"/>
                <w:szCs w:val="24"/>
              </w:rPr>
              <w:t xml:space="preserve"> ± </w:t>
            </w:r>
            <w:r w:rsidRPr="00E837BE">
              <w:rPr>
                <w:rFonts w:ascii="Book Antiqua" w:hAnsi="Book Antiqua"/>
                <w:sz w:val="24"/>
                <w:szCs w:val="24"/>
              </w:rPr>
              <w:t>12.18</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19(55.9%)/15(44.1%)</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10.98</w:t>
            </w:r>
            <w:r w:rsidR="003D5583">
              <w:rPr>
                <w:rFonts w:ascii="Book Antiqua" w:hAnsi="Book Antiqua"/>
                <w:sz w:val="24"/>
                <w:szCs w:val="24"/>
              </w:rPr>
              <w:t xml:space="preserve"> ± </w:t>
            </w:r>
            <w:r w:rsidRPr="00E837BE">
              <w:rPr>
                <w:rFonts w:ascii="Book Antiqua" w:hAnsi="Book Antiqua"/>
                <w:sz w:val="24"/>
                <w:szCs w:val="24"/>
              </w:rPr>
              <w:t>1.40</w:t>
            </w:r>
          </w:p>
          <w:p w:rsidR="002358C7" w:rsidRPr="00E837BE" w:rsidRDefault="00C22268"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5.99</w:t>
            </w:r>
            <w:r w:rsidR="003D5583">
              <w:rPr>
                <w:rFonts w:ascii="Book Antiqua" w:hAnsi="Book Antiqua"/>
                <w:sz w:val="24"/>
                <w:szCs w:val="24"/>
              </w:rPr>
              <w:t xml:space="preserve"> ± </w:t>
            </w:r>
            <w:r w:rsidR="002358C7" w:rsidRPr="00E837BE">
              <w:rPr>
                <w:rFonts w:ascii="Book Antiqua" w:hAnsi="Book Antiqua"/>
                <w:sz w:val="24"/>
                <w:szCs w:val="24"/>
              </w:rPr>
              <w:t>1.64</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203.56</w:t>
            </w:r>
            <w:r w:rsidR="003D5583">
              <w:rPr>
                <w:rFonts w:ascii="Book Antiqua" w:hAnsi="Book Antiqua"/>
                <w:sz w:val="24"/>
                <w:szCs w:val="24"/>
              </w:rPr>
              <w:t xml:space="preserve"> ± </w:t>
            </w:r>
            <w:r w:rsidRPr="00E837BE">
              <w:rPr>
                <w:rFonts w:ascii="Book Antiqua" w:hAnsi="Book Antiqua"/>
                <w:sz w:val="24"/>
                <w:szCs w:val="24"/>
              </w:rPr>
              <w:t>52.73</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101.44</w:t>
            </w:r>
            <w:r w:rsidR="003D5583">
              <w:rPr>
                <w:rFonts w:ascii="Book Antiqua" w:hAnsi="Book Antiqua"/>
                <w:sz w:val="24"/>
                <w:szCs w:val="24"/>
              </w:rPr>
              <w:t xml:space="preserve"> ± </w:t>
            </w:r>
            <w:r w:rsidRPr="00E837BE">
              <w:rPr>
                <w:rFonts w:ascii="Book Antiqua" w:hAnsi="Book Antiqua"/>
                <w:sz w:val="24"/>
                <w:szCs w:val="24"/>
              </w:rPr>
              <w:t>10.36</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36.79</w:t>
            </w:r>
            <w:r w:rsidR="003D5583">
              <w:rPr>
                <w:rFonts w:ascii="Book Antiqua" w:hAnsi="Book Antiqua"/>
                <w:sz w:val="24"/>
                <w:szCs w:val="24"/>
              </w:rPr>
              <w:t xml:space="preserve"> ± </w:t>
            </w:r>
            <w:r w:rsidRPr="00E837BE">
              <w:rPr>
                <w:rFonts w:ascii="Book Antiqua" w:hAnsi="Book Antiqua"/>
                <w:sz w:val="24"/>
                <w:szCs w:val="24"/>
              </w:rPr>
              <w:t>4.14</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12.63</w:t>
            </w:r>
            <w:r w:rsidR="003D5583">
              <w:rPr>
                <w:rFonts w:ascii="Book Antiqua" w:hAnsi="Book Antiqua"/>
                <w:sz w:val="24"/>
                <w:szCs w:val="24"/>
              </w:rPr>
              <w:t xml:space="preserve"> ± </w:t>
            </w:r>
            <w:r w:rsidRPr="00E837BE">
              <w:rPr>
                <w:rFonts w:ascii="Book Antiqua" w:hAnsi="Book Antiqua"/>
                <w:sz w:val="24"/>
                <w:szCs w:val="24"/>
              </w:rPr>
              <w:t>0.62</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2.91</w:t>
            </w:r>
            <w:r w:rsidR="003D5583">
              <w:rPr>
                <w:rFonts w:ascii="Book Antiqua" w:hAnsi="Book Antiqua"/>
                <w:sz w:val="24"/>
                <w:szCs w:val="24"/>
              </w:rPr>
              <w:t xml:space="preserve"> ± </w:t>
            </w:r>
            <w:r w:rsidRPr="00E837BE">
              <w:rPr>
                <w:rFonts w:ascii="Book Antiqua" w:hAnsi="Book Antiqua"/>
                <w:sz w:val="24"/>
                <w:szCs w:val="24"/>
              </w:rPr>
              <w:t>0.51</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0.27</w:t>
            </w:r>
            <w:r w:rsidR="003D5583">
              <w:rPr>
                <w:rFonts w:ascii="Book Antiqua" w:hAnsi="Book Antiqua"/>
                <w:sz w:val="24"/>
                <w:szCs w:val="24"/>
              </w:rPr>
              <w:t xml:space="preserve"> ± </w:t>
            </w:r>
            <w:r w:rsidRPr="00E837BE">
              <w:rPr>
                <w:rFonts w:ascii="Book Antiqua" w:hAnsi="Book Antiqua"/>
                <w:sz w:val="24"/>
                <w:szCs w:val="24"/>
              </w:rPr>
              <w:t>0.16</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147.53</w:t>
            </w:r>
            <w:r w:rsidR="003D5583">
              <w:rPr>
                <w:rFonts w:ascii="Book Antiqua" w:hAnsi="Book Antiqua"/>
                <w:sz w:val="24"/>
                <w:szCs w:val="24"/>
              </w:rPr>
              <w:t xml:space="preserve"> ± </w:t>
            </w:r>
            <w:r w:rsidRPr="00E837BE">
              <w:rPr>
                <w:rFonts w:ascii="Book Antiqua" w:hAnsi="Book Antiqua"/>
                <w:sz w:val="24"/>
                <w:szCs w:val="24"/>
              </w:rPr>
              <w:t>14.76</w:t>
            </w:r>
          </w:p>
          <w:p w:rsidR="002358C7" w:rsidRPr="00E837BE" w:rsidRDefault="002358C7"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44.75</w:t>
            </w:r>
            <w:r w:rsidR="003D5583">
              <w:rPr>
                <w:rFonts w:ascii="Book Antiqua" w:hAnsi="Book Antiqua"/>
                <w:sz w:val="24"/>
                <w:szCs w:val="24"/>
              </w:rPr>
              <w:t xml:space="preserve"> ± </w:t>
            </w:r>
            <w:r w:rsidRPr="00E837BE">
              <w:rPr>
                <w:rFonts w:ascii="Book Antiqua" w:hAnsi="Book Antiqua"/>
                <w:sz w:val="24"/>
                <w:szCs w:val="24"/>
              </w:rPr>
              <w:t>4.51</w:t>
            </w:r>
          </w:p>
        </w:tc>
        <w:tc>
          <w:tcPr>
            <w:tcW w:w="1181" w:type="pct"/>
          </w:tcPr>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0.117</w:t>
            </w:r>
            <w:r w:rsidR="003D5583" w:rsidRPr="003D5583">
              <w:rPr>
                <w:rFonts w:ascii="Book Antiqua" w:hAnsi="Book Antiqua" w:hint="eastAsia"/>
                <w:sz w:val="24"/>
                <w:szCs w:val="24"/>
                <w:vertAlign w:val="superscript"/>
                <w:lang w:val="es-ES_tradnl"/>
              </w:rPr>
              <w:t>1</w:t>
            </w:r>
          </w:p>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0.557</w:t>
            </w:r>
            <w:r w:rsidR="003D5583" w:rsidRPr="003D5583">
              <w:rPr>
                <w:rFonts w:ascii="Book Antiqua" w:hAnsi="Book Antiqua" w:hint="eastAsia"/>
                <w:sz w:val="24"/>
                <w:szCs w:val="24"/>
                <w:vertAlign w:val="superscript"/>
                <w:lang w:val="es-ES_tradnl"/>
              </w:rPr>
              <w:t>2</w:t>
            </w:r>
          </w:p>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0.000</w:t>
            </w:r>
            <w:r w:rsidR="00B83007" w:rsidRPr="003D5583">
              <w:rPr>
                <w:rFonts w:ascii="Book Antiqua" w:hAnsi="Book Antiqua"/>
                <w:sz w:val="24"/>
                <w:szCs w:val="24"/>
                <w:lang w:val="es-ES_tradnl"/>
              </w:rPr>
              <w:t>b</w:t>
            </w:r>
            <w:r w:rsidR="003D5583">
              <w:rPr>
                <w:rFonts w:ascii="Book Antiqua" w:hAnsi="Book Antiqua" w:hint="eastAsia"/>
                <w:sz w:val="24"/>
                <w:szCs w:val="24"/>
                <w:vertAlign w:val="superscript"/>
                <w:lang w:val="es-ES_tradnl"/>
              </w:rPr>
              <w:t>1</w:t>
            </w:r>
          </w:p>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0.000</w:t>
            </w:r>
            <w:r w:rsidR="003D5583">
              <w:rPr>
                <w:rFonts w:ascii="Book Antiqua" w:hAnsi="Book Antiqua" w:hint="eastAsia"/>
                <w:sz w:val="24"/>
                <w:szCs w:val="24"/>
                <w:vertAlign w:val="superscript"/>
                <w:lang w:val="es-ES_tradnl"/>
              </w:rPr>
              <w:t>1</w:t>
            </w:r>
          </w:p>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0.060</w:t>
            </w:r>
            <w:r w:rsidR="003D5583">
              <w:rPr>
                <w:rFonts w:ascii="Book Antiqua" w:hAnsi="Book Antiqua" w:hint="eastAsia"/>
                <w:sz w:val="24"/>
                <w:szCs w:val="24"/>
                <w:vertAlign w:val="superscript"/>
                <w:lang w:val="es-ES_tradnl"/>
              </w:rPr>
              <w:t>1</w:t>
            </w:r>
          </w:p>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0.000</w:t>
            </w:r>
            <w:r w:rsidR="003D5583">
              <w:rPr>
                <w:rFonts w:ascii="Book Antiqua" w:hAnsi="Book Antiqua" w:hint="eastAsia"/>
                <w:sz w:val="24"/>
                <w:szCs w:val="24"/>
                <w:vertAlign w:val="superscript"/>
                <w:lang w:val="es-ES_tradnl"/>
              </w:rPr>
              <w:t>1</w:t>
            </w:r>
          </w:p>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0.635</w:t>
            </w:r>
            <w:r w:rsidR="003D5583">
              <w:rPr>
                <w:rFonts w:ascii="Book Antiqua" w:hAnsi="Book Antiqua" w:hint="eastAsia"/>
                <w:sz w:val="24"/>
                <w:szCs w:val="24"/>
                <w:vertAlign w:val="superscript"/>
                <w:lang w:val="es-ES_tradnl"/>
              </w:rPr>
              <w:t>1</w:t>
            </w:r>
          </w:p>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0.144</w:t>
            </w:r>
            <w:r w:rsidR="003D5583">
              <w:rPr>
                <w:rFonts w:ascii="Book Antiqua" w:hAnsi="Book Antiqua" w:hint="eastAsia"/>
                <w:sz w:val="24"/>
                <w:szCs w:val="24"/>
                <w:vertAlign w:val="superscript"/>
                <w:lang w:val="es-ES_tradnl"/>
              </w:rPr>
              <w:t>1</w:t>
            </w:r>
          </w:p>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0. 000</w:t>
            </w:r>
            <w:r w:rsidR="003D5583">
              <w:rPr>
                <w:rFonts w:ascii="Book Antiqua" w:hAnsi="Book Antiqua" w:hint="eastAsia"/>
                <w:sz w:val="24"/>
                <w:szCs w:val="24"/>
                <w:vertAlign w:val="superscript"/>
                <w:lang w:val="es-ES_tradnl"/>
              </w:rPr>
              <w:t>1</w:t>
            </w:r>
          </w:p>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0. 000</w:t>
            </w:r>
            <w:r w:rsidR="003D5583">
              <w:rPr>
                <w:rFonts w:ascii="Book Antiqua" w:hAnsi="Book Antiqua" w:hint="eastAsia"/>
                <w:sz w:val="24"/>
                <w:szCs w:val="24"/>
                <w:vertAlign w:val="superscript"/>
                <w:lang w:val="es-ES_tradnl"/>
              </w:rPr>
              <w:t>1</w:t>
            </w:r>
          </w:p>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0 .421</w:t>
            </w:r>
            <w:r w:rsidR="003D5583">
              <w:rPr>
                <w:rFonts w:ascii="Book Antiqua" w:hAnsi="Book Antiqua" w:hint="eastAsia"/>
                <w:sz w:val="24"/>
                <w:szCs w:val="24"/>
                <w:vertAlign w:val="superscript"/>
                <w:lang w:val="es-ES_tradnl"/>
              </w:rPr>
              <w:t>1</w:t>
            </w:r>
          </w:p>
          <w:p w:rsidR="002358C7" w:rsidRPr="003D5583" w:rsidRDefault="002358C7" w:rsidP="003D5583">
            <w:pPr>
              <w:adjustRightInd w:val="0"/>
              <w:snapToGrid w:val="0"/>
              <w:spacing w:line="360" w:lineRule="auto"/>
              <w:ind w:firstLineChars="250" w:firstLine="600"/>
              <w:jc w:val="center"/>
              <w:rPr>
                <w:rFonts w:ascii="Book Antiqua" w:hAnsi="Book Antiqua"/>
                <w:sz w:val="24"/>
                <w:szCs w:val="24"/>
                <w:lang w:val="es-ES_tradnl"/>
              </w:rPr>
            </w:pPr>
            <w:r w:rsidRPr="003D5583">
              <w:rPr>
                <w:rFonts w:ascii="Book Antiqua" w:hAnsi="Book Antiqua"/>
                <w:sz w:val="24"/>
                <w:szCs w:val="24"/>
                <w:lang w:val="es-ES_tradnl"/>
              </w:rPr>
              <w:t>0 .128</w:t>
            </w:r>
            <w:r w:rsidR="003D5583">
              <w:rPr>
                <w:rFonts w:ascii="Book Antiqua" w:hAnsi="Book Antiqua" w:hint="eastAsia"/>
                <w:sz w:val="24"/>
                <w:szCs w:val="24"/>
                <w:vertAlign w:val="superscript"/>
                <w:lang w:val="es-ES_tradnl"/>
              </w:rPr>
              <w:t>1</w:t>
            </w:r>
          </w:p>
        </w:tc>
      </w:tr>
    </w:tbl>
    <w:p w:rsidR="002358C7" w:rsidRPr="00E837BE" w:rsidRDefault="003D5583" w:rsidP="0083325B">
      <w:pPr>
        <w:adjustRightInd w:val="0"/>
        <w:snapToGrid w:val="0"/>
        <w:spacing w:line="360" w:lineRule="auto"/>
        <w:rPr>
          <w:rFonts w:ascii="Book Antiqua" w:hAnsi="Book Antiqua"/>
          <w:sz w:val="24"/>
          <w:szCs w:val="24"/>
        </w:rPr>
      </w:pPr>
      <w:r w:rsidRPr="003D5583">
        <w:rPr>
          <w:rFonts w:ascii="Book Antiqua" w:hAnsi="Book Antiqua" w:hint="eastAsia"/>
          <w:sz w:val="24"/>
          <w:szCs w:val="24"/>
          <w:vertAlign w:val="superscript"/>
        </w:rPr>
        <w:t>1</w:t>
      </w:r>
      <w:r w:rsidRPr="003D5583">
        <w:rPr>
          <w:rFonts w:ascii="Book Antiqua" w:hAnsi="Book Antiqua"/>
          <w:i/>
          <w:sz w:val="24"/>
          <w:szCs w:val="24"/>
        </w:rPr>
        <w:t>t-</w:t>
      </w:r>
      <w:r w:rsidRPr="003D5583">
        <w:rPr>
          <w:rFonts w:ascii="Book Antiqua" w:hAnsi="Book Antiqua"/>
          <w:sz w:val="24"/>
          <w:szCs w:val="24"/>
        </w:rPr>
        <w:t>test</w:t>
      </w:r>
      <w:r w:rsidR="00EC3C29">
        <w:rPr>
          <w:rFonts w:ascii="Book Antiqua" w:hAnsi="Book Antiqua" w:hint="eastAsia"/>
          <w:sz w:val="24"/>
          <w:szCs w:val="24"/>
        </w:rPr>
        <w:t>;</w:t>
      </w:r>
      <w:r w:rsidR="00C20AF5">
        <w:rPr>
          <w:rFonts w:ascii="Book Antiqua" w:hAnsi="Book Antiqua"/>
          <w:sz w:val="24"/>
          <w:szCs w:val="24"/>
        </w:rPr>
        <w:t xml:space="preserve"> </w:t>
      </w:r>
      <w:r w:rsidRPr="003D5583">
        <w:rPr>
          <w:rFonts w:ascii="Book Antiqua" w:hAnsi="Book Antiqua" w:hint="eastAsia"/>
          <w:sz w:val="24"/>
          <w:szCs w:val="24"/>
          <w:vertAlign w:val="superscript"/>
        </w:rPr>
        <w:t>2</w:t>
      </w:r>
      <w:r w:rsidRPr="003D5583">
        <w:rPr>
          <w:rFonts w:ascii="Book Antiqua" w:hAnsi="Book Antiqua"/>
          <w:sz w:val="24"/>
          <w:szCs w:val="24"/>
        </w:rPr>
        <w:t>χ</w:t>
      </w:r>
      <w:r w:rsidRPr="003D5583">
        <w:rPr>
          <w:rFonts w:ascii="Book Antiqua" w:hAnsi="Book Antiqua" w:hint="eastAsia"/>
          <w:sz w:val="24"/>
          <w:szCs w:val="24"/>
          <w:vertAlign w:val="superscript"/>
        </w:rPr>
        <w:t>2</w:t>
      </w:r>
      <w:r w:rsidRPr="003D5583">
        <w:rPr>
          <w:rFonts w:ascii="Book Antiqua" w:hAnsi="Book Antiqua" w:hint="eastAsia"/>
          <w:sz w:val="24"/>
          <w:szCs w:val="24"/>
        </w:rPr>
        <w:t xml:space="preserve"> </w:t>
      </w:r>
      <w:r w:rsidRPr="003D5583">
        <w:rPr>
          <w:rFonts w:ascii="Book Antiqua" w:hAnsi="Book Antiqua"/>
          <w:sz w:val="24"/>
          <w:szCs w:val="24"/>
        </w:rPr>
        <w:t>test</w:t>
      </w:r>
      <w:r w:rsidRPr="003D5583">
        <w:rPr>
          <w:rFonts w:ascii="Book Antiqua" w:hAnsi="Book Antiqua" w:hint="eastAsia"/>
          <w:sz w:val="24"/>
          <w:szCs w:val="24"/>
        </w:rPr>
        <w:t>.</w:t>
      </w:r>
      <w:r>
        <w:rPr>
          <w:rFonts w:ascii="Book Antiqua" w:hAnsi="Book Antiqua" w:hint="eastAsia"/>
          <w:sz w:val="24"/>
          <w:szCs w:val="24"/>
        </w:rPr>
        <w:t xml:space="preserve"> </w:t>
      </w:r>
      <w:r w:rsidR="002358C7" w:rsidRPr="00E837BE">
        <w:rPr>
          <w:rFonts w:ascii="Book Antiqua" w:hAnsi="Book Antiqua"/>
          <w:sz w:val="24"/>
          <w:szCs w:val="24"/>
        </w:rPr>
        <w:t xml:space="preserve">MPV: </w:t>
      </w:r>
      <w:r w:rsidRPr="00E837BE">
        <w:rPr>
          <w:rStyle w:val="kwd-text"/>
          <w:rFonts w:ascii="Book Antiqua" w:hAnsi="Book Antiqua"/>
          <w:sz w:val="24"/>
          <w:szCs w:val="24"/>
        </w:rPr>
        <w:t xml:space="preserve">Mean </w:t>
      </w:r>
      <w:r w:rsidR="002358C7" w:rsidRPr="00E837BE">
        <w:rPr>
          <w:rStyle w:val="kwd-text"/>
          <w:rFonts w:ascii="Book Antiqua" w:hAnsi="Book Antiqua"/>
          <w:sz w:val="24"/>
          <w:szCs w:val="24"/>
        </w:rPr>
        <w:t>platelet volume</w:t>
      </w:r>
      <w:r w:rsidR="00A03671" w:rsidRPr="00E837BE">
        <w:rPr>
          <w:rFonts w:ascii="Book Antiqua" w:hAnsi="Book Antiqua"/>
          <w:sz w:val="24"/>
          <w:szCs w:val="24"/>
        </w:rPr>
        <w:t>;</w:t>
      </w:r>
      <w:r w:rsidR="003376A6" w:rsidRPr="00E837BE">
        <w:rPr>
          <w:rFonts w:ascii="Book Antiqua" w:hAnsi="Book Antiqua" w:cs="Times-Roman"/>
          <w:kern w:val="0"/>
          <w:sz w:val="24"/>
          <w:szCs w:val="24"/>
        </w:rPr>
        <w:t xml:space="preserve"> </w:t>
      </w:r>
      <w:bookmarkStart w:id="791" w:name="OLE_LINK97"/>
      <w:bookmarkStart w:id="792" w:name="OLE_LINK110"/>
      <w:r w:rsidR="003376A6" w:rsidRPr="00E837BE">
        <w:rPr>
          <w:rFonts w:ascii="Book Antiqua" w:hAnsi="Book Antiqua"/>
          <w:kern w:val="0"/>
          <w:sz w:val="24"/>
          <w:szCs w:val="24"/>
        </w:rPr>
        <w:t xml:space="preserve">WBC: </w:t>
      </w:r>
      <w:r w:rsidRPr="00E837BE">
        <w:rPr>
          <w:rFonts w:ascii="Book Antiqua" w:hAnsi="Book Antiqua"/>
          <w:kern w:val="0"/>
          <w:sz w:val="24"/>
          <w:szCs w:val="24"/>
        </w:rPr>
        <w:t xml:space="preserve">White </w:t>
      </w:r>
      <w:r w:rsidR="003376A6" w:rsidRPr="00E837BE">
        <w:rPr>
          <w:rFonts w:ascii="Book Antiqua" w:hAnsi="Book Antiqua"/>
          <w:kern w:val="0"/>
          <w:sz w:val="24"/>
          <w:szCs w:val="24"/>
        </w:rPr>
        <w:t>blood cells</w:t>
      </w:r>
      <w:bookmarkEnd w:id="791"/>
      <w:bookmarkEnd w:id="792"/>
      <w:r w:rsidR="003376A6" w:rsidRPr="00E837BE">
        <w:rPr>
          <w:rFonts w:ascii="Book Antiqua" w:hAnsi="Book Antiqua"/>
          <w:kern w:val="0"/>
          <w:sz w:val="24"/>
          <w:szCs w:val="24"/>
        </w:rPr>
        <w:t>;</w:t>
      </w:r>
      <w:r w:rsidR="002358C7" w:rsidRPr="00E837BE">
        <w:rPr>
          <w:rFonts w:ascii="Book Antiqua" w:hAnsi="Book Antiqua"/>
          <w:sz w:val="24"/>
          <w:szCs w:val="24"/>
        </w:rPr>
        <w:t xml:space="preserve"> AT-</w:t>
      </w:r>
      <w:r w:rsidR="00B83007" w:rsidRPr="00E837BE">
        <w:rPr>
          <w:rFonts w:ascii="SimSun" w:hAnsi="SimSun" w:cs="SimSun" w:hint="eastAsia"/>
          <w:sz w:val="24"/>
          <w:szCs w:val="24"/>
        </w:rPr>
        <w:t>Ⅲ</w:t>
      </w:r>
      <w:r w:rsidR="00A03671" w:rsidRPr="00E837BE">
        <w:rPr>
          <w:rFonts w:ascii="Book Antiqua" w:hAnsi="Book Antiqua"/>
          <w:sz w:val="24"/>
          <w:szCs w:val="24"/>
        </w:rPr>
        <w:t xml:space="preserve">: </w:t>
      </w:r>
      <w:proofErr w:type="spellStart"/>
      <w:r w:rsidRPr="00E837BE">
        <w:rPr>
          <w:rFonts w:ascii="Book Antiqua" w:hAnsi="Book Antiqua"/>
          <w:kern w:val="0"/>
          <w:sz w:val="24"/>
          <w:szCs w:val="24"/>
        </w:rPr>
        <w:t>Antithrombin</w:t>
      </w:r>
      <w:proofErr w:type="spellEnd"/>
      <w:r w:rsidR="00B83007" w:rsidRPr="00E837BE">
        <w:rPr>
          <w:rFonts w:ascii="SimSun" w:hAnsi="SimSun" w:cs="SimSun" w:hint="eastAsia"/>
          <w:kern w:val="0"/>
          <w:sz w:val="24"/>
          <w:szCs w:val="24"/>
        </w:rPr>
        <w:t>Ⅲ</w:t>
      </w:r>
      <w:r w:rsidR="002358C7" w:rsidRPr="00E837BE">
        <w:rPr>
          <w:rFonts w:ascii="Book Antiqua" w:hAnsi="Book Antiqua"/>
          <w:kern w:val="0"/>
          <w:sz w:val="24"/>
          <w:szCs w:val="24"/>
        </w:rPr>
        <w:t xml:space="preserve">; </w:t>
      </w:r>
      <w:r w:rsidR="002358C7" w:rsidRPr="00E837BE">
        <w:rPr>
          <w:rFonts w:ascii="Book Antiqua" w:hAnsi="Book Antiqua"/>
          <w:sz w:val="24"/>
          <w:szCs w:val="24"/>
        </w:rPr>
        <w:t xml:space="preserve">APTT: </w:t>
      </w:r>
      <w:r w:rsidRPr="00E837BE">
        <w:rPr>
          <w:rFonts w:ascii="Book Antiqua" w:hAnsi="Book Antiqua"/>
          <w:sz w:val="24"/>
          <w:szCs w:val="24"/>
        </w:rPr>
        <w:t xml:space="preserve">Activated </w:t>
      </w:r>
      <w:r w:rsidR="00A03671" w:rsidRPr="00E837BE">
        <w:rPr>
          <w:rFonts w:ascii="Book Antiqua" w:hAnsi="Book Antiqua"/>
          <w:sz w:val="24"/>
          <w:szCs w:val="24"/>
        </w:rPr>
        <w:t xml:space="preserve">partial prothrombin time; </w:t>
      </w:r>
      <w:r w:rsidR="002358C7" w:rsidRPr="00E837BE">
        <w:rPr>
          <w:rFonts w:ascii="Book Antiqua" w:hAnsi="Book Antiqua"/>
          <w:sz w:val="24"/>
          <w:szCs w:val="24"/>
        </w:rPr>
        <w:t xml:space="preserve">PT: </w:t>
      </w:r>
      <w:r w:rsidRPr="00E837BE">
        <w:rPr>
          <w:rFonts w:ascii="Book Antiqua" w:hAnsi="Book Antiqua"/>
          <w:sz w:val="24"/>
          <w:szCs w:val="24"/>
        </w:rPr>
        <w:t xml:space="preserve">Prothrombin </w:t>
      </w:r>
      <w:r w:rsidR="002358C7" w:rsidRPr="00E837BE">
        <w:rPr>
          <w:rFonts w:ascii="Book Antiqua" w:hAnsi="Book Antiqua"/>
          <w:sz w:val="24"/>
          <w:szCs w:val="24"/>
        </w:rPr>
        <w:t xml:space="preserve">time; FIB: </w:t>
      </w:r>
      <w:r w:rsidRPr="00E837BE">
        <w:rPr>
          <w:rFonts w:ascii="Book Antiqua" w:hAnsi="Book Antiqua"/>
          <w:sz w:val="24"/>
          <w:szCs w:val="24"/>
        </w:rPr>
        <w:t>Fibrinogen</w:t>
      </w:r>
      <w:r w:rsidR="002358C7" w:rsidRPr="00E837BE">
        <w:rPr>
          <w:rFonts w:ascii="Book Antiqua" w:hAnsi="Book Antiqua"/>
          <w:sz w:val="24"/>
          <w:szCs w:val="24"/>
        </w:rPr>
        <w:t xml:space="preserve">; DD2: D-dimers; </w:t>
      </w:r>
      <w:proofErr w:type="spellStart"/>
      <w:r w:rsidR="002358C7" w:rsidRPr="00E837BE">
        <w:rPr>
          <w:rFonts w:ascii="Book Antiqua" w:hAnsi="Book Antiqua"/>
          <w:sz w:val="24"/>
          <w:szCs w:val="24"/>
        </w:rPr>
        <w:t>Hb</w:t>
      </w:r>
      <w:proofErr w:type="spellEnd"/>
      <w:r w:rsidR="002358C7" w:rsidRPr="00E837BE">
        <w:rPr>
          <w:rFonts w:ascii="Book Antiqua" w:hAnsi="Book Antiqua"/>
          <w:sz w:val="24"/>
          <w:szCs w:val="24"/>
        </w:rPr>
        <w:t xml:space="preserve">: </w:t>
      </w:r>
      <w:r w:rsidRPr="00E837BE">
        <w:rPr>
          <w:rFonts w:ascii="Book Antiqua" w:hAnsi="Book Antiqua"/>
          <w:sz w:val="24"/>
          <w:szCs w:val="24"/>
        </w:rPr>
        <w:t>Hemoglobin</w:t>
      </w:r>
      <w:r w:rsidR="002358C7" w:rsidRPr="00E837BE">
        <w:rPr>
          <w:rFonts w:ascii="Book Antiqua" w:hAnsi="Book Antiqua"/>
          <w:sz w:val="24"/>
          <w:szCs w:val="24"/>
        </w:rPr>
        <w:t xml:space="preserve">; </w:t>
      </w:r>
      <w:proofErr w:type="spellStart"/>
      <w:r w:rsidR="002358C7" w:rsidRPr="00E837BE">
        <w:rPr>
          <w:rFonts w:ascii="Book Antiqua" w:hAnsi="Book Antiqua"/>
          <w:sz w:val="24"/>
          <w:szCs w:val="24"/>
        </w:rPr>
        <w:t>Hct</w:t>
      </w:r>
      <w:proofErr w:type="spellEnd"/>
      <w:r w:rsidR="002358C7" w:rsidRPr="00E837BE">
        <w:rPr>
          <w:rFonts w:ascii="Book Antiqua" w:hAnsi="Book Antiqua"/>
          <w:sz w:val="24"/>
          <w:szCs w:val="24"/>
        </w:rPr>
        <w:t xml:space="preserve">: </w:t>
      </w:r>
      <w:proofErr w:type="spellStart"/>
      <w:r w:rsidRPr="00E837BE">
        <w:rPr>
          <w:rFonts w:ascii="Book Antiqua" w:hAnsi="Book Antiqua"/>
          <w:sz w:val="24"/>
          <w:szCs w:val="24"/>
        </w:rPr>
        <w:t>Hematrocrit</w:t>
      </w:r>
      <w:proofErr w:type="spellEnd"/>
      <w:r>
        <w:rPr>
          <w:rFonts w:ascii="Book Antiqua" w:hAnsi="Book Antiqua" w:hint="eastAsia"/>
          <w:sz w:val="24"/>
          <w:szCs w:val="24"/>
        </w:rPr>
        <w:t>.</w:t>
      </w:r>
      <w:r w:rsidR="00AB27ED" w:rsidRPr="00E837BE">
        <w:rPr>
          <w:rFonts w:ascii="Book Antiqua" w:hAnsi="Book Antiqua"/>
          <w:sz w:val="24"/>
          <w:szCs w:val="24"/>
        </w:rPr>
        <w:t xml:space="preserve"> </w:t>
      </w:r>
    </w:p>
    <w:p w:rsidR="002358C7" w:rsidRPr="00E837BE" w:rsidRDefault="002358C7" w:rsidP="0083325B">
      <w:pPr>
        <w:adjustRightInd w:val="0"/>
        <w:snapToGrid w:val="0"/>
        <w:spacing w:line="360" w:lineRule="auto"/>
        <w:rPr>
          <w:rFonts w:ascii="Book Antiqua" w:hAnsi="Book Antiqua"/>
          <w:sz w:val="24"/>
          <w:szCs w:val="24"/>
        </w:rPr>
      </w:pPr>
    </w:p>
    <w:p w:rsidR="00075E9C" w:rsidRPr="00E837BE" w:rsidRDefault="00B83007" w:rsidP="0083325B">
      <w:pPr>
        <w:adjustRightInd w:val="0"/>
        <w:snapToGrid w:val="0"/>
        <w:spacing w:line="360" w:lineRule="auto"/>
        <w:rPr>
          <w:rFonts w:ascii="Book Antiqua" w:hAnsi="Book Antiqua"/>
          <w:sz w:val="24"/>
          <w:szCs w:val="24"/>
        </w:rPr>
      </w:pPr>
      <w:r w:rsidRPr="00E837BE">
        <w:rPr>
          <w:rFonts w:ascii="Book Antiqua" w:hAnsi="Book Antiqua"/>
          <w:sz w:val="24"/>
          <w:szCs w:val="24"/>
        </w:rPr>
        <w:t xml:space="preserve"> </w:t>
      </w:r>
    </w:p>
    <w:p w:rsidR="009E3531" w:rsidRPr="00E837BE" w:rsidRDefault="009E3531" w:rsidP="0083325B">
      <w:pPr>
        <w:adjustRightInd w:val="0"/>
        <w:snapToGrid w:val="0"/>
        <w:spacing w:line="360" w:lineRule="auto"/>
        <w:rPr>
          <w:rFonts w:ascii="Book Antiqua" w:hAnsi="Book Antiqua"/>
          <w:sz w:val="24"/>
          <w:szCs w:val="24"/>
        </w:rPr>
      </w:pPr>
    </w:p>
    <w:p w:rsidR="00A03671" w:rsidRPr="00E837BE" w:rsidRDefault="00A03671" w:rsidP="0083325B">
      <w:pPr>
        <w:adjustRightInd w:val="0"/>
        <w:snapToGrid w:val="0"/>
        <w:spacing w:line="360" w:lineRule="auto"/>
        <w:rPr>
          <w:rFonts w:ascii="Book Antiqua" w:hAnsi="Book Antiqua"/>
          <w:b/>
          <w:sz w:val="24"/>
          <w:szCs w:val="24"/>
        </w:rPr>
      </w:pPr>
    </w:p>
    <w:p w:rsidR="00A03671" w:rsidRPr="00E837BE" w:rsidRDefault="00A03671" w:rsidP="0083325B">
      <w:pPr>
        <w:adjustRightInd w:val="0"/>
        <w:snapToGrid w:val="0"/>
        <w:spacing w:line="360" w:lineRule="auto"/>
        <w:rPr>
          <w:rFonts w:ascii="Book Antiqua" w:hAnsi="Book Antiqua"/>
          <w:b/>
          <w:sz w:val="24"/>
          <w:szCs w:val="24"/>
        </w:rPr>
      </w:pPr>
    </w:p>
    <w:p w:rsidR="00A03671" w:rsidRPr="00E837BE" w:rsidRDefault="00A03671" w:rsidP="0083325B">
      <w:pPr>
        <w:adjustRightInd w:val="0"/>
        <w:snapToGrid w:val="0"/>
        <w:spacing w:line="360" w:lineRule="auto"/>
        <w:rPr>
          <w:rFonts w:ascii="Book Antiqua" w:hAnsi="Book Antiqua"/>
          <w:b/>
          <w:sz w:val="24"/>
          <w:szCs w:val="24"/>
        </w:rPr>
      </w:pPr>
    </w:p>
    <w:p w:rsidR="00A03671" w:rsidRPr="00E837BE" w:rsidRDefault="00A03671" w:rsidP="0083325B">
      <w:pPr>
        <w:adjustRightInd w:val="0"/>
        <w:snapToGrid w:val="0"/>
        <w:spacing w:line="360" w:lineRule="auto"/>
        <w:rPr>
          <w:rFonts w:ascii="Book Antiqua" w:hAnsi="Book Antiqua"/>
          <w:b/>
          <w:sz w:val="24"/>
          <w:szCs w:val="24"/>
        </w:rPr>
      </w:pPr>
    </w:p>
    <w:p w:rsidR="00A03671" w:rsidRPr="00E837BE" w:rsidRDefault="00A03671" w:rsidP="0083325B">
      <w:pPr>
        <w:adjustRightInd w:val="0"/>
        <w:snapToGrid w:val="0"/>
        <w:spacing w:line="360" w:lineRule="auto"/>
        <w:rPr>
          <w:rFonts w:ascii="Book Antiqua" w:hAnsi="Book Antiqua"/>
          <w:b/>
          <w:sz w:val="24"/>
          <w:szCs w:val="24"/>
        </w:rPr>
      </w:pPr>
    </w:p>
    <w:p w:rsidR="00A03671" w:rsidRPr="00E837BE" w:rsidRDefault="00A03671" w:rsidP="0083325B">
      <w:pPr>
        <w:adjustRightInd w:val="0"/>
        <w:snapToGrid w:val="0"/>
        <w:spacing w:line="360" w:lineRule="auto"/>
        <w:rPr>
          <w:rFonts w:ascii="Book Antiqua" w:hAnsi="Book Antiqua"/>
          <w:b/>
          <w:sz w:val="24"/>
          <w:szCs w:val="24"/>
        </w:rPr>
      </w:pPr>
    </w:p>
    <w:p w:rsidR="00A03671" w:rsidRPr="00E837BE" w:rsidRDefault="00A03671" w:rsidP="0083325B">
      <w:pPr>
        <w:adjustRightInd w:val="0"/>
        <w:snapToGrid w:val="0"/>
        <w:spacing w:line="360" w:lineRule="auto"/>
        <w:rPr>
          <w:rFonts w:ascii="Book Antiqua" w:hAnsi="Book Antiqua"/>
          <w:b/>
          <w:sz w:val="24"/>
          <w:szCs w:val="24"/>
        </w:rPr>
      </w:pPr>
    </w:p>
    <w:p w:rsidR="00A03671" w:rsidRPr="00E837BE" w:rsidRDefault="00A03671" w:rsidP="0083325B">
      <w:pPr>
        <w:adjustRightInd w:val="0"/>
        <w:snapToGrid w:val="0"/>
        <w:spacing w:line="360" w:lineRule="auto"/>
        <w:rPr>
          <w:rFonts w:ascii="Book Antiqua" w:hAnsi="Book Antiqua"/>
          <w:b/>
          <w:sz w:val="24"/>
          <w:szCs w:val="24"/>
        </w:rPr>
      </w:pPr>
    </w:p>
    <w:p w:rsidR="00A03671" w:rsidRPr="00E837BE" w:rsidRDefault="00A03671" w:rsidP="0083325B">
      <w:pPr>
        <w:adjustRightInd w:val="0"/>
        <w:snapToGrid w:val="0"/>
        <w:spacing w:line="360" w:lineRule="auto"/>
        <w:rPr>
          <w:rFonts w:ascii="Book Antiqua" w:hAnsi="Book Antiqua"/>
          <w:b/>
          <w:sz w:val="24"/>
          <w:szCs w:val="24"/>
        </w:rPr>
      </w:pPr>
    </w:p>
    <w:p w:rsidR="00A03671" w:rsidRPr="00E837BE" w:rsidRDefault="00A03671" w:rsidP="0083325B">
      <w:pPr>
        <w:adjustRightInd w:val="0"/>
        <w:snapToGrid w:val="0"/>
        <w:spacing w:line="360" w:lineRule="auto"/>
        <w:rPr>
          <w:rFonts w:ascii="Book Antiqua" w:hAnsi="Book Antiqua"/>
          <w:b/>
          <w:sz w:val="24"/>
          <w:szCs w:val="24"/>
        </w:rPr>
      </w:pPr>
    </w:p>
    <w:p w:rsidR="009E3531" w:rsidRPr="003D5583" w:rsidRDefault="009E3531" w:rsidP="0083325B">
      <w:pPr>
        <w:adjustRightInd w:val="0"/>
        <w:snapToGrid w:val="0"/>
        <w:spacing w:line="360" w:lineRule="auto"/>
        <w:rPr>
          <w:rFonts w:ascii="Book Antiqua" w:hAnsi="Book Antiqua"/>
          <w:b/>
          <w:sz w:val="24"/>
          <w:szCs w:val="24"/>
        </w:rPr>
      </w:pPr>
      <w:r w:rsidRPr="003D5583">
        <w:rPr>
          <w:rFonts w:ascii="Book Antiqua" w:hAnsi="Book Antiqua"/>
          <w:b/>
          <w:sz w:val="24"/>
          <w:szCs w:val="24"/>
        </w:rPr>
        <w:lastRenderedPageBreak/>
        <w:t>Table</w:t>
      </w:r>
      <w:r w:rsidR="00425AEA" w:rsidRPr="003D5583">
        <w:rPr>
          <w:rFonts w:ascii="Book Antiqua" w:hAnsi="Book Antiqua"/>
          <w:b/>
          <w:sz w:val="24"/>
          <w:szCs w:val="24"/>
        </w:rPr>
        <w:t xml:space="preserve"> </w:t>
      </w:r>
      <w:r w:rsidRPr="003D5583">
        <w:rPr>
          <w:rFonts w:ascii="Book Antiqua" w:hAnsi="Book Antiqua"/>
          <w:b/>
          <w:sz w:val="24"/>
          <w:szCs w:val="24"/>
        </w:rPr>
        <w:t>2</w:t>
      </w:r>
      <w:r w:rsidR="00C20AF5">
        <w:rPr>
          <w:rFonts w:ascii="Book Antiqua" w:hAnsi="Book Antiqua"/>
          <w:b/>
          <w:sz w:val="24"/>
          <w:szCs w:val="24"/>
        </w:rPr>
        <w:t xml:space="preserve"> </w:t>
      </w:r>
      <w:r w:rsidR="00C20AF5">
        <w:rPr>
          <w:rFonts w:ascii="Book Antiqua" w:hAnsi="Book Antiqua" w:hint="eastAsia"/>
          <w:b/>
          <w:sz w:val="24"/>
          <w:szCs w:val="24"/>
        </w:rPr>
        <w:t>M</w:t>
      </w:r>
      <w:r w:rsidR="00C20AF5" w:rsidRPr="00C20AF5">
        <w:rPr>
          <w:rFonts w:ascii="Book Antiqua" w:hAnsi="Book Antiqua"/>
          <w:b/>
          <w:sz w:val="24"/>
          <w:szCs w:val="24"/>
        </w:rPr>
        <w:t>ean platelet volume</w:t>
      </w:r>
      <w:r w:rsidR="00C20AF5" w:rsidRPr="00C20AF5">
        <w:rPr>
          <w:rFonts w:ascii="Book Antiqua" w:hAnsi="Book Antiqua" w:hint="eastAsia"/>
          <w:b/>
          <w:sz w:val="24"/>
          <w:szCs w:val="24"/>
        </w:rPr>
        <w:t xml:space="preserve"> </w:t>
      </w:r>
      <w:r w:rsidRPr="003D5583">
        <w:rPr>
          <w:rFonts w:ascii="Book Antiqua" w:hAnsi="Book Antiqua"/>
          <w:b/>
          <w:sz w:val="24"/>
          <w:szCs w:val="24"/>
        </w:rPr>
        <w:t>levels</w:t>
      </w:r>
      <w:r w:rsidR="00425AEA" w:rsidRPr="003D5583">
        <w:rPr>
          <w:rFonts w:ascii="Book Antiqua" w:hAnsi="Book Antiqua"/>
          <w:b/>
          <w:sz w:val="24"/>
          <w:szCs w:val="24"/>
        </w:rPr>
        <w:t xml:space="preserve"> in </w:t>
      </w:r>
      <w:r w:rsidR="003D5583" w:rsidRPr="003D5583">
        <w:rPr>
          <w:rFonts w:ascii="Book Antiqua" w:hAnsi="Book Antiqua"/>
          <w:b/>
          <w:sz w:val="24"/>
          <w:szCs w:val="24"/>
        </w:rPr>
        <w:t xml:space="preserve">acute pancreatitis </w:t>
      </w:r>
      <w:r w:rsidRPr="003D5583">
        <w:rPr>
          <w:rFonts w:ascii="Book Antiqua" w:hAnsi="Book Antiqua"/>
          <w:b/>
          <w:sz w:val="24"/>
          <w:szCs w:val="24"/>
        </w:rPr>
        <w:t>patients (on day</w:t>
      </w:r>
      <w:r w:rsidR="00425AEA" w:rsidRPr="003D5583">
        <w:rPr>
          <w:rFonts w:ascii="Book Antiqua" w:hAnsi="Book Antiqua"/>
          <w:b/>
          <w:sz w:val="24"/>
          <w:szCs w:val="24"/>
        </w:rPr>
        <w:t>s</w:t>
      </w:r>
      <w:r w:rsidRPr="003D5583">
        <w:rPr>
          <w:rFonts w:ascii="Book Antiqua" w:hAnsi="Book Antiqua"/>
          <w:b/>
          <w:sz w:val="24"/>
          <w:szCs w:val="24"/>
        </w:rPr>
        <w:t xml:space="preserve"> 1,</w:t>
      </w:r>
      <w:r w:rsidR="00425AEA" w:rsidRPr="003D5583">
        <w:rPr>
          <w:rFonts w:ascii="Book Antiqua" w:hAnsi="Book Antiqua"/>
          <w:b/>
          <w:sz w:val="24"/>
          <w:szCs w:val="24"/>
        </w:rPr>
        <w:t xml:space="preserve"> </w:t>
      </w:r>
      <w:r w:rsidRPr="003D5583">
        <w:rPr>
          <w:rFonts w:ascii="Book Antiqua" w:hAnsi="Book Antiqua"/>
          <w:b/>
          <w:sz w:val="24"/>
          <w:szCs w:val="24"/>
        </w:rPr>
        <w:t>2,</w:t>
      </w:r>
      <w:r w:rsidR="00425AEA" w:rsidRPr="003D5583">
        <w:rPr>
          <w:rFonts w:ascii="Book Antiqua" w:hAnsi="Book Antiqua"/>
          <w:b/>
          <w:sz w:val="24"/>
          <w:szCs w:val="24"/>
        </w:rPr>
        <w:t xml:space="preserve"> </w:t>
      </w:r>
      <w:r w:rsidRPr="003D5583">
        <w:rPr>
          <w:rFonts w:ascii="Book Antiqua" w:hAnsi="Book Antiqua"/>
          <w:b/>
          <w:sz w:val="24"/>
          <w:szCs w:val="24"/>
        </w:rPr>
        <w:t>3</w:t>
      </w:r>
      <w:r w:rsidR="00425AEA" w:rsidRPr="003D5583">
        <w:rPr>
          <w:rFonts w:ascii="Book Antiqua" w:hAnsi="Book Antiqua"/>
          <w:b/>
          <w:sz w:val="24"/>
          <w:szCs w:val="24"/>
        </w:rPr>
        <w:t xml:space="preserve"> and </w:t>
      </w:r>
      <w:r w:rsidRPr="003D5583">
        <w:rPr>
          <w:rFonts w:ascii="Book Antiqua" w:hAnsi="Book Antiqua"/>
          <w:b/>
          <w:sz w:val="24"/>
          <w:szCs w:val="24"/>
        </w:rPr>
        <w:t>7 after admission) and control</w:t>
      </w:r>
      <w:r w:rsidR="00425AEA" w:rsidRPr="003D5583">
        <w:rPr>
          <w:rFonts w:ascii="Book Antiqua" w:hAnsi="Book Antiqua"/>
          <w:b/>
          <w:sz w:val="24"/>
          <w:szCs w:val="24"/>
        </w:rPr>
        <w:t>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597"/>
        <w:gridCol w:w="1639"/>
        <w:gridCol w:w="1639"/>
        <w:gridCol w:w="1599"/>
        <w:gridCol w:w="1664"/>
        <w:gridCol w:w="912"/>
        <w:gridCol w:w="912"/>
      </w:tblGrid>
      <w:tr w:rsidR="003D5583" w:rsidRPr="003D5583" w:rsidTr="007515D1">
        <w:tc>
          <w:tcPr>
            <w:tcW w:w="7688" w:type="dxa"/>
            <w:gridSpan w:val="4"/>
          </w:tcPr>
          <w:p w:rsidR="009E3531" w:rsidRPr="003D5583" w:rsidRDefault="003D5583" w:rsidP="0083325B">
            <w:pPr>
              <w:adjustRightInd w:val="0"/>
              <w:snapToGrid w:val="0"/>
              <w:spacing w:line="360" w:lineRule="auto"/>
              <w:rPr>
                <w:rFonts w:ascii="Book Antiqua" w:hAnsi="Book Antiqua"/>
                <w:b/>
                <w:sz w:val="24"/>
                <w:szCs w:val="24"/>
              </w:rPr>
            </w:pPr>
            <w:r w:rsidRPr="003D5583">
              <w:rPr>
                <w:rFonts w:ascii="Book Antiqua" w:hAnsi="Book Antiqua"/>
                <w:b/>
                <w:sz w:val="24"/>
                <w:szCs w:val="24"/>
              </w:rPr>
              <w:t>Patients</w:t>
            </w:r>
          </w:p>
        </w:tc>
        <w:tc>
          <w:tcPr>
            <w:tcW w:w="1922" w:type="dxa"/>
            <w:vMerge w:val="restart"/>
          </w:tcPr>
          <w:p w:rsidR="009E3531" w:rsidRPr="003D5583" w:rsidRDefault="003D5583" w:rsidP="003D5583">
            <w:pPr>
              <w:adjustRightInd w:val="0"/>
              <w:snapToGrid w:val="0"/>
              <w:spacing w:line="360" w:lineRule="auto"/>
              <w:jc w:val="center"/>
              <w:rPr>
                <w:rFonts w:ascii="Book Antiqua" w:hAnsi="Book Antiqua"/>
                <w:b/>
                <w:sz w:val="24"/>
                <w:szCs w:val="24"/>
              </w:rPr>
            </w:pPr>
            <w:r w:rsidRPr="003D5583">
              <w:rPr>
                <w:rFonts w:ascii="Book Antiqua" w:hAnsi="Book Antiqua"/>
                <w:b/>
                <w:sz w:val="24"/>
                <w:szCs w:val="24"/>
              </w:rPr>
              <w:t>Controls</w:t>
            </w:r>
          </w:p>
        </w:tc>
        <w:tc>
          <w:tcPr>
            <w:tcW w:w="961" w:type="dxa"/>
            <w:vMerge w:val="restart"/>
          </w:tcPr>
          <w:p w:rsidR="009E3531" w:rsidRPr="003D5583" w:rsidRDefault="009E3531" w:rsidP="003D5583">
            <w:pPr>
              <w:adjustRightInd w:val="0"/>
              <w:snapToGrid w:val="0"/>
              <w:spacing w:line="360" w:lineRule="auto"/>
              <w:jc w:val="center"/>
              <w:rPr>
                <w:rFonts w:ascii="Book Antiqua" w:hAnsi="Book Antiqua"/>
                <w:b/>
                <w:sz w:val="24"/>
                <w:szCs w:val="24"/>
              </w:rPr>
            </w:pPr>
            <w:r w:rsidRPr="003D5583">
              <w:rPr>
                <w:rFonts w:ascii="Book Antiqua" w:hAnsi="Book Antiqua"/>
                <w:b/>
                <w:i/>
                <w:sz w:val="24"/>
                <w:szCs w:val="24"/>
              </w:rPr>
              <w:t>F</w:t>
            </w:r>
            <w:r w:rsidR="003D5583" w:rsidRPr="003D5583">
              <w:rPr>
                <w:rFonts w:ascii="Book Antiqua" w:hAnsi="Book Antiqua" w:hint="eastAsia"/>
                <w:b/>
                <w:sz w:val="24"/>
                <w:szCs w:val="24"/>
              </w:rPr>
              <w:t xml:space="preserve"> value</w:t>
            </w:r>
          </w:p>
        </w:tc>
        <w:tc>
          <w:tcPr>
            <w:tcW w:w="962" w:type="dxa"/>
            <w:vMerge w:val="restart"/>
          </w:tcPr>
          <w:p w:rsidR="009E3531" w:rsidRPr="003D5583" w:rsidRDefault="009E3531" w:rsidP="003D5583">
            <w:pPr>
              <w:adjustRightInd w:val="0"/>
              <w:snapToGrid w:val="0"/>
              <w:spacing w:line="360" w:lineRule="auto"/>
              <w:jc w:val="center"/>
              <w:rPr>
                <w:rFonts w:ascii="Book Antiqua" w:hAnsi="Book Antiqua"/>
                <w:b/>
                <w:sz w:val="24"/>
                <w:szCs w:val="24"/>
              </w:rPr>
            </w:pPr>
            <w:r w:rsidRPr="003D5583">
              <w:rPr>
                <w:rFonts w:ascii="Book Antiqua" w:hAnsi="Book Antiqua"/>
                <w:b/>
                <w:i/>
                <w:sz w:val="24"/>
                <w:szCs w:val="24"/>
              </w:rPr>
              <w:t>P</w:t>
            </w:r>
            <w:r w:rsidR="003D5583" w:rsidRPr="003D5583">
              <w:rPr>
                <w:rFonts w:ascii="Book Antiqua" w:hAnsi="Book Antiqua" w:hint="eastAsia"/>
                <w:b/>
                <w:i/>
                <w:sz w:val="24"/>
                <w:szCs w:val="24"/>
              </w:rPr>
              <w:t xml:space="preserve"> </w:t>
            </w:r>
            <w:r w:rsidR="003D5583" w:rsidRPr="003D5583">
              <w:rPr>
                <w:rFonts w:ascii="Book Antiqua" w:hAnsi="Book Antiqua" w:hint="eastAsia"/>
                <w:b/>
                <w:sz w:val="24"/>
                <w:szCs w:val="24"/>
              </w:rPr>
              <w:t>value</w:t>
            </w:r>
          </w:p>
        </w:tc>
      </w:tr>
      <w:tr w:rsidR="003D5583" w:rsidRPr="00E837BE" w:rsidTr="007515D1">
        <w:tc>
          <w:tcPr>
            <w:tcW w:w="1922" w:type="dxa"/>
          </w:tcPr>
          <w:p w:rsidR="009E3531" w:rsidRPr="00E837BE" w:rsidRDefault="009E3531"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MPV1</w:t>
            </w:r>
            <w:r w:rsidR="007E395D" w:rsidRPr="00E837BE">
              <w:rPr>
                <w:rFonts w:ascii="Book Antiqua" w:hAnsi="Book Antiqua"/>
                <w:sz w:val="24"/>
                <w:szCs w:val="24"/>
                <w:vertAlign w:val="superscript"/>
              </w:rPr>
              <w:t>a</w:t>
            </w:r>
          </w:p>
        </w:tc>
        <w:tc>
          <w:tcPr>
            <w:tcW w:w="1922" w:type="dxa"/>
          </w:tcPr>
          <w:p w:rsidR="009E3531" w:rsidRPr="00E837BE" w:rsidRDefault="009E3531"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MPV2</w:t>
            </w:r>
            <w:r w:rsidR="007E395D" w:rsidRPr="00E837BE">
              <w:rPr>
                <w:rFonts w:ascii="Book Antiqua" w:hAnsi="Book Antiqua"/>
                <w:sz w:val="24"/>
                <w:szCs w:val="24"/>
                <w:vertAlign w:val="superscript"/>
              </w:rPr>
              <w:t>a,b</w:t>
            </w:r>
          </w:p>
        </w:tc>
        <w:tc>
          <w:tcPr>
            <w:tcW w:w="1922" w:type="dxa"/>
          </w:tcPr>
          <w:p w:rsidR="009E3531" w:rsidRPr="00E837BE" w:rsidRDefault="009E3531"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MPV3</w:t>
            </w:r>
            <w:r w:rsidR="007E395D" w:rsidRPr="00E837BE">
              <w:rPr>
                <w:rFonts w:ascii="Book Antiqua" w:hAnsi="Book Antiqua"/>
                <w:sz w:val="24"/>
                <w:szCs w:val="24"/>
                <w:vertAlign w:val="superscript"/>
              </w:rPr>
              <w:t>a,b</w:t>
            </w:r>
          </w:p>
        </w:tc>
        <w:tc>
          <w:tcPr>
            <w:tcW w:w="1922" w:type="dxa"/>
          </w:tcPr>
          <w:p w:rsidR="009E3531" w:rsidRPr="00E837BE" w:rsidRDefault="009E3531"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MPV7</w:t>
            </w:r>
            <w:r w:rsidR="007E395D" w:rsidRPr="00E837BE">
              <w:rPr>
                <w:rFonts w:ascii="Book Antiqua" w:hAnsi="Book Antiqua"/>
                <w:sz w:val="24"/>
                <w:szCs w:val="24"/>
                <w:vertAlign w:val="superscript"/>
              </w:rPr>
              <w:t>b</w:t>
            </w:r>
          </w:p>
        </w:tc>
        <w:tc>
          <w:tcPr>
            <w:tcW w:w="1922" w:type="dxa"/>
            <w:vMerge/>
          </w:tcPr>
          <w:p w:rsidR="009E3531" w:rsidRPr="00E837BE" w:rsidRDefault="009E3531" w:rsidP="003D5583">
            <w:pPr>
              <w:adjustRightInd w:val="0"/>
              <w:snapToGrid w:val="0"/>
              <w:spacing w:line="360" w:lineRule="auto"/>
              <w:jc w:val="center"/>
              <w:rPr>
                <w:rFonts w:ascii="Book Antiqua" w:hAnsi="Book Antiqua"/>
                <w:sz w:val="24"/>
                <w:szCs w:val="24"/>
              </w:rPr>
            </w:pPr>
          </w:p>
        </w:tc>
        <w:tc>
          <w:tcPr>
            <w:tcW w:w="961" w:type="dxa"/>
            <w:vMerge/>
          </w:tcPr>
          <w:p w:rsidR="009E3531" w:rsidRPr="00E837BE" w:rsidRDefault="009E3531" w:rsidP="003D5583">
            <w:pPr>
              <w:adjustRightInd w:val="0"/>
              <w:snapToGrid w:val="0"/>
              <w:spacing w:line="360" w:lineRule="auto"/>
              <w:jc w:val="center"/>
              <w:rPr>
                <w:rFonts w:ascii="Book Antiqua" w:hAnsi="Book Antiqua"/>
                <w:sz w:val="24"/>
                <w:szCs w:val="24"/>
              </w:rPr>
            </w:pPr>
          </w:p>
        </w:tc>
        <w:tc>
          <w:tcPr>
            <w:tcW w:w="962" w:type="dxa"/>
            <w:vMerge/>
          </w:tcPr>
          <w:p w:rsidR="009E3531" w:rsidRPr="00E837BE" w:rsidRDefault="009E3531" w:rsidP="003D5583">
            <w:pPr>
              <w:adjustRightInd w:val="0"/>
              <w:snapToGrid w:val="0"/>
              <w:spacing w:line="360" w:lineRule="auto"/>
              <w:jc w:val="center"/>
              <w:rPr>
                <w:rFonts w:ascii="Book Antiqua" w:hAnsi="Book Antiqua"/>
                <w:sz w:val="24"/>
                <w:szCs w:val="24"/>
              </w:rPr>
            </w:pPr>
          </w:p>
        </w:tc>
      </w:tr>
      <w:tr w:rsidR="003D5583" w:rsidRPr="00E837BE" w:rsidTr="007515D1">
        <w:trPr>
          <w:trHeight w:val="147"/>
        </w:trPr>
        <w:tc>
          <w:tcPr>
            <w:tcW w:w="1922" w:type="dxa"/>
          </w:tcPr>
          <w:p w:rsidR="009E3531" w:rsidRPr="00E837BE" w:rsidRDefault="009E3531" w:rsidP="003D5583">
            <w:pPr>
              <w:adjustRightInd w:val="0"/>
              <w:snapToGrid w:val="0"/>
              <w:spacing w:line="360" w:lineRule="auto"/>
              <w:jc w:val="left"/>
              <w:rPr>
                <w:rFonts w:ascii="Book Antiqua" w:hAnsi="Book Antiqua"/>
                <w:sz w:val="24"/>
                <w:szCs w:val="24"/>
              </w:rPr>
            </w:pPr>
            <w:r w:rsidRPr="00E837BE">
              <w:rPr>
                <w:rFonts w:ascii="Book Antiqua" w:hAnsi="Book Antiqua"/>
                <w:sz w:val="24"/>
                <w:szCs w:val="24"/>
              </w:rPr>
              <w:t>8.72</w:t>
            </w:r>
            <w:r w:rsidR="003D5583">
              <w:rPr>
                <w:rFonts w:ascii="Book Antiqua" w:hAnsi="Book Antiqua"/>
                <w:sz w:val="24"/>
                <w:szCs w:val="24"/>
              </w:rPr>
              <w:t xml:space="preserve"> ± </w:t>
            </w:r>
            <w:r w:rsidRPr="00E837BE">
              <w:rPr>
                <w:rFonts w:ascii="Book Antiqua" w:hAnsi="Book Antiqua"/>
                <w:sz w:val="24"/>
                <w:szCs w:val="24"/>
              </w:rPr>
              <w:t>2.37</w:t>
            </w:r>
          </w:p>
        </w:tc>
        <w:tc>
          <w:tcPr>
            <w:tcW w:w="1922" w:type="dxa"/>
          </w:tcPr>
          <w:p w:rsidR="009E3531" w:rsidRPr="00E837BE" w:rsidRDefault="009E3531"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9.67</w:t>
            </w:r>
            <w:r w:rsidR="003D5583">
              <w:rPr>
                <w:rFonts w:ascii="Book Antiqua" w:hAnsi="Book Antiqua"/>
                <w:sz w:val="24"/>
                <w:szCs w:val="24"/>
              </w:rPr>
              <w:t xml:space="preserve"> ± </w:t>
            </w:r>
            <w:r w:rsidRPr="00E837BE">
              <w:rPr>
                <w:rFonts w:ascii="Book Antiqua" w:hAnsi="Book Antiqua"/>
                <w:sz w:val="24"/>
                <w:szCs w:val="24"/>
              </w:rPr>
              <w:t>2.37</w:t>
            </w:r>
          </w:p>
        </w:tc>
        <w:tc>
          <w:tcPr>
            <w:tcW w:w="1922" w:type="dxa"/>
          </w:tcPr>
          <w:p w:rsidR="009E3531" w:rsidRPr="00E837BE" w:rsidRDefault="009E3531"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9.77</w:t>
            </w:r>
            <w:r w:rsidR="003D5583">
              <w:rPr>
                <w:rFonts w:ascii="Book Antiqua" w:hAnsi="Book Antiqua"/>
                <w:sz w:val="24"/>
                <w:szCs w:val="24"/>
              </w:rPr>
              <w:t xml:space="preserve"> ± </w:t>
            </w:r>
            <w:r w:rsidRPr="00E837BE">
              <w:rPr>
                <w:rFonts w:ascii="Book Antiqua" w:hAnsi="Book Antiqua"/>
                <w:sz w:val="24"/>
                <w:szCs w:val="24"/>
              </w:rPr>
              <w:t>1.84</w:t>
            </w:r>
          </w:p>
        </w:tc>
        <w:tc>
          <w:tcPr>
            <w:tcW w:w="1922" w:type="dxa"/>
          </w:tcPr>
          <w:p w:rsidR="009E3531" w:rsidRPr="00E837BE" w:rsidRDefault="009E3531"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10.44</w:t>
            </w:r>
            <w:r w:rsidR="003D5583">
              <w:rPr>
                <w:rFonts w:ascii="Book Antiqua" w:hAnsi="Book Antiqua"/>
                <w:sz w:val="24"/>
                <w:szCs w:val="24"/>
              </w:rPr>
              <w:t xml:space="preserve"> ± </w:t>
            </w:r>
            <w:r w:rsidRPr="00E837BE">
              <w:rPr>
                <w:rFonts w:ascii="Book Antiqua" w:hAnsi="Book Antiqua"/>
                <w:sz w:val="24"/>
                <w:szCs w:val="24"/>
              </w:rPr>
              <w:t>1.66</w:t>
            </w:r>
          </w:p>
        </w:tc>
        <w:tc>
          <w:tcPr>
            <w:tcW w:w="1922" w:type="dxa"/>
          </w:tcPr>
          <w:p w:rsidR="009E3531" w:rsidRPr="00E837BE" w:rsidRDefault="009E3531"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10.98</w:t>
            </w:r>
            <w:r w:rsidR="003D5583">
              <w:rPr>
                <w:rFonts w:ascii="Book Antiqua" w:hAnsi="Book Antiqua"/>
                <w:sz w:val="24"/>
                <w:szCs w:val="24"/>
              </w:rPr>
              <w:t xml:space="preserve"> ± </w:t>
            </w:r>
            <w:r w:rsidRPr="00E837BE">
              <w:rPr>
                <w:rFonts w:ascii="Book Antiqua" w:hAnsi="Book Antiqua"/>
                <w:sz w:val="24"/>
                <w:szCs w:val="24"/>
              </w:rPr>
              <w:t>1.40</w:t>
            </w:r>
          </w:p>
        </w:tc>
        <w:tc>
          <w:tcPr>
            <w:tcW w:w="961" w:type="dxa"/>
          </w:tcPr>
          <w:p w:rsidR="009E3531" w:rsidRPr="00E837BE" w:rsidRDefault="009E3531"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13.92</w:t>
            </w:r>
          </w:p>
        </w:tc>
        <w:tc>
          <w:tcPr>
            <w:tcW w:w="962" w:type="dxa"/>
          </w:tcPr>
          <w:p w:rsidR="009E3531" w:rsidRPr="00E837BE" w:rsidRDefault="009E3531" w:rsidP="003D5583">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0.000</w:t>
            </w:r>
          </w:p>
        </w:tc>
      </w:tr>
    </w:tbl>
    <w:p w:rsidR="009E3531" w:rsidRPr="00E837BE" w:rsidRDefault="00FD41B1" w:rsidP="0083325B">
      <w:pPr>
        <w:adjustRightInd w:val="0"/>
        <w:snapToGrid w:val="0"/>
        <w:spacing w:line="360" w:lineRule="auto"/>
        <w:rPr>
          <w:rFonts w:ascii="Book Antiqua" w:hAnsi="Book Antiqua"/>
          <w:sz w:val="24"/>
          <w:szCs w:val="24"/>
        </w:rPr>
      </w:pPr>
      <w:proofErr w:type="spellStart"/>
      <w:proofErr w:type="gramStart"/>
      <w:r w:rsidRPr="00E837BE">
        <w:rPr>
          <w:rFonts w:ascii="Book Antiqua" w:hAnsi="Book Antiqua"/>
          <w:sz w:val="24"/>
          <w:szCs w:val="24"/>
          <w:vertAlign w:val="superscript"/>
        </w:rPr>
        <w:t>a</w:t>
      </w:r>
      <w:r w:rsidR="00E837BE" w:rsidRPr="00E837BE">
        <w:rPr>
          <w:rFonts w:ascii="Book Antiqua" w:hAnsi="Book Antiqua"/>
          <w:i/>
          <w:sz w:val="24"/>
          <w:szCs w:val="24"/>
        </w:rPr>
        <w:t>P</w:t>
      </w:r>
      <w:proofErr w:type="spellEnd"/>
      <w:proofErr w:type="gramEnd"/>
      <w:r w:rsidR="00E837BE" w:rsidRPr="00E837BE">
        <w:rPr>
          <w:rFonts w:ascii="Book Antiqua" w:hAnsi="Book Antiqua"/>
          <w:i/>
          <w:sz w:val="24"/>
          <w:szCs w:val="24"/>
        </w:rPr>
        <w:t xml:space="preserve"> &lt; </w:t>
      </w:r>
      <w:r w:rsidR="0090239E" w:rsidRPr="00E837BE">
        <w:rPr>
          <w:rFonts w:ascii="Book Antiqua" w:hAnsi="Book Antiqua"/>
          <w:sz w:val="24"/>
          <w:szCs w:val="24"/>
        </w:rPr>
        <w:t xml:space="preserve">0.05 </w:t>
      </w:r>
      <w:r w:rsidR="003D5583" w:rsidRPr="00E837BE">
        <w:rPr>
          <w:rFonts w:ascii="Book Antiqua" w:hAnsi="Book Antiqua"/>
          <w:i/>
          <w:sz w:val="24"/>
          <w:szCs w:val="24"/>
        </w:rPr>
        <w:t>vs</w:t>
      </w:r>
      <w:r w:rsidR="003D5583" w:rsidRPr="00E837BE">
        <w:rPr>
          <w:rFonts w:ascii="Book Antiqua" w:hAnsi="Book Antiqua"/>
          <w:sz w:val="24"/>
          <w:szCs w:val="24"/>
        </w:rPr>
        <w:t xml:space="preserve"> </w:t>
      </w:r>
      <w:r w:rsidR="007E395D" w:rsidRPr="00E837BE">
        <w:rPr>
          <w:rFonts w:ascii="Book Antiqua" w:hAnsi="Book Antiqua"/>
          <w:sz w:val="24"/>
          <w:szCs w:val="24"/>
        </w:rPr>
        <w:t>control group;</w:t>
      </w:r>
      <w:r w:rsidRPr="00E837BE">
        <w:rPr>
          <w:rFonts w:ascii="Book Antiqua" w:hAnsi="Book Antiqua"/>
          <w:sz w:val="24"/>
          <w:szCs w:val="24"/>
        </w:rPr>
        <w:t xml:space="preserve"> </w:t>
      </w:r>
      <w:proofErr w:type="spellStart"/>
      <w:r w:rsidRPr="00E837BE">
        <w:rPr>
          <w:rFonts w:ascii="Book Antiqua" w:hAnsi="Book Antiqua"/>
          <w:sz w:val="24"/>
          <w:szCs w:val="24"/>
          <w:vertAlign w:val="superscript"/>
        </w:rPr>
        <w:t>b</w:t>
      </w:r>
      <w:r w:rsidR="00E837BE" w:rsidRPr="00E837BE">
        <w:rPr>
          <w:rFonts w:ascii="Book Antiqua" w:hAnsi="Book Antiqua"/>
          <w:i/>
          <w:sz w:val="24"/>
          <w:szCs w:val="24"/>
        </w:rPr>
        <w:t>P</w:t>
      </w:r>
      <w:proofErr w:type="spellEnd"/>
      <w:r w:rsidR="00E837BE" w:rsidRPr="00E837BE">
        <w:rPr>
          <w:rFonts w:ascii="Book Antiqua" w:hAnsi="Book Antiqua"/>
          <w:i/>
          <w:sz w:val="24"/>
          <w:szCs w:val="24"/>
        </w:rPr>
        <w:t xml:space="preserve"> &lt; </w:t>
      </w:r>
      <w:r w:rsidR="007E395D" w:rsidRPr="00E837BE">
        <w:rPr>
          <w:rFonts w:ascii="Book Antiqua" w:hAnsi="Book Antiqua"/>
          <w:sz w:val="24"/>
          <w:szCs w:val="24"/>
        </w:rPr>
        <w:t>0.0</w:t>
      </w:r>
      <w:bookmarkStart w:id="793" w:name="OLE_LINK271"/>
      <w:bookmarkStart w:id="794" w:name="OLE_LINK272"/>
      <w:bookmarkStart w:id="795" w:name="OLE_LINK273"/>
      <w:r w:rsidR="0090239E" w:rsidRPr="00E837BE">
        <w:rPr>
          <w:rFonts w:ascii="Book Antiqua" w:hAnsi="Book Antiqua"/>
          <w:sz w:val="24"/>
          <w:szCs w:val="24"/>
        </w:rPr>
        <w:t>5</w:t>
      </w:r>
      <w:bookmarkEnd w:id="793"/>
      <w:bookmarkEnd w:id="794"/>
      <w:bookmarkEnd w:id="795"/>
      <w:r w:rsidR="00CB51CD" w:rsidRPr="00E837BE">
        <w:rPr>
          <w:rFonts w:ascii="Book Antiqua" w:hAnsi="Book Antiqua"/>
          <w:sz w:val="24"/>
          <w:szCs w:val="24"/>
        </w:rPr>
        <w:t xml:space="preserve"> </w:t>
      </w:r>
      <w:r w:rsidR="00C20AF5" w:rsidRPr="00E837BE">
        <w:rPr>
          <w:rFonts w:ascii="Book Antiqua" w:hAnsi="Book Antiqua"/>
          <w:i/>
          <w:sz w:val="24"/>
          <w:szCs w:val="24"/>
        </w:rPr>
        <w:t>vs</w:t>
      </w:r>
      <w:r w:rsidR="00C20AF5" w:rsidRPr="00E837BE">
        <w:rPr>
          <w:rFonts w:ascii="Book Antiqua" w:hAnsi="Book Antiqua"/>
          <w:sz w:val="24"/>
          <w:szCs w:val="24"/>
        </w:rPr>
        <w:t xml:space="preserve"> </w:t>
      </w:r>
      <w:r w:rsidR="00C20AF5">
        <w:rPr>
          <w:rFonts w:ascii="Book Antiqua" w:hAnsi="Book Antiqua" w:hint="eastAsia"/>
          <w:sz w:val="24"/>
          <w:szCs w:val="24"/>
        </w:rPr>
        <w:t>m</w:t>
      </w:r>
      <w:r w:rsidR="00C20AF5" w:rsidRPr="00C20AF5">
        <w:rPr>
          <w:rFonts w:ascii="Book Antiqua" w:hAnsi="Book Antiqua"/>
          <w:sz w:val="24"/>
          <w:szCs w:val="24"/>
        </w:rPr>
        <w:t xml:space="preserve">ean platelet volume </w:t>
      </w:r>
      <w:r w:rsidR="00C20AF5">
        <w:rPr>
          <w:rFonts w:ascii="Book Antiqua" w:hAnsi="Book Antiqua" w:hint="eastAsia"/>
          <w:sz w:val="24"/>
          <w:szCs w:val="24"/>
        </w:rPr>
        <w:t>(</w:t>
      </w:r>
      <w:r w:rsidR="007E395D" w:rsidRPr="00E837BE">
        <w:rPr>
          <w:rFonts w:ascii="Book Antiqua" w:hAnsi="Book Antiqua"/>
          <w:sz w:val="24"/>
          <w:szCs w:val="24"/>
        </w:rPr>
        <w:t>MPV</w:t>
      </w:r>
      <w:r w:rsidR="00C20AF5">
        <w:rPr>
          <w:rFonts w:ascii="Book Antiqua" w:hAnsi="Book Antiqua" w:hint="eastAsia"/>
          <w:sz w:val="24"/>
          <w:szCs w:val="24"/>
        </w:rPr>
        <w:t>)</w:t>
      </w:r>
      <w:r w:rsidR="007E395D" w:rsidRPr="00E837BE">
        <w:rPr>
          <w:rFonts w:ascii="Book Antiqua" w:hAnsi="Book Antiqua"/>
          <w:sz w:val="24"/>
          <w:szCs w:val="24"/>
        </w:rPr>
        <w:t xml:space="preserve"> on day 1 after admission.</w:t>
      </w:r>
    </w:p>
    <w:p w:rsidR="00075E9C" w:rsidRPr="00E837BE" w:rsidRDefault="00075E9C" w:rsidP="0083325B">
      <w:pPr>
        <w:adjustRightInd w:val="0"/>
        <w:snapToGrid w:val="0"/>
        <w:spacing w:line="360" w:lineRule="auto"/>
        <w:rPr>
          <w:rFonts w:ascii="Book Antiqua" w:hAnsi="Book Antiqua"/>
          <w:sz w:val="24"/>
          <w:szCs w:val="24"/>
        </w:rPr>
      </w:pPr>
    </w:p>
    <w:p w:rsidR="00B81CE0" w:rsidRPr="00E837BE" w:rsidRDefault="00B81CE0" w:rsidP="0083325B">
      <w:pPr>
        <w:adjustRightInd w:val="0"/>
        <w:snapToGrid w:val="0"/>
        <w:spacing w:line="360" w:lineRule="auto"/>
        <w:rPr>
          <w:rFonts w:ascii="Book Antiqua" w:hAnsi="Book Antiqua"/>
          <w:sz w:val="24"/>
          <w:szCs w:val="24"/>
        </w:rPr>
      </w:pPr>
    </w:p>
    <w:p w:rsidR="007D72A6" w:rsidRPr="00E837BE" w:rsidRDefault="007D72A6" w:rsidP="0083325B">
      <w:pPr>
        <w:adjustRightInd w:val="0"/>
        <w:snapToGrid w:val="0"/>
        <w:spacing w:line="360" w:lineRule="auto"/>
        <w:rPr>
          <w:rFonts w:ascii="Book Antiqua" w:hAnsi="Book Antiqua"/>
          <w:b/>
          <w:sz w:val="24"/>
          <w:szCs w:val="24"/>
        </w:rPr>
      </w:pPr>
    </w:p>
    <w:p w:rsidR="007D72A6" w:rsidRPr="00E837BE" w:rsidRDefault="007D72A6" w:rsidP="0083325B">
      <w:pPr>
        <w:adjustRightInd w:val="0"/>
        <w:snapToGrid w:val="0"/>
        <w:spacing w:line="360" w:lineRule="auto"/>
        <w:rPr>
          <w:rFonts w:ascii="Book Antiqua" w:hAnsi="Book Antiqua"/>
          <w:b/>
          <w:sz w:val="24"/>
          <w:szCs w:val="24"/>
        </w:rPr>
      </w:pPr>
    </w:p>
    <w:p w:rsidR="007D72A6" w:rsidRPr="00E837BE" w:rsidRDefault="007D72A6" w:rsidP="0083325B">
      <w:pPr>
        <w:adjustRightInd w:val="0"/>
        <w:snapToGrid w:val="0"/>
        <w:spacing w:line="360" w:lineRule="auto"/>
        <w:rPr>
          <w:rFonts w:ascii="Book Antiqua" w:hAnsi="Book Antiqua"/>
          <w:b/>
          <w:sz w:val="24"/>
          <w:szCs w:val="24"/>
        </w:rPr>
      </w:pPr>
    </w:p>
    <w:p w:rsidR="007D72A6" w:rsidRPr="00E837BE" w:rsidRDefault="007D72A6" w:rsidP="0083325B">
      <w:pPr>
        <w:adjustRightInd w:val="0"/>
        <w:snapToGrid w:val="0"/>
        <w:spacing w:line="360" w:lineRule="auto"/>
        <w:rPr>
          <w:rFonts w:ascii="Book Antiqua" w:hAnsi="Book Antiqua"/>
          <w:b/>
          <w:sz w:val="24"/>
          <w:szCs w:val="24"/>
        </w:rPr>
      </w:pPr>
    </w:p>
    <w:p w:rsidR="009E3531" w:rsidRPr="00E837BE" w:rsidRDefault="009E3531" w:rsidP="0083325B">
      <w:pPr>
        <w:adjustRightInd w:val="0"/>
        <w:snapToGrid w:val="0"/>
        <w:spacing w:line="360" w:lineRule="auto"/>
        <w:rPr>
          <w:rFonts w:ascii="Book Antiqua" w:hAnsi="Book Antiqua"/>
          <w:b/>
          <w:sz w:val="24"/>
          <w:szCs w:val="24"/>
        </w:rPr>
      </w:pPr>
    </w:p>
    <w:p w:rsidR="009E3531" w:rsidRPr="00E837BE" w:rsidRDefault="009E3531" w:rsidP="0083325B">
      <w:pPr>
        <w:adjustRightInd w:val="0"/>
        <w:snapToGrid w:val="0"/>
        <w:spacing w:line="360" w:lineRule="auto"/>
        <w:rPr>
          <w:rFonts w:ascii="Book Antiqua" w:hAnsi="Book Antiqua"/>
          <w:b/>
          <w:sz w:val="24"/>
          <w:szCs w:val="24"/>
        </w:rPr>
      </w:pPr>
    </w:p>
    <w:p w:rsidR="006F28BF" w:rsidRPr="00E837BE" w:rsidRDefault="006F28BF" w:rsidP="0083325B">
      <w:pPr>
        <w:adjustRightInd w:val="0"/>
        <w:snapToGrid w:val="0"/>
        <w:spacing w:line="360" w:lineRule="auto"/>
        <w:rPr>
          <w:rFonts w:ascii="Book Antiqua" w:hAnsi="Book Antiqua"/>
          <w:b/>
          <w:sz w:val="24"/>
          <w:szCs w:val="24"/>
        </w:rPr>
      </w:pPr>
    </w:p>
    <w:p w:rsidR="006F28BF" w:rsidRPr="00E837BE" w:rsidRDefault="006F28BF" w:rsidP="0083325B">
      <w:pPr>
        <w:adjustRightInd w:val="0"/>
        <w:snapToGrid w:val="0"/>
        <w:spacing w:line="360" w:lineRule="auto"/>
        <w:rPr>
          <w:rFonts w:ascii="Book Antiqua" w:hAnsi="Book Antiqua"/>
          <w:b/>
          <w:sz w:val="24"/>
          <w:szCs w:val="24"/>
        </w:rPr>
      </w:pPr>
    </w:p>
    <w:p w:rsidR="006F28BF" w:rsidRPr="00E837BE" w:rsidRDefault="006F28BF" w:rsidP="0083325B">
      <w:pPr>
        <w:adjustRightInd w:val="0"/>
        <w:snapToGrid w:val="0"/>
        <w:spacing w:line="360" w:lineRule="auto"/>
        <w:rPr>
          <w:rFonts w:ascii="Book Antiqua" w:hAnsi="Book Antiqua"/>
          <w:b/>
          <w:sz w:val="24"/>
          <w:szCs w:val="24"/>
        </w:rPr>
      </w:pPr>
    </w:p>
    <w:p w:rsidR="006F28BF" w:rsidRPr="00E837BE" w:rsidRDefault="006F28BF" w:rsidP="0083325B">
      <w:pPr>
        <w:adjustRightInd w:val="0"/>
        <w:snapToGrid w:val="0"/>
        <w:spacing w:line="360" w:lineRule="auto"/>
        <w:rPr>
          <w:rFonts w:ascii="Book Antiqua" w:hAnsi="Book Antiqua"/>
          <w:b/>
          <w:sz w:val="24"/>
          <w:szCs w:val="24"/>
        </w:rPr>
      </w:pPr>
    </w:p>
    <w:p w:rsidR="006735D5" w:rsidRPr="00E837BE" w:rsidRDefault="006735D5" w:rsidP="0083325B">
      <w:pPr>
        <w:adjustRightInd w:val="0"/>
        <w:snapToGrid w:val="0"/>
        <w:spacing w:line="360" w:lineRule="auto"/>
        <w:rPr>
          <w:rFonts w:ascii="Book Antiqua" w:hAnsi="Book Antiqua"/>
          <w:b/>
          <w:sz w:val="24"/>
          <w:szCs w:val="24"/>
        </w:rPr>
      </w:pPr>
    </w:p>
    <w:p w:rsidR="006735D5" w:rsidRPr="00E837BE" w:rsidRDefault="006735D5" w:rsidP="0083325B">
      <w:pPr>
        <w:adjustRightInd w:val="0"/>
        <w:snapToGrid w:val="0"/>
        <w:spacing w:line="360" w:lineRule="auto"/>
        <w:rPr>
          <w:rFonts w:ascii="Book Antiqua" w:hAnsi="Book Antiqua"/>
          <w:b/>
          <w:sz w:val="24"/>
          <w:szCs w:val="24"/>
        </w:rPr>
      </w:pPr>
    </w:p>
    <w:p w:rsidR="006735D5" w:rsidRPr="00E837BE" w:rsidRDefault="006735D5" w:rsidP="0083325B">
      <w:pPr>
        <w:adjustRightInd w:val="0"/>
        <w:snapToGrid w:val="0"/>
        <w:spacing w:line="360" w:lineRule="auto"/>
        <w:rPr>
          <w:rFonts w:ascii="Book Antiqua" w:hAnsi="Book Antiqua"/>
          <w:b/>
          <w:sz w:val="24"/>
          <w:szCs w:val="24"/>
        </w:rPr>
      </w:pPr>
    </w:p>
    <w:p w:rsidR="002079FC" w:rsidRPr="00E837BE" w:rsidRDefault="002079FC" w:rsidP="0083325B">
      <w:pPr>
        <w:adjustRightInd w:val="0"/>
        <w:snapToGrid w:val="0"/>
        <w:spacing w:line="360" w:lineRule="auto"/>
        <w:rPr>
          <w:rFonts w:ascii="Book Antiqua" w:hAnsi="Book Antiqua"/>
          <w:b/>
          <w:sz w:val="24"/>
          <w:szCs w:val="24"/>
        </w:rPr>
      </w:pPr>
    </w:p>
    <w:p w:rsidR="002079FC" w:rsidRPr="00E837BE" w:rsidRDefault="002079FC" w:rsidP="0083325B">
      <w:pPr>
        <w:adjustRightInd w:val="0"/>
        <w:snapToGrid w:val="0"/>
        <w:spacing w:line="360" w:lineRule="auto"/>
        <w:rPr>
          <w:rFonts w:ascii="Book Antiqua" w:hAnsi="Book Antiqua"/>
          <w:b/>
          <w:sz w:val="24"/>
          <w:szCs w:val="24"/>
        </w:rPr>
      </w:pPr>
    </w:p>
    <w:p w:rsidR="003E6B06" w:rsidRPr="00E837BE" w:rsidRDefault="003E6B06" w:rsidP="0083325B">
      <w:pPr>
        <w:adjustRightInd w:val="0"/>
        <w:snapToGrid w:val="0"/>
        <w:spacing w:line="360" w:lineRule="auto"/>
        <w:rPr>
          <w:rFonts w:ascii="Book Antiqua" w:hAnsi="Book Antiqua"/>
          <w:b/>
          <w:sz w:val="24"/>
          <w:szCs w:val="24"/>
        </w:rPr>
      </w:pPr>
    </w:p>
    <w:p w:rsidR="003E6B06" w:rsidRPr="00E837BE" w:rsidRDefault="003E6B06" w:rsidP="0083325B">
      <w:pPr>
        <w:adjustRightInd w:val="0"/>
        <w:snapToGrid w:val="0"/>
        <w:spacing w:line="360" w:lineRule="auto"/>
        <w:rPr>
          <w:rFonts w:ascii="Book Antiqua" w:hAnsi="Book Antiqua"/>
          <w:b/>
          <w:sz w:val="24"/>
          <w:szCs w:val="24"/>
        </w:rPr>
      </w:pPr>
    </w:p>
    <w:p w:rsidR="001A2915" w:rsidRPr="00E837BE" w:rsidRDefault="001A2915" w:rsidP="0083325B">
      <w:pPr>
        <w:adjustRightInd w:val="0"/>
        <w:snapToGrid w:val="0"/>
        <w:spacing w:line="360" w:lineRule="auto"/>
        <w:rPr>
          <w:rFonts w:ascii="Book Antiqua" w:hAnsi="Book Antiqua"/>
          <w:b/>
          <w:sz w:val="24"/>
          <w:szCs w:val="24"/>
        </w:rPr>
      </w:pPr>
    </w:p>
    <w:p w:rsidR="00A35A0C" w:rsidRDefault="00A35A0C" w:rsidP="0083325B">
      <w:pPr>
        <w:adjustRightInd w:val="0"/>
        <w:snapToGrid w:val="0"/>
        <w:spacing w:line="360" w:lineRule="auto"/>
        <w:rPr>
          <w:rFonts w:ascii="Book Antiqua" w:hAnsi="Book Antiqua"/>
          <w:b/>
          <w:sz w:val="24"/>
          <w:szCs w:val="24"/>
        </w:rPr>
      </w:pPr>
    </w:p>
    <w:p w:rsidR="00A35A0C" w:rsidRDefault="00A35A0C">
      <w:pPr>
        <w:widowControl/>
        <w:jc w:val="left"/>
        <w:rPr>
          <w:rFonts w:ascii="Book Antiqua" w:hAnsi="Book Antiqua"/>
          <w:b/>
          <w:sz w:val="24"/>
          <w:szCs w:val="24"/>
        </w:rPr>
      </w:pPr>
      <w:r>
        <w:rPr>
          <w:rFonts w:ascii="Book Antiqua" w:hAnsi="Book Antiqua"/>
          <w:b/>
          <w:sz w:val="24"/>
          <w:szCs w:val="24"/>
        </w:rPr>
        <w:br w:type="page"/>
      </w:r>
    </w:p>
    <w:p w:rsidR="00CE1A27" w:rsidRPr="00A35A0C" w:rsidRDefault="00CE1A27" w:rsidP="0083325B">
      <w:pPr>
        <w:adjustRightInd w:val="0"/>
        <w:snapToGrid w:val="0"/>
        <w:spacing w:line="360" w:lineRule="auto"/>
        <w:rPr>
          <w:rFonts w:ascii="Book Antiqua" w:hAnsi="Book Antiqua"/>
          <w:b/>
          <w:sz w:val="24"/>
          <w:szCs w:val="24"/>
        </w:rPr>
      </w:pPr>
      <w:r w:rsidRPr="00A35A0C">
        <w:rPr>
          <w:rFonts w:ascii="Book Antiqua" w:hAnsi="Book Antiqua"/>
          <w:b/>
          <w:sz w:val="24"/>
          <w:szCs w:val="24"/>
        </w:rPr>
        <w:lastRenderedPageBreak/>
        <w:t>Table</w:t>
      </w:r>
      <w:r w:rsidR="00425AEA" w:rsidRPr="00A35A0C">
        <w:rPr>
          <w:rFonts w:ascii="Book Antiqua" w:hAnsi="Book Antiqua"/>
          <w:b/>
          <w:sz w:val="24"/>
          <w:szCs w:val="24"/>
        </w:rPr>
        <w:t xml:space="preserve"> </w:t>
      </w:r>
      <w:r w:rsidRPr="00A35A0C">
        <w:rPr>
          <w:rFonts w:ascii="Book Antiqua" w:hAnsi="Book Antiqua"/>
          <w:b/>
          <w:sz w:val="24"/>
          <w:szCs w:val="24"/>
        </w:rPr>
        <w:t xml:space="preserve">3 </w:t>
      </w:r>
      <w:r w:rsidR="00C20AF5">
        <w:rPr>
          <w:rFonts w:ascii="Book Antiqua" w:hAnsi="Book Antiqua" w:hint="eastAsia"/>
          <w:b/>
          <w:sz w:val="24"/>
          <w:szCs w:val="24"/>
        </w:rPr>
        <w:t>M</w:t>
      </w:r>
      <w:r w:rsidR="00C20AF5" w:rsidRPr="00C20AF5">
        <w:rPr>
          <w:rFonts w:ascii="Book Antiqua" w:hAnsi="Book Antiqua"/>
          <w:b/>
          <w:sz w:val="24"/>
          <w:szCs w:val="24"/>
        </w:rPr>
        <w:t>ean platelet volume</w:t>
      </w:r>
      <w:r w:rsidR="00B66FE4" w:rsidRPr="00A35A0C">
        <w:rPr>
          <w:rFonts w:ascii="Book Antiqua" w:hAnsi="Book Antiqua"/>
          <w:b/>
          <w:sz w:val="24"/>
          <w:szCs w:val="24"/>
        </w:rPr>
        <w:t>,</w:t>
      </w:r>
      <w:r w:rsidRPr="00A35A0C">
        <w:rPr>
          <w:rFonts w:ascii="Book Antiqua" w:hAnsi="Book Antiqua"/>
          <w:b/>
          <w:sz w:val="24"/>
          <w:szCs w:val="24"/>
        </w:rPr>
        <w:t xml:space="preserve"> WBC, LDH and CRP </w:t>
      </w:r>
      <w:r w:rsidRPr="00A35A0C">
        <w:rPr>
          <w:rFonts w:ascii="Book Antiqua" w:hAnsi="Book Antiqua"/>
          <w:b/>
          <w:kern w:val="0"/>
          <w:sz w:val="24"/>
          <w:szCs w:val="24"/>
        </w:rPr>
        <w:t>on day</w:t>
      </w:r>
      <w:r w:rsidR="00425AEA" w:rsidRPr="00A35A0C">
        <w:rPr>
          <w:rFonts w:ascii="Book Antiqua" w:hAnsi="Book Antiqua"/>
          <w:b/>
          <w:kern w:val="0"/>
          <w:sz w:val="24"/>
          <w:szCs w:val="24"/>
        </w:rPr>
        <w:t>s</w:t>
      </w:r>
      <w:r w:rsidRPr="00A35A0C">
        <w:rPr>
          <w:rFonts w:ascii="Book Antiqua" w:hAnsi="Book Antiqua"/>
          <w:b/>
          <w:kern w:val="0"/>
          <w:sz w:val="24"/>
          <w:szCs w:val="24"/>
        </w:rPr>
        <w:t xml:space="preserve"> 1, 2, 3</w:t>
      </w:r>
      <w:r w:rsidR="00CB58EF" w:rsidRPr="00A35A0C">
        <w:rPr>
          <w:rFonts w:ascii="Book Antiqua" w:hAnsi="Book Antiqua"/>
          <w:b/>
          <w:kern w:val="0"/>
          <w:sz w:val="24"/>
          <w:szCs w:val="24"/>
        </w:rPr>
        <w:t xml:space="preserve"> </w:t>
      </w:r>
      <w:r w:rsidRPr="00A35A0C">
        <w:rPr>
          <w:rFonts w:ascii="Book Antiqua" w:hAnsi="Book Antiqua"/>
          <w:b/>
          <w:kern w:val="0"/>
          <w:sz w:val="24"/>
          <w:szCs w:val="24"/>
        </w:rPr>
        <w:t>and 7 after admission</w:t>
      </w:r>
      <w:r w:rsidRPr="00A35A0C">
        <w:rPr>
          <w:rFonts w:ascii="Book Antiqua" w:hAnsi="Book Antiqua"/>
          <w:b/>
          <w:sz w:val="24"/>
          <w:szCs w:val="24"/>
        </w:rPr>
        <w:t xml:space="preserve"> between </w:t>
      </w:r>
      <w:r w:rsidR="00425AEA" w:rsidRPr="00A35A0C">
        <w:rPr>
          <w:rFonts w:ascii="Book Antiqua" w:hAnsi="Book Antiqua"/>
          <w:b/>
          <w:sz w:val="24"/>
          <w:szCs w:val="24"/>
        </w:rPr>
        <w:t xml:space="preserve">in </w:t>
      </w:r>
      <w:r w:rsidRPr="00A35A0C">
        <w:rPr>
          <w:rFonts w:ascii="Book Antiqua" w:hAnsi="Book Antiqua"/>
          <w:b/>
          <w:sz w:val="24"/>
          <w:szCs w:val="24"/>
        </w:rPr>
        <w:t xml:space="preserve">MAP and </w:t>
      </w:r>
      <w:r w:rsidR="00C20AF5">
        <w:rPr>
          <w:rFonts w:ascii="Book Antiqua" w:hAnsi="Book Antiqua" w:hint="eastAsia"/>
          <w:b/>
          <w:sz w:val="24"/>
          <w:szCs w:val="24"/>
        </w:rPr>
        <w:t>s</w:t>
      </w:r>
      <w:r w:rsidR="00C20AF5" w:rsidRPr="00C20AF5">
        <w:rPr>
          <w:rFonts w:ascii="Book Antiqua" w:hAnsi="Book Antiqua"/>
          <w:b/>
          <w:sz w:val="24"/>
          <w:szCs w:val="24"/>
        </w:rPr>
        <w:t xml:space="preserve">evere acute pancreatitis </w:t>
      </w:r>
      <w:r w:rsidRPr="00A35A0C">
        <w:rPr>
          <w:rFonts w:ascii="Book Antiqua" w:hAnsi="Book Antiqua"/>
          <w:b/>
          <w:sz w:val="24"/>
          <w:szCs w:val="24"/>
        </w:rPr>
        <w:t xml:space="preserve">according to </w:t>
      </w:r>
      <w:r w:rsidR="00ED1A4D" w:rsidRPr="00A35A0C">
        <w:rPr>
          <w:rFonts w:ascii="Book Antiqua" w:hAnsi="Book Antiqua"/>
          <w:b/>
          <w:sz w:val="24"/>
          <w:szCs w:val="24"/>
        </w:rPr>
        <w:t xml:space="preserve">the </w:t>
      </w:r>
      <w:r w:rsidR="00C20AF5">
        <w:rPr>
          <w:rFonts w:ascii="Book Antiqua" w:hAnsi="Book Antiqua" w:hint="eastAsia"/>
          <w:b/>
          <w:sz w:val="24"/>
          <w:szCs w:val="24"/>
        </w:rPr>
        <w:t>m</w:t>
      </w:r>
      <w:r w:rsidR="00C20AF5" w:rsidRPr="00C20AF5">
        <w:rPr>
          <w:rFonts w:ascii="Book Antiqua" w:hAnsi="Book Antiqua"/>
          <w:b/>
          <w:sz w:val="24"/>
          <w:szCs w:val="24"/>
        </w:rPr>
        <w:t>odified Glasgow Prognostic Score</w:t>
      </w:r>
    </w:p>
    <w:tbl>
      <w:tblPr>
        <w:tblW w:w="9021"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509"/>
        <w:gridCol w:w="2214"/>
        <w:gridCol w:w="2379"/>
        <w:gridCol w:w="1409"/>
        <w:gridCol w:w="1510"/>
      </w:tblGrid>
      <w:tr w:rsidR="00ED6A28" w:rsidRPr="00A35A0C" w:rsidTr="007515D1">
        <w:trPr>
          <w:trHeight w:val="305"/>
        </w:trPr>
        <w:tc>
          <w:tcPr>
            <w:tcW w:w="1509" w:type="dxa"/>
          </w:tcPr>
          <w:p w:rsidR="00CE1A27" w:rsidRPr="00A35A0C" w:rsidRDefault="00CE1A27" w:rsidP="00A35A0C">
            <w:pPr>
              <w:adjustRightInd w:val="0"/>
              <w:snapToGrid w:val="0"/>
              <w:spacing w:line="360" w:lineRule="auto"/>
              <w:jc w:val="left"/>
              <w:rPr>
                <w:rFonts w:ascii="Book Antiqua" w:hAnsi="Book Antiqua"/>
                <w:b/>
                <w:kern w:val="0"/>
                <w:sz w:val="24"/>
                <w:szCs w:val="24"/>
              </w:rPr>
            </w:pPr>
          </w:p>
        </w:tc>
        <w:tc>
          <w:tcPr>
            <w:tcW w:w="2214" w:type="dxa"/>
          </w:tcPr>
          <w:p w:rsidR="00CE1A27" w:rsidRPr="00A35A0C" w:rsidRDefault="00CE1A27" w:rsidP="00A35A0C">
            <w:pPr>
              <w:adjustRightInd w:val="0"/>
              <w:snapToGrid w:val="0"/>
              <w:spacing w:line="360" w:lineRule="auto"/>
              <w:jc w:val="center"/>
              <w:rPr>
                <w:rFonts w:ascii="Book Antiqua" w:hAnsi="Book Antiqua"/>
                <w:b/>
                <w:kern w:val="0"/>
                <w:sz w:val="24"/>
                <w:szCs w:val="24"/>
              </w:rPr>
            </w:pPr>
            <w:r w:rsidRPr="00A35A0C">
              <w:rPr>
                <w:rFonts w:ascii="Book Antiqua" w:hAnsi="Book Antiqua"/>
                <w:b/>
                <w:kern w:val="0"/>
                <w:sz w:val="24"/>
                <w:szCs w:val="24"/>
              </w:rPr>
              <w:t>Mild pancreatitis</w:t>
            </w:r>
            <w:r w:rsidR="00A35A0C">
              <w:rPr>
                <w:rFonts w:ascii="Book Antiqua" w:hAnsi="Book Antiqua" w:hint="eastAsia"/>
                <w:b/>
                <w:kern w:val="0"/>
                <w:sz w:val="24"/>
                <w:szCs w:val="24"/>
              </w:rPr>
              <w:t xml:space="preserve"> </w:t>
            </w:r>
            <w:r w:rsidRPr="00A35A0C">
              <w:rPr>
                <w:rFonts w:ascii="Book Antiqua" w:hAnsi="Book Antiqua"/>
                <w:b/>
                <w:kern w:val="0"/>
                <w:sz w:val="24"/>
                <w:szCs w:val="24"/>
              </w:rPr>
              <w:t>(</w:t>
            </w:r>
            <w:r w:rsidR="00A35A0C" w:rsidRPr="00A35A0C">
              <w:rPr>
                <w:rFonts w:ascii="Book Antiqua" w:hAnsi="Book Antiqua"/>
                <w:b/>
                <w:i/>
                <w:kern w:val="0"/>
                <w:sz w:val="24"/>
                <w:szCs w:val="24"/>
              </w:rPr>
              <w:t>n =</w:t>
            </w:r>
            <w:r w:rsidR="00A35A0C">
              <w:rPr>
                <w:rFonts w:ascii="Book Antiqua" w:hAnsi="Book Antiqua" w:hint="eastAsia"/>
                <w:b/>
                <w:kern w:val="0"/>
                <w:sz w:val="24"/>
                <w:szCs w:val="24"/>
              </w:rPr>
              <w:t xml:space="preserve"> </w:t>
            </w:r>
            <w:r w:rsidR="00ED1A4D" w:rsidRPr="00A35A0C">
              <w:rPr>
                <w:rFonts w:ascii="Book Antiqua" w:hAnsi="Book Antiqua"/>
                <w:b/>
                <w:kern w:val="0"/>
                <w:sz w:val="24"/>
                <w:szCs w:val="24"/>
              </w:rPr>
              <w:t>78</w:t>
            </w:r>
            <w:r w:rsidRPr="00A35A0C">
              <w:rPr>
                <w:rFonts w:ascii="Book Antiqua" w:hAnsi="Book Antiqua"/>
                <w:b/>
                <w:kern w:val="0"/>
                <w:sz w:val="24"/>
                <w:szCs w:val="24"/>
              </w:rPr>
              <w:t>)</w:t>
            </w:r>
          </w:p>
        </w:tc>
        <w:tc>
          <w:tcPr>
            <w:tcW w:w="2379" w:type="dxa"/>
          </w:tcPr>
          <w:p w:rsidR="00CE1A27" w:rsidRPr="00A35A0C" w:rsidRDefault="00CE1A27" w:rsidP="00A35A0C">
            <w:pPr>
              <w:adjustRightInd w:val="0"/>
              <w:snapToGrid w:val="0"/>
              <w:spacing w:line="360" w:lineRule="auto"/>
              <w:ind w:left="120" w:hangingChars="50" w:hanging="120"/>
              <w:jc w:val="center"/>
              <w:rPr>
                <w:rFonts w:ascii="Book Antiqua" w:hAnsi="Book Antiqua"/>
                <w:b/>
                <w:kern w:val="0"/>
                <w:sz w:val="24"/>
                <w:szCs w:val="24"/>
              </w:rPr>
            </w:pPr>
            <w:r w:rsidRPr="00A35A0C">
              <w:rPr>
                <w:rFonts w:ascii="Book Antiqua" w:hAnsi="Book Antiqua"/>
                <w:b/>
                <w:kern w:val="0"/>
                <w:sz w:val="24"/>
                <w:szCs w:val="24"/>
              </w:rPr>
              <w:t>Severe pancreatitis (</w:t>
            </w:r>
            <w:r w:rsidR="00A35A0C" w:rsidRPr="00A35A0C">
              <w:rPr>
                <w:rFonts w:ascii="Book Antiqua" w:hAnsi="Book Antiqua"/>
                <w:b/>
                <w:i/>
                <w:kern w:val="0"/>
                <w:sz w:val="24"/>
                <w:szCs w:val="24"/>
              </w:rPr>
              <w:t>n =</w:t>
            </w:r>
            <w:r w:rsidR="00A35A0C">
              <w:rPr>
                <w:rFonts w:ascii="Book Antiqua" w:hAnsi="Book Antiqua" w:hint="eastAsia"/>
                <w:b/>
                <w:kern w:val="0"/>
                <w:sz w:val="24"/>
                <w:szCs w:val="24"/>
              </w:rPr>
              <w:t xml:space="preserve"> </w:t>
            </w:r>
            <w:r w:rsidR="00ED1A4D" w:rsidRPr="00A35A0C">
              <w:rPr>
                <w:rFonts w:ascii="Book Antiqua" w:hAnsi="Book Antiqua"/>
                <w:b/>
                <w:kern w:val="0"/>
                <w:sz w:val="24"/>
                <w:szCs w:val="24"/>
              </w:rPr>
              <w:t>39</w:t>
            </w:r>
            <w:r w:rsidRPr="00A35A0C">
              <w:rPr>
                <w:rFonts w:ascii="Book Antiqua" w:hAnsi="Book Antiqua"/>
                <w:b/>
                <w:kern w:val="0"/>
                <w:sz w:val="24"/>
                <w:szCs w:val="24"/>
              </w:rPr>
              <w:t>)</w:t>
            </w:r>
          </w:p>
        </w:tc>
        <w:tc>
          <w:tcPr>
            <w:tcW w:w="1409" w:type="dxa"/>
          </w:tcPr>
          <w:p w:rsidR="00CE1A27" w:rsidRPr="00A35A0C" w:rsidRDefault="00CE1A27" w:rsidP="00A35A0C">
            <w:pPr>
              <w:adjustRightInd w:val="0"/>
              <w:snapToGrid w:val="0"/>
              <w:spacing w:line="360" w:lineRule="auto"/>
              <w:jc w:val="center"/>
              <w:rPr>
                <w:rFonts w:ascii="Book Antiqua" w:hAnsi="Book Antiqua"/>
                <w:b/>
                <w:i/>
                <w:kern w:val="0"/>
                <w:sz w:val="24"/>
                <w:szCs w:val="24"/>
              </w:rPr>
            </w:pPr>
            <w:r w:rsidRPr="00A35A0C">
              <w:rPr>
                <w:rFonts w:ascii="Book Antiqua" w:hAnsi="Book Antiqua"/>
                <w:b/>
                <w:i/>
                <w:kern w:val="0"/>
                <w:sz w:val="24"/>
                <w:szCs w:val="24"/>
              </w:rPr>
              <w:t>t</w:t>
            </w:r>
          </w:p>
        </w:tc>
        <w:tc>
          <w:tcPr>
            <w:tcW w:w="1510" w:type="dxa"/>
          </w:tcPr>
          <w:p w:rsidR="00CE1A27" w:rsidRPr="00A35A0C" w:rsidRDefault="00A35A0C" w:rsidP="00A35A0C">
            <w:pPr>
              <w:adjustRightInd w:val="0"/>
              <w:snapToGrid w:val="0"/>
              <w:spacing w:line="360" w:lineRule="auto"/>
              <w:jc w:val="center"/>
              <w:rPr>
                <w:rFonts w:ascii="Book Antiqua" w:hAnsi="Book Antiqua"/>
                <w:b/>
                <w:kern w:val="0"/>
                <w:sz w:val="24"/>
                <w:szCs w:val="24"/>
              </w:rPr>
            </w:pPr>
            <w:r w:rsidRPr="00A35A0C">
              <w:rPr>
                <w:rFonts w:ascii="Book Antiqua" w:hAnsi="Book Antiqua"/>
                <w:b/>
                <w:i/>
                <w:kern w:val="0"/>
                <w:sz w:val="24"/>
                <w:szCs w:val="24"/>
              </w:rPr>
              <w:t>P</w:t>
            </w:r>
            <w:r>
              <w:rPr>
                <w:rFonts w:ascii="Book Antiqua" w:hAnsi="Book Antiqua" w:hint="eastAsia"/>
                <w:b/>
                <w:kern w:val="0"/>
                <w:sz w:val="24"/>
                <w:szCs w:val="24"/>
              </w:rPr>
              <w:t xml:space="preserve"> value</w:t>
            </w:r>
          </w:p>
        </w:tc>
      </w:tr>
      <w:tr w:rsidR="00CE1A27" w:rsidRPr="00E837BE" w:rsidTr="007515D1">
        <w:trPr>
          <w:trHeight w:val="2716"/>
        </w:trPr>
        <w:tc>
          <w:tcPr>
            <w:tcW w:w="1509" w:type="dxa"/>
          </w:tcPr>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MPV1</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MPV2</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MPV3</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MPV7</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WBC1</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WBC2</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WBC3</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WBC7</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LDH1</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LDH2</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LDH3</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LDH7</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CRP1</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CRP2</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CRP3</w:t>
            </w:r>
          </w:p>
          <w:p w:rsidR="00CE1A27" w:rsidRPr="00E837BE" w:rsidRDefault="00CE1A27" w:rsidP="00A35A0C">
            <w:pPr>
              <w:adjustRightInd w:val="0"/>
              <w:snapToGrid w:val="0"/>
              <w:spacing w:line="360" w:lineRule="auto"/>
              <w:jc w:val="left"/>
              <w:rPr>
                <w:rFonts w:ascii="Book Antiqua" w:hAnsi="Book Antiqua"/>
                <w:kern w:val="0"/>
                <w:sz w:val="24"/>
                <w:szCs w:val="24"/>
              </w:rPr>
            </w:pPr>
            <w:r w:rsidRPr="00E837BE">
              <w:rPr>
                <w:rFonts w:ascii="Book Antiqua" w:hAnsi="Book Antiqua"/>
                <w:kern w:val="0"/>
                <w:sz w:val="24"/>
                <w:szCs w:val="24"/>
              </w:rPr>
              <w:t>CRP7</w:t>
            </w:r>
          </w:p>
        </w:tc>
        <w:tc>
          <w:tcPr>
            <w:tcW w:w="2214" w:type="dxa"/>
          </w:tcPr>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8.85</w:t>
            </w:r>
            <w:r w:rsidR="003D5583">
              <w:rPr>
                <w:rFonts w:ascii="Book Antiqua" w:hAnsi="Book Antiqua" w:cs="SimSun"/>
                <w:kern w:val="0"/>
                <w:sz w:val="24"/>
                <w:szCs w:val="24"/>
              </w:rPr>
              <w:t xml:space="preserve"> ± </w:t>
            </w:r>
            <w:r w:rsidRPr="00E837BE">
              <w:rPr>
                <w:rFonts w:ascii="Book Antiqua" w:hAnsi="Book Antiqua"/>
                <w:kern w:val="0"/>
                <w:sz w:val="24"/>
                <w:szCs w:val="24"/>
              </w:rPr>
              <w:t>2.32</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9.66</w:t>
            </w:r>
            <w:r w:rsidR="003D5583">
              <w:rPr>
                <w:rFonts w:ascii="Book Antiqua" w:hAnsi="Book Antiqua" w:cs="SimSun"/>
                <w:kern w:val="0"/>
                <w:sz w:val="24"/>
                <w:szCs w:val="24"/>
              </w:rPr>
              <w:t xml:space="preserve"> ± </w:t>
            </w:r>
            <w:r w:rsidRPr="00E837BE">
              <w:rPr>
                <w:rFonts w:ascii="Book Antiqua" w:hAnsi="Book Antiqua"/>
                <w:kern w:val="0"/>
                <w:sz w:val="24"/>
                <w:szCs w:val="24"/>
              </w:rPr>
              <w:t>2.32</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9.68</w:t>
            </w:r>
            <w:r w:rsidR="003D5583">
              <w:rPr>
                <w:rFonts w:ascii="Book Antiqua" w:hAnsi="Book Antiqua" w:cs="SimSun"/>
                <w:kern w:val="0"/>
                <w:sz w:val="24"/>
                <w:szCs w:val="24"/>
              </w:rPr>
              <w:t xml:space="preserve"> ± </w:t>
            </w:r>
            <w:r w:rsidRPr="00E837BE">
              <w:rPr>
                <w:rFonts w:ascii="Book Antiqua" w:hAnsi="Book Antiqua"/>
                <w:kern w:val="0"/>
                <w:sz w:val="24"/>
                <w:szCs w:val="24"/>
              </w:rPr>
              <w:t>1.84</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10.40</w:t>
            </w:r>
            <w:r w:rsidR="003D5583">
              <w:rPr>
                <w:rFonts w:ascii="Book Antiqua" w:hAnsi="Book Antiqua" w:cs="SimSun"/>
                <w:kern w:val="0"/>
                <w:sz w:val="24"/>
                <w:szCs w:val="24"/>
              </w:rPr>
              <w:t xml:space="preserve"> ± </w:t>
            </w:r>
            <w:r w:rsidRPr="00E837BE">
              <w:rPr>
                <w:rFonts w:ascii="Book Antiqua" w:hAnsi="Book Antiqua"/>
                <w:kern w:val="0"/>
                <w:sz w:val="24"/>
                <w:szCs w:val="24"/>
              </w:rPr>
              <w:t>1.59</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12.26</w:t>
            </w:r>
            <w:r w:rsidR="003D5583">
              <w:rPr>
                <w:rFonts w:ascii="Book Antiqua" w:hAnsi="Book Antiqua" w:cs="SimSun"/>
                <w:kern w:val="0"/>
                <w:sz w:val="24"/>
                <w:szCs w:val="24"/>
              </w:rPr>
              <w:t xml:space="preserve"> ± </w:t>
            </w:r>
            <w:r w:rsidRPr="00E837BE">
              <w:rPr>
                <w:rFonts w:ascii="Book Antiqua" w:hAnsi="Book Antiqua"/>
                <w:kern w:val="0"/>
                <w:sz w:val="24"/>
                <w:szCs w:val="24"/>
              </w:rPr>
              <w:t>3.62</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10.52</w:t>
            </w:r>
            <w:r w:rsidR="003D5583">
              <w:rPr>
                <w:rFonts w:ascii="Book Antiqua" w:hAnsi="Book Antiqua" w:cs="SimSun"/>
                <w:kern w:val="0"/>
                <w:sz w:val="24"/>
                <w:szCs w:val="24"/>
              </w:rPr>
              <w:t xml:space="preserve"> ± </w:t>
            </w:r>
            <w:r w:rsidRPr="00E837BE">
              <w:rPr>
                <w:rFonts w:ascii="Book Antiqua" w:hAnsi="Book Antiqua"/>
                <w:kern w:val="0"/>
                <w:sz w:val="24"/>
                <w:szCs w:val="24"/>
              </w:rPr>
              <w:t>3.63</w:t>
            </w:r>
          </w:p>
          <w:p w:rsidR="00CE1A27" w:rsidRPr="00E837BE" w:rsidRDefault="00CE1A27" w:rsidP="00A35A0C">
            <w:pPr>
              <w:widowControl/>
              <w:adjustRightInd w:val="0"/>
              <w:snapToGrid w:val="0"/>
              <w:spacing w:line="360" w:lineRule="auto"/>
              <w:jc w:val="center"/>
              <w:rPr>
                <w:rFonts w:ascii="Book Antiqua" w:hAnsi="Book Antiqua" w:cstheme="minorHAnsi"/>
                <w:kern w:val="0"/>
                <w:sz w:val="24"/>
                <w:szCs w:val="24"/>
              </w:rPr>
            </w:pPr>
            <w:r w:rsidRPr="00E837BE">
              <w:rPr>
                <w:rFonts w:ascii="Book Antiqua" w:hAnsi="Book Antiqua" w:cstheme="minorHAnsi"/>
                <w:kern w:val="0"/>
                <w:sz w:val="24"/>
                <w:szCs w:val="24"/>
              </w:rPr>
              <w:t>8.51</w:t>
            </w:r>
            <w:r w:rsidR="003D5583">
              <w:rPr>
                <w:rFonts w:ascii="Book Antiqua" w:hAnsi="Book Antiqua" w:cstheme="minorHAnsi"/>
                <w:kern w:val="0"/>
                <w:sz w:val="24"/>
                <w:szCs w:val="24"/>
              </w:rPr>
              <w:t xml:space="preserve"> ± </w:t>
            </w:r>
            <w:r w:rsidR="00C22268" w:rsidRPr="00E837BE">
              <w:rPr>
                <w:rFonts w:ascii="Book Antiqua" w:hAnsi="Book Antiqua" w:cstheme="minorHAnsi"/>
                <w:kern w:val="0"/>
                <w:sz w:val="24"/>
                <w:szCs w:val="24"/>
              </w:rPr>
              <w:t>0</w:t>
            </w:r>
            <w:r w:rsidRPr="00E837BE">
              <w:rPr>
                <w:rFonts w:ascii="Book Antiqua" w:hAnsi="Book Antiqua" w:cstheme="minorHAnsi"/>
                <w:kern w:val="0"/>
                <w:sz w:val="24"/>
                <w:szCs w:val="24"/>
              </w:rPr>
              <w:t>.19</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6.82</w:t>
            </w:r>
            <w:r w:rsidR="003D5583">
              <w:rPr>
                <w:rFonts w:ascii="Book Antiqua" w:hAnsi="Book Antiqua" w:cs="SimSun"/>
                <w:kern w:val="0"/>
                <w:sz w:val="24"/>
                <w:szCs w:val="24"/>
              </w:rPr>
              <w:t xml:space="preserve"> ± </w:t>
            </w:r>
            <w:r w:rsidRPr="00E837BE">
              <w:rPr>
                <w:rFonts w:ascii="Book Antiqua" w:hAnsi="Book Antiqua"/>
                <w:kern w:val="0"/>
                <w:sz w:val="24"/>
                <w:szCs w:val="24"/>
              </w:rPr>
              <w:t>2.26</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230.70</w:t>
            </w:r>
            <w:r w:rsidR="003D5583">
              <w:rPr>
                <w:rFonts w:ascii="Book Antiqua" w:hAnsi="Book Antiqua" w:cs="SimSun"/>
                <w:kern w:val="0"/>
                <w:sz w:val="24"/>
                <w:szCs w:val="24"/>
              </w:rPr>
              <w:t xml:space="preserve"> ± </w:t>
            </w:r>
            <w:r w:rsidRPr="00E837BE">
              <w:rPr>
                <w:rFonts w:ascii="Book Antiqua" w:hAnsi="Book Antiqua"/>
                <w:kern w:val="0"/>
                <w:sz w:val="24"/>
                <w:szCs w:val="24"/>
              </w:rPr>
              <w:t>79.79</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187.49</w:t>
            </w:r>
            <w:r w:rsidR="003D5583">
              <w:rPr>
                <w:rFonts w:ascii="Book Antiqua" w:hAnsi="Book Antiqua" w:cs="SimSun"/>
                <w:kern w:val="0"/>
                <w:sz w:val="24"/>
                <w:szCs w:val="24"/>
              </w:rPr>
              <w:t xml:space="preserve"> ± </w:t>
            </w:r>
            <w:r w:rsidRPr="00E837BE">
              <w:rPr>
                <w:rFonts w:ascii="Book Antiqua" w:hAnsi="Book Antiqua"/>
                <w:kern w:val="0"/>
                <w:sz w:val="24"/>
                <w:szCs w:val="24"/>
              </w:rPr>
              <w:t>51.72</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181.17</w:t>
            </w:r>
            <w:r w:rsidR="003D5583">
              <w:rPr>
                <w:rFonts w:ascii="Book Antiqua" w:hAnsi="Book Antiqua" w:cs="SimSun"/>
                <w:kern w:val="0"/>
                <w:sz w:val="24"/>
                <w:szCs w:val="24"/>
              </w:rPr>
              <w:t xml:space="preserve"> ± </w:t>
            </w:r>
            <w:r w:rsidRPr="00E837BE">
              <w:rPr>
                <w:rFonts w:ascii="Book Antiqua" w:hAnsi="Book Antiqua"/>
                <w:kern w:val="0"/>
                <w:sz w:val="24"/>
                <w:szCs w:val="24"/>
              </w:rPr>
              <w:t>44.77</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180.29</w:t>
            </w:r>
            <w:r w:rsidR="003D5583">
              <w:rPr>
                <w:rFonts w:ascii="Book Antiqua" w:hAnsi="Book Antiqua" w:cs="SimSun"/>
                <w:kern w:val="0"/>
                <w:sz w:val="24"/>
                <w:szCs w:val="24"/>
              </w:rPr>
              <w:t xml:space="preserve"> ± </w:t>
            </w:r>
            <w:r w:rsidRPr="00E837BE">
              <w:rPr>
                <w:rFonts w:ascii="Book Antiqua" w:hAnsi="Book Antiqua"/>
                <w:kern w:val="0"/>
                <w:sz w:val="24"/>
                <w:szCs w:val="24"/>
              </w:rPr>
              <w:t>46.22</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42.53</w:t>
            </w:r>
            <w:r w:rsidR="003D5583">
              <w:rPr>
                <w:rFonts w:ascii="Book Antiqua" w:hAnsi="Book Antiqua" w:cs="SimSun"/>
                <w:kern w:val="0"/>
                <w:sz w:val="24"/>
                <w:szCs w:val="24"/>
              </w:rPr>
              <w:t xml:space="preserve"> ± </w:t>
            </w:r>
            <w:r w:rsidRPr="00E837BE">
              <w:rPr>
                <w:rFonts w:ascii="Book Antiqua" w:hAnsi="Book Antiqua"/>
                <w:kern w:val="0"/>
                <w:sz w:val="24"/>
                <w:szCs w:val="24"/>
              </w:rPr>
              <w:t>71.33</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76.83</w:t>
            </w:r>
            <w:r w:rsidR="003D5583">
              <w:rPr>
                <w:rFonts w:ascii="Book Antiqua" w:hAnsi="Book Antiqua" w:cs="SimSun"/>
                <w:kern w:val="0"/>
                <w:sz w:val="24"/>
                <w:szCs w:val="24"/>
              </w:rPr>
              <w:t xml:space="preserve"> ± </w:t>
            </w:r>
            <w:r w:rsidRPr="00E837BE">
              <w:rPr>
                <w:rFonts w:ascii="Book Antiqua" w:hAnsi="Book Antiqua"/>
                <w:kern w:val="0"/>
                <w:sz w:val="24"/>
                <w:szCs w:val="24"/>
              </w:rPr>
              <w:t>69.50</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68.62</w:t>
            </w:r>
            <w:r w:rsidR="003D5583">
              <w:rPr>
                <w:rFonts w:ascii="Book Antiqua" w:hAnsi="Book Antiqua" w:cs="SimSun"/>
                <w:kern w:val="0"/>
                <w:sz w:val="24"/>
                <w:szCs w:val="24"/>
              </w:rPr>
              <w:t xml:space="preserve"> ± </w:t>
            </w:r>
            <w:r w:rsidRPr="00E837BE">
              <w:rPr>
                <w:rFonts w:ascii="Book Antiqua" w:hAnsi="Book Antiqua"/>
                <w:kern w:val="0"/>
                <w:sz w:val="24"/>
                <w:szCs w:val="24"/>
              </w:rPr>
              <w:t>61.01</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23.12</w:t>
            </w:r>
            <w:r w:rsidR="003D5583">
              <w:rPr>
                <w:rFonts w:ascii="Book Antiqua" w:hAnsi="Book Antiqua" w:cs="SimSun"/>
                <w:kern w:val="0"/>
                <w:sz w:val="24"/>
                <w:szCs w:val="24"/>
              </w:rPr>
              <w:t xml:space="preserve"> ± </w:t>
            </w:r>
            <w:r w:rsidRPr="00E837BE">
              <w:rPr>
                <w:rFonts w:ascii="Book Antiqua" w:hAnsi="Book Antiqua"/>
                <w:kern w:val="0"/>
                <w:sz w:val="24"/>
                <w:szCs w:val="24"/>
              </w:rPr>
              <w:t>31.93</w:t>
            </w:r>
          </w:p>
        </w:tc>
        <w:tc>
          <w:tcPr>
            <w:tcW w:w="2379" w:type="dxa"/>
          </w:tcPr>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8.47</w:t>
            </w:r>
            <w:r w:rsidR="003D5583">
              <w:rPr>
                <w:rFonts w:ascii="Book Antiqua" w:hAnsi="Book Antiqua" w:cs="SimSun"/>
                <w:kern w:val="0"/>
                <w:sz w:val="24"/>
                <w:szCs w:val="24"/>
              </w:rPr>
              <w:t xml:space="preserve"> ± </w:t>
            </w:r>
            <w:r w:rsidRPr="00E837BE">
              <w:rPr>
                <w:rFonts w:ascii="Book Antiqua" w:hAnsi="Book Antiqua"/>
                <w:kern w:val="0"/>
                <w:sz w:val="24"/>
                <w:szCs w:val="24"/>
              </w:rPr>
              <w:t>2.49</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9.67</w:t>
            </w:r>
            <w:r w:rsidR="003D5583">
              <w:rPr>
                <w:rFonts w:ascii="Book Antiqua" w:hAnsi="Book Antiqua" w:cs="SimSun"/>
                <w:kern w:val="0"/>
                <w:sz w:val="24"/>
                <w:szCs w:val="24"/>
              </w:rPr>
              <w:t xml:space="preserve"> ± </w:t>
            </w:r>
            <w:r w:rsidRPr="00E837BE">
              <w:rPr>
                <w:rFonts w:ascii="Book Antiqua" w:hAnsi="Book Antiqua"/>
                <w:kern w:val="0"/>
                <w:sz w:val="24"/>
                <w:szCs w:val="24"/>
              </w:rPr>
              <w:t>2.49</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9.96</w:t>
            </w:r>
            <w:r w:rsidR="003D5583">
              <w:rPr>
                <w:rFonts w:ascii="Book Antiqua" w:hAnsi="Book Antiqua" w:cs="SimSun"/>
                <w:kern w:val="0"/>
                <w:sz w:val="24"/>
                <w:szCs w:val="24"/>
              </w:rPr>
              <w:t xml:space="preserve"> ± </w:t>
            </w:r>
            <w:r w:rsidRPr="00E837BE">
              <w:rPr>
                <w:rFonts w:ascii="Book Antiqua" w:hAnsi="Book Antiqua"/>
                <w:kern w:val="0"/>
                <w:sz w:val="24"/>
                <w:szCs w:val="24"/>
              </w:rPr>
              <w:t>1.84</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10.52</w:t>
            </w:r>
            <w:r w:rsidR="003D5583">
              <w:rPr>
                <w:rFonts w:ascii="Book Antiqua" w:hAnsi="Book Antiqua" w:cs="SimSun"/>
                <w:kern w:val="0"/>
                <w:sz w:val="24"/>
                <w:szCs w:val="24"/>
              </w:rPr>
              <w:t xml:space="preserve"> ± </w:t>
            </w:r>
            <w:r w:rsidRPr="00E837BE">
              <w:rPr>
                <w:rFonts w:ascii="Book Antiqua" w:hAnsi="Book Antiqua"/>
                <w:kern w:val="0"/>
                <w:sz w:val="24"/>
                <w:szCs w:val="24"/>
              </w:rPr>
              <w:t>1.80</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15.33</w:t>
            </w:r>
            <w:r w:rsidR="003D5583">
              <w:rPr>
                <w:rFonts w:ascii="Book Antiqua" w:hAnsi="Book Antiqua" w:cs="SimSun"/>
                <w:kern w:val="0"/>
                <w:sz w:val="24"/>
                <w:szCs w:val="24"/>
              </w:rPr>
              <w:t xml:space="preserve"> ± </w:t>
            </w:r>
            <w:r w:rsidRPr="00E837BE">
              <w:rPr>
                <w:rFonts w:ascii="Book Antiqua" w:hAnsi="Book Antiqua"/>
                <w:kern w:val="0"/>
                <w:sz w:val="24"/>
                <w:szCs w:val="24"/>
              </w:rPr>
              <w:t>3.47</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13.26</w:t>
            </w:r>
            <w:r w:rsidR="003D5583">
              <w:rPr>
                <w:rFonts w:ascii="Book Antiqua" w:hAnsi="Book Antiqua" w:cs="SimSun"/>
                <w:kern w:val="0"/>
                <w:sz w:val="24"/>
                <w:szCs w:val="24"/>
              </w:rPr>
              <w:t xml:space="preserve"> ± </w:t>
            </w:r>
            <w:r w:rsidRPr="00E837BE">
              <w:rPr>
                <w:rFonts w:ascii="Book Antiqua" w:hAnsi="Book Antiqua"/>
                <w:kern w:val="0"/>
                <w:sz w:val="24"/>
                <w:szCs w:val="24"/>
              </w:rPr>
              <w:t>4.78</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10.69</w:t>
            </w:r>
            <w:r w:rsidR="003D5583">
              <w:rPr>
                <w:rFonts w:ascii="Book Antiqua" w:hAnsi="Book Antiqua" w:cs="SimSun"/>
                <w:kern w:val="0"/>
                <w:sz w:val="24"/>
                <w:szCs w:val="24"/>
              </w:rPr>
              <w:t xml:space="preserve"> ± </w:t>
            </w:r>
            <w:r w:rsidRPr="00E837BE">
              <w:rPr>
                <w:rFonts w:ascii="Book Antiqua" w:hAnsi="Book Antiqua"/>
                <w:kern w:val="0"/>
                <w:sz w:val="24"/>
                <w:szCs w:val="24"/>
              </w:rPr>
              <w:t>3.56</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9.53</w:t>
            </w:r>
            <w:r w:rsidR="003D5583">
              <w:rPr>
                <w:rFonts w:ascii="Book Antiqua" w:hAnsi="Book Antiqua" w:cs="SimSun"/>
                <w:kern w:val="0"/>
                <w:sz w:val="24"/>
                <w:szCs w:val="24"/>
              </w:rPr>
              <w:t xml:space="preserve"> ± </w:t>
            </w:r>
            <w:r w:rsidRPr="00E837BE">
              <w:rPr>
                <w:rFonts w:ascii="Book Antiqua" w:hAnsi="Book Antiqua"/>
                <w:kern w:val="0"/>
                <w:sz w:val="24"/>
                <w:szCs w:val="24"/>
              </w:rPr>
              <w:t>3.80</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280.15</w:t>
            </w:r>
            <w:r w:rsidR="003D5583">
              <w:rPr>
                <w:rFonts w:ascii="Book Antiqua" w:hAnsi="Book Antiqua" w:cs="SimSun"/>
                <w:kern w:val="0"/>
                <w:sz w:val="24"/>
                <w:szCs w:val="24"/>
              </w:rPr>
              <w:t xml:space="preserve"> ± </w:t>
            </w:r>
            <w:r w:rsidRPr="00E837BE">
              <w:rPr>
                <w:rFonts w:ascii="Book Antiqua" w:hAnsi="Book Antiqua"/>
                <w:kern w:val="0"/>
                <w:sz w:val="24"/>
                <w:szCs w:val="24"/>
              </w:rPr>
              <w:t>102.28</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258.95</w:t>
            </w:r>
            <w:r w:rsidR="003D5583">
              <w:rPr>
                <w:rFonts w:ascii="Book Antiqua" w:hAnsi="Book Antiqua" w:cs="SimSun"/>
                <w:kern w:val="0"/>
                <w:sz w:val="24"/>
                <w:szCs w:val="24"/>
              </w:rPr>
              <w:t xml:space="preserve"> ± </w:t>
            </w:r>
            <w:r w:rsidRPr="00E837BE">
              <w:rPr>
                <w:rFonts w:ascii="Book Antiqua" w:hAnsi="Book Antiqua"/>
                <w:kern w:val="0"/>
                <w:sz w:val="24"/>
                <w:szCs w:val="24"/>
              </w:rPr>
              <w:t>103.09</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242.05</w:t>
            </w:r>
            <w:r w:rsidR="003D5583">
              <w:rPr>
                <w:rFonts w:ascii="Book Antiqua" w:hAnsi="Book Antiqua" w:cs="SimSun"/>
                <w:kern w:val="0"/>
                <w:sz w:val="24"/>
                <w:szCs w:val="24"/>
              </w:rPr>
              <w:t xml:space="preserve"> ± </w:t>
            </w:r>
            <w:r w:rsidRPr="00E837BE">
              <w:rPr>
                <w:rFonts w:ascii="Book Antiqua" w:hAnsi="Book Antiqua"/>
                <w:kern w:val="0"/>
                <w:sz w:val="24"/>
                <w:szCs w:val="24"/>
              </w:rPr>
              <w:t>84.61</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227.25</w:t>
            </w:r>
            <w:r w:rsidR="003D5583">
              <w:rPr>
                <w:rFonts w:ascii="Book Antiqua" w:hAnsi="Book Antiqua" w:cs="SimSun"/>
                <w:kern w:val="0"/>
                <w:sz w:val="24"/>
                <w:szCs w:val="24"/>
              </w:rPr>
              <w:t xml:space="preserve"> ± </w:t>
            </w:r>
            <w:r w:rsidRPr="00E837BE">
              <w:rPr>
                <w:rFonts w:ascii="Book Antiqua" w:hAnsi="Book Antiqua"/>
                <w:kern w:val="0"/>
                <w:sz w:val="24"/>
                <w:szCs w:val="24"/>
              </w:rPr>
              <w:t>58.69</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66.85</w:t>
            </w:r>
            <w:r w:rsidR="003D5583">
              <w:rPr>
                <w:rFonts w:ascii="Book Antiqua" w:hAnsi="Book Antiqua" w:cs="SimSun"/>
                <w:kern w:val="0"/>
                <w:sz w:val="24"/>
                <w:szCs w:val="24"/>
              </w:rPr>
              <w:t xml:space="preserve"> ± </w:t>
            </w:r>
            <w:r w:rsidRPr="00E837BE">
              <w:rPr>
                <w:rFonts w:ascii="Book Antiqua" w:hAnsi="Book Antiqua"/>
                <w:kern w:val="0"/>
                <w:sz w:val="24"/>
                <w:szCs w:val="24"/>
              </w:rPr>
              <w:t>96.00</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129.77</w:t>
            </w:r>
            <w:r w:rsidR="003D5583">
              <w:rPr>
                <w:rFonts w:ascii="Book Antiqua" w:hAnsi="Book Antiqua" w:cs="SimSun"/>
                <w:kern w:val="0"/>
                <w:sz w:val="24"/>
                <w:szCs w:val="24"/>
              </w:rPr>
              <w:t xml:space="preserve"> ± </w:t>
            </w:r>
            <w:r w:rsidRPr="00E837BE">
              <w:rPr>
                <w:rFonts w:ascii="Book Antiqua" w:hAnsi="Book Antiqua"/>
                <w:kern w:val="0"/>
                <w:sz w:val="24"/>
                <w:szCs w:val="24"/>
              </w:rPr>
              <w:t>111.28</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154.05</w:t>
            </w:r>
            <w:r w:rsidR="003D5583">
              <w:rPr>
                <w:rFonts w:ascii="Book Antiqua" w:hAnsi="Book Antiqua" w:cs="SimSun"/>
                <w:kern w:val="0"/>
                <w:sz w:val="24"/>
                <w:szCs w:val="24"/>
              </w:rPr>
              <w:t xml:space="preserve"> ± </w:t>
            </w:r>
            <w:r w:rsidRPr="00E837BE">
              <w:rPr>
                <w:rFonts w:ascii="Book Antiqua" w:hAnsi="Book Antiqua"/>
                <w:kern w:val="0"/>
                <w:sz w:val="24"/>
                <w:szCs w:val="24"/>
              </w:rPr>
              <w:t>114.50</w:t>
            </w:r>
          </w:p>
          <w:p w:rsidR="00CE1A27" w:rsidRPr="00E837BE" w:rsidRDefault="00CE1A27" w:rsidP="00A35A0C">
            <w:pPr>
              <w:widowControl/>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66.49</w:t>
            </w:r>
            <w:r w:rsidR="003D5583">
              <w:rPr>
                <w:rFonts w:ascii="Book Antiqua" w:hAnsi="Book Antiqua" w:cs="SimSun"/>
                <w:kern w:val="0"/>
                <w:sz w:val="24"/>
                <w:szCs w:val="24"/>
              </w:rPr>
              <w:t xml:space="preserve"> ± </w:t>
            </w:r>
            <w:r w:rsidRPr="00E837BE">
              <w:rPr>
                <w:rFonts w:ascii="Book Antiqua" w:hAnsi="Book Antiqua"/>
                <w:kern w:val="0"/>
                <w:sz w:val="24"/>
                <w:szCs w:val="24"/>
              </w:rPr>
              <w:t>57.40</w:t>
            </w:r>
          </w:p>
        </w:tc>
        <w:tc>
          <w:tcPr>
            <w:tcW w:w="1409" w:type="dxa"/>
          </w:tcPr>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0.802</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-0.024</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-0.791</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-0.357</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-4.387</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-3.456</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-3.356</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-4.831</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-2.870</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-4.080</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-4.209</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-4.366</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-1.398</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-2.718</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-4.361</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-4.391</w:t>
            </w:r>
          </w:p>
        </w:tc>
        <w:tc>
          <w:tcPr>
            <w:tcW w:w="1510" w:type="dxa"/>
          </w:tcPr>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0.424</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0.981</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0.430</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0.721</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0.000</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0.001</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0.001</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0.001</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0.005</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0.000</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0.000</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0.000</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0.167</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0.009</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0.000</w:t>
            </w:r>
          </w:p>
          <w:p w:rsidR="00CE1A27" w:rsidRPr="00E837BE" w:rsidRDefault="00CE1A27" w:rsidP="00A35A0C">
            <w:pPr>
              <w:adjustRightInd w:val="0"/>
              <w:snapToGrid w:val="0"/>
              <w:spacing w:line="360" w:lineRule="auto"/>
              <w:jc w:val="center"/>
              <w:rPr>
                <w:rFonts w:ascii="Book Antiqua" w:hAnsi="Book Antiqua"/>
                <w:kern w:val="0"/>
                <w:sz w:val="24"/>
                <w:szCs w:val="24"/>
              </w:rPr>
            </w:pPr>
            <w:r w:rsidRPr="00E837BE">
              <w:rPr>
                <w:rFonts w:ascii="Book Antiqua" w:hAnsi="Book Antiqua"/>
                <w:kern w:val="0"/>
                <w:sz w:val="24"/>
                <w:szCs w:val="24"/>
              </w:rPr>
              <w:t>0.000</w:t>
            </w:r>
          </w:p>
        </w:tc>
      </w:tr>
    </w:tbl>
    <w:p w:rsidR="007D72A6" w:rsidRPr="00E837BE" w:rsidRDefault="00CE1A27" w:rsidP="0083325B">
      <w:pPr>
        <w:tabs>
          <w:tab w:val="left" w:pos="5910"/>
        </w:tabs>
        <w:adjustRightInd w:val="0"/>
        <w:snapToGrid w:val="0"/>
        <w:spacing w:line="360" w:lineRule="auto"/>
        <w:rPr>
          <w:rFonts w:ascii="Book Antiqua" w:hAnsi="Book Antiqua"/>
          <w:b/>
          <w:sz w:val="24"/>
          <w:szCs w:val="24"/>
        </w:rPr>
      </w:pPr>
      <w:bookmarkStart w:id="796" w:name="OLE_LINK208"/>
      <w:bookmarkStart w:id="797" w:name="OLE_LINK209"/>
      <w:r w:rsidRPr="00E837BE">
        <w:rPr>
          <w:rFonts w:ascii="Book Antiqua" w:hAnsi="Book Antiqua"/>
          <w:sz w:val="24"/>
          <w:szCs w:val="24"/>
        </w:rPr>
        <w:t xml:space="preserve">MPV: </w:t>
      </w:r>
      <w:r w:rsidR="00ED6A28" w:rsidRPr="00E837BE">
        <w:rPr>
          <w:rStyle w:val="kwd-text"/>
          <w:rFonts w:ascii="Book Antiqua" w:hAnsi="Book Antiqua"/>
          <w:sz w:val="24"/>
          <w:szCs w:val="24"/>
        </w:rPr>
        <w:t xml:space="preserve">Mean </w:t>
      </w:r>
      <w:r w:rsidRPr="00E837BE">
        <w:rPr>
          <w:rStyle w:val="kwd-text"/>
          <w:rFonts w:ascii="Book Antiqua" w:hAnsi="Book Antiqua"/>
          <w:sz w:val="24"/>
          <w:szCs w:val="24"/>
        </w:rPr>
        <w:t>platelet volume</w:t>
      </w:r>
      <w:r w:rsidRPr="00E837BE">
        <w:rPr>
          <w:rFonts w:ascii="Book Antiqua" w:hAnsi="Book Antiqua"/>
          <w:sz w:val="24"/>
          <w:szCs w:val="24"/>
        </w:rPr>
        <w:t>;</w:t>
      </w:r>
      <w:bookmarkStart w:id="798" w:name="OLE_LINK111"/>
      <w:bookmarkStart w:id="799" w:name="OLE_LINK207"/>
      <w:r w:rsidR="00E4749C" w:rsidRPr="00E837BE">
        <w:rPr>
          <w:rFonts w:ascii="Book Antiqua" w:hAnsi="Book Antiqua"/>
          <w:kern w:val="0"/>
          <w:sz w:val="24"/>
          <w:szCs w:val="24"/>
        </w:rPr>
        <w:t xml:space="preserve"> WBC: </w:t>
      </w:r>
      <w:r w:rsidR="00ED6A28" w:rsidRPr="00E837BE">
        <w:rPr>
          <w:rFonts w:ascii="Book Antiqua" w:hAnsi="Book Antiqua"/>
          <w:kern w:val="0"/>
          <w:sz w:val="24"/>
          <w:szCs w:val="24"/>
        </w:rPr>
        <w:t xml:space="preserve">White </w:t>
      </w:r>
      <w:r w:rsidR="00E4749C" w:rsidRPr="00E837BE">
        <w:rPr>
          <w:rFonts w:ascii="Book Antiqua" w:hAnsi="Book Antiqua"/>
          <w:kern w:val="0"/>
          <w:sz w:val="24"/>
          <w:szCs w:val="24"/>
        </w:rPr>
        <w:t>blood cells;</w:t>
      </w:r>
      <w:bookmarkEnd w:id="798"/>
      <w:bookmarkEnd w:id="799"/>
      <w:r w:rsidRPr="00E837BE">
        <w:rPr>
          <w:rFonts w:ascii="Book Antiqua" w:hAnsi="Book Antiqua"/>
          <w:sz w:val="24"/>
          <w:szCs w:val="24"/>
        </w:rPr>
        <w:t xml:space="preserve"> </w:t>
      </w:r>
      <w:bookmarkEnd w:id="796"/>
      <w:bookmarkEnd w:id="797"/>
      <w:r w:rsidR="007C7230" w:rsidRPr="00E837BE">
        <w:rPr>
          <w:rFonts w:ascii="Book Antiqua" w:hAnsi="Book Antiqua"/>
          <w:sz w:val="24"/>
          <w:szCs w:val="24"/>
        </w:rPr>
        <w:t>LDH:</w:t>
      </w:r>
      <w:r w:rsidR="007C7230" w:rsidRPr="00E837BE">
        <w:rPr>
          <w:rStyle w:val="kwd-text"/>
          <w:rFonts w:ascii="Book Antiqua" w:hAnsi="Book Antiqua"/>
          <w:sz w:val="24"/>
          <w:szCs w:val="24"/>
        </w:rPr>
        <w:t xml:space="preserve"> </w:t>
      </w:r>
      <w:r w:rsidR="00ED6A28" w:rsidRPr="00E837BE">
        <w:rPr>
          <w:rFonts w:ascii="Book Antiqua" w:hAnsi="Book Antiqua"/>
          <w:sz w:val="24"/>
          <w:szCs w:val="24"/>
        </w:rPr>
        <w:t xml:space="preserve">Lactate </w:t>
      </w:r>
      <w:r w:rsidR="007C7230" w:rsidRPr="00E837BE">
        <w:rPr>
          <w:rFonts w:ascii="Book Antiqua" w:hAnsi="Book Antiqua"/>
          <w:sz w:val="24"/>
          <w:szCs w:val="24"/>
        </w:rPr>
        <w:t>dehydrogenase</w:t>
      </w:r>
      <w:r w:rsidR="007C7230" w:rsidRPr="00E837BE">
        <w:rPr>
          <w:rStyle w:val="kwd-text"/>
          <w:rFonts w:ascii="Book Antiqua" w:hAnsi="Book Antiqua"/>
          <w:sz w:val="24"/>
          <w:szCs w:val="24"/>
        </w:rPr>
        <w:t>; CRP:</w:t>
      </w:r>
      <w:r w:rsidR="00ED6A28">
        <w:rPr>
          <w:rStyle w:val="kwd-text"/>
          <w:rFonts w:ascii="Book Antiqua" w:hAnsi="Book Antiqua" w:hint="eastAsia"/>
          <w:sz w:val="24"/>
          <w:szCs w:val="24"/>
        </w:rPr>
        <w:t xml:space="preserve"> </w:t>
      </w:r>
      <w:r w:rsidR="007C7230" w:rsidRPr="00E837BE">
        <w:rPr>
          <w:rStyle w:val="kwd-text"/>
          <w:rFonts w:ascii="Book Antiqua" w:hAnsi="Book Antiqua"/>
          <w:sz w:val="24"/>
          <w:szCs w:val="24"/>
        </w:rPr>
        <w:t>C-reactive protein</w:t>
      </w:r>
      <w:r w:rsidR="007C7230" w:rsidRPr="00E837BE">
        <w:rPr>
          <w:rFonts w:ascii="Book Antiqua" w:hAnsi="Book Antiqua"/>
          <w:sz w:val="24"/>
          <w:szCs w:val="24"/>
        </w:rPr>
        <w:t>.</w:t>
      </w:r>
    </w:p>
    <w:p w:rsidR="007D72A6" w:rsidRPr="00ED6A28" w:rsidRDefault="007D72A6" w:rsidP="0083325B">
      <w:pPr>
        <w:adjustRightInd w:val="0"/>
        <w:snapToGrid w:val="0"/>
        <w:spacing w:line="360" w:lineRule="auto"/>
        <w:rPr>
          <w:rFonts w:ascii="Book Antiqua" w:hAnsi="Book Antiqua"/>
          <w:b/>
          <w:sz w:val="24"/>
          <w:szCs w:val="24"/>
        </w:rPr>
      </w:pPr>
    </w:p>
    <w:p w:rsidR="007D72A6" w:rsidRPr="00E837BE" w:rsidRDefault="007D72A6" w:rsidP="0083325B">
      <w:pPr>
        <w:adjustRightInd w:val="0"/>
        <w:snapToGrid w:val="0"/>
        <w:spacing w:line="360" w:lineRule="auto"/>
        <w:rPr>
          <w:rFonts w:ascii="Book Antiqua" w:hAnsi="Book Antiqua"/>
          <w:b/>
          <w:sz w:val="24"/>
          <w:szCs w:val="24"/>
        </w:rPr>
      </w:pPr>
    </w:p>
    <w:p w:rsidR="007D72A6" w:rsidRPr="00E837BE" w:rsidRDefault="007D72A6" w:rsidP="0083325B">
      <w:pPr>
        <w:adjustRightInd w:val="0"/>
        <w:snapToGrid w:val="0"/>
        <w:spacing w:line="360" w:lineRule="auto"/>
        <w:rPr>
          <w:rFonts w:ascii="Book Antiqua" w:hAnsi="Book Antiqua"/>
          <w:b/>
          <w:sz w:val="24"/>
          <w:szCs w:val="24"/>
        </w:rPr>
      </w:pPr>
    </w:p>
    <w:p w:rsidR="007D72A6" w:rsidRPr="00E837BE" w:rsidRDefault="007D72A6" w:rsidP="0083325B">
      <w:pPr>
        <w:adjustRightInd w:val="0"/>
        <w:snapToGrid w:val="0"/>
        <w:spacing w:line="360" w:lineRule="auto"/>
        <w:rPr>
          <w:rFonts w:ascii="Book Antiqua" w:hAnsi="Book Antiqua"/>
          <w:b/>
          <w:sz w:val="24"/>
          <w:szCs w:val="24"/>
        </w:rPr>
      </w:pPr>
    </w:p>
    <w:p w:rsidR="007D72A6" w:rsidRPr="00E837BE" w:rsidRDefault="007D72A6" w:rsidP="0083325B">
      <w:pPr>
        <w:adjustRightInd w:val="0"/>
        <w:snapToGrid w:val="0"/>
        <w:spacing w:line="360" w:lineRule="auto"/>
        <w:rPr>
          <w:rFonts w:ascii="Book Antiqua" w:hAnsi="Book Antiqua"/>
          <w:b/>
          <w:sz w:val="24"/>
          <w:szCs w:val="24"/>
        </w:rPr>
      </w:pPr>
    </w:p>
    <w:p w:rsidR="007D72A6" w:rsidRPr="00E837BE" w:rsidRDefault="007D72A6" w:rsidP="0083325B">
      <w:pPr>
        <w:adjustRightInd w:val="0"/>
        <w:snapToGrid w:val="0"/>
        <w:spacing w:line="360" w:lineRule="auto"/>
        <w:rPr>
          <w:rFonts w:ascii="Book Antiqua" w:hAnsi="Book Antiqua"/>
          <w:b/>
          <w:sz w:val="24"/>
          <w:szCs w:val="24"/>
        </w:rPr>
      </w:pPr>
    </w:p>
    <w:p w:rsidR="007D72A6" w:rsidRPr="00E837BE" w:rsidRDefault="007D72A6" w:rsidP="0083325B">
      <w:pPr>
        <w:adjustRightInd w:val="0"/>
        <w:snapToGrid w:val="0"/>
        <w:spacing w:line="360" w:lineRule="auto"/>
        <w:rPr>
          <w:rFonts w:ascii="Book Antiqua" w:hAnsi="Book Antiqua"/>
          <w:b/>
          <w:sz w:val="24"/>
          <w:szCs w:val="24"/>
        </w:rPr>
      </w:pPr>
    </w:p>
    <w:p w:rsidR="009E54B9" w:rsidRPr="00E837BE" w:rsidRDefault="009E54B9" w:rsidP="0083325B">
      <w:pPr>
        <w:adjustRightInd w:val="0"/>
        <w:snapToGrid w:val="0"/>
        <w:spacing w:line="360" w:lineRule="auto"/>
        <w:rPr>
          <w:rFonts w:ascii="Book Antiqua" w:hAnsi="Book Antiqua"/>
          <w:sz w:val="24"/>
          <w:szCs w:val="24"/>
        </w:rPr>
      </w:pPr>
      <w:bookmarkStart w:id="800" w:name="OLE_LINK20"/>
      <w:bookmarkStart w:id="801" w:name="OLE_LINK21"/>
      <w:bookmarkStart w:id="802" w:name="OLE_LINK22"/>
      <w:bookmarkStart w:id="803" w:name="OLE_LINK23"/>
      <w:bookmarkStart w:id="804" w:name="OLE_LINK24"/>
      <w:bookmarkStart w:id="805" w:name="OLE_LINK11"/>
      <w:bookmarkStart w:id="806" w:name="OLE_LINK12"/>
      <w:bookmarkStart w:id="807" w:name="OLE_LINK13"/>
      <w:bookmarkStart w:id="808" w:name="OLE_LINK14"/>
      <w:bookmarkStart w:id="809" w:name="OLE_LINK15"/>
      <w:bookmarkStart w:id="810" w:name="OLE_LINK18"/>
      <w:bookmarkStart w:id="811" w:name="OLE_LINK19"/>
    </w:p>
    <w:p w:rsidR="00366418" w:rsidRPr="00E837BE" w:rsidRDefault="00366418" w:rsidP="0083325B">
      <w:pPr>
        <w:adjustRightInd w:val="0"/>
        <w:snapToGrid w:val="0"/>
        <w:spacing w:line="360" w:lineRule="auto"/>
        <w:rPr>
          <w:rFonts w:ascii="Book Antiqua" w:hAnsi="Book Antiqua"/>
          <w:sz w:val="24"/>
          <w:szCs w:val="24"/>
        </w:rPr>
      </w:pPr>
    </w:p>
    <w:bookmarkEnd w:id="800"/>
    <w:bookmarkEnd w:id="801"/>
    <w:bookmarkEnd w:id="802"/>
    <w:bookmarkEnd w:id="803"/>
    <w:bookmarkEnd w:id="804"/>
    <w:bookmarkEnd w:id="805"/>
    <w:bookmarkEnd w:id="806"/>
    <w:bookmarkEnd w:id="807"/>
    <w:bookmarkEnd w:id="808"/>
    <w:bookmarkEnd w:id="809"/>
    <w:bookmarkEnd w:id="810"/>
    <w:bookmarkEnd w:id="811"/>
    <w:p w:rsidR="009E54B9" w:rsidRPr="006F0FBC" w:rsidRDefault="009E54B9" w:rsidP="0083325B">
      <w:pPr>
        <w:tabs>
          <w:tab w:val="left" w:pos="5910"/>
        </w:tabs>
        <w:adjustRightInd w:val="0"/>
        <w:snapToGrid w:val="0"/>
        <w:spacing w:line="360" w:lineRule="auto"/>
        <w:rPr>
          <w:rFonts w:ascii="Book Antiqua" w:hAnsi="Book Antiqua"/>
          <w:b/>
          <w:sz w:val="24"/>
          <w:szCs w:val="24"/>
        </w:rPr>
      </w:pPr>
      <w:r w:rsidRPr="00ED6A28">
        <w:rPr>
          <w:rFonts w:ascii="Book Antiqua" w:hAnsi="Book Antiqua"/>
          <w:b/>
          <w:sz w:val="24"/>
          <w:szCs w:val="24"/>
        </w:rPr>
        <w:t>Table</w:t>
      </w:r>
      <w:r w:rsidR="00425AEA" w:rsidRPr="00ED6A28">
        <w:rPr>
          <w:rFonts w:ascii="Book Antiqua" w:hAnsi="Book Antiqua"/>
          <w:b/>
          <w:sz w:val="24"/>
          <w:szCs w:val="24"/>
        </w:rPr>
        <w:t xml:space="preserve"> </w:t>
      </w:r>
      <w:r w:rsidR="005E6DB7" w:rsidRPr="00ED6A28">
        <w:rPr>
          <w:rFonts w:ascii="Book Antiqua" w:hAnsi="Book Antiqua"/>
          <w:b/>
          <w:sz w:val="24"/>
          <w:szCs w:val="24"/>
        </w:rPr>
        <w:t>4</w:t>
      </w:r>
      <w:bookmarkStart w:id="812" w:name="OLE_LINK214"/>
      <w:bookmarkStart w:id="813" w:name="OLE_LINK223"/>
      <w:r w:rsidR="00C20AF5">
        <w:rPr>
          <w:rFonts w:ascii="Book Antiqua" w:hAnsi="Book Antiqua"/>
          <w:b/>
          <w:sz w:val="24"/>
          <w:szCs w:val="24"/>
        </w:rPr>
        <w:t xml:space="preserve"> </w:t>
      </w:r>
      <w:r w:rsidRPr="00ED6A28">
        <w:rPr>
          <w:rFonts w:ascii="Book Antiqua" w:hAnsi="Book Antiqua"/>
          <w:b/>
          <w:sz w:val="24"/>
          <w:szCs w:val="24"/>
        </w:rPr>
        <w:t xml:space="preserve">Overall accuracy of </w:t>
      </w:r>
      <w:r w:rsidR="00C20AF5" w:rsidRPr="00C20AF5">
        <w:rPr>
          <w:rFonts w:ascii="Book Antiqua" w:hAnsi="Book Antiqua"/>
          <w:b/>
          <w:sz w:val="24"/>
          <w:szCs w:val="24"/>
        </w:rPr>
        <w:t>mean platelet volume</w:t>
      </w:r>
      <w:r w:rsidR="00C20AF5" w:rsidRPr="00C20AF5">
        <w:rPr>
          <w:rFonts w:ascii="Book Antiqua" w:hAnsi="Book Antiqua" w:hint="eastAsia"/>
          <w:b/>
          <w:sz w:val="24"/>
          <w:szCs w:val="24"/>
        </w:rPr>
        <w:t xml:space="preserve"> </w:t>
      </w:r>
      <w:r w:rsidRPr="00ED6A28">
        <w:rPr>
          <w:rFonts w:ascii="Book Antiqua" w:hAnsi="Book Antiqua"/>
          <w:b/>
          <w:sz w:val="24"/>
          <w:szCs w:val="24"/>
        </w:rPr>
        <w:t xml:space="preserve">and other inflammation makers in predicting </w:t>
      </w:r>
      <w:r w:rsidR="00C20AF5">
        <w:rPr>
          <w:rFonts w:ascii="Book Antiqua" w:hAnsi="Book Antiqua" w:hint="eastAsia"/>
          <w:b/>
          <w:sz w:val="24"/>
          <w:szCs w:val="24"/>
        </w:rPr>
        <w:t>s</w:t>
      </w:r>
      <w:r w:rsidR="00C20AF5" w:rsidRPr="00C20AF5">
        <w:rPr>
          <w:rFonts w:ascii="Book Antiqua" w:hAnsi="Book Antiqua"/>
          <w:b/>
          <w:sz w:val="24"/>
          <w:szCs w:val="24"/>
        </w:rPr>
        <w:t xml:space="preserve">evere acute pancreatitis </w:t>
      </w:r>
      <w:r w:rsidR="00425AEA" w:rsidRPr="00ED6A28">
        <w:rPr>
          <w:rFonts w:ascii="Book Antiqua" w:hAnsi="Book Antiqua"/>
          <w:b/>
          <w:kern w:val="0"/>
          <w:sz w:val="24"/>
          <w:szCs w:val="24"/>
        </w:rPr>
        <w:t>on days 1, 2 and 3 after admission</w:t>
      </w:r>
      <w:r w:rsidR="00425AEA" w:rsidRPr="00ED6A28">
        <w:rPr>
          <w:rFonts w:ascii="Book Antiqua" w:hAnsi="Book Antiqua"/>
          <w:b/>
          <w:sz w:val="24"/>
          <w:szCs w:val="24"/>
        </w:rPr>
        <w:t xml:space="preserve"> </w:t>
      </w:r>
      <w:r w:rsidRPr="00ED6A28">
        <w:rPr>
          <w:rFonts w:ascii="Book Antiqua" w:hAnsi="Book Antiqua"/>
          <w:b/>
          <w:sz w:val="24"/>
          <w:szCs w:val="24"/>
        </w:rPr>
        <w:t xml:space="preserve">according to </w:t>
      </w:r>
      <w:bookmarkEnd w:id="812"/>
      <w:bookmarkEnd w:id="813"/>
      <w:r w:rsidR="00C20AF5">
        <w:rPr>
          <w:rFonts w:ascii="Book Antiqua" w:hAnsi="Book Antiqua" w:hint="eastAsia"/>
          <w:b/>
          <w:sz w:val="24"/>
          <w:szCs w:val="24"/>
        </w:rPr>
        <w:t>m</w:t>
      </w:r>
      <w:r w:rsidR="00C20AF5" w:rsidRPr="00C20AF5">
        <w:rPr>
          <w:rFonts w:ascii="Book Antiqua" w:hAnsi="Book Antiqua"/>
          <w:b/>
          <w:sz w:val="24"/>
          <w:szCs w:val="24"/>
        </w:rPr>
        <w:t>odified Glasgow Prognostic Score</w:t>
      </w:r>
      <w:bookmarkStart w:id="814" w:name="OLE_LINK236"/>
      <w:bookmarkStart w:id="815" w:name="OLE_LINK237"/>
    </w:p>
    <w:bookmarkEnd w:id="814"/>
    <w:bookmarkEnd w:id="8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1082"/>
        <w:gridCol w:w="1011"/>
        <w:gridCol w:w="1403"/>
        <w:gridCol w:w="1389"/>
        <w:gridCol w:w="1009"/>
        <w:gridCol w:w="1009"/>
        <w:gridCol w:w="1150"/>
      </w:tblGrid>
      <w:tr w:rsidR="007D041A" w:rsidTr="006F0FBC">
        <w:tc>
          <w:tcPr>
            <w:tcW w:w="1048" w:type="dxa"/>
            <w:tcBorders>
              <w:top w:val="single" w:sz="4" w:space="0" w:color="auto"/>
              <w:bottom w:val="single" w:sz="4" w:space="0" w:color="auto"/>
            </w:tcBorders>
          </w:tcPr>
          <w:p w:rsidR="007D041A" w:rsidRDefault="007D041A" w:rsidP="0083325B">
            <w:pPr>
              <w:adjustRightInd w:val="0"/>
              <w:snapToGrid w:val="0"/>
              <w:spacing w:line="360" w:lineRule="auto"/>
              <w:rPr>
                <w:rFonts w:ascii="Book Antiqua" w:hAnsi="Book Antiqua"/>
                <w:sz w:val="24"/>
                <w:szCs w:val="24"/>
              </w:rPr>
            </w:pPr>
          </w:p>
        </w:tc>
        <w:tc>
          <w:tcPr>
            <w:tcW w:w="1082" w:type="dxa"/>
            <w:tcBorders>
              <w:top w:val="single" w:sz="4" w:space="0" w:color="auto"/>
              <w:bottom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b/>
                <w:sz w:val="24"/>
                <w:szCs w:val="24"/>
              </w:rPr>
              <w:t>Cut-off</w:t>
            </w:r>
            <w:r>
              <w:rPr>
                <w:rFonts w:ascii="Book Antiqua" w:hAnsi="Book Antiqua" w:hint="eastAsia"/>
                <w:b/>
                <w:sz w:val="24"/>
                <w:szCs w:val="24"/>
              </w:rPr>
              <w:t xml:space="preserve"> </w:t>
            </w:r>
            <w:r w:rsidRPr="007D041A">
              <w:rPr>
                <w:rFonts w:ascii="Book Antiqua" w:hAnsi="Book Antiqua"/>
                <w:b/>
                <w:sz w:val="24"/>
                <w:szCs w:val="24"/>
              </w:rPr>
              <w:t>value</w:t>
            </w:r>
          </w:p>
        </w:tc>
        <w:tc>
          <w:tcPr>
            <w:tcW w:w="1011" w:type="dxa"/>
            <w:tcBorders>
              <w:top w:val="single" w:sz="4" w:space="0" w:color="auto"/>
              <w:bottom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b/>
                <w:sz w:val="24"/>
                <w:szCs w:val="24"/>
              </w:rPr>
              <w:t>AUC</w:t>
            </w:r>
          </w:p>
        </w:tc>
        <w:tc>
          <w:tcPr>
            <w:tcW w:w="1403" w:type="dxa"/>
            <w:tcBorders>
              <w:top w:val="single" w:sz="4" w:space="0" w:color="auto"/>
              <w:bottom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bookmarkStart w:id="816" w:name="OLE_LINK318"/>
            <w:r w:rsidRPr="007D041A">
              <w:rPr>
                <w:rFonts w:ascii="Book Antiqua" w:hAnsi="Book Antiqua"/>
                <w:b/>
                <w:sz w:val="24"/>
                <w:szCs w:val="24"/>
              </w:rPr>
              <w:t>Sensitivity</w:t>
            </w:r>
            <w:bookmarkEnd w:id="816"/>
          </w:p>
        </w:tc>
        <w:tc>
          <w:tcPr>
            <w:tcW w:w="1389" w:type="dxa"/>
            <w:tcBorders>
              <w:top w:val="single" w:sz="4" w:space="0" w:color="auto"/>
              <w:bottom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b/>
                <w:sz w:val="24"/>
                <w:szCs w:val="24"/>
              </w:rPr>
              <w:t>Specificity</w:t>
            </w:r>
          </w:p>
        </w:tc>
        <w:tc>
          <w:tcPr>
            <w:tcW w:w="1009" w:type="dxa"/>
            <w:tcBorders>
              <w:top w:val="single" w:sz="4" w:space="0" w:color="auto"/>
              <w:bottom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bookmarkStart w:id="817" w:name="OLE_LINK315"/>
            <w:r w:rsidRPr="007D041A">
              <w:rPr>
                <w:rFonts w:ascii="Book Antiqua" w:hAnsi="Book Antiqua"/>
                <w:b/>
                <w:sz w:val="24"/>
                <w:szCs w:val="24"/>
              </w:rPr>
              <w:t>PPV</w:t>
            </w:r>
            <w:bookmarkEnd w:id="817"/>
          </w:p>
        </w:tc>
        <w:tc>
          <w:tcPr>
            <w:tcW w:w="1009" w:type="dxa"/>
            <w:tcBorders>
              <w:top w:val="single" w:sz="4" w:space="0" w:color="auto"/>
              <w:bottom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bookmarkStart w:id="818" w:name="OLE_LINK314"/>
            <w:bookmarkStart w:id="819" w:name="OLE_LINK313"/>
            <w:r w:rsidRPr="007D041A">
              <w:rPr>
                <w:rFonts w:ascii="Book Antiqua" w:hAnsi="Book Antiqua"/>
                <w:b/>
                <w:sz w:val="24"/>
                <w:szCs w:val="24"/>
              </w:rPr>
              <w:t>NPV</w:t>
            </w:r>
            <w:bookmarkEnd w:id="818"/>
            <w:bookmarkEnd w:id="819"/>
          </w:p>
        </w:tc>
        <w:tc>
          <w:tcPr>
            <w:tcW w:w="1150" w:type="dxa"/>
            <w:tcBorders>
              <w:top w:val="single" w:sz="4" w:space="0" w:color="auto"/>
              <w:bottom w:val="single" w:sz="4" w:space="0" w:color="auto"/>
            </w:tcBorders>
          </w:tcPr>
          <w:p w:rsidR="007D041A" w:rsidRPr="007D041A" w:rsidRDefault="007D041A" w:rsidP="006F0FBC">
            <w:pPr>
              <w:adjustRightInd w:val="0"/>
              <w:snapToGrid w:val="0"/>
              <w:spacing w:line="360" w:lineRule="auto"/>
              <w:jc w:val="center"/>
              <w:rPr>
                <w:rFonts w:ascii="Book Antiqua" w:hAnsi="Book Antiqua"/>
                <w:b/>
                <w:sz w:val="24"/>
                <w:szCs w:val="24"/>
              </w:rPr>
            </w:pPr>
            <w:r w:rsidRPr="007D041A">
              <w:rPr>
                <w:rFonts w:ascii="Book Antiqua" w:hAnsi="Book Antiqua"/>
                <w:b/>
                <w:sz w:val="24"/>
                <w:szCs w:val="24"/>
              </w:rPr>
              <w:t>Overall</w:t>
            </w:r>
            <w:r>
              <w:rPr>
                <w:rFonts w:ascii="Book Antiqua" w:hAnsi="Book Antiqua" w:hint="eastAsia"/>
                <w:b/>
                <w:sz w:val="24"/>
                <w:szCs w:val="24"/>
              </w:rPr>
              <w:t xml:space="preserve"> </w:t>
            </w:r>
            <w:r w:rsidRPr="007D041A">
              <w:rPr>
                <w:rFonts w:ascii="Book Antiqua" w:hAnsi="Book Antiqua"/>
                <w:b/>
                <w:sz w:val="24"/>
                <w:szCs w:val="24"/>
              </w:rPr>
              <w:t>accuracy</w:t>
            </w:r>
            <w:r>
              <w:rPr>
                <w:rFonts w:ascii="Book Antiqua" w:hAnsi="Book Antiqua" w:hint="eastAsia"/>
                <w:b/>
                <w:sz w:val="24"/>
                <w:szCs w:val="24"/>
              </w:rPr>
              <w:t xml:space="preserve"> </w:t>
            </w:r>
            <w:r w:rsidRPr="007D041A">
              <w:rPr>
                <w:rFonts w:ascii="Book Antiqua" w:hAnsi="Book Antiqua"/>
                <w:b/>
                <w:sz w:val="24"/>
                <w:szCs w:val="24"/>
              </w:rPr>
              <w:t>(%)</w:t>
            </w:r>
          </w:p>
        </w:tc>
      </w:tr>
      <w:tr w:rsidR="007D041A" w:rsidTr="006F0FBC">
        <w:tc>
          <w:tcPr>
            <w:tcW w:w="1048" w:type="dxa"/>
            <w:tcBorders>
              <w:top w:val="single" w:sz="4" w:space="0" w:color="auto"/>
            </w:tcBorders>
          </w:tcPr>
          <w:p w:rsidR="007D041A" w:rsidRDefault="007D041A" w:rsidP="0083325B">
            <w:pPr>
              <w:adjustRightInd w:val="0"/>
              <w:snapToGrid w:val="0"/>
              <w:spacing w:line="360" w:lineRule="auto"/>
              <w:rPr>
                <w:rFonts w:ascii="Book Antiqua" w:hAnsi="Book Antiqua"/>
                <w:sz w:val="24"/>
                <w:szCs w:val="24"/>
              </w:rPr>
            </w:pPr>
            <w:r w:rsidRPr="007D041A">
              <w:rPr>
                <w:rFonts w:ascii="Book Antiqua" w:hAnsi="Book Antiqua"/>
                <w:sz w:val="24"/>
                <w:szCs w:val="24"/>
              </w:rPr>
              <w:t>MPV1</w:t>
            </w:r>
          </w:p>
        </w:tc>
        <w:tc>
          <w:tcPr>
            <w:tcW w:w="1082" w:type="dxa"/>
            <w:tcBorders>
              <w:top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7.45</w:t>
            </w:r>
          </w:p>
        </w:tc>
        <w:tc>
          <w:tcPr>
            <w:tcW w:w="1011" w:type="dxa"/>
            <w:tcBorders>
              <w:top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0.540</w:t>
            </w:r>
          </w:p>
        </w:tc>
        <w:tc>
          <w:tcPr>
            <w:tcW w:w="1403" w:type="dxa"/>
            <w:tcBorders>
              <w:top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73.1</w:t>
            </w:r>
          </w:p>
        </w:tc>
        <w:tc>
          <w:tcPr>
            <w:tcW w:w="1389" w:type="dxa"/>
            <w:tcBorders>
              <w:top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38.5</w:t>
            </w:r>
          </w:p>
        </w:tc>
        <w:tc>
          <w:tcPr>
            <w:tcW w:w="1009" w:type="dxa"/>
            <w:tcBorders>
              <w:top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41.67</w:t>
            </w:r>
          </w:p>
        </w:tc>
        <w:tc>
          <w:tcPr>
            <w:tcW w:w="1009" w:type="dxa"/>
            <w:tcBorders>
              <w:top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70.37</w:t>
            </w:r>
          </w:p>
        </w:tc>
        <w:tc>
          <w:tcPr>
            <w:tcW w:w="1150" w:type="dxa"/>
            <w:tcBorders>
              <w:top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61.54</w:t>
            </w:r>
          </w:p>
        </w:tc>
      </w:tr>
      <w:tr w:rsidR="007D041A" w:rsidTr="006F0FBC">
        <w:tc>
          <w:tcPr>
            <w:tcW w:w="1048" w:type="dxa"/>
          </w:tcPr>
          <w:p w:rsidR="007D041A" w:rsidRDefault="007D041A" w:rsidP="0083325B">
            <w:pPr>
              <w:adjustRightInd w:val="0"/>
              <w:snapToGrid w:val="0"/>
              <w:spacing w:line="360" w:lineRule="auto"/>
              <w:rPr>
                <w:rFonts w:ascii="Book Antiqua" w:hAnsi="Book Antiqua"/>
                <w:sz w:val="24"/>
                <w:szCs w:val="24"/>
              </w:rPr>
            </w:pPr>
            <w:r w:rsidRPr="007D041A">
              <w:rPr>
                <w:rFonts w:ascii="Book Antiqua" w:hAnsi="Book Antiqua"/>
                <w:sz w:val="24"/>
                <w:szCs w:val="24"/>
              </w:rPr>
              <w:t>WBC1</w:t>
            </w:r>
          </w:p>
        </w:tc>
        <w:tc>
          <w:tcPr>
            <w:tcW w:w="1082"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15.20</w:t>
            </w:r>
          </w:p>
        </w:tc>
        <w:tc>
          <w:tcPr>
            <w:tcW w:w="1011"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0.737</w:t>
            </w:r>
          </w:p>
        </w:tc>
        <w:tc>
          <w:tcPr>
            <w:tcW w:w="1403"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59.0</w:t>
            </w:r>
          </w:p>
        </w:tc>
        <w:tc>
          <w:tcPr>
            <w:tcW w:w="138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82.1</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62.16</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80</w:t>
            </w:r>
          </w:p>
        </w:tc>
        <w:tc>
          <w:tcPr>
            <w:tcW w:w="1150"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74.36</w:t>
            </w:r>
          </w:p>
        </w:tc>
      </w:tr>
      <w:tr w:rsidR="007D041A" w:rsidTr="006F0FBC">
        <w:tc>
          <w:tcPr>
            <w:tcW w:w="1048" w:type="dxa"/>
          </w:tcPr>
          <w:p w:rsidR="007D041A" w:rsidRDefault="007D041A" w:rsidP="0083325B">
            <w:pPr>
              <w:adjustRightInd w:val="0"/>
              <w:snapToGrid w:val="0"/>
              <w:spacing w:line="360" w:lineRule="auto"/>
              <w:rPr>
                <w:rFonts w:ascii="Book Antiqua" w:hAnsi="Book Antiqua"/>
                <w:sz w:val="24"/>
                <w:szCs w:val="24"/>
              </w:rPr>
            </w:pPr>
            <w:r w:rsidRPr="007D041A">
              <w:rPr>
                <w:rFonts w:ascii="Book Antiqua" w:hAnsi="Book Antiqua"/>
                <w:sz w:val="24"/>
                <w:szCs w:val="24"/>
              </w:rPr>
              <w:t>LDH1</w:t>
            </w:r>
          </w:p>
        </w:tc>
        <w:tc>
          <w:tcPr>
            <w:tcW w:w="1082"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192.45</w:t>
            </w:r>
          </w:p>
        </w:tc>
        <w:tc>
          <w:tcPr>
            <w:tcW w:w="1011"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0.669</w:t>
            </w:r>
          </w:p>
        </w:tc>
        <w:tc>
          <w:tcPr>
            <w:tcW w:w="1403"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92.3</w:t>
            </w:r>
          </w:p>
        </w:tc>
        <w:tc>
          <w:tcPr>
            <w:tcW w:w="138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42.3</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44.44</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91.67</w:t>
            </w:r>
          </w:p>
        </w:tc>
        <w:tc>
          <w:tcPr>
            <w:tcW w:w="1150"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58.97</w:t>
            </w:r>
          </w:p>
        </w:tc>
      </w:tr>
      <w:tr w:rsidR="007D041A" w:rsidTr="006F0FBC">
        <w:tc>
          <w:tcPr>
            <w:tcW w:w="1048" w:type="dxa"/>
          </w:tcPr>
          <w:p w:rsidR="007D041A" w:rsidRDefault="007D041A" w:rsidP="0083325B">
            <w:pPr>
              <w:adjustRightInd w:val="0"/>
              <w:snapToGrid w:val="0"/>
              <w:spacing w:line="360" w:lineRule="auto"/>
              <w:rPr>
                <w:rFonts w:ascii="Book Antiqua" w:hAnsi="Book Antiqua"/>
                <w:sz w:val="24"/>
                <w:szCs w:val="24"/>
              </w:rPr>
            </w:pPr>
            <w:r w:rsidRPr="007D041A">
              <w:rPr>
                <w:rFonts w:ascii="Book Antiqua" w:hAnsi="Book Antiqua"/>
                <w:sz w:val="24"/>
                <w:szCs w:val="24"/>
              </w:rPr>
              <w:t>WBC2</w:t>
            </w:r>
          </w:p>
        </w:tc>
        <w:tc>
          <w:tcPr>
            <w:tcW w:w="1082"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11.47</w:t>
            </w:r>
          </w:p>
        </w:tc>
        <w:tc>
          <w:tcPr>
            <w:tcW w:w="1011"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0.675</w:t>
            </w:r>
          </w:p>
        </w:tc>
        <w:tc>
          <w:tcPr>
            <w:tcW w:w="1403"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64.1</w:t>
            </w:r>
          </w:p>
        </w:tc>
        <w:tc>
          <w:tcPr>
            <w:tcW w:w="138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65.4</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48.08</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78.46</w:t>
            </w:r>
          </w:p>
        </w:tc>
        <w:tc>
          <w:tcPr>
            <w:tcW w:w="1150"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64.96</w:t>
            </w:r>
          </w:p>
        </w:tc>
      </w:tr>
      <w:tr w:rsidR="007D041A" w:rsidTr="006F0FBC">
        <w:tc>
          <w:tcPr>
            <w:tcW w:w="1048" w:type="dxa"/>
          </w:tcPr>
          <w:p w:rsidR="007D041A" w:rsidRDefault="007D041A" w:rsidP="0083325B">
            <w:pPr>
              <w:adjustRightInd w:val="0"/>
              <w:snapToGrid w:val="0"/>
              <w:spacing w:line="360" w:lineRule="auto"/>
              <w:rPr>
                <w:rFonts w:ascii="Book Antiqua" w:hAnsi="Book Antiqua"/>
                <w:sz w:val="24"/>
                <w:szCs w:val="24"/>
              </w:rPr>
            </w:pPr>
            <w:r w:rsidRPr="007D041A">
              <w:rPr>
                <w:rFonts w:ascii="Book Antiqua" w:hAnsi="Book Antiqua"/>
                <w:sz w:val="24"/>
                <w:szCs w:val="24"/>
              </w:rPr>
              <w:t>LDH2</w:t>
            </w:r>
          </w:p>
        </w:tc>
        <w:tc>
          <w:tcPr>
            <w:tcW w:w="1082"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189.60</w:t>
            </w:r>
          </w:p>
        </w:tc>
        <w:tc>
          <w:tcPr>
            <w:tcW w:w="1011"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0.753</w:t>
            </w:r>
          </w:p>
        </w:tc>
        <w:tc>
          <w:tcPr>
            <w:tcW w:w="1403"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84.6</w:t>
            </w:r>
          </w:p>
        </w:tc>
        <w:tc>
          <w:tcPr>
            <w:tcW w:w="138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62.8</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55.53</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89.09</w:t>
            </w:r>
          </w:p>
        </w:tc>
        <w:tc>
          <w:tcPr>
            <w:tcW w:w="1150"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70.09</w:t>
            </w:r>
          </w:p>
        </w:tc>
      </w:tr>
      <w:tr w:rsidR="007D041A" w:rsidTr="006F0FBC">
        <w:tc>
          <w:tcPr>
            <w:tcW w:w="1048" w:type="dxa"/>
          </w:tcPr>
          <w:p w:rsidR="007D041A" w:rsidRDefault="00E67896" w:rsidP="0083325B">
            <w:pPr>
              <w:adjustRightInd w:val="0"/>
              <w:snapToGrid w:val="0"/>
              <w:spacing w:line="360" w:lineRule="auto"/>
              <w:rPr>
                <w:rFonts w:ascii="Book Antiqua" w:hAnsi="Book Antiqua"/>
                <w:sz w:val="24"/>
                <w:szCs w:val="24"/>
              </w:rPr>
            </w:pPr>
            <w:r>
              <w:rPr>
                <w:rFonts w:ascii="Book Antiqua" w:hAnsi="Book Antiqua"/>
                <w:sz w:val="24"/>
                <w:szCs w:val="24"/>
              </w:rPr>
              <w:t xml:space="preserve">CRP2 </w:t>
            </w:r>
          </w:p>
        </w:tc>
        <w:tc>
          <w:tcPr>
            <w:tcW w:w="1082"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98.00</w:t>
            </w:r>
          </w:p>
        </w:tc>
        <w:tc>
          <w:tcPr>
            <w:tcW w:w="1011"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0.651</w:t>
            </w:r>
          </w:p>
        </w:tc>
        <w:tc>
          <w:tcPr>
            <w:tcW w:w="1403"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56.4</w:t>
            </w:r>
          </w:p>
        </w:tc>
        <w:tc>
          <w:tcPr>
            <w:tcW w:w="138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71.8</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50.00</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76.71</w:t>
            </w:r>
          </w:p>
        </w:tc>
        <w:tc>
          <w:tcPr>
            <w:tcW w:w="1150"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66.67</w:t>
            </w:r>
          </w:p>
        </w:tc>
      </w:tr>
      <w:tr w:rsidR="007D041A" w:rsidTr="006F0FBC">
        <w:tc>
          <w:tcPr>
            <w:tcW w:w="1048" w:type="dxa"/>
          </w:tcPr>
          <w:p w:rsidR="007D041A" w:rsidRDefault="007D041A" w:rsidP="0083325B">
            <w:pPr>
              <w:adjustRightInd w:val="0"/>
              <w:snapToGrid w:val="0"/>
              <w:spacing w:line="360" w:lineRule="auto"/>
              <w:rPr>
                <w:rFonts w:ascii="Book Antiqua" w:hAnsi="Book Antiqua"/>
                <w:sz w:val="24"/>
                <w:szCs w:val="24"/>
              </w:rPr>
            </w:pPr>
            <w:r w:rsidRPr="007D041A">
              <w:rPr>
                <w:rFonts w:ascii="Book Antiqua" w:hAnsi="Book Antiqua"/>
                <w:sz w:val="24"/>
                <w:szCs w:val="24"/>
              </w:rPr>
              <w:t>WBC3</w:t>
            </w:r>
          </w:p>
        </w:tc>
        <w:tc>
          <w:tcPr>
            <w:tcW w:w="1082"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9.755</w:t>
            </w:r>
          </w:p>
        </w:tc>
        <w:tc>
          <w:tcPr>
            <w:tcW w:w="1011"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0.681</w:t>
            </w:r>
          </w:p>
        </w:tc>
        <w:tc>
          <w:tcPr>
            <w:tcW w:w="1403"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59.0</w:t>
            </w:r>
          </w:p>
        </w:tc>
        <w:tc>
          <w:tcPr>
            <w:tcW w:w="138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76.9</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56.10</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78.95</w:t>
            </w:r>
          </w:p>
        </w:tc>
        <w:tc>
          <w:tcPr>
            <w:tcW w:w="1150"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70.94</w:t>
            </w:r>
          </w:p>
        </w:tc>
      </w:tr>
      <w:tr w:rsidR="007D041A" w:rsidTr="006F0FBC">
        <w:tc>
          <w:tcPr>
            <w:tcW w:w="1048" w:type="dxa"/>
          </w:tcPr>
          <w:p w:rsidR="007D041A" w:rsidRDefault="007D041A" w:rsidP="00E67896">
            <w:pPr>
              <w:adjustRightInd w:val="0"/>
              <w:snapToGrid w:val="0"/>
              <w:spacing w:line="360" w:lineRule="auto"/>
              <w:rPr>
                <w:rFonts w:ascii="Book Antiqua" w:hAnsi="Book Antiqua"/>
                <w:sz w:val="24"/>
                <w:szCs w:val="24"/>
              </w:rPr>
            </w:pPr>
            <w:r w:rsidRPr="007D041A">
              <w:rPr>
                <w:rFonts w:ascii="Book Antiqua" w:hAnsi="Book Antiqua"/>
                <w:sz w:val="24"/>
                <w:szCs w:val="24"/>
              </w:rPr>
              <w:t xml:space="preserve">LDH3 </w:t>
            </w:r>
          </w:p>
        </w:tc>
        <w:tc>
          <w:tcPr>
            <w:tcW w:w="1082" w:type="dxa"/>
          </w:tcPr>
          <w:p w:rsidR="007D041A" w:rsidRDefault="006F0FBC" w:rsidP="006F0FBC">
            <w:pPr>
              <w:adjustRightInd w:val="0"/>
              <w:snapToGrid w:val="0"/>
              <w:spacing w:line="360" w:lineRule="auto"/>
              <w:jc w:val="center"/>
              <w:rPr>
                <w:rFonts w:ascii="Book Antiqua" w:hAnsi="Book Antiqua"/>
                <w:sz w:val="24"/>
                <w:szCs w:val="24"/>
              </w:rPr>
            </w:pPr>
            <w:bookmarkStart w:id="820" w:name="OLE_LINK391"/>
            <w:r w:rsidRPr="006F0FBC">
              <w:rPr>
                <w:rFonts w:ascii="Book Antiqua" w:hAnsi="Book Antiqua"/>
                <w:sz w:val="24"/>
                <w:szCs w:val="24"/>
              </w:rPr>
              <w:t>255.96</w:t>
            </w:r>
            <w:bookmarkEnd w:id="820"/>
          </w:p>
        </w:tc>
        <w:tc>
          <w:tcPr>
            <w:tcW w:w="1011"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0.724</w:t>
            </w:r>
          </w:p>
        </w:tc>
        <w:tc>
          <w:tcPr>
            <w:tcW w:w="1403"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41.0</w:t>
            </w:r>
          </w:p>
        </w:tc>
        <w:tc>
          <w:tcPr>
            <w:tcW w:w="1389" w:type="dxa"/>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94.9</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80.00</w:t>
            </w:r>
          </w:p>
        </w:tc>
        <w:tc>
          <w:tcPr>
            <w:tcW w:w="1009"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76.28</w:t>
            </w:r>
          </w:p>
        </w:tc>
        <w:tc>
          <w:tcPr>
            <w:tcW w:w="1150" w:type="dxa"/>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76.92</w:t>
            </w:r>
          </w:p>
        </w:tc>
      </w:tr>
      <w:tr w:rsidR="007D041A" w:rsidTr="006F0FBC">
        <w:tc>
          <w:tcPr>
            <w:tcW w:w="1048" w:type="dxa"/>
            <w:tcBorders>
              <w:bottom w:val="single" w:sz="4" w:space="0" w:color="auto"/>
            </w:tcBorders>
          </w:tcPr>
          <w:p w:rsidR="007D041A" w:rsidRPr="007D041A" w:rsidRDefault="007D041A" w:rsidP="0083325B">
            <w:pPr>
              <w:adjustRightInd w:val="0"/>
              <w:snapToGrid w:val="0"/>
              <w:spacing w:line="360" w:lineRule="auto"/>
              <w:rPr>
                <w:rFonts w:ascii="Book Antiqua" w:hAnsi="Book Antiqua"/>
                <w:sz w:val="24"/>
                <w:szCs w:val="24"/>
              </w:rPr>
            </w:pPr>
            <w:r w:rsidRPr="007D041A">
              <w:rPr>
                <w:rFonts w:ascii="Book Antiqua" w:hAnsi="Book Antiqua"/>
                <w:sz w:val="24"/>
                <w:szCs w:val="24"/>
              </w:rPr>
              <w:t>CRP3</w:t>
            </w:r>
          </w:p>
        </w:tc>
        <w:tc>
          <w:tcPr>
            <w:tcW w:w="1082" w:type="dxa"/>
            <w:tcBorders>
              <w:bottom w:val="single" w:sz="4" w:space="0" w:color="auto"/>
            </w:tcBorders>
          </w:tcPr>
          <w:p w:rsidR="007D041A" w:rsidRDefault="006F0FBC" w:rsidP="006F0FBC">
            <w:pPr>
              <w:adjustRightInd w:val="0"/>
              <w:snapToGrid w:val="0"/>
              <w:spacing w:line="360" w:lineRule="auto"/>
              <w:jc w:val="center"/>
              <w:rPr>
                <w:rFonts w:ascii="Book Antiqua" w:hAnsi="Book Antiqua"/>
                <w:sz w:val="24"/>
                <w:szCs w:val="24"/>
              </w:rPr>
            </w:pPr>
            <w:bookmarkStart w:id="821" w:name="OLE_LINK392"/>
            <w:bookmarkStart w:id="822" w:name="OLE_LINK393"/>
            <w:r w:rsidRPr="006F0FBC">
              <w:rPr>
                <w:rFonts w:ascii="Book Antiqua" w:hAnsi="Book Antiqua"/>
                <w:sz w:val="24"/>
                <w:szCs w:val="24"/>
              </w:rPr>
              <w:t>101.00</w:t>
            </w:r>
            <w:bookmarkEnd w:id="821"/>
            <w:bookmarkEnd w:id="822"/>
          </w:p>
        </w:tc>
        <w:tc>
          <w:tcPr>
            <w:tcW w:w="1011" w:type="dxa"/>
            <w:tcBorders>
              <w:bottom w:val="single" w:sz="4" w:space="0" w:color="auto"/>
            </w:tcBorders>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0.754</w:t>
            </w:r>
          </w:p>
        </w:tc>
        <w:tc>
          <w:tcPr>
            <w:tcW w:w="1403" w:type="dxa"/>
            <w:tcBorders>
              <w:bottom w:val="single" w:sz="4" w:space="0" w:color="auto"/>
            </w:tcBorders>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69.2</w:t>
            </w:r>
          </w:p>
        </w:tc>
        <w:tc>
          <w:tcPr>
            <w:tcW w:w="1389" w:type="dxa"/>
            <w:tcBorders>
              <w:bottom w:val="single" w:sz="4" w:space="0" w:color="auto"/>
            </w:tcBorders>
          </w:tcPr>
          <w:p w:rsidR="007D041A" w:rsidRDefault="006F0FBC" w:rsidP="006F0FBC">
            <w:pPr>
              <w:adjustRightInd w:val="0"/>
              <w:snapToGrid w:val="0"/>
              <w:spacing w:line="360" w:lineRule="auto"/>
              <w:jc w:val="center"/>
              <w:rPr>
                <w:rFonts w:ascii="Book Antiqua" w:hAnsi="Book Antiqua"/>
                <w:sz w:val="24"/>
                <w:szCs w:val="24"/>
              </w:rPr>
            </w:pPr>
            <w:r w:rsidRPr="006F0FBC">
              <w:rPr>
                <w:rFonts w:ascii="Book Antiqua" w:hAnsi="Book Antiqua"/>
                <w:sz w:val="24"/>
                <w:szCs w:val="24"/>
              </w:rPr>
              <w:t>74.4</w:t>
            </w:r>
          </w:p>
        </w:tc>
        <w:tc>
          <w:tcPr>
            <w:tcW w:w="1009" w:type="dxa"/>
            <w:tcBorders>
              <w:bottom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57.45</w:t>
            </w:r>
          </w:p>
        </w:tc>
        <w:tc>
          <w:tcPr>
            <w:tcW w:w="1009" w:type="dxa"/>
            <w:tcBorders>
              <w:bottom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82.65</w:t>
            </w:r>
          </w:p>
        </w:tc>
        <w:tc>
          <w:tcPr>
            <w:tcW w:w="1150" w:type="dxa"/>
            <w:tcBorders>
              <w:bottom w:val="single" w:sz="4" w:space="0" w:color="auto"/>
            </w:tcBorders>
          </w:tcPr>
          <w:p w:rsidR="007D041A" w:rsidRDefault="007D041A" w:rsidP="006F0FBC">
            <w:pPr>
              <w:adjustRightInd w:val="0"/>
              <w:snapToGrid w:val="0"/>
              <w:spacing w:line="360" w:lineRule="auto"/>
              <w:jc w:val="center"/>
              <w:rPr>
                <w:rFonts w:ascii="Book Antiqua" w:hAnsi="Book Antiqua"/>
                <w:sz w:val="24"/>
                <w:szCs w:val="24"/>
              </w:rPr>
            </w:pPr>
            <w:r w:rsidRPr="007D041A">
              <w:rPr>
                <w:rFonts w:ascii="Book Antiqua" w:hAnsi="Book Antiqua"/>
                <w:sz w:val="24"/>
                <w:szCs w:val="24"/>
              </w:rPr>
              <w:t>72.65</w:t>
            </w:r>
          </w:p>
        </w:tc>
      </w:tr>
    </w:tbl>
    <w:p w:rsidR="009E54B9" w:rsidRPr="00E837BE" w:rsidRDefault="006F0FBC" w:rsidP="0083325B">
      <w:pPr>
        <w:adjustRightInd w:val="0"/>
        <w:snapToGrid w:val="0"/>
        <w:spacing w:line="360" w:lineRule="auto"/>
        <w:rPr>
          <w:rFonts w:ascii="Book Antiqua" w:hAnsi="Book Antiqua"/>
          <w:sz w:val="24"/>
          <w:szCs w:val="24"/>
        </w:rPr>
      </w:pPr>
      <w:r w:rsidRPr="006F0FBC">
        <w:rPr>
          <w:rFonts w:ascii="Book Antiqua" w:hAnsi="Book Antiqua"/>
          <w:sz w:val="24"/>
          <w:szCs w:val="24"/>
        </w:rPr>
        <w:t xml:space="preserve">AUC: Area under curve; PPV: Positive predictive value; NPV: Negative predictive value; MPV: Mean platelet volume; WBC: White blood cells; </w:t>
      </w:r>
      <w:bookmarkStart w:id="823" w:name="OLE_LINK212"/>
      <w:bookmarkStart w:id="824" w:name="OLE_LINK213"/>
      <w:r w:rsidRPr="006F0FBC">
        <w:rPr>
          <w:rFonts w:ascii="Book Antiqua" w:hAnsi="Book Antiqua"/>
          <w:sz w:val="24"/>
          <w:szCs w:val="24"/>
        </w:rPr>
        <w:t>LDH: Lactate dehydrogenase; CRP:</w:t>
      </w:r>
      <w:r w:rsidRPr="006F0FBC">
        <w:rPr>
          <w:rFonts w:ascii="Book Antiqua" w:hAnsi="Book Antiqua" w:hint="eastAsia"/>
          <w:sz w:val="24"/>
          <w:szCs w:val="24"/>
        </w:rPr>
        <w:t xml:space="preserve"> </w:t>
      </w:r>
      <w:r w:rsidRPr="006F0FBC">
        <w:rPr>
          <w:rFonts w:ascii="Book Antiqua" w:hAnsi="Book Antiqua"/>
          <w:sz w:val="24"/>
          <w:szCs w:val="24"/>
        </w:rPr>
        <w:t>C-reactive protein.</w:t>
      </w:r>
      <w:bookmarkEnd w:id="823"/>
      <w:bookmarkEnd w:id="824"/>
    </w:p>
    <w:p w:rsidR="0095231C" w:rsidRPr="00E837BE" w:rsidRDefault="0095231C" w:rsidP="0083325B">
      <w:pPr>
        <w:adjustRightInd w:val="0"/>
        <w:snapToGrid w:val="0"/>
        <w:spacing w:line="360" w:lineRule="auto"/>
        <w:rPr>
          <w:rFonts w:ascii="Book Antiqua" w:hAnsi="Book Antiqua"/>
          <w:sz w:val="24"/>
          <w:szCs w:val="24"/>
        </w:rPr>
      </w:pPr>
    </w:p>
    <w:p w:rsidR="0095231C" w:rsidRPr="00E837BE" w:rsidRDefault="0095231C" w:rsidP="0083325B">
      <w:pPr>
        <w:adjustRightInd w:val="0"/>
        <w:snapToGrid w:val="0"/>
        <w:spacing w:line="360" w:lineRule="auto"/>
        <w:rPr>
          <w:rFonts w:ascii="Book Antiqua" w:hAnsi="Book Antiqua"/>
          <w:sz w:val="24"/>
          <w:szCs w:val="24"/>
        </w:rPr>
      </w:pPr>
    </w:p>
    <w:p w:rsidR="0095231C" w:rsidRPr="00E837BE" w:rsidRDefault="0095231C" w:rsidP="0083325B">
      <w:pPr>
        <w:adjustRightInd w:val="0"/>
        <w:snapToGrid w:val="0"/>
        <w:spacing w:line="360" w:lineRule="auto"/>
        <w:rPr>
          <w:rFonts w:ascii="Book Antiqua" w:hAnsi="Book Antiqua"/>
          <w:sz w:val="24"/>
          <w:szCs w:val="24"/>
        </w:rPr>
      </w:pPr>
    </w:p>
    <w:p w:rsidR="0095231C" w:rsidRPr="00E837BE" w:rsidRDefault="0095231C" w:rsidP="0083325B">
      <w:pPr>
        <w:adjustRightInd w:val="0"/>
        <w:snapToGrid w:val="0"/>
        <w:spacing w:line="360" w:lineRule="auto"/>
        <w:rPr>
          <w:rFonts w:ascii="Book Antiqua" w:hAnsi="Book Antiqua"/>
          <w:sz w:val="24"/>
          <w:szCs w:val="24"/>
        </w:rPr>
      </w:pPr>
    </w:p>
    <w:p w:rsidR="0095231C" w:rsidRPr="00E837BE" w:rsidRDefault="0095231C" w:rsidP="0083325B">
      <w:pPr>
        <w:adjustRightInd w:val="0"/>
        <w:snapToGrid w:val="0"/>
        <w:spacing w:line="360" w:lineRule="auto"/>
        <w:rPr>
          <w:rFonts w:ascii="Book Antiqua" w:hAnsi="Book Antiqua"/>
          <w:sz w:val="24"/>
          <w:szCs w:val="24"/>
        </w:rPr>
      </w:pPr>
    </w:p>
    <w:p w:rsidR="000740C1" w:rsidRPr="00E837BE" w:rsidRDefault="000740C1" w:rsidP="0083325B">
      <w:pPr>
        <w:adjustRightInd w:val="0"/>
        <w:snapToGrid w:val="0"/>
        <w:spacing w:line="360" w:lineRule="auto"/>
        <w:rPr>
          <w:rFonts w:ascii="Book Antiqua" w:hAnsi="Book Antiqua"/>
          <w:sz w:val="24"/>
          <w:szCs w:val="24"/>
        </w:rPr>
      </w:pPr>
    </w:p>
    <w:p w:rsidR="000740C1" w:rsidRPr="00E837BE" w:rsidRDefault="000740C1" w:rsidP="0083325B">
      <w:pPr>
        <w:adjustRightInd w:val="0"/>
        <w:snapToGrid w:val="0"/>
        <w:spacing w:line="360" w:lineRule="auto"/>
        <w:rPr>
          <w:rFonts w:ascii="Book Antiqua" w:hAnsi="Book Antiqua"/>
          <w:sz w:val="24"/>
          <w:szCs w:val="24"/>
        </w:rPr>
      </w:pPr>
    </w:p>
    <w:p w:rsidR="000740C1" w:rsidRPr="00E837BE" w:rsidRDefault="000740C1" w:rsidP="0083325B">
      <w:pPr>
        <w:adjustRightInd w:val="0"/>
        <w:snapToGrid w:val="0"/>
        <w:spacing w:line="360" w:lineRule="auto"/>
        <w:rPr>
          <w:rFonts w:ascii="Book Antiqua" w:hAnsi="Book Antiqua"/>
          <w:sz w:val="24"/>
          <w:szCs w:val="24"/>
        </w:rPr>
      </w:pPr>
    </w:p>
    <w:p w:rsidR="00E67896" w:rsidRDefault="00E67896">
      <w:pPr>
        <w:widowControl/>
        <w:jc w:val="left"/>
        <w:rPr>
          <w:rFonts w:ascii="Book Antiqua" w:hAnsi="Book Antiqua"/>
          <w:b/>
          <w:sz w:val="24"/>
          <w:szCs w:val="24"/>
        </w:rPr>
      </w:pPr>
      <w:r>
        <w:rPr>
          <w:rFonts w:ascii="Book Antiqua" w:hAnsi="Book Antiqua"/>
          <w:b/>
          <w:sz w:val="24"/>
          <w:szCs w:val="24"/>
        </w:rPr>
        <w:br w:type="page"/>
      </w:r>
    </w:p>
    <w:p w:rsidR="000740C1" w:rsidRPr="00ED6A28" w:rsidRDefault="000740C1" w:rsidP="0083325B">
      <w:pPr>
        <w:adjustRightInd w:val="0"/>
        <w:snapToGrid w:val="0"/>
        <w:spacing w:line="360" w:lineRule="auto"/>
        <w:rPr>
          <w:rFonts w:ascii="Book Antiqua" w:hAnsi="Book Antiqua"/>
          <w:b/>
          <w:kern w:val="0"/>
          <w:sz w:val="24"/>
          <w:szCs w:val="24"/>
        </w:rPr>
      </w:pPr>
      <w:r w:rsidRPr="00ED6A28">
        <w:rPr>
          <w:rFonts w:ascii="Book Antiqua" w:hAnsi="Book Antiqua"/>
          <w:b/>
          <w:sz w:val="24"/>
          <w:szCs w:val="24"/>
        </w:rPr>
        <w:lastRenderedPageBreak/>
        <w:t xml:space="preserve">Table 5 </w:t>
      </w:r>
      <w:r w:rsidR="00C20AF5">
        <w:rPr>
          <w:rFonts w:ascii="Book Antiqua" w:hAnsi="Book Antiqua" w:hint="eastAsia"/>
          <w:b/>
          <w:sz w:val="24"/>
          <w:szCs w:val="24"/>
        </w:rPr>
        <w:t>M</w:t>
      </w:r>
      <w:r w:rsidR="00C20AF5" w:rsidRPr="00C20AF5">
        <w:rPr>
          <w:rFonts w:ascii="Book Antiqua" w:hAnsi="Book Antiqua"/>
          <w:b/>
          <w:sz w:val="24"/>
          <w:szCs w:val="24"/>
        </w:rPr>
        <w:t>ean platelet volume</w:t>
      </w:r>
      <w:r w:rsidR="00A52E68" w:rsidRPr="00ED6A28">
        <w:rPr>
          <w:rFonts w:ascii="Book Antiqua" w:hAnsi="Book Antiqua"/>
          <w:b/>
          <w:sz w:val="24"/>
          <w:szCs w:val="24"/>
        </w:rPr>
        <w:t>, WBC,</w:t>
      </w:r>
      <w:r w:rsidR="000F093A" w:rsidRPr="00ED6A28">
        <w:rPr>
          <w:rFonts w:ascii="Book Antiqua" w:hAnsi="Book Antiqua"/>
          <w:b/>
          <w:sz w:val="24"/>
          <w:szCs w:val="24"/>
        </w:rPr>
        <w:t xml:space="preserve"> </w:t>
      </w:r>
      <w:r w:rsidR="00A52E68" w:rsidRPr="00ED6A28">
        <w:rPr>
          <w:rFonts w:ascii="Book Antiqua" w:hAnsi="Book Antiqua"/>
          <w:b/>
          <w:sz w:val="24"/>
          <w:szCs w:val="24"/>
        </w:rPr>
        <w:t>LDH and CRP</w:t>
      </w:r>
      <w:r w:rsidRPr="00ED6A28">
        <w:rPr>
          <w:rFonts w:ascii="Book Antiqua" w:hAnsi="Book Antiqua"/>
          <w:b/>
          <w:sz w:val="24"/>
          <w:szCs w:val="24"/>
        </w:rPr>
        <w:t xml:space="preserve"> on day</w:t>
      </w:r>
      <w:r w:rsidR="00425AEA" w:rsidRPr="00ED6A28">
        <w:rPr>
          <w:rFonts w:ascii="Book Antiqua" w:hAnsi="Book Antiqua"/>
          <w:b/>
          <w:sz w:val="24"/>
          <w:szCs w:val="24"/>
        </w:rPr>
        <w:t>s</w:t>
      </w:r>
      <w:r w:rsidRPr="00ED6A28">
        <w:rPr>
          <w:rFonts w:ascii="Book Antiqua" w:hAnsi="Book Antiqua"/>
          <w:b/>
          <w:sz w:val="24"/>
          <w:szCs w:val="24"/>
        </w:rPr>
        <w:t xml:space="preserve"> 1, 2, 3</w:t>
      </w:r>
      <w:r w:rsidR="00732577" w:rsidRPr="00ED6A28">
        <w:rPr>
          <w:rFonts w:ascii="Book Antiqua" w:hAnsi="Book Antiqua"/>
          <w:b/>
          <w:sz w:val="24"/>
          <w:szCs w:val="24"/>
        </w:rPr>
        <w:t xml:space="preserve"> </w:t>
      </w:r>
      <w:r w:rsidRPr="00ED6A28">
        <w:rPr>
          <w:rFonts w:ascii="Book Antiqua" w:hAnsi="Book Antiqua"/>
          <w:b/>
          <w:sz w:val="24"/>
          <w:szCs w:val="24"/>
        </w:rPr>
        <w:t xml:space="preserve">and 7 after admission </w:t>
      </w:r>
      <w:r w:rsidR="004C01D4" w:rsidRPr="00ED6A28">
        <w:rPr>
          <w:rFonts w:ascii="Book Antiqua" w:hAnsi="Book Antiqua"/>
          <w:b/>
          <w:sz w:val="24"/>
          <w:szCs w:val="24"/>
        </w:rPr>
        <w:t>between</w:t>
      </w:r>
      <w:r w:rsidR="00425AEA" w:rsidRPr="00ED6A28">
        <w:rPr>
          <w:rFonts w:ascii="Book Antiqua" w:hAnsi="Book Antiqua"/>
          <w:b/>
          <w:sz w:val="24"/>
          <w:szCs w:val="24"/>
        </w:rPr>
        <w:t xml:space="preserve"> in the</w:t>
      </w:r>
      <w:r w:rsidR="004C01D4" w:rsidRPr="00ED6A28">
        <w:rPr>
          <w:rFonts w:ascii="Book Antiqua" w:hAnsi="Book Antiqua"/>
          <w:b/>
          <w:sz w:val="24"/>
          <w:szCs w:val="24"/>
        </w:rPr>
        <w:t xml:space="preserve"> </w:t>
      </w:r>
      <w:r w:rsidR="003C36B2" w:rsidRPr="00ED6A28">
        <w:rPr>
          <w:rFonts w:ascii="Book Antiqua" w:hAnsi="Book Antiqua"/>
          <w:b/>
          <w:sz w:val="24"/>
          <w:szCs w:val="24"/>
        </w:rPr>
        <w:t>non</w:t>
      </w:r>
      <w:r w:rsidR="00732577" w:rsidRPr="00ED6A28">
        <w:rPr>
          <w:rFonts w:ascii="Book Antiqua" w:hAnsi="Book Antiqua"/>
          <w:b/>
          <w:sz w:val="24"/>
          <w:szCs w:val="24"/>
        </w:rPr>
        <w:t>-</w:t>
      </w:r>
      <w:r w:rsidR="00C20AF5">
        <w:rPr>
          <w:rFonts w:ascii="Book Antiqua" w:hAnsi="Book Antiqua" w:hint="eastAsia"/>
          <w:b/>
          <w:sz w:val="24"/>
          <w:szCs w:val="24"/>
        </w:rPr>
        <w:t>s</w:t>
      </w:r>
      <w:r w:rsidR="00C20AF5" w:rsidRPr="00C20AF5">
        <w:rPr>
          <w:rFonts w:ascii="Book Antiqua" w:hAnsi="Book Antiqua"/>
          <w:b/>
          <w:sz w:val="24"/>
          <w:szCs w:val="24"/>
        </w:rPr>
        <w:t xml:space="preserve">evere acute pancreatitis </w:t>
      </w:r>
      <w:r w:rsidR="004C01D4" w:rsidRPr="00ED6A28">
        <w:rPr>
          <w:rFonts w:ascii="Book Antiqua" w:hAnsi="Book Antiqua"/>
          <w:b/>
          <w:sz w:val="24"/>
          <w:szCs w:val="24"/>
        </w:rPr>
        <w:t>and SAP group</w:t>
      </w:r>
      <w:r w:rsidR="00425AEA" w:rsidRPr="00ED6A28">
        <w:rPr>
          <w:rFonts w:ascii="Book Antiqua" w:hAnsi="Book Antiqua"/>
          <w:b/>
          <w:sz w:val="24"/>
          <w:szCs w:val="24"/>
        </w:rPr>
        <w:t>s</w:t>
      </w:r>
      <w:r w:rsidR="004C01D4" w:rsidRPr="00ED6A28">
        <w:rPr>
          <w:rFonts w:ascii="Book Antiqua" w:hAnsi="Book Antiqua"/>
          <w:b/>
          <w:sz w:val="24"/>
          <w:szCs w:val="24"/>
        </w:rPr>
        <w:t xml:space="preserve"> </w:t>
      </w:r>
      <w:r w:rsidRPr="00ED6A28">
        <w:rPr>
          <w:rFonts w:ascii="Book Antiqua" w:hAnsi="Book Antiqua"/>
          <w:b/>
          <w:sz w:val="24"/>
          <w:szCs w:val="24"/>
        </w:rPr>
        <w:t>according to</w:t>
      </w:r>
      <w:bookmarkStart w:id="825" w:name="OLE_LINK138"/>
      <w:bookmarkStart w:id="826" w:name="OLE_LINK134"/>
      <w:r w:rsidRPr="00ED6A28">
        <w:rPr>
          <w:rFonts w:ascii="Book Antiqua" w:hAnsi="Book Antiqua"/>
          <w:b/>
          <w:sz w:val="24"/>
          <w:szCs w:val="24"/>
        </w:rPr>
        <w:t xml:space="preserve"> </w:t>
      </w:r>
      <w:bookmarkStart w:id="827" w:name="OLE_LINK232"/>
      <w:bookmarkStart w:id="828" w:name="OLE_LINK233"/>
      <w:r w:rsidR="00425AEA" w:rsidRPr="00ED6A28">
        <w:rPr>
          <w:rFonts w:ascii="Book Antiqua" w:hAnsi="Book Antiqua"/>
          <w:b/>
          <w:sz w:val="24"/>
          <w:szCs w:val="24"/>
        </w:rPr>
        <w:t xml:space="preserve">the </w:t>
      </w:r>
      <w:r w:rsidRPr="00ED6A28">
        <w:rPr>
          <w:rFonts w:ascii="Book Antiqua" w:hAnsi="Book Antiqua"/>
          <w:b/>
          <w:kern w:val="0"/>
          <w:sz w:val="24"/>
          <w:szCs w:val="24"/>
        </w:rPr>
        <w:t>2012 revised A</w:t>
      </w:r>
      <w:r w:rsidR="008C09B1" w:rsidRPr="00ED6A28">
        <w:rPr>
          <w:rFonts w:ascii="Book Antiqua" w:hAnsi="Book Antiqua"/>
          <w:b/>
          <w:kern w:val="0"/>
          <w:sz w:val="24"/>
          <w:szCs w:val="24"/>
        </w:rPr>
        <w:t>tl</w:t>
      </w:r>
      <w:r w:rsidRPr="00ED6A28">
        <w:rPr>
          <w:rFonts w:ascii="Book Antiqua" w:hAnsi="Book Antiqua"/>
          <w:b/>
          <w:kern w:val="0"/>
          <w:sz w:val="24"/>
          <w:szCs w:val="24"/>
        </w:rPr>
        <w:t>anta criteria</w:t>
      </w:r>
      <w:bookmarkEnd w:id="825"/>
      <w:bookmarkEnd w:id="826"/>
      <w:bookmarkEnd w:id="827"/>
      <w:bookmarkEnd w:id="828"/>
    </w:p>
    <w:tbl>
      <w:tblPr>
        <w:tblW w:w="5088" w:type="pct"/>
        <w:tblInd w:w="-17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843"/>
        <w:gridCol w:w="2445"/>
        <w:gridCol w:w="2625"/>
        <w:gridCol w:w="1555"/>
        <w:gridCol w:w="1669"/>
      </w:tblGrid>
      <w:tr w:rsidR="00ED6A28" w:rsidRPr="00ED6A28" w:rsidTr="00ED6A28">
        <w:trPr>
          <w:trHeight w:val="575"/>
        </w:trPr>
        <w:tc>
          <w:tcPr>
            <w:tcW w:w="909" w:type="pct"/>
            <w:tcBorders>
              <w:top w:val="single" w:sz="4" w:space="0" w:color="000000"/>
              <w:left w:val="nil"/>
              <w:bottom w:val="single" w:sz="4" w:space="0" w:color="000000"/>
              <w:right w:val="nil"/>
            </w:tcBorders>
          </w:tcPr>
          <w:p w:rsidR="000740C1" w:rsidRPr="00ED6A28" w:rsidRDefault="000740C1" w:rsidP="0083325B">
            <w:pPr>
              <w:adjustRightInd w:val="0"/>
              <w:snapToGrid w:val="0"/>
              <w:spacing w:line="360" w:lineRule="auto"/>
              <w:rPr>
                <w:rFonts w:ascii="Book Antiqua" w:hAnsi="Book Antiqua"/>
                <w:b/>
                <w:sz w:val="24"/>
                <w:szCs w:val="24"/>
              </w:rPr>
            </w:pPr>
          </w:p>
        </w:tc>
        <w:tc>
          <w:tcPr>
            <w:tcW w:w="1206" w:type="pct"/>
            <w:tcBorders>
              <w:top w:val="single" w:sz="4" w:space="0" w:color="000000"/>
              <w:left w:val="nil"/>
              <w:bottom w:val="single" w:sz="4" w:space="0" w:color="000000"/>
              <w:right w:val="nil"/>
            </w:tcBorders>
            <w:hideMark/>
          </w:tcPr>
          <w:p w:rsidR="000740C1" w:rsidRPr="00ED6A28" w:rsidRDefault="00ED6A28" w:rsidP="00ED6A28">
            <w:pPr>
              <w:adjustRightInd w:val="0"/>
              <w:snapToGrid w:val="0"/>
              <w:spacing w:line="360" w:lineRule="auto"/>
              <w:jc w:val="center"/>
              <w:rPr>
                <w:rFonts w:ascii="Book Antiqua" w:hAnsi="Book Antiqua"/>
                <w:b/>
                <w:sz w:val="24"/>
                <w:szCs w:val="24"/>
              </w:rPr>
            </w:pPr>
            <w:r>
              <w:rPr>
                <w:rFonts w:ascii="Book Antiqua" w:hAnsi="Book Antiqua" w:hint="eastAsia"/>
                <w:b/>
                <w:sz w:val="24"/>
                <w:szCs w:val="24"/>
              </w:rPr>
              <w:t>N</w:t>
            </w:r>
            <w:r w:rsidR="000740C1" w:rsidRPr="00ED6A28">
              <w:rPr>
                <w:rFonts w:ascii="Book Antiqua" w:hAnsi="Book Antiqua"/>
                <w:b/>
                <w:sz w:val="24"/>
                <w:szCs w:val="24"/>
              </w:rPr>
              <w:t>on-SAP group (</w:t>
            </w:r>
            <w:r w:rsidR="000740C1" w:rsidRPr="00ED6A28">
              <w:rPr>
                <w:rFonts w:ascii="Book Antiqua" w:hAnsi="Book Antiqua"/>
                <w:b/>
                <w:i/>
                <w:sz w:val="24"/>
                <w:szCs w:val="24"/>
              </w:rPr>
              <w:t>n</w:t>
            </w:r>
            <w:r w:rsidRPr="00ED6A28">
              <w:rPr>
                <w:rFonts w:ascii="Book Antiqua" w:hAnsi="Book Antiqua" w:hint="eastAsia"/>
                <w:b/>
                <w:i/>
                <w:sz w:val="24"/>
                <w:szCs w:val="24"/>
              </w:rPr>
              <w:t xml:space="preserve"> =</w:t>
            </w:r>
            <w:r>
              <w:rPr>
                <w:rFonts w:ascii="Book Antiqua" w:hAnsi="Book Antiqua" w:hint="eastAsia"/>
                <w:b/>
                <w:sz w:val="24"/>
                <w:szCs w:val="24"/>
              </w:rPr>
              <w:t xml:space="preserve"> </w:t>
            </w:r>
            <w:r w:rsidR="000740C1" w:rsidRPr="00ED6A28">
              <w:rPr>
                <w:rFonts w:ascii="Book Antiqua" w:hAnsi="Book Antiqua"/>
                <w:b/>
                <w:sz w:val="24"/>
                <w:szCs w:val="24"/>
              </w:rPr>
              <w:t>98)</w:t>
            </w:r>
          </w:p>
        </w:tc>
        <w:tc>
          <w:tcPr>
            <w:tcW w:w="1295" w:type="pct"/>
            <w:tcBorders>
              <w:top w:val="single" w:sz="4" w:space="0" w:color="000000"/>
              <w:left w:val="nil"/>
              <w:bottom w:val="single" w:sz="4" w:space="0" w:color="000000"/>
              <w:right w:val="nil"/>
            </w:tcBorders>
            <w:hideMark/>
          </w:tcPr>
          <w:p w:rsidR="000740C1" w:rsidRPr="00ED6A28" w:rsidRDefault="000740C1" w:rsidP="00ED6A28">
            <w:pPr>
              <w:adjustRightInd w:val="0"/>
              <w:snapToGrid w:val="0"/>
              <w:spacing w:line="360" w:lineRule="auto"/>
              <w:jc w:val="center"/>
              <w:rPr>
                <w:rFonts w:ascii="Book Antiqua" w:hAnsi="Book Antiqua"/>
                <w:b/>
                <w:sz w:val="24"/>
                <w:szCs w:val="24"/>
              </w:rPr>
            </w:pPr>
            <w:r w:rsidRPr="00ED6A28">
              <w:rPr>
                <w:rFonts w:ascii="Book Antiqua" w:hAnsi="Book Antiqua"/>
                <w:b/>
                <w:sz w:val="24"/>
                <w:szCs w:val="24"/>
              </w:rPr>
              <w:t>SAP</w:t>
            </w:r>
            <w:r w:rsidR="00C20AF5">
              <w:rPr>
                <w:rFonts w:ascii="Book Antiqua" w:hAnsi="Book Antiqua"/>
                <w:b/>
                <w:sz w:val="24"/>
                <w:szCs w:val="24"/>
              </w:rPr>
              <w:t xml:space="preserve"> </w:t>
            </w:r>
            <w:r w:rsidRPr="00ED6A28">
              <w:rPr>
                <w:rFonts w:ascii="Book Antiqua" w:hAnsi="Book Antiqua"/>
                <w:b/>
                <w:sz w:val="24"/>
                <w:szCs w:val="24"/>
              </w:rPr>
              <w:t>(</w:t>
            </w:r>
            <w:r w:rsidRPr="00ED6A28">
              <w:rPr>
                <w:rFonts w:ascii="Book Antiqua" w:hAnsi="Book Antiqua"/>
                <w:b/>
                <w:i/>
                <w:sz w:val="24"/>
                <w:szCs w:val="24"/>
              </w:rPr>
              <w:t>n</w:t>
            </w:r>
            <w:r w:rsidR="00ED6A28" w:rsidRPr="00ED6A28">
              <w:rPr>
                <w:rFonts w:ascii="Book Antiqua" w:hAnsi="Book Antiqua" w:hint="eastAsia"/>
                <w:b/>
                <w:i/>
                <w:sz w:val="24"/>
                <w:szCs w:val="24"/>
              </w:rPr>
              <w:t xml:space="preserve"> =</w:t>
            </w:r>
            <w:r w:rsidR="00ED6A28">
              <w:rPr>
                <w:rFonts w:ascii="Book Antiqua" w:hAnsi="Book Antiqua" w:hint="eastAsia"/>
                <w:b/>
                <w:sz w:val="24"/>
                <w:szCs w:val="24"/>
              </w:rPr>
              <w:t xml:space="preserve"> </w:t>
            </w:r>
            <w:r w:rsidRPr="00ED6A28">
              <w:rPr>
                <w:rFonts w:ascii="Book Antiqua" w:hAnsi="Book Antiqua"/>
                <w:b/>
                <w:sz w:val="24"/>
                <w:szCs w:val="24"/>
              </w:rPr>
              <w:t>19)</w:t>
            </w:r>
          </w:p>
        </w:tc>
        <w:tc>
          <w:tcPr>
            <w:tcW w:w="767" w:type="pct"/>
            <w:tcBorders>
              <w:top w:val="single" w:sz="4" w:space="0" w:color="000000"/>
              <w:left w:val="nil"/>
              <w:bottom w:val="single" w:sz="4" w:space="0" w:color="000000"/>
              <w:right w:val="nil"/>
            </w:tcBorders>
            <w:hideMark/>
          </w:tcPr>
          <w:p w:rsidR="000740C1" w:rsidRPr="00E67896" w:rsidRDefault="000740C1" w:rsidP="00ED6A28">
            <w:pPr>
              <w:adjustRightInd w:val="0"/>
              <w:snapToGrid w:val="0"/>
              <w:spacing w:line="360" w:lineRule="auto"/>
              <w:jc w:val="center"/>
              <w:rPr>
                <w:rFonts w:ascii="Book Antiqua" w:hAnsi="Book Antiqua"/>
                <w:b/>
                <w:i/>
                <w:sz w:val="24"/>
                <w:szCs w:val="24"/>
              </w:rPr>
            </w:pPr>
            <w:r w:rsidRPr="00E67896">
              <w:rPr>
                <w:rFonts w:ascii="Book Antiqua" w:hAnsi="Book Antiqua"/>
                <w:b/>
                <w:i/>
                <w:sz w:val="24"/>
                <w:szCs w:val="24"/>
              </w:rPr>
              <w:t>t</w:t>
            </w:r>
          </w:p>
        </w:tc>
        <w:tc>
          <w:tcPr>
            <w:tcW w:w="823" w:type="pct"/>
            <w:tcBorders>
              <w:top w:val="single" w:sz="4" w:space="0" w:color="000000"/>
              <w:left w:val="nil"/>
              <w:bottom w:val="single" w:sz="4" w:space="0" w:color="000000"/>
              <w:right w:val="nil"/>
            </w:tcBorders>
            <w:hideMark/>
          </w:tcPr>
          <w:p w:rsidR="000740C1" w:rsidRPr="00ED6A28" w:rsidRDefault="00ED6A28" w:rsidP="00ED6A28">
            <w:pPr>
              <w:adjustRightInd w:val="0"/>
              <w:snapToGrid w:val="0"/>
              <w:spacing w:line="360" w:lineRule="auto"/>
              <w:jc w:val="center"/>
              <w:rPr>
                <w:rFonts w:ascii="Book Antiqua" w:hAnsi="Book Antiqua"/>
                <w:b/>
                <w:sz w:val="24"/>
                <w:szCs w:val="24"/>
              </w:rPr>
            </w:pPr>
            <w:r w:rsidRPr="00ED6A28">
              <w:rPr>
                <w:rFonts w:ascii="Book Antiqua" w:hAnsi="Book Antiqua"/>
                <w:b/>
                <w:i/>
                <w:sz w:val="24"/>
                <w:szCs w:val="24"/>
              </w:rPr>
              <w:t>P</w:t>
            </w:r>
            <w:r>
              <w:rPr>
                <w:rFonts w:ascii="Book Antiqua" w:hAnsi="Book Antiqua" w:hint="eastAsia"/>
                <w:b/>
                <w:sz w:val="24"/>
                <w:szCs w:val="24"/>
              </w:rPr>
              <w:t xml:space="preserve"> value</w:t>
            </w:r>
          </w:p>
        </w:tc>
      </w:tr>
      <w:tr w:rsidR="00ED6A28" w:rsidRPr="00E837BE" w:rsidTr="00ED6A28">
        <w:trPr>
          <w:trHeight w:val="5120"/>
        </w:trPr>
        <w:tc>
          <w:tcPr>
            <w:tcW w:w="909" w:type="pct"/>
            <w:tcBorders>
              <w:top w:val="single" w:sz="4" w:space="0" w:color="000000"/>
              <w:left w:val="nil"/>
              <w:bottom w:val="single" w:sz="4" w:space="0" w:color="000000"/>
              <w:right w:val="nil"/>
            </w:tcBorders>
            <w:hideMark/>
          </w:tcPr>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MPV1</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MPV2</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MPV3</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MPV7</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WBC1</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WBC2</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WBC3</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WBC7</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LDH1</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LDH2</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LDH3</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LDH7</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CRP1</w:t>
            </w:r>
            <w:r w:rsidR="00ED6A28">
              <w:rPr>
                <w:rFonts w:ascii="Book Antiqua" w:hAnsi="Book Antiqua" w:hint="eastAsia"/>
                <w:sz w:val="24"/>
                <w:szCs w:val="24"/>
              </w:rPr>
              <w:t xml:space="preserve"> </w:t>
            </w:r>
            <w:r w:rsidRPr="00E837BE">
              <w:rPr>
                <w:rFonts w:ascii="Book Antiqua" w:hAnsi="Book Antiqua"/>
                <w:sz w:val="24"/>
                <w:szCs w:val="24"/>
              </w:rPr>
              <w:t>(mg/L)</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CRP2</w:t>
            </w:r>
            <w:r w:rsidR="00ED6A28">
              <w:rPr>
                <w:rFonts w:ascii="Book Antiqua" w:hAnsi="Book Antiqua" w:hint="eastAsia"/>
                <w:sz w:val="24"/>
                <w:szCs w:val="24"/>
              </w:rPr>
              <w:t xml:space="preserve"> </w:t>
            </w:r>
            <w:r w:rsidRPr="00E837BE">
              <w:rPr>
                <w:rFonts w:ascii="Book Antiqua" w:hAnsi="Book Antiqua"/>
                <w:sz w:val="24"/>
                <w:szCs w:val="24"/>
              </w:rPr>
              <w:t>(mg/L)</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CRP3</w:t>
            </w:r>
            <w:r w:rsidR="00ED6A28">
              <w:rPr>
                <w:rFonts w:ascii="Book Antiqua" w:hAnsi="Book Antiqua" w:hint="eastAsia"/>
                <w:sz w:val="24"/>
                <w:szCs w:val="24"/>
              </w:rPr>
              <w:t xml:space="preserve"> </w:t>
            </w:r>
            <w:r w:rsidRPr="00E837BE">
              <w:rPr>
                <w:rFonts w:ascii="Book Antiqua" w:hAnsi="Book Antiqua"/>
                <w:sz w:val="24"/>
                <w:szCs w:val="24"/>
              </w:rPr>
              <w:t>(mg/L)</w:t>
            </w:r>
          </w:p>
          <w:p w:rsidR="000740C1" w:rsidRPr="00E837BE" w:rsidRDefault="000740C1" w:rsidP="00ED6A28">
            <w:pPr>
              <w:adjustRightInd w:val="0"/>
              <w:snapToGrid w:val="0"/>
              <w:spacing w:line="360" w:lineRule="auto"/>
              <w:jc w:val="left"/>
              <w:rPr>
                <w:rFonts w:ascii="Book Antiqua" w:hAnsi="Book Antiqua"/>
                <w:sz w:val="24"/>
                <w:szCs w:val="24"/>
              </w:rPr>
            </w:pPr>
            <w:r w:rsidRPr="00E837BE">
              <w:rPr>
                <w:rFonts w:ascii="Book Antiqua" w:hAnsi="Book Antiqua"/>
                <w:sz w:val="24"/>
                <w:szCs w:val="24"/>
              </w:rPr>
              <w:t>CRP7</w:t>
            </w:r>
            <w:r w:rsidR="00ED6A28">
              <w:rPr>
                <w:rFonts w:ascii="Book Antiqua" w:hAnsi="Book Antiqua" w:hint="eastAsia"/>
                <w:sz w:val="24"/>
                <w:szCs w:val="24"/>
              </w:rPr>
              <w:t xml:space="preserve"> </w:t>
            </w:r>
            <w:r w:rsidRPr="00E837BE">
              <w:rPr>
                <w:rFonts w:ascii="Book Antiqua" w:hAnsi="Book Antiqua"/>
                <w:sz w:val="24"/>
                <w:szCs w:val="24"/>
              </w:rPr>
              <w:t>(mg/L)</w:t>
            </w:r>
          </w:p>
        </w:tc>
        <w:tc>
          <w:tcPr>
            <w:tcW w:w="1206" w:type="pct"/>
            <w:tcBorders>
              <w:top w:val="single" w:sz="4" w:space="0" w:color="000000"/>
              <w:left w:val="nil"/>
              <w:bottom w:val="single" w:sz="4" w:space="0" w:color="000000"/>
              <w:right w:val="nil"/>
            </w:tcBorders>
            <w:hideMark/>
          </w:tcPr>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9.02</w:t>
            </w:r>
            <w:r w:rsidR="003D5583">
              <w:rPr>
                <w:rFonts w:ascii="Book Antiqua" w:hAnsi="Book Antiqua"/>
                <w:sz w:val="24"/>
                <w:szCs w:val="24"/>
              </w:rPr>
              <w:t xml:space="preserve"> ± </w:t>
            </w:r>
            <w:r w:rsidRPr="00E837BE">
              <w:rPr>
                <w:rFonts w:ascii="Book Antiqua" w:hAnsi="Book Antiqua"/>
                <w:sz w:val="24"/>
                <w:szCs w:val="24"/>
              </w:rPr>
              <w:t>2.27</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9.84</w:t>
            </w:r>
            <w:r w:rsidR="003D5583">
              <w:rPr>
                <w:rFonts w:ascii="Book Antiqua" w:hAnsi="Book Antiqua"/>
                <w:sz w:val="24"/>
                <w:szCs w:val="24"/>
              </w:rPr>
              <w:t xml:space="preserve"> ± </w:t>
            </w:r>
            <w:r w:rsidRPr="00E837BE">
              <w:rPr>
                <w:rFonts w:ascii="Book Antiqua" w:hAnsi="Book Antiqua"/>
                <w:sz w:val="24"/>
                <w:szCs w:val="24"/>
              </w:rPr>
              <w:t>2.30</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9.74</w:t>
            </w:r>
            <w:r w:rsidR="003D5583">
              <w:rPr>
                <w:rFonts w:ascii="Book Antiqua" w:hAnsi="Book Antiqua"/>
                <w:sz w:val="24"/>
                <w:szCs w:val="24"/>
              </w:rPr>
              <w:t xml:space="preserve"> ± </w:t>
            </w:r>
            <w:r w:rsidRPr="00E837BE">
              <w:rPr>
                <w:rFonts w:ascii="Book Antiqua" w:hAnsi="Book Antiqua"/>
                <w:sz w:val="24"/>
                <w:szCs w:val="24"/>
              </w:rPr>
              <w:t>1.88</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10.39</w:t>
            </w:r>
            <w:r w:rsidR="003D5583">
              <w:rPr>
                <w:rFonts w:ascii="Book Antiqua" w:hAnsi="Book Antiqua"/>
                <w:sz w:val="24"/>
                <w:szCs w:val="24"/>
              </w:rPr>
              <w:t xml:space="preserve"> ± </w:t>
            </w:r>
            <w:r w:rsidRPr="00E837BE">
              <w:rPr>
                <w:rFonts w:ascii="Book Antiqua" w:hAnsi="Book Antiqua"/>
                <w:sz w:val="24"/>
                <w:szCs w:val="24"/>
              </w:rPr>
              <w:t>1.66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12.85</w:t>
            </w:r>
            <w:r w:rsidR="003D5583">
              <w:rPr>
                <w:rFonts w:ascii="Book Antiqua" w:hAnsi="Book Antiqua"/>
                <w:sz w:val="24"/>
                <w:szCs w:val="24"/>
              </w:rPr>
              <w:t xml:space="preserve"> ± </w:t>
            </w:r>
            <w:r w:rsidRPr="00E837BE">
              <w:rPr>
                <w:rFonts w:ascii="Book Antiqua" w:hAnsi="Book Antiqua"/>
                <w:sz w:val="24"/>
                <w:szCs w:val="24"/>
              </w:rPr>
              <w:t>3.79</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10.95</w:t>
            </w:r>
            <w:r w:rsidR="003D5583">
              <w:rPr>
                <w:rFonts w:ascii="Book Antiqua" w:hAnsi="Book Antiqua"/>
                <w:sz w:val="24"/>
                <w:szCs w:val="24"/>
              </w:rPr>
              <w:t xml:space="preserve"> ± </w:t>
            </w:r>
            <w:r w:rsidRPr="00E837BE">
              <w:rPr>
                <w:rFonts w:ascii="Book Antiqua" w:hAnsi="Book Antiqua"/>
                <w:sz w:val="24"/>
                <w:szCs w:val="24"/>
              </w:rPr>
              <w:t>3.89</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8.81</w:t>
            </w:r>
            <w:r w:rsidR="003D5583">
              <w:rPr>
                <w:rFonts w:ascii="Book Antiqua" w:hAnsi="Book Antiqua"/>
                <w:sz w:val="24"/>
                <w:szCs w:val="24"/>
              </w:rPr>
              <w:t xml:space="preserve"> ± </w:t>
            </w:r>
            <w:r w:rsidRPr="00E837BE">
              <w:rPr>
                <w:rFonts w:ascii="Book Antiqua" w:hAnsi="Book Antiqua"/>
                <w:sz w:val="24"/>
                <w:szCs w:val="24"/>
              </w:rPr>
              <w:t>3.38</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7.22</w:t>
            </w:r>
            <w:r w:rsidR="00C20AF5">
              <w:rPr>
                <w:rFonts w:ascii="Book Antiqua" w:hAnsi="Book Antiqua"/>
                <w:sz w:val="24"/>
                <w:szCs w:val="24"/>
              </w:rPr>
              <w:t xml:space="preserve"> </w:t>
            </w:r>
            <w:r w:rsidR="003D5583">
              <w:rPr>
                <w:rFonts w:ascii="Book Antiqua" w:hAnsi="Book Antiqua"/>
                <w:sz w:val="24"/>
                <w:szCs w:val="24"/>
              </w:rPr>
              <w:t xml:space="preserve">± </w:t>
            </w:r>
            <w:r w:rsidRPr="00E837BE">
              <w:rPr>
                <w:rFonts w:ascii="Book Antiqua" w:hAnsi="Book Antiqua"/>
                <w:sz w:val="24"/>
                <w:szCs w:val="24"/>
              </w:rPr>
              <w:t>2.66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238.82</w:t>
            </w:r>
            <w:r w:rsidR="003D5583">
              <w:rPr>
                <w:rFonts w:ascii="Book Antiqua" w:hAnsi="Book Antiqua"/>
                <w:sz w:val="24"/>
                <w:szCs w:val="24"/>
              </w:rPr>
              <w:t xml:space="preserve"> ± </w:t>
            </w:r>
            <w:r w:rsidRPr="00E837BE">
              <w:rPr>
                <w:rFonts w:ascii="Book Antiqua" w:hAnsi="Book Antiqua"/>
                <w:sz w:val="24"/>
                <w:szCs w:val="24"/>
              </w:rPr>
              <w:t>90.06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196.39</w:t>
            </w:r>
            <w:r w:rsidR="003D5583">
              <w:rPr>
                <w:rFonts w:ascii="Book Antiqua" w:hAnsi="Book Antiqua"/>
                <w:sz w:val="24"/>
                <w:szCs w:val="24"/>
              </w:rPr>
              <w:t xml:space="preserve"> ± </w:t>
            </w:r>
            <w:r w:rsidRPr="00E837BE">
              <w:rPr>
                <w:rFonts w:ascii="Book Antiqua" w:hAnsi="Book Antiqua"/>
                <w:sz w:val="24"/>
                <w:szCs w:val="24"/>
              </w:rPr>
              <w:t>57.82</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193.37</w:t>
            </w:r>
            <w:r w:rsidR="003D5583">
              <w:rPr>
                <w:rFonts w:ascii="Book Antiqua" w:hAnsi="Book Antiqua"/>
                <w:sz w:val="24"/>
                <w:szCs w:val="24"/>
              </w:rPr>
              <w:t xml:space="preserve"> ± </w:t>
            </w:r>
            <w:r w:rsidRPr="00E837BE">
              <w:rPr>
                <w:rFonts w:ascii="Book Antiqua" w:hAnsi="Book Antiqua"/>
                <w:sz w:val="24"/>
                <w:szCs w:val="24"/>
              </w:rPr>
              <w:t>57.37</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190.58</w:t>
            </w:r>
            <w:r w:rsidR="003D5583">
              <w:rPr>
                <w:rFonts w:ascii="Book Antiqua" w:hAnsi="Book Antiqua"/>
                <w:sz w:val="24"/>
                <w:szCs w:val="24"/>
              </w:rPr>
              <w:t xml:space="preserve"> ± </w:t>
            </w:r>
            <w:r w:rsidRPr="00E837BE">
              <w:rPr>
                <w:rFonts w:ascii="Book Antiqua" w:hAnsi="Book Antiqua"/>
                <w:sz w:val="24"/>
                <w:szCs w:val="24"/>
              </w:rPr>
              <w:t>52.58</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48.29</w:t>
            </w:r>
            <w:r w:rsidR="003D5583">
              <w:rPr>
                <w:rFonts w:ascii="Book Antiqua" w:hAnsi="Book Antiqua"/>
                <w:sz w:val="24"/>
                <w:szCs w:val="24"/>
              </w:rPr>
              <w:t xml:space="preserve"> ± </w:t>
            </w:r>
            <w:r w:rsidRPr="00E837BE">
              <w:rPr>
                <w:rFonts w:ascii="Book Antiqua" w:hAnsi="Book Antiqua"/>
                <w:sz w:val="24"/>
                <w:szCs w:val="24"/>
              </w:rPr>
              <w:t>79.96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84.56</w:t>
            </w:r>
            <w:r w:rsidR="003D5583">
              <w:rPr>
                <w:rFonts w:ascii="Book Antiqua" w:hAnsi="Book Antiqua"/>
                <w:sz w:val="24"/>
                <w:szCs w:val="24"/>
              </w:rPr>
              <w:t xml:space="preserve"> ± </w:t>
            </w:r>
            <w:r w:rsidRPr="00E837BE">
              <w:rPr>
                <w:rFonts w:ascii="Book Antiqua" w:hAnsi="Book Antiqua"/>
                <w:sz w:val="24"/>
                <w:szCs w:val="24"/>
              </w:rPr>
              <w:t>76.89</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80.71</w:t>
            </w:r>
            <w:r w:rsidR="003D5583">
              <w:rPr>
                <w:rFonts w:ascii="Book Antiqua" w:hAnsi="Book Antiqua"/>
                <w:sz w:val="24"/>
                <w:szCs w:val="24"/>
              </w:rPr>
              <w:t xml:space="preserve"> ± </w:t>
            </w:r>
            <w:r w:rsidRPr="00E837BE">
              <w:rPr>
                <w:rFonts w:ascii="Book Antiqua" w:hAnsi="Book Antiqua"/>
                <w:sz w:val="24"/>
                <w:szCs w:val="24"/>
              </w:rPr>
              <w:t>68.79</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29.96</w:t>
            </w:r>
            <w:r w:rsidR="003D5583">
              <w:rPr>
                <w:rFonts w:ascii="Book Antiqua" w:hAnsi="Book Antiqua"/>
                <w:sz w:val="24"/>
                <w:szCs w:val="24"/>
              </w:rPr>
              <w:t xml:space="preserve"> ± </w:t>
            </w:r>
            <w:r w:rsidRPr="00E837BE">
              <w:rPr>
                <w:rFonts w:ascii="Book Antiqua" w:hAnsi="Book Antiqua"/>
                <w:sz w:val="24"/>
                <w:szCs w:val="24"/>
              </w:rPr>
              <w:t>37.14</w:t>
            </w:r>
          </w:p>
        </w:tc>
        <w:tc>
          <w:tcPr>
            <w:tcW w:w="1295" w:type="pct"/>
            <w:tcBorders>
              <w:top w:val="single" w:sz="4" w:space="0" w:color="000000"/>
              <w:left w:val="nil"/>
              <w:bottom w:val="single" w:sz="4" w:space="0" w:color="000000"/>
              <w:right w:val="nil"/>
            </w:tcBorders>
            <w:hideMark/>
          </w:tcPr>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7.19</w:t>
            </w:r>
            <w:r w:rsidR="003D5583">
              <w:rPr>
                <w:rFonts w:ascii="Book Antiqua" w:hAnsi="Book Antiqua"/>
                <w:sz w:val="24"/>
                <w:szCs w:val="24"/>
              </w:rPr>
              <w:t xml:space="preserve"> ± </w:t>
            </w:r>
            <w:r w:rsidRPr="00E837BE">
              <w:rPr>
                <w:rFonts w:ascii="Book Antiqua" w:hAnsi="Book Antiqua"/>
                <w:sz w:val="24"/>
                <w:szCs w:val="24"/>
              </w:rPr>
              <w:t>2.34</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8.77</w:t>
            </w:r>
            <w:r w:rsidR="003D5583">
              <w:rPr>
                <w:rFonts w:ascii="Book Antiqua" w:hAnsi="Book Antiqua"/>
                <w:sz w:val="24"/>
                <w:szCs w:val="24"/>
              </w:rPr>
              <w:t xml:space="preserve"> ± </w:t>
            </w:r>
            <w:r w:rsidRPr="00E837BE">
              <w:rPr>
                <w:rFonts w:ascii="Book Antiqua" w:hAnsi="Book Antiqua"/>
                <w:sz w:val="24"/>
                <w:szCs w:val="24"/>
              </w:rPr>
              <w:t>2.56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9.92</w:t>
            </w:r>
            <w:r w:rsidR="003D5583">
              <w:rPr>
                <w:rFonts w:ascii="Book Antiqua" w:hAnsi="Book Antiqua"/>
                <w:sz w:val="24"/>
                <w:szCs w:val="24"/>
              </w:rPr>
              <w:t xml:space="preserve"> ± </w:t>
            </w:r>
            <w:r w:rsidRPr="00E837BE">
              <w:rPr>
                <w:rFonts w:ascii="Book Antiqua" w:hAnsi="Book Antiqua"/>
                <w:sz w:val="24"/>
                <w:szCs w:val="24"/>
              </w:rPr>
              <w:t>1.61</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10.72</w:t>
            </w:r>
            <w:r w:rsidR="003D5583">
              <w:rPr>
                <w:rFonts w:ascii="Book Antiqua" w:hAnsi="Book Antiqua"/>
                <w:sz w:val="24"/>
                <w:szCs w:val="24"/>
              </w:rPr>
              <w:t xml:space="preserve"> ± </w:t>
            </w:r>
            <w:r w:rsidRPr="00E837BE">
              <w:rPr>
                <w:rFonts w:ascii="Book Antiqua" w:hAnsi="Book Antiqua"/>
                <w:sz w:val="24"/>
                <w:szCs w:val="24"/>
              </w:rPr>
              <w:t>1.67</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15.52</w:t>
            </w:r>
            <w:r w:rsidR="003D5583">
              <w:rPr>
                <w:rFonts w:ascii="Book Antiqua" w:hAnsi="Book Antiqua"/>
                <w:sz w:val="24"/>
                <w:szCs w:val="24"/>
              </w:rPr>
              <w:t xml:space="preserve"> ± </w:t>
            </w:r>
            <w:r w:rsidRPr="00E837BE">
              <w:rPr>
                <w:rFonts w:ascii="Book Antiqua" w:hAnsi="Book Antiqua"/>
                <w:sz w:val="24"/>
                <w:szCs w:val="24"/>
              </w:rPr>
              <w:t>3.36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13.94</w:t>
            </w:r>
            <w:r w:rsidR="003D5583">
              <w:rPr>
                <w:rFonts w:ascii="Book Antiqua" w:hAnsi="Book Antiqua"/>
                <w:sz w:val="24"/>
                <w:szCs w:val="24"/>
              </w:rPr>
              <w:t xml:space="preserve"> ±</w:t>
            </w:r>
            <w:r w:rsidR="00C20AF5">
              <w:rPr>
                <w:rFonts w:ascii="Book Antiqua" w:hAnsi="Book Antiqua"/>
                <w:sz w:val="24"/>
                <w:szCs w:val="24"/>
              </w:rPr>
              <w:t xml:space="preserve"> </w:t>
            </w:r>
            <w:r w:rsidRPr="00E837BE">
              <w:rPr>
                <w:rFonts w:ascii="Book Antiqua" w:hAnsi="Book Antiqua"/>
                <w:sz w:val="24"/>
                <w:szCs w:val="24"/>
              </w:rPr>
              <w:t>5.08</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11.46</w:t>
            </w:r>
            <w:r w:rsidR="003D5583">
              <w:rPr>
                <w:rFonts w:ascii="Book Antiqua" w:hAnsi="Book Antiqua"/>
                <w:sz w:val="24"/>
                <w:szCs w:val="24"/>
              </w:rPr>
              <w:t xml:space="preserve"> ± </w:t>
            </w:r>
            <w:r w:rsidRPr="00E837BE">
              <w:rPr>
                <w:rFonts w:ascii="Book Antiqua" w:hAnsi="Book Antiqua"/>
                <w:sz w:val="24"/>
                <w:szCs w:val="24"/>
              </w:rPr>
              <w:t>3.02</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10.31</w:t>
            </w:r>
            <w:r w:rsidR="003D5583">
              <w:rPr>
                <w:rFonts w:ascii="Book Antiqua" w:hAnsi="Book Antiqua"/>
                <w:sz w:val="24"/>
                <w:szCs w:val="24"/>
              </w:rPr>
              <w:t xml:space="preserve"> ± </w:t>
            </w:r>
            <w:r w:rsidRPr="00E837BE">
              <w:rPr>
                <w:rFonts w:ascii="Book Antiqua" w:hAnsi="Book Antiqua"/>
                <w:sz w:val="24"/>
                <w:szCs w:val="24"/>
              </w:rPr>
              <w:t>4.05</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290.32</w:t>
            </w:r>
            <w:r w:rsidR="003D5583">
              <w:rPr>
                <w:rFonts w:ascii="Book Antiqua" w:hAnsi="Book Antiqua"/>
                <w:sz w:val="24"/>
                <w:szCs w:val="24"/>
              </w:rPr>
              <w:t xml:space="preserve"> ± </w:t>
            </w:r>
            <w:r w:rsidRPr="00E837BE">
              <w:rPr>
                <w:rFonts w:ascii="Book Antiqua" w:hAnsi="Book Antiqua"/>
                <w:sz w:val="24"/>
                <w:szCs w:val="24"/>
              </w:rPr>
              <w:t>82.45</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288.30</w:t>
            </w:r>
            <w:r w:rsidR="003D5583">
              <w:rPr>
                <w:rFonts w:ascii="Book Antiqua" w:hAnsi="Book Antiqua"/>
                <w:sz w:val="24"/>
                <w:szCs w:val="24"/>
              </w:rPr>
              <w:t xml:space="preserve"> ± </w:t>
            </w:r>
            <w:r w:rsidRPr="00E837BE">
              <w:rPr>
                <w:rFonts w:ascii="Book Antiqua" w:hAnsi="Book Antiqua"/>
                <w:sz w:val="24"/>
                <w:szCs w:val="24"/>
              </w:rPr>
              <w:t>125.57</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243.25</w:t>
            </w:r>
            <w:r w:rsidR="003D5583">
              <w:rPr>
                <w:rFonts w:ascii="Book Antiqua" w:hAnsi="Book Antiqua"/>
                <w:sz w:val="24"/>
                <w:szCs w:val="24"/>
              </w:rPr>
              <w:t xml:space="preserve"> ± </w:t>
            </w:r>
            <w:r w:rsidRPr="00E837BE">
              <w:rPr>
                <w:rFonts w:ascii="Book Antiqua" w:hAnsi="Book Antiqua"/>
                <w:sz w:val="24"/>
                <w:szCs w:val="24"/>
              </w:rPr>
              <w:t>95.41</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223.59</w:t>
            </w:r>
            <w:r w:rsidR="003D5583">
              <w:rPr>
                <w:rFonts w:ascii="Book Antiqua" w:hAnsi="Book Antiqua"/>
                <w:sz w:val="24"/>
                <w:szCs w:val="24"/>
              </w:rPr>
              <w:t xml:space="preserve"> ± </w:t>
            </w:r>
            <w:r w:rsidRPr="00E837BE">
              <w:rPr>
                <w:rFonts w:ascii="Book Antiqua" w:hAnsi="Book Antiqua"/>
                <w:sz w:val="24"/>
                <w:szCs w:val="24"/>
              </w:rPr>
              <w:t>61.12</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63.05</w:t>
            </w:r>
            <w:r w:rsidR="003D5583">
              <w:rPr>
                <w:rFonts w:ascii="Book Antiqua" w:hAnsi="Book Antiqua"/>
                <w:sz w:val="24"/>
                <w:szCs w:val="24"/>
              </w:rPr>
              <w:t xml:space="preserve"> ± </w:t>
            </w:r>
            <w:r w:rsidRPr="00E837BE">
              <w:rPr>
                <w:rFonts w:ascii="Book Antiqua" w:hAnsi="Book Antiqua"/>
                <w:sz w:val="24"/>
                <w:szCs w:val="24"/>
              </w:rPr>
              <w:t>86.57</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145.63</w:t>
            </w:r>
            <w:r w:rsidR="003D5583">
              <w:rPr>
                <w:rFonts w:ascii="Book Antiqua" w:hAnsi="Book Antiqua"/>
                <w:sz w:val="24"/>
                <w:szCs w:val="24"/>
              </w:rPr>
              <w:t xml:space="preserve"> ± </w:t>
            </w:r>
            <w:r w:rsidRPr="00E837BE">
              <w:rPr>
                <w:rFonts w:ascii="Book Antiqua" w:hAnsi="Book Antiqua"/>
                <w:sz w:val="24"/>
                <w:szCs w:val="24"/>
              </w:rPr>
              <w:t>125.27</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181.58</w:t>
            </w:r>
            <w:r w:rsidR="003D5583">
              <w:rPr>
                <w:rFonts w:ascii="Book Antiqua" w:hAnsi="Book Antiqua"/>
                <w:sz w:val="24"/>
                <w:szCs w:val="24"/>
              </w:rPr>
              <w:t xml:space="preserve"> ± </w:t>
            </w:r>
            <w:r w:rsidRPr="00E837BE">
              <w:rPr>
                <w:rFonts w:ascii="Book Antiqua" w:hAnsi="Book Antiqua"/>
                <w:sz w:val="24"/>
                <w:szCs w:val="24"/>
              </w:rPr>
              <w:t>140.16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76.84</w:t>
            </w:r>
            <w:r w:rsidR="003D5583">
              <w:rPr>
                <w:rFonts w:ascii="Book Antiqua" w:hAnsi="Book Antiqua"/>
                <w:sz w:val="24"/>
                <w:szCs w:val="24"/>
              </w:rPr>
              <w:t xml:space="preserve"> ± </w:t>
            </w:r>
            <w:r w:rsidRPr="00E837BE">
              <w:rPr>
                <w:rFonts w:ascii="Book Antiqua" w:hAnsi="Book Antiqua"/>
                <w:sz w:val="24"/>
                <w:szCs w:val="24"/>
              </w:rPr>
              <w:t>68.26</w:t>
            </w:r>
          </w:p>
        </w:tc>
        <w:tc>
          <w:tcPr>
            <w:tcW w:w="767" w:type="pct"/>
            <w:tcBorders>
              <w:top w:val="single" w:sz="4" w:space="0" w:color="000000"/>
              <w:left w:val="nil"/>
              <w:bottom w:val="single" w:sz="4" w:space="0" w:color="000000"/>
              <w:right w:val="nil"/>
            </w:tcBorders>
            <w:hideMark/>
          </w:tcPr>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3.198</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1.825</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-0.387</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-0.798</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-2.864</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-2.909</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-3.174</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-3.187</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-2.311</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-3.127</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-2.203</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-2.438</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-.0.726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-2.051</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-3.066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-2.912</w:t>
            </w:r>
          </w:p>
        </w:tc>
        <w:tc>
          <w:tcPr>
            <w:tcW w:w="823" w:type="pct"/>
            <w:tcBorders>
              <w:top w:val="single" w:sz="4" w:space="0" w:color="000000"/>
              <w:left w:val="nil"/>
              <w:bottom w:val="single" w:sz="4" w:space="0" w:color="000000"/>
              <w:right w:val="nil"/>
            </w:tcBorders>
            <w:hideMark/>
          </w:tcPr>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0.002</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0.071</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0.699</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0.426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0.005</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0.004</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0.002</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0.004</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0.023</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0.005</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0.039</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0.016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0.469</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0.053</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0.006</w:t>
            </w:r>
          </w:p>
          <w:p w:rsidR="000740C1" w:rsidRPr="00E837BE" w:rsidRDefault="000740C1" w:rsidP="00ED6A28">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0.009</w:t>
            </w:r>
          </w:p>
        </w:tc>
      </w:tr>
    </w:tbl>
    <w:p w:rsidR="00DA0D2E" w:rsidRPr="00E837BE" w:rsidRDefault="007C7230" w:rsidP="0083325B">
      <w:pPr>
        <w:tabs>
          <w:tab w:val="left" w:pos="5910"/>
        </w:tabs>
        <w:adjustRightInd w:val="0"/>
        <w:snapToGrid w:val="0"/>
        <w:spacing w:line="360" w:lineRule="auto"/>
        <w:rPr>
          <w:rFonts w:ascii="Book Antiqua" w:hAnsi="Book Antiqua"/>
          <w:sz w:val="24"/>
          <w:szCs w:val="24"/>
        </w:rPr>
      </w:pPr>
      <w:r w:rsidRPr="00E837BE">
        <w:rPr>
          <w:rFonts w:ascii="Book Antiqua" w:hAnsi="Book Antiqua"/>
          <w:sz w:val="24"/>
          <w:szCs w:val="24"/>
        </w:rPr>
        <w:t xml:space="preserve">MPV: </w:t>
      </w:r>
      <w:r w:rsidR="00ED6A28" w:rsidRPr="00E837BE">
        <w:rPr>
          <w:rStyle w:val="kwd-text"/>
          <w:rFonts w:ascii="Book Antiqua" w:hAnsi="Book Antiqua"/>
          <w:sz w:val="24"/>
          <w:szCs w:val="24"/>
        </w:rPr>
        <w:t xml:space="preserve">Mean </w:t>
      </w:r>
      <w:r w:rsidRPr="00E837BE">
        <w:rPr>
          <w:rStyle w:val="kwd-text"/>
          <w:rFonts w:ascii="Book Antiqua" w:hAnsi="Book Antiqua"/>
          <w:sz w:val="24"/>
          <w:szCs w:val="24"/>
        </w:rPr>
        <w:t>platelet volume</w:t>
      </w:r>
      <w:r w:rsidRPr="00E837BE">
        <w:rPr>
          <w:rFonts w:ascii="Book Antiqua" w:hAnsi="Book Antiqua"/>
          <w:sz w:val="24"/>
          <w:szCs w:val="24"/>
        </w:rPr>
        <w:t>;</w:t>
      </w:r>
      <w:r w:rsidRPr="00E837BE">
        <w:rPr>
          <w:rFonts w:ascii="Book Antiqua" w:hAnsi="Book Antiqua"/>
          <w:kern w:val="0"/>
          <w:sz w:val="24"/>
          <w:szCs w:val="24"/>
        </w:rPr>
        <w:t xml:space="preserve"> WBC: </w:t>
      </w:r>
      <w:r w:rsidR="00ED6A28" w:rsidRPr="00E837BE">
        <w:rPr>
          <w:rFonts w:ascii="Book Antiqua" w:hAnsi="Book Antiqua"/>
          <w:kern w:val="0"/>
          <w:sz w:val="24"/>
          <w:szCs w:val="24"/>
        </w:rPr>
        <w:t xml:space="preserve">White </w:t>
      </w:r>
      <w:r w:rsidRPr="00E837BE">
        <w:rPr>
          <w:rFonts w:ascii="Book Antiqua" w:hAnsi="Book Antiqua"/>
          <w:kern w:val="0"/>
          <w:sz w:val="24"/>
          <w:szCs w:val="24"/>
        </w:rPr>
        <w:t>blood cells;</w:t>
      </w:r>
      <w:r w:rsidRPr="00E837BE">
        <w:rPr>
          <w:rFonts w:ascii="Book Antiqua" w:hAnsi="Book Antiqua"/>
          <w:sz w:val="24"/>
          <w:szCs w:val="24"/>
        </w:rPr>
        <w:t xml:space="preserve"> LDH:</w:t>
      </w:r>
      <w:r w:rsidRPr="00E837BE">
        <w:rPr>
          <w:rStyle w:val="kwd-text"/>
          <w:rFonts w:ascii="Book Antiqua" w:hAnsi="Book Antiqua"/>
          <w:sz w:val="24"/>
          <w:szCs w:val="24"/>
        </w:rPr>
        <w:t xml:space="preserve"> </w:t>
      </w:r>
      <w:r w:rsidR="00ED6A28" w:rsidRPr="00E837BE">
        <w:rPr>
          <w:rFonts w:ascii="Book Antiqua" w:hAnsi="Book Antiqua"/>
          <w:sz w:val="24"/>
          <w:szCs w:val="24"/>
        </w:rPr>
        <w:t xml:space="preserve">Lactate </w:t>
      </w:r>
      <w:r w:rsidRPr="00E837BE">
        <w:rPr>
          <w:rFonts w:ascii="Book Antiqua" w:hAnsi="Book Antiqua"/>
          <w:sz w:val="24"/>
          <w:szCs w:val="24"/>
        </w:rPr>
        <w:t>dehydrogenase</w:t>
      </w:r>
      <w:r w:rsidRPr="00E837BE">
        <w:rPr>
          <w:rStyle w:val="kwd-text"/>
          <w:rFonts w:ascii="Book Antiqua" w:hAnsi="Book Antiqua"/>
          <w:sz w:val="24"/>
          <w:szCs w:val="24"/>
        </w:rPr>
        <w:t>; CRP:</w:t>
      </w:r>
      <w:r w:rsidR="00ED6A28">
        <w:rPr>
          <w:rStyle w:val="kwd-text"/>
          <w:rFonts w:ascii="Book Antiqua" w:hAnsi="Book Antiqua" w:hint="eastAsia"/>
          <w:sz w:val="24"/>
          <w:szCs w:val="24"/>
        </w:rPr>
        <w:t xml:space="preserve"> </w:t>
      </w:r>
      <w:r w:rsidRPr="00E837BE">
        <w:rPr>
          <w:rStyle w:val="kwd-text"/>
          <w:rFonts w:ascii="Book Antiqua" w:hAnsi="Book Antiqua"/>
          <w:sz w:val="24"/>
          <w:szCs w:val="24"/>
        </w:rPr>
        <w:t>C-reactive protein</w:t>
      </w:r>
      <w:r w:rsidRPr="00E837BE">
        <w:rPr>
          <w:rFonts w:ascii="Book Antiqua" w:hAnsi="Book Antiqua"/>
          <w:sz w:val="24"/>
          <w:szCs w:val="24"/>
        </w:rPr>
        <w:t>.</w:t>
      </w:r>
    </w:p>
    <w:p w:rsidR="009E54B9" w:rsidRPr="00ED6A28" w:rsidRDefault="009E54B9" w:rsidP="0083325B">
      <w:pPr>
        <w:adjustRightInd w:val="0"/>
        <w:snapToGrid w:val="0"/>
        <w:spacing w:line="360" w:lineRule="auto"/>
        <w:rPr>
          <w:rFonts w:ascii="Book Antiqua" w:hAnsi="Book Antiqua"/>
          <w:sz w:val="24"/>
          <w:szCs w:val="24"/>
        </w:rPr>
      </w:pPr>
    </w:p>
    <w:p w:rsidR="009E54B9" w:rsidRPr="00E837BE" w:rsidRDefault="009E54B9" w:rsidP="0083325B">
      <w:pPr>
        <w:adjustRightInd w:val="0"/>
        <w:snapToGrid w:val="0"/>
        <w:spacing w:line="360" w:lineRule="auto"/>
        <w:rPr>
          <w:rFonts w:ascii="Book Antiqua" w:hAnsi="Book Antiqua"/>
          <w:sz w:val="24"/>
          <w:szCs w:val="24"/>
        </w:rPr>
      </w:pPr>
    </w:p>
    <w:p w:rsidR="004E3BA9" w:rsidRPr="00E837BE" w:rsidRDefault="004E3BA9" w:rsidP="0083325B">
      <w:pPr>
        <w:adjustRightInd w:val="0"/>
        <w:snapToGrid w:val="0"/>
        <w:spacing w:line="360" w:lineRule="auto"/>
        <w:rPr>
          <w:rFonts w:ascii="Book Antiqua" w:hAnsi="Book Antiqua"/>
          <w:sz w:val="24"/>
          <w:szCs w:val="24"/>
        </w:rPr>
      </w:pPr>
    </w:p>
    <w:p w:rsidR="004E3BA9" w:rsidRPr="00E837BE" w:rsidRDefault="004E3BA9" w:rsidP="0083325B">
      <w:pPr>
        <w:adjustRightInd w:val="0"/>
        <w:snapToGrid w:val="0"/>
        <w:spacing w:line="360" w:lineRule="auto"/>
        <w:rPr>
          <w:rFonts w:ascii="Book Antiqua" w:hAnsi="Book Antiqua"/>
          <w:sz w:val="24"/>
          <w:szCs w:val="24"/>
        </w:rPr>
      </w:pPr>
    </w:p>
    <w:p w:rsidR="004E3BA9" w:rsidRPr="00E837BE" w:rsidRDefault="004E3BA9" w:rsidP="0083325B">
      <w:pPr>
        <w:adjustRightInd w:val="0"/>
        <w:snapToGrid w:val="0"/>
        <w:spacing w:line="360" w:lineRule="auto"/>
        <w:rPr>
          <w:rFonts w:ascii="Book Antiqua" w:hAnsi="Book Antiqua"/>
          <w:sz w:val="24"/>
          <w:szCs w:val="24"/>
        </w:rPr>
      </w:pPr>
    </w:p>
    <w:p w:rsidR="004E3BA9" w:rsidRPr="00E837BE" w:rsidRDefault="004E3BA9" w:rsidP="0083325B">
      <w:pPr>
        <w:adjustRightInd w:val="0"/>
        <w:snapToGrid w:val="0"/>
        <w:spacing w:line="360" w:lineRule="auto"/>
        <w:rPr>
          <w:rFonts w:ascii="Book Antiqua" w:hAnsi="Book Antiqua"/>
          <w:sz w:val="24"/>
          <w:szCs w:val="24"/>
        </w:rPr>
      </w:pPr>
    </w:p>
    <w:p w:rsidR="00DB5404" w:rsidRDefault="00DB5404" w:rsidP="0083325B">
      <w:pPr>
        <w:adjustRightInd w:val="0"/>
        <w:snapToGrid w:val="0"/>
        <w:spacing w:line="360" w:lineRule="auto"/>
        <w:rPr>
          <w:rFonts w:ascii="Book Antiqua" w:hAnsi="Book Antiqua"/>
          <w:b/>
          <w:sz w:val="24"/>
          <w:szCs w:val="24"/>
        </w:rPr>
      </w:pPr>
    </w:p>
    <w:p w:rsidR="00DB5404" w:rsidRDefault="00DB5404">
      <w:pPr>
        <w:widowControl/>
        <w:jc w:val="left"/>
        <w:rPr>
          <w:rFonts w:ascii="Book Antiqua" w:hAnsi="Book Antiqua"/>
          <w:b/>
          <w:sz w:val="24"/>
          <w:szCs w:val="24"/>
        </w:rPr>
      </w:pPr>
      <w:r>
        <w:rPr>
          <w:rFonts w:ascii="Book Antiqua" w:hAnsi="Book Antiqua"/>
          <w:b/>
          <w:sz w:val="24"/>
          <w:szCs w:val="24"/>
        </w:rPr>
        <w:br w:type="page"/>
      </w:r>
    </w:p>
    <w:p w:rsidR="009E54B9" w:rsidRPr="00F63F25" w:rsidRDefault="009E54B9" w:rsidP="0083325B">
      <w:pPr>
        <w:adjustRightInd w:val="0"/>
        <w:snapToGrid w:val="0"/>
        <w:spacing w:line="360" w:lineRule="auto"/>
        <w:rPr>
          <w:rFonts w:ascii="Book Antiqua" w:hAnsi="Book Antiqua"/>
          <w:b/>
          <w:sz w:val="24"/>
          <w:szCs w:val="24"/>
        </w:rPr>
      </w:pPr>
      <w:r w:rsidRPr="00F63F25">
        <w:rPr>
          <w:rFonts w:ascii="Book Antiqua" w:hAnsi="Book Antiqua"/>
          <w:b/>
          <w:sz w:val="24"/>
          <w:szCs w:val="24"/>
        </w:rPr>
        <w:lastRenderedPageBreak/>
        <w:t>Table</w:t>
      </w:r>
      <w:r w:rsidR="007F34D9" w:rsidRPr="00F63F25">
        <w:rPr>
          <w:rFonts w:ascii="Book Antiqua" w:hAnsi="Book Antiqua"/>
          <w:b/>
          <w:sz w:val="24"/>
          <w:szCs w:val="24"/>
        </w:rPr>
        <w:t xml:space="preserve"> </w:t>
      </w:r>
      <w:r w:rsidR="005E6DB7" w:rsidRPr="00F63F25">
        <w:rPr>
          <w:rFonts w:ascii="Book Antiqua" w:hAnsi="Book Antiqua"/>
          <w:b/>
          <w:sz w:val="24"/>
          <w:szCs w:val="24"/>
        </w:rPr>
        <w:t>6</w:t>
      </w:r>
      <w:r w:rsidR="00912AC7" w:rsidRPr="00F63F25">
        <w:rPr>
          <w:rFonts w:ascii="Book Antiqua" w:hAnsi="Book Antiqua"/>
          <w:b/>
          <w:sz w:val="24"/>
          <w:szCs w:val="24"/>
        </w:rPr>
        <w:t xml:space="preserve"> Overall accuracy of </w:t>
      </w:r>
      <w:r w:rsidR="00C20AF5" w:rsidRPr="00C20AF5">
        <w:rPr>
          <w:rFonts w:ascii="Book Antiqua" w:hAnsi="Book Antiqua"/>
          <w:b/>
          <w:sz w:val="24"/>
          <w:szCs w:val="24"/>
        </w:rPr>
        <w:t>mean platelet volume</w:t>
      </w:r>
      <w:r w:rsidR="00C20AF5" w:rsidRPr="00C20AF5">
        <w:rPr>
          <w:rFonts w:ascii="Book Antiqua" w:hAnsi="Book Antiqua" w:hint="eastAsia"/>
          <w:b/>
          <w:sz w:val="24"/>
          <w:szCs w:val="24"/>
        </w:rPr>
        <w:t xml:space="preserve"> </w:t>
      </w:r>
      <w:r w:rsidR="00912AC7" w:rsidRPr="00F63F25">
        <w:rPr>
          <w:rFonts w:ascii="Book Antiqua" w:hAnsi="Book Antiqua"/>
          <w:b/>
          <w:sz w:val="24"/>
          <w:szCs w:val="24"/>
        </w:rPr>
        <w:t xml:space="preserve">and other inflammation makers in predicting persistent </w:t>
      </w:r>
      <w:r w:rsidR="00C20AF5" w:rsidRPr="00C20AF5">
        <w:rPr>
          <w:rFonts w:ascii="Book Antiqua" w:hAnsi="Book Antiqua" w:hint="eastAsia"/>
          <w:b/>
          <w:sz w:val="24"/>
          <w:szCs w:val="24"/>
        </w:rPr>
        <w:t xml:space="preserve">organ failure </w:t>
      </w:r>
      <w:r w:rsidR="000C0422" w:rsidRPr="00F63F25">
        <w:rPr>
          <w:rFonts w:ascii="Book Antiqua" w:hAnsi="Book Antiqua"/>
          <w:b/>
          <w:kern w:val="0"/>
          <w:sz w:val="24"/>
          <w:szCs w:val="24"/>
        </w:rPr>
        <w:t>on days 1, 2 and 3 after admission</w:t>
      </w:r>
      <w:r w:rsidR="000C0422" w:rsidRPr="00F63F25">
        <w:rPr>
          <w:rFonts w:ascii="Book Antiqua" w:hAnsi="Book Antiqua"/>
          <w:b/>
          <w:sz w:val="24"/>
          <w:szCs w:val="24"/>
        </w:rPr>
        <w:t xml:space="preserve"> </w:t>
      </w:r>
      <w:r w:rsidR="00912AC7" w:rsidRPr="00F63F25">
        <w:rPr>
          <w:rFonts w:ascii="Book Antiqua" w:hAnsi="Book Antiqua"/>
          <w:b/>
          <w:sz w:val="24"/>
          <w:szCs w:val="24"/>
        </w:rPr>
        <w:t xml:space="preserve">according to </w:t>
      </w:r>
      <w:r w:rsidR="000C0422" w:rsidRPr="00F63F25">
        <w:rPr>
          <w:rFonts w:ascii="Book Antiqua" w:hAnsi="Book Antiqua"/>
          <w:b/>
          <w:sz w:val="24"/>
          <w:szCs w:val="24"/>
        </w:rPr>
        <w:t xml:space="preserve">the </w:t>
      </w:r>
      <w:r w:rsidR="00912AC7" w:rsidRPr="00F63F25">
        <w:rPr>
          <w:rFonts w:ascii="Book Antiqua" w:hAnsi="Book Antiqua"/>
          <w:b/>
          <w:kern w:val="0"/>
          <w:sz w:val="24"/>
          <w:szCs w:val="24"/>
        </w:rPr>
        <w:t>2012 revised A</w:t>
      </w:r>
      <w:r w:rsidR="000C0422" w:rsidRPr="00F63F25">
        <w:rPr>
          <w:rFonts w:ascii="Book Antiqua" w:hAnsi="Book Antiqua"/>
          <w:b/>
          <w:kern w:val="0"/>
          <w:sz w:val="24"/>
          <w:szCs w:val="24"/>
        </w:rPr>
        <w:t>tl</w:t>
      </w:r>
      <w:r w:rsidR="00912AC7" w:rsidRPr="00F63F25">
        <w:rPr>
          <w:rFonts w:ascii="Book Antiqua" w:hAnsi="Book Antiqua"/>
          <w:b/>
          <w:kern w:val="0"/>
          <w:sz w:val="24"/>
          <w:szCs w:val="24"/>
        </w:rPr>
        <w:t>anta criteria</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1191"/>
        <w:gridCol w:w="1287"/>
        <w:gridCol w:w="1066"/>
        <w:gridCol w:w="1403"/>
        <w:gridCol w:w="1389"/>
        <w:gridCol w:w="1223"/>
        <w:gridCol w:w="1223"/>
        <w:gridCol w:w="1180"/>
      </w:tblGrid>
      <w:tr w:rsidR="00F63F25" w:rsidRPr="00F63F25" w:rsidTr="00195A9D">
        <w:trPr>
          <w:trHeight w:val="620"/>
        </w:trPr>
        <w:tc>
          <w:tcPr>
            <w:tcW w:w="598" w:type="pct"/>
            <w:tcBorders>
              <w:bottom w:val="single" w:sz="4" w:space="0" w:color="000000"/>
            </w:tcBorders>
          </w:tcPr>
          <w:p w:rsidR="009E54B9" w:rsidRPr="00F63F25" w:rsidRDefault="009E54B9" w:rsidP="0083325B">
            <w:pPr>
              <w:adjustRightInd w:val="0"/>
              <w:snapToGrid w:val="0"/>
              <w:spacing w:line="360" w:lineRule="auto"/>
              <w:rPr>
                <w:rFonts w:ascii="Book Antiqua" w:hAnsi="Book Antiqua"/>
                <w:b/>
                <w:sz w:val="24"/>
                <w:szCs w:val="24"/>
              </w:rPr>
            </w:pPr>
          </w:p>
        </w:tc>
        <w:tc>
          <w:tcPr>
            <w:tcW w:w="646" w:type="pct"/>
            <w:tcBorders>
              <w:bottom w:val="single" w:sz="4" w:space="0" w:color="000000"/>
            </w:tcBorders>
          </w:tcPr>
          <w:p w:rsidR="009E54B9" w:rsidRPr="00F63F25" w:rsidRDefault="009E54B9" w:rsidP="00F63F25">
            <w:pPr>
              <w:adjustRightInd w:val="0"/>
              <w:snapToGrid w:val="0"/>
              <w:spacing w:line="360" w:lineRule="auto"/>
              <w:jc w:val="center"/>
              <w:rPr>
                <w:rFonts w:ascii="Book Antiqua" w:hAnsi="Book Antiqua"/>
                <w:b/>
                <w:sz w:val="24"/>
                <w:szCs w:val="24"/>
              </w:rPr>
            </w:pPr>
            <w:r w:rsidRPr="00F63F25">
              <w:rPr>
                <w:rFonts w:ascii="Book Antiqua" w:hAnsi="Book Antiqua"/>
                <w:b/>
                <w:sz w:val="24"/>
                <w:szCs w:val="24"/>
              </w:rPr>
              <w:t>Cut off</w:t>
            </w:r>
          </w:p>
          <w:p w:rsidR="00085331" w:rsidRPr="00F63F25" w:rsidRDefault="00085331" w:rsidP="00F63F25">
            <w:pPr>
              <w:adjustRightInd w:val="0"/>
              <w:snapToGrid w:val="0"/>
              <w:spacing w:line="360" w:lineRule="auto"/>
              <w:jc w:val="center"/>
              <w:rPr>
                <w:rFonts w:ascii="Book Antiqua" w:hAnsi="Book Antiqua"/>
                <w:b/>
                <w:sz w:val="24"/>
                <w:szCs w:val="24"/>
              </w:rPr>
            </w:pPr>
            <w:r w:rsidRPr="00F63F25">
              <w:rPr>
                <w:rFonts w:ascii="Book Antiqua" w:hAnsi="Book Antiqua"/>
                <w:b/>
                <w:sz w:val="24"/>
                <w:szCs w:val="24"/>
              </w:rPr>
              <w:t>value</w:t>
            </w:r>
          </w:p>
        </w:tc>
        <w:tc>
          <w:tcPr>
            <w:tcW w:w="535" w:type="pct"/>
            <w:tcBorders>
              <w:bottom w:val="single" w:sz="4" w:space="0" w:color="000000"/>
            </w:tcBorders>
          </w:tcPr>
          <w:p w:rsidR="009E54B9" w:rsidRPr="00F63F25" w:rsidRDefault="009E54B9" w:rsidP="00F63F25">
            <w:pPr>
              <w:adjustRightInd w:val="0"/>
              <w:snapToGrid w:val="0"/>
              <w:spacing w:line="360" w:lineRule="auto"/>
              <w:jc w:val="center"/>
              <w:rPr>
                <w:rFonts w:ascii="Book Antiqua" w:hAnsi="Book Antiqua"/>
                <w:b/>
                <w:sz w:val="24"/>
                <w:szCs w:val="24"/>
              </w:rPr>
            </w:pPr>
            <w:r w:rsidRPr="00F63F25">
              <w:rPr>
                <w:rFonts w:ascii="Book Antiqua" w:hAnsi="Book Antiqua"/>
                <w:b/>
                <w:sz w:val="24"/>
                <w:szCs w:val="24"/>
              </w:rPr>
              <w:t>AUC</w:t>
            </w:r>
          </w:p>
        </w:tc>
        <w:tc>
          <w:tcPr>
            <w:tcW w:w="704" w:type="pct"/>
            <w:tcBorders>
              <w:bottom w:val="single" w:sz="4" w:space="0" w:color="000000"/>
            </w:tcBorders>
          </w:tcPr>
          <w:p w:rsidR="00085331" w:rsidRPr="00F63F25" w:rsidRDefault="00085331" w:rsidP="00F63F25">
            <w:pPr>
              <w:adjustRightInd w:val="0"/>
              <w:snapToGrid w:val="0"/>
              <w:spacing w:line="360" w:lineRule="auto"/>
              <w:jc w:val="center"/>
              <w:rPr>
                <w:rFonts w:ascii="Book Antiqua" w:hAnsi="Book Antiqua"/>
                <w:b/>
                <w:sz w:val="24"/>
                <w:szCs w:val="24"/>
              </w:rPr>
            </w:pPr>
            <w:bookmarkStart w:id="829" w:name="OLE_LINK274"/>
            <w:bookmarkStart w:id="830" w:name="OLE_LINK275"/>
            <w:r w:rsidRPr="00F63F25">
              <w:rPr>
                <w:rFonts w:ascii="Book Antiqua" w:hAnsi="Book Antiqua"/>
                <w:b/>
                <w:sz w:val="24"/>
                <w:szCs w:val="24"/>
              </w:rPr>
              <w:t>S</w:t>
            </w:r>
            <w:r w:rsidR="009E54B9" w:rsidRPr="00F63F25">
              <w:rPr>
                <w:rFonts w:ascii="Book Antiqua" w:hAnsi="Book Antiqua"/>
                <w:b/>
                <w:sz w:val="24"/>
                <w:szCs w:val="24"/>
              </w:rPr>
              <w:t>ensitivity</w:t>
            </w:r>
            <w:bookmarkEnd w:id="829"/>
            <w:bookmarkEnd w:id="830"/>
          </w:p>
          <w:p w:rsidR="009E54B9" w:rsidRPr="00F63F25" w:rsidRDefault="00085331" w:rsidP="00F63F25">
            <w:pPr>
              <w:adjustRightInd w:val="0"/>
              <w:snapToGrid w:val="0"/>
              <w:spacing w:line="360" w:lineRule="auto"/>
              <w:jc w:val="center"/>
              <w:rPr>
                <w:rFonts w:ascii="Book Antiqua" w:hAnsi="Book Antiqua"/>
                <w:b/>
                <w:sz w:val="24"/>
                <w:szCs w:val="24"/>
              </w:rPr>
            </w:pPr>
            <w:bookmarkStart w:id="831" w:name="OLE_LINK278"/>
            <w:bookmarkStart w:id="832" w:name="OLE_LINK279"/>
            <w:bookmarkStart w:id="833" w:name="OLE_LINK280"/>
            <w:r w:rsidRPr="00F63F25">
              <w:rPr>
                <w:rFonts w:ascii="Book Antiqua" w:hAnsi="Book Antiqua"/>
                <w:b/>
                <w:sz w:val="24"/>
                <w:szCs w:val="24"/>
              </w:rPr>
              <w:t>(%)</w:t>
            </w:r>
            <w:bookmarkEnd w:id="831"/>
            <w:bookmarkEnd w:id="832"/>
            <w:bookmarkEnd w:id="833"/>
          </w:p>
        </w:tc>
        <w:tc>
          <w:tcPr>
            <w:tcW w:w="697" w:type="pct"/>
            <w:tcBorders>
              <w:bottom w:val="single" w:sz="4" w:space="0" w:color="000000"/>
            </w:tcBorders>
          </w:tcPr>
          <w:p w:rsidR="009E54B9" w:rsidRPr="00F63F25" w:rsidRDefault="009E54B9" w:rsidP="00F63F25">
            <w:pPr>
              <w:adjustRightInd w:val="0"/>
              <w:snapToGrid w:val="0"/>
              <w:spacing w:line="360" w:lineRule="auto"/>
              <w:jc w:val="center"/>
              <w:rPr>
                <w:rFonts w:ascii="Book Antiqua" w:hAnsi="Book Antiqua"/>
                <w:b/>
                <w:sz w:val="24"/>
                <w:szCs w:val="24"/>
              </w:rPr>
            </w:pPr>
            <w:r w:rsidRPr="00F63F25">
              <w:rPr>
                <w:rFonts w:ascii="Book Antiqua" w:hAnsi="Book Antiqua"/>
                <w:b/>
                <w:sz w:val="24"/>
                <w:szCs w:val="24"/>
              </w:rPr>
              <w:t>Specificity</w:t>
            </w:r>
          </w:p>
          <w:p w:rsidR="00085331" w:rsidRPr="00F63F25" w:rsidRDefault="00085331" w:rsidP="00F63F25">
            <w:pPr>
              <w:adjustRightInd w:val="0"/>
              <w:snapToGrid w:val="0"/>
              <w:spacing w:line="360" w:lineRule="auto"/>
              <w:jc w:val="center"/>
              <w:rPr>
                <w:rFonts w:ascii="Book Antiqua" w:hAnsi="Book Antiqua"/>
                <w:b/>
                <w:sz w:val="24"/>
                <w:szCs w:val="24"/>
              </w:rPr>
            </w:pPr>
            <w:r w:rsidRPr="00F63F25">
              <w:rPr>
                <w:rFonts w:ascii="Book Antiqua" w:hAnsi="Book Antiqua"/>
                <w:b/>
                <w:sz w:val="24"/>
                <w:szCs w:val="24"/>
              </w:rPr>
              <w:t>(%)</w:t>
            </w:r>
          </w:p>
        </w:tc>
        <w:tc>
          <w:tcPr>
            <w:tcW w:w="614" w:type="pct"/>
            <w:tcBorders>
              <w:bottom w:val="single" w:sz="4" w:space="0" w:color="000000"/>
            </w:tcBorders>
          </w:tcPr>
          <w:p w:rsidR="009E54B9" w:rsidRPr="00F63F25" w:rsidRDefault="009E54B9" w:rsidP="00F63F25">
            <w:pPr>
              <w:adjustRightInd w:val="0"/>
              <w:snapToGrid w:val="0"/>
              <w:spacing w:line="360" w:lineRule="auto"/>
              <w:jc w:val="center"/>
              <w:rPr>
                <w:rFonts w:ascii="Book Antiqua" w:hAnsi="Book Antiqua"/>
                <w:b/>
                <w:sz w:val="24"/>
                <w:szCs w:val="24"/>
              </w:rPr>
            </w:pPr>
            <w:r w:rsidRPr="00F63F25">
              <w:rPr>
                <w:rFonts w:ascii="Book Antiqua" w:hAnsi="Book Antiqua"/>
                <w:b/>
                <w:sz w:val="24"/>
                <w:szCs w:val="24"/>
              </w:rPr>
              <w:t>PPV</w:t>
            </w:r>
          </w:p>
          <w:p w:rsidR="00085331" w:rsidRPr="00F63F25" w:rsidRDefault="00085331" w:rsidP="00F63F25">
            <w:pPr>
              <w:adjustRightInd w:val="0"/>
              <w:snapToGrid w:val="0"/>
              <w:spacing w:line="360" w:lineRule="auto"/>
              <w:jc w:val="center"/>
              <w:rPr>
                <w:rFonts w:ascii="Book Antiqua" w:hAnsi="Book Antiqua"/>
                <w:b/>
                <w:sz w:val="24"/>
                <w:szCs w:val="24"/>
              </w:rPr>
            </w:pPr>
            <w:r w:rsidRPr="00F63F25">
              <w:rPr>
                <w:rFonts w:ascii="Book Antiqua" w:hAnsi="Book Antiqua"/>
                <w:b/>
                <w:sz w:val="24"/>
                <w:szCs w:val="24"/>
              </w:rPr>
              <w:t>(%)</w:t>
            </w:r>
          </w:p>
        </w:tc>
        <w:tc>
          <w:tcPr>
            <w:tcW w:w="614" w:type="pct"/>
            <w:tcBorders>
              <w:bottom w:val="single" w:sz="4" w:space="0" w:color="000000"/>
            </w:tcBorders>
          </w:tcPr>
          <w:p w:rsidR="009E54B9" w:rsidRPr="00F63F25" w:rsidRDefault="009E54B9" w:rsidP="00F63F25">
            <w:pPr>
              <w:adjustRightInd w:val="0"/>
              <w:snapToGrid w:val="0"/>
              <w:spacing w:line="360" w:lineRule="auto"/>
              <w:jc w:val="center"/>
              <w:rPr>
                <w:rFonts w:ascii="Book Antiqua" w:hAnsi="Book Antiqua"/>
                <w:b/>
                <w:sz w:val="24"/>
                <w:szCs w:val="24"/>
              </w:rPr>
            </w:pPr>
            <w:r w:rsidRPr="00F63F25">
              <w:rPr>
                <w:rFonts w:ascii="Book Antiqua" w:hAnsi="Book Antiqua"/>
                <w:b/>
                <w:sz w:val="24"/>
                <w:szCs w:val="24"/>
              </w:rPr>
              <w:t>NPV</w:t>
            </w:r>
          </w:p>
          <w:p w:rsidR="00085331" w:rsidRPr="00F63F25" w:rsidRDefault="00085331" w:rsidP="00F63F25">
            <w:pPr>
              <w:adjustRightInd w:val="0"/>
              <w:snapToGrid w:val="0"/>
              <w:spacing w:line="360" w:lineRule="auto"/>
              <w:jc w:val="center"/>
              <w:rPr>
                <w:rFonts w:ascii="Book Antiqua" w:hAnsi="Book Antiqua"/>
                <w:b/>
                <w:sz w:val="24"/>
                <w:szCs w:val="24"/>
              </w:rPr>
            </w:pPr>
            <w:r w:rsidRPr="00F63F25">
              <w:rPr>
                <w:rFonts w:ascii="Book Antiqua" w:hAnsi="Book Antiqua"/>
                <w:b/>
                <w:sz w:val="24"/>
                <w:szCs w:val="24"/>
              </w:rPr>
              <w:t>(%)</w:t>
            </w:r>
          </w:p>
        </w:tc>
        <w:tc>
          <w:tcPr>
            <w:tcW w:w="592" w:type="pct"/>
            <w:tcBorders>
              <w:bottom w:val="single" w:sz="4" w:space="0" w:color="000000"/>
            </w:tcBorders>
          </w:tcPr>
          <w:p w:rsidR="009E54B9" w:rsidRPr="00F63F25" w:rsidRDefault="009E54B9" w:rsidP="00F63F25">
            <w:pPr>
              <w:adjustRightInd w:val="0"/>
              <w:snapToGrid w:val="0"/>
              <w:spacing w:line="360" w:lineRule="auto"/>
              <w:jc w:val="center"/>
              <w:rPr>
                <w:rFonts w:ascii="Book Antiqua" w:hAnsi="Book Antiqua"/>
                <w:b/>
                <w:sz w:val="24"/>
                <w:szCs w:val="24"/>
              </w:rPr>
            </w:pPr>
            <w:r w:rsidRPr="00F63F25">
              <w:rPr>
                <w:rFonts w:ascii="Book Antiqua" w:hAnsi="Book Antiqua"/>
                <w:b/>
                <w:sz w:val="24"/>
                <w:szCs w:val="24"/>
              </w:rPr>
              <w:t>Overall</w:t>
            </w:r>
          </w:p>
          <w:p w:rsidR="00767CD4" w:rsidRPr="00F63F25" w:rsidRDefault="00F63F25" w:rsidP="00F63F25">
            <w:pPr>
              <w:adjustRightInd w:val="0"/>
              <w:snapToGrid w:val="0"/>
              <w:spacing w:line="360" w:lineRule="auto"/>
              <w:jc w:val="center"/>
              <w:rPr>
                <w:rFonts w:ascii="Book Antiqua" w:hAnsi="Book Antiqua"/>
                <w:b/>
                <w:sz w:val="24"/>
                <w:szCs w:val="24"/>
              </w:rPr>
            </w:pPr>
            <w:proofErr w:type="gramStart"/>
            <w:r>
              <w:rPr>
                <w:rFonts w:ascii="Book Antiqua" w:hAnsi="Book Antiqua" w:hint="eastAsia"/>
                <w:b/>
                <w:sz w:val="24"/>
                <w:szCs w:val="24"/>
              </w:rPr>
              <w:t>a</w:t>
            </w:r>
            <w:r w:rsidR="00767CD4" w:rsidRPr="00F63F25">
              <w:rPr>
                <w:rFonts w:ascii="Book Antiqua" w:hAnsi="Book Antiqua"/>
                <w:b/>
                <w:sz w:val="24"/>
                <w:szCs w:val="24"/>
              </w:rPr>
              <w:t>ccuracy</w:t>
            </w:r>
            <w:proofErr w:type="gramEnd"/>
            <w:r>
              <w:rPr>
                <w:rFonts w:ascii="Book Antiqua" w:hAnsi="Book Antiqua" w:hint="eastAsia"/>
                <w:b/>
                <w:sz w:val="24"/>
                <w:szCs w:val="24"/>
              </w:rPr>
              <w:t xml:space="preserve"> </w:t>
            </w:r>
            <w:r w:rsidR="005846C7" w:rsidRPr="00F63F25">
              <w:rPr>
                <w:rFonts w:ascii="Book Antiqua" w:hAnsi="Book Antiqua"/>
                <w:b/>
                <w:sz w:val="24"/>
                <w:szCs w:val="24"/>
              </w:rPr>
              <w:t>(%)</w:t>
            </w:r>
          </w:p>
        </w:tc>
      </w:tr>
      <w:tr w:rsidR="00F63F25" w:rsidRPr="00E837BE" w:rsidTr="00195A9D">
        <w:trPr>
          <w:trHeight w:val="620"/>
        </w:trPr>
        <w:tc>
          <w:tcPr>
            <w:tcW w:w="598" w:type="pct"/>
            <w:tcBorders>
              <w:bottom w:val="nil"/>
            </w:tcBorders>
          </w:tcPr>
          <w:p w:rsidR="000740C1" w:rsidRPr="00E837BE" w:rsidRDefault="000740C1" w:rsidP="00F63F25">
            <w:pPr>
              <w:adjustRightInd w:val="0"/>
              <w:snapToGrid w:val="0"/>
              <w:spacing w:line="360" w:lineRule="auto"/>
              <w:jc w:val="left"/>
              <w:rPr>
                <w:rFonts w:ascii="Book Antiqua" w:hAnsi="Book Antiqua"/>
                <w:sz w:val="24"/>
                <w:szCs w:val="24"/>
              </w:rPr>
            </w:pPr>
            <w:r w:rsidRPr="00E837BE">
              <w:rPr>
                <w:rFonts w:ascii="Book Antiqua" w:hAnsi="Book Antiqua"/>
                <w:sz w:val="24"/>
                <w:szCs w:val="24"/>
              </w:rPr>
              <w:t>MPV1</w:t>
            </w:r>
          </w:p>
          <w:p w:rsidR="009E54B9" w:rsidRPr="00E837BE" w:rsidRDefault="009E54B9" w:rsidP="00F63F25">
            <w:pPr>
              <w:adjustRightInd w:val="0"/>
              <w:snapToGrid w:val="0"/>
              <w:spacing w:line="360" w:lineRule="auto"/>
              <w:jc w:val="left"/>
              <w:rPr>
                <w:rFonts w:ascii="Book Antiqua" w:hAnsi="Book Antiqua"/>
                <w:sz w:val="24"/>
                <w:szCs w:val="24"/>
              </w:rPr>
            </w:pPr>
            <w:r w:rsidRPr="00E837BE">
              <w:rPr>
                <w:rFonts w:ascii="Book Antiqua" w:hAnsi="Book Antiqua"/>
                <w:sz w:val="24"/>
                <w:szCs w:val="24"/>
              </w:rPr>
              <w:t>W</w:t>
            </w:r>
            <w:r w:rsidR="00A50EEC" w:rsidRPr="00E837BE">
              <w:rPr>
                <w:rFonts w:ascii="Book Antiqua" w:hAnsi="Book Antiqua"/>
                <w:sz w:val="24"/>
                <w:szCs w:val="24"/>
              </w:rPr>
              <w:t>BC</w:t>
            </w:r>
            <w:r w:rsidRPr="00E837BE">
              <w:rPr>
                <w:rFonts w:ascii="Book Antiqua" w:hAnsi="Book Antiqua"/>
                <w:sz w:val="24"/>
                <w:szCs w:val="24"/>
              </w:rPr>
              <w:t>1</w:t>
            </w:r>
          </w:p>
        </w:tc>
        <w:tc>
          <w:tcPr>
            <w:tcW w:w="646" w:type="pct"/>
            <w:tcBorders>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6.65</w:t>
            </w:r>
          </w:p>
          <w:p w:rsidR="009E54B9" w:rsidRPr="00E837BE" w:rsidRDefault="009E54B9"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13.55</w:t>
            </w:r>
          </w:p>
        </w:tc>
        <w:tc>
          <w:tcPr>
            <w:tcW w:w="535" w:type="pct"/>
            <w:tcBorders>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0.716</w:t>
            </w:r>
          </w:p>
          <w:p w:rsidR="009E54B9" w:rsidRPr="00E837BE" w:rsidRDefault="009E54B9"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0.700</w:t>
            </w:r>
          </w:p>
        </w:tc>
        <w:tc>
          <w:tcPr>
            <w:tcW w:w="704" w:type="pct"/>
            <w:tcBorders>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91</w:t>
            </w:r>
            <w:r w:rsidR="00653E64" w:rsidRPr="00E837BE">
              <w:rPr>
                <w:rFonts w:ascii="Book Antiqua" w:hAnsi="Book Antiqua"/>
                <w:sz w:val="24"/>
                <w:szCs w:val="24"/>
              </w:rPr>
              <w:t>.</w:t>
            </w:r>
            <w:r w:rsidRPr="00E837BE">
              <w:rPr>
                <w:rFonts w:ascii="Book Antiqua" w:hAnsi="Book Antiqua"/>
                <w:sz w:val="24"/>
                <w:szCs w:val="24"/>
              </w:rPr>
              <w:t>8</w:t>
            </w:r>
          </w:p>
          <w:p w:rsidR="009E54B9" w:rsidRPr="00E837BE" w:rsidRDefault="00335467"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60.2</w:t>
            </w:r>
          </w:p>
        </w:tc>
        <w:tc>
          <w:tcPr>
            <w:tcW w:w="697" w:type="pct"/>
            <w:tcBorders>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47</w:t>
            </w:r>
            <w:r w:rsidR="00653E64" w:rsidRPr="00E837BE">
              <w:rPr>
                <w:rFonts w:ascii="Book Antiqua" w:hAnsi="Book Antiqua"/>
                <w:sz w:val="24"/>
                <w:szCs w:val="24"/>
              </w:rPr>
              <w:t>.</w:t>
            </w:r>
            <w:r w:rsidRPr="00E837BE">
              <w:rPr>
                <w:rFonts w:ascii="Book Antiqua" w:hAnsi="Book Antiqua"/>
                <w:sz w:val="24"/>
                <w:szCs w:val="24"/>
              </w:rPr>
              <w:t>4</w:t>
            </w:r>
          </w:p>
          <w:p w:rsidR="009E54B9" w:rsidRPr="00E837BE" w:rsidRDefault="00335467"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78.9</w:t>
            </w:r>
          </w:p>
        </w:tc>
        <w:tc>
          <w:tcPr>
            <w:tcW w:w="614" w:type="pct"/>
            <w:tcBorders>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52.49</w:t>
            </w:r>
          </w:p>
          <w:p w:rsidR="009E54B9" w:rsidRPr="00E837BE" w:rsidRDefault="009E54B9"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27.78</w:t>
            </w:r>
          </w:p>
        </w:tc>
        <w:tc>
          <w:tcPr>
            <w:tcW w:w="614" w:type="pct"/>
            <w:tcBorders>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70.00</w:t>
            </w:r>
          </w:p>
          <w:p w:rsidR="009E54B9" w:rsidRPr="00E837BE" w:rsidRDefault="009E54B9"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93.65</w:t>
            </w:r>
          </w:p>
        </w:tc>
        <w:tc>
          <w:tcPr>
            <w:tcW w:w="592" w:type="pct"/>
            <w:tcBorders>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67.52</w:t>
            </w:r>
          </w:p>
          <w:p w:rsidR="009E54B9" w:rsidRPr="00E837BE" w:rsidRDefault="009E54B9"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63.25</w:t>
            </w:r>
          </w:p>
        </w:tc>
      </w:tr>
      <w:tr w:rsidR="00F63F25" w:rsidRPr="00E837BE" w:rsidTr="00195A9D">
        <w:trPr>
          <w:trHeight w:val="603"/>
        </w:trPr>
        <w:tc>
          <w:tcPr>
            <w:tcW w:w="598" w:type="pct"/>
            <w:tcBorders>
              <w:top w:val="nil"/>
              <w:bottom w:val="nil"/>
            </w:tcBorders>
          </w:tcPr>
          <w:p w:rsidR="009E54B9" w:rsidRPr="00E837BE" w:rsidRDefault="009E54B9" w:rsidP="00F63F25">
            <w:pPr>
              <w:adjustRightInd w:val="0"/>
              <w:snapToGrid w:val="0"/>
              <w:spacing w:line="360" w:lineRule="auto"/>
              <w:jc w:val="left"/>
              <w:rPr>
                <w:rFonts w:ascii="Book Antiqua" w:hAnsi="Book Antiqua"/>
                <w:sz w:val="24"/>
                <w:szCs w:val="24"/>
              </w:rPr>
            </w:pPr>
            <w:bookmarkStart w:id="834" w:name="_Hlk462080838"/>
            <w:r w:rsidRPr="00E837BE">
              <w:rPr>
                <w:rFonts w:ascii="Book Antiqua" w:hAnsi="Book Antiqua"/>
                <w:sz w:val="24"/>
                <w:szCs w:val="24"/>
              </w:rPr>
              <w:t>L</w:t>
            </w:r>
            <w:r w:rsidR="00A50EEC" w:rsidRPr="00E837BE">
              <w:rPr>
                <w:rFonts w:ascii="Book Antiqua" w:hAnsi="Book Antiqua"/>
                <w:sz w:val="24"/>
                <w:szCs w:val="24"/>
              </w:rPr>
              <w:t>DH</w:t>
            </w:r>
            <w:r w:rsidRPr="00E837BE">
              <w:rPr>
                <w:rFonts w:ascii="Book Antiqua" w:hAnsi="Book Antiqua"/>
                <w:sz w:val="24"/>
                <w:szCs w:val="24"/>
              </w:rPr>
              <w:t>1</w:t>
            </w:r>
          </w:p>
        </w:tc>
        <w:tc>
          <w:tcPr>
            <w:tcW w:w="646" w:type="pct"/>
            <w:tcBorders>
              <w:top w:val="nil"/>
              <w:bottom w:val="nil"/>
            </w:tcBorders>
          </w:tcPr>
          <w:p w:rsidR="009E54B9" w:rsidRPr="00E837BE" w:rsidRDefault="00653E64"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239.08</w:t>
            </w:r>
          </w:p>
        </w:tc>
        <w:tc>
          <w:tcPr>
            <w:tcW w:w="535" w:type="pct"/>
            <w:tcBorders>
              <w:top w:val="nil"/>
              <w:bottom w:val="nil"/>
            </w:tcBorders>
          </w:tcPr>
          <w:p w:rsidR="009E54B9" w:rsidRPr="00E837BE" w:rsidRDefault="009E54B9"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0.697</w:t>
            </w:r>
          </w:p>
        </w:tc>
        <w:tc>
          <w:tcPr>
            <w:tcW w:w="704" w:type="pct"/>
            <w:tcBorders>
              <w:top w:val="nil"/>
              <w:bottom w:val="nil"/>
            </w:tcBorders>
          </w:tcPr>
          <w:p w:rsidR="009E54B9" w:rsidRPr="00E837BE" w:rsidRDefault="009E54B9"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73</w:t>
            </w:r>
            <w:r w:rsidR="005846C7" w:rsidRPr="00E837BE">
              <w:rPr>
                <w:rFonts w:ascii="Book Antiqua" w:hAnsi="Book Antiqua"/>
                <w:sz w:val="24"/>
                <w:szCs w:val="24"/>
              </w:rPr>
              <w:t>.</w:t>
            </w:r>
            <w:r w:rsidRPr="00E837BE">
              <w:rPr>
                <w:rFonts w:ascii="Book Antiqua" w:hAnsi="Book Antiqua"/>
                <w:sz w:val="24"/>
                <w:szCs w:val="24"/>
              </w:rPr>
              <w:t>7</w:t>
            </w:r>
          </w:p>
        </w:tc>
        <w:tc>
          <w:tcPr>
            <w:tcW w:w="697" w:type="pct"/>
            <w:tcBorders>
              <w:top w:val="nil"/>
              <w:bottom w:val="nil"/>
            </w:tcBorders>
          </w:tcPr>
          <w:p w:rsidR="009E54B9" w:rsidRPr="00E837BE" w:rsidRDefault="009E54B9"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62</w:t>
            </w:r>
            <w:r w:rsidR="005846C7" w:rsidRPr="00E837BE">
              <w:rPr>
                <w:rFonts w:ascii="Book Antiqua" w:hAnsi="Book Antiqua"/>
                <w:sz w:val="24"/>
                <w:szCs w:val="24"/>
              </w:rPr>
              <w:t>.</w:t>
            </w:r>
            <w:r w:rsidRPr="00E837BE">
              <w:rPr>
                <w:rFonts w:ascii="Book Antiqua" w:hAnsi="Book Antiqua"/>
                <w:sz w:val="24"/>
                <w:szCs w:val="24"/>
              </w:rPr>
              <w:t>2</w:t>
            </w:r>
          </w:p>
        </w:tc>
        <w:tc>
          <w:tcPr>
            <w:tcW w:w="614" w:type="pct"/>
            <w:tcBorders>
              <w:top w:val="nil"/>
              <w:bottom w:val="nil"/>
            </w:tcBorders>
          </w:tcPr>
          <w:p w:rsidR="009E54B9" w:rsidRPr="00E837BE" w:rsidRDefault="009E54B9"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27.45</w:t>
            </w:r>
          </w:p>
        </w:tc>
        <w:tc>
          <w:tcPr>
            <w:tcW w:w="614" w:type="pct"/>
            <w:tcBorders>
              <w:top w:val="nil"/>
              <w:bottom w:val="nil"/>
            </w:tcBorders>
          </w:tcPr>
          <w:p w:rsidR="009E54B9" w:rsidRPr="00E837BE" w:rsidRDefault="009E54B9"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92.42</w:t>
            </w:r>
          </w:p>
        </w:tc>
        <w:tc>
          <w:tcPr>
            <w:tcW w:w="592" w:type="pct"/>
            <w:tcBorders>
              <w:top w:val="nil"/>
              <w:bottom w:val="nil"/>
            </w:tcBorders>
          </w:tcPr>
          <w:p w:rsidR="009E54B9" w:rsidRPr="00E837BE" w:rsidRDefault="009E54B9"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64.1</w:t>
            </w:r>
          </w:p>
        </w:tc>
      </w:tr>
      <w:tr w:rsidR="00F63F25" w:rsidRPr="00E837BE" w:rsidTr="00195A9D">
        <w:trPr>
          <w:trHeight w:val="603"/>
        </w:trPr>
        <w:tc>
          <w:tcPr>
            <w:tcW w:w="598" w:type="pct"/>
            <w:tcBorders>
              <w:top w:val="nil"/>
              <w:bottom w:val="nil"/>
            </w:tcBorders>
          </w:tcPr>
          <w:p w:rsidR="000740C1" w:rsidRPr="00E837BE" w:rsidRDefault="000740C1" w:rsidP="00F63F25">
            <w:pPr>
              <w:adjustRightInd w:val="0"/>
              <w:snapToGrid w:val="0"/>
              <w:spacing w:line="360" w:lineRule="auto"/>
              <w:jc w:val="left"/>
              <w:rPr>
                <w:rFonts w:ascii="Book Antiqua" w:hAnsi="Book Antiqua"/>
                <w:sz w:val="24"/>
                <w:szCs w:val="24"/>
              </w:rPr>
            </w:pPr>
            <w:bookmarkStart w:id="835" w:name="_Hlk465840339"/>
            <w:bookmarkEnd w:id="834"/>
            <w:r w:rsidRPr="00E837BE">
              <w:rPr>
                <w:rFonts w:ascii="Book Antiqua" w:hAnsi="Book Antiqua"/>
                <w:sz w:val="24"/>
                <w:szCs w:val="24"/>
              </w:rPr>
              <w:t>WBC2</w:t>
            </w:r>
          </w:p>
        </w:tc>
        <w:tc>
          <w:tcPr>
            <w:tcW w:w="646" w:type="pct"/>
            <w:tcBorders>
              <w:top w:val="nil"/>
              <w:bottom w:val="nil"/>
            </w:tcBorders>
          </w:tcPr>
          <w:p w:rsidR="000740C1" w:rsidRPr="00E837BE" w:rsidRDefault="00653E64"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12.36</w:t>
            </w:r>
          </w:p>
        </w:tc>
        <w:tc>
          <w:tcPr>
            <w:tcW w:w="535"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0.676</w:t>
            </w:r>
          </w:p>
        </w:tc>
        <w:tc>
          <w:tcPr>
            <w:tcW w:w="70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63.2</w:t>
            </w:r>
          </w:p>
        </w:tc>
        <w:tc>
          <w:tcPr>
            <w:tcW w:w="697"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70.4</w:t>
            </w:r>
          </w:p>
        </w:tc>
        <w:tc>
          <w:tcPr>
            <w:tcW w:w="61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29.27</w:t>
            </w:r>
          </w:p>
        </w:tc>
        <w:tc>
          <w:tcPr>
            <w:tcW w:w="61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90.8</w:t>
            </w:r>
          </w:p>
        </w:tc>
        <w:tc>
          <w:tcPr>
            <w:tcW w:w="592"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69.23</w:t>
            </w:r>
          </w:p>
        </w:tc>
      </w:tr>
      <w:bookmarkEnd w:id="835"/>
      <w:tr w:rsidR="00F63F25" w:rsidRPr="00E837BE" w:rsidTr="00195A9D">
        <w:trPr>
          <w:trHeight w:val="603"/>
        </w:trPr>
        <w:tc>
          <w:tcPr>
            <w:tcW w:w="598" w:type="pct"/>
            <w:tcBorders>
              <w:top w:val="nil"/>
              <w:bottom w:val="nil"/>
            </w:tcBorders>
          </w:tcPr>
          <w:p w:rsidR="000740C1" w:rsidRPr="00E837BE" w:rsidRDefault="000740C1" w:rsidP="00F63F25">
            <w:pPr>
              <w:adjustRightInd w:val="0"/>
              <w:snapToGrid w:val="0"/>
              <w:spacing w:line="360" w:lineRule="auto"/>
              <w:jc w:val="left"/>
              <w:rPr>
                <w:rFonts w:ascii="Book Antiqua" w:hAnsi="Book Antiqua"/>
                <w:sz w:val="24"/>
                <w:szCs w:val="24"/>
              </w:rPr>
            </w:pPr>
            <w:r w:rsidRPr="00E837BE">
              <w:rPr>
                <w:rFonts w:ascii="Book Antiqua" w:hAnsi="Book Antiqua"/>
                <w:sz w:val="24"/>
                <w:szCs w:val="24"/>
              </w:rPr>
              <w:t>LDH2</w:t>
            </w:r>
          </w:p>
        </w:tc>
        <w:tc>
          <w:tcPr>
            <w:tcW w:w="646" w:type="pct"/>
            <w:tcBorders>
              <w:top w:val="nil"/>
              <w:bottom w:val="nil"/>
            </w:tcBorders>
          </w:tcPr>
          <w:p w:rsidR="000740C1" w:rsidRPr="00E837BE" w:rsidRDefault="00653E64"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263.28</w:t>
            </w:r>
          </w:p>
        </w:tc>
        <w:tc>
          <w:tcPr>
            <w:tcW w:w="535"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0.740</w:t>
            </w:r>
          </w:p>
        </w:tc>
        <w:tc>
          <w:tcPr>
            <w:tcW w:w="70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52.6</w:t>
            </w:r>
          </w:p>
        </w:tc>
        <w:tc>
          <w:tcPr>
            <w:tcW w:w="697"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86.7</w:t>
            </w:r>
          </w:p>
        </w:tc>
        <w:tc>
          <w:tcPr>
            <w:tcW w:w="61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43.48</w:t>
            </w:r>
          </w:p>
        </w:tc>
        <w:tc>
          <w:tcPr>
            <w:tcW w:w="61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90.43</w:t>
            </w:r>
          </w:p>
        </w:tc>
        <w:tc>
          <w:tcPr>
            <w:tcW w:w="592"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81.2</w:t>
            </w:r>
          </w:p>
        </w:tc>
      </w:tr>
      <w:tr w:rsidR="00F63F25" w:rsidRPr="00E837BE" w:rsidTr="00195A9D">
        <w:trPr>
          <w:trHeight w:val="603"/>
        </w:trPr>
        <w:tc>
          <w:tcPr>
            <w:tcW w:w="598" w:type="pct"/>
            <w:tcBorders>
              <w:top w:val="nil"/>
              <w:bottom w:val="nil"/>
            </w:tcBorders>
          </w:tcPr>
          <w:p w:rsidR="000740C1" w:rsidRPr="00E837BE" w:rsidRDefault="000740C1" w:rsidP="00F63F25">
            <w:pPr>
              <w:adjustRightInd w:val="0"/>
              <w:snapToGrid w:val="0"/>
              <w:spacing w:line="360" w:lineRule="auto"/>
              <w:jc w:val="left"/>
              <w:rPr>
                <w:rFonts w:ascii="Book Antiqua" w:hAnsi="Book Antiqua"/>
                <w:sz w:val="24"/>
                <w:szCs w:val="24"/>
              </w:rPr>
            </w:pPr>
            <w:r w:rsidRPr="00E837BE">
              <w:rPr>
                <w:rFonts w:ascii="Book Antiqua" w:hAnsi="Book Antiqua"/>
                <w:sz w:val="24"/>
                <w:szCs w:val="24"/>
              </w:rPr>
              <w:t>CRP2</w:t>
            </w:r>
          </w:p>
        </w:tc>
        <w:tc>
          <w:tcPr>
            <w:tcW w:w="646" w:type="pct"/>
            <w:tcBorders>
              <w:top w:val="nil"/>
              <w:bottom w:val="nil"/>
            </w:tcBorders>
          </w:tcPr>
          <w:p w:rsidR="000740C1" w:rsidRPr="00E837BE" w:rsidRDefault="00653E64"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63.50</w:t>
            </w:r>
          </w:p>
        </w:tc>
        <w:tc>
          <w:tcPr>
            <w:tcW w:w="535"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0.667</w:t>
            </w:r>
          </w:p>
        </w:tc>
        <w:tc>
          <w:tcPr>
            <w:tcW w:w="70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78.9</w:t>
            </w:r>
          </w:p>
        </w:tc>
        <w:tc>
          <w:tcPr>
            <w:tcW w:w="697"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49.0</w:t>
            </w:r>
          </w:p>
        </w:tc>
        <w:tc>
          <w:tcPr>
            <w:tcW w:w="61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38.46</w:t>
            </w:r>
          </w:p>
        </w:tc>
        <w:tc>
          <w:tcPr>
            <w:tcW w:w="61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92.31</w:t>
            </w:r>
          </w:p>
        </w:tc>
        <w:tc>
          <w:tcPr>
            <w:tcW w:w="592"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53</w:t>
            </w:r>
          </w:p>
        </w:tc>
      </w:tr>
      <w:tr w:rsidR="00F63F25" w:rsidRPr="00E837BE" w:rsidTr="00195A9D">
        <w:trPr>
          <w:trHeight w:val="603"/>
        </w:trPr>
        <w:tc>
          <w:tcPr>
            <w:tcW w:w="598" w:type="pct"/>
            <w:tcBorders>
              <w:top w:val="nil"/>
              <w:bottom w:val="nil"/>
            </w:tcBorders>
          </w:tcPr>
          <w:p w:rsidR="000740C1" w:rsidRPr="00E837BE" w:rsidRDefault="000740C1" w:rsidP="00F63F25">
            <w:pPr>
              <w:adjustRightInd w:val="0"/>
              <w:snapToGrid w:val="0"/>
              <w:spacing w:line="360" w:lineRule="auto"/>
              <w:jc w:val="left"/>
              <w:rPr>
                <w:rFonts w:ascii="Book Antiqua" w:hAnsi="Book Antiqua"/>
                <w:sz w:val="24"/>
                <w:szCs w:val="24"/>
              </w:rPr>
            </w:pPr>
            <w:r w:rsidRPr="00E837BE">
              <w:rPr>
                <w:rFonts w:ascii="Book Antiqua" w:hAnsi="Book Antiqua"/>
                <w:sz w:val="24"/>
                <w:szCs w:val="24"/>
              </w:rPr>
              <w:t>WBC3</w:t>
            </w:r>
          </w:p>
        </w:tc>
        <w:tc>
          <w:tcPr>
            <w:tcW w:w="646" w:type="pct"/>
            <w:tcBorders>
              <w:top w:val="nil"/>
              <w:bottom w:val="nil"/>
            </w:tcBorders>
          </w:tcPr>
          <w:p w:rsidR="000740C1" w:rsidRPr="00E837BE" w:rsidRDefault="00653E64"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9.32</w:t>
            </w:r>
          </w:p>
        </w:tc>
        <w:tc>
          <w:tcPr>
            <w:tcW w:w="535"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0.735</w:t>
            </w:r>
          </w:p>
        </w:tc>
        <w:tc>
          <w:tcPr>
            <w:tcW w:w="70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78.9</w:t>
            </w:r>
          </w:p>
        </w:tc>
        <w:tc>
          <w:tcPr>
            <w:tcW w:w="697"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65.3</w:t>
            </w:r>
          </w:p>
        </w:tc>
        <w:tc>
          <w:tcPr>
            <w:tcW w:w="61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30.61</w:t>
            </w:r>
          </w:p>
        </w:tc>
        <w:tc>
          <w:tcPr>
            <w:tcW w:w="61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94.12</w:t>
            </w:r>
          </w:p>
        </w:tc>
        <w:tc>
          <w:tcPr>
            <w:tcW w:w="592"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67.52</w:t>
            </w:r>
          </w:p>
        </w:tc>
      </w:tr>
      <w:tr w:rsidR="00F63F25" w:rsidRPr="00E837BE" w:rsidTr="00195A9D">
        <w:trPr>
          <w:trHeight w:val="603"/>
        </w:trPr>
        <w:tc>
          <w:tcPr>
            <w:tcW w:w="598" w:type="pct"/>
            <w:tcBorders>
              <w:top w:val="nil"/>
              <w:bottom w:val="nil"/>
            </w:tcBorders>
          </w:tcPr>
          <w:p w:rsidR="000740C1" w:rsidRPr="00E837BE" w:rsidRDefault="000740C1" w:rsidP="00F63F25">
            <w:pPr>
              <w:adjustRightInd w:val="0"/>
              <w:snapToGrid w:val="0"/>
              <w:spacing w:line="360" w:lineRule="auto"/>
              <w:jc w:val="left"/>
              <w:rPr>
                <w:rFonts w:ascii="Book Antiqua" w:hAnsi="Book Antiqua"/>
                <w:sz w:val="24"/>
                <w:szCs w:val="24"/>
              </w:rPr>
            </w:pPr>
            <w:r w:rsidRPr="00E837BE">
              <w:rPr>
                <w:rFonts w:ascii="Book Antiqua" w:hAnsi="Book Antiqua"/>
                <w:sz w:val="24"/>
                <w:szCs w:val="24"/>
              </w:rPr>
              <w:t>LDH3</w:t>
            </w:r>
          </w:p>
        </w:tc>
        <w:tc>
          <w:tcPr>
            <w:tcW w:w="646" w:type="pct"/>
            <w:tcBorders>
              <w:top w:val="nil"/>
              <w:bottom w:val="nil"/>
            </w:tcBorders>
          </w:tcPr>
          <w:p w:rsidR="000740C1" w:rsidRPr="00E837BE" w:rsidRDefault="00653E64"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260.87</w:t>
            </w:r>
          </w:p>
        </w:tc>
        <w:tc>
          <w:tcPr>
            <w:tcW w:w="535"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0.655</w:t>
            </w:r>
          </w:p>
        </w:tc>
        <w:tc>
          <w:tcPr>
            <w:tcW w:w="70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42.1</w:t>
            </w:r>
          </w:p>
        </w:tc>
        <w:tc>
          <w:tcPr>
            <w:tcW w:w="697"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89.7</w:t>
            </w:r>
          </w:p>
        </w:tc>
        <w:tc>
          <w:tcPr>
            <w:tcW w:w="61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44.44</w:t>
            </w:r>
          </w:p>
        </w:tc>
        <w:tc>
          <w:tcPr>
            <w:tcW w:w="614"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88.89</w:t>
            </w:r>
          </w:p>
        </w:tc>
        <w:tc>
          <w:tcPr>
            <w:tcW w:w="592" w:type="pct"/>
            <w:tcBorders>
              <w:top w:val="nil"/>
              <w:bottom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82.05</w:t>
            </w:r>
          </w:p>
        </w:tc>
      </w:tr>
      <w:tr w:rsidR="00F63F25" w:rsidRPr="00E837BE" w:rsidTr="00195A9D">
        <w:trPr>
          <w:trHeight w:val="603"/>
        </w:trPr>
        <w:tc>
          <w:tcPr>
            <w:tcW w:w="598" w:type="pct"/>
            <w:tcBorders>
              <w:top w:val="nil"/>
            </w:tcBorders>
          </w:tcPr>
          <w:p w:rsidR="000740C1" w:rsidRPr="00E837BE" w:rsidRDefault="000740C1" w:rsidP="00F63F25">
            <w:pPr>
              <w:adjustRightInd w:val="0"/>
              <w:snapToGrid w:val="0"/>
              <w:spacing w:line="360" w:lineRule="auto"/>
              <w:jc w:val="left"/>
              <w:rPr>
                <w:rFonts w:ascii="Book Antiqua" w:hAnsi="Book Antiqua"/>
                <w:sz w:val="24"/>
                <w:szCs w:val="24"/>
              </w:rPr>
            </w:pPr>
            <w:r w:rsidRPr="00E837BE">
              <w:rPr>
                <w:rFonts w:ascii="Book Antiqua" w:hAnsi="Book Antiqua"/>
                <w:sz w:val="24"/>
                <w:szCs w:val="24"/>
              </w:rPr>
              <w:t>CRP3</w:t>
            </w:r>
          </w:p>
        </w:tc>
        <w:tc>
          <w:tcPr>
            <w:tcW w:w="646" w:type="pct"/>
            <w:tcBorders>
              <w:top w:val="nil"/>
            </w:tcBorders>
          </w:tcPr>
          <w:p w:rsidR="000740C1" w:rsidRPr="00E837BE" w:rsidRDefault="000740C1" w:rsidP="00F63F25">
            <w:pPr>
              <w:adjustRightInd w:val="0"/>
              <w:snapToGrid w:val="0"/>
              <w:spacing w:line="360" w:lineRule="auto"/>
              <w:jc w:val="center"/>
              <w:rPr>
                <w:rFonts w:ascii="Book Antiqua" w:hAnsi="Book Antiqua"/>
                <w:sz w:val="24"/>
                <w:szCs w:val="24"/>
              </w:rPr>
            </w:pPr>
            <w:bookmarkStart w:id="836" w:name="OLE_LINK197"/>
            <w:r w:rsidRPr="00E837BE">
              <w:rPr>
                <w:rFonts w:ascii="Book Antiqua" w:hAnsi="Book Antiqua"/>
                <w:sz w:val="24"/>
                <w:szCs w:val="24"/>
              </w:rPr>
              <w:t>206.50</w:t>
            </w:r>
            <w:bookmarkEnd w:id="836"/>
          </w:p>
        </w:tc>
        <w:tc>
          <w:tcPr>
            <w:tcW w:w="535" w:type="pct"/>
            <w:tcBorders>
              <w:top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0.749</w:t>
            </w:r>
          </w:p>
        </w:tc>
        <w:tc>
          <w:tcPr>
            <w:tcW w:w="704" w:type="pct"/>
            <w:tcBorders>
              <w:top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42.1</w:t>
            </w:r>
          </w:p>
        </w:tc>
        <w:tc>
          <w:tcPr>
            <w:tcW w:w="697" w:type="pct"/>
            <w:tcBorders>
              <w:top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95.9</w:t>
            </w:r>
          </w:p>
        </w:tc>
        <w:tc>
          <w:tcPr>
            <w:tcW w:w="614" w:type="pct"/>
            <w:tcBorders>
              <w:top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66.67</w:t>
            </w:r>
          </w:p>
        </w:tc>
        <w:tc>
          <w:tcPr>
            <w:tcW w:w="614" w:type="pct"/>
            <w:tcBorders>
              <w:top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89.52</w:t>
            </w:r>
          </w:p>
        </w:tc>
        <w:tc>
          <w:tcPr>
            <w:tcW w:w="592" w:type="pct"/>
            <w:tcBorders>
              <w:top w:val="nil"/>
            </w:tcBorders>
          </w:tcPr>
          <w:p w:rsidR="000740C1" w:rsidRPr="00E837BE" w:rsidRDefault="000740C1" w:rsidP="00F63F25">
            <w:pPr>
              <w:adjustRightInd w:val="0"/>
              <w:snapToGrid w:val="0"/>
              <w:spacing w:line="360" w:lineRule="auto"/>
              <w:jc w:val="center"/>
              <w:rPr>
                <w:rFonts w:ascii="Book Antiqua" w:hAnsi="Book Antiqua"/>
                <w:sz w:val="24"/>
                <w:szCs w:val="24"/>
              </w:rPr>
            </w:pPr>
            <w:r w:rsidRPr="00E837BE">
              <w:rPr>
                <w:rFonts w:ascii="Book Antiqua" w:hAnsi="Book Antiqua"/>
                <w:sz w:val="24"/>
                <w:szCs w:val="24"/>
              </w:rPr>
              <w:t>87.17</w:t>
            </w:r>
          </w:p>
        </w:tc>
      </w:tr>
    </w:tbl>
    <w:p w:rsidR="00047869" w:rsidRPr="00E837BE" w:rsidRDefault="00195A9D" w:rsidP="0083325B">
      <w:pPr>
        <w:adjustRightInd w:val="0"/>
        <w:snapToGrid w:val="0"/>
        <w:spacing w:line="360" w:lineRule="auto"/>
        <w:rPr>
          <w:rFonts w:ascii="Book Antiqua" w:hAnsi="Book Antiqua"/>
          <w:noProof/>
          <w:sz w:val="24"/>
          <w:szCs w:val="24"/>
        </w:rPr>
      </w:pPr>
      <w:r w:rsidRPr="00195A9D">
        <w:rPr>
          <w:rFonts w:ascii="Book Antiqua" w:hAnsi="Book Antiqua"/>
          <w:kern w:val="0"/>
          <w:sz w:val="24"/>
          <w:szCs w:val="24"/>
        </w:rPr>
        <w:t xml:space="preserve">AUC: Area under curve; PPV: Positive predictive value; NPV: Negative predictive value; MPV: Mean platelet volume; WBC: White </w:t>
      </w:r>
      <w:r w:rsidR="00C20AF5">
        <w:rPr>
          <w:rFonts w:ascii="Book Antiqua" w:hAnsi="Book Antiqua"/>
          <w:kern w:val="0"/>
          <w:sz w:val="24"/>
          <w:szCs w:val="24"/>
        </w:rPr>
        <w:t>blood cell</w:t>
      </w:r>
      <w:r w:rsidRPr="00195A9D">
        <w:rPr>
          <w:rFonts w:ascii="Book Antiqua" w:hAnsi="Book Antiqua"/>
          <w:kern w:val="0"/>
          <w:sz w:val="24"/>
          <w:szCs w:val="24"/>
        </w:rPr>
        <w:t>; LDH: Lactate dehydrogenase; CRP:</w:t>
      </w:r>
      <w:r w:rsidRPr="00195A9D">
        <w:rPr>
          <w:rFonts w:ascii="Book Antiqua" w:hAnsi="Book Antiqua" w:hint="eastAsia"/>
          <w:kern w:val="0"/>
          <w:sz w:val="24"/>
          <w:szCs w:val="24"/>
        </w:rPr>
        <w:t xml:space="preserve"> </w:t>
      </w:r>
      <w:r w:rsidRPr="00195A9D">
        <w:rPr>
          <w:rFonts w:ascii="Book Antiqua" w:hAnsi="Book Antiqua"/>
          <w:kern w:val="0"/>
          <w:sz w:val="24"/>
          <w:szCs w:val="24"/>
        </w:rPr>
        <w:t>C-reactive protein.</w:t>
      </w:r>
    </w:p>
    <w:sectPr w:rsidR="00047869" w:rsidRPr="00E837BE" w:rsidSect="00767CD4">
      <w:headerReference w:type="even" r:id="rId18"/>
      <w:headerReference w:type="default" r:id="rId19"/>
      <w:pgSz w:w="11906" w:h="16838" w:code="9"/>
      <w:pgMar w:top="1440" w:right="1080" w:bottom="1440" w:left="1080" w:header="851" w:footer="992" w:gutter="0"/>
      <w:pgBorders w:offsetFrom="page">
        <w:bottom w:val="single" w:sz="4" w:space="24" w:color="000000"/>
      </w:pgBorders>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9B" w:rsidRDefault="0094359B" w:rsidP="009D3652">
      <w:r>
        <w:separator/>
      </w:r>
    </w:p>
  </w:endnote>
  <w:endnote w:type="continuationSeparator" w:id="0">
    <w:p w:rsidR="0094359B" w:rsidRDefault="0094359B" w:rsidP="009D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ozMinPro-Regular">
    <w:altName w:val="MS Gothic"/>
    <w:panose1 w:val="00000000000000000000"/>
    <w:charset w:val="80"/>
    <w:family w:val="auto"/>
    <w:notTrueType/>
    <w:pitch w:val="default"/>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9B" w:rsidRDefault="0094359B" w:rsidP="009D3652">
      <w:r>
        <w:separator/>
      </w:r>
    </w:p>
  </w:footnote>
  <w:footnote w:type="continuationSeparator" w:id="0">
    <w:p w:rsidR="0094359B" w:rsidRDefault="0094359B" w:rsidP="009D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1A" w:rsidRDefault="007D041A" w:rsidP="00D01A2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1A" w:rsidRDefault="007D041A" w:rsidP="00D01A2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396C"/>
    <w:multiLevelType w:val="hybridMultilevel"/>
    <w:tmpl w:val="7DE2EF42"/>
    <w:lvl w:ilvl="0" w:tplc="9440D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9890C26"/>
    <w:multiLevelType w:val="hybridMultilevel"/>
    <w:tmpl w:val="78E08A66"/>
    <w:lvl w:ilvl="0" w:tplc="EC287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C930DDB"/>
    <w:multiLevelType w:val="hybridMultilevel"/>
    <w:tmpl w:val="E1DAEC4C"/>
    <w:lvl w:ilvl="0" w:tplc="A1E43F4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DC5DF0"/>
    <w:multiLevelType w:val="hybridMultilevel"/>
    <w:tmpl w:val="2CAE9D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52"/>
    <w:rsid w:val="000006DD"/>
    <w:rsid w:val="000009B0"/>
    <w:rsid w:val="00000FEA"/>
    <w:rsid w:val="000010BD"/>
    <w:rsid w:val="00001257"/>
    <w:rsid w:val="00001D96"/>
    <w:rsid w:val="00005051"/>
    <w:rsid w:val="00007CBB"/>
    <w:rsid w:val="000105AB"/>
    <w:rsid w:val="00012148"/>
    <w:rsid w:val="00012514"/>
    <w:rsid w:val="0001302E"/>
    <w:rsid w:val="00013CE8"/>
    <w:rsid w:val="0001457A"/>
    <w:rsid w:val="00015428"/>
    <w:rsid w:val="00022263"/>
    <w:rsid w:val="0002392D"/>
    <w:rsid w:val="00023CE6"/>
    <w:rsid w:val="000241CB"/>
    <w:rsid w:val="00025BDB"/>
    <w:rsid w:val="00026C97"/>
    <w:rsid w:val="0003087C"/>
    <w:rsid w:val="00034FA6"/>
    <w:rsid w:val="00035667"/>
    <w:rsid w:val="00035AE5"/>
    <w:rsid w:val="000379AE"/>
    <w:rsid w:val="0004009D"/>
    <w:rsid w:val="000408CA"/>
    <w:rsid w:val="00042CD4"/>
    <w:rsid w:val="000430D6"/>
    <w:rsid w:val="00045F94"/>
    <w:rsid w:val="00045FB0"/>
    <w:rsid w:val="00047869"/>
    <w:rsid w:val="00047B8F"/>
    <w:rsid w:val="00052301"/>
    <w:rsid w:val="00054513"/>
    <w:rsid w:val="00057106"/>
    <w:rsid w:val="00062E8E"/>
    <w:rsid w:val="000658C3"/>
    <w:rsid w:val="000660EA"/>
    <w:rsid w:val="00070DF9"/>
    <w:rsid w:val="00071012"/>
    <w:rsid w:val="00071F55"/>
    <w:rsid w:val="00072227"/>
    <w:rsid w:val="000734BF"/>
    <w:rsid w:val="000740C1"/>
    <w:rsid w:val="0007484C"/>
    <w:rsid w:val="00075A5F"/>
    <w:rsid w:val="00075CF6"/>
    <w:rsid w:val="00075E9C"/>
    <w:rsid w:val="00076611"/>
    <w:rsid w:val="00076DC1"/>
    <w:rsid w:val="00080476"/>
    <w:rsid w:val="00081436"/>
    <w:rsid w:val="00081CAC"/>
    <w:rsid w:val="000833AF"/>
    <w:rsid w:val="00083EC6"/>
    <w:rsid w:val="00085331"/>
    <w:rsid w:val="0008688A"/>
    <w:rsid w:val="00086B51"/>
    <w:rsid w:val="0009135B"/>
    <w:rsid w:val="00091E05"/>
    <w:rsid w:val="00093310"/>
    <w:rsid w:val="00093C89"/>
    <w:rsid w:val="00096214"/>
    <w:rsid w:val="000A0481"/>
    <w:rsid w:val="000A05C0"/>
    <w:rsid w:val="000A211A"/>
    <w:rsid w:val="000A2984"/>
    <w:rsid w:val="000A31A6"/>
    <w:rsid w:val="000A4059"/>
    <w:rsid w:val="000A42A4"/>
    <w:rsid w:val="000A5215"/>
    <w:rsid w:val="000A6AD5"/>
    <w:rsid w:val="000A6BD1"/>
    <w:rsid w:val="000B05EB"/>
    <w:rsid w:val="000B3B6E"/>
    <w:rsid w:val="000B41AE"/>
    <w:rsid w:val="000B4801"/>
    <w:rsid w:val="000B5858"/>
    <w:rsid w:val="000B742F"/>
    <w:rsid w:val="000C0422"/>
    <w:rsid w:val="000C0623"/>
    <w:rsid w:val="000C268E"/>
    <w:rsid w:val="000C3572"/>
    <w:rsid w:val="000C515C"/>
    <w:rsid w:val="000C6C26"/>
    <w:rsid w:val="000C7617"/>
    <w:rsid w:val="000C7DF9"/>
    <w:rsid w:val="000D2FEF"/>
    <w:rsid w:val="000D7950"/>
    <w:rsid w:val="000E314D"/>
    <w:rsid w:val="000E3DC9"/>
    <w:rsid w:val="000E3F71"/>
    <w:rsid w:val="000E4B9D"/>
    <w:rsid w:val="000E5858"/>
    <w:rsid w:val="000E66D5"/>
    <w:rsid w:val="000F093A"/>
    <w:rsid w:val="000F1474"/>
    <w:rsid w:val="000F2853"/>
    <w:rsid w:val="000F2C1D"/>
    <w:rsid w:val="000F37FD"/>
    <w:rsid w:val="000F3F0D"/>
    <w:rsid w:val="000F4161"/>
    <w:rsid w:val="000F4FC9"/>
    <w:rsid w:val="000F5A53"/>
    <w:rsid w:val="000F6B0D"/>
    <w:rsid w:val="000F6DF8"/>
    <w:rsid w:val="000F6EE1"/>
    <w:rsid w:val="00100701"/>
    <w:rsid w:val="001020FA"/>
    <w:rsid w:val="00105732"/>
    <w:rsid w:val="0010650A"/>
    <w:rsid w:val="00111666"/>
    <w:rsid w:val="00111932"/>
    <w:rsid w:val="00112AF5"/>
    <w:rsid w:val="00114AAA"/>
    <w:rsid w:val="001153B5"/>
    <w:rsid w:val="00116085"/>
    <w:rsid w:val="001161DF"/>
    <w:rsid w:val="001178DF"/>
    <w:rsid w:val="00120A75"/>
    <w:rsid w:val="001233E5"/>
    <w:rsid w:val="00123B4A"/>
    <w:rsid w:val="00123D8F"/>
    <w:rsid w:val="00123EB9"/>
    <w:rsid w:val="001246B3"/>
    <w:rsid w:val="001250C2"/>
    <w:rsid w:val="00126EEF"/>
    <w:rsid w:val="0012780C"/>
    <w:rsid w:val="00127E9C"/>
    <w:rsid w:val="00130A7A"/>
    <w:rsid w:val="00131281"/>
    <w:rsid w:val="001316C7"/>
    <w:rsid w:val="0013176E"/>
    <w:rsid w:val="00132146"/>
    <w:rsid w:val="00133F54"/>
    <w:rsid w:val="00135AC0"/>
    <w:rsid w:val="00136DD4"/>
    <w:rsid w:val="00136F40"/>
    <w:rsid w:val="001379FF"/>
    <w:rsid w:val="0014174C"/>
    <w:rsid w:val="00142125"/>
    <w:rsid w:val="00142C8B"/>
    <w:rsid w:val="00143224"/>
    <w:rsid w:val="001479BA"/>
    <w:rsid w:val="00155047"/>
    <w:rsid w:val="00155719"/>
    <w:rsid w:val="0015589F"/>
    <w:rsid w:val="00160713"/>
    <w:rsid w:val="00163093"/>
    <w:rsid w:val="001642EE"/>
    <w:rsid w:val="0016452A"/>
    <w:rsid w:val="00165537"/>
    <w:rsid w:val="00165644"/>
    <w:rsid w:val="0016769F"/>
    <w:rsid w:val="00167FF3"/>
    <w:rsid w:val="00171F41"/>
    <w:rsid w:val="00173A9E"/>
    <w:rsid w:val="00173BE4"/>
    <w:rsid w:val="00177FAD"/>
    <w:rsid w:val="00180109"/>
    <w:rsid w:val="00180795"/>
    <w:rsid w:val="00182EFF"/>
    <w:rsid w:val="00183D52"/>
    <w:rsid w:val="00183E54"/>
    <w:rsid w:val="001844E3"/>
    <w:rsid w:val="00184C4D"/>
    <w:rsid w:val="00186185"/>
    <w:rsid w:val="0018718B"/>
    <w:rsid w:val="00187BBA"/>
    <w:rsid w:val="00193813"/>
    <w:rsid w:val="00195A9D"/>
    <w:rsid w:val="001A2915"/>
    <w:rsid w:val="001A4976"/>
    <w:rsid w:val="001A5AF3"/>
    <w:rsid w:val="001B00E2"/>
    <w:rsid w:val="001B086D"/>
    <w:rsid w:val="001B1E4E"/>
    <w:rsid w:val="001B2B3F"/>
    <w:rsid w:val="001B45E6"/>
    <w:rsid w:val="001B478F"/>
    <w:rsid w:val="001B4ADE"/>
    <w:rsid w:val="001B6268"/>
    <w:rsid w:val="001C0EE1"/>
    <w:rsid w:val="001C100C"/>
    <w:rsid w:val="001C4D15"/>
    <w:rsid w:val="001C5398"/>
    <w:rsid w:val="001C712F"/>
    <w:rsid w:val="001D028A"/>
    <w:rsid w:val="001D0F4A"/>
    <w:rsid w:val="001D30C9"/>
    <w:rsid w:val="001D4308"/>
    <w:rsid w:val="001D4611"/>
    <w:rsid w:val="001D57AD"/>
    <w:rsid w:val="001D6FE5"/>
    <w:rsid w:val="001E101D"/>
    <w:rsid w:val="001E4083"/>
    <w:rsid w:val="001E4368"/>
    <w:rsid w:val="001E551F"/>
    <w:rsid w:val="001E762F"/>
    <w:rsid w:val="001E7812"/>
    <w:rsid w:val="001E7932"/>
    <w:rsid w:val="001F067E"/>
    <w:rsid w:val="001F15A1"/>
    <w:rsid w:val="001F2402"/>
    <w:rsid w:val="001F5002"/>
    <w:rsid w:val="001F5F57"/>
    <w:rsid w:val="001F64D4"/>
    <w:rsid w:val="001F7697"/>
    <w:rsid w:val="00200CB3"/>
    <w:rsid w:val="00200D68"/>
    <w:rsid w:val="0020221D"/>
    <w:rsid w:val="00202629"/>
    <w:rsid w:val="00202B20"/>
    <w:rsid w:val="00202E1E"/>
    <w:rsid w:val="00203246"/>
    <w:rsid w:val="00203D7A"/>
    <w:rsid w:val="002079FC"/>
    <w:rsid w:val="00210129"/>
    <w:rsid w:val="002139DB"/>
    <w:rsid w:val="00215639"/>
    <w:rsid w:val="00222589"/>
    <w:rsid w:val="0022334B"/>
    <w:rsid w:val="002237FA"/>
    <w:rsid w:val="00223A1F"/>
    <w:rsid w:val="00224C9B"/>
    <w:rsid w:val="002278F6"/>
    <w:rsid w:val="00232A72"/>
    <w:rsid w:val="00235612"/>
    <w:rsid w:val="002358C7"/>
    <w:rsid w:val="00240534"/>
    <w:rsid w:val="002422FE"/>
    <w:rsid w:val="002425EE"/>
    <w:rsid w:val="0024445B"/>
    <w:rsid w:val="002444C4"/>
    <w:rsid w:val="00244BDA"/>
    <w:rsid w:val="0024501E"/>
    <w:rsid w:val="00245336"/>
    <w:rsid w:val="00245C18"/>
    <w:rsid w:val="00245F4B"/>
    <w:rsid w:val="0025214C"/>
    <w:rsid w:val="00252E8B"/>
    <w:rsid w:val="0025306D"/>
    <w:rsid w:val="00256DBA"/>
    <w:rsid w:val="00262916"/>
    <w:rsid w:val="00263642"/>
    <w:rsid w:val="00265AFA"/>
    <w:rsid w:val="00267156"/>
    <w:rsid w:val="002678B3"/>
    <w:rsid w:val="002679E0"/>
    <w:rsid w:val="00267A01"/>
    <w:rsid w:val="00271B7A"/>
    <w:rsid w:val="002740B7"/>
    <w:rsid w:val="002742AC"/>
    <w:rsid w:val="00280BAE"/>
    <w:rsid w:val="00281039"/>
    <w:rsid w:val="00281208"/>
    <w:rsid w:val="002818AE"/>
    <w:rsid w:val="00282AD2"/>
    <w:rsid w:val="002831EB"/>
    <w:rsid w:val="00286261"/>
    <w:rsid w:val="00290A87"/>
    <w:rsid w:val="002915D8"/>
    <w:rsid w:val="00296422"/>
    <w:rsid w:val="00296C15"/>
    <w:rsid w:val="00296EFA"/>
    <w:rsid w:val="00297E9B"/>
    <w:rsid w:val="002A1960"/>
    <w:rsid w:val="002A34AE"/>
    <w:rsid w:val="002A4BA4"/>
    <w:rsid w:val="002A6829"/>
    <w:rsid w:val="002A7ECF"/>
    <w:rsid w:val="002B081B"/>
    <w:rsid w:val="002B279B"/>
    <w:rsid w:val="002B2852"/>
    <w:rsid w:val="002B309D"/>
    <w:rsid w:val="002C0760"/>
    <w:rsid w:val="002C1042"/>
    <w:rsid w:val="002C29B0"/>
    <w:rsid w:val="002C2CA7"/>
    <w:rsid w:val="002C34E1"/>
    <w:rsid w:val="002C415A"/>
    <w:rsid w:val="002C4591"/>
    <w:rsid w:val="002C4BE9"/>
    <w:rsid w:val="002C5B77"/>
    <w:rsid w:val="002C5CC5"/>
    <w:rsid w:val="002C6A62"/>
    <w:rsid w:val="002C75FA"/>
    <w:rsid w:val="002C7763"/>
    <w:rsid w:val="002D0718"/>
    <w:rsid w:val="002D0D01"/>
    <w:rsid w:val="002D0DF0"/>
    <w:rsid w:val="002D1001"/>
    <w:rsid w:val="002D237C"/>
    <w:rsid w:val="002D3C5A"/>
    <w:rsid w:val="002D5B7A"/>
    <w:rsid w:val="002D6186"/>
    <w:rsid w:val="002D629D"/>
    <w:rsid w:val="002D64EF"/>
    <w:rsid w:val="002D6DF0"/>
    <w:rsid w:val="002E13C5"/>
    <w:rsid w:val="002E188B"/>
    <w:rsid w:val="002E2FAD"/>
    <w:rsid w:val="002E3A83"/>
    <w:rsid w:val="002E501B"/>
    <w:rsid w:val="002F47AD"/>
    <w:rsid w:val="002F65AE"/>
    <w:rsid w:val="002F6BF7"/>
    <w:rsid w:val="002F7500"/>
    <w:rsid w:val="002F7FC7"/>
    <w:rsid w:val="00303312"/>
    <w:rsid w:val="00305086"/>
    <w:rsid w:val="0031031A"/>
    <w:rsid w:val="0031251D"/>
    <w:rsid w:val="003129E7"/>
    <w:rsid w:val="00312BE2"/>
    <w:rsid w:val="003152A2"/>
    <w:rsid w:val="0031598F"/>
    <w:rsid w:val="0031794D"/>
    <w:rsid w:val="00320502"/>
    <w:rsid w:val="00324B19"/>
    <w:rsid w:val="00326236"/>
    <w:rsid w:val="00326D74"/>
    <w:rsid w:val="00327D41"/>
    <w:rsid w:val="00335467"/>
    <w:rsid w:val="00336E7D"/>
    <w:rsid w:val="003376A6"/>
    <w:rsid w:val="00340D94"/>
    <w:rsid w:val="00341FAC"/>
    <w:rsid w:val="0034363F"/>
    <w:rsid w:val="00344042"/>
    <w:rsid w:val="00344855"/>
    <w:rsid w:val="00344AC1"/>
    <w:rsid w:val="00345633"/>
    <w:rsid w:val="00346B52"/>
    <w:rsid w:val="00347095"/>
    <w:rsid w:val="0034776E"/>
    <w:rsid w:val="003511A5"/>
    <w:rsid w:val="003517FE"/>
    <w:rsid w:val="00352DA3"/>
    <w:rsid w:val="003530E6"/>
    <w:rsid w:val="0035441F"/>
    <w:rsid w:val="00354E7A"/>
    <w:rsid w:val="003553BB"/>
    <w:rsid w:val="00355E14"/>
    <w:rsid w:val="003563C4"/>
    <w:rsid w:val="0036016B"/>
    <w:rsid w:val="00360313"/>
    <w:rsid w:val="00361BD7"/>
    <w:rsid w:val="00362995"/>
    <w:rsid w:val="00363F27"/>
    <w:rsid w:val="003644BA"/>
    <w:rsid w:val="00366418"/>
    <w:rsid w:val="00372419"/>
    <w:rsid w:val="00373BEC"/>
    <w:rsid w:val="00375998"/>
    <w:rsid w:val="003828A3"/>
    <w:rsid w:val="00386198"/>
    <w:rsid w:val="003943AC"/>
    <w:rsid w:val="003958E3"/>
    <w:rsid w:val="00395FCC"/>
    <w:rsid w:val="00396465"/>
    <w:rsid w:val="00397269"/>
    <w:rsid w:val="00397BEF"/>
    <w:rsid w:val="003A0172"/>
    <w:rsid w:val="003A0A29"/>
    <w:rsid w:val="003A255F"/>
    <w:rsid w:val="003A28C4"/>
    <w:rsid w:val="003A3903"/>
    <w:rsid w:val="003A50C2"/>
    <w:rsid w:val="003A613E"/>
    <w:rsid w:val="003A76C8"/>
    <w:rsid w:val="003A7F11"/>
    <w:rsid w:val="003B0A08"/>
    <w:rsid w:val="003B3389"/>
    <w:rsid w:val="003B4FE8"/>
    <w:rsid w:val="003B5142"/>
    <w:rsid w:val="003B5191"/>
    <w:rsid w:val="003B714D"/>
    <w:rsid w:val="003C01FE"/>
    <w:rsid w:val="003C1F2F"/>
    <w:rsid w:val="003C2477"/>
    <w:rsid w:val="003C36B2"/>
    <w:rsid w:val="003C42BD"/>
    <w:rsid w:val="003C456F"/>
    <w:rsid w:val="003C50B0"/>
    <w:rsid w:val="003C52F3"/>
    <w:rsid w:val="003D22A4"/>
    <w:rsid w:val="003D2AE4"/>
    <w:rsid w:val="003D2B3C"/>
    <w:rsid w:val="003D2E72"/>
    <w:rsid w:val="003D5583"/>
    <w:rsid w:val="003D6A37"/>
    <w:rsid w:val="003D76AE"/>
    <w:rsid w:val="003D7D5F"/>
    <w:rsid w:val="003E06F6"/>
    <w:rsid w:val="003E0991"/>
    <w:rsid w:val="003E3430"/>
    <w:rsid w:val="003E41D7"/>
    <w:rsid w:val="003E42E2"/>
    <w:rsid w:val="003E54B4"/>
    <w:rsid w:val="003E5935"/>
    <w:rsid w:val="003E6B06"/>
    <w:rsid w:val="003F0C1F"/>
    <w:rsid w:val="003F23EC"/>
    <w:rsid w:val="003F3D10"/>
    <w:rsid w:val="003F49CC"/>
    <w:rsid w:val="00402846"/>
    <w:rsid w:val="00402EE3"/>
    <w:rsid w:val="00407229"/>
    <w:rsid w:val="00412CBF"/>
    <w:rsid w:val="00414E5D"/>
    <w:rsid w:val="00414FB6"/>
    <w:rsid w:val="0041644D"/>
    <w:rsid w:val="00416B1A"/>
    <w:rsid w:val="0041713D"/>
    <w:rsid w:val="004205B5"/>
    <w:rsid w:val="0042088E"/>
    <w:rsid w:val="00422C28"/>
    <w:rsid w:val="004236A7"/>
    <w:rsid w:val="00425AEA"/>
    <w:rsid w:val="004268C5"/>
    <w:rsid w:val="004305DF"/>
    <w:rsid w:val="00434DA0"/>
    <w:rsid w:val="00435417"/>
    <w:rsid w:val="004365E3"/>
    <w:rsid w:val="00441F57"/>
    <w:rsid w:val="0044341E"/>
    <w:rsid w:val="00443E27"/>
    <w:rsid w:val="00446141"/>
    <w:rsid w:val="00447331"/>
    <w:rsid w:val="00451AEA"/>
    <w:rsid w:val="004527D1"/>
    <w:rsid w:val="00456D9F"/>
    <w:rsid w:val="0046034E"/>
    <w:rsid w:val="004609D4"/>
    <w:rsid w:val="00463511"/>
    <w:rsid w:val="004650BC"/>
    <w:rsid w:val="004661BC"/>
    <w:rsid w:val="00466461"/>
    <w:rsid w:val="00471CCB"/>
    <w:rsid w:val="00472806"/>
    <w:rsid w:val="00475328"/>
    <w:rsid w:val="00476E08"/>
    <w:rsid w:val="00476E48"/>
    <w:rsid w:val="00477206"/>
    <w:rsid w:val="004801AA"/>
    <w:rsid w:val="004806A4"/>
    <w:rsid w:val="004807B5"/>
    <w:rsid w:val="004851F1"/>
    <w:rsid w:val="00485DCA"/>
    <w:rsid w:val="00485E09"/>
    <w:rsid w:val="00487121"/>
    <w:rsid w:val="004916CC"/>
    <w:rsid w:val="00491F14"/>
    <w:rsid w:val="00493CD9"/>
    <w:rsid w:val="00494284"/>
    <w:rsid w:val="0049499D"/>
    <w:rsid w:val="00496A2E"/>
    <w:rsid w:val="004A06EA"/>
    <w:rsid w:val="004A0722"/>
    <w:rsid w:val="004A0B25"/>
    <w:rsid w:val="004A25A9"/>
    <w:rsid w:val="004A3713"/>
    <w:rsid w:val="004A3C13"/>
    <w:rsid w:val="004A5048"/>
    <w:rsid w:val="004A5DE9"/>
    <w:rsid w:val="004A6075"/>
    <w:rsid w:val="004B1295"/>
    <w:rsid w:val="004B1C52"/>
    <w:rsid w:val="004B1E38"/>
    <w:rsid w:val="004B2ABE"/>
    <w:rsid w:val="004B3E16"/>
    <w:rsid w:val="004B3F72"/>
    <w:rsid w:val="004B5AD9"/>
    <w:rsid w:val="004C01D4"/>
    <w:rsid w:val="004C07D0"/>
    <w:rsid w:val="004C2F80"/>
    <w:rsid w:val="004C37EA"/>
    <w:rsid w:val="004C3AE7"/>
    <w:rsid w:val="004C4725"/>
    <w:rsid w:val="004C6BAD"/>
    <w:rsid w:val="004D1569"/>
    <w:rsid w:val="004D19EF"/>
    <w:rsid w:val="004D312B"/>
    <w:rsid w:val="004D4FBF"/>
    <w:rsid w:val="004E1750"/>
    <w:rsid w:val="004E3BA9"/>
    <w:rsid w:val="004E67E0"/>
    <w:rsid w:val="004E7BE6"/>
    <w:rsid w:val="004E7BFD"/>
    <w:rsid w:val="004F158E"/>
    <w:rsid w:val="004F4A39"/>
    <w:rsid w:val="005008E9"/>
    <w:rsid w:val="00501001"/>
    <w:rsid w:val="0050151C"/>
    <w:rsid w:val="005038D6"/>
    <w:rsid w:val="005039CA"/>
    <w:rsid w:val="005040B7"/>
    <w:rsid w:val="00505C6F"/>
    <w:rsid w:val="00511DB1"/>
    <w:rsid w:val="00513C17"/>
    <w:rsid w:val="00517DFF"/>
    <w:rsid w:val="0052055C"/>
    <w:rsid w:val="0052303E"/>
    <w:rsid w:val="005236B0"/>
    <w:rsid w:val="005239D7"/>
    <w:rsid w:val="005251BA"/>
    <w:rsid w:val="00530590"/>
    <w:rsid w:val="00532EFD"/>
    <w:rsid w:val="00533010"/>
    <w:rsid w:val="0054039D"/>
    <w:rsid w:val="00540460"/>
    <w:rsid w:val="0054276C"/>
    <w:rsid w:val="00542EE4"/>
    <w:rsid w:val="00543022"/>
    <w:rsid w:val="0054337E"/>
    <w:rsid w:val="0054393C"/>
    <w:rsid w:val="00544020"/>
    <w:rsid w:val="00544B09"/>
    <w:rsid w:val="00547347"/>
    <w:rsid w:val="00550DDA"/>
    <w:rsid w:val="00554C66"/>
    <w:rsid w:val="00555E6A"/>
    <w:rsid w:val="0055624B"/>
    <w:rsid w:val="005566B2"/>
    <w:rsid w:val="00556D0E"/>
    <w:rsid w:val="00561002"/>
    <w:rsid w:val="00561165"/>
    <w:rsid w:val="00562BE9"/>
    <w:rsid w:val="00563509"/>
    <w:rsid w:val="005658B2"/>
    <w:rsid w:val="00570528"/>
    <w:rsid w:val="00570D4F"/>
    <w:rsid w:val="00571711"/>
    <w:rsid w:val="00571A76"/>
    <w:rsid w:val="005732B4"/>
    <w:rsid w:val="00574F14"/>
    <w:rsid w:val="00575E62"/>
    <w:rsid w:val="00576C49"/>
    <w:rsid w:val="00577BA6"/>
    <w:rsid w:val="00580609"/>
    <w:rsid w:val="00581379"/>
    <w:rsid w:val="00582BD8"/>
    <w:rsid w:val="00583214"/>
    <w:rsid w:val="005846C7"/>
    <w:rsid w:val="0058629C"/>
    <w:rsid w:val="005907DC"/>
    <w:rsid w:val="00590FEB"/>
    <w:rsid w:val="005910F2"/>
    <w:rsid w:val="00591A59"/>
    <w:rsid w:val="00592AD8"/>
    <w:rsid w:val="005A01BA"/>
    <w:rsid w:val="005A02C3"/>
    <w:rsid w:val="005A4734"/>
    <w:rsid w:val="005A745F"/>
    <w:rsid w:val="005A7CB0"/>
    <w:rsid w:val="005B0F59"/>
    <w:rsid w:val="005B1326"/>
    <w:rsid w:val="005B29E6"/>
    <w:rsid w:val="005B41B0"/>
    <w:rsid w:val="005B45B8"/>
    <w:rsid w:val="005B54C4"/>
    <w:rsid w:val="005B6C42"/>
    <w:rsid w:val="005B7598"/>
    <w:rsid w:val="005B7A8D"/>
    <w:rsid w:val="005B7BCF"/>
    <w:rsid w:val="005B7E58"/>
    <w:rsid w:val="005C01BA"/>
    <w:rsid w:val="005C1866"/>
    <w:rsid w:val="005C2737"/>
    <w:rsid w:val="005C6878"/>
    <w:rsid w:val="005C6CBA"/>
    <w:rsid w:val="005D128D"/>
    <w:rsid w:val="005D36AF"/>
    <w:rsid w:val="005D5094"/>
    <w:rsid w:val="005D63F5"/>
    <w:rsid w:val="005D65B7"/>
    <w:rsid w:val="005E0A84"/>
    <w:rsid w:val="005E2C3B"/>
    <w:rsid w:val="005E42EF"/>
    <w:rsid w:val="005E50FD"/>
    <w:rsid w:val="005E6DB7"/>
    <w:rsid w:val="005E7607"/>
    <w:rsid w:val="005E78D2"/>
    <w:rsid w:val="005F0AF1"/>
    <w:rsid w:val="005F3A08"/>
    <w:rsid w:val="005F4366"/>
    <w:rsid w:val="005F46BA"/>
    <w:rsid w:val="005F68BF"/>
    <w:rsid w:val="005F7000"/>
    <w:rsid w:val="005F74FA"/>
    <w:rsid w:val="00606C42"/>
    <w:rsid w:val="00610266"/>
    <w:rsid w:val="00615A2B"/>
    <w:rsid w:val="006170C3"/>
    <w:rsid w:val="006174BD"/>
    <w:rsid w:val="00617FCD"/>
    <w:rsid w:val="00621554"/>
    <w:rsid w:val="0062439F"/>
    <w:rsid w:val="00627985"/>
    <w:rsid w:val="00631197"/>
    <w:rsid w:val="00631949"/>
    <w:rsid w:val="00631EB8"/>
    <w:rsid w:val="0063216F"/>
    <w:rsid w:val="006336F2"/>
    <w:rsid w:val="00634F13"/>
    <w:rsid w:val="006377C9"/>
    <w:rsid w:val="00637AE1"/>
    <w:rsid w:val="00640077"/>
    <w:rsid w:val="006424FF"/>
    <w:rsid w:val="006426D2"/>
    <w:rsid w:val="006442AC"/>
    <w:rsid w:val="00644523"/>
    <w:rsid w:val="0064767F"/>
    <w:rsid w:val="006478AE"/>
    <w:rsid w:val="00650209"/>
    <w:rsid w:val="00651C3F"/>
    <w:rsid w:val="00652256"/>
    <w:rsid w:val="006534D4"/>
    <w:rsid w:val="0065368A"/>
    <w:rsid w:val="00653862"/>
    <w:rsid w:val="00653E64"/>
    <w:rsid w:val="006541E6"/>
    <w:rsid w:val="00654960"/>
    <w:rsid w:val="00654AED"/>
    <w:rsid w:val="006557A4"/>
    <w:rsid w:val="006564FB"/>
    <w:rsid w:val="00657FB4"/>
    <w:rsid w:val="00662772"/>
    <w:rsid w:val="00662B93"/>
    <w:rsid w:val="006631C9"/>
    <w:rsid w:val="006639C3"/>
    <w:rsid w:val="00663DA0"/>
    <w:rsid w:val="00665714"/>
    <w:rsid w:val="00666872"/>
    <w:rsid w:val="00667E9D"/>
    <w:rsid w:val="00671484"/>
    <w:rsid w:val="006715BE"/>
    <w:rsid w:val="0067161F"/>
    <w:rsid w:val="006721D4"/>
    <w:rsid w:val="00672F0A"/>
    <w:rsid w:val="006735A2"/>
    <w:rsid w:val="006735D5"/>
    <w:rsid w:val="006747F7"/>
    <w:rsid w:val="00674F71"/>
    <w:rsid w:val="0067716E"/>
    <w:rsid w:val="00677934"/>
    <w:rsid w:val="00677F36"/>
    <w:rsid w:val="00680086"/>
    <w:rsid w:val="00682EAA"/>
    <w:rsid w:val="0068356A"/>
    <w:rsid w:val="00683F4A"/>
    <w:rsid w:val="00685514"/>
    <w:rsid w:val="00686083"/>
    <w:rsid w:val="006919FD"/>
    <w:rsid w:val="00691A6E"/>
    <w:rsid w:val="00691CDB"/>
    <w:rsid w:val="0069383A"/>
    <w:rsid w:val="00695ADA"/>
    <w:rsid w:val="00697C0D"/>
    <w:rsid w:val="006A0133"/>
    <w:rsid w:val="006A166C"/>
    <w:rsid w:val="006A1CB1"/>
    <w:rsid w:val="006A21CB"/>
    <w:rsid w:val="006A2458"/>
    <w:rsid w:val="006A27BC"/>
    <w:rsid w:val="006A5D2D"/>
    <w:rsid w:val="006A608D"/>
    <w:rsid w:val="006A683B"/>
    <w:rsid w:val="006B0FCF"/>
    <w:rsid w:val="006B1A6C"/>
    <w:rsid w:val="006B30E9"/>
    <w:rsid w:val="006B7150"/>
    <w:rsid w:val="006B7590"/>
    <w:rsid w:val="006C0D6A"/>
    <w:rsid w:val="006C14D4"/>
    <w:rsid w:val="006C2A05"/>
    <w:rsid w:val="006C342A"/>
    <w:rsid w:val="006C528D"/>
    <w:rsid w:val="006C6674"/>
    <w:rsid w:val="006C677C"/>
    <w:rsid w:val="006C7E4D"/>
    <w:rsid w:val="006D1B5C"/>
    <w:rsid w:val="006D2AFB"/>
    <w:rsid w:val="006D365D"/>
    <w:rsid w:val="006D5811"/>
    <w:rsid w:val="006D69D8"/>
    <w:rsid w:val="006D6B7D"/>
    <w:rsid w:val="006E362F"/>
    <w:rsid w:val="006E36A5"/>
    <w:rsid w:val="006E48DD"/>
    <w:rsid w:val="006E61A5"/>
    <w:rsid w:val="006F0FBC"/>
    <w:rsid w:val="006F26BC"/>
    <w:rsid w:val="006F28BF"/>
    <w:rsid w:val="006F43C4"/>
    <w:rsid w:val="006F5500"/>
    <w:rsid w:val="006F5CCC"/>
    <w:rsid w:val="006F7511"/>
    <w:rsid w:val="00700469"/>
    <w:rsid w:val="007009EF"/>
    <w:rsid w:val="0070412B"/>
    <w:rsid w:val="00706A6E"/>
    <w:rsid w:val="00710F0E"/>
    <w:rsid w:val="00712D97"/>
    <w:rsid w:val="00712E29"/>
    <w:rsid w:val="00713D1D"/>
    <w:rsid w:val="0071609F"/>
    <w:rsid w:val="007177C0"/>
    <w:rsid w:val="00720C34"/>
    <w:rsid w:val="007217C3"/>
    <w:rsid w:val="00725E31"/>
    <w:rsid w:val="00726994"/>
    <w:rsid w:val="00730A13"/>
    <w:rsid w:val="007313C1"/>
    <w:rsid w:val="007320C3"/>
    <w:rsid w:val="00732577"/>
    <w:rsid w:val="007334C8"/>
    <w:rsid w:val="00733687"/>
    <w:rsid w:val="00734C5E"/>
    <w:rsid w:val="007365CC"/>
    <w:rsid w:val="00736A77"/>
    <w:rsid w:val="0074315C"/>
    <w:rsid w:val="007502BA"/>
    <w:rsid w:val="007515D1"/>
    <w:rsid w:val="007536BD"/>
    <w:rsid w:val="0075390D"/>
    <w:rsid w:val="0075587D"/>
    <w:rsid w:val="0075601A"/>
    <w:rsid w:val="00761030"/>
    <w:rsid w:val="00762CE5"/>
    <w:rsid w:val="00763AB4"/>
    <w:rsid w:val="00767CD4"/>
    <w:rsid w:val="00771089"/>
    <w:rsid w:val="007716AC"/>
    <w:rsid w:val="00774F73"/>
    <w:rsid w:val="00775A52"/>
    <w:rsid w:val="0077758B"/>
    <w:rsid w:val="00784B4A"/>
    <w:rsid w:val="00786257"/>
    <w:rsid w:val="00792DFE"/>
    <w:rsid w:val="00796602"/>
    <w:rsid w:val="00796BEE"/>
    <w:rsid w:val="00797392"/>
    <w:rsid w:val="007978F8"/>
    <w:rsid w:val="007A2606"/>
    <w:rsid w:val="007A264A"/>
    <w:rsid w:val="007A38B8"/>
    <w:rsid w:val="007A48C8"/>
    <w:rsid w:val="007A702D"/>
    <w:rsid w:val="007A7BA8"/>
    <w:rsid w:val="007B0C2F"/>
    <w:rsid w:val="007B0F79"/>
    <w:rsid w:val="007B4FAB"/>
    <w:rsid w:val="007B53B9"/>
    <w:rsid w:val="007B571D"/>
    <w:rsid w:val="007B64E4"/>
    <w:rsid w:val="007C01C1"/>
    <w:rsid w:val="007C04C6"/>
    <w:rsid w:val="007C2B6C"/>
    <w:rsid w:val="007C3F4C"/>
    <w:rsid w:val="007C7230"/>
    <w:rsid w:val="007D0158"/>
    <w:rsid w:val="007D041A"/>
    <w:rsid w:val="007D1DAE"/>
    <w:rsid w:val="007D20A9"/>
    <w:rsid w:val="007D37DE"/>
    <w:rsid w:val="007D53B3"/>
    <w:rsid w:val="007D72A6"/>
    <w:rsid w:val="007E2F39"/>
    <w:rsid w:val="007E2FE0"/>
    <w:rsid w:val="007E395D"/>
    <w:rsid w:val="007E7858"/>
    <w:rsid w:val="007F0ECD"/>
    <w:rsid w:val="007F14FA"/>
    <w:rsid w:val="007F2990"/>
    <w:rsid w:val="007F2C1A"/>
    <w:rsid w:val="007F34D9"/>
    <w:rsid w:val="007F5467"/>
    <w:rsid w:val="007F65AA"/>
    <w:rsid w:val="007F6B3D"/>
    <w:rsid w:val="007F7E94"/>
    <w:rsid w:val="00800493"/>
    <w:rsid w:val="00800741"/>
    <w:rsid w:val="00801306"/>
    <w:rsid w:val="00804D8B"/>
    <w:rsid w:val="00807A09"/>
    <w:rsid w:val="00815330"/>
    <w:rsid w:val="00820835"/>
    <w:rsid w:val="00820B91"/>
    <w:rsid w:val="008216E2"/>
    <w:rsid w:val="00822E83"/>
    <w:rsid w:val="00827680"/>
    <w:rsid w:val="0083103B"/>
    <w:rsid w:val="008310A8"/>
    <w:rsid w:val="00831B4C"/>
    <w:rsid w:val="0083325B"/>
    <w:rsid w:val="008333B5"/>
    <w:rsid w:val="00833B98"/>
    <w:rsid w:val="00836284"/>
    <w:rsid w:val="00836A38"/>
    <w:rsid w:val="00841B97"/>
    <w:rsid w:val="008431CF"/>
    <w:rsid w:val="00844111"/>
    <w:rsid w:val="00846E1A"/>
    <w:rsid w:val="00852467"/>
    <w:rsid w:val="00852861"/>
    <w:rsid w:val="00852DE7"/>
    <w:rsid w:val="00854831"/>
    <w:rsid w:val="008550C2"/>
    <w:rsid w:val="0085688F"/>
    <w:rsid w:val="00856CBC"/>
    <w:rsid w:val="0086003F"/>
    <w:rsid w:val="00864092"/>
    <w:rsid w:val="00866E96"/>
    <w:rsid w:val="00867C56"/>
    <w:rsid w:val="008702EF"/>
    <w:rsid w:val="00871140"/>
    <w:rsid w:val="00871893"/>
    <w:rsid w:val="0087364F"/>
    <w:rsid w:val="00875F23"/>
    <w:rsid w:val="00876BFA"/>
    <w:rsid w:val="008771BE"/>
    <w:rsid w:val="00881423"/>
    <w:rsid w:val="00882B7E"/>
    <w:rsid w:val="008904B4"/>
    <w:rsid w:val="0089231D"/>
    <w:rsid w:val="008934CF"/>
    <w:rsid w:val="00896156"/>
    <w:rsid w:val="00896826"/>
    <w:rsid w:val="008971B9"/>
    <w:rsid w:val="0089760D"/>
    <w:rsid w:val="008A1E76"/>
    <w:rsid w:val="008A2294"/>
    <w:rsid w:val="008A267E"/>
    <w:rsid w:val="008A3969"/>
    <w:rsid w:val="008A5A8D"/>
    <w:rsid w:val="008A77E4"/>
    <w:rsid w:val="008B234E"/>
    <w:rsid w:val="008B3674"/>
    <w:rsid w:val="008B4D7C"/>
    <w:rsid w:val="008B5C4B"/>
    <w:rsid w:val="008B6016"/>
    <w:rsid w:val="008B719C"/>
    <w:rsid w:val="008B7F17"/>
    <w:rsid w:val="008C09B1"/>
    <w:rsid w:val="008C0D24"/>
    <w:rsid w:val="008C3B69"/>
    <w:rsid w:val="008C4D8C"/>
    <w:rsid w:val="008C62BE"/>
    <w:rsid w:val="008C765E"/>
    <w:rsid w:val="008D1549"/>
    <w:rsid w:val="008D27D0"/>
    <w:rsid w:val="008E0E28"/>
    <w:rsid w:val="008E21B8"/>
    <w:rsid w:val="008E2846"/>
    <w:rsid w:val="008E4816"/>
    <w:rsid w:val="008E69B9"/>
    <w:rsid w:val="008F11C8"/>
    <w:rsid w:val="008F2304"/>
    <w:rsid w:val="008F25F0"/>
    <w:rsid w:val="008F2B18"/>
    <w:rsid w:val="008F4698"/>
    <w:rsid w:val="008F48BD"/>
    <w:rsid w:val="008F4CC2"/>
    <w:rsid w:val="0090239E"/>
    <w:rsid w:val="00902CC3"/>
    <w:rsid w:val="009033CD"/>
    <w:rsid w:val="00906CBB"/>
    <w:rsid w:val="0090748B"/>
    <w:rsid w:val="009119A7"/>
    <w:rsid w:val="00912AC7"/>
    <w:rsid w:val="00912AEC"/>
    <w:rsid w:val="009140C5"/>
    <w:rsid w:val="00914576"/>
    <w:rsid w:val="0091486B"/>
    <w:rsid w:val="00915741"/>
    <w:rsid w:val="009200B1"/>
    <w:rsid w:val="0092019F"/>
    <w:rsid w:val="00922055"/>
    <w:rsid w:val="00922ADB"/>
    <w:rsid w:val="00924F1A"/>
    <w:rsid w:val="00927752"/>
    <w:rsid w:val="0093417D"/>
    <w:rsid w:val="00934973"/>
    <w:rsid w:val="00935296"/>
    <w:rsid w:val="0094004E"/>
    <w:rsid w:val="0094043E"/>
    <w:rsid w:val="0094263F"/>
    <w:rsid w:val="0094292A"/>
    <w:rsid w:val="0094359B"/>
    <w:rsid w:val="0094433F"/>
    <w:rsid w:val="009463DA"/>
    <w:rsid w:val="00947072"/>
    <w:rsid w:val="00951AD1"/>
    <w:rsid w:val="00951B45"/>
    <w:rsid w:val="0095231C"/>
    <w:rsid w:val="0095331A"/>
    <w:rsid w:val="009537BE"/>
    <w:rsid w:val="0095682E"/>
    <w:rsid w:val="00960765"/>
    <w:rsid w:val="009647EA"/>
    <w:rsid w:val="00964833"/>
    <w:rsid w:val="00964874"/>
    <w:rsid w:val="00964A50"/>
    <w:rsid w:val="00965AE5"/>
    <w:rsid w:val="00966385"/>
    <w:rsid w:val="00966568"/>
    <w:rsid w:val="009709D3"/>
    <w:rsid w:val="009712BC"/>
    <w:rsid w:val="00974026"/>
    <w:rsid w:val="00974852"/>
    <w:rsid w:val="009751F2"/>
    <w:rsid w:val="00975532"/>
    <w:rsid w:val="00975575"/>
    <w:rsid w:val="00975D6C"/>
    <w:rsid w:val="00976739"/>
    <w:rsid w:val="009769D0"/>
    <w:rsid w:val="00977DAE"/>
    <w:rsid w:val="009809E3"/>
    <w:rsid w:val="00984482"/>
    <w:rsid w:val="00987D09"/>
    <w:rsid w:val="00990139"/>
    <w:rsid w:val="009912F2"/>
    <w:rsid w:val="00992A87"/>
    <w:rsid w:val="00992F48"/>
    <w:rsid w:val="0099386B"/>
    <w:rsid w:val="009938E0"/>
    <w:rsid w:val="009963E8"/>
    <w:rsid w:val="00997077"/>
    <w:rsid w:val="009974A7"/>
    <w:rsid w:val="00997738"/>
    <w:rsid w:val="009978EE"/>
    <w:rsid w:val="009A3E94"/>
    <w:rsid w:val="009A5862"/>
    <w:rsid w:val="009A5BA8"/>
    <w:rsid w:val="009A6CD3"/>
    <w:rsid w:val="009B1157"/>
    <w:rsid w:val="009B3CAD"/>
    <w:rsid w:val="009B4E5F"/>
    <w:rsid w:val="009B620C"/>
    <w:rsid w:val="009C1C93"/>
    <w:rsid w:val="009C45ED"/>
    <w:rsid w:val="009C5115"/>
    <w:rsid w:val="009C5A6E"/>
    <w:rsid w:val="009C7ABD"/>
    <w:rsid w:val="009C7BFB"/>
    <w:rsid w:val="009D038D"/>
    <w:rsid w:val="009D057E"/>
    <w:rsid w:val="009D3652"/>
    <w:rsid w:val="009D36B3"/>
    <w:rsid w:val="009D5F35"/>
    <w:rsid w:val="009D6352"/>
    <w:rsid w:val="009E01AD"/>
    <w:rsid w:val="009E0694"/>
    <w:rsid w:val="009E2314"/>
    <w:rsid w:val="009E2EFF"/>
    <w:rsid w:val="009E3531"/>
    <w:rsid w:val="009E4040"/>
    <w:rsid w:val="009E438E"/>
    <w:rsid w:val="009E54B9"/>
    <w:rsid w:val="009E6DC5"/>
    <w:rsid w:val="009F0001"/>
    <w:rsid w:val="009F1854"/>
    <w:rsid w:val="009F54D4"/>
    <w:rsid w:val="009F5A50"/>
    <w:rsid w:val="00A01EA1"/>
    <w:rsid w:val="00A03671"/>
    <w:rsid w:val="00A04BC2"/>
    <w:rsid w:val="00A050AE"/>
    <w:rsid w:val="00A0799B"/>
    <w:rsid w:val="00A11CBC"/>
    <w:rsid w:val="00A13B23"/>
    <w:rsid w:val="00A217FD"/>
    <w:rsid w:val="00A22532"/>
    <w:rsid w:val="00A225C8"/>
    <w:rsid w:val="00A23976"/>
    <w:rsid w:val="00A240E1"/>
    <w:rsid w:val="00A30055"/>
    <w:rsid w:val="00A30204"/>
    <w:rsid w:val="00A31A88"/>
    <w:rsid w:val="00A31E35"/>
    <w:rsid w:val="00A32420"/>
    <w:rsid w:val="00A325B2"/>
    <w:rsid w:val="00A33077"/>
    <w:rsid w:val="00A33244"/>
    <w:rsid w:val="00A35A0C"/>
    <w:rsid w:val="00A4009F"/>
    <w:rsid w:val="00A4188B"/>
    <w:rsid w:val="00A42854"/>
    <w:rsid w:val="00A43222"/>
    <w:rsid w:val="00A45AB7"/>
    <w:rsid w:val="00A463EE"/>
    <w:rsid w:val="00A46423"/>
    <w:rsid w:val="00A476B5"/>
    <w:rsid w:val="00A50EEC"/>
    <w:rsid w:val="00A52962"/>
    <w:rsid w:val="00A52B23"/>
    <w:rsid w:val="00A52E68"/>
    <w:rsid w:val="00A540DA"/>
    <w:rsid w:val="00A566E2"/>
    <w:rsid w:val="00A63347"/>
    <w:rsid w:val="00A65B5B"/>
    <w:rsid w:val="00A6628D"/>
    <w:rsid w:val="00A70488"/>
    <w:rsid w:val="00A70C2C"/>
    <w:rsid w:val="00A71F05"/>
    <w:rsid w:val="00A7358B"/>
    <w:rsid w:val="00A73ACE"/>
    <w:rsid w:val="00A75517"/>
    <w:rsid w:val="00A808D4"/>
    <w:rsid w:val="00A833FE"/>
    <w:rsid w:val="00A84136"/>
    <w:rsid w:val="00A851CF"/>
    <w:rsid w:val="00A87015"/>
    <w:rsid w:val="00A90F43"/>
    <w:rsid w:val="00A914E7"/>
    <w:rsid w:val="00A93BE6"/>
    <w:rsid w:val="00A9579C"/>
    <w:rsid w:val="00AA2D20"/>
    <w:rsid w:val="00AA30B3"/>
    <w:rsid w:val="00AA439B"/>
    <w:rsid w:val="00AA465B"/>
    <w:rsid w:val="00AA5866"/>
    <w:rsid w:val="00AA736F"/>
    <w:rsid w:val="00AA739B"/>
    <w:rsid w:val="00AA74CB"/>
    <w:rsid w:val="00AB0470"/>
    <w:rsid w:val="00AB0BCC"/>
    <w:rsid w:val="00AB11D8"/>
    <w:rsid w:val="00AB147F"/>
    <w:rsid w:val="00AB27ED"/>
    <w:rsid w:val="00AB3FA4"/>
    <w:rsid w:val="00AB4F05"/>
    <w:rsid w:val="00AB56C9"/>
    <w:rsid w:val="00AB7472"/>
    <w:rsid w:val="00AB7C17"/>
    <w:rsid w:val="00AC1C80"/>
    <w:rsid w:val="00AC2667"/>
    <w:rsid w:val="00AC2714"/>
    <w:rsid w:val="00AC3795"/>
    <w:rsid w:val="00AC4783"/>
    <w:rsid w:val="00AC578B"/>
    <w:rsid w:val="00AC702A"/>
    <w:rsid w:val="00AD265E"/>
    <w:rsid w:val="00AD29B5"/>
    <w:rsid w:val="00AE145D"/>
    <w:rsid w:val="00AE2D80"/>
    <w:rsid w:val="00AE415F"/>
    <w:rsid w:val="00AE7657"/>
    <w:rsid w:val="00AE7B7A"/>
    <w:rsid w:val="00AE7D8A"/>
    <w:rsid w:val="00B019D6"/>
    <w:rsid w:val="00B01CD3"/>
    <w:rsid w:val="00B02CB8"/>
    <w:rsid w:val="00B03CBE"/>
    <w:rsid w:val="00B03EEC"/>
    <w:rsid w:val="00B03F61"/>
    <w:rsid w:val="00B04C87"/>
    <w:rsid w:val="00B05C1F"/>
    <w:rsid w:val="00B06D01"/>
    <w:rsid w:val="00B07206"/>
    <w:rsid w:val="00B103AB"/>
    <w:rsid w:val="00B12F75"/>
    <w:rsid w:val="00B131E9"/>
    <w:rsid w:val="00B13F6A"/>
    <w:rsid w:val="00B15790"/>
    <w:rsid w:val="00B157C6"/>
    <w:rsid w:val="00B15899"/>
    <w:rsid w:val="00B16E27"/>
    <w:rsid w:val="00B16E32"/>
    <w:rsid w:val="00B211BD"/>
    <w:rsid w:val="00B218C2"/>
    <w:rsid w:val="00B22D45"/>
    <w:rsid w:val="00B254BD"/>
    <w:rsid w:val="00B25E55"/>
    <w:rsid w:val="00B30F21"/>
    <w:rsid w:val="00B30F81"/>
    <w:rsid w:val="00B31891"/>
    <w:rsid w:val="00B32838"/>
    <w:rsid w:val="00B3286D"/>
    <w:rsid w:val="00B32C9E"/>
    <w:rsid w:val="00B32E87"/>
    <w:rsid w:val="00B335E3"/>
    <w:rsid w:val="00B33E4C"/>
    <w:rsid w:val="00B34F20"/>
    <w:rsid w:val="00B35770"/>
    <w:rsid w:val="00B362C9"/>
    <w:rsid w:val="00B3651A"/>
    <w:rsid w:val="00B401E7"/>
    <w:rsid w:val="00B406D9"/>
    <w:rsid w:val="00B41872"/>
    <w:rsid w:val="00B41EB6"/>
    <w:rsid w:val="00B4525B"/>
    <w:rsid w:val="00B476DC"/>
    <w:rsid w:val="00B50976"/>
    <w:rsid w:val="00B510F5"/>
    <w:rsid w:val="00B51939"/>
    <w:rsid w:val="00B52770"/>
    <w:rsid w:val="00B53932"/>
    <w:rsid w:val="00B54A17"/>
    <w:rsid w:val="00B56585"/>
    <w:rsid w:val="00B60E3C"/>
    <w:rsid w:val="00B618B5"/>
    <w:rsid w:val="00B6199D"/>
    <w:rsid w:val="00B6350C"/>
    <w:rsid w:val="00B63FB4"/>
    <w:rsid w:val="00B64DC3"/>
    <w:rsid w:val="00B66CEE"/>
    <w:rsid w:val="00B66FE4"/>
    <w:rsid w:val="00B6770B"/>
    <w:rsid w:val="00B704CF"/>
    <w:rsid w:val="00B70D87"/>
    <w:rsid w:val="00B72571"/>
    <w:rsid w:val="00B72A53"/>
    <w:rsid w:val="00B74237"/>
    <w:rsid w:val="00B75029"/>
    <w:rsid w:val="00B75988"/>
    <w:rsid w:val="00B765F0"/>
    <w:rsid w:val="00B767D6"/>
    <w:rsid w:val="00B8053F"/>
    <w:rsid w:val="00B80CCA"/>
    <w:rsid w:val="00B81CE0"/>
    <w:rsid w:val="00B83007"/>
    <w:rsid w:val="00B83ECD"/>
    <w:rsid w:val="00B85298"/>
    <w:rsid w:val="00B852DF"/>
    <w:rsid w:val="00B853E5"/>
    <w:rsid w:val="00B86D50"/>
    <w:rsid w:val="00B90E6A"/>
    <w:rsid w:val="00B92506"/>
    <w:rsid w:val="00B93579"/>
    <w:rsid w:val="00B93E69"/>
    <w:rsid w:val="00B948C1"/>
    <w:rsid w:val="00B94DBA"/>
    <w:rsid w:val="00B94E88"/>
    <w:rsid w:val="00B95FCF"/>
    <w:rsid w:val="00BA2FF3"/>
    <w:rsid w:val="00BA3FEC"/>
    <w:rsid w:val="00BA4CA6"/>
    <w:rsid w:val="00BA5949"/>
    <w:rsid w:val="00BA6251"/>
    <w:rsid w:val="00BB0468"/>
    <w:rsid w:val="00BB0A8D"/>
    <w:rsid w:val="00BB10C6"/>
    <w:rsid w:val="00BB30FA"/>
    <w:rsid w:val="00BB4029"/>
    <w:rsid w:val="00BB69A0"/>
    <w:rsid w:val="00BB6F7C"/>
    <w:rsid w:val="00BC0221"/>
    <w:rsid w:val="00BC18B6"/>
    <w:rsid w:val="00BD254F"/>
    <w:rsid w:val="00BD2C93"/>
    <w:rsid w:val="00BD30D7"/>
    <w:rsid w:val="00BD4741"/>
    <w:rsid w:val="00BD4D07"/>
    <w:rsid w:val="00BD5C0D"/>
    <w:rsid w:val="00BD5CAB"/>
    <w:rsid w:val="00BD6F34"/>
    <w:rsid w:val="00BE12B7"/>
    <w:rsid w:val="00BE45ED"/>
    <w:rsid w:val="00BE46AE"/>
    <w:rsid w:val="00BE6695"/>
    <w:rsid w:val="00BF33E7"/>
    <w:rsid w:val="00BF3729"/>
    <w:rsid w:val="00BF5615"/>
    <w:rsid w:val="00BF5766"/>
    <w:rsid w:val="00BF5AF0"/>
    <w:rsid w:val="00BF7599"/>
    <w:rsid w:val="00C01A76"/>
    <w:rsid w:val="00C02ECF"/>
    <w:rsid w:val="00C03E34"/>
    <w:rsid w:val="00C04C40"/>
    <w:rsid w:val="00C04F2F"/>
    <w:rsid w:val="00C070CB"/>
    <w:rsid w:val="00C07CE7"/>
    <w:rsid w:val="00C1023E"/>
    <w:rsid w:val="00C10716"/>
    <w:rsid w:val="00C12303"/>
    <w:rsid w:val="00C12914"/>
    <w:rsid w:val="00C1424C"/>
    <w:rsid w:val="00C14DDE"/>
    <w:rsid w:val="00C15C7B"/>
    <w:rsid w:val="00C20A70"/>
    <w:rsid w:val="00C20AC2"/>
    <w:rsid w:val="00C20AF5"/>
    <w:rsid w:val="00C22268"/>
    <w:rsid w:val="00C23BC5"/>
    <w:rsid w:val="00C25B73"/>
    <w:rsid w:val="00C323DB"/>
    <w:rsid w:val="00C33338"/>
    <w:rsid w:val="00C3368A"/>
    <w:rsid w:val="00C345C2"/>
    <w:rsid w:val="00C36A20"/>
    <w:rsid w:val="00C36B4D"/>
    <w:rsid w:val="00C36FC5"/>
    <w:rsid w:val="00C37B93"/>
    <w:rsid w:val="00C40B0F"/>
    <w:rsid w:val="00C40C45"/>
    <w:rsid w:val="00C419EE"/>
    <w:rsid w:val="00C42AEA"/>
    <w:rsid w:val="00C43292"/>
    <w:rsid w:val="00C46708"/>
    <w:rsid w:val="00C504E9"/>
    <w:rsid w:val="00C52A74"/>
    <w:rsid w:val="00C53591"/>
    <w:rsid w:val="00C55140"/>
    <w:rsid w:val="00C57737"/>
    <w:rsid w:val="00C57DAE"/>
    <w:rsid w:val="00C6210B"/>
    <w:rsid w:val="00C6287B"/>
    <w:rsid w:val="00C634A9"/>
    <w:rsid w:val="00C647AF"/>
    <w:rsid w:val="00C654F1"/>
    <w:rsid w:val="00C664D0"/>
    <w:rsid w:val="00C67224"/>
    <w:rsid w:val="00C67AC6"/>
    <w:rsid w:val="00C71B2C"/>
    <w:rsid w:val="00C746EE"/>
    <w:rsid w:val="00C7541B"/>
    <w:rsid w:val="00C756CB"/>
    <w:rsid w:val="00C76AB9"/>
    <w:rsid w:val="00C774D6"/>
    <w:rsid w:val="00C81422"/>
    <w:rsid w:val="00C906F5"/>
    <w:rsid w:val="00C90B3F"/>
    <w:rsid w:val="00C90C4A"/>
    <w:rsid w:val="00C92314"/>
    <w:rsid w:val="00C926A4"/>
    <w:rsid w:val="00C937AC"/>
    <w:rsid w:val="00C93CC2"/>
    <w:rsid w:val="00C959AD"/>
    <w:rsid w:val="00C95F16"/>
    <w:rsid w:val="00C967C5"/>
    <w:rsid w:val="00CA0073"/>
    <w:rsid w:val="00CA1169"/>
    <w:rsid w:val="00CA2476"/>
    <w:rsid w:val="00CA42AF"/>
    <w:rsid w:val="00CA4F9D"/>
    <w:rsid w:val="00CA647E"/>
    <w:rsid w:val="00CA7B7E"/>
    <w:rsid w:val="00CB0A0D"/>
    <w:rsid w:val="00CB296E"/>
    <w:rsid w:val="00CB2BFC"/>
    <w:rsid w:val="00CB33A7"/>
    <w:rsid w:val="00CB36A9"/>
    <w:rsid w:val="00CB3AFA"/>
    <w:rsid w:val="00CB51CD"/>
    <w:rsid w:val="00CB58EF"/>
    <w:rsid w:val="00CB5DC7"/>
    <w:rsid w:val="00CB7EB7"/>
    <w:rsid w:val="00CC7C20"/>
    <w:rsid w:val="00CD206C"/>
    <w:rsid w:val="00CD210E"/>
    <w:rsid w:val="00CD4BAF"/>
    <w:rsid w:val="00CD53ED"/>
    <w:rsid w:val="00CD6645"/>
    <w:rsid w:val="00CD6DFD"/>
    <w:rsid w:val="00CE1A27"/>
    <w:rsid w:val="00CE2402"/>
    <w:rsid w:val="00CE3C16"/>
    <w:rsid w:val="00CE4BF5"/>
    <w:rsid w:val="00CE5E64"/>
    <w:rsid w:val="00CF093E"/>
    <w:rsid w:val="00CF29FD"/>
    <w:rsid w:val="00CF4B95"/>
    <w:rsid w:val="00CF57FF"/>
    <w:rsid w:val="00D01451"/>
    <w:rsid w:val="00D0185C"/>
    <w:rsid w:val="00D01A20"/>
    <w:rsid w:val="00D03925"/>
    <w:rsid w:val="00D049A4"/>
    <w:rsid w:val="00D0604C"/>
    <w:rsid w:val="00D125A1"/>
    <w:rsid w:val="00D12A83"/>
    <w:rsid w:val="00D15B91"/>
    <w:rsid w:val="00D15E07"/>
    <w:rsid w:val="00D208AF"/>
    <w:rsid w:val="00D20A8C"/>
    <w:rsid w:val="00D224A2"/>
    <w:rsid w:val="00D2298D"/>
    <w:rsid w:val="00D23BC2"/>
    <w:rsid w:val="00D24A29"/>
    <w:rsid w:val="00D250BB"/>
    <w:rsid w:val="00D262AC"/>
    <w:rsid w:val="00D27D8D"/>
    <w:rsid w:val="00D31525"/>
    <w:rsid w:val="00D318EA"/>
    <w:rsid w:val="00D31BD1"/>
    <w:rsid w:val="00D3384E"/>
    <w:rsid w:val="00D3700C"/>
    <w:rsid w:val="00D405A3"/>
    <w:rsid w:val="00D41F77"/>
    <w:rsid w:val="00D43BE6"/>
    <w:rsid w:val="00D44412"/>
    <w:rsid w:val="00D45E85"/>
    <w:rsid w:val="00D47E7C"/>
    <w:rsid w:val="00D5095D"/>
    <w:rsid w:val="00D54AA2"/>
    <w:rsid w:val="00D60E20"/>
    <w:rsid w:val="00D61A99"/>
    <w:rsid w:val="00D61D7E"/>
    <w:rsid w:val="00D629DD"/>
    <w:rsid w:val="00D62B14"/>
    <w:rsid w:val="00D62C2E"/>
    <w:rsid w:val="00D6355D"/>
    <w:rsid w:val="00D64E2C"/>
    <w:rsid w:val="00D65D6C"/>
    <w:rsid w:val="00D66BEF"/>
    <w:rsid w:val="00D673BA"/>
    <w:rsid w:val="00D67D32"/>
    <w:rsid w:val="00D71E33"/>
    <w:rsid w:val="00D71EBC"/>
    <w:rsid w:val="00D74D64"/>
    <w:rsid w:val="00D75D32"/>
    <w:rsid w:val="00D83A92"/>
    <w:rsid w:val="00D84A1D"/>
    <w:rsid w:val="00D86E56"/>
    <w:rsid w:val="00D87623"/>
    <w:rsid w:val="00D876B8"/>
    <w:rsid w:val="00D876DF"/>
    <w:rsid w:val="00D87B68"/>
    <w:rsid w:val="00D944A8"/>
    <w:rsid w:val="00D946A7"/>
    <w:rsid w:val="00D959EF"/>
    <w:rsid w:val="00D95C9B"/>
    <w:rsid w:val="00D95F3F"/>
    <w:rsid w:val="00DA0086"/>
    <w:rsid w:val="00DA0D2E"/>
    <w:rsid w:val="00DA2858"/>
    <w:rsid w:val="00DA7ACB"/>
    <w:rsid w:val="00DB0600"/>
    <w:rsid w:val="00DB15C6"/>
    <w:rsid w:val="00DB39F3"/>
    <w:rsid w:val="00DB5404"/>
    <w:rsid w:val="00DC0825"/>
    <w:rsid w:val="00DC3359"/>
    <w:rsid w:val="00DC55CF"/>
    <w:rsid w:val="00DC5C84"/>
    <w:rsid w:val="00DC5FA5"/>
    <w:rsid w:val="00DC66DE"/>
    <w:rsid w:val="00DC7BCA"/>
    <w:rsid w:val="00DC7EC5"/>
    <w:rsid w:val="00DD05BB"/>
    <w:rsid w:val="00DD3A29"/>
    <w:rsid w:val="00DD4D1B"/>
    <w:rsid w:val="00DD4E33"/>
    <w:rsid w:val="00DD607D"/>
    <w:rsid w:val="00DD666F"/>
    <w:rsid w:val="00DD7339"/>
    <w:rsid w:val="00DD7364"/>
    <w:rsid w:val="00DD7E09"/>
    <w:rsid w:val="00DD7EEC"/>
    <w:rsid w:val="00DE06E5"/>
    <w:rsid w:val="00DE1801"/>
    <w:rsid w:val="00DE40C5"/>
    <w:rsid w:val="00DE648A"/>
    <w:rsid w:val="00DE6676"/>
    <w:rsid w:val="00DF0088"/>
    <w:rsid w:val="00DF1117"/>
    <w:rsid w:val="00DF154A"/>
    <w:rsid w:val="00DF1E84"/>
    <w:rsid w:val="00DF3AC6"/>
    <w:rsid w:val="00DF43A8"/>
    <w:rsid w:val="00DF5520"/>
    <w:rsid w:val="00DF555F"/>
    <w:rsid w:val="00DF694D"/>
    <w:rsid w:val="00DF72D0"/>
    <w:rsid w:val="00DF7488"/>
    <w:rsid w:val="00DF74AD"/>
    <w:rsid w:val="00DF7BC7"/>
    <w:rsid w:val="00E00074"/>
    <w:rsid w:val="00E0102E"/>
    <w:rsid w:val="00E024D4"/>
    <w:rsid w:val="00E03639"/>
    <w:rsid w:val="00E06028"/>
    <w:rsid w:val="00E06D9D"/>
    <w:rsid w:val="00E1337C"/>
    <w:rsid w:val="00E13A10"/>
    <w:rsid w:val="00E1795F"/>
    <w:rsid w:val="00E20C30"/>
    <w:rsid w:val="00E25383"/>
    <w:rsid w:val="00E25B1F"/>
    <w:rsid w:val="00E26A43"/>
    <w:rsid w:val="00E27E8C"/>
    <w:rsid w:val="00E31B74"/>
    <w:rsid w:val="00E341EA"/>
    <w:rsid w:val="00E368A6"/>
    <w:rsid w:val="00E43BBE"/>
    <w:rsid w:val="00E465CF"/>
    <w:rsid w:val="00E46666"/>
    <w:rsid w:val="00E4749C"/>
    <w:rsid w:val="00E503B9"/>
    <w:rsid w:val="00E54717"/>
    <w:rsid w:val="00E54EB5"/>
    <w:rsid w:val="00E553BE"/>
    <w:rsid w:val="00E55C07"/>
    <w:rsid w:val="00E55D4B"/>
    <w:rsid w:val="00E60A38"/>
    <w:rsid w:val="00E613F1"/>
    <w:rsid w:val="00E634C6"/>
    <w:rsid w:val="00E639E1"/>
    <w:rsid w:val="00E641BF"/>
    <w:rsid w:val="00E64551"/>
    <w:rsid w:val="00E65A32"/>
    <w:rsid w:val="00E66899"/>
    <w:rsid w:val="00E668AB"/>
    <w:rsid w:val="00E67596"/>
    <w:rsid w:val="00E67896"/>
    <w:rsid w:val="00E70B49"/>
    <w:rsid w:val="00E70B53"/>
    <w:rsid w:val="00E70CE4"/>
    <w:rsid w:val="00E72992"/>
    <w:rsid w:val="00E73B18"/>
    <w:rsid w:val="00E74E78"/>
    <w:rsid w:val="00E751A2"/>
    <w:rsid w:val="00E772F8"/>
    <w:rsid w:val="00E773CD"/>
    <w:rsid w:val="00E77785"/>
    <w:rsid w:val="00E800DA"/>
    <w:rsid w:val="00E83590"/>
    <w:rsid w:val="00E837BE"/>
    <w:rsid w:val="00E844A0"/>
    <w:rsid w:val="00E846CC"/>
    <w:rsid w:val="00E857E5"/>
    <w:rsid w:val="00E85D09"/>
    <w:rsid w:val="00E931E5"/>
    <w:rsid w:val="00E93528"/>
    <w:rsid w:val="00E945AE"/>
    <w:rsid w:val="00E94CF0"/>
    <w:rsid w:val="00EA02D2"/>
    <w:rsid w:val="00EA0D1E"/>
    <w:rsid w:val="00EA1931"/>
    <w:rsid w:val="00EA394B"/>
    <w:rsid w:val="00EA46F8"/>
    <w:rsid w:val="00EA4771"/>
    <w:rsid w:val="00EB08EF"/>
    <w:rsid w:val="00EB0E96"/>
    <w:rsid w:val="00EB1DAE"/>
    <w:rsid w:val="00EB35BD"/>
    <w:rsid w:val="00EB363B"/>
    <w:rsid w:val="00EB44B3"/>
    <w:rsid w:val="00EB4C52"/>
    <w:rsid w:val="00EB74C9"/>
    <w:rsid w:val="00EC3558"/>
    <w:rsid w:val="00EC3996"/>
    <w:rsid w:val="00EC39AE"/>
    <w:rsid w:val="00EC3C29"/>
    <w:rsid w:val="00EC51D5"/>
    <w:rsid w:val="00EC797F"/>
    <w:rsid w:val="00EC7E50"/>
    <w:rsid w:val="00ED1A4D"/>
    <w:rsid w:val="00ED2AA7"/>
    <w:rsid w:val="00ED6A28"/>
    <w:rsid w:val="00ED70B6"/>
    <w:rsid w:val="00ED7A99"/>
    <w:rsid w:val="00EE0563"/>
    <w:rsid w:val="00EE20CE"/>
    <w:rsid w:val="00EE3BC3"/>
    <w:rsid w:val="00EF11A9"/>
    <w:rsid w:val="00EF125C"/>
    <w:rsid w:val="00EF13ED"/>
    <w:rsid w:val="00EF1D8B"/>
    <w:rsid w:val="00EF2C24"/>
    <w:rsid w:val="00EF3B29"/>
    <w:rsid w:val="00EF4A34"/>
    <w:rsid w:val="00EF5068"/>
    <w:rsid w:val="00EF61ED"/>
    <w:rsid w:val="00F007BB"/>
    <w:rsid w:val="00F04F30"/>
    <w:rsid w:val="00F05800"/>
    <w:rsid w:val="00F113EA"/>
    <w:rsid w:val="00F13F88"/>
    <w:rsid w:val="00F15546"/>
    <w:rsid w:val="00F161FE"/>
    <w:rsid w:val="00F16BE2"/>
    <w:rsid w:val="00F20174"/>
    <w:rsid w:val="00F209D7"/>
    <w:rsid w:val="00F20D0F"/>
    <w:rsid w:val="00F22007"/>
    <w:rsid w:val="00F222D5"/>
    <w:rsid w:val="00F22B7A"/>
    <w:rsid w:val="00F23803"/>
    <w:rsid w:val="00F3069D"/>
    <w:rsid w:val="00F31117"/>
    <w:rsid w:val="00F338B6"/>
    <w:rsid w:val="00F344F0"/>
    <w:rsid w:val="00F35C71"/>
    <w:rsid w:val="00F363FD"/>
    <w:rsid w:val="00F3686B"/>
    <w:rsid w:val="00F36BC2"/>
    <w:rsid w:val="00F3763D"/>
    <w:rsid w:val="00F37778"/>
    <w:rsid w:val="00F37BF0"/>
    <w:rsid w:val="00F37D08"/>
    <w:rsid w:val="00F432CB"/>
    <w:rsid w:val="00F43A93"/>
    <w:rsid w:val="00F43B80"/>
    <w:rsid w:val="00F44098"/>
    <w:rsid w:val="00F4471C"/>
    <w:rsid w:val="00F44F30"/>
    <w:rsid w:val="00F47A04"/>
    <w:rsid w:val="00F5558A"/>
    <w:rsid w:val="00F55F32"/>
    <w:rsid w:val="00F57566"/>
    <w:rsid w:val="00F6057E"/>
    <w:rsid w:val="00F6305B"/>
    <w:rsid w:val="00F63B62"/>
    <w:rsid w:val="00F63F25"/>
    <w:rsid w:val="00F64CC8"/>
    <w:rsid w:val="00F67895"/>
    <w:rsid w:val="00F72536"/>
    <w:rsid w:val="00F74904"/>
    <w:rsid w:val="00F76377"/>
    <w:rsid w:val="00F8062F"/>
    <w:rsid w:val="00F811DC"/>
    <w:rsid w:val="00F81644"/>
    <w:rsid w:val="00F82B3B"/>
    <w:rsid w:val="00F84345"/>
    <w:rsid w:val="00F84390"/>
    <w:rsid w:val="00F851FD"/>
    <w:rsid w:val="00F87372"/>
    <w:rsid w:val="00F87A98"/>
    <w:rsid w:val="00F91051"/>
    <w:rsid w:val="00F91B89"/>
    <w:rsid w:val="00F926E1"/>
    <w:rsid w:val="00F932ED"/>
    <w:rsid w:val="00F94186"/>
    <w:rsid w:val="00F95F80"/>
    <w:rsid w:val="00F96375"/>
    <w:rsid w:val="00F963D4"/>
    <w:rsid w:val="00F96420"/>
    <w:rsid w:val="00F97527"/>
    <w:rsid w:val="00F97724"/>
    <w:rsid w:val="00F9778B"/>
    <w:rsid w:val="00FA5AEC"/>
    <w:rsid w:val="00FA6C89"/>
    <w:rsid w:val="00FB03E7"/>
    <w:rsid w:val="00FB52CD"/>
    <w:rsid w:val="00FB5C65"/>
    <w:rsid w:val="00FB7E2B"/>
    <w:rsid w:val="00FC1E1E"/>
    <w:rsid w:val="00FC20D1"/>
    <w:rsid w:val="00FC46B4"/>
    <w:rsid w:val="00FC4783"/>
    <w:rsid w:val="00FC4FDC"/>
    <w:rsid w:val="00FC66FD"/>
    <w:rsid w:val="00FC67AC"/>
    <w:rsid w:val="00FC7D2E"/>
    <w:rsid w:val="00FD154E"/>
    <w:rsid w:val="00FD194A"/>
    <w:rsid w:val="00FD2003"/>
    <w:rsid w:val="00FD3704"/>
    <w:rsid w:val="00FD41B1"/>
    <w:rsid w:val="00FD4F7A"/>
    <w:rsid w:val="00FD54AA"/>
    <w:rsid w:val="00FD695A"/>
    <w:rsid w:val="00FE0803"/>
    <w:rsid w:val="00FE0AE1"/>
    <w:rsid w:val="00FE15E2"/>
    <w:rsid w:val="00FE2EF1"/>
    <w:rsid w:val="00FE71AD"/>
    <w:rsid w:val="00FE793A"/>
    <w:rsid w:val="00FE7AE5"/>
    <w:rsid w:val="00FE7F05"/>
    <w:rsid w:val="00FF070D"/>
    <w:rsid w:val="00FF1F83"/>
    <w:rsid w:val="00FF4955"/>
    <w:rsid w:val="00FF4C5D"/>
    <w:rsid w:val="00FF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8196D-AF90-4E66-89D2-1C162CEC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9F"/>
    <w:pPr>
      <w:widowControl w:val="0"/>
      <w:jc w:val="both"/>
    </w:pPr>
    <w:rPr>
      <w:kern w:val="2"/>
      <w:sz w:val="21"/>
      <w:szCs w:val="22"/>
    </w:rPr>
  </w:style>
  <w:style w:type="paragraph" w:styleId="Heading1">
    <w:name w:val="heading 1"/>
    <w:basedOn w:val="Normal"/>
    <w:next w:val="Normal"/>
    <w:link w:val="Heading1Char"/>
    <w:uiPriority w:val="9"/>
    <w:qFormat/>
    <w:rsid w:val="00665714"/>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
    <w:semiHidden/>
    <w:unhideWhenUsed/>
    <w:qFormat/>
    <w:rsid w:val="006C14D4"/>
    <w:pPr>
      <w:keepNext/>
      <w:keepLines/>
      <w:spacing w:before="260" w:after="260" w:line="416" w:lineRule="auto"/>
      <w:outlineLvl w:val="2"/>
    </w:pPr>
    <w:rPr>
      <w:b/>
      <w:bCs/>
      <w:sz w:val="32"/>
      <w:szCs w:val="32"/>
    </w:rPr>
  </w:style>
  <w:style w:type="paragraph" w:styleId="Heading4">
    <w:name w:val="heading 4"/>
    <w:basedOn w:val="Normal"/>
    <w:link w:val="Heading4Char"/>
    <w:uiPriority w:val="9"/>
    <w:qFormat/>
    <w:rsid w:val="001E762F"/>
    <w:pPr>
      <w:widowControl/>
      <w:spacing w:before="332" w:after="166"/>
      <w:jc w:val="left"/>
      <w:outlineLvl w:val="3"/>
    </w:pPr>
    <w:rPr>
      <w:rFonts w:ascii="SimSun" w:hAnsi="SimSun" w:cs="SimSun"/>
      <w:b/>
      <w:bCs/>
      <w:color w:val="59331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6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D3652"/>
    <w:rPr>
      <w:sz w:val="18"/>
      <w:szCs w:val="18"/>
    </w:rPr>
  </w:style>
  <w:style w:type="paragraph" w:styleId="Footer">
    <w:name w:val="footer"/>
    <w:basedOn w:val="Normal"/>
    <w:link w:val="FooterChar"/>
    <w:uiPriority w:val="99"/>
    <w:unhideWhenUsed/>
    <w:rsid w:val="009D365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D3652"/>
    <w:rPr>
      <w:sz w:val="18"/>
      <w:szCs w:val="18"/>
    </w:rPr>
  </w:style>
  <w:style w:type="paragraph" w:styleId="NoSpacing">
    <w:name w:val="No Spacing"/>
    <w:link w:val="NoSpacingChar"/>
    <w:uiPriority w:val="1"/>
    <w:qFormat/>
    <w:rsid w:val="009D3652"/>
    <w:pPr>
      <w:widowControl w:val="0"/>
      <w:jc w:val="both"/>
    </w:pPr>
    <w:rPr>
      <w:kern w:val="2"/>
      <w:sz w:val="21"/>
      <w:szCs w:val="22"/>
    </w:rPr>
  </w:style>
  <w:style w:type="character" w:styleId="Hyperlink">
    <w:name w:val="Hyperlink"/>
    <w:basedOn w:val="DefaultParagraphFont"/>
    <w:uiPriority w:val="99"/>
    <w:semiHidden/>
    <w:unhideWhenUsed/>
    <w:rsid w:val="00165644"/>
    <w:rPr>
      <w:color w:val="0000FF"/>
      <w:u w:val="single"/>
    </w:rPr>
  </w:style>
  <w:style w:type="character" w:styleId="Emphasis">
    <w:name w:val="Emphasis"/>
    <w:basedOn w:val="DefaultParagraphFont"/>
    <w:uiPriority w:val="20"/>
    <w:qFormat/>
    <w:rsid w:val="00165644"/>
    <w:rPr>
      <w:i/>
      <w:iCs/>
    </w:rPr>
  </w:style>
  <w:style w:type="character" w:customStyle="1" w:styleId="element-citation">
    <w:name w:val="element-citation"/>
    <w:basedOn w:val="DefaultParagraphFont"/>
    <w:rsid w:val="003563C4"/>
  </w:style>
  <w:style w:type="character" w:customStyle="1" w:styleId="ref-journal">
    <w:name w:val="ref-journal"/>
    <w:basedOn w:val="DefaultParagraphFont"/>
    <w:rsid w:val="003563C4"/>
  </w:style>
  <w:style w:type="character" w:customStyle="1" w:styleId="ref-vol">
    <w:name w:val="ref-vol"/>
    <w:basedOn w:val="DefaultParagraphFont"/>
    <w:rsid w:val="003563C4"/>
  </w:style>
  <w:style w:type="character" w:customStyle="1" w:styleId="nowrap">
    <w:name w:val="nowrap"/>
    <w:basedOn w:val="DefaultParagraphFont"/>
    <w:rsid w:val="003563C4"/>
  </w:style>
  <w:style w:type="character" w:styleId="Strong">
    <w:name w:val="Strong"/>
    <w:basedOn w:val="DefaultParagraphFont"/>
    <w:uiPriority w:val="22"/>
    <w:qFormat/>
    <w:rsid w:val="00CC7C20"/>
    <w:rPr>
      <w:b/>
      <w:bCs/>
    </w:rPr>
  </w:style>
  <w:style w:type="character" w:customStyle="1" w:styleId="kwd-text">
    <w:name w:val="kwd-text"/>
    <w:basedOn w:val="DefaultParagraphFont"/>
    <w:rsid w:val="00CC7C20"/>
  </w:style>
  <w:style w:type="character" w:customStyle="1" w:styleId="Heading4Char">
    <w:name w:val="Heading 4 Char"/>
    <w:basedOn w:val="DefaultParagraphFont"/>
    <w:link w:val="Heading4"/>
    <w:uiPriority w:val="9"/>
    <w:rsid w:val="001E762F"/>
    <w:rPr>
      <w:rFonts w:ascii="SimSun" w:eastAsia="SimSun" w:hAnsi="SimSun" w:cs="SimSun"/>
      <w:b/>
      <w:bCs/>
      <w:color w:val="59331F"/>
      <w:kern w:val="0"/>
      <w:sz w:val="24"/>
      <w:szCs w:val="24"/>
    </w:rPr>
  </w:style>
  <w:style w:type="paragraph" w:styleId="NormalWeb">
    <w:name w:val="Normal (Web)"/>
    <w:basedOn w:val="Normal"/>
    <w:uiPriority w:val="99"/>
    <w:unhideWhenUsed/>
    <w:rsid w:val="001E762F"/>
    <w:pPr>
      <w:widowControl/>
      <w:spacing w:before="100" w:beforeAutospacing="1" w:after="100" w:afterAutospacing="1"/>
      <w:jc w:val="left"/>
    </w:pPr>
    <w:rPr>
      <w:rFonts w:ascii="SimSun" w:hAnsi="SimSun" w:cs="SimSun"/>
      <w:kern w:val="0"/>
      <w:sz w:val="24"/>
      <w:szCs w:val="24"/>
    </w:rPr>
  </w:style>
  <w:style w:type="character" w:customStyle="1" w:styleId="highlight2">
    <w:name w:val="highlight2"/>
    <w:basedOn w:val="DefaultParagraphFont"/>
    <w:rsid w:val="00C20A70"/>
  </w:style>
  <w:style w:type="character" w:customStyle="1" w:styleId="Heading3Char">
    <w:name w:val="Heading 3 Char"/>
    <w:basedOn w:val="DefaultParagraphFont"/>
    <w:link w:val="Heading3"/>
    <w:uiPriority w:val="9"/>
    <w:semiHidden/>
    <w:rsid w:val="006C14D4"/>
    <w:rPr>
      <w:b/>
      <w:bCs/>
      <w:sz w:val="32"/>
      <w:szCs w:val="32"/>
    </w:rPr>
  </w:style>
  <w:style w:type="paragraph" w:customStyle="1" w:styleId="p">
    <w:name w:val="p"/>
    <w:basedOn w:val="Normal"/>
    <w:rsid w:val="006C14D4"/>
    <w:pPr>
      <w:widowControl/>
      <w:spacing w:before="100" w:beforeAutospacing="1" w:after="100" w:afterAutospacing="1"/>
      <w:jc w:val="left"/>
    </w:pPr>
    <w:rPr>
      <w:rFonts w:ascii="SimSun" w:hAnsi="SimSun" w:cs="SimSun"/>
      <w:kern w:val="0"/>
      <w:sz w:val="24"/>
      <w:szCs w:val="24"/>
    </w:rPr>
  </w:style>
  <w:style w:type="character" w:customStyle="1" w:styleId="mixed-citation">
    <w:name w:val="mixed-citation"/>
    <w:basedOn w:val="DefaultParagraphFont"/>
    <w:rsid w:val="0054039D"/>
  </w:style>
  <w:style w:type="character" w:customStyle="1" w:styleId="ref-title">
    <w:name w:val="ref-title"/>
    <w:basedOn w:val="DefaultParagraphFont"/>
    <w:rsid w:val="0054039D"/>
  </w:style>
  <w:style w:type="character" w:customStyle="1" w:styleId="apple-converted-space">
    <w:name w:val="apple-converted-space"/>
    <w:basedOn w:val="DefaultParagraphFont"/>
    <w:rsid w:val="002A4BA4"/>
  </w:style>
  <w:style w:type="character" w:customStyle="1" w:styleId="highlight">
    <w:name w:val="highlight"/>
    <w:basedOn w:val="DefaultParagraphFont"/>
    <w:rsid w:val="002A4BA4"/>
  </w:style>
  <w:style w:type="character" w:customStyle="1" w:styleId="Heading1Char">
    <w:name w:val="Heading 1 Char"/>
    <w:basedOn w:val="DefaultParagraphFont"/>
    <w:link w:val="Heading1"/>
    <w:uiPriority w:val="9"/>
    <w:rsid w:val="00665714"/>
    <w:rPr>
      <w:b/>
      <w:bCs/>
      <w:kern w:val="44"/>
      <w:sz w:val="44"/>
      <w:szCs w:val="44"/>
    </w:rPr>
  </w:style>
  <w:style w:type="paragraph" w:customStyle="1" w:styleId="details1">
    <w:name w:val="details1"/>
    <w:basedOn w:val="Normal"/>
    <w:rsid w:val="00665714"/>
    <w:pPr>
      <w:widowControl/>
      <w:jc w:val="left"/>
    </w:pPr>
    <w:rPr>
      <w:rFonts w:ascii="SimSun" w:hAnsi="SimSun" w:cs="SimSun"/>
      <w:kern w:val="0"/>
      <w:sz w:val="22"/>
    </w:rPr>
  </w:style>
  <w:style w:type="character" w:customStyle="1" w:styleId="jrnl">
    <w:name w:val="jrnl"/>
    <w:basedOn w:val="DefaultParagraphFont"/>
    <w:rsid w:val="00665714"/>
  </w:style>
  <w:style w:type="character" w:customStyle="1" w:styleId="fm-citation-ids-label">
    <w:name w:val="fm-citation-ids-label"/>
    <w:basedOn w:val="DefaultParagraphFont"/>
    <w:rsid w:val="00D262AC"/>
  </w:style>
  <w:style w:type="character" w:customStyle="1" w:styleId="citation-publication-date">
    <w:name w:val="citation-publication-date"/>
    <w:basedOn w:val="DefaultParagraphFont"/>
    <w:rsid w:val="00485E09"/>
  </w:style>
  <w:style w:type="character" w:customStyle="1" w:styleId="doi1">
    <w:name w:val="doi1"/>
    <w:basedOn w:val="DefaultParagraphFont"/>
    <w:rsid w:val="00577BA6"/>
  </w:style>
  <w:style w:type="paragraph" w:customStyle="1" w:styleId="desc2">
    <w:name w:val="desc2"/>
    <w:basedOn w:val="Normal"/>
    <w:rsid w:val="00571A76"/>
    <w:pPr>
      <w:widowControl/>
      <w:jc w:val="left"/>
    </w:pPr>
    <w:rPr>
      <w:rFonts w:ascii="SimSun" w:hAnsi="SimSun" w:cs="SimSun"/>
      <w:kern w:val="0"/>
      <w:sz w:val="26"/>
      <w:szCs w:val="26"/>
    </w:rPr>
  </w:style>
  <w:style w:type="table" w:styleId="TableGrid">
    <w:name w:val="Table Grid"/>
    <w:basedOn w:val="TableNormal"/>
    <w:uiPriority w:val="59"/>
    <w:rsid w:val="00DA0D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A0D2E"/>
    <w:rPr>
      <w:sz w:val="18"/>
      <w:szCs w:val="18"/>
    </w:rPr>
  </w:style>
  <w:style w:type="character" w:customStyle="1" w:styleId="BalloonTextChar">
    <w:name w:val="Balloon Text Char"/>
    <w:basedOn w:val="DefaultParagraphFont"/>
    <w:link w:val="BalloonText"/>
    <w:uiPriority w:val="99"/>
    <w:semiHidden/>
    <w:rsid w:val="00DA0D2E"/>
    <w:rPr>
      <w:sz w:val="18"/>
      <w:szCs w:val="18"/>
    </w:rPr>
  </w:style>
  <w:style w:type="paragraph" w:styleId="ListParagraph">
    <w:name w:val="List Paragraph"/>
    <w:basedOn w:val="Normal"/>
    <w:uiPriority w:val="34"/>
    <w:qFormat/>
    <w:rsid w:val="00136DD4"/>
    <w:pPr>
      <w:ind w:firstLineChars="200" w:firstLine="420"/>
    </w:pPr>
  </w:style>
  <w:style w:type="table" w:customStyle="1" w:styleId="2">
    <w:name w:val="网格型2"/>
    <w:basedOn w:val="TableNormal"/>
    <w:next w:val="TableGrid"/>
    <w:uiPriority w:val="59"/>
    <w:rsid w:val="00B81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047869"/>
    <w:rPr>
      <w:rFonts w:ascii="Cambria" w:eastAsia="SimHei" w:hAnsi="Cambria"/>
      <w:sz w:val="20"/>
      <w:szCs w:val="20"/>
    </w:rPr>
  </w:style>
  <w:style w:type="character" w:customStyle="1" w:styleId="ref-iss">
    <w:name w:val="ref-iss"/>
    <w:basedOn w:val="DefaultParagraphFont"/>
    <w:rsid w:val="004A06EA"/>
  </w:style>
  <w:style w:type="character" w:customStyle="1" w:styleId="NoSpacingChar">
    <w:name w:val="No Spacing Char"/>
    <w:basedOn w:val="DefaultParagraphFont"/>
    <w:link w:val="NoSpacing"/>
    <w:uiPriority w:val="1"/>
    <w:rsid w:val="0034709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955">
      <w:bodyDiv w:val="1"/>
      <w:marLeft w:val="0"/>
      <w:marRight w:val="0"/>
      <w:marTop w:val="0"/>
      <w:marBottom w:val="0"/>
      <w:divBdr>
        <w:top w:val="none" w:sz="0" w:space="0" w:color="auto"/>
        <w:left w:val="none" w:sz="0" w:space="0" w:color="auto"/>
        <w:bottom w:val="none" w:sz="0" w:space="0" w:color="auto"/>
        <w:right w:val="none" w:sz="0" w:space="0" w:color="auto"/>
      </w:divBdr>
    </w:div>
    <w:div w:id="107699269">
      <w:bodyDiv w:val="1"/>
      <w:marLeft w:val="0"/>
      <w:marRight w:val="0"/>
      <w:marTop w:val="0"/>
      <w:marBottom w:val="0"/>
      <w:divBdr>
        <w:top w:val="none" w:sz="0" w:space="0" w:color="auto"/>
        <w:left w:val="none" w:sz="0" w:space="0" w:color="auto"/>
        <w:bottom w:val="none" w:sz="0" w:space="0" w:color="auto"/>
        <w:right w:val="none" w:sz="0" w:space="0" w:color="auto"/>
      </w:divBdr>
      <w:divsChild>
        <w:div w:id="1182430043">
          <w:marLeft w:val="0"/>
          <w:marRight w:val="1"/>
          <w:marTop w:val="0"/>
          <w:marBottom w:val="0"/>
          <w:divBdr>
            <w:top w:val="none" w:sz="0" w:space="0" w:color="auto"/>
            <w:left w:val="none" w:sz="0" w:space="0" w:color="auto"/>
            <w:bottom w:val="none" w:sz="0" w:space="0" w:color="auto"/>
            <w:right w:val="none" w:sz="0" w:space="0" w:color="auto"/>
          </w:divBdr>
          <w:divsChild>
            <w:div w:id="1447120503">
              <w:marLeft w:val="0"/>
              <w:marRight w:val="0"/>
              <w:marTop w:val="0"/>
              <w:marBottom w:val="0"/>
              <w:divBdr>
                <w:top w:val="none" w:sz="0" w:space="0" w:color="auto"/>
                <w:left w:val="none" w:sz="0" w:space="0" w:color="auto"/>
                <w:bottom w:val="none" w:sz="0" w:space="0" w:color="auto"/>
                <w:right w:val="none" w:sz="0" w:space="0" w:color="auto"/>
              </w:divBdr>
              <w:divsChild>
                <w:div w:id="93866859">
                  <w:marLeft w:val="0"/>
                  <w:marRight w:val="1"/>
                  <w:marTop w:val="0"/>
                  <w:marBottom w:val="0"/>
                  <w:divBdr>
                    <w:top w:val="none" w:sz="0" w:space="0" w:color="auto"/>
                    <w:left w:val="none" w:sz="0" w:space="0" w:color="auto"/>
                    <w:bottom w:val="none" w:sz="0" w:space="0" w:color="auto"/>
                    <w:right w:val="none" w:sz="0" w:space="0" w:color="auto"/>
                  </w:divBdr>
                  <w:divsChild>
                    <w:div w:id="677390459">
                      <w:marLeft w:val="0"/>
                      <w:marRight w:val="0"/>
                      <w:marTop w:val="0"/>
                      <w:marBottom w:val="0"/>
                      <w:divBdr>
                        <w:top w:val="none" w:sz="0" w:space="0" w:color="auto"/>
                        <w:left w:val="none" w:sz="0" w:space="0" w:color="auto"/>
                        <w:bottom w:val="none" w:sz="0" w:space="0" w:color="auto"/>
                        <w:right w:val="none" w:sz="0" w:space="0" w:color="auto"/>
                      </w:divBdr>
                      <w:divsChild>
                        <w:div w:id="2137674482">
                          <w:marLeft w:val="0"/>
                          <w:marRight w:val="0"/>
                          <w:marTop w:val="0"/>
                          <w:marBottom w:val="0"/>
                          <w:divBdr>
                            <w:top w:val="none" w:sz="0" w:space="0" w:color="auto"/>
                            <w:left w:val="none" w:sz="0" w:space="0" w:color="auto"/>
                            <w:bottom w:val="none" w:sz="0" w:space="0" w:color="auto"/>
                            <w:right w:val="none" w:sz="0" w:space="0" w:color="auto"/>
                          </w:divBdr>
                          <w:divsChild>
                            <w:div w:id="1176723703">
                              <w:marLeft w:val="0"/>
                              <w:marRight w:val="0"/>
                              <w:marTop w:val="120"/>
                              <w:marBottom w:val="360"/>
                              <w:divBdr>
                                <w:top w:val="none" w:sz="0" w:space="0" w:color="auto"/>
                                <w:left w:val="none" w:sz="0" w:space="0" w:color="auto"/>
                                <w:bottom w:val="none" w:sz="0" w:space="0" w:color="auto"/>
                                <w:right w:val="none" w:sz="0" w:space="0" w:color="auto"/>
                              </w:divBdr>
                              <w:divsChild>
                                <w:div w:id="644237686">
                                  <w:marLeft w:val="420"/>
                                  <w:marRight w:val="0"/>
                                  <w:marTop w:val="0"/>
                                  <w:marBottom w:val="0"/>
                                  <w:divBdr>
                                    <w:top w:val="none" w:sz="0" w:space="0" w:color="auto"/>
                                    <w:left w:val="none" w:sz="0" w:space="0" w:color="auto"/>
                                    <w:bottom w:val="none" w:sz="0" w:space="0" w:color="auto"/>
                                    <w:right w:val="none" w:sz="0" w:space="0" w:color="auto"/>
                                  </w:divBdr>
                                  <w:divsChild>
                                    <w:div w:id="1185679088">
                                      <w:marLeft w:val="0"/>
                                      <w:marRight w:val="0"/>
                                      <w:marTop w:val="0"/>
                                      <w:marBottom w:val="0"/>
                                      <w:divBdr>
                                        <w:top w:val="none" w:sz="0" w:space="0" w:color="auto"/>
                                        <w:left w:val="none" w:sz="0" w:space="0" w:color="auto"/>
                                        <w:bottom w:val="none" w:sz="0" w:space="0" w:color="auto"/>
                                        <w:right w:val="none" w:sz="0" w:space="0" w:color="auto"/>
                                      </w:divBdr>
                                      <w:divsChild>
                                        <w:div w:id="2131044960">
                                          <w:marLeft w:val="0"/>
                                          <w:marRight w:val="0"/>
                                          <w:marTop w:val="0"/>
                                          <w:marBottom w:val="0"/>
                                          <w:divBdr>
                                            <w:top w:val="none" w:sz="0" w:space="0" w:color="auto"/>
                                            <w:left w:val="none" w:sz="0" w:space="0" w:color="auto"/>
                                            <w:bottom w:val="none" w:sz="0" w:space="0" w:color="auto"/>
                                            <w:right w:val="none" w:sz="0" w:space="0" w:color="auto"/>
                                          </w:divBdr>
                                        </w:div>
                                      </w:divsChild>
                                    </w:div>
                                    <w:div w:id="1475365843">
                                      <w:marLeft w:val="0"/>
                                      <w:marRight w:val="0"/>
                                      <w:marTop w:val="34"/>
                                      <w:marBottom w:val="34"/>
                                      <w:divBdr>
                                        <w:top w:val="none" w:sz="0" w:space="0" w:color="auto"/>
                                        <w:left w:val="none" w:sz="0" w:space="0" w:color="auto"/>
                                        <w:bottom w:val="none" w:sz="0" w:space="0" w:color="auto"/>
                                        <w:right w:val="none" w:sz="0" w:space="0" w:color="auto"/>
                                      </w:divBdr>
                                      <w:divsChild>
                                        <w:div w:id="558518413">
                                          <w:marLeft w:val="0"/>
                                          <w:marRight w:val="0"/>
                                          <w:marTop w:val="0"/>
                                          <w:marBottom w:val="0"/>
                                          <w:divBdr>
                                            <w:top w:val="none" w:sz="0" w:space="0" w:color="auto"/>
                                            <w:left w:val="none" w:sz="0" w:space="0" w:color="auto"/>
                                            <w:bottom w:val="none" w:sz="0" w:space="0" w:color="auto"/>
                                            <w:right w:val="none" w:sz="0" w:space="0" w:color="auto"/>
                                          </w:divBdr>
                                        </w:div>
                                        <w:div w:id="19957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50694">
      <w:bodyDiv w:val="1"/>
      <w:marLeft w:val="0"/>
      <w:marRight w:val="0"/>
      <w:marTop w:val="0"/>
      <w:marBottom w:val="0"/>
      <w:divBdr>
        <w:top w:val="none" w:sz="0" w:space="0" w:color="auto"/>
        <w:left w:val="none" w:sz="0" w:space="0" w:color="auto"/>
        <w:bottom w:val="none" w:sz="0" w:space="0" w:color="auto"/>
        <w:right w:val="none" w:sz="0" w:space="0" w:color="auto"/>
      </w:divBdr>
    </w:div>
    <w:div w:id="188104519">
      <w:bodyDiv w:val="1"/>
      <w:marLeft w:val="0"/>
      <w:marRight w:val="0"/>
      <w:marTop w:val="0"/>
      <w:marBottom w:val="0"/>
      <w:divBdr>
        <w:top w:val="none" w:sz="0" w:space="0" w:color="auto"/>
        <w:left w:val="none" w:sz="0" w:space="0" w:color="auto"/>
        <w:bottom w:val="none" w:sz="0" w:space="0" w:color="auto"/>
        <w:right w:val="none" w:sz="0" w:space="0" w:color="auto"/>
      </w:divBdr>
      <w:divsChild>
        <w:div w:id="1037051937">
          <w:marLeft w:val="0"/>
          <w:marRight w:val="1"/>
          <w:marTop w:val="0"/>
          <w:marBottom w:val="0"/>
          <w:divBdr>
            <w:top w:val="none" w:sz="0" w:space="0" w:color="auto"/>
            <w:left w:val="none" w:sz="0" w:space="0" w:color="auto"/>
            <w:bottom w:val="none" w:sz="0" w:space="0" w:color="auto"/>
            <w:right w:val="none" w:sz="0" w:space="0" w:color="auto"/>
          </w:divBdr>
          <w:divsChild>
            <w:div w:id="231085399">
              <w:marLeft w:val="0"/>
              <w:marRight w:val="0"/>
              <w:marTop w:val="0"/>
              <w:marBottom w:val="0"/>
              <w:divBdr>
                <w:top w:val="none" w:sz="0" w:space="0" w:color="auto"/>
                <w:left w:val="none" w:sz="0" w:space="0" w:color="auto"/>
                <w:bottom w:val="none" w:sz="0" w:space="0" w:color="auto"/>
                <w:right w:val="none" w:sz="0" w:space="0" w:color="auto"/>
              </w:divBdr>
              <w:divsChild>
                <w:div w:id="91823620">
                  <w:marLeft w:val="0"/>
                  <w:marRight w:val="1"/>
                  <w:marTop w:val="0"/>
                  <w:marBottom w:val="0"/>
                  <w:divBdr>
                    <w:top w:val="none" w:sz="0" w:space="0" w:color="auto"/>
                    <w:left w:val="none" w:sz="0" w:space="0" w:color="auto"/>
                    <w:bottom w:val="none" w:sz="0" w:space="0" w:color="auto"/>
                    <w:right w:val="none" w:sz="0" w:space="0" w:color="auto"/>
                  </w:divBdr>
                  <w:divsChild>
                    <w:div w:id="551841940">
                      <w:marLeft w:val="0"/>
                      <w:marRight w:val="0"/>
                      <w:marTop w:val="0"/>
                      <w:marBottom w:val="0"/>
                      <w:divBdr>
                        <w:top w:val="none" w:sz="0" w:space="0" w:color="auto"/>
                        <w:left w:val="none" w:sz="0" w:space="0" w:color="auto"/>
                        <w:bottom w:val="none" w:sz="0" w:space="0" w:color="auto"/>
                        <w:right w:val="none" w:sz="0" w:space="0" w:color="auto"/>
                      </w:divBdr>
                      <w:divsChild>
                        <w:div w:id="316034601">
                          <w:marLeft w:val="0"/>
                          <w:marRight w:val="0"/>
                          <w:marTop w:val="0"/>
                          <w:marBottom w:val="0"/>
                          <w:divBdr>
                            <w:top w:val="none" w:sz="0" w:space="0" w:color="auto"/>
                            <w:left w:val="none" w:sz="0" w:space="0" w:color="auto"/>
                            <w:bottom w:val="none" w:sz="0" w:space="0" w:color="auto"/>
                            <w:right w:val="none" w:sz="0" w:space="0" w:color="auto"/>
                          </w:divBdr>
                          <w:divsChild>
                            <w:div w:id="16390920">
                              <w:marLeft w:val="0"/>
                              <w:marRight w:val="0"/>
                              <w:marTop w:val="120"/>
                              <w:marBottom w:val="360"/>
                              <w:divBdr>
                                <w:top w:val="none" w:sz="0" w:space="0" w:color="auto"/>
                                <w:left w:val="none" w:sz="0" w:space="0" w:color="auto"/>
                                <w:bottom w:val="none" w:sz="0" w:space="0" w:color="auto"/>
                                <w:right w:val="none" w:sz="0" w:space="0" w:color="auto"/>
                              </w:divBdr>
                              <w:divsChild>
                                <w:div w:id="817654424">
                                  <w:marLeft w:val="420"/>
                                  <w:marRight w:val="0"/>
                                  <w:marTop w:val="0"/>
                                  <w:marBottom w:val="0"/>
                                  <w:divBdr>
                                    <w:top w:val="none" w:sz="0" w:space="0" w:color="auto"/>
                                    <w:left w:val="none" w:sz="0" w:space="0" w:color="auto"/>
                                    <w:bottom w:val="none" w:sz="0" w:space="0" w:color="auto"/>
                                    <w:right w:val="none" w:sz="0" w:space="0" w:color="auto"/>
                                  </w:divBdr>
                                  <w:divsChild>
                                    <w:div w:id="1525631044">
                                      <w:marLeft w:val="0"/>
                                      <w:marRight w:val="0"/>
                                      <w:marTop w:val="34"/>
                                      <w:marBottom w:val="34"/>
                                      <w:divBdr>
                                        <w:top w:val="none" w:sz="0" w:space="0" w:color="auto"/>
                                        <w:left w:val="none" w:sz="0" w:space="0" w:color="auto"/>
                                        <w:bottom w:val="none" w:sz="0" w:space="0" w:color="auto"/>
                                        <w:right w:val="none" w:sz="0" w:space="0" w:color="auto"/>
                                      </w:divBdr>
                                    </w:div>
                                    <w:div w:id="1759326716">
                                      <w:marLeft w:val="0"/>
                                      <w:marRight w:val="0"/>
                                      <w:marTop w:val="0"/>
                                      <w:marBottom w:val="0"/>
                                      <w:divBdr>
                                        <w:top w:val="none" w:sz="0" w:space="0" w:color="auto"/>
                                        <w:left w:val="none" w:sz="0" w:space="0" w:color="auto"/>
                                        <w:bottom w:val="none" w:sz="0" w:space="0" w:color="auto"/>
                                        <w:right w:val="none" w:sz="0" w:space="0" w:color="auto"/>
                                      </w:divBdr>
                                      <w:divsChild>
                                        <w:div w:id="16751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950322">
      <w:bodyDiv w:val="1"/>
      <w:marLeft w:val="0"/>
      <w:marRight w:val="0"/>
      <w:marTop w:val="0"/>
      <w:marBottom w:val="0"/>
      <w:divBdr>
        <w:top w:val="none" w:sz="0" w:space="0" w:color="auto"/>
        <w:left w:val="none" w:sz="0" w:space="0" w:color="auto"/>
        <w:bottom w:val="none" w:sz="0" w:space="0" w:color="auto"/>
        <w:right w:val="none" w:sz="0" w:space="0" w:color="auto"/>
      </w:divBdr>
    </w:div>
    <w:div w:id="344021148">
      <w:bodyDiv w:val="1"/>
      <w:marLeft w:val="0"/>
      <w:marRight w:val="0"/>
      <w:marTop w:val="0"/>
      <w:marBottom w:val="0"/>
      <w:divBdr>
        <w:top w:val="none" w:sz="0" w:space="0" w:color="auto"/>
        <w:left w:val="none" w:sz="0" w:space="0" w:color="auto"/>
        <w:bottom w:val="none" w:sz="0" w:space="0" w:color="auto"/>
        <w:right w:val="none" w:sz="0" w:space="0" w:color="auto"/>
      </w:divBdr>
    </w:div>
    <w:div w:id="344021171">
      <w:bodyDiv w:val="1"/>
      <w:marLeft w:val="0"/>
      <w:marRight w:val="0"/>
      <w:marTop w:val="0"/>
      <w:marBottom w:val="0"/>
      <w:divBdr>
        <w:top w:val="none" w:sz="0" w:space="0" w:color="auto"/>
        <w:left w:val="none" w:sz="0" w:space="0" w:color="auto"/>
        <w:bottom w:val="none" w:sz="0" w:space="0" w:color="auto"/>
        <w:right w:val="none" w:sz="0" w:space="0" w:color="auto"/>
      </w:divBdr>
    </w:div>
    <w:div w:id="350181681">
      <w:bodyDiv w:val="1"/>
      <w:marLeft w:val="0"/>
      <w:marRight w:val="0"/>
      <w:marTop w:val="0"/>
      <w:marBottom w:val="0"/>
      <w:divBdr>
        <w:top w:val="none" w:sz="0" w:space="0" w:color="auto"/>
        <w:left w:val="none" w:sz="0" w:space="0" w:color="auto"/>
        <w:bottom w:val="none" w:sz="0" w:space="0" w:color="auto"/>
        <w:right w:val="none" w:sz="0" w:space="0" w:color="auto"/>
      </w:divBdr>
      <w:divsChild>
        <w:div w:id="653489771">
          <w:marLeft w:val="0"/>
          <w:marRight w:val="1"/>
          <w:marTop w:val="0"/>
          <w:marBottom w:val="0"/>
          <w:divBdr>
            <w:top w:val="none" w:sz="0" w:space="0" w:color="auto"/>
            <w:left w:val="none" w:sz="0" w:space="0" w:color="auto"/>
            <w:bottom w:val="none" w:sz="0" w:space="0" w:color="auto"/>
            <w:right w:val="none" w:sz="0" w:space="0" w:color="auto"/>
          </w:divBdr>
          <w:divsChild>
            <w:div w:id="453787920">
              <w:marLeft w:val="0"/>
              <w:marRight w:val="0"/>
              <w:marTop w:val="0"/>
              <w:marBottom w:val="0"/>
              <w:divBdr>
                <w:top w:val="none" w:sz="0" w:space="0" w:color="auto"/>
                <w:left w:val="none" w:sz="0" w:space="0" w:color="auto"/>
                <w:bottom w:val="none" w:sz="0" w:space="0" w:color="auto"/>
                <w:right w:val="none" w:sz="0" w:space="0" w:color="auto"/>
              </w:divBdr>
              <w:divsChild>
                <w:div w:id="676228298">
                  <w:marLeft w:val="0"/>
                  <w:marRight w:val="1"/>
                  <w:marTop w:val="0"/>
                  <w:marBottom w:val="0"/>
                  <w:divBdr>
                    <w:top w:val="none" w:sz="0" w:space="0" w:color="auto"/>
                    <w:left w:val="none" w:sz="0" w:space="0" w:color="auto"/>
                    <w:bottom w:val="none" w:sz="0" w:space="0" w:color="auto"/>
                    <w:right w:val="none" w:sz="0" w:space="0" w:color="auto"/>
                  </w:divBdr>
                  <w:divsChild>
                    <w:div w:id="1406415389">
                      <w:marLeft w:val="0"/>
                      <w:marRight w:val="0"/>
                      <w:marTop w:val="0"/>
                      <w:marBottom w:val="0"/>
                      <w:divBdr>
                        <w:top w:val="none" w:sz="0" w:space="0" w:color="auto"/>
                        <w:left w:val="none" w:sz="0" w:space="0" w:color="auto"/>
                        <w:bottom w:val="none" w:sz="0" w:space="0" w:color="auto"/>
                        <w:right w:val="none" w:sz="0" w:space="0" w:color="auto"/>
                      </w:divBdr>
                      <w:divsChild>
                        <w:div w:id="1009217533">
                          <w:marLeft w:val="0"/>
                          <w:marRight w:val="0"/>
                          <w:marTop w:val="0"/>
                          <w:marBottom w:val="0"/>
                          <w:divBdr>
                            <w:top w:val="none" w:sz="0" w:space="0" w:color="auto"/>
                            <w:left w:val="none" w:sz="0" w:space="0" w:color="auto"/>
                            <w:bottom w:val="none" w:sz="0" w:space="0" w:color="auto"/>
                            <w:right w:val="none" w:sz="0" w:space="0" w:color="auto"/>
                          </w:divBdr>
                          <w:divsChild>
                            <w:div w:id="2144154225">
                              <w:marLeft w:val="0"/>
                              <w:marRight w:val="0"/>
                              <w:marTop w:val="120"/>
                              <w:marBottom w:val="360"/>
                              <w:divBdr>
                                <w:top w:val="none" w:sz="0" w:space="0" w:color="auto"/>
                                <w:left w:val="none" w:sz="0" w:space="0" w:color="auto"/>
                                <w:bottom w:val="none" w:sz="0" w:space="0" w:color="auto"/>
                                <w:right w:val="none" w:sz="0" w:space="0" w:color="auto"/>
                              </w:divBdr>
                              <w:divsChild>
                                <w:div w:id="536351642">
                                  <w:marLeft w:val="0"/>
                                  <w:marRight w:val="0"/>
                                  <w:marTop w:val="0"/>
                                  <w:marBottom w:val="0"/>
                                  <w:divBdr>
                                    <w:top w:val="none" w:sz="0" w:space="0" w:color="auto"/>
                                    <w:left w:val="none" w:sz="0" w:space="0" w:color="auto"/>
                                    <w:bottom w:val="none" w:sz="0" w:space="0" w:color="auto"/>
                                    <w:right w:val="none" w:sz="0" w:space="0" w:color="auto"/>
                                  </w:divBdr>
                                  <w:divsChild>
                                    <w:div w:id="16785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038784">
      <w:bodyDiv w:val="1"/>
      <w:marLeft w:val="0"/>
      <w:marRight w:val="0"/>
      <w:marTop w:val="0"/>
      <w:marBottom w:val="0"/>
      <w:divBdr>
        <w:top w:val="none" w:sz="0" w:space="0" w:color="auto"/>
        <w:left w:val="none" w:sz="0" w:space="0" w:color="auto"/>
        <w:bottom w:val="none" w:sz="0" w:space="0" w:color="auto"/>
        <w:right w:val="none" w:sz="0" w:space="0" w:color="auto"/>
      </w:divBdr>
    </w:div>
    <w:div w:id="453595670">
      <w:bodyDiv w:val="1"/>
      <w:marLeft w:val="0"/>
      <w:marRight w:val="0"/>
      <w:marTop w:val="0"/>
      <w:marBottom w:val="0"/>
      <w:divBdr>
        <w:top w:val="none" w:sz="0" w:space="0" w:color="auto"/>
        <w:left w:val="none" w:sz="0" w:space="0" w:color="auto"/>
        <w:bottom w:val="none" w:sz="0" w:space="0" w:color="auto"/>
        <w:right w:val="none" w:sz="0" w:space="0" w:color="auto"/>
      </w:divBdr>
      <w:divsChild>
        <w:div w:id="1307320666">
          <w:marLeft w:val="0"/>
          <w:marRight w:val="1"/>
          <w:marTop w:val="0"/>
          <w:marBottom w:val="0"/>
          <w:divBdr>
            <w:top w:val="none" w:sz="0" w:space="0" w:color="auto"/>
            <w:left w:val="none" w:sz="0" w:space="0" w:color="auto"/>
            <w:bottom w:val="none" w:sz="0" w:space="0" w:color="auto"/>
            <w:right w:val="none" w:sz="0" w:space="0" w:color="auto"/>
          </w:divBdr>
          <w:divsChild>
            <w:div w:id="1122655958">
              <w:marLeft w:val="0"/>
              <w:marRight w:val="0"/>
              <w:marTop w:val="0"/>
              <w:marBottom w:val="0"/>
              <w:divBdr>
                <w:top w:val="none" w:sz="0" w:space="0" w:color="auto"/>
                <w:left w:val="none" w:sz="0" w:space="0" w:color="auto"/>
                <w:bottom w:val="none" w:sz="0" w:space="0" w:color="auto"/>
                <w:right w:val="none" w:sz="0" w:space="0" w:color="auto"/>
              </w:divBdr>
              <w:divsChild>
                <w:div w:id="1168060131">
                  <w:marLeft w:val="0"/>
                  <w:marRight w:val="1"/>
                  <w:marTop w:val="0"/>
                  <w:marBottom w:val="0"/>
                  <w:divBdr>
                    <w:top w:val="none" w:sz="0" w:space="0" w:color="auto"/>
                    <w:left w:val="none" w:sz="0" w:space="0" w:color="auto"/>
                    <w:bottom w:val="none" w:sz="0" w:space="0" w:color="auto"/>
                    <w:right w:val="none" w:sz="0" w:space="0" w:color="auto"/>
                  </w:divBdr>
                  <w:divsChild>
                    <w:div w:id="741751927">
                      <w:marLeft w:val="0"/>
                      <w:marRight w:val="0"/>
                      <w:marTop w:val="0"/>
                      <w:marBottom w:val="0"/>
                      <w:divBdr>
                        <w:top w:val="none" w:sz="0" w:space="0" w:color="auto"/>
                        <w:left w:val="none" w:sz="0" w:space="0" w:color="auto"/>
                        <w:bottom w:val="none" w:sz="0" w:space="0" w:color="auto"/>
                        <w:right w:val="none" w:sz="0" w:space="0" w:color="auto"/>
                      </w:divBdr>
                      <w:divsChild>
                        <w:div w:id="1816099256">
                          <w:marLeft w:val="0"/>
                          <w:marRight w:val="0"/>
                          <w:marTop w:val="0"/>
                          <w:marBottom w:val="0"/>
                          <w:divBdr>
                            <w:top w:val="none" w:sz="0" w:space="0" w:color="auto"/>
                            <w:left w:val="none" w:sz="0" w:space="0" w:color="auto"/>
                            <w:bottom w:val="none" w:sz="0" w:space="0" w:color="auto"/>
                            <w:right w:val="none" w:sz="0" w:space="0" w:color="auto"/>
                          </w:divBdr>
                          <w:divsChild>
                            <w:div w:id="377582803">
                              <w:marLeft w:val="0"/>
                              <w:marRight w:val="0"/>
                              <w:marTop w:val="120"/>
                              <w:marBottom w:val="360"/>
                              <w:divBdr>
                                <w:top w:val="none" w:sz="0" w:space="0" w:color="auto"/>
                                <w:left w:val="none" w:sz="0" w:space="0" w:color="auto"/>
                                <w:bottom w:val="none" w:sz="0" w:space="0" w:color="auto"/>
                                <w:right w:val="none" w:sz="0" w:space="0" w:color="auto"/>
                              </w:divBdr>
                              <w:divsChild>
                                <w:div w:id="2044401766">
                                  <w:marLeft w:val="0"/>
                                  <w:marRight w:val="0"/>
                                  <w:marTop w:val="0"/>
                                  <w:marBottom w:val="0"/>
                                  <w:divBdr>
                                    <w:top w:val="none" w:sz="0" w:space="0" w:color="auto"/>
                                    <w:left w:val="none" w:sz="0" w:space="0" w:color="auto"/>
                                    <w:bottom w:val="none" w:sz="0" w:space="0" w:color="auto"/>
                                    <w:right w:val="none" w:sz="0" w:space="0" w:color="auto"/>
                                  </w:divBdr>
                                  <w:divsChild>
                                    <w:div w:id="3223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6588">
      <w:bodyDiv w:val="1"/>
      <w:marLeft w:val="0"/>
      <w:marRight w:val="0"/>
      <w:marTop w:val="0"/>
      <w:marBottom w:val="0"/>
      <w:divBdr>
        <w:top w:val="none" w:sz="0" w:space="0" w:color="auto"/>
        <w:left w:val="none" w:sz="0" w:space="0" w:color="auto"/>
        <w:bottom w:val="none" w:sz="0" w:space="0" w:color="auto"/>
        <w:right w:val="none" w:sz="0" w:space="0" w:color="auto"/>
      </w:divBdr>
      <w:divsChild>
        <w:div w:id="662665435">
          <w:marLeft w:val="0"/>
          <w:marRight w:val="1"/>
          <w:marTop w:val="0"/>
          <w:marBottom w:val="0"/>
          <w:divBdr>
            <w:top w:val="none" w:sz="0" w:space="0" w:color="auto"/>
            <w:left w:val="none" w:sz="0" w:space="0" w:color="auto"/>
            <w:bottom w:val="none" w:sz="0" w:space="0" w:color="auto"/>
            <w:right w:val="none" w:sz="0" w:space="0" w:color="auto"/>
          </w:divBdr>
          <w:divsChild>
            <w:div w:id="2124691231">
              <w:marLeft w:val="0"/>
              <w:marRight w:val="0"/>
              <w:marTop w:val="0"/>
              <w:marBottom w:val="0"/>
              <w:divBdr>
                <w:top w:val="none" w:sz="0" w:space="0" w:color="auto"/>
                <w:left w:val="none" w:sz="0" w:space="0" w:color="auto"/>
                <w:bottom w:val="none" w:sz="0" w:space="0" w:color="auto"/>
                <w:right w:val="none" w:sz="0" w:space="0" w:color="auto"/>
              </w:divBdr>
              <w:divsChild>
                <w:div w:id="1716277604">
                  <w:marLeft w:val="0"/>
                  <w:marRight w:val="1"/>
                  <w:marTop w:val="0"/>
                  <w:marBottom w:val="0"/>
                  <w:divBdr>
                    <w:top w:val="none" w:sz="0" w:space="0" w:color="auto"/>
                    <w:left w:val="none" w:sz="0" w:space="0" w:color="auto"/>
                    <w:bottom w:val="none" w:sz="0" w:space="0" w:color="auto"/>
                    <w:right w:val="none" w:sz="0" w:space="0" w:color="auto"/>
                  </w:divBdr>
                  <w:divsChild>
                    <w:div w:id="437722540">
                      <w:marLeft w:val="0"/>
                      <w:marRight w:val="0"/>
                      <w:marTop w:val="0"/>
                      <w:marBottom w:val="0"/>
                      <w:divBdr>
                        <w:top w:val="none" w:sz="0" w:space="0" w:color="auto"/>
                        <w:left w:val="none" w:sz="0" w:space="0" w:color="auto"/>
                        <w:bottom w:val="none" w:sz="0" w:space="0" w:color="auto"/>
                        <w:right w:val="none" w:sz="0" w:space="0" w:color="auto"/>
                      </w:divBdr>
                      <w:divsChild>
                        <w:div w:id="535699038">
                          <w:marLeft w:val="0"/>
                          <w:marRight w:val="0"/>
                          <w:marTop w:val="0"/>
                          <w:marBottom w:val="0"/>
                          <w:divBdr>
                            <w:top w:val="none" w:sz="0" w:space="0" w:color="auto"/>
                            <w:left w:val="none" w:sz="0" w:space="0" w:color="auto"/>
                            <w:bottom w:val="none" w:sz="0" w:space="0" w:color="auto"/>
                            <w:right w:val="none" w:sz="0" w:space="0" w:color="auto"/>
                          </w:divBdr>
                          <w:divsChild>
                            <w:div w:id="253518642">
                              <w:marLeft w:val="0"/>
                              <w:marRight w:val="0"/>
                              <w:marTop w:val="120"/>
                              <w:marBottom w:val="360"/>
                              <w:divBdr>
                                <w:top w:val="none" w:sz="0" w:space="0" w:color="auto"/>
                                <w:left w:val="none" w:sz="0" w:space="0" w:color="auto"/>
                                <w:bottom w:val="none" w:sz="0" w:space="0" w:color="auto"/>
                                <w:right w:val="none" w:sz="0" w:space="0" w:color="auto"/>
                              </w:divBdr>
                              <w:divsChild>
                                <w:div w:id="1330136986">
                                  <w:marLeft w:val="420"/>
                                  <w:marRight w:val="0"/>
                                  <w:marTop w:val="0"/>
                                  <w:marBottom w:val="0"/>
                                  <w:divBdr>
                                    <w:top w:val="none" w:sz="0" w:space="0" w:color="auto"/>
                                    <w:left w:val="none" w:sz="0" w:space="0" w:color="auto"/>
                                    <w:bottom w:val="none" w:sz="0" w:space="0" w:color="auto"/>
                                    <w:right w:val="none" w:sz="0" w:space="0" w:color="auto"/>
                                  </w:divBdr>
                                  <w:divsChild>
                                    <w:div w:id="751584560">
                                      <w:marLeft w:val="0"/>
                                      <w:marRight w:val="0"/>
                                      <w:marTop w:val="0"/>
                                      <w:marBottom w:val="0"/>
                                      <w:divBdr>
                                        <w:top w:val="none" w:sz="0" w:space="0" w:color="auto"/>
                                        <w:left w:val="none" w:sz="0" w:space="0" w:color="auto"/>
                                        <w:bottom w:val="none" w:sz="0" w:space="0" w:color="auto"/>
                                        <w:right w:val="none" w:sz="0" w:space="0" w:color="auto"/>
                                      </w:divBdr>
                                      <w:divsChild>
                                        <w:div w:id="1550679053">
                                          <w:marLeft w:val="0"/>
                                          <w:marRight w:val="0"/>
                                          <w:marTop w:val="0"/>
                                          <w:marBottom w:val="0"/>
                                          <w:divBdr>
                                            <w:top w:val="none" w:sz="0" w:space="0" w:color="auto"/>
                                            <w:left w:val="none" w:sz="0" w:space="0" w:color="auto"/>
                                            <w:bottom w:val="none" w:sz="0" w:space="0" w:color="auto"/>
                                            <w:right w:val="none" w:sz="0" w:space="0" w:color="auto"/>
                                          </w:divBdr>
                                        </w:div>
                                      </w:divsChild>
                                    </w:div>
                                    <w:div w:id="17684547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81429">
      <w:bodyDiv w:val="1"/>
      <w:marLeft w:val="0"/>
      <w:marRight w:val="0"/>
      <w:marTop w:val="0"/>
      <w:marBottom w:val="0"/>
      <w:divBdr>
        <w:top w:val="none" w:sz="0" w:space="0" w:color="auto"/>
        <w:left w:val="none" w:sz="0" w:space="0" w:color="auto"/>
        <w:bottom w:val="none" w:sz="0" w:space="0" w:color="auto"/>
        <w:right w:val="none" w:sz="0" w:space="0" w:color="auto"/>
      </w:divBdr>
    </w:div>
    <w:div w:id="533035235">
      <w:bodyDiv w:val="1"/>
      <w:marLeft w:val="0"/>
      <w:marRight w:val="0"/>
      <w:marTop w:val="0"/>
      <w:marBottom w:val="0"/>
      <w:divBdr>
        <w:top w:val="none" w:sz="0" w:space="0" w:color="auto"/>
        <w:left w:val="none" w:sz="0" w:space="0" w:color="auto"/>
        <w:bottom w:val="none" w:sz="0" w:space="0" w:color="auto"/>
        <w:right w:val="none" w:sz="0" w:space="0" w:color="auto"/>
      </w:divBdr>
      <w:divsChild>
        <w:div w:id="1073502171">
          <w:marLeft w:val="0"/>
          <w:marRight w:val="0"/>
          <w:marTop w:val="0"/>
          <w:marBottom w:val="0"/>
          <w:divBdr>
            <w:top w:val="none" w:sz="0" w:space="0" w:color="auto"/>
            <w:left w:val="none" w:sz="0" w:space="0" w:color="auto"/>
            <w:bottom w:val="none" w:sz="0" w:space="0" w:color="auto"/>
            <w:right w:val="none" w:sz="0" w:space="0" w:color="auto"/>
          </w:divBdr>
          <w:divsChild>
            <w:div w:id="806434618">
              <w:marLeft w:val="0"/>
              <w:marRight w:val="0"/>
              <w:marTop w:val="0"/>
              <w:marBottom w:val="0"/>
              <w:divBdr>
                <w:top w:val="none" w:sz="0" w:space="0" w:color="auto"/>
                <w:left w:val="none" w:sz="0" w:space="0" w:color="auto"/>
                <w:bottom w:val="none" w:sz="0" w:space="0" w:color="auto"/>
                <w:right w:val="none" w:sz="0" w:space="0" w:color="auto"/>
              </w:divBdr>
              <w:divsChild>
                <w:div w:id="1986229334">
                  <w:marLeft w:val="0"/>
                  <w:marRight w:val="0"/>
                  <w:marTop w:val="0"/>
                  <w:marBottom w:val="0"/>
                  <w:divBdr>
                    <w:top w:val="none" w:sz="0" w:space="0" w:color="auto"/>
                    <w:left w:val="none" w:sz="0" w:space="0" w:color="auto"/>
                    <w:bottom w:val="none" w:sz="0" w:space="0" w:color="auto"/>
                    <w:right w:val="none" w:sz="0" w:space="0" w:color="auto"/>
                  </w:divBdr>
                  <w:divsChild>
                    <w:div w:id="1614701391">
                      <w:marLeft w:val="0"/>
                      <w:marRight w:val="0"/>
                      <w:marTop w:val="0"/>
                      <w:marBottom w:val="0"/>
                      <w:divBdr>
                        <w:top w:val="none" w:sz="0" w:space="0" w:color="auto"/>
                        <w:left w:val="none" w:sz="0" w:space="0" w:color="auto"/>
                        <w:bottom w:val="none" w:sz="0" w:space="0" w:color="auto"/>
                        <w:right w:val="none" w:sz="0" w:space="0" w:color="auto"/>
                      </w:divBdr>
                      <w:divsChild>
                        <w:div w:id="1619215714">
                          <w:marLeft w:val="0"/>
                          <w:marRight w:val="0"/>
                          <w:marTop w:val="0"/>
                          <w:marBottom w:val="0"/>
                          <w:divBdr>
                            <w:top w:val="none" w:sz="0" w:space="0" w:color="auto"/>
                            <w:left w:val="none" w:sz="0" w:space="0" w:color="auto"/>
                            <w:bottom w:val="none" w:sz="0" w:space="0" w:color="auto"/>
                            <w:right w:val="none" w:sz="0" w:space="0" w:color="auto"/>
                          </w:divBdr>
                          <w:divsChild>
                            <w:div w:id="1517184870">
                              <w:marLeft w:val="0"/>
                              <w:marRight w:val="0"/>
                              <w:marTop w:val="0"/>
                              <w:marBottom w:val="0"/>
                              <w:divBdr>
                                <w:top w:val="none" w:sz="0" w:space="0" w:color="auto"/>
                                <w:left w:val="none" w:sz="0" w:space="0" w:color="auto"/>
                                <w:bottom w:val="none" w:sz="0" w:space="0" w:color="auto"/>
                                <w:right w:val="none" w:sz="0" w:space="0" w:color="auto"/>
                              </w:divBdr>
                              <w:divsChild>
                                <w:div w:id="1046107818">
                                  <w:marLeft w:val="0"/>
                                  <w:marRight w:val="0"/>
                                  <w:marTop w:val="0"/>
                                  <w:marBottom w:val="0"/>
                                  <w:divBdr>
                                    <w:top w:val="none" w:sz="0" w:space="0" w:color="auto"/>
                                    <w:left w:val="none" w:sz="0" w:space="0" w:color="auto"/>
                                    <w:bottom w:val="none" w:sz="0" w:space="0" w:color="auto"/>
                                    <w:right w:val="none" w:sz="0" w:space="0" w:color="auto"/>
                                  </w:divBdr>
                                  <w:divsChild>
                                    <w:div w:id="482047276">
                                      <w:marLeft w:val="0"/>
                                      <w:marRight w:val="0"/>
                                      <w:marTop w:val="0"/>
                                      <w:marBottom w:val="0"/>
                                      <w:divBdr>
                                        <w:top w:val="none" w:sz="0" w:space="0" w:color="auto"/>
                                        <w:left w:val="none" w:sz="0" w:space="0" w:color="auto"/>
                                        <w:bottom w:val="none" w:sz="0" w:space="0" w:color="auto"/>
                                        <w:right w:val="none" w:sz="0" w:space="0" w:color="auto"/>
                                      </w:divBdr>
                                      <w:divsChild>
                                        <w:div w:id="1904632579">
                                          <w:marLeft w:val="0"/>
                                          <w:marRight w:val="0"/>
                                          <w:marTop w:val="0"/>
                                          <w:marBottom w:val="0"/>
                                          <w:divBdr>
                                            <w:top w:val="none" w:sz="0" w:space="0" w:color="auto"/>
                                            <w:left w:val="none" w:sz="0" w:space="0" w:color="auto"/>
                                            <w:bottom w:val="none" w:sz="0" w:space="0" w:color="auto"/>
                                            <w:right w:val="none" w:sz="0" w:space="0" w:color="auto"/>
                                          </w:divBdr>
                                          <w:divsChild>
                                            <w:div w:id="952979117">
                                              <w:marLeft w:val="0"/>
                                              <w:marRight w:val="0"/>
                                              <w:marTop w:val="0"/>
                                              <w:marBottom w:val="0"/>
                                              <w:divBdr>
                                                <w:top w:val="none" w:sz="0" w:space="0" w:color="auto"/>
                                                <w:left w:val="none" w:sz="0" w:space="0" w:color="auto"/>
                                                <w:bottom w:val="none" w:sz="0" w:space="0" w:color="auto"/>
                                                <w:right w:val="none" w:sz="0" w:space="0" w:color="auto"/>
                                              </w:divBdr>
                                              <w:divsChild>
                                                <w:div w:id="885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130139">
      <w:bodyDiv w:val="1"/>
      <w:marLeft w:val="0"/>
      <w:marRight w:val="0"/>
      <w:marTop w:val="0"/>
      <w:marBottom w:val="0"/>
      <w:divBdr>
        <w:top w:val="none" w:sz="0" w:space="0" w:color="auto"/>
        <w:left w:val="none" w:sz="0" w:space="0" w:color="auto"/>
        <w:bottom w:val="none" w:sz="0" w:space="0" w:color="auto"/>
        <w:right w:val="none" w:sz="0" w:space="0" w:color="auto"/>
      </w:divBdr>
    </w:div>
    <w:div w:id="546256078">
      <w:bodyDiv w:val="1"/>
      <w:marLeft w:val="0"/>
      <w:marRight w:val="0"/>
      <w:marTop w:val="0"/>
      <w:marBottom w:val="0"/>
      <w:divBdr>
        <w:top w:val="none" w:sz="0" w:space="0" w:color="auto"/>
        <w:left w:val="none" w:sz="0" w:space="0" w:color="auto"/>
        <w:bottom w:val="none" w:sz="0" w:space="0" w:color="auto"/>
        <w:right w:val="none" w:sz="0" w:space="0" w:color="auto"/>
      </w:divBdr>
    </w:div>
    <w:div w:id="607278789">
      <w:bodyDiv w:val="1"/>
      <w:marLeft w:val="0"/>
      <w:marRight w:val="0"/>
      <w:marTop w:val="0"/>
      <w:marBottom w:val="0"/>
      <w:divBdr>
        <w:top w:val="none" w:sz="0" w:space="0" w:color="auto"/>
        <w:left w:val="none" w:sz="0" w:space="0" w:color="auto"/>
        <w:bottom w:val="none" w:sz="0" w:space="0" w:color="auto"/>
        <w:right w:val="none" w:sz="0" w:space="0" w:color="auto"/>
      </w:divBdr>
      <w:divsChild>
        <w:div w:id="1221091312">
          <w:marLeft w:val="0"/>
          <w:marRight w:val="1"/>
          <w:marTop w:val="0"/>
          <w:marBottom w:val="0"/>
          <w:divBdr>
            <w:top w:val="none" w:sz="0" w:space="0" w:color="auto"/>
            <w:left w:val="none" w:sz="0" w:space="0" w:color="auto"/>
            <w:bottom w:val="none" w:sz="0" w:space="0" w:color="auto"/>
            <w:right w:val="none" w:sz="0" w:space="0" w:color="auto"/>
          </w:divBdr>
          <w:divsChild>
            <w:div w:id="82723803">
              <w:marLeft w:val="0"/>
              <w:marRight w:val="0"/>
              <w:marTop w:val="0"/>
              <w:marBottom w:val="0"/>
              <w:divBdr>
                <w:top w:val="none" w:sz="0" w:space="0" w:color="auto"/>
                <w:left w:val="none" w:sz="0" w:space="0" w:color="auto"/>
                <w:bottom w:val="none" w:sz="0" w:space="0" w:color="auto"/>
                <w:right w:val="none" w:sz="0" w:space="0" w:color="auto"/>
              </w:divBdr>
              <w:divsChild>
                <w:div w:id="572934830">
                  <w:marLeft w:val="0"/>
                  <w:marRight w:val="1"/>
                  <w:marTop w:val="0"/>
                  <w:marBottom w:val="0"/>
                  <w:divBdr>
                    <w:top w:val="none" w:sz="0" w:space="0" w:color="auto"/>
                    <w:left w:val="none" w:sz="0" w:space="0" w:color="auto"/>
                    <w:bottom w:val="none" w:sz="0" w:space="0" w:color="auto"/>
                    <w:right w:val="none" w:sz="0" w:space="0" w:color="auto"/>
                  </w:divBdr>
                  <w:divsChild>
                    <w:div w:id="2111273977">
                      <w:marLeft w:val="0"/>
                      <w:marRight w:val="0"/>
                      <w:marTop w:val="0"/>
                      <w:marBottom w:val="0"/>
                      <w:divBdr>
                        <w:top w:val="none" w:sz="0" w:space="0" w:color="auto"/>
                        <w:left w:val="none" w:sz="0" w:space="0" w:color="auto"/>
                        <w:bottom w:val="none" w:sz="0" w:space="0" w:color="auto"/>
                        <w:right w:val="none" w:sz="0" w:space="0" w:color="auto"/>
                      </w:divBdr>
                      <w:divsChild>
                        <w:div w:id="185994674">
                          <w:marLeft w:val="0"/>
                          <w:marRight w:val="0"/>
                          <w:marTop w:val="0"/>
                          <w:marBottom w:val="0"/>
                          <w:divBdr>
                            <w:top w:val="none" w:sz="0" w:space="0" w:color="auto"/>
                            <w:left w:val="none" w:sz="0" w:space="0" w:color="auto"/>
                            <w:bottom w:val="none" w:sz="0" w:space="0" w:color="auto"/>
                            <w:right w:val="none" w:sz="0" w:space="0" w:color="auto"/>
                          </w:divBdr>
                          <w:divsChild>
                            <w:div w:id="2111732391">
                              <w:marLeft w:val="0"/>
                              <w:marRight w:val="0"/>
                              <w:marTop w:val="120"/>
                              <w:marBottom w:val="360"/>
                              <w:divBdr>
                                <w:top w:val="none" w:sz="0" w:space="0" w:color="auto"/>
                                <w:left w:val="none" w:sz="0" w:space="0" w:color="auto"/>
                                <w:bottom w:val="none" w:sz="0" w:space="0" w:color="auto"/>
                                <w:right w:val="none" w:sz="0" w:space="0" w:color="auto"/>
                              </w:divBdr>
                              <w:divsChild>
                                <w:div w:id="701977659">
                                  <w:marLeft w:val="0"/>
                                  <w:marRight w:val="0"/>
                                  <w:marTop w:val="0"/>
                                  <w:marBottom w:val="0"/>
                                  <w:divBdr>
                                    <w:top w:val="none" w:sz="0" w:space="0" w:color="auto"/>
                                    <w:left w:val="none" w:sz="0" w:space="0" w:color="auto"/>
                                    <w:bottom w:val="none" w:sz="0" w:space="0" w:color="auto"/>
                                    <w:right w:val="none" w:sz="0" w:space="0" w:color="auto"/>
                                  </w:divBdr>
                                  <w:divsChild>
                                    <w:div w:id="10404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13031">
      <w:bodyDiv w:val="1"/>
      <w:marLeft w:val="0"/>
      <w:marRight w:val="0"/>
      <w:marTop w:val="0"/>
      <w:marBottom w:val="0"/>
      <w:divBdr>
        <w:top w:val="none" w:sz="0" w:space="0" w:color="auto"/>
        <w:left w:val="none" w:sz="0" w:space="0" w:color="auto"/>
        <w:bottom w:val="none" w:sz="0" w:space="0" w:color="auto"/>
        <w:right w:val="none" w:sz="0" w:space="0" w:color="auto"/>
      </w:divBdr>
    </w:div>
    <w:div w:id="647704948">
      <w:bodyDiv w:val="1"/>
      <w:marLeft w:val="0"/>
      <w:marRight w:val="0"/>
      <w:marTop w:val="0"/>
      <w:marBottom w:val="0"/>
      <w:divBdr>
        <w:top w:val="none" w:sz="0" w:space="0" w:color="auto"/>
        <w:left w:val="none" w:sz="0" w:space="0" w:color="auto"/>
        <w:bottom w:val="none" w:sz="0" w:space="0" w:color="auto"/>
        <w:right w:val="none" w:sz="0" w:space="0" w:color="auto"/>
      </w:divBdr>
    </w:div>
    <w:div w:id="650328292">
      <w:bodyDiv w:val="1"/>
      <w:marLeft w:val="0"/>
      <w:marRight w:val="0"/>
      <w:marTop w:val="0"/>
      <w:marBottom w:val="0"/>
      <w:divBdr>
        <w:top w:val="none" w:sz="0" w:space="0" w:color="auto"/>
        <w:left w:val="none" w:sz="0" w:space="0" w:color="auto"/>
        <w:bottom w:val="none" w:sz="0" w:space="0" w:color="auto"/>
        <w:right w:val="none" w:sz="0" w:space="0" w:color="auto"/>
      </w:divBdr>
      <w:divsChild>
        <w:div w:id="869759623">
          <w:marLeft w:val="0"/>
          <w:marRight w:val="0"/>
          <w:marTop w:val="0"/>
          <w:marBottom w:val="0"/>
          <w:divBdr>
            <w:top w:val="none" w:sz="0" w:space="0" w:color="auto"/>
            <w:left w:val="none" w:sz="0" w:space="0" w:color="auto"/>
            <w:bottom w:val="none" w:sz="0" w:space="0" w:color="auto"/>
            <w:right w:val="none" w:sz="0" w:space="0" w:color="auto"/>
          </w:divBdr>
          <w:divsChild>
            <w:div w:id="1748115710">
              <w:marLeft w:val="0"/>
              <w:marRight w:val="0"/>
              <w:marTop w:val="0"/>
              <w:marBottom w:val="0"/>
              <w:divBdr>
                <w:top w:val="none" w:sz="0" w:space="0" w:color="auto"/>
                <w:left w:val="none" w:sz="0" w:space="0" w:color="auto"/>
                <w:bottom w:val="none" w:sz="0" w:space="0" w:color="auto"/>
                <w:right w:val="none" w:sz="0" w:space="0" w:color="auto"/>
              </w:divBdr>
              <w:divsChild>
                <w:div w:id="666903587">
                  <w:marLeft w:val="0"/>
                  <w:marRight w:val="0"/>
                  <w:marTop w:val="0"/>
                  <w:marBottom w:val="0"/>
                  <w:divBdr>
                    <w:top w:val="none" w:sz="0" w:space="0" w:color="auto"/>
                    <w:left w:val="none" w:sz="0" w:space="0" w:color="auto"/>
                    <w:bottom w:val="none" w:sz="0" w:space="0" w:color="auto"/>
                    <w:right w:val="none" w:sz="0" w:space="0" w:color="auto"/>
                  </w:divBdr>
                  <w:divsChild>
                    <w:div w:id="969087836">
                      <w:marLeft w:val="0"/>
                      <w:marRight w:val="0"/>
                      <w:marTop w:val="0"/>
                      <w:marBottom w:val="0"/>
                      <w:divBdr>
                        <w:top w:val="none" w:sz="0" w:space="0" w:color="auto"/>
                        <w:left w:val="none" w:sz="0" w:space="0" w:color="auto"/>
                        <w:bottom w:val="none" w:sz="0" w:space="0" w:color="auto"/>
                        <w:right w:val="none" w:sz="0" w:space="0" w:color="auto"/>
                      </w:divBdr>
                      <w:divsChild>
                        <w:div w:id="746616775">
                          <w:marLeft w:val="0"/>
                          <w:marRight w:val="0"/>
                          <w:marTop w:val="0"/>
                          <w:marBottom w:val="0"/>
                          <w:divBdr>
                            <w:top w:val="none" w:sz="0" w:space="0" w:color="auto"/>
                            <w:left w:val="none" w:sz="0" w:space="0" w:color="auto"/>
                            <w:bottom w:val="none" w:sz="0" w:space="0" w:color="auto"/>
                            <w:right w:val="none" w:sz="0" w:space="0" w:color="auto"/>
                          </w:divBdr>
                          <w:divsChild>
                            <w:div w:id="1257864952">
                              <w:marLeft w:val="0"/>
                              <w:marRight w:val="0"/>
                              <w:marTop w:val="0"/>
                              <w:marBottom w:val="0"/>
                              <w:divBdr>
                                <w:top w:val="none" w:sz="0" w:space="0" w:color="auto"/>
                                <w:left w:val="none" w:sz="0" w:space="0" w:color="auto"/>
                                <w:bottom w:val="none" w:sz="0" w:space="0" w:color="auto"/>
                                <w:right w:val="none" w:sz="0" w:space="0" w:color="auto"/>
                              </w:divBdr>
                              <w:divsChild>
                                <w:div w:id="958683458">
                                  <w:marLeft w:val="0"/>
                                  <w:marRight w:val="0"/>
                                  <w:marTop w:val="0"/>
                                  <w:marBottom w:val="0"/>
                                  <w:divBdr>
                                    <w:top w:val="none" w:sz="0" w:space="0" w:color="auto"/>
                                    <w:left w:val="none" w:sz="0" w:space="0" w:color="auto"/>
                                    <w:bottom w:val="none" w:sz="0" w:space="0" w:color="auto"/>
                                    <w:right w:val="none" w:sz="0" w:space="0" w:color="auto"/>
                                  </w:divBdr>
                                  <w:divsChild>
                                    <w:div w:id="527985593">
                                      <w:marLeft w:val="0"/>
                                      <w:marRight w:val="0"/>
                                      <w:marTop w:val="0"/>
                                      <w:marBottom w:val="0"/>
                                      <w:divBdr>
                                        <w:top w:val="none" w:sz="0" w:space="0" w:color="auto"/>
                                        <w:left w:val="none" w:sz="0" w:space="0" w:color="auto"/>
                                        <w:bottom w:val="none" w:sz="0" w:space="0" w:color="auto"/>
                                        <w:right w:val="none" w:sz="0" w:space="0" w:color="auto"/>
                                      </w:divBdr>
                                      <w:divsChild>
                                        <w:div w:id="1560245464">
                                          <w:marLeft w:val="0"/>
                                          <w:marRight w:val="0"/>
                                          <w:marTop w:val="0"/>
                                          <w:marBottom w:val="0"/>
                                          <w:divBdr>
                                            <w:top w:val="none" w:sz="0" w:space="0" w:color="auto"/>
                                            <w:left w:val="none" w:sz="0" w:space="0" w:color="auto"/>
                                            <w:bottom w:val="none" w:sz="0" w:space="0" w:color="auto"/>
                                            <w:right w:val="none" w:sz="0" w:space="0" w:color="auto"/>
                                          </w:divBdr>
                                          <w:divsChild>
                                            <w:div w:id="1489320700">
                                              <w:marLeft w:val="0"/>
                                              <w:marRight w:val="0"/>
                                              <w:marTop w:val="0"/>
                                              <w:marBottom w:val="0"/>
                                              <w:divBdr>
                                                <w:top w:val="none" w:sz="0" w:space="0" w:color="auto"/>
                                                <w:left w:val="none" w:sz="0" w:space="0" w:color="auto"/>
                                                <w:bottom w:val="none" w:sz="0" w:space="0" w:color="auto"/>
                                                <w:right w:val="none" w:sz="0" w:space="0" w:color="auto"/>
                                              </w:divBdr>
                                              <w:divsChild>
                                                <w:div w:id="1648047300">
                                                  <w:marLeft w:val="0"/>
                                                  <w:marRight w:val="0"/>
                                                  <w:marTop w:val="0"/>
                                                  <w:marBottom w:val="0"/>
                                                  <w:divBdr>
                                                    <w:top w:val="none" w:sz="0" w:space="0" w:color="auto"/>
                                                    <w:left w:val="none" w:sz="0" w:space="0" w:color="auto"/>
                                                    <w:bottom w:val="none" w:sz="0" w:space="0" w:color="auto"/>
                                                    <w:right w:val="none" w:sz="0" w:space="0" w:color="auto"/>
                                                  </w:divBdr>
                                                  <w:divsChild>
                                                    <w:div w:id="47192999">
                                                      <w:marLeft w:val="0"/>
                                                      <w:marRight w:val="0"/>
                                                      <w:marTop w:val="0"/>
                                                      <w:marBottom w:val="0"/>
                                                      <w:divBdr>
                                                        <w:top w:val="none" w:sz="0" w:space="0" w:color="auto"/>
                                                        <w:left w:val="none" w:sz="0" w:space="0" w:color="auto"/>
                                                        <w:bottom w:val="none" w:sz="0" w:space="0" w:color="auto"/>
                                                        <w:right w:val="none" w:sz="0" w:space="0" w:color="auto"/>
                                                      </w:divBdr>
                                                      <w:divsChild>
                                                        <w:div w:id="28264086">
                                                          <w:marLeft w:val="0"/>
                                                          <w:marRight w:val="0"/>
                                                          <w:marTop w:val="0"/>
                                                          <w:marBottom w:val="0"/>
                                                          <w:divBdr>
                                                            <w:top w:val="none" w:sz="0" w:space="0" w:color="auto"/>
                                                            <w:left w:val="none" w:sz="0" w:space="0" w:color="auto"/>
                                                            <w:bottom w:val="none" w:sz="0" w:space="0" w:color="auto"/>
                                                            <w:right w:val="none" w:sz="0" w:space="0" w:color="auto"/>
                                                          </w:divBdr>
                                                        </w:div>
                                                        <w:div w:id="396905903">
                                                          <w:marLeft w:val="0"/>
                                                          <w:marRight w:val="0"/>
                                                          <w:marTop w:val="0"/>
                                                          <w:marBottom w:val="0"/>
                                                          <w:divBdr>
                                                            <w:top w:val="none" w:sz="0" w:space="0" w:color="auto"/>
                                                            <w:left w:val="none" w:sz="0" w:space="0" w:color="auto"/>
                                                            <w:bottom w:val="none" w:sz="0" w:space="0" w:color="auto"/>
                                                            <w:right w:val="none" w:sz="0" w:space="0" w:color="auto"/>
                                                          </w:divBdr>
                                                        </w:div>
                                                        <w:div w:id="133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037504">
      <w:bodyDiv w:val="1"/>
      <w:marLeft w:val="0"/>
      <w:marRight w:val="0"/>
      <w:marTop w:val="0"/>
      <w:marBottom w:val="0"/>
      <w:divBdr>
        <w:top w:val="none" w:sz="0" w:space="0" w:color="auto"/>
        <w:left w:val="none" w:sz="0" w:space="0" w:color="auto"/>
        <w:bottom w:val="none" w:sz="0" w:space="0" w:color="auto"/>
        <w:right w:val="none" w:sz="0" w:space="0" w:color="auto"/>
      </w:divBdr>
    </w:div>
    <w:div w:id="723985760">
      <w:bodyDiv w:val="1"/>
      <w:marLeft w:val="0"/>
      <w:marRight w:val="0"/>
      <w:marTop w:val="0"/>
      <w:marBottom w:val="0"/>
      <w:divBdr>
        <w:top w:val="none" w:sz="0" w:space="0" w:color="auto"/>
        <w:left w:val="none" w:sz="0" w:space="0" w:color="auto"/>
        <w:bottom w:val="none" w:sz="0" w:space="0" w:color="auto"/>
        <w:right w:val="none" w:sz="0" w:space="0" w:color="auto"/>
      </w:divBdr>
    </w:div>
    <w:div w:id="746343551">
      <w:bodyDiv w:val="1"/>
      <w:marLeft w:val="0"/>
      <w:marRight w:val="0"/>
      <w:marTop w:val="0"/>
      <w:marBottom w:val="0"/>
      <w:divBdr>
        <w:top w:val="none" w:sz="0" w:space="0" w:color="auto"/>
        <w:left w:val="none" w:sz="0" w:space="0" w:color="auto"/>
        <w:bottom w:val="none" w:sz="0" w:space="0" w:color="auto"/>
        <w:right w:val="none" w:sz="0" w:space="0" w:color="auto"/>
      </w:divBdr>
    </w:div>
    <w:div w:id="757944753">
      <w:bodyDiv w:val="1"/>
      <w:marLeft w:val="0"/>
      <w:marRight w:val="0"/>
      <w:marTop w:val="0"/>
      <w:marBottom w:val="0"/>
      <w:divBdr>
        <w:top w:val="none" w:sz="0" w:space="0" w:color="auto"/>
        <w:left w:val="none" w:sz="0" w:space="0" w:color="auto"/>
        <w:bottom w:val="none" w:sz="0" w:space="0" w:color="auto"/>
        <w:right w:val="none" w:sz="0" w:space="0" w:color="auto"/>
      </w:divBdr>
    </w:div>
    <w:div w:id="785923724">
      <w:bodyDiv w:val="1"/>
      <w:marLeft w:val="0"/>
      <w:marRight w:val="0"/>
      <w:marTop w:val="0"/>
      <w:marBottom w:val="0"/>
      <w:divBdr>
        <w:top w:val="none" w:sz="0" w:space="0" w:color="auto"/>
        <w:left w:val="none" w:sz="0" w:space="0" w:color="auto"/>
        <w:bottom w:val="none" w:sz="0" w:space="0" w:color="auto"/>
        <w:right w:val="none" w:sz="0" w:space="0" w:color="auto"/>
      </w:divBdr>
    </w:div>
    <w:div w:id="790324564">
      <w:bodyDiv w:val="1"/>
      <w:marLeft w:val="0"/>
      <w:marRight w:val="0"/>
      <w:marTop w:val="0"/>
      <w:marBottom w:val="0"/>
      <w:divBdr>
        <w:top w:val="none" w:sz="0" w:space="0" w:color="auto"/>
        <w:left w:val="none" w:sz="0" w:space="0" w:color="auto"/>
        <w:bottom w:val="none" w:sz="0" w:space="0" w:color="auto"/>
        <w:right w:val="none" w:sz="0" w:space="0" w:color="auto"/>
      </w:divBdr>
    </w:div>
    <w:div w:id="792138790">
      <w:bodyDiv w:val="1"/>
      <w:marLeft w:val="0"/>
      <w:marRight w:val="0"/>
      <w:marTop w:val="0"/>
      <w:marBottom w:val="0"/>
      <w:divBdr>
        <w:top w:val="none" w:sz="0" w:space="0" w:color="auto"/>
        <w:left w:val="none" w:sz="0" w:space="0" w:color="auto"/>
        <w:bottom w:val="none" w:sz="0" w:space="0" w:color="auto"/>
        <w:right w:val="none" w:sz="0" w:space="0" w:color="auto"/>
      </w:divBdr>
    </w:div>
    <w:div w:id="826939279">
      <w:bodyDiv w:val="1"/>
      <w:marLeft w:val="0"/>
      <w:marRight w:val="0"/>
      <w:marTop w:val="0"/>
      <w:marBottom w:val="0"/>
      <w:divBdr>
        <w:top w:val="none" w:sz="0" w:space="0" w:color="auto"/>
        <w:left w:val="none" w:sz="0" w:space="0" w:color="auto"/>
        <w:bottom w:val="none" w:sz="0" w:space="0" w:color="auto"/>
        <w:right w:val="none" w:sz="0" w:space="0" w:color="auto"/>
      </w:divBdr>
      <w:divsChild>
        <w:div w:id="948707648">
          <w:marLeft w:val="0"/>
          <w:marRight w:val="1"/>
          <w:marTop w:val="0"/>
          <w:marBottom w:val="0"/>
          <w:divBdr>
            <w:top w:val="none" w:sz="0" w:space="0" w:color="auto"/>
            <w:left w:val="none" w:sz="0" w:space="0" w:color="auto"/>
            <w:bottom w:val="none" w:sz="0" w:space="0" w:color="auto"/>
            <w:right w:val="none" w:sz="0" w:space="0" w:color="auto"/>
          </w:divBdr>
          <w:divsChild>
            <w:div w:id="1896356157">
              <w:marLeft w:val="0"/>
              <w:marRight w:val="0"/>
              <w:marTop w:val="0"/>
              <w:marBottom w:val="0"/>
              <w:divBdr>
                <w:top w:val="none" w:sz="0" w:space="0" w:color="auto"/>
                <w:left w:val="none" w:sz="0" w:space="0" w:color="auto"/>
                <w:bottom w:val="none" w:sz="0" w:space="0" w:color="auto"/>
                <w:right w:val="none" w:sz="0" w:space="0" w:color="auto"/>
              </w:divBdr>
              <w:divsChild>
                <w:div w:id="398484360">
                  <w:marLeft w:val="0"/>
                  <w:marRight w:val="1"/>
                  <w:marTop w:val="0"/>
                  <w:marBottom w:val="0"/>
                  <w:divBdr>
                    <w:top w:val="none" w:sz="0" w:space="0" w:color="auto"/>
                    <w:left w:val="none" w:sz="0" w:space="0" w:color="auto"/>
                    <w:bottom w:val="none" w:sz="0" w:space="0" w:color="auto"/>
                    <w:right w:val="none" w:sz="0" w:space="0" w:color="auto"/>
                  </w:divBdr>
                  <w:divsChild>
                    <w:div w:id="706182163">
                      <w:marLeft w:val="0"/>
                      <w:marRight w:val="0"/>
                      <w:marTop w:val="0"/>
                      <w:marBottom w:val="0"/>
                      <w:divBdr>
                        <w:top w:val="none" w:sz="0" w:space="0" w:color="auto"/>
                        <w:left w:val="none" w:sz="0" w:space="0" w:color="auto"/>
                        <w:bottom w:val="none" w:sz="0" w:space="0" w:color="auto"/>
                        <w:right w:val="none" w:sz="0" w:space="0" w:color="auto"/>
                      </w:divBdr>
                      <w:divsChild>
                        <w:div w:id="1276406165">
                          <w:marLeft w:val="0"/>
                          <w:marRight w:val="0"/>
                          <w:marTop w:val="0"/>
                          <w:marBottom w:val="0"/>
                          <w:divBdr>
                            <w:top w:val="none" w:sz="0" w:space="0" w:color="auto"/>
                            <w:left w:val="none" w:sz="0" w:space="0" w:color="auto"/>
                            <w:bottom w:val="none" w:sz="0" w:space="0" w:color="auto"/>
                            <w:right w:val="none" w:sz="0" w:space="0" w:color="auto"/>
                          </w:divBdr>
                          <w:divsChild>
                            <w:div w:id="479884418">
                              <w:marLeft w:val="0"/>
                              <w:marRight w:val="0"/>
                              <w:marTop w:val="120"/>
                              <w:marBottom w:val="360"/>
                              <w:divBdr>
                                <w:top w:val="none" w:sz="0" w:space="0" w:color="auto"/>
                                <w:left w:val="none" w:sz="0" w:space="0" w:color="auto"/>
                                <w:bottom w:val="none" w:sz="0" w:space="0" w:color="auto"/>
                                <w:right w:val="none" w:sz="0" w:space="0" w:color="auto"/>
                              </w:divBdr>
                              <w:divsChild>
                                <w:div w:id="373966306">
                                  <w:marLeft w:val="420"/>
                                  <w:marRight w:val="0"/>
                                  <w:marTop w:val="0"/>
                                  <w:marBottom w:val="0"/>
                                  <w:divBdr>
                                    <w:top w:val="none" w:sz="0" w:space="0" w:color="auto"/>
                                    <w:left w:val="none" w:sz="0" w:space="0" w:color="auto"/>
                                    <w:bottom w:val="none" w:sz="0" w:space="0" w:color="auto"/>
                                    <w:right w:val="none" w:sz="0" w:space="0" w:color="auto"/>
                                  </w:divBdr>
                                  <w:divsChild>
                                    <w:div w:id="589508799">
                                      <w:marLeft w:val="0"/>
                                      <w:marRight w:val="0"/>
                                      <w:marTop w:val="34"/>
                                      <w:marBottom w:val="34"/>
                                      <w:divBdr>
                                        <w:top w:val="none" w:sz="0" w:space="0" w:color="auto"/>
                                        <w:left w:val="none" w:sz="0" w:space="0" w:color="auto"/>
                                        <w:bottom w:val="none" w:sz="0" w:space="0" w:color="auto"/>
                                        <w:right w:val="none" w:sz="0" w:space="0" w:color="auto"/>
                                      </w:divBdr>
                                      <w:divsChild>
                                        <w:div w:id="937057441">
                                          <w:marLeft w:val="0"/>
                                          <w:marRight w:val="0"/>
                                          <w:marTop w:val="0"/>
                                          <w:marBottom w:val="0"/>
                                          <w:divBdr>
                                            <w:top w:val="none" w:sz="0" w:space="0" w:color="auto"/>
                                            <w:left w:val="none" w:sz="0" w:space="0" w:color="auto"/>
                                            <w:bottom w:val="none" w:sz="0" w:space="0" w:color="auto"/>
                                            <w:right w:val="none" w:sz="0" w:space="0" w:color="auto"/>
                                          </w:divBdr>
                                        </w:div>
                                        <w:div w:id="1211963558">
                                          <w:marLeft w:val="0"/>
                                          <w:marRight w:val="0"/>
                                          <w:marTop w:val="0"/>
                                          <w:marBottom w:val="0"/>
                                          <w:divBdr>
                                            <w:top w:val="none" w:sz="0" w:space="0" w:color="auto"/>
                                            <w:left w:val="none" w:sz="0" w:space="0" w:color="auto"/>
                                            <w:bottom w:val="none" w:sz="0" w:space="0" w:color="auto"/>
                                            <w:right w:val="none" w:sz="0" w:space="0" w:color="auto"/>
                                          </w:divBdr>
                                        </w:div>
                                      </w:divsChild>
                                    </w:div>
                                    <w:div w:id="985471555">
                                      <w:marLeft w:val="0"/>
                                      <w:marRight w:val="0"/>
                                      <w:marTop w:val="0"/>
                                      <w:marBottom w:val="0"/>
                                      <w:divBdr>
                                        <w:top w:val="none" w:sz="0" w:space="0" w:color="auto"/>
                                        <w:left w:val="none" w:sz="0" w:space="0" w:color="auto"/>
                                        <w:bottom w:val="none" w:sz="0" w:space="0" w:color="auto"/>
                                        <w:right w:val="none" w:sz="0" w:space="0" w:color="auto"/>
                                      </w:divBdr>
                                      <w:divsChild>
                                        <w:div w:id="8701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134182">
      <w:bodyDiv w:val="1"/>
      <w:marLeft w:val="0"/>
      <w:marRight w:val="0"/>
      <w:marTop w:val="0"/>
      <w:marBottom w:val="0"/>
      <w:divBdr>
        <w:top w:val="none" w:sz="0" w:space="0" w:color="auto"/>
        <w:left w:val="none" w:sz="0" w:space="0" w:color="auto"/>
        <w:bottom w:val="none" w:sz="0" w:space="0" w:color="auto"/>
        <w:right w:val="none" w:sz="0" w:space="0" w:color="auto"/>
      </w:divBdr>
    </w:div>
    <w:div w:id="1132600235">
      <w:bodyDiv w:val="1"/>
      <w:marLeft w:val="0"/>
      <w:marRight w:val="0"/>
      <w:marTop w:val="0"/>
      <w:marBottom w:val="0"/>
      <w:divBdr>
        <w:top w:val="none" w:sz="0" w:space="0" w:color="auto"/>
        <w:left w:val="none" w:sz="0" w:space="0" w:color="auto"/>
        <w:bottom w:val="none" w:sz="0" w:space="0" w:color="auto"/>
        <w:right w:val="none" w:sz="0" w:space="0" w:color="auto"/>
      </w:divBdr>
      <w:divsChild>
        <w:div w:id="275479936">
          <w:marLeft w:val="0"/>
          <w:marRight w:val="1"/>
          <w:marTop w:val="0"/>
          <w:marBottom w:val="0"/>
          <w:divBdr>
            <w:top w:val="none" w:sz="0" w:space="0" w:color="auto"/>
            <w:left w:val="none" w:sz="0" w:space="0" w:color="auto"/>
            <w:bottom w:val="none" w:sz="0" w:space="0" w:color="auto"/>
            <w:right w:val="none" w:sz="0" w:space="0" w:color="auto"/>
          </w:divBdr>
          <w:divsChild>
            <w:div w:id="122886957">
              <w:marLeft w:val="0"/>
              <w:marRight w:val="0"/>
              <w:marTop w:val="0"/>
              <w:marBottom w:val="0"/>
              <w:divBdr>
                <w:top w:val="none" w:sz="0" w:space="0" w:color="auto"/>
                <w:left w:val="none" w:sz="0" w:space="0" w:color="auto"/>
                <w:bottom w:val="none" w:sz="0" w:space="0" w:color="auto"/>
                <w:right w:val="none" w:sz="0" w:space="0" w:color="auto"/>
              </w:divBdr>
              <w:divsChild>
                <w:div w:id="545870327">
                  <w:marLeft w:val="0"/>
                  <w:marRight w:val="1"/>
                  <w:marTop w:val="0"/>
                  <w:marBottom w:val="0"/>
                  <w:divBdr>
                    <w:top w:val="none" w:sz="0" w:space="0" w:color="auto"/>
                    <w:left w:val="none" w:sz="0" w:space="0" w:color="auto"/>
                    <w:bottom w:val="none" w:sz="0" w:space="0" w:color="auto"/>
                    <w:right w:val="none" w:sz="0" w:space="0" w:color="auto"/>
                  </w:divBdr>
                  <w:divsChild>
                    <w:div w:id="343633805">
                      <w:marLeft w:val="0"/>
                      <w:marRight w:val="0"/>
                      <w:marTop w:val="0"/>
                      <w:marBottom w:val="0"/>
                      <w:divBdr>
                        <w:top w:val="none" w:sz="0" w:space="0" w:color="auto"/>
                        <w:left w:val="none" w:sz="0" w:space="0" w:color="auto"/>
                        <w:bottom w:val="none" w:sz="0" w:space="0" w:color="auto"/>
                        <w:right w:val="none" w:sz="0" w:space="0" w:color="auto"/>
                      </w:divBdr>
                      <w:divsChild>
                        <w:div w:id="225145794">
                          <w:marLeft w:val="0"/>
                          <w:marRight w:val="0"/>
                          <w:marTop w:val="0"/>
                          <w:marBottom w:val="0"/>
                          <w:divBdr>
                            <w:top w:val="none" w:sz="0" w:space="0" w:color="auto"/>
                            <w:left w:val="none" w:sz="0" w:space="0" w:color="auto"/>
                            <w:bottom w:val="none" w:sz="0" w:space="0" w:color="auto"/>
                            <w:right w:val="none" w:sz="0" w:space="0" w:color="auto"/>
                          </w:divBdr>
                          <w:divsChild>
                            <w:div w:id="837771074">
                              <w:marLeft w:val="0"/>
                              <w:marRight w:val="0"/>
                              <w:marTop w:val="120"/>
                              <w:marBottom w:val="360"/>
                              <w:divBdr>
                                <w:top w:val="none" w:sz="0" w:space="0" w:color="auto"/>
                                <w:left w:val="none" w:sz="0" w:space="0" w:color="auto"/>
                                <w:bottom w:val="none" w:sz="0" w:space="0" w:color="auto"/>
                                <w:right w:val="none" w:sz="0" w:space="0" w:color="auto"/>
                              </w:divBdr>
                              <w:divsChild>
                                <w:div w:id="1484202665">
                                  <w:marLeft w:val="0"/>
                                  <w:marRight w:val="0"/>
                                  <w:marTop w:val="0"/>
                                  <w:marBottom w:val="0"/>
                                  <w:divBdr>
                                    <w:top w:val="none" w:sz="0" w:space="0" w:color="auto"/>
                                    <w:left w:val="none" w:sz="0" w:space="0" w:color="auto"/>
                                    <w:bottom w:val="none" w:sz="0" w:space="0" w:color="auto"/>
                                    <w:right w:val="none" w:sz="0" w:space="0" w:color="auto"/>
                                  </w:divBdr>
                                  <w:divsChild>
                                    <w:div w:id="18373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313414">
      <w:bodyDiv w:val="1"/>
      <w:marLeft w:val="0"/>
      <w:marRight w:val="0"/>
      <w:marTop w:val="0"/>
      <w:marBottom w:val="0"/>
      <w:divBdr>
        <w:top w:val="none" w:sz="0" w:space="0" w:color="auto"/>
        <w:left w:val="none" w:sz="0" w:space="0" w:color="auto"/>
        <w:bottom w:val="none" w:sz="0" w:space="0" w:color="auto"/>
        <w:right w:val="none" w:sz="0" w:space="0" w:color="auto"/>
      </w:divBdr>
      <w:divsChild>
        <w:div w:id="1110511108">
          <w:marLeft w:val="0"/>
          <w:marRight w:val="1"/>
          <w:marTop w:val="0"/>
          <w:marBottom w:val="0"/>
          <w:divBdr>
            <w:top w:val="none" w:sz="0" w:space="0" w:color="auto"/>
            <w:left w:val="none" w:sz="0" w:space="0" w:color="auto"/>
            <w:bottom w:val="none" w:sz="0" w:space="0" w:color="auto"/>
            <w:right w:val="none" w:sz="0" w:space="0" w:color="auto"/>
          </w:divBdr>
          <w:divsChild>
            <w:div w:id="1635326165">
              <w:marLeft w:val="0"/>
              <w:marRight w:val="0"/>
              <w:marTop w:val="0"/>
              <w:marBottom w:val="0"/>
              <w:divBdr>
                <w:top w:val="none" w:sz="0" w:space="0" w:color="auto"/>
                <w:left w:val="none" w:sz="0" w:space="0" w:color="auto"/>
                <w:bottom w:val="none" w:sz="0" w:space="0" w:color="auto"/>
                <w:right w:val="none" w:sz="0" w:space="0" w:color="auto"/>
              </w:divBdr>
              <w:divsChild>
                <w:div w:id="91634728">
                  <w:marLeft w:val="0"/>
                  <w:marRight w:val="1"/>
                  <w:marTop w:val="0"/>
                  <w:marBottom w:val="0"/>
                  <w:divBdr>
                    <w:top w:val="none" w:sz="0" w:space="0" w:color="auto"/>
                    <w:left w:val="none" w:sz="0" w:space="0" w:color="auto"/>
                    <w:bottom w:val="none" w:sz="0" w:space="0" w:color="auto"/>
                    <w:right w:val="none" w:sz="0" w:space="0" w:color="auto"/>
                  </w:divBdr>
                  <w:divsChild>
                    <w:div w:id="769858372">
                      <w:marLeft w:val="0"/>
                      <w:marRight w:val="0"/>
                      <w:marTop w:val="0"/>
                      <w:marBottom w:val="0"/>
                      <w:divBdr>
                        <w:top w:val="none" w:sz="0" w:space="0" w:color="auto"/>
                        <w:left w:val="none" w:sz="0" w:space="0" w:color="auto"/>
                        <w:bottom w:val="none" w:sz="0" w:space="0" w:color="auto"/>
                        <w:right w:val="none" w:sz="0" w:space="0" w:color="auto"/>
                      </w:divBdr>
                      <w:divsChild>
                        <w:div w:id="156187473">
                          <w:marLeft w:val="0"/>
                          <w:marRight w:val="0"/>
                          <w:marTop w:val="0"/>
                          <w:marBottom w:val="0"/>
                          <w:divBdr>
                            <w:top w:val="none" w:sz="0" w:space="0" w:color="auto"/>
                            <w:left w:val="none" w:sz="0" w:space="0" w:color="auto"/>
                            <w:bottom w:val="none" w:sz="0" w:space="0" w:color="auto"/>
                            <w:right w:val="none" w:sz="0" w:space="0" w:color="auto"/>
                          </w:divBdr>
                          <w:divsChild>
                            <w:div w:id="991132671">
                              <w:marLeft w:val="0"/>
                              <w:marRight w:val="0"/>
                              <w:marTop w:val="120"/>
                              <w:marBottom w:val="360"/>
                              <w:divBdr>
                                <w:top w:val="none" w:sz="0" w:space="0" w:color="auto"/>
                                <w:left w:val="none" w:sz="0" w:space="0" w:color="auto"/>
                                <w:bottom w:val="none" w:sz="0" w:space="0" w:color="auto"/>
                                <w:right w:val="none" w:sz="0" w:space="0" w:color="auto"/>
                              </w:divBdr>
                              <w:divsChild>
                                <w:div w:id="248319645">
                                  <w:marLeft w:val="576"/>
                                  <w:marRight w:val="0"/>
                                  <w:marTop w:val="0"/>
                                  <w:marBottom w:val="0"/>
                                  <w:divBdr>
                                    <w:top w:val="none" w:sz="0" w:space="0" w:color="auto"/>
                                    <w:left w:val="none" w:sz="0" w:space="0" w:color="auto"/>
                                    <w:bottom w:val="none" w:sz="0" w:space="0" w:color="auto"/>
                                    <w:right w:val="none" w:sz="0" w:space="0" w:color="auto"/>
                                  </w:divBdr>
                                  <w:divsChild>
                                    <w:div w:id="1461919770">
                                      <w:marLeft w:val="0"/>
                                      <w:marRight w:val="0"/>
                                      <w:marTop w:val="0"/>
                                      <w:marBottom w:val="0"/>
                                      <w:divBdr>
                                        <w:top w:val="none" w:sz="0" w:space="0" w:color="auto"/>
                                        <w:left w:val="none" w:sz="0" w:space="0" w:color="auto"/>
                                        <w:bottom w:val="none" w:sz="0" w:space="0" w:color="auto"/>
                                        <w:right w:val="none" w:sz="0" w:space="0" w:color="auto"/>
                                      </w:divBdr>
                                      <w:divsChild>
                                        <w:div w:id="1612123579">
                                          <w:marLeft w:val="0"/>
                                          <w:marRight w:val="0"/>
                                          <w:marTop w:val="0"/>
                                          <w:marBottom w:val="0"/>
                                          <w:divBdr>
                                            <w:top w:val="none" w:sz="0" w:space="0" w:color="auto"/>
                                            <w:left w:val="none" w:sz="0" w:space="0" w:color="auto"/>
                                            <w:bottom w:val="none" w:sz="0" w:space="0" w:color="auto"/>
                                            <w:right w:val="none" w:sz="0" w:space="0" w:color="auto"/>
                                          </w:divBdr>
                                        </w:div>
                                      </w:divsChild>
                                    </w:div>
                                    <w:div w:id="18451973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8750">
      <w:bodyDiv w:val="1"/>
      <w:marLeft w:val="0"/>
      <w:marRight w:val="0"/>
      <w:marTop w:val="0"/>
      <w:marBottom w:val="0"/>
      <w:divBdr>
        <w:top w:val="none" w:sz="0" w:space="0" w:color="auto"/>
        <w:left w:val="none" w:sz="0" w:space="0" w:color="auto"/>
        <w:bottom w:val="none" w:sz="0" w:space="0" w:color="auto"/>
        <w:right w:val="none" w:sz="0" w:space="0" w:color="auto"/>
      </w:divBdr>
      <w:divsChild>
        <w:div w:id="870187690">
          <w:marLeft w:val="0"/>
          <w:marRight w:val="1"/>
          <w:marTop w:val="0"/>
          <w:marBottom w:val="0"/>
          <w:divBdr>
            <w:top w:val="none" w:sz="0" w:space="0" w:color="auto"/>
            <w:left w:val="none" w:sz="0" w:space="0" w:color="auto"/>
            <w:bottom w:val="none" w:sz="0" w:space="0" w:color="auto"/>
            <w:right w:val="none" w:sz="0" w:space="0" w:color="auto"/>
          </w:divBdr>
          <w:divsChild>
            <w:div w:id="402799188">
              <w:marLeft w:val="0"/>
              <w:marRight w:val="0"/>
              <w:marTop w:val="0"/>
              <w:marBottom w:val="0"/>
              <w:divBdr>
                <w:top w:val="none" w:sz="0" w:space="0" w:color="auto"/>
                <w:left w:val="none" w:sz="0" w:space="0" w:color="auto"/>
                <w:bottom w:val="none" w:sz="0" w:space="0" w:color="auto"/>
                <w:right w:val="none" w:sz="0" w:space="0" w:color="auto"/>
              </w:divBdr>
              <w:divsChild>
                <w:div w:id="200283451">
                  <w:marLeft w:val="0"/>
                  <w:marRight w:val="1"/>
                  <w:marTop w:val="0"/>
                  <w:marBottom w:val="0"/>
                  <w:divBdr>
                    <w:top w:val="none" w:sz="0" w:space="0" w:color="auto"/>
                    <w:left w:val="none" w:sz="0" w:space="0" w:color="auto"/>
                    <w:bottom w:val="none" w:sz="0" w:space="0" w:color="auto"/>
                    <w:right w:val="none" w:sz="0" w:space="0" w:color="auto"/>
                  </w:divBdr>
                  <w:divsChild>
                    <w:div w:id="1438988225">
                      <w:marLeft w:val="0"/>
                      <w:marRight w:val="0"/>
                      <w:marTop w:val="0"/>
                      <w:marBottom w:val="0"/>
                      <w:divBdr>
                        <w:top w:val="none" w:sz="0" w:space="0" w:color="auto"/>
                        <w:left w:val="none" w:sz="0" w:space="0" w:color="auto"/>
                        <w:bottom w:val="none" w:sz="0" w:space="0" w:color="auto"/>
                        <w:right w:val="none" w:sz="0" w:space="0" w:color="auto"/>
                      </w:divBdr>
                      <w:divsChild>
                        <w:div w:id="1615211962">
                          <w:marLeft w:val="0"/>
                          <w:marRight w:val="0"/>
                          <w:marTop w:val="0"/>
                          <w:marBottom w:val="0"/>
                          <w:divBdr>
                            <w:top w:val="none" w:sz="0" w:space="0" w:color="auto"/>
                            <w:left w:val="none" w:sz="0" w:space="0" w:color="auto"/>
                            <w:bottom w:val="none" w:sz="0" w:space="0" w:color="auto"/>
                            <w:right w:val="none" w:sz="0" w:space="0" w:color="auto"/>
                          </w:divBdr>
                          <w:divsChild>
                            <w:div w:id="607978338">
                              <w:marLeft w:val="0"/>
                              <w:marRight w:val="0"/>
                              <w:marTop w:val="120"/>
                              <w:marBottom w:val="360"/>
                              <w:divBdr>
                                <w:top w:val="none" w:sz="0" w:space="0" w:color="auto"/>
                                <w:left w:val="none" w:sz="0" w:space="0" w:color="auto"/>
                                <w:bottom w:val="none" w:sz="0" w:space="0" w:color="auto"/>
                                <w:right w:val="none" w:sz="0" w:space="0" w:color="auto"/>
                              </w:divBdr>
                              <w:divsChild>
                                <w:div w:id="16976567">
                                  <w:marLeft w:val="0"/>
                                  <w:marRight w:val="0"/>
                                  <w:marTop w:val="0"/>
                                  <w:marBottom w:val="0"/>
                                  <w:divBdr>
                                    <w:top w:val="none" w:sz="0" w:space="0" w:color="auto"/>
                                    <w:left w:val="none" w:sz="0" w:space="0" w:color="auto"/>
                                    <w:bottom w:val="none" w:sz="0" w:space="0" w:color="auto"/>
                                    <w:right w:val="none" w:sz="0" w:space="0" w:color="auto"/>
                                  </w:divBdr>
                                  <w:divsChild>
                                    <w:div w:id="20725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215312">
      <w:bodyDiv w:val="1"/>
      <w:marLeft w:val="0"/>
      <w:marRight w:val="0"/>
      <w:marTop w:val="0"/>
      <w:marBottom w:val="0"/>
      <w:divBdr>
        <w:top w:val="none" w:sz="0" w:space="0" w:color="auto"/>
        <w:left w:val="none" w:sz="0" w:space="0" w:color="auto"/>
        <w:bottom w:val="none" w:sz="0" w:space="0" w:color="auto"/>
        <w:right w:val="none" w:sz="0" w:space="0" w:color="auto"/>
      </w:divBdr>
      <w:divsChild>
        <w:div w:id="195243190">
          <w:marLeft w:val="0"/>
          <w:marRight w:val="0"/>
          <w:marTop w:val="0"/>
          <w:marBottom w:val="0"/>
          <w:divBdr>
            <w:top w:val="none" w:sz="0" w:space="0" w:color="auto"/>
            <w:left w:val="none" w:sz="0" w:space="0" w:color="auto"/>
            <w:bottom w:val="none" w:sz="0" w:space="0" w:color="auto"/>
            <w:right w:val="none" w:sz="0" w:space="0" w:color="auto"/>
          </w:divBdr>
          <w:divsChild>
            <w:div w:id="1068841341">
              <w:marLeft w:val="0"/>
              <w:marRight w:val="0"/>
              <w:marTop w:val="0"/>
              <w:marBottom w:val="0"/>
              <w:divBdr>
                <w:top w:val="none" w:sz="0" w:space="0" w:color="auto"/>
                <w:left w:val="none" w:sz="0" w:space="0" w:color="auto"/>
                <w:bottom w:val="none" w:sz="0" w:space="0" w:color="auto"/>
                <w:right w:val="none" w:sz="0" w:space="0" w:color="auto"/>
              </w:divBdr>
              <w:divsChild>
                <w:div w:id="1102217090">
                  <w:marLeft w:val="0"/>
                  <w:marRight w:val="0"/>
                  <w:marTop w:val="0"/>
                  <w:marBottom w:val="0"/>
                  <w:divBdr>
                    <w:top w:val="none" w:sz="0" w:space="0" w:color="auto"/>
                    <w:left w:val="none" w:sz="0" w:space="0" w:color="auto"/>
                    <w:bottom w:val="none" w:sz="0" w:space="0" w:color="auto"/>
                    <w:right w:val="none" w:sz="0" w:space="0" w:color="auto"/>
                  </w:divBdr>
                  <w:divsChild>
                    <w:div w:id="1431269312">
                      <w:marLeft w:val="0"/>
                      <w:marRight w:val="0"/>
                      <w:marTop w:val="0"/>
                      <w:marBottom w:val="0"/>
                      <w:divBdr>
                        <w:top w:val="none" w:sz="0" w:space="0" w:color="auto"/>
                        <w:left w:val="none" w:sz="0" w:space="0" w:color="auto"/>
                        <w:bottom w:val="none" w:sz="0" w:space="0" w:color="auto"/>
                        <w:right w:val="none" w:sz="0" w:space="0" w:color="auto"/>
                      </w:divBdr>
                      <w:divsChild>
                        <w:div w:id="296450552">
                          <w:marLeft w:val="0"/>
                          <w:marRight w:val="0"/>
                          <w:marTop w:val="0"/>
                          <w:marBottom w:val="0"/>
                          <w:divBdr>
                            <w:top w:val="none" w:sz="0" w:space="0" w:color="auto"/>
                            <w:left w:val="none" w:sz="0" w:space="0" w:color="auto"/>
                            <w:bottom w:val="none" w:sz="0" w:space="0" w:color="auto"/>
                            <w:right w:val="none" w:sz="0" w:space="0" w:color="auto"/>
                          </w:divBdr>
                          <w:divsChild>
                            <w:div w:id="1592740209">
                              <w:marLeft w:val="0"/>
                              <w:marRight w:val="0"/>
                              <w:marTop w:val="0"/>
                              <w:marBottom w:val="0"/>
                              <w:divBdr>
                                <w:top w:val="none" w:sz="0" w:space="0" w:color="auto"/>
                                <w:left w:val="none" w:sz="0" w:space="0" w:color="auto"/>
                                <w:bottom w:val="none" w:sz="0" w:space="0" w:color="auto"/>
                                <w:right w:val="none" w:sz="0" w:space="0" w:color="auto"/>
                              </w:divBdr>
                              <w:divsChild>
                                <w:div w:id="1536773755">
                                  <w:marLeft w:val="0"/>
                                  <w:marRight w:val="0"/>
                                  <w:marTop w:val="0"/>
                                  <w:marBottom w:val="0"/>
                                  <w:divBdr>
                                    <w:top w:val="none" w:sz="0" w:space="0" w:color="auto"/>
                                    <w:left w:val="none" w:sz="0" w:space="0" w:color="auto"/>
                                    <w:bottom w:val="none" w:sz="0" w:space="0" w:color="auto"/>
                                    <w:right w:val="none" w:sz="0" w:space="0" w:color="auto"/>
                                  </w:divBdr>
                                  <w:divsChild>
                                    <w:div w:id="637996545">
                                      <w:marLeft w:val="0"/>
                                      <w:marRight w:val="0"/>
                                      <w:marTop w:val="0"/>
                                      <w:marBottom w:val="0"/>
                                      <w:divBdr>
                                        <w:top w:val="none" w:sz="0" w:space="0" w:color="auto"/>
                                        <w:left w:val="none" w:sz="0" w:space="0" w:color="auto"/>
                                        <w:bottom w:val="none" w:sz="0" w:space="0" w:color="auto"/>
                                        <w:right w:val="none" w:sz="0" w:space="0" w:color="auto"/>
                                      </w:divBdr>
                                      <w:divsChild>
                                        <w:div w:id="188301791">
                                          <w:marLeft w:val="0"/>
                                          <w:marRight w:val="0"/>
                                          <w:marTop w:val="0"/>
                                          <w:marBottom w:val="0"/>
                                          <w:divBdr>
                                            <w:top w:val="none" w:sz="0" w:space="0" w:color="auto"/>
                                            <w:left w:val="none" w:sz="0" w:space="0" w:color="auto"/>
                                            <w:bottom w:val="none" w:sz="0" w:space="0" w:color="auto"/>
                                            <w:right w:val="none" w:sz="0" w:space="0" w:color="auto"/>
                                          </w:divBdr>
                                          <w:divsChild>
                                            <w:div w:id="503666824">
                                              <w:marLeft w:val="0"/>
                                              <w:marRight w:val="0"/>
                                              <w:marTop w:val="0"/>
                                              <w:marBottom w:val="0"/>
                                              <w:divBdr>
                                                <w:top w:val="none" w:sz="0" w:space="0" w:color="auto"/>
                                                <w:left w:val="none" w:sz="0" w:space="0" w:color="auto"/>
                                                <w:bottom w:val="none" w:sz="0" w:space="0" w:color="auto"/>
                                                <w:right w:val="none" w:sz="0" w:space="0" w:color="auto"/>
                                              </w:divBdr>
                                              <w:divsChild>
                                                <w:div w:id="1137991857">
                                                  <w:marLeft w:val="0"/>
                                                  <w:marRight w:val="0"/>
                                                  <w:marTop w:val="0"/>
                                                  <w:marBottom w:val="0"/>
                                                  <w:divBdr>
                                                    <w:top w:val="none" w:sz="0" w:space="0" w:color="auto"/>
                                                    <w:left w:val="none" w:sz="0" w:space="0" w:color="auto"/>
                                                    <w:bottom w:val="none" w:sz="0" w:space="0" w:color="auto"/>
                                                    <w:right w:val="none" w:sz="0" w:space="0" w:color="auto"/>
                                                  </w:divBdr>
                                                  <w:divsChild>
                                                    <w:div w:id="1775710170">
                                                      <w:marLeft w:val="0"/>
                                                      <w:marRight w:val="0"/>
                                                      <w:marTop w:val="0"/>
                                                      <w:marBottom w:val="0"/>
                                                      <w:divBdr>
                                                        <w:top w:val="none" w:sz="0" w:space="0" w:color="auto"/>
                                                        <w:left w:val="none" w:sz="0" w:space="0" w:color="auto"/>
                                                        <w:bottom w:val="none" w:sz="0" w:space="0" w:color="auto"/>
                                                        <w:right w:val="none" w:sz="0" w:space="0" w:color="auto"/>
                                                      </w:divBdr>
                                                      <w:divsChild>
                                                        <w:div w:id="335958982">
                                                          <w:marLeft w:val="0"/>
                                                          <w:marRight w:val="0"/>
                                                          <w:marTop w:val="0"/>
                                                          <w:marBottom w:val="0"/>
                                                          <w:divBdr>
                                                            <w:top w:val="none" w:sz="0" w:space="0" w:color="auto"/>
                                                            <w:left w:val="none" w:sz="0" w:space="0" w:color="auto"/>
                                                            <w:bottom w:val="none" w:sz="0" w:space="0" w:color="auto"/>
                                                            <w:right w:val="none" w:sz="0" w:space="0" w:color="auto"/>
                                                          </w:divBdr>
                                                        </w:div>
                                                        <w:div w:id="1237322845">
                                                          <w:marLeft w:val="0"/>
                                                          <w:marRight w:val="0"/>
                                                          <w:marTop w:val="0"/>
                                                          <w:marBottom w:val="0"/>
                                                          <w:divBdr>
                                                            <w:top w:val="none" w:sz="0" w:space="0" w:color="auto"/>
                                                            <w:left w:val="none" w:sz="0" w:space="0" w:color="auto"/>
                                                            <w:bottom w:val="none" w:sz="0" w:space="0" w:color="auto"/>
                                                            <w:right w:val="none" w:sz="0" w:space="0" w:color="auto"/>
                                                          </w:divBdr>
                                                        </w:div>
                                                        <w:div w:id="1625388215">
                                                          <w:marLeft w:val="0"/>
                                                          <w:marRight w:val="0"/>
                                                          <w:marTop w:val="0"/>
                                                          <w:marBottom w:val="0"/>
                                                          <w:divBdr>
                                                            <w:top w:val="none" w:sz="0" w:space="0" w:color="auto"/>
                                                            <w:left w:val="none" w:sz="0" w:space="0" w:color="auto"/>
                                                            <w:bottom w:val="none" w:sz="0" w:space="0" w:color="auto"/>
                                                            <w:right w:val="none" w:sz="0" w:space="0" w:color="auto"/>
                                                          </w:divBdr>
                                                        </w:div>
                                                        <w:div w:id="21185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335729">
      <w:bodyDiv w:val="1"/>
      <w:marLeft w:val="0"/>
      <w:marRight w:val="0"/>
      <w:marTop w:val="0"/>
      <w:marBottom w:val="0"/>
      <w:divBdr>
        <w:top w:val="none" w:sz="0" w:space="0" w:color="auto"/>
        <w:left w:val="none" w:sz="0" w:space="0" w:color="auto"/>
        <w:bottom w:val="none" w:sz="0" w:space="0" w:color="auto"/>
        <w:right w:val="none" w:sz="0" w:space="0" w:color="auto"/>
      </w:divBdr>
      <w:divsChild>
        <w:div w:id="221138958">
          <w:marLeft w:val="0"/>
          <w:marRight w:val="0"/>
          <w:marTop w:val="0"/>
          <w:marBottom w:val="0"/>
          <w:divBdr>
            <w:top w:val="none" w:sz="0" w:space="0" w:color="auto"/>
            <w:left w:val="none" w:sz="0" w:space="0" w:color="auto"/>
            <w:bottom w:val="none" w:sz="0" w:space="0" w:color="auto"/>
            <w:right w:val="none" w:sz="0" w:space="0" w:color="auto"/>
          </w:divBdr>
          <w:divsChild>
            <w:div w:id="1862234967">
              <w:marLeft w:val="0"/>
              <w:marRight w:val="0"/>
              <w:marTop w:val="0"/>
              <w:marBottom w:val="0"/>
              <w:divBdr>
                <w:top w:val="none" w:sz="0" w:space="0" w:color="auto"/>
                <w:left w:val="none" w:sz="0" w:space="0" w:color="auto"/>
                <w:bottom w:val="none" w:sz="0" w:space="0" w:color="auto"/>
                <w:right w:val="none" w:sz="0" w:space="0" w:color="auto"/>
              </w:divBdr>
              <w:divsChild>
                <w:div w:id="949363807">
                  <w:marLeft w:val="0"/>
                  <w:marRight w:val="0"/>
                  <w:marTop w:val="0"/>
                  <w:marBottom w:val="0"/>
                  <w:divBdr>
                    <w:top w:val="none" w:sz="0" w:space="0" w:color="auto"/>
                    <w:left w:val="none" w:sz="0" w:space="0" w:color="auto"/>
                    <w:bottom w:val="none" w:sz="0" w:space="0" w:color="auto"/>
                    <w:right w:val="none" w:sz="0" w:space="0" w:color="auto"/>
                  </w:divBdr>
                  <w:divsChild>
                    <w:div w:id="12612544">
                      <w:marLeft w:val="0"/>
                      <w:marRight w:val="0"/>
                      <w:marTop w:val="0"/>
                      <w:marBottom w:val="0"/>
                      <w:divBdr>
                        <w:top w:val="none" w:sz="0" w:space="0" w:color="auto"/>
                        <w:left w:val="none" w:sz="0" w:space="0" w:color="auto"/>
                        <w:bottom w:val="none" w:sz="0" w:space="0" w:color="auto"/>
                        <w:right w:val="none" w:sz="0" w:space="0" w:color="auto"/>
                      </w:divBdr>
                      <w:divsChild>
                        <w:div w:id="1973436300">
                          <w:marLeft w:val="0"/>
                          <w:marRight w:val="0"/>
                          <w:marTop w:val="0"/>
                          <w:marBottom w:val="0"/>
                          <w:divBdr>
                            <w:top w:val="none" w:sz="0" w:space="0" w:color="auto"/>
                            <w:left w:val="none" w:sz="0" w:space="0" w:color="auto"/>
                            <w:bottom w:val="none" w:sz="0" w:space="0" w:color="auto"/>
                            <w:right w:val="none" w:sz="0" w:space="0" w:color="auto"/>
                          </w:divBdr>
                          <w:divsChild>
                            <w:div w:id="141240933">
                              <w:marLeft w:val="0"/>
                              <w:marRight w:val="0"/>
                              <w:marTop w:val="0"/>
                              <w:marBottom w:val="0"/>
                              <w:divBdr>
                                <w:top w:val="none" w:sz="0" w:space="0" w:color="auto"/>
                                <w:left w:val="none" w:sz="0" w:space="0" w:color="auto"/>
                                <w:bottom w:val="none" w:sz="0" w:space="0" w:color="auto"/>
                                <w:right w:val="none" w:sz="0" w:space="0" w:color="auto"/>
                              </w:divBdr>
                              <w:divsChild>
                                <w:div w:id="465709496">
                                  <w:marLeft w:val="0"/>
                                  <w:marRight w:val="0"/>
                                  <w:marTop w:val="0"/>
                                  <w:marBottom w:val="0"/>
                                  <w:divBdr>
                                    <w:top w:val="none" w:sz="0" w:space="0" w:color="auto"/>
                                    <w:left w:val="none" w:sz="0" w:space="0" w:color="auto"/>
                                    <w:bottom w:val="none" w:sz="0" w:space="0" w:color="auto"/>
                                    <w:right w:val="none" w:sz="0" w:space="0" w:color="auto"/>
                                  </w:divBdr>
                                  <w:divsChild>
                                    <w:div w:id="1550268344">
                                      <w:marLeft w:val="0"/>
                                      <w:marRight w:val="0"/>
                                      <w:marTop w:val="0"/>
                                      <w:marBottom w:val="0"/>
                                      <w:divBdr>
                                        <w:top w:val="none" w:sz="0" w:space="0" w:color="auto"/>
                                        <w:left w:val="none" w:sz="0" w:space="0" w:color="auto"/>
                                        <w:bottom w:val="none" w:sz="0" w:space="0" w:color="auto"/>
                                        <w:right w:val="none" w:sz="0" w:space="0" w:color="auto"/>
                                      </w:divBdr>
                                      <w:divsChild>
                                        <w:div w:id="1473790159">
                                          <w:marLeft w:val="0"/>
                                          <w:marRight w:val="0"/>
                                          <w:marTop w:val="0"/>
                                          <w:marBottom w:val="0"/>
                                          <w:divBdr>
                                            <w:top w:val="none" w:sz="0" w:space="0" w:color="auto"/>
                                            <w:left w:val="none" w:sz="0" w:space="0" w:color="auto"/>
                                            <w:bottom w:val="none" w:sz="0" w:space="0" w:color="auto"/>
                                            <w:right w:val="none" w:sz="0" w:space="0" w:color="auto"/>
                                          </w:divBdr>
                                          <w:divsChild>
                                            <w:div w:id="756094252">
                                              <w:marLeft w:val="0"/>
                                              <w:marRight w:val="0"/>
                                              <w:marTop w:val="0"/>
                                              <w:marBottom w:val="0"/>
                                              <w:divBdr>
                                                <w:top w:val="none" w:sz="0" w:space="0" w:color="auto"/>
                                                <w:left w:val="none" w:sz="0" w:space="0" w:color="auto"/>
                                                <w:bottom w:val="none" w:sz="0" w:space="0" w:color="auto"/>
                                                <w:right w:val="none" w:sz="0" w:space="0" w:color="auto"/>
                                              </w:divBdr>
                                              <w:divsChild>
                                                <w:div w:id="4595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049">
      <w:bodyDiv w:val="1"/>
      <w:marLeft w:val="0"/>
      <w:marRight w:val="0"/>
      <w:marTop w:val="0"/>
      <w:marBottom w:val="0"/>
      <w:divBdr>
        <w:top w:val="none" w:sz="0" w:space="0" w:color="auto"/>
        <w:left w:val="none" w:sz="0" w:space="0" w:color="auto"/>
        <w:bottom w:val="none" w:sz="0" w:space="0" w:color="auto"/>
        <w:right w:val="none" w:sz="0" w:space="0" w:color="auto"/>
      </w:divBdr>
    </w:div>
    <w:div w:id="1331520935">
      <w:bodyDiv w:val="1"/>
      <w:marLeft w:val="0"/>
      <w:marRight w:val="0"/>
      <w:marTop w:val="0"/>
      <w:marBottom w:val="0"/>
      <w:divBdr>
        <w:top w:val="none" w:sz="0" w:space="0" w:color="auto"/>
        <w:left w:val="none" w:sz="0" w:space="0" w:color="auto"/>
        <w:bottom w:val="none" w:sz="0" w:space="0" w:color="auto"/>
        <w:right w:val="none" w:sz="0" w:space="0" w:color="auto"/>
      </w:divBdr>
    </w:div>
    <w:div w:id="1365670921">
      <w:bodyDiv w:val="1"/>
      <w:marLeft w:val="0"/>
      <w:marRight w:val="0"/>
      <w:marTop w:val="0"/>
      <w:marBottom w:val="0"/>
      <w:divBdr>
        <w:top w:val="none" w:sz="0" w:space="0" w:color="auto"/>
        <w:left w:val="none" w:sz="0" w:space="0" w:color="auto"/>
        <w:bottom w:val="none" w:sz="0" w:space="0" w:color="auto"/>
        <w:right w:val="none" w:sz="0" w:space="0" w:color="auto"/>
      </w:divBdr>
      <w:divsChild>
        <w:div w:id="1742486391">
          <w:marLeft w:val="0"/>
          <w:marRight w:val="0"/>
          <w:marTop w:val="0"/>
          <w:marBottom w:val="0"/>
          <w:divBdr>
            <w:top w:val="none" w:sz="0" w:space="0" w:color="auto"/>
            <w:left w:val="none" w:sz="0" w:space="0" w:color="auto"/>
            <w:bottom w:val="none" w:sz="0" w:space="0" w:color="auto"/>
            <w:right w:val="none" w:sz="0" w:space="0" w:color="auto"/>
          </w:divBdr>
          <w:divsChild>
            <w:div w:id="1172602551">
              <w:marLeft w:val="0"/>
              <w:marRight w:val="0"/>
              <w:marTop w:val="0"/>
              <w:marBottom w:val="0"/>
              <w:divBdr>
                <w:top w:val="none" w:sz="0" w:space="0" w:color="auto"/>
                <w:left w:val="none" w:sz="0" w:space="0" w:color="auto"/>
                <w:bottom w:val="none" w:sz="0" w:space="0" w:color="auto"/>
                <w:right w:val="none" w:sz="0" w:space="0" w:color="auto"/>
              </w:divBdr>
              <w:divsChild>
                <w:div w:id="103616598">
                  <w:marLeft w:val="0"/>
                  <w:marRight w:val="0"/>
                  <w:marTop w:val="0"/>
                  <w:marBottom w:val="0"/>
                  <w:divBdr>
                    <w:top w:val="none" w:sz="0" w:space="0" w:color="auto"/>
                    <w:left w:val="none" w:sz="0" w:space="0" w:color="auto"/>
                    <w:bottom w:val="none" w:sz="0" w:space="0" w:color="auto"/>
                    <w:right w:val="none" w:sz="0" w:space="0" w:color="auto"/>
                  </w:divBdr>
                  <w:divsChild>
                    <w:div w:id="2030788538">
                      <w:marLeft w:val="0"/>
                      <w:marRight w:val="0"/>
                      <w:marTop w:val="0"/>
                      <w:marBottom w:val="0"/>
                      <w:divBdr>
                        <w:top w:val="none" w:sz="0" w:space="0" w:color="auto"/>
                        <w:left w:val="none" w:sz="0" w:space="0" w:color="auto"/>
                        <w:bottom w:val="none" w:sz="0" w:space="0" w:color="auto"/>
                        <w:right w:val="none" w:sz="0" w:space="0" w:color="auto"/>
                      </w:divBdr>
                      <w:divsChild>
                        <w:div w:id="220412545">
                          <w:marLeft w:val="0"/>
                          <w:marRight w:val="0"/>
                          <w:marTop w:val="0"/>
                          <w:marBottom w:val="0"/>
                          <w:divBdr>
                            <w:top w:val="none" w:sz="0" w:space="0" w:color="auto"/>
                            <w:left w:val="none" w:sz="0" w:space="0" w:color="auto"/>
                            <w:bottom w:val="none" w:sz="0" w:space="0" w:color="auto"/>
                            <w:right w:val="none" w:sz="0" w:space="0" w:color="auto"/>
                          </w:divBdr>
                          <w:divsChild>
                            <w:div w:id="1837761857">
                              <w:marLeft w:val="0"/>
                              <w:marRight w:val="0"/>
                              <w:marTop w:val="0"/>
                              <w:marBottom w:val="0"/>
                              <w:divBdr>
                                <w:top w:val="none" w:sz="0" w:space="0" w:color="auto"/>
                                <w:left w:val="none" w:sz="0" w:space="0" w:color="auto"/>
                                <w:bottom w:val="none" w:sz="0" w:space="0" w:color="auto"/>
                                <w:right w:val="none" w:sz="0" w:space="0" w:color="auto"/>
                              </w:divBdr>
                              <w:divsChild>
                                <w:div w:id="1695377955">
                                  <w:marLeft w:val="0"/>
                                  <w:marRight w:val="0"/>
                                  <w:marTop w:val="0"/>
                                  <w:marBottom w:val="0"/>
                                  <w:divBdr>
                                    <w:top w:val="none" w:sz="0" w:space="0" w:color="auto"/>
                                    <w:left w:val="none" w:sz="0" w:space="0" w:color="auto"/>
                                    <w:bottom w:val="none" w:sz="0" w:space="0" w:color="auto"/>
                                    <w:right w:val="none" w:sz="0" w:space="0" w:color="auto"/>
                                  </w:divBdr>
                                  <w:divsChild>
                                    <w:div w:id="1902206321">
                                      <w:marLeft w:val="0"/>
                                      <w:marRight w:val="0"/>
                                      <w:marTop w:val="0"/>
                                      <w:marBottom w:val="0"/>
                                      <w:divBdr>
                                        <w:top w:val="none" w:sz="0" w:space="0" w:color="auto"/>
                                        <w:left w:val="none" w:sz="0" w:space="0" w:color="auto"/>
                                        <w:bottom w:val="none" w:sz="0" w:space="0" w:color="auto"/>
                                        <w:right w:val="none" w:sz="0" w:space="0" w:color="auto"/>
                                      </w:divBdr>
                                      <w:divsChild>
                                        <w:div w:id="390883588">
                                          <w:marLeft w:val="0"/>
                                          <w:marRight w:val="0"/>
                                          <w:marTop w:val="0"/>
                                          <w:marBottom w:val="0"/>
                                          <w:divBdr>
                                            <w:top w:val="none" w:sz="0" w:space="0" w:color="auto"/>
                                            <w:left w:val="none" w:sz="0" w:space="0" w:color="auto"/>
                                            <w:bottom w:val="none" w:sz="0" w:space="0" w:color="auto"/>
                                            <w:right w:val="none" w:sz="0" w:space="0" w:color="auto"/>
                                          </w:divBdr>
                                          <w:divsChild>
                                            <w:div w:id="1665206650">
                                              <w:marLeft w:val="0"/>
                                              <w:marRight w:val="0"/>
                                              <w:marTop w:val="0"/>
                                              <w:marBottom w:val="0"/>
                                              <w:divBdr>
                                                <w:top w:val="none" w:sz="0" w:space="0" w:color="auto"/>
                                                <w:left w:val="none" w:sz="0" w:space="0" w:color="auto"/>
                                                <w:bottom w:val="none" w:sz="0" w:space="0" w:color="auto"/>
                                                <w:right w:val="none" w:sz="0" w:space="0" w:color="auto"/>
                                              </w:divBdr>
                                              <w:divsChild>
                                                <w:div w:id="891576559">
                                                  <w:marLeft w:val="0"/>
                                                  <w:marRight w:val="0"/>
                                                  <w:marTop w:val="0"/>
                                                  <w:marBottom w:val="0"/>
                                                  <w:divBdr>
                                                    <w:top w:val="none" w:sz="0" w:space="0" w:color="auto"/>
                                                    <w:left w:val="none" w:sz="0" w:space="0" w:color="auto"/>
                                                    <w:bottom w:val="none" w:sz="0" w:space="0" w:color="auto"/>
                                                    <w:right w:val="none" w:sz="0" w:space="0" w:color="auto"/>
                                                  </w:divBdr>
                                                  <w:divsChild>
                                                    <w:div w:id="2048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275438">
      <w:bodyDiv w:val="1"/>
      <w:marLeft w:val="0"/>
      <w:marRight w:val="0"/>
      <w:marTop w:val="0"/>
      <w:marBottom w:val="0"/>
      <w:divBdr>
        <w:top w:val="none" w:sz="0" w:space="0" w:color="auto"/>
        <w:left w:val="none" w:sz="0" w:space="0" w:color="auto"/>
        <w:bottom w:val="none" w:sz="0" w:space="0" w:color="auto"/>
        <w:right w:val="none" w:sz="0" w:space="0" w:color="auto"/>
      </w:divBdr>
    </w:div>
    <w:div w:id="1436173690">
      <w:bodyDiv w:val="1"/>
      <w:marLeft w:val="0"/>
      <w:marRight w:val="0"/>
      <w:marTop w:val="0"/>
      <w:marBottom w:val="0"/>
      <w:divBdr>
        <w:top w:val="none" w:sz="0" w:space="0" w:color="auto"/>
        <w:left w:val="none" w:sz="0" w:space="0" w:color="auto"/>
        <w:bottom w:val="none" w:sz="0" w:space="0" w:color="auto"/>
        <w:right w:val="none" w:sz="0" w:space="0" w:color="auto"/>
      </w:divBdr>
      <w:divsChild>
        <w:div w:id="709107486">
          <w:marLeft w:val="0"/>
          <w:marRight w:val="1"/>
          <w:marTop w:val="0"/>
          <w:marBottom w:val="0"/>
          <w:divBdr>
            <w:top w:val="none" w:sz="0" w:space="0" w:color="auto"/>
            <w:left w:val="none" w:sz="0" w:space="0" w:color="auto"/>
            <w:bottom w:val="none" w:sz="0" w:space="0" w:color="auto"/>
            <w:right w:val="none" w:sz="0" w:space="0" w:color="auto"/>
          </w:divBdr>
          <w:divsChild>
            <w:div w:id="691960074">
              <w:marLeft w:val="0"/>
              <w:marRight w:val="0"/>
              <w:marTop w:val="0"/>
              <w:marBottom w:val="0"/>
              <w:divBdr>
                <w:top w:val="none" w:sz="0" w:space="0" w:color="auto"/>
                <w:left w:val="none" w:sz="0" w:space="0" w:color="auto"/>
                <w:bottom w:val="none" w:sz="0" w:space="0" w:color="auto"/>
                <w:right w:val="none" w:sz="0" w:space="0" w:color="auto"/>
              </w:divBdr>
              <w:divsChild>
                <w:div w:id="1065303746">
                  <w:marLeft w:val="0"/>
                  <w:marRight w:val="1"/>
                  <w:marTop w:val="0"/>
                  <w:marBottom w:val="0"/>
                  <w:divBdr>
                    <w:top w:val="none" w:sz="0" w:space="0" w:color="auto"/>
                    <w:left w:val="none" w:sz="0" w:space="0" w:color="auto"/>
                    <w:bottom w:val="none" w:sz="0" w:space="0" w:color="auto"/>
                    <w:right w:val="none" w:sz="0" w:space="0" w:color="auto"/>
                  </w:divBdr>
                  <w:divsChild>
                    <w:div w:id="1186359989">
                      <w:marLeft w:val="0"/>
                      <w:marRight w:val="0"/>
                      <w:marTop w:val="0"/>
                      <w:marBottom w:val="0"/>
                      <w:divBdr>
                        <w:top w:val="none" w:sz="0" w:space="0" w:color="auto"/>
                        <w:left w:val="none" w:sz="0" w:space="0" w:color="auto"/>
                        <w:bottom w:val="none" w:sz="0" w:space="0" w:color="auto"/>
                        <w:right w:val="none" w:sz="0" w:space="0" w:color="auto"/>
                      </w:divBdr>
                      <w:divsChild>
                        <w:div w:id="763693762">
                          <w:marLeft w:val="0"/>
                          <w:marRight w:val="0"/>
                          <w:marTop w:val="0"/>
                          <w:marBottom w:val="0"/>
                          <w:divBdr>
                            <w:top w:val="none" w:sz="0" w:space="0" w:color="auto"/>
                            <w:left w:val="none" w:sz="0" w:space="0" w:color="auto"/>
                            <w:bottom w:val="none" w:sz="0" w:space="0" w:color="auto"/>
                            <w:right w:val="none" w:sz="0" w:space="0" w:color="auto"/>
                          </w:divBdr>
                          <w:divsChild>
                            <w:div w:id="782194472">
                              <w:marLeft w:val="0"/>
                              <w:marRight w:val="0"/>
                              <w:marTop w:val="120"/>
                              <w:marBottom w:val="360"/>
                              <w:divBdr>
                                <w:top w:val="none" w:sz="0" w:space="0" w:color="auto"/>
                                <w:left w:val="none" w:sz="0" w:space="0" w:color="auto"/>
                                <w:bottom w:val="none" w:sz="0" w:space="0" w:color="auto"/>
                                <w:right w:val="none" w:sz="0" w:space="0" w:color="auto"/>
                              </w:divBdr>
                              <w:divsChild>
                                <w:div w:id="319117056">
                                  <w:marLeft w:val="420"/>
                                  <w:marRight w:val="0"/>
                                  <w:marTop w:val="0"/>
                                  <w:marBottom w:val="0"/>
                                  <w:divBdr>
                                    <w:top w:val="none" w:sz="0" w:space="0" w:color="auto"/>
                                    <w:left w:val="none" w:sz="0" w:space="0" w:color="auto"/>
                                    <w:bottom w:val="none" w:sz="0" w:space="0" w:color="auto"/>
                                    <w:right w:val="none" w:sz="0" w:space="0" w:color="auto"/>
                                  </w:divBdr>
                                  <w:divsChild>
                                    <w:div w:id="202795284">
                                      <w:marLeft w:val="0"/>
                                      <w:marRight w:val="0"/>
                                      <w:marTop w:val="34"/>
                                      <w:marBottom w:val="34"/>
                                      <w:divBdr>
                                        <w:top w:val="none" w:sz="0" w:space="0" w:color="auto"/>
                                        <w:left w:val="none" w:sz="0" w:space="0" w:color="auto"/>
                                        <w:bottom w:val="none" w:sz="0" w:space="0" w:color="auto"/>
                                        <w:right w:val="none" w:sz="0" w:space="0" w:color="auto"/>
                                      </w:divBdr>
                                      <w:divsChild>
                                        <w:div w:id="303659473">
                                          <w:marLeft w:val="0"/>
                                          <w:marRight w:val="0"/>
                                          <w:marTop w:val="0"/>
                                          <w:marBottom w:val="0"/>
                                          <w:divBdr>
                                            <w:top w:val="none" w:sz="0" w:space="0" w:color="auto"/>
                                            <w:left w:val="none" w:sz="0" w:space="0" w:color="auto"/>
                                            <w:bottom w:val="none" w:sz="0" w:space="0" w:color="auto"/>
                                            <w:right w:val="none" w:sz="0" w:space="0" w:color="auto"/>
                                          </w:divBdr>
                                        </w:div>
                                        <w:div w:id="1727021661">
                                          <w:marLeft w:val="0"/>
                                          <w:marRight w:val="0"/>
                                          <w:marTop w:val="0"/>
                                          <w:marBottom w:val="0"/>
                                          <w:divBdr>
                                            <w:top w:val="none" w:sz="0" w:space="0" w:color="auto"/>
                                            <w:left w:val="none" w:sz="0" w:space="0" w:color="auto"/>
                                            <w:bottom w:val="none" w:sz="0" w:space="0" w:color="auto"/>
                                            <w:right w:val="none" w:sz="0" w:space="0" w:color="auto"/>
                                          </w:divBdr>
                                        </w:div>
                                      </w:divsChild>
                                    </w:div>
                                    <w:div w:id="1301033167">
                                      <w:marLeft w:val="0"/>
                                      <w:marRight w:val="0"/>
                                      <w:marTop w:val="0"/>
                                      <w:marBottom w:val="0"/>
                                      <w:divBdr>
                                        <w:top w:val="none" w:sz="0" w:space="0" w:color="auto"/>
                                        <w:left w:val="none" w:sz="0" w:space="0" w:color="auto"/>
                                        <w:bottom w:val="none" w:sz="0" w:space="0" w:color="auto"/>
                                        <w:right w:val="none" w:sz="0" w:space="0" w:color="auto"/>
                                      </w:divBdr>
                                      <w:divsChild>
                                        <w:div w:id="11132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341712">
      <w:bodyDiv w:val="1"/>
      <w:marLeft w:val="0"/>
      <w:marRight w:val="0"/>
      <w:marTop w:val="0"/>
      <w:marBottom w:val="0"/>
      <w:divBdr>
        <w:top w:val="none" w:sz="0" w:space="0" w:color="auto"/>
        <w:left w:val="none" w:sz="0" w:space="0" w:color="auto"/>
        <w:bottom w:val="none" w:sz="0" w:space="0" w:color="auto"/>
        <w:right w:val="none" w:sz="0" w:space="0" w:color="auto"/>
      </w:divBdr>
      <w:divsChild>
        <w:div w:id="91358471">
          <w:marLeft w:val="0"/>
          <w:marRight w:val="1"/>
          <w:marTop w:val="0"/>
          <w:marBottom w:val="0"/>
          <w:divBdr>
            <w:top w:val="none" w:sz="0" w:space="0" w:color="auto"/>
            <w:left w:val="none" w:sz="0" w:space="0" w:color="auto"/>
            <w:bottom w:val="none" w:sz="0" w:space="0" w:color="auto"/>
            <w:right w:val="none" w:sz="0" w:space="0" w:color="auto"/>
          </w:divBdr>
          <w:divsChild>
            <w:div w:id="1744834818">
              <w:marLeft w:val="0"/>
              <w:marRight w:val="0"/>
              <w:marTop w:val="0"/>
              <w:marBottom w:val="0"/>
              <w:divBdr>
                <w:top w:val="none" w:sz="0" w:space="0" w:color="auto"/>
                <w:left w:val="none" w:sz="0" w:space="0" w:color="auto"/>
                <w:bottom w:val="none" w:sz="0" w:space="0" w:color="auto"/>
                <w:right w:val="none" w:sz="0" w:space="0" w:color="auto"/>
              </w:divBdr>
              <w:divsChild>
                <w:div w:id="2003045446">
                  <w:marLeft w:val="0"/>
                  <w:marRight w:val="1"/>
                  <w:marTop w:val="0"/>
                  <w:marBottom w:val="0"/>
                  <w:divBdr>
                    <w:top w:val="none" w:sz="0" w:space="0" w:color="auto"/>
                    <w:left w:val="none" w:sz="0" w:space="0" w:color="auto"/>
                    <w:bottom w:val="none" w:sz="0" w:space="0" w:color="auto"/>
                    <w:right w:val="none" w:sz="0" w:space="0" w:color="auto"/>
                  </w:divBdr>
                  <w:divsChild>
                    <w:div w:id="1783260484">
                      <w:marLeft w:val="0"/>
                      <w:marRight w:val="0"/>
                      <w:marTop w:val="0"/>
                      <w:marBottom w:val="0"/>
                      <w:divBdr>
                        <w:top w:val="none" w:sz="0" w:space="0" w:color="auto"/>
                        <w:left w:val="none" w:sz="0" w:space="0" w:color="auto"/>
                        <w:bottom w:val="none" w:sz="0" w:space="0" w:color="auto"/>
                        <w:right w:val="none" w:sz="0" w:space="0" w:color="auto"/>
                      </w:divBdr>
                      <w:divsChild>
                        <w:div w:id="1349596693">
                          <w:marLeft w:val="0"/>
                          <w:marRight w:val="0"/>
                          <w:marTop w:val="0"/>
                          <w:marBottom w:val="0"/>
                          <w:divBdr>
                            <w:top w:val="none" w:sz="0" w:space="0" w:color="auto"/>
                            <w:left w:val="none" w:sz="0" w:space="0" w:color="auto"/>
                            <w:bottom w:val="none" w:sz="0" w:space="0" w:color="auto"/>
                            <w:right w:val="none" w:sz="0" w:space="0" w:color="auto"/>
                          </w:divBdr>
                          <w:divsChild>
                            <w:div w:id="1742487972">
                              <w:marLeft w:val="0"/>
                              <w:marRight w:val="0"/>
                              <w:marTop w:val="120"/>
                              <w:marBottom w:val="360"/>
                              <w:divBdr>
                                <w:top w:val="none" w:sz="0" w:space="0" w:color="auto"/>
                                <w:left w:val="none" w:sz="0" w:space="0" w:color="auto"/>
                                <w:bottom w:val="none" w:sz="0" w:space="0" w:color="auto"/>
                                <w:right w:val="none" w:sz="0" w:space="0" w:color="auto"/>
                              </w:divBdr>
                              <w:divsChild>
                                <w:div w:id="382755386">
                                  <w:marLeft w:val="420"/>
                                  <w:marRight w:val="0"/>
                                  <w:marTop w:val="0"/>
                                  <w:marBottom w:val="0"/>
                                  <w:divBdr>
                                    <w:top w:val="none" w:sz="0" w:space="0" w:color="auto"/>
                                    <w:left w:val="none" w:sz="0" w:space="0" w:color="auto"/>
                                    <w:bottom w:val="none" w:sz="0" w:space="0" w:color="auto"/>
                                    <w:right w:val="none" w:sz="0" w:space="0" w:color="auto"/>
                                  </w:divBdr>
                                  <w:divsChild>
                                    <w:div w:id="815537956">
                                      <w:marLeft w:val="0"/>
                                      <w:marRight w:val="0"/>
                                      <w:marTop w:val="34"/>
                                      <w:marBottom w:val="34"/>
                                      <w:divBdr>
                                        <w:top w:val="none" w:sz="0" w:space="0" w:color="auto"/>
                                        <w:left w:val="none" w:sz="0" w:space="0" w:color="auto"/>
                                        <w:bottom w:val="none" w:sz="0" w:space="0" w:color="auto"/>
                                        <w:right w:val="none" w:sz="0" w:space="0" w:color="auto"/>
                                      </w:divBdr>
                                    </w:div>
                                    <w:div w:id="1123840756">
                                      <w:marLeft w:val="0"/>
                                      <w:marRight w:val="0"/>
                                      <w:marTop w:val="0"/>
                                      <w:marBottom w:val="0"/>
                                      <w:divBdr>
                                        <w:top w:val="none" w:sz="0" w:space="0" w:color="auto"/>
                                        <w:left w:val="none" w:sz="0" w:space="0" w:color="auto"/>
                                        <w:bottom w:val="none" w:sz="0" w:space="0" w:color="auto"/>
                                        <w:right w:val="none" w:sz="0" w:space="0" w:color="auto"/>
                                      </w:divBdr>
                                      <w:divsChild>
                                        <w:div w:id="9853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692426">
      <w:bodyDiv w:val="1"/>
      <w:marLeft w:val="0"/>
      <w:marRight w:val="0"/>
      <w:marTop w:val="0"/>
      <w:marBottom w:val="0"/>
      <w:divBdr>
        <w:top w:val="none" w:sz="0" w:space="0" w:color="auto"/>
        <w:left w:val="none" w:sz="0" w:space="0" w:color="auto"/>
        <w:bottom w:val="none" w:sz="0" w:space="0" w:color="auto"/>
        <w:right w:val="none" w:sz="0" w:space="0" w:color="auto"/>
      </w:divBdr>
      <w:divsChild>
        <w:div w:id="1064723722">
          <w:marLeft w:val="0"/>
          <w:marRight w:val="1"/>
          <w:marTop w:val="0"/>
          <w:marBottom w:val="0"/>
          <w:divBdr>
            <w:top w:val="none" w:sz="0" w:space="0" w:color="auto"/>
            <w:left w:val="none" w:sz="0" w:space="0" w:color="auto"/>
            <w:bottom w:val="none" w:sz="0" w:space="0" w:color="auto"/>
            <w:right w:val="none" w:sz="0" w:space="0" w:color="auto"/>
          </w:divBdr>
          <w:divsChild>
            <w:div w:id="2132363220">
              <w:marLeft w:val="0"/>
              <w:marRight w:val="0"/>
              <w:marTop w:val="0"/>
              <w:marBottom w:val="0"/>
              <w:divBdr>
                <w:top w:val="none" w:sz="0" w:space="0" w:color="auto"/>
                <w:left w:val="none" w:sz="0" w:space="0" w:color="auto"/>
                <w:bottom w:val="none" w:sz="0" w:space="0" w:color="auto"/>
                <w:right w:val="none" w:sz="0" w:space="0" w:color="auto"/>
              </w:divBdr>
              <w:divsChild>
                <w:div w:id="1453743924">
                  <w:marLeft w:val="0"/>
                  <w:marRight w:val="1"/>
                  <w:marTop w:val="0"/>
                  <w:marBottom w:val="0"/>
                  <w:divBdr>
                    <w:top w:val="none" w:sz="0" w:space="0" w:color="auto"/>
                    <w:left w:val="none" w:sz="0" w:space="0" w:color="auto"/>
                    <w:bottom w:val="none" w:sz="0" w:space="0" w:color="auto"/>
                    <w:right w:val="none" w:sz="0" w:space="0" w:color="auto"/>
                  </w:divBdr>
                  <w:divsChild>
                    <w:div w:id="1284271904">
                      <w:marLeft w:val="0"/>
                      <w:marRight w:val="0"/>
                      <w:marTop w:val="0"/>
                      <w:marBottom w:val="0"/>
                      <w:divBdr>
                        <w:top w:val="none" w:sz="0" w:space="0" w:color="auto"/>
                        <w:left w:val="none" w:sz="0" w:space="0" w:color="auto"/>
                        <w:bottom w:val="none" w:sz="0" w:space="0" w:color="auto"/>
                        <w:right w:val="none" w:sz="0" w:space="0" w:color="auto"/>
                      </w:divBdr>
                      <w:divsChild>
                        <w:div w:id="14311232">
                          <w:marLeft w:val="0"/>
                          <w:marRight w:val="0"/>
                          <w:marTop w:val="0"/>
                          <w:marBottom w:val="0"/>
                          <w:divBdr>
                            <w:top w:val="none" w:sz="0" w:space="0" w:color="auto"/>
                            <w:left w:val="none" w:sz="0" w:space="0" w:color="auto"/>
                            <w:bottom w:val="none" w:sz="0" w:space="0" w:color="auto"/>
                            <w:right w:val="none" w:sz="0" w:space="0" w:color="auto"/>
                          </w:divBdr>
                          <w:divsChild>
                            <w:div w:id="707795976">
                              <w:marLeft w:val="0"/>
                              <w:marRight w:val="0"/>
                              <w:marTop w:val="120"/>
                              <w:marBottom w:val="360"/>
                              <w:divBdr>
                                <w:top w:val="none" w:sz="0" w:space="0" w:color="auto"/>
                                <w:left w:val="none" w:sz="0" w:space="0" w:color="auto"/>
                                <w:bottom w:val="none" w:sz="0" w:space="0" w:color="auto"/>
                                <w:right w:val="none" w:sz="0" w:space="0" w:color="auto"/>
                              </w:divBdr>
                              <w:divsChild>
                                <w:div w:id="615911590">
                                  <w:marLeft w:val="0"/>
                                  <w:marRight w:val="0"/>
                                  <w:marTop w:val="0"/>
                                  <w:marBottom w:val="0"/>
                                  <w:divBdr>
                                    <w:top w:val="none" w:sz="0" w:space="0" w:color="auto"/>
                                    <w:left w:val="none" w:sz="0" w:space="0" w:color="auto"/>
                                    <w:bottom w:val="none" w:sz="0" w:space="0" w:color="auto"/>
                                    <w:right w:val="none" w:sz="0" w:space="0" w:color="auto"/>
                                  </w:divBdr>
                                  <w:divsChild>
                                    <w:div w:id="16084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774827">
      <w:bodyDiv w:val="1"/>
      <w:marLeft w:val="0"/>
      <w:marRight w:val="0"/>
      <w:marTop w:val="0"/>
      <w:marBottom w:val="0"/>
      <w:divBdr>
        <w:top w:val="none" w:sz="0" w:space="0" w:color="auto"/>
        <w:left w:val="none" w:sz="0" w:space="0" w:color="auto"/>
        <w:bottom w:val="none" w:sz="0" w:space="0" w:color="auto"/>
        <w:right w:val="none" w:sz="0" w:space="0" w:color="auto"/>
      </w:divBdr>
    </w:div>
    <w:div w:id="1557275321">
      <w:bodyDiv w:val="1"/>
      <w:marLeft w:val="0"/>
      <w:marRight w:val="0"/>
      <w:marTop w:val="0"/>
      <w:marBottom w:val="0"/>
      <w:divBdr>
        <w:top w:val="none" w:sz="0" w:space="0" w:color="auto"/>
        <w:left w:val="none" w:sz="0" w:space="0" w:color="auto"/>
        <w:bottom w:val="none" w:sz="0" w:space="0" w:color="auto"/>
        <w:right w:val="none" w:sz="0" w:space="0" w:color="auto"/>
      </w:divBdr>
      <w:divsChild>
        <w:div w:id="1468813740">
          <w:marLeft w:val="0"/>
          <w:marRight w:val="1"/>
          <w:marTop w:val="0"/>
          <w:marBottom w:val="0"/>
          <w:divBdr>
            <w:top w:val="none" w:sz="0" w:space="0" w:color="auto"/>
            <w:left w:val="none" w:sz="0" w:space="0" w:color="auto"/>
            <w:bottom w:val="none" w:sz="0" w:space="0" w:color="auto"/>
            <w:right w:val="none" w:sz="0" w:space="0" w:color="auto"/>
          </w:divBdr>
          <w:divsChild>
            <w:div w:id="1233000999">
              <w:marLeft w:val="0"/>
              <w:marRight w:val="0"/>
              <w:marTop w:val="0"/>
              <w:marBottom w:val="0"/>
              <w:divBdr>
                <w:top w:val="none" w:sz="0" w:space="0" w:color="auto"/>
                <w:left w:val="none" w:sz="0" w:space="0" w:color="auto"/>
                <w:bottom w:val="none" w:sz="0" w:space="0" w:color="auto"/>
                <w:right w:val="none" w:sz="0" w:space="0" w:color="auto"/>
              </w:divBdr>
              <w:divsChild>
                <w:div w:id="1869491568">
                  <w:marLeft w:val="0"/>
                  <w:marRight w:val="1"/>
                  <w:marTop w:val="0"/>
                  <w:marBottom w:val="0"/>
                  <w:divBdr>
                    <w:top w:val="none" w:sz="0" w:space="0" w:color="auto"/>
                    <w:left w:val="none" w:sz="0" w:space="0" w:color="auto"/>
                    <w:bottom w:val="none" w:sz="0" w:space="0" w:color="auto"/>
                    <w:right w:val="none" w:sz="0" w:space="0" w:color="auto"/>
                  </w:divBdr>
                  <w:divsChild>
                    <w:div w:id="763261429">
                      <w:marLeft w:val="0"/>
                      <w:marRight w:val="0"/>
                      <w:marTop w:val="0"/>
                      <w:marBottom w:val="0"/>
                      <w:divBdr>
                        <w:top w:val="none" w:sz="0" w:space="0" w:color="auto"/>
                        <w:left w:val="none" w:sz="0" w:space="0" w:color="auto"/>
                        <w:bottom w:val="none" w:sz="0" w:space="0" w:color="auto"/>
                        <w:right w:val="none" w:sz="0" w:space="0" w:color="auto"/>
                      </w:divBdr>
                      <w:divsChild>
                        <w:div w:id="755174378">
                          <w:marLeft w:val="0"/>
                          <w:marRight w:val="0"/>
                          <w:marTop w:val="0"/>
                          <w:marBottom w:val="0"/>
                          <w:divBdr>
                            <w:top w:val="none" w:sz="0" w:space="0" w:color="auto"/>
                            <w:left w:val="none" w:sz="0" w:space="0" w:color="auto"/>
                            <w:bottom w:val="none" w:sz="0" w:space="0" w:color="auto"/>
                            <w:right w:val="none" w:sz="0" w:space="0" w:color="auto"/>
                          </w:divBdr>
                          <w:divsChild>
                            <w:div w:id="1734308539">
                              <w:marLeft w:val="0"/>
                              <w:marRight w:val="0"/>
                              <w:marTop w:val="120"/>
                              <w:marBottom w:val="360"/>
                              <w:divBdr>
                                <w:top w:val="none" w:sz="0" w:space="0" w:color="auto"/>
                                <w:left w:val="none" w:sz="0" w:space="0" w:color="auto"/>
                                <w:bottom w:val="none" w:sz="0" w:space="0" w:color="auto"/>
                                <w:right w:val="none" w:sz="0" w:space="0" w:color="auto"/>
                              </w:divBdr>
                              <w:divsChild>
                                <w:div w:id="424544316">
                                  <w:marLeft w:val="0"/>
                                  <w:marRight w:val="0"/>
                                  <w:marTop w:val="0"/>
                                  <w:marBottom w:val="0"/>
                                  <w:divBdr>
                                    <w:top w:val="none" w:sz="0" w:space="0" w:color="auto"/>
                                    <w:left w:val="none" w:sz="0" w:space="0" w:color="auto"/>
                                    <w:bottom w:val="none" w:sz="0" w:space="0" w:color="auto"/>
                                    <w:right w:val="none" w:sz="0" w:space="0" w:color="auto"/>
                                  </w:divBdr>
                                  <w:divsChild>
                                    <w:div w:id="4527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05266">
      <w:bodyDiv w:val="1"/>
      <w:marLeft w:val="0"/>
      <w:marRight w:val="0"/>
      <w:marTop w:val="0"/>
      <w:marBottom w:val="0"/>
      <w:divBdr>
        <w:top w:val="none" w:sz="0" w:space="0" w:color="auto"/>
        <w:left w:val="none" w:sz="0" w:space="0" w:color="auto"/>
        <w:bottom w:val="none" w:sz="0" w:space="0" w:color="auto"/>
        <w:right w:val="none" w:sz="0" w:space="0" w:color="auto"/>
      </w:divBdr>
    </w:div>
    <w:div w:id="1665819098">
      <w:bodyDiv w:val="1"/>
      <w:marLeft w:val="0"/>
      <w:marRight w:val="0"/>
      <w:marTop w:val="0"/>
      <w:marBottom w:val="0"/>
      <w:divBdr>
        <w:top w:val="none" w:sz="0" w:space="0" w:color="auto"/>
        <w:left w:val="none" w:sz="0" w:space="0" w:color="auto"/>
        <w:bottom w:val="none" w:sz="0" w:space="0" w:color="auto"/>
        <w:right w:val="none" w:sz="0" w:space="0" w:color="auto"/>
      </w:divBdr>
    </w:div>
    <w:div w:id="1681852280">
      <w:bodyDiv w:val="1"/>
      <w:marLeft w:val="0"/>
      <w:marRight w:val="0"/>
      <w:marTop w:val="0"/>
      <w:marBottom w:val="0"/>
      <w:divBdr>
        <w:top w:val="none" w:sz="0" w:space="0" w:color="auto"/>
        <w:left w:val="none" w:sz="0" w:space="0" w:color="auto"/>
        <w:bottom w:val="none" w:sz="0" w:space="0" w:color="auto"/>
        <w:right w:val="none" w:sz="0" w:space="0" w:color="auto"/>
      </w:divBdr>
      <w:divsChild>
        <w:div w:id="673382813">
          <w:marLeft w:val="0"/>
          <w:marRight w:val="0"/>
          <w:marTop w:val="0"/>
          <w:marBottom w:val="0"/>
          <w:divBdr>
            <w:top w:val="none" w:sz="0" w:space="0" w:color="auto"/>
            <w:left w:val="none" w:sz="0" w:space="0" w:color="auto"/>
            <w:bottom w:val="none" w:sz="0" w:space="0" w:color="auto"/>
            <w:right w:val="none" w:sz="0" w:space="0" w:color="auto"/>
          </w:divBdr>
          <w:divsChild>
            <w:div w:id="121460479">
              <w:marLeft w:val="0"/>
              <w:marRight w:val="0"/>
              <w:marTop w:val="0"/>
              <w:marBottom w:val="0"/>
              <w:divBdr>
                <w:top w:val="none" w:sz="0" w:space="0" w:color="auto"/>
                <w:left w:val="none" w:sz="0" w:space="0" w:color="auto"/>
                <w:bottom w:val="none" w:sz="0" w:space="0" w:color="auto"/>
                <w:right w:val="none" w:sz="0" w:space="0" w:color="auto"/>
              </w:divBdr>
              <w:divsChild>
                <w:div w:id="1208446113">
                  <w:marLeft w:val="69"/>
                  <w:marRight w:val="69"/>
                  <w:marTop w:val="0"/>
                  <w:marBottom w:val="0"/>
                  <w:divBdr>
                    <w:top w:val="none" w:sz="0" w:space="0" w:color="auto"/>
                    <w:left w:val="none" w:sz="0" w:space="0" w:color="auto"/>
                    <w:bottom w:val="none" w:sz="0" w:space="0" w:color="auto"/>
                    <w:right w:val="none" w:sz="0" w:space="0" w:color="auto"/>
                  </w:divBdr>
                  <w:divsChild>
                    <w:div w:id="1604068470">
                      <w:marLeft w:val="0"/>
                      <w:marRight w:val="0"/>
                      <w:marTop w:val="0"/>
                      <w:marBottom w:val="0"/>
                      <w:divBdr>
                        <w:top w:val="none" w:sz="0" w:space="0" w:color="auto"/>
                        <w:left w:val="none" w:sz="0" w:space="0" w:color="auto"/>
                        <w:bottom w:val="none" w:sz="0" w:space="0" w:color="auto"/>
                        <w:right w:val="none" w:sz="0" w:space="0" w:color="auto"/>
                      </w:divBdr>
                      <w:divsChild>
                        <w:div w:id="693115084">
                          <w:marLeft w:val="0"/>
                          <w:marRight w:val="0"/>
                          <w:marTop w:val="0"/>
                          <w:marBottom w:val="0"/>
                          <w:divBdr>
                            <w:top w:val="none" w:sz="0" w:space="0" w:color="auto"/>
                            <w:left w:val="none" w:sz="0" w:space="0" w:color="auto"/>
                            <w:bottom w:val="none" w:sz="0" w:space="0" w:color="auto"/>
                            <w:right w:val="none" w:sz="0" w:space="0" w:color="auto"/>
                          </w:divBdr>
                          <w:divsChild>
                            <w:div w:id="711465119">
                              <w:marLeft w:val="0"/>
                              <w:marRight w:val="0"/>
                              <w:marTop w:val="0"/>
                              <w:marBottom w:val="0"/>
                              <w:divBdr>
                                <w:top w:val="none" w:sz="0" w:space="0" w:color="auto"/>
                                <w:left w:val="none" w:sz="0" w:space="0" w:color="auto"/>
                                <w:bottom w:val="none" w:sz="0" w:space="0" w:color="auto"/>
                                <w:right w:val="none" w:sz="0" w:space="0" w:color="auto"/>
                              </w:divBdr>
                              <w:divsChild>
                                <w:div w:id="1616669568">
                                  <w:marLeft w:val="0"/>
                                  <w:marRight w:val="0"/>
                                  <w:marTop w:val="0"/>
                                  <w:marBottom w:val="0"/>
                                  <w:divBdr>
                                    <w:top w:val="none" w:sz="0" w:space="0" w:color="auto"/>
                                    <w:left w:val="none" w:sz="0" w:space="0" w:color="auto"/>
                                    <w:bottom w:val="none" w:sz="0" w:space="0" w:color="auto"/>
                                    <w:right w:val="none" w:sz="0" w:space="0" w:color="auto"/>
                                  </w:divBdr>
                                  <w:divsChild>
                                    <w:div w:id="1159660470">
                                      <w:marLeft w:val="0"/>
                                      <w:marRight w:val="0"/>
                                      <w:marTop w:val="0"/>
                                      <w:marBottom w:val="0"/>
                                      <w:divBdr>
                                        <w:top w:val="none" w:sz="0" w:space="0" w:color="auto"/>
                                        <w:left w:val="none" w:sz="0" w:space="0" w:color="auto"/>
                                        <w:bottom w:val="none" w:sz="0" w:space="0" w:color="auto"/>
                                        <w:right w:val="none" w:sz="0" w:space="0" w:color="auto"/>
                                      </w:divBdr>
                                      <w:divsChild>
                                        <w:div w:id="310064811">
                                          <w:marLeft w:val="0"/>
                                          <w:marRight w:val="0"/>
                                          <w:marTop w:val="0"/>
                                          <w:marBottom w:val="0"/>
                                          <w:divBdr>
                                            <w:top w:val="none" w:sz="0" w:space="0" w:color="auto"/>
                                            <w:left w:val="none" w:sz="0" w:space="0" w:color="auto"/>
                                            <w:bottom w:val="none" w:sz="0" w:space="0" w:color="auto"/>
                                            <w:right w:val="none" w:sz="0" w:space="0" w:color="auto"/>
                                          </w:divBdr>
                                          <w:divsChild>
                                            <w:div w:id="1930430518">
                                              <w:marLeft w:val="0"/>
                                              <w:marRight w:val="0"/>
                                              <w:marTop w:val="0"/>
                                              <w:marBottom w:val="0"/>
                                              <w:divBdr>
                                                <w:top w:val="none" w:sz="0" w:space="0" w:color="auto"/>
                                                <w:left w:val="none" w:sz="0" w:space="0" w:color="auto"/>
                                                <w:bottom w:val="none" w:sz="0" w:space="0" w:color="auto"/>
                                                <w:right w:val="none" w:sz="0" w:space="0" w:color="auto"/>
                                              </w:divBdr>
                                              <w:divsChild>
                                                <w:div w:id="833034591">
                                                  <w:marLeft w:val="0"/>
                                                  <w:marRight w:val="343"/>
                                                  <w:marTop w:val="0"/>
                                                  <w:marBottom w:val="0"/>
                                                  <w:divBdr>
                                                    <w:top w:val="none" w:sz="0" w:space="0" w:color="auto"/>
                                                    <w:left w:val="none" w:sz="0" w:space="0" w:color="auto"/>
                                                    <w:bottom w:val="none" w:sz="0" w:space="0" w:color="auto"/>
                                                    <w:right w:val="none" w:sz="0" w:space="0" w:color="auto"/>
                                                  </w:divBdr>
                                                  <w:divsChild>
                                                    <w:div w:id="1322659017">
                                                      <w:marLeft w:val="0"/>
                                                      <w:marRight w:val="0"/>
                                                      <w:marTop w:val="0"/>
                                                      <w:marBottom w:val="0"/>
                                                      <w:divBdr>
                                                        <w:top w:val="none" w:sz="0" w:space="0" w:color="auto"/>
                                                        <w:left w:val="none" w:sz="0" w:space="0" w:color="auto"/>
                                                        <w:bottom w:val="none" w:sz="0" w:space="0" w:color="auto"/>
                                                        <w:right w:val="none" w:sz="0" w:space="0" w:color="auto"/>
                                                      </w:divBdr>
                                                      <w:divsChild>
                                                        <w:div w:id="1744595607">
                                                          <w:marLeft w:val="0"/>
                                                          <w:marRight w:val="0"/>
                                                          <w:marTop w:val="0"/>
                                                          <w:marBottom w:val="0"/>
                                                          <w:divBdr>
                                                            <w:top w:val="none" w:sz="0" w:space="0" w:color="auto"/>
                                                            <w:left w:val="none" w:sz="0" w:space="0" w:color="auto"/>
                                                            <w:bottom w:val="none" w:sz="0" w:space="0" w:color="auto"/>
                                                            <w:right w:val="none" w:sz="0" w:space="0" w:color="auto"/>
                                                          </w:divBdr>
                                                          <w:divsChild>
                                                            <w:div w:id="129176119">
                                                              <w:marLeft w:val="0"/>
                                                              <w:marRight w:val="0"/>
                                                              <w:marTop w:val="0"/>
                                                              <w:marBottom w:val="0"/>
                                                              <w:divBdr>
                                                                <w:top w:val="none" w:sz="0" w:space="0" w:color="auto"/>
                                                                <w:left w:val="none" w:sz="0" w:space="0" w:color="auto"/>
                                                                <w:bottom w:val="none" w:sz="0" w:space="0" w:color="auto"/>
                                                                <w:right w:val="none" w:sz="0" w:space="0" w:color="auto"/>
                                                              </w:divBdr>
                                                              <w:divsChild>
                                                                <w:div w:id="382754886">
                                                                  <w:marLeft w:val="0"/>
                                                                  <w:marRight w:val="0"/>
                                                                  <w:marTop w:val="0"/>
                                                                  <w:marBottom w:val="0"/>
                                                                  <w:divBdr>
                                                                    <w:top w:val="none" w:sz="0" w:space="0" w:color="auto"/>
                                                                    <w:left w:val="none" w:sz="0" w:space="0" w:color="auto"/>
                                                                    <w:bottom w:val="none" w:sz="0" w:space="0" w:color="auto"/>
                                                                    <w:right w:val="none" w:sz="0" w:space="0" w:color="auto"/>
                                                                  </w:divBdr>
                                                                  <w:divsChild>
                                                                    <w:div w:id="660088485">
                                                                      <w:marLeft w:val="0"/>
                                                                      <w:marRight w:val="0"/>
                                                                      <w:marTop w:val="0"/>
                                                                      <w:marBottom w:val="0"/>
                                                                      <w:divBdr>
                                                                        <w:top w:val="none" w:sz="0" w:space="0" w:color="auto"/>
                                                                        <w:left w:val="none" w:sz="0" w:space="0" w:color="auto"/>
                                                                        <w:bottom w:val="none" w:sz="0" w:space="0" w:color="auto"/>
                                                                        <w:right w:val="none" w:sz="0" w:space="0" w:color="auto"/>
                                                                      </w:divBdr>
                                                                      <w:divsChild>
                                                                        <w:div w:id="1683556387">
                                                                          <w:marLeft w:val="0"/>
                                                                          <w:marRight w:val="0"/>
                                                                          <w:marTop w:val="0"/>
                                                                          <w:marBottom w:val="0"/>
                                                                          <w:divBdr>
                                                                            <w:top w:val="none" w:sz="0" w:space="0" w:color="auto"/>
                                                                            <w:left w:val="none" w:sz="0" w:space="0" w:color="auto"/>
                                                                            <w:bottom w:val="none" w:sz="0" w:space="0" w:color="auto"/>
                                                                            <w:right w:val="none" w:sz="0" w:space="0" w:color="auto"/>
                                                                          </w:divBdr>
                                                                          <w:divsChild>
                                                                            <w:div w:id="182399879">
                                                                              <w:marLeft w:val="0"/>
                                                                              <w:marRight w:val="0"/>
                                                                              <w:marTop w:val="0"/>
                                                                              <w:marBottom w:val="0"/>
                                                                              <w:divBdr>
                                                                                <w:top w:val="none" w:sz="0" w:space="0" w:color="auto"/>
                                                                                <w:left w:val="none" w:sz="0" w:space="0" w:color="auto"/>
                                                                                <w:bottom w:val="none" w:sz="0" w:space="0" w:color="auto"/>
                                                                                <w:right w:val="none" w:sz="0" w:space="0" w:color="auto"/>
                                                                              </w:divBdr>
                                                                              <w:divsChild>
                                                                                <w:div w:id="605189372">
                                                                                  <w:marLeft w:val="0"/>
                                                                                  <w:marRight w:val="0"/>
                                                                                  <w:marTop w:val="0"/>
                                                                                  <w:marBottom w:val="0"/>
                                                                                  <w:divBdr>
                                                                                    <w:top w:val="none" w:sz="0" w:space="0" w:color="auto"/>
                                                                                    <w:left w:val="none" w:sz="0" w:space="0" w:color="auto"/>
                                                                                    <w:bottom w:val="none" w:sz="0" w:space="0" w:color="auto"/>
                                                                                    <w:right w:val="none" w:sz="0" w:space="0" w:color="auto"/>
                                                                                  </w:divBdr>
                                                                                  <w:divsChild>
                                                                                    <w:div w:id="1846237268">
                                                                                      <w:marLeft w:val="0"/>
                                                                                      <w:marRight w:val="0"/>
                                                                                      <w:marTop w:val="0"/>
                                                                                      <w:marBottom w:val="0"/>
                                                                                      <w:divBdr>
                                                                                        <w:top w:val="none" w:sz="0" w:space="0" w:color="auto"/>
                                                                                        <w:left w:val="none" w:sz="0" w:space="0" w:color="auto"/>
                                                                                        <w:bottom w:val="none" w:sz="0" w:space="0" w:color="auto"/>
                                                                                        <w:right w:val="none" w:sz="0" w:space="0" w:color="auto"/>
                                                                                      </w:divBdr>
                                                                                      <w:divsChild>
                                                                                        <w:div w:id="658777310">
                                                                                          <w:marLeft w:val="0"/>
                                                                                          <w:marRight w:val="0"/>
                                                                                          <w:marTop w:val="0"/>
                                                                                          <w:marBottom w:val="0"/>
                                                                                          <w:divBdr>
                                                                                            <w:top w:val="none" w:sz="0" w:space="0" w:color="auto"/>
                                                                                            <w:left w:val="none" w:sz="0" w:space="0" w:color="auto"/>
                                                                                            <w:bottom w:val="none" w:sz="0" w:space="0" w:color="auto"/>
                                                                                            <w:right w:val="none" w:sz="0" w:space="0" w:color="auto"/>
                                                                                          </w:divBdr>
                                                                                          <w:divsChild>
                                                                                            <w:div w:id="711930264">
                                                                                              <w:marLeft w:val="0"/>
                                                                                              <w:marRight w:val="0"/>
                                                                                              <w:marTop w:val="0"/>
                                                                                              <w:marBottom w:val="0"/>
                                                                                              <w:divBdr>
                                                                                                <w:top w:val="none" w:sz="0" w:space="0" w:color="auto"/>
                                                                                                <w:left w:val="none" w:sz="0" w:space="0" w:color="auto"/>
                                                                                                <w:bottom w:val="none" w:sz="0" w:space="0" w:color="auto"/>
                                                                                                <w:right w:val="none" w:sz="0" w:space="0" w:color="auto"/>
                                                                                              </w:divBdr>
                                                                                              <w:divsChild>
                                                                                                <w:div w:id="2068990545">
                                                                                                  <w:marLeft w:val="0"/>
                                                                                                  <w:marRight w:val="0"/>
                                                                                                  <w:marTop w:val="0"/>
                                                                                                  <w:marBottom w:val="0"/>
                                                                                                  <w:divBdr>
                                                                                                    <w:top w:val="none" w:sz="0" w:space="0" w:color="auto"/>
                                                                                                    <w:left w:val="none" w:sz="0" w:space="0" w:color="auto"/>
                                                                                                    <w:bottom w:val="none" w:sz="0" w:space="0" w:color="auto"/>
                                                                                                    <w:right w:val="none" w:sz="0" w:space="0" w:color="auto"/>
                                                                                                  </w:divBdr>
                                                                                                  <w:divsChild>
                                                                                                    <w:div w:id="1348680374">
                                                                                                      <w:marLeft w:val="0"/>
                                                                                                      <w:marRight w:val="0"/>
                                                                                                      <w:marTop w:val="0"/>
                                                                                                      <w:marBottom w:val="0"/>
                                                                                                      <w:divBdr>
                                                                                                        <w:top w:val="none" w:sz="0" w:space="0" w:color="auto"/>
                                                                                                        <w:left w:val="none" w:sz="0" w:space="0" w:color="auto"/>
                                                                                                        <w:bottom w:val="none" w:sz="0" w:space="0" w:color="auto"/>
                                                                                                        <w:right w:val="none" w:sz="0" w:space="0" w:color="auto"/>
                                                                                                      </w:divBdr>
                                                                                                      <w:divsChild>
                                                                                                        <w:div w:id="487744684">
                                                                                                          <w:marLeft w:val="0"/>
                                                                                                          <w:marRight w:val="0"/>
                                                                                                          <w:marTop w:val="0"/>
                                                                                                          <w:marBottom w:val="0"/>
                                                                                                          <w:divBdr>
                                                                                                            <w:top w:val="none" w:sz="0" w:space="0" w:color="auto"/>
                                                                                                            <w:left w:val="none" w:sz="0" w:space="0" w:color="auto"/>
                                                                                                            <w:bottom w:val="none" w:sz="0" w:space="0" w:color="auto"/>
                                                                                                            <w:right w:val="none" w:sz="0" w:space="0" w:color="auto"/>
                                                                                                          </w:divBdr>
                                                                                                          <w:divsChild>
                                                                                                            <w:div w:id="20321689">
                                                                                                              <w:marLeft w:val="0"/>
                                                                                                              <w:marRight w:val="0"/>
                                                                                                              <w:marTop w:val="0"/>
                                                                                                              <w:marBottom w:val="0"/>
                                                                                                              <w:divBdr>
                                                                                                                <w:top w:val="none" w:sz="0" w:space="0" w:color="auto"/>
                                                                                                                <w:left w:val="none" w:sz="0" w:space="0" w:color="auto"/>
                                                                                                                <w:bottom w:val="none" w:sz="0" w:space="0" w:color="auto"/>
                                                                                                                <w:right w:val="none" w:sz="0" w:space="0" w:color="auto"/>
                                                                                                              </w:divBdr>
                                                                                                              <w:divsChild>
                                                                                                                <w:div w:id="16151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0894">
      <w:bodyDiv w:val="1"/>
      <w:marLeft w:val="0"/>
      <w:marRight w:val="0"/>
      <w:marTop w:val="0"/>
      <w:marBottom w:val="0"/>
      <w:divBdr>
        <w:top w:val="none" w:sz="0" w:space="0" w:color="auto"/>
        <w:left w:val="none" w:sz="0" w:space="0" w:color="auto"/>
        <w:bottom w:val="none" w:sz="0" w:space="0" w:color="auto"/>
        <w:right w:val="none" w:sz="0" w:space="0" w:color="auto"/>
      </w:divBdr>
    </w:div>
    <w:div w:id="1721662322">
      <w:bodyDiv w:val="1"/>
      <w:marLeft w:val="0"/>
      <w:marRight w:val="0"/>
      <w:marTop w:val="0"/>
      <w:marBottom w:val="0"/>
      <w:divBdr>
        <w:top w:val="none" w:sz="0" w:space="0" w:color="auto"/>
        <w:left w:val="none" w:sz="0" w:space="0" w:color="auto"/>
        <w:bottom w:val="none" w:sz="0" w:space="0" w:color="auto"/>
        <w:right w:val="none" w:sz="0" w:space="0" w:color="auto"/>
      </w:divBdr>
      <w:divsChild>
        <w:div w:id="323825803">
          <w:marLeft w:val="0"/>
          <w:marRight w:val="1"/>
          <w:marTop w:val="0"/>
          <w:marBottom w:val="0"/>
          <w:divBdr>
            <w:top w:val="none" w:sz="0" w:space="0" w:color="auto"/>
            <w:left w:val="none" w:sz="0" w:space="0" w:color="auto"/>
            <w:bottom w:val="none" w:sz="0" w:space="0" w:color="auto"/>
            <w:right w:val="none" w:sz="0" w:space="0" w:color="auto"/>
          </w:divBdr>
          <w:divsChild>
            <w:div w:id="1817212783">
              <w:marLeft w:val="0"/>
              <w:marRight w:val="0"/>
              <w:marTop w:val="0"/>
              <w:marBottom w:val="0"/>
              <w:divBdr>
                <w:top w:val="none" w:sz="0" w:space="0" w:color="auto"/>
                <w:left w:val="none" w:sz="0" w:space="0" w:color="auto"/>
                <w:bottom w:val="none" w:sz="0" w:space="0" w:color="auto"/>
                <w:right w:val="none" w:sz="0" w:space="0" w:color="auto"/>
              </w:divBdr>
              <w:divsChild>
                <w:div w:id="436025284">
                  <w:marLeft w:val="0"/>
                  <w:marRight w:val="1"/>
                  <w:marTop w:val="0"/>
                  <w:marBottom w:val="0"/>
                  <w:divBdr>
                    <w:top w:val="none" w:sz="0" w:space="0" w:color="auto"/>
                    <w:left w:val="none" w:sz="0" w:space="0" w:color="auto"/>
                    <w:bottom w:val="none" w:sz="0" w:space="0" w:color="auto"/>
                    <w:right w:val="none" w:sz="0" w:space="0" w:color="auto"/>
                  </w:divBdr>
                  <w:divsChild>
                    <w:div w:id="82803478">
                      <w:marLeft w:val="0"/>
                      <w:marRight w:val="0"/>
                      <w:marTop w:val="0"/>
                      <w:marBottom w:val="0"/>
                      <w:divBdr>
                        <w:top w:val="none" w:sz="0" w:space="0" w:color="auto"/>
                        <w:left w:val="none" w:sz="0" w:space="0" w:color="auto"/>
                        <w:bottom w:val="none" w:sz="0" w:space="0" w:color="auto"/>
                        <w:right w:val="none" w:sz="0" w:space="0" w:color="auto"/>
                      </w:divBdr>
                      <w:divsChild>
                        <w:div w:id="271477381">
                          <w:marLeft w:val="0"/>
                          <w:marRight w:val="0"/>
                          <w:marTop w:val="0"/>
                          <w:marBottom w:val="0"/>
                          <w:divBdr>
                            <w:top w:val="none" w:sz="0" w:space="0" w:color="auto"/>
                            <w:left w:val="none" w:sz="0" w:space="0" w:color="auto"/>
                            <w:bottom w:val="none" w:sz="0" w:space="0" w:color="auto"/>
                            <w:right w:val="none" w:sz="0" w:space="0" w:color="auto"/>
                          </w:divBdr>
                          <w:divsChild>
                            <w:div w:id="1400131663">
                              <w:marLeft w:val="0"/>
                              <w:marRight w:val="0"/>
                              <w:marTop w:val="120"/>
                              <w:marBottom w:val="360"/>
                              <w:divBdr>
                                <w:top w:val="none" w:sz="0" w:space="0" w:color="auto"/>
                                <w:left w:val="none" w:sz="0" w:space="0" w:color="auto"/>
                                <w:bottom w:val="none" w:sz="0" w:space="0" w:color="auto"/>
                                <w:right w:val="none" w:sz="0" w:space="0" w:color="auto"/>
                              </w:divBdr>
                              <w:divsChild>
                                <w:div w:id="2070570513">
                                  <w:marLeft w:val="0"/>
                                  <w:marRight w:val="0"/>
                                  <w:marTop w:val="0"/>
                                  <w:marBottom w:val="0"/>
                                  <w:divBdr>
                                    <w:top w:val="none" w:sz="0" w:space="0" w:color="auto"/>
                                    <w:left w:val="none" w:sz="0" w:space="0" w:color="auto"/>
                                    <w:bottom w:val="none" w:sz="0" w:space="0" w:color="auto"/>
                                    <w:right w:val="none" w:sz="0" w:space="0" w:color="auto"/>
                                  </w:divBdr>
                                  <w:divsChild>
                                    <w:div w:id="285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989155">
      <w:bodyDiv w:val="1"/>
      <w:marLeft w:val="0"/>
      <w:marRight w:val="0"/>
      <w:marTop w:val="0"/>
      <w:marBottom w:val="0"/>
      <w:divBdr>
        <w:top w:val="none" w:sz="0" w:space="0" w:color="auto"/>
        <w:left w:val="none" w:sz="0" w:space="0" w:color="auto"/>
        <w:bottom w:val="none" w:sz="0" w:space="0" w:color="auto"/>
        <w:right w:val="none" w:sz="0" w:space="0" w:color="auto"/>
      </w:divBdr>
    </w:div>
    <w:div w:id="1764956900">
      <w:bodyDiv w:val="1"/>
      <w:marLeft w:val="0"/>
      <w:marRight w:val="0"/>
      <w:marTop w:val="0"/>
      <w:marBottom w:val="0"/>
      <w:divBdr>
        <w:top w:val="none" w:sz="0" w:space="0" w:color="auto"/>
        <w:left w:val="none" w:sz="0" w:space="0" w:color="auto"/>
        <w:bottom w:val="none" w:sz="0" w:space="0" w:color="auto"/>
        <w:right w:val="none" w:sz="0" w:space="0" w:color="auto"/>
      </w:divBdr>
      <w:divsChild>
        <w:div w:id="1314062739">
          <w:marLeft w:val="0"/>
          <w:marRight w:val="1"/>
          <w:marTop w:val="0"/>
          <w:marBottom w:val="0"/>
          <w:divBdr>
            <w:top w:val="none" w:sz="0" w:space="0" w:color="auto"/>
            <w:left w:val="none" w:sz="0" w:space="0" w:color="auto"/>
            <w:bottom w:val="none" w:sz="0" w:space="0" w:color="auto"/>
            <w:right w:val="none" w:sz="0" w:space="0" w:color="auto"/>
          </w:divBdr>
          <w:divsChild>
            <w:div w:id="2046828401">
              <w:marLeft w:val="0"/>
              <w:marRight w:val="0"/>
              <w:marTop w:val="0"/>
              <w:marBottom w:val="0"/>
              <w:divBdr>
                <w:top w:val="none" w:sz="0" w:space="0" w:color="auto"/>
                <w:left w:val="none" w:sz="0" w:space="0" w:color="auto"/>
                <w:bottom w:val="none" w:sz="0" w:space="0" w:color="auto"/>
                <w:right w:val="none" w:sz="0" w:space="0" w:color="auto"/>
              </w:divBdr>
              <w:divsChild>
                <w:div w:id="1584408759">
                  <w:marLeft w:val="0"/>
                  <w:marRight w:val="1"/>
                  <w:marTop w:val="0"/>
                  <w:marBottom w:val="0"/>
                  <w:divBdr>
                    <w:top w:val="none" w:sz="0" w:space="0" w:color="auto"/>
                    <w:left w:val="none" w:sz="0" w:space="0" w:color="auto"/>
                    <w:bottom w:val="none" w:sz="0" w:space="0" w:color="auto"/>
                    <w:right w:val="none" w:sz="0" w:space="0" w:color="auto"/>
                  </w:divBdr>
                  <w:divsChild>
                    <w:div w:id="1812356555">
                      <w:marLeft w:val="0"/>
                      <w:marRight w:val="0"/>
                      <w:marTop w:val="0"/>
                      <w:marBottom w:val="0"/>
                      <w:divBdr>
                        <w:top w:val="none" w:sz="0" w:space="0" w:color="auto"/>
                        <w:left w:val="none" w:sz="0" w:space="0" w:color="auto"/>
                        <w:bottom w:val="none" w:sz="0" w:space="0" w:color="auto"/>
                        <w:right w:val="none" w:sz="0" w:space="0" w:color="auto"/>
                      </w:divBdr>
                      <w:divsChild>
                        <w:div w:id="585503184">
                          <w:marLeft w:val="0"/>
                          <w:marRight w:val="0"/>
                          <w:marTop w:val="0"/>
                          <w:marBottom w:val="0"/>
                          <w:divBdr>
                            <w:top w:val="none" w:sz="0" w:space="0" w:color="auto"/>
                            <w:left w:val="none" w:sz="0" w:space="0" w:color="auto"/>
                            <w:bottom w:val="none" w:sz="0" w:space="0" w:color="auto"/>
                            <w:right w:val="none" w:sz="0" w:space="0" w:color="auto"/>
                          </w:divBdr>
                          <w:divsChild>
                            <w:div w:id="130485046">
                              <w:marLeft w:val="0"/>
                              <w:marRight w:val="0"/>
                              <w:marTop w:val="120"/>
                              <w:marBottom w:val="360"/>
                              <w:divBdr>
                                <w:top w:val="none" w:sz="0" w:space="0" w:color="auto"/>
                                <w:left w:val="none" w:sz="0" w:space="0" w:color="auto"/>
                                <w:bottom w:val="none" w:sz="0" w:space="0" w:color="auto"/>
                                <w:right w:val="none" w:sz="0" w:space="0" w:color="auto"/>
                              </w:divBdr>
                              <w:divsChild>
                                <w:div w:id="885796877">
                                  <w:marLeft w:val="0"/>
                                  <w:marRight w:val="0"/>
                                  <w:marTop w:val="0"/>
                                  <w:marBottom w:val="0"/>
                                  <w:divBdr>
                                    <w:top w:val="none" w:sz="0" w:space="0" w:color="auto"/>
                                    <w:left w:val="none" w:sz="0" w:space="0" w:color="auto"/>
                                    <w:bottom w:val="none" w:sz="0" w:space="0" w:color="auto"/>
                                    <w:right w:val="none" w:sz="0" w:space="0" w:color="auto"/>
                                  </w:divBdr>
                                  <w:divsChild>
                                    <w:div w:id="18784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825066">
      <w:bodyDiv w:val="1"/>
      <w:marLeft w:val="0"/>
      <w:marRight w:val="0"/>
      <w:marTop w:val="0"/>
      <w:marBottom w:val="0"/>
      <w:divBdr>
        <w:top w:val="none" w:sz="0" w:space="0" w:color="auto"/>
        <w:left w:val="none" w:sz="0" w:space="0" w:color="auto"/>
        <w:bottom w:val="none" w:sz="0" w:space="0" w:color="auto"/>
        <w:right w:val="none" w:sz="0" w:space="0" w:color="auto"/>
      </w:divBdr>
      <w:divsChild>
        <w:div w:id="619992333">
          <w:marLeft w:val="0"/>
          <w:marRight w:val="0"/>
          <w:marTop w:val="0"/>
          <w:marBottom w:val="0"/>
          <w:divBdr>
            <w:top w:val="none" w:sz="0" w:space="0" w:color="auto"/>
            <w:left w:val="none" w:sz="0" w:space="0" w:color="auto"/>
            <w:bottom w:val="none" w:sz="0" w:space="0" w:color="auto"/>
            <w:right w:val="none" w:sz="0" w:space="0" w:color="auto"/>
          </w:divBdr>
          <w:divsChild>
            <w:div w:id="558131572">
              <w:marLeft w:val="0"/>
              <w:marRight w:val="0"/>
              <w:marTop w:val="0"/>
              <w:marBottom w:val="0"/>
              <w:divBdr>
                <w:top w:val="none" w:sz="0" w:space="0" w:color="auto"/>
                <w:left w:val="none" w:sz="0" w:space="0" w:color="auto"/>
                <w:bottom w:val="none" w:sz="0" w:space="0" w:color="auto"/>
                <w:right w:val="none" w:sz="0" w:space="0" w:color="auto"/>
              </w:divBdr>
              <w:divsChild>
                <w:div w:id="136001300">
                  <w:marLeft w:val="0"/>
                  <w:marRight w:val="0"/>
                  <w:marTop w:val="0"/>
                  <w:marBottom w:val="0"/>
                  <w:divBdr>
                    <w:top w:val="none" w:sz="0" w:space="0" w:color="auto"/>
                    <w:left w:val="none" w:sz="0" w:space="0" w:color="auto"/>
                    <w:bottom w:val="none" w:sz="0" w:space="0" w:color="auto"/>
                    <w:right w:val="none" w:sz="0" w:space="0" w:color="auto"/>
                  </w:divBdr>
                  <w:divsChild>
                    <w:div w:id="2138529198">
                      <w:marLeft w:val="0"/>
                      <w:marRight w:val="0"/>
                      <w:marTop w:val="0"/>
                      <w:marBottom w:val="0"/>
                      <w:divBdr>
                        <w:top w:val="none" w:sz="0" w:space="0" w:color="auto"/>
                        <w:left w:val="none" w:sz="0" w:space="0" w:color="auto"/>
                        <w:bottom w:val="none" w:sz="0" w:space="0" w:color="auto"/>
                        <w:right w:val="none" w:sz="0" w:space="0" w:color="auto"/>
                      </w:divBdr>
                      <w:divsChild>
                        <w:div w:id="1334452299">
                          <w:marLeft w:val="0"/>
                          <w:marRight w:val="0"/>
                          <w:marTop w:val="0"/>
                          <w:marBottom w:val="0"/>
                          <w:divBdr>
                            <w:top w:val="none" w:sz="0" w:space="0" w:color="auto"/>
                            <w:left w:val="none" w:sz="0" w:space="0" w:color="auto"/>
                            <w:bottom w:val="none" w:sz="0" w:space="0" w:color="auto"/>
                            <w:right w:val="none" w:sz="0" w:space="0" w:color="auto"/>
                          </w:divBdr>
                          <w:divsChild>
                            <w:div w:id="489827240">
                              <w:marLeft w:val="0"/>
                              <w:marRight w:val="0"/>
                              <w:marTop w:val="0"/>
                              <w:marBottom w:val="0"/>
                              <w:divBdr>
                                <w:top w:val="none" w:sz="0" w:space="0" w:color="auto"/>
                                <w:left w:val="none" w:sz="0" w:space="0" w:color="auto"/>
                                <w:bottom w:val="none" w:sz="0" w:space="0" w:color="auto"/>
                                <w:right w:val="none" w:sz="0" w:space="0" w:color="auto"/>
                              </w:divBdr>
                              <w:divsChild>
                                <w:div w:id="73281130">
                                  <w:marLeft w:val="0"/>
                                  <w:marRight w:val="0"/>
                                  <w:marTop w:val="0"/>
                                  <w:marBottom w:val="0"/>
                                  <w:divBdr>
                                    <w:top w:val="none" w:sz="0" w:space="0" w:color="auto"/>
                                    <w:left w:val="none" w:sz="0" w:space="0" w:color="auto"/>
                                    <w:bottom w:val="none" w:sz="0" w:space="0" w:color="auto"/>
                                    <w:right w:val="none" w:sz="0" w:space="0" w:color="auto"/>
                                  </w:divBdr>
                                  <w:divsChild>
                                    <w:div w:id="199780649">
                                      <w:marLeft w:val="0"/>
                                      <w:marRight w:val="0"/>
                                      <w:marTop w:val="0"/>
                                      <w:marBottom w:val="0"/>
                                      <w:divBdr>
                                        <w:top w:val="none" w:sz="0" w:space="0" w:color="auto"/>
                                        <w:left w:val="none" w:sz="0" w:space="0" w:color="auto"/>
                                        <w:bottom w:val="none" w:sz="0" w:space="0" w:color="auto"/>
                                        <w:right w:val="none" w:sz="0" w:space="0" w:color="auto"/>
                                      </w:divBdr>
                                      <w:divsChild>
                                        <w:div w:id="578489849">
                                          <w:marLeft w:val="0"/>
                                          <w:marRight w:val="0"/>
                                          <w:marTop w:val="0"/>
                                          <w:marBottom w:val="0"/>
                                          <w:divBdr>
                                            <w:top w:val="none" w:sz="0" w:space="0" w:color="auto"/>
                                            <w:left w:val="none" w:sz="0" w:space="0" w:color="auto"/>
                                            <w:bottom w:val="none" w:sz="0" w:space="0" w:color="auto"/>
                                            <w:right w:val="none" w:sz="0" w:space="0" w:color="auto"/>
                                          </w:divBdr>
                                          <w:divsChild>
                                            <w:div w:id="168712766">
                                              <w:marLeft w:val="0"/>
                                              <w:marRight w:val="0"/>
                                              <w:marTop w:val="0"/>
                                              <w:marBottom w:val="0"/>
                                              <w:divBdr>
                                                <w:top w:val="none" w:sz="0" w:space="0" w:color="auto"/>
                                                <w:left w:val="none" w:sz="0" w:space="0" w:color="auto"/>
                                                <w:bottom w:val="none" w:sz="0" w:space="0" w:color="auto"/>
                                                <w:right w:val="none" w:sz="0" w:space="0" w:color="auto"/>
                                              </w:divBdr>
                                              <w:divsChild>
                                                <w:div w:id="288323896">
                                                  <w:marLeft w:val="0"/>
                                                  <w:marRight w:val="0"/>
                                                  <w:marTop w:val="0"/>
                                                  <w:marBottom w:val="0"/>
                                                  <w:divBdr>
                                                    <w:top w:val="none" w:sz="0" w:space="0" w:color="auto"/>
                                                    <w:left w:val="none" w:sz="0" w:space="0" w:color="auto"/>
                                                    <w:bottom w:val="none" w:sz="0" w:space="0" w:color="auto"/>
                                                    <w:right w:val="none" w:sz="0" w:space="0" w:color="auto"/>
                                                  </w:divBdr>
                                                  <w:divsChild>
                                                    <w:div w:id="453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911983">
      <w:bodyDiv w:val="1"/>
      <w:marLeft w:val="0"/>
      <w:marRight w:val="0"/>
      <w:marTop w:val="0"/>
      <w:marBottom w:val="0"/>
      <w:divBdr>
        <w:top w:val="none" w:sz="0" w:space="0" w:color="auto"/>
        <w:left w:val="none" w:sz="0" w:space="0" w:color="auto"/>
        <w:bottom w:val="none" w:sz="0" w:space="0" w:color="auto"/>
        <w:right w:val="none" w:sz="0" w:space="0" w:color="auto"/>
      </w:divBdr>
    </w:div>
    <w:div w:id="1813980001">
      <w:bodyDiv w:val="1"/>
      <w:marLeft w:val="0"/>
      <w:marRight w:val="0"/>
      <w:marTop w:val="0"/>
      <w:marBottom w:val="0"/>
      <w:divBdr>
        <w:top w:val="none" w:sz="0" w:space="0" w:color="auto"/>
        <w:left w:val="none" w:sz="0" w:space="0" w:color="auto"/>
        <w:bottom w:val="none" w:sz="0" w:space="0" w:color="auto"/>
        <w:right w:val="none" w:sz="0" w:space="0" w:color="auto"/>
      </w:divBdr>
      <w:divsChild>
        <w:div w:id="279070548">
          <w:marLeft w:val="0"/>
          <w:marRight w:val="1"/>
          <w:marTop w:val="0"/>
          <w:marBottom w:val="0"/>
          <w:divBdr>
            <w:top w:val="none" w:sz="0" w:space="0" w:color="auto"/>
            <w:left w:val="none" w:sz="0" w:space="0" w:color="auto"/>
            <w:bottom w:val="none" w:sz="0" w:space="0" w:color="auto"/>
            <w:right w:val="none" w:sz="0" w:space="0" w:color="auto"/>
          </w:divBdr>
          <w:divsChild>
            <w:div w:id="133528992">
              <w:marLeft w:val="0"/>
              <w:marRight w:val="0"/>
              <w:marTop w:val="0"/>
              <w:marBottom w:val="0"/>
              <w:divBdr>
                <w:top w:val="none" w:sz="0" w:space="0" w:color="auto"/>
                <w:left w:val="none" w:sz="0" w:space="0" w:color="auto"/>
                <w:bottom w:val="none" w:sz="0" w:space="0" w:color="auto"/>
                <w:right w:val="none" w:sz="0" w:space="0" w:color="auto"/>
              </w:divBdr>
              <w:divsChild>
                <w:div w:id="1864591030">
                  <w:marLeft w:val="0"/>
                  <w:marRight w:val="1"/>
                  <w:marTop w:val="0"/>
                  <w:marBottom w:val="0"/>
                  <w:divBdr>
                    <w:top w:val="none" w:sz="0" w:space="0" w:color="auto"/>
                    <w:left w:val="none" w:sz="0" w:space="0" w:color="auto"/>
                    <w:bottom w:val="none" w:sz="0" w:space="0" w:color="auto"/>
                    <w:right w:val="none" w:sz="0" w:space="0" w:color="auto"/>
                  </w:divBdr>
                  <w:divsChild>
                    <w:div w:id="54397008">
                      <w:marLeft w:val="0"/>
                      <w:marRight w:val="0"/>
                      <w:marTop w:val="0"/>
                      <w:marBottom w:val="0"/>
                      <w:divBdr>
                        <w:top w:val="none" w:sz="0" w:space="0" w:color="auto"/>
                        <w:left w:val="none" w:sz="0" w:space="0" w:color="auto"/>
                        <w:bottom w:val="none" w:sz="0" w:space="0" w:color="auto"/>
                        <w:right w:val="none" w:sz="0" w:space="0" w:color="auto"/>
                      </w:divBdr>
                      <w:divsChild>
                        <w:div w:id="1523932940">
                          <w:marLeft w:val="0"/>
                          <w:marRight w:val="0"/>
                          <w:marTop w:val="0"/>
                          <w:marBottom w:val="0"/>
                          <w:divBdr>
                            <w:top w:val="none" w:sz="0" w:space="0" w:color="auto"/>
                            <w:left w:val="none" w:sz="0" w:space="0" w:color="auto"/>
                            <w:bottom w:val="none" w:sz="0" w:space="0" w:color="auto"/>
                            <w:right w:val="none" w:sz="0" w:space="0" w:color="auto"/>
                          </w:divBdr>
                          <w:divsChild>
                            <w:div w:id="83115241">
                              <w:marLeft w:val="0"/>
                              <w:marRight w:val="0"/>
                              <w:marTop w:val="120"/>
                              <w:marBottom w:val="360"/>
                              <w:divBdr>
                                <w:top w:val="none" w:sz="0" w:space="0" w:color="auto"/>
                                <w:left w:val="none" w:sz="0" w:space="0" w:color="auto"/>
                                <w:bottom w:val="none" w:sz="0" w:space="0" w:color="auto"/>
                                <w:right w:val="none" w:sz="0" w:space="0" w:color="auto"/>
                              </w:divBdr>
                              <w:divsChild>
                                <w:div w:id="1383097558">
                                  <w:marLeft w:val="576"/>
                                  <w:marRight w:val="0"/>
                                  <w:marTop w:val="0"/>
                                  <w:marBottom w:val="0"/>
                                  <w:divBdr>
                                    <w:top w:val="none" w:sz="0" w:space="0" w:color="auto"/>
                                    <w:left w:val="none" w:sz="0" w:space="0" w:color="auto"/>
                                    <w:bottom w:val="none" w:sz="0" w:space="0" w:color="auto"/>
                                    <w:right w:val="none" w:sz="0" w:space="0" w:color="auto"/>
                                  </w:divBdr>
                                  <w:divsChild>
                                    <w:div w:id="695236305">
                                      <w:marLeft w:val="0"/>
                                      <w:marRight w:val="0"/>
                                      <w:marTop w:val="0"/>
                                      <w:marBottom w:val="0"/>
                                      <w:divBdr>
                                        <w:top w:val="none" w:sz="0" w:space="0" w:color="auto"/>
                                        <w:left w:val="none" w:sz="0" w:space="0" w:color="auto"/>
                                        <w:bottom w:val="none" w:sz="0" w:space="0" w:color="auto"/>
                                        <w:right w:val="none" w:sz="0" w:space="0" w:color="auto"/>
                                      </w:divBdr>
                                      <w:divsChild>
                                        <w:div w:id="433785951">
                                          <w:marLeft w:val="0"/>
                                          <w:marRight w:val="0"/>
                                          <w:marTop w:val="0"/>
                                          <w:marBottom w:val="0"/>
                                          <w:divBdr>
                                            <w:top w:val="none" w:sz="0" w:space="0" w:color="auto"/>
                                            <w:left w:val="none" w:sz="0" w:space="0" w:color="auto"/>
                                            <w:bottom w:val="none" w:sz="0" w:space="0" w:color="auto"/>
                                            <w:right w:val="none" w:sz="0" w:space="0" w:color="auto"/>
                                          </w:divBdr>
                                        </w:div>
                                      </w:divsChild>
                                    </w:div>
                                    <w:div w:id="14213700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183142">
      <w:bodyDiv w:val="1"/>
      <w:marLeft w:val="0"/>
      <w:marRight w:val="0"/>
      <w:marTop w:val="0"/>
      <w:marBottom w:val="0"/>
      <w:divBdr>
        <w:top w:val="none" w:sz="0" w:space="0" w:color="auto"/>
        <w:left w:val="none" w:sz="0" w:space="0" w:color="auto"/>
        <w:bottom w:val="none" w:sz="0" w:space="0" w:color="auto"/>
        <w:right w:val="none" w:sz="0" w:space="0" w:color="auto"/>
      </w:divBdr>
    </w:div>
    <w:div w:id="1818572106">
      <w:bodyDiv w:val="1"/>
      <w:marLeft w:val="0"/>
      <w:marRight w:val="0"/>
      <w:marTop w:val="0"/>
      <w:marBottom w:val="0"/>
      <w:divBdr>
        <w:top w:val="none" w:sz="0" w:space="0" w:color="auto"/>
        <w:left w:val="none" w:sz="0" w:space="0" w:color="auto"/>
        <w:bottom w:val="none" w:sz="0" w:space="0" w:color="auto"/>
        <w:right w:val="none" w:sz="0" w:space="0" w:color="auto"/>
      </w:divBdr>
    </w:div>
    <w:div w:id="1824736097">
      <w:bodyDiv w:val="1"/>
      <w:marLeft w:val="0"/>
      <w:marRight w:val="0"/>
      <w:marTop w:val="0"/>
      <w:marBottom w:val="0"/>
      <w:divBdr>
        <w:top w:val="none" w:sz="0" w:space="0" w:color="auto"/>
        <w:left w:val="none" w:sz="0" w:space="0" w:color="auto"/>
        <w:bottom w:val="none" w:sz="0" w:space="0" w:color="auto"/>
        <w:right w:val="none" w:sz="0" w:space="0" w:color="auto"/>
      </w:divBdr>
    </w:div>
    <w:div w:id="1833568680">
      <w:bodyDiv w:val="1"/>
      <w:marLeft w:val="0"/>
      <w:marRight w:val="0"/>
      <w:marTop w:val="0"/>
      <w:marBottom w:val="0"/>
      <w:divBdr>
        <w:top w:val="none" w:sz="0" w:space="0" w:color="auto"/>
        <w:left w:val="none" w:sz="0" w:space="0" w:color="auto"/>
        <w:bottom w:val="none" w:sz="0" w:space="0" w:color="auto"/>
        <w:right w:val="none" w:sz="0" w:space="0" w:color="auto"/>
      </w:divBdr>
      <w:divsChild>
        <w:div w:id="462160442">
          <w:marLeft w:val="0"/>
          <w:marRight w:val="1"/>
          <w:marTop w:val="0"/>
          <w:marBottom w:val="0"/>
          <w:divBdr>
            <w:top w:val="none" w:sz="0" w:space="0" w:color="auto"/>
            <w:left w:val="none" w:sz="0" w:space="0" w:color="auto"/>
            <w:bottom w:val="none" w:sz="0" w:space="0" w:color="auto"/>
            <w:right w:val="none" w:sz="0" w:space="0" w:color="auto"/>
          </w:divBdr>
          <w:divsChild>
            <w:div w:id="656110117">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1"/>
                  <w:marTop w:val="0"/>
                  <w:marBottom w:val="0"/>
                  <w:divBdr>
                    <w:top w:val="none" w:sz="0" w:space="0" w:color="auto"/>
                    <w:left w:val="none" w:sz="0" w:space="0" w:color="auto"/>
                    <w:bottom w:val="none" w:sz="0" w:space="0" w:color="auto"/>
                    <w:right w:val="none" w:sz="0" w:space="0" w:color="auto"/>
                  </w:divBdr>
                  <w:divsChild>
                    <w:div w:id="2082556760">
                      <w:marLeft w:val="0"/>
                      <w:marRight w:val="0"/>
                      <w:marTop w:val="0"/>
                      <w:marBottom w:val="0"/>
                      <w:divBdr>
                        <w:top w:val="none" w:sz="0" w:space="0" w:color="auto"/>
                        <w:left w:val="none" w:sz="0" w:space="0" w:color="auto"/>
                        <w:bottom w:val="none" w:sz="0" w:space="0" w:color="auto"/>
                        <w:right w:val="none" w:sz="0" w:space="0" w:color="auto"/>
                      </w:divBdr>
                      <w:divsChild>
                        <w:div w:id="1307202923">
                          <w:marLeft w:val="0"/>
                          <w:marRight w:val="0"/>
                          <w:marTop w:val="0"/>
                          <w:marBottom w:val="0"/>
                          <w:divBdr>
                            <w:top w:val="none" w:sz="0" w:space="0" w:color="auto"/>
                            <w:left w:val="none" w:sz="0" w:space="0" w:color="auto"/>
                            <w:bottom w:val="none" w:sz="0" w:space="0" w:color="auto"/>
                            <w:right w:val="none" w:sz="0" w:space="0" w:color="auto"/>
                          </w:divBdr>
                          <w:divsChild>
                            <w:div w:id="961809734">
                              <w:marLeft w:val="0"/>
                              <w:marRight w:val="0"/>
                              <w:marTop w:val="120"/>
                              <w:marBottom w:val="360"/>
                              <w:divBdr>
                                <w:top w:val="none" w:sz="0" w:space="0" w:color="auto"/>
                                <w:left w:val="none" w:sz="0" w:space="0" w:color="auto"/>
                                <w:bottom w:val="none" w:sz="0" w:space="0" w:color="auto"/>
                                <w:right w:val="none" w:sz="0" w:space="0" w:color="auto"/>
                              </w:divBdr>
                              <w:divsChild>
                                <w:div w:id="1111775850">
                                  <w:marLeft w:val="420"/>
                                  <w:marRight w:val="0"/>
                                  <w:marTop w:val="0"/>
                                  <w:marBottom w:val="0"/>
                                  <w:divBdr>
                                    <w:top w:val="none" w:sz="0" w:space="0" w:color="auto"/>
                                    <w:left w:val="none" w:sz="0" w:space="0" w:color="auto"/>
                                    <w:bottom w:val="none" w:sz="0" w:space="0" w:color="auto"/>
                                    <w:right w:val="none" w:sz="0" w:space="0" w:color="auto"/>
                                  </w:divBdr>
                                  <w:divsChild>
                                    <w:div w:id="20472103">
                                      <w:marLeft w:val="0"/>
                                      <w:marRight w:val="0"/>
                                      <w:marTop w:val="0"/>
                                      <w:marBottom w:val="0"/>
                                      <w:divBdr>
                                        <w:top w:val="none" w:sz="0" w:space="0" w:color="auto"/>
                                        <w:left w:val="none" w:sz="0" w:space="0" w:color="auto"/>
                                        <w:bottom w:val="none" w:sz="0" w:space="0" w:color="auto"/>
                                        <w:right w:val="none" w:sz="0" w:space="0" w:color="auto"/>
                                      </w:divBdr>
                                      <w:divsChild>
                                        <w:div w:id="641617939">
                                          <w:marLeft w:val="0"/>
                                          <w:marRight w:val="0"/>
                                          <w:marTop w:val="0"/>
                                          <w:marBottom w:val="0"/>
                                          <w:divBdr>
                                            <w:top w:val="none" w:sz="0" w:space="0" w:color="auto"/>
                                            <w:left w:val="none" w:sz="0" w:space="0" w:color="auto"/>
                                            <w:bottom w:val="none" w:sz="0" w:space="0" w:color="auto"/>
                                            <w:right w:val="none" w:sz="0" w:space="0" w:color="auto"/>
                                          </w:divBdr>
                                        </w:div>
                                      </w:divsChild>
                                    </w:div>
                                    <w:div w:id="901329741">
                                      <w:marLeft w:val="0"/>
                                      <w:marRight w:val="0"/>
                                      <w:marTop w:val="34"/>
                                      <w:marBottom w:val="34"/>
                                      <w:divBdr>
                                        <w:top w:val="none" w:sz="0" w:space="0" w:color="auto"/>
                                        <w:left w:val="none" w:sz="0" w:space="0" w:color="auto"/>
                                        <w:bottom w:val="none" w:sz="0" w:space="0" w:color="auto"/>
                                        <w:right w:val="none" w:sz="0" w:space="0" w:color="auto"/>
                                      </w:divBdr>
                                      <w:divsChild>
                                        <w:div w:id="495609357">
                                          <w:marLeft w:val="0"/>
                                          <w:marRight w:val="0"/>
                                          <w:marTop w:val="0"/>
                                          <w:marBottom w:val="0"/>
                                          <w:divBdr>
                                            <w:top w:val="none" w:sz="0" w:space="0" w:color="auto"/>
                                            <w:left w:val="none" w:sz="0" w:space="0" w:color="auto"/>
                                            <w:bottom w:val="none" w:sz="0" w:space="0" w:color="auto"/>
                                            <w:right w:val="none" w:sz="0" w:space="0" w:color="auto"/>
                                          </w:divBdr>
                                        </w:div>
                                        <w:div w:id="12004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861878">
      <w:bodyDiv w:val="1"/>
      <w:marLeft w:val="0"/>
      <w:marRight w:val="0"/>
      <w:marTop w:val="0"/>
      <w:marBottom w:val="0"/>
      <w:divBdr>
        <w:top w:val="none" w:sz="0" w:space="0" w:color="auto"/>
        <w:left w:val="none" w:sz="0" w:space="0" w:color="auto"/>
        <w:bottom w:val="none" w:sz="0" w:space="0" w:color="auto"/>
        <w:right w:val="none" w:sz="0" w:space="0" w:color="auto"/>
      </w:divBdr>
    </w:div>
    <w:div w:id="1883441965">
      <w:bodyDiv w:val="1"/>
      <w:marLeft w:val="0"/>
      <w:marRight w:val="0"/>
      <w:marTop w:val="0"/>
      <w:marBottom w:val="0"/>
      <w:divBdr>
        <w:top w:val="none" w:sz="0" w:space="0" w:color="auto"/>
        <w:left w:val="none" w:sz="0" w:space="0" w:color="auto"/>
        <w:bottom w:val="none" w:sz="0" w:space="0" w:color="auto"/>
        <w:right w:val="none" w:sz="0" w:space="0" w:color="auto"/>
      </w:divBdr>
      <w:divsChild>
        <w:div w:id="771317529">
          <w:marLeft w:val="0"/>
          <w:marRight w:val="1"/>
          <w:marTop w:val="0"/>
          <w:marBottom w:val="0"/>
          <w:divBdr>
            <w:top w:val="none" w:sz="0" w:space="0" w:color="auto"/>
            <w:left w:val="none" w:sz="0" w:space="0" w:color="auto"/>
            <w:bottom w:val="none" w:sz="0" w:space="0" w:color="auto"/>
            <w:right w:val="none" w:sz="0" w:space="0" w:color="auto"/>
          </w:divBdr>
          <w:divsChild>
            <w:div w:id="509373268">
              <w:marLeft w:val="0"/>
              <w:marRight w:val="0"/>
              <w:marTop w:val="0"/>
              <w:marBottom w:val="0"/>
              <w:divBdr>
                <w:top w:val="none" w:sz="0" w:space="0" w:color="auto"/>
                <w:left w:val="none" w:sz="0" w:space="0" w:color="auto"/>
                <w:bottom w:val="none" w:sz="0" w:space="0" w:color="auto"/>
                <w:right w:val="none" w:sz="0" w:space="0" w:color="auto"/>
              </w:divBdr>
              <w:divsChild>
                <w:div w:id="885528792">
                  <w:marLeft w:val="0"/>
                  <w:marRight w:val="1"/>
                  <w:marTop w:val="0"/>
                  <w:marBottom w:val="0"/>
                  <w:divBdr>
                    <w:top w:val="none" w:sz="0" w:space="0" w:color="auto"/>
                    <w:left w:val="none" w:sz="0" w:space="0" w:color="auto"/>
                    <w:bottom w:val="none" w:sz="0" w:space="0" w:color="auto"/>
                    <w:right w:val="none" w:sz="0" w:space="0" w:color="auto"/>
                  </w:divBdr>
                  <w:divsChild>
                    <w:div w:id="1493598028">
                      <w:marLeft w:val="0"/>
                      <w:marRight w:val="0"/>
                      <w:marTop w:val="0"/>
                      <w:marBottom w:val="0"/>
                      <w:divBdr>
                        <w:top w:val="none" w:sz="0" w:space="0" w:color="auto"/>
                        <w:left w:val="none" w:sz="0" w:space="0" w:color="auto"/>
                        <w:bottom w:val="none" w:sz="0" w:space="0" w:color="auto"/>
                        <w:right w:val="none" w:sz="0" w:space="0" w:color="auto"/>
                      </w:divBdr>
                      <w:divsChild>
                        <w:div w:id="278493975">
                          <w:marLeft w:val="0"/>
                          <w:marRight w:val="0"/>
                          <w:marTop w:val="0"/>
                          <w:marBottom w:val="0"/>
                          <w:divBdr>
                            <w:top w:val="none" w:sz="0" w:space="0" w:color="auto"/>
                            <w:left w:val="none" w:sz="0" w:space="0" w:color="auto"/>
                            <w:bottom w:val="none" w:sz="0" w:space="0" w:color="auto"/>
                            <w:right w:val="none" w:sz="0" w:space="0" w:color="auto"/>
                          </w:divBdr>
                          <w:divsChild>
                            <w:div w:id="973562994">
                              <w:marLeft w:val="0"/>
                              <w:marRight w:val="0"/>
                              <w:marTop w:val="120"/>
                              <w:marBottom w:val="360"/>
                              <w:divBdr>
                                <w:top w:val="none" w:sz="0" w:space="0" w:color="auto"/>
                                <w:left w:val="none" w:sz="0" w:space="0" w:color="auto"/>
                                <w:bottom w:val="none" w:sz="0" w:space="0" w:color="auto"/>
                                <w:right w:val="none" w:sz="0" w:space="0" w:color="auto"/>
                              </w:divBdr>
                              <w:divsChild>
                                <w:div w:id="14720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069465">
      <w:bodyDiv w:val="1"/>
      <w:marLeft w:val="0"/>
      <w:marRight w:val="0"/>
      <w:marTop w:val="0"/>
      <w:marBottom w:val="0"/>
      <w:divBdr>
        <w:top w:val="none" w:sz="0" w:space="0" w:color="auto"/>
        <w:left w:val="none" w:sz="0" w:space="0" w:color="auto"/>
        <w:bottom w:val="none" w:sz="0" w:space="0" w:color="auto"/>
        <w:right w:val="none" w:sz="0" w:space="0" w:color="auto"/>
      </w:divBdr>
    </w:div>
    <w:div w:id="1947345620">
      <w:bodyDiv w:val="1"/>
      <w:marLeft w:val="0"/>
      <w:marRight w:val="0"/>
      <w:marTop w:val="0"/>
      <w:marBottom w:val="0"/>
      <w:divBdr>
        <w:top w:val="none" w:sz="0" w:space="0" w:color="auto"/>
        <w:left w:val="none" w:sz="0" w:space="0" w:color="auto"/>
        <w:bottom w:val="none" w:sz="0" w:space="0" w:color="auto"/>
        <w:right w:val="none" w:sz="0" w:space="0" w:color="auto"/>
      </w:divBdr>
    </w:div>
    <w:div w:id="1990745305">
      <w:bodyDiv w:val="1"/>
      <w:marLeft w:val="0"/>
      <w:marRight w:val="0"/>
      <w:marTop w:val="0"/>
      <w:marBottom w:val="0"/>
      <w:divBdr>
        <w:top w:val="none" w:sz="0" w:space="0" w:color="auto"/>
        <w:left w:val="none" w:sz="0" w:space="0" w:color="auto"/>
        <w:bottom w:val="none" w:sz="0" w:space="0" w:color="auto"/>
        <w:right w:val="none" w:sz="0" w:space="0" w:color="auto"/>
      </w:divBdr>
    </w:div>
    <w:div w:id="2013606175">
      <w:bodyDiv w:val="1"/>
      <w:marLeft w:val="0"/>
      <w:marRight w:val="0"/>
      <w:marTop w:val="0"/>
      <w:marBottom w:val="0"/>
      <w:divBdr>
        <w:top w:val="none" w:sz="0" w:space="0" w:color="auto"/>
        <w:left w:val="none" w:sz="0" w:space="0" w:color="auto"/>
        <w:bottom w:val="none" w:sz="0" w:space="0" w:color="auto"/>
        <w:right w:val="none" w:sz="0" w:space="0" w:color="auto"/>
      </w:divBdr>
    </w:div>
    <w:div w:id="2073961752">
      <w:bodyDiv w:val="1"/>
      <w:marLeft w:val="0"/>
      <w:marRight w:val="0"/>
      <w:marTop w:val="0"/>
      <w:marBottom w:val="0"/>
      <w:divBdr>
        <w:top w:val="none" w:sz="0" w:space="0" w:color="auto"/>
        <w:left w:val="none" w:sz="0" w:space="0" w:color="auto"/>
        <w:bottom w:val="none" w:sz="0" w:space="0" w:color="auto"/>
        <w:right w:val="none" w:sz="0" w:space="0" w:color="auto"/>
      </w:divBdr>
    </w:div>
    <w:div w:id="2075663065">
      <w:bodyDiv w:val="1"/>
      <w:marLeft w:val="0"/>
      <w:marRight w:val="0"/>
      <w:marTop w:val="0"/>
      <w:marBottom w:val="0"/>
      <w:divBdr>
        <w:top w:val="none" w:sz="0" w:space="0" w:color="auto"/>
        <w:left w:val="none" w:sz="0" w:space="0" w:color="auto"/>
        <w:bottom w:val="none" w:sz="0" w:space="0" w:color="auto"/>
        <w:right w:val="none" w:sz="0" w:space="0" w:color="auto"/>
      </w:divBdr>
    </w:div>
    <w:div w:id="2114590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9036">
          <w:marLeft w:val="0"/>
          <w:marRight w:val="1"/>
          <w:marTop w:val="0"/>
          <w:marBottom w:val="0"/>
          <w:divBdr>
            <w:top w:val="none" w:sz="0" w:space="0" w:color="auto"/>
            <w:left w:val="none" w:sz="0" w:space="0" w:color="auto"/>
            <w:bottom w:val="none" w:sz="0" w:space="0" w:color="auto"/>
            <w:right w:val="none" w:sz="0" w:space="0" w:color="auto"/>
          </w:divBdr>
          <w:divsChild>
            <w:div w:id="742140259">
              <w:marLeft w:val="0"/>
              <w:marRight w:val="0"/>
              <w:marTop w:val="0"/>
              <w:marBottom w:val="0"/>
              <w:divBdr>
                <w:top w:val="none" w:sz="0" w:space="0" w:color="auto"/>
                <w:left w:val="none" w:sz="0" w:space="0" w:color="auto"/>
                <w:bottom w:val="none" w:sz="0" w:space="0" w:color="auto"/>
                <w:right w:val="none" w:sz="0" w:space="0" w:color="auto"/>
              </w:divBdr>
              <w:divsChild>
                <w:div w:id="1506093634">
                  <w:marLeft w:val="0"/>
                  <w:marRight w:val="1"/>
                  <w:marTop w:val="0"/>
                  <w:marBottom w:val="0"/>
                  <w:divBdr>
                    <w:top w:val="none" w:sz="0" w:space="0" w:color="auto"/>
                    <w:left w:val="none" w:sz="0" w:space="0" w:color="auto"/>
                    <w:bottom w:val="none" w:sz="0" w:space="0" w:color="auto"/>
                    <w:right w:val="none" w:sz="0" w:space="0" w:color="auto"/>
                  </w:divBdr>
                  <w:divsChild>
                    <w:div w:id="451443963">
                      <w:marLeft w:val="0"/>
                      <w:marRight w:val="0"/>
                      <w:marTop w:val="0"/>
                      <w:marBottom w:val="0"/>
                      <w:divBdr>
                        <w:top w:val="none" w:sz="0" w:space="0" w:color="auto"/>
                        <w:left w:val="none" w:sz="0" w:space="0" w:color="auto"/>
                        <w:bottom w:val="none" w:sz="0" w:space="0" w:color="auto"/>
                        <w:right w:val="none" w:sz="0" w:space="0" w:color="auto"/>
                      </w:divBdr>
                      <w:divsChild>
                        <w:div w:id="368993468">
                          <w:marLeft w:val="0"/>
                          <w:marRight w:val="0"/>
                          <w:marTop w:val="0"/>
                          <w:marBottom w:val="0"/>
                          <w:divBdr>
                            <w:top w:val="none" w:sz="0" w:space="0" w:color="auto"/>
                            <w:left w:val="none" w:sz="0" w:space="0" w:color="auto"/>
                            <w:bottom w:val="none" w:sz="0" w:space="0" w:color="auto"/>
                            <w:right w:val="none" w:sz="0" w:space="0" w:color="auto"/>
                          </w:divBdr>
                          <w:divsChild>
                            <w:div w:id="1790971075">
                              <w:marLeft w:val="0"/>
                              <w:marRight w:val="0"/>
                              <w:marTop w:val="120"/>
                              <w:marBottom w:val="360"/>
                              <w:divBdr>
                                <w:top w:val="none" w:sz="0" w:space="0" w:color="auto"/>
                                <w:left w:val="none" w:sz="0" w:space="0" w:color="auto"/>
                                <w:bottom w:val="none" w:sz="0" w:space="0" w:color="auto"/>
                                <w:right w:val="none" w:sz="0" w:space="0" w:color="auto"/>
                              </w:divBdr>
                              <w:divsChild>
                                <w:div w:id="343634454">
                                  <w:marLeft w:val="576"/>
                                  <w:marRight w:val="0"/>
                                  <w:marTop w:val="0"/>
                                  <w:marBottom w:val="0"/>
                                  <w:divBdr>
                                    <w:top w:val="none" w:sz="0" w:space="0" w:color="auto"/>
                                    <w:left w:val="none" w:sz="0" w:space="0" w:color="auto"/>
                                    <w:bottom w:val="none" w:sz="0" w:space="0" w:color="auto"/>
                                    <w:right w:val="none" w:sz="0" w:space="0" w:color="auto"/>
                                  </w:divBdr>
                                  <w:divsChild>
                                    <w:div w:id="113866931">
                                      <w:marLeft w:val="0"/>
                                      <w:marRight w:val="0"/>
                                      <w:marTop w:val="0"/>
                                      <w:marBottom w:val="0"/>
                                      <w:divBdr>
                                        <w:top w:val="none" w:sz="0" w:space="0" w:color="auto"/>
                                        <w:left w:val="none" w:sz="0" w:space="0" w:color="auto"/>
                                        <w:bottom w:val="none" w:sz="0" w:space="0" w:color="auto"/>
                                        <w:right w:val="none" w:sz="0" w:space="0" w:color="auto"/>
                                      </w:divBdr>
                                      <w:divsChild>
                                        <w:div w:id="1507525005">
                                          <w:marLeft w:val="0"/>
                                          <w:marRight w:val="0"/>
                                          <w:marTop w:val="0"/>
                                          <w:marBottom w:val="0"/>
                                          <w:divBdr>
                                            <w:top w:val="none" w:sz="0" w:space="0" w:color="auto"/>
                                            <w:left w:val="none" w:sz="0" w:space="0" w:color="auto"/>
                                            <w:bottom w:val="none" w:sz="0" w:space="0" w:color="auto"/>
                                            <w:right w:val="none" w:sz="0" w:space="0" w:color="auto"/>
                                          </w:divBdr>
                                        </w:div>
                                      </w:divsChild>
                                    </w:div>
                                    <w:div w:id="16844718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1B97-AFD4-49F0-900F-8D5F8822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6582</Words>
  <Characters>37519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chinaunicom</Company>
  <LinksUpToDate>false</LinksUpToDate>
  <CharactersWithSpaces>44013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zljj0125@163.com</dc:creator>
  <cp:lastModifiedBy>LS Ma</cp:lastModifiedBy>
  <cp:revision>2</cp:revision>
  <dcterms:created xsi:type="dcterms:W3CDTF">2017-02-16T08:09:00Z</dcterms:created>
  <dcterms:modified xsi:type="dcterms:W3CDTF">2017-02-16T08:09:00Z</dcterms:modified>
</cp:coreProperties>
</file>