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A5" w:rsidRPr="00556836" w:rsidRDefault="00167BA5" w:rsidP="00556836">
      <w:pPr>
        <w:spacing w:line="360" w:lineRule="auto"/>
        <w:outlineLvl w:val="0"/>
        <w:rPr>
          <w:rFonts w:ascii="Book Antiqua" w:hAnsi="Book Antiqua" w:cs="SimSun"/>
          <w:b/>
          <w:bCs/>
          <w:color w:val="000000" w:themeColor="text1"/>
          <w:sz w:val="24"/>
          <w:szCs w:val="24"/>
        </w:rPr>
      </w:pPr>
      <w:bookmarkStart w:id="0" w:name="OLE_LINK82"/>
      <w:bookmarkStart w:id="1" w:name="OLE_LINK83"/>
      <w:bookmarkStart w:id="2" w:name="OLE_LINK84"/>
      <w:bookmarkStart w:id="3" w:name="OLE_LINK42"/>
      <w:bookmarkStart w:id="4" w:name="OLE_LINK43"/>
      <w:bookmarkStart w:id="5" w:name="OLE_LINK9"/>
      <w:bookmarkStart w:id="6" w:name="OLE_LINK10"/>
      <w:bookmarkStart w:id="7" w:name="OLE_LINK33"/>
      <w:bookmarkStart w:id="8" w:name="OLE_LINK39"/>
      <w:r w:rsidRPr="00556836">
        <w:rPr>
          <w:rFonts w:ascii="Book Antiqua" w:hAnsi="Book Antiqua" w:cs="SimSun"/>
          <w:b/>
          <w:bCs/>
          <w:color w:val="000000" w:themeColor="text1"/>
          <w:sz w:val="24"/>
          <w:szCs w:val="24"/>
        </w:rPr>
        <w:t>Name of Journal: World Journal of Gastroenterology</w:t>
      </w:r>
    </w:p>
    <w:p w:rsidR="00167BA5" w:rsidRPr="00556836" w:rsidRDefault="00167BA5" w:rsidP="00556836">
      <w:pPr>
        <w:autoSpaceDE w:val="0"/>
        <w:autoSpaceDN w:val="0"/>
        <w:adjustRightInd w:val="0"/>
        <w:spacing w:line="360" w:lineRule="auto"/>
        <w:rPr>
          <w:rFonts w:ascii="Book Antiqua" w:hAnsi="Book Antiqua"/>
          <w:b/>
          <w:color w:val="000000" w:themeColor="text1"/>
          <w:sz w:val="24"/>
          <w:szCs w:val="24"/>
        </w:rPr>
      </w:pPr>
      <w:r w:rsidRPr="00556836">
        <w:rPr>
          <w:rFonts w:ascii="Book Antiqua" w:hAnsi="Book Antiqua"/>
          <w:b/>
          <w:color w:val="000000" w:themeColor="text1"/>
          <w:sz w:val="24"/>
          <w:szCs w:val="24"/>
        </w:rPr>
        <w:t>ESPS Manuscript NO: 31752</w:t>
      </w:r>
    </w:p>
    <w:p w:rsidR="00167BA5" w:rsidRPr="00556836" w:rsidRDefault="00167BA5" w:rsidP="00556836">
      <w:pPr>
        <w:spacing w:line="360" w:lineRule="auto"/>
        <w:outlineLvl w:val="0"/>
        <w:rPr>
          <w:rFonts w:ascii="Book Antiqua" w:hAnsi="Book Antiqua" w:cs="SimSun"/>
          <w:b/>
          <w:bCs/>
          <w:color w:val="000000" w:themeColor="text1"/>
          <w:sz w:val="24"/>
          <w:szCs w:val="24"/>
        </w:rPr>
      </w:pPr>
      <w:bookmarkStart w:id="9" w:name="OLE_LINK29"/>
      <w:bookmarkStart w:id="10" w:name="OLE_LINK30"/>
      <w:r w:rsidRPr="00556836">
        <w:rPr>
          <w:rFonts w:ascii="Book Antiqua" w:hAnsi="Book Antiqua" w:cs="SimSun"/>
          <w:b/>
          <w:bCs/>
          <w:color w:val="000000" w:themeColor="text1"/>
          <w:sz w:val="24"/>
          <w:szCs w:val="24"/>
        </w:rPr>
        <w:t xml:space="preserve">Manuscript Type: </w:t>
      </w:r>
      <w:r w:rsidRPr="00556836">
        <w:rPr>
          <w:rFonts w:ascii="Book Antiqua" w:hAnsi="Book Antiqua" w:cs="Arial"/>
          <w:b/>
          <w:color w:val="000000" w:themeColor="text1"/>
          <w:sz w:val="24"/>
          <w:szCs w:val="24"/>
          <w:shd w:val="clear" w:color="auto" w:fill="FFFFFF"/>
        </w:rPr>
        <w:t>ORIGINAL ARTICLE</w:t>
      </w:r>
    </w:p>
    <w:p w:rsidR="000020C9" w:rsidRDefault="000020C9" w:rsidP="00556836">
      <w:pPr>
        <w:spacing w:line="360" w:lineRule="auto"/>
        <w:outlineLvl w:val="0"/>
        <w:rPr>
          <w:rFonts w:ascii="Book Antiqua" w:hAnsi="Book Antiqua" w:cs="SimSun"/>
          <w:b/>
          <w:bCs/>
          <w:i/>
          <w:color w:val="000000" w:themeColor="text1"/>
          <w:sz w:val="24"/>
          <w:szCs w:val="24"/>
        </w:rPr>
      </w:pPr>
    </w:p>
    <w:p w:rsidR="00246ABF" w:rsidRPr="00556836" w:rsidRDefault="00EC6024" w:rsidP="00556836">
      <w:pPr>
        <w:spacing w:line="360" w:lineRule="auto"/>
        <w:outlineLvl w:val="0"/>
        <w:rPr>
          <w:rFonts w:ascii="Book Antiqua" w:hAnsi="Book Antiqua" w:cs="SimSun"/>
          <w:b/>
          <w:bCs/>
          <w:i/>
          <w:color w:val="000000" w:themeColor="text1"/>
          <w:sz w:val="24"/>
          <w:szCs w:val="24"/>
        </w:rPr>
      </w:pPr>
      <w:r w:rsidRPr="00556836">
        <w:rPr>
          <w:rFonts w:ascii="Book Antiqua" w:hAnsi="Book Antiqua" w:cs="SimSun"/>
          <w:b/>
          <w:bCs/>
          <w:i/>
          <w:color w:val="000000" w:themeColor="text1"/>
          <w:sz w:val="24"/>
          <w:szCs w:val="24"/>
        </w:rPr>
        <w:t>Clinical Trials Study</w:t>
      </w:r>
      <w:bookmarkEnd w:id="9"/>
      <w:bookmarkEnd w:id="10"/>
    </w:p>
    <w:p w:rsidR="007115CA" w:rsidRPr="00556836" w:rsidRDefault="006B540C" w:rsidP="00556836">
      <w:pPr>
        <w:spacing w:line="360" w:lineRule="auto"/>
        <w:outlineLvl w:val="0"/>
        <w:rPr>
          <w:rFonts w:ascii="Book Antiqua" w:hAnsi="Book Antiqua" w:cs="Times New Roman"/>
          <w:b/>
          <w:color w:val="000000" w:themeColor="text1"/>
          <w:sz w:val="24"/>
          <w:szCs w:val="24"/>
        </w:rPr>
      </w:pPr>
      <w:bookmarkStart w:id="11" w:name="OLE_LINK44"/>
      <w:bookmarkStart w:id="12" w:name="OLE_LINK45"/>
      <w:r w:rsidRPr="00556836">
        <w:rPr>
          <w:rFonts w:ascii="Book Antiqua" w:hAnsi="Book Antiqua" w:cs="Times New Roman"/>
          <w:b/>
          <w:color w:val="000000" w:themeColor="text1"/>
          <w:sz w:val="24"/>
          <w:szCs w:val="24"/>
        </w:rPr>
        <w:t>Urin</w:t>
      </w:r>
      <w:r w:rsidR="00A9734B" w:rsidRPr="00556836">
        <w:rPr>
          <w:rFonts w:ascii="Book Antiqua" w:hAnsi="Book Antiqua" w:cs="Times New Roman"/>
          <w:b/>
          <w:color w:val="000000" w:themeColor="text1"/>
          <w:sz w:val="24"/>
          <w:szCs w:val="24"/>
        </w:rPr>
        <w:t>ary</w:t>
      </w:r>
      <w:r w:rsidR="00167BA5" w:rsidRPr="00556836">
        <w:rPr>
          <w:rFonts w:ascii="Book Antiqua" w:hAnsi="Book Antiqua" w:cs="Times New Roman"/>
          <w:b/>
          <w:color w:val="000000" w:themeColor="text1"/>
          <w:sz w:val="24"/>
          <w:szCs w:val="24"/>
        </w:rPr>
        <w:t>metabolomics analysis identifies key biomarkers of different stages of nonalcoholic fatty liver disease</w:t>
      </w:r>
      <w:bookmarkEnd w:id="0"/>
      <w:bookmarkEnd w:id="1"/>
      <w:bookmarkEnd w:id="2"/>
    </w:p>
    <w:bookmarkEnd w:id="11"/>
    <w:bookmarkEnd w:id="12"/>
    <w:p w:rsidR="00167BA5" w:rsidRPr="00556836" w:rsidRDefault="00167BA5" w:rsidP="00556836">
      <w:pPr>
        <w:spacing w:line="360" w:lineRule="auto"/>
        <w:outlineLvl w:val="0"/>
        <w:rPr>
          <w:rFonts w:ascii="Book Antiqua" w:hAnsi="Book Antiqua" w:cs="Times New Roman"/>
          <w:b/>
          <w:color w:val="000000" w:themeColor="text1"/>
          <w:sz w:val="24"/>
          <w:szCs w:val="24"/>
        </w:rPr>
      </w:pPr>
    </w:p>
    <w:bookmarkEnd w:id="3"/>
    <w:bookmarkEnd w:id="4"/>
    <w:p w:rsidR="00663215" w:rsidRPr="00556836" w:rsidRDefault="00167BA5" w:rsidP="00556836">
      <w:pPr>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Dong</w:t>
      </w:r>
      <w:r w:rsidR="007E0625" w:rsidRPr="00556836">
        <w:rPr>
          <w:rFonts w:ascii="Book Antiqua" w:hAnsi="Book Antiqua" w:cs="Times New Roman"/>
          <w:color w:val="000000" w:themeColor="text1"/>
          <w:sz w:val="24"/>
          <w:szCs w:val="24"/>
        </w:rPr>
        <w:t xml:space="preserve"> </w:t>
      </w:r>
      <w:r w:rsidRPr="00556836">
        <w:rPr>
          <w:rFonts w:ascii="Book Antiqua" w:hAnsi="Book Antiqua" w:cs="Times New Roman"/>
          <w:caps/>
          <w:color w:val="000000" w:themeColor="text1"/>
          <w:sz w:val="24"/>
          <w:szCs w:val="24"/>
        </w:rPr>
        <w:t>s</w:t>
      </w:r>
      <w:r w:rsidR="009B5D10" w:rsidRPr="00556836">
        <w:rPr>
          <w:rFonts w:ascii="Book Antiqua" w:hAnsi="Book Antiqua" w:cs="Times New Roman"/>
          <w:caps/>
          <w:color w:val="000000" w:themeColor="text1"/>
          <w:sz w:val="24"/>
          <w:szCs w:val="24"/>
        </w:rPr>
        <w:t xml:space="preserve"> </w:t>
      </w:r>
      <w:r w:rsidRPr="00556836">
        <w:rPr>
          <w:rFonts w:ascii="Book Antiqua" w:hAnsi="Book Antiqua" w:cs="Times New Roman"/>
          <w:i/>
          <w:color w:val="000000" w:themeColor="text1"/>
          <w:sz w:val="24"/>
          <w:szCs w:val="24"/>
        </w:rPr>
        <w:t>et al</w:t>
      </w:r>
      <w:r w:rsidRPr="00556836">
        <w:rPr>
          <w:rFonts w:ascii="Book Antiqua" w:hAnsi="Book Antiqua" w:cs="Times New Roman"/>
          <w:color w:val="000000" w:themeColor="text1"/>
          <w:sz w:val="24"/>
          <w:szCs w:val="24"/>
        </w:rPr>
        <w:t xml:space="preserve">. </w:t>
      </w:r>
      <w:r w:rsidR="00663215" w:rsidRPr="00556836">
        <w:rPr>
          <w:rFonts w:ascii="Book Antiqua" w:hAnsi="Book Antiqua" w:cs="Times New Roman"/>
          <w:color w:val="000000" w:themeColor="text1"/>
          <w:sz w:val="24"/>
          <w:szCs w:val="24"/>
        </w:rPr>
        <w:t>Biomarkers of</w:t>
      </w:r>
      <w:r w:rsidR="003D6374" w:rsidRPr="00556836">
        <w:rPr>
          <w:rFonts w:ascii="Book Antiqua" w:hAnsi="Book Antiqua" w:cs="Times New Roman"/>
          <w:color w:val="000000" w:themeColor="text1"/>
          <w:sz w:val="24"/>
          <w:szCs w:val="24"/>
        </w:rPr>
        <w:t xml:space="preserve"> s</w:t>
      </w:r>
      <w:r w:rsidR="00663215" w:rsidRPr="00556836">
        <w:rPr>
          <w:rFonts w:ascii="Book Antiqua" w:hAnsi="Book Antiqua" w:cs="Times New Roman"/>
          <w:color w:val="000000" w:themeColor="text1"/>
          <w:sz w:val="24"/>
          <w:szCs w:val="24"/>
        </w:rPr>
        <w:t>tages in NAFLD</w:t>
      </w:r>
    </w:p>
    <w:p w:rsidR="00167BA5" w:rsidRPr="00556836" w:rsidRDefault="00167BA5" w:rsidP="00556836">
      <w:pPr>
        <w:spacing w:line="360" w:lineRule="auto"/>
        <w:rPr>
          <w:rFonts w:ascii="Book Antiqua" w:eastAsia="SimSun" w:hAnsi="Book Antiqua" w:cs="Times New Roman"/>
          <w:b/>
          <w:color w:val="000000" w:themeColor="text1"/>
          <w:sz w:val="24"/>
          <w:szCs w:val="24"/>
        </w:rPr>
      </w:pPr>
    </w:p>
    <w:p w:rsidR="00167BA5" w:rsidRPr="00556836" w:rsidRDefault="0052475C"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Shu Dong, Zong-Ying Zhan, Hong-</w:t>
      </w:r>
      <w:r w:rsidRPr="00556836">
        <w:rPr>
          <w:rFonts w:ascii="Book Antiqua" w:hAnsi="Book Antiqua" w:cs="Times New Roman"/>
          <w:caps/>
          <w:color w:val="000000" w:themeColor="text1"/>
          <w:sz w:val="24"/>
          <w:szCs w:val="24"/>
        </w:rPr>
        <w:t>y</w:t>
      </w:r>
      <w:r w:rsidRPr="00556836">
        <w:rPr>
          <w:rFonts w:ascii="Book Antiqua" w:hAnsi="Book Antiqua" w:cs="Times New Roman"/>
          <w:color w:val="000000" w:themeColor="text1"/>
          <w:sz w:val="24"/>
          <w:szCs w:val="24"/>
        </w:rPr>
        <w:t>an Cao, Chao Wu, Yan-</w:t>
      </w:r>
      <w:r w:rsidRPr="00556836">
        <w:rPr>
          <w:rFonts w:ascii="Book Antiqua" w:hAnsi="Book Antiqua" w:cs="Times New Roman"/>
          <w:caps/>
          <w:color w:val="000000" w:themeColor="text1"/>
          <w:sz w:val="24"/>
          <w:szCs w:val="24"/>
        </w:rPr>
        <w:t>q</w:t>
      </w:r>
      <w:r w:rsidRPr="00556836">
        <w:rPr>
          <w:rFonts w:ascii="Book Antiqua" w:hAnsi="Book Antiqua" w:cs="Times New Roman"/>
          <w:color w:val="000000" w:themeColor="text1"/>
          <w:sz w:val="24"/>
          <w:szCs w:val="24"/>
        </w:rPr>
        <w:t>in Bian, Jian-</w:t>
      </w:r>
      <w:r w:rsidRPr="00556836">
        <w:rPr>
          <w:rFonts w:ascii="Book Antiqua" w:hAnsi="Book Antiqua" w:cs="Times New Roman"/>
          <w:caps/>
          <w:color w:val="000000" w:themeColor="text1"/>
          <w:sz w:val="24"/>
          <w:szCs w:val="24"/>
        </w:rPr>
        <w:t>y</w:t>
      </w:r>
      <w:r w:rsidRPr="00556836">
        <w:rPr>
          <w:rFonts w:ascii="Book Antiqua" w:hAnsi="Book Antiqua" w:cs="Times New Roman"/>
          <w:color w:val="000000" w:themeColor="text1"/>
          <w:sz w:val="24"/>
          <w:szCs w:val="24"/>
        </w:rPr>
        <w:t xml:space="preserve">uan Li, </w:t>
      </w:r>
      <w:r w:rsidR="00731B6D" w:rsidRPr="00556836">
        <w:rPr>
          <w:rFonts w:ascii="Book Antiqua" w:hAnsi="Book Antiqua" w:cs="Times New Roman"/>
          <w:color w:val="000000" w:themeColor="text1"/>
          <w:sz w:val="24"/>
          <w:szCs w:val="24"/>
        </w:rPr>
        <w:t>Gen-</w:t>
      </w:r>
      <w:r w:rsidR="00731B6D" w:rsidRPr="00556836">
        <w:rPr>
          <w:rFonts w:ascii="Book Antiqua" w:hAnsi="Book Antiqua" w:cs="Times New Roman"/>
          <w:caps/>
          <w:color w:val="000000" w:themeColor="text1"/>
          <w:sz w:val="24"/>
          <w:szCs w:val="24"/>
        </w:rPr>
        <w:t>h</w:t>
      </w:r>
      <w:r w:rsidR="00731B6D" w:rsidRPr="00556836">
        <w:rPr>
          <w:rFonts w:ascii="Book Antiqua" w:hAnsi="Book Antiqua" w:cs="Times New Roman"/>
          <w:color w:val="000000" w:themeColor="text1"/>
          <w:sz w:val="24"/>
          <w:szCs w:val="24"/>
        </w:rPr>
        <w:t>ong Cheng,</w:t>
      </w:r>
      <w:r w:rsidRPr="00556836">
        <w:rPr>
          <w:rFonts w:ascii="Book Antiqua" w:hAnsi="Book Antiqua" w:cs="Times New Roman"/>
          <w:color w:val="000000" w:themeColor="text1"/>
          <w:sz w:val="24"/>
          <w:szCs w:val="24"/>
        </w:rPr>
        <w:t>Ping Liu, Ming-Yu Sun</w:t>
      </w:r>
    </w:p>
    <w:p w:rsidR="00167BA5" w:rsidRPr="00556836" w:rsidRDefault="00167BA5" w:rsidP="00556836">
      <w:pPr>
        <w:spacing w:line="360" w:lineRule="auto"/>
        <w:rPr>
          <w:rFonts w:ascii="Book Antiqua" w:eastAsia="SimSun" w:hAnsi="Book Antiqua" w:cs="Times New Roman"/>
          <w:b/>
          <w:color w:val="000000" w:themeColor="text1"/>
          <w:sz w:val="24"/>
          <w:szCs w:val="24"/>
        </w:rPr>
      </w:pPr>
    </w:p>
    <w:bookmarkEnd w:id="5"/>
    <w:bookmarkEnd w:id="6"/>
    <w:p w:rsidR="000A1530" w:rsidRDefault="003D6374" w:rsidP="00556836">
      <w:pPr>
        <w:spacing w:line="360" w:lineRule="auto"/>
        <w:rPr>
          <w:rFonts w:ascii="Book Antiqua" w:hAnsi="Book Antiqua" w:cs="Times New Roman"/>
          <w:color w:val="000000" w:themeColor="text1"/>
          <w:sz w:val="24"/>
          <w:szCs w:val="24"/>
        </w:rPr>
      </w:pPr>
      <w:r w:rsidRPr="00556836">
        <w:rPr>
          <w:rFonts w:ascii="Book Antiqua" w:hAnsi="Book Antiqua" w:cs="Times New Roman"/>
          <w:b/>
          <w:color w:val="000000" w:themeColor="text1"/>
          <w:sz w:val="24"/>
          <w:szCs w:val="24"/>
        </w:rPr>
        <w:t>Shu Dong, Zong-Ying Zhan, Hong</w:t>
      </w:r>
      <w:r w:rsidR="0052475C" w:rsidRPr="00556836">
        <w:rPr>
          <w:rFonts w:ascii="Book Antiqua" w:hAnsi="Book Antiqua" w:cs="Times New Roman"/>
          <w:b/>
          <w:color w:val="000000" w:themeColor="text1"/>
          <w:sz w:val="24"/>
          <w:szCs w:val="24"/>
        </w:rPr>
        <w:t>-</w:t>
      </w:r>
      <w:r w:rsidRPr="00556836">
        <w:rPr>
          <w:rFonts w:ascii="Book Antiqua" w:hAnsi="Book Antiqua" w:cs="Times New Roman"/>
          <w:b/>
          <w:caps/>
          <w:color w:val="000000" w:themeColor="text1"/>
          <w:sz w:val="24"/>
          <w:szCs w:val="24"/>
        </w:rPr>
        <w:t>y</w:t>
      </w:r>
      <w:r w:rsidRPr="00556836">
        <w:rPr>
          <w:rFonts w:ascii="Book Antiqua" w:hAnsi="Book Antiqua" w:cs="Times New Roman"/>
          <w:b/>
          <w:color w:val="000000" w:themeColor="text1"/>
          <w:sz w:val="24"/>
          <w:szCs w:val="24"/>
        </w:rPr>
        <w:t>an Cao, Chao Wu, Yan</w:t>
      </w:r>
      <w:r w:rsidR="0052475C" w:rsidRPr="00556836">
        <w:rPr>
          <w:rFonts w:ascii="Book Antiqua" w:hAnsi="Book Antiqua" w:cs="Times New Roman"/>
          <w:b/>
          <w:color w:val="000000" w:themeColor="text1"/>
          <w:sz w:val="24"/>
          <w:szCs w:val="24"/>
        </w:rPr>
        <w:t>-</w:t>
      </w:r>
      <w:r w:rsidRPr="00556836">
        <w:rPr>
          <w:rFonts w:ascii="Book Antiqua" w:hAnsi="Book Antiqua" w:cs="Times New Roman"/>
          <w:b/>
          <w:caps/>
          <w:color w:val="000000" w:themeColor="text1"/>
          <w:sz w:val="24"/>
          <w:szCs w:val="24"/>
        </w:rPr>
        <w:t>q</w:t>
      </w:r>
      <w:r w:rsidRPr="00556836">
        <w:rPr>
          <w:rFonts w:ascii="Book Antiqua" w:hAnsi="Book Antiqua" w:cs="Times New Roman"/>
          <w:b/>
          <w:color w:val="000000" w:themeColor="text1"/>
          <w:sz w:val="24"/>
          <w:szCs w:val="24"/>
        </w:rPr>
        <w:t>in Bian, Jian</w:t>
      </w:r>
      <w:r w:rsidR="0052475C" w:rsidRPr="00556836">
        <w:rPr>
          <w:rFonts w:ascii="Book Antiqua" w:hAnsi="Book Antiqua" w:cs="Times New Roman"/>
          <w:b/>
          <w:color w:val="000000" w:themeColor="text1"/>
          <w:sz w:val="24"/>
          <w:szCs w:val="24"/>
        </w:rPr>
        <w:t>-</w:t>
      </w:r>
      <w:r w:rsidRPr="00556836">
        <w:rPr>
          <w:rFonts w:ascii="Book Antiqua" w:hAnsi="Book Antiqua" w:cs="Times New Roman"/>
          <w:b/>
          <w:caps/>
          <w:color w:val="000000" w:themeColor="text1"/>
          <w:sz w:val="24"/>
          <w:szCs w:val="24"/>
        </w:rPr>
        <w:t>y</w:t>
      </w:r>
      <w:r w:rsidRPr="00556836">
        <w:rPr>
          <w:rFonts w:ascii="Book Antiqua" w:hAnsi="Book Antiqua" w:cs="Times New Roman"/>
          <w:b/>
          <w:color w:val="000000" w:themeColor="text1"/>
          <w:sz w:val="24"/>
          <w:szCs w:val="24"/>
        </w:rPr>
        <w:t>uan Li, Ping Liu, Ming-Yu Sun</w:t>
      </w:r>
      <w:r w:rsidRPr="00556836">
        <w:rPr>
          <w:rFonts w:ascii="Book Antiqua" w:hAnsi="Book Antiqua" w:cs="Times New Roman"/>
          <w:color w:val="000000" w:themeColor="text1"/>
          <w:sz w:val="24"/>
          <w:szCs w:val="24"/>
        </w:rPr>
        <w:t>,</w:t>
      </w:r>
      <w:r w:rsidR="000A1530" w:rsidRPr="00556836">
        <w:rPr>
          <w:rFonts w:ascii="Book Antiqua" w:hAnsi="Book Antiqua" w:cs="Times New Roman"/>
          <w:color w:val="000000" w:themeColor="text1"/>
          <w:sz w:val="24"/>
          <w:szCs w:val="24"/>
        </w:rPr>
        <w:t xml:space="preserve"> </w:t>
      </w:r>
      <w:r w:rsidR="00DD047D" w:rsidRPr="00556836">
        <w:rPr>
          <w:rFonts w:ascii="Book Antiqua" w:hAnsi="Book Antiqua" w:cs="Times New Roman"/>
          <w:color w:val="000000" w:themeColor="text1"/>
          <w:sz w:val="24"/>
          <w:szCs w:val="24"/>
        </w:rPr>
        <w:t>Key Laboratory of Liver and Kidney Diseases, Institute of Liver Diseases, Shuguang Hospital Affiliated to Shanghai University of Traditional Chinese M</w:t>
      </w:r>
      <w:r w:rsidR="00F47BD7" w:rsidRPr="00556836">
        <w:rPr>
          <w:rFonts w:ascii="Book Antiqua" w:hAnsi="Book Antiqua" w:cs="Times New Roman"/>
          <w:color w:val="000000" w:themeColor="text1"/>
          <w:sz w:val="24"/>
          <w:szCs w:val="24"/>
        </w:rPr>
        <w:t>edicine, Shanghai 201203, China</w:t>
      </w:r>
    </w:p>
    <w:p w:rsidR="00107BAC" w:rsidRPr="00556836" w:rsidRDefault="00107BAC" w:rsidP="00556836">
      <w:pPr>
        <w:spacing w:line="360" w:lineRule="auto"/>
        <w:rPr>
          <w:rFonts w:ascii="Book Antiqua" w:hAnsi="Book Antiqua" w:cs="Times New Roman"/>
          <w:color w:val="000000" w:themeColor="text1"/>
          <w:sz w:val="24"/>
          <w:szCs w:val="24"/>
        </w:rPr>
      </w:pPr>
    </w:p>
    <w:p w:rsidR="00DD047D" w:rsidRDefault="0052475C" w:rsidP="00556836">
      <w:pPr>
        <w:tabs>
          <w:tab w:val="left" w:pos="284"/>
        </w:tabs>
        <w:spacing w:line="360" w:lineRule="auto"/>
        <w:rPr>
          <w:rFonts w:ascii="Book Antiqua" w:hAnsi="Book Antiqua" w:cs="Times New Roman"/>
          <w:color w:val="000000" w:themeColor="text1"/>
          <w:sz w:val="24"/>
          <w:szCs w:val="24"/>
        </w:rPr>
      </w:pPr>
      <w:r w:rsidRPr="00556836">
        <w:rPr>
          <w:rFonts w:ascii="Book Antiqua" w:hAnsi="Book Antiqua" w:cs="Times New Roman"/>
          <w:b/>
          <w:color w:val="000000" w:themeColor="text1"/>
          <w:sz w:val="24"/>
          <w:szCs w:val="24"/>
        </w:rPr>
        <w:t>Shu Dong, Zong-Ying Zhan, Hong-</w:t>
      </w:r>
      <w:r w:rsidRPr="00556836">
        <w:rPr>
          <w:rFonts w:ascii="Book Antiqua" w:hAnsi="Book Antiqua" w:cs="Times New Roman"/>
          <w:b/>
          <w:caps/>
          <w:color w:val="000000" w:themeColor="text1"/>
          <w:sz w:val="24"/>
          <w:szCs w:val="24"/>
        </w:rPr>
        <w:t>y</w:t>
      </w:r>
      <w:r w:rsidRPr="00556836">
        <w:rPr>
          <w:rFonts w:ascii="Book Antiqua" w:hAnsi="Book Antiqua" w:cs="Times New Roman"/>
          <w:b/>
          <w:color w:val="000000" w:themeColor="text1"/>
          <w:sz w:val="24"/>
          <w:szCs w:val="24"/>
        </w:rPr>
        <w:t>an Cao, Chao Wu, Yan-</w:t>
      </w:r>
      <w:r w:rsidRPr="00556836">
        <w:rPr>
          <w:rFonts w:ascii="Book Antiqua" w:hAnsi="Book Antiqua" w:cs="Times New Roman"/>
          <w:b/>
          <w:caps/>
          <w:color w:val="000000" w:themeColor="text1"/>
          <w:sz w:val="24"/>
          <w:szCs w:val="24"/>
        </w:rPr>
        <w:t>q</w:t>
      </w:r>
      <w:r w:rsidRPr="00556836">
        <w:rPr>
          <w:rFonts w:ascii="Book Antiqua" w:hAnsi="Book Antiqua" w:cs="Times New Roman"/>
          <w:b/>
          <w:color w:val="000000" w:themeColor="text1"/>
          <w:sz w:val="24"/>
          <w:szCs w:val="24"/>
        </w:rPr>
        <w:t>in Bian, Jian-</w:t>
      </w:r>
      <w:r w:rsidRPr="00556836">
        <w:rPr>
          <w:rFonts w:ascii="Book Antiqua" w:hAnsi="Book Antiqua" w:cs="Times New Roman"/>
          <w:b/>
          <w:caps/>
          <w:color w:val="000000" w:themeColor="text1"/>
          <w:sz w:val="24"/>
          <w:szCs w:val="24"/>
        </w:rPr>
        <w:t>y</w:t>
      </w:r>
      <w:r w:rsidRPr="00556836">
        <w:rPr>
          <w:rFonts w:ascii="Book Antiqua" w:hAnsi="Book Antiqua" w:cs="Times New Roman"/>
          <w:b/>
          <w:color w:val="000000" w:themeColor="text1"/>
          <w:sz w:val="24"/>
          <w:szCs w:val="24"/>
        </w:rPr>
        <w:t>uan Li, Ping Liu, Ming-Yu Sun</w:t>
      </w:r>
      <w:r w:rsidRPr="00556836">
        <w:rPr>
          <w:rFonts w:ascii="Book Antiqua" w:hAnsi="Book Antiqua" w:cs="Times New Roman"/>
          <w:color w:val="000000" w:themeColor="text1"/>
          <w:sz w:val="24"/>
          <w:szCs w:val="24"/>
        </w:rPr>
        <w:t>,</w:t>
      </w:r>
      <w:r w:rsidR="000A1530" w:rsidRPr="00556836">
        <w:rPr>
          <w:rFonts w:ascii="Book Antiqua" w:hAnsi="Book Antiqua" w:cs="Times New Roman"/>
          <w:color w:val="000000" w:themeColor="text1"/>
          <w:sz w:val="24"/>
          <w:szCs w:val="24"/>
        </w:rPr>
        <w:t xml:space="preserve"> </w:t>
      </w:r>
      <w:r w:rsidR="00DD047D" w:rsidRPr="00556836">
        <w:rPr>
          <w:rFonts w:ascii="Book Antiqua" w:hAnsi="Book Antiqua" w:cs="Times New Roman"/>
          <w:color w:val="000000" w:themeColor="text1"/>
          <w:sz w:val="24"/>
          <w:szCs w:val="24"/>
        </w:rPr>
        <w:t>Shanghai University of Traditional Chinese M</w:t>
      </w:r>
      <w:r w:rsidR="00F47BD7" w:rsidRPr="00556836">
        <w:rPr>
          <w:rFonts w:ascii="Book Antiqua" w:hAnsi="Book Antiqua" w:cs="Times New Roman"/>
          <w:color w:val="000000" w:themeColor="text1"/>
          <w:sz w:val="24"/>
          <w:szCs w:val="24"/>
        </w:rPr>
        <w:t>edicine, Shanghai 201203, China</w:t>
      </w:r>
    </w:p>
    <w:p w:rsidR="00107BAC" w:rsidRPr="00556836" w:rsidRDefault="00107BAC" w:rsidP="00556836">
      <w:pPr>
        <w:tabs>
          <w:tab w:val="left" w:pos="284"/>
        </w:tabs>
        <w:spacing w:line="360" w:lineRule="auto"/>
        <w:rPr>
          <w:rFonts w:ascii="Book Antiqua" w:hAnsi="Book Antiqua" w:cs="Times New Roman"/>
          <w:color w:val="000000" w:themeColor="text1"/>
          <w:sz w:val="24"/>
          <w:szCs w:val="24"/>
        </w:rPr>
      </w:pPr>
    </w:p>
    <w:p w:rsidR="00D86DB1" w:rsidRPr="00556836" w:rsidRDefault="00F47BD7" w:rsidP="00556836">
      <w:pPr>
        <w:autoSpaceDE w:val="0"/>
        <w:autoSpaceDN w:val="0"/>
        <w:adjustRightInd w:val="0"/>
        <w:spacing w:line="360" w:lineRule="auto"/>
        <w:rPr>
          <w:rFonts w:ascii="Book Antiqua" w:hAnsi="Book Antiqua" w:cs="Times New Roman"/>
          <w:color w:val="000000" w:themeColor="text1"/>
          <w:sz w:val="24"/>
          <w:szCs w:val="24"/>
        </w:rPr>
      </w:pPr>
      <w:r w:rsidRPr="00556836">
        <w:rPr>
          <w:rFonts w:ascii="Book Antiqua" w:hAnsi="Book Antiqua" w:cs="Times New Roman"/>
          <w:b/>
          <w:color w:val="000000" w:themeColor="text1"/>
          <w:sz w:val="24"/>
          <w:szCs w:val="24"/>
        </w:rPr>
        <w:t>Gen-</w:t>
      </w:r>
      <w:r w:rsidRPr="00556836">
        <w:rPr>
          <w:rFonts w:ascii="Book Antiqua" w:hAnsi="Book Antiqua" w:cs="Times New Roman"/>
          <w:b/>
          <w:caps/>
          <w:color w:val="000000" w:themeColor="text1"/>
          <w:sz w:val="24"/>
          <w:szCs w:val="24"/>
        </w:rPr>
        <w:t>h</w:t>
      </w:r>
      <w:r w:rsidRPr="00556836">
        <w:rPr>
          <w:rFonts w:ascii="Book Antiqua" w:hAnsi="Book Antiqua" w:cs="Times New Roman"/>
          <w:b/>
          <w:color w:val="000000" w:themeColor="text1"/>
          <w:sz w:val="24"/>
          <w:szCs w:val="24"/>
        </w:rPr>
        <w:t>ong Cheng,</w:t>
      </w:r>
      <w:r w:rsidR="000A1530" w:rsidRPr="00556836">
        <w:rPr>
          <w:rFonts w:ascii="Book Antiqua" w:hAnsi="Book Antiqua" w:cs="Times New Roman"/>
          <w:b/>
          <w:color w:val="000000" w:themeColor="text1"/>
          <w:sz w:val="24"/>
          <w:szCs w:val="24"/>
        </w:rPr>
        <w:t xml:space="preserve"> </w:t>
      </w:r>
      <w:r w:rsidR="00BD32B3" w:rsidRPr="00556836">
        <w:rPr>
          <w:rFonts w:ascii="Book Antiqua" w:hAnsi="Book Antiqua" w:cs="Times New Roman"/>
          <w:color w:val="000000" w:themeColor="text1"/>
          <w:sz w:val="24"/>
          <w:szCs w:val="24"/>
        </w:rPr>
        <w:t xml:space="preserve">Department of Microbiology, Immunology </w:t>
      </w:r>
      <w:r w:rsidR="000A1530" w:rsidRPr="00556836">
        <w:rPr>
          <w:rFonts w:ascii="Book Antiqua" w:hAnsi="Book Antiqua" w:cs="Times New Roman"/>
          <w:color w:val="000000" w:themeColor="text1"/>
          <w:sz w:val="24"/>
          <w:szCs w:val="24"/>
        </w:rPr>
        <w:t>and</w:t>
      </w:r>
      <w:r w:rsidR="00BD32B3" w:rsidRPr="00556836">
        <w:rPr>
          <w:rFonts w:ascii="Book Antiqua" w:hAnsi="Book Antiqua" w:cs="Times New Roman"/>
          <w:color w:val="000000" w:themeColor="text1"/>
          <w:sz w:val="24"/>
          <w:szCs w:val="24"/>
        </w:rPr>
        <w:t xml:space="preserve"> Molecular Genetics, David Geffen School of Medicine,University of California, Los Angeles, CA 90095, U</w:t>
      </w:r>
      <w:r w:rsidRPr="00556836">
        <w:rPr>
          <w:rFonts w:ascii="Book Antiqua" w:hAnsi="Book Antiqua" w:cs="Times New Roman"/>
          <w:color w:val="000000" w:themeColor="text1"/>
          <w:sz w:val="24"/>
          <w:szCs w:val="24"/>
        </w:rPr>
        <w:t>nited States</w:t>
      </w:r>
    </w:p>
    <w:p w:rsidR="005879AB" w:rsidRPr="00556836" w:rsidRDefault="005879AB" w:rsidP="00556836">
      <w:pPr>
        <w:autoSpaceDE w:val="0"/>
        <w:autoSpaceDN w:val="0"/>
        <w:adjustRightInd w:val="0"/>
        <w:spacing w:line="360" w:lineRule="auto"/>
        <w:rPr>
          <w:rFonts w:ascii="Book Antiqua" w:hAnsi="Book Antiqua" w:cs="Times New Roman"/>
          <w:color w:val="000000" w:themeColor="text1"/>
          <w:sz w:val="24"/>
          <w:szCs w:val="24"/>
        </w:rPr>
      </w:pPr>
    </w:p>
    <w:p w:rsidR="00612745" w:rsidRPr="00556836" w:rsidRDefault="00663215" w:rsidP="00556836">
      <w:pPr>
        <w:tabs>
          <w:tab w:val="left" w:pos="0"/>
        </w:tabs>
        <w:spacing w:line="360" w:lineRule="auto"/>
        <w:rPr>
          <w:rFonts w:ascii="Book Antiqua" w:hAnsi="Book Antiqua" w:cs="Times New Roman"/>
          <w:color w:val="000000" w:themeColor="text1"/>
          <w:sz w:val="24"/>
          <w:szCs w:val="24"/>
        </w:rPr>
      </w:pPr>
      <w:r w:rsidRPr="00556836">
        <w:rPr>
          <w:rFonts w:ascii="Book Antiqua" w:hAnsi="Book Antiqua" w:cs="Times New Roman"/>
          <w:b/>
          <w:color w:val="000000" w:themeColor="text1"/>
          <w:sz w:val="24"/>
          <w:szCs w:val="24"/>
        </w:rPr>
        <w:t>Author contributions:</w:t>
      </w:r>
      <w:r w:rsidR="000A1530" w:rsidRPr="00556836">
        <w:rPr>
          <w:rFonts w:ascii="Book Antiqua" w:hAnsi="Book Antiqua" w:cs="Times New Roman"/>
          <w:b/>
          <w:color w:val="000000" w:themeColor="text1"/>
          <w:sz w:val="24"/>
          <w:szCs w:val="24"/>
        </w:rPr>
        <w:t xml:space="preserve"> </w:t>
      </w:r>
      <w:r w:rsidR="00612745" w:rsidRPr="00556836">
        <w:rPr>
          <w:rFonts w:ascii="Book Antiqua" w:hAnsi="Book Antiqua" w:cs="Times New Roman"/>
          <w:color w:val="000000" w:themeColor="text1"/>
          <w:sz w:val="24"/>
          <w:szCs w:val="24"/>
        </w:rPr>
        <w:t>Sun</w:t>
      </w:r>
      <w:r w:rsidR="000A1530" w:rsidRPr="00556836">
        <w:rPr>
          <w:rFonts w:ascii="Book Antiqua" w:hAnsi="Book Antiqua" w:cs="Times New Roman"/>
          <w:color w:val="000000" w:themeColor="text1"/>
          <w:sz w:val="24"/>
          <w:szCs w:val="24"/>
        </w:rPr>
        <w:t xml:space="preserve"> </w:t>
      </w:r>
      <w:r w:rsidR="005879AB" w:rsidRPr="00556836">
        <w:rPr>
          <w:rFonts w:ascii="Book Antiqua" w:hAnsi="Book Antiqua" w:cs="Times New Roman"/>
          <w:color w:val="000000" w:themeColor="text1"/>
          <w:sz w:val="24"/>
          <w:szCs w:val="24"/>
        </w:rPr>
        <w:t>MY</w:t>
      </w:r>
      <w:r w:rsidR="00612745" w:rsidRPr="00556836">
        <w:rPr>
          <w:rFonts w:ascii="Book Antiqua" w:hAnsi="Book Antiqua" w:cs="Times New Roman"/>
          <w:color w:val="000000" w:themeColor="text1"/>
          <w:sz w:val="24"/>
          <w:szCs w:val="24"/>
        </w:rPr>
        <w:t>, Dong</w:t>
      </w:r>
      <w:r w:rsidR="000A1530" w:rsidRPr="00556836">
        <w:rPr>
          <w:rFonts w:ascii="Book Antiqua" w:hAnsi="Book Antiqua" w:cs="Times New Roman"/>
          <w:color w:val="000000" w:themeColor="text1"/>
          <w:sz w:val="24"/>
          <w:szCs w:val="24"/>
        </w:rPr>
        <w:t xml:space="preserve"> </w:t>
      </w:r>
      <w:r w:rsidR="005879AB" w:rsidRPr="00556836">
        <w:rPr>
          <w:rFonts w:ascii="Book Antiqua" w:hAnsi="Book Antiqua" w:cs="Times New Roman"/>
          <w:color w:val="000000" w:themeColor="text1"/>
          <w:sz w:val="24"/>
          <w:szCs w:val="24"/>
        </w:rPr>
        <w:t>S</w:t>
      </w:r>
      <w:r w:rsidR="00612745" w:rsidRPr="00556836">
        <w:rPr>
          <w:rFonts w:ascii="Book Antiqua" w:hAnsi="Book Antiqua" w:cs="Times New Roman"/>
          <w:color w:val="000000" w:themeColor="text1"/>
          <w:sz w:val="24"/>
          <w:szCs w:val="24"/>
        </w:rPr>
        <w:t xml:space="preserve">, Zhan </w:t>
      </w:r>
      <w:r w:rsidR="005879AB" w:rsidRPr="00556836">
        <w:rPr>
          <w:rFonts w:ascii="Book Antiqua" w:hAnsi="Book Antiqua" w:cs="Times New Roman"/>
          <w:color w:val="000000" w:themeColor="text1"/>
          <w:sz w:val="24"/>
          <w:szCs w:val="24"/>
        </w:rPr>
        <w:t xml:space="preserve">ZY </w:t>
      </w:r>
      <w:r w:rsidR="00612745" w:rsidRPr="00556836">
        <w:rPr>
          <w:rFonts w:ascii="Book Antiqua" w:hAnsi="Book Antiqua" w:cs="Times New Roman"/>
          <w:color w:val="000000" w:themeColor="text1"/>
          <w:sz w:val="24"/>
          <w:szCs w:val="24"/>
        </w:rPr>
        <w:t xml:space="preserve">and Liu </w:t>
      </w:r>
      <w:r w:rsidR="005879AB" w:rsidRPr="00556836">
        <w:rPr>
          <w:rFonts w:ascii="Book Antiqua" w:hAnsi="Book Antiqua" w:cs="Times New Roman"/>
          <w:color w:val="000000" w:themeColor="text1"/>
          <w:sz w:val="24"/>
          <w:szCs w:val="24"/>
        </w:rPr>
        <w:t xml:space="preserve">P </w:t>
      </w:r>
      <w:r w:rsidR="00612745" w:rsidRPr="00556836">
        <w:rPr>
          <w:rFonts w:ascii="Book Antiqua" w:hAnsi="Book Antiqua" w:cs="Times New Roman"/>
          <w:color w:val="000000" w:themeColor="text1"/>
          <w:sz w:val="24"/>
          <w:szCs w:val="24"/>
        </w:rPr>
        <w:t xml:space="preserve">conceived and designed the experiments; Sun </w:t>
      </w:r>
      <w:r w:rsidR="005879AB" w:rsidRPr="00556836">
        <w:rPr>
          <w:rFonts w:ascii="Book Antiqua" w:hAnsi="Book Antiqua" w:cs="Times New Roman"/>
          <w:color w:val="000000" w:themeColor="text1"/>
          <w:sz w:val="24"/>
          <w:szCs w:val="24"/>
        </w:rPr>
        <w:t xml:space="preserve">MY </w:t>
      </w:r>
      <w:r w:rsidR="00612745" w:rsidRPr="00556836">
        <w:rPr>
          <w:rFonts w:ascii="Book Antiqua" w:hAnsi="Book Antiqua" w:cs="Times New Roman"/>
          <w:color w:val="000000" w:themeColor="text1"/>
          <w:sz w:val="24"/>
          <w:szCs w:val="24"/>
        </w:rPr>
        <w:t xml:space="preserve">and Dong </w:t>
      </w:r>
      <w:r w:rsidR="005879AB" w:rsidRPr="00556836">
        <w:rPr>
          <w:rFonts w:ascii="Book Antiqua" w:hAnsi="Book Antiqua" w:cs="Times New Roman"/>
          <w:color w:val="000000" w:themeColor="text1"/>
          <w:sz w:val="24"/>
          <w:szCs w:val="24"/>
        </w:rPr>
        <w:t>S</w:t>
      </w:r>
      <w:r w:rsidR="000A1530" w:rsidRPr="00556836">
        <w:rPr>
          <w:rFonts w:ascii="Book Antiqua" w:hAnsi="Book Antiqua" w:cs="Times New Roman"/>
          <w:color w:val="000000" w:themeColor="text1"/>
          <w:sz w:val="24"/>
          <w:szCs w:val="24"/>
        </w:rPr>
        <w:t xml:space="preserve"> </w:t>
      </w:r>
      <w:r w:rsidR="00612745" w:rsidRPr="00556836">
        <w:rPr>
          <w:rFonts w:ascii="Book Antiqua" w:hAnsi="Book Antiqua" w:cs="Times New Roman"/>
          <w:color w:val="000000" w:themeColor="text1"/>
          <w:sz w:val="24"/>
          <w:szCs w:val="24"/>
        </w:rPr>
        <w:t>wrote the paper</w:t>
      </w:r>
      <w:r w:rsidR="00DE4FFC" w:rsidRPr="00556836">
        <w:rPr>
          <w:rFonts w:ascii="Book Antiqua" w:hAnsi="Book Antiqua" w:cs="Times New Roman"/>
          <w:color w:val="000000" w:themeColor="text1"/>
          <w:sz w:val="24"/>
          <w:szCs w:val="24"/>
        </w:rPr>
        <w:t>;</w:t>
      </w:r>
      <w:r w:rsidR="00612745" w:rsidRPr="00556836">
        <w:rPr>
          <w:rFonts w:ascii="Book Antiqua" w:hAnsi="Book Antiqua" w:cs="Times New Roman"/>
          <w:color w:val="000000" w:themeColor="text1"/>
          <w:sz w:val="24"/>
          <w:szCs w:val="24"/>
        </w:rPr>
        <w:t xml:space="preserve"> Dong</w:t>
      </w:r>
      <w:r w:rsidR="000A1530" w:rsidRPr="00556836">
        <w:rPr>
          <w:rFonts w:ascii="Book Antiqua" w:hAnsi="Book Antiqua" w:cs="Times New Roman"/>
          <w:color w:val="000000" w:themeColor="text1"/>
          <w:sz w:val="24"/>
          <w:szCs w:val="24"/>
        </w:rPr>
        <w:t xml:space="preserve"> </w:t>
      </w:r>
      <w:r w:rsidR="00DE4FFC" w:rsidRPr="00556836">
        <w:rPr>
          <w:rFonts w:ascii="Book Antiqua" w:hAnsi="Book Antiqua" w:cs="Times New Roman"/>
          <w:color w:val="000000" w:themeColor="text1"/>
          <w:sz w:val="24"/>
          <w:szCs w:val="24"/>
        </w:rPr>
        <w:t>S,</w:t>
      </w:r>
      <w:r w:rsidR="00612745" w:rsidRPr="00556836">
        <w:rPr>
          <w:rFonts w:ascii="Book Antiqua" w:hAnsi="Book Antiqua" w:cs="Times New Roman"/>
          <w:color w:val="000000" w:themeColor="text1"/>
          <w:sz w:val="24"/>
          <w:szCs w:val="24"/>
        </w:rPr>
        <w:t xml:space="preserve"> Zhan</w:t>
      </w:r>
      <w:r w:rsidR="000A1530" w:rsidRPr="00556836">
        <w:rPr>
          <w:rFonts w:ascii="Book Antiqua" w:hAnsi="Book Antiqua" w:cs="Times New Roman"/>
          <w:color w:val="000000" w:themeColor="text1"/>
          <w:sz w:val="24"/>
          <w:szCs w:val="24"/>
        </w:rPr>
        <w:t xml:space="preserve"> </w:t>
      </w:r>
      <w:r w:rsidR="00DE4FFC" w:rsidRPr="00556836">
        <w:rPr>
          <w:rFonts w:ascii="Book Antiqua" w:hAnsi="Book Antiqua" w:cs="Times New Roman"/>
          <w:color w:val="000000" w:themeColor="text1"/>
          <w:sz w:val="24"/>
          <w:szCs w:val="24"/>
        </w:rPr>
        <w:t>ZY</w:t>
      </w:r>
      <w:r w:rsidR="00612745" w:rsidRPr="00556836">
        <w:rPr>
          <w:rFonts w:ascii="Book Antiqua" w:hAnsi="Book Antiqua" w:cs="Times New Roman"/>
          <w:color w:val="000000" w:themeColor="text1"/>
          <w:sz w:val="24"/>
          <w:szCs w:val="24"/>
        </w:rPr>
        <w:t>, Cao</w:t>
      </w:r>
      <w:r w:rsidR="000A1530" w:rsidRPr="00556836">
        <w:rPr>
          <w:rFonts w:ascii="Book Antiqua" w:hAnsi="Book Antiqua" w:cs="Times New Roman"/>
          <w:color w:val="000000" w:themeColor="text1"/>
          <w:sz w:val="24"/>
          <w:szCs w:val="24"/>
        </w:rPr>
        <w:t xml:space="preserve"> </w:t>
      </w:r>
      <w:r w:rsidR="00DE4FFC" w:rsidRPr="00556836">
        <w:rPr>
          <w:rFonts w:ascii="Book Antiqua" w:hAnsi="Book Antiqua" w:cs="Times New Roman"/>
          <w:color w:val="000000" w:themeColor="text1"/>
          <w:sz w:val="24"/>
          <w:szCs w:val="24"/>
        </w:rPr>
        <w:t>HY</w:t>
      </w:r>
      <w:r w:rsidR="00612745" w:rsidRPr="00556836">
        <w:rPr>
          <w:rFonts w:ascii="Book Antiqua" w:hAnsi="Book Antiqua" w:cs="Times New Roman"/>
          <w:color w:val="000000" w:themeColor="text1"/>
          <w:sz w:val="24"/>
          <w:szCs w:val="24"/>
        </w:rPr>
        <w:t>, Wu</w:t>
      </w:r>
      <w:r w:rsidR="000A1530" w:rsidRPr="00556836">
        <w:rPr>
          <w:rFonts w:ascii="Book Antiqua" w:hAnsi="Book Antiqua" w:cs="Times New Roman"/>
          <w:color w:val="000000" w:themeColor="text1"/>
          <w:sz w:val="24"/>
          <w:szCs w:val="24"/>
        </w:rPr>
        <w:t xml:space="preserve"> </w:t>
      </w:r>
      <w:r w:rsidR="00DE4FFC" w:rsidRPr="00556836">
        <w:rPr>
          <w:rFonts w:ascii="Book Antiqua" w:hAnsi="Book Antiqua" w:cs="Times New Roman"/>
          <w:color w:val="000000" w:themeColor="text1"/>
          <w:sz w:val="24"/>
          <w:szCs w:val="24"/>
        </w:rPr>
        <w:t>C</w:t>
      </w:r>
      <w:r w:rsidR="00612745" w:rsidRPr="00556836">
        <w:rPr>
          <w:rFonts w:ascii="Book Antiqua" w:hAnsi="Book Antiqua" w:cs="Times New Roman"/>
          <w:color w:val="000000" w:themeColor="text1"/>
          <w:sz w:val="24"/>
          <w:szCs w:val="24"/>
        </w:rPr>
        <w:t xml:space="preserve">, Bian </w:t>
      </w:r>
      <w:r w:rsidR="00DE4FFC" w:rsidRPr="00556836">
        <w:rPr>
          <w:rFonts w:ascii="Book Antiqua" w:hAnsi="Book Antiqua" w:cs="Times New Roman"/>
          <w:color w:val="000000" w:themeColor="text1"/>
          <w:sz w:val="24"/>
          <w:szCs w:val="24"/>
        </w:rPr>
        <w:t>YQ</w:t>
      </w:r>
      <w:r w:rsidR="000A1530" w:rsidRPr="00556836">
        <w:rPr>
          <w:rFonts w:ascii="Book Antiqua" w:hAnsi="Book Antiqua" w:cs="Times New Roman"/>
          <w:color w:val="000000" w:themeColor="text1"/>
          <w:sz w:val="24"/>
          <w:szCs w:val="24"/>
        </w:rPr>
        <w:t xml:space="preserve"> </w:t>
      </w:r>
      <w:r w:rsidR="00612745" w:rsidRPr="00556836">
        <w:rPr>
          <w:rFonts w:ascii="Book Antiqua" w:hAnsi="Book Antiqua" w:cs="Times New Roman"/>
          <w:color w:val="000000" w:themeColor="text1"/>
          <w:sz w:val="24"/>
          <w:szCs w:val="24"/>
        </w:rPr>
        <w:t xml:space="preserve">and Li </w:t>
      </w:r>
      <w:r w:rsidR="00DE4FFC" w:rsidRPr="00556836">
        <w:rPr>
          <w:rFonts w:ascii="Book Antiqua" w:hAnsi="Book Antiqua" w:cs="Times New Roman"/>
          <w:color w:val="000000" w:themeColor="text1"/>
          <w:sz w:val="24"/>
          <w:szCs w:val="24"/>
        </w:rPr>
        <w:t>JY</w:t>
      </w:r>
      <w:r w:rsidR="000A1530" w:rsidRPr="00556836">
        <w:rPr>
          <w:rFonts w:ascii="Book Antiqua" w:hAnsi="Book Antiqua" w:cs="Times New Roman"/>
          <w:color w:val="000000" w:themeColor="text1"/>
          <w:sz w:val="24"/>
          <w:szCs w:val="24"/>
        </w:rPr>
        <w:t xml:space="preserve"> </w:t>
      </w:r>
      <w:r w:rsidR="00612745" w:rsidRPr="00556836">
        <w:rPr>
          <w:rFonts w:ascii="Book Antiqua" w:hAnsi="Book Antiqua" w:cs="Times New Roman"/>
          <w:color w:val="000000" w:themeColor="text1"/>
          <w:sz w:val="24"/>
          <w:szCs w:val="24"/>
        </w:rPr>
        <w:t xml:space="preserve">collected samples; Sun </w:t>
      </w:r>
      <w:r w:rsidR="00DE4FFC" w:rsidRPr="00556836">
        <w:rPr>
          <w:rFonts w:ascii="Book Antiqua" w:hAnsi="Book Antiqua" w:cs="Times New Roman"/>
          <w:color w:val="000000" w:themeColor="text1"/>
          <w:sz w:val="24"/>
          <w:szCs w:val="24"/>
        </w:rPr>
        <w:t>MY</w:t>
      </w:r>
      <w:r w:rsidR="000A1530" w:rsidRPr="00556836">
        <w:rPr>
          <w:rFonts w:ascii="Book Antiqua" w:hAnsi="Book Antiqua" w:cs="Times New Roman"/>
          <w:color w:val="000000" w:themeColor="text1"/>
          <w:sz w:val="24"/>
          <w:szCs w:val="24"/>
        </w:rPr>
        <w:t xml:space="preserve"> </w:t>
      </w:r>
      <w:r w:rsidR="00612745" w:rsidRPr="00556836">
        <w:rPr>
          <w:rFonts w:ascii="Book Antiqua" w:hAnsi="Book Antiqua" w:cs="Times New Roman"/>
          <w:color w:val="000000" w:themeColor="text1"/>
          <w:sz w:val="24"/>
          <w:szCs w:val="24"/>
        </w:rPr>
        <w:t xml:space="preserve">and Cheng </w:t>
      </w:r>
      <w:r w:rsidR="00DE4FFC" w:rsidRPr="00556836">
        <w:rPr>
          <w:rFonts w:ascii="Book Antiqua" w:hAnsi="Book Antiqua" w:cs="Times New Roman"/>
          <w:color w:val="000000" w:themeColor="text1"/>
          <w:sz w:val="24"/>
          <w:szCs w:val="24"/>
        </w:rPr>
        <w:t>GH</w:t>
      </w:r>
      <w:r w:rsidR="000A1530" w:rsidRPr="00556836">
        <w:rPr>
          <w:rFonts w:ascii="Book Antiqua" w:hAnsi="Book Antiqua" w:cs="Times New Roman"/>
          <w:color w:val="000000" w:themeColor="text1"/>
          <w:sz w:val="24"/>
          <w:szCs w:val="24"/>
        </w:rPr>
        <w:t xml:space="preserve"> </w:t>
      </w:r>
      <w:r w:rsidR="00612745" w:rsidRPr="00556836">
        <w:rPr>
          <w:rFonts w:ascii="Book Antiqua" w:hAnsi="Book Antiqua" w:cs="Times New Roman"/>
          <w:color w:val="000000" w:themeColor="text1"/>
          <w:sz w:val="24"/>
          <w:szCs w:val="24"/>
        </w:rPr>
        <w:t xml:space="preserve">critically </w:t>
      </w:r>
      <w:r w:rsidR="00612745" w:rsidRPr="00556836">
        <w:rPr>
          <w:rFonts w:ascii="Book Antiqua" w:hAnsi="Book Antiqua" w:cs="Times New Roman"/>
          <w:color w:val="000000" w:themeColor="text1"/>
          <w:sz w:val="24"/>
          <w:szCs w:val="24"/>
        </w:rPr>
        <w:lastRenderedPageBreak/>
        <w:t xml:space="preserve">revised the paper for important intellectual content; Sun </w:t>
      </w:r>
      <w:r w:rsidR="000A1530" w:rsidRPr="00556836">
        <w:rPr>
          <w:rFonts w:ascii="Book Antiqua" w:hAnsi="Book Antiqua" w:cs="Times New Roman"/>
          <w:color w:val="000000" w:themeColor="text1"/>
          <w:sz w:val="24"/>
          <w:szCs w:val="24"/>
        </w:rPr>
        <w:t xml:space="preserve">MY </w:t>
      </w:r>
      <w:r w:rsidR="00612745" w:rsidRPr="00556836">
        <w:rPr>
          <w:rFonts w:ascii="Book Antiqua" w:hAnsi="Book Antiqua" w:cs="Times New Roman"/>
          <w:color w:val="000000" w:themeColor="text1"/>
          <w:sz w:val="24"/>
          <w:szCs w:val="24"/>
        </w:rPr>
        <w:t>gave final approval for publication of the paper.</w:t>
      </w:r>
    </w:p>
    <w:p w:rsidR="00DE4FFC" w:rsidRPr="00556836" w:rsidRDefault="00DE4FFC" w:rsidP="00556836">
      <w:pPr>
        <w:tabs>
          <w:tab w:val="left" w:pos="0"/>
        </w:tabs>
        <w:spacing w:line="360" w:lineRule="auto"/>
        <w:rPr>
          <w:rFonts w:ascii="Book Antiqua" w:hAnsi="Book Antiqua" w:cs="Times New Roman"/>
          <w:color w:val="000000" w:themeColor="text1"/>
          <w:sz w:val="24"/>
          <w:szCs w:val="24"/>
        </w:rPr>
      </w:pPr>
    </w:p>
    <w:p w:rsidR="00AE35D1" w:rsidRPr="00556836" w:rsidRDefault="00816C96" w:rsidP="00556836">
      <w:pPr>
        <w:tabs>
          <w:tab w:val="left" w:pos="0"/>
        </w:tabs>
        <w:spacing w:line="360" w:lineRule="auto"/>
        <w:rPr>
          <w:rFonts w:ascii="Book Antiqua" w:hAnsi="Book Antiqua" w:cs="Times New Roman"/>
          <w:color w:val="000000" w:themeColor="text1"/>
          <w:sz w:val="24"/>
          <w:szCs w:val="24"/>
        </w:rPr>
      </w:pPr>
      <w:r w:rsidRPr="00556836">
        <w:rPr>
          <w:rFonts w:ascii="Book Antiqua" w:hAnsi="Book Antiqua" w:cs="Times New Roman"/>
          <w:b/>
          <w:color w:val="000000" w:themeColor="text1"/>
          <w:sz w:val="24"/>
          <w:szCs w:val="24"/>
        </w:rPr>
        <w:t>Supported by</w:t>
      </w:r>
      <w:r w:rsidR="007E0625" w:rsidRPr="00556836">
        <w:rPr>
          <w:rFonts w:ascii="Book Antiqua" w:hAnsi="Book Antiqua" w:cs="Times New Roman"/>
          <w:b/>
          <w:color w:val="000000" w:themeColor="text1"/>
          <w:sz w:val="24"/>
          <w:szCs w:val="24"/>
        </w:rPr>
        <w:t xml:space="preserve"> </w:t>
      </w:r>
      <w:r w:rsidR="00612745" w:rsidRPr="00556836">
        <w:rPr>
          <w:rFonts w:ascii="Book Antiqua" w:hAnsi="Book Antiqua" w:cs="Times New Roman"/>
          <w:color w:val="000000" w:themeColor="text1"/>
          <w:sz w:val="24"/>
          <w:szCs w:val="24"/>
        </w:rPr>
        <w:t>the Major Project of Shanghai Municipal S&amp;T Commission</w:t>
      </w:r>
      <w:r w:rsidR="00DE4FFC" w:rsidRPr="00556836">
        <w:rPr>
          <w:rFonts w:ascii="Book Antiqua" w:hAnsi="Book Antiqua" w:cs="Times New Roman"/>
          <w:color w:val="000000" w:themeColor="text1"/>
          <w:sz w:val="24"/>
          <w:szCs w:val="24"/>
        </w:rPr>
        <w:t>, No. 15DZ1900104</w:t>
      </w:r>
      <w:r w:rsidR="00612745" w:rsidRPr="00556836">
        <w:rPr>
          <w:rFonts w:ascii="Book Antiqua" w:hAnsi="Book Antiqua" w:cs="Times New Roman"/>
          <w:color w:val="000000" w:themeColor="text1"/>
          <w:sz w:val="24"/>
          <w:szCs w:val="24"/>
        </w:rPr>
        <w:t>; National Natural Science Foundation</w:t>
      </w:r>
      <w:r w:rsidR="00DE4FFC" w:rsidRPr="00556836">
        <w:rPr>
          <w:rFonts w:ascii="Book Antiqua" w:hAnsi="Book Antiqua" w:cs="Times New Roman"/>
          <w:color w:val="000000" w:themeColor="text1"/>
          <w:sz w:val="24"/>
          <w:szCs w:val="24"/>
        </w:rPr>
        <w:t>, No. 81273729</w:t>
      </w:r>
      <w:r w:rsidR="00AE35D1" w:rsidRPr="00556836">
        <w:rPr>
          <w:rFonts w:ascii="Book Antiqua" w:hAnsi="Book Antiqua" w:cs="Times New Roman"/>
          <w:color w:val="000000" w:themeColor="text1"/>
          <w:sz w:val="24"/>
          <w:szCs w:val="24"/>
        </w:rPr>
        <w:t>.</w:t>
      </w:r>
    </w:p>
    <w:p w:rsidR="00612745" w:rsidRPr="00556836" w:rsidRDefault="00612745" w:rsidP="00556836">
      <w:pPr>
        <w:tabs>
          <w:tab w:val="left" w:pos="0"/>
        </w:tabs>
        <w:spacing w:line="360" w:lineRule="auto"/>
        <w:rPr>
          <w:rFonts w:ascii="Book Antiqua" w:hAnsi="Book Antiqua" w:cs="Times New Roman"/>
          <w:b/>
          <w:color w:val="000000" w:themeColor="text1"/>
          <w:sz w:val="24"/>
          <w:szCs w:val="24"/>
        </w:rPr>
      </w:pPr>
    </w:p>
    <w:p w:rsidR="00571B16" w:rsidRPr="00556836" w:rsidRDefault="00816C96" w:rsidP="00556836">
      <w:pPr>
        <w:spacing w:line="360" w:lineRule="auto"/>
        <w:outlineLvl w:val="0"/>
        <w:rPr>
          <w:rFonts w:ascii="Book Antiqua" w:hAnsi="Book Antiqua" w:cs="Times New Roman"/>
          <w:color w:val="000000" w:themeColor="text1"/>
          <w:sz w:val="24"/>
          <w:szCs w:val="24"/>
          <w:shd w:val="clear" w:color="auto" w:fill="FFFFFF"/>
        </w:rPr>
      </w:pPr>
      <w:r w:rsidRPr="00556836">
        <w:rPr>
          <w:rFonts w:ascii="Book Antiqua" w:hAnsi="Book Antiqua" w:cs="Times New Roman"/>
          <w:b/>
          <w:color w:val="000000" w:themeColor="text1"/>
          <w:sz w:val="24"/>
          <w:szCs w:val="24"/>
        </w:rPr>
        <w:t>Institutional review board statement:</w:t>
      </w:r>
      <w:r w:rsidR="007E0625" w:rsidRPr="00556836">
        <w:rPr>
          <w:rFonts w:ascii="Book Antiqua" w:hAnsi="Book Antiqua" w:cs="Times New Roman"/>
          <w:b/>
          <w:color w:val="000000" w:themeColor="text1"/>
          <w:sz w:val="24"/>
          <w:szCs w:val="24"/>
        </w:rPr>
        <w:t xml:space="preserve"> </w:t>
      </w:r>
      <w:r w:rsidR="00F81938" w:rsidRPr="00556836">
        <w:rPr>
          <w:rFonts w:ascii="Book Antiqua" w:hAnsi="Book Antiqua" w:cs="Times New Roman"/>
          <w:color w:val="000000" w:themeColor="text1"/>
          <w:sz w:val="24"/>
          <w:szCs w:val="24"/>
          <w:shd w:val="clear" w:color="auto" w:fill="FFFFFF"/>
        </w:rPr>
        <w:t xml:space="preserve">The study protocol was approved by the ethics review committee of the Faculty of Medicine, Shuguang Hospital, China, and was conducted in accordance with the principles of the Declaration of Helsinki and </w:t>
      </w:r>
      <w:r w:rsidR="00F81938" w:rsidRPr="00556836">
        <w:rPr>
          <w:rFonts w:ascii="Book Antiqua" w:hAnsi="Book Antiqua" w:cs="Times New Roman"/>
          <w:i/>
          <w:color w:val="000000" w:themeColor="text1"/>
          <w:sz w:val="24"/>
          <w:szCs w:val="24"/>
          <w:shd w:val="clear" w:color="auto" w:fill="FFFFFF"/>
        </w:rPr>
        <w:t>Good Clinical Practice Guidelines</w:t>
      </w:r>
      <w:r w:rsidR="00F81938" w:rsidRPr="00556836">
        <w:rPr>
          <w:rFonts w:ascii="Book Antiqua" w:hAnsi="Book Antiqua" w:cs="Times New Roman"/>
          <w:color w:val="000000" w:themeColor="text1"/>
          <w:sz w:val="24"/>
          <w:szCs w:val="24"/>
          <w:shd w:val="clear" w:color="auto" w:fill="FFFFFF"/>
        </w:rPr>
        <w:t xml:space="preserve">. </w:t>
      </w:r>
    </w:p>
    <w:p w:rsidR="00571B16" w:rsidRPr="00556836" w:rsidRDefault="00571B16" w:rsidP="00556836">
      <w:pPr>
        <w:spacing w:line="360" w:lineRule="auto"/>
        <w:outlineLvl w:val="0"/>
        <w:rPr>
          <w:rFonts w:ascii="Book Antiqua" w:hAnsi="Book Antiqua" w:cs="Times New Roman"/>
          <w:color w:val="000000" w:themeColor="text1"/>
          <w:sz w:val="24"/>
          <w:szCs w:val="24"/>
          <w:shd w:val="clear" w:color="auto" w:fill="FFFFFF"/>
        </w:rPr>
      </w:pPr>
    </w:p>
    <w:p w:rsidR="00F81938" w:rsidRPr="00556836" w:rsidRDefault="009F6B37" w:rsidP="00556836">
      <w:pPr>
        <w:spacing w:line="360" w:lineRule="auto"/>
        <w:outlineLvl w:val="0"/>
        <w:rPr>
          <w:rFonts w:ascii="Book Antiqua" w:hAnsi="Book Antiqua" w:cs="Times New Roman"/>
          <w:color w:val="000000" w:themeColor="text1"/>
          <w:sz w:val="24"/>
          <w:szCs w:val="24"/>
          <w:shd w:val="clear" w:color="auto" w:fill="FFFFFF"/>
        </w:rPr>
      </w:pPr>
      <w:r w:rsidRPr="00556836">
        <w:rPr>
          <w:rFonts w:ascii="Book Antiqua" w:hAnsi="Book Antiqua" w:cs="Times New Roman"/>
          <w:b/>
          <w:color w:val="000000" w:themeColor="text1"/>
          <w:sz w:val="24"/>
          <w:szCs w:val="24"/>
          <w:shd w:val="clear" w:color="auto" w:fill="FFFFFF"/>
        </w:rPr>
        <w:t>Clinical trial registration statement:</w:t>
      </w:r>
      <w:r w:rsidRPr="00556836">
        <w:rPr>
          <w:rFonts w:ascii="Book Antiqua" w:hAnsi="Book Antiqua" w:cs="Times New Roman"/>
          <w:color w:val="000000" w:themeColor="text1"/>
          <w:sz w:val="24"/>
          <w:szCs w:val="24"/>
          <w:shd w:val="clear" w:color="auto" w:fill="FFFFFF"/>
        </w:rPr>
        <w:t xml:space="preserve"> </w:t>
      </w:r>
      <w:r w:rsidR="00F81938" w:rsidRPr="00556836">
        <w:rPr>
          <w:rFonts w:ascii="Book Antiqua" w:hAnsi="Book Antiqua" w:cs="Times New Roman"/>
          <w:color w:val="000000" w:themeColor="text1"/>
          <w:sz w:val="24"/>
          <w:szCs w:val="24"/>
          <w:shd w:val="clear" w:color="auto" w:fill="FFFFFF"/>
        </w:rPr>
        <w:t>This study has been registered on ClinicalTrials.gov. Identifier No.</w:t>
      </w:r>
      <w:r w:rsidRPr="00556836">
        <w:rPr>
          <w:rFonts w:ascii="Book Antiqua" w:hAnsi="Book Antiqua" w:cs="Times New Roman"/>
          <w:color w:val="000000" w:themeColor="text1"/>
          <w:sz w:val="24"/>
          <w:szCs w:val="24"/>
          <w:shd w:val="clear" w:color="auto" w:fill="FFFFFF"/>
        </w:rPr>
        <w:t xml:space="preserve"> </w:t>
      </w:r>
      <w:r w:rsidR="00F81938" w:rsidRPr="00556836">
        <w:rPr>
          <w:rFonts w:ascii="Book Antiqua" w:hAnsi="Book Antiqua" w:cs="Times New Roman"/>
          <w:color w:val="000000" w:themeColor="text1"/>
          <w:sz w:val="24"/>
          <w:szCs w:val="24"/>
        </w:rPr>
        <w:t>NCT02077283.</w:t>
      </w:r>
    </w:p>
    <w:p w:rsidR="00AE35D1" w:rsidRPr="00556836" w:rsidRDefault="00AE35D1" w:rsidP="00556836">
      <w:pPr>
        <w:tabs>
          <w:tab w:val="left" w:pos="284"/>
        </w:tabs>
        <w:spacing w:line="360" w:lineRule="auto"/>
        <w:rPr>
          <w:rFonts w:ascii="Book Antiqua" w:hAnsi="Book Antiqua" w:cs="Times New Roman"/>
          <w:b/>
          <w:color w:val="000000" w:themeColor="text1"/>
          <w:sz w:val="24"/>
          <w:szCs w:val="24"/>
        </w:rPr>
      </w:pPr>
    </w:p>
    <w:p w:rsidR="001A32EE" w:rsidRPr="00556836" w:rsidRDefault="00816C96" w:rsidP="00556836">
      <w:pPr>
        <w:tabs>
          <w:tab w:val="left" w:pos="284"/>
        </w:tabs>
        <w:spacing w:line="360" w:lineRule="auto"/>
        <w:rPr>
          <w:rFonts w:ascii="Book Antiqua" w:hAnsi="Book Antiqua" w:cs="Times New Roman"/>
          <w:color w:val="000000" w:themeColor="text1"/>
          <w:sz w:val="24"/>
          <w:szCs w:val="24"/>
        </w:rPr>
      </w:pPr>
      <w:r w:rsidRPr="00556836">
        <w:rPr>
          <w:rFonts w:ascii="Book Antiqua" w:hAnsi="Book Antiqua" w:cs="Times New Roman"/>
          <w:b/>
          <w:color w:val="000000" w:themeColor="text1"/>
          <w:sz w:val="24"/>
          <w:szCs w:val="24"/>
        </w:rPr>
        <w:t>Conflict-of-interest statement:</w:t>
      </w:r>
      <w:r w:rsidR="00470CB7" w:rsidRPr="00556836">
        <w:rPr>
          <w:rFonts w:ascii="Book Antiqua" w:hAnsi="Book Antiqua" w:cs="Times New Roman"/>
          <w:b/>
          <w:color w:val="000000" w:themeColor="text1"/>
          <w:sz w:val="24"/>
          <w:szCs w:val="24"/>
        </w:rPr>
        <w:t xml:space="preserve"> </w:t>
      </w:r>
      <w:r w:rsidR="001A32EE" w:rsidRPr="00556836">
        <w:rPr>
          <w:rFonts w:ascii="Book Antiqua" w:hAnsi="Book Antiqua" w:cs="Times New Roman"/>
          <w:color w:val="000000" w:themeColor="text1"/>
          <w:sz w:val="24"/>
          <w:szCs w:val="24"/>
        </w:rPr>
        <w:t>The authors declare that there are no conflicts of interest regarding the publication of this paper.</w:t>
      </w:r>
    </w:p>
    <w:p w:rsidR="00AE35D1" w:rsidRPr="00556836" w:rsidRDefault="00AE35D1" w:rsidP="00556836">
      <w:pPr>
        <w:tabs>
          <w:tab w:val="left" w:pos="426"/>
        </w:tabs>
        <w:spacing w:line="360" w:lineRule="auto"/>
        <w:rPr>
          <w:rFonts w:ascii="Book Antiqua" w:hAnsi="Book Antiqua" w:cs="Times New Roman"/>
          <w:color w:val="000000" w:themeColor="text1"/>
          <w:sz w:val="24"/>
          <w:szCs w:val="24"/>
        </w:rPr>
      </w:pPr>
    </w:p>
    <w:p w:rsidR="002E4A93" w:rsidRPr="00556836" w:rsidRDefault="00816C96" w:rsidP="00556836">
      <w:pPr>
        <w:tabs>
          <w:tab w:val="left" w:pos="284"/>
        </w:tabs>
        <w:spacing w:line="360" w:lineRule="auto"/>
        <w:rPr>
          <w:rFonts w:ascii="Book Antiqua" w:hAnsi="Book Antiqua" w:cs="Times New Roman"/>
          <w:color w:val="000000" w:themeColor="text1"/>
          <w:sz w:val="24"/>
          <w:szCs w:val="24"/>
        </w:rPr>
      </w:pPr>
      <w:r w:rsidRPr="00556836">
        <w:rPr>
          <w:rFonts w:ascii="Book Antiqua" w:hAnsi="Book Antiqua" w:cs="Times New Roman"/>
          <w:b/>
          <w:color w:val="000000" w:themeColor="text1"/>
          <w:sz w:val="24"/>
          <w:szCs w:val="24"/>
        </w:rPr>
        <w:t>Data sharing statement:</w:t>
      </w:r>
      <w:r w:rsidR="007E0625" w:rsidRPr="00556836">
        <w:rPr>
          <w:rFonts w:ascii="Book Antiqua" w:hAnsi="Book Antiqua" w:cs="Times New Roman"/>
          <w:b/>
          <w:color w:val="000000" w:themeColor="text1"/>
          <w:sz w:val="24"/>
          <w:szCs w:val="24"/>
        </w:rPr>
        <w:t xml:space="preserve"> </w:t>
      </w:r>
      <w:r w:rsidR="002E4A93" w:rsidRPr="00556836">
        <w:rPr>
          <w:rFonts w:ascii="Book Antiqua" w:hAnsi="Book Antiqua" w:cs="Times New Roman"/>
          <w:color w:val="000000" w:themeColor="text1"/>
          <w:sz w:val="24"/>
          <w:szCs w:val="24"/>
          <w:shd w:val="clear" w:color="auto" w:fill="FFFFFF"/>
        </w:rPr>
        <w:t xml:space="preserve">The study protocol was approved by the ethics review committee of the Faculty of Medicine, Shuguang Hospital, China, and was conducted in accordance with the principles of the Declaration of Helsinki and </w:t>
      </w:r>
      <w:r w:rsidR="002E4A93" w:rsidRPr="00556836">
        <w:rPr>
          <w:rFonts w:ascii="Book Antiqua" w:hAnsi="Book Antiqua" w:cs="Times New Roman"/>
          <w:i/>
          <w:color w:val="000000" w:themeColor="text1"/>
          <w:sz w:val="24"/>
          <w:szCs w:val="24"/>
          <w:shd w:val="clear" w:color="auto" w:fill="FFFFFF"/>
        </w:rPr>
        <w:t>Good Clinical Practice Guidelines</w:t>
      </w:r>
      <w:r w:rsidR="002E4A93" w:rsidRPr="00556836">
        <w:rPr>
          <w:rFonts w:ascii="Book Antiqua" w:hAnsi="Book Antiqua" w:cs="Times New Roman"/>
          <w:color w:val="000000" w:themeColor="text1"/>
          <w:sz w:val="24"/>
          <w:szCs w:val="24"/>
          <w:shd w:val="clear" w:color="auto" w:fill="FFFFFF"/>
        </w:rPr>
        <w:t xml:space="preserve">. This study has been registered on ClinicalTrials.gov. Identifier No. </w:t>
      </w:r>
      <w:r w:rsidR="002E4A93" w:rsidRPr="00556836">
        <w:rPr>
          <w:rFonts w:ascii="Book Antiqua" w:hAnsi="Book Antiqua" w:cs="Times New Roman"/>
          <w:color w:val="000000" w:themeColor="text1"/>
          <w:sz w:val="24"/>
          <w:szCs w:val="24"/>
        </w:rPr>
        <w:t xml:space="preserve">NCT02077283. Readers could get the information of the study and the original data by contact the author Shu Dong at </w:t>
      </w:r>
      <w:hyperlink r:id="rId8" w:history="1">
        <w:r w:rsidR="002E4A93" w:rsidRPr="005939E5">
          <w:rPr>
            <w:rStyle w:val="Hyperlink"/>
            <w:rFonts w:ascii="Book Antiqua" w:hAnsi="Book Antiqua" w:cs="Times New Roman"/>
            <w:color w:val="000000" w:themeColor="text1"/>
            <w:sz w:val="24"/>
            <w:szCs w:val="24"/>
            <w:u w:val="none"/>
          </w:rPr>
          <w:t>lisadongshu@163.com</w:t>
        </w:r>
      </w:hyperlink>
      <w:r w:rsidR="002E4A93" w:rsidRPr="00556836">
        <w:rPr>
          <w:rFonts w:ascii="Book Antiqua" w:hAnsi="Book Antiqua" w:cs="Times New Roman"/>
          <w:color w:val="000000" w:themeColor="text1"/>
          <w:sz w:val="24"/>
          <w:szCs w:val="24"/>
        </w:rPr>
        <w:t>.</w:t>
      </w:r>
    </w:p>
    <w:p w:rsidR="00AE35D1" w:rsidRPr="00556836" w:rsidRDefault="00AE35D1" w:rsidP="00556836">
      <w:pPr>
        <w:spacing w:line="360" w:lineRule="auto"/>
        <w:rPr>
          <w:rFonts w:ascii="Book Antiqua" w:hAnsi="Book Antiqua" w:cs="Times New Roman"/>
          <w:color w:val="000000" w:themeColor="text1"/>
          <w:sz w:val="24"/>
          <w:szCs w:val="24"/>
        </w:rPr>
      </w:pPr>
    </w:p>
    <w:p w:rsidR="0068200D" w:rsidRPr="00556836" w:rsidRDefault="0068200D" w:rsidP="00556836">
      <w:pPr>
        <w:spacing w:line="360" w:lineRule="auto"/>
        <w:rPr>
          <w:rFonts w:ascii="Book Antiqua" w:hAnsi="Book Antiqua"/>
          <w:color w:val="000000" w:themeColor="text1"/>
          <w:sz w:val="24"/>
          <w:szCs w:val="24"/>
        </w:rPr>
      </w:pPr>
      <w:bookmarkStart w:id="13" w:name="OLE_LINK507"/>
      <w:bookmarkStart w:id="14" w:name="OLE_LINK506"/>
      <w:bookmarkStart w:id="15" w:name="OLE_LINK496"/>
      <w:bookmarkStart w:id="16" w:name="OLE_LINK479"/>
      <w:r w:rsidRPr="00556836">
        <w:rPr>
          <w:rFonts w:ascii="Book Antiqua" w:hAnsi="Book Antiqua"/>
          <w:b/>
          <w:color w:val="000000" w:themeColor="text1"/>
          <w:sz w:val="24"/>
          <w:szCs w:val="24"/>
        </w:rPr>
        <w:t xml:space="preserve">Open-Access: </w:t>
      </w:r>
      <w:r w:rsidRPr="00556836">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556836">
        <w:rPr>
          <w:rFonts w:ascii="Book Antiqua" w:hAnsi="Book Antiqua"/>
          <w:color w:val="000000" w:themeColor="text1"/>
          <w:sz w:val="24"/>
          <w:szCs w:val="24"/>
        </w:rPr>
        <w:lastRenderedPageBreak/>
        <w:t xml:space="preserve">the original work is properly cited and the use is non-commercial. See: </w:t>
      </w:r>
      <w:r w:rsidRPr="005939E5">
        <w:rPr>
          <w:rFonts w:ascii="Book Antiqua" w:hAnsi="Book Antiqua"/>
          <w:color w:val="000000" w:themeColor="text1"/>
          <w:sz w:val="24"/>
          <w:szCs w:val="24"/>
        </w:rPr>
        <w:t>http://creativecommons.org/licenses/by-nc/4.0/</w:t>
      </w:r>
      <w:bookmarkEnd w:id="13"/>
      <w:bookmarkEnd w:id="14"/>
      <w:bookmarkEnd w:id="15"/>
      <w:bookmarkEnd w:id="16"/>
    </w:p>
    <w:p w:rsidR="0068200D" w:rsidRPr="00556836" w:rsidRDefault="0068200D" w:rsidP="00556836">
      <w:pPr>
        <w:spacing w:line="360" w:lineRule="auto"/>
        <w:rPr>
          <w:rFonts w:ascii="Book Antiqua" w:hAnsi="Book Antiqua"/>
          <w:b/>
          <w:color w:val="000000" w:themeColor="text1"/>
          <w:sz w:val="24"/>
          <w:szCs w:val="24"/>
        </w:rPr>
      </w:pPr>
    </w:p>
    <w:p w:rsidR="0068200D" w:rsidRPr="00556836" w:rsidRDefault="0068200D" w:rsidP="00556836">
      <w:pPr>
        <w:spacing w:line="360" w:lineRule="auto"/>
        <w:rPr>
          <w:rFonts w:ascii="Book Antiqua" w:hAnsi="Book Antiqua"/>
          <w:b/>
          <w:color w:val="000000" w:themeColor="text1"/>
          <w:sz w:val="24"/>
          <w:szCs w:val="24"/>
        </w:rPr>
      </w:pPr>
      <w:r w:rsidRPr="00556836">
        <w:rPr>
          <w:rFonts w:ascii="Book Antiqua" w:hAnsi="Book Antiqua"/>
          <w:b/>
          <w:color w:val="000000" w:themeColor="text1"/>
          <w:sz w:val="24"/>
          <w:szCs w:val="24"/>
        </w:rPr>
        <w:t xml:space="preserve">Manuscript source: </w:t>
      </w:r>
      <w:r w:rsidRPr="00556836">
        <w:rPr>
          <w:rFonts w:ascii="Book Antiqua" w:hAnsi="Book Antiqua"/>
          <w:color w:val="000000" w:themeColor="text1"/>
          <w:sz w:val="24"/>
          <w:szCs w:val="24"/>
        </w:rPr>
        <w:t>Unsolicited manuscript</w:t>
      </w:r>
    </w:p>
    <w:p w:rsidR="0068200D" w:rsidRPr="00556836" w:rsidRDefault="0068200D" w:rsidP="00556836">
      <w:pPr>
        <w:spacing w:line="360" w:lineRule="auto"/>
        <w:rPr>
          <w:rFonts w:ascii="Book Antiqua" w:hAnsi="Book Antiqua" w:cs="Times New Roman"/>
          <w:color w:val="000000" w:themeColor="text1"/>
          <w:sz w:val="24"/>
          <w:szCs w:val="24"/>
        </w:rPr>
      </w:pPr>
    </w:p>
    <w:p w:rsidR="00677C2D" w:rsidRPr="00556836" w:rsidRDefault="004F4D21" w:rsidP="00556836">
      <w:pPr>
        <w:spacing w:line="360" w:lineRule="auto"/>
        <w:rPr>
          <w:rFonts w:ascii="Book Antiqua" w:hAnsi="Book Antiqua" w:cs="Times New Roman"/>
          <w:color w:val="000000" w:themeColor="text1"/>
          <w:sz w:val="24"/>
          <w:szCs w:val="24"/>
        </w:rPr>
      </w:pPr>
      <w:r w:rsidRPr="00556836">
        <w:rPr>
          <w:rFonts w:ascii="Book Antiqua" w:hAnsi="Book Antiqua" w:cs="Times New Roman"/>
          <w:b/>
          <w:color w:val="000000" w:themeColor="text1"/>
          <w:sz w:val="24"/>
          <w:szCs w:val="24"/>
        </w:rPr>
        <w:t>Correspondence to</w:t>
      </w:r>
      <w:r w:rsidRPr="00556836">
        <w:rPr>
          <w:rFonts w:ascii="Book Antiqua" w:hAnsi="Book Antiqua" w:cs="Times New Roman"/>
          <w:color w:val="000000" w:themeColor="text1"/>
          <w:sz w:val="24"/>
          <w:szCs w:val="24"/>
        </w:rPr>
        <w:t xml:space="preserve">: </w:t>
      </w:r>
      <w:r w:rsidR="00677C2D" w:rsidRPr="00556836">
        <w:rPr>
          <w:rFonts w:ascii="Book Antiqua" w:hAnsi="Book Antiqua" w:cs="Times New Roman"/>
          <w:b/>
          <w:color w:val="000000" w:themeColor="text1"/>
          <w:sz w:val="24"/>
          <w:szCs w:val="24"/>
        </w:rPr>
        <w:t>Ming</w:t>
      </w:r>
      <w:r w:rsidR="005E1FE0" w:rsidRPr="00556836">
        <w:rPr>
          <w:rFonts w:ascii="Book Antiqua" w:hAnsi="Book Antiqua" w:cs="Times New Roman"/>
          <w:b/>
          <w:color w:val="000000" w:themeColor="text1"/>
          <w:sz w:val="24"/>
          <w:szCs w:val="24"/>
        </w:rPr>
        <w:t>-</w:t>
      </w:r>
      <w:r w:rsidR="00677C2D" w:rsidRPr="00556836">
        <w:rPr>
          <w:rFonts w:ascii="Book Antiqua" w:hAnsi="Book Antiqua" w:cs="Times New Roman"/>
          <w:b/>
          <w:caps/>
          <w:color w:val="000000" w:themeColor="text1"/>
          <w:sz w:val="24"/>
          <w:szCs w:val="24"/>
        </w:rPr>
        <w:t>y</w:t>
      </w:r>
      <w:r w:rsidR="00677C2D" w:rsidRPr="00556836">
        <w:rPr>
          <w:rFonts w:ascii="Book Antiqua" w:hAnsi="Book Antiqua" w:cs="Times New Roman"/>
          <w:b/>
          <w:color w:val="000000" w:themeColor="text1"/>
          <w:sz w:val="24"/>
          <w:szCs w:val="24"/>
        </w:rPr>
        <w:t>u Sun</w:t>
      </w:r>
      <w:r w:rsidRPr="00556836">
        <w:rPr>
          <w:rFonts w:ascii="Book Antiqua" w:hAnsi="Book Antiqua" w:cs="Times New Roman"/>
          <w:b/>
          <w:color w:val="000000" w:themeColor="text1"/>
          <w:sz w:val="24"/>
          <w:szCs w:val="24"/>
        </w:rPr>
        <w:t>, MD, PhD,</w:t>
      </w:r>
      <w:r w:rsidR="007E0625" w:rsidRPr="00556836">
        <w:rPr>
          <w:rFonts w:ascii="Book Antiqua" w:hAnsi="Book Antiqua" w:cs="Times New Roman"/>
          <w:b/>
          <w:color w:val="000000" w:themeColor="text1"/>
          <w:sz w:val="24"/>
          <w:szCs w:val="24"/>
        </w:rPr>
        <w:t xml:space="preserve"> </w:t>
      </w:r>
      <w:r w:rsidR="00892659" w:rsidRPr="00556836">
        <w:rPr>
          <w:rFonts w:ascii="Book Antiqua" w:hAnsi="Book Antiqua" w:cs="Times New Roman"/>
          <w:color w:val="000000" w:themeColor="text1"/>
          <w:sz w:val="24"/>
          <w:szCs w:val="24"/>
        </w:rPr>
        <w:t xml:space="preserve">Key Laboratory of Liver and Kidney Diseases, </w:t>
      </w:r>
      <w:r w:rsidR="00677C2D" w:rsidRPr="00556836">
        <w:rPr>
          <w:rFonts w:ascii="Book Antiqua" w:hAnsi="Book Antiqua" w:cs="Times New Roman"/>
          <w:color w:val="000000" w:themeColor="text1"/>
          <w:sz w:val="24"/>
          <w:szCs w:val="24"/>
        </w:rPr>
        <w:t xml:space="preserve">Institute of Liver Diseases, </w:t>
      </w:r>
      <w:bookmarkStart w:id="17" w:name="OLE_LINK36"/>
      <w:r w:rsidR="00677C2D" w:rsidRPr="00556836">
        <w:rPr>
          <w:rFonts w:ascii="Book Antiqua" w:hAnsi="Book Antiqua" w:cs="Times New Roman"/>
          <w:color w:val="000000" w:themeColor="text1"/>
          <w:sz w:val="24"/>
          <w:szCs w:val="24"/>
        </w:rPr>
        <w:t>Shuguang Hospital Affiliated to Shanghai University of Traditional Chinese Medicine,</w:t>
      </w:r>
      <w:bookmarkEnd w:id="17"/>
      <w:r w:rsidR="00677C2D" w:rsidRPr="00556836">
        <w:rPr>
          <w:rFonts w:ascii="Book Antiqua" w:hAnsi="Book Antiqua" w:cs="Times New Roman"/>
          <w:color w:val="000000" w:themeColor="text1"/>
          <w:sz w:val="24"/>
          <w:szCs w:val="24"/>
        </w:rPr>
        <w:t xml:space="preserve"> 528 Zhangheng Road, Pudong New Di</w:t>
      </w:r>
      <w:r w:rsidR="005E1FE0" w:rsidRPr="00556836">
        <w:rPr>
          <w:rFonts w:ascii="Book Antiqua" w:hAnsi="Book Antiqua" w:cs="Times New Roman"/>
          <w:color w:val="000000" w:themeColor="text1"/>
          <w:sz w:val="24"/>
          <w:szCs w:val="24"/>
        </w:rPr>
        <w:t>strict, Shanghai 201203, China.</w:t>
      </w:r>
      <w:r w:rsidR="00892659" w:rsidRPr="00556836">
        <w:rPr>
          <w:rFonts w:ascii="Book Antiqua" w:hAnsi="Book Antiqua" w:cs="Times New Roman"/>
          <w:color w:val="000000" w:themeColor="text1"/>
          <w:sz w:val="24"/>
          <w:szCs w:val="24"/>
        </w:rPr>
        <w:t xml:space="preserve"> </w:t>
      </w:r>
      <w:hyperlink r:id="rId9" w:history="1">
        <w:r w:rsidR="00677C2D" w:rsidRPr="00556836">
          <w:rPr>
            <w:rFonts w:ascii="Book Antiqua" w:hAnsi="Book Antiqua" w:cs="Times New Roman"/>
            <w:color w:val="000000" w:themeColor="text1"/>
            <w:sz w:val="24"/>
            <w:szCs w:val="24"/>
          </w:rPr>
          <w:t>mysun248@hotmail.com</w:t>
        </w:r>
      </w:hyperlink>
    </w:p>
    <w:p w:rsidR="00A90944" w:rsidRPr="00556836" w:rsidRDefault="00A90944" w:rsidP="00556836">
      <w:pPr>
        <w:spacing w:line="360" w:lineRule="auto"/>
        <w:rPr>
          <w:rFonts w:ascii="Book Antiqua" w:hAnsi="Book Antiqua" w:cs="Times New Roman"/>
          <w:color w:val="000000" w:themeColor="text1"/>
          <w:sz w:val="24"/>
          <w:szCs w:val="24"/>
        </w:rPr>
      </w:pPr>
      <w:r w:rsidRPr="00556836">
        <w:rPr>
          <w:rFonts w:ascii="Book Antiqua" w:hAnsi="Book Antiqua"/>
          <w:b/>
          <w:color w:val="000000" w:themeColor="text1"/>
          <w:sz w:val="24"/>
          <w:szCs w:val="24"/>
        </w:rPr>
        <w:t xml:space="preserve">Telephone: </w:t>
      </w:r>
      <w:r w:rsidRPr="00556836">
        <w:rPr>
          <w:rFonts w:ascii="Book Antiqua" w:hAnsi="Book Antiqua"/>
          <w:color w:val="000000" w:themeColor="text1"/>
          <w:sz w:val="24"/>
          <w:szCs w:val="24"/>
        </w:rPr>
        <w:t>+</w:t>
      </w:r>
      <w:r w:rsidRPr="00556836">
        <w:rPr>
          <w:rFonts w:ascii="Book Antiqua" w:hAnsi="Book Antiqua" w:cs="Times New Roman"/>
          <w:color w:val="000000" w:themeColor="text1"/>
          <w:sz w:val="24"/>
          <w:szCs w:val="24"/>
        </w:rPr>
        <w:t>86-21-20256526</w:t>
      </w:r>
    </w:p>
    <w:p w:rsidR="0003108D" w:rsidRPr="00556836" w:rsidRDefault="0003108D" w:rsidP="00556836">
      <w:pPr>
        <w:spacing w:line="360" w:lineRule="auto"/>
        <w:rPr>
          <w:rFonts w:ascii="Book Antiqua" w:hAnsi="Book Antiqua" w:cs="Times New Roman"/>
          <w:color w:val="000000" w:themeColor="text1"/>
          <w:sz w:val="24"/>
          <w:szCs w:val="24"/>
        </w:rPr>
      </w:pPr>
    </w:p>
    <w:bookmarkEnd w:id="7"/>
    <w:bookmarkEnd w:id="8"/>
    <w:p w:rsidR="005E1FE0" w:rsidRPr="00556836" w:rsidRDefault="005E1FE0" w:rsidP="00556836">
      <w:pPr>
        <w:spacing w:line="360" w:lineRule="auto"/>
        <w:rPr>
          <w:rFonts w:ascii="Book Antiqua" w:hAnsi="Book Antiqua"/>
          <w:b/>
          <w:color w:val="000000" w:themeColor="text1"/>
          <w:sz w:val="24"/>
          <w:szCs w:val="24"/>
        </w:rPr>
      </w:pPr>
      <w:r w:rsidRPr="00556836">
        <w:rPr>
          <w:rFonts w:ascii="Book Antiqua" w:hAnsi="Book Antiqua"/>
          <w:b/>
          <w:color w:val="000000" w:themeColor="text1"/>
          <w:sz w:val="24"/>
          <w:szCs w:val="24"/>
        </w:rPr>
        <w:t xml:space="preserve">Received: </w:t>
      </w:r>
      <w:r w:rsidR="007763AD" w:rsidRPr="00556836">
        <w:rPr>
          <w:rFonts w:ascii="Book Antiqua" w:hAnsi="Book Antiqua"/>
          <w:color w:val="000000" w:themeColor="text1"/>
          <w:sz w:val="24"/>
          <w:szCs w:val="24"/>
        </w:rPr>
        <w:t>December 5, 2016</w:t>
      </w:r>
    </w:p>
    <w:p w:rsidR="005E1FE0" w:rsidRPr="00556836" w:rsidRDefault="005E1FE0" w:rsidP="00556836">
      <w:pPr>
        <w:spacing w:line="360" w:lineRule="auto"/>
        <w:rPr>
          <w:rFonts w:ascii="Book Antiqua" w:hAnsi="Book Antiqua"/>
          <w:b/>
          <w:color w:val="000000" w:themeColor="text1"/>
          <w:sz w:val="24"/>
          <w:szCs w:val="24"/>
        </w:rPr>
      </w:pPr>
      <w:r w:rsidRPr="00556836">
        <w:rPr>
          <w:rFonts w:ascii="Book Antiqua" w:hAnsi="Book Antiqua"/>
          <w:b/>
          <w:color w:val="000000" w:themeColor="text1"/>
          <w:sz w:val="24"/>
          <w:szCs w:val="24"/>
        </w:rPr>
        <w:t>Peer-review started:</w:t>
      </w:r>
      <w:r w:rsidR="00225E13" w:rsidRPr="00556836">
        <w:rPr>
          <w:rFonts w:ascii="Book Antiqua" w:hAnsi="Book Antiqua"/>
          <w:b/>
          <w:color w:val="000000" w:themeColor="text1"/>
          <w:sz w:val="24"/>
          <w:szCs w:val="24"/>
        </w:rPr>
        <w:t xml:space="preserve"> </w:t>
      </w:r>
      <w:r w:rsidR="00C6609E" w:rsidRPr="00556836">
        <w:rPr>
          <w:rFonts w:ascii="Book Antiqua" w:hAnsi="Book Antiqua"/>
          <w:color w:val="000000" w:themeColor="text1"/>
          <w:sz w:val="24"/>
          <w:szCs w:val="24"/>
        </w:rPr>
        <w:t>December 6, 2016</w:t>
      </w:r>
    </w:p>
    <w:p w:rsidR="005E1FE0" w:rsidRPr="00556836" w:rsidRDefault="005E1FE0" w:rsidP="00556836">
      <w:pPr>
        <w:spacing w:line="360" w:lineRule="auto"/>
        <w:rPr>
          <w:rFonts w:ascii="Book Antiqua" w:hAnsi="Book Antiqua"/>
          <w:b/>
          <w:color w:val="000000" w:themeColor="text1"/>
          <w:sz w:val="24"/>
          <w:szCs w:val="24"/>
        </w:rPr>
      </w:pPr>
      <w:r w:rsidRPr="00556836">
        <w:rPr>
          <w:rFonts w:ascii="Book Antiqua" w:hAnsi="Book Antiqua"/>
          <w:b/>
          <w:color w:val="000000" w:themeColor="text1"/>
          <w:sz w:val="24"/>
          <w:szCs w:val="24"/>
        </w:rPr>
        <w:t>First decision:</w:t>
      </w:r>
      <w:r w:rsidR="00225E13" w:rsidRPr="00556836">
        <w:rPr>
          <w:rFonts w:ascii="Book Antiqua" w:hAnsi="Book Antiqua"/>
          <w:b/>
          <w:color w:val="000000" w:themeColor="text1"/>
          <w:sz w:val="24"/>
          <w:szCs w:val="24"/>
        </w:rPr>
        <w:t xml:space="preserve"> </w:t>
      </w:r>
      <w:r w:rsidR="00C6609E" w:rsidRPr="00556836">
        <w:rPr>
          <w:rFonts w:ascii="Book Antiqua" w:hAnsi="Book Antiqua"/>
          <w:color w:val="000000" w:themeColor="text1"/>
          <w:sz w:val="24"/>
          <w:szCs w:val="24"/>
        </w:rPr>
        <w:t>December 29, 2016</w:t>
      </w:r>
    </w:p>
    <w:p w:rsidR="005E1FE0" w:rsidRPr="00556836" w:rsidRDefault="005E1FE0" w:rsidP="00556836">
      <w:pPr>
        <w:spacing w:line="360" w:lineRule="auto"/>
        <w:rPr>
          <w:rFonts w:ascii="Book Antiqua" w:hAnsi="Book Antiqua"/>
          <w:color w:val="000000" w:themeColor="text1"/>
          <w:sz w:val="24"/>
          <w:szCs w:val="24"/>
        </w:rPr>
      </w:pPr>
      <w:r w:rsidRPr="00556836">
        <w:rPr>
          <w:rFonts w:ascii="Book Antiqua" w:hAnsi="Book Antiqua"/>
          <w:b/>
          <w:color w:val="000000" w:themeColor="text1"/>
          <w:sz w:val="24"/>
          <w:szCs w:val="24"/>
        </w:rPr>
        <w:t>Revised:</w:t>
      </w:r>
      <w:r w:rsidR="00225E13" w:rsidRPr="00556836">
        <w:rPr>
          <w:rFonts w:ascii="Book Antiqua" w:hAnsi="Book Antiqua"/>
          <w:b/>
          <w:color w:val="000000" w:themeColor="text1"/>
          <w:sz w:val="24"/>
          <w:szCs w:val="24"/>
        </w:rPr>
        <w:t xml:space="preserve"> </w:t>
      </w:r>
      <w:r w:rsidR="001E4B4B" w:rsidRPr="00556836">
        <w:rPr>
          <w:rFonts w:ascii="Book Antiqua" w:hAnsi="Book Antiqua"/>
          <w:color w:val="000000" w:themeColor="text1"/>
          <w:sz w:val="24"/>
          <w:szCs w:val="24"/>
        </w:rPr>
        <w:t>January 13, 2017</w:t>
      </w:r>
    </w:p>
    <w:p w:rsidR="005E1FE0" w:rsidRPr="00D14B0F" w:rsidRDefault="005E1FE0" w:rsidP="00556836">
      <w:pPr>
        <w:spacing w:line="360" w:lineRule="auto"/>
        <w:rPr>
          <w:rFonts w:ascii="Book Antiqua" w:hAnsi="Book Antiqua"/>
          <w:color w:val="000000"/>
          <w:sz w:val="24"/>
        </w:rPr>
      </w:pPr>
      <w:r w:rsidRPr="00556836">
        <w:rPr>
          <w:rFonts w:ascii="Book Antiqua" w:hAnsi="Book Antiqua"/>
          <w:b/>
          <w:color w:val="000000" w:themeColor="text1"/>
          <w:sz w:val="24"/>
          <w:szCs w:val="24"/>
        </w:rPr>
        <w:t>Accepted:</w:t>
      </w:r>
      <w:bookmarkStart w:id="18" w:name="OLE_LINK116"/>
      <w:bookmarkStart w:id="19" w:name="OLE_LINK117"/>
      <w:r w:rsidR="00D14B0F" w:rsidRPr="00D14B0F">
        <w:rPr>
          <w:rFonts w:ascii="Book Antiqua" w:hAnsi="Book Antiqua"/>
          <w:color w:val="000000"/>
          <w:sz w:val="24"/>
        </w:rPr>
        <w:t xml:space="preserve"> </w:t>
      </w:r>
      <w:r w:rsidR="00D14B0F">
        <w:rPr>
          <w:rFonts w:ascii="Book Antiqua" w:hAnsi="Book Antiqua"/>
          <w:color w:val="000000"/>
          <w:sz w:val="24"/>
        </w:rPr>
        <w:t>February 16, 2017</w:t>
      </w:r>
      <w:bookmarkEnd w:id="18"/>
      <w:bookmarkEnd w:id="19"/>
      <w:r w:rsidR="003465BB">
        <w:rPr>
          <w:rFonts w:ascii="Book Antiqua" w:hAnsi="Book Antiqua"/>
          <w:b/>
          <w:color w:val="000000" w:themeColor="text1"/>
          <w:sz w:val="24"/>
          <w:szCs w:val="24"/>
        </w:rPr>
        <w:t xml:space="preserve"> </w:t>
      </w:r>
    </w:p>
    <w:p w:rsidR="005E1FE0" w:rsidRPr="00556836" w:rsidRDefault="005E1FE0" w:rsidP="00556836">
      <w:pPr>
        <w:spacing w:line="360" w:lineRule="auto"/>
        <w:rPr>
          <w:rFonts w:ascii="Book Antiqua" w:hAnsi="Book Antiqua"/>
          <w:b/>
          <w:color w:val="000000" w:themeColor="text1"/>
          <w:sz w:val="24"/>
          <w:szCs w:val="24"/>
        </w:rPr>
      </w:pPr>
      <w:r w:rsidRPr="00556836">
        <w:rPr>
          <w:rFonts w:ascii="Book Antiqua" w:hAnsi="Book Antiqua"/>
          <w:b/>
          <w:color w:val="000000" w:themeColor="text1"/>
          <w:sz w:val="24"/>
          <w:szCs w:val="24"/>
        </w:rPr>
        <w:t>Article in press:</w:t>
      </w:r>
    </w:p>
    <w:p w:rsidR="005E1FE0" w:rsidRPr="00556836" w:rsidRDefault="005E1FE0" w:rsidP="00556836">
      <w:pPr>
        <w:spacing w:line="360" w:lineRule="auto"/>
        <w:rPr>
          <w:rFonts w:ascii="Book Antiqua" w:hAnsi="Book Antiqua"/>
          <w:color w:val="000000" w:themeColor="text1"/>
          <w:sz w:val="24"/>
          <w:szCs w:val="24"/>
        </w:rPr>
      </w:pPr>
      <w:r w:rsidRPr="00556836">
        <w:rPr>
          <w:rFonts w:ascii="Book Antiqua" w:hAnsi="Book Antiqua"/>
          <w:b/>
          <w:color w:val="000000" w:themeColor="text1"/>
          <w:sz w:val="24"/>
          <w:szCs w:val="24"/>
        </w:rPr>
        <w:t>Published online:</w:t>
      </w:r>
    </w:p>
    <w:p w:rsidR="001E4B4B" w:rsidRPr="00556836" w:rsidRDefault="001E4B4B" w:rsidP="00556836">
      <w:pPr>
        <w:spacing w:line="360" w:lineRule="auto"/>
        <w:rPr>
          <w:rFonts w:ascii="Book Antiqua" w:hAnsi="Book Antiqua"/>
          <w:b/>
          <w:color w:val="000000" w:themeColor="text1"/>
          <w:sz w:val="24"/>
          <w:szCs w:val="24"/>
        </w:rPr>
      </w:pPr>
      <w:r w:rsidRPr="00556836">
        <w:rPr>
          <w:rFonts w:ascii="Book Antiqua" w:hAnsi="Book Antiqua"/>
          <w:b/>
          <w:color w:val="000000" w:themeColor="text1"/>
          <w:sz w:val="24"/>
          <w:szCs w:val="24"/>
        </w:rPr>
        <w:br w:type="page"/>
      </w:r>
    </w:p>
    <w:p w:rsidR="008A5AE7" w:rsidRPr="00556836" w:rsidRDefault="008A5AE7" w:rsidP="00556836">
      <w:pPr>
        <w:spacing w:line="360" w:lineRule="auto"/>
        <w:outlineLvl w:val="0"/>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lastRenderedPageBreak/>
        <w:t>Abstract</w:t>
      </w:r>
    </w:p>
    <w:p w:rsidR="00B2520B" w:rsidRPr="00556836" w:rsidRDefault="004F4D21" w:rsidP="00556836">
      <w:pPr>
        <w:autoSpaceDE w:val="0"/>
        <w:autoSpaceDN w:val="0"/>
        <w:adjustRightInd w:val="0"/>
        <w:snapToGrid w:val="0"/>
        <w:spacing w:line="360" w:lineRule="auto"/>
        <w:rPr>
          <w:rFonts w:ascii="Book Antiqua" w:hAnsi="Book Antiqua"/>
          <w:i/>
          <w:iCs/>
          <w:color w:val="000000" w:themeColor="text1"/>
          <w:kern w:val="0"/>
          <w:sz w:val="24"/>
          <w:szCs w:val="24"/>
        </w:rPr>
      </w:pPr>
      <w:bookmarkStart w:id="20" w:name="OLE_LINK15"/>
      <w:bookmarkStart w:id="21" w:name="OLE_LINK16"/>
      <w:bookmarkStart w:id="22" w:name="OLE_LINK79"/>
      <w:bookmarkStart w:id="23" w:name="OLE_LINK80"/>
      <w:bookmarkStart w:id="24" w:name="OLE_LINK81"/>
      <w:r w:rsidRPr="00556836">
        <w:rPr>
          <w:rFonts w:ascii="Book Antiqua" w:hAnsi="Book Antiqua"/>
          <w:b/>
          <w:i/>
          <w:iCs/>
          <w:color w:val="000000" w:themeColor="text1"/>
          <w:kern w:val="0"/>
          <w:sz w:val="24"/>
          <w:szCs w:val="24"/>
        </w:rPr>
        <w:t>AIM</w:t>
      </w:r>
    </w:p>
    <w:p w:rsidR="00B2520B" w:rsidRPr="00556836" w:rsidRDefault="00B2520B" w:rsidP="00556836">
      <w:pPr>
        <w:autoSpaceDE w:val="0"/>
        <w:autoSpaceDN w:val="0"/>
        <w:adjustRightInd w:val="0"/>
        <w:snapToGrid w:val="0"/>
        <w:spacing w:line="360" w:lineRule="auto"/>
        <w:rPr>
          <w:rFonts w:ascii="Book Antiqua" w:hAnsi="Book Antiqua"/>
          <w:iCs/>
          <w:color w:val="000000" w:themeColor="text1"/>
          <w:kern w:val="0"/>
          <w:sz w:val="24"/>
          <w:szCs w:val="24"/>
        </w:rPr>
      </w:pPr>
      <w:bookmarkStart w:id="25" w:name="OLE_LINK32"/>
      <w:bookmarkStart w:id="26" w:name="OLE_LINK37"/>
      <w:r w:rsidRPr="00556836">
        <w:rPr>
          <w:rFonts w:ascii="Book Antiqua" w:hAnsi="Book Antiqua"/>
          <w:iCs/>
          <w:color w:val="000000" w:themeColor="text1"/>
          <w:kern w:val="0"/>
          <w:sz w:val="24"/>
          <w:szCs w:val="24"/>
        </w:rPr>
        <w:t xml:space="preserve">To find out a panel of biomarkers which can distinguish between </w:t>
      </w:r>
      <w:r w:rsidR="001E4B4B" w:rsidRPr="00556836">
        <w:rPr>
          <w:rFonts w:ascii="Book Antiqua" w:hAnsi="Book Antiqua"/>
          <w:iCs/>
          <w:color w:val="000000" w:themeColor="text1"/>
          <w:kern w:val="0"/>
          <w:sz w:val="24"/>
          <w:szCs w:val="24"/>
        </w:rPr>
        <w:t>non-alcoholic fatty liver disease (NAFLD)</w:t>
      </w:r>
      <w:r w:rsidR="00C70AE2">
        <w:rPr>
          <w:rFonts w:ascii="Book Antiqua" w:hAnsi="Book Antiqua"/>
          <w:iCs/>
          <w:color w:val="000000" w:themeColor="text1"/>
          <w:kern w:val="0"/>
          <w:sz w:val="24"/>
          <w:szCs w:val="24"/>
        </w:rPr>
        <w:t xml:space="preserve"> </w:t>
      </w:r>
      <w:r w:rsidRPr="00556836">
        <w:rPr>
          <w:rFonts w:ascii="Book Antiqua" w:hAnsi="Book Antiqua"/>
          <w:iCs/>
          <w:color w:val="000000" w:themeColor="text1"/>
          <w:kern w:val="0"/>
          <w:sz w:val="24"/>
          <w:szCs w:val="24"/>
        </w:rPr>
        <w:t xml:space="preserve">and </w:t>
      </w:r>
      <w:r w:rsidR="001E4B4B" w:rsidRPr="00556836">
        <w:rPr>
          <w:rFonts w:ascii="Book Antiqua" w:hAnsi="Book Antiqua"/>
          <w:iCs/>
          <w:color w:val="000000" w:themeColor="text1"/>
          <w:kern w:val="0"/>
          <w:sz w:val="24"/>
          <w:szCs w:val="24"/>
        </w:rPr>
        <w:t>non-alcoholic steatohepatitis (NASH)</w:t>
      </w:r>
      <w:r w:rsidR="00432079">
        <w:rPr>
          <w:rFonts w:ascii="Book Antiqua" w:hAnsi="Book Antiqua"/>
          <w:iCs/>
          <w:color w:val="000000" w:themeColor="text1"/>
          <w:kern w:val="0"/>
          <w:sz w:val="24"/>
          <w:szCs w:val="24"/>
        </w:rPr>
        <w:t xml:space="preserve"> </w:t>
      </w:r>
      <w:bookmarkStart w:id="27" w:name="_GoBack"/>
      <w:bookmarkEnd w:id="27"/>
      <w:r w:rsidRPr="00556836">
        <w:rPr>
          <w:rFonts w:ascii="Book Antiqua" w:hAnsi="Book Antiqua"/>
          <w:iCs/>
          <w:color w:val="000000" w:themeColor="text1"/>
          <w:kern w:val="0"/>
          <w:sz w:val="24"/>
          <w:szCs w:val="24"/>
        </w:rPr>
        <w:t>and explore molecular mechanism involved in the process of development of NASH from NAFLD.</w:t>
      </w:r>
    </w:p>
    <w:p w:rsidR="00167BA5" w:rsidRPr="00556836" w:rsidRDefault="00167BA5" w:rsidP="00556836">
      <w:pPr>
        <w:autoSpaceDE w:val="0"/>
        <w:autoSpaceDN w:val="0"/>
        <w:adjustRightInd w:val="0"/>
        <w:snapToGrid w:val="0"/>
        <w:spacing w:line="360" w:lineRule="auto"/>
        <w:rPr>
          <w:rFonts w:ascii="Book Antiqua" w:hAnsi="Book Antiqua"/>
          <w:iCs/>
          <w:color w:val="000000" w:themeColor="text1"/>
          <w:kern w:val="0"/>
          <w:sz w:val="24"/>
          <w:szCs w:val="24"/>
        </w:rPr>
      </w:pPr>
    </w:p>
    <w:bookmarkEnd w:id="20"/>
    <w:bookmarkEnd w:id="21"/>
    <w:bookmarkEnd w:id="22"/>
    <w:bookmarkEnd w:id="23"/>
    <w:bookmarkEnd w:id="24"/>
    <w:p w:rsidR="00B2520B" w:rsidRPr="00556836" w:rsidRDefault="00B2520B" w:rsidP="00556836">
      <w:pPr>
        <w:spacing w:line="360" w:lineRule="auto"/>
        <w:rPr>
          <w:rFonts w:ascii="Book Antiqua" w:hAnsi="Book Antiqua"/>
          <w:b/>
          <w:i/>
          <w:iCs/>
          <w:color w:val="000000" w:themeColor="text1"/>
          <w:kern w:val="0"/>
          <w:sz w:val="24"/>
          <w:szCs w:val="24"/>
        </w:rPr>
      </w:pPr>
      <w:r w:rsidRPr="00556836">
        <w:rPr>
          <w:rFonts w:ascii="Book Antiqua" w:hAnsi="Book Antiqua"/>
          <w:b/>
          <w:i/>
          <w:iCs/>
          <w:color w:val="000000" w:themeColor="text1"/>
          <w:kern w:val="0"/>
          <w:sz w:val="24"/>
          <w:szCs w:val="24"/>
        </w:rPr>
        <w:t>METHODS</w:t>
      </w:r>
    </w:p>
    <w:p w:rsidR="00B2520B" w:rsidRPr="00556836" w:rsidRDefault="00B2520B" w:rsidP="00556836">
      <w:pPr>
        <w:spacing w:line="360" w:lineRule="auto"/>
        <w:rPr>
          <w:rFonts w:ascii="Book Antiqua" w:hAnsi="Book Antiqua"/>
          <w:iCs/>
          <w:color w:val="000000" w:themeColor="text1"/>
          <w:kern w:val="0"/>
          <w:sz w:val="24"/>
          <w:szCs w:val="24"/>
        </w:rPr>
      </w:pPr>
      <w:r w:rsidRPr="00556836">
        <w:rPr>
          <w:rFonts w:ascii="Book Antiqua" w:hAnsi="Book Antiqua"/>
          <w:iCs/>
          <w:color w:val="000000" w:themeColor="text1"/>
          <w:kern w:val="0"/>
          <w:sz w:val="24"/>
          <w:szCs w:val="24"/>
        </w:rPr>
        <w:t xml:space="preserve">Biomarkers may differ during stages of with </w:t>
      </w:r>
      <w:r w:rsidR="008F36FC" w:rsidRPr="00556836">
        <w:rPr>
          <w:rFonts w:ascii="Book Antiqua" w:hAnsi="Book Antiqua"/>
          <w:iCs/>
          <w:color w:val="000000" w:themeColor="text1"/>
          <w:kern w:val="0"/>
          <w:sz w:val="24"/>
          <w:szCs w:val="24"/>
        </w:rPr>
        <w:t>NAFLD</w:t>
      </w:r>
      <w:r w:rsidRPr="00556836">
        <w:rPr>
          <w:rFonts w:ascii="Book Antiqua" w:hAnsi="Book Antiqua"/>
          <w:iCs/>
          <w:color w:val="000000" w:themeColor="text1"/>
          <w:kern w:val="0"/>
          <w:sz w:val="24"/>
          <w:szCs w:val="24"/>
        </w:rPr>
        <w:t>. Urine and blood were obtained from non-diabetic subjects with NAFLD and steatosis, with normal liver function (</w:t>
      </w:r>
      <w:r w:rsidR="008F36FC" w:rsidRPr="00556836">
        <w:rPr>
          <w:rFonts w:ascii="Book Antiqua" w:hAnsi="Book Antiqua"/>
          <w:i/>
          <w:iCs/>
          <w:color w:val="000000" w:themeColor="text1"/>
          <w:kern w:val="0"/>
          <w:sz w:val="24"/>
          <w:szCs w:val="24"/>
        </w:rPr>
        <w:t xml:space="preserve">n = </w:t>
      </w:r>
      <w:r w:rsidRPr="00556836">
        <w:rPr>
          <w:rFonts w:ascii="Book Antiqua" w:hAnsi="Book Antiqua"/>
          <w:iCs/>
          <w:color w:val="000000" w:themeColor="text1"/>
          <w:kern w:val="0"/>
          <w:sz w:val="24"/>
          <w:szCs w:val="24"/>
        </w:rPr>
        <w:t xml:space="preserve">33) and </w:t>
      </w:r>
      <w:r w:rsidR="008F36FC" w:rsidRPr="00556836">
        <w:rPr>
          <w:rFonts w:ascii="Book Antiqua" w:hAnsi="Book Antiqua"/>
          <w:iCs/>
          <w:color w:val="000000" w:themeColor="text1"/>
          <w:kern w:val="0"/>
          <w:sz w:val="24"/>
          <w:szCs w:val="24"/>
        </w:rPr>
        <w:t>NASH</w:t>
      </w:r>
      <w:r w:rsidRPr="00556836">
        <w:rPr>
          <w:rFonts w:ascii="Book Antiqua" w:hAnsi="Book Antiqua"/>
          <w:iCs/>
          <w:color w:val="000000" w:themeColor="text1"/>
          <w:kern w:val="0"/>
          <w:sz w:val="24"/>
          <w:szCs w:val="24"/>
        </w:rPr>
        <w:t>, with abnormal liver function (</w:t>
      </w:r>
      <w:r w:rsidR="008F36FC" w:rsidRPr="00556836">
        <w:rPr>
          <w:rFonts w:ascii="Book Antiqua" w:hAnsi="Book Antiqua"/>
          <w:i/>
          <w:iCs/>
          <w:color w:val="000000" w:themeColor="text1"/>
          <w:kern w:val="0"/>
          <w:sz w:val="24"/>
          <w:szCs w:val="24"/>
        </w:rPr>
        <w:t xml:space="preserve">n = </w:t>
      </w:r>
      <w:r w:rsidRPr="00556836">
        <w:rPr>
          <w:rFonts w:ascii="Book Antiqua" w:hAnsi="Book Antiqua"/>
          <w:iCs/>
          <w:color w:val="000000" w:themeColor="text1"/>
          <w:kern w:val="0"/>
          <w:sz w:val="24"/>
          <w:szCs w:val="24"/>
        </w:rPr>
        <w:t>45) and from healthy age- and sex-matched controls (</w:t>
      </w:r>
      <w:r w:rsidR="008F36FC" w:rsidRPr="00556836">
        <w:rPr>
          <w:rFonts w:ascii="Book Antiqua" w:hAnsi="Book Antiqua"/>
          <w:i/>
          <w:iCs/>
          <w:color w:val="000000" w:themeColor="text1"/>
          <w:kern w:val="0"/>
          <w:sz w:val="24"/>
          <w:szCs w:val="24"/>
        </w:rPr>
        <w:t xml:space="preserve">n = </w:t>
      </w:r>
      <w:r w:rsidRPr="00556836">
        <w:rPr>
          <w:rFonts w:ascii="Book Antiqua" w:hAnsi="Book Antiqua"/>
          <w:iCs/>
          <w:color w:val="000000" w:themeColor="text1"/>
          <w:kern w:val="0"/>
          <w:sz w:val="24"/>
          <w:szCs w:val="24"/>
        </w:rPr>
        <w:t>30). Samples were subjected to metabolomic analysis to identify potential non-invasive biomarkers. Differences in urinary metabolic profiles were analyzed by liquid chromatography tandem mass spectrometry with principal component analysis and partial least squares-discriminate analysis.</w:t>
      </w:r>
    </w:p>
    <w:p w:rsidR="00167BA5" w:rsidRPr="00556836" w:rsidRDefault="00167BA5" w:rsidP="00556836">
      <w:pPr>
        <w:spacing w:line="360" w:lineRule="auto"/>
        <w:rPr>
          <w:rFonts w:ascii="Book Antiqua" w:hAnsi="Book Antiqua"/>
          <w:iCs/>
          <w:color w:val="000000" w:themeColor="text1"/>
          <w:kern w:val="0"/>
          <w:sz w:val="24"/>
          <w:szCs w:val="24"/>
        </w:rPr>
      </w:pPr>
    </w:p>
    <w:p w:rsidR="00B2520B" w:rsidRPr="00556836" w:rsidRDefault="00B2520B" w:rsidP="00556836">
      <w:pPr>
        <w:spacing w:line="360" w:lineRule="auto"/>
        <w:rPr>
          <w:rFonts w:ascii="Book Antiqua" w:hAnsi="Book Antiqua"/>
          <w:b/>
          <w:i/>
          <w:iCs/>
          <w:color w:val="000000" w:themeColor="text1"/>
          <w:kern w:val="0"/>
          <w:sz w:val="24"/>
          <w:szCs w:val="24"/>
        </w:rPr>
      </w:pPr>
      <w:r w:rsidRPr="00556836">
        <w:rPr>
          <w:rFonts w:ascii="Book Antiqua" w:hAnsi="Book Antiqua"/>
          <w:b/>
          <w:i/>
          <w:iCs/>
          <w:color w:val="000000" w:themeColor="text1"/>
          <w:kern w:val="0"/>
          <w:sz w:val="24"/>
          <w:szCs w:val="24"/>
        </w:rPr>
        <w:t>RESULTS</w:t>
      </w:r>
    </w:p>
    <w:p w:rsidR="00B2520B" w:rsidRPr="00556836" w:rsidRDefault="00B2520B" w:rsidP="00556836">
      <w:pPr>
        <w:spacing w:line="360" w:lineRule="auto"/>
        <w:rPr>
          <w:rFonts w:ascii="Book Antiqua" w:hAnsi="Book Antiqua"/>
          <w:iCs/>
          <w:color w:val="000000" w:themeColor="text1"/>
          <w:kern w:val="0"/>
          <w:sz w:val="24"/>
          <w:szCs w:val="24"/>
        </w:rPr>
      </w:pPr>
      <w:r w:rsidRPr="00556836">
        <w:rPr>
          <w:rFonts w:ascii="Book Antiqua" w:hAnsi="Book Antiqua"/>
          <w:iCs/>
          <w:color w:val="000000" w:themeColor="text1"/>
          <w:kern w:val="0"/>
          <w:sz w:val="24"/>
          <w:szCs w:val="24"/>
        </w:rPr>
        <w:t>Compared with NAFLD patients, patients with NASH had abnormal liver function and high serum lipid concentrations. Urinary metabonomics found differences in 31 metabolites in these two groups, including differences in nucleic acids and amino acids. Pathway analysis based on overlapping metabolites showed that pathways of energy and amino acid metabolism, as well as the pentose phosphate pathway, were closely associated with pathological processes in NAFLD and NASH.</w:t>
      </w:r>
    </w:p>
    <w:p w:rsidR="00167BA5" w:rsidRPr="00556836" w:rsidRDefault="00167BA5" w:rsidP="00556836">
      <w:pPr>
        <w:spacing w:line="360" w:lineRule="auto"/>
        <w:rPr>
          <w:rFonts w:ascii="Book Antiqua" w:hAnsi="Book Antiqua"/>
          <w:iCs/>
          <w:color w:val="000000" w:themeColor="text1"/>
          <w:kern w:val="0"/>
          <w:sz w:val="24"/>
          <w:szCs w:val="24"/>
        </w:rPr>
      </w:pPr>
    </w:p>
    <w:p w:rsidR="00B2520B" w:rsidRPr="00556836" w:rsidRDefault="00B2520B" w:rsidP="00556836">
      <w:pPr>
        <w:spacing w:line="360" w:lineRule="auto"/>
        <w:rPr>
          <w:rFonts w:ascii="Book Antiqua" w:hAnsi="Book Antiqua"/>
          <w:b/>
          <w:i/>
          <w:iCs/>
          <w:color w:val="000000" w:themeColor="text1"/>
          <w:kern w:val="0"/>
          <w:sz w:val="24"/>
          <w:szCs w:val="24"/>
        </w:rPr>
      </w:pPr>
      <w:r w:rsidRPr="00556836">
        <w:rPr>
          <w:rFonts w:ascii="Book Antiqua" w:hAnsi="Book Antiqua"/>
          <w:b/>
          <w:i/>
          <w:iCs/>
          <w:color w:val="000000" w:themeColor="text1"/>
          <w:kern w:val="0"/>
          <w:sz w:val="24"/>
          <w:szCs w:val="24"/>
        </w:rPr>
        <w:t>CONCLUSION</w:t>
      </w:r>
    </w:p>
    <w:p w:rsidR="00B2520B" w:rsidRPr="00556836" w:rsidRDefault="00B2520B" w:rsidP="00556836">
      <w:pPr>
        <w:spacing w:line="360" w:lineRule="auto"/>
        <w:rPr>
          <w:rFonts w:ascii="Book Antiqua" w:hAnsi="Book Antiqua"/>
          <w:iCs/>
          <w:color w:val="000000" w:themeColor="text1"/>
          <w:kern w:val="0"/>
          <w:sz w:val="24"/>
          <w:szCs w:val="24"/>
        </w:rPr>
      </w:pPr>
      <w:r w:rsidRPr="00556836">
        <w:rPr>
          <w:rFonts w:ascii="Book Antiqua" w:hAnsi="Book Antiqua"/>
          <w:iCs/>
          <w:color w:val="000000" w:themeColor="text1"/>
          <w:kern w:val="0"/>
          <w:sz w:val="24"/>
          <w:szCs w:val="24"/>
        </w:rPr>
        <w:t xml:space="preserve">These findings suggest that a panel of biomarkers can distinguish between NAFLD and NASH and can help determine the molecular mechanism involved in the process of development of NASH from NAFLD. Urinary biomarkers may be diagnostic in these patients and may be used to assess responses to therapeutic </w:t>
      </w:r>
      <w:r w:rsidRPr="00556836">
        <w:rPr>
          <w:rFonts w:ascii="Book Antiqua" w:hAnsi="Book Antiqua"/>
          <w:iCs/>
          <w:color w:val="000000" w:themeColor="text1"/>
          <w:kern w:val="0"/>
          <w:sz w:val="24"/>
          <w:szCs w:val="24"/>
        </w:rPr>
        <w:lastRenderedPageBreak/>
        <w:t>interventions.</w:t>
      </w:r>
    </w:p>
    <w:p w:rsidR="00167BA5" w:rsidRPr="00556836" w:rsidRDefault="00167BA5" w:rsidP="00556836">
      <w:pPr>
        <w:spacing w:line="360" w:lineRule="auto"/>
        <w:rPr>
          <w:rFonts w:ascii="Book Antiqua" w:hAnsi="Book Antiqua"/>
          <w:iCs/>
          <w:color w:val="000000" w:themeColor="text1"/>
          <w:kern w:val="0"/>
          <w:sz w:val="24"/>
          <w:szCs w:val="24"/>
        </w:rPr>
      </w:pPr>
    </w:p>
    <w:bookmarkEnd w:id="25"/>
    <w:bookmarkEnd w:id="26"/>
    <w:p w:rsidR="00B2520B" w:rsidRPr="00556836" w:rsidRDefault="00B2520B" w:rsidP="00556836">
      <w:pPr>
        <w:spacing w:line="360" w:lineRule="auto"/>
        <w:rPr>
          <w:rFonts w:ascii="Book Antiqua" w:hAnsi="Book Antiqua"/>
          <w:iCs/>
          <w:color w:val="000000" w:themeColor="text1"/>
          <w:kern w:val="0"/>
          <w:sz w:val="24"/>
          <w:szCs w:val="24"/>
        </w:rPr>
      </w:pPr>
      <w:r w:rsidRPr="00556836">
        <w:rPr>
          <w:rFonts w:ascii="Book Antiqua" w:hAnsi="Book Antiqua"/>
          <w:b/>
          <w:iCs/>
          <w:color w:val="000000" w:themeColor="text1"/>
          <w:kern w:val="0"/>
          <w:sz w:val="24"/>
          <w:szCs w:val="24"/>
        </w:rPr>
        <w:t xml:space="preserve">Key words: </w:t>
      </w:r>
      <w:r w:rsidRPr="00556836">
        <w:rPr>
          <w:rFonts w:ascii="Book Antiqua" w:hAnsi="Book Antiqua"/>
          <w:iCs/>
          <w:color w:val="000000" w:themeColor="text1"/>
          <w:kern w:val="0"/>
          <w:sz w:val="24"/>
          <w:szCs w:val="24"/>
        </w:rPr>
        <w:t xml:space="preserve">Nonalcoholic fatty liver disease; </w:t>
      </w:r>
      <w:r w:rsidR="008F36FC" w:rsidRPr="00556836">
        <w:rPr>
          <w:rFonts w:ascii="Book Antiqua" w:hAnsi="Book Antiqua"/>
          <w:iCs/>
          <w:color w:val="000000" w:themeColor="text1"/>
          <w:kern w:val="0"/>
          <w:sz w:val="24"/>
          <w:szCs w:val="24"/>
        </w:rPr>
        <w:t>Steatohepatitis</w:t>
      </w:r>
      <w:r w:rsidRPr="00556836">
        <w:rPr>
          <w:rFonts w:ascii="Book Antiqua" w:hAnsi="Book Antiqua"/>
          <w:iCs/>
          <w:color w:val="000000" w:themeColor="text1"/>
          <w:kern w:val="0"/>
          <w:sz w:val="24"/>
          <w:szCs w:val="24"/>
        </w:rPr>
        <w:t xml:space="preserve">; </w:t>
      </w:r>
      <w:r w:rsidR="008F36FC" w:rsidRPr="00556836">
        <w:rPr>
          <w:rFonts w:ascii="Book Antiqua" w:hAnsi="Book Antiqua"/>
          <w:iCs/>
          <w:color w:val="000000" w:themeColor="text1"/>
          <w:kern w:val="0"/>
          <w:sz w:val="24"/>
          <w:szCs w:val="24"/>
        </w:rPr>
        <w:t xml:space="preserve">Urinary </w:t>
      </w:r>
      <w:r w:rsidRPr="00556836">
        <w:rPr>
          <w:rFonts w:ascii="Book Antiqua" w:hAnsi="Book Antiqua"/>
          <w:iCs/>
          <w:color w:val="000000" w:themeColor="text1"/>
          <w:kern w:val="0"/>
          <w:sz w:val="24"/>
          <w:szCs w:val="24"/>
        </w:rPr>
        <w:t>metabonomics</w:t>
      </w:r>
    </w:p>
    <w:p w:rsidR="00167BA5" w:rsidRPr="00556836" w:rsidRDefault="00167BA5" w:rsidP="00556836">
      <w:pPr>
        <w:spacing w:line="360" w:lineRule="auto"/>
        <w:rPr>
          <w:rFonts w:ascii="Book Antiqua" w:hAnsi="Book Antiqua"/>
          <w:iCs/>
          <w:color w:val="000000" w:themeColor="text1"/>
          <w:kern w:val="0"/>
          <w:sz w:val="24"/>
          <w:szCs w:val="24"/>
        </w:rPr>
      </w:pPr>
    </w:p>
    <w:p w:rsidR="008F36FC" w:rsidRPr="00556836" w:rsidRDefault="008F36FC" w:rsidP="00556836">
      <w:pPr>
        <w:autoSpaceDE w:val="0"/>
        <w:autoSpaceDN w:val="0"/>
        <w:adjustRightInd w:val="0"/>
        <w:snapToGrid w:val="0"/>
        <w:spacing w:line="360" w:lineRule="auto"/>
        <w:rPr>
          <w:rFonts w:ascii="Book Antiqua" w:hAnsi="Book Antiqua" w:cs="Arial Unicode MS"/>
          <w:color w:val="000000" w:themeColor="text1"/>
          <w:sz w:val="24"/>
          <w:szCs w:val="24"/>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r w:rsidRPr="00556836">
        <w:rPr>
          <w:rFonts w:ascii="Book Antiqua" w:hAnsi="Book Antiqua"/>
          <w:b/>
          <w:color w:val="000000" w:themeColor="text1"/>
          <w:sz w:val="24"/>
          <w:szCs w:val="24"/>
          <w:lang w:val="en-GB"/>
        </w:rPr>
        <w:t xml:space="preserve">© </w:t>
      </w:r>
      <w:r w:rsidRPr="00556836">
        <w:rPr>
          <w:rFonts w:ascii="Book Antiqua" w:eastAsia="AdvTimes" w:hAnsi="Book Antiqua" w:cs="AdvTimes"/>
          <w:b/>
          <w:color w:val="000000" w:themeColor="text1"/>
          <w:sz w:val="24"/>
          <w:szCs w:val="24"/>
        </w:rPr>
        <w:t>The Author(s) 201</w:t>
      </w:r>
      <w:r w:rsidRPr="00556836">
        <w:rPr>
          <w:rFonts w:ascii="Book Antiqua" w:hAnsi="Book Antiqua" w:cs="AdvTimes"/>
          <w:b/>
          <w:color w:val="000000" w:themeColor="text1"/>
          <w:sz w:val="24"/>
          <w:szCs w:val="24"/>
        </w:rPr>
        <w:t>7</w:t>
      </w:r>
      <w:r w:rsidRPr="00556836">
        <w:rPr>
          <w:rFonts w:ascii="Book Antiqua" w:eastAsia="AdvTimes" w:hAnsi="Book Antiqua" w:cs="AdvTimes"/>
          <w:b/>
          <w:color w:val="000000" w:themeColor="text1"/>
          <w:sz w:val="24"/>
          <w:szCs w:val="24"/>
        </w:rPr>
        <w:t>.</w:t>
      </w:r>
      <w:r w:rsidR="0014180B" w:rsidRPr="00556836">
        <w:rPr>
          <w:rFonts w:ascii="Book Antiqua" w:hAnsi="Book Antiqua" w:cs="AdvTimes"/>
          <w:b/>
          <w:color w:val="000000" w:themeColor="text1"/>
          <w:sz w:val="24"/>
          <w:szCs w:val="24"/>
        </w:rPr>
        <w:t xml:space="preserve"> </w:t>
      </w:r>
      <w:r w:rsidRPr="00556836">
        <w:rPr>
          <w:rFonts w:ascii="Book Antiqua" w:eastAsia="AdvTimes" w:hAnsi="Book Antiqua" w:cs="AdvTimes"/>
          <w:color w:val="000000" w:themeColor="text1"/>
          <w:sz w:val="24"/>
          <w:szCs w:val="24"/>
        </w:rPr>
        <w:t>Published by</w:t>
      </w:r>
      <w:r w:rsidRPr="00556836">
        <w:rPr>
          <w:rFonts w:ascii="Book Antiqua" w:hAnsi="Book Antiqua" w:cs="Arial Unicode MS"/>
          <w:color w:val="000000" w:themeColor="text1"/>
          <w:sz w:val="24"/>
          <w:szCs w:val="24"/>
          <w:lang w:val="en-GB"/>
        </w:rPr>
        <w:t>Baishideng Publishing Group Inc.</w:t>
      </w:r>
      <w:r w:rsidRPr="00556836">
        <w:rPr>
          <w:rFonts w:ascii="Book Antiqua" w:hAnsi="Book Antiqua" w:cs="Arial Unicode MS"/>
          <w:color w:val="000000" w:themeColor="text1"/>
          <w:sz w:val="24"/>
          <w:szCs w:val="24"/>
        </w:rPr>
        <w:t>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167BA5" w:rsidRPr="00556836" w:rsidRDefault="00167BA5" w:rsidP="00556836">
      <w:pPr>
        <w:spacing w:line="360" w:lineRule="auto"/>
        <w:rPr>
          <w:rFonts w:ascii="Book Antiqua" w:hAnsi="Book Antiqua" w:cs="Times New Roman"/>
          <w:b/>
          <w:color w:val="000000" w:themeColor="text1"/>
          <w:sz w:val="24"/>
          <w:szCs w:val="24"/>
        </w:rPr>
      </w:pPr>
    </w:p>
    <w:p w:rsidR="00D20873" w:rsidRPr="00556836" w:rsidRDefault="00D20873" w:rsidP="00556836">
      <w:pPr>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 xml:space="preserve">Core </w:t>
      </w:r>
      <w:r w:rsidR="00167BA5" w:rsidRPr="00556836">
        <w:rPr>
          <w:rFonts w:ascii="Book Antiqua" w:hAnsi="Book Antiqua" w:cs="Times New Roman"/>
          <w:b/>
          <w:color w:val="000000" w:themeColor="text1"/>
          <w:sz w:val="24"/>
          <w:szCs w:val="24"/>
        </w:rPr>
        <w:t>t</w:t>
      </w:r>
      <w:r w:rsidRPr="00556836">
        <w:rPr>
          <w:rFonts w:ascii="Book Antiqua" w:hAnsi="Book Antiqua" w:cs="Times New Roman"/>
          <w:b/>
          <w:color w:val="000000" w:themeColor="text1"/>
          <w:sz w:val="24"/>
          <w:szCs w:val="24"/>
        </w:rPr>
        <w:t xml:space="preserve">ip: </w:t>
      </w:r>
      <w:r w:rsidRPr="00556836">
        <w:rPr>
          <w:rFonts w:ascii="Book Antiqua" w:hAnsi="Book Antiqua" w:cs="Times New Roman"/>
          <w:color w:val="000000" w:themeColor="text1"/>
          <w:sz w:val="24"/>
          <w:szCs w:val="24"/>
        </w:rPr>
        <w:t xml:space="preserve">To find out biomarkers which can distinguish between </w:t>
      </w:r>
      <w:r w:rsidR="008F36FC" w:rsidRPr="00556836">
        <w:rPr>
          <w:rFonts w:ascii="Book Antiqua" w:hAnsi="Book Antiqua" w:cs="Times New Roman"/>
          <w:color w:val="000000" w:themeColor="text1"/>
          <w:sz w:val="24"/>
          <w:szCs w:val="24"/>
        </w:rPr>
        <w:t xml:space="preserve">nonalcoholic fatty liver disease (NAFLD) </w:t>
      </w:r>
      <w:r w:rsidRPr="00556836">
        <w:rPr>
          <w:rFonts w:ascii="Book Antiqua" w:hAnsi="Book Antiqua" w:cs="Times New Roman"/>
          <w:color w:val="000000" w:themeColor="text1"/>
          <w:sz w:val="24"/>
          <w:szCs w:val="24"/>
        </w:rPr>
        <w:t xml:space="preserve">and </w:t>
      </w:r>
      <w:r w:rsidR="008F36FC" w:rsidRPr="00556836">
        <w:rPr>
          <w:rFonts w:ascii="Book Antiqua" w:hAnsi="Book Antiqua" w:cs="Times New Roman"/>
          <w:color w:val="000000" w:themeColor="text1"/>
          <w:sz w:val="24"/>
          <w:szCs w:val="24"/>
        </w:rPr>
        <w:t>nonalcoholic steatohepatitis (NASH)</w:t>
      </w:r>
      <w:r w:rsidRPr="00556836">
        <w:rPr>
          <w:rFonts w:ascii="Book Antiqua" w:hAnsi="Book Antiqua" w:cs="Times New Roman"/>
          <w:color w:val="000000" w:themeColor="text1"/>
          <w:sz w:val="24"/>
          <w:szCs w:val="24"/>
        </w:rPr>
        <w:t>, urine and blood were obtained from NAFLD (</w:t>
      </w:r>
      <w:r w:rsidR="008F36FC" w:rsidRPr="00556836">
        <w:rPr>
          <w:rFonts w:ascii="Book Antiqua" w:hAnsi="Book Antiqua" w:cs="Times New Roman"/>
          <w:i/>
          <w:color w:val="000000" w:themeColor="text1"/>
          <w:sz w:val="24"/>
          <w:szCs w:val="24"/>
        </w:rPr>
        <w:t xml:space="preserve">n = </w:t>
      </w:r>
      <w:r w:rsidRPr="00556836">
        <w:rPr>
          <w:rFonts w:ascii="Book Antiqua" w:hAnsi="Book Antiqua" w:cs="Times New Roman"/>
          <w:color w:val="000000" w:themeColor="text1"/>
          <w:sz w:val="24"/>
          <w:szCs w:val="24"/>
        </w:rPr>
        <w:t>33), NASH (</w:t>
      </w:r>
      <w:r w:rsidR="008F36FC" w:rsidRPr="00556836">
        <w:rPr>
          <w:rFonts w:ascii="Book Antiqua" w:hAnsi="Book Antiqua" w:cs="Times New Roman"/>
          <w:i/>
          <w:color w:val="000000" w:themeColor="text1"/>
          <w:sz w:val="24"/>
          <w:szCs w:val="24"/>
        </w:rPr>
        <w:t xml:space="preserve">n = </w:t>
      </w:r>
      <w:r w:rsidRPr="00556836">
        <w:rPr>
          <w:rFonts w:ascii="Book Antiqua" w:hAnsi="Book Antiqua" w:cs="Times New Roman"/>
          <w:color w:val="000000" w:themeColor="text1"/>
          <w:sz w:val="24"/>
          <w:szCs w:val="24"/>
        </w:rPr>
        <w:t>45) and healthy controls (</w:t>
      </w:r>
      <w:r w:rsidR="008F36FC" w:rsidRPr="00556836">
        <w:rPr>
          <w:rFonts w:ascii="Book Antiqua" w:hAnsi="Book Antiqua" w:cs="Times New Roman"/>
          <w:i/>
          <w:color w:val="000000" w:themeColor="text1"/>
          <w:sz w:val="24"/>
          <w:szCs w:val="24"/>
        </w:rPr>
        <w:t xml:space="preserve">n = </w:t>
      </w:r>
      <w:r w:rsidRPr="00556836">
        <w:rPr>
          <w:rFonts w:ascii="Book Antiqua" w:hAnsi="Book Antiqua" w:cs="Times New Roman"/>
          <w:color w:val="000000" w:themeColor="text1"/>
          <w:sz w:val="24"/>
          <w:szCs w:val="24"/>
        </w:rPr>
        <w:t xml:space="preserve">30). Urinary metabonomics found differences in 31 </w:t>
      </w:r>
      <w:bookmarkStart w:id="163" w:name="OLE_LINK38"/>
      <w:r w:rsidRPr="00556836">
        <w:rPr>
          <w:rFonts w:ascii="Book Antiqua" w:hAnsi="Book Antiqua" w:cs="Times New Roman"/>
          <w:color w:val="000000" w:themeColor="text1"/>
          <w:sz w:val="24"/>
          <w:szCs w:val="24"/>
        </w:rPr>
        <w:t>metabolites</w:t>
      </w:r>
      <w:bookmarkEnd w:id="163"/>
      <w:r w:rsidRPr="00556836">
        <w:rPr>
          <w:rFonts w:ascii="Book Antiqua" w:hAnsi="Book Antiqua" w:cs="Times New Roman"/>
          <w:color w:val="000000" w:themeColor="text1"/>
          <w:sz w:val="24"/>
          <w:szCs w:val="24"/>
        </w:rPr>
        <w:t xml:space="preserve"> between NAFLD and NASH, including nucleic acids and amino acids. Pathway analysis showed that pathways of energy and amino acid metabolism, as well as the pentose phosphate pathway, were closely associated with pathological processes in NAFLD and NASH. These biomarkers can distinguish between NAFLD and NASH and can help determine the mechanism involved in the development of NASH from NAFLD.</w:t>
      </w:r>
    </w:p>
    <w:p w:rsidR="008F36FC" w:rsidRPr="00556836" w:rsidRDefault="008F36FC" w:rsidP="00556836">
      <w:pPr>
        <w:spacing w:line="360" w:lineRule="auto"/>
        <w:rPr>
          <w:rFonts w:ascii="Book Antiqua" w:hAnsi="Book Antiqua" w:cs="Times New Roman"/>
          <w:b/>
          <w:color w:val="000000" w:themeColor="text1"/>
          <w:sz w:val="24"/>
          <w:szCs w:val="24"/>
        </w:rPr>
      </w:pPr>
    </w:p>
    <w:p w:rsidR="0052475C" w:rsidRPr="00556836" w:rsidRDefault="0052475C" w:rsidP="00556836">
      <w:pPr>
        <w:spacing w:line="360" w:lineRule="auto"/>
        <w:rPr>
          <w:rFonts w:ascii="Book Antiqua" w:hAnsi="Book Antiqua"/>
          <w:color w:val="000000" w:themeColor="text1"/>
          <w:sz w:val="24"/>
          <w:szCs w:val="24"/>
        </w:rPr>
      </w:pPr>
      <w:r w:rsidRPr="00556836">
        <w:rPr>
          <w:rFonts w:ascii="Book Antiqua" w:hAnsi="Book Antiqua" w:cs="Times New Roman"/>
          <w:color w:val="000000" w:themeColor="text1"/>
          <w:sz w:val="24"/>
          <w:szCs w:val="24"/>
        </w:rPr>
        <w:t>Dong S, Zhan ZY, Cao H, Wu</w:t>
      </w:r>
      <w:r w:rsidR="00731B6D" w:rsidRPr="00556836">
        <w:rPr>
          <w:rFonts w:ascii="Book Antiqua" w:hAnsi="Book Antiqua" w:cs="Times New Roman"/>
          <w:color w:val="000000" w:themeColor="text1"/>
          <w:sz w:val="24"/>
          <w:szCs w:val="24"/>
        </w:rPr>
        <w:t xml:space="preserve"> C</w:t>
      </w:r>
      <w:r w:rsidRPr="00556836">
        <w:rPr>
          <w:rFonts w:ascii="Book Antiqua" w:hAnsi="Book Antiqua" w:cs="Times New Roman"/>
          <w:color w:val="000000" w:themeColor="text1"/>
          <w:sz w:val="24"/>
          <w:szCs w:val="24"/>
        </w:rPr>
        <w:t>, Bian</w:t>
      </w:r>
      <w:r w:rsidR="00731B6D" w:rsidRPr="00556836">
        <w:rPr>
          <w:rFonts w:ascii="Book Antiqua" w:hAnsi="Book Antiqua" w:cs="Times New Roman"/>
          <w:color w:val="000000" w:themeColor="text1"/>
          <w:sz w:val="24"/>
          <w:szCs w:val="24"/>
        </w:rPr>
        <w:t xml:space="preserve"> YQ</w:t>
      </w:r>
      <w:r w:rsidRPr="00556836">
        <w:rPr>
          <w:rFonts w:ascii="Book Antiqua" w:hAnsi="Book Antiqua" w:cs="Times New Roman"/>
          <w:color w:val="000000" w:themeColor="text1"/>
          <w:sz w:val="24"/>
          <w:szCs w:val="24"/>
        </w:rPr>
        <w:t>, Li</w:t>
      </w:r>
      <w:r w:rsidR="00731B6D" w:rsidRPr="00556836">
        <w:rPr>
          <w:rFonts w:ascii="Book Antiqua" w:hAnsi="Book Antiqua" w:cs="Times New Roman"/>
          <w:color w:val="000000" w:themeColor="text1"/>
          <w:sz w:val="24"/>
          <w:szCs w:val="24"/>
        </w:rPr>
        <w:t xml:space="preserve"> JY</w:t>
      </w:r>
      <w:r w:rsidRPr="00556836">
        <w:rPr>
          <w:rFonts w:ascii="Book Antiqua" w:hAnsi="Book Antiqua" w:cs="Times New Roman"/>
          <w:color w:val="000000" w:themeColor="text1"/>
          <w:sz w:val="24"/>
          <w:szCs w:val="24"/>
        </w:rPr>
        <w:t>, Cheng</w:t>
      </w:r>
      <w:r w:rsidR="00731B6D" w:rsidRPr="00556836">
        <w:rPr>
          <w:rFonts w:ascii="Book Antiqua" w:hAnsi="Book Antiqua" w:cs="Times New Roman"/>
          <w:color w:val="000000" w:themeColor="text1"/>
          <w:sz w:val="24"/>
          <w:szCs w:val="24"/>
        </w:rPr>
        <w:t xml:space="preserve"> GH</w:t>
      </w:r>
      <w:r w:rsidRPr="00556836">
        <w:rPr>
          <w:rFonts w:ascii="Book Antiqua" w:hAnsi="Book Antiqua" w:cs="Times New Roman"/>
          <w:color w:val="000000" w:themeColor="text1"/>
          <w:sz w:val="24"/>
          <w:szCs w:val="24"/>
        </w:rPr>
        <w:t>, Liu</w:t>
      </w:r>
      <w:r w:rsidR="00946D6B" w:rsidRPr="00556836">
        <w:rPr>
          <w:rFonts w:ascii="Book Antiqua" w:hAnsi="Book Antiqua" w:cs="Times New Roman"/>
          <w:color w:val="000000" w:themeColor="text1"/>
          <w:sz w:val="24"/>
          <w:szCs w:val="24"/>
        </w:rPr>
        <w:t xml:space="preserve"> P</w:t>
      </w:r>
      <w:r w:rsidRPr="00556836">
        <w:rPr>
          <w:rFonts w:ascii="Book Antiqua" w:hAnsi="Book Antiqua" w:cs="Times New Roman"/>
          <w:color w:val="000000" w:themeColor="text1"/>
          <w:sz w:val="24"/>
          <w:szCs w:val="24"/>
        </w:rPr>
        <w:t>, Sun</w:t>
      </w:r>
      <w:r w:rsidR="00946D6B" w:rsidRPr="00556836">
        <w:rPr>
          <w:rFonts w:ascii="Book Antiqua" w:hAnsi="Book Antiqua" w:cs="Times New Roman"/>
          <w:color w:val="000000" w:themeColor="text1"/>
          <w:sz w:val="24"/>
          <w:szCs w:val="24"/>
        </w:rPr>
        <w:t xml:space="preserve"> MY. </w:t>
      </w:r>
      <w:r w:rsidRPr="00556836">
        <w:rPr>
          <w:rFonts w:ascii="Book Antiqua" w:hAnsi="Book Antiqua" w:cs="Times New Roman"/>
          <w:color w:val="000000" w:themeColor="text1"/>
          <w:sz w:val="24"/>
          <w:szCs w:val="24"/>
        </w:rPr>
        <w:t>Urinary metabolomics analysis identifies key biomarkers of different stages of nonalcoholic fatty liver disease</w:t>
      </w:r>
      <w:r w:rsidR="00946D6B" w:rsidRPr="00556836">
        <w:rPr>
          <w:rFonts w:ascii="Book Antiqua" w:hAnsi="Book Antiqua" w:cs="Times New Roman"/>
          <w:color w:val="000000" w:themeColor="text1"/>
          <w:sz w:val="24"/>
          <w:szCs w:val="24"/>
        </w:rPr>
        <w:t xml:space="preserve">. </w:t>
      </w:r>
      <w:r w:rsidR="00946D6B" w:rsidRPr="00556836">
        <w:rPr>
          <w:rFonts w:ascii="Book Antiqua" w:hAnsi="Book Antiqua"/>
          <w:i/>
          <w:color w:val="000000" w:themeColor="text1"/>
          <w:sz w:val="24"/>
          <w:szCs w:val="24"/>
        </w:rPr>
        <w:t>World J Gastroenterol</w:t>
      </w:r>
      <w:r w:rsidR="00946D6B" w:rsidRPr="00556836">
        <w:rPr>
          <w:rFonts w:ascii="Book Antiqua" w:hAnsi="Book Antiqua"/>
          <w:color w:val="000000" w:themeColor="text1"/>
          <w:sz w:val="24"/>
          <w:szCs w:val="24"/>
        </w:rPr>
        <w:t xml:space="preserve"> 2017; In press</w:t>
      </w:r>
    </w:p>
    <w:p w:rsidR="00946D6B" w:rsidRPr="00556836" w:rsidRDefault="00946D6B" w:rsidP="00556836">
      <w:pPr>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br w:type="page"/>
      </w:r>
    </w:p>
    <w:p w:rsidR="002A5031" w:rsidRPr="00556836" w:rsidRDefault="00920FBA" w:rsidP="00556836">
      <w:pPr>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lastRenderedPageBreak/>
        <w:t>I</w:t>
      </w:r>
      <w:r w:rsidR="00B2520B" w:rsidRPr="00556836">
        <w:rPr>
          <w:rFonts w:ascii="Book Antiqua" w:hAnsi="Book Antiqua" w:cs="Times New Roman"/>
          <w:b/>
          <w:color w:val="000000" w:themeColor="text1"/>
          <w:sz w:val="24"/>
          <w:szCs w:val="24"/>
        </w:rPr>
        <w:t>NTRODUCTION</w:t>
      </w:r>
    </w:p>
    <w:p w:rsidR="007115CA" w:rsidRPr="00556836" w:rsidRDefault="007115CA" w:rsidP="00556836">
      <w:pPr>
        <w:spacing w:line="360" w:lineRule="auto"/>
        <w:rPr>
          <w:rFonts w:ascii="Book Antiqua" w:hAnsi="Book Antiqua" w:cs="Times New Roman"/>
          <w:color w:val="000000" w:themeColor="text1"/>
          <w:kern w:val="0"/>
          <w:sz w:val="24"/>
          <w:szCs w:val="24"/>
        </w:rPr>
      </w:pPr>
      <w:r w:rsidRPr="00556836">
        <w:rPr>
          <w:rFonts w:ascii="Book Antiqua" w:hAnsi="Book Antiqua" w:cs="Times New Roman"/>
          <w:color w:val="000000" w:themeColor="text1"/>
          <w:sz w:val="24"/>
          <w:szCs w:val="24"/>
        </w:rPr>
        <w:t>Nonalcoholic fatty liver disease (NAFLD) comprises a spectrum of pathologic conditions</w:t>
      </w:r>
      <w:r w:rsidR="00020C89" w:rsidRPr="00556836">
        <w:rPr>
          <w:rFonts w:ascii="Book Antiqua" w:hAnsi="Book Antiqua" w:cs="Times New Roman"/>
          <w:color w:val="000000" w:themeColor="text1"/>
          <w:sz w:val="24"/>
          <w:szCs w:val="24"/>
        </w:rPr>
        <w:t>,</w:t>
      </w:r>
      <w:r w:rsidRPr="00556836">
        <w:rPr>
          <w:rFonts w:ascii="Book Antiqua" w:hAnsi="Book Antiqua" w:cs="Times New Roman"/>
          <w:color w:val="000000" w:themeColor="text1"/>
          <w:sz w:val="24"/>
          <w:szCs w:val="24"/>
        </w:rPr>
        <w:t xml:space="preserve"> including simple steatosis, nonalcoholic steatohepatitis </w:t>
      </w:r>
      <w:r w:rsidR="001A075F" w:rsidRPr="00556836">
        <w:rPr>
          <w:rFonts w:ascii="Book Antiqua" w:hAnsi="Book Antiqua" w:cs="Times New Roman"/>
          <w:color w:val="000000" w:themeColor="text1"/>
          <w:sz w:val="24"/>
          <w:szCs w:val="24"/>
        </w:rPr>
        <w:t xml:space="preserve">(NASH) </w:t>
      </w:r>
      <w:r w:rsidRPr="00556836">
        <w:rPr>
          <w:rFonts w:ascii="Book Antiqua" w:hAnsi="Book Antiqua" w:cs="Times New Roman"/>
          <w:color w:val="000000" w:themeColor="text1"/>
          <w:sz w:val="24"/>
          <w:szCs w:val="24"/>
        </w:rPr>
        <w:t xml:space="preserve">and cirrhosis. </w:t>
      </w:r>
      <w:r w:rsidR="00020C89" w:rsidRPr="00556836">
        <w:rPr>
          <w:rFonts w:ascii="Book Antiqua" w:hAnsi="Book Antiqua" w:cs="Times New Roman"/>
          <w:color w:val="000000" w:themeColor="text1"/>
          <w:sz w:val="24"/>
          <w:szCs w:val="24"/>
        </w:rPr>
        <w:t xml:space="preserve">NAFLD has been estimated to </w:t>
      </w:r>
      <w:r w:rsidRPr="00556836">
        <w:rPr>
          <w:rFonts w:ascii="Book Antiqua" w:hAnsi="Book Antiqua" w:cs="Times New Roman"/>
          <w:color w:val="000000" w:themeColor="text1"/>
          <w:sz w:val="24"/>
          <w:szCs w:val="24"/>
        </w:rPr>
        <w:t>affect approximately 15</w:t>
      </w:r>
      <w:r w:rsidR="00E733A6" w:rsidRPr="00556836">
        <w:rPr>
          <w:rFonts w:ascii="Book Antiqua" w:hAnsi="Book Antiqua" w:cs="Times New Roman"/>
          <w:color w:val="000000" w:themeColor="text1"/>
          <w:sz w:val="24"/>
          <w:szCs w:val="24"/>
        </w:rPr>
        <w:t>%</w:t>
      </w:r>
      <w:r w:rsidRPr="00556836">
        <w:rPr>
          <w:rFonts w:ascii="Book Antiqua" w:hAnsi="Book Antiqua" w:cs="Times New Roman"/>
          <w:color w:val="000000" w:themeColor="text1"/>
          <w:sz w:val="24"/>
          <w:szCs w:val="24"/>
        </w:rPr>
        <w:t>–30% of the general population and its prevalence is increasing worldwide</w:t>
      </w:r>
      <w:r w:rsidR="00C21D50" w:rsidRPr="00556836">
        <w:rPr>
          <w:rFonts w:ascii="Book Antiqua" w:hAnsi="Book Antiqua" w:cs="Times New Roman"/>
          <w:color w:val="000000" w:themeColor="text1"/>
          <w:sz w:val="24"/>
          <w:szCs w:val="24"/>
          <w:vertAlign w:val="superscript"/>
        </w:rPr>
        <w:t>[</w:t>
      </w:r>
      <w:r w:rsidR="00E733A6" w:rsidRPr="00556836">
        <w:rPr>
          <w:rFonts w:ascii="Book Antiqua" w:hAnsi="Book Antiqua" w:cs="Times New Roman"/>
          <w:color w:val="000000" w:themeColor="text1"/>
          <w:sz w:val="24"/>
          <w:szCs w:val="24"/>
          <w:vertAlign w:val="superscript"/>
        </w:rPr>
        <w:t>1,</w:t>
      </w:r>
      <w:r w:rsidRPr="00556836">
        <w:rPr>
          <w:rFonts w:ascii="Book Antiqua" w:hAnsi="Book Antiqua" w:cs="Times New Roman"/>
          <w:color w:val="000000" w:themeColor="text1"/>
          <w:sz w:val="24"/>
          <w:szCs w:val="24"/>
          <w:vertAlign w:val="superscript"/>
        </w:rPr>
        <w:t>2</w:t>
      </w:r>
      <w:r w:rsidR="00C21D50" w:rsidRPr="00556836">
        <w:rPr>
          <w:rFonts w:ascii="Book Antiqua" w:hAnsi="Book Antiqua" w:cs="Times New Roman"/>
          <w:color w:val="000000" w:themeColor="text1"/>
          <w:sz w:val="24"/>
          <w:szCs w:val="24"/>
          <w:vertAlign w:val="superscript"/>
        </w:rPr>
        <w:t>]</w:t>
      </w:r>
      <w:r w:rsidR="00C21D50" w:rsidRPr="00556836">
        <w:rPr>
          <w:rFonts w:ascii="Book Antiqua" w:hAnsi="Book Antiqua" w:cs="Times New Roman"/>
          <w:color w:val="000000" w:themeColor="text1"/>
          <w:sz w:val="24"/>
          <w:szCs w:val="24"/>
        </w:rPr>
        <w:t>.</w:t>
      </w:r>
      <w:r w:rsidRPr="00556836">
        <w:rPr>
          <w:rFonts w:ascii="Book Antiqua" w:hAnsi="Book Antiqua" w:cs="Times New Roman"/>
          <w:color w:val="000000" w:themeColor="text1"/>
          <w:sz w:val="24"/>
          <w:szCs w:val="24"/>
        </w:rPr>
        <w:t xml:space="preserve"> The rate of NAFLD is strongly linked to obesity, insulin resistance and a cluster of metabolic disorders</w:t>
      </w:r>
      <w:r w:rsidR="00020C89" w:rsidRPr="00556836">
        <w:rPr>
          <w:rFonts w:ascii="Book Antiqua" w:hAnsi="Book Antiqua" w:cs="Times New Roman"/>
          <w:color w:val="000000" w:themeColor="text1"/>
          <w:sz w:val="24"/>
          <w:szCs w:val="24"/>
        </w:rPr>
        <w:t>, including</w:t>
      </w:r>
      <w:r w:rsidRPr="00556836">
        <w:rPr>
          <w:rFonts w:ascii="Book Antiqua" w:hAnsi="Book Antiqua" w:cs="Times New Roman"/>
          <w:color w:val="000000" w:themeColor="text1"/>
          <w:sz w:val="24"/>
          <w:szCs w:val="24"/>
        </w:rPr>
        <w:t xml:space="preserve"> hypertriglyceridemia and hyperuricemia</w:t>
      </w:r>
      <w:r w:rsidR="00C21D50" w:rsidRPr="00556836">
        <w:rPr>
          <w:rFonts w:ascii="Book Antiqua" w:hAnsi="Book Antiqua" w:cs="Times New Roman"/>
          <w:color w:val="000000" w:themeColor="text1"/>
          <w:sz w:val="24"/>
          <w:szCs w:val="24"/>
          <w:vertAlign w:val="superscript"/>
        </w:rPr>
        <w:t>[</w:t>
      </w:r>
      <w:r w:rsidRPr="00556836">
        <w:rPr>
          <w:rFonts w:ascii="Book Antiqua" w:hAnsi="Book Antiqua" w:cs="Times New Roman"/>
          <w:color w:val="000000" w:themeColor="text1"/>
          <w:sz w:val="24"/>
          <w:szCs w:val="24"/>
          <w:vertAlign w:val="superscript"/>
        </w:rPr>
        <w:t>3</w:t>
      </w:r>
      <w:r w:rsidR="00C21D50" w:rsidRPr="00556836">
        <w:rPr>
          <w:rFonts w:ascii="Book Antiqua" w:hAnsi="Book Antiqua" w:cs="Times New Roman"/>
          <w:color w:val="000000" w:themeColor="text1"/>
          <w:sz w:val="24"/>
          <w:szCs w:val="24"/>
          <w:vertAlign w:val="superscript"/>
        </w:rPr>
        <w:t>]</w:t>
      </w:r>
      <w:r w:rsidR="00C21D50" w:rsidRPr="00556836">
        <w:rPr>
          <w:rFonts w:ascii="Book Antiqua" w:hAnsi="Book Antiqua" w:cs="Times New Roman"/>
          <w:color w:val="000000" w:themeColor="text1"/>
          <w:sz w:val="24"/>
          <w:szCs w:val="24"/>
        </w:rPr>
        <w:t>,</w:t>
      </w:r>
      <w:r w:rsidR="00E733A6" w:rsidRPr="00556836">
        <w:rPr>
          <w:rFonts w:ascii="Book Antiqua" w:hAnsi="Book Antiqua" w:cs="Times New Roman"/>
          <w:color w:val="000000" w:themeColor="text1"/>
          <w:sz w:val="24"/>
          <w:szCs w:val="24"/>
        </w:rPr>
        <w:t xml:space="preserve"> </w:t>
      </w:r>
      <w:r w:rsidR="00020C89" w:rsidRPr="00556836">
        <w:rPr>
          <w:rFonts w:ascii="Book Antiqua" w:hAnsi="Book Antiqua" w:cs="Times New Roman"/>
          <w:color w:val="000000" w:themeColor="text1"/>
          <w:sz w:val="24"/>
          <w:szCs w:val="24"/>
        </w:rPr>
        <w:t>that</w:t>
      </w:r>
      <w:r w:rsidRPr="00556836">
        <w:rPr>
          <w:rFonts w:ascii="Book Antiqua" w:eastAsia="SimSun" w:hAnsi="Book Antiqua" w:cs="Times New Roman"/>
          <w:color w:val="000000" w:themeColor="text1"/>
          <w:kern w:val="0"/>
          <w:sz w:val="24"/>
          <w:szCs w:val="24"/>
        </w:rPr>
        <w:t xml:space="preserve"> seriously impair health</w:t>
      </w:r>
      <w:r w:rsidR="00C21D50" w:rsidRPr="00556836">
        <w:rPr>
          <w:rFonts w:ascii="Book Antiqua" w:hAnsi="Book Antiqua" w:cs="Times New Roman"/>
          <w:color w:val="000000" w:themeColor="text1"/>
          <w:kern w:val="0"/>
          <w:sz w:val="24"/>
          <w:szCs w:val="24"/>
          <w:vertAlign w:val="superscript"/>
        </w:rPr>
        <w:t>[</w:t>
      </w:r>
      <w:r w:rsidRPr="00556836">
        <w:rPr>
          <w:rFonts w:ascii="Book Antiqua" w:eastAsia="SimSun" w:hAnsi="Book Antiqua" w:cs="Times New Roman"/>
          <w:color w:val="000000" w:themeColor="text1"/>
          <w:kern w:val="0"/>
          <w:sz w:val="24"/>
          <w:szCs w:val="24"/>
          <w:vertAlign w:val="superscript"/>
        </w:rPr>
        <w:t>4</w:t>
      </w:r>
      <w:r w:rsidR="00C21D50" w:rsidRPr="00556836">
        <w:rPr>
          <w:rFonts w:ascii="Book Antiqua" w:hAnsi="Book Antiqua" w:cs="Times New Roman"/>
          <w:color w:val="000000" w:themeColor="text1"/>
          <w:kern w:val="0"/>
          <w:sz w:val="24"/>
          <w:szCs w:val="24"/>
          <w:vertAlign w:val="superscript"/>
        </w:rPr>
        <w:t>]</w:t>
      </w:r>
      <w:r w:rsidR="00C21D50" w:rsidRPr="00556836">
        <w:rPr>
          <w:rFonts w:ascii="Book Antiqua" w:hAnsi="Book Antiqua" w:cs="Times New Roman"/>
          <w:color w:val="000000" w:themeColor="text1"/>
          <w:kern w:val="0"/>
          <w:sz w:val="24"/>
          <w:szCs w:val="24"/>
        </w:rPr>
        <w:t>.</w:t>
      </w:r>
    </w:p>
    <w:p w:rsidR="000D66DE" w:rsidRPr="00556836" w:rsidRDefault="007115CA" w:rsidP="00556836">
      <w:pPr>
        <w:spacing w:line="360" w:lineRule="auto"/>
        <w:ind w:firstLineChars="100" w:firstLine="240"/>
        <w:rPr>
          <w:rFonts w:ascii="Book Antiqua" w:hAnsi="Book Antiqua" w:cs="Times New Roman"/>
          <w:color w:val="000000" w:themeColor="text1"/>
          <w:kern w:val="0"/>
          <w:sz w:val="24"/>
          <w:szCs w:val="24"/>
        </w:rPr>
      </w:pPr>
      <w:r w:rsidRPr="00556836">
        <w:rPr>
          <w:rFonts w:ascii="Book Antiqua" w:hAnsi="Book Antiqua" w:cs="Times New Roman"/>
          <w:color w:val="000000" w:themeColor="text1"/>
          <w:kern w:val="0"/>
          <w:sz w:val="24"/>
          <w:szCs w:val="24"/>
        </w:rPr>
        <w:t>No standard treatment currently exists for managing NAFLD</w:t>
      </w:r>
      <w:r w:rsidR="00020C89" w:rsidRPr="00556836">
        <w:rPr>
          <w:rFonts w:ascii="Book Antiqua" w:hAnsi="Book Antiqua" w:cs="Times New Roman"/>
          <w:color w:val="000000" w:themeColor="text1"/>
          <w:kern w:val="0"/>
          <w:sz w:val="24"/>
          <w:szCs w:val="24"/>
        </w:rPr>
        <w:t>, or</w:t>
      </w:r>
      <w:r w:rsidR="001A075F" w:rsidRPr="00556836">
        <w:rPr>
          <w:rFonts w:ascii="Book Antiqua" w:hAnsi="Book Antiqua" w:cs="Times New Roman"/>
          <w:color w:val="000000" w:themeColor="text1"/>
          <w:kern w:val="0"/>
          <w:sz w:val="24"/>
          <w:szCs w:val="24"/>
        </w:rPr>
        <w:t>even NASH</w:t>
      </w:r>
      <w:r w:rsidR="00020C89" w:rsidRPr="00556836">
        <w:rPr>
          <w:rFonts w:ascii="Book Antiqua" w:hAnsi="Book Antiqua" w:cs="Times New Roman"/>
          <w:color w:val="000000" w:themeColor="text1"/>
          <w:kern w:val="0"/>
          <w:sz w:val="24"/>
          <w:szCs w:val="24"/>
        </w:rPr>
        <w:t>,</w:t>
      </w:r>
      <w:r w:rsidRPr="00556836">
        <w:rPr>
          <w:rFonts w:ascii="Book Antiqua" w:hAnsi="Book Antiqua" w:cs="Times New Roman"/>
          <w:color w:val="000000" w:themeColor="text1"/>
          <w:kern w:val="0"/>
          <w:sz w:val="24"/>
          <w:szCs w:val="24"/>
        </w:rPr>
        <w:t xml:space="preserve">in </w:t>
      </w:r>
      <w:r w:rsidR="00020C89" w:rsidRPr="00556836">
        <w:rPr>
          <w:rFonts w:ascii="Book Antiqua" w:hAnsi="Book Antiqua" w:cs="Times New Roman"/>
          <w:color w:val="000000" w:themeColor="text1"/>
          <w:kern w:val="0"/>
          <w:sz w:val="24"/>
          <w:szCs w:val="24"/>
        </w:rPr>
        <w:t>w</w:t>
      </w:r>
      <w:r w:rsidRPr="00556836">
        <w:rPr>
          <w:rFonts w:ascii="Book Antiqua" w:hAnsi="Book Antiqua" w:cs="Times New Roman"/>
          <w:color w:val="000000" w:themeColor="text1"/>
          <w:kern w:val="0"/>
          <w:sz w:val="24"/>
          <w:szCs w:val="24"/>
        </w:rPr>
        <w:t>estern medicine</w:t>
      </w:r>
      <w:r w:rsidR="00C21D50" w:rsidRPr="00556836">
        <w:rPr>
          <w:rFonts w:ascii="Book Antiqua" w:hAnsi="Book Antiqua" w:cs="Times New Roman"/>
          <w:color w:val="000000" w:themeColor="text1"/>
          <w:kern w:val="0"/>
          <w:sz w:val="24"/>
          <w:szCs w:val="24"/>
          <w:vertAlign w:val="superscript"/>
        </w:rPr>
        <w:t>[5]</w:t>
      </w:r>
      <w:r w:rsidR="00020C89" w:rsidRPr="00556836">
        <w:rPr>
          <w:rFonts w:ascii="Book Antiqua" w:hAnsi="Book Antiqua" w:cs="Times New Roman"/>
          <w:color w:val="000000" w:themeColor="text1"/>
          <w:kern w:val="0"/>
          <w:sz w:val="24"/>
          <w:szCs w:val="24"/>
        </w:rPr>
        <w:t>.</w:t>
      </w:r>
      <w:r w:rsidR="00E733A6" w:rsidRPr="00556836">
        <w:rPr>
          <w:rFonts w:ascii="Book Antiqua" w:hAnsi="Book Antiqua" w:cs="Times New Roman"/>
          <w:color w:val="000000" w:themeColor="text1"/>
          <w:kern w:val="0"/>
          <w:sz w:val="24"/>
          <w:szCs w:val="24"/>
        </w:rPr>
        <w:t xml:space="preserve"> </w:t>
      </w:r>
      <w:r w:rsidR="00020C89" w:rsidRPr="00556836">
        <w:rPr>
          <w:rFonts w:ascii="Book Antiqua" w:hAnsi="Book Antiqua" w:cs="Times New Roman"/>
          <w:color w:val="000000" w:themeColor="text1"/>
          <w:kern w:val="0"/>
          <w:sz w:val="24"/>
          <w:szCs w:val="24"/>
        </w:rPr>
        <w:t>W</w:t>
      </w:r>
      <w:r w:rsidRPr="00556836">
        <w:rPr>
          <w:rFonts w:ascii="Book Antiqua" w:hAnsi="Book Antiqua" w:cs="Times New Roman"/>
          <w:color w:val="000000" w:themeColor="text1"/>
          <w:kern w:val="0"/>
          <w:sz w:val="24"/>
          <w:szCs w:val="24"/>
        </w:rPr>
        <w:t>eight loss</w:t>
      </w:r>
      <w:r w:rsidR="00020C89" w:rsidRPr="00556836">
        <w:rPr>
          <w:rFonts w:ascii="Book Antiqua" w:hAnsi="Book Antiqua" w:cs="Times New Roman"/>
          <w:color w:val="000000" w:themeColor="text1"/>
          <w:kern w:val="0"/>
          <w:sz w:val="24"/>
          <w:szCs w:val="24"/>
        </w:rPr>
        <w:t xml:space="preserve"> regimens</w:t>
      </w:r>
      <w:r w:rsidRPr="00556836">
        <w:rPr>
          <w:rFonts w:ascii="Book Antiqua" w:hAnsi="Book Antiqua" w:cs="Times New Roman"/>
          <w:color w:val="000000" w:themeColor="text1"/>
          <w:kern w:val="0"/>
          <w:sz w:val="24"/>
          <w:szCs w:val="24"/>
        </w:rPr>
        <w:t xml:space="preserve">, </w:t>
      </w:r>
      <w:r w:rsidR="00020C89" w:rsidRPr="00556836">
        <w:rPr>
          <w:rFonts w:ascii="Book Antiqua" w:hAnsi="Book Antiqua" w:cs="Times New Roman"/>
          <w:color w:val="000000" w:themeColor="text1"/>
          <w:kern w:val="0"/>
          <w:sz w:val="24"/>
          <w:szCs w:val="24"/>
        </w:rPr>
        <w:t xml:space="preserve">including restricted </w:t>
      </w:r>
      <w:r w:rsidRPr="00556836">
        <w:rPr>
          <w:rFonts w:ascii="Book Antiqua" w:hAnsi="Book Antiqua" w:cs="Times New Roman"/>
          <w:color w:val="000000" w:themeColor="text1"/>
          <w:kern w:val="0"/>
          <w:sz w:val="24"/>
          <w:szCs w:val="24"/>
        </w:rPr>
        <w:t>calori</w:t>
      </w:r>
      <w:r w:rsidR="00020C89" w:rsidRPr="00556836">
        <w:rPr>
          <w:rFonts w:ascii="Book Antiqua" w:hAnsi="Book Antiqua" w:cs="Times New Roman"/>
          <w:color w:val="000000" w:themeColor="text1"/>
          <w:kern w:val="0"/>
          <w:sz w:val="24"/>
          <w:szCs w:val="24"/>
        </w:rPr>
        <w:t>e</w:t>
      </w:r>
      <w:r w:rsidRPr="00556836">
        <w:rPr>
          <w:rFonts w:ascii="Book Antiqua" w:hAnsi="Book Antiqua" w:cs="Times New Roman"/>
          <w:color w:val="000000" w:themeColor="text1"/>
          <w:kern w:val="0"/>
          <w:sz w:val="24"/>
          <w:szCs w:val="24"/>
        </w:rPr>
        <w:t xml:space="preserve"> diets, bariatric surgery </w:t>
      </w:r>
      <w:r w:rsidR="00020C89" w:rsidRPr="00556836">
        <w:rPr>
          <w:rFonts w:ascii="Book Antiqua" w:hAnsi="Book Antiqua" w:cs="Times New Roman"/>
          <w:color w:val="000000" w:themeColor="text1"/>
          <w:kern w:val="0"/>
          <w:sz w:val="24"/>
          <w:szCs w:val="24"/>
        </w:rPr>
        <w:t>and</w:t>
      </w:r>
      <w:r w:rsidRPr="00556836">
        <w:rPr>
          <w:rFonts w:ascii="Book Antiqua" w:hAnsi="Book Antiqua" w:cs="Times New Roman"/>
          <w:color w:val="000000" w:themeColor="text1"/>
          <w:kern w:val="0"/>
          <w:sz w:val="24"/>
          <w:szCs w:val="24"/>
        </w:rPr>
        <w:t xml:space="preserve"> drug-induced fat malabsorption, only improve the condition to some degree</w:t>
      </w:r>
      <w:r w:rsidR="00C21D50" w:rsidRPr="00556836">
        <w:rPr>
          <w:rFonts w:ascii="Book Antiqua" w:hAnsi="Book Antiqua" w:cs="Times New Roman"/>
          <w:color w:val="000000" w:themeColor="text1"/>
          <w:kern w:val="0"/>
          <w:sz w:val="24"/>
          <w:szCs w:val="24"/>
          <w:vertAlign w:val="superscript"/>
        </w:rPr>
        <w:t>[6–8]</w:t>
      </w:r>
      <w:r w:rsidR="00020C89" w:rsidRPr="00556836">
        <w:rPr>
          <w:rFonts w:ascii="Book Antiqua" w:hAnsi="Book Antiqua" w:cs="Times New Roman"/>
          <w:color w:val="000000" w:themeColor="text1"/>
          <w:kern w:val="0"/>
          <w:sz w:val="24"/>
          <w:szCs w:val="24"/>
        </w:rPr>
        <w:t>.</w:t>
      </w:r>
      <w:r w:rsidR="00E733A6"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sz w:val="24"/>
          <w:szCs w:val="24"/>
        </w:rPr>
        <w:t>I</w:t>
      </w:r>
      <w:r w:rsidR="00020C89" w:rsidRPr="00556836">
        <w:rPr>
          <w:rFonts w:ascii="Book Antiqua" w:hAnsi="Book Antiqua" w:cs="Times New Roman"/>
          <w:color w:val="000000" w:themeColor="text1"/>
          <w:sz w:val="24"/>
          <w:szCs w:val="24"/>
        </w:rPr>
        <w:t xml:space="preserve">dentification of </w:t>
      </w:r>
      <w:r w:rsidRPr="00556836">
        <w:rPr>
          <w:rFonts w:ascii="Book Antiqua" w:hAnsi="Book Antiqua" w:cs="Times New Roman"/>
          <w:color w:val="000000" w:themeColor="text1"/>
          <w:sz w:val="24"/>
          <w:szCs w:val="24"/>
        </w:rPr>
        <w:t xml:space="preserve">metabolic differences </w:t>
      </w:r>
      <w:r w:rsidR="00020C89" w:rsidRPr="00556836">
        <w:rPr>
          <w:rFonts w:ascii="Book Antiqua" w:hAnsi="Book Antiqua" w:cs="Times New Roman"/>
          <w:color w:val="000000" w:themeColor="text1"/>
          <w:sz w:val="24"/>
          <w:szCs w:val="24"/>
        </w:rPr>
        <w:t xml:space="preserve">among </w:t>
      </w:r>
      <w:r w:rsidRPr="00556836">
        <w:rPr>
          <w:rFonts w:ascii="Book Antiqua" w:hAnsi="Book Antiqua" w:cs="Times New Roman"/>
          <w:color w:val="000000" w:themeColor="text1"/>
          <w:sz w:val="24"/>
          <w:szCs w:val="24"/>
        </w:rPr>
        <w:t>s</w:t>
      </w:r>
      <w:r w:rsidR="000D66DE" w:rsidRPr="00556836">
        <w:rPr>
          <w:rFonts w:ascii="Book Antiqua" w:hAnsi="Book Antiqua" w:cs="Times New Roman"/>
          <w:color w:val="000000" w:themeColor="text1"/>
          <w:sz w:val="24"/>
          <w:szCs w:val="24"/>
        </w:rPr>
        <w:t>tages</w:t>
      </w:r>
      <w:r w:rsidRPr="00556836">
        <w:rPr>
          <w:rFonts w:ascii="Book Antiqua" w:hAnsi="Book Antiqua" w:cs="Times New Roman"/>
          <w:color w:val="000000" w:themeColor="text1"/>
          <w:sz w:val="24"/>
          <w:szCs w:val="24"/>
        </w:rPr>
        <w:t xml:space="preserve"> of NAFLD may </w:t>
      </w:r>
      <w:r w:rsidR="00020C89" w:rsidRPr="00556836">
        <w:rPr>
          <w:rFonts w:ascii="Book Antiqua" w:hAnsi="Book Antiqua" w:cs="Times New Roman"/>
          <w:color w:val="000000" w:themeColor="text1"/>
          <w:sz w:val="24"/>
          <w:szCs w:val="24"/>
        </w:rPr>
        <w:t xml:space="preserve">result in the development of </w:t>
      </w:r>
      <w:r w:rsidR="000D66DE" w:rsidRPr="00556836">
        <w:rPr>
          <w:rFonts w:ascii="Book Antiqua" w:hAnsi="Book Antiqua" w:cs="Times New Roman"/>
          <w:color w:val="000000" w:themeColor="text1"/>
          <w:sz w:val="24"/>
          <w:szCs w:val="24"/>
        </w:rPr>
        <w:t>more effective and specific treatment</w:t>
      </w:r>
      <w:r w:rsidR="00020C89" w:rsidRPr="00556836">
        <w:rPr>
          <w:rFonts w:ascii="Book Antiqua" w:hAnsi="Book Antiqua" w:cs="Times New Roman"/>
          <w:color w:val="000000" w:themeColor="text1"/>
          <w:sz w:val="24"/>
          <w:szCs w:val="24"/>
        </w:rPr>
        <w:t>s</w:t>
      </w:r>
      <w:r w:rsidR="000D66DE" w:rsidRPr="00556836">
        <w:rPr>
          <w:rFonts w:ascii="Book Antiqua" w:hAnsi="Book Antiqua" w:cs="Times New Roman"/>
          <w:color w:val="000000" w:themeColor="text1"/>
          <w:sz w:val="24"/>
          <w:szCs w:val="24"/>
        </w:rPr>
        <w:t xml:space="preserve"> for NAFLD and NASH. </w:t>
      </w:r>
    </w:p>
    <w:p w:rsidR="007115CA" w:rsidRPr="00556836" w:rsidRDefault="00020C89" w:rsidP="00556836">
      <w:pPr>
        <w:spacing w:line="360" w:lineRule="auto"/>
        <w:ind w:firstLine="709"/>
        <w:rPr>
          <w:rFonts w:ascii="Book Antiqua" w:hAnsi="Book Antiqua" w:cs="Times New Roman"/>
          <w:color w:val="000000" w:themeColor="text1"/>
          <w:kern w:val="0"/>
          <w:sz w:val="24"/>
          <w:szCs w:val="24"/>
        </w:rPr>
      </w:pPr>
      <w:r w:rsidRPr="00556836">
        <w:rPr>
          <w:rStyle w:val="copied"/>
          <w:rFonts w:ascii="Book Antiqua" w:hAnsi="Book Antiqua" w:cs="Times New Roman"/>
          <w:color w:val="000000" w:themeColor="text1"/>
          <w:sz w:val="24"/>
          <w:szCs w:val="24"/>
          <w:bdr w:val="none" w:sz="0" w:space="0" w:color="auto" w:frame="1"/>
        </w:rPr>
        <w:t>U</w:t>
      </w:r>
      <w:r w:rsidR="007115CA" w:rsidRPr="00556836">
        <w:rPr>
          <w:rStyle w:val="copied"/>
          <w:rFonts w:ascii="Book Antiqua" w:hAnsi="Book Antiqua" w:cs="Times New Roman"/>
          <w:color w:val="000000" w:themeColor="text1"/>
          <w:sz w:val="24"/>
          <w:szCs w:val="24"/>
          <w:bdr w:val="none" w:sz="0" w:space="0" w:color="auto" w:frame="1"/>
        </w:rPr>
        <w:t>rine metabonomics</w:t>
      </w:r>
      <w:r w:rsidR="00C21D50" w:rsidRPr="00556836">
        <w:rPr>
          <w:rStyle w:val="copied"/>
          <w:rFonts w:ascii="Book Antiqua" w:hAnsi="Book Antiqua" w:cs="Times New Roman"/>
          <w:color w:val="000000" w:themeColor="text1"/>
          <w:sz w:val="24"/>
          <w:szCs w:val="24"/>
          <w:bdr w:val="none" w:sz="0" w:space="0" w:color="auto" w:frame="1"/>
          <w:vertAlign w:val="superscript"/>
        </w:rPr>
        <w:t>[</w:t>
      </w:r>
      <w:r w:rsidR="00164253" w:rsidRPr="00556836">
        <w:rPr>
          <w:rStyle w:val="copied"/>
          <w:rFonts w:ascii="Book Antiqua" w:hAnsi="Book Antiqua" w:cs="Times New Roman"/>
          <w:color w:val="000000" w:themeColor="text1"/>
          <w:sz w:val="24"/>
          <w:szCs w:val="24"/>
          <w:bdr w:val="none" w:sz="0" w:space="0" w:color="auto" w:frame="1"/>
          <w:vertAlign w:val="superscript"/>
        </w:rPr>
        <w:t>9</w:t>
      </w:r>
      <w:r w:rsidR="00C21D50" w:rsidRPr="00556836">
        <w:rPr>
          <w:rStyle w:val="copied"/>
          <w:rFonts w:ascii="Book Antiqua" w:hAnsi="Book Antiqua" w:cs="Times New Roman"/>
          <w:color w:val="000000" w:themeColor="text1"/>
          <w:sz w:val="24"/>
          <w:szCs w:val="24"/>
          <w:bdr w:val="none" w:sz="0" w:space="0" w:color="auto" w:frame="1"/>
          <w:vertAlign w:val="superscript"/>
        </w:rPr>
        <w:t>]</w:t>
      </w:r>
      <w:r w:rsidR="00E733A6" w:rsidRPr="00556836">
        <w:rPr>
          <w:rStyle w:val="copied"/>
          <w:rFonts w:ascii="Book Antiqua" w:hAnsi="Book Antiqua" w:cs="Times New Roman"/>
          <w:color w:val="000000" w:themeColor="text1"/>
          <w:sz w:val="24"/>
          <w:szCs w:val="24"/>
          <w:bdr w:val="none" w:sz="0" w:space="0" w:color="auto" w:frame="1"/>
          <w:vertAlign w:val="superscript"/>
        </w:rPr>
        <w:t xml:space="preserve"> </w:t>
      </w:r>
      <w:r w:rsidRPr="00556836">
        <w:rPr>
          <w:rStyle w:val="copied"/>
          <w:rFonts w:ascii="Book Antiqua" w:hAnsi="Book Antiqua" w:cs="Times New Roman"/>
          <w:color w:val="000000" w:themeColor="text1"/>
          <w:sz w:val="24"/>
          <w:szCs w:val="24"/>
          <w:bdr w:val="none" w:sz="0" w:space="0" w:color="auto" w:frame="1"/>
        </w:rPr>
        <w:t xml:space="preserve">is </w:t>
      </w:r>
      <w:r w:rsidR="007115CA" w:rsidRPr="00556836">
        <w:rPr>
          <w:rStyle w:val="copied"/>
          <w:rFonts w:ascii="Book Antiqua" w:hAnsi="Book Antiqua" w:cs="Times New Roman"/>
          <w:color w:val="000000" w:themeColor="text1"/>
          <w:sz w:val="24"/>
          <w:szCs w:val="24"/>
          <w:bdr w:val="none" w:sz="0" w:space="0" w:color="auto" w:frame="1"/>
        </w:rPr>
        <w:t xml:space="preserve">a good </w:t>
      </w:r>
      <w:r w:rsidRPr="00556836">
        <w:rPr>
          <w:rStyle w:val="copied"/>
          <w:rFonts w:ascii="Book Antiqua" w:hAnsi="Book Antiqua" w:cs="Times New Roman"/>
          <w:color w:val="000000" w:themeColor="text1"/>
          <w:sz w:val="24"/>
          <w:szCs w:val="24"/>
          <w:bdr w:val="none" w:sz="0" w:space="0" w:color="auto" w:frame="1"/>
        </w:rPr>
        <w:t xml:space="preserve">method of assessing </w:t>
      </w:r>
      <w:r w:rsidR="003A6E6A" w:rsidRPr="00556836">
        <w:rPr>
          <w:rFonts w:ascii="Book Antiqua" w:hAnsi="Book Antiqua" w:cs="Times New Roman"/>
          <w:color w:val="000000" w:themeColor="text1"/>
          <w:sz w:val="24"/>
          <w:szCs w:val="24"/>
        </w:rPr>
        <w:t xml:space="preserve">metabolic differences </w:t>
      </w:r>
      <w:r w:rsidRPr="00556836">
        <w:rPr>
          <w:rFonts w:ascii="Book Antiqua" w:hAnsi="Book Antiqua" w:cs="Times New Roman"/>
          <w:color w:val="000000" w:themeColor="text1"/>
          <w:sz w:val="24"/>
          <w:szCs w:val="24"/>
        </w:rPr>
        <w:t xml:space="preserve">among </w:t>
      </w:r>
      <w:r w:rsidR="003A6E6A" w:rsidRPr="00556836">
        <w:rPr>
          <w:rFonts w:ascii="Book Antiqua" w:hAnsi="Book Antiqua" w:cs="Times New Roman"/>
          <w:color w:val="000000" w:themeColor="text1"/>
          <w:sz w:val="24"/>
          <w:szCs w:val="24"/>
        </w:rPr>
        <w:t>different stages of NAFLD</w:t>
      </w:r>
      <w:r w:rsidR="007115CA" w:rsidRPr="00556836">
        <w:rPr>
          <w:rStyle w:val="copied"/>
          <w:rFonts w:ascii="Book Antiqua" w:hAnsi="Book Antiqua" w:cs="Times New Roman"/>
          <w:color w:val="000000" w:themeColor="text1"/>
          <w:sz w:val="24"/>
          <w:szCs w:val="24"/>
          <w:bdr w:val="none" w:sz="0" w:space="0" w:color="auto" w:frame="1"/>
        </w:rPr>
        <w:t>.</w:t>
      </w:r>
      <w:r w:rsidR="00E733A6" w:rsidRPr="00556836">
        <w:rPr>
          <w:rStyle w:val="copied"/>
          <w:rFonts w:ascii="Book Antiqua" w:hAnsi="Book Antiqua" w:cs="Times New Roman"/>
          <w:color w:val="000000" w:themeColor="text1"/>
          <w:sz w:val="24"/>
          <w:szCs w:val="24"/>
          <w:bdr w:val="none" w:sz="0" w:space="0" w:color="auto" w:frame="1"/>
        </w:rPr>
        <w:t xml:space="preserve"> </w:t>
      </w:r>
      <w:r w:rsidR="00FC04DB" w:rsidRPr="00556836">
        <w:rPr>
          <w:rFonts w:ascii="Book Antiqua" w:hAnsi="Book Antiqua" w:cs="Times New Roman"/>
          <w:color w:val="000000" w:themeColor="text1"/>
          <w:sz w:val="24"/>
          <w:szCs w:val="24"/>
          <w:shd w:val="clear" w:color="auto" w:fill="FFFFFF"/>
        </w:rPr>
        <w:t>Although u</w:t>
      </w:r>
      <w:r w:rsidR="00FC04DB" w:rsidRPr="00556836">
        <w:rPr>
          <w:rFonts w:ascii="Book Antiqua" w:eastAsia="SimSun" w:hAnsi="Book Antiqua" w:cs="Times New Roman"/>
          <w:color w:val="000000" w:themeColor="text1"/>
          <w:kern w:val="0"/>
          <w:sz w:val="24"/>
          <w:szCs w:val="24"/>
        </w:rPr>
        <w:t xml:space="preserve">rinary </w:t>
      </w:r>
      <w:r w:rsidR="007115CA" w:rsidRPr="00556836">
        <w:rPr>
          <w:rFonts w:ascii="Book Antiqua" w:eastAsia="SimSun" w:hAnsi="Book Antiqua" w:cs="Times New Roman"/>
          <w:color w:val="000000" w:themeColor="text1"/>
          <w:kern w:val="0"/>
          <w:sz w:val="24"/>
          <w:szCs w:val="24"/>
        </w:rPr>
        <w:t>metabolomic</w:t>
      </w:r>
      <w:r w:rsidR="00FC04DB" w:rsidRPr="00556836">
        <w:rPr>
          <w:rFonts w:ascii="Book Antiqua" w:eastAsia="SimSun" w:hAnsi="Book Antiqua" w:cs="Times New Roman"/>
          <w:color w:val="000000" w:themeColor="text1"/>
          <w:kern w:val="0"/>
          <w:sz w:val="24"/>
          <w:szCs w:val="24"/>
        </w:rPr>
        <w:t>s</w:t>
      </w:r>
      <w:r w:rsidR="007115CA" w:rsidRPr="00556836">
        <w:rPr>
          <w:rFonts w:ascii="Book Antiqua" w:eastAsia="SimSun" w:hAnsi="Book Antiqua" w:cs="Times New Roman"/>
          <w:color w:val="000000" w:themeColor="text1"/>
          <w:kern w:val="0"/>
          <w:sz w:val="24"/>
          <w:szCs w:val="24"/>
        </w:rPr>
        <w:t xml:space="preserve"> data </w:t>
      </w:r>
      <w:r w:rsidR="00FC04DB" w:rsidRPr="00556836">
        <w:rPr>
          <w:rFonts w:ascii="Book Antiqua" w:eastAsia="SimSun" w:hAnsi="Book Antiqua" w:cs="Times New Roman"/>
          <w:color w:val="000000" w:themeColor="text1"/>
          <w:kern w:val="0"/>
          <w:sz w:val="24"/>
          <w:szCs w:val="24"/>
        </w:rPr>
        <w:t xml:space="preserve">have been </w:t>
      </w:r>
      <w:r w:rsidRPr="00556836">
        <w:rPr>
          <w:rFonts w:ascii="Book Antiqua" w:eastAsia="SimSun" w:hAnsi="Book Antiqua" w:cs="Times New Roman"/>
          <w:color w:val="000000" w:themeColor="text1"/>
          <w:kern w:val="0"/>
          <w:sz w:val="24"/>
          <w:szCs w:val="24"/>
        </w:rPr>
        <w:t xml:space="preserve">obtained in patients with </w:t>
      </w:r>
      <w:r w:rsidR="007115CA" w:rsidRPr="00556836">
        <w:rPr>
          <w:rFonts w:ascii="Book Antiqua" w:eastAsia="SimSun" w:hAnsi="Book Antiqua" w:cs="Times New Roman"/>
          <w:color w:val="000000" w:themeColor="text1"/>
          <w:kern w:val="0"/>
          <w:sz w:val="24"/>
          <w:szCs w:val="24"/>
        </w:rPr>
        <w:t xml:space="preserve">NAFLD, NASH and </w:t>
      </w:r>
      <w:r w:rsidRPr="00556836">
        <w:rPr>
          <w:rFonts w:ascii="Book Antiqua" w:eastAsia="SimSun" w:hAnsi="Book Antiqua" w:cs="Times New Roman"/>
          <w:color w:val="000000" w:themeColor="text1"/>
          <w:kern w:val="0"/>
          <w:sz w:val="24"/>
          <w:szCs w:val="24"/>
        </w:rPr>
        <w:t xml:space="preserve">liver </w:t>
      </w:r>
      <w:r w:rsidR="007115CA" w:rsidRPr="00556836">
        <w:rPr>
          <w:rFonts w:ascii="Book Antiqua" w:eastAsia="SimSun" w:hAnsi="Book Antiqua" w:cs="Times New Roman"/>
          <w:color w:val="000000" w:themeColor="text1"/>
          <w:kern w:val="0"/>
          <w:sz w:val="24"/>
          <w:szCs w:val="24"/>
        </w:rPr>
        <w:t>cirrhosis</w:t>
      </w:r>
      <w:r w:rsidR="00C21D50" w:rsidRPr="00556836">
        <w:rPr>
          <w:rFonts w:ascii="Book Antiqua" w:hAnsi="Book Antiqua" w:cs="Times New Roman"/>
          <w:color w:val="000000" w:themeColor="text1"/>
          <w:kern w:val="0"/>
          <w:sz w:val="24"/>
          <w:szCs w:val="24"/>
          <w:vertAlign w:val="superscript"/>
        </w:rPr>
        <w:t>[10]</w:t>
      </w:r>
      <w:r w:rsidR="002251B7" w:rsidRPr="00556836">
        <w:rPr>
          <w:rFonts w:ascii="Book Antiqua" w:hAnsi="Book Antiqua" w:cs="Times New Roman"/>
          <w:color w:val="000000" w:themeColor="text1"/>
          <w:kern w:val="0"/>
          <w:sz w:val="24"/>
          <w:szCs w:val="24"/>
        </w:rPr>
        <w:t>,</w:t>
      </w:r>
      <w:r w:rsidR="00E733A6" w:rsidRPr="00556836">
        <w:rPr>
          <w:rFonts w:ascii="Book Antiqua" w:hAnsi="Book Antiqua" w:cs="Times New Roman"/>
          <w:color w:val="000000" w:themeColor="text1"/>
          <w:kern w:val="0"/>
          <w:sz w:val="24"/>
          <w:szCs w:val="24"/>
        </w:rPr>
        <w:t xml:space="preserve"> </w:t>
      </w:r>
      <w:r w:rsidR="00FC04DB" w:rsidRPr="00556836">
        <w:rPr>
          <w:rFonts w:ascii="Book Antiqua" w:eastAsia="SimSun" w:hAnsi="Book Antiqua" w:cs="Times New Roman"/>
          <w:color w:val="000000" w:themeColor="text1"/>
          <w:kern w:val="0"/>
          <w:sz w:val="24"/>
          <w:szCs w:val="24"/>
        </w:rPr>
        <w:t>f</w:t>
      </w:r>
      <w:r w:rsidR="007115CA" w:rsidRPr="00556836">
        <w:rPr>
          <w:rStyle w:val="copied"/>
          <w:rFonts w:ascii="Book Antiqua" w:hAnsi="Book Antiqua" w:cs="Times New Roman"/>
          <w:color w:val="000000" w:themeColor="text1"/>
          <w:sz w:val="24"/>
          <w:szCs w:val="24"/>
          <w:bdr w:val="none" w:sz="0" w:space="0" w:color="auto" w:frame="1"/>
        </w:rPr>
        <w:t xml:space="preserve">ew studies </w:t>
      </w:r>
      <w:r w:rsidR="00FC04DB" w:rsidRPr="00556836">
        <w:rPr>
          <w:rStyle w:val="copied"/>
          <w:rFonts w:ascii="Book Antiqua" w:hAnsi="Book Antiqua" w:cs="Times New Roman"/>
          <w:color w:val="000000" w:themeColor="text1"/>
          <w:sz w:val="24"/>
          <w:szCs w:val="24"/>
          <w:bdr w:val="none" w:sz="0" w:space="0" w:color="auto" w:frame="1"/>
        </w:rPr>
        <w:t xml:space="preserve">to date have used this method to compare patterns in patients at different stages of </w:t>
      </w:r>
      <w:r w:rsidR="007115CA" w:rsidRPr="00556836">
        <w:rPr>
          <w:rStyle w:val="copied"/>
          <w:rFonts w:ascii="Book Antiqua" w:hAnsi="Book Antiqua" w:cs="Times New Roman"/>
          <w:color w:val="000000" w:themeColor="text1"/>
          <w:sz w:val="24"/>
          <w:szCs w:val="24"/>
          <w:bdr w:val="none" w:sz="0" w:space="0" w:color="auto" w:frame="1"/>
        </w:rPr>
        <w:t xml:space="preserve">NAFLD. </w:t>
      </w:r>
      <w:r w:rsidR="007115CA" w:rsidRPr="00556836">
        <w:rPr>
          <w:rFonts w:ascii="Book Antiqua" w:eastAsia="SimSun" w:hAnsi="Book Antiqua" w:cs="Times New Roman"/>
          <w:color w:val="000000" w:themeColor="text1"/>
          <w:kern w:val="0"/>
          <w:sz w:val="24"/>
          <w:szCs w:val="24"/>
        </w:rPr>
        <w:t>Th</w:t>
      </w:r>
      <w:r w:rsidR="00FC04DB" w:rsidRPr="00556836">
        <w:rPr>
          <w:rFonts w:ascii="Book Antiqua" w:eastAsia="SimSun" w:hAnsi="Book Antiqua" w:cs="Times New Roman"/>
          <w:color w:val="000000" w:themeColor="text1"/>
          <w:kern w:val="0"/>
          <w:sz w:val="24"/>
          <w:szCs w:val="24"/>
        </w:rPr>
        <w:t>is</w:t>
      </w:r>
      <w:r w:rsidR="007115CA" w:rsidRPr="00556836">
        <w:rPr>
          <w:rFonts w:ascii="Book Antiqua" w:eastAsia="SimSun" w:hAnsi="Book Antiqua" w:cs="Times New Roman"/>
          <w:color w:val="000000" w:themeColor="text1"/>
          <w:kern w:val="0"/>
          <w:sz w:val="24"/>
          <w:szCs w:val="24"/>
        </w:rPr>
        <w:t xml:space="preserve"> study </w:t>
      </w:r>
      <w:r w:rsidR="00FC04DB" w:rsidRPr="00556836">
        <w:rPr>
          <w:rFonts w:ascii="Book Antiqua" w:eastAsia="SimSun" w:hAnsi="Book Antiqua" w:cs="Times New Roman"/>
          <w:color w:val="000000" w:themeColor="text1"/>
          <w:kern w:val="0"/>
          <w:sz w:val="24"/>
          <w:szCs w:val="24"/>
        </w:rPr>
        <w:t xml:space="preserve">was designed </w:t>
      </w:r>
      <w:r w:rsidR="007115CA" w:rsidRPr="00556836">
        <w:rPr>
          <w:rFonts w:ascii="Book Antiqua" w:eastAsia="SimSun" w:hAnsi="Book Antiqua" w:cs="Times New Roman"/>
          <w:color w:val="000000" w:themeColor="text1"/>
          <w:kern w:val="0"/>
          <w:sz w:val="24"/>
          <w:szCs w:val="24"/>
        </w:rPr>
        <w:t xml:space="preserve">to </w:t>
      </w:r>
      <w:r w:rsidR="007115CA" w:rsidRPr="00556836">
        <w:rPr>
          <w:rFonts w:ascii="Book Antiqua" w:hAnsi="Book Antiqua" w:cs="Times New Roman"/>
          <w:color w:val="000000" w:themeColor="text1"/>
          <w:sz w:val="24"/>
          <w:szCs w:val="24"/>
        </w:rPr>
        <w:t xml:space="preserve">investigate correlations between </w:t>
      </w:r>
      <w:r w:rsidR="00487B48" w:rsidRPr="00556836">
        <w:rPr>
          <w:rFonts w:ascii="Book Antiqua" w:hAnsi="Book Antiqua" w:cs="Times New Roman"/>
          <w:color w:val="000000" w:themeColor="text1"/>
          <w:sz w:val="24"/>
          <w:szCs w:val="24"/>
        </w:rPr>
        <w:t>disease stages</w:t>
      </w:r>
      <w:r w:rsidR="007115CA" w:rsidRPr="00556836">
        <w:rPr>
          <w:rFonts w:ascii="Book Antiqua" w:hAnsi="Book Antiqua" w:cs="Times New Roman"/>
          <w:color w:val="000000" w:themeColor="text1"/>
          <w:sz w:val="24"/>
          <w:szCs w:val="24"/>
        </w:rPr>
        <w:t xml:space="preserve"> and urine metabonomics </w:t>
      </w:r>
      <w:r w:rsidR="00FC04DB" w:rsidRPr="00556836">
        <w:rPr>
          <w:rFonts w:ascii="Book Antiqua" w:hAnsi="Book Antiqua" w:cs="Times New Roman"/>
          <w:color w:val="000000" w:themeColor="text1"/>
          <w:sz w:val="24"/>
          <w:szCs w:val="24"/>
        </w:rPr>
        <w:t>in patients with NAFLD</w:t>
      </w:r>
      <w:r w:rsidR="007115CA" w:rsidRPr="00556836">
        <w:rPr>
          <w:rFonts w:ascii="Book Antiqua" w:hAnsi="Book Antiqua" w:cs="Times New Roman"/>
          <w:color w:val="000000" w:themeColor="text1"/>
          <w:sz w:val="24"/>
          <w:szCs w:val="24"/>
        </w:rPr>
        <w:t xml:space="preserve">, </w:t>
      </w:r>
      <w:r w:rsidR="00FC04DB" w:rsidRPr="00556836">
        <w:rPr>
          <w:rFonts w:ascii="Book Antiqua" w:hAnsi="Book Antiqua" w:cs="Times New Roman"/>
          <w:color w:val="000000" w:themeColor="text1"/>
          <w:sz w:val="24"/>
          <w:szCs w:val="24"/>
        </w:rPr>
        <w:t xml:space="preserve">specifically to determine </w:t>
      </w:r>
      <w:r w:rsidR="007115CA" w:rsidRPr="00556836">
        <w:rPr>
          <w:rFonts w:ascii="Book Antiqua" w:hAnsi="Book Antiqua" w:cs="Times New Roman"/>
          <w:color w:val="000000" w:themeColor="text1"/>
          <w:sz w:val="24"/>
          <w:szCs w:val="24"/>
        </w:rPr>
        <w:t xml:space="preserve">whether urine metabonomics can be used </w:t>
      </w:r>
      <w:r w:rsidR="00FC04DB" w:rsidRPr="00556836">
        <w:rPr>
          <w:rFonts w:ascii="Book Antiqua" w:hAnsi="Book Antiqua" w:cs="Times New Roman"/>
          <w:color w:val="000000" w:themeColor="text1"/>
          <w:sz w:val="24"/>
          <w:szCs w:val="24"/>
        </w:rPr>
        <w:t>to</w:t>
      </w:r>
      <w:r w:rsidR="005E01EC" w:rsidRPr="00556836">
        <w:rPr>
          <w:rFonts w:ascii="Book Antiqua" w:hAnsi="Book Antiqua" w:cs="Times New Roman"/>
          <w:color w:val="000000" w:themeColor="text1"/>
          <w:sz w:val="24"/>
          <w:szCs w:val="24"/>
        </w:rPr>
        <w:t xml:space="preserve">distinguish </w:t>
      </w:r>
      <w:r w:rsidR="007115CA" w:rsidRPr="00556836">
        <w:rPr>
          <w:rFonts w:ascii="Book Antiqua" w:hAnsi="Book Antiqua" w:cs="Times New Roman"/>
          <w:color w:val="000000" w:themeColor="text1"/>
          <w:sz w:val="24"/>
          <w:szCs w:val="24"/>
        </w:rPr>
        <w:t>NAFLD</w:t>
      </w:r>
      <w:r w:rsidR="00E92339" w:rsidRPr="00556836">
        <w:rPr>
          <w:rFonts w:ascii="Book Antiqua" w:hAnsi="Book Antiqua" w:cs="Times New Roman"/>
          <w:color w:val="000000" w:themeColor="text1"/>
          <w:sz w:val="24"/>
          <w:szCs w:val="24"/>
        </w:rPr>
        <w:t xml:space="preserve"> from NASH</w:t>
      </w:r>
      <w:r w:rsidR="007115CA" w:rsidRPr="00556836">
        <w:rPr>
          <w:rFonts w:ascii="Book Antiqua" w:hAnsi="Book Antiqua" w:cs="Times New Roman"/>
          <w:color w:val="000000" w:themeColor="text1"/>
          <w:sz w:val="24"/>
          <w:szCs w:val="24"/>
        </w:rPr>
        <w:t xml:space="preserve">.In addition, </w:t>
      </w:r>
      <w:r w:rsidR="00FC04DB" w:rsidRPr="00556836">
        <w:rPr>
          <w:rFonts w:ascii="Book Antiqua" w:hAnsi="Book Antiqua" w:cs="Times New Roman"/>
          <w:color w:val="000000" w:themeColor="text1"/>
          <w:sz w:val="24"/>
          <w:szCs w:val="24"/>
        </w:rPr>
        <w:t xml:space="preserve">this study sought </w:t>
      </w:r>
      <w:r w:rsidR="007115CA" w:rsidRPr="00556836">
        <w:rPr>
          <w:rFonts w:ascii="Book Antiqua" w:hAnsi="Book Antiqua" w:cs="Times New Roman"/>
          <w:color w:val="000000" w:themeColor="text1"/>
          <w:sz w:val="24"/>
          <w:szCs w:val="24"/>
        </w:rPr>
        <w:t>t</w:t>
      </w:r>
      <w:r w:rsidR="007115CA" w:rsidRPr="00556836">
        <w:rPr>
          <w:rFonts w:ascii="Book Antiqua" w:eastAsia="SimSun" w:hAnsi="Book Antiqua" w:cs="Times New Roman"/>
          <w:color w:val="000000" w:themeColor="text1"/>
          <w:kern w:val="0"/>
          <w:sz w:val="24"/>
          <w:szCs w:val="24"/>
        </w:rPr>
        <w:t xml:space="preserve">o </w:t>
      </w:r>
      <w:r w:rsidR="00FC04DB" w:rsidRPr="00556836">
        <w:rPr>
          <w:rFonts w:ascii="Book Antiqua" w:eastAsia="SimSun" w:hAnsi="Book Antiqua" w:cs="Times New Roman"/>
          <w:color w:val="000000" w:themeColor="text1"/>
          <w:kern w:val="0"/>
          <w:sz w:val="24"/>
          <w:szCs w:val="24"/>
        </w:rPr>
        <w:t xml:space="preserve">determine </w:t>
      </w:r>
      <w:r w:rsidR="00773FDD" w:rsidRPr="00556836">
        <w:rPr>
          <w:rFonts w:ascii="Book Antiqua" w:hAnsi="Book Antiqua" w:cs="Times New Roman"/>
          <w:color w:val="000000" w:themeColor="text1"/>
          <w:kern w:val="0"/>
          <w:sz w:val="24"/>
          <w:szCs w:val="24"/>
        </w:rPr>
        <w:t xml:space="preserve">the </w:t>
      </w:r>
      <w:r w:rsidR="00FC04DB" w:rsidRPr="00556836">
        <w:rPr>
          <w:rFonts w:ascii="Book Antiqua" w:hAnsi="Book Antiqua" w:cs="Times New Roman"/>
          <w:color w:val="000000" w:themeColor="text1"/>
          <w:kern w:val="0"/>
          <w:sz w:val="24"/>
          <w:szCs w:val="24"/>
        </w:rPr>
        <w:t>molecular</w:t>
      </w:r>
      <w:r w:rsidR="00773FDD" w:rsidRPr="00556836">
        <w:rPr>
          <w:rFonts w:ascii="Book Antiqua" w:hAnsi="Book Antiqua" w:cs="Times New Roman"/>
          <w:color w:val="000000" w:themeColor="text1"/>
          <w:kern w:val="0"/>
          <w:sz w:val="24"/>
          <w:szCs w:val="24"/>
        </w:rPr>
        <w:t xml:space="preserve"> mechanism</w:t>
      </w:r>
      <w:r w:rsidR="00FC04DB" w:rsidRPr="00556836">
        <w:rPr>
          <w:rFonts w:ascii="Book Antiqua" w:hAnsi="Book Antiqua" w:cs="Times New Roman"/>
          <w:color w:val="000000" w:themeColor="text1"/>
          <w:kern w:val="0"/>
          <w:sz w:val="24"/>
          <w:szCs w:val="24"/>
        </w:rPr>
        <w:t>s</w:t>
      </w:r>
      <w:r w:rsidR="00773FDD" w:rsidRPr="00556836">
        <w:rPr>
          <w:rFonts w:ascii="Book Antiqua" w:hAnsi="Book Antiqua" w:cs="Times New Roman"/>
          <w:color w:val="000000" w:themeColor="text1"/>
          <w:kern w:val="0"/>
          <w:sz w:val="24"/>
          <w:szCs w:val="24"/>
        </w:rPr>
        <w:t xml:space="preserve"> in</w:t>
      </w:r>
      <w:r w:rsidR="00FC04DB" w:rsidRPr="00556836">
        <w:rPr>
          <w:rFonts w:ascii="Book Antiqua" w:hAnsi="Book Antiqua" w:cs="Times New Roman"/>
          <w:color w:val="000000" w:themeColor="text1"/>
          <w:kern w:val="0"/>
          <w:sz w:val="24"/>
          <w:szCs w:val="24"/>
        </w:rPr>
        <w:t xml:space="preserve">volved in the development of NASH from </w:t>
      </w:r>
      <w:r w:rsidR="00E92339" w:rsidRPr="00556836">
        <w:rPr>
          <w:rFonts w:ascii="Book Antiqua" w:hAnsi="Book Antiqua" w:cs="Times New Roman"/>
          <w:color w:val="000000" w:themeColor="text1"/>
          <w:kern w:val="0"/>
          <w:sz w:val="24"/>
          <w:szCs w:val="24"/>
        </w:rPr>
        <w:t>NAFLD</w:t>
      </w:r>
      <w:r w:rsidR="007115CA" w:rsidRPr="00556836">
        <w:rPr>
          <w:rFonts w:ascii="Book Antiqua" w:eastAsia="SimSun" w:hAnsi="Book Antiqua" w:cs="Times New Roman"/>
          <w:color w:val="000000" w:themeColor="text1"/>
          <w:kern w:val="0"/>
          <w:sz w:val="24"/>
          <w:szCs w:val="24"/>
        </w:rPr>
        <w:t>.</w:t>
      </w:r>
    </w:p>
    <w:p w:rsidR="00E733A6" w:rsidRPr="00556836" w:rsidRDefault="00E733A6" w:rsidP="00556836">
      <w:pPr>
        <w:spacing w:line="360" w:lineRule="auto"/>
        <w:ind w:firstLine="709"/>
        <w:rPr>
          <w:rFonts w:ascii="Book Antiqua" w:hAnsi="Book Antiqua" w:cs="Times New Roman"/>
          <w:color w:val="000000" w:themeColor="text1"/>
          <w:kern w:val="0"/>
          <w:sz w:val="24"/>
          <w:szCs w:val="24"/>
        </w:rPr>
      </w:pPr>
    </w:p>
    <w:p w:rsidR="002A5031" w:rsidRPr="00556836" w:rsidRDefault="00C614FC" w:rsidP="00556836">
      <w:pPr>
        <w:spacing w:line="360" w:lineRule="auto"/>
        <w:rPr>
          <w:rFonts w:ascii="Book Antiqua" w:eastAsia="KaiTi_GB2312" w:hAnsi="Book Antiqua" w:cs="Times New Roman"/>
          <w:b/>
          <w:color w:val="000000" w:themeColor="text1"/>
          <w:sz w:val="24"/>
          <w:szCs w:val="24"/>
        </w:rPr>
      </w:pPr>
      <w:r w:rsidRPr="00556836">
        <w:rPr>
          <w:rFonts w:ascii="Book Antiqua" w:hAnsi="Book Antiqua"/>
          <w:b/>
          <w:color w:val="000000" w:themeColor="text1"/>
          <w:sz w:val="24"/>
          <w:szCs w:val="24"/>
        </w:rPr>
        <w:t>MATERIALS AND METHODS</w:t>
      </w:r>
    </w:p>
    <w:p w:rsidR="00C3231E" w:rsidRPr="00556836" w:rsidRDefault="00920FBA" w:rsidP="00556836">
      <w:pPr>
        <w:spacing w:line="360" w:lineRule="auto"/>
        <w:outlineLvl w:val="0"/>
        <w:rPr>
          <w:rFonts w:ascii="Book Antiqua" w:hAnsi="Book Antiqua" w:cs="Times New Roman"/>
          <w:b/>
          <w:i/>
          <w:color w:val="000000" w:themeColor="text1"/>
          <w:sz w:val="24"/>
          <w:szCs w:val="24"/>
        </w:rPr>
      </w:pPr>
      <w:r w:rsidRPr="00556836">
        <w:rPr>
          <w:rFonts w:ascii="Book Antiqua" w:eastAsia="SimSun" w:hAnsi="Book Antiqua" w:cs="Times New Roman"/>
          <w:b/>
          <w:i/>
          <w:color w:val="000000" w:themeColor="text1"/>
          <w:sz w:val="24"/>
          <w:szCs w:val="24"/>
        </w:rPr>
        <w:t>Population, information and sample collection</w:t>
      </w:r>
    </w:p>
    <w:p w:rsidR="00FC04DB" w:rsidRPr="00556836" w:rsidRDefault="007115CA" w:rsidP="00556836">
      <w:pPr>
        <w:spacing w:line="360" w:lineRule="auto"/>
        <w:rPr>
          <w:rFonts w:ascii="Book Antiqua" w:hAnsi="Book Antiqua" w:cs="Times New Roman"/>
          <w:color w:val="000000" w:themeColor="text1"/>
          <w:sz w:val="24"/>
          <w:szCs w:val="24"/>
        </w:rPr>
      </w:pPr>
      <w:r w:rsidRPr="00556836">
        <w:rPr>
          <w:rFonts w:ascii="Book Antiqua" w:eastAsia="SimSun" w:hAnsi="Book Antiqua" w:cs="Times New Roman"/>
          <w:color w:val="000000" w:themeColor="text1"/>
          <w:sz w:val="24"/>
          <w:szCs w:val="24"/>
        </w:rPr>
        <w:t xml:space="preserve">The randomized clinical trial </w:t>
      </w:r>
      <w:r w:rsidR="00FC04DB" w:rsidRPr="00556836">
        <w:rPr>
          <w:rFonts w:ascii="Book Antiqua" w:eastAsia="SimSun" w:hAnsi="Book Antiqua" w:cs="Times New Roman"/>
          <w:color w:val="000000" w:themeColor="text1"/>
          <w:sz w:val="24"/>
          <w:szCs w:val="24"/>
        </w:rPr>
        <w:t xml:space="preserve">evaluated patients seen </w:t>
      </w:r>
      <w:r w:rsidRPr="00556836">
        <w:rPr>
          <w:rFonts w:ascii="Book Antiqua" w:eastAsia="SimSun" w:hAnsi="Book Antiqua" w:cs="Times New Roman"/>
          <w:color w:val="000000" w:themeColor="text1"/>
          <w:sz w:val="24"/>
          <w:szCs w:val="24"/>
        </w:rPr>
        <w:t xml:space="preserve">at the NAFLD outpatient clinic of </w:t>
      </w:r>
      <w:r w:rsidRPr="00556836">
        <w:rPr>
          <w:rFonts w:ascii="Book Antiqua" w:hAnsi="Book Antiqua" w:cs="Times New Roman"/>
          <w:color w:val="000000" w:themeColor="text1"/>
          <w:sz w:val="24"/>
          <w:szCs w:val="24"/>
        </w:rPr>
        <w:t>Shuguang Hospital Affiliated to Shanghai University of Traditional Chinese Medicine</w:t>
      </w:r>
      <w:r w:rsidR="00C3231E" w:rsidRPr="00556836">
        <w:rPr>
          <w:rFonts w:ascii="Book Antiqua" w:hAnsi="Book Antiqua" w:cs="Times New Roman"/>
          <w:color w:val="000000" w:themeColor="text1"/>
          <w:sz w:val="24"/>
          <w:szCs w:val="24"/>
        </w:rPr>
        <w:t xml:space="preserve"> from</w:t>
      </w:r>
      <w:r w:rsidR="00FC04DB" w:rsidRPr="00556836">
        <w:rPr>
          <w:rFonts w:ascii="Book Antiqua" w:eastAsia="SimSun" w:hAnsi="Book Antiqua" w:cs="Times New Roman"/>
          <w:color w:val="000000" w:themeColor="text1"/>
          <w:sz w:val="24"/>
          <w:szCs w:val="24"/>
        </w:rPr>
        <w:t xml:space="preserve">January </w:t>
      </w:r>
      <w:r w:rsidRPr="00556836">
        <w:rPr>
          <w:rFonts w:ascii="Book Antiqua" w:eastAsia="SimSun" w:hAnsi="Book Antiqua" w:cs="Times New Roman"/>
          <w:color w:val="000000" w:themeColor="text1"/>
          <w:sz w:val="24"/>
          <w:szCs w:val="24"/>
        </w:rPr>
        <w:t xml:space="preserve">2013 </w:t>
      </w:r>
      <w:r w:rsidR="00C3231E" w:rsidRPr="00556836">
        <w:rPr>
          <w:rFonts w:ascii="Book Antiqua" w:hAnsi="Book Antiqua" w:cs="Times New Roman"/>
          <w:color w:val="000000" w:themeColor="text1"/>
          <w:sz w:val="24"/>
          <w:szCs w:val="24"/>
        </w:rPr>
        <w:t xml:space="preserve">to </w:t>
      </w:r>
      <w:r w:rsidR="00FC04DB" w:rsidRPr="00556836">
        <w:rPr>
          <w:rFonts w:ascii="Book Antiqua" w:hAnsi="Book Antiqua" w:cs="Times New Roman"/>
          <w:color w:val="000000" w:themeColor="text1"/>
          <w:sz w:val="24"/>
          <w:szCs w:val="24"/>
        </w:rPr>
        <w:t xml:space="preserve">May </w:t>
      </w:r>
      <w:r w:rsidRPr="00556836">
        <w:rPr>
          <w:rFonts w:ascii="Book Antiqua" w:eastAsia="SimSun" w:hAnsi="Book Antiqua" w:cs="Times New Roman"/>
          <w:color w:val="000000" w:themeColor="text1"/>
          <w:sz w:val="24"/>
          <w:szCs w:val="24"/>
        </w:rPr>
        <w:t xml:space="preserve">2014. Healthy volunteer controls </w:t>
      </w:r>
      <w:r w:rsidR="00FC04DB" w:rsidRPr="00556836">
        <w:rPr>
          <w:rFonts w:ascii="Book Antiqua" w:eastAsia="SimSun" w:hAnsi="Book Antiqua" w:cs="Times New Roman"/>
          <w:color w:val="000000" w:themeColor="text1"/>
          <w:sz w:val="24"/>
          <w:szCs w:val="24"/>
        </w:rPr>
        <w:t>we</w:t>
      </w:r>
      <w:r w:rsidRPr="00556836">
        <w:rPr>
          <w:rFonts w:ascii="Book Antiqua" w:eastAsia="SimSun" w:hAnsi="Book Antiqua" w:cs="Times New Roman"/>
          <w:color w:val="000000" w:themeColor="text1"/>
          <w:sz w:val="24"/>
          <w:szCs w:val="24"/>
        </w:rPr>
        <w:t xml:space="preserve">re enrolled </w:t>
      </w:r>
      <w:r w:rsidRPr="00556836">
        <w:rPr>
          <w:rFonts w:ascii="Book Antiqua" w:eastAsia="SimSun" w:hAnsi="Book Antiqua" w:cs="Times New Roman"/>
          <w:color w:val="000000" w:themeColor="text1"/>
          <w:sz w:val="24"/>
          <w:szCs w:val="24"/>
        </w:rPr>
        <w:lastRenderedPageBreak/>
        <w:t xml:space="preserve">from </w:t>
      </w:r>
      <w:r w:rsidR="00FC04DB" w:rsidRPr="00556836">
        <w:rPr>
          <w:rFonts w:ascii="Book Antiqua" w:eastAsia="SimSun" w:hAnsi="Book Antiqua" w:cs="Times New Roman"/>
          <w:color w:val="000000" w:themeColor="text1"/>
          <w:sz w:val="24"/>
          <w:szCs w:val="24"/>
        </w:rPr>
        <w:t xml:space="preserve">employees of </w:t>
      </w:r>
      <w:r w:rsidRPr="00556836">
        <w:rPr>
          <w:rFonts w:ascii="Book Antiqua" w:eastAsia="SimSun" w:hAnsi="Book Antiqua" w:cs="Times New Roman"/>
          <w:color w:val="000000" w:themeColor="text1"/>
          <w:sz w:val="24"/>
          <w:szCs w:val="24"/>
        </w:rPr>
        <w:t>the medical center. Figure 1 provides an overview of the study.</w:t>
      </w:r>
      <w:bookmarkStart w:id="164" w:name="OLE_LINK5"/>
      <w:bookmarkStart w:id="165" w:name="OLE_LINK6"/>
      <w:bookmarkEnd w:id="164"/>
      <w:bookmarkEnd w:id="165"/>
      <w:r w:rsidR="00FC04DB" w:rsidRPr="00556836">
        <w:rPr>
          <w:rFonts w:ascii="Book Antiqua" w:hAnsi="Book Antiqua" w:cs="Times New Roman"/>
          <w:color w:val="000000" w:themeColor="text1"/>
          <w:sz w:val="24"/>
          <w:szCs w:val="24"/>
        </w:rPr>
        <w:t xml:space="preserve">A </w:t>
      </w:r>
      <w:r w:rsidR="00332792" w:rsidRPr="00556836">
        <w:rPr>
          <w:rFonts w:ascii="Book Antiqua" w:hAnsi="Book Antiqua" w:cs="Times New Roman"/>
          <w:color w:val="000000" w:themeColor="text1"/>
          <w:sz w:val="24"/>
          <w:szCs w:val="24"/>
        </w:rPr>
        <w:t xml:space="preserve">total </w:t>
      </w:r>
      <w:r w:rsidR="00FC04DB" w:rsidRPr="00556836">
        <w:rPr>
          <w:rFonts w:ascii="Book Antiqua" w:hAnsi="Book Antiqua" w:cs="Times New Roman"/>
          <w:color w:val="000000" w:themeColor="text1"/>
          <w:sz w:val="24"/>
          <w:szCs w:val="24"/>
        </w:rPr>
        <w:t xml:space="preserve">of </w:t>
      </w:r>
      <w:r w:rsidR="00332792" w:rsidRPr="00556836">
        <w:rPr>
          <w:rFonts w:ascii="Book Antiqua" w:hAnsi="Book Antiqua" w:cs="Times New Roman"/>
          <w:color w:val="000000" w:themeColor="text1"/>
          <w:sz w:val="24"/>
          <w:szCs w:val="24"/>
        </w:rPr>
        <w:t xml:space="preserve">108 subjects </w:t>
      </w:r>
      <w:r w:rsidR="00FC04DB" w:rsidRPr="00556836">
        <w:rPr>
          <w:rFonts w:ascii="Book Antiqua" w:hAnsi="Book Antiqua" w:cs="Times New Roman"/>
          <w:color w:val="000000" w:themeColor="text1"/>
          <w:sz w:val="24"/>
          <w:szCs w:val="24"/>
        </w:rPr>
        <w:t xml:space="preserve">were </w:t>
      </w:r>
      <w:r w:rsidR="00332792" w:rsidRPr="00556836">
        <w:rPr>
          <w:rFonts w:ascii="Book Antiqua" w:hAnsi="Book Antiqua" w:cs="Times New Roman"/>
          <w:color w:val="000000" w:themeColor="text1"/>
          <w:sz w:val="24"/>
          <w:szCs w:val="24"/>
        </w:rPr>
        <w:t>recruited</w:t>
      </w:r>
      <w:r w:rsidR="00FC04DB" w:rsidRPr="00556836">
        <w:rPr>
          <w:rFonts w:ascii="Book Antiqua" w:hAnsi="Book Antiqua" w:cs="Times New Roman"/>
          <w:color w:val="000000" w:themeColor="text1"/>
          <w:sz w:val="24"/>
          <w:szCs w:val="24"/>
        </w:rPr>
        <w:t>,</w:t>
      </w:r>
      <w:r w:rsidR="00E733A6" w:rsidRPr="00556836">
        <w:rPr>
          <w:rFonts w:ascii="Book Antiqua" w:hAnsi="Book Antiqua" w:cs="Times New Roman"/>
          <w:color w:val="000000" w:themeColor="text1"/>
          <w:sz w:val="24"/>
          <w:szCs w:val="24"/>
        </w:rPr>
        <w:t xml:space="preserve"> </w:t>
      </w:r>
      <w:r w:rsidR="00101ED0" w:rsidRPr="00556836">
        <w:rPr>
          <w:rFonts w:ascii="Book Antiqua" w:hAnsi="Book Antiqua" w:cs="Times New Roman"/>
          <w:color w:val="000000" w:themeColor="text1"/>
          <w:sz w:val="24"/>
          <w:szCs w:val="24"/>
        </w:rPr>
        <w:t xml:space="preserve">33 in </w:t>
      </w:r>
      <w:r w:rsidR="00FC04DB" w:rsidRPr="00556836">
        <w:rPr>
          <w:rFonts w:ascii="Book Antiqua" w:hAnsi="Book Antiqua" w:cs="Times New Roman"/>
          <w:color w:val="000000" w:themeColor="text1"/>
          <w:sz w:val="24"/>
          <w:szCs w:val="24"/>
        </w:rPr>
        <w:t xml:space="preserve">the </w:t>
      </w:r>
      <w:r w:rsidR="00101ED0" w:rsidRPr="00556836">
        <w:rPr>
          <w:rFonts w:ascii="Book Antiqua" w:hAnsi="Book Antiqua" w:cs="Times New Roman"/>
          <w:color w:val="000000" w:themeColor="text1"/>
          <w:sz w:val="24"/>
          <w:szCs w:val="24"/>
        </w:rPr>
        <w:t>NAFLD group</w:t>
      </w:r>
      <w:r w:rsidR="00FC04DB" w:rsidRPr="00556836">
        <w:rPr>
          <w:rFonts w:ascii="Book Antiqua" w:hAnsi="Book Antiqua" w:cs="Times New Roman"/>
          <w:color w:val="000000" w:themeColor="text1"/>
          <w:sz w:val="24"/>
          <w:szCs w:val="24"/>
        </w:rPr>
        <w:t>, which included patients with steatosis and normal liver function;</w:t>
      </w:r>
      <w:r w:rsidR="00101ED0" w:rsidRPr="00556836">
        <w:rPr>
          <w:rFonts w:ascii="Book Antiqua" w:hAnsi="Book Antiqua" w:cs="Times New Roman"/>
          <w:color w:val="000000" w:themeColor="text1"/>
          <w:sz w:val="24"/>
          <w:szCs w:val="24"/>
        </w:rPr>
        <w:t xml:space="preserve"> 45 in </w:t>
      </w:r>
      <w:r w:rsidR="00FC04DB" w:rsidRPr="00556836">
        <w:rPr>
          <w:rFonts w:ascii="Book Antiqua" w:hAnsi="Book Antiqua" w:cs="Times New Roman"/>
          <w:color w:val="000000" w:themeColor="text1"/>
          <w:sz w:val="24"/>
          <w:szCs w:val="24"/>
        </w:rPr>
        <w:t xml:space="preserve">the </w:t>
      </w:r>
      <w:r w:rsidR="00101ED0" w:rsidRPr="00556836">
        <w:rPr>
          <w:rFonts w:ascii="Book Antiqua" w:hAnsi="Book Antiqua" w:cs="Times New Roman"/>
          <w:color w:val="000000" w:themeColor="text1"/>
          <w:sz w:val="24"/>
          <w:szCs w:val="24"/>
        </w:rPr>
        <w:t>NASH group</w:t>
      </w:r>
      <w:r w:rsidR="00FC04DB" w:rsidRPr="00556836">
        <w:rPr>
          <w:rFonts w:ascii="Book Antiqua" w:hAnsi="Book Antiqua" w:cs="Times New Roman"/>
          <w:color w:val="000000" w:themeColor="text1"/>
          <w:sz w:val="24"/>
          <w:szCs w:val="24"/>
        </w:rPr>
        <w:t>, which included patients with steatohepatitis and abnormal liver function;</w:t>
      </w:r>
      <w:r w:rsidR="00101ED0" w:rsidRPr="00556836">
        <w:rPr>
          <w:rFonts w:ascii="Book Antiqua" w:hAnsi="Book Antiqua" w:cs="Times New Roman"/>
          <w:color w:val="000000" w:themeColor="text1"/>
          <w:sz w:val="24"/>
          <w:szCs w:val="24"/>
        </w:rPr>
        <w:t xml:space="preserve"> and 30 healthy </w:t>
      </w:r>
      <w:r w:rsidR="00FC04DB" w:rsidRPr="00556836">
        <w:rPr>
          <w:rFonts w:ascii="Book Antiqua" w:hAnsi="Book Antiqua" w:cs="Times New Roman"/>
          <w:color w:val="000000" w:themeColor="text1"/>
          <w:sz w:val="24"/>
          <w:szCs w:val="24"/>
        </w:rPr>
        <w:t>controls.All subjects provided written</w:t>
      </w:r>
      <w:r w:rsidR="00545D16" w:rsidRPr="00556836">
        <w:rPr>
          <w:rFonts w:ascii="Book Antiqua" w:hAnsi="Book Antiqua" w:cs="Times New Roman"/>
          <w:color w:val="000000" w:themeColor="text1"/>
          <w:sz w:val="24"/>
          <w:szCs w:val="24"/>
        </w:rPr>
        <w:t xml:space="preserve"> i</w:t>
      </w:r>
      <w:r w:rsidRPr="00556836">
        <w:rPr>
          <w:rFonts w:ascii="Book Antiqua" w:hAnsi="Book Antiqua" w:cs="Times New Roman"/>
          <w:color w:val="000000" w:themeColor="text1"/>
          <w:sz w:val="24"/>
          <w:szCs w:val="24"/>
        </w:rPr>
        <w:t xml:space="preserve">nformed consent. </w:t>
      </w:r>
    </w:p>
    <w:p w:rsidR="007115CA" w:rsidRPr="00556836" w:rsidRDefault="00FC04DB" w:rsidP="00556836">
      <w:pPr>
        <w:spacing w:line="360" w:lineRule="auto"/>
        <w:ind w:firstLine="4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G</w:t>
      </w:r>
      <w:r w:rsidR="007115CA" w:rsidRPr="00556836">
        <w:rPr>
          <w:rFonts w:ascii="Book Antiqua" w:hAnsi="Book Antiqua" w:cs="Times New Roman"/>
          <w:color w:val="000000" w:themeColor="text1"/>
          <w:sz w:val="24"/>
          <w:szCs w:val="24"/>
        </w:rPr>
        <w:t>eneral information recorded at each participant’s first visit to a doctor include</w:t>
      </w:r>
      <w:r w:rsidR="000E39EE" w:rsidRPr="00556836">
        <w:rPr>
          <w:rFonts w:ascii="Book Antiqua" w:hAnsi="Book Antiqua" w:cs="Times New Roman"/>
          <w:color w:val="000000" w:themeColor="text1"/>
          <w:sz w:val="24"/>
          <w:szCs w:val="24"/>
        </w:rPr>
        <w:t>d</w:t>
      </w:r>
      <w:r w:rsidR="007115CA" w:rsidRPr="00556836">
        <w:rPr>
          <w:rFonts w:ascii="Book Antiqua" w:hAnsi="Book Antiqua" w:cs="Times New Roman"/>
          <w:color w:val="000000" w:themeColor="text1"/>
          <w:sz w:val="24"/>
          <w:szCs w:val="24"/>
        </w:rPr>
        <w:t xml:space="preserve"> age, gender, and </w:t>
      </w:r>
      <w:r w:rsidRPr="00556836">
        <w:rPr>
          <w:rFonts w:ascii="Book Antiqua" w:hAnsi="Book Antiqua" w:cs="Times New Roman"/>
          <w:color w:val="000000" w:themeColor="text1"/>
          <w:sz w:val="24"/>
          <w:szCs w:val="24"/>
        </w:rPr>
        <w:t xml:space="preserve">medical </w:t>
      </w:r>
      <w:r w:rsidR="007115CA" w:rsidRPr="00556836">
        <w:rPr>
          <w:rFonts w:ascii="Book Antiqua" w:hAnsi="Book Antiqua" w:cs="Times New Roman"/>
          <w:color w:val="000000" w:themeColor="text1"/>
          <w:sz w:val="24"/>
          <w:szCs w:val="24"/>
        </w:rPr>
        <w:t xml:space="preserve">history. Results </w:t>
      </w:r>
      <w:r w:rsidRPr="00556836">
        <w:rPr>
          <w:rFonts w:ascii="Book Antiqua" w:hAnsi="Book Antiqua" w:cs="Times New Roman"/>
          <w:color w:val="000000" w:themeColor="text1"/>
          <w:sz w:val="24"/>
          <w:szCs w:val="24"/>
        </w:rPr>
        <w:t xml:space="preserve">of </w:t>
      </w:r>
      <w:r w:rsidR="007115CA" w:rsidRPr="00556836">
        <w:rPr>
          <w:rFonts w:ascii="Book Antiqua" w:hAnsi="Book Antiqua" w:cs="Times New Roman"/>
          <w:color w:val="000000" w:themeColor="text1"/>
          <w:sz w:val="24"/>
          <w:szCs w:val="24"/>
        </w:rPr>
        <w:t xml:space="preserve">laboratory tests and ultrasound </w:t>
      </w:r>
      <w:r w:rsidR="00CE3017" w:rsidRPr="00556836">
        <w:rPr>
          <w:rFonts w:ascii="Book Antiqua" w:hAnsi="Book Antiqua" w:cs="Times New Roman"/>
          <w:color w:val="000000" w:themeColor="text1"/>
          <w:sz w:val="24"/>
          <w:szCs w:val="24"/>
        </w:rPr>
        <w:t xml:space="preserve">were </w:t>
      </w:r>
      <w:r w:rsidR="007115CA" w:rsidRPr="00556836">
        <w:rPr>
          <w:rFonts w:ascii="Book Antiqua" w:hAnsi="Book Antiqua" w:cs="Times New Roman"/>
          <w:color w:val="000000" w:themeColor="text1"/>
          <w:sz w:val="24"/>
          <w:szCs w:val="24"/>
        </w:rPr>
        <w:t>also</w:t>
      </w:r>
      <w:r w:rsidR="00C43DF5" w:rsidRPr="00556836">
        <w:rPr>
          <w:rFonts w:ascii="Book Antiqua" w:hAnsi="Book Antiqua" w:cs="Times New Roman"/>
          <w:color w:val="000000" w:themeColor="text1"/>
          <w:sz w:val="24"/>
          <w:szCs w:val="24"/>
        </w:rPr>
        <w:t xml:space="preserve"> recorded. Urine samples </w:t>
      </w:r>
      <w:r w:rsidRPr="00556836">
        <w:rPr>
          <w:rFonts w:ascii="Book Antiqua" w:hAnsi="Book Antiqua" w:cs="Times New Roman"/>
          <w:color w:val="000000" w:themeColor="text1"/>
          <w:sz w:val="24"/>
          <w:szCs w:val="24"/>
        </w:rPr>
        <w:t xml:space="preserve">for metabolic profile </w:t>
      </w:r>
      <w:r w:rsidR="00C43DF5" w:rsidRPr="00556836">
        <w:rPr>
          <w:rFonts w:ascii="Book Antiqua" w:hAnsi="Book Antiqua" w:cs="Times New Roman"/>
          <w:color w:val="000000" w:themeColor="text1"/>
          <w:sz w:val="24"/>
          <w:szCs w:val="24"/>
        </w:rPr>
        <w:t xml:space="preserve">were </w:t>
      </w:r>
      <w:r w:rsidR="007115CA" w:rsidRPr="00556836">
        <w:rPr>
          <w:rFonts w:ascii="Book Antiqua" w:hAnsi="Book Antiqua" w:cs="Times New Roman"/>
          <w:color w:val="000000" w:themeColor="text1"/>
          <w:sz w:val="24"/>
          <w:szCs w:val="24"/>
        </w:rPr>
        <w:t>collected from participants at their second visit.</w:t>
      </w:r>
    </w:p>
    <w:p w:rsidR="00E733A6" w:rsidRPr="00556836" w:rsidRDefault="00E733A6" w:rsidP="00556836">
      <w:pPr>
        <w:spacing w:line="360" w:lineRule="auto"/>
        <w:ind w:firstLine="420"/>
        <w:rPr>
          <w:rFonts w:ascii="Book Antiqua" w:hAnsi="Book Antiqua" w:cs="Times New Roman"/>
          <w:color w:val="000000" w:themeColor="text1"/>
          <w:sz w:val="24"/>
          <w:szCs w:val="24"/>
        </w:rPr>
      </w:pPr>
    </w:p>
    <w:p w:rsidR="007115CA" w:rsidRPr="00556836" w:rsidRDefault="00920FBA" w:rsidP="00556836">
      <w:pPr>
        <w:spacing w:line="360" w:lineRule="auto"/>
        <w:outlineLvl w:val="0"/>
        <w:rPr>
          <w:rFonts w:ascii="Book Antiqua" w:hAnsi="Book Antiqua" w:cs="Times New Roman"/>
          <w:b/>
          <w:i/>
          <w:color w:val="000000" w:themeColor="text1"/>
          <w:sz w:val="24"/>
          <w:szCs w:val="24"/>
        </w:rPr>
      </w:pPr>
      <w:r w:rsidRPr="00556836">
        <w:rPr>
          <w:rFonts w:ascii="Book Antiqua" w:eastAsia="SimSun" w:hAnsi="Book Antiqua" w:cs="Times New Roman"/>
          <w:b/>
          <w:i/>
          <w:color w:val="000000" w:themeColor="text1"/>
          <w:sz w:val="24"/>
          <w:szCs w:val="24"/>
        </w:rPr>
        <w:t>Diagnostic criteria for NAFLD</w:t>
      </w:r>
      <w:r w:rsidRPr="00556836">
        <w:rPr>
          <w:rFonts w:ascii="Book Antiqua" w:hAnsi="Book Antiqua" w:cs="Times New Roman"/>
          <w:b/>
          <w:i/>
          <w:color w:val="000000" w:themeColor="text1"/>
          <w:sz w:val="24"/>
          <w:szCs w:val="24"/>
        </w:rPr>
        <w:t xml:space="preserve"> and NASH</w:t>
      </w:r>
    </w:p>
    <w:p w:rsidR="00A679AB" w:rsidRPr="00556836" w:rsidRDefault="00FC04DB" w:rsidP="00556836">
      <w:pPr>
        <w:spacing w:line="360" w:lineRule="auto"/>
        <w:rPr>
          <w:rFonts w:ascii="Book Antiqua" w:hAnsi="Book Antiqua" w:cs="Times New Roman"/>
          <w:color w:val="000000" w:themeColor="text1"/>
          <w:kern w:val="0"/>
          <w:sz w:val="24"/>
          <w:szCs w:val="24"/>
        </w:rPr>
      </w:pPr>
      <w:r w:rsidRPr="00556836">
        <w:rPr>
          <w:rFonts w:ascii="Book Antiqua" w:eastAsia="SimSun" w:hAnsi="Book Antiqua" w:cs="Times New Roman"/>
          <w:color w:val="000000" w:themeColor="text1"/>
          <w:sz w:val="24"/>
          <w:szCs w:val="24"/>
        </w:rPr>
        <w:t>The d</w:t>
      </w:r>
      <w:r w:rsidR="007115CA" w:rsidRPr="00556836">
        <w:rPr>
          <w:rFonts w:ascii="Book Antiqua" w:eastAsia="SimSun" w:hAnsi="Book Antiqua" w:cs="Times New Roman"/>
          <w:color w:val="000000" w:themeColor="text1"/>
          <w:sz w:val="24"/>
          <w:szCs w:val="24"/>
        </w:rPr>
        <w:t>iagnostic criteria for NAFLD include</w:t>
      </w:r>
      <w:r w:rsidRPr="00556836">
        <w:rPr>
          <w:rFonts w:ascii="Book Antiqua" w:eastAsia="SimSun" w:hAnsi="Book Antiqua" w:cs="Times New Roman"/>
          <w:color w:val="000000" w:themeColor="text1"/>
          <w:sz w:val="24"/>
          <w:szCs w:val="24"/>
        </w:rPr>
        <w:t>d</w:t>
      </w:r>
      <w:r w:rsidR="007115CA" w:rsidRPr="00556836">
        <w:rPr>
          <w:rFonts w:ascii="Book Antiqua" w:eastAsia="SimSun" w:hAnsi="Book Antiqua" w:cs="Times New Roman"/>
          <w:color w:val="000000" w:themeColor="text1"/>
          <w:sz w:val="24"/>
          <w:szCs w:val="24"/>
        </w:rPr>
        <w:t xml:space="preserve"> (1) </w:t>
      </w:r>
      <w:r w:rsidR="007115CA" w:rsidRPr="00556836">
        <w:rPr>
          <w:rFonts w:ascii="Book Antiqua" w:hAnsi="Book Antiqua" w:cs="Times New Roman"/>
          <w:color w:val="000000" w:themeColor="text1"/>
          <w:kern w:val="0"/>
          <w:sz w:val="24"/>
          <w:szCs w:val="24"/>
        </w:rPr>
        <w:t>a history of no or limited daily alcohol intake (&lt;</w:t>
      </w:r>
      <w:r w:rsidR="00E733A6" w:rsidRPr="00556836">
        <w:rPr>
          <w:rFonts w:ascii="Book Antiqua" w:hAnsi="Book Antiqua" w:cs="Times New Roman"/>
          <w:color w:val="000000" w:themeColor="text1"/>
          <w:kern w:val="0"/>
          <w:sz w:val="24"/>
          <w:szCs w:val="24"/>
        </w:rPr>
        <w:t xml:space="preserve"> </w:t>
      </w:r>
      <w:r w:rsidR="007115CA" w:rsidRPr="00556836">
        <w:rPr>
          <w:rFonts w:ascii="Book Antiqua" w:hAnsi="Book Antiqua" w:cs="Times New Roman"/>
          <w:color w:val="000000" w:themeColor="text1"/>
          <w:kern w:val="0"/>
          <w:sz w:val="24"/>
          <w:szCs w:val="24"/>
        </w:rPr>
        <w:t>20 g for women and &lt;</w:t>
      </w:r>
      <w:r w:rsidR="00E733A6" w:rsidRPr="00556836">
        <w:rPr>
          <w:rFonts w:ascii="Book Antiqua" w:hAnsi="Book Antiqua" w:cs="Times New Roman"/>
          <w:color w:val="000000" w:themeColor="text1"/>
          <w:kern w:val="0"/>
          <w:sz w:val="24"/>
          <w:szCs w:val="24"/>
        </w:rPr>
        <w:t xml:space="preserve"> </w:t>
      </w:r>
      <w:r w:rsidR="007115CA" w:rsidRPr="00556836">
        <w:rPr>
          <w:rFonts w:ascii="Book Antiqua" w:hAnsi="Book Antiqua" w:cs="Times New Roman"/>
          <w:color w:val="000000" w:themeColor="text1"/>
          <w:kern w:val="0"/>
          <w:sz w:val="24"/>
          <w:szCs w:val="24"/>
        </w:rPr>
        <w:t>30 g for men); (2) the presence of hepatic steatosis by imaging or histology; and (3) the exclusion of all other liver diseases</w:t>
      </w:r>
      <w:r w:rsidR="00354EFD" w:rsidRPr="00556836">
        <w:rPr>
          <w:rFonts w:ascii="Book Antiqua" w:hAnsi="Book Antiqua" w:cs="Times New Roman"/>
          <w:color w:val="000000" w:themeColor="text1"/>
          <w:kern w:val="0"/>
          <w:sz w:val="24"/>
          <w:szCs w:val="24"/>
          <w:vertAlign w:val="superscript"/>
        </w:rPr>
        <w:t>[</w:t>
      </w:r>
      <w:r w:rsidR="00354EFD" w:rsidRPr="00556836">
        <w:rPr>
          <w:rFonts w:ascii="Book Antiqua" w:hAnsi="Book Antiqua" w:cs="Times New Roman"/>
          <w:color w:val="000000" w:themeColor="text1"/>
          <w:sz w:val="24"/>
          <w:szCs w:val="24"/>
          <w:vertAlign w:val="superscript"/>
        </w:rPr>
        <w:t>11]</w:t>
      </w:r>
      <w:r w:rsidRPr="00556836">
        <w:rPr>
          <w:rFonts w:ascii="Book Antiqua" w:hAnsi="Book Antiqua" w:cs="Times New Roman"/>
          <w:color w:val="000000" w:themeColor="text1"/>
          <w:kern w:val="0"/>
          <w:sz w:val="24"/>
          <w:szCs w:val="24"/>
        </w:rPr>
        <w:t>.</w:t>
      </w:r>
      <w:r w:rsidR="00E733A6" w:rsidRPr="00556836">
        <w:rPr>
          <w:rFonts w:ascii="Book Antiqua" w:hAnsi="Book Antiqua" w:cs="Times New Roman"/>
          <w:color w:val="000000" w:themeColor="text1"/>
          <w:kern w:val="0"/>
          <w:sz w:val="24"/>
          <w:szCs w:val="24"/>
        </w:rPr>
        <w:t xml:space="preserve"> </w:t>
      </w:r>
      <w:r w:rsidRPr="00556836">
        <w:rPr>
          <w:rFonts w:ascii="Book Antiqua" w:eastAsia="SimSun" w:hAnsi="Book Antiqua" w:cs="Times New Roman"/>
          <w:color w:val="000000" w:themeColor="text1"/>
          <w:sz w:val="24"/>
          <w:szCs w:val="24"/>
        </w:rPr>
        <w:t>The d</w:t>
      </w:r>
      <w:r w:rsidR="00A679AB" w:rsidRPr="00556836">
        <w:rPr>
          <w:rFonts w:ascii="Book Antiqua" w:eastAsia="SimSun" w:hAnsi="Book Antiqua" w:cs="Times New Roman"/>
          <w:color w:val="000000" w:themeColor="text1"/>
          <w:sz w:val="24"/>
          <w:szCs w:val="24"/>
        </w:rPr>
        <w:t>iagnostic criteria for NA</w:t>
      </w:r>
      <w:r w:rsidR="008979B1" w:rsidRPr="00556836">
        <w:rPr>
          <w:rFonts w:ascii="Book Antiqua" w:hAnsi="Book Antiqua" w:cs="Times New Roman"/>
          <w:color w:val="000000" w:themeColor="text1"/>
          <w:sz w:val="24"/>
          <w:szCs w:val="24"/>
        </w:rPr>
        <w:t>SH</w:t>
      </w:r>
      <w:r w:rsidR="00A679AB" w:rsidRPr="00556836">
        <w:rPr>
          <w:rFonts w:ascii="Book Antiqua" w:eastAsia="SimSun" w:hAnsi="Book Antiqua" w:cs="Times New Roman"/>
          <w:color w:val="000000" w:themeColor="text1"/>
          <w:sz w:val="24"/>
          <w:szCs w:val="24"/>
        </w:rPr>
        <w:t xml:space="preserve"> include</w:t>
      </w:r>
      <w:r w:rsidRPr="00556836">
        <w:rPr>
          <w:rFonts w:ascii="Book Antiqua" w:eastAsia="SimSun" w:hAnsi="Book Antiqua" w:cs="Times New Roman"/>
          <w:color w:val="000000" w:themeColor="text1"/>
          <w:sz w:val="24"/>
          <w:szCs w:val="24"/>
        </w:rPr>
        <w:t>d</w:t>
      </w:r>
      <w:r w:rsidR="00E733A6" w:rsidRPr="00556836">
        <w:rPr>
          <w:rFonts w:ascii="Book Antiqua" w:hAnsi="Book Antiqua" w:cs="Times New Roman"/>
          <w:color w:val="000000" w:themeColor="text1"/>
          <w:sz w:val="24"/>
          <w:szCs w:val="24"/>
        </w:rPr>
        <w:t xml:space="preserve"> </w:t>
      </w:r>
      <w:r w:rsidR="00ED4C2F" w:rsidRPr="00556836">
        <w:rPr>
          <w:rFonts w:ascii="Book Antiqua" w:hAnsi="Book Antiqua" w:cs="Times New Roman"/>
          <w:color w:val="000000" w:themeColor="text1"/>
          <w:sz w:val="24"/>
          <w:szCs w:val="24"/>
        </w:rPr>
        <w:t>(1)</w:t>
      </w:r>
      <w:r w:rsidR="00B85EF2" w:rsidRPr="00556836">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a</w:t>
      </w:r>
      <w:r w:rsidR="003B7734" w:rsidRPr="00556836">
        <w:rPr>
          <w:rFonts w:ascii="Book Antiqua" w:hAnsi="Book Antiqua" w:cs="Times New Roman"/>
          <w:color w:val="000000" w:themeColor="text1"/>
          <w:sz w:val="24"/>
          <w:szCs w:val="24"/>
        </w:rPr>
        <w:t xml:space="preserve"> diagnosis of NAFLD</w:t>
      </w:r>
      <w:r w:rsidRPr="00556836">
        <w:rPr>
          <w:rFonts w:ascii="Book Antiqua" w:hAnsi="Book Antiqua" w:cs="Times New Roman"/>
          <w:color w:val="000000" w:themeColor="text1"/>
          <w:sz w:val="24"/>
          <w:szCs w:val="24"/>
        </w:rPr>
        <w:t>, as</w:t>
      </w:r>
      <w:r w:rsidR="003B7734" w:rsidRPr="00556836">
        <w:rPr>
          <w:rFonts w:ascii="Book Antiqua" w:hAnsi="Book Antiqua" w:cs="Times New Roman"/>
          <w:color w:val="000000" w:themeColor="text1"/>
          <w:sz w:val="24"/>
          <w:szCs w:val="24"/>
        </w:rPr>
        <w:t xml:space="preserve"> abov</w:t>
      </w:r>
      <w:r w:rsidRPr="00556836">
        <w:rPr>
          <w:rFonts w:ascii="Book Antiqua" w:hAnsi="Book Antiqua" w:cs="Times New Roman"/>
          <w:color w:val="000000" w:themeColor="text1"/>
          <w:sz w:val="24"/>
          <w:szCs w:val="24"/>
        </w:rPr>
        <w:t>e; and</w:t>
      </w:r>
      <w:r w:rsidR="00B85EF2" w:rsidRPr="00556836">
        <w:rPr>
          <w:rFonts w:ascii="Book Antiqua" w:hAnsi="Book Antiqua" w:cs="Times New Roman"/>
          <w:color w:val="000000" w:themeColor="text1"/>
          <w:sz w:val="24"/>
          <w:szCs w:val="24"/>
        </w:rPr>
        <w:t xml:space="preserve"> </w:t>
      </w:r>
      <w:r w:rsidR="003725DF" w:rsidRPr="00556836">
        <w:rPr>
          <w:rFonts w:ascii="Book Antiqua" w:hAnsi="Book Antiqua" w:cs="Times New Roman"/>
          <w:color w:val="000000" w:themeColor="text1"/>
          <w:sz w:val="24"/>
          <w:szCs w:val="24"/>
        </w:rPr>
        <w:t xml:space="preserve">(2) </w:t>
      </w:r>
      <w:r w:rsidRPr="00556836">
        <w:rPr>
          <w:rFonts w:ascii="Book Antiqua" w:hAnsi="Book Antiqua" w:cs="Times New Roman"/>
          <w:color w:val="000000" w:themeColor="text1"/>
          <w:sz w:val="24"/>
          <w:szCs w:val="24"/>
        </w:rPr>
        <w:t>a</w:t>
      </w:r>
      <w:r w:rsidR="00657071" w:rsidRPr="00556836">
        <w:rPr>
          <w:rFonts w:ascii="Book Antiqua" w:hAnsi="Book Antiqua" w:cs="Times New Roman"/>
          <w:color w:val="000000" w:themeColor="text1"/>
          <w:sz w:val="24"/>
          <w:szCs w:val="24"/>
        </w:rPr>
        <w:t xml:space="preserve"> significant increase </w:t>
      </w:r>
      <w:r w:rsidRPr="00556836">
        <w:rPr>
          <w:rFonts w:ascii="Book Antiqua" w:hAnsi="Book Antiqua" w:cs="Times New Roman"/>
          <w:color w:val="000000" w:themeColor="text1"/>
          <w:sz w:val="24"/>
          <w:szCs w:val="24"/>
        </w:rPr>
        <w:t>in</w:t>
      </w:r>
      <w:r w:rsidR="00657071" w:rsidRPr="00556836">
        <w:rPr>
          <w:rFonts w:ascii="Book Antiqua" w:hAnsi="Book Antiqua" w:cs="Times New Roman"/>
          <w:color w:val="000000" w:themeColor="text1"/>
          <w:sz w:val="24"/>
          <w:szCs w:val="24"/>
        </w:rPr>
        <w:t xml:space="preserve"> ALT </w:t>
      </w:r>
      <w:r w:rsidRPr="00556836">
        <w:rPr>
          <w:rFonts w:ascii="Book Antiqua" w:hAnsi="Book Antiqua" w:cs="Times New Roman"/>
          <w:color w:val="000000" w:themeColor="text1"/>
          <w:sz w:val="24"/>
          <w:szCs w:val="24"/>
        </w:rPr>
        <w:t xml:space="preserve">activity </w:t>
      </w:r>
      <w:r w:rsidR="00657071" w:rsidRPr="00556836">
        <w:rPr>
          <w:rFonts w:ascii="Book Antiqua" w:hAnsi="Book Antiqua" w:cs="Times New Roman"/>
          <w:color w:val="000000" w:themeColor="text1"/>
          <w:sz w:val="24"/>
          <w:szCs w:val="24"/>
        </w:rPr>
        <w:t>or other liver function parameters.</w:t>
      </w:r>
    </w:p>
    <w:p w:rsidR="00E733A6" w:rsidRPr="00556836" w:rsidRDefault="00E733A6" w:rsidP="00556836">
      <w:pPr>
        <w:autoSpaceDE w:val="0"/>
        <w:autoSpaceDN w:val="0"/>
        <w:adjustRightInd w:val="0"/>
        <w:spacing w:line="360" w:lineRule="auto"/>
        <w:rPr>
          <w:rFonts w:ascii="Book Antiqua" w:hAnsi="Book Antiqua" w:cs="Times New Roman"/>
          <w:b/>
          <w:i/>
          <w:color w:val="000000" w:themeColor="text1"/>
          <w:sz w:val="24"/>
          <w:szCs w:val="24"/>
        </w:rPr>
      </w:pPr>
    </w:p>
    <w:p w:rsidR="007115CA" w:rsidRPr="00556836" w:rsidRDefault="00920FBA" w:rsidP="00556836">
      <w:pPr>
        <w:autoSpaceDE w:val="0"/>
        <w:autoSpaceDN w:val="0"/>
        <w:adjustRightInd w:val="0"/>
        <w:spacing w:line="360" w:lineRule="auto"/>
        <w:rPr>
          <w:rFonts w:ascii="Book Antiqua" w:eastAsia="SimSun" w:hAnsi="Book Antiqua" w:cs="Times New Roman"/>
          <w:b/>
          <w:i/>
          <w:color w:val="000000" w:themeColor="text1"/>
          <w:sz w:val="24"/>
          <w:szCs w:val="24"/>
        </w:rPr>
      </w:pPr>
      <w:r w:rsidRPr="00556836">
        <w:rPr>
          <w:rFonts w:ascii="Book Antiqua" w:eastAsia="SimSun" w:hAnsi="Book Antiqua" w:cs="Times New Roman"/>
          <w:b/>
          <w:i/>
          <w:color w:val="000000" w:themeColor="text1"/>
          <w:sz w:val="24"/>
          <w:szCs w:val="24"/>
        </w:rPr>
        <w:t>Inclusion criteria</w:t>
      </w:r>
    </w:p>
    <w:p w:rsidR="007115CA" w:rsidRPr="00556836" w:rsidRDefault="007115CA" w:rsidP="00556836">
      <w:pPr>
        <w:autoSpaceDE w:val="0"/>
        <w:autoSpaceDN w:val="0"/>
        <w:adjustRightInd w:val="0"/>
        <w:spacing w:line="360" w:lineRule="auto"/>
        <w:rPr>
          <w:rFonts w:ascii="Book Antiqua" w:hAnsi="Book Antiqua" w:cs="Times New Roman"/>
          <w:color w:val="000000" w:themeColor="text1"/>
          <w:sz w:val="24"/>
          <w:szCs w:val="24"/>
        </w:rPr>
      </w:pPr>
      <w:r w:rsidRPr="00556836">
        <w:rPr>
          <w:rFonts w:ascii="Book Antiqua" w:eastAsia="SimSun" w:hAnsi="Book Antiqua" w:cs="Times New Roman"/>
          <w:color w:val="000000" w:themeColor="text1"/>
          <w:sz w:val="24"/>
          <w:szCs w:val="24"/>
        </w:rPr>
        <w:t xml:space="preserve">Both males and females </w:t>
      </w:r>
      <w:r w:rsidR="00D70723" w:rsidRPr="00556836">
        <w:rPr>
          <w:rFonts w:ascii="Book Antiqua" w:eastAsia="SimSun" w:hAnsi="Book Antiqua" w:cs="Times New Roman"/>
          <w:color w:val="000000" w:themeColor="text1"/>
          <w:sz w:val="24"/>
          <w:szCs w:val="24"/>
        </w:rPr>
        <w:t>aged</w:t>
      </w:r>
      <w:r w:rsidRPr="00556836">
        <w:rPr>
          <w:rFonts w:ascii="Book Antiqua" w:eastAsia="SimSun" w:hAnsi="Book Antiqua" w:cs="Times New Roman"/>
          <w:color w:val="000000" w:themeColor="text1"/>
          <w:sz w:val="24"/>
          <w:szCs w:val="24"/>
        </w:rPr>
        <w:t xml:space="preserve"> 18</w:t>
      </w:r>
      <w:r w:rsidR="0057439C" w:rsidRPr="00556836">
        <w:rPr>
          <w:rFonts w:ascii="Book Antiqua" w:eastAsia="SimSun" w:hAnsi="Book Antiqua" w:cs="Times New Roman"/>
          <w:color w:val="000000" w:themeColor="text1"/>
          <w:sz w:val="24"/>
          <w:szCs w:val="24"/>
        </w:rPr>
        <w:t>–</w:t>
      </w:r>
      <w:r w:rsidRPr="00556836">
        <w:rPr>
          <w:rFonts w:ascii="Book Antiqua" w:eastAsia="SimSun" w:hAnsi="Book Antiqua" w:cs="Times New Roman"/>
          <w:color w:val="000000" w:themeColor="text1"/>
          <w:sz w:val="24"/>
          <w:szCs w:val="24"/>
        </w:rPr>
        <w:t xml:space="preserve">60 years </w:t>
      </w:r>
      <w:r w:rsidR="00767536" w:rsidRPr="00556836">
        <w:rPr>
          <w:rFonts w:ascii="Book Antiqua" w:hAnsi="Book Antiqua" w:cs="Times New Roman"/>
          <w:color w:val="000000" w:themeColor="text1"/>
          <w:sz w:val="24"/>
          <w:szCs w:val="24"/>
        </w:rPr>
        <w:t xml:space="preserve">without medication </w:t>
      </w:r>
      <w:r w:rsidR="00D70723" w:rsidRPr="00556836">
        <w:rPr>
          <w:rFonts w:ascii="Book Antiqua" w:eastAsia="SimSun" w:hAnsi="Book Antiqua" w:cs="Times New Roman"/>
          <w:color w:val="000000" w:themeColor="text1"/>
          <w:sz w:val="24"/>
          <w:szCs w:val="24"/>
        </w:rPr>
        <w:t>were</w:t>
      </w:r>
      <w:r w:rsidRPr="00556836">
        <w:rPr>
          <w:rFonts w:ascii="Book Antiqua" w:eastAsia="SimSun" w:hAnsi="Book Antiqua" w:cs="Times New Roman"/>
          <w:color w:val="000000" w:themeColor="text1"/>
          <w:sz w:val="24"/>
          <w:szCs w:val="24"/>
        </w:rPr>
        <w:t xml:space="preserve"> eligible following a screening test to confirm the presence of NAFLD. </w:t>
      </w:r>
      <w:r w:rsidRPr="00556836">
        <w:rPr>
          <w:rFonts w:ascii="Book Antiqua" w:eastAsia="MinionPro-Regular" w:hAnsi="Book Antiqua" w:cs="Times New Roman"/>
          <w:color w:val="000000" w:themeColor="text1"/>
          <w:kern w:val="0"/>
          <w:sz w:val="24"/>
          <w:szCs w:val="24"/>
        </w:rPr>
        <w:t>Based on their symptoms and</w:t>
      </w:r>
      <w:r w:rsidR="00A679AB" w:rsidRPr="00556836">
        <w:rPr>
          <w:rFonts w:ascii="Book Antiqua" w:eastAsia="MinionPro-Regular" w:hAnsi="Book Antiqua" w:cs="Times New Roman"/>
          <w:color w:val="000000" w:themeColor="text1"/>
          <w:kern w:val="0"/>
          <w:sz w:val="24"/>
          <w:szCs w:val="24"/>
        </w:rPr>
        <w:t xml:space="preserve"> the results of liver function test</w:t>
      </w:r>
      <w:r w:rsidRPr="00556836">
        <w:rPr>
          <w:rFonts w:ascii="Book Antiqua" w:eastAsia="MinionPro-Regular" w:hAnsi="Book Antiqua" w:cs="Times New Roman"/>
          <w:color w:val="000000" w:themeColor="text1"/>
          <w:kern w:val="0"/>
          <w:sz w:val="24"/>
          <w:szCs w:val="24"/>
        </w:rPr>
        <w:t xml:space="preserve">, NAFLD patients </w:t>
      </w:r>
      <w:r w:rsidR="00D70723" w:rsidRPr="00556836">
        <w:rPr>
          <w:rFonts w:ascii="Book Antiqua" w:eastAsia="MinionPro-Regular" w:hAnsi="Book Antiqua" w:cs="Times New Roman"/>
          <w:color w:val="000000" w:themeColor="text1"/>
          <w:kern w:val="0"/>
          <w:sz w:val="24"/>
          <w:szCs w:val="24"/>
        </w:rPr>
        <w:t>were</w:t>
      </w:r>
      <w:r w:rsidR="00A679AB" w:rsidRPr="00556836">
        <w:rPr>
          <w:rFonts w:ascii="Book Antiqua" w:eastAsia="MinionPro-Regular" w:hAnsi="Book Antiqua" w:cs="Times New Roman"/>
          <w:color w:val="000000" w:themeColor="text1"/>
          <w:kern w:val="0"/>
          <w:sz w:val="24"/>
          <w:szCs w:val="24"/>
        </w:rPr>
        <w:t xml:space="preserve">divided </w:t>
      </w:r>
      <w:r w:rsidRPr="00556836">
        <w:rPr>
          <w:rFonts w:ascii="Book Antiqua" w:eastAsia="MinionPro-Regular" w:hAnsi="Book Antiqua" w:cs="Times New Roman"/>
          <w:color w:val="000000" w:themeColor="text1"/>
          <w:kern w:val="0"/>
          <w:sz w:val="24"/>
          <w:szCs w:val="24"/>
        </w:rPr>
        <w:t xml:space="preserve">into </w:t>
      </w:r>
      <w:r w:rsidR="00A679AB" w:rsidRPr="00556836">
        <w:rPr>
          <w:rFonts w:ascii="Book Antiqua" w:hAnsi="Book Antiqua" w:cs="Times New Roman"/>
          <w:color w:val="000000" w:themeColor="text1"/>
          <w:sz w:val="24"/>
          <w:szCs w:val="24"/>
        </w:rPr>
        <w:t xml:space="preserve">NAFLD </w:t>
      </w:r>
      <w:r w:rsidR="00D70723" w:rsidRPr="00556836">
        <w:rPr>
          <w:rFonts w:ascii="Book Antiqua" w:hAnsi="Book Antiqua" w:cs="Times New Roman"/>
          <w:color w:val="000000" w:themeColor="text1"/>
          <w:sz w:val="24"/>
          <w:szCs w:val="24"/>
        </w:rPr>
        <w:t xml:space="preserve">and NASH </w:t>
      </w:r>
      <w:r w:rsidR="00A679AB" w:rsidRPr="00556836">
        <w:rPr>
          <w:rFonts w:ascii="Book Antiqua" w:hAnsi="Book Antiqua" w:cs="Times New Roman"/>
          <w:color w:val="000000" w:themeColor="text1"/>
          <w:sz w:val="24"/>
          <w:szCs w:val="24"/>
        </w:rPr>
        <w:t>group</w:t>
      </w:r>
      <w:r w:rsidR="00D70723" w:rsidRPr="00556836">
        <w:rPr>
          <w:rFonts w:ascii="Book Antiqua" w:hAnsi="Book Antiqua" w:cs="Times New Roman"/>
          <w:color w:val="000000" w:themeColor="text1"/>
          <w:sz w:val="24"/>
          <w:szCs w:val="24"/>
        </w:rPr>
        <w:t xml:space="preserve">s, consisting of patients </w:t>
      </w:r>
      <w:r w:rsidR="00A679AB" w:rsidRPr="00556836">
        <w:rPr>
          <w:rFonts w:ascii="Book Antiqua" w:hAnsi="Book Antiqua"/>
          <w:iCs/>
          <w:color w:val="000000" w:themeColor="text1"/>
          <w:kern w:val="0"/>
          <w:sz w:val="24"/>
          <w:szCs w:val="24"/>
        </w:rPr>
        <w:t>with normal and abnormal liver function</w:t>
      </w:r>
      <w:r w:rsidR="00D70723" w:rsidRPr="00556836">
        <w:rPr>
          <w:rFonts w:ascii="Book Antiqua" w:hAnsi="Book Antiqua"/>
          <w:iCs/>
          <w:color w:val="000000" w:themeColor="text1"/>
          <w:kern w:val="0"/>
          <w:sz w:val="24"/>
          <w:szCs w:val="24"/>
        </w:rPr>
        <w:t>, respectively</w:t>
      </w:r>
      <w:r w:rsidR="00A679AB" w:rsidRPr="00556836">
        <w:rPr>
          <w:rFonts w:ascii="Book Antiqua" w:hAnsi="Book Antiqua" w:cs="Times New Roman"/>
          <w:color w:val="000000" w:themeColor="text1"/>
          <w:sz w:val="24"/>
          <w:szCs w:val="24"/>
        </w:rPr>
        <w:t>.</w:t>
      </w:r>
    </w:p>
    <w:p w:rsidR="00E733A6" w:rsidRPr="00556836" w:rsidRDefault="00E733A6" w:rsidP="00556836">
      <w:pPr>
        <w:autoSpaceDE w:val="0"/>
        <w:autoSpaceDN w:val="0"/>
        <w:adjustRightInd w:val="0"/>
        <w:spacing w:line="360" w:lineRule="auto"/>
        <w:ind w:firstLineChars="200" w:firstLine="480"/>
        <w:rPr>
          <w:rFonts w:ascii="Book Antiqua" w:eastAsia="SimSun" w:hAnsi="Book Antiqua" w:cs="Times New Roman"/>
          <w:color w:val="000000" w:themeColor="text1"/>
          <w:sz w:val="24"/>
          <w:szCs w:val="24"/>
        </w:rPr>
      </w:pPr>
    </w:p>
    <w:p w:rsidR="007115CA" w:rsidRPr="00556836" w:rsidRDefault="00920FBA" w:rsidP="00556836">
      <w:pPr>
        <w:autoSpaceDE w:val="0"/>
        <w:autoSpaceDN w:val="0"/>
        <w:adjustRightInd w:val="0"/>
        <w:spacing w:line="360" w:lineRule="auto"/>
        <w:rPr>
          <w:rFonts w:ascii="Book Antiqua" w:eastAsia="SimSun" w:hAnsi="Book Antiqua" w:cs="Times New Roman"/>
          <w:b/>
          <w:i/>
          <w:color w:val="000000" w:themeColor="text1"/>
          <w:sz w:val="24"/>
          <w:szCs w:val="24"/>
        </w:rPr>
      </w:pPr>
      <w:r w:rsidRPr="00556836">
        <w:rPr>
          <w:rFonts w:ascii="Book Antiqua" w:eastAsia="SimSun" w:hAnsi="Book Antiqua" w:cs="Times New Roman"/>
          <w:b/>
          <w:i/>
          <w:color w:val="000000" w:themeColor="text1"/>
          <w:sz w:val="24"/>
          <w:szCs w:val="24"/>
        </w:rPr>
        <w:t>Exclusion criteria</w:t>
      </w:r>
    </w:p>
    <w:p w:rsidR="007115CA" w:rsidRPr="00556836" w:rsidRDefault="00D70723" w:rsidP="00556836">
      <w:pPr>
        <w:autoSpaceDE w:val="0"/>
        <w:autoSpaceDN w:val="0"/>
        <w:adjustRightInd w:val="0"/>
        <w:spacing w:line="360" w:lineRule="auto"/>
        <w:rPr>
          <w:rFonts w:ascii="Book Antiqua" w:hAnsi="Book Antiqua" w:cs="Times New Roman"/>
          <w:color w:val="000000" w:themeColor="text1"/>
          <w:sz w:val="24"/>
          <w:szCs w:val="24"/>
        </w:rPr>
      </w:pPr>
      <w:r w:rsidRPr="00556836">
        <w:rPr>
          <w:rFonts w:ascii="Book Antiqua" w:eastAsia="SimSun" w:hAnsi="Book Antiqua" w:cs="Times New Roman"/>
          <w:color w:val="000000" w:themeColor="text1"/>
          <w:sz w:val="24"/>
          <w:szCs w:val="24"/>
        </w:rPr>
        <w:t xml:space="preserve">Patients were </w:t>
      </w:r>
      <w:r w:rsidR="007115CA" w:rsidRPr="00556836">
        <w:rPr>
          <w:rFonts w:ascii="Book Antiqua" w:eastAsia="SimSun" w:hAnsi="Book Antiqua" w:cs="Times New Roman"/>
          <w:color w:val="000000" w:themeColor="text1"/>
          <w:sz w:val="24"/>
          <w:szCs w:val="24"/>
        </w:rPr>
        <w:t>excluded</w:t>
      </w:r>
      <w:r w:rsidRPr="00556836">
        <w:rPr>
          <w:rFonts w:ascii="Book Antiqua" w:eastAsia="SimSun" w:hAnsi="Book Antiqua" w:cs="Times New Roman"/>
          <w:color w:val="000000" w:themeColor="text1"/>
          <w:sz w:val="24"/>
          <w:szCs w:val="24"/>
        </w:rPr>
        <w:t xml:space="preserve"> if they</w:t>
      </w:r>
      <w:r w:rsidR="007115CA" w:rsidRPr="00556836">
        <w:rPr>
          <w:rFonts w:ascii="Book Antiqua" w:eastAsia="SimSun" w:hAnsi="Book Antiqua" w:cs="Times New Roman"/>
          <w:color w:val="000000" w:themeColor="text1"/>
          <w:sz w:val="24"/>
          <w:szCs w:val="24"/>
        </w:rPr>
        <w:t xml:space="preserve">: (1) </w:t>
      </w:r>
      <w:r w:rsidRPr="00556836">
        <w:rPr>
          <w:rFonts w:ascii="Book Antiqua" w:eastAsia="SimSun" w:hAnsi="Book Antiqua" w:cs="Times New Roman"/>
          <w:color w:val="000000" w:themeColor="text1"/>
          <w:sz w:val="24"/>
          <w:szCs w:val="24"/>
        </w:rPr>
        <w:t xml:space="preserve">had </w:t>
      </w:r>
      <w:r w:rsidR="007115CA" w:rsidRPr="00556836">
        <w:rPr>
          <w:rFonts w:ascii="Book Antiqua" w:eastAsia="SimSun" w:hAnsi="Book Antiqua" w:cs="Times New Roman"/>
          <w:color w:val="000000" w:themeColor="text1"/>
          <w:sz w:val="24"/>
          <w:szCs w:val="24"/>
        </w:rPr>
        <w:t>a history of diabetes mellitus or any metabolic disease; (2) consum</w:t>
      </w:r>
      <w:r w:rsidRPr="00556836">
        <w:rPr>
          <w:rFonts w:ascii="Book Antiqua" w:eastAsia="SimSun" w:hAnsi="Book Antiqua" w:cs="Times New Roman"/>
          <w:color w:val="000000" w:themeColor="text1"/>
          <w:sz w:val="24"/>
          <w:szCs w:val="24"/>
        </w:rPr>
        <w:t>ed</w:t>
      </w:r>
      <w:r w:rsidR="007F74BA" w:rsidRPr="00556836">
        <w:rPr>
          <w:rFonts w:ascii="Book Antiqua" w:hAnsi="Book Antiqua" w:cs="Times New Roman"/>
          <w:color w:val="000000" w:themeColor="text1"/>
          <w:sz w:val="24"/>
          <w:szCs w:val="24"/>
        </w:rPr>
        <w:t xml:space="preserve"> </w:t>
      </w:r>
      <w:r w:rsidR="007115CA" w:rsidRPr="00556836">
        <w:rPr>
          <w:rFonts w:ascii="Book Antiqua" w:eastAsia="SimSun" w:hAnsi="Book Antiqua" w:cs="Times New Roman"/>
          <w:color w:val="000000" w:themeColor="text1"/>
          <w:sz w:val="24"/>
          <w:szCs w:val="24"/>
        </w:rPr>
        <w:t>&gt;</w:t>
      </w:r>
      <w:r w:rsidR="007F74BA" w:rsidRPr="00556836">
        <w:rPr>
          <w:rFonts w:ascii="Book Antiqua" w:hAnsi="Book Antiqua" w:cs="Times New Roman"/>
          <w:color w:val="000000" w:themeColor="text1"/>
          <w:sz w:val="24"/>
          <w:szCs w:val="24"/>
        </w:rPr>
        <w:t xml:space="preserve"> </w:t>
      </w:r>
      <w:r w:rsidR="007115CA" w:rsidRPr="00556836">
        <w:rPr>
          <w:rFonts w:ascii="Book Antiqua" w:eastAsia="SimSun" w:hAnsi="Book Antiqua" w:cs="Times New Roman"/>
          <w:color w:val="000000" w:themeColor="text1"/>
          <w:sz w:val="24"/>
          <w:szCs w:val="24"/>
        </w:rPr>
        <w:t>20 g</w:t>
      </w:r>
      <w:r w:rsidRPr="00556836">
        <w:rPr>
          <w:rFonts w:ascii="Book Antiqua" w:eastAsia="SimSun" w:hAnsi="Book Antiqua" w:cs="Times New Roman"/>
          <w:color w:val="000000" w:themeColor="text1"/>
          <w:sz w:val="24"/>
          <w:szCs w:val="24"/>
        </w:rPr>
        <w:t xml:space="preserve"> alcohol per </w:t>
      </w:r>
      <w:r w:rsidR="007115CA" w:rsidRPr="00556836">
        <w:rPr>
          <w:rFonts w:ascii="Book Antiqua" w:eastAsia="SimSun" w:hAnsi="Book Antiqua" w:cs="Times New Roman"/>
          <w:color w:val="000000" w:themeColor="text1"/>
          <w:sz w:val="24"/>
          <w:szCs w:val="24"/>
        </w:rPr>
        <w:t xml:space="preserve">day; (3) </w:t>
      </w:r>
      <w:r w:rsidRPr="00556836">
        <w:rPr>
          <w:rFonts w:ascii="Book Antiqua" w:eastAsia="SimSun" w:hAnsi="Book Antiqua" w:cs="Times New Roman"/>
          <w:color w:val="000000" w:themeColor="text1"/>
          <w:sz w:val="24"/>
          <w:szCs w:val="24"/>
        </w:rPr>
        <w:t xml:space="preserve">had </w:t>
      </w:r>
      <w:r w:rsidR="007115CA" w:rsidRPr="00556836">
        <w:rPr>
          <w:rFonts w:ascii="Book Antiqua" w:eastAsia="SimSun" w:hAnsi="Book Antiqua" w:cs="Times New Roman"/>
          <w:color w:val="000000" w:themeColor="text1"/>
          <w:sz w:val="24"/>
          <w:szCs w:val="24"/>
        </w:rPr>
        <w:t xml:space="preserve">acute diseases or other untreated illness requiring treatment; (4) </w:t>
      </w:r>
      <w:r w:rsidRPr="00556836">
        <w:rPr>
          <w:rFonts w:ascii="Book Antiqua" w:eastAsia="SimSun" w:hAnsi="Book Antiqua" w:cs="Times New Roman"/>
          <w:color w:val="000000" w:themeColor="text1"/>
          <w:sz w:val="24"/>
          <w:szCs w:val="24"/>
        </w:rPr>
        <w:t xml:space="preserve">had </w:t>
      </w:r>
      <w:r w:rsidR="007115CA" w:rsidRPr="00556836">
        <w:rPr>
          <w:rFonts w:ascii="Book Antiqua" w:eastAsia="SimSun" w:hAnsi="Book Antiqua" w:cs="Times New Roman"/>
          <w:color w:val="000000" w:themeColor="text1"/>
          <w:sz w:val="24"/>
          <w:szCs w:val="24"/>
        </w:rPr>
        <w:t xml:space="preserve">impaired hepatic or renal functions; (5) </w:t>
      </w:r>
      <w:r w:rsidRPr="00556836">
        <w:rPr>
          <w:rFonts w:ascii="Book Antiqua" w:eastAsia="SimSun" w:hAnsi="Book Antiqua" w:cs="Times New Roman"/>
          <w:color w:val="000000" w:themeColor="text1"/>
          <w:sz w:val="24"/>
          <w:szCs w:val="24"/>
        </w:rPr>
        <w:t>were</w:t>
      </w:r>
      <w:r w:rsidR="007115CA" w:rsidRPr="00556836">
        <w:rPr>
          <w:rFonts w:ascii="Book Antiqua" w:eastAsia="SimSun" w:hAnsi="Book Antiqua" w:cs="Times New Roman"/>
          <w:color w:val="000000" w:themeColor="text1"/>
          <w:sz w:val="24"/>
          <w:szCs w:val="24"/>
        </w:rPr>
        <w:t xml:space="preserve"> female of childbearing age who </w:t>
      </w:r>
      <w:r w:rsidRPr="00556836">
        <w:rPr>
          <w:rFonts w:ascii="Book Antiqua" w:eastAsia="SimSun" w:hAnsi="Book Antiqua" w:cs="Times New Roman"/>
          <w:color w:val="000000" w:themeColor="text1"/>
          <w:sz w:val="24"/>
          <w:szCs w:val="24"/>
        </w:rPr>
        <w:t>were pregnant,</w:t>
      </w:r>
      <w:r w:rsidR="007115CA" w:rsidRPr="00556836">
        <w:rPr>
          <w:rFonts w:ascii="Book Antiqua" w:eastAsia="SimSun" w:hAnsi="Book Antiqua" w:cs="Times New Roman"/>
          <w:color w:val="000000" w:themeColor="text1"/>
          <w:sz w:val="24"/>
          <w:szCs w:val="24"/>
        </w:rPr>
        <w:t xml:space="preserve"> lactating, or unwilling to use an </w:t>
      </w:r>
      <w:r w:rsidR="007115CA" w:rsidRPr="00556836">
        <w:rPr>
          <w:rFonts w:ascii="Book Antiqua" w:eastAsia="SimSun" w:hAnsi="Book Antiqua" w:cs="Times New Roman"/>
          <w:color w:val="000000" w:themeColor="text1"/>
          <w:sz w:val="24"/>
          <w:szCs w:val="24"/>
        </w:rPr>
        <w:lastRenderedPageBreak/>
        <w:t xml:space="preserve">effective form of birth control; </w:t>
      </w:r>
      <w:r w:rsidR="00540FEC" w:rsidRPr="00556836">
        <w:rPr>
          <w:rFonts w:ascii="Book Antiqua" w:hAnsi="Book Antiqua" w:cs="Times New Roman"/>
          <w:color w:val="000000" w:themeColor="text1"/>
          <w:sz w:val="24"/>
          <w:szCs w:val="24"/>
        </w:rPr>
        <w:t xml:space="preserve">(6) had medication or other treatment before </w:t>
      </w:r>
      <w:r w:rsidRPr="00556836">
        <w:rPr>
          <w:rFonts w:ascii="Book Antiqua" w:eastAsia="SimSun" w:hAnsi="Book Antiqua" w:cs="Times New Roman"/>
          <w:color w:val="000000" w:themeColor="text1"/>
          <w:sz w:val="24"/>
          <w:szCs w:val="24"/>
        </w:rPr>
        <w:t>or</w:t>
      </w:r>
      <w:r w:rsidR="007115CA" w:rsidRPr="00556836">
        <w:rPr>
          <w:rFonts w:ascii="Book Antiqua" w:eastAsia="SimSun" w:hAnsi="Book Antiqua" w:cs="Times New Roman"/>
          <w:color w:val="000000" w:themeColor="text1"/>
          <w:sz w:val="24"/>
          <w:szCs w:val="24"/>
        </w:rPr>
        <w:t xml:space="preserve"> (</w:t>
      </w:r>
      <w:r w:rsidR="00540FEC" w:rsidRPr="00556836">
        <w:rPr>
          <w:rFonts w:ascii="Book Antiqua" w:hAnsi="Book Antiqua" w:cs="Times New Roman"/>
          <w:color w:val="000000" w:themeColor="text1"/>
          <w:sz w:val="24"/>
          <w:szCs w:val="24"/>
        </w:rPr>
        <w:t>7</w:t>
      </w:r>
      <w:r w:rsidR="007115CA" w:rsidRPr="00556836">
        <w:rPr>
          <w:rFonts w:ascii="Book Antiqua" w:eastAsia="SimSun" w:hAnsi="Book Antiqua" w:cs="Times New Roman"/>
          <w:color w:val="000000" w:themeColor="text1"/>
          <w:sz w:val="24"/>
          <w:szCs w:val="24"/>
        </w:rPr>
        <w:t xml:space="preserve">) </w:t>
      </w:r>
      <w:r w:rsidRPr="00556836">
        <w:rPr>
          <w:rFonts w:ascii="Book Antiqua" w:eastAsia="SimSun" w:hAnsi="Book Antiqua" w:cs="Times New Roman"/>
          <w:color w:val="000000" w:themeColor="text1"/>
          <w:sz w:val="24"/>
          <w:szCs w:val="24"/>
        </w:rPr>
        <w:t xml:space="preserve">had </w:t>
      </w:r>
      <w:r w:rsidR="007115CA" w:rsidRPr="00556836">
        <w:rPr>
          <w:rFonts w:ascii="Book Antiqua" w:eastAsia="SimSun" w:hAnsi="Book Antiqua" w:cs="Times New Roman"/>
          <w:color w:val="000000" w:themeColor="text1"/>
          <w:sz w:val="24"/>
          <w:szCs w:val="24"/>
        </w:rPr>
        <w:t>a history or presence of any condition</w:t>
      </w:r>
      <w:r w:rsidRPr="00556836">
        <w:rPr>
          <w:rFonts w:ascii="Book Antiqua" w:eastAsia="SimSun" w:hAnsi="Book Antiqua" w:cs="Times New Roman"/>
          <w:color w:val="000000" w:themeColor="text1"/>
          <w:sz w:val="24"/>
          <w:szCs w:val="24"/>
        </w:rPr>
        <w:t xml:space="preserve"> that, </w:t>
      </w:r>
      <w:r w:rsidR="007115CA" w:rsidRPr="00556836">
        <w:rPr>
          <w:rFonts w:ascii="Book Antiqua" w:eastAsia="SimSun" w:hAnsi="Book Antiqua" w:cs="Times New Roman"/>
          <w:color w:val="000000" w:themeColor="text1"/>
          <w:sz w:val="24"/>
          <w:szCs w:val="24"/>
        </w:rPr>
        <w:t>in the investigator’s opinion, would endanger the individual’s safety or affect the study results.</w:t>
      </w:r>
    </w:p>
    <w:p w:rsidR="00E733A6" w:rsidRPr="00556836" w:rsidRDefault="00E733A6" w:rsidP="00556836">
      <w:pPr>
        <w:autoSpaceDE w:val="0"/>
        <w:autoSpaceDN w:val="0"/>
        <w:adjustRightInd w:val="0"/>
        <w:spacing w:line="360" w:lineRule="auto"/>
        <w:rPr>
          <w:rFonts w:ascii="Book Antiqua" w:hAnsi="Book Antiqua" w:cs="Times New Roman"/>
          <w:color w:val="000000" w:themeColor="text1"/>
          <w:sz w:val="24"/>
          <w:szCs w:val="24"/>
        </w:rPr>
      </w:pPr>
    </w:p>
    <w:p w:rsidR="007115CA" w:rsidRPr="00556836" w:rsidRDefault="00920FBA" w:rsidP="00556836">
      <w:pPr>
        <w:spacing w:line="360" w:lineRule="auto"/>
        <w:outlineLvl w:val="0"/>
        <w:rPr>
          <w:rFonts w:ascii="Book Antiqua" w:hAnsi="Book Antiqua" w:cs="Times New Roman"/>
          <w:b/>
          <w:i/>
          <w:color w:val="000000" w:themeColor="text1"/>
          <w:sz w:val="24"/>
          <w:szCs w:val="24"/>
          <w:shd w:val="clear" w:color="auto" w:fill="FFFFFF"/>
        </w:rPr>
      </w:pPr>
      <w:r w:rsidRPr="00556836">
        <w:rPr>
          <w:rFonts w:ascii="Book Antiqua" w:hAnsi="Book Antiqua" w:cs="Times New Roman"/>
          <w:b/>
          <w:i/>
          <w:color w:val="000000" w:themeColor="text1"/>
          <w:sz w:val="24"/>
          <w:szCs w:val="24"/>
          <w:shd w:val="clear" w:color="auto" w:fill="FFFFFF"/>
        </w:rPr>
        <w:t>Urine sample collection and handling</w:t>
      </w:r>
    </w:p>
    <w:p w:rsidR="005D70D0" w:rsidRPr="00556836" w:rsidRDefault="00D70723" w:rsidP="00556836">
      <w:pPr>
        <w:pStyle w:val="ListParagraph"/>
        <w:spacing w:line="360" w:lineRule="auto"/>
        <w:ind w:firstLineChars="0" w:firstLine="0"/>
        <w:rPr>
          <w:rFonts w:ascii="Book Antiqua" w:hAnsi="Book Antiqua"/>
          <w:color w:val="000000" w:themeColor="text1"/>
          <w:sz w:val="24"/>
          <w:szCs w:val="24"/>
        </w:rPr>
      </w:pPr>
      <w:r w:rsidRPr="00556836">
        <w:rPr>
          <w:rFonts w:ascii="Book Antiqua" w:hAnsi="Book Antiqua" w:cs="Times New Roman"/>
          <w:color w:val="000000" w:themeColor="text1"/>
          <w:sz w:val="24"/>
          <w:szCs w:val="24"/>
        </w:rPr>
        <w:t xml:space="preserve">Urine samples were collected from each participant </w:t>
      </w:r>
      <w:r w:rsidR="005D70D0" w:rsidRPr="00556836">
        <w:rPr>
          <w:rFonts w:ascii="Book Antiqua" w:hAnsi="Book Antiqua" w:cs="Times New Roman"/>
          <w:color w:val="000000" w:themeColor="text1"/>
          <w:sz w:val="24"/>
          <w:szCs w:val="24"/>
        </w:rPr>
        <w:t>during mid</w:t>
      </w:r>
      <w:r w:rsidR="0009388D" w:rsidRPr="00556836">
        <w:rPr>
          <w:rFonts w:ascii="Book Antiqua" w:hAnsi="Book Antiqua" w:cs="Times New Roman"/>
          <w:color w:val="000000" w:themeColor="text1"/>
          <w:sz w:val="24"/>
          <w:szCs w:val="24"/>
        </w:rPr>
        <w:t>-</w:t>
      </w:r>
      <w:r w:rsidR="005D70D0" w:rsidRPr="00556836">
        <w:rPr>
          <w:rFonts w:ascii="Book Antiqua" w:hAnsi="Book Antiqua" w:cs="Times New Roman"/>
          <w:color w:val="000000" w:themeColor="text1"/>
          <w:sz w:val="24"/>
          <w:szCs w:val="24"/>
        </w:rPr>
        <w:t xml:space="preserve">morning </w:t>
      </w:r>
      <w:r w:rsidRPr="00556836">
        <w:rPr>
          <w:rFonts w:ascii="Book Antiqua" w:hAnsi="Book Antiqua" w:cs="Times New Roman"/>
          <w:color w:val="000000" w:themeColor="text1"/>
          <w:sz w:val="24"/>
          <w:szCs w:val="24"/>
        </w:rPr>
        <w:t xml:space="preserve">and </w:t>
      </w:r>
      <w:r w:rsidR="007115CA" w:rsidRPr="00556836">
        <w:rPr>
          <w:rFonts w:ascii="Book Antiqua" w:hAnsi="Book Antiqua" w:cs="Times New Roman"/>
          <w:color w:val="000000" w:themeColor="text1"/>
          <w:sz w:val="24"/>
          <w:szCs w:val="24"/>
        </w:rPr>
        <w:t>centrifuged at 4</w:t>
      </w:r>
      <w:r w:rsidR="00E733A6" w:rsidRPr="00556836">
        <w:rPr>
          <w:rFonts w:ascii="Book Antiqua" w:hAnsi="Book Antiqua" w:cs="Times New Roman"/>
          <w:color w:val="000000" w:themeColor="text1"/>
          <w:sz w:val="24"/>
          <w:szCs w:val="24"/>
        </w:rPr>
        <w:t xml:space="preserve"> </w:t>
      </w:r>
      <w:r w:rsidR="007115CA" w:rsidRPr="00556836">
        <w:rPr>
          <w:rFonts w:ascii="Book Antiqua" w:hAnsi="Book Antiqua" w:cs="Times New Roman"/>
          <w:color w:val="000000" w:themeColor="text1"/>
          <w:sz w:val="24"/>
          <w:szCs w:val="24"/>
        </w:rPr>
        <w:t>°C for 15 min at 1509.3×g. The supernatant</w:t>
      </w:r>
      <w:r w:rsidRPr="00556836">
        <w:rPr>
          <w:rFonts w:ascii="Book Antiqua" w:hAnsi="Book Antiqua" w:cs="Times New Roman"/>
          <w:color w:val="000000" w:themeColor="text1"/>
          <w:sz w:val="24"/>
          <w:szCs w:val="24"/>
        </w:rPr>
        <w:t xml:space="preserve">swere frozen </w:t>
      </w:r>
      <w:r w:rsidR="007115CA" w:rsidRPr="00556836">
        <w:rPr>
          <w:rFonts w:ascii="Book Antiqua" w:hAnsi="Book Antiqua" w:cs="Times New Roman"/>
          <w:color w:val="000000" w:themeColor="text1"/>
          <w:sz w:val="24"/>
          <w:szCs w:val="24"/>
        </w:rPr>
        <w:t xml:space="preserve">and stored at </w:t>
      </w:r>
      <w:r w:rsidR="00787FE0" w:rsidRPr="00556836">
        <w:rPr>
          <w:rFonts w:ascii="Book Antiqua" w:hAnsi="Book Antiqua" w:cs="Times New Roman"/>
          <w:color w:val="000000" w:themeColor="text1"/>
          <w:sz w:val="24"/>
          <w:szCs w:val="24"/>
        </w:rPr>
        <w:t>−</w:t>
      </w:r>
      <w:r w:rsidR="007115CA" w:rsidRPr="00556836">
        <w:rPr>
          <w:rFonts w:ascii="Book Antiqua" w:hAnsi="Book Antiqua" w:cs="Times New Roman"/>
          <w:color w:val="000000" w:themeColor="text1"/>
          <w:sz w:val="24"/>
          <w:szCs w:val="24"/>
        </w:rPr>
        <w:t>80</w:t>
      </w:r>
      <w:r w:rsidR="00E733A6" w:rsidRPr="00556836">
        <w:rPr>
          <w:rFonts w:ascii="Book Antiqua" w:hAnsi="Book Antiqua" w:cs="Times New Roman"/>
          <w:color w:val="000000" w:themeColor="text1"/>
          <w:sz w:val="24"/>
          <w:szCs w:val="24"/>
        </w:rPr>
        <w:t xml:space="preserve"> </w:t>
      </w:r>
      <w:r w:rsidR="007115CA" w:rsidRPr="00556836">
        <w:rPr>
          <w:rFonts w:ascii="Book Antiqua" w:hAnsi="Book Antiqua" w:cs="Times New Roman"/>
          <w:color w:val="000000" w:themeColor="text1"/>
          <w:sz w:val="24"/>
          <w:szCs w:val="24"/>
        </w:rPr>
        <w:t>°C until analysis.</w:t>
      </w:r>
      <w:r w:rsidR="005D70D0" w:rsidRPr="00556836">
        <w:rPr>
          <w:rFonts w:ascii="Book Antiqua" w:hAnsi="Book Antiqua" w:cs="Times New Roman"/>
          <w:color w:val="000000" w:themeColor="text1"/>
          <w:sz w:val="24"/>
          <w:szCs w:val="24"/>
        </w:rPr>
        <w:t xml:space="preserve"> If required, urine samples were </w:t>
      </w:r>
      <w:r w:rsidR="005D70D0" w:rsidRPr="00556836">
        <w:rPr>
          <w:rStyle w:val="copied"/>
          <w:rFonts w:ascii="Book Antiqua" w:hAnsi="Book Antiqua" w:cs="Times New Roman"/>
          <w:color w:val="000000" w:themeColor="text1"/>
          <w:sz w:val="24"/>
          <w:szCs w:val="24"/>
          <w:bdr w:val="none" w:sz="0" w:space="0" w:color="auto" w:frame="1"/>
        </w:rPr>
        <w:t>transported using Drikold.</w:t>
      </w:r>
    </w:p>
    <w:p w:rsidR="00E733A6" w:rsidRPr="00556836" w:rsidRDefault="00E733A6" w:rsidP="00556836">
      <w:pPr>
        <w:autoSpaceDE w:val="0"/>
        <w:autoSpaceDN w:val="0"/>
        <w:adjustRightInd w:val="0"/>
        <w:spacing w:line="360" w:lineRule="auto"/>
        <w:outlineLvl w:val="0"/>
        <w:rPr>
          <w:rFonts w:ascii="Book Antiqua" w:hAnsi="Book Antiqua" w:cs="Times New Roman"/>
          <w:b/>
          <w:i/>
          <w:color w:val="000000" w:themeColor="text1"/>
          <w:kern w:val="0"/>
          <w:sz w:val="24"/>
          <w:szCs w:val="24"/>
        </w:rPr>
      </w:pPr>
    </w:p>
    <w:p w:rsidR="007115CA" w:rsidRPr="00556836" w:rsidRDefault="00920FBA" w:rsidP="00556836">
      <w:pPr>
        <w:autoSpaceDE w:val="0"/>
        <w:autoSpaceDN w:val="0"/>
        <w:adjustRightInd w:val="0"/>
        <w:spacing w:line="360" w:lineRule="auto"/>
        <w:outlineLvl w:val="0"/>
        <w:rPr>
          <w:rFonts w:ascii="Book Antiqua" w:hAnsi="Book Antiqua" w:cs="Times New Roman"/>
          <w:b/>
          <w:i/>
          <w:color w:val="000000" w:themeColor="text1"/>
          <w:kern w:val="0"/>
          <w:sz w:val="24"/>
          <w:szCs w:val="24"/>
        </w:rPr>
      </w:pPr>
      <w:r w:rsidRPr="00556836">
        <w:rPr>
          <w:rFonts w:ascii="Book Antiqua" w:hAnsi="Book Antiqua" w:cs="Times New Roman"/>
          <w:b/>
          <w:i/>
          <w:color w:val="000000" w:themeColor="text1"/>
          <w:kern w:val="0"/>
          <w:sz w:val="24"/>
          <w:szCs w:val="24"/>
        </w:rPr>
        <w:t>LC/MS analysis</w:t>
      </w:r>
    </w:p>
    <w:p w:rsidR="005851C9" w:rsidRPr="00556836" w:rsidRDefault="004E4FDB" w:rsidP="00556836">
      <w:pPr>
        <w:autoSpaceDE w:val="0"/>
        <w:autoSpaceDN w:val="0"/>
        <w:adjustRightInd w:val="0"/>
        <w:spacing w:line="360" w:lineRule="auto"/>
        <w:rPr>
          <w:rFonts w:ascii="Book Antiqua" w:hAnsi="Book Antiqua" w:cs="Times New Roman"/>
          <w:color w:val="000000" w:themeColor="text1"/>
          <w:kern w:val="0"/>
          <w:sz w:val="24"/>
          <w:szCs w:val="24"/>
        </w:rPr>
      </w:pPr>
      <w:r w:rsidRPr="00556836">
        <w:rPr>
          <w:rFonts w:ascii="Book Antiqua" w:hAnsi="Book Antiqua" w:cs="Times New Roman"/>
          <w:color w:val="000000" w:themeColor="text1"/>
          <w:kern w:val="0"/>
          <w:sz w:val="24"/>
          <w:szCs w:val="24"/>
        </w:rPr>
        <w:t>Pretreatment: 100</w:t>
      </w:r>
      <w:r w:rsidR="00E733A6"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u</w:t>
      </w:r>
      <w:r w:rsidRPr="00556836">
        <w:rPr>
          <w:rFonts w:ascii="Book Antiqua" w:hAnsi="Book Antiqua" w:cs="Times New Roman"/>
          <w:caps/>
          <w:color w:val="000000" w:themeColor="text1"/>
          <w:kern w:val="0"/>
          <w:sz w:val="24"/>
          <w:szCs w:val="24"/>
        </w:rPr>
        <w:t>l</w:t>
      </w:r>
      <w:r w:rsidRPr="00556836">
        <w:rPr>
          <w:rFonts w:ascii="Book Antiqua" w:hAnsi="Book Antiqua" w:cs="Times New Roman"/>
          <w:color w:val="000000" w:themeColor="text1"/>
          <w:kern w:val="0"/>
          <w:sz w:val="24"/>
          <w:szCs w:val="24"/>
        </w:rPr>
        <w:t xml:space="preserve"> urine and 300</w:t>
      </w:r>
      <w:r w:rsidR="00E733A6"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u</w:t>
      </w:r>
      <w:r w:rsidRPr="00556836">
        <w:rPr>
          <w:rFonts w:ascii="Book Antiqua" w:hAnsi="Book Antiqua" w:cs="Times New Roman"/>
          <w:caps/>
          <w:color w:val="000000" w:themeColor="text1"/>
          <w:kern w:val="0"/>
          <w:sz w:val="24"/>
          <w:szCs w:val="24"/>
        </w:rPr>
        <w:t>l</w:t>
      </w:r>
      <w:r w:rsidRPr="00556836">
        <w:rPr>
          <w:rFonts w:ascii="Book Antiqua" w:hAnsi="Book Antiqua" w:cs="Times New Roman"/>
          <w:color w:val="000000" w:themeColor="text1"/>
          <w:kern w:val="0"/>
          <w:sz w:val="24"/>
          <w:szCs w:val="24"/>
        </w:rPr>
        <w:t xml:space="preserve"> acetonitrile were vortexed for 3 min and then centrifuged at 12000</w:t>
      </w:r>
      <w:r w:rsidR="00E733A6"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r/min, 4</w:t>
      </w:r>
      <w:r w:rsidR="00E733A6" w:rsidRPr="00556836">
        <w:rPr>
          <w:rFonts w:ascii="Book Antiqua" w:hAnsi="Book Antiqua" w:cs="Times New Roman"/>
          <w:color w:val="000000" w:themeColor="text1"/>
          <w:kern w:val="0"/>
          <w:sz w:val="24"/>
          <w:szCs w:val="24"/>
        </w:rPr>
        <w:t xml:space="preserve"> </w:t>
      </w:r>
      <w:r w:rsidRPr="00556836">
        <w:rPr>
          <w:rFonts w:ascii="SimSun" w:eastAsia="SimSun" w:hAnsi="SimSun" w:cs="SimSun" w:hint="eastAsia"/>
          <w:color w:val="000000" w:themeColor="text1"/>
          <w:kern w:val="0"/>
          <w:sz w:val="24"/>
          <w:szCs w:val="24"/>
        </w:rPr>
        <w:t>℃</w:t>
      </w:r>
      <w:r w:rsidRPr="00556836">
        <w:rPr>
          <w:rFonts w:ascii="Book Antiqua" w:hAnsi="Book Antiqua" w:cs="Times New Roman"/>
          <w:color w:val="000000" w:themeColor="text1"/>
          <w:kern w:val="0"/>
          <w:sz w:val="24"/>
          <w:szCs w:val="24"/>
        </w:rPr>
        <w:t xml:space="preserve"> for 10 min. Supernate were kept as prepared samples for further performance.</w:t>
      </w:r>
    </w:p>
    <w:p w:rsidR="00F35DF9" w:rsidRPr="00556836" w:rsidRDefault="007115CA" w:rsidP="00556836">
      <w:pPr>
        <w:autoSpaceDE w:val="0"/>
        <w:autoSpaceDN w:val="0"/>
        <w:adjustRightInd w:val="0"/>
        <w:spacing w:line="360" w:lineRule="auto"/>
        <w:ind w:firstLineChars="200" w:firstLine="480"/>
        <w:rPr>
          <w:rFonts w:ascii="Book Antiqua" w:hAnsi="Book Antiqua" w:cs="Times New Roman"/>
          <w:color w:val="000000" w:themeColor="text1"/>
          <w:kern w:val="0"/>
          <w:sz w:val="24"/>
          <w:szCs w:val="24"/>
          <w:vertAlign w:val="superscript"/>
        </w:rPr>
      </w:pPr>
      <w:r w:rsidRPr="00556836">
        <w:rPr>
          <w:rFonts w:ascii="Book Antiqua" w:hAnsi="Book Antiqua" w:cs="Times New Roman"/>
          <w:color w:val="000000" w:themeColor="text1"/>
          <w:kern w:val="0"/>
          <w:sz w:val="24"/>
          <w:szCs w:val="24"/>
        </w:rPr>
        <w:t xml:space="preserve">LC separation </w:t>
      </w:r>
      <w:r w:rsidR="00D70723" w:rsidRPr="00556836">
        <w:rPr>
          <w:rFonts w:ascii="Book Antiqua" w:hAnsi="Book Antiqua" w:cs="Times New Roman"/>
          <w:color w:val="000000" w:themeColor="text1"/>
          <w:kern w:val="0"/>
          <w:sz w:val="24"/>
          <w:szCs w:val="24"/>
        </w:rPr>
        <w:t>was</w:t>
      </w:r>
      <w:r w:rsidRPr="00556836">
        <w:rPr>
          <w:rFonts w:ascii="Book Antiqua" w:hAnsi="Book Antiqua" w:cs="Times New Roman"/>
          <w:color w:val="000000" w:themeColor="text1"/>
          <w:kern w:val="0"/>
          <w:sz w:val="24"/>
          <w:szCs w:val="24"/>
        </w:rPr>
        <w:t xml:space="preserve"> performed on an Agilent 1200 series LC system. Aliquots of 2 </w:t>
      </w:r>
      <w:r w:rsidR="00787FE0" w:rsidRPr="00556836">
        <w:rPr>
          <w:rFonts w:ascii="Book Antiqua" w:eastAsia="AdvP697C" w:hAnsi="Book Antiqua" w:cs="Times New Roman"/>
          <w:color w:val="000000" w:themeColor="text1"/>
          <w:kern w:val="0"/>
          <w:sz w:val="24"/>
          <w:szCs w:val="24"/>
        </w:rPr>
        <w:t>µ</w:t>
      </w:r>
      <w:r w:rsidRPr="00556836">
        <w:rPr>
          <w:rFonts w:ascii="Book Antiqua" w:hAnsi="Book Antiqua" w:cs="Times New Roman"/>
          <w:caps/>
          <w:color w:val="000000" w:themeColor="text1"/>
          <w:kern w:val="0"/>
          <w:sz w:val="24"/>
          <w:szCs w:val="24"/>
        </w:rPr>
        <w:t>l</w:t>
      </w:r>
      <w:r w:rsidR="00E733A6"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 xml:space="preserve">of prepared samples </w:t>
      </w:r>
      <w:r w:rsidR="00D70723" w:rsidRPr="00556836">
        <w:rPr>
          <w:rFonts w:ascii="Book Antiqua" w:hAnsi="Book Antiqua" w:cs="Times New Roman"/>
          <w:color w:val="000000" w:themeColor="text1"/>
          <w:kern w:val="0"/>
          <w:sz w:val="24"/>
          <w:szCs w:val="24"/>
        </w:rPr>
        <w:t>were</w:t>
      </w:r>
      <w:r w:rsidRPr="00556836">
        <w:rPr>
          <w:rFonts w:ascii="Book Antiqua" w:hAnsi="Book Antiqua" w:cs="Times New Roman"/>
          <w:color w:val="000000" w:themeColor="text1"/>
          <w:kern w:val="0"/>
          <w:sz w:val="24"/>
          <w:szCs w:val="24"/>
        </w:rPr>
        <w:t xml:space="preserve"> injected into a Waters Shield C18 column (3.5 </w:t>
      </w:r>
      <w:r w:rsidR="006D3D28" w:rsidRPr="00556836">
        <w:rPr>
          <w:rFonts w:ascii="Book Antiqua" w:eastAsia="AdvP697C" w:hAnsi="Book Antiqua" w:cs="Times New Roman"/>
          <w:color w:val="000000" w:themeColor="text1"/>
          <w:kern w:val="0"/>
          <w:sz w:val="24"/>
          <w:szCs w:val="24"/>
        </w:rPr>
        <w:t>µ</w:t>
      </w:r>
      <w:r w:rsidRPr="00556836">
        <w:rPr>
          <w:rFonts w:ascii="Book Antiqua" w:hAnsi="Book Antiqua" w:cs="Times New Roman"/>
          <w:color w:val="000000" w:themeColor="text1"/>
          <w:kern w:val="0"/>
          <w:sz w:val="24"/>
          <w:szCs w:val="24"/>
        </w:rPr>
        <w:t>m, 2.1</w:t>
      </w:r>
      <w:r w:rsidR="00E733A6" w:rsidRPr="00556836">
        <w:rPr>
          <w:rFonts w:ascii="Book Antiqua" w:hAnsi="Book Antiqua" w:cs="Times New Roman"/>
          <w:color w:val="000000" w:themeColor="text1"/>
          <w:kern w:val="0"/>
          <w:sz w:val="24"/>
          <w:szCs w:val="24"/>
        </w:rPr>
        <w:t xml:space="preserve"> mm</w:t>
      </w:r>
      <w:r w:rsidRPr="00556836">
        <w:rPr>
          <w:rFonts w:ascii="Book Antiqua" w:hAnsi="Book Antiqua" w:cs="Times New Roman"/>
          <w:color w:val="000000" w:themeColor="text1"/>
          <w:kern w:val="0"/>
          <w:sz w:val="24"/>
          <w:szCs w:val="24"/>
        </w:rPr>
        <w:t>×150 mm) maintained at 20</w:t>
      </w:r>
      <w:r w:rsidR="00E733A6"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°C and eluted with a mobile phase of 0.01% formic acid in water-acetonitrile (90:10) at a flow rate of 0.3 m</w:t>
      </w:r>
      <w:r w:rsidRPr="00556836">
        <w:rPr>
          <w:rFonts w:ascii="Book Antiqua" w:hAnsi="Book Antiqua" w:cs="Times New Roman"/>
          <w:caps/>
          <w:color w:val="000000" w:themeColor="text1"/>
          <w:kern w:val="0"/>
          <w:sz w:val="24"/>
          <w:szCs w:val="24"/>
        </w:rPr>
        <w:t>l</w:t>
      </w:r>
      <w:r w:rsidRPr="00556836">
        <w:rPr>
          <w:rFonts w:ascii="Book Antiqua" w:hAnsi="Book Antiqua" w:cs="Times New Roman"/>
          <w:color w:val="000000" w:themeColor="text1"/>
          <w:kern w:val="0"/>
          <w:sz w:val="24"/>
          <w:szCs w:val="24"/>
        </w:rPr>
        <w:t xml:space="preserve">/min. </w:t>
      </w:r>
      <w:r w:rsidR="00D70723" w:rsidRPr="00556836">
        <w:rPr>
          <w:rFonts w:ascii="Book Antiqua" w:hAnsi="Book Antiqua" w:cs="Times New Roman"/>
          <w:color w:val="000000" w:themeColor="text1"/>
          <w:kern w:val="0"/>
          <w:sz w:val="24"/>
          <w:szCs w:val="24"/>
        </w:rPr>
        <w:t>MS detection was performed on a</w:t>
      </w:r>
      <w:r w:rsidRPr="00556836">
        <w:rPr>
          <w:rFonts w:ascii="Book Antiqua" w:hAnsi="Book Antiqua" w:cs="Times New Roman"/>
          <w:color w:val="000000" w:themeColor="text1"/>
          <w:kern w:val="0"/>
          <w:sz w:val="24"/>
          <w:szCs w:val="24"/>
        </w:rPr>
        <w:t>n API 4000 triple quadrupole mass spectrometer (Sciex Applied Biosystems)</w:t>
      </w:r>
      <w:r w:rsidR="00D70723" w:rsidRPr="00556836">
        <w:rPr>
          <w:rFonts w:ascii="Book Antiqua" w:hAnsi="Book Antiqua" w:cs="Times New Roman"/>
          <w:color w:val="000000" w:themeColor="text1"/>
          <w:kern w:val="0"/>
          <w:sz w:val="24"/>
          <w:szCs w:val="24"/>
        </w:rPr>
        <w:t xml:space="preserve">, using </w:t>
      </w:r>
      <w:r w:rsidRPr="00556836">
        <w:rPr>
          <w:rFonts w:ascii="Book Antiqua" w:hAnsi="Book Antiqua" w:cs="Times New Roman"/>
          <w:color w:val="000000" w:themeColor="text1"/>
          <w:kern w:val="0"/>
          <w:sz w:val="24"/>
          <w:szCs w:val="24"/>
        </w:rPr>
        <w:t>positive electronic spray ionization in multiple reaction monitoring mode at a source temperature of 700</w:t>
      </w:r>
      <w:r w:rsidR="00E733A6"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°C and a voltage of 5500 V. The dwell time for the multiple reaction monitoring mode</w:t>
      </w:r>
      <w:r w:rsidR="00D70723" w:rsidRPr="00556836">
        <w:rPr>
          <w:rFonts w:ascii="Book Antiqua" w:hAnsi="Book Antiqua" w:cs="Times New Roman"/>
          <w:color w:val="000000" w:themeColor="text1"/>
          <w:kern w:val="0"/>
          <w:sz w:val="24"/>
          <w:szCs w:val="24"/>
        </w:rPr>
        <w:t xml:space="preserve"> was 0.08 s</w:t>
      </w:r>
      <w:r w:rsidRPr="00556836">
        <w:rPr>
          <w:rFonts w:ascii="Book Antiqua" w:hAnsi="Book Antiqua" w:cs="Times New Roman"/>
          <w:color w:val="000000" w:themeColor="text1"/>
          <w:kern w:val="0"/>
          <w:sz w:val="24"/>
          <w:szCs w:val="24"/>
        </w:rPr>
        <w:t xml:space="preserve">. Nitrogen </w:t>
      </w:r>
      <w:r w:rsidR="00D70723" w:rsidRPr="00556836">
        <w:rPr>
          <w:rFonts w:ascii="Book Antiqua" w:hAnsi="Book Antiqua" w:cs="Times New Roman"/>
          <w:color w:val="000000" w:themeColor="text1"/>
          <w:kern w:val="0"/>
          <w:sz w:val="24"/>
          <w:szCs w:val="24"/>
        </w:rPr>
        <w:t>was</w:t>
      </w:r>
      <w:r w:rsidRPr="00556836">
        <w:rPr>
          <w:rFonts w:ascii="Book Antiqua" w:hAnsi="Book Antiqua" w:cs="Times New Roman"/>
          <w:color w:val="000000" w:themeColor="text1"/>
          <w:kern w:val="0"/>
          <w:sz w:val="24"/>
          <w:szCs w:val="24"/>
        </w:rPr>
        <w:t xml:space="preserve"> used as the curtain, nebulizer and collision gas at pressures of 50, 60 and 70 psi, respectively. Certain ion transitions for amino acids and their internal standards </w:t>
      </w:r>
      <w:r w:rsidR="00D70723" w:rsidRPr="00556836">
        <w:rPr>
          <w:rFonts w:ascii="Book Antiqua" w:hAnsi="Book Antiqua" w:cs="Times New Roman"/>
          <w:color w:val="000000" w:themeColor="text1"/>
          <w:kern w:val="0"/>
          <w:sz w:val="24"/>
          <w:szCs w:val="24"/>
        </w:rPr>
        <w:t>were</w:t>
      </w:r>
      <w:r w:rsidRPr="00556836">
        <w:rPr>
          <w:rFonts w:ascii="Book Antiqua" w:hAnsi="Book Antiqua" w:cs="Times New Roman"/>
          <w:color w:val="000000" w:themeColor="text1"/>
          <w:kern w:val="0"/>
          <w:sz w:val="24"/>
          <w:szCs w:val="24"/>
        </w:rPr>
        <w:t xml:space="preserve"> monitored and peak area ratios of amino acid</w:t>
      </w:r>
      <w:r w:rsidR="00D70723" w:rsidRPr="00556836">
        <w:rPr>
          <w:rFonts w:ascii="Book Antiqua" w:hAnsi="Book Antiqua" w:cs="Times New Roman"/>
          <w:color w:val="000000" w:themeColor="text1"/>
          <w:kern w:val="0"/>
          <w:sz w:val="24"/>
          <w:szCs w:val="24"/>
        </w:rPr>
        <w:t>s</w:t>
      </w:r>
      <w:r w:rsidRPr="00556836">
        <w:rPr>
          <w:rFonts w:ascii="Book Antiqua" w:hAnsi="Book Antiqua" w:cs="Times New Roman"/>
          <w:color w:val="000000" w:themeColor="text1"/>
          <w:kern w:val="0"/>
          <w:sz w:val="24"/>
          <w:szCs w:val="24"/>
        </w:rPr>
        <w:t xml:space="preserve"> to internal standard</w:t>
      </w:r>
      <w:r w:rsidR="00D70723" w:rsidRPr="00556836">
        <w:rPr>
          <w:rFonts w:ascii="Book Antiqua" w:hAnsi="Book Antiqua" w:cs="Times New Roman"/>
          <w:color w:val="000000" w:themeColor="text1"/>
          <w:kern w:val="0"/>
          <w:sz w:val="24"/>
          <w:szCs w:val="24"/>
        </w:rPr>
        <w:t>swere</w:t>
      </w:r>
      <w:r w:rsidRPr="00556836">
        <w:rPr>
          <w:rFonts w:ascii="Book Antiqua" w:hAnsi="Book Antiqua" w:cs="Times New Roman"/>
          <w:color w:val="000000" w:themeColor="text1"/>
          <w:kern w:val="0"/>
          <w:sz w:val="24"/>
          <w:szCs w:val="24"/>
        </w:rPr>
        <w:t xml:space="preserve"> calculated after correcting for transition overlaps of natural leucine and isoleucine</w:t>
      </w:r>
      <w:r w:rsidR="00354EFD" w:rsidRPr="00556836">
        <w:rPr>
          <w:rFonts w:ascii="Book Antiqua" w:hAnsi="Book Antiqua" w:cs="Times New Roman"/>
          <w:color w:val="000000" w:themeColor="text1"/>
          <w:kern w:val="0"/>
          <w:sz w:val="24"/>
          <w:szCs w:val="24"/>
          <w:vertAlign w:val="superscript"/>
        </w:rPr>
        <w:t>[12]</w:t>
      </w:r>
      <w:r w:rsidR="005D70D0" w:rsidRPr="00556836">
        <w:rPr>
          <w:rFonts w:ascii="Book Antiqua" w:hAnsi="Book Antiqua" w:cs="Times New Roman"/>
          <w:color w:val="000000" w:themeColor="text1"/>
          <w:kern w:val="0"/>
          <w:sz w:val="24"/>
          <w:szCs w:val="24"/>
        </w:rPr>
        <w:t>.</w:t>
      </w:r>
    </w:p>
    <w:p w:rsidR="00E733A6" w:rsidRPr="00556836" w:rsidRDefault="00E733A6" w:rsidP="00556836">
      <w:pPr>
        <w:autoSpaceDE w:val="0"/>
        <w:autoSpaceDN w:val="0"/>
        <w:adjustRightInd w:val="0"/>
        <w:spacing w:line="360" w:lineRule="auto"/>
        <w:outlineLvl w:val="0"/>
        <w:rPr>
          <w:rFonts w:ascii="Book Antiqua" w:hAnsi="Book Antiqua" w:cs="Times New Roman"/>
          <w:b/>
          <w:i/>
          <w:color w:val="000000" w:themeColor="text1"/>
          <w:kern w:val="0"/>
          <w:sz w:val="24"/>
          <w:szCs w:val="24"/>
        </w:rPr>
      </w:pPr>
    </w:p>
    <w:p w:rsidR="007115CA" w:rsidRPr="00556836" w:rsidRDefault="00920FBA" w:rsidP="00556836">
      <w:pPr>
        <w:autoSpaceDE w:val="0"/>
        <w:autoSpaceDN w:val="0"/>
        <w:adjustRightInd w:val="0"/>
        <w:spacing w:line="360" w:lineRule="auto"/>
        <w:outlineLvl w:val="0"/>
        <w:rPr>
          <w:rFonts w:ascii="Book Antiqua" w:hAnsi="Book Antiqua" w:cs="Times New Roman"/>
          <w:b/>
          <w:i/>
          <w:color w:val="000000" w:themeColor="text1"/>
          <w:kern w:val="0"/>
          <w:sz w:val="24"/>
          <w:szCs w:val="24"/>
        </w:rPr>
      </w:pPr>
      <w:r w:rsidRPr="00556836">
        <w:rPr>
          <w:rFonts w:ascii="Book Antiqua" w:hAnsi="Book Antiqua" w:cs="Times New Roman"/>
          <w:b/>
          <w:i/>
          <w:color w:val="000000" w:themeColor="text1"/>
          <w:kern w:val="0"/>
          <w:sz w:val="24"/>
          <w:szCs w:val="24"/>
        </w:rPr>
        <w:t>Metabolite identification</w:t>
      </w:r>
    </w:p>
    <w:p w:rsidR="00F70250" w:rsidRPr="00556836" w:rsidRDefault="007115CA" w:rsidP="00556836">
      <w:pPr>
        <w:autoSpaceDE w:val="0"/>
        <w:autoSpaceDN w:val="0"/>
        <w:adjustRightInd w:val="0"/>
        <w:spacing w:line="360" w:lineRule="auto"/>
        <w:rPr>
          <w:rFonts w:ascii="Book Antiqua" w:hAnsi="Book Antiqua" w:cs="Times New Roman"/>
          <w:color w:val="000000" w:themeColor="text1"/>
          <w:kern w:val="0"/>
          <w:sz w:val="24"/>
          <w:szCs w:val="24"/>
          <w:vertAlign w:val="superscript"/>
        </w:rPr>
      </w:pPr>
      <w:r w:rsidRPr="00556836">
        <w:rPr>
          <w:rFonts w:ascii="Book Antiqua" w:hAnsi="Book Antiqua" w:cs="Times New Roman"/>
          <w:color w:val="000000" w:themeColor="text1"/>
          <w:kern w:val="0"/>
          <w:sz w:val="24"/>
          <w:szCs w:val="24"/>
        </w:rPr>
        <w:t xml:space="preserve">Compounds </w:t>
      </w:r>
      <w:r w:rsidR="005D70D0" w:rsidRPr="00556836">
        <w:rPr>
          <w:rFonts w:ascii="Book Antiqua" w:hAnsi="Book Antiqua" w:cs="Times New Roman"/>
          <w:color w:val="000000" w:themeColor="text1"/>
          <w:kern w:val="0"/>
          <w:sz w:val="24"/>
          <w:szCs w:val="24"/>
        </w:rPr>
        <w:t xml:space="preserve">were </w:t>
      </w:r>
      <w:r w:rsidRPr="00556836">
        <w:rPr>
          <w:rFonts w:ascii="Book Antiqua" w:hAnsi="Book Antiqua" w:cs="Times New Roman"/>
          <w:color w:val="000000" w:themeColor="text1"/>
          <w:kern w:val="0"/>
          <w:sz w:val="24"/>
          <w:szCs w:val="24"/>
        </w:rPr>
        <w:t xml:space="preserve">identified by comparison with library entries of purified standards </w:t>
      </w:r>
      <w:r w:rsidR="005D70D0" w:rsidRPr="00556836">
        <w:rPr>
          <w:rFonts w:ascii="Book Antiqua" w:hAnsi="Book Antiqua" w:cs="Times New Roman"/>
          <w:color w:val="000000" w:themeColor="text1"/>
          <w:kern w:val="0"/>
          <w:sz w:val="24"/>
          <w:szCs w:val="24"/>
        </w:rPr>
        <w:t>and</w:t>
      </w:r>
      <w:r w:rsidRPr="00556836">
        <w:rPr>
          <w:rFonts w:ascii="Book Antiqua" w:hAnsi="Book Antiqua" w:cs="Times New Roman"/>
          <w:color w:val="000000" w:themeColor="text1"/>
          <w:kern w:val="0"/>
          <w:sz w:val="24"/>
          <w:szCs w:val="24"/>
        </w:rPr>
        <w:t xml:space="preserve"> recurrent unknown entities. </w:t>
      </w:r>
      <w:r w:rsidR="005D70D0" w:rsidRPr="00556836">
        <w:rPr>
          <w:rFonts w:ascii="Book Antiqua" w:hAnsi="Book Antiqua" w:cs="Times New Roman"/>
          <w:color w:val="000000" w:themeColor="text1"/>
          <w:kern w:val="0"/>
          <w:sz w:val="24"/>
          <w:szCs w:val="24"/>
        </w:rPr>
        <w:t>K</w:t>
      </w:r>
      <w:r w:rsidRPr="00556836">
        <w:rPr>
          <w:rFonts w:ascii="Book Antiqua" w:hAnsi="Book Antiqua" w:cs="Times New Roman"/>
          <w:color w:val="000000" w:themeColor="text1"/>
          <w:kern w:val="0"/>
          <w:sz w:val="24"/>
          <w:szCs w:val="24"/>
        </w:rPr>
        <w:t xml:space="preserve">nown chemical entities </w:t>
      </w:r>
      <w:r w:rsidR="005D70D0" w:rsidRPr="00556836">
        <w:rPr>
          <w:rFonts w:ascii="Book Antiqua" w:hAnsi="Book Antiqua" w:cs="Times New Roman"/>
          <w:color w:val="000000" w:themeColor="text1"/>
          <w:kern w:val="0"/>
          <w:sz w:val="24"/>
          <w:szCs w:val="24"/>
        </w:rPr>
        <w:t xml:space="preserve">were identified </w:t>
      </w:r>
      <w:r w:rsidRPr="00556836">
        <w:rPr>
          <w:rFonts w:ascii="Book Antiqua" w:hAnsi="Book Antiqua" w:cs="Times New Roman"/>
          <w:color w:val="000000" w:themeColor="text1"/>
          <w:kern w:val="0"/>
          <w:sz w:val="24"/>
          <w:szCs w:val="24"/>
        </w:rPr>
        <w:lastRenderedPageBreak/>
        <w:t>based on comparison</w:t>
      </w:r>
      <w:r w:rsidR="005D70D0" w:rsidRPr="00556836">
        <w:rPr>
          <w:rFonts w:ascii="Book Antiqua" w:hAnsi="Book Antiqua" w:cs="Times New Roman"/>
          <w:color w:val="000000" w:themeColor="text1"/>
          <w:kern w:val="0"/>
          <w:sz w:val="24"/>
          <w:szCs w:val="24"/>
        </w:rPr>
        <w:t>s</w:t>
      </w:r>
      <w:r w:rsidRPr="00556836">
        <w:rPr>
          <w:rFonts w:ascii="Book Antiqua" w:hAnsi="Book Antiqua" w:cs="Times New Roman"/>
          <w:color w:val="000000" w:themeColor="text1"/>
          <w:kern w:val="0"/>
          <w:sz w:val="24"/>
          <w:szCs w:val="24"/>
        </w:rPr>
        <w:t xml:space="preserve"> with metabolomic library entries of more than 2362 commercially available purified standards</w:t>
      </w:r>
      <w:r w:rsidR="008F31E0" w:rsidRPr="00556836">
        <w:rPr>
          <w:rFonts w:ascii="Book Antiqua" w:hAnsi="Book Antiqua" w:cs="Times New Roman"/>
          <w:color w:val="000000" w:themeColor="text1"/>
          <w:kern w:val="0"/>
          <w:sz w:val="24"/>
          <w:szCs w:val="24"/>
        </w:rPr>
        <w:t xml:space="preserve"> and online database (http://metlin.scripps.edu/)</w:t>
      </w:r>
      <w:r w:rsidRPr="00556836">
        <w:rPr>
          <w:rFonts w:ascii="Book Antiqua" w:hAnsi="Book Antiqua" w:cs="Times New Roman"/>
          <w:color w:val="000000" w:themeColor="text1"/>
          <w:kern w:val="0"/>
          <w:sz w:val="24"/>
          <w:szCs w:val="24"/>
        </w:rPr>
        <w:t>, and addition</w:t>
      </w:r>
      <w:r w:rsidR="005D70D0" w:rsidRPr="00556836">
        <w:rPr>
          <w:rFonts w:ascii="Book Antiqua" w:hAnsi="Book Antiqua" w:cs="Times New Roman"/>
          <w:color w:val="000000" w:themeColor="text1"/>
          <w:kern w:val="0"/>
          <w:sz w:val="24"/>
          <w:szCs w:val="24"/>
        </w:rPr>
        <w:t>,</w:t>
      </w:r>
      <w:r w:rsidRPr="00556836">
        <w:rPr>
          <w:rFonts w:ascii="Book Antiqua" w:hAnsi="Book Antiqua" w:cs="Times New Roman"/>
          <w:color w:val="000000" w:themeColor="text1"/>
          <w:kern w:val="0"/>
          <w:sz w:val="24"/>
          <w:szCs w:val="24"/>
        </w:rPr>
        <w:t xml:space="preserve"> presently unknown entities</w:t>
      </w:r>
      <w:r w:rsidR="005D70D0" w:rsidRPr="00556836">
        <w:rPr>
          <w:rFonts w:ascii="Book Antiqua" w:hAnsi="Book Antiqua" w:cs="Times New Roman"/>
          <w:color w:val="000000" w:themeColor="text1"/>
          <w:kern w:val="0"/>
          <w:sz w:val="24"/>
          <w:szCs w:val="24"/>
        </w:rPr>
        <w:t>,were</w:t>
      </w:r>
      <w:r w:rsidRPr="00556836">
        <w:rPr>
          <w:rFonts w:ascii="Book Antiqua" w:hAnsi="Book Antiqua" w:cs="Times New Roman"/>
          <w:color w:val="000000" w:themeColor="text1"/>
          <w:kern w:val="0"/>
          <w:sz w:val="24"/>
          <w:szCs w:val="24"/>
        </w:rPr>
        <w:t xml:space="preserve"> identified by their recurrent nature</w:t>
      </w:r>
      <w:r w:rsidR="00354EFD" w:rsidRPr="00556836">
        <w:rPr>
          <w:rFonts w:ascii="Book Antiqua" w:hAnsi="Book Antiqua" w:cs="Times New Roman"/>
          <w:color w:val="000000" w:themeColor="text1"/>
          <w:kern w:val="0"/>
          <w:sz w:val="24"/>
          <w:szCs w:val="24"/>
          <w:vertAlign w:val="superscript"/>
        </w:rPr>
        <w:t>[13]</w:t>
      </w:r>
      <w:r w:rsidR="005D70D0" w:rsidRPr="00556836">
        <w:rPr>
          <w:rFonts w:ascii="Book Antiqua" w:hAnsi="Book Antiqua" w:cs="Times New Roman"/>
          <w:color w:val="000000" w:themeColor="text1"/>
          <w:kern w:val="0"/>
          <w:sz w:val="24"/>
          <w:szCs w:val="24"/>
        </w:rPr>
        <w:t>.</w:t>
      </w:r>
    </w:p>
    <w:p w:rsidR="00E733A6" w:rsidRPr="00556836" w:rsidRDefault="00E733A6" w:rsidP="00556836">
      <w:pPr>
        <w:tabs>
          <w:tab w:val="center" w:pos="4153"/>
        </w:tabs>
        <w:spacing w:line="360" w:lineRule="auto"/>
        <w:outlineLvl w:val="0"/>
        <w:rPr>
          <w:rFonts w:ascii="Book Antiqua" w:hAnsi="Book Antiqua" w:cs="Times New Roman"/>
          <w:b/>
          <w:i/>
          <w:color w:val="000000" w:themeColor="text1"/>
          <w:sz w:val="24"/>
          <w:szCs w:val="24"/>
          <w:shd w:val="clear" w:color="auto" w:fill="FFFFFF"/>
        </w:rPr>
      </w:pPr>
    </w:p>
    <w:p w:rsidR="007115CA" w:rsidRPr="00556836" w:rsidRDefault="00920FBA" w:rsidP="00556836">
      <w:pPr>
        <w:tabs>
          <w:tab w:val="center" w:pos="4153"/>
        </w:tabs>
        <w:spacing w:line="360" w:lineRule="auto"/>
        <w:outlineLvl w:val="0"/>
        <w:rPr>
          <w:rFonts w:ascii="Book Antiqua" w:hAnsi="Book Antiqua" w:cs="Times New Roman"/>
          <w:b/>
          <w:i/>
          <w:color w:val="000000" w:themeColor="text1"/>
          <w:sz w:val="24"/>
          <w:szCs w:val="24"/>
          <w:shd w:val="clear" w:color="auto" w:fill="FFFFFF"/>
        </w:rPr>
      </w:pPr>
      <w:r w:rsidRPr="00556836">
        <w:rPr>
          <w:rFonts w:ascii="Book Antiqua" w:hAnsi="Book Antiqua" w:cs="Times New Roman"/>
          <w:b/>
          <w:i/>
          <w:color w:val="000000" w:themeColor="text1"/>
          <w:sz w:val="24"/>
          <w:szCs w:val="24"/>
          <w:shd w:val="clear" w:color="auto" w:fill="FFFFFF"/>
        </w:rPr>
        <w:t>Statistical analysis</w:t>
      </w:r>
      <w:r w:rsidRPr="00556836">
        <w:rPr>
          <w:rFonts w:ascii="Book Antiqua" w:hAnsi="Book Antiqua" w:cs="Times New Roman"/>
          <w:b/>
          <w:i/>
          <w:color w:val="000000" w:themeColor="text1"/>
          <w:sz w:val="24"/>
          <w:szCs w:val="24"/>
          <w:shd w:val="clear" w:color="auto" w:fill="FFFFFF"/>
        </w:rPr>
        <w:tab/>
      </w:r>
    </w:p>
    <w:p w:rsidR="00B90370" w:rsidRPr="00556836" w:rsidRDefault="005D70D0" w:rsidP="00556836">
      <w:pPr>
        <w:tabs>
          <w:tab w:val="center" w:pos="4153"/>
        </w:tabs>
        <w:spacing w:line="360" w:lineRule="auto"/>
        <w:rPr>
          <w:rFonts w:ascii="Book Antiqua" w:hAnsi="Book Antiqua" w:cs="Times New Roman"/>
          <w:color w:val="000000" w:themeColor="text1"/>
          <w:sz w:val="24"/>
          <w:szCs w:val="24"/>
          <w:shd w:val="clear" w:color="auto" w:fill="FFFFFF"/>
        </w:rPr>
      </w:pPr>
      <w:bookmarkStart w:id="166" w:name="OLE_LINK34"/>
      <w:bookmarkStart w:id="167" w:name="OLE_LINK35"/>
      <w:r w:rsidRPr="00556836">
        <w:rPr>
          <w:rFonts w:ascii="Book Antiqua" w:hAnsi="Book Antiqua" w:cs="Times New Roman"/>
          <w:color w:val="000000" w:themeColor="text1"/>
          <w:sz w:val="24"/>
          <w:szCs w:val="24"/>
          <w:shd w:val="clear" w:color="auto" w:fill="FFFFFF"/>
        </w:rPr>
        <w:t>Data were analyzed by p</w:t>
      </w:r>
      <w:r w:rsidR="007115CA" w:rsidRPr="00556836">
        <w:rPr>
          <w:rFonts w:ascii="Book Antiqua" w:hAnsi="Book Antiqua" w:cs="Times New Roman"/>
          <w:color w:val="000000" w:themeColor="text1"/>
          <w:sz w:val="24"/>
          <w:szCs w:val="24"/>
          <w:shd w:val="clear" w:color="auto" w:fill="FFFFFF"/>
        </w:rPr>
        <w:t>arametric and nonparametric statistical tests</w:t>
      </w:r>
      <w:bookmarkEnd w:id="166"/>
      <w:bookmarkEnd w:id="167"/>
      <w:r w:rsidR="007115CA" w:rsidRPr="00556836">
        <w:rPr>
          <w:rFonts w:ascii="Book Antiqua" w:hAnsi="Book Antiqua" w:cs="Times New Roman"/>
          <w:color w:val="000000" w:themeColor="text1"/>
          <w:sz w:val="24"/>
          <w:szCs w:val="24"/>
          <w:shd w:val="clear" w:color="auto" w:fill="FFFFFF"/>
        </w:rPr>
        <w:t xml:space="preserve"> using SPSS (version 16) and Simca-P (version 11.0).</w:t>
      </w:r>
      <w:r w:rsidRPr="00556836">
        <w:rPr>
          <w:rFonts w:ascii="Book Antiqua" w:hAnsi="Book Antiqua" w:cs="Times New Roman"/>
          <w:color w:val="000000" w:themeColor="text1"/>
          <w:sz w:val="24"/>
          <w:szCs w:val="24"/>
          <w:shd w:val="clear" w:color="auto" w:fill="FFFFFF"/>
        </w:rPr>
        <w:t xml:space="preserve"> Continuous data were compared by one-way ANOVA. Differences in m</w:t>
      </w:r>
      <w:r w:rsidR="007115CA" w:rsidRPr="00556836">
        <w:rPr>
          <w:rFonts w:ascii="Book Antiqua" w:hAnsi="Book Antiqua" w:cs="Times New Roman"/>
          <w:color w:val="000000" w:themeColor="text1"/>
          <w:sz w:val="24"/>
          <w:szCs w:val="24"/>
          <w:shd w:val="clear" w:color="auto" w:fill="FFFFFF"/>
        </w:rPr>
        <w:t>etabolic profile</w:t>
      </w:r>
      <w:r w:rsidRPr="00556836">
        <w:rPr>
          <w:rFonts w:ascii="Book Antiqua" w:hAnsi="Book Antiqua" w:cs="Times New Roman"/>
          <w:color w:val="000000" w:themeColor="text1"/>
          <w:sz w:val="24"/>
          <w:szCs w:val="24"/>
          <w:shd w:val="clear" w:color="auto" w:fill="FFFFFF"/>
        </w:rPr>
        <w:t>son</w:t>
      </w:r>
      <w:r w:rsidR="007115CA" w:rsidRPr="00556836">
        <w:rPr>
          <w:rFonts w:ascii="Book Antiqua" w:hAnsi="Book Antiqua" w:cs="Times New Roman"/>
          <w:color w:val="000000" w:themeColor="text1"/>
          <w:sz w:val="24"/>
          <w:szCs w:val="24"/>
          <w:shd w:val="clear" w:color="auto" w:fill="FFFFFF"/>
        </w:rPr>
        <w:t xml:space="preserve"> LC/MS </w:t>
      </w:r>
      <w:r w:rsidRPr="00556836">
        <w:rPr>
          <w:rFonts w:ascii="Book Antiqua" w:hAnsi="Book Antiqua" w:cs="Times New Roman"/>
          <w:color w:val="000000" w:themeColor="text1"/>
          <w:sz w:val="24"/>
          <w:szCs w:val="24"/>
          <w:shd w:val="clear" w:color="auto" w:fill="FFFFFF"/>
        </w:rPr>
        <w:t>were determined by</w:t>
      </w:r>
      <w:r w:rsidR="007115CA" w:rsidRPr="00556836">
        <w:rPr>
          <w:rFonts w:ascii="Book Antiqua" w:hAnsi="Book Antiqua" w:cs="Times New Roman"/>
          <w:color w:val="000000" w:themeColor="text1"/>
          <w:sz w:val="24"/>
          <w:szCs w:val="24"/>
          <w:shd w:val="clear" w:color="auto" w:fill="FFFFFF"/>
        </w:rPr>
        <w:t xml:space="preserve"> principal component analysis</w:t>
      </w:r>
      <w:r w:rsidR="0067253E" w:rsidRPr="00556836">
        <w:rPr>
          <w:rFonts w:ascii="Book Antiqua" w:hAnsi="Book Antiqua" w:cs="Times New Roman"/>
          <w:color w:val="000000" w:themeColor="text1"/>
          <w:sz w:val="24"/>
          <w:szCs w:val="24"/>
          <w:shd w:val="clear" w:color="auto" w:fill="FFFFFF"/>
        </w:rPr>
        <w:t xml:space="preserve"> and </w:t>
      </w:r>
      <w:r w:rsidR="007115CA" w:rsidRPr="00556836">
        <w:rPr>
          <w:rFonts w:ascii="Book Antiqua" w:hAnsi="Book Antiqua" w:cs="Times New Roman"/>
          <w:color w:val="000000" w:themeColor="text1"/>
          <w:sz w:val="24"/>
          <w:szCs w:val="24"/>
          <w:shd w:val="clear" w:color="auto" w:fill="FFFFFF"/>
        </w:rPr>
        <w:t>partial least squares discriminant analysis</w:t>
      </w:r>
      <w:r w:rsidR="007115CA" w:rsidRPr="00556836">
        <w:rPr>
          <w:rFonts w:ascii="Book Antiqua" w:eastAsia="SimSun" w:hAnsi="Book Antiqua" w:cs="Times New Roman"/>
          <w:color w:val="000000" w:themeColor="text1"/>
          <w:sz w:val="24"/>
          <w:szCs w:val="24"/>
          <w:shd w:val="clear" w:color="auto" w:fill="FFFFFF"/>
        </w:rPr>
        <w:t>.</w:t>
      </w:r>
    </w:p>
    <w:p w:rsidR="007115CA" w:rsidRPr="00556836" w:rsidRDefault="00A01D24" w:rsidP="00556836">
      <w:pPr>
        <w:tabs>
          <w:tab w:val="center" w:pos="4153"/>
        </w:tabs>
        <w:spacing w:line="360" w:lineRule="auto"/>
        <w:ind w:firstLine="465"/>
        <w:rPr>
          <w:rFonts w:ascii="Book Antiqua" w:hAnsi="Book Antiqua" w:cs="Times New Roman"/>
          <w:color w:val="000000" w:themeColor="text1"/>
          <w:sz w:val="24"/>
          <w:szCs w:val="24"/>
          <w:shd w:val="clear" w:color="auto" w:fill="FFFFFF"/>
        </w:rPr>
      </w:pPr>
      <w:r w:rsidRPr="00556836">
        <w:rPr>
          <w:rFonts w:ascii="Book Antiqua" w:hAnsi="Book Antiqua" w:cs="Times New Roman"/>
          <w:color w:val="000000" w:themeColor="text1"/>
          <w:sz w:val="24"/>
          <w:szCs w:val="24"/>
          <w:shd w:val="clear" w:color="auto" w:fill="FFFFFF"/>
        </w:rPr>
        <w:t>To validat</w:t>
      </w:r>
      <w:r w:rsidR="00031BA6" w:rsidRPr="00556836">
        <w:rPr>
          <w:rFonts w:ascii="Book Antiqua" w:hAnsi="Book Antiqua" w:cs="Times New Roman"/>
          <w:color w:val="000000" w:themeColor="text1"/>
          <w:sz w:val="24"/>
          <w:szCs w:val="24"/>
          <w:shd w:val="clear" w:color="auto" w:fill="FFFFFF"/>
        </w:rPr>
        <w:t>e the importance of metabolites</w:t>
      </w:r>
      <w:r w:rsidRPr="00556836">
        <w:rPr>
          <w:rFonts w:ascii="Book Antiqua" w:hAnsi="Book Antiqua" w:cs="Times New Roman"/>
          <w:color w:val="000000" w:themeColor="text1"/>
          <w:sz w:val="24"/>
          <w:szCs w:val="24"/>
          <w:shd w:val="clear" w:color="auto" w:fill="FFFFFF"/>
        </w:rPr>
        <w:t>, and to furthergauge th</w:t>
      </w:r>
      <w:r w:rsidR="005D70D0" w:rsidRPr="00556836">
        <w:rPr>
          <w:rFonts w:ascii="Book Antiqua" w:hAnsi="Book Antiqua" w:cs="Times New Roman"/>
          <w:color w:val="000000" w:themeColor="text1"/>
          <w:sz w:val="24"/>
          <w:szCs w:val="24"/>
          <w:shd w:val="clear" w:color="auto" w:fill="FFFFFF"/>
        </w:rPr>
        <w:t>eirability</w:t>
      </w:r>
      <w:r w:rsidRPr="00556836">
        <w:rPr>
          <w:rFonts w:ascii="Book Antiqua" w:hAnsi="Book Antiqua" w:cs="Times New Roman"/>
          <w:color w:val="000000" w:themeColor="text1"/>
          <w:sz w:val="24"/>
          <w:szCs w:val="24"/>
          <w:shd w:val="clear" w:color="auto" w:fill="FFFFFF"/>
        </w:rPr>
        <w:t xml:space="preserve"> to</w:t>
      </w:r>
      <w:r w:rsidR="005D70D0" w:rsidRPr="00556836">
        <w:rPr>
          <w:rFonts w:ascii="Book Antiqua" w:hAnsi="Book Antiqua" w:cs="Times New Roman"/>
          <w:color w:val="000000" w:themeColor="text1"/>
          <w:sz w:val="24"/>
          <w:szCs w:val="24"/>
          <w:shd w:val="clear" w:color="auto" w:fill="FFFFFF"/>
        </w:rPr>
        <w:t xml:space="preserve">distinguish among patients with </w:t>
      </w:r>
      <w:r w:rsidR="00416AD4" w:rsidRPr="00556836">
        <w:rPr>
          <w:rFonts w:ascii="Book Antiqua" w:hAnsi="Book Antiqua" w:cs="Times New Roman"/>
          <w:color w:val="000000" w:themeColor="text1"/>
          <w:sz w:val="24"/>
          <w:szCs w:val="24"/>
          <w:shd w:val="clear" w:color="auto" w:fill="FFFFFF"/>
        </w:rPr>
        <w:t>NASH</w:t>
      </w:r>
      <w:r w:rsidR="005D70D0" w:rsidRPr="00556836">
        <w:rPr>
          <w:rFonts w:ascii="Book Antiqua" w:hAnsi="Book Antiqua" w:cs="Times New Roman"/>
          <w:color w:val="000000" w:themeColor="text1"/>
          <w:sz w:val="24"/>
          <w:szCs w:val="24"/>
          <w:shd w:val="clear" w:color="auto" w:fill="FFFFFF"/>
        </w:rPr>
        <w:t>and</w:t>
      </w:r>
      <w:r w:rsidR="00031BA6" w:rsidRPr="00556836">
        <w:rPr>
          <w:rFonts w:ascii="Book Antiqua" w:hAnsi="Book Antiqua" w:cs="Times New Roman"/>
          <w:color w:val="000000" w:themeColor="text1"/>
          <w:sz w:val="24"/>
          <w:szCs w:val="24"/>
          <w:shd w:val="clear" w:color="auto" w:fill="FFFFFF"/>
        </w:rPr>
        <w:t xml:space="preserve"> NAFLD and healthy</w:t>
      </w:r>
      <w:r w:rsidR="005D70D0" w:rsidRPr="00556836">
        <w:rPr>
          <w:rFonts w:ascii="Book Antiqua" w:hAnsi="Book Antiqua" w:cs="Times New Roman"/>
          <w:color w:val="000000" w:themeColor="text1"/>
          <w:sz w:val="24"/>
          <w:szCs w:val="24"/>
          <w:shd w:val="clear" w:color="auto" w:fill="FFFFFF"/>
        </w:rPr>
        <w:t xml:space="preserve"> controls</w:t>
      </w:r>
      <w:r w:rsidRPr="00556836">
        <w:rPr>
          <w:rFonts w:ascii="Book Antiqua" w:hAnsi="Book Antiqua" w:cs="Times New Roman"/>
          <w:color w:val="000000" w:themeColor="text1"/>
          <w:sz w:val="24"/>
          <w:szCs w:val="24"/>
          <w:shd w:val="clear" w:color="auto" w:fill="FFFFFF"/>
        </w:rPr>
        <w:t xml:space="preserve">, their potential predictive utility for </w:t>
      </w:r>
      <w:r w:rsidR="00416AD4" w:rsidRPr="00556836">
        <w:rPr>
          <w:rFonts w:ascii="Book Antiqua" w:hAnsi="Book Antiqua" w:cs="Times New Roman"/>
          <w:color w:val="000000" w:themeColor="text1"/>
          <w:sz w:val="24"/>
          <w:szCs w:val="24"/>
          <w:shd w:val="clear" w:color="auto" w:fill="FFFFFF"/>
        </w:rPr>
        <w:t>the process of NAFLD</w:t>
      </w:r>
      <w:r w:rsidR="005D70D0" w:rsidRPr="00556836">
        <w:rPr>
          <w:rFonts w:ascii="Book Antiqua" w:hAnsi="Book Antiqua" w:cs="Times New Roman"/>
          <w:color w:val="000000" w:themeColor="text1"/>
          <w:sz w:val="24"/>
          <w:szCs w:val="24"/>
          <w:shd w:val="clear" w:color="auto" w:fill="FFFFFF"/>
        </w:rPr>
        <w:t>was assessed by</w:t>
      </w:r>
      <w:r w:rsidRPr="00556836">
        <w:rPr>
          <w:rFonts w:ascii="Book Antiqua" w:hAnsi="Book Antiqua" w:cs="Times New Roman"/>
          <w:color w:val="000000" w:themeColor="text1"/>
          <w:sz w:val="24"/>
          <w:szCs w:val="24"/>
          <w:shd w:val="clear" w:color="auto" w:fill="FFFFFF"/>
        </w:rPr>
        <w:t xml:space="preserve"> ROC curve analysis. ROC</w:t>
      </w:r>
      <w:r w:rsidR="003B352C" w:rsidRPr="00556836">
        <w:rPr>
          <w:rFonts w:ascii="Book Antiqua" w:hAnsi="Book Antiqua" w:cs="Times New Roman"/>
          <w:color w:val="000000" w:themeColor="text1"/>
          <w:sz w:val="24"/>
          <w:szCs w:val="24"/>
          <w:shd w:val="clear" w:color="auto" w:fill="FFFFFF"/>
        </w:rPr>
        <w:t xml:space="preserve"> </w:t>
      </w:r>
      <w:r w:rsidRPr="00556836">
        <w:rPr>
          <w:rFonts w:ascii="Book Antiqua" w:hAnsi="Book Antiqua" w:cs="Times New Roman"/>
          <w:color w:val="000000" w:themeColor="text1"/>
          <w:sz w:val="24"/>
          <w:szCs w:val="24"/>
          <w:shd w:val="clear" w:color="auto" w:fill="FFFFFF"/>
        </w:rPr>
        <w:t>analysis was performed</w:t>
      </w:r>
      <w:r w:rsidR="005D70D0" w:rsidRPr="00556836">
        <w:rPr>
          <w:rFonts w:ascii="Book Antiqua" w:hAnsi="Book Antiqua" w:cs="Times New Roman"/>
          <w:color w:val="000000" w:themeColor="text1"/>
          <w:sz w:val="24"/>
          <w:szCs w:val="24"/>
          <w:shd w:val="clear" w:color="auto" w:fill="FFFFFF"/>
        </w:rPr>
        <w:t>using</w:t>
      </w:r>
      <w:r w:rsidRPr="00556836">
        <w:rPr>
          <w:rFonts w:ascii="Book Antiqua" w:hAnsi="Book Antiqua" w:cs="Times New Roman"/>
          <w:color w:val="000000" w:themeColor="text1"/>
          <w:sz w:val="24"/>
          <w:szCs w:val="24"/>
          <w:shd w:val="clear" w:color="auto" w:fill="FFFFFF"/>
        </w:rPr>
        <w:t>MS peak areas corresponding to metaboliteconcentration</w:t>
      </w:r>
      <w:r w:rsidR="005D70D0" w:rsidRPr="00556836">
        <w:rPr>
          <w:rFonts w:ascii="Book Antiqua" w:hAnsi="Book Antiqua" w:cs="Times New Roman"/>
          <w:color w:val="000000" w:themeColor="text1"/>
          <w:sz w:val="24"/>
          <w:szCs w:val="24"/>
          <w:shd w:val="clear" w:color="auto" w:fill="FFFFFF"/>
        </w:rPr>
        <w:t>s</w:t>
      </w:r>
      <w:r w:rsidRPr="00556836">
        <w:rPr>
          <w:rFonts w:ascii="Book Antiqua" w:hAnsi="Book Antiqua" w:cs="Times New Roman"/>
          <w:color w:val="000000" w:themeColor="text1"/>
          <w:sz w:val="24"/>
          <w:szCs w:val="24"/>
          <w:shd w:val="clear" w:color="auto" w:fill="FFFFFF"/>
        </w:rPr>
        <w:t xml:space="preserve"> in each </w:t>
      </w:r>
      <w:r w:rsidR="005D70D0" w:rsidRPr="00556836">
        <w:rPr>
          <w:rFonts w:ascii="Book Antiqua" w:hAnsi="Book Antiqua" w:cs="Times New Roman"/>
          <w:color w:val="000000" w:themeColor="text1"/>
          <w:sz w:val="24"/>
          <w:szCs w:val="24"/>
          <w:shd w:val="clear" w:color="auto" w:fill="FFFFFF"/>
        </w:rPr>
        <w:t xml:space="preserve">of the three subjects </w:t>
      </w:r>
      <w:r w:rsidR="00031BA6" w:rsidRPr="00556836">
        <w:rPr>
          <w:rFonts w:ascii="Book Antiqua" w:hAnsi="Book Antiqua" w:cs="Times New Roman"/>
          <w:color w:val="000000" w:themeColor="text1"/>
          <w:sz w:val="24"/>
          <w:szCs w:val="24"/>
          <w:shd w:val="clear" w:color="auto" w:fill="FFFFFF"/>
        </w:rPr>
        <w:t>group</w:t>
      </w:r>
      <w:r w:rsidR="005D70D0" w:rsidRPr="00556836">
        <w:rPr>
          <w:rFonts w:ascii="Book Antiqua" w:hAnsi="Book Antiqua" w:cs="Times New Roman"/>
          <w:color w:val="000000" w:themeColor="text1"/>
          <w:sz w:val="24"/>
          <w:szCs w:val="24"/>
          <w:shd w:val="clear" w:color="auto" w:fill="FFFFFF"/>
        </w:rPr>
        <w:t>s</w:t>
      </w:r>
      <w:r w:rsidRPr="00556836">
        <w:rPr>
          <w:rFonts w:ascii="Book Antiqua" w:hAnsi="Book Antiqua" w:cs="Times New Roman"/>
          <w:color w:val="000000" w:themeColor="text1"/>
          <w:sz w:val="24"/>
          <w:szCs w:val="24"/>
          <w:shd w:val="clear" w:color="auto" w:fill="FFFFFF"/>
        </w:rPr>
        <w:t xml:space="preserve">. </w:t>
      </w:r>
      <w:r w:rsidR="008B5F84" w:rsidRPr="00556836">
        <w:rPr>
          <w:rFonts w:ascii="Book Antiqua" w:hAnsi="Book Antiqua" w:cs="Times New Roman"/>
          <w:color w:val="000000" w:themeColor="text1"/>
          <w:sz w:val="24"/>
          <w:szCs w:val="24"/>
          <w:shd w:val="clear" w:color="auto" w:fill="FFFFFF"/>
        </w:rPr>
        <w:t>Area</w:t>
      </w:r>
      <w:r w:rsidR="005D70D0" w:rsidRPr="00556836">
        <w:rPr>
          <w:rFonts w:ascii="Book Antiqua" w:hAnsi="Book Antiqua" w:cs="Times New Roman"/>
          <w:color w:val="000000" w:themeColor="text1"/>
          <w:sz w:val="24"/>
          <w:szCs w:val="24"/>
          <w:shd w:val="clear" w:color="auto" w:fill="FFFFFF"/>
        </w:rPr>
        <w:t>s</w:t>
      </w:r>
      <w:r w:rsidR="008B5F84" w:rsidRPr="00556836">
        <w:rPr>
          <w:rFonts w:ascii="Book Antiqua" w:hAnsi="Book Antiqua" w:cs="Times New Roman"/>
          <w:color w:val="000000" w:themeColor="text1"/>
          <w:sz w:val="24"/>
          <w:szCs w:val="24"/>
          <w:shd w:val="clear" w:color="auto" w:fill="FFFFFF"/>
        </w:rPr>
        <w:t xml:space="preserve"> under the ROC curve </w:t>
      </w:r>
      <w:r w:rsidR="005D70D0" w:rsidRPr="00556836">
        <w:rPr>
          <w:rFonts w:ascii="Book Antiqua" w:hAnsi="Book Antiqua" w:cs="Times New Roman"/>
          <w:color w:val="000000" w:themeColor="text1"/>
          <w:sz w:val="24"/>
          <w:szCs w:val="24"/>
          <w:shd w:val="clear" w:color="auto" w:fill="FFFFFF"/>
        </w:rPr>
        <w:t>were</w:t>
      </w:r>
      <w:r w:rsidR="008B5F84" w:rsidRPr="00556836">
        <w:rPr>
          <w:rFonts w:ascii="Book Antiqua" w:hAnsi="Book Antiqua" w:cs="Times New Roman"/>
          <w:color w:val="000000" w:themeColor="text1"/>
          <w:sz w:val="24"/>
          <w:szCs w:val="24"/>
          <w:shd w:val="clear" w:color="auto" w:fill="FFFFFF"/>
        </w:rPr>
        <w:t xml:space="preserve"> calculated using RORC package.</w:t>
      </w:r>
    </w:p>
    <w:p w:rsidR="00E733A6" w:rsidRPr="00556836" w:rsidRDefault="00E733A6" w:rsidP="00556836">
      <w:pPr>
        <w:pStyle w:val="BodyText"/>
        <w:tabs>
          <w:tab w:val="center" w:pos="4153"/>
        </w:tabs>
        <w:spacing w:line="360" w:lineRule="auto"/>
        <w:jc w:val="both"/>
        <w:outlineLvl w:val="0"/>
        <w:rPr>
          <w:rFonts w:ascii="Book Antiqua" w:hAnsi="Book Antiqua"/>
          <w:b/>
          <w:i/>
          <w:color w:val="000000" w:themeColor="text1"/>
          <w:shd w:val="clear" w:color="auto" w:fill="FFFFFF"/>
        </w:rPr>
      </w:pPr>
    </w:p>
    <w:p w:rsidR="007115CA" w:rsidRPr="00556836" w:rsidRDefault="00920FBA" w:rsidP="00556836">
      <w:pPr>
        <w:pStyle w:val="BodyText"/>
        <w:tabs>
          <w:tab w:val="center" w:pos="4153"/>
        </w:tabs>
        <w:spacing w:line="360" w:lineRule="auto"/>
        <w:jc w:val="both"/>
        <w:outlineLvl w:val="0"/>
        <w:rPr>
          <w:rFonts w:ascii="Book Antiqua" w:eastAsia="SimSun" w:hAnsi="Book Antiqua"/>
          <w:b/>
          <w:i/>
          <w:color w:val="000000" w:themeColor="text1"/>
          <w:shd w:val="clear" w:color="auto" w:fill="FFFFFF"/>
        </w:rPr>
      </w:pPr>
      <w:r w:rsidRPr="00556836">
        <w:rPr>
          <w:rFonts w:ascii="Book Antiqua" w:hAnsi="Book Antiqua"/>
          <w:b/>
          <w:i/>
          <w:color w:val="000000" w:themeColor="text1"/>
          <w:shd w:val="clear" w:color="auto" w:fill="FFFFFF"/>
        </w:rPr>
        <w:t>Qualit</w:t>
      </w:r>
      <w:r w:rsidRPr="00556836">
        <w:rPr>
          <w:rFonts w:ascii="Book Antiqua" w:eastAsia="SimSun" w:hAnsi="Book Antiqua"/>
          <w:b/>
          <w:i/>
          <w:color w:val="000000" w:themeColor="text1"/>
          <w:shd w:val="clear" w:color="auto" w:fill="FFFFFF"/>
        </w:rPr>
        <w:t>y control</w:t>
      </w:r>
    </w:p>
    <w:p w:rsidR="007115CA" w:rsidRPr="00556836" w:rsidRDefault="007115CA" w:rsidP="00556836">
      <w:pPr>
        <w:pStyle w:val="ListParagraph"/>
        <w:spacing w:line="360" w:lineRule="auto"/>
        <w:ind w:firstLineChars="0" w:firstLine="0"/>
        <w:rPr>
          <w:rFonts w:ascii="Book Antiqua" w:hAnsi="Book Antiqua"/>
          <w:color w:val="000000" w:themeColor="text1"/>
          <w:sz w:val="24"/>
          <w:szCs w:val="24"/>
        </w:rPr>
      </w:pPr>
      <w:r w:rsidRPr="00556836">
        <w:rPr>
          <w:rStyle w:val="copied"/>
          <w:rFonts w:ascii="Book Antiqua" w:hAnsi="Book Antiqua" w:cs="Times New Roman"/>
          <w:color w:val="000000" w:themeColor="text1"/>
          <w:sz w:val="24"/>
          <w:szCs w:val="24"/>
          <w:bdr w:val="none" w:sz="0" w:space="0" w:color="auto" w:frame="1"/>
        </w:rPr>
        <w:t xml:space="preserve">The actual measurements from </w:t>
      </w:r>
      <w:r w:rsidR="005D70D0" w:rsidRPr="00556836">
        <w:rPr>
          <w:rStyle w:val="copied"/>
          <w:rFonts w:ascii="Book Antiqua" w:hAnsi="Book Antiqua" w:cs="Times New Roman"/>
          <w:color w:val="000000" w:themeColor="text1"/>
          <w:sz w:val="24"/>
          <w:szCs w:val="24"/>
          <w:bdr w:val="none" w:sz="0" w:space="0" w:color="auto" w:frame="1"/>
        </w:rPr>
        <w:t>each</w:t>
      </w:r>
      <w:r w:rsidRPr="00556836">
        <w:rPr>
          <w:rStyle w:val="copied"/>
          <w:rFonts w:ascii="Book Antiqua" w:hAnsi="Book Antiqua" w:cs="Times New Roman"/>
          <w:color w:val="000000" w:themeColor="text1"/>
          <w:sz w:val="24"/>
          <w:szCs w:val="24"/>
          <w:bdr w:val="none" w:sz="0" w:space="0" w:color="auto" w:frame="1"/>
        </w:rPr>
        <w:t xml:space="preserve"> patient’s laboratory test results </w:t>
      </w:r>
      <w:r w:rsidR="005D70D0" w:rsidRPr="00556836">
        <w:rPr>
          <w:rStyle w:val="copied"/>
          <w:rFonts w:ascii="Book Antiqua" w:hAnsi="Book Antiqua" w:cs="Times New Roman"/>
          <w:color w:val="000000" w:themeColor="text1"/>
          <w:sz w:val="24"/>
          <w:szCs w:val="24"/>
          <w:bdr w:val="none" w:sz="0" w:space="0" w:color="auto" w:frame="1"/>
        </w:rPr>
        <w:t xml:space="preserve">were entered </w:t>
      </w:r>
      <w:r w:rsidRPr="00556836">
        <w:rPr>
          <w:rStyle w:val="copied"/>
          <w:rFonts w:ascii="Book Antiqua" w:hAnsi="Book Antiqua" w:cs="Times New Roman"/>
          <w:color w:val="000000" w:themeColor="text1"/>
          <w:sz w:val="24"/>
          <w:szCs w:val="24"/>
          <w:bdr w:val="none" w:sz="0" w:space="0" w:color="auto" w:frame="1"/>
        </w:rPr>
        <w:t>into an Excel spreadsheet</w:t>
      </w:r>
      <w:r w:rsidR="005D70D0" w:rsidRPr="00556836">
        <w:rPr>
          <w:rStyle w:val="copied"/>
          <w:rFonts w:ascii="Book Antiqua" w:hAnsi="Book Antiqua" w:cs="Times New Roman"/>
          <w:color w:val="000000" w:themeColor="text1"/>
          <w:sz w:val="24"/>
          <w:szCs w:val="24"/>
          <w:bdr w:val="none" w:sz="0" w:space="0" w:color="auto" w:frame="1"/>
        </w:rPr>
        <w:t>, followed by re-checking of a</w:t>
      </w:r>
      <w:r w:rsidRPr="00556836">
        <w:rPr>
          <w:rStyle w:val="copied"/>
          <w:rFonts w:ascii="Book Antiqua" w:hAnsi="Book Antiqua" w:cs="Times New Roman"/>
          <w:color w:val="000000" w:themeColor="text1"/>
          <w:sz w:val="24"/>
          <w:szCs w:val="24"/>
          <w:bdr w:val="none" w:sz="0" w:space="0" w:color="auto" w:frame="1"/>
        </w:rPr>
        <w:t xml:space="preserve">ll data to ensure accuracy. </w:t>
      </w:r>
      <w:bookmarkStart w:id="168" w:name="article1.body1.sec3.sec5.p1"/>
      <w:bookmarkEnd w:id="168"/>
    </w:p>
    <w:p w:rsidR="00E733A6" w:rsidRPr="00556836" w:rsidRDefault="00E733A6" w:rsidP="00556836">
      <w:pPr>
        <w:pStyle w:val="HTMLPreformatted"/>
        <w:spacing w:line="360" w:lineRule="auto"/>
        <w:jc w:val="both"/>
        <w:rPr>
          <w:rFonts w:ascii="Book Antiqua" w:eastAsiaTheme="minorEastAsia" w:hAnsi="Book Antiqua" w:cs="Times New Roman"/>
          <w:b/>
          <w:color w:val="000000" w:themeColor="text1"/>
          <w:kern w:val="2"/>
        </w:rPr>
      </w:pPr>
    </w:p>
    <w:p w:rsidR="002A5031" w:rsidRPr="00556836" w:rsidRDefault="00920FBA" w:rsidP="00556836">
      <w:pPr>
        <w:pStyle w:val="HTMLPreformatted"/>
        <w:spacing w:line="360" w:lineRule="auto"/>
        <w:jc w:val="both"/>
        <w:rPr>
          <w:rFonts w:ascii="Book Antiqua" w:eastAsiaTheme="minorEastAsia" w:hAnsi="Book Antiqua" w:cs="Times New Roman"/>
          <w:b/>
          <w:caps/>
          <w:color w:val="000000" w:themeColor="text1"/>
          <w:shd w:val="clear" w:color="auto" w:fill="FFFFFF"/>
        </w:rPr>
      </w:pPr>
      <w:r w:rsidRPr="00556836">
        <w:rPr>
          <w:rFonts w:ascii="Book Antiqua" w:eastAsiaTheme="minorEastAsia" w:hAnsi="Book Antiqua" w:cs="Times New Roman"/>
          <w:b/>
          <w:caps/>
          <w:color w:val="000000" w:themeColor="text1"/>
          <w:kern w:val="2"/>
        </w:rPr>
        <w:t>Results</w:t>
      </w:r>
    </w:p>
    <w:p w:rsidR="006D0054" w:rsidRPr="00556836" w:rsidRDefault="00920FBA" w:rsidP="00556836">
      <w:pPr>
        <w:pStyle w:val="HTMLPreformatted"/>
        <w:spacing w:line="360" w:lineRule="auto"/>
        <w:jc w:val="both"/>
        <w:rPr>
          <w:rFonts w:ascii="Book Antiqua" w:hAnsi="Book Antiqua" w:cs="Times New Roman"/>
          <w:b/>
          <w:i/>
          <w:color w:val="000000" w:themeColor="text1"/>
          <w:shd w:val="clear" w:color="auto" w:fill="FFFFFF"/>
        </w:rPr>
      </w:pPr>
      <w:r w:rsidRPr="00556836">
        <w:rPr>
          <w:rFonts w:ascii="Book Antiqua" w:hAnsi="Book Antiqua" w:cs="Times New Roman"/>
          <w:b/>
          <w:i/>
          <w:color w:val="000000" w:themeColor="text1"/>
          <w:shd w:val="clear" w:color="auto" w:fill="FFFFFF"/>
        </w:rPr>
        <w:t>Characteristics of study participants</w:t>
      </w:r>
    </w:p>
    <w:p w:rsidR="002A5031" w:rsidRPr="00556836" w:rsidRDefault="00716596" w:rsidP="00556836">
      <w:pPr>
        <w:pStyle w:val="HTMLPreformatted"/>
        <w:spacing w:line="360" w:lineRule="auto"/>
        <w:jc w:val="both"/>
        <w:rPr>
          <w:rFonts w:ascii="Book Antiqua" w:eastAsiaTheme="minorEastAsia" w:hAnsi="Book Antiqua" w:cs="Times New Roman"/>
          <w:color w:val="000000" w:themeColor="text1"/>
          <w:shd w:val="clear" w:color="auto" w:fill="FFFFFF"/>
        </w:rPr>
      </w:pPr>
      <w:r w:rsidRPr="00556836">
        <w:rPr>
          <w:rFonts w:ascii="Book Antiqua" w:hAnsi="Book Antiqua" w:cs="Times New Roman"/>
          <w:color w:val="000000" w:themeColor="text1"/>
          <w:shd w:val="clear" w:color="auto" w:fill="FFFFFF"/>
        </w:rPr>
        <w:t xml:space="preserve">There </w:t>
      </w:r>
      <w:r w:rsidR="00512E2E" w:rsidRPr="00556836">
        <w:rPr>
          <w:rFonts w:ascii="Book Antiqua" w:hAnsi="Book Antiqua" w:cs="Times New Roman"/>
          <w:color w:val="000000" w:themeColor="text1"/>
          <w:shd w:val="clear" w:color="auto" w:fill="FFFFFF"/>
        </w:rPr>
        <w:t>were</w:t>
      </w:r>
      <w:r w:rsidRPr="00556836">
        <w:rPr>
          <w:rFonts w:ascii="Book Antiqua" w:hAnsi="Book Antiqua" w:cs="Times New Roman"/>
          <w:color w:val="000000" w:themeColor="text1"/>
          <w:shd w:val="clear" w:color="auto" w:fill="FFFFFF"/>
        </w:rPr>
        <w:t xml:space="preserve"> no </w:t>
      </w:r>
      <w:r w:rsidR="00B332C9" w:rsidRPr="00556836">
        <w:rPr>
          <w:rFonts w:ascii="Book Antiqua" w:hAnsi="Book Antiqua" w:cs="Times New Roman"/>
          <w:color w:val="000000" w:themeColor="text1"/>
          <w:shd w:val="clear" w:color="auto" w:fill="FFFFFF"/>
        </w:rPr>
        <w:t xml:space="preserve">significant </w:t>
      </w:r>
      <w:r w:rsidRPr="00556836">
        <w:rPr>
          <w:rFonts w:ascii="Book Antiqua" w:hAnsi="Book Antiqua" w:cs="Times New Roman"/>
          <w:color w:val="000000" w:themeColor="text1"/>
          <w:shd w:val="clear" w:color="auto" w:fill="FFFFFF"/>
        </w:rPr>
        <w:t xml:space="preserve">difference </w:t>
      </w:r>
      <w:r w:rsidR="00B332C9" w:rsidRPr="00556836">
        <w:rPr>
          <w:rFonts w:ascii="Book Antiqua" w:hAnsi="Book Antiqua" w:cs="Times New Roman"/>
          <w:color w:val="000000" w:themeColor="text1"/>
          <w:shd w:val="clear" w:color="auto" w:fill="FFFFFF"/>
        </w:rPr>
        <w:t xml:space="preserve">among the three groups in </w:t>
      </w:r>
      <w:r w:rsidR="00512E2E" w:rsidRPr="00556836">
        <w:rPr>
          <w:rFonts w:ascii="Book Antiqua" w:hAnsi="Book Antiqua" w:cs="Times New Roman"/>
          <w:color w:val="000000" w:themeColor="text1"/>
          <w:shd w:val="clear" w:color="auto" w:fill="FFFFFF"/>
        </w:rPr>
        <w:t xml:space="preserve">patient </w:t>
      </w:r>
      <w:r w:rsidR="00B332C9" w:rsidRPr="00556836">
        <w:rPr>
          <w:rFonts w:ascii="Book Antiqua" w:hAnsi="Book Antiqua" w:cs="Times New Roman"/>
          <w:color w:val="000000" w:themeColor="text1"/>
          <w:shd w:val="clear" w:color="auto" w:fill="FFFFFF"/>
        </w:rPr>
        <w:t xml:space="preserve">number, age and height. </w:t>
      </w:r>
      <w:r w:rsidR="00512E2E" w:rsidRPr="00556836">
        <w:rPr>
          <w:rFonts w:ascii="Book Antiqua" w:hAnsi="Book Antiqua" w:cs="Times New Roman"/>
          <w:color w:val="000000" w:themeColor="text1"/>
          <w:shd w:val="clear" w:color="auto" w:fill="FFFFFF"/>
        </w:rPr>
        <w:t xml:space="preserve">Weight and BMI were significantly higher in the </w:t>
      </w:r>
      <w:r w:rsidR="00B332C9" w:rsidRPr="00556836">
        <w:rPr>
          <w:rFonts w:ascii="Book Antiqua" w:hAnsi="Book Antiqua" w:cs="Times New Roman"/>
          <w:color w:val="000000" w:themeColor="text1"/>
          <w:shd w:val="clear" w:color="auto" w:fill="FFFFFF"/>
        </w:rPr>
        <w:t xml:space="preserve">NAFLD and NASH </w:t>
      </w:r>
      <w:r w:rsidR="00512E2E" w:rsidRPr="00556836">
        <w:rPr>
          <w:rFonts w:ascii="Book Antiqua" w:hAnsi="Book Antiqua" w:cs="Times New Roman"/>
          <w:color w:val="000000" w:themeColor="text1"/>
          <w:shd w:val="clear" w:color="auto" w:fill="FFFFFF"/>
        </w:rPr>
        <w:t xml:space="preserve">groups </w:t>
      </w:r>
      <w:r w:rsidR="00B332C9" w:rsidRPr="00556836">
        <w:rPr>
          <w:rFonts w:ascii="Book Antiqua" w:hAnsi="Book Antiqua" w:cs="Times New Roman"/>
          <w:color w:val="000000" w:themeColor="text1"/>
          <w:shd w:val="clear" w:color="auto" w:fill="FFFFFF"/>
        </w:rPr>
        <w:t xml:space="preserve">than </w:t>
      </w:r>
      <w:r w:rsidR="00512E2E" w:rsidRPr="00556836">
        <w:rPr>
          <w:rFonts w:ascii="Book Antiqua" w:hAnsi="Book Antiqua" w:cs="Times New Roman"/>
          <w:color w:val="000000" w:themeColor="text1"/>
          <w:shd w:val="clear" w:color="auto" w:fill="FFFFFF"/>
        </w:rPr>
        <w:t xml:space="preserve">in the control group </w:t>
      </w:r>
      <w:r w:rsidR="00A64A63" w:rsidRPr="00556836">
        <w:rPr>
          <w:rFonts w:ascii="Book Antiqua" w:hAnsi="Book Antiqua" w:cs="Times New Roman"/>
          <w:color w:val="000000" w:themeColor="text1"/>
          <w:shd w:val="clear" w:color="auto" w:fill="FFFFFF"/>
        </w:rPr>
        <w:t>(Table 1)</w:t>
      </w:r>
      <w:r w:rsidR="00512E2E" w:rsidRPr="00556836">
        <w:rPr>
          <w:rFonts w:ascii="Book Antiqua" w:hAnsi="Book Antiqua" w:cs="Times New Roman"/>
          <w:color w:val="000000" w:themeColor="text1"/>
          <w:shd w:val="clear" w:color="auto" w:fill="FFFFFF"/>
        </w:rPr>
        <w:t>.</w:t>
      </w:r>
    </w:p>
    <w:p w:rsidR="002A5031" w:rsidRPr="00556836" w:rsidRDefault="00F9199B" w:rsidP="00556836">
      <w:pPr>
        <w:pStyle w:val="HTMLPreformatted"/>
        <w:spacing w:line="360" w:lineRule="auto"/>
        <w:ind w:firstLineChars="150" w:firstLine="360"/>
        <w:jc w:val="both"/>
        <w:rPr>
          <w:rFonts w:ascii="Book Antiqua" w:eastAsiaTheme="minorEastAsia" w:hAnsi="Book Antiqua" w:cs="Times New Roman"/>
          <w:color w:val="000000" w:themeColor="text1"/>
          <w:shd w:val="clear" w:color="auto" w:fill="FFFFFF"/>
        </w:rPr>
      </w:pPr>
      <w:r w:rsidRPr="00556836">
        <w:rPr>
          <w:rFonts w:ascii="Book Antiqua" w:hAnsi="Book Antiqua" w:cs="Times New Roman"/>
          <w:color w:val="000000" w:themeColor="text1"/>
          <w:shd w:val="clear" w:color="auto" w:fill="FFFFFF"/>
        </w:rPr>
        <w:t>Compared with healthy group, patients with NAFLD and NASH had</w:t>
      </w:r>
      <w:r w:rsidR="00E414AF" w:rsidRPr="00556836">
        <w:rPr>
          <w:rFonts w:ascii="Book Antiqua" w:hAnsi="Book Antiqua" w:cs="Times New Roman"/>
          <w:color w:val="000000" w:themeColor="text1"/>
          <w:shd w:val="clear" w:color="auto" w:fill="FFFFFF"/>
        </w:rPr>
        <w:t xml:space="preserve"> much higher </w:t>
      </w:r>
      <w:r w:rsidR="00512E2E" w:rsidRPr="00556836">
        <w:rPr>
          <w:rFonts w:ascii="Book Antiqua" w:hAnsi="Book Antiqua" w:cs="Times New Roman"/>
          <w:color w:val="000000" w:themeColor="text1"/>
          <w:shd w:val="clear" w:color="auto" w:fill="FFFFFF"/>
        </w:rPr>
        <w:t xml:space="preserve">concentrations of </w:t>
      </w:r>
      <w:r w:rsidR="000B3ABE" w:rsidRPr="00556836">
        <w:rPr>
          <w:rFonts w:ascii="Book Antiqua" w:hAnsi="Book Antiqua" w:cs="Times New Roman"/>
          <w:color w:val="000000" w:themeColor="text1"/>
          <w:shd w:val="clear" w:color="auto" w:fill="FFFFFF"/>
        </w:rPr>
        <w:t>glycosylated hemoglobin</w:t>
      </w:r>
      <w:r w:rsidR="00512E2E" w:rsidRPr="00556836">
        <w:rPr>
          <w:rFonts w:ascii="Book Antiqua" w:hAnsi="Book Antiqua" w:cs="Times New Roman"/>
          <w:color w:val="000000" w:themeColor="text1"/>
          <w:shd w:val="clear" w:color="auto" w:fill="FFFFFF"/>
        </w:rPr>
        <w:t xml:space="preserve"> (HbA1c)</w:t>
      </w:r>
      <w:r w:rsidR="000B3ABE" w:rsidRPr="00556836">
        <w:rPr>
          <w:rFonts w:ascii="Book Antiqua" w:hAnsi="Book Antiqua" w:cs="Times New Roman"/>
          <w:color w:val="000000" w:themeColor="text1"/>
          <w:shd w:val="clear" w:color="auto" w:fill="FFFFFF"/>
        </w:rPr>
        <w:t xml:space="preserve">, </w:t>
      </w:r>
      <w:r w:rsidR="00512E2E" w:rsidRPr="00556836">
        <w:rPr>
          <w:rFonts w:ascii="Book Antiqua" w:hAnsi="Book Antiqua" w:cs="Times New Roman"/>
          <w:color w:val="000000" w:themeColor="text1"/>
          <w:shd w:val="clear" w:color="auto" w:fill="FFFFFF"/>
        </w:rPr>
        <w:t>low</w:t>
      </w:r>
      <w:r w:rsidR="0057439C" w:rsidRPr="00556836">
        <w:rPr>
          <w:rFonts w:ascii="Book Antiqua" w:hAnsi="Book Antiqua" w:cs="Times New Roman"/>
          <w:color w:val="000000" w:themeColor="text1"/>
          <w:shd w:val="clear" w:color="auto" w:fill="FFFFFF"/>
        </w:rPr>
        <w:t>-</w:t>
      </w:r>
      <w:r w:rsidR="00512E2E" w:rsidRPr="00556836">
        <w:rPr>
          <w:rFonts w:ascii="Book Antiqua" w:hAnsi="Book Antiqua" w:cs="Times New Roman"/>
          <w:color w:val="000000" w:themeColor="text1"/>
          <w:shd w:val="clear" w:color="auto" w:fill="FFFFFF"/>
        </w:rPr>
        <w:t>density lipoprotein-cholesterol (</w:t>
      </w:r>
      <w:r w:rsidR="000B3ABE" w:rsidRPr="00556836">
        <w:rPr>
          <w:rFonts w:ascii="Book Antiqua" w:hAnsi="Book Antiqua" w:cs="Times New Roman"/>
          <w:color w:val="000000" w:themeColor="text1"/>
          <w:shd w:val="clear" w:color="auto" w:fill="FFFFFF"/>
        </w:rPr>
        <w:t>LDL</w:t>
      </w:r>
      <w:r w:rsidR="00512E2E" w:rsidRPr="00556836">
        <w:rPr>
          <w:rFonts w:ascii="Book Antiqua" w:hAnsi="Book Antiqua" w:cs="Times New Roman"/>
          <w:color w:val="000000" w:themeColor="text1"/>
          <w:shd w:val="clear" w:color="auto" w:fill="FFFFFF"/>
        </w:rPr>
        <w:t>)</w:t>
      </w:r>
      <w:r w:rsidR="000B3ABE" w:rsidRPr="00556836">
        <w:rPr>
          <w:rFonts w:ascii="Book Antiqua" w:hAnsi="Book Antiqua" w:cs="Times New Roman"/>
          <w:color w:val="000000" w:themeColor="text1"/>
          <w:shd w:val="clear" w:color="auto" w:fill="FFFFFF"/>
        </w:rPr>
        <w:t xml:space="preserve">, </w:t>
      </w:r>
      <w:r w:rsidR="00512E2E" w:rsidRPr="00556836">
        <w:rPr>
          <w:rFonts w:ascii="Book Antiqua" w:hAnsi="Book Antiqua" w:cs="Times New Roman"/>
          <w:color w:val="000000" w:themeColor="text1"/>
          <w:shd w:val="clear" w:color="auto" w:fill="FFFFFF"/>
        </w:rPr>
        <w:t>triglycerides (</w:t>
      </w:r>
      <w:r w:rsidR="000B3ABE" w:rsidRPr="00556836">
        <w:rPr>
          <w:rFonts w:ascii="Book Antiqua" w:hAnsi="Book Antiqua" w:cs="Times New Roman"/>
          <w:color w:val="000000" w:themeColor="text1"/>
          <w:shd w:val="clear" w:color="auto" w:fill="FFFFFF"/>
        </w:rPr>
        <w:t>TG</w:t>
      </w:r>
      <w:r w:rsidR="00512E2E" w:rsidRPr="00556836">
        <w:rPr>
          <w:rFonts w:ascii="Book Antiqua" w:hAnsi="Book Antiqua" w:cs="Times New Roman"/>
          <w:color w:val="000000" w:themeColor="text1"/>
          <w:shd w:val="clear" w:color="auto" w:fill="FFFFFF"/>
        </w:rPr>
        <w:t>)</w:t>
      </w:r>
      <w:r w:rsidR="000B3ABE" w:rsidRPr="00556836">
        <w:rPr>
          <w:rFonts w:ascii="Book Antiqua" w:hAnsi="Book Antiqua" w:cs="Times New Roman"/>
          <w:color w:val="000000" w:themeColor="text1"/>
          <w:shd w:val="clear" w:color="auto" w:fill="FFFFFF"/>
        </w:rPr>
        <w:t xml:space="preserve">, </w:t>
      </w:r>
      <w:r w:rsidR="00512E2E" w:rsidRPr="00556836">
        <w:rPr>
          <w:rFonts w:ascii="Book Antiqua" w:hAnsi="Book Antiqua" w:cs="Times New Roman"/>
          <w:color w:val="000000" w:themeColor="text1"/>
          <w:shd w:val="clear" w:color="auto" w:fill="FFFFFF"/>
        </w:rPr>
        <w:t>total cholesterol (</w:t>
      </w:r>
      <w:r w:rsidR="000B3ABE" w:rsidRPr="00556836">
        <w:rPr>
          <w:rFonts w:ascii="Book Antiqua" w:hAnsi="Book Antiqua" w:cs="Times New Roman"/>
          <w:color w:val="000000" w:themeColor="text1"/>
          <w:shd w:val="clear" w:color="auto" w:fill="FFFFFF"/>
        </w:rPr>
        <w:t>TC</w:t>
      </w:r>
      <w:r w:rsidR="00512E2E" w:rsidRPr="00556836">
        <w:rPr>
          <w:rFonts w:ascii="Book Antiqua" w:hAnsi="Book Antiqua" w:cs="Times New Roman"/>
          <w:color w:val="000000" w:themeColor="text1"/>
          <w:shd w:val="clear" w:color="auto" w:fill="FFFFFF"/>
        </w:rPr>
        <w:t>)</w:t>
      </w:r>
      <w:r w:rsidR="000B3ABE" w:rsidRPr="00556836">
        <w:rPr>
          <w:rFonts w:ascii="Book Antiqua" w:hAnsi="Book Antiqua" w:cs="Times New Roman"/>
          <w:color w:val="000000" w:themeColor="text1"/>
          <w:shd w:val="clear" w:color="auto" w:fill="FFFFFF"/>
        </w:rPr>
        <w:t xml:space="preserve">, </w:t>
      </w:r>
      <w:r w:rsidR="00512E2E" w:rsidRPr="00556836">
        <w:rPr>
          <w:rFonts w:ascii="Book Antiqua" w:hAnsi="Book Antiqua" w:cs="Times New Roman"/>
          <w:color w:val="000000" w:themeColor="text1"/>
          <w:shd w:val="clear" w:color="auto" w:fill="FFFFFF"/>
        </w:rPr>
        <w:t xml:space="preserve">alanine </w:t>
      </w:r>
      <w:r w:rsidR="00512E2E" w:rsidRPr="00556836">
        <w:rPr>
          <w:rFonts w:ascii="Book Antiqua" w:hAnsi="Book Antiqua" w:cs="Times New Roman"/>
          <w:color w:val="000000" w:themeColor="text1"/>
          <w:shd w:val="clear" w:color="auto" w:fill="FFFFFF"/>
        </w:rPr>
        <w:lastRenderedPageBreak/>
        <w:t>aminotransferase (</w:t>
      </w:r>
      <w:r w:rsidR="000B3ABE" w:rsidRPr="00556836">
        <w:rPr>
          <w:rFonts w:ascii="Book Antiqua" w:hAnsi="Book Antiqua" w:cs="Times New Roman"/>
          <w:color w:val="000000" w:themeColor="text1"/>
          <w:shd w:val="clear" w:color="auto" w:fill="FFFFFF"/>
        </w:rPr>
        <w:t>ALT</w:t>
      </w:r>
      <w:r w:rsidR="00512E2E" w:rsidRPr="00556836">
        <w:rPr>
          <w:rFonts w:ascii="Book Antiqua" w:hAnsi="Book Antiqua" w:cs="Times New Roman"/>
          <w:color w:val="000000" w:themeColor="text1"/>
          <w:shd w:val="clear" w:color="auto" w:fill="FFFFFF"/>
        </w:rPr>
        <w:t>)</w:t>
      </w:r>
      <w:r w:rsidR="000B3ABE" w:rsidRPr="00556836">
        <w:rPr>
          <w:rFonts w:ascii="Book Antiqua" w:hAnsi="Book Antiqua" w:cs="Times New Roman"/>
          <w:color w:val="000000" w:themeColor="text1"/>
          <w:shd w:val="clear" w:color="auto" w:fill="FFFFFF"/>
        </w:rPr>
        <w:t xml:space="preserve">, </w:t>
      </w:r>
      <w:r w:rsidR="00512E2E" w:rsidRPr="00556836">
        <w:rPr>
          <w:rFonts w:ascii="Book Antiqua" w:hAnsi="Book Antiqua" w:cs="Times New Roman"/>
          <w:color w:val="000000" w:themeColor="text1"/>
          <w:shd w:val="clear" w:color="auto" w:fill="FFFFFF"/>
        </w:rPr>
        <w:t>aspartate aminotransferase (</w:t>
      </w:r>
      <w:r w:rsidR="000B3ABE" w:rsidRPr="00556836">
        <w:rPr>
          <w:rFonts w:ascii="Book Antiqua" w:hAnsi="Book Antiqua" w:cs="Times New Roman"/>
          <w:color w:val="000000" w:themeColor="text1"/>
          <w:shd w:val="clear" w:color="auto" w:fill="FFFFFF"/>
        </w:rPr>
        <w:t>AST</w:t>
      </w:r>
      <w:r w:rsidR="00FA5B39" w:rsidRPr="00556836">
        <w:rPr>
          <w:rFonts w:ascii="Book Antiqua" w:hAnsi="Book Antiqua" w:cs="Times New Roman"/>
          <w:color w:val="000000" w:themeColor="text1"/>
          <w:shd w:val="clear" w:color="auto" w:fill="FFFFFF"/>
        </w:rPr>
        <w:t>)</w:t>
      </w:r>
      <w:r w:rsidR="000B3ABE" w:rsidRPr="00556836">
        <w:rPr>
          <w:rFonts w:ascii="Book Antiqua" w:hAnsi="Book Antiqua" w:cs="Times New Roman"/>
          <w:color w:val="000000" w:themeColor="text1"/>
          <w:shd w:val="clear" w:color="auto" w:fill="FFFFFF"/>
        </w:rPr>
        <w:t xml:space="preserve">, </w:t>
      </w:r>
      <w:r w:rsidR="00FA5B39" w:rsidRPr="00556836">
        <w:rPr>
          <w:rFonts w:ascii="Book Antiqua" w:hAnsi="Book Antiqua" w:cs="Times New Roman"/>
          <w:color w:val="000000" w:themeColor="text1"/>
          <w:shd w:val="clear" w:color="auto" w:fill="FFFFFF"/>
        </w:rPr>
        <w:t>gamma-glutamyl transferase (</w:t>
      </w:r>
      <w:r w:rsidR="000B3ABE" w:rsidRPr="00556836">
        <w:rPr>
          <w:rFonts w:ascii="Book Antiqua" w:hAnsi="Book Antiqua" w:cs="Times New Roman"/>
          <w:color w:val="000000" w:themeColor="text1"/>
          <w:shd w:val="clear" w:color="auto" w:fill="FFFFFF"/>
        </w:rPr>
        <w:t>GGT</w:t>
      </w:r>
      <w:r w:rsidR="00FA5B39" w:rsidRPr="00556836">
        <w:rPr>
          <w:rFonts w:ascii="Book Antiqua" w:hAnsi="Book Antiqua" w:cs="Times New Roman"/>
          <w:color w:val="000000" w:themeColor="text1"/>
          <w:shd w:val="clear" w:color="auto" w:fill="FFFFFF"/>
        </w:rPr>
        <w:t>)</w:t>
      </w:r>
      <w:r w:rsidR="000B3ABE" w:rsidRPr="00556836">
        <w:rPr>
          <w:rFonts w:ascii="Book Antiqua" w:hAnsi="Book Antiqua" w:cs="Times New Roman"/>
          <w:color w:val="000000" w:themeColor="text1"/>
          <w:shd w:val="clear" w:color="auto" w:fill="FFFFFF"/>
        </w:rPr>
        <w:t xml:space="preserve"> and </w:t>
      </w:r>
      <w:r w:rsidR="00FA5B39" w:rsidRPr="00556836">
        <w:rPr>
          <w:rFonts w:ascii="Book Antiqua" w:hAnsi="Book Antiqua" w:cs="Times New Roman"/>
          <w:color w:val="000000" w:themeColor="text1"/>
          <w:shd w:val="clear" w:color="auto" w:fill="FFFFFF"/>
        </w:rPr>
        <w:t>total bilirubin (</w:t>
      </w:r>
      <w:r w:rsidR="000B3ABE" w:rsidRPr="00556836">
        <w:rPr>
          <w:rFonts w:ascii="Book Antiqua" w:hAnsi="Book Antiqua" w:cs="Times New Roman"/>
          <w:color w:val="000000" w:themeColor="text1"/>
          <w:shd w:val="clear" w:color="auto" w:fill="FFFFFF"/>
        </w:rPr>
        <w:t>TBiL</w:t>
      </w:r>
      <w:r w:rsidR="00FA5B39" w:rsidRPr="00556836">
        <w:rPr>
          <w:rFonts w:ascii="Book Antiqua" w:hAnsi="Book Antiqua" w:cs="Times New Roman"/>
          <w:color w:val="000000" w:themeColor="text1"/>
          <w:shd w:val="clear" w:color="auto" w:fill="FFFFFF"/>
        </w:rPr>
        <w:t>)</w:t>
      </w:r>
      <w:r w:rsidRPr="00556836">
        <w:rPr>
          <w:rFonts w:ascii="Book Antiqua" w:hAnsi="Book Antiqua" w:cs="Times New Roman"/>
          <w:color w:val="000000" w:themeColor="text1"/>
          <w:shd w:val="clear" w:color="auto" w:fill="FFFFFF"/>
        </w:rPr>
        <w:t>.</w:t>
      </w:r>
      <w:r w:rsidR="000B3ABE" w:rsidRPr="00556836">
        <w:rPr>
          <w:rFonts w:ascii="Book Antiqua" w:hAnsi="Book Antiqua" w:cs="Times New Roman"/>
          <w:color w:val="000000" w:themeColor="text1"/>
          <w:shd w:val="clear" w:color="auto" w:fill="FFFFFF"/>
        </w:rPr>
        <w:t xml:space="preserve"> Compared with </w:t>
      </w:r>
      <w:r w:rsidR="00FA5B39" w:rsidRPr="00556836">
        <w:rPr>
          <w:rFonts w:ascii="Book Antiqua" w:hAnsi="Book Antiqua" w:cs="Times New Roman"/>
          <w:color w:val="000000" w:themeColor="text1"/>
          <w:shd w:val="clear" w:color="auto" w:fill="FFFFFF"/>
        </w:rPr>
        <w:t xml:space="preserve">the </w:t>
      </w:r>
      <w:r w:rsidR="000B3ABE" w:rsidRPr="00556836">
        <w:rPr>
          <w:rFonts w:ascii="Book Antiqua" w:hAnsi="Book Antiqua" w:cs="Times New Roman"/>
          <w:color w:val="000000" w:themeColor="text1"/>
          <w:shd w:val="clear" w:color="auto" w:fill="FFFFFF"/>
        </w:rPr>
        <w:t>NAFLD group</w:t>
      </w:r>
      <w:r w:rsidR="00836EA1" w:rsidRPr="00556836">
        <w:rPr>
          <w:rFonts w:ascii="Book Antiqua" w:hAnsi="Book Antiqua" w:cs="Times New Roman"/>
          <w:color w:val="000000" w:themeColor="text1"/>
          <w:shd w:val="clear" w:color="auto" w:fill="FFFFFF"/>
        </w:rPr>
        <w:t xml:space="preserve">, patients with NASH </w:t>
      </w:r>
      <w:r w:rsidR="00FA5B39" w:rsidRPr="00556836">
        <w:rPr>
          <w:rFonts w:ascii="Book Antiqua" w:hAnsi="Book Antiqua" w:cs="Times New Roman"/>
          <w:color w:val="000000" w:themeColor="text1"/>
          <w:shd w:val="clear" w:color="auto" w:fill="FFFFFF"/>
        </w:rPr>
        <w:t>had</w:t>
      </w:r>
      <w:r w:rsidR="000B3ABE" w:rsidRPr="00556836">
        <w:rPr>
          <w:rFonts w:ascii="Book Antiqua" w:hAnsi="Book Antiqua" w:cs="Times New Roman"/>
          <w:color w:val="000000" w:themeColor="text1"/>
          <w:shd w:val="clear" w:color="auto" w:fill="FFFFFF"/>
        </w:rPr>
        <w:t xml:space="preserve"> much higher ALT, AST, </w:t>
      </w:r>
      <w:r w:rsidR="00FA5B39" w:rsidRPr="00556836">
        <w:rPr>
          <w:rFonts w:ascii="Book Antiqua" w:hAnsi="Book Antiqua" w:cs="Times New Roman"/>
          <w:color w:val="000000" w:themeColor="text1"/>
          <w:shd w:val="clear" w:color="auto" w:fill="FFFFFF"/>
        </w:rPr>
        <w:t xml:space="preserve">and </w:t>
      </w:r>
      <w:r w:rsidR="000B3ABE" w:rsidRPr="00556836">
        <w:rPr>
          <w:rFonts w:ascii="Book Antiqua" w:hAnsi="Book Antiqua" w:cs="Times New Roman"/>
          <w:color w:val="000000" w:themeColor="text1"/>
          <w:shd w:val="clear" w:color="auto" w:fill="FFFFFF"/>
        </w:rPr>
        <w:t xml:space="preserve">GGT </w:t>
      </w:r>
      <w:r w:rsidR="00FA5B39" w:rsidRPr="00556836">
        <w:rPr>
          <w:rFonts w:ascii="Book Antiqua" w:hAnsi="Book Antiqua" w:cs="Times New Roman"/>
          <w:color w:val="000000" w:themeColor="text1"/>
          <w:shd w:val="clear" w:color="auto" w:fill="FFFFFF"/>
        </w:rPr>
        <w:t xml:space="preserve">concentrations </w:t>
      </w:r>
      <w:r w:rsidR="000B3ABE" w:rsidRPr="00556836">
        <w:rPr>
          <w:rFonts w:ascii="Book Antiqua" w:hAnsi="Book Antiqua" w:cs="Times New Roman"/>
          <w:color w:val="000000" w:themeColor="text1"/>
          <w:shd w:val="clear" w:color="auto" w:fill="FFFFFF"/>
        </w:rPr>
        <w:t xml:space="preserve">and </w:t>
      </w:r>
      <w:r w:rsidR="00FA5B39" w:rsidRPr="00556836">
        <w:rPr>
          <w:rFonts w:ascii="Book Antiqua" w:hAnsi="Book Antiqua" w:cs="Times New Roman"/>
          <w:color w:val="000000" w:themeColor="text1"/>
          <w:shd w:val="clear" w:color="auto" w:fill="FFFFFF"/>
        </w:rPr>
        <w:t xml:space="preserve">significantly different results on </w:t>
      </w:r>
      <w:r w:rsidR="00DF1ADF" w:rsidRPr="00556836">
        <w:rPr>
          <w:rFonts w:ascii="Book Antiqua" w:hAnsi="Book Antiqua" w:cs="Times New Roman"/>
          <w:bCs/>
          <w:color w:val="000000" w:themeColor="text1"/>
        </w:rPr>
        <w:t>NASH group</w:t>
      </w:r>
      <w:r w:rsidR="000B3ABE" w:rsidRPr="00556836">
        <w:rPr>
          <w:rFonts w:ascii="Book Antiqua" w:hAnsi="Book Antiqua" w:cs="Times New Roman"/>
          <w:color w:val="000000" w:themeColor="text1"/>
          <w:shd w:val="clear" w:color="auto" w:fill="FFFFFF"/>
        </w:rPr>
        <w:t xml:space="preserve"> ultrasound examination</w:t>
      </w:r>
      <w:r w:rsidR="00FA5B39" w:rsidRPr="00556836">
        <w:rPr>
          <w:rFonts w:ascii="Book Antiqua" w:hAnsi="Book Antiqua" w:cs="Times New Roman"/>
          <w:color w:val="000000" w:themeColor="text1"/>
          <w:shd w:val="clear" w:color="auto" w:fill="FFFFFF"/>
        </w:rPr>
        <w:t>s</w:t>
      </w:r>
      <w:r w:rsidR="00333ECB" w:rsidRPr="00556836">
        <w:rPr>
          <w:rFonts w:ascii="Book Antiqua" w:hAnsi="Book Antiqua" w:cs="Times New Roman"/>
          <w:color w:val="000000" w:themeColor="text1"/>
          <w:shd w:val="clear" w:color="auto" w:fill="FFFFFF"/>
        </w:rPr>
        <w:t>(</w:t>
      </w:r>
      <w:r w:rsidR="00836EA1" w:rsidRPr="00556836">
        <w:rPr>
          <w:rFonts w:ascii="Book Antiqua" w:hAnsi="Book Antiqua" w:cs="Times New Roman"/>
          <w:color w:val="000000" w:themeColor="text1"/>
          <w:shd w:val="clear" w:color="auto" w:fill="FFFFFF"/>
        </w:rPr>
        <w:t>Table</w:t>
      </w:r>
      <w:r w:rsidR="00A61B5E" w:rsidRPr="00556836">
        <w:rPr>
          <w:rFonts w:ascii="Book Antiqua" w:eastAsiaTheme="minorEastAsia" w:hAnsi="Book Antiqua" w:cs="Times New Roman"/>
          <w:color w:val="000000" w:themeColor="text1"/>
          <w:shd w:val="clear" w:color="auto" w:fill="FFFFFF"/>
        </w:rPr>
        <w:t xml:space="preserve"> </w:t>
      </w:r>
      <w:r w:rsidR="00836EA1" w:rsidRPr="00556836">
        <w:rPr>
          <w:rFonts w:ascii="Book Antiqua" w:hAnsi="Book Antiqua" w:cs="Times New Roman"/>
          <w:color w:val="000000" w:themeColor="text1"/>
          <w:shd w:val="clear" w:color="auto" w:fill="FFFFFF"/>
        </w:rPr>
        <w:t xml:space="preserve">2, </w:t>
      </w:r>
      <w:r w:rsidRPr="00556836">
        <w:rPr>
          <w:rFonts w:ascii="Book Antiqua" w:hAnsi="Book Antiqua" w:cs="Times New Roman"/>
          <w:color w:val="000000" w:themeColor="text1"/>
          <w:shd w:val="clear" w:color="auto" w:fill="FFFFFF"/>
        </w:rPr>
        <w:t>Figure</w:t>
      </w:r>
      <w:r w:rsidR="00A61B5E" w:rsidRPr="00556836">
        <w:rPr>
          <w:rFonts w:ascii="Book Antiqua" w:eastAsiaTheme="minorEastAsia" w:hAnsi="Book Antiqua" w:cs="Times New Roman"/>
          <w:color w:val="000000" w:themeColor="text1"/>
          <w:shd w:val="clear" w:color="auto" w:fill="FFFFFF"/>
        </w:rPr>
        <w:t xml:space="preserve"> </w:t>
      </w:r>
      <w:r w:rsidRPr="00556836">
        <w:rPr>
          <w:rFonts w:ascii="Book Antiqua" w:hAnsi="Book Antiqua" w:cs="Times New Roman"/>
          <w:color w:val="000000" w:themeColor="text1"/>
          <w:shd w:val="clear" w:color="auto" w:fill="FFFFFF"/>
        </w:rPr>
        <w:t>2</w:t>
      </w:r>
      <w:r w:rsidR="00333ECB" w:rsidRPr="00556836">
        <w:rPr>
          <w:rFonts w:ascii="Book Antiqua" w:hAnsi="Book Antiqua" w:cs="Times New Roman"/>
          <w:color w:val="000000" w:themeColor="text1"/>
          <w:shd w:val="clear" w:color="auto" w:fill="FFFFFF"/>
        </w:rPr>
        <w:t>)</w:t>
      </w:r>
      <w:r w:rsidR="000B3ABE" w:rsidRPr="00556836">
        <w:rPr>
          <w:rFonts w:ascii="Book Antiqua" w:hAnsi="Book Antiqua" w:cs="Times New Roman"/>
          <w:color w:val="000000" w:themeColor="text1"/>
          <w:shd w:val="clear" w:color="auto" w:fill="FFFFFF"/>
        </w:rPr>
        <w:t>.</w:t>
      </w:r>
    </w:p>
    <w:p w:rsidR="00E14C6B" w:rsidRPr="00556836" w:rsidRDefault="00E14C6B" w:rsidP="00556836">
      <w:pPr>
        <w:pStyle w:val="HTMLPreformatted"/>
        <w:spacing w:line="360" w:lineRule="auto"/>
        <w:jc w:val="both"/>
        <w:rPr>
          <w:rFonts w:ascii="Book Antiqua" w:eastAsiaTheme="minorEastAsia" w:hAnsi="Book Antiqua" w:cs="Times New Roman"/>
          <w:color w:val="000000" w:themeColor="text1"/>
          <w:shd w:val="clear" w:color="auto" w:fill="FFFFFF"/>
        </w:rPr>
      </w:pPr>
    </w:p>
    <w:p w:rsidR="002A5031" w:rsidRPr="00556836" w:rsidRDefault="00920FBA" w:rsidP="00556836">
      <w:pPr>
        <w:pStyle w:val="HTMLPreformatted"/>
        <w:spacing w:line="360" w:lineRule="auto"/>
        <w:jc w:val="both"/>
        <w:rPr>
          <w:rFonts w:ascii="Book Antiqua" w:hAnsi="Book Antiqua" w:cs="Times New Roman"/>
          <w:b/>
          <w:i/>
          <w:color w:val="000000" w:themeColor="text1"/>
          <w:shd w:val="clear" w:color="auto" w:fill="FFFFFF"/>
        </w:rPr>
      </w:pPr>
      <w:r w:rsidRPr="00556836">
        <w:rPr>
          <w:rFonts w:ascii="Book Antiqua" w:hAnsi="Book Antiqua" w:cs="Times New Roman"/>
          <w:b/>
          <w:i/>
          <w:color w:val="000000" w:themeColor="text1"/>
          <w:shd w:val="clear" w:color="auto" w:fill="FFFFFF"/>
        </w:rPr>
        <w:t>Urine metabonomics</w:t>
      </w:r>
    </w:p>
    <w:p w:rsidR="00354EFD" w:rsidRPr="00556836" w:rsidRDefault="00DA07E8" w:rsidP="00556836">
      <w:pPr>
        <w:pStyle w:val="HTMLPreformatted"/>
        <w:spacing w:line="360" w:lineRule="auto"/>
        <w:jc w:val="both"/>
        <w:rPr>
          <w:rFonts w:ascii="Book Antiqua" w:eastAsiaTheme="minorEastAsia" w:hAnsi="Book Antiqua" w:cs="Times New Roman"/>
          <w:color w:val="000000" w:themeColor="text1"/>
          <w:shd w:val="clear" w:color="auto" w:fill="FFFFFF"/>
        </w:rPr>
      </w:pPr>
      <w:r w:rsidRPr="00556836">
        <w:rPr>
          <w:rFonts w:ascii="Book Antiqua" w:hAnsi="Book Antiqua" w:cs="Times New Roman"/>
          <w:color w:val="000000" w:themeColor="text1"/>
          <w:shd w:val="clear" w:color="auto" w:fill="FFFFFF"/>
        </w:rPr>
        <w:t>P</w:t>
      </w:r>
      <w:r w:rsidR="003916EE" w:rsidRPr="00556836">
        <w:rPr>
          <w:rFonts w:ascii="Book Antiqua" w:hAnsi="Book Antiqua" w:cs="Times New Roman"/>
          <w:color w:val="000000" w:themeColor="text1"/>
          <w:shd w:val="clear" w:color="auto" w:fill="FFFFFF"/>
        </w:rPr>
        <w:t>rincipal component analysis (P</w:t>
      </w:r>
      <w:r w:rsidRPr="00556836">
        <w:rPr>
          <w:rFonts w:ascii="Book Antiqua" w:hAnsi="Book Antiqua" w:cs="Times New Roman"/>
          <w:color w:val="000000" w:themeColor="text1"/>
          <w:shd w:val="clear" w:color="auto" w:fill="FFFFFF"/>
        </w:rPr>
        <w:t>CA</w:t>
      </w:r>
      <w:r w:rsidR="003916EE" w:rsidRPr="00556836">
        <w:rPr>
          <w:rFonts w:ascii="Book Antiqua" w:hAnsi="Book Antiqua" w:cs="Times New Roman"/>
          <w:color w:val="000000" w:themeColor="text1"/>
          <w:shd w:val="clear" w:color="auto" w:fill="FFFFFF"/>
        </w:rPr>
        <w:t>)</w:t>
      </w:r>
      <w:r w:rsidRPr="00556836">
        <w:rPr>
          <w:rFonts w:ascii="Book Antiqua" w:hAnsi="Book Antiqua" w:cs="Times New Roman"/>
          <w:color w:val="000000" w:themeColor="text1"/>
          <w:shd w:val="clear" w:color="auto" w:fill="FFFFFF"/>
        </w:rPr>
        <w:t xml:space="preserve"> was performed </w:t>
      </w:r>
      <w:r w:rsidR="00545F5E" w:rsidRPr="00556836">
        <w:rPr>
          <w:rFonts w:ascii="Book Antiqua" w:hAnsi="Book Antiqua" w:cs="Times New Roman"/>
          <w:color w:val="000000" w:themeColor="text1"/>
          <w:shd w:val="clear" w:color="auto" w:fill="FFFFFF"/>
        </w:rPr>
        <w:t xml:space="preserve">using samples from the three </w:t>
      </w:r>
      <w:r w:rsidRPr="00556836">
        <w:rPr>
          <w:rFonts w:ascii="Book Antiqua" w:hAnsi="Book Antiqua" w:cs="Times New Roman"/>
          <w:color w:val="000000" w:themeColor="text1"/>
          <w:shd w:val="clear" w:color="auto" w:fill="FFFFFF"/>
        </w:rPr>
        <w:t>group</w:t>
      </w:r>
      <w:r w:rsidR="00545F5E" w:rsidRPr="00556836">
        <w:rPr>
          <w:rFonts w:ascii="Book Antiqua" w:hAnsi="Book Antiqua" w:cs="Times New Roman"/>
          <w:color w:val="000000" w:themeColor="text1"/>
          <w:shd w:val="clear" w:color="auto" w:fill="FFFFFF"/>
        </w:rPr>
        <w:t>s of subjects</w:t>
      </w:r>
      <w:r w:rsidRPr="00556836">
        <w:rPr>
          <w:rFonts w:ascii="Book Antiqua" w:hAnsi="Book Antiqua" w:cs="Times New Roman"/>
          <w:color w:val="000000" w:themeColor="text1"/>
          <w:shd w:val="clear" w:color="auto" w:fill="FFFFFF"/>
        </w:rPr>
        <w:t>. S</w:t>
      </w:r>
      <w:r w:rsidR="00E14C6B" w:rsidRPr="00556836">
        <w:rPr>
          <w:rFonts w:ascii="Book Antiqua" w:eastAsiaTheme="minorEastAsia" w:hAnsi="Book Antiqua" w:cs="Times New Roman"/>
          <w:color w:val="000000" w:themeColor="text1"/>
          <w:shd w:val="clear" w:color="auto" w:fill="FFFFFF"/>
        </w:rPr>
        <w:t>-</w:t>
      </w:r>
      <w:r w:rsidRPr="00556836">
        <w:rPr>
          <w:rFonts w:ascii="Book Antiqua" w:hAnsi="Book Antiqua" w:cs="Times New Roman"/>
          <w:color w:val="000000" w:themeColor="text1"/>
          <w:shd w:val="clear" w:color="auto" w:fill="FFFFFF"/>
        </w:rPr>
        <w:t xml:space="preserve">plots showed obvious </w:t>
      </w:r>
      <w:r w:rsidR="00716F55" w:rsidRPr="00556836">
        <w:rPr>
          <w:rFonts w:ascii="Book Antiqua" w:hAnsi="Book Antiqua" w:cs="Times New Roman"/>
          <w:color w:val="000000" w:themeColor="text1"/>
          <w:shd w:val="clear" w:color="auto" w:fill="FFFFFF"/>
        </w:rPr>
        <w:t>metabolic differences among these three groups</w:t>
      </w:r>
      <w:r w:rsidR="00545F5E" w:rsidRPr="00556836">
        <w:rPr>
          <w:rFonts w:ascii="Book Antiqua" w:hAnsi="Book Antiqua" w:cs="Times New Roman"/>
          <w:color w:val="000000" w:themeColor="text1"/>
          <w:shd w:val="clear" w:color="auto" w:fill="FFFFFF"/>
        </w:rPr>
        <w:t xml:space="preserve"> (Figure 3)</w:t>
      </w:r>
      <w:r w:rsidR="00716F55" w:rsidRPr="00556836">
        <w:rPr>
          <w:rFonts w:ascii="Book Antiqua" w:hAnsi="Book Antiqua" w:cs="Times New Roman"/>
          <w:color w:val="000000" w:themeColor="text1"/>
          <w:shd w:val="clear" w:color="auto" w:fill="FFFFFF"/>
        </w:rPr>
        <w:t>.</w:t>
      </w:r>
    </w:p>
    <w:p w:rsidR="00E733A6" w:rsidRPr="00556836" w:rsidRDefault="00E733A6" w:rsidP="00556836">
      <w:pPr>
        <w:pStyle w:val="HTMLPreformatted"/>
        <w:spacing w:line="360" w:lineRule="auto"/>
        <w:jc w:val="both"/>
        <w:rPr>
          <w:rFonts w:ascii="Book Antiqua" w:eastAsiaTheme="minorEastAsia" w:hAnsi="Book Antiqua" w:cs="Times New Roman"/>
          <w:color w:val="000000" w:themeColor="text1"/>
          <w:shd w:val="clear" w:color="auto" w:fill="FFFFFF"/>
        </w:rPr>
      </w:pPr>
    </w:p>
    <w:p w:rsidR="0011077C" w:rsidRPr="00556836" w:rsidRDefault="00BD32B3"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shd w:val="clear" w:color="auto" w:fill="FFFFFF"/>
        </w:rPr>
        <w:t>N</w:t>
      </w:r>
      <w:r w:rsidRPr="00556836">
        <w:rPr>
          <w:rFonts w:ascii="Book Antiqua" w:hAnsi="Book Antiqua" w:cs="Times New Roman"/>
          <w:b/>
          <w:color w:val="000000" w:themeColor="text1"/>
          <w:sz w:val="24"/>
          <w:szCs w:val="24"/>
        </w:rPr>
        <w:t xml:space="preserve">AFLD </w:t>
      </w:r>
      <w:r w:rsidR="00E733A6" w:rsidRPr="00556836">
        <w:rPr>
          <w:rFonts w:ascii="Book Antiqua" w:hAnsi="Book Antiqua" w:cs="Times New Roman"/>
          <w:b/>
          <w:color w:val="000000" w:themeColor="text1"/>
          <w:sz w:val="24"/>
          <w:szCs w:val="24"/>
        </w:rPr>
        <w:t xml:space="preserve">group </w:t>
      </w:r>
      <w:r w:rsidR="00E733A6" w:rsidRPr="00556836">
        <w:rPr>
          <w:rFonts w:ascii="Book Antiqua" w:hAnsi="Book Antiqua" w:cs="Times New Roman"/>
          <w:b/>
          <w:i/>
          <w:color w:val="000000" w:themeColor="text1"/>
          <w:sz w:val="24"/>
          <w:szCs w:val="24"/>
        </w:rPr>
        <w:t>vs</w:t>
      </w:r>
      <w:r w:rsidRPr="00556836">
        <w:rPr>
          <w:rFonts w:ascii="Book Antiqua" w:hAnsi="Book Antiqua" w:cs="Times New Roman"/>
          <w:b/>
          <w:color w:val="000000" w:themeColor="text1"/>
          <w:sz w:val="24"/>
          <w:szCs w:val="24"/>
        </w:rPr>
        <w:t xml:space="preserve"> </w:t>
      </w:r>
      <w:r w:rsidR="00E733A6" w:rsidRPr="00556836">
        <w:rPr>
          <w:rFonts w:ascii="Book Antiqua" w:hAnsi="Book Antiqua" w:cs="Times New Roman"/>
          <w:b/>
          <w:color w:val="000000" w:themeColor="text1"/>
          <w:sz w:val="24"/>
          <w:szCs w:val="24"/>
        </w:rPr>
        <w:t>control gr</w:t>
      </w:r>
      <w:r w:rsidRPr="00556836">
        <w:rPr>
          <w:rFonts w:ascii="Book Antiqua" w:hAnsi="Book Antiqua" w:cs="Times New Roman"/>
          <w:b/>
          <w:color w:val="000000" w:themeColor="text1"/>
          <w:sz w:val="24"/>
          <w:szCs w:val="24"/>
        </w:rPr>
        <w:t>oup</w:t>
      </w:r>
      <w:r w:rsidR="00E733A6" w:rsidRPr="00556836">
        <w:rPr>
          <w:rFonts w:ascii="Book Antiqua" w:hAnsi="Book Antiqua" w:cs="Times New Roman"/>
          <w:b/>
          <w:color w:val="000000" w:themeColor="text1"/>
          <w:sz w:val="24"/>
          <w:szCs w:val="24"/>
        </w:rPr>
        <w:t xml:space="preserve">: </w:t>
      </w:r>
      <w:r w:rsidR="003916EE" w:rsidRPr="00556836">
        <w:rPr>
          <w:rFonts w:ascii="Book Antiqua" w:hAnsi="Book Antiqua" w:cs="Times New Roman"/>
          <w:color w:val="000000" w:themeColor="text1"/>
          <w:sz w:val="24"/>
          <w:szCs w:val="24"/>
          <w:shd w:val="clear" w:color="auto" w:fill="FFFFFF"/>
        </w:rPr>
        <w:t xml:space="preserve">This was followed by pairwide comparisons. </w:t>
      </w:r>
      <w:r w:rsidR="00E27682" w:rsidRPr="00556836">
        <w:rPr>
          <w:rFonts w:ascii="Book Antiqua" w:hAnsi="Book Antiqua" w:cs="Times New Roman"/>
          <w:color w:val="000000" w:themeColor="text1"/>
          <w:sz w:val="24"/>
          <w:szCs w:val="24"/>
          <w:shd w:val="clear" w:color="auto" w:fill="FFFFFF"/>
        </w:rPr>
        <w:t>Urin</w:t>
      </w:r>
      <w:r w:rsidR="003916EE" w:rsidRPr="00556836">
        <w:rPr>
          <w:rFonts w:ascii="Book Antiqua" w:hAnsi="Book Antiqua" w:cs="Times New Roman"/>
          <w:color w:val="000000" w:themeColor="text1"/>
          <w:sz w:val="24"/>
          <w:szCs w:val="24"/>
          <w:shd w:val="clear" w:color="auto" w:fill="FFFFFF"/>
        </w:rPr>
        <w:t>ary</w:t>
      </w:r>
      <w:r w:rsidR="00E27682" w:rsidRPr="00556836">
        <w:rPr>
          <w:rFonts w:ascii="Book Antiqua" w:hAnsi="Book Antiqua" w:cs="Times New Roman"/>
          <w:color w:val="000000" w:themeColor="text1"/>
          <w:sz w:val="24"/>
          <w:szCs w:val="24"/>
          <w:shd w:val="clear" w:color="auto" w:fill="FFFFFF"/>
        </w:rPr>
        <w:t xml:space="preserve"> metabonomics </w:t>
      </w:r>
      <w:r w:rsidR="003916EE" w:rsidRPr="00556836">
        <w:rPr>
          <w:rFonts w:ascii="Book Antiqua" w:hAnsi="Book Antiqua" w:cs="Times New Roman"/>
          <w:color w:val="000000" w:themeColor="text1"/>
          <w:sz w:val="24"/>
          <w:szCs w:val="24"/>
          <w:shd w:val="clear" w:color="auto" w:fill="FFFFFF"/>
        </w:rPr>
        <w:t>were use</w:t>
      </w:r>
      <w:r w:rsidR="00A25188" w:rsidRPr="00556836">
        <w:rPr>
          <w:rFonts w:ascii="Book Antiqua" w:hAnsi="Book Antiqua" w:cs="Times New Roman"/>
          <w:color w:val="000000" w:themeColor="text1"/>
          <w:sz w:val="24"/>
          <w:szCs w:val="24"/>
          <w:shd w:val="clear" w:color="auto" w:fill="FFFFFF"/>
        </w:rPr>
        <w:t>d</w:t>
      </w:r>
      <w:r w:rsidR="003916EE" w:rsidRPr="00556836">
        <w:rPr>
          <w:rFonts w:ascii="Book Antiqua" w:hAnsi="Book Antiqua" w:cs="Times New Roman"/>
          <w:color w:val="000000" w:themeColor="text1"/>
          <w:sz w:val="24"/>
          <w:szCs w:val="24"/>
          <w:shd w:val="clear" w:color="auto" w:fill="FFFFFF"/>
        </w:rPr>
        <w:t xml:space="preserve"> to assess differences </w:t>
      </w:r>
      <w:r w:rsidR="00E27682" w:rsidRPr="00556836">
        <w:rPr>
          <w:rFonts w:ascii="Book Antiqua" w:hAnsi="Book Antiqua" w:cs="Times New Roman"/>
          <w:color w:val="000000" w:themeColor="text1"/>
          <w:sz w:val="24"/>
          <w:szCs w:val="24"/>
          <w:shd w:val="clear" w:color="auto" w:fill="FFFFFF"/>
        </w:rPr>
        <w:t xml:space="preserve">between </w:t>
      </w:r>
      <w:r w:rsidR="003916EE" w:rsidRPr="00556836">
        <w:rPr>
          <w:rFonts w:ascii="Book Antiqua" w:hAnsi="Book Antiqua" w:cs="Times New Roman"/>
          <w:color w:val="000000" w:themeColor="text1"/>
          <w:sz w:val="24"/>
          <w:szCs w:val="24"/>
          <w:shd w:val="clear" w:color="auto" w:fill="FFFFFF"/>
        </w:rPr>
        <w:t xml:space="preserve">the </w:t>
      </w:r>
      <w:r w:rsidR="00E27682" w:rsidRPr="00556836">
        <w:rPr>
          <w:rFonts w:ascii="Book Antiqua" w:hAnsi="Book Antiqua" w:cs="Times New Roman"/>
          <w:color w:val="000000" w:themeColor="text1"/>
          <w:sz w:val="24"/>
          <w:szCs w:val="24"/>
          <w:shd w:val="clear" w:color="auto" w:fill="FFFFFF"/>
        </w:rPr>
        <w:t xml:space="preserve">NAFLD and </w:t>
      </w:r>
      <w:r w:rsidR="003916EE" w:rsidRPr="00556836">
        <w:rPr>
          <w:rFonts w:ascii="Book Antiqua" w:hAnsi="Book Antiqua" w:cs="Times New Roman"/>
          <w:color w:val="000000" w:themeColor="text1"/>
          <w:sz w:val="24"/>
          <w:szCs w:val="24"/>
          <w:shd w:val="clear" w:color="auto" w:fill="FFFFFF"/>
        </w:rPr>
        <w:t>control groups. P</w:t>
      </w:r>
      <w:r w:rsidR="0000335F" w:rsidRPr="00556836">
        <w:rPr>
          <w:rFonts w:ascii="Book Antiqua" w:hAnsi="Book Antiqua" w:cs="Times New Roman"/>
          <w:color w:val="000000" w:themeColor="text1"/>
          <w:sz w:val="24"/>
          <w:szCs w:val="24"/>
          <w:shd w:val="clear" w:color="auto" w:fill="FFFFFF"/>
        </w:rPr>
        <w:t>rincipal component analysis (PCA)</w:t>
      </w:r>
      <w:r w:rsidR="003916EE" w:rsidRPr="00556836">
        <w:rPr>
          <w:rFonts w:ascii="Book Antiqua" w:hAnsi="Book Antiqua" w:cs="Times New Roman"/>
          <w:color w:val="000000" w:themeColor="text1"/>
          <w:sz w:val="24"/>
          <w:szCs w:val="24"/>
          <w:shd w:val="clear" w:color="auto" w:fill="FFFFFF"/>
        </w:rPr>
        <w:t xml:space="preserve"> showed a</w:t>
      </w:r>
      <w:r w:rsidR="0000335F" w:rsidRPr="00556836">
        <w:rPr>
          <w:rFonts w:ascii="Book Antiqua" w:hAnsi="Book Antiqua" w:cs="Times New Roman"/>
          <w:color w:val="000000" w:themeColor="text1"/>
          <w:sz w:val="24"/>
          <w:szCs w:val="24"/>
          <w:shd w:val="clear" w:color="auto" w:fill="FFFFFF"/>
        </w:rPr>
        <w:t xml:space="preserve"> spectral separation </w:t>
      </w:r>
      <w:r w:rsidR="003916EE" w:rsidRPr="00556836">
        <w:rPr>
          <w:rFonts w:ascii="Book Antiqua" w:hAnsi="Book Antiqua" w:cs="Times New Roman"/>
          <w:color w:val="000000" w:themeColor="text1"/>
          <w:sz w:val="24"/>
          <w:szCs w:val="24"/>
          <w:shd w:val="clear" w:color="auto" w:fill="FFFFFF"/>
        </w:rPr>
        <w:t xml:space="preserve">between these two groups, indicating </w:t>
      </w:r>
      <w:r w:rsidR="0000335F" w:rsidRPr="00556836">
        <w:rPr>
          <w:rFonts w:ascii="Book Antiqua" w:hAnsi="Book Antiqua" w:cs="Times New Roman"/>
          <w:color w:val="000000" w:themeColor="text1"/>
          <w:sz w:val="24"/>
          <w:szCs w:val="24"/>
          <w:shd w:val="clear" w:color="auto" w:fill="FFFFFF"/>
        </w:rPr>
        <w:t>significant metabolic difference</w:t>
      </w:r>
      <w:r w:rsidR="003916EE" w:rsidRPr="00556836">
        <w:rPr>
          <w:rFonts w:ascii="Book Antiqua" w:hAnsi="Book Antiqua" w:cs="Times New Roman"/>
          <w:color w:val="000000" w:themeColor="text1"/>
          <w:sz w:val="24"/>
          <w:szCs w:val="24"/>
          <w:shd w:val="clear" w:color="auto" w:fill="FFFFFF"/>
        </w:rPr>
        <w:t>s</w:t>
      </w:r>
      <w:r w:rsidR="006E69BC" w:rsidRPr="00556836">
        <w:rPr>
          <w:rFonts w:ascii="Book Antiqua" w:hAnsi="Book Antiqua" w:cs="Times New Roman"/>
          <w:color w:val="000000" w:themeColor="text1"/>
          <w:sz w:val="24"/>
          <w:szCs w:val="24"/>
          <w:shd w:val="clear" w:color="auto" w:fill="FFFFFF"/>
        </w:rPr>
        <w:t>.</w:t>
      </w:r>
      <w:r w:rsidR="003916EE" w:rsidRPr="00556836">
        <w:rPr>
          <w:rFonts w:ascii="Book Antiqua" w:hAnsi="Book Antiqua" w:cs="Times New Roman"/>
          <w:color w:val="000000" w:themeColor="text1"/>
          <w:sz w:val="24"/>
          <w:szCs w:val="24"/>
          <w:shd w:val="clear" w:color="auto" w:fill="FFFFFF"/>
        </w:rPr>
        <w:t xml:space="preserve">This was </w:t>
      </w:r>
      <w:r w:rsidR="00A25188" w:rsidRPr="00556836">
        <w:rPr>
          <w:rFonts w:ascii="Book Antiqua" w:hAnsi="Book Antiqua" w:cs="Times New Roman"/>
          <w:color w:val="000000" w:themeColor="text1"/>
          <w:sz w:val="24"/>
          <w:szCs w:val="24"/>
          <w:shd w:val="clear" w:color="auto" w:fill="FFFFFF"/>
        </w:rPr>
        <w:t>further supported</w:t>
      </w:r>
      <w:r w:rsidR="003916EE" w:rsidRPr="00556836">
        <w:rPr>
          <w:rFonts w:ascii="Book Antiqua" w:hAnsi="Book Antiqua" w:cs="Times New Roman"/>
          <w:color w:val="000000" w:themeColor="text1"/>
          <w:sz w:val="24"/>
          <w:szCs w:val="24"/>
          <w:shd w:val="clear" w:color="auto" w:fill="FFFFFF"/>
        </w:rPr>
        <w:t xml:space="preserve"> by </w:t>
      </w:r>
      <w:r w:rsidR="0000335F" w:rsidRPr="00556836">
        <w:rPr>
          <w:rFonts w:ascii="Book Antiqua" w:hAnsi="Book Antiqua" w:cs="Times New Roman"/>
          <w:color w:val="000000" w:themeColor="text1"/>
          <w:sz w:val="24"/>
          <w:szCs w:val="24"/>
          <w:shd w:val="clear" w:color="auto" w:fill="FFFFFF"/>
        </w:rPr>
        <w:t>PLS</w:t>
      </w:r>
      <w:r w:rsidR="006E69BC" w:rsidRPr="00556836">
        <w:rPr>
          <w:rFonts w:ascii="Book Antiqua" w:hAnsi="Book Antiqua" w:cs="Times New Roman"/>
          <w:color w:val="000000" w:themeColor="text1"/>
          <w:sz w:val="24"/>
          <w:szCs w:val="24"/>
          <w:shd w:val="clear" w:color="auto" w:fill="FFFFFF"/>
        </w:rPr>
        <w:t>-DA</w:t>
      </w:r>
      <w:r w:rsidR="007579B2" w:rsidRPr="00556836">
        <w:rPr>
          <w:rFonts w:ascii="Book Antiqua" w:hAnsi="Book Antiqua" w:cs="Times New Roman"/>
          <w:color w:val="000000" w:themeColor="text1"/>
          <w:sz w:val="24"/>
          <w:szCs w:val="24"/>
          <w:shd w:val="clear" w:color="auto" w:fill="FFFFFF"/>
        </w:rPr>
        <w:t xml:space="preserve"> and O</w:t>
      </w:r>
      <w:r w:rsidR="0000335F" w:rsidRPr="00556836">
        <w:rPr>
          <w:rFonts w:ascii="Book Antiqua" w:hAnsi="Book Antiqua" w:cs="Times New Roman"/>
          <w:color w:val="000000" w:themeColor="text1"/>
          <w:sz w:val="24"/>
          <w:szCs w:val="24"/>
          <w:shd w:val="clear" w:color="auto" w:fill="FFFFFF"/>
        </w:rPr>
        <w:t>PLS</w:t>
      </w:r>
      <w:r w:rsidR="006E69BC" w:rsidRPr="00556836">
        <w:rPr>
          <w:rFonts w:ascii="Book Antiqua" w:hAnsi="Book Antiqua" w:cs="Times New Roman"/>
          <w:color w:val="000000" w:themeColor="text1"/>
          <w:sz w:val="24"/>
          <w:szCs w:val="24"/>
          <w:shd w:val="clear" w:color="auto" w:fill="FFFFFF"/>
        </w:rPr>
        <w:t>-DA</w:t>
      </w:r>
      <w:r w:rsidR="007579B2" w:rsidRPr="00556836">
        <w:rPr>
          <w:rFonts w:ascii="Book Antiqua" w:hAnsi="Book Antiqua" w:cs="Times New Roman"/>
          <w:color w:val="000000" w:themeColor="text1"/>
          <w:sz w:val="24"/>
          <w:szCs w:val="24"/>
          <w:shd w:val="clear" w:color="auto" w:fill="FFFFFF"/>
        </w:rPr>
        <w:t>(Figure 4)</w:t>
      </w:r>
      <w:r w:rsidR="0000335F" w:rsidRPr="00556836">
        <w:rPr>
          <w:rFonts w:ascii="Book Antiqua" w:hAnsi="Book Antiqua" w:cs="Times New Roman"/>
          <w:color w:val="000000" w:themeColor="text1"/>
          <w:sz w:val="24"/>
          <w:szCs w:val="24"/>
          <w:shd w:val="clear" w:color="auto" w:fill="FFFFFF"/>
        </w:rPr>
        <w:t xml:space="preserve">. </w:t>
      </w:r>
      <w:r w:rsidR="007579B2" w:rsidRPr="00556836">
        <w:rPr>
          <w:rFonts w:ascii="Book Antiqua" w:hAnsi="Book Antiqua" w:cs="Times New Roman"/>
          <w:color w:val="000000" w:themeColor="text1"/>
          <w:sz w:val="24"/>
          <w:szCs w:val="24"/>
          <w:shd w:val="clear" w:color="auto" w:fill="FFFFFF"/>
        </w:rPr>
        <w:t>After f</w:t>
      </w:r>
      <w:r w:rsidR="0000335F" w:rsidRPr="00556836">
        <w:rPr>
          <w:rFonts w:ascii="Book Antiqua" w:hAnsi="Book Antiqua" w:cs="Times New Roman"/>
          <w:color w:val="000000" w:themeColor="text1"/>
          <w:sz w:val="24"/>
          <w:szCs w:val="24"/>
          <w:shd w:val="clear" w:color="auto" w:fill="FFFFFF"/>
        </w:rPr>
        <w:t>ilter</w:t>
      </w:r>
      <w:r w:rsidR="007579B2" w:rsidRPr="00556836">
        <w:rPr>
          <w:rFonts w:ascii="Book Antiqua" w:hAnsi="Book Antiqua" w:cs="Times New Roman"/>
          <w:color w:val="000000" w:themeColor="text1"/>
          <w:sz w:val="24"/>
          <w:szCs w:val="24"/>
          <w:shd w:val="clear" w:color="auto" w:fill="FFFFFF"/>
        </w:rPr>
        <w:t>ing</w:t>
      </w:r>
      <w:r w:rsidR="0000335F" w:rsidRPr="00556836">
        <w:rPr>
          <w:rFonts w:ascii="Book Antiqua" w:hAnsi="Book Antiqua" w:cs="Times New Roman"/>
          <w:color w:val="000000" w:themeColor="text1"/>
          <w:sz w:val="24"/>
          <w:szCs w:val="24"/>
          <w:shd w:val="clear" w:color="auto" w:fill="FFFFFF"/>
        </w:rPr>
        <w:t xml:space="preserve"> out interference signal</w:t>
      </w:r>
      <w:r w:rsidR="003916EE" w:rsidRPr="00556836">
        <w:rPr>
          <w:rFonts w:ascii="Book Antiqua" w:hAnsi="Book Antiqua" w:cs="Times New Roman"/>
          <w:color w:val="000000" w:themeColor="text1"/>
          <w:sz w:val="24"/>
          <w:szCs w:val="24"/>
          <w:shd w:val="clear" w:color="auto" w:fill="FFFFFF"/>
        </w:rPr>
        <w:t>s</w:t>
      </w:r>
      <w:r w:rsidR="0000335F" w:rsidRPr="00556836">
        <w:rPr>
          <w:rFonts w:ascii="Book Antiqua" w:hAnsi="Book Antiqua" w:cs="Times New Roman"/>
          <w:color w:val="000000" w:themeColor="text1"/>
          <w:sz w:val="24"/>
          <w:szCs w:val="24"/>
          <w:shd w:val="clear" w:color="auto" w:fill="FFFFFF"/>
        </w:rPr>
        <w:t xml:space="preserve">, 53 </w:t>
      </w:r>
      <w:r w:rsidR="007579B2" w:rsidRPr="00556836">
        <w:rPr>
          <w:rFonts w:ascii="Book Antiqua" w:hAnsi="Book Antiqua" w:cs="Times New Roman"/>
          <w:color w:val="000000" w:themeColor="text1"/>
          <w:sz w:val="24"/>
          <w:szCs w:val="24"/>
          <w:shd w:val="clear" w:color="auto" w:fill="FFFFFF"/>
        </w:rPr>
        <w:t>different metabolites were detected</w:t>
      </w:r>
      <w:r w:rsidR="00783D06" w:rsidRPr="00556836">
        <w:rPr>
          <w:rFonts w:ascii="Book Antiqua" w:hAnsi="Book Antiqua" w:cs="Times New Roman"/>
          <w:color w:val="000000" w:themeColor="text1"/>
          <w:sz w:val="24"/>
          <w:szCs w:val="24"/>
          <w:shd w:val="clear" w:color="auto" w:fill="FFFFFF"/>
        </w:rPr>
        <w:t>;</w:t>
      </w:r>
      <w:r w:rsidR="0000335F" w:rsidRPr="00556836">
        <w:rPr>
          <w:rFonts w:ascii="Book Antiqua" w:hAnsi="Book Antiqua" w:cs="Times New Roman"/>
          <w:color w:val="000000" w:themeColor="text1"/>
          <w:sz w:val="24"/>
          <w:szCs w:val="24"/>
          <w:shd w:val="clear" w:color="auto" w:fill="FFFFFF"/>
        </w:rPr>
        <w:t>mainly nucleic acid</w:t>
      </w:r>
      <w:r w:rsidR="003916EE" w:rsidRPr="00556836">
        <w:rPr>
          <w:rFonts w:ascii="Book Antiqua" w:hAnsi="Book Antiqua" w:cs="Times New Roman"/>
          <w:color w:val="000000" w:themeColor="text1"/>
          <w:sz w:val="24"/>
          <w:szCs w:val="24"/>
          <w:shd w:val="clear" w:color="auto" w:fill="FFFFFF"/>
        </w:rPr>
        <w:t>s</w:t>
      </w:r>
      <w:r w:rsidR="0000335F" w:rsidRPr="00556836">
        <w:rPr>
          <w:rFonts w:ascii="Book Antiqua" w:hAnsi="Book Antiqua" w:cs="Times New Roman"/>
          <w:color w:val="000000" w:themeColor="text1"/>
          <w:sz w:val="24"/>
          <w:szCs w:val="24"/>
          <w:shd w:val="clear" w:color="auto" w:fill="FFFFFF"/>
        </w:rPr>
        <w:t xml:space="preserve"> and amino acid</w:t>
      </w:r>
      <w:r w:rsidR="003916EE" w:rsidRPr="00556836">
        <w:rPr>
          <w:rFonts w:ascii="Book Antiqua" w:hAnsi="Book Antiqua" w:cs="Times New Roman"/>
          <w:color w:val="000000" w:themeColor="text1"/>
          <w:sz w:val="24"/>
          <w:szCs w:val="24"/>
          <w:shd w:val="clear" w:color="auto" w:fill="FFFFFF"/>
        </w:rPr>
        <w:t>s (</w:t>
      </w:r>
      <w:r w:rsidR="000826A6" w:rsidRPr="00556836">
        <w:rPr>
          <w:rFonts w:ascii="Book Antiqua" w:hAnsi="Book Antiqua" w:cs="Times New Roman"/>
          <w:color w:val="000000" w:themeColor="text1"/>
          <w:sz w:val="24"/>
          <w:szCs w:val="24"/>
          <w:shd w:val="clear" w:color="auto" w:fill="FFFFFF"/>
        </w:rPr>
        <w:t xml:space="preserve">Table </w:t>
      </w:r>
      <w:r w:rsidR="00402C2F" w:rsidRPr="00556836">
        <w:rPr>
          <w:rFonts w:ascii="Book Antiqua" w:hAnsi="Book Antiqua" w:cs="Times New Roman"/>
          <w:color w:val="000000" w:themeColor="text1"/>
          <w:sz w:val="24"/>
          <w:szCs w:val="24"/>
          <w:shd w:val="clear" w:color="auto" w:fill="FFFFFF"/>
        </w:rPr>
        <w:t>3</w:t>
      </w:r>
      <w:r w:rsidR="003916EE" w:rsidRPr="00556836">
        <w:rPr>
          <w:rFonts w:ascii="Book Antiqua" w:hAnsi="Book Antiqua" w:cs="Times New Roman"/>
          <w:color w:val="000000" w:themeColor="text1"/>
          <w:sz w:val="24"/>
          <w:szCs w:val="24"/>
          <w:shd w:val="clear" w:color="auto" w:fill="FFFFFF"/>
        </w:rPr>
        <w:t>)</w:t>
      </w:r>
      <w:r w:rsidR="000826A6" w:rsidRPr="00556836">
        <w:rPr>
          <w:rFonts w:ascii="Book Antiqua" w:hAnsi="Book Antiqua" w:cs="Times New Roman"/>
          <w:color w:val="000000" w:themeColor="text1"/>
          <w:sz w:val="24"/>
          <w:szCs w:val="24"/>
          <w:shd w:val="clear" w:color="auto" w:fill="FFFFFF"/>
        </w:rPr>
        <w:t xml:space="preserve">. </w:t>
      </w:r>
      <w:r w:rsidR="003916EE" w:rsidRPr="00556836">
        <w:rPr>
          <w:rFonts w:ascii="Book Antiqua" w:hAnsi="Book Antiqua" w:cs="Times New Roman"/>
          <w:color w:val="000000" w:themeColor="text1"/>
          <w:sz w:val="24"/>
          <w:szCs w:val="24"/>
          <w:shd w:val="clear" w:color="auto" w:fill="FFFFFF"/>
        </w:rPr>
        <w:t xml:space="preserve">Concentrations of the </w:t>
      </w:r>
      <w:r w:rsidR="00CC1AD1" w:rsidRPr="00556836">
        <w:rPr>
          <w:rFonts w:ascii="Book Antiqua" w:hAnsi="Book Antiqua" w:cs="Times New Roman"/>
          <w:color w:val="000000" w:themeColor="text1"/>
          <w:sz w:val="24"/>
          <w:szCs w:val="24"/>
          <w:shd w:val="clear" w:color="auto" w:fill="FFFFFF"/>
        </w:rPr>
        <w:t xml:space="preserve">nucleic acid metabolites </w:t>
      </w:r>
      <w:r w:rsidR="003916EE" w:rsidRPr="00556836">
        <w:rPr>
          <w:rFonts w:ascii="Book Antiqua" w:hAnsi="Book Antiqua" w:cs="Times New Roman"/>
          <w:color w:val="000000" w:themeColor="text1"/>
          <w:sz w:val="24"/>
          <w:szCs w:val="24"/>
          <w:shd w:val="clear" w:color="auto" w:fill="FFFFFF"/>
        </w:rPr>
        <w:t xml:space="preserve">hypoxanthine, xanthine and carnitine were lower </w:t>
      </w:r>
      <w:r w:rsidR="00CC1AD1" w:rsidRPr="00556836">
        <w:rPr>
          <w:rFonts w:ascii="Book Antiqua" w:hAnsi="Book Antiqua" w:cs="Times New Roman"/>
          <w:color w:val="000000" w:themeColor="text1"/>
          <w:sz w:val="24"/>
          <w:szCs w:val="24"/>
          <w:shd w:val="clear" w:color="auto" w:fill="FFFFFF"/>
        </w:rPr>
        <w:t xml:space="preserve">in </w:t>
      </w:r>
      <w:r w:rsidR="0000335F" w:rsidRPr="00556836">
        <w:rPr>
          <w:rFonts w:ascii="Book Antiqua" w:hAnsi="Book Antiqua" w:cs="Times New Roman"/>
          <w:color w:val="000000" w:themeColor="text1"/>
          <w:sz w:val="24"/>
          <w:szCs w:val="24"/>
          <w:shd w:val="clear" w:color="auto" w:fill="FFFFFF"/>
        </w:rPr>
        <w:t xml:space="preserve">the urine of patients with NAFLD </w:t>
      </w:r>
      <w:r w:rsidR="003916EE" w:rsidRPr="00556836">
        <w:rPr>
          <w:rFonts w:ascii="Book Antiqua" w:hAnsi="Book Antiqua" w:cs="Times New Roman"/>
          <w:color w:val="000000" w:themeColor="text1"/>
          <w:sz w:val="24"/>
          <w:szCs w:val="24"/>
          <w:shd w:val="clear" w:color="auto" w:fill="FFFFFF"/>
        </w:rPr>
        <w:t>than in control subjects. In addition, concentrations of the</w:t>
      </w:r>
      <w:r w:rsidR="0000335F" w:rsidRPr="00556836">
        <w:rPr>
          <w:rFonts w:ascii="Book Antiqua" w:hAnsi="Book Antiqua" w:cs="Times New Roman"/>
          <w:color w:val="000000" w:themeColor="text1"/>
          <w:sz w:val="24"/>
          <w:szCs w:val="24"/>
          <w:shd w:val="clear" w:color="auto" w:fill="FFFFFF"/>
        </w:rPr>
        <w:t xml:space="preserve"> amino acid metabolites</w:t>
      </w:r>
      <w:r w:rsidR="00CC1AD1" w:rsidRPr="00556836">
        <w:rPr>
          <w:rFonts w:ascii="Book Antiqua" w:hAnsi="Book Antiqua" w:cs="Times New Roman"/>
          <w:color w:val="000000" w:themeColor="text1"/>
          <w:sz w:val="24"/>
          <w:szCs w:val="24"/>
          <w:shd w:val="clear" w:color="auto" w:fill="FFFFFF"/>
        </w:rPr>
        <w:t xml:space="preserve">, </w:t>
      </w:r>
      <w:r w:rsidR="0000335F" w:rsidRPr="00556836">
        <w:rPr>
          <w:rFonts w:ascii="Book Antiqua" w:hAnsi="Book Antiqua" w:cs="Times New Roman"/>
          <w:color w:val="000000" w:themeColor="text1"/>
          <w:sz w:val="24"/>
          <w:szCs w:val="24"/>
          <w:shd w:val="clear" w:color="auto" w:fill="FFFFFF"/>
        </w:rPr>
        <w:t>citrulline</w:t>
      </w:r>
      <w:r w:rsidR="00CC1AD1" w:rsidRPr="00556836">
        <w:rPr>
          <w:rFonts w:ascii="Book Antiqua" w:hAnsi="Book Antiqua" w:cs="Times New Roman"/>
          <w:color w:val="000000" w:themeColor="text1"/>
          <w:sz w:val="24"/>
          <w:szCs w:val="24"/>
          <w:shd w:val="clear" w:color="auto" w:fill="FFFFFF"/>
        </w:rPr>
        <w:t xml:space="preserve">, </w:t>
      </w:r>
      <w:r w:rsidR="0000335F" w:rsidRPr="00556836">
        <w:rPr>
          <w:rFonts w:ascii="Book Antiqua" w:hAnsi="Book Antiqua" w:cs="Times New Roman"/>
          <w:color w:val="000000" w:themeColor="text1"/>
          <w:sz w:val="24"/>
          <w:szCs w:val="24"/>
          <w:shd w:val="clear" w:color="auto" w:fill="FFFFFF"/>
        </w:rPr>
        <w:t>arginine, valine</w:t>
      </w:r>
      <w:r w:rsidR="00CC1AD1" w:rsidRPr="00556836">
        <w:rPr>
          <w:rFonts w:ascii="Book Antiqua" w:hAnsi="Book Antiqua" w:cs="Times New Roman"/>
          <w:color w:val="000000" w:themeColor="text1"/>
          <w:sz w:val="24"/>
          <w:szCs w:val="24"/>
          <w:shd w:val="clear" w:color="auto" w:fill="FFFFFF"/>
        </w:rPr>
        <w:t>,</w:t>
      </w:r>
      <w:r w:rsidR="003916EE" w:rsidRPr="00556836">
        <w:rPr>
          <w:rFonts w:ascii="Book Antiqua" w:hAnsi="Book Antiqua" w:cs="Times New Roman"/>
          <w:color w:val="000000" w:themeColor="text1"/>
          <w:sz w:val="24"/>
          <w:szCs w:val="24"/>
          <w:shd w:val="clear" w:color="auto" w:fill="FFFFFF"/>
        </w:rPr>
        <w:t xml:space="preserve">and </w:t>
      </w:r>
      <w:r w:rsidR="0000335F" w:rsidRPr="00556836">
        <w:rPr>
          <w:rFonts w:ascii="Book Antiqua" w:hAnsi="Book Antiqua" w:cs="Times New Roman"/>
          <w:color w:val="000000" w:themeColor="text1"/>
          <w:sz w:val="24"/>
          <w:szCs w:val="24"/>
          <w:shd w:val="clear" w:color="auto" w:fill="FFFFFF"/>
        </w:rPr>
        <w:t xml:space="preserve">indole acetic acid, </w:t>
      </w:r>
      <w:r w:rsidR="003916EE" w:rsidRPr="00556836">
        <w:rPr>
          <w:rFonts w:ascii="Book Antiqua" w:hAnsi="Book Antiqua" w:cs="Times New Roman"/>
          <w:color w:val="000000" w:themeColor="text1"/>
          <w:sz w:val="24"/>
          <w:szCs w:val="24"/>
          <w:shd w:val="clear" w:color="auto" w:fill="FFFFFF"/>
        </w:rPr>
        <w:t xml:space="preserve">as well as </w:t>
      </w:r>
      <w:r w:rsidR="0000335F" w:rsidRPr="00556836">
        <w:rPr>
          <w:rFonts w:ascii="Book Antiqua" w:hAnsi="Book Antiqua" w:cs="Times New Roman"/>
          <w:color w:val="000000" w:themeColor="text1"/>
          <w:sz w:val="24"/>
          <w:szCs w:val="24"/>
          <w:shd w:val="clear" w:color="auto" w:fill="FFFFFF"/>
        </w:rPr>
        <w:t>glucose</w:t>
      </w:r>
      <w:r w:rsidR="00CC1AD1" w:rsidRPr="00556836">
        <w:rPr>
          <w:rFonts w:ascii="Book Antiqua" w:hAnsi="Book Antiqua" w:cs="Times New Roman"/>
          <w:color w:val="000000" w:themeColor="text1"/>
          <w:sz w:val="24"/>
          <w:szCs w:val="24"/>
          <w:shd w:val="clear" w:color="auto" w:fill="FFFFFF"/>
        </w:rPr>
        <w:t xml:space="preserve"> and </w:t>
      </w:r>
      <w:r w:rsidR="0000335F" w:rsidRPr="00556836">
        <w:rPr>
          <w:rFonts w:ascii="Book Antiqua" w:hAnsi="Book Antiqua" w:cs="Times New Roman"/>
          <w:color w:val="000000" w:themeColor="text1"/>
          <w:sz w:val="24"/>
          <w:szCs w:val="24"/>
          <w:shd w:val="clear" w:color="auto" w:fill="FFFFFF"/>
        </w:rPr>
        <w:t>gluco</w:t>
      </w:r>
      <w:r w:rsidR="00A25188" w:rsidRPr="00556836">
        <w:rPr>
          <w:rFonts w:ascii="Book Antiqua" w:hAnsi="Book Antiqua" w:cs="Times New Roman"/>
          <w:color w:val="000000" w:themeColor="text1"/>
          <w:sz w:val="24"/>
          <w:szCs w:val="24"/>
          <w:shd w:val="clear" w:color="auto" w:fill="FFFFFF"/>
        </w:rPr>
        <w:t>nic</w:t>
      </w:r>
      <w:r w:rsidR="0000335F" w:rsidRPr="00556836">
        <w:rPr>
          <w:rFonts w:ascii="Book Antiqua" w:hAnsi="Book Antiqua" w:cs="Times New Roman"/>
          <w:color w:val="000000" w:themeColor="text1"/>
          <w:sz w:val="24"/>
          <w:szCs w:val="24"/>
          <w:shd w:val="clear" w:color="auto" w:fill="FFFFFF"/>
        </w:rPr>
        <w:t xml:space="preserve"> acid</w:t>
      </w:r>
      <w:r w:rsidR="003916EE" w:rsidRPr="00556836">
        <w:rPr>
          <w:rFonts w:ascii="Book Antiqua" w:hAnsi="Book Antiqua" w:cs="Times New Roman"/>
          <w:color w:val="000000" w:themeColor="text1"/>
          <w:sz w:val="24"/>
          <w:szCs w:val="24"/>
          <w:shd w:val="clear" w:color="auto" w:fill="FFFFFF"/>
        </w:rPr>
        <w:t>, were higher in patients with NAFLD than in controls</w:t>
      </w:r>
      <w:r w:rsidR="00C31041" w:rsidRPr="00556836">
        <w:rPr>
          <w:rFonts w:ascii="Book Antiqua" w:hAnsi="Book Antiqua" w:cs="Times New Roman"/>
          <w:color w:val="000000" w:themeColor="text1"/>
          <w:sz w:val="24"/>
          <w:szCs w:val="24"/>
          <w:shd w:val="clear" w:color="auto" w:fill="FFFFFF"/>
        </w:rPr>
        <w:t>. ROC analysis</w:t>
      </w:r>
      <w:r w:rsidR="003916EE" w:rsidRPr="00556836">
        <w:rPr>
          <w:rFonts w:ascii="Book Antiqua" w:hAnsi="Book Antiqua" w:cs="Times New Roman"/>
          <w:color w:val="000000" w:themeColor="text1"/>
          <w:sz w:val="24"/>
          <w:szCs w:val="24"/>
          <w:shd w:val="clear" w:color="auto" w:fill="FFFFFF"/>
        </w:rPr>
        <w:t>,</w:t>
      </w:r>
      <w:r w:rsidR="00C31041" w:rsidRPr="00556836">
        <w:rPr>
          <w:rFonts w:ascii="Book Antiqua" w:hAnsi="Book Antiqua" w:cs="Times New Roman"/>
          <w:color w:val="000000" w:themeColor="text1"/>
          <w:sz w:val="24"/>
          <w:szCs w:val="24"/>
          <w:shd w:val="clear" w:color="auto" w:fill="FFFFFF"/>
        </w:rPr>
        <w:t xml:space="preserve"> performed to identify the key metabolites </w:t>
      </w:r>
      <w:r w:rsidR="003916EE" w:rsidRPr="00556836">
        <w:rPr>
          <w:rFonts w:ascii="Book Antiqua" w:hAnsi="Book Antiqua" w:cs="Times New Roman"/>
          <w:color w:val="000000" w:themeColor="text1"/>
          <w:sz w:val="24"/>
          <w:szCs w:val="24"/>
          <w:shd w:val="clear" w:color="auto" w:fill="FFFFFF"/>
        </w:rPr>
        <w:t>that</w:t>
      </w:r>
      <w:r w:rsidR="00C31041" w:rsidRPr="00556836">
        <w:rPr>
          <w:rFonts w:ascii="Book Antiqua" w:hAnsi="Book Antiqua" w:cs="Times New Roman"/>
          <w:color w:val="000000" w:themeColor="text1"/>
          <w:sz w:val="24"/>
          <w:szCs w:val="24"/>
          <w:shd w:val="clear" w:color="auto" w:fill="FFFFFF"/>
        </w:rPr>
        <w:t xml:space="preserve"> could distinguish NAFLD </w:t>
      </w:r>
      <w:r w:rsidR="003916EE" w:rsidRPr="00556836">
        <w:rPr>
          <w:rFonts w:ascii="Book Antiqua" w:hAnsi="Book Antiqua" w:cs="Times New Roman"/>
          <w:color w:val="000000" w:themeColor="text1"/>
          <w:sz w:val="24"/>
          <w:szCs w:val="24"/>
          <w:shd w:val="clear" w:color="auto" w:fill="FFFFFF"/>
        </w:rPr>
        <w:t xml:space="preserve">patients </w:t>
      </w:r>
      <w:r w:rsidR="00C31041" w:rsidRPr="00556836">
        <w:rPr>
          <w:rFonts w:ascii="Book Antiqua" w:hAnsi="Book Antiqua" w:cs="Times New Roman"/>
          <w:color w:val="000000" w:themeColor="text1"/>
          <w:sz w:val="24"/>
          <w:szCs w:val="24"/>
          <w:shd w:val="clear" w:color="auto" w:fill="FFFFFF"/>
        </w:rPr>
        <w:t>from health</w:t>
      </w:r>
      <w:r w:rsidR="003916EE" w:rsidRPr="00556836">
        <w:rPr>
          <w:rFonts w:ascii="Book Antiqua" w:hAnsi="Book Antiqua" w:cs="Times New Roman"/>
          <w:color w:val="000000" w:themeColor="text1"/>
          <w:sz w:val="24"/>
          <w:szCs w:val="24"/>
          <w:shd w:val="clear" w:color="auto" w:fill="FFFFFF"/>
        </w:rPr>
        <w:t xml:space="preserve">y individuals found </w:t>
      </w:r>
      <w:r w:rsidR="00C31041" w:rsidRPr="00556836">
        <w:rPr>
          <w:rFonts w:ascii="Book Antiqua" w:hAnsi="Book Antiqua" w:cs="Times New Roman"/>
          <w:color w:val="000000" w:themeColor="text1"/>
          <w:sz w:val="24"/>
          <w:szCs w:val="24"/>
          <w:shd w:val="clear" w:color="auto" w:fill="FFFFFF"/>
        </w:rPr>
        <w:t>that 7-</w:t>
      </w:r>
      <w:r w:rsidR="003916EE" w:rsidRPr="00556836">
        <w:rPr>
          <w:rFonts w:ascii="Book Antiqua" w:hAnsi="Book Antiqua" w:cs="Times New Roman"/>
          <w:color w:val="000000" w:themeColor="text1"/>
          <w:sz w:val="24"/>
          <w:szCs w:val="24"/>
          <w:shd w:val="clear" w:color="auto" w:fill="FFFFFF"/>
        </w:rPr>
        <w:t>m</w:t>
      </w:r>
      <w:r w:rsidR="00C31041" w:rsidRPr="00556836">
        <w:rPr>
          <w:rFonts w:ascii="Book Antiqua" w:hAnsi="Book Antiqua" w:cs="Times New Roman"/>
          <w:color w:val="000000" w:themeColor="text1"/>
          <w:sz w:val="24"/>
          <w:szCs w:val="24"/>
          <w:shd w:val="clear" w:color="auto" w:fill="FFFFFF"/>
        </w:rPr>
        <w:t>ethylxanthine, 2-</w:t>
      </w:r>
      <w:r w:rsidR="003916EE" w:rsidRPr="00556836">
        <w:rPr>
          <w:rFonts w:ascii="Book Antiqua" w:hAnsi="Book Antiqua" w:cs="Times New Roman"/>
          <w:color w:val="000000" w:themeColor="text1"/>
          <w:sz w:val="24"/>
          <w:szCs w:val="24"/>
          <w:shd w:val="clear" w:color="auto" w:fill="FFFFFF"/>
        </w:rPr>
        <w:t>m</w:t>
      </w:r>
      <w:r w:rsidR="00C31041" w:rsidRPr="00556836">
        <w:rPr>
          <w:rFonts w:ascii="Book Antiqua" w:hAnsi="Book Antiqua" w:cs="Times New Roman"/>
          <w:color w:val="000000" w:themeColor="text1"/>
          <w:sz w:val="24"/>
          <w:szCs w:val="24"/>
          <w:shd w:val="clear" w:color="auto" w:fill="FFFFFF"/>
        </w:rPr>
        <w:t xml:space="preserve">ethylguanosine, </w:t>
      </w:r>
      <w:r w:rsidR="003916EE" w:rsidRPr="00556836">
        <w:rPr>
          <w:rFonts w:ascii="Book Antiqua" w:hAnsi="Book Antiqua" w:cs="Times New Roman"/>
          <w:color w:val="000000" w:themeColor="text1"/>
          <w:sz w:val="24"/>
          <w:szCs w:val="24"/>
          <w:shd w:val="clear" w:color="auto" w:fill="FFFFFF"/>
        </w:rPr>
        <w:t>g</w:t>
      </w:r>
      <w:r w:rsidR="00C31041" w:rsidRPr="00556836">
        <w:rPr>
          <w:rFonts w:ascii="Book Antiqua" w:hAnsi="Book Antiqua" w:cs="Times New Roman"/>
          <w:color w:val="000000" w:themeColor="text1"/>
          <w:sz w:val="24"/>
          <w:szCs w:val="24"/>
          <w:shd w:val="clear" w:color="auto" w:fill="FFFFFF"/>
        </w:rPr>
        <w:t xml:space="preserve">luconic acid and </w:t>
      </w:r>
      <w:r w:rsidR="003916EE" w:rsidRPr="00556836">
        <w:rPr>
          <w:rFonts w:ascii="Book Antiqua" w:hAnsi="Book Antiqua" w:cs="Times New Roman"/>
          <w:color w:val="000000" w:themeColor="text1"/>
          <w:sz w:val="24"/>
          <w:szCs w:val="24"/>
          <w:shd w:val="clear" w:color="auto" w:fill="FFFFFF"/>
        </w:rPr>
        <w:t>i</w:t>
      </w:r>
      <w:r w:rsidR="00C31041" w:rsidRPr="00556836">
        <w:rPr>
          <w:rFonts w:ascii="Book Antiqua" w:hAnsi="Book Antiqua" w:cs="Times New Roman"/>
          <w:color w:val="000000" w:themeColor="text1"/>
          <w:sz w:val="24"/>
          <w:szCs w:val="24"/>
          <w:shd w:val="clear" w:color="auto" w:fill="FFFFFF"/>
        </w:rPr>
        <w:t xml:space="preserve">ndoxylsulfuric acid </w:t>
      </w:r>
      <w:r w:rsidR="003916EE" w:rsidRPr="00556836">
        <w:rPr>
          <w:rFonts w:ascii="Book Antiqua" w:hAnsi="Book Antiqua" w:cs="Times New Roman"/>
          <w:color w:val="000000" w:themeColor="text1"/>
          <w:sz w:val="24"/>
          <w:szCs w:val="24"/>
          <w:shd w:val="clear" w:color="auto" w:fill="FFFFFF"/>
        </w:rPr>
        <w:t xml:space="preserve">were </w:t>
      </w:r>
      <w:r w:rsidR="00E529F3" w:rsidRPr="00556836">
        <w:rPr>
          <w:rFonts w:ascii="Book Antiqua" w:hAnsi="Book Antiqua" w:cs="Times New Roman"/>
          <w:color w:val="000000" w:themeColor="text1"/>
          <w:sz w:val="24"/>
          <w:szCs w:val="24"/>
          <w:shd w:val="clear" w:color="auto" w:fill="FFFFFF"/>
        </w:rPr>
        <w:t>markers for NAFLD</w:t>
      </w:r>
      <w:r w:rsidR="009B1E17" w:rsidRPr="00556836">
        <w:rPr>
          <w:rFonts w:ascii="Book Antiqua" w:hAnsi="Book Antiqua" w:cs="Times New Roman"/>
          <w:color w:val="000000" w:themeColor="text1"/>
          <w:sz w:val="24"/>
          <w:szCs w:val="24"/>
          <w:shd w:val="clear" w:color="auto" w:fill="FFFFFF"/>
        </w:rPr>
        <w:t xml:space="preserve"> </w:t>
      </w:r>
      <w:r w:rsidR="00402C2F" w:rsidRPr="00556836">
        <w:rPr>
          <w:rFonts w:ascii="Book Antiqua" w:hAnsi="Book Antiqua" w:cs="Times New Roman"/>
          <w:color w:val="000000" w:themeColor="text1"/>
          <w:sz w:val="24"/>
          <w:szCs w:val="24"/>
          <w:shd w:val="clear" w:color="auto" w:fill="FFFFFF"/>
        </w:rPr>
        <w:t>(Figure 5)</w:t>
      </w:r>
      <w:r w:rsidR="00E529F3" w:rsidRPr="00556836">
        <w:rPr>
          <w:rFonts w:ascii="Book Antiqua" w:hAnsi="Book Antiqua" w:cs="Times New Roman"/>
          <w:color w:val="000000" w:themeColor="text1"/>
          <w:sz w:val="24"/>
          <w:szCs w:val="24"/>
          <w:shd w:val="clear" w:color="auto" w:fill="FFFFFF"/>
        </w:rPr>
        <w:t xml:space="preserve">. </w:t>
      </w:r>
    </w:p>
    <w:p w:rsidR="00E14C6B" w:rsidRPr="00556836" w:rsidRDefault="00E14C6B" w:rsidP="00556836">
      <w:pPr>
        <w:pStyle w:val="HTMLPreformatted"/>
        <w:spacing w:line="360" w:lineRule="auto"/>
        <w:jc w:val="both"/>
        <w:rPr>
          <w:rFonts w:ascii="Book Antiqua" w:eastAsiaTheme="minorEastAsia" w:hAnsi="Book Antiqua" w:cs="Times New Roman"/>
          <w:color w:val="000000" w:themeColor="text1"/>
          <w:shd w:val="clear" w:color="auto" w:fill="FFFFFF"/>
        </w:rPr>
      </w:pPr>
    </w:p>
    <w:p w:rsidR="00E14C6B" w:rsidRPr="00556836" w:rsidRDefault="00875BC3" w:rsidP="00556836">
      <w:pPr>
        <w:pStyle w:val="HTMLPreformatted"/>
        <w:spacing w:line="360" w:lineRule="auto"/>
        <w:jc w:val="both"/>
        <w:rPr>
          <w:rFonts w:ascii="Book Antiqua" w:eastAsiaTheme="minorEastAsia" w:hAnsi="Book Antiqua" w:cs="Times New Roman"/>
          <w:b/>
          <w:color w:val="000000" w:themeColor="text1"/>
        </w:rPr>
      </w:pPr>
      <w:r w:rsidRPr="00556836">
        <w:rPr>
          <w:rFonts w:ascii="Book Antiqua" w:hAnsi="Book Antiqua" w:cs="Times New Roman"/>
          <w:b/>
          <w:color w:val="000000" w:themeColor="text1"/>
        </w:rPr>
        <w:t xml:space="preserve">NASH group </w:t>
      </w:r>
      <w:r w:rsidRPr="00556836">
        <w:rPr>
          <w:rFonts w:ascii="Book Antiqua" w:hAnsi="Book Antiqua" w:cs="Times New Roman"/>
          <w:b/>
          <w:i/>
          <w:color w:val="000000" w:themeColor="text1"/>
        </w:rPr>
        <w:t>vs</w:t>
      </w:r>
      <w:r w:rsidR="00B419C7" w:rsidRPr="00556836">
        <w:rPr>
          <w:rFonts w:ascii="Book Antiqua" w:hAnsi="Book Antiqua" w:cs="Times New Roman"/>
          <w:b/>
          <w:color w:val="000000" w:themeColor="text1"/>
        </w:rPr>
        <w:t xml:space="preserve"> </w:t>
      </w:r>
      <w:r w:rsidRPr="00556836">
        <w:rPr>
          <w:rFonts w:ascii="Book Antiqua" w:hAnsi="Book Antiqua" w:cs="Times New Roman"/>
          <w:b/>
          <w:color w:val="000000" w:themeColor="text1"/>
        </w:rPr>
        <w:t>control gr</w:t>
      </w:r>
      <w:r w:rsidR="00B419C7" w:rsidRPr="00556836">
        <w:rPr>
          <w:rFonts w:ascii="Book Antiqua" w:hAnsi="Book Antiqua" w:cs="Times New Roman"/>
          <w:b/>
          <w:color w:val="000000" w:themeColor="text1"/>
        </w:rPr>
        <w:t>oup</w:t>
      </w:r>
      <w:r w:rsidRPr="00556836">
        <w:rPr>
          <w:rFonts w:ascii="Book Antiqua" w:eastAsiaTheme="minorEastAsia" w:hAnsi="Book Antiqua" w:cs="Times New Roman"/>
          <w:b/>
          <w:color w:val="000000" w:themeColor="text1"/>
        </w:rPr>
        <w:t xml:space="preserve">: </w:t>
      </w:r>
      <w:r w:rsidR="00BD32B3" w:rsidRPr="00556836">
        <w:rPr>
          <w:rFonts w:ascii="Book Antiqua" w:hAnsi="Book Antiqua" w:cs="Times New Roman"/>
          <w:color w:val="000000" w:themeColor="text1"/>
          <w:shd w:val="clear" w:color="auto" w:fill="FFFFFF"/>
        </w:rPr>
        <w:t xml:space="preserve">Urinary metabonomics were also used to assess differences between the NASH and control groups. Analysis by PCA showed obvious spectral separation between the two groups, indicative of significant </w:t>
      </w:r>
      <w:r w:rsidR="00BD32B3" w:rsidRPr="00556836">
        <w:rPr>
          <w:rFonts w:ascii="Book Antiqua" w:hAnsi="Book Antiqua" w:cs="Times New Roman"/>
          <w:color w:val="000000" w:themeColor="text1"/>
          <w:shd w:val="clear" w:color="auto" w:fill="FFFFFF"/>
        </w:rPr>
        <w:lastRenderedPageBreak/>
        <w:t xml:space="preserve">metabolic differences between NASH patients and healthy controls. This was further supported by PLS-DA and OPLS-DA (Figure 6). After filtering out the interference signals, 88 different metabolites (Table </w:t>
      </w:r>
      <w:r w:rsidR="00D11460" w:rsidRPr="00556836">
        <w:rPr>
          <w:rFonts w:ascii="Book Antiqua" w:hAnsi="Book Antiqua" w:cs="Times New Roman"/>
          <w:color w:val="000000" w:themeColor="text1"/>
          <w:shd w:val="clear" w:color="auto" w:fill="FFFFFF"/>
        </w:rPr>
        <w:t>4</w:t>
      </w:r>
      <w:r w:rsidR="00BD32B3" w:rsidRPr="00556836">
        <w:rPr>
          <w:rFonts w:ascii="Book Antiqua" w:hAnsi="Book Antiqua" w:cs="Times New Roman"/>
          <w:color w:val="000000" w:themeColor="text1"/>
          <w:shd w:val="clear" w:color="auto" w:fill="FFFFFF"/>
        </w:rPr>
        <w:t>) were detected, consisting mainly of amino acids and their metabolic intermediates. Compared with healthy controls, patients with NASH had much higher urinary levels of lysine, valine, citrulline, arginine, threonine, tyrosine, leucine, hippuric acid and 3-indoleacetic acid and lower levels of derivatives of indole acetic acid such as 5-hydroxy indole acetic acid and indole-3-formic acid. In addition, cortisol levels decreased significantly. ROC analysis showed that 2-methylguanosine, gluconic acid, indoxylsulfuric acid, cAMP, indolelactic acid and acetyl-DL-leucine could distinguish patients with NASH from healthy individuals</w:t>
      </w:r>
      <w:r w:rsidR="00D11460" w:rsidRPr="00556836">
        <w:rPr>
          <w:rFonts w:ascii="Book Antiqua" w:hAnsi="Book Antiqua" w:cs="Times New Roman"/>
          <w:color w:val="000000" w:themeColor="text1"/>
          <w:shd w:val="clear" w:color="auto" w:fill="FFFFFF"/>
        </w:rPr>
        <w:t xml:space="preserve"> (Figure 7)</w:t>
      </w:r>
      <w:r w:rsidR="00BD32B3" w:rsidRPr="00556836">
        <w:rPr>
          <w:rFonts w:ascii="Book Antiqua" w:hAnsi="Book Antiqua" w:cs="Times New Roman"/>
          <w:color w:val="000000" w:themeColor="text1"/>
          <w:shd w:val="clear" w:color="auto" w:fill="FFFFFF"/>
        </w:rPr>
        <w:t>.</w:t>
      </w:r>
    </w:p>
    <w:p w:rsidR="00875BC3" w:rsidRPr="00556836" w:rsidRDefault="00875BC3" w:rsidP="00556836">
      <w:pPr>
        <w:widowControl/>
        <w:spacing w:line="360" w:lineRule="auto"/>
        <w:rPr>
          <w:rFonts w:ascii="Book Antiqua" w:hAnsi="Book Antiqua" w:cs="Times New Roman"/>
          <w:color w:val="000000" w:themeColor="text1"/>
          <w:sz w:val="24"/>
          <w:szCs w:val="24"/>
        </w:rPr>
      </w:pPr>
    </w:p>
    <w:p w:rsidR="00E14C6B" w:rsidRPr="00556836" w:rsidRDefault="00875BC3" w:rsidP="00556836">
      <w:pPr>
        <w:widowControl/>
        <w:spacing w:line="360" w:lineRule="auto"/>
        <w:rPr>
          <w:rFonts w:ascii="Book Antiqua" w:hAnsi="Book Antiqua" w:cs="Times New Roman"/>
          <w:color w:val="000000" w:themeColor="text1"/>
          <w:sz w:val="24"/>
          <w:szCs w:val="24"/>
          <w:shd w:val="clear" w:color="auto" w:fill="FFFFFF"/>
        </w:rPr>
      </w:pPr>
      <w:r w:rsidRPr="00556836">
        <w:rPr>
          <w:rFonts w:ascii="Book Antiqua" w:hAnsi="Book Antiqua" w:cs="Times New Roman"/>
          <w:b/>
          <w:color w:val="000000" w:themeColor="text1"/>
          <w:sz w:val="24"/>
          <w:szCs w:val="24"/>
        </w:rPr>
        <w:t xml:space="preserve">NAFLD group </w:t>
      </w:r>
      <w:r w:rsidRPr="00556836">
        <w:rPr>
          <w:rFonts w:ascii="Book Antiqua" w:hAnsi="Book Antiqua" w:cs="Times New Roman"/>
          <w:b/>
          <w:i/>
          <w:color w:val="000000" w:themeColor="text1"/>
          <w:sz w:val="24"/>
          <w:szCs w:val="24"/>
        </w:rPr>
        <w:t>vs</w:t>
      </w:r>
      <w:r w:rsidR="00BD32B3" w:rsidRPr="00556836">
        <w:rPr>
          <w:rFonts w:ascii="Book Antiqua" w:hAnsi="Book Antiqua" w:cs="Times New Roman"/>
          <w:b/>
          <w:color w:val="000000" w:themeColor="text1"/>
          <w:sz w:val="24"/>
          <w:szCs w:val="24"/>
        </w:rPr>
        <w:t xml:space="preserve"> NASH </w:t>
      </w:r>
      <w:r w:rsidRPr="00556836">
        <w:rPr>
          <w:rFonts w:ascii="Book Antiqua" w:hAnsi="Book Antiqua" w:cs="Times New Roman"/>
          <w:b/>
          <w:color w:val="000000" w:themeColor="text1"/>
          <w:sz w:val="24"/>
          <w:szCs w:val="24"/>
        </w:rPr>
        <w:t>g</w:t>
      </w:r>
      <w:r w:rsidR="00BD32B3" w:rsidRPr="00556836">
        <w:rPr>
          <w:rFonts w:ascii="Book Antiqua" w:hAnsi="Book Antiqua" w:cs="Times New Roman"/>
          <w:b/>
          <w:color w:val="000000" w:themeColor="text1"/>
          <w:sz w:val="24"/>
          <w:szCs w:val="24"/>
        </w:rPr>
        <w:t>roup</w:t>
      </w:r>
      <w:r w:rsidRPr="00556836">
        <w:rPr>
          <w:rFonts w:ascii="Book Antiqua" w:hAnsi="Book Antiqua" w:cs="Times New Roman"/>
          <w:b/>
          <w:color w:val="000000" w:themeColor="text1"/>
          <w:sz w:val="24"/>
          <w:szCs w:val="24"/>
        </w:rPr>
        <w:t xml:space="preserve">: </w:t>
      </w:r>
      <w:r w:rsidR="00B8166D" w:rsidRPr="00556836">
        <w:rPr>
          <w:rFonts w:ascii="Book Antiqua" w:hAnsi="Book Antiqua" w:cs="Times New Roman"/>
          <w:color w:val="000000" w:themeColor="text1"/>
          <w:sz w:val="24"/>
          <w:szCs w:val="24"/>
          <w:shd w:val="clear" w:color="auto" w:fill="FFFFFF"/>
        </w:rPr>
        <w:t xml:space="preserve">Metabolic </w:t>
      </w:r>
      <w:r w:rsidR="00B419C7" w:rsidRPr="00556836">
        <w:rPr>
          <w:rFonts w:ascii="Book Antiqua" w:hAnsi="Book Antiqua" w:cs="Times New Roman"/>
          <w:color w:val="000000" w:themeColor="text1"/>
          <w:sz w:val="24"/>
          <w:szCs w:val="24"/>
          <w:shd w:val="clear" w:color="auto" w:fill="FFFFFF"/>
        </w:rPr>
        <w:t xml:space="preserve">PCA analysis of urine samples from patients with </w:t>
      </w:r>
      <w:r w:rsidR="00B8166D" w:rsidRPr="00556836">
        <w:rPr>
          <w:rFonts w:ascii="Book Antiqua" w:hAnsi="Book Antiqua" w:cs="Times New Roman"/>
          <w:color w:val="000000" w:themeColor="text1"/>
          <w:sz w:val="24"/>
          <w:szCs w:val="24"/>
          <w:shd w:val="clear" w:color="auto" w:fill="FFFFFF"/>
        </w:rPr>
        <w:t>NA</w:t>
      </w:r>
      <w:r w:rsidR="00375B81" w:rsidRPr="00556836">
        <w:rPr>
          <w:rFonts w:ascii="Book Antiqua" w:hAnsi="Book Antiqua" w:cs="Times New Roman"/>
          <w:color w:val="000000" w:themeColor="text1"/>
          <w:sz w:val="24"/>
          <w:szCs w:val="24"/>
          <w:shd w:val="clear" w:color="auto" w:fill="FFFFFF"/>
        </w:rPr>
        <w:t>FLD</w:t>
      </w:r>
      <w:r w:rsidR="00B8166D" w:rsidRPr="00556836">
        <w:rPr>
          <w:rFonts w:ascii="Book Antiqua" w:hAnsi="Book Antiqua" w:cs="Times New Roman"/>
          <w:color w:val="000000" w:themeColor="text1"/>
          <w:sz w:val="24"/>
          <w:szCs w:val="24"/>
          <w:shd w:val="clear" w:color="auto" w:fill="FFFFFF"/>
        </w:rPr>
        <w:t xml:space="preserve">and </w:t>
      </w:r>
      <w:r w:rsidR="00375B81" w:rsidRPr="00556836">
        <w:rPr>
          <w:rFonts w:ascii="Book Antiqua" w:hAnsi="Book Antiqua" w:cs="Times New Roman"/>
          <w:color w:val="000000" w:themeColor="text1"/>
          <w:sz w:val="24"/>
          <w:szCs w:val="24"/>
          <w:shd w:val="clear" w:color="auto" w:fill="FFFFFF"/>
        </w:rPr>
        <w:t>NASH</w:t>
      </w:r>
      <w:r w:rsidR="00B419C7" w:rsidRPr="00556836">
        <w:rPr>
          <w:rFonts w:ascii="Book Antiqua" w:hAnsi="Book Antiqua" w:cs="Times New Roman"/>
          <w:color w:val="000000" w:themeColor="text1"/>
          <w:sz w:val="24"/>
          <w:szCs w:val="24"/>
          <w:shd w:val="clear" w:color="auto" w:fill="FFFFFF"/>
        </w:rPr>
        <w:t>showed</w:t>
      </w:r>
      <w:r w:rsidR="00B8166D" w:rsidRPr="00556836">
        <w:rPr>
          <w:rFonts w:ascii="Book Antiqua" w:hAnsi="Book Antiqua" w:cs="Times New Roman"/>
          <w:color w:val="000000" w:themeColor="text1"/>
          <w:sz w:val="24"/>
          <w:szCs w:val="24"/>
          <w:shd w:val="clear" w:color="auto" w:fill="FFFFFF"/>
        </w:rPr>
        <w:t xml:space="preserve"> spectral separation </w:t>
      </w:r>
      <w:r w:rsidR="00B419C7" w:rsidRPr="00556836">
        <w:rPr>
          <w:rFonts w:ascii="Book Antiqua" w:hAnsi="Book Antiqua" w:cs="Times New Roman"/>
          <w:color w:val="000000" w:themeColor="text1"/>
          <w:sz w:val="24"/>
          <w:szCs w:val="24"/>
          <w:shd w:val="clear" w:color="auto" w:fill="FFFFFF"/>
        </w:rPr>
        <w:t xml:space="preserve">between the two groups of samples, indicating </w:t>
      </w:r>
      <w:r w:rsidR="00B8166D" w:rsidRPr="00556836">
        <w:rPr>
          <w:rFonts w:ascii="Book Antiqua" w:hAnsi="Book Antiqua" w:cs="Times New Roman"/>
          <w:color w:val="000000" w:themeColor="text1"/>
          <w:sz w:val="24"/>
          <w:szCs w:val="24"/>
          <w:shd w:val="clear" w:color="auto" w:fill="FFFFFF"/>
        </w:rPr>
        <w:t>significant metabolic difference</w:t>
      </w:r>
      <w:r w:rsidR="00B419C7" w:rsidRPr="00556836">
        <w:rPr>
          <w:rFonts w:ascii="Book Antiqua" w:hAnsi="Book Antiqua" w:cs="Times New Roman"/>
          <w:color w:val="000000" w:themeColor="text1"/>
          <w:sz w:val="24"/>
          <w:szCs w:val="24"/>
          <w:shd w:val="clear" w:color="auto" w:fill="FFFFFF"/>
        </w:rPr>
        <w:t>s</w:t>
      </w:r>
      <w:r w:rsidR="00B8166D" w:rsidRPr="00556836">
        <w:rPr>
          <w:rFonts w:ascii="Book Antiqua" w:hAnsi="Book Antiqua" w:cs="Times New Roman"/>
          <w:color w:val="000000" w:themeColor="text1"/>
          <w:sz w:val="24"/>
          <w:szCs w:val="24"/>
          <w:shd w:val="clear" w:color="auto" w:fill="FFFFFF"/>
        </w:rPr>
        <w:t xml:space="preserve">. PLS-DA </w:t>
      </w:r>
      <w:r w:rsidR="00F64D2F" w:rsidRPr="00556836">
        <w:rPr>
          <w:rFonts w:ascii="Book Antiqua" w:hAnsi="Book Antiqua" w:cs="Times New Roman"/>
          <w:color w:val="000000" w:themeColor="text1"/>
          <w:sz w:val="24"/>
          <w:szCs w:val="24"/>
          <w:shd w:val="clear" w:color="auto" w:fill="FFFFFF"/>
        </w:rPr>
        <w:t>was performed</w:t>
      </w:r>
      <w:r w:rsidR="00B419C7" w:rsidRPr="00556836">
        <w:rPr>
          <w:rFonts w:ascii="Book Antiqua" w:hAnsi="Book Antiqua" w:cs="Times New Roman"/>
          <w:color w:val="000000" w:themeColor="text1"/>
          <w:sz w:val="24"/>
          <w:szCs w:val="24"/>
          <w:shd w:val="clear" w:color="auto" w:fill="FFFFFF"/>
        </w:rPr>
        <w:t xml:space="preserve">to better assess these differences </w:t>
      </w:r>
      <w:r w:rsidR="00B8166D" w:rsidRPr="00556836">
        <w:rPr>
          <w:rFonts w:ascii="Book Antiqua" w:hAnsi="Book Antiqua" w:cs="Times New Roman"/>
          <w:color w:val="000000" w:themeColor="text1"/>
          <w:sz w:val="24"/>
          <w:szCs w:val="24"/>
          <w:shd w:val="clear" w:color="auto" w:fill="FFFFFF"/>
        </w:rPr>
        <w:t xml:space="preserve">(Figure </w:t>
      </w:r>
      <w:r w:rsidR="002C5C2A" w:rsidRPr="00556836">
        <w:rPr>
          <w:rFonts w:ascii="Book Antiqua" w:hAnsi="Book Antiqua" w:cs="Times New Roman"/>
          <w:color w:val="000000" w:themeColor="text1"/>
          <w:sz w:val="24"/>
          <w:szCs w:val="24"/>
          <w:shd w:val="clear" w:color="auto" w:fill="FFFFFF"/>
        </w:rPr>
        <w:t>8</w:t>
      </w:r>
      <w:r w:rsidR="00B8166D" w:rsidRPr="00556836">
        <w:rPr>
          <w:rFonts w:ascii="Book Antiqua" w:hAnsi="Book Antiqua" w:cs="Times New Roman"/>
          <w:color w:val="000000" w:themeColor="text1"/>
          <w:sz w:val="24"/>
          <w:szCs w:val="24"/>
          <w:shd w:val="clear" w:color="auto" w:fill="FFFFFF"/>
        </w:rPr>
        <w:t>). After filtering out interference signal</w:t>
      </w:r>
      <w:r w:rsidR="00B419C7" w:rsidRPr="00556836">
        <w:rPr>
          <w:rFonts w:ascii="Book Antiqua" w:hAnsi="Book Antiqua" w:cs="Times New Roman"/>
          <w:color w:val="000000" w:themeColor="text1"/>
          <w:sz w:val="24"/>
          <w:szCs w:val="24"/>
          <w:shd w:val="clear" w:color="auto" w:fill="FFFFFF"/>
        </w:rPr>
        <w:t>s</w:t>
      </w:r>
      <w:r w:rsidR="00B8166D" w:rsidRPr="00556836">
        <w:rPr>
          <w:rFonts w:ascii="Book Antiqua" w:hAnsi="Book Antiqua" w:cs="Times New Roman"/>
          <w:color w:val="000000" w:themeColor="text1"/>
          <w:sz w:val="24"/>
          <w:szCs w:val="24"/>
          <w:shd w:val="clear" w:color="auto" w:fill="FFFFFF"/>
        </w:rPr>
        <w:t xml:space="preserve">, </w:t>
      </w:r>
      <w:r w:rsidR="0052019C" w:rsidRPr="00556836">
        <w:rPr>
          <w:rFonts w:ascii="Book Antiqua" w:hAnsi="Book Antiqua" w:cs="Times New Roman"/>
          <w:color w:val="000000" w:themeColor="text1"/>
          <w:sz w:val="24"/>
          <w:szCs w:val="24"/>
          <w:shd w:val="clear" w:color="auto" w:fill="FFFFFF"/>
        </w:rPr>
        <w:t>31</w:t>
      </w:r>
      <w:r w:rsidR="00B8166D" w:rsidRPr="00556836">
        <w:rPr>
          <w:rFonts w:ascii="Book Antiqua" w:hAnsi="Book Antiqua" w:cs="Times New Roman"/>
          <w:color w:val="000000" w:themeColor="text1"/>
          <w:sz w:val="24"/>
          <w:szCs w:val="24"/>
          <w:shd w:val="clear" w:color="auto" w:fill="FFFFFF"/>
        </w:rPr>
        <w:t xml:space="preserve"> different metabolites (Table</w:t>
      </w:r>
      <w:r w:rsidR="00A0596E" w:rsidRPr="00556836">
        <w:rPr>
          <w:rFonts w:ascii="Book Antiqua" w:hAnsi="Book Antiqua" w:cs="Times New Roman"/>
          <w:color w:val="000000" w:themeColor="text1"/>
          <w:sz w:val="24"/>
          <w:szCs w:val="24"/>
          <w:shd w:val="clear" w:color="auto" w:fill="FFFFFF"/>
        </w:rPr>
        <w:t xml:space="preserve"> </w:t>
      </w:r>
      <w:r w:rsidR="00903C09" w:rsidRPr="00556836">
        <w:rPr>
          <w:rFonts w:ascii="Book Antiqua" w:hAnsi="Book Antiqua" w:cs="Times New Roman"/>
          <w:color w:val="000000" w:themeColor="text1"/>
          <w:sz w:val="24"/>
          <w:szCs w:val="24"/>
          <w:shd w:val="clear" w:color="auto" w:fill="FFFFFF"/>
        </w:rPr>
        <w:t>5</w:t>
      </w:r>
      <w:r w:rsidR="00B8166D" w:rsidRPr="00556836">
        <w:rPr>
          <w:rFonts w:ascii="Book Antiqua" w:hAnsi="Book Antiqua" w:cs="Times New Roman"/>
          <w:color w:val="000000" w:themeColor="text1"/>
          <w:sz w:val="24"/>
          <w:szCs w:val="24"/>
          <w:shd w:val="clear" w:color="auto" w:fill="FFFFFF"/>
        </w:rPr>
        <w:t>) were detected</w:t>
      </w:r>
      <w:r w:rsidR="00B419C7" w:rsidRPr="00556836">
        <w:rPr>
          <w:rFonts w:ascii="Book Antiqua" w:hAnsi="Book Antiqua" w:cs="Times New Roman"/>
          <w:color w:val="000000" w:themeColor="text1"/>
          <w:sz w:val="24"/>
          <w:szCs w:val="24"/>
          <w:shd w:val="clear" w:color="auto" w:fill="FFFFFF"/>
        </w:rPr>
        <w:t>,</w:t>
      </w:r>
      <w:r w:rsidR="00B8166D" w:rsidRPr="00556836">
        <w:rPr>
          <w:rFonts w:ascii="Book Antiqua" w:hAnsi="Book Antiqua" w:cs="Times New Roman"/>
          <w:color w:val="000000" w:themeColor="text1"/>
          <w:sz w:val="24"/>
          <w:szCs w:val="24"/>
          <w:shd w:val="clear" w:color="auto" w:fill="FFFFFF"/>
        </w:rPr>
        <w:t xml:space="preserve"> mainly </w:t>
      </w:r>
      <w:r w:rsidR="004317F0" w:rsidRPr="00556836">
        <w:rPr>
          <w:rFonts w:ascii="Book Antiqua" w:hAnsi="Book Antiqua" w:cs="Times New Roman"/>
          <w:color w:val="000000" w:themeColor="text1"/>
          <w:sz w:val="24"/>
          <w:szCs w:val="24"/>
          <w:shd w:val="clear" w:color="auto" w:fill="FFFFFF"/>
        </w:rPr>
        <w:t>nucleic acid</w:t>
      </w:r>
      <w:r w:rsidR="00B419C7" w:rsidRPr="00556836">
        <w:rPr>
          <w:rFonts w:ascii="Book Antiqua" w:hAnsi="Book Antiqua" w:cs="Times New Roman"/>
          <w:color w:val="000000" w:themeColor="text1"/>
          <w:sz w:val="24"/>
          <w:szCs w:val="24"/>
          <w:shd w:val="clear" w:color="auto" w:fill="FFFFFF"/>
        </w:rPr>
        <w:t>s</w:t>
      </w:r>
      <w:r w:rsidR="004317F0" w:rsidRPr="00556836">
        <w:rPr>
          <w:rFonts w:ascii="Book Antiqua" w:hAnsi="Book Antiqua" w:cs="Times New Roman"/>
          <w:color w:val="000000" w:themeColor="text1"/>
          <w:sz w:val="24"/>
          <w:szCs w:val="24"/>
          <w:shd w:val="clear" w:color="auto" w:fill="FFFFFF"/>
        </w:rPr>
        <w:t xml:space="preserve"> and </w:t>
      </w:r>
      <w:r w:rsidR="00B8166D" w:rsidRPr="00556836">
        <w:rPr>
          <w:rFonts w:ascii="Book Antiqua" w:hAnsi="Book Antiqua" w:cs="Times New Roman"/>
          <w:color w:val="000000" w:themeColor="text1"/>
          <w:sz w:val="24"/>
          <w:szCs w:val="24"/>
          <w:shd w:val="clear" w:color="auto" w:fill="FFFFFF"/>
        </w:rPr>
        <w:t>amino acid</w:t>
      </w:r>
      <w:r w:rsidR="00B419C7" w:rsidRPr="00556836">
        <w:rPr>
          <w:rFonts w:ascii="Book Antiqua" w:hAnsi="Book Antiqua" w:cs="Times New Roman"/>
          <w:color w:val="000000" w:themeColor="text1"/>
          <w:sz w:val="24"/>
          <w:szCs w:val="24"/>
          <w:shd w:val="clear" w:color="auto" w:fill="FFFFFF"/>
        </w:rPr>
        <w:t>s</w:t>
      </w:r>
      <w:r w:rsidR="00B8166D" w:rsidRPr="00556836">
        <w:rPr>
          <w:rFonts w:ascii="Book Antiqua" w:hAnsi="Book Antiqua" w:cs="Times New Roman"/>
          <w:color w:val="000000" w:themeColor="text1"/>
          <w:sz w:val="24"/>
          <w:szCs w:val="24"/>
          <w:shd w:val="clear" w:color="auto" w:fill="FFFFFF"/>
        </w:rPr>
        <w:t xml:space="preserve">. Compared with the </w:t>
      </w:r>
      <w:r w:rsidR="00DA4BBF" w:rsidRPr="00556836">
        <w:rPr>
          <w:rFonts w:ascii="Book Antiqua" w:hAnsi="Book Antiqua" w:cs="Times New Roman"/>
          <w:color w:val="000000" w:themeColor="text1"/>
          <w:sz w:val="24"/>
          <w:szCs w:val="24"/>
          <w:shd w:val="clear" w:color="auto" w:fill="FFFFFF"/>
        </w:rPr>
        <w:t>NAFLD</w:t>
      </w:r>
      <w:r w:rsidR="00B8166D" w:rsidRPr="00556836">
        <w:rPr>
          <w:rFonts w:ascii="Book Antiqua" w:hAnsi="Book Antiqua" w:cs="Times New Roman"/>
          <w:color w:val="000000" w:themeColor="text1"/>
          <w:sz w:val="24"/>
          <w:szCs w:val="24"/>
          <w:shd w:val="clear" w:color="auto" w:fill="FFFFFF"/>
        </w:rPr>
        <w:t xml:space="preserve"> group, patients with NASH had m</w:t>
      </w:r>
      <w:r w:rsidR="00DA4BBF" w:rsidRPr="00556836">
        <w:rPr>
          <w:rFonts w:ascii="Book Antiqua" w:hAnsi="Book Antiqua" w:cs="Times New Roman"/>
          <w:color w:val="000000" w:themeColor="text1"/>
          <w:sz w:val="24"/>
          <w:szCs w:val="24"/>
          <w:shd w:val="clear" w:color="auto" w:fill="FFFFFF"/>
        </w:rPr>
        <w:t>uch</w:t>
      </w:r>
      <w:r w:rsidR="00B8166D" w:rsidRPr="00556836">
        <w:rPr>
          <w:rFonts w:ascii="Book Antiqua" w:hAnsi="Book Antiqua" w:cs="Times New Roman"/>
          <w:color w:val="000000" w:themeColor="text1"/>
          <w:sz w:val="24"/>
          <w:szCs w:val="24"/>
          <w:shd w:val="clear" w:color="auto" w:fill="FFFFFF"/>
        </w:rPr>
        <w:t xml:space="preserve"> higher </w:t>
      </w:r>
      <w:r w:rsidR="00B419C7" w:rsidRPr="00556836">
        <w:rPr>
          <w:rFonts w:ascii="Book Antiqua" w:hAnsi="Book Antiqua" w:cs="Times New Roman"/>
          <w:color w:val="000000" w:themeColor="text1"/>
          <w:sz w:val="24"/>
          <w:szCs w:val="24"/>
          <w:shd w:val="clear" w:color="auto" w:fill="FFFFFF"/>
        </w:rPr>
        <w:t xml:space="preserve">concentrations </w:t>
      </w:r>
      <w:r w:rsidR="00B8166D" w:rsidRPr="00556836">
        <w:rPr>
          <w:rFonts w:ascii="Book Antiqua" w:hAnsi="Book Antiqua" w:cs="Times New Roman"/>
          <w:color w:val="000000" w:themeColor="text1"/>
          <w:sz w:val="24"/>
          <w:szCs w:val="24"/>
          <w:shd w:val="clear" w:color="auto" w:fill="FFFFFF"/>
        </w:rPr>
        <w:t>of</w:t>
      </w:r>
      <w:r w:rsidR="00DA4BBF" w:rsidRPr="00556836">
        <w:rPr>
          <w:rFonts w:ascii="Book Antiqua" w:hAnsi="Book Antiqua" w:cs="Times New Roman"/>
          <w:color w:val="000000" w:themeColor="text1"/>
          <w:sz w:val="24"/>
          <w:szCs w:val="24"/>
          <w:shd w:val="clear" w:color="auto" w:fill="FFFFFF"/>
        </w:rPr>
        <w:t xml:space="preserve"> methyl xanthine</w:t>
      </w:r>
      <w:r w:rsidR="00E02AAE" w:rsidRPr="00556836">
        <w:rPr>
          <w:rFonts w:ascii="Book Antiqua" w:hAnsi="Book Antiqua" w:cs="Times New Roman"/>
          <w:color w:val="000000" w:themeColor="text1"/>
          <w:sz w:val="24"/>
          <w:szCs w:val="24"/>
          <w:shd w:val="clear" w:color="auto" w:fill="FFFFFF"/>
        </w:rPr>
        <w:t>,</w:t>
      </w:r>
      <w:r w:rsidR="00DA4BBF" w:rsidRPr="00556836">
        <w:rPr>
          <w:rFonts w:ascii="Book Antiqua" w:hAnsi="Book Antiqua" w:cs="Times New Roman"/>
          <w:color w:val="000000" w:themeColor="text1"/>
          <w:sz w:val="24"/>
          <w:szCs w:val="24"/>
          <w:shd w:val="clear" w:color="auto" w:fill="FFFFFF"/>
        </w:rPr>
        <w:t xml:space="preserve"> tryptophan, 3-indole acetic acid</w:t>
      </w:r>
      <w:r w:rsidR="00E02AAE" w:rsidRPr="00556836">
        <w:rPr>
          <w:rFonts w:ascii="Book Antiqua" w:hAnsi="Book Antiqua" w:cs="Times New Roman"/>
          <w:color w:val="000000" w:themeColor="text1"/>
          <w:sz w:val="24"/>
          <w:szCs w:val="24"/>
          <w:shd w:val="clear" w:color="auto" w:fill="FFFFFF"/>
        </w:rPr>
        <w:t xml:space="preserve">, </w:t>
      </w:r>
      <w:r w:rsidR="00B419C7" w:rsidRPr="00556836">
        <w:rPr>
          <w:rFonts w:ascii="Book Antiqua" w:hAnsi="Book Antiqua" w:cs="Times New Roman"/>
          <w:color w:val="000000" w:themeColor="text1"/>
          <w:sz w:val="24"/>
          <w:szCs w:val="24"/>
          <w:shd w:val="clear" w:color="auto" w:fill="FFFFFF"/>
        </w:rPr>
        <w:t xml:space="preserve">and </w:t>
      </w:r>
      <w:r w:rsidR="00DA4BBF" w:rsidRPr="00556836">
        <w:rPr>
          <w:rFonts w:ascii="Book Antiqua" w:hAnsi="Book Antiqua" w:cs="Times New Roman"/>
          <w:color w:val="000000" w:themeColor="text1"/>
          <w:sz w:val="24"/>
          <w:szCs w:val="24"/>
          <w:shd w:val="clear" w:color="auto" w:fill="FFFFFF"/>
        </w:rPr>
        <w:t>gluco</w:t>
      </w:r>
      <w:r w:rsidR="00B419C7" w:rsidRPr="00556836">
        <w:rPr>
          <w:rFonts w:ascii="Book Antiqua" w:hAnsi="Book Antiqua" w:cs="Times New Roman"/>
          <w:color w:val="000000" w:themeColor="text1"/>
          <w:sz w:val="24"/>
          <w:szCs w:val="24"/>
          <w:shd w:val="clear" w:color="auto" w:fill="FFFFFF"/>
        </w:rPr>
        <w:t>nic</w:t>
      </w:r>
      <w:r w:rsidR="00DA4BBF" w:rsidRPr="00556836">
        <w:rPr>
          <w:rFonts w:ascii="Book Antiqua" w:hAnsi="Book Antiqua" w:cs="Times New Roman"/>
          <w:color w:val="000000" w:themeColor="text1"/>
          <w:sz w:val="24"/>
          <w:szCs w:val="24"/>
          <w:shd w:val="clear" w:color="auto" w:fill="FFFFFF"/>
        </w:rPr>
        <w:t xml:space="preserve"> acid</w:t>
      </w:r>
      <w:r w:rsidR="00E02AAE" w:rsidRPr="00556836">
        <w:rPr>
          <w:rFonts w:ascii="Book Antiqua" w:hAnsi="Book Antiqua" w:cs="Times New Roman"/>
          <w:color w:val="000000" w:themeColor="text1"/>
          <w:sz w:val="24"/>
          <w:szCs w:val="24"/>
          <w:shd w:val="clear" w:color="auto" w:fill="FFFFFF"/>
        </w:rPr>
        <w:t xml:space="preserve"> and a</w:t>
      </w:r>
      <w:r w:rsidR="00DA4BBF" w:rsidRPr="00556836">
        <w:rPr>
          <w:rFonts w:ascii="Book Antiqua" w:hAnsi="Book Antiqua" w:cs="Times New Roman"/>
          <w:color w:val="000000" w:themeColor="text1"/>
          <w:sz w:val="24"/>
          <w:szCs w:val="24"/>
          <w:shd w:val="clear" w:color="auto" w:fill="FFFFFF"/>
        </w:rPr>
        <w:t xml:space="preserve"> lower</w:t>
      </w:r>
      <w:r w:rsidR="00E02AAE" w:rsidRPr="00556836">
        <w:rPr>
          <w:rFonts w:ascii="Book Antiqua" w:hAnsi="Book Antiqua" w:cs="Times New Roman"/>
          <w:color w:val="000000" w:themeColor="text1"/>
          <w:sz w:val="24"/>
          <w:szCs w:val="24"/>
          <w:shd w:val="clear" w:color="auto" w:fill="FFFFFF"/>
        </w:rPr>
        <w:t xml:space="preserve"> level of </w:t>
      </w:r>
      <w:r w:rsidR="00DA4BBF" w:rsidRPr="00556836">
        <w:rPr>
          <w:rFonts w:ascii="Book Antiqua" w:hAnsi="Book Antiqua" w:cs="Times New Roman"/>
          <w:color w:val="000000" w:themeColor="text1"/>
          <w:sz w:val="24"/>
          <w:szCs w:val="24"/>
          <w:shd w:val="clear" w:color="auto" w:fill="FFFFFF"/>
        </w:rPr>
        <w:t>proline</w:t>
      </w:r>
      <w:r w:rsidR="00B8166D" w:rsidRPr="00556836">
        <w:rPr>
          <w:rFonts w:ascii="Book Antiqua" w:hAnsi="Book Antiqua" w:cs="Times New Roman"/>
          <w:color w:val="000000" w:themeColor="text1"/>
          <w:sz w:val="24"/>
          <w:szCs w:val="24"/>
          <w:shd w:val="clear" w:color="auto" w:fill="FFFFFF"/>
        </w:rPr>
        <w:t>.</w:t>
      </w:r>
      <w:r w:rsidR="007D57D2" w:rsidRPr="00556836">
        <w:rPr>
          <w:rFonts w:ascii="Book Antiqua" w:hAnsi="Book Antiqua" w:cs="Times New Roman"/>
          <w:color w:val="000000" w:themeColor="text1"/>
          <w:sz w:val="24"/>
          <w:szCs w:val="24"/>
          <w:shd w:val="clear" w:color="auto" w:fill="FFFFFF"/>
        </w:rPr>
        <w:t xml:space="preserve">ROC analysis showed that </w:t>
      </w:r>
      <w:r w:rsidR="002C5C2A" w:rsidRPr="00556836">
        <w:rPr>
          <w:rFonts w:ascii="Book Antiqua" w:hAnsi="Book Antiqua" w:cs="Times New Roman"/>
          <w:color w:val="000000" w:themeColor="text1"/>
          <w:sz w:val="24"/>
          <w:szCs w:val="24"/>
          <w:shd w:val="clear" w:color="auto" w:fill="FFFFFF"/>
        </w:rPr>
        <w:t>3-</w:t>
      </w:r>
      <w:r w:rsidR="00B419C7" w:rsidRPr="00556836">
        <w:rPr>
          <w:rFonts w:ascii="Book Antiqua" w:hAnsi="Book Antiqua" w:cs="Times New Roman"/>
          <w:color w:val="000000" w:themeColor="text1"/>
          <w:sz w:val="24"/>
          <w:szCs w:val="24"/>
          <w:shd w:val="clear" w:color="auto" w:fill="FFFFFF"/>
        </w:rPr>
        <w:t>i</w:t>
      </w:r>
      <w:r w:rsidR="002C5C2A" w:rsidRPr="00556836">
        <w:rPr>
          <w:rFonts w:ascii="Book Antiqua" w:hAnsi="Book Antiqua" w:cs="Times New Roman"/>
          <w:color w:val="000000" w:themeColor="text1"/>
          <w:sz w:val="24"/>
          <w:szCs w:val="24"/>
          <w:shd w:val="clear" w:color="auto" w:fill="FFFFFF"/>
        </w:rPr>
        <w:t xml:space="preserve">ndoleacetic </w:t>
      </w:r>
      <w:r w:rsidR="00B419C7" w:rsidRPr="00556836">
        <w:rPr>
          <w:rFonts w:ascii="Book Antiqua" w:hAnsi="Book Antiqua" w:cs="Times New Roman"/>
          <w:color w:val="000000" w:themeColor="text1"/>
          <w:sz w:val="24"/>
          <w:szCs w:val="24"/>
          <w:shd w:val="clear" w:color="auto" w:fill="FFFFFF"/>
        </w:rPr>
        <w:t>a</w:t>
      </w:r>
      <w:r w:rsidR="002C5C2A" w:rsidRPr="00556836">
        <w:rPr>
          <w:rFonts w:ascii="Book Antiqua" w:hAnsi="Book Antiqua" w:cs="Times New Roman"/>
          <w:color w:val="000000" w:themeColor="text1"/>
          <w:sz w:val="24"/>
          <w:szCs w:val="24"/>
          <w:shd w:val="clear" w:color="auto" w:fill="FFFFFF"/>
        </w:rPr>
        <w:t>cid, L-</w:t>
      </w:r>
      <w:r w:rsidR="00B419C7" w:rsidRPr="00556836">
        <w:rPr>
          <w:rFonts w:ascii="Book Antiqua" w:hAnsi="Book Antiqua" w:cs="Times New Roman"/>
          <w:color w:val="000000" w:themeColor="text1"/>
          <w:sz w:val="24"/>
          <w:szCs w:val="24"/>
          <w:shd w:val="clear" w:color="auto" w:fill="FFFFFF"/>
        </w:rPr>
        <w:t>c</w:t>
      </w:r>
      <w:r w:rsidR="002C5C2A" w:rsidRPr="00556836">
        <w:rPr>
          <w:rFonts w:ascii="Book Antiqua" w:hAnsi="Book Antiqua" w:cs="Times New Roman"/>
          <w:color w:val="000000" w:themeColor="text1"/>
          <w:sz w:val="24"/>
          <w:szCs w:val="24"/>
          <w:shd w:val="clear" w:color="auto" w:fill="FFFFFF"/>
        </w:rPr>
        <w:t xml:space="preserve">arnitine, </w:t>
      </w:r>
      <w:r w:rsidR="00B419C7" w:rsidRPr="00556836">
        <w:rPr>
          <w:rFonts w:ascii="Book Antiqua" w:hAnsi="Book Antiqua" w:cs="Times New Roman"/>
          <w:color w:val="000000" w:themeColor="text1"/>
          <w:sz w:val="24"/>
          <w:szCs w:val="24"/>
          <w:shd w:val="clear" w:color="auto" w:fill="FFFFFF"/>
        </w:rPr>
        <w:t>p</w:t>
      </w:r>
      <w:r w:rsidR="00470F31" w:rsidRPr="00556836">
        <w:rPr>
          <w:rFonts w:ascii="Book Antiqua" w:hAnsi="Book Antiqua" w:cs="Times New Roman"/>
          <w:color w:val="000000" w:themeColor="text1"/>
          <w:sz w:val="24"/>
          <w:szCs w:val="24"/>
          <w:shd w:val="clear" w:color="auto" w:fill="FFFFFF"/>
        </w:rPr>
        <w:t xml:space="preserve">yroglutamic acid and </w:t>
      </w:r>
      <w:r w:rsidR="00B419C7" w:rsidRPr="00556836">
        <w:rPr>
          <w:rFonts w:ascii="Book Antiqua" w:hAnsi="Book Antiqua" w:cs="Times New Roman"/>
          <w:color w:val="000000" w:themeColor="text1"/>
          <w:sz w:val="24"/>
          <w:szCs w:val="24"/>
          <w:shd w:val="clear" w:color="auto" w:fill="FFFFFF"/>
        </w:rPr>
        <w:t>i</w:t>
      </w:r>
      <w:r w:rsidR="00470F31" w:rsidRPr="00556836">
        <w:rPr>
          <w:rFonts w:ascii="Book Antiqua" w:hAnsi="Book Antiqua" w:cs="Times New Roman"/>
          <w:color w:val="000000" w:themeColor="text1"/>
          <w:sz w:val="24"/>
          <w:szCs w:val="24"/>
          <w:shd w:val="clear" w:color="auto" w:fill="FFFFFF"/>
        </w:rPr>
        <w:t xml:space="preserve">ndolelactic acid </w:t>
      </w:r>
      <w:r w:rsidR="00B419C7" w:rsidRPr="00556836">
        <w:rPr>
          <w:rFonts w:ascii="Book Antiqua" w:hAnsi="Book Antiqua" w:cs="Times New Roman"/>
          <w:color w:val="000000" w:themeColor="text1"/>
          <w:sz w:val="24"/>
          <w:szCs w:val="24"/>
          <w:shd w:val="clear" w:color="auto" w:fill="FFFFFF"/>
        </w:rPr>
        <w:t xml:space="preserve">could distinguish </w:t>
      </w:r>
      <w:r w:rsidR="00470F31" w:rsidRPr="00556836">
        <w:rPr>
          <w:rFonts w:ascii="Book Antiqua" w:hAnsi="Book Antiqua" w:cs="Times New Roman"/>
          <w:color w:val="000000" w:themeColor="text1"/>
          <w:sz w:val="24"/>
          <w:szCs w:val="24"/>
          <w:shd w:val="clear" w:color="auto" w:fill="FFFFFF"/>
        </w:rPr>
        <w:t xml:space="preserve">NASH from </w:t>
      </w:r>
      <w:r w:rsidR="007D57D2" w:rsidRPr="00556836">
        <w:rPr>
          <w:rFonts w:ascii="Book Antiqua" w:hAnsi="Book Antiqua" w:cs="Times New Roman"/>
          <w:color w:val="000000" w:themeColor="text1"/>
          <w:sz w:val="24"/>
          <w:szCs w:val="24"/>
          <w:shd w:val="clear" w:color="auto" w:fill="FFFFFF"/>
        </w:rPr>
        <w:t>NAFLD</w:t>
      </w:r>
      <w:r w:rsidR="00903C09" w:rsidRPr="00556836">
        <w:rPr>
          <w:rFonts w:ascii="Book Antiqua" w:hAnsi="Book Antiqua" w:cs="Times New Roman"/>
          <w:color w:val="000000" w:themeColor="text1"/>
          <w:sz w:val="24"/>
          <w:szCs w:val="24"/>
          <w:shd w:val="clear" w:color="auto" w:fill="FFFFFF"/>
        </w:rPr>
        <w:t xml:space="preserve"> (Figure 9)</w:t>
      </w:r>
      <w:r w:rsidR="007D57D2" w:rsidRPr="00556836">
        <w:rPr>
          <w:rFonts w:ascii="Book Antiqua" w:hAnsi="Book Antiqua" w:cs="Times New Roman"/>
          <w:color w:val="000000" w:themeColor="text1"/>
          <w:sz w:val="24"/>
          <w:szCs w:val="24"/>
          <w:shd w:val="clear" w:color="auto" w:fill="FFFFFF"/>
        </w:rPr>
        <w:t>.</w:t>
      </w:r>
    </w:p>
    <w:p w:rsidR="00875BC3" w:rsidRPr="00556836" w:rsidRDefault="00875BC3" w:rsidP="00556836">
      <w:pPr>
        <w:widowControl/>
        <w:spacing w:line="360" w:lineRule="auto"/>
        <w:rPr>
          <w:rFonts w:ascii="Book Antiqua" w:hAnsi="Book Antiqua" w:cs="Times New Roman"/>
          <w:b/>
          <w:color w:val="000000" w:themeColor="text1"/>
          <w:sz w:val="24"/>
          <w:szCs w:val="24"/>
        </w:rPr>
      </w:pPr>
    </w:p>
    <w:p w:rsidR="00D86DB1" w:rsidRPr="00556836" w:rsidRDefault="007E5F07" w:rsidP="00556836">
      <w:pPr>
        <w:pStyle w:val="HTMLPreformatted"/>
        <w:spacing w:line="360" w:lineRule="auto"/>
        <w:jc w:val="both"/>
        <w:rPr>
          <w:rFonts w:ascii="Book Antiqua" w:eastAsiaTheme="minorEastAsia" w:hAnsi="Book Antiqua" w:cs="Times New Roman"/>
          <w:color w:val="000000" w:themeColor="text1"/>
          <w:shd w:val="clear" w:color="auto" w:fill="FFFFFF"/>
        </w:rPr>
      </w:pPr>
      <w:r w:rsidRPr="00556836">
        <w:rPr>
          <w:rFonts w:ascii="Book Antiqua" w:hAnsi="Book Antiqua" w:cs="Times New Roman"/>
          <w:b/>
          <w:color w:val="000000" w:themeColor="text1"/>
          <w:shd w:val="clear" w:color="auto" w:fill="FFFFFF"/>
        </w:rPr>
        <w:t xml:space="preserve">Key differential </w:t>
      </w:r>
      <w:r w:rsidR="00A13B29" w:rsidRPr="00556836">
        <w:rPr>
          <w:rFonts w:ascii="Book Antiqua" w:hAnsi="Book Antiqua" w:cs="Times New Roman"/>
          <w:b/>
          <w:color w:val="000000" w:themeColor="text1"/>
          <w:shd w:val="clear" w:color="auto" w:fill="FFFFFF"/>
        </w:rPr>
        <w:t>m</w:t>
      </w:r>
      <w:r w:rsidRPr="00556836">
        <w:rPr>
          <w:rFonts w:ascii="Book Antiqua" w:hAnsi="Book Antiqua" w:cs="Times New Roman"/>
          <w:b/>
          <w:color w:val="000000" w:themeColor="text1"/>
          <w:shd w:val="clear" w:color="auto" w:fill="FFFFFF"/>
        </w:rPr>
        <w:t xml:space="preserve">etabolites among </w:t>
      </w:r>
      <w:r w:rsidR="00A13B29" w:rsidRPr="00556836">
        <w:rPr>
          <w:rFonts w:ascii="Book Antiqua" w:hAnsi="Book Antiqua" w:cs="Times New Roman"/>
          <w:b/>
          <w:color w:val="000000" w:themeColor="text1"/>
          <w:shd w:val="clear" w:color="auto" w:fill="FFFFFF"/>
        </w:rPr>
        <w:t>the NALFD, NASH, and control</w:t>
      </w:r>
      <w:r w:rsidRPr="00556836">
        <w:rPr>
          <w:rFonts w:ascii="Book Antiqua" w:hAnsi="Book Antiqua" w:cs="Times New Roman"/>
          <w:b/>
          <w:color w:val="000000" w:themeColor="text1"/>
          <w:shd w:val="clear" w:color="auto" w:fill="FFFFFF"/>
        </w:rPr>
        <w:t xml:space="preserve"> groups</w:t>
      </w:r>
      <w:r w:rsidR="00875BC3" w:rsidRPr="00556836">
        <w:rPr>
          <w:rFonts w:ascii="Book Antiqua" w:eastAsiaTheme="minorEastAsia" w:hAnsi="Book Antiqua" w:cs="Times New Roman"/>
          <w:b/>
          <w:color w:val="000000" w:themeColor="text1"/>
          <w:shd w:val="clear" w:color="auto" w:fill="FFFFFF"/>
        </w:rPr>
        <w:t>:</w:t>
      </w:r>
      <w:r w:rsidR="00875BC3" w:rsidRPr="00556836">
        <w:rPr>
          <w:rFonts w:ascii="Book Antiqua" w:eastAsiaTheme="minorEastAsia" w:hAnsi="Book Antiqua" w:cs="Times New Roman"/>
          <w:color w:val="000000" w:themeColor="text1"/>
          <w:shd w:val="clear" w:color="auto" w:fill="FFFFFF"/>
        </w:rPr>
        <w:t xml:space="preserve"> </w:t>
      </w:r>
      <w:r w:rsidR="00A13B29" w:rsidRPr="00556836">
        <w:rPr>
          <w:rFonts w:ascii="Book Antiqua" w:hAnsi="Book Antiqua" w:cs="Times New Roman"/>
          <w:color w:val="000000" w:themeColor="text1"/>
          <w:shd w:val="clear" w:color="auto" w:fill="FFFFFF"/>
        </w:rPr>
        <w:t>The d</w:t>
      </w:r>
      <w:r w:rsidR="00D270C1" w:rsidRPr="00556836">
        <w:rPr>
          <w:rFonts w:ascii="Book Antiqua" w:hAnsi="Book Antiqua" w:cs="Times New Roman"/>
          <w:color w:val="000000" w:themeColor="text1"/>
          <w:shd w:val="clear" w:color="auto" w:fill="FFFFFF"/>
        </w:rPr>
        <w:t>ifferential</w:t>
      </w:r>
      <w:r w:rsidR="00A13B29" w:rsidRPr="00556836">
        <w:rPr>
          <w:rFonts w:ascii="Book Antiqua" w:hAnsi="Book Antiqua" w:cs="Times New Roman"/>
          <w:color w:val="000000" w:themeColor="text1"/>
          <w:shd w:val="clear" w:color="auto" w:fill="FFFFFF"/>
        </w:rPr>
        <w:t>ly expressedm</w:t>
      </w:r>
      <w:r w:rsidR="00D270C1" w:rsidRPr="00556836">
        <w:rPr>
          <w:rFonts w:ascii="Book Antiqua" w:hAnsi="Book Antiqua" w:cs="Times New Roman"/>
          <w:color w:val="000000" w:themeColor="text1"/>
          <w:shd w:val="clear" w:color="auto" w:fill="FFFFFF"/>
        </w:rPr>
        <w:t xml:space="preserve">etabolites </w:t>
      </w:r>
      <w:r w:rsidR="00A13B29" w:rsidRPr="00556836">
        <w:rPr>
          <w:rFonts w:ascii="Book Antiqua" w:hAnsi="Book Antiqua" w:cs="Times New Roman"/>
          <w:color w:val="000000" w:themeColor="text1"/>
          <w:shd w:val="clear" w:color="auto" w:fill="FFFFFF"/>
        </w:rPr>
        <w:t>in the three pairwise comparisons were combined to determine the</w:t>
      </w:r>
      <w:bookmarkStart w:id="169" w:name="OLE_LINK11"/>
      <w:bookmarkStart w:id="170" w:name="OLE_LINK12"/>
      <w:r w:rsidR="00D270C1" w:rsidRPr="00556836">
        <w:rPr>
          <w:rFonts w:ascii="Book Antiqua" w:hAnsi="Book Antiqua" w:cs="Times New Roman"/>
          <w:color w:val="000000" w:themeColor="text1"/>
          <w:shd w:val="clear" w:color="auto" w:fill="FFFFFF"/>
        </w:rPr>
        <w:t>metabolites</w:t>
      </w:r>
      <w:bookmarkEnd w:id="169"/>
      <w:bookmarkEnd w:id="170"/>
      <w:r w:rsidR="00A13B29" w:rsidRPr="00556836">
        <w:rPr>
          <w:rFonts w:ascii="Book Antiqua" w:hAnsi="Book Antiqua" w:cs="Times New Roman"/>
          <w:color w:val="000000" w:themeColor="text1"/>
          <w:shd w:val="clear" w:color="auto" w:fill="FFFFFF"/>
        </w:rPr>
        <w:t xml:space="preserve">that </w:t>
      </w:r>
      <w:r w:rsidR="00D270C1" w:rsidRPr="00556836">
        <w:rPr>
          <w:rFonts w:ascii="Book Antiqua" w:hAnsi="Book Antiqua" w:cs="Times New Roman"/>
          <w:color w:val="000000" w:themeColor="text1"/>
          <w:shd w:val="clear" w:color="auto" w:fill="FFFFFF"/>
        </w:rPr>
        <w:t>overlapped</w:t>
      </w:r>
      <w:r w:rsidR="00A13B29" w:rsidRPr="00556836">
        <w:rPr>
          <w:rFonts w:ascii="Book Antiqua" w:hAnsi="Book Antiqua" w:cs="Times New Roman"/>
          <w:color w:val="000000" w:themeColor="text1"/>
          <w:shd w:val="clear" w:color="auto" w:fill="FFFFFF"/>
        </w:rPr>
        <w:t xml:space="preserve"> in the three groups</w:t>
      </w:r>
      <w:r w:rsidR="00D270C1" w:rsidRPr="00556836">
        <w:rPr>
          <w:rFonts w:ascii="Book Antiqua" w:hAnsi="Book Antiqua" w:cs="Times New Roman"/>
          <w:color w:val="000000" w:themeColor="text1"/>
          <w:shd w:val="clear" w:color="auto" w:fill="FFFFFF"/>
        </w:rPr>
        <w:t xml:space="preserve">. </w:t>
      </w:r>
      <w:bookmarkStart w:id="171" w:name="OLE_LINK13"/>
      <w:bookmarkStart w:id="172" w:name="OLE_LINK14"/>
      <w:r w:rsidR="00A13B29" w:rsidRPr="00556836">
        <w:rPr>
          <w:rFonts w:ascii="Book Antiqua" w:hAnsi="Book Antiqua" w:cs="Times New Roman"/>
          <w:color w:val="000000" w:themeColor="text1"/>
          <w:shd w:val="clear" w:color="auto" w:fill="FFFFFF"/>
        </w:rPr>
        <w:t>Seven</w:t>
      </w:r>
      <w:r w:rsidR="0022486B" w:rsidRPr="00556836">
        <w:rPr>
          <w:rFonts w:ascii="Book Antiqua" w:hAnsi="Book Antiqua" w:cs="Times New Roman"/>
          <w:color w:val="000000" w:themeColor="text1"/>
          <w:shd w:val="clear" w:color="auto" w:fill="FFFFFF"/>
        </w:rPr>
        <w:t xml:space="preserve"> metabolites</w:t>
      </w:r>
      <w:bookmarkEnd w:id="171"/>
      <w:bookmarkEnd w:id="172"/>
      <w:r w:rsidR="0022486B" w:rsidRPr="00556836">
        <w:rPr>
          <w:rFonts w:ascii="Book Antiqua" w:hAnsi="Book Antiqua" w:cs="Times New Roman"/>
          <w:color w:val="000000" w:themeColor="text1"/>
          <w:shd w:val="clear" w:color="auto" w:fill="FFFFFF"/>
        </w:rPr>
        <w:t xml:space="preserve"> were screened through </w:t>
      </w:r>
      <w:r w:rsidR="00A13B29" w:rsidRPr="00556836">
        <w:rPr>
          <w:rFonts w:ascii="Book Antiqua" w:hAnsi="Book Antiqua" w:cs="Times New Roman"/>
          <w:color w:val="000000" w:themeColor="text1"/>
          <w:shd w:val="clear" w:color="auto" w:fill="FFFFFF"/>
        </w:rPr>
        <w:t>V</w:t>
      </w:r>
      <w:r w:rsidR="0022486B" w:rsidRPr="00556836">
        <w:rPr>
          <w:rFonts w:ascii="Book Antiqua" w:hAnsi="Book Antiqua" w:cs="Times New Roman"/>
          <w:color w:val="000000" w:themeColor="text1"/>
          <w:shd w:val="clear" w:color="auto" w:fill="FFFFFF"/>
        </w:rPr>
        <w:t>enn analysis</w:t>
      </w:r>
      <w:r w:rsidR="00A13B29" w:rsidRPr="00556836">
        <w:rPr>
          <w:rFonts w:ascii="Book Antiqua" w:hAnsi="Book Antiqua" w:cs="Times New Roman"/>
          <w:color w:val="000000" w:themeColor="text1"/>
          <w:shd w:val="clear" w:color="auto" w:fill="FFFFFF"/>
        </w:rPr>
        <w:t>:</w:t>
      </w:r>
      <w:r w:rsidR="0022486B" w:rsidRPr="00556836">
        <w:rPr>
          <w:rFonts w:ascii="Book Antiqua" w:hAnsi="Book Antiqua" w:cs="Times New Roman"/>
          <w:color w:val="000000" w:themeColor="text1"/>
          <w:shd w:val="clear" w:color="auto" w:fill="FFFFFF"/>
        </w:rPr>
        <w:t xml:space="preserve"> L-</w:t>
      </w:r>
      <w:r w:rsidR="00A13B29" w:rsidRPr="00556836">
        <w:rPr>
          <w:rFonts w:ascii="Book Antiqua" w:hAnsi="Book Antiqua" w:cs="Times New Roman"/>
          <w:color w:val="000000" w:themeColor="text1"/>
          <w:shd w:val="clear" w:color="auto" w:fill="FFFFFF"/>
        </w:rPr>
        <w:t>c</w:t>
      </w:r>
      <w:r w:rsidR="0022486B" w:rsidRPr="00556836">
        <w:rPr>
          <w:rFonts w:ascii="Book Antiqua" w:hAnsi="Book Antiqua" w:cs="Times New Roman"/>
          <w:color w:val="000000" w:themeColor="text1"/>
          <w:shd w:val="clear" w:color="auto" w:fill="FFFFFF"/>
        </w:rPr>
        <w:t xml:space="preserve">arnitine, </w:t>
      </w:r>
      <w:r w:rsidR="00A13B29" w:rsidRPr="00556836">
        <w:rPr>
          <w:rFonts w:ascii="Book Antiqua" w:hAnsi="Book Antiqua" w:cs="Times New Roman"/>
          <w:color w:val="000000" w:themeColor="text1"/>
          <w:shd w:val="clear" w:color="auto" w:fill="FFFFFF"/>
        </w:rPr>
        <w:t>a</w:t>
      </w:r>
      <w:r w:rsidR="0022486B" w:rsidRPr="00556836">
        <w:rPr>
          <w:rFonts w:ascii="Book Antiqua" w:hAnsi="Book Antiqua" w:cs="Times New Roman"/>
          <w:color w:val="000000" w:themeColor="text1"/>
          <w:shd w:val="clear" w:color="auto" w:fill="FFFFFF"/>
        </w:rPr>
        <w:t xml:space="preserve">cetylcarnitine, </w:t>
      </w:r>
      <w:r w:rsidR="00A13B29" w:rsidRPr="00556836">
        <w:rPr>
          <w:rFonts w:ascii="Book Antiqua" w:hAnsi="Book Antiqua" w:cs="Times New Roman"/>
          <w:color w:val="000000" w:themeColor="text1"/>
          <w:shd w:val="clear" w:color="auto" w:fill="FFFFFF"/>
        </w:rPr>
        <w:t>g</w:t>
      </w:r>
      <w:r w:rsidR="0022486B" w:rsidRPr="00556836">
        <w:rPr>
          <w:rFonts w:ascii="Book Antiqua" w:hAnsi="Book Antiqua" w:cs="Times New Roman"/>
          <w:color w:val="000000" w:themeColor="text1"/>
          <w:shd w:val="clear" w:color="auto" w:fill="FFFFFF"/>
        </w:rPr>
        <w:t xml:space="preserve">luconic acid, </w:t>
      </w:r>
      <w:r w:rsidR="00A13B29" w:rsidRPr="00556836">
        <w:rPr>
          <w:rFonts w:ascii="Book Antiqua" w:hAnsi="Book Antiqua" w:cs="Times New Roman"/>
          <w:color w:val="000000" w:themeColor="text1"/>
          <w:shd w:val="clear" w:color="auto" w:fill="FFFFFF"/>
        </w:rPr>
        <w:t>d</w:t>
      </w:r>
      <w:r w:rsidR="0022486B" w:rsidRPr="00556836">
        <w:rPr>
          <w:rFonts w:ascii="Book Antiqua" w:hAnsi="Book Antiqua" w:cs="Times New Roman"/>
          <w:color w:val="000000" w:themeColor="text1"/>
          <w:shd w:val="clear" w:color="auto" w:fill="FFFFFF"/>
        </w:rPr>
        <w:t>eoxycorticosterone, 2-keto-D-</w:t>
      </w:r>
      <w:r w:rsidR="00A13B29" w:rsidRPr="00556836">
        <w:rPr>
          <w:rFonts w:ascii="Book Antiqua" w:hAnsi="Book Antiqua" w:cs="Times New Roman"/>
          <w:color w:val="000000" w:themeColor="text1"/>
          <w:shd w:val="clear" w:color="auto" w:fill="FFFFFF"/>
        </w:rPr>
        <w:t>g</w:t>
      </w:r>
      <w:r w:rsidR="0022486B" w:rsidRPr="00556836">
        <w:rPr>
          <w:rFonts w:ascii="Book Antiqua" w:hAnsi="Book Antiqua" w:cs="Times New Roman"/>
          <w:color w:val="000000" w:themeColor="text1"/>
          <w:shd w:val="clear" w:color="auto" w:fill="FFFFFF"/>
        </w:rPr>
        <w:t xml:space="preserve">luconic acid, </w:t>
      </w:r>
      <w:r w:rsidR="00A13B29" w:rsidRPr="00556836">
        <w:rPr>
          <w:rFonts w:ascii="Book Antiqua" w:hAnsi="Book Antiqua" w:cs="Times New Roman"/>
          <w:color w:val="000000" w:themeColor="text1"/>
          <w:shd w:val="clear" w:color="auto" w:fill="FFFFFF"/>
        </w:rPr>
        <w:t>p</w:t>
      </w:r>
      <w:r w:rsidR="0022486B" w:rsidRPr="00556836">
        <w:rPr>
          <w:rFonts w:ascii="Book Antiqua" w:hAnsi="Book Antiqua" w:cs="Times New Roman"/>
          <w:color w:val="000000" w:themeColor="text1"/>
          <w:shd w:val="clear" w:color="auto" w:fill="FFFFFF"/>
        </w:rPr>
        <w:t xml:space="preserve">yroglutamic acid, </w:t>
      </w:r>
      <w:r w:rsidR="00A13B29" w:rsidRPr="00556836">
        <w:rPr>
          <w:rFonts w:ascii="Book Antiqua" w:hAnsi="Book Antiqua" w:cs="Times New Roman"/>
          <w:color w:val="000000" w:themeColor="text1"/>
          <w:shd w:val="clear" w:color="auto" w:fill="FFFFFF"/>
        </w:rPr>
        <w:t>and i</w:t>
      </w:r>
      <w:r w:rsidR="0022486B" w:rsidRPr="00556836">
        <w:rPr>
          <w:rFonts w:ascii="Book Antiqua" w:hAnsi="Book Antiqua" w:cs="Times New Roman"/>
          <w:color w:val="000000" w:themeColor="text1"/>
          <w:shd w:val="clear" w:color="auto" w:fill="FFFFFF"/>
        </w:rPr>
        <w:t>ndolelactic acid</w:t>
      </w:r>
      <w:r w:rsidR="00D51B64" w:rsidRPr="00556836">
        <w:rPr>
          <w:rFonts w:ascii="Book Antiqua" w:eastAsiaTheme="minorEastAsia" w:hAnsi="Book Antiqua" w:cs="Times New Roman"/>
          <w:color w:val="000000" w:themeColor="text1"/>
          <w:shd w:val="clear" w:color="auto" w:fill="FFFFFF"/>
        </w:rPr>
        <w:t xml:space="preserve"> (</w:t>
      </w:r>
      <w:r w:rsidR="00D51B64" w:rsidRPr="00556836">
        <w:rPr>
          <w:rFonts w:ascii="Book Antiqua" w:hAnsi="Book Antiqua" w:cs="Times New Roman"/>
          <w:color w:val="000000" w:themeColor="text1"/>
          <w:shd w:val="clear" w:color="auto" w:fill="FFFFFF"/>
        </w:rPr>
        <w:t xml:space="preserve">Figure </w:t>
      </w:r>
      <w:r w:rsidR="00D51B64" w:rsidRPr="00556836">
        <w:rPr>
          <w:rFonts w:ascii="Book Antiqua" w:eastAsiaTheme="minorEastAsia" w:hAnsi="Book Antiqua" w:cs="Times New Roman"/>
          <w:color w:val="000000" w:themeColor="text1"/>
          <w:shd w:val="clear" w:color="auto" w:fill="FFFFFF"/>
        </w:rPr>
        <w:t>10)</w:t>
      </w:r>
      <w:r w:rsidR="0022486B" w:rsidRPr="00556836">
        <w:rPr>
          <w:rFonts w:ascii="Book Antiqua" w:hAnsi="Book Antiqua" w:cs="Times New Roman"/>
          <w:color w:val="000000" w:themeColor="text1"/>
          <w:shd w:val="clear" w:color="auto" w:fill="FFFFFF"/>
        </w:rPr>
        <w:t>.</w:t>
      </w:r>
      <w:r w:rsidR="00DA53C5" w:rsidRPr="00556836">
        <w:rPr>
          <w:rFonts w:ascii="Book Antiqua" w:hAnsi="Book Antiqua" w:cs="Times New Roman"/>
          <w:color w:val="000000" w:themeColor="text1"/>
          <w:shd w:val="clear" w:color="auto" w:fill="FFFFFF"/>
        </w:rPr>
        <w:t xml:space="preserve"> KEGG pathway analysis showed that these </w:t>
      </w:r>
      <w:r w:rsidR="00A13B29" w:rsidRPr="00556836">
        <w:rPr>
          <w:rFonts w:ascii="Book Antiqua" w:hAnsi="Book Antiqua" w:cs="Times New Roman"/>
          <w:color w:val="000000" w:themeColor="text1"/>
          <w:shd w:val="clear" w:color="auto" w:fill="FFFFFF"/>
        </w:rPr>
        <w:t>seven</w:t>
      </w:r>
      <w:r w:rsidR="00DA53C5" w:rsidRPr="00556836">
        <w:rPr>
          <w:rFonts w:ascii="Book Antiqua" w:hAnsi="Book Antiqua" w:cs="Times New Roman"/>
          <w:color w:val="000000" w:themeColor="text1"/>
          <w:shd w:val="clear" w:color="auto" w:fill="FFFFFF"/>
        </w:rPr>
        <w:t xml:space="preserve"> </w:t>
      </w:r>
      <w:r w:rsidR="00DA53C5" w:rsidRPr="00556836">
        <w:rPr>
          <w:rFonts w:ascii="Book Antiqua" w:hAnsi="Book Antiqua" w:cs="Times New Roman"/>
          <w:color w:val="000000" w:themeColor="text1"/>
          <w:shd w:val="clear" w:color="auto" w:fill="FFFFFF"/>
        </w:rPr>
        <w:lastRenderedPageBreak/>
        <w:t xml:space="preserve">metabolites </w:t>
      </w:r>
      <w:r w:rsidR="00A13B29" w:rsidRPr="00556836">
        <w:rPr>
          <w:rFonts w:ascii="Book Antiqua" w:hAnsi="Book Antiqua" w:cs="Times New Roman"/>
          <w:color w:val="000000" w:themeColor="text1"/>
          <w:shd w:val="clear" w:color="auto" w:fill="FFFFFF"/>
        </w:rPr>
        <w:t xml:space="preserve">were </w:t>
      </w:r>
      <w:r w:rsidR="00DA53C5" w:rsidRPr="00556836">
        <w:rPr>
          <w:rFonts w:ascii="Book Antiqua" w:hAnsi="Book Antiqua" w:cs="Times New Roman"/>
          <w:color w:val="000000" w:themeColor="text1"/>
          <w:shd w:val="clear" w:color="auto" w:fill="FFFFFF"/>
        </w:rPr>
        <w:t xml:space="preserve">enriched in </w:t>
      </w:r>
      <w:r w:rsidR="00A13B29" w:rsidRPr="00556836">
        <w:rPr>
          <w:rFonts w:ascii="Book Antiqua" w:hAnsi="Book Antiqua" w:cs="Times New Roman"/>
          <w:color w:val="000000" w:themeColor="text1"/>
          <w:shd w:val="clear" w:color="auto" w:fill="FFFFFF"/>
        </w:rPr>
        <w:t>seven</w:t>
      </w:r>
      <w:r w:rsidR="00DA53C5" w:rsidRPr="00556836">
        <w:rPr>
          <w:rFonts w:ascii="Book Antiqua" w:hAnsi="Book Antiqua" w:cs="Times New Roman"/>
          <w:color w:val="000000" w:themeColor="text1"/>
          <w:shd w:val="clear" w:color="auto" w:fill="FFFFFF"/>
        </w:rPr>
        <w:t xml:space="preserve"> pathways</w:t>
      </w:r>
      <w:r w:rsidR="00A13B29" w:rsidRPr="00556836">
        <w:rPr>
          <w:rFonts w:ascii="Book Antiqua" w:hAnsi="Book Antiqua" w:cs="Times New Roman"/>
          <w:color w:val="000000" w:themeColor="text1"/>
          <w:shd w:val="clear" w:color="auto" w:fill="FFFFFF"/>
        </w:rPr>
        <w:t>:m</w:t>
      </w:r>
      <w:r w:rsidR="00DA53C5" w:rsidRPr="00556836">
        <w:rPr>
          <w:rFonts w:ascii="Book Antiqua" w:hAnsi="Book Antiqua" w:cs="Times New Roman"/>
          <w:color w:val="000000" w:themeColor="text1"/>
          <w:shd w:val="clear" w:color="auto" w:fill="FFFFFF"/>
        </w:rPr>
        <w:t xml:space="preserve">etabolic </w:t>
      </w:r>
      <w:r w:rsidR="00A13B29" w:rsidRPr="00556836">
        <w:rPr>
          <w:rFonts w:ascii="Book Antiqua" w:hAnsi="Book Antiqua" w:cs="Times New Roman"/>
          <w:color w:val="000000" w:themeColor="text1"/>
          <w:shd w:val="clear" w:color="auto" w:fill="FFFFFF"/>
        </w:rPr>
        <w:t>p</w:t>
      </w:r>
      <w:r w:rsidR="00DA53C5" w:rsidRPr="00556836">
        <w:rPr>
          <w:rFonts w:ascii="Book Antiqua" w:hAnsi="Book Antiqua" w:cs="Times New Roman"/>
          <w:color w:val="000000" w:themeColor="text1"/>
          <w:shd w:val="clear" w:color="auto" w:fill="FFFFFF"/>
        </w:rPr>
        <w:t xml:space="preserve">athways, </w:t>
      </w:r>
      <w:r w:rsidR="00A13B29" w:rsidRPr="00556836">
        <w:rPr>
          <w:rFonts w:ascii="Book Antiqua" w:hAnsi="Book Antiqua" w:cs="Times New Roman"/>
          <w:color w:val="000000" w:themeColor="text1"/>
          <w:shd w:val="clear" w:color="auto" w:fill="FFFFFF"/>
        </w:rPr>
        <w:t>the p</w:t>
      </w:r>
      <w:r w:rsidR="00DA53C5" w:rsidRPr="00556836">
        <w:rPr>
          <w:rFonts w:ascii="Book Antiqua" w:hAnsi="Book Antiqua" w:cs="Times New Roman"/>
          <w:color w:val="000000" w:themeColor="text1"/>
          <w:shd w:val="clear" w:color="auto" w:fill="FFFFFF"/>
        </w:rPr>
        <w:t xml:space="preserve">entose phosphate pathway, </w:t>
      </w:r>
      <w:r w:rsidR="00A13B29" w:rsidRPr="00556836">
        <w:rPr>
          <w:rFonts w:ascii="Book Antiqua" w:hAnsi="Book Antiqua" w:cs="Times New Roman"/>
          <w:color w:val="000000" w:themeColor="text1"/>
          <w:shd w:val="clear" w:color="auto" w:fill="FFFFFF"/>
        </w:rPr>
        <w:t>antibiotic b</w:t>
      </w:r>
      <w:r w:rsidR="00DA53C5" w:rsidRPr="00556836">
        <w:rPr>
          <w:rFonts w:ascii="Book Antiqua" w:hAnsi="Book Antiqua" w:cs="Times New Roman"/>
          <w:color w:val="000000" w:themeColor="text1"/>
          <w:shd w:val="clear" w:color="auto" w:fill="FFFFFF"/>
        </w:rPr>
        <w:t xml:space="preserve">iosynthesis </w:t>
      </w:r>
      <w:r w:rsidR="00A13B29" w:rsidRPr="00556836">
        <w:rPr>
          <w:rFonts w:ascii="Book Antiqua" w:hAnsi="Book Antiqua" w:cs="Times New Roman"/>
          <w:color w:val="000000" w:themeColor="text1"/>
          <w:shd w:val="clear" w:color="auto" w:fill="FFFFFF"/>
        </w:rPr>
        <w:t>pathways</w:t>
      </w:r>
      <w:r w:rsidR="00DA53C5" w:rsidRPr="00556836">
        <w:rPr>
          <w:rFonts w:ascii="Book Antiqua" w:hAnsi="Book Antiqua" w:cs="Times New Roman"/>
          <w:color w:val="000000" w:themeColor="text1"/>
          <w:shd w:val="clear" w:color="auto" w:fill="FFFFFF"/>
        </w:rPr>
        <w:t xml:space="preserve"> antibiotics, </w:t>
      </w:r>
      <w:r w:rsidR="00A13B29" w:rsidRPr="00556836">
        <w:rPr>
          <w:rFonts w:ascii="Book Antiqua" w:hAnsi="Book Antiqua" w:cs="Times New Roman"/>
          <w:color w:val="000000" w:themeColor="text1"/>
          <w:shd w:val="clear" w:color="auto" w:fill="FFFFFF"/>
        </w:rPr>
        <w:t>s</w:t>
      </w:r>
      <w:r w:rsidR="00DA53C5" w:rsidRPr="00556836">
        <w:rPr>
          <w:rFonts w:ascii="Book Antiqua" w:hAnsi="Book Antiqua" w:cs="Times New Roman"/>
          <w:color w:val="000000" w:themeColor="text1"/>
          <w:shd w:val="clear" w:color="auto" w:fill="FFFFFF"/>
        </w:rPr>
        <w:t xml:space="preserve">teroid hormone biosynthesis, </w:t>
      </w:r>
      <w:r w:rsidR="00A13B29" w:rsidRPr="00556836">
        <w:rPr>
          <w:rFonts w:ascii="Book Antiqua" w:hAnsi="Book Antiqua" w:cs="Times New Roman"/>
          <w:color w:val="000000" w:themeColor="text1"/>
          <w:shd w:val="clear" w:color="auto" w:fill="FFFFFF"/>
        </w:rPr>
        <w:t>b</w:t>
      </w:r>
      <w:r w:rsidR="00DA53C5" w:rsidRPr="00556836">
        <w:rPr>
          <w:rFonts w:ascii="Book Antiqua" w:hAnsi="Book Antiqua" w:cs="Times New Roman"/>
          <w:color w:val="000000" w:themeColor="text1"/>
          <w:shd w:val="clear" w:color="auto" w:fill="FFFFFF"/>
        </w:rPr>
        <w:t xml:space="preserve">ile secretion, </w:t>
      </w:r>
      <w:r w:rsidR="00A13B29" w:rsidRPr="00556836">
        <w:rPr>
          <w:rFonts w:ascii="Book Antiqua" w:hAnsi="Book Antiqua" w:cs="Times New Roman"/>
          <w:color w:val="000000" w:themeColor="text1"/>
          <w:shd w:val="clear" w:color="auto" w:fill="FFFFFF"/>
        </w:rPr>
        <w:t>c</w:t>
      </w:r>
      <w:r w:rsidR="00DA53C5" w:rsidRPr="00556836">
        <w:rPr>
          <w:rFonts w:ascii="Book Antiqua" w:hAnsi="Book Antiqua" w:cs="Times New Roman"/>
          <w:color w:val="000000" w:themeColor="text1"/>
          <w:shd w:val="clear" w:color="auto" w:fill="FFFFFF"/>
        </w:rPr>
        <w:t xml:space="preserve">arbon metabolism and </w:t>
      </w:r>
      <w:r w:rsidR="00A13B29" w:rsidRPr="00556836">
        <w:rPr>
          <w:rFonts w:ascii="Book Antiqua" w:hAnsi="Book Antiqua" w:cs="Times New Roman"/>
          <w:color w:val="000000" w:themeColor="text1"/>
          <w:shd w:val="clear" w:color="auto" w:fill="FFFFFF"/>
        </w:rPr>
        <w:t>g</w:t>
      </w:r>
      <w:r w:rsidR="00DA53C5" w:rsidRPr="00556836">
        <w:rPr>
          <w:rFonts w:ascii="Book Antiqua" w:hAnsi="Book Antiqua" w:cs="Times New Roman"/>
          <w:color w:val="000000" w:themeColor="text1"/>
          <w:shd w:val="clear" w:color="auto" w:fill="FFFFFF"/>
        </w:rPr>
        <w:t xml:space="preserve">lutathione metabolism. </w:t>
      </w:r>
      <w:r w:rsidR="00A13B29" w:rsidRPr="00556836">
        <w:rPr>
          <w:rFonts w:ascii="Book Antiqua" w:hAnsi="Book Antiqua" w:cs="Times New Roman"/>
          <w:color w:val="000000" w:themeColor="text1"/>
          <w:shd w:val="clear" w:color="auto" w:fill="FFFFFF"/>
        </w:rPr>
        <w:t xml:space="preserve">Three of </w:t>
      </w:r>
      <w:r w:rsidR="008B203D" w:rsidRPr="00556836">
        <w:rPr>
          <w:rFonts w:ascii="Book Antiqua" w:hAnsi="Book Antiqua" w:cs="Times New Roman"/>
          <w:color w:val="000000" w:themeColor="text1"/>
          <w:shd w:val="clear" w:color="auto" w:fill="FFFFFF"/>
        </w:rPr>
        <w:t xml:space="preserve">these pathways, </w:t>
      </w:r>
      <w:r w:rsidR="00A13B29" w:rsidRPr="00556836">
        <w:rPr>
          <w:rFonts w:ascii="Book Antiqua" w:hAnsi="Book Antiqua" w:cs="Times New Roman"/>
          <w:color w:val="000000" w:themeColor="text1"/>
          <w:shd w:val="clear" w:color="auto" w:fill="FFFFFF"/>
        </w:rPr>
        <w:t>the p</w:t>
      </w:r>
      <w:r w:rsidR="008B203D" w:rsidRPr="00556836">
        <w:rPr>
          <w:rFonts w:ascii="Book Antiqua" w:hAnsi="Book Antiqua" w:cs="Times New Roman"/>
          <w:color w:val="000000" w:themeColor="text1"/>
          <w:shd w:val="clear" w:color="auto" w:fill="FFFFFF"/>
        </w:rPr>
        <w:t>entose phosphate,</w:t>
      </w:r>
      <w:r w:rsidR="00A13B29" w:rsidRPr="00556836">
        <w:rPr>
          <w:rFonts w:ascii="Book Antiqua" w:hAnsi="Book Antiqua" w:cs="Times New Roman"/>
          <w:color w:val="000000" w:themeColor="text1"/>
          <w:shd w:val="clear" w:color="auto" w:fill="FFFFFF"/>
        </w:rPr>
        <w:t>c</w:t>
      </w:r>
      <w:r w:rsidR="008B203D" w:rsidRPr="00556836">
        <w:rPr>
          <w:rFonts w:ascii="Book Antiqua" w:hAnsi="Book Antiqua" w:cs="Times New Roman"/>
          <w:color w:val="000000" w:themeColor="text1"/>
          <w:shd w:val="clear" w:color="auto" w:fill="FFFFFF"/>
        </w:rPr>
        <w:t xml:space="preserve">arbon metabolism and </w:t>
      </w:r>
      <w:r w:rsidR="00A13B29" w:rsidRPr="00556836">
        <w:rPr>
          <w:rFonts w:ascii="Book Antiqua" w:hAnsi="Book Antiqua" w:cs="Times New Roman"/>
          <w:color w:val="000000" w:themeColor="text1"/>
          <w:shd w:val="clear" w:color="auto" w:fill="FFFFFF"/>
        </w:rPr>
        <w:t>g</w:t>
      </w:r>
      <w:r w:rsidR="008B203D" w:rsidRPr="00556836">
        <w:rPr>
          <w:rFonts w:ascii="Book Antiqua" w:hAnsi="Book Antiqua" w:cs="Times New Roman"/>
          <w:color w:val="000000" w:themeColor="text1"/>
          <w:shd w:val="clear" w:color="auto" w:fill="FFFFFF"/>
        </w:rPr>
        <w:t xml:space="preserve">lutathione metabolism </w:t>
      </w:r>
      <w:r w:rsidR="00A13B29" w:rsidRPr="00556836">
        <w:rPr>
          <w:rFonts w:ascii="Book Antiqua" w:hAnsi="Book Antiqua" w:cs="Times New Roman"/>
          <w:color w:val="000000" w:themeColor="text1"/>
          <w:shd w:val="clear" w:color="auto" w:fill="FFFFFF"/>
        </w:rPr>
        <w:t xml:space="preserve">pathways, maybe </w:t>
      </w:r>
      <w:r w:rsidR="008B203D" w:rsidRPr="00556836">
        <w:rPr>
          <w:rFonts w:ascii="Book Antiqua" w:hAnsi="Book Antiqua" w:cs="Times New Roman"/>
          <w:color w:val="000000" w:themeColor="text1"/>
          <w:shd w:val="clear" w:color="auto" w:fill="FFFFFF"/>
        </w:rPr>
        <w:t>close</w:t>
      </w:r>
      <w:r w:rsidR="00A13B29" w:rsidRPr="00556836">
        <w:rPr>
          <w:rFonts w:ascii="Book Antiqua" w:hAnsi="Book Antiqua" w:cs="Times New Roman"/>
          <w:color w:val="000000" w:themeColor="text1"/>
          <w:shd w:val="clear" w:color="auto" w:fill="FFFFFF"/>
        </w:rPr>
        <w:t>ly</w:t>
      </w:r>
      <w:r w:rsidR="008B203D" w:rsidRPr="00556836">
        <w:rPr>
          <w:rFonts w:ascii="Book Antiqua" w:hAnsi="Book Antiqua" w:cs="Times New Roman"/>
          <w:color w:val="000000" w:themeColor="text1"/>
          <w:shd w:val="clear" w:color="auto" w:fill="FFFFFF"/>
        </w:rPr>
        <w:t xml:space="preserve"> relat</w:t>
      </w:r>
      <w:r w:rsidR="00A13B29" w:rsidRPr="00556836">
        <w:rPr>
          <w:rFonts w:ascii="Book Antiqua" w:hAnsi="Book Antiqua" w:cs="Times New Roman"/>
          <w:color w:val="000000" w:themeColor="text1"/>
          <w:shd w:val="clear" w:color="auto" w:fill="FFFFFF"/>
        </w:rPr>
        <w:t xml:space="preserve">ed to </w:t>
      </w:r>
      <w:r w:rsidR="008B203D" w:rsidRPr="00556836">
        <w:rPr>
          <w:rFonts w:ascii="Book Antiqua" w:hAnsi="Book Antiqua" w:cs="Times New Roman"/>
          <w:color w:val="000000" w:themeColor="text1"/>
          <w:shd w:val="clear" w:color="auto" w:fill="FFFFFF"/>
        </w:rPr>
        <w:t>the pathological process</w:t>
      </w:r>
      <w:r w:rsidR="00A13B29" w:rsidRPr="00556836">
        <w:rPr>
          <w:rFonts w:ascii="Book Antiqua" w:hAnsi="Book Antiqua" w:cs="Times New Roman"/>
          <w:color w:val="000000" w:themeColor="text1"/>
          <w:shd w:val="clear" w:color="auto" w:fill="FFFFFF"/>
        </w:rPr>
        <w:t>es</w:t>
      </w:r>
      <w:r w:rsidR="008B203D" w:rsidRPr="00556836">
        <w:rPr>
          <w:rFonts w:ascii="Book Antiqua" w:hAnsi="Book Antiqua" w:cs="Times New Roman"/>
          <w:color w:val="000000" w:themeColor="text1"/>
          <w:shd w:val="clear" w:color="auto" w:fill="FFFFFF"/>
        </w:rPr>
        <w:t xml:space="preserve"> of NAFLD and NASH.</w:t>
      </w:r>
    </w:p>
    <w:p w:rsidR="0091232C" w:rsidRPr="00556836" w:rsidRDefault="0091232C" w:rsidP="00556836">
      <w:pPr>
        <w:pStyle w:val="Heading1"/>
        <w:spacing w:before="0" w:after="0" w:line="360" w:lineRule="auto"/>
        <w:rPr>
          <w:rFonts w:ascii="Book Antiqua" w:hAnsi="Book Antiqua" w:cs="Times New Roman"/>
          <w:b w:val="0"/>
          <w:bCs w:val="0"/>
          <w:color w:val="000000" w:themeColor="text1"/>
          <w:kern w:val="0"/>
          <w:sz w:val="24"/>
          <w:szCs w:val="24"/>
          <w:shd w:val="clear" w:color="auto" w:fill="FFFFFF"/>
        </w:rPr>
      </w:pPr>
    </w:p>
    <w:p w:rsidR="002A5031" w:rsidRPr="00556836" w:rsidRDefault="00920FBA" w:rsidP="00556836">
      <w:pPr>
        <w:pStyle w:val="Heading1"/>
        <w:spacing w:before="0" w:after="0" w:line="360" w:lineRule="auto"/>
        <w:rPr>
          <w:rFonts w:ascii="Book Antiqua" w:hAnsi="Book Antiqua" w:cs="Times New Roman"/>
          <w:color w:val="000000" w:themeColor="text1"/>
          <w:sz w:val="24"/>
          <w:szCs w:val="24"/>
          <w:shd w:val="clear" w:color="auto" w:fill="FFFFFF"/>
        </w:rPr>
      </w:pPr>
      <w:r w:rsidRPr="00556836">
        <w:rPr>
          <w:rFonts w:ascii="Book Antiqua" w:hAnsi="Book Antiqua" w:cs="Times New Roman"/>
          <w:color w:val="000000" w:themeColor="text1"/>
          <w:sz w:val="24"/>
          <w:szCs w:val="24"/>
          <w:shd w:val="clear" w:color="auto" w:fill="FFFFFF"/>
        </w:rPr>
        <w:t>D</w:t>
      </w:r>
      <w:r w:rsidR="00E14C6B" w:rsidRPr="00556836">
        <w:rPr>
          <w:rFonts w:ascii="Book Antiqua" w:hAnsi="Book Antiqua" w:cs="Times New Roman"/>
          <w:color w:val="000000" w:themeColor="text1"/>
          <w:sz w:val="24"/>
          <w:szCs w:val="24"/>
          <w:shd w:val="clear" w:color="auto" w:fill="FFFFFF"/>
        </w:rPr>
        <w:t>ISCUSSION</w:t>
      </w:r>
    </w:p>
    <w:p w:rsidR="009A0580" w:rsidRPr="00556836" w:rsidRDefault="00A13B29" w:rsidP="00556836">
      <w:pPr>
        <w:spacing w:line="360" w:lineRule="auto"/>
        <w:rPr>
          <w:rFonts w:ascii="Book Antiqua" w:hAnsi="Book Antiqua" w:cs="Times New Roman"/>
          <w:color w:val="000000" w:themeColor="text1"/>
          <w:kern w:val="0"/>
          <w:sz w:val="24"/>
          <w:szCs w:val="24"/>
        </w:rPr>
      </w:pPr>
      <w:r w:rsidRPr="00556836">
        <w:rPr>
          <w:rFonts w:ascii="Book Antiqua" w:hAnsi="Book Antiqua" w:cs="Times New Roman"/>
          <w:color w:val="000000" w:themeColor="text1"/>
          <w:kern w:val="0"/>
          <w:sz w:val="24"/>
          <w:szCs w:val="24"/>
        </w:rPr>
        <w:t>O</w:t>
      </w:r>
      <w:r w:rsidR="007115CA" w:rsidRPr="00556836">
        <w:rPr>
          <w:rFonts w:ascii="Book Antiqua" w:hAnsi="Book Antiqua" w:cs="Times New Roman"/>
          <w:color w:val="000000" w:themeColor="text1"/>
          <w:kern w:val="0"/>
          <w:sz w:val="24"/>
          <w:szCs w:val="24"/>
        </w:rPr>
        <w:t>besity, insulin resistance and associated metabolic perturbations</w:t>
      </w:r>
      <w:r w:rsidRPr="00556836">
        <w:rPr>
          <w:rFonts w:ascii="Book Antiqua" w:hAnsi="Book Antiqua" w:cs="Times New Roman"/>
          <w:color w:val="000000" w:themeColor="text1"/>
          <w:kern w:val="0"/>
          <w:sz w:val="24"/>
          <w:szCs w:val="24"/>
        </w:rPr>
        <w:t xml:space="preserve"> are frequently observed in patients with NAFLD</w:t>
      </w:r>
      <w:r w:rsidR="0091232C" w:rsidRPr="00556836">
        <w:rPr>
          <w:rFonts w:ascii="Book Antiqua" w:hAnsi="Book Antiqua" w:cs="Times New Roman"/>
          <w:color w:val="000000" w:themeColor="text1"/>
          <w:kern w:val="0"/>
          <w:sz w:val="24"/>
          <w:szCs w:val="24"/>
          <w:vertAlign w:val="superscript"/>
        </w:rPr>
        <w:t>[14,</w:t>
      </w:r>
      <w:r w:rsidR="00E14C6B" w:rsidRPr="00556836">
        <w:rPr>
          <w:rFonts w:ascii="Book Antiqua" w:hAnsi="Book Antiqua" w:cs="Times New Roman"/>
          <w:color w:val="000000" w:themeColor="text1"/>
          <w:kern w:val="0"/>
          <w:sz w:val="24"/>
          <w:szCs w:val="24"/>
          <w:vertAlign w:val="superscript"/>
        </w:rPr>
        <w:t>15]</w:t>
      </w:r>
      <w:r w:rsidRPr="00556836">
        <w:rPr>
          <w:rFonts w:ascii="Book Antiqua" w:hAnsi="Book Antiqua" w:cs="Times New Roman"/>
          <w:color w:val="000000" w:themeColor="text1"/>
          <w:kern w:val="0"/>
          <w:sz w:val="24"/>
          <w:szCs w:val="24"/>
        </w:rPr>
        <w:t>.</w:t>
      </w:r>
      <w:r w:rsidR="0091232C" w:rsidRPr="00556836">
        <w:rPr>
          <w:rFonts w:ascii="Book Antiqua" w:hAnsi="Book Antiqua" w:cs="Times New Roman"/>
          <w:color w:val="000000" w:themeColor="text1"/>
          <w:kern w:val="0"/>
          <w:sz w:val="24"/>
          <w:szCs w:val="24"/>
        </w:rPr>
        <w:t xml:space="preserve"> </w:t>
      </w:r>
      <w:r w:rsidR="00E47F33" w:rsidRPr="00556836">
        <w:rPr>
          <w:rFonts w:ascii="Book Antiqua" w:hAnsi="Book Antiqua" w:cs="Times New Roman"/>
          <w:color w:val="000000" w:themeColor="text1"/>
          <w:kern w:val="0"/>
          <w:sz w:val="24"/>
          <w:szCs w:val="24"/>
        </w:rPr>
        <w:t xml:space="preserve">NASH is a </w:t>
      </w:r>
      <w:r w:rsidRPr="00556836">
        <w:rPr>
          <w:rFonts w:ascii="Book Antiqua" w:hAnsi="Book Antiqua" w:cs="Times New Roman"/>
          <w:color w:val="000000" w:themeColor="text1"/>
          <w:kern w:val="0"/>
          <w:sz w:val="24"/>
          <w:szCs w:val="24"/>
        </w:rPr>
        <w:t xml:space="preserve">type of NAFLD </w:t>
      </w:r>
      <w:r w:rsidR="00E47F33" w:rsidRPr="00556836">
        <w:rPr>
          <w:rFonts w:ascii="Book Antiqua" w:hAnsi="Book Antiqua" w:cs="Times New Roman"/>
          <w:color w:val="000000" w:themeColor="text1"/>
          <w:kern w:val="0"/>
          <w:sz w:val="24"/>
          <w:szCs w:val="24"/>
        </w:rPr>
        <w:t>with serious abnormal</w:t>
      </w:r>
      <w:r w:rsidRPr="00556836">
        <w:rPr>
          <w:rFonts w:ascii="Book Antiqua" w:hAnsi="Book Antiqua" w:cs="Times New Roman"/>
          <w:color w:val="000000" w:themeColor="text1"/>
          <w:kern w:val="0"/>
          <w:sz w:val="24"/>
          <w:szCs w:val="24"/>
        </w:rPr>
        <w:t>ities in</w:t>
      </w:r>
      <w:r w:rsidR="00E47F33" w:rsidRPr="00556836">
        <w:rPr>
          <w:rFonts w:ascii="Book Antiqua" w:hAnsi="Book Antiqua" w:cs="Times New Roman"/>
          <w:color w:val="000000" w:themeColor="text1"/>
          <w:kern w:val="0"/>
          <w:sz w:val="24"/>
          <w:szCs w:val="24"/>
        </w:rPr>
        <w:t xml:space="preserve"> liver function</w:t>
      </w:r>
      <w:r w:rsidR="00E14C6B" w:rsidRPr="00556836">
        <w:rPr>
          <w:rFonts w:ascii="Book Antiqua" w:hAnsi="Book Antiqua" w:cs="Times New Roman"/>
          <w:color w:val="000000" w:themeColor="text1"/>
          <w:kern w:val="0"/>
          <w:sz w:val="24"/>
          <w:szCs w:val="24"/>
          <w:vertAlign w:val="superscript"/>
        </w:rPr>
        <w:t>[16]</w:t>
      </w:r>
      <w:r w:rsidRPr="00556836">
        <w:rPr>
          <w:rFonts w:ascii="Book Antiqua" w:hAnsi="Book Antiqua" w:cs="Times New Roman"/>
          <w:color w:val="000000" w:themeColor="text1"/>
          <w:kern w:val="0"/>
          <w:sz w:val="24"/>
          <w:szCs w:val="24"/>
        </w:rPr>
        <w:t>.</w:t>
      </w:r>
      <w:r w:rsidR="00A44479" w:rsidRPr="00556836">
        <w:rPr>
          <w:rFonts w:ascii="Book Antiqua" w:hAnsi="Book Antiqua" w:cs="Times New Roman"/>
          <w:color w:val="000000" w:themeColor="text1"/>
          <w:kern w:val="0"/>
          <w:sz w:val="24"/>
          <w:szCs w:val="24"/>
        </w:rPr>
        <w:t xml:space="preserve"> NAFLD has a great impact on </w:t>
      </w:r>
      <w:r w:rsidR="007663BB" w:rsidRPr="00556836">
        <w:rPr>
          <w:rFonts w:ascii="Book Antiqua" w:hAnsi="Book Antiqua" w:cs="Times New Roman"/>
          <w:color w:val="000000" w:themeColor="text1"/>
          <w:kern w:val="0"/>
          <w:sz w:val="24"/>
          <w:szCs w:val="24"/>
        </w:rPr>
        <w:t>health</w:t>
      </w:r>
      <w:r w:rsidRPr="00556836">
        <w:rPr>
          <w:rFonts w:ascii="Book Antiqua" w:hAnsi="Book Antiqua" w:cs="Times New Roman"/>
          <w:color w:val="000000" w:themeColor="text1"/>
          <w:kern w:val="0"/>
          <w:sz w:val="24"/>
          <w:szCs w:val="24"/>
        </w:rPr>
        <w:t>, affecting many bodily</w:t>
      </w:r>
      <w:r w:rsidR="004804B6" w:rsidRPr="00556836">
        <w:rPr>
          <w:rFonts w:ascii="Book Antiqua" w:hAnsi="Book Antiqua" w:cs="Times New Roman"/>
          <w:color w:val="000000" w:themeColor="text1"/>
          <w:kern w:val="0"/>
          <w:sz w:val="24"/>
          <w:szCs w:val="24"/>
        </w:rPr>
        <w:t>systems</w:t>
      </w:r>
      <w:r w:rsidR="00E14C6B" w:rsidRPr="00556836">
        <w:rPr>
          <w:rFonts w:ascii="Book Antiqua" w:hAnsi="Book Antiqua" w:cs="Times New Roman"/>
          <w:color w:val="000000" w:themeColor="text1"/>
          <w:kern w:val="0"/>
          <w:sz w:val="24"/>
          <w:szCs w:val="24"/>
          <w:vertAlign w:val="superscript"/>
        </w:rPr>
        <w:t>[17]</w:t>
      </w:r>
      <w:r w:rsidRPr="00556836">
        <w:rPr>
          <w:rFonts w:ascii="Book Antiqua" w:hAnsi="Book Antiqua" w:cs="Times New Roman"/>
          <w:color w:val="000000" w:themeColor="text1"/>
          <w:kern w:val="0"/>
          <w:sz w:val="24"/>
          <w:szCs w:val="24"/>
        </w:rPr>
        <w:t>.</w:t>
      </w:r>
      <w:r w:rsidR="0091232C"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T</w:t>
      </w:r>
      <w:r w:rsidR="00242C55" w:rsidRPr="00556836">
        <w:rPr>
          <w:rFonts w:ascii="Book Antiqua" w:hAnsi="Book Antiqua" w:cs="Times New Roman"/>
          <w:color w:val="000000" w:themeColor="text1"/>
          <w:kern w:val="0"/>
          <w:sz w:val="24"/>
          <w:szCs w:val="24"/>
        </w:rPr>
        <w:t xml:space="preserve">o </w:t>
      </w:r>
      <w:r w:rsidRPr="00556836">
        <w:rPr>
          <w:rFonts w:ascii="Book Antiqua" w:hAnsi="Book Antiqua" w:cs="Times New Roman"/>
          <w:color w:val="000000" w:themeColor="text1"/>
          <w:kern w:val="0"/>
          <w:sz w:val="24"/>
          <w:szCs w:val="24"/>
        </w:rPr>
        <w:t xml:space="preserve">determine </w:t>
      </w:r>
      <w:r w:rsidR="00242C55" w:rsidRPr="00556836">
        <w:rPr>
          <w:rFonts w:ascii="Book Antiqua" w:hAnsi="Book Antiqua" w:cs="Times New Roman"/>
          <w:color w:val="000000" w:themeColor="text1"/>
          <w:kern w:val="0"/>
          <w:sz w:val="24"/>
          <w:szCs w:val="24"/>
        </w:rPr>
        <w:t>the exact progress of NAFLD</w:t>
      </w:r>
      <w:r w:rsidR="009C7115" w:rsidRPr="00556836">
        <w:rPr>
          <w:rFonts w:ascii="Book Antiqua" w:hAnsi="Book Antiqua" w:cs="Times New Roman"/>
          <w:color w:val="000000" w:themeColor="text1"/>
          <w:kern w:val="0"/>
          <w:sz w:val="24"/>
          <w:szCs w:val="24"/>
        </w:rPr>
        <w:t>, we</w:t>
      </w:r>
      <w:r w:rsidR="005C1F28" w:rsidRPr="00556836">
        <w:rPr>
          <w:rFonts w:ascii="Book Antiqua" w:hAnsi="Book Antiqua" w:cs="Times New Roman"/>
          <w:color w:val="000000" w:themeColor="text1"/>
          <w:kern w:val="0"/>
          <w:sz w:val="24"/>
          <w:szCs w:val="24"/>
        </w:rPr>
        <w:t xml:space="preserve"> investigated metabolic changes </w:t>
      </w:r>
      <w:r w:rsidRPr="00556836">
        <w:rPr>
          <w:rFonts w:ascii="Book Antiqua" w:hAnsi="Book Antiqua" w:cs="Times New Roman"/>
          <w:color w:val="000000" w:themeColor="text1"/>
          <w:kern w:val="0"/>
          <w:sz w:val="24"/>
          <w:szCs w:val="24"/>
        </w:rPr>
        <w:t xml:space="preserve">involved </w:t>
      </w:r>
      <w:r w:rsidR="005C1F28" w:rsidRPr="00556836">
        <w:rPr>
          <w:rFonts w:ascii="Book Antiqua" w:hAnsi="Book Antiqua" w:cs="Times New Roman"/>
          <w:color w:val="000000" w:themeColor="text1"/>
          <w:kern w:val="0"/>
          <w:sz w:val="24"/>
          <w:szCs w:val="24"/>
        </w:rPr>
        <w:t>in NAFLD and NASH</w:t>
      </w:r>
      <w:r w:rsidRPr="00556836">
        <w:rPr>
          <w:rFonts w:ascii="Book Antiqua" w:hAnsi="Book Antiqua" w:cs="Times New Roman"/>
          <w:color w:val="000000" w:themeColor="text1"/>
          <w:kern w:val="0"/>
          <w:sz w:val="24"/>
          <w:szCs w:val="24"/>
        </w:rPr>
        <w:t>.U</w:t>
      </w:r>
      <w:r w:rsidR="005C1F28" w:rsidRPr="00556836">
        <w:rPr>
          <w:rFonts w:ascii="Book Antiqua" w:hAnsi="Book Antiqua" w:cs="Times New Roman"/>
          <w:color w:val="000000" w:themeColor="text1"/>
          <w:kern w:val="0"/>
          <w:sz w:val="24"/>
          <w:szCs w:val="24"/>
        </w:rPr>
        <w:t>rin</w:t>
      </w:r>
      <w:r w:rsidRPr="00556836">
        <w:rPr>
          <w:rFonts w:ascii="Book Antiqua" w:hAnsi="Book Antiqua" w:cs="Times New Roman"/>
          <w:color w:val="000000" w:themeColor="text1"/>
          <w:kern w:val="0"/>
          <w:sz w:val="24"/>
          <w:szCs w:val="24"/>
        </w:rPr>
        <w:t>ary</w:t>
      </w:r>
      <w:r w:rsidR="005C1F28" w:rsidRPr="00556836">
        <w:rPr>
          <w:rFonts w:ascii="Book Antiqua" w:hAnsi="Book Antiqua" w:cs="Times New Roman"/>
          <w:color w:val="000000" w:themeColor="text1"/>
          <w:kern w:val="0"/>
          <w:sz w:val="24"/>
          <w:szCs w:val="24"/>
        </w:rPr>
        <w:t xml:space="preserve"> metabolomics</w:t>
      </w:r>
      <w:r w:rsidRPr="00556836">
        <w:rPr>
          <w:rFonts w:ascii="Book Antiqua" w:hAnsi="Book Antiqua" w:cs="Times New Roman"/>
          <w:color w:val="000000" w:themeColor="text1"/>
          <w:kern w:val="0"/>
          <w:sz w:val="24"/>
          <w:szCs w:val="24"/>
        </w:rPr>
        <w:t xml:space="preserve">may provide </w:t>
      </w:r>
      <w:r w:rsidR="00297594" w:rsidRPr="00556836">
        <w:rPr>
          <w:rFonts w:ascii="Book Antiqua" w:hAnsi="Book Antiqua" w:cs="Times New Roman"/>
          <w:color w:val="000000" w:themeColor="text1"/>
          <w:kern w:val="0"/>
          <w:sz w:val="24"/>
          <w:szCs w:val="24"/>
        </w:rPr>
        <w:t xml:space="preserve">better understanding </w:t>
      </w:r>
      <w:r w:rsidRPr="00556836">
        <w:rPr>
          <w:rFonts w:ascii="Book Antiqua" w:hAnsi="Book Antiqua" w:cs="Times New Roman"/>
          <w:color w:val="000000" w:themeColor="text1"/>
          <w:kern w:val="0"/>
          <w:sz w:val="24"/>
          <w:szCs w:val="24"/>
        </w:rPr>
        <w:t xml:space="preserve">of </w:t>
      </w:r>
      <w:r w:rsidR="00297594" w:rsidRPr="00556836">
        <w:rPr>
          <w:rFonts w:ascii="Book Antiqua" w:hAnsi="Book Antiqua" w:cs="Times New Roman"/>
          <w:color w:val="000000" w:themeColor="text1"/>
          <w:kern w:val="0"/>
          <w:sz w:val="24"/>
          <w:szCs w:val="24"/>
        </w:rPr>
        <w:t>the patho</w:t>
      </w:r>
      <w:r w:rsidRPr="00556836">
        <w:rPr>
          <w:rFonts w:ascii="Book Antiqua" w:hAnsi="Book Antiqua" w:cs="Times New Roman"/>
          <w:color w:val="000000" w:themeColor="text1"/>
          <w:kern w:val="0"/>
          <w:sz w:val="24"/>
          <w:szCs w:val="24"/>
        </w:rPr>
        <w:t>genesis</w:t>
      </w:r>
      <w:r w:rsidR="00297594" w:rsidRPr="00556836">
        <w:rPr>
          <w:rFonts w:ascii="Book Antiqua" w:hAnsi="Book Antiqua" w:cs="Times New Roman"/>
          <w:color w:val="000000" w:themeColor="text1"/>
          <w:kern w:val="0"/>
          <w:sz w:val="24"/>
          <w:szCs w:val="24"/>
        </w:rPr>
        <w:t xml:space="preserve"> of NAFLD and </w:t>
      </w:r>
      <w:r w:rsidRPr="00556836">
        <w:rPr>
          <w:rFonts w:ascii="Book Antiqua" w:hAnsi="Book Antiqua" w:cs="Times New Roman"/>
          <w:color w:val="000000" w:themeColor="text1"/>
          <w:kern w:val="0"/>
          <w:sz w:val="24"/>
          <w:szCs w:val="24"/>
        </w:rPr>
        <w:t xml:space="preserve">may reveal </w:t>
      </w:r>
      <w:r w:rsidR="00297594" w:rsidRPr="00556836">
        <w:rPr>
          <w:rFonts w:ascii="Book Antiqua" w:hAnsi="Book Antiqua" w:cs="Times New Roman"/>
          <w:color w:val="000000" w:themeColor="text1"/>
          <w:kern w:val="0"/>
          <w:sz w:val="24"/>
          <w:szCs w:val="24"/>
        </w:rPr>
        <w:t xml:space="preserve">key markers </w:t>
      </w:r>
      <w:r w:rsidRPr="00556836">
        <w:rPr>
          <w:rFonts w:ascii="Book Antiqua" w:hAnsi="Book Antiqua" w:cs="Times New Roman"/>
          <w:color w:val="000000" w:themeColor="text1"/>
          <w:kern w:val="0"/>
          <w:sz w:val="24"/>
          <w:szCs w:val="24"/>
        </w:rPr>
        <w:t xml:space="preserve">that can differentiate between </w:t>
      </w:r>
      <w:r w:rsidR="00297594" w:rsidRPr="00556836">
        <w:rPr>
          <w:rFonts w:ascii="Book Antiqua" w:hAnsi="Book Antiqua" w:cs="Times New Roman"/>
          <w:color w:val="000000" w:themeColor="text1"/>
          <w:kern w:val="0"/>
          <w:sz w:val="24"/>
          <w:szCs w:val="24"/>
        </w:rPr>
        <w:t>NAFLD from NASH</w:t>
      </w:r>
      <w:r w:rsidR="005C1F28" w:rsidRPr="00556836">
        <w:rPr>
          <w:rFonts w:ascii="Book Antiqua" w:hAnsi="Book Antiqua" w:cs="Times New Roman"/>
          <w:color w:val="000000" w:themeColor="text1"/>
          <w:kern w:val="0"/>
          <w:sz w:val="24"/>
          <w:szCs w:val="24"/>
        </w:rPr>
        <w:t>.</w:t>
      </w:r>
      <w:r w:rsidR="003465BB">
        <w:rPr>
          <w:rFonts w:ascii="Book Antiqua" w:hAnsi="Book Antiqua" w:cs="Times New Roman"/>
          <w:color w:val="000000" w:themeColor="text1"/>
          <w:kern w:val="0"/>
          <w:sz w:val="24"/>
          <w:szCs w:val="24"/>
        </w:rPr>
        <w:t xml:space="preserve"> </w:t>
      </w:r>
    </w:p>
    <w:p w:rsidR="009A0580" w:rsidRPr="00556836" w:rsidRDefault="00444FD2" w:rsidP="00556836">
      <w:pPr>
        <w:spacing w:line="360" w:lineRule="auto"/>
        <w:ind w:firstLineChars="200" w:firstLine="48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In NAFLD and the control group, the gender ratio has no difference. While in NASH group, there were more male than female which may due to that more female came to doctor earlier than male so they would not develop to NASH according to the doctor's experience. </w:t>
      </w:r>
      <w:r w:rsidR="00B96D1C" w:rsidRPr="00556836">
        <w:rPr>
          <w:rFonts w:ascii="Book Antiqua" w:hAnsi="Book Antiqua" w:cs="Times New Roman"/>
          <w:color w:val="000000" w:themeColor="text1"/>
          <w:sz w:val="24"/>
          <w:szCs w:val="24"/>
        </w:rPr>
        <w:t>A</w:t>
      </w:r>
      <w:r w:rsidR="00E111ED" w:rsidRPr="00556836">
        <w:rPr>
          <w:rFonts w:ascii="Book Antiqua" w:hAnsi="Book Antiqua" w:cs="Times New Roman"/>
          <w:color w:val="000000" w:themeColor="text1"/>
          <w:sz w:val="24"/>
          <w:szCs w:val="24"/>
        </w:rPr>
        <w:t>ge</w:t>
      </w:r>
      <w:r w:rsidR="00461DF2" w:rsidRPr="00556836">
        <w:rPr>
          <w:rFonts w:ascii="Book Antiqua" w:hAnsi="Book Antiqua" w:cs="Times New Roman"/>
          <w:color w:val="000000" w:themeColor="text1"/>
          <w:sz w:val="24"/>
          <w:szCs w:val="24"/>
        </w:rPr>
        <w:t xml:space="preserve"> and </w:t>
      </w:r>
      <w:r w:rsidR="00E111ED" w:rsidRPr="00556836">
        <w:rPr>
          <w:rFonts w:ascii="Book Antiqua" w:hAnsi="Book Antiqua" w:cs="Times New Roman"/>
          <w:color w:val="000000" w:themeColor="text1"/>
          <w:sz w:val="24"/>
          <w:szCs w:val="24"/>
        </w:rPr>
        <w:t>height</w:t>
      </w:r>
      <w:r w:rsidR="00B96D1C" w:rsidRPr="00556836">
        <w:rPr>
          <w:rFonts w:ascii="Book Antiqua" w:hAnsi="Book Antiqua" w:cs="Times New Roman"/>
          <w:color w:val="000000" w:themeColor="text1"/>
          <w:sz w:val="24"/>
          <w:szCs w:val="24"/>
        </w:rPr>
        <w:t xml:space="preserve">were similar in the NAFLD, NASH, and control </w:t>
      </w:r>
      <w:r w:rsidR="00461DF2" w:rsidRPr="00556836">
        <w:rPr>
          <w:rFonts w:ascii="Book Antiqua" w:hAnsi="Book Antiqua" w:cs="Times New Roman"/>
          <w:color w:val="000000" w:themeColor="text1"/>
          <w:sz w:val="24"/>
          <w:szCs w:val="24"/>
        </w:rPr>
        <w:t>groups</w:t>
      </w:r>
      <w:r w:rsidR="00B96D1C" w:rsidRPr="00556836">
        <w:rPr>
          <w:rFonts w:ascii="Book Antiqua" w:hAnsi="Book Antiqua" w:cs="Times New Roman"/>
          <w:color w:val="000000" w:themeColor="text1"/>
          <w:sz w:val="24"/>
          <w:szCs w:val="24"/>
        </w:rPr>
        <w:t xml:space="preserve">, whereas body weight and BMI were significantly higher in the NASH than in the </w:t>
      </w:r>
      <w:r w:rsidR="00D71955" w:rsidRPr="00556836">
        <w:rPr>
          <w:rFonts w:ascii="Book Antiqua" w:hAnsi="Book Antiqua" w:cs="Times New Roman"/>
          <w:color w:val="000000" w:themeColor="text1"/>
          <w:sz w:val="24"/>
          <w:szCs w:val="24"/>
        </w:rPr>
        <w:t xml:space="preserve">NAFLD </w:t>
      </w:r>
      <w:r w:rsidR="00B96D1C" w:rsidRPr="00556836">
        <w:rPr>
          <w:rFonts w:ascii="Book Antiqua" w:hAnsi="Book Antiqua" w:cs="Times New Roman"/>
          <w:color w:val="000000" w:themeColor="text1"/>
          <w:sz w:val="24"/>
          <w:szCs w:val="24"/>
        </w:rPr>
        <w:t xml:space="preserve">and control </w:t>
      </w:r>
      <w:r w:rsidR="00D71955" w:rsidRPr="00556836">
        <w:rPr>
          <w:rFonts w:ascii="Book Antiqua" w:hAnsi="Book Antiqua" w:cs="Times New Roman"/>
          <w:color w:val="000000" w:themeColor="text1"/>
          <w:sz w:val="24"/>
          <w:szCs w:val="24"/>
        </w:rPr>
        <w:t>group</w:t>
      </w:r>
      <w:r w:rsidR="00B96D1C" w:rsidRPr="00556836">
        <w:rPr>
          <w:rFonts w:ascii="Book Antiqua" w:hAnsi="Book Antiqua" w:cs="Times New Roman"/>
          <w:color w:val="000000" w:themeColor="text1"/>
          <w:sz w:val="24"/>
          <w:szCs w:val="24"/>
        </w:rPr>
        <w:t>s. These findings suggest a link between</w:t>
      </w:r>
      <w:r w:rsidR="00E111ED" w:rsidRPr="00556836">
        <w:rPr>
          <w:rFonts w:ascii="Book Antiqua" w:hAnsi="Book Antiqua" w:cs="Times New Roman"/>
          <w:color w:val="000000" w:themeColor="text1"/>
          <w:sz w:val="24"/>
          <w:szCs w:val="24"/>
        </w:rPr>
        <w:t xml:space="preserve">obesity </w:t>
      </w:r>
      <w:r w:rsidR="00B96D1C" w:rsidRPr="00556836">
        <w:rPr>
          <w:rFonts w:ascii="Book Antiqua" w:hAnsi="Book Antiqua" w:cs="Times New Roman"/>
          <w:color w:val="000000" w:themeColor="text1"/>
          <w:sz w:val="24"/>
          <w:szCs w:val="24"/>
        </w:rPr>
        <w:t>and</w:t>
      </w:r>
      <w:r w:rsidR="00E111ED" w:rsidRPr="00556836">
        <w:rPr>
          <w:rFonts w:ascii="Book Antiqua" w:hAnsi="Book Antiqua" w:cs="Times New Roman"/>
          <w:color w:val="000000" w:themeColor="text1"/>
          <w:sz w:val="24"/>
          <w:szCs w:val="24"/>
        </w:rPr>
        <w:t>NASH</w:t>
      </w:r>
      <w:r w:rsidR="00422927" w:rsidRPr="00556836">
        <w:rPr>
          <w:rFonts w:ascii="Book Antiqua" w:hAnsi="Book Antiqua" w:cs="Times New Roman"/>
          <w:color w:val="000000" w:themeColor="text1"/>
          <w:sz w:val="24"/>
          <w:szCs w:val="24"/>
        </w:rPr>
        <w:t>.</w:t>
      </w:r>
      <w:r w:rsidR="00B96D1C" w:rsidRPr="00556836">
        <w:rPr>
          <w:rFonts w:ascii="Book Antiqua" w:hAnsi="Book Antiqua" w:cs="Times New Roman"/>
          <w:color w:val="000000" w:themeColor="text1"/>
          <w:sz w:val="24"/>
          <w:szCs w:val="24"/>
        </w:rPr>
        <w:t>P</w:t>
      </w:r>
      <w:r w:rsidR="00A65FBC" w:rsidRPr="00556836">
        <w:rPr>
          <w:rFonts w:ascii="Book Antiqua" w:hAnsi="Book Antiqua" w:cs="Times New Roman"/>
          <w:color w:val="000000" w:themeColor="text1"/>
          <w:sz w:val="24"/>
          <w:szCs w:val="24"/>
        </w:rPr>
        <w:t>arameters of liver function and blood lipid</w:t>
      </w:r>
      <w:r w:rsidR="00B96D1C" w:rsidRPr="00556836">
        <w:rPr>
          <w:rFonts w:ascii="Book Antiqua" w:hAnsi="Book Antiqua" w:cs="Times New Roman"/>
          <w:color w:val="000000" w:themeColor="text1"/>
          <w:sz w:val="24"/>
          <w:szCs w:val="24"/>
        </w:rPr>
        <w:t xml:space="preserve">sdiffered </w:t>
      </w:r>
      <w:r w:rsidR="00A65FBC" w:rsidRPr="00556836">
        <w:rPr>
          <w:rFonts w:ascii="Book Antiqua" w:hAnsi="Book Antiqua" w:cs="Times New Roman"/>
          <w:color w:val="000000" w:themeColor="text1"/>
          <w:sz w:val="24"/>
          <w:szCs w:val="24"/>
        </w:rPr>
        <w:t>in patients</w:t>
      </w:r>
      <w:r w:rsidR="00B96D1C" w:rsidRPr="00556836">
        <w:rPr>
          <w:rFonts w:ascii="Book Antiqua" w:hAnsi="Book Antiqua" w:cs="Times New Roman"/>
          <w:color w:val="000000" w:themeColor="text1"/>
          <w:sz w:val="24"/>
          <w:szCs w:val="24"/>
        </w:rPr>
        <w:t xml:space="preserve">with NASH and NAFLD, </w:t>
      </w:r>
      <w:r w:rsidR="00B15084" w:rsidRPr="00556836">
        <w:rPr>
          <w:rFonts w:ascii="Book Antiqua" w:hAnsi="Book Antiqua" w:cs="Times New Roman"/>
          <w:color w:val="000000" w:themeColor="text1"/>
          <w:sz w:val="24"/>
          <w:szCs w:val="24"/>
        </w:rPr>
        <w:t xml:space="preserve">indicating </w:t>
      </w:r>
      <w:r w:rsidR="00B96D1C" w:rsidRPr="00556836">
        <w:rPr>
          <w:rFonts w:ascii="Book Antiqua" w:hAnsi="Book Antiqua" w:cs="Times New Roman"/>
          <w:color w:val="000000" w:themeColor="text1"/>
          <w:sz w:val="24"/>
          <w:szCs w:val="24"/>
        </w:rPr>
        <w:t>that</w:t>
      </w:r>
      <w:r w:rsidR="00B15084" w:rsidRPr="00556836">
        <w:rPr>
          <w:rFonts w:ascii="Book Antiqua" w:hAnsi="Book Antiqua" w:cs="Times New Roman"/>
          <w:color w:val="000000" w:themeColor="text1"/>
          <w:sz w:val="24"/>
          <w:szCs w:val="24"/>
        </w:rPr>
        <w:t xml:space="preserve"> metabolic changes </w:t>
      </w:r>
      <w:r w:rsidR="00B96D1C" w:rsidRPr="00556836">
        <w:rPr>
          <w:rFonts w:ascii="Book Antiqua" w:hAnsi="Book Antiqua" w:cs="Times New Roman"/>
          <w:color w:val="000000" w:themeColor="text1"/>
          <w:sz w:val="24"/>
          <w:szCs w:val="24"/>
        </w:rPr>
        <w:t xml:space="preserve">occurred during the progression of </w:t>
      </w:r>
      <w:r w:rsidR="00B15084" w:rsidRPr="00556836">
        <w:rPr>
          <w:rFonts w:ascii="Book Antiqua" w:hAnsi="Book Antiqua" w:cs="Times New Roman"/>
          <w:color w:val="000000" w:themeColor="text1"/>
          <w:sz w:val="24"/>
          <w:szCs w:val="24"/>
        </w:rPr>
        <w:t xml:space="preserve">NAFLD </w:t>
      </w:r>
      <w:r w:rsidR="00B96D1C" w:rsidRPr="00556836">
        <w:rPr>
          <w:rFonts w:ascii="Book Antiqua" w:hAnsi="Book Antiqua" w:cs="Times New Roman"/>
          <w:color w:val="000000" w:themeColor="text1"/>
          <w:sz w:val="24"/>
          <w:szCs w:val="24"/>
        </w:rPr>
        <w:t>to</w:t>
      </w:r>
      <w:r w:rsidR="00B15084" w:rsidRPr="00556836">
        <w:rPr>
          <w:rFonts w:ascii="Book Antiqua" w:hAnsi="Book Antiqua" w:cs="Times New Roman"/>
          <w:color w:val="000000" w:themeColor="text1"/>
          <w:sz w:val="24"/>
          <w:szCs w:val="24"/>
        </w:rPr>
        <w:t xml:space="preserve"> NASH.</w:t>
      </w:r>
      <w:r w:rsidR="00B96D1C" w:rsidRPr="00556836">
        <w:rPr>
          <w:rFonts w:ascii="Book Antiqua" w:hAnsi="Book Antiqua" w:cs="Times New Roman"/>
          <w:color w:val="000000" w:themeColor="text1"/>
          <w:sz w:val="24"/>
          <w:szCs w:val="24"/>
        </w:rPr>
        <w:t xml:space="preserve">One of the </w:t>
      </w:r>
      <w:r w:rsidR="0069783B" w:rsidRPr="00556836">
        <w:rPr>
          <w:rFonts w:ascii="Book Antiqua" w:hAnsi="Book Antiqua" w:cs="Times New Roman"/>
          <w:color w:val="000000" w:themeColor="text1"/>
          <w:sz w:val="24"/>
          <w:szCs w:val="24"/>
        </w:rPr>
        <w:t>overlapp</w:t>
      </w:r>
      <w:r w:rsidR="00B96D1C" w:rsidRPr="00556836">
        <w:rPr>
          <w:rFonts w:ascii="Book Antiqua" w:hAnsi="Book Antiqua" w:cs="Times New Roman"/>
          <w:color w:val="000000" w:themeColor="text1"/>
          <w:sz w:val="24"/>
          <w:szCs w:val="24"/>
        </w:rPr>
        <w:t>ing</w:t>
      </w:r>
      <w:r w:rsidR="002F2D98" w:rsidRPr="00556836">
        <w:rPr>
          <w:rFonts w:ascii="Book Antiqua" w:hAnsi="Book Antiqua" w:cs="Times New Roman"/>
          <w:color w:val="000000" w:themeColor="text1"/>
          <w:sz w:val="24"/>
          <w:szCs w:val="24"/>
        </w:rPr>
        <w:t>differential</w:t>
      </w:r>
      <w:r w:rsidR="00B96D1C" w:rsidRPr="00556836">
        <w:rPr>
          <w:rFonts w:ascii="Book Antiqua" w:hAnsi="Book Antiqua" w:cs="Times New Roman"/>
          <w:color w:val="000000" w:themeColor="text1"/>
          <w:sz w:val="24"/>
          <w:szCs w:val="24"/>
        </w:rPr>
        <w:t>lyexpressed m</w:t>
      </w:r>
      <w:r w:rsidR="002F2D98" w:rsidRPr="00556836">
        <w:rPr>
          <w:rFonts w:ascii="Book Antiqua" w:hAnsi="Book Antiqua" w:cs="Times New Roman"/>
          <w:color w:val="000000" w:themeColor="text1"/>
          <w:sz w:val="24"/>
          <w:szCs w:val="24"/>
        </w:rPr>
        <w:t xml:space="preserve">etabolites, </w:t>
      </w:r>
      <w:r w:rsidR="00B96D1C" w:rsidRPr="00556836">
        <w:rPr>
          <w:rFonts w:ascii="Book Antiqua" w:hAnsi="Book Antiqua" w:cs="Times New Roman"/>
          <w:color w:val="000000" w:themeColor="text1"/>
          <w:sz w:val="24"/>
          <w:szCs w:val="24"/>
        </w:rPr>
        <w:t>p</w:t>
      </w:r>
      <w:r w:rsidR="00DB24B0" w:rsidRPr="00556836">
        <w:rPr>
          <w:rFonts w:ascii="Book Antiqua" w:hAnsi="Book Antiqua" w:cs="Times New Roman"/>
          <w:color w:val="000000" w:themeColor="text1"/>
          <w:sz w:val="24"/>
          <w:szCs w:val="24"/>
        </w:rPr>
        <w:t>yroglutamic acid</w:t>
      </w:r>
      <w:r w:rsidR="00B96D1C" w:rsidRPr="00556836">
        <w:rPr>
          <w:rFonts w:ascii="Book Antiqua" w:hAnsi="Book Antiqua" w:cs="Times New Roman"/>
          <w:color w:val="000000" w:themeColor="text1"/>
          <w:sz w:val="24"/>
          <w:szCs w:val="24"/>
        </w:rPr>
        <w:t xml:space="preserve">,is involved </w:t>
      </w:r>
      <w:r w:rsidR="00DB24B0" w:rsidRPr="00556836">
        <w:rPr>
          <w:rFonts w:ascii="Book Antiqua" w:hAnsi="Book Antiqua" w:cs="Times New Roman"/>
          <w:color w:val="000000" w:themeColor="text1"/>
          <w:sz w:val="24"/>
          <w:szCs w:val="24"/>
        </w:rPr>
        <w:t>in glutathion</w:t>
      </w:r>
      <w:r w:rsidR="00B96D1C" w:rsidRPr="00556836">
        <w:rPr>
          <w:rFonts w:ascii="Book Antiqua" w:hAnsi="Book Antiqua" w:cs="Times New Roman"/>
          <w:color w:val="000000" w:themeColor="text1"/>
          <w:sz w:val="24"/>
          <w:szCs w:val="24"/>
        </w:rPr>
        <w:t>e</w:t>
      </w:r>
      <w:r w:rsidR="00DB24B0" w:rsidRPr="00556836">
        <w:rPr>
          <w:rFonts w:ascii="Book Antiqua" w:hAnsi="Book Antiqua" w:cs="Times New Roman"/>
          <w:color w:val="000000" w:themeColor="text1"/>
          <w:sz w:val="24"/>
          <w:szCs w:val="24"/>
        </w:rPr>
        <w:t xml:space="preserve"> metabolism</w:t>
      </w:r>
      <w:r w:rsidR="00B96D1C" w:rsidRPr="00556836">
        <w:rPr>
          <w:rFonts w:ascii="Book Antiqua" w:hAnsi="Book Antiqua" w:cs="Times New Roman"/>
          <w:color w:val="000000" w:themeColor="text1"/>
          <w:sz w:val="24"/>
          <w:szCs w:val="24"/>
        </w:rPr>
        <w:t>, a finding</w:t>
      </w:r>
      <w:r w:rsidR="00B27D49" w:rsidRPr="00556836">
        <w:rPr>
          <w:rFonts w:ascii="Book Antiqua" w:hAnsi="Book Antiqua" w:cs="Times New Roman"/>
          <w:color w:val="000000" w:themeColor="text1"/>
          <w:sz w:val="24"/>
          <w:szCs w:val="24"/>
        </w:rPr>
        <w:t xml:space="preserve"> consisten</w:t>
      </w:r>
      <w:r w:rsidR="00B96D1C" w:rsidRPr="00556836">
        <w:rPr>
          <w:rFonts w:ascii="Book Antiqua" w:hAnsi="Book Antiqua" w:cs="Times New Roman"/>
          <w:color w:val="000000" w:themeColor="text1"/>
          <w:sz w:val="24"/>
          <w:szCs w:val="24"/>
        </w:rPr>
        <w:t>t</w:t>
      </w:r>
      <w:r w:rsidR="00B27D49" w:rsidRPr="00556836">
        <w:rPr>
          <w:rFonts w:ascii="Book Antiqua" w:hAnsi="Book Antiqua" w:cs="Times New Roman"/>
          <w:color w:val="000000" w:themeColor="text1"/>
          <w:sz w:val="24"/>
          <w:szCs w:val="24"/>
        </w:rPr>
        <w:t xml:space="preserve"> with abnormal liver function.</w:t>
      </w:r>
      <w:r w:rsidR="00110988" w:rsidRPr="00556836">
        <w:rPr>
          <w:rFonts w:ascii="Book Antiqua" w:hAnsi="Book Antiqua" w:cs="Times New Roman"/>
          <w:color w:val="000000" w:themeColor="text1"/>
          <w:sz w:val="24"/>
          <w:szCs w:val="24"/>
        </w:rPr>
        <w:t xml:space="preserve"> A</w:t>
      </w:r>
      <w:r w:rsidR="00B96D1C" w:rsidRPr="00556836">
        <w:rPr>
          <w:rFonts w:ascii="Book Antiqua" w:hAnsi="Book Antiqua" w:cs="Times New Roman"/>
          <w:color w:val="000000" w:themeColor="text1"/>
          <w:sz w:val="24"/>
          <w:szCs w:val="24"/>
        </w:rPr>
        <w:t xml:space="preserve">nother metabolite, </w:t>
      </w:r>
      <w:r w:rsidR="00110988" w:rsidRPr="00556836">
        <w:rPr>
          <w:rFonts w:ascii="Book Antiqua" w:hAnsi="Book Antiqua" w:cs="Times New Roman"/>
          <w:color w:val="000000" w:themeColor="text1"/>
          <w:sz w:val="24"/>
          <w:szCs w:val="24"/>
        </w:rPr>
        <w:t>L-</w:t>
      </w:r>
      <w:r w:rsidR="00B96D1C" w:rsidRPr="00556836">
        <w:rPr>
          <w:rFonts w:ascii="Book Antiqua" w:hAnsi="Book Antiqua" w:cs="Times New Roman"/>
          <w:color w:val="000000" w:themeColor="text1"/>
          <w:sz w:val="24"/>
          <w:szCs w:val="24"/>
        </w:rPr>
        <w:t>c</w:t>
      </w:r>
      <w:r w:rsidR="00110988" w:rsidRPr="00556836">
        <w:rPr>
          <w:rFonts w:ascii="Book Antiqua" w:hAnsi="Book Antiqua" w:cs="Times New Roman"/>
          <w:color w:val="000000" w:themeColor="text1"/>
          <w:sz w:val="24"/>
          <w:szCs w:val="24"/>
        </w:rPr>
        <w:t>arnitine</w:t>
      </w:r>
      <w:r w:rsidR="00B96D1C" w:rsidRPr="00556836">
        <w:rPr>
          <w:rFonts w:ascii="Book Antiqua" w:hAnsi="Book Antiqua" w:cs="Times New Roman"/>
          <w:color w:val="000000" w:themeColor="text1"/>
          <w:sz w:val="24"/>
          <w:szCs w:val="24"/>
        </w:rPr>
        <w:t>, is</w:t>
      </w:r>
      <w:r w:rsidR="00110988" w:rsidRPr="00556836">
        <w:rPr>
          <w:rFonts w:ascii="Book Antiqua" w:hAnsi="Book Antiqua" w:cs="Times New Roman"/>
          <w:color w:val="000000" w:themeColor="text1"/>
          <w:sz w:val="24"/>
          <w:szCs w:val="24"/>
        </w:rPr>
        <w:t xml:space="preserve"> involved in bile secretion</w:t>
      </w:r>
      <w:r w:rsidR="00B96D1C" w:rsidRPr="00556836">
        <w:rPr>
          <w:rFonts w:ascii="Book Antiqua" w:hAnsi="Book Antiqua" w:cs="Times New Roman"/>
          <w:color w:val="000000" w:themeColor="text1"/>
          <w:sz w:val="24"/>
          <w:szCs w:val="24"/>
        </w:rPr>
        <w:t>, perhaps explaining the difference in</w:t>
      </w:r>
      <w:r w:rsidR="00110988" w:rsidRPr="00556836">
        <w:rPr>
          <w:rFonts w:ascii="Book Antiqua" w:hAnsi="Book Antiqua" w:cs="Times New Roman"/>
          <w:color w:val="000000" w:themeColor="text1"/>
          <w:sz w:val="24"/>
          <w:szCs w:val="24"/>
        </w:rPr>
        <w:t xml:space="preserve"> blood lipid level</w:t>
      </w:r>
      <w:r w:rsidR="00B96D1C" w:rsidRPr="00556836">
        <w:rPr>
          <w:rFonts w:ascii="Book Antiqua" w:hAnsi="Book Antiqua" w:cs="Times New Roman"/>
          <w:color w:val="000000" w:themeColor="text1"/>
          <w:sz w:val="24"/>
          <w:szCs w:val="24"/>
        </w:rPr>
        <w:t xml:space="preserve">sbetween the </w:t>
      </w:r>
      <w:r w:rsidR="00110988" w:rsidRPr="00556836">
        <w:rPr>
          <w:rFonts w:ascii="Book Antiqua" w:hAnsi="Book Antiqua" w:cs="Times New Roman"/>
          <w:color w:val="000000" w:themeColor="text1"/>
          <w:sz w:val="24"/>
          <w:szCs w:val="24"/>
        </w:rPr>
        <w:t>NAFLD and NASH</w:t>
      </w:r>
      <w:r w:rsidR="00B96D1C" w:rsidRPr="00556836">
        <w:rPr>
          <w:rFonts w:ascii="Book Antiqua" w:hAnsi="Book Antiqua" w:cs="Times New Roman"/>
          <w:color w:val="000000" w:themeColor="text1"/>
          <w:sz w:val="24"/>
          <w:szCs w:val="24"/>
        </w:rPr>
        <w:t xml:space="preserve"> groups</w:t>
      </w:r>
      <w:r w:rsidR="00110988" w:rsidRPr="00556836">
        <w:rPr>
          <w:rFonts w:ascii="Book Antiqua" w:hAnsi="Book Antiqua" w:cs="Times New Roman"/>
          <w:color w:val="000000" w:themeColor="text1"/>
          <w:sz w:val="24"/>
          <w:szCs w:val="24"/>
        </w:rPr>
        <w:t xml:space="preserve">. </w:t>
      </w:r>
    </w:p>
    <w:p w:rsidR="00AA6D0E" w:rsidRPr="00556836" w:rsidRDefault="00B96D1C" w:rsidP="00556836">
      <w:pPr>
        <w:spacing w:line="360" w:lineRule="auto"/>
        <w:ind w:firstLineChars="200" w:firstLine="480"/>
        <w:rPr>
          <w:rFonts w:ascii="Book Antiqua" w:hAnsi="Book Antiqua" w:cs="Times New Roman"/>
          <w:color w:val="000000" w:themeColor="text1"/>
          <w:kern w:val="0"/>
          <w:sz w:val="24"/>
          <w:szCs w:val="24"/>
        </w:rPr>
      </w:pPr>
      <w:r w:rsidRPr="00556836">
        <w:rPr>
          <w:rFonts w:ascii="Book Antiqua" w:hAnsi="Book Antiqua" w:cs="Times New Roman"/>
          <w:color w:val="000000" w:themeColor="text1"/>
          <w:kern w:val="0"/>
          <w:sz w:val="24"/>
          <w:szCs w:val="24"/>
        </w:rPr>
        <w:t>A</w:t>
      </w:r>
      <w:r w:rsidR="007115CA" w:rsidRPr="00556836">
        <w:rPr>
          <w:rFonts w:ascii="Book Antiqua" w:hAnsi="Book Antiqua" w:cs="Times New Roman"/>
          <w:color w:val="000000" w:themeColor="text1"/>
          <w:kern w:val="0"/>
          <w:sz w:val="24"/>
          <w:szCs w:val="24"/>
        </w:rPr>
        <w:t xml:space="preserve">nimal experiments have </w:t>
      </w:r>
      <w:r w:rsidRPr="00556836">
        <w:rPr>
          <w:rFonts w:ascii="Book Antiqua" w:hAnsi="Book Antiqua" w:cs="Times New Roman"/>
          <w:color w:val="000000" w:themeColor="text1"/>
          <w:kern w:val="0"/>
          <w:sz w:val="24"/>
          <w:szCs w:val="24"/>
        </w:rPr>
        <w:t xml:space="preserve">shown </w:t>
      </w:r>
      <w:r w:rsidR="007115CA" w:rsidRPr="00556836">
        <w:rPr>
          <w:rFonts w:ascii="Book Antiqua" w:hAnsi="Book Antiqua" w:cs="Times New Roman"/>
          <w:color w:val="000000" w:themeColor="text1"/>
          <w:kern w:val="0"/>
          <w:sz w:val="24"/>
          <w:szCs w:val="24"/>
        </w:rPr>
        <w:t>metabolic changes in</w:t>
      </w:r>
      <w:r w:rsidR="007115CA" w:rsidRPr="00556836">
        <w:rPr>
          <w:rFonts w:ascii="Book Antiqua" w:hAnsi="Book Antiqua" w:cs="Times New Roman"/>
          <w:color w:val="000000" w:themeColor="text1"/>
          <w:sz w:val="24"/>
          <w:szCs w:val="24"/>
        </w:rPr>
        <w:t xml:space="preserve"> mice with NAFLD or </w:t>
      </w:r>
      <w:r w:rsidR="007115CA" w:rsidRPr="00556836">
        <w:rPr>
          <w:rFonts w:ascii="Book Antiqua" w:hAnsi="Book Antiqua" w:cs="Times New Roman"/>
          <w:color w:val="000000" w:themeColor="text1"/>
          <w:sz w:val="24"/>
          <w:szCs w:val="24"/>
        </w:rPr>
        <w:lastRenderedPageBreak/>
        <w:t>NASH</w:t>
      </w:r>
      <w:r w:rsidR="00AD04FD" w:rsidRPr="00556836">
        <w:rPr>
          <w:rFonts w:ascii="Book Antiqua" w:hAnsi="Book Antiqua" w:cs="Times New Roman"/>
          <w:color w:val="000000" w:themeColor="text1"/>
          <w:sz w:val="24"/>
          <w:szCs w:val="24"/>
          <w:vertAlign w:val="superscript"/>
        </w:rPr>
        <w:t>[</w:t>
      </w:r>
      <w:r w:rsidR="00AD04FD" w:rsidRPr="00556836">
        <w:rPr>
          <w:rFonts w:ascii="Book Antiqua" w:hAnsi="Book Antiqua" w:cs="Times New Roman"/>
          <w:color w:val="000000" w:themeColor="text1"/>
          <w:kern w:val="0"/>
          <w:sz w:val="24"/>
          <w:szCs w:val="24"/>
          <w:vertAlign w:val="superscript"/>
        </w:rPr>
        <w:t>18]</w:t>
      </w:r>
      <w:r w:rsidRPr="00556836">
        <w:rPr>
          <w:rFonts w:ascii="Book Antiqua" w:hAnsi="Book Antiqua" w:cs="Times New Roman"/>
          <w:color w:val="000000" w:themeColor="text1"/>
          <w:sz w:val="24"/>
          <w:szCs w:val="24"/>
        </w:rPr>
        <w:t>.</w:t>
      </w:r>
      <w:r w:rsidRPr="00556836">
        <w:rPr>
          <w:rFonts w:ascii="Book Antiqua" w:hAnsi="Book Antiqua" w:cs="Times New Roman"/>
          <w:color w:val="000000" w:themeColor="text1"/>
          <w:kern w:val="0"/>
          <w:sz w:val="24"/>
          <w:szCs w:val="24"/>
        </w:rPr>
        <w:t xml:space="preserve"> For examples, concentrations of </w:t>
      </w:r>
      <w:r w:rsidR="007115CA" w:rsidRPr="00556836">
        <w:rPr>
          <w:rFonts w:ascii="Book Antiqua" w:hAnsi="Book Antiqua" w:cs="Times New Roman"/>
          <w:color w:val="000000" w:themeColor="text1"/>
          <w:kern w:val="0"/>
          <w:sz w:val="24"/>
          <w:szCs w:val="24"/>
        </w:rPr>
        <w:t>t</w:t>
      </w:r>
      <w:r w:rsidR="007115CA" w:rsidRPr="00556836">
        <w:rPr>
          <w:rFonts w:ascii="Book Antiqua" w:hAnsi="Book Antiqua" w:cs="Times New Roman"/>
          <w:color w:val="000000" w:themeColor="text1"/>
          <w:sz w:val="24"/>
          <w:szCs w:val="24"/>
        </w:rPr>
        <w:t>riglycerides, cholesterol and intermediates of the methionine cycle</w:t>
      </w:r>
      <w:r w:rsidRPr="00556836">
        <w:rPr>
          <w:rFonts w:ascii="Book Antiqua" w:hAnsi="Book Antiqua" w:cs="Times New Roman"/>
          <w:color w:val="000000" w:themeColor="text1"/>
          <w:sz w:val="24"/>
          <w:szCs w:val="24"/>
        </w:rPr>
        <w:t xml:space="preserve"> were reported altered</w:t>
      </w:r>
      <w:r w:rsidR="00AD04FD" w:rsidRPr="00556836">
        <w:rPr>
          <w:rFonts w:ascii="Book Antiqua" w:hAnsi="Book Antiqua" w:cs="Times New Roman"/>
          <w:color w:val="000000" w:themeColor="text1"/>
          <w:sz w:val="24"/>
          <w:szCs w:val="24"/>
          <w:vertAlign w:val="superscript"/>
        </w:rPr>
        <w:t>[</w:t>
      </w:r>
      <w:r w:rsidR="00164253" w:rsidRPr="00556836">
        <w:rPr>
          <w:rFonts w:ascii="Book Antiqua" w:hAnsi="Book Antiqua" w:cs="Times New Roman"/>
          <w:color w:val="000000" w:themeColor="text1"/>
          <w:sz w:val="24"/>
          <w:szCs w:val="24"/>
          <w:vertAlign w:val="superscript"/>
        </w:rPr>
        <w:t>19</w:t>
      </w:r>
      <w:r w:rsidR="00AD04FD" w:rsidRPr="00556836">
        <w:rPr>
          <w:rFonts w:ascii="Book Antiqua" w:hAnsi="Book Antiqua" w:cs="Times New Roman"/>
          <w:color w:val="000000" w:themeColor="text1"/>
          <w:sz w:val="24"/>
          <w:szCs w:val="24"/>
          <w:vertAlign w:val="superscript"/>
        </w:rPr>
        <w:t>]</w:t>
      </w:r>
      <w:r w:rsidR="007115CA" w:rsidRPr="00556836">
        <w:rPr>
          <w:rFonts w:ascii="Book Antiqua" w:hAnsi="Book Antiqua" w:cs="Times New Roman"/>
          <w:color w:val="000000" w:themeColor="text1"/>
          <w:sz w:val="24"/>
          <w:szCs w:val="24"/>
        </w:rPr>
        <w:t xml:space="preserve"> and </w:t>
      </w:r>
      <w:r w:rsidR="007115CA" w:rsidRPr="00556836">
        <w:rPr>
          <w:rFonts w:ascii="Book Antiqua" w:eastAsia="SimSun" w:hAnsi="Book Antiqua" w:cs="Times New Roman"/>
          <w:color w:val="000000" w:themeColor="text1"/>
          <w:kern w:val="0"/>
          <w:sz w:val="24"/>
          <w:szCs w:val="24"/>
        </w:rPr>
        <w:t>phospholipid and bile acid metabolism disrupted</w:t>
      </w:r>
      <w:r w:rsidR="00AD04FD" w:rsidRPr="00556836">
        <w:rPr>
          <w:rFonts w:ascii="Book Antiqua" w:hAnsi="Book Antiqua" w:cs="Times New Roman"/>
          <w:color w:val="000000" w:themeColor="text1"/>
          <w:kern w:val="0"/>
          <w:sz w:val="24"/>
          <w:szCs w:val="24"/>
          <w:vertAlign w:val="superscript"/>
        </w:rPr>
        <w:t>[</w:t>
      </w:r>
      <w:r w:rsidRPr="00556836">
        <w:rPr>
          <w:rFonts w:ascii="Book Antiqua" w:eastAsia="SimSun" w:hAnsi="Book Antiqua" w:cs="Times New Roman"/>
          <w:color w:val="000000" w:themeColor="text1"/>
          <w:kern w:val="0"/>
          <w:sz w:val="24"/>
          <w:szCs w:val="24"/>
          <w:vertAlign w:val="superscript"/>
        </w:rPr>
        <w:t>20</w:t>
      </w:r>
      <w:r w:rsidR="00AD04FD" w:rsidRPr="00556836">
        <w:rPr>
          <w:rFonts w:ascii="Book Antiqua" w:hAnsi="Book Antiqua" w:cs="Times New Roman"/>
          <w:color w:val="000000" w:themeColor="text1"/>
          <w:kern w:val="0"/>
          <w:sz w:val="24"/>
          <w:szCs w:val="24"/>
          <w:vertAlign w:val="superscript"/>
        </w:rPr>
        <w:t>]</w:t>
      </w:r>
      <w:r w:rsidR="0091232C" w:rsidRPr="00556836">
        <w:rPr>
          <w:rFonts w:ascii="Book Antiqua" w:hAnsi="Book Antiqua" w:cs="Times New Roman"/>
          <w:color w:val="000000" w:themeColor="text1"/>
          <w:kern w:val="0"/>
          <w:sz w:val="24"/>
          <w:szCs w:val="24"/>
          <w:vertAlign w:val="superscript"/>
        </w:rPr>
        <w:t xml:space="preserve"> </w:t>
      </w:r>
      <w:r w:rsidR="007115CA" w:rsidRPr="00556836">
        <w:rPr>
          <w:rFonts w:ascii="Book Antiqua" w:eastAsia="SimSun" w:hAnsi="Book Antiqua" w:cs="Times New Roman"/>
          <w:color w:val="000000" w:themeColor="text1"/>
          <w:kern w:val="0"/>
          <w:sz w:val="24"/>
          <w:szCs w:val="24"/>
        </w:rPr>
        <w:t xml:space="preserve">in </w:t>
      </w:r>
      <w:r w:rsidRPr="00556836">
        <w:rPr>
          <w:rFonts w:ascii="Book Antiqua" w:eastAsia="SimSun" w:hAnsi="Book Antiqua" w:cs="Times New Roman"/>
          <w:color w:val="000000" w:themeColor="text1"/>
          <w:kern w:val="0"/>
          <w:sz w:val="24"/>
          <w:szCs w:val="24"/>
        </w:rPr>
        <w:t xml:space="preserve">mouse models of </w:t>
      </w:r>
      <w:r w:rsidR="007115CA" w:rsidRPr="00556836">
        <w:rPr>
          <w:rFonts w:ascii="Book Antiqua" w:eastAsia="SimSun" w:hAnsi="Book Antiqua" w:cs="Times New Roman"/>
          <w:color w:val="000000" w:themeColor="text1"/>
          <w:kern w:val="0"/>
          <w:sz w:val="24"/>
          <w:szCs w:val="24"/>
        </w:rPr>
        <w:t xml:space="preserve">NASH. </w:t>
      </w:r>
    </w:p>
    <w:p w:rsidR="00AD774B" w:rsidRPr="00556836" w:rsidRDefault="000A379F" w:rsidP="00556836">
      <w:pPr>
        <w:spacing w:line="360" w:lineRule="auto"/>
        <w:ind w:firstLineChars="200" w:firstLine="480"/>
        <w:rPr>
          <w:rFonts w:ascii="Book Antiqua" w:hAnsi="Book Antiqua" w:cs="Times New Roman"/>
          <w:color w:val="000000" w:themeColor="text1"/>
          <w:kern w:val="0"/>
          <w:sz w:val="24"/>
          <w:szCs w:val="24"/>
        </w:rPr>
      </w:pPr>
      <w:r w:rsidRPr="00556836">
        <w:rPr>
          <w:rFonts w:ascii="Book Antiqua" w:hAnsi="Book Antiqua" w:cs="Times New Roman"/>
          <w:color w:val="000000" w:themeColor="text1"/>
          <w:kern w:val="0"/>
          <w:sz w:val="24"/>
          <w:szCs w:val="24"/>
        </w:rPr>
        <w:t>M</w:t>
      </w:r>
      <w:r w:rsidR="00AA6D0E" w:rsidRPr="00556836">
        <w:rPr>
          <w:rFonts w:ascii="Book Antiqua" w:hAnsi="Book Antiqua" w:cs="Times New Roman"/>
          <w:color w:val="000000" w:themeColor="text1"/>
          <w:kern w:val="0"/>
          <w:sz w:val="24"/>
          <w:szCs w:val="24"/>
        </w:rPr>
        <w:t xml:space="preserve">etabolic changes </w:t>
      </w:r>
      <w:r w:rsidRPr="00556836">
        <w:rPr>
          <w:rFonts w:ascii="Book Antiqua" w:hAnsi="Book Antiqua" w:cs="Times New Roman"/>
          <w:color w:val="000000" w:themeColor="text1"/>
          <w:kern w:val="0"/>
          <w:sz w:val="24"/>
          <w:szCs w:val="24"/>
        </w:rPr>
        <w:t>ha</w:t>
      </w:r>
      <w:r w:rsidR="00B96D1C" w:rsidRPr="00556836">
        <w:rPr>
          <w:rFonts w:ascii="Book Antiqua" w:hAnsi="Book Antiqua" w:cs="Times New Roman"/>
          <w:color w:val="000000" w:themeColor="text1"/>
          <w:kern w:val="0"/>
          <w:sz w:val="24"/>
          <w:szCs w:val="24"/>
        </w:rPr>
        <w:t>ve</w:t>
      </w:r>
      <w:r w:rsidRPr="00556836">
        <w:rPr>
          <w:rFonts w:ascii="Book Antiqua" w:hAnsi="Book Antiqua" w:cs="Times New Roman"/>
          <w:color w:val="000000" w:themeColor="text1"/>
          <w:kern w:val="0"/>
          <w:sz w:val="24"/>
          <w:szCs w:val="24"/>
        </w:rPr>
        <w:t xml:space="preserve"> also been detected </w:t>
      </w:r>
      <w:r w:rsidR="00AA6D0E" w:rsidRPr="00556836">
        <w:rPr>
          <w:rFonts w:ascii="Book Antiqua" w:hAnsi="Book Antiqua" w:cs="Times New Roman"/>
          <w:color w:val="000000" w:themeColor="text1"/>
          <w:kern w:val="0"/>
          <w:sz w:val="24"/>
          <w:szCs w:val="24"/>
        </w:rPr>
        <w:t>in clinical tri</w:t>
      </w:r>
      <w:r w:rsidR="0034581B" w:rsidRPr="00556836">
        <w:rPr>
          <w:rFonts w:ascii="Book Antiqua" w:hAnsi="Book Antiqua" w:cs="Times New Roman"/>
          <w:color w:val="000000" w:themeColor="text1"/>
          <w:kern w:val="0"/>
          <w:sz w:val="24"/>
          <w:szCs w:val="24"/>
        </w:rPr>
        <w:t>a</w:t>
      </w:r>
      <w:r w:rsidR="00AA6D0E" w:rsidRPr="00556836">
        <w:rPr>
          <w:rFonts w:ascii="Book Antiqua" w:hAnsi="Book Antiqua" w:cs="Times New Roman"/>
          <w:color w:val="000000" w:themeColor="text1"/>
          <w:kern w:val="0"/>
          <w:sz w:val="24"/>
          <w:szCs w:val="24"/>
        </w:rPr>
        <w:t>l</w:t>
      </w:r>
      <w:r w:rsidRPr="00556836">
        <w:rPr>
          <w:rFonts w:ascii="Book Antiqua" w:hAnsi="Book Antiqua" w:cs="Times New Roman"/>
          <w:color w:val="000000" w:themeColor="text1"/>
          <w:kern w:val="0"/>
          <w:sz w:val="24"/>
          <w:szCs w:val="24"/>
        </w:rPr>
        <w:t>s</w:t>
      </w:r>
      <w:r w:rsidR="00AA6D0E" w:rsidRPr="00556836">
        <w:rPr>
          <w:rFonts w:ascii="Book Antiqua" w:hAnsi="Book Antiqua" w:cs="Times New Roman"/>
          <w:color w:val="000000" w:themeColor="text1"/>
          <w:kern w:val="0"/>
          <w:sz w:val="24"/>
          <w:szCs w:val="24"/>
        </w:rPr>
        <w:t xml:space="preserve">. </w:t>
      </w:r>
      <w:r w:rsidR="00B96D1C" w:rsidRPr="00556836">
        <w:rPr>
          <w:rFonts w:ascii="Book Antiqua" w:eastAsia="SimSun" w:hAnsi="Book Antiqua" w:cs="Times New Roman"/>
          <w:color w:val="000000" w:themeColor="text1"/>
          <w:kern w:val="0"/>
          <w:sz w:val="24"/>
          <w:szCs w:val="24"/>
        </w:rPr>
        <w:t>S</w:t>
      </w:r>
      <w:r w:rsidR="003A6713" w:rsidRPr="00556836">
        <w:rPr>
          <w:rFonts w:ascii="Book Antiqua" w:eastAsia="SimSun" w:hAnsi="Book Antiqua" w:cs="Times New Roman"/>
          <w:color w:val="000000" w:themeColor="text1"/>
          <w:kern w:val="0"/>
          <w:sz w:val="24"/>
          <w:szCs w:val="24"/>
        </w:rPr>
        <w:t xml:space="preserve">erum glucose, lactate, </w:t>
      </w:r>
      <w:r w:rsidR="003A6713" w:rsidRPr="00556836">
        <w:rPr>
          <w:rFonts w:ascii="Book Antiqua" w:hAnsi="Book Antiqua" w:cs="Times New Roman"/>
          <w:color w:val="000000" w:themeColor="text1"/>
          <w:kern w:val="0"/>
          <w:sz w:val="24"/>
          <w:szCs w:val="24"/>
        </w:rPr>
        <w:t>g</w:t>
      </w:r>
      <w:r w:rsidR="003A6713" w:rsidRPr="00556836">
        <w:rPr>
          <w:rFonts w:ascii="Book Antiqua" w:eastAsia="SimSun" w:hAnsi="Book Antiqua" w:cs="Times New Roman"/>
          <w:color w:val="000000" w:themeColor="text1"/>
          <w:kern w:val="0"/>
          <w:sz w:val="24"/>
          <w:szCs w:val="24"/>
        </w:rPr>
        <w:t xml:space="preserve">lutamate/glutamine, and taurine </w:t>
      </w:r>
      <w:r w:rsidR="00B96D1C" w:rsidRPr="00556836">
        <w:rPr>
          <w:rFonts w:ascii="Book Antiqua" w:eastAsia="SimSun" w:hAnsi="Book Antiqua" w:cs="Times New Roman"/>
          <w:color w:val="000000" w:themeColor="text1"/>
          <w:kern w:val="0"/>
          <w:sz w:val="24"/>
          <w:szCs w:val="24"/>
        </w:rPr>
        <w:t>concentrations have been reported to differ in patients with NAFLD and</w:t>
      </w:r>
      <w:r w:rsidR="003A6713" w:rsidRPr="00556836">
        <w:rPr>
          <w:rFonts w:ascii="Book Antiqua" w:eastAsia="SimSun" w:hAnsi="Book Antiqua" w:cs="Times New Roman"/>
          <w:color w:val="000000" w:themeColor="text1"/>
          <w:kern w:val="0"/>
          <w:sz w:val="24"/>
          <w:szCs w:val="24"/>
        </w:rPr>
        <w:t xml:space="preserve"> healthy controls</w:t>
      </w:r>
      <w:r w:rsidR="00AD04FD" w:rsidRPr="00556836">
        <w:rPr>
          <w:rFonts w:ascii="Book Antiqua" w:hAnsi="Book Antiqua" w:cs="Times New Roman"/>
          <w:color w:val="000000" w:themeColor="text1"/>
          <w:kern w:val="0"/>
          <w:sz w:val="24"/>
          <w:szCs w:val="24"/>
          <w:vertAlign w:val="superscript"/>
        </w:rPr>
        <w:t>[21]</w:t>
      </w:r>
      <w:r w:rsidR="00B96D1C" w:rsidRPr="00556836">
        <w:rPr>
          <w:rFonts w:ascii="Book Antiqua" w:eastAsia="SimSun" w:hAnsi="Book Antiqua" w:cs="Times New Roman"/>
          <w:color w:val="000000" w:themeColor="text1"/>
          <w:kern w:val="0"/>
          <w:sz w:val="24"/>
          <w:szCs w:val="24"/>
        </w:rPr>
        <w:t>.</w:t>
      </w:r>
      <w:r w:rsidR="0091232C" w:rsidRPr="00556836">
        <w:rPr>
          <w:rFonts w:ascii="Book Antiqua" w:hAnsi="Book Antiqua" w:cs="Times New Roman"/>
          <w:color w:val="000000" w:themeColor="text1"/>
          <w:kern w:val="0"/>
          <w:sz w:val="24"/>
          <w:szCs w:val="24"/>
        </w:rPr>
        <w:t xml:space="preserve"> </w:t>
      </w:r>
      <w:r w:rsidR="0098451B" w:rsidRPr="00556836">
        <w:rPr>
          <w:rFonts w:ascii="Book Antiqua" w:hAnsi="Book Antiqua" w:cs="Times New Roman"/>
          <w:color w:val="000000" w:themeColor="text1"/>
          <w:kern w:val="0"/>
          <w:sz w:val="24"/>
          <w:szCs w:val="24"/>
        </w:rPr>
        <w:t>Bile acid</w:t>
      </w:r>
      <w:r w:rsidR="00B96D1C" w:rsidRPr="00556836">
        <w:rPr>
          <w:rFonts w:ascii="Book Antiqua" w:hAnsi="Book Antiqua" w:cs="Times New Roman"/>
          <w:color w:val="000000" w:themeColor="text1"/>
          <w:kern w:val="0"/>
          <w:sz w:val="24"/>
          <w:szCs w:val="24"/>
        </w:rPr>
        <w:t>s and markers of</w:t>
      </w:r>
      <w:r w:rsidR="0098451B" w:rsidRPr="00556836">
        <w:rPr>
          <w:rFonts w:ascii="Book Antiqua" w:hAnsi="Book Antiqua" w:cs="Times New Roman"/>
          <w:color w:val="000000" w:themeColor="text1"/>
          <w:kern w:val="0"/>
          <w:sz w:val="24"/>
          <w:szCs w:val="24"/>
        </w:rPr>
        <w:t xml:space="preserve"> glutathione, lipid and amino acid metabolism</w:t>
      </w:r>
      <w:r w:rsidR="00B96D1C" w:rsidRPr="00556836">
        <w:rPr>
          <w:rFonts w:ascii="Book Antiqua" w:hAnsi="Book Antiqua" w:cs="Times New Roman"/>
          <w:color w:val="000000" w:themeColor="text1"/>
          <w:kern w:val="0"/>
          <w:sz w:val="24"/>
          <w:szCs w:val="24"/>
        </w:rPr>
        <w:t xml:space="preserve"> differ</w:t>
      </w:r>
      <w:r w:rsidR="0098451B" w:rsidRPr="00556836">
        <w:rPr>
          <w:rFonts w:ascii="Book Antiqua" w:hAnsi="Book Antiqua" w:cs="Times New Roman"/>
          <w:color w:val="000000" w:themeColor="text1"/>
          <w:kern w:val="0"/>
          <w:sz w:val="24"/>
          <w:szCs w:val="24"/>
        </w:rPr>
        <w:t xml:space="preserve"> in NAFLD patients </w:t>
      </w:r>
      <w:r w:rsidR="00B96D1C" w:rsidRPr="00556836">
        <w:rPr>
          <w:rFonts w:ascii="Book Antiqua" w:hAnsi="Book Antiqua" w:cs="Times New Roman"/>
          <w:color w:val="000000" w:themeColor="text1"/>
          <w:kern w:val="0"/>
          <w:sz w:val="24"/>
          <w:szCs w:val="24"/>
        </w:rPr>
        <w:t>and controls</w:t>
      </w:r>
      <w:r w:rsidR="00AD04FD" w:rsidRPr="00556836">
        <w:rPr>
          <w:rFonts w:ascii="Book Antiqua" w:hAnsi="Book Antiqua" w:cs="Times New Roman"/>
          <w:color w:val="000000" w:themeColor="text1"/>
          <w:kern w:val="0"/>
          <w:sz w:val="24"/>
          <w:szCs w:val="24"/>
          <w:vertAlign w:val="superscript"/>
        </w:rPr>
        <w:t>[22]</w:t>
      </w:r>
      <w:r w:rsidR="00B96D1C" w:rsidRPr="00556836">
        <w:rPr>
          <w:rFonts w:ascii="Book Antiqua" w:hAnsi="Book Antiqua" w:cs="Times New Roman"/>
          <w:color w:val="000000" w:themeColor="text1"/>
          <w:kern w:val="0"/>
          <w:sz w:val="24"/>
          <w:szCs w:val="24"/>
        </w:rPr>
        <w:t>. T</w:t>
      </w:r>
      <w:r w:rsidR="00EB5314" w:rsidRPr="00556836">
        <w:rPr>
          <w:rFonts w:ascii="Book Antiqua" w:hAnsi="Book Antiqua" w:cs="Times New Roman"/>
          <w:color w:val="000000" w:themeColor="text1"/>
          <w:kern w:val="0"/>
          <w:sz w:val="24"/>
          <w:szCs w:val="24"/>
        </w:rPr>
        <w:t>his study</w:t>
      </w:r>
      <w:r w:rsidR="00B96D1C" w:rsidRPr="00556836">
        <w:rPr>
          <w:rFonts w:ascii="Book Antiqua" w:hAnsi="Book Antiqua" w:cs="Times New Roman"/>
          <w:color w:val="000000" w:themeColor="text1"/>
          <w:kern w:val="0"/>
          <w:sz w:val="24"/>
          <w:szCs w:val="24"/>
        </w:rPr>
        <w:t xml:space="preserve"> found differences in metabolites of amino acids and nucleic acids in NAFLD patients and controls, with the concentration </w:t>
      </w:r>
      <w:r w:rsidR="002541CB" w:rsidRPr="00556836">
        <w:rPr>
          <w:rFonts w:ascii="Book Antiqua" w:hAnsi="Book Antiqua" w:cs="Times New Roman"/>
          <w:color w:val="000000" w:themeColor="text1"/>
          <w:kern w:val="0"/>
          <w:sz w:val="24"/>
          <w:szCs w:val="24"/>
        </w:rPr>
        <w:t xml:space="preserve">of hypoxanthine </w:t>
      </w:r>
      <w:r w:rsidR="00B96D1C" w:rsidRPr="00556836">
        <w:rPr>
          <w:rFonts w:ascii="Book Antiqua" w:hAnsi="Book Antiqua" w:cs="Times New Roman"/>
          <w:color w:val="000000" w:themeColor="text1"/>
          <w:kern w:val="0"/>
          <w:sz w:val="24"/>
          <w:szCs w:val="24"/>
        </w:rPr>
        <w:t>being especially lower in patien</w:t>
      </w:r>
      <w:r w:rsidR="00AD774B" w:rsidRPr="00556836">
        <w:rPr>
          <w:rFonts w:ascii="Book Antiqua" w:hAnsi="Book Antiqua" w:cs="Times New Roman"/>
          <w:color w:val="000000" w:themeColor="text1"/>
          <w:kern w:val="0"/>
          <w:sz w:val="24"/>
          <w:szCs w:val="24"/>
        </w:rPr>
        <w:t>t</w:t>
      </w:r>
      <w:r w:rsidR="00B96D1C" w:rsidRPr="00556836">
        <w:rPr>
          <w:rFonts w:ascii="Book Antiqua" w:hAnsi="Book Antiqua" w:cs="Times New Roman"/>
          <w:color w:val="000000" w:themeColor="text1"/>
          <w:kern w:val="0"/>
          <w:sz w:val="24"/>
          <w:szCs w:val="24"/>
        </w:rPr>
        <w:t>s with NAFLD</w:t>
      </w:r>
      <w:r w:rsidR="002541CB" w:rsidRPr="00556836">
        <w:rPr>
          <w:rFonts w:ascii="Book Antiqua" w:hAnsi="Book Antiqua" w:cs="Times New Roman"/>
          <w:color w:val="000000" w:themeColor="text1"/>
          <w:kern w:val="0"/>
          <w:sz w:val="24"/>
          <w:szCs w:val="24"/>
        </w:rPr>
        <w:t xml:space="preserve">. </w:t>
      </w:r>
      <w:r w:rsidR="00AD774B" w:rsidRPr="00556836">
        <w:rPr>
          <w:rFonts w:ascii="Book Antiqua" w:hAnsi="Book Antiqua" w:cs="Times New Roman"/>
          <w:color w:val="000000" w:themeColor="text1"/>
          <w:kern w:val="0"/>
          <w:sz w:val="24"/>
          <w:szCs w:val="24"/>
        </w:rPr>
        <w:t>NAFLD is characterized by d</w:t>
      </w:r>
      <w:r w:rsidR="00673A00" w:rsidRPr="00556836">
        <w:rPr>
          <w:rFonts w:ascii="Book Antiqua" w:hAnsi="Book Antiqua" w:cs="Times New Roman"/>
          <w:color w:val="000000" w:themeColor="text1"/>
          <w:kern w:val="0"/>
          <w:sz w:val="24"/>
          <w:szCs w:val="24"/>
        </w:rPr>
        <w:t>isorder</w:t>
      </w:r>
      <w:r w:rsidR="00B96D1C" w:rsidRPr="00556836">
        <w:rPr>
          <w:rFonts w:ascii="Book Antiqua" w:hAnsi="Book Antiqua" w:cs="Times New Roman"/>
          <w:color w:val="000000" w:themeColor="text1"/>
          <w:kern w:val="0"/>
          <w:sz w:val="24"/>
          <w:szCs w:val="24"/>
        </w:rPr>
        <w:t>s</w:t>
      </w:r>
      <w:r w:rsidR="00AD774B" w:rsidRPr="00556836">
        <w:rPr>
          <w:rFonts w:ascii="Book Antiqua" w:hAnsi="Book Antiqua" w:cs="Times New Roman"/>
          <w:color w:val="000000" w:themeColor="text1"/>
          <w:kern w:val="0"/>
          <w:sz w:val="24"/>
          <w:szCs w:val="24"/>
        </w:rPr>
        <w:t>in</w:t>
      </w:r>
      <w:r w:rsidR="00673A00" w:rsidRPr="00556836">
        <w:rPr>
          <w:rFonts w:ascii="Book Antiqua" w:hAnsi="Book Antiqua" w:cs="Times New Roman"/>
          <w:color w:val="000000" w:themeColor="text1"/>
          <w:kern w:val="0"/>
          <w:sz w:val="24"/>
          <w:szCs w:val="24"/>
        </w:rPr>
        <w:t xml:space="preserve"> hypoxanthine and xan</w:t>
      </w:r>
      <w:bookmarkStart w:id="173" w:name="OLE_LINK40"/>
      <w:bookmarkStart w:id="174" w:name="OLE_LINK47"/>
      <w:r w:rsidR="00673A00" w:rsidRPr="00556836">
        <w:rPr>
          <w:rFonts w:ascii="Book Antiqua" w:hAnsi="Book Antiqua" w:cs="Times New Roman"/>
          <w:color w:val="000000" w:themeColor="text1"/>
          <w:kern w:val="0"/>
          <w:sz w:val="24"/>
          <w:szCs w:val="24"/>
        </w:rPr>
        <w:t>thine</w:t>
      </w:r>
      <w:bookmarkEnd w:id="173"/>
      <w:bookmarkEnd w:id="174"/>
      <w:r w:rsidR="00AD774B" w:rsidRPr="00556836">
        <w:rPr>
          <w:rFonts w:ascii="Book Antiqua" w:hAnsi="Book Antiqua" w:cs="Times New Roman"/>
          <w:color w:val="000000" w:themeColor="text1"/>
          <w:kern w:val="0"/>
          <w:sz w:val="24"/>
          <w:szCs w:val="24"/>
        </w:rPr>
        <w:t>metabolism, with these aberrations</w:t>
      </w:r>
      <w:r w:rsidR="003465BB">
        <w:rPr>
          <w:rFonts w:ascii="Book Antiqua" w:hAnsi="Book Antiqua" w:cs="Times New Roman"/>
          <w:color w:val="000000" w:themeColor="text1"/>
          <w:kern w:val="0"/>
          <w:sz w:val="24"/>
          <w:szCs w:val="24"/>
        </w:rPr>
        <w:t xml:space="preserve"> </w:t>
      </w:r>
      <w:r w:rsidR="00AB3015" w:rsidRPr="00556836">
        <w:rPr>
          <w:rFonts w:ascii="Book Antiqua" w:hAnsi="Book Antiqua" w:cs="Times New Roman"/>
          <w:color w:val="000000" w:themeColor="text1"/>
          <w:kern w:val="0"/>
          <w:sz w:val="24"/>
          <w:szCs w:val="24"/>
        </w:rPr>
        <w:t>lead</w:t>
      </w:r>
      <w:r w:rsidR="00AD774B" w:rsidRPr="00556836">
        <w:rPr>
          <w:rFonts w:ascii="Book Antiqua" w:hAnsi="Book Antiqua" w:cs="Times New Roman"/>
          <w:color w:val="000000" w:themeColor="text1"/>
          <w:kern w:val="0"/>
          <w:sz w:val="24"/>
          <w:szCs w:val="24"/>
        </w:rPr>
        <w:t>ing</w:t>
      </w:r>
      <w:r w:rsidR="00673A00" w:rsidRPr="00556836">
        <w:rPr>
          <w:rFonts w:ascii="Book Antiqua" w:hAnsi="Book Antiqua" w:cs="Times New Roman"/>
          <w:color w:val="000000" w:themeColor="text1"/>
          <w:kern w:val="0"/>
          <w:sz w:val="24"/>
          <w:szCs w:val="24"/>
        </w:rPr>
        <w:t>to lipid peroxidation and oxidative stress</w:t>
      </w:r>
      <w:r w:rsidR="00AD774B" w:rsidRPr="00556836">
        <w:rPr>
          <w:rFonts w:ascii="Book Antiqua" w:hAnsi="Book Antiqua" w:cs="Times New Roman"/>
          <w:color w:val="000000" w:themeColor="text1"/>
          <w:kern w:val="0"/>
          <w:sz w:val="24"/>
          <w:szCs w:val="24"/>
        </w:rPr>
        <w:t>,</w:t>
      </w:r>
      <w:r w:rsidR="00673A00" w:rsidRPr="00556836">
        <w:rPr>
          <w:rFonts w:ascii="Book Antiqua" w:hAnsi="Book Antiqua" w:cs="Times New Roman"/>
          <w:color w:val="000000" w:themeColor="text1"/>
          <w:kern w:val="0"/>
          <w:sz w:val="24"/>
          <w:szCs w:val="24"/>
        </w:rPr>
        <w:t xml:space="preserve"> produc</w:t>
      </w:r>
      <w:r w:rsidR="00AD774B" w:rsidRPr="00556836">
        <w:rPr>
          <w:rFonts w:ascii="Book Antiqua" w:hAnsi="Book Antiqua" w:cs="Times New Roman"/>
          <w:color w:val="000000" w:themeColor="text1"/>
          <w:kern w:val="0"/>
          <w:sz w:val="24"/>
          <w:szCs w:val="24"/>
        </w:rPr>
        <w:t xml:space="preserve">ing increased </w:t>
      </w:r>
      <w:r w:rsidR="00673A00" w:rsidRPr="00556836">
        <w:rPr>
          <w:rFonts w:ascii="Book Antiqua" w:hAnsi="Book Antiqua" w:cs="Times New Roman"/>
          <w:color w:val="000000" w:themeColor="text1"/>
          <w:kern w:val="0"/>
          <w:sz w:val="24"/>
          <w:szCs w:val="24"/>
        </w:rPr>
        <w:t>amount</w:t>
      </w:r>
      <w:r w:rsidR="00AD774B" w:rsidRPr="00556836">
        <w:rPr>
          <w:rFonts w:ascii="Book Antiqua" w:hAnsi="Book Antiqua" w:cs="Times New Roman"/>
          <w:color w:val="000000" w:themeColor="text1"/>
          <w:kern w:val="0"/>
          <w:sz w:val="24"/>
          <w:szCs w:val="24"/>
        </w:rPr>
        <w:t>s</w:t>
      </w:r>
      <w:r w:rsidR="00673A00" w:rsidRPr="00556836">
        <w:rPr>
          <w:rFonts w:ascii="Book Antiqua" w:hAnsi="Book Antiqua" w:cs="Times New Roman"/>
          <w:color w:val="000000" w:themeColor="text1"/>
          <w:kern w:val="0"/>
          <w:sz w:val="24"/>
          <w:szCs w:val="24"/>
        </w:rPr>
        <w:t xml:space="preserve"> of free radicals</w:t>
      </w:r>
      <w:r w:rsidR="00AD04FD" w:rsidRPr="00556836">
        <w:rPr>
          <w:rFonts w:ascii="Book Antiqua" w:hAnsi="Book Antiqua" w:cs="Times New Roman"/>
          <w:color w:val="000000" w:themeColor="text1"/>
          <w:kern w:val="0"/>
          <w:sz w:val="24"/>
          <w:szCs w:val="24"/>
          <w:vertAlign w:val="superscript"/>
        </w:rPr>
        <w:t>[23]</w:t>
      </w:r>
      <w:r w:rsidR="00AD774B" w:rsidRPr="00556836">
        <w:rPr>
          <w:rFonts w:ascii="Book Antiqua" w:hAnsi="Book Antiqua" w:cs="Times New Roman"/>
          <w:color w:val="000000" w:themeColor="text1"/>
          <w:kern w:val="0"/>
          <w:sz w:val="24"/>
          <w:szCs w:val="24"/>
        </w:rPr>
        <w:t>.</w:t>
      </w:r>
      <w:r w:rsidR="00AB3015" w:rsidRPr="00556836">
        <w:rPr>
          <w:rFonts w:ascii="Book Antiqua" w:hAnsi="Book Antiqua" w:cs="Times New Roman"/>
          <w:color w:val="000000" w:themeColor="text1"/>
          <w:kern w:val="0"/>
          <w:sz w:val="24"/>
          <w:szCs w:val="24"/>
        </w:rPr>
        <w:t xml:space="preserve"> Hypoxanthine and xanthine </w:t>
      </w:r>
      <w:r w:rsidR="00AD774B" w:rsidRPr="00556836">
        <w:rPr>
          <w:rFonts w:ascii="Book Antiqua" w:hAnsi="Book Antiqua" w:cs="Times New Roman"/>
          <w:color w:val="000000" w:themeColor="text1"/>
          <w:kern w:val="0"/>
          <w:sz w:val="24"/>
          <w:szCs w:val="24"/>
        </w:rPr>
        <w:t xml:space="preserve">concentrations </w:t>
      </w:r>
      <w:r w:rsidR="00673A00" w:rsidRPr="00556836">
        <w:rPr>
          <w:rFonts w:ascii="Book Antiqua" w:hAnsi="Book Antiqua" w:cs="Times New Roman"/>
          <w:color w:val="000000" w:themeColor="text1"/>
          <w:kern w:val="0"/>
          <w:sz w:val="24"/>
          <w:szCs w:val="24"/>
        </w:rPr>
        <w:t xml:space="preserve">can be used to estimate the </w:t>
      </w:r>
      <w:r w:rsidR="00AD774B" w:rsidRPr="00556836">
        <w:rPr>
          <w:rFonts w:ascii="Book Antiqua" w:hAnsi="Book Antiqua" w:cs="Times New Roman"/>
          <w:color w:val="000000" w:themeColor="text1"/>
          <w:kern w:val="0"/>
          <w:sz w:val="24"/>
          <w:szCs w:val="24"/>
        </w:rPr>
        <w:t xml:space="preserve">degree of </w:t>
      </w:r>
      <w:r w:rsidR="00673A00" w:rsidRPr="00556836">
        <w:rPr>
          <w:rFonts w:ascii="Book Antiqua" w:hAnsi="Book Antiqua" w:cs="Times New Roman"/>
          <w:color w:val="000000" w:themeColor="text1"/>
          <w:kern w:val="0"/>
          <w:sz w:val="24"/>
          <w:szCs w:val="24"/>
        </w:rPr>
        <w:t>injur</w:t>
      </w:r>
      <w:r w:rsidR="00AD774B" w:rsidRPr="00556836">
        <w:rPr>
          <w:rFonts w:ascii="Book Antiqua" w:hAnsi="Book Antiqua" w:cs="Times New Roman"/>
          <w:color w:val="000000" w:themeColor="text1"/>
          <w:kern w:val="0"/>
          <w:sz w:val="24"/>
          <w:szCs w:val="24"/>
        </w:rPr>
        <w:t>yto</w:t>
      </w:r>
      <w:r w:rsidR="00673A00" w:rsidRPr="00556836">
        <w:rPr>
          <w:rFonts w:ascii="Book Antiqua" w:hAnsi="Book Antiqua" w:cs="Times New Roman"/>
          <w:color w:val="000000" w:themeColor="text1"/>
          <w:kern w:val="0"/>
          <w:sz w:val="24"/>
          <w:szCs w:val="24"/>
        </w:rPr>
        <w:t xml:space="preserve"> hepatocyte</w:t>
      </w:r>
      <w:r w:rsidR="00AD774B" w:rsidRPr="00556836">
        <w:rPr>
          <w:rFonts w:ascii="Book Antiqua" w:hAnsi="Book Antiqua" w:cs="Times New Roman"/>
          <w:color w:val="000000" w:themeColor="text1"/>
          <w:kern w:val="0"/>
          <w:sz w:val="24"/>
          <w:szCs w:val="24"/>
        </w:rPr>
        <w:t>s</w:t>
      </w:r>
      <w:r w:rsidR="00AD04FD" w:rsidRPr="00556836">
        <w:rPr>
          <w:rFonts w:ascii="Book Antiqua" w:hAnsi="Book Antiqua" w:cs="Times New Roman"/>
          <w:color w:val="000000" w:themeColor="text1"/>
          <w:kern w:val="0"/>
          <w:sz w:val="24"/>
          <w:szCs w:val="24"/>
          <w:vertAlign w:val="superscript"/>
        </w:rPr>
        <w:t>[24]</w:t>
      </w:r>
      <w:r w:rsidR="00AD774B" w:rsidRPr="00556836">
        <w:rPr>
          <w:rFonts w:ascii="Book Antiqua" w:hAnsi="Book Antiqua" w:cs="Times New Roman"/>
          <w:color w:val="000000" w:themeColor="text1"/>
          <w:kern w:val="0"/>
          <w:sz w:val="24"/>
          <w:szCs w:val="24"/>
        </w:rPr>
        <w:t>.</w:t>
      </w:r>
    </w:p>
    <w:p w:rsidR="00BA0052" w:rsidRPr="00556836" w:rsidRDefault="00AD774B" w:rsidP="00556836">
      <w:pPr>
        <w:spacing w:line="360" w:lineRule="auto"/>
        <w:ind w:firstLineChars="200" w:firstLine="480"/>
        <w:rPr>
          <w:rFonts w:ascii="Book Antiqua" w:hAnsi="Book Antiqua" w:cs="Times New Roman"/>
          <w:color w:val="000000" w:themeColor="text1"/>
          <w:kern w:val="0"/>
          <w:sz w:val="24"/>
          <w:szCs w:val="24"/>
        </w:rPr>
      </w:pPr>
      <w:r w:rsidRPr="00556836">
        <w:rPr>
          <w:rFonts w:ascii="Book Antiqua" w:hAnsi="Book Antiqua" w:cs="Times New Roman"/>
          <w:color w:val="000000" w:themeColor="text1"/>
          <w:kern w:val="0"/>
          <w:sz w:val="24"/>
          <w:szCs w:val="24"/>
        </w:rPr>
        <w:t xml:space="preserve">This study also showed that the concentration </w:t>
      </w:r>
      <w:r w:rsidR="00792CAA" w:rsidRPr="00556836">
        <w:rPr>
          <w:rFonts w:ascii="Book Antiqua" w:hAnsi="Book Antiqua" w:cs="Times New Roman"/>
          <w:color w:val="000000" w:themeColor="text1"/>
          <w:kern w:val="0"/>
          <w:sz w:val="24"/>
          <w:szCs w:val="24"/>
        </w:rPr>
        <w:t xml:space="preserve">of carnitine </w:t>
      </w:r>
      <w:r w:rsidRPr="00556836">
        <w:rPr>
          <w:rFonts w:ascii="Book Antiqua" w:hAnsi="Book Antiqua" w:cs="Times New Roman"/>
          <w:color w:val="000000" w:themeColor="text1"/>
          <w:kern w:val="0"/>
          <w:sz w:val="24"/>
          <w:szCs w:val="24"/>
        </w:rPr>
        <w:t xml:space="preserve">in urine </w:t>
      </w:r>
      <w:r w:rsidR="00792CAA" w:rsidRPr="00556836">
        <w:rPr>
          <w:rFonts w:ascii="Book Antiqua" w:hAnsi="Book Antiqua" w:cs="Times New Roman"/>
          <w:color w:val="000000" w:themeColor="text1"/>
          <w:kern w:val="0"/>
          <w:sz w:val="24"/>
          <w:szCs w:val="24"/>
        </w:rPr>
        <w:t>was much lower in NAFLD patients</w:t>
      </w:r>
      <w:r w:rsidRPr="00556836">
        <w:rPr>
          <w:rFonts w:ascii="Book Antiqua" w:hAnsi="Book Antiqua" w:cs="Times New Roman"/>
          <w:color w:val="000000" w:themeColor="text1"/>
          <w:kern w:val="0"/>
          <w:sz w:val="24"/>
          <w:szCs w:val="24"/>
        </w:rPr>
        <w:t xml:space="preserve"> than in healthy controls</w:t>
      </w:r>
      <w:r w:rsidR="00792CAA" w:rsidRPr="00556836">
        <w:rPr>
          <w:rFonts w:ascii="Book Antiqua" w:hAnsi="Book Antiqua" w:cs="Times New Roman"/>
          <w:color w:val="000000" w:themeColor="text1"/>
          <w:kern w:val="0"/>
          <w:sz w:val="24"/>
          <w:szCs w:val="24"/>
        </w:rPr>
        <w:t>. Carnitine not only supplies energy for the oxidation of fatty acid</w:t>
      </w:r>
      <w:r w:rsidRPr="00556836">
        <w:rPr>
          <w:rFonts w:ascii="Book Antiqua" w:hAnsi="Book Antiqua" w:cs="Times New Roman"/>
          <w:color w:val="000000" w:themeColor="text1"/>
          <w:kern w:val="0"/>
          <w:sz w:val="24"/>
          <w:szCs w:val="24"/>
        </w:rPr>
        <w:t>s</w:t>
      </w:r>
      <w:r w:rsidR="00AD04FD" w:rsidRPr="00556836">
        <w:rPr>
          <w:rFonts w:ascii="Book Antiqua" w:hAnsi="Book Antiqua" w:cs="Times New Roman"/>
          <w:color w:val="000000" w:themeColor="text1"/>
          <w:kern w:val="0"/>
          <w:sz w:val="24"/>
          <w:szCs w:val="24"/>
          <w:vertAlign w:val="superscript"/>
        </w:rPr>
        <w:t>[</w:t>
      </w:r>
      <w:r w:rsidR="00164253" w:rsidRPr="00556836">
        <w:rPr>
          <w:rFonts w:ascii="Book Antiqua" w:hAnsi="Book Antiqua" w:cs="Times New Roman"/>
          <w:color w:val="000000" w:themeColor="text1"/>
          <w:kern w:val="0"/>
          <w:sz w:val="24"/>
          <w:szCs w:val="24"/>
          <w:vertAlign w:val="superscript"/>
        </w:rPr>
        <w:t>25</w:t>
      </w:r>
      <w:r w:rsidR="00AD04FD" w:rsidRPr="00556836">
        <w:rPr>
          <w:rFonts w:ascii="Book Antiqua" w:hAnsi="Book Antiqua" w:cs="Times New Roman"/>
          <w:color w:val="000000" w:themeColor="text1"/>
          <w:kern w:val="0"/>
          <w:sz w:val="24"/>
          <w:szCs w:val="24"/>
          <w:vertAlign w:val="superscript"/>
        </w:rPr>
        <w:t>]</w:t>
      </w:r>
      <w:r w:rsidR="00792CAA" w:rsidRPr="00556836">
        <w:rPr>
          <w:rFonts w:ascii="Book Antiqua" w:hAnsi="Book Antiqua" w:cs="Times New Roman"/>
          <w:color w:val="000000" w:themeColor="text1"/>
          <w:kern w:val="0"/>
          <w:sz w:val="24"/>
          <w:szCs w:val="24"/>
        </w:rPr>
        <w:t xml:space="preserve"> but eliminates free radicals </w:t>
      </w:r>
      <w:r w:rsidRPr="00556836">
        <w:rPr>
          <w:rFonts w:ascii="Book Antiqua" w:hAnsi="Book Antiqua" w:cs="Times New Roman"/>
          <w:color w:val="000000" w:themeColor="text1"/>
          <w:kern w:val="0"/>
          <w:sz w:val="24"/>
          <w:szCs w:val="24"/>
        </w:rPr>
        <w:t>that can de</w:t>
      </w:r>
      <w:r w:rsidR="00792CAA" w:rsidRPr="00556836">
        <w:rPr>
          <w:rFonts w:ascii="Book Antiqua" w:hAnsi="Book Antiqua" w:cs="Times New Roman"/>
          <w:color w:val="000000" w:themeColor="text1"/>
          <w:kern w:val="0"/>
          <w:sz w:val="24"/>
          <w:szCs w:val="24"/>
        </w:rPr>
        <w:t>stabili</w:t>
      </w:r>
      <w:r w:rsidRPr="00556836">
        <w:rPr>
          <w:rFonts w:ascii="Book Antiqua" w:hAnsi="Book Antiqua" w:cs="Times New Roman"/>
          <w:color w:val="000000" w:themeColor="text1"/>
          <w:kern w:val="0"/>
          <w:sz w:val="24"/>
          <w:szCs w:val="24"/>
        </w:rPr>
        <w:t xml:space="preserve">zecell </w:t>
      </w:r>
      <w:r w:rsidR="00792CAA" w:rsidRPr="00556836">
        <w:rPr>
          <w:rFonts w:ascii="Book Antiqua" w:hAnsi="Book Antiqua" w:cs="Times New Roman"/>
          <w:color w:val="000000" w:themeColor="text1"/>
          <w:kern w:val="0"/>
          <w:sz w:val="24"/>
          <w:szCs w:val="24"/>
        </w:rPr>
        <w:t>membrane</w:t>
      </w:r>
      <w:r w:rsidRPr="00556836">
        <w:rPr>
          <w:rFonts w:ascii="Book Antiqua" w:hAnsi="Book Antiqua" w:cs="Times New Roman"/>
          <w:color w:val="000000" w:themeColor="text1"/>
          <w:kern w:val="0"/>
          <w:sz w:val="24"/>
          <w:szCs w:val="24"/>
        </w:rPr>
        <w:t>s</w:t>
      </w:r>
      <w:r w:rsidR="00AD04FD" w:rsidRPr="00556836">
        <w:rPr>
          <w:rFonts w:ascii="Book Antiqua" w:hAnsi="Book Antiqua" w:cs="Times New Roman"/>
          <w:color w:val="000000" w:themeColor="text1"/>
          <w:kern w:val="0"/>
          <w:sz w:val="24"/>
          <w:szCs w:val="24"/>
          <w:vertAlign w:val="superscript"/>
        </w:rPr>
        <w:t>[26]</w:t>
      </w:r>
      <w:r w:rsidRPr="00556836">
        <w:rPr>
          <w:rFonts w:ascii="Book Antiqua" w:hAnsi="Book Antiqua" w:cs="Times New Roman"/>
          <w:color w:val="000000" w:themeColor="text1"/>
          <w:kern w:val="0"/>
          <w:sz w:val="24"/>
          <w:szCs w:val="24"/>
        </w:rPr>
        <w:t>.</w:t>
      </w:r>
      <w:r w:rsidR="005D64D8"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L</w:t>
      </w:r>
      <w:r w:rsidR="00386E59" w:rsidRPr="00556836">
        <w:rPr>
          <w:rFonts w:ascii="Book Antiqua" w:hAnsi="Book Antiqua" w:cs="Times New Roman"/>
          <w:color w:val="000000" w:themeColor="text1"/>
          <w:kern w:val="0"/>
          <w:sz w:val="24"/>
          <w:szCs w:val="24"/>
        </w:rPr>
        <w:t xml:space="preserve">ow </w:t>
      </w:r>
      <w:bookmarkStart w:id="175" w:name="OLE_LINK3"/>
      <w:bookmarkStart w:id="176" w:name="OLE_LINK4"/>
      <w:r w:rsidR="0039417B" w:rsidRPr="00556836">
        <w:rPr>
          <w:rFonts w:ascii="Book Antiqua" w:hAnsi="Book Antiqua" w:cs="Times New Roman"/>
          <w:color w:val="000000" w:themeColor="text1"/>
          <w:kern w:val="0"/>
          <w:sz w:val="24"/>
          <w:szCs w:val="24"/>
        </w:rPr>
        <w:t>carnitine</w:t>
      </w:r>
      <w:bookmarkEnd w:id="175"/>
      <w:bookmarkEnd w:id="176"/>
      <w:r w:rsidRPr="00556836">
        <w:rPr>
          <w:rFonts w:ascii="Book Antiqua" w:hAnsi="Book Antiqua" w:cs="Times New Roman"/>
          <w:color w:val="000000" w:themeColor="text1"/>
          <w:kern w:val="0"/>
          <w:sz w:val="24"/>
          <w:szCs w:val="24"/>
        </w:rPr>
        <w:t xml:space="preserve">concentrations can </w:t>
      </w:r>
      <w:r w:rsidR="00386E59" w:rsidRPr="00556836">
        <w:rPr>
          <w:rFonts w:ascii="Book Antiqua" w:hAnsi="Book Antiqua" w:cs="Times New Roman"/>
          <w:color w:val="000000" w:themeColor="text1"/>
          <w:kern w:val="0"/>
          <w:sz w:val="24"/>
          <w:szCs w:val="24"/>
        </w:rPr>
        <w:t>result in cell oxidative damage, fatty acid synthesis and energy metabolism disorder</w:t>
      </w:r>
      <w:r w:rsidRPr="00556836">
        <w:rPr>
          <w:rFonts w:ascii="Book Antiqua" w:hAnsi="Book Antiqua" w:cs="Times New Roman"/>
          <w:color w:val="000000" w:themeColor="text1"/>
          <w:kern w:val="0"/>
          <w:sz w:val="24"/>
          <w:szCs w:val="24"/>
        </w:rPr>
        <w:t>s</w:t>
      </w:r>
      <w:r w:rsidR="00AD04FD" w:rsidRPr="00556836">
        <w:rPr>
          <w:rFonts w:ascii="Book Antiqua" w:hAnsi="Book Antiqua" w:cs="Times New Roman"/>
          <w:color w:val="000000" w:themeColor="text1"/>
          <w:kern w:val="0"/>
          <w:sz w:val="24"/>
          <w:szCs w:val="24"/>
          <w:vertAlign w:val="superscript"/>
        </w:rPr>
        <w:t>[27–29]</w:t>
      </w:r>
      <w:r w:rsidRPr="00556836">
        <w:rPr>
          <w:rFonts w:ascii="Book Antiqua" w:hAnsi="Book Antiqua" w:cs="Times New Roman"/>
          <w:color w:val="000000" w:themeColor="text1"/>
          <w:kern w:val="0"/>
          <w:sz w:val="24"/>
          <w:szCs w:val="24"/>
        </w:rPr>
        <w:t>,</w:t>
      </w:r>
      <w:r w:rsidR="0091232C"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ultimately resulting in</w:t>
      </w:r>
      <w:r w:rsidR="00E43B93" w:rsidRPr="00556836">
        <w:rPr>
          <w:rFonts w:ascii="Book Antiqua" w:hAnsi="Book Antiqua" w:cs="Times New Roman"/>
          <w:color w:val="000000" w:themeColor="text1"/>
          <w:kern w:val="0"/>
          <w:sz w:val="24"/>
          <w:szCs w:val="24"/>
        </w:rPr>
        <w:t xml:space="preserve"> NAFLD</w:t>
      </w:r>
      <w:r w:rsidR="00386E59" w:rsidRPr="00556836">
        <w:rPr>
          <w:rFonts w:ascii="Book Antiqua" w:hAnsi="Book Antiqua" w:cs="Times New Roman"/>
          <w:color w:val="000000" w:themeColor="text1"/>
          <w:kern w:val="0"/>
          <w:sz w:val="24"/>
          <w:szCs w:val="24"/>
        </w:rPr>
        <w:t xml:space="preserve">. </w:t>
      </w:r>
    </w:p>
    <w:p w:rsidR="00BA0052" w:rsidRPr="00556836" w:rsidRDefault="00AD774B" w:rsidP="00556836">
      <w:pPr>
        <w:spacing w:line="360" w:lineRule="auto"/>
        <w:ind w:firstLineChars="200" w:firstLine="480"/>
        <w:rPr>
          <w:rFonts w:ascii="Book Antiqua" w:hAnsi="Book Antiqua" w:cs="Times New Roman"/>
          <w:color w:val="000000" w:themeColor="text1"/>
          <w:kern w:val="0"/>
          <w:sz w:val="24"/>
          <w:szCs w:val="24"/>
        </w:rPr>
      </w:pPr>
      <w:r w:rsidRPr="00556836">
        <w:rPr>
          <w:rFonts w:ascii="Book Antiqua" w:hAnsi="Book Antiqua" w:cs="Times New Roman"/>
          <w:color w:val="000000" w:themeColor="text1"/>
          <w:kern w:val="0"/>
          <w:sz w:val="24"/>
          <w:szCs w:val="24"/>
        </w:rPr>
        <w:t xml:space="preserve">The concentrations of amino acids and their metabolic intermediates were generally higher in patients with </w:t>
      </w:r>
      <w:r w:rsidR="00A3167C" w:rsidRPr="00556836">
        <w:rPr>
          <w:rFonts w:ascii="Book Antiqua" w:hAnsi="Book Antiqua" w:cs="Times New Roman"/>
          <w:color w:val="000000" w:themeColor="text1"/>
          <w:kern w:val="0"/>
          <w:sz w:val="24"/>
          <w:szCs w:val="24"/>
        </w:rPr>
        <w:t>NASH patients</w:t>
      </w:r>
      <w:r w:rsidRPr="00556836">
        <w:rPr>
          <w:rFonts w:ascii="Book Antiqua" w:hAnsi="Book Antiqua" w:cs="Times New Roman"/>
          <w:color w:val="000000" w:themeColor="text1"/>
          <w:kern w:val="0"/>
          <w:sz w:val="24"/>
          <w:szCs w:val="24"/>
        </w:rPr>
        <w:t>than in</w:t>
      </w:r>
      <w:r w:rsidR="00E760C8" w:rsidRPr="00556836">
        <w:rPr>
          <w:rFonts w:ascii="Book Antiqua" w:hAnsi="Book Antiqua" w:cs="Times New Roman"/>
          <w:color w:val="000000" w:themeColor="text1"/>
          <w:kern w:val="0"/>
          <w:sz w:val="24"/>
          <w:szCs w:val="24"/>
        </w:rPr>
        <w:t xml:space="preserve"> healthy </w:t>
      </w:r>
      <w:r w:rsidRPr="00556836">
        <w:rPr>
          <w:rFonts w:ascii="Book Antiqua" w:hAnsi="Book Antiqua" w:cs="Times New Roman"/>
          <w:color w:val="000000" w:themeColor="text1"/>
          <w:kern w:val="0"/>
          <w:sz w:val="24"/>
          <w:szCs w:val="24"/>
        </w:rPr>
        <w:t>individuals</w:t>
      </w:r>
      <w:r w:rsidR="00E760C8" w:rsidRPr="00556836">
        <w:rPr>
          <w:rFonts w:ascii="Book Antiqua" w:hAnsi="Book Antiqua" w:cs="Times New Roman"/>
          <w:color w:val="000000" w:themeColor="text1"/>
          <w:kern w:val="0"/>
          <w:sz w:val="24"/>
          <w:szCs w:val="24"/>
        </w:rPr>
        <w:t xml:space="preserve">. </w:t>
      </w:r>
      <w:r w:rsidR="00B17924" w:rsidRPr="00556836">
        <w:rPr>
          <w:rFonts w:ascii="Book Antiqua" w:hAnsi="Book Antiqua" w:cs="Times New Roman"/>
          <w:color w:val="000000" w:themeColor="text1"/>
          <w:kern w:val="0"/>
          <w:sz w:val="24"/>
          <w:szCs w:val="24"/>
        </w:rPr>
        <w:t xml:space="preserve">Most amino acids </w:t>
      </w:r>
      <w:r w:rsidRPr="00556836">
        <w:rPr>
          <w:rFonts w:ascii="Book Antiqua" w:hAnsi="Book Antiqua" w:cs="Times New Roman"/>
          <w:color w:val="000000" w:themeColor="text1"/>
          <w:kern w:val="0"/>
          <w:sz w:val="24"/>
          <w:szCs w:val="24"/>
        </w:rPr>
        <w:t xml:space="preserve">are synthesized and degraded </w:t>
      </w:r>
      <w:r w:rsidR="00B17924" w:rsidRPr="00556836">
        <w:rPr>
          <w:rFonts w:ascii="Book Antiqua" w:hAnsi="Book Antiqua" w:cs="Times New Roman"/>
          <w:color w:val="000000" w:themeColor="text1"/>
          <w:kern w:val="0"/>
          <w:sz w:val="24"/>
          <w:szCs w:val="24"/>
        </w:rPr>
        <w:t xml:space="preserve">in </w:t>
      </w:r>
      <w:r w:rsidRPr="00556836">
        <w:rPr>
          <w:rFonts w:ascii="Book Antiqua" w:hAnsi="Book Antiqua" w:cs="Times New Roman"/>
          <w:color w:val="000000" w:themeColor="text1"/>
          <w:kern w:val="0"/>
          <w:sz w:val="24"/>
          <w:szCs w:val="24"/>
        </w:rPr>
        <w:t xml:space="preserve">the </w:t>
      </w:r>
      <w:r w:rsidR="00B17924" w:rsidRPr="00556836">
        <w:rPr>
          <w:rFonts w:ascii="Book Antiqua" w:hAnsi="Book Antiqua" w:cs="Times New Roman"/>
          <w:color w:val="000000" w:themeColor="text1"/>
          <w:kern w:val="0"/>
          <w:sz w:val="24"/>
          <w:szCs w:val="24"/>
        </w:rPr>
        <w:t>liver</w:t>
      </w:r>
      <w:r w:rsidRPr="00556836">
        <w:rPr>
          <w:rFonts w:ascii="Book Antiqua" w:hAnsi="Book Antiqua" w:cs="Times New Roman"/>
          <w:color w:val="000000" w:themeColor="text1"/>
          <w:kern w:val="0"/>
          <w:sz w:val="24"/>
          <w:szCs w:val="24"/>
        </w:rPr>
        <w:t>; thus</w:t>
      </w:r>
      <w:r w:rsidR="00B17924"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 xml:space="preserve">injury to the liver can result in abnormalities in </w:t>
      </w:r>
      <w:r w:rsidR="00DC374F" w:rsidRPr="00556836">
        <w:rPr>
          <w:rFonts w:ascii="Book Antiqua" w:hAnsi="Book Antiqua" w:cs="Times New Roman"/>
          <w:color w:val="000000" w:themeColor="text1"/>
          <w:kern w:val="0"/>
          <w:sz w:val="24"/>
          <w:szCs w:val="24"/>
        </w:rPr>
        <w:t xml:space="preserve">the metabolism of amino acids and </w:t>
      </w:r>
      <w:r w:rsidRPr="00556836">
        <w:rPr>
          <w:rFonts w:ascii="Book Antiqua" w:hAnsi="Book Antiqua" w:cs="Times New Roman"/>
          <w:color w:val="000000" w:themeColor="text1"/>
          <w:kern w:val="0"/>
          <w:sz w:val="24"/>
          <w:szCs w:val="24"/>
        </w:rPr>
        <w:t xml:space="preserve">the release </w:t>
      </w:r>
      <w:r w:rsidR="00DC374F" w:rsidRPr="00556836">
        <w:rPr>
          <w:rFonts w:ascii="Book Antiqua" w:hAnsi="Book Antiqua" w:cs="Times New Roman"/>
          <w:color w:val="000000" w:themeColor="text1"/>
          <w:kern w:val="0"/>
          <w:sz w:val="24"/>
          <w:szCs w:val="24"/>
        </w:rPr>
        <w:t>of amino acids from hepatocytes</w:t>
      </w:r>
      <w:r w:rsidR="00AD04FD" w:rsidRPr="00556836">
        <w:rPr>
          <w:rFonts w:ascii="Book Antiqua" w:hAnsi="Book Antiqua" w:cs="Times New Roman"/>
          <w:color w:val="000000" w:themeColor="text1"/>
          <w:kern w:val="0"/>
          <w:sz w:val="24"/>
          <w:szCs w:val="24"/>
          <w:vertAlign w:val="superscript"/>
        </w:rPr>
        <w:t>[30]</w:t>
      </w:r>
      <w:r w:rsidRPr="00556836">
        <w:rPr>
          <w:rFonts w:ascii="Book Antiqua" w:hAnsi="Book Antiqua" w:cs="Times New Roman"/>
          <w:color w:val="000000" w:themeColor="text1"/>
          <w:kern w:val="0"/>
          <w:sz w:val="24"/>
          <w:szCs w:val="24"/>
        </w:rPr>
        <w:t>.</w:t>
      </w:r>
      <w:r w:rsidR="0091232C"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 xml:space="preserve">Thus, </w:t>
      </w:r>
      <w:r w:rsidR="00E42714" w:rsidRPr="00556836">
        <w:rPr>
          <w:rFonts w:ascii="Book Antiqua" w:hAnsi="Book Antiqua" w:cs="Times New Roman"/>
          <w:color w:val="000000" w:themeColor="text1"/>
          <w:kern w:val="0"/>
          <w:sz w:val="24"/>
          <w:szCs w:val="24"/>
        </w:rPr>
        <w:t>amino acid level</w:t>
      </w:r>
      <w:r w:rsidRPr="00556836">
        <w:rPr>
          <w:rFonts w:ascii="Book Antiqua" w:hAnsi="Book Antiqua" w:cs="Times New Roman"/>
          <w:color w:val="000000" w:themeColor="text1"/>
          <w:kern w:val="0"/>
          <w:sz w:val="24"/>
          <w:szCs w:val="24"/>
        </w:rPr>
        <w:t xml:space="preserve">swill be higher </w:t>
      </w:r>
      <w:r w:rsidR="00E42714" w:rsidRPr="00556836">
        <w:rPr>
          <w:rFonts w:ascii="Book Antiqua" w:hAnsi="Book Antiqua" w:cs="Times New Roman"/>
          <w:color w:val="000000" w:themeColor="text1"/>
          <w:kern w:val="0"/>
          <w:sz w:val="24"/>
          <w:szCs w:val="24"/>
        </w:rPr>
        <w:t xml:space="preserve">in </w:t>
      </w:r>
      <w:r w:rsidRPr="00556836">
        <w:rPr>
          <w:rFonts w:ascii="Book Antiqua" w:hAnsi="Book Antiqua" w:cs="Times New Roman"/>
          <w:color w:val="000000" w:themeColor="text1"/>
          <w:kern w:val="0"/>
          <w:sz w:val="24"/>
          <w:szCs w:val="24"/>
        </w:rPr>
        <w:t xml:space="preserve">the </w:t>
      </w:r>
      <w:r w:rsidR="00E42714" w:rsidRPr="00556836">
        <w:rPr>
          <w:rFonts w:ascii="Book Antiqua" w:hAnsi="Book Antiqua" w:cs="Times New Roman"/>
          <w:color w:val="000000" w:themeColor="text1"/>
          <w:kern w:val="0"/>
          <w:sz w:val="24"/>
          <w:szCs w:val="24"/>
        </w:rPr>
        <w:t>urine of NASH patients</w:t>
      </w:r>
      <w:r w:rsidRPr="00556836">
        <w:rPr>
          <w:rFonts w:ascii="Book Antiqua" w:hAnsi="Book Antiqua" w:cs="Times New Roman"/>
          <w:color w:val="000000" w:themeColor="text1"/>
          <w:kern w:val="0"/>
          <w:sz w:val="24"/>
          <w:szCs w:val="24"/>
        </w:rPr>
        <w:t xml:space="preserve"> than in healthy controls</w:t>
      </w:r>
      <w:r w:rsidR="00E42714" w:rsidRPr="00556836">
        <w:rPr>
          <w:rFonts w:ascii="Book Antiqua" w:hAnsi="Book Antiqua" w:cs="Times New Roman"/>
          <w:color w:val="000000" w:themeColor="text1"/>
          <w:kern w:val="0"/>
          <w:sz w:val="24"/>
          <w:szCs w:val="24"/>
        </w:rPr>
        <w:t>.</w:t>
      </w:r>
      <w:r w:rsidR="00DC4A94" w:rsidRPr="00556836">
        <w:rPr>
          <w:rFonts w:ascii="Book Antiqua" w:hAnsi="Book Antiqua" w:cs="Times New Roman"/>
          <w:color w:val="000000" w:themeColor="text1"/>
          <w:kern w:val="0"/>
          <w:sz w:val="24"/>
          <w:szCs w:val="24"/>
        </w:rPr>
        <w:t xml:space="preserve">We also found </w:t>
      </w:r>
      <w:r w:rsidRPr="00556836">
        <w:rPr>
          <w:rFonts w:ascii="Book Antiqua" w:hAnsi="Book Antiqua" w:cs="Times New Roman"/>
          <w:color w:val="000000" w:themeColor="text1"/>
          <w:kern w:val="0"/>
          <w:sz w:val="24"/>
          <w:szCs w:val="24"/>
        </w:rPr>
        <w:t xml:space="preserve">that </w:t>
      </w:r>
      <w:r w:rsidR="00DC4A94" w:rsidRPr="00556836">
        <w:rPr>
          <w:rFonts w:ascii="Book Antiqua" w:hAnsi="Book Antiqua" w:cs="Times New Roman"/>
          <w:color w:val="000000" w:themeColor="text1"/>
          <w:kern w:val="0"/>
          <w:sz w:val="24"/>
          <w:szCs w:val="24"/>
        </w:rPr>
        <w:t xml:space="preserve">cortisol </w:t>
      </w:r>
      <w:r w:rsidRPr="00556836">
        <w:rPr>
          <w:rFonts w:ascii="Book Antiqua" w:hAnsi="Book Antiqua" w:cs="Times New Roman"/>
          <w:color w:val="000000" w:themeColor="text1"/>
          <w:kern w:val="0"/>
          <w:sz w:val="24"/>
          <w:szCs w:val="24"/>
        </w:rPr>
        <w:t xml:space="preserve">concentrations were </w:t>
      </w:r>
      <w:r w:rsidR="00DC4A94" w:rsidRPr="00556836">
        <w:rPr>
          <w:rFonts w:ascii="Book Antiqua" w:hAnsi="Book Antiqua" w:cs="Times New Roman"/>
          <w:color w:val="000000" w:themeColor="text1"/>
          <w:kern w:val="0"/>
          <w:sz w:val="24"/>
          <w:szCs w:val="24"/>
        </w:rPr>
        <w:t xml:space="preserve">significantly </w:t>
      </w:r>
      <w:r w:rsidRPr="00556836">
        <w:rPr>
          <w:rFonts w:ascii="Book Antiqua" w:hAnsi="Book Antiqua" w:cs="Times New Roman"/>
          <w:color w:val="000000" w:themeColor="text1"/>
          <w:kern w:val="0"/>
          <w:sz w:val="24"/>
          <w:szCs w:val="24"/>
        </w:rPr>
        <w:t>lower</w:t>
      </w:r>
      <w:r w:rsidR="00DC4A94" w:rsidRPr="00556836">
        <w:rPr>
          <w:rFonts w:ascii="Book Antiqua" w:hAnsi="Book Antiqua" w:cs="Times New Roman"/>
          <w:color w:val="000000" w:themeColor="text1"/>
          <w:kern w:val="0"/>
          <w:sz w:val="24"/>
          <w:szCs w:val="24"/>
        </w:rPr>
        <w:t xml:space="preserve"> in </w:t>
      </w:r>
      <w:r w:rsidRPr="00556836">
        <w:rPr>
          <w:rFonts w:ascii="Book Antiqua" w:hAnsi="Book Antiqua" w:cs="Times New Roman"/>
          <w:color w:val="000000" w:themeColor="text1"/>
          <w:kern w:val="0"/>
          <w:sz w:val="24"/>
          <w:szCs w:val="24"/>
        </w:rPr>
        <w:t xml:space="preserve">the urine of </w:t>
      </w:r>
      <w:r w:rsidR="00DC4A94" w:rsidRPr="00556836">
        <w:rPr>
          <w:rFonts w:ascii="Book Antiqua" w:hAnsi="Book Antiqua" w:cs="Times New Roman"/>
          <w:color w:val="000000" w:themeColor="text1"/>
          <w:kern w:val="0"/>
          <w:sz w:val="24"/>
          <w:szCs w:val="24"/>
        </w:rPr>
        <w:t xml:space="preserve">NASH patients </w:t>
      </w:r>
      <w:r w:rsidRPr="00556836">
        <w:rPr>
          <w:rFonts w:ascii="Book Antiqua" w:hAnsi="Book Antiqua" w:cs="Times New Roman"/>
          <w:color w:val="000000" w:themeColor="text1"/>
          <w:kern w:val="0"/>
          <w:sz w:val="24"/>
          <w:szCs w:val="24"/>
        </w:rPr>
        <w:t xml:space="preserve">than in controls, </w:t>
      </w:r>
      <w:r w:rsidR="005876F2" w:rsidRPr="00556836">
        <w:rPr>
          <w:rFonts w:ascii="Book Antiqua" w:hAnsi="Book Antiqua" w:cs="Times New Roman"/>
          <w:color w:val="000000" w:themeColor="text1"/>
          <w:kern w:val="0"/>
          <w:sz w:val="24"/>
          <w:szCs w:val="24"/>
        </w:rPr>
        <w:t>indicat</w:t>
      </w:r>
      <w:r w:rsidRPr="00556836">
        <w:rPr>
          <w:rFonts w:ascii="Book Antiqua" w:hAnsi="Book Antiqua" w:cs="Times New Roman"/>
          <w:color w:val="000000" w:themeColor="text1"/>
          <w:kern w:val="0"/>
          <w:sz w:val="24"/>
          <w:szCs w:val="24"/>
        </w:rPr>
        <w:t xml:space="preserve">ingpossible </w:t>
      </w:r>
      <w:r w:rsidR="005876F2" w:rsidRPr="00556836">
        <w:rPr>
          <w:rFonts w:ascii="Book Antiqua" w:hAnsi="Book Antiqua" w:cs="Times New Roman"/>
          <w:color w:val="000000" w:themeColor="text1"/>
          <w:kern w:val="0"/>
          <w:sz w:val="24"/>
          <w:szCs w:val="24"/>
        </w:rPr>
        <w:t xml:space="preserve">neuroendocrine changes in NASH patients. </w:t>
      </w:r>
      <w:r w:rsidRPr="00556836">
        <w:rPr>
          <w:rFonts w:ascii="Book Antiqua" w:hAnsi="Book Antiqua" w:cs="Times New Roman"/>
          <w:color w:val="000000" w:themeColor="text1"/>
          <w:kern w:val="0"/>
          <w:sz w:val="24"/>
          <w:szCs w:val="24"/>
        </w:rPr>
        <w:t>C</w:t>
      </w:r>
      <w:r w:rsidR="00EC56C5" w:rsidRPr="00556836">
        <w:rPr>
          <w:rFonts w:ascii="Book Antiqua" w:hAnsi="Book Antiqua" w:cs="Times New Roman"/>
          <w:color w:val="000000" w:themeColor="text1"/>
          <w:kern w:val="0"/>
          <w:sz w:val="24"/>
          <w:szCs w:val="24"/>
        </w:rPr>
        <w:t xml:space="preserve">ortisol </w:t>
      </w:r>
      <w:r w:rsidRPr="00556836">
        <w:rPr>
          <w:rFonts w:ascii="Book Antiqua" w:hAnsi="Book Antiqua" w:cs="Times New Roman"/>
          <w:color w:val="000000" w:themeColor="text1"/>
          <w:kern w:val="0"/>
          <w:sz w:val="24"/>
          <w:szCs w:val="24"/>
        </w:rPr>
        <w:t xml:space="preserve">concentrations have been reported to </w:t>
      </w:r>
      <w:r w:rsidR="00EC56C5" w:rsidRPr="00556836">
        <w:rPr>
          <w:rFonts w:ascii="Book Antiqua" w:hAnsi="Book Antiqua" w:cs="Times New Roman"/>
          <w:color w:val="000000" w:themeColor="text1"/>
          <w:kern w:val="0"/>
          <w:sz w:val="24"/>
          <w:szCs w:val="24"/>
        </w:rPr>
        <w:t>correlat</w:t>
      </w:r>
      <w:r w:rsidRPr="00556836">
        <w:rPr>
          <w:rFonts w:ascii="Book Antiqua" w:hAnsi="Book Antiqua" w:cs="Times New Roman"/>
          <w:color w:val="000000" w:themeColor="text1"/>
          <w:kern w:val="0"/>
          <w:sz w:val="24"/>
          <w:szCs w:val="24"/>
        </w:rPr>
        <w:t>e</w:t>
      </w:r>
      <w:r w:rsidR="00EC56C5" w:rsidRPr="00556836">
        <w:rPr>
          <w:rFonts w:ascii="Book Antiqua" w:hAnsi="Book Antiqua" w:cs="Times New Roman"/>
          <w:color w:val="000000" w:themeColor="text1"/>
          <w:kern w:val="0"/>
          <w:sz w:val="24"/>
          <w:szCs w:val="24"/>
        </w:rPr>
        <w:t xml:space="preserve"> with the </w:t>
      </w:r>
      <w:r w:rsidR="00CB021F" w:rsidRPr="00556836">
        <w:rPr>
          <w:rFonts w:ascii="Book Antiqua" w:hAnsi="Book Antiqua" w:cs="Times New Roman"/>
          <w:color w:val="000000" w:themeColor="text1"/>
          <w:kern w:val="0"/>
          <w:sz w:val="24"/>
          <w:szCs w:val="24"/>
        </w:rPr>
        <w:t>severity of NAFLD</w:t>
      </w:r>
      <w:r w:rsidR="00AD04FD" w:rsidRPr="00556836">
        <w:rPr>
          <w:rFonts w:ascii="Book Antiqua" w:hAnsi="Book Antiqua" w:cs="Times New Roman"/>
          <w:color w:val="000000" w:themeColor="text1"/>
          <w:kern w:val="0"/>
          <w:sz w:val="24"/>
          <w:szCs w:val="24"/>
          <w:vertAlign w:val="superscript"/>
        </w:rPr>
        <w:t>[31]</w:t>
      </w:r>
      <w:r w:rsidRPr="00556836">
        <w:rPr>
          <w:rFonts w:ascii="Book Antiqua" w:hAnsi="Book Antiqua" w:cs="Times New Roman"/>
          <w:color w:val="000000" w:themeColor="text1"/>
          <w:kern w:val="0"/>
          <w:sz w:val="24"/>
          <w:szCs w:val="24"/>
        </w:rPr>
        <w:t>.</w:t>
      </w:r>
    </w:p>
    <w:p w:rsidR="008D09A0" w:rsidRPr="00556836" w:rsidRDefault="00AD774B" w:rsidP="00556836">
      <w:pPr>
        <w:spacing w:line="360" w:lineRule="auto"/>
        <w:ind w:firstLineChars="200" w:firstLine="480"/>
        <w:rPr>
          <w:rFonts w:ascii="Book Antiqua" w:hAnsi="Book Antiqua" w:cs="Times New Roman"/>
          <w:color w:val="000000" w:themeColor="text1"/>
          <w:kern w:val="0"/>
          <w:sz w:val="24"/>
          <w:szCs w:val="24"/>
        </w:rPr>
      </w:pPr>
      <w:r w:rsidRPr="00556836">
        <w:rPr>
          <w:rFonts w:ascii="Book Antiqua" w:hAnsi="Book Antiqua" w:cs="Times New Roman"/>
          <w:color w:val="000000" w:themeColor="text1"/>
          <w:kern w:val="0"/>
          <w:sz w:val="24"/>
          <w:szCs w:val="24"/>
        </w:rPr>
        <w:lastRenderedPageBreak/>
        <w:t>Comparisons in the groups of patients with NAFLD and NASH showed that most of</w:t>
      </w:r>
      <w:r w:rsidR="00575CF9" w:rsidRPr="00556836">
        <w:rPr>
          <w:rFonts w:ascii="Book Antiqua" w:hAnsi="Book Antiqua" w:cs="Times New Roman"/>
          <w:color w:val="000000" w:themeColor="text1"/>
          <w:kern w:val="0"/>
          <w:sz w:val="24"/>
          <w:szCs w:val="24"/>
        </w:rPr>
        <w:t>the different</w:t>
      </w:r>
      <w:r w:rsidRPr="00556836">
        <w:rPr>
          <w:rFonts w:ascii="Book Antiqua" w:hAnsi="Book Antiqua" w:cs="Times New Roman"/>
          <w:color w:val="000000" w:themeColor="text1"/>
          <w:kern w:val="0"/>
          <w:sz w:val="24"/>
          <w:szCs w:val="24"/>
        </w:rPr>
        <w:t>ially expressed</w:t>
      </w:r>
      <w:r w:rsidR="00575CF9" w:rsidRPr="00556836">
        <w:rPr>
          <w:rFonts w:ascii="Book Antiqua" w:hAnsi="Book Antiqua" w:cs="Times New Roman"/>
          <w:color w:val="000000" w:themeColor="text1"/>
          <w:kern w:val="0"/>
          <w:sz w:val="24"/>
          <w:szCs w:val="24"/>
        </w:rPr>
        <w:t xml:space="preserve"> metabolites </w:t>
      </w:r>
      <w:r w:rsidR="00776E91" w:rsidRPr="00556836">
        <w:rPr>
          <w:rFonts w:ascii="Book Antiqua" w:hAnsi="Book Antiqua" w:cs="Times New Roman"/>
          <w:color w:val="000000" w:themeColor="text1"/>
          <w:kern w:val="0"/>
          <w:sz w:val="24"/>
          <w:szCs w:val="24"/>
        </w:rPr>
        <w:t xml:space="preserve">were nucleic acids and amino acids. The level of cholinesterase was significantly </w:t>
      </w:r>
      <w:r w:rsidRPr="00556836">
        <w:rPr>
          <w:rFonts w:ascii="Book Antiqua" w:hAnsi="Book Antiqua" w:cs="Times New Roman"/>
          <w:color w:val="000000" w:themeColor="text1"/>
          <w:kern w:val="0"/>
          <w:sz w:val="24"/>
          <w:szCs w:val="24"/>
        </w:rPr>
        <w:t>lower</w:t>
      </w:r>
      <w:r w:rsidR="00776E91" w:rsidRPr="00556836">
        <w:rPr>
          <w:rFonts w:ascii="Book Antiqua" w:hAnsi="Book Antiqua" w:cs="Times New Roman"/>
          <w:color w:val="000000" w:themeColor="text1"/>
          <w:kern w:val="0"/>
          <w:sz w:val="24"/>
          <w:szCs w:val="24"/>
        </w:rPr>
        <w:t xml:space="preserve"> in </w:t>
      </w:r>
      <w:r w:rsidRPr="00556836">
        <w:rPr>
          <w:rFonts w:ascii="Book Antiqua" w:hAnsi="Book Antiqua" w:cs="Times New Roman"/>
          <w:color w:val="000000" w:themeColor="text1"/>
          <w:kern w:val="0"/>
          <w:sz w:val="24"/>
          <w:szCs w:val="24"/>
        </w:rPr>
        <w:t xml:space="preserve">patients with </w:t>
      </w:r>
      <w:r w:rsidR="00776E91" w:rsidRPr="00556836">
        <w:rPr>
          <w:rFonts w:ascii="Book Antiqua" w:hAnsi="Book Antiqua" w:cs="Times New Roman"/>
          <w:color w:val="000000" w:themeColor="text1"/>
          <w:kern w:val="0"/>
          <w:sz w:val="24"/>
          <w:szCs w:val="24"/>
        </w:rPr>
        <w:t xml:space="preserve">NASH </w:t>
      </w:r>
      <w:r w:rsidRPr="00556836">
        <w:rPr>
          <w:rFonts w:ascii="Book Antiqua" w:hAnsi="Book Antiqua" w:cs="Times New Roman"/>
          <w:color w:val="000000" w:themeColor="text1"/>
          <w:kern w:val="0"/>
          <w:sz w:val="24"/>
          <w:szCs w:val="24"/>
        </w:rPr>
        <w:t>than with NAFLD</w:t>
      </w:r>
      <w:r w:rsidR="00776E91" w:rsidRPr="00556836">
        <w:rPr>
          <w:rFonts w:ascii="Book Antiqua" w:hAnsi="Book Antiqua" w:cs="Times New Roman"/>
          <w:color w:val="000000" w:themeColor="text1"/>
          <w:kern w:val="0"/>
          <w:sz w:val="24"/>
          <w:szCs w:val="24"/>
        </w:rPr>
        <w:t xml:space="preserve">. </w:t>
      </w:r>
      <w:r w:rsidRPr="00556836">
        <w:rPr>
          <w:rFonts w:ascii="Book Antiqua" w:hAnsi="Book Antiqua" w:cs="Times New Roman"/>
          <w:color w:val="000000" w:themeColor="text1"/>
          <w:kern w:val="0"/>
          <w:sz w:val="24"/>
          <w:szCs w:val="24"/>
        </w:rPr>
        <w:t>A</w:t>
      </w:r>
      <w:r w:rsidR="00776E91" w:rsidRPr="00556836">
        <w:rPr>
          <w:rFonts w:ascii="Book Antiqua" w:hAnsi="Book Antiqua" w:cs="Times New Roman"/>
          <w:color w:val="000000" w:themeColor="text1"/>
          <w:kern w:val="0"/>
          <w:sz w:val="24"/>
          <w:szCs w:val="24"/>
        </w:rPr>
        <w:t xml:space="preserve"> low content of cholinesterase will </w:t>
      </w:r>
      <w:r w:rsidR="00BD03BC" w:rsidRPr="00556836">
        <w:rPr>
          <w:rFonts w:ascii="Book Antiqua" w:hAnsi="Book Antiqua" w:cs="Times New Roman"/>
          <w:color w:val="000000" w:themeColor="text1"/>
          <w:kern w:val="0"/>
          <w:sz w:val="24"/>
          <w:szCs w:val="24"/>
        </w:rPr>
        <w:t xml:space="preserve">have negative effects on </w:t>
      </w:r>
      <w:r w:rsidR="00776E91" w:rsidRPr="00556836">
        <w:rPr>
          <w:rFonts w:ascii="Book Antiqua" w:hAnsi="Book Antiqua" w:cs="Times New Roman"/>
          <w:color w:val="000000" w:themeColor="text1"/>
          <w:kern w:val="0"/>
          <w:sz w:val="24"/>
          <w:szCs w:val="24"/>
        </w:rPr>
        <w:t>the synthesis and secretion of very low-density lipoprotein (VLDL)</w:t>
      </w:r>
      <w:r w:rsidR="00BD03BC" w:rsidRPr="00556836">
        <w:rPr>
          <w:rFonts w:ascii="Book Antiqua" w:hAnsi="Book Antiqua" w:cs="Times New Roman"/>
          <w:color w:val="000000" w:themeColor="text1"/>
          <w:kern w:val="0"/>
          <w:sz w:val="24"/>
          <w:szCs w:val="24"/>
        </w:rPr>
        <w:t>. This can result in the inability to transport</w:t>
      </w:r>
      <w:r w:rsidR="00776E91" w:rsidRPr="00556836">
        <w:rPr>
          <w:rFonts w:ascii="Book Antiqua" w:hAnsi="Book Antiqua" w:cs="Times New Roman"/>
          <w:color w:val="000000" w:themeColor="text1"/>
          <w:kern w:val="0"/>
          <w:sz w:val="24"/>
          <w:szCs w:val="24"/>
        </w:rPr>
        <w:t xml:space="preserve"> tr</w:t>
      </w:r>
      <w:r w:rsidR="00657213" w:rsidRPr="00556836">
        <w:rPr>
          <w:rFonts w:ascii="Book Antiqua" w:hAnsi="Book Antiqua" w:cs="Times New Roman"/>
          <w:color w:val="000000" w:themeColor="text1"/>
          <w:kern w:val="0"/>
          <w:sz w:val="24"/>
          <w:szCs w:val="24"/>
        </w:rPr>
        <w:t>i</w:t>
      </w:r>
      <w:r w:rsidR="00776E91" w:rsidRPr="00556836">
        <w:rPr>
          <w:rFonts w:ascii="Book Antiqua" w:hAnsi="Book Antiqua" w:cs="Times New Roman"/>
          <w:color w:val="000000" w:themeColor="text1"/>
          <w:kern w:val="0"/>
          <w:sz w:val="24"/>
          <w:szCs w:val="24"/>
        </w:rPr>
        <w:t>gly</w:t>
      </w:r>
      <w:r w:rsidR="00657213" w:rsidRPr="00556836">
        <w:rPr>
          <w:rFonts w:ascii="Book Antiqua" w:hAnsi="Book Antiqua" w:cs="Times New Roman"/>
          <w:color w:val="000000" w:themeColor="text1"/>
          <w:kern w:val="0"/>
          <w:sz w:val="24"/>
          <w:szCs w:val="24"/>
        </w:rPr>
        <w:t>ceride</w:t>
      </w:r>
      <w:r w:rsidR="00BD03BC" w:rsidRPr="00556836">
        <w:rPr>
          <w:rFonts w:ascii="Book Antiqua" w:hAnsi="Book Antiqua" w:cs="Times New Roman"/>
          <w:color w:val="000000" w:themeColor="text1"/>
          <w:kern w:val="0"/>
          <w:sz w:val="24"/>
          <w:szCs w:val="24"/>
        </w:rPr>
        <w:t>s</w:t>
      </w:r>
      <w:r w:rsidR="00657213" w:rsidRPr="00556836">
        <w:rPr>
          <w:rFonts w:ascii="Book Antiqua" w:hAnsi="Book Antiqua" w:cs="Times New Roman"/>
          <w:color w:val="000000" w:themeColor="text1"/>
          <w:kern w:val="0"/>
          <w:sz w:val="24"/>
          <w:szCs w:val="24"/>
        </w:rPr>
        <w:t xml:space="preserve"> (TG) out of hepatocytes</w:t>
      </w:r>
      <w:r w:rsidR="00BD03BC" w:rsidRPr="00556836">
        <w:rPr>
          <w:rFonts w:ascii="Book Antiqua" w:hAnsi="Book Antiqua" w:cs="Times New Roman"/>
          <w:color w:val="000000" w:themeColor="text1"/>
          <w:kern w:val="0"/>
          <w:sz w:val="24"/>
          <w:szCs w:val="24"/>
        </w:rPr>
        <w:t>,</w:t>
      </w:r>
      <w:r w:rsidR="00657213" w:rsidRPr="00556836">
        <w:rPr>
          <w:rFonts w:ascii="Book Antiqua" w:hAnsi="Book Antiqua" w:cs="Times New Roman"/>
          <w:color w:val="000000" w:themeColor="text1"/>
          <w:kern w:val="0"/>
          <w:sz w:val="24"/>
          <w:szCs w:val="24"/>
        </w:rPr>
        <w:t xml:space="preserve"> which </w:t>
      </w:r>
      <w:r w:rsidR="00BD03BC" w:rsidRPr="00556836">
        <w:rPr>
          <w:rFonts w:ascii="Book Antiqua" w:hAnsi="Book Antiqua" w:cs="Times New Roman"/>
          <w:color w:val="000000" w:themeColor="text1"/>
          <w:kern w:val="0"/>
          <w:sz w:val="24"/>
          <w:szCs w:val="24"/>
        </w:rPr>
        <w:t xml:space="preserve">can </w:t>
      </w:r>
      <w:r w:rsidR="00657213" w:rsidRPr="00556836">
        <w:rPr>
          <w:rFonts w:ascii="Book Antiqua" w:hAnsi="Book Antiqua" w:cs="Times New Roman"/>
          <w:color w:val="000000" w:themeColor="text1"/>
          <w:kern w:val="0"/>
          <w:sz w:val="24"/>
          <w:szCs w:val="24"/>
        </w:rPr>
        <w:t>result in liver steatosis</w:t>
      </w:r>
      <w:r w:rsidR="0091232C" w:rsidRPr="00556836">
        <w:rPr>
          <w:rFonts w:ascii="Book Antiqua" w:hAnsi="Book Antiqua" w:cs="Times New Roman"/>
          <w:color w:val="000000" w:themeColor="text1"/>
          <w:kern w:val="0"/>
          <w:sz w:val="24"/>
          <w:szCs w:val="24"/>
          <w:vertAlign w:val="superscript"/>
        </w:rPr>
        <w:t>[32,</w:t>
      </w:r>
      <w:r w:rsidR="00AD04FD" w:rsidRPr="00556836">
        <w:rPr>
          <w:rFonts w:ascii="Book Antiqua" w:hAnsi="Book Antiqua" w:cs="Times New Roman"/>
          <w:color w:val="000000" w:themeColor="text1"/>
          <w:kern w:val="0"/>
          <w:sz w:val="24"/>
          <w:szCs w:val="24"/>
          <w:vertAlign w:val="superscript"/>
        </w:rPr>
        <w:t>33]</w:t>
      </w:r>
      <w:r w:rsidR="00BD03BC" w:rsidRPr="00556836">
        <w:rPr>
          <w:rFonts w:ascii="Book Antiqua" w:hAnsi="Book Antiqua" w:cs="Times New Roman"/>
          <w:color w:val="000000" w:themeColor="text1"/>
          <w:kern w:val="0"/>
          <w:sz w:val="24"/>
          <w:szCs w:val="24"/>
        </w:rPr>
        <w:t>.</w:t>
      </w:r>
      <w:r w:rsidR="00DF7A21" w:rsidRPr="00556836">
        <w:rPr>
          <w:rFonts w:ascii="Book Antiqua" w:hAnsi="Book Antiqua" w:cs="Times New Roman"/>
          <w:color w:val="000000" w:themeColor="text1"/>
          <w:kern w:val="0"/>
          <w:sz w:val="24"/>
          <w:szCs w:val="24"/>
        </w:rPr>
        <w:t xml:space="preserve"> D</w:t>
      </w:r>
      <w:r w:rsidR="008F6CC8" w:rsidRPr="00556836">
        <w:rPr>
          <w:rFonts w:ascii="Book Antiqua" w:hAnsi="Book Antiqua" w:cs="Times New Roman"/>
          <w:color w:val="000000" w:themeColor="text1"/>
          <w:kern w:val="0"/>
          <w:sz w:val="24"/>
          <w:szCs w:val="24"/>
        </w:rPr>
        <w:t>eposit</w:t>
      </w:r>
      <w:r w:rsidR="00BD03BC" w:rsidRPr="00556836">
        <w:rPr>
          <w:rFonts w:ascii="Book Antiqua" w:hAnsi="Book Antiqua" w:cs="Times New Roman"/>
          <w:color w:val="000000" w:themeColor="text1"/>
          <w:kern w:val="0"/>
          <w:sz w:val="24"/>
          <w:szCs w:val="24"/>
        </w:rPr>
        <w:t>s</w:t>
      </w:r>
      <w:r w:rsidR="00DF7A21" w:rsidRPr="00556836">
        <w:rPr>
          <w:rFonts w:ascii="Book Antiqua" w:hAnsi="Book Antiqua" w:cs="Times New Roman"/>
          <w:color w:val="000000" w:themeColor="text1"/>
          <w:kern w:val="0"/>
          <w:sz w:val="24"/>
          <w:szCs w:val="24"/>
        </w:rPr>
        <w:t xml:space="preserve"> of excess fat</w:t>
      </w:r>
      <w:r w:rsidR="00BD03BC" w:rsidRPr="00556836">
        <w:rPr>
          <w:rFonts w:ascii="Book Antiqua" w:hAnsi="Book Antiqua" w:cs="Times New Roman"/>
          <w:color w:val="000000" w:themeColor="text1"/>
          <w:kern w:val="0"/>
          <w:sz w:val="24"/>
          <w:szCs w:val="24"/>
        </w:rPr>
        <w:t>can</w:t>
      </w:r>
      <w:r w:rsidR="008F6CC8" w:rsidRPr="00556836">
        <w:rPr>
          <w:rFonts w:ascii="Book Antiqua" w:hAnsi="Book Antiqua" w:cs="Times New Roman"/>
          <w:color w:val="000000" w:themeColor="text1"/>
          <w:kern w:val="0"/>
          <w:sz w:val="24"/>
          <w:szCs w:val="24"/>
        </w:rPr>
        <w:t xml:space="preserve"> cause lipid peroxidation and </w:t>
      </w:r>
      <w:r w:rsidR="00BD03BC" w:rsidRPr="00556836">
        <w:rPr>
          <w:rFonts w:ascii="Book Antiqua" w:hAnsi="Book Antiqua" w:cs="Times New Roman"/>
          <w:color w:val="000000" w:themeColor="text1"/>
          <w:kern w:val="0"/>
          <w:sz w:val="24"/>
          <w:szCs w:val="24"/>
        </w:rPr>
        <w:t xml:space="preserve">damage to the </w:t>
      </w:r>
      <w:r w:rsidR="008F6CC8" w:rsidRPr="00556836">
        <w:rPr>
          <w:rFonts w:ascii="Book Antiqua" w:hAnsi="Book Antiqua" w:cs="Times New Roman"/>
          <w:color w:val="000000" w:themeColor="text1"/>
          <w:kern w:val="0"/>
          <w:sz w:val="24"/>
          <w:szCs w:val="24"/>
        </w:rPr>
        <w:t>antioxidant barrier</w:t>
      </w:r>
      <w:r w:rsidR="0091232C" w:rsidRPr="00556836">
        <w:rPr>
          <w:rFonts w:ascii="Book Antiqua" w:hAnsi="Book Antiqua" w:cs="Times New Roman"/>
          <w:color w:val="000000" w:themeColor="text1"/>
          <w:kern w:val="0"/>
          <w:sz w:val="24"/>
          <w:szCs w:val="24"/>
          <w:vertAlign w:val="superscript"/>
        </w:rPr>
        <w:t>[25,</w:t>
      </w:r>
      <w:r w:rsidR="00AD04FD" w:rsidRPr="00556836">
        <w:rPr>
          <w:rFonts w:ascii="Book Antiqua" w:hAnsi="Book Antiqua" w:cs="Times New Roman"/>
          <w:color w:val="000000" w:themeColor="text1"/>
          <w:kern w:val="0"/>
          <w:sz w:val="24"/>
          <w:szCs w:val="24"/>
          <w:vertAlign w:val="superscript"/>
        </w:rPr>
        <w:t>26]</w:t>
      </w:r>
      <w:r w:rsidR="00BD03BC" w:rsidRPr="00556836">
        <w:rPr>
          <w:rFonts w:ascii="Book Antiqua" w:hAnsi="Book Antiqua" w:cs="Times New Roman"/>
          <w:color w:val="000000" w:themeColor="text1"/>
          <w:kern w:val="0"/>
          <w:sz w:val="24"/>
          <w:szCs w:val="24"/>
        </w:rPr>
        <w:t>,</w:t>
      </w:r>
      <w:r w:rsidR="001C5E0A" w:rsidRPr="00556836">
        <w:rPr>
          <w:rFonts w:ascii="Book Antiqua" w:hAnsi="Book Antiqua" w:cs="Times New Roman"/>
          <w:color w:val="000000" w:themeColor="text1"/>
          <w:kern w:val="0"/>
          <w:sz w:val="24"/>
          <w:szCs w:val="24"/>
        </w:rPr>
        <w:t xml:space="preserve"> an important </w:t>
      </w:r>
      <w:r w:rsidR="00BD03BC" w:rsidRPr="00556836">
        <w:rPr>
          <w:rFonts w:ascii="Book Antiqua" w:hAnsi="Book Antiqua" w:cs="Times New Roman"/>
          <w:color w:val="000000" w:themeColor="text1"/>
          <w:kern w:val="0"/>
          <w:sz w:val="24"/>
          <w:szCs w:val="24"/>
        </w:rPr>
        <w:t>step by which NASH develops</w:t>
      </w:r>
      <w:r w:rsidR="001C5E0A" w:rsidRPr="00556836">
        <w:rPr>
          <w:rFonts w:ascii="Book Antiqua" w:hAnsi="Book Antiqua" w:cs="Times New Roman"/>
          <w:color w:val="000000" w:themeColor="text1"/>
          <w:kern w:val="0"/>
          <w:sz w:val="24"/>
          <w:szCs w:val="24"/>
        </w:rPr>
        <w:t xml:space="preserve"> from NAFLD</w:t>
      </w:r>
      <w:r w:rsidR="00AD04FD" w:rsidRPr="00556836">
        <w:rPr>
          <w:rFonts w:ascii="Book Antiqua" w:hAnsi="Book Antiqua" w:cs="Times New Roman"/>
          <w:color w:val="000000" w:themeColor="text1"/>
          <w:kern w:val="0"/>
          <w:sz w:val="24"/>
          <w:szCs w:val="24"/>
          <w:vertAlign w:val="superscript"/>
        </w:rPr>
        <w:t>[34]</w:t>
      </w:r>
      <w:r w:rsidR="00BD03BC" w:rsidRPr="00556836">
        <w:rPr>
          <w:rFonts w:ascii="Book Antiqua" w:hAnsi="Book Antiqua" w:cs="Times New Roman"/>
          <w:color w:val="000000" w:themeColor="text1"/>
          <w:kern w:val="0"/>
          <w:sz w:val="24"/>
          <w:szCs w:val="24"/>
        </w:rPr>
        <w:t>.</w:t>
      </w:r>
      <w:r w:rsidR="00D76232" w:rsidRPr="00556836">
        <w:rPr>
          <w:rFonts w:ascii="Book Antiqua" w:hAnsi="Book Antiqua" w:cs="Times New Roman"/>
          <w:color w:val="000000" w:themeColor="text1"/>
          <w:kern w:val="0"/>
          <w:sz w:val="24"/>
          <w:szCs w:val="24"/>
        </w:rPr>
        <w:t xml:space="preserve"> Interesting</w:t>
      </w:r>
      <w:r w:rsidR="00BD03BC" w:rsidRPr="00556836">
        <w:rPr>
          <w:rFonts w:ascii="Book Antiqua" w:hAnsi="Book Antiqua" w:cs="Times New Roman"/>
          <w:color w:val="000000" w:themeColor="text1"/>
          <w:kern w:val="0"/>
          <w:sz w:val="24"/>
          <w:szCs w:val="24"/>
        </w:rPr>
        <w:t>ly</w:t>
      </w:r>
      <w:r w:rsidR="00D76232" w:rsidRPr="00556836">
        <w:rPr>
          <w:rFonts w:ascii="Book Antiqua" w:hAnsi="Book Antiqua" w:cs="Times New Roman"/>
          <w:color w:val="000000" w:themeColor="text1"/>
          <w:kern w:val="0"/>
          <w:sz w:val="24"/>
          <w:szCs w:val="24"/>
        </w:rPr>
        <w:t xml:space="preserve">, we also found </w:t>
      </w:r>
      <w:r w:rsidR="00BD03BC" w:rsidRPr="00556836">
        <w:rPr>
          <w:rFonts w:ascii="Book Antiqua" w:hAnsi="Book Antiqua" w:cs="Times New Roman"/>
          <w:color w:val="000000" w:themeColor="text1"/>
          <w:kern w:val="0"/>
          <w:sz w:val="24"/>
          <w:szCs w:val="24"/>
        </w:rPr>
        <w:t xml:space="preserve">that </w:t>
      </w:r>
      <w:r w:rsidR="00D76232" w:rsidRPr="00556836">
        <w:rPr>
          <w:rFonts w:ascii="Book Antiqua" w:hAnsi="Book Antiqua" w:cs="Times New Roman"/>
          <w:color w:val="000000" w:themeColor="text1"/>
          <w:kern w:val="0"/>
          <w:sz w:val="24"/>
          <w:szCs w:val="24"/>
        </w:rPr>
        <w:t xml:space="preserve">the level of indoleacetic acid was much higher in </w:t>
      </w:r>
      <w:r w:rsidR="00BD03BC" w:rsidRPr="00556836">
        <w:rPr>
          <w:rFonts w:ascii="Book Antiqua" w:hAnsi="Book Antiqua" w:cs="Times New Roman"/>
          <w:color w:val="000000" w:themeColor="text1"/>
          <w:kern w:val="0"/>
          <w:sz w:val="24"/>
          <w:szCs w:val="24"/>
        </w:rPr>
        <w:t xml:space="preserve">the </w:t>
      </w:r>
      <w:r w:rsidR="00D76232" w:rsidRPr="00556836">
        <w:rPr>
          <w:rFonts w:ascii="Book Antiqua" w:hAnsi="Book Antiqua" w:cs="Times New Roman"/>
          <w:color w:val="000000" w:themeColor="text1"/>
          <w:kern w:val="0"/>
          <w:sz w:val="24"/>
          <w:szCs w:val="24"/>
        </w:rPr>
        <w:t xml:space="preserve">NASH </w:t>
      </w:r>
      <w:r w:rsidR="00BD03BC" w:rsidRPr="00556836">
        <w:rPr>
          <w:rFonts w:ascii="Book Antiqua" w:hAnsi="Book Antiqua" w:cs="Times New Roman"/>
          <w:color w:val="000000" w:themeColor="text1"/>
          <w:kern w:val="0"/>
          <w:sz w:val="24"/>
          <w:szCs w:val="24"/>
        </w:rPr>
        <w:t xml:space="preserve">than in the NAFLD </w:t>
      </w:r>
      <w:r w:rsidR="00D76232" w:rsidRPr="00556836">
        <w:rPr>
          <w:rFonts w:ascii="Book Antiqua" w:hAnsi="Book Antiqua" w:cs="Times New Roman"/>
          <w:color w:val="000000" w:themeColor="text1"/>
          <w:kern w:val="0"/>
          <w:sz w:val="24"/>
          <w:szCs w:val="24"/>
        </w:rPr>
        <w:t xml:space="preserve">group. </w:t>
      </w:r>
      <w:r w:rsidR="00BD03BC" w:rsidRPr="00556836">
        <w:rPr>
          <w:rFonts w:ascii="Book Antiqua" w:hAnsi="Book Antiqua" w:cs="Times New Roman"/>
          <w:color w:val="000000" w:themeColor="text1"/>
          <w:kern w:val="0"/>
          <w:sz w:val="24"/>
          <w:szCs w:val="24"/>
        </w:rPr>
        <w:t xml:space="preserve">This was consistent with findings showing that indoleacetic acid concentration correlates </w:t>
      </w:r>
      <w:r w:rsidR="00D76232" w:rsidRPr="00556836">
        <w:rPr>
          <w:rFonts w:ascii="Book Antiqua" w:hAnsi="Book Antiqua" w:cs="Times New Roman"/>
          <w:color w:val="000000" w:themeColor="text1"/>
          <w:kern w:val="0"/>
          <w:sz w:val="24"/>
          <w:szCs w:val="24"/>
        </w:rPr>
        <w:t xml:space="preserve">with liver </w:t>
      </w:r>
      <w:r w:rsidR="00BD03BC" w:rsidRPr="00556836">
        <w:rPr>
          <w:rFonts w:ascii="Book Antiqua" w:hAnsi="Book Antiqua" w:cs="Times New Roman"/>
          <w:color w:val="000000" w:themeColor="text1"/>
          <w:kern w:val="0"/>
          <w:sz w:val="24"/>
          <w:szCs w:val="24"/>
        </w:rPr>
        <w:t>damage</w:t>
      </w:r>
      <w:r w:rsidR="00AD04FD" w:rsidRPr="00556836">
        <w:rPr>
          <w:rFonts w:ascii="Book Antiqua" w:hAnsi="Book Antiqua" w:cs="Times New Roman"/>
          <w:color w:val="000000" w:themeColor="text1"/>
          <w:kern w:val="0"/>
          <w:sz w:val="24"/>
          <w:szCs w:val="24"/>
          <w:vertAlign w:val="superscript"/>
        </w:rPr>
        <w:t>[35]</w:t>
      </w:r>
      <w:r w:rsidR="00BD03BC" w:rsidRPr="00556836">
        <w:rPr>
          <w:rFonts w:ascii="Book Antiqua" w:hAnsi="Book Antiqua" w:cs="Times New Roman"/>
          <w:color w:val="000000" w:themeColor="text1"/>
          <w:kern w:val="0"/>
          <w:sz w:val="24"/>
          <w:szCs w:val="24"/>
        </w:rPr>
        <w:t>.</w:t>
      </w:r>
    </w:p>
    <w:p w:rsidR="008D09A0" w:rsidRPr="00556836" w:rsidRDefault="00BD03BC" w:rsidP="00556836">
      <w:pPr>
        <w:spacing w:line="360" w:lineRule="auto"/>
        <w:ind w:firstLineChars="200" w:firstLine="48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The</w:t>
      </w:r>
      <w:r w:rsidR="007115CA" w:rsidRPr="00556836">
        <w:rPr>
          <w:rFonts w:ascii="Book Antiqua" w:hAnsi="Book Antiqua" w:cs="Times New Roman"/>
          <w:color w:val="000000" w:themeColor="text1"/>
          <w:sz w:val="24"/>
          <w:szCs w:val="24"/>
        </w:rPr>
        <w:t xml:space="preserve"> alterations </w:t>
      </w:r>
      <w:r w:rsidRPr="00556836">
        <w:rPr>
          <w:rFonts w:ascii="Book Antiqua" w:hAnsi="Book Antiqua" w:cs="Times New Roman"/>
          <w:color w:val="000000" w:themeColor="text1"/>
          <w:sz w:val="24"/>
          <w:szCs w:val="24"/>
        </w:rPr>
        <w:t xml:space="preserve">observed in the NAFLD and NASH groups </w:t>
      </w:r>
      <w:r w:rsidR="007115CA" w:rsidRPr="00556836">
        <w:rPr>
          <w:rFonts w:ascii="Book Antiqua" w:hAnsi="Book Antiqua" w:cs="Times New Roman"/>
          <w:color w:val="000000" w:themeColor="text1"/>
          <w:sz w:val="24"/>
          <w:szCs w:val="24"/>
        </w:rPr>
        <w:t xml:space="preserve">mainly affect </w:t>
      </w:r>
      <w:bookmarkStart w:id="177" w:name="OLE_LINK7"/>
      <w:bookmarkStart w:id="178" w:name="OLE_LINK8"/>
      <w:r w:rsidR="007115CA" w:rsidRPr="00556836">
        <w:rPr>
          <w:rFonts w:ascii="Book Antiqua" w:hAnsi="Book Antiqua" w:cs="Times New Roman"/>
          <w:color w:val="000000" w:themeColor="text1"/>
          <w:sz w:val="24"/>
          <w:szCs w:val="24"/>
        </w:rPr>
        <w:t>energy</w:t>
      </w:r>
      <w:bookmarkEnd w:id="177"/>
      <w:bookmarkEnd w:id="178"/>
      <w:r w:rsidR="00AD04FD" w:rsidRPr="00556836">
        <w:rPr>
          <w:rFonts w:ascii="Book Antiqua" w:hAnsi="Book Antiqua" w:cs="Times New Roman"/>
          <w:color w:val="000000" w:themeColor="text1"/>
          <w:sz w:val="24"/>
          <w:szCs w:val="24"/>
          <w:vertAlign w:val="superscript"/>
        </w:rPr>
        <w:t>[19]</w:t>
      </w:r>
      <w:r w:rsidRPr="00556836">
        <w:rPr>
          <w:rFonts w:ascii="Book Antiqua" w:hAnsi="Book Antiqua" w:cs="Times New Roman"/>
          <w:color w:val="000000" w:themeColor="text1"/>
          <w:sz w:val="24"/>
          <w:szCs w:val="24"/>
        </w:rPr>
        <w:t>.</w:t>
      </w:r>
      <w:r w:rsidR="0091232C" w:rsidRPr="00556836">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D</w:t>
      </w:r>
      <w:r w:rsidR="009A26C7" w:rsidRPr="00556836">
        <w:rPr>
          <w:rFonts w:ascii="Book Antiqua" w:hAnsi="Book Antiqua" w:cs="Times New Roman"/>
          <w:color w:val="000000" w:themeColor="text1"/>
          <w:sz w:val="24"/>
          <w:szCs w:val="24"/>
        </w:rPr>
        <w:t>ifferential level</w:t>
      </w:r>
      <w:r w:rsidRPr="00556836">
        <w:rPr>
          <w:rFonts w:ascii="Book Antiqua" w:hAnsi="Book Antiqua" w:cs="Times New Roman"/>
          <w:color w:val="000000" w:themeColor="text1"/>
          <w:sz w:val="24"/>
          <w:szCs w:val="24"/>
        </w:rPr>
        <w:t>s</w:t>
      </w:r>
      <w:r w:rsidR="009A26C7" w:rsidRPr="00556836">
        <w:rPr>
          <w:rFonts w:ascii="Book Antiqua" w:hAnsi="Book Antiqua" w:cs="Times New Roman"/>
          <w:color w:val="000000" w:themeColor="text1"/>
          <w:sz w:val="24"/>
          <w:szCs w:val="24"/>
        </w:rPr>
        <w:t xml:space="preserve"> of hormones, cytokines, </w:t>
      </w:r>
      <w:r w:rsidRPr="00556836">
        <w:rPr>
          <w:rFonts w:ascii="Book Antiqua" w:hAnsi="Book Antiqua" w:cs="Times New Roman"/>
          <w:color w:val="000000" w:themeColor="text1"/>
          <w:sz w:val="24"/>
          <w:szCs w:val="24"/>
        </w:rPr>
        <w:t xml:space="preserve">and </w:t>
      </w:r>
      <w:r w:rsidR="009A26C7" w:rsidRPr="00556836">
        <w:rPr>
          <w:rFonts w:ascii="Book Antiqua" w:hAnsi="Book Antiqua" w:cs="Times New Roman"/>
          <w:color w:val="000000" w:themeColor="text1"/>
          <w:sz w:val="24"/>
          <w:szCs w:val="24"/>
        </w:rPr>
        <w:t xml:space="preserve">neurotransmitters </w:t>
      </w:r>
      <w:r w:rsidRPr="00556836">
        <w:rPr>
          <w:rFonts w:ascii="Book Antiqua" w:hAnsi="Book Antiqua" w:cs="Times New Roman"/>
          <w:color w:val="000000" w:themeColor="text1"/>
          <w:sz w:val="24"/>
          <w:szCs w:val="24"/>
        </w:rPr>
        <w:t>may result in abnormal energy metabolism in patients with NAFLD</w:t>
      </w:r>
      <w:r w:rsidR="00AD04FD" w:rsidRPr="00556836">
        <w:rPr>
          <w:rFonts w:ascii="Book Antiqua" w:hAnsi="Book Antiqua" w:cs="Times New Roman"/>
          <w:color w:val="000000" w:themeColor="text1"/>
          <w:sz w:val="24"/>
          <w:szCs w:val="24"/>
          <w:vertAlign w:val="superscript"/>
        </w:rPr>
        <w:t>[36]</w:t>
      </w:r>
      <w:r w:rsidRPr="00556836">
        <w:rPr>
          <w:rFonts w:ascii="Book Antiqua" w:hAnsi="Book Antiqua" w:cs="Times New Roman"/>
          <w:color w:val="000000" w:themeColor="text1"/>
          <w:sz w:val="24"/>
          <w:szCs w:val="24"/>
        </w:rPr>
        <w:t>,</w:t>
      </w:r>
      <w:r w:rsidR="009A26C7" w:rsidRPr="00556836">
        <w:rPr>
          <w:rFonts w:ascii="Book Antiqua" w:hAnsi="Book Antiqua" w:cs="Times New Roman"/>
          <w:color w:val="000000" w:themeColor="text1"/>
          <w:sz w:val="24"/>
          <w:szCs w:val="24"/>
        </w:rPr>
        <w:t xml:space="preserve"> f</w:t>
      </w:r>
      <w:r w:rsidRPr="00556836">
        <w:rPr>
          <w:rFonts w:ascii="Book Antiqua" w:hAnsi="Book Antiqua" w:cs="Times New Roman"/>
          <w:color w:val="000000" w:themeColor="text1"/>
          <w:sz w:val="24"/>
          <w:szCs w:val="24"/>
        </w:rPr>
        <w:t>indings consistent with our results</w:t>
      </w:r>
      <w:r w:rsidR="009A26C7" w:rsidRPr="00556836">
        <w:rPr>
          <w:rFonts w:ascii="Book Antiqua" w:hAnsi="Book Antiqua" w:cs="Times New Roman"/>
          <w:color w:val="000000" w:themeColor="text1"/>
          <w:sz w:val="24"/>
          <w:szCs w:val="24"/>
        </w:rPr>
        <w:t>. A</w:t>
      </w:r>
      <w:r w:rsidR="009A26C7" w:rsidRPr="00556836">
        <w:rPr>
          <w:rFonts w:ascii="Book Antiqua" w:eastAsia="SimSun" w:hAnsi="Book Antiqua" w:cs="Times New Roman"/>
          <w:color w:val="000000" w:themeColor="text1"/>
          <w:kern w:val="0"/>
          <w:sz w:val="24"/>
          <w:szCs w:val="24"/>
        </w:rPr>
        <w:t xml:space="preserve">lterations </w:t>
      </w:r>
      <w:r w:rsidRPr="00556836">
        <w:rPr>
          <w:rFonts w:ascii="Book Antiqua" w:eastAsia="SimSun" w:hAnsi="Book Antiqua" w:cs="Times New Roman"/>
          <w:color w:val="000000" w:themeColor="text1"/>
          <w:kern w:val="0"/>
          <w:sz w:val="24"/>
          <w:szCs w:val="24"/>
        </w:rPr>
        <w:t>in</w:t>
      </w:r>
      <w:r w:rsidR="009A26C7" w:rsidRPr="00556836">
        <w:rPr>
          <w:rFonts w:ascii="Book Antiqua" w:eastAsia="SimSun" w:hAnsi="Book Antiqua" w:cs="Times New Roman"/>
          <w:color w:val="000000" w:themeColor="text1"/>
          <w:kern w:val="0"/>
          <w:sz w:val="24"/>
          <w:szCs w:val="24"/>
        </w:rPr>
        <w:t xml:space="preserve"> hepatic mitochondrial function in NAFLD patients </w:t>
      </w:r>
      <w:r w:rsidRPr="00556836">
        <w:rPr>
          <w:rFonts w:ascii="Book Antiqua" w:eastAsia="SimSun" w:hAnsi="Book Antiqua" w:cs="Times New Roman"/>
          <w:color w:val="000000" w:themeColor="text1"/>
          <w:kern w:val="0"/>
          <w:sz w:val="24"/>
          <w:szCs w:val="24"/>
        </w:rPr>
        <w:t xml:space="preserve">may </w:t>
      </w:r>
      <w:r w:rsidR="00774C50" w:rsidRPr="00556836">
        <w:rPr>
          <w:rFonts w:ascii="Book Antiqua" w:eastAsia="SimSun" w:hAnsi="Book Antiqua" w:cs="Times New Roman"/>
          <w:color w:val="000000" w:themeColor="text1"/>
          <w:kern w:val="0"/>
          <w:sz w:val="24"/>
          <w:szCs w:val="24"/>
        </w:rPr>
        <w:t xml:space="preserve">influence lipid </w:t>
      </w:r>
      <w:r w:rsidRPr="00556836">
        <w:rPr>
          <w:rFonts w:ascii="Book Antiqua" w:eastAsia="SimSun" w:hAnsi="Book Antiqua" w:cs="Times New Roman"/>
          <w:color w:val="000000" w:themeColor="text1"/>
          <w:kern w:val="0"/>
          <w:sz w:val="24"/>
          <w:szCs w:val="24"/>
        </w:rPr>
        <w:t xml:space="preserve">metabolism </w:t>
      </w:r>
      <w:r w:rsidR="00774C50" w:rsidRPr="00556836">
        <w:rPr>
          <w:rFonts w:ascii="Book Antiqua" w:eastAsia="SimSun" w:hAnsi="Book Antiqua" w:cs="Times New Roman"/>
          <w:color w:val="000000" w:themeColor="text1"/>
          <w:kern w:val="0"/>
          <w:sz w:val="24"/>
          <w:szCs w:val="24"/>
        </w:rPr>
        <w:t xml:space="preserve">and </w:t>
      </w:r>
      <w:r w:rsidRPr="00556836">
        <w:rPr>
          <w:rFonts w:ascii="Book Antiqua" w:eastAsia="SimSun" w:hAnsi="Book Antiqua" w:cs="Times New Roman"/>
          <w:color w:val="000000" w:themeColor="text1"/>
          <w:kern w:val="0"/>
          <w:sz w:val="24"/>
          <w:szCs w:val="24"/>
        </w:rPr>
        <w:t xml:space="preserve">promote </w:t>
      </w:r>
      <w:r w:rsidR="00774C50" w:rsidRPr="00556836">
        <w:rPr>
          <w:rFonts w:ascii="Book Antiqua" w:eastAsia="SimSun" w:hAnsi="Book Antiqua" w:cs="Times New Roman"/>
          <w:color w:val="000000" w:themeColor="text1"/>
          <w:kern w:val="0"/>
          <w:sz w:val="24"/>
          <w:szCs w:val="24"/>
        </w:rPr>
        <w:t>oxidative stress</w:t>
      </w:r>
      <w:r w:rsidR="00AD04FD" w:rsidRPr="00556836">
        <w:rPr>
          <w:rFonts w:ascii="Book Antiqua" w:hAnsi="Book Antiqua" w:cs="Times New Roman"/>
          <w:color w:val="000000" w:themeColor="text1"/>
          <w:kern w:val="0"/>
          <w:sz w:val="24"/>
          <w:szCs w:val="24"/>
          <w:vertAlign w:val="superscript"/>
        </w:rPr>
        <w:t>[</w:t>
      </w:r>
      <w:r w:rsidR="00AD04FD" w:rsidRPr="00556836">
        <w:rPr>
          <w:rFonts w:ascii="Book Antiqua" w:eastAsia="SimSun" w:hAnsi="Book Antiqua" w:cs="Times New Roman"/>
          <w:color w:val="000000" w:themeColor="text1"/>
          <w:kern w:val="0"/>
          <w:sz w:val="24"/>
          <w:szCs w:val="24"/>
          <w:vertAlign w:val="superscript"/>
        </w:rPr>
        <w:t>37</w:t>
      </w:r>
      <w:r w:rsidR="00AD04FD" w:rsidRPr="00556836">
        <w:rPr>
          <w:rFonts w:ascii="Book Antiqua" w:hAnsi="Book Antiqua" w:cs="Times New Roman"/>
          <w:color w:val="000000" w:themeColor="text1"/>
          <w:kern w:val="0"/>
          <w:sz w:val="24"/>
          <w:szCs w:val="24"/>
          <w:vertAlign w:val="superscript"/>
        </w:rPr>
        <w:t>]</w:t>
      </w:r>
      <w:r w:rsidRPr="00556836">
        <w:rPr>
          <w:rFonts w:ascii="Book Antiqua" w:eastAsia="SimSun" w:hAnsi="Book Antiqua" w:cs="Times New Roman"/>
          <w:color w:val="000000" w:themeColor="text1"/>
          <w:kern w:val="0"/>
          <w:sz w:val="24"/>
          <w:szCs w:val="24"/>
        </w:rPr>
        <w:t>,</w:t>
      </w:r>
      <w:r w:rsidR="00774C50" w:rsidRPr="00556836">
        <w:rPr>
          <w:rFonts w:ascii="Book Antiqua" w:eastAsia="SimSun" w:hAnsi="Book Antiqua" w:cs="Times New Roman"/>
          <w:color w:val="000000" w:themeColor="text1"/>
          <w:kern w:val="0"/>
          <w:sz w:val="24"/>
          <w:szCs w:val="24"/>
        </w:rPr>
        <w:t xml:space="preserve"> and </w:t>
      </w:r>
      <w:r w:rsidRPr="00556836">
        <w:rPr>
          <w:rFonts w:ascii="Book Antiqua" w:eastAsia="SimSun" w:hAnsi="Book Antiqua" w:cs="Times New Roman"/>
          <w:color w:val="000000" w:themeColor="text1"/>
          <w:kern w:val="0"/>
          <w:sz w:val="24"/>
          <w:szCs w:val="24"/>
        </w:rPr>
        <w:t xml:space="preserve">may </w:t>
      </w:r>
      <w:r w:rsidR="00774C50" w:rsidRPr="00556836">
        <w:rPr>
          <w:rFonts w:ascii="Book Antiqua" w:eastAsia="SimSun" w:hAnsi="Book Antiqua" w:cs="Times New Roman"/>
          <w:color w:val="000000" w:themeColor="text1"/>
          <w:kern w:val="0"/>
          <w:sz w:val="24"/>
          <w:szCs w:val="24"/>
        </w:rPr>
        <w:t>eventually re</w:t>
      </w:r>
      <w:r w:rsidRPr="00556836">
        <w:rPr>
          <w:rFonts w:ascii="Book Antiqua" w:eastAsia="SimSun" w:hAnsi="Book Antiqua" w:cs="Times New Roman"/>
          <w:color w:val="000000" w:themeColor="text1"/>
          <w:kern w:val="0"/>
          <w:sz w:val="24"/>
          <w:szCs w:val="24"/>
        </w:rPr>
        <w:t xml:space="preserve">sult </w:t>
      </w:r>
      <w:r w:rsidR="00774C50" w:rsidRPr="00556836">
        <w:rPr>
          <w:rFonts w:ascii="Book Antiqua" w:eastAsia="SimSun" w:hAnsi="Book Antiqua" w:cs="Times New Roman"/>
          <w:color w:val="000000" w:themeColor="text1"/>
          <w:kern w:val="0"/>
          <w:sz w:val="24"/>
          <w:szCs w:val="24"/>
        </w:rPr>
        <w:t xml:space="preserve">in </w:t>
      </w:r>
      <w:r w:rsidRPr="00556836">
        <w:rPr>
          <w:rFonts w:ascii="Book Antiqua" w:eastAsia="SimSun" w:hAnsi="Book Antiqua" w:cs="Times New Roman"/>
          <w:color w:val="000000" w:themeColor="text1"/>
          <w:kern w:val="0"/>
          <w:sz w:val="24"/>
          <w:szCs w:val="24"/>
        </w:rPr>
        <w:t xml:space="preserve">changes in </w:t>
      </w:r>
      <w:r w:rsidR="00774C50" w:rsidRPr="00556836">
        <w:rPr>
          <w:rFonts w:ascii="Book Antiqua" w:eastAsia="SimSun" w:hAnsi="Book Antiqua" w:cs="Times New Roman"/>
          <w:color w:val="000000" w:themeColor="text1"/>
          <w:kern w:val="0"/>
          <w:sz w:val="24"/>
          <w:szCs w:val="24"/>
        </w:rPr>
        <w:t xml:space="preserve">metabolites. </w:t>
      </w:r>
      <w:r w:rsidRPr="00556836">
        <w:rPr>
          <w:rFonts w:ascii="Book Antiqua" w:eastAsia="SimSun" w:hAnsi="Book Antiqua" w:cs="Times New Roman"/>
          <w:color w:val="000000" w:themeColor="text1"/>
          <w:kern w:val="0"/>
          <w:sz w:val="24"/>
          <w:szCs w:val="24"/>
        </w:rPr>
        <w:t>P</w:t>
      </w:r>
      <w:r w:rsidR="003A4C11" w:rsidRPr="00556836">
        <w:rPr>
          <w:rFonts w:ascii="Book Antiqua" w:eastAsia="SimSun" w:hAnsi="Book Antiqua" w:cs="Times New Roman"/>
          <w:color w:val="000000" w:themeColor="text1"/>
          <w:kern w:val="0"/>
          <w:sz w:val="24"/>
          <w:szCs w:val="24"/>
        </w:rPr>
        <w:t>athway analysis of the overlapp</w:t>
      </w:r>
      <w:r w:rsidRPr="00556836">
        <w:rPr>
          <w:rFonts w:ascii="Book Antiqua" w:eastAsia="SimSun" w:hAnsi="Book Antiqua" w:cs="Times New Roman"/>
          <w:color w:val="000000" w:themeColor="text1"/>
          <w:kern w:val="0"/>
          <w:sz w:val="24"/>
          <w:szCs w:val="24"/>
        </w:rPr>
        <w:t>ing</w:t>
      </w:r>
      <w:r w:rsidR="003A4C11" w:rsidRPr="00556836">
        <w:rPr>
          <w:rFonts w:ascii="Book Antiqua" w:eastAsia="SimSun" w:hAnsi="Book Antiqua" w:cs="Times New Roman"/>
          <w:color w:val="000000" w:themeColor="text1"/>
          <w:kern w:val="0"/>
          <w:sz w:val="24"/>
          <w:szCs w:val="24"/>
        </w:rPr>
        <w:t xml:space="preserve"> metabolites</w:t>
      </w:r>
      <w:r w:rsidRPr="00556836">
        <w:rPr>
          <w:rFonts w:ascii="Book Antiqua" w:eastAsia="SimSun" w:hAnsi="Book Antiqua" w:cs="Times New Roman"/>
          <w:color w:val="000000" w:themeColor="text1"/>
          <w:kern w:val="0"/>
          <w:sz w:val="24"/>
          <w:szCs w:val="24"/>
        </w:rPr>
        <w:t xml:space="preserve"> indicated that</w:t>
      </w:r>
      <w:bookmarkStart w:id="179" w:name="OLE_LINK18"/>
      <w:r w:rsidR="006509D4" w:rsidRPr="00556836">
        <w:rPr>
          <w:rFonts w:ascii="Book Antiqua" w:hAnsi="Book Antiqua" w:cs="Times New Roman"/>
          <w:color w:val="000000" w:themeColor="text1"/>
          <w:sz w:val="24"/>
          <w:szCs w:val="24"/>
        </w:rPr>
        <w:t>amino acid metabolism</w:t>
      </w:r>
      <w:bookmarkEnd w:id="179"/>
      <w:r w:rsidRPr="00556836">
        <w:rPr>
          <w:rFonts w:ascii="Book Antiqua" w:hAnsi="Book Antiqua" w:cs="Times New Roman"/>
          <w:color w:val="000000" w:themeColor="text1"/>
          <w:sz w:val="24"/>
          <w:szCs w:val="24"/>
        </w:rPr>
        <w:t xml:space="preserve"> and</w:t>
      </w:r>
      <w:bookmarkStart w:id="180" w:name="OLE_LINK20"/>
      <w:bookmarkStart w:id="181" w:name="OLE_LINK21"/>
      <w:r w:rsidR="006509D4" w:rsidRPr="00556836">
        <w:rPr>
          <w:rFonts w:ascii="Book Antiqua" w:hAnsi="Book Antiqua" w:cs="Times New Roman"/>
          <w:color w:val="000000" w:themeColor="text1"/>
          <w:sz w:val="24"/>
          <w:szCs w:val="24"/>
        </w:rPr>
        <w:t>pentose phosphate pathway</w:t>
      </w:r>
      <w:bookmarkEnd w:id="180"/>
      <w:bookmarkEnd w:id="181"/>
      <w:r w:rsidRPr="00556836">
        <w:rPr>
          <w:rFonts w:ascii="Book Antiqua" w:hAnsi="Book Antiqua" w:cs="Times New Roman"/>
          <w:color w:val="000000" w:themeColor="text1"/>
          <w:sz w:val="24"/>
          <w:szCs w:val="24"/>
        </w:rPr>
        <w:t>s</w:t>
      </w:r>
      <w:r w:rsidR="006509D4" w:rsidRPr="00556836">
        <w:rPr>
          <w:rFonts w:ascii="Book Antiqua" w:hAnsi="Book Antiqua" w:cs="Times New Roman"/>
          <w:color w:val="000000" w:themeColor="text1"/>
          <w:sz w:val="24"/>
          <w:szCs w:val="24"/>
        </w:rPr>
        <w:t xml:space="preserve"> may </w:t>
      </w:r>
      <w:r w:rsidRPr="00556836">
        <w:rPr>
          <w:rFonts w:ascii="Book Antiqua" w:hAnsi="Book Antiqua" w:cs="Times New Roman"/>
          <w:color w:val="000000" w:themeColor="text1"/>
          <w:sz w:val="24"/>
          <w:szCs w:val="24"/>
        </w:rPr>
        <w:t xml:space="preserve">be involved </w:t>
      </w:r>
      <w:r w:rsidR="006509D4" w:rsidRPr="00556836">
        <w:rPr>
          <w:rFonts w:ascii="Book Antiqua" w:hAnsi="Book Antiqua" w:cs="Times New Roman"/>
          <w:color w:val="000000" w:themeColor="text1"/>
          <w:sz w:val="24"/>
          <w:szCs w:val="24"/>
        </w:rPr>
        <w:t>in the pro</w:t>
      </w:r>
      <w:r w:rsidRPr="00556836">
        <w:rPr>
          <w:rFonts w:ascii="Book Antiqua" w:hAnsi="Book Antiqua" w:cs="Times New Roman"/>
          <w:color w:val="000000" w:themeColor="text1"/>
          <w:sz w:val="24"/>
          <w:szCs w:val="24"/>
        </w:rPr>
        <w:t>gr</w:t>
      </w:r>
      <w:r w:rsidR="006509D4" w:rsidRPr="00556836">
        <w:rPr>
          <w:rFonts w:ascii="Book Antiqua" w:hAnsi="Book Antiqua" w:cs="Times New Roman"/>
          <w:color w:val="000000" w:themeColor="text1"/>
          <w:sz w:val="24"/>
          <w:szCs w:val="24"/>
        </w:rPr>
        <w:t>ess</w:t>
      </w:r>
      <w:r w:rsidRPr="00556836">
        <w:rPr>
          <w:rFonts w:ascii="Book Antiqua" w:hAnsi="Book Antiqua" w:cs="Times New Roman"/>
          <w:color w:val="000000" w:themeColor="text1"/>
          <w:sz w:val="24"/>
          <w:szCs w:val="24"/>
        </w:rPr>
        <w:t>ion</w:t>
      </w:r>
      <w:r w:rsidR="006509D4" w:rsidRPr="00556836">
        <w:rPr>
          <w:rFonts w:ascii="Book Antiqua" w:hAnsi="Book Antiqua" w:cs="Times New Roman"/>
          <w:color w:val="000000" w:themeColor="text1"/>
          <w:sz w:val="24"/>
          <w:szCs w:val="24"/>
        </w:rPr>
        <w:t xml:space="preserve"> of NAFLD to NASH</w:t>
      </w:r>
      <w:r w:rsidR="003A4C11" w:rsidRPr="00556836">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 xml:space="preserve">Alterations </w:t>
      </w:r>
      <w:r w:rsidR="003A4C11" w:rsidRPr="00556836">
        <w:rPr>
          <w:rFonts w:ascii="Book Antiqua" w:hAnsi="Book Antiqua" w:cs="Times New Roman"/>
          <w:color w:val="000000" w:themeColor="text1"/>
          <w:sz w:val="24"/>
          <w:szCs w:val="24"/>
        </w:rPr>
        <w:t>in amino acid metaboli</w:t>
      </w:r>
      <w:r w:rsidRPr="00556836">
        <w:rPr>
          <w:rFonts w:ascii="Book Antiqua" w:hAnsi="Book Antiqua" w:cs="Times New Roman"/>
          <w:color w:val="000000" w:themeColor="text1"/>
          <w:sz w:val="24"/>
          <w:szCs w:val="24"/>
        </w:rPr>
        <w:t>tes</w:t>
      </w:r>
      <w:r w:rsidR="003A4C11" w:rsidRPr="00556836">
        <w:rPr>
          <w:rFonts w:ascii="Book Antiqua" w:hAnsi="Book Antiqua" w:cs="Times New Roman"/>
          <w:color w:val="000000" w:themeColor="text1"/>
          <w:sz w:val="24"/>
          <w:szCs w:val="24"/>
        </w:rPr>
        <w:t xml:space="preserve"> represent adaptive physiological responses to hepatic stress in patients </w:t>
      </w:r>
      <w:r w:rsidRPr="00556836">
        <w:rPr>
          <w:rFonts w:ascii="Book Antiqua" w:hAnsi="Book Antiqua" w:cs="Times New Roman"/>
          <w:color w:val="000000" w:themeColor="text1"/>
          <w:sz w:val="24"/>
          <w:szCs w:val="24"/>
        </w:rPr>
        <w:t>with NASH</w:t>
      </w:r>
      <w:r w:rsidR="00AD04FD" w:rsidRPr="00556836">
        <w:rPr>
          <w:rFonts w:ascii="Book Antiqua" w:hAnsi="Book Antiqua" w:cs="Times New Roman"/>
          <w:color w:val="000000" w:themeColor="text1"/>
          <w:sz w:val="24"/>
          <w:szCs w:val="24"/>
          <w:vertAlign w:val="superscript"/>
        </w:rPr>
        <w:t>[38]</w:t>
      </w:r>
      <w:r w:rsidRPr="00556836">
        <w:rPr>
          <w:rFonts w:ascii="Book Antiqua" w:hAnsi="Book Antiqua" w:cs="Times New Roman"/>
          <w:color w:val="000000" w:themeColor="text1"/>
          <w:sz w:val="24"/>
          <w:szCs w:val="24"/>
        </w:rPr>
        <w:t>.</w:t>
      </w:r>
      <w:bookmarkStart w:id="182" w:name="OLE_LINK22"/>
      <w:bookmarkStart w:id="183" w:name="OLE_LINK23"/>
      <w:r w:rsidR="0091232C" w:rsidRPr="00556836">
        <w:rPr>
          <w:rFonts w:ascii="Book Antiqua" w:hAnsi="Book Antiqua" w:cs="Times New Roman"/>
          <w:color w:val="000000" w:themeColor="text1"/>
          <w:sz w:val="24"/>
          <w:szCs w:val="24"/>
        </w:rPr>
        <w:t xml:space="preserve"> </w:t>
      </w:r>
      <w:r w:rsidR="004F4833" w:rsidRPr="00556836">
        <w:rPr>
          <w:rFonts w:ascii="Book Antiqua" w:hAnsi="Book Antiqua" w:cs="Times New Roman"/>
          <w:color w:val="000000" w:themeColor="text1"/>
          <w:sz w:val="24"/>
          <w:szCs w:val="24"/>
        </w:rPr>
        <w:t>Glycometabolism</w:t>
      </w:r>
      <w:bookmarkEnd w:id="182"/>
      <w:bookmarkEnd w:id="183"/>
      <w:r w:rsidR="004F4833" w:rsidRPr="00556836">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 xml:space="preserve">including the </w:t>
      </w:r>
      <w:r w:rsidR="004F4833" w:rsidRPr="00556836">
        <w:rPr>
          <w:rFonts w:ascii="Book Antiqua" w:hAnsi="Book Antiqua" w:cs="Times New Roman"/>
          <w:color w:val="000000" w:themeColor="text1"/>
          <w:sz w:val="24"/>
          <w:szCs w:val="24"/>
        </w:rPr>
        <w:t>pentose phosphate pathway</w:t>
      </w:r>
      <w:r w:rsidRPr="00556836">
        <w:rPr>
          <w:rFonts w:ascii="Book Antiqua" w:hAnsi="Book Antiqua" w:cs="Times New Roman"/>
          <w:color w:val="000000" w:themeColor="text1"/>
          <w:sz w:val="24"/>
          <w:szCs w:val="24"/>
        </w:rPr>
        <w:t>, may be altered, inasmuch as</w:t>
      </w:r>
      <w:r w:rsidR="004F4833" w:rsidRPr="00556836">
        <w:rPr>
          <w:rFonts w:ascii="Book Antiqua" w:eastAsia="SimSun" w:hAnsi="Book Antiqua" w:cs="Times New Roman"/>
          <w:color w:val="000000" w:themeColor="text1"/>
          <w:kern w:val="0"/>
          <w:sz w:val="24"/>
          <w:szCs w:val="24"/>
        </w:rPr>
        <w:t xml:space="preserve">insulin resistance is one </w:t>
      </w:r>
      <w:r w:rsidRPr="00556836">
        <w:rPr>
          <w:rFonts w:ascii="Book Antiqua" w:eastAsia="SimSun" w:hAnsi="Book Antiqua" w:cs="Times New Roman"/>
          <w:color w:val="000000" w:themeColor="text1"/>
          <w:kern w:val="0"/>
          <w:sz w:val="24"/>
          <w:szCs w:val="24"/>
        </w:rPr>
        <w:t xml:space="preserve">of the primary causes </w:t>
      </w:r>
      <w:r w:rsidR="004F4833" w:rsidRPr="00556836">
        <w:rPr>
          <w:rFonts w:ascii="Book Antiqua" w:eastAsia="SimSun" w:hAnsi="Book Antiqua" w:cs="Times New Roman"/>
          <w:color w:val="000000" w:themeColor="text1"/>
          <w:kern w:val="0"/>
          <w:sz w:val="24"/>
          <w:szCs w:val="24"/>
        </w:rPr>
        <w:t>of NAFLD</w:t>
      </w:r>
      <w:r w:rsidR="00AD04FD" w:rsidRPr="00556836">
        <w:rPr>
          <w:rFonts w:ascii="Book Antiqua" w:hAnsi="Book Antiqua" w:cs="Times New Roman"/>
          <w:color w:val="000000" w:themeColor="text1"/>
          <w:kern w:val="0"/>
          <w:sz w:val="24"/>
          <w:szCs w:val="24"/>
          <w:vertAlign w:val="superscript"/>
        </w:rPr>
        <w:t>[</w:t>
      </w:r>
      <w:r w:rsidR="00AD04FD" w:rsidRPr="00556836">
        <w:rPr>
          <w:rFonts w:ascii="Book Antiqua" w:eastAsia="SimSun" w:hAnsi="Book Antiqua" w:cs="Times New Roman"/>
          <w:color w:val="000000" w:themeColor="text1"/>
          <w:kern w:val="0"/>
          <w:sz w:val="24"/>
          <w:szCs w:val="24"/>
          <w:vertAlign w:val="superscript"/>
        </w:rPr>
        <w:t>39</w:t>
      </w:r>
      <w:r w:rsidR="00AD04FD" w:rsidRPr="00556836">
        <w:rPr>
          <w:rFonts w:ascii="Book Antiqua" w:hAnsi="Book Antiqua" w:cs="Times New Roman"/>
          <w:color w:val="000000" w:themeColor="text1"/>
          <w:kern w:val="0"/>
          <w:sz w:val="24"/>
          <w:szCs w:val="24"/>
          <w:vertAlign w:val="superscript"/>
        </w:rPr>
        <w:t>]</w:t>
      </w:r>
      <w:r w:rsidRPr="00556836">
        <w:rPr>
          <w:rFonts w:ascii="Book Antiqua" w:eastAsia="SimSun" w:hAnsi="Book Antiqua" w:cs="Times New Roman"/>
          <w:color w:val="000000" w:themeColor="text1"/>
          <w:kern w:val="0"/>
          <w:sz w:val="24"/>
          <w:szCs w:val="24"/>
        </w:rPr>
        <w:t>.</w:t>
      </w:r>
      <w:r w:rsidR="0091232C" w:rsidRPr="00556836">
        <w:rPr>
          <w:rFonts w:ascii="Book Antiqua" w:hAnsi="Book Antiqua" w:cs="Times New Roman"/>
          <w:color w:val="000000" w:themeColor="text1"/>
          <w:kern w:val="0"/>
          <w:sz w:val="24"/>
          <w:szCs w:val="24"/>
        </w:rPr>
        <w:t xml:space="preserve"> </w:t>
      </w:r>
      <w:r w:rsidR="007115CA" w:rsidRPr="00556836">
        <w:rPr>
          <w:rFonts w:ascii="Book Antiqua" w:hAnsi="Book Antiqua" w:cs="Times New Roman"/>
          <w:color w:val="000000" w:themeColor="text1"/>
          <w:kern w:val="0"/>
          <w:sz w:val="24"/>
          <w:szCs w:val="24"/>
        </w:rPr>
        <w:t>Many of the</w:t>
      </w:r>
      <w:r w:rsidRPr="00556836">
        <w:rPr>
          <w:rFonts w:ascii="Book Antiqua" w:hAnsi="Book Antiqua" w:cs="Times New Roman"/>
          <w:color w:val="000000" w:themeColor="text1"/>
          <w:kern w:val="0"/>
          <w:sz w:val="24"/>
          <w:szCs w:val="24"/>
        </w:rPr>
        <w:t>se</w:t>
      </w:r>
      <w:r w:rsidR="007115CA" w:rsidRPr="00556836">
        <w:rPr>
          <w:rFonts w:ascii="Book Antiqua" w:hAnsi="Book Antiqua" w:cs="Times New Roman"/>
          <w:color w:val="000000" w:themeColor="text1"/>
          <w:kern w:val="0"/>
          <w:sz w:val="24"/>
          <w:szCs w:val="24"/>
        </w:rPr>
        <w:t xml:space="preserve"> compounds</w:t>
      </w:r>
      <w:r w:rsidRPr="00556836">
        <w:rPr>
          <w:rFonts w:ascii="Book Antiqua" w:hAnsi="Book Antiqua" w:cs="Times New Roman"/>
          <w:color w:val="000000" w:themeColor="text1"/>
          <w:kern w:val="0"/>
          <w:sz w:val="24"/>
          <w:szCs w:val="24"/>
        </w:rPr>
        <w:t>may</w:t>
      </w:r>
      <w:r w:rsidR="007115CA" w:rsidRPr="00556836">
        <w:rPr>
          <w:rFonts w:ascii="Book Antiqua" w:hAnsi="Book Antiqua" w:cs="Times New Roman"/>
          <w:color w:val="000000" w:themeColor="text1"/>
          <w:kern w:val="0"/>
          <w:sz w:val="24"/>
          <w:szCs w:val="24"/>
        </w:rPr>
        <w:t xml:space="preserve"> be associated with biochemical perturbations associated with liver dysfunctionand inflammation</w:t>
      </w:r>
      <w:r w:rsidR="00AD04FD" w:rsidRPr="00556836">
        <w:rPr>
          <w:rFonts w:ascii="Book Antiqua" w:hAnsi="Book Antiqua" w:cs="Times New Roman"/>
          <w:color w:val="000000" w:themeColor="text1"/>
          <w:kern w:val="0"/>
          <w:sz w:val="24"/>
          <w:szCs w:val="24"/>
          <w:vertAlign w:val="superscript"/>
        </w:rPr>
        <w:t>[40]</w:t>
      </w:r>
      <w:r w:rsidRPr="00556836">
        <w:rPr>
          <w:rFonts w:ascii="Book Antiqua" w:hAnsi="Book Antiqua" w:cs="Times New Roman"/>
          <w:color w:val="000000" w:themeColor="text1"/>
          <w:kern w:val="0"/>
          <w:sz w:val="24"/>
          <w:szCs w:val="24"/>
        </w:rPr>
        <w:t>.</w:t>
      </w:r>
      <w:r w:rsidR="0091232C" w:rsidRPr="00556836">
        <w:rPr>
          <w:rFonts w:ascii="Book Antiqua" w:hAnsi="Book Antiqua" w:cs="Times New Roman"/>
          <w:color w:val="000000" w:themeColor="text1"/>
          <w:kern w:val="0"/>
          <w:sz w:val="24"/>
          <w:szCs w:val="24"/>
        </w:rPr>
        <w:t xml:space="preserve"> </w:t>
      </w:r>
      <w:r w:rsidR="00DA465B" w:rsidRPr="00556836">
        <w:rPr>
          <w:rFonts w:ascii="Book Antiqua" w:hAnsi="Book Antiqua" w:cs="Times New Roman"/>
          <w:color w:val="000000" w:themeColor="text1"/>
          <w:kern w:val="0"/>
          <w:sz w:val="24"/>
          <w:szCs w:val="24"/>
        </w:rPr>
        <w:t xml:space="preserve">The alterations in metabonomics </w:t>
      </w:r>
      <w:r w:rsidRPr="00556836">
        <w:rPr>
          <w:rFonts w:ascii="Book Antiqua" w:hAnsi="Book Antiqua" w:cs="Times New Roman"/>
          <w:color w:val="000000" w:themeColor="text1"/>
          <w:kern w:val="0"/>
          <w:sz w:val="24"/>
          <w:szCs w:val="24"/>
        </w:rPr>
        <w:t xml:space="preserve">we observed </w:t>
      </w:r>
      <w:r w:rsidR="00DA465B" w:rsidRPr="00556836">
        <w:rPr>
          <w:rFonts w:ascii="Book Antiqua" w:hAnsi="Book Antiqua" w:cs="Times New Roman"/>
          <w:color w:val="000000" w:themeColor="text1"/>
          <w:kern w:val="0"/>
          <w:sz w:val="24"/>
          <w:szCs w:val="24"/>
        </w:rPr>
        <w:t xml:space="preserve">were consistent with </w:t>
      </w:r>
      <w:r w:rsidRPr="00556836">
        <w:rPr>
          <w:rFonts w:ascii="Book Antiqua" w:hAnsi="Book Antiqua" w:cs="Times New Roman"/>
          <w:color w:val="000000" w:themeColor="text1"/>
          <w:kern w:val="0"/>
          <w:sz w:val="24"/>
          <w:szCs w:val="24"/>
        </w:rPr>
        <w:t>previously reported</w:t>
      </w:r>
      <w:r w:rsidR="00DA465B" w:rsidRPr="00556836">
        <w:rPr>
          <w:rFonts w:ascii="Book Antiqua" w:hAnsi="Book Antiqua" w:cs="Times New Roman"/>
          <w:color w:val="000000" w:themeColor="text1"/>
          <w:kern w:val="0"/>
          <w:sz w:val="24"/>
          <w:szCs w:val="24"/>
        </w:rPr>
        <w:t xml:space="preserve"> changes </w:t>
      </w:r>
      <w:r w:rsidRPr="00556836">
        <w:rPr>
          <w:rFonts w:ascii="Book Antiqua" w:hAnsi="Book Antiqua" w:cs="Times New Roman"/>
          <w:color w:val="000000" w:themeColor="text1"/>
          <w:kern w:val="0"/>
          <w:sz w:val="24"/>
          <w:szCs w:val="24"/>
        </w:rPr>
        <w:t>in</w:t>
      </w:r>
      <w:r w:rsidR="00DA465B" w:rsidRPr="00556836">
        <w:rPr>
          <w:rFonts w:ascii="Book Antiqua" w:hAnsi="Book Antiqua" w:cs="Times New Roman"/>
          <w:color w:val="000000" w:themeColor="text1"/>
          <w:kern w:val="0"/>
          <w:sz w:val="24"/>
          <w:szCs w:val="24"/>
        </w:rPr>
        <w:t xml:space="preserve"> biochemical parameters. </w:t>
      </w:r>
    </w:p>
    <w:p w:rsidR="00D27650" w:rsidRPr="00556836" w:rsidRDefault="00B46ACE" w:rsidP="00556836">
      <w:pPr>
        <w:autoSpaceDE w:val="0"/>
        <w:autoSpaceDN w:val="0"/>
        <w:adjustRightInd w:val="0"/>
        <w:snapToGrid w:val="0"/>
        <w:spacing w:line="360" w:lineRule="auto"/>
        <w:ind w:firstLineChars="200" w:firstLine="480"/>
        <w:rPr>
          <w:rFonts w:ascii="Book Antiqua" w:hAnsi="Book Antiqua"/>
          <w:iCs/>
          <w:color w:val="000000" w:themeColor="text1"/>
          <w:kern w:val="0"/>
          <w:sz w:val="24"/>
          <w:szCs w:val="24"/>
        </w:rPr>
      </w:pPr>
      <w:r w:rsidRPr="00556836">
        <w:rPr>
          <w:rFonts w:ascii="Book Antiqua" w:hAnsi="Book Antiqua"/>
          <w:iCs/>
          <w:color w:val="000000" w:themeColor="text1"/>
          <w:kern w:val="0"/>
          <w:sz w:val="24"/>
          <w:szCs w:val="24"/>
        </w:rPr>
        <w:t xml:space="preserve">Statistical analysis identified a panel of biomarkers </w:t>
      </w:r>
      <w:r w:rsidR="005C1B0F" w:rsidRPr="00556836">
        <w:rPr>
          <w:rFonts w:ascii="Book Antiqua" w:hAnsi="Book Antiqua"/>
          <w:iCs/>
          <w:color w:val="000000" w:themeColor="text1"/>
          <w:kern w:val="0"/>
          <w:sz w:val="24"/>
          <w:szCs w:val="24"/>
        </w:rPr>
        <w:t xml:space="preserve">involved in </w:t>
      </w:r>
      <w:r w:rsidR="005C1B0F" w:rsidRPr="00556836">
        <w:rPr>
          <w:rFonts w:ascii="Book Antiqua" w:hAnsi="Book Antiqua" w:cs="Times New Roman"/>
          <w:color w:val="000000" w:themeColor="text1"/>
          <w:sz w:val="24"/>
          <w:szCs w:val="24"/>
        </w:rPr>
        <w:t xml:space="preserve">energy metabolism, amino acid metabolism and </w:t>
      </w:r>
      <w:r w:rsidR="00BD03BC" w:rsidRPr="00556836">
        <w:rPr>
          <w:rFonts w:ascii="Book Antiqua" w:hAnsi="Book Antiqua" w:cs="Times New Roman"/>
          <w:color w:val="000000" w:themeColor="text1"/>
          <w:sz w:val="24"/>
          <w:szCs w:val="24"/>
        </w:rPr>
        <w:t>g</w:t>
      </w:r>
      <w:r w:rsidR="00E867D9" w:rsidRPr="00556836">
        <w:rPr>
          <w:rFonts w:ascii="Book Antiqua" w:hAnsi="Book Antiqua" w:cs="Times New Roman"/>
          <w:color w:val="000000" w:themeColor="text1"/>
          <w:sz w:val="24"/>
          <w:szCs w:val="24"/>
        </w:rPr>
        <w:t>lycometabolism</w:t>
      </w:r>
      <w:r w:rsidR="009B0AF4" w:rsidRPr="00556836">
        <w:rPr>
          <w:rFonts w:ascii="Book Antiqua" w:hAnsi="Book Antiqua" w:cs="Times New Roman"/>
          <w:color w:val="000000" w:themeColor="text1"/>
          <w:sz w:val="24"/>
          <w:szCs w:val="24"/>
        </w:rPr>
        <w:t xml:space="preserve"> that may provide clues to</w:t>
      </w:r>
      <w:r w:rsidR="00E867D9" w:rsidRPr="00556836">
        <w:rPr>
          <w:rFonts w:ascii="Book Antiqua" w:hAnsi="Book Antiqua" w:cs="Times New Roman"/>
          <w:color w:val="000000" w:themeColor="text1"/>
          <w:sz w:val="24"/>
          <w:szCs w:val="24"/>
        </w:rPr>
        <w:t xml:space="preserve"> the potential mechanism involved in the pro</w:t>
      </w:r>
      <w:r w:rsidR="009B0AF4" w:rsidRPr="00556836">
        <w:rPr>
          <w:rFonts w:ascii="Book Antiqua" w:hAnsi="Book Antiqua" w:cs="Times New Roman"/>
          <w:color w:val="000000" w:themeColor="text1"/>
          <w:sz w:val="24"/>
          <w:szCs w:val="24"/>
        </w:rPr>
        <w:t xml:space="preserve">gress </w:t>
      </w:r>
      <w:r w:rsidR="00E867D9" w:rsidRPr="00556836">
        <w:rPr>
          <w:rFonts w:ascii="Book Antiqua" w:hAnsi="Book Antiqua" w:cs="Times New Roman"/>
          <w:color w:val="000000" w:themeColor="text1"/>
          <w:sz w:val="24"/>
          <w:szCs w:val="24"/>
        </w:rPr>
        <w:t>from NAFLD to NASH</w:t>
      </w:r>
      <w:r w:rsidR="009B0AF4" w:rsidRPr="00556836">
        <w:rPr>
          <w:rFonts w:ascii="Book Antiqua" w:hAnsi="Book Antiqua" w:cs="Times New Roman"/>
          <w:color w:val="000000" w:themeColor="text1"/>
          <w:sz w:val="24"/>
          <w:szCs w:val="24"/>
        </w:rPr>
        <w:t xml:space="preserve">.These biomarkers may be used to </w:t>
      </w:r>
      <w:r w:rsidRPr="00556836">
        <w:rPr>
          <w:rFonts w:ascii="Book Antiqua" w:hAnsi="Book Antiqua"/>
          <w:iCs/>
          <w:color w:val="000000" w:themeColor="text1"/>
          <w:kern w:val="0"/>
          <w:sz w:val="24"/>
          <w:szCs w:val="24"/>
        </w:rPr>
        <w:t xml:space="preserve">effectively </w:t>
      </w:r>
      <w:r w:rsidR="009B0AF4" w:rsidRPr="00556836">
        <w:rPr>
          <w:rFonts w:ascii="Book Antiqua" w:hAnsi="Book Antiqua"/>
          <w:iCs/>
          <w:color w:val="000000" w:themeColor="text1"/>
          <w:kern w:val="0"/>
          <w:sz w:val="24"/>
          <w:szCs w:val="24"/>
        </w:rPr>
        <w:t>distinguish between</w:t>
      </w:r>
      <w:r w:rsidRPr="00556836">
        <w:rPr>
          <w:rFonts w:ascii="Book Antiqua" w:hAnsi="Book Antiqua"/>
          <w:iCs/>
          <w:color w:val="000000" w:themeColor="text1"/>
          <w:kern w:val="0"/>
          <w:sz w:val="24"/>
          <w:szCs w:val="24"/>
        </w:rPr>
        <w:t xml:space="preserve"> NAFLD from NASH</w:t>
      </w:r>
      <w:r w:rsidR="00E867D9" w:rsidRPr="00556836">
        <w:rPr>
          <w:rFonts w:ascii="Book Antiqua" w:hAnsi="Book Antiqua"/>
          <w:iCs/>
          <w:color w:val="000000" w:themeColor="text1"/>
          <w:kern w:val="0"/>
          <w:sz w:val="24"/>
          <w:szCs w:val="24"/>
        </w:rPr>
        <w:t xml:space="preserve">. </w:t>
      </w:r>
      <w:r w:rsidR="009B0AF4" w:rsidRPr="00556836">
        <w:rPr>
          <w:rFonts w:ascii="Book Antiqua" w:hAnsi="Book Antiqua"/>
          <w:iCs/>
          <w:color w:val="000000" w:themeColor="text1"/>
          <w:kern w:val="0"/>
          <w:sz w:val="24"/>
          <w:szCs w:val="24"/>
        </w:rPr>
        <w:lastRenderedPageBreak/>
        <w:t xml:space="preserve">These biomarkers may be diagnostic for NASH and may act as indicators of the efficacy of </w:t>
      </w:r>
      <w:r w:rsidRPr="00556836">
        <w:rPr>
          <w:rFonts w:ascii="Book Antiqua" w:hAnsi="Book Antiqua"/>
          <w:iCs/>
          <w:color w:val="000000" w:themeColor="text1"/>
          <w:kern w:val="0"/>
          <w:sz w:val="24"/>
          <w:szCs w:val="24"/>
        </w:rPr>
        <w:t>therapeutic intervention</w:t>
      </w:r>
      <w:r w:rsidR="00E867D9" w:rsidRPr="00556836">
        <w:rPr>
          <w:rFonts w:ascii="Book Antiqua" w:hAnsi="Book Antiqua"/>
          <w:iCs/>
          <w:color w:val="000000" w:themeColor="text1"/>
          <w:kern w:val="0"/>
          <w:sz w:val="24"/>
          <w:szCs w:val="24"/>
        </w:rPr>
        <w:t>s</w:t>
      </w:r>
      <w:r w:rsidRPr="00556836">
        <w:rPr>
          <w:rFonts w:ascii="Book Antiqua" w:hAnsi="Book Antiqua"/>
          <w:iCs/>
          <w:color w:val="000000" w:themeColor="text1"/>
          <w:kern w:val="0"/>
          <w:sz w:val="24"/>
          <w:szCs w:val="24"/>
        </w:rPr>
        <w:t>.</w:t>
      </w:r>
    </w:p>
    <w:p w:rsidR="00946D6B" w:rsidRPr="00556836" w:rsidRDefault="00946D6B" w:rsidP="00556836">
      <w:pPr>
        <w:spacing w:line="360" w:lineRule="auto"/>
        <w:outlineLvl w:val="0"/>
        <w:rPr>
          <w:rFonts w:ascii="Book Antiqua" w:hAnsi="Book Antiqua" w:cs="Times New Roman"/>
          <w:b/>
          <w:color w:val="000000" w:themeColor="text1"/>
          <w:sz w:val="24"/>
          <w:szCs w:val="24"/>
          <w:shd w:val="clear" w:color="auto" w:fill="FFFFFF"/>
        </w:rPr>
      </w:pPr>
    </w:p>
    <w:p w:rsidR="001D207E" w:rsidRPr="00556836" w:rsidRDefault="001D207E" w:rsidP="00556836">
      <w:pPr>
        <w:spacing w:line="360" w:lineRule="auto"/>
        <w:outlineLvl w:val="0"/>
        <w:rPr>
          <w:rFonts w:ascii="Book Antiqua" w:hAnsi="Book Antiqua"/>
          <w:b/>
          <w:caps/>
          <w:color w:val="000000" w:themeColor="text1"/>
          <w:sz w:val="24"/>
          <w:szCs w:val="24"/>
        </w:rPr>
      </w:pPr>
      <w:r w:rsidRPr="00556836">
        <w:rPr>
          <w:rFonts w:ascii="Book Antiqua" w:hAnsi="Book Antiqua"/>
          <w:b/>
          <w:caps/>
          <w:color w:val="000000" w:themeColor="text1"/>
          <w:sz w:val="24"/>
          <w:szCs w:val="24"/>
        </w:rPr>
        <w:t>comments</w:t>
      </w:r>
    </w:p>
    <w:p w:rsidR="000D6F41" w:rsidRPr="00556836" w:rsidRDefault="000D6F41" w:rsidP="00556836">
      <w:pPr>
        <w:spacing w:line="360" w:lineRule="auto"/>
        <w:rPr>
          <w:rFonts w:ascii="Book Antiqua" w:hAnsi="Book Antiqua" w:cs="Times New Roman"/>
          <w:b/>
          <w:i/>
          <w:color w:val="000000" w:themeColor="text1"/>
          <w:sz w:val="24"/>
          <w:szCs w:val="24"/>
        </w:rPr>
      </w:pPr>
      <w:r w:rsidRPr="00556836">
        <w:rPr>
          <w:rFonts w:ascii="Book Antiqua" w:hAnsi="Book Antiqua" w:cs="Times New Roman"/>
          <w:b/>
          <w:i/>
          <w:color w:val="000000" w:themeColor="text1"/>
          <w:sz w:val="24"/>
          <w:szCs w:val="24"/>
        </w:rPr>
        <w:t>Background</w:t>
      </w:r>
    </w:p>
    <w:p w:rsidR="000D6F41" w:rsidRPr="00556836" w:rsidRDefault="000D6F41" w:rsidP="00556836">
      <w:pPr>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Nonalcoholic fatty liver disease (NAFLD) comprises a spectrum of pathologic conditions, including simple steatosis, nonalcoholic steatohepatitis (NASH) and cirrhosis. The rate of NAFLD is strongly linked to obesity, insulin resistance and a cluster of metabolic disorders, including hypertriglyceridemia and hyperuricemia, that seriously impair health. No standard treatment currently exists for managing NAFLD, or even NASH. Identification of metabolic differences among stages of NAFLD may result in the development of more effective and specific treatments for NAFLD and NASH. This study was designed to investigate correlations between disease stages and urine metabonomics in patients with NAFLD, specifically to determine whether urine metabonomics can be used to distinguish NAFLD from NASH, which would shed a light in dignosis and treatment of NAFLD.</w:t>
      </w:r>
    </w:p>
    <w:p w:rsidR="000D6F41" w:rsidRPr="00556836" w:rsidRDefault="000D6F41" w:rsidP="00556836">
      <w:pPr>
        <w:spacing w:line="360" w:lineRule="auto"/>
        <w:rPr>
          <w:rFonts w:ascii="Book Antiqua" w:hAnsi="Book Antiqua" w:cs="Times New Roman"/>
          <w:color w:val="000000" w:themeColor="text1"/>
          <w:sz w:val="24"/>
          <w:szCs w:val="24"/>
        </w:rPr>
      </w:pPr>
    </w:p>
    <w:p w:rsidR="000D6F41" w:rsidRPr="00556836" w:rsidRDefault="000D6F41" w:rsidP="00556836">
      <w:pPr>
        <w:spacing w:line="360" w:lineRule="auto"/>
        <w:rPr>
          <w:rFonts w:ascii="Book Antiqua" w:hAnsi="Book Antiqua" w:cs="Times New Roman"/>
          <w:b/>
          <w:i/>
          <w:color w:val="000000" w:themeColor="text1"/>
          <w:sz w:val="24"/>
          <w:szCs w:val="24"/>
        </w:rPr>
      </w:pPr>
      <w:r w:rsidRPr="00556836">
        <w:rPr>
          <w:rFonts w:ascii="Book Antiqua" w:hAnsi="Book Antiqua" w:cs="Times New Roman"/>
          <w:b/>
          <w:i/>
          <w:color w:val="000000" w:themeColor="text1"/>
          <w:sz w:val="24"/>
          <w:szCs w:val="24"/>
        </w:rPr>
        <w:t>Research frontiers</w:t>
      </w:r>
    </w:p>
    <w:p w:rsidR="000D6F41" w:rsidRPr="00556836" w:rsidRDefault="000D6F41" w:rsidP="00556836">
      <w:pPr>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 panel of biomarkers can distinguish between NAFLD and NASH and can help determine the molecular mechanism involved in the process of development of NASH from NAFLD. Urinary biomarkers may be diagnostic in these patients and may be used to assess responses to therapeutic interventions.</w:t>
      </w:r>
    </w:p>
    <w:p w:rsidR="000D6F41" w:rsidRPr="00556836" w:rsidRDefault="000D6F41" w:rsidP="00556836">
      <w:pPr>
        <w:spacing w:line="360" w:lineRule="auto"/>
        <w:rPr>
          <w:rFonts w:ascii="Book Antiqua" w:hAnsi="Book Antiqua" w:cs="Times New Roman"/>
          <w:color w:val="000000" w:themeColor="text1"/>
          <w:sz w:val="24"/>
          <w:szCs w:val="24"/>
        </w:rPr>
      </w:pPr>
    </w:p>
    <w:p w:rsidR="000D6F41" w:rsidRPr="00556836" w:rsidRDefault="000D6F41" w:rsidP="00556836">
      <w:pPr>
        <w:spacing w:line="360" w:lineRule="auto"/>
        <w:rPr>
          <w:rFonts w:ascii="Book Antiqua" w:hAnsi="Book Antiqua" w:cs="Times New Roman"/>
          <w:b/>
          <w:i/>
          <w:color w:val="000000" w:themeColor="text1"/>
          <w:sz w:val="24"/>
          <w:szCs w:val="24"/>
        </w:rPr>
      </w:pPr>
      <w:r w:rsidRPr="00556836">
        <w:rPr>
          <w:rFonts w:ascii="Book Antiqua" w:hAnsi="Book Antiqua" w:cs="Times New Roman"/>
          <w:b/>
          <w:i/>
          <w:color w:val="000000" w:themeColor="text1"/>
          <w:sz w:val="24"/>
          <w:szCs w:val="24"/>
        </w:rPr>
        <w:t>Innovations and breakthroughs</w:t>
      </w:r>
    </w:p>
    <w:p w:rsidR="000D6F41" w:rsidRPr="00556836" w:rsidRDefault="000D6F41" w:rsidP="00556836">
      <w:pPr>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Metabolic changes have been detected in clinical trials. Serum glucose, lactate, glutamate/glutamine, taurine concentrations, bile acids, markers of glutathione, lipid and amino acid metabolism have been reported to differ in patients with NAFLD and healthy controls. Among those findings, low carnitine concentrations can result in cell oxidative damage, fatty acid synthesis and energy metabolism </w:t>
      </w:r>
      <w:r w:rsidRPr="00556836">
        <w:rPr>
          <w:rFonts w:ascii="Book Antiqua" w:hAnsi="Book Antiqua" w:cs="Times New Roman"/>
          <w:color w:val="000000" w:themeColor="text1"/>
          <w:sz w:val="24"/>
          <w:szCs w:val="24"/>
        </w:rPr>
        <w:lastRenderedPageBreak/>
        <w:t>disorders, ultimately resulting in NAFLD; Cortisol concentrations have been reported to correlate with the severity of NAFLD; Indoleacetic acid concentration correlates with liver damage; Differential levels of hormones, cytokines, and neurotransmitters may result in abnormal energy metabolism in patients with NAFLD.</w:t>
      </w:r>
    </w:p>
    <w:p w:rsidR="000D6F41" w:rsidRPr="00556836" w:rsidRDefault="000D6F41" w:rsidP="00556836">
      <w:pPr>
        <w:spacing w:line="360" w:lineRule="auto"/>
        <w:rPr>
          <w:rFonts w:ascii="Book Antiqua" w:hAnsi="Book Antiqua" w:cs="Times New Roman"/>
          <w:color w:val="000000" w:themeColor="text1"/>
          <w:sz w:val="24"/>
          <w:szCs w:val="24"/>
        </w:rPr>
      </w:pPr>
    </w:p>
    <w:p w:rsidR="000D6F41" w:rsidRPr="00556836" w:rsidRDefault="000D6F41" w:rsidP="00556836">
      <w:pPr>
        <w:spacing w:line="360" w:lineRule="auto"/>
        <w:rPr>
          <w:rFonts w:ascii="Book Antiqua" w:hAnsi="Book Antiqua" w:cs="Times New Roman"/>
          <w:b/>
          <w:i/>
          <w:color w:val="000000" w:themeColor="text1"/>
          <w:sz w:val="24"/>
          <w:szCs w:val="24"/>
        </w:rPr>
      </w:pPr>
      <w:r w:rsidRPr="00556836">
        <w:rPr>
          <w:rFonts w:ascii="Book Antiqua" w:hAnsi="Book Antiqua" w:cs="Times New Roman"/>
          <w:b/>
          <w:i/>
          <w:color w:val="000000" w:themeColor="text1"/>
          <w:sz w:val="24"/>
          <w:szCs w:val="24"/>
        </w:rPr>
        <w:t xml:space="preserve">Applications </w:t>
      </w:r>
    </w:p>
    <w:p w:rsidR="000D6F41" w:rsidRPr="00556836" w:rsidRDefault="000D6F41" w:rsidP="00556836">
      <w:pPr>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Urinary biomarkers found in this study may be diagnostic in these patients and may be used to for diagnosis and evaluate the treatment of NAFLD.</w:t>
      </w:r>
    </w:p>
    <w:p w:rsidR="000D6F41" w:rsidRPr="00556836" w:rsidRDefault="000D6F41" w:rsidP="00556836">
      <w:pPr>
        <w:spacing w:line="360" w:lineRule="auto"/>
        <w:rPr>
          <w:rFonts w:ascii="Book Antiqua" w:hAnsi="Book Antiqua" w:cs="Times New Roman"/>
          <w:color w:val="000000" w:themeColor="text1"/>
          <w:sz w:val="24"/>
          <w:szCs w:val="24"/>
        </w:rPr>
      </w:pPr>
    </w:p>
    <w:p w:rsidR="000D6F41" w:rsidRPr="00556836" w:rsidRDefault="000D6F41" w:rsidP="00556836">
      <w:pPr>
        <w:spacing w:line="360" w:lineRule="auto"/>
        <w:rPr>
          <w:rFonts w:ascii="Book Antiqua" w:hAnsi="Book Antiqua" w:cs="Times New Roman"/>
          <w:b/>
          <w:i/>
          <w:color w:val="000000" w:themeColor="text1"/>
          <w:sz w:val="24"/>
          <w:szCs w:val="24"/>
        </w:rPr>
      </w:pPr>
      <w:r w:rsidRPr="00556836">
        <w:rPr>
          <w:rFonts w:ascii="Book Antiqua" w:hAnsi="Book Antiqua" w:cs="Times New Roman"/>
          <w:b/>
          <w:i/>
          <w:color w:val="000000" w:themeColor="text1"/>
          <w:sz w:val="24"/>
          <w:szCs w:val="24"/>
        </w:rPr>
        <w:t>Terminology</w:t>
      </w:r>
    </w:p>
    <w:p w:rsidR="000D6F41" w:rsidRPr="00556836" w:rsidRDefault="000D6F41" w:rsidP="00556836">
      <w:pPr>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NAFLD, Nonalcoholic fatty liver disease. In our study, patients with NAFLD mean those patients which were dignosed with B ultrasound and their liver function were normal; NASH, nonalcoholic steatohepatitis. In our study, patients with NASH mean those patients which were dignosed with B ultrasound and their liver function were abnormal; PCA, Principal component analysis. PLS-DA, partial least squares-discriminate analysis. OPLS-DA, orthogonal projections to latent structures discriminant analysis. All these analysis were used to distinguish different groups.</w:t>
      </w:r>
      <w:r w:rsidR="003465BB">
        <w:rPr>
          <w:rFonts w:ascii="Book Antiqua" w:hAnsi="Book Antiqua" w:cs="Times New Roman"/>
          <w:color w:val="000000" w:themeColor="text1"/>
          <w:sz w:val="24"/>
          <w:szCs w:val="24"/>
        </w:rPr>
        <w:t xml:space="preserve"> </w:t>
      </w:r>
    </w:p>
    <w:p w:rsidR="000D6F41" w:rsidRPr="00556836" w:rsidRDefault="000D6F41" w:rsidP="00556836">
      <w:pPr>
        <w:spacing w:line="360" w:lineRule="auto"/>
        <w:rPr>
          <w:rFonts w:ascii="Book Antiqua" w:hAnsi="Book Antiqua" w:cs="Times New Roman"/>
          <w:color w:val="000000" w:themeColor="text1"/>
          <w:sz w:val="24"/>
          <w:szCs w:val="24"/>
        </w:rPr>
      </w:pPr>
    </w:p>
    <w:p w:rsidR="000D6F41" w:rsidRPr="00556836" w:rsidRDefault="005A3F3B" w:rsidP="00556836">
      <w:pPr>
        <w:spacing w:line="360" w:lineRule="auto"/>
        <w:rPr>
          <w:rFonts w:ascii="Book Antiqua" w:hAnsi="Book Antiqua" w:cs="Times New Roman"/>
          <w:b/>
          <w:i/>
          <w:color w:val="000000" w:themeColor="text1"/>
          <w:sz w:val="24"/>
          <w:szCs w:val="24"/>
        </w:rPr>
      </w:pPr>
      <w:r w:rsidRPr="00556836">
        <w:rPr>
          <w:rFonts w:ascii="Book Antiqua" w:hAnsi="Book Antiqua" w:cs="Times New Roman"/>
          <w:b/>
          <w:i/>
          <w:color w:val="000000" w:themeColor="text1"/>
          <w:sz w:val="24"/>
          <w:szCs w:val="24"/>
        </w:rPr>
        <w:t>Peer-</w:t>
      </w:r>
      <w:r w:rsidR="000D6F41" w:rsidRPr="00556836">
        <w:rPr>
          <w:rFonts w:ascii="Book Antiqua" w:hAnsi="Book Antiqua" w:cs="Times New Roman"/>
          <w:b/>
          <w:i/>
          <w:color w:val="000000" w:themeColor="text1"/>
          <w:sz w:val="24"/>
          <w:szCs w:val="24"/>
        </w:rPr>
        <w:t xml:space="preserve">review </w:t>
      </w:r>
    </w:p>
    <w:p w:rsidR="000D6F41" w:rsidRPr="00556836" w:rsidRDefault="000D6F41" w:rsidP="00556836">
      <w:pPr>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This article investigated the urinary biomarkers to distinguish NAFLD from NASH which can help determine the molecular mechanism involved in the process of development of NASH from NAFLD and shed a light in diagnosis and treatment for NAFLD. Not only the results but also the methods will be attractive for readers.</w:t>
      </w:r>
      <w:r w:rsidR="003465BB">
        <w:rPr>
          <w:rFonts w:ascii="Book Antiqua" w:hAnsi="Book Antiqua" w:cs="Times New Roman"/>
          <w:color w:val="000000" w:themeColor="text1"/>
          <w:sz w:val="24"/>
          <w:szCs w:val="24"/>
        </w:rPr>
        <w:t xml:space="preserve"> </w:t>
      </w:r>
    </w:p>
    <w:p w:rsidR="00E0538D" w:rsidRPr="00556836" w:rsidRDefault="00E0538D" w:rsidP="00556836">
      <w:pPr>
        <w:spacing w:line="360" w:lineRule="auto"/>
        <w:outlineLvl w:val="0"/>
        <w:rPr>
          <w:rFonts w:ascii="Book Antiqua" w:hAnsi="Book Antiqua" w:cs="Times New Roman"/>
          <w:b/>
          <w:color w:val="000000" w:themeColor="text1"/>
          <w:sz w:val="24"/>
          <w:szCs w:val="24"/>
          <w:shd w:val="clear" w:color="auto" w:fill="FFFFFF"/>
        </w:rPr>
      </w:pPr>
      <w:r w:rsidRPr="00556836">
        <w:rPr>
          <w:rFonts w:ascii="Book Antiqua" w:hAnsi="Book Antiqua" w:cs="Times New Roman"/>
          <w:b/>
          <w:color w:val="000000" w:themeColor="text1"/>
          <w:sz w:val="24"/>
          <w:szCs w:val="24"/>
          <w:shd w:val="clear" w:color="auto" w:fill="FFFFFF"/>
        </w:rPr>
        <w:br w:type="page"/>
      </w:r>
    </w:p>
    <w:p w:rsidR="002A5031" w:rsidRPr="00556836" w:rsidRDefault="00920FBA" w:rsidP="00556836">
      <w:pPr>
        <w:spacing w:line="360" w:lineRule="auto"/>
        <w:outlineLvl w:val="0"/>
        <w:rPr>
          <w:rFonts w:ascii="Book Antiqua" w:hAnsi="Book Antiqua" w:cs="Times New Roman"/>
          <w:b/>
          <w:color w:val="000000" w:themeColor="text1"/>
          <w:sz w:val="24"/>
          <w:szCs w:val="24"/>
          <w:shd w:val="clear" w:color="auto" w:fill="FFFFFF"/>
        </w:rPr>
      </w:pPr>
      <w:r w:rsidRPr="00556836">
        <w:rPr>
          <w:rFonts w:ascii="Book Antiqua" w:hAnsi="Book Antiqua" w:cs="Times New Roman"/>
          <w:b/>
          <w:color w:val="000000" w:themeColor="text1"/>
          <w:sz w:val="24"/>
          <w:szCs w:val="24"/>
          <w:shd w:val="clear" w:color="auto" w:fill="FFFFFF"/>
        </w:rPr>
        <w:lastRenderedPageBreak/>
        <w:t>R</w:t>
      </w:r>
      <w:r w:rsidR="00AD04FD" w:rsidRPr="00556836">
        <w:rPr>
          <w:rFonts w:ascii="Book Antiqua" w:hAnsi="Book Antiqua" w:cs="Times New Roman"/>
          <w:b/>
          <w:color w:val="000000" w:themeColor="text1"/>
          <w:sz w:val="24"/>
          <w:szCs w:val="24"/>
          <w:shd w:val="clear" w:color="auto" w:fill="FFFFFF"/>
        </w:rPr>
        <w:t>EFERENCES</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1 </w:t>
      </w:r>
      <w:r w:rsidRPr="00556836">
        <w:rPr>
          <w:rFonts w:ascii="Book Antiqua" w:eastAsia="SimSun" w:hAnsi="Book Antiqua" w:cs="SimSun"/>
          <w:b/>
          <w:bCs/>
          <w:color w:val="000000" w:themeColor="text1"/>
          <w:kern w:val="0"/>
          <w:sz w:val="24"/>
          <w:szCs w:val="24"/>
        </w:rPr>
        <w:t>Vernon G</w:t>
      </w:r>
      <w:r w:rsidRPr="00556836">
        <w:rPr>
          <w:rFonts w:ascii="Book Antiqua" w:eastAsia="SimSun" w:hAnsi="Book Antiqua" w:cs="SimSun"/>
          <w:color w:val="000000" w:themeColor="text1"/>
          <w:kern w:val="0"/>
          <w:sz w:val="24"/>
          <w:szCs w:val="24"/>
        </w:rPr>
        <w:t xml:space="preserve">, Baranova A, Younossi ZM. Systematic review: the epidemiology and natural history of non-alcoholic fatty liver disease and non-alcoholic steatohepatitis in adults. </w:t>
      </w:r>
      <w:r w:rsidRPr="00556836">
        <w:rPr>
          <w:rFonts w:ascii="Book Antiqua" w:eastAsia="SimSun" w:hAnsi="Book Antiqua" w:cs="SimSun"/>
          <w:i/>
          <w:iCs/>
          <w:color w:val="000000" w:themeColor="text1"/>
          <w:kern w:val="0"/>
          <w:sz w:val="24"/>
          <w:szCs w:val="24"/>
        </w:rPr>
        <w:t>Aliment Pharmacol Ther</w:t>
      </w:r>
      <w:r w:rsidRPr="00556836">
        <w:rPr>
          <w:rFonts w:ascii="Book Antiqua" w:eastAsia="SimSun" w:hAnsi="Book Antiqua" w:cs="SimSun"/>
          <w:color w:val="000000" w:themeColor="text1"/>
          <w:kern w:val="0"/>
          <w:sz w:val="24"/>
          <w:szCs w:val="24"/>
        </w:rPr>
        <w:t xml:space="preserve"> 2011; </w:t>
      </w:r>
      <w:r w:rsidRPr="00556836">
        <w:rPr>
          <w:rFonts w:ascii="Book Antiqua" w:eastAsia="SimSun" w:hAnsi="Book Antiqua" w:cs="SimSun"/>
          <w:b/>
          <w:bCs/>
          <w:color w:val="000000" w:themeColor="text1"/>
          <w:kern w:val="0"/>
          <w:sz w:val="24"/>
          <w:szCs w:val="24"/>
        </w:rPr>
        <w:t>34</w:t>
      </w:r>
      <w:r w:rsidRPr="00556836">
        <w:rPr>
          <w:rFonts w:ascii="Book Antiqua" w:eastAsia="SimSun" w:hAnsi="Book Antiqua" w:cs="SimSun"/>
          <w:color w:val="000000" w:themeColor="text1"/>
          <w:kern w:val="0"/>
          <w:sz w:val="24"/>
          <w:szCs w:val="24"/>
        </w:rPr>
        <w:t>: 274-285 [PMID: 21623852 DOI: 10.1111/j.1365-2036.2011.04724.x]</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2 </w:t>
      </w:r>
      <w:r w:rsidRPr="00556836">
        <w:rPr>
          <w:rFonts w:ascii="Book Antiqua" w:eastAsia="SimSun" w:hAnsi="Book Antiqua" w:cs="SimSun"/>
          <w:b/>
          <w:bCs/>
          <w:color w:val="000000" w:themeColor="text1"/>
          <w:kern w:val="0"/>
          <w:sz w:val="24"/>
          <w:szCs w:val="24"/>
        </w:rPr>
        <w:t>Forbes S</w:t>
      </w:r>
      <w:r w:rsidRPr="00556836">
        <w:rPr>
          <w:rFonts w:ascii="Book Antiqua" w:eastAsia="SimSun" w:hAnsi="Book Antiqua" w:cs="SimSun"/>
          <w:color w:val="000000" w:themeColor="text1"/>
          <w:kern w:val="0"/>
          <w:sz w:val="24"/>
          <w:szCs w:val="24"/>
        </w:rPr>
        <w:t xml:space="preserve">, Taylor-Robinson SD, Patel N, Allan P, Walker BR, Johnston DG. Increased prevalence of non-alcoholic fatty liver disease in European women with a history of gestational diabetes. </w:t>
      </w:r>
      <w:r w:rsidRPr="00556836">
        <w:rPr>
          <w:rFonts w:ascii="Book Antiqua" w:eastAsia="SimSun" w:hAnsi="Book Antiqua" w:cs="SimSun"/>
          <w:i/>
          <w:iCs/>
          <w:color w:val="000000" w:themeColor="text1"/>
          <w:kern w:val="0"/>
          <w:sz w:val="24"/>
          <w:szCs w:val="24"/>
        </w:rPr>
        <w:t>Diabetologia</w:t>
      </w:r>
      <w:r w:rsidRPr="00556836">
        <w:rPr>
          <w:rFonts w:ascii="Book Antiqua" w:eastAsia="SimSun" w:hAnsi="Book Antiqua" w:cs="SimSun"/>
          <w:color w:val="000000" w:themeColor="text1"/>
          <w:kern w:val="0"/>
          <w:sz w:val="24"/>
          <w:szCs w:val="24"/>
        </w:rPr>
        <w:t xml:space="preserve"> 2011; </w:t>
      </w:r>
      <w:r w:rsidRPr="00556836">
        <w:rPr>
          <w:rFonts w:ascii="Book Antiqua" w:eastAsia="SimSun" w:hAnsi="Book Antiqua" w:cs="SimSun"/>
          <w:b/>
          <w:bCs/>
          <w:color w:val="000000" w:themeColor="text1"/>
          <w:kern w:val="0"/>
          <w:sz w:val="24"/>
          <w:szCs w:val="24"/>
        </w:rPr>
        <w:t>54</w:t>
      </w:r>
      <w:r w:rsidRPr="00556836">
        <w:rPr>
          <w:rFonts w:ascii="Book Antiqua" w:eastAsia="SimSun" w:hAnsi="Book Antiqua" w:cs="SimSun"/>
          <w:color w:val="000000" w:themeColor="text1"/>
          <w:kern w:val="0"/>
          <w:sz w:val="24"/>
          <w:szCs w:val="24"/>
        </w:rPr>
        <w:t>: 641-647 [PMID: 21153530 DOI: 10.1007/s00125-010-2009-0]</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 </w:t>
      </w:r>
      <w:r w:rsidRPr="00556836">
        <w:rPr>
          <w:rFonts w:ascii="Book Antiqua" w:eastAsia="SimSun" w:hAnsi="Book Antiqua" w:cs="SimSun"/>
          <w:b/>
          <w:bCs/>
          <w:color w:val="000000" w:themeColor="text1"/>
          <w:kern w:val="0"/>
          <w:sz w:val="24"/>
          <w:szCs w:val="24"/>
        </w:rPr>
        <w:t>Choi SS</w:t>
      </w:r>
      <w:r w:rsidRPr="00556836">
        <w:rPr>
          <w:rFonts w:ascii="Book Antiqua" w:eastAsia="SimSun" w:hAnsi="Book Antiqua" w:cs="SimSun"/>
          <w:color w:val="000000" w:themeColor="text1"/>
          <w:kern w:val="0"/>
          <w:sz w:val="24"/>
          <w:szCs w:val="24"/>
        </w:rPr>
        <w:t xml:space="preserve">, Diehl AM. Hepatic triglyceride synthesis and nonalcoholic fatty liver disease. </w:t>
      </w:r>
      <w:r w:rsidRPr="00556836">
        <w:rPr>
          <w:rFonts w:ascii="Book Antiqua" w:eastAsia="SimSun" w:hAnsi="Book Antiqua" w:cs="SimSun"/>
          <w:i/>
          <w:iCs/>
          <w:color w:val="000000" w:themeColor="text1"/>
          <w:kern w:val="0"/>
          <w:sz w:val="24"/>
          <w:szCs w:val="24"/>
        </w:rPr>
        <w:t>Curr Opin Lipidol</w:t>
      </w:r>
      <w:r w:rsidRPr="00556836">
        <w:rPr>
          <w:rFonts w:ascii="Book Antiqua" w:eastAsia="SimSun" w:hAnsi="Book Antiqua" w:cs="SimSun"/>
          <w:color w:val="000000" w:themeColor="text1"/>
          <w:kern w:val="0"/>
          <w:sz w:val="24"/>
          <w:szCs w:val="24"/>
        </w:rPr>
        <w:t xml:space="preserve"> 2008; </w:t>
      </w:r>
      <w:r w:rsidRPr="00556836">
        <w:rPr>
          <w:rFonts w:ascii="Book Antiqua" w:eastAsia="SimSun" w:hAnsi="Book Antiqua" w:cs="SimSun"/>
          <w:b/>
          <w:bCs/>
          <w:color w:val="000000" w:themeColor="text1"/>
          <w:kern w:val="0"/>
          <w:sz w:val="24"/>
          <w:szCs w:val="24"/>
        </w:rPr>
        <w:t>19</w:t>
      </w:r>
      <w:r w:rsidRPr="00556836">
        <w:rPr>
          <w:rFonts w:ascii="Book Antiqua" w:eastAsia="SimSun" w:hAnsi="Book Antiqua" w:cs="SimSun"/>
          <w:color w:val="000000" w:themeColor="text1"/>
          <w:kern w:val="0"/>
          <w:sz w:val="24"/>
          <w:szCs w:val="24"/>
        </w:rPr>
        <w:t>: 295-300 [PMID: 18460922 DOI: 10.1097/MOL.0b013e3282ff5e55]</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4 </w:t>
      </w:r>
      <w:r w:rsidRPr="00556836">
        <w:rPr>
          <w:rFonts w:ascii="Book Antiqua" w:eastAsia="SimSun" w:hAnsi="Book Antiqua" w:cs="SimSun"/>
          <w:b/>
          <w:bCs/>
          <w:color w:val="000000" w:themeColor="text1"/>
          <w:kern w:val="0"/>
          <w:sz w:val="24"/>
          <w:szCs w:val="24"/>
        </w:rPr>
        <w:t>de Wit NJ</w:t>
      </w:r>
      <w:r w:rsidRPr="00556836">
        <w:rPr>
          <w:rFonts w:ascii="Book Antiqua" w:eastAsia="SimSun" w:hAnsi="Book Antiqua" w:cs="SimSun"/>
          <w:color w:val="000000" w:themeColor="text1"/>
          <w:kern w:val="0"/>
          <w:sz w:val="24"/>
          <w:szCs w:val="24"/>
        </w:rPr>
        <w:t xml:space="preserve">, Afman LA, Mensink M, Müller M. Phenotyping the effect of diet on non-alcoholic fatty liver disease. </w:t>
      </w:r>
      <w:r w:rsidRPr="00556836">
        <w:rPr>
          <w:rFonts w:ascii="Book Antiqua" w:eastAsia="SimSun" w:hAnsi="Book Antiqua" w:cs="SimSun"/>
          <w:i/>
          <w:iCs/>
          <w:color w:val="000000" w:themeColor="text1"/>
          <w:kern w:val="0"/>
          <w:sz w:val="24"/>
          <w:szCs w:val="24"/>
        </w:rPr>
        <w:t>J Hepatol</w:t>
      </w:r>
      <w:r w:rsidRPr="00556836">
        <w:rPr>
          <w:rFonts w:ascii="Book Antiqua" w:eastAsia="SimSun" w:hAnsi="Book Antiqua" w:cs="SimSun"/>
          <w:color w:val="000000" w:themeColor="text1"/>
          <w:kern w:val="0"/>
          <w:sz w:val="24"/>
          <w:szCs w:val="24"/>
        </w:rPr>
        <w:t xml:space="preserve"> 2012; </w:t>
      </w:r>
      <w:r w:rsidRPr="00556836">
        <w:rPr>
          <w:rFonts w:ascii="Book Antiqua" w:eastAsia="SimSun" w:hAnsi="Book Antiqua" w:cs="SimSun"/>
          <w:b/>
          <w:bCs/>
          <w:color w:val="000000" w:themeColor="text1"/>
          <w:kern w:val="0"/>
          <w:sz w:val="24"/>
          <w:szCs w:val="24"/>
        </w:rPr>
        <w:t>57</w:t>
      </w:r>
      <w:r w:rsidRPr="00556836">
        <w:rPr>
          <w:rFonts w:ascii="Book Antiqua" w:eastAsia="SimSun" w:hAnsi="Book Antiqua" w:cs="SimSun"/>
          <w:color w:val="000000" w:themeColor="text1"/>
          <w:kern w:val="0"/>
          <w:sz w:val="24"/>
          <w:szCs w:val="24"/>
        </w:rPr>
        <w:t>: 1370-1373 [PMID: 22796155 DOI: 10.1016/j.jhep.2012.07.003]</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5 </w:t>
      </w:r>
      <w:r w:rsidRPr="00556836">
        <w:rPr>
          <w:rFonts w:ascii="Book Antiqua" w:eastAsia="SimSun" w:hAnsi="Book Antiqua" w:cs="SimSun"/>
          <w:b/>
          <w:bCs/>
          <w:color w:val="000000" w:themeColor="text1"/>
          <w:kern w:val="0"/>
          <w:sz w:val="24"/>
          <w:szCs w:val="24"/>
        </w:rPr>
        <w:t>Schwenger KJ</w:t>
      </w:r>
      <w:r w:rsidRPr="00556836">
        <w:rPr>
          <w:rFonts w:ascii="Book Antiqua" w:eastAsia="SimSun" w:hAnsi="Book Antiqua" w:cs="SimSun"/>
          <w:color w:val="000000" w:themeColor="text1"/>
          <w:kern w:val="0"/>
          <w:sz w:val="24"/>
          <w:szCs w:val="24"/>
        </w:rPr>
        <w:t xml:space="preserve">, Allard JP. Clinical approaches to non-alcoholic fatty liver disease. </w:t>
      </w:r>
      <w:r w:rsidRPr="00556836">
        <w:rPr>
          <w:rFonts w:ascii="Book Antiqua" w:eastAsia="SimSun" w:hAnsi="Book Antiqua" w:cs="SimSun"/>
          <w:i/>
          <w:iCs/>
          <w:color w:val="000000" w:themeColor="text1"/>
          <w:kern w:val="0"/>
          <w:sz w:val="24"/>
          <w:szCs w:val="24"/>
        </w:rPr>
        <w:t>World J Gastroenterol</w:t>
      </w:r>
      <w:r w:rsidRPr="00556836">
        <w:rPr>
          <w:rFonts w:ascii="Book Antiqua" w:eastAsia="SimSun" w:hAnsi="Book Antiqua" w:cs="SimSun"/>
          <w:color w:val="000000" w:themeColor="text1"/>
          <w:kern w:val="0"/>
          <w:sz w:val="24"/>
          <w:szCs w:val="24"/>
        </w:rPr>
        <w:t xml:space="preserve"> 2014; </w:t>
      </w:r>
      <w:r w:rsidRPr="00556836">
        <w:rPr>
          <w:rFonts w:ascii="Book Antiqua" w:eastAsia="SimSun" w:hAnsi="Book Antiqua" w:cs="SimSun"/>
          <w:b/>
          <w:bCs/>
          <w:color w:val="000000" w:themeColor="text1"/>
          <w:kern w:val="0"/>
          <w:sz w:val="24"/>
          <w:szCs w:val="24"/>
        </w:rPr>
        <w:t>20</w:t>
      </w:r>
      <w:r w:rsidRPr="00556836">
        <w:rPr>
          <w:rFonts w:ascii="Book Antiqua" w:eastAsia="SimSun" w:hAnsi="Book Antiqua" w:cs="SimSun"/>
          <w:color w:val="000000" w:themeColor="text1"/>
          <w:kern w:val="0"/>
          <w:sz w:val="24"/>
          <w:szCs w:val="24"/>
        </w:rPr>
        <w:t>: 1712-1723 [PMID: 24587650 DOI: 10.3748/wjg.v20.i7.1712]</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6 </w:t>
      </w:r>
      <w:r w:rsidRPr="00556836">
        <w:rPr>
          <w:rFonts w:ascii="Book Antiqua" w:eastAsia="SimSun" w:hAnsi="Book Antiqua" w:cs="SimSun"/>
          <w:b/>
          <w:bCs/>
          <w:color w:val="000000" w:themeColor="text1"/>
          <w:kern w:val="0"/>
          <w:sz w:val="24"/>
          <w:szCs w:val="24"/>
        </w:rPr>
        <w:t>Farrell GC</w:t>
      </w:r>
      <w:r w:rsidRPr="00556836">
        <w:rPr>
          <w:rFonts w:ascii="Book Antiqua" w:eastAsia="SimSun" w:hAnsi="Book Antiqua" w:cs="SimSun"/>
          <w:color w:val="000000" w:themeColor="text1"/>
          <w:kern w:val="0"/>
          <w:sz w:val="24"/>
          <w:szCs w:val="24"/>
        </w:rPr>
        <w:t xml:space="preserve">, Larter CZ. Nonalcoholic fatty liver disease: from steatosis to cirrhosis. </w:t>
      </w:r>
      <w:r w:rsidRPr="00556836">
        <w:rPr>
          <w:rFonts w:ascii="Book Antiqua" w:eastAsia="SimSun" w:hAnsi="Book Antiqua" w:cs="SimSun"/>
          <w:i/>
          <w:iCs/>
          <w:color w:val="000000" w:themeColor="text1"/>
          <w:kern w:val="0"/>
          <w:sz w:val="24"/>
          <w:szCs w:val="24"/>
        </w:rPr>
        <w:t>Hepatology</w:t>
      </w:r>
      <w:r w:rsidRPr="00556836">
        <w:rPr>
          <w:rFonts w:ascii="Book Antiqua" w:eastAsia="SimSun" w:hAnsi="Book Antiqua" w:cs="SimSun"/>
          <w:color w:val="000000" w:themeColor="text1"/>
          <w:kern w:val="0"/>
          <w:sz w:val="24"/>
          <w:szCs w:val="24"/>
        </w:rPr>
        <w:t xml:space="preserve"> 2006; </w:t>
      </w:r>
      <w:r w:rsidRPr="00556836">
        <w:rPr>
          <w:rFonts w:ascii="Book Antiqua" w:eastAsia="SimSun" w:hAnsi="Book Antiqua" w:cs="SimSun"/>
          <w:b/>
          <w:bCs/>
          <w:color w:val="000000" w:themeColor="text1"/>
          <w:kern w:val="0"/>
          <w:sz w:val="24"/>
          <w:szCs w:val="24"/>
        </w:rPr>
        <w:t>43</w:t>
      </w:r>
      <w:r w:rsidRPr="00556836">
        <w:rPr>
          <w:rFonts w:ascii="Book Antiqua" w:eastAsia="SimSun" w:hAnsi="Book Antiqua" w:cs="SimSun"/>
          <w:color w:val="000000" w:themeColor="text1"/>
          <w:kern w:val="0"/>
          <w:sz w:val="24"/>
          <w:szCs w:val="24"/>
        </w:rPr>
        <w:t>: S99-S112 [PMID: 16447287 DOI: 10.1002/hep.20973]</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7 </w:t>
      </w:r>
      <w:r w:rsidRPr="00556836">
        <w:rPr>
          <w:rFonts w:ascii="Book Antiqua" w:eastAsia="SimSun" w:hAnsi="Book Antiqua" w:cs="SimSun"/>
          <w:b/>
          <w:bCs/>
          <w:color w:val="000000" w:themeColor="text1"/>
          <w:kern w:val="0"/>
          <w:sz w:val="24"/>
          <w:szCs w:val="24"/>
        </w:rPr>
        <w:t>Dixon JB</w:t>
      </w:r>
      <w:r w:rsidRPr="00556836">
        <w:rPr>
          <w:rFonts w:ascii="Book Antiqua" w:eastAsia="SimSun" w:hAnsi="Book Antiqua" w:cs="SimSun"/>
          <w:color w:val="000000" w:themeColor="text1"/>
          <w:kern w:val="0"/>
          <w:sz w:val="24"/>
          <w:szCs w:val="24"/>
        </w:rPr>
        <w:t xml:space="preserve">, Bhathal PS, Hughes NR, O'Brien PE. Nonalcoholic fatty liver disease: Improvement in liver histological analysis with weight loss. </w:t>
      </w:r>
      <w:r w:rsidRPr="00556836">
        <w:rPr>
          <w:rFonts w:ascii="Book Antiqua" w:eastAsia="SimSun" w:hAnsi="Book Antiqua" w:cs="SimSun"/>
          <w:i/>
          <w:iCs/>
          <w:color w:val="000000" w:themeColor="text1"/>
          <w:kern w:val="0"/>
          <w:sz w:val="24"/>
          <w:szCs w:val="24"/>
        </w:rPr>
        <w:t>Hepatology</w:t>
      </w:r>
      <w:r w:rsidRPr="00556836">
        <w:rPr>
          <w:rFonts w:ascii="Book Antiqua" w:eastAsia="SimSun" w:hAnsi="Book Antiqua" w:cs="SimSun"/>
          <w:color w:val="000000" w:themeColor="text1"/>
          <w:kern w:val="0"/>
          <w:sz w:val="24"/>
          <w:szCs w:val="24"/>
        </w:rPr>
        <w:t xml:space="preserve"> 2004; </w:t>
      </w:r>
      <w:r w:rsidRPr="00556836">
        <w:rPr>
          <w:rFonts w:ascii="Book Antiqua" w:eastAsia="SimSun" w:hAnsi="Book Antiqua" w:cs="SimSun"/>
          <w:b/>
          <w:bCs/>
          <w:color w:val="000000" w:themeColor="text1"/>
          <w:kern w:val="0"/>
          <w:sz w:val="24"/>
          <w:szCs w:val="24"/>
        </w:rPr>
        <w:t>39</w:t>
      </w:r>
      <w:r w:rsidRPr="00556836">
        <w:rPr>
          <w:rFonts w:ascii="Book Antiqua" w:eastAsia="SimSun" w:hAnsi="Book Antiqua" w:cs="SimSun"/>
          <w:color w:val="000000" w:themeColor="text1"/>
          <w:kern w:val="0"/>
          <w:sz w:val="24"/>
          <w:szCs w:val="24"/>
        </w:rPr>
        <w:t>: 1647-1654 [PMID: 15185306 DOI: 10.1002/hep.20251]</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8 </w:t>
      </w:r>
      <w:r w:rsidRPr="00556836">
        <w:rPr>
          <w:rFonts w:ascii="Book Antiqua" w:eastAsia="SimSun" w:hAnsi="Book Antiqua" w:cs="SimSun"/>
          <w:b/>
          <w:bCs/>
          <w:color w:val="000000" w:themeColor="text1"/>
          <w:kern w:val="0"/>
          <w:sz w:val="24"/>
          <w:szCs w:val="24"/>
        </w:rPr>
        <w:t>Klein S</w:t>
      </w:r>
      <w:r w:rsidRPr="00556836">
        <w:rPr>
          <w:rFonts w:ascii="Book Antiqua" w:eastAsia="SimSun" w:hAnsi="Book Antiqua" w:cs="SimSun"/>
          <w:color w:val="000000" w:themeColor="text1"/>
          <w:kern w:val="0"/>
          <w:sz w:val="24"/>
          <w:szCs w:val="24"/>
        </w:rPr>
        <w:t xml:space="preserve">, Mittendorfer B, Eagon JC, Patterson B, Grant L, Feirt N, Seki E, Brenner D, Korenblat K, McCrea J. Gastric bypass surgery improves metabolic and hepatic abnormalities associated with nonalcoholic fatty liver disease. </w:t>
      </w:r>
      <w:r w:rsidRPr="00556836">
        <w:rPr>
          <w:rFonts w:ascii="Book Antiqua" w:eastAsia="SimSun" w:hAnsi="Book Antiqua" w:cs="SimSun"/>
          <w:i/>
          <w:iCs/>
          <w:color w:val="000000" w:themeColor="text1"/>
          <w:kern w:val="0"/>
          <w:sz w:val="24"/>
          <w:szCs w:val="24"/>
        </w:rPr>
        <w:t>Gastroenterology</w:t>
      </w:r>
      <w:r w:rsidRPr="00556836">
        <w:rPr>
          <w:rFonts w:ascii="Book Antiqua" w:eastAsia="SimSun" w:hAnsi="Book Antiqua" w:cs="SimSun"/>
          <w:color w:val="000000" w:themeColor="text1"/>
          <w:kern w:val="0"/>
          <w:sz w:val="24"/>
          <w:szCs w:val="24"/>
        </w:rPr>
        <w:t xml:space="preserve"> 2006; </w:t>
      </w:r>
      <w:r w:rsidRPr="00556836">
        <w:rPr>
          <w:rFonts w:ascii="Book Antiqua" w:eastAsia="SimSun" w:hAnsi="Book Antiqua" w:cs="SimSun"/>
          <w:b/>
          <w:bCs/>
          <w:color w:val="000000" w:themeColor="text1"/>
          <w:kern w:val="0"/>
          <w:sz w:val="24"/>
          <w:szCs w:val="24"/>
        </w:rPr>
        <w:t>130</w:t>
      </w:r>
      <w:r w:rsidRPr="00556836">
        <w:rPr>
          <w:rFonts w:ascii="Book Antiqua" w:eastAsia="SimSun" w:hAnsi="Book Antiqua" w:cs="SimSun"/>
          <w:color w:val="000000" w:themeColor="text1"/>
          <w:kern w:val="0"/>
          <w:sz w:val="24"/>
          <w:szCs w:val="24"/>
        </w:rPr>
        <w:t>: 1564-1572 [PMID: 16697719 DOI: 10.1053/j.gastro.2006.01.042]</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9 </w:t>
      </w:r>
      <w:r w:rsidRPr="00556836">
        <w:rPr>
          <w:rFonts w:ascii="Book Antiqua" w:eastAsia="SimSun" w:hAnsi="Book Antiqua" w:cs="SimSun"/>
          <w:b/>
          <w:bCs/>
          <w:color w:val="000000" w:themeColor="text1"/>
          <w:kern w:val="0"/>
          <w:sz w:val="24"/>
          <w:szCs w:val="24"/>
        </w:rPr>
        <w:t>van Ginneken V</w:t>
      </w:r>
      <w:r w:rsidRPr="00556836">
        <w:rPr>
          <w:rFonts w:ascii="Book Antiqua" w:eastAsia="SimSun" w:hAnsi="Book Antiqua" w:cs="SimSun"/>
          <w:color w:val="000000" w:themeColor="text1"/>
          <w:kern w:val="0"/>
          <w:sz w:val="24"/>
          <w:szCs w:val="24"/>
        </w:rPr>
        <w:t xml:space="preserve">, Verhey E, Poelmann R, Ramakers R, van Dijk KW, Ham L, Voshol P, Havekes L, Van Eck M, van der Greef J. Metabolomics (liver and blood </w:t>
      </w:r>
      <w:r w:rsidRPr="00556836">
        <w:rPr>
          <w:rFonts w:ascii="Book Antiqua" w:eastAsia="SimSun" w:hAnsi="Book Antiqua" w:cs="SimSun"/>
          <w:color w:val="000000" w:themeColor="text1"/>
          <w:kern w:val="0"/>
          <w:sz w:val="24"/>
          <w:szCs w:val="24"/>
        </w:rPr>
        <w:lastRenderedPageBreak/>
        <w:t xml:space="preserve">profiling) in a mouse model in response to fasting: a study of hepatic steatosis. </w:t>
      </w:r>
      <w:r w:rsidRPr="00556836">
        <w:rPr>
          <w:rFonts w:ascii="Book Antiqua" w:eastAsia="SimSun" w:hAnsi="Book Antiqua" w:cs="SimSun"/>
          <w:i/>
          <w:iCs/>
          <w:color w:val="000000" w:themeColor="text1"/>
          <w:kern w:val="0"/>
          <w:sz w:val="24"/>
          <w:szCs w:val="24"/>
        </w:rPr>
        <w:t>Biochim Biophys Acta</w:t>
      </w:r>
      <w:r w:rsidRPr="00556836">
        <w:rPr>
          <w:rFonts w:ascii="Book Antiqua" w:eastAsia="SimSun" w:hAnsi="Book Antiqua" w:cs="SimSun"/>
          <w:color w:val="000000" w:themeColor="text1"/>
          <w:kern w:val="0"/>
          <w:sz w:val="24"/>
          <w:szCs w:val="24"/>
        </w:rPr>
        <w:t xml:space="preserve"> 2007; </w:t>
      </w:r>
      <w:r w:rsidRPr="00556836">
        <w:rPr>
          <w:rFonts w:ascii="Book Antiqua" w:eastAsia="SimSun" w:hAnsi="Book Antiqua" w:cs="SimSun"/>
          <w:b/>
          <w:bCs/>
          <w:color w:val="000000" w:themeColor="text1"/>
          <w:kern w:val="0"/>
          <w:sz w:val="24"/>
          <w:szCs w:val="24"/>
        </w:rPr>
        <w:t>1771</w:t>
      </w:r>
      <w:r w:rsidRPr="00556836">
        <w:rPr>
          <w:rFonts w:ascii="Book Antiqua" w:eastAsia="SimSun" w:hAnsi="Book Antiqua" w:cs="SimSun"/>
          <w:color w:val="000000" w:themeColor="text1"/>
          <w:kern w:val="0"/>
          <w:sz w:val="24"/>
          <w:szCs w:val="24"/>
        </w:rPr>
        <w:t>: 1263-1270 [PMID: 17904417 DOI: 10.1016/j.bbalip.2007.07.007]</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10 </w:t>
      </w:r>
      <w:r w:rsidRPr="00556836">
        <w:rPr>
          <w:rFonts w:ascii="Book Antiqua" w:eastAsia="SimSun" w:hAnsi="Book Antiqua" w:cs="SimSun"/>
          <w:b/>
          <w:bCs/>
          <w:color w:val="000000" w:themeColor="text1"/>
          <w:kern w:val="0"/>
          <w:sz w:val="24"/>
          <w:szCs w:val="24"/>
        </w:rPr>
        <w:t>Beyo</w:t>
      </w:r>
      <w:r w:rsidRPr="00556836">
        <w:rPr>
          <w:rFonts w:ascii="Book Antiqua" w:eastAsia="MS Mincho" w:hAnsi="Book Antiqua" w:cs="MS Mincho"/>
          <w:b/>
          <w:bCs/>
          <w:color w:val="000000" w:themeColor="text1"/>
          <w:kern w:val="0"/>
          <w:sz w:val="24"/>
          <w:szCs w:val="24"/>
        </w:rPr>
        <w:t>ğ</w:t>
      </w:r>
      <w:r w:rsidRPr="00556836">
        <w:rPr>
          <w:rFonts w:ascii="Book Antiqua" w:eastAsia="SimSun" w:hAnsi="Book Antiqua" w:cs="SimSun"/>
          <w:b/>
          <w:bCs/>
          <w:color w:val="000000" w:themeColor="text1"/>
          <w:kern w:val="0"/>
          <w:sz w:val="24"/>
          <w:szCs w:val="24"/>
        </w:rPr>
        <w:t>lu D</w:t>
      </w:r>
      <w:r w:rsidRPr="00556836">
        <w:rPr>
          <w:rFonts w:ascii="Book Antiqua" w:eastAsia="SimSun" w:hAnsi="Book Antiqua" w:cs="SimSun"/>
          <w:color w:val="000000" w:themeColor="text1"/>
          <w:kern w:val="0"/>
          <w:sz w:val="24"/>
          <w:szCs w:val="24"/>
        </w:rPr>
        <w:t xml:space="preserve">, Idle JR. The metabolomic window into hepatobiliary disease. </w:t>
      </w:r>
      <w:r w:rsidRPr="00556836">
        <w:rPr>
          <w:rFonts w:ascii="Book Antiqua" w:eastAsia="SimSun" w:hAnsi="Book Antiqua" w:cs="SimSun"/>
          <w:i/>
          <w:iCs/>
          <w:color w:val="000000" w:themeColor="text1"/>
          <w:kern w:val="0"/>
          <w:sz w:val="24"/>
          <w:szCs w:val="24"/>
        </w:rPr>
        <w:t>J Hepatol</w:t>
      </w:r>
      <w:r w:rsidRPr="00556836">
        <w:rPr>
          <w:rFonts w:ascii="Book Antiqua" w:eastAsia="SimSun" w:hAnsi="Book Antiqua" w:cs="SimSun"/>
          <w:color w:val="000000" w:themeColor="text1"/>
          <w:kern w:val="0"/>
          <w:sz w:val="24"/>
          <w:szCs w:val="24"/>
        </w:rPr>
        <w:t xml:space="preserve"> 2013; </w:t>
      </w:r>
      <w:r w:rsidRPr="00556836">
        <w:rPr>
          <w:rFonts w:ascii="Book Antiqua" w:eastAsia="SimSun" w:hAnsi="Book Antiqua" w:cs="SimSun"/>
          <w:b/>
          <w:bCs/>
          <w:color w:val="000000" w:themeColor="text1"/>
          <w:kern w:val="0"/>
          <w:sz w:val="24"/>
          <w:szCs w:val="24"/>
        </w:rPr>
        <w:t>59</w:t>
      </w:r>
      <w:r w:rsidRPr="00556836">
        <w:rPr>
          <w:rFonts w:ascii="Book Antiqua" w:eastAsia="SimSun" w:hAnsi="Book Antiqua" w:cs="SimSun"/>
          <w:color w:val="000000" w:themeColor="text1"/>
          <w:kern w:val="0"/>
          <w:sz w:val="24"/>
          <w:szCs w:val="24"/>
        </w:rPr>
        <w:t>: 842-858 [PMID: 23714158 DOI: 10.1016/j.jhep.2013.05.030]</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11 </w:t>
      </w:r>
      <w:r w:rsidRPr="00556836">
        <w:rPr>
          <w:rFonts w:ascii="Book Antiqua" w:eastAsia="SimSun" w:hAnsi="Book Antiqua" w:cs="SimSun"/>
          <w:b/>
          <w:bCs/>
          <w:color w:val="000000" w:themeColor="text1"/>
          <w:kern w:val="0"/>
          <w:sz w:val="24"/>
          <w:szCs w:val="24"/>
        </w:rPr>
        <w:t>Hashimoto E</w:t>
      </w:r>
      <w:r w:rsidRPr="00556836">
        <w:rPr>
          <w:rFonts w:ascii="Book Antiqua" w:eastAsia="SimSun" w:hAnsi="Book Antiqua" w:cs="SimSun"/>
          <w:color w:val="000000" w:themeColor="text1"/>
          <w:kern w:val="0"/>
          <w:sz w:val="24"/>
          <w:szCs w:val="24"/>
        </w:rPr>
        <w:t xml:space="preserve">, Tokushige K, Ludwig J. Diagnosis and classification of non-alcoholic fatty liver disease and non-alcoholic steatohepatitis: Current concepts and remaining challenges. </w:t>
      </w:r>
      <w:r w:rsidRPr="00556836">
        <w:rPr>
          <w:rFonts w:ascii="Book Antiqua" w:eastAsia="SimSun" w:hAnsi="Book Antiqua" w:cs="SimSun"/>
          <w:i/>
          <w:iCs/>
          <w:color w:val="000000" w:themeColor="text1"/>
          <w:kern w:val="0"/>
          <w:sz w:val="24"/>
          <w:szCs w:val="24"/>
        </w:rPr>
        <w:t>Hepatol Res</w:t>
      </w:r>
      <w:r w:rsidRPr="00556836">
        <w:rPr>
          <w:rFonts w:ascii="Book Antiqua" w:eastAsia="SimSun" w:hAnsi="Book Antiqua" w:cs="SimSun"/>
          <w:color w:val="000000" w:themeColor="text1"/>
          <w:kern w:val="0"/>
          <w:sz w:val="24"/>
          <w:szCs w:val="24"/>
        </w:rPr>
        <w:t xml:space="preserve"> 2015; </w:t>
      </w:r>
      <w:r w:rsidRPr="00556836">
        <w:rPr>
          <w:rFonts w:ascii="Book Antiqua" w:eastAsia="SimSun" w:hAnsi="Book Antiqua" w:cs="SimSun"/>
          <w:b/>
          <w:bCs/>
          <w:color w:val="000000" w:themeColor="text1"/>
          <w:kern w:val="0"/>
          <w:sz w:val="24"/>
          <w:szCs w:val="24"/>
        </w:rPr>
        <w:t>45</w:t>
      </w:r>
      <w:r w:rsidRPr="00556836">
        <w:rPr>
          <w:rFonts w:ascii="Book Antiqua" w:eastAsia="SimSun" w:hAnsi="Book Antiqua" w:cs="SimSun"/>
          <w:color w:val="000000" w:themeColor="text1"/>
          <w:kern w:val="0"/>
          <w:sz w:val="24"/>
          <w:szCs w:val="24"/>
        </w:rPr>
        <w:t>: 20-28 [PMID: 24661406 DOI: 10.1111/hepr.12333]</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12 </w:t>
      </w:r>
      <w:r w:rsidRPr="00556836">
        <w:rPr>
          <w:rFonts w:ascii="Book Antiqua" w:eastAsia="SimSun" w:hAnsi="Book Antiqua" w:cs="SimSun"/>
          <w:b/>
          <w:bCs/>
          <w:color w:val="000000" w:themeColor="text1"/>
          <w:kern w:val="0"/>
          <w:sz w:val="24"/>
          <w:szCs w:val="24"/>
        </w:rPr>
        <w:t>Yang R</w:t>
      </w:r>
      <w:r w:rsidRPr="00556836">
        <w:rPr>
          <w:rFonts w:ascii="Book Antiqua" w:eastAsia="SimSun" w:hAnsi="Book Antiqua" w:cs="SimSun"/>
          <w:color w:val="000000" w:themeColor="text1"/>
          <w:kern w:val="0"/>
          <w:sz w:val="24"/>
          <w:szCs w:val="24"/>
        </w:rPr>
        <w:t xml:space="preserve">, Dong J, Guo H, Li H, Wang S, Zhao H, Zhou W, Yu S, Wang M, Chen W. Rapid and precise measurement of serum branched-chain and aromatic amino acids by isotope dilution liquid chromatography tandem mass spectrometry. </w:t>
      </w:r>
      <w:r w:rsidRPr="00556836">
        <w:rPr>
          <w:rFonts w:ascii="Book Antiqua" w:eastAsia="SimSun" w:hAnsi="Book Antiqua" w:cs="SimSun"/>
          <w:i/>
          <w:iCs/>
          <w:color w:val="000000" w:themeColor="text1"/>
          <w:kern w:val="0"/>
          <w:sz w:val="24"/>
          <w:szCs w:val="24"/>
        </w:rPr>
        <w:t>PLoS One</w:t>
      </w:r>
      <w:r w:rsidRPr="00556836">
        <w:rPr>
          <w:rFonts w:ascii="Book Antiqua" w:eastAsia="SimSun" w:hAnsi="Book Antiqua" w:cs="SimSun"/>
          <w:color w:val="000000" w:themeColor="text1"/>
          <w:kern w:val="0"/>
          <w:sz w:val="24"/>
          <w:szCs w:val="24"/>
        </w:rPr>
        <w:t xml:space="preserve"> 2013; </w:t>
      </w:r>
      <w:r w:rsidRPr="00556836">
        <w:rPr>
          <w:rFonts w:ascii="Book Antiqua" w:eastAsia="SimSun" w:hAnsi="Book Antiqua" w:cs="SimSun"/>
          <w:b/>
          <w:bCs/>
          <w:color w:val="000000" w:themeColor="text1"/>
          <w:kern w:val="0"/>
          <w:sz w:val="24"/>
          <w:szCs w:val="24"/>
        </w:rPr>
        <w:t>8</w:t>
      </w:r>
      <w:r w:rsidRPr="00556836">
        <w:rPr>
          <w:rFonts w:ascii="Book Antiqua" w:eastAsia="SimSun" w:hAnsi="Book Antiqua" w:cs="SimSun"/>
          <w:color w:val="000000" w:themeColor="text1"/>
          <w:kern w:val="0"/>
          <w:sz w:val="24"/>
          <w:szCs w:val="24"/>
        </w:rPr>
        <w:t>: e81144 [PMID: 24339906 DOI: 10.1371/journal.pone.0081144]</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13 </w:t>
      </w:r>
      <w:r w:rsidRPr="00556836">
        <w:rPr>
          <w:rFonts w:ascii="Book Antiqua" w:eastAsia="SimSun" w:hAnsi="Book Antiqua" w:cs="SimSun"/>
          <w:b/>
          <w:bCs/>
          <w:color w:val="000000" w:themeColor="text1"/>
          <w:kern w:val="0"/>
          <w:sz w:val="24"/>
          <w:szCs w:val="24"/>
        </w:rPr>
        <w:t>Cheng J</w:t>
      </w:r>
      <w:r w:rsidRPr="00556836">
        <w:rPr>
          <w:rFonts w:ascii="Book Antiqua" w:eastAsia="SimSun" w:hAnsi="Book Antiqua" w:cs="SimSun"/>
          <w:color w:val="000000" w:themeColor="text1"/>
          <w:kern w:val="0"/>
          <w:sz w:val="24"/>
          <w:szCs w:val="24"/>
        </w:rPr>
        <w:t xml:space="preserve">, Joyce A, Yates K, Aouizerat B, Sanyal AJ. Metabolomic profiling to identify predictors of response to vitamin E for non-alcoholic steatohepatitis (NASH). </w:t>
      </w:r>
      <w:r w:rsidRPr="00556836">
        <w:rPr>
          <w:rFonts w:ascii="Book Antiqua" w:eastAsia="SimSun" w:hAnsi="Book Antiqua" w:cs="SimSun"/>
          <w:i/>
          <w:iCs/>
          <w:color w:val="000000" w:themeColor="text1"/>
          <w:kern w:val="0"/>
          <w:sz w:val="24"/>
          <w:szCs w:val="24"/>
        </w:rPr>
        <w:t>PLoS One</w:t>
      </w:r>
      <w:r w:rsidRPr="00556836">
        <w:rPr>
          <w:rFonts w:ascii="Book Antiqua" w:eastAsia="SimSun" w:hAnsi="Book Antiqua" w:cs="SimSun"/>
          <w:color w:val="000000" w:themeColor="text1"/>
          <w:kern w:val="0"/>
          <w:sz w:val="24"/>
          <w:szCs w:val="24"/>
        </w:rPr>
        <w:t xml:space="preserve"> 2012; </w:t>
      </w:r>
      <w:r w:rsidRPr="00556836">
        <w:rPr>
          <w:rFonts w:ascii="Book Antiqua" w:eastAsia="SimSun" w:hAnsi="Book Antiqua" w:cs="SimSun"/>
          <w:b/>
          <w:bCs/>
          <w:color w:val="000000" w:themeColor="text1"/>
          <w:kern w:val="0"/>
          <w:sz w:val="24"/>
          <w:szCs w:val="24"/>
        </w:rPr>
        <w:t>7</w:t>
      </w:r>
      <w:r w:rsidRPr="00556836">
        <w:rPr>
          <w:rFonts w:ascii="Book Antiqua" w:eastAsia="SimSun" w:hAnsi="Book Antiqua" w:cs="SimSun"/>
          <w:color w:val="000000" w:themeColor="text1"/>
          <w:kern w:val="0"/>
          <w:sz w:val="24"/>
          <w:szCs w:val="24"/>
        </w:rPr>
        <w:t>: e44106 [PMID: 23028489 DOI: 10.1371/journal.pone.0044106]</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14 </w:t>
      </w:r>
      <w:r w:rsidRPr="00556836">
        <w:rPr>
          <w:rFonts w:ascii="Book Antiqua" w:eastAsia="SimSun" w:hAnsi="Book Antiqua" w:cs="SimSun"/>
          <w:b/>
          <w:bCs/>
          <w:color w:val="000000" w:themeColor="text1"/>
          <w:kern w:val="0"/>
          <w:sz w:val="24"/>
          <w:szCs w:val="24"/>
        </w:rPr>
        <w:t>Preiss D</w:t>
      </w:r>
      <w:r w:rsidRPr="00556836">
        <w:rPr>
          <w:rFonts w:ascii="Book Antiqua" w:eastAsia="SimSun" w:hAnsi="Book Antiqua" w:cs="SimSun"/>
          <w:color w:val="000000" w:themeColor="text1"/>
          <w:kern w:val="0"/>
          <w:sz w:val="24"/>
          <w:szCs w:val="24"/>
        </w:rPr>
        <w:t xml:space="preserve">, Sattar N. Non-alcoholic fatty liver disease: an overview of prevalence, diagnosis, pathogenesis and treatment considerations. </w:t>
      </w:r>
      <w:r w:rsidRPr="00556836">
        <w:rPr>
          <w:rFonts w:ascii="Book Antiqua" w:eastAsia="SimSun" w:hAnsi="Book Antiqua" w:cs="SimSun"/>
          <w:i/>
          <w:iCs/>
          <w:color w:val="000000" w:themeColor="text1"/>
          <w:kern w:val="0"/>
          <w:sz w:val="24"/>
          <w:szCs w:val="24"/>
        </w:rPr>
        <w:t>Clin Sci (Lond)</w:t>
      </w:r>
      <w:r w:rsidRPr="00556836">
        <w:rPr>
          <w:rFonts w:ascii="Book Antiqua" w:eastAsia="SimSun" w:hAnsi="Book Antiqua" w:cs="SimSun"/>
          <w:color w:val="000000" w:themeColor="text1"/>
          <w:kern w:val="0"/>
          <w:sz w:val="24"/>
          <w:szCs w:val="24"/>
        </w:rPr>
        <w:t xml:space="preserve"> 2008; </w:t>
      </w:r>
      <w:r w:rsidRPr="00556836">
        <w:rPr>
          <w:rFonts w:ascii="Book Antiqua" w:eastAsia="SimSun" w:hAnsi="Book Antiqua" w:cs="SimSun"/>
          <w:b/>
          <w:bCs/>
          <w:color w:val="000000" w:themeColor="text1"/>
          <w:kern w:val="0"/>
          <w:sz w:val="24"/>
          <w:szCs w:val="24"/>
        </w:rPr>
        <w:t>115</w:t>
      </w:r>
      <w:r w:rsidRPr="00556836">
        <w:rPr>
          <w:rFonts w:ascii="Book Antiqua" w:eastAsia="SimSun" w:hAnsi="Book Antiqua" w:cs="SimSun"/>
          <w:color w:val="000000" w:themeColor="text1"/>
          <w:kern w:val="0"/>
          <w:sz w:val="24"/>
          <w:szCs w:val="24"/>
        </w:rPr>
        <w:t>: 141-150 [PMID: 18662168 DOI: 10.1042/CS20070402]</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15 </w:t>
      </w:r>
      <w:r w:rsidRPr="00556836">
        <w:rPr>
          <w:rFonts w:ascii="Book Antiqua" w:eastAsia="SimSun" w:hAnsi="Book Antiqua" w:cs="SimSun"/>
          <w:b/>
          <w:bCs/>
          <w:color w:val="000000" w:themeColor="text1"/>
          <w:kern w:val="0"/>
          <w:sz w:val="24"/>
          <w:szCs w:val="24"/>
        </w:rPr>
        <w:t>Angulo P</w:t>
      </w:r>
      <w:r w:rsidRPr="00556836">
        <w:rPr>
          <w:rFonts w:ascii="Book Antiqua" w:eastAsia="SimSun" w:hAnsi="Book Antiqua" w:cs="SimSun"/>
          <w:color w:val="000000" w:themeColor="text1"/>
          <w:kern w:val="0"/>
          <w:sz w:val="24"/>
          <w:szCs w:val="24"/>
        </w:rPr>
        <w:t xml:space="preserve">. Nonalcoholic fatty liver disease. </w:t>
      </w:r>
      <w:r w:rsidRPr="00556836">
        <w:rPr>
          <w:rFonts w:ascii="Book Antiqua" w:eastAsia="SimSun" w:hAnsi="Book Antiqua" w:cs="SimSun"/>
          <w:i/>
          <w:iCs/>
          <w:color w:val="000000" w:themeColor="text1"/>
          <w:kern w:val="0"/>
          <w:sz w:val="24"/>
          <w:szCs w:val="24"/>
        </w:rPr>
        <w:t>N Engl J Med</w:t>
      </w:r>
      <w:r w:rsidRPr="00556836">
        <w:rPr>
          <w:rFonts w:ascii="Book Antiqua" w:eastAsia="SimSun" w:hAnsi="Book Antiqua" w:cs="SimSun"/>
          <w:color w:val="000000" w:themeColor="text1"/>
          <w:kern w:val="0"/>
          <w:sz w:val="24"/>
          <w:szCs w:val="24"/>
        </w:rPr>
        <w:t xml:space="preserve"> 2002; </w:t>
      </w:r>
      <w:r w:rsidRPr="00556836">
        <w:rPr>
          <w:rFonts w:ascii="Book Antiqua" w:eastAsia="SimSun" w:hAnsi="Book Antiqua" w:cs="SimSun"/>
          <w:b/>
          <w:bCs/>
          <w:color w:val="000000" w:themeColor="text1"/>
          <w:kern w:val="0"/>
          <w:sz w:val="24"/>
          <w:szCs w:val="24"/>
        </w:rPr>
        <w:t>346</w:t>
      </w:r>
      <w:r w:rsidRPr="00556836">
        <w:rPr>
          <w:rFonts w:ascii="Book Antiqua" w:eastAsia="SimSun" w:hAnsi="Book Antiqua" w:cs="SimSun"/>
          <w:color w:val="000000" w:themeColor="text1"/>
          <w:kern w:val="0"/>
          <w:sz w:val="24"/>
          <w:szCs w:val="24"/>
        </w:rPr>
        <w:t>: 1221-1231 [PMID: 11961152 DOI: 10.1056/NEJMra011775]</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16 </w:t>
      </w:r>
      <w:r w:rsidRPr="00556836">
        <w:rPr>
          <w:rFonts w:ascii="Book Antiqua" w:eastAsia="SimSun" w:hAnsi="Book Antiqua" w:cs="SimSun"/>
          <w:b/>
          <w:bCs/>
          <w:color w:val="000000" w:themeColor="text1"/>
          <w:kern w:val="0"/>
          <w:sz w:val="24"/>
          <w:szCs w:val="24"/>
        </w:rPr>
        <w:t>Nguyen TA</w:t>
      </w:r>
      <w:r w:rsidRPr="00556836">
        <w:rPr>
          <w:rFonts w:ascii="Book Antiqua" w:eastAsia="SimSun" w:hAnsi="Book Antiqua" w:cs="SimSun"/>
          <w:color w:val="000000" w:themeColor="text1"/>
          <w:kern w:val="0"/>
          <w:sz w:val="24"/>
          <w:szCs w:val="24"/>
        </w:rPr>
        <w:t xml:space="preserve">, Sanyal AJ. Pathophysiology guided treatment of nonalcoholic steatohepatitis. </w:t>
      </w:r>
      <w:r w:rsidRPr="00556836">
        <w:rPr>
          <w:rFonts w:ascii="Book Antiqua" w:eastAsia="SimSun" w:hAnsi="Book Antiqua" w:cs="SimSun"/>
          <w:i/>
          <w:iCs/>
          <w:color w:val="000000" w:themeColor="text1"/>
          <w:kern w:val="0"/>
          <w:sz w:val="24"/>
          <w:szCs w:val="24"/>
        </w:rPr>
        <w:t>J Gastroenterol Hepatol</w:t>
      </w:r>
      <w:r w:rsidRPr="00556836">
        <w:rPr>
          <w:rFonts w:ascii="Book Antiqua" w:eastAsia="SimSun" w:hAnsi="Book Antiqua" w:cs="SimSun"/>
          <w:color w:val="000000" w:themeColor="text1"/>
          <w:kern w:val="0"/>
          <w:sz w:val="24"/>
          <w:szCs w:val="24"/>
        </w:rPr>
        <w:t xml:space="preserve"> 2012; </w:t>
      </w:r>
      <w:r w:rsidRPr="00556836">
        <w:rPr>
          <w:rFonts w:ascii="Book Antiqua" w:eastAsia="SimSun" w:hAnsi="Book Antiqua" w:cs="SimSun"/>
          <w:b/>
          <w:bCs/>
          <w:color w:val="000000" w:themeColor="text1"/>
          <w:kern w:val="0"/>
          <w:sz w:val="24"/>
          <w:szCs w:val="24"/>
        </w:rPr>
        <w:t xml:space="preserve">27 </w:t>
      </w:r>
      <w:r w:rsidRPr="00556836">
        <w:rPr>
          <w:rFonts w:ascii="Book Antiqua" w:eastAsia="SimSun" w:hAnsi="Book Antiqua" w:cs="SimSun"/>
          <w:bCs/>
          <w:color w:val="000000" w:themeColor="text1"/>
          <w:kern w:val="0"/>
          <w:sz w:val="24"/>
          <w:szCs w:val="24"/>
        </w:rPr>
        <w:t>Suppl 2</w:t>
      </w:r>
      <w:r w:rsidRPr="00556836">
        <w:rPr>
          <w:rFonts w:ascii="Book Antiqua" w:eastAsia="SimSun" w:hAnsi="Book Antiqua" w:cs="SimSun"/>
          <w:color w:val="000000" w:themeColor="text1"/>
          <w:kern w:val="0"/>
          <w:sz w:val="24"/>
          <w:szCs w:val="24"/>
        </w:rPr>
        <w:t>: 58-64 [PMID: 22320918 DOI: 10.1111/j.1440-1746.2011.07018.x]</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17 </w:t>
      </w:r>
      <w:r w:rsidRPr="00556836">
        <w:rPr>
          <w:rFonts w:ascii="Book Antiqua" w:eastAsia="SimSun" w:hAnsi="Book Antiqua" w:cs="SimSun"/>
          <w:b/>
          <w:bCs/>
          <w:color w:val="000000" w:themeColor="text1"/>
          <w:kern w:val="0"/>
          <w:sz w:val="24"/>
          <w:szCs w:val="24"/>
        </w:rPr>
        <w:t>Caballería L</w:t>
      </w:r>
      <w:r w:rsidRPr="00556836">
        <w:rPr>
          <w:rFonts w:ascii="Book Antiqua" w:eastAsia="SimSun" w:hAnsi="Book Antiqua" w:cs="SimSun"/>
          <w:color w:val="000000" w:themeColor="text1"/>
          <w:kern w:val="0"/>
          <w:sz w:val="24"/>
          <w:szCs w:val="24"/>
        </w:rPr>
        <w:t xml:space="preserve">, Auladell MA, Torán P, Miranda D, Aznar J, Pera G, Gil D, Muñoz L, Planas J, Canut S, Bernad J, Aubà J, Pizarro G, Aizpurua MM, Altaba A, Tibau A. Prevalence and factors associated with the presence of non alcoholic fatty liver disease in an apparently healthy adult population in primary care units. </w:t>
      </w:r>
      <w:r w:rsidRPr="00556836">
        <w:rPr>
          <w:rFonts w:ascii="Book Antiqua" w:eastAsia="SimSun" w:hAnsi="Book Antiqua" w:cs="SimSun"/>
          <w:i/>
          <w:iCs/>
          <w:color w:val="000000" w:themeColor="text1"/>
          <w:kern w:val="0"/>
          <w:sz w:val="24"/>
          <w:szCs w:val="24"/>
        </w:rPr>
        <w:t>BMC Gastroenterol</w:t>
      </w:r>
      <w:r w:rsidRPr="00556836">
        <w:rPr>
          <w:rFonts w:ascii="Book Antiqua" w:eastAsia="SimSun" w:hAnsi="Book Antiqua" w:cs="SimSun"/>
          <w:color w:val="000000" w:themeColor="text1"/>
          <w:kern w:val="0"/>
          <w:sz w:val="24"/>
          <w:szCs w:val="24"/>
        </w:rPr>
        <w:t xml:space="preserve"> 2007; </w:t>
      </w:r>
      <w:r w:rsidRPr="00556836">
        <w:rPr>
          <w:rFonts w:ascii="Book Antiqua" w:eastAsia="SimSun" w:hAnsi="Book Antiqua" w:cs="SimSun"/>
          <w:b/>
          <w:bCs/>
          <w:color w:val="000000" w:themeColor="text1"/>
          <w:kern w:val="0"/>
          <w:sz w:val="24"/>
          <w:szCs w:val="24"/>
        </w:rPr>
        <w:t>7</w:t>
      </w:r>
      <w:r w:rsidRPr="00556836">
        <w:rPr>
          <w:rFonts w:ascii="Book Antiqua" w:eastAsia="SimSun" w:hAnsi="Book Antiqua" w:cs="SimSun"/>
          <w:color w:val="000000" w:themeColor="text1"/>
          <w:kern w:val="0"/>
          <w:sz w:val="24"/>
          <w:szCs w:val="24"/>
        </w:rPr>
        <w:t>: 41 [PMID: 17983472 DOI: 10.1186/1471-230X-7-41]</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lastRenderedPageBreak/>
        <w:t xml:space="preserve">18 </w:t>
      </w:r>
      <w:r w:rsidRPr="00556836">
        <w:rPr>
          <w:rFonts w:ascii="Book Antiqua" w:eastAsia="SimSun" w:hAnsi="Book Antiqua" w:cs="SimSun"/>
          <w:b/>
          <w:bCs/>
          <w:color w:val="000000" w:themeColor="text1"/>
          <w:kern w:val="0"/>
          <w:sz w:val="24"/>
          <w:szCs w:val="24"/>
        </w:rPr>
        <w:t>Shi X</w:t>
      </w:r>
      <w:r w:rsidRPr="00556836">
        <w:rPr>
          <w:rFonts w:ascii="Book Antiqua" w:eastAsia="SimSun" w:hAnsi="Book Antiqua" w:cs="SimSun"/>
          <w:color w:val="000000" w:themeColor="text1"/>
          <w:kern w:val="0"/>
          <w:sz w:val="24"/>
          <w:szCs w:val="24"/>
        </w:rPr>
        <w:t xml:space="preserve">, Wahlang B, Wei X, Yin X, Falkner KC, Prough RA, Kim SH, Mueller EG, McClain CJ, Cave M, Zhang X. Metabolomic analysis of the effects of polychlorinated biphenyls in nonalcoholic fatty liver disease. </w:t>
      </w:r>
      <w:r w:rsidRPr="00556836">
        <w:rPr>
          <w:rFonts w:ascii="Book Antiqua" w:eastAsia="SimSun" w:hAnsi="Book Antiqua" w:cs="SimSun"/>
          <w:i/>
          <w:iCs/>
          <w:color w:val="000000" w:themeColor="text1"/>
          <w:kern w:val="0"/>
          <w:sz w:val="24"/>
          <w:szCs w:val="24"/>
        </w:rPr>
        <w:t>J Proteome Res</w:t>
      </w:r>
      <w:r w:rsidRPr="00556836">
        <w:rPr>
          <w:rFonts w:ascii="Book Antiqua" w:eastAsia="SimSun" w:hAnsi="Book Antiqua" w:cs="SimSun"/>
          <w:color w:val="000000" w:themeColor="text1"/>
          <w:kern w:val="0"/>
          <w:sz w:val="24"/>
          <w:szCs w:val="24"/>
        </w:rPr>
        <w:t xml:space="preserve"> 2012; </w:t>
      </w:r>
      <w:r w:rsidRPr="00556836">
        <w:rPr>
          <w:rFonts w:ascii="Book Antiqua" w:eastAsia="SimSun" w:hAnsi="Book Antiqua" w:cs="SimSun"/>
          <w:b/>
          <w:bCs/>
          <w:color w:val="000000" w:themeColor="text1"/>
          <w:kern w:val="0"/>
          <w:sz w:val="24"/>
          <w:szCs w:val="24"/>
        </w:rPr>
        <w:t>11</w:t>
      </w:r>
      <w:r w:rsidRPr="00556836">
        <w:rPr>
          <w:rFonts w:ascii="Book Antiqua" w:eastAsia="SimSun" w:hAnsi="Book Antiqua" w:cs="SimSun"/>
          <w:color w:val="000000" w:themeColor="text1"/>
          <w:kern w:val="0"/>
          <w:sz w:val="24"/>
          <w:szCs w:val="24"/>
        </w:rPr>
        <w:t>: 3805-3815 [PMID: 22686559 DOI: 10.1021/pr300297z]</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19 </w:t>
      </w:r>
      <w:r w:rsidRPr="00556836">
        <w:rPr>
          <w:rFonts w:ascii="Book Antiqua" w:eastAsia="SimSun" w:hAnsi="Book Antiqua" w:cs="SimSun"/>
          <w:b/>
          <w:bCs/>
          <w:color w:val="000000" w:themeColor="text1"/>
          <w:kern w:val="0"/>
          <w:sz w:val="24"/>
          <w:szCs w:val="24"/>
        </w:rPr>
        <w:t>Thomas A</w:t>
      </w:r>
      <w:r w:rsidRPr="00556836">
        <w:rPr>
          <w:rFonts w:ascii="Book Antiqua" w:eastAsia="SimSun" w:hAnsi="Book Antiqua" w:cs="SimSun"/>
          <w:color w:val="000000" w:themeColor="text1"/>
          <w:kern w:val="0"/>
          <w:sz w:val="24"/>
          <w:szCs w:val="24"/>
        </w:rPr>
        <w:t xml:space="preserve">, Stevens AP, Klein MS, Hellerbrand C, Dettmer K, Gronwald W, Oefner PJ, Reinders J. Early changes in the liver-soluble proteome from mice fed a nonalcoholic steatohepatitis inducing diet. </w:t>
      </w:r>
      <w:r w:rsidRPr="00556836">
        <w:rPr>
          <w:rFonts w:ascii="Book Antiqua" w:eastAsia="SimSun" w:hAnsi="Book Antiqua" w:cs="SimSun"/>
          <w:i/>
          <w:iCs/>
          <w:color w:val="000000" w:themeColor="text1"/>
          <w:kern w:val="0"/>
          <w:sz w:val="24"/>
          <w:szCs w:val="24"/>
        </w:rPr>
        <w:t>Proteomics</w:t>
      </w:r>
      <w:r w:rsidRPr="00556836">
        <w:rPr>
          <w:rFonts w:ascii="Book Antiqua" w:eastAsia="SimSun" w:hAnsi="Book Antiqua" w:cs="SimSun"/>
          <w:color w:val="000000" w:themeColor="text1"/>
          <w:kern w:val="0"/>
          <w:sz w:val="24"/>
          <w:szCs w:val="24"/>
        </w:rPr>
        <w:t xml:space="preserve"> 2012; </w:t>
      </w:r>
      <w:r w:rsidRPr="00556836">
        <w:rPr>
          <w:rFonts w:ascii="Book Antiqua" w:eastAsia="SimSun" w:hAnsi="Book Antiqua" w:cs="SimSun"/>
          <w:b/>
          <w:bCs/>
          <w:color w:val="000000" w:themeColor="text1"/>
          <w:kern w:val="0"/>
          <w:sz w:val="24"/>
          <w:szCs w:val="24"/>
        </w:rPr>
        <w:t>12</w:t>
      </w:r>
      <w:r w:rsidRPr="00556836">
        <w:rPr>
          <w:rFonts w:ascii="Book Antiqua" w:eastAsia="SimSun" w:hAnsi="Book Antiqua" w:cs="SimSun"/>
          <w:color w:val="000000" w:themeColor="text1"/>
          <w:kern w:val="0"/>
          <w:sz w:val="24"/>
          <w:szCs w:val="24"/>
        </w:rPr>
        <w:t>: 1437-1451 [PMID: 22589191 DOI: 10.1002/pmic.201100628]</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20 </w:t>
      </w:r>
      <w:r w:rsidRPr="00556836">
        <w:rPr>
          <w:rFonts w:ascii="Book Antiqua" w:eastAsia="SimSun" w:hAnsi="Book Antiqua" w:cs="SimSun"/>
          <w:b/>
          <w:bCs/>
          <w:color w:val="000000" w:themeColor="text1"/>
          <w:kern w:val="0"/>
          <w:sz w:val="24"/>
          <w:szCs w:val="24"/>
        </w:rPr>
        <w:t>Tanaka N</w:t>
      </w:r>
      <w:r w:rsidRPr="00556836">
        <w:rPr>
          <w:rFonts w:ascii="Book Antiqua" w:eastAsia="SimSun" w:hAnsi="Book Antiqua" w:cs="SimSun"/>
          <w:color w:val="000000" w:themeColor="text1"/>
          <w:kern w:val="0"/>
          <w:sz w:val="24"/>
          <w:szCs w:val="24"/>
        </w:rPr>
        <w:t xml:space="preserve">, Matsubara T, Krausz KW, Patterson AD, Gonzalez FJ. Disruption of phospholipid and bile acid homeostasis in mice with nonalcoholic steatohepatitis. </w:t>
      </w:r>
      <w:r w:rsidRPr="00556836">
        <w:rPr>
          <w:rFonts w:ascii="Book Antiqua" w:eastAsia="SimSun" w:hAnsi="Book Antiqua" w:cs="SimSun"/>
          <w:i/>
          <w:iCs/>
          <w:color w:val="000000" w:themeColor="text1"/>
          <w:kern w:val="0"/>
          <w:sz w:val="24"/>
          <w:szCs w:val="24"/>
        </w:rPr>
        <w:t>Hepatology</w:t>
      </w:r>
      <w:r w:rsidRPr="00556836">
        <w:rPr>
          <w:rFonts w:ascii="Book Antiqua" w:eastAsia="SimSun" w:hAnsi="Book Antiqua" w:cs="SimSun"/>
          <w:color w:val="000000" w:themeColor="text1"/>
          <w:kern w:val="0"/>
          <w:sz w:val="24"/>
          <w:szCs w:val="24"/>
        </w:rPr>
        <w:t xml:space="preserve"> 2012; </w:t>
      </w:r>
      <w:r w:rsidRPr="00556836">
        <w:rPr>
          <w:rFonts w:ascii="Book Antiqua" w:eastAsia="SimSun" w:hAnsi="Book Antiqua" w:cs="SimSun"/>
          <w:b/>
          <w:bCs/>
          <w:color w:val="000000" w:themeColor="text1"/>
          <w:kern w:val="0"/>
          <w:sz w:val="24"/>
          <w:szCs w:val="24"/>
        </w:rPr>
        <w:t>56</w:t>
      </w:r>
      <w:r w:rsidRPr="00556836">
        <w:rPr>
          <w:rFonts w:ascii="Book Antiqua" w:eastAsia="SimSun" w:hAnsi="Book Antiqua" w:cs="SimSun"/>
          <w:color w:val="000000" w:themeColor="text1"/>
          <w:kern w:val="0"/>
          <w:sz w:val="24"/>
          <w:szCs w:val="24"/>
        </w:rPr>
        <w:t>: 118-129 [PMID: 22290395 DOI: 10.1002/hep.25630]</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21 </w:t>
      </w:r>
      <w:r w:rsidRPr="00556836">
        <w:rPr>
          <w:rFonts w:ascii="Book Antiqua" w:eastAsia="SimSun" w:hAnsi="Book Antiqua" w:cs="SimSun"/>
          <w:b/>
          <w:bCs/>
          <w:color w:val="000000" w:themeColor="text1"/>
          <w:kern w:val="0"/>
          <w:sz w:val="24"/>
          <w:szCs w:val="24"/>
        </w:rPr>
        <w:t>Li H</w:t>
      </w:r>
      <w:r w:rsidRPr="00556836">
        <w:rPr>
          <w:rFonts w:ascii="Book Antiqua" w:eastAsia="SimSun" w:hAnsi="Book Antiqua" w:cs="SimSun"/>
          <w:color w:val="000000" w:themeColor="text1"/>
          <w:kern w:val="0"/>
          <w:sz w:val="24"/>
          <w:szCs w:val="24"/>
        </w:rPr>
        <w:t xml:space="preserve">, Wang L, Yan X, Liu Q, Yu C, Wei H, Li Y, Zhang X, He F, Jiang Y. A proton nuclear magnetic resonance metabonomics approach for biomarker discovery in nonalcoholic fatty liver disease. </w:t>
      </w:r>
      <w:r w:rsidRPr="00556836">
        <w:rPr>
          <w:rFonts w:ascii="Book Antiqua" w:eastAsia="SimSun" w:hAnsi="Book Antiqua" w:cs="SimSun"/>
          <w:i/>
          <w:iCs/>
          <w:color w:val="000000" w:themeColor="text1"/>
          <w:kern w:val="0"/>
          <w:sz w:val="24"/>
          <w:szCs w:val="24"/>
        </w:rPr>
        <w:t>J Proteome Res</w:t>
      </w:r>
      <w:r w:rsidRPr="00556836">
        <w:rPr>
          <w:rFonts w:ascii="Book Antiqua" w:eastAsia="SimSun" w:hAnsi="Book Antiqua" w:cs="SimSun"/>
          <w:color w:val="000000" w:themeColor="text1"/>
          <w:kern w:val="0"/>
          <w:sz w:val="24"/>
          <w:szCs w:val="24"/>
        </w:rPr>
        <w:t xml:space="preserve"> 2011; </w:t>
      </w:r>
      <w:r w:rsidRPr="00556836">
        <w:rPr>
          <w:rFonts w:ascii="Book Antiqua" w:eastAsia="SimSun" w:hAnsi="Book Antiqua" w:cs="SimSun"/>
          <w:b/>
          <w:bCs/>
          <w:color w:val="000000" w:themeColor="text1"/>
          <w:kern w:val="0"/>
          <w:sz w:val="24"/>
          <w:szCs w:val="24"/>
        </w:rPr>
        <w:t>10</w:t>
      </w:r>
      <w:r w:rsidRPr="00556836">
        <w:rPr>
          <w:rFonts w:ascii="Book Antiqua" w:eastAsia="SimSun" w:hAnsi="Book Antiqua" w:cs="SimSun"/>
          <w:color w:val="000000" w:themeColor="text1"/>
          <w:kern w:val="0"/>
          <w:sz w:val="24"/>
          <w:szCs w:val="24"/>
        </w:rPr>
        <w:t>: 2797-2806 [PMID: 21563774 DOI: 10.1021/pr200047c]</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22 </w:t>
      </w:r>
      <w:r w:rsidRPr="00556836">
        <w:rPr>
          <w:rFonts w:ascii="Book Antiqua" w:eastAsia="SimSun" w:hAnsi="Book Antiqua" w:cs="SimSun"/>
          <w:b/>
          <w:bCs/>
          <w:color w:val="000000" w:themeColor="text1"/>
          <w:kern w:val="0"/>
          <w:sz w:val="24"/>
          <w:szCs w:val="24"/>
        </w:rPr>
        <w:t>Kalhan SC</w:t>
      </w:r>
      <w:r w:rsidRPr="00556836">
        <w:rPr>
          <w:rFonts w:ascii="Book Antiqua" w:eastAsia="SimSun" w:hAnsi="Book Antiqua" w:cs="SimSun"/>
          <w:color w:val="000000" w:themeColor="text1"/>
          <w:kern w:val="0"/>
          <w:sz w:val="24"/>
          <w:szCs w:val="24"/>
        </w:rPr>
        <w:t xml:space="preserve">, Guo L, Edmison J, Dasarathy S, McCullough AJ, Hanson RW, Milburn M. Plasma metabolomic profile in nonalcoholic fatty liver disease. </w:t>
      </w:r>
      <w:r w:rsidRPr="00556836">
        <w:rPr>
          <w:rFonts w:ascii="Book Antiqua" w:eastAsia="SimSun" w:hAnsi="Book Antiqua" w:cs="SimSun"/>
          <w:i/>
          <w:iCs/>
          <w:color w:val="000000" w:themeColor="text1"/>
          <w:kern w:val="0"/>
          <w:sz w:val="24"/>
          <w:szCs w:val="24"/>
        </w:rPr>
        <w:t>Metabolism</w:t>
      </w:r>
      <w:r w:rsidRPr="00556836">
        <w:rPr>
          <w:rFonts w:ascii="Book Antiqua" w:eastAsia="SimSun" w:hAnsi="Book Antiqua" w:cs="SimSun"/>
          <w:color w:val="000000" w:themeColor="text1"/>
          <w:kern w:val="0"/>
          <w:sz w:val="24"/>
          <w:szCs w:val="24"/>
        </w:rPr>
        <w:t xml:space="preserve"> 2011; </w:t>
      </w:r>
      <w:r w:rsidRPr="00556836">
        <w:rPr>
          <w:rFonts w:ascii="Book Antiqua" w:eastAsia="SimSun" w:hAnsi="Book Antiqua" w:cs="SimSun"/>
          <w:b/>
          <w:bCs/>
          <w:color w:val="000000" w:themeColor="text1"/>
          <w:kern w:val="0"/>
          <w:sz w:val="24"/>
          <w:szCs w:val="24"/>
        </w:rPr>
        <w:t>60</w:t>
      </w:r>
      <w:r w:rsidRPr="00556836">
        <w:rPr>
          <w:rFonts w:ascii="Book Antiqua" w:eastAsia="SimSun" w:hAnsi="Book Antiqua" w:cs="SimSun"/>
          <w:color w:val="000000" w:themeColor="text1"/>
          <w:kern w:val="0"/>
          <w:sz w:val="24"/>
          <w:szCs w:val="24"/>
        </w:rPr>
        <w:t>: 404-413 [PMID: 20423748 DOI: 10.1016/j.metabol.2010.03.006]</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23 </w:t>
      </w:r>
      <w:r w:rsidRPr="00556836">
        <w:rPr>
          <w:rFonts w:ascii="Book Antiqua" w:eastAsia="SimSun" w:hAnsi="Book Antiqua" w:cs="SimSun"/>
          <w:b/>
          <w:bCs/>
          <w:color w:val="000000" w:themeColor="text1"/>
          <w:kern w:val="0"/>
          <w:sz w:val="24"/>
          <w:szCs w:val="24"/>
        </w:rPr>
        <w:t>Morita M</w:t>
      </w:r>
      <w:r w:rsidRPr="00556836">
        <w:rPr>
          <w:rFonts w:ascii="Book Antiqua" w:eastAsia="SimSun" w:hAnsi="Book Antiqua" w:cs="SimSun"/>
          <w:color w:val="000000" w:themeColor="text1"/>
          <w:kern w:val="0"/>
          <w:sz w:val="24"/>
          <w:szCs w:val="24"/>
        </w:rPr>
        <w:t xml:space="preserve">, Ishida N, Uchiyama K, Yamaguchi K, Itoh Y, Shichiri M, Yoshida Y, Hagihara Y, Naito Y, Yoshikawa T, Niki E. Fatty liver induced by free radicals and lipid peroxidation. </w:t>
      </w:r>
      <w:r w:rsidRPr="00556836">
        <w:rPr>
          <w:rFonts w:ascii="Book Antiqua" w:eastAsia="SimSun" w:hAnsi="Book Antiqua" w:cs="SimSun"/>
          <w:i/>
          <w:iCs/>
          <w:color w:val="000000" w:themeColor="text1"/>
          <w:kern w:val="0"/>
          <w:sz w:val="24"/>
          <w:szCs w:val="24"/>
        </w:rPr>
        <w:t>Free Radic Res</w:t>
      </w:r>
      <w:r w:rsidRPr="00556836">
        <w:rPr>
          <w:rFonts w:ascii="Book Antiqua" w:eastAsia="SimSun" w:hAnsi="Book Antiqua" w:cs="SimSun"/>
          <w:color w:val="000000" w:themeColor="text1"/>
          <w:kern w:val="0"/>
          <w:sz w:val="24"/>
          <w:szCs w:val="24"/>
        </w:rPr>
        <w:t xml:space="preserve"> 2012; </w:t>
      </w:r>
      <w:r w:rsidRPr="00556836">
        <w:rPr>
          <w:rFonts w:ascii="Book Antiqua" w:eastAsia="SimSun" w:hAnsi="Book Antiqua" w:cs="SimSun"/>
          <w:b/>
          <w:bCs/>
          <w:color w:val="000000" w:themeColor="text1"/>
          <w:kern w:val="0"/>
          <w:sz w:val="24"/>
          <w:szCs w:val="24"/>
        </w:rPr>
        <w:t>46</w:t>
      </w:r>
      <w:r w:rsidRPr="00556836">
        <w:rPr>
          <w:rFonts w:ascii="Book Antiqua" w:eastAsia="SimSun" w:hAnsi="Book Antiqua" w:cs="SimSun"/>
          <w:color w:val="000000" w:themeColor="text1"/>
          <w:kern w:val="0"/>
          <w:sz w:val="24"/>
          <w:szCs w:val="24"/>
        </w:rPr>
        <w:t>: 758-765 [PMID: 22468959 DOI: 10.3109/10715762.2012.677840]</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24 </w:t>
      </w:r>
      <w:r w:rsidRPr="00556836">
        <w:rPr>
          <w:rFonts w:ascii="Book Antiqua" w:eastAsia="SimSun" w:hAnsi="Book Antiqua" w:cs="SimSun"/>
          <w:b/>
          <w:bCs/>
          <w:color w:val="000000" w:themeColor="text1"/>
          <w:kern w:val="0"/>
          <w:sz w:val="24"/>
          <w:szCs w:val="24"/>
        </w:rPr>
        <w:t>Vincent MF</w:t>
      </w:r>
      <w:r w:rsidRPr="00556836">
        <w:rPr>
          <w:rFonts w:ascii="Book Antiqua" w:eastAsia="SimSun" w:hAnsi="Book Antiqua" w:cs="SimSun"/>
          <w:color w:val="000000" w:themeColor="text1"/>
          <w:kern w:val="0"/>
          <w:sz w:val="24"/>
          <w:szCs w:val="24"/>
        </w:rPr>
        <w:t xml:space="preserve">, Van den Berghe G, Hers HG. Metabolism of hypoxanthine in isolated rat hepatocytes. </w:t>
      </w:r>
      <w:r w:rsidRPr="00556836">
        <w:rPr>
          <w:rFonts w:ascii="Book Antiqua" w:eastAsia="SimSun" w:hAnsi="Book Antiqua" w:cs="SimSun"/>
          <w:i/>
          <w:iCs/>
          <w:color w:val="000000" w:themeColor="text1"/>
          <w:kern w:val="0"/>
          <w:sz w:val="24"/>
          <w:szCs w:val="24"/>
        </w:rPr>
        <w:t>Biochem J</w:t>
      </w:r>
      <w:r w:rsidRPr="00556836">
        <w:rPr>
          <w:rFonts w:ascii="Book Antiqua" w:eastAsia="SimSun" w:hAnsi="Book Antiqua" w:cs="SimSun"/>
          <w:color w:val="000000" w:themeColor="text1"/>
          <w:kern w:val="0"/>
          <w:sz w:val="24"/>
          <w:szCs w:val="24"/>
        </w:rPr>
        <w:t xml:space="preserve"> 1984; </w:t>
      </w:r>
      <w:r w:rsidRPr="00556836">
        <w:rPr>
          <w:rFonts w:ascii="Book Antiqua" w:eastAsia="SimSun" w:hAnsi="Book Antiqua" w:cs="SimSun"/>
          <w:b/>
          <w:bCs/>
          <w:color w:val="000000" w:themeColor="text1"/>
          <w:kern w:val="0"/>
          <w:sz w:val="24"/>
          <w:szCs w:val="24"/>
        </w:rPr>
        <w:t>222</w:t>
      </w:r>
      <w:r w:rsidRPr="00556836">
        <w:rPr>
          <w:rFonts w:ascii="Book Antiqua" w:eastAsia="SimSun" w:hAnsi="Book Antiqua" w:cs="SimSun"/>
          <w:color w:val="000000" w:themeColor="text1"/>
          <w:kern w:val="0"/>
          <w:sz w:val="24"/>
          <w:szCs w:val="24"/>
        </w:rPr>
        <w:t>: 145-155 [PMID: 6206848]</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25 </w:t>
      </w:r>
      <w:r w:rsidRPr="00556836">
        <w:rPr>
          <w:rFonts w:ascii="Book Antiqua" w:eastAsia="SimSun" w:hAnsi="Book Antiqua" w:cs="SimSun"/>
          <w:b/>
          <w:bCs/>
          <w:color w:val="000000" w:themeColor="text1"/>
          <w:kern w:val="0"/>
          <w:sz w:val="24"/>
          <w:szCs w:val="24"/>
        </w:rPr>
        <w:t>Matera M</w:t>
      </w:r>
      <w:r w:rsidRPr="00556836">
        <w:rPr>
          <w:rFonts w:ascii="Book Antiqua" w:eastAsia="SimSun" w:hAnsi="Book Antiqua" w:cs="SimSun"/>
          <w:color w:val="000000" w:themeColor="text1"/>
          <w:kern w:val="0"/>
          <w:sz w:val="24"/>
          <w:szCs w:val="24"/>
        </w:rPr>
        <w:t xml:space="preserve">, Bellinghieri G, Costantino G, Santoro D, Calvani M, Savica V. History of L-carnitine: implications for renal disease. </w:t>
      </w:r>
      <w:r w:rsidRPr="00556836">
        <w:rPr>
          <w:rFonts w:ascii="Book Antiqua" w:eastAsia="SimSun" w:hAnsi="Book Antiqua" w:cs="SimSun"/>
          <w:i/>
          <w:iCs/>
          <w:color w:val="000000" w:themeColor="text1"/>
          <w:kern w:val="0"/>
          <w:sz w:val="24"/>
          <w:szCs w:val="24"/>
        </w:rPr>
        <w:t>J Ren Nutr</w:t>
      </w:r>
      <w:r w:rsidRPr="00556836">
        <w:rPr>
          <w:rFonts w:ascii="Book Antiqua" w:eastAsia="SimSun" w:hAnsi="Book Antiqua" w:cs="SimSun"/>
          <w:color w:val="000000" w:themeColor="text1"/>
          <w:kern w:val="0"/>
          <w:sz w:val="24"/>
          <w:szCs w:val="24"/>
        </w:rPr>
        <w:t xml:space="preserve"> 2003; </w:t>
      </w:r>
      <w:r w:rsidRPr="00556836">
        <w:rPr>
          <w:rFonts w:ascii="Book Antiqua" w:eastAsia="SimSun" w:hAnsi="Book Antiqua" w:cs="SimSun"/>
          <w:b/>
          <w:bCs/>
          <w:color w:val="000000" w:themeColor="text1"/>
          <w:kern w:val="0"/>
          <w:sz w:val="24"/>
          <w:szCs w:val="24"/>
        </w:rPr>
        <w:t>13</w:t>
      </w:r>
      <w:r w:rsidRPr="00556836">
        <w:rPr>
          <w:rFonts w:ascii="Book Antiqua" w:eastAsia="SimSun" w:hAnsi="Book Antiqua" w:cs="SimSun"/>
          <w:color w:val="000000" w:themeColor="text1"/>
          <w:kern w:val="0"/>
          <w:sz w:val="24"/>
          <w:szCs w:val="24"/>
        </w:rPr>
        <w:t>: 2-14 [PMID: 12563618]</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26 </w:t>
      </w:r>
      <w:r w:rsidRPr="00556836">
        <w:rPr>
          <w:rFonts w:ascii="Book Antiqua" w:eastAsia="SimSun" w:hAnsi="Book Antiqua" w:cs="SimSun"/>
          <w:b/>
          <w:bCs/>
          <w:color w:val="000000" w:themeColor="text1"/>
          <w:kern w:val="0"/>
          <w:sz w:val="24"/>
          <w:szCs w:val="24"/>
        </w:rPr>
        <w:t>Dubinina EE</w:t>
      </w:r>
      <w:r w:rsidRPr="00556836">
        <w:rPr>
          <w:rFonts w:ascii="Book Antiqua" w:eastAsia="SimSun" w:hAnsi="Book Antiqua" w:cs="SimSun"/>
          <w:color w:val="000000" w:themeColor="text1"/>
          <w:kern w:val="0"/>
          <w:sz w:val="24"/>
          <w:szCs w:val="24"/>
        </w:rPr>
        <w:t xml:space="preserve">. [The role of reactive oxygen species as signal molecules in tissue metabolism in oxidative stress]. </w:t>
      </w:r>
      <w:r w:rsidRPr="00556836">
        <w:rPr>
          <w:rFonts w:ascii="Book Antiqua" w:eastAsia="SimSun" w:hAnsi="Book Antiqua" w:cs="SimSun"/>
          <w:i/>
          <w:iCs/>
          <w:color w:val="000000" w:themeColor="text1"/>
          <w:kern w:val="0"/>
          <w:sz w:val="24"/>
          <w:szCs w:val="24"/>
        </w:rPr>
        <w:t>Vopr Med Khim</w:t>
      </w:r>
      <w:r w:rsidRPr="00556836">
        <w:rPr>
          <w:rFonts w:ascii="Book Antiqua" w:eastAsia="SimSun" w:hAnsi="Book Antiqua" w:cs="SimSun"/>
          <w:color w:val="000000" w:themeColor="text1"/>
          <w:kern w:val="0"/>
          <w:sz w:val="24"/>
          <w:szCs w:val="24"/>
        </w:rPr>
        <w:t xml:space="preserve"> 2001; </w:t>
      </w:r>
      <w:r w:rsidRPr="00556836">
        <w:rPr>
          <w:rFonts w:ascii="Book Antiqua" w:eastAsia="SimSun" w:hAnsi="Book Antiqua" w:cs="SimSun"/>
          <w:b/>
          <w:bCs/>
          <w:color w:val="000000" w:themeColor="text1"/>
          <w:kern w:val="0"/>
          <w:sz w:val="24"/>
          <w:szCs w:val="24"/>
        </w:rPr>
        <w:t>47</w:t>
      </w:r>
      <w:r w:rsidRPr="00556836">
        <w:rPr>
          <w:rFonts w:ascii="Book Antiqua" w:eastAsia="SimSun" w:hAnsi="Book Antiqua" w:cs="SimSun"/>
          <w:color w:val="000000" w:themeColor="text1"/>
          <w:kern w:val="0"/>
          <w:sz w:val="24"/>
          <w:szCs w:val="24"/>
        </w:rPr>
        <w:t>: 561-581 [PMID: 11925746]</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lastRenderedPageBreak/>
        <w:t xml:space="preserve">27 </w:t>
      </w:r>
      <w:r w:rsidRPr="00556836">
        <w:rPr>
          <w:rFonts w:ascii="Book Antiqua" w:eastAsia="SimSun" w:hAnsi="Book Antiqua" w:cs="SimSun"/>
          <w:b/>
          <w:bCs/>
          <w:color w:val="000000" w:themeColor="text1"/>
          <w:kern w:val="0"/>
          <w:sz w:val="24"/>
          <w:szCs w:val="24"/>
        </w:rPr>
        <w:t>Jia W</w:t>
      </w:r>
      <w:r w:rsidRPr="00556836">
        <w:rPr>
          <w:rFonts w:ascii="Book Antiqua" w:eastAsia="SimSun" w:hAnsi="Book Antiqua" w:cs="SimSun"/>
          <w:color w:val="000000" w:themeColor="text1"/>
          <w:kern w:val="0"/>
          <w:sz w:val="24"/>
          <w:szCs w:val="24"/>
        </w:rPr>
        <w:t xml:space="preserve">, Liu XS, Zhu Y, Li Q, Han WN, Zhang Y, Zhang JS, Yang K, Zhang XH, Jin BQ. Preparation and characterization of mabs against different epitopes of CD226 (PTA1). </w:t>
      </w:r>
      <w:r w:rsidRPr="00556836">
        <w:rPr>
          <w:rFonts w:ascii="Book Antiqua" w:eastAsia="SimSun" w:hAnsi="Book Antiqua" w:cs="SimSun"/>
          <w:i/>
          <w:iCs/>
          <w:color w:val="000000" w:themeColor="text1"/>
          <w:kern w:val="0"/>
          <w:sz w:val="24"/>
          <w:szCs w:val="24"/>
        </w:rPr>
        <w:t>Hybridoma</w:t>
      </w:r>
      <w:r w:rsidRPr="00556836">
        <w:rPr>
          <w:rFonts w:ascii="Book Antiqua" w:eastAsia="SimSun" w:hAnsi="Book Antiqua" w:cs="SimSun"/>
          <w:color w:val="000000" w:themeColor="text1"/>
          <w:kern w:val="0"/>
          <w:sz w:val="24"/>
          <w:szCs w:val="24"/>
        </w:rPr>
        <w:t xml:space="preserve"> 2000; </w:t>
      </w:r>
      <w:r w:rsidRPr="00556836">
        <w:rPr>
          <w:rFonts w:ascii="Book Antiqua" w:eastAsia="SimSun" w:hAnsi="Book Antiqua" w:cs="SimSun"/>
          <w:b/>
          <w:bCs/>
          <w:color w:val="000000" w:themeColor="text1"/>
          <w:kern w:val="0"/>
          <w:sz w:val="24"/>
          <w:szCs w:val="24"/>
        </w:rPr>
        <w:t>19</w:t>
      </w:r>
      <w:r w:rsidRPr="00556836">
        <w:rPr>
          <w:rFonts w:ascii="Book Antiqua" w:eastAsia="SimSun" w:hAnsi="Book Antiqua" w:cs="SimSun"/>
          <w:color w:val="000000" w:themeColor="text1"/>
          <w:kern w:val="0"/>
          <w:sz w:val="24"/>
          <w:szCs w:val="24"/>
        </w:rPr>
        <w:t>: 489-494 [PMID: 11152401 DOI: 10.1089/027245700750053986]</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28 </w:t>
      </w:r>
      <w:r w:rsidRPr="00556836">
        <w:rPr>
          <w:rFonts w:ascii="Book Antiqua" w:eastAsia="SimSun" w:hAnsi="Book Antiqua" w:cs="SimSun"/>
          <w:b/>
          <w:bCs/>
          <w:color w:val="000000" w:themeColor="text1"/>
          <w:kern w:val="0"/>
          <w:sz w:val="24"/>
          <w:szCs w:val="24"/>
        </w:rPr>
        <w:t>Ishikawa H</w:t>
      </w:r>
      <w:r w:rsidRPr="00556836">
        <w:rPr>
          <w:rFonts w:ascii="Book Antiqua" w:eastAsia="SimSun" w:hAnsi="Book Antiqua" w:cs="SimSun"/>
          <w:color w:val="000000" w:themeColor="text1"/>
          <w:kern w:val="0"/>
          <w:sz w:val="24"/>
          <w:szCs w:val="24"/>
        </w:rPr>
        <w:t xml:space="preserve">, Takaki A, Tsuzaki R, Yasunaka T, Koike K, Shimomura Y, Seki H, Matsushita H, Miyake Y, Ikeda F, Shiraha H, Nouso K, Yamamoto K. L-carnitine prevents progression of non-alcoholic steatohepatitis in a mouse model with upregulation of mitochondrial pathway. </w:t>
      </w:r>
      <w:r w:rsidRPr="00556836">
        <w:rPr>
          <w:rFonts w:ascii="Book Antiqua" w:eastAsia="SimSun" w:hAnsi="Book Antiqua" w:cs="SimSun"/>
          <w:i/>
          <w:iCs/>
          <w:color w:val="000000" w:themeColor="text1"/>
          <w:kern w:val="0"/>
          <w:sz w:val="24"/>
          <w:szCs w:val="24"/>
        </w:rPr>
        <w:t>PLoS One</w:t>
      </w:r>
      <w:r w:rsidRPr="00556836">
        <w:rPr>
          <w:rFonts w:ascii="Book Antiqua" w:eastAsia="SimSun" w:hAnsi="Book Antiqua" w:cs="SimSun"/>
          <w:color w:val="000000" w:themeColor="text1"/>
          <w:kern w:val="0"/>
          <w:sz w:val="24"/>
          <w:szCs w:val="24"/>
        </w:rPr>
        <w:t xml:space="preserve"> 2014; </w:t>
      </w:r>
      <w:r w:rsidRPr="00556836">
        <w:rPr>
          <w:rFonts w:ascii="Book Antiqua" w:eastAsia="SimSun" w:hAnsi="Book Antiqua" w:cs="SimSun"/>
          <w:b/>
          <w:bCs/>
          <w:color w:val="000000" w:themeColor="text1"/>
          <w:kern w:val="0"/>
          <w:sz w:val="24"/>
          <w:szCs w:val="24"/>
        </w:rPr>
        <w:t>9</w:t>
      </w:r>
      <w:r w:rsidRPr="00556836">
        <w:rPr>
          <w:rFonts w:ascii="Book Antiqua" w:eastAsia="SimSun" w:hAnsi="Book Antiqua" w:cs="SimSun"/>
          <w:color w:val="000000" w:themeColor="text1"/>
          <w:kern w:val="0"/>
          <w:sz w:val="24"/>
          <w:szCs w:val="24"/>
        </w:rPr>
        <w:t>: e100627 [PMID: 24983359 DOI: 10.1371/journal.pone.0100627]</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29 </w:t>
      </w:r>
      <w:r w:rsidRPr="00556836">
        <w:rPr>
          <w:rFonts w:ascii="Book Antiqua" w:eastAsia="SimSun" w:hAnsi="Book Antiqua" w:cs="SimSun"/>
          <w:b/>
          <w:bCs/>
          <w:color w:val="000000" w:themeColor="text1"/>
          <w:kern w:val="0"/>
          <w:sz w:val="24"/>
          <w:szCs w:val="24"/>
        </w:rPr>
        <w:t>Jun DW</w:t>
      </w:r>
      <w:r w:rsidRPr="00556836">
        <w:rPr>
          <w:rFonts w:ascii="Book Antiqua" w:eastAsia="SimSun" w:hAnsi="Book Antiqua" w:cs="SimSun"/>
          <w:color w:val="000000" w:themeColor="text1"/>
          <w:kern w:val="0"/>
          <w:sz w:val="24"/>
          <w:szCs w:val="24"/>
        </w:rPr>
        <w:t xml:space="preserve">, Cho WK, Jun JH, Kwon HJ, Jang KS, Kim HJ, Jeon HJ, Lee KN, Lee HL, Lee OY, Yoon BC, Choi HS, Hahm JS, Lee MH. Prevention of free fatty acid-induced hepatic lipotoxicity by carnitine via reversal of mitochondrial dysfunction. </w:t>
      </w:r>
      <w:r w:rsidRPr="00556836">
        <w:rPr>
          <w:rFonts w:ascii="Book Antiqua" w:eastAsia="SimSun" w:hAnsi="Book Antiqua" w:cs="SimSun"/>
          <w:i/>
          <w:iCs/>
          <w:color w:val="000000" w:themeColor="text1"/>
          <w:kern w:val="0"/>
          <w:sz w:val="24"/>
          <w:szCs w:val="24"/>
        </w:rPr>
        <w:t>Liver Int</w:t>
      </w:r>
      <w:r w:rsidRPr="00556836">
        <w:rPr>
          <w:rFonts w:ascii="Book Antiqua" w:eastAsia="SimSun" w:hAnsi="Book Antiqua" w:cs="SimSun"/>
          <w:color w:val="000000" w:themeColor="text1"/>
          <w:kern w:val="0"/>
          <w:sz w:val="24"/>
          <w:szCs w:val="24"/>
        </w:rPr>
        <w:t xml:space="preserve"> 2011; </w:t>
      </w:r>
      <w:r w:rsidRPr="00556836">
        <w:rPr>
          <w:rFonts w:ascii="Book Antiqua" w:eastAsia="SimSun" w:hAnsi="Book Antiqua" w:cs="SimSun"/>
          <w:b/>
          <w:bCs/>
          <w:color w:val="000000" w:themeColor="text1"/>
          <w:kern w:val="0"/>
          <w:sz w:val="24"/>
          <w:szCs w:val="24"/>
        </w:rPr>
        <w:t>31</w:t>
      </w:r>
      <w:r w:rsidRPr="00556836">
        <w:rPr>
          <w:rFonts w:ascii="Book Antiqua" w:eastAsia="SimSun" w:hAnsi="Book Antiqua" w:cs="SimSun"/>
          <w:color w:val="000000" w:themeColor="text1"/>
          <w:kern w:val="0"/>
          <w:sz w:val="24"/>
          <w:szCs w:val="24"/>
        </w:rPr>
        <w:t>: 1315-1324 [PMID: 22093454 DOI: 10.1111/j.1478-3231.2011.02602.x]</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30 </w:t>
      </w:r>
      <w:r w:rsidRPr="00556836">
        <w:rPr>
          <w:rFonts w:ascii="Book Antiqua" w:eastAsia="SimSun" w:hAnsi="Book Antiqua" w:cs="SimSun"/>
          <w:b/>
          <w:bCs/>
          <w:color w:val="000000" w:themeColor="text1"/>
          <w:kern w:val="0"/>
          <w:sz w:val="24"/>
          <w:szCs w:val="24"/>
        </w:rPr>
        <w:t>Munro HN</w:t>
      </w:r>
      <w:r w:rsidRPr="00556836">
        <w:rPr>
          <w:rFonts w:ascii="Book Antiqua" w:eastAsia="SimSun" w:hAnsi="Book Antiqua" w:cs="SimSun"/>
          <w:color w:val="000000" w:themeColor="text1"/>
          <w:kern w:val="0"/>
          <w:sz w:val="24"/>
          <w:szCs w:val="24"/>
        </w:rPr>
        <w:t xml:space="preserve">, Fernstrom JD, Wurtman RJ. Insulin, plasma aminoacid imbalance, and hepatic coma. </w:t>
      </w:r>
      <w:r w:rsidRPr="00556836">
        <w:rPr>
          <w:rFonts w:ascii="Book Antiqua" w:eastAsia="SimSun" w:hAnsi="Book Antiqua" w:cs="SimSun"/>
          <w:i/>
          <w:iCs/>
          <w:color w:val="000000" w:themeColor="text1"/>
          <w:kern w:val="0"/>
          <w:sz w:val="24"/>
          <w:szCs w:val="24"/>
        </w:rPr>
        <w:t>Lancet</w:t>
      </w:r>
      <w:r w:rsidRPr="00556836">
        <w:rPr>
          <w:rFonts w:ascii="Book Antiqua" w:eastAsia="SimSun" w:hAnsi="Book Antiqua" w:cs="SimSun"/>
          <w:color w:val="000000" w:themeColor="text1"/>
          <w:kern w:val="0"/>
          <w:sz w:val="24"/>
          <w:szCs w:val="24"/>
        </w:rPr>
        <w:t xml:space="preserve"> 1975; </w:t>
      </w:r>
      <w:r w:rsidRPr="00556836">
        <w:rPr>
          <w:rFonts w:ascii="Book Antiqua" w:eastAsia="SimSun" w:hAnsi="Book Antiqua" w:cs="SimSun"/>
          <w:b/>
          <w:bCs/>
          <w:color w:val="000000" w:themeColor="text1"/>
          <w:kern w:val="0"/>
          <w:sz w:val="24"/>
          <w:szCs w:val="24"/>
        </w:rPr>
        <w:t>1</w:t>
      </w:r>
      <w:r w:rsidRPr="00556836">
        <w:rPr>
          <w:rFonts w:ascii="Book Antiqua" w:eastAsia="SimSun" w:hAnsi="Book Antiqua" w:cs="SimSun"/>
          <w:color w:val="000000" w:themeColor="text1"/>
          <w:kern w:val="0"/>
          <w:sz w:val="24"/>
          <w:szCs w:val="24"/>
        </w:rPr>
        <w:t>: 722-724 [PMID: 47485]</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31 </w:t>
      </w:r>
      <w:r w:rsidRPr="00556836">
        <w:rPr>
          <w:rFonts w:ascii="Book Antiqua" w:eastAsia="SimSun" w:hAnsi="Book Antiqua" w:cs="SimSun"/>
          <w:b/>
          <w:bCs/>
          <w:color w:val="000000" w:themeColor="text1"/>
          <w:kern w:val="0"/>
          <w:sz w:val="24"/>
          <w:szCs w:val="24"/>
        </w:rPr>
        <w:t>Arabi YM</w:t>
      </w:r>
      <w:r w:rsidRPr="00556836">
        <w:rPr>
          <w:rFonts w:ascii="Book Antiqua" w:eastAsia="SimSun" w:hAnsi="Book Antiqua" w:cs="SimSun"/>
          <w:color w:val="000000" w:themeColor="text1"/>
          <w:kern w:val="0"/>
          <w:sz w:val="24"/>
          <w:szCs w:val="24"/>
        </w:rPr>
        <w:t xml:space="preserve">, Aljumah A, Dabbagh O, Tamim HM, Rishu AH, Al-Abdulkareem A, Knawy BA, Hajeer AH, Tamimi W, Cherfan A. Low-dose hydrocortisone in patients with cirrhosis and septic shock: a randomized controlled trial. </w:t>
      </w:r>
      <w:r w:rsidRPr="00556836">
        <w:rPr>
          <w:rFonts w:ascii="Book Antiqua" w:eastAsia="SimSun" w:hAnsi="Book Antiqua" w:cs="SimSun"/>
          <w:i/>
          <w:iCs/>
          <w:color w:val="000000" w:themeColor="text1"/>
          <w:kern w:val="0"/>
          <w:sz w:val="24"/>
          <w:szCs w:val="24"/>
        </w:rPr>
        <w:t>CMAJ</w:t>
      </w:r>
      <w:r w:rsidRPr="00556836">
        <w:rPr>
          <w:rFonts w:ascii="Book Antiqua" w:eastAsia="SimSun" w:hAnsi="Book Antiqua" w:cs="SimSun"/>
          <w:color w:val="000000" w:themeColor="text1"/>
          <w:kern w:val="0"/>
          <w:sz w:val="24"/>
          <w:szCs w:val="24"/>
        </w:rPr>
        <w:t xml:space="preserve"> 2010; </w:t>
      </w:r>
      <w:r w:rsidRPr="00556836">
        <w:rPr>
          <w:rFonts w:ascii="Book Antiqua" w:eastAsia="SimSun" w:hAnsi="Book Antiqua" w:cs="SimSun"/>
          <w:b/>
          <w:bCs/>
          <w:color w:val="000000" w:themeColor="text1"/>
          <w:kern w:val="0"/>
          <w:sz w:val="24"/>
          <w:szCs w:val="24"/>
        </w:rPr>
        <w:t>182</w:t>
      </w:r>
      <w:r w:rsidRPr="00556836">
        <w:rPr>
          <w:rFonts w:ascii="Book Antiqua" w:eastAsia="SimSun" w:hAnsi="Book Antiqua" w:cs="SimSun"/>
          <w:color w:val="000000" w:themeColor="text1"/>
          <w:kern w:val="0"/>
          <w:sz w:val="24"/>
          <w:szCs w:val="24"/>
        </w:rPr>
        <w:t>: 1971-1977 [PMID: 21059778 DOI: 10.1503/cmaj.090707]</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32 </w:t>
      </w:r>
      <w:r w:rsidRPr="00556836">
        <w:rPr>
          <w:rFonts w:ascii="Book Antiqua" w:eastAsia="SimSun" w:hAnsi="Book Antiqua" w:cs="SimSun"/>
          <w:b/>
          <w:bCs/>
          <w:color w:val="000000" w:themeColor="text1"/>
          <w:kern w:val="0"/>
          <w:sz w:val="24"/>
          <w:szCs w:val="24"/>
        </w:rPr>
        <w:t>Vance JE</w:t>
      </w:r>
      <w:r w:rsidRPr="00556836">
        <w:rPr>
          <w:rFonts w:ascii="Book Antiqua" w:eastAsia="SimSun" w:hAnsi="Book Antiqua" w:cs="SimSun"/>
          <w:color w:val="000000" w:themeColor="text1"/>
          <w:kern w:val="0"/>
          <w:sz w:val="24"/>
          <w:szCs w:val="24"/>
        </w:rPr>
        <w:t xml:space="preserve">, Vance DE. The role of phosphatidylcholine biosynthesis in the secretion of lipoproteins from hepatocytes. </w:t>
      </w:r>
      <w:r w:rsidRPr="00556836">
        <w:rPr>
          <w:rFonts w:ascii="Book Antiqua" w:eastAsia="SimSun" w:hAnsi="Book Antiqua" w:cs="SimSun"/>
          <w:i/>
          <w:iCs/>
          <w:color w:val="000000" w:themeColor="text1"/>
          <w:kern w:val="0"/>
          <w:sz w:val="24"/>
          <w:szCs w:val="24"/>
        </w:rPr>
        <w:t>Can J Biochem Cell Biol</w:t>
      </w:r>
      <w:r w:rsidRPr="00556836">
        <w:rPr>
          <w:rFonts w:ascii="Book Antiqua" w:eastAsia="SimSun" w:hAnsi="Book Antiqua" w:cs="SimSun"/>
          <w:color w:val="000000" w:themeColor="text1"/>
          <w:kern w:val="0"/>
          <w:sz w:val="24"/>
          <w:szCs w:val="24"/>
        </w:rPr>
        <w:t xml:space="preserve"> 1985; </w:t>
      </w:r>
      <w:r w:rsidRPr="00556836">
        <w:rPr>
          <w:rFonts w:ascii="Book Antiqua" w:eastAsia="SimSun" w:hAnsi="Book Antiqua" w:cs="SimSun"/>
          <w:b/>
          <w:bCs/>
          <w:color w:val="000000" w:themeColor="text1"/>
          <w:kern w:val="0"/>
          <w:sz w:val="24"/>
          <w:szCs w:val="24"/>
        </w:rPr>
        <w:t>63</w:t>
      </w:r>
      <w:r w:rsidRPr="00556836">
        <w:rPr>
          <w:rFonts w:ascii="Book Antiqua" w:eastAsia="SimSun" w:hAnsi="Book Antiqua" w:cs="SimSun"/>
          <w:color w:val="000000" w:themeColor="text1"/>
          <w:kern w:val="0"/>
          <w:sz w:val="24"/>
          <w:szCs w:val="24"/>
        </w:rPr>
        <w:t>: 870-881 [PMID: 3904950 DOI: 10.1139/o85-108]</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33 </w:t>
      </w:r>
      <w:r w:rsidRPr="00556836">
        <w:rPr>
          <w:rFonts w:ascii="Book Antiqua" w:eastAsia="SimSun" w:hAnsi="Book Antiqua" w:cs="SimSun"/>
          <w:b/>
          <w:bCs/>
          <w:color w:val="000000" w:themeColor="text1"/>
          <w:kern w:val="0"/>
          <w:sz w:val="24"/>
          <w:szCs w:val="24"/>
        </w:rPr>
        <w:t>Yao ZM</w:t>
      </w:r>
      <w:r w:rsidRPr="00556836">
        <w:rPr>
          <w:rFonts w:ascii="Book Antiqua" w:eastAsia="SimSun" w:hAnsi="Book Antiqua" w:cs="SimSun"/>
          <w:color w:val="000000" w:themeColor="text1"/>
          <w:kern w:val="0"/>
          <w:sz w:val="24"/>
          <w:szCs w:val="24"/>
        </w:rPr>
        <w:t xml:space="preserve">, Vance DE. The active synthesis of phosphatidylcholine is required for very low density lipoprotein secretion from rat hepatocytes. </w:t>
      </w:r>
      <w:r w:rsidRPr="00556836">
        <w:rPr>
          <w:rFonts w:ascii="Book Antiqua" w:eastAsia="SimSun" w:hAnsi="Book Antiqua" w:cs="SimSun"/>
          <w:i/>
          <w:iCs/>
          <w:color w:val="000000" w:themeColor="text1"/>
          <w:kern w:val="0"/>
          <w:sz w:val="24"/>
          <w:szCs w:val="24"/>
        </w:rPr>
        <w:t>J Biol Chem</w:t>
      </w:r>
      <w:r w:rsidRPr="00556836">
        <w:rPr>
          <w:rFonts w:ascii="Book Antiqua" w:eastAsia="SimSun" w:hAnsi="Book Antiqua" w:cs="SimSun"/>
          <w:color w:val="000000" w:themeColor="text1"/>
          <w:kern w:val="0"/>
          <w:sz w:val="24"/>
          <w:szCs w:val="24"/>
        </w:rPr>
        <w:t xml:space="preserve"> 1988; </w:t>
      </w:r>
      <w:r w:rsidRPr="00556836">
        <w:rPr>
          <w:rFonts w:ascii="Book Antiqua" w:eastAsia="SimSun" w:hAnsi="Book Antiqua" w:cs="SimSun"/>
          <w:b/>
          <w:bCs/>
          <w:color w:val="000000" w:themeColor="text1"/>
          <w:kern w:val="0"/>
          <w:sz w:val="24"/>
          <w:szCs w:val="24"/>
        </w:rPr>
        <w:t>263</w:t>
      </w:r>
      <w:r w:rsidRPr="00556836">
        <w:rPr>
          <w:rFonts w:ascii="Book Antiqua" w:eastAsia="SimSun" w:hAnsi="Book Antiqua" w:cs="SimSun"/>
          <w:color w:val="000000" w:themeColor="text1"/>
          <w:kern w:val="0"/>
          <w:sz w:val="24"/>
          <w:szCs w:val="24"/>
        </w:rPr>
        <w:t>: 2998-3004 [PMID: 3343237]</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34 </w:t>
      </w:r>
      <w:r w:rsidRPr="00556836">
        <w:rPr>
          <w:rFonts w:ascii="Book Antiqua" w:eastAsia="SimSun" w:hAnsi="Book Antiqua" w:cs="SimSun"/>
          <w:b/>
          <w:bCs/>
          <w:color w:val="000000" w:themeColor="text1"/>
          <w:kern w:val="0"/>
          <w:sz w:val="24"/>
          <w:szCs w:val="24"/>
        </w:rPr>
        <w:t>Reid AE</w:t>
      </w:r>
      <w:r w:rsidRPr="00556836">
        <w:rPr>
          <w:rFonts w:ascii="Book Antiqua" w:eastAsia="SimSun" w:hAnsi="Book Antiqua" w:cs="SimSun"/>
          <w:color w:val="000000" w:themeColor="text1"/>
          <w:kern w:val="0"/>
          <w:sz w:val="24"/>
          <w:szCs w:val="24"/>
        </w:rPr>
        <w:t xml:space="preserve">. Nonalcoholic steatohepatitis. </w:t>
      </w:r>
      <w:r w:rsidRPr="00556836">
        <w:rPr>
          <w:rFonts w:ascii="Book Antiqua" w:eastAsia="SimSun" w:hAnsi="Book Antiqua" w:cs="SimSun"/>
          <w:i/>
          <w:iCs/>
          <w:color w:val="000000" w:themeColor="text1"/>
          <w:kern w:val="0"/>
          <w:sz w:val="24"/>
          <w:szCs w:val="24"/>
        </w:rPr>
        <w:t>Gastroenterology</w:t>
      </w:r>
      <w:r w:rsidRPr="00556836">
        <w:rPr>
          <w:rFonts w:ascii="Book Antiqua" w:eastAsia="SimSun" w:hAnsi="Book Antiqua" w:cs="SimSun"/>
          <w:color w:val="000000" w:themeColor="text1"/>
          <w:kern w:val="0"/>
          <w:sz w:val="24"/>
          <w:szCs w:val="24"/>
        </w:rPr>
        <w:t xml:space="preserve"> 2001; </w:t>
      </w:r>
      <w:r w:rsidRPr="00556836">
        <w:rPr>
          <w:rFonts w:ascii="Book Antiqua" w:eastAsia="SimSun" w:hAnsi="Book Antiqua" w:cs="SimSun"/>
          <w:b/>
          <w:bCs/>
          <w:color w:val="000000" w:themeColor="text1"/>
          <w:kern w:val="0"/>
          <w:sz w:val="24"/>
          <w:szCs w:val="24"/>
        </w:rPr>
        <w:t>121</w:t>
      </w:r>
      <w:r w:rsidRPr="00556836">
        <w:rPr>
          <w:rFonts w:ascii="Book Antiqua" w:eastAsia="SimSun" w:hAnsi="Book Antiqua" w:cs="SimSun"/>
          <w:color w:val="000000" w:themeColor="text1"/>
          <w:kern w:val="0"/>
          <w:sz w:val="24"/>
          <w:szCs w:val="24"/>
        </w:rPr>
        <w:t>: 710-723 [PMID: 11522755]</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35 </w:t>
      </w:r>
      <w:r w:rsidRPr="00556836">
        <w:rPr>
          <w:rFonts w:ascii="Book Antiqua" w:eastAsia="SimSun" w:hAnsi="Book Antiqua" w:cs="SimSun"/>
          <w:b/>
          <w:bCs/>
          <w:color w:val="000000" w:themeColor="text1"/>
          <w:kern w:val="0"/>
          <w:sz w:val="24"/>
          <w:szCs w:val="24"/>
        </w:rPr>
        <w:t>Tarantino G</w:t>
      </w:r>
      <w:r w:rsidRPr="00556836">
        <w:rPr>
          <w:rFonts w:ascii="Book Antiqua" w:eastAsia="SimSun" w:hAnsi="Book Antiqua" w:cs="SimSun"/>
          <w:color w:val="000000" w:themeColor="text1"/>
          <w:kern w:val="0"/>
          <w:sz w:val="24"/>
          <w:szCs w:val="24"/>
        </w:rPr>
        <w:t xml:space="preserve">, Savastano S, Colao A, Polichetti G, Capone D. Urinary excretion of 5-hydroxy-3-indoleacetic acid in dystimic/depressed, adult obese women: what </w:t>
      </w:r>
      <w:r w:rsidRPr="00556836">
        <w:rPr>
          <w:rFonts w:ascii="Book Antiqua" w:eastAsia="SimSun" w:hAnsi="Book Antiqua" w:cs="SimSun"/>
          <w:color w:val="000000" w:themeColor="text1"/>
          <w:kern w:val="0"/>
          <w:sz w:val="24"/>
          <w:szCs w:val="24"/>
        </w:rPr>
        <w:lastRenderedPageBreak/>
        <w:t xml:space="preserve">correlations to hepatic steatosis? </w:t>
      </w:r>
      <w:r w:rsidRPr="00556836">
        <w:rPr>
          <w:rFonts w:ascii="Book Antiqua" w:eastAsia="SimSun" w:hAnsi="Book Antiqua" w:cs="SimSun"/>
          <w:i/>
          <w:iCs/>
          <w:color w:val="000000" w:themeColor="text1"/>
          <w:kern w:val="0"/>
          <w:sz w:val="24"/>
          <w:szCs w:val="24"/>
        </w:rPr>
        <w:t>Int J Immunopathol Pharmacol</w:t>
      </w:r>
      <w:r w:rsidRPr="00556836">
        <w:rPr>
          <w:rFonts w:ascii="Book Antiqua" w:eastAsia="SimSun" w:hAnsi="Book Antiqua" w:cs="SimSun"/>
          <w:color w:val="000000" w:themeColor="text1"/>
          <w:kern w:val="0"/>
          <w:sz w:val="24"/>
          <w:szCs w:val="24"/>
        </w:rPr>
        <w:t xml:space="preserve"> 2011; </w:t>
      </w:r>
      <w:r w:rsidRPr="00556836">
        <w:rPr>
          <w:rFonts w:ascii="Book Antiqua" w:eastAsia="SimSun" w:hAnsi="Book Antiqua" w:cs="SimSun"/>
          <w:b/>
          <w:bCs/>
          <w:color w:val="000000" w:themeColor="text1"/>
          <w:kern w:val="0"/>
          <w:sz w:val="24"/>
          <w:szCs w:val="24"/>
        </w:rPr>
        <w:t>24</w:t>
      </w:r>
      <w:r w:rsidRPr="00556836">
        <w:rPr>
          <w:rFonts w:ascii="Book Antiqua" w:eastAsia="SimSun" w:hAnsi="Book Antiqua" w:cs="SimSun"/>
          <w:color w:val="000000" w:themeColor="text1"/>
          <w:kern w:val="0"/>
          <w:sz w:val="24"/>
          <w:szCs w:val="24"/>
        </w:rPr>
        <w:t>: 769-779 [PMID: 21978708]</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36 </w:t>
      </w:r>
      <w:r w:rsidRPr="00556836">
        <w:rPr>
          <w:rFonts w:ascii="Book Antiqua" w:eastAsia="SimSun" w:hAnsi="Book Antiqua" w:cs="SimSun"/>
          <w:b/>
          <w:bCs/>
          <w:color w:val="000000" w:themeColor="text1"/>
          <w:kern w:val="0"/>
          <w:sz w:val="24"/>
          <w:szCs w:val="24"/>
        </w:rPr>
        <w:t>Mehta R</w:t>
      </w:r>
      <w:r w:rsidRPr="00556836">
        <w:rPr>
          <w:rFonts w:ascii="Book Antiqua" w:eastAsia="SimSun" w:hAnsi="Book Antiqua" w:cs="SimSun"/>
          <w:color w:val="000000" w:themeColor="text1"/>
          <w:kern w:val="0"/>
          <w:sz w:val="24"/>
          <w:szCs w:val="24"/>
        </w:rPr>
        <w:t xml:space="preserve">, Birerdinc A, Wang L, Younoszai Z, Moazzez A, Elariny H, Goodman Z, Chandhoke V, Baranova A, Younossi ZM. Expression of energy metabolism related genes in the gastric tissue of obese individuals with non-alcoholic fatty liver disease. </w:t>
      </w:r>
      <w:r w:rsidRPr="00556836">
        <w:rPr>
          <w:rFonts w:ascii="Book Antiqua" w:eastAsia="SimSun" w:hAnsi="Book Antiqua" w:cs="SimSun"/>
          <w:i/>
          <w:iCs/>
          <w:color w:val="000000" w:themeColor="text1"/>
          <w:kern w:val="0"/>
          <w:sz w:val="24"/>
          <w:szCs w:val="24"/>
        </w:rPr>
        <w:t>BMC Gastroenterol</w:t>
      </w:r>
      <w:r w:rsidRPr="00556836">
        <w:rPr>
          <w:rFonts w:ascii="Book Antiqua" w:eastAsia="SimSun" w:hAnsi="Book Antiqua" w:cs="SimSun"/>
          <w:color w:val="000000" w:themeColor="text1"/>
          <w:kern w:val="0"/>
          <w:sz w:val="24"/>
          <w:szCs w:val="24"/>
        </w:rPr>
        <w:t xml:space="preserve"> 2014; </w:t>
      </w:r>
      <w:r w:rsidRPr="00556836">
        <w:rPr>
          <w:rFonts w:ascii="Book Antiqua" w:eastAsia="SimSun" w:hAnsi="Book Antiqua" w:cs="SimSun"/>
          <w:b/>
          <w:bCs/>
          <w:color w:val="000000" w:themeColor="text1"/>
          <w:kern w:val="0"/>
          <w:sz w:val="24"/>
          <w:szCs w:val="24"/>
        </w:rPr>
        <w:t>14</w:t>
      </w:r>
      <w:r w:rsidRPr="00556836">
        <w:rPr>
          <w:rFonts w:ascii="Book Antiqua" w:eastAsia="SimSun" w:hAnsi="Book Antiqua" w:cs="SimSun"/>
          <w:color w:val="000000" w:themeColor="text1"/>
          <w:kern w:val="0"/>
          <w:sz w:val="24"/>
          <w:szCs w:val="24"/>
        </w:rPr>
        <w:t>: 72 [PMID: 24716593 DOI: 10.1186/1471-230X-14-72]</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37 </w:t>
      </w:r>
      <w:r w:rsidRPr="00556836">
        <w:rPr>
          <w:rFonts w:ascii="Book Antiqua" w:eastAsia="SimSun" w:hAnsi="Book Antiqua" w:cs="SimSun"/>
          <w:b/>
          <w:bCs/>
          <w:color w:val="000000" w:themeColor="text1"/>
          <w:kern w:val="0"/>
          <w:sz w:val="24"/>
          <w:szCs w:val="24"/>
        </w:rPr>
        <w:t>Koliaki C</w:t>
      </w:r>
      <w:r w:rsidRPr="00556836">
        <w:rPr>
          <w:rFonts w:ascii="Book Antiqua" w:eastAsia="SimSun" w:hAnsi="Book Antiqua" w:cs="SimSun"/>
          <w:color w:val="000000" w:themeColor="text1"/>
          <w:kern w:val="0"/>
          <w:sz w:val="24"/>
          <w:szCs w:val="24"/>
        </w:rPr>
        <w:t xml:space="preserve">, Roden M. Hepatic energy metabolism in human diabetes mellitus, obesity and non-alcoholic fatty liver disease. </w:t>
      </w:r>
      <w:r w:rsidRPr="00556836">
        <w:rPr>
          <w:rFonts w:ascii="Book Antiqua" w:eastAsia="SimSun" w:hAnsi="Book Antiqua" w:cs="SimSun"/>
          <w:i/>
          <w:iCs/>
          <w:color w:val="000000" w:themeColor="text1"/>
          <w:kern w:val="0"/>
          <w:sz w:val="24"/>
          <w:szCs w:val="24"/>
        </w:rPr>
        <w:t>Mol Cell Endocrinol</w:t>
      </w:r>
      <w:r w:rsidRPr="00556836">
        <w:rPr>
          <w:rFonts w:ascii="Book Antiqua" w:eastAsia="SimSun" w:hAnsi="Book Antiqua" w:cs="SimSun"/>
          <w:color w:val="000000" w:themeColor="text1"/>
          <w:kern w:val="0"/>
          <w:sz w:val="24"/>
          <w:szCs w:val="24"/>
        </w:rPr>
        <w:t xml:space="preserve"> 2013; </w:t>
      </w:r>
      <w:r w:rsidRPr="00556836">
        <w:rPr>
          <w:rFonts w:ascii="Book Antiqua" w:eastAsia="SimSun" w:hAnsi="Book Antiqua" w:cs="SimSun"/>
          <w:b/>
          <w:bCs/>
          <w:color w:val="000000" w:themeColor="text1"/>
          <w:kern w:val="0"/>
          <w:sz w:val="24"/>
          <w:szCs w:val="24"/>
        </w:rPr>
        <w:t>379</w:t>
      </w:r>
      <w:r w:rsidRPr="00556836">
        <w:rPr>
          <w:rFonts w:ascii="Book Antiqua" w:eastAsia="SimSun" w:hAnsi="Book Antiqua" w:cs="SimSun"/>
          <w:color w:val="000000" w:themeColor="text1"/>
          <w:kern w:val="0"/>
          <w:sz w:val="24"/>
          <w:szCs w:val="24"/>
        </w:rPr>
        <w:t>: 35-42 [PMID: 23770462 DOI: 10.1016/j.mce.2013.06.002]</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38 </w:t>
      </w:r>
      <w:r w:rsidRPr="00556836">
        <w:rPr>
          <w:rFonts w:ascii="Book Antiqua" w:eastAsia="SimSun" w:hAnsi="Book Antiqua" w:cs="SimSun"/>
          <w:b/>
          <w:bCs/>
          <w:color w:val="000000" w:themeColor="text1"/>
          <w:kern w:val="0"/>
          <w:sz w:val="24"/>
          <w:szCs w:val="24"/>
        </w:rPr>
        <w:t>Lake AD</w:t>
      </w:r>
      <w:r w:rsidRPr="00556836">
        <w:rPr>
          <w:rFonts w:ascii="Book Antiqua" w:eastAsia="SimSun" w:hAnsi="Book Antiqua" w:cs="SimSun"/>
          <w:color w:val="000000" w:themeColor="text1"/>
          <w:kern w:val="0"/>
          <w:sz w:val="24"/>
          <w:szCs w:val="24"/>
        </w:rPr>
        <w:t xml:space="preserve">, Novak P, Shipkova P, Aranibar N, Robertson DG, Reily MD, Lehman-McKeeman LD, Vaillancourt RR, Cherrington NJ. Branched chain amino acid metabolism profiles in progressive human nonalcoholic fatty liver disease. </w:t>
      </w:r>
      <w:r w:rsidRPr="00556836">
        <w:rPr>
          <w:rFonts w:ascii="Book Antiqua" w:eastAsia="SimSun" w:hAnsi="Book Antiqua" w:cs="SimSun"/>
          <w:i/>
          <w:iCs/>
          <w:color w:val="000000" w:themeColor="text1"/>
          <w:kern w:val="0"/>
          <w:sz w:val="24"/>
          <w:szCs w:val="24"/>
        </w:rPr>
        <w:t>Amino Acids</w:t>
      </w:r>
      <w:r w:rsidRPr="00556836">
        <w:rPr>
          <w:rFonts w:ascii="Book Antiqua" w:eastAsia="SimSun" w:hAnsi="Book Antiqua" w:cs="SimSun"/>
          <w:color w:val="000000" w:themeColor="text1"/>
          <w:kern w:val="0"/>
          <w:sz w:val="24"/>
          <w:szCs w:val="24"/>
        </w:rPr>
        <w:t xml:space="preserve"> 2015; </w:t>
      </w:r>
      <w:r w:rsidRPr="00556836">
        <w:rPr>
          <w:rFonts w:ascii="Book Antiqua" w:eastAsia="SimSun" w:hAnsi="Book Antiqua" w:cs="SimSun"/>
          <w:b/>
          <w:bCs/>
          <w:color w:val="000000" w:themeColor="text1"/>
          <w:kern w:val="0"/>
          <w:sz w:val="24"/>
          <w:szCs w:val="24"/>
        </w:rPr>
        <w:t>47</w:t>
      </w:r>
      <w:r w:rsidRPr="00556836">
        <w:rPr>
          <w:rFonts w:ascii="Book Antiqua" w:eastAsia="SimSun" w:hAnsi="Book Antiqua" w:cs="SimSun"/>
          <w:color w:val="000000" w:themeColor="text1"/>
          <w:kern w:val="0"/>
          <w:sz w:val="24"/>
          <w:szCs w:val="24"/>
        </w:rPr>
        <w:t>: 603-615 [PMID: 25534430 DOI: 10.1007/s00726-014-1894-9]</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39 </w:t>
      </w:r>
      <w:r w:rsidRPr="00556836">
        <w:rPr>
          <w:rFonts w:ascii="Book Antiqua" w:eastAsia="SimSun" w:hAnsi="Book Antiqua" w:cs="SimSun"/>
          <w:b/>
          <w:bCs/>
          <w:color w:val="000000" w:themeColor="text1"/>
          <w:kern w:val="0"/>
          <w:sz w:val="24"/>
          <w:szCs w:val="24"/>
        </w:rPr>
        <w:t>Su AP</w:t>
      </w:r>
      <w:r w:rsidRPr="00556836">
        <w:rPr>
          <w:rFonts w:ascii="Book Antiqua" w:eastAsia="SimSun" w:hAnsi="Book Antiqua" w:cs="SimSun"/>
          <w:color w:val="000000" w:themeColor="text1"/>
          <w:kern w:val="0"/>
          <w:sz w:val="24"/>
          <w:szCs w:val="24"/>
        </w:rPr>
        <w:t xml:space="preserve">, Cao SS, Le Tian B, Da Zhang Z, Hu WM, Zhang Y, Wang ZL, Babu SR, Hu T. Effect of transjugular intrahepatic portosystemic shunt on glycometabolism in cirrhosis patients. </w:t>
      </w:r>
      <w:r w:rsidRPr="00556836">
        <w:rPr>
          <w:rFonts w:ascii="Book Antiqua" w:eastAsia="SimSun" w:hAnsi="Book Antiqua" w:cs="SimSun"/>
          <w:i/>
          <w:iCs/>
          <w:color w:val="000000" w:themeColor="text1"/>
          <w:kern w:val="0"/>
          <w:sz w:val="24"/>
          <w:szCs w:val="24"/>
        </w:rPr>
        <w:t>Clin Res Hepatol Gastroenterol</w:t>
      </w:r>
      <w:r w:rsidRPr="00556836">
        <w:rPr>
          <w:rFonts w:ascii="Book Antiqua" w:eastAsia="SimSun" w:hAnsi="Book Antiqua" w:cs="SimSun"/>
          <w:color w:val="000000" w:themeColor="text1"/>
          <w:kern w:val="0"/>
          <w:sz w:val="24"/>
          <w:szCs w:val="24"/>
        </w:rPr>
        <w:t xml:space="preserve"> 2012; </w:t>
      </w:r>
      <w:r w:rsidRPr="00556836">
        <w:rPr>
          <w:rFonts w:ascii="Book Antiqua" w:eastAsia="SimSun" w:hAnsi="Book Antiqua" w:cs="SimSun"/>
          <w:b/>
          <w:bCs/>
          <w:color w:val="000000" w:themeColor="text1"/>
          <w:kern w:val="0"/>
          <w:sz w:val="24"/>
          <w:szCs w:val="24"/>
        </w:rPr>
        <w:t>36</w:t>
      </w:r>
      <w:r w:rsidRPr="00556836">
        <w:rPr>
          <w:rFonts w:ascii="Book Antiqua" w:eastAsia="SimSun" w:hAnsi="Book Antiqua" w:cs="SimSun"/>
          <w:color w:val="000000" w:themeColor="text1"/>
          <w:kern w:val="0"/>
          <w:sz w:val="24"/>
          <w:szCs w:val="24"/>
        </w:rPr>
        <w:t>: 53-59 [PMID: 22099870 DOI: 10.1016/j.clinre.2011.09.011]</w:t>
      </w:r>
    </w:p>
    <w:p w:rsidR="00EA5299" w:rsidRPr="00556836" w:rsidRDefault="00EA5299" w:rsidP="00556836">
      <w:pPr>
        <w:widowControl/>
        <w:spacing w:line="360" w:lineRule="auto"/>
        <w:rPr>
          <w:rFonts w:ascii="Book Antiqua" w:eastAsia="SimSun" w:hAnsi="Book Antiqua" w:cs="SimSun"/>
          <w:color w:val="000000" w:themeColor="text1"/>
          <w:kern w:val="0"/>
          <w:sz w:val="24"/>
          <w:szCs w:val="24"/>
        </w:rPr>
      </w:pPr>
      <w:r w:rsidRPr="00556836">
        <w:rPr>
          <w:rFonts w:ascii="Book Antiqua" w:eastAsia="SimSun" w:hAnsi="Book Antiqua" w:cs="SimSun"/>
          <w:color w:val="000000" w:themeColor="text1"/>
          <w:kern w:val="0"/>
          <w:sz w:val="24"/>
          <w:szCs w:val="24"/>
        </w:rPr>
        <w:t xml:space="preserve">40 </w:t>
      </w:r>
      <w:r w:rsidRPr="00556836">
        <w:rPr>
          <w:rFonts w:ascii="Book Antiqua" w:eastAsia="SimSun" w:hAnsi="Book Antiqua" w:cs="SimSun"/>
          <w:b/>
          <w:bCs/>
          <w:color w:val="000000" w:themeColor="text1"/>
          <w:kern w:val="0"/>
          <w:sz w:val="24"/>
          <w:szCs w:val="24"/>
        </w:rPr>
        <w:t>Barr J</w:t>
      </w:r>
      <w:r w:rsidRPr="00556836">
        <w:rPr>
          <w:rFonts w:ascii="Book Antiqua" w:eastAsia="SimSun" w:hAnsi="Book Antiqua" w:cs="SimSun"/>
          <w:color w:val="000000" w:themeColor="text1"/>
          <w:kern w:val="0"/>
          <w:sz w:val="24"/>
          <w:szCs w:val="24"/>
        </w:rPr>
        <w:t xml:space="preserve">, Vázquez-Chantada M, Alonso C, Pérez-Cormenzana M, Mayo R, Galán A, Caballería J, Martín-Duce A, Tran A, Wagner C, Luka Z, Lu SC, Castro A, Le Marchand-Brustel Y, Martínez-Chantar ML, Veyrie N, Clément K, Tordjman J, Gual P, Mato JM. Liquid chromatography-mass spectrometry-based parallel metabolic profiling of human and mouse model serum reveals putative biomarkers associated with the progression of nonalcoholic fatty liver disease. </w:t>
      </w:r>
      <w:r w:rsidRPr="00556836">
        <w:rPr>
          <w:rFonts w:ascii="Book Antiqua" w:eastAsia="SimSun" w:hAnsi="Book Antiqua" w:cs="SimSun"/>
          <w:i/>
          <w:iCs/>
          <w:color w:val="000000" w:themeColor="text1"/>
          <w:kern w:val="0"/>
          <w:sz w:val="24"/>
          <w:szCs w:val="24"/>
        </w:rPr>
        <w:t>J Proteome Res</w:t>
      </w:r>
      <w:r w:rsidRPr="00556836">
        <w:rPr>
          <w:rFonts w:ascii="Book Antiqua" w:eastAsia="SimSun" w:hAnsi="Book Antiqua" w:cs="SimSun"/>
          <w:color w:val="000000" w:themeColor="text1"/>
          <w:kern w:val="0"/>
          <w:sz w:val="24"/>
          <w:szCs w:val="24"/>
        </w:rPr>
        <w:t xml:space="preserve"> 2010; </w:t>
      </w:r>
      <w:r w:rsidRPr="00556836">
        <w:rPr>
          <w:rFonts w:ascii="Book Antiqua" w:eastAsia="SimSun" w:hAnsi="Book Antiqua" w:cs="SimSun"/>
          <w:b/>
          <w:bCs/>
          <w:color w:val="000000" w:themeColor="text1"/>
          <w:kern w:val="0"/>
          <w:sz w:val="24"/>
          <w:szCs w:val="24"/>
        </w:rPr>
        <w:t>9</w:t>
      </w:r>
      <w:r w:rsidRPr="00556836">
        <w:rPr>
          <w:rFonts w:ascii="Book Antiqua" w:eastAsia="SimSun" w:hAnsi="Book Antiqua" w:cs="SimSun"/>
          <w:color w:val="000000" w:themeColor="text1"/>
          <w:kern w:val="0"/>
          <w:sz w:val="24"/>
          <w:szCs w:val="24"/>
        </w:rPr>
        <w:t>: 4501-4512 [PMID: 20684516 DOI: 10.1021/pr1002593]</w:t>
      </w:r>
    </w:p>
    <w:p w:rsidR="00EA5299" w:rsidRPr="00556836" w:rsidRDefault="00EA5299" w:rsidP="00556836">
      <w:pPr>
        <w:spacing w:line="360" w:lineRule="auto"/>
        <w:rPr>
          <w:rFonts w:ascii="Book Antiqua" w:hAnsi="Book Antiqua"/>
          <w:color w:val="000000" w:themeColor="text1"/>
          <w:sz w:val="24"/>
          <w:szCs w:val="24"/>
        </w:rPr>
      </w:pPr>
    </w:p>
    <w:p w:rsidR="00EA5299" w:rsidRPr="00556836" w:rsidRDefault="00EA5299" w:rsidP="00556836">
      <w:pPr>
        <w:spacing w:line="360" w:lineRule="auto"/>
        <w:rPr>
          <w:rFonts w:ascii="Book Antiqua" w:hAnsi="Book Antiqua"/>
          <w:b/>
          <w:bCs/>
          <w:color w:val="000000" w:themeColor="text1"/>
          <w:sz w:val="24"/>
          <w:szCs w:val="24"/>
        </w:rPr>
      </w:pPr>
      <w:r w:rsidRPr="00556836">
        <w:rPr>
          <w:rFonts w:ascii="Book Antiqua" w:hAnsi="Book Antiqua"/>
          <w:b/>
          <w:bCs/>
          <w:color w:val="000000" w:themeColor="text1"/>
          <w:sz w:val="24"/>
          <w:szCs w:val="24"/>
        </w:rPr>
        <w:t>P-Reviewer:</w:t>
      </w:r>
      <w:r w:rsidR="003465BB">
        <w:rPr>
          <w:rFonts w:ascii="Book Antiqua" w:hAnsi="Book Antiqua"/>
          <w:b/>
          <w:bCs/>
          <w:color w:val="000000" w:themeColor="text1"/>
          <w:sz w:val="24"/>
          <w:szCs w:val="24"/>
        </w:rPr>
        <w:t xml:space="preserve"> </w:t>
      </w:r>
      <w:r w:rsidRPr="00556836">
        <w:rPr>
          <w:rFonts w:ascii="Book Antiqua" w:hAnsi="Book Antiqua"/>
          <w:b/>
          <w:bCs/>
          <w:color w:val="000000" w:themeColor="text1"/>
          <w:sz w:val="24"/>
          <w:szCs w:val="24"/>
        </w:rPr>
        <w:t xml:space="preserve"> S-Editor:</w:t>
      </w:r>
      <w:r w:rsidRPr="00556836">
        <w:rPr>
          <w:rFonts w:ascii="Book Antiqua" w:hAnsi="Book Antiqua"/>
          <w:color w:val="000000" w:themeColor="text1"/>
          <w:sz w:val="24"/>
          <w:szCs w:val="24"/>
        </w:rPr>
        <w:t xml:space="preserve"> Ma YJ </w:t>
      </w:r>
      <w:r w:rsidRPr="00556836">
        <w:rPr>
          <w:rFonts w:ascii="Book Antiqua" w:hAnsi="Book Antiqua"/>
          <w:b/>
          <w:bCs/>
          <w:color w:val="000000" w:themeColor="text1"/>
          <w:sz w:val="24"/>
          <w:szCs w:val="24"/>
        </w:rPr>
        <w:t>L-Editor:</w:t>
      </w:r>
      <w:r w:rsidR="003465BB">
        <w:rPr>
          <w:rFonts w:ascii="Book Antiqua" w:hAnsi="Book Antiqua"/>
          <w:color w:val="000000" w:themeColor="text1"/>
          <w:sz w:val="24"/>
          <w:szCs w:val="24"/>
        </w:rPr>
        <w:t xml:space="preserve"> </w:t>
      </w:r>
      <w:r w:rsidRPr="00556836">
        <w:rPr>
          <w:rFonts w:ascii="Book Antiqua" w:hAnsi="Book Antiqua"/>
          <w:color w:val="000000" w:themeColor="text1"/>
          <w:sz w:val="24"/>
          <w:szCs w:val="24"/>
        </w:rPr>
        <w:t xml:space="preserve"> </w:t>
      </w:r>
      <w:r w:rsidRPr="00556836">
        <w:rPr>
          <w:rFonts w:ascii="Book Antiqua" w:hAnsi="Book Antiqua"/>
          <w:b/>
          <w:bCs/>
          <w:color w:val="000000" w:themeColor="text1"/>
          <w:sz w:val="24"/>
          <w:szCs w:val="24"/>
        </w:rPr>
        <w:t>E-Editor:</w:t>
      </w:r>
    </w:p>
    <w:p w:rsidR="00EA5299" w:rsidRPr="00556836" w:rsidRDefault="00EA5299" w:rsidP="00556836">
      <w:pPr>
        <w:spacing w:line="360" w:lineRule="auto"/>
        <w:rPr>
          <w:rFonts w:ascii="Book Antiqua" w:hAnsi="Book Antiqua" w:cs="Arial"/>
          <w:b/>
          <w:bCs/>
          <w:color w:val="000000" w:themeColor="text1"/>
          <w:sz w:val="24"/>
          <w:szCs w:val="24"/>
          <w:shd w:val="clear" w:color="auto" w:fill="FAFAFA"/>
        </w:rPr>
      </w:pPr>
    </w:p>
    <w:p w:rsidR="00EA5299" w:rsidRPr="00556836" w:rsidRDefault="00EA5299" w:rsidP="00556836">
      <w:pPr>
        <w:shd w:val="clear" w:color="auto" w:fill="FFFFFF"/>
        <w:snapToGrid w:val="0"/>
        <w:spacing w:line="360" w:lineRule="auto"/>
        <w:rPr>
          <w:rFonts w:ascii="Book Antiqua" w:hAnsi="Book Antiqua" w:cs="Helvetica"/>
          <w:b/>
          <w:color w:val="000000" w:themeColor="text1"/>
          <w:sz w:val="24"/>
          <w:szCs w:val="24"/>
        </w:rPr>
      </w:pPr>
      <w:r w:rsidRPr="00556836">
        <w:rPr>
          <w:rFonts w:ascii="Book Antiqua" w:hAnsi="Book Antiqua" w:cs="Helvetica"/>
          <w:b/>
          <w:color w:val="000000" w:themeColor="text1"/>
          <w:sz w:val="24"/>
          <w:szCs w:val="24"/>
        </w:rPr>
        <w:t xml:space="preserve">Specialty type: </w:t>
      </w:r>
      <w:r w:rsidRPr="00556836">
        <w:rPr>
          <w:rFonts w:ascii="Book Antiqua" w:hAnsi="Book Antiqua" w:cs="Helvetica"/>
          <w:color w:val="000000" w:themeColor="text1"/>
          <w:sz w:val="24"/>
          <w:szCs w:val="24"/>
        </w:rPr>
        <w:t>Gastroenterology and hepatology</w:t>
      </w:r>
    </w:p>
    <w:p w:rsidR="00EA5299" w:rsidRPr="00556836" w:rsidRDefault="00EA5299" w:rsidP="00556836">
      <w:pPr>
        <w:shd w:val="clear" w:color="auto" w:fill="FFFFFF"/>
        <w:snapToGrid w:val="0"/>
        <w:spacing w:line="360" w:lineRule="auto"/>
        <w:rPr>
          <w:rFonts w:ascii="Book Antiqua" w:hAnsi="Book Antiqua" w:cs="Helvetica"/>
          <w:color w:val="000000" w:themeColor="text1"/>
          <w:sz w:val="24"/>
          <w:szCs w:val="24"/>
        </w:rPr>
      </w:pPr>
      <w:r w:rsidRPr="00556836">
        <w:rPr>
          <w:rFonts w:ascii="Book Antiqua" w:hAnsi="Book Antiqua" w:cs="Helvetica"/>
          <w:b/>
          <w:color w:val="000000" w:themeColor="text1"/>
          <w:sz w:val="24"/>
          <w:szCs w:val="24"/>
        </w:rPr>
        <w:t>Country of origin:</w:t>
      </w:r>
      <w:r w:rsidRPr="00556836">
        <w:rPr>
          <w:rFonts w:ascii="Book Antiqua" w:hAnsi="Book Antiqua" w:cs="Helvetica"/>
          <w:color w:val="000000" w:themeColor="text1"/>
          <w:sz w:val="24"/>
          <w:szCs w:val="24"/>
        </w:rPr>
        <w:t xml:space="preserve"> </w:t>
      </w:r>
      <w:r w:rsidR="00B23BC5" w:rsidRPr="00556836">
        <w:rPr>
          <w:rFonts w:ascii="Book Antiqua" w:hAnsi="Book Antiqua" w:cs="Helvetica"/>
          <w:color w:val="000000" w:themeColor="text1"/>
          <w:sz w:val="24"/>
          <w:szCs w:val="24"/>
        </w:rPr>
        <w:t>China</w:t>
      </w:r>
    </w:p>
    <w:p w:rsidR="00EA5299" w:rsidRPr="00556836" w:rsidRDefault="00EA5299" w:rsidP="00556836">
      <w:pPr>
        <w:shd w:val="clear" w:color="auto" w:fill="FFFFFF"/>
        <w:snapToGrid w:val="0"/>
        <w:spacing w:line="360" w:lineRule="auto"/>
        <w:rPr>
          <w:rFonts w:ascii="Book Antiqua" w:hAnsi="Book Antiqua" w:cs="Helvetica"/>
          <w:b/>
          <w:color w:val="000000" w:themeColor="text1"/>
          <w:sz w:val="24"/>
          <w:szCs w:val="24"/>
        </w:rPr>
      </w:pPr>
      <w:r w:rsidRPr="00556836">
        <w:rPr>
          <w:rFonts w:ascii="Book Antiqua" w:hAnsi="Book Antiqua" w:cs="Helvetica"/>
          <w:b/>
          <w:color w:val="000000" w:themeColor="text1"/>
          <w:sz w:val="24"/>
          <w:szCs w:val="24"/>
        </w:rPr>
        <w:t>Peer-review report classification</w:t>
      </w:r>
    </w:p>
    <w:p w:rsidR="00EA5299" w:rsidRPr="00556836" w:rsidRDefault="00EA5299" w:rsidP="00556836">
      <w:pPr>
        <w:shd w:val="clear" w:color="auto" w:fill="FFFFFF"/>
        <w:snapToGrid w:val="0"/>
        <w:spacing w:line="360" w:lineRule="auto"/>
        <w:rPr>
          <w:rFonts w:ascii="Book Antiqua" w:hAnsi="Book Antiqua" w:cs="Helvetica"/>
          <w:color w:val="000000" w:themeColor="text1"/>
          <w:sz w:val="24"/>
          <w:szCs w:val="24"/>
        </w:rPr>
      </w:pPr>
      <w:r w:rsidRPr="00556836">
        <w:rPr>
          <w:rFonts w:ascii="Book Antiqua" w:hAnsi="Book Antiqua" w:cs="Helvetica"/>
          <w:color w:val="000000" w:themeColor="text1"/>
          <w:sz w:val="24"/>
          <w:szCs w:val="24"/>
        </w:rPr>
        <w:lastRenderedPageBreak/>
        <w:t>Grade A (Excellent): 0</w:t>
      </w:r>
    </w:p>
    <w:p w:rsidR="00EA5299" w:rsidRPr="00556836" w:rsidRDefault="00EA5299" w:rsidP="00556836">
      <w:pPr>
        <w:shd w:val="clear" w:color="auto" w:fill="FFFFFF"/>
        <w:snapToGrid w:val="0"/>
        <w:spacing w:line="360" w:lineRule="auto"/>
        <w:rPr>
          <w:rFonts w:ascii="Book Antiqua" w:hAnsi="Book Antiqua" w:cs="Helvetica"/>
          <w:color w:val="000000" w:themeColor="text1"/>
          <w:sz w:val="24"/>
          <w:szCs w:val="24"/>
        </w:rPr>
      </w:pPr>
      <w:r w:rsidRPr="00556836">
        <w:rPr>
          <w:rFonts w:ascii="Book Antiqua" w:hAnsi="Book Antiqua" w:cs="Helvetica"/>
          <w:color w:val="000000" w:themeColor="text1"/>
          <w:sz w:val="24"/>
          <w:szCs w:val="24"/>
        </w:rPr>
        <w:t>Grade B (Very good): B</w:t>
      </w:r>
      <w:r w:rsidR="0056486C" w:rsidRPr="00556836">
        <w:rPr>
          <w:rFonts w:ascii="Book Antiqua" w:hAnsi="Book Antiqua" w:cs="Helvetica"/>
          <w:color w:val="000000" w:themeColor="text1"/>
          <w:sz w:val="24"/>
          <w:szCs w:val="24"/>
        </w:rPr>
        <w:t xml:space="preserve">, </w:t>
      </w:r>
      <w:r w:rsidR="0056486C" w:rsidRPr="00556836">
        <w:rPr>
          <w:rFonts w:ascii="Book Antiqua" w:hAnsi="Book Antiqua" w:cs="Helvetica"/>
          <w:caps/>
          <w:color w:val="000000" w:themeColor="text1"/>
          <w:sz w:val="24"/>
          <w:szCs w:val="24"/>
        </w:rPr>
        <w:t>b</w:t>
      </w:r>
    </w:p>
    <w:p w:rsidR="00EA5299" w:rsidRPr="00556836" w:rsidRDefault="00EA5299" w:rsidP="00556836">
      <w:pPr>
        <w:shd w:val="clear" w:color="auto" w:fill="FFFFFF"/>
        <w:snapToGrid w:val="0"/>
        <w:spacing w:line="360" w:lineRule="auto"/>
        <w:rPr>
          <w:rFonts w:ascii="Book Antiqua" w:hAnsi="Book Antiqua" w:cs="Helvetica"/>
          <w:color w:val="000000" w:themeColor="text1"/>
          <w:sz w:val="24"/>
          <w:szCs w:val="24"/>
        </w:rPr>
      </w:pPr>
      <w:r w:rsidRPr="00556836">
        <w:rPr>
          <w:rFonts w:ascii="Book Antiqua" w:hAnsi="Book Antiqua" w:cs="Helvetica"/>
          <w:color w:val="000000" w:themeColor="text1"/>
          <w:sz w:val="24"/>
          <w:szCs w:val="24"/>
        </w:rPr>
        <w:t>Grade C (Good): 0</w:t>
      </w:r>
    </w:p>
    <w:p w:rsidR="00EA5299" w:rsidRPr="00556836" w:rsidRDefault="00EA5299" w:rsidP="00556836">
      <w:pPr>
        <w:shd w:val="clear" w:color="auto" w:fill="FFFFFF"/>
        <w:snapToGrid w:val="0"/>
        <w:spacing w:line="360" w:lineRule="auto"/>
        <w:rPr>
          <w:rFonts w:ascii="Book Antiqua" w:hAnsi="Book Antiqua" w:cs="Helvetica"/>
          <w:color w:val="000000" w:themeColor="text1"/>
          <w:sz w:val="24"/>
          <w:szCs w:val="24"/>
        </w:rPr>
      </w:pPr>
      <w:r w:rsidRPr="00556836">
        <w:rPr>
          <w:rFonts w:ascii="Book Antiqua" w:hAnsi="Book Antiqua" w:cs="Helvetica"/>
          <w:color w:val="000000" w:themeColor="text1"/>
          <w:sz w:val="24"/>
          <w:szCs w:val="24"/>
        </w:rPr>
        <w:t>Grade D (Fair): 0</w:t>
      </w:r>
    </w:p>
    <w:p w:rsidR="00EA5299" w:rsidRPr="00556836" w:rsidRDefault="00EA5299" w:rsidP="00556836">
      <w:pPr>
        <w:spacing w:line="360" w:lineRule="auto"/>
        <w:rPr>
          <w:rFonts w:ascii="Book Antiqua" w:hAnsi="Book Antiqua" w:cs="Helvetica"/>
          <w:color w:val="000000" w:themeColor="text1"/>
          <w:sz w:val="24"/>
          <w:szCs w:val="24"/>
        </w:rPr>
      </w:pPr>
      <w:r w:rsidRPr="00556836">
        <w:rPr>
          <w:rFonts w:ascii="Book Antiqua" w:hAnsi="Book Antiqua" w:cs="Helvetica"/>
          <w:color w:val="000000" w:themeColor="text1"/>
          <w:sz w:val="24"/>
          <w:szCs w:val="24"/>
        </w:rPr>
        <w:t>Grade E (Poor): 0</w:t>
      </w:r>
    </w:p>
    <w:p w:rsidR="00083644" w:rsidRPr="00556836" w:rsidRDefault="00083644"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br w:type="page"/>
      </w:r>
    </w:p>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lastRenderedPageBreak/>
        <w:t xml:space="preserve">Table </w:t>
      </w:r>
      <w:r w:rsidRPr="00556836">
        <w:rPr>
          <w:rFonts w:ascii="Book Antiqua" w:eastAsiaTheme="minorEastAsia" w:hAnsi="Book Antiqua" w:cs="Times New Roman"/>
          <w:b/>
          <w:color w:val="000000" w:themeColor="text1"/>
        </w:rPr>
        <w:t>1</w:t>
      </w:r>
      <w:r w:rsidRPr="00556836">
        <w:rPr>
          <w:rFonts w:ascii="Book Antiqua" w:hAnsi="Book Antiqua" w:cs="Times New Roman"/>
          <w:b/>
          <w:color w:val="000000" w:themeColor="text1"/>
        </w:rPr>
        <w:t xml:space="preserve"> Demographic and clinical characteristics of study participants </w:t>
      </w:r>
      <w:r w:rsidRPr="00556836">
        <w:rPr>
          <w:rFonts w:ascii="Book Antiqua" w:hAnsi="Book Antiqua" w:cs="Times New Roman"/>
          <w:b/>
          <w:bCs/>
          <w:color w:val="000000" w:themeColor="text1"/>
        </w:rPr>
        <w:t>(</w:t>
      </w:r>
      <w:r w:rsidR="00083644" w:rsidRPr="00556836">
        <w:rPr>
          <w:rFonts w:ascii="Book Antiqua" w:hAnsi="Book Antiqua" w:cs="Times New Roman"/>
          <w:b/>
          <w:bCs/>
          <w:color w:val="000000" w:themeColor="text1"/>
        </w:rPr>
        <w:t>mean</w:t>
      </w:r>
      <w:r w:rsidR="003465BB">
        <w:rPr>
          <w:rFonts w:ascii="Book Antiqua" w:hAnsi="Book Antiqua" w:cs="Times New Roman"/>
          <w:b/>
          <w:bCs/>
          <w:color w:val="000000" w:themeColor="text1"/>
        </w:rPr>
        <w:t xml:space="preserve"> ± </w:t>
      </w:r>
      <w:r w:rsidR="00083644" w:rsidRPr="00556836">
        <w:rPr>
          <w:rFonts w:ascii="Book Antiqua" w:hAnsi="Book Antiqua" w:cs="Times New Roman"/>
          <w:b/>
          <w:bCs/>
          <w:color w:val="000000" w:themeColor="text1"/>
        </w:rPr>
        <w:t>SD</w:t>
      </w:r>
      <w:r w:rsidRPr="00556836">
        <w:rPr>
          <w:rFonts w:ascii="Book Antiqua" w:hAnsi="Book Antiqua" w:cs="Times New Roman"/>
          <w:b/>
          <w:bCs/>
          <w:color w:val="000000" w:themeColor="text1"/>
        </w:rPr>
        <w:t>)</w:t>
      </w:r>
    </w:p>
    <w:tbl>
      <w:tblPr>
        <w:tblW w:w="0" w:type="auto"/>
        <w:tblBorders>
          <w:top w:val="single" w:sz="12" w:space="0" w:color="000000"/>
          <w:bottom w:val="single" w:sz="12" w:space="0" w:color="000000"/>
        </w:tblBorders>
        <w:tblLook w:val="04A0" w:firstRow="1" w:lastRow="0" w:firstColumn="1" w:lastColumn="0" w:noHBand="0" w:noVBand="1"/>
      </w:tblPr>
      <w:tblGrid>
        <w:gridCol w:w="2130"/>
        <w:gridCol w:w="2140"/>
        <w:gridCol w:w="2260"/>
        <w:gridCol w:w="2140"/>
      </w:tblGrid>
      <w:tr w:rsidR="00946D6B" w:rsidRPr="00556836" w:rsidTr="009B5D10">
        <w:tc>
          <w:tcPr>
            <w:tcW w:w="2130" w:type="dxa"/>
            <w:vAlign w:val="center"/>
          </w:tcPr>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t xml:space="preserve">Group </w:t>
            </w:r>
          </w:p>
        </w:tc>
        <w:tc>
          <w:tcPr>
            <w:tcW w:w="2130" w:type="dxa"/>
            <w:vAlign w:val="center"/>
          </w:tcPr>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t>NASH</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t>NAFLD</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t>Healthy group</w:t>
            </w:r>
          </w:p>
        </w:tc>
      </w:tr>
      <w:tr w:rsidR="00946D6B" w:rsidRPr="00556836" w:rsidTr="009B5D10">
        <w:tc>
          <w:tcPr>
            <w:tcW w:w="2130" w:type="dxa"/>
            <w:vAlign w:val="center"/>
          </w:tcPr>
          <w:p w:rsidR="00946D6B" w:rsidRPr="00556836" w:rsidRDefault="00B44275" w:rsidP="00556836">
            <w:pPr>
              <w:pStyle w:val="HTMLPreformatted"/>
              <w:spacing w:line="360" w:lineRule="auto"/>
              <w:jc w:val="both"/>
              <w:rPr>
                <w:rFonts w:ascii="Book Antiqua" w:hAnsi="Book Antiqua" w:cs="Times New Roman"/>
                <w:color w:val="000000" w:themeColor="text1"/>
              </w:rPr>
            </w:pPr>
            <w:r>
              <w:rPr>
                <w:rFonts w:ascii="Book Antiqua" w:hAnsi="Book Antiqua" w:cs="Times New Roman"/>
                <w:noProof/>
                <w:color w:val="000000" w:themeColor="text1"/>
              </w:rPr>
              <mc:AlternateContent>
                <mc:Choice Requires="wps">
                  <w:drawing>
                    <wp:anchor distT="4294967295" distB="4294967295" distL="114300" distR="114300" simplePos="0" relativeHeight="251696128" behindDoc="0" locked="0" layoutInCell="1" allowOverlap="1" wp14:anchorId="0CC814B1">
                      <wp:simplePos x="0" y="0"/>
                      <wp:positionH relativeFrom="column">
                        <wp:posOffset>-53975</wp:posOffset>
                      </wp:positionH>
                      <wp:positionV relativeFrom="paragraph">
                        <wp:posOffset>8254</wp:posOffset>
                      </wp:positionV>
                      <wp:extent cx="5399405" cy="0"/>
                      <wp:effectExtent l="0" t="0" r="29845" b="19050"/>
                      <wp:wrapNone/>
                      <wp:docPr id="5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6A8CF" id="_x0000_t32" coordsize="21600,21600" o:spt="32" o:oned="t" path="m,l21600,21600e" filled="f">
                      <v:path arrowok="t" fillok="f" o:connecttype="none"/>
                      <o:lock v:ext="edit" shapetype="t"/>
                    </v:shapetype>
                    <v:shape id="AutoShape 32" o:spid="_x0000_s1026" type="#_x0000_t32" style="position:absolute;margin-left:-4.25pt;margin-top:.65pt;width:425.1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ex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"/>
                  </w:pict>
                </mc:Fallback>
              </mc:AlternateContent>
            </w:r>
            <w:r w:rsidR="00946D6B" w:rsidRPr="00556836">
              <w:rPr>
                <w:rFonts w:ascii="Book Antiqua" w:hAnsi="Book Antiqua" w:cs="Times New Roman"/>
                <w:color w:val="000000" w:themeColor="text1"/>
              </w:rPr>
              <w:t>Number</w:t>
            </w:r>
            <w:r w:rsidR="003465BB">
              <w:rPr>
                <w:rFonts w:ascii="Book Antiqua" w:hAnsi="Book Antiqua" w:cs="Times New Roman"/>
                <w:color w:val="000000" w:themeColor="text1"/>
              </w:rPr>
              <w:t xml:space="preserve"> </w:t>
            </w:r>
          </w:p>
        </w:tc>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45</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33</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30</w:t>
            </w:r>
          </w:p>
        </w:tc>
      </w:tr>
      <w:tr w:rsidR="00946D6B" w:rsidRPr="00556836" w:rsidTr="009B5D10">
        <w:tc>
          <w:tcPr>
            <w:tcW w:w="2130" w:type="dxa"/>
            <w:vAlign w:val="center"/>
          </w:tcPr>
          <w:p w:rsidR="00946D6B" w:rsidRPr="00556836" w:rsidRDefault="00E76DF5"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Age (yr</w:t>
            </w:r>
            <w:r w:rsidR="00946D6B" w:rsidRPr="00556836">
              <w:rPr>
                <w:rFonts w:ascii="Book Antiqua" w:hAnsi="Book Antiqua" w:cs="Times New Roman"/>
                <w:color w:val="000000" w:themeColor="text1"/>
              </w:rPr>
              <w:t>)</w:t>
            </w:r>
          </w:p>
        </w:tc>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39</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10</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44</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14</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39</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4</w:t>
            </w:r>
          </w:p>
        </w:tc>
      </w:tr>
      <w:tr w:rsidR="00946D6B" w:rsidRPr="00556836" w:rsidTr="009B5D10">
        <w:tc>
          <w:tcPr>
            <w:tcW w:w="2130" w:type="dxa"/>
            <w:vAlign w:val="center"/>
          </w:tcPr>
          <w:p w:rsidR="00946D6B" w:rsidRPr="00556836" w:rsidRDefault="00946D6B" w:rsidP="00556836">
            <w:pPr>
              <w:pStyle w:val="HTMLPreformatted"/>
              <w:spacing w:line="360" w:lineRule="auto"/>
              <w:jc w:val="both"/>
              <w:rPr>
                <w:rFonts w:ascii="Book Antiqua" w:eastAsiaTheme="minorEastAsia" w:hAnsi="Book Antiqua" w:cs="Times New Roman"/>
                <w:color w:val="000000" w:themeColor="text1"/>
              </w:rPr>
            </w:pPr>
            <w:r w:rsidRPr="00556836">
              <w:rPr>
                <w:rFonts w:ascii="Book Antiqua" w:eastAsiaTheme="minorEastAsia" w:hAnsi="Book Antiqua" w:cs="Times New Roman"/>
                <w:color w:val="000000" w:themeColor="text1"/>
              </w:rPr>
              <w:t xml:space="preserve">Gender </w:t>
            </w:r>
          </w:p>
        </w:tc>
        <w:tc>
          <w:tcPr>
            <w:tcW w:w="2130" w:type="dxa"/>
            <w:vAlign w:val="center"/>
          </w:tcPr>
          <w:p w:rsidR="00946D6B" w:rsidRPr="00556836" w:rsidRDefault="00946D6B" w:rsidP="00556836">
            <w:pPr>
              <w:pStyle w:val="HTMLPreformatted"/>
              <w:spacing w:line="360" w:lineRule="auto"/>
              <w:jc w:val="both"/>
              <w:rPr>
                <w:rFonts w:ascii="Book Antiqua" w:eastAsiaTheme="minorEastAsia" w:hAnsi="Book Antiqua" w:cs="Times New Roman"/>
                <w:color w:val="000000" w:themeColor="text1"/>
              </w:rPr>
            </w:pPr>
            <w:r w:rsidRPr="00556836">
              <w:rPr>
                <w:rFonts w:ascii="Book Antiqua" w:eastAsiaTheme="minorEastAsia" w:hAnsi="Book Antiqua" w:cs="Times New Roman"/>
                <w:color w:val="000000" w:themeColor="text1"/>
              </w:rPr>
              <w:t>Male(38)female(7)</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eastAsiaTheme="minorEastAsia" w:hAnsi="Book Antiqua" w:cs="Times New Roman"/>
                <w:color w:val="000000" w:themeColor="text1"/>
              </w:rPr>
              <w:t>Male(19)female(14)</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eastAsiaTheme="minorEastAsia" w:hAnsi="Book Antiqua" w:cs="Times New Roman"/>
                <w:color w:val="000000" w:themeColor="text1"/>
              </w:rPr>
              <w:t>Male(21)female(9)</w:t>
            </w:r>
          </w:p>
        </w:tc>
      </w:tr>
      <w:tr w:rsidR="00946D6B" w:rsidRPr="00556836" w:rsidTr="009B5D10">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Height (cm)</w:t>
            </w:r>
          </w:p>
        </w:tc>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169</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8</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170</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6</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168</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6</w:t>
            </w:r>
          </w:p>
        </w:tc>
      </w:tr>
      <w:tr w:rsidR="00946D6B" w:rsidRPr="00556836" w:rsidTr="009B5D10">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Weight (kg)</w:t>
            </w:r>
          </w:p>
        </w:tc>
        <w:tc>
          <w:tcPr>
            <w:tcW w:w="2130" w:type="dxa"/>
            <w:vAlign w:val="center"/>
          </w:tcPr>
          <w:p w:rsidR="00946D6B" w:rsidRPr="00556836" w:rsidRDefault="00946D6B" w:rsidP="00556836">
            <w:pPr>
              <w:pStyle w:val="HTMLPreformatted"/>
              <w:spacing w:line="360" w:lineRule="auto"/>
              <w:jc w:val="both"/>
              <w:rPr>
                <w:rFonts w:ascii="Book Antiqua" w:eastAsiaTheme="minorEastAsia" w:hAnsi="Book Antiqua" w:cs="Times New Roman"/>
                <w:color w:val="000000" w:themeColor="text1"/>
              </w:rPr>
            </w:pPr>
            <w:r w:rsidRPr="00556836">
              <w:rPr>
                <w:rFonts w:ascii="Book Antiqua" w:hAnsi="Book Antiqua" w:cs="Times New Roman"/>
                <w:color w:val="000000" w:themeColor="text1"/>
              </w:rPr>
              <w:t>76</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13</w:t>
            </w:r>
            <w:r w:rsidR="00E76DF5" w:rsidRPr="00556836">
              <w:rPr>
                <w:rFonts w:ascii="Book Antiqua" w:eastAsiaTheme="minorEastAsia" w:hAnsi="Book Antiqua" w:cs="Times New Roman"/>
                <w:color w:val="000000" w:themeColor="text1"/>
                <w:vertAlign w:val="superscript"/>
              </w:rPr>
              <w:t>b</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78</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11</w:t>
            </w:r>
            <w:r w:rsidR="00E76DF5" w:rsidRPr="00556836">
              <w:rPr>
                <w:rFonts w:ascii="Book Antiqua" w:eastAsiaTheme="minorEastAsia" w:hAnsi="Book Antiqua" w:cs="Times New Roman"/>
                <w:color w:val="000000" w:themeColor="text1"/>
                <w:vertAlign w:val="superscript"/>
              </w:rPr>
              <w:t>b</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68</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9</w:t>
            </w:r>
          </w:p>
        </w:tc>
      </w:tr>
      <w:tr w:rsidR="00946D6B" w:rsidRPr="00556836" w:rsidTr="009B5D10">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BMI (</w:t>
            </w:r>
            <w:r w:rsidRPr="00556836">
              <w:rPr>
                <w:rFonts w:ascii="Book Antiqua" w:eastAsiaTheme="minorEastAsia" w:hAnsi="Book Antiqua" w:cs="Times New Roman"/>
                <w:color w:val="000000" w:themeColor="text1"/>
                <w:lang w:eastAsia="ja-JP"/>
              </w:rPr>
              <w:t>k</w:t>
            </w:r>
            <w:r w:rsidRPr="00556836">
              <w:rPr>
                <w:rFonts w:ascii="Book Antiqua" w:hAnsi="Book Antiqua" w:cs="Times New Roman"/>
                <w:color w:val="000000" w:themeColor="text1"/>
              </w:rPr>
              <w:t>g/m</w:t>
            </w:r>
            <w:r w:rsidRPr="00556836">
              <w:rPr>
                <w:rFonts w:ascii="Book Antiqua" w:hAnsi="Book Antiqua" w:cs="Times New Roman"/>
                <w:color w:val="000000" w:themeColor="text1"/>
                <w:vertAlign w:val="superscript"/>
              </w:rPr>
              <w:t>2</w:t>
            </w:r>
            <w:r w:rsidRPr="00556836">
              <w:rPr>
                <w:rFonts w:ascii="Book Antiqua" w:hAnsi="Book Antiqua" w:cs="Times New Roman"/>
                <w:color w:val="000000" w:themeColor="text1"/>
              </w:rPr>
              <w:t>)</w:t>
            </w:r>
          </w:p>
        </w:tc>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26.40</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3.49</w:t>
            </w:r>
            <w:r w:rsidR="00E76DF5" w:rsidRPr="00556836">
              <w:rPr>
                <w:rFonts w:ascii="Book Antiqua" w:eastAsiaTheme="minorEastAsia" w:hAnsi="Book Antiqua" w:cs="Times New Roman"/>
                <w:color w:val="000000" w:themeColor="text1"/>
                <w:vertAlign w:val="superscript"/>
              </w:rPr>
              <w:t>b</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26.81</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3.43</w:t>
            </w:r>
            <w:r w:rsidR="00E76DF5" w:rsidRPr="00556836">
              <w:rPr>
                <w:rFonts w:ascii="Book Antiqua" w:eastAsiaTheme="minorEastAsia" w:hAnsi="Book Antiqua" w:cs="Times New Roman"/>
                <w:color w:val="000000" w:themeColor="text1"/>
                <w:vertAlign w:val="superscript"/>
              </w:rPr>
              <w:t>b</w:t>
            </w:r>
          </w:p>
        </w:tc>
        <w:tc>
          <w:tcPr>
            <w:tcW w:w="2131"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23.73</w:t>
            </w:r>
            <w:r w:rsidR="003465BB">
              <w:rPr>
                <w:rFonts w:ascii="Book Antiqua" w:hAnsi="Book Antiqua" w:cs="Times New Roman"/>
                <w:color w:val="000000" w:themeColor="text1"/>
              </w:rPr>
              <w:t xml:space="preserve"> ± </w:t>
            </w:r>
            <w:r w:rsidRPr="00556836">
              <w:rPr>
                <w:rFonts w:ascii="Book Antiqua" w:hAnsi="Book Antiqua" w:cs="Times New Roman"/>
                <w:color w:val="000000" w:themeColor="text1"/>
              </w:rPr>
              <w:t>1.95</w:t>
            </w:r>
          </w:p>
        </w:tc>
      </w:tr>
    </w:tbl>
    <w:p w:rsidR="00946D6B" w:rsidRPr="00556836" w:rsidRDefault="00083644" w:rsidP="00556836">
      <w:pPr>
        <w:pStyle w:val="HTMLPreformatted"/>
        <w:spacing w:line="360" w:lineRule="auto"/>
        <w:jc w:val="both"/>
        <w:rPr>
          <w:rFonts w:ascii="Book Antiqua" w:eastAsiaTheme="minorEastAsia" w:hAnsi="Book Antiqua" w:cs="Times New Roman"/>
          <w:b/>
          <w:bCs/>
          <w:color w:val="000000" w:themeColor="text1"/>
        </w:rPr>
      </w:pPr>
      <w:r w:rsidRPr="00556836">
        <w:rPr>
          <w:rFonts w:ascii="Book Antiqua" w:eastAsiaTheme="minorEastAsia" w:hAnsi="Book Antiqua" w:cs="Times New Roman"/>
          <w:color w:val="000000" w:themeColor="text1"/>
          <w:vertAlign w:val="superscript"/>
        </w:rPr>
        <w:t>b</w:t>
      </w:r>
      <w:r w:rsidR="00946D6B" w:rsidRPr="00556836">
        <w:rPr>
          <w:rFonts w:ascii="Book Antiqua" w:hAnsi="Book Antiqua" w:cs="Times New Roman"/>
          <w:i/>
          <w:color w:val="000000" w:themeColor="text1"/>
        </w:rPr>
        <w:t>P</w:t>
      </w:r>
      <w:r w:rsidRPr="00556836">
        <w:rPr>
          <w:rFonts w:ascii="Book Antiqua" w:eastAsiaTheme="minorEastAsia" w:hAnsi="Book Antiqua" w:cs="Times New Roman"/>
          <w:i/>
          <w:color w:val="000000" w:themeColor="text1"/>
        </w:rPr>
        <w:t xml:space="preserve"> </w:t>
      </w:r>
      <w:r w:rsidR="00946D6B" w:rsidRPr="00556836">
        <w:rPr>
          <w:rFonts w:ascii="Book Antiqua" w:hAnsi="Book Antiqua" w:cs="Times New Roman"/>
          <w:bCs/>
          <w:color w:val="000000" w:themeColor="text1"/>
        </w:rPr>
        <w:t>&lt;</w:t>
      </w:r>
      <w:r w:rsidRPr="00556836">
        <w:rPr>
          <w:rFonts w:ascii="Book Antiqua" w:eastAsiaTheme="minorEastAsia" w:hAnsi="Book Antiqua" w:cs="Times New Roman"/>
          <w:bCs/>
          <w:color w:val="000000" w:themeColor="text1"/>
        </w:rPr>
        <w:t xml:space="preserve"> </w:t>
      </w:r>
      <w:r w:rsidR="00946D6B" w:rsidRPr="00556836">
        <w:rPr>
          <w:rFonts w:ascii="Book Antiqua" w:hAnsi="Book Antiqua" w:cs="Times New Roman"/>
          <w:bCs/>
          <w:color w:val="000000" w:themeColor="text1"/>
        </w:rPr>
        <w:t>0.01</w:t>
      </w:r>
      <w:r w:rsidRPr="00556836">
        <w:rPr>
          <w:rFonts w:ascii="Book Antiqua" w:eastAsiaTheme="minorEastAsia" w:hAnsi="Book Antiqua" w:cs="Times New Roman"/>
          <w:bCs/>
          <w:color w:val="000000" w:themeColor="text1"/>
        </w:rPr>
        <w:t xml:space="preserve"> </w:t>
      </w:r>
      <w:r w:rsidRPr="00556836">
        <w:rPr>
          <w:rFonts w:ascii="Book Antiqua" w:eastAsiaTheme="minorEastAsia" w:hAnsi="Book Antiqua" w:cs="Times New Roman"/>
          <w:bCs/>
          <w:i/>
          <w:color w:val="000000" w:themeColor="text1"/>
        </w:rPr>
        <w:t>vs</w:t>
      </w:r>
      <w:r w:rsidR="00946D6B" w:rsidRPr="00556836">
        <w:rPr>
          <w:rFonts w:ascii="Book Antiqua" w:hAnsi="Book Antiqua" w:cs="Times New Roman"/>
          <w:color w:val="000000" w:themeColor="text1"/>
        </w:rPr>
        <w:t xml:space="preserve"> the healthy group</w:t>
      </w:r>
      <w:r w:rsidRPr="00556836">
        <w:rPr>
          <w:rFonts w:ascii="Book Antiqua" w:eastAsiaTheme="minorEastAsia" w:hAnsi="Book Antiqua" w:cs="Times New Roman"/>
          <w:color w:val="000000" w:themeColor="text1"/>
        </w:rPr>
        <w:t xml:space="preserve">. </w:t>
      </w:r>
      <w:r w:rsidR="00946D6B" w:rsidRPr="00556836">
        <w:rPr>
          <w:rFonts w:ascii="Book Antiqua" w:hAnsi="Book Antiqua" w:cs="Times New Roman"/>
          <w:bCs/>
          <w:color w:val="000000" w:themeColor="text1"/>
        </w:rPr>
        <w:t>NASH</w:t>
      </w:r>
      <w:r w:rsidRPr="00556836">
        <w:rPr>
          <w:rFonts w:ascii="Book Antiqua" w:eastAsiaTheme="minorEastAsia" w:hAnsi="Book Antiqua" w:cs="Times New Roman"/>
          <w:bCs/>
          <w:color w:val="000000" w:themeColor="text1"/>
        </w:rPr>
        <w:t>:</w:t>
      </w:r>
      <w:r w:rsidR="00946D6B" w:rsidRPr="00556836">
        <w:rPr>
          <w:rFonts w:ascii="Book Antiqua" w:hAnsi="Book Antiqua" w:cs="Times New Roman"/>
          <w:bCs/>
          <w:color w:val="000000" w:themeColor="text1"/>
        </w:rPr>
        <w:t xml:space="preserve"> </w:t>
      </w:r>
      <w:r w:rsidRPr="00556836">
        <w:rPr>
          <w:rFonts w:ascii="Book Antiqua" w:hAnsi="Book Antiqua" w:cs="Times New Roman"/>
          <w:bCs/>
          <w:color w:val="000000" w:themeColor="text1"/>
        </w:rPr>
        <w:t>Non</w:t>
      </w:r>
      <w:r w:rsidR="00946D6B" w:rsidRPr="00556836">
        <w:rPr>
          <w:rFonts w:ascii="Book Antiqua" w:hAnsi="Book Antiqua" w:cs="Times New Roman"/>
          <w:bCs/>
          <w:color w:val="000000" w:themeColor="text1"/>
        </w:rPr>
        <w:t>-alcoholic steatohepatitis; NAFLD</w:t>
      </w:r>
      <w:r w:rsidRPr="00556836">
        <w:rPr>
          <w:rFonts w:ascii="Book Antiqua" w:eastAsiaTheme="minorEastAsia" w:hAnsi="Book Antiqua" w:cs="Times New Roman"/>
          <w:bCs/>
          <w:color w:val="000000" w:themeColor="text1"/>
        </w:rPr>
        <w:t>:</w:t>
      </w:r>
      <w:r w:rsidR="00946D6B" w:rsidRPr="00556836">
        <w:rPr>
          <w:rFonts w:ascii="Book Antiqua" w:hAnsi="Book Antiqua" w:cs="Times New Roman"/>
          <w:bCs/>
          <w:color w:val="000000" w:themeColor="text1"/>
        </w:rPr>
        <w:t xml:space="preserve"> </w:t>
      </w:r>
      <w:r w:rsidRPr="00556836">
        <w:rPr>
          <w:rFonts w:ascii="Book Antiqua" w:hAnsi="Book Antiqua" w:cs="Times New Roman"/>
          <w:bCs/>
          <w:color w:val="000000" w:themeColor="text1"/>
        </w:rPr>
        <w:t>Non</w:t>
      </w:r>
      <w:r w:rsidR="00946D6B" w:rsidRPr="00556836">
        <w:rPr>
          <w:rFonts w:ascii="Book Antiqua" w:hAnsi="Book Antiqua" w:cs="Times New Roman"/>
          <w:bCs/>
          <w:color w:val="000000" w:themeColor="text1"/>
        </w:rPr>
        <w:t>-alcoholic fatty liver disease; BMI</w:t>
      </w:r>
      <w:r w:rsidRPr="00556836">
        <w:rPr>
          <w:rFonts w:ascii="Book Antiqua" w:eastAsiaTheme="minorEastAsia" w:hAnsi="Book Antiqua" w:cs="Times New Roman"/>
          <w:bCs/>
          <w:color w:val="000000" w:themeColor="text1"/>
        </w:rPr>
        <w:t>:</w:t>
      </w:r>
      <w:r w:rsidR="00946D6B" w:rsidRPr="00556836">
        <w:rPr>
          <w:rFonts w:ascii="Book Antiqua" w:hAnsi="Book Antiqua" w:cs="Times New Roman"/>
          <w:bCs/>
          <w:color w:val="000000" w:themeColor="text1"/>
        </w:rPr>
        <w:t xml:space="preserve"> </w:t>
      </w:r>
      <w:r w:rsidRPr="00556836">
        <w:rPr>
          <w:rFonts w:ascii="Book Antiqua" w:hAnsi="Book Antiqua" w:cs="Times New Roman"/>
          <w:bCs/>
          <w:color w:val="000000" w:themeColor="text1"/>
        </w:rPr>
        <w:t xml:space="preserve">Body </w:t>
      </w:r>
      <w:r w:rsidR="00946D6B" w:rsidRPr="00556836">
        <w:rPr>
          <w:rFonts w:ascii="Book Antiqua" w:hAnsi="Book Antiqua" w:cs="Times New Roman"/>
          <w:bCs/>
          <w:color w:val="000000" w:themeColor="text1"/>
        </w:rPr>
        <w:t>mass index</w:t>
      </w:r>
      <w:r w:rsidR="00B34020" w:rsidRPr="00556836">
        <w:rPr>
          <w:rFonts w:ascii="Book Antiqua" w:eastAsiaTheme="minorEastAsia" w:hAnsi="Book Antiqua" w:cs="Times New Roman"/>
          <w:bCs/>
          <w:color w:val="000000" w:themeColor="text1"/>
        </w:rPr>
        <w:t>.</w:t>
      </w:r>
    </w:p>
    <w:p w:rsidR="00191D1C" w:rsidRPr="00556836" w:rsidRDefault="00191D1C" w:rsidP="00556836">
      <w:pPr>
        <w:adjustRightInd w:val="0"/>
        <w:snapToGrid w:val="0"/>
        <w:spacing w:line="360" w:lineRule="auto"/>
        <w:outlineLvl w:val="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br w:type="page"/>
      </w:r>
    </w:p>
    <w:p w:rsidR="00946D6B" w:rsidRPr="00556836" w:rsidRDefault="00946D6B" w:rsidP="00556836">
      <w:pPr>
        <w:adjustRightInd w:val="0"/>
        <w:snapToGrid w:val="0"/>
        <w:spacing w:line="360" w:lineRule="auto"/>
        <w:outlineLvl w:val="0"/>
        <w:rPr>
          <w:rFonts w:ascii="Book Antiqua" w:hAnsi="Book Antiqua" w:cs="Times New Roman"/>
          <w:color w:val="000000" w:themeColor="text1"/>
          <w:sz w:val="24"/>
          <w:szCs w:val="24"/>
        </w:rPr>
      </w:pPr>
    </w:p>
    <w:p w:rsidR="00E76DF5"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t xml:space="preserve">Table 2 Laboratory test results in the three groups of study </w:t>
      </w:r>
      <w:r w:rsidRPr="00556836">
        <w:rPr>
          <w:rFonts w:ascii="Book Antiqua" w:hAnsi="Book Antiqua" w:cs="Times New Roman"/>
          <w:b/>
          <w:bCs/>
          <w:color w:val="000000" w:themeColor="text1"/>
        </w:rPr>
        <w:t xml:space="preserve">of </w:t>
      </w:r>
      <w:r w:rsidRPr="00556836">
        <w:rPr>
          <w:rFonts w:ascii="Book Antiqua" w:hAnsi="Book Antiqua" w:cs="Times New Roman"/>
          <w:b/>
          <w:color w:val="000000" w:themeColor="text1"/>
        </w:rPr>
        <w:t>participants</w:t>
      </w:r>
      <w:r w:rsidR="00E76DF5" w:rsidRPr="00556836">
        <w:rPr>
          <w:rFonts w:ascii="Book Antiqua" w:hAnsi="Book Antiqua" w:cs="Times New Roman"/>
          <w:b/>
          <w:color w:val="000000" w:themeColor="text1"/>
        </w:rPr>
        <w:t xml:space="preserve"> </w:t>
      </w:r>
      <w:r w:rsidR="00E76DF5" w:rsidRPr="00556836">
        <w:rPr>
          <w:rFonts w:ascii="Book Antiqua" w:hAnsi="Book Antiqua" w:cs="Times New Roman"/>
          <w:b/>
          <w:bCs/>
          <w:color w:val="000000" w:themeColor="text1"/>
        </w:rPr>
        <w:t>(mean</w:t>
      </w:r>
      <w:r w:rsidR="003465BB">
        <w:rPr>
          <w:rFonts w:ascii="Book Antiqua" w:hAnsi="Book Antiqua" w:cs="Times New Roman"/>
          <w:b/>
          <w:bCs/>
          <w:color w:val="000000" w:themeColor="text1"/>
        </w:rPr>
        <w:t xml:space="preserve"> ± </w:t>
      </w:r>
      <w:r w:rsidR="00E76DF5" w:rsidRPr="00556836">
        <w:rPr>
          <w:rFonts w:ascii="Book Antiqua" w:hAnsi="Book Antiqua" w:cs="Times New Roman"/>
          <w:b/>
          <w:bCs/>
          <w:color w:val="000000" w:themeColor="text1"/>
        </w:rPr>
        <w:t>SD)</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2130"/>
        <w:gridCol w:w="2130"/>
        <w:gridCol w:w="2131"/>
        <w:gridCol w:w="2131"/>
      </w:tblGrid>
      <w:tr w:rsidR="00946D6B" w:rsidRPr="00556836" w:rsidTr="00E76DF5">
        <w:trPr>
          <w:jc w:val="center"/>
        </w:trPr>
        <w:tc>
          <w:tcPr>
            <w:tcW w:w="2130" w:type="dxa"/>
            <w:tcBorders>
              <w:top w:val="single" w:sz="12" w:space="0" w:color="000000"/>
              <w:bottom w:val="single" w:sz="4" w:space="0" w:color="auto"/>
            </w:tcBorders>
            <w:vAlign w:val="center"/>
          </w:tcPr>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t>Group</w:t>
            </w:r>
          </w:p>
        </w:tc>
        <w:tc>
          <w:tcPr>
            <w:tcW w:w="2130" w:type="dxa"/>
            <w:tcBorders>
              <w:top w:val="single" w:sz="12" w:space="0" w:color="000000"/>
              <w:bottom w:val="single" w:sz="4" w:space="0" w:color="auto"/>
            </w:tcBorders>
            <w:vAlign w:val="center"/>
          </w:tcPr>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t>NASH</w:t>
            </w:r>
          </w:p>
        </w:tc>
        <w:tc>
          <w:tcPr>
            <w:tcW w:w="2131" w:type="dxa"/>
            <w:tcBorders>
              <w:top w:val="single" w:sz="12" w:space="0" w:color="000000"/>
              <w:bottom w:val="single" w:sz="4" w:space="0" w:color="auto"/>
            </w:tcBorders>
            <w:vAlign w:val="center"/>
          </w:tcPr>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t>NAFLD</w:t>
            </w:r>
          </w:p>
        </w:tc>
        <w:tc>
          <w:tcPr>
            <w:tcW w:w="2131" w:type="dxa"/>
            <w:tcBorders>
              <w:top w:val="single" w:sz="12" w:space="0" w:color="000000"/>
              <w:bottom w:val="single" w:sz="4" w:space="0" w:color="auto"/>
            </w:tcBorders>
            <w:vAlign w:val="center"/>
          </w:tcPr>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t>Healthy group</w:t>
            </w:r>
          </w:p>
        </w:tc>
      </w:tr>
      <w:tr w:rsidR="00946D6B" w:rsidRPr="00556836" w:rsidTr="00E76DF5">
        <w:trPr>
          <w:jc w:val="center"/>
        </w:trPr>
        <w:tc>
          <w:tcPr>
            <w:tcW w:w="2130" w:type="dxa"/>
            <w:tcBorders>
              <w:top w:val="single" w:sz="4" w:space="0" w:color="auto"/>
            </w:tcBorders>
            <w:vAlign w:val="center"/>
          </w:tcPr>
          <w:p w:rsidR="00946D6B" w:rsidRPr="00556836" w:rsidRDefault="00946D6B" w:rsidP="00556836">
            <w:pPr>
              <w:pStyle w:val="HTMLPreformatted"/>
              <w:spacing w:line="360" w:lineRule="auto"/>
              <w:jc w:val="both"/>
              <w:rPr>
                <w:rFonts w:ascii="Book Antiqua" w:eastAsiaTheme="minorEastAsia" w:hAnsi="Book Antiqua" w:cs="Times New Roman"/>
                <w:color w:val="000000" w:themeColor="text1"/>
              </w:rPr>
            </w:pPr>
            <w:r w:rsidRPr="00556836">
              <w:rPr>
                <w:rFonts w:ascii="Book Antiqua" w:hAnsi="Book Antiqua" w:cs="Times New Roman"/>
                <w:noProof/>
                <w:color w:val="000000" w:themeColor="text1"/>
              </w:rPr>
              <w:t>HbA1C</w:t>
            </w:r>
            <w:r w:rsidRPr="00556836">
              <w:rPr>
                <w:rFonts w:ascii="Book Antiqua" w:eastAsiaTheme="minorEastAsia" w:hAnsi="Book Antiqua" w:cs="Times New Roman"/>
                <w:noProof/>
                <w:color w:val="000000" w:themeColor="text1"/>
              </w:rPr>
              <w:t>(%)</w:t>
            </w:r>
          </w:p>
        </w:tc>
        <w:tc>
          <w:tcPr>
            <w:tcW w:w="2130" w:type="dxa"/>
            <w:tcBorders>
              <w:top w:val="single" w:sz="4" w:space="0" w:color="auto"/>
            </w:tcBorders>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5.51</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0.58</w:t>
            </w:r>
            <w:r w:rsidR="00E76DF5" w:rsidRPr="00556836">
              <w:rPr>
                <w:rFonts w:ascii="Book Antiqua" w:hAnsi="Book Antiqua" w:cs="Times New Roman"/>
                <w:color w:val="000000" w:themeColor="text1"/>
                <w:sz w:val="24"/>
                <w:szCs w:val="24"/>
                <w:vertAlign w:val="superscript"/>
              </w:rPr>
              <w:t>b</w:t>
            </w:r>
          </w:p>
        </w:tc>
        <w:tc>
          <w:tcPr>
            <w:tcW w:w="2131" w:type="dxa"/>
            <w:tcBorders>
              <w:top w:val="single" w:sz="4" w:space="0" w:color="auto"/>
            </w:tcBorders>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5.8</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0.62</w:t>
            </w:r>
            <w:r w:rsidR="00E76DF5" w:rsidRPr="00556836">
              <w:rPr>
                <w:rFonts w:ascii="Book Antiqua" w:hAnsi="Book Antiqua" w:cs="Times New Roman"/>
                <w:color w:val="000000" w:themeColor="text1"/>
                <w:sz w:val="24"/>
                <w:szCs w:val="24"/>
                <w:vertAlign w:val="superscript"/>
              </w:rPr>
              <w:t xml:space="preserve"> b</w:t>
            </w:r>
          </w:p>
        </w:tc>
        <w:tc>
          <w:tcPr>
            <w:tcW w:w="2131" w:type="dxa"/>
            <w:tcBorders>
              <w:top w:val="single" w:sz="4" w:space="0" w:color="auto"/>
            </w:tcBorders>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4.83</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0.47</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eastAsiaTheme="minorEastAsia" w:hAnsi="Book Antiqua" w:cs="Times New Roman"/>
                <w:color w:val="000000" w:themeColor="text1"/>
              </w:rPr>
            </w:pPr>
            <w:r w:rsidRPr="00556836">
              <w:rPr>
                <w:rFonts w:ascii="Book Antiqua" w:hAnsi="Book Antiqua" w:cs="Times New Roman"/>
                <w:color w:val="000000" w:themeColor="text1"/>
              </w:rPr>
              <w:t>FBG</w:t>
            </w:r>
            <w:r w:rsidRPr="00556836">
              <w:rPr>
                <w:rFonts w:ascii="Book Antiqua" w:eastAsiaTheme="minorEastAsia" w:hAnsi="Book Antiqua" w:cs="Times New Roman"/>
                <w:color w:val="000000" w:themeColor="text1"/>
              </w:rPr>
              <w:t>(mmpl/L)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5.31</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0.69</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5.4</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1.05</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5.25</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0.33</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HDL</w:t>
            </w:r>
            <w:r w:rsidRPr="00556836">
              <w:rPr>
                <w:rFonts w:ascii="Book Antiqua" w:eastAsiaTheme="minorEastAsia" w:hAnsi="Book Antiqua" w:cs="Times New Roman"/>
                <w:color w:val="000000" w:themeColor="text1"/>
              </w:rPr>
              <w:t>(mmpl/L)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1.2</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0.36</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1.28</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0.3</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1.33</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0.37</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LDL</w:t>
            </w:r>
            <w:r w:rsidRPr="00556836">
              <w:rPr>
                <w:rFonts w:ascii="Book Antiqua" w:eastAsiaTheme="minorEastAsia" w:hAnsi="Book Antiqua" w:cs="Times New Roman"/>
                <w:color w:val="000000" w:themeColor="text1"/>
              </w:rPr>
              <w:t>(mmpl/L)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3.57</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0.88</w:t>
            </w:r>
            <w:r w:rsidR="00E76DF5" w:rsidRPr="00556836">
              <w:rPr>
                <w:rFonts w:ascii="Book Antiqua" w:hAnsi="Book Antiqua" w:cs="Times New Roman"/>
                <w:color w:val="000000" w:themeColor="text1"/>
                <w:sz w:val="24"/>
                <w:szCs w:val="24"/>
                <w:vertAlign w:val="superscript"/>
              </w:rPr>
              <w:t xml:space="preserve"> b</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3.53</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0.77</w:t>
            </w:r>
            <w:r w:rsidR="00E76DF5" w:rsidRPr="00556836">
              <w:rPr>
                <w:rFonts w:ascii="Book Antiqua" w:hAnsi="Book Antiqua" w:cs="Times New Roman"/>
                <w:color w:val="000000" w:themeColor="text1"/>
                <w:sz w:val="24"/>
                <w:szCs w:val="24"/>
                <w:vertAlign w:val="superscript"/>
              </w:rPr>
              <w:t xml:space="preserve"> b</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1.64</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0.95</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TG</w:t>
            </w:r>
            <w:r w:rsidRPr="00556836">
              <w:rPr>
                <w:rFonts w:ascii="Book Antiqua" w:eastAsiaTheme="minorEastAsia" w:hAnsi="Book Antiqua" w:cs="Times New Roman"/>
                <w:color w:val="000000" w:themeColor="text1"/>
              </w:rPr>
              <w:t>(mmpl/L)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2.62</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1.4</w:t>
            </w:r>
            <w:r w:rsidR="00E76DF5" w:rsidRPr="00556836">
              <w:rPr>
                <w:rFonts w:ascii="Book Antiqua" w:hAnsi="Book Antiqua" w:cs="Times New Roman"/>
                <w:color w:val="000000" w:themeColor="text1"/>
                <w:sz w:val="24"/>
                <w:szCs w:val="24"/>
                <w:vertAlign w:val="superscript"/>
              </w:rPr>
              <w:t xml:space="preserve"> b</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2.39</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1.64</w:t>
            </w:r>
            <w:r w:rsidR="00E76DF5" w:rsidRPr="00556836">
              <w:rPr>
                <w:rFonts w:ascii="Book Antiqua" w:hAnsi="Book Antiqua" w:cs="Times New Roman"/>
                <w:color w:val="000000" w:themeColor="text1"/>
                <w:sz w:val="24"/>
                <w:szCs w:val="24"/>
                <w:vertAlign w:val="superscript"/>
              </w:rPr>
              <w:t xml:space="preserve"> b</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1.32</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0.41</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TC</w:t>
            </w:r>
            <w:r w:rsidRPr="00556836">
              <w:rPr>
                <w:rFonts w:ascii="Book Antiqua" w:eastAsiaTheme="minorEastAsia" w:hAnsi="Book Antiqua" w:cs="Times New Roman"/>
                <w:color w:val="000000" w:themeColor="text1"/>
              </w:rPr>
              <w:t>(mmpl/L)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5.37</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0.98</w:t>
            </w:r>
            <w:r w:rsidR="00E76DF5" w:rsidRPr="00556836">
              <w:rPr>
                <w:rFonts w:ascii="Book Antiqua" w:hAnsi="Book Antiqua" w:cs="Times New Roman"/>
                <w:color w:val="000000" w:themeColor="text1"/>
                <w:sz w:val="24"/>
                <w:szCs w:val="24"/>
                <w:vertAlign w:val="superscript"/>
              </w:rPr>
              <w:t xml:space="preserve"> b</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5.3</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0.77</w:t>
            </w:r>
            <w:r w:rsidR="00E76DF5" w:rsidRPr="00556836">
              <w:rPr>
                <w:rFonts w:ascii="Book Antiqua" w:hAnsi="Book Antiqua" w:cs="Times New Roman"/>
                <w:color w:val="000000" w:themeColor="text1"/>
                <w:sz w:val="24"/>
                <w:szCs w:val="24"/>
                <w:vertAlign w:val="superscript"/>
              </w:rPr>
              <w:t xml:space="preserve"> b</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4.32</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0.83</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FFA</w:t>
            </w:r>
            <w:r w:rsidRPr="00556836">
              <w:rPr>
                <w:rFonts w:ascii="Book Antiqua" w:eastAsiaTheme="minorEastAsia" w:hAnsi="Book Antiqua" w:cs="Times New Roman"/>
                <w:color w:val="000000" w:themeColor="text1"/>
              </w:rPr>
              <w:t>(mmpl/L)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0.58</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0.25</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0.5</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0.24</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0.44</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0.05</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eastAsiaTheme="minorEastAsia" w:hAnsi="Book Antiqua" w:cs="Times New Roman"/>
                <w:color w:val="000000" w:themeColor="text1"/>
              </w:rPr>
            </w:pPr>
            <w:r w:rsidRPr="00556836">
              <w:rPr>
                <w:rFonts w:ascii="Book Antiqua" w:hAnsi="Book Antiqua" w:cs="Times New Roman"/>
                <w:color w:val="000000" w:themeColor="text1"/>
              </w:rPr>
              <w:t>ALT</w:t>
            </w:r>
            <w:r w:rsidRPr="00556836">
              <w:rPr>
                <w:rFonts w:ascii="Book Antiqua" w:eastAsiaTheme="minorEastAsia" w:hAnsi="Book Antiqua" w:cs="Times New Roman"/>
                <w:color w:val="000000" w:themeColor="text1"/>
              </w:rPr>
              <w:t>(</w:t>
            </w:r>
            <w:r w:rsidR="00191D1C" w:rsidRPr="00556836">
              <w:rPr>
                <w:rFonts w:ascii="Book Antiqua" w:eastAsiaTheme="minorEastAsia" w:hAnsi="Book Antiqua" w:cs="Times New Roman"/>
                <w:color w:val="000000" w:themeColor="text1"/>
              </w:rPr>
              <w:sym w:font="Symbol" w:char="F06D"/>
            </w:r>
            <w:r w:rsidRPr="00556836">
              <w:rPr>
                <w:rFonts w:ascii="Book Antiqua" w:eastAsiaTheme="minorEastAsia" w:hAnsi="Book Antiqua" w:cs="Times New Roman"/>
                <w:color w:val="000000" w:themeColor="text1"/>
              </w:rPr>
              <w:t>/L)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100.66</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48.4</w:t>
            </w:r>
            <w:r w:rsidR="00E76DF5" w:rsidRPr="00556836">
              <w:rPr>
                <w:rFonts w:ascii="Book Antiqua" w:hAnsi="Book Antiqua" w:cs="Times New Roman"/>
                <w:color w:val="000000" w:themeColor="text1"/>
                <w:sz w:val="24"/>
                <w:szCs w:val="24"/>
                <w:vertAlign w:val="superscript"/>
              </w:rPr>
              <w:t>bd</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28.9</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10.76</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27.36</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9.76</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AST</w:t>
            </w:r>
            <w:r w:rsidRPr="00556836">
              <w:rPr>
                <w:rFonts w:ascii="Book Antiqua" w:eastAsiaTheme="minorEastAsia" w:hAnsi="Book Antiqua" w:cs="Times New Roman"/>
                <w:color w:val="000000" w:themeColor="text1"/>
              </w:rPr>
              <w:t>(u/L)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49.68</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23.1</w:t>
            </w:r>
            <w:r w:rsidR="00E76DF5" w:rsidRPr="00556836">
              <w:rPr>
                <w:rFonts w:ascii="Book Antiqua" w:hAnsi="Book Antiqua" w:cs="Times New Roman"/>
                <w:color w:val="000000" w:themeColor="text1"/>
                <w:sz w:val="24"/>
                <w:szCs w:val="24"/>
                <w:vertAlign w:val="superscript"/>
              </w:rPr>
              <w:t xml:space="preserve"> bd</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27.17</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12.74</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26.41</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13.05</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GGT</w:t>
            </w:r>
            <w:r w:rsidRPr="00556836">
              <w:rPr>
                <w:rFonts w:ascii="Book Antiqua" w:eastAsiaTheme="minorEastAsia" w:hAnsi="Book Antiqua" w:cs="Times New Roman"/>
                <w:color w:val="000000" w:themeColor="text1"/>
              </w:rPr>
              <w:t>(u/L)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75.26</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53.1</w:t>
            </w:r>
            <w:r w:rsidR="00E76DF5" w:rsidRPr="00556836">
              <w:rPr>
                <w:rFonts w:ascii="Book Antiqua" w:hAnsi="Book Antiqua" w:cs="Times New Roman"/>
                <w:color w:val="000000" w:themeColor="text1"/>
                <w:sz w:val="24"/>
                <w:szCs w:val="24"/>
                <w:vertAlign w:val="superscript"/>
              </w:rPr>
              <w:t xml:space="preserve"> bd</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40.25</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23.66</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27.39</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12.04</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ALP</w:t>
            </w:r>
            <w:r w:rsidRPr="00556836">
              <w:rPr>
                <w:rFonts w:ascii="Book Antiqua" w:eastAsiaTheme="minorEastAsia" w:hAnsi="Book Antiqua" w:cs="Times New Roman"/>
                <w:color w:val="000000" w:themeColor="text1"/>
              </w:rPr>
              <w:t>(u/L)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78.5</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33.31</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73.43</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17.05</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79.1</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16.02</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eastAsiaTheme="minorEastAsia" w:hAnsi="Book Antiqua" w:cs="Times New Roman"/>
                <w:color w:val="000000" w:themeColor="text1"/>
              </w:rPr>
            </w:pPr>
            <w:r w:rsidRPr="00556836">
              <w:rPr>
                <w:rFonts w:ascii="Book Antiqua" w:hAnsi="Book Antiqua" w:cs="Times New Roman"/>
                <w:color w:val="000000" w:themeColor="text1"/>
              </w:rPr>
              <w:t>TBil</w:t>
            </w:r>
            <w:r w:rsidRPr="00556836">
              <w:rPr>
                <w:rFonts w:ascii="Book Antiqua" w:eastAsiaTheme="minorEastAsia" w:hAnsi="Book Antiqua" w:cs="Times New Roman"/>
                <w:color w:val="000000" w:themeColor="text1"/>
              </w:rPr>
              <w:t>(umol/L)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16.42</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6.24</w:t>
            </w:r>
            <w:r w:rsidR="00E76DF5" w:rsidRPr="00556836">
              <w:rPr>
                <w:rFonts w:ascii="Book Antiqua" w:hAnsi="Book Antiqua" w:cs="Times New Roman"/>
                <w:color w:val="000000" w:themeColor="text1"/>
                <w:sz w:val="24"/>
                <w:szCs w:val="24"/>
                <w:vertAlign w:val="superscript"/>
              </w:rPr>
              <w:t xml:space="preserve"> b</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16.63</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7.04</w:t>
            </w:r>
            <w:r w:rsidR="00E76DF5" w:rsidRPr="00556836">
              <w:rPr>
                <w:rFonts w:ascii="Book Antiqua" w:hAnsi="Book Antiqua" w:cs="Times New Roman"/>
                <w:color w:val="000000" w:themeColor="text1"/>
                <w:sz w:val="24"/>
                <w:szCs w:val="24"/>
                <w:vertAlign w:val="superscript"/>
              </w:rPr>
              <w:t xml:space="preserve"> b</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8.99</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1.92</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DBil</w:t>
            </w:r>
            <w:r w:rsidRPr="00556836">
              <w:rPr>
                <w:rFonts w:ascii="Book Antiqua" w:eastAsiaTheme="minorEastAsia" w:hAnsi="Book Antiqua" w:cs="Times New Roman"/>
                <w:color w:val="000000" w:themeColor="text1"/>
              </w:rPr>
              <w:t>(umol/L)</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4.07</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2.18</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3.7</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1.72</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3.05</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1.34</w:t>
            </w:r>
          </w:p>
        </w:tc>
      </w:tr>
      <w:tr w:rsidR="00946D6B" w:rsidRPr="00556836" w:rsidTr="009B5D10">
        <w:trPr>
          <w:jc w:val="center"/>
        </w:trPr>
        <w:tc>
          <w:tcPr>
            <w:tcW w:w="2130" w:type="dxa"/>
            <w:vAlign w:val="center"/>
          </w:tcPr>
          <w:p w:rsidR="00946D6B" w:rsidRPr="00556836" w:rsidRDefault="00946D6B" w:rsidP="00556836">
            <w:pPr>
              <w:pStyle w:val="HTMLPreformatted"/>
              <w:spacing w:line="360" w:lineRule="auto"/>
              <w:jc w:val="both"/>
              <w:rPr>
                <w:rFonts w:ascii="Book Antiqua" w:hAnsi="Book Antiqua" w:cs="Times New Roman"/>
                <w:color w:val="000000" w:themeColor="text1"/>
              </w:rPr>
            </w:pPr>
            <w:r w:rsidRPr="00556836">
              <w:rPr>
                <w:rFonts w:ascii="Book Antiqua" w:hAnsi="Book Antiqua" w:cs="Times New Roman"/>
                <w:color w:val="000000" w:themeColor="text1"/>
              </w:rPr>
              <w:t>B ultrasound examination</w:t>
            </w:r>
          </w:p>
        </w:tc>
        <w:tc>
          <w:tcPr>
            <w:tcW w:w="2130"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2.51</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0.55</w:t>
            </w:r>
            <w:r w:rsidR="00E76DF5" w:rsidRPr="00556836">
              <w:rPr>
                <w:rFonts w:ascii="Book Antiqua" w:hAnsi="Book Antiqua" w:cs="Times New Roman"/>
                <w:color w:val="000000" w:themeColor="text1"/>
                <w:sz w:val="24"/>
                <w:szCs w:val="24"/>
                <w:vertAlign w:val="superscript"/>
              </w:rPr>
              <w:t>ac</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1.67</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0.48</w:t>
            </w:r>
            <w:r w:rsidR="00E76DF5" w:rsidRPr="00556836">
              <w:rPr>
                <w:rFonts w:ascii="Book Antiqua" w:hAnsi="Book Antiqua" w:cs="Times New Roman"/>
                <w:color w:val="000000" w:themeColor="text1"/>
                <w:sz w:val="24"/>
                <w:szCs w:val="24"/>
                <w:vertAlign w:val="superscript"/>
              </w:rPr>
              <w:t>a</w:t>
            </w:r>
          </w:p>
        </w:tc>
        <w:tc>
          <w:tcPr>
            <w:tcW w:w="2131" w:type="dxa"/>
            <w:vAlign w:val="center"/>
          </w:tcPr>
          <w:p w:rsidR="00946D6B" w:rsidRPr="00556836" w:rsidRDefault="00946D6B" w:rsidP="00556836">
            <w:pPr>
              <w:spacing w:line="360" w:lineRule="auto"/>
              <w:rPr>
                <w:rFonts w:ascii="Book Antiqua" w:eastAsia="SimSun" w:hAnsi="Book Antiqua" w:cs="Times New Roman"/>
                <w:color w:val="000000" w:themeColor="text1"/>
                <w:sz w:val="24"/>
                <w:szCs w:val="24"/>
              </w:rPr>
            </w:pPr>
            <w:r w:rsidRPr="00556836">
              <w:rPr>
                <w:rFonts w:ascii="Book Antiqua" w:hAnsi="Book Antiqua" w:cs="Times New Roman"/>
                <w:color w:val="000000" w:themeColor="text1"/>
                <w:sz w:val="24"/>
                <w:szCs w:val="24"/>
              </w:rPr>
              <w:t>0</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0</w:t>
            </w:r>
          </w:p>
        </w:tc>
      </w:tr>
    </w:tbl>
    <w:p w:rsidR="00AD27EB" w:rsidRPr="00556836" w:rsidRDefault="0007560F" w:rsidP="00556836">
      <w:pPr>
        <w:pStyle w:val="HTMLPreformatted"/>
        <w:spacing w:line="360" w:lineRule="auto"/>
        <w:jc w:val="both"/>
        <w:rPr>
          <w:rFonts w:ascii="Book Antiqua" w:eastAsiaTheme="minorEastAsia" w:hAnsi="Book Antiqua" w:cs="Times New Roman"/>
          <w:bCs/>
          <w:color w:val="000000" w:themeColor="text1"/>
        </w:rPr>
      </w:pPr>
      <w:r w:rsidRPr="00556836">
        <w:rPr>
          <w:rFonts w:ascii="Book Antiqua" w:eastAsiaTheme="minorEastAsia" w:hAnsi="Book Antiqua" w:cs="Times New Roman"/>
          <w:color w:val="000000" w:themeColor="text1"/>
          <w:vertAlign w:val="superscript"/>
        </w:rPr>
        <w:t>a</w:t>
      </w:r>
      <w:r w:rsidR="00946D6B" w:rsidRPr="00556836">
        <w:rPr>
          <w:rFonts w:ascii="Book Antiqua" w:hAnsi="Book Antiqua" w:cs="Times New Roman"/>
          <w:i/>
          <w:color w:val="000000" w:themeColor="text1"/>
        </w:rPr>
        <w:t>P</w:t>
      </w:r>
      <w:r w:rsidRPr="00556836">
        <w:rPr>
          <w:rFonts w:ascii="Book Antiqua" w:eastAsiaTheme="minorEastAsia" w:hAnsi="Book Antiqua" w:cs="Times New Roman"/>
          <w:color w:val="000000" w:themeColor="text1"/>
        </w:rPr>
        <w:t xml:space="preserve"> </w:t>
      </w:r>
      <w:r w:rsidR="00946D6B" w:rsidRPr="00556836">
        <w:rPr>
          <w:rFonts w:ascii="Book Antiqua" w:hAnsi="Book Antiqua" w:cs="Times New Roman"/>
          <w:bCs/>
          <w:color w:val="000000" w:themeColor="text1"/>
        </w:rPr>
        <w:t>&lt;</w:t>
      </w:r>
      <w:r w:rsidRPr="00556836">
        <w:rPr>
          <w:rFonts w:ascii="Book Antiqua" w:eastAsiaTheme="minorEastAsia" w:hAnsi="Book Antiqua" w:cs="Times New Roman"/>
          <w:bCs/>
          <w:color w:val="000000" w:themeColor="text1"/>
        </w:rPr>
        <w:t xml:space="preserve"> </w:t>
      </w:r>
      <w:r w:rsidR="00946D6B" w:rsidRPr="00556836">
        <w:rPr>
          <w:rFonts w:ascii="Book Antiqua" w:hAnsi="Book Antiqua" w:cs="Times New Roman"/>
          <w:bCs/>
          <w:color w:val="000000" w:themeColor="text1"/>
        </w:rPr>
        <w:t>0.05,</w:t>
      </w:r>
      <w:r w:rsidR="00946D6B" w:rsidRPr="00556836">
        <w:rPr>
          <w:rFonts w:ascii="Book Antiqua" w:hAnsi="Book Antiqua" w:cs="Times New Roman"/>
          <w:color w:val="000000" w:themeColor="text1"/>
        </w:rPr>
        <w:t xml:space="preserve"> </w:t>
      </w:r>
      <w:r w:rsidRPr="00556836">
        <w:rPr>
          <w:rFonts w:ascii="Book Antiqua" w:eastAsiaTheme="minorEastAsia" w:hAnsi="Book Antiqua" w:cs="Times New Roman"/>
          <w:color w:val="000000" w:themeColor="text1"/>
          <w:vertAlign w:val="superscript"/>
        </w:rPr>
        <w:t>b</w:t>
      </w:r>
      <w:r w:rsidR="00946D6B" w:rsidRPr="00556836">
        <w:rPr>
          <w:rFonts w:ascii="Book Antiqua" w:hAnsi="Book Antiqua" w:cs="Times New Roman"/>
          <w:i/>
          <w:color w:val="000000" w:themeColor="text1"/>
        </w:rPr>
        <w:t>P</w:t>
      </w:r>
      <w:r w:rsidRPr="00556836">
        <w:rPr>
          <w:rFonts w:ascii="Book Antiqua" w:eastAsiaTheme="minorEastAsia" w:hAnsi="Book Antiqua" w:cs="Times New Roman"/>
          <w:color w:val="000000" w:themeColor="text1"/>
        </w:rPr>
        <w:t xml:space="preserve"> </w:t>
      </w:r>
      <w:r w:rsidR="00946D6B" w:rsidRPr="00556836">
        <w:rPr>
          <w:rFonts w:ascii="Book Antiqua" w:hAnsi="Book Antiqua" w:cs="Times New Roman"/>
          <w:bCs/>
          <w:color w:val="000000" w:themeColor="text1"/>
        </w:rPr>
        <w:t>&lt;</w:t>
      </w:r>
      <w:r w:rsidRPr="00556836">
        <w:rPr>
          <w:rFonts w:ascii="Book Antiqua" w:eastAsiaTheme="minorEastAsia" w:hAnsi="Book Antiqua" w:cs="Times New Roman"/>
          <w:bCs/>
          <w:color w:val="000000" w:themeColor="text1"/>
        </w:rPr>
        <w:t xml:space="preserve"> </w:t>
      </w:r>
      <w:r w:rsidR="00946D6B" w:rsidRPr="00556836">
        <w:rPr>
          <w:rFonts w:ascii="Book Antiqua" w:hAnsi="Book Antiqua" w:cs="Times New Roman"/>
          <w:bCs/>
          <w:color w:val="000000" w:themeColor="text1"/>
        </w:rPr>
        <w:t>0.01</w:t>
      </w:r>
      <w:r w:rsidR="00DE5801" w:rsidRPr="00556836">
        <w:rPr>
          <w:rFonts w:ascii="Book Antiqua" w:eastAsiaTheme="minorEastAsia" w:hAnsi="Book Antiqua" w:cs="Times New Roman"/>
          <w:bCs/>
          <w:color w:val="000000" w:themeColor="text1"/>
        </w:rPr>
        <w:t xml:space="preserve"> </w:t>
      </w:r>
      <w:r w:rsidR="00DE5801" w:rsidRPr="00556836">
        <w:rPr>
          <w:rFonts w:ascii="Book Antiqua" w:eastAsiaTheme="minorEastAsia" w:hAnsi="Book Antiqua" w:cs="Times New Roman"/>
          <w:bCs/>
          <w:i/>
          <w:color w:val="000000" w:themeColor="text1"/>
        </w:rPr>
        <w:t>vs</w:t>
      </w:r>
      <w:r w:rsidR="00946D6B" w:rsidRPr="00556836">
        <w:rPr>
          <w:rFonts w:ascii="Book Antiqua" w:hAnsi="Book Antiqua" w:cs="Times New Roman"/>
          <w:bCs/>
          <w:color w:val="000000" w:themeColor="text1"/>
        </w:rPr>
        <w:t xml:space="preserve"> the healthy group; </w:t>
      </w:r>
      <w:r w:rsidRPr="00556836">
        <w:rPr>
          <w:rFonts w:ascii="Book Antiqua" w:eastAsiaTheme="minorEastAsia" w:hAnsi="Book Antiqua" w:cs="Times New Roman"/>
          <w:bCs/>
          <w:color w:val="000000" w:themeColor="text1"/>
          <w:vertAlign w:val="superscript"/>
        </w:rPr>
        <w:t>c</w:t>
      </w:r>
      <w:r w:rsidR="00946D6B" w:rsidRPr="00556836">
        <w:rPr>
          <w:rFonts w:ascii="Book Antiqua" w:hAnsi="Book Antiqua" w:cs="Times New Roman"/>
          <w:bCs/>
          <w:i/>
          <w:color w:val="000000" w:themeColor="text1"/>
        </w:rPr>
        <w:t>P</w:t>
      </w:r>
      <w:r w:rsidRPr="00556836">
        <w:rPr>
          <w:rFonts w:ascii="Book Antiqua" w:eastAsiaTheme="minorEastAsia" w:hAnsi="Book Antiqua" w:cs="Times New Roman"/>
          <w:bCs/>
          <w:color w:val="000000" w:themeColor="text1"/>
        </w:rPr>
        <w:t xml:space="preserve"> </w:t>
      </w:r>
      <w:r w:rsidR="00946D6B" w:rsidRPr="00556836">
        <w:rPr>
          <w:rFonts w:ascii="Book Antiqua" w:hAnsi="Book Antiqua" w:cs="Times New Roman"/>
          <w:bCs/>
          <w:color w:val="000000" w:themeColor="text1"/>
        </w:rPr>
        <w:t>&lt;</w:t>
      </w:r>
      <w:r w:rsidRPr="00556836">
        <w:rPr>
          <w:rFonts w:ascii="Book Antiqua" w:eastAsiaTheme="minorEastAsia" w:hAnsi="Book Antiqua" w:cs="Times New Roman"/>
          <w:bCs/>
          <w:color w:val="000000" w:themeColor="text1"/>
        </w:rPr>
        <w:t xml:space="preserve"> </w:t>
      </w:r>
      <w:r w:rsidR="00946D6B" w:rsidRPr="00556836">
        <w:rPr>
          <w:rFonts w:ascii="Book Antiqua" w:hAnsi="Book Antiqua" w:cs="Times New Roman"/>
          <w:bCs/>
          <w:color w:val="000000" w:themeColor="text1"/>
        </w:rPr>
        <w:t xml:space="preserve">0.05, </w:t>
      </w:r>
      <w:r w:rsidRPr="00556836">
        <w:rPr>
          <w:rFonts w:ascii="Book Antiqua" w:eastAsiaTheme="minorEastAsia" w:hAnsi="Book Antiqua" w:cs="Times New Roman"/>
          <w:bCs/>
          <w:color w:val="000000" w:themeColor="text1"/>
          <w:vertAlign w:val="superscript"/>
        </w:rPr>
        <w:t>d</w:t>
      </w:r>
      <w:r w:rsidR="00946D6B" w:rsidRPr="00556836">
        <w:rPr>
          <w:rFonts w:ascii="Book Antiqua" w:hAnsi="Book Antiqua" w:cs="Times New Roman"/>
          <w:bCs/>
          <w:i/>
          <w:color w:val="000000" w:themeColor="text1"/>
        </w:rPr>
        <w:t>P</w:t>
      </w:r>
      <w:r w:rsidRPr="00556836">
        <w:rPr>
          <w:rFonts w:ascii="Book Antiqua" w:eastAsiaTheme="minorEastAsia" w:hAnsi="Book Antiqua" w:cs="Times New Roman"/>
          <w:bCs/>
          <w:color w:val="000000" w:themeColor="text1"/>
        </w:rPr>
        <w:t xml:space="preserve"> </w:t>
      </w:r>
      <w:r w:rsidR="00946D6B" w:rsidRPr="00556836">
        <w:rPr>
          <w:rFonts w:ascii="Book Antiqua" w:hAnsi="Book Antiqua" w:cs="Times New Roman"/>
          <w:bCs/>
          <w:color w:val="000000" w:themeColor="text1"/>
        </w:rPr>
        <w:t>&lt;</w:t>
      </w:r>
      <w:r w:rsidRPr="00556836">
        <w:rPr>
          <w:rFonts w:ascii="Book Antiqua" w:eastAsiaTheme="minorEastAsia" w:hAnsi="Book Antiqua" w:cs="Times New Roman"/>
          <w:bCs/>
          <w:color w:val="000000" w:themeColor="text1"/>
        </w:rPr>
        <w:t xml:space="preserve"> </w:t>
      </w:r>
      <w:r w:rsidR="00946D6B" w:rsidRPr="00556836">
        <w:rPr>
          <w:rFonts w:ascii="Book Antiqua" w:hAnsi="Book Antiqua" w:cs="Times New Roman"/>
          <w:bCs/>
          <w:color w:val="000000" w:themeColor="text1"/>
        </w:rPr>
        <w:t xml:space="preserve">0.01 </w:t>
      </w:r>
      <w:r w:rsidR="00DE5801" w:rsidRPr="00556836">
        <w:rPr>
          <w:rFonts w:ascii="Book Antiqua" w:eastAsiaTheme="minorEastAsia" w:hAnsi="Book Antiqua" w:cs="Times New Roman"/>
          <w:bCs/>
          <w:i/>
          <w:color w:val="000000" w:themeColor="text1"/>
        </w:rPr>
        <w:t>vs</w:t>
      </w:r>
      <w:r w:rsidR="00946D6B" w:rsidRPr="00556836">
        <w:rPr>
          <w:rFonts w:ascii="Book Antiqua" w:hAnsi="Book Antiqua" w:cs="Times New Roman"/>
          <w:bCs/>
          <w:color w:val="000000" w:themeColor="text1"/>
        </w:rPr>
        <w:t xml:space="preserve"> the NAFLD group.</w:t>
      </w:r>
      <w:r w:rsidR="00DE5801" w:rsidRPr="00556836">
        <w:rPr>
          <w:rFonts w:ascii="Book Antiqua" w:eastAsiaTheme="minorEastAsia" w:hAnsi="Book Antiqua" w:cs="Times New Roman"/>
          <w:bCs/>
          <w:color w:val="000000" w:themeColor="text1"/>
        </w:rPr>
        <w:t xml:space="preserve"> </w:t>
      </w:r>
      <w:r w:rsidR="00DE5801" w:rsidRPr="00556836">
        <w:rPr>
          <w:rFonts w:ascii="Book Antiqua" w:hAnsi="Book Antiqua" w:cs="Times New Roman"/>
          <w:bCs/>
          <w:color w:val="000000" w:themeColor="text1"/>
        </w:rPr>
        <w:t>NASH</w:t>
      </w:r>
      <w:r w:rsidR="00DE5801" w:rsidRPr="00556836">
        <w:rPr>
          <w:rFonts w:ascii="Book Antiqua" w:eastAsiaTheme="minorEastAsia" w:hAnsi="Book Antiqua" w:cs="Times New Roman"/>
          <w:bCs/>
          <w:color w:val="000000" w:themeColor="text1"/>
        </w:rPr>
        <w:t>:</w:t>
      </w:r>
      <w:r w:rsidR="00DE5801" w:rsidRPr="00556836">
        <w:rPr>
          <w:rFonts w:ascii="Book Antiqua" w:hAnsi="Book Antiqua" w:cs="Times New Roman"/>
          <w:bCs/>
          <w:color w:val="000000" w:themeColor="text1"/>
        </w:rPr>
        <w:t xml:space="preserve"> Non-alcoholic steatohepatitis; NAFLD</w:t>
      </w:r>
      <w:r w:rsidR="00DE5801" w:rsidRPr="00556836">
        <w:rPr>
          <w:rFonts w:ascii="Book Antiqua" w:eastAsiaTheme="minorEastAsia" w:hAnsi="Book Antiqua" w:cs="Times New Roman"/>
          <w:bCs/>
          <w:color w:val="000000" w:themeColor="text1"/>
        </w:rPr>
        <w:t>:</w:t>
      </w:r>
      <w:r w:rsidR="00DE5801" w:rsidRPr="00556836">
        <w:rPr>
          <w:rFonts w:ascii="Book Antiqua" w:hAnsi="Book Antiqua" w:cs="Times New Roman"/>
          <w:bCs/>
          <w:color w:val="000000" w:themeColor="text1"/>
        </w:rPr>
        <w:t xml:space="preserve"> Non-alcoholic fatty liver disease; </w:t>
      </w:r>
      <w:r w:rsidR="006D0008" w:rsidRPr="00556836">
        <w:rPr>
          <w:rFonts w:ascii="Book Antiqua" w:hAnsi="Book Antiqua" w:cs="Times New Roman"/>
          <w:bCs/>
          <w:color w:val="000000" w:themeColor="text1"/>
        </w:rPr>
        <w:t>HbA1c</w:t>
      </w:r>
      <w:r w:rsidR="006D0008" w:rsidRPr="00556836">
        <w:rPr>
          <w:rFonts w:ascii="Book Antiqua" w:eastAsiaTheme="minorEastAsia" w:hAnsi="Book Antiqua" w:cs="Times New Roman"/>
          <w:bCs/>
          <w:color w:val="000000" w:themeColor="text1"/>
        </w:rPr>
        <w:t>:</w:t>
      </w:r>
      <w:r w:rsidR="006D0008" w:rsidRPr="00556836">
        <w:rPr>
          <w:rFonts w:ascii="Book Antiqua" w:hAnsi="Book Antiqua" w:cs="Times New Roman"/>
          <w:bCs/>
          <w:color w:val="000000" w:themeColor="text1"/>
        </w:rPr>
        <w:t xml:space="preserve"> </w:t>
      </w:r>
      <w:r w:rsidR="006D0008" w:rsidRPr="00556836">
        <w:rPr>
          <w:rFonts w:ascii="Book Antiqua" w:hAnsi="Book Antiqua" w:cs="Times New Roman"/>
          <w:bCs/>
          <w:caps/>
          <w:color w:val="000000" w:themeColor="text1"/>
        </w:rPr>
        <w:t>g</w:t>
      </w:r>
      <w:r w:rsidR="006D0008" w:rsidRPr="00556836">
        <w:rPr>
          <w:rFonts w:ascii="Book Antiqua" w:hAnsi="Book Antiqua" w:cs="Times New Roman"/>
          <w:bCs/>
          <w:color w:val="000000" w:themeColor="text1"/>
        </w:rPr>
        <w:t>lycosylated hemoglobin</w:t>
      </w:r>
      <w:r w:rsidR="006D0008" w:rsidRPr="00556836">
        <w:rPr>
          <w:rFonts w:ascii="Book Antiqua" w:eastAsiaTheme="minorEastAsia" w:hAnsi="Book Antiqua" w:cs="Times New Roman"/>
          <w:bCs/>
          <w:color w:val="000000" w:themeColor="text1"/>
        </w:rPr>
        <w:t xml:space="preserve">; FBG: </w:t>
      </w:r>
      <w:r w:rsidR="00DE5801" w:rsidRPr="00556836">
        <w:rPr>
          <w:rFonts w:ascii="Book Antiqua" w:eastAsiaTheme="minorEastAsia" w:hAnsi="Book Antiqua" w:cs="Times New Roman"/>
          <w:bCs/>
          <w:caps/>
          <w:color w:val="000000" w:themeColor="text1"/>
        </w:rPr>
        <w:t>f</w:t>
      </w:r>
      <w:r w:rsidR="00DE5801" w:rsidRPr="00556836">
        <w:rPr>
          <w:rFonts w:ascii="Book Antiqua" w:eastAsiaTheme="minorEastAsia" w:hAnsi="Book Antiqua" w:cs="Times New Roman"/>
          <w:bCs/>
          <w:color w:val="000000" w:themeColor="text1"/>
        </w:rPr>
        <w:t>asting blood glucose</w:t>
      </w:r>
      <w:r w:rsidR="006D0008" w:rsidRPr="00556836">
        <w:rPr>
          <w:rFonts w:ascii="Book Antiqua" w:eastAsiaTheme="minorEastAsia" w:hAnsi="Book Antiqua" w:cs="Times New Roman"/>
          <w:bCs/>
          <w:color w:val="000000" w:themeColor="text1"/>
        </w:rPr>
        <w:t xml:space="preserve">; </w:t>
      </w:r>
      <w:r w:rsidR="00A1188B" w:rsidRPr="00556836">
        <w:rPr>
          <w:rFonts w:ascii="Book Antiqua" w:eastAsiaTheme="minorEastAsia" w:hAnsi="Book Antiqua" w:cs="Times New Roman"/>
          <w:bCs/>
          <w:color w:val="000000" w:themeColor="text1"/>
        </w:rPr>
        <w:t xml:space="preserve">HDL: </w:t>
      </w:r>
      <w:r w:rsidR="00DE5801" w:rsidRPr="00556836">
        <w:rPr>
          <w:rFonts w:ascii="Book Antiqua" w:eastAsiaTheme="minorEastAsia" w:hAnsi="Book Antiqua" w:cs="Times New Roman"/>
          <w:bCs/>
          <w:caps/>
          <w:color w:val="000000" w:themeColor="text1"/>
        </w:rPr>
        <w:t>h</w:t>
      </w:r>
      <w:r w:rsidR="00DE5801" w:rsidRPr="00556836">
        <w:rPr>
          <w:rFonts w:ascii="Book Antiqua" w:eastAsiaTheme="minorEastAsia" w:hAnsi="Book Antiqua" w:cs="Times New Roman"/>
          <w:bCs/>
          <w:color w:val="000000" w:themeColor="text1"/>
        </w:rPr>
        <w:t>igh-density lipoprotein</w:t>
      </w:r>
      <w:r w:rsidR="00A1188B" w:rsidRPr="00556836">
        <w:rPr>
          <w:rFonts w:ascii="Book Antiqua" w:eastAsiaTheme="minorEastAsia" w:hAnsi="Book Antiqua" w:cs="Times New Roman"/>
          <w:bCs/>
          <w:color w:val="000000" w:themeColor="text1"/>
        </w:rPr>
        <w:t xml:space="preserve">; LDL: </w:t>
      </w:r>
      <w:r w:rsidR="00DE5801" w:rsidRPr="00556836">
        <w:rPr>
          <w:rFonts w:ascii="Book Antiqua" w:eastAsiaTheme="minorEastAsia" w:hAnsi="Book Antiqua" w:cs="Times New Roman"/>
          <w:bCs/>
          <w:caps/>
          <w:color w:val="000000" w:themeColor="text1"/>
        </w:rPr>
        <w:t>l</w:t>
      </w:r>
      <w:r w:rsidR="00DE5801" w:rsidRPr="00556836">
        <w:rPr>
          <w:rFonts w:ascii="Book Antiqua" w:eastAsiaTheme="minorEastAsia" w:hAnsi="Book Antiqua" w:cs="Times New Roman"/>
          <w:bCs/>
          <w:color w:val="000000" w:themeColor="text1"/>
        </w:rPr>
        <w:t>ow-density lipoprotein</w:t>
      </w:r>
      <w:r w:rsidR="00A1188B" w:rsidRPr="00556836">
        <w:rPr>
          <w:rFonts w:ascii="Book Antiqua" w:eastAsiaTheme="minorEastAsia" w:hAnsi="Book Antiqua" w:cs="Times New Roman"/>
          <w:bCs/>
          <w:color w:val="000000" w:themeColor="text1"/>
        </w:rPr>
        <w:t xml:space="preserve">; TG: </w:t>
      </w:r>
      <w:r w:rsidR="00AD27EB" w:rsidRPr="00556836">
        <w:rPr>
          <w:rFonts w:ascii="Book Antiqua" w:eastAsiaTheme="minorEastAsia" w:hAnsi="Book Antiqua" w:cs="Times New Roman"/>
          <w:bCs/>
          <w:color w:val="000000" w:themeColor="text1"/>
        </w:rPr>
        <w:t>Triglycerides</w:t>
      </w:r>
      <w:r w:rsidR="00A1188B" w:rsidRPr="00556836">
        <w:rPr>
          <w:rFonts w:ascii="Book Antiqua" w:eastAsiaTheme="minorEastAsia" w:hAnsi="Book Antiqua" w:cs="Times New Roman"/>
          <w:bCs/>
          <w:color w:val="000000" w:themeColor="text1"/>
        </w:rPr>
        <w:t xml:space="preserve">; TC: </w:t>
      </w:r>
      <w:r w:rsidR="00AD27EB" w:rsidRPr="00556836">
        <w:rPr>
          <w:rFonts w:ascii="Book Antiqua" w:eastAsiaTheme="minorEastAsia" w:hAnsi="Book Antiqua" w:cs="Times New Roman"/>
          <w:bCs/>
          <w:color w:val="000000" w:themeColor="text1"/>
        </w:rPr>
        <w:t xml:space="preserve">Total </w:t>
      </w:r>
      <w:r w:rsidR="00DE5801" w:rsidRPr="00556836">
        <w:rPr>
          <w:rFonts w:ascii="Book Antiqua" w:eastAsiaTheme="minorEastAsia" w:hAnsi="Book Antiqua" w:cs="Times New Roman"/>
          <w:bCs/>
          <w:color w:val="000000" w:themeColor="text1"/>
        </w:rPr>
        <w:t xml:space="preserve">cholesterol; </w:t>
      </w:r>
      <w:r w:rsidR="00A1188B" w:rsidRPr="00556836">
        <w:rPr>
          <w:rFonts w:ascii="Book Antiqua" w:eastAsiaTheme="minorEastAsia" w:hAnsi="Book Antiqua" w:cs="Times New Roman"/>
          <w:bCs/>
          <w:color w:val="000000" w:themeColor="text1"/>
        </w:rPr>
        <w:t xml:space="preserve">ALT: </w:t>
      </w:r>
      <w:r w:rsidR="00AD27EB" w:rsidRPr="00556836">
        <w:rPr>
          <w:rFonts w:ascii="Book Antiqua" w:eastAsiaTheme="minorEastAsia" w:hAnsi="Book Antiqua" w:cs="Times New Roman"/>
          <w:bCs/>
          <w:color w:val="000000" w:themeColor="text1"/>
        </w:rPr>
        <w:t xml:space="preserve">Alanine </w:t>
      </w:r>
      <w:r w:rsidR="00DE5801" w:rsidRPr="00556836">
        <w:rPr>
          <w:rFonts w:ascii="Book Antiqua" w:eastAsiaTheme="minorEastAsia" w:hAnsi="Book Antiqua" w:cs="Times New Roman"/>
          <w:bCs/>
          <w:color w:val="000000" w:themeColor="text1"/>
        </w:rPr>
        <w:t>aminotransferase</w:t>
      </w:r>
      <w:r w:rsidR="00A1188B" w:rsidRPr="00556836">
        <w:rPr>
          <w:rFonts w:ascii="Book Antiqua" w:eastAsiaTheme="minorEastAsia" w:hAnsi="Book Antiqua" w:cs="Times New Roman"/>
          <w:bCs/>
          <w:color w:val="000000" w:themeColor="text1"/>
        </w:rPr>
        <w:t xml:space="preserve">; AST: </w:t>
      </w:r>
      <w:r w:rsidR="00AD27EB" w:rsidRPr="00556836">
        <w:rPr>
          <w:rFonts w:ascii="Book Antiqua" w:eastAsiaTheme="minorEastAsia" w:hAnsi="Book Antiqua" w:cs="Times New Roman"/>
          <w:bCs/>
          <w:color w:val="000000" w:themeColor="text1"/>
        </w:rPr>
        <w:t xml:space="preserve">Aspartate </w:t>
      </w:r>
      <w:r w:rsidR="00DE5801" w:rsidRPr="00556836">
        <w:rPr>
          <w:rFonts w:ascii="Book Antiqua" w:eastAsiaTheme="minorEastAsia" w:hAnsi="Book Antiqua" w:cs="Times New Roman"/>
          <w:bCs/>
          <w:color w:val="000000" w:themeColor="text1"/>
        </w:rPr>
        <w:t>aminotransferase</w:t>
      </w:r>
      <w:r w:rsidR="00A1188B" w:rsidRPr="00556836">
        <w:rPr>
          <w:rFonts w:ascii="Book Antiqua" w:eastAsiaTheme="minorEastAsia" w:hAnsi="Book Antiqua" w:cs="Times New Roman"/>
          <w:bCs/>
          <w:color w:val="000000" w:themeColor="text1"/>
        </w:rPr>
        <w:t xml:space="preserve">; </w:t>
      </w:r>
      <w:r w:rsidR="00AD27EB" w:rsidRPr="00556836">
        <w:rPr>
          <w:rFonts w:ascii="Book Antiqua" w:eastAsiaTheme="minorEastAsia" w:hAnsi="Book Antiqua" w:cs="Times New Roman"/>
          <w:bCs/>
          <w:color w:val="000000" w:themeColor="text1"/>
        </w:rPr>
        <w:t>GGT: Gamma</w:t>
      </w:r>
      <w:r w:rsidR="00DE5801" w:rsidRPr="00556836">
        <w:rPr>
          <w:rFonts w:ascii="Book Antiqua" w:eastAsiaTheme="minorEastAsia" w:hAnsi="Book Antiqua" w:cs="Times New Roman"/>
          <w:bCs/>
          <w:color w:val="000000" w:themeColor="text1"/>
        </w:rPr>
        <w:t>-glutamyl transferase</w:t>
      </w:r>
      <w:r w:rsidR="00AD27EB" w:rsidRPr="00556836">
        <w:rPr>
          <w:rFonts w:ascii="Book Antiqua" w:eastAsiaTheme="minorEastAsia" w:hAnsi="Book Antiqua" w:cs="Times New Roman"/>
          <w:bCs/>
          <w:color w:val="000000" w:themeColor="text1"/>
        </w:rPr>
        <w:t xml:space="preserve">; Tbil: Total </w:t>
      </w:r>
      <w:r w:rsidR="00DE5801" w:rsidRPr="00556836">
        <w:rPr>
          <w:rFonts w:ascii="Book Antiqua" w:eastAsiaTheme="minorEastAsia" w:hAnsi="Book Antiqua" w:cs="Times New Roman"/>
          <w:bCs/>
          <w:color w:val="000000" w:themeColor="text1"/>
        </w:rPr>
        <w:t>bilirubin</w:t>
      </w:r>
      <w:r w:rsidR="00AD27EB" w:rsidRPr="00556836">
        <w:rPr>
          <w:rFonts w:ascii="Book Antiqua" w:eastAsiaTheme="minorEastAsia" w:hAnsi="Book Antiqua" w:cs="Times New Roman"/>
          <w:bCs/>
          <w:color w:val="000000" w:themeColor="text1"/>
        </w:rPr>
        <w:t xml:space="preserve">; Dbil: Direct </w:t>
      </w:r>
      <w:r w:rsidR="00DE5801" w:rsidRPr="00556836">
        <w:rPr>
          <w:rFonts w:ascii="Book Antiqua" w:eastAsiaTheme="minorEastAsia" w:hAnsi="Book Antiqua" w:cs="Times New Roman"/>
          <w:bCs/>
          <w:color w:val="000000" w:themeColor="text1"/>
        </w:rPr>
        <w:t>bilirubin</w:t>
      </w:r>
      <w:r w:rsidR="00AD27EB" w:rsidRPr="00556836">
        <w:rPr>
          <w:rFonts w:ascii="Book Antiqua" w:eastAsiaTheme="minorEastAsia" w:hAnsi="Book Antiqua" w:cs="Times New Roman"/>
          <w:bCs/>
          <w:color w:val="000000" w:themeColor="text1"/>
        </w:rPr>
        <w:t>.</w:t>
      </w:r>
    </w:p>
    <w:p w:rsidR="00AD27EB" w:rsidRPr="00556836" w:rsidRDefault="00AD27EB" w:rsidP="00556836">
      <w:pPr>
        <w:pStyle w:val="HTMLPreformatted"/>
        <w:spacing w:line="360" w:lineRule="auto"/>
        <w:jc w:val="both"/>
        <w:rPr>
          <w:rFonts w:ascii="Book Antiqua" w:eastAsiaTheme="minorEastAsia" w:hAnsi="Book Antiqua" w:cs="Times New Roman"/>
          <w:bCs/>
          <w:color w:val="000000" w:themeColor="text1"/>
        </w:rPr>
      </w:pPr>
      <w:r w:rsidRPr="00556836">
        <w:rPr>
          <w:rFonts w:ascii="Book Antiqua" w:eastAsiaTheme="minorEastAsia" w:hAnsi="Book Antiqua" w:cs="Times New Roman"/>
          <w:bCs/>
          <w:color w:val="000000" w:themeColor="text1"/>
        </w:rPr>
        <w:br w:type="page"/>
      </w:r>
    </w:p>
    <w:p w:rsidR="00946D6B" w:rsidRPr="00556836" w:rsidRDefault="00946D6B" w:rsidP="00556836">
      <w:pPr>
        <w:pStyle w:val="HTMLPreformatted"/>
        <w:spacing w:line="360" w:lineRule="auto"/>
        <w:jc w:val="both"/>
        <w:rPr>
          <w:rFonts w:ascii="Book Antiqua" w:eastAsiaTheme="minorEastAsia" w:hAnsi="Book Antiqua" w:cs="Times New Roman"/>
          <w:bCs/>
          <w:color w:val="000000" w:themeColor="text1"/>
        </w:rPr>
      </w:pPr>
    </w:p>
    <w:p w:rsidR="001D207E" w:rsidRPr="00556836" w:rsidRDefault="001D207E" w:rsidP="00556836">
      <w:pPr>
        <w:pStyle w:val="HTMLPreformatted"/>
        <w:spacing w:line="360" w:lineRule="auto"/>
        <w:ind w:firstLineChars="150" w:firstLine="360"/>
        <w:jc w:val="both"/>
        <w:rPr>
          <w:rFonts w:ascii="Book Antiqua" w:eastAsiaTheme="minorEastAsia" w:hAnsi="Book Antiqua" w:cs="Times New Roman"/>
          <w:bCs/>
          <w:color w:val="000000" w:themeColor="text1"/>
        </w:rPr>
      </w:pP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704320" behindDoc="0" locked="0" layoutInCell="1" allowOverlap="1" wp14:anchorId="262D2C93">
                <wp:simplePos x="0" y="0"/>
                <wp:positionH relativeFrom="column">
                  <wp:posOffset>713105</wp:posOffset>
                </wp:positionH>
                <wp:positionV relativeFrom="paragraph">
                  <wp:posOffset>116205</wp:posOffset>
                </wp:positionV>
                <wp:extent cx="1302385" cy="308610"/>
                <wp:effectExtent l="0" t="0" r="12065" b="1524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308610"/>
                        </a:xfrm>
                        <a:prstGeom prst="rect">
                          <a:avLst/>
                        </a:prstGeom>
                        <a:solidFill>
                          <a:srgbClr val="FFFFFF"/>
                        </a:solidFill>
                        <a:ln w="9525">
                          <a:solidFill>
                            <a:srgbClr val="000000"/>
                          </a:solidFill>
                          <a:miter lim="800000"/>
                          <a:headEnd/>
                          <a:tailEnd/>
                        </a:ln>
                      </wps:spPr>
                      <wps:txbx>
                        <w:txbxContent>
                          <w:p w:rsidR="00480AFE" w:rsidRPr="00D86C4F" w:rsidRDefault="00480AFE" w:rsidP="001D207E">
                            <w:pPr>
                              <w:jc w:val="center"/>
                              <w:rPr>
                                <w:rFonts w:ascii="Times New Roman" w:hAnsi="Times New Roman" w:cs="Times New Roman"/>
                                <w:sz w:val="24"/>
                                <w:szCs w:val="24"/>
                              </w:rPr>
                            </w:pPr>
                            <w:r w:rsidRPr="005F0382">
                              <w:rPr>
                                <w:rFonts w:ascii="Times New Roman" w:hAnsi="Times New Roman" w:cs="Times New Roman"/>
                                <w:b/>
                                <w:bCs/>
                                <w:sz w:val="24"/>
                                <w:szCs w:val="24"/>
                              </w:rPr>
                              <w:t>NAFLD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D2C93" id="Rectangle 25" o:spid="_x0000_s1026" style="position:absolute;left:0;text-align:left;margin-left:56.15pt;margin-top:9.15pt;width:102.55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">
                <v:textbox>
                  <w:txbxContent>
                    <w:p w:rsidR="00480AFE" w:rsidRPr="00D86C4F" w:rsidRDefault="00480AFE" w:rsidP="001D207E">
                      <w:pPr>
                        <w:jc w:val="center"/>
                        <w:rPr>
                          <w:rFonts w:ascii="Times New Roman" w:hAnsi="Times New Roman" w:cs="Times New Roman"/>
                          <w:sz w:val="24"/>
                          <w:szCs w:val="24"/>
                        </w:rPr>
                      </w:pPr>
                      <w:r w:rsidRPr="005F0382">
                        <w:rPr>
                          <w:rFonts w:ascii="Times New Roman" w:hAnsi="Times New Roman" w:cs="Times New Roman"/>
                          <w:b/>
                          <w:bCs/>
                          <w:sz w:val="24"/>
                          <w:szCs w:val="24"/>
                        </w:rPr>
                        <w:t>NAFLD patients</w:t>
                      </w:r>
                    </w:p>
                  </w:txbxContent>
                </v:textbox>
              </v:rect>
            </w:pict>
          </mc:Fallback>
        </mc:AlternateContent>
      </w:r>
      <w:r>
        <w:rPr>
          <w:rFonts w:ascii="Book Antiqua" w:hAnsi="Book Antiqua"/>
          <w:noProof/>
          <w:color w:val="000000" w:themeColor="text1"/>
          <w:sz w:val="24"/>
          <w:szCs w:val="24"/>
        </w:rPr>
        <mc:AlternateContent>
          <mc:Choice Requires="wps">
            <w:drawing>
              <wp:anchor distT="0" distB="0" distL="114298" distR="114298" simplePos="0" relativeHeight="251728896" behindDoc="0" locked="0" layoutInCell="1" allowOverlap="1" wp14:anchorId="4780AEB5">
                <wp:simplePos x="0" y="0"/>
                <wp:positionH relativeFrom="column">
                  <wp:posOffset>1341754</wp:posOffset>
                </wp:positionH>
                <wp:positionV relativeFrom="paragraph">
                  <wp:posOffset>483235</wp:posOffset>
                </wp:positionV>
                <wp:extent cx="0" cy="268605"/>
                <wp:effectExtent l="76200" t="0" r="57150" b="55245"/>
                <wp:wrapNone/>
                <wp:docPr id="5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3FD65" id="Straight Arrow Connector 22" o:spid="_x0000_s1026" type="#_x0000_t32" style="position:absolute;margin-left:105.65pt;margin-top:38.05pt;width:0;height:21.1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">
                <v:stroke endarrow="block"/>
              </v:shape>
            </w:pict>
          </mc:Fallback>
        </mc:AlternateContent>
      </w:r>
      <w:r>
        <w:rPr>
          <w:rFonts w:ascii="Book Antiqua" w:hAnsi="Book Antiqua" w:cs="Times New Roman"/>
          <w:b/>
          <w:noProof/>
          <w:color w:val="000000" w:themeColor="text1"/>
          <w:sz w:val="24"/>
          <w:szCs w:val="24"/>
        </w:rPr>
        <mc:AlternateContent>
          <mc:Choice Requires="wps">
            <w:drawing>
              <wp:anchor distT="0" distB="0" distL="114300" distR="114300" simplePos="0" relativeHeight="251727872" behindDoc="0" locked="0" layoutInCell="1" allowOverlap="1" wp14:anchorId="60D26CB9">
                <wp:simplePos x="0" y="0"/>
                <wp:positionH relativeFrom="column">
                  <wp:posOffset>-1549400</wp:posOffset>
                </wp:positionH>
                <wp:positionV relativeFrom="paragraph">
                  <wp:posOffset>-2440940</wp:posOffset>
                </wp:positionV>
                <wp:extent cx="635000" cy="635000"/>
                <wp:effectExtent l="0" t="0" r="12700" b="12700"/>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A3B0C" id="_x0000_t202" coordsize="21600,21600" o:spt="202" path="m,l,21600r21600,l21600,xe">
                <v:stroke joinstyle="miter"/>
                <v:path gradientshapeok="t" o:connecttype="rect"/>
              </v:shapetype>
              <v:shape id="Text Box 27" o:spid="_x0000_s1026" type="#_x0000_t202" style="position:absolute;margin-left:-122pt;margin-top:-192.2pt;width:50pt;height:5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"/>
            </w:pict>
          </mc:Fallback>
        </mc:AlternateContent>
      </w: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705344" behindDoc="0" locked="0" layoutInCell="1" allowOverlap="1" wp14:anchorId="40BCC758">
                <wp:simplePos x="0" y="0"/>
                <wp:positionH relativeFrom="column">
                  <wp:posOffset>484505</wp:posOffset>
                </wp:positionH>
                <wp:positionV relativeFrom="paragraph">
                  <wp:posOffset>256540</wp:posOffset>
                </wp:positionV>
                <wp:extent cx="1739265" cy="476885"/>
                <wp:effectExtent l="0" t="0" r="13335" b="18415"/>
                <wp:wrapNone/>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265" cy="476885"/>
                        </a:xfrm>
                        <a:prstGeom prst="rect">
                          <a:avLst/>
                        </a:prstGeom>
                        <a:solidFill>
                          <a:srgbClr val="FFFFFF"/>
                        </a:solidFill>
                        <a:ln w="9525">
                          <a:solidFill>
                            <a:srgbClr val="000000"/>
                          </a:solidFill>
                          <a:miter lim="800000"/>
                          <a:headEnd/>
                          <a:tailEnd/>
                        </a:ln>
                      </wps:spPr>
                      <wps:txbx>
                        <w:txbxContent>
                          <w:p w:rsidR="00480AFE" w:rsidRPr="005F0382" w:rsidRDefault="00480AFE" w:rsidP="001D207E">
                            <w:pPr>
                              <w:jc w:val="center"/>
                              <w:rPr>
                                <w:rFonts w:ascii="Times New Roman" w:hAnsi="Times New Roman" w:cs="Times New Roman"/>
                                <w:sz w:val="24"/>
                                <w:szCs w:val="24"/>
                              </w:rPr>
                            </w:pPr>
                            <w:r>
                              <w:rPr>
                                <w:rFonts w:ascii="Times New Roman" w:hAnsi="Times New Roman" w:cs="Times New Roman"/>
                                <w:b/>
                                <w:bCs/>
                                <w:sz w:val="24"/>
                                <w:szCs w:val="24"/>
                              </w:rPr>
                              <w:t>Collection of c</w:t>
                            </w:r>
                            <w:r>
                              <w:rPr>
                                <w:rFonts w:ascii="Times New Roman" w:hAnsi="Times New Roman" w:cs="Times New Roman" w:hint="eastAsia"/>
                                <w:b/>
                                <w:bCs/>
                                <w:sz w:val="24"/>
                                <w:szCs w:val="24"/>
                              </w:rPr>
                              <w:t xml:space="preserve">linical </w:t>
                            </w:r>
                            <w:r w:rsidRPr="005F0382">
                              <w:rPr>
                                <w:rFonts w:ascii="Times New Roman" w:hAnsi="Times New Roman" w:cs="Times New Roman"/>
                                <w:b/>
                                <w:bCs/>
                                <w:sz w:val="24"/>
                                <w:szCs w:val="24"/>
                              </w:rPr>
                              <w:t xml:space="preserv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CC758" id="Rectangle 23" o:spid="_x0000_s1027" style="position:absolute;left:0;text-align:left;margin-left:38.15pt;margin-top:20.2pt;width:136.95pt;height:3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9LAIAAFAEAAAOAAAAZHJzL2Uyb0RvYy54bWysVFFv0zAQfkfiP1h+p2mypm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">
                <v:textbox>
                  <w:txbxContent>
                    <w:p w:rsidR="00480AFE" w:rsidRPr="005F0382" w:rsidRDefault="00480AFE" w:rsidP="001D207E">
                      <w:pPr>
                        <w:jc w:val="center"/>
                        <w:rPr>
                          <w:rFonts w:ascii="Times New Roman" w:hAnsi="Times New Roman" w:cs="Times New Roman"/>
                          <w:sz w:val="24"/>
                          <w:szCs w:val="24"/>
                        </w:rPr>
                      </w:pPr>
                      <w:r>
                        <w:rPr>
                          <w:rFonts w:ascii="Times New Roman" w:hAnsi="Times New Roman" w:cs="Times New Roman"/>
                          <w:b/>
                          <w:bCs/>
                          <w:sz w:val="24"/>
                          <w:szCs w:val="24"/>
                        </w:rPr>
                        <w:t>Collection of c</w:t>
                      </w:r>
                      <w:r>
                        <w:rPr>
                          <w:rFonts w:ascii="Times New Roman" w:hAnsi="Times New Roman" w:cs="Times New Roman" w:hint="eastAsia"/>
                          <w:b/>
                          <w:bCs/>
                          <w:sz w:val="24"/>
                          <w:szCs w:val="24"/>
                        </w:rPr>
                        <w:t xml:space="preserve">linical </w:t>
                      </w:r>
                      <w:r w:rsidRPr="005F0382">
                        <w:rPr>
                          <w:rFonts w:ascii="Times New Roman" w:hAnsi="Times New Roman" w:cs="Times New Roman"/>
                          <w:b/>
                          <w:bCs/>
                          <w:sz w:val="24"/>
                          <w:szCs w:val="24"/>
                        </w:rPr>
                        <w:t xml:space="preserve">information </w:t>
                      </w:r>
                    </w:p>
                  </w:txbxContent>
                </v:textbox>
              </v:rect>
            </w:pict>
          </mc:Fallback>
        </mc:AlternateContent>
      </w: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298" distR="114298" simplePos="0" relativeHeight="251706368" behindDoc="0" locked="0" layoutInCell="1" allowOverlap="1" wp14:anchorId="072DE2AA">
                <wp:simplePos x="0" y="0"/>
                <wp:positionH relativeFrom="column">
                  <wp:posOffset>1341754</wp:posOffset>
                </wp:positionH>
                <wp:positionV relativeFrom="paragraph">
                  <wp:posOffset>238125</wp:posOffset>
                </wp:positionV>
                <wp:extent cx="0" cy="268605"/>
                <wp:effectExtent l="76200" t="0" r="57150" b="55245"/>
                <wp:wrapNone/>
                <wp:docPr id="50"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F5E78" id="Straight Arrow Connector 22" o:spid="_x0000_s1026" type="#_x0000_t32" style="position:absolute;margin-left:105.65pt;margin-top:18.75pt;width:0;height:21.1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">
                <v:stroke endarrow="block"/>
              </v:shape>
            </w:pict>
          </mc:Fallback>
        </mc:AlternateContent>
      </w: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711488" behindDoc="0" locked="0" layoutInCell="1" allowOverlap="1" wp14:anchorId="744855A9">
                <wp:simplePos x="0" y="0"/>
                <wp:positionH relativeFrom="column">
                  <wp:posOffset>1499235</wp:posOffset>
                </wp:positionH>
                <wp:positionV relativeFrom="paragraph">
                  <wp:posOffset>379095</wp:posOffset>
                </wp:positionV>
                <wp:extent cx="1129665" cy="1169670"/>
                <wp:effectExtent l="0" t="0" r="13335" b="11430"/>
                <wp:wrapNone/>
                <wp:docPr id="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169670"/>
                        </a:xfrm>
                        <a:prstGeom prst="rect">
                          <a:avLst/>
                        </a:prstGeom>
                        <a:solidFill>
                          <a:srgbClr val="FFFFFF"/>
                        </a:solidFill>
                        <a:ln w="9525">
                          <a:solidFill>
                            <a:srgbClr val="000000"/>
                          </a:solidFill>
                          <a:miter lim="800000"/>
                          <a:headEnd/>
                          <a:tailEnd/>
                        </a:ln>
                      </wps:spPr>
                      <wps:txbx>
                        <w:txbxContent>
                          <w:p w:rsidR="00480AFE" w:rsidRDefault="00480AFE" w:rsidP="001D207E">
                            <w:pPr>
                              <w:ind w:firstLineChars="147" w:firstLine="354"/>
                              <w:rPr>
                                <w:rFonts w:ascii="Times New Roman" w:hAnsi="Times New Roman" w:cs="Times New Roman"/>
                                <w:b/>
                                <w:bCs/>
                                <w:sz w:val="24"/>
                                <w:szCs w:val="24"/>
                              </w:rPr>
                            </w:pPr>
                            <w:r>
                              <w:rPr>
                                <w:rFonts w:ascii="Times New Roman" w:hAnsi="Times New Roman" w:cs="Times New Roman" w:hint="eastAsia"/>
                                <w:b/>
                                <w:bCs/>
                                <w:sz w:val="24"/>
                                <w:szCs w:val="24"/>
                              </w:rPr>
                              <w:t>NASH</w:t>
                            </w:r>
                          </w:p>
                          <w:p w:rsidR="00480AFE" w:rsidRDefault="00480AFE" w:rsidP="001D207E">
                            <w:pPr>
                              <w:jc w:val="center"/>
                              <w:rPr>
                                <w:rFonts w:ascii="Times New Roman" w:hAnsi="Times New Roman" w:cs="Times New Roman"/>
                                <w:b/>
                                <w:bCs/>
                                <w:szCs w:val="21"/>
                              </w:rPr>
                            </w:pPr>
                            <w:r w:rsidRPr="00A23808">
                              <w:rPr>
                                <w:rFonts w:ascii="Times New Roman" w:hAnsi="Times New Roman" w:cs="Times New Roman"/>
                                <w:b/>
                                <w:bCs/>
                                <w:szCs w:val="21"/>
                              </w:rPr>
                              <w:t>(</w:t>
                            </w:r>
                            <w:r>
                              <w:rPr>
                                <w:rFonts w:ascii="Times New Roman" w:hAnsi="Times New Roman" w:cs="Times New Roman" w:hint="eastAsia"/>
                                <w:b/>
                                <w:bCs/>
                                <w:szCs w:val="21"/>
                              </w:rPr>
                              <w:t>patients</w:t>
                            </w:r>
                          </w:p>
                          <w:p w:rsidR="00480AFE" w:rsidRPr="00A23808" w:rsidRDefault="00480AFE" w:rsidP="001D207E">
                            <w:pPr>
                              <w:jc w:val="center"/>
                              <w:rPr>
                                <w:rFonts w:ascii="Times New Roman" w:hAnsi="Times New Roman" w:cs="Times New Roman"/>
                                <w:b/>
                                <w:bCs/>
                                <w:szCs w:val="21"/>
                              </w:rPr>
                            </w:pPr>
                            <w:r>
                              <w:rPr>
                                <w:rFonts w:ascii="Times New Roman" w:hAnsi="Times New Roman" w:cs="Times New Roman" w:hint="eastAsia"/>
                                <w:b/>
                                <w:bCs/>
                                <w:szCs w:val="21"/>
                              </w:rPr>
                              <w:t>w</w:t>
                            </w:r>
                            <w:r>
                              <w:rPr>
                                <w:rFonts w:ascii="Times New Roman" w:hAnsi="Times New Roman" w:cs="Times New Roman"/>
                                <w:b/>
                                <w:bCs/>
                                <w:szCs w:val="21"/>
                              </w:rPr>
                              <w:t>ith</w:t>
                            </w:r>
                            <w:r w:rsidRPr="00A23808">
                              <w:rPr>
                                <w:rFonts w:ascii="Times New Roman" w:hAnsi="Times New Roman" w:cs="Times New Roman"/>
                                <w:b/>
                                <w:bCs/>
                                <w:szCs w:val="21"/>
                              </w:rPr>
                              <w:t>abnormal transaminase)</w:t>
                            </w:r>
                          </w:p>
                          <w:p w:rsidR="00480AFE" w:rsidRPr="00E469A6" w:rsidRDefault="00480AFE" w:rsidP="001D207E">
                            <w:pPr>
                              <w:jc w:val="center"/>
                            </w:pPr>
                            <w:r w:rsidRPr="00A23808">
                              <w:rPr>
                                <w:rFonts w:ascii="Times New Roman" w:hAnsi="Times New Roman" w:cs="Times New Roman"/>
                                <w:b/>
                                <w:bCs/>
                                <w:szCs w:val="21"/>
                              </w:rPr>
                              <w:t>(</w:t>
                            </w:r>
                            <w:r w:rsidRPr="0071619E">
                              <w:rPr>
                                <w:rFonts w:ascii="Times New Roman" w:hAnsi="Times New Roman" w:cs="Times New Roman" w:hint="eastAsia"/>
                                <w:b/>
                                <w:bCs/>
                                <w:i/>
                                <w:szCs w:val="21"/>
                              </w:rPr>
                              <w:t>n</w:t>
                            </w:r>
                            <w:r>
                              <w:rPr>
                                <w:rFonts w:ascii="Times New Roman" w:hAnsi="Times New Roman" w:cs="Times New Roman" w:hint="eastAsia"/>
                                <w:b/>
                                <w:bCs/>
                                <w:szCs w:val="21"/>
                              </w:rPr>
                              <w:t xml:space="preserve"> </w:t>
                            </w:r>
                            <w:r w:rsidRPr="00A23808">
                              <w:rPr>
                                <w:rFonts w:ascii="Times New Roman" w:hAnsi="Times New Roman" w:cs="Times New Roman" w:hint="eastAsia"/>
                                <w:b/>
                                <w:bCs/>
                                <w:szCs w:val="21"/>
                              </w:rPr>
                              <w:t>=</w:t>
                            </w:r>
                            <w:r>
                              <w:rPr>
                                <w:rFonts w:ascii="Times New Roman" w:hAnsi="Times New Roman" w:cs="Times New Roman" w:hint="eastAsia"/>
                                <w:b/>
                                <w:bCs/>
                                <w:szCs w:val="21"/>
                              </w:rPr>
                              <w:t xml:space="preserve"> </w:t>
                            </w:r>
                            <w:r w:rsidRPr="00A23808">
                              <w:rPr>
                                <w:rFonts w:ascii="Times New Roman" w:hAnsi="Times New Roman" w:cs="Times New Roman"/>
                                <w:b/>
                                <w:bCs/>
                                <w:szCs w:val="21"/>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855A9" id="Rectangle 17" o:spid="_x0000_s1028" style="position:absolute;left:0;text-align:left;margin-left:118.05pt;margin-top:29.85pt;width:88.95pt;height:9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">
                <v:textbox>
                  <w:txbxContent>
                    <w:p w:rsidR="00480AFE" w:rsidRDefault="00480AFE" w:rsidP="001D207E">
                      <w:pPr>
                        <w:ind w:firstLineChars="147" w:firstLine="354"/>
                        <w:rPr>
                          <w:rFonts w:ascii="Times New Roman" w:hAnsi="Times New Roman" w:cs="Times New Roman"/>
                          <w:b/>
                          <w:bCs/>
                          <w:sz w:val="24"/>
                          <w:szCs w:val="24"/>
                        </w:rPr>
                      </w:pPr>
                      <w:r>
                        <w:rPr>
                          <w:rFonts w:ascii="Times New Roman" w:hAnsi="Times New Roman" w:cs="Times New Roman" w:hint="eastAsia"/>
                          <w:b/>
                          <w:bCs/>
                          <w:sz w:val="24"/>
                          <w:szCs w:val="24"/>
                        </w:rPr>
                        <w:t>NASH</w:t>
                      </w:r>
                    </w:p>
                    <w:p w:rsidR="00480AFE" w:rsidRDefault="00480AFE" w:rsidP="001D207E">
                      <w:pPr>
                        <w:jc w:val="center"/>
                        <w:rPr>
                          <w:rFonts w:ascii="Times New Roman" w:hAnsi="Times New Roman" w:cs="Times New Roman"/>
                          <w:b/>
                          <w:bCs/>
                          <w:szCs w:val="21"/>
                        </w:rPr>
                      </w:pPr>
                      <w:r w:rsidRPr="00A23808">
                        <w:rPr>
                          <w:rFonts w:ascii="Times New Roman" w:hAnsi="Times New Roman" w:cs="Times New Roman"/>
                          <w:b/>
                          <w:bCs/>
                          <w:szCs w:val="21"/>
                        </w:rPr>
                        <w:t>(</w:t>
                      </w:r>
                      <w:r>
                        <w:rPr>
                          <w:rFonts w:ascii="Times New Roman" w:hAnsi="Times New Roman" w:cs="Times New Roman" w:hint="eastAsia"/>
                          <w:b/>
                          <w:bCs/>
                          <w:szCs w:val="21"/>
                        </w:rPr>
                        <w:t>patients</w:t>
                      </w:r>
                    </w:p>
                    <w:p w:rsidR="00480AFE" w:rsidRPr="00A23808" w:rsidRDefault="00480AFE" w:rsidP="001D207E">
                      <w:pPr>
                        <w:jc w:val="center"/>
                        <w:rPr>
                          <w:rFonts w:ascii="Times New Roman" w:hAnsi="Times New Roman" w:cs="Times New Roman"/>
                          <w:b/>
                          <w:bCs/>
                          <w:szCs w:val="21"/>
                        </w:rPr>
                      </w:pPr>
                      <w:r>
                        <w:rPr>
                          <w:rFonts w:ascii="Times New Roman" w:hAnsi="Times New Roman" w:cs="Times New Roman" w:hint="eastAsia"/>
                          <w:b/>
                          <w:bCs/>
                          <w:szCs w:val="21"/>
                        </w:rPr>
                        <w:t>w</w:t>
                      </w:r>
                      <w:r>
                        <w:rPr>
                          <w:rFonts w:ascii="Times New Roman" w:hAnsi="Times New Roman" w:cs="Times New Roman"/>
                          <w:b/>
                          <w:bCs/>
                          <w:szCs w:val="21"/>
                        </w:rPr>
                        <w:t>ith</w:t>
                      </w:r>
                      <w:r w:rsidRPr="00A23808">
                        <w:rPr>
                          <w:rFonts w:ascii="Times New Roman" w:hAnsi="Times New Roman" w:cs="Times New Roman"/>
                          <w:b/>
                          <w:bCs/>
                          <w:szCs w:val="21"/>
                        </w:rPr>
                        <w:t>abnormal transaminase)</w:t>
                      </w:r>
                    </w:p>
                    <w:p w:rsidR="00480AFE" w:rsidRPr="00E469A6" w:rsidRDefault="00480AFE" w:rsidP="001D207E">
                      <w:pPr>
                        <w:jc w:val="center"/>
                      </w:pPr>
                      <w:r w:rsidRPr="00A23808">
                        <w:rPr>
                          <w:rFonts w:ascii="Times New Roman" w:hAnsi="Times New Roman" w:cs="Times New Roman"/>
                          <w:b/>
                          <w:bCs/>
                          <w:szCs w:val="21"/>
                        </w:rPr>
                        <w:t>(</w:t>
                      </w:r>
                      <w:r w:rsidRPr="0071619E">
                        <w:rPr>
                          <w:rFonts w:ascii="Times New Roman" w:hAnsi="Times New Roman" w:cs="Times New Roman" w:hint="eastAsia"/>
                          <w:b/>
                          <w:bCs/>
                          <w:i/>
                          <w:szCs w:val="21"/>
                        </w:rPr>
                        <w:t>n</w:t>
                      </w:r>
                      <w:r>
                        <w:rPr>
                          <w:rFonts w:ascii="Times New Roman" w:hAnsi="Times New Roman" w:cs="Times New Roman" w:hint="eastAsia"/>
                          <w:b/>
                          <w:bCs/>
                          <w:szCs w:val="21"/>
                        </w:rPr>
                        <w:t xml:space="preserve"> </w:t>
                      </w:r>
                      <w:r w:rsidRPr="00A23808">
                        <w:rPr>
                          <w:rFonts w:ascii="Times New Roman" w:hAnsi="Times New Roman" w:cs="Times New Roman" w:hint="eastAsia"/>
                          <w:b/>
                          <w:bCs/>
                          <w:szCs w:val="21"/>
                        </w:rPr>
                        <w:t>=</w:t>
                      </w:r>
                      <w:r>
                        <w:rPr>
                          <w:rFonts w:ascii="Times New Roman" w:hAnsi="Times New Roman" w:cs="Times New Roman" w:hint="eastAsia"/>
                          <w:b/>
                          <w:bCs/>
                          <w:szCs w:val="21"/>
                        </w:rPr>
                        <w:t xml:space="preserve"> </w:t>
                      </w:r>
                      <w:r w:rsidRPr="00A23808">
                        <w:rPr>
                          <w:rFonts w:ascii="Times New Roman" w:hAnsi="Times New Roman" w:cs="Times New Roman"/>
                          <w:b/>
                          <w:bCs/>
                          <w:szCs w:val="21"/>
                        </w:rPr>
                        <w:t>45)</w:t>
                      </w:r>
                    </w:p>
                  </w:txbxContent>
                </v:textbox>
              </v:rect>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710464" behindDoc="0" locked="0" layoutInCell="1" allowOverlap="1" wp14:anchorId="1D6F4CDF">
                <wp:simplePos x="0" y="0"/>
                <wp:positionH relativeFrom="column">
                  <wp:posOffset>241935</wp:posOffset>
                </wp:positionH>
                <wp:positionV relativeFrom="paragraph">
                  <wp:posOffset>379095</wp:posOffset>
                </wp:positionV>
                <wp:extent cx="1099820" cy="1169670"/>
                <wp:effectExtent l="0" t="0" r="24130" b="11430"/>
                <wp:wrapNone/>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1169670"/>
                        </a:xfrm>
                        <a:prstGeom prst="rect">
                          <a:avLst/>
                        </a:prstGeom>
                        <a:solidFill>
                          <a:srgbClr val="FFFFFF"/>
                        </a:solidFill>
                        <a:ln w="9525">
                          <a:solidFill>
                            <a:srgbClr val="000000"/>
                          </a:solidFill>
                          <a:miter lim="800000"/>
                          <a:headEnd/>
                          <a:tailEnd/>
                        </a:ln>
                      </wps:spPr>
                      <wps:txbx>
                        <w:txbxContent>
                          <w:p w:rsidR="00480AFE" w:rsidRPr="00E465F2" w:rsidRDefault="00480AFE" w:rsidP="001D207E">
                            <w:pPr>
                              <w:ind w:firstLineChars="147" w:firstLine="310"/>
                              <w:rPr>
                                <w:rFonts w:ascii="Times New Roman" w:hAnsi="Times New Roman" w:cs="Times New Roman"/>
                                <w:b/>
                                <w:bCs/>
                                <w:szCs w:val="21"/>
                              </w:rPr>
                            </w:pPr>
                            <w:r w:rsidRPr="00E465F2">
                              <w:rPr>
                                <w:rFonts w:ascii="Times New Roman" w:hAnsi="Times New Roman" w:cs="Times New Roman"/>
                                <w:b/>
                                <w:bCs/>
                                <w:szCs w:val="21"/>
                              </w:rPr>
                              <w:t>NAFLD</w:t>
                            </w:r>
                          </w:p>
                          <w:p w:rsidR="00480AFE" w:rsidRDefault="00480AFE" w:rsidP="001D207E">
                            <w:pPr>
                              <w:jc w:val="center"/>
                              <w:rPr>
                                <w:rFonts w:ascii="Times New Roman" w:hAnsi="Times New Roman" w:cs="Times New Roman"/>
                                <w:b/>
                                <w:bCs/>
                                <w:szCs w:val="21"/>
                              </w:rPr>
                            </w:pPr>
                            <w:r w:rsidRPr="00A23808">
                              <w:rPr>
                                <w:rFonts w:ascii="Times New Roman" w:hAnsi="Times New Roman" w:cs="Times New Roman"/>
                                <w:b/>
                                <w:bCs/>
                                <w:szCs w:val="21"/>
                              </w:rPr>
                              <w:t>(patients</w:t>
                            </w:r>
                          </w:p>
                          <w:p w:rsidR="00480AFE" w:rsidRPr="00E465F2" w:rsidRDefault="00480AFE" w:rsidP="001D207E">
                            <w:pPr>
                              <w:jc w:val="center"/>
                              <w:rPr>
                                <w:rFonts w:ascii="Times New Roman" w:hAnsi="Times New Roman" w:cs="Times New Roman"/>
                                <w:szCs w:val="21"/>
                              </w:rPr>
                            </w:pPr>
                            <w:r w:rsidRPr="00A23808">
                              <w:rPr>
                                <w:rFonts w:ascii="Times New Roman" w:hAnsi="Times New Roman" w:cs="Times New Roman" w:hint="eastAsia"/>
                                <w:b/>
                                <w:bCs/>
                                <w:szCs w:val="21"/>
                              </w:rPr>
                              <w:t>with normal transaminase)</w:t>
                            </w:r>
                            <w:r w:rsidRPr="00A23808">
                              <w:rPr>
                                <w:rFonts w:ascii="Times New Roman" w:hAnsi="Times New Roman" w:cs="Times New Roman" w:hint="eastAsia"/>
                                <w:b/>
                                <w:bCs/>
                                <w:szCs w:val="21"/>
                              </w:rPr>
                              <w:t>（</w:t>
                            </w:r>
                            <w:r w:rsidRPr="0071619E">
                              <w:rPr>
                                <w:rFonts w:ascii="Times New Roman" w:hAnsi="Times New Roman" w:cs="Times New Roman" w:hint="eastAsia"/>
                                <w:b/>
                                <w:bCs/>
                                <w:i/>
                                <w:szCs w:val="21"/>
                              </w:rPr>
                              <w:t>n</w:t>
                            </w:r>
                            <w:r>
                              <w:rPr>
                                <w:rFonts w:ascii="Times New Roman" w:hAnsi="Times New Roman" w:cs="Times New Roman" w:hint="eastAsia"/>
                                <w:b/>
                                <w:bCs/>
                                <w:szCs w:val="21"/>
                              </w:rPr>
                              <w:t xml:space="preserve"> </w:t>
                            </w:r>
                            <w:r w:rsidRPr="00A23808">
                              <w:rPr>
                                <w:rFonts w:ascii="Times New Roman" w:hAnsi="Times New Roman" w:cs="Times New Roman" w:hint="eastAsia"/>
                                <w:b/>
                                <w:bCs/>
                                <w:szCs w:val="21"/>
                              </w:rPr>
                              <w:t>=</w:t>
                            </w:r>
                            <w:r>
                              <w:rPr>
                                <w:rFonts w:ascii="Times New Roman" w:hAnsi="Times New Roman" w:cs="Times New Roman" w:hint="eastAsia"/>
                                <w:b/>
                                <w:bCs/>
                                <w:szCs w:val="21"/>
                              </w:rPr>
                              <w:t xml:space="preserve"> </w:t>
                            </w:r>
                            <w:r w:rsidRPr="00A23808">
                              <w:rPr>
                                <w:rFonts w:ascii="Times New Roman" w:hAnsi="Times New Roman" w:cs="Times New Roman" w:hint="eastAsia"/>
                                <w:b/>
                                <w:bCs/>
                                <w:szCs w:val="21"/>
                              </w:rPr>
                              <w:t>33</w:t>
                            </w:r>
                            <w:r w:rsidRPr="00A23808">
                              <w:rPr>
                                <w:rFonts w:ascii="Times New Roman" w:hAnsi="Times New Roman" w:cs="Times New Roman" w:hint="eastAsia"/>
                                <w:b/>
                                <w:bCs/>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4CDF" id="Rectangle 16" o:spid="_x0000_s1029" style="position:absolute;left:0;text-align:left;margin-left:19.05pt;margin-top:29.85pt;width:86.6pt;height:9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LQIAAFE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">
                <v:textbox>
                  <w:txbxContent>
                    <w:p w:rsidR="00480AFE" w:rsidRPr="00E465F2" w:rsidRDefault="00480AFE" w:rsidP="001D207E">
                      <w:pPr>
                        <w:ind w:firstLineChars="147" w:firstLine="310"/>
                        <w:rPr>
                          <w:rFonts w:ascii="Times New Roman" w:hAnsi="Times New Roman" w:cs="Times New Roman"/>
                          <w:b/>
                          <w:bCs/>
                          <w:szCs w:val="21"/>
                        </w:rPr>
                      </w:pPr>
                      <w:r w:rsidRPr="00E465F2">
                        <w:rPr>
                          <w:rFonts w:ascii="Times New Roman" w:hAnsi="Times New Roman" w:cs="Times New Roman"/>
                          <w:b/>
                          <w:bCs/>
                          <w:szCs w:val="21"/>
                        </w:rPr>
                        <w:t>NAFLD</w:t>
                      </w:r>
                    </w:p>
                    <w:p w:rsidR="00480AFE" w:rsidRDefault="00480AFE" w:rsidP="001D207E">
                      <w:pPr>
                        <w:jc w:val="center"/>
                        <w:rPr>
                          <w:rFonts w:ascii="Times New Roman" w:hAnsi="Times New Roman" w:cs="Times New Roman"/>
                          <w:b/>
                          <w:bCs/>
                          <w:szCs w:val="21"/>
                        </w:rPr>
                      </w:pPr>
                      <w:r w:rsidRPr="00A23808">
                        <w:rPr>
                          <w:rFonts w:ascii="Times New Roman" w:hAnsi="Times New Roman" w:cs="Times New Roman"/>
                          <w:b/>
                          <w:bCs/>
                          <w:szCs w:val="21"/>
                        </w:rPr>
                        <w:t>(patients</w:t>
                      </w:r>
                    </w:p>
                    <w:p w:rsidR="00480AFE" w:rsidRPr="00E465F2" w:rsidRDefault="00480AFE" w:rsidP="001D207E">
                      <w:pPr>
                        <w:jc w:val="center"/>
                        <w:rPr>
                          <w:rFonts w:ascii="Times New Roman" w:hAnsi="Times New Roman" w:cs="Times New Roman"/>
                          <w:szCs w:val="21"/>
                        </w:rPr>
                      </w:pPr>
                      <w:r w:rsidRPr="00A23808">
                        <w:rPr>
                          <w:rFonts w:ascii="Times New Roman" w:hAnsi="Times New Roman" w:cs="Times New Roman" w:hint="eastAsia"/>
                          <w:b/>
                          <w:bCs/>
                          <w:szCs w:val="21"/>
                        </w:rPr>
                        <w:t>with normal transaminase)</w:t>
                      </w:r>
                      <w:r w:rsidRPr="00A23808">
                        <w:rPr>
                          <w:rFonts w:ascii="Times New Roman" w:hAnsi="Times New Roman" w:cs="Times New Roman" w:hint="eastAsia"/>
                          <w:b/>
                          <w:bCs/>
                          <w:szCs w:val="21"/>
                        </w:rPr>
                        <w:t>（</w:t>
                      </w:r>
                      <w:r w:rsidRPr="0071619E">
                        <w:rPr>
                          <w:rFonts w:ascii="Times New Roman" w:hAnsi="Times New Roman" w:cs="Times New Roman" w:hint="eastAsia"/>
                          <w:b/>
                          <w:bCs/>
                          <w:i/>
                          <w:szCs w:val="21"/>
                        </w:rPr>
                        <w:t>n</w:t>
                      </w:r>
                      <w:r>
                        <w:rPr>
                          <w:rFonts w:ascii="Times New Roman" w:hAnsi="Times New Roman" w:cs="Times New Roman" w:hint="eastAsia"/>
                          <w:b/>
                          <w:bCs/>
                          <w:szCs w:val="21"/>
                        </w:rPr>
                        <w:t xml:space="preserve"> </w:t>
                      </w:r>
                      <w:r w:rsidRPr="00A23808">
                        <w:rPr>
                          <w:rFonts w:ascii="Times New Roman" w:hAnsi="Times New Roman" w:cs="Times New Roman" w:hint="eastAsia"/>
                          <w:b/>
                          <w:bCs/>
                          <w:szCs w:val="21"/>
                        </w:rPr>
                        <w:t>=</w:t>
                      </w:r>
                      <w:r>
                        <w:rPr>
                          <w:rFonts w:ascii="Times New Roman" w:hAnsi="Times New Roman" w:cs="Times New Roman" w:hint="eastAsia"/>
                          <w:b/>
                          <w:bCs/>
                          <w:szCs w:val="21"/>
                        </w:rPr>
                        <w:t xml:space="preserve"> </w:t>
                      </w:r>
                      <w:r w:rsidRPr="00A23808">
                        <w:rPr>
                          <w:rFonts w:ascii="Times New Roman" w:hAnsi="Times New Roman" w:cs="Times New Roman" w:hint="eastAsia"/>
                          <w:b/>
                          <w:bCs/>
                          <w:szCs w:val="21"/>
                        </w:rPr>
                        <w:t>33</w:t>
                      </w:r>
                      <w:r w:rsidRPr="00A23808">
                        <w:rPr>
                          <w:rFonts w:ascii="Times New Roman" w:hAnsi="Times New Roman" w:cs="Times New Roman" w:hint="eastAsia"/>
                          <w:b/>
                          <w:bCs/>
                          <w:szCs w:val="21"/>
                        </w:rPr>
                        <w:t>）</w:t>
                      </w:r>
                    </w:p>
                  </w:txbxContent>
                </v:textbox>
              </v:rect>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708416" behindDoc="0" locked="0" layoutInCell="1" allowOverlap="1" wp14:anchorId="516E0114">
                <wp:simplePos x="0" y="0"/>
                <wp:positionH relativeFrom="column">
                  <wp:posOffset>851535</wp:posOffset>
                </wp:positionH>
                <wp:positionV relativeFrom="paragraph">
                  <wp:posOffset>11430</wp:posOffset>
                </wp:positionV>
                <wp:extent cx="9525" cy="187960"/>
                <wp:effectExtent l="76200" t="0" r="66675" b="59690"/>
                <wp:wrapNone/>
                <wp:docPr id="47"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D6902" id="Straight Arrow Connector 20" o:spid="_x0000_s1026" type="#_x0000_t32" style="position:absolute;margin-left:67.05pt;margin-top:.9pt;width:.75pt;height:1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">
                <v:stroke endarrow="block"/>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709440" behindDoc="0" locked="0" layoutInCell="1" allowOverlap="1" wp14:anchorId="2F863716">
                <wp:simplePos x="0" y="0"/>
                <wp:positionH relativeFrom="column">
                  <wp:posOffset>1765935</wp:posOffset>
                </wp:positionH>
                <wp:positionV relativeFrom="paragraph">
                  <wp:posOffset>11430</wp:posOffset>
                </wp:positionV>
                <wp:extent cx="9525" cy="187960"/>
                <wp:effectExtent l="76200" t="0" r="66675" b="59690"/>
                <wp:wrapNone/>
                <wp:docPr id="46"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7EE18" id="Straight Arrow Connector 21" o:spid="_x0000_s1026" type="#_x0000_t32" style="position:absolute;margin-left:139.05pt;margin-top:.9pt;width:.75pt;height:1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">
                <v:stroke endarrow="block"/>
              </v:shape>
            </w:pict>
          </mc:Fallback>
        </mc:AlternateContent>
      </w:r>
      <w:r>
        <w:rPr>
          <w:rFonts w:ascii="Book Antiqua" w:hAnsi="Book Antiqua"/>
          <w:noProof/>
          <w:color w:val="000000" w:themeColor="text1"/>
          <w:sz w:val="24"/>
          <w:szCs w:val="24"/>
        </w:rPr>
        <mc:AlternateContent>
          <mc:Choice Requires="wps">
            <w:drawing>
              <wp:anchor distT="4294967294" distB="4294967294" distL="114300" distR="114300" simplePos="0" relativeHeight="251707392" behindDoc="0" locked="0" layoutInCell="1" allowOverlap="1" wp14:anchorId="41B30906">
                <wp:simplePos x="0" y="0"/>
                <wp:positionH relativeFrom="column">
                  <wp:posOffset>851535</wp:posOffset>
                </wp:positionH>
                <wp:positionV relativeFrom="paragraph">
                  <wp:posOffset>11429</wp:posOffset>
                </wp:positionV>
                <wp:extent cx="914400" cy="0"/>
                <wp:effectExtent l="0" t="0" r="19050" b="19050"/>
                <wp:wrapNone/>
                <wp:docPr id="45"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DA073" id="Straight Arrow Connector 19" o:spid="_x0000_s1026" type="#_x0000_t32" style="position:absolute;margin-left:67.05pt;margin-top:.9pt;width:1in;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9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"/>
            </w:pict>
          </mc:Fallback>
        </mc:AlternateContent>
      </w: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714560" behindDoc="0" locked="0" layoutInCell="1" allowOverlap="1" wp14:anchorId="13B839CA">
                <wp:simplePos x="0" y="0"/>
                <wp:positionH relativeFrom="column">
                  <wp:posOffset>4039235</wp:posOffset>
                </wp:positionH>
                <wp:positionV relativeFrom="paragraph">
                  <wp:posOffset>93345</wp:posOffset>
                </wp:positionV>
                <wp:extent cx="1500505" cy="506730"/>
                <wp:effectExtent l="0" t="0" r="23495" b="26670"/>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506730"/>
                        </a:xfrm>
                        <a:prstGeom prst="rect">
                          <a:avLst/>
                        </a:prstGeom>
                        <a:solidFill>
                          <a:srgbClr val="FFFFFF"/>
                        </a:solidFill>
                        <a:ln w="9525">
                          <a:solidFill>
                            <a:srgbClr val="000000"/>
                          </a:solidFill>
                          <a:miter lim="800000"/>
                          <a:headEnd/>
                          <a:tailEnd/>
                        </a:ln>
                      </wps:spPr>
                      <wps:txbx>
                        <w:txbxContent>
                          <w:p w:rsidR="00480AFE" w:rsidRPr="005F0382" w:rsidRDefault="00480AFE" w:rsidP="001D207E">
                            <w:pPr>
                              <w:ind w:firstLineChars="49" w:firstLine="118"/>
                              <w:rPr>
                                <w:rFonts w:ascii="Times New Roman" w:hAnsi="Times New Roman" w:cs="Times New Roman"/>
                                <w:b/>
                                <w:sz w:val="24"/>
                                <w:szCs w:val="24"/>
                              </w:rPr>
                            </w:pPr>
                            <w:r>
                              <w:rPr>
                                <w:rFonts w:ascii="Times New Roman" w:hAnsi="Times New Roman" w:cs="Times New Roman"/>
                                <w:b/>
                                <w:sz w:val="24"/>
                                <w:szCs w:val="24"/>
                              </w:rPr>
                              <w:t>Collection of b</w:t>
                            </w:r>
                            <w:r w:rsidRPr="005F0382">
                              <w:rPr>
                                <w:rFonts w:ascii="Times New Roman" w:hAnsi="Times New Roman" w:cs="Times New Roman"/>
                                <w:b/>
                                <w:sz w:val="24"/>
                                <w:szCs w:val="24"/>
                              </w:rPr>
                              <w:t>asic information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839CA" id="Rectangle 15" o:spid="_x0000_s1030" style="position:absolute;left:0;text-align:left;margin-left:318.05pt;margin-top:7.35pt;width:118.15pt;height:3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">
                <v:textbox>
                  <w:txbxContent>
                    <w:p w:rsidR="00480AFE" w:rsidRPr="005F0382" w:rsidRDefault="00480AFE" w:rsidP="001D207E">
                      <w:pPr>
                        <w:ind w:firstLineChars="49" w:firstLine="118"/>
                        <w:rPr>
                          <w:rFonts w:ascii="Times New Roman" w:hAnsi="Times New Roman" w:cs="Times New Roman"/>
                          <w:b/>
                          <w:sz w:val="24"/>
                          <w:szCs w:val="24"/>
                        </w:rPr>
                      </w:pPr>
                      <w:r>
                        <w:rPr>
                          <w:rFonts w:ascii="Times New Roman" w:hAnsi="Times New Roman" w:cs="Times New Roman"/>
                          <w:b/>
                          <w:sz w:val="24"/>
                          <w:szCs w:val="24"/>
                        </w:rPr>
                        <w:t>Collection of b</w:t>
                      </w:r>
                      <w:r w:rsidRPr="005F0382">
                        <w:rPr>
                          <w:rFonts w:ascii="Times New Roman" w:hAnsi="Times New Roman" w:cs="Times New Roman"/>
                          <w:b/>
                          <w:sz w:val="24"/>
                          <w:szCs w:val="24"/>
                        </w:rPr>
                        <w:t>asic information collection</w:t>
                      </w:r>
                    </w:p>
                  </w:txbxContent>
                </v:textbox>
              </v:rect>
            </w:pict>
          </mc:Fallback>
        </mc:AlternateContent>
      </w:r>
      <w:r>
        <w:rPr>
          <w:rFonts w:ascii="Book Antiqua" w:hAnsi="Book Antiqua"/>
          <w:noProof/>
          <w:color w:val="000000" w:themeColor="text1"/>
          <w:sz w:val="24"/>
          <w:szCs w:val="24"/>
        </w:rPr>
        <mc:AlternateContent>
          <mc:Choice Requires="wps">
            <w:drawing>
              <wp:anchor distT="4294967295" distB="4294967295" distL="114300" distR="114300" simplePos="0" relativeHeight="251713536" behindDoc="0" locked="0" layoutInCell="1" allowOverlap="1" wp14:anchorId="5EA16A9C">
                <wp:simplePos x="0" y="0"/>
                <wp:positionH relativeFrom="column">
                  <wp:posOffset>3742690</wp:posOffset>
                </wp:positionH>
                <wp:positionV relativeFrom="paragraph">
                  <wp:posOffset>340359</wp:posOffset>
                </wp:positionV>
                <wp:extent cx="248920" cy="0"/>
                <wp:effectExtent l="0" t="76200" r="17780" b="95250"/>
                <wp:wrapNone/>
                <wp:docPr id="4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70465" id="Straight Arrow Connector 14" o:spid="_x0000_s1026" type="#_x0000_t32" style="position:absolute;margin-left:294.7pt;margin-top:26.8pt;width:19.6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">
                <v:stroke endarrow="block"/>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712512" behindDoc="0" locked="0" layoutInCell="1" allowOverlap="1" wp14:anchorId="27A196D7">
                <wp:simplePos x="0" y="0"/>
                <wp:positionH relativeFrom="column">
                  <wp:posOffset>2798445</wp:posOffset>
                </wp:positionH>
                <wp:positionV relativeFrom="paragraph">
                  <wp:posOffset>7620</wp:posOffset>
                </wp:positionV>
                <wp:extent cx="814705" cy="719455"/>
                <wp:effectExtent l="0" t="0" r="23495" b="23495"/>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719455"/>
                        </a:xfrm>
                        <a:prstGeom prst="rect">
                          <a:avLst/>
                        </a:prstGeom>
                        <a:solidFill>
                          <a:srgbClr val="FFFFFF"/>
                        </a:solidFill>
                        <a:ln w="9525">
                          <a:solidFill>
                            <a:srgbClr val="000000"/>
                          </a:solidFill>
                          <a:miter lim="800000"/>
                          <a:headEnd/>
                          <a:tailEnd/>
                        </a:ln>
                      </wps:spPr>
                      <wps:txbx>
                        <w:txbxContent>
                          <w:p w:rsidR="00480AFE" w:rsidRDefault="00480AFE" w:rsidP="001D207E">
                            <w:pPr>
                              <w:rPr>
                                <w:rFonts w:ascii="Times New Roman" w:hAnsi="Times New Roman" w:cs="Times New Roman"/>
                                <w:b/>
                                <w:sz w:val="24"/>
                                <w:szCs w:val="24"/>
                              </w:rPr>
                            </w:pPr>
                            <w:r w:rsidRPr="005F0382">
                              <w:rPr>
                                <w:rFonts w:ascii="Times New Roman" w:hAnsi="Times New Roman" w:cs="Times New Roman"/>
                                <w:b/>
                                <w:sz w:val="24"/>
                                <w:szCs w:val="24"/>
                              </w:rPr>
                              <w:t xml:space="preserve">Healthy </w:t>
                            </w:r>
                          </w:p>
                          <w:p w:rsidR="00480AFE" w:rsidRDefault="00480AFE" w:rsidP="001D207E">
                            <w:pPr>
                              <w:rPr>
                                <w:rFonts w:ascii="Times New Roman" w:hAnsi="Times New Roman" w:cs="Times New Roman"/>
                                <w:b/>
                                <w:sz w:val="24"/>
                                <w:szCs w:val="24"/>
                              </w:rPr>
                            </w:pPr>
                            <w:r>
                              <w:rPr>
                                <w:rFonts w:ascii="Times New Roman" w:hAnsi="Times New Roman" w:cs="Times New Roman"/>
                                <w:b/>
                                <w:sz w:val="24"/>
                                <w:szCs w:val="24"/>
                              </w:rPr>
                              <w:t>C</w:t>
                            </w:r>
                            <w:r w:rsidRPr="005F0382">
                              <w:rPr>
                                <w:rFonts w:ascii="Times New Roman" w:hAnsi="Times New Roman" w:cs="Times New Roman"/>
                                <w:b/>
                                <w:sz w:val="24"/>
                                <w:szCs w:val="24"/>
                              </w:rPr>
                              <w:t>ontrols</w:t>
                            </w:r>
                          </w:p>
                          <w:p w:rsidR="00480AFE" w:rsidRPr="00810F43" w:rsidRDefault="00480AFE" w:rsidP="001D207E">
                            <w:pPr>
                              <w:ind w:firstLineChars="49" w:firstLine="103"/>
                              <w:rPr>
                                <w:rFonts w:ascii="Times New Roman" w:hAnsi="Times New Roman" w:cs="Times New Roman"/>
                                <w:b/>
                                <w:szCs w:val="21"/>
                              </w:rPr>
                            </w:pPr>
                            <w:r w:rsidRPr="00810F43">
                              <w:rPr>
                                <w:rFonts w:ascii="Times New Roman" w:hAnsi="Times New Roman" w:cs="Times New Roman" w:hint="eastAsia"/>
                                <w:b/>
                                <w:szCs w:val="21"/>
                              </w:rPr>
                              <w:t>(</w:t>
                            </w:r>
                            <w:r w:rsidRPr="0071619E">
                              <w:rPr>
                                <w:rFonts w:ascii="Times New Roman" w:hAnsi="Times New Roman" w:cs="Times New Roman" w:hint="eastAsia"/>
                                <w:b/>
                                <w:bCs/>
                                <w:i/>
                                <w:szCs w:val="21"/>
                              </w:rPr>
                              <w:t>n</w:t>
                            </w:r>
                            <w:r>
                              <w:rPr>
                                <w:rFonts w:ascii="Times New Roman" w:hAnsi="Times New Roman" w:cs="Times New Roman" w:hint="eastAsia"/>
                                <w:b/>
                                <w:bCs/>
                                <w:szCs w:val="21"/>
                              </w:rPr>
                              <w:t xml:space="preserve"> </w:t>
                            </w:r>
                            <w:r w:rsidRPr="00A23808">
                              <w:rPr>
                                <w:rFonts w:ascii="Times New Roman" w:hAnsi="Times New Roman" w:cs="Times New Roman" w:hint="eastAsia"/>
                                <w:b/>
                                <w:bCs/>
                                <w:szCs w:val="21"/>
                              </w:rPr>
                              <w:t>=</w:t>
                            </w:r>
                            <w:r>
                              <w:rPr>
                                <w:rFonts w:ascii="Times New Roman" w:hAnsi="Times New Roman" w:cs="Times New Roman" w:hint="eastAsia"/>
                                <w:b/>
                                <w:bCs/>
                                <w:szCs w:val="21"/>
                              </w:rPr>
                              <w:t xml:space="preserve"> </w:t>
                            </w:r>
                            <w:r>
                              <w:rPr>
                                <w:rFonts w:ascii="Times New Roman" w:hAnsi="Times New Roman" w:cs="Times New Roman" w:hint="eastAsia"/>
                                <w:b/>
                                <w:szCs w:val="21"/>
                              </w:rPr>
                              <w:t>30</w:t>
                            </w:r>
                            <w:r w:rsidRPr="00810F43">
                              <w:rPr>
                                <w:rFonts w:ascii="Times New Roman" w:hAnsi="Times New Roman" w:cs="Times New Roman" w:hint="eastAsia"/>
                                <w:b/>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196D7" id="Rectangle 18" o:spid="_x0000_s1031" style="position:absolute;left:0;text-align:left;margin-left:220.35pt;margin-top:.6pt;width:64.15pt;height:5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">
                <v:textbox>
                  <w:txbxContent>
                    <w:p w:rsidR="00480AFE" w:rsidRDefault="00480AFE" w:rsidP="001D207E">
                      <w:pPr>
                        <w:rPr>
                          <w:rFonts w:ascii="Times New Roman" w:hAnsi="Times New Roman" w:cs="Times New Roman"/>
                          <w:b/>
                          <w:sz w:val="24"/>
                          <w:szCs w:val="24"/>
                        </w:rPr>
                      </w:pPr>
                      <w:r w:rsidRPr="005F0382">
                        <w:rPr>
                          <w:rFonts w:ascii="Times New Roman" w:hAnsi="Times New Roman" w:cs="Times New Roman"/>
                          <w:b/>
                          <w:sz w:val="24"/>
                          <w:szCs w:val="24"/>
                        </w:rPr>
                        <w:t xml:space="preserve">Healthy </w:t>
                      </w:r>
                    </w:p>
                    <w:p w:rsidR="00480AFE" w:rsidRDefault="00480AFE" w:rsidP="001D207E">
                      <w:pPr>
                        <w:rPr>
                          <w:rFonts w:ascii="Times New Roman" w:hAnsi="Times New Roman" w:cs="Times New Roman"/>
                          <w:b/>
                          <w:sz w:val="24"/>
                          <w:szCs w:val="24"/>
                        </w:rPr>
                      </w:pPr>
                      <w:r>
                        <w:rPr>
                          <w:rFonts w:ascii="Times New Roman" w:hAnsi="Times New Roman" w:cs="Times New Roman"/>
                          <w:b/>
                          <w:sz w:val="24"/>
                          <w:szCs w:val="24"/>
                        </w:rPr>
                        <w:t>C</w:t>
                      </w:r>
                      <w:r w:rsidRPr="005F0382">
                        <w:rPr>
                          <w:rFonts w:ascii="Times New Roman" w:hAnsi="Times New Roman" w:cs="Times New Roman"/>
                          <w:b/>
                          <w:sz w:val="24"/>
                          <w:szCs w:val="24"/>
                        </w:rPr>
                        <w:t>ontrols</w:t>
                      </w:r>
                    </w:p>
                    <w:p w:rsidR="00480AFE" w:rsidRPr="00810F43" w:rsidRDefault="00480AFE" w:rsidP="001D207E">
                      <w:pPr>
                        <w:ind w:firstLineChars="49" w:firstLine="103"/>
                        <w:rPr>
                          <w:rFonts w:ascii="Times New Roman" w:hAnsi="Times New Roman" w:cs="Times New Roman"/>
                          <w:b/>
                          <w:szCs w:val="21"/>
                        </w:rPr>
                      </w:pPr>
                      <w:r w:rsidRPr="00810F43">
                        <w:rPr>
                          <w:rFonts w:ascii="Times New Roman" w:hAnsi="Times New Roman" w:cs="Times New Roman" w:hint="eastAsia"/>
                          <w:b/>
                          <w:szCs w:val="21"/>
                        </w:rPr>
                        <w:t>(</w:t>
                      </w:r>
                      <w:r w:rsidRPr="0071619E">
                        <w:rPr>
                          <w:rFonts w:ascii="Times New Roman" w:hAnsi="Times New Roman" w:cs="Times New Roman" w:hint="eastAsia"/>
                          <w:b/>
                          <w:bCs/>
                          <w:i/>
                          <w:szCs w:val="21"/>
                        </w:rPr>
                        <w:t>n</w:t>
                      </w:r>
                      <w:r>
                        <w:rPr>
                          <w:rFonts w:ascii="Times New Roman" w:hAnsi="Times New Roman" w:cs="Times New Roman" w:hint="eastAsia"/>
                          <w:b/>
                          <w:bCs/>
                          <w:szCs w:val="21"/>
                        </w:rPr>
                        <w:t xml:space="preserve"> </w:t>
                      </w:r>
                      <w:r w:rsidRPr="00A23808">
                        <w:rPr>
                          <w:rFonts w:ascii="Times New Roman" w:hAnsi="Times New Roman" w:cs="Times New Roman" w:hint="eastAsia"/>
                          <w:b/>
                          <w:bCs/>
                          <w:szCs w:val="21"/>
                        </w:rPr>
                        <w:t>=</w:t>
                      </w:r>
                      <w:r>
                        <w:rPr>
                          <w:rFonts w:ascii="Times New Roman" w:hAnsi="Times New Roman" w:cs="Times New Roman" w:hint="eastAsia"/>
                          <w:b/>
                          <w:bCs/>
                          <w:szCs w:val="21"/>
                        </w:rPr>
                        <w:t xml:space="preserve"> </w:t>
                      </w:r>
                      <w:r>
                        <w:rPr>
                          <w:rFonts w:ascii="Times New Roman" w:hAnsi="Times New Roman" w:cs="Times New Roman" w:hint="eastAsia"/>
                          <w:b/>
                          <w:szCs w:val="21"/>
                        </w:rPr>
                        <w:t>30</w:t>
                      </w:r>
                      <w:r w:rsidRPr="00810F43">
                        <w:rPr>
                          <w:rFonts w:ascii="Times New Roman" w:hAnsi="Times New Roman" w:cs="Times New Roman" w:hint="eastAsia"/>
                          <w:b/>
                          <w:szCs w:val="21"/>
                        </w:rPr>
                        <w:t>)</w:t>
                      </w:r>
                    </w:p>
                  </w:txbxContent>
                </v:textbox>
              </v:rect>
            </w:pict>
          </mc:Fallback>
        </mc:AlternateContent>
      </w:r>
    </w:p>
    <w:p w:rsidR="001D207E" w:rsidRPr="00556836" w:rsidRDefault="001D207E"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298" distR="114298" simplePos="0" relativeHeight="251729920" behindDoc="0" locked="0" layoutInCell="1" allowOverlap="1" wp14:anchorId="46556BC3">
                <wp:simplePos x="0" y="0"/>
                <wp:positionH relativeFrom="column">
                  <wp:posOffset>1741169</wp:posOffset>
                </wp:positionH>
                <wp:positionV relativeFrom="paragraph">
                  <wp:posOffset>471805</wp:posOffset>
                </wp:positionV>
                <wp:extent cx="0" cy="186055"/>
                <wp:effectExtent l="76200" t="0" r="57150" b="61595"/>
                <wp:wrapNone/>
                <wp:docPr id="4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D85EA" id="Straight Arrow Connector 10" o:spid="_x0000_s1026" type="#_x0000_t32" style="position:absolute;margin-left:137.1pt;margin-top:37.15pt;width:0;height:14.6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">
                <v:stroke endarrow="block"/>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715584" behindDoc="0" locked="0" layoutInCell="1" allowOverlap="1" wp14:anchorId="54512738">
                <wp:simplePos x="0" y="0"/>
                <wp:positionH relativeFrom="column">
                  <wp:posOffset>1618615</wp:posOffset>
                </wp:positionH>
                <wp:positionV relativeFrom="paragraph">
                  <wp:posOffset>-1167130</wp:posOffset>
                </wp:positionV>
                <wp:extent cx="233680" cy="2987040"/>
                <wp:effectExtent l="0" t="5080" r="27940" b="27940"/>
                <wp:wrapNone/>
                <wp:docPr id="40"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3680" cy="2987040"/>
                        </a:xfrm>
                        <a:prstGeom prst="rightBrace">
                          <a:avLst>
                            <a:gd name="adj1" fmla="val 1065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442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127.45pt;margin-top:-91.9pt;width:18.4pt;height:235.2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"/>
            </w:pict>
          </mc:Fallback>
        </mc:AlternateContent>
      </w: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298" distR="114298" simplePos="0" relativeHeight="251718656" behindDoc="0" locked="0" layoutInCell="1" allowOverlap="1" wp14:anchorId="03EECFDF">
                <wp:simplePos x="0" y="0"/>
                <wp:positionH relativeFrom="column">
                  <wp:posOffset>3090544</wp:posOffset>
                </wp:positionH>
                <wp:positionV relativeFrom="paragraph">
                  <wp:posOffset>227965</wp:posOffset>
                </wp:positionV>
                <wp:extent cx="0" cy="187960"/>
                <wp:effectExtent l="76200" t="0" r="57150" b="59690"/>
                <wp:wrapNone/>
                <wp:docPr id="39"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70B45" id="Straight Arrow Connector 12" o:spid="_x0000_s1026" type="#_x0000_t32" style="position:absolute;margin-left:243.35pt;margin-top:17.95pt;width:0;height:14.8pt;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">
                <v:stroke endarrow="block"/>
              </v:shape>
            </w:pict>
          </mc:Fallback>
        </mc:AlternateContent>
      </w:r>
      <w:r>
        <w:rPr>
          <w:rFonts w:ascii="Book Antiqua" w:hAnsi="Book Antiqua"/>
          <w:noProof/>
          <w:color w:val="000000" w:themeColor="text1"/>
          <w:sz w:val="24"/>
          <w:szCs w:val="24"/>
        </w:rPr>
        <mc:AlternateContent>
          <mc:Choice Requires="wps">
            <w:drawing>
              <wp:anchor distT="0" distB="0" distL="114298" distR="114298" simplePos="0" relativeHeight="251717632" behindDoc="0" locked="0" layoutInCell="1" allowOverlap="1" wp14:anchorId="2B2928C1">
                <wp:simplePos x="0" y="0"/>
                <wp:positionH relativeFrom="column">
                  <wp:posOffset>546734</wp:posOffset>
                </wp:positionH>
                <wp:positionV relativeFrom="paragraph">
                  <wp:posOffset>227965</wp:posOffset>
                </wp:positionV>
                <wp:extent cx="0" cy="187960"/>
                <wp:effectExtent l="76200" t="0" r="57150" b="59690"/>
                <wp:wrapNone/>
                <wp:docPr id="3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B6A81" id="Straight Arrow Connector 11" o:spid="_x0000_s1026" type="#_x0000_t32" style="position:absolute;margin-left:43.05pt;margin-top:17.95pt;width:0;height:14.8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">
                <v:stroke endarrow="block"/>
              </v:shape>
            </w:pict>
          </mc:Fallback>
        </mc:AlternateContent>
      </w:r>
      <w:r>
        <w:rPr>
          <w:rFonts w:ascii="Book Antiqua" w:hAnsi="Book Antiqua"/>
          <w:noProof/>
          <w:color w:val="000000" w:themeColor="text1"/>
          <w:sz w:val="24"/>
          <w:szCs w:val="24"/>
        </w:rPr>
        <mc:AlternateContent>
          <mc:Choice Requires="wps">
            <w:drawing>
              <wp:anchor distT="0" distB="0" distL="114298" distR="114298" simplePos="0" relativeHeight="251726848" behindDoc="0" locked="0" layoutInCell="1" allowOverlap="1" wp14:anchorId="481E7636">
                <wp:simplePos x="0" y="0"/>
                <wp:positionH relativeFrom="column">
                  <wp:posOffset>1746884</wp:posOffset>
                </wp:positionH>
                <wp:positionV relativeFrom="paragraph">
                  <wp:posOffset>238125</wp:posOffset>
                </wp:positionV>
                <wp:extent cx="0" cy="186055"/>
                <wp:effectExtent l="76200" t="0" r="57150" b="61595"/>
                <wp:wrapNone/>
                <wp:docPr id="3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90668" id="Straight Arrow Connector 10" o:spid="_x0000_s1026" type="#_x0000_t32" style="position:absolute;margin-left:137.55pt;margin-top:18.75pt;width:0;height:14.65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">
                <v:stroke endarrow="block"/>
              </v:shape>
            </w:pict>
          </mc:Fallback>
        </mc:AlternateContent>
      </w:r>
      <w:r>
        <w:rPr>
          <w:rFonts w:ascii="Book Antiqua" w:hAnsi="Book Antiqua"/>
          <w:noProof/>
          <w:color w:val="000000" w:themeColor="text1"/>
          <w:sz w:val="24"/>
          <w:szCs w:val="24"/>
        </w:rPr>
        <mc:AlternateContent>
          <mc:Choice Requires="wps">
            <w:drawing>
              <wp:anchor distT="4294967294" distB="4294967294" distL="114300" distR="114300" simplePos="0" relativeHeight="251716608" behindDoc="0" locked="0" layoutInCell="1" allowOverlap="1" wp14:anchorId="36713731">
                <wp:simplePos x="0" y="0"/>
                <wp:positionH relativeFrom="column">
                  <wp:posOffset>546735</wp:posOffset>
                </wp:positionH>
                <wp:positionV relativeFrom="paragraph">
                  <wp:posOffset>227964</wp:posOffset>
                </wp:positionV>
                <wp:extent cx="2534285" cy="0"/>
                <wp:effectExtent l="0" t="0" r="37465" b="19050"/>
                <wp:wrapNone/>
                <wp:docPr id="3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3E334" id="Straight Arrow Connector 9" o:spid="_x0000_s1026" type="#_x0000_t32" style="position:absolute;margin-left:43.05pt;margin-top:17.95pt;width:199.5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b2JgIAAEs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"/>
            </w:pict>
          </mc:Fallback>
        </mc:AlternateContent>
      </w: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720704" behindDoc="0" locked="0" layoutInCell="1" allowOverlap="1" wp14:anchorId="4B3E8EA3">
                <wp:simplePos x="0" y="0"/>
                <wp:positionH relativeFrom="column">
                  <wp:posOffset>1299845</wp:posOffset>
                </wp:positionH>
                <wp:positionV relativeFrom="paragraph">
                  <wp:posOffset>27940</wp:posOffset>
                </wp:positionV>
                <wp:extent cx="923925" cy="513715"/>
                <wp:effectExtent l="0" t="0" r="28575" b="19685"/>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13715"/>
                        </a:xfrm>
                        <a:prstGeom prst="rect">
                          <a:avLst/>
                        </a:prstGeom>
                        <a:solidFill>
                          <a:srgbClr val="FFFFFF"/>
                        </a:solidFill>
                        <a:ln w="9525">
                          <a:solidFill>
                            <a:srgbClr val="000000"/>
                          </a:solidFill>
                          <a:miter lim="800000"/>
                          <a:headEnd/>
                          <a:tailEnd/>
                        </a:ln>
                      </wps:spPr>
                      <wps:txbx>
                        <w:txbxContent>
                          <w:p w:rsidR="00480AFE" w:rsidRDefault="00480AFE" w:rsidP="001D207E">
                            <w:pPr>
                              <w:ind w:firstLineChars="98" w:firstLine="236"/>
                              <w:rPr>
                                <w:rFonts w:ascii="Times New Roman" w:hAnsi="Times New Roman" w:cs="Times New Roman"/>
                                <w:b/>
                                <w:sz w:val="24"/>
                                <w:szCs w:val="24"/>
                              </w:rPr>
                            </w:pPr>
                            <w:r>
                              <w:rPr>
                                <w:rFonts w:ascii="Times New Roman" w:hAnsi="Times New Roman" w:cs="Times New Roman" w:hint="eastAsia"/>
                                <w:b/>
                                <w:sz w:val="24"/>
                                <w:szCs w:val="24"/>
                              </w:rPr>
                              <w:t xml:space="preserve">Urine </w:t>
                            </w:r>
                          </w:p>
                          <w:p w:rsidR="00480AFE" w:rsidRPr="005F0382" w:rsidRDefault="00480AFE" w:rsidP="001D207E">
                            <w:pPr>
                              <w:ind w:firstLineChars="49" w:firstLine="118"/>
                              <w:rPr>
                                <w:rFonts w:ascii="Times New Roman" w:hAnsi="Times New Roman" w:cs="Times New Roman"/>
                                <w:b/>
                                <w:sz w:val="24"/>
                                <w:szCs w:val="24"/>
                              </w:rPr>
                            </w:pPr>
                            <w:r>
                              <w:rPr>
                                <w:rFonts w:ascii="Times New Roman" w:hAnsi="Times New Roman" w:cs="Times New Roman" w:hint="eastAsia"/>
                                <w:b/>
                                <w:sz w:val="24"/>
                                <w:szCs w:val="24"/>
                              </w:rPr>
                              <w:t>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8EA3" id="Rectangle 7" o:spid="_x0000_s1032" style="position:absolute;left:0;text-align:left;margin-left:102.35pt;margin-top:2.2pt;width:72.75pt;height:40.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">
                <v:textbox>
                  <w:txbxContent>
                    <w:p w:rsidR="00480AFE" w:rsidRDefault="00480AFE" w:rsidP="001D207E">
                      <w:pPr>
                        <w:ind w:firstLineChars="98" w:firstLine="236"/>
                        <w:rPr>
                          <w:rFonts w:ascii="Times New Roman" w:hAnsi="Times New Roman" w:cs="Times New Roman"/>
                          <w:b/>
                          <w:sz w:val="24"/>
                          <w:szCs w:val="24"/>
                        </w:rPr>
                      </w:pPr>
                      <w:r>
                        <w:rPr>
                          <w:rFonts w:ascii="Times New Roman" w:hAnsi="Times New Roman" w:cs="Times New Roman" w:hint="eastAsia"/>
                          <w:b/>
                          <w:sz w:val="24"/>
                          <w:szCs w:val="24"/>
                        </w:rPr>
                        <w:t xml:space="preserve">Urine </w:t>
                      </w:r>
                    </w:p>
                    <w:p w:rsidR="00480AFE" w:rsidRPr="005F0382" w:rsidRDefault="00480AFE" w:rsidP="001D207E">
                      <w:pPr>
                        <w:ind w:firstLineChars="49" w:firstLine="118"/>
                        <w:rPr>
                          <w:rFonts w:ascii="Times New Roman" w:hAnsi="Times New Roman" w:cs="Times New Roman"/>
                          <w:b/>
                          <w:sz w:val="24"/>
                          <w:szCs w:val="24"/>
                        </w:rPr>
                      </w:pPr>
                      <w:r>
                        <w:rPr>
                          <w:rFonts w:ascii="Times New Roman" w:hAnsi="Times New Roman" w:cs="Times New Roman" w:hint="eastAsia"/>
                          <w:b/>
                          <w:sz w:val="24"/>
                          <w:szCs w:val="24"/>
                        </w:rPr>
                        <w:t>samples</w:t>
                      </w:r>
                    </w:p>
                  </w:txbxContent>
                </v:textbox>
              </v:rect>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721728" behindDoc="0" locked="0" layoutInCell="1" allowOverlap="1" wp14:anchorId="3A3F9202">
                <wp:simplePos x="0" y="0"/>
                <wp:positionH relativeFrom="column">
                  <wp:posOffset>2455545</wp:posOffset>
                </wp:positionH>
                <wp:positionV relativeFrom="paragraph">
                  <wp:posOffset>71120</wp:posOffset>
                </wp:positionV>
                <wp:extent cx="1231900" cy="295275"/>
                <wp:effectExtent l="0" t="0" r="25400" b="2857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295275"/>
                        </a:xfrm>
                        <a:prstGeom prst="rect">
                          <a:avLst/>
                        </a:prstGeom>
                        <a:solidFill>
                          <a:srgbClr val="FFFFFF"/>
                        </a:solidFill>
                        <a:ln w="9525">
                          <a:solidFill>
                            <a:srgbClr val="000000"/>
                          </a:solidFill>
                          <a:miter lim="800000"/>
                          <a:headEnd/>
                          <a:tailEnd/>
                        </a:ln>
                      </wps:spPr>
                      <wps:txbx>
                        <w:txbxContent>
                          <w:p w:rsidR="00480AFE" w:rsidRPr="005F0382" w:rsidRDefault="00480AFE" w:rsidP="001D207E">
                            <w:pPr>
                              <w:jc w:val="center"/>
                              <w:rPr>
                                <w:rFonts w:ascii="Times New Roman" w:hAnsi="Times New Roman" w:cs="Times New Roman"/>
                                <w:b/>
                                <w:sz w:val="24"/>
                                <w:szCs w:val="24"/>
                              </w:rPr>
                            </w:pPr>
                            <w:r>
                              <w:rPr>
                                <w:rFonts w:ascii="Times New Roman" w:hAnsi="Times New Roman" w:cs="Times New Roman" w:hint="eastAsia"/>
                                <w:b/>
                                <w:sz w:val="24"/>
                                <w:szCs w:val="24"/>
                              </w:rPr>
                              <w:t>Ultrasound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9202" id="Rectangle 6" o:spid="_x0000_s1033" style="position:absolute;left:0;text-align:left;margin-left:193.35pt;margin-top:5.6pt;width:97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">
                <v:textbox>
                  <w:txbxContent>
                    <w:p w:rsidR="00480AFE" w:rsidRPr="005F0382" w:rsidRDefault="00480AFE" w:rsidP="001D207E">
                      <w:pPr>
                        <w:jc w:val="center"/>
                        <w:rPr>
                          <w:rFonts w:ascii="Times New Roman" w:hAnsi="Times New Roman" w:cs="Times New Roman"/>
                          <w:b/>
                          <w:sz w:val="24"/>
                          <w:szCs w:val="24"/>
                        </w:rPr>
                      </w:pPr>
                      <w:r>
                        <w:rPr>
                          <w:rFonts w:ascii="Times New Roman" w:hAnsi="Times New Roman" w:cs="Times New Roman" w:hint="eastAsia"/>
                          <w:b/>
                          <w:sz w:val="24"/>
                          <w:szCs w:val="24"/>
                        </w:rPr>
                        <w:t>Ultrasound</w:t>
                      </w:r>
                    </w:p>
                  </w:txbxContent>
                </v:textbox>
              </v:rect>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719680" behindDoc="0" locked="0" layoutInCell="1" allowOverlap="1" wp14:anchorId="4663819D">
                <wp:simplePos x="0" y="0"/>
                <wp:positionH relativeFrom="column">
                  <wp:posOffset>92710</wp:posOffset>
                </wp:positionH>
                <wp:positionV relativeFrom="paragraph">
                  <wp:posOffset>29845</wp:posOffset>
                </wp:positionV>
                <wp:extent cx="970915" cy="513715"/>
                <wp:effectExtent l="0" t="0" r="19685" b="1968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513715"/>
                        </a:xfrm>
                        <a:prstGeom prst="rect">
                          <a:avLst/>
                        </a:prstGeom>
                        <a:solidFill>
                          <a:srgbClr val="FFFFFF"/>
                        </a:solidFill>
                        <a:ln w="9525">
                          <a:solidFill>
                            <a:srgbClr val="000000"/>
                          </a:solidFill>
                          <a:miter lim="800000"/>
                          <a:headEnd/>
                          <a:tailEnd/>
                        </a:ln>
                      </wps:spPr>
                      <wps:txbx>
                        <w:txbxContent>
                          <w:p w:rsidR="00480AFE" w:rsidRDefault="00480AFE" w:rsidP="001D207E">
                            <w:pPr>
                              <w:rPr>
                                <w:rFonts w:ascii="Times New Roman" w:hAnsi="Times New Roman" w:cs="Times New Roman"/>
                                <w:b/>
                                <w:sz w:val="24"/>
                                <w:szCs w:val="24"/>
                              </w:rPr>
                            </w:pPr>
                            <w:r>
                              <w:rPr>
                                <w:rFonts w:ascii="Times New Roman" w:hAnsi="Times New Roman" w:cs="Times New Roman" w:hint="eastAsia"/>
                                <w:b/>
                                <w:sz w:val="24"/>
                                <w:szCs w:val="24"/>
                              </w:rPr>
                              <w:t>Laboratory</w:t>
                            </w:r>
                          </w:p>
                          <w:p w:rsidR="00480AFE" w:rsidRPr="005F0382" w:rsidRDefault="00480AFE" w:rsidP="001D207E">
                            <w:pPr>
                              <w:ind w:firstLineChars="98" w:firstLine="236"/>
                              <w:rPr>
                                <w:rFonts w:ascii="Times New Roman" w:hAnsi="Times New Roman" w:cs="Times New Roman"/>
                                <w:b/>
                                <w:sz w:val="24"/>
                                <w:szCs w:val="24"/>
                              </w:rPr>
                            </w:pPr>
                            <w:r>
                              <w:rPr>
                                <w:rFonts w:ascii="Times New Roman" w:hAnsi="Times New Roman" w:cs="Times New Roman" w:hint="eastAsia"/>
                                <w:b/>
                                <w:sz w:val="24"/>
                                <w:szCs w:val="24"/>
                              </w:rPr>
                              <w:t>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819D" id="Rectangle 5" o:spid="_x0000_s1034" style="position:absolute;left:0;text-align:left;margin-left:7.3pt;margin-top:2.35pt;width:76.45pt;height:4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sNKAIAAE4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">
                <v:textbox>
                  <w:txbxContent>
                    <w:p w:rsidR="00480AFE" w:rsidRDefault="00480AFE" w:rsidP="001D207E">
                      <w:pPr>
                        <w:rPr>
                          <w:rFonts w:ascii="Times New Roman" w:hAnsi="Times New Roman" w:cs="Times New Roman"/>
                          <w:b/>
                          <w:sz w:val="24"/>
                          <w:szCs w:val="24"/>
                        </w:rPr>
                      </w:pPr>
                      <w:r>
                        <w:rPr>
                          <w:rFonts w:ascii="Times New Roman" w:hAnsi="Times New Roman" w:cs="Times New Roman" w:hint="eastAsia"/>
                          <w:b/>
                          <w:sz w:val="24"/>
                          <w:szCs w:val="24"/>
                        </w:rPr>
                        <w:t>Laboratory</w:t>
                      </w:r>
                    </w:p>
                    <w:p w:rsidR="00480AFE" w:rsidRPr="005F0382" w:rsidRDefault="00480AFE" w:rsidP="001D207E">
                      <w:pPr>
                        <w:ind w:firstLineChars="98" w:firstLine="236"/>
                        <w:rPr>
                          <w:rFonts w:ascii="Times New Roman" w:hAnsi="Times New Roman" w:cs="Times New Roman"/>
                          <w:b/>
                          <w:sz w:val="24"/>
                          <w:szCs w:val="24"/>
                        </w:rPr>
                      </w:pPr>
                      <w:r>
                        <w:rPr>
                          <w:rFonts w:ascii="Times New Roman" w:hAnsi="Times New Roman" w:cs="Times New Roman" w:hint="eastAsia"/>
                          <w:b/>
                          <w:sz w:val="24"/>
                          <w:szCs w:val="24"/>
                        </w:rPr>
                        <w:t>results</w:t>
                      </w:r>
                    </w:p>
                  </w:txbxContent>
                </v:textbox>
              </v:rect>
            </w:pict>
          </mc:Fallback>
        </mc:AlternateContent>
      </w: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298" distR="114298" simplePos="0" relativeHeight="251722752" behindDoc="0" locked="0" layoutInCell="1" allowOverlap="1" wp14:anchorId="4B66B755">
                <wp:simplePos x="0" y="0"/>
                <wp:positionH relativeFrom="column">
                  <wp:posOffset>1746884</wp:posOffset>
                </wp:positionH>
                <wp:positionV relativeFrom="paragraph">
                  <wp:posOffset>147320</wp:posOffset>
                </wp:positionV>
                <wp:extent cx="0" cy="186055"/>
                <wp:effectExtent l="76200" t="0" r="57150" b="61595"/>
                <wp:wrapNone/>
                <wp:docPr id="1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F49A5" id="Straight Arrow Connector 4" o:spid="_x0000_s1026" type="#_x0000_t32" style="position:absolute;margin-left:137.55pt;margin-top:11.6pt;width:0;height:14.6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">
                <v:stroke endarrow="block"/>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723776" behindDoc="0" locked="0" layoutInCell="1" allowOverlap="1" wp14:anchorId="78CF817A">
                <wp:simplePos x="0" y="0"/>
                <wp:positionH relativeFrom="column">
                  <wp:posOffset>1170305</wp:posOffset>
                </wp:positionH>
                <wp:positionV relativeFrom="paragraph">
                  <wp:posOffset>356870</wp:posOffset>
                </wp:positionV>
                <wp:extent cx="1192530" cy="576580"/>
                <wp:effectExtent l="0" t="0" r="26670" b="1397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576580"/>
                        </a:xfrm>
                        <a:prstGeom prst="rect">
                          <a:avLst/>
                        </a:prstGeom>
                        <a:solidFill>
                          <a:srgbClr val="FFFFFF"/>
                        </a:solidFill>
                        <a:ln w="9525">
                          <a:solidFill>
                            <a:srgbClr val="000000"/>
                          </a:solidFill>
                          <a:miter lim="800000"/>
                          <a:headEnd/>
                          <a:tailEnd/>
                        </a:ln>
                      </wps:spPr>
                      <wps:txbx>
                        <w:txbxContent>
                          <w:p w:rsidR="00480AFE" w:rsidRDefault="00480AFE" w:rsidP="001D207E">
                            <w:pPr>
                              <w:rPr>
                                <w:rFonts w:ascii="Times New Roman" w:hAnsi="Times New Roman" w:cs="Times New Roman"/>
                                <w:b/>
                                <w:sz w:val="24"/>
                                <w:szCs w:val="24"/>
                              </w:rPr>
                            </w:pPr>
                            <w:r>
                              <w:rPr>
                                <w:rFonts w:ascii="Times New Roman" w:hAnsi="Times New Roman" w:cs="Times New Roman" w:hint="eastAsia"/>
                                <w:b/>
                                <w:sz w:val="24"/>
                                <w:szCs w:val="24"/>
                              </w:rPr>
                              <w:t>Metabonomics</w:t>
                            </w:r>
                          </w:p>
                          <w:p w:rsidR="00480AFE" w:rsidRPr="005F0382" w:rsidRDefault="00480AFE" w:rsidP="001D207E">
                            <w:pPr>
                              <w:ind w:firstLineChars="147" w:firstLine="354"/>
                              <w:rPr>
                                <w:rFonts w:ascii="Times New Roman" w:hAnsi="Times New Roman" w:cs="Times New Roman"/>
                                <w:b/>
                                <w:sz w:val="24"/>
                                <w:szCs w:val="24"/>
                              </w:rPr>
                            </w:pPr>
                            <w:r>
                              <w:rPr>
                                <w:rFonts w:ascii="Times New Roman" w:hAnsi="Times New Roman" w:cs="Times New Roman" w:hint="eastAsia"/>
                                <w:b/>
                                <w:sz w:val="24"/>
                                <w:szCs w:val="24"/>
                              </w:rPr>
                              <w:t>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817A" id="Rectangle 3" o:spid="_x0000_s1035" style="position:absolute;left:0;text-align:left;margin-left:92.15pt;margin-top:28.1pt;width:93.9pt;height:4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">
                <v:textbox>
                  <w:txbxContent>
                    <w:p w:rsidR="00480AFE" w:rsidRDefault="00480AFE" w:rsidP="001D207E">
                      <w:pPr>
                        <w:rPr>
                          <w:rFonts w:ascii="Times New Roman" w:hAnsi="Times New Roman" w:cs="Times New Roman"/>
                          <w:b/>
                          <w:sz w:val="24"/>
                          <w:szCs w:val="24"/>
                        </w:rPr>
                      </w:pPr>
                      <w:r>
                        <w:rPr>
                          <w:rFonts w:ascii="Times New Roman" w:hAnsi="Times New Roman" w:cs="Times New Roman" w:hint="eastAsia"/>
                          <w:b/>
                          <w:sz w:val="24"/>
                          <w:szCs w:val="24"/>
                        </w:rPr>
                        <w:t>Metabonomics</w:t>
                      </w:r>
                    </w:p>
                    <w:p w:rsidR="00480AFE" w:rsidRPr="005F0382" w:rsidRDefault="00480AFE" w:rsidP="001D207E">
                      <w:pPr>
                        <w:ind w:firstLineChars="147" w:firstLine="354"/>
                        <w:rPr>
                          <w:rFonts w:ascii="Times New Roman" w:hAnsi="Times New Roman" w:cs="Times New Roman"/>
                          <w:b/>
                          <w:sz w:val="24"/>
                          <w:szCs w:val="24"/>
                        </w:rPr>
                      </w:pPr>
                      <w:r>
                        <w:rPr>
                          <w:rFonts w:ascii="Times New Roman" w:hAnsi="Times New Roman" w:cs="Times New Roman" w:hint="eastAsia"/>
                          <w:b/>
                          <w:sz w:val="24"/>
                          <w:szCs w:val="24"/>
                        </w:rPr>
                        <w:t>analysis</w:t>
                      </w:r>
                    </w:p>
                  </w:txbxContent>
                </v:textbox>
              </v:rect>
            </w:pict>
          </mc:Fallback>
        </mc:AlternateContent>
      </w: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724800" behindDoc="0" locked="0" layoutInCell="1" allowOverlap="1" wp14:anchorId="444A47BA">
                <wp:simplePos x="0" y="0"/>
                <wp:positionH relativeFrom="column">
                  <wp:posOffset>1732915</wp:posOffset>
                </wp:positionH>
                <wp:positionV relativeFrom="paragraph">
                  <wp:posOffset>-1119505</wp:posOffset>
                </wp:positionV>
                <wp:extent cx="233680" cy="3348990"/>
                <wp:effectExtent l="4445" t="0" r="18415" b="18415"/>
                <wp:wrapNone/>
                <wp:docPr id="16"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3680" cy="3348990"/>
                        </a:xfrm>
                        <a:prstGeom prst="rightBrace">
                          <a:avLst>
                            <a:gd name="adj1" fmla="val 119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402C" id="Right Brace 1" o:spid="_x0000_s1026" type="#_x0000_t88" style="position:absolute;margin-left:136.45pt;margin-top:-88.15pt;width:18.4pt;height:263.7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"/>
            </w:pict>
          </mc:Fallback>
        </mc:AlternateContent>
      </w:r>
    </w:p>
    <w:p w:rsidR="001D207E" w:rsidRPr="00556836" w:rsidRDefault="00B44275" w:rsidP="00556836">
      <w:pPr>
        <w:autoSpaceDE w:val="0"/>
        <w:autoSpaceDN w:val="0"/>
        <w:adjustRightInd w:val="0"/>
        <w:spacing w:line="360" w:lineRule="auto"/>
        <w:ind w:firstLineChars="150" w:firstLine="360"/>
        <w:rPr>
          <w:rFonts w:ascii="Book Antiqua" w:eastAsia="SimSun"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725824" behindDoc="0" locked="0" layoutInCell="1" allowOverlap="1" wp14:anchorId="12281CBE">
                <wp:simplePos x="0" y="0"/>
                <wp:positionH relativeFrom="column">
                  <wp:posOffset>203835</wp:posOffset>
                </wp:positionH>
                <wp:positionV relativeFrom="paragraph">
                  <wp:posOffset>278130</wp:posOffset>
                </wp:positionV>
                <wp:extent cx="3324225" cy="561975"/>
                <wp:effectExtent l="0" t="0" r="28575" b="285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61975"/>
                        </a:xfrm>
                        <a:prstGeom prst="rect">
                          <a:avLst/>
                        </a:prstGeom>
                        <a:solidFill>
                          <a:srgbClr val="FFFFFF"/>
                        </a:solidFill>
                        <a:ln w="9525">
                          <a:solidFill>
                            <a:srgbClr val="000000"/>
                          </a:solidFill>
                          <a:miter lim="800000"/>
                          <a:headEnd/>
                          <a:tailEnd/>
                        </a:ln>
                      </wps:spPr>
                      <wps:txbx>
                        <w:txbxContent>
                          <w:p w:rsidR="00480AFE" w:rsidRPr="00B83DFF" w:rsidRDefault="00480AFE" w:rsidP="001D207E">
                            <w:pPr>
                              <w:jc w:val="center"/>
                              <w:rPr>
                                <w:rFonts w:ascii="Times New Roman" w:hAnsi="Times New Roman" w:cs="Times New Roman"/>
                                <w:b/>
                                <w:sz w:val="24"/>
                                <w:szCs w:val="24"/>
                              </w:rPr>
                            </w:pPr>
                            <w:r w:rsidRPr="005F0382">
                              <w:rPr>
                                <w:rFonts w:ascii="Times New Roman" w:hAnsi="Times New Roman" w:cs="Times New Roman"/>
                                <w:b/>
                                <w:bCs/>
                                <w:sz w:val="24"/>
                                <w:szCs w:val="24"/>
                              </w:rPr>
                              <w:t xml:space="preserve">Illustrate the </w:t>
                            </w:r>
                            <w:r>
                              <w:rPr>
                                <w:rFonts w:ascii="Times New Roman" w:hAnsi="Times New Roman" w:cs="Times New Roman"/>
                                <w:b/>
                                <w:bCs/>
                                <w:sz w:val="24"/>
                                <w:szCs w:val="24"/>
                              </w:rPr>
                              <w:t xml:space="preserve">differences in </w:t>
                            </w:r>
                            <w:r w:rsidRPr="005F0382">
                              <w:rPr>
                                <w:rFonts w:ascii="Times New Roman" w:hAnsi="Times New Roman" w:cs="Times New Roman"/>
                                <w:b/>
                                <w:bCs/>
                                <w:sz w:val="24"/>
                                <w:szCs w:val="24"/>
                              </w:rPr>
                              <w:t xml:space="preserve">metabonomics </w:t>
                            </w:r>
                            <w:r>
                              <w:rPr>
                                <w:rFonts w:ascii="Times New Roman" w:hAnsi="Times New Roman" w:cs="Times New Roman"/>
                                <w:b/>
                                <w:bCs/>
                                <w:sz w:val="24"/>
                                <w:szCs w:val="24"/>
                              </w:rPr>
                              <w:t xml:space="preserve">between </w:t>
                            </w:r>
                            <w:r>
                              <w:rPr>
                                <w:rFonts w:ascii="Times New Roman" w:hAnsi="Times New Roman" w:cs="Times New Roman" w:hint="eastAsia"/>
                                <w:b/>
                                <w:bCs/>
                                <w:sz w:val="24"/>
                                <w:szCs w:val="24"/>
                              </w:rPr>
                              <w:t>NAFLD and NASH patients</w:t>
                            </w:r>
                          </w:p>
                          <w:p w:rsidR="00480AFE" w:rsidRPr="005F0382" w:rsidRDefault="00480AFE" w:rsidP="001D207E">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81CBE" id="Rectangle 2" o:spid="_x0000_s1036" style="position:absolute;left:0;text-align:left;margin-left:16.05pt;margin-top:21.9pt;width:261.7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">
                <v:textbox>
                  <w:txbxContent>
                    <w:p w:rsidR="00480AFE" w:rsidRPr="00B83DFF" w:rsidRDefault="00480AFE" w:rsidP="001D207E">
                      <w:pPr>
                        <w:jc w:val="center"/>
                        <w:rPr>
                          <w:rFonts w:ascii="Times New Roman" w:hAnsi="Times New Roman" w:cs="Times New Roman"/>
                          <w:b/>
                          <w:sz w:val="24"/>
                          <w:szCs w:val="24"/>
                        </w:rPr>
                      </w:pPr>
                      <w:r w:rsidRPr="005F0382">
                        <w:rPr>
                          <w:rFonts w:ascii="Times New Roman" w:hAnsi="Times New Roman" w:cs="Times New Roman"/>
                          <w:b/>
                          <w:bCs/>
                          <w:sz w:val="24"/>
                          <w:szCs w:val="24"/>
                        </w:rPr>
                        <w:t xml:space="preserve">Illustrate the </w:t>
                      </w:r>
                      <w:r>
                        <w:rPr>
                          <w:rFonts w:ascii="Times New Roman" w:hAnsi="Times New Roman" w:cs="Times New Roman"/>
                          <w:b/>
                          <w:bCs/>
                          <w:sz w:val="24"/>
                          <w:szCs w:val="24"/>
                        </w:rPr>
                        <w:t xml:space="preserve">differences in </w:t>
                      </w:r>
                      <w:r w:rsidRPr="005F0382">
                        <w:rPr>
                          <w:rFonts w:ascii="Times New Roman" w:hAnsi="Times New Roman" w:cs="Times New Roman"/>
                          <w:b/>
                          <w:bCs/>
                          <w:sz w:val="24"/>
                          <w:szCs w:val="24"/>
                        </w:rPr>
                        <w:t xml:space="preserve">metabonomics </w:t>
                      </w:r>
                      <w:r>
                        <w:rPr>
                          <w:rFonts w:ascii="Times New Roman" w:hAnsi="Times New Roman" w:cs="Times New Roman"/>
                          <w:b/>
                          <w:bCs/>
                          <w:sz w:val="24"/>
                          <w:szCs w:val="24"/>
                        </w:rPr>
                        <w:t xml:space="preserve">between </w:t>
                      </w:r>
                      <w:r>
                        <w:rPr>
                          <w:rFonts w:ascii="Times New Roman" w:hAnsi="Times New Roman" w:cs="Times New Roman" w:hint="eastAsia"/>
                          <w:b/>
                          <w:bCs/>
                          <w:sz w:val="24"/>
                          <w:szCs w:val="24"/>
                        </w:rPr>
                        <w:t>NAFLD and NASH patients</w:t>
                      </w:r>
                    </w:p>
                    <w:p w:rsidR="00480AFE" w:rsidRPr="005F0382" w:rsidRDefault="00480AFE" w:rsidP="001D207E">
                      <w:pPr>
                        <w:rPr>
                          <w:rFonts w:ascii="Times New Roman" w:hAnsi="Times New Roman" w:cs="Times New Roman"/>
                          <w:b/>
                          <w:sz w:val="24"/>
                          <w:szCs w:val="24"/>
                        </w:rPr>
                      </w:pPr>
                    </w:p>
                  </w:txbxContent>
                </v:textbox>
              </v:rect>
            </w:pict>
          </mc:Fallback>
        </mc:AlternateContent>
      </w:r>
    </w:p>
    <w:p w:rsidR="001D207E" w:rsidRPr="00556836" w:rsidRDefault="001D207E" w:rsidP="00556836">
      <w:pPr>
        <w:tabs>
          <w:tab w:val="left" w:pos="851"/>
        </w:tabs>
        <w:spacing w:line="360" w:lineRule="auto"/>
        <w:rPr>
          <w:rFonts w:ascii="Book Antiqua" w:hAnsi="Book Antiqua" w:cs="Times New Roman"/>
          <w:color w:val="000000" w:themeColor="text1"/>
          <w:sz w:val="24"/>
          <w:szCs w:val="24"/>
        </w:rPr>
      </w:pPr>
    </w:p>
    <w:p w:rsidR="001D207E" w:rsidRPr="00556836" w:rsidRDefault="001D207E" w:rsidP="00556836">
      <w:pPr>
        <w:tabs>
          <w:tab w:val="left" w:pos="851"/>
        </w:tabs>
        <w:spacing w:line="360" w:lineRule="auto"/>
        <w:rPr>
          <w:rFonts w:ascii="Book Antiqua" w:hAnsi="Book Antiqua" w:cs="Times New Roman"/>
          <w:color w:val="000000" w:themeColor="text1"/>
          <w:sz w:val="24"/>
          <w:szCs w:val="24"/>
        </w:rPr>
      </w:pPr>
    </w:p>
    <w:p w:rsidR="001D207E" w:rsidRPr="00556836" w:rsidRDefault="001D207E" w:rsidP="00556836">
      <w:pPr>
        <w:tabs>
          <w:tab w:val="left" w:pos="851"/>
        </w:tabs>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Figure 1 Flow diagram of the study protocol.</w:t>
      </w:r>
      <w:r w:rsidR="0071619E" w:rsidRPr="00556836">
        <w:rPr>
          <w:rFonts w:ascii="Book Antiqua" w:hAnsi="Book Antiqua" w:cs="Times New Roman"/>
          <w:b/>
          <w:color w:val="000000" w:themeColor="text1"/>
          <w:sz w:val="24"/>
          <w:szCs w:val="24"/>
        </w:rPr>
        <w:t xml:space="preserve"> </w:t>
      </w:r>
      <w:r w:rsidR="0071619E" w:rsidRPr="00556836">
        <w:rPr>
          <w:rFonts w:ascii="Book Antiqua" w:hAnsi="Book Antiqua" w:cs="Times New Roman"/>
          <w:bCs/>
          <w:color w:val="000000" w:themeColor="text1"/>
          <w:sz w:val="24"/>
          <w:szCs w:val="24"/>
        </w:rPr>
        <w:t>NASH: Non-alcoholic steatohepatitis; NAFLD: Non-alcoholic fatty liver disease</w:t>
      </w:r>
      <w:r w:rsidR="00750420" w:rsidRPr="00556836">
        <w:rPr>
          <w:rFonts w:ascii="Book Antiqua" w:hAnsi="Book Antiqua" w:cs="Times New Roman"/>
          <w:bCs/>
          <w:color w:val="000000" w:themeColor="text1"/>
          <w:sz w:val="24"/>
          <w:szCs w:val="24"/>
        </w:rPr>
        <w:t>.</w:t>
      </w:r>
    </w:p>
    <w:p w:rsidR="0071619E" w:rsidRPr="00556836" w:rsidRDefault="0071619E" w:rsidP="00556836">
      <w:pPr>
        <w:pStyle w:val="HTMLPreformatted"/>
        <w:spacing w:line="360" w:lineRule="auto"/>
        <w:ind w:firstLineChars="150" w:firstLine="360"/>
        <w:jc w:val="both"/>
        <w:rPr>
          <w:rFonts w:ascii="Book Antiqua" w:eastAsiaTheme="minorEastAsia" w:hAnsi="Book Antiqua" w:cs="Times New Roman"/>
          <w:bCs/>
          <w:color w:val="000000" w:themeColor="text1"/>
        </w:rPr>
      </w:pPr>
      <w:r w:rsidRPr="00556836">
        <w:rPr>
          <w:rFonts w:ascii="Book Antiqua" w:eastAsiaTheme="minorEastAsia" w:hAnsi="Book Antiqua" w:cs="Times New Roman"/>
          <w:bCs/>
          <w:color w:val="000000" w:themeColor="text1"/>
        </w:rPr>
        <w:br w:type="page"/>
      </w:r>
    </w:p>
    <w:p w:rsidR="001D207E" w:rsidRPr="00556836" w:rsidRDefault="005A7766" w:rsidP="00556836">
      <w:pPr>
        <w:pStyle w:val="HTMLPreformatted"/>
        <w:spacing w:line="360" w:lineRule="auto"/>
        <w:ind w:firstLineChars="150" w:firstLine="360"/>
        <w:jc w:val="both"/>
        <w:rPr>
          <w:rFonts w:ascii="Book Antiqua" w:eastAsiaTheme="minorEastAsia" w:hAnsi="Book Antiqua" w:cs="Times New Roman"/>
          <w:bCs/>
          <w:color w:val="000000" w:themeColor="text1"/>
        </w:rPr>
      </w:pPr>
      <w:r w:rsidRPr="00556836">
        <w:rPr>
          <w:rFonts w:ascii="Book Antiqua" w:hAnsi="Book Antiqua"/>
          <w:noProof/>
          <w:color w:val="000000" w:themeColor="text1"/>
        </w:rPr>
        <w:lastRenderedPageBreak/>
        <w:drawing>
          <wp:inline distT="0" distB="0" distL="0" distR="0" wp14:anchorId="511F9EEC" wp14:editId="45209DCC">
            <wp:extent cx="3583560" cy="32657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88436" cy="3270158"/>
                    </a:xfrm>
                    <a:prstGeom prst="rect">
                      <a:avLst/>
                    </a:prstGeom>
                  </pic:spPr>
                </pic:pic>
              </a:graphicData>
            </a:graphic>
          </wp:inline>
        </w:drawing>
      </w:r>
    </w:p>
    <w:p w:rsidR="005A7766" w:rsidRPr="00556836" w:rsidRDefault="005A7766" w:rsidP="00556836">
      <w:pPr>
        <w:pStyle w:val="HTMLPreformatted"/>
        <w:spacing w:line="360" w:lineRule="auto"/>
        <w:ind w:firstLineChars="150" w:firstLine="360"/>
        <w:jc w:val="both"/>
        <w:rPr>
          <w:rFonts w:ascii="Book Antiqua" w:eastAsiaTheme="minorEastAsia" w:hAnsi="Book Antiqua" w:cs="Times New Roman"/>
          <w:bCs/>
          <w:color w:val="000000" w:themeColor="text1"/>
        </w:rPr>
      </w:pPr>
      <w:r w:rsidRPr="00556836">
        <w:rPr>
          <w:rFonts w:ascii="Book Antiqua" w:eastAsiaTheme="minorEastAsia" w:hAnsi="Book Antiqua" w:cs="Times New Roman"/>
          <w:bCs/>
          <w:color w:val="000000" w:themeColor="text1"/>
        </w:rPr>
        <w:t>A</w:t>
      </w:r>
    </w:p>
    <w:p w:rsidR="005A7766" w:rsidRPr="00556836" w:rsidRDefault="005A7766" w:rsidP="00556836">
      <w:pPr>
        <w:pStyle w:val="HTMLPreformatted"/>
        <w:spacing w:line="360" w:lineRule="auto"/>
        <w:ind w:firstLineChars="150" w:firstLine="360"/>
        <w:jc w:val="both"/>
        <w:rPr>
          <w:rFonts w:ascii="Book Antiqua" w:eastAsiaTheme="minorEastAsia" w:hAnsi="Book Antiqua" w:cs="Times New Roman"/>
          <w:bCs/>
          <w:color w:val="000000" w:themeColor="text1"/>
        </w:rPr>
      </w:pPr>
    </w:p>
    <w:p w:rsidR="005A7766" w:rsidRPr="00556836" w:rsidRDefault="00A26B23" w:rsidP="00556836">
      <w:pPr>
        <w:pStyle w:val="HTMLPreformatted"/>
        <w:spacing w:line="360" w:lineRule="auto"/>
        <w:ind w:firstLineChars="150" w:firstLine="360"/>
        <w:jc w:val="both"/>
        <w:rPr>
          <w:rFonts w:ascii="Book Antiqua" w:eastAsiaTheme="minorEastAsia" w:hAnsi="Book Antiqua" w:cs="Times New Roman"/>
          <w:bCs/>
          <w:color w:val="000000" w:themeColor="text1"/>
        </w:rPr>
      </w:pPr>
      <w:r w:rsidRPr="00556836">
        <w:rPr>
          <w:rFonts w:ascii="Book Antiqua" w:hAnsi="Book Antiqua"/>
          <w:noProof/>
          <w:color w:val="000000" w:themeColor="text1"/>
        </w:rPr>
        <w:drawing>
          <wp:inline distT="0" distB="0" distL="0" distR="0" wp14:anchorId="0F5281B1" wp14:editId="6B4609F6">
            <wp:extent cx="5323114" cy="24022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976"/>
                    <a:stretch/>
                  </pic:blipFill>
                  <pic:spPr bwMode="auto">
                    <a:xfrm>
                      <a:off x="0" y="0"/>
                      <a:ext cx="5323114" cy="2402205"/>
                    </a:xfrm>
                    <a:prstGeom prst="rect">
                      <a:avLst/>
                    </a:prstGeom>
                    <a:ln>
                      <a:noFill/>
                    </a:ln>
                    <a:extLst>
                      <a:ext uri="{53640926-AAD7-44D8-BBD7-CCE9431645EC}">
                        <a14:shadowObscured xmlns:a14="http://schemas.microsoft.com/office/drawing/2010/main"/>
                      </a:ext>
                    </a:extLst>
                  </pic:spPr>
                </pic:pic>
              </a:graphicData>
            </a:graphic>
          </wp:inline>
        </w:drawing>
      </w:r>
    </w:p>
    <w:p w:rsidR="00946D6B" w:rsidRPr="00556836" w:rsidRDefault="00A26B23" w:rsidP="00556836">
      <w:pPr>
        <w:pStyle w:val="HTMLPreformatted"/>
        <w:spacing w:line="360" w:lineRule="auto"/>
        <w:ind w:firstLineChars="150" w:firstLine="360"/>
        <w:jc w:val="both"/>
        <w:rPr>
          <w:rFonts w:ascii="Book Antiqua" w:eastAsiaTheme="minorEastAsia" w:hAnsi="Book Antiqua" w:cs="Times New Roman"/>
          <w:bCs/>
          <w:color w:val="000000" w:themeColor="text1"/>
        </w:rPr>
      </w:pPr>
      <w:r w:rsidRPr="00556836">
        <w:rPr>
          <w:rFonts w:ascii="Book Antiqua" w:eastAsiaTheme="minorEastAsia" w:hAnsi="Book Antiqua" w:cs="Times New Roman"/>
          <w:bCs/>
          <w:color w:val="000000" w:themeColor="text1"/>
        </w:rPr>
        <w:t>B</w:t>
      </w:r>
    </w:p>
    <w:p w:rsidR="005515BA" w:rsidRPr="00556836" w:rsidRDefault="005515BA" w:rsidP="00556836">
      <w:pPr>
        <w:pStyle w:val="HTMLPreformatted"/>
        <w:spacing w:line="360" w:lineRule="auto"/>
        <w:ind w:firstLineChars="150" w:firstLine="360"/>
        <w:jc w:val="both"/>
        <w:rPr>
          <w:rFonts w:ascii="Book Antiqua" w:eastAsiaTheme="minorEastAsia" w:hAnsi="Book Antiqua" w:cs="Times New Roman"/>
          <w:bCs/>
          <w:color w:val="000000" w:themeColor="text1"/>
        </w:rPr>
      </w:pPr>
    </w:p>
    <w:p w:rsidR="00946D6B" w:rsidRPr="00556836" w:rsidRDefault="00946D6B" w:rsidP="00556836">
      <w:pPr>
        <w:tabs>
          <w:tab w:val="left" w:pos="851"/>
        </w:tabs>
        <w:spacing w:line="360" w:lineRule="auto"/>
        <w:rPr>
          <w:rFonts w:ascii="Book Antiqua" w:hAnsi="Book Antiqua" w:cs="Times New Roman"/>
          <w:noProof/>
          <w:color w:val="000000" w:themeColor="text1"/>
          <w:sz w:val="24"/>
          <w:szCs w:val="24"/>
        </w:rPr>
      </w:pPr>
      <w:r w:rsidRPr="00556836">
        <w:rPr>
          <w:rFonts w:ascii="Book Antiqua" w:hAnsi="Book Antiqua" w:cs="Times New Roman"/>
          <w:noProof/>
          <w:color w:val="000000" w:themeColor="text1"/>
          <w:sz w:val="24"/>
          <w:szCs w:val="24"/>
        </w:rPr>
        <w:lastRenderedPageBreak/>
        <w:drawing>
          <wp:inline distT="0" distB="0" distL="0" distR="0" wp14:anchorId="78F91814" wp14:editId="071D9EE5">
            <wp:extent cx="2547257" cy="2364377"/>
            <wp:effectExtent l="0" t="0" r="0" b="0"/>
            <wp:docPr id="1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515BA" w:rsidRPr="00556836">
        <w:rPr>
          <w:rFonts w:ascii="Book Antiqua" w:hAnsi="Book Antiqua"/>
          <w:noProof/>
          <w:color w:val="000000" w:themeColor="text1"/>
          <w:sz w:val="24"/>
          <w:szCs w:val="24"/>
        </w:rPr>
        <w:drawing>
          <wp:inline distT="0" distB="0" distL="0" distR="0" wp14:anchorId="166572C3" wp14:editId="4CF065D3">
            <wp:extent cx="1796143" cy="960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7941" cy="961081"/>
                    </a:xfrm>
                    <a:prstGeom prst="rect">
                      <a:avLst/>
                    </a:prstGeom>
                  </pic:spPr>
                </pic:pic>
              </a:graphicData>
            </a:graphic>
          </wp:inline>
        </w:drawing>
      </w:r>
    </w:p>
    <w:p w:rsidR="005515BA" w:rsidRPr="00556836" w:rsidRDefault="005515BA" w:rsidP="00556836">
      <w:pPr>
        <w:tabs>
          <w:tab w:val="left" w:pos="851"/>
        </w:tabs>
        <w:spacing w:line="360" w:lineRule="auto"/>
        <w:rPr>
          <w:rFonts w:ascii="Book Antiqua" w:hAnsi="Book Antiqua" w:cs="Times New Roman"/>
          <w:caps/>
          <w:noProof/>
          <w:color w:val="000000" w:themeColor="text1"/>
          <w:sz w:val="24"/>
          <w:szCs w:val="24"/>
        </w:rPr>
      </w:pPr>
      <w:r w:rsidRPr="00556836">
        <w:rPr>
          <w:rFonts w:ascii="Book Antiqua" w:hAnsi="Book Antiqua" w:cs="Times New Roman"/>
          <w:caps/>
          <w:noProof/>
          <w:color w:val="000000" w:themeColor="text1"/>
          <w:sz w:val="24"/>
          <w:szCs w:val="24"/>
        </w:rPr>
        <w:t>c</w:t>
      </w:r>
    </w:p>
    <w:p w:rsidR="005515BA" w:rsidRPr="00556836" w:rsidRDefault="005515BA"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noProof/>
          <w:color w:val="000000" w:themeColor="text1"/>
          <w:sz w:val="24"/>
          <w:szCs w:val="24"/>
        </w:rPr>
        <w:drawing>
          <wp:inline distT="0" distB="0" distL="0" distR="0" wp14:anchorId="3D7F3854" wp14:editId="54A0BED6">
            <wp:extent cx="2479451" cy="1964028"/>
            <wp:effectExtent l="0" t="0" r="0" b="0"/>
            <wp:docPr id="1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80900" w:rsidRPr="00556836">
        <w:rPr>
          <w:rFonts w:ascii="Book Antiqua" w:hAnsi="Book Antiqua"/>
          <w:noProof/>
          <w:color w:val="000000" w:themeColor="text1"/>
          <w:sz w:val="24"/>
          <w:szCs w:val="24"/>
        </w:rPr>
        <w:drawing>
          <wp:inline distT="0" distB="0" distL="0" distR="0" wp14:anchorId="35C60D28" wp14:editId="09F38336">
            <wp:extent cx="1796143" cy="960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7941" cy="961081"/>
                    </a:xfrm>
                    <a:prstGeom prst="rect">
                      <a:avLst/>
                    </a:prstGeom>
                  </pic:spPr>
                </pic:pic>
              </a:graphicData>
            </a:graphic>
          </wp:inline>
        </w:drawing>
      </w:r>
    </w:p>
    <w:p w:rsidR="00946D6B" w:rsidRPr="00556836" w:rsidRDefault="005515BA"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w:t>
      </w:r>
    </w:p>
    <w:p w:rsidR="00946D6B" w:rsidRPr="00556836" w:rsidRDefault="00B44275" w:rsidP="00556836">
      <w:pPr>
        <w:tabs>
          <w:tab w:val="left" w:pos="851"/>
        </w:tabs>
        <w:spacing w:line="360" w:lineRule="auto"/>
        <w:rPr>
          <w:rFonts w:ascii="Book Antiqua" w:hAnsi="Book Antiqua" w:cs="Times New Roman"/>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740160" behindDoc="0" locked="0" layoutInCell="1" allowOverlap="1" wp14:anchorId="5E0B6BF4">
                <wp:simplePos x="0" y="0"/>
                <wp:positionH relativeFrom="column">
                  <wp:posOffset>2867660</wp:posOffset>
                </wp:positionH>
                <wp:positionV relativeFrom="paragraph">
                  <wp:posOffset>2066290</wp:posOffset>
                </wp:positionV>
                <wp:extent cx="1822450" cy="289560"/>
                <wp:effectExtent l="635" t="0" r="0" b="0"/>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AFE" w:rsidRDefault="00480AFE">
                            <w:r w:rsidRPr="00EC12FE">
                              <w:rPr>
                                <w:rFonts w:ascii="Book Antiqua" w:hAnsi="Book Antiqua" w:cs="Times New Roman"/>
                                <w:bCs/>
                                <w:caps/>
                                <w:sz w:val="24"/>
                                <w:szCs w:val="24"/>
                              </w:rPr>
                              <w:t>h</w:t>
                            </w:r>
                            <w:r w:rsidRPr="00875BC3">
                              <w:rPr>
                                <w:rFonts w:ascii="Book Antiqua" w:hAnsi="Book Antiqua" w:cs="Times New Roman"/>
                                <w:bCs/>
                                <w:sz w:val="24"/>
                                <w:szCs w:val="24"/>
                              </w:rPr>
                              <w:t>ealthy control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6BF4" id="Text Box 92" o:spid="_x0000_s1037" type="#_x0000_t202" style="position:absolute;left:0;text-align:left;margin-left:225.8pt;margin-top:162.7pt;width:143.5pt;height:22.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NphQIAABg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" stroked="f">
                <v:textbox>
                  <w:txbxContent>
                    <w:p w:rsidR="00480AFE" w:rsidRDefault="00480AFE">
                      <w:r w:rsidRPr="00EC12FE">
                        <w:rPr>
                          <w:rFonts w:ascii="Book Antiqua" w:hAnsi="Book Antiqua" w:cs="Times New Roman"/>
                          <w:bCs/>
                          <w:caps/>
                          <w:sz w:val="24"/>
                          <w:szCs w:val="24"/>
                        </w:rPr>
                        <w:t>h</w:t>
                      </w:r>
                      <w:r w:rsidRPr="00875BC3">
                        <w:rPr>
                          <w:rFonts w:ascii="Book Antiqua" w:hAnsi="Book Antiqua" w:cs="Times New Roman"/>
                          <w:bCs/>
                          <w:sz w:val="24"/>
                          <w:szCs w:val="24"/>
                        </w:rPr>
                        <w:t>ealthy control group</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739136" behindDoc="0" locked="0" layoutInCell="1" allowOverlap="1" wp14:anchorId="50A93393">
                <wp:simplePos x="0" y="0"/>
                <wp:positionH relativeFrom="column">
                  <wp:posOffset>1814195</wp:posOffset>
                </wp:positionH>
                <wp:positionV relativeFrom="paragraph">
                  <wp:posOffset>2101215</wp:posOffset>
                </wp:positionV>
                <wp:extent cx="1125220" cy="254635"/>
                <wp:effectExtent l="4445" t="0" r="3810" b="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AFE" w:rsidRDefault="00480AFE">
                            <w:r w:rsidRPr="00875BC3">
                              <w:rPr>
                                <w:rFonts w:ascii="Book Antiqua" w:hAnsi="Book Antiqua" w:cs="Times New Roman"/>
                                <w:bCs/>
                                <w:sz w:val="24"/>
                                <w:szCs w:val="24"/>
                              </w:rPr>
                              <w:t>NASH</w:t>
                            </w:r>
                            <w:r>
                              <w:rPr>
                                <w:rFonts w:ascii="Book Antiqua" w:hAnsi="Book Antiqua" w:cs="Times New Roman" w:hint="eastAsia"/>
                                <w:bCs/>
                                <w:sz w:val="24"/>
                                <w:szCs w:val="24"/>
                              </w:rPr>
                              <w:t xml:space="preserv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3393" id="Text Box 91" o:spid="_x0000_s1038" type="#_x0000_t202" style="position:absolute;left:0;text-align:left;margin-left:142.85pt;margin-top:165.45pt;width:88.6pt;height:2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" stroked="f">
                <v:textbox>
                  <w:txbxContent>
                    <w:p w:rsidR="00480AFE" w:rsidRDefault="00480AFE">
                      <w:r w:rsidRPr="00875BC3">
                        <w:rPr>
                          <w:rFonts w:ascii="Book Antiqua" w:hAnsi="Book Antiqua" w:cs="Times New Roman"/>
                          <w:bCs/>
                          <w:sz w:val="24"/>
                          <w:szCs w:val="24"/>
                        </w:rPr>
                        <w:t>NASH</w:t>
                      </w:r>
                      <w:r>
                        <w:rPr>
                          <w:rFonts w:ascii="Book Antiqua" w:hAnsi="Book Antiqua" w:cs="Times New Roman" w:hint="eastAsia"/>
                          <w:bCs/>
                          <w:sz w:val="24"/>
                          <w:szCs w:val="24"/>
                        </w:rPr>
                        <w:t xml:space="preserve"> group</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731968" behindDoc="0" locked="0" layoutInCell="1" allowOverlap="1" wp14:anchorId="435084ED">
                <wp:simplePos x="0" y="0"/>
                <wp:positionH relativeFrom="column">
                  <wp:posOffset>665480</wp:posOffset>
                </wp:positionH>
                <wp:positionV relativeFrom="paragraph">
                  <wp:posOffset>2101215</wp:posOffset>
                </wp:positionV>
                <wp:extent cx="1200785" cy="245745"/>
                <wp:effectExtent l="0" t="0" r="0" b="190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785"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0AFE" w:rsidRDefault="00480AFE" w:rsidP="00956688">
                            <w:pPr>
                              <w:ind w:left="120" w:hangingChars="50" w:hanging="120"/>
                            </w:pPr>
                            <w:r w:rsidRPr="00875BC3">
                              <w:rPr>
                                <w:rFonts w:ascii="Book Antiqua" w:hAnsi="Book Antiqua" w:cs="Times New Roman"/>
                                <w:bCs/>
                                <w:sz w:val="24"/>
                                <w:szCs w:val="24"/>
                              </w:rPr>
                              <w:t>NAFLD</w:t>
                            </w:r>
                            <w:r>
                              <w:rPr>
                                <w:rFonts w:ascii="Book Antiqua" w:hAnsi="Book Antiqua" w:cs="Times New Roman" w:hint="eastAsia"/>
                                <w:bCs/>
                                <w:sz w:val="24"/>
                                <w:szCs w:val="24"/>
                              </w:rPr>
                              <w:t xml:space="preserve"> group</w:t>
                            </w:r>
                          </w:p>
                          <w:p w:rsidR="00480AFE" w:rsidRDefault="00480AFE" w:rsidP="00956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084ED" id="文本框 8" o:spid="_x0000_s1039" type="#_x0000_t202" style="position:absolute;left:0;text-align:left;margin-left:52.4pt;margin-top:165.45pt;width:94.55pt;height:19.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" fillcolor="white [3201]" stroked="f" strokeweight=".5pt">
                <v:path arrowok="t"/>
                <v:textbox>
                  <w:txbxContent>
                    <w:p w:rsidR="00480AFE" w:rsidRDefault="00480AFE" w:rsidP="00956688">
                      <w:pPr>
                        <w:ind w:left="120" w:hangingChars="50" w:hanging="120"/>
                      </w:pPr>
                      <w:r w:rsidRPr="00875BC3">
                        <w:rPr>
                          <w:rFonts w:ascii="Book Antiqua" w:hAnsi="Book Antiqua" w:cs="Times New Roman"/>
                          <w:bCs/>
                          <w:sz w:val="24"/>
                          <w:szCs w:val="24"/>
                        </w:rPr>
                        <w:t>NAFLD</w:t>
                      </w:r>
                      <w:r>
                        <w:rPr>
                          <w:rFonts w:ascii="Book Antiqua" w:hAnsi="Book Antiqua" w:cs="Times New Roman" w:hint="eastAsia"/>
                          <w:bCs/>
                          <w:sz w:val="24"/>
                          <w:szCs w:val="24"/>
                        </w:rPr>
                        <w:t xml:space="preserve"> group</w:t>
                      </w:r>
                    </w:p>
                    <w:p w:rsidR="00480AFE" w:rsidRDefault="00480AFE" w:rsidP="00956688"/>
                  </w:txbxContent>
                </v:textbox>
              </v:shape>
            </w:pict>
          </mc:Fallback>
        </mc:AlternateContent>
      </w:r>
      <w:r w:rsidR="00956688" w:rsidRPr="00556836">
        <w:rPr>
          <w:rFonts w:ascii="Book Antiqua" w:hAnsi="Book Antiqua"/>
          <w:noProof/>
          <w:color w:val="000000" w:themeColor="text1"/>
          <w:sz w:val="24"/>
          <w:szCs w:val="24"/>
        </w:rPr>
        <w:drawing>
          <wp:inline distT="0" distB="0" distL="0" distR="0" wp14:anchorId="5DFD73A0" wp14:editId="5F49A620">
            <wp:extent cx="4409524" cy="2609524"/>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09524" cy="2609524"/>
                    </a:xfrm>
                    <a:prstGeom prst="rect">
                      <a:avLst/>
                    </a:prstGeom>
                  </pic:spPr>
                </pic:pic>
              </a:graphicData>
            </a:graphic>
          </wp:inline>
        </w:drawing>
      </w:r>
      <w:r>
        <w:rPr>
          <w:rFonts w:ascii="Book Antiqua" w:hAnsi="Book Antiqua"/>
          <w:noProof/>
          <w:color w:val="000000" w:themeColor="text1"/>
          <w:sz w:val="24"/>
          <w:szCs w:val="24"/>
        </w:rPr>
        <mc:AlternateContent>
          <mc:Choice Requires="wps">
            <w:drawing>
              <wp:anchor distT="0" distB="0" distL="114300" distR="114300" simplePos="0" relativeHeight="251734016" behindDoc="0" locked="0" layoutInCell="1" allowOverlap="1" wp14:anchorId="60AE6014">
                <wp:simplePos x="0" y="0"/>
                <wp:positionH relativeFrom="column">
                  <wp:posOffset>2565400</wp:posOffset>
                </wp:positionH>
                <wp:positionV relativeFrom="paragraph">
                  <wp:posOffset>7351395</wp:posOffset>
                </wp:positionV>
                <wp:extent cx="1111885" cy="271780"/>
                <wp:effectExtent l="0" t="323850" r="0" b="31877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362222">
                          <a:off x="0" y="0"/>
                          <a:ext cx="1111885"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AFE" w:rsidRDefault="00480AFE" w:rsidP="00E666EB">
                            <w:r w:rsidRPr="00875BC3">
                              <w:rPr>
                                <w:rFonts w:ascii="Book Antiqua" w:hAnsi="Book Antiqua" w:cs="Times New Roman"/>
                                <w:bCs/>
                                <w:sz w:val="24"/>
                                <w:szCs w:val="24"/>
                              </w:rPr>
                              <w:t>NASH</w:t>
                            </w:r>
                            <w:r>
                              <w:rPr>
                                <w:rFonts w:ascii="Book Antiqua" w:hAnsi="Book Antiqua" w:cs="Times New Roman" w:hint="eastAsia"/>
                                <w:bCs/>
                                <w:sz w:val="24"/>
                                <w:szCs w:val="24"/>
                              </w:rPr>
                              <w:t xml:space="preserv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E6014" id="文本框 11" o:spid="_x0000_s1040" type="#_x0000_t202" style="position:absolute;left:0;text-align:left;margin-left:202pt;margin-top:578.85pt;width:87.55pt;height:21.4pt;rotation:-2444250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" fillcolor="white [3201]" strokeweight=".5pt">
                <v:path arrowok="t"/>
                <v:textbox>
                  <w:txbxContent>
                    <w:p w:rsidR="00480AFE" w:rsidRDefault="00480AFE" w:rsidP="00E666EB">
                      <w:r w:rsidRPr="00875BC3">
                        <w:rPr>
                          <w:rFonts w:ascii="Book Antiqua" w:hAnsi="Book Antiqua" w:cs="Times New Roman"/>
                          <w:bCs/>
                          <w:sz w:val="24"/>
                          <w:szCs w:val="24"/>
                        </w:rPr>
                        <w:t>NASH</w:t>
                      </w:r>
                      <w:r>
                        <w:rPr>
                          <w:rFonts w:ascii="Book Antiqua" w:hAnsi="Book Antiqua" w:cs="Times New Roman" w:hint="eastAsia"/>
                          <w:bCs/>
                          <w:sz w:val="24"/>
                          <w:szCs w:val="24"/>
                        </w:rPr>
                        <w:t xml:space="preserve"> group</w:t>
                      </w:r>
                    </w:p>
                  </w:txbxContent>
                </v:textbox>
              </v:shape>
            </w:pict>
          </mc:Fallback>
        </mc:AlternateContent>
      </w:r>
    </w:p>
    <w:p w:rsidR="00946D6B" w:rsidRPr="00556836" w:rsidRDefault="00DB5E1A"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E</w:t>
      </w:r>
      <w:r w:rsidR="00B44275">
        <w:rPr>
          <w:rFonts w:ascii="Book Antiqua" w:hAnsi="Book Antiqua"/>
          <w:noProof/>
          <w:color w:val="000000" w:themeColor="text1"/>
          <w:sz w:val="24"/>
          <w:szCs w:val="24"/>
        </w:rPr>
        <mc:AlternateContent>
          <mc:Choice Requires="wps">
            <w:drawing>
              <wp:anchor distT="0" distB="0" distL="114300" distR="114300" simplePos="0" relativeHeight="251738112" behindDoc="0" locked="0" layoutInCell="1" allowOverlap="1" wp14:anchorId="31768914">
                <wp:simplePos x="0" y="0"/>
                <wp:positionH relativeFrom="column">
                  <wp:posOffset>2565400</wp:posOffset>
                </wp:positionH>
                <wp:positionV relativeFrom="paragraph">
                  <wp:posOffset>7351395</wp:posOffset>
                </wp:positionV>
                <wp:extent cx="1111885" cy="271780"/>
                <wp:effectExtent l="0" t="323850" r="0" b="31877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362222">
                          <a:off x="0" y="0"/>
                          <a:ext cx="1111885" cy="271780"/>
                        </a:xfrm>
                        <a:prstGeom prst="rect">
                          <a:avLst/>
                        </a:prstGeom>
                        <a:solidFill>
                          <a:sysClr val="window" lastClr="FFFFFF"/>
                        </a:solidFill>
                        <a:ln w="6350">
                          <a:solidFill>
                            <a:prstClr val="black"/>
                          </a:solidFill>
                        </a:ln>
                        <a:effectLst/>
                      </wps:spPr>
                      <wps:txbx>
                        <w:txbxContent>
                          <w:p w:rsidR="00480AFE" w:rsidRDefault="00480AFE" w:rsidP="00E666EB">
                            <w:r w:rsidRPr="00875BC3">
                              <w:rPr>
                                <w:rFonts w:ascii="Book Antiqua" w:hAnsi="Book Antiqua" w:cs="Times New Roman"/>
                                <w:bCs/>
                                <w:sz w:val="24"/>
                                <w:szCs w:val="24"/>
                              </w:rPr>
                              <w:t>NASH</w:t>
                            </w:r>
                            <w:r>
                              <w:rPr>
                                <w:rFonts w:ascii="Book Antiqua" w:hAnsi="Book Antiqua" w:cs="Times New Roman" w:hint="eastAsia"/>
                                <w:bCs/>
                                <w:sz w:val="24"/>
                                <w:szCs w:val="24"/>
                              </w:rPr>
                              <w:t xml:space="preserv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68914" id="文本框 14" o:spid="_x0000_s1041" type="#_x0000_t202" style="position:absolute;left:0;text-align:left;margin-left:202pt;margin-top:578.85pt;width:87.55pt;height:21.4pt;rotation:-2444250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" fillcolor="window" strokeweight=".5pt">
                <v:path arrowok="t"/>
                <v:textbox>
                  <w:txbxContent>
                    <w:p w:rsidR="00480AFE" w:rsidRDefault="00480AFE" w:rsidP="00E666EB">
                      <w:r w:rsidRPr="00875BC3">
                        <w:rPr>
                          <w:rFonts w:ascii="Book Antiqua" w:hAnsi="Book Antiqua" w:cs="Times New Roman"/>
                          <w:bCs/>
                          <w:sz w:val="24"/>
                          <w:szCs w:val="24"/>
                        </w:rPr>
                        <w:t>NASH</w:t>
                      </w:r>
                      <w:r>
                        <w:rPr>
                          <w:rFonts w:ascii="Book Antiqua" w:hAnsi="Book Antiqua" w:cs="Times New Roman" w:hint="eastAsia"/>
                          <w:bCs/>
                          <w:sz w:val="24"/>
                          <w:szCs w:val="24"/>
                        </w:rPr>
                        <w:t xml:space="preserve"> group</w:t>
                      </w:r>
                    </w:p>
                  </w:txbxContent>
                </v:textbox>
              </v:shape>
            </w:pict>
          </mc:Fallback>
        </mc:AlternateContent>
      </w:r>
      <w:r w:rsidR="00B44275">
        <w:rPr>
          <w:rFonts w:ascii="Book Antiqua" w:hAnsi="Book Antiqua"/>
          <w:noProof/>
          <w:color w:val="000000" w:themeColor="text1"/>
          <w:sz w:val="24"/>
          <w:szCs w:val="24"/>
        </w:rPr>
        <mc:AlternateContent>
          <mc:Choice Requires="wps">
            <w:drawing>
              <wp:anchor distT="0" distB="0" distL="114300" distR="114300" simplePos="0" relativeHeight="251736064" behindDoc="0" locked="0" layoutInCell="1" allowOverlap="1" wp14:anchorId="2833DA70">
                <wp:simplePos x="0" y="0"/>
                <wp:positionH relativeFrom="column">
                  <wp:posOffset>2565400</wp:posOffset>
                </wp:positionH>
                <wp:positionV relativeFrom="paragraph">
                  <wp:posOffset>7351395</wp:posOffset>
                </wp:positionV>
                <wp:extent cx="1111885" cy="271780"/>
                <wp:effectExtent l="0" t="323850" r="0" b="31877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362222">
                          <a:off x="0" y="0"/>
                          <a:ext cx="1111885"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AFE" w:rsidRDefault="00480AFE" w:rsidP="00E666EB">
                            <w:r w:rsidRPr="00875BC3">
                              <w:rPr>
                                <w:rFonts w:ascii="Book Antiqua" w:hAnsi="Book Antiqua" w:cs="Times New Roman"/>
                                <w:bCs/>
                                <w:sz w:val="24"/>
                                <w:szCs w:val="24"/>
                              </w:rPr>
                              <w:t>NASH</w:t>
                            </w:r>
                            <w:r>
                              <w:rPr>
                                <w:rFonts w:ascii="Book Antiqua" w:hAnsi="Book Antiqua" w:cs="Times New Roman" w:hint="eastAsia"/>
                                <w:bCs/>
                                <w:sz w:val="24"/>
                                <w:szCs w:val="24"/>
                              </w:rPr>
                              <w:t xml:space="preserv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3DA70" id="文本框 13" o:spid="_x0000_s1042" type="#_x0000_t202" style="position:absolute;left:0;text-align:left;margin-left:202pt;margin-top:578.85pt;width:87.55pt;height:21.4pt;rotation:-2444250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" fillcolor="white [3201]" strokeweight=".5pt">
                <v:path arrowok="t"/>
                <v:textbox>
                  <w:txbxContent>
                    <w:p w:rsidR="00480AFE" w:rsidRDefault="00480AFE" w:rsidP="00E666EB">
                      <w:r w:rsidRPr="00875BC3">
                        <w:rPr>
                          <w:rFonts w:ascii="Book Antiqua" w:hAnsi="Book Antiqua" w:cs="Times New Roman"/>
                          <w:bCs/>
                          <w:sz w:val="24"/>
                          <w:szCs w:val="24"/>
                        </w:rPr>
                        <w:t>NASH</w:t>
                      </w:r>
                      <w:r>
                        <w:rPr>
                          <w:rFonts w:ascii="Book Antiqua" w:hAnsi="Book Antiqua" w:cs="Times New Roman" w:hint="eastAsia"/>
                          <w:bCs/>
                          <w:sz w:val="24"/>
                          <w:szCs w:val="24"/>
                        </w:rPr>
                        <w:t xml:space="preserve"> group</w:t>
                      </w:r>
                    </w:p>
                  </w:txbxContent>
                </v:textbox>
              </v:shape>
            </w:pict>
          </mc:Fallback>
        </mc:AlternateContent>
      </w:r>
    </w:p>
    <w:p w:rsidR="001355DC" w:rsidRPr="00556836" w:rsidRDefault="00946D6B" w:rsidP="00556836">
      <w:pPr>
        <w:pStyle w:val="HTMLPreformatted"/>
        <w:spacing w:line="360" w:lineRule="auto"/>
        <w:jc w:val="both"/>
        <w:rPr>
          <w:rFonts w:ascii="Book Antiqua" w:eastAsiaTheme="minorEastAsia" w:hAnsi="Book Antiqua" w:cs="Times New Roman"/>
          <w:bCs/>
          <w:color w:val="000000" w:themeColor="text1"/>
        </w:rPr>
      </w:pPr>
      <w:r w:rsidRPr="00556836">
        <w:rPr>
          <w:rFonts w:ascii="Book Antiqua" w:hAnsi="Book Antiqua" w:cs="Times New Roman"/>
          <w:b/>
          <w:bCs/>
          <w:color w:val="000000" w:themeColor="text1"/>
        </w:rPr>
        <w:t>Figure</w:t>
      </w:r>
      <w:r w:rsidRPr="00556836">
        <w:rPr>
          <w:rFonts w:ascii="Book Antiqua" w:eastAsiaTheme="minorEastAsia" w:hAnsi="Book Antiqua" w:cs="Times New Roman"/>
          <w:b/>
          <w:bCs/>
          <w:color w:val="000000" w:themeColor="text1"/>
        </w:rPr>
        <w:t xml:space="preserve"> 2</w:t>
      </w:r>
      <w:r w:rsidRPr="00556836">
        <w:rPr>
          <w:rFonts w:ascii="Book Antiqua" w:hAnsi="Book Antiqua" w:cs="Times New Roman"/>
          <w:bCs/>
          <w:color w:val="000000" w:themeColor="text1"/>
        </w:rPr>
        <w:t xml:space="preserve"> </w:t>
      </w:r>
      <w:r w:rsidR="001769B8" w:rsidRPr="00556836">
        <w:rPr>
          <w:rFonts w:ascii="Book Antiqua" w:hAnsi="Book Antiqua" w:cs="Times New Roman"/>
          <w:b/>
          <w:color w:val="000000" w:themeColor="text1"/>
          <w:shd w:val="clear" w:color="auto" w:fill="FFFFFF"/>
        </w:rPr>
        <w:t>Characteristics of study participants</w:t>
      </w:r>
      <w:r w:rsidR="001769B8" w:rsidRPr="00556836">
        <w:rPr>
          <w:rFonts w:ascii="Book Antiqua" w:eastAsiaTheme="minorEastAsia" w:hAnsi="Book Antiqua" w:cs="Times New Roman"/>
          <w:b/>
          <w:color w:val="000000" w:themeColor="text1"/>
          <w:shd w:val="clear" w:color="auto" w:fill="FFFFFF"/>
        </w:rPr>
        <w:t>.</w:t>
      </w:r>
      <w:r w:rsidR="001769B8" w:rsidRPr="00556836">
        <w:rPr>
          <w:rFonts w:ascii="Book Antiqua" w:hAnsi="Book Antiqua" w:cs="Times New Roman"/>
          <w:bCs/>
          <w:color w:val="000000" w:themeColor="text1"/>
        </w:rPr>
        <w:t xml:space="preserve"> </w:t>
      </w:r>
      <w:r w:rsidRPr="00556836">
        <w:rPr>
          <w:rFonts w:ascii="Book Antiqua" w:hAnsi="Book Antiqua" w:cs="Times New Roman"/>
          <w:bCs/>
          <w:color w:val="000000" w:themeColor="text1"/>
        </w:rPr>
        <w:t>Mean concentrations of (</w:t>
      </w:r>
      <w:r w:rsidRPr="00556836">
        <w:rPr>
          <w:rFonts w:ascii="Book Antiqua" w:hAnsi="Book Antiqua" w:cs="Times New Roman"/>
          <w:bCs/>
          <w:caps/>
          <w:color w:val="000000" w:themeColor="text1"/>
        </w:rPr>
        <w:t>a</w:t>
      </w:r>
      <w:r w:rsidRPr="00556836">
        <w:rPr>
          <w:rFonts w:ascii="Book Antiqua" w:hAnsi="Book Antiqua" w:cs="Times New Roman"/>
          <w:bCs/>
          <w:color w:val="000000" w:themeColor="text1"/>
        </w:rPr>
        <w:t>) glycosylated hemoglobin (HbA1c); (</w:t>
      </w:r>
      <w:r w:rsidRPr="00556836">
        <w:rPr>
          <w:rFonts w:ascii="Book Antiqua" w:hAnsi="Book Antiqua" w:cs="Times New Roman"/>
          <w:bCs/>
          <w:caps/>
          <w:color w:val="000000" w:themeColor="text1"/>
        </w:rPr>
        <w:t>b</w:t>
      </w:r>
      <w:r w:rsidRPr="00556836">
        <w:rPr>
          <w:rFonts w:ascii="Book Antiqua" w:hAnsi="Book Antiqua" w:cs="Times New Roman"/>
          <w:bCs/>
          <w:color w:val="000000" w:themeColor="text1"/>
        </w:rPr>
        <w:t xml:space="preserve">) fasting blood glucose (FBG), high-density </w:t>
      </w:r>
      <w:r w:rsidRPr="00556836">
        <w:rPr>
          <w:rFonts w:ascii="Book Antiqua" w:hAnsi="Book Antiqua" w:cs="Times New Roman"/>
          <w:bCs/>
          <w:color w:val="000000" w:themeColor="text1"/>
        </w:rPr>
        <w:lastRenderedPageBreak/>
        <w:t xml:space="preserve">lipoprotein cholesterol (HDL-C), low-density lipoprotein cholesterol (LDL-C), triglycerides (TG), total cholesterol (TC); </w:t>
      </w:r>
      <w:r w:rsidR="000765B1" w:rsidRPr="00556836">
        <w:rPr>
          <w:rFonts w:ascii="Book Antiqua" w:eastAsiaTheme="minorEastAsia" w:hAnsi="Book Antiqua" w:cs="Times New Roman"/>
          <w:bCs/>
          <w:color w:val="000000" w:themeColor="text1"/>
        </w:rPr>
        <w:t>(</w:t>
      </w:r>
      <w:r w:rsidR="000765B1" w:rsidRPr="00556836">
        <w:rPr>
          <w:rFonts w:ascii="Book Antiqua" w:eastAsiaTheme="minorEastAsia" w:hAnsi="Book Antiqua" w:cs="Times New Roman"/>
          <w:bCs/>
          <w:caps/>
          <w:color w:val="000000" w:themeColor="text1"/>
        </w:rPr>
        <w:t>c</w:t>
      </w:r>
      <w:r w:rsidR="000765B1" w:rsidRPr="00556836">
        <w:rPr>
          <w:rFonts w:ascii="Book Antiqua" w:eastAsiaTheme="minorEastAsia" w:hAnsi="Book Antiqua" w:cs="Times New Roman"/>
          <w:bCs/>
          <w:color w:val="000000" w:themeColor="text1"/>
        </w:rPr>
        <w:t xml:space="preserve">) </w:t>
      </w:r>
      <w:r w:rsidRPr="00556836">
        <w:rPr>
          <w:rFonts w:ascii="Book Antiqua" w:hAnsi="Book Antiqua" w:cs="Times New Roman"/>
          <w:bCs/>
          <w:color w:val="000000" w:themeColor="text1"/>
        </w:rPr>
        <w:t>alanine aminotransferase (ALT), and aspartate aminotransferase (AST), gamma-glutamyl transferase (GGT), and alfa-fetoprotein (AFP); and (</w:t>
      </w:r>
      <w:r w:rsidRPr="00556836">
        <w:rPr>
          <w:rFonts w:ascii="Book Antiqua" w:hAnsi="Book Antiqua" w:cs="Times New Roman"/>
          <w:bCs/>
          <w:caps/>
          <w:color w:val="000000" w:themeColor="text1"/>
        </w:rPr>
        <w:t>d</w:t>
      </w:r>
      <w:r w:rsidRPr="00556836">
        <w:rPr>
          <w:rFonts w:ascii="Book Antiqua" w:hAnsi="Book Antiqua" w:cs="Times New Roman"/>
          <w:bCs/>
          <w:color w:val="000000" w:themeColor="text1"/>
        </w:rPr>
        <w:t xml:space="preserve">) total bilirubin (TBil) and direct bilirubin (DBil) in the </w:t>
      </w:r>
      <w:r w:rsidR="001355DC" w:rsidRPr="00556836">
        <w:rPr>
          <w:rFonts w:ascii="Book Antiqua" w:hAnsi="Book Antiqua" w:cs="Times New Roman"/>
          <w:bCs/>
          <w:color w:val="000000" w:themeColor="text1"/>
        </w:rPr>
        <w:t xml:space="preserve">non-alcoholic fatty liver disease </w:t>
      </w:r>
      <w:r w:rsidR="001355DC" w:rsidRPr="00556836">
        <w:rPr>
          <w:rFonts w:ascii="Book Antiqua" w:eastAsiaTheme="minorEastAsia" w:hAnsi="Book Antiqua" w:cs="Times New Roman"/>
          <w:bCs/>
          <w:color w:val="000000" w:themeColor="text1"/>
        </w:rPr>
        <w:t>(</w:t>
      </w:r>
      <w:r w:rsidRPr="00556836">
        <w:rPr>
          <w:rFonts w:ascii="Book Antiqua" w:hAnsi="Book Antiqua" w:cs="Times New Roman"/>
          <w:bCs/>
          <w:color w:val="000000" w:themeColor="text1"/>
        </w:rPr>
        <w:t>NAFLD</w:t>
      </w:r>
      <w:r w:rsidR="001355DC" w:rsidRPr="00556836">
        <w:rPr>
          <w:rFonts w:ascii="Book Antiqua" w:eastAsiaTheme="minorEastAsia" w:hAnsi="Book Antiqua" w:cs="Times New Roman"/>
          <w:bCs/>
          <w:color w:val="000000" w:themeColor="text1"/>
        </w:rPr>
        <w:t>)</w:t>
      </w:r>
      <w:r w:rsidR="00FC3846" w:rsidRPr="00556836">
        <w:rPr>
          <w:rFonts w:ascii="Book Antiqua" w:hAnsi="Book Antiqua" w:cs="Times New Roman"/>
          <w:bCs/>
          <w:color w:val="000000" w:themeColor="text1"/>
        </w:rPr>
        <w:t xml:space="preserve">, </w:t>
      </w:r>
      <w:r w:rsidR="001355DC" w:rsidRPr="00556836">
        <w:rPr>
          <w:rFonts w:ascii="Book Antiqua" w:hAnsi="Book Antiqua" w:cs="Times New Roman"/>
          <w:bCs/>
          <w:color w:val="000000" w:themeColor="text1"/>
        </w:rPr>
        <w:t xml:space="preserve">non-alcoholic steatohepatitis </w:t>
      </w:r>
      <w:r w:rsidR="001355DC" w:rsidRPr="00556836">
        <w:rPr>
          <w:rFonts w:ascii="Book Antiqua" w:eastAsiaTheme="minorEastAsia" w:hAnsi="Book Antiqua" w:cs="Times New Roman"/>
          <w:bCs/>
          <w:color w:val="000000" w:themeColor="text1"/>
        </w:rPr>
        <w:t>(</w:t>
      </w:r>
      <w:r w:rsidR="00FC3846" w:rsidRPr="00556836">
        <w:rPr>
          <w:rFonts w:ascii="Book Antiqua" w:hAnsi="Book Antiqua" w:cs="Times New Roman"/>
          <w:bCs/>
          <w:color w:val="000000" w:themeColor="text1"/>
        </w:rPr>
        <w:t>NASH</w:t>
      </w:r>
      <w:r w:rsidR="001355DC" w:rsidRPr="00556836">
        <w:rPr>
          <w:rFonts w:ascii="Book Antiqua" w:eastAsiaTheme="minorEastAsia" w:hAnsi="Book Antiqua" w:cs="Times New Roman"/>
          <w:bCs/>
          <w:color w:val="000000" w:themeColor="text1"/>
        </w:rPr>
        <w:t>)</w:t>
      </w:r>
      <w:r w:rsidRPr="00556836">
        <w:rPr>
          <w:rFonts w:ascii="Book Antiqua" w:hAnsi="Book Antiqua" w:cs="Times New Roman"/>
          <w:bCs/>
          <w:color w:val="000000" w:themeColor="text1"/>
        </w:rPr>
        <w:t xml:space="preserve"> and healthy control groups. (</w:t>
      </w:r>
      <w:r w:rsidRPr="00556836">
        <w:rPr>
          <w:rFonts w:ascii="Book Antiqua" w:hAnsi="Book Antiqua" w:cs="Times New Roman"/>
          <w:bCs/>
          <w:caps/>
          <w:color w:val="000000" w:themeColor="text1"/>
        </w:rPr>
        <w:t>e</w:t>
      </w:r>
      <w:r w:rsidRPr="00556836">
        <w:rPr>
          <w:rFonts w:ascii="Book Antiqua" w:hAnsi="Book Antiqua" w:cs="Times New Roman"/>
          <w:bCs/>
          <w:color w:val="000000" w:themeColor="text1"/>
        </w:rPr>
        <w:t xml:space="preserve">) Results of </w:t>
      </w:r>
      <w:r w:rsidR="000765B1" w:rsidRPr="00556836">
        <w:rPr>
          <w:rFonts w:ascii="Book Antiqua" w:hAnsi="Book Antiqua" w:cs="Times New Roman"/>
          <w:bCs/>
          <w:color w:val="000000" w:themeColor="text1"/>
        </w:rPr>
        <w:t>NASH</w:t>
      </w:r>
      <w:r w:rsidRPr="00556836">
        <w:rPr>
          <w:rFonts w:ascii="Book Antiqua" w:hAnsi="Book Antiqua" w:cs="Times New Roman"/>
          <w:bCs/>
          <w:color w:val="000000" w:themeColor="text1"/>
        </w:rPr>
        <w:t xml:space="preserve"> </w:t>
      </w:r>
      <w:r w:rsidR="000765B1" w:rsidRPr="00556836">
        <w:rPr>
          <w:rFonts w:ascii="Book Antiqua" w:hAnsi="Book Antiqua" w:cs="Times New Roman"/>
          <w:bCs/>
          <w:color w:val="000000" w:themeColor="text1"/>
        </w:rPr>
        <w:t>group</w:t>
      </w:r>
      <w:r w:rsidR="000765B1" w:rsidRPr="00556836">
        <w:rPr>
          <w:rFonts w:ascii="Book Antiqua" w:eastAsiaTheme="minorEastAsia" w:hAnsi="Book Antiqua" w:cs="Times New Roman"/>
          <w:bCs/>
          <w:color w:val="000000" w:themeColor="text1"/>
        </w:rPr>
        <w:t xml:space="preserve"> </w:t>
      </w:r>
      <w:r w:rsidRPr="00556836">
        <w:rPr>
          <w:rFonts w:ascii="Book Antiqua" w:hAnsi="Book Antiqua" w:cs="Times New Roman"/>
          <w:bCs/>
          <w:color w:val="000000" w:themeColor="text1"/>
        </w:rPr>
        <w:t>ultrasound examination in the three groups. Significant differences among the three groups were assessed by one-way ANOVA</w:t>
      </w:r>
      <w:r w:rsidRPr="00556836">
        <w:rPr>
          <w:rFonts w:ascii="Book Antiqua" w:eastAsiaTheme="minorEastAsia" w:hAnsi="Book Antiqua" w:cs="Times New Roman"/>
          <w:bCs/>
          <w:color w:val="000000" w:themeColor="text1"/>
        </w:rPr>
        <w:t xml:space="preserve"> in (</w:t>
      </w:r>
      <w:r w:rsidRPr="00556836">
        <w:rPr>
          <w:rFonts w:ascii="Book Antiqua" w:eastAsiaTheme="minorEastAsia" w:hAnsi="Book Antiqua" w:cs="Times New Roman"/>
          <w:bCs/>
          <w:caps/>
          <w:color w:val="000000" w:themeColor="text1"/>
        </w:rPr>
        <w:t>a</w:t>
      </w:r>
      <w:r w:rsidRPr="00556836">
        <w:rPr>
          <w:rFonts w:ascii="Book Antiqua" w:eastAsiaTheme="minorEastAsia" w:hAnsi="Book Antiqua" w:cs="Times New Roman"/>
          <w:bCs/>
          <w:color w:val="000000" w:themeColor="text1"/>
        </w:rPr>
        <w:t>)–(</w:t>
      </w:r>
      <w:r w:rsidRPr="00556836">
        <w:rPr>
          <w:rFonts w:ascii="Book Antiqua" w:eastAsiaTheme="minorEastAsia" w:hAnsi="Book Antiqua" w:cs="Times New Roman"/>
          <w:bCs/>
          <w:caps/>
          <w:color w:val="000000" w:themeColor="text1"/>
        </w:rPr>
        <w:t>d</w:t>
      </w:r>
      <w:r w:rsidRPr="00556836">
        <w:rPr>
          <w:rFonts w:ascii="Book Antiqua" w:eastAsiaTheme="minorEastAsia" w:hAnsi="Book Antiqua" w:cs="Times New Roman"/>
          <w:bCs/>
          <w:color w:val="000000" w:themeColor="text1"/>
        </w:rPr>
        <w:t xml:space="preserve">)) and by </w:t>
      </w:r>
      <w:r w:rsidRPr="00556836">
        <w:rPr>
          <w:rFonts w:ascii="Book Antiqua" w:hAnsi="Book Antiqua" w:cs="Times New Roman"/>
          <w:bCs/>
          <w:i/>
          <w:color w:val="000000" w:themeColor="text1"/>
        </w:rPr>
        <w:t>t</w:t>
      </w:r>
      <w:r w:rsidRPr="00556836">
        <w:rPr>
          <w:rFonts w:ascii="Book Antiqua" w:hAnsi="Book Antiqua" w:cs="Times New Roman"/>
          <w:bCs/>
          <w:color w:val="000000" w:themeColor="text1"/>
        </w:rPr>
        <w:t>-tests</w:t>
      </w:r>
      <w:r w:rsidRPr="00556836">
        <w:rPr>
          <w:rFonts w:ascii="Book Antiqua" w:eastAsiaTheme="minorEastAsia" w:hAnsi="Book Antiqua" w:cs="Times New Roman"/>
          <w:bCs/>
          <w:color w:val="000000" w:themeColor="text1"/>
        </w:rPr>
        <w:t xml:space="preserve"> in (</w:t>
      </w:r>
      <w:r w:rsidRPr="00556836">
        <w:rPr>
          <w:rFonts w:ascii="Book Antiqua" w:eastAsiaTheme="minorEastAsia" w:hAnsi="Book Antiqua" w:cs="Times New Roman"/>
          <w:bCs/>
          <w:caps/>
          <w:color w:val="000000" w:themeColor="text1"/>
        </w:rPr>
        <w:t>e</w:t>
      </w:r>
      <w:r w:rsidRPr="00556836">
        <w:rPr>
          <w:rFonts w:ascii="Book Antiqua" w:eastAsiaTheme="minorEastAsia" w:hAnsi="Book Antiqua" w:cs="Times New Roman"/>
          <w:bCs/>
          <w:color w:val="000000" w:themeColor="text1"/>
        </w:rPr>
        <w:t xml:space="preserve">). </w:t>
      </w:r>
      <w:r w:rsidR="0022676F" w:rsidRPr="00556836">
        <w:rPr>
          <w:rFonts w:ascii="Book Antiqua" w:eastAsiaTheme="minorEastAsia" w:hAnsi="Book Antiqua" w:cs="Times New Roman"/>
          <w:bCs/>
          <w:color w:val="000000" w:themeColor="text1"/>
          <w:vertAlign w:val="superscript"/>
        </w:rPr>
        <w:t>a</w:t>
      </w:r>
      <w:r w:rsidRPr="00556836">
        <w:rPr>
          <w:rFonts w:ascii="Book Antiqua" w:hAnsi="Book Antiqua" w:cs="Times New Roman"/>
          <w:bCs/>
          <w:i/>
          <w:color w:val="000000" w:themeColor="text1"/>
        </w:rPr>
        <w:t>P</w:t>
      </w:r>
      <w:r w:rsidR="0022676F" w:rsidRPr="00556836">
        <w:rPr>
          <w:rFonts w:ascii="Book Antiqua" w:eastAsiaTheme="minorEastAsia" w:hAnsi="Book Antiqua" w:cs="Times New Roman"/>
          <w:bCs/>
          <w:color w:val="000000" w:themeColor="text1"/>
        </w:rPr>
        <w:t xml:space="preserve"> </w:t>
      </w:r>
      <w:r w:rsidRPr="00556836">
        <w:rPr>
          <w:rFonts w:ascii="Book Antiqua" w:hAnsi="Book Antiqua" w:cs="Times New Roman"/>
          <w:bCs/>
          <w:color w:val="000000" w:themeColor="text1"/>
        </w:rPr>
        <w:t>&lt;</w:t>
      </w:r>
      <w:r w:rsidR="0022676F" w:rsidRPr="00556836">
        <w:rPr>
          <w:rFonts w:ascii="Book Antiqua" w:eastAsiaTheme="minorEastAsia" w:hAnsi="Book Antiqua" w:cs="Times New Roman"/>
          <w:bCs/>
          <w:color w:val="000000" w:themeColor="text1"/>
        </w:rPr>
        <w:t xml:space="preserve"> </w:t>
      </w:r>
      <w:r w:rsidRPr="00556836">
        <w:rPr>
          <w:rFonts w:ascii="Book Antiqua" w:hAnsi="Book Antiqua" w:cs="Times New Roman"/>
          <w:bCs/>
          <w:color w:val="000000" w:themeColor="text1"/>
        </w:rPr>
        <w:t xml:space="preserve">0.05, </w:t>
      </w:r>
      <w:r w:rsidR="0022676F" w:rsidRPr="00556836">
        <w:rPr>
          <w:rFonts w:ascii="Book Antiqua" w:eastAsiaTheme="minorEastAsia" w:hAnsi="Book Antiqua" w:cs="Times New Roman"/>
          <w:bCs/>
          <w:color w:val="000000" w:themeColor="text1"/>
          <w:vertAlign w:val="superscript"/>
        </w:rPr>
        <w:t>b</w:t>
      </w:r>
      <w:r w:rsidRPr="00556836">
        <w:rPr>
          <w:rFonts w:ascii="Book Antiqua" w:hAnsi="Book Antiqua" w:cs="Times New Roman"/>
          <w:bCs/>
          <w:i/>
          <w:color w:val="000000" w:themeColor="text1"/>
        </w:rPr>
        <w:t>P</w:t>
      </w:r>
      <w:r w:rsidR="0022676F" w:rsidRPr="00556836">
        <w:rPr>
          <w:rFonts w:ascii="Book Antiqua" w:eastAsiaTheme="minorEastAsia" w:hAnsi="Book Antiqua" w:cs="Times New Roman"/>
          <w:bCs/>
          <w:color w:val="000000" w:themeColor="text1"/>
        </w:rPr>
        <w:t xml:space="preserve"> </w:t>
      </w:r>
      <w:r w:rsidRPr="00556836">
        <w:rPr>
          <w:rFonts w:ascii="Book Antiqua" w:hAnsi="Book Antiqua" w:cs="Times New Roman"/>
          <w:bCs/>
          <w:color w:val="000000" w:themeColor="text1"/>
        </w:rPr>
        <w:t>&lt;</w:t>
      </w:r>
      <w:r w:rsidR="0022676F" w:rsidRPr="00556836">
        <w:rPr>
          <w:rFonts w:ascii="Book Antiqua" w:eastAsiaTheme="minorEastAsia" w:hAnsi="Book Antiqua" w:cs="Times New Roman"/>
          <w:bCs/>
          <w:color w:val="000000" w:themeColor="text1"/>
        </w:rPr>
        <w:t xml:space="preserve"> </w:t>
      </w:r>
      <w:r w:rsidRPr="00556836">
        <w:rPr>
          <w:rFonts w:ascii="Book Antiqua" w:hAnsi="Book Antiqua" w:cs="Times New Roman"/>
          <w:bCs/>
          <w:color w:val="000000" w:themeColor="text1"/>
        </w:rPr>
        <w:t xml:space="preserve">0.01 </w:t>
      </w:r>
      <w:r w:rsidR="0022676F" w:rsidRPr="00556836">
        <w:rPr>
          <w:rFonts w:ascii="Book Antiqua" w:eastAsiaTheme="minorEastAsia" w:hAnsi="Book Antiqua" w:cs="Times New Roman"/>
          <w:bCs/>
          <w:i/>
          <w:color w:val="000000" w:themeColor="text1"/>
        </w:rPr>
        <w:t>vs</w:t>
      </w:r>
      <w:r w:rsidRPr="00556836">
        <w:rPr>
          <w:rFonts w:ascii="Book Antiqua" w:hAnsi="Book Antiqua" w:cs="Times New Roman"/>
          <w:bCs/>
          <w:color w:val="000000" w:themeColor="text1"/>
        </w:rPr>
        <w:t xml:space="preserve"> the control group; </w:t>
      </w:r>
      <w:r w:rsidR="0022676F" w:rsidRPr="00556836">
        <w:rPr>
          <w:rFonts w:ascii="Book Antiqua" w:eastAsiaTheme="minorEastAsia" w:hAnsi="Book Antiqua" w:cs="Times New Roman"/>
          <w:bCs/>
          <w:color w:val="000000" w:themeColor="text1"/>
          <w:vertAlign w:val="superscript"/>
        </w:rPr>
        <w:t>c</w:t>
      </w:r>
      <w:r w:rsidRPr="00556836">
        <w:rPr>
          <w:rFonts w:ascii="Book Antiqua" w:hAnsi="Book Antiqua" w:cs="Times New Roman"/>
          <w:bCs/>
          <w:i/>
          <w:color w:val="000000" w:themeColor="text1"/>
        </w:rPr>
        <w:t>P</w:t>
      </w:r>
      <w:r w:rsidR="0022676F" w:rsidRPr="00556836">
        <w:rPr>
          <w:rFonts w:ascii="Book Antiqua" w:eastAsiaTheme="minorEastAsia" w:hAnsi="Book Antiqua" w:cs="Times New Roman"/>
          <w:bCs/>
          <w:color w:val="000000" w:themeColor="text1"/>
        </w:rPr>
        <w:t xml:space="preserve"> </w:t>
      </w:r>
      <w:r w:rsidRPr="00556836">
        <w:rPr>
          <w:rFonts w:ascii="Book Antiqua" w:hAnsi="Book Antiqua" w:cs="Times New Roman"/>
          <w:bCs/>
          <w:color w:val="000000" w:themeColor="text1"/>
        </w:rPr>
        <w:t>&lt;</w:t>
      </w:r>
      <w:r w:rsidR="0022676F" w:rsidRPr="00556836">
        <w:rPr>
          <w:rFonts w:ascii="Book Antiqua" w:eastAsiaTheme="minorEastAsia" w:hAnsi="Book Antiqua" w:cs="Times New Roman"/>
          <w:bCs/>
          <w:color w:val="000000" w:themeColor="text1"/>
        </w:rPr>
        <w:t xml:space="preserve"> </w:t>
      </w:r>
      <w:r w:rsidRPr="00556836">
        <w:rPr>
          <w:rFonts w:ascii="Book Antiqua" w:hAnsi="Book Antiqua" w:cs="Times New Roman"/>
          <w:bCs/>
          <w:color w:val="000000" w:themeColor="text1"/>
        </w:rPr>
        <w:t xml:space="preserve">0.05, </w:t>
      </w:r>
      <w:r w:rsidR="0022676F" w:rsidRPr="00556836">
        <w:rPr>
          <w:rFonts w:ascii="Book Antiqua" w:eastAsiaTheme="minorEastAsia" w:hAnsi="Book Antiqua" w:cs="Times New Roman"/>
          <w:bCs/>
          <w:color w:val="000000" w:themeColor="text1"/>
          <w:vertAlign w:val="superscript"/>
        </w:rPr>
        <w:t>d</w:t>
      </w:r>
      <w:r w:rsidRPr="00556836">
        <w:rPr>
          <w:rFonts w:ascii="Book Antiqua" w:hAnsi="Book Antiqua" w:cs="Times New Roman"/>
          <w:bCs/>
          <w:color w:val="000000" w:themeColor="text1"/>
        </w:rPr>
        <w:t>P</w:t>
      </w:r>
      <w:r w:rsidR="0022676F" w:rsidRPr="00556836">
        <w:rPr>
          <w:rFonts w:ascii="Book Antiqua" w:eastAsiaTheme="minorEastAsia" w:hAnsi="Book Antiqua" w:cs="Times New Roman"/>
          <w:bCs/>
          <w:color w:val="000000" w:themeColor="text1"/>
        </w:rPr>
        <w:t xml:space="preserve"> </w:t>
      </w:r>
      <w:r w:rsidRPr="00556836">
        <w:rPr>
          <w:rFonts w:ascii="Book Antiqua" w:hAnsi="Book Antiqua" w:cs="Times New Roman"/>
          <w:bCs/>
          <w:color w:val="000000" w:themeColor="text1"/>
        </w:rPr>
        <w:t>&lt;</w:t>
      </w:r>
      <w:r w:rsidR="0022676F" w:rsidRPr="00556836">
        <w:rPr>
          <w:rFonts w:ascii="Book Antiqua" w:eastAsiaTheme="minorEastAsia" w:hAnsi="Book Antiqua" w:cs="Times New Roman"/>
          <w:bCs/>
          <w:color w:val="000000" w:themeColor="text1"/>
        </w:rPr>
        <w:t xml:space="preserve"> </w:t>
      </w:r>
      <w:r w:rsidRPr="00556836">
        <w:rPr>
          <w:rFonts w:ascii="Book Antiqua" w:hAnsi="Book Antiqua" w:cs="Times New Roman"/>
          <w:bCs/>
          <w:color w:val="000000" w:themeColor="text1"/>
        </w:rPr>
        <w:t xml:space="preserve">0.01 </w:t>
      </w:r>
      <w:r w:rsidR="0022676F" w:rsidRPr="00556836">
        <w:rPr>
          <w:rFonts w:ascii="Book Antiqua" w:eastAsiaTheme="minorEastAsia" w:hAnsi="Book Antiqua" w:cs="Times New Roman"/>
          <w:bCs/>
          <w:i/>
          <w:color w:val="000000" w:themeColor="text1"/>
        </w:rPr>
        <w:t>vs</w:t>
      </w:r>
      <w:r w:rsidR="001355DC" w:rsidRPr="00556836">
        <w:rPr>
          <w:rFonts w:ascii="Book Antiqua" w:hAnsi="Book Antiqua" w:cs="Times New Roman"/>
          <w:bCs/>
          <w:color w:val="000000" w:themeColor="text1"/>
        </w:rPr>
        <w:t xml:space="preserve"> the NAFLD group.</w:t>
      </w:r>
    </w:p>
    <w:p w:rsidR="001355DC" w:rsidRPr="00556836" w:rsidRDefault="001355DC" w:rsidP="00556836">
      <w:pPr>
        <w:pStyle w:val="HTMLPreformatted"/>
        <w:spacing w:line="360" w:lineRule="auto"/>
        <w:jc w:val="both"/>
        <w:rPr>
          <w:rFonts w:ascii="Book Antiqua" w:eastAsiaTheme="minorEastAsia" w:hAnsi="Book Antiqua" w:cs="Times New Roman"/>
          <w:bCs/>
          <w:color w:val="000000" w:themeColor="text1"/>
        </w:rPr>
      </w:pPr>
    </w:p>
    <w:p w:rsidR="001769B8" w:rsidRPr="00556836" w:rsidRDefault="001769B8" w:rsidP="00556836">
      <w:pPr>
        <w:pStyle w:val="HTMLPreformatted"/>
        <w:spacing w:line="360" w:lineRule="auto"/>
        <w:jc w:val="both"/>
        <w:rPr>
          <w:rFonts w:ascii="Book Antiqua" w:eastAsiaTheme="minorEastAsia" w:hAnsi="Book Antiqua" w:cs="Times New Roman"/>
          <w:bCs/>
          <w:color w:val="000000" w:themeColor="text1"/>
        </w:rPr>
      </w:pPr>
      <w:r w:rsidRPr="00556836">
        <w:rPr>
          <w:rFonts w:ascii="Book Antiqua" w:eastAsiaTheme="minorEastAsia" w:hAnsi="Book Antiqua" w:cs="Times New Roman"/>
          <w:bCs/>
          <w:color w:val="000000" w:themeColor="text1"/>
        </w:rPr>
        <w:br w:type="page"/>
      </w:r>
    </w:p>
    <w:p w:rsidR="002F098A" w:rsidRPr="00556836" w:rsidRDefault="002F098A" w:rsidP="00556836">
      <w:pPr>
        <w:pStyle w:val="HTMLPreformatted"/>
        <w:spacing w:line="360" w:lineRule="auto"/>
        <w:jc w:val="both"/>
        <w:rPr>
          <w:rFonts w:ascii="Book Antiqua" w:eastAsiaTheme="minorEastAsia" w:hAnsi="Book Antiqua" w:cs="Times New Roman"/>
          <w:bCs/>
          <w:color w:val="000000" w:themeColor="text1"/>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bCs/>
          <w:noProof/>
          <w:color w:val="000000" w:themeColor="text1"/>
          <w:sz w:val="24"/>
          <w:szCs w:val="24"/>
        </w:rPr>
        <w:drawing>
          <wp:inline distT="0" distB="0" distL="0" distR="0" wp14:anchorId="27771422" wp14:editId="1E4C3585">
            <wp:extent cx="3769717" cy="1567543"/>
            <wp:effectExtent l="0" t="0" r="0" b="0"/>
            <wp:docPr id="26" name="图片 20" descr="f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bmp"/>
                    <pic:cNvPicPr/>
                  </pic:nvPicPr>
                  <pic:blipFill rotWithShape="1">
                    <a:blip r:embed="rId16" cstate="print"/>
                    <a:srcRect b="16667"/>
                    <a:stretch/>
                  </pic:blipFill>
                  <pic:spPr bwMode="auto">
                    <a:xfrm>
                      <a:off x="0" y="0"/>
                      <a:ext cx="3774292" cy="1569445"/>
                    </a:xfrm>
                    <a:prstGeom prst="rect">
                      <a:avLst/>
                    </a:prstGeom>
                    <a:ln>
                      <a:noFill/>
                    </a:ln>
                    <a:extLst>
                      <a:ext uri="{53640926-AAD7-44D8-BBD7-CCE9431645EC}">
                        <a14:shadowObscured xmlns:a14="http://schemas.microsoft.com/office/drawing/2010/main"/>
                      </a:ext>
                    </a:extLst>
                  </pic:spPr>
                </pic:pic>
              </a:graphicData>
            </a:graphic>
          </wp:inline>
        </w:drawing>
      </w:r>
      <w:r w:rsidR="00D10242" w:rsidRPr="00556836">
        <w:rPr>
          <w:rFonts w:ascii="Book Antiqua" w:hAnsi="Book Antiqua"/>
          <w:noProof/>
          <w:color w:val="000000" w:themeColor="text1"/>
          <w:sz w:val="24"/>
          <w:szCs w:val="24"/>
        </w:rPr>
        <w:t xml:space="preserve"> </w:t>
      </w:r>
      <w:r w:rsidR="00D10242" w:rsidRPr="00556836">
        <w:rPr>
          <w:rFonts w:ascii="Book Antiqua" w:hAnsi="Book Antiqua"/>
          <w:noProof/>
          <w:color w:val="000000" w:themeColor="text1"/>
          <w:sz w:val="24"/>
          <w:szCs w:val="24"/>
        </w:rPr>
        <w:drawing>
          <wp:inline distT="0" distB="0" distL="0" distR="0" wp14:anchorId="6CADE8A2" wp14:editId="66C28D54">
            <wp:extent cx="1489166" cy="805901"/>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90832" cy="806803"/>
                    </a:xfrm>
                    <a:prstGeom prst="rect">
                      <a:avLst/>
                    </a:prstGeom>
                  </pic:spPr>
                </pic:pic>
              </a:graphicData>
            </a:graphic>
          </wp:inline>
        </w:drawing>
      </w:r>
    </w:p>
    <w:p w:rsidR="000877EC" w:rsidRPr="00556836" w:rsidRDefault="00D10242"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w:t>
      </w:r>
      <w:r w:rsidR="003465BB">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 xml:space="preserve"> B</w:t>
      </w:r>
    </w:p>
    <w:p w:rsidR="000877EC" w:rsidRPr="00556836" w:rsidRDefault="000877EC" w:rsidP="00556836">
      <w:pPr>
        <w:tabs>
          <w:tab w:val="left" w:pos="851"/>
        </w:tabs>
        <w:spacing w:line="360" w:lineRule="auto"/>
        <w:rPr>
          <w:rFonts w:ascii="Book Antiqua" w:hAnsi="Book Antiqua" w:cs="Times New Roman"/>
          <w:color w:val="000000" w:themeColor="text1"/>
          <w:sz w:val="24"/>
          <w:szCs w:val="24"/>
        </w:rPr>
      </w:pPr>
    </w:p>
    <w:p w:rsidR="00BF2B24" w:rsidRPr="00556836" w:rsidRDefault="00946D6B" w:rsidP="00556836">
      <w:pPr>
        <w:tabs>
          <w:tab w:val="left" w:pos="851"/>
        </w:tabs>
        <w:spacing w:line="360" w:lineRule="auto"/>
        <w:rPr>
          <w:rFonts w:ascii="Book Antiqua" w:hAnsi="Book Antiqua" w:cs="Times New Roman"/>
          <w:b/>
          <w:color w:val="000000" w:themeColor="text1"/>
          <w:sz w:val="24"/>
          <w:szCs w:val="24"/>
        </w:rPr>
      </w:pPr>
      <w:r w:rsidRPr="00556836">
        <w:rPr>
          <w:rFonts w:ascii="Book Antiqua" w:hAnsi="Book Antiqua" w:cs="Times New Roman"/>
          <w:color w:val="000000" w:themeColor="text1"/>
          <w:sz w:val="24"/>
          <w:szCs w:val="24"/>
        </w:rPr>
        <w:t>Figure 3 S-plots of PCA analysis (</w:t>
      </w:r>
      <w:r w:rsidRPr="00556836">
        <w:rPr>
          <w:rFonts w:ascii="Book Antiqua" w:hAnsi="Book Antiqua" w:cs="Times New Roman"/>
          <w:caps/>
          <w:color w:val="000000" w:themeColor="text1"/>
          <w:sz w:val="24"/>
          <w:szCs w:val="24"/>
        </w:rPr>
        <w:t>a</w:t>
      </w:r>
      <w:r w:rsidRPr="00556836">
        <w:rPr>
          <w:rFonts w:ascii="Book Antiqua" w:hAnsi="Book Antiqua" w:cs="Times New Roman"/>
          <w:color w:val="000000" w:themeColor="text1"/>
          <w:sz w:val="24"/>
          <w:szCs w:val="24"/>
        </w:rPr>
        <w:t>) with electrospray ionization (ESI+) and (</w:t>
      </w:r>
      <w:r w:rsidRPr="00556836">
        <w:rPr>
          <w:rFonts w:ascii="Book Antiqua" w:hAnsi="Book Antiqua" w:cs="Times New Roman"/>
          <w:caps/>
          <w:color w:val="000000" w:themeColor="text1"/>
          <w:sz w:val="24"/>
          <w:szCs w:val="24"/>
        </w:rPr>
        <w:t>b</w:t>
      </w:r>
      <w:r w:rsidRPr="00556836">
        <w:rPr>
          <w:rFonts w:ascii="Book Antiqua" w:hAnsi="Book Antiqua" w:cs="Times New Roman"/>
          <w:color w:val="000000" w:themeColor="text1"/>
          <w:sz w:val="24"/>
          <w:szCs w:val="24"/>
        </w:rPr>
        <w:t>) without electrospray ionization (ESI-) in the NASH, NAFLD and control groups.</w:t>
      </w:r>
      <w:r w:rsidR="00BF2B24" w:rsidRPr="00556836">
        <w:rPr>
          <w:rFonts w:ascii="Book Antiqua" w:hAnsi="Book Antiqua" w:cs="Times New Roman"/>
          <w:color w:val="000000" w:themeColor="text1"/>
          <w:sz w:val="24"/>
          <w:szCs w:val="24"/>
        </w:rPr>
        <w:t xml:space="preserve"> </w:t>
      </w:r>
      <w:r w:rsidR="00BF2B24" w:rsidRPr="00556836">
        <w:rPr>
          <w:rFonts w:ascii="Book Antiqua" w:hAnsi="Book Antiqua" w:cs="Times New Roman"/>
          <w:color w:val="000000" w:themeColor="text1"/>
          <w:sz w:val="24"/>
          <w:szCs w:val="24"/>
          <w:shd w:val="clear" w:color="auto" w:fill="FFFFFF"/>
        </w:rPr>
        <w:t xml:space="preserve">PCA: Principal component analysis; </w:t>
      </w:r>
      <w:r w:rsidR="00BF2B24" w:rsidRPr="00556836">
        <w:rPr>
          <w:rFonts w:ascii="Book Antiqua" w:hAnsi="Book Antiqua" w:cs="Times New Roman"/>
          <w:bCs/>
          <w:color w:val="000000" w:themeColor="text1"/>
          <w:sz w:val="24"/>
          <w:szCs w:val="24"/>
        </w:rPr>
        <w:t>NASH: Non-alcoholic steatohepatitis; NAFLD: Non-alcoholic fatty liver disease.</w:t>
      </w:r>
    </w:p>
    <w:p w:rsidR="00BF2B24" w:rsidRPr="00556836" w:rsidRDefault="00BF2B24" w:rsidP="00556836">
      <w:pPr>
        <w:adjustRightInd w:val="0"/>
        <w:snapToGrid w:val="0"/>
        <w:spacing w:line="360" w:lineRule="auto"/>
        <w:outlineLvl w:val="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br w:type="page"/>
      </w:r>
    </w:p>
    <w:p w:rsidR="00946D6B" w:rsidRPr="00556836" w:rsidRDefault="00946D6B" w:rsidP="00556836">
      <w:pPr>
        <w:adjustRightInd w:val="0"/>
        <w:snapToGrid w:val="0"/>
        <w:spacing w:line="360" w:lineRule="auto"/>
        <w:outlineLvl w:val="0"/>
        <w:rPr>
          <w:rFonts w:ascii="Book Antiqua" w:hAnsi="Book Antiqua" w:cs="Times New Roman"/>
          <w:color w:val="000000" w:themeColor="text1"/>
          <w:sz w:val="24"/>
          <w:szCs w:val="24"/>
        </w:rPr>
      </w:pPr>
    </w:p>
    <w:p w:rsidR="00946D6B" w:rsidRPr="00556836" w:rsidRDefault="00BF2B24" w:rsidP="00556836">
      <w:pPr>
        <w:adjustRightInd w:val="0"/>
        <w:snapToGrid w:val="0"/>
        <w:spacing w:line="360" w:lineRule="auto"/>
        <w:outlineLvl w:val="0"/>
        <w:rPr>
          <w:rFonts w:ascii="Book Antiqua" w:hAnsi="Book Antiqua" w:cs="Times New Roman"/>
          <w:color w:val="000000" w:themeColor="text1"/>
          <w:sz w:val="24"/>
          <w:szCs w:val="24"/>
        </w:rPr>
      </w:pPr>
      <w:r w:rsidRPr="00556836">
        <w:rPr>
          <w:rFonts w:ascii="Book Antiqua" w:hAnsi="Book Antiqua"/>
          <w:noProof/>
          <w:color w:val="000000" w:themeColor="text1"/>
          <w:sz w:val="24"/>
          <w:szCs w:val="24"/>
        </w:rPr>
        <w:drawing>
          <wp:inline distT="0" distB="0" distL="0" distR="0" wp14:anchorId="2D7D0537" wp14:editId="303DDAE2">
            <wp:extent cx="4047173" cy="1195252"/>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024"/>
                    <a:stretch/>
                  </pic:blipFill>
                  <pic:spPr bwMode="auto">
                    <a:xfrm>
                      <a:off x="0" y="0"/>
                      <a:ext cx="4048100" cy="1195526"/>
                    </a:xfrm>
                    <a:prstGeom prst="rect">
                      <a:avLst/>
                    </a:prstGeom>
                    <a:ln>
                      <a:noFill/>
                    </a:ln>
                    <a:extLst>
                      <a:ext uri="{53640926-AAD7-44D8-BBD7-CCE9431645EC}">
                        <a14:shadowObscured xmlns:a14="http://schemas.microsoft.com/office/drawing/2010/main"/>
                      </a:ext>
                    </a:extLst>
                  </pic:spPr>
                </pic:pic>
              </a:graphicData>
            </a:graphic>
          </wp:inline>
        </w:drawing>
      </w:r>
      <w:r w:rsidR="00D24FD5" w:rsidRPr="00556836">
        <w:rPr>
          <w:rFonts w:ascii="Book Antiqua" w:hAnsi="Book Antiqua"/>
          <w:noProof/>
          <w:color w:val="000000" w:themeColor="text1"/>
          <w:sz w:val="24"/>
          <w:szCs w:val="24"/>
        </w:rPr>
        <w:t xml:space="preserve"> </w:t>
      </w:r>
      <w:r w:rsidR="00D24FD5" w:rsidRPr="00556836">
        <w:rPr>
          <w:rFonts w:ascii="Book Antiqua" w:hAnsi="Book Antiqua"/>
          <w:noProof/>
          <w:color w:val="000000" w:themeColor="text1"/>
          <w:sz w:val="24"/>
          <w:szCs w:val="24"/>
        </w:rPr>
        <w:drawing>
          <wp:inline distT="0" distB="0" distL="0" distR="0" wp14:anchorId="5002EA04" wp14:editId="1AD87419">
            <wp:extent cx="1489166" cy="805901"/>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90832" cy="806803"/>
                    </a:xfrm>
                    <a:prstGeom prst="rect">
                      <a:avLst/>
                    </a:prstGeom>
                  </pic:spPr>
                </pic:pic>
              </a:graphicData>
            </a:graphic>
          </wp:inline>
        </w:drawing>
      </w:r>
    </w:p>
    <w:p w:rsidR="00BF2B24" w:rsidRPr="00556836" w:rsidRDefault="00D24FD5" w:rsidP="00556836">
      <w:pPr>
        <w:adjustRightInd w:val="0"/>
        <w:snapToGrid w:val="0"/>
        <w:spacing w:line="360" w:lineRule="auto"/>
        <w:outlineLvl w:val="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A1</w:t>
      </w:r>
      <w:r w:rsidR="003465BB">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B1</w:t>
      </w:r>
      <w:r w:rsidR="003465BB">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 xml:space="preserve"> </w:t>
      </w:r>
      <w:r w:rsidR="00BF2B24" w:rsidRPr="00556836">
        <w:rPr>
          <w:rFonts w:ascii="Book Antiqua" w:hAnsi="Book Antiqua" w:cs="Times New Roman"/>
          <w:color w:val="000000" w:themeColor="text1"/>
          <w:sz w:val="24"/>
          <w:szCs w:val="24"/>
        </w:rPr>
        <w:t>C1</w:t>
      </w: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noProof/>
          <w:color w:val="000000" w:themeColor="text1"/>
          <w:sz w:val="24"/>
          <w:szCs w:val="24"/>
        </w:rPr>
        <w:drawing>
          <wp:inline distT="0" distB="0" distL="0" distR="0" wp14:anchorId="562FF87B" wp14:editId="095C5EF4">
            <wp:extent cx="4049486" cy="1384663"/>
            <wp:effectExtent l="0" t="0" r="0" b="0"/>
            <wp:docPr id="27" name="图片 1" descr="C:\Documents and Settings\Administrator\桌面\f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f4.bmp"/>
                    <pic:cNvPicPr>
                      <a:picLocks noChangeAspect="1" noChangeArrowheads="1"/>
                    </pic:cNvPicPr>
                  </pic:nvPicPr>
                  <pic:blipFill rotWithShape="1">
                    <a:blip r:embed="rId19" cstate="print"/>
                    <a:srcRect t="50250" b="11185"/>
                    <a:stretch/>
                  </pic:blipFill>
                  <pic:spPr bwMode="auto">
                    <a:xfrm>
                      <a:off x="0" y="0"/>
                      <a:ext cx="4052023" cy="1385530"/>
                    </a:xfrm>
                    <a:prstGeom prst="rect">
                      <a:avLst/>
                    </a:prstGeom>
                    <a:noFill/>
                    <a:ln>
                      <a:noFill/>
                    </a:ln>
                    <a:extLst>
                      <a:ext uri="{53640926-AAD7-44D8-BBD7-CCE9431645EC}">
                        <a14:shadowObscured xmlns:a14="http://schemas.microsoft.com/office/drawing/2010/main"/>
                      </a:ext>
                    </a:extLst>
                  </pic:spPr>
                </pic:pic>
              </a:graphicData>
            </a:graphic>
          </wp:inline>
        </w:drawing>
      </w:r>
    </w:p>
    <w:p w:rsidR="00BF2B24" w:rsidRPr="00556836" w:rsidRDefault="00D24FD5"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A2</w:t>
      </w:r>
      <w:r w:rsidR="003465BB">
        <w:rPr>
          <w:rFonts w:ascii="Book Antiqua" w:hAnsi="Book Antiqua" w:cs="Times New Roman"/>
          <w:color w:val="000000" w:themeColor="text1"/>
          <w:sz w:val="24"/>
          <w:szCs w:val="24"/>
        </w:rPr>
        <w:t xml:space="preserve">          </w:t>
      </w:r>
      <w:r w:rsidR="00BF2B24" w:rsidRPr="00556836">
        <w:rPr>
          <w:rFonts w:ascii="Book Antiqua" w:hAnsi="Book Antiqua" w:cs="Times New Roman"/>
          <w:color w:val="000000" w:themeColor="text1"/>
          <w:sz w:val="24"/>
          <w:szCs w:val="24"/>
        </w:rPr>
        <w:t>B2</w:t>
      </w:r>
      <w:r w:rsidR="003465BB">
        <w:rPr>
          <w:rFonts w:ascii="Book Antiqua" w:hAnsi="Book Antiqua" w:cs="Times New Roman"/>
          <w:color w:val="000000" w:themeColor="text1"/>
          <w:sz w:val="24"/>
          <w:szCs w:val="24"/>
        </w:rPr>
        <w:t xml:space="preserve">          </w:t>
      </w:r>
      <w:r w:rsidR="00BF2B24" w:rsidRPr="00556836">
        <w:rPr>
          <w:rFonts w:ascii="Book Antiqua" w:hAnsi="Book Antiqua" w:cs="Times New Roman"/>
          <w:color w:val="000000" w:themeColor="text1"/>
          <w:sz w:val="24"/>
          <w:szCs w:val="24"/>
        </w:rPr>
        <w:t xml:space="preserve"> C2</w:t>
      </w:r>
    </w:p>
    <w:p w:rsidR="00D24FD5" w:rsidRPr="00556836" w:rsidRDefault="00946D6B" w:rsidP="00556836">
      <w:pPr>
        <w:tabs>
          <w:tab w:val="left" w:pos="851"/>
        </w:tabs>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Figure</w:t>
      </w:r>
      <w:r w:rsidR="00D24FD5" w:rsidRPr="00556836">
        <w:rPr>
          <w:rFonts w:ascii="Book Antiqua" w:hAnsi="Book Antiqua" w:cs="Times New Roman"/>
          <w:b/>
          <w:color w:val="000000" w:themeColor="text1"/>
          <w:sz w:val="24"/>
          <w:szCs w:val="24"/>
        </w:rPr>
        <w:t xml:space="preserve"> </w:t>
      </w:r>
      <w:r w:rsidRPr="00556836">
        <w:rPr>
          <w:rFonts w:ascii="Book Antiqua" w:hAnsi="Book Antiqua" w:cs="Times New Roman"/>
          <w:b/>
          <w:color w:val="000000" w:themeColor="text1"/>
          <w:sz w:val="24"/>
          <w:szCs w:val="24"/>
        </w:rPr>
        <w:t>4 S-plots following (</w:t>
      </w:r>
      <w:r w:rsidRPr="00556836">
        <w:rPr>
          <w:rFonts w:ascii="Book Antiqua" w:hAnsi="Book Antiqua" w:cs="Times New Roman"/>
          <w:b/>
          <w:caps/>
          <w:color w:val="000000" w:themeColor="text1"/>
          <w:sz w:val="24"/>
          <w:szCs w:val="24"/>
        </w:rPr>
        <w:t>a</w:t>
      </w:r>
      <w:r w:rsidRPr="00556836">
        <w:rPr>
          <w:rFonts w:ascii="Book Antiqua" w:hAnsi="Book Antiqua" w:cs="Times New Roman"/>
          <w:b/>
          <w:color w:val="000000" w:themeColor="text1"/>
          <w:sz w:val="24"/>
          <w:szCs w:val="24"/>
        </w:rPr>
        <w:t>) PCA, (</w:t>
      </w:r>
      <w:r w:rsidRPr="00556836">
        <w:rPr>
          <w:rFonts w:ascii="Book Antiqua" w:hAnsi="Book Antiqua" w:cs="Times New Roman"/>
          <w:b/>
          <w:caps/>
          <w:color w:val="000000" w:themeColor="text1"/>
          <w:sz w:val="24"/>
          <w:szCs w:val="24"/>
        </w:rPr>
        <w:t>b</w:t>
      </w:r>
      <w:r w:rsidRPr="00556836">
        <w:rPr>
          <w:rFonts w:ascii="Book Antiqua" w:hAnsi="Book Antiqua" w:cs="Times New Roman"/>
          <w:b/>
          <w:color w:val="000000" w:themeColor="text1"/>
          <w:sz w:val="24"/>
          <w:szCs w:val="24"/>
        </w:rPr>
        <w:t>) PLS, and (</w:t>
      </w:r>
      <w:r w:rsidRPr="00556836">
        <w:rPr>
          <w:rFonts w:ascii="Book Antiqua" w:hAnsi="Book Antiqua" w:cs="Times New Roman"/>
          <w:b/>
          <w:caps/>
          <w:color w:val="000000" w:themeColor="text1"/>
          <w:sz w:val="24"/>
          <w:szCs w:val="24"/>
        </w:rPr>
        <w:t>c</w:t>
      </w:r>
      <w:r w:rsidRPr="00556836">
        <w:rPr>
          <w:rFonts w:ascii="Book Antiqua" w:hAnsi="Book Antiqua" w:cs="Times New Roman"/>
          <w:b/>
          <w:color w:val="000000" w:themeColor="text1"/>
          <w:sz w:val="24"/>
          <w:szCs w:val="24"/>
        </w:rPr>
        <w:t>) OPLS analyses with (</w:t>
      </w:r>
      <w:r w:rsidRPr="00556836">
        <w:rPr>
          <w:rFonts w:ascii="Book Antiqua" w:hAnsi="Book Antiqua" w:cs="Times New Roman"/>
          <w:b/>
          <w:caps/>
          <w:color w:val="000000" w:themeColor="text1"/>
          <w:sz w:val="24"/>
          <w:szCs w:val="24"/>
        </w:rPr>
        <w:t>a1, b1, c1</w:t>
      </w:r>
      <w:r w:rsidRPr="00556836">
        <w:rPr>
          <w:rFonts w:ascii="Book Antiqua" w:hAnsi="Book Antiqua" w:cs="Times New Roman"/>
          <w:b/>
          <w:color w:val="000000" w:themeColor="text1"/>
          <w:sz w:val="24"/>
          <w:szCs w:val="24"/>
        </w:rPr>
        <w:t>) electrospray ionization (ESI+) and without (</w:t>
      </w:r>
      <w:r w:rsidRPr="00556836">
        <w:rPr>
          <w:rFonts w:ascii="Book Antiqua" w:hAnsi="Book Antiqua" w:cs="Times New Roman"/>
          <w:b/>
          <w:caps/>
          <w:color w:val="000000" w:themeColor="text1"/>
          <w:sz w:val="24"/>
          <w:szCs w:val="24"/>
        </w:rPr>
        <w:t>a2, b2, c2</w:t>
      </w:r>
      <w:r w:rsidRPr="00556836">
        <w:rPr>
          <w:rFonts w:ascii="Book Antiqua" w:hAnsi="Book Antiqua" w:cs="Times New Roman"/>
          <w:b/>
          <w:color w:val="000000" w:themeColor="text1"/>
          <w:sz w:val="24"/>
          <w:szCs w:val="24"/>
        </w:rPr>
        <w:t>) electrospray ionization (ESI-) in the NAFLD and control groups.</w:t>
      </w:r>
      <w:r w:rsidR="00D24FD5" w:rsidRPr="00556836">
        <w:rPr>
          <w:rFonts w:ascii="Book Antiqua" w:hAnsi="Book Antiqua" w:cs="Times New Roman"/>
          <w:b/>
          <w:color w:val="000000" w:themeColor="text1"/>
          <w:sz w:val="24"/>
          <w:szCs w:val="24"/>
        </w:rPr>
        <w:t xml:space="preserve"> </w:t>
      </w:r>
      <w:r w:rsidR="00D24FD5" w:rsidRPr="00556836">
        <w:rPr>
          <w:rFonts w:ascii="Book Antiqua" w:hAnsi="Book Antiqua" w:cs="Times New Roman"/>
          <w:color w:val="000000" w:themeColor="text1"/>
          <w:sz w:val="24"/>
          <w:szCs w:val="24"/>
          <w:shd w:val="clear" w:color="auto" w:fill="FFFFFF"/>
        </w:rPr>
        <w:t xml:space="preserve">PCA: Principal component analysis; </w:t>
      </w:r>
      <w:r w:rsidR="00D24FD5" w:rsidRPr="00556836">
        <w:rPr>
          <w:rFonts w:ascii="Book Antiqua" w:hAnsi="Book Antiqua" w:cs="Times New Roman"/>
          <w:bCs/>
          <w:color w:val="000000" w:themeColor="text1"/>
          <w:sz w:val="24"/>
          <w:szCs w:val="24"/>
        </w:rPr>
        <w:t>NASH: Non-alcoholic steatohepatitis; NAFLD: Non-alcoholic fatty liver disease.</w:t>
      </w:r>
    </w:p>
    <w:p w:rsidR="00946D6B" w:rsidRPr="00556836" w:rsidRDefault="00946D6B" w:rsidP="00556836">
      <w:pPr>
        <w:pStyle w:val="HTMLPreformatted"/>
        <w:spacing w:line="360" w:lineRule="auto"/>
        <w:jc w:val="both"/>
        <w:rPr>
          <w:rFonts w:ascii="Book Antiqua" w:eastAsiaTheme="minorEastAsia" w:hAnsi="Book Antiqua" w:cs="Times New Roman"/>
          <w:b/>
          <w:color w:val="000000" w:themeColor="text1"/>
        </w:rPr>
      </w:pPr>
    </w:p>
    <w:p w:rsidR="00D24FD5" w:rsidRPr="00556836" w:rsidRDefault="00D24FD5" w:rsidP="00556836">
      <w:pPr>
        <w:pStyle w:val="HTMLPreformatted"/>
        <w:spacing w:line="360" w:lineRule="auto"/>
        <w:jc w:val="both"/>
        <w:rPr>
          <w:rFonts w:ascii="Book Antiqua" w:eastAsiaTheme="minorEastAsia" w:hAnsi="Book Antiqua" w:cs="Times New Roman"/>
          <w:color w:val="000000" w:themeColor="text1"/>
        </w:rPr>
      </w:pPr>
      <w:r w:rsidRPr="00556836">
        <w:rPr>
          <w:rFonts w:ascii="Book Antiqua" w:eastAsiaTheme="minorEastAsia" w:hAnsi="Book Antiqua" w:cs="Times New Roman"/>
          <w:color w:val="000000" w:themeColor="text1"/>
        </w:rPr>
        <w:br w:type="page"/>
      </w:r>
    </w:p>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lastRenderedPageBreak/>
        <w:t>Table</w:t>
      </w:r>
      <w:r w:rsidRPr="00556836">
        <w:rPr>
          <w:rFonts w:ascii="Book Antiqua" w:eastAsiaTheme="minorEastAsia" w:hAnsi="Book Antiqua" w:cs="Times New Roman"/>
          <w:b/>
          <w:color w:val="000000" w:themeColor="text1"/>
        </w:rPr>
        <w:t xml:space="preserve"> 3</w:t>
      </w:r>
      <w:r w:rsidRPr="00556836">
        <w:rPr>
          <w:rFonts w:ascii="Book Antiqua" w:hAnsi="Book Antiqua" w:cs="Times New Roman"/>
          <w:b/>
          <w:color w:val="000000" w:themeColor="text1"/>
        </w:rPr>
        <w:t xml:space="preserve"> List of urinary metabolites differentially expressed in NAFLD patients and healthy controls</w:t>
      </w:r>
    </w:p>
    <w:tbl>
      <w:tblPr>
        <w:tblW w:w="8505" w:type="dxa"/>
        <w:jc w:val="center"/>
        <w:tblLayout w:type="fixed"/>
        <w:tblLook w:val="04A0" w:firstRow="1" w:lastRow="0" w:firstColumn="1" w:lastColumn="0" w:noHBand="0" w:noVBand="1"/>
      </w:tblPr>
      <w:tblGrid>
        <w:gridCol w:w="1470"/>
        <w:gridCol w:w="2783"/>
        <w:gridCol w:w="241"/>
        <w:gridCol w:w="1176"/>
        <w:gridCol w:w="1134"/>
        <w:gridCol w:w="1701"/>
      </w:tblGrid>
      <w:tr w:rsidR="00946D6B" w:rsidRPr="00556836" w:rsidTr="009B5D10">
        <w:trPr>
          <w:trHeight w:val="667"/>
          <w:jc w:val="center"/>
        </w:trPr>
        <w:tc>
          <w:tcPr>
            <w:tcW w:w="1470" w:type="dxa"/>
            <w:tcBorders>
              <w:top w:val="single" w:sz="4" w:space="0" w:color="auto"/>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ind w:firstLineChars="250" w:firstLine="602"/>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No.</w:t>
            </w:r>
          </w:p>
        </w:tc>
        <w:tc>
          <w:tcPr>
            <w:tcW w:w="2783" w:type="dxa"/>
            <w:tcBorders>
              <w:top w:val="single" w:sz="4" w:space="0" w:color="auto"/>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Metabolites</w:t>
            </w:r>
          </w:p>
        </w:tc>
        <w:tc>
          <w:tcPr>
            <w:tcW w:w="1417" w:type="dxa"/>
            <w:gridSpan w:val="2"/>
            <w:tcBorders>
              <w:top w:val="single" w:sz="4" w:space="0" w:color="auto"/>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VIP-value</w:t>
            </w:r>
          </w:p>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(OPLS-DA)</w:t>
            </w:r>
          </w:p>
        </w:tc>
        <w:tc>
          <w:tcPr>
            <w:tcW w:w="1134" w:type="dxa"/>
            <w:tcBorders>
              <w:top w:val="single" w:sz="4" w:space="0" w:color="auto"/>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i/>
                <w:color w:val="000000" w:themeColor="text1"/>
                <w:sz w:val="24"/>
                <w:szCs w:val="24"/>
              </w:rPr>
              <w:t>P</w:t>
            </w:r>
            <w:r w:rsidRPr="00556836">
              <w:rPr>
                <w:rFonts w:ascii="Book Antiqua" w:hAnsi="Book Antiqua" w:cs="Times New Roman"/>
                <w:b/>
                <w:color w:val="000000" w:themeColor="text1"/>
                <w:sz w:val="24"/>
                <w:szCs w:val="24"/>
              </w:rPr>
              <w:t>-value</w:t>
            </w:r>
          </w:p>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w:t>
            </w:r>
            <w:r w:rsidRPr="00556836">
              <w:rPr>
                <w:rFonts w:ascii="Book Antiqua" w:hAnsi="Book Antiqua" w:cs="Times New Roman"/>
                <w:b/>
                <w:i/>
                <w:color w:val="000000" w:themeColor="text1"/>
                <w:sz w:val="24"/>
                <w:szCs w:val="24"/>
              </w:rPr>
              <w:t>t</w:t>
            </w:r>
            <w:r w:rsidRPr="00556836">
              <w:rPr>
                <w:rFonts w:ascii="Book Antiqua" w:hAnsi="Book Antiqua" w:cs="Times New Roman"/>
                <w:b/>
                <w:color w:val="000000" w:themeColor="text1"/>
                <w:sz w:val="24"/>
                <w:szCs w:val="24"/>
              </w:rPr>
              <w:t>-test)</w:t>
            </w:r>
          </w:p>
        </w:tc>
        <w:tc>
          <w:tcPr>
            <w:tcW w:w="1701" w:type="dxa"/>
            <w:tcBorders>
              <w:top w:val="single" w:sz="4" w:space="0" w:color="auto"/>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Fold change</w:t>
            </w:r>
          </w:p>
        </w:tc>
      </w:tr>
      <w:tr w:rsidR="00946D6B" w:rsidRPr="00556836" w:rsidTr="009B5D10">
        <w:trPr>
          <w:trHeight w:val="240"/>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ESI+</w:t>
            </w:r>
          </w:p>
          <w:p w:rsidR="00946D6B" w:rsidRPr="00556836" w:rsidRDefault="00946D6B" w:rsidP="00556836">
            <w:pPr>
              <w:widowControl/>
              <w:spacing w:line="360" w:lineRule="auto"/>
              <w:ind w:firstLineChars="350" w:firstLine="84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L-Carnitine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1.488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1.531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50" w:firstLine="84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Creatinine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1.195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0.015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0.257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50" w:firstLine="84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L-Valine/betaine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1.195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0.015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−0.544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50" w:firstLine="84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4</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Acetylcarnitine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1.658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1.669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50" w:firstLine="84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5</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Nα-Acetyl-L-arginine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1.297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0.008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−0.350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50" w:firstLine="84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6</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Hypoxanthine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1.883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0.968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50" w:firstLine="84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7</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1-Methylguanine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1.376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0.005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0.483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50" w:firstLine="84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8</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Adipic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1.534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−0.627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50" w:firstLine="84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9</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Xanthosine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1.467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0.389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10</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Guanosine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1.448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0.003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0.273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11</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7-Methylxanthine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1.489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1.922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12</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2-Methylguanosine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1.654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0.475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13</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Butyryl-L-carnitine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1.499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0.560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14</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Gluconic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1.391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0.004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−0.733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15</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Xanthurenic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1.351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0.006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0.485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16</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Kynurenic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1.590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0.560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17</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Indole-3-carboxylic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1.189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0.015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0.496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18</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6β-hydroxytestosterone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2.203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1.251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19</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Androstenedione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1.500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0.779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20</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PGA2 methyl ester</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1.709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0.676 </w:t>
            </w:r>
          </w:p>
        </w:tc>
      </w:tr>
      <w:tr w:rsidR="00946D6B" w:rsidRPr="00556836" w:rsidTr="009B5D10">
        <w:trPr>
          <w:trHeight w:val="240"/>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21</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Cortisol</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1.340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0.006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0.641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22</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Deoxycorticosterone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1.770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0.841 </w:t>
            </w:r>
          </w:p>
        </w:tc>
      </w:tr>
      <w:tr w:rsidR="00946D6B" w:rsidRPr="00556836" w:rsidTr="009B5D10">
        <w:trPr>
          <w:trHeight w:val="276"/>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23</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corticosterone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1.568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0.766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lastRenderedPageBreak/>
              <w:t>24</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Cortisone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1.383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0.004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0.661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25</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Testosterone glucuronide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1.838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0.844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26</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EPA</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1.208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0.014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0.714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27</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Decanoyl-L-carnitine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1.592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1.101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28</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Androsterone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2.276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0.918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29</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Eicosapentaenoic </w:t>
            </w: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Acid ethyl ester</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1.282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0.009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−0.417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30</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Ursodeoxycholic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1.599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0.474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ESI-</w:t>
            </w:r>
          </w:p>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31</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Shikimate-3-phosphate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1.195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−0.344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32</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2-keto-D-gluconic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1.902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−0.426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33</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α-D-glucose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1.647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−0.484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34</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Pyroglutamic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1.545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0.334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35</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(S)-2-hydroxyglutarate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1.299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−0.579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ind w:firstLineChars="300" w:firstLine="72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36</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2-Deoxy-D-ribose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1.264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0.014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−0.455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37</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1-Methyluric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1.181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0.022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0.870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38</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Salicyluric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1.455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0.004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−0.723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39</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Salicylic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1.170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0.023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−0.494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40</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Indoxylsulfuric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1.829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0.646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41</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Ferulic acid 4-O-glucuronide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2.046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−2.303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42</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Caffeic acid 3-sulfate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1.320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−2.214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43</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2,3-Dihydroxybenzoic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1.857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−1.004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44</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3,3-Dimethylglutaric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1.635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−1.225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45</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Ferulic acid 4-sulfate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1.695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−1.779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46</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Deoxyinosine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1.315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0.010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−1.049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47</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Indolelactic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1.251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0.015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−0.868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48</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3-Methylsuberic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1.577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−1.825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946D6B" w:rsidRPr="00556836">
              <w:rPr>
                <w:rFonts w:ascii="Book Antiqua" w:hAnsi="Book Antiqua" w:cs="Times New Roman"/>
                <w:color w:val="000000" w:themeColor="text1"/>
                <w:sz w:val="24"/>
                <w:szCs w:val="24"/>
              </w:rPr>
              <w:t>49</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L-Homocitrulline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1.619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−1.883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50</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Glycocholic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1.187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0.021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0.408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51</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Glycoursodeoxycholic acid</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1.392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0.006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0.932 </w:t>
            </w:r>
          </w:p>
        </w:tc>
      </w:tr>
      <w:tr w:rsidR="00946D6B" w:rsidRPr="00556836" w:rsidTr="009B5D10">
        <w:trPr>
          <w:trHeight w:val="264"/>
          <w:jc w:val="center"/>
        </w:trPr>
        <w:tc>
          <w:tcPr>
            <w:tcW w:w="1470"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52</w:t>
            </w:r>
          </w:p>
        </w:tc>
        <w:tc>
          <w:tcPr>
            <w:tcW w:w="3024" w:type="dxa"/>
            <w:gridSpan w:val="2"/>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L-homotyrosine</w:t>
            </w:r>
          </w:p>
        </w:tc>
        <w:tc>
          <w:tcPr>
            <w:tcW w:w="117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1.475 </w:t>
            </w:r>
          </w:p>
        </w:tc>
        <w:tc>
          <w:tcPr>
            <w:tcW w:w="1134"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0.004 </w:t>
            </w:r>
          </w:p>
        </w:tc>
        <w:tc>
          <w:tcPr>
            <w:tcW w:w="1701"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−0.625 </w:t>
            </w:r>
          </w:p>
        </w:tc>
      </w:tr>
      <w:tr w:rsidR="00946D6B" w:rsidRPr="00556836" w:rsidTr="009B5D10">
        <w:trPr>
          <w:trHeight w:val="264"/>
          <w:jc w:val="center"/>
        </w:trPr>
        <w:tc>
          <w:tcPr>
            <w:tcW w:w="1470" w:type="dxa"/>
            <w:tcBorders>
              <w:top w:val="nil"/>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　</w:t>
            </w:r>
            <w:r w:rsidR="003465BB">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53</w:t>
            </w:r>
          </w:p>
        </w:tc>
        <w:tc>
          <w:tcPr>
            <w:tcW w:w="3024" w:type="dxa"/>
            <w:gridSpan w:val="2"/>
            <w:tcBorders>
              <w:top w:val="nil"/>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Ethisterone</w:t>
            </w:r>
          </w:p>
        </w:tc>
        <w:tc>
          <w:tcPr>
            <w:tcW w:w="1176" w:type="dxa"/>
            <w:tcBorders>
              <w:top w:val="nil"/>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1.702 </w:t>
            </w:r>
          </w:p>
        </w:tc>
        <w:tc>
          <w:tcPr>
            <w:tcW w:w="1134" w:type="dxa"/>
            <w:tcBorders>
              <w:top w:val="nil"/>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701" w:type="dxa"/>
            <w:tcBorders>
              <w:top w:val="nil"/>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−0.659 </w:t>
            </w:r>
          </w:p>
        </w:tc>
      </w:tr>
    </w:tbl>
    <w:p w:rsidR="00946D6B" w:rsidRPr="00556836" w:rsidRDefault="00946D6B" w:rsidP="00556836">
      <w:pPr>
        <w:pStyle w:val="HTMLPreformatted"/>
        <w:spacing w:line="360" w:lineRule="auto"/>
        <w:ind w:firstLineChars="150" w:firstLine="360"/>
        <w:jc w:val="both"/>
        <w:rPr>
          <w:rFonts w:ascii="Book Antiqua" w:eastAsiaTheme="minorEastAsia" w:hAnsi="Book Antiqua" w:cs="Times New Roman"/>
          <w:color w:val="000000" w:themeColor="text1"/>
          <w:shd w:val="clear" w:color="auto" w:fill="FFFFFF"/>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noProof/>
          <w:color w:val="000000" w:themeColor="text1"/>
          <w:sz w:val="24"/>
          <w:szCs w:val="24"/>
        </w:rPr>
        <w:drawing>
          <wp:anchor distT="0" distB="0" distL="114300" distR="114300" simplePos="0" relativeHeight="251698176" behindDoc="0" locked="0" layoutInCell="1" allowOverlap="1" wp14:anchorId="79475CDD" wp14:editId="41C27B81">
            <wp:simplePos x="0" y="0"/>
            <wp:positionH relativeFrom="column">
              <wp:posOffset>952500</wp:posOffset>
            </wp:positionH>
            <wp:positionV relativeFrom="paragraph">
              <wp:posOffset>257175</wp:posOffset>
            </wp:positionV>
            <wp:extent cx="3829050" cy="3143250"/>
            <wp:effectExtent l="19050" t="0" r="0" b="0"/>
            <wp:wrapNone/>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829050" cy="3143250"/>
                    </a:xfrm>
                    <a:prstGeom prst="rect">
                      <a:avLst/>
                    </a:prstGeom>
                    <a:noFill/>
                    <a:ln w="9525">
                      <a:noFill/>
                      <a:miter lim="800000"/>
                      <a:headEnd/>
                      <a:tailEnd/>
                    </a:ln>
                  </pic:spPr>
                </pic:pic>
              </a:graphicData>
            </a:graphic>
          </wp:anchor>
        </w:drawing>
      </w: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adjustRightInd w:val="0"/>
        <w:snapToGrid w:val="0"/>
        <w:spacing w:line="360" w:lineRule="auto"/>
        <w:outlineLvl w:val="0"/>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Figure 5 ROC curves for 2-methylguanosine, 7-methylxanthine, gluconic acid, and indoxylsulfuric acid in the NAFLD and control groups.</w:t>
      </w:r>
      <w:r w:rsidR="00D24FD5" w:rsidRPr="00556836">
        <w:rPr>
          <w:rFonts w:ascii="Book Antiqua" w:hAnsi="Book Antiqua" w:cs="Times New Roman"/>
          <w:b/>
          <w:color w:val="000000" w:themeColor="text1"/>
          <w:sz w:val="24"/>
          <w:szCs w:val="24"/>
        </w:rPr>
        <w:t xml:space="preserve"> </w:t>
      </w:r>
      <w:r w:rsidR="00D24FD5" w:rsidRPr="00556836">
        <w:rPr>
          <w:rFonts w:ascii="Book Antiqua" w:hAnsi="Book Antiqua" w:cs="Times New Roman"/>
          <w:bCs/>
          <w:color w:val="000000" w:themeColor="text1"/>
          <w:sz w:val="24"/>
          <w:szCs w:val="24"/>
        </w:rPr>
        <w:t>NAFLD: Non-alcoholic fatty liver disease.</w:t>
      </w:r>
    </w:p>
    <w:p w:rsidR="00946D6B" w:rsidRPr="00556836" w:rsidRDefault="00D24FD5" w:rsidP="00556836">
      <w:pPr>
        <w:adjustRightInd w:val="0"/>
        <w:snapToGrid w:val="0"/>
        <w:spacing w:line="360" w:lineRule="auto"/>
        <w:outlineLvl w:val="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br w:type="page"/>
      </w:r>
    </w:p>
    <w:p w:rsidR="00902CB2" w:rsidRPr="00556836" w:rsidRDefault="00902CB2" w:rsidP="00556836">
      <w:pPr>
        <w:adjustRightInd w:val="0"/>
        <w:snapToGrid w:val="0"/>
        <w:spacing w:line="360" w:lineRule="auto"/>
        <w:outlineLvl w:val="0"/>
        <w:rPr>
          <w:rFonts w:ascii="Book Antiqua" w:hAnsi="Book Antiqua" w:cs="Times New Roman"/>
          <w:color w:val="000000" w:themeColor="text1"/>
          <w:sz w:val="24"/>
          <w:szCs w:val="24"/>
        </w:rPr>
      </w:pPr>
      <w:r w:rsidRPr="00556836">
        <w:rPr>
          <w:rFonts w:ascii="Book Antiqua" w:hAnsi="Book Antiqua"/>
          <w:noProof/>
          <w:color w:val="000000" w:themeColor="text1"/>
          <w:sz w:val="24"/>
          <w:szCs w:val="24"/>
        </w:rPr>
        <w:lastRenderedPageBreak/>
        <w:drawing>
          <wp:inline distT="0" distB="0" distL="0" distR="0" wp14:anchorId="5D08C905" wp14:editId="3514B7C2">
            <wp:extent cx="3360818" cy="1306286"/>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595" t="3311" b="1"/>
                    <a:stretch/>
                  </pic:blipFill>
                  <pic:spPr bwMode="auto">
                    <a:xfrm>
                      <a:off x="0" y="0"/>
                      <a:ext cx="3355035" cy="1304038"/>
                    </a:xfrm>
                    <a:prstGeom prst="rect">
                      <a:avLst/>
                    </a:prstGeom>
                    <a:ln>
                      <a:noFill/>
                    </a:ln>
                    <a:extLst>
                      <a:ext uri="{53640926-AAD7-44D8-BBD7-CCE9431645EC}">
                        <a14:shadowObscured xmlns:a14="http://schemas.microsoft.com/office/drawing/2010/main"/>
                      </a:ext>
                    </a:extLst>
                  </pic:spPr>
                </pic:pic>
              </a:graphicData>
            </a:graphic>
          </wp:inline>
        </w:drawing>
      </w:r>
      <w:r w:rsidRPr="00556836">
        <w:rPr>
          <w:rFonts w:ascii="Book Antiqua" w:hAnsi="Book Antiqua" w:cs="Times New Roman"/>
          <w:color w:val="000000" w:themeColor="text1"/>
          <w:sz w:val="24"/>
          <w:szCs w:val="24"/>
        </w:rPr>
        <w:t xml:space="preserve"> </w:t>
      </w:r>
      <w:r w:rsidRPr="00556836">
        <w:rPr>
          <w:rFonts w:ascii="Book Antiqua" w:hAnsi="Book Antiqua"/>
          <w:noProof/>
          <w:color w:val="000000" w:themeColor="text1"/>
          <w:sz w:val="24"/>
          <w:szCs w:val="24"/>
        </w:rPr>
        <w:drawing>
          <wp:inline distT="0" distB="0" distL="0" distR="0" wp14:anchorId="76DA5960" wp14:editId="31A3B827">
            <wp:extent cx="1750423" cy="524419"/>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60137" cy="527329"/>
                    </a:xfrm>
                    <a:prstGeom prst="rect">
                      <a:avLst/>
                    </a:prstGeom>
                  </pic:spPr>
                </pic:pic>
              </a:graphicData>
            </a:graphic>
          </wp:inline>
        </w:drawing>
      </w:r>
    </w:p>
    <w:p w:rsidR="00902CB2" w:rsidRPr="00556836" w:rsidRDefault="00902CB2" w:rsidP="00556836">
      <w:pPr>
        <w:adjustRightInd w:val="0"/>
        <w:snapToGrid w:val="0"/>
        <w:spacing w:line="360" w:lineRule="auto"/>
        <w:outlineLvl w:val="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A1</w:t>
      </w:r>
      <w:r w:rsidR="003465BB">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B1</w:t>
      </w:r>
      <w:r w:rsidR="003465BB">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 xml:space="preserve"> C1</w:t>
      </w: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noProof/>
          <w:color w:val="000000" w:themeColor="text1"/>
          <w:sz w:val="24"/>
          <w:szCs w:val="24"/>
        </w:rPr>
        <w:drawing>
          <wp:inline distT="0" distB="0" distL="0" distR="0" wp14:anchorId="2D173992" wp14:editId="6F084F82">
            <wp:extent cx="3383280" cy="1110343"/>
            <wp:effectExtent l="0" t="0" r="0"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srcRect t="49832" b="10392"/>
                    <a:stretch/>
                  </pic:blipFill>
                  <pic:spPr bwMode="auto">
                    <a:xfrm>
                      <a:off x="0" y="0"/>
                      <a:ext cx="3390355" cy="1112665"/>
                    </a:xfrm>
                    <a:prstGeom prst="rect">
                      <a:avLst/>
                    </a:prstGeom>
                    <a:noFill/>
                    <a:ln>
                      <a:noFill/>
                    </a:ln>
                    <a:extLst>
                      <a:ext uri="{53640926-AAD7-44D8-BBD7-CCE9431645EC}">
                        <a14:shadowObscured xmlns:a14="http://schemas.microsoft.com/office/drawing/2010/main"/>
                      </a:ext>
                    </a:extLst>
                  </pic:spPr>
                </pic:pic>
              </a:graphicData>
            </a:graphic>
          </wp:inline>
        </w:drawing>
      </w:r>
    </w:p>
    <w:p w:rsidR="00902CB2" w:rsidRPr="00556836" w:rsidRDefault="00902CB2"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A2</w:t>
      </w:r>
      <w:r w:rsidR="003465BB">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B2</w:t>
      </w:r>
      <w:r w:rsidR="003465BB">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 xml:space="preserve"> C2</w:t>
      </w:r>
    </w:p>
    <w:p w:rsidR="00902CB2" w:rsidRPr="00556836" w:rsidRDefault="00902CB2"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pStyle w:val="HTMLPreformatted"/>
        <w:spacing w:line="360" w:lineRule="auto"/>
        <w:jc w:val="both"/>
        <w:rPr>
          <w:rFonts w:ascii="Book Antiqua" w:eastAsiaTheme="minorEastAsia" w:hAnsi="Book Antiqua" w:cs="Times New Roman"/>
          <w:b/>
          <w:color w:val="000000" w:themeColor="text1"/>
        </w:rPr>
      </w:pPr>
      <w:r w:rsidRPr="00556836">
        <w:rPr>
          <w:rFonts w:ascii="Book Antiqua" w:hAnsi="Book Antiqua" w:cs="Times New Roman"/>
          <w:b/>
          <w:color w:val="000000" w:themeColor="text1"/>
        </w:rPr>
        <w:t>Figure</w:t>
      </w:r>
      <w:r w:rsidRPr="00556836">
        <w:rPr>
          <w:rFonts w:ascii="Book Antiqua" w:eastAsiaTheme="minorEastAsia" w:hAnsi="Book Antiqua" w:cs="Times New Roman"/>
          <w:b/>
          <w:color w:val="000000" w:themeColor="text1"/>
        </w:rPr>
        <w:t xml:space="preserve"> 6</w:t>
      </w:r>
      <w:r w:rsidRPr="00556836">
        <w:rPr>
          <w:rFonts w:ascii="Book Antiqua" w:hAnsi="Book Antiqua" w:cs="Times New Roman"/>
          <w:b/>
          <w:color w:val="000000" w:themeColor="text1"/>
        </w:rPr>
        <w:t xml:space="preserve"> S-plots following (</w:t>
      </w:r>
      <w:r w:rsidRPr="00556836">
        <w:rPr>
          <w:rFonts w:ascii="Book Antiqua" w:hAnsi="Book Antiqua" w:cs="Times New Roman"/>
          <w:b/>
          <w:caps/>
          <w:color w:val="000000" w:themeColor="text1"/>
        </w:rPr>
        <w:t>a</w:t>
      </w:r>
      <w:r w:rsidRPr="00556836">
        <w:rPr>
          <w:rFonts w:ascii="Book Antiqua" w:hAnsi="Book Antiqua" w:cs="Times New Roman"/>
          <w:b/>
          <w:color w:val="000000" w:themeColor="text1"/>
        </w:rPr>
        <w:t>) PCA, (</w:t>
      </w:r>
      <w:r w:rsidRPr="00556836">
        <w:rPr>
          <w:rFonts w:ascii="Book Antiqua" w:hAnsi="Book Antiqua" w:cs="Times New Roman"/>
          <w:b/>
          <w:caps/>
          <w:color w:val="000000" w:themeColor="text1"/>
        </w:rPr>
        <w:t>b</w:t>
      </w:r>
      <w:r w:rsidRPr="00556836">
        <w:rPr>
          <w:rFonts w:ascii="Book Antiqua" w:hAnsi="Book Antiqua" w:cs="Times New Roman"/>
          <w:b/>
          <w:color w:val="000000" w:themeColor="text1"/>
        </w:rPr>
        <w:t>) PLS, and (</w:t>
      </w:r>
      <w:r w:rsidRPr="00556836">
        <w:rPr>
          <w:rFonts w:ascii="Book Antiqua" w:hAnsi="Book Antiqua" w:cs="Times New Roman"/>
          <w:b/>
          <w:caps/>
          <w:color w:val="000000" w:themeColor="text1"/>
        </w:rPr>
        <w:t>c</w:t>
      </w:r>
      <w:r w:rsidRPr="00556836">
        <w:rPr>
          <w:rFonts w:ascii="Book Antiqua" w:hAnsi="Book Antiqua" w:cs="Times New Roman"/>
          <w:b/>
          <w:color w:val="000000" w:themeColor="text1"/>
        </w:rPr>
        <w:t>) OPLS analyses with (</w:t>
      </w:r>
      <w:r w:rsidRPr="00556836">
        <w:rPr>
          <w:rFonts w:ascii="Book Antiqua" w:hAnsi="Book Antiqua" w:cs="Times New Roman"/>
          <w:b/>
          <w:caps/>
          <w:color w:val="000000" w:themeColor="text1"/>
        </w:rPr>
        <w:t>a1, b1, c1</w:t>
      </w:r>
      <w:r w:rsidRPr="00556836">
        <w:rPr>
          <w:rFonts w:ascii="Book Antiqua" w:hAnsi="Book Antiqua" w:cs="Times New Roman"/>
          <w:b/>
          <w:color w:val="000000" w:themeColor="text1"/>
        </w:rPr>
        <w:t>) electrospray ionization (ESI+) and without (</w:t>
      </w:r>
      <w:r w:rsidRPr="00556836">
        <w:rPr>
          <w:rFonts w:ascii="Book Antiqua" w:hAnsi="Book Antiqua" w:cs="Times New Roman"/>
          <w:b/>
          <w:caps/>
          <w:color w:val="000000" w:themeColor="text1"/>
        </w:rPr>
        <w:t>a2, b2, c2</w:t>
      </w:r>
      <w:r w:rsidRPr="00556836">
        <w:rPr>
          <w:rFonts w:ascii="Book Antiqua" w:hAnsi="Book Antiqua" w:cs="Times New Roman"/>
          <w:b/>
          <w:color w:val="000000" w:themeColor="text1"/>
        </w:rPr>
        <w:t xml:space="preserve">) electrospray ionization (ESI-) </w:t>
      </w:r>
      <w:r w:rsidR="00902CB2" w:rsidRPr="00556836">
        <w:rPr>
          <w:rFonts w:ascii="Book Antiqua" w:hAnsi="Book Antiqua" w:cs="Times New Roman"/>
          <w:b/>
          <w:color w:val="000000" w:themeColor="text1"/>
        </w:rPr>
        <w:t xml:space="preserve">in the NASH </w:t>
      </w:r>
      <w:r w:rsidRPr="00556836">
        <w:rPr>
          <w:rFonts w:ascii="Book Antiqua" w:hAnsi="Book Antiqua" w:cs="Times New Roman"/>
          <w:b/>
          <w:color w:val="000000" w:themeColor="text1"/>
        </w:rPr>
        <w:t xml:space="preserve">and control groups. </w:t>
      </w:r>
      <w:r w:rsidR="00902CB2" w:rsidRPr="00556836">
        <w:rPr>
          <w:rFonts w:ascii="Book Antiqua" w:hAnsi="Book Antiqua" w:cs="Times New Roman"/>
          <w:color w:val="000000" w:themeColor="text1"/>
          <w:shd w:val="clear" w:color="auto" w:fill="FFFFFF"/>
        </w:rPr>
        <w:t>PCA: Principal component analysis</w:t>
      </w:r>
      <w:r w:rsidR="00902CB2" w:rsidRPr="00556836">
        <w:rPr>
          <w:rFonts w:ascii="Book Antiqua" w:eastAsiaTheme="minorEastAsia" w:hAnsi="Book Antiqua" w:cs="Times New Roman"/>
          <w:color w:val="000000" w:themeColor="text1"/>
          <w:shd w:val="clear" w:color="auto" w:fill="FFFFFF"/>
        </w:rPr>
        <w:t xml:space="preserve">; </w:t>
      </w:r>
      <w:r w:rsidR="00902CB2" w:rsidRPr="00556836">
        <w:rPr>
          <w:rFonts w:ascii="Book Antiqua" w:hAnsi="Book Antiqua" w:cs="Times New Roman"/>
          <w:bCs/>
          <w:color w:val="000000" w:themeColor="text1"/>
        </w:rPr>
        <w:t>NASH: Non-alcoholic steatohepatitis</w:t>
      </w:r>
      <w:r w:rsidR="00902CB2" w:rsidRPr="00556836">
        <w:rPr>
          <w:rFonts w:ascii="Book Antiqua" w:eastAsiaTheme="minorEastAsia" w:hAnsi="Book Antiqua" w:cs="Times New Roman"/>
          <w:color w:val="000000" w:themeColor="text1"/>
        </w:rPr>
        <w:t>.</w:t>
      </w:r>
    </w:p>
    <w:p w:rsidR="00761AFD" w:rsidRPr="00556836" w:rsidRDefault="00761AFD" w:rsidP="00556836">
      <w:pPr>
        <w:pStyle w:val="HTMLPreformatted"/>
        <w:spacing w:line="360" w:lineRule="auto"/>
        <w:jc w:val="both"/>
        <w:rPr>
          <w:rFonts w:ascii="Book Antiqua" w:eastAsiaTheme="minorEastAsia" w:hAnsi="Book Antiqua" w:cs="Times New Roman"/>
          <w:color w:val="000000" w:themeColor="text1"/>
        </w:rPr>
      </w:pPr>
      <w:r w:rsidRPr="00556836">
        <w:rPr>
          <w:rFonts w:ascii="Book Antiqua" w:eastAsiaTheme="minorEastAsia" w:hAnsi="Book Antiqua" w:cs="Times New Roman"/>
          <w:color w:val="000000" w:themeColor="text1"/>
        </w:rPr>
        <w:br w:type="page"/>
      </w:r>
    </w:p>
    <w:p w:rsidR="00946D6B" w:rsidRPr="00556836" w:rsidRDefault="00946D6B"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lastRenderedPageBreak/>
        <w:t>Table</w:t>
      </w:r>
      <w:r w:rsidRPr="00556836">
        <w:rPr>
          <w:rFonts w:ascii="Book Antiqua" w:eastAsiaTheme="minorEastAsia" w:hAnsi="Book Antiqua" w:cs="Times New Roman"/>
          <w:b/>
          <w:color w:val="000000" w:themeColor="text1"/>
        </w:rPr>
        <w:t xml:space="preserve"> 4</w:t>
      </w:r>
      <w:r w:rsidRPr="00556836">
        <w:rPr>
          <w:rFonts w:ascii="Book Antiqua" w:hAnsi="Book Antiqua" w:cs="Times New Roman"/>
          <w:b/>
          <w:color w:val="000000" w:themeColor="text1"/>
        </w:rPr>
        <w:t xml:space="preserve"> List of urinary metabolites differentially expressed in NASH patients and healthy controls</w:t>
      </w:r>
    </w:p>
    <w:tbl>
      <w:tblPr>
        <w:tblW w:w="8059" w:type="dxa"/>
        <w:jc w:val="center"/>
        <w:tblLook w:val="04A0" w:firstRow="1" w:lastRow="0" w:firstColumn="1" w:lastColumn="0" w:noHBand="0" w:noVBand="1"/>
      </w:tblPr>
      <w:tblGrid>
        <w:gridCol w:w="1243"/>
        <w:gridCol w:w="3440"/>
        <w:gridCol w:w="1483"/>
        <w:gridCol w:w="1056"/>
        <w:gridCol w:w="1456"/>
      </w:tblGrid>
      <w:tr w:rsidR="00556836" w:rsidRPr="00556836" w:rsidTr="009B5D10">
        <w:trPr>
          <w:trHeight w:val="785"/>
          <w:jc w:val="center"/>
        </w:trPr>
        <w:tc>
          <w:tcPr>
            <w:tcW w:w="1243" w:type="dxa"/>
            <w:tcBorders>
              <w:top w:val="single" w:sz="4" w:space="0" w:color="auto"/>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 xml:space="preserve">　</w:t>
            </w:r>
            <w:r w:rsidRPr="00556836">
              <w:rPr>
                <w:rFonts w:ascii="Book Antiqua" w:hAnsi="Book Antiqua" w:cs="Times New Roman"/>
                <w:b/>
                <w:color w:val="000000" w:themeColor="text1"/>
                <w:sz w:val="24"/>
                <w:szCs w:val="24"/>
              </w:rPr>
              <w:t xml:space="preserve"> No.</w:t>
            </w:r>
          </w:p>
        </w:tc>
        <w:tc>
          <w:tcPr>
            <w:tcW w:w="3440" w:type="dxa"/>
            <w:tcBorders>
              <w:top w:val="single" w:sz="4" w:space="0" w:color="auto"/>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Metabolites</w:t>
            </w:r>
          </w:p>
        </w:tc>
        <w:tc>
          <w:tcPr>
            <w:tcW w:w="960" w:type="dxa"/>
            <w:tcBorders>
              <w:top w:val="single" w:sz="4" w:space="0" w:color="auto"/>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VIP-value</w:t>
            </w:r>
          </w:p>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(OPLS-DA)</w:t>
            </w:r>
          </w:p>
        </w:tc>
        <w:tc>
          <w:tcPr>
            <w:tcW w:w="960" w:type="dxa"/>
            <w:tcBorders>
              <w:top w:val="single" w:sz="4" w:space="0" w:color="auto"/>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i/>
                <w:color w:val="000000" w:themeColor="text1"/>
                <w:sz w:val="24"/>
                <w:szCs w:val="24"/>
              </w:rPr>
              <w:t>P</w:t>
            </w:r>
            <w:r w:rsidRPr="00556836">
              <w:rPr>
                <w:rFonts w:ascii="Book Antiqua" w:hAnsi="Book Antiqua" w:cs="Times New Roman"/>
                <w:b/>
                <w:color w:val="000000" w:themeColor="text1"/>
                <w:sz w:val="24"/>
                <w:szCs w:val="24"/>
              </w:rPr>
              <w:t>-value</w:t>
            </w:r>
          </w:p>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w:t>
            </w:r>
            <w:r w:rsidRPr="00556836">
              <w:rPr>
                <w:rFonts w:ascii="Book Antiqua" w:hAnsi="Book Antiqua" w:cs="Times New Roman"/>
                <w:b/>
                <w:i/>
                <w:color w:val="000000" w:themeColor="text1"/>
                <w:sz w:val="24"/>
                <w:szCs w:val="24"/>
              </w:rPr>
              <w:t>t</w:t>
            </w:r>
            <w:r w:rsidRPr="00556836">
              <w:rPr>
                <w:rFonts w:ascii="Book Antiqua" w:hAnsi="Book Antiqua" w:cs="Times New Roman"/>
                <w:b/>
                <w:color w:val="000000" w:themeColor="text1"/>
                <w:sz w:val="24"/>
                <w:szCs w:val="24"/>
              </w:rPr>
              <w:t>-test)</w:t>
            </w:r>
          </w:p>
        </w:tc>
        <w:tc>
          <w:tcPr>
            <w:tcW w:w="1456" w:type="dxa"/>
            <w:tcBorders>
              <w:top w:val="single" w:sz="4" w:space="0" w:color="auto"/>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Fold change</w:t>
            </w:r>
          </w:p>
        </w:tc>
      </w:tr>
      <w:tr w:rsidR="00556836" w:rsidRPr="00556836" w:rsidTr="009B5D10">
        <w:trPr>
          <w:trHeight w:val="60"/>
          <w:jc w:val="center"/>
        </w:trPr>
        <w:tc>
          <w:tcPr>
            <w:tcW w:w="1243" w:type="dxa"/>
            <w:tcBorders>
              <w:top w:val="nil"/>
              <w:left w:val="nil"/>
              <w:bottom w:val="nil"/>
              <w:right w:val="nil"/>
            </w:tcBorders>
            <w:shd w:val="clear" w:color="auto" w:fill="auto"/>
            <w:noWrap/>
            <w:vAlign w:val="center"/>
            <w:hideMark/>
          </w:tcPr>
          <w:p w:rsidR="00946D6B" w:rsidRPr="00556836" w:rsidRDefault="00946D6B" w:rsidP="00480AFE">
            <w:pPr>
              <w:widowControl/>
              <w:spacing w:line="360" w:lineRule="auto"/>
              <w:ind w:left="893" w:hangingChars="372" w:hanging="893"/>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E</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ESI+ </w:t>
            </w:r>
          </w:p>
          <w:p w:rsidR="00946D6B" w:rsidRPr="00556836" w:rsidRDefault="00946D6B" w:rsidP="00556836">
            <w:pPr>
              <w:widowControl/>
              <w:spacing w:line="360" w:lineRule="auto"/>
              <w:ind w:firstLineChars="250" w:firstLine="600"/>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L-Lysine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1.291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0.007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−0.747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 2</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Suberic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1.037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−0.370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 3</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L-Carnitine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1.015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0.036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0.804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 4</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Creatinine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1.052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0.206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 5</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L-Valine/betaine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1.668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−0.852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 6</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Citrulline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1.539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−0.451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 7</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L-Dopa</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1.249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0.009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−0.322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 8</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Acetylcarnitine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1.213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0.971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 9</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Nα-Acetyl-L-arginine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1.128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0.019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−0.658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10</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L-Threonine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1.009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0.037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−0.300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11</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L-Tyrosine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1.217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−0.304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12</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Uridine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1.106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0.114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13</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Hypoxanthine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2.406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1.093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14</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2'-O-Methyladenosine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1.345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0.005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0.222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15</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1-Methylguanine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1.921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0.744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16</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6-Hydroxynicotinic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1.617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−0.957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17</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Adipic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1.635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−0.808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18</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Glycerophosphocholine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1.623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0.299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19 </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cAMP</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2.233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0.417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20</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L-Proline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1.046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0.397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21</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Dimethyl fumarate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1.716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−0.627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22</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5-Hydroxy-L-tryptophan</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1.118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0.190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23</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Xanthosine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1.467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0.318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946D6B" w:rsidRPr="00556836">
              <w:rPr>
                <w:rFonts w:ascii="Book Antiqua" w:hAnsi="Book Antiqua" w:cs="Times New Roman"/>
                <w:color w:val="000000" w:themeColor="text1"/>
                <w:sz w:val="24"/>
                <w:szCs w:val="24"/>
              </w:rPr>
              <w:t>24</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D-Ribose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0.994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0.040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0.141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25</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2-Methylguanosine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2.145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0.528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26</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Butyryl-L-carnitine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1.941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0.569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27</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α-Hydroxyhippuric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1.134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0.019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−0.540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28</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Gluconic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1.098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0.023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−0.537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29</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N-Acetylproline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1.486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0.491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30</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Kynurenic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1.543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0.465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31</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Indoxylsulfuric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1.444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0.494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32</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Ferulic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0.982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0.043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−0.948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33</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5-Hydroxyindoleacetic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1.420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0.003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0.312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34</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Acetyl-DL-leucine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1.419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0.003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−0.522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35</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Indole-3-carboxylic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0.969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0.046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0.359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36</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3-Indoleacetic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1.055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0.029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−0.458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37</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6β-Hydroxytestosterone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2.074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0.929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38</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Estrone glucuronide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1.111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−1.448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39</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PGA2 methyl ester</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1.305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0.006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0.389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40</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Cortisol</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1.864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0.658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41</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Tetrahydrocortisone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1.173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0.015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0.412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42</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Corticosterone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1.165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0.016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0.406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43</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Deoxycorticosterone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1.502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0.551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44</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Cortisone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1.444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0.633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45</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Ethisterone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1.541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0.689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46</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EPA</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0.953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0.050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0.456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47</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Decanoyl-L-carnitine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1.295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0.007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0.828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48</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Androsterone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2.370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0.741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49</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Lauroylcarnitine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1.455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0.700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50</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Palmitic amide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1.277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0.008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0.674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51</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Stearamide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1.655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1.008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52</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Ursodeoxycholic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1.231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0.398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lastRenderedPageBreak/>
              <w:t>ESI-</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53</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N-Acetylneuraminic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0.993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0.034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−0.257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54</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5-aminosalicyluric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2.042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−0.877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55</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Guanine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1.082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−0.369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56</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p-Coumaric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1.315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0.004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−0.852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57</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2-Keto-glutaramic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1.058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0.024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0.201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58</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L-2-Aminoadipic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0.968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0.039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0.265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59</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N-Acetyl-L-glutamic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1.046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0.026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0.248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60</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Pyroglutamic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2.089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0.483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61</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2-Deoxy-D-ribose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1.040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0.026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−0.672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62</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N-Acetylaspartylglutamic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1.091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0.250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63</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(S)-2-Hydroxyglutarate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1.512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−0.754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64</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Vanillylmandelic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1.065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0.023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0.269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65</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(S)-(-)-2-Hydroxyisocaproic acid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1.449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−0.487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66</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Salicyluric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0.975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0.038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−0.792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67</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2-Phenylglycine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0.943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0.045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−0.829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68 </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Succinylacetone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0.973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0.038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0.405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69</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Veratric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0.944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0.045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−0.573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70</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Acetyl-DL-valine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0.956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0.042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0.264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71</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Salicylic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1.034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0.027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−0.574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72</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Indoxylsulfuric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1.573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0.542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73</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2-Isopropylmalic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0.934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0.047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−0.817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74</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Caffeic acid 3-sulfate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0.929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0.048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−2.412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75</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Dihydroferulic acid 4-sulfate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1.351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0.003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−1.229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76</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Pyridoxal phosphate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0.965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0.040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−1.215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77</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2,3-Dihydroxybenzoic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1.702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−1.477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78</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L-Glutamine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1.070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0.288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946D6B" w:rsidRPr="00556836">
              <w:rPr>
                <w:rFonts w:ascii="Book Antiqua" w:hAnsi="Book Antiqua" w:cs="Times New Roman"/>
                <w:color w:val="000000" w:themeColor="text1"/>
                <w:sz w:val="24"/>
                <w:szCs w:val="24"/>
              </w:rPr>
              <w:t>79</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3-Methyladipic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1.838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−1.158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80</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Ferulic acid 4-sulfate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1.903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−1.748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81</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Isoferulic acid 3-O-glucuronide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1.438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−2.353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 xml:space="preserve">82 </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2-Keto-D-gluconic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1.594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−0.890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83</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w:t>
            </w:r>
            <w:r w:rsidR="003465BB">
              <w:rPr>
                <w:rFonts w:ascii="Book Antiqua" w:hAnsi="Book Antiqua" w:cs="Times New Roman"/>
                <w:color w:val="000000" w:themeColor="text1"/>
                <w:sz w:val="24"/>
                <w:szCs w:val="24"/>
              </w:rPr>
              <w:t xml:space="preserve"> ± </w:t>
            </w:r>
            <w:r w:rsidRPr="00556836">
              <w:rPr>
                <w:rFonts w:ascii="Book Antiqua" w:hAnsi="Book Antiqua" w:cs="Times New Roman"/>
                <w:color w:val="000000" w:themeColor="text1"/>
                <w:sz w:val="24"/>
                <w:szCs w:val="24"/>
              </w:rPr>
              <w:t>)-Propionylcarnitine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1.639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0.816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84</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Indolelactic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1.420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1.305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85</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3-Methylsuberic acid</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1.460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−1.358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86</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L-Homocitrulline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1.484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0.001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−1.419 </w:t>
            </w:r>
          </w:p>
        </w:tc>
      </w:tr>
      <w:tr w:rsidR="00556836" w:rsidRPr="00556836" w:rsidTr="009B5D10">
        <w:trPr>
          <w:trHeight w:val="264"/>
          <w:jc w:val="center"/>
        </w:trPr>
        <w:tc>
          <w:tcPr>
            <w:tcW w:w="1243" w:type="dxa"/>
            <w:tcBorders>
              <w:top w:val="nil"/>
              <w:left w:val="nil"/>
              <w:bottom w:val="nil"/>
              <w:right w:val="nil"/>
            </w:tcBorders>
            <w:shd w:val="clear" w:color="auto" w:fill="auto"/>
            <w:noWrap/>
            <w:vAlign w:val="center"/>
            <w:hideMark/>
          </w:tcPr>
          <w:p w:rsidR="00946D6B" w:rsidRPr="00556836" w:rsidRDefault="003465BB" w:rsidP="00556836">
            <w:pPr>
              <w:widowControl/>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46D6B" w:rsidRPr="00556836">
              <w:rPr>
                <w:rFonts w:ascii="Book Antiqua" w:hAnsi="Book Antiqua" w:cs="Times New Roman"/>
                <w:color w:val="000000" w:themeColor="text1"/>
                <w:sz w:val="24"/>
                <w:szCs w:val="24"/>
              </w:rPr>
              <w:t>87</w:t>
            </w:r>
          </w:p>
        </w:tc>
        <w:tc>
          <w:tcPr>
            <w:tcW w:w="344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Androsterone sulfate</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1.735 </w:t>
            </w:r>
          </w:p>
        </w:tc>
        <w:tc>
          <w:tcPr>
            <w:tcW w:w="960"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0.000 </w:t>
            </w:r>
          </w:p>
        </w:tc>
        <w:tc>
          <w:tcPr>
            <w:tcW w:w="1456" w:type="dxa"/>
            <w:tcBorders>
              <w:top w:val="nil"/>
              <w:left w:val="nil"/>
              <w:bottom w:val="nil"/>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0.680 </w:t>
            </w:r>
          </w:p>
        </w:tc>
      </w:tr>
      <w:tr w:rsidR="00556836" w:rsidRPr="00556836" w:rsidTr="009B5D10">
        <w:trPr>
          <w:trHeight w:val="264"/>
          <w:jc w:val="center"/>
        </w:trPr>
        <w:tc>
          <w:tcPr>
            <w:tcW w:w="1243" w:type="dxa"/>
            <w:tcBorders>
              <w:top w:val="nil"/>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　</w:t>
            </w:r>
            <w:r w:rsidR="003465BB">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88</w:t>
            </w:r>
          </w:p>
        </w:tc>
        <w:tc>
          <w:tcPr>
            <w:tcW w:w="3440" w:type="dxa"/>
            <w:tcBorders>
              <w:top w:val="nil"/>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L-Homotyrosine</w:t>
            </w:r>
          </w:p>
        </w:tc>
        <w:tc>
          <w:tcPr>
            <w:tcW w:w="960" w:type="dxa"/>
            <w:tcBorders>
              <w:top w:val="nil"/>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1.384 </w:t>
            </w:r>
          </w:p>
        </w:tc>
        <w:tc>
          <w:tcPr>
            <w:tcW w:w="960" w:type="dxa"/>
            <w:tcBorders>
              <w:top w:val="nil"/>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0.003 </w:t>
            </w:r>
          </w:p>
        </w:tc>
        <w:tc>
          <w:tcPr>
            <w:tcW w:w="1456" w:type="dxa"/>
            <w:tcBorders>
              <w:top w:val="nil"/>
              <w:left w:val="nil"/>
              <w:bottom w:val="single" w:sz="4" w:space="0" w:color="auto"/>
              <w:right w:val="nil"/>
            </w:tcBorders>
            <w:shd w:val="clear" w:color="auto" w:fill="auto"/>
            <w:noWrap/>
            <w:vAlign w:val="center"/>
            <w:hideMark/>
          </w:tcPr>
          <w:p w:rsidR="00946D6B" w:rsidRPr="00556836" w:rsidRDefault="00946D6B"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−0.464 </w:t>
            </w:r>
          </w:p>
        </w:tc>
      </w:tr>
    </w:tbl>
    <w:p w:rsidR="00761AFD" w:rsidRPr="00556836" w:rsidRDefault="00761AFD" w:rsidP="00556836">
      <w:pPr>
        <w:widowControl/>
        <w:spacing w:line="360" w:lineRule="auto"/>
        <w:ind w:firstLineChars="200" w:firstLine="480"/>
        <w:rPr>
          <w:rFonts w:ascii="Book Antiqua" w:hAnsi="Book Antiqua" w:cs="Times New Roman"/>
          <w:color w:val="000000" w:themeColor="text1"/>
          <w:sz w:val="24"/>
          <w:szCs w:val="24"/>
          <w:shd w:val="clear" w:color="auto" w:fill="FFFFFF"/>
        </w:rPr>
      </w:pPr>
      <w:r w:rsidRPr="00556836">
        <w:rPr>
          <w:rFonts w:ascii="Book Antiqua" w:hAnsi="Book Antiqua" w:cs="Times New Roman"/>
          <w:color w:val="000000" w:themeColor="text1"/>
          <w:sz w:val="24"/>
          <w:szCs w:val="24"/>
          <w:shd w:val="clear" w:color="auto" w:fill="FFFFFF"/>
        </w:rPr>
        <w:br w:type="page"/>
      </w:r>
    </w:p>
    <w:p w:rsidR="00946D6B" w:rsidRPr="00556836" w:rsidRDefault="00946D6B" w:rsidP="00556836">
      <w:pPr>
        <w:widowControl/>
        <w:spacing w:line="360" w:lineRule="auto"/>
        <w:ind w:firstLineChars="200" w:firstLine="480"/>
        <w:rPr>
          <w:rFonts w:ascii="Book Antiqua" w:hAnsi="Book Antiqua" w:cs="Times New Roman"/>
          <w:color w:val="000000" w:themeColor="text1"/>
          <w:sz w:val="24"/>
          <w:szCs w:val="24"/>
          <w:shd w:val="clear" w:color="auto" w:fill="FFFFFF"/>
        </w:rPr>
      </w:pPr>
      <w:r w:rsidRPr="00556836">
        <w:rPr>
          <w:rFonts w:ascii="Book Antiqua" w:hAnsi="Book Antiqua" w:cs="Times New Roman"/>
          <w:noProof/>
          <w:color w:val="000000" w:themeColor="text1"/>
          <w:sz w:val="24"/>
          <w:szCs w:val="24"/>
        </w:rPr>
        <w:lastRenderedPageBreak/>
        <w:drawing>
          <wp:anchor distT="0" distB="0" distL="114300" distR="114300" simplePos="0" relativeHeight="251700224" behindDoc="0" locked="0" layoutInCell="1" allowOverlap="1" wp14:anchorId="7CED9BA9" wp14:editId="4279ABD0">
            <wp:simplePos x="0" y="0"/>
            <wp:positionH relativeFrom="column">
              <wp:posOffset>1057275</wp:posOffset>
            </wp:positionH>
            <wp:positionV relativeFrom="paragraph">
              <wp:posOffset>200025</wp:posOffset>
            </wp:positionV>
            <wp:extent cx="3743325" cy="3238500"/>
            <wp:effectExtent l="19050" t="0" r="9525" b="0"/>
            <wp:wrapNone/>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3743325" cy="3238500"/>
                    </a:xfrm>
                    <a:prstGeom prst="rect">
                      <a:avLst/>
                    </a:prstGeom>
                    <a:noFill/>
                    <a:ln w="9525">
                      <a:noFill/>
                      <a:miter lim="800000"/>
                      <a:headEnd/>
                      <a:tailEnd/>
                    </a:ln>
                  </pic:spPr>
                </pic:pic>
              </a:graphicData>
            </a:graphic>
          </wp:anchor>
        </w:drawing>
      </w: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946D6B" w:rsidRPr="00556836" w:rsidRDefault="00946D6B" w:rsidP="00556836">
      <w:pPr>
        <w:tabs>
          <w:tab w:val="left" w:pos="851"/>
        </w:tabs>
        <w:spacing w:line="360" w:lineRule="auto"/>
        <w:rPr>
          <w:rFonts w:ascii="Book Antiqua" w:hAnsi="Book Antiqua" w:cs="Times New Roman"/>
          <w:color w:val="000000" w:themeColor="text1"/>
          <w:sz w:val="24"/>
          <w:szCs w:val="24"/>
        </w:rPr>
      </w:pPr>
    </w:p>
    <w:p w:rsidR="00EE0315" w:rsidRPr="00556836" w:rsidRDefault="00946D6B" w:rsidP="00556836">
      <w:pPr>
        <w:pStyle w:val="HTMLPreformatted"/>
        <w:spacing w:line="360" w:lineRule="auto"/>
        <w:jc w:val="both"/>
        <w:rPr>
          <w:rFonts w:ascii="Book Antiqua" w:eastAsiaTheme="minorEastAsia" w:hAnsi="Book Antiqua" w:cs="Times New Roman"/>
          <w:b/>
          <w:color w:val="000000" w:themeColor="text1"/>
        </w:rPr>
      </w:pPr>
      <w:r w:rsidRPr="00556836">
        <w:rPr>
          <w:rFonts w:ascii="Book Antiqua" w:eastAsiaTheme="minorEastAsia" w:hAnsi="Book Antiqua" w:cs="Times New Roman"/>
          <w:b/>
          <w:color w:val="000000" w:themeColor="text1"/>
        </w:rPr>
        <w:t>Figure 7 ROC curves for indoleacetic acid, gluconic acid, 2-methylguanosine, cAMP, indoxylsulfuric acid, and acetyl-DL-leucine in the NASH and control groups</w:t>
      </w:r>
      <w:r w:rsidR="003B352C" w:rsidRPr="00556836">
        <w:rPr>
          <w:rFonts w:ascii="Book Antiqua" w:eastAsiaTheme="minorEastAsia" w:hAnsi="Book Antiqua" w:cs="Times New Roman"/>
          <w:b/>
          <w:color w:val="000000" w:themeColor="text1"/>
        </w:rPr>
        <w:t>.</w:t>
      </w:r>
      <w:r w:rsidR="00EE0315" w:rsidRPr="00556836">
        <w:rPr>
          <w:rFonts w:ascii="Book Antiqua" w:eastAsiaTheme="minorEastAsia" w:hAnsi="Book Antiqua" w:cs="Times New Roman"/>
          <w:b/>
          <w:color w:val="000000" w:themeColor="text1"/>
        </w:rPr>
        <w:t xml:space="preserve"> </w:t>
      </w:r>
      <w:r w:rsidR="00EE0315" w:rsidRPr="00556836">
        <w:rPr>
          <w:rFonts w:ascii="Book Antiqua" w:hAnsi="Book Antiqua" w:cs="Times New Roman"/>
          <w:bCs/>
          <w:color w:val="000000" w:themeColor="text1"/>
        </w:rPr>
        <w:t>NASH: Non-alcoholic steatohepatitis</w:t>
      </w:r>
      <w:r w:rsidR="00EE0315" w:rsidRPr="00556836">
        <w:rPr>
          <w:rFonts w:ascii="Book Antiqua" w:eastAsiaTheme="minorEastAsia" w:hAnsi="Book Antiqua" w:cs="Times New Roman"/>
          <w:color w:val="000000" w:themeColor="text1"/>
        </w:rPr>
        <w:t>.</w:t>
      </w:r>
    </w:p>
    <w:p w:rsidR="00EE0315" w:rsidRPr="00556836" w:rsidRDefault="00EE0315" w:rsidP="00556836">
      <w:pPr>
        <w:pStyle w:val="HTMLPreformatted"/>
        <w:autoSpaceDE w:val="0"/>
        <w:autoSpaceDN w:val="0"/>
        <w:adjustRightInd w:val="0"/>
        <w:spacing w:line="360" w:lineRule="auto"/>
        <w:jc w:val="both"/>
        <w:rPr>
          <w:rFonts w:ascii="Book Antiqua" w:eastAsiaTheme="minorEastAsia" w:hAnsi="Book Antiqua" w:cs="Times New Roman"/>
          <w:b/>
          <w:color w:val="000000" w:themeColor="text1"/>
        </w:rPr>
      </w:pPr>
      <w:r w:rsidRPr="00556836">
        <w:rPr>
          <w:rFonts w:ascii="Book Antiqua" w:eastAsiaTheme="minorEastAsia" w:hAnsi="Book Antiqua" w:cs="Times New Roman"/>
          <w:b/>
          <w:color w:val="000000" w:themeColor="text1"/>
        </w:rPr>
        <w:br w:type="page"/>
      </w:r>
    </w:p>
    <w:p w:rsidR="00FC70F1" w:rsidRPr="00556836" w:rsidRDefault="00FC70F1" w:rsidP="00556836">
      <w:pPr>
        <w:pStyle w:val="HTMLPreformatted"/>
        <w:autoSpaceDE w:val="0"/>
        <w:autoSpaceDN w:val="0"/>
        <w:adjustRightInd w:val="0"/>
        <w:spacing w:line="360" w:lineRule="auto"/>
        <w:jc w:val="both"/>
        <w:rPr>
          <w:rFonts w:ascii="Book Antiqua" w:eastAsiaTheme="minorEastAsia" w:hAnsi="Book Antiqua" w:cs="Times New Roman"/>
          <w:color w:val="000000" w:themeColor="text1"/>
        </w:rPr>
      </w:pPr>
    </w:p>
    <w:p w:rsidR="00F64A29" w:rsidRPr="00556836" w:rsidRDefault="00FC70F1" w:rsidP="00556836">
      <w:pPr>
        <w:pStyle w:val="HTMLPreformatted"/>
        <w:autoSpaceDE w:val="0"/>
        <w:autoSpaceDN w:val="0"/>
        <w:adjustRightInd w:val="0"/>
        <w:spacing w:line="360" w:lineRule="auto"/>
        <w:jc w:val="both"/>
        <w:rPr>
          <w:rFonts w:ascii="Book Antiqua" w:eastAsiaTheme="minorEastAsia" w:hAnsi="Book Antiqua" w:cs="Times New Roman"/>
          <w:color w:val="000000" w:themeColor="text1"/>
        </w:rPr>
      </w:pPr>
      <w:r w:rsidRPr="00556836">
        <w:rPr>
          <w:rFonts w:ascii="Book Antiqua" w:hAnsi="Book Antiqua"/>
          <w:noProof/>
          <w:color w:val="000000" w:themeColor="text1"/>
        </w:rPr>
        <w:drawing>
          <wp:inline distT="0" distB="0" distL="0" distR="0" wp14:anchorId="50C12959" wp14:editId="1D5C0C8F">
            <wp:extent cx="3496414" cy="1541417"/>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499432" cy="1542748"/>
                    </a:xfrm>
                    <a:prstGeom prst="rect">
                      <a:avLst/>
                    </a:prstGeom>
                  </pic:spPr>
                </pic:pic>
              </a:graphicData>
            </a:graphic>
          </wp:inline>
        </w:drawing>
      </w:r>
      <w:r w:rsidRPr="00556836">
        <w:rPr>
          <w:rFonts w:ascii="Book Antiqua" w:eastAsiaTheme="minorEastAsia" w:hAnsi="Book Antiqua" w:cs="Times New Roman"/>
          <w:color w:val="000000" w:themeColor="text1"/>
        </w:rPr>
        <w:t xml:space="preserve"> </w:t>
      </w:r>
      <w:r w:rsidR="00176204" w:rsidRPr="00556836">
        <w:rPr>
          <w:rFonts w:ascii="Book Antiqua" w:hAnsi="Book Antiqua"/>
          <w:noProof/>
          <w:color w:val="000000" w:themeColor="text1"/>
        </w:rPr>
        <w:drawing>
          <wp:inline distT="0" distB="0" distL="0" distR="0" wp14:anchorId="6F5A7987" wp14:editId="7CF516FE">
            <wp:extent cx="1547949" cy="654287"/>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547299" cy="654012"/>
                    </a:xfrm>
                    <a:prstGeom prst="rect">
                      <a:avLst/>
                    </a:prstGeom>
                  </pic:spPr>
                </pic:pic>
              </a:graphicData>
            </a:graphic>
          </wp:inline>
        </w:drawing>
      </w:r>
    </w:p>
    <w:p w:rsidR="00F64A29" w:rsidRPr="00556836" w:rsidRDefault="00FC70F1" w:rsidP="00556836">
      <w:pPr>
        <w:pStyle w:val="HTMLPreformatted"/>
        <w:autoSpaceDE w:val="0"/>
        <w:autoSpaceDN w:val="0"/>
        <w:adjustRightInd w:val="0"/>
        <w:spacing w:line="360" w:lineRule="auto"/>
        <w:jc w:val="both"/>
        <w:rPr>
          <w:rFonts w:ascii="Book Antiqua" w:eastAsiaTheme="minorEastAsia" w:hAnsi="Book Antiqua" w:cs="Times New Roman"/>
          <w:color w:val="000000" w:themeColor="text1"/>
        </w:rPr>
      </w:pPr>
      <w:r w:rsidRPr="00556836">
        <w:rPr>
          <w:rFonts w:ascii="Book Antiqua" w:eastAsiaTheme="minorEastAsia" w:hAnsi="Book Antiqua" w:cs="Times New Roman"/>
          <w:color w:val="000000" w:themeColor="text1"/>
        </w:rPr>
        <w:t>A1</w:t>
      </w:r>
      <w:r w:rsidR="003465BB">
        <w:rPr>
          <w:rFonts w:ascii="Book Antiqua" w:eastAsiaTheme="minorEastAsia" w:hAnsi="Book Antiqua" w:cs="Times New Roman"/>
          <w:color w:val="000000" w:themeColor="text1"/>
        </w:rPr>
        <w:t xml:space="preserve">            </w:t>
      </w:r>
      <w:r w:rsidRPr="00556836">
        <w:rPr>
          <w:rFonts w:ascii="Book Antiqua" w:eastAsiaTheme="minorEastAsia" w:hAnsi="Book Antiqua" w:cs="Times New Roman"/>
          <w:color w:val="000000" w:themeColor="text1"/>
        </w:rPr>
        <w:t>B1</w:t>
      </w:r>
    </w:p>
    <w:p w:rsidR="00F64A29" w:rsidRPr="00556836" w:rsidRDefault="00F64A29"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noProof/>
          <w:color w:val="000000" w:themeColor="text1"/>
          <w:sz w:val="24"/>
          <w:szCs w:val="24"/>
        </w:rPr>
        <w:drawing>
          <wp:inline distT="0" distB="0" distL="0" distR="0" wp14:anchorId="461FE0F2" wp14:editId="50058D1D">
            <wp:extent cx="3609056" cy="1534886"/>
            <wp:effectExtent l="0" t="0" r="0" b="0"/>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cstate="print"/>
                    <a:srcRect t="51110" b="10494"/>
                    <a:stretch/>
                  </pic:blipFill>
                  <pic:spPr bwMode="auto">
                    <a:xfrm>
                      <a:off x="0" y="0"/>
                      <a:ext cx="3612513" cy="1536356"/>
                    </a:xfrm>
                    <a:prstGeom prst="rect">
                      <a:avLst/>
                    </a:prstGeom>
                    <a:noFill/>
                    <a:ln>
                      <a:noFill/>
                    </a:ln>
                    <a:extLst>
                      <a:ext uri="{53640926-AAD7-44D8-BBD7-CCE9431645EC}">
                        <a14:shadowObscured xmlns:a14="http://schemas.microsoft.com/office/drawing/2010/main"/>
                      </a:ext>
                    </a:extLst>
                  </pic:spPr>
                </pic:pic>
              </a:graphicData>
            </a:graphic>
          </wp:inline>
        </w:drawing>
      </w:r>
    </w:p>
    <w:p w:rsidR="00176204" w:rsidRPr="00556836" w:rsidRDefault="00176204"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A2</w:t>
      </w:r>
      <w:r w:rsidR="003465BB">
        <w:rPr>
          <w:rFonts w:ascii="Book Antiqua" w:hAnsi="Book Antiqua" w:cs="Times New Roman"/>
          <w:color w:val="000000" w:themeColor="text1"/>
          <w:sz w:val="24"/>
          <w:szCs w:val="24"/>
        </w:rPr>
        <w:t xml:space="preserve">              </w:t>
      </w:r>
      <w:r w:rsidRPr="00556836">
        <w:rPr>
          <w:rFonts w:ascii="Book Antiqua" w:hAnsi="Book Antiqua" w:cs="Times New Roman"/>
          <w:color w:val="000000" w:themeColor="text1"/>
          <w:sz w:val="24"/>
          <w:szCs w:val="24"/>
        </w:rPr>
        <w:t>B2</w:t>
      </w:r>
    </w:p>
    <w:p w:rsidR="00176204" w:rsidRPr="00556836" w:rsidRDefault="00F64A29" w:rsidP="00556836">
      <w:pPr>
        <w:pStyle w:val="HTMLPreformatted"/>
        <w:autoSpaceDE w:val="0"/>
        <w:autoSpaceDN w:val="0"/>
        <w:adjustRightInd w:val="0"/>
        <w:spacing w:line="360" w:lineRule="auto"/>
        <w:jc w:val="both"/>
        <w:rPr>
          <w:rFonts w:ascii="Book Antiqua" w:eastAsiaTheme="minorEastAsia" w:hAnsi="Book Antiqua" w:cs="Times New Roman"/>
          <w:color w:val="000000" w:themeColor="text1"/>
        </w:rPr>
      </w:pPr>
      <w:r w:rsidRPr="00556836">
        <w:rPr>
          <w:rFonts w:ascii="Book Antiqua" w:hAnsi="Book Antiqua" w:cs="Times New Roman"/>
          <w:b/>
          <w:color w:val="000000" w:themeColor="text1"/>
        </w:rPr>
        <w:t>Figure</w:t>
      </w:r>
      <w:r w:rsidRPr="00556836">
        <w:rPr>
          <w:rFonts w:ascii="Book Antiqua" w:eastAsiaTheme="minorEastAsia" w:hAnsi="Book Antiqua" w:cs="Times New Roman"/>
          <w:b/>
          <w:color w:val="000000" w:themeColor="text1"/>
        </w:rPr>
        <w:t xml:space="preserve"> 8</w:t>
      </w:r>
      <w:r w:rsidRPr="00556836">
        <w:rPr>
          <w:rFonts w:ascii="Book Antiqua" w:hAnsi="Book Antiqua" w:cs="Times New Roman"/>
          <w:b/>
          <w:color w:val="000000" w:themeColor="text1"/>
        </w:rPr>
        <w:t xml:space="preserve"> S-plots following (</w:t>
      </w:r>
      <w:r w:rsidRPr="00556836">
        <w:rPr>
          <w:rFonts w:ascii="Book Antiqua" w:hAnsi="Book Antiqua" w:cs="Times New Roman"/>
          <w:b/>
          <w:caps/>
          <w:color w:val="000000" w:themeColor="text1"/>
        </w:rPr>
        <w:t>a</w:t>
      </w:r>
      <w:r w:rsidRPr="00556836">
        <w:rPr>
          <w:rFonts w:ascii="Book Antiqua" w:hAnsi="Book Antiqua" w:cs="Times New Roman"/>
          <w:b/>
          <w:color w:val="000000" w:themeColor="text1"/>
        </w:rPr>
        <w:t>) PCA and (</w:t>
      </w:r>
      <w:r w:rsidRPr="00556836">
        <w:rPr>
          <w:rFonts w:ascii="Book Antiqua" w:hAnsi="Book Antiqua" w:cs="Times New Roman"/>
          <w:b/>
          <w:caps/>
          <w:color w:val="000000" w:themeColor="text1"/>
        </w:rPr>
        <w:t>b</w:t>
      </w:r>
      <w:r w:rsidRPr="00556836">
        <w:rPr>
          <w:rFonts w:ascii="Book Antiqua" w:hAnsi="Book Antiqua" w:cs="Times New Roman"/>
          <w:b/>
          <w:color w:val="000000" w:themeColor="text1"/>
        </w:rPr>
        <w:t>) PLS analyses with (</w:t>
      </w:r>
      <w:r w:rsidRPr="00556836">
        <w:rPr>
          <w:rFonts w:ascii="Book Antiqua" w:hAnsi="Book Antiqua" w:cs="Times New Roman"/>
          <w:b/>
          <w:caps/>
          <w:color w:val="000000" w:themeColor="text1"/>
        </w:rPr>
        <w:t>a1, b1</w:t>
      </w:r>
      <w:r w:rsidRPr="00556836">
        <w:rPr>
          <w:rFonts w:ascii="Book Antiqua" w:hAnsi="Book Antiqua" w:cs="Times New Roman"/>
          <w:b/>
          <w:color w:val="000000" w:themeColor="text1"/>
        </w:rPr>
        <w:t>) electrospray ionization (ESI+) and without (</w:t>
      </w:r>
      <w:r w:rsidRPr="00556836">
        <w:rPr>
          <w:rFonts w:ascii="Book Antiqua" w:hAnsi="Book Antiqua" w:cs="Times New Roman"/>
          <w:b/>
          <w:caps/>
          <w:color w:val="000000" w:themeColor="text1"/>
        </w:rPr>
        <w:t>a2, b2</w:t>
      </w:r>
      <w:r w:rsidRPr="00556836">
        <w:rPr>
          <w:rFonts w:ascii="Book Antiqua" w:hAnsi="Book Antiqua" w:cs="Times New Roman"/>
          <w:b/>
          <w:color w:val="000000" w:themeColor="text1"/>
        </w:rPr>
        <w:t>) electrospra</w:t>
      </w:r>
      <w:r w:rsidR="00176204" w:rsidRPr="00556836">
        <w:rPr>
          <w:rFonts w:ascii="Book Antiqua" w:hAnsi="Book Antiqua" w:cs="Times New Roman"/>
          <w:b/>
          <w:color w:val="000000" w:themeColor="text1"/>
        </w:rPr>
        <w:t>y ionization (ESI-) in the NASH</w:t>
      </w:r>
      <w:r w:rsidRPr="00556836">
        <w:rPr>
          <w:rFonts w:ascii="Book Antiqua" w:hAnsi="Book Antiqua" w:cs="Times New Roman"/>
          <w:b/>
          <w:color w:val="000000" w:themeColor="text1"/>
        </w:rPr>
        <w:t xml:space="preserve"> and NAFLD</w:t>
      </w:r>
      <w:r w:rsidR="00176204" w:rsidRPr="00556836">
        <w:rPr>
          <w:rFonts w:ascii="Book Antiqua" w:eastAsiaTheme="minorEastAsia" w:hAnsi="Book Antiqua" w:cs="Times New Roman"/>
          <w:b/>
          <w:color w:val="000000" w:themeColor="text1"/>
        </w:rPr>
        <w:t xml:space="preserve"> </w:t>
      </w:r>
      <w:r w:rsidRPr="00556836">
        <w:rPr>
          <w:rFonts w:ascii="Book Antiqua" w:hAnsi="Book Antiqua" w:cs="Times New Roman"/>
          <w:b/>
          <w:color w:val="000000" w:themeColor="text1"/>
        </w:rPr>
        <w:t xml:space="preserve">groups. </w:t>
      </w:r>
      <w:r w:rsidR="00176204" w:rsidRPr="00556836">
        <w:rPr>
          <w:rFonts w:ascii="Book Antiqua" w:eastAsiaTheme="minorEastAsia" w:hAnsi="Book Antiqua" w:cs="Times New Roman"/>
          <w:color w:val="000000" w:themeColor="text1"/>
        </w:rPr>
        <w:t>NAFLD: Non-alcoholic fatty liver disease; NASH: Non-alcoholic steatohepatitis.</w:t>
      </w:r>
    </w:p>
    <w:p w:rsidR="00F64A29" w:rsidRPr="00556836" w:rsidRDefault="00F64A29" w:rsidP="00556836">
      <w:pPr>
        <w:pStyle w:val="HTMLPreformatted"/>
        <w:spacing w:line="360" w:lineRule="auto"/>
        <w:jc w:val="both"/>
        <w:rPr>
          <w:rFonts w:ascii="Book Antiqua" w:eastAsiaTheme="minorEastAsia" w:hAnsi="Book Antiqua" w:cs="Times New Roman"/>
          <w:color w:val="000000" w:themeColor="text1"/>
        </w:rPr>
      </w:pPr>
    </w:p>
    <w:p w:rsidR="00F64A29" w:rsidRPr="00556836" w:rsidRDefault="00176204" w:rsidP="00556836">
      <w:pPr>
        <w:pStyle w:val="HTMLPreformatted"/>
        <w:spacing w:line="360" w:lineRule="auto"/>
        <w:jc w:val="both"/>
        <w:rPr>
          <w:rFonts w:ascii="Book Antiqua" w:eastAsiaTheme="minorEastAsia" w:hAnsi="Book Antiqua" w:cs="Times New Roman"/>
          <w:color w:val="000000" w:themeColor="text1"/>
        </w:rPr>
      </w:pPr>
      <w:r w:rsidRPr="00556836">
        <w:rPr>
          <w:rFonts w:ascii="Book Antiqua" w:eastAsiaTheme="minorEastAsia" w:hAnsi="Book Antiqua" w:cs="Times New Roman"/>
          <w:color w:val="000000" w:themeColor="text1"/>
        </w:rPr>
        <w:br w:type="page"/>
      </w:r>
    </w:p>
    <w:p w:rsidR="00F64A29" w:rsidRPr="00556836" w:rsidRDefault="00F64A29" w:rsidP="00556836">
      <w:pPr>
        <w:pStyle w:val="HTMLPreformatted"/>
        <w:spacing w:line="360" w:lineRule="auto"/>
        <w:jc w:val="both"/>
        <w:rPr>
          <w:rFonts w:ascii="Book Antiqua" w:hAnsi="Book Antiqua" w:cs="Times New Roman"/>
          <w:b/>
          <w:color w:val="000000" w:themeColor="text1"/>
        </w:rPr>
      </w:pPr>
      <w:r w:rsidRPr="00556836">
        <w:rPr>
          <w:rFonts w:ascii="Book Antiqua" w:hAnsi="Book Antiqua" w:cs="Times New Roman"/>
          <w:b/>
          <w:color w:val="000000" w:themeColor="text1"/>
        </w:rPr>
        <w:lastRenderedPageBreak/>
        <w:t>Table</w:t>
      </w:r>
      <w:r w:rsidRPr="00556836">
        <w:rPr>
          <w:rFonts w:ascii="Book Antiqua" w:eastAsiaTheme="minorEastAsia" w:hAnsi="Book Antiqua" w:cs="Times New Roman"/>
          <w:b/>
          <w:color w:val="000000" w:themeColor="text1"/>
        </w:rPr>
        <w:t xml:space="preserve"> 5</w:t>
      </w:r>
      <w:r w:rsidRPr="00556836">
        <w:rPr>
          <w:rFonts w:ascii="Book Antiqua" w:hAnsi="Book Antiqua" w:cs="Times New Roman"/>
          <w:b/>
          <w:color w:val="000000" w:themeColor="text1"/>
        </w:rPr>
        <w:t xml:space="preserve"> List of urinary metabolites differentially expressed in patients with NAFLD and NASH </w:t>
      </w:r>
    </w:p>
    <w:tbl>
      <w:tblPr>
        <w:tblW w:w="8159" w:type="dxa"/>
        <w:jc w:val="center"/>
        <w:tblLook w:val="04A0" w:firstRow="1" w:lastRow="0" w:firstColumn="1" w:lastColumn="0" w:noHBand="0" w:noVBand="1"/>
      </w:tblPr>
      <w:tblGrid>
        <w:gridCol w:w="1852"/>
        <w:gridCol w:w="3156"/>
        <w:gridCol w:w="1483"/>
        <w:gridCol w:w="1056"/>
        <w:gridCol w:w="1308"/>
      </w:tblGrid>
      <w:tr w:rsidR="00556836" w:rsidRPr="00556836" w:rsidTr="009B5D10">
        <w:trPr>
          <w:trHeight w:val="264"/>
          <w:jc w:val="center"/>
        </w:trPr>
        <w:tc>
          <w:tcPr>
            <w:tcW w:w="1852" w:type="dxa"/>
            <w:tcBorders>
              <w:top w:val="single" w:sz="4" w:space="0" w:color="auto"/>
              <w:left w:val="nil"/>
              <w:bottom w:val="single" w:sz="4" w:space="0" w:color="auto"/>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b/>
                <w:color w:val="000000" w:themeColor="text1"/>
                <w:sz w:val="24"/>
                <w:szCs w:val="24"/>
                <w:lang w:eastAsia="zh-TW"/>
              </w:rPr>
            </w:pPr>
            <w:r w:rsidRPr="00556836">
              <w:rPr>
                <w:rFonts w:ascii="Book Antiqua" w:hAnsi="Book Antiqua" w:cs="Times New Roman"/>
                <w:b/>
                <w:color w:val="000000" w:themeColor="text1"/>
                <w:sz w:val="24"/>
                <w:szCs w:val="24"/>
              </w:rPr>
              <w:t xml:space="preserve">　</w:t>
            </w:r>
            <w:r w:rsidRPr="00556836">
              <w:rPr>
                <w:rFonts w:ascii="Book Antiqua" w:hAnsi="Book Antiqua" w:cs="Times New Roman"/>
                <w:b/>
                <w:color w:val="000000" w:themeColor="text1"/>
                <w:sz w:val="24"/>
                <w:szCs w:val="24"/>
                <w:lang w:eastAsia="zh-TW"/>
              </w:rPr>
              <w:t>No.</w:t>
            </w:r>
          </w:p>
        </w:tc>
        <w:tc>
          <w:tcPr>
            <w:tcW w:w="3156" w:type="dxa"/>
            <w:tcBorders>
              <w:top w:val="single" w:sz="4" w:space="0" w:color="auto"/>
              <w:left w:val="nil"/>
              <w:bottom w:val="single" w:sz="4" w:space="0" w:color="auto"/>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Metabolites</w:t>
            </w:r>
          </w:p>
        </w:tc>
        <w:tc>
          <w:tcPr>
            <w:tcW w:w="883" w:type="dxa"/>
            <w:tcBorders>
              <w:top w:val="single" w:sz="4" w:space="0" w:color="auto"/>
              <w:left w:val="nil"/>
              <w:bottom w:val="single" w:sz="4" w:space="0" w:color="auto"/>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VIP-value</w:t>
            </w:r>
          </w:p>
          <w:p w:rsidR="00F64A29" w:rsidRPr="00556836" w:rsidRDefault="00F64A29"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(OPLS-DA)</w:t>
            </w:r>
          </w:p>
        </w:tc>
        <w:tc>
          <w:tcPr>
            <w:tcW w:w="960" w:type="dxa"/>
            <w:tcBorders>
              <w:top w:val="single" w:sz="4" w:space="0" w:color="auto"/>
              <w:left w:val="nil"/>
              <w:bottom w:val="single" w:sz="4" w:space="0" w:color="auto"/>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i/>
                <w:color w:val="000000" w:themeColor="text1"/>
                <w:sz w:val="24"/>
                <w:szCs w:val="24"/>
              </w:rPr>
              <w:t>P</w:t>
            </w:r>
            <w:r w:rsidRPr="00556836">
              <w:rPr>
                <w:rFonts w:ascii="Book Antiqua" w:hAnsi="Book Antiqua" w:cs="Times New Roman"/>
                <w:b/>
                <w:color w:val="000000" w:themeColor="text1"/>
                <w:sz w:val="24"/>
                <w:szCs w:val="24"/>
              </w:rPr>
              <w:t>-value</w:t>
            </w:r>
          </w:p>
          <w:p w:rsidR="00F64A29" w:rsidRPr="00556836" w:rsidRDefault="00F64A29"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(t-test)</w:t>
            </w:r>
          </w:p>
        </w:tc>
        <w:tc>
          <w:tcPr>
            <w:tcW w:w="1308" w:type="dxa"/>
            <w:tcBorders>
              <w:top w:val="single" w:sz="4" w:space="0" w:color="auto"/>
              <w:left w:val="nil"/>
              <w:bottom w:val="single" w:sz="4" w:space="0" w:color="auto"/>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b/>
                <w:color w:val="000000" w:themeColor="text1"/>
                <w:sz w:val="24"/>
                <w:szCs w:val="24"/>
              </w:rPr>
            </w:pPr>
            <w:r w:rsidRPr="00556836">
              <w:rPr>
                <w:rFonts w:ascii="Book Antiqua" w:hAnsi="Book Antiqua" w:cs="Times New Roman"/>
                <w:b/>
                <w:color w:val="000000" w:themeColor="text1"/>
                <w:sz w:val="24"/>
                <w:szCs w:val="24"/>
              </w:rPr>
              <w:t>Fold change</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lang w:eastAsia="zh-TW"/>
              </w:rPr>
            </w:pPr>
            <w:r w:rsidRPr="00556836">
              <w:rPr>
                <w:rFonts w:ascii="Book Antiqua" w:hAnsi="Book Antiqua" w:cs="Times New Roman"/>
                <w:color w:val="000000" w:themeColor="text1"/>
                <w:sz w:val="24"/>
                <w:szCs w:val="24"/>
              </w:rPr>
              <w:t>ESI+</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1 </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L-Carnitine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1.253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0.067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−0.727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2</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L-Dopa</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0.952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0.092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0.234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3</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Acetylcarnitine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1.181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0.094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−0.698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4</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L-Histidine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1.229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0.081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−1.339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lang w:eastAsia="zh-TW"/>
              </w:rPr>
            </w:pPr>
            <w:r w:rsidRPr="00556836">
              <w:rPr>
                <w:rFonts w:ascii="Book Antiqua" w:hAnsi="Book Antiqua" w:cs="Times New Roman"/>
                <w:color w:val="000000" w:themeColor="text1"/>
                <w:sz w:val="24"/>
                <w:szCs w:val="24"/>
                <w:lang w:eastAsia="zh-TW"/>
              </w:rPr>
              <w:t>5</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Pyroglutamic acid</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1.541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0.021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0.143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6 </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3-Methylxanthine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2.403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−1.981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7</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α-D-Glucose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1.739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0.013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−1.376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8</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5-Hydroxyferulate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0.895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0.058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−0.266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9</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2-Oxosuberate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0.850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0.073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−0.315 </w:t>
            </w:r>
          </w:p>
        </w:tc>
      </w:tr>
      <w:tr w:rsidR="00556836" w:rsidRPr="00556836" w:rsidTr="009B5D10">
        <w:trPr>
          <w:trHeight w:val="300"/>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10</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p-Hydroxyphenylacetic acid</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1.354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0.095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0.398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11</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3-Indoleacetic Acid</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0.915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0.052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−0.378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12</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β-Estradiol</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1.883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0.002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−0.635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13</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Phosphorylcholine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1.731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0.032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0.716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14</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17α-Hydroxypregnenolone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0.854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0.087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−0.281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15</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Deoxycorticosterone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0.865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0.093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−0.312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16 </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Progesterone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0.866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0.084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−0.301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ESI-</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17</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2-Keto-glutaramic acid</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1.653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0.027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0.210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18</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cAMP</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1.659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0.041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0.196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19</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7-Methylxanthine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1.595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0.036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−0.925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20</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(S)-(-)-2-Hydroxyisocaproic acid </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1.344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0.089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−0.250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21</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Gluconic acid</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1.638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0.025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−1.111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lastRenderedPageBreak/>
              <w:t xml:space="preserve">   </w:t>
            </w:r>
            <w:r w:rsidR="00F64A29" w:rsidRPr="00556836">
              <w:rPr>
                <w:rFonts w:ascii="Book Antiqua" w:hAnsi="Book Antiqua" w:cs="Times New Roman"/>
                <w:color w:val="000000" w:themeColor="text1"/>
                <w:sz w:val="24"/>
                <w:szCs w:val="24"/>
                <w:lang w:eastAsia="zh-TW"/>
              </w:rPr>
              <w:t xml:space="preserve"> 22</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N-Acetylproline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1.865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0.021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0.399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23</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Acetyl-DL-valine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1.636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0.053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0.284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24</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Pyridoxal phosphate</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1.490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0.050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−0.990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25</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N-Acetyl-DL-tryptophan</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1.440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0.059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−0.951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26</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2-Keto-D-gluconic acid</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1.258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0.088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−0.340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27</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D-(+)-3-Phenyllactic acid</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2.021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0.017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−1.621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28</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Indoleactic acid</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1.495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0.051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0.832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29</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3-Hydroxy-sebacic acid</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1.270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0.092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−0.292 </w:t>
            </w:r>
          </w:p>
        </w:tc>
      </w:tr>
      <w:tr w:rsidR="00556836" w:rsidRPr="00556836" w:rsidTr="009B5D10">
        <w:trPr>
          <w:trHeight w:val="264"/>
          <w:jc w:val="center"/>
        </w:trPr>
        <w:tc>
          <w:tcPr>
            <w:tcW w:w="1852" w:type="dxa"/>
            <w:tcBorders>
              <w:top w:val="nil"/>
              <w:left w:val="nil"/>
              <w:bottom w:val="nil"/>
              <w:right w:val="nil"/>
            </w:tcBorders>
            <w:shd w:val="clear" w:color="auto" w:fill="auto"/>
            <w:noWrap/>
            <w:vAlign w:val="center"/>
            <w:hideMark/>
          </w:tcPr>
          <w:p w:rsidR="00F64A29" w:rsidRPr="00556836" w:rsidRDefault="003465BB" w:rsidP="00556836">
            <w:pPr>
              <w:widowControl/>
              <w:spacing w:line="360" w:lineRule="auto"/>
              <w:rPr>
                <w:rFonts w:ascii="Book Antiqua" w:hAnsi="Book Antiqua" w:cs="Times New Roman"/>
                <w:color w:val="000000" w:themeColor="text1"/>
                <w:sz w:val="24"/>
                <w:szCs w:val="24"/>
                <w:lang w:eastAsia="zh-TW"/>
              </w:rPr>
            </w:pPr>
            <w:r>
              <w:rPr>
                <w:rFonts w:ascii="Book Antiqua" w:hAnsi="Book Antiqua" w:cs="Times New Roman"/>
                <w:color w:val="000000" w:themeColor="text1"/>
                <w:sz w:val="24"/>
                <w:szCs w:val="24"/>
                <w:lang w:eastAsia="zh-TW"/>
              </w:rPr>
              <w:t xml:space="preserve">   </w:t>
            </w:r>
            <w:r w:rsidR="00F64A29" w:rsidRPr="00556836">
              <w:rPr>
                <w:rFonts w:ascii="Book Antiqua" w:hAnsi="Book Antiqua" w:cs="Times New Roman"/>
                <w:color w:val="000000" w:themeColor="text1"/>
                <w:sz w:val="24"/>
                <w:szCs w:val="24"/>
                <w:lang w:eastAsia="zh-TW"/>
              </w:rPr>
              <w:t xml:space="preserve"> 30</w:t>
            </w:r>
          </w:p>
        </w:tc>
        <w:tc>
          <w:tcPr>
            <w:tcW w:w="3156"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Sebacic acid</w:t>
            </w:r>
          </w:p>
        </w:tc>
        <w:tc>
          <w:tcPr>
            <w:tcW w:w="883"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1.847 </w:t>
            </w:r>
          </w:p>
        </w:tc>
        <w:tc>
          <w:tcPr>
            <w:tcW w:w="960"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0.024 </w:t>
            </w:r>
          </w:p>
        </w:tc>
        <w:tc>
          <w:tcPr>
            <w:tcW w:w="1308" w:type="dxa"/>
            <w:tcBorders>
              <w:top w:val="nil"/>
              <w:left w:val="nil"/>
              <w:bottom w:val="nil"/>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0.420 </w:t>
            </w:r>
          </w:p>
        </w:tc>
      </w:tr>
      <w:tr w:rsidR="00556836" w:rsidRPr="00556836" w:rsidTr="009B5D10">
        <w:trPr>
          <w:trHeight w:val="264"/>
          <w:jc w:val="center"/>
        </w:trPr>
        <w:tc>
          <w:tcPr>
            <w:tcW w:w="1852" w:type="dxa"/>
            <w:tcBorders>
              <w:top w:val="nil"/>
              <w:left w:val="nil"/>
              <w:bottom w:val="single" w:sz="4" w:space="0" w:color="auto"/>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lang w:eastAsia="zh-TW"/>
              </w:rPr>
            </w:pPr>
            <w:r w:rsidRPr="00556836">
              <w:rPr>
                <w:rFonts w:ascii="Book Antiqua" w:hAnsi="Book Antiqua" w:cs="Times New Roman"/>
                <w:color w:val="000000" w:themeColor="text1"/>
                <w:sz w:val="24"/>
                <w:szCs w:val="24"/>
              </w:rPr>
              <w:t xml:space="preserve">　</w:t>
            </w:r>
            <w:r w:rsidR="003465BB">
              <w:rPr>
                <w:rFonts w:ascii="Book Antiqua" w:hAnsi="Book Antiqua" w:cs="Times New Roman"/>
                <w:color w:val="000000" w:themeColor="text1"/>
                <w:sz w:val="24"/>
                <w:szCs w:val="24"/>
                <w:lang w:eastAsia="zh-TW"/>
              </w:rPr>
              <w:t xml:space="preserve">  </w:t>
            </w:r>
            <w:r w:rsidRPr="00556836">
              <w:rPr>
                <w:rFonts w:ascii="Book Antiqua" w:hAnsi="Book Antiqua" w:cs="Times New Roman"/>
                <w:color w:val="000000" w:themeColor="text1"/>
                <w:sz w:val="24"/>
                <w:szCs w:val="24"/>
                <w:lang w:eastAsia="zh-TW"/>
              </w:rPr>
              <w:t xml:space="preserve"> 31</w:t>
            </w:r>
          </w:p>
        </w:tc>
        <w:tc>
          <w:tcPr>
            <w:tcW w:w="3156" w:type="dxa"/>
            <w:tcBorders>
              <w:top w:val="nil"/>
              <w:left w:val="nil"/>
              <w:bottom w:val="single" w:sz="4" w:space="0" w:color="auto"/>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Deoxyguanosine</w:t>
            </w:r>
          </w:p>
        </w:tc>
        <w:tc>
          <w:tcPr>
            <w:tcW w:w="883" w:type="dxa"/>
            <w:tcBorders>
              <w:top w:val="nil"/>
              <w:left w:val="nil"/>
              <w:bottom w:val="single" w:sz="4" w:space="0" w:color="auto"/>
              <w:right w:val="nil"/>
            </w:tcBorders>
            <w:shd w:val="clear" w:color="auto" w:fill="auto"/>
            <w:noWrap/>
            <w:vAlign w:val="center"/>
            <w:hideMark/>
          </w:tcPr>
          <w:p w:rsidR="00F64A29" w:rsidRPr="00556836" w:rsidRDefault="00F64A29" w:rsidP="00556836">
            <w:pPr>
              <w:widowControl/>
              <w:spacing w:line="360" w:lineRule="auto"/>
              <w:rPr>
                <w:rFonts w:ascii="Book Antiqua" w:hAnsi="Book Antiqua" w:cs="Times New Roman"/>
                <w:color w:val="000000" w:themeColor="text1"/>
                <w:sz w:val="24"/>
                <w:szCs w:val="24"/>
              </w:rPr>
            </w:pPr>
            <w:r w:rsidRPr="00556836">
              <w:rPr>
                <w:rFonts w:ascii="Book Antiqua" w:hAnsi="Book Antiqua" w:cs="Times New Roman"/>
                <w:color w:val="000000" w:themeColor="text1"/>
                <w:sz w:val="24"/>
                <w:szCs w:val="24"/>
              </w:rPr>
              <w:t xml:space="preserve">1.548 </w:t>
            </w:r>
          </w:p>
        </w:tc>
        <w:tc>
          <w:tcPr>
            <w:tcW w:w="960" w:type="dxa"/>
            <w:tcBorders>
              <w:top w:val="nil"/>
              <w:left w:val="nil"/>
              <w:bottom w:val="single" w:sz="4" w:space="0" w:color="auto"/>
              <w:right w:val="nil"/>
            </w:tcBorders>
            <w:shd w:val="clear" w:color="auto" w:fill="auto"/>
            <w:noWrap/>
            <w:vAlign w:val="center"/>
            <w:hideMark/>
          </w:tcPr>
          <w:p w:rsidR="00F64A29" w:rsidRPr="00556836" w:rsidRDefault="00F64A29" w:rsidP="00556836">
            <w:pPr>
              <w:pStyle w:val="ListParagraph"/>
              <w:widowControl/>
              <w:numPr>
                <w:ilvl w:val="1"/>
                <w:numId w:val="38"/>
              </w:numPr>
              <w:spacing w:line="360" w:lineRule="auto"/>
              <w:ind w:left="0" w:firstLineChars="0"/>
              <w:rPr>
                <w:rFonts w:ascii="Book Antiqua" w:hAnsi="Book Antiqua" w:cs="Times New Roman"/>
                <w:color w:val="000000" w:themeColor="text1"/>
                <w:sz w:val="24"/>
                <w:szCs w:val="24"/>
              </w:rPr>
            </w:pPr>
          </w:p>
        </w:tc>
        <w:tc>
          <w:tcPr>
            <w:tcW w:w="1308" w:type="dxa"/>
            <w:tcBorders>
              <w:top w:val="nil"/>
              <w:left w:val="nil"/>
              <w:bottom w:val="single" w:sz="4" w:space="0" w:color="auto"/>
              <w:right w:val="nil"/>
            </w:tcBorders>
            <w:shd w:val="clear" w:color="auto" w:fill="auto"/>
            <w:noWrap/>
            <w:vAlign w:val="center"/>
            <w:hideMark/>
          </w:tcPr>
          <w:p w:rsidR="00F64A29" w:rsidRPr="00556836" w:rsidRDefault="00F64A29" w:rsidP="00556836">
            <w:pPr>
              <w:pStyle w:val="ListParagraph"/>
              <w:widowControl/>
              <w:numPr>
                <w:ilvl w:val="1"/>
                <w:numId w:val="37"/>
              </w:numPr>
              <w:spacing w:line="360" w:lineRule="auto"/>
              <w:ind w:left="0" w:firstLineChars="0"/>
              <w:rPr>
                <w:rFonts w:ascii="Book Antiqua" w:hAnsi="Book Antiqua" w:cs="Times New Roman"/>
                <w:color w:val="000000" w:themeColor="text1"/>
                <w:sz w:val="24"/>
                <w:szCs w:val="24"/>
              </w:rPr>
            </w:pPr>
          </w:p>
        </w:tc>
      </w:tr>
    </w:tbl>
    <w:p w:rsidR="00A0596E" w:rsidRPr="00556836" w:rsidRDefault="00A0596E" w:rsidP="00556836">
      <w:pPr>
        <w:pStyle w:val="HTMLPreformatted"/>
        <w:spacing w:line="360" w:lineRule="auto"/>
        <w:ind w:firstLineChars="150" w:firstLine="360"/>
        <w:jc w:val="both"/>
        <w:rPr>
          <w:rFonts w:ascii="Book Antiqua" w:eastAsiaTheme="minorEastAsia" w:hAnsi="Book Antiqua" w:cs="Times New Roman"/>
          <w:color w:val="000000" w:themeColor="text1"/>
        </w:rPr>
      </w:pPr>
      <w:r w:rsidRPr="00556836">
        <w:rPr>
          <w:rFonts w:ascii="Book Antiqua" w:eastAsiaTheme="minorEastAsia" w:hAnsi="Book Antiqua" w:cs="Times New Roman"/>
          <w:color w:val="000000" w:themeColor="text1"/>
        </w:rPr>
        <w:br w:type="page"/>
      </w:r>
    </w:p>
    <w:p w:rsidR="00F64A29" w:rsidRPr="00556836" w:rsidRDefault="00F64A29" w:rsidP="00556836">
      <w:pPr>
        <w:pStyle w:val="HTMLPreformatted"/>
        <w:spacing w:line="360" w:lineRule="auto"/>
        <w:ind w:firstLineChars="150" w:firstLine="360"/>
        <w:jc w:val="both"/>
        <w:rPr>
          <w:rFonts w:ascii="Book Antiqua" w:eastAsiaTheme="minorEastAsia" w:hAnsi="Book Antiqua" w:cs="Times New Roman"/>
          <w:color w:val="000000" w:themeColor="text1"/>
        </w:rPr>
      </w:pPr>
    </w:p>
    <w:p w:rsidR="00F64A29" w:rsidRPr="00556836" w:rsidRDefault="00F64A29" w:rsidP="00556836">
      <w:pPr>
        <w:tabs>
          <w:tab w:val="left" w:pos="851"/>
        </w:tabs>
        <w:spacing w:line="360" w:lineRule="auto"/>
        <w:rPr>
          <w:rFonts w:ascii="Book Antiqua" w:hAnsi="Book Antiqua" w:cs="Times New Roman"/>
          <w:color w:val="000000" w:themeColor="text1"/>
          <w:sz w:val="24"/>
          <w:szCs w:val="24"/>
        </w:rPr>
      </w:pPr>
      <w:r w:rsidRPr="00556836">
        <w:rPr>
          <w:rFonts w:ascii="Book Antiqua" w:hAnsi="Book Antiqua" w:cs="Times New Roman"/>
          <w:noProof/>
          <w:color w:val="000000" w:themeColor="text1"/>
          <w:sz w:val="24"/>
          <w:szCs w:val="24"/>
        </w:rPr>
        <w:drawing>
          <wp:inline distT="0" distB="0" distL="0" distR="0" wp14:anchorId="7304A60E" wp14:editId="1463542F">
            <wp:extent cx="3228975" cy="2756180"/>
            <wp:effectExtent l="19050" t="0" r="9525" b="0"/>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228975" cy="2756180"/>
                    </a:xfrm>
                    <a:prstGeom prst="rect">
                      <a:avLst/>
                    </a:prstGeom>
                    <a:noFill/>
                    <a:ln w="9525">
                      <a:noFill/>
                      <a:miter lim="800000"/>
                      <a:headEnd/>
                      <a:tailEnd/>
                    </a:ln>
                  </pic:spPr>
                </pic:pic>
              </a:graphicData>
            </a:graphic>
          </wp:inline>
        </w:drawing>
      </w:r>
    </w:p>
    <w:p w:rsidR="0093244F" w:rsidRPr="00556836" w:rsidRDefault="00F64A29" w:rsidP="00556836">
      <w:pPr>
        <w:pStyle w:val="HTMLPreformatted"/>
        <w:autoSpaceDE w:val="0"/>
        <w:autoSpaceDN w:val="0"/>
        <w:adjustRightInd w:val="0"/>
        <w:spacing w:line="360" w:lineRule="auto"/>
        <w:jc w:val="both"/>
        <w:rPr>
          <w:rFonts w:ascii="Book Antiqua" w:eastAsiaTheme="minorEastAsia" w:hAnsi="Book Antiqua" w:cs="Times New Roman"/>
          <w:color w:val="000000" w:themeColor="text1"/>
        </w:rPr>
      </w:pPr>
      <w:r w:rsidRPr="00556836">
        <w:rPr>
          <w:rFonts w:ascii="Book Antiqua" w:eastAsiaTheme="minorEastAsia" w:hAnsi="Book Antiqua" w:cs="Times New Roman"/>
          <w:b/>
          <w:color w:val="000000" w:themeColor="text1"/>
        </w:rPr>
        <w:t>Figure 9 ROC curves for 3-indoleacetic acid, indoleacetic acid, L-carnitine, and pyroglutamic acid in the NASH and NAFLD groups</w:t>
      </w:r>
      <w:r w:rsidR="0093244F" w:rsidRPr="00556836">
        <w:rPr>
          <w:rFonts w:ascii="Book Antiqua" w:eastAsiaTheme="minorEastAsia" w:hAnsi="Book Antiqua" w:cs="Times New Roman"/>
          <w:b/>
          <w:color w:val="000000" w:themeColor="text1"/>
        </w:rPr>
        <w:t xml:space="preserve">. </w:t>
      </w:r>
      <w:r w:rsidR="0093244F" w:rsidRPr="00556836">
        <w:rPr>
          <w:rFonts w:ascii="Book Antiqua" w:eastAsiaTheme="minorEastAsia" w:hAnsi="Book Antiqua" w:cs="Times New Roman"/>
          <w:color w:val="000000" w:themeColor="text1"/>
        </w:rPr>
        <w:t>NAFLD: Non-alcoholic fatty liver disease; NASH: Non-alcoholic steatohepatitis.</w:t>
      </w:r>
    </w:p>
    <w:p w:rsidR="0093244F" w:rsidRPr="00556836" w:rsidRDefault="0093244F" w:rsidP="00556836">
      <w:pPr>
        <w:pStyle w:val="HTMLPreformatted"/>
        <w:autoSpaceDE w:val="0"/>
        <w:autoSpaceDN w:val="0"/>
        <w:adjustRightInd w:val="0"/>
        <w:spacing w:line="360" w:lineRule="auto"/>
        <w:jc w:val="both"/>
        <w:rPr>
          <w:rFonts w:ascii="Book Antiqua" w:eastAsiaTheme="minorEastAsia" w:hAnsi="Book Antiqua" w:cs="Times New Roman"/>
          <w:b/>
          <w:color w:val="000000" w:themeColor="text1"/>
        </w:rPr>
      </w:pPr>
      <w:r w:rsidRPr="00556836">
        <w:rPr>
          <w:rFonts w:ascii="Book Antiqua" w:eastAsiaTheme="minorEastAsia" w:hAnsi="Book Antiqua" w:cs="Times New Roman"/>
          <w:b/>
          <w:color w:val="000000" w:themeColor="text1"/>
        </w:rPr>
        <w:br w:type="page"/>
      </w:r>
    </w:p>
    <w:p w:rsidR="0093244F" w:rsidRPr="00556836" w:rsidRDefault="0093244F" w:rsidP="00556836">
      <w:pPr>
        <w:pStyle w:val="HTMLPreformatted"/>
        <w:autoSpaceDE w:val="0"/>
        <w:autoSpaceDN w:val="0"/>
        <w:adjustRightInd w:val="0"/>
        <w:spacing w:line="360" w:lineRule="auto"/>
        <w:jc w:val="both"/>
        <w:rPr>
          <w:rFonts w:ascii="Book Antiqua" w:eastAsiaTheme="minorEastAsia" w:hAnsi="Book Antiqua" w:cs="Times New Roman"/>
          <w:b/>
          <w:color w:val="000000" w:themeColor="text1"/>
        </w:rPr>
      </w:pPr>
    </w:p>
    <w:p w:rsidR="0093244F" w:rsidRPr="00556836" w:rsidRDefault="0093244F" w:rsidP="00556836">
      <w:pPr>
        <w:widowControl/>
        <w:spacing w:line="360" w:lineRule="auto"/>
        <w:ind w:firstLineChars="200" w:firstLine="480"/>
        <w:rPr>
          <w:rFonts w:ascii="Book Antiqua" w:hAnsi="Book Antiqua" w:cs="Times New Roman"/>
          <w:color w:val="000000" w:themeColor="text1"/>
          <w:sz w:val="24"/>
          <w:szCs w:val="24"/>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r w:rsidRPr="00556836">
        <w:rPr>
          <w:rFonts w:ascii="Book Antiqua" w:eastAsiaTheme="minorEastAsia" w:hAnsi="Book Antiqua" w:cs="Times New Roman"/>
          <w:noProof/>
          <w:color w:val="000000" w:themeColor="text1"/>
        </w:rPr>
        <w:drawing>
          <wp:anchor distT="0" distB="0" distL="114300" distR="114300" simplePos="0" relativeHeight="251742208" behindDoc="0" locked="0" layoutInCell="1" allowOverlap="1" wp14:anchorId="41A15488" wp14:editId="6534CDDB">
            <wp:simplePos x="0" y="0"/>
            <wp:positionH relativeFrom="column">
              <wp:posOffset>1085850</wp:posOffset>
            </wp:positionH>
            <wp:positionV relativeFrom="paragraph">
              <wp:posOffset>161925</wp:posOffset>
            </wp:positionV>
            <wp:extent cx="3895725" cy="3895725"/>
            <wp:effectExtent l="19050" t="0" r="9525" b="0"/>
            <wp:wrapNone/>
            <wp:docPr id="2" name="图片 2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29" cstate="print"/>
                    <a:stretch>
                      <a:fillRect/>
                    </a:stretch>
                  </pic:blipFill>
                  <pic:spPr>
                    <a:xfrm>
                      <a:off x="0" y="0"/>
                      <a:ext cx="3895725" cy="3895725"/>
                    </a:xfrm>
                    <a:prstGeom prst="rect">
                      <a:avLst/>
                    </a:prstGeom>
                  </pic:spPr>
                </pic:pic>
              </a:graphicData>
            </a:graphic>
          </wp:anchor>
        </w:drawing>
      </w: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93244F" w:rsidRPr="00556836" w:rsidRDefault="0093244F" w:rsidP="00556836">
      <w:pPr>
        <w:pStyle w:val="HTMLPreformatted"/>
        <w:autoSpaceDE w:val="0"/>
        <w:autoSpaceDN w:val="0"/>
        <w:spacing w:line="360" w:lineRule="auto"/>
        <w:jc w:val="both"/>
        <w:rPr>
          <w:rFonts w:ascii="Book Antiqua" w:eastAsiaTheme="minorEastAsia" w:hAnsi="Book Antiqua" w:cs="Times New Roman"/>
          <w:color w:val="000000" w:themeColor="text1"/>
          <w:shd w:val="clear" w:color="auto" w:fill="FFFFFF"/>
        </w:rPr>
      </w:pPr>
    </w:p>
    <w:p w:rsidR="00F64A29" w:rsidRPr="00556836" w:rsidRDefault="0093244F" w:rsidP="00556836">
      <w:pPr>
        <w:pStyle w:val="HTMLPreformatted"/>
        <w:autoSpaceDE w:val="0"/>
        <w:autoSpaceDN w:val="0"/>
        <w:adjustRightInd w:val="0"/>
        <w:spacing w:line="360" w:lineRule="auto"/>
        <w:jc w:val="both"/>
        <w:rPr>
          <w:rFonts w:ascii="Book Antiqua" w:eastAsiaTheme="minorEastAsia" w:hAnsi="Book Antiqua" w:cs="Times New Roman"/>
          <w:b/>
          <w:color w:val="000000" w:themeColor="text1"/>
        </w:rPr>
      </w:pPr>
      <w:r w:rsidRPr="00556836">
        <w:rPr>
          <w:rFonts w:ascii="Book Antiqua" w:eastAsiaTheme="minorEastAsia" w:hAnsi="Book Antiqua" w:cs="Times New Roman"/>
          <w:b/>
          <w:color w:val="000000" w:themeColor="text1"/>
          <w:shd w:val="clear" w:color="auto" w:fill="FFFFFF"/>
        </w:rPr>
        <w:t xml:space="preserve">Figure 10 Venn diagram of </w:t>
      </w:r>
      <w:r w:rsidRPr="00556836">
        <w:rPr>
          <w:rFonts w:ascii="Book Antiqua" w:hAnsi="Book Antiqua" w:cs="Times New Roman"/>
          <w:b/>
          <w:color w:val="000000" w:themeColor="text1"/>
        </w:rPr>
        <w:t xml:space="preserve">metabolites differentially expressed in urinary samples of the NAFLD </w:t>
      </w:r>
      <w:r w:rsidRPr="00556836">
        <w:rPr>
          <w:rFonts w:ascii="Book Antiqua" w:hAnsi="Book Antiqua" w:cs="Times New Roman"/>
          <w:b/>
          <w:i/>
          <w:color w:val="000000" w:themeColor="text1"/>
        </w:rPr>
        <w:t>vs</w:t>
      </w:r>
      <w:r w:rsidRPr="00556836">
        <w:rPr>
          <w:rFonts w:ascii="Book Antiqua" w:hAnsi="Book Antiqua" w:cs="Times New Roman"/>
          <w:b/>
          <w:color w:val="000000" w:themeColor="text1"/>
        </w:rPr>
        <w:t xml:space="preserve"> control, NASH </w:t>
      </w:r>
      <w:r w:rsidRPr="00556836">
        <w:rPr>
          <w:rFonts w:ascii="Book Antiqua" w:hAnsi="Book Antiqua" w:cs="Times New Roman"/>
          <w:b/>
          <w:i/>
          <w:color w:val="000000" w:themeColor="text1"/>
        </w:rPr>
        <w:t>vs</w:t>
      </w:r>
      <w:r w:rsidRPr="00556836">
        <w:rPr>
          <w:rFonts w:ascii="Book Antiqua" w:hAnsi="Book Antiqua" w:cs="Times New Roman"/>
          <w:b/>
          <w:color w:val="000000" w:themeColor="text1"/>
        </w:rPr>
        <w:t xml:space="preserve"> control, and NAFLD </w:t>
      </w:r>
      <w:r w:rsidRPr="00556836">
        <w:rPr>
          <w:rFonts w:ascii="Book Antiqua" w:hAnsi="Book Antiqua" w:cs="Times New Roman"/>
          <w:b/>
          <w:i/>
          <w:color w:val="000000" w:themeColor="text1"/>
        </w:rPr>
        <w:t>vs</w:t>
      </w:r>
      <w:r w:rsidRPr="00556836">
        <w:rPr>
          <w:rFonts w:ascii="Book Antiqua" w:hAnsi="Book Antiqua" w:cs="Times New Roman"/>
          <w:b/>
          <w:color w:val="000000" w:themeColor="text1"/>
        </w:rPr>
        <w:t xml:space="preserve"> NASH groups.</w:t>
      </w:r>
      <w:r w:rsidRPr="00556836">
        <w:rPr>
          <w:rFonts w:ascii="Book Antiqua" w:eastAsiaTheme="minorEastAsia" w:hAnsi="Book Antiqua" w:cs="Times New Roman"/>
          <w:b/>
          <w:color w:val="000000" w:themeColor="text1"/>
        </w:rPr>
        <w:t xml:space="preserve"> </w:t>
      </w:r>
      <w:r w:rsidRPr="00556836">
        <w:rPr>
          <w:rFonts w:ascii="Book Antiqua" w:eastAsiaTheme="minorEastAsia" w:hAnsi="Book Antiqua" w:cs="Times New Roman"/>
          <w:color w:val="000000" w:themeColor="text1"/>
        </w:rPr>
        <w:t>NAFLD: Non-alcoholic fatty liver disease; NASH: Non-alcoholic steatohepatitis.</w:t>
      </w:r>
    </w:p>
    <w:p w:rsidR="00946D6B" w:rsidRPr="00556836" w:rsidRDefault="00946D6B" w:rsidP="00556836">
      <w:pPr>
        <w:adjustRightInd w:val="0"/>
        <w:snapToGrid w:val="0"/>
        <w:spacing w:line="360" w:lineRule="auto"/>
        <w:outlineLvl w:val="0"/>
        <w:rPr>
          <w:rFonts w:ascii="Book Antiqua" w:hAnsi="Book Antiqua" w:cs="Times New Roman"/>
          <w:color w:val="000000" w:themeColor="text1"/>
          <w:sz w:val="24"/>
          <w:szCs w:val="24"/>
        </w:rPr>
      </w:pPr>
    </w:p>
    <w:sectPr w:rsidR="00946D6B" w:rsidRPr="00556836" w:rsidSect="007115CA">
      <w:footerReference w:type="default" r:id="rId3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93" w:rsidRDefault="00086A93" w:rsidP="007115CA">
      <w:r>
        <w:separator/>
      </w:r>
    </w:p>
  </w:endnote>
  <w:endnote w:type="continuationSeparator" w:id="0">
    <w:p w:rsidR="00086A93" w:rsidRDefault="00086A93" w:rsidP="0071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KaiTi_GB2312">
    <w:altName w:val="楷体_GB2312"/>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SimSun"/>
    <w:charset w:val="86"/>
    <w:family w:val="auto"/>
    <w:pitch w:val="default"/>
    <w:sig w:usb0="00000001" w:usb1="080E0000" w:usb2="00000010" w:usb3="00000000" w:csb0="00040000" w:csb1="00000000"/>
  </w:font>
  <w:font w:name="MinionPro-Regular">
    <w:altName w:val="Times New Roman"/>
    <w:charset w:val="00"/>
    <w:family w:val="roman"/>
    <w:pitch w:val="variable"/>
  </w:font>
  <w:font w:name="AdvP697C">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024642"/>
      <w:docPartObj>
        <w:docPartGallery w:val="Page Numbers (Bottom of Page)"/>
        <w:docPartUnique/>
      </w:docPartObj>
    </w:sdtPr>
    <w:sdtEndPr>
      <w:rPr>
        <w:rFonts w:ascii="Times New Roman" w:hAnsi="Times New Roman" w:cs="Times New Roman"/>
        <w:noProof/>
        <w:sz w:val="24"/>
        <w:szCs w:val="24"/>
      </w:rPr>
    </w:sdtEndPr>
    <w:sdtContent>
      <w:p w:rsidR="00480AFE" w:rsidRPr="00C56B34" w:rsidRDefault="00480AFE">
        <w:pPr>
          <w:pStyle w:val="Footer"/>
          <w:jc w:val="right"/>
          <w:rPr>
            <w:rFonts w:ascii="Times New Roman" w:hAnsi="Times New Roman" w:cs="Times New Roman"/>
            <w:sz w:val="24"/>
            <w:szCs w:val="24"/>
          </w:rPr>
        </w:pPr>
        <w:r w:rsidRPr="00C56B34">
          <w:rPr>
            <w:rFonts w:ascii="Times New Roman" w:hAnsi="Times New Roman" w:cs="Times New Roman"/>
            <w:sz w:val="24"/>
            <w:szCs w:val="24"/>
          </w:rPr>
          <w:fldChar w:fldCharType="begin"/>
        </w:r>
        <w:r w:rsidRPr="00C56B34">
          <w:rPr>
            <w:rFonts w:ascii="Times New Roman" w:hAnsi="Times New Roman" w:cs="Times New Roman"/>
            <w:sz w:val="24"/>
            <w:szCs w:val="24"/>
          </w:rPr>
          <w:instrText xml:space="preserve"> PAGE   \* MERGEFORMAT </w:instrText>
        </w:r>
        <w:r w:rsidRPr="00C56B34">
          <w:rPr>
            <w:rFonts w:ascii="Times New Roman" w:hAnsi="Times New Roman" w:cs="Times New Roman"/>
            <w:sz w:val="24"/>
            <w:szCs w:val="24"/>
          </w:rPr>
          <w:fldChar w:fldCharType="separate"/>
        </w:r>
        <w:r w:rsidR="00B44275">
          <w:rPr>
            <w:rFonts w:ascii="Times New Roman" w:hAnsi="Times New Roman" w:cs="Times New Roman"/>
            <w:noProof/>
            <w:sz w:val="24"/>
            <w:szCs w:val="24"/>
          </w:rPr>
          <w:t>44</w:t>
        </w:r>
        <w:r w:rsidRPr="00C56B34">
          <w:rPr>
            <w:rFonts w:ascii="Times New Roman" w:hAnsi="Times New Roman" w:cs="Times New Roman"/>
            <w:noProof/>
            <w:sz w:val="24"/>
            <w:szCs w:val="24"/>
          </w:rPr>
          <w:fldChar w:fldCharType="end"/>
        </w:r>
      </w:p>
    </w:sdtContent>
  </w:sdt>
  <w:p w:rsidR="00480AFE" w:rsidRDefault="00480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93" w:rsidRDefault="00086A93" w:rsidP="007115CA">
      <w:r>
        <w:separator/>
      </w:r>
    </w:p>
  </w:footnote>
  <w:footnote w:type="continuationSeparator" w:id="0">
    <w:p w:rsidR="00086A93" w:rsidRDefault="00086A93" w:rsidP="0071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7CF"/>
    <w:multiLevelType w:val="multilevel"/>
    <w:tmpl w:val="49EA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36ED"/>
    <w:multiLevelType w:val="multilevel"/>
    <w:tmpl w:val="C62C343A"/>
    <w:lvl w:ilvl="0">
      <w:start w:val="3"/>
      <w:numFmt w:val="decimal"/>
      <w:lvlText w:val="%1"/>
      <w:lvlJc w:val="left"/>
      <w:pPr>
        <w:ind w:left="435" w:hanging="435"/>
      </w:pPr>
      <w:rPr>
        <w:rFonts w:eastAsiaTheme="minorEastAsia" w:hint="default"/>
      </w:rPr>
    </w:lvl>
    <w:lvl w:ilvl="1">
      <w:start w:val="2"/>
      <w:numFmt w:val="decimal"/>
      <w:lvlText w:val="%1.%2"/>
      <w:lvlJc w:val="left"/>
      <w:pPr>
        <w:ind w:left="435" w:hanging="435"/>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15:restartNumberingAfterBreak="0">
    <w:nsid w:val="04084C02"/>
    <w:multiLevelType w:val="multilevel"/>
    <w:tmpl w:val="67B02E40"/>
    <w:lvl w:ilvl="0">
      <w:start w:val="3"/>
      <w:numFmt w:val="decimal"/>
      <w:lvlText w:val="%1"/>
      <w:lvlJc w:val="left"/>
      <w:pPr>
        <w:ind w:left="435" w:hanging="435"/>
      </w:pPr>
      <w:rPr>
        <w:rFonts w:eastAsiaTheme="minorEastAsia" w:hint="default"/>
      </w:rPr>
    </w:lvl>
    <w:lvl w:ilvl="1">
      <w:start w:val="2"/>
      <w:numFmt w:val="decimal"/>
      <w:lvlText w:val="%1.%2"/>
      <w:lvlJc w:val="left"/>
      <w:pPr>
        <w:ind w:left="435" w:hanging="435"/>
      </w:pPr>
      <w:rPr>
        <w:rFonts w:eastAsiaTheme="minorEastAsia" w:hint="default"/>
      </w:rPr>
    </w:lvl>
    <w:lvl w:ilvl="2">
      <w:start w:val="3"/>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15:restartNumberingAfterBreak="0">
    <w:nsid w:val="09C87A84"/>
    <w:multiLevelType w:val="hybridMultilevel"/>
    <w:tmpl w:val="D6C6E892"/>
    <w:lvl w:ilvl="0" w:tplc="BCF69C18">
      <w:start w:val="2"/>
      <w:numFmt w:val="decimal"/>
      <w:lvlText w:val="%1"/>
      <w:lvlJc w:val="left"/>
      <w:pPr>
        <w:ind w:left="780" w:hanging="360"/>
      </w:pPr>
      <w:rPr>
        <w:rFonts w:eastAsia="SimSu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D84451D"/>
    <w:multiLevelType w:val="multilevel"/>
    <w:tmpl w:val="5A2263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7F1067"/>
    <w:multiLevelType w:val="hybridMultilevel"/>
    <w:tmpl w:val="494EB7FC"/>
    <w:lvl w:ilvl="0" w:tplc="030C5EC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EE2B59"/>
    <w:multiLevelType w:val="multilevel"/>
    <w:tmpl w:val="702EF18A"/>
    <w:lvl w:ilvl="0">
      <w:numFmt w:val="decimal"/>
      <w:lvlText w:val="%1"/>
      <w:lvlJc w:val="left"/>
      <w:pPr>
        <w:ind w:left="480" w:hanging="480"/>
      </w:pPr>
      <w:rPr>
        <w:rFonts w:hint="default"/>
      </w:rPr>
    </w:lvl>
    <w:lvl w:ilvl="1">
      <w:start w:val="49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0168B2"/>
    <w:multiLevelType w:val="hybridMultilevel"/>
    <w:tmpl w:val="1F9041CC"/>
    <w:lvl w:ilvl="0" w:tplc="AC024700">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89963F7"/>
    <w:multiLevelType w:val="hybridMultilevel"/>
    <w:tmpl w:val="AC165B9C"/>
    <w:lvl w:ilvl="0" w:tplc="C4DA8C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2F51C2"/>
    <w:multiLevelType w:val="multilevel"/>
    <w:tmpl w:val="AA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36CF2"/>
    <w:multiLevelType w:val="hybridMultilevel"/>
    <w:tmpl w:val="DB329992"/>
    <w:lvl w:ilvl="0" w:tplc="09CEA4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4962EA"/>
    <w:multiLevelType w:val="multilevel"/>
    <w:tmpl w:val="F32446CC"/>
    <w:lvl w:ilvl="0">
      <w:start w:val="3"/>
      <w:numFmt w:val="decimal"/>
      <w:lvlText w:val="%1"/>
      <w:lvlJc w:val="left"/>
      <w:pPr>
        <w:ind w:left="435" w:hanging="435"/>
      </w:pPr>
      <w:rPr>
        <w:rFonts w:eastAsiaTheme="minorEastAsia" w:hint="default"/>
      </w:rPr>
    </w:lvl>
    <w:lvl w:ilvl="1">
      <w:start w:val="2"/>
      <w:numFmt w:val="decimal"/>
      <w:lvlText w:val="%1.%2"/>
      <w:lvlJc w:val="left"/>
      <w:pPr>
        <w:ind w:left="435" w:hanging="435"/>
      </w:pPr>
      <w:rPr>
        <w:rFonts w:eastAsiaTheme="minorEastAsia" w:hint="default"/>
      </w:rPr>
    </w:lvl>
    <w:lvl w:ilvl="2">
      <w:start w:val="3"/>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2" w15:restartNumberingAfterBreak="0">
    <w:nsid w:val="24325BBD"/>
    <w:multiLevelType w:val="multilevel"/>
    <w:tmpl w:val="39A2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16B56"/>
    <w:multiLevelType w:val="hybridMultilevel"/>
    <w:tmpl w:val="E51026EE"/>
    <w:lvl w:ilvl="0" w:tplc="5A8296D4">
      <w:start w:val="1"/>
      <w:numFmt w:val="decimal"/>
      <w:lvlText w:val="%1."/>
      <w:lvlJc w:val="left"/>
      <w:pPr>
        <w:ind w:left="1095" w:hanging="735"/>
      </w:pPr>
      <w:rPr>
        <w:rFonts w:eastAsia="SimSu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2F313A58"/>
    <w:multiLevelType w:val="multilevel"/>
    <w:tmpl w:val="230C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613E8"/>
    <w:multiLevelType w:val="multilevel"/>
    <w:tmpl w:val="E208FC7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184D3C"/>
    <w:multiLevelType w:val="multilevel"/>
    <w:tmpl w:val="6EDEA438"/>
    <w:lvl w:ilvl="0">
      <w:start w:val="1"/>
      <w:numFmt w:val="decimal"/>
      <w:lvlText w:val="%1."/>
      <w:lvlJc w:val="left"/>
      <w:pPr>
        <w:ind w:left="360" w:hanging="360"/>
      </w:pPr>
      <w:rPr>
        <w:rFonts w:hint="default"/>
      </w:rPr>
    </w:lvl>
    <w:lvl w:ilvl="1">
      <w:start w:val="18"/>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50301A3"/>
    <w:multiLevelType w:val="hybridMultilevel"/>
    <w:tmpl w:val="56C4277C"/>
    <w:lvl w:ilvl="0" w:tplc="390AC508">
      <w:start w:val="4"/>
      <w:numFmt w:val="decimal"/>
      <w:lvlText w:val="%1"/>
      <w:lvlJc w:val="left"/>
      <w:pPr>
        <w:ind w:left="78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5525AD4"/>
    <w:multiLevelType w:val="multilevel"/>
    <w:tmpl w:val="83DC04EC"/>
    <w:lvl w:ilvl="0">
      <w:numFmt w:val="decimal"/>
      <w:lvlText w:val="%1"/>
      <w:lvlJc w:val="left"/>
      <w:pPr>
        <w:ind w:left="480" w:hanging="480"/>
      </w:pPr>
      <w:rPr>
        <w:rFonts w:hint="default"/>
      </w:rPr>
    </w:lvl>
    <w:lvl w:ilvl="1">
      <w:start w:val="40"/>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8E351A"/>
    <w:multiLevelType w:val="hybridMultilevel"/>
    <w:tmpl w:val="0942871C"/>
    <w:lvl w:ilvl="0" w:tplc="AB58D9C6">
      <w:start w:val="1"/>
      <w:numFmt w:val="lowerLetter"/>
      <w:lvlText w:val="(%1)"/>
      <w:lvlJc w:val="left"/>
      <w:pPr>
        <w:ind w:left="2760" w:hanging="360"/>
      </w:pPr>
      <w:rPr>
        <w:rFonts w:hint="default"/>
      </w:rPr>
    </w:lvl>
    <w:lvl w:ilvl="1" w:tplc="04090019" w:tentative="1">
      <w:start w:val="1"/>
      <w:numFmt w:val="lowerLetter"/>
      <w:lvlText w:val="%2)"/>
      <w:lvlJc w:val="left"/>
      <w:pPr>
        <w:ind w:left="3240" w:hanging="420"/>
      </w:pPr>
    </w:lvl>
    <w:lvl w:ilvl="2" w:tplc="0409001B" w:tentative="1">
      <w:start w:val="1"/>
      <w:numFmt w:val="lowerRoman"/>
      <w:lvlText w:val="%3."/>
      <w:lvlJc w:val="right"/>
      <w:pPr>
        <w:ind w:left="3660" w:hanging="420"/>
      </w:pPr>
    </w:lvl>
    <w:lvl w:ilvl="3" w:tplc="0409000F" w:tentative="1">
      <w:start w:val="1"/>
      <w:numFmt w:val="decimal"/>
      <w:lvlText w:val="%4."/>
      <w:lvlJc w:val="left"/>
      <w:pPr>
        <w:ind w:left="4080" w:hanging="420"/>
      </w:pPr>
    </w:lvl>
    <w:lvl w:ilvl="4" w:tplc="04090019" w:tentative="1">
      <w:start w:val="1"/>
      <w:numFmt w:val="lowerLetter"/>
      <w:lvlText w:val="%5)"/>
      <w:lvlJc w:val="left"/>
      <w:pPr>
        <w:ind w:left="4500" w:hanging="420"/>
      </w:pPr>
    </w:lvl>
    <w:lvl w:ilvl="5" w:tplc="0409001B" w:tentative="1">
      <w:start w:val="1"/>
      <w:numFmt w:val="lowerRoman"/>
      <w:lvlText w:val="%6."/>
      <w:lvlJc w:val="right"/>
      <w:pPr>
        <w:ind w:left="4920" w:hanging="420"/>
      </w:pPr>
    </w:lvl>
    <w:lvl w:ilvl="6" w:tplc="0409000F" w:tentative="1">
      <w:start w:val="1"/>
      <w:numFmt w:val="decimal"/>
      <w:lvlText w:val="%7."/>
      <w:lvlJc w:val="left"/>
      <w:pPr>
        <w:ind w:left="5340" w:hanging="420"/>
      </w:pPr>
    </w:lvl>
    <w:lvl w:ilvl="7" w:tplc="04090019" w:tentative="1">
      <w:start w:val="1"/>
      <w:numFmt w:val="lowerLetter"/>
      <w:lvlText w:val="%8)"/>
      <w:lvlJc w:val="left"/>
      <w:pPr>
        <w:ind w:left="5760" w:hanging="420"/>
      </w:pPr>
    </w:lvl>
    <w:lvl w:ilvl="8" w:tplc="0409001B" w:tentative="1">
      <w:start w:val="1"/>
      <w:numFmt w:val="lowerRoman"/>
      <w:lvlText w:val="%9."/>
      <w:lvlJc w:val="right"/>
      <w:pPr>
        <w:ind w:left="6180" w:hanging="420"/>
      </w:pPr>
    </w:lvl>
  </w:abstractNum>
  <w:abstractNum w:abstractNumId="20" w15:restartNumberingAfterBreak="0">
    <w:nsid w:val="440409BC"/>
    <w:multiLevelType w:val="hybridMultilevel"/>
    <w:tmpl w:val="A16AFDEA"/>
    <w:lvl w:ilvl="0" w:tplc="A3766F98">
      <w:start w:val="1"/>
      <w:numFmt w:val="lowerLetter"/>
      <w:lvlText w:val="(%1)"/>
      <w:lvlJc w:val="left"/>
      <w:pPr>
        <w:ind w:left="2250" w:hanging="360"/>
      </w:pPr>
      <w:rPr>
        <w:rFonts w:hint="default"/>
      </w:rPr>
    </w:lvl>
    <w:lvl w:ilvl="1" w:tplc="04090019" w:tentative="1">
      <w:start w:val="1"/>
      <w:numFmt w:val="lowerLetter"/>
      <w:lvlText w:val="%2)"/>
      <w:lvlJc w:val="left"/>
      <w:pPr>
        <w:ind w:left="2730" w:hanging="420"/>
      </w:pPr>
    </w:lvl>
    <w:lvl w:ilvl="2" w:tplc="0409001B" w:tentative="1">
      <w:start w:val="1"/>
      <w:numFmt w:val="lowerRoman"/>
      <w:lvlText w:val="%3."/>
      <w:lvlJc w:val="right"/>
      <w:pPr>
        <w:ind w:left="3150" w:hanging="420"/>
      </w:pPr>
    </w:lvl>
    <w:lvl w:ilvl="3" w:tplc="0409000F" w:tentative="1">
      <w:start w:val="1"/>
      <w:numFmt w:val="decimal"/>
      <w:lvlText w:val="%4."/>
      <w:lvlJc w:val="left"/>
      <w:pPr>
        <w:ind w:left="3570" w:hanging="420"/>
      </w:pPr>
    </w:lvl>
    <w:lvl w:ilvl="4" w:tplc="04090019" w:tentative="1">
      <w:start w:val="1"/>
      <w:numFmt w:val="lowerLetter"/>
      <w:lvlText w:val="%5)"/>
      <w:lvlJc w:val="left"/>
      <w:pPr>
        <w:ind w:left="3990" w:hanging="420"/>
      </w:pPr>
    </w:lvl>
    <w:lvl w:ilvl="5" w:tplc="0409001B" w:tentative="1">
      <w:start w:val="1"/>
      <w:numFmt w:val="lowerRoman"/>
      <w:lvlText w:val="%6."/>
      <w:lvlJc w:val="right"/>
      <w:pPr>
        <w:ind w:left="4410" w:hanging="420"/>
      </w:pPr>
    </w:lvl>
    <w:lvl w:ilvl="6" w:tplc="0409000F" w:tentative="1">
      <w:start w:val="1"/>
      <w:numFmt w:val="decimal"/>
      <w:lvlText w:val="%7."/>
      <w:lvlJc w:val="left"/>
      <w:pPr>
        <w:ind w:left="4830" w:hanging="420"/>
      </w:pPr>
    </w:lvl>
    <w:lvl w:ilvl="7" w:tplc="04090019" w:tentative="1">
      <w:start w:val="1"/>
      <w:numFmt w:val="lowerLetter"/>
      <w:lvlText w:val="%8)"/>
      <w:lvlJc w:val="left"/>
      <w:pPr>
        <w:ind w:left="5250" w:hanging="420"/>
      </w:pPr>
    </w:lvl>
    <w:lvl w:ilvl="8" w:tplc="0409001B" w:tentative="1">
      <w:start w:val="1"/>
      <w:numFmt w:val="lowerRoman"/>
      <w:lvlText w:val="%9."/>
      <w:lvlJc w:val="right"/>
      <w:pPr>
        <w:ind w:left="5670" w:hanging="420"/>
      </w:pPr>
    </w:lvl>
  </w:abstractNum>
  <w:abstractNum w:abstractNumId="21" w15:restartNumberingAfterBreak="0">
    <w:nsid w:val="4BFA79F0"/>
    <w:multiLevelType w:val="multilevel"/>
    <w:tmpl w:val="61EC2E92"/>
    <w:lvl w:ilvl="0">
      <w:start w:val="3"/>
      <w:numFmt w:val="decimal"/>
      <w:lvlText w:val="%1"/>
      <w:lvlJc w:val="left"/>
      <w:pPr>
        <w:ind w:left="435" w:hanging="435"/>
      </w:pPr>
      <w:rPr>
        <w:rFonts w:eastAsiaTheme="minorEastAsia" w:hint="default"/>
      </w:rPr>
    </w:lvl>
    <w:lvl w:ilvl="1">
      <w:start w:val="2"/>
      <w:numFmt w:val="decimal"/>
      <w:lvlText w:val="%1.%2"/>
      <w:lvlJc w:val="left"/>
      <w:pPr>
        <w:ind w:left="435" w:hanging="435"/>
      </w:pPr>
      <w:rPr>
        <w:rFonts w:eastAsiaTheme="minorEastAsia" w:hint="default"/>
      </w:rPr>
    </w:lvl>
    <w:lvl w:ilvl="2">
      <w:start w:val="3"/>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2" w15:restartNumberingAfterBreak="0">
    <w:nsid w:val="4DFA3AFB"/>
    <w:multiLevelType w:val="hybridMultilevel"/>
    <w:tmpl w:val="1D6C25F6"/>
    <w:lvl w:ilvl="0" w:tplc="5A0880B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E530CC1"/>
    <w:multiLevelType w:val="multilevel"/>
    <w:tmpl w:val="35F6877E"/>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8B6F82"/>
    <w:multiLevelType w:val="multilevel"/>
    <w:tmpl w:val="246A6F8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E85CDA"/>
    <w:multiLevelType w:val="hybridMultilevel"/>
    <w:tmpl w:val="597C6678"/>
    <w:lvl w:ilvl="0" w:tplc="5CF6DB4A">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3CA304E"/>
    <w:multiLevelType w:val="hybridMultilevel"/>
    <w:tmpl w:val="9810172A"/>
    <w:lvl w:ilvl="0" w:tplc="79A2B328">
      <w:start w:val="4"/>
      <w:numFmt w:val="decimal"/>
      <w:lvlText w:val="%1"/>
      <w:lvlJc w:val="left"/>
      <w:pPr>
        <w:ind w:left="78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53D560AD"/>
    <w:multiLevelType w:val="multilevel"/>
    <w:tmpl w:val="1362EA3A"/>
    <w:lvl w:ilvl="0">
      <w:start w:val="3"/>
      <w:numFmt w:val="decimal"/>
      <w:lvlText w:val="%1"/>
      <w:lvlJc w:val="left"/>
      <w:pPr>
        <w:ind w:left="435" w:hanging="435"/>
      </w:pPr>
      <w:rPr>
        <w:rFonts w:eastAsiaTheme="minorEastAsia" w:hint="default"/>
      </w:rPr>
    </w:lvl>
    <w:lvl w:ilvl="1">
      <w:start w:val="2"/>
      <w:numFmt w:val="decimal"/>
      <w:lvlText w:val="%1.%2"/>
      <w:lvlJc w:val="left"/>
      <w:pPr>
        <w:ind w:left="435" w:hanging="435"/>
      </w:pPr>
      <w:rPr>
        <w:rFonts w:eastAsiaTheme="minorEastAsia" w:hint="default"/>
      </w:rPr>
    </w:lvl>
    <w:lvl w:ilvl="2">
      <w:start w:val="3"/>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8" w15:restartNumberingAfterBreak="0">
    <w:nsid w:val="59DD423E"/>
    <w:multiLevelType w:val="hybridMultilevel"/>
    <w:tmpl w:val="8C66CBF6"/>
    <w:lvl w:ilvl="0" w:tplc="E28470BE">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CA20550"/>
    <w:multiLevelType w:val="multilevel"/>
    <w:tmpl w:val="D896A36C"/>
    <w:lvl w:ilvl="0">
      <w:start w:val="3"/>
      <w:numFmt w:val="decimal"/>
      <w:lvlText w:val="%1"/>
      <w:lvlJc w:val="left"/>
      <w:pPr>
        <w:ind w:left="435" w:hanging="435"/>
      </w:pPr>
      <w:rPr>
        <w:rFonts w:eastAsiaTheme="minorEastAsia" w:hint="default"/>
      </w:rPr>
    </w:lvl>
    <w:lvl w:ilvl="1">
      <w:start w:val="2"/>
      <w:numFmt w:val="decimal"/>
      <w:lvlText w:val="%1.%2"/>
      <w:lvlJc w:val="left"/>
      <w:pPr>
        <w:ind w:left="435" w:hanging="435"/>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0" w15:restartNumberingAfterBreak="0">
    <w:nsid w:val="5CF902D9"/>
    <w:multiLevelType w:val="multilevel"/>
    <w:tmpl w:val="F9BA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A7E7C"/>
    <w:multiLevelType w:val="hybridMultilevel"/>
    <w:tmpl w:val="7F66F544"/>
    <w:lvl w:ilvl="0" w:tplc="6BDC577A">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62C85744"/>
    <w:multiLevelType w:val="hybridMultilevel"/>
    <w:tmpl w:val="C7EA16CE"/>
    <w:lvl w:ilvl="0" w:tplc="3AAA1AB4">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677C5EFA"/>
    <w:multiLevelType w:val="hybridMultilevel"/>
    <w:tmpl w:val="FAAC5D04"/>
    <w:lvl w:ilvl="0" w:tplc="F96C64FE">
      <w:start w:val="4"/>
      <w:numFmt w:val="decimal"/>
      <w:lvlText w:val="%1"/>
      <w:lvlJc w:val="left"/>
      <w:pPr>
        <w:ind w:left="78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8696159"/>
    <w:multiLevelType w:val="hybridMultilevel"/>
    <w:tmpl w:val="C88C3978"/>
    <w:lvl w:ilvl="0" w:tplc="381E64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ACF4A38"/>
    <w:multiLevelType w:val="hybridMultilevel"/>
    <w:tmpl w:val="3C7A9394"/>
    <w:lvl w:ilvl="0" w:tplc="577CB2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F526B28"/>
    <w:multiLevelType w:val="hybridMultilevel"/>
    <w:tmpl w:val="7B46AC6C"/>
    <w:lvl w:ilvl="0" w:tplc="121638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14357A3"/>
    <w:multiLevelType w:val="hybridMultilevel"/>
    <w:tmpl w:val="DDF4958C"/>
    <w:lvl w:ilvl="0" w:tplc="0A7A23C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8" w15:restartNumberingAfterBreak="0">
    <w:nsid w:val="725B5BFB"/>
    <w:multiLevelType w:val="hybridMultilevel"/>
    <w:tmpl w:val="C07ABE2C"/>
    <w:lvl w:ilvl="0" w:tplc="3BF0E35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521DF4"/>
    <w:multiLevelType w:val="hybridMultilevel"/>
    <w:tmpl w:val="1D32525E"/>
    <w:lvl w:ilvl="0" w:tplc="321846C4">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777B039C"/>
    <w:multiLevelType w:val="hybridMultilevel"/>
    <w:tmpl w:val="8760EA12"/>
    <w:lvl w:ilvl="0" w:tplc="C41263A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8BC07BF"/>
    <w:multiLevelType w:val="hybridMultilevel"/>
    <w:tmpl w:val="843C6DEE"/>
    <w:lvl w:ilvl="0" w:tplc="6CBCE01E">
      <w:start w:val="4"/>
      <w:numFmt w:val="decimal"/>
      <w:lvlText w:val="%1"/>
      <w:lvlJc w:val="left"/>
      <w:pPr>
        <w:ind w:left="78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A15510D"/>
    <w:multiLevelType w:val="hybridMultilevel"/>
    <w:tmpl w:val="D39479F8"/>
    <w:lvl w:ilvl="0" w:tplc="AD645F48">
      <w:start w:val="1"/>
      <w:numFmt w:val="lowerLetter"/>
      <w:lvlText w:val="(%1)"/>
      <w:lvlJc w:val="left"/>
      <w:pPr>
        <w:ind w:left="6495" w:hanging="4335"/>
      </w:pPr>
      <w:rPr>
        <w:rFonts w:hint="default"/>
      </w:rPr>
    </w:lvl>
    <w:lvl w:ilvl="1" w:tplc="04090019" w:tentative="1">
      <w:start w:val="1"/>
      <w:numFmt w:val="lowerLetter"/>
      <w:lvlText w:val="%2)"/>
      <w:lvlJc w:val="left"/>
      <w:pPr>
        <w:ind w:left="3000" w:hanging="420"/>
      </w:pPr>
    </w:lvl>
    <w:lvl w:ilvl="2" w:tplc="0409001B" w:tentative="1">
      <w:start w:val="1"/>
      <w:numFmt w:val="lowerRoman"/>
      <w:lvlText w:val="%3."/>
      <w:lvlJc w:val="right"/>
      <w:pPr>
        <w:ind w:left="3420" w:hanging="420"/>
      </w:pPr>
    </w:lvl>
    <w:lvl w:ilvl="3" w:tplc="0409000F" w:tentative="1">
      <w:start w:val="1"/>
      <w:numFmt w:val="decimal"/>
      <w:lvlText w:val="%4."/>
      <w:lvlJc w:val="left"/>
      <w:pPr>
        <w:ind w:left="3840" w:hanging="420"/>
      </w:pPr>
    </w:lvl>
    <w:lvl w:ilvl="4" w:tplc="04090019" w:tentative="1">
      <w:start w:val="1"/>
      <w:numFmt w:val="lowerLetter"/>
      <w:lvlText w:val="%5)"/>
      <w:lvlJc w:val="left"/>
      <w:pPr>
        <w:ind w:left="4260" w:hanging="420"/>
      </w:pPr>
    </w:lvl>
    <w:lvl w:ilvl="5" w:tplc="0409001B" w:tentative="1">
      <w:start w:val="1"/>
      <w:numFmt w:val="lowerRoman"/>
      <w:lvlText w:val="%6."/>
      <w:lvlJc w:val="right"/>
      <w:pPr>
        <w:ind w:left="4680" w:hanging="420"/>
      </w:pPr>
    </w:lvl>
    <w:lvl w:ilvl="6" w:tplc="0409000F" w:tentative="1">
      <w:start w:val="1"/>
      <w:numFmt w:val="decimal"/>
      <w:lvlText w:val="%7."/>
      <w:lvlJc w:val="left"/>
      <w:pPr>
        <w:ind w:left="5100" w:hanging="420"/>
      </w:pPr>
    </w:lvl>
    <w:lvl w:ilvl="7" w:tplc="04090019" w:tentative="1">
      <w:start w:val="1"/>
      <w:numFmt w:val="lowerLetter"/>
      <w:lvlText w:val="%8)"/>
      <w:lvlJc w:val="left"/>
      <w:pPr>
        <w:ind w:left="5520" w:hanging="420"/>
      </w:pPr>
    </w:lvl>
    <w:lvl w:ilvl="8" w:tplc="0409001B" w:tentative="1">
      <w:start w:val="1"/>
      <w:numFmt w:val="lowerRoman"/>
      <w:lvlText w:val="%9."/>
      <w:lvlJc w:val="right"/>
      <w:pPr>
        <w:ind w:left="5940" w:hanging="420"/>
      </w:pPr>
    </w:lvl>
  </w:abstractNum>
  <w:abstractNum w:abstractNumId="43" w15:restartNumberingAfterBreak="0">
    <w:nsid w:val="7DF031AD"/>
    <w:multiLevelType w:val="multilevel"/>
    <w:tmpl w:val="DDAA7D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0"/>
  </w:num>
  <w:num w:numId="3">
    <w:abstractNumId w:val="9"/>
  </w:num>
  <w:num w:numId="4">
    <w:abstractNumId w:val="34"/>
  </w:num>
  <w:num w:numId="5">
    <w:abstractNumId w:val="36"/>
  </w:num>
  <w:num w:numId="6">
    <w:abstractNumId w:val="12"/>
  </w:num>
  <w:num w:numId="7">
    <w:abstractNumId w:val="5"/>
  </w:num>
  <w:num w:numId="8">
    <w:abstractNumId w:val="30"/>
  </w:num>
  <w:num w:numId="9">
    <w:abstractNumId w:val="3"/>
  </w:num>
  <w:num w:numId="10">
    <w:abstractNumId w:val="39"/>
  </w:num>
  <w:num w:numId="11">
    <w:abstractNumId w:val="25"/>
  </w:num>
  <w:num w:numId="12">
    <w:abstractNumId w:val="22"/>
  </w:num>
  <w:num w:numId="13">
    <w:abstractNumId w:val="31"/>
  </w:num>
  <w:num w:numId="14">
    <w:abstractNumId w:val="40"/>
  </w:num>
  <w:num w:numId="15">
    <w:abstractNumId w:val="26"/>
  </w:num>
  <w:num w:numId="16">
    <w:abstractNumId w:val="33"/>
  </w:num>
  <w:num w:numId="17">
    <w:abstractNumId w:val="17"/>
  </w:num>
  <w:num w:numId="18">
    <w:abstractNumId w:val="41"/>
  </w:num>
  <w:num w:numId="19">
    <w:abstractNumId w:val="32"/>
  </w:num>
  <w:num w:numId="20">
    <w:abstractNumId w:val="7"/>
  </w:num>
  <w:num w:numId="21">
    <w:abstractNumId w:val="28"/>
  </w:num>
  <w:num w:numId="22">
    <w:abstractNumId w:val="8"/>
  </w:num>
  <w:num w:numId="23">
    <w:abstractNumId w:val="13"/>
  </w:num>
  <w:num w:numId="24">
    <w:abstractNumId w:val="16"/>
  </w:num>
  <w:num w:numId="25">
    <w:abstractNumId w:val="24"/>
  </w:num>
  <w:num w:numId="26">
    <w:abstractNumId w:val="20"/>
  </w:num>
  <w:num w:numId="27">
    <w:abstractNumId w:val="23"/>
  </w:num>
  <w:num w:numId="28">
    <w:abstractNumId w:val="43"/>
  </w:num>
  <w:num w:numId="29">
    <w:abstractNumId w:val="15"/>
  </w:num>
  <w:num w:numId="30">
    <w:abstractNumId w:val="4"/>
  </w:num>
  <w:num w:numId="31">
    <w:abstractNumId w:val="29"/>
  </w:num>
  <w:num w:numId="32">
    <w:abstractNumId w:val="1"/>
  </w:num>
  <w:num w:numId="33">
    <w:abstractNumId w:val="2"/>
  </w:num>
  <w:num w:numId="34">
    <w:abstractNumId w:val="27"/>
  </w:num>
  <w:num w:numId="35">
    <w:abstractNumId w:val="11"/>
  </w:num>
  <w:num w:numId="36">
    <w:abstractNumId w:val="21"/>
  </w:num>
  <w:num w:numId="37">
    <w:abstractNumId w:val="6"/>
  </w:num>
  <w:num w:numId="38">
    <w:abstractNumId w:val="18"/>
  </w:num>
  <w:num w:numId="39">
    <w:abstractNumId w:val="37"/>
  </w:num>
  <w:num w:numId="40">
    <w:abstractNumId w:val="14"/>
  </w:num>
  <w:num w:numId="41">
    <w:abstractNumId w:val="10"/>
  </w:num>
  <w:num w:numId="42">
    <w:abstractNumId w:val="42"/>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CA"/>
    <w:rsid w:val="000020C9"/>
    <w:rsid w:val="0000335F"/>
    <w:rsid w:val="00003561"/>
    <w:rsid w:val="00006942"/>
    <w:rsid w:val="0000791C"/>
    <w:rsid w:val="00013B12"/>
    <w:rsid w:val="00020C89"/>
    <w:rsid w:val="00022A33"/>
    <w:rsid w:val="0002712E"/>
    <w:rsid w:val="0002731F"/>
    <w:rsid w:val="00030D1E"/>
    <w:rsid w:val="00030E3E"/>
    <w:rsid w:val="0003108D"/>
    <w:rsid w:val="0003156E"/>
    <w:rsid w:val="00031BA6"/>
    <w:rsid w:val="00032B1E"/>
    <w:rsid w:val="00035675"/>
    <w:rsid w:val="00035788"/>
    <w:rsid w:val="000373E5"/>
    <w:rsid w:val="0004626D"/>
    <w:rsid w:val="00060822"/>
    <w:rsid w:val="000661DC"/>
    <w:rsid w:val="00070170"/>
    <w:rsid w:val="00071CB2"/>
    <w:rsid w:val="0007560F"/>
    <w:rsid w:val="000765B1"/>
    <w:rsid w:val="000826A6"/>
    <w:rsid w:val="00083644"/>
    <w:rsid w:val="00086A93"/>
    <w:rsid w:val="000877EC"/>
    <w:rsid w:val="00093012"/>
    <w:rsid w:val="0009388D"/>
    <w:rsid w:val="000945E2"/>
    <w:rsid w:val="0009561F"/>
    <w:rsid w:val="00096674"/>
    <w:rsid w:val="000970DE"/>
    <w:rsid w:val="000A0F1B"/>
    <w:rsid w:val="000A1530"/>
    <w:rsid w:val="000A379F"/>
    <w:rsid w:val="000A554D"/>
    <w:rsid w:val="000B20C0"/>
    <w:rsid w:val="000B3ABE"/>
    <w:rsid w:val="000B4CFB"/>
    <w:rsid w:val="000C4F60"/>
    <w:rsid w:val="000C61A2"/>
    <w:rsid w:val="000D1196"/>
    <w:rsid w:val="000D284F"/>
    <w:rsid w:val="000D41AE"/>
    <w:rsid w:val="000D522D"/>
    <w:rsid w:val="000D5C11"/>
    <w:rsid w:val="000D66DE"/>
    <w:rsid w:val="000D6F41"/>
    <w:rsid w:val="000E0EC5"/>
    <w:rsid w:val="000E39EE"/>
    <w:rsid w:val="000E6491"/>
    <w:rsid w:val="000F12AC"/>
    <w:rsid w:val="000F1EEA"/>
    <w:rsid w:val="000F20F4"/>
    <w:rsid w:val="00101319"/>
    <w:rsid w:val="00101ED0"/>
    <w:rsid w:val="001039D5"/>
    <w:rsid w:val="00107BAC"/>
    <w:rsid w:val="0011077C"/>
    <w:rsid w:val="00110988"/>
    <w:rsid w:val="00116FE5"/>
    <w:rsid w:val="001205F8"/>
    <w:rsid w:val="001222F6"/>
    <w:rsid w:val="001355DC"/>
    <w:rsid w:val="0014180B"/>
    <w:rsid w:val="00143676"/>
    <w:rsid w:val="00151135"/>
    <w:rsid w:val="00161F8F"/>
    <w:rsid w:val="00162A24"/>
    <w:rsid w:val="00164253"/>
    <w:rsid w:val="00167BA5"/>
    <w:rsid w:val="00170C32"/>
    <w:rsid w:val="001716DF"/>
    <w:rsid w:val="00176204"/>
    <w:rsid w:val="001769B8"/>
    <w:rsid w:val="00181ADE"/>
    <w:rsid w:val="00184D0D"/>
    <w:rsid w:val="00186A9C"/>
    <w:rsid w:val="00191D1C"/>
    <w:rsid w:val="001A075F"/>
    <w:rsid w:val="001A1E83"/>
    <w:rsid w:val="001A32EE"/>
    <w:rsid w:val="001B3EB1"/>
    <w:rsid w:val="001C5E0A"/>
    <w:rsid w:val="001D207E"/>
    <w:rsid w:val="001D2547"/>
    <w:rsid w:val="001E1DF9"/>
    <w:rsid w:val="001E4B4B"/>
    <w:rsid w:val="001E4B9D"/>
    <w:rsid w:val="001F3CD5"/>
    <w:rsid w:val="001F6D13"/>
    <w:rsid w:val="00203FB9"/>
    <w:rsid w:val="002227B2"/>
    <w:rsid w:val="0022283A"/>
    <w:rsid w:val="0022486B"/>
    <w:rsid w:val="002251B7"/>
    <w:rsid w:val="00225E13"/>
    <w:rsid w:val="0022676F"/>
    <w:rsid w:val="00232F86"/>
    <w:rsid w:val="00234165"/>
    <w:rsid w:val="00242C55"/>
    <w:rsid w:val="00246ABF"/>
    <w:rsid w:val="0025138B"/>
    <w:rsid w:val="002541CB"/>
    <w:rsid w:val="00263915"/>
    <w:rsid w:val="00266D2D"/>
    <w:rsid w:val="00271258"/>
    <w:rsid w:val="002772E6"/>
    <w:rsid w:val="00280900"/>
    <w:rsid w:val="00282A2F"/>
    <w:rsid w:val="002847AC"/>
    <w:rsid w:val="00285293"/>
    <w:rsid w:val="002862E0"/>
    <w:rsid w:val="00295776"/>
    <w:rsid w:val="00297594"/>
    <w:rsid w:val="002A47BE"/>
    <w:rsid w:val="002A5031"/>
    <w:rsid w:val="002B2454"/>
    <w:rsid w:val="002B3E2E"/>
    <w:rsid w:val="002B40A0"/>
    <w:rsid w:val="002B4A1E"/>
    <w:rsid w:val="002B4CCF"/>
    <w:rsid w:val="002C48EB"/>
    <w:rsid w:val="002C5C2A"/>
    <w:rsid w:val="002C6C3A"/>
    <w:rsid w:val="002D3FB7"/>
    <w:rsid w:val="002E4A93"/>
    <w:rsid w:val="002E5A56"/>
    <w:rsid w:val="002F098A"/>
    <w:rsid w:val="002F1498"/>
    <w:rsid w:val="002F1D50"/>
    <w:rsid w:val="002F2D98"/>
    <w:rsid w:val="002F4E6D"/>
    <w:rsid w:val="003003F9"/>
    <w:rsid w:val="00301459"/>
    <w:rsid w:val="0030546E"/>
    <w:rsid w:val="00306689"/>
    <w:rsid w:val="00307707"/>
    <w:rsid w:val="00311B67"/>
    <w:rsid w:val="0031639E"/>
    <w:rsid w:val="0031687B"/>
    <w:rsid w:val="003170D0"/>
    <w:rsid w:val="00324272"/>
    <w:rsid w:val="00326E62"/>
    <w:rsid w:val="00330216"/>
    <w:rsid w:val="00332792"/>
    <w:rsid w:val="00333ECB"/>
    <w:rsid w:val="003418F3"/>
    <w:rsid w:val="0034581B"/>
    <w:rsid w:val="003465BB"/>
    <w:rsid w:val="00347029"/>
    <w:rsid w:val="00350548"/>
    <w:rsid w:val="00354EFD"/>
    <w:rsid w:val="00360C58"/>
    <w:rsid w:val="0036450B"/>
    <w:rsid w:val="00366C21"/>
    <w:rsid w:val="003725DF"/>
    <w:rsid w:val="00372828"/>
    <w:rsid w:val="00375B81"/>
    <w:rsid w:val="003767C7"/>
    <w:rsid w:val="00376F16"/>
    <w:rsid w:val="00386E59"/>
    <w:rsid w:val="00387B67"/>
    <w:rsid w:val="003916EE"/>
    <w:rsid w:val="00391E82"/>
    <w:rsid w:val="0039417B"/>
    <w:rsid w:val="003A225C"/>
    <w:rsid w:val="003A2412"/>
    <w:rsid w:val="003A3EE7"/>
    <w:rsid w:val="003A4C11"/>
    <w:rsid w:val="003A6713"/>
    <w:rsid w:val="003A6E6A"/>
    <w:rsid w:val="003B352C"/>
    <w:rsid w:val="003B3DD7"/>
    <w:rsid w:val="003B7734"/>
    <w:rsid w:val="003C0D4E"/>
    <w:rsid w:val="003C594D"/>
    <w:rsid w:val="003C7642"/>
    <w:rsid w:val="003D6374"/>
    <w:rsid w:val="003E1002"/>
    <w:rsid w:val="003E2D8D"/>
    <w:rsid w:val="003E2EC1"/>
    <w:rsid w:val="003E494D"/>
    <w:rsid w:val="003F58CF"/>
    <w:rsid w:val="003F5C68"/>
    <w:rsid w:val="003F5DF2"/>
    <w:rsid w:val="003F5E96"/>
    <w:rsid w:val="003F781E"/>
    <w:rsid w:val="00401DE2"/>
    <w:rsid w:val="0040245F"/>
    <w:rsid w:val="00402C2F"/>
    <w:rsid w:val="00416AD4"/>
    <w:rsid w:val="00422420"/>
    <w:rsid w:val="00422927"/>
    <w:rsid w:val="00426D71"/>
    <w:rsid w:val="004317F0"/>
    <w:rsid w:val="00432079"/>
    <w:rsid w:val="00442902"/>
    <w:rsid w:val="00443B8A"/>
    <w:rsid w:val="00444FD2"/>
    <w:rsid w:val="00453086"/>
    <w:rsid w:val="00461DE4"/>
    <w:rsid w:val="00461DF2"/>
    <w:rsid w:val="0046251B"/>
    <w:rsid w:val="004647B2"/>
    <w:rsid w:val="004700A6"/>
    <w:rsid w:val="004706B9"/>
    <w:rsid w:val="0047083D"/>
    <w:rsid w:val="00470CB7"/>
    <w:rsid w:val="00470F31"/>
    <w:rsid w:val="004722CC"/>
    <w:rsid w:val="004730FB"/>
    <w:rsid w:val="004804B6"/>
    <w:rsid w:val="00480AFE"/>
    <w:rsid w:val="00487B48"/>
    <w:rsid w:val="00491E7B"/>
    <w:rsid w:val="0049322B"/>
    <w:rsid w:val="00493A5D"/>
    <w:rsid w:val="004942F2"/>
    <w:rsid w:val="004A3263"/>
    <w:rsid w:val="004A5EA3"/>
    <w:rsid w:val="004B6885"/>
    <w:rsid w:val="004C2C35"/>
    <w:rsid w:val="004C69EA"/>
    <w:rsid w:val="004D25B0"/>
    <w:rsid w:val="004D4EB2"/>
    <w:rsid w:val="004E029A"/>
    <w:rsid w:val="004E2F01"/>
    <w:rsid w:val="004E3FDF"/>
    <w:rsid w:val="004E4FDB"/>
    <w:rsid w:val="004E7C02"/>
    <w:rsid w:val="004F120E"/>
    <w:rsid w:val="004F4833"/>
    <w:rsid w:val="004F4D21"/>
    <w:rsid w:val="0050565A"/>
    <w:rsid w:val="0050661F"/>
    <w:rsid w:val="0050716E"/>
    <w:rsid w:val="00512E2E"/>
    <w:rsid w:val="0051655A"/>
    <w:rsid w:val="005166E4"/>
    <w:rsid w:val="0052019C"/>
    <w:rsid w:val="00522CF1"/>
    <w:rsid w:val="00523A53"/>
    <w:rsid w:val="0052475C"/>
    <w:rsid w:val="00532F91"/>
    <w:rsid w:val="00540FEC"/>
    <w:rsid w:val="00545D16"/>
    <w:rsid w:val="00545F5E"/>
    <w:rsid w:val="0054660E"/>
    <w:rsid w:val="005515BA"/>
    <w:rsid w:val="005518E3"/>
    <w:rsid w:val="005529ED"/>
    <w:rsid w:val="00556836"/>
    <w:rsid w:val="00560B04"/>
    <w:rsid w:val="0056101E"/>
    <w:rsid w:val="0056486C"/>
    <w:rsid w:val="00571B16"/>
    <w:rsid w:val="0057439C"/>
    <w:rsid w:val="00575668"/>
    <w:rsid w:val="00575CF9"/>
    <w:rsid w:val="005776CC"/>
    <w:rsid w:val="005845F3"/>
    <w:rsid w:val="005851C9"/>
    <w:rsid w:val="005876F2"/>
    <w:rsid w:val="005879AB"/>
    <w:rsid w:val="005939E5"/>
    <w:rsid w:val="00594B60"/>
    <w:rsid w:val="00595949"/>
    <w:rsid w:val="005A3F3B"/>
    <w:rsid w:val="005A7766"/>
    <w:rsid w:val="005B0B3E"/>
    <w:rsid w:val="005B2285"/>
    <w:rsid w:val="005B2F4C"/>
    <w:rsid w:val="005C0EBE"/>
    <w:rsid w:val="005C1B0F"/>
    <w:rsid w:val="005C1F28"/>
    <w:rsid w:val="005C34AB"/>
    <w:rsid w:val="005C576D"/>
    <w:rsid w:val="005C6010"/>
    <w:rsid w:val="005D2529"/>
    <w:rsid w:val="005D64D8"/>
    <w:rsid w:val="005D70D0"/>
    <w:rsid w:val="005E01EC"/>
    <w:rsid w:val="005E1FE0"/>
    <w:rsid w:val="005E318C"/>
    <w:rsid w:val="005E6F64"/>
    <w:rsid w:val="005F590C"/>
    <w:rsid w:val="00600F29"/>
    <w:rsid w:val="00604F57"/>
    <w:rsid w:val="006100AB"/>
    <w:rsid w:val="0061028C"/>
    <w:rsid w:val="00611FFA"/>
    <w:rsid w:val="00612745"/>
    <w:rsid w:val="00620DE5"/>
    <w:rsid w:val="00622150"/>
    <w:rsid w:val="00626D29"/>
    <w:rsid w:val="0063742D"/>
    <w:rsid w:val="00637615"/>
    <w:rsid w:val="00642505"/>
    <w:rsid w:val="0064483D"/>
    <w:rsid w:val="006472F1"/>
    <w:rsid w:val="006509D4"/>
    <w:rsid w:val="0065532B"/>
    <w:rsid w:val="00657071"/>
    <w:rsid w:val="00657213"/>
    <w:rsid w:val="00662487"/>
    <w:rsid w:val="00663215"/>
    <w:rsid w:val="00664D3F"/>
    <w:rsid w:val="006702AD"/>
    <w:rsid w:val="00670371"/>
    <w:rsid w:val="0067183A"/>
    <w:rsid w:val="00672491"/>
    <w:rsid w:val="0067253E"/>
    <w:rsid w:val="006726AD"/>
    <w:rsid w:val="00673A00"/>
    <w:rsid w:val="00677C2D"/>
    <w:rsid w:val="00680B2D"/>
    <w:rsid w:val="0068200D"/>
    <w:rsid w:val="00685866"/>
    <w:rsid w:val="006941DB"/>
    <w:rsid w:val="0069783B"/>
    <w:rsid w:val="006A1C58"/>
    <w:rsid w:val="006B13BA"/>
    <w:rsid w:val="006B2B90"/>
    <w:rsid w:val="006B473D"/>
    <w:rsid w:val="006B540C"/>
    <w:rsid w:val="006B6D05"/>
    <w:rsid w:val="006D0008"/>
    <w:rsid w:val="006D0054"/>
    <w:rsid w:val="006D05C3"/>
    <w:rsid w:val="006D3D28"/>
    <w:rsid w:val="006D4F12"/>
    <w:rsid w:val="006E08C9"/>
    <w:rsid w:val="006E0F12"/>
    <w:rsid w:val="006E69BC"/>
    <w:rsid w:val="006F117C"/>
    <w:rsid w:val="006F1430"/>
    <w:rsid w:val="006F435E"/>
    <w:rsid w:val="006F630B"/>
    <w:rsid w:val="00710DE8"/>
    <w:rsid w:val="007115CA"/>
    <w:rsid w:val="0071619E"/>
    <w:rsid w:val="00716596"/>
    <w:rsid w:val="00716F55"/>
    <w:rsid w:val="0072148B"/>
    <w:rsid w:val="00730801"/>
    <w:rsid w:val="00730CB8"/>
    <w:rsid w:val="007319D8"/>
    <w:rsid w:val="00731B6D"/>
    <w:rsid w:val="0073451C"/>
    <w:rsid w:val="00736980"/>
    <w:rsid w:val="00750420"/>
    <w:rsid w:val="00751260"/>
    <w:rsid w:val="00754690"/>
    <w:rsid w:val="0075746F"/>
    <w:rsid w:val="00757780"/>
    <w:rsid w:val="007579B2"/>
    <w:rsid w:val="00761AFD"/>
    <w:rsid w:val="007663BB"/>
    <w:rsid w:val="00767536"/>
    <w:rsid w:val="007712F3"/>
    <w:rsid w:val="007717F8"/>
    <w:rsid w:val="00773FDD"/>
    <w:rsid w:val="00774C50"/>
    <w:rsid w:val="007763AD"/>
    <w:rsid w:val="007765FB"/>
    <w:rsid w:val="00776CAB"/>
    <w:rsid w:val="00776E91"/>
    <w:rsid w:val="00783A76"/>
    <w:rsid w:val="00783D06"/>
    <w:rsid w:val="00787FE0"/>
    <w:rsid w:val="007927FF"/>
    <w:rsid w:val="00792CAA"/>
    <w:rsid w:val="00793AC4"/>
    <w:rsid w:val="007A2411"/>
    <w:rsid w:val="007A41BA"/>
    <w:rsid w:val="007B1EDD"/>
    <w:rsid w:val="007C33D1"/>
    <w:rsid w:val="007C6BA4"/>
    <w:rsid w:val="007D57D2"/>
    <w:rsid w:val="007E0618"/>
    <w:rsid w:val="007E0625"/>
    <w:rsid w:val="007E11C7"/>
    <w:rsid w:val="007E557A"/>
    <w:rsid w:val="007E5F07"/>
    <w:rsid w:val="007F45C3"/>
    <w:rsid w:val="007F74BA"/>
    <w:rsid w:val="008035A4"/>
    <w:rsid w:val="008054ED"/>
    <w:rsid w:val="00810F43"/>
    <w:rsid w:val="00812A40"/>
    <w:rsid w:val="00813200"/>
    <w:rsid w:val="008152DC"/>
    <w:rsid w:val="0081582B"/>
    <w:rsid w:val="00816C96"/>
    <w:rsid w:val="00825AE4"/>
    <w:rsid w:val="00835EE5"/>
    <w:rsid w:val="00836EA1"/>
    <w:rsid w:val="0084571B"/>
    <w:rsid w:val="00861239"/>
    <w:rsid w:val="008631F2"/>
    <w:rsid w:val="00864454"/>
    <w:rsid w:val="00870980"/>
    <w:rsid w:val="00872628"/>
    <w:rsid w:val="00875BC3"/>
    <w:rsid w:val="00876D22"/>
    <w:rsid w:val="0087706A"/>
    <w:rsid w:val="00882DFE"/>
    <w:rsid w:val="008846E9"/>
    <w:rsid w:val="00892659"/>
    <w:rsid w:val="008979B1"/>
    <w:rsid w:val="008A1813"/>
    <w:rsid w:val="008A5AE7"/>
    <w:rsid w:val="008A5D1F"/>
    <w:rsid w:val="008B0320"/>
    <w:rsid w:val="008B203D"/>
    <w:rsid w:val="008B3CA5"/>
    <w:rsid w:val="008B4E70"/>
    <w:rsid w:val="008B5F84"/>
    <w:rsid w:val="008C3B95"/>
    <w:rsid w:val="008C3F0E"/>
    <w:rsid w:val="008C7307"/>
    <w:rsid w:val="008C78CD"/>
    <w:rsid w:val="008C7EC4"/>
    <w:rsid w:val="008D09A0"/>
    <w:rsid w:val="008D0A08"/>
    <w:rsid w:val="008D4025"/>
    <w:rsid w:val="008E4747"/>
    <w:rsid w:val="008F31E0"/>
    <w:rsid w:val="008F36FC"/>
    <w:rsid w:val="008F6CC8"/>
    <w:rsid w:val="00902CB2"/>
    <w:rsid w:val="00903C09"/>
    <w:rsid w:val="00903E80"/>
    <w:rsid w:val="009045F5"/>
    <w:rsid w:val="00904B6F"/>
    <w:rsid w:val="0091232C"/>
    <w:rsid w:val="00913E8D"/>
    <w:rsid w:val="00920FBA"/>
    <w:rsid w:val="00921E75"/>
    <w:rsid w:val="0093244F"/>
    <w:rsid w:val="00933A47"/>
    <w:rsid w:val="0093517A"/>
    <w:rsid w:val="0094058C"/>
    <w:rsid w:val="00945E26"/>
    <w:rsid w:val="00946D6B"/>
    <w:rsid w:val="00947F67"/>
    <w:rsid w:val="00956688"/>
    <w:rsid w:val="00961731"/>
    <w:rsid w:val="00964D5A"/>
    <w:rsid w:val="00981578"/>
    <w:rsid w:val="0098451B"/>
    <w:rsid w:val="00984A9E"/>
    <w:rsid w:val="00990065"/>
    <w:rsid w:val="009A0580"/>
    <w:rsid w:val="009A26C7"/>
    <w:rsid w:val="009B036E"/>
    <w:rsid w:val="009B0AF4"/>
    <w:rsid w:val="009B0C7D"/>
    <w:rsid w:val="009B1E17"/>
    <w:rsid w:val="009B4D98"/>
    <w:rsid w:val="009B5464"/>
    <w:rsid w:val="009B5D10"/>
    <w:rsid w:val="009B6DF0"/>
    <w:rsid w:val="009C038E"/>
    <w:rsid w:val="009C1C53"/>
    <w:rsid w:val="009C5343"/>
    <w:rsid w:val="009C55CD"/>
    <w:rsid w:val="009C64A6"/>
    <w:rsid w:val="009C7115"/>
    <w:rsid w:val="009D327B"/>
    <w:rsid w:val="009D41FF"/>
    <w:rsid w:val="009F2B2E"/>
    <w:rsid w:val="009F6299"/>
    <w:rsid w:val="009F6B37"/>
    <w:rsid w:val="00A01D24"/>
    <w:rsid w:val="00A0596E"/>
    <w:rsid w:val="00A1188B"/>
    <w:rsid w:val="00A13B29"/>
    <w:rsid w:val="00A13B52"/>
    <w:rsid w:val="00A13EF0"/>
    <w:rsid w:val="00A21ECB"/>
    <w:rsid w:val="00A23808"/>
    <w:rsid w:val="00A240B9"/>
    <w:rsid w:val="00A25188"/>
    <w:rsid w:val="00A25340"/>
    <w:rsid w:val="00A25E83"/>
    <w:rsid w:val="00A268D6"/>
    <w:rsid w:val="00A26B23"/>
    <w:rsid w:val="00A279E5"/>
    <w:rsid w:val="00A3167C"/>
    <w:rsid w:val="00A36019"/>
    <w:rsid w:val="00A4359D"/>
    <w:rsid w:val="00A43826"/>
    <w:rsid w:val="00A442B1"/>
    <w:rsid w:val="00A44479"/>
    <w:rsid w:val="00A54379"/>
    <w:rsid w:val="00A61B5E"/>
    <w:rsid w:val="00A64A63"/>
    <w:rsid w:val="00A65FBC"/>
    <w:rsid w:val="00A679AB"/>
    <w:rsid w:val="00A77BC9"/>
    <w:rsid w:val="00A81F8A"/>
    <w:rsid w:val="00A83DB7"/>
    <w:rsid w:val="00A85816"/>
    <w:rsid w:val="00A90944"/>
    <w:rsid w:val="00A96235"/>
    <w:rsid w:val="00A97068"/>
    <w:rsid w:val="00A9734B"/>
    <w:rsid w:val="00AA2318"/>
    <w:rsid w:val="00AA4069"/>
    <w:rsid w:val="00AA6D0E"/>
    <w:rsid w:val="00AA7350"/>
    <w:rsid w:val="00AB3015"/>
    <w:rsid w:val="00AB3B2E"/>
    <w:rsid w:val="00AB7D3E"/>
    <w:rsid w:val="00AC2D33"/>
    <w:rsid w:val="00AC4CC0"/>
    <w:rsid w:val="00AC5A41"/>
    <w:rsid w:val="00AC62D3"/>
    <w:rsid w:val="00AD04FD"/>
    <w:rsid w:val="00AD0A41"/>
    <w:rsid w:val="00AD27EB"/>
    <w:rsid w:val="00AD75D9"/>
    <w:rsid w:val="00AD774B"/>
    <w:rsid w:val="00AE175D"/>
    <w:rsid w:val="00AE35D1"/>
    <w:rsid w:val="00AE6D7A"/>
    <w:rsid w:val="00AF0584"/>
    <w:rsid w:val="00AF76FF"/>
    <w:rsid w:val="00B075D6"/>
    <w:rsid w:val="00B12857"/>
    <w:rsid w:val="00B15084"/>
    <w:rsid w:val="00B17599"/>
    <w:rsid w:val="00B17924"/>
    <w:rsid w:val="00B23BC5"/>
    <w:rsid w:val="00B2520B"/>
    <w:rsid w:val="00B27D49"/>
    <w:rsid w:val="00B332C9"/>
    <w:rsid w:val="00B34020"/>
    <w:rsid w:val="00B35229"/>
    <w:rsid w:val="00B35573"/>
    <w:rsid w:val="00B35E16"/>
    <w:rsid w:val="00B419C7"/>
    <w:rsid w:val="00B43181"/>
    <w:rsid w:val="00B44275"/>
    <w:rsid w:val="00B46ACE"/>
    <w:rsid w:val="00B46F99"/>
    <w:rsid w:val="00B55ABA"/>
    <w:rsid w:val="00B77905"/>
    <w:rsid w:val="00B80F62"/>
    <w:rsid w:val="00B8166D"/>
    <w:rsid w:val="00B85EF2"/>
    <w:rsid w:val="00B90370"/>
    <w:rsid w:val="00B9460C"/>
    <w:rsid w:val="00B9569F"/>
    <w:rsid w:val="00B96D1C"/>
    <w:rsid w:val="00BA0052"/>
    <w:rsid w:val="00BA1FC1"/>
    <w:rsid w:val="00BA23ED"/>
    <w:rsid w:val="00BC02A9"/>
    <w:rsid w:val="00BC2552"/>
    <w:rsid w:val="00BD03BC"/>
    <w:rsid w:val="00BD32B3"/>
    <w:rsid w:val="00BD39B4"/>
    <w:rsid w:val="00BD777A"/>
    <w:rsid w:val="00BE1553"/>
    <w:rsid w:val="00BF21C9"/>
    <w:rsid w:val="00BF2B24"/>
    <w:rsid w:val="00C03D55"/>
    <w:rsid w:val="00C11FF6"/>
    <w:rsid w:val="00C204D9"/>
    <w:rsid w:val="00C21D50"/>
    <w:rsid w:val="00C2266B"/>
    <w:rsid w:val="00C31041"/>
    <w:rsid w:val="00C3231E"/>
    <w:rsid w:val="00C34554"/>
    <w:rsid w:val="00C4334F"/>
    <w:rsid w:val="00C43DF5"/>
    <w:rsid w:val="00C43F5F"/>
    <w:rsid w:val="00C4674B"/>
    <w:rsid w:val="00C46C10"/>
    <w:rsid w:val="00C5047E"/>
    <w:rsid w:val="00C51BE8"/>
    <w:rsid w:val="00C56611"/>
    <w:rsid w:val="00C5664F"/>
    <w:rsid w:val="00C614FC"/>
    <w:rsid w:val="00C6418E"/>
    <w:rsid w:val="00C6609E"/>
    <w:rsid w:val="00C660C7"/>
    <w:rsid w:val="00C70AE2"/>
    <w:rsid w:val="00C720CA"/>
    <w:rsid w:val="00C75AC2"/>
    <w:rsid w:val="00C80B99"/>
    <w:rsid w:val="00CA1B69"/>
    <w:rsid w:val="00CA4EA3"/>
    <w:rsid w:val="00CA6042"/>
    <w:rsid w:val="00CB021F"/>
    <w:rsid w:val="00CC0AF1"/>
    <w:rsid w:val="00CC1AD1"/>
    <w:rsid w:val="00CC2C33"/>
    <w:rsid w:val="00CC4A97"/>
    <w:rsid w:val="00CD3161"/>
    <w:rsid w:val="00CD44CE"/>
    <w:rsid w:val="00CD76B5"/>
    <w:rsid w:val="00CE0A54"/>
    <w:rsid w:val="00CE3017"/>
    <w:rsid w:val="00CE4CD4"/>
    <w:rsid w:val="00CE7693"/>
    <w:rsid w:val="00CF0D80"/>
    <w:rsid w:val="00CF11D7"/>
    <w:rsid w:val="00CF3B28"/>
    <w:rsid w:val="00CF5FCD"/>
    <w:rsid w:val="00D0003B"/>
    <w:rsid w:val="00D00333"/>
    <w:rsid w:val="00D03B8D"/>
    <w:rsid w:val="00D042C5"/>
    <w:rsid w:val="00D10242"/>
    <w:rsid w:val="00D109CD"/>
    <w:rsid w:val="00D11460"/>
    <w:rsid w:val="00D14B0F"/>
    <w:rsid w:val="00D20873"/>
    <w:rsid w:val="00D22DBC"/>
    <w:rsid w:val="00D24FD5"/>
    <w:rsid w:val="00D2539B"/>
    <w:rsid w:val="00D270C1"/>
    <w:rsid w:val="00D27650"/>
    <w:rsid w:val="00D32190"/>
    <w:rsid w:val="00D37952"/>
    <w:rsid w:val="00D4090F"/>
    <w:rsid w:val="00D40F82"/>
    <w:rsid w:val="00D50ABF"/>
    <w:rsid w:val="00D5143D"/>
    <w:rsid w:val="00D51B64"/>
    <w:rsid w:val="00D57A51"/>
    <w:rsid w:val="00D60F8E"/>
    <w:rsid w:val="00D6211B"/>
    <w:rsid w:val="00D64BF0"/>
    <w:rsid w:val="00D6710C"/>
    <w:rsid w:val="00D7061A"/>
    <w:rsid w:val="00D70723"/>
    <w:rsid w:val="00D71955"/>
    <w:rsid w:val="00D71CAD"/>
    <w:rsid w:val="00D7385A"/>
    <w:rsid w:val="00D746A5"/>
    <w:rsid w:val="00D76110"/>
    <w:rsid w:val="00D76232"/>
    <w:rsid w:val="00D76E37"/>
    <w:rsid w:val="00D86DB1"/>
    <w:rsid w:val="00D914C1"/>
    <w:rsid w:val="00D91DDF"/>
    <w:rsid w:val="00D94AC8"/>
    <w:rsid w:val="00DA07E8"/>
    <w:rsid w:val="00DA2F89"/>
    <w:rsid w:val="00DA465B"/>
    <w:rsid w:val="00DA4BBF"/>
    <w:rsid w:val="00DA53C5"/>
    <w:rsid w:val="00DA5F85"/>
    <w:rsid w:val="00DB24B0"/>
    <w:rsid w:val="00DB5660"/>
    <w:rsid w:val="00DB5E1A"/>
    <w:rsid w:val="00DC374F"/>
    <w:rsid w:val="00DC4A94"/>
    <w:rsid w:val="00DD047D"/>
    <w:rsid w:val="00DD1248"/>
    <w:rsid w:val="00DD328E"/>
    <w:rsid w:val="00DD483E"/>
    <w:rsid w:val="00DE4FFC"/>
    <w:rsid w:val="00DE528F"/>
    <w:rsid w:val="00DE5801"/>
    <w:rsid w:val="00DF1ADF"/>
    <w:rsid w:val="00DF7A21"/>
    <w:rsid w:val="00E00A1B"/>
    <w:rsid w:val="00E02AAE"/>
    <w:rsid w:val="00E0538D"/>
    <w:rsid w:val="00E111ED"/>
    <w:rsid w:val="00E14C6B"/>
    <w:rsid w:val="00E258F4"/>
    <w:rsid w:val="00E27682"/>
    <w:rsid w:val="00E27D77"/>
    <w:rsid w:val="00E30B95"/>
    <w:rsid w:val="00E32F94"/>
    <w:rsid w:val="00E36D8D"/>
    <w:rsid w:val="00E37E06"/>
    <w:rsid w:val="00E414AF"/>
    <w:rsid w:val="00E42714"/>
    <w:rsid w:val="00E43B93"/>
    <w:rsid w:val="00E45975"/>
    <w:rsid w:val="00E465F2"/>
    <w:rsid w:val="00E47F33"/>
    <w:rsid w:val="00E529F3"/>
    <w:rsid w:val="00E52E50"/>
    <w:rsid w:val="00E54CD5"/>
    <w:rsid w:val="00E570C1"/>
    <w:rsid w:val="00E61073"/>
    <w:rsid w:val="00E645F7"/>
    <w:rsid w:val="00E666EB"/>
    <w:rsid w:val="00E733A6"/>
    <w:rsid w:val="00E749D6"/>
    <w:rsid w:val="00E760C8"/>
    <w:rsid w:val="00E76CC5"/>
    <w:rsid w:val="00E76DF5"/>
    <w:rsid w:val="00E867D9"/>
    <w:rsid w:val="00E92093"/>
    <w:rsid w:val="00E92339"/>
    <w:rsid w:val="00EA5299"/>
    <w:rsid w:val="00EB2D91"/>
    <w:rsid w:val="00EB5314"/>
    <w:rsid w:val="00EC452C"/>
    <w:rsid w:val="00EC56C5"/>
    <w:rsid w:val="00EC6024"/>
    <w:rsid w:val="00ED4C2F"/>
    <w:rsid w:val="00EE0315"/>
    <w:rsid w:val="00EE292B"/>
    <w:rsid w:val="00EE5CD7"/>
    <w:rsid w:val="00EE5E32"/>
    <w:rsid w:val="00EF2158"/>
    <w:rsid w:val="00EF2D82"/>
    <w:rsid w:val="00EF2DD7"/>
    <w:rsid w:val="00EF43FC"/>
    <w:rsid w:val="00EF5290"/>
    <w:rsid w:val="00F03127"/>
    <w:rsid w:val="00F04ACD"/>
    <w:rsid w:val="00F14050"/>
    <w:rsid w:val="00F25CB9"/>
    <w:rsid w:val="00F30C72"/>
    <w:rsid w:val="00F31138"/>
    <w:rsid w:val="00F3441F"/>
    <w:rsid w:val="00F35DF9"/>
    <w:rsid w:val="00F430FB"/>
    <w:rsid w:val="00F45043"/>
    <w:rsid w:val="00F45B2F"/>
    <w:rsid w:val="00F47BD7"/>
    <w:rsid w:val="00F5520C"/>
    <w:rsid w:val="00F55A4E"/>
    <w:rsid w:val="00F64A29"/>
    <w:rsid w:val="00F64D2F"/>
    <w:rsid w:val="00F6605F"/>
    <w:rsid w:val="00F66196"/>
    <w:rsid w:val="00F70250"/>
    <w:rsid w:val="00F74E0C"/>
    <w:rsid w:val="00F75310"/>
    <w:rsid w:val="00F77442"/>
    <w:rsid w:val="00F81938"/>
    <w:rsid w:val="00F91033"/>
    <w:rsid w:val="00F9199B"/>
    <w:rsid w:val="00FA0B71"/>
    <w:rsid w:val="00FA5B39"/>
    <w:rsid w:val="00FA69C5"/>
    <w:rsid w:val="00FB129E"/>
    <w:rsid w:val="00FB2023"/>
    <w:rsid w:val="00FB33CF"/>
    <w:rsid w:val="00FB484F"/>
    <w:rsid w:val="00FC04DB"/>
    <w:rsid w:val="00FC0632"/>
    <w:rsid w:val="00FC3846"/>
    <w:rsid w:val="00FC70F1"/>
    <w:rsid w:val="00FD3DD4"/>
    <w:rsid w:val="00FE7D80"/>
    <w:rsid w:val="00FF1BAF"/>
    <w:rsid w:val="00FF4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5C33C-00AB-42CE-BEC5-EF293A70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AE6D7A"/>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7115CA"/>
    <w:pPr>
      <w:widowControl/>
      <w:spacing w:before="100" w:beforeAutospacing="1" w:after="215"/>
      <w:jc w:val="left"/>
      <w:outlineLvl w:val="3"/>
    </w:pPr>
    <w:rPr>
      <w:rFonts w:ascii="SimSun" w:eastAsia="SimSun" w:hAnsi="SimSun" w:cs="SimSun"/>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15CA"/>
    <w:rPr>
      <w:rFonts w:ascii="SimSun" w:eastAsia="SimSun" w:hAnsi="SimSun" w:cs="SimSun"/>
      <w:kern w:val="0"/>
      <w:sz w:val="19"/>
      <w:szCs w:val="19"/>
    </w:rPr>
  </w:style>
  <w:style w:type="paragraph" w:styleId="Header">
    <w:name w:val="header"/>
    <w:basedOn w:val="Normal"/>
    <w:link w:val="HeaderChar"/>
    <w:uiPriority w:val="99"/>
    <w:unhideWhenUsed/>
    <w:rsid w:val="007115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115CA"/>
    <w:rPr>
      <w:sz w:val="18"/>
      <w:szCs w:val="18"/>
    </w:rPr>
  </w:style>
  <w:style w:type="paragraph" w:styleId="Footer">
    <w:name w:val="footer"/>
    <w:basedOn w:val="Normal"/>
    <w:link w:val="FooterChar"/>
    <w:uiPriority w:val="99"/>
    <w:unhideWhenUsed/>
    <w:rsid w:val="007115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115CA"/>
    <w:rPr>
      <w:sz w:val="18"/>
      <w:szCs w:val="18"/>
    </w:rPr>
  </w:style>
  <w:style w:type="character" w:styleId="CommentReference">
    <w:name w:val="annotation reference"/>
    <w:basedOn w:val="DefaultParagraphFont"/>
    <w:uiPriority w:val="99"/>
    <w:unhideWhenUsed/>
    <w:rsid w:val="007115CA"/>
    <w:rPr>
      <w:sz w:val="21"/>
      <w:szCs w:val="21"/>
    </w:rPr>
  </w:style>
  <w:style w:type="paragraph" w:styleId="CommentText">
    <w:name w:val="annotation text"/>
    <w:basedOn w:val="Normal"/>
    <w:link w:val="CommentTextChar"/>
    <w:uiPriority w:val="99"/>
    <w:unhideWhenUsed/>
    <w:rsid w:val="007115CA"/>
    <w:pPr>
      <w:autoSpaceDE w:val="0"/>
      <w:autoSpaceDN w:val="0"/>
      <w:adjustRightInd w:val="0"/>
      <w:jc w:val="left"/>
    </w:pPr>
    <w:rPr>
      <w:rFonts w:ascii="Times New Roman" w:eastAsia="SimSun" w:hAnsi="Times New Roman" w:cs="MingLiU"/>
      <w:color w:val="000000"/>
      <w:kern w:val="0"/>
      <w:sz w:val="24"/>
      <w:szCs w:val="20"/>
    </w:rPr>
  </w:style>
  <w:style w:type="character" w:customStyle="1" w:styleId="CommentTextChar">
    <w:name w:val="Comment Text Char"/>
    <w:basedOn w:val="DefaultParagraphFont"/>
    <w:link w:val="CommentText"/>
    <w:uiPriority w:val="99"/>
    <w:rsid w:val="007115CA"/>
    <w:rPr>
      <w:rFonts w:ascii="Times New Roman" w:eastAsia="SimSun" w:hAnsi="Times New Roman" w:cs="MingLiU"/>
      <w:color w:val="000000"/>
      <w:kern w:val="0"/>
      <w:sz w:val="24"/>
      <w:szCs w:val="20"/>
    </w:rPr>
  </w:style>
  <w:style w:type="paragraph" w:styleId="ListParagraph">
    <w:name w:val="List Paragraph"/>
    <w:basedOn w:val="Normal"/>
    <w:uiPriority w:val="34"/>
    <w:qFormat/>
    <w:rsid w:val="007115CA"/>
    <w:pPr>
      <w:ind w:firstLineChars="200" w:firstLine="420"/>
    </w:pPr>
  </w:style>
  <w:style w:type="paragraph" w:styleId="BodyText">
    <w:name w:val="Body Text"/>
    <w:basedOn w:val="Normal"/>
    <w:link w:val="BodyTextChar"/>
    <w:rsid w:val="007115CA"/>
    <w:pPr>
      <w:autoSpaceDE w:val="0"/>
      <w:autoSpaceDN w:val="0"/>
      <w:adjustRightInd w:val="0"/>
      <w:jc w:val="left"/>
    </w:pPr>
    <w:rPr>
      <w:rFonts w:ascii="Times New Roman" w:eastAsia="KaiTi_GB2312" w:hAnsi="Times New Roman" w:cs="Times New Roman"/>
      <w:color w:val="000000"/>
      <w:kern w:val="0"/>
      <w:sz w:val="24"/>
      <w:szCs w:val="24"/>
    </w:rPr>
  </w:style>
  <w:style w:type="character" w:customStyle="1" w:styleId="BodyTextChar">
    <w:name w:val="Body Text Char"/>
    <w:basedOn w:val="DefaultParagraphFont"/>
    <w:link w:val="BodyText"/>
    <w:rsid w:val="007115CA"/>
    <w:rPr>
      <w:rFonts w:ascii="Times New Roman" w:eastAsia="KaiTi_GB2312" w:hAnsi="Times New Roman" w:cs="Times New Roman"/>
      <w:color w:val="000000"/>
      <w:kern w:val="0"/>
      <w:sz w:val="24"/>
      <w:szCs w:val="24"/>
    </w:rPr>
  </w:style>
  <w:style w:type="paragraph" w:styleId="BalloonText">
    <w:name w:val="Balloon Text"/>
    <w:basedOn w:val="Normal"/>
    <w:link w:val="BalloonTextChar"/>
    <w:uiPriority w:val="99"/>
    <w:semiHidden/>
    <w:unhideWhenUsed/>
    <w:rsid w:val="007115CA"/>
    <w:rPr>
      <w:sz w:val="18"/>
      <w:szCs w:val="18"/>
    </w:rPr>
  </w:style>
  <w:style w:type="character" w:customStyle="1" w:styleId="BalloonTextChar">
    <w:name w:val="Balloon Text Char"/>
    <w:basedOn w:val="DefaultParagraphFont"/>
    <w:link w:val="BalloonText"/>
    <w:uiPriority w:val="99"/>
    <w:semiHidden/>
    <w:rsid w:val="007115CA"/>
    <w:rPr>
      <w:sz w:val="18"/>
      <w:szCs w:val="18"/>
    </w:rPr>
  </w:style>
  <w:style w:type="character" w:customStyle="1" w:styleId="copied">
    <w:name w:val="copied"/>
    <w:basedOn w:val="DefaultParagraphFont"/>
    <w:rsid w:val="007115CA"/>
  </w:style>
  <w:style w:type="paragraph" w:styleId="CommentSubject">
    <w:name w:val="annotation subject"/>
    <w:basedOn w:val="CommentText"/>
    <w:next w:val="CommentText"/>
    <w:link w:val="CommentSubjectChar"/>
    <w:uiPriority w:val="99"/>
    <w:semiHidden/>
    <w:unhideWhenUsed/>
    <w:rsid w:val="007115CA"/>
    <w:pPr>
      <w:autoSpaceDE/>
      <w:autoSpaceDN/>
      <w:adjustRightInd/>
    </w:pPr>
    <w:rPr>
      <w:rFonts w:asciiTheme="minorHAnsi" w:eastAsiaTheme="minorEastAsia" w:hAnsiTheme="minorHAnsi" w:cstheme="minorBidi"/>
      <w:b/>
      <w:bCs/>
      <w:color w:val="auto"/>
      <w:kern w:val="2"/>
      <w:sz w:val="21"/>
      <w:szCs w:val="22"/>
    </w:rPr>
  </w:style>
  <w:style w:type="character" w:customStyle="1" w:styleId="CommentSubjectChar">
    <w:name w:val="Comment Subject Char"/>
    <w:basedOn w:val="CommentTextChar"/>
    <w:link w:val="CommentSubject"/>
    <w:uiPriority w:val="99"/>
    <w:semiHidden/>
    <w:rsid w:val="007115CA"/>
    <w:rPr>
      <w:rFonts w:ascii="Times New Roman" w:eastAsia="SimSun" w:hAnsi="Times New Roman" w:cs="MingLiU"/>
      <w:b/>
      <w:bCs/>
      <w:color w:val="000000"/>
      <w:kern w:val="0"/>
      <w:sz w:val="24"/>
      <w:szCs w:val="20"/>
    </w:rPr>
  </w:style>
  <w:style w:type="character" w:customStyle="1" w:styleId="ref-journal">
    <w:name w:val="ref-journal"/>
    <w:basedOn w:val="DefaultParagraphFont"/>
    <w:rsid w:val="007115CA"/>
  </w:style>
  <w:style w:type="character" w:customStyle="1" w:styleId="apple-converted-space">
    <w:name w:val="apple-converted-space"/>
    <w:basedOn w:val="DefaultParagraphFont"/>
    <w:rsid w:val="007115CA"/>
  </w:style>
  <w:style w:type="character" w:customStyle="1" w:styleId="ref-vol">
    <w:name w:val="ref-vol"/>
    <w:basedOn w:val="DefaultParagraphFont"/>
    <w:rsid w:val="007115CA"/>
  </w:style>
  <w:style w:type="character" w:customStyle="1" w:styleId="nowrap">
    <w:name w:val="nowrap"/>
    <w:basedOn w:val="DefaultParagraphFont"/>
    <w:rsid w:val="007115CA"/>
  </w:style>
  <w:style w:type="character" w:styleId="Hyperlink">
    <w:name w:val="Hyperlink"/>
    <w:basedOn w:val="DefaultParagraphFont"/>
    <w:uiPriority w:val="99"/>
    <w:unhideWhenUsed/>
    <w:rsid w:val="007115CA"/>
    <w:rPr>
      <w:color w:val="0000FF"/>
      <w:u w:val="single"/>
    </w:rPr>
  </w:style>
  <w:style w:type="table" w:styleId="TableGrid">
    <w:name w:val="Table Grid"/>
    <w:basedOn w:val="TableNormal"/>
    <w:uiPriority w:val="59"/>
    <w:rsid w:val="007115CA"/>
    <w:rPr>
      <w:rFonts w:ascii="Times New Roman" w:eastAsia="SimSun" w:hAnsi="Times New Roman" w:cs="MingLiU"/>
      <w:color w:val="000000"/>
      <w:kern w:val="0"/>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115CA"/>
  </w:style>
  <w:style w:type="character" w:customStyle="1" w:styleId="hps">
    <w:name w:val="hps"/>
    <w:basedOn w:val="DefaultParagraphFont"/>
    <w:rsid w:val="007115CA"/>
  </w:style>
  <w:style w:type="character" w:customStyle="1" w:styleId="shorttext">
    <w:name w:val="short_text"/>
    <w:basedOn w:val="DefaultParagraphFont"/>
    <w:rsid w:val="007115CA"/>
  </w:style>
  <w:style w:type="paragraph" w:styleId="HTMLPreformatted">
    <w:name w:val="HTML Preformatted"/>
    <w:basedOn w:val="Normal"/>
    <w:link w:val="HTMLPreformattedChar"/>
    <w:uiPriority w:val="99"/>
    <w:unhideWhenUsed/>
    <w:rsid w:val="007115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7115CA"/>
    <w:rPr>
      <w:rFonts w:ascii="SimSun" w:eastAsia="SimSun" w:hAnsi="SimSun" w:cs="SimSun"/>
      <w:kern w:val="0"/>
      <w:sz w:val="24"/>
      <w:szCs w:val="24"/>
    </w:rPr>
  </w:style>
  <w:style w:type="character" w:styleId="LineNumber">
    <w:name w:val="line number"/>
    <w:basedOn w:val="DefaultParagraphFont"/>
    <w:uiPriority w:val="99"/>
    <w:semiHidden/>
    <w:unhideWhenUsed/>
    <w:rsid w:val="007115CA"/>
  </w:style>
  <w:style w:type="character" w:styleId="FollowedHyperlink">
    <w:name w:val="FollowedHyperlink"/>
    <w:basedOn w:val="DefaultParagraphFont"/>
    <w:uiPriority w:val="99"/>
    <w:semiHidden/>
    <w:unhideWhenUsed/>
    <w:rsid w:val="007115CA"/>
    <w:rPr>
      <w:color w:val="800080" w:themeColor="followedHyperlink"/>
      <w:u w:val="single"/>
    </w:rPr>
  </w:style>
  <w:style w:type="paragraph" w:styleId="NormalWeb">
    <w:name w:val="Normal (Web)"/>
    <w:basedOn w:val="Normal"/>
    <w:uiPriority w:val="99"/>
    <w:semiHidden/>
    <w:unhideWhenUsed/>
    <w:rsid w:val="007115CA"/>
    <w:pPr>
      <w:widowControl/>
      <w:spacing w:before="100" w:beforeAutospacing="1" w:after="100" w:afterAutospacing="1"/>
      <w:jc w:val="left"/>
    </w:pPr>
    <w:rPr>
      <w:rFonts w:ascii="SimSun" w:eastAsia="SimSun" w:hAnsi="SimSun" w:cs="SimSun"/>
      <w:kern w:val="0"/>
      <w:sz w:val="24"/>
      <w:szCs w:val="24"/>
    </w:rPr>
  </w:style>
  <w:style w:type="character" w:customStyle="1" w:styleId="st1">
    <w:name w:val="st1"/>
    <w:basedOn w:val="DefaultParagraphFont"/>
    <w:rsid w:val="007115CA"/>
  </w:style>
  <w:style w:type="paragraph" w:styleId="NoSpacing">
    <w:name w:val="No Spacing"/>
    <w:link w:val="NoSpacingChar"/>
    <w:uiPriority w:val="1"/>
    <w:qFormat/>
    <w:rsid w:val="00E27682"/>
    <w:pPr>
      <w:widowControl w:val="0"/>
      <w:autoSpaceDE w:val="0"/>
      <w:autoSpaceDN w:val="0"/>
      <w:adjustRightInd w:val="0"/>
    </w:pPr>
    <w:rPr>
      <w:rFonts w:ascii="Times New Roman" w:eastAsia="SimSun" w:hAnsi="Times New Roman" w:cs="MingLiU"/>
      <w:color w:val="000000"/>
      <w:kern w:val="0"/>
      <w:sz w:val="24"/>
      <w:szCs w:val="20"/>
    </w:rPr>
  </w:style>
  <w:style w:type="character" w:customStyle="1" w:styleId="NoSpacingChar">
    <w:name w:val="No Spacing Char"/>
    <w:basedOn w:val="DefaultParagraphFont"/>
    <w:link w:val="NoSpacing"/>
    <w:uiPriority w:val="1"/>
    <w:rsid w:val="00E27682"/>
    <w:rPr>
      <w:rFonts w:ascii="Times New Roman" w:eastAsia="SimSun" w:hAnsi="Times New Roman" w:cs="MingLiU"/>
      <w:color w:val="000000"/>
      <w:kern w:val="0"/>
      <w:sz w:val="24"/>
      <w:szCs w:val="20"/>
    </w:rPr>
  </w:style>
  <w:style w:type="character" w:customStyle="1" w:styleId="DateChar">
    <w:name w:val="Date Char"/>
    <w:basedOn w:val="DefaultParagraphFont"/>
    <w:link w:val="Date"/>
    <w:uiPriority w:val="99"/>
    <w:semiHidden/>
    <w:rsid w:val="00E27682"/>
  </w:style>
  <w:style w:type="paragraph" w:styleId="Date">
    <w:name w:val="Date"/>
    <w:basedOn w:val="Normal"/>
    <w:next w:val="Normal"/>
    <w:link w:val="DateChar"/>
    <w:uiPriority w:val="99"/>
    <w:semiHidden/>
    <w:unhideWhenUsed/>
    <w:rsid w:val="00E27682"/>
    <w:pPr>
      <w:ind w:leftChars="2500" w:left="100"/>
    </w:pPr>
  </w:style>
  <w:style w:type="character" w:customStyle="1" w:styleId="Heading1Char">
    <w:name w:val="Heading 1 Char"/>
    <w:basedOn w:val="DefaultParagraphFont"/>
    <w:link w:val="Heading1"/>
    <w:uiPriority w:val="9"/>
    <w:rsid w:val="00AE6D7A"/>
    <w:rPr>
      <w:b/>
      <w:bCs/>
      <w:kern w:val="44"/>
      <w:sz w:val="44"/>
      <w:szCs w:val="44"/>
    </w:rPr>
  </w:style>
  <w:style w:type="character" w:customStyle="1" w:styleId="highlight">
    <w:name w:val="highlight"/>
    <w:basedOn w:val="DefaultParagraphFont"/>
    <w:rsid w:val="00AE6D7A"/>
  </w:style>
  <w:style w:type="paragraph" w:styleId="DocumentMap">
    <w:name w:val="Document Map"/>
    <w:basedOn w:val="Normal"/>
    <w:link w:val="DocumentMapChar"/>
    <w:uiPriority w:val="99"/>
    <w:semiHidden/>
    <w:unhideWhenUsed/>
    <w:rsid w:val="00E645F7"/>
    <w:rPr>
      <w:rFonts w:ascii="SimSun" w:eastAsia="SimSun"/>
      <w:sz w:val="18"/>
      <w:szCs w:val="18"/>
    </w:rPr>
  </w:style>
  <w:style w:type="character" w:customStyle="1" w:styleId="DocumentMapChar">
    <w:name w:val="Document Map Char"/>
    <w:basedOn w:val="DefaultParagraphFont"/>
    <w:link w:val="DocumentMap"/>
    <w:uiPriority w:val="99"/>
    <w:semiHidden/>
    <w:rsid w:val="00E645F7"/>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187">
      <w:bodyDiv w:val="1"/>
      <w:marLeft w:val="0"/>
      <w:marRight w:val="0"/>
      <w:marTop w:val="0"/>
      <w:marBottom w:val="0"/>
      <w:divBdr>
        <w:top w:val="none" w:sz="0" w:space="0" w:color="auto"/>
        <w:left w:val="none" w:sz="0" w:space="0" w:color="auto"/>
        <w:bottom w:val="none" w:sz="0" w:space="0" w:color="auto"/>
        <w:right w:val="none" w:sz="0" w:space="0" w:color="auto"/>
      </w:divBdr>
    </w:div>
    <w:div w:id="136608853">
      <w:bodyDiv w:val="1"/>
      <w:marLeft w:val="0"/>
      <w:marRight w:val="0"/>
      <w:marTop w:val="0"/>
      <w:marBottom w:val="0"/>
      <w:divBdr>
        <w:top w:val="none" w:sz="0" w:space="0" w:color="auto"/>
        <w:left w:val="none" w:sz="0" w:space="0" w:color="auto"/>
        <w:bottom w:val="none" w:sz="0" w:space="0" w:color="auto"/>
        <w:right w:val="none" w:sz="0" w:space="0" w:color="auto"/>
      </w:divBdr>
    </w:div>
    <w:div w:id="200092309">
      <w:bodyDiv w:val="1"/>
      <w:marLeft w:val="0"/>
      <w:marRight w:val="0"/>
      <w:marTop w:val="0"/>
      <w:marBottom w:val="0"/>
      <w:divBdr>
        <w:top w:val="none" w:sz="0" w:space="0" w:color="auto"/>
        <w:left w:val="none" w:sz="0" w:space="0" w:color="auto"/>
        <w:bottom w:val="none" w:sz="0" w:space="0" w:color="auto"/>
        <w:right w:val="none" w:sz="0" w:space="0" w:color="auto"/>
      </w:divBdr>
    </w:div>
    <w:div w:id="270166537">
      <w:bodyDiv w:val="1"/>
      <w:marLeft w:val="0"/>
      <w:marRight w:val="0"/>
      <w:marTop w:val="0"/>
      <w:marBottom w:val="0"/>
      <w:divBdr>
        <w:top w:val="none" w:sz="0" w:space="0" w:color="auto"/>
        <w:left w:val="none" w:sz="0" w:space="0" w:color="auto"/>
        <w:bottom w:val="none" w:sz="0" w:space="0" w:color="auto"/>
        <w:right w:val="none" w:sz="0" w:space="0" w:color="auto"/>
      </w:divBdr>
    </w:div>
    <w:div w:id="430473184">
      <w:bodyDiv w:val="1"/>
      <w:marLeft w:val="0"/>
      <w:marRight w:val="0"/>
      <w:marTop w:val="0"/>
      <w:marBottom w:val="0"/>
      <w:divBdr>
        <w:top w:val="none" w:sz="0" w:space="0" w:color="auto"/>
        <w:left w:val="none" w:sz="0" w:space="0" w:color="auto"/>
        <w:bottom w:val="none" w:sz="0" w:space="0" w:color="auto"/>
        <w:right w:val="none" w:sz="0" w:space="0" w:color="auto"/>
      </w:divBdr>
    </w:div>
    <w:div w:id="555552396">
      <w:bodyDiv w:val="1"/>
      <w:marLeft w:val="0"/>
      <w:marRight w:val="0"/>
      <w:marTop w:val="0"/>
      <w:marBottom w:val="0"/>
      <w:divBdr>
        <w:top w:val="none" w:sz="0" w:space="0" w:color="auto"/>
        <w:left w:val="none" w:sz="0" w:space="0" w:color="auto"/>
        <w:bottom w:val="none" w:sz="0" w:space="0" w:color="auto"/>
        <w:right w:val="none" w:sz="0" w:space="0" w:color="auto"/>
      </w:divBdr>
    </w:div>
    <w:div w:id="670067175">
      <w:bodyDiv w:val="1"/>
      <w:marLeft w:val="0"/>
      <w:marRight w:val="0"/>
      <w:marTop w:val="0"/>
      <w:marBottom w:val="0"/>
      <w:divBdr>
        <w:top w:val="none" w:sz="0" w:space="0" w:color="auto"/>
        <w:left w:val="none" w:sz="0" w:space="0" w:color="auto"/>
        <w:bottom w:val="none" w:sz="0" w:space="0" w:color="auto"/>
        <w:right w:val="none" w:sz="0" w:space="0" w:color="auto"/>
      </w:divBdr>
    </w:div>
    <w:div w:id="738402067">
      <w:bodyDiv w:val="1"/>
      <w:marLeft w:val="0"/>
      <w:marRight w:val="0"/>
      <w:marTop w:val="0"/>
      <w:marBottom w:val="0"/>
      <w:divBdr>
        <w:top w:val="none" w:sz="0" w:space="0" w:color="auto"/>
        <w:left w:val="none" w:sz="0" w:space="0" w:color="auto"/>
        <w:bottom w:val="none" w:sz="0" w:space="0" w:color="auto"/>
        <w:right w:val="none" w:sz="0" w:space="0" w:color="auto"/>
      </w:divBdr>
    </w:div>
    <w:div w:id="741292334">
      <w:bodyDiv w:val="1"/>
      <w:marLeft w:val="0"/>
      <w:marRight w:val="0"/>
      <w:marTop w:val="0"/>
      <w:marBottom w:val="0"/>
      <w:divBdr>
        <w:top w:val="none" w:sz="0" w:space="0" w:color="auto"/>
        <w:left w:val="none" w:sz="0" w:space="0" w:color="auto"/>
        <w:bottom w:val="none" w:sz="0" w:space="0" w:color="auto"/>
        <w:right w:val="none" w:sz="0" w:space="0" w:color="auto"/>
      </w:divBdr>
    </w:div>
    <w:div w:id="826556768">
      <w:bodyDiv w:val="1"/>
      <w:marLeft w:val="0"/>
      <w:marRight w:val="0"/>
      <w:marTop w:val="0"/>
      <w:marBottom w:val="0"/>
      <w:divBdr>
        <w:top w:val="none" w:sz="0" w:space="0" w:color="auto"/>
        <w:left w:val="none" w:sz="0" w:space="0" w:color="auto"/>
        <w:bottom w:val="none" w:sz="0" w:space="0" w:color="auto"/>
        <w:right w:val="none" w:sz="0" w:space="0" w:color="auto"/>
      </w:divBdr>
    </w:div>
    <w:div w:id="856428137">
      <w:bodyDiv w:val="1"/>
      <w:marLeft w:val="0"/>
      <w:marRight w:val="0"/>
      <w:marTop w:val="0"/>
      <w:marBottom w:val="0"/>
      <w:divBdr>
        <w:top w:val="none" w:sz="0" w:space="0" w:color="auto"/>
        <w:left w:val="none" w:sz="0" w:space="0" w:color="auto"/>
        <w:bottom w:val="none" w:sz="0" w:space="0" w:color="auto"/>
        <w:right w:val="none" w:sz="0" w:space="0" w:color="auto"/>
      </w:divBdr>
    </w:div>
    <w:div w:id="1270704464">
      <w:bodyDiv w:val="1"/>
      <w:marLeft w:val="0"/>
      <w:marRight w:val="0"/>
      <w:marTop w:val="0"/>
      <w:marBottom w:val="0"/>
      <w:divBdr>
        <w:top w:val="none" w:sz="0" w:space="0" w:color="auto"/>
        <w:left w:val="none" w:sz="0" w:space="0" w:color="auto"/>
        <w:bottom w:val="none" w:sz="0" w:space="0" w:color="auto"/>
        <w:right w:val="none" w:sz="0" w:space="0" w:color="auto"/>
      </w:divBdr>
    </w:div>
    <w:div w:id="1599948546">
      <w:bodyDiv w:val="1"/>
      <w:marLeft w:val="0"/>
      <w:marRight w:val="0"/>
      <w:marTop w:val="0"/>
      <w:marBottom w:val="0"/>
      <w:divBdr>
        <w:top w:val="none" w:sz="0" w:space="0" w:color="auto"/>
        <w:left w:val="none" w:sz="0" w:space="0" w:color="auto"/>
        <w:bottom w:val="none" w:sz="0" w:space="0" w:color="auto"/>
        <w:right w:val="none" w:sz="0" w:space="0" w:color="auto"/>
      </w:divBdr>
    </w:div>
    <w:div w:id="1740058189">
      <w:bodyDiv w:val="1"/>
      <w:marLeft w:val="0"/>
      <w:marRight w:val="0"/>
      <w:marTop w:val="0"/>
      <w:marBottom w:val="0"/>
      <w:divBdr>
        <w:top w:val="none" w:sz="0" w:space="0" w:color="auto"/>
        <w:left w:val="none" w:sz="0" w:space="0" w:color="auto"/>
        <w:bottom w:val="none" w:sz="0" w:space="0" w:color="auto"/>
        <w:right w:val="none" w:sz="0" w:space="0" w:color="auto"/>
      </w:divBdr>
    </w:div>
    <w:div w:id="1765570531">
      <w:bodyDiv w:val="1"/>
      <w:marLeft w:val="0"/>
      <w:marRight w:val="0"/>
      <w:marTop w:val="0"/>
      <w:marBottom w:val="0"/>
      <w:divBdr>
        <w:top w:val="none" w:sz="0" w:space="0" w:color="auto"/>
        <w:left w:val="none" w:sz="0" w:space="0" w:color="auto"/>
        <w:bottom w:val="none" w:sz="0" w:space="0" w:color="auto"/>
        <w:right w:val="none" w:sz="0" w:space="0" w:color="auto"/>
      </w:divBdr>
    </w:div>
    <w:div w:id="1789660934">
      <w:bodyDiv w:val="1"/>
      <w:marLeft w:val="0"/>
      <w:marRight w:val="0"/>
      <w:marTop w:val="0"/>
      <w:marBottom w:val="0"/>
      <w:divBdr>
        <w:top w:val="none" w:sz="0" w:space="0" w:color="auto"/>
        <w:left w:val="none" w:sz="0" w:space="0" w:color="auto"/>
        <w:bottom w:val="none" w:sz="0" w:space="0" w:color="auto"/>
        <w:right w:val="none" w:sz="0" w:space="0" w:color="auto"/>
      </w:divBdr>
    </w:div>
    <w:div w:id="1909457680">
      <w:bodyDiv w:val="1"/>
      <w:marLeft w:val="0"/>
      <w:marRight w:val="0"/>
      <w:marTop w:val="0"/>
      <w:marBottom w:val="0"/>
      <w:divBdr>
        <w:top w:val="none" w:sz="0" w:space="0" w:color="auto"/>
        <w:left w:val="none" w:sz="0" w:space="0" w:color="auto"/>
        <w:bottom w:val="none" w:sz="0" w:space="0" w:color="auto"/>
        <w:right w:val="none" w:sz="0" w:space="0" w:color="auto"/>
      </w:divBdr>
    </w:div>
    <w:div w:id="1942103476">
      <w:bodyDiv w:val="1"/>
      <w:marLeft w:val="0"/>
      <w:marRight w:val="0"/>
      <w:marTop w:val="0"/>
      <w:marBottom w:val="0"/>
      <w:divBdr>
        <w:top w:val="none" w:sz="0" w:space="0" w:color="auto"/>
        <w:left w:val="none" w:sz="0" w:space="0" w:color="auto"/>
        <w:bottom w:val="none" w:sz="0" w:space="0" w:color="auto"/>
        <w:right w:val="none" w:sz="0" w:space="0" w:color="auto"/>
      </w:divBdr>
    </w:div>
    <w:div w:id="2045786653">
      <w:bodyDiv w:val="1"/>
      <w:marLeft w:val="0"/>
      <w:marRight w:val="0"/>
      <w:marTop w:val="0"/>
      <w:marBottom w:val="0"/>
      <w:divBdr>
        <w:top w:val="none" w:sz="0" w:space="0" w:color="auto"/>
        <w:left w:val="none" w:sz="0" w:space="0" w:color="auto"/>
        <w:bottom w:val="none" w:sz="0" w:space="0" w:color="auto"/>
        <w:right w:val="none" w:sz="0" w:space="0" w:color="auto"/>
      </w:divBdr>
    </w:div>
    <w:div w:id="2067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dongshu@163.com"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ysun248@hotmail.com" TargetMode="External"/><Relationship Id="rId14" Type="http://schemas.openxmlformats.org/officeDocument/2006/relationships/chart" Target="charts/chart2.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onglisa-backup\&#27605;&#19994;&#35770;&#25991;&#33521;&#25991;&#29256;\NASH&#36865;&#26816;&#32479;&#35745;&#19981;&#21547;&#22235;&#3578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onglisa-backup\&#27605;&#19994;&#35770;&#25991;&#33521;&#25991;&#29256;\NASH&#36865;&#26816;&#32479;&#35745;&#19981;&#21547;&#22235;&#357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做柱状图用!$J$3</c:f>
              <c:strCache>
                <c:ptCount val="1"/>
                <c:pt idx="0">
                  <c:v>A</c:v>
                </c:pt>
              </c:strCache>
            </c:strRef>
          </c:tx>
          <c:invertIfNegative val="0"/>
          <c:dLbls>
            <c:delete val="1"/>
          </c:dLbls>
          <c:errBars>
            <c:errBarType val="plus"/>
            <c:errValType val="cust"/>
            <c:noEndCap val="0"/>
            <c:plus>
              <c:numRef>
                <c:f>做柱状图用!$K$11:$N$11</c:f>
                <c:numCache>
                  <c:formatCode>General</c:formatCode>
                  <c:ptCount val="4"/>
                  <c:pt idx="0">
                    <c:v>7.22</c:v>
                  </c:pt>
                  <c:pt idx="1">
                    <c:v>3.44</c:v>
                  </c:pt>
                  <c:pt idx="2">
                    <c:v>7.92</c:v>
                  </c:pt>
                  <c:pt idx="3">
                    <c:v>4.9700000000000024</c:v>
                  </c:pt>
                </c:numCache>
              </c:numRef>
            </c:plus>
            <c:minus>
              <c:numLit>
                <c:formatCode>General</c:formatCode>
                <c:ptCount val="1"/>
                <c:pt idx="0">
                  <c:v>1</c:v>
                </c:pt>
              </c:numLit>
            </c:minus>
          </c:errBars>
          <c:cat>
            <c:strRef>
              <c:f>做柱状图用!$K$2:$N$2</c:f>
              <c:strCache>
                <c:ptCount val="4"/>
                <c:pt idx="0">
                  <c:v>ALT</c:v>
                </c:pt>
                <c:pt idx="1">
                  <c:v>AST</c:v>
                </c:pt>
                <c:pt idx="2">
                  <c:v>GGT</c:v>
                </c:pt>
                <c:pt idx="3">
                  <c:v>ALP</c:v>
                </c:pt>
              </c:strCache>
            </c:strRef>
          </c:cat>
          <c:val>
            <c:numRef>
              <c:f>做柱状图用!$K$3:$N$3</c:f>
              <c:numCache>
                <c:formatCode>General</c:formatCode>
                <c:ptCount val="4"/>
                <c:pt idx="0">
                  <c:v>100.66</c:v>
                </c:pt>
                <c:pt idx="1">
                  <c:v>49.68</c:v>
                </c:pt>
                <c:pt idx="2">
                  <c:v>75.260000000000005</c:v>
                </c:pt>
                <c:pt idx="3">
                  <c:v>78.5</c:v>
                </c:pt>
              </c:numCache>
            </c:numRef>
          </c:val>
        </c:ser>
        <c:ser>
          <c:idx val="1"/>
          <c:order val="1"/>
          <c:tx>
            <c:strRef>
              <c:f>做柱状图用!$J$4</c:f>
              <c:strCache>
                <c:ptCount val="1"/>
                <c:pt idx="0">
                  <c:v>B</c:v>
                </c:pt>
              </c:strCache>
            </c:strRef>
          </c:tx>
          <c:invertIfNegative val="0"/>
          <c:dLbls>
            <c:delete val="1"/>
          </c:dLbls>
          <c:errBars>
            <c:errBarType val="plus"/>
            <c:errValType val="cust"/>
            <c:noEndCap val="0"/>
            <c:plus>
              <c:numRef>
                <c:f>做柱状图用!$K$12:$N$12</c:f>
                <c:numCache>
                  <c:formatCode>General</c:formatCode>
                  <c:ptCount val="4"/>
                  <c:pt idx="0">
                    <c:v>1.87</c:v>
                  </c:pt>
                  <c:pt idx="1">
                    <c:v>2.2200000000000002</c:v>
                  </c:pt>
                  <c:pt idx="2">
                    <c:v>4.1199999999999966</c:v>
                  </c:pt>
                  <c:pt idx="3">
                    <c:v>2.9699999999999998</c:v>
                  </c:pt>
                </c:numCache>
              </c:numRef>
            </c:plus>
            <c:minus>
              <c:numLit>
                <c:formatCode>General</c:formatCode>
                <c:ptCount val="1"/>
                <c:pt idx="0">
                  <c:v>1</c:v>
                </c:pt>
              </c:numLit>
            </c:minus>
          </c:errBars>
          <c:cat>
            <c:strRef>
              <c:f>做柱状图用!$K$2:$N$2</c:f>
              <c:strCache>
                <c:ptCount val="4"/>
                <c:pt idx="0">
                  <c:v>ALT</c:v>
                </c:pt>
                <c:pt idx="1">
                  <c:v>AST</c:v>
                </c:pt>
                <c:pt idx="2">
                  <c:v>GGT</c:v>
                </c:pt>
                <c:pt idx="3">
                  <c:v>ALP</c:v>
                </c:pt>
              </c:strCache>
            </c:strRef>
          </c:cat>
          <c:val>
            <c:numRef>
              <c:f>做柱状图用!$K$4:$N$4</c:f>
              <c:numCache>
                <c:formatCode>General</c:formatCode>
                <c:ptCount val="4"/>
                <c:pt idx="0">
                  <c:v>28.9</c:v>
                </c:pt>
                <c:pt idx="1">
                  <c:v>27.17</c:v>
                </c:pt>
                <c:pt idx="2">
                  <c:v>40.25</c:v>
                </c:pt>
                <c:pt idx="3">
                  <c:v>73.430000000000007</c:v>
                </c:pt>
              </c:numCache>
            </c:numRef>
          </c:val>
        </c:ser>
        <c:ser>
          <c:idx val="2"/>
          <c:order val="2"/>
          <c:tx>
            <c:strRef>
              <c:f>做柱状图用!$J$5</c:f>
              <c:strCache>
                <c:ptCount val="1"/>
                <c:pt idx="0">
                  <c:v>C</c:v>
                </c:pt>
              </c:strCache>
            </c:strRef>
          </c:tx>
          <c:invertIfNegative val="0"/>
          <c:dLbls>
            <c:delete val="1"/>
          </c:dLbls>
          <c:errBars>
            <c:errBarType val="plus"/>
            <c:errValType val="cust"/>
            <c:noEndCap val="0"/>
            <c:plus>
              <c:numRef>
                <c:f>做柱状图用!$K$13:$N$13</c:f>
                <c:numCache>
                  <c:formatCode>General</c:formatCode>
                  <c:ptCount val="4"/>
                  <c:pt idx="0">
                    <c:v>1.78</c:v>
                  </c:pt>
                  <c:pt idx="1">
                    <c:v>2.38</c:v>
                  </c:pt>
                  <c:pt idx="2">
                    <c:v>2.2000000000000002</c:v>
                  </c:pt>
                  <c:pt idx="3">
                    <c:v>2.92</c:v>
                  </c:pt>
                </c:numCache>
              </c:numRef>
            </c:plus>
            <c:minus>
              <c:numLit>
                <c:formatCode>General</c:formatCode>
                <c:ptCount val="1"/>
                <c:pt idx="0">
                  <c:v>1</c:v>
                </c:pt>
              </c:numLit>
            </c:minus>
          </c:errBars>
          <c:cat>
            <c:strRef>
              <c:f>做柱状图用!$K$2:$N$2</c:f>
              <c:strCache>
                <c:ptCount val="4"/>
                <c:pt idx="0">
                  <c:v>ALT</c:v>
                </c:pt>
                <c:pt idx="1">
                  <c:v>AST</c:v>
                </c:pt>
                <c:pt idx="2">
                  <c:v>GGT</c:v>
                </c:pt>
                <c:pt idx="3">
                  <c:v>ALP</c:v>
                </c:pt>
              </c:strCache>
            </c:strRef>
          </c:cat>
          <c:val>
            <c:numRef>
              <c:f>做柱状图用!$K$5:$N$5</c:f>
              <c:numCache>
                <c:formatCode>General</c:formatCode>
                <c:ptCount val="4"/>
                <c:pt idx="0">
                  <c:v>27.36</c:v>
                </c:pt>
                <c:pt idx="1">
                  <c:v>26.41</c:v>
                </c:pt>
                <c:pt idx="2">
                  <c:v>27.39</c:v>
                </c:pt>
                <c:pt idx="3">
                  <c:v>79.099999999999994</c:v>
                </c:pt>
              </c:numCache>
            </c:numRef>
          </c:val>
        </c:ser>
        <c:dLbls>
          <c:showLegendKey val="0"/>
          <c:showVal val="1"/>
          <c:showCatName val="0"/>
          <c:showSerName val="0"/>
          <c:showPercent val="0"/>
          <c:showBubbleSize val="0"/>
        </c:dLbls>
        <c:gapWidth val="300"/>
        <c:axId val="499701976"/>
        <c:axId val="499701584"/>
      </c:barChart>
      <c:catAx>
        <c:axId val="499701976"/>
        <c:scaling>
          <c:orientation val="minMax"/>
        </c:scaling>
        <c:delete val="0"/>
        <c:axPos val="b"/>
        <c:numFmt formatCode="General" sourceLinked="0"/>
        <c:majorTickMark val="none"/>
        <c:minorTickMark val="none"/>
        <c:tickLblPos val="nextTo"/>
        <c:crossAx val="499701584"/>
        <c:crosses val="autoZero"/>
        <c:auto val="1"/>
        <c:lblAlgn val="ctr"/>
        <c:lblOffset val="100"/>
        <c:noMultiLvlLbl val="0"/>
      </c:catAx>
      <c:valAx>
        <c:axId val="499701584"/>
        <c:scaling>
          <c:orientation val="minMax"/>
        </c:scaling>
        <c:delete val="0"/>
        <c:axPos val="l"/>
        <c:title>
          <c:tx>
            <c:rich>
              <a:bodyPr/>
              <a:lstStyle/>
              <a:p>
                <a:pPr>
                  <a:defRPr/>
                </a:pPr>
                <a:r>
                  <a:rPr lang="en-US" altLang="zh-CN" sz="800">
                    <a:latin typeface="Times New Roman" pitchFamily="18" charset="0"/>
                    <a:cs typeface="Times New Roman" pitchFamily="18" charset="0"/>
                  </a:rPr>
                  <a:t>liver function (u/L)</a:t>
                </a:r>
                <a:endParaRPr lang="zh-CN" altLang="en-US" sz="800">
                  <a:latin typeface="Times New Roman" pitchFamily="18" charset="0"/>
                  <a:cs typeface="Times New Roman" pitchFamily="18" charset="0"/>
                </a:endParaRPr>
              </a:p>
            </c:rich>
          </c:tx>
          <c:overlay val="0"/>
        </c:title>
        <c:numFmt formatCode="General" sourceLinked="1"/>
        <c:majorTickMark val="out"/>
        <c:minorTickMark val="none"/>
        <c:tickLblPos val="nextTo"/>
        <c:crossAx val="499701976"/>
        <c:crosses val="autoZero"/>
        <c:crossBetween val="between"/>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088026010068412"/>
          <c:y val="7.1814486966619476E-2"/>
          <c:w val="0.71764433006325024"/>
          <c:h val="0.76614376954497765"/>
        </c:manualLayout>
      </c:layout>
      <c:barChart>
        <c:barDir val="col"/>
        <c:grouping val="clustered"/>
        <c:varyColors val="0"/>
        <c:ser>
          <c:idx val="0"/>
          <c:order val="0"/>
          <c:tx>
            <c:strRef>
              <c:f>做柱状图用!$O$3</c:f>
              <c:strCache>
                <c:ptCount val="1"/>
                <c:pt idx="0">
                  <c:v>A</c:v>
                </c:pt>
              </c:strCache>
            </c:strRef>
          </c:tx>
          <c:invertIfNegative val="0"/>
          <c:dLbls>
            <c:delete val="1"/>
          </c:dLbls>
          <c:errBars>
            <c:errBarType val="plus"/>
            <c:errValType val="cust"/>
            <c:noEndCap val="0"/>
            <c:plus>
              <c:numRef>
                <c:f>做柱状图用!$P$11:$Q$11</c:f>
                <c:numCache>
                  <c:formatCode>General</c:formatCode>
                  <c:ptCount val="2"/>
                  <c:pt idx="0">
                    <c:v>0.93</c:v>
                  </c:pt>
                  <c:pt idx="1">
                    <c:v>0.32000000000000611</c:v>
                  </c:pt>
                </c:numCache>
              </c:numRef>
            </c:plus>
            <c:minus>
              <c:numLit>
                <c:formatCode>General</c:formatCode>
                <c:ptCount val="1"/>
                <c:pt idx="0">
                  <c:v>1</c:v>
                </c:pt>
              </c:numLit>
            </c:minus>
          </c:errBars>
          <c:cat>
            <c:strRef>
              <c:f>做柱状图用!$P$2:$Q$2</c:f>
              <c:strCache>
                <c:ptCount val="2"/>
                <c:pt idx="0">
                  <c:v>TBil</c:v>
                </c:pt>
                <c:pt idx="1">
                  <c:v>DBil</c:v>
                </c:pt>
              </c:strCache>
            </c:strRef>
          </c:cat>
          <c:val>
            <c:numRef>
              <c:f>做柱状图用!$P$3:$Q$3</c:f>
              <c:numCache>
                <c:formatCode>General</c:formatCode>
                <c:ptCount val="2"/>
                <c:pt idx="0">
                  <c:v>16.420000000000002</c:v>
                </c:pt>
                <c:pt idx="1">
                  <c:v>4.07</c:v>
                </c:pt>
              </c:numCache>
            </c:numRef>
          </c:val>
        </c:ser>
        <c:ser>
          <c:idx val="1"/>
          <c:order val="1"/>
          <c:tx>
            <c:strRef>
              <c:f>做柱状图用!$O$4</c:f>
              <c:strCache>
                <c:ptCount val="1"/>
                <c:pt idx="0">
                  <c:v>B</c:v>
                </c:pt>
              </c:strCache>
            </c:strRef>
          </c:tx>
          <c:invertIfNegative val="0"/>
          <c:dLbls>
            <c:delete val="1"/>
          </c:dLbls>
          <c:errBars>
            <c:errBarType val="plus"/>
            <c:errValType val="cust"/>
            <c:noEndCap val="0"/>
            <c:plus>
              <c:numRef>
                <c:f>做柱状图用!$P$12:$Q$12</c:f>
                <c:numCache>
                  <c:formatCode>General</c:formatCode>
                  <c:ptCount val="2"/>
                  <c:pt idx="0">
                    <c:v>1.23</c:v>
                  </c:pt>
                  <c:pt idx="1">
                    <c:v>0.30000000000000032</c:v>
                  </c:pt>
                </c:numCache>
              </c:numRef>
            </c:plus>
            <c:minus>
              <c:numLit>
                <c:formatCode>General</c:formatCode>
                <c:ptCount val="1"/>
                <c:pt idx="0">
                  <c:v>1</c:v>
                </c:pt>
              </c:numLit>
            </c:minus>
          </c:errBars>
          <c:cat>
            <c:strRef>
              <c:f>做柱状图用!$P$2:$Q$2</c:f>
              <c:strCache>
                <c:ptCount val="2"/>
                <c:pt idx="0">
                  <c:v>TBil</c:v>
                </c:pt>
                <c:pt idx="1">
                  <c:v>DBil</c:v>
                </c:pt>
              </c:strCache>
            </c:strRef>
          </c:cat>
          <c:val>
            <c:numRef>
              <c:f>做柱状图用!$P$4:$Q$4</c:f>
              <c:numCache>
                <c:formatCode>General</c:formatCode>
                <c:ptCount val="2"/>
                <c:pt idx="0">
                  <c:v>16.630000000000031</c:v>
                </c:pt>
                <c:pt idx="1">
                  <c:v>3.7</c:v>
                </c:pt>
              </c:numCache>
            </c:numRef>
          </c:val>
        </c:ser>
        <c:ser>
          <c:idx val="2"/>
          <c:order val="2"/>
          <c:tx>
            <c:strRef>
              <c:f>做柱状图用!$O$5</c:f>
              <c:strCache>
                <c:ptCount val="1"/>
                <c:pt idx="0">
                  <c:v>C</c:v>
                </c:pt>
              </c:strCache>
            </c:strRef>
          </c:tx>
          <c:invertIfNegative val="0"/>
          <c:dLbls>
            <c:delete val="1"/>
          </c:dLbls>
          <c:errBars>
            <c:errBarType val="plus"/>
            <c:errValType val="cust"/>
            <c:noEndCap val="0"/>
            <c:plus>
              <c:numRef>
                <c:f>做柱状图用!$P$13:$Q$13</c:f>
                <c:numCache>
                  <c:formatCode>General</c:formatCode>
                  <c:ptCount val="2"/>
                  <c:pt idx="0">
                    <c:v>0.35000000000000031</c:v>
                  </c:pt>
                  <c:pt idx="1">
                    <c:v>0.25</c:v>
                  </c:pt>
                </c:numCache>
              </c:numRef>
            </c:plus>
            <c:minus>
              <c:numLit>
                <c:formatCode>General</c:formatCode>
                <c:ptCount val="1"/>
                <c:pt idx="0">
                  <c:v>1</c:v>
                </c:pt>
              </c:numLit>
            </c:minus>
          </c:errBars>
          <c:cat>
            <c:strRef>
              <c:f>做柱状图用!$P$2:$Q$2</c:f>
              <c:strCache>
                <c:ptCount val="2"/>
                <c:pt idx="0">
                  <c:v>TBil</c:v>
                </c:pt>
                <c:pt idx="1">
                  <c:v>DBil</c:v>
                </c:pt>
              </c:strCache>
            </c:strRef>
          </c:cat>
          <c:val>
            <c:numRef>
              <c:f>做柱状图用!$P$5:$Q$5</c:f>
              <c:numCache>
                <c:formatCode>General</c:formatCode>
                <c:ptCount val="2"/>
                <c:pt idx="0">
                  <c:v>8.99</c:v>
                </c:pt>
                <c:pt idx="1">
                  <c:v>3.05</c:v>
                </c:pt>
              </c:numCache>
            </c:numRef>
          </c:val>
        </c:ser>
        <c:dLbls>
          <c:showLegendKey val="0"/>
          <c:showVal val="1"/>
          <c:showCatName val="0"/>
          <c:showSerName val="0"/>
          <c:showPercent val="0"/>
          <c:showBubbleSize val="0"/>
        </c:dLbls>
        <c:gapWidth val="300"/>
        <c:axId val="881179824"/>
        <c:axId val="881181000"/>
      </c:barChart>
      <c:catAx>
        <c:axId val="881179824"/>
        <c:scaling>
          <c:orientation val="minMax"/>
        </c:scaling>
        <c:delete val="0"/>
        <c:axPos val="b"/>
        <c:numFmt formatCode="General" sourceLinked="0"/>
        <c:majorTickMark val="none"/>
        <c:minorTickMark val="none"/>
        <c:tickLblPos val="nextTo"/>
        <c:crossAx val="881181000"/>
        <c:crosses val="autoZero"/>
        <c:auto val="1"/>
        <c:lblAlgn val="ctr"/>
        <c:lblOffset val="100"/>
        <c:noMultiLvlLbl val="0"/>
      </c:catAx>
      <c:valAx>
        <c:axId val="881181000"/>
        <c:scaling>
          <c:orientation val="minMax"/>
        </c:scaling>
        <c:delete val="0"/>
        <c:axPos val="l"/>
        <c:title>
          <c:tx>
            <c:rich>
              <a:bodyPr/>
              <a:lstStyle/>
              <a:p>
                <a:pPr>
                  <a:defRPr/>
                </a:pPr>
                <a:r>
                  <a:rPr lang="en-US" altLang="zh-CN" sz="800">
                    <a:latin typeface="Times New Roman" pitchFamily="18" charset="0"/>
                    <a:cs typeface="Times New Roman" pitchFamily="18" charset="0"/>
                  </a:rPr>
                  <a:t>liver function (umol/L)</a:t>
                </a:r>
                <a:endParaRPr lang="zh-CN" altLang="en-US" sz="800">
                  <a:latin typeface="Times New Roman" pitchFamily="18" charset="0"/>
                  <a:cs typeface="Times New Roman" pitchFamily="18" charset="0"/>
                </a:endParaRPr>
              </a:p>
            </c:rich>
          </c:tx>
          <c:layout>
            <c:manualLayout>
              <c:xMode val="edge"/>
              <c:yMode val="edge"/>
              <c:x val="3.8022126672396427E-2"/>
              <c:y val="0.2051951397841579"/>
            </c:manualLayout>
          </c:layout>
          <c:overlay val="0"/>
        </c:title>
        <c:numFmt formatCode="General" sourceLinked="1"/>
        <c:majorTickMark val="out"/>
        <c:minorTickMark val="none"/>
        <c:tickLblPos val="nextTo"/>
        <c:crossAx val="881179824"/>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0.259</cdr:x>
      <cdr:y>0.06078</cdr:y>
    </cdr:from>
    <cdr:to>
      <cdr:x>0.38979</cdr:x>
      <cdr:y>0.13814</cdr:y>
    </cdr:to>
    <cdr:sp macro="" textlink="">
      <cdr:nvSpPr>
        <cdr:cNvPr id="2" name="文本框 1"/>
        <cdr:cNvSpPr txBox="1"/>
      </cdr:nvSpPr>
      <cdr:spPr>
        <a:xfrm xmlns:a="http://schemas.openxmlformats.org/drawingml/2006/main">
          <a:off x="659676" y="143692"/>
          <a:ext cx="333101" cy="182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bd</a:t>
          </a:r>
          <a:endParaRPr lang="zh-CN" altLang="en-US" sz="1100"/>
        </a:p>
      </cdr:txBody>
    </cdr:sp>
  </cdr:relSizeAnchor>
  <cdr:relSizeAnchor xmlns:cdr="http://schemas.openxmlformats.org/drawingml/2006/chartDrawing">
    <cdr:from>
      <cdr:x>0.40717</cdr:x>
      <cdr:y>0.41104</cdr:y>
    </cdr:from>
    <cdr:to>
      <cdr:x>0.53795</cdr:x>
      <cdr:y>0.48839</cdr:y>
    </cdr:to>
    <cdr:sp macro="" textlink="">
      <cdr:nvSpPr>
        <cdr:cNvPr id="3" name="文本框 1"/>
        <cdr:cNvSpPr txBox="1"/>
      </cdr:nvSpPr>
      <cdr:spPr>
        <a:xfrm xmlns:a="http://schemas.openxmlformats.org/drawingml/2006/main">
          <a:off x="1037047" y="971732"/>
          <a:ext cx="333101" cy="182880"/>
        </a:xfrm>
        <a:prstGeom xmlns:a="http://schemas.openxmlformats.org/drawingml/2006/main" prst="rect">
          <a:avLst/>
        </a:prstGeom>
      </cdr:spPr>
    </cdr:sp>
  </cdr:relSizeAnchor>
  <cdr:relSizeAnchor xmlns:cdr="http://schemas.openxmlformats.org/drawingml/2006/chartDrawing">
    <cdr:from>
      <cdr:x>0.27895</cdr:x>
      <cdr:y>0.08227</cdr:y>
    </cdr:from>
    <cdr:to>
      <cdr:x>0.40973</cdr:x>
      <cdr:y>0.15963</cdr:y>
    </cdr:to>
    <cdr:sp macro="" textlink="">
      <cdr:nvSpPr>
        <cdr:cNvPr id="4" name="文本框 1"/>
        <cdr:cNvSpPr txBox="1"/>
      </cdr:nvSpPr>
      <cdr:spPr>
        <a:xfrm xmlns:a="http://schemas.openxmlformats.org/drawingml/2006/main">
          <a:off x="710476" y="194492"/>
          <a:ext cx="333101" cy="182880"/>
        </a:xfrm>
        <a:prstGeom xmlns:a="http://schemas.openxmlformats.org/drawingml/2006/main" prst="rect">
          <a:avLst/>
        </a:prstGeom>
      </cdr:spPr>
    </cdr:sp>
  </cdr:relSizeAnchor>
  <cdr:relSizeAnchor xmlns:cdr="http://schemas.openxmlformats.org/drawingml/2006/chartDrawing">
    <cdr:from>
      <cdr:x>0.40973</cdr:x>
      <cdr:y>0.4138</cdr:y>
    </cdr:from>
    <cdr:to>
      <cdr:x>0.54051</cdr:x>
      <cdr:y>0.49116</cdr:y>
    </cdr:to>
    <cdr:sp macro="" textlink="">
      <cdr:nvSpPr>
        <cdr:cNvPr id="5" name="文本框 1"/>
        <cdr:cNvSpPr txBox="1"/>
      </cdr:nvSpPr>
      <cdr:spPr>
        <a:xfrm xmlns:a="http://schemas.openxmlformats.org/drawingml/2006/main">
          <a:off x="1043579" y="978264"/>
          <a:ext cx="333101" cy="1828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a:t>bd</a:t>
          </a:r>
          <a:endParaRPr lang="zh-CN" altLang="en-US"/>
        </a:p>
      </cdr:txBody>
    </cdr:sp>
  </cdr:relSizeAnchor>
  <cdr:relSizeAnchor xmlns:cdr="http://schemas.openxmlformats.org/drawingml/2006/chartDrawing">
    <cdr:from>
      <cdr:x>0.57642</cdr:x>
      <cdr:y>0.21488</cdr:y>
    </cdr:from>
    <cdr:to>
      <cdr:x>0.7072</cdr:x>
      <cdr:y>0.29224</cdr:y>
    </cdr:to>
    <cdr:sp macro="" textlink="">
      <cdr:nvSpPr>
        <cdr:cNvPr id="6" name="文本框 1"/>
        <cdr:cNvSpPr txBox="1"/>
      </cdr:nvSpPr>
      <cdr:spPr>
        <a:xfrm xmlns:a="http://schemas.openxmlformats.org/drawingml/2006/main">
          <a:off x="1468121" y="508001"/>
          <a:ext cx="333101" cy="18288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a:t>bd</a:t>
          </a:r>
          <a:endParaRPr lang="zh-CN"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0.29245</cdr:x>
      <cdr:y>0.06653</cdr:y>
    </cdr:from>
    <cdr:to>
      <cdr:x>0.37939</cdr:x>
      <cdr:y>0.163</cdr:y>
    </cdr:to>
    <cdr:sp macro="" textlink="">
      <cdr:nvSpPr>
        <cdr:cNvPr id="2" name="文本框 1"/>
        <cdr:cNvSpPr txBox="1"/>
      </cdr:nvSpPr>
      <cdr:spPr>
        <a:xfrm xmlns:a="http://schemas.openxmlformats.org/drawingml/2006/main">
          <a:off x="724990" y="130630"/>
          <a:ext cx="215536" cy="1894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b</a:t>
          </a:r>
          <a:endParaRPr lang="zh-CN" altLang="en-US" sz="1100"/>
        </a:p>
      </cdr:txBody>
    </cdr:sp>
  </cdr:relSizeAnchor>
  <cdr:relSizeAnchor xmlns:cdr="http://schemas.openxmlformats.org/drawingml/2006/chartDrawing">
    <cdr:from>
      <cdr:x>0.64227</cdr:x>
      <cdr:y>0.54814</cdr:y>
    </cdr:from>
    <cdr:to>
      <cdr:x>0.72922</cdr:x>
      <cdr:y>0.64461</cdr:y>
    </cdr:to>
    <cdr:sp macro="" textlink="">
      <cdr:nvSpPr>
        <cdr:cNvPr id="3" name="文本框 1"/>
        <cdr:cNvSpPr txBox="1"/>
      </cdr:nvSpPr>
      <cdr:spPr>
        <a:xfrm xmlns:a="http://schemas.openxmlformats.org/drawingml/2006/main">
          <a:off x="1592219" y="1076236"/>
          <a:ext cx="215536" cy="1894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a:t>a</a:t>
          </a:r>
          <a:endParaRPr lang="zh-CN" altLang="en-US"/>
        </a:p>
      </cdr:txBody>
    </cdr:sp>
  </cdr:relSizeAnchor>
  <cdr:relSizeAnchor xmlns:cdr="http://schemas.openxmlformats.org/drawingml/2006/chartDrawing">
    <cdr:from>
      <cdr:x>0.36563</cdr:x>
      <cdr:y>0.04916</cdr:y>
    </cdr:from>
    <cdr:to>
      <cdr:x>0.45258</cdr:x>
      <cdr:y>0.14563</cdr:y>
    </cdr:to>
    <cdr:sp macro="" textlink="">
      <cdr:nvSpPr>
        <cdr:cNvPr id="4" name="文本框 1"/>
        <cdr:cNvSpPr txBox="1"/>
      </cdr:nvSpPr>
      <cdr:spPr>
        <a:xfrm xmlns:a="http://schemas.openxmlformats.org/drawingml/2006/main">
          <a:off x="906419" y="96521"/>
          <a:ext cx="215536" cy="189410"/>
        </a:xfrm>
        <a:prstGeom xmlns:a="http://schemas.openxmlformats.org/drawingml/2006/main" prst="rect">
          <a:avLst/>
        </a:prstGeom>
      </cdr:spPr>
    </cdr:sp>
  </cdr:relSizeAnchor>
  <cdr:relSizeAnchor xmlns:cdr="http://schemas.openxmlformats.org/drawingml/2006/chartDrawing">
    <cdr:from>
      <cdr:x>0.36036</cdr:x>
      <cdr:y>0.05249</cdr:y>
    </cdr:from>
    <cdr:to>
      <cdr:x>0.44731</cdr:x>
      <cdr:y>0.14896</cdr:y>
    </cdr:to>
    <cdr:sp macro="" textlink="">
      <cdr:nvSpPr>
        <cdr:cNvPr id="5" name="文本框 1"/>
        <cdr:cNvSpPr txBox="1"/>
      </cdr:nvSpPr>
      <cdr:spPr>
        <a:xfrm xmlns:a="http://schemas.openxmlformats.org/drawingml/2006/main">
          <a:off x="893356" y="103053"/>
          <a:ext cx="215536" cy="1894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a:t>b</a:t>
          </a:r>
          <a:endParaRPr lang="zh-CN" altLang="en-US"/>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95A8-34B5-4EC8-9D6A-8BDF99B0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7530</Words>
  <Characters>42926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LS Ma</cp:lastModifiedBy>
  <cp:revision>2</cp:revision>
  <cp:lastPrinted>2016-05-15T09:42:00Z</cp:lastPrinted>
  <dcterms:created xsi:type="dcterms:W3CDTF">2017-02-16T08:38:00Z</dcterms:created>
  <dcterms:modified xsi:type="dcterms:W3CDTF">2017-02-16T08:38:00Z</dcterms:modified>
</cp:coreProperties>
</file>