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7EF" w:rsidRPr="009A2647" w:rsidRDefault="00CA07EF" w:rsidP="00304A48">
      <w:pPr>
        <w:spacing w:line="360" w:lineRule="auto"/>
        <w:rPr>
          <w:rFonts w:ascii="Book Antiqua" w:eastAsia="Times New Roman" w:hAnsi="Book Antiqua" w:cs="SimSun"/>
          <w:i/>
          <w:sz w:val="24"/>
          <w:szCs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3878"/>
      <w:bookmarkStart w:id="9" w:name="OLE_LINK40"/>
      <w:bookmarkStart w:id="10" w:name="OLE_LINK41"/>
      <w:bookmarkStart w:id="11" w:name="OLE_LINK2445"/>
      <w:bookmarkStart w:id="12" w:name="OLE_LINK3563"/>
      <w:bookmarkStart w:id="13" w:name="OLE_LINK3958"/>
      <w:bookmarkStart w:id="14" w:name="OLE_LINK437"/>
      <w:bookmarkStart w:id="15" w:name="OLE_LINK438"/>
      <w:bookmarkStart w:id="16" w:name="OLE_LINK1043"/>
      <w:bookmarkStart w:id="17" w:name="OLE_LINK1420"/>
      <w:bookmarkStart w:id="18" w:name="OLE_LINK1540"/>
      <w:bookmarkStart w:id="19" w:name="OLE_LINK1602"/>
      <w:bookmarkStart w:id="20" w:name="OLE_LINK2188"/>
      <w:bookmarkStart w:id="21" w:name="OLE_LINK2180"/>
      <w:bookmarkStart w:id="22" w:name="OLE_LINK2646"/>
      <w:bookmarkStart w:id="23" w:name="OLE_LINK2650"/>
      <w:bookmarkStart w:id="24" w:name="OLE_LINK2656"/>
      <w:bookmarkStart w:id="25" w:name="OLE_LINK45"/>
      <w:bookmarkStart w:id="26" w:name="OLE_LINK3003"/>
      <w:bookmarkStart w:id="27" w:name="OLE_LINK3029"/>
      <w:bookmarkStart w:id="28" w:name="OLE_LINK3072"/>
      <w:bookmarkStart w:id="29" w:name="OLE_LINK3222"/>
      <w:bookmarkStart w:id="30" w:name="OLE_LINK3247"/>
      <w:bookmarkStart w:id="31" w:name="OLE_LINK3655"/>
      <w:bookmarkStart w:id="32" w:name="OLE_LINK99"/>
      <w:bookmarkStart w:id="33" w:name="OLE_LINK3745"/>
      <w:bookmarkStart w:id="34" w:name="OLE_LINK90"/>
      <w:bookmarkStart w:id="35" w:name="OLE_LINK3613"/>
      <w:bookmarkStart w:id="36" w:name="OLE_LINK3857"/>
      <w:bookmarkStart w:id="37" w:name="OLE_LINK3896"/>
      <w:bookmarkStart w:id="38" w:name="OLE_LINK3864"/>
      <w:bookmarkStart w:id="39" w:name="OLE_LINK3926"/>
      <w:bookmarkStart w:id="40" w:name="OLE_LINK157"/>
      <w:r w:rsidRPr="009A2647">
        <w:rPr>
          <w:rFonts w:ascii="Book Antiqua" w:eastAsia="Times New Roman" w:hAnsi="Book Antiqua" w:cs="SimSun"/>
          <w:b/>
          <w:sz w:val="24"/>
          <w:szCs w:val="24"/>
        </w:rPr>
        <w:t xml:space="preserve">Name of journal: </w:t>
      </w:r>
      <w:bookmarkStart w:id="41" w:name="OLE_LINK718"/>
      <w:bookmarkStart w:id="42" w:name="OLE_LINK719"/>
      <w:bookmarkStart w:id="43" w:name="OLE_LINK645"/>
      <w:bookmarkStart w:id="44" w:name="OLE_LINK661"/>
      <w:bookmarkStart w:id="45" w:name="OLE_LINK696"/>
      <w:bookmarkStart w:id="46" w:name="OLE_LINK1068"/>
      <w:bookmarkStart w:id="47" w:name="OLE_LINK335"/>
      <w:r w:rsidRPr="009A2647">
        <w:rPr>
          <w:rFonts w:ascii="Book Antiqua" w:eastAsia="Times New Roman" w:hAnsi="Book Antiqua" w:cs="SimSun"/>
          <w:i/>
          <w:kern w:val="0"/>
          <w:sz w:val="24"/>
          <w:szCs w:val="24"/>
        </w:rPr>
        <w:t>World Journal of Gastroenterology</w:t>
      </w:r>
      <w:bookmarkEnd w:id="41"/>
      <w:bookmarkEnd w:id="42"/>
      <w:bookmarkEnd w:id="43"/>
      <w:bookmarkEnd w:id="44"/>
      <w:bookmarkEnd w:id="45"/>
      <w:bookmarkEnd w:id="46"/>
      <w:bookmarkEnd w:id="47"/>
    </w:p>
    <w:p w:rsidR="00CA07EF" w:rsidRPr="009A2647" w:rsidRDefault="00CA07EF" w:rsidP="00304A48">
      <w:pPr>
        <w:spacing w:line="360" w:lineRule="auto"/>
        <w:rPr>
          <w:rFonts w:ascii="Book Antiqua" w:eastAsia="SimSun" w:hAnsi="Book Antiqua" w:cs="SimSun"/>
          <w:b/>
          <w:i/>
          <w:sz w:val="24"/>
          <w:szCs w:val="24"/>
          <w:lang w:eastAsia="zh-CN"/>
        </w:rPr>
      </w:pPr>
      <w:bookmarkStart w:id="48" w:name="OLE_LINK19"/>
      <w:bookmarkStart w:id="49" w:name="OLE_LINK21"/>
      <w:bookmarkStart w:id="50" w:name="OLE_LINK2694"/>
      <w:r w:rsidRPr="009A2647">
        <w:rPr>
          <w:rFonts w:ascii="Book Antiqua" w:hAnsi="Book Antiqua" w:cs="Arial"/>
          <w:b/>
          <w:sz w:val="24"/>
          <w:szCs w:val="24"/>
          <w:lang w:val="en"/>
        </w:rPr>
        <w:t xml:space="preserve">ESPS Manuscript NO: </w:t>
      </w:r>
      <w:r w:rsidRPr="009A2647">
        <w:rPr>
          <w:rFonts w:ascii="Book Antiqua" w:eastAsia="SimSun" w:hAnsi="Book Antiqua" w:cs="Arial"/>
          <w:b/>
          <w:sz w:val="24"/>
          <w:szCs w:val="24"/>
          <w:lang w:val="en" w:eastAsia="zh-CN"/>
        </w:rPr>
        <w:t>31978</w:t>
      </w:r>
    </w:p>
    <w:p w:rsidR="00CA07EF" w:rsidRPr="009A2647" w:rsidRDefault="00CA07EF" w:rsidP="00304A48">
      <w:pPr>
        <w:spacing w:line="360" w:lineRule="auto"/>
        <w:rPr>
          <w:rFonts w:ascii="Book Antiqua" w:hAnsi="Book Antiqua"/>
          <w:b/>
          <w:sz w:val="24"/>
          <w:szCs w:val="24"/>
        </w:rPr>
      </w:pPr>
      <w:bookmarkStart w:id="51" w:name="OLE_LINK886"/>
      <w:bookmarkStart w:id="52" w:name="OLE_LINK887"/>
      <w:bookmarkStart w:id="53" w:name="OLE_LINK888"/>
      <w:bookmarkStart w:id="54" w:name="OLE_LINK1072"/>
      <w:bookmarkStart w:id="55" w:name="OLE_LINK863"/>
      <w:bookmarkStart w:id="56" w:name="OLE_LINK965"/>
      <w:bookmarkStart w:id="57" w:name="OLE_LINK897"/>
      <w:bookmarkStart w:id="58" w:name="OLE_LINK1021"/>
      <w:bookmarkStart w:id="59" w:name="OLE_LINK870"/>
      <w:bookmarkStart w:id="60" w:name="OLE_LINK1029"/>
      <w:bookmarkStart w:id="61" w:name="OLE_LINK1154"/>
      <w:bookmarkStart w:id="62" w:name="OLE_LINK950"/>
      <w:bookmarkStart w:id="63" w:name="OLE_LINK1191"/>
      <w:bookmarkStart w:id="64" w:name="OLE_LINK1225"/>
      <w:bookmarkStart w:id="65" w:name="OLE_LINK1131"/>
      <w:bookmarkStart w:id="66" w:name="OLE_LINK1064"/>
      <w:bookmarkStart w:id="67" w:name="OLE_LINK1165"/>
      <w:bookmarkStart w:id="68" w:name="OLE_LINK1333"/>
      <w:bookmarkStart w:id="69" w:name="OLE_LINK1367"/>
      <w:bookmarkStart w:id="70" w:name="OLE_LINK1400"/>
      <w:bookmarkStart w:id="71" w:name="OLE_LINK1616"/>
      <w:bookmarkStart w:id="72" w:name="OLE_LINK1378"/>
      <w:bookmarkStart w:id="73" w:name="OLE_LINK1489"/>
      <w:bookmarkStart w:id="74" w:name="OLE_LINK1379"/>
      <w:bookmarkStart w:id="75" w:name="OLE_LINK1638"/>
      <w:bookmarkStart w:id="76" w:name="OLE_LINK1758"/>
      <w:bookmarkStart w:id="77" w:name="OLE_LINK1764"/>
      <w:bookmarkStart w:id="78" w:name="OLE_LINK1715"/>
      <w:bookmarkStart w:id="79" w:name="OLE_LINK1893"/>
      <w:bookmarkStart w:id="80" w:name="OLE_LINK1929"/>
      <w:bookmarkStart w:id="81" w:name="OLE_LINK1972"/>
      <w:bookmarkStart w:id="82" w:name="OLE_LINK1717"/>
      <w:bookmarkStart w:id="83" w:name="OLE_LINK1785"/>
      <w:bookmarkStart w:id="84" w:name="OLE_LINK1908"/>
      <w:bookmarkStart w:id="85" w:name="OLE_LINK1933"/>
      <w:bookmarkStart w:id="86" w:name="OLE_LINK1867"/>
      <w:bookmarkStart w:id="87" w:name="OLE_LINK1904"/>
      <w:bookmarkStart w:id="88" w:name="OLE_LINK1937"/>
      <w:bookmarkStart w:id="89" w:name="OLE_LINK2022"/>
      <w:bookmarkStart w:id="90" w:name="OLE_LINK2062"/>
      <w:bookmarkStart w:id="91" w:name="OLE_LINK2119"/>
      <w:bookmarkStart w:id="92" w:name="OLE_LINK2067"/>
      <w:bookmarkStart w:id="93" w:name="OLE_LINK2244"/>
      <w:bookmarkStart w:id="94" w:name="OLE_LINK2000"/>
      <w:bookmarkStart w:id="95" w:name="OLE_LINK3"/>
      <w:bookmarkStart w:id="96" w:name="OLE_LINK4"/>
      <w:bookmarkStart w:id="97" w:name="OLE_LINK5"/>
      <w:bookmarkStart w:id="98" w:name="OLE_LINK3045"/>
      <w:bookmarkEnd w:id="0"/>
      <w:bookmarkEnd w:id="1"/>
      <w:bookmarkEnd w:id="2"/>
      <w:bookmarkEnd w:id="48"/>
      <w:bookmarkEnd w:id="49"/>
      <w:bookmarkEnd w:id="50"/>
      <w:r w:rsidRPr="009A2647">
        <w:rPr>
          <w:rFonts w:ascii="Book Antiqua" w:hAnsi="Book Antiqua"/>
          <w:b/>
          <w:sz w:val="24"/>
          <w:szCs w:val="24"/>
        </w:rPr>
        <w:t>Manuscript Type</w:t>
      </w:r>
      <w:bookmarkEnd w:id="3"/>
      <w:bookmarkEnd w:id="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A2647">
        <w:rPr>
          <w:rFonts w:ascii="Book Antiqua" w:hAnsi="Book Antiqua"/>
          <w:b/>
          <w:kern w:val="0"/>
          <w:sz w:val="24"/>
          <w:szCs w:val="24"/>
        </w:rPr>
        <w:t>:</w:t>
      </w:r>
      <w:bookmarkStart w:id="99" w:name="OLE_LINK74"/>
      <w:bookmarkStart w:id="100" w:name="OLE_LINK75"/>
      <w:bookmarkEnd w:id="5"/>
      <w:bookmarkEnd w:id="6"/>
      <w:bookmarkEnd w:id="7"/>
      <w:bookmarkEnd w:id="8"/>
      <w:r w:rsidRPr="009A2647">
        <w:rPr>
          <w:rFonts w:ascii="Book Antiqua" w:hAnsi="Book Antiqua"/>
          <w:b/>
          <w:kern w:val="0"/>
          <w:sz w:val="24"/>
          <w:szCs w:val="24"/>
        </w:rPr>
        <w:t xml:space="preserve"> </w:t>
      </w:r>
      <w:bookmarkStart w:id="101" w:name="OLE_LINK3164"/>
      <w:bookmarkStart w:id="102" w:name="OLE_LINK3165"/>
      <w:bookmarkStart w:id="103" w:name="OLE_LINK70"/>
      <w:bookmarkStart w:id="104" w:name="OLE_LINK3525"/>
      <w:bookmarkStart w:id="105" w:name="OLE_LINK3894"/>
      <w:bookmarkStart w:id="106" w:name="OLE_LINK7"/>
      <w:bookmarkStart w:id="107" w:name="OLE_LINK8"/>
      <w:bookmarkStart w:id="108" w:name="OLE_LINK1386"/>
      <w:bookmarkStart w:id="109" w:name="OLE_LINK37"/>
      <w:bookmarkStart w:id="110" w:name="OLE_LINK79"/>
      <w:bookmarkStart w:id="111" w:name="OLE_LINK3672"/>
      <w:bookmarkEnd w:id="9"/>
      <w:bookmarkEnd w:id="10"/>
      <w:bookmarkEnd w:id="11"/>
      <w:bookmarkEnd w:id="12"/>
      <w:bookmarkEnd w:id="13"/>
      <w:bookmarkEnd w:id="95"/>
      <w:bookmarkEnd w:id="96"/>
      <w:r w:rsidRPr="009A2647">
        <w:rPr>
          <w:rFonts w:ascii="Book Antiqua" w:hAnsi="Book Antiqua"/>
          <w:b/>
          <w:kern w:val="0"/>
          <w:sz w:val="24"/>
          <w:szCs w:val="24"/>
        </w:rPr>
        <w:t>ORIGINAL ARTICLE</w:t>
      </w:r>
      <w:bookmarkEnd w:id="99"/>
      <w:bookmarkEnd w:id="100"/>
      <w:bookmarkEnd w:id="101"/>
      <w:bookmarkEnd w:id="102"/>
      <w:bookmarkEnd w:id="103"/>
      <w:bookmarkEnd w:id="104"/>
      <w:bookmarkEnd w:id="105"/>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97"/>
    <w:bookmarkEnd w:id="98"/>
    <w:bookmarkEnd w:id="106"/>
    <w:bookmarkEnd w:id="107"/>
    <w:bookmarkEnd w:id="108"/>
    <w:bookmarkEnd w:id="109"/>
    <w:bookmarkEnd w:id="110"/>
    <w:bookmarkEnd w:id="111"/>
    <w:p w:rsidR="00CA07EF" w:rsidRPr="009A2647" w:rsidRDefault="00CA07EF" w:rsidP="00304A48">
      <w:pPr>
        <w:widowControl/>
        <w:adjustRightInd w:val="0"/>
        <w:snapToGrid w:val="0"/>
        <w:spacing w:line="360" w:lineRule="auto"/>
        <w:rPr>
          <w:rFonts w:ascii="Book Antiqua" w:eastAsia="SimSun" w:hAnsi="Book Antiqua"/>
          <w:kern w:val="0"/>
          <w:sz w:val="24"/>
          <w:szCs w:val="24"/>
          <w:lang w:eastAsia="zh-CN"/>
        </w:rPr>
      </w:pPr>
    </w:p>
    <w:p w:rsidR="00CC12EA" w:rsidRPr="009A2647" w:rsidRDefault="00B34B5B" w:rsidP="00304A48">
      <w:pPr>
        <w:widowControl/>
        <w:adjustRightInd w:val="0"/>
        <w:snapToGrid w:val="0"/>
        <w:spacing w:line="360" w:lineRule="auto"/>
        <w:rPr>
          <w:rFonts w:ascii="Book Antiqua" w:eastAsiaTheme="minorEastAsia" w:hAnsi="Book Antiqua"/>
          <w:i/>
          <w:iCs/>
          <w:kern w:val="0"/>
          <w:sz w:val="24"/>
          <w:szCs w:val="24"/>
        </w:rPr>
      </w:pPr>
      <w:r w:rsidRPr="009A2647">
        <w:rPr>
          <w:rFonts w:ascii="Book Antiqua" w:eastAsiaTheme="minorEastAsia" w:hAnsi="Book Antiqua"/>
          <w:b/>
          <w:i/>
          <w:kern w:val="0"/>
          <w:sz w:val="24"/>
          <w:szCs w:val="24"/>
        </w:rPr>
        <w:t>Observational Study</w:t>
      </w:r>
    </w:p>
    <w:p w:rsidR="00833BB4" w:rsidRPr="009A2647" w:rsidRDefault="00833BB4" w:rsidP="00304A48">
      <w:pPr>
        <w:widowControl/>
        <w:adjustRightInd w:val="0"/>
        <w:snapToGrid w:val="0"/>
        <w:spacing w:line="360" w:lineRule="auto"/>
        <w:rPr>
          <w:rFonts w:ascii="Book Antiqua" w:eastAsia="MS PGothic" w:hAnsi="Book Antiqua"/>
          <w:b/>
          <w:kern w:val="0"/>
          <w:sz w:val="24"/>
          <w:szCs w:val="24"/>
        </w:rPr>
      </w:pPr>
      <w:bookmarkStart w:id="112" w:name="OLE_LINK142"/>
      <w:bookmarkStart w:id="113" w:name="OLE_LINK143"/>
      <w:r w:rsidRPr="009A2647">
        <w:rPr>
          <w:rFonts w:ascii="Book Antiqua" w:eastAsia="MS PGothic" w:hAnsi="Book Antiqua"/>
          <w:b/>
          <w:kern w:val="0"/>
          <w:sz w:val="24"/>
          <w:szCs w:val="24"/>
        </w:rPr>
        <w:t xml:space="preserve">Quality of life after total </w:t>
      </w:r>
      <w:r w:rsidR="00CA07EF" w:rsidRPr="009A2647">
        <w:rPr>
          <w:rFonts w:ascii="Book Antiqua" w:eastAsia="MS PGothic" w:hAnsi="Book Antiqua"/>
          <w:b/>
          <w:i/>
          <w:kern w:val="0"/>
          <w:sz w:val="24"/>
          <w:szCs w:val="24"/>
        </w:rPr>
        <w:t>vs</w:t>
      </w:r>
      <w:r w:rsidRPr="009A2647">
        <w:rPr>
          <w:rFonts w:ascii="Book Antiqua" w:eastAsia="MS PGothic" w:hAnsi="Book Antiqua"/>
          <w:b/>
          <w:kern w:val="0"/>
          <w:sz w:val="24"/>
          <w:szCs w:val="24"/>
        </w:rPr>
        <w:t xml:space="preserve"> distal gastrectomy with Roux-en-Y reconstruction: Use of the Postgastrectomy Syndrome Assessment Scale-45</w:t>
      </w:r>
    </w:p>
    <w:bookmarkEnd w:id="112"/>
    <w:bookmarkEnd w:id="113"/>
    <w:p w:rsidR="00231B13" w:rsidRPr="009A2647" w:rsidRDefault="00231B13" w:rsidP="00304A48">
      <w:pPr>
        <w:adjustRightInd w:val="0"/>
        <w:snapToGrid w:val="0"/>
        <w:spacing w:line="360" w:lineRule="auto"/>
        <w:rPr>
          <w:rFonts w:ascii="Book Antiqua" w:hAnsi="Book Antiqua"/>
          <w:b/>
          <w:sz w:val="24"/>
          <w:szCs w:val="24"/>
        </w:rPr>
      </w:pPr>
    </w:p>
    <w:p w:rsidR="00106C5D" w:rsidRPr="009A2647" w:rsidRDefault="00106C5D" w:rsidP="00304A48">
      <w:pPr>
        <w:adjustRightInd w:val="0"/>
        <w:snapToGrid w:val="0"/>
        <w:spacing w:line="360" w:lineRule="auto"/>
        <w:rPr>
          <w:rFonts w:ascii="Book Antiqua" w:eastAsia="SimSun" w:hAnsi="Book Antiqua"/>
          <w:sz w:val="24"/>
          <w:szCs w:val="24"/>
          <w:lang w:eastAsia="zh-CN"/>
        </w:rPr>
      </w:pPr>
      <w:r w:rsidRPr="009A2647">
        <w:rPr>
          <w:rFonts w:ascii="Book Antiqua" w:hAnsi="Book Antiqua"/>
          <w:sz w:val="24"/>
          <w:szCs w:val="24"/>
        </w:rPr>
        <w:t xml:space="preserve">Takahashi </w:t>
      </w:r>
      <w:r w:rsidR="00CA07EF" w:rsidRPr="009A2647">
        <w:rPr>
          <w:rFonts w:ascii="Book Antiqua" w:eastAsia="SimSun" w:hAnsi="Book Antiqua"/>
          <w:sz w:val="24"/>
          <w:szCs w:val="24"/>
          <w:lang w:eastAsia="zh-CN"/>
        </w:rPr>
        <w:t xml:space="preserve">M </w:t>
      </w:r>
      <w:r w:rsidR="00C32B8F" w:rsidRPr="009A2647">
        <w:rPr>
          <w:rFonts w:ascii="Book Antiqua" w:hAnsi="Book Antiqua"/>
          <w:i/>
          <w:sz w:val="24"/>
          <w:szCs w:val="24"/>
        </w:rPr>
        <w:t>et al.</w:t>
      </w:r>
      <w:r w:rsidRPr="009A2647">
        <w:rPr>
          <w:rFonts w:ascii="Book Antiqua" w:hAnsi="Book Antiqua"/>
          <w:sz w:val="24"/>
          <w:szCs w:val="24"/>
        </w:rPr>
        <w:t xml:space="preserve"> QOL c</w:t>
      </w:r>
      <w:r w:rsidR="00CA07EF" w:rsidRPr="009A2647">
        <w:rPr>
          <w:rFonts w:ascii="Book Antiqua" w:hAnsi="Book Antiqua"/>
          <w:sz w:val="24"/>
          <w:szCs w:val="24"/>
        </w:rPr>
        <w:t>omparison between TGRY and DGRY</w:t>
      </w:r>
    </w:p>
    <w:p w:rsidR="00106C5D" w:rsidRPr="009A2647" w:rsidRDefault="00106C5D" w:rsidP="00304A48">
      <w:pPr>
        <w:adjustRightInd w:val="0"/>
        <w:snapToGrid w:val="0"/>
        <w:spacing w:line="360" w:lineRule="auto"/>
        <w:rPr>
          <w:rFonts w:ascii="Book Antiqua" w:hAnsi="Book Antiqua"/>
          <w:sz w:val="24"/>
          <w:szCs w:val="24"/>
        </w:rPr>
      </w:pPr>
    </w:p>
    <w:p w:rsidR="00B34B5B" w:rsidRPr="009A2647" w:rsidRDefault="00B34B5B" w:rsidP="00304A48">
      <w:pPr>
        <w:adjustRightInd w:val="0"/>
        <w:snapToGrid w:val="0"/>
        <w:spacing w:line="360" w:lineRule="auto"/>
        <w:rPr>
          <w:rFonts w:ascii="Book Antiqua" w:hAnsi="Book Antiqua"/>
          <w:sz w:val="24"/>
          <w:szCs w:val="24"/>
          <w:vertAlign w:val="superscript"/>
        </w:rPr>
      </w:pPr>
      <w:bookmarkStart w:id="114" w:name="OLE_LINK139"/>
      <w:bookmarkStart w:id="115" w:name="OLE_LINK141"/>
      <w:bookmarkStart w:id="116" w:name="OLE_LINK144"/>
      <w:bookmarkStart w:id="117" w:name="OLE_LINK145"/>
      <w:r w:rsidRPr="009A2647">
        <w:rPr>
          <w:rFonts w:ascii="Book Antiqua" w:hAnsi="Book Antiqua"/>
          <w:sz w:val="24"/>
          <w:szCs w:val="24"/>
        </w:rPr>
        <w:t>Masazumi Takahashi</w:t>
      </w:r>
      <w:bookmarkEnd w:id="114"/>
      <w:bookmarkEnd w:id="115"/>
      <w:r w:rsidRPr="009A2647">
        <w:rPr>
          <w:rFonts w:ascii="Book Antiqua" w:hAnsi="Book Antiqua"/>
          <w:sz w:val="24"/>
          <w:szCs w:val="24"/>
        </w:rPr>
        <w:t>, Masanori T</w:t>
      </w:r>
      <w:r w:rsidR="00CA266E" w:rsidRPr="009A2647">
        <w:rPr>
          <w:rFonts w:ascii="Book Antiqua" w:hAnsi="Book Antiqua"/>
          <w:sz w:val="24"/>
          <w:szCs w:val="24"/>
        </w:rPr>
        <w:t>erashima, Hiroshi Kawahira, Eishi</w:t>
      </w:r>
      <w:r w:rsidRPr="009A2647">
        <w:rPr>
          <w:rFonts w:ascii="Book Antiqua" w:hAnsi="Book Antiqua"/>
          <w:sz w:val="24"/>
          <w:szCs w:val="24"/>
        </w:rPr>
        <w:t xml:space="preserve"> Nagai, Yoshikazu Uenosono, Shinichi Kinami, Yasuhiro Nagata, </w:t>
      </w:r>
      <w:r w:rsidR="00430B4E" w:rsidRPr="009A2647">
        <w:rPr>
          <w:rFonts w:ascii="Book Antiqua" w:hAnsi="Book Antiqua"/>
          <w:sz w:val="24"/>
          <w:szCs w:val="24"/>
        </w:rPr>
        <w:t>Masashi Yoshida, Keishiro Aoya</w:t>
      </w:r>
      <w:r w:rsidRPr="009A2647">
        <w:rPr>
          <w:rFonts w:ascii="Book Antiqua" w:hAnsi="Book Antiqua"/>
          <w:sz w:val="24"/>
          <w:szCs w:val="24"/>
        </w:rPr>
        <w:t xml:space="preserve">gi, </w:t>
      </w:r>
      <w:r w:rsidR="00106C5D" w:rsidRPr="009A2647">
        <w:rPr>
          <w:rFonts w:ascii="Book Antiqua" w:hAnsi="Book Antiqua"/>
          <w:sz w:val="24"/>
          <w:szCs w:val="24"/>
        </w:rPr>
        <w:t xml:space="preserve">Yasuhiro Kodera, </w:t>
      </w:r>
      <w:r w:rsidRPr="009A2647">
        <w:rPr>
          <w:rFonts w:ascii="Book Antiqua" w:hAnsi="Book Antiqua"/>
          <w:sz w:val="24"/>
          <w:szCs w:val="24"/>
        </w:rPr>
        <w:t>Koji Nakada</w:t>
      </w:r>
    </w:p>
    <w:bookmarkEnd w:id="116"/>
    <w:bookmarkEnd w:id="117"/>
    <w:p w:rsidR="00B34B5B" w:rsidRPr="009A2647" w:rsidRDefault="00B34B5B" w:rsidP="00304A48">
      <w:pPr>
        <w:adjustRightInd w:val="0"/>
        <w:snapToGrid w:val="0"/>
        <w:spacing w:line="360" w:lineRule="auto"/>
        <w:rPr>
          <w:rFonts w:ascii="Book Antiqua" w:hAnsi="Book Antiqua"/>
          <w:sz w:val="24"/>
          <w:szCs w:val="24"/>
        </w:rPr>
      </w:pPr>
    </w:p>
    <w:p w:rsidR="00321795" w:rsidRPr="009A2647" w:rsidRDefault="00231B13" w:rsidP="00304A48">
      <w:pPr>
        <w:adjustRightInd w:val="0"/>
        <w:snapToGrid w:val="0"/>
        <w:spacing w:line="360" w:lineRule="auto"/>
        <w:rPr>
          <w:rFonts w:ascii="Book Antiqua" w:hAnsi="Book Antiqua"/>
          <w:kern w:val="0"/>
          <w:sz w:val="24"/>
          <w:szCs w:val="24"/>
        </w:rPr>
      </w:pPr>
      <w:r w:rsidRPr="009A2647">
        <w:rPr>
          <w:rFonts w:ascii="Book Antiqua" w:hAnsi="Book Antiqua"/>
          <w:b/>
          <w:sz w:val="24"/>
          <w:szCs w:val="24"/>
        </w:rPr>
        <w:t>M</w:t>
      </w:r>
      <w:r w:rsidR="00B34B5B" w:rsidRPr="009A2647">
        <w:rPr>
          <w:rFonts w:ascii="Book Antiqua" w:hAnsi="Book Antiqua"/>
          <w:b/>
          <w:sz w:val="24"/>
          <w:szCs w:val="24"/>
        </w:rPr>
        <w:t>asazumi</w:t>
      </w:r>
      <w:r w:rsidRPr="009A2647">
        <w:rPr>
          <w:rFonts w:ascii="Book Antiqua" w:hAnsi="Book Antiqua"/>
          <w:b/>
          <w:sz w:val="24"/>
          <w:szCs w:val="24"/>
        </w:rPr>
        <w:t xml:space="preserve"> Takahashi</w:t>
      </w:r>
      <w:r w:rsidRPr="009A2647">
        <w:rPr>
          <w:rFonts w:ascii="Book Antiqua" w:hAnsi="Book Antiqua"/>
          <w:sz w:val="24"/>
          <w:szCs w:val="24"/>
        </w:rPr>
        <w:t xml:space="preserve">, </w:t>
      </w:r>
      <w:r w:rsidR="00321795" w:rsidRPr="009A2647">
        <w:rPr>
          <w:rFonts w:ascii="Book Antiqua" w:hAnsi="Book Antiqua"/>
          <w:kern w:val="0"/>
          <w:sz w:val="24"/>
          <w:szCs w:val="24"/>
        </w:rPr>
        <w:t>Division of Gastroenterological Surgery, Yokohama Municip</w:t>
      </w:r>
      <w:r w:rsidR="00CA07EF" w:rsidRPr="009A2647">
        <w:rPr>
          <w:rFonts w:ascii="Book Antiqua" w:hAnsi="Book Antiqua"/>
          <w:kern w:val="0"/>
          <w:sz w:val="24"/>
          <w:szCs w:val="24"/>
        </w:rPr>
        <w:t>al Citizen’s Hospital, Yokohama</w:t>
      </w:r>
      <w:r w:rsidR="00B34B5B" w:rsidRPr="009A2647">
        <w:rPr>
          <w:rFonts w:ascii="Book Antiqua" w:hAnsi="Book Antiqua"/>
          <w:kern w:val="0"/>
          <w:sz w:val="24"/>
          <w:szCs w:val="24"/>
        </w:rPr>
        <w:t xml:space="preserve"> </w:t>
      </w:r>
      <w:r w:rsidR="00106C5D" w:rsidRPr="009A2647">
        <w:rPr>
          <w:rFonts w:ascii="Book Antiqua" w:hAnsi="Book Antiqua"/>
          <w:kern w:val="0"/>
          <w:sz w:val="24"/>
          <w:szCs w:val="24"/>
        </w:rPr>
        <w:t>240-8555, Japan</w:t>
      </w:r>
      <w:r w:rsidR="005763AD" w:rsidRPr="009A2647">
        <w:rPr>
          <w:rFonts w:ascii="Book Antiqua" w:hAnsi="Book Antiqua"/>
          <w:kern w:val="0"/>
          <w:sz w:val="24"/>
          <w:szCs w:val="24"/>
        </w:rPr>
        <w:t xml:space="preserve"> </w:t>
      </w:r>
    </w:p>
    <w:p w:rsidR="00106C5D" w:rsidRPr="009A2647" w:rsidRDefault="00106C5D" w:rsidP="00304A48">
      <w:pPr>
        <w:adjustRightInd w:val="0"/>
        <w:snapToGrid w:val="0"/>
        <w:spacing w:line="360" w:lineRule="auto"/>
        <w:rPr>
          <w:rFonts w:ascii="Book Antiqua" w:hAnsi="Book Antiqua"/>
          <w:kern w:val="0"/>
          <w:sz w:val="24"/>
          <w:szCs w:val="24"/>
        </w:rPr>
      </w:pPr>
    </w:p>
    <w:p w:rsidR="00321795" w:rsidRPr="009A2647" w:rsidRDefault="00231B13" w:rsidP="00304A48">
      <w:pPr>
        <w:adjustRightInd w:val="0"/>
        <w:snapToGrid w:val="0"/>
        <w:spacing w:line="360" w:lineRule="auto"/>
        <w:rPr>
          <w:rFonts w:ascii="Book Antiqua" w:hAnsi="Book Antiqua"/>
          <w:sz w:val="24"/>
          <w:szCs w:val="24"/>
        </w:rPr>
      </w:pPr>
      <w:r w:rsidRPr="009A2647">
        <w:rPr>
          <w:rFonts w:ascii="Book Antiqua" w:hAnsi="Book Antiqua"/>
          <w:b/>
          <w:sz w:val="24"/>
          <w:szCs w:val="24"/>
        </w:rPr>
        <w:t>Masanori Terashima,</w:t>
      </w:r>
      <w:r w:rsidRPr="009A2647">
        <w:rPr>
          <w:rFonts w:ascii="Book Antiqua" w:hAnsi="Book Antiqua"/>
          <w:sz w:val="24"/>
          <w:szCs w:val="24"/>
        </w:rPr>
        <w:t xml:space="preserve"> </w:t>
      </w:r>
      <w:r w:rsidR="00321795" w:rsidRPr="009A2647">
        <w:rPr>
          <w:rFonts w:ascii="Book Antiqua" w:hAnsi="Book Antiqua"/>
          <w:sz w:val="24"/>
          <w:szCs w:val="24"/>
        </w:rPr>
        <w:t>Division of Gastric Surgery, Shizuoka Cancer Center</w:t>
      </w:r>
      <w:r w:rsidR="00321795" w:rsidRPr="009A2647">
        <w:rPr>
          <w:rFonts w:ascii="Book Antiqua" w:hAnsi="Book Antiqua"/>
          <w:kern w:val="0"/>
          <w:sz w:val="24"/>
          <w:szCs w:val="24"/>
        </w:rPr>
        <w:t xml:space="preserve">, </w:t>
      </w:r>
      <w:r w:rsidR="00B10320" w:rsidRPr="009A2647">
        <w:rPr>
          <w:rFonts w:ascii="Book Antiqua" w:hAnsi="Book Antiqua"/>
          <w:sz w:val="24"/>
          <w:szCs w:val="24"/>
        </w:rPr>
        <w:t>Shizuoka</w:t>
      </w:r>
      <w:r w:rsidR="00CA07EF" w:rsidRPr="009A2647">
        <w:rPr>
          <w:rFonts w:ascii="Book Antiqua" w:eastAsia="SimSun" w:hAnsi="Book Antiqua"/>
          <w:sz w:val="24"/>
          <w:szCs w:val="24"/>
          <w:lang w:eastAsia="zh-CN"/>
        </w:rPr>
        <w:t xml:space="preserve"> </w:t>
      </w:r>
      <w:r w:rsidR="00B10320" w:rsidRPr="009A2647">
        <w:rPr>
          <w:rFonts w:ascii="Book Antiqua" w:hAnsi="Book Antiqua"/>
          <w:sz w:val="24"/>
          <w:szCs w:val="24"/>
        </w:rPr>
        <w:t xml:space="preserve">411-8777, Japan </w:t>
      </w:r>
    </w:p>
    <w:p w:rsidR="00106C5D" w:rsidRPr="009A2647" w:rsidRDefault="00106C5D" w:rsidP="00304A48">
      <w:pPr>
        <w:adjustRightInd w:val="0"/>
        <w:snapToGrid w:val="0"/>
        <w:spacing w:line="360" w:lineRule="auto"/>
        <w:rPr>
          <w:rFonts w:ascii="Book Antiqua" w:hAnsi="Book Antiqua"/>
          <w:sz w:val="24"/>
          <w:szCs w:val="24"/>
        </w:rPr>
      </w:pPr>
    </w:p>
    <w:p w:rsidR="00CF30E1" w:rsidRPr="009A2647" w:rsidRDefault="00B019EA"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Hiroshi Kawahira,</w:t>
      </w:r>
      <w:r w:rsidRPr="009A2647">
        <w:rPr>
          <w:rFonts w:ascii="Book Antiqua" w:hAnsi="Book Antiqua" w:cs="Times New Roman"/>
          <w:color w:val="auto"/>
        </w:rPr>
        <w:t xml:space="preserve"> </w:t>
      </w:r>
      <w:r w:rsidR="00ED58C1" w:rsidRPr="009A2647">
        <w:rPr>
          <w:rFonts w:ascii="Book Antiqua" w:hAnsi="Book Antiqua" w:cs="Times New Roman"/>
          <w:color w:val="auto"/>
        </w:rPr>
        <w:t>Center for Frontier Medical</w:t>
      </w:r>
      <w:r w:rsidR="00CA07EF" w:rsidRPr="009A2647">
        <w:rPr>
          <w:rFonts w:ascii="Book Antiqua" w:hAnsi="Book Antiqua" w:cs="Times New Roman"/>
          <w:color w:val="auto"/>
        </w:rPr>
        <w:t xml:space="preserve"> Engineering, Chiba University,</w:t>
      </w:r>
      <w:r w:rsidR="00CA07EF" w:rsidRPr="009A2647">
        <w:rPr>
          <w:rFonts w:ascii="Book Antiqua" w:eastAsia="SimSun" w:hAnsi="Book Antiqua" w:cs="Times New Roman"/>
          <w:color w:val="auto"/>
          <w:lang w:eastAsia="zh-CN"/>
        </w:rPr>
        <w:t xml:space="preserve"> </w:t>
      </w:r>
      <w:r w:rsidR="00ED58C1" w:rsidRPr="009A2647">
        <w:rPr>
          <w:rFonts w:ascii="Book Antiqua" w:hAnsi="Book Antiqua" w:cs="Times New Roman"/>
          <w:color w:val="auto"/>
        </w:rPr>
        <w:t>Chiba 263-8522,</w:t>
      </w:r>
      <w:r w:rsidR="00106C5D" w:rsidRPr="009A2647">
        <w:rPr>
          <w:rFonts w:ascii="Book Antiqua" w:hAnsi="Book Antiqua" w:cs="Times New Roman"/>
          <w:color w:val="auto"/>
        </w:rPr>
        <w:t xml:space="preserve"> Japan</w:t>
      </w:r>
    </w:p>
    <w:p w:rsidR="00106C5D" w:rsidRPr="009A2647" w:rsidRDefault="00106C5D" w:rsidP="00304A48">
      <w:pPr>
        <w:pStyle w:val="Default"/>
        <w:snapToGrid w:val="0"/>
        <w:spacing w:line="360" w:lineRule="auto"/>
        <w:jc w:val="both"/>
        <w:rPr>
          <w:rFonts w:ascii="Book Antiqua" w:hAnsi="Book Antiqua" w:cs="Times New Roman"/>
          <w:color w:val="auto"/>
        </w:rPr>
      </w:pPr>
    </w:p>
    <w:p w:rsidR="00A70B9E" w:rsidRPr="009A2647" w:rsidRDefault="00CA266E"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Eishi</w:t>
      </w:r>
      <w:r w:rsidR="00B019EA" w:rsidRPr="009A2647">
        <w:rPr>
          <w:rFonts w:ascii="Book Antiqua" w:hAnsi="Book Antiqua" w:cs="Times New Roman"/>
          <w:b/>
          <w:color w:val="auto"/>
        </w:rPr>
        <w:t xml:space="preserve"> Nagai</w:t>
      </w:r>
      <w:r w:rsidR="00CF30E1" w:rsidRPr="009A2647">
        <w:rPr>
          <w:rFonts w:ascii="Book Antiqua" w:hAnsi="Book Antiqua" w:cs="Times New Roman"/>
          <w:b/>
          <w:color w:val="auto"/>
        </w:rPr>
        <w:t xml:space="preserve">, </w:t>
      </w:r>
      <w:r w:rsidR="00CF30E1" w:rsidRPr="009A2647">
        <w:rPr>
          <w:rFonts w:ascii="Book Antiqua" w:hAnsi="Book Antiqua" w:cs="Times New Roman"/>
          <w:color w:val="auto"/>
        </w:rPr>
        <w:t>Department of Surgery and Science, Graduate school of medicine, KyushuUniversity, Fukuoka 812-8582, Japan</w:t>
      </w:r>
    </w:p>
    <w:p w:rsidR="00106C5D" w:rsidRPr="009A2647" w:rsidRDefault="00106C5D" w:rsidP="00304A48">
      <w:pPr>
        <w:pStyle w:val="Default"/>
        <w:snapToGrid w:val="0"/>
        <w:spacing w:line="360" w:lineRule="auto"/>
        <w:jc w:val="both"/>
        <w:rPr>
          <w:rFonts w:ascii="Book Antiqua" w:hAnsi="Book Antiqua" w:cs="Times New Roman"/>
          <w:color w:val="auto"/>
        </w:rPr>
      </w:pPr>
    </w:p>
    <w:p w:rsidR="00321795" w:rsidRPr="009A2647" w:rsidRDefault="00231B13"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Yoshikazu Uenosono,</w:t>
      </w:r>
      <w:r w:rsidRPr="009A2647">
        <w:rPr>
          <w:rFonts w:ascii="Book Antiqua" w:hAnsi="Book Antiqua" w:cs="Times New Roman"/>
          <w:color w:val="auto"/>
        </w:rPr>
        <w:t xml:space="preserve"> </w:t>
      </w:r>
      <w:r w:rsidR="00321795" w:rsidRPr="009A2647">
        <w:rPr>
          <w:rFonts w:ascii="Book Antiqua" w:hAnsi="Book Antiqua" w:cs="Times New Roman"/>
          <w:color w:val="auto"/>
        </w:rPr>
        <w:t xml:space="preserve">Department of Digestive Surgery, Kagoshima University Graduate School of Medicine, </w:t>
      </w:r>
      <w:r w:rsidR="005763AD" w:rsidRPr="009A2647">
        <w:rPr>
          <w:rFonts w:ascii="Book Antiqua" w:hAnsi="Book Antiqua" w:cs="Times New Roman"/>
          <w:color w:val="auto"/>
        </w:rPr>
        <w:t>Kagoshima 890-8544,</w:t>
      </w:r>
      <w:r w:rsidR="001D173A" w:rsidRPr="009A2647">
        <w:rPr>
          <w:rFonts w:ascii="Book Antiqua" w:hAnsi="Book Antiqua" w:cs="Times New Roman"/>
          <w:color w:val="auto"/>
        </w:rPr>
        <w:t xml:space="preserve"> </w:t>
      </w:r>
      <w:r w:rsidR="005763AD" w:rsidRPr="009A2647">
        <w:rPr>
          <w:rFonts w:ascii="Book Antiqua" w:hAnsi="Book Antiqua" w:cs="Times New Roman"/>
          <w:color w:val="auto"/>
        </w:rPr>
        <w:t>Japan</w:t>
      </w:r>
    </w:p>
    <w:p w:rsidR="00106C5D" w:rsidRPr="009A2647" w:rsidRDefault="00106C5D" w:rsidP="00304A48">
      <w:pPr>
        <w:pStyle w:val="Default"/>
        <w:snapToGrid w:val="0"/>
        <w:spacing w:line="360" w:lineRule="auto"/>
        <w:ind w:left="120" w:hangingChars="50" w:hanging="120"/>
        <w:jc w:val="both"/>
        <w:rPr>
          <w:rFonts w:ascii="Book Antiqua" w:hAnsi="Book Antiqua" w:cs="Times New Roman"/>
          <w:color w:val="auto"/>
        </w:rPr>
      </w:pPr>
    </w:p>
    <w:p w:rsidR="00091888" w:rsidRPr="009A2647" w:rsidRDefault="00231B13" w:rsidP="00304A48">
      <w:pPr>
        <w:adjustRightInd w:val="0"/>
        <w:snapToGrid w:val="0"/>
        <w:spacing w:line="360" w:lineRule="auto"/>
        <w:rPr>
          <w:rFonts w:ascii="Book Antiqua" w:eastAsia="SimSun" w:hAnsi="Book Antiqua"/>
          <w:kern w:val="0"/>
          <w:sz w:val="24"/>
          <w:szCs w:val="24"/>
          <w:lang w:eastAsia="zh-CN"/>
        </w:rPr>
      </w:pPr>
      <w:r w:rsidRPr="009A2647">
        <w:rPr>
          <w:rFonts w:ascii="Book Antiqua" w:hAnsi="Book Antiqua"/>
          <w:b/>
          <w:sz w:val="24"/>
          <w:szCs w:val="24"/>
        </w:rPr>
        <w:lastRenderedPageBreak/>
        <w:t>Shinichi Kinami,</w:t>
      </w:r>
      <w:r w:rsidRPr="009A2647">
        <w:rPr>
          <w:rFonts w:ascii="Book Antiqua" w:hAnsi="Book Antiqua"/>
          <w:sz w:val="24"/>
          <w:szCs w:val="24"/>
        </w:rPr>
        <w:t xml:space="preserve"> </w:t>
      </w:r>
      <w:r w:rsidR="00321795" w:rsidRPr="009A2647">
        <w:rPr>
          <w:rFonts w:ascii="Book Antiqua" w:hAnsi="Book Antiqua"/>
          <w:sz w:val="24"/>
          <w:szCs w:val="24"/>
        </w:rPr>
        <w:t xml:space="preserve">Department of Surgical Oncology, Kanazawa Medical School, </w:t>
      </w:r>
      <w:r w:rsidR="00F807CF" w:rsidRPr="009A2647">
        <w:rPr>
          <w:rFonts w:ascii="Book Antiqua" w:hAnsi="Book Antiqua"/>
          <w:sz w:val="24"/>
          <w:szCs w:val="24"/>
        </w:rPr>
        <w:t>Kanazawa 920-0265</w:t>
      </w:r>
      <w:r w:rsidR="00321795" w:rsidRPr="009A2647">
        <w:rPr>
          <w:rFonts w:ascii="Book Antiqua" w:hAnsi="Book Antiqua"/>
          <w:sz w:val="24"/>
          <w:szCs w:val="24"/>
        </w:rPr>
        <w:t>, Japan</w:t>
      </w:r>
    </w:p>
    <w:p w:rsidR="00780E51" w:rsidRPr="009A2647" w:rsidRDefault="00780E51" w:rsidP="00304A48">
      <w:pPr>
        <w:adjustRightInd w:val="0"/>
        <w:snapToGrid w:val="0"/>
        <w:spacing w:line="360" w:lineRule="auto"/>
        <w:rPr>
          <w:rFonts w:ascii="Book Antiqua" w:hAnsi="Book Antiqua"/>
          <w:kern w:val="0"/>
          <w:sz w:val="24"/>
          <w:szCs w:val="24"/>
        </w:rPr>
      </w:pPr>
    </w:p>
    <w:p w:rsidR="00106C5D" w:rsidRPr="009A2647" w:rsidRDefault="00B019EA"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Yasuhiro Nagata</w:t>
      </w:r>
      <w:r w:rsidR="00A70B9E" w:rsidRPr="009A2647">
        <w:rPr>
          <w:rFonts w:ascii="Book Antiqua" w:hAnsi="Book Antiqua" w:cs="Times New Roman"/>
          <w:b/>
          <w:color w:val="auto"/>
        </w:rPr>
        <w:t xml:space="preserve">, </w:t>
      </w:r>
      <w:r w:rsidR="00A70B9E" w:rsidRPr="009A2647">
        <w:rPr>
          <w:rFonts w:ascii="Book Antiqua" w:hAnsi="Book Antiqua" w:cs="Times New Roman"/>
          <w:bCs/>
          <w:color w:val="auto"/>
          <w:lang w:val="en"/>
        </w:rPr>
        <w:t xml:space="preserve">Center for Comprehensive Community Care Education, Graduate School of Biomedical Sciences, Nagasaki University, </w:t>
      </w:r>
      <w:r w:rsidR="00CA07EF" w:rsidRPr="009A2647">
        <w:rPr>
          <w:rFonts w:ascii="Book Antiqua" w:hAnsi="Book Antiqua" w:cs="Times New Roman"/>
          <w:color w:val="auto"/>
        </w:rPr>
        <w:t>Nagasaki</w:t>
      </w:r>
      <w:r w:rsidR="00CA07EF" w:rsidRPr="009A2647">
        <w:rPr>
          <w:rFonts w:ascii="Book Antiqua" w:eastAsia="SimSun" w:hAnsi="Book Antiqua" w:cs="Times New Roman"/>
          <w:color w:val="auto"/>
          <w:lang w:eastAsia="zh-CN"/>
        </w:rPr>
        <w:t xml:space="preserve"> </w:t>
      </w:r>
      <w:r w:rsidR="00A70B9E" w:rsidRPr="009A2647">
        <w:rPr>
          <w:rFonts w:ascii="Book Antiqua" w:hAnsi="Book Antiqua" w:cs="Times New Roman"/>
          <w:color w:val="auto"/>
        </w:rPr>
        <w:t>852-8523</w:t>
      </w:r>
      <w:r w:rsidR="00106C5D" w:rsidRPr="009A2647">
        <w:rPr>
          <w:rFonts w:ascii="Book Antiqua" w:hAnsi="Book Antiqua" w:cs="Times New Roman"/>
          <w:color w:val="auto"/>
        </w:rPr>
        <w:t>, Japan</w:t>
      </w:r>
    </w:p>
    <w:p w:rsidR="00A70B9E" w:rsidRPr="009A2647" w:rsidRDefault="00A70B9E"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color w:val="auto"/>
        </w:rPr>
        <w:t xml:space="preserve"> </w:t>
      </w:r>
    </w:p>
    <w:p w:rsidR="00DD77C5" w:rsidRPr="009A2647" w:rsidRDefault="00B019EA"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Masashi Yoshida</w:t>
      </w:r>
      <w:r w:rsidR="00A70B9E" w:rsidRPr="009A2647">
        <w:rPr>
          <w:rFonts w:ascii="Book Antiqua" w:hAnsi="Book Antiqua" w:cs="Times New Roman"/>
          <w:color w:val="auto"/>
        </w:rPr>
        <w:t xml:space="preserve">, </w:t>
      </w:r>
      <w:r w:rsidR="00A70B9E" w:rsidRPr="009A2647">
        <w:rPr>
          <w:rStyle w:val="st1"/>
          <w:rFonts w:ascii="Book Antiqua" w:hAnsi="Book Antiqua" w:cs="Times New Roman"/>
          <w:color w:val="auto"/>
        </w:rPr>
        <w:t>Department of Surgery, International University of Health and Welfare Hospital</w:t>
      </w:r>
      <w:r w:rsidR="00DD77C5" w:rsidRPr="009A2647">
        <w:rPr>
          <w:rStyle w:val="st1"/>
          <w:rFonts w:ascii="Book Antiqua" w:hAnsi="Book Antiqua" w:cs="Times New Roman"/>
          <w:color w:val="auto"/>
        </w:rPr>
        <w:t xml:space="preserve">, </w:t>
      </w:r>
      <w:r w:rsidR="003320DB" w:rsidRPr="009A2647">
        <w:rPr>
          <w:rFonts w:ascii="Book Antiqua" w:hAnsi="Book Antiqua" w:cs="Times New Roman"/>
          <w:color w:val="auto"/>
        </w:rPr>
        <w:t>Nasushiobara</w:t>
      </w:r>
      <w:r w:rsidR="00A70B9E" w:rsidRPr="009A2647">
        <w:rPr>
          <w:rFonts w:ascii="Book Antiqua" w:hAnsi="Book Antiqua" w:cs="Times New Roman"/>
          <w:color w:val="auto"/>
        </w:rPr>
        <w:t xml:space="preserve"> 329-2763</w:t>
      </w:r>
      <w:r w:rsidR="00106C5D" w:rsidRPr="009A2647">
        <w:rPr>
          <w:rFonts w:ascii="Book Antiqua" w:hAnsi="Book Antiqua" w:cs="Times New Roman"/>
          <w:color w:val="auto"/>
        </w:rPr>
        <w:t>, Japan</w:t>
      </w:r>
    </w:p>
    <w:p w:rsidR="00106C5D" w:rsidRPr="009A2647" w:rsidRDefault="00106C5D" w:rsidP="00304A48">
      <w:pPr>
        <w:pStyle w:val="Default"/>
        <w:snapToGrid w:val="0"/>
        <w:spacing w:line="360" w:lineRule="auto"/>
        <w:jc w:val="both"/>
        <w:rPr>
          <w:rFonts w:ascii="Book Antiqua" w:hAnsi="Book Antiqua" w:cs="Times New Roman"/>
          <w:color w:val="auto"/>
        </w:rPr>
      </w:pPr>
    </w:p>
    <w:p w:rsidR="00106C5D" w:rsidRPr="009A2647" w:rsidRDefault="00430B4E"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Keishiro Aoya</w:t>
      </w:r>
      <w:r w:rsidR="00B019EA" w:rsidRPr="009A2647">
        <w:rPr>
          <w:rFonts w:ascii="Book Antiqua" w:hAnsi="Book Antiqua" w:cs="Times New Roman"/>
          <w:b/>
          <w:color w:val="auto"/>
        </w:rPr>
        <w:t>gi</w:t>
      </w:r>
      <w:r w:rsidR="00DD77C5" w:rsidRPr="009A2647">
        <w:rPr>
          <w:rFonts w:ascii="Book Antiqua" w:hAnsi="Book Antiqua" w:cs="Times New Roman"/>
          <w:b/>
          <w:color w:val="auto"/>
        </w:rPr>
        <w:t xml:space="preserve">, </w:t>
      </w:r>
      <w:r w:rsidR="00DD77C5" w:rsidRPr="009A2647">
        <w:rPr>
          <w:rFonts w:ascii="Book Antiqua" w:hAnsi="Book Antiqua" w:cs="Times New Roman"/>
          <w:color w:val="auto"/>
        </w:rPr>
        <w:t>Department of Surgery, Kurume Univer</w:t>
      </w:r>
      <w:r w:rsidR="00CA07EF" w:rsidRPr="009A2647">
        <w:rPr>
          <w:rFonts w:ascii="Book Antiqua" w:hAnsi="Book Antiqua" w:cs="Times New Roman"/>
          <w:color w:val="auto"/>
        </w:rPr>
        <w:t>sity School of Medicine, Kurume</w:t>
      </w:r>
      <w:r w:rsidR="00DD77C5" w:rsidRPr="009A2647">
        <w:rPr>
          <w:rFonts w:ascii="Book Antiqua" w:hAnsi="Book Antiqua" w:cs="Times New Roman"/>
          <w:color w:val="auto"/>
        </w:rPr>
        <w:t xml:space="preserve"> 830-0011, </w:t>
      </w:r>
      <w:r w:rsidR="00106C5D" w:rsidRPr="009A2647">
        <w:rPr>
          <w:rFonts w:ascii="Book Antiqua" w:hAnsi="Book Antiqua" w:cs="Times New Roman"/>
          <w:color w:val="auto"/>
        </w:rPr>
        <w:t>Japan</w:t>
      </w:r>
    </w:p>
    <w:p w:rsidR="00B019EA" w:rsidRPr="009A2647" w:rsidRDefault="00DD77C5"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color w:val="auto"/>
        </w:rPr>
        <w:t xml:space="preserve"> </w:t>
      </w:r>
    </w:p>
    <w:p w:rsidR="00321795" w:rsidRPr="009A2647" w:rsidRDefault="00231B13"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 xml:space="preserve">Yasuhiro Kodera, </w:t>
      </w:r>
      <w:r w:rsidR="00321795" w:rsidRPr="009A2647">
        <w:rPr>
          <w:rFonts w:ascii="Book Antiqua" w:hAnsi="Book Antiqua" w:cs="Times New Roman"/>
          <w:color w:val="auto"/>
        </w:rPr>
        <w:t xml:space="preserve">Department of Gastroenterological Surgery, Nagoya University Graduate School of Medicine, </w:t>
      </w:r>
      <w:r w:rsidR="00F807CF" w:rsidRPr="009A2647">
        <w:rPr>
          <w:rFonts w:ascii="Book Antiqua" w:hAnsi="Book Antiqua" w:cs="Times New Roman"/>
          <w:color w:val="auto"/>
          <w:lang w:val="en"/>
        </w:rPr>
        <w:t>Nagoya 466-8560</w:t>
      </w:r>
      <w:r w:rsidR="00321795" w:rsidRPr="009A2647">
        <w:rPr>
          <w:rFonts w:ascii="Book Antiqua" w:hAnsi="Book Antiqua" w:cs="Times New Roman"/>
          <w:color w:val="auto"/>
        </w:rPr>
        <w:t>, Japan</w:t>
      </w:r>
    </w:p>
    <w:p w:rsidR="00106C5D" w:rsidRPr="009A2647" w:rsidRDefault="00106C5D" w:rsidP="00304A48">
      <w:pPr>
        <w:pStyle w:val="Default"/>
        <w:snapToGrid w:val="0"/>
        <w:spacing w:line="360" w:lineRule="auto"/>
        <w:jc w:val="both"/>
        <w:rPr>
          <w:rFonts w:ascii="Book Antiqua" w:hAnsi="Book Antiqua" w:cs="Times New Roman"/>
          <w:color w:val="auto"/>
        </w:rPr>
      </w:pPr>
    </w:p>
    <w:p w:rsidR="00285643" w:rsidRPr="009A2647" w:rsidRDefault="00231B13" w:rsidP="00304A48">
      <w:pPr>
        <w:adjustRightInd w:val="0"/>
        <w:snapToGrid w:val="0"/>
        <w:spacing w:line="360" w:lineRule="auto"/>
        <w:rPr>
          <w:rFonts w:ascii="Book Antiqua" w:eastAsia="SimSun" w:hAnsi="Book Antiqua"/>
          <w:sz w:val="24"/>
          <w:szCs w:val="24"/>
          <w:lang w:eastAsia="zh-CN"/>
        </w:rPr>
      </w:pPr>
      <w:r w:rsidRPr="009A2647">
        <w:rPr>
          <w:rFonts w:ascii="Book Antiqua" w:hAnsi="Book Antiqua"/>
          <w:b/>
          <w:sz w:val="24"/>
          <w:szCs w:val="24"/>
        </w:rPr>
        <w:t>Koji Nakada,</w:t>
      </w:r>
      <w:r w:rsidRPr="009A2647">
        <w:rPr>
          <w:rFonts w:ascii="Book Antiqua" w:hAnsi="Book Antiqua"/>
          <w:sz w:val="24"/>
          <w:szCs w:val="24"/>
        </w:rPr>
        <w:t xml:space="preserve"> </w:t>
      </w:r>
      <w:r w:rsidR="00697416" w:rsidRPr="009A2647">
        <w:rPr>
          <w:rFonts w:ascii="Book Antiqua" w:hAnsi="Book Antiqua"/>
          <w:kern w:val="0"/>
          <w:sz w:val="24"/>
          <w:szCs w:val="24"/>
        </w:rPr>
        <w:t>Department of Laboratory Medicine</w:t>
      </w:r>
      <w:r w:rsidR="00321795" w:rsidRPr="009A2647">
        <w:rPr>
          <w:rFonts w:ascii="Book Antiqua" w:hAnsi="Book Antiqua"/>
          <w:sz w:val="24"/>
          <w:szCs w:val="24"/>
        </w:rPr>
        <w:t>, The Jikei University School of Medicine,</w:t>
      </w:r>
      <w:r w:rsidR="00F807CF" w:rsidRPr="009A2647">
        <w:rPr>
          <w:rFonts w:ascii="Book Antiqua" w:hAnsi="Book Antiqua"/>
          <w:sz w:val="24"/>
          <w:szCs w:val="24"/>
        </w:rPr>
        <w:t xml:space="preserve"> Tokyo 105-8471, Japan</w:t>
      </w:r>
    </w:p>
    <w:p w:rsidR="005A04E2" w:rsidRPr="009A2647" w:rsidRDefault="005A04E2" w:rsidP="00304A48">
      <w:pPr>
        <w:adjustRightInd w:val="0"/>
        <w:snapToGrid w:val="0"/>
        <w:spacing w:line="360" w:lineRule="auto"/>
        <w:rPr>
          <w:rFonts w:ascii="Book Antiqua" w:hAnsi="Book Antiqua"/>
          <w:sz w:val="24"/>
          <w:szCs w:val="24"/>
        </w:rPr>
      </w:pPr>
    </w:p>
    <w:p w:rsidR="001B4EA5" w:rsidRPr="009A2647" w:rsidRDefault="00DF67CD"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Author contributions:</w:t>
      </w:r>
      <w:r w:rsidR="00231B13" w:rsidRPr="009A2647">
        <w:rPr>
          <w:rFonts w:ascii="Book Antiqua" w:hAnsi="Book Antiqua" w:cs="Times New Roman"/>
          <w:b/>
          <w:color w:val="auto"/>
        </w:rPr>
        <w:t xml:space="preserve"> </w:t>
      </w:r>
      <w:r w:rsidR="001B4EA5" w:rsidRPr="009A2647">
        <w:rPr>
          <w:rFonts w:ascii="Book Antiqua" w:hAnsi="Book Antiqua" w:cs="Times New Roman"/>
          <w:color w:val="auto"/>
        </w:rPr>
        <w:t>Takahashi</w:t>
      </w:r>
      <w:r w:rsidR="00CA07EF" w:rsidRPr="009A2647">
        <w:rPr>
          <w:rFonts w:ascii="Book Antiqua" w:eastAsia="SimSun" w:hAnsi="Book Antiqua" w:cs="Times New Roman"/>
          <w:color w:val="auto"/>
          <w:lang w:eastAsia="zh-CN"/>
        </w:rPr>
        <w:t xml:space="preserve"> M,</w:t>
      </w:r>
      <w:r w:rsidR="001B4EA5" w:rsidRPr="009A2647">
        <w:rPr>
          <w:rFonts w:ascii="Book Antiqua" w:hAnsi="Book Antiqua" w:cs="Times New Roman"/>
          <w:color w:val="auto"/>
        </w:rPr>
        <w:t xml:space="preserve"> T</w:t>
      </w:r>
      <w:r w:rsidR="00430B4E" w:rsidRPr="009A2647">
        <w:rPr>
          <w:rFonts w:ascii="Book Antiqua" w:hAnsi="Book Antiqua" w:cs="Times New Roman"/>
          <w:color w:val="auto"/>
        </w:rPr>
        <w:t>erashima</w:t>
      </w:r>
      <w:r w:rsidR="00CA07EF" w:rsidRPr="009A2647">
        <w:rPr>
          <w:rFonts w:ascii="Book Antiqua" w:eastAsia="SimSun" w:hAnsi="Book Antiqua" w:cs="Times New Roman"/>
          <w:color w:val="auto"/>
          <w:lang w:eastAsia="zh-CN"/>
        </w:rPr>
        <w:t xml:space="preserve"> M</w:t>
      </w:r>
      <w:r w:rsidR="00430B4E" w:rsidRPr="009A2647">
        <w:rPr>
          <w:rFonts w:ascii="Book Antiqua" w:hAnsi="Book Antiqua" w:cs="Times New Roman"/>
          <w:color w:val="auto"/>
        </w:rPr>
        <w:t>, Kawahira</w:t>
      </w:r>
      <w:r w:rsidR="00CA07EF" w:rsidRPr="009A2647">
        <w:rPr>
          <w:rFonts w:ascii="Book Antiqua" w:eastAsia="SimSun" w:hAnsi="Book Antiqua" w:cs="Times New Roman"/>
          <w:color w:val="auto"/>
          <w:lang w:eastAsia="zh-CN"/>
        </w:rPr>
        <w:t xml:space="preserve"> H</w:t>
      </w:r>
      <w:r w:rsidR="00430B4E" w:rsidRPr="009A2647">
        <w:rPr>
          <w:rFonts w:ascii="Book Antiqua" w:hAnsi="Book Antiqua" w:cs="Times New Roman"/>
          <w:color w:val="auto"/>
        </w:rPr>
        <w:t xml:space="preserve">, </w:t>
      </w:r>
      <w:r w:rsidR="001B4EA5" w:rsidRPr="009A2647">
        <w:rPr>
          <w:rFonts w:ascii="Book Antiqua" w:hAnsi="Book Antiqua" w:cs="Times New Roman"/>
          <w:color w:val="auto"/>
        </w:rPr>
        <w:t>Nagai</w:t>
      </w:r>
      <w:r w:rsidR="00CA07EF" w:rsidRPr="009A2647">
        <w:rPr>
          <w:rFonts w:ascii="Book Antiqua" w:eastAsia="SimSun" w:hAnsi="Book Antiqua" w:cs="Times New Roman"/>
          <w:color w:val="auto"/>
          <w:lang w:eastAsia="zh-CN"/>
        </w:rPr>
        <w:t xml:space="preserve"> E</w:t>
      </w:r>
      <w:r w:rsidR="001B4EA5" w:rsidRPr="009A2647">
        <w:rPr>
          <w:rFonts w:ascii="Book Antiqua" w:hAnsi="Book Antiqua" w:cs="Times New Roman"/>
          <w:color w:val="auto"/>
        </w:rPr>
        <w:t>, Uenosono</w:t>
      </w:r>
      <w:r w:rsidR="00CA07EF" w:rsidRPr="009A2647">
        <w:rPr>
          <w:rFonts w:ascii="Book Antiqua" w:eastAsia="SimSun" w:hAnsi="Book Antiqua" w:cs="Times New Roman"/>
          <w:color w:val="auto"/>
          <w:lang w:eastAsia="zh-CN"/>
        </w:rPr>
        <w:t xml:space="preserve"> Y</w:t>
      </w:r>
      <w:r w:rsidR="001B4EA5" w:rsidRPr="009A2647">
        <w:rPr>
          <w:rFonts w:ascii="Book Antiqua" w:hAnsi="Book Antiqua" w:cs="Times New Roman"/>
          <w:color w:val="auto"/>
        </w:rPr>
        <w:t>, Kinami</w:t>
      </w:r>
      <w:r w:rsidR="00CA07EF" w:rsidRPr="009A2647">
        <w:rPr>
          <w:rFonts w:ascii="Book Antiqua" w:eastAsia="SimSun" w:hAnsi="Book Antiqua" w:cs="Times New Roman"/>
          <w:color w:val="auto"/>
          <w:lang w:eastAsia="zh-CN"/>
        </w:rPr>
        <w:t xml:space="preserve"> S</w:t>
      </w:r>
      <w:r w:rsidR="001B4EA5" w:rsidRPr="009A2647">
        <w:rPr>
          <w:rFonts w:ascii="Book Antiqua" w:hAnsi="Book Antiqua" w:cs="Times New Roman"/>
          <w:color w:val="auto"/>
        </w:rPr>
        <w:t>, Nagata</w:t>
      </w:r>
      <w:r w:rsidR="00CA07EF" w:rsidRPr="009A2647">
        <w:rPr>
          <w:rFonts w:ascii="Book Antiqua" w:eastAsia="SimSun" w:hAnsi="Book Antiqua" w:cs="Times New Roman"/>
          <w:color w:val="auto"/>
          <w:lang w:eastAsia="zh-CN"/>
        </w:rPr>
        <w:t xml:space="preserve"> Y</w:t>
      </w:r>
      <w:r w:rsidR="001B4EA5" w:rsidRPr="009A2647">
        <w:rPr>
          <w:rFonts w:ascii="Book Antiqua" w:hAnsi="Book Antiqua" w:cs="Times New Roman"/>
          <w:color w:val="auto"/>
        </w:rPr>
        <w:t xml:space="preserve">, </w:t>
      </w:r>
      <w:r w:rsidR="00430B4E" w:rsidRPr="009A2647">
        <w:rPr>
          <w:rFonts w:ascii="Book Antiqua" w:hAnsi="Book Antiqua" w:cs="Times New Roman"/>
          <w:color w:val="auto"/>
        </w:rPr>
        <w:t>Yoshida</w:t>
      </w:r>
      <w:r w:rsidR="00CA07EF" w:rsidRPr="009A2647">
        <w:rPr>
          <w:rFonts w:ascii="Book Antiqua" w:eastAsia="SimSun" w:hAnsi="Book Antiqua" w:cs="Times New Roman"/>
          <w:color w:val="auto"/>
          <w:lang w:eastAsia="zh-CN"/>
        </w:rPr>
        <w:t xml:space="preserve"> M</w:t>
      </w:r>
      <w:r w:rsidR="00430B4E" w:rsidRPr="009A2647">
        <w:rPr>
          <w:rFonts w:ascii="Book Antiqua" w:hAnsi="Book Antiqua" w:cs="Times New Roman"/>
          <w:color w:val="auto"/>
        </w:rPr>
        <w:t>, Aoya</w:t>
      </w:r>
      <w:r w:rsidR="001B4EA5" w:rsidRPr="009A2647">
        <w:rPr>
          <w:rFonts w:ascii="Book Antiqua" w:hAnsi="Book Antiqua" w:cs="Times New Roman"/>
          <w:color w:val="auto"/>
        </w:rPr>
        <w:t>gi</w:t>
      </w:r>
      <w:r w:rsidR="00CA07EF" w:rsidRPr="009A2647">
        <w:rPr>
          <w:rFonts w:ascii="Book Antiqua" w:eastAsia="SimSun" w:hAnsi="Book Antiqua" w:cs="Times New Roman"/>
          <w:color w:val="auto"/>
          <w:lang w:eastAsia="zh-CN"/>
        </w:rPr>
        <w:t xml:space="preserve"> K</w:t>
      </w:r>
      <w:r w:rsidR="001B4EA5" w:rsidRPr="009A2647">
        <w:rPr>
          <w:rFonts w:ascii="Book Antiqua" w:hAnsi="Book Antiqua" w:cs="Times New Roman"/>
          <w:color w:val="auto"/>
        </w:rPr>
        <w:t xml:space="preserve">, </w:t>
      </w:r>
      <w:r w:rsidR="00B019EA" w:rsidRPr="009A2647">
        <w:rPr>
          <w:rFonts w:ascii="Book Antiqua" w:hAnsi="Book Antiqua" w:cs="Times New Roman"/>
          <w:color w:val="auto"/>
        </w:rPr>
        <w:t>Kodera</w:t>
      </w:r>
      <w:r w:rsidR="00CA07EF" w:rsidRPr="009A2647">
        <w:rPr>
          <w:rFonts w:ascii="Book Antiqua" w:eastAsia="SimSun" w:hAnsi="Book Antiqua" w:cs="Times New Roman"/>
          <w:color w:val="auto"/>
          <w:lang w:eastAsia="zh-CN"/>
        </w:rPr>
        <w:t xml:space="preserve"> Y</w:t>
      </w:r>
      <w:r w:rsidR="00B019EA" w:rsidRPr="009A2647">
        <w:rPr>
          <w:rFonts w:ascii="Book Antiqua" w:hAnsi="Book Antiqua" w:cs="Times New Roman"/>
          <w:color w:val="auto"/>
        </w:rPr>
        <w:t xml:space="preserve">, </w:t>
      </w:r>
      <w:r w:rsidR="001B4EA5" w:rsidRPr="009A2647">
        <w:rPr>
          <w:rFonts w:ascii="Book Antiqua" w:hAnsi="Book Antiqua" w:cs="Times New Roman"/>
          <w:color w:val="auto"/>
        </w:rPr>
        <w:t>Nakada</w:t>
      </w:r>
      <w:r w:rsidR="00CA07EF" w:rsidRPr="009A2647">
        <w:rPr>
          <w:rFonts w:ascii="Book Antiqua" w:eastAsia="SimSun" w:hAnsi="Book Antiqua" w:cs="Times New Roman"/>
          <w:color w:val="auto"/>
          <w:lang w:eastAsia="zh-CN"/>
        </w:rPr>
        <w:t xml:space="preserve"> K</w:t>
      </w:r>
      <w:r w:rsidR="001B4EA5" w:rsidRPr="009A2647">
        <w:rPr>
          <w:rFonts w:ascii="Book Antiqua" w:hAnsi="Book Antiqua" w:cs="Times New Roman"/>
          <w:color w:val="auto"/>
        </w:rPr>
        <w:t xml:space="preserve"> collected the data; </w:t>
      </w:r>
      <w:r w:rsidR="00470135" w:rsidRPr="009A2647">
        <w:rPr>
          <w:rFonts w:ascii="Book Antiqua" w:hAnsi="Book Antiqua" w:cs="Times New Roman"/>
          <w:color w:val="auto"/>
        </w:rPr>
        <w:t>Nakada</w:t>
      </w:r>
      <w:r w:rsidR="00CA07EF" w:rsidRPr="009A2647">
        <w:rPr>
          <w:rFonts w:ascii="Book Antiqua" w:eastAsia="SimSun" w:hAnsi="Book Antiqua" w:cs="Times New Roman"/>
          <w:color w:val="auto"/>
          <w:lang w:eastAsia="zh-CN"/>
        </w:rPr>
        <w:t xml:space="preserve"> K</w:t>
      </w:r>
      <w:r w:rsidR="00470135" w:rsidRPr="009A2647">
        <w:rPr>
          <w:rFonts w:ascii="Book Antiqua" w:hAnsi="Book Antiqua" w:cs="Times New Roman"/>
          <w:color w:val="auto"/>
        </w:rPr>
        <w:t xml:space="preserve"> managed the study; </w:t>
      </w:r>
      <w:r w:rsidR="001B4EA5" w:rsidRPr="009A2647">
        <w:rPr>
          <w:rFonts w:ascii="Book Antiqua" w:hAnsi="Book Antiqua" w:cs="Times New Roman"/>
          <w:color w:val="auto"/>
        </w:rPr>
        <w:t xml:space="preserve">Takahashi </w:t>
      </w:r>
      <w:r w:rsidR="00CA07EF" w:rsidRPr="009A2647">
        <w:rPr>
          <w:rFonts w:ascii="Book Antiqua" w:eastAsia="SimSun" w:hAnsi="Book Antiqua" w:cs="Times New Roman"/>
          <w:color w:val="auto"/>
          <w:lang w:eastAsia="zh-CN"/>
        </w:rPr>
        <w:t xml:space="preserve">M </w:t>
      </w:r>
      <w:r w:rsidR="001B4EA5" w:rsidRPr="009A2647">
        <w:rPr>
          <w:rFonts w:ascii="Book Antiqua" w:hAnsi="Book Antiqua" w:cs="Times New Roman"/>
          <w:color w:val="auto"/>
        </w:rPr>
        <w:t>wrote the paper; all authors have read and approved the final version to be published.</w:t>
      </w:r>
    </w:p>
    <w:p w:rsidR="00DF67CD" w:rsidRPr="009A2647" w:rsidRDefault="00DF67CD" w:rsidP="00304A48">
      <w:pPr>
        <w:adjustRightInd w:val="0"/>
        <w:snapToGrid w:val="0"/>
        <w:spacing w:line="360" w:lineRule="auto"/>
        <w:rPr>
          <w:rFonts w:ascii="Book Antiqua" w:hAnsi="Book Antiqua"/>
          <w:b/>
          <w:sz w:val="24"/>
          <w:szCs w:val="24"/>
        </w:rPr>
      </w:pPr>
    </w:p>
    <w:p w:rsidR="00DF67CD" w:rsidRPr="009A2647" w:rsidRDefault="00DF67CD"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Supported by</w:t>
      </w:r>
      <w:r w:rsidR="001B4EA5" w:rsidRPr="009A2647">
        <w:rPr>
          <w:rFonts w:ascii="Book Antiqua" w:hAnsi="Book Antiqua" w:cs="Times New Roman"/>
          <w:color w:val="auto"/>
        </w:rPr>
        <w:t xml:space="preserve"> </w:t>
      </w:r>
      <w:r w:rsidR="00CA07EF" w:rsidRPr="009A2647">
        <w:rPr>
          <w:rFonts w:ascii="Book Antiqua" w:eastAsia="SimSun" w:hAnsi="Book Antiqua" w:cs="Times New Roman"/>
          <w:color w:val="auto"/>
          <w:lang w:eastAsia="zh-CN"/>
        </w:rPr>
        <w:t>a</w:t>
      </w:r>
      <w:r w:rsidR="001B4EA5" w:rsidRPr="009A2647">
        <w:rPr>
          <w:rFonts w:ascii="Book Antiqua" w:hAnsi="Book Antiqua" w:cs="Times New Roman"/>
          <w:color w:val="auto"/>
        </w:rPr>
        <w:t xml:space="preserve"> grant from The Jikei University School of Medicine and Japanese Society for Gastro-surgical Pathophysiology.</w:t>
      </w:r>
    </w:p>
    <w:p w:rsidR="00DF67CD" w:rsidRPr="009A2647" w:rsidRDefault="00DF67CD" w:rsidP="00304A48">
      <w:pPr>
        <w:pStyle w:val="Default"/>
        <w:snapToGrid w:val="0"/>
        <w:spacing w:line="360" w:lineRule="auto"/>
        <w:jc w:val="both"/>
        <w:rPr>
          <w:rFonts w:ascii="Book Antiqua" w:hAnsi="Book Antiqua" w:cs="Times New Roman"/>
          <w:color w:val="auto"/>
        </w:rPr>
      </w:pPr>
    </w:p>
    <w:p w:rsidR="001B4EA5" w:rsidRPr="009A2647" w:rsidRDefault="00DF67CD"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Instit</w:t>
      </w:r>
      <w:r w:rsidR="001B4EA5" w:rsidRPr="009A2647">
        <w:rPr>
          <w:rFonts w:ascii="Book Antiqua" w:hAnsi="Book Antiqua" w:cs="Times New Roman"/>
          <w:b/>
          <w:color w:val="auto"/>
        </w:rPr>
        <w:t>utional review board statement:</w:t>
      </w:r>
      <w:r w:rsidR="001B4EA5" w:rsidRPr="009A2647">
        <w:rPr>
          <w:rFonts w:ascii="Book Antiqua" w:hAnsi="Book Antiqua" w:cs="Times New Roman"/>
          <w:color w:val="auto"/>
        </w:rPr>
        <w:t xml:space="preserve"> This study was approved by local ethics committees at each institution. </w:t>
      </w:r>
    </w:p>
    <w:p w:rsidR="005B030C" w:rsidRPr="009A2647" w:rsidRDefault="005B030C" w:rsidP="00304A48">
      <w:pPr>
        <w:pStyle w:val="Default"/>
        <w:snapToGrid w:val="0"/>
        <w:spacing w:line="360" w:lineRule="auto"/>
        <w:jc w:val="both"/>
        <w:rPr>
          <w:rFonts w:ascii="Book Antiqua" w:hAnsi="Book Antiqua" w:cs="Times New Roman"/>
          <w:b/>
          <w:color w:val="auto"/>
        </w:rPr>
      </w:pPr>
    </w:p>
    <w:p w:rsidR="00DF67CD" w:rsidRPr="009A2647" w:rsidRDefault="001B4EA5"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Informed consent statement:</w:t>
      </w:r>
      <w:r w:rsidRPr="009A2647">
        <w:rPr>
          <w:rFonts w:ascii="Book Antiqua" w:hAnsi="Book Antiqua" w:cs="Times New Roman"/>
          <w:color w:val="auto"/>
        </w:rPr>
        <w:t xml:space="preserve"> Written informed consent was obtained from all enrolled patients.</w:t>
      </w:r>
    </w:p>
    <w:p w:rsidR="005B030C" w:rsidRPr="009A2647" w:rsidRDefault="005B030C" w:rsidP="00304A48">
      <w:pPr>
        <w:widowControl/>
        <w:shd w:val="clear" w:color="auto" w:fill="FFFFFF"/>
        <w:adjustRightInd w:val="0"/>
        <w:snapToGrid w:val="0"/>
        <w:spacing w:line="360" w:lineRule="auto"/>
        <w:rPr>
          <w:rFonts w:ascii="Book Antiqua" w:eastAsia="MS PGothic" w:hAnsi="Book Antiqua" w:cs="Arial"/>
          <w:b/>
          <w:bCs/>
          <w:kern w:val="0"/>
          <w:sz w:val="24"/>
          <w:szCs w:val="24"/>
        </w:rPr>
      </w:pPr>
    </w:p>
    <w:p w:rsidR="005B030C" w:rsidRPr="009A2647" w:rsidRDefault="005B030C" w:rsidP="00304A48">
      <w:pPr>
        <w:widowControl/>
        <w:shd w:val="clear" w:color="auto" w:fill="FFFFFF"/>
        <w:adjustRightInd w:val="0"/>
        <w:snapToGrid w:val="0"/>
        <w:spacing w:line="360" w:lineRule="auto"/>
        <w:rPr>
          <w:rFonts w:ascii="Book Antiqua" w:eastAsia="MS PGothic" w:hAnsi="Book Antiqua" w:cs="Arial"/>
          <w:b/>
          <w:bCs/>
          <w:kern w:val="0"/>
          <w:sz w:val="24"/>
          <w:szCs w:val="24"/>
        </w:rPr>
      </w:pPr>
      <w:r w:rsidRPr="009A2647">
        <w:rPr>
          <w:rFonts w:ascii="Book Antiqua" w:eastAsia="MS PGothic" w:hAnsi="Book Antiqua" w:cs="Arial"/>
          <w:b/>
          <w:bCs/>
          <w:kern w:val="0"/>
          <w:sz w:val="24"/>
          <w:szCs w:val="24"/>
        </w:rPr>
        <w:t xml:space="preserve">Clinical trial registration statement: </w:t>
      </w:r>
      <w:r w:rsidRPr="009A2647">
        <w:rPr>
          <w:rFonts w:ascii="Book Antiqua" w:eastAsia="MS PGothic" w:hAnsi="Book Antiqua" w:cs="Arial"/>
          <w:bCs/>
          <w:kern w:val="0"/>
          <w:sz w:val="24"/>
          <w:szCs w:val="24"/>
        </w:rPr>
        <w:t>This study was registered with the University Hospital Medical Information Network’s Clinical Trials Registry (UMIN-CTR; registration number 000002116).</w:t>
      </w:r>
    </w:p>
    <w:p w:rsidR="005B030C" w:rsidRPr="009A2647" w:rsidRDefault="005B030C" w:rsidP="00304A48">
      <w:pPr>
        <w:pStyle w:val="Default"/>
        <w:snapToGrid w:val="0"/>
        <w:spacing w:line="360" w:lineRule="auto"/>
        <w:jc w:val="both"/>
        <w:rPr>
          <w:rFonts w:ascii="Book Antiqua" w:hAnsi="Book Antiqua" w:cs="Times New Roman"/>
          <w:b/>
          <w:color w:val="auto"/>
        </w:rPr>
      </w:pPr>
    </w:p>
    <w:p w:rsidR="001B4EA5" w:rsidRPr="009A2647" w:rsidRDefault="00DF67CD"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Conflict-of-interest statement:</w:t>
      </w:r>
      <w:r w:rsidR="001B4EA5" w:rsidRPr="009A2647">
        <w:rPr>
          <w:rFonts w:ascii="Book Antiqua" w:hAnsi="Book Antiqua" w:cs="Times New Roman"/>
          <w:color w:val="auto"/>
        </w:rPr>
        <w:t xml:space="preserve"> The authors declare no conflicts of interests related to the publication of this study.</w:t>
      </w:r>
    </w:p>
    <w:p w:rsidR="005B030C" w:rsidRPr="009A2647" w:rsidRDefault="005B030C" w:rsidP="00304A48">
      <w:pPr>
        <w:pStyle w:val="Default"/>
        <w:snapToGrid w:val="0"/>
        <w:spacing w:line="360" w:lineRule="auto"/>
        <w:jc w:val="both"/>
        <w:rPr>
          <w:rFonts w:ascii="Book Antiqua" w:hAnsi="Book Antiqua" w:cs="Times New Roman"/>
          <w:b/>
          <w:color w:val="auto"/>
        </w:rPr>
      </w:pPr>
    </w:p>
    <w:p w:rsidR="00DF67CD" w:rsidRPr="009A2647" w:rsidRDefault="00DF67CD" w:rsidP="00304A48">
      <w:pPr>
        <w:pStyle w:val="Default"/>
        <w:snapToGrid w:val="0"/>
        <w:spacing w:line="360" w:lineRule="auto"/>
        <w:jc w:val="both"/>
        <w:rPr>
          <w:rFonts w:ascii="Book Antiqua" w:hAnsi="Book Antiqua" w:cs="Times New Roman"/>
          <w:color w:val="auto"/>
        </w:rPr>
      </w:pPr>
      <w:r w:rsidRPr="009A2647">
        <w:rPr>
          <w:rFonts w:ascii="Book Antiqua" w:hAnsi="Book Antiqua" w:cs="Times New Roman"/>
          <w:b/>
          <w:color w:val="auto"/>
        </w:rPr>
        <w:t xml:space="preserve">Data sharing statement: </w:t>
      </w:r>
      <w:r w:rsidRPr="009A2647">
        <w:rPr>
          <w:rFonts w:ascii="Book Antiqua" w:hAnsi="Book Antiqua" w:cs="Times New Roman"/>
          <w:color w:val="auto"/>
        </w:rPr>
        <w:t>No additional data are available.</w:t>
      </w:r>
    </w:p>
    <w:p w:rsidR="005B030C" w:rsidRPr="009A2647" w:rsidRDefault="005B030C" w:rsidP="00304A48">
      <w:pPr>
        <w:pStyle w:val="Default"/>
        <w:snapToGrid w:val="0"/>
        <w:spacing w:line="360" w:lineRule="auto"/>
        <w:jc w:val="both"/>
        <w:rPr>
          <w:rFonts w:ascii="Book Antiqua" w:hAnsi="Book Antiqua" w:cs="Times New Roman"/>
          <w:color w:val="auto"/>
        </w:rPr>
      </w:pPr>
    </w:p>
    <w:p w:rsidR="00CA07EF" w:rsidRPr="009A2647" w:rsidRDefault="00CA07EF" w:rsidP="00304A48">
      <w:pPr>
        <w:widowControl/>
        <w:adjustRightInd w:val="0"/>
        <w:snapToGrid w:val="0"/>
        <w:spacing w:line="360" w:lineRule="auto"/>
        <w:rPr>
          <w:rFonts w:ascii="Book Antiqua" w:eastAsia="SimSun" w:hAnsi="Book Antiqua" w:cs="SimSun"/>
          <w:kern w:val="0"/>
          <w:sz w:val="24"/>
          <w:szCs w:val="24"/>
          <w:lang w:eastAsia="zh-CN"/>
        </w:rPr>
      </w:pPr>
      <w:bookmarkStart w:id="118" w:name="OLE_LINK441"/>
      <w:bookmarkStart w:id="119" w:name="OLE_LINK442"/>
      <w:bookmarkStart w:id="120" w:name="OLE_LINK1032"/>
      <w:bookmarkStart w:id="121" w:name="OLE_LINK1232"/>
      <w:bookmarkStart w:id="122" w:name="OLE_LINK1460"/>
      <w:bookmarkStart w:id="123" w:name="OLE_LINK1568"/>
      <w:bookmarkStart w:id="124" w:name="OLE_LINK1708"/>
      <w:bookmarkStart w:id="125" w:name="OLE_LINK1435"/>
      <w:bookmarkStart w:id="126" w:name="OLE_LINK1478"/>
      <w:bookmarkStart w:id="127" w:name="OLE_LINK1428"/>
      <w:bookmarkStart w:id="128" w:name="OLE_LINK1355"/>
      <w:bookmarkStart w:id="129" w:name="OLE_LINK1425"/>
      <w:bookmarkStart w:id="130" w:name="OLE_LINK1504"/>
      <w:bookmarkStart w:id="131" w:name="OLE_LINK1544"/>
      <w:bookmarkStart w:id="132" w:name="OLE_LINK1680"/>
      <w:bookmarkStart w:id="133" w:name="OLE_LINK1710"/>
      <w:bookmarkStart w:id="134" w:name="OLE_LINK3317"/>
      <w:bookmarkStart w:id="135" w:name="OLE_LINK22"/>
      <w:bookmarkStart w:id="136" w:name="OLE_LINK1818"/>
      <w:bookmarkStart w:id="137" w:name="OLE_LINK1684"/>
      <w:bookmarkStart w:id="138" w:name="OLE_LINK1885"/>
      <w:bookmarkStart w:id="139" w:name="OLE_LINK1799"/>
      <w:bookmarkStart w:id="140" w:name="OLE_LINK1894"/>
      <w:bookmarkStart w:id="141" w:name="OLE_LINK27"/>
      <w:bookmarkStart w:id="142" w:name="OLE_LINK732"/>
      <w:bookmarkStart w:id="143" w:name="OLE_LINK2053"/>
      <w:bookmarkStart w:id="144" w:name="OLE_LINK2096"/>
      <w:bookmarkStart w:id="145" w:name="OLE_LINK2174"/>
      <w:bookmarkStart w:id="146" w:name="OLE_LINK2108"/>
      <w:bookmarkStart w:id="147" w:name="OLE_LINK2183"/>
      <w:bookmarkStart w:id="148" w:name="OLE_LINK2328"/>
      <w:bookmarkStart w:id="149" w:name="OLE_LINK766"/>
      <w:bookmarkStart w:id="150" w:name="OLE_LINK2256"/>
      <w:bookmarkStart w:id="151" w:name="OLE_LINK38"/>
      <w:bookmarkStart w:id="152" w:name="OLE_LINK2368"/>
      <w:bookmarkStart w:id="153" w:name="OLE_LINK2351"/>
      <w:bookmarkStart w:id="154" w:name="OLE_LINK2446"/>
      <w:bookmarkStart w:id="155" w:name="OLE_LINK2509"/>
      <w:bookmarkStart w:id="156" w:name="OLE_LINK2651"/>
      <w:bookmarkStart w:id="157" w:name="OLE_LINK2842"/>
      <w:bookmarkStart w:id="158" w:name="OLE_LINK2909"/>
      <w:bookmarkStart w:id="159" w:name="OLE_LINK3004"/>
      <w:bookmarkStart w:id="160" w:name="OLE_LINK43"/>
      <w:bookmarkStart w:id="161" w:name="OLE_LINK3170"/>
      <w:bookmarkStart w:id="162" w:name="OLE_LINK3181"/>
      <w:bookmarkStart w:id="163" w:name="OLE_LINK3182"/>
      <w:bookmarkStart w:id="164" w:name="OLE_LINK3631"/>
      <w:bookmarkStart w:id="165" w:name="OLE_LINK3293"/>
      <w:bookmarkStart w:id="166" w:name="OLE_LINK71"/>
      <w:bookmarkStart w:id="167" w:name="OLE_LINK3789"/>
      <w:bookmarkStart w:id="168" w:name="OLE_LINK76"/>
      <w:bookmarkStart w:id="169" w:name="OLE_LINK102"/>
      <w:bookmarkStart w:id="170" w:name="OLE_LINK3695"/>
      <w:bookmarkStart w:id="171" w:name="OLE_LINK3733"/>
      <w:bookmarkStart w:id="172" w:name="OLE_LINK3858"/>
      <w:bookmarkStart w:id="173" w:name="OLE_LINK3870"/>
      <w:bookmarkStart w:id="174" w:name="OLE_LINK100"/>
      <w:bookmarkStart w:id="175" w:name="OLE_LINK158"/>
      <w:bookmarkStart w:id="176" w:name="OLE_LINK3928"/>
      <w:r w:rsidRPr="009A2647">
        <w:rPr>
          <w:rFonts w:ascii="Book Antiqua" w:eastAsia="SimSun" w:hAnsi="Book Antiqua"/>
          <w:b/>
          <w:kern w:val="0"/>
          <w:sz w:val="24"/>
          <w:szCs w:val="24"/>
          <w:lang w:eastAsia="zh-CN"/>
        </w:rPr>
        <w:t xml:space="preserve">Open-Access: </w:t>
      </w:r>
      <w:bookmarkStart w:id="177" w:name="OLE_LINK479"/>
      <w:bookmarkStart w:id="178" w:name="OLE_LINK496"/>
      <w:bookmarkStart w:id="179" w:name="OLE_LINK506"/>
      <w:bookmarkStart w:id="180" w:name="OLE_LINK507"/>
      <w:r w:rsidRPr="009A2647">
        <w:rPr>
          <w:rFonts w:ascii="Book Antiqua" w:eastAsia="SimSun"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A2647">
          <w:rPr>
            <w:rFonts w:ascii="Book Antiqua" w:eastAsia="SimSun" w:hAnsi="Book Antiqua"/>
            <w:sz w:val="24"/>
            <w:szCs w:val="24"/>
            <w:lang w:eastAsia="zh-CN"/>
          </w:rPr>
          <w:t>http://creativecommons.org/licenses/by-nc/4.0/</w:t>
        </w:r>
      </w:hyperlink>
      <w:bookmarkEnd w:id="177"/>
      <w:bookmarkEnd w:id="178"/>
      <w:bookmarkEnd w:id="179"/>
      <w:bookmarkEnd w:id="180"/>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rsidR="00CA07EF" w:rsidRPr="009A2647" w:rsidRDefault="00CA07EF" w:rsidP="00304A48">
      <w:pPr>
        <w:adjustRightInd w:val="0"/>
        <w:snapToGrid w:val="0"/>
        <w:spacing w:line="360" w:lineRule="auto"/>
        <w:rPr>
          <w:rFonts w:ascii="Book Antiqua" w:eastAsia="SimSun" w:hAnsi="Book Antiqua"/>
          <w:b/>
          <w:sz w:val="24"/>
          <w:szCs w:val="24"/>
          <w:lang w:eastAsia="zh-CN"/>
        </w:rPr>
      </w:pPr>
    </w:p>
    <w:p w:rsidR="00CA07EF" w:rsidRPr="009A2647" w:rsidRDefault="00CA07EF" w:rsidP="00304A48">
      <w:pPr>
        <w:adjustRightInd w:val="0"/>
        <w:snapToGrid w:val="0"/>
        <w:spacing w:line="360" w:lineRule="auto"/>
        <w:rPr>
          <w:rFonts w:ascii="Book Antiqua" w:eastAsia="SimSun" w:hAnsi="Book Antiqua"/>
          <w:sz w:val="24"/>
          <w:szCs w:val="24"/>
          <w:lang w:eastAsia="zh-CN"/>
        </w:rPr>
      </w:pPr>
      <w:bookmarkStart w:id="181" w:name="OLE_LINK3166"/>
      <w:bookmarkStart w:id="182" w:name="OLE_LINK3167"/>
      <w:bookmarkStart w:id="183" w:name="OLE_LINK3173"/>
      <w:bookmarkStart w:id="184" w:name="OLE_LINK3235"/>
      <w:r w:rsidRPr="009A2647">
        <w:rPr>
          <w:rFonts w:ascii="Book Antiqua" w:eastAsia="SimSun" w:hAnsi="Book Antiqua"/>
          <w:b/>
          <w:sz w:val="24"/>
          <w:szCs w:val="24"/>
          <w:lang w:eastAsia="zh-CN"/>
        </w:rPr>
        <w:t xml:space="preserve">Manuscript source: </w:t>
      </w:r>
      <w:r w:rsidRPr="009A2647">
        <w:rPr>
          <w:rFonts w:ascii="Book Antiqua" w:eastAsia="SimSun" w:hAnsi="Book Antiqua"/>
          <w:sz w:val="24"/>
          <w:szCs w:val="24"/>
          <w:lang w:eastAsia="zh-CN"/>
        </w:rPr>
        <w:t>Invited manuscript</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81"/>
    <w:bookmarkEnd w:id="182"/>
    <w:bookmarkEnd w:id="183"/>
    <w:bookmarkEnd w:id="184"/>
    <w:p w:rsidR="00DF67CD" w:rsidRPr="009A2647" w:rsidRDefault="00DF67CD" w:rsidP="00304A48">
      <w:pPr>
        <w:pStyle w:val="Default"/>
        <w:snapToGrid w:val="0"/>
        <w:spacing w:line="360" w:lineRule="auto"/>
        <w:jc w:val="both"/>
        <w:rPr>
          <w:rFonts w:ascii="Book Antiqua" w:hAnsi="Book Antiqua" w:cs="Times New Roman"/>
          <w:i/>
          <w:color w:val="auto"/>
        </w:rPr>
      </w:pPr>
    </w:p>
    <w:p w:rsidR="001B4EA5" w:rsidRPr="009A2647" w:rsidRDefault="00DF67CD" w:rsidP="00304A48">
      <w:pPr>
        <w:adjustRightInd w:val="0"/>
        <w:snapToGrid w:val="0"/>
        <w:spacing w:line="360" w:lineRule="auto"/>
        <w:rPr>
          <w:rFonts w:ascii="Book Antiqua" w:hAnsi="Book Antiqua"/>
          <w:b/>
          <w:sz w:val="24"/>
          <w:szCs w:val="24"/>
        </w:rPr>
      </w:pPr>
      <w:bookmarkStart w:id="185" w:name="OLE_LINK11"/>
      <w:bookmarkStart w:id="186" w:name="OLE_LINK12"/>
      <w:r w:rsidRPr="009A2647">
        <w:rPr>
          <w:rFonts w:ascii="Book Antiqua" w:eastAsiaTheme="minorEastAsia" w:hAnsi="Book Antiqua"/>
          <w:b/>
          <w:kern w:val="0"/>
          <w:sz w:val="24"/>
          <w:szCs w:val="24"/>
        </w:rPr>
        <w:t>Correspondence to:</w:t>
      </w:r>
      <w:r w:rsidRPr="009A2647">
        <w:rPr>
          <w:rFonts w:ascii="Book Antiqua" w:hAnsi="Book Antiqua"/>
          <w:b/>
          <w:sz w:val="24"/>
          <w:szCs w:val="24"/>
        </w:rPr>
        <w:t xml:space="preserve"> Masazumi Takahashi, </w:t>
      </w:r>
      <w:r w:rsidR="001B4EA5" w:rsidRPr="009A2647">
        <w:rPr>
          <w:rFonts w:ascii="Book Antiqua" w:hAnsi="Book Antiqua"/>
          <w:b/>
          <w:sz w:val="24"/>
          <w:szCs w:val="24"/>
        </w:rPr>
        <w:t xml:space="preserve">MD, PhD, </w:t>
      </w:r>
      <w:r w:rsidRPr="009A2647">
        <w:rPr>
          <w:rFonts w:ascii="Book Antiqua" w:hAnsi="Book Antiqua"/>
          <w:b/>
          <w:sz w:val="24"/>
          <w:szCs w:val="24"/>
        </w:rPr>
        <w:t>Chief,</w:t>
      </w:r>
      <w:r w:rsidRPr="009A2647">
        <w:rPr>
          <w:rFonts w:ascii="Book Antiqua" w:hAnsi="Book Antiqua"/>
          <w:sz w:val="24"/>
          <w:szCs w:val="24"/>
        </w:rPr>
        <w:t xml:space="preserve"> </w:t>
      </w:r>
      <w:r w:rsidRPr="009A2647">
        <w:rPr>
          <w:rFonts w:ascii="Book Antiqua" w:hAnsi="Book Antiqua"/>
          <w:kern w:val="0"/>
          <w:sz w:val="24"/>
          <w:szCs w:val="24"/>
        </w:rPr>
        <w:t xml:space="preserve">Division of Gastroenterological Surgery, Yokohama Municipal Citizen’s Hospital, 45 Okazawa-cho, Hodogaya-ku, Yokohama 240-8552, Japan. </w:t>
      </w:r>
      <w:hyperlink r:id="rId8" w:history="1">
        <w:r w:rsidR="001B4EA5" w:rsidRPr="009A2647">
          <w:rPr>
            <w:rStyle w:val="Hyperlink"/>
            <w:rFonts w:ascii="Book Antiqua" w:hAnsi="Book Antiqua"/>
            <w:color w:val="auto"/>
            <w:sz w:val="24"/>
            <w:szCs w:val="24"/>
            <w:u w:val="none"/>
          </w:rPr>
          <w:t>ma06-takahashi@city.yokohama.jp</w:t>
        </w:r>
      </w:hyperlink>
      <w:r w:rsidR="001B4EA5" w:rsidRPr="009A2647">
        <w:rPr>
          <w:rFonts w:ascii="Book Antiqua" w:hAnsi="Book Antiqua"/>
          <w:b/>
          <w:sz w:val="24"/>
          <w:szCs w:val="24"/>
        </w:rPr>
        <w:t xml:space="preserve"> </w:t>
      </w:r>
    </w:p>
    <w:p w:rsidR="00CA07EF" w:rsidRPr="009A2647" w:rsidRDefault="00DF67CD" w:rsidP="00304A48">
      <w:pPr>
        <w:adjustRightInd w:val="0"/>
        <w:snapToGrid w:val="0"/>
        <w:spacing w:line="360" w:lineRule="auto"/>
        <w:rPr>
          <w:rFonts w:ascii="Book Antiqua" w:eastAsia="SimSun" w:hAnsi="Book Antiqua"/>
          <w:sz w:val="24"/>
          <w:szCs w:val="24"/>
          <w:lang w:eastAsia="zh-CN"/>
        </w:rPr>
      </w:pPr>
      <w:r w:rsidRPr="009A2647">
        <w:rPr>
          <w:rFonts w:ascii="Book Antiqua" w:hAnsi="Book Antiqua"/>
          <w:b/>
          <w:sz w:val="24"/>
          <w:szCs w:val="24"/>
        </w:rPr>
        <w:t>Tel</w:t>
      </w:r>
      <w:r w:rsidR="001B4EA5" w:rsidRPr="009A2647">
        <w:rPr>
          <w:rFonts w:ascii="Book Antiqua" w:hAnsi="Book Antiqua"/>
          <w:b/>
          <w:sz w:val="24"/>
          <w:szCs w:val="24"/>
        </w:rPr>
        <w:t>ephone</w:t>
      </w:r>
      <w:r w:rsidRPr="009A2647">
        <w:rPr>
          <w:rFonts w:ascii="Book Antiqua" w:hAnsi="Book Antiqua"/>
          <w:b/>
          <w:sz w:val="24"/>
          <w:szCs w:val="24"/>
        </w:rPr>
        <w:t>:</w:t>
      </w:r>
      <w:r w:rsidR="001B4EA5" w:rsidRPr="009A2647">
        <w:rPr>
          <w:rFonts w:ascii="Book Antiqua" w:hAnsi="Book Antiqua"/>
          <w:sz w:val="24"/>
          <w:szCs w:val="24"/>
        </w:rPr>
        <w:t xml:space="preserve"> +81-45-331-1961 ext. 6330 </w:t>
      </w:r>
    </w:p>
    <w:p w:rsidR="00DF67CD" w:rsidRPr="009A2647" w:rsidRDefault="00DF67CD" w:rsidP="00304A48">
      <w:pPr>
        <w:adjustRightInd w:val="0"/>
        <w:snapToGrid w:val="0"/>
        <w:spacing w:line="360" w:lineRule="auto"/>
        <w:rPr>
          <w:rFonts w:ascii="Book Antiqua" w:hAnsi="Book Antiqua"/>
          <w:sz w:val="24"/>
          <w:szCs w:val="24"/>
        </w:rPr>
      </w:pPr>
      <w:r w:rsidRPr="009A2647">
        <w:rPr>
          <w:rFonts w:ascii="Book Antiqua" w:hAnsi="Book Antiqua"/>
          <w:b/>
          <w:sz w:val="24"/>
          <w:szCs w:val="24"/>
        </w:rPr>
        <w:t xml:space="preserve">Fax: </w:t>
      </w:r>
      <w:r w:rsidR="001B4EA5" w:rsidRPr="009A2647">
        <w:rPr>
          <w:rFonts w:ascii="Book Antiqua" w:hAnsi="Book Antiqua"/>
          <w:sz w:val="24"/>
          <w:szCs w:val="24"/>
        </w:rPr>
        <w:t>+81-45-331-</w:t>
      </w:r>
      <w:r w:rsidRPr="009A2647">
        <w:rPr>
          <w:rFonts w:ascii="Book Antiqua" w:hAnsi="Book Antiqua"/>
          <w:sz w:val="24"/>
          <w:szCs w:val="24"/>
        </w:rPr>
        <w:t xml:space="preserve">1960 </w:t>
      </w:r>
    </w:p>
    <w:bookmarkEnd w:id="185"/>
    <w:bookmarkEnd w:id="186"/>
    <w:p w:rsidR="00DF67CD" w:rsidRPr="009A2647" w:rsidRDefault="00DF67CD" w:rsidP="00304A48">
      <w:pPr>
        <w:pStyle w:val="Default"/>
        <w:snapToGrid w:val="0"/>
        <w:spacing w:line="360" w:lineRule="auto"/>
        <w:jc w:val="both"/>
        <w:rPr>
          <w:rFonts w:ascii="Book Antiqua" w:hAnsi="Book Antiqua" w:cs="Times New Roman"/>
          <w:color w:val="auto"/>
        </w:rPr>
      </w:pPr>
    </w:p>
    <w:p w:rsidR="00CA07EF" w:rsidRPr="009A2647" w:rsidRDefault="00CA07EF" w:rsidP="00304A48">
      <w:pPr>
        <w:adjustRightInd w:val="0"/>
        <w:snapToGrid w:val="0"/>
        <w:spacing w:line="360" w:lineRule="auto"/>
        <w:rPr>
          <w:rFonts w:ascii="Book Antiqua" w:hAnsi="Book Antiqua"/>
          <w:b/>
          <w:bCs/>
          <w:sz w:val="24"/>
          <w:szCs w:val="24"/>
        </w:rPr>
      </w:pPr>
      <w:bookmarkStart w:id="187" w:name="OLE_LINK1346"/>
      <w:bookmarkStart w:id="188" w:name="OLE_LINK1347"/>
      <w:bookmarkStart w:id="189" w:name="OLE_LINK1461"/>
      <w:bookmarkStart w:id="190" w:name="OLE_LINK1437"/>
      <w:bookmarkStart w:id="191" w:name="OLE_LINK1493"/>
      <w:bookmarkStart w:id="192" w:name="OLE_LINK1436"/>
      <w:bookmarkStart w:id="193" w:name="OLE_LINK1584"/>
      <w:bookmarkStart w:id="194" w:name="OLE_LINK1426"/>
      <w:bookmarkStart w:id="195" w:name="OLE_LINK1470"/>
      <w:bookmarkStart w:id="196" w:name="OLE_LINK1726"/>
      <w:bookmarkStart w:id="197" w:name="OLE_LINK1773"/>
      <w:bookmarkStart w:id="198" w:name="OLE_LINK1819"/>
      <w:bookmarkStart w:id="199" w:name="OLE_LINK1886"/>
      <w:bookmarkStart w:id="200" w:name="OLE_LINK1800"/>
      <w:bookmarkStart w:id="201" w:name="OLE_LINK1718"/>
      <w:bookmarkStart w:id="202" w:name="OLE_LINK1895"/>
      <w:bookmarkStart w:id="203" w:name="OLE_LINK1973"/>
      <w:bookmarkStart w:id="204" w:name="OLE_LINK25"/>
      <w:bookmarkStart w:id="205" w:name="OLE_LINK733"/>
      <w:bookmarkStart w:id="206" w:name="OLE_LINK2054"/>
      <w:bookmarkStart w:id="207" w:name="OLE_LINK2100"/>
      <w:bookmarkStart w:id="208" w:name="OLE_LINK767"/>
      <w:bookmarkStart w:id="209" w:name="OLE_LINK39"/>
      <w:bookmarkStart w:id="210" w:name="OLE_LINK42"/>
      <w:bookmarkStart w:id="211" w:name="OLE_LINK2412"/>
      <w:bookmarkStart w:id="212" w:name="OLE_LINK2447"/>
      <w:bookmarkStart w:id="213" w:name="OLE_LINK2378"/>
      <w:bookmarkStart w:id="214" w:name="OLE_LINK2510"/>
      <w:bookmarkStart w:id="215" w:name="OLE_LINK2774"/>
      <w:bookmarkStart w:id="216" w:name="OLE_LINK54"/>
      <w:bookmarkStart w:id="217" w:name="OLE_LINK59"/>
      <w:bookmarkStart w:id="218" w:name="OLE_LINK60"/>
      <w:bookmarkStart w:id="219" w:name="OLE_LINK3168"/>
      <w:bookmarkStart w:id="220" w:name="OLE_LINK3243"/>
      <w:bookmarkStart w:id="221" w:name="OLE_LINK3331"/>
      <w:bookmarkStart w:id="222" w:name="OLE_LINK67"/>
      <w:bookmarkStart w:id="223" w:name="OLE_LINK3303"/>
      <w:bookmarkStart w:id="224" w:name="OLE_LINK72"/>
      <w:bookmarkStart w:id="225" w:name="OLE_LINK3751"/>
      <w:bookmarkStart w:id="226" w:name="OLE_LINK3531"/>
      <w:bookmarkStart w:id="227" w:name="OLE_LINK77"/>
      <w:bookmarkStart w:id="228" w:name="OLE_LINK84"/>
      <w:bookmarkStart w:id="229" w:name="OLE_LINK207"/>
      <w:bookmarkStart w:id="230" w:name="OLE_LINK3746"/>
      <w:bookmarkStart w:id="231" w:name="OLE_LINK85"/>
      <w:bookmarkStart w:id="232" w:name="OLE_LINK91"/>
      <w:bookmarkStart w:id="233" w:name="OLE_LINK3611"/>
      <w:bookmarkStart w:id="234" w:name="OLE_LINK3884"/>
      <w:bookmarkStart w:id="235" w:name="OLE_LINK3869"/>
      <w:bookmarkStart w:id="236" w:name="OLE_LINK3946"/>
      <w:bookmarkStart w:id="237" w:name="OLE_LINK3865"/>
      <w:bookmarkStart w:id="238" w:name="OLE_LINK3962"/>
      <w:bookmarkStart w:id="239" w:name="OLE_LINK118"/>
      <w:bookmarkStart w:id="240" w:name="OLE_LINK159"/>
      <w:bookmarkStart w:id="241" w:name="OLE_LINK121"/>
      <w:bookmarkStart w:id="242" w:name="OLE_LINK3929"/>
      <w:r w:rsidRPr="009A2647">
        <w:rPr>
          <w:rFonts w:ascii="Book Antiqua" w:hAnsi="Book Antiqua"/>
          <w:b/>
          <w:bCs/>
          <w:sz w:val="24"/>
          <w:szCs w:val="24"/>
        </w:rPr>
        <w:t xml:space="preserve">Received: </w:t>
      </w:r>
      <w:r w:rsidRPr="009A2647">
        <w:rPr>
          <w:rFonts w:ascii="Book Antiqua" w:hAnsi="Book Antiqua"/>
          <w:bCs/>
          <w:sz w:val="24"/>
          <w:szCs w:val="24"/>
        </w:rPr>
        <w:t xml:space="preserve">December </w:t>
      </w:r>
      <w:r w:rsidRPr="009A2647">
        <w:rPr>
          <w:rFonts w:ascii="Book Antiqua" w:eastAsia="SimSun" w:hAnsi="Book Antiqua"/>
          <w:bCs/>
          <w:sz w:val="24"/>
          <w:szCs w:val="24"/>
          <w:lang w:eastAsia="zh-CN"/>
        </w:rPr>
        <w:t>18</w:t>
      </w:r>
      <w:r w:rsidRPr="009A2647">
        <w:rPr>
          <w:rFonts w:ascii="Book Antiqua" w:hAnsi="Book Antiqua"/>
          <w:bCs/>
          <w:sz w:val="24"/>
          <w:szCs w:val="24"/>
        </w:rPr>
        <w:t>, 2016</w:t>
      </w:r>
    </w:p>
    <w:p w:rsidR="00CA07EF" w:rsidRPr="009A2647" w:rsidRDefault="00CA07EF" w:rsidP="00304A48">
      <w:pPr>
        <w:adjustRightInd w:val="0"/>
        <w:snapToGrid w:val="0"/>
        <w:spacing w:line="360" w:lineRule="auto"/>
        <w:rPr>
          <w:rFonts w:ascii="Book Antiqua" w:hAnsi="Book Antiqua"/>
          <w:bCs/>
          <w:sz w:val="24"/>
          <w:szCs w:val="24"/>
        </w:rPr>
      </w:pPr>
      <w:r w:rsidRPr="009A2647">
        <w:rPr>
          <w:rFonts w:ascii="Book Antiqua" w:hAnsi="Book Antiqua"/>
          <w:b/>
          <w:bCs/>
          <w:sz w:val="24"/>
          <w:szCs w:val="24"/>
        </w:rPr>
        <w:t>Peer-review started:</w:t>
      </w:r>
      <w:r w:rsidRPr="009A2647">
        <w:rPr>
          <w:rFonts w:ascii="Book Antiqua" w:hAnsi="Book Antiqua"/>
          <w:bCs/>
          <w:sz w:val="24"/>
          <w:szCs w:val="24"/>
        </w:rPr>
        <w:t xml:space="preserve"> December </w:t>
      </w:r>
      <w:r w:rsidRPr="009A2647">
        <w:rPr>
          <w:rFonts w:ascii="Book Antiqua" w:eastAsia="SimSun" w:hAnsi="Book Antiqua"/>
          <w:bCs/>
          <w:sz w:val="24"/>
          <w:szCs w:val="24"/>
          <w:lang w:eastAsia="zh-CN"/>
        </w:rPr>
        <w:t>20</w:t>
      </w:r>
      <w:r w:rsidRPr="009A2647">
        <w:rPr>
          <w:rFonts w:ascii="Book Antiqua" w:hAnsi="Book Antiqua"/>
          <w:bCs/>
          <w:sz w:val="24"/>
          <w:szCs w:val="24"/>
        </w:rPr>
        <w:t>, 2016</w:t>
      </w:r>
    </w:p>
    <w:p w:rsidR="00CA07EF" w:rsidRPr="009A2647" w:rsidRDefault="00CA07EF" w:rsidP="00304A48">
      <w:pPr>
        <w:adjustRightInd w:val="0"/>
        <w:snapToGrid w:val="0"/>
        <w:spacing w:line="360" w:lineRule="auto"/>
        <w:rPr>
          <w:rFonts w:ascii="Book Antiqua" w:hAnsi="Book Antiqua"/>
          <w:bCs/>
          <w:sz w:val="24"/>
          <w:szCs w:val="24"/>
        </w:rPr>
      </w:pPr>
      <w:bookmarkStart w:id="243" w:name="OLE_LINK23"/>
      <w:bookmarkStart w:id="244" w:name="OLE_LINK24"/>
      <w:r w:rsidRPr="009A2647">
        <w:rPr>
          <w:rFonts w:ascii="Book Antiqua" w:hAnsi="Book Antiqua"/>
          <w:b/>
          <w:bCs/>
          <w:sz w:val="24"/>
          <w:szCs w:val="24"/>
        </w:rPr>
        <w:t>First decision:</w:t>
      </w:r>
      <w:r w:rsidRPr="009A2647">
        <w:rPr>
          <w:rFonts w:ascii="Book Antiqua" w:hAnsi="Book Antiqua"/>
          <w:bCs/>
          <w:sz w:val="24"/>
          <w:szCs w:val="24"/>
        </w:rPr>
        <w:t xml:space="preserve"> February </w:t>
      </w:r>
      <w:r w:rsidRPr="009A2647">
        <w:rPr>
          <w:rFonts w:ascii="Book Antiqua" w:eastAsia="SimSun" w:hAnsi="Book Antiqua"/>
          <w:bCs/>
          <w:sz w:val="24"/>
          <w:szCs w:val="24"/>
          <w:lang w:eastAsia="zh-CN"/>
        </w:rPr>
        <w:t>9</w:t>
      </w:r>
      <w:r w:rsidRPr="009A2647">
        <w:rPr>
          <w:rFonts w:ascii="Book Antiqua" w:hAnsi="Book Antiqua"/>
          <w:bCs/>
          <w:sz w:val="24"/>
          <w:szCs w:val="24"/>
        </w:rPr>
        <w:t>, 2017</w:t>
      </w:r>
    </w:p>
    <w:p w:rsidR="00CA07EF" w:rsidRPr="009A2647" w:rsidRDefault="00CA07EF" w:rsidP="00304A48">
      <w:pPr>
        <w:adjustRightInd w:val="0"/>
        <w:snapToGrid w:val="0"/>
        <w:spacing w:line="360" w:lineRule="auto"/>
        <w:rPr>
          <w:rFonts w:ascii="Book Antiqua" w:hAnsi="Book Antiqua"/>
          <w:bCs/>
          <w:sz w:val="24"/>
          <w:szCs w:val="24"/>
        </w:rPr>
      </w:pPr>
      <w:r w:rsidRPr="009A2647">
        <w:rPr>
          <w:rFonts w:ascii="Book Antiqua" w:hAnsi="Book Antiqua"/>
          <w:b/>
          <w:bCs/>
          <w:sz w:val="24"/>
          <w:szCs w:val="24"/>
        </w:rPr>
        <w:t>Revised:</w:t>
      </w:r>
      <w:r w:rsidRPr="009A2647">
        <w:rPr>
          <w:rFonts w:ascii="Book Antiqua" w:hAnsi="Book Antiqua"/>
          <w:bCs/>
          <w:sz w:val="24"/>
          <w:szCs w:val="24"/>
        </w:rPr>
        <w:t xml:space="preserve"> February </w:t>
      </w:r>
      <w:r w:rsidRPr="009A2647">
        <w:rPr>
          <w:rFonts w:ascii="Book Antiqua" w:eastAsia="SimSun" w:hAnsi="Book Antiqua"/>
          <w:bCs/>
          <w:sz w:val="24"/>
          <w:szCs w:val="24"/>
          <w:lang w:eastAsia="zh-CN"/>
        </w:rPr>
        <w:t>15</w:t>
      </w:r>
      <w:r w:rsidRPr="009A2647">
        <w:rPr>
          <w:rFonts w:ascii="Book Antiqua" w:hAnsi="Book Antiqua"/>
          <w:bCs/>
          <w:sz w:val="24"/>
          <w:szCs w:val="24"/>
        </w:rPr>
        <w:t>, 2017</w:t>
      </w:r>
    </w:p>
    <w:p w:rsidR="00CA07EF" w:rsidRPr="002F783F" w:rsidRDefault="00CA07EF" w:rsidP="002F783F">
      <w:pPr>
        <w:spacing w:line="360" w:lineRule="auto"/>
        <w:rPr>
          <w:rFonts w:ascii="Book Antiqua" w:hAnsi="Book Antiqua"/>
          <w:color w:val="000000"/>
          <w:sz w:val="24"/>
        </w:rPr>
      </w:pPr>
      <w:r w:rsidRPr="009A2647">
        <w:rPr>
          <w:rFonts w:ascii="Book Antiqua" w:hAnsi="Book Antiqua"/>
          <w:b/>
          <w:bCs/>
          <w:sz w:val="24"/>
          <w:szCs w:val="24"/>
        </w:rPr>
        <w:t>Accepted:</w:t>
      </w:r>
      <w:bookmarkStart w:id="245" w:name="OLE_LINK117"/>
      <w:r w:rsidR="002F783F" w:rsidRPr="002F783F">
        <w:rPr>
          <w:rFonts w:ascii="Book Antiqua" w:hAnsi="Book Antiqua"/>
          <w:color w:val="000000"/>
          <w:sz w:val="24"/>
        </w:rPr>
        <w:t xml:space="preserve"> </w:t>
      </w:r>
      <w:r w:rsidR="002F783F">
        <w:rPr>
          <w:rFonts w:ascii="Book Antiqua" w:hAnsi="Book Antiqua"/>
          <w:color w:val="000000"/>
          <w:sz w:val="24"/>
        </w:rPr>
        <w:t>March 2</w:t>
      </w:r>
      <w:bookmarkStart w:id="246" w:name="_GoBack"/>
      <w:bookmarkEnd w:id="246"/>
      <w:r w:rsidR="002F783F">
        <w:rPr>
          <w:rFonts w:ascii="Book Antiqua" w:hAnsi="Book Antiqua"/>
          <w:color w:val="000000"/>
          <w:sz w:val="24"/>
        </w:rPr>
        <w:t>, 2017</w:t>
      </w:r>
      <w:bookmarkEnd w:id="245"/>
      <w:r w:rsidR="00C96520" w:rsidRPr="009A2647">
        <w:rPr>
          <w:rFonts w:ascii="Book Antiqua" w:hAnsi="Book Antiqua"/>
          <w:b/>
          <w:bCs/>
          <w:sz w:val="24"/>
          <w:szCs w:val="24"/>
        </w:rPr>
        <w:t xml:space="preserve"> </w:t>
      </w:r>
    </w:p>
    <w:p w:rsidR="00CA07EF" w:rsidRPr="009A2647" w:rsidRDefault="00CA07EF" w:rsidP="00304A48">
      <w:pPr>
        <w:adjustRightInd w:val="0"/>
        <w:snapToGrid w:val="0"/>
        <w:spacing w:line="360" w:lineRule="auto"/>
        <w:rPr>
          <w:rFonts w:ascii="Book Antiqua" w:hAnsi="Book Antiqua"/>
          <w:b/>
          <w:bCs/>
          <w:sz w:val="24"/>
          <w:szCs w:val="24"/>
        </w:rPr>
      </w:pPr>
      <w:r w:rsidRPr="009A2647">
        <w:rPr>
          <w:rFonts w:ascii="Book Antiqua" w:hAnsi="Book Antiqua"/>
          <w:b/>
          <w:bCs/>
          <w:sz w:val="24"/>
          <w:szCs w:val="24"/>
        </w:rPr>
        <w:t>Article in press:</w:t>
      </w:r>
    </w:p>
    <w:p w:rsidR="00CA07EF" w:rsidRPr="009A2647" w:rsidRDefault="00CA07EF" w:rsidP="00304A48">
      <w:pPr>
        <w:adjustRightInd w:val="0"/>
        <w:snapToGrid w:val="0"/>
        <w:spacing w:line="360" w:lineRule="auto"/>
        <w:rPr>
          <w:rFonts w:ascii="Book Antiqua" w:hAnsi="Book Antiqua"/>
          <w:b/>
          <w:bCs/>
          <w:sz w:val="24"/>
          <w:szCs w:val="24"/>
        </w:rPr>
      </w:pPr>
      <w:r w:rsidRPr="009A2647">
        <w:rPr>
          <w:rFonts w:ascii="Book Antiqua" w:hAnsi="Book Antiqua"/>
          <w:b/>
          <w:bCs/>
          <w:sz w:val="24"/>
          <w:szCs w:val="24"/>
        </w:rPr>
        <w:t xml:space="preserve">Published online: </w:t>
      </w:r>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rsidR="00CA07EF" w:rsidRPr="009A2647" w:rsidRDefault="00CA07EF" w:rsidP="00304A48">
      <w:pPr>
        <w:adjustRightInd w:val="0"/>
        <w:snapToGrid w:val="0"/>
        <w:spacing w:line="360" w:lineRule="auto"/>
        <w:rPr>
          <w:rFonts w:ascii="Book Antiqua" w:eastAsia="SimSun" w:hAnsi="Book Antiqua"/>
          <w:b/>
          <w:sz w:val="24"/>
          <w:szCs w:val="24"/>
          <w:lang w:eastAsia="zh-CN"/>
        </w:rPr>
      </w:pPr>
    </w:p>
    <w:p w:rsidR="00CA07EF" w:rsidRPr="009A2647" w:rsidRDefault="00CA07EF" w:rsidP="00304A48">
      <w:pPr>
        <w:widowControl/>
        <w:spacing w:line="360" w:lineRule="auto"/>
        <w:jc w:val="left"/>
        <w:rPr>
          <w:rFonts w:ascii="Book Antiqua" w:hAnsi="Book Antiqua"/>
          <w:b/>
          <w:sz w:val="24"/>
          <w:szCs w:val="24"/>
        </w:rPr>
      </w:pPr>
      <w:r w:rsidRPr="009A2647">
        <w:rPr>
          <w:rFonts w:ascii="Book Antiqua" w:hAnsi="Book Antiqua"/>
          <w:b/>
          <w:sz w:val="24"/>
          <w:szCs w:val="24"/>
        </w:rPr>
        <w:br w:type="page"/>
      </w:r>
    </w:p>
    <w:p w:rsidR="00777241" w:rsidRPr="009A2647" w:rsidRDefault="00777241" w:rsidP="00304A48">
      <w:pPr>
        <w:adjustRightInd w:val="0"/>
        <w:snapToGrid w:val="0"/>
        <w:spacing w:line="360" w:lineRule="auto"/>
        <w:rPr>
          <w:rFonts w:ascii="Book Antiqua" w:hAnsi="Book Antiqua"/>
          <w:b/>
          <w:sz w:val="24"/>
          <w:szCs w:val="24"/>
        </w:rPr>
      </w:pPr>
      <w:r w:rsidRPr="009A2647">
        <w:rPr>
          <w:rFonts w:ascii="Book Antiqua" w:hAnsi="Book Antiqua"/>
          <w:b/>
          <w:sz w:val="24"/>
          <w:szCs w:val="24"/>
        </w:rPr>
        <w:lastRenderedPageBreak/>
        <w:t>Abstract</w:t>
      </w:r>
    </w:p>
    <w:p w:rsidR="00CA07EF" w:rsidRPr="009A2647" w:rsidRDefault="00CA07EF" w:rsidP="00304A48">
      <w:pPr>
        <w:widowControl/>
        <w:adjustRightInd w:val="0"/>
        <w:snapToGrid w:val="0"/>
        <w:spacing w:line="360" w:lineRule="auto"/>
        <w:rPr>
          <w:rFonts w:ascii="Book Antiqua" w:eastAsia="SimSun" w:hAnsi="Book Antiqua"/>
          <w:b/>
          <w:i/>
          <w:sz w:val="24"/>
          <w:szCs w:val="24"/>
          <w:lang w:eastAsia="zh-CN"/>
        </w:rPr>
      </w:pPr>
      <w:r w:rsidRPr="009A2647">
        <w:rPr>
          <w:rFonts w:ascii="Book Antiqua" w:hAnsi="Book Antiqua"/>
          <w:b/>
          <w:i/>
          <w:sz w:val="24"/>
          <w:szCs w:val="24"/>
        </w:rPr>
        <w:t>AIM</w:t>
      </w:r>
    </w:p>
    <w:p w:rsidR="00CA07EF" w:rsidRPr="009A2647" w:rsidRDefault="00CA07EF" w:rsidP="00304A48">
      <w:pPr>
        <w:widowControl/>
        <w:adjustRightInd w:val="0"/>
        <w:snapToGrid w:val="0"/>
        <w:spacing w:line="360" w:lineRule="auto"/>
        <w:rPr>
          <w:rFonts w:ascii="Book Antiqua" w:eastAsia="SimSun" w:hAnsi="Book Antiqua"/>
          <w:kern w:val="0"/>
          <w:sz w:val="24"/>
          <w:szCs w:val="24"/>
          <w:lang w:eastAsia="zh-CN"/>
        </w:rPr>
      </w:pPr>
      <w:r w:rsidRPr="009A2647">
        <w:rPr>
          <w:rFonts w:ascii="Book Antiqua" w:eastAsia="SimSun" w:hAnsi="Book Antiqua"/>
          <w:sz w:val="24"/>
          <w:szCs w:val="24"/>
          <w:lang w:eastAsia="zh-CN"/>
        </w:rPr>
        <w:t>T</w:t>
      </w:r>
      <w:r w:rsidR="000572D5" w:rsidRPr="009A2647">
        <w:rPr>
          <w:rFonts w:ascii="Book Antiqua" w:hAnsi="Book Antiqua"/>
          <w:sz w:val="24"/>
          <w:szCs w:val="24"/>
        </w:rPr>
        <w:t xml:space="preserve">o </w:t>
      </w:r>
      <w:r w:rsidR="00697416" w:rsidRPr="009A2647">
        <w:rPr>
          <w:rFonts w:ascii="Book Antiqua" w:hAnsi="Book Antiqua"/>
          <w:sz w:val="24"/>
          <w:szCs w:val="24"/>
        </w:rPr>
        <w:t xml:space="preserve">investigate the detrimental </w:t>
      </w:r>
      <w:r w:rsidR="000572D5" w:rsidRPr="009A2647">
        <w:rPr>
          <w:rFonts w:ascii="Book Antiqua" w:hAnsi="Book Antiqua"/>
          <w:sz w:val="24"/>
          <w:szCs w:val="24"/>
        </w:rPr>
        <w:t>impact of loss of reservoir capacity</w:t>
      </w:r>
      <w:r w:rsidR="00470135" w:rsidRPr="009A2647">
        <w:rPr>
          <w:rFonts w:ascii="Book Antiqua" w:eastAsia="MS PGothic" w:hAnsi="Book Antiqua"/>
          <w:kern w:val="0"/>
          <w:sz w:val="24"/>
          <w:szCs w:val="24"/>
        </w:rPr>
        <w:t xml:space="preserve">　</w:t>
      </w:r>
      <w:r w:rsidR="000572D5" w:rsidRPr="009A2647">
        <w:rPr>
          <w:rFonts w:ascii="Book Antiqua" w:hAnsi="Book Antiqua"/>
          <w:sz w:val="24"/>
          <w:szCs w:val="24"/>
        </w:rPr>
        <w:t xml:space="preserve">by comparing total </w:t>
      </w:r>
      <w:r w:rsidR="005340BF" w:rsidRPr="009A2647">
        <w:rPr>
          <w:rFonts w:ascii="Book Antiqua" w:hAnsi="Book Antiqua"/>
          <w:sz w:val="24"/>
          <w:szCs w:val="24"/>
        </w:rPr>
        <w:t xml:space="preserve">gastrectomy </w:t>
      </w:r>
      <w:r w:rsidR="000572D5" w:rsidRPr="009A2647">
        <w:rPr>
          <w:rFonts w:ascii="Book Antiqua" w:hAnsi="Book Antiqua"/>
          <w:sz w:val="24"/>
          <w:szCs w:val="24"/>
        </w:rPr>
        <w:t xml:space="preserve">(TGRY) and distal gastrectomy with </w:t>
      </w:r>
      <w:r w:rsidR="00470135" w:rsidRPr="009A2647">
        <w:rPr>
          <w:rFonts w:ascii="Book Antiqua" w:hAnsi="Book Antiqua"/>
          <w:sz w:val="24"/>
          <w:szCs w:val="24"/>
        </w:rPr>
        <w:t xml:space="preserve">the </w:t>
      </w:r>
      <w:r w:rsidR="00482555" w:rsidRPr="009A2647">
        <w:rPr>
          <w:rFonts w:ascii="Book Antiqua" w:hAnsi="Book Antiqua"/>
          <w:sz w:val="24"/>
          <w:szCs w:val="24"/>
        </w:rPr>
        <w:t xml:space="preserve">same </w:t>
      </w:r>
      <w:r w:rsidR="000572D5" w:rsidRPr="009A2647">
        <w:rPr>
          <w:rFonts w:ascii="Book Antiqua" w:hAnsi="Book Antiqua"/>
          <w:sz w:val="24"/>
          <w:szCs w:val="24"/>
        </w:rPr>
        <w:t xml:space="preserve">Roux-en-Y (DGRY) reconstruction. The study was conducted using an integrated questionnaire, the </w:t>
      </w:r>
      <w:bookmarkStart w:id="247" w:name="OLE_LINK133"/>
      <w:bookmarkStart w:id="248" w:name="OLE_LINK134"/>
      <w:bookmarkStart w:id="249" w:name="OLE_LINK9"/>
      <w:bookmarkStart w:id="250" w:name="OLE_LINK10"/>
      <w:r w:rsidR="000572D5" w:rsidRPr="009A2647">
        <w:rPr>
          <w:rFonts w:ascii="Book Antiqua" w:hAnsi="Book Antiqua"/>
          <w:sz w:val="24"/>
          <w:szCs w:val="24"/>
        </w:rPr>
        <w:t>Postgastrectomy Syndrome Assessment Scale</w:t>
      </w:r>
      <w:bookmarkEnd w:id="247"/>
      <w:bookmarkEnd w:id="248"/>
      <w:r w:rsidR="000572D5" w:rsidRPr="009A2647">
        <w:rPr>
          <w:rFonts w:ascii="Book Antiqua" w:hAnsi="Book Antiqua"/>
          <w:sz w:val="24"/>
          <w:szCs w:val="24"/>
        </w:rPr>
        <w:t xml:space="preserve"> </w:t>
      </w:r>
      <w:bookmarkEnd w:id="249"/>
      <w:bookmarkEnd w:id="250"/>
      <w:r w:rsidR="000572D5" w:rsidRPr="009A2647">
        <w:rPr>
          <w:rFonts w:ascii="Book Antiqua" w:hAnsi="Book Antiqua"/>
          <w:sz w:val="24"/>
          <w:szCs w:val="24"/>
        </w:rPr>
        <w:t>(PGSAS)-45, recently developed</w:t>
      </w:r>
      <w:r w:rsidR="000572D5" w:rsidRPr="009A2647">
        <w:rPr>
          <w:rFonts w:ascii="Book Antiqua" w:hAnsi="Book Antiqua"/>
          <w:kern w:val="0"/>
          <w:sz w:val="24"/>
          <w:szCs w:val="24"/>
        </w:rPr>
        <w:t xml:space="preserve"> by the Japan Postgastrectomy Syndrome Working Party.</w:t>
      </w:r>
    </w:p>
    <w:p w:rsidR="00CA07EF" w:rsidRPr="009A2647" w:rsidRDefault="000572D5" w:rsidP="00304A48">
      <w:pPr>
        <w:widowControl/>
        <w:adjustRightInd w:val="0"/>
        <w:snapToGrid w:val="0"/>
        <w:spacing w:line="360" w:lineRule="auto"/>
        <w:rPr>
          <w:rFonts w:ascii="Book Antiqua" w:eastAsia="SimSun" w:hAnsi="Book Antiqua"/>
          <w:b/>
          <w:i/>
          <w:sz w:val="24"/>
          <w:szCs w:val="24"/>
          <w:lang w:eastAsia="zh-CN"/>
        </w:rPr>
      </w:pPr>
      <w:r w:rsidRPr="009A2647">
        <w:rPr>
          <w:rFonts w:ascii="Book Antiqua" w:hAnsi="Book Antiqua"/>
          <w:sz w:val="24"/>
          <w:szCs w:val="24"/>
        </w:rPr>
        <w:br/>
      </w:r>
      <w:r w:rsidR="00CA07EF" w:rsidRPr="009A2647">
        <w:rPr>
          <w:rFonts w:ascii="Book Antiqua" w:hAnsi="Book Antiqua"/>
          <w:b/>
          <w:i/>
          <w:sz w:val="24"/>
          <w:szCs w:val="24"/>
        </w:rPr>
        <w:t>METHODS</w:t>
      </w:r>
    </w:p>
    <w:p w:rsidR="00CA07EF" w:rsidRPr="009A2647" w:rsidRDefault="000572D5" w:rsidP="00304A48">
      <w:pPr>
        <w:widowControl/>
        <w:adjustRightInd w:val="0"/>
        <w:snapToGrid w:val="0"/>
        <w:spacing w:line="360" w:lineRule="auto"/>
        <w:rPr>
          <w:rFonts w:ascii="Book Antiqua" w:eastAsia="SimSun" w:hAnsi="Book Antiqua"/>
          <w:sz w:val="24"/>
          <w:szCs w:val="24"/>
          <w:lang w:eastAsia="zh-CN"/>
        </w:rPr>
      </w:pPr>
      <w:r w:rsidRPr="009A2647">
        <w:rPr>
          <w:rFonts w:ascii="Book Antiqua" w:hAnsi="Book Antiqua"/>
          <w:sz w:val="24"/>
          <w:szCs w:val="24"/>
        </w:rPr>
        <w:t xml:space="preserve">The PGSAS-45 comprises 8 items from the Short Form-8, 15 from the Gastrointestinal Symptom Rating Scale, and 22 newly selected items. </w:t>
      </w:r>
      <w:r w:rsidR="00697416" w:rsidRPr="009A2647">
        <w:rPr>
          <w:rFonts w:ascii="Book Antiqua" w:hAnsi="Book Antiqua"/>
          <w:sz w:val="24"/>
          <w:szCs w:val="24"/>
        </w:rPr>
        <w:t>Uni- and m</w:t>
      </w:r>
      <w:r w:rsidRPr="009A2647">
        <w:rPr>
          <w:rFonts w:ascii="Book Antiqua" w:hAnsi="Book Antiqua"/>
          <w:sz w:val="24"/>
          <w:szCs w:val="24"/>
        </w:rPr>
        <w:t xml:space="preserve">ultivariate analysis was performed on 868 questionnaires completed by patients who </w:t>
      </w:r>
      <w:r w:rsidR="00697416" w:rsidRPr="009A2647">
        <w:rPr>
          <w:rFonts w:ascii="Book Antiqua" w:hAnsi="Book Antiqua"/>
          <w:sz w:val="24"/>
          <w:szCs w:val="24"/>
        </w:rPr>
        <w:t>underwent</w:t>
      </w:r>
      <w:r w:rsidRPr="009A2647">
        <w:rPr>
          <w:rFonts w:ascii="Book Antiqua" w:hAnsi="Book Antiqua"/>
          <w:sz w:val="24"/>
          <w:szCs w:val="24"/>
        </w:rPr>
        <w:t xml:space="preserve"> either TGRY (</w:t>
      </w:r>
      <w:r w:rsidR="00CA07EF" w:rsidRPr="009A2647">
        <w:rPr>
          <w:rFonts w:ascii="Book Antiqua" w:hAnsi="Book Antiqua"/>
          <w:i/>
          <w:sz w:val="24"/>
          <w:szCs w:val="24"/>
        </w:rPr>
        <w:t xml:space="preserve">n = </w:t>
      </w:r>
      <w:r w:rsidRPr="009A2647">
        <w:rPr>
          <w:rFonts w:ascii="Book Antiqua" w:hAnsi="Book Antiqua"/>
          <w:sz w:val="24"/>
          <w:szCs w:val="24"/>
        </w:rPr>
        <w:t>393) or DGRY (</w:t>
      </w:r>
      <w:r w:rsidR="00CA07EF" w:rsidRPr="009A2647">
        <w:rPr>
          <w:rFonts w:ascii="Book Antiqua" w:hAnsi="Book Antiqua"/>
          <w:i/>
          <w:sz w:val="24"/>
          <w:szCs w:val="24"/>
        </w:rPr>
        <w:t xml:space="preserve">n = </w:t>
      </w:r>
      <w:r w:rsidRPr="009A2647">
        <w:rPr>
          <w:rFonts w:ascii="Book Antiqua" w:hAnsi="Book Antiqua"/>
          <w:sz w:val="24"/>
          <w:szCs w:val="24"/>
        </w:rPr>
        <w:t xml:space="preserve">475) for stage I gastric cancer (52 institutions). Multivariate analysis </w:t>
      </w:r>
      <w:r w:rsidR="00697416" w:rsidRPr="009A2647">
        <w:rPr>
          <w:rFonts w:ascii="Book Antiqua" w:hAnsi="Book Antiqua"/>
          <w:sz w:val="24"/>
          <w:szCs w:val="24"/>
        </w:rPr>
        <w:t>weighed of six explanatory</w:t>
      </w:r>
      <w:r w:rsidRPr="009A2647">
        <w:rPr>
          <w:rFonts w:ascii="Book Antiqua" w:hAnsi="Book Antiqua"/>
          <w:sz w:val="24"/>
          <w:szCs w:val="24"/>
        </w:rPr>
        <w:t xml:space="preserve"> variables, including the </w:t>
      </w:r>
      <w:r w:rsidR="00697416" w:rsidRPr="009A2647">
        <w:rPr>
          <w:rFonts w:ascii="Book Antiqua" w:hAnsi="Book Antiqua"/>
          <w:sz w:val="24"/>
          <w:szCs w:val="24"/>
        </w:rPr>
        <w:t>type</w:t>
      </w:r>
      <w:r w:rsidRPr="009A2647">
        <w:rPr>
          <w:rFonts w:ascii="Book Antiqua" w:hAnsi="Book Antiqua"/>
          <w:sz w:val="24"/>
          <w:szCs w:val="24"/>
        </w:rPr>
        <w:t xml:space="preserve"> of gastrectomy </w:t>
      </w:r>
      <w:r w:rsidR="001B5487" w:rsidRPr="009A2647">
        <w:rPr>
          <w:rFonts w:ascii="Book Antiqua" w:hAnsi="Book Antiqua"/>
          <w:sz w:val="24"/>
          <w:szCs w:val="24"/>
        </w:rPr>
        <w:t>(TGRY/DGRY)</w:t>
      </w:r>
      <w:r w:rsidRPr="009A2647">
        <w:rPr>
          <w:rFonts w:ascii="Book Antiqua" w:hAnsi="Book Antiqua"/>
          <w:sz w:val="24"/>
          <w:szCs w:val="24"/>
        </w:rPr>
        <w:t>, interval after surgery, age, gender, surgical approach (laparoscopic/open), and whether the celiac branch of the vagus nerve was preserved/divided</w:t>
      </w:r>
      <w:r w:rsidR="001B5487" w:rsidRPr="009A2647">
        <w:rPr>
          <w:rFonts w:ascii="Book Antiqua" w:hAnsi="Book Antiqua"/>
          <w:sz w:val="24"/>
          <w:szCs w:val="24"/>
        </w:rPr>
        <w:t xml:space="preserve"> on the </w:t>
      </w:r>
      <w:r w:rsidR="00CA07EF" w:rsidRPr="009A2647">
        <w:rPr>
          <w:rFonts w:ascii="Book Antiqua" w:hAnsi="Book Antiqua"/>
          <w:bCs/>
          <w:sz w:val="24"/>
          <w:szCs w:val="24"/>
        </w:rPr>
        <w:t>quality of life (QOL)</w:t>
      </w:r>
      <w:r w:rsidRPr="009A2647">
        <w:rPr>
          <w:rFonts w:ascii="Book Antiqua" w:hAnsi="Book Antiqua"/>
          <w:sz w:val="24"/>
          <w:szCs w:val="24"/>
        </w:rPr>
        <w:t>.</w:t>
      </w:r>
    </w:p>
    <w:p w:rsidR="00CA07EF" w:rsidRPr="009A2647" w:rsidRDefault="00CA07EF" w:rsidP="00304A48">
      <w:pPr>
        <w:widowControl/>
        <w:adjustRightInd w:val="0"/>
        <w:snapToGrid w:val="0"/>
        <w:spacing w:line="360" w:lineRule="auto"/>
        <w:rPr>
          <w:rFonts w:ascii="Book Antiqua" w:eastAsia="SimSun" w:hAnsi="Book Antiqua"/>
          <w:kern w:val="0"/>
          <w:sz w:val="24"/>
          <w:szCs w:val="24"/>
          <w:lang w:eastAsia="zh-CN"/>
        </w:rPr>
      </w:pPr>
    </w:p>
    <w:p w:rsidR="00CA07EF" w:rsidRPr="009A2647" w:rsidRDefault="00CA07EF" w:rsidP="00304A48">
      <w:pPr>
        <w:widowControl/>
        <w:adjustRightInd w:val="0"/>
        <w:snapToGrid w:val="0"/>
        <w:spacing w:line="360" w:lineRule="auto"/>
        <w:rPr>
          <w:rFonts w:ascii="Book Antiqua" w:eastAsia="SimSun" w:hAnsi="Book Antiqua"/>
          <w:i/>
          <w:sz w:val="24"/>
          <w:szCs w:val="24"/>
          <w:lang w:eastAsia="zh-CN"/>
        </w:rPr>
      </w:pPr>
      <w:r w:rsidRPr="009A2647">
        <w:rPr>
          <w:rFonts w:ascii="Book Antiqua" w:hAnsi="Book Antiqua"/>
          <w:b/>
          <w:i/>
          <w:sz w:val="24"/>
          <w:szCs w:val="24"/>
        </w:rPr>
        <w:t>RESULTS</w:t>
      </w:r>
    </w:p>
    <w:p w:rsidR="001B5487" w:rsidRPr="009A2647" w:rsidRDefault="001B5487" w:rsidP="00304A48">
      <w:pPr>
        <w:widowControl/>
        <w:adjustRightInd w:val="0"/>
        <w:snapToGrid w:val="0"/>
        <w:spacing w:line="360" w:lineRule="auto"/>
        <w:rPr>
          <w:rFonts w:ascii="Book Antiqua" w:eastAsia="SimSun" w:hAnsi="Book Antiqua"/>
          <w:kern w:val="0"/>
          <w:sz w:val="24"/>
          <w:szCs w:val="24"/>
          <w:lang w:eastAsia="zh-CN"/>
        </w:rPr>
      </w:pPr>
      <w:r w:rsidRPr="009A2647">
        <w:rPr>
          <w:rFonts w:ascii="Book Antiqua" w:hAnsi="Book Antiqua"/>
          <w:kern w:val="0"/>
          <w:sz w:val="24"/>
          <w:szCs w:val="24"/>
        </w:rPr>
        <w:t xml:space="preserve">The patients who underwent TGRY experienced the poorer QOL compared to DGRY in the 15 of 19 main outcome measures of PGSAS-45. Moreover, multiple regression analysis indicated that the type of gastrectomy, TGRY, most strongly and broadly impaired the postoperative QOL among six explanatory variables. </w:t>
      </w:r>
    </w:p>
    <w:p w:rsidR="00CA07EF" w:rsidRPr="009A2647" w:rsidRDefault="00CA07EF" w:rsidP="00304A48">
      <w:pPr>
        <w:widowControl/>
        <w:adjustRightInd w:val="0"/>
        <w:snapToGrid w:val="0"/>
        <w:spacing w:line="360" w:lineRule="auto"/>
        <w:rPr>
          <w:rFonts w:ascii="Book Antiqua" w:eastAsia="SimSun" w:hAnsi="Book Antiqua"/>
          <w:sz w:val="24"/>
          <w:szCs w:val="24"/>
          <w:lang w:eastAsia="zh-CN"/>
        </w:rPr>
      </w:pPr>
    </w:p>
    <w:p w:rsidR="00CA07EF" w:rsidRPr="009A2647" w:rsidRDefault="00CA07EF" w:rsidP="00304A48">
      <w:pPr>
        <w:adjustRightInd w:val="0"/>
        <w:snapToGrid w:val="0"/>
        <w:spacing w:line="360" w:lineRule="auto"/>
        <w:rPr>
          <w:rFonts w:ascii="Book Antiqua" w:eastAsia="SimSun" w:hAnsi="Book Antiqua"/>
          <w:i/>
          <w:sz w:val="24"/>
          <w:szCs w:val="24"/>
          <w:lang w:eastAsia="zh-CN"/>
        </w:rPr>
      </w:pPr>
      <w:r w:rsidRPr="009A2647">
        <w:rPr>
          <w:rFonts w:ascii="Book Antiqua" w:hAnsi="Book Antiqua"/>
          <w:b/>
          <w:i/>
          <w:sz w:val="24"/>
          <w:szCs w:val="24"/>
        </w:rPr>
        <w:t>CONCLUSION</w:t>
      </w:r>
    </w:p>
    <w:p w:rsidR="000572D5" w:rsidRPr="009A2647" w:rsidRDefault="001B5487" w:rsidP="00304A48">
      <w:pPr>
        <w:adjustRightInd w:val="0"/>
        <w:snapToGrid w:val="0"/>
        <w:spacing w:line="360" w:lineRule="auto"/>
        <w:rPr>
          <w:rFonts w:ascii="Book Antiqua" w:hAnsi="Book Antiqua"/>
          <w:sz w:val="24"/>
          <w:szCs w:val="24"/>
        </w:rPr>
      </w:pPr>
      <w:r w:rsidRPr="009A2647">
        <w:rPr>
          <w:rFonts w:ascii="Book Antiqua" w:hAnsi="Book Antiqua"/>
          <w:kern w:val="0"/>
          <w:sz w:val="24"/>
          <w:szCs w:val="24"/>
        </w:rPr>
        <w:t xml:space="preserve">The results of the present study suggested that TGRY had a certain detrimental impact on the postoperative QOL, and the loss of reservoir capacity could be a </w:t>
      </w:r>
      <w:r w:rsidRPr="009A2647">
        <w:rPr>
          <w:rFonts w:ascii="Book Antiqua" w:hAnsi="Book Antiqua"/>
          <w:kern w:val="0"/>
          <w:sz w:val="24"/>
          <w:szCs w:val="24"/>
        </w:rPr>
        <w:lastRenderedPageBreak/>
        <w:t xml:space="preserve">major cause. </w:t>
      </w:r>
    </w:p>
    <w:p w:rsidR="00D57097" w:rsidRPr="009A2647" w:rsidRDefault="00D57097" w:rsidP="00304A48">
      <w:pPr>
        <w:widowControl/>
        <w:adjustRightInd w:val="0"/>
        <w:snapToGrid w:val="0"/>
        <w:spacing w:line="360" w:lineRule="auto"/>
        <w:rPr>
          <w:rFonts w:ascii="Book Antiqua" w:hAnsi="Book Antiqua"/>
          <w:sz w:val="24"/>
          <w:szCs w:val="24"/>
        </w:rPr>
      </w:pPr>
    </w:p>
    <w:p w:rsidR="00D57097" w:rsidRPr="009A2647" w:rsidRDefault="00D57097" w:rsidP="00304A48">
      <w:pPr>
        <w:widowControl/>
        <w:adjustRightInd w:val="0"/>
        <w:snapToGrid w:val="0"/>
        <w:spacing w:line="360" w:lineRule="auto"/>
        <w:rPr>
          <w:rFonts w:ascii="Book Antiqua" w:eastAsia="SimSun" w:hAnsi="Book Antiqua"/>
          <w:kern w:val="0"/>
          <w:sz w:val="24"/>
          <w:szCs w:val="24"/>
          <w:lang w:eastAsia="zh-CN"/>
        </w:rPr>
      </w:pPr>
      <w:r w:rsidRPr="009A2647">
        <w:rPr>
          <w:rFonts w:ascii="Book Antiqua" w:eastAsiaTheme="minorEastAsia" w:hAnsi="Book Antiqua"/>
          <w:b/>
          <w:kern w:val="0"/>
          <w:sz w:val="24"/>
          <w:szCs w:val="24"/>
        </w:rPr>
        <w:t>Key words:</w:t>
      </w:r>
      <w:r w:rsidRPr="009A2647">
        <w:rPr>
          <w:rFonts w:ascii="Book Antiqua" w:hAnsi="Book Antiqua"/>
          <w:b/>
          <w:sz w:val="24"/>
          <w:szCs w:val="24"/>
        </w:rPr>
        <w:t xml:space="preserve"> </w:t>
      </w:r>
      <w:r w:rsidRPr="009A2647">
        <w:rPr>
          <w:rFonts w:ascii="Book Antiqua" w:hAnsi="Book Antiqua"/>
          <w:sz w:val="24"/>
          <w:szCs w:val="24"/>
        </w:rPr>
        <w:t>Postgastrectomy syndrome</w:t>
      </w:r>
      <w:r w:rsidR="005340BF" w:rsidRPr="009A2647">
        <w:rPr>
          <w:rFonts w:ascii="Book Antiqua" w:eastAsia="SimSun" w:hAnsi="Book Antiqua"/>
          <w:sz w:val="24"/>
          <w:szCs w:val="24"/>
          <w:lang w:eastAsia="zh-CN"/>
        </w:rPr>
        <w:t>;</w:t>
      </w:r>
      <w:r w:rsidRPr="009A2647">
        <w:rPr>
          <w:rFonts w:ascii="Book Antiqua" w:hAnsi="Book Antiqua"/>
          <w:sz w:val="24"/>
          <w:szCs w:val="24"/>
        </w:rPr>
        <w:t xml:space="preserve"> Quality of life</w:t>
      </w:r>
      <w:r w:rsidR="005340BF" w:rsidRPr="009A2647">
        <w:rPr>
          <w:rFonts w:ascii="Book Antiqua" w:eastAsia="SimSun" w:hAnsi="Book Antiqua"/>
          <w:sz w:val="24"/>
          <w:szCs w:val="24"/>
          <w:lang w:eastAsia="zh-CN"/>
        </w:rPr>
        <w:t>;</w:t>
      </w:r>
      <w:r w:rsidRPr="009A2647">
        <w:rPr>
          <w:rFonts w:ascii="Book Antiqua" w:hAnsi="Book Antiqua"/>
          <w:sz w:val="24"/>
          <w:szCs w:val="24"/>
        </w:rPr>
        <w:t xml:space="preserve"> Gastric cancer</w:t>
      </w:r>
      <w:r w:rsidR="005340BF" w:rsidRPr="009A2647">
        <w:rPr>
          <w:rFonts w:ascii="Book Antiqua" w:eastAsia="SimSun" w:hAnsi="Book Antiqua"/>
          <w:sz w:val="24"/>
          <w:szCs w:val="24"/>
          <w:lang w:eastAsia="zh-CN"/>
        </w:rPr>
        <w:t>;</w:t>
      </w:r>
      <w:r w:rsidR="00F766B2" w:rsidRPr="009A2647">
        <w:rPr>
          <w:rFonts w:ascii="Book Antiqua" w:hAnsi="Book Antiqua"/>
          <w:sz w:val="24"/>
          <w:szCs w:val="24"/>
        </w:rPr>
        <w:t xml:space="preserve"> Gastrectomy</w:t>
      </w:r>
      <w:r w:rsidR="005340BF" w:rsidRPr="009A2647">
        <w:rPr>
          <w:rFonts w:ascii="Book Antiqua" w:eastAsia="SimSun" w:hAnsi="Book Antiqua"/>
          <w:sz w:val="24"/>
          <w:szCs w:val="24"/>
          <w:lang w:eastAsia="zh-CN"/>
        </w:rPr>
        <w:t>;</w:t>
      </w:r>
      <w:r w:rsidR="00F766B2" w:rsidRPr="009A2647">
        <w:rPr>
          <w:rFonts w:ascii="Book Antiqua" w:hAnsi="Book Antiqua"/>
          <w:sz w:val="24"/>
          <w:szCs w:val="24"/>
        </w:rPr>
        <w:t xml:space="preserve"> </w:t>
      </w:r>
      <w:r w:rsidR="00F766B2" w:rsidRPr="009A2647">
        <w:rPr>
          <w:rFonts w:ascii="Book Antiqua" w:eastAsiaTheme="majorEastAsia" w:hAnsi="Book Antiqua"/>
          <w:kern w:val="0"/>
          <w:sz w:val="24"/>
          <w:szCs w:val="24"/>
        </w:rPr>
        <w:t>Patient- reported outcome</w:t>
      </w:r>
    </w:p>
    <w:p w:rsidR="005340BF" w:rsidRPr="009A2647" w:rsidRDefault="005340BF" w:rsidP="00304A48">
      <w:pPr>
        <w:widowControl/>
        <w:adjustRightInd w:val="0"/>
        <w:snapToGrid w:val="0"/>
        <w:spacing w:line="360" w:lineRule="auto"/>
        <w:rPr>
          <w:rFonts w:ascii="Book Antiqua" w:eastAsia="SimSun" w:hAnsi="Book Antiqua"/>
          <w:sz w:val="24"/>
          <w:szCs w:val="24"/>
          <w:lang w:eastAsia="zh-CN"/>
        </w:rPr>
      </w:pPr>
    </w:p>
    <w:p w:rsidR="005B030C" w:rsidRPr="009A2647" w:rsidRDefault="005B030C" w:rsidP="00304A48">
      <w:pPr>
        <w:adjustRightInd w:val="0"/>
        <w:snapToGrid w:val="0"/>
        <w:spacing w:line="360" w:lineRule="auto"/>
        <w:rPr>
          <w:rFonts w:ascii="Book Antiqua" w:eastAsiaTheme="majorEastAsia" w:hAnsi="Book Antiqua"/>
          <w:sz w:val="24"/>
          <w:szCs w:val="24"/>
        </w:rPr>
      </w:pPr>
      <w:r w:rsidRPr="009A2647">
        <w:rPr>
          <w:rFonts w:ascii="Book Antiqua" w:eastAsiaTheme="majorEastAsia" w:hAnsi="Book Antiqua"/>
          <w:b/>
          <w:sz w:val="24"/>
          <w:szCs w:val="24"/>
        </w:rPr>
        <w:t>© The Author(s) 201</w:t>
      </w:r>
      <w:r w:rsidR="005340BF" w:rsidRPr="009A2647">
        <w:rPr>
          <w:rFonts w:ascii="Book Antiqua" w:eastAsia="SimSun" w:hAnsi="Book Antiqua"/>
          <w:b/>
          <w:sz w:val="24"/>
          <w:szCs w:val="24"/>
          <w:lang w:eastAsia="zh-CN"/>
        </w:rPr>
        <w:t>7</w:t>
      </w:r>
      <w:r w:rsidRPr="009A2647">
        <w:rPr>
          <w:rFonts w:ascii="Book Antiqua" w:eastAsiaTheme="majorEastAsia" w:hAnsi="Book Antiqua"/>
          <w:b/>
          <w:sz w:val="24"/>
          <w:szCs w:val="24"/>
        </w:rPr>
        <w:t>.</w:t>
      </w:r>
      <w:r w:rsidRPr="009A2647">
        <w:rPr>
          <w:rFonts w:ascii="Book Antiqua" w:eastAsiaTheme="majorEastAsia" w:hAnsi="Book Antiqua"/>
          <w:sz w:val="24"/>
          <w:szCs w:val="24"/>
        </w:rPr>
        <w:t xml:space="preserve"> Published by Baishideng Publishing Group Inc. All rights reserved.</w:t>
      </w:r>
    </w:p>
    <w:p w:rsidR="00D57097" w:rsidRPr="009A2647" w:rsidRDefault="00D57097" w:rsidP="00304A48">
      <w:pPr>
        <w:widowControl/>
        <w:adjustRightInd w:val="0"/>
        <w:snapToGrid w:val="0"/>
        <w:spacing w:line="360" w:lineRule="auto"/>
        <w:rPr>
          <w:rFonts w:ascii="Book Antiqua" w:hAnsi="Book Antiqua"/>
          <w:sz w:val="24"/>
          <w:szCs w:val="24"/>
        </w:rPr>
      </w:pPr>
    </w:p>
    <w:p w:rsidR="00303B60" w:rsidRPr="009A2647" w:rsidRDefault="00D57097" w:rsidP="00304A48">
      <w:pPr>
        <w:adjustRightInd w:val="0"/>
        <w:snapToGrid w:val="0"/>
        <w:spacing w:line="360" w:lineRule="auto"/>
        <w:rPr>
          <w:rFonts w:ascii="Book Antiqua" w:hAnsi="Book Antiqua"/>
          <w:kern w:val="0"/>
          <w:sz w:val="24"/>
          <w:szCs w:val="24"/>
        </w:rPr>
      </w:pPr>
      <w:r w:rsidRPr="009A2647">
        <w:rPr>
          <w:rFonts w:ascii="Book Antiqua" w:eastAsiaTheme="minorEastAsia" w:hAnsi="Book Antiqua"/>
          <w:b/>
          <w:kern w:val="0"/>
          <w:sz w:val="24"/>
          <w:szCs w:val="24"/>
        </w:rPr>
        <w:t>Core tip:</w:t>
      </w:r>
      <w:r w:rsidRPr="009A2647">
        <w:rPr>
          <w:rFonts w:ascii="Book Antiqua" w:hAnsi="Book Antiqua"/>
          <w:bCs/>
          <w:sz w:val="24"/>
          <w:szCs w:val="24"/>
        </w:rPr>
        <w:t xml:space="preserve"> The influence of postgastrectomy syndrome after total gastrectomy</w:t>
      </w:r>
      <w:r w:rsidR="00C96520" w:rsidRPr="009A2647">
        <w:rPr>
          <w:rFonts w:ascii="Book Antiqua" w:hAnsi="Book Antiqua"/>
          <w:bCs/>
          <w:sz w:val="24"/>
          <w:szCs w:val="24"/>
        </w:rPr>
        <w:t xml:space="preserve"> </w:t>
      </w:r>
      <w:r w:rsidRPr="009A2647">
        <w:rPr>
          <w:rFonts w:ascii="Book Antiqua" w:hAnsi="Book Antiqua"/>
          <w:bCs/>
          <w:sz w:val="24"/>
          <w:szCs w:val="24"/>
        </w:rPr>
        <w:t>is believed to be more intense than that after distal gastrectomy.</w:t>
      </w:r>
      <w:r w:rsidRPr="009A2647">
        <w:rPr>
          <w:rFonts w:ascii="Book Antiqua" w:hAnsi="Book Antiqua"/>
          <w:sz w:val="24"/>
          <w:szCs w:val="24"/>
        </w:rPr>
        <w:t xml:space="preserve"> </w:t>
      </w:r>
      <w:r w:rsidRPr="009A2647">
        <w:rPr>
          <w:rFonts w:ascii="Book Antiqua" w:hAnsi="Book Antiqua"/>
          <w:bCs/>
          <w:sz w:val="24"/>
          <w:szCs w:val="24"/>
        </w:rPr>
        <w:t xml:space="preserve">However, the precise features and the degree of interference with </w:t>
      </w:r>
      <w:r w:rsidR="005340BF" w:rsidRPr="009A2647">
        <w:rPr>
          <w:rFonts w:ascii="Book Antiqua" w:hAnsi="Book Antiqua"/>
          <w:bCs/>
          <w:sz w:val="24"/>
          <w:szCs w:val="24"/>
        </w:rPr>
        <w:t xml:space="preserve">quality of life </w:t>
      </w:r>
      <w:r w:rsidRPr="009A2647">
        <w:rPr>
          <w:rFonts w:ascii="Book Antiqua" w:hAnsi="Book Antiqua"/>
          <w:bCs/>
          <w:sz w:val="24"/>
          <w:szCs w:val="24"/>
        </w:rPr>
        <w:t xml:space="preserve">after total gastrectomy against distal gastrectomy have not been clarified. </w:t>
      </w:r>
      <w:r w:rsidRPr="009A2647">
        <w:rPr>
          <w:rFonts w:ascii="Book Antiqua" w:hAnsi="Book Antiqua"/>
          <w:sz w:val="24"/>
          <w:szCs w:val="24"/>
        </w:rPr>
        <w:t xml:space="preserve">Then, we weighed </w:t>
      </w:r>
      <w:r w:rsidR="005340BF" w:rsidRPr="009A2647">
        <w:rPr>
          <w:rFonts w:ascii="Book Antiqua" w:hAnsi="Book Antiqua"/>
          <w:sz w:val="24"/>
          <w:szCs w:val="24"/>
        </w:rPr>
        <w:t xml:space="preserve">distal gastrectomy </w:t>
      </w:r>
      <w:r w:rsidRPr="009A2647">
        <w:rPr>
          <w:rFonts w:ascii="Book Antiqua" w:hAnsi="Book Antiqua"/>
          <w:sz w:val="24"/>
          <w:szCs w:val="24"/>
        </w:rPr>
        <w:t xml:space="preserve">against </w:t>
      </w:r>
      <w:r w:rsidR="005340BF" w:rsidRPr="009A2647">
        <w:rPr>
          <w:rFonts w:ascii="Book Antiqua" w:hAnsi="Book Antiqua"/>
          <w:sz w:val="24"/>
          <w:szCs w:val="24"/>
        </w:rPr>
        <w:t xml:space="preserve">total gastrectomy </w:t>
      </w:r>
      <w:r w:rsidRPr="009A2647">
        <w:rPr>
          <w:rFonts w:ascii="Book Antiqua" w:hAnsi="Book Antiqua"/>
          <w:sz w:val="24"/>
          <w:szCs w:val="24"/>
        </w:rPr>
        <w:t xml:space="preserve">to determine pure influence of </w:t>
      </w:r>
      <w:r w:rsidR="001B5487" w:rsidRPr="009A2647">
        <w:rPr>
          <w:rFonts w:ascii="Book Antiqua" w:hAnsi="Book Antiqua"/>
          <w:sz w:val="24"/>
          <w:szCs w:val="24"/>
        </w:rPr>
        <w:t xml:space="preserve">whether </w:t>
      </w:r>
      <w:r w:rsidRPr="009A2647">
        <w:rPr>
          <w:rFonts w:ascii="Book Antiqua" w:hAnsi="Book Antiqua"/>
          <w:sz w:val="24"/>
          <w:szCs w:val="24"/>
        </w:rPr>
        <w:t>presence or absence of remaining stomach (</w:t>
      </w:r>
      <w:r w:rsidRPr="009A2647">
        <w:rPr>
          <w:rFonts w:ascii="SimSun" w:eastAsia="SimSun" w:hAnsi="SimSun" w:cs="SimSun" w:hint="eastAsia"/>
          <w:sz w:val="24"/>
          <w:szCs w:val="24"/>
        </w:rPr>
        <w:t>≒</w:t>
      </w:r>
      <w:r w:rsidRPr="009A2647">
        <w:rPr>
          <w:rFonts w:ascii="Book Antiqua" w:hAnsi="Book Antiqua"/>
          <w:sz w:val="24"/>
          <w:szCs w:val="24"/>
        </w:rPr>
        <w:t xml:space="preserve"> reservoir capacity) </w:t>
      </w:r>
      <w:r w:rsidR="001B5487" w:rsidRPr="009A2647">
        <w:rPr>
          <w:rFonts w:ascii="Book Antiqua" w:hAnsi="Book Antiqua"/>
          <w:kern w:val="0"/>
          <w:sz w:val="24"/>
          <w:szCs w:val="24"/>
        </w:rPr>
        <w:t xml:space="preserve">by employing the same reconstruction route. Moreover, we reinforced the findings by multivariable analysis including other clinical factors, and defined the effect sizes of each variable in the unprecedented examination with large number cases using newly developed </w:t>
      </w:r>
      <w:r w:rsidR="005340BF" w:rsidRPr="009A2647">
        <w:rPr>
          <w:rFonts w:ascii="Book Antiqua" w:hAnsi="Book Antiqua"/>
          <w:kern w:val="0"/>
          <w:sz w:val="24"/>
          <w:szCs w:val="24"/>
        </w:rPr>
        <w:t>Postgastrectomy Syndrome Assessment Scale</w:t>
      </w:r>
      <w:r w:rsidR="001B5487" w:rsidRPr="009A2647">
        <w:rPr>
          <w:rFonts w:ascii="Book Antiqua" w:hAnsi="Book Antiqua"/>
          <w:kern w:val="0"/>
          <w:sz w:val="24"/>
          <w:szCs w:val="24"/>
        </w:rPr>
        <w:t>-45.</w:t>
      </w:r>
    </w:p>
    <w:p w:rsidR="005340BF" w:rsidRPr="009A2647" w:rsidRDefault="005340BF" w:rsidP="00304A48">
      <w:pPr>
        <w:adjustRightInd w:val="0"/>
        <w:snapToGrid w:val="0"/>
        <w:spacing w:line="360" w:lineRule="auto"/>
        <w:rPr>
          <w:rFonts w:ascii="Book Antiqua" w:eastAsia="SimSun" w:hAnsi="Book Antiqua"/>
          <w:kern w:val="0"/>
          <w:sz w:val="24"/>
          <w:szCs w:val="24"/>
          <w:lang w:eastAsia="zh-CN"/>
        </w:rPr>
      </w:pPr>
    </w:p>
    <w:p w:rsidR="005340BF" w:rsidRPr="009A2647" w:rsidRDefault="005340BF" w:rsidP="00304A48">
      <w:pPr>
        <w:adjustRightInd w:val="0"/>
        <w:snapToGrid w:val="0"/>
        <w:spacing w:line="360" w:lineRule="auto"/>
        <w:rPr>
          <w:rFonts w:ascii="Book Antiqua" w:hAnsi="Book Antiqua"/>
          <w:sz w:val="24"/>
          <w:szCs w:val="24"/>
        </w:rPr>
      </w:pPr>
      <w:r w:rsidRPr="009A2647">
        <w:rPr>
          <w:rFonts w:ascii="Book Antiqua" w:eastAsia="SimSun" w:hAnsi="Book Antiqua"/>
          <w:kern w:val="0"/>
          <w:sz w:val="24"/>
          <w:szCs w:val="24"/>
          <w:lang w:eastAsia="zh-CN"/>
        </w:rPr>
        <w:t xml:space="preserve">Takahashi M, Terashima M, Kawahira H, Nagai E, Uenosono Y, Kinami S, Nagata Y, Yoshida M, Aoyagi K, Kodera Y, Nakada K. Quality of life after total </w:t>
      </w:r>
      <w:r w:rsidRPr="009A2647">
        <w:rPr>
          <w:rFonts w:ascii="Book Antiqua" w:eastAsia="SimSun" w:hAnsi="Book Antiqua"/>
          <w:i/>
          <w:kern w:val="0"/>
          <w:sz w:val="24"/>
          <w:szCs w:val="24"/>
          <w:lang w:eastAsia="zh-CN"/>
        </w:rPr>
        <w:t>vs</w:t>
      </w:r>
      <w:r w:rsidRPr="009A2647">
        <w:rPr>
          <w:rFonts w:ascii="Book Antiqua" w:eastAsia="SimSun" w:hAnsi="Book Antiqua"/>
          <w:kern w:val="0"/>
          <w:sz w:val="24"/>
          <w:szCs w:val="24"/>
          <w:lang w:eastAsia="zh-CN"/>
        </w:rPr>
        <w:t xml:space="preserve"> distal gastrectomy with Roux-en-Y reconstruction: Use of the Postgastrectomy Syndrome Assessment Scale-45. </w:t>
      </w:r>
      <w:bookmarkStart w:id="251" w:name="OLE_LINK2756"/>
      <w:bookmarkStart w:id="252" w:name="OLE_LINK2349"/>
      <w:bookmarkStart w:id="253" w:name="OLE_LINK2413"/>
      <w:bookmarkStart w:id="254" w:name="OLE_LINK2287"/>
      <w:bookmarkStart w:id="255" w:name="OLE_LINK2309"/>
      <w:bookmarkStart w:id="256" w:name="OLE_LINK2329"/>
      <w:bookmarkStart w:id="257" w:name="OLE_LINK2285"/>
      <w:bookmarkStart w:id="258" w:name="OLE_LINK2245"/>
      <w:bookmarkStart w:id="259" w:name="OLE_LINK2212"/>
      <w:bookmarkStart w:id="260" w:name="OLE_LINK2178"/>
      <w:bookmarkStart w:id="261" w:name="OLE_LINK2039"/>
      <w:bookmarkStart w:id="262" w:name="OLE_LINK3369"/>
      <w:bookmarkStart w:id="263" w:name="OLE_LINK3314"/>
      <w:bookmarkStart w:id="264" w:name="OLE_LINK2028"/>
      <w:bookmarkStart w:id="265" w:name="OLE_LINK2206"/>
      <w:bookmarkStart w:id="266" w:name="OLE_LINK2158"/>
      <w:bookmarkStart w:id="267" w:name="OLE_LINK2074"/>
      <w:bookmarkStart w:id="268" w:name="OLE_LINK2176"/>
      <w:bookmarkStart w:id="269" w:name="OLE_LINK1942"/>
      <w:bookmarkStart w:id="270" w:name="OLE_LINK1917"/>
      <w:bookmarkStart w:id="271" w:name="OLE_LINK1875"/>
      <w:bookmarkStart w:id="272" w:name="OLE_LINK1869"/>
      <w:bookmarkStart w:id="273" w:name="OLE_LINK1796"/>
      <w:bookmarkStart w:id="274" w:name="OLE_LINK1719"/>
      <w:bookmarkStart w:id="275" w:name="OLE_LINK1802"/>
      <w:bookmarkStart w:id="276" w:name="OLE_LINK1369"/>
      <w:bookmarkStart w:id="277" w:name="OLE_LINK1236"/>
      <w:bookmarkStart w:id="278" w:name="OLE_LINK658"/>
      <w:bookmarkStart w:id="279" w:name="OLE_LINK699"/>
      <w:bookmarkStart w:id="280" w:name="OLE_LINK140"/>
      <w:bookmarkStart w:id="281" w:name="OLE_LINK111"/>
      <w:bookmarkStart w:id="282" w:name="OLE_LINK110"/>
      <w:bookmarkStart w:id="283" w:name="OLE_LINK47"/>
      <w:bookmarkStart w:id="284" w:name="OLE_LINK48"/>
      <w:bookmarkStart w:id="285" w:name="OLE_LINK2951"/>
      <w:bookmarkStart w:id="286" w:name="OLE_LINK3500"/>
      <w:bookmarkStart w:id="287" w:name="OLE_LINK58"/>
      <w:bookmarkStart w:id="288" w:name="OLE_LINK3037"/>
      <w:bookmarkStart w:id="289" w:name="OLE_LINK61"/>
      <w:bookmarkStart w:id="290" w:name="OLE_LINK3055"/>
      <w:bookmarkStart w:id="291" w:name="OLE_LINK3169"/>
      <w:bookmarkStart w:id="292" w:name="OLE_LINK3178"/>
      <w:bookmarkStart w:id="293" w:name="OLE_LINK3179"/>
      <w:bookmarkStart w:id="294" w:name="OLE_LINK69"/>
      <w:bookmarkStart w:id="295" w:name="OLE_LINK3294"/>
      <w:bookmarkStart w:id="296" w:name="OLE_LINK3752"/>
      <w:bookmarkStart w:id="297" w:name="OLE_LINK3534"/>
      <w:bookmarkStart w:id="298" w:name="OLE_LINK3566"/>
      <w:bookmarkStart w:id="299" w:name="OLE_LINK82"/>
      <w:bookmarkStart w:id="300" w:name="OLE_LINK105"/>
      <w:bookmarkStart w:id="301" w:name="OLE_LINK106"/>
      <w:bookmarkStart w:id="302" w:name="OLE_LINK87"/>
      <w:bookmarkStart w:id="303" w:name="OLE_LINK3747"/>
      <w:bookmarkStart w:id="304" w:name="OLE_LINK89"/>
      <w:bookmarkStart w:id="305" w:name="OLE_LINK3689"/>
      <w:bookmarkStart w:id="306" w:name="OLE_LINK3826"/>
      <w:bookmarkStart w:id="307" w:name="OLE_LINK115"/>
      <w:bookmarkStart w:id="308" w:name="OLE_LINK172"/>
      <w:bookmarkStart w:id="309" w:name="OLE_LINK98"/>
      <w:bookmarkStart w:id="310" w:name="OLE_LINK3936"/>
      <w:bookmarkStart w:id="311" w:name="OLE_LINK104"/>
      <w:bookmarkStart w:id="312" w:name="OLE_LINK3904"/>
      <w:bookmarkStart w:id="313" w:name="OLE_LINK116"/>
      <w:bookmarkStart w:id="314" w:name="OLE_LINK3927"/>
      <w:bookmarkStart w:id="315" w:name="OLE_LINK3978"/>
      <w:r w:rsidRPr="009A2647">
        <w:rPr>
          <w:rFonts w:ascii="Book Antiqua" w:hAnsi="Book Antiqua"/>
          <w:i/>
          <w:sz w:val="24"/>
          <w:szCs w:val="24"/>
        </w:rPr>
        <w:t xml:space="preserve">World J Gastroenterol </w:t>
      </w:r>
      <w:r w:rsidRPr="009A2647">
        <w:rPr>
          <w:rFonts w:ascii="Book Antiqua" w:hAnsi="Book Antiqua"/>
          <w:sz w:val="24"/>
          <w:szCs w:val="24"/>
        </w:rPr>
        <w:t>2017; In press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rsidR="005340BF" w:rsidRPr="009A2647" w:rsidRDefault="005340BF" w:rsidP="00304A48">
      <w:pPr>
        <w:adjustRightInd w:val="0"/>
        <w:snapToGrid w:val="0"/>
        <w:spacing w:line="360" w:lineRule="auto"/>
        <w:rPr>
          <w:rFonts w:ascii="Book Antiqua" w:eastAsia="SimSun" w:hAnsi="Book Antiqua"/>
          <w:kern w:val="0"/>
          <w:sz w:val="24"/>
          <w:szCs w:val="24"/>
          <w:lang w:eastAsia="zh-CN"/>
        </w:rPr>
      </w:pPr>
    </w:p>
    <w:p w:rsidR="005340BF" w:rsidRPr="009A2647" w:rsidRDefault="005340BF" w:rsidP="00304A48">
      <w:pPr>
        <w:adjustRightInd w:val="0"/>
        <w:snapToGrid w:val="0"/>
        <w:spacing w:line="360" w:lineRule="auto"/>
        <w:rPr>
          <w:rFonts w:ascii="Book Antiqua" w:eastAsia="SimSun" w:hAnsi="Book Antiqua"/>
          <w:kern w:val="0"/>
          <w:sz w:val="24"/>
          <w:szCs w:val="24"/>
          <w:vertAlign w:val="superscript"/>
          <w:lang w:eastAsia="zh-CN"/>
        </w:rPr>
      </w:pPr>
    </w:p>
    <w:p w:rsidR="005340BF" w:rsidRPr="009A2647" w:rsidRDefault="005340BF" w:rsidP="00304A48">
      <w:pPr>
        <w:adjustRightInd w:val="0"/>
        <w:snapToGrid w:val="0"/>
        <w:spacing w:line="360" w:lineRule="auto"/>
        <w:rPr>
          <w:rFonts w:ascii="Book Antiqua" w:eastAsia="SimSun" w:hAnsi="Book Antiqua"/>
          <w:kern w:val="0"/>
          <w:sz w:val="24"/>
          <w:szCs w:val="24"/>
          <w:lang w:eastAsia="zh-CN"/>
        </w:rPr>
      </w:pPr>
    </w:p>
    <w:p w:rsidR="005340BF" w:rsidRPr="009A2647" w:rsidRDefault="005340BF" w:rsidP="00304A48">
      <w:pPr>
        <w:adjustRightInd w:val="0"/>
        <w:snapToGrid w:val="0"/>
        <w:spacing w:line="360" w:lineRule="auto"/>
        <w:rPr>
          <w:rFonts w:ascii="Book Antiqua" w:eastAsia="SimSun" w:hAnsi="Book Antiqua"/>
          <w:b/>
          <w:bCs/>
          <w:iCs/>
          <w:sz w:val="24"/>
          <w:szCs w:val="24"/>
          <w:lang w:eastAsia="zh-CN"/>
        </w:rPr>
      </w:pPr>
    </w:p>
    <w:p w:rsidR="003963D4" w:rsidRPr="009A2647" w:rsidRDefault="001A3BDB" w:rsidP="00304A48">
      <w:pPr>
        <w:adjustRightInd w:val="0"/>
        <w:snapToGrid w:val="0"/>
        <w:spacing w:line="360" w:lineRule="auto"/>
        <w:rPr>
          <w:rFonts w:ascii="Book Antiqua" w:hAnsi="Book Antiqua"/>
          <w:kern w:val="0"/>
          <w:sz w:val="24"/>
          <w:szCs w:val="24"/>
        </w:rPr>
      </w:pPr>
      <w:r w:rsidRPr="009A2647">
        <w:rPr>
          <w:rFonts w:ascii="Book Antiqua" w:hAnsi="Book Antiqua"/>
          <w:b/>
          <w:bCs/>
          <w:iCs/>
          <w:sz w:val="24"/>
          <w:szCs w:val="24"/>
        </w:rPr>
        <w:lastRenderedPageBreak/>
        <w:t>INTRODUCTION</w:t>
      </w:r>
    </w:p>
    <w:p w:rsidR="003963D4" w:rsidRPr="009A2647" w:rsidRDefault="003963D4" w:rsidP="00304A48">
      <w:pPr>
        <w:adjustRightInd w:val="0"/>
        <w:snapToGrid w:val="0"/>
        <w:spacing w:line="360" w:lineRule="auto"/>
        <w:rPr>
          <w:rFonts w:ascii="Book Antiqua" w:hAnsi="Book Antiqua"/>
          <w:sz w:val="24"/>
          <w:szCs w:val="24"/>
        </w:rPr>
      </w:pPr>
      <w:r w:rsidRPr="009A2647">
        <w:rPr>
          <w:rFonts w:ascii="Book Antiqua" w:hAnsi="Book Antiqua"/>
          <w:sz w:val="24"/>
          <w:szCs w:val="24"/>
        </w:rPr>
        <w:t>The five-year overall survival rate of stage I gastric cancer patients who undergo gastrectomy with sufficient lymphadenectomy has been shown to exceed 90% in Japan</w:t>
      </w:r>
      <w:r w:rsidR="00D87239" w:rsidRPr="009A2647">
        <w:rPr>
          <w:rFonts w:ascii="Book Antiqua" w:hAnsi="Book Antiqua"/>
          <w:sz w:val="24"/>
          <w:szCs w:val="24"/>
          <w:vertAlign w:val="superscript"/>
          <w:lang w:val="en"/>
        </w:rPr>
        <w:t>[1]</w:t>
      </w:r>
      <w:r w:rsidRPr="009A2647">
        <w:rPr>
          <w:rFonts w:ascii="Book Antiqua" w:hAnsi="Book Antiqua"/>
          <w:sz w:val="24"/>
          <w:szCs w:val="24"/>
        </w:rPr>
        <w:t xml:space="preserve">. </w:t>
      </w:r>
      <w:r w:rsidR="00E2107E" w:rsidRPr="009A2647">
        <w:rPr>
          <w:rFonts w:ascii="Book Antiqua" w:hAnsi="Book Antiqua"/>
          <w:sz w:val="24"/>
          <w:szCs w:val="24"/>
        </w:rPr>
        <w:t>Maintaining</w:t>
      </w:r>
      <w:r w:rsidRPr="009A2647">
        <w:rPr>
          <w:rFonts w:ascii="Book Antiqua" w:hAnsi="Book Antiqua"/>
          <w:sz w:val="24"/>
          <w:szCs w:val="24"/>
        </w:rPr>
        <w:t xml:space="preserve"> quality of life (QOL) after surgery is an important issue for patients who are eventually cured, and several surgical procedures have been developed to minimize the influence of postgastrectomy syndromes (PGS). </w:t>
      </w:r>
    </w:p>
    <w:p w:rsidR="00FC7FDD" w:rsidRPr="009A2647" w:rsidRDefault="003963D4" w:rsidP="00304A48">
      <w:pPr>
        <w:widowControl/>
        <w:shd w:val="clear" w:color="auto" w:fill="FFFFFF"/>
        <w:adjustRightInd w:val="0"/>
        <w:snapToGrid w:val="0"/>
        <w:spacing w:line="360" w:lineRule="auto"/>
        <w:ind w:firstLineChars="100" w:firstLine="240"/>
        <w:outlineLvl w:val="0"/>
        <w:rPr>
          <w:rFonts w:ascii="Book Antiqua" w:hAnsi="Book Antiqua"/>
          <w:bCs/>
          <w:kern w:val="0"/>
          <w:sz w:val="24"/>
          <w:szCs w:val="24"/>
        </w:rPr>
      </w:pPr>
      <w:r w:rsidRPr="009A2647">
        <w:rPr>
          <w:rFonts w:ascii="Book Antiqua" w:hAnsi="Book Antiqua"/>
          <w:bCs/>
          <w:sz w:val="24"/>
          <w:szCs w:val="24"/>
        </w:rPr>
        <w:t xml:space="preserve">The severity of PGS after total gastrectomy (TG) is </w:t>
      </w:r>
      <w:r w:rsidR="00AE7908" w:rsidRPr="009A2647">
        <w:rPr>
          <w:rFonts w:ascii="Book Antiqua" w:hAnsi="Book Antiqua"/>
          <w:bCs/>
          <w:sz w:val="24"/>
          <w:szCs w:val="24"/>
        </w:rPr>
        <w:t xml:space="preserve">clinically recognized </w:t>
      </w:r>
      <w:r w:rsidRPr="009A2647">
        <w:rPr>
          <w:rFonts w:ascii="Book Antiqua" w:hAnsi="Book Antiqua"/>
          <w:bCs/>
          <w:sz w:val="24"/>
          <w:szCs w:val="24"/>
        </w:rPr>
        <w:t xml:space="preserve">to be greater than after distal gastrectomy (DG). </w:t>
      </w:r>
      <w:r w:rsidR="001B5487" w:rsidRPr="009A2647">
        <w:rPr>
          <w:rFonts w:ascii="Book Antiqua" w:hAnsi="Book Antiqua"/>
          <w:bCs/>
          <w:sz w:val="24"/>
          <w:szCs w:val="24"/>
        </w:rPr>
        <w:t xml:space="preserve">And </w:t>
      </w:r>
      <w:r w:rsidRPr="009A2647">
        <w:rPr>
          <w:rFonts w:ascii="Book Antiqua" w:hAnsi="Book Antiqua"/>
          <w:bCs/>
          <w:sz w:val="24"/>
          <w:szCs w:val="24"/>
        </w:rPr>
        <w:t xml:space="preserve">a </w:t>
      </w:r>
      <w:r w:rsidRPr="009A2647">
        <w:rPr>
          <w:rFonts w:ascii="Book Antiqua" w:hAnsi="Book Antiqua"/>
          <w:sz w:val="24"/>
          <w:szCs w:val="24"/>
        </w:rPr>
        <w:t>functional analysis has demonstrated the significant interrelationship between weight loss and esophageal bile reflux after TG</w:t>
      </w:r>
      <w:r w:rsidR="000A6963" w:rsidRPr="009A2647">
        <w:rPr>
          <w:rFonts w:ascii="Book Antiqua" w:hAnsi="Book Antiqua"/>
          <w:sz w:val="24"/>
          <w:szCs w:val="24"/>
          <w:vertAlign w:val="superscript"/>
          <w:lang w:val="en"/>
        </w:rPr>
        <w:t>[2]</w:t>
      </w:r>
      <w:r w:rsidRPr="009A2647">
        <w:rPr>
          <w:rFonts w:ascii="Book Antiqua" w:hAnsi="Book Antiqua"/>
          <w:sz w:val="24"/>
          <w:szCs w:val="24"/>
        </w:rPr>
        <w:t>.</w:t>
      </w:r>
      <w:r w:rsidR="00D87239" w:rsidRPr="009A2647">
        <w:rPr>
          <w:rFonts w:ascii="Book Antiqua" w:hAnsi="Book Antiqua"/>
          <w:sz w:val="24"/>
          <w:szCs w:val="24"/>
          <w:vertAlign w:val="superscript"/>
          <w:lang w:val="en"/>
        </w:rPr>
        <w:t xml:space="preserve"> </w:t>
      </w:r>
      <w:r w:rsidRPr="009A2647">
        <w:rPr>
          <w:rFonts w:ascii="Book Antiqua" w:hAnsi="Book Antiqua"/>
          <w:sz w:val="24"/>
          <w:szCs w:val="24"/>
        </w:rPr>
        <w:t xml:space="preserve">Recently, combined questionnaires using the EORTC QLQ-C30 and QLQ-STO22 have demonstrated </w:t>
      </w:r>
      <w:r w:rsidR="00091AB1" w:rsidRPr="009A2647">
        <w:rPr>
          <w:rFonts w:ascii="Book Antiqua" w:hAnsi="Book Antiqua"/>
          <w:sz w:val="24"/>
          <w:szCs w:val="24"/>
        </w:rPr>
        <w:t xml:space="preserve">the differences of </w:t>
      </w:r>
      <w:r w:rsidRPr="009A2647">
        <w:rPr>
          <w:rFonts w:ascii="Book Antiqua" w:hAnsi="Book Antiqua"/>
          <w:sz w:val="24"/>
          <w:szCs w:val="24"/>
        </w:rPr>
        <w:t>several upper-gastrointestinal symptom</w:t>
      </w:r>
      <w:r w:rsidR="00B6043D" w:rsidRPr="009A2647">
        <w:rPr>
          <w:rFonts w:ascii="Book Antiqua" w:hAnsi="Book Antiqua"/>
          <w:sz w:val="24"/>
          <w:szCs w:val="24"/>
        </w:rPr>
        <w:t>s</w:t>
      </w:r>
      <w:r w:rsidRPr="009A2647">
        <w:rPr>
          <w:rFonts w:ascii="Book Antiqua" w:hAnsi="Book Antiqua"/>
          <w:sz w:val="24"/>
          <w:szCs w:val="24"/>
        </w:rPr>
        <w:t xml:space="preserve"> associated with </w:t>
      </w:r>
      <w:r w:rsidR="00091AB1" w:rsidRPr="009A2647">
        <w:rPr>
          <w:rFonts w:ascii="Book Antiqua" w:hAnsi="Book Antiqua"/>
          <w:sz w:val="24"/>
          <w:szCs w:val="24"/>
        </w:rPr>
        <w:t xml:space="preserve">distal, proximal and </w:t>
      </w:r>
      <w:r w:rsidRPr="009A2647">
        <w:rPr>
          <w:rStyle w:val="highlight2"/>
          <w:rFonts w:ascii="Book Antiqua" w:hAnsi="Book Antiqua"/>
          <w:sz w:val="24"/>
          <w:szCs w:val="24"/>
        </w:rPr>
        <w:t>total</w:t>
      </w:r>
      <w:r w:rsidRPr="009A2647">
        <w:rPr>
          <w:rFonts w:ascii="Book Antiqua" w:hAnsi="Book Antiqua"/>
          <w:sz w:val="24"/>
          <w:szCs w:val="24"/>
        </w:rPr>
        <w:t xml:space="preserve"> </w:t>
      </w:r>
      <w:r w:rsidRPr="009A2647">
        <w:rPr>
          <w:rStyle w:val="highlight2"/>
          <w:rFonts w:ascii="Book Antiqua" w:hAnsi="Book Antiqua"/>
          <w:sz w:val="24"/>
          <w:szCs w:val="24"/>
        </w:rPr>
        <w:t>gastrectomy</w:t>
      </w:r>
      <w:r w:rsidR="00D87239" w:rsidRPr="009A2647">
        <w:rPr>
          <w:rFonts w:ascii="Book Antiqua" w:hAnsi="Book Antiqua"/>
          <w:sz w:val="24"/>
          <w:szCs w:val="24"/>
          <w:vertAlign w:val="superscript"/>
          <w:lang w:val="en"/>
        </w:rPr>
        <w:t>[3]</w:t>
      </w:r>
      <w:r w:rsidRPr="009A2647">
        <w:rPr>
          <w:rFonts w:ascii="Book Antiqua" w:hAnsi="Book Antiqua"/>
          <w:sz w:val="24"/>
          <w:szCs w:val="24"/>
        </w:rPr>
        <w:t>.</w:t>
      </w:r>
      <w:r w:rsidR="00D87239" w:rsidRPr="009A2647">
        <w:rPr>
          <w:rFonts w:ascii="Book Antiqua" w:hAnsi="Book Antiqua"/>
          <w:sz w:val="24"/>
          <w:szCs w:val="24"/>
          <w:vertAlign w:val="superscript"/>
          <w:lang w:val="en"/>
        </w:rPr>
        <w:t xml:space="preserve"> </w:t>
      </w:r>
      <w:r w:rsidRPr="009A2647">
        <w:rPr>
          <w:rFonts w:ascii="Book Antiqua" w:hAnsi="Book Antiqua"/>
          <w:sz w:val="24"/>
          <w:szCs w:val="24"/>
        </w:rPr>
        <w:t xml:space="preserve">However, </w:t>
      </w:r>
      <w:r w:rsidRPr="009A2647">
        <w:rPr>
          <w:rFonts w:ascii="Book Antiqua" w:hAnsi="Book Antiqua"/>
          <w:bCs/>
          <w:sz w:val="24"/>
          <w:szCs w:val="24"/>
        </w:rPr>
        <w:t>other study using same combined QOL questionnaires have failed to reveal significant differences in QOL scores</w:t>
      </w:r>
      <w:r w:rsidR="00D87239" w:rsidRPr="009A2647">
        <w:rPr>
          <w:rFonts w:ascii="Book Antiqua" w:hAnsi="Book Antiqua"/>
          <w:sz w:val="24"/>
          <w:szCs w:val="24"/>
          <w:vertAlign w:val="superscript"/>
          <w:lang w:val="en"/>
        </w:rPr>
        <w:t>[4]</w:t>
      </w:r>
      <w:r w:rsidRPr="009A2647">
        <w:rPr>
          <w:rFonts w:ascii="Book Antiqua" w:hAnsi="Book Antiqua"/>
          <w:bCs/>
          <w:sz w:val="24"/>
          <w:szCs w:val="24"/>
        </w:rPr>
        <w:t xml:space="preserve"> </w:t>
      </w:r>
      <w:r w:rsidR="00091AB1" w:rsidRPr="009A2647">
        <w:rPr>
          <w:rFonts w:ascii="Book Antiqua" w:hAnsi="Book Antiqua"/>
          <w:bCs/>
          <w:sz w:val="24"/>
          <w:szCs w:val="24"/>
        </w:rPr>
        <w:t>among them.</w:t>
      </w:r>
      <w:r w:rsidR="00FC7FDD" w:rsidRPr="009A2647">
        <w:rPr>
          <w:rFonts w:ascii="Book Antiqua" w:hAnsi="Book Antiqua"/>
          <w:bCs/>
          <w:kern w:val="0"/>
          <w:sz w:val="24"/>
          <w:szCs w:val="24"/>
        </w:rPr>
        <w:t xml:space="preserve"> Such a discrepancy may have arisen from a lack of adequate instruments for evaluating the QOL in the postgastrectomy patients. </w:t>
      </w:r>
    </w:p>
    <w:p w:rsidR="003963D4" w:rsidRPr="009A2647" w:rsidRDefault="003963D4" w:rsidP="00304A48">
      <w:pPr>
        <w:widowControl/>
        <w:shd w:val="clear" w:color="auto" w:fill="FFFFFF"/>
        <w:adjustRightInd w:val="0"/>
        <w:snapToGrid w:val="0"/>
        <w:spacing w:line="360" w:lineRule="auto"/>
        <w:ind w:firstLineChars="50" w:firstLine="120"/>
        <w:outlineLvl w:val="0"/>
        <w:rPr>
          <w:rFonts w:ascii="Book Antiqua" w:hAnsi="Book Antiqua"/>
          <w:bCs/>
          <w:sz w:val="24"/>
          <w:szCs w:val="24"/>
        </w:rPr>
      </w:pPr>
      <w:r w:rsidRPr="009A2647">
        <w:rPr>
          <w:rFonts w:ascii="Book Antiqua" w:hAnsi="Book Antiqua"/>
          <w:sz w:val="24"/>
          <w:szCs w:val="24"/>
        </w:rPr>
        <w:t xml:space="preserve">The Japan Postgastrectomy Syndrome Working Party (JPSWP) was founded to more closely investigate the symptoms and lifestyle changes of patients who had undergone gastrectomy. This group collaboratively developed a novel questionnaire </w:t>
      </w:r>
      <w:r w:rsidRPr="009A2647">
        <w:rPr>
          <w:rFonts w:ascii="Book Antiqua" w:hAnsi="Book Antiqua"/>
          <w:bCs/>
          <w:sz w:val="24"/>
          <w:szCs w:val="24"/>
        </w:rPr>
        <w:t xml:space="preserve">(PGSAS-45) </w:t>
      </w:r>
      <w:r w:rsidRPr="009A2647">
        <w:rPr>
          <w:rFonts w:ascii="Book Antiqua" w:hAnsi="Book Antiqua"/>
          <w:sz w:val="24"/>
          <w:szCs w:val="24"/>
        </w:rPr>
        <w:t>to evaluate the symptoms, living status, and QOL of gastrectomized patients</w:t>
      </w:r>
      <w:r w:rsidR="000A6963" w:rsidRPr="009A2647">
        <w:rPr>
          <w:rFonts w:ascii="Book Antiqua" w:hAnsi="Book Antiqua"/>
          <w:sz w:val="24"/>
          <w:szCs w:val="24"/>
          <w:vertAlign w:val="superscript"/>
          <w:lang w:val="en"/>
        </w:rPr>
        <w:t>[5]</w:t>
      </w:r>
      <w:r w:rsidRPr="009A2647">
        <w:rPr>
          <w:rFonts w:ascii="Book Antiqua" w:hAnsi="Book Antiqua"/>
          <w:sz w:val="24"/>
          <w:szCs w:val="24"/>
        </w:rPr>
        <w:t>.</w:t>
      </w:r>
      <w:r w:rsidR="00D87239" w:rsidRPr="009A2647">
        <w:rPr>
          <w:rFonts w:ascii="Book Antiqua" w:hAnsi="Book Antiqua"/>
          <w:sz w:val="24"/>
          <w:szCs w:val="24"/>
          <w:vertAlign w:val="superscript"/>
          <w:lang w:val="en"/>
        </w:rPr>
        <w:t xml:space="preserve"> </w:t>
      </w:r>
      <w:r w:rsidR="00CE649B" w:rsidRPr="009A2647">
        <w:rPr>
          <w:rFonts w:ascii="Book Antiqua" w:hAnsi="Book Antiqua"/>
          <w:sz w:val="24"/>
          <w:szCs w:val="24"/>
          <w:lang w:val="en"/>
        </w:rPr>
        <w:t xml:space="preserve">In this study, </w:t>
      </w:r>
      <w:r w:rsidR="00CE649B" w:rsidRPr="009A2647">
        <w:rPr>
          <w:rFonts w:ascii="Book Antiqua" w:hAnsi="Book Antiqua"/>
          <w:bCs/>
          <w:sz w:val="24"/>
          <w:szCs w:val="24"/>
        </w:rPr>
        <w:t>w</w:t>
      </w:r>
      <w:r w:rsidRPr="009A2647">
        <w:rPr>
          <w:rFonts w:ascii="Book Antiqua" w:hAnsi="Book Antiqua"/>
          <w:bCs/>
          <w:sz w:val="24"/>
          <w:szCs w:val="24"/>
        </w:rPr>
        <w:t>e firstly focused the</w:t>
      </w:r>
      <w:r w:rsidR="00FC7FDD" w:rsidRPr="009A2647">
        <w:rPr>
          <w:rFonts w:ascii="Book Antiqua" w:hAnsi="Book Antiqua"/>
          <w:bCs/>
          <w:sz w:val="24"/>
          <w:szCs w:val="24"/>
        </w:rPr>
        <w:t xml:space="preserve"> </w:t>
      </w:r>
      <w:r w:rsidR="00FC7FDD" w:rsidRPr="009A2647">
        <w:rPr>
          <w:rFonts w:ascii="Book Antiqua" w:hAnsi="Book Antiqua"/>
          <w:bCs/>
          <w:kern w:val="0"/>
          <w:sz w:val="24"/>
          <w:szCs w:val="24"/>
        </w:rPr>
        <w:t>strength and extent of detrimental impact of total gastrectomy against distal gastrectomy</w:t>
      </w:r>
      <w:r w:rsidR="001220F2" w:rsidRPr="009A2647">
        <w:rPr>
          <w:rFonts w:ascii="Book Antiqua" w:hAnsi="Book Antiqua"/>
          <w:bCs/>
          <w:kern w:val="0"/>
          <w:sz w:val="24"/>
          <w:szCs w:val="24"/>
        </w:rPr>
        <w:t>,</w:t>
      </w:r>
      <w:r w:rsidR="00FC7FDD" w:rsidRPr="009A2647">
        <w:rPr>
          <w:rFonts w:ascii="Book Antiqua" w:hAnsi="Book Antiqua"/>
          <w:bCs/>
          <w:kern w:val="0"/>
          <w:sz w:val="24"/>
          <w:szCs w:val="24"/>
        </w:rPr>
        <w:t xml:space="preserve"> in which the reservoir capacity is maintained by the remaining stomach</w:t>
      </w:r>
      <w:r w:rsidR="001220F2" w:rsidRPr="009A2647">
        <w:rPr>
          <w:rFonts w:ascii="Book Antiqua" w:hAnsi="Book Antiqua"/>
          <w:bCs/>
          <w:kern w:val="0"/>
          <w:sz w:val="24"/>
          <w:szCs w:val="24"/>
        </w:rPr>
        <w:t>,</w:t>
      </w:r>
      <w:r w:rsidR="00FC7FDD" w:rsidRPr="009A2647">
        <w:rPr>
          <w:rFonts w:ascii="Book Antiqua" w:hAnsi="Book Antiqua"/>
          <w:bCs/>
          <w:kern w:val="0"/>
          <w:sz w:val="24"/>
          <w:szCs w:val="24"/>
        </w:rPr>
        <w:t xml:space="preserve"> with the same Roux-en-Y reconstruction route, using multi-variate analyses including other clinical factors influencing QOL</w:t>
      </w:r>
      <w:r w:rsidR="000A6963" w:rsidRPr="009A2647">
        <w:rPr>
          <w:rFonts w:ascii="Book Antiqua" w:hAnsi="Book Antiqua"/>
          <w:sz w:val="24"/>
          <w:szCs w:val="24"/>
          <w:vertAlign w:val="superscript"/>
          <w:lang w:val="en"/>
        </w:rPr>
        <w:t>[6]</w:t>
      </w:r>
      <w:r w:rsidRPr="009A2647">
        <w:rPr>
          <w:rFonts w:ascii="Book Antiqua" w:hAnsi="Book Antiqua"/>
          <w:bCs/>
          <w:sz w:val="24"/>
          <w:szCs w:val="24"/>
        </w:rPr>
        <w:t>.</w:t>
      </w:r>
      <w:r w:rsidR="00D44225" w:rsidRPr="009A2647">
        <w:rPr>
          <w:rFonts w:ascii="Book Antiqua" w:hAnsi="Book Antiqua"/>
          <w:sz w:val="24"/>
          <w:szCs w:val="24"/>
          <w:vertAlign w:val="superscript"/>
        </w:rPr>
        <w:t xml:space="preserve"> </w:t>
      </w:r>
    </w:p>
    <w:p w:rsidR="003963D4" w:rsidRPr="009A2647" w:rsidRDefault="003963D4" w:rsidP="00304A48">
      <w:pPr>
        <w:adjustRightInd w:val="0"/>
        <w:snapToGrid w:val="0"/>
        <w:spacing w:line="360" w:lineRule="auto"/>
        <w:rPr>
          <w:rFonts w:ascii="Book Antiqua" w:hAnsi="Book Antiqua"/>
          <w:sz w:val="24"/>
          <w:szCs w:val="24"/>
        </w:rPr>
      </w:pPr>
    </w:p>
    <w:p w:rsidR="003963D4" w:rsidRPr="009A2647" w:rsidRDefault="001A3BDB" w:rsidP="00304A48">
      <w:pPr>
        <w:widowControl/>
        <w:adjustRightInd w:val="0"/>
        <w:snapToGrid w:val="0"/>
        <w:spacing w:line="360" w:lineRule="auto"/>
        <w:rPr>
          <w:rFonts w:ascii="Book Antiqua" w:hAnsi="Book Antiqua"/>
          <w:b/>
          <w:sz w:val="24"/>
          <w:szCs w:val="24"/>
        </w:rPr>
      </w:pPr>
      <w:r w:rsidRPr="009A2647">
        <w:rPr>
          <w:rFonts w:ascii="Book Antiqua" w:hAnsi="Book Antiqua"/>
          <w:b/>
          <w:sz w:val="24"/>
          <w:szCs w:val="24"/>
        </w:rPr>
        <w:t>MATRIALS AND METHODS</w:t>
      </w:r>
    </w:p>
    <w:p w:rsidR="003963D4" w:rsidRPr="009A2647" w:rsidRDefault="003963D4" w:rsidP="00304A48">
      <w:pPr>
        <w:adjustRightInd w:val="0"/>
        <w:snapToGrid w:val="0"/>
        <w:spacing w:line="360" w:lineRule="auto"/>
        <w:rPr>
          <w:rFonts w:ascii="Book Antiqua" w:hAnsi="Book Antiqua"/>
          <w:b/>
          <w:i/>
          <w:sz w:val="24"/>
          <w:szCs w:val="24"/>
        </w:rPr>
      </w:pPr>
      <w:r w:rsidRPr="009A2647">
        <w:rPr>
          <w:rFonts w:ascii="Book Antiqua" w:hAnsi="Book Antiqua"/>
          <w:b/>
          <w:i/>
          <w:sz w:val="24"/>
          <w:szCs w:val="24"/>
        </w:rPr>
        <w:t>Patients</w:t>
      </w:r>
    </w:p>
    <w:p w:rsidR="001A3BDB" w:rsidRPr="009A2647" w:rsidRDefault="003963D4" w:rsidP="00304A48">
      <w:pPr>
        <w:adjustRightInd w:val="0"/>
        <w:snapToGrid w:val="0"/>
        <w:spacing w:line="360" w:lineRule="auto"/>
        <w:rPr>
          <w:rFonts w:ascii="Book Antiqua" w:hAnsi="Book Antiqua"/>
          <w:sz w:val="24"/>
          <w:szCs w:val="24"/>
        </w:rPr>
      </w:pPr>
      <w:r w:rsidRPr="009A2647">
        <w:rPr>
          <w:rFonts w:ascii="Book Antiqua" w:hAnsi="Book Antiqua"/>
          <w:sz w:val="24"/>
          <w:szCs w:val="24"/>
        </w:rPr>
        <w:lastRenderedPageBreak/>
        <w:t>The following inclusion criteria were applied: (1) a pathologically confirmed diagnosis of stage IA or IB gastric cancer</w:t>
      </w:r>
      <w:r w:rsidR="00186CEE" w:rsidRPr="009A2647">
        <w:rPr>
          <w:rFonts w:ascii="Book Antiqua" w:hAnsi="Book Antiqua"/>
          <w:sz w:val="24"/>
          <w:szCs w:val="24"/>
          <w:vertAlign w:val="superscript"/>
          <w:lang w:val="en"/>
        </w:rPr>
        <w:t>[7]</w:t>
      </w:r>
      <w:r w:rsidRPr="009A2647">
        <w:rPr>
          <w:rFonts w:ascii="Book Antiqua" w:hAnsi="Book Antiqua"/>
          <w:sz w:val="24"/>
          <w:szCs w:val="24"/>
        </w:rPr>
        <w:t xml:space="preserve">; (2) first-time gastrectomy status; (3) age between </w:t>
      </w:r>
      <w:r w:rsidR="00B03BB7" w:rsidRPr="009A2647">
        <w:rPr>
          <w:rFonts w:ascii="Book Antiqua" w:hAnsi="Book Antiqua"/>
          <w:sz w:val="24"/>
          <w:szCs w:val="24"/>
        </w:rPr>
        <w:t>≥</w:t>
      </w:r>
      <w:r w:rsidR="00C96520" w:rsidRPr="009A2647">
        <w:rPr>
          <w:rFonts w:ascii="Book Antiqua" w:hAnsi="Book Antiqua"/>
          <w:sz w:val="24"/>
          <w:szCs w:val="24"/>
        </w:rPr>
        <w:t xml:space="preserve"> </w:t>
      </w:r>
      <w:r w:rsidRPr="009A2647">
        <w:rPr>
          <w:rFonts w:ascii="Book Antiqua" w:hAnsi="Book Antiqua"/>
          <w:sz w:val="24"/>
          <w:szCs w:val="24"/>
        </w:rPr>
        <w:t>20 and ≤</w:t>
      </w:r>
      <w:r w:rsidR="005340BF" w:rsidRPr="009A2647">
        <w:rPr>
          <w:rFonts w:ascii="Book Antiqua" w:eastAsia="SimSun" w:hAnsi="Book Antiqua"/>
          <w:sz w:val="24"/>
          <w:szCs w:val="24"/>
          <w:lang w:eastAsia="zh-CN"/>
        </w:rPr>
        <w:t xml:space="preserve"> </w:t>
      </w:r>
      <w:r w:rsidRPr="009A2647">
        <w:rPr>
          <w:rFonts w:ascii="Book Antiqua" w:hAnsi="Book Antiqua"/>
          <w:sz w:val="24"/>
          <w:szCs w:val="24"/>
        </w:rPr>
        <w:t xml:space="preserve">75 years; (4) no history of chemotherapy; (5) no evidence of recurrence or distant metastasis; (6) gastrectomy conducted </w:t>
      </w:r>
      <w:r w:rsidR="00B03BB7" w:rsidRPr="009A2647">
        <w:rPr>
          <w:rFonts w:ascii="Book Antiqua" w:hAnsi="Book Antiqua"/>
          <w:sz w:val="24"/>
          <w:szCs w:val="24"/>
        </w:rPr>
        <w:t xml:space="preserve">≥ </w:t>
      </w:r>
      <w:r w:rsidRPr="009A2647">
        <w:rPr>
          <w:rFonts w:ascii="Book Antiqua" w:hAnsi="Book Antiqua"/>
          <w:sz w:val="24"/>
          <w:szCs w:val="24"/>
        </w:rPr>
        <w:t>1 year prior to study enrollment; (7) performance status (PS) ≤</w:t>
      </w:r>
      <w:r w:rsidR="005340BF" w:rsidRPr="009A2647">
        <w:rPr>
          <w:rFonts w:ascii="Book Antiqua" w:eastAsia="SimSun" w:hAnsi="Book Antiqua"/>
          <w:sz w:val="24"/>
          <w:szCs w:val="24"/>
          <w:lang w:eastAsia="zh-CN"/>
        </w:rPr>
        <w:t xml:space="preserve"> </w:t>
      </w:r>
      <w:r w:rsidRPr="009A2647">
        <w:rPr>
          <w:rFonts w:ascii="Book Antiqua" w:hAnsi="Book Antiqua"/>
          <w:sz w:val="24"/>
          <w:szCs w:val="24"/>
        </w:rPr>
        <w:t>1 on the Eastern Cooperative Oncology Group (ECOG) scale; (8) full ability to understand and respond to the questionnaire; (9) no history of other diseases or surgeries that might influence responses to the questionnaire; (10) absence of organ failure or mental illness; and (11) provision of written informed consent. The exclusion criteria included patients who had an additional malignancy and patients who underwent the concomitant resection of other organs (except for cholecystectomy or splenectomy).</w:t>
      </w:r>
    </w:p>
    <w:p w:rsidR="003963D4" w:rsidRPr="009A2647" w:rsidRDefault="003963D4" w:rsidP="00304A48">
      <w:pPr>
        <w:adjustRightInd w:val="0"/>
        <w:snapToGrid w:val="0"/>
        <w:spacing w:line="360" w:lineRule="auto"/>
        <w:ind w:firstLineChars="50" w:firstLine="120"/>
        <w:rPr>
          <w:rFonts w:ascii="Book Antiqua" w:hAnsi="Book Antiqua"/>
          <w:sz w:val="24"/>
          <w:szCs w:val="24"/>
        </w:rPr>
      </w:pPr>
      <w:r w:rsidRPr="009A2647">
        <w:rPr>
          <w:rFonts w:ascii="Book Antiqua" w:hAnsi="Book Antiqua"/>
          <w:sz w:val="24"/>
          <w:szCs w:val="24"/>
        </w:rPr>
        <w:t xml:space="preserve"> </w:t>
      </w:r>
    </w:p>
    <w:p w:rsidR="003963D4" w:rsidRPr="009A2647" w:rsidRDefault="003963D4" w:rsidP="00304A48">
      <w:pPr>
        <w:adjustRightInd w:val="0"/>
        <w:snapToGrid w:val="0"/>
        <w:spacing w:line="360" w:lineRule="auto"/>
        <w:rPr>
          <w:rFonts w:ascii="Book Antiqua" w:hAnsi="Book Antiqua"/>
          <w:b/>
          <w:i/>
          <w:sz w:val="24"/>
          <w:szCs w:val="24"/>
        </w:rPr>
      </w:pPr>
      <w:r w:rsidRPr="009A2647">
        <w:rPr>
          <w:rFonts w:ascii="Book Antiqua" w:hAnsi="Book Antiqua"/>
          <w:b/>
          <w:i/>
          <w:sz w:val="24"/>
          <w:szCs w:val="24"/>
        </w:rPr>
        <w:t>QOL assessment</w:t>
      </w:r>
    </w:p>
    <w:p w:rsidR="003963D4" w:rsidRPr="009A2647" w:rsidRDefault="003963D4" w:rsidP="00304A48">
      <w:pPr>
        <w:adjustRightInd w:val="0"/>
        <w:snapToGrid w:val="0"/>
        <w:spacing w:line="360" w:lineRule="auto"/>
        <w:rPr>
          <w:rFonts w:ascii="Book Antiqua" w:hAnsi="Book Antiqua"/>
          <w:sz w:val="24"/>
          <w:szCs w:val="24"/>
        </w:rPr>
      </w:pPr>
      <w:r w:rsidRPr="009A2647">
        <w:rPr>
          <w:rFonts w:ascii="Book Antiqua" w:hAnsi="Book Antiqua"/>
          <w:sz w:val="24"/>
          <w:szCs w:val="24"/>
        </w:rPr>
        <w:t xml:space="preserve">The Postgastrectomy Syndrome Assessment Scale (PGSAS)-45 is a newly developed, multidimensional QOL questionnaire (QLQ) consists of a total of 45 questions, with 8 items from the </w:t>
      </w:r>
      <w:r w:rsidR="00FD1BE0" w:rsidRPr="009A2647">
        <w:rPr>
          <w:rFonts w:ascii="Book Antiqua" w:hAnsi="Book Antiqua"/>
          <w:sz w:val="24"/>
          <w:szCs w:val="24"/>
        </w:rPr>
        <w:t>Short-Form Health Survey (SF-8)</w:t>
      </w:r>
      <w:r w:rsidR="00186CEE" w:rsidRPr="009A2647">
        <w:rPr>
          <w:rFonts w:ascii="Book Antiqua" w:hAnsi="Book Antiqua"/>
          <w:sz w:val="24"/>
          <w:szCs w:val="24"/>
          <w:vertAlign w:val="superscript"/>
          <w:lang w:val="en"/>
        </w:rPr>
        <w:t>[8]</w:t>
      </w:r>
      <w:r w:rsidR="00FD1BE0" w:rsidRPr="009A2647">
        <w:rPr>
          <w:rFonts w:ascii="Book Antiqua" w:hAnsi="Book Antiqua"/>
          <w:sz w:val="24"/>
          <w:szCs w:val="24"/>
        </w:rPr>
        <w:t xml:space="preserve">, 15 items from the </w:t>
      </w:r>
      <w:bookmarkStart w:id="316" w:name="OLE_LINK131"/>
      <w:bookmarkStart w:id="317" w:name="OLE_LINK132"/>
      <w:r w:rsidR="00FD1BE0" w:rsidRPr="009A2647">
        <w:rPr>
          <w:rFonts w:ascii="Book Antiqua" w:hAnsi="Book Antiqua"/>
          <w:sz w:val="24"/>
          <w:szCs w:val="24"/>
        </w:rPr>
        <w:t>Gastrointestinal Symptom Rating Scale (GSRS)</w:t>
      </w:r>
      <w:bookmarkEnd w:id="316"/>
      <w:bookmarkEnd w:id="317"/>
      <w:r w:rsidR="00186CEE" w:rsidRPr="009A2647">
        <w:rPr>
          <w:rFonts w:ascii="Book Antiqua" w:hAnsi="Book Antiqua"/>
          <w:sz w:val="24"/>
          <w:szCs w:val="24"/>
          <w:vertAlign w:val="superscript"/>
          <w:lang w:val="en"/>
        </w:rPr>
        <w:t>[9]</w:t>
      </w:r>
      <w:r w:rsidRPr="009A2647">
        <w:rPr>
          <w:rFonts w:ascii="Book Antiqua" w:hAnsi="Book Antiqua"/>
          <w:sz w:val="24"/>
          <w:szCs w:val="24"/>
        </w:rPr>
        <w:t xml:space="preserve">, and 22 clinically important items selected by the </w:t>
      </w:r>
      <w:r w:rsidRPr="009A2647">
        <w:rPr>
          <w:rFonts w:ascii="Book Antiqua" w:hAnsi="Book Antiqua"/>
          <w:kern w:val="0"/>
          <w:sz w:val="24"/>
          <w:szCs w:val="24"/>
        </w:rPr>
        <w:t>JPSWP</w:t>
      </w:r>
      <w:r w:rsidR="00FD1BE0" w:rsidRPr="009A2647">
        <w:rPr>
          <w:rFonts w:ascii="Book Antiqua" w:hAnsi="Book Antiqua"/>
          <w:sz w:val="24"/>
          <w:szCs w:val="24"/>
          <w:vertAlign w:val="superscript"/>
        </w:rPr>
        <w:t>5</w:t>
      </w:r>
      <w:r w:rsidRPr="009A2647">
        <w:rPr>
          <w:rFonts w:ascii="Book Antiqua" w:hAnsi="Book Antiqua"/>
          <w:sz w:val="24"/>
          <w:szCs w:val="24"/>
        </w:rPr>
        <w:t>. These important items consists of newly selected 10 PGSAS specific items for symptoms (items 24-33), eight questionnaire items pertain to dietary intake (items 34-41), one item for social activity (item 42) and three items about level of satisfaction with daily life (items 43-45).</w:t>
      </w:r>
      <w:r w:rsidR="00C96520" w:rsidRPr="009A2647">
        <w:rPr>
          <w:rFonts w:ascii="Book Antiqua" w:hAnsi="Book Antiqua"/>
          <w:sz w:val="24"/>
          <w:szCs w:val="24"/>
        </w:rPr>
        <w:t xml:space="preserve"> </w:t>
      </w:r>
      <w:r w:rsidRPr="009A2647">
        <w:rPr>
          <w:rFonts w:ascii="Book Antiqua" w:hAnsi="Book Antiqua"/>
          <w:sz w:val="24"/>
          <w:szCs w:val="24"/>
        </w:rPr>
        <w:t>For the 23 symptom items, a seven-grade (1-7) Likert scale was used. A five-grade (1-5) Likert scale was used for all the other items, except for items 1, 4, 29, 32, and 34-37. For items 1-8, 34, 35, and 38-40, higher scores indicate better conditions. For items 9-28, 30, 31, 33, and 41-45, higher scores indicate worse conditions.</w:t>
      </w:r>
    </w:p>
    <w:p w:rsidR="001A3BDB" w:rsidRPr="009A2647" w:rsidRDefault="001A3BDB" w:rsidP="00304A48">
      <w:pPr>
        <w:adjustRightInd w:val="0"/>
        <w:snapToGrid w:val="0"/>
        <w:spacing w:line="360" w:lineRule="auto"/>
        <w:ind w:firstLineChars="50" w:firstLine="120"/>
        <w:rPr>
          <w:rFonts w:ascii="Book Antiqua" w:hAnsi="Book Antiqua"/>
          <w:sz w:val="24"/>
          <w:szCs w:val="24"/>
        </w:rPr>
      </w:pPr>
    </w:p>
    <w:p w:rsidR="003963D4" w:rsidRPr="009A2647" w:rsidRDefault="003963D4" w:rsidP="00304A48">
      <w:pPr>
        <w:adjustRightInd w:val="0"/>
        <w:snapToGrid w:val="0"/>
        <w:spacing w:line="360" w:lineRule="auto"/>
        <w:rPr>
          <w:rFonts w:ascii="Book Antiqua" w:hAnsi="Book Antiqua"/>
          <w:b/>
          <w:i/>
          <w:sz w:val="24"/>
          <w:szCs w:val="24"/>
        </w:rPr>
      </w:pPr>
      <w:r w:rsidRPr="009A2647">
        <w:rPr>
          <w:rFonts w:ascii="Book Antiqua" w:hAnsi="Book Antiqua"/>
          <w:b/>
          <w:i/>
          <w:sz w:val="24"/>
          <w:szCs w:val="24"/>
        </w:rPr>
        <w:t>Study methods</w:t>
      </w:r>
    </w:p>
    <w:p w:rsidR="003963D4" w:rsidRPr="009A2647" w:rsidRDefault="003963D4" w:rsidP="00304A48">
      <w:pPr>
        <w:adjustRightInd w:val="0"/>
        <w:snapToGrid w:val="0"/>
        <w:spacing w:line="360" w:lineRule="auto"/>
        <w:rPr>
          <w:rFonts w:ascii="Book Antiqua" w:hAnsi="Book Antiqua"/>
          <w:sz w:val="24"/>
          <w:szCs w:val="24"/>
        </w:rPr>
      </w:pPr>
      <w:r w:rsidRPr="009A2647">
        <w:rPr>
          <w:rFonts w:ascii="Book Antiqua" w:hAnsi="Book Antiqua"/>
          <w:sz w:val="24"/>
          <w:szCs w:val="24"/>
        </w:rPr>
        <w:lastRenderedPageBreak/>
        <w:t xml:space="preserve">This study utilized continuous sampling from a central registration system for participant enrollment. The questionnaire was distributed to all eligible patients as they presented at the participating clinics. The patients were instructed to mail the completed questionnaires directly to the data center. All the QOL data from the questionnaires were matched with individual patient data collected </w:t>
      </w:r>
      <w:r w:rsidRPr="009A2647">
        <w:rPr>
          <w:rFonts w:ascii="Book Antiqua" w:hAnsi="Book Antiqua"/>
          <w:i/>
          <w:sz w:val="24"/>
          <w:szCs w:val="24"/>
        </w:rPr>
        <w:t>via</w:t>
      </w:r>
      <w:r w:rsidRPr="009A2647">
        <w:rPr>
          <w:rFonts w:ascii="Book Antiqua" w:hAnsi="Book Antiqua"/>
          <w:sz w:val="24"/>
          <w:szCs w:val="24"/>
        </w:rPr>
        <w:t xml:space="preserve"> case report forms (CRFs) sent from the physicians in charge of the patients and stored in a database.</w:t>
      </w:r>
    </w:p>
    <w:p w:rsidR="003963D4" w:rsidRPr="009A2647" w:rsidRDefault="003963D4" w:rsidP="00304A48">
      <w:pPr>
        <w:adjustRightInd w:val="0"/>
        <w:snapToGrid w:val="0"/>
        <w:spacing w:line="360" w:lineRule="auto"/>
        <w:ind w:firstLineChars="100" w:firstLine="240"/>
        <w:rPr>
          <w:rFonts w:ascii="Book Antiqua" w:hAnsi="Book Antiqua"/>
          <w:sz w:val="24"/>
          <w:szCs w:val="24"/>
        </w:rPr>
      </w:pPr>
      <w:r w:rsidRPr="009A2647">
        <w:rPr>
          <w:rFonts w:ascii="Book Antiqua" w:hAnsi="Book Antiqua"/>
          <w:sz w:val="24"/>
          <w:szCs w:val="24"/>
        </w:rPr>
        <w:t>This study was registered with the University Hospital Medical Information Network’s Clinical Trials Registry (UMIN-CTR; registration number 000002116). The study was approved by local ethics committees at each institution. Written informed consent was obtained from all the enrolled patients.</w:t>
      </w:r>
    </w:p>
    <w:p w:rsidR="003963D4" w:rsidRPr="009A2647" w:rsidRDefault="003963D4" w:rsidP="00304A48">
      <w:pPr>
        <w:adjustRightInd w:val="0"/>
        <w:snapToGrid w:val="0"/>
        <w:spacing w:line="360" w:lineRule="auto"/>
        <w:ind w:firstLineChars="100" w:firstLine="240"/>
        <w:rPr>
          <w:rFonts w:ascii="Book Antiqua" w:hAnsi="Book Antiqua"/>
          <w:sz w:val="24"/>
          <w:szCs w:val="24"/>
        </w:rPr>
      </w:pPr>
      <w:r w:rsidRPr="009A2647">
        <w:rPr>
          <w:rFonts w:ascii="Book Antiqua" w:hAnsi="Book Antiqua"/>
          <w:sz w:val="24"/>
          <w:szCs w:val="24"/>
        </w:rPr>
        <w:t>PGSAS-45 quest</w:t>
      </w:r>
      <w:r w:rsidR="005340BF" w:rsidRPr="009A2647">
        <w:rPr>
          <w:rFonts w:ascii="Book Antiqua" w:hAnsi="Book Antiqua"/>
          <w:sz w:val="24"/>
          <w:szCs w:val="24"/>
        </w:rPr>
        <w:t>ionnaires were distributed to 2</w:t>
      </w:r>
      <w:r w:rsidRPr="009A2647">
        <w:rPr>
          <w:rFonts w:ascii="Book Antiqua" w:hAnsi="Book Antiqua"/>
          <w:sz w:val="24"/>
          <w:szCs w:val="24"/>
        </w:rPr>
        <w:t>922 patients between July 2009 and December 2010. Am</w:t>
      </w:r>
      <w:r w:rsidR="005340BF" w:rsidRPr="009A2647">
        <w:rPr>
          <w:rFonts w:ascii="Book Antiqua" w:hAnsi="Book Antiqua"/>
          <w:sz w:val="24"/>
          <w:szCs w:val="24"/>
        </w:rPr>
        <w:t>ong the 2</w:t>
      </w:r>
      <w:r w:rsidRPr="009A2647">
        <w:rPr>
          <w:rFonts w:ascii="Book Antiqua" w:hAnsi="Book Antiqua"/>
          <w:sz w:val="24"/>
          <w:szCs w:val="24"/>
        </w:rPr>
        <w:t xml:space="preserve">520 (86%) patients who returned completed questionnaires, 152 were determined to be ineligible because of age (older than 75 years, </w:t>
      </w:r>
      <w:r w:rsidR="00CA07EF" w:rsidRPr="009A2647">
        <w:rPr>
          <w:rFonts w:ascii="Book Antiqua" w:hAnsi="Book Antiqua"/>
          <w:i/>
          <w:sz w:val="24"/>
          <w:szCs w:val="24"/>
        </w:rPr>
        <w:t xml:space="preserve">n = </w:t>
      </w:r>
      <w:r w:rsidRPr="009A2647">
        <w:rPr>
          <w:rFonts w:ascii="Book Antiqua" w:hAnsi="Book Antiqua"/>
          <w:sz w:val="24"/>
          <w:szCs w:val="24"/>
        </w:rPr>
        <w:t>90), postoperative period &gt;</w:t>
      </w:r>
      <w:r w:rsidR="005340BF" w:rsidRPr="009A2647">
        <w:rPr>
          <w:rFonts w:ascii="Book Antiqua" w:eastAsia="SimSun" w:hAnsi="Book Antiqua"/>
          <w:sz w:val="24"/>
          <w:szCs w:val="24"/>
          <w:lang w:eastAsia="zh-CN"/>
        </w:rPr>
        <w:t xml:space="preserve"> </w:t>
      </w:r>
      <w:r w:rsidRPr="009A2647">
        <w:rPr>
          <w:rFonts w:ascii="Book Antiqua" w:hAnsi="Book Antiqua"/>
          <w:sz w:val="24"/>
          <w:szCs w:val="24"/>
        </w:rPr>
        <w:t>1 year (</w:t>
      </w:r>
      <w:r w:rsidR="00CA07EF" w:rsidRPr="009A2647">
        <w:rPr>
          <w:rFonts w:ascii="Book Antiqua" w:hAnsi="Book Antiqua"/>
          <w:i/>
          <w:sz w:val="24"/>
          <w:szCs w:val="24"/>
        </w:rPr>
        <w:t xml:space="preserve">n = </w:t>
      </w:r>
      <w:r w:rsidRPr="009A2647">
        <w:rPr>
          <w:rFonts w:ascii="Book Antiqua" w:hAnsi="Book Antiqua"/>
          <w:sz w:val="24"/>
          <w:szCs w:val="24"/>
        </w:rPr>
        <w:t>29), resection of other organs (</w:t>
      </w:r>
      <w:r w:rsidR="00CA07EF" w:rsidRPr="009A2647">
        <w:rPr>
          <w:rFonts w:ascii="Book Antiqua" w:hAnsi="Book Antiqua"/>
          <w:i/>
          <w:sz w:val="24"/>
          <w:szCs w:val="24"/>
        </w:rPr>
        <w:t xml:space="preserve">n = </w:t>
      </w:r>
      <w:r w:rsidRPr="009A2647">
        <w:rPr>
          <w:rFonts w:ascii="Book Antiqua" w:hAnsi="Book Antiqua"/>
          <w:sz w:val="24"/>
          <w:szCs w:val="24"/>
        </w:rPr>
        <w:t>8), or other factors (</w:t>
      </w:r>
      <w:r w:rsidR="00CA07EF" w:rsidRPr="009A2647">
        <w:rPr>
          <w:rFonts w:ascii="Book Antiqua" w:hAnsi="Book Antiqua"/>
          <w:i/>
          <w:sz w:val="24"/>
          <w:szCs w:val="24"/>
        </w:rPr>
        <w:t xml:space="preserve">n = </w:t>
      </w:r>
      <w:r w:rsidRPr="009A2647">
        <w:rPr>
          <w:rFonts w:ascii="Book Antiqua" w:hAnsi="Book Antiqua"/>
          <w:sz w:val="24"/>
          <w:szCs w:val="24"/>
        </w:rPr>
        <w:t xml:space="preserve">25). The data and responses from the remaining 2,368 patients (81%) were eligible for subsequent analyses. In the current study, data from 868 patients who underwent either total gastrectomy (TGRY, </w:t>
      </w:r>
      <w:r w:rsidR="00CA07EF" w:rsidRPr="009A2647">
        <w:rPr>
          <w:rFonts w:ascii="Book Antiqua" w:hAnsi="Book Antiqua"/>
          <w:i/>
          <w:sz w:val="24"/>
          <w:szCs w:val="24"/>
        </w:rPr>
        <w:t xml:space="preserve">n = </w:t>
      </w:r>
      <w:r w:rsidRPr="009A2647">
        <w:rPr>
          <w:rFonts w:ascii="Book Antiqua" w:hAnsi="Book Antiqua"/>
          <w:sz w:val="24"/>
          <w:szCs w:val="24"/>
        </w:rPr>
        <w:t xml:space="preserve">393) or distal gastrectomy (DGRY, </w:t>
      </w:r>
      <w:r w:rsidR="00CA07EF" w:rsidRPr="009A2647">
        <w:rPr>
          <w:rFonts w:ascii="Book Antiqua" w:hAnsi="Book Antiqua"/>
          <w:i/>
          <w:sz w:val="24"/>
          <w:szCs w:val="24"/>
        </w:rPr>
        <w:t xml:space="preserve">n = </w:t>
      </w:r>
      <w:r w:rsidRPr="009A2647">
        <w:rPr>
          <w:rFonts w:ascii="Book Antiqua" w:hAnsi="Book Antiqua"/>
          <w:sz w:val="24"/>
          <w:szCs w:val="24"/>
        </w:rPr>
        <w:t xml:space="preserve">475), all with Roux-en-Y reconstruction, were retrieved from the database and analyzed. Other data from 1500 patients who underwent distal gastrectomy with Billroth-I reconstruction (DGBI, </w:t>
      </w:r>
      <w:r w:rsidR="00CA07EF" w:rsidRPr="009A2647">
        <w:rPr>
          <w:rFonts w:ascii="Book Antiqua" w:hAnsi="Book Antiqua"/>
          <w:i/>
          <w:sz w:val="24"/>
          <w:szCs w:val="24"/>
        </w:rPr>
        <w:t xml:space="preserve">n = </w:t>
      </w:r>
      <w:r w:rsidRPr="009A2647">
        <w:rPr>
          <w:rFonts w:ascii="Book Antiqua" w:hAnsi="Book Antiqua"/>
          <w:sz w:val="24"/>
          <w:szCs w:val="24"/>
        </w:rPr>
        <w:t xml:space="preserve">909), pylorus preserving gastrectomy (PPG, </w:t>
      </w:r>
      <w:r w:rsidR="00CA07EF" w:rsidRPr="009A2647">
        <w:rPr>
          <w:rFonts w:ascii="Book Antiqua" w:hAnsi="Book Antiqua"/>
          <w:i/>
          <w:sz w:val="24"/>
          <w:szCs w:val="24"/>
        </w:rPr>
        <w:t xml:space="preserve">n = </w:t>
      </w:r>
      <w:r w:rsidRPr="009A2647">
        <w:rPr>
          <w:rFonts w:ascii="Book Antiqua" w:hAnsi="Book Antiqua"/>
          <w:sz w:val="24"/>
          <w:szCs w:val="24"/>
        </w:rPr>
        <w:t xml:space="preserve">313, proximal gastrectomy (PG, </w:t>
      </w:r>
      <w:r w:rsidR="00CA07EF" w:rsidRPr="009A2647">
        <w:rPr>
          <w:rFonts w:ascii="Book Antiqua" w:hAnsi="Book Antiqua"/>
          <w:i/>
          <w:sz w:val="24"/>
          <w:szCs w:val="24"/>
        </w:rPr>
        <w:t xml:space="preserve">n = </w:t>
      </w:r>
      <w:r w:rsidRPr="009A2647">
        <w:rPr>
          <w:rFonts w:ascii="Book Antiqua" w:hAnsi="Book Antiqua"/>
          <w:sz w:val="24"/>
          <w:szCs w:val="24"/>
        </w:rPr>
        <w:t xml:space="preserve">193) or local resection (LR, </w:t>
      </w:r>
      <w:r w:rsidR="00CA07EF" w:rsidRPr="009A2647">
        <w:rPr>
          <w:rFonts w:ascii="Book Antiqua" w:hAnsi="Book Antiqua"/>
          <w:i/>
          <w:sz w:val="24"/>
          <w:szCs w:val="24"/>
        </w:rPr>
        <w:t xml:space="preserve">n = </w:t>
      </w:r>
      <w:r w:rsidRPr="009A2647">
        <w:rPr>
          <w:rFonts w:ascii="Book Antiqua" w:hAnsi="Book Antiqua"/>
          <w:sz w:val="24"/>
          <w:szCs w:val="24"/>
        </w:rPr>
        <w:t>85) were excluded for this study.</w:t>
      </w:r>
    </w:p>
    <w:p w:rsidR="001A3BDB" w:rsidRPr="009A2647" w:rsidRDefault="001A3BDB" w:rsidP="00304A48">
      <w:pPr>
        <w:adjustRightInd w:val="0"/>
        <w:snapToGrid w:val="0"/>
        <w:spacing w:line="360" w:lineRule="auto"/>
        <w:ind w:firstLineChars="50" w:firstLine="120"/>
        <w:rPr>
          <w:rFonts w:ascii="Book Antiqua" w:hAnsi="Book Antiqua"/>
          <w:sz w:val="24"/>
          <w:szCs w:val="24"/>
        </w:rPr>
      </w:pPr>
    </w:p>
    <w:p w:rsidR="003963D4" w:rsidRPr="009A2647" w:rsidRDefault="003963D4" w:rsidP="00304A48">
      <w:pPr>
        <w:adjustRightInd w:val="0"/>
        <w:snapToGrid w:val="0"/>
        <w:spacing w:line="360" w:lineRule="auto"/>
        <w:rPr>
          <w:rFonts w:ascii="Book Antiqua" w:hAnsi="Book Antiqua"/>
          <w:b/>
          <w:i/>
          <w:sz w:val="24"/>
          <w:szCs w:val="24"/>
        </w:rPr>
      </w:pPr>
      <w:r w:rsidRPr="009A2647">
        <w:rPr>
          <w:rFonts w:ascii="Book Antiqua" w:hAnsi="Book Antiqua"/>
          <w:b/>
          <w:i/>
          <w:sz w:val="24"/>
          <w:szCs w:val="24"/>
        </w:rPr>
        <w:t>Refinement of the main outcome measures in the PGSAS-45</w:t>
      </w:r>
    </w:p>
    <w:p w:rsidR="003963D4" w:rsidRPr="009A2647" w:rsidRDefault="003963D4" w:rsidP="00304A48">
      <w:pPr>
        <w:adjustRightInd w:val="0"/>
        <w:snapToGrid w:val="0"/>
        <w:spacing w:line="360" w:lineRule="auto"/>
        <w:rPr>
          <w:rFonts w:ascii="Book Antiqua" w:hAnsi="Book Antiqua"/>
          <w:sz w:val="24"/>
          <w:szCs w:val="24"/>
        </w:rPr>
      </w:pPr>
      <w:r w:rsidRPr="009A2647">
        <w:rPr>
          <w:rFonts w:ascii="Book Antiqua" w:hAnsi="Book Antiqua"/>
          <w:sz w:val="24"/>
          <w:szCs w:val="24"/>
        </w:rPr>
        <w:t>Based on the data from the completed PGSAS-45 questionnaires, the outcome measures were refined by consolidation and selection</w:t>
      </w:r>
      <w:r w:rsidR="00186CEE" w:rsidRPr="009A2647">
        <w:rPr>
          <w:rFonts w:ascii="Book Antiqua" w:hAnsi="Book Antiqua"/>
          <w:sz w:val="24"/>
          <w:szCs w:val="24"/>
          <w:vertAlign w:val="superscript"/>
          <w:lang w:val="en"/>
        </w:rPr>
        <w:t>[5]</w:t>
      </w:r>
      <w:r w:rsidRPr="009A2647">
        <w:rPr>
          <w:rFonts w:ascii="Book Antiqua" w:hAnsi="Book Antiqua"/>
          <w:sz w:val="24"/>
          <w:szCs w:val="24"/>
        </w:rPr>
        <w:t xml:space="preserve">. The 23 symptom items were consolidated into the 7 symptom subscales (SS) listed in </w:t>
      </w:r>
      <w:r w:rsidR="006D0F20" w:rsidRPr="009A2647">
        <w:rPr>
          <w:rFonts w:ascii="Book Antiqua" w:hAnsi="Book Antiqua"/>
          <w:sz w:val="24"/>
          <w:szCs w:val="24"/>
        </w:rPr>
        <w:t>Table 1</w:t>
      </w:r>
      <w:r w:rsidRPr="009A2647">
        <w:rPr>
          <w:rFonts w:ascii="Book Antiqua" w:hAnsi="Book Antiqua"/>
          <w:sz w:val="24"/>
          <w:szCs w:val="24"/>
        </w:rPr>
        <w:t xml:space="preserve">. The main </w:t>
      </w:r>
      <w:r w:rsidRPr="009A2647">
        <w:rPr>
          <w:rFonts w:ascii="Book Antiqua" w:hAnsi="Book Antiqua"/>
          <w:sz w:val="24"/>
          <w:szCs w:val="24"/>
        </w:rPr>
        <w:lastRenderedPageBreak/>
        <w:t>outcome measures for the assessment data included several s</w:t>
      </w:r>
      <w:r w:rsidR="00E24D69" w:rsidRPr="009A2647">
        <w:rPr>
          <w:rFonts w:ascii="Book Antiqua" w:hAnsi="Book Antiqua"/>
          <w:sz w:val="24"/>
          <w:szCs w:val="24"/>
        </w:rPr>
        <w:t>u</w:t>
      </w:r>
      <w:r w:rsidRPr="009A2647">
        <w:rPr>
          <w:rFonts w:ascii="Book Antiqua" w:hAnsi="Book Antiqua"/>
          <w:sz w:val="24"/>
          <w:szCs w:val="24"/>
        </w:rPr>
        <w:t xml:space="preserve">bscales such as the total symptom score, quality of ingestion, level of dissatisfaction for daily life, a physical component summary (PCS) based on items derived from the SF-8, and a mental component summary (MCS), also based on SF-8 items. Each SS score, except the PCS and MCS, was calculated as the mean of the composed items, and the total symptom score was calculated as the mean of seven symptom SSs. In addition, the following parameters were selected as the main outcome measures: body weight changes, amount of food ingested per meal, </w:t>
      </w:r>
      <w:r w:rsidR="00FC7FDD" w:rsidRPr="009A2647">
        <w:rPr>
          <w:rFonts w:ascii="Book Antiqua" w:hAnsi="Book Antiqua"/>
          <w:kern w:val="0"/>
          <w:sz w:val="24"/>
          <w:szCs w:val="24"/>
        </w:rPr>
        <w:t>necessity</w:t>
      </w:r>
      <w:r w:rsidRPr="009A2647">
        <w:rPr>
          <w:rFonts w:ascii="Book Antiqua" w:hAnsi="Book Antiqua"/>
          <w:sz w:val="24"/>
          <w:szCs w:val="24"/>
        </w:rPr>
        <w:t xml:space="preserve"> for additional meals, a</w:t>
      </w:r>
      <w:r w:rsidR="00E24D69" w:rsidRPr="009A2647">
        <w:rPr>
          <w:rFonts w:ascii="Book Antiqua" w:hAnsi="Book Antiqua"/>
          <w:sz w:val="24"/>
          <w:szCs w:val="24"/>
        </w:rPr>
        <w:t>bility</w:t>
      </w:r>
      <w:r w:rsidRPr="009A2647">
        <w:rPr>
          <w:rFonts w:ascii="Book Antiqua" w:hAnsi="Book Antiqua"/>
          <w:sz w:val="24"/>
          <w:szCs w:val="24"/>
        </w:rPr>
        <w:t xml:space="preserve"> </w:t>
      </w:r>
      <w:r w:rsidR="00E24D69" w:rsidRPr="009A2647">
        <w:rPr>
          <w:rFonts w:ascii="Book Antiqua" w:hAnsi="Book Antiqua"/>
          <w:sz w:val="24"/>
          <w:szCs w:val="24"/>
        </w:rPr>
        <w:t>for</w:t>
      </w:r>
      <w:r w:rsidRPr="009A2647">
        <w:rPr>
          <w:rFonts w:ascii="Book Antiqua" w:hAnsi="Book Antiqua"/>
          <w:sz w:val="24"/>
          <w:szCs w:val="24"/>
        </w:rPr>
        <w:t xml:space="preserve"> work</w:t>
      </w:r>
      <w:r w:rsidR="00E24D69" w:rsidRPr="009A2647">
        <w:rPr>
          <w:rFonts w:ascii="Book Antiqua" w:hAnsi="Book Antiqua"/>
          <w:sz w:val="24"/>
          <w:szCs w:val="24"/>
        </w:rPr>
        <w:t>ing</w:t>
      </w:r>
      <w:r w:rsidRPr="009A2647">
        <w:rPr>
          <w:rFonts w:ascii="Book Antiqua" w:hAnsi="Book Antiqua"/>
          <w:sz w:val="24"/>
          <w:szCs w:val="24"/>
        </w:rPr>
        <w:t xml:space="preserve">, dissatisfaction with symptoms, dissatisfaction at the meals, and dissatisfaction at working. </w:t>
      </w:r>
    </w:p>
    <w:p w:rsidR="001A3BDB" w:rsidRPr="009A2647" w:rsidRDefault="001A3BDB" w:rsidP="00304A48">
      <w:pPr>
        <w:adjustRightInd w:val="0"/>
        <w:snapToGrid w:val="0"/>
        <w:spacing w:line="360" w:lineRule="auto"/>
        <w:ind w:firstLineChars="50" w:firstLine="120"/>
        <w:rPr>
          <w:rFonts w:ascii="Book Antiqua" w:hAnsi="Book Antiqua"/>
          <w:sz w:val="24"/>
          <w:szCs w:val="24"/>
        </w:rPr>
      </w:pPr>
    </w:p>
    <w:p w:rsidR="003963D4" w:rsidRPr="009A2647" w:rsidRDefault="003963D4" w:rsidP="00304A48">
      <w:pPr>
        <w:adjustRightInd w:val="0"/>
        <w:snapToGrid w:val="0"/>
        <w:spacing w:line="360" w:lineRule="auto"/>
        <w:rPr>
          <w:rFonts w:ascii="Book Antiqua" w:hAnsi="Book Antiqua"/>
          <w:b/>
          <w:i/>
          <w:sz w:val="24"/>
          <w:szCs w:val="24"/>
        </w:rPr>
      </w:pPr>
      <w:r w:rsidRPr="009A2647">
        <w:rPr>
          <w:rFonts w:ascii="Book Antiqua" w:hAnsi="Book Antiqua"/>
          <w:b/>
          <w:i/>
          <w:sz w:val="24"/>
          <w:szCs w:val="24"/>
        </w:rPr>
        <w:t>Statistical analysis</w:t>
      </w:r>
    </w:p>
    <w:p w:rsidR="001A3BDB" w:rsidRPr="009A2647" w:rsidRDefault="003963D4" w:rsidP="00304A48">
      <w:pPr>
        <w:pStyle w:val="Default"/>
        <w:snapToGrid w:val="0"/>
        <w:spacing w:line="360" w:lineRule="auto"/>
        <w:jc w:val="both"/>
        <w:rPr>
          <w:rFonts w:ascii="Book Antiqua" w:hAnsi="Book Antiqua"/>
          <w:color w:val="auto"/>
        </w:rPr>
      </w:pPr>
      <w:r w:rsidRPr="009A2647">
        <w:rPr>
          <w:rFonts w:ascii="Book Antiqua" w:hAnsi="Book Antiqua"/>
          <w:color w:val="auto"/>
        </w:rPr>
        <w:t xml:space="preserve">In comparing patient QOLs after TGRY and DGRY, statistical methods included the </w:t>
      </w:r>
      <w:r w:rsidRPr="009B3D3A">
        <w:rPr>
          <w:rFonts w:ascii="Book Antiqua" w:hAnsi="Book Antiqua"/>
          <w:i/>
          <w:color w:val="auto"/>
        </w:rPr>
        <w:t>t-</w:t>
      </w:r>
      <w:r w:rsidRPr="009A2647">
        <w:rPr>
          <w:rFonts w:ascii="Book Antiqua" w:hAnsi="Book Antiqua"/>
          <w:color w:val="auto"/>
        </w:rPr>
        <w:t xml:space="preserve">test and </w:t>
      </w:r>
      <w:r w:rsidR="009B3D3A">
        <w:rPr>
          <w:rFonts w:ascii="Book Antiqua" w:hAnsi="Book Antiqua"/>
          <w:color w:val="auto"/>
        </w:rPr>
        <w:t>χ</w:t>
      </w:r>
      <w:r w:rsidR="009B3D3A" w:rsidRPr="009B3D3A">
        <w:rPr>
          <w:rFonts w:ascii="Book Antiqua" w:eastAsia="SimSun" w:hAnsi="Book Antiqua" w:hint="eastAsia"/>
          <w:color w:val="auto"/>
          <w:vertAlign w:val="superscript"/>
          <w:lang w:eastAsia="zh-CN"/>
        </w:rPr>
        <w:t>2</w:t>
      </w:r>
      <w:r w:rsidRPr="009A2647">
        <w:rPr>
          <w:rFonts w:ascii="Book Antiqua" w:hAnsi="Book Antiqua"/>
          <w:color w:val="auto"/>
        </w:rPr>
        <w:t xml:space="preserve"> test. All outcome measures that exhibited significant difference in univariate analysis were further analyzed using multiple regression analysis to eliminate confounding factors by adding time interval from surgery, age, gender, surgical approach, and celiac branch preservation to the type of gastrectomy. </w:t>
      </w:r>
      <w:r w:rsidR="000E05CD" w:rsidRPr="009A2647">
        <w:rPr>
          <w:rFonts w:ascii="Book Antiqua" w:hAnsi="Book Antiqua"/>
          <w:i/>
          <w:color w:val="auto"/>
        </w:rPr>
        <w:t xml:space="preserve">P </w:t>
      </w:r>
      <w:r w:rsidR="00B03BB7" w:rsidRPr="009A2647">
        <w:rPr>
          <w:rFonts w:ascii="Book Antiqua" w:hAnsi="Book Antiqua"/>
          <w:i/>
          <w:color w:val="auto"/>
        </w:rPr>
        <w:t>&lt;</w:t>
      </w:r>
      <w:r w:rsidR="00C96520" w:rsidRPr="009A2647">
        <w:rPr>
          <w:rFonts w:ascii="Book Antiqua" w:hAnsi="Book Antiqua"/>
          <w:i/>
          <w:color w:val="auto"/>
        </w:rPr>
        <w:t xml:space="preserve"> </w:t>
      </w:r>
      <w:r w:rsidRPr="009A2647">
        <w:rPr>
          <w:rFonts w:ascii="Book Antiqua" w:hAnsi="Book Antiqua"/>
          <w:color w:val="auto"/>
        </w:rPr>
        <w:t xml:space="preserve">0.05 was considered statistically significant. In the case of </w:t>
      </w:r>
      <w:r w:rsidR="000E05CD" w:rsidRPr="009A2647">
        <w:rPr>
          <w:rFonts w:ascii="Book Antiqua" w:hAnsi="Book Antiqua"/>
          <w:i/>
          <w:color w:val="auto"/>
        </w:rPr>
        <w:t xml:space="preserve">P </w:t>
      </w:r>
      <w:r w:rsidR="00B03BB7" w:rsidRPr="009A2647">
        <w:rPr>
          <w:rFonts w:ascii="Book Antiqua" w:hAnsi="Book Antiqua"/>
          <w:i/>
          <w:color w:val="auto"/>
        </w:rPr>
        <w:t>&lt;</w:t>
      </w:r>
      <w:r w:rsidR="00C96520" w:rsidRPr="009A2647">
        <w:rPr>
          <w:rFonts w:ascii="Book Antiqua" w:hAnsi="Book Antiqua"/>
          <w:i/>
          <w:color w:val="auto"/>
        </w:rPr>
        <w:t xml:space="preserve"> </w:t>
      </w:r>
      <w:r w:rsidRPr="009A2647">
        <w:rPr>
          <w:rFonts w:ascii="Book Antiqua" w:hAnsi="Book Antiqua"/>
          <w:color w:val="auto"/>
        </w:rPr>
        <w:t xml:space="preserve">0.1 by univariate analysis, Cohen’s </w:t>
      </w:r>
      <w:r w:rsidRPr="009A2647">
        <w:rPr>
          <w:rFonts w:ascii="Book Antiqua" w:hAnsi="Book Antiqua"/>
          <w:i/>
          <w:color w:val="auto"/>
        </w:rPr>
        <w:t>d</w:t>
      </w:r>
      <w:r w:rsidRPr="009A2647">
        <w:rPr>
          <w:rFonts w:ascii="Book Antiqua" w:hAnsi="Book Antiqua"/>
          <w:color w:val="auto"/>
        </w:rPr>
        <w:t xml:space="preserve"> was calculated. In the case of that </w:t>
      </w:r>
      <w:r w:rsidR="000E05CD" w:rsidRPr="009A2647">
        <w:rPr>
          <w:rFonts w:ascii="Book Antiqua" w:hAnsi="Book Antiqua"/>
          <w:i/>
          <w:color w:val="auto"/>
        </w:rPr>
        <w:t>P</w:t>
      </w:r>
      <w:r w:rsidR="000E05CD" w:rsidRPr="009A2647">
        <w:rPr>
          <w:rFonts w:ascii="Book Antiqua" w:eastAsia="SimSun" w:hAnsi="Book Antiqua"/>
          <w:color w:val="auto"/>
          <w:lang w:eastAsia="zh-CN"/>
        </w:rPr>
        <w:t xml:space="preserve"> </w:t>
      </w:r>
      <w:r w:rsidRPr="009A2647">
        <w:rPr>
          <w:rFonts w:ascii="Book Antiqua" w:hAnsi="Book Antiqua"/>
          <w:color w:val="auto"/>
        </w:rPr>
        <w:t>value of standardized regression coefficient (</w:t>
      </w:r>
      <w:r w:rsidRPr="009A2647">
        <w:rPr>
          <w:rFonts w:ascii="Book Antiqua" w:hAnsi="Book Antiqua"/>
          <w:i/>
          <w:color w:val="auto"/>
        </w:rPr>
        <w:t>β</w:t>
      </w:r>
      <w:r w:rsidRPr="009A2647">
        <w:rPr>
          <w:rFonts w:ascii="Book Antiqua" w:hAnsi="Book Antiqua"/>
          <w:color w:val="auto"/>
        </w:rPr>
        <w:t xml:space="preserve">) in multiple regression analysis was </w:t>
      </w:r>
      <w:r w:rsidR="00B03BB7" w:rsidRPr="009A2647">
        <w:rPr>
          <w:rFonts w:ascii="Book Antiqua" w:hAnsi="Book Antiqua"/>
          <w:color w:val="auto"/>
        </w:rPr>
        <w:t xml:space="preserve">&lt; </w:t>
      </w:r>
      <w:r w:rsidRPr="009A2647">
        <w:rPr>
          <w:rFonts w:ascii="Book Antiqua" w:hAnsi="Book Antiqua"/>
          <w:color w:val="auto"/>
        </w:rPr>
        <w:t>0.1, the</w:t>
      </w:r>
      <w:r w:rsidRPr="009A2647">
        <w:rPr>
          <w:rFonts w:ascii="Book Antiqua" w:hAnsi="Book Antiqua"/>
          <w:i/>
          <w:color w:val="auto"/>
        </w:rPr>
        <w:t xml:space="preserve"> β</w:t>
      </w:r>
      <w:r w:rsidRPr="009A2647">
        <w:rPr>
          <w:rFonts w:ascii="Book Antiqua" w:hAnsi="Book Antiqua"/>
          <w:color w:val="auto"/>
        </w:rPr>
        <w:t xml:space="preserve"> value has shown in the table. </w:t>
      </w:r>
      <w:r w:rsidR="006F5530" w:rsidRPr="009A2647">
        <w:rPr>
          <w:rFonts w:ascii="Book Antiqua" w:hAnsi="Book Antiqua"/>
          <w:color w:val="auto"/>
        </w:rPr>
        <w:t xml:space="preserve">Cohen’s </w:t>
      </w:r>
      <w:r w:rsidR="006F5530" w:rsidRPr="009A2647">
        <w:rPr>
          <w:rFonts w:ascii="Book Antiqua" w:hAnsi="Book Antiqua"/>
          <w:i/>
          <w:color w:val="auto"/>
        </w:rPr>
        <w:t>d</w:t>
      </w:r>
      <w:r w:rsidR="006F5530" w:rsidRPr="009A2647">
        <w:rPr>
          <w:rFonts w:ascii="Book Antiqua" w:hAnsi="Book Antiqua"/>
          <w:color w:val="auto"/>
        </w:rPr>
        <w:t xml:space="preserve">, </w:t>
      </w:r>
      <w:r w:rsidR="006F5530" w:rsidRPr="009A2647">
        <w:rPr>
          <w:rFonts w:ascii="Book Antiqua" w:hAnsi="Book Antiqua"/>
          <w:i/>
          <w:color w:val="auto"/>
        </w:rPr>
        <w:t>β</w:t>
      </w:r>
      <w:r w:rsidR="006F5530" w:rsidRPr="009A2647">
        <w:rPr>
          <w:rFonts w:ascii="Book Antiqua" w:hAnsi="Book Antiqua"/>
          <w:color w:val="auto"/>
        </w:rPr>
        <w:t xml:space="preserve">, and </w:t>
      </w:r>
      <w:r w:rsidR="006F5530" w:rsidRPr="009A2647">
        <w:rPr>
          <w:rFonts w:ascii="Book Antiqua" w:hAnsi="Book Antiqua"/>
          <w:i/>
          <w:color w:val="auto"/>
        </w:rPr>
        <w:t>R</w:t>
      </w:r>
      <w:r w:rsidR="006F5530" w:rsidRPr="009A2647">
        <w:rPr>
          <w:rFonts w:ascii="Book Antiqua" w:hAnsi="Book Antiqua"/>
          <w:i/>
          <w:color w:val="auto"/>
          <w:vertAlign w:val="superscript"/>
        </w:rPr>
        <w:t>2</w:t>
      </w:r>
      <w:r w:rsidR="006F5530" w:rsidRPr="009A2647">
        <w:rPr>
          <w:rFonts w:ascii="Book Antiqua" w:hAnsi="Book Antiqua"/>
          <w:color w:val="auto"/>
        </w:rPr>
        <w:t xml:space="preserve"> (coefficient of determination) measure effect sizes. Interpretation of effect sizes were 0.2</w:t>
      </w:r>
      <w:r w:rsidR="000E05CD" w:rsidRPr="009A2647">
        <w:rPr>
          <w:rFonts w:ascii="Book Antiqua" w:eastAsia="SimSun" w:hAnsi="Book Antiqua"/>
          <w:color w:val="auto"/>
          <w:lang w:eastAsia="zh-CN"/>
        </w:rPr>
        <w:t xml:space="preserve"> </w:t>
      </w:r>
      <w:r w:rsidR="00B03BB7" w:rsidRPr="009A2647">
        <w:rPr>
          <w:rFonts w:ascii="Book Antiqua" w:hAnsi="Book Antiqua"/>
          <w:color w:val="auto"/>
        </w:rPr>
        <w:t>&lt;</w:t>
      </w:r>
      <w:r w:rsidR="00C96520" w:rsidRPr="009A2647">
        <w:rPr>
          <w:rFonts w:ascii="Book Antiqua" w:hAnsi="Book Antiqua"/>
          <w:color w:val="auto"/>
        </w:rPr>
        <w:t xml:space="preserve"> </w:t>
      </w:r>
      <w:r w:rsidR="006F5530" w:rsidRPr="009A2647">
        <w:rPr>
          <w:rFonts w:ascii="Book Antiqua" w:hAnsi="Book Antiqua"/>
          <w:color w:val="auto"/>
        </w:rPr>
        <w:t>small, 0.5</w:t>
      </w:r>
      <w:r w:rsidR="000E05CD" w:rsidRPr="009A2647">
        <w:rPr>
          <w:rFonts w:ascii="Book Antiqua" w:eastAsia="SimSun" w:hAnsi="Book Antiqua"/>
          <w:color w:val="auto"/>
          <w:lang w:eastAsia="zh-CN"/>
        </w:rPr>
        <w:t xml:space="preserve"> </w:t>
      </w:r>
      <w:r w:rsidR="00B03BB7" w:rsidRPr="009A2647">
        <w:rPr>
          <w:rFonts w:ascii="Book Antiqua" w:hAnsi="Book Antiqua"/>
          <w:color w:val="auto"/>
        </w:rPr>
        <w:t>&lt;</w:t>
      </w:r>
      <w:r w:rsidR="00C96520" w:rsidRPr="009A2647">
        <w:rPr>
          <w:rFonts w:ascii="Book Antiqua" w:hAnsi="Book Antiqua"/>
          <w:color w:val="auto"/>
        </w:rPr>
        <w:t xml:space="preserve"> </w:t>
      </w:r>
      <w:r w:rsidR="006F5530" w:rsidRPr="009A2647">
        <w:rPr>
          <w:rFonts w:ascii="Book Antiqua" w:hAnsi="Book Antiqua"/>
          <w:color w:val="auto"/>
        </w:rPr>
        <w:t>medium, and 0.8</w:t>
      </w:r>
      <w:r w:rsidR="000E05CD" w:rsidRPr="009A2647">
        <w:rPr>
          <w:rFonts w:ascii="Book Antiqua" w:eastAsia="SimSun" w:hAnsi="Book Antiqua"/>
          <w:color w:val="auto"/>
          <w:lang w:eastAsia="zh-CN"/>
        </w:rPr>
        <w:t xml:space="preserve"> </w:t>
      </w:r>
      <w:r w:rsidR="00B03BB7" w:rsidRPr="009A2647">
        <w:rPr>
          <w:rFonts w:ascii="Book Antiqua" w:hAnsi="Book Antiqua"/>
          <w:color w:val="auto"/>
        </w:rPr>
        <w:t>&lt;</w:t>
      </w:r>
      <w:r w:rsidR="00C96520" w:rsidRPr="009A2647">
        <w:rPr>
          <w:rFonts w:ascii="Book Antiqua" w:hAnsi="Book Antiqua"/>
          <w:color w:val="auto"/>
        </w:rPr>
        <w:t xml:space="preserve"> </w:t>
      </w:r>
      <w:r w:rsidR="006F5530" w:rsidRPr="009A2647">
        <w:rPr>
          <w:rFonts w:ascii="Book Antiqua" w:hAnsi="Book Antiqua"/>
          <w:color w:val="auto"/>
        </w:rPr>
        <w:t xml:space="preserve">large in Cohen’s </w:t>
      </w:r>
      <w:r w:rsidR="006F5530" w:rsidRPr="009A2647">
        <w:rPr>
          <w:rFonts w:ascii="Book Antiqua" w:hAnsi="Book Antiqua"/>
          <w:i/>
          <w:color w:val="auto"/>
        </w:rPr>
        <w:t>d</w:t>
      </w:r>
      <w:r w:rsidR="006F5530" w:rsidRPr="009A2647">
        <w:rPr>
          <w:rFonts w:ascii="Book Antiqua" w:hAnsi="Book Antiqua"/>
          <w:color w:val="auto"/>
        </w:rPr>
        <w:t>; 0.1</w:t>
      </w:r>
      <w:r w:rsidR="000E05CD" w:rsidRPr="009A2647">
        <w:rPr>
          <w:rFonts w:ascii="Book Antiqua" w:eastAsia="SimSun" w:hAnsi="Book Antiqua"/>
          <w:color w:val="auto"/>
          <w:lang w:eastAsia="zh-CN"/>
        </w:rPr>
        <w:t xml:space="preserve"> </w:t>
      </w:r>
      <w:r w:rsidR="00B03BB7" w:rsidRPr="009A2647">
        <w:rPr>
          <w:rFonts w:ascii="Book Antiqua" w:hAnsi="Book Antiqua"/>
          <w:color w:val="auto"/>
        </w:rPr>
        <w:t>&lt;</w:t>
      </w:r>
      <w:r w:rsidR="00C96520" w:rsidRPr="009A2647">
        <w:rPr>
          <w:rFonts w:ascii="Book Antiqua" w:hAnsi="Book Antiqua"/>
          <w:color w:val="auto"/>
        </w:rPr>
        <w:t xml:space="preserve"> </w:t>
      </w:r>
      <w:r w:rsidR="006F5530" w:rsidRPr="009A2647">
        <w:rPr>
          <w:rFonts w:ascii="Book Antiqua" w:hAnsi="Book Antiqua"/>
          <w:color w:val="auto"/>
        </w:rPr>
        <w:t>small, 0.3</w:t>
      </w:r>
      <w:r w:rsidR="000E05CD" w:rsidRPr="009A2647">
        <w:rPr>
          <w:rFonts w:ascii="Book Antiqua" w:eastAsia="SimSun" w:hAnsi="Book Antiqua"/>
          <w:color w:val="auto"/>
          <w:lang w:eastAsia="zh-CN"/>
        </w:rPr>
        <w:t xml:space="preserve"> </w:t>
      </w:r>
      <w:r w:rsidR="00B03BB7" w:rsidRPr="009A2647">
        <w:rPr>
          <w:rFonts w:ascii="Book Antiqua" w:hAnsi="Book Antiqua"/>
          <w:color w:val="auto"/>
        </w:rPr>
        <w:t xml:space="preserve">&lt; </w:t>
      </w:r>
      <w:r w:rsidR="006F5530" w:rsidRPr="009A2647">
        <w:rPr>
          <w:rFonts w:ascii="Book Antiqua" w:hAnsi="Book Antiqua"/>
          <w:color w:val="auto"/>
        </w:rPr>
        <w:t>medium, and 0.5</w:t>
      </w:r>
      <w:r w:rsidR="000E05CD" w:rsidRPr="009A2647">
        <w:rPr>
          <w:rFonts w:ascii="Book Antiqua" w:eastAsia="SimSun" w:hAnsi="Book Antiqua"/>
          <w:color w:val="auto"/>
          <w:lang w:eastAsia="zh-CN"/>
        </w:rPr>
        <w:t xml:space="preserve"> </w:t>
      </w:r>
      <w:r w:rsidR="00B03BB7" w:rsidRPr="009A2647">
        <w:rPr>
          <w:rFonts w:ascii="Book Antiqua" w:hAnsi="Book Antiqua"/>
          <w:color w:val="auto"/>
        </w:rPr>
        <w:t>&lt;</w:t>
      </w:r>
      <w:r w:rsidR="00C96520" w:rsidRPr="009A2647">
        <w:rPr>
          <w:rFonts w:ascii="Book Antiqua" w:hAnsi="Book Antiqua"/>
          <w:color w:val="auto"/>
        </w:rPr>
        <w:t xml:space="preserve"> </w:t>
      </w:r>
      <w:r w:rsidR="006F5530" w:rsidRPr="009A2647">
        <w:rPr>
          <w:rFonts w:ascii="Book Antiqua" w:hAnsi="Book Antiqua"/>
          <w:color w:val="auto"/>
        </w:rPr>
        <w:t xml:space="preserve">large in </w:t>
      </w:r>
      <w:r w:rsidR="006F5530" w:rsidRPr="009A2647">
        <w:rPr>
          <w:rFonts w:ascii="Book Antiqua" w:hAnsi="Book Antiqua"/>
          <w:i/>
          <w:color w:val="auto"/>
        </w:rPr>
        <w:t>β</w:t>
      </w:r>
      <w:r w:rsidR="006F5530" w:rsidRPr="009A2647">
        <w:rPr>
          <w:rFonts w:ascii="Book Antiqua" w:hAnsi="Book Antiqua"/>
          <w:color w:val="auto"/>
        </w:rPr>
        <w:t>; and 0.02</w:t>
      </w:r>
      <w:r w:rsidR="000E05CD" w:rsidRPr="009A2647">
        <w:rPr>
          <w:rFonts w:ascii="Book Antiqua" w:eastAsia="SimSun" w:hAnsi="Book Antiqua"/>
          <w:color w:val="auto"/>
          <w:lang w:eastAsia="zh-CN"/>
        </w:rPr>
        <w:t xml:space="preserve"> </w:t>
      </w:r>
      <w:r w:rsidR="00B03BB7" w:rsidRPr="009A2647">
        <w:rPr>
          <w:rFonts w:ascii="Book Antiqua" w:hAnsi="Book Antiqua"/>
          <w:color w:val="auto"/>
        </w:rPr>
        <w:t>&lt;</w:t>
      </w:r>
      <w:r w:rsidR="00C96520" w:rsidRPr="009A2647">
        <w:rPr>
          <w:rFonts w:ascii="Book Antiqua" w:hAnsi="Book Antiqua"/>
          <w:color w:val="auto"/>
        </w:rPr>
        <w:t xml:space="preserve"> </w:t>
      </w:r>
      <w:r w:rsidR="006F5530" w:rsidRPr="009A2647">
        <w:rPr>
          <w:rFonts w:ascii="Book Antiqua" w:hAnsi="Book Antiqua"/>
          <w:color w:val="auto"/>
        </w:rPr>
        <w:t>small, 0.13</w:t>
      </w:r>
      <w:r w:rsidR="000E05CD" w:rsidRPr="009A2647">
        <w:rPr>
          <w:rFonts w:ascii="Book Antiqua" w:eastAsia="SimSun" w:hAnsi="Book Antiqua"/>
          <w:color w:val="auto"/>
          <w:lang w:eastAsia="zh-CN"/>
        </w:rPr>
        <w:t xml:space="preserve"> </w:t>
      </w:r>
      <w:r w:rsidR="00B03BB7" w:rsidRPr="009A2647">
        <w:rPr>
          <w:rFonts w:ascii="Book Antiqua" w:hAnsi="Book Antiqua"/>
          <w:color w:val="auto"/>
        </w:rPr>
        <w:t>&lt;</w:t>
      </w:r>
      <w:r w:rsidR="00C96520" w:rsidRPr="009A2647">
        <w:rPr>
          <w:rFonts w:ascii="Book Antiqua" w:hAnsi="Book Antiqua"/>
          <w:color w:val="auto"/>
        </w:rPr>
        <w:t xml:space="preserve"> </w:t>
      </w:r>
      <w:r w:rsidR="006F5530" w:rsidRPr="009A2647">
        <w:rPr>
          <w:rFonts w:ascii="Book Antiqua" w:hAnsi="Book Antiqua"/>
          <w:color w:val="auto"/>
        </w:rPr>
        <w:t>medium, and 0.26</w:t>
      </w:r>
      <w:r w:rsidR="000E05CD" w:rsidRPr="009A2647">
        <w:rPr>
          <w:rFonts w:ascii="Book Antiqua" w:eastAsia="SimSun" w:hAnsi="Book Antiqua"/>
          <w:color w:val="auto"/>
          <w:lang w:eastAsia="zh-CN"/>
        </w:rPr>
        <w:t xml:space="preserve"> </w:t>
      </w:r>
      <w:r w:rsidR="00B03BB7" w:rsidRPr="009A2647">
        <w:rPr>
          <w:rFonts w:ascii="Book Antiqua" w:hAnsi="Book Antiqua"/>
          <w:color w:val="auto"/>
        </w:rPr>
        <w:t>&lt;</w:t>
      </w:r>
      <w:r w:rsidR="00C96520" w:rsidRPr="009A2647">
        <w:rPr>
          <w:rFonts w:ascii="Book Antiqua" w:hAnsi="Book Antiqua"/>
          <w:color w:val="auto"/>
        </w:rPr>
        <w:t xml:space="preserve"> </w:t>
      </w:r>
      <w:r w:rsidR="006F5530" w:rsidRPr="009A2647">
        <w:rPr>
          <w:rFonts w:ascii="Book Antiqua" w:hAnsi="Book Antiqua"/>
          <w:color w:val="auto"/>
        </w:rPr>
        <w:t xml:space="preserve">large in </w:t>
      </w:r>
      <w:r w:rsidR="006F5530" w:rsidRPr="009A2647">
        <w:rPr>
          <w:rFonts w:ascii="Book Antiqua" w:hAnsi="Book Antiqua"/>
          <w:i/>
          <w:color w:val="auto"/>
        </w:rPr>
        <w:t>R</w:t>
      </w:r>
      <w:r w:rsidR="006F5530" w:rsidRPr="009A2647">
        <w:rPr>
          <w:rFonts w:ascii="Book Antiqua" w:hAnsi="Book Antiqua"/>
          <w:i/>
          <w:color w:val="auto"/>
          <w:vertAlign w:val="superscript"/>
        </w:rPr>
        <w:t>2</w:t>
      </w:r>
      <w:r w:rsidR="006F5530" w:rsidRPr="009A2647">
        <w:rPr>
          <w:rFonts w:ascii="Book Antiqua" w:hAnsi="Book Antiqua"/>
          <w:color w:val="auto"/>
        </w:rPr>
        <w:t>. StatView software for Windows Ver. 5.0 (SAS Institute Inc.) was used for all statistical analyses.</w:t>
      </w:r>
    </w:p>
    <w:p w:rsidR="00614BC2" w:rsidRPr="009A2647" w:rsidRDefault="00614BC2" w:rsidP="00304A48">
      <w:pPr>
        <w:pStyle w:val="Default"/>
        <w:snapToGrid w:val="0"/>
        <w:spacing w:line="360" w:lineRule="auto"/>
        <w:ind w:firstLineChars="50" w:firstLine="120"/>
        <w:jc w:val="both"/>
        <w:rPr>
          <w:rFonts w:ascii="Book Antiqua" w:hAnsi="Book Antiqua" w:cs="Times New Roman"/>
          <w:color w:val="auto"/>
        </w:rPr>
      </w:pPr>
    </w:p>
    <w:p w:rsidR="003963D4" w:rsidRPr="009A2647" w:rsidRDefault="001A3BDB" w:rsidP="00304A48">
      <w:pPr>
        <w:adjustRightInd w:val="0"/>
        <w:snapToGrid w:val="0"/>
        <w:spacing w:line="360" w:lineRule="auto"/>
        <w:rPr>
          <w:rFonts w:ascii="Book Antiqua" w:hAnsi="Book Antiqua"/>
          <w:sz w:val="24"/>
          <w:szCs w:val="24"/>
        </w:rPr>
      </w:pPr>
      <w:r w:rsidRPr="009A2647">
        <w:rPr>
          <w:rFonts w:ascii="Book Antiqua" w:eastAsiaTheme="minorEastAsia" w:hAnsi="Book Antiqua"/>
          <w:b/>
          <w:bCs/>
          <w:kern w:val="0"/>
          <w:sz w:val="24"/>
          <w:szCs w:val="24"/>
        </w:rPr>
        <w:t>RESULTS</w:t>
      </w:r>
    </w:p>
    <w:p w:rsidR="003963D4" w:rsidRPr="009A2647" w:rsidRDefault="003963D4" w:rsidP="00304A48">
      <w:pPr>
        <w:adjustRightInd w:val="0"/>
        <w:snapToGrid w:val="0"/>
        <w:spacing w:line="360" w:lineRule="auto"/>
        <w:rPr>
          <w:rFonts w:ascii="Book Antiqua" w:hAnsi="Book Antiqua"/>
          <w:b/>
          <w:i/>
          <w:sz w:val="24"/>
          <w:szCs w:val="24"/>
        </w:rPr>
      </w:pPr>
      <w:r w:rsidRPr="009A2647">
        <w:rPr>
          <w:rFonts w:ascii="Book Antiqua" w:hAnsi="Book Antiqua"/>
          <w:b/>
          <w:i/>
          <w:sz w:val="24"/>
          <w:szCs w:val="24"/>
        </w:rPr>
        <w:t>Patient characteristics</w:t>
      </w:r>
    </w:p>
    <w:p w:rsidR="003963D4" w:rsidRPr="009A2647" w:rsidRDefault="003963D4" w:rsidP="00304A48">
      <w:pPr>
        <w:adjustRightInd w:val="0"/>
        <w:snapToGrid w:val="0"/>
        <w:spacing w:line="360" w:lineRule="auto"/>
        <w:rPr>
          <w:rFonts w:ascii="Book Antiqua" w:hAnsi="Book Antiqua"/>
          <w:sz w:val="24"/>
          <w:szCs w:val="24"/>
        </w:rPr>
      </w:pPr>
      <w:r w:rsidRPr="009A2647">
        <w:rPr>
          <w:rFonts w:ascii="Book Antiqua" w:hAnsi="Book Antiqua"/>
          <w:sz w:val="24"/>
          <w:szCs w:val="24"/>
        </w:rPr>
        <w:lastRenderedPageBreak/>
        <w:t xml:space="preserve">The demographics of all the study participants enrolled from 52 institutions are listed in </w:t>
      </w:r>
      <w:r w:rsidR="00EB599F" w:rsidRPr="009A2647">
        <w:rPr>
          <w:rFonts w:ascii="Book Antiqua" w:hAnsi="Book Antiqua"/>
          <w:sz w:val="24"/>
          <w:szCs w:val="24"/>
        </w:rPr>
        <w:t xml:space="preserve">Table </w:t>
      </w:r>
      <w:r w:rsidR="006D0F20" w:rsidRPr="009A2647">
        <w:rPr>
          <w:rFonts w:ascii="Book Antiqua" w:eastAsia="SimSun" w:hAnsi="Book Antiqua"/>
          <w:sz w:val="24"/>
          <w:szCs w:val="24"/>
          <w:lang w:eastAsia="zh-CN"/>
        </w:rPr>
        <w:t>2</w:t>
      </w:r>
      <w:r w:rsidRPr="009A2647">
        <w:rPr>
          <w:rFonts w:ascii="Book Antiqua" w:hAnsi="Book Antiqua"/>
          <w:sz w:val="24"/>
          <w:szCs w:val="24"/>
        </w:rPr>
        <w:t>. Among the patients who underwent TGRY, the time interval from surgery until the current evaluation and the length of the Roux segment</w:t>
      </w:r>
      <w:r w:rsidRPr="009A2647">
        <w:rPr>
          <w:rFonts w:ascii="Book Antiqua" w:hAnsi="Book Antiqua"/>
          <w:i/>
          <w:sz w:val="24"/>
          <w:szCs w:val="24"/>
        </w:rPr>
        <w:t xml:space="preserve"> </w:t>
      </w:r>
      <w:r w:rsidRPr="009A2647">
        <w:rPr>
          <w:rFonts w:ascii="Book Antiqua" w:hAnsi="Book Antiqua"/>
          <w:sz w:val="24"/>
          <w:szCs w:val="24"/>
        </w:rPr>
        <w:t>were significantly longer; age, incidence of applying a</w:t>
      </w:r>
      <w:r w:rsidR="006F5530" w:rsidRPr="009A2647">
        <w:rPr>
          <w:rFonts w:ascii="Book Antiqua" w:hAnsi="Book Antiqua"/>
          <w:sz w:val="24"/>
          <w:szCs w:val="24"/>
        </w:rPr>
        <w:t>n open</w:t>
      </w:r>
      <w:r w:rsidRPr="009A2647">
        <w:rPr>
          <w:rFonts w:ascii="Book Antiqua" w:hAnsi="Book Antiqua"/>
          <w:sz w:val="24"/>
          <w:szCs w:val="24"/>
        </w:rPr>
        <w:t xml:space="preserve"> approach, extent of lymph node dissection, and combined resection rate were significantly higher; and a posterior route of Roux-en-Y was significantly more common.</w:t>
      </w:r>
    </w:p>
    <w:p w:rsidR="0056132B" w:rsidRPr="009A2647" w:rsidRDefault="0056132B" w:rsidP="00304A48">
      <w:pPr>
        <w:adjustRightInd w:val="0"/>
        <w:snapToGrid w:val="0"/>
        <w:spacing w:line="360" w:lineRule="auto"/>
        <w:ind w:firstLineChars="50" w:firstLine="120"/>
        <w:rPr>
          <w:rFonts w:ascii="Book Antiqua" w:hAnsi="Book Antiqua"/>
          <w:sz w:val="24"/>
          <w:szCs w:val="24"/>
        </w:rPr>
      </w:pPr>
    </w:p>
    <w:p w:rsidR="003963D4" w:rsidRPr="009A2647" w:rsidRDefault="003963D4" w:rsidP="00304A48">
      <w:pPr>
        <w:adjustRightInd w:val="0"/>
        <w:snapToGrid w:val="0"/>
        <w:spacing w:line="360" w:lineRule="auto"/>
        <w:rPr>
          <w:rFonts w:ascii="Book Antiqua" w:hAnsi="Book Antiqua"/>
          <w:b/>
          <w:i/>
          <w:sz w:val="24"/>
          <w:szCs w:val="24"/>
        </w:rPr>
      </w:pPr>
      <w:bookmarkStart w:id="318" w:name="OLE_LINK129"/>
      <w:bookmarkStart w:id="319" w:name="OLE_LINK130"/>
      <w:r w:rsidRPr="009A2647">
        <w:rPr>
          <w:rFonts w:ascii="Book Antiqua" w:hAnsi="Book Antiqua"/>
          <w:b/>
          <w:i/>
          <w:sz w:val="24"/>
          <w:szCs w:val="24"/>
        </w:rPr>
        <w:t xml:space="preserve">QOL assessments </w:t>
      </w:r>
    </w:p>
    <w:bookmarkEnd w:id="318"/>
    <w:bookmarkEnd w:id="319"/>
    <w:p w:rsidR="003963D4" w:rsidRPr="009A2647" w:rsidRDefault="003963D4" w:rsidP="00304A48">
      <w:pPr>
        <w:adjustRightInd w:val="0"/>
        <w:snapToGrid w:val="0"/>
        <w:spacing w:line="360" w:lineRule="auto"/>
        <w:rPr>
          <w:rFonts w:ascii="Book Antiqua" w:eastAsia="SimSun" w:hAnsi="Book Antiqua"/>
          <w:b/>
          <w:sz w:val="24"/>
          <w:szCs w:val="24"/>
          <w:lang w:eastAsia="zh-CN"/>
        </w:rPr>
      </w:pPr>
      <w:r w:rsidRPr="009A2647">
        <w:rPr>
          <w:rFonts w:ascii="Book Antiqua" w:hAnsi="Book Antiqua"/>
          <w:b/>
          <w:sz w:val="24"/>
          <w:szCs w:val="24"/>
        </w:rPr>
        <w:t>PGSAS symptom subscales</w:t>
      </w:r>
      <w:r w:rsidR="000E05CD" w:rsidRPr="009A2647">
        <w:rPr>
          <w:rFonts w:ascii="Book Antiqua" w:eastAsia="SimSun" w:hAnsi="Book Antiqua"/>
          <w:b/>
          <w:sz w:val="24"/>
          <w:szCs w:val="24"/>
          <w:lang w:eastAsia="zh-CN"/>
        </w:rPr>
        <w:t xml:space="preserve">: </w:t>
      </w:r>
      <w:r w:rsidRPr="009A2647">
        <w:rPr>
          <w:rFonts w:ascii="Book Antiqua" w:hAnsi="Book Antiqua"/>
          <w:sz w:val="24"/>
          <w:szCs w:val="24"/>
        </w:rPr>
        <w:t>Twenty-three symptom items comprising items derived from the GSRS and original items proposed and selected by the participating gastric surgeons during the establishment of the PGSAS were consolidated into seven symptom SSs (</w:t>
      </w:r>
      <w:r w:rsidR="000E05CD" w:rsidRPr="009A2647">
        <w:rPr>
          <w:rFonts w:ascii="Book Antiqua" w:hAnsi="Book Antiqua"/>
          <w:i/>
          <w:sz w:val="24"/>
          <w:szCs w:val="24"/>
        </w:rPr>
        <w:t>i.e.</w:t>
      </w:r>
      <w:r w:rsidRPr="009A2647">
        <w:rPr>
          <w:rFonts w:ascii="Book Antiqua" w:hAnsi="Book Antiqua"/>
          <w:sz w:val="24"/>
          <w:szCs w:val="24"/>
        </w:rPr>
        <w:t>, the PGSAS symptom SSs). These SSs reflected the PGS symptom profile and revealed that the patients who underwent TGRY had significantly higher (</w:t>
      </w:r>
      <w:r w:rsidR="000E05CD" w:rsidRPr="009A2647">
        <w:rPr>
          <w:rFonts w:ascii="Book Antiqua" w:hAnsi="Book Antiqua"/>
          <w:i/>
          <w:sz w:val="24"/>
          <w:szCs w:val="24"/>
        </w:rPr>
        <w:t>i.e.</w:t>
      </w:r>
      <w:r w:rsidR="00D21728" w:rsidRPr="009A2647">
        <w:rPr>
          <w:rFonts w:ascii="Book Antiqua" w:hAnsi="Book Antiqua"/>
          <w:sz w:val="24"/>
          <w:szCs w:val="24"/>
        </w:rPr>
        <w:t xml:space="preserve"> </w:t>
      </w:r>
      <w:r w:rsidRPr="009A2647">
        <w:rPr>
          <w:rFonts w:ascii="Book Antiqua" w:hAnsi="Book Antiqua"/>
          <w:sz w:val="24"/>
          <w:szCs w:val="24"/>
        </w:rPr>
        <w:t>worse) scores (</w:t>
      </w:r>
      <w:r w:rsidR="006D0F20" w:rsidRPr="009A2647">
        <w:rPr>
          <w:rFonts w:ascii="Book Antiqua" w:hAnsi="Book Antiqua"/>
          <w:sz w:val="24"/>
          <w:szCs w:val="24"/>
        </w:rPr>
        <w:t>Table 1</w:t>
      </w:r>
      <w:r w:rsidRPr="009A2647">
        <w:rPr>
          <w:rFonts w:ascii="Book Antiqua" w:hAnsi="Book Antiqua"/>
          <w:sz w:val="24"/>
          <w:szCs w:val="24"/>
        </w:rPr>
        <w:t xml:space="preserve"> and Figure 1A). The implication of the type of gastrectomy on each PGSAS symptom SS, in terms of effect size</w:t>
      </w:r>
      <w:r w:rsidR="00970005" w:rsidRPr="009A2647">
        <w:rPr>
          <w:rFonts w:ascii="Book Antiqua" w:hAnsi="Book Antiqua"/>
          <w:sz w:val="24"/>
          <w:szCs w:val="24"/>
        </w:rPr>
        <w:t xml:space="preserve"> </w:t>
      </w:r>
      <w:r w:rsidR="00970005" w:rsidRPr="009A2647">
        <w:rPr>
          <w:rFonts w:ascii="Book Antiqua" w:hAnsi="Book Antiqua"/>
          <w:kern w:val="0"/>
          <w:sz w:val="24"/>
          <w:szCs w:val="24"/>
        </w:rPr>
        <w:t xml:space="preserve">“Cohen’s </w:t>
      </w:r>
      <w:r w:rsidR="00970005" w:rsidRPr="009A2647">
        <w:rPr>
          <w:rFonts w:ascii="Book Antiqua" w:hAnsi="Book Antiqua"/>
          <w:i/>
          <w:kern w:val="0"/>
          <w:sz w:val="24"/>
          <w:szCs w:val="24"/>
        </w:rPr>
        <w:t>d</w:t>
      </w:r>
      <w:r w:rsidR="00970005" w:rsidRPr="009A2647">
        <w:rPr>
          <w:rFonts w:ascii="Book Antiqua" w:hAnsi="Book Antiqua"/>
          <w:kern w:val="0"/>
          <w:sz w:val="24"/>
          <w:szCs w:val="24"/>
        </w:rPr>
        <w:t>”,</w:t>
      </w:r>
      <w:r w:rsidRPr="009A2647">
        <w:rPr>
          <w:rFonts w:ascii="Book Antiqua" w:hAnsi="Book Antiqua"/>
          <w:sz w:val="24"/>
          <w:szCs w:val="24"/>
        </w:rPr>
        <w:t xml:space="preserve"> is shown in </w:t>
      </w:r>
      <w:r w:rsidR="006D0F20" w:rsidRPr="009A2647">
        <w:rPr>
          <w:rFonts w:ascii="Book Antiqua" w:hAnsi="Book Antiqua"/>
          <w:sz w:val="24"/>
          <w:szCs w:val="24"/>
        </w:rPr>
        <w:t>Table 1</w:t>
      </w:r>
      <w:r w:rsidRPr="009A2647">
        <w:rPr>
          <w:rFonts w:ascii="Book Antiqua" w:hAnsi="Book Antiqua"/>
          <w:sz w:val="24"/>
          <w:szCs w:val="24"/>
        </w:rPr>
        <w:t xml:space="preserve">. To eliminate confounding factors, a multiple regression analysis was performed by adding the time interval from surgery, age, gender, surgical approach, and celiac branch preservation as explanatory variables. Cohen’s </w:t>
      </w:r>
      <w:r w:rsidRPr="009A2647">
        <w:rPr>
          <w:rFonts w:ascii="Book Antiqua" w:hAnsi="Book Antiqua"/>
          <w:i/>
          <w:sz w:val="24"/>
          <w:szCs w:val="24"/>
        </w:rPr>
        <w:t>d</w:t>
      </w:r>
      <w:r w:rsidRPr="009A2647">
        <w:rPr>
          <w:rFonts w:ascii="Book Antiqua" w:hAnsi="Book Antiqua"/>
          <w:sz w:val="24"/>
          <w:szCs w:val="24"/>
        </w:rPr>
        <w:t xml:space="preserve"> (by the univariate analysis) and </w:t>
      </w:r>
      <w:r w:rsidRPr="009A2647">
        <w:rPr>
          <w:rFonts w:ascii="Book Antiqua" w:hAnsi="Book Antiqua"/>
          <w:i/>
          <w:sz w:val="24"/>
          <w:szCs w:val="24"/>
        </w:rPr>
        <w:t>β</w:t>
      </w:r>
      <w:r w:rsidRPr="009A2647">
        <w:rPr>
          <w:rFonts w:ascii="Book Antiqua" w:hAnsi="Book Antiqua"/>
          <w:sz w:val="24"/>
          <w:szCs w:val="24"/>
        </w:rPr>
        <w:t xml:space="preserve"> (by the multiple regression analysis)</w:t>
      </w:r>
      <w:r w:rsidR="000D096A" w:rsidRPr="009A2647">
        <w:rPr>
          <w:rFonts w:ascii="Book Antiqua" w:hAnsi="Book Antiqua"/>
          <w:sz w:val="24"/>
          <w:szCs w:val="24"/>
        </w:rPr>
        <w:t xml:space="preserve"> of the esophageal reflux SS, </w:t>
      </w:r>
      <w:r w:rsidRPr="009A2647">
        <w:rPr>
          <w:rFonts w:ascii="Book Antiqua" w:hAnsi="Book Antiqua"/>
          <w:sz w:val="24"/>
          <w:szCs w:val="24"/>
        </w:rPr>
        <w:t>meal-related distress SS</w:t>
      </w:r>
      <w:r w:rsidR="000D096A" w:rsidRPr="009A2647">
        <w:rPr>
          <w:rFonts w:ascii="Book Antiqua" w:hAnsi="Book Antiqua"/>
          <w:sz w:val="24"/>
          <w:szCs w:val="24"/>
        </w:rPr>
        <w:t xml:space="preserve">, </w:t>
      </w:r>
      <w:r w:rsidRPr="009A2647">
        <w:rPr>
          <w:rFonts w:ascii="Book Antiqua" w:hAnsi="Book Antiqua"/>
          <w:sz w:val="24"/>
          <w:szCs w:val="24"/>
        </w:rPr>
        <w:t>indigestion</w:t>
      </w:r>
      <w:r w:rsidR="000D096A" w:rsidRPr="009A2647">
        <w:rPr>
          <w:rFonts w:ascii="Book Antiqua" w:hAnsi="Book Antiqua"/>
          <w:sz w:val="24"/>
          <w:szCs w:val="24"/>
        </w:rPr>
        <w:t xml:space="preserve"> SS and dumping SS were </w:t>
      </w:r>
      <w:r w:rsidRPr="009A2647">
        <w:rPr>
          <w:rFonts w:ascii="Book Antiqua" w:hAnsi="Book Antiqua"/>
          <w:sz w:val="24"/>
          <w:szCs w:val="24"/>
        </w:rPr>
        <w:t xml:space="preserve">significantly </w:t>
      </w:r>
      <w:r w:rsidR="000D096A" w:rsidRPr="009A2647">
        <w:rPr>
          <w:rFonts w:ascii="Book Antiqua" w:hAnsi="Book Antiqua"/>
          <w:sz w:val="24"/>
          <w:szCs w:val="24"/>
        </w:rPr>
        <w:t xml:space="preserve">declined </w:t>
      </w:r>
      <w:r w:rsidRPr="009A2647">
        <w:rPr>
          <w:rFonts w:ascii="Book Antiqua" w:hAnsi="Book Antiqua"/>
          <w:sz w:val="24"/>
          <w:szCs w:val="24"/>
        </w:rPr>
        <w:t xml:space="preserve">by the extent of gastrectomy </w:t>
      </w:r>
      <w:r w:rsidR="000D096A" w:rsidRPr="009A2647">
        <w:rPr>
          <w:rFonts w:ascii="Book Antiqua" w:hAnsi="Book Antiqua"/>
          <w:sz w:val="24"/>
          <w:szCs w:val="24"/>
        </w:rPr>
        <w:t xml:space="preserve">with medium to small effect size </w:t>
      </w:r>
      <w:r w:rsidRPr="009A2647">
        <w:rPr>
          <w:rFonts w:ascii="Book Antiqua" w:hAnsi="Book Antiqua"/>
          <w:sz w:val="24"/>
          <w:szCs w:val="24"/>
        </w:rPr>
        <w:t>(</w:t>
      </w:r>
      <w:r w:rsidRPr="009A2647">
        <w:rPr>
          <w:rFonts w:ascii="Book Antiqua" w:hAnsi="Book Antiqua"/>
          <w:i/>
          <w:sz w:val="24"/>
          <w:szCs w:val="24"/>
        </w:rPr>
        <w:t>e.g</w:t>
      </w:r>
      <w:r w:rsidRPr="009A2647">
        <w:rPr>
          <w:rFonts w:ascii="Book Antiqua" w:hAnsi="Book Antiqua"/>
          <w:sz w:val="24"/>
          <w:szCs w:val="24"/>
        </w:rPr>
        <w:t xml:space="preserve">., Cohen’s </w:t>
      </w:r>
      <w:r w:rsidRPr="009A2647">
        <w:rPr>
          <w:rFonts w:ascii="Book Antiqua" w:hAnsi="Book Antiqua"/>
          <w:i/>
          <w:sz w:val="24"/>
          <w:szCs w:val="24"/>
        </w:rPr>
        <w:t>d</w:t>
      </w:r>
      <w:r w:rsidRPr="009A2647">
        <w:rPr>
          <w:rFonts w:ascii="Book Antiqua" w:hAnsi="Book Antiqua"/>
          <w:sz w:val="24"/>
          <w:szCs w:val="24"/>
        </w:rPr>
        <w:t xml:space="preserve"> and </w:t>
      </w:r>
      <w:r w:rsidRPr="009A2647">
        <w:rPr>
          <w:rFonts w:ascii="Book Antiqua" w:hAnsi="Book Antiqua"/>
          <w:i/>
          <w:sz w:val="24"/>
          <w:szCs w:val="24"/>
        </w:rPr>
        <w:t>β</w:t>
      </w:r>
      <w:r w:rsidRPr="009A2647">
        <w:rPr>
          <w:rFonts w:ascii="Book Antiqua" w:hAnsi="Book Antiqua"/>
          <w:sz w:val="24"/>
          <w:szCs w:val="24"/>
        </w:rPr>
        <w:t xml:space="preserve">, Tables </w:t>
      </w:r>
      <w:r w:rsidR="00FD1BE0" w:rsidRPr="009A2647">
        <w:rPr>
          <w:rFonts w:ascii="Book Antiqua" w:hAnsi="Book Antiqua"/>
          <w:sz w:val="24"/>
          <w:szCs w:val="24"/>
        </w:rPr>
        <w:t>2</w:t>
      </w:r>
      <w:r w:rsidRPr="009A2647">
        <w:rPr>
          <w:rFonts w:ascii="Book Antiqua" w:hAnsi="Book Antiqua"/>
          <w:sz w:val="24"/>
          <w:szCs w:val="24"/>
        </w:rPr>
        <w:t xml:space="preserve"> and </w:t>
      </w:r>
      <w:r w:rsidR="00FD1BE0" w:rsidRPr="009A2647">
        <w:rPr>
          <w:rFonts w:ascii="Book Antiqua" w:hAnsi="Book Antiqua"/>
          <w:sz w:val="24"/>
          <w:szCs w:val="24"/>
        </w:rPr>
        <w:t>3</w:t>
      </w:r>
      <w:r w:rsidRPr="009A2647">
        <w:rPr>
          <w:rFonts w:ascii="Book Antiqua" w:hAnsi="Book Antiqua"/>
          <w:sz w:val="24"/>
          <w:szCs w:val="24"/>
        </w:rPr>
        <w:t xml:space="preserve">). </w:t>
      </w:r>
    </w:p>
    <w:p w:rsidR="003963D4" w:rsidRPr="009A2647" w:rsidRDefault="003963D4" w:rsidP="00304A48">
      <w:pPr>
        <w:adjustRightInd w:val="0"/>
        <w:snapToGrid w:val="0"/>
        <w:spacing w:line="360" w:lineRule="auto"/>
        <w:ind w:firstLineChars="100" w:firstLine="240"/>
        <w:rPr>
          <w:rFonts w:ascii="Book Antiqua" w:hAnsi="Book Antiqua"/>
          <w:sz w:val="24"/>
          <w:szCs w:val="24"/>
        </w:rPr>
      </w:pPr>
      <w:r w:rsidRPr="009A2647">
        <w:rPr>
          <w:rFonts w:ascii="Book Antiqua" w:hAnsi="Book Antiqua"/>
          <w:sz w:val="24"/>
          <w:szCs w:val="24"/>
        </w:rPr>
        <w:t xml:space="preserve">The total symptom score, which aggregated all seven PGSAS symptom SSs, denoted the severity of overall PGS symptom and its values of Cohen’s </w:t>
      </w:r>
      <w:r w:rsidRPr="009A2647">
        <w:rPr>
          <w:rFonts w:ascii="Book Antiqua" w:hAnsi="Book Antiqua"/>
          <w:i/>
          <w:sz w:val="24"/>
          <w:szCs w:val="24"/>
        </w:rPr>
        <w:t>d</w:t>
      </w:r>
      <w:r w:rsidRPr="009A2647">
        <w:rPr>
          <w:rFonts w:ascii="Book Antiqua" w:hAnsi="Book Antiqua"/>
          <w:sz w:val="24"/>
          <w:szCs w:val="24"/>
        </w:rPr>
        <w:t>,</w:t>
      </w:r>
      <w:r w:rsidRPr="009A2647">
        <w:rPr>
          <w:rFonts w:ascii="Book Antiqua" w:hAnsi="Book Antiqua"/>
          <w:i/>
          <w:sz w:val="24"/>
          <w:szCs w:val="24"/>
        </w:rPr>
        <w:t xml:space="preserve"> β</w:t>
      </w:r>
      <w:r w:rsidRPr="009A2647">
        <w:rPr>
          <w:rFonts w:ascii="Book Antiqua" w:hAnsi="Book Antiqua"/>
          <w:sz w:val="24"/>
          <w:szCs w:val="24"/>
        </w:rPr>
        <w:t xml:space="preserve">, and </w:t>
      </w:r>
      <w:r w:rsidRPr="009A2647">
        <w:rPr>
          <w:rFonts w:ascii="Book Antiqua" w:hAnsi="Book Antiqua"/>
          <w:i/>
          <w:sz w:val="24"/>
          <w:szCs w:val="24"/>
        </w:rPr>
        <w:t>R</w:t>
      </w:r>
      <w:r w:rsidRPr="009A2647">
        <w:rPr>
          <w:rFonts w:ascii="Book Antiqua" w:hAnsi="Book Antiqua"/>
          <w:i/>
          <w:sz w:val="24"/>
          <w:szCs w:val="24"/>
          <w:vertAlign w:val="superscript"/>
        </w:rPr>
        <w:t>2</w:t>
      </w:r>
      <w:r w:rsidRPr="009A2647">
        <w:rPr>
          <w:rFonts w:ascii="Book Antiqua" w:hAnsi="Book Antiqua"/>
          <w:sz w:val="24"/>
          <w:szCs w:val="24"/>
        </w:rPr>
        <w:t xml:space="preserve"> in the present study were 0.38, 0.216, and 0.059, respectively. This also indicated that the severity of overall PGS symptom after TGRY were significantly greater than those after DGRY (Tables </w:t>
      </w:r>
      <w:r w:rsidR="00FD1BE0" w:rsidRPr="009A2647">
        <w:rPr>
          <w:rFonts w:ascii="Book Antiqua" w:hAnsi="Book Antiqua"/>
          <w:sz w:val="24"/>
          <w:szCs w:val="24"/>
        </w:rPr>
        <w:t>2</w:t>
      </w:r>
      <w:r w:rsidRPr="009A2647">
        <w:rPr>
          <w:rFonts w:ascii="Book Antiqua" w:hAnsi="Book Antiqua"/>
          <w:sz w:val="24"/>
          <w:szCs w:val="24"/>
        </w:rPr>
        <w:t xml:space="preserve"> and </w:t>
      </w:r>
      <w:r w:rsidR="00FD1BE0" w:rsidRPr="009A2647">
        <w:rPr>
          <w:rFonts w:ascii="Book Antiqua" w:hAnsi="Book Antiqua"/>
          <w:sz w:val="24"/>
          <w:szCs w:val="24"/>
        </w:rPr>
        <w:t>3</w:t>
      </w:r>
      <w:r w:rsidRPr="009A2647">
        <w:rPr>
          <w:rFonts w:ascii="Book Antiqua" w:hAnsi="Book Antiqua"/>
          <w:sz w:val="24"/>
          <w:szCs w:val="24"/>
        </w:rPr>
        <w:t>).</w:t>
      </w:r>
    </w:p>
    <w:p w:rsidR="0056132B" w:rsidRPr="009A2647" w:rsidRDefault="0056132B" w:rsidP="00304A48">
      <w:pPr>
        <w:adjustRightInd w:val="0"/>
        <w:snapToGrid w:val="0"/>
        <w:spacing w:line="360" w:lineRule="auto"/>
        <w:ind w:firstLineChars="50" w:firstLine="120"/>
        <w:rPr>
          <w:rFonts w:ascii="Book Antiqua" w:hAnsi="Book Antiqua"/>
          <w:sz w:val="24"/>
          <w:szCs w:val="24"/>
        </w:rPr>
      </w:pPr>
    </w:p>
    <w:p w:rsidR="003963D4" w:rsidRPr="009A2647" w:rsidRDefault="003963D4" w:rsidP="00304A48">
      <w:pPr>
        <w:adjustRightInd w:val="0"/>
        <w:snapToGrid w:val="0"/>
        <w:spacing w:line="360" w:lineRule="auto"/>
        <w:rPr>
          <w:rFonts w:ascii="Book Antiqua" w:eastAsia="SimSun" w:hAnsi="Book Antiqua"/>
          <w:b/>
          <w:sz w:val="24"/>
          <w:szCs w:val="24"/>
          <w:lang w:eastAsia="zh-CN"/>
        </w:rPr>
      </w:pPr>
      <w:r w:rsidRPr="009A2647">
        <w:rPr>
          <w:rFonts w:ascii="Book Antiqua" w:hAnsi="Book Antiqua"/>
          <w:b/>
          <w:sz w:val="24"/>
          <w:szCs w:val="24"/>
        </w:rPr>
        <w:lastRenderedPageBreak/>
        <w:t>Body weight changes</w:t>
      </w:r>
      <w:r w:rsidR="00C32B8F" w:rsidRPr="009A2647">
        <w:rPr>
          <w:rFonts w:ascii="Book Antiqua" w:eastAsia="SimSun" w:hAnsi="Book Antiqua"/>
          <w:b/>
          <w:sz w:val="24"/>
          <w:szCs w:val="24"/>
          <w:lang w:eastAsia="zh-CN"/>
        </w:rPr>
        <w:t xml:space="preserve">: </w:t>
      </w:r>
      <w:r w:rsidRPr="009A2647">
        <w:rPr>
          <w:rFonts w:ascii="Book Antiqua" w:hAnsi="Book Antiqua"/>
          <w:sz w:val="24"/>
          <w:szCs w:val="24"/>
        </w:rPr>
        <w:t xml:space="preserve">The body weight change more than one year after gastrectomy was -13.8% in the patients who underwent TGRY and -8.9% in </w:t>
      </w:r>
      <w:r w:rsidR="00124C42" w:rsidRPr="009A2647">
        <w:rPr>
          <w:rFonts w:ascii="Book Antiqua" w:hAnsi="Book Antiqua"/>
          <w:sz w:val="24"/>
          <w:szCs w:val="24"/>
        </w:rPr>
        <w:t>those</w:t>
      </w:r>
      <w:r w:rsidRPr="009A2647">
        <w:rPr>
          <w:rFonts w:ascii="Book Antiqua" w:hAnsi="Book Antiqua"/>
          <w:sz w:val="24"/>
          <w:szCs w:val="24"/>
        </w:rPr>
        <w:t xml:space="preserve"> who underwent DGRY. The type of gastrectomy had a significant </w:t>
      </w:r>
      <w:r w:rsidR="00124C42" w:rsidRPr="009A2647">
        <w:rPr>
          <w:rFonts w:ascii="Book Antiqua" w:hAnsi="Book Antiqua"/>
          <w:sz w:val="24"/>
          <w:szCs w:val="24"/>
        </w:rPr>
        <w:t xml:space="preserve">and medium </w:t>
      </w:r>
      <w:r w:rsidRPr="009A2647">
        <w:rPr>
          <w:rFonts w:ascii="Book Antiqua" w:hAnsi="Book Antiqua"/>
          <w:sz w:val="24"/>
          <w:szCs w:val="24"/>
        </w:rPr>
        <w:t>implication on body weight loss</w:t>
      </w:r>
      <w:r w:rsidR="00124C42" w:rsidRPr="009A2647">
        <w:rPr>
          <w:rFonts w:ascii="Book Antiqua" w:hAnsi="Book Antiqua"/>
          <w:sz w:val="24"/>
          <w:szCs w:val="24"/>
        </w:rPr>
        <w:t xml:space="preserve"> as to effect size</w:t>
      </w:r>
      <w:r w:rsidRPr="009A2647">
        <w:rPr>
          <w:rFonts w:ascii="Book Antiqua" w:hAnsi="Book Antiqua"/>
          <w:sz w:val="24"/>
          <w:szCs w:val="24"/>
        </w:rPr>
        <w:t xml:space="preserve">; the uni-variate analysis produced a Cohen’s </w:t>
      </w:r>
      <w:r w:rsidRPr="009A2647">
        <w:rPr>
          <w:rFonts w:ascii="Book Antiqua" w:hAnsi="Book Antiqua"/>
          <w:i/>
          <w:sz w:val="24"/>
          <w:szCs w:val="24"/>
        </w:rPr>
        <w:t>d</w:t>
      </w:r>
      <w:r w:rsidRPr="009A2647">
        <w:rPr>
          <w:rFonts w:ascii="Book Antiqua" w:hAnsi="Book Antiqua"/>
          <w:sz w:val="24"/>
          <w:szCs w:val="24"/>
        </w:rPr>
        <w:t xml:space="preserve"> of 0.66 (</w:t>
      </w:r>
      <w:r w:rsidR="006D0F20" w:rsidRPr="009A2647">
        <w:rPr>
          <w:rFonts w:ascii="Book Antiqua" w:hAnsi="Book Antiqua"/>
          <w:sz w:val="24"/>
          <w:szCs w:val="24"/>
        </w:rPr>
        <w:t>Table 1</w:t>
      </w:r>
      <w:r w:rsidRPr="009A2647">
        <w:rPr>
          <w:rFonts w:ascii="Book Antiqua" w:hAnsi="Book Antiqua"/>
          <w:sz w:val="24"/>
          <w:szCs w:val="24"/>
        </w:rPr>
        <w:t xml:space="preserve">), and the multiple regression analysis produced a </w:t>
      </w:r>
      <w:r w:rsidRPr="009A2647">
        <w:rPr>
          <w:rFonts w:ascii="Book Antiqua" w:hAnsi="Book Antiqua"/>
          <w:i/>
          <w:sz w:val="24"/>
          <w:szCs w:val="24"/>
        </w:rPr>
        <w:t>β</w:t>
      </w:r>
      <w:r w:rsidRPr="009A2647">
        <w:rPr>
          <w:rFonts w:ascii="Book Antiqua" w:hAnsi="Book Antiqua"/>
          <w:sz w:val="24"/>
          <w:szCs w:val="24"/>
        </w:rPr>
        <w:t xml:space="preserve"> of 0.315 (Table </w:t>
      </w:r>
      <w:r w:rsidR="00FD1BE0" w:rsidRPr="009A2647">
        <w:rPr>
          <w:rFonts w:ascii="Book Antiqua" w:hAnsi="Book Antiqua"/>
          <w:sz w:val="24"/>
          <w:szCs w:val="24"/>
        </w:rPr>
        <w:t>3</w:t>
      </w:r>
      <w:r w:rsidRPr="009A2647">
        <w:rPr>
          <w:rFonts w:ascii="Book Antiqua" w:hAnsi="Book Antiqua"/>
          <w:sz w:val="24"/>
          <w:szCs w:val="24"/>
        </w:rPr>
        <w:t>).</w:t>
      </w:r>
    </w:p>
    <w:p w:rsidR="0056132B" w:rsidRPr="009A2647" w:rsidRDefault="0056132B" w:rsidP="00304A48">
      <w:pPr>
        <w:adjustRightInd w:val="0"/>
        <w:snapToGrid w:val="0"/>
        <w:spacing w:line="360" w:lineRule="auto"/>
        <w:ind w:firstLineChars="50" w:firstLine="120"/>
        <w:rPr>
          <w:rFonts w:ascii="Book Antiqua" w:hAnsi="Book Antiqua"/>
          <w:sz w:val="24"/>
          <w:szCs w:val="24"/>
        </w:rPr>
      </w:pPr>
    </w:p>
    <w:p w:rsidR="003963D4" w:rsidRPr="009A2647" w:rsidRDefault="003963D4" w:rsidP="00304A48">
      <w:pPr>
        <w:adjustRightInd w:val="0"/>
        <w:snapToGrid w:val="0"/>
        <w:spacing w:line="360" w:lineRule="auto"/>
        <w:rPr>
          <w:rFonts w:ascii="Book Antiqua" w:eastAsia="SimSun" w:hAnsi="Book Antiqua"/>
          <w:b/>
          <w:sz w:val="24"/>
          <w:szCs w:val="24"/>
          <w:lang w:eastAsia="zh-CN"/>
        </w:rPr>
      </w:pPr>
      <w:r w:rsidRPr="009A2647">
        <w:rPr>
          <w:rFonts w:ascii="Book Antiqua" w:hAnsi="Book Antiqua"/>
          <w:b/>
          <w:sz w:val="24"/>
          <w:szCs w:val="24"/>
        </w:rPr>
        <w:t>Meals, social activity, and dissatisfaction</w:t>
      </w:r>
      <w:r w:rsidR="00C32B8F" w:rsidRPr="009A2647">
        <w:rPr>
          <w:rFonts w:ascii="Book Antiqua" w:eastAsia="SimSun" w:hAnsi="Book Antiqua"/>
          <w:b/>
          <w:sz w:val="24"/>
          <w:szCs w:val="24"/>
          <w:lang w:eastAsia="zh-CN"/>
        </w:rPr>
        <w:t xml:space="preserve">: </w:t>
      </w:r>
      <w:r w:rsidR="00124C42" w:rsidRPr="009A2647">
        <w:rPr>
          <w:rFonts w:ascii="Book Antiqua" w:hAnsi="Book Antiqua"/>
          <w:kern w:val="0"/>
          <w:sz w:val="24"/>
          <w:szCs w:val="24"/>
        </w:rPr>
        <w:t>The ingested amount of food per meal, necessity</w:t>
      </w:r>
      <w:r w:rsidRPr="009A2647">
        <w:rPr>
          <w:rFonts w:ascii="Book Antiqua" w:hAnsi="Book Antiqua"/>
          <w:sz w:val="24"/>
          <w:szCs w:val="24"/>
        </w:rPr>
        <w:t xml:space="preserve"> for additional meals, ability </w:t>
      </w:r>
      <w:r w:rsidR="00D87239" w:rsidRPr="009A2647">
        <w:rPr>
          <w:rFonts w:ascii="Book Antiqua" w:hAnsi="Book Antiqua"/>
          <w:sz w:val="24"/>
          <w:szCs w:val="24"/>
        </w:rPr>
        <w:t>for</w:t>
      </w:r>
      <w:r w:rsidRPr="009A2647">
        <w:rPr>
          <w:rFonts w:ascii="Book Antiqua" w:hAnsi="Book Antiqua"/>
          <w:sz w:val="24"/>
          <w:szCs w:val="24"/>
        </w:rPr>
        <w:t xml:space="preserve"> work</w:t>
      </w:r>
      <w:r w:rsidR="00D87239" w:rsidRPr="009A2647">
        <w:rPr>
          <w:rFonts w:ascii="Book Antiqua" w:hAnsi="Book Antiqua"/>
          <w:sz w:val="24"/>
          <w:szCs w:val="24"/>
        </w:rPr>
        <w:t>ing</w:t>
      </w:r>
      <w:r w:rsidRPr="009A2647">
        <w:rPr>
          <w:rFonts w:ascii="Book Antiqua" w:hAnsi="Book Antiqua"/>
          <w:sz w:val="24"/>
          <w:szCs w:val="24"/>
        </w:rPr>
        <w:t xml:space="preserve">, and dissatisfaction with symptoms at the meal and at working were important items included in the PGSAS-45. The scores on these items revealed that the patients who underwent total gastrectomy experienced significantly worse living status and </w:t>
      </w:r>
      <w:r w:rsidR="00813514" w:rsidRPr="009A2647">
        <w:rPr>
          <w:rFonts w:ascii="Book Antiqua" w:hAnsi="Book Antiqua"/>
          <w:sz w:val="24"/>
          <w:szCs w:val="24"/>
        </w:rPr>
        <w:t xml:space="preserve">more </w:t>
      </w:r>
      <w:r w:rsidRPr="009A2647">
        <w:rPr>
          <w:rFonts w:ascii="Book Antiqua" w:hAnsi="Book Antiqua"/>
          <w:sz w:val="24"/>
          <w:szCs w:val="24"/>
        </w:rPr>
        <w:t>dissatisfaction for their lives (</w:t>
      </w:r>
      <w:r w:rsidR="006D0F20" w:rsidRPr="009A2647">
        <w:rPr>
          <w:rFonts w:ascii="Book Antiqua" w:hAnsi="Book Antiqua"/>
          <w:sz w:val="24"/>
          <w:szCs w:val="24"/>
        </w:rPr>
        <w:t>Table 1</w:t>
      </w:r>
      <w:r w:rsidRPr="009A2647">
        <w:rPr>
          <w:rFonts w:ascii="Book Antiqua" w:hAnsi="Book Antiqua"/>
          <w:sz w:val="24"/>
          <w:szCs w:val="24"/>
        </w:rPr>
        <w:t xml:space="preserve"> and Figure 1B). </w:t>
      </w:r>
    </w:p>
    <w:p w:rsidR="003963D4" w:rsidRPr="009A2647" w:rsidRDefault="003963D4" w:rsidP="00304A48">
      <w:pPr>
        <w:adjustRightInd w:val="0"/>
        <w:snapToGrid w:val="0"/>
        <w:spacing w:line="360" w:lineRule="auto"/>
        <w:ind w:firstLineChars="100" w:firstLine="240"/>
        <w:rPr>
          <w:rFonts w:ascii="Book Antiqua" w:hAnsi="Book Antiqua"/>
          <w:sz w:val="24"/>
          <w:szCs w:val="24"/>
        </w:rPr>
      </w:pPr>
      <w:r w:rsidRPr="009A2647">
        <w:rPr>
          <w:rFonts w:ascii="Book Antiqua" w:hAnsi="Book Antiqua"/>
          <w:sz w:val="24"/>
          <w:szCs w:val="24"/>
        </w:rPr>
        <w:t>The Cohen’s</w:t>
      </w:r>
      <w:r w:rsidRPr="009A2647">
        <w:rPr>
          <w:rFonts w:ascii="Book Antiqua" w:hAnsi="Book Antiqua"/>
          <w:i/>
          <w:sz w:val="24"/>
          <w:szCs w:val="24"/>
        </w:rPr>
        <w:t xml:space="preserve"> d</w:t>
      </w:r>
      <w:r w:rsidRPr="009A2647">
        <w:rPr>
          <w:rFonts w:ascii="Book Antiqua" w:hAnsi="Book Antiqua"/>
          <w:sz w:val="24"/>
          <w:szCs w:val="24"/>
        </w:rPr>
        <w:t xml:space="preserve"> values for the </w:t>
      </w:r>
      <w:r w:rsidR="00813514" w:rsidRPr="009A2647">
        <w:rPr>
          <w:rFonts w:ascii="Book Antiqua" w:hAnsi="Book Antiqua"/>
          <w:sz w:val="24"/>
          <w:szCs w:val="24"/>
        </w:rPr>
        <w:t>necessity</w:t>
      </w:r>
      <w:r w:rsidRPr="009A2647">
        <w:rPr>
          <w:rFonts w:ascii="Book Antiqua" w:hAnsi="Book Antiqua"/>
          <w:sz w:val="24"/>
          <w:szCs w:val="24"/>
        </w:rPr>
        <w:t xml:space="preserve"> for additional m</w:t>
      </w:r>
      <w:r w:rsidR="00813514" w:rsidRPr="009A2647">
        <w:rPr>
          <w:rFonts w:ascii="Book Antiqua" w:hAnsi="Book Antiqua"/>
          <w:sz w:val="24"/>
          <w:szCs w:val="24"/>
        </w:rPr>
        <w:t xml:space="preserve">eals, </w:t>
      </w:r>
      <w:r w:rsidRPr="009A2647">
        <w:rPr>
          <w:rFonts w:ascii="Book Antiqua" w:hAnsi="Book Antiqua"/>
          <w:sz w:val="24"/>
          <w:szCs w:val="24"/>
        </w:rPr>
        <w:t xml:space="preserve">dissatisfaction at the meal </w:t>
      </w:r>
      <w:r w:rsidR="00813514" w:rsidRPr="009A2647">
        <w:rPr>
          <w:rFonts w:ascii="Book Antiqua" w:hAnsi="Book Antiqua"/>
          <w:sz w:val="24"/>
          <w:szCs w:val="24"/>
        </w:rPr>
        <w:t xml:space="preserve">and dissatisfaction for daily life SS </w:t>
      </w:r>
      <w:r w:rsidRPr="009A2647">
        <w:rPr>
          <w:rFonts w:ascii="Book Antiqua" w:hAnsi="Book Antiqua"/>
          <w:sz w:val="24"/>
          <w:szCs w:val="24"/>
        </w:rPr>
        <w:t xml:space="preserve">were </w:t>
      </w:r>
      <w:r w:rsidR="007322DC" w:rsidRPr="009A2647">
        <w:rPr>
          <w:rFonts w:ascii="Book Antiqua" w:hAnsi="Book Antiqua"/>
          <w:sz w:val="24"/>
          <w:szCs w:val="24"/>
        </w:rPr>
        <w:t xml:space="preserve">of </w:t>
      </w:r>
      <w:r w:rsidRPr="009A2647">
        <w:rPr>
          <w:rFonts w:ascii="Book Antiqua" w:hAnsi="Book Antiqua"/>
          <w:sz w:val="24"/>
          <w:szCs w:val="24"/>
        </w:rPr>
        <w:t>medium</w:t>
      </w:r>
      <w:r w:rsidR="007322DC" w:rsidRPr="009A2647">
        <w:rPr>
          <w:rFonts w:ascii="Book Antiqua" w:hAnsi="Book Antiqua"/>
          <w:sz w:val="24"/>
          <w:szCs w:val="24"/>
        </w:rPr>
        <w:t xml:space="preserve"> effect size</w:t>
      </w:r>
      <w:r w:rsidRPr="009A2647">
        <w:rPr>
          <w:rFonts w:ascii="Book Antiqua" w:hAnsi="Book Antiqua"/>
          <w:sz w:val="24"/>
          <w:szCs w:val="24"/>
        </w:rPr>
        <w:t xml:space="preserve">. All the other items related to dissatisfaction had small Cohen’s </w:t>
      </w:r>
      <w:r w:rsidRPr="009A2647">
        <w:rPr>
          <w:rFonts w:ascii="Book Antiqua" w:hAnsi="Book Antiqua"/>
          <w:i/>
          <w:sz w:val="24"/>
          <w:szCs w:val="24"/>
        </w:rPr>
        <w:t>d</w:t>
      </w:r>
      <w:r w:rsidRPr="009A2647">
        <w:rPr>
          <w:rFonts w:ascii="Book Antiqua" w:hAnsi="Book Antiqua"/>
          <w:sz w:val="24"/>
          <w:szCs w:val="24"/>
        </w:rPr>
        <w:t xml:space="preserve"> values, indicating that they were significantly influenced by the type of gastrectomy with small </w:t>
      </w:r>
      <w:r w:rsidR="00813514" w:rsidRPr="009A2647">
        <w:rPr>
          <w:rFonts w:ascii="Book Antiqua" w:hAnsi="Book Antiqua"/>
          <w:sz w:val="24"/>
          <w:szCs w:val="24"/>
        </w:rPr>
        <w:t xml:space="preserve">but clinically meaningful </w:t>
      </w:r>
      <w:r w:rsidRPr="009A2647">
        <w:rPr>
          <w:rFonts w:ascii="Book Antiqua" w:hAnsi="Book Antiqua"/>
          <w:sz w:val="24"/>
          <w:szCs w:val="24"/>
        </w:rPr>
        <w:t xml:space="preserve">effect size (Tables </w:t>
      </w:r>
      <w:r w:rsidR="00FD1BE0" w:rsidRPr="009A2647">
        <w:rPr>
          <w:rFonts w:ascii="Book Antiqua" w:hAnsi="Book Antiqua"/>
          <w:sz w:val="24"/>
          <w:szCs w:val="24"/>
        </w:rPr>
        <w:t>2</w:t>
      </w:r>
      <w:r w:rsidRPr="009A2647">
        <w:rPr>
          <w:rFonts w:ascii="Book Antiqua" w:hAnsi="Book Antiqua"/>
          <w:sz w:val="24"/>
          <w:szCs w:val="24"/>
        </w:rPr>
        <w:t xml:space="preserve"> and </w:t>
      </w:r>
      <w:r w:rsidR="00FD1BE0" w:rsidRPr="009A2647">
        <w:rPr>
          <w:rFonts w:ascii="Book Antiqua" w:hAnsi="Book Antiqua"/>
          <w:sz w:val="24"/>
          <w:szCs w:val="24"/>
        </w:rPr>
        <w:t>3</w:t>
      </w:r>
      <w:r w:rsidRPr="009A2647">
        <w:rPr>
          <w:rFonts w:ascii="Book Antiqua" w:hAnsi="Book Antiqua"/>
          <w:sz w:val="24"/>
          <w:szCs w:val="24"/>
        </w:rPr>
        <w:t xml:space="preserve">). The dissatisfaction for daily life SS, which consisted of three dissatisfaction items, demonstrated a </w:t>
      </w:r>
      <w:r w:rsidR="007F09BF" w:rsidRPr="009A2647">
        <w:rPr>
          <w:rFonts w:ascii="Book Antiqua" w:hAnsi="Book Antiqua"/>
          <w:sz w:val="24"/>
          <w:szCs w:val="24"/>
        </w:rPr>
        <w:t xml:space="preserve">significant </w:t>
      </w:r>
      <w:r w:rsidRPr="009A2647">
        <w:rPr>
          <w:rFonts w:ascii="Book Antiqua" w:hAnsi="Book Antiqua"/>
          <w:sz w:val="24"/>
          <w:szCs w:val="24"/>
        </w:rPr>
        <w:t>influence of PGS.</w:t>
      </w:r>
      <w:r w:rsidR="007F09BF" w:rsidRPr="009A2647">
        <w:rPr>
          <w:rFonts w:ascii="Book Antiqua" w:hAnsi="Book Antiqua"/>
          <w:sz w:val="24"/>
          <w:szCs w:val="24"/>
        </w:rPr>
        <w:t xml:space="preserve"> T</w:t>
      </w:r>
      <w:r w:rsidRPr="009A2647">
        <w:rPr>
          <w:rFonts w:ascii="Book Antiqua" w:hAnsi="Book Antiqua"/>
          <w:sz w:val="24"/>
          <w:szCs w:val="24"/>
        </w:rPr>
        <w:t xml:space="preserve">he Cohen’s </w:t>
      </w:r>
      <w:r w:rsidRPr="009A2647">
        <w:rPr>
          <w:rFonts w:ascii="Book Antiqua" w:hAnsi="Book Antiqua"/>
          <w:i/>
          <w:sz w:val="24"/>
          <w:szCs w:val="24"/>
        </w:rPr>
        <w:t>d, β,</w:t>
      </w:r>
      <w:r w:rsidRPr="009A2647">
        <w:rPr>
          <w:rFonts w:ascii="Book Antiqua" w:hAnsi="Book Antiqua"/>
          <w:sz w:val="24"/>
          <w:szCs w:val="24"/>
        </w:rPr>
        <w:t xml:space="preserve"> and</w:t>
      </w:r>
      <w:r w:rsidRPr="009A2647">
        <w:rPr>
          <w:rFonts w:ascii="Book Antiqua" w:hAnsi="Book Antiqua"/>
          <w:i/>
          <w:sz w:val="24"/>
          <w:szCs w:val="24"/>
        </w:rPr>
        <w:t xml:space="preserve"> R</w:t>
      </w:r>
      <w:r w:rsidRPr="009A2647">
        <w:rPr>
          <w:rFonts w:ascii="Book Antiqua" w:hAnsi="Book Antiqua"/>
          <w:i/>
          <w:sz w:val="24"/>
          <w:szCs w:val="24"/>
          <w:vertAlign w:val="superscript"/>
        </w:rPr>
        <w:t>2</w:t>
      </w:r>
      <w:r w:rsidRPr="009A2647">
        <w:rPr>
          <w:rFonts w:ascii="Book Antiqua" w:hAnsi="Book Antiqua"/>
          <w:i/>
          <w:sz w:val="24"/>
          <w:szCs w:val="24"/>
        </w:rPr>
        <w:t xml:space="preserve"> </w:t>
      </w:r>
      <w:r w:rsidRPr="009A2647">
        <w:rPr>
          <w:rFonts w:ascii="Book Antiqua" w:hAnsi="Book Antiqua"/>
          <w:sz w:val="24"/>
          <w:szCs w:val="24"/>
        </w:rPr>
        <w:t xml:space="preserve">values for </w:t>
      </w:r>
      <w:r w:rsidR="007F09BF" w:rsidRPr="009A2647">
        <w:rPr>
          <w:rFonts w:ascii="Book Antiqua" w:hAnsi="Book Antiqua"/>
          <w:sz w:val="24"/>
          <w:szCs w:val="24"/>
        </w:rPr>
        <w:t>this SS</w:t>
      </w:r>
      <w:r w:rsidRPr="009A2647">
        <w:rPr>
          <w:rFonts w:ascii="Book Antiqua" w:hAnsi="Book Antiqua"/>
          <w:sz w:val="24"/>
          <w:szCs w:val="24"/>
        </w:rPr>
        <w:t xml:space="preserve"> were 0.51, 0.268, and 0.083, respectively (Tables </w:t>
      </w:r>
      <w:r w:rsidR="00FD1BE0" w:rsidRPr="009A2647">
        <w:rPr>
          <w:rFonts w:ascii="Book Antiqua" w:hAnsi="Book Antiqua"/>
          <w:sz w:val="24"/>
          <w:szCs w:val="24"/>
        </w:rPr>
        <w:t>2</w:t>
      </w:r>
      <w:r w:rsidRPr="009A2647">
        <w:rPr>
          <w:rFonts w:ascii="Book Antiqua" w:hAnsi="Book Antiqua"/>
          <w:sz w:val="24"/>
          <w:szCs w:val="24"/>
        </w:rPr>
        <w:t xml:space="preserve"> and </w:t>
      </w:r>
      <w:r w:rsidR="00FD1BE0" w:rsidRPr="009A2647">
        <w:rPr>
          <w:rFonts w:ascii="Book Antiqua" w:hAnsi="Book Antiqua"/>
          <w:sz w:val="24"/>
          <w:szCs w:val="24"/>
        </w:rPr>
        <w:t>3</w:t>
      </w:r>
      <w:r w:rsidRPr="009A2647">
        <w:rPr>
          <w:rFonts w:ascii="Book Antiqua" w:hAnsi="Book Antiqua"/>
          <w:sz w:val="24"/>
          <w:szCs w:val="24"/>
        </w:rPr>
        <w:t xml:space="preserve">). </w:t>
      </w:r>
    </w:p>
    <w:p w:rsidR="0056132B" w:rsidRPr="009A2647" w:rsidRDefault="0056132B" w:rsidP="00304A48">
      <w:pPr>
        <w:adjustRightInd w:val="0"/>
        <w:snapToGrid w:val="0"/>
        <w:spacing w:line="360" w:lineRule="auto"/>
        <w:ind w:firstLine="120"/>
        <w:rPr>
          <w:rFonts w:ascii="Book Antiqua" w:hAnsi="Book Antiqua"/>
          <w:sz w:val="24"/>
          <w:szCs w:val="24"/>
        </w:rPr>
      </w:pPr>
    </w:p>
    <w:p w:rsidR="003963D4" w:rsidRPr="009A2647" w:rsidRDefault="003963D4" w:rsidP="00304A48">
      <w:pPr>
        <w:adjustRightInd w:val="0"/>
        <w:snapToGrid w:val="0"/>
        <w:spacing w:line="360" w:lineRule="auto"/>
        <w:rPr>
          <w:rFonts w:ascii="Book Antiqua" w:eastAsia="SimSun" w:hAnsi="Book Antiqua"/>
          <w:b/>
          <w:sz w:val="24"/>
          <w:szCs w:val="24"/>
          <w:lang w:eastAsia="zh-CN"/>
        </w:rPr>
      </w:pPr>
      <w:r w:rsidRPr="009A2647">
        <w:rPr>
          <w:rFonts w:ascii="Book Antiqua" w:hAnsi="Book Antiqua"/>
          <w:b/>
          <w:sz w:val="24"/>
          <w:szCs w:val="24"/>
        </w:rPr>
        <w:t>SF-8</w:t>
      </w:r>
      <w:r w:rsidR="00C32B8F" w:rsidRPr="009A2647">
        <w:rPr>
          <w:rFonts w:ascii="Book Antiqua" w:eastAsia="SimSun" w:hAnsi="Book Antiqua"/>
          <w:b/>
          <w:sz w:val="24"/>
          <w:szCs w:val="24"/>
          <w:lang w:eastAsia="zh-CN"/>
        </w:rPr>
        <w:t xml:space="preserve">: </w:t>
      </w:r>
      <w:r w:rsidRPr="009A2647">
        <w:rPr>
          <w:rFonts w:ascii="Book Antiqua" w:hAnsi="Book Antiqua"/>
          <w:sz w:val="24"/>
          <w:szCs w:val="24"/>
        </w:rPr>
        <w:t xml:space="preserve">The SF-8, a useful and simple questionnaire for evaluating </w:t>
      </w:r>
      <w:r w:rsidR="007F09BF" w:rsidRPr="009A2647">
        <w:rPr>
          <w:rFonts w:ascii="Book Antiqua" w:hAnsi="Book Antiqua"/>
          <w:sz w:val="24"/>
          <w:szCs w:val="24"/>
        </w:rPr>
        <w:t xml:space="preserve">generic </w:t>
      </w:r>
      <w:r w:rsidR="007322DC" w:rsidRPr="009A2647">
        <w:rPr>
          <w:rFonts w:ascii="Book Antiqua" w:hAnsi="Book Antiqua"/>
          <w:sz w:val="24"/>
          <w:szCs w:val="24"/>
        </w:rPr>
        <w:t>QOL, includes PCS and</w:t>
      </w:r>
      <w:r w:rsidR="00C96520" w:rsidRPr="009A2647">
        <w:rPr>
          <w:rFonts w:ascii="Book Antiqua" w:hAnsi="Book Antiqua"/>
          <w:sz w:val="24"/>
          <w:szCs w:val="24"/>
        </w:rPr>
        <w:t xml:space="preserve"> </w:t>
      </w:r>
      <w:r w:rsidRPr="009A2647">
        <w:rPr>
          <w:rFonts w:ascii="Book Antiqua" w:hAnsi="Book Antiqua"/>
          <w:sz w:val="24"/>
          <w:szCs w:val="24"/>
        </w:rPr>
        <w:t>MCS</w:t>
      </w:r>
      <w:r w:rsidR="007F09BF" w:rsidRPr="009A2647">
        <w:rPr>
          <w:rFonts w:ascii="Book Antiqua" w:hAnsi="Book Antiqua"/>
          <w:sz w:val="24"/>
          <w:szCs w:val="24"/>
        </w:rPr>
        <w:t xml:space="preserve"> as </w:t>
      </w:r>
      <w:r w:rsidR="00BE0DD7" w:rsidRPr="009A2647">
        <w:rPr>
          <w:rFonts w:ascii="Book Antiqua" w:hAnsi="Book Antiqua"/>
          <w:sz w:val="24"/>
          <w:szCs w:val="24"/>
        </w:rPr>
        <w:t>SSs</w:t>
      </w:r>
      <w:r w:rsidRPr="009A2647">
        <w:rPr>
          <w:rFonts w:ascii="Book Antiqua" w:hAnsi="Book Antiqua"/>
          <w:sz w:val="24"/>
          <w:szCs w:val="24"/>
        </w:rPr>
        <w:t xml:space="preserve">. For the PCS, Cohen’s </w:t>
      </w:r>
      <w:r w:rsidRPr="009A2647">
        <w:rPr>
          <w:rFonts w:ascii="Book Antiqua" w:hAnsi="Book Antiqua"/>
          <w:i/>
          <w:sz w:val="24"/>
          <w:szCs w:val="24"/>
        </w:rPr>
        <w:t xml:space="preserve">d </w:t>
      </w:r>
      <w:r w:rsidRPr="009A2647">
        <w:rPr>
          <w:rFonts w:ascii="Book Antiqua" w:hAnsi="Book Antiqua"/>
          <w:sz w:val="24"/>
          <w:szCs w:val="24"/>
        </w:rPr>
        <w:t xml:space="preserve">was 0.21, and </w:t>
      </w:r>
      <w:r w:rsidRPr="009A2647">
        <w:rPr>
          <w:rFonts w:ascii="Book Antiqua" w:hAnsi="Book Antiqua"/>
          <w:i/>
          <w:sz w:val="24"/>
          <w:szCs w:val="24"/>
        </w:rPr>
        <w:t>β</w:t>
      </w:r>
      <w:r w:rsidRPr="009A2647">
        <w:rPr>
          <w:rFonts w:ascii="Book Antiqua" w:hAnsi="Book Antiqua"/>
          <w:sz w:val="24"/>
          <w:szCs w:val="24"/>
        </w:rPr>
        <w:t xml:space="preserve"> was 0.109. Thus, the PCS was significantly lower in the TGRY cases (with a small effect size), whereas the MCS did not differ between the TGRY and DGRY cases (Tables </w:t>
      </w:r>
      <w:r w:rsidR="00FD1BE0" w:rsidRPr="009A2647">
        <w:rPr>
          <w:rFonts w:ascii="Book Antiqua" w:hAnsi="Book Antiqua"/>
          <w:sz w:val="24"/>
          <w:szCs w:val="24"/>
        </w:rPr>
        <w:t>2</w:t>
      </w:r>
      <w:r w:rsidRPr="009A2647">
        <w:rPr>
          <w:rFonts w:ascii="Book Antiqua" w:hAnsi="Book Antiqua"/>
          <w:sz w:val="24"/>
          <w:szCs w:val="24"/>
        </w:rPr>
        <w:t xml:space="preserve"> and </w:t>
      </w:r>
      <w:r w:rsidR="00FD1BE0" w:rsidRPr="009A2647">
        <w:rPr>
          <w:rFonts w:ascii="Book Antiqua" w:hAnsi="Book Antiqua"/>
          <w:sz w:val="24"/>
          <w:szCs w:val="24"/>
        </w:rPr>
        <w:t>3</w:t>
      </w:r>
      <w:r w:rsidRPr="009A2647">
        <w:rPr>
          <w:rFonts w:ascii="Book Antiqua" w:hAnsi="Book Antiqua"/>
          <w:sz w:val="24"/>
          <w:szCs w:val="24"/>
        </w:rPr>
        <w:t>).</w:t>
      </w:r>
    </w:p>
    <w:p w:rsidR="003963D4" w:rsidRPr="009A2647" w:rsidRDefault="003963D4" w:rsidP="00304A48">
      <w:pPr>
        <w:widowControl/>
        <w:adjustRightInd w:val="0"/>
        <w:snapToGrid w:val="0"/>
        <w:spacing w:line="360" w:lineRule="auto"/>
        <w:rPr>
          <w:rFonts w:ascii="Book Antiqua" w:hAnsi="Book Antiqua"/>
          <w:sz w:val="24"/>
          <w:szCs w:val="24"/>
        </w:rPr>
      </w:pPr>
    </w:p>
    <w:p w:rsidR="00416C6E" w:rsidRPr="009A2647" w:rsidRDefault="00C32B8F" w:rsidP="00304A48">
      <w:pPr>
        <w:widowControl/>
        <w:adjustRightInd w:val="0"/>
        <w:snapToGrid w:val="0"/>
        <w:spacing w:line="360" w:lineRule="auto"/>
        <w:rPr>
          <w:rFonts w:ascii="Book Antiqua" w:hAnsi="Book Antiqua"/>
          <w:b/>
          <w:sz w:val="24"/>
          <w:szCs w:val="24"/>
        </w:rPr>
      </w:pPr>
      <w:r w:rsidRPr="009A2647">
        <w:rPr>
          <w:rFonts w:ascii="Book Antiqua" w:hAnsi="Book Antiqua"/>
          <w:b/>
          <w:sz w:val="24"/>
          <w:szCs w:val="24"/>
        </w:rPr>
        <w:t>DISCUSSION</w:t>
      </w:r>
    </w:p>
    <w:p w:rsidR="000572D5" w:rsidRPr="009A2647" w:rsidRDefault="000572D5" w:rsidP="00304A48">
      <w:pPr>
        <w:autoSpaceDE w:val="0"/>
        <w:autoSpaceDN w:val="0"/>
        <w:adjustRightInd w:val="0"/>
        <w:snapToGrid w:val="0"/>
        <w:spacing w:line="360" w:lineRule="auto"/>
        <w:rPr>
          <w:rFonts w:ascii="Book Antiqua" w:hAnsi="Book Antiqua"/>
          <w:sz w:val="24"/>
          <w:szCs w:val="24"/>
        </w:rPr>
      </w:pPr>
      <w:r w:rsidRPr="009A2647">
        <w:rPr>
          <w:rFonts w:ascii="Book Antiqua" w:hAnsi="Book Antiqua"/>
          <w:sz w:val="24"/>
          <w:szCs w:val="24"/>
        </w:rPr>
        <w:lastRenderedPageBreak/>
        <w:t xml:space="preserve">This study aimed to compare the effects of TGRY and DGRY on postoperative QOL in gastric cancer patients. This comparison was performed using the PGSAS-45, a questionnaire developed to measure QOL in postgastrectomy patients. In </w:t>
      </w:r>
      <w:r w:rsidR="00BE0DD7" w:rsidRPr="009A2647">
        <w:rPr>
          <w:rFonts w:ascii="Book Antiqua" w:hAnsi="Book Antiqua"/>
          <w:sz w:val="24"/>
          <w:szCs w:val="24"/>
        </w:rPr>
        <w:t>the series of our</w:t>
      </w:r>
      <w:r w:rsidRPr="009A2647">
        <w:rPr>
          <w:rFonts w:ascii="Book Antiqua" w:hAnsi="Book Antiqua"/>
          <w:sz w:val="24"/>
          <w:szCs w:val="24"/>
        </w:rPr>
        <w:t xml:space="preserve"> cross-sectional study, we found that </w:t>
      </w:r>
      <w:r w:rsidRPr="009A2647">
        <w:rPr>
          <w:rFonts w:ascii="Book Antiqua" w:hAnsi="Book Antiqua"/>
          <w:sz w:val="24"/>
          <w:szCs w:val="24"/>
          <w:lang w:val="en"/>
        </w:rPr>
        <w:t>there</w:t>
      </w:r>
      <w:r w:rsidR="00C80BFE" w:rsidRPr="009A2647">
        <w:rPr>
          <w:rFonts w:ascii="Book Antiqua" w:hAnsi="Book Antiqua"/>
          <w:sz w:val="24"/>
          <w:szCs w:val="24"/>
          <w:lang w:val="en"/>
        </w:rPr>
        <w:t xml:space="preserve"> w</w:t>
      </w:r>
      <w:r w:rsidR="008C5AF5" w:rsidRPr="009A2647">
        <w:rPr>
          <w:rFonts w:ascii="Book Antiqua" w:hAnsi="Book Antiqua"/>
          <w:sz w:val="24"/>
          <w:szCs w:val="24"/>
          <w:lang w:val="en"/>
        </w:rPr>
        <w:t>as</w:t>
      </w:r>
      <w:r w:rsidR="00C80BFE" w:rsidRPr="009A2647">
        <w:rPr>
          <w:rFonts w:ascii="Book Antiqua" w:hAnsi="Book Antiqua"/>
          <w:sz w:val="24"/>
          <w:szCs w:val="24"/>
          <w:lang w:val="en"/>
        </w:rPr>
        <w:t xml:space="preserve"> a little</w:t>
      </w:r>
      <w:r w:rsidRPr="009A2647">
        <w:rPr>
          <w:rFonts w:ascii="Book Antiqua" w:hAnsi="Book Antiqua"/>
          <w:sz w:val="24"/>
          <w:szCs w:val="24"/>
          <w:lang w:val="en"/>
        </w:rPr>
        <w:t xml:space="preserve"> difference in </w:t>
      </w:r>
      <w:r w:rsidR="00BE0DD7" w:rsidRPr="009A2647">
        <w:rPr>
          <w:rFonts w:ascii="Book Antiqua" w:hAnsi="Book Antiqua"/>
          <w:sz w:val="24"/>
          <w:szCs w:val="24"/>
          <w:lang w:val="en"/>
        </w:rPr>
        <w:t xml:space="preserve">the </w:t>
      </w:r>
      <w:r w:rsidRPr="009A2647">
        <w:rPr>
          <w:rFonts w:ascii="Book Antiqua" w:hAnsi="Book Antiqua"/>
          <w:sz w:val="24"/>
          <w:szCs w:val="24"/>
          <w:lang w:val="en"/>
        </w:rPr>
        <w:t>effect after distal gastrectomy between Bil</w:t>
      </w:r>
      <w:r w:rsidR="00614BC2" w:rsidRPr="009A2647">
        <w:rPr>
          <w:rFonts w:ascii="Book Antiqua" w:hAnsi="Book Antiqua"/>
          <w:sz w:val="24"/>
          <w:szCs w:val="24"/>
          <w:lang w:val="en"/>
        </w:rPr>
        <w:t>lroth-I and Roux-en-Y procedure</w:t>
      </w:r>
      <w:r w:rsidRPr="009A2647">
        <w:rPr>
          <w:rFonts w:ascii="Book Antiqua" w:hAnsi="Book Antiqua"/>
          <w:sz w:val="24"/>
          <w:szCs w:val="24"/>
          <w:vertAlign w:val="superscript"/>
          <w:lang w:val="en"/>
        </w:rPr>
        <w:t>[10]</w:t>
      </w:r>
      <w:r w:rsidRPr="009A2647">
        <w:rPr>
          <w:rFonts w:ascii="Book Antiqua" w:hAnsi="Book Antiqua"/>
          <w:sz w:val="24"/>
          <w:szCs w:val="24"/>
          <w:lang w:val="en"/>
        </w:rPr>
        <w:t>.</w:t>
      </w:r>
      <w:r w:rsidRPr="009A2647">
        <w:rPr>
          <w:rFonts w:ascii="Book Antiqua" w:hAnsi="Book Antiqua"/>
          <w:sz w:val="24"/>
          <w:szCs w:val="24"/>
        </w:rPr>
        <w:t xml:space="preserve"> </w:t>
      </w:r>
      <w:r w:rsidR="00BE0DD7" w:rsidRPr="009A2647">
        <w:rPr>
          <w:rFonts w:ascii="Book Antiqua" w:hAnsi="Book Antiqua"/>
          <w:sz w:val="24"/>
          <w:szCs w:val="24"/>
        </w:rPr>
        <w:t>On the other hand, s</w:t>
      </w:r>
      <w:r w:rsidRPr="009A2647">
        <w:rPr>
          <w:rFonts w:ascii="Book Antiqua" w:hAnsi="Book Antiqua"/>
          <w:sz w:val="24"/>
          <w:szCs w:val="24"/>
        </w:rPr>
        <w:t xml:space="preserve">everal clinical factors such as symptom severity, ability </w:t>
      </w:r>
      <w:r w:rsidR="00186CEE" w:rsidRPr="009A2647">
        <w:rPr>
          <w:rFonts w:ascii="Book Antiqua" w:hAnsi="Book Antiqua"/>
          <w:sz w:val="24"/>
          <w:szCs w:val="24"/>
        </w:rPr>
        <w:t>for</w:t>
      </w:r>
      <w:r w:rsidRPr="009A2647">
        <w:rPr>
          <w:rFonts w:ascii="Book Antiqua" w:hAnsi="Book Antiqua"/>
          <w:sz w:val="24"/>
          <w:szCs w:val="24"/>
        </w:rPr>
        <w:t xml:space="preserve"> work</w:t>
      </w:r>
      <w:r w:rsidR="00186CEE" w:rsidRPr="009A2647">
        <w:rPr>
          <w:rFonts w:ascii="Book Antiqua" w:hAnsi="Book Antiqua"/>
          <w:sz w:val="24"/>
          <w:szCs w:val="24"/>
        </w:rPr>
        <w:t>ing</w:t>
      </w:r>
      <w:r w:rsidRPr="009A2647">
        <w:rPr>
          <w:rFonts w:ascii="Book Antiqua" w:hAnsi="Book Antiqua"/>
          <w:sz w:val="24"/>
          <w:szCs w:val="24"/>
        </w:rPr>
        <w:t xml:space="preserve">, and </w:t>
      </w:r>
      <w:r w:rsidR="00BE0DD7" w:rsidRPr="009A2647">
        <w:rPr>
          <w:rFonts w:ascii="Book Antiqua" w:hAnsi="Book Antiqua"/>
          <w:sz w:val="24"/>
          <w:szCs w:val="24"/>
        </w:rPr>
        <w:t>necessity</w:t>
      </w:r>
      <w:r w:rsidRPr="009A2647">
        <w:rPr>
          <w:rFonts w:ascii="Book Antiqua" w:hAnsi="Book Antiqua"/>
          <w:sz w:val="24"/>
          <w:szCs w:val="24"/>
        </w:rPr>
        <w:t xml:space="preserve"> for additional meals had a significant impact on postoperative QOL, while the influence of the extent of gastrectomy was unexpectedly small</w:t>
      </w:r>
      <w:r w:rsidRPr="009A2647">
        <w:rPr>
          <w:rFonts w:ascii="Book Antiqua" w:hAnsi="Book Antiqua"/>
          <w:sz w:val="24"/>
          <w:szCs w:val="24"/>
          <w:vertAlign w:val="superscript"/>
        </w:rPr>
        <w:t>[</w:t>
      </w:r>
      <w:r w:rsidRPr="009A2647">
        <w:rPr>
          <w:rFonts w:ascii="Book Antiqua" w:hAnsi="Book Antiqua"/>
          <w:sz w:val="24"/>
          <w:szCs w:val="24"/>
          <w:vertAlign w:val="superscript"/>
          <w:lang w:val="en"/>
        </w:rPr>
        <w:t>6]</w:t>
      </w:r>
      <w:r w:rsidRPr="009A2647">
        <w:rPr>
          <w:rFonts w:ascii="Book Antiqua" w:hAnsi="Book Antiqua"/>
          <w:sz w:val="24"/>
          <w:szCs w:val="24"/>
          <w:lang w:val="en"/>
        </w:rPr>
        <w:t>.</w:t>
      </w:r>
      <w:r w:rsidRPr="009A2647">
        <w:rPr>
          <w:rFonts w:ascii="Book Antiqua" w:hAnsi="Book Antiqua"/>
          <w:sz w:val="24"/>
          <w:szCs w:val="24"/>
        </w:rPr>
        <w:t xml:space="preserve"> </w:t>
      </w:r>
    </w:p>
    <w:p w:rsidR="00E87875" w:rsidRPr="009A2647" w:rsidRDefault="000572D5" w:rsidP="00304A48">
      <w:pPr>
        <w:autoSpaceDE w:val="0"/>
        <w:autoSpaceDN w:val="0"/>
        <w:adjustRightInd w:val="0"/>
        <w:snapToGrid w:val="0"/>
        <w:spacing w:line="360" w:lineRule="auto"/>
        <w:ind w:firstLineChars="100" w:firstLine="240"/>
        <w:rPr>
          <w:rFonts w:ascii="Book Antiqua" w:hAnsi="Book Antiqua"/>
          <w:bCs/>
          <w:sz w:val="24"/>
          <w:szCs w:val="24"/>
        </w:rPr>
      </w:pPr>
      <w:r w:rsidRPr="009A2647">
        <w:rPr>
          <w:rFonts w:ascii="Book Antiqua" w:hAnsi="Book Antiqua"/>
          <w:bCs/>
          <w:sz w:val="24"/>
          <w:szCs w:val="24"/>
        </w:rPr>
        <w:t>The influence of postgastrectomy syndrome is believed to be more intense after TG than after DG.</w:t>
      </w:r>
      <w:r w:rsidRPr="009A2647">
        <w:rPr>
          <w:rFonts w:ascii="Book Antiqua" w:hAnsi="Book Antiqua"/>
          <w:sz w:val="24"/>
          <w:szCs w:val="24"/>
        </w:rPr>
        <w:t xml:space="preserve"> </w:t>
      </w:r>
      <w:r w:rsidR="00E87875" w:rsidRPr="009A2647">
        <w:rPr>
          <w:rFonts w:ascii="Book Antiqua" w:hAnsi="Book Antiqua"/>
          <w:sz w:val="24"/>
          <w:szCs w:val="24"/>
        </w:rPr>
        <w:t xml:space="preserve">However, the reasons for and degree of interference with QOL after TG </w:t>
      </w:r>
      <w:r w:rsidR="00CA07EF" w:rsidRPr="009A2647">
        <w:rPr>
          <w:rFonts w:ascii="Book Antiqua" w:hAnsi="Book Antiqua"/>
          <w:i/>
          <w:sz w:val="24"/>
          <w:szCs w:val="24"/>
        </w:rPr>
        <w:t>vs</w:t>
      </w:r>
      <w:r w:rsidR="00E87875" w:rsidRPr="009A2647">
        <w:rPr>
          <w:rFonts w:ascii="Book Antiqua" w:hAnsi="Book Antiqua"/>
          <w:sz w:val="24"/>
          <w:szCs w:val="24"/>
        </w:rPr>
        <w:t xml:space="preserve"> DG have not been clarified. </w:t>
      </w:r>
      <w:r w:rsidR="00911C1E" w:rsidRPr="009A2647">
        <w:rPr>
          <w:rFonts w:ascii="Book Antiqua" w:hAnsi="Book Antiqua"/>
          <w:sz w:val="24"/>
          <w:szCs w:val="24"/>
        </w:rPr>
        <w:t>Most of p</w:t>
      </w:r>
      <w:r w:rsidR="00E87875" w:rsidRPr="009A2647">
        <w:rPr>
          <w:rFonts w:ascii="Book Antiqua" w:hAnsi="Book Antiqua"/>
          <w:sz w:val="24"/>
          <w:szCs w:val="24"/>
        </w:rPr>
        <w:t xml:space="preserve">rior reports </w:t>
      </w:r>
      <w:r w:rsidR="007322DC" w:rsidRPr="009A2647">
        <w:rPr>
          <w:rFonts w:ascii="Book Antiqua" w:hAnsi="Book Antiqua"/>
          <w:kern w:val="0"/>
          <w:sz w:val="24"/>
          <w:szCs w:val="24"/>
        </w:rPr>
        <w:t>compared the postoperative QOL between TG with Roux-en-Y and DG mainly with Billroth</w:t>
      </w:r>
      <w:r w:rsidR="00F44CEF" w:rsidRPr="009A2647">
        <w:rPr>
          <w:rFonts w:ascii="Book Antiqua" w:hAnsi="Book Antiqua"/>
          <w:kern w:val="0"/>
          <w:sz w:val="24"/>
          <w:szCs w:val="24"/>
        </w:rPr>
        <w:t>-</w:t>
      </w:r>
      <w:r w:rsidR="007322DC" w:rsidRPr="009A2647">
        <w:rPr>
          <w:rFonts w:ascii="Book Antiqua" w:hAnsi="Book Antiqua"/>
          <w:kern w:val="0"/>
          <w:sz w:val="24"/>
          <w:szCs w:val="24"/>
        </w:rPr>
        <w:t>I</w:t>
      </w:r>
      <w:r w:rsidR="00F44CEF" w:rsidRPr="009A2647">
        <w:rPr>
          <w:rFonts w:ascii="Book Antiqua" w:hAnsi="Book Antiqua"/>
          <w:kern w:val="0"/>
          <w:sz w:val="24"/>
          <w:szCs w:val="24"/>
        </w:rPr>
        <w:t xml:space="preserve"> or II</w:t>
      </w:r>
      <w:r w:rsidR="007322DC" w:rsidRPr="009A2647">
        <w:rPr>
          <w:rFonts w:ascii="Book Antiqua" w:hAnsi="Book Antiqua"/>
          <w:kern w:val="0"/>
          <w:sz w:val="24"/>
          <w:szCs w:val="24"/>
        </w:rPr>
        <w:t xml:space="preserve">, in </w:t>
      </w:r>
      <w:r w:rsidR="00E87875" w:rsidRPr="009A2647">
        <w:rPr>
          <w:rFonts w:ascii="Book Antiqua" w:hAnsi="Book Antiqua"/>
          <w:sz w:val="24"/>
          <w:szCs w:val="24"/>
        </w:rPr>
        <w:t xml:space="preserve">which </w:t>
      </w:r>
      <w:r w:rsidR="007322DC" w:rsidRPr="009A2647">
        <w:rPr>
          <w:rFonts w:ascii="Book Antiqua" w:hAnsi="Book Antiqua"/>
          <w:sz w:val="24"/>
          <w:szCs w:val="24"/>
        </w:rPr>
        <w:t xml:space="preserve">the </w:t>
      </w:r>
      <w:r w:rsidR="003E0859" w:rsidRPr="009A2647">
        <w:rPr>
          <w:rFonts w:ascii="Book Antiqua" w:hAnsi="Book Antiqua"/>
          <w:sz w:val="24"/>
          <w:szCs w:val="24"/>
        </w:rPr>
        <w:t>food or digestive juice</w:t>
      </w:r>
      <w:r w:rsidR="00C32B8F" w:rsidRPr="009A2647">
        <w:rPr>
          <w:rFonts w:ascii="Book Antiqua" w:hAnsi="Book Antiqua"/>
          <w:sz w:val="24"/>
          <w:szCs w:val="24"/>
        </w:rPr>
        <w:t xml:space="preserve"> passes through the other route</w:t>
      </w:r>
      <w:r w:rsidR="00C80CBD" w:rsidRPr="009A2647">
        <w:rPr>
          <w:rFonts w:ascii="Book Antiqua" w:hAnsi="Book Antiqua"/>
          <w:sz w:val="24"/>
          <w:szCs w:val="24"/>
          <w:vertAlign w:val="superscript"/>
          <w:lang w:val="en"/>
        </w:rPr>
        <w:t>[11,12]</w:t>
      </w:r>
      <w:r w:rsidR="00E87875" w:rsidRPr="009A2647">
        <w:rPr>
          <w:rFonts w:ascii="Book Antiqua" w:hAnsi="Book Antiqua"/>
          <w:sz w:val="24"/>
          <w:szCs w:val="24"/>
        </w:rPr>
        <w:t>. Therefore, the detected differences between TG and DG in the previous studies may have designated the aggregated effect of both the preservation of proximal stomach and the reconstruction route.</w:t>
      </w:r>
      <w:r w:rsidR="00C96520" w:rsidRPr="009A2647">
        <w:rPr>
          <w:rFonts w:ascii="Book Antiqua" w:hAnsi="Book Antiqua"/>
          <w:sz w:val="24"/>
          <w:szCs w:val="24"/>
        </w:rPr>
        <w:t xml:space="preserve"> </w:t>
      </w:r>
      <w:r w:rsidR="00E87875" w:rsidRPr="009A2647">
        <w:rPr>
          <w:rFonts w:ascii="Book Antiqua" w:hAnsi="Book Antiqua"/>
          <w:sz w:val="24"/>
          <w:szCs w:val="24"/>
        </w:rPr>
        <w:t>This study compared TGRY with</w:t>
      </w:r>
      <w:r w:rsidR="00C96520" w:rsidRPr="009A2647">
        <w:rPr>
          <w:rFonts w:ascii="Book Antiqua" w:hAnsi="Book Antiqua"/>
          <w:sz w:val="24"/>
          <w:szCs w:val="24"/>
        </w:rPr>
        <w:t xml:space="preserve"> </w:t>
      </w:r>
      <w:r w:rsidR="00E87875" w:rsidRPr="009A2647">
        <w:rPr>
          <w:rFonts w:ascii="Book Antiqua" w:hAnsi="Book Antiqua"/>
          <w:sz w:val="24"/>
          <w:szCs w:val="24"/>
        </w:rPr>
        <w:t xml:space="preserve">DGRY to determine the pure influence of the remaining stomach (which approximates reservoir capacity). </w:t>
      </w:r>
    </w:p>
    <w:p w:rsidR="003963D4" w:rsidRPr="009A2647" w:rsidRDefault="00841157" w:rsidP="00304A48">
      <w:pPr>
        <w:adjustRightInd w:val="0"/>
        <w:snapToGrid w:val="0"/>
        <w:spacing w:line="360" w:lineRule="auto"/>
        <w:ind w:firstLineChars="100" w:firstLine="240"/>
        <w:rPr>
          <w:rFonts w:ascii="Book Antiqua" w:hAnsi="Book Antiqua"/>
          <w:sz w:val="24"/>
          <w:szCs w:val="24"/>
        </w:rPr>
      </w:pPr>
      <w:r w:rsidRPr="009A2647">
        <w:rPr>
          <w:rFonts w:ascii="Book Antiqua" w:hAnsi="Book Antiqua"/>
          <w:sz w:val="24"/>
          <w:szCs w:val="24"/>
        </w:rPr>
        <w:t>O</w:t>
      </w:r>
      <w:r w:rsidR="000572D5" w:rsidRPr="009A2647">
        <w:rPr>
          <w:rFonts w:ascii="Book Antiqua" w:hAnsi="Book Antiqua"/>
          <w:sz w:val="24"/>
          <w:szCs w:val="24"/>
        </w:rPr>
        <w:t xml:space="preserve">ur results showed </w:t>
      </w:r>
      <w:r w:rsidR="002C3C4B" w:rsidRPr="009A2647">
        <w:rPr>
          <w:rFonts w:ascii="Book Antiqua" w:hAnsi="Book Antiqua"/>
          <w:sz w:val="24"/>
          <w:szCs w:val="24"/>
        </w:rPr>
        <w:t xml:space="preserve">apparent </w:t>
      </w:r>
      <w:r w:rsidR="000572D5" w:rsidRPr="009A2647">
        <w:rPr>
          <w:rFonts w:ascii="Book Antiqua" w:hAnsi="Book Antiqua"/>
          <w:sz w:val="24"/>
          <w:szCs w:val="24"/>
        </w:rPr>
        <w:t xml:space="preserve">differences in several </w:t>
      </w:r>
      <w:r w:rsidRPr="009A2647">
        <w:rPr>
          <w:rFonts w:ascii="Book Antiqua" w:hAnsi="Book Antiqua"/>
          <w:sz w:val="24"/>
          <w:szCs w:val="24"/>
        </w:rPr>
        <w:t>main outco</w:t>
      </w:r>
      <w:r w:rsidR="00C32B8F" w:rsidRPr="009A2647">
        <w:rPr>
          <w:rFonts w:ascii="Book Antiqua" w:eastAsia="SimSun" w:hAnsi="Book Antiqua"/>
          <w:sz w:val="24"/>
          <w:szCs w:val="24"/>
          <w:lang w:eastAsia="zh-CN"/>
        </w:rPr>
        <w:t xml:space="preserve"> </w:t>
      </w:r>
      <w:r w:rsidRPr="009A2647">
        <w:rPr>
          <w:rFonts w:ascii="Book Antiqua" w:hAnsi="Book Antiqua"/>
          <w:sz w:val="24"/>
          <w:szCs w:val="24"/>
        </w:rPr>
        <w:t xml:space="preserve">me </w:t>
      </w:r>
      <w:r w:rsidR="000572D5" w:rsidRPr="009A2647">
        <w:rPr>
          <w:rFonts w:ascii="Book Antiqua" w:hAnsi="Book Antiqua"/>
          <w:sz w:val="24"/>
          <w:szCs w:val="24"/>
        </w:rPr>
        <w:t>measures associated with symptoms, daily living, and QOL. In multivariate analysis, 1</w:t>
      </w:r>
      <w:r w:rsidR="00020405" w:rsidRPr="009A2647">
        <w:rPr>
          <w:rFonts w:ascii="Book Antiqua" w:hAnsi="Book Antiqua"/>
          <w:sz w:val="24"/>
          <w:szCs w:val="24"/>
        </w:rPr>
        <w:t>5</w:t>
      </w:r>
      <w:r w:rsidR="000572D5" w:rsidRPr="009A2647">
        <w:rPr>
          <w:rFonts w:ascii="Book Antiqua" w:hAnsi="Book Antiqua"/>
          <w:sz w:val="24"/>
          <w:szCs w:val="24"/>
        </w:rPr>
        <w:t xml:space="preserve"> of 19 main outcome measu</w:t>
      </w:r>
      <w:r w:rsidR="00E73B07" w:rsidRPr="009A2647">
        <w:rPr>
          <w:rFonts w:ascii="Book Antiqua" w:hAnsi="Book Antiqua"/>
          <w:sz w:val="24"/>
          <w:szCs w:val="24"/>
        </w:rPr>
        <w:t>res (with the exception of the constipation SS, i</w:t>
      </w:r>
      <w:r w:rsidR="000572D5" w:rsidRPr="009A2647">
        <w:rPr>
          <w:rFonts w:ascii="Book Antiqua" w:hAnsi="Book Antiqua"/>
          <w:sz w:val="24"/>
          <w:szCs w:val="24"/>
        </w:rPr>
        <w:t xml:space="preserve">ndigestion SS, </w:t>
      </w:r>
      <w:r w:rsidR="00020405" w:rsidRPr="009A2647">
        <w:rPr>
          <w:rFonts w:ascii="Book Antiqua" w:hAnsi="Book Antiqua"/>
          <w:sz w:val="24"/>
          <w:szCs w:val="24"/>
        </w:rPr>
        <w:t xml:space="preserve">quality of ingestion SS </w:t>
      </w:r>
      <w:r w:rsidR="000572D5" w:rsidRPr="009A2647">
        <w:rPr>
          <w:rFonts w:ascii="Book Antiqua" w:hAnsi="Book Antiqua"/>
          <w:sz w:val="24"/>
          <w:szCs w:val="24"/>
        </w:rPr>
        <w:t xml:space="preserve">and MCS) indicated significantly inferior </w:t>
      </w:r>
      <w:r w:rsidRPr="009A2647">
        <w:rPr>
          <w:rFonts w:ascii="Book Antiqua" w:hAnsi="Book Antiqua"/>
          <w:sz w:val="24"/>
          <w:szCs w:val="24"/>
        </w:rPr>
        <w:t xml:space="preserve">conditions </w:t>
      </w:r>
      <w:r w:rsidR="000572D5" w:rsidRPr="009A2647">
        <w:rPr>
          <w:rFonts w:ascii="Book Antiqua" w:hAnsi="Book Antiqua"/>
          <w:sz w:val="24"/>
          <w:szCs w:val="24"/>
        </w:rPr>
        <w:t xml:space="preserve">in the TGRY group. To identify which outcomes were most </w:t>
      </w:r>
      <w:r w:rsidR="005A012A" w:rsidRPr="009A2647">
        <w:rPr>
          <w:rFonts w:ascii="Book Antiqua" w:hAnsi="Book Antiqua"/>
          <w:sz w:val="24"/>
          <w:szCs w:val="24"/>
        </w:rPr>
        <w:t xml:space="preserve">declined </w:t>
      </w:r>
      <w:r w:rsidR="000572D5" w:rsidRPr="009A2647">
        <w:rPr>
          <w:rFonts w:ascii="Book Antiqua" w:hAnsi="Book Antiqua"/>
          <w:sz w:val="24"/>
          <w:szCs w:val="24"/>
        </w:rPr>
        <w:t>by the complete loss of reservoir capacity in TGRY, the effect sizes of these main outcome measures were compared. The variables shown to be adversely affected were (i</w:t>
      </w:r>
      <w:r w:rsidR="007322DC" w:rsidRPr="009A2647">
        <w:rPr>
          <w:rFonts w:ascii="Book Antiqua" w:hAnsi="Book Antiqua"/>
          <w:sz w:val="24"/>
          <w:szCs w:val="24"/>
        </w:rPr>
        <w:t>n decreasing order of severity)</w:t>
      </w:r>
      <w:r w:rsidRPr="009A2647">
        <w:rPr>
          <w:rFonts w:ascii="Book Antiqua" w:hAnsi="Book Antiqua"/>
          <w:sz w:val="24"/>
          <w:szCs w:val="24"/>
        </w:rPr>
        <w:t xml:space="preserve"> b</w:t>
      </w:r>
      <w:r w:rsidR="000572D5" w:rsidRPr="009A2647">
        <w:rPr>
          <w:rFonts w:ascii="Book Antiqua" w:hAnsi="Book Antiqua"/>
          <w:sz w:val="24"/>
          <w:szCs w:val="24"/>
        </w:rPr>
        <w:t xml:space="preserve">ody weight loss, </w:t>
      </w:r>
      <w:r w:rsidR="0043654A" w:rsidRPr="009A2647">
        <w:rPr>
          <w:rFonts w:ascii="Book Antiqua" w:hAnsi="Book Antiqua"/>
          <w:sz w:val="24"/>
          <w:szCs w:val="24"/>
        </w:rPr>
        <w:t>e</w:t>
      </w:r>
      <w:r w:rsidR="000572D5" w:rsidRPr="009A2647">
        <w:rPr>
          <w:rFonts w:ascii="Book Antiqua" w:hAnsi="Book Antiqua"/>
          <w:sz w:val="24"/>
          <w:szCs w:val="24"/>
        </w:rPr>
        <w:t xml:space="preserve">sophageal reflux SS, </w:t>
      </w:r>
      <w:r w:rsidR="0043654A" w:rsidRPr="009A2647">
        <w:rPr>
          <w:rFonts w:ascii="Book Antiqua" w:hAnsi="Book Antiqua"/>
          <w:sz w:val="24"/>
          <w:szCs w:val="24"/>
        </w:rPr>
        <w:t>m</w:t>
      </w:r>
      <w:r w:rsidR="000572D5" w:rsidRPr="009A2647">
        <w:rPr>
          <w:rFonts w:ascii="Book Antiqua" w:hAnsi="Book Antiqua"/>
          <w:sz w:val="24"/>
          <w:szCs w:val="24"/>
        </w:rPr>
        <w:t xml:space="preserve">eal-related distress SS, </w:t>
      </w:r>
      <w:r w:rsidR="0043654A" w:rsidRPr="009A2647">
        <w:rPr>
          <w:rFonts w:ascii="Book Antiqua" w:hAnsi="Book Antiqua"/>
          <w:sz w:val="24"/>
          <w:szCs w:val="24"/>
        </w:rPr>
        <w:t>d</w:t>
      </w:r>
      <w:r w:rsidR="000572D5" w:rsidRPr="009A2647">
        <w:rPr>
          <w:rFonts w:ascii="Book Antiqua" w:hAnsi="Book Antiqua"/>
          <w:sz w:val="24"/>
          <w:szCs w:val="24"/>
        </w:rPr>
        <w:t>issatisfaction with meals,</w:t>
      </w:r>
      <w:r w:rsidR="0043654A" w:rsidRPr="009A2647">
        <w:rPr>
          <w:rFonts w:ascii="Book Antiqua" w:hAnsi="Book Antiqua"/>
          <w:sz w:val="24"/>
          <w:szCs w:val="24"/>
        </w:rPr>
        <w:t xml:space="preserve"> necessity for additional meals, and d</w:t>
      </w:r>
      <w:r w:rsidR="000572D5" w:rsidRPr="009A2647">
        <w:rPr>
          <w:rFonts w:ascii="Book Antiqua" w:hAnsi="Book Antiqua"/>
          <w:sz w:val="24"/>
          <w:szCs w:val="24"/>
        </w:rPr>
        <w:t xml:space="preserve">issatisfaction with daily life SS. Thus, the PGSAS-45 was </w:t>
      </w:r>
      <w:r w:rsidR="000572D5" w:rsidRPr="009A2647">
        <w:rPr>
          <w:rFonts w:ascii="Book Antiqua" w:hAnsi="Book Antiqua"/>
          <w:sz w:val="24"/>
          <w:szCs w:val="24"/>
        </w:rPr>
        <w:lastRenderedPageBreak/>
        <w:t xml:space="preserve">able to demonstrate the </w:t>
      </w:r>
      <w:r w:rsidR="0043654A" w:rsidRPr="009A2647">
        <w:rPr>
          <w:rFonts w:ascii="Book Antiqua" w:hAnsi="Book Antiqua"/>
          <w:sz w:val="24"/>
          <w:szCs w:val="24"/>
        </w:rPr>
        <w:t>multifaceted</w:t>
      </w:r>
      <w:r w:rsidR="000572D5" w:rsidRPr="009A2647">
        <w:rPr>
          <w:rFonts w:ascii="Book Antiqua" w:hAnsi="Book Antiqua"/>
          <w:sz w:val="24"/>
          <w:szCs w:val="24"/>
        </w:rPr>
        <w:t xml:space="preserve"> influences on life conditions of total or distal gastrectomy. </w:t>
      </w:r>
    </w:p>
    <w:p w:rsidR="003963D4" w:rsidRPr="009A2647" w:rsidRDefault="003963D4" w:rsidP="00304A48">
      <w:pPr>
        <w:autoSpaceDE w:val="0"/>
        <w:autoSpaceDN w:val="0"/>
        <w:adjustRightInd w:val="0"/>
        <w:snapToGrid w:val="0"/>
        <w:spacing w:line="360" w:lineRule="auto"/>
        <w:ind w:firstLineChars="100" w:firstLine="240"/>
        <w:rPr>
          <w:rFonts w:ascii="Book Antiqua" w:eastAsiaTheme="minorEastAsia" w:hAnsi="Book Antiqua"/>
          <w:kern w:val="0"/>
          <w:sz w:val="24"/>
          <w:szCs w:val="24"/>
        </w:rPr>
      </w:pPr>
      <w:r w:rsidRPr="009A2647">
        <w:rPr>
          <w:rFonts w:ascii="Book Antiqua" w:hAnsi="Book Antiqua"/>
          <w:sz w:val="24"/>
          <w:szCs w:val="24"/>
        </w:rPr>
        <w:t>Several reports have postulated that preserving the lower esophageal sphincter or cardia prevents esophageal reflux</w:t>
      </w:r>
      <w:r w:rsidR="00C32B8F" w:rsidRPr="009A2647">
        <w:rPr>
          <w:rFonts w:ascii="Book Antiqua" w:hAnsi="Book Antiqua"/>
          <w:sz w:val="24"/>
          <w:szCs w:val="24"/>
          <w:vertAlign w:val="superscript"/>
          <w:lang w:val="en"/>
        </w:rPr>
        <w:t>[11,</w:t>
      </w:r>
      <w:r w:rsidR="00186CEE" w:rsidRPr="009A2647">
        <w:rPr>
          <w:rFonts w:ascii="Book Antiqua" w:hAnsi="Book Antiqua"/>
          <w:sz w:val="24"/>
          <w:szCs w:val="24"/>
          <w:vertAlign w:val="superscript"/>
          <w:lang w:val="en"/>
        </w:rPr>
        <w:t>12]</w:t>
      </w:r>
      <w:r w:rsidRPr="009A2647">
        <w:rPr>
          <w:rFonts w:ascii="Book Antiqua" w:hAnsi="Book Antiqua"/>
          <w:sz w:val="24"/>
          <w:szCs w:val="24"/>
        </w:rPr>
        <w:t>.</w:t>
      </w:r>
      <w:r w:rsidR="00186CEE" w:rsidRPr="009A2647">
        <w:rPr>
          <w:rFonts w:ascii="Book Antiqua" w:hAnsi="Book Antiqua"/>
          <w:sz w:val="24"/>
          <w:szCs w:val="24"/>
          <w:vertAlign w:val="superscript"/>
        </w:rPr>
        <w:t xml:space="preserve"> </w:t>
      </w:r>
      <w:r w:rsidR="00645CCA" w:rsidRPr="009A2647">
        <w:rPr>
          <w:rFonts w:ascii="Book Antiqua" w:hAnsi="Book Antiqua"/>
          <w:sz w:val="24"/>
          <w:szCs w:val="24"/>
        </w:rPr>
        <w:t>M</w:t>
      </w:r>
      <w:r w:rsidRPr="009A2647">
        <w:rPr>
          <w:rFonts w:ascii="Book Antiqua" w:hAnsi="Book Antiqua"/>
          <w:sz w:val="24"/>
          <w:szCs w:val="24"/>
        </w:rPr>
        <w:t>oreover, esophageal reflux has been less frequently observed following DGRY than after DG</w:t>
      </w:r>
      <w:r w:rsidR="009D64A3" w:rsidRPr="009A2647">
        <w:rPr>
          <w:rFonts w:ascii="Book Antiqua" w:hAnsi="Book Antiqua"/>
          <w:sz w:val="24"/>
          <w:szCs w:val="24"/>
        </w:rPr>
        <w:t>BI</w:t>
      </w:r>
      <w:r w:rsidR="00186CEE" w:rsidRPr="009A2647">
        <w:rPr>
          <w:rFonts w:ascii="Book Antiqua" w:hAnsi="Book Antiqua"/>
          <w:sz w:val="24"/>
          <w:szCs w:val="24"/>
          <w:vertAlign w:val="superscript"/>
          <w:lang w:val="en"/>
        </w:rPr>
        <w:t>[</w:t>
      </w:r>
      <w:r w:rsidR="00C32B8F" w:rsidRPr="009A2647">
        <w:rPr>
          <w:rFonts w:ascii="Book Antiqua" w:hAnsi="Book Antiqua"/>
          <w:sz w:val="24"/>
          <w:szCs w:val="24"/>
          <w:vertAlign w:val="superscript"/>
          <w:lang w:val="en"/>
        </w:rPr>
        <w:t>8,</w:t>
      </w:r>
      <w:r w:rsidR="00EF3F00" w:rsidRPr="009A2647">
        <w:rPr>
          <w:rFonts w:ascii="Book Antiqua" w:hAnsi="Book Antiqua"/>
          <w:sz w:val="24"/>
          <w:szCs w:val="24"/>
          <w:vertAlign w:val="superscript"/>
          <w:lang w:val="en"/>
        </w:rPr>
        <w:t>1</w:t>
      </w:r>
      <w:r w:rsidR="002456E8" w:rsidRPr="009A2647">
        <w:rPr>
          <w:rFonts w:ascii="Book Antiqua" w:eastAsia="SimSun" w:hAnsi="Book Antiqua"/>
          <w:sz w:val="24"/>
          <w:szCs w:val="24"/>
          <w:vertAlign w:val="superscript"/>
          <w:lang w:val="en" w:eastAsia="zh-CN"/>
        </w:rPr>
        <w:t>3</w:t>
      </w:r>
      <w:r w:rsidR="00186CEE" w:rsidRPr="009A2647">
        <w:rPr>
          <w:rFonts w:ascii="Book Antiqua" w:hAnsi="Book Antiqua"/>
          <w:sz w:val="24"/>
          <w:szCs w:val="24"/>
          <w:vertAlign w:val="superscript"/>
          <w:lang w:val="en"/>
        </w:rPr>
        <w:t>-1</w:t>
      </w:r>
      <w:r w:rsidR="00EF3F00" w:rsidRPr="009A2647">
        <w:rPr>
          <w:rFonts w:ascii="Book Antiqua" w:hAnsi="Book Antiqua"/>
          <w:sz w:val="24"/>
          <w:szCs w:val="24"/>
          <w:vertAlign w:val="superscript"/>
          <w:lang w:val="en"/>
        </w:rPr>
        <w:t>8</w:t>
      </w:r>
      <w:r w:rsidR="00186CEE" w:rsidRPr="009A2647">
        <w:rPr>
          <w:rFonts w:ascii="Book Antiqua" w:hAnsi="Book Antiqua"/>
          <w:sz w:val="24"/>
          <w:szCs w:val="24"/>
          <w:vertAlign w:val="superscript"/>
          <w:lang w:val="en"/>
        </w:rPr>
        <w:t>]</w:t>
      </w:r>
      <w:r w:rsidRPr="009A2647">
        <w:rPr>
          <w:rFonts w:ascii="Book Antiqua" w:hAnsi="Book Antiqua"/>
          <w:sz w:val="24"/>
          <w:szCs w:val="24"/>
        </w:rPr>
        <w:t xml:space="preserve">. Thus, preserving the proximal stomach with Roux-en-Y reconstruction should help to prevent esophageal reflux. </w:t>
      </w:r>
      <w:r w:rsidR="00F0754C" w:rsidRPr="009A2647">
        <w:rPr>
          <w:rFonts w:ascii="Book Antiqua" w:hAnsi="Book Antiqua"/>
          <w:sz w:val="24"/>
          <w:szCs w:val="24"/>
        </w:rPr>
        <w:t xml:space="preserve">A proximal gastrectomy is </w:t>
      </w:r>
      <w:r w:rsidR="00804076" w:rsidRPr="009A2647">
        <w:rPr>
          <w:rFonts w:ascii="Book Antiqua" w:hAnsi="Book Antiqua"/>
          <w:sz w:val="24"/>
          <w:szCs w:val="24"/>
        </w:rPr>
        <w:t>regarded</w:t>
      </w:r>
      <w:r w:rsidR="00F0754C" w:rsidRPr="009A2647">
        <w:rPr>
          <w:rFonts w:ascii="Book Antiqua" w:hAnsi="Book Antiqua"/>
          <w:sz w:val="24"/>
          <w:szCs w:val="24"/>
        </w:rPr>
        <w:t xml:space="preserve"> as a potent alternative to avoid the serious detrimental </w:t>
      </w:r>
      <w:r w:rsidR="00804076" w:rsidRPr="009A2647">
        <w:rPr>
          <w:rFonts w:ascii="Book Antiqua" w:hAnsi="Book Antiqua"/>
          <w:sz w:val="24"/>
          <w:szCs w:val="24"/>
        </w:rPr>
        <w:t xml:space="preserve">impact </w:t>
      </w:r>
      <w:r w:rsidR="00440763" w:rsidRPr="009A2647">
        <w:rPr>
          <w:rFonts w:ascii="Book Antiqua" w:hAnsi="Book Antiqua"/>
          <w:sz w:val="24"/>
          <w:szCs w:val="24"/>
        </w:rPr>
        <w:t>of TG</w:t>
      </w:r>
      <w:r w:rsidR="00440763" w:rsidRPr="009A2647">
        <w:rPr>
          <w:rFonts w:ascii="Book Antiqua" w:eastAsiaTheme="minorEastAsia" w:hAnsi="Book Antiqua"/>
          <w:kern w:val="0"/>
          <w:sz w:val="24"/>
          <w:szCs w:val="24"/>
        </w:rPr>
        <w:t xml:space="preserve"> </w:t>
      </w:r>
      <w:r w:rsidR="00804076" w:rsidRPr="009A2647">
        <w:rPr>
          <w:rFonts w:ascii="Book Antiqua" w:eastAsiaTheme="minorEastAsia" w:hAnsi="Book Antiqua"/>
          <w:kern w:val="0"/>
          <w:sz w:val="24"/>
          <w:szCs w:val="24"/>
        </w:rPr>
        <w:t>for early upper-third gastric cancer</w:t>
      </w:r>
      <w:r w:rsidR="00804076" w:rsidRPr="009A2647">
        <w:rPr>
          <w:rFonts w:ascii="Book Antiqua" w:hAnsi="Book Antiqua"/>
          <w:sz w:val="24"/>
          <w:szCs w:val="24"/>
        </w:rPr>
        <w:t xml:space="preserve"> patients. Indeed, the </w:t>
      </w:r>
      <w:r w:rsidR="00F20BF0" w:rsidRPr="009A2647">
        <w:rPr>
          <w:rFonts w:ascii="Book Antiqua" w:hAnsi="Book Antiqua"/>
          <w:sz w:val="24"/>
          <w:szCs w:val="24"/>
        </w:rPr>
        <w:t>recent study using the PGSAS-45 questionnaire revealed that</w:t>
      </w:r>
      <w:r w:rsidR="00F20BF0" w:rsidRPr="009A2647">
        <w:rPr>
          <w:rFonts w:ascii="Book Antiqua" w:eastAsiaTheme="minorEastAsia" w:hAnsi="Book Antiqua"/>
          <w:kern w:val="0"/>
          <w:sz w:val="24"/>
          <w:szCs w:val="24"/>
        </w:rPr>
        <w:t xml:space="preserve"> proximal gastrectomy appeared to be valuable as a function-preserving procedure</w:t>
      </w:r>
      <w:r w:rsidR="00804076" w:rsidRPr="009A2647">
        <w:rPr>
          <w:rFonts w:ascii="Book Antiqua" w:eastAsiaTheme="minorEastAsia" w:hAnsi="Book Antiqua"/>
          <w:kern w:val="0"/>
          <w:sz w:val="24"/>
          <w:szCs w:val="24"/>
        </w:rPr>
        <w:t xml:space="preserve">, however, declined the majority </w:t>
      </w:r>
      <w:r w:rsidR="002F34B9" w:rsidRPr="009A2647">
        <w:rPr>
          <w:rFonts w:ascii="Book Antiqua" w:eastAsiaTheme="minorEastAsia" w:hAnsi="Book Antiqua"/>
          <w:kern w:val="0"/>
          <w:sz w:val="24"/>
          <w:szCs w:val="24"/>
        </w:rPr>
        <w:t xml:space="preserve">of symptom </w:t>
      </w:r>
      <w:r w:rsidR="00F202CB" w:rsidRPr="009A2647">
        <w:rPr>
          <w:rFonts w:ascii="Book Antiqua" w:eastAsiaTheme="minorEastAsia" w:hAnsi="Book Antiqua"/>
          <w:kern w:val="0"/>
          <w:sz w:val="24"/>
          <w:szCs w:val="24"/>
        </w:rPr>
        <w:t>SS</w:t>
      </w:r>
      <w:r w:rsidR="002F34B9" w:rsidRPr="009A2647">
        <w:rPr>
          <w:rFonts w:ascii="Book Antiqua" w:eastAsiaTheme="minorEastAsia" w:hAnsi="Book Antiqua"/>
          <w:kern w:val="0"/>
          <w:sz w:val="24"/>
          <w:szCs w:val="24"/>
        </w:rPr>
        <w:t>s</w:t>
      </w:r>
      <w:r w:rsidR="00B06583" w:rsidRPr="009A2647">
        <w:rPr>
          <w:rFonts w:ascii="Book Antiqua" w:eastAsiaTheme="minorEastAsia" w:hAnsi="Book Antiqua"/>
          <w:kern w:val="0"/>
          <w:sz w:val="24"/>
          <w:szCs w:val="24"/>
        </w:rPr>
        <w:t xml:space="preserve"> </w:t>
      </w:r>
      <w:r w:rsidR="002F34B9" w:rsidRPr="009A2647">
        <w:rPr>
          <w:rFonts w:ascii="Book Antiqua" w:eastAsiaTheme="minorEastAsia" w:hAnsi="Book Antiqua"/>
          <w:kern w:val="0"/>
          <w:sz w:val="24"/>
          <w:szCs w:val="24"/>
        </w:rPr>
        <w:t xml:space="preserve">such as esophageal reflux, abdominal pain, meal-related distress and ingestion </w:t>
      </w:r>
      <w:r w:rsidR="00B06583" w:rsidRPr="009A2647">
        <w:rPr>
          <w:rFonts w:ascii="Book Antiqua" w:eastAsiaTheme="minorEastAsia" w:hAnsi="Book Antiqua"/>
          <w:kern w:val="0"/>
          <w:sz w:val="24"/>
          <w:szCs w:val="24"/>
        </w:rPr>
        <w:t xml:space="preserve">in the same way </w:t>
      </w:r>
      <w:r w:rsidR="002F34B9" w:rsidRPr="009A2647">
        <w:rPr>
          <w:rFonts w:ascii="Book Antiqua" w:eastAsiaTheme="minorEastAsia" w:hAnsi="Book Antiqua"/>
          <w:kern w:val="0"/>
          <w:sz w:val="24"/>
          <w:szCs w:val="24"/>
        </w:rPr>
        <w:t>as</w:t>
      </w:r>
      <w:r w:rsidR="00B06583" w:rsidRPr="009A2647">
        <w:rPr>
          <w:rFonts w:ascii="Book Antiqua" w:eastAsiaTheme="minorEastAsia" w:hAnsi="Book Antiqua"/>
          <w:kern w:val="0"/>
          <w:sz w:val="24"/>
          <w:szCs w:val="24"/>
        </w:rPr>
        <w:t xml:space="preserve"> total gastrectomy</w:t>
      </w:r>
      <w:r w:rsidR="00186CEE" w:rsidRPr="009A2647">
        <w:rPr>
          <w:rFonts w:ascii="Book Antiqua" w:hAnsi="Book Antiqua"/>
          <w:sz w:val="24"/>
          <w:szCs w:val="24"/>
          <w:vertAlign w:val="superscript"/>
          <w:lang w:val="en"/>
        </w:rPr>
        <w:t>[1</w:t>
      </w:r>
      <w:r w:rsidR="00EF3F00" w:rsidRPr="009A2647">
        <w:rPr>
          <w:rFonts w:ascii="Book Antiqua" w:hAnsi="Book Antiqua"/>
          <w:sz w:val="24"/>
          <w:szCs w:val="24"/>
          <w:vertAlign w:val="superscript"/>
          <w:lang w:val="en"/>
        </w:rPr>
        <w:t>9</w:t>
      </w:r>
      <w:r w:rsidR="00186CEE" w:rsidRPr="009A2647">
        <w:rPr>
          <w:rFonts w:ascii="Book Antiqua" w:hAnsi="Book Antiqua"/>
          <w:sz w:val="24"/>
          <w:szCs w:val="24"/>
          <w:vertAlign w:val="superscript"/>
          <w:lang w:val="en"/>
        </w:rPr>
        <w:t>]</w:t>
      </w:r>
      <w:r w:rsidR="00B06583" w:rsidRPr="009A2647">
        <w:rPr>
          <w:rFonts w:ascii="Book Antiqua" w:eastAsiaTheme="minorEastAsia" w:hAnsi="Book Antiqua"/>
          <w:kern w:val="0"/>
          <w:sz w:val="24"/>
          <w:szCs w:val="24"/>
        </w:rPr>
        <w:t>.</w:t>
      </w:r>
      <w:r w:rsidR="00ED4094" w:rsidRPr="009A2647">
        <w:rPr>
          <w:rFonts w:ascii="Book Antiqua" w:eastAsiaTheme="minorEastAsia" w:hAnsi="Book Antiqua"/>
          <w:kern w:val="0"/>
          <w:sz w:val="24"/>
          <w:szCs w:val="24"/>
        </w:rPr>
        <w:t xml:space="preserve"> </w:t>
      </w:r>
      <w:r w:rsidR="00440763" w:rsidRPr="009A2647">
        <w:rPr>
          <w:rFonts w:ascii="Book Antiqua" w:eastAsiaTheme="minorEastAsia" w:hAnsi="Book Antiqua"/>
          <w:kern w:val="0"/>
          <w:sz w:val="24"/>
          <w:szCs w:val="24"/>
        </w:rPr>
        <w:t xml:space="preserve">Another alternative </w:t>
      </w:r>
      <w:r w:rsidR="00440763" w:rsidRPr="009A2647">
        <w:rPr>
          <w:rFonts w:ascii="Book Antiqua" w:hAnsi="Book Antiqua"/>
          <w:sz w:val="24"/>
          <w:szCs w:val="24"/>
        </w:rPr>
        <w:t xml:space="preserve">to avoid the severe impairment of QOL after TG is to constitute the substitute stomach. </w:t>
      </w:r>
      <w:r w:rsidRPr="009A2647">
        <w:rPr>
          <w:rFonts w:ascii="Book Antiqua" w:hAnsi="Book Antiqua"/>
          <w:sz w:val="24"/>
          <w:szCs w:val="24"/>
        </w:rPr>
        <w:t xml:space="preserve">Although Fein </w:t>
      </w:r>
      <w:r w:rsidR="00C32B8F" w:rsidRPr="009A2647">
        <w:rPr>
          <w:rFonts w:ascii="Book Antiqua" w:hAnsi="Book Antiqua"/>
          <w:i/>
          <w:sz w:val="24"/>
          <w:szCs w:val="24"/>
        </w:rPr>
        <w:t>et al</w:t>
      </w:r>
      <w:r w:rsidR="00186CEE" w:rsidRPr="009A2647">
        <w:rPr>
          <w:rFonts w:ascii="Book Antiqua" w:hAnsi="Book Antiqua"/>
          <w:sz w:val="24"/>
          <w:szCs w:val="24"/>
          <w:vertAlign w:val="superscript"/>
          <w:lang w:val="en"/>
        </w:rPr>
        <w:t>[</w:t>
      </w:r>
      <w:r w:rsidR="00EF3F00" w:rsidRPr="009A2647">
        <w:rPr>
          <w:rFonts w:ascii="Book Antiqua" w:hAnsi="Book Antiqua"/>
          <w:sz w:val="24"/>
          <w:szCs w:val="24"/>
          <w:vertAlign w:val="superscript"/>
          <w:lang w:val="en"/>
        </w:rPr>
        <w:t>20</w:t>
      </w:r>
      <w:r w:rsidR="00186CEE" w:rsidRPr="009A2647">
        <w:rPr>
          <w:rFonts w:ascii="Book Antiqua" w:hAnsi="Book Antiqua"/>
          <w:sz w:val="24"/>
          <w:szCs w:val="24"/>
          <w:vertAlign w:val="superscript"/>
          <w:lang w:val="en"/>
        </w:rPr>
        <w:t>]</w:t>
      </w:r>
      <w:r w:rsidRPr="009A2647">
        <w:rPr>
          <w:rFonts w:ascii="Book Antiqua" w:hAnsi="Book Antiqua"/>
          <w:sz w:val="24"/>
          <w:szCs w:val="24"/>
        </w:rPr>
        <w:t xml:space="preserve"> and </w:t>
      </w:r>
      <w:hyperlink r:id="rId9" w:history="1">
        <w:r w:rsidRPr="009A2647">
          <w:rPr>
            <w:rFonts w:ascii="Book Antiqua" w:eastAsia="MS PGothic" w:hAnsi="Book Antiqua"/>
            <w:kern w:val="0"/>
            <w:sz w:val="24"/>
            <w:szCs w:val="24"/>
          </w:rPr>
          <w:t>Iivonen</w:t>
        </w:r>
      </w:hyperlink>
      <w:r w:rsidRPr="009A2647">
        <w:rPr>
          <w:rFonts w:ascii="Book Antiqua" w:eastAsia="MS PGothic" w:hAnsi="Book Antiqua"/>
          <w:kern w:val="0"/>
          <w:sz w:val="24"/>
          <w:szCs w:val="24"/>
        </w:rPr>
        <w:t xml:space="preserve"> </w:t>
      </w:r>
      <w:r w:rsidR="00C32B8F" w:rsidRPr="009A2647">
        <w:rPr>
          <w:rFonts w:ascii="Book Antiqua" w:eastAsia="MS PGothic" w:hAnsi="Book Antiqua"/>
          <w:i/>
          <w:kern w:val="0"/>
          <w:sz w:val="24"/>
          <w:szCs w:val="24"/>
        </w:rPr>
        <w:t>et al</w:t>
      </w:r>
      <w:r w:rsidR="00186CEE" w:rsidRPr="009A2647">
        <w:rPr>
          <w:rFonts w:ascii="Book Antiqua" w:hAnsi="Book Antiqua"/>
          <w:sz w:val="24"/>
          <w:szCs w:val="24"/>
          <w:vertAlign w:val="superscript"/>
          <w:lang w:val="en"/>
        </w:rPr>
        <w:t>[</w:t>
      </w:r>
      <w:r w:rsidR="00EF3F00" w:rsidRPr="009A2647">
        <w:rPr>
          <w:rFonts w:ascii="Book Antiqua" w:hAnsi="Book Antiqua"/>
          <w:sz w:val="24"/>
          <w:szCs w:val="24"/>
          <w:vertAlign w:val="superscript"/>
          <w:lang w:val="en"/>
        </w:rPr>
        <w:t>21</w:t>
      </w:r>
      <w:r w:rsidR="00186CEE" w:rsidRPr="009A2647">
        <w:rPr>
          <w:rFonts w:ascii="Book Antiqua" w:hAnsi="Book Antiqua"/>
          <w:sz w:val="24"/>
          <w:szCs w:val="24"/>
          <w:vertAlign w:val="superscript"/>
          <w:lang w:val="en"/>
        </w:rPr>
        <w:t>]</w:t>
      </w:r>
      <w:r w:rsidRPr="009A2647">
        <w:rPr>
          <w:rFonts w:ascii="Book Antiqua" w:eastAsia="MS PGothic" w:hAnsi="Book Antiqua"/>
          <w:kern w:val="0"/>
          <w:sz w:val="24"/>
          <w:szCs w:val="24"/>
        </w:rPr>
        <w:t xml:space="preserve"> </w:t>
      </w:r>
      <w:r w:rsidRPr="009A2647">
        <w:rPr>
          <w:rFonts w:ascii="Book Antiqua" w:hAnsi="Book Antiqua"/>
          <w:sz w:val="24"/>
          <w:szCs w:val="24"/>
        </w:rPr>
        <w:t>reported long-term benefits of RY pouch reconstruction after TG,</w:t>
      </w:r>
      <w:r w:rsidRPr="009A2647" w:rsidDel="0000517B">
        <w:rPr>
          <w:rFonts w:ascii="Book Antiqua" w:hAnsi="Book Antiqua"/>
          <w:sz w:val="24"/>
          <w:szCs w:val="24"/>
        </w:rPr>
        <w:t xml:space="preserve"> </w:t>
      </w:r>
      <w:r w:rsidRPr="009A2647">
        <w:rPr>
          <w:rFonts w:ascii="Book Antiqua" w:hAnsi="Book Antiqua"/>
          <w:sz w:val="24"/>
          <w:szCs w:val="24"/>
        </w:rPr>
        <w:t xml:space="preserve">there is no universal consensus regarding the optimal method of reconstruction following TG. A meta-analysis demonstrated several clinical advantages of pouch </w:t>
      </w:r>
      <w:r w:rsidRPr="009A2647">
        <w:rPr>
          <w:rStyle w:val="highlight"/>
          <w:rFonts w:ascii="Book Antiqua" w:hAnsi="Book Antiqua"/>
          <w:sz w:val="24"/>
          <w:szCs w:val="24"/>
        </w:rPr>
        <w:t>reconstruction</w:t>
      </w:r>
      <w:r w:rsidRPr="009A2647">
        <w:rPr>
          <w:rFonts w:ascii="Book Antiqua" w:hAnsi="Book Antiqua"/>
          <w:sz w:val="24"/>
          <w:szCs w:val="24"/>
        </w:rPr>
        <w:t xml:space="preserve"> after </w:t>
      </w:r>
      <w:r w:rsidRPr="009A2647">
        <w:rPr>
          <w:rStyle w:val="highlight"/>
          <w:rFonts w:ascii="Book Antiqua" w:hAnsi="Book Antiqua"/>
          <w:sz w:val="24"/>
          <w:szCs w:val="24"/>
        </w:rPr>
        <w:t xml:space="preserve">TG; </w:t>
      </w:r>
      <w:r w:rsidRPr="009A2647">
        <w:rPr>
          <w:rFonts w:ascii="Book Antiqua" w:hAnsi="Book Antiqua"/>
          <w:sz w:val="24"/>
          <w:szCs w:val="24"/>
        </w:rPr>
        <w:t>patients with a pouch reportedly complained significantly less of dumping and heartburn, and they exhibited a significantly better postoperative food intake</w:t>
      </w:r>
      <w:r w:rsidR="00186CEE" w:rsidRPr="009A2647">
        <w:rPr>
          <w:rFonts w:ascii="Book Antiqua" w:hAnsi="Book Antiqua"/>
          <w:sz w:val="24"/>
          <w:szCs w:val="24"/>
          <w:vertAlign w:val="superscript"/>
          <w:lang w:val="en"/>
        </w:rPr>
        <w:t>[</w:t>
      </w:r>
      <w:r w:rsidR="00EF3F00" w:rsidRPr="009A2647">
        <w:rPr>
          <w:rFonts w:ascii="Book Antiqua" w:hAnsi="Book Antiqua"/>
          <w:sz w:val="24"/>
          <w:szCs w:val="24"/>
          <w:vertAlign w:val="superscript"/>
          <w:lang w:val="en"/>
        </w:rPr>
        <w:t>22</w:t>
      </w:r>
      <w:r w:rsidR="00186CEE" w:rsidRPr="009A2647">
        <w:rPr>
          <w:rFonts w:ascii="Book Antiqua" w:hAnsi="Book Antiqua"/>
          <w:sz w:val="24"/>
          <w:szCs w:val="24"/>
          <w:vertAlign w:val="superscript"/>
          <w:lang w:val="en"/>
        </w:rPr>
        <w:t>]</w:t>
      </w:r>
      <w:r w:rsidRPr="009A2647">
        <w:rPr>
          <w:rFonts w:ascii="Book Antiqua" w:hAnsi="Book Antiqua"/>
          <w:sz w:val="24"/>
          <w:szCs w:val="24"/>
        </w:rPr>
        <w:t>.</w:t>
      </w:r>
      <w:r w:rsidRPr="009A2647">
        <w:rPr>
          <w:rFonts w:ascii="Book Antiqua" w:eastAsia="MS PGothic" w:hAnsi="Book Antiqua"/>
          <w:kern w:val="0"/>
          <w:sz w:val="24"/>
          <w:szCs w:val="24"/>
        </w:rPr>
        <w:t xml:space="preserve"> Thus, maintaining reservoir function after gastrectomy appears to be of utmost importance.</w:t>
      </w:r>
      <w:r w:rsidR="00F20BF0" w:rsidRPr="009A2647">
        <w:rPr>
          <w:rFonts w:ascii="Book Antiqua" w:hAnsi="Book Antiqua"/>
          <w:sz w:val="24"/>
          <w:szCs w:val="24"/>
        </w:rPr>
        <w:t xml:space="preserve"> </w:t>
      </w:r>
    </w:p>
    <w:p w:rsidR="003963D4" w:rsidRPr="009A2647" w:rsidRDefault="003963D4" w:rsidP="00304A48">
      <w:pPr>
        <w:adjustRightInd w:val="0"/>
        <w:snapToGrid w:val="0"/>
        <w:spacing w:line="360" w:lineRule="auto"/>
        <w:ind w:firstLineChars="100" w:firstLine="240"/>
        <w:rPr>
          <w:rFonts w:ascii="Book Antiqua" w:hAnsi="Book Antiqua"/>
          <w:sz w:val="24"/>
          <w:szCs w:val="24"/>
        </w:rPr>
      </w:pPr>
      <w:r w:rsidRPr="009A2647">
        <w:rPr>
          <w:rFonts w:ascii="Book Antiqua" w:hAnsi="Book Antiqua"/>
          <w:sz w:val="24"/>
          <w:szCs w:val="24"/>
        </w:rPr>
        <w:t xml:space="preserve">Further validation of our findings by prospective clinical trials using the PGSAS-45 for assessments at baseline and at various relevant time points is warranted. </w:t>
      </w:r>
    </w:p>
    <w:p w:rsidR="003963D4" w:rsidRPr="009A2647" w:rsidRDefault="003963D4" w:rsidP="00304A48">
      <w:pPr>
        <w:adjustRightInd w:val="0"/>
        <w:snapToGrid w:val="0"/>
        <w:spacing w:line="360" w:lineRule="auto"/>
        <w:ind w:firstLineChars="100" w:firstLine="240"/>
        <w:rPr>
          <w:rFonts w:ascii="Book Antiqua" w:hAnsi="Book Antiqua"/>
          <w:sz w:val="24"/>
          <w:szCs w:val="24"/>
        </w:rPr>
      </w:pPr>
      <w:r w:rsidRPr="009A2647">
        <w:rPr>
          <w:rFonts w:ascii="Book Antiqua" w:hAnsi="Book Antiqua"/>
          <w:sz w:val="24"/>
          <w:szCs w:val="24"/>
        </w:rPr>
        <w:t>Several investigators have assessed QOL following TG and have compared various surgic</w:t>
      </w:r>
      <w:r w:rsidR="00EF3F00" w:rsidRPr="009A2647">
        <w:rPr>
          <w:rFonts w:ascii="Book Antiqua" w:hAnsi="Book Antiqua"/>
          <w:sz w:val="24"/>
          <w:szCs w:val="24"/>
        </w:rPr>
        <w:t>al and reconstructive procedure</w:t>
      </w:r>
      <w:r w:rsidR="00186CEE" w:rsidRPr="009A2647">
        <w:rPr>
          <w:rFonts w:ascii="Book Antiqua" w:hAnsi="Book Antiqua"/>
          <w:sz w:val="24"/>
          <w:szCs w:val="24"/>
          <w:vertAlign w:val="superscript"/>
          <w:lang w:val="en"/>
        </w:rPr>
        <w:t>[2</w:t>
      </w:r>
      <w:r w:rsidR="00EF3F00" w:rsidRPr="009A2647">
        <w:rPr>
          <w:rFonts w:ascii="Book Antiqua" w:hAnsi="Book Antiqua"/>
          <w:sz w:val="24"/>
          <w:szCs w:val="24"/>
          <w:vertAlign w:val="superscript"/>
          <w:lang w:val="en"/>
        </w:rPr>
        <w:t>2</w:t>
      </w:r>
      <w:r w:rsidR="00186CEE" w:rsidRPr="009A2647">
        <w:rPr>
          <w:rFonts w:ascii="Book Antiqua" w:hAnsi="Book Antiqua"/>
          <w:sz w:val="24"/>
          <w:szCs w:val="24"/>
          <w:vertAlign w:val="superscript"/>
          <w:lang w:val="en"/>
        </w:rPr>
        <w:t>]</w:t>
      </w:r>
      <w:r w:rsidR="00CE0F80" w:rsidRPr="009A2647">
        <w:rPr>
          <w:rFonts w:ascii="Book Antiqua" w:hAnsi="Book Antiqua"/>
          <w:sz w:val="24"/>
          <w:szCs w:val="24"/>
        </w:rPr>
        <w:t>, h</w:t>
      </w:r>
      <w:r w:rsidRPr="009A2647">
        <w:rPr>
          <w:rFonts w:ascii="Book Antiqua" w:hAnsi="Book Antiqua"/>
          <w:sz w:val="24"/>
          <w:szCs w:val="24"/>
        </w:rPr>
        <w:t xml:space="preserve">owever, no large-scale QOL comparisons of TG and DG performed with the same reconstruction procedure, Roux-en-Y, have been published to date. The current study has the intrinsic </w:t>
      </w:r>
      <w:r w:rsidRPr="009A2647">
        <w:rPr>
          <w:rFonts w:ascii="Book Antiqua" w:hAnsi="Book Antiqua"/>
          <w:sz w:val="24"/>
          <w:szCs w:val="24"/>
        </w:rPr>
        <w:lastRenderedPageBreak/>
        <w:t>limitation of being a retrospective study. Moreover, the patient-reported outcomes were assessed at a single time point, which could be any time at least one year after surgery. Nevertheless, the postoperative conditions of the patients more than one year after gastrectomy were generally stable</w:t>
      </w:r>
      <w:r w:rsidR="000A6963" w:rsidRPr="009A2647">
        <w:rPr>
          <w:rFonts w:ascii="Book Antiqua" w:hAnsi="Book Antiqua"/>
          <w:sz w:val="24"/>
          <w:szCs w:val="24"/>
          <w:vertAlign w:val="superscript"/>
          <w:lang w:val="en"/>
        </w:rPr>
        <w:t>[2</w:t>
      </w:r>
      <w:r w:rsidR="00EF3F00" w:rsidRPr="009A2647">
        <w:rPr>
          <w:rFonts w:ascii="Book Antiqua" w:hAnsi="Book Antiqua"/>
          <w:sz w:val="24"/>
          <w:szCs w:val="24"/>
          <w:vertAlign w:val="superscript"/>
          <w:lang w:val="en"/>
        </w:rPr>
        <w:t>3</w:t>
      </w:r>
      <w:r w:rsidR="000A6963" w:rsidRPr="009A2647">
        <w:rPr>
          <w:rFonts w:ascii="Book Antiqua" w:hAnsi="Book Antiqua"/>
          <w:sz w:val="24"/>
          <w:szCs w:val="24"/>
          <w:vertAlign w:val="superscript"/>
          <w:lang w:val="en"/>
        </w:rPr>
        <w:t>]</w:t>
      </w:r>
      <w:r w:rsidRPr="009A2647">
        <w:rPr>
          <w:rFonts w:ascii="Book Antiqua" w:hAnsi="Book Antiqua"/>
          <w:sz w:val="24"/>
          <w:szCs w:val="24"/>
        </w:rPr>
        <w:t xml:space="preserve">, and the multivariate analysis identified that the type of gastrectomy (TGRY </w:t>
      </w:r>
      <w:r w:rsidR="00CA07EF" w:rsidRPr="009A2647">
        <w:rPr>
          <w:rFonts w:ascii="Book Antiqua" w:hAnsi="Book Antiqua"/>
          <w:i/>
          <w:sz w:val="24"/>
          <w:szCs w:val="24"/>
        </w:rPr>
        <w:t>vs</w:t>
      </w:r>
      <w:r w:rsidRPr="009A2647">
        <w:rPr>
          <w:rFonts w:ascii="Book Antiqua" w:hAnsi="Book Antiqua"/>
          <w:sz w:val="24"/>
          <w:szCs w:val="24"/>
        </w:rPr>
        <w:t xml:space="preserve"> DGRY) was the factor with the greatest influence on several of the main outcome measures. The current study represents the first large-scale investigation of patient QOL following gastrectomy</w:t>
      </w:r>
      <w:r w:rsidRPr="009A2647" w:rsidDel="008A5A49">
        <w:rPr>
          <w:rFonts w:ascii="Book Antiqua" w:hAnsi="Book Antiqua"/>
          <w:sz w:val="24"/>
          <w:szCs w:val="24"/>
        </w:rPr>
        <w:t xml:space="preserve"> </w:t>
      </w:r>
      <w:r w:rsidRPr="009A2647">
        <w:rPr>
          <w:rFonts w:ascii="Book Antiqua" w:hAnsi="Book Antiqua"/>
          <w:sz w:val="24"/>
          <w:szCs w:val="24"/>
        </w:rPr>
        <w:t>using the PGSAS-45 questionnaire</w:t>
      </w:r>
      <w:r w:rsidR="00152B69" w:rsidRPr="009A2647">
        <w:rPr>
          <w:rFonts w:ascii="Book Antiqua" w:hAnsi="Book Antiqua"/>
          <w:sz w:val="24"/>
          <w:szCs w:val="24"/>
        </w:rPr>
        <w:t xml:space="preserve"> with multivariate analysis</w:t>
      </w:r>
      <w:r w:rsidRPr="009A2647">
        <w:rPr>
          <w:rFonts w:ascii="Book Antiqua" w:hAnsi="Book Antiqua"/>
          <w:sz w:val="24"/>
          <w:szCs w:val="24"/>
        </w:rPr>
        <w:t>.</w:t>
      </w:r>
      <w:r w:rsidR="00095B43" w:rsidRPr="009A2647">
        <w:rPr>
          <w:rFonts w:ascii="Book Antiqua" w:hAnsi="Book Antiqua"/>
          <w:sz w:val="24"/>
          <w:szCs w:val="24"/>
          <w:vertAlign w:val="superscript"/>
        </w:rPr>
        <w:t xml:space="preserve"> </w:t>
      </w:r>
    </w:p>
    <w:p w:rsidR="000572D5" w:rsidRPr="009A2647" w:rsidRDefault="000572D5" w:rsidP="00304A48">
      <w:pPr>
        <w:pStyle w:val="PlainText"/>
        <w:adjustRightInd w:val="0"/>
        <w:snapToGrid w:val="0"/>
        <w:spacing w:line="360" w:lineRule="auto"/>
        <w:ind w:firstLineChars="100" w:firstLine="240"/>
        <w:rPr>
          <w:rFonts w:ascii="Book Antiqua" w:eastAsia="HG創英丸ｺﾞｼｯｸL" w:hAnsi="Book Antiqua" w:cs="Times New Roman"/>
          <w:sz w:val="24"/>
          <w:szCs w:val="24"/>
        </w:rPr>
      </w:pPr>
      <w:r w:rsidRPr="009A2647">
        <w:rPr>
          <w:rFonts w:ascii="Book Antiqua" w:eastAsia="HG創英丸ｺﾞｼｯｸL" w:hAnsi="Book Antiqua" w:cs="Times New Roman"/>
          <w:sz w:val="24"/>
          <w:szCs w:val="24"/>
        </w:rPr>
        <w:t xml:space="preserve">In this study, the PGSAS-45 </w:t>
      </w:r>
      <w:r w:rsidR="00BA5383" w:rsidRPr="009A2647">
        <w:rPr>
          <w:rFonts w:ascii="Book Antiqua" w:eastAsia="HG創英丸ｺﾞｼｯｸL" w:hAnsi="Book Antiqua" w:cs="Times New Roman"/>
          <w:sz w:val="24"/>
          <w:szCs w:val="24"/>
        </w:rPr>
        <w:t xml:space="preserve">defined a certain </w:t>
      </w:r>
      <w:r w:rsidRPr="009A2647">
        <w:rPr>
          <w:rFonts w:ascii="Book Antiqua" w:eastAsia="HG創英丸ｺﾞｼｯｸL" w:hAnsi="Book Antiqua" w:cs="Times New Roman"/>
          <w:sz w:val="24"/>
          <w:szCs w:val="24"/>
        </w:rPr>
        <w:t xml:space="preserve">impairment of QOL after </w:t>
      </w:r>
      <w:r w:rsidR="00BA5383" w:rsidRPr="009A2647">
        <w:rPr>
          <w:rFonts w:ascii="Book Antiqua" w:eastAsia="HG創英丸ｺﾞｼｯｸL" w:hAnsi="Book Antiqua" w:cs="Times New Roman"/>
          <w:sz w:val="24"/>
          <w:szCs w:val="24"/>
        </w:rPr>
        <w:t>TGRY compared to DGRY</w:t>
      </w:r>
      <w:r w:rsidR="00440763" w:rsidRPr="009A2647">
        <w:rPr>
          <w:rFonts w:ascii="Book Antiqua" w:eastAsia="HG創英丸ｺﾞｼｯｸL" w:hAnsi="Book Antiqua" w:cs="Times New Roman"/>
          <w:sz w:val="24"/>
          <w:szCs w:val="24"/>
        </w:rPr>
        <w:t xml:space="preserve"> specifically</w:t>
      </w:r>
      <w:r w:rsidR="00BA5383" w:rsidRPr="009A2647">
        <w:rPr>
          <w:rFonts w:ascii="Book Antiqua" w:eastAsia="HG創英丸ｺﾞｼｯｸL" w:hAnsi="Book Antiqua" w:cs="Times New Roman"/>
          <w:sz w:val="24"/>
          <w:szCs w:val="24"/>
        </w:rPr>
        <w:t xml:space="preserve">. </w:t>
      </w:r>
      <w:r w:rsidRPr="009A2647">
        <w:rPr>
          <w:rFonts w:ascii="Book Antiqua" w:eastAsia="HG創英丸ｺﾞｼｯｸL" w:hAnsi="Book Antiqua" w:cs="Times New Roman"/>
          <w:sz w:val="24"/>
          <w:szCs w:val="24"/>
        </w:rPr>
        <w:t xml:space="preserve">Therefore, it is important to closely monitor patients to enable early detection and management of PGS, and to provide appropriate nutritional support. </w:t>
      </w:r>
      <w:r w:rsidR="005317B3" w:rsidRPr="009A2647">
        <w:rPr>
          <w:rFonts w:ascii="Book Antiqua" w:eastAsia="HG創英丸ｺﾞｼｯｸL" w:hAnsi="Book Antiqua" w:cs="Times New Roman"/>
          <w:sz w:val="24"/>
          <w:szCs w:val="24"/>
        </w:rPr>
        <w:t xml:space="preserve">The results of the present study </w:t>
      </w:r>
      <w:r w:rsidR="00223953" w:rsidRPr="009A2647">
        <w:rPr>
          <w:rFonts w:ascii="Book Antiqua" w:eastAsia="HG創英丸ｺﾞｼｯｸL" w:hAnsi="Book Antiqua" w:cs="Times New Roman"/>
          <w:sz w:val="24"/>
          <w:szCs w:val="24"/>
        </w:rPr>
        <w:t xml:space="preserve">defined </w:t>
      </w:r>
      <w:r w:rsidR="005317B3" w:rsidRPr="009A2647">
        <w:rPr>
          <w:rFonts w:ascii="Book Antiqua" w:eastAsia="HG創英丸ｺﾞｼｯｸL" w:hAnsi="Book Antiqua" w:cs="Times New Roman"/>
          <w:sz w:val="24"/>
          <w:szCs w:val="24"/>
        </w:rPr>
        <w:t xml:space="preserve">that the </w:t>
      </w:r>
      <w:r w:rsidR="000B1B9A" w:rsidRPr="009A2647">
        <w:rPr>
          <w:rFonts w:ascii="Book Antiqua" w:eastAsia="HG創英丸ｺﾞｼｯｸL" w:hAnsi="Book Antiqua" w:cs="Times New Roman"/>
          <w:sz w:val="24"/>
          <w:szCs w:val="24"/>
        </w:rPr>
        <w:t>sole loss of remaining stomach strongly and broadly impair</w:t>
      </w:r>
      <w:r w:rsidR="00223953" w:rsidRPr="009A2647">
        <w:rPr>
          <w:rFonts w:ascii="Book Antiqua" w:eastAsia="HG創英丸ｺﾞｼｯｸL" w:hAnsi="Book Antiqua" w:cs="Times New Roman"/>
          <w:sz w:val="24"/>
          <w:szCs w:val="24"/>
        </w:rPr>
        <w:t>s</w:t>
      </w:r>
      <w:r w:rsidR="000B1B9A" w:rsidRPr="009A2647">
        <w:rPr>
          <w:rFonts w:ascii="Book Antiqua" w:eastAsia="HG創英丸ｺﾞｼｯｸL" w:hAnsi="Book Antiqua" w:cs="Times New Roman"/>
          <w:sz w:val="24"/>
          <w:szCs w:val="24"/>
        </w:rPr>
        <w:t xml:space="preserve"> </w:t>
      </w:r>
      <w:r w:rsidR="00223953" w:rsidRPr="009A2647">
        <w:rPr>
          <w:rFonts w:ascii="Book Antiqua" w:eastAsia="HG創英丸ｺﾞｼｯｸL" w:hAnsi="Book Antiqua" w:cs="Times New Roman"/>
          <w:sz w:val="24"/>
          <w:szCs w:val="24"/>
        </w:rPr>
        <w:t>the QOL in postgastrectomy patients. This may suggest that r</w:t>
      </w:r>
      <w:r w:rsidRPr="009A2647">
        <w:rPr>
          <w:rFonts w:ascii="Book Antiqua" w:eastAsia="HG創英丸ｺﾞｼｯｸL" w:hAnsi="Book Antiqua" w:cs="Times New Roman"/>
          <w:sz w:val="24"/>
          <w:szCs w:val="24"/>
        </w:rPr>
        <w:t xml:space="preserve">eservoir reconstruction using a stomach substitute should be an optional </w:t>
      </w:r>
      <w:r w:rsidR="00223953" w:rsidRPr="009A2647">
        <w:rPr>
          <w:rFonts w:ascii="Book Antiqua" w:eastAsia="HG創英丸ｺﾞｼｯｸL" w:hAnsi="Book Antiqua" w:cs="Times New Roman"/>
          <w:sz w:val="24"/>
          <w:szCs w:val="24"/>
        </w:rPr>
        <w:t>alternative to maintain better</w:t>
      </w:r>
      <w:r w:rsidRPr="009A2647">
        <w:rPr>
          <w:rFonts w:ascii="Book Antiqua" w:eastAsia="HG創英丸ｺﾞｼｯｸL" w:hAnsi="Book Antiqua" w:cs="Times New Roman"/>
          <w:sz w:val="24"/>
          <w:szCs w:val="24"/>
        </w:rPr>
        <w:t xml:space="preserve"> QOL after </w:t>
      </w:r>
      <w:r w:rsidR="000A6963" w:rsidRPr="009A2647">
        <w:rPr>
          <w:rFonts w:ascii="Book Antiqua" w:eastAsia="HG創英丸ｺﾞｼｯｸL" w:hAnsi="Book Antiqua" w:cs="Times New Roman"/>
          <w:sz w:val="24"/>
          <w:szCs w:val="24"/>
        </w:rPr>
        <w:t>TG</w:t>
      </w:r>
      <w:r w:rsidRPr="009A2647">
        <w:rPr>
          <w:rFonts w:ascii="Book Antiqua" w:eastAsia="HG創英丸ｺﾞｼｯｸL" w:hAnsi="Book Antiqua" w:cs="Times New Roman"/>
          <w:sz w:val="24"/>
          <w:szCs w:val="24"/>
        </w:rPr>
        <w:t>.</w:t>
      </w:r>
    </w:p>
    <w:p w:rsidR="00C1375C" w:rsidRPr="009A2647" w:rsidRDefault="000D01B7" w:rsidP="00304A48">
      <w:pPr>
        <w:pStyle w:val="PlainText"/>
        <w:adjustRightInd w:val="0"/>
        <w:snapToGrid w:val="0"/>
        <w:spacing w:line="360" w:lineRule="auto"/>
        <w:ind w:firstLineChars="50" w:firstLine="120"/>
        <w:rPr>
          <w:rFonts w:ascii="Book Antiqua" w:eastAsia="HG創英丸ｺﾞｼｯｸL" w:hAnsi="Book Antiqua" w:cs="Times New Roman"/>
          <w:sz w:val="24"/>
          <w:szCs w:val="24"/>
        </w:rPr>
      </w:pPr>
      <w:r w:rsidRPr="009A2647">
        <w:rPr>
          <w:rFonts w:ascii="Book Antiqua" w:eastAsia="HG創英丸ｺﾞｼｯｸL" w:hAnsi="Book Antiqua" w:cs="Times New Roman"/>
          <w:sz w:val="24"/>
          <w:szCs w:val="24"/>
        </w:rPr>
        <w:t xml:space="preserve"> </w:t>
      </w:r>
    </w:p>
    <w:p w:rsidR="003963D4" w:rsidRPr="009A2647" w:rsidRDefault="00C32B8F" w:rsidP="00304A48">
      <w:pPr>
        <w:adjustRightInd w:val="0"/>
        <w:snapToGrid w:val="0"/>
        <w:spacing w:line="360" w:lineRule="auto"/>
        <w:rPr>
          <w:rFonts w:ascii="Book Antiqua" w:hAnsi="Book Antiqua"/>
          <w:sz w:val="24"/>
          <w:szCs w:val="24"/>
        </w:rPr>
      </w:pPr>
      <w:r w:rsidRPr="009A2647">
        <w:rPr>
          <w:rFonts w:ascii="Book Antiqua" w:hAnsi="Book Antiqua"/>
          <w:b/>
          <w:sz w:val="24"/>
          <w:szCs w:val="24"/>
        </w:rPr>
        <w:t>ACKNOWLEDGEMENTS</w:t>
      </w:r>
      <w:r w:rsidR="00C96520" w:rsidRPr="009A2647">
        <w:rPr>
          <w:rFonts w:ascii="Book Antiqua" w:hAnsi="Book Antiqua"/>
          <w:sz w:val="24"/>
          <w:szCs w:val="24"/>
        </w:rPr>
        <w:t xml:space="preserve">  </w:t>
      </w:r>
    </w:p>
    <w:p w:rsidR="003963D4" w:rsidRPr="009A2647" w:rsidRDefault="003963D4" w:rsidP="00304A48">
      <w:pPr>
        <w:adjustRightInd w:val="0"/>
        <w:snapToGrid w:val="0"/>
        <w:spacing w:line="360" w:lineRule="auto"/>
        <w:rPr>
          <w:rFonts w:ascii="Book Antiqua" w:hAnsi="Book Antiqua"/>
          <w:sz w:val="24"/>
          <w:szCs w:val="24"/>
        </w:rPr>
      </w:pPr>
      <w:r w:rsidRPr="009A2647">
        <w:rPr>
          <w:rFonts w:ascii="Book Antiqua" w:hAnsi="Book Antiqua"/>
          <w:sz w:val="24"/>
          <w:szCs w:val="24"/>
        </w:rPr>
        <w:t xml:space="preserve">This study was conducted by the JPGSWP and is registered at UMIN-CTR </w:t>
      </w:r>
      <w:r w:rsidR="00C32B8F" w:rsidRPr="009A2647">
        <w:rPr>
          <w:rFonts w:ascii="Book Antiqua" w:eastAsia="SimSun" w:hAnsi="Book Antiqua"/>
          <w:sz w:val="24"/>
          <w:szCs w:val="24"/>
          <w:lang w:eastAsia="zh-CN"/>
        </w:rPr>
        <w:t xml:space="preserve">No. </w:t>
      </w:r>
      <w:r w:rsidRPr="009A2647">
        <w:rPr>
          <w:rFonts w:ascii="Book Antiqua" w:hAnsi="Book Antiqua"/>
          <w:sz w:val="24"/>
          <w:szCs w:val="24"/>
        </w:rPr>
        <w:t xml:space="preserve">000002116 as “A study to observe correlation between resection and reconstruction procedures employed for gastric neoplasms and development of postgastrectomy syndrome”. The results of this study were presented at the 2013 International Gastric Cancer Congress in Verona, Italy. </w:t>
      </w:r>
    </w:p>
    <w:p w:rsidR="003963D4" w:rsidRPr="009A2647" w:rsidRDefault="003963D4" w:rsidP="00304A48">
      <w:pPr>
        <w:adjustRightInd w:val="0"/>
        <w:snapToGrid w:val="0"/>
        <w:spacing w:line="360" w:lineRule="auto"/>
        <w:ind w:firstLine="120"/>
        <w:rPr>
          <w:rFonts w:ascii="Book Antiqua" w:hAnsi="Book Antiqua"/>
          <w:sz w:val="24"/>
          <w:szCs w:val="24"/>
        </w:rPr>
      </w:pPr>
      <w:r w:rsidRPr="009A2647">
        <w:rPr>
          <w:rFonts w:ascii="Book Antiqua" w:hAnsi="Book Antiqua"/>
          <w:sz w:val="24"/>
          <w:szCs w:val="24"/>
        </w:rPr>
        <w:t xml:space="preserve">The authors thank all the physicians who participated in this study and the patients whose cooperation made this study possible. </w:t>
      </w:r>
    </w:p>
    <w:p w:rsidR="003963D4" w:rsidRPr="009A2647" w:rsidRDefault="003963D4" w:rsidP="00304A48">
      <w:pPr>
        <w:adjustRightInd w:val="0"/>
        <w:snapToGrid w:val="0"/>
        <w:spacing w:line="360" w:lineRule="auto"/>
        <w:ind w:firstLine="120"/>
        <w:rPr>
          <w:rFonts w:ascii="Book Antiqua" w:hAnsi="Book Antiqua"/>
          <w:sz w:val="24"/>
          <w:szCs w:val="24"/>
        </w:rPr>
      </w:pPr>
    </w:p>
    <w:p w:rsidR="009A2647" w:rsidRPr="009A2647" w:rsidRDefault="00C32B8F" w:rsidP="00304A48">
      <w:pPr>
        <w:widowControl/>
        <w:spacing w:line="360" w:lineRule="auto"/>
        <w:jc w:val="left"/>
        <w:rPr>
          <w:rFonts w:ascii="Book Antiqua" w:eastAsia="SimSun" w:hAnsi="Book Antiqua"/>
          <w:b/>
          <w:sz w:val="24"/>
          <w:szCs w:val="24"/>
          <w:lang w:eastAsia="zh-CN"/>
        </w:rPr>
      </w:pPr>
      <w:r w:rsidRPr="009A2647">
        <w:rPr>
          <w:rFonts w:ascii="Book Antiqua" w:eastAsia="SimSun" w:hAnsi="Book Antiqua"/>
          <w:b/>
          <w:sz w:val="24"/>
          <w:szCs w:val="24"/>
          <w:lang w:eastAsia="zh-CN"/>
        </w:rPr>
        <w:t>COMMENTS</w:t>
      </w:r>
    </w:p>
    <w:p w:rsidR="009A2647" w:rsidRPr="009A2647" w:rsidRDefault="009A2647" w:rsidP="00F620CA">
      <w:pPr>
        <w:adjustRightInd w:val="0"/>
        <w:snapToGrid w:val="0"/>
        <w:spacing w:line="360" w:lineRule="auto"/>
        <w:rPr>
          <w:rFonts w:ascii="Book Antiqua" w:hAnsi="Book Antiqua" w:cs="Tahoma"/>
          <w:i/>
          <w:sz w:val="24"/>
          <w:szCs w:val="24"/>
        </w:rPr>
      </w:pPr>
      <w:r w:rsidRPr="009A2647">
        <w:rPr>
          <w:rFonts w:ascii="Book Antiqua" w:hAnsi="Book Antiqua"/>
          <w:b/>
          <w:i/>
          <w:sz w:val="24"/>
          <w:szCs w:val="24"/>
        </w:rPr>
        <w:t>Background</w:t>
      </w:r>
    </w:p>
    <w:p w:rsidR="009A2647" w:rsidRPr="009A2647" w:rsidRDefault="009A2647" w:rsidP="00F620CA">
      <w:pPr>
        <w:adjustRightInd w:val="0"/>
        <w:snapToGrid w:val="0"/>
        <w:spacing w:line="360" w:lineRule="auto"/>
        <w:rPr>
          <w:rFonts w:ascii="Book Antiqua" w:hAnsi="Book Antiqua"/>
          <w:sz w:val="24"/>
          <w:szCs w:val="24"/>
        </w:rPr>
      </w:pPr>
      <w:r w:rsidRPr="009A2647">
        <w:rPr>
          <w:rFonts w:ascii="Book Antiqua" w:hAnsi="Book Antiqua"/>
          <w:bCs/>
          <w:sz w:val="24"/>
          <w:szCs w:val="24"/>
        </w:rPr>
        <w:lastRenderedPageBreak/>
        <w:t>The influence of postgastrectomy syndrome (PGS) after total gastrectomy (TG) is believed to be more intense than that after distal gastrectomy (DG).</w:t>
      </w:r>
      <w:r w:rsidRPr="009A2647">
        <w:rPr>
          <w:rFonts w:ascii="Book Antiqua" w:hAnsi="Book Antiqua"/>
          <w:sz w:val="24"/>
          <w:szCs w:val="24"/>
        </w:rPr>
        <w:t xml:space="preserve"> </w:t>
      </w:r>
      <w:r w:rsidRPr="009A2647">
        <w:rPr>
          <w:rFonts w:ascii="Book Antiqua" w:hAnsi="Book Antiqua"/>
          <w:bCs/>
          <w:sz w:val="24"/>
          <w:szCs w:val="24"/>
        </w:rPr>
        <w:t xml:space="preserve">However, the precise features and the degree of interference with QOL after total gastrectomy against distal gastrectomy have not been clarified. </w:t>
      </w:r>
      <w:r w:rsidRPr="009A2647">
        <w:rPr>
          <w:rFonts w:ascii="Book Antiqua" w:hAnsi="Book Antiqua"/>
          <w:sz w:val="24"/>
          <w:szCs w:val="24"/>
        </w:rPr>
        <w:t xml:space="preserve">It was discussed by a comparison between TG and DG in the past report, however, even if it was the same DG. Most of prior reports compared the postoperative QOL between TG with Roux-en-Y (RY) and DG mainly with Billroth-I (BI) or II (BII), in which the food or digestive juice passes through the other route. Therefore, influence due to the physiological reconstruction might be mixed in the difference of both as well as influence of TG with RY (TGRY). </w:t>
      </w:r>
    </w:p>
    <w:p w:rsidR="009A2647" w:rsidRPr="009A2647" w:rsidRDefault="009A2647" w:rsidP="00F620CA">
      <w:pPr>
        <w:adjustRightInd w:val="0"/>
        <w:snapToGrid w:val="0"/>
        <w:spacing w:line="360" w:lineRule="auto"/>
        <w:rPr>
          <w:rFonts w:ascii="Book Antiqua" w:hAnsi="Book Antiqua"/>
          <w:sz w:val="24"/>
          <w:szCs w:val="24"/>
          <w:lang w:eastAsia="zh-CN"/>
        </w:rPr>
      </w:pPr>
    </w:p>
    <w:p w:rsidR="009A2647" w:rsidRPr="009A2647" w:rsidRDefault="009A2647" w:rsidP="00F620CA">
      <w:pPr>
        <w:adjustRightInd w:val="0"/>
        <w:snapToGrid w:val="0"/>
        <w:spacing w:line="360" w:lineRule="auto"/>
        <w:rPr>
          <w:rFonts w:ascii="Book Antiqua" w:hAnsi="Book Antiqua"/>
          <w:b/>
          <w:i/>
          <w:sz w:val="24"/>
          <w:szCs w:val="24"/>
        </w:rPr>
      </w:pPr>
      <w:r w:rsidRPr="009A2647">
        <w:rPr>
          <w:rFonts w:ascii="Book Antiqua" w:hAnsi="Book Antiqua"/>
          <w:b/>
          <w:i/>
          <w:sz w:val="24"/>
          <w:szCs w:val="24"/>
        </w:rPr>
        <w:t>Research frontiers</w:t>
      </w:r>
    </w:p>
    <w:p w:rsidR="009A2647" w:rsidRPr="009A2647" w:rsidRDefault="009A2647" w:rsidP="00F620CA">
      <w:pPr>
        <w:adjustRightInd w:val="0"/>
        <w:snapToGrid w:val="0"/>
        <w:spacing w:line="360" w:lineRule="auto"/>
        <w:rPr>
          <w:rFonts w:ascii="Book Antiqua" w:hAnsi="Book Antiqua"/>
          <w:sz w:val="24"/>
          <w:szCs w:val="24"/>
        </w:rPr>
      </w:pPr>
      <w:r w:rsidRPr="009A2647">
        <w:rPr>
          <w:rFonts w:ascii="Book Antiqua" w:hAnsi="Book Antiqua"/>
          <w:sz w:val="24"/>
          <w:szCs w:val="24"/>
        </w:rPr>
        <w:t xml:space="preserve">Most of prior reports </w:t>
      </w:r>
      <w:r w:rsidRPr="009A2647">
        <w:rPr>
          <w:rFonts w:ascii="Book Antiqua" w:hAnsi="Book Antiqua"/>
          <w:kern w:val="0"/>
          <w:sz w:val="24"/>
          <w:szCs w:val="24"/>
        </w:rPr>
        <w:t xml:space="preserve">compared the postoperative QOL between TG with RY and DG mainly with BI or BII, in </w:t>
      </w:r>
      <w:r w:rsidRPr="009A2647">
        <w:rPr>
          <w:rFonts w:ascii="Book Antiqua" w:hAnsi="Book Antiqua"/>
          <w:sz w:val="24"/>
          <w:szCs w:val="24"/>
        </w:rPr>
        <w:t>which the food or digestive juice passes through the other route. Several reports have postulated that preserving the lower esophageal sphincter or cardia prevents esophageal reflux.</w:t>
      </w:r>
      <w:r w:rsidRPr="009A2647">
        <w:rPr>
          <w:rFonts w:ascii="Book Antiqua" w:hAnsi="Book Antiqua"/>
          <w:sz w:val="24"/>
          <w:szCs w:val="24"/>
          <w:vertAlign w:val="superscript"/>
        </w:rPr>
        <w:t xml:space="preserve"> </w:t>
      </w:r>
      <w:r w:rsidRPr="009A2647">
        <w:rPr>
          <w:rFonts w:ascii="Book Antiqua" w:hAnsi="Book Antiqua"/>
          <w:sz w:val="24"/>
          <w:szCs w:val="24"/>
        </w:rPr>
        <w:t xml:space="preserve">Moreover, esophageal reflux has been less frequently observed following DGRY than after DGBI. Thus, preserving the proximal stomach with Roux-en-Y reconstruction should help to prevent esophageal reflux. </w:t>
      </w:r>
    </w:p>
    <w:p w:rsidR="009A2647" w:rsidRPr="009A2647" w:rsidRDefault="009A2647" w:rsidP="00F620CA">
      <w:pPr>
        <w:adjustRightInd w:val="0"/>
        <w:snapToGrid w:val="0"/>
        <w:spacing w:line="360" w:lineRule="auto"/>
        <w:rPr>
          <w:rFonts w:ascii="Book Antiqua" w:hAnsi="Book Antiqua"/>
          <w:sz w:val="24"/>
          <w:szCs w:val="24"/>
        </w:rPr>
      </w:pPr>
    </w:p>
    <w:p w:rsidR="009A2647" w:rsidRPr="009A2647" w:rsidRDefault="009A2647" w:rsidP="00F620CA">
      <w:pPr>
        <w:adjustRightInd w:val="0"/>
        <w:snapToGrid w:val="0"/>
        <w:spacing w:line="360" w:lineRule="auto"/>
        <w:rPr>
          <w:rFonts w:ascii="Book Antiqua" w:hAnsi="Book Antiqua"/>
          <w:i/>
          <w:sz w:val="24"/>
          <w:szCs w:val="24"/>
        </w:rPr>
      </w:pPr>
      <w:r w:rsidRPr="009A2647">
        <w:rPr>
          <w:rFonts w:ascii="Book Antiqua" w:hAnsi="Book Antiqua"/>
          <w:b/>
          <w:i/>
          <w:sz w:val="24"/>
          <w:szCs w:val="24"/>
        </w:rPr>
        <w:t>Innovations and breakthroughs</w:t>
      </w:r>
    </w:p>
    <w:p w:rsidR="009A2647" w:rsidRPr="009A2647" w:rsidRDefault="009A2647" w:rsidP="00F620CA">
      <w:pPr>
        <w:pStyle w:val="PlainText"/>
        <w:adjustRightInd w:val="0"/>
        <w:snapToGrid w:val="0"/>
        <w:spacing w:line="360" w:lineRule="auto"/>
        <w:rPr>
          <w:rFonts w:ascii="Book Antiqua" w:eastAsiaTheme="minorEastAsia" w:hAnsi="Book Antiqua" w:cs="Times New Roman"/>
          <w:sz w:val="24"/>
          <w:szCs w:val="24"/>
          <w:lang w:eastAsia="zh-CN"/>
        </w:rPr>
      </w:pPr>
      <w:r w:rsidRPr="009A2647">
        <w:rPr>
          <w:rFonts w:ascii="Book Antiqua" w:hAnsi="Book Antiqua"/>
          <w:sz w:val="24"/>
          <w:szCs w:val="24"/>
        </w:rPr>
        <w:t xml:space="preserve">This study was to have compared the DG with TG except influence of the reconstruction course. And we examined influence of the presence or absence of reservoir capacity by multivariable analysis including other clinical factors, and showed the statistical effect sizes. Moreover, this study was unprecedented examination with large number cases and used newly developed PGSAS-45 questionnaire evaluating patient QOL following gastrectomy. </w:t>
      </w:r>
      <w:r w:rsidRPr="009A2647">
        <w:rPr>
          <w:rFonts w:ascii="Book Antiqua" w:eastAsia="HG創英丸ｺﾞｼｯｸL" w:hAnsi="Book Antiqua" w:cs="Times New Roman"/>
          <w:sz w:val="24"/>
          <w:szCs w:val="24"/>
        </w:rPr>
        <w:t xml:space="preserve">The PGSAS-45 defined a certain impairment of QOL after TGRY compared to DGRY specifically. Therefore, it is important to closely monitor patients to enable early </w:t>
      </w:r>
      <w:r w:rsidRPr="009A2647">
        <w:rPr>
          <w:rFonts w:ascii="Book Antiqua" w:eastAsia="HG創英丸ｺﾞｼｯｸL" w:hAnsi="Book Antiqua" w:cs="Times New Roman"/>
          <w:sz w:val="24"/>
          <w:szCs w:val="24"/>
        </w:rPr>
        <w:lastRenderedPageBreak/>
        <w:t xml:space="preserve">detection and management of PGS, and to provide appropriate nutritional support. The results of the present study defined that the sole loss of remaining stomach strongly and broadly impairs the QOL in postgastrectomy patients. </w:t>
      </w:r>
    </w:p>
    <w:p w:rsidR="009A2647" w:rsidRPr="009A2647" w:rsidRDefault="009A2647" w:rsidP="00F620CA">
      <w:pPr>
        <w:pStyle w:val="PlainText"/>
        <w:adjustRightInd w:val="0"/>
        <w:snapToGrid w:val="0"/>
        <w:spacing w:line="360" w:lineRule="auto"/>
        <w:rPr>
          <w:rFonts w:ascii="Book Antiqua" w:eastAsiaTheme="minorEastAsia" w:hAnsi="Book Antiqua" w:cs="Times New Roman"/>
          <w:sz w:val="24"/>
          <w:szCs w:val="24"/>
          <w:lang w:eastAsia="zh-CN"/>
        </w:rPr>
      </w:pPr>
    </w:p>
    <w:p w:rsidR="009A2647" w:rsidRPr="009A2647" w:rsidRDefault="009A2647" w:rsidP="00F620CA">
      <w:pPr>
        <w:adjustRightInd w:val="0"/>
        <w:snapToGrid w:val="0"/>
        <w:spacing w:line="360" w:lineRule="auto"/>
        <w:rPr>
          <w:rFonts w:ascii="Book Antiqua" w:hAnsi="Book Antiqua"/>
          <w:b/>
          <w:i/>
          <w:sz w:val="24"/>
          <w:szCs w:val="24"/>
        </w:rPr>
      </w:pPr>
      <w:r w:rsidRPr="009A2647">
        <w:rPr>
          <w:rFonts w:ascii="Book Antiqua" w:hAnsi="Book Antiqua"/>
          <w:b/>
          <w:i/>
          <w:sz w:val="24"/>
          <w:szCs w:val="24"/>
        </w:rPr>
        <w:t xml:space="preserve">Applications </w:t>
      </w:r>
    </w:p>
    <w:p w:rsidR="009A2647" w:rsidRPr="009A2647" w:rsidRDefault="009A2647" w:rsidP="00F620CA">
      <w:pPr>
        <w:pStyle w:val="PlainText"/>
        <w:adjustRightInd w:val="0"/>
        <w:snapToGrid w:val="0"/>
        <w:spacing w:line="360" w:lineRule="auto"/>
        <w:rPr>
          <w:rFonts w:ascii="Book Antiqua" w:eastAsia="HG創英丸ｺﾞｼｯｸL" w:hAnsi="Book Antiqua" w:cs="Times New Roman"/>
          <w:sz w:val="24"/>
          <w:szCs w:val="24"/>
        </w:rPr>
      </w:pPr>
      <w:r w:rsidRPr="009A2647">
        <w:rPr>
          <w:rFonts w:ascii="Book Antiqua" w:hAnsi="Book Antiqua"/>
          <w:sz w:val="24"/>
          <w:szCs w:val="24"/>
        </w:rPr>
        <w:t>The study results suggest that</w:t>
      </w:r>
      <w:r w:rsidRPr="009A2647">
        <w:rPr>
          <w:rFonts w:ascii="Book Antiqua" w:eastAsia="HG創英丸ｺﾞｼｯｸL" w:hAnsi="Book Antiqua" w:cs="Times New Roman"/>
          <w:sz w:val="24"/>
          <w:szCs w:val="24"/>
        </w:rPr>
        <w:t xml:space="preserve"> reservoir reconstruction using a stomach substitute should be an optional alternative to maintain better QOL after TG.</w:t>
      </w:r>
    </w:p>
    <w:p w:rsidR="009A2647" w:rsidRPr="009A2647" w:rsidRDefault="009A2647" w:rsidP="00F620CA">
      <w:pPr>
        <w:adjustRightInd w:val="0"/>
        <w:snapToGrid w:val="0"/>
        <w:spacing w:line="360" w:lineRule="auto"/>
        <w:rPr>
          <w:rFonts w:ascii="Book Antiqua" w:hAnsi="Book Antiqua"/>
          <w:b/>
          <w:sz w:val="24"/>
          <w:szCs w:val="24"/>
        </w:rPr>
      </w:pPr>
    </w:p>
    <w:p w:rsidR="009A2647" w:rsidRPr="009A2647" w:rsidRDefault="009A2647" w:rsidP="00F620CA">
      <w:pPr>
        <w:adjustRightInd w:val="0"/>
        <w:snapToGrid w:val="0"/>
        <w:spacing w:line="360" w:lineRule="auto"/>
        <w:rPr>
          <w:rFonts w:ascii="Book Antiqua" w:hAnsi="Book Antiqua"/>
          <w:b/>
          <w:i/>
          <w:sz w:val="24"/>
          <w:szCs w:val="24"/>
        </w:rPr>
      </w:pPr>
      <w:r w:rsidRPr="009A2647">
        <w:rPr>
          <w:rFonts w:ascii="Book Antiqua" w:hAnsi="Book Antiqua"/>
          <w:b/>
          <w:i/>
          <w:sz w:val="24"/>
          <w:szCs w:val="24"/>
        </w:rPr>
        <w:t>Terminology</w:t>
      </w:r>
    </w:p>
    <w:p w:rsidR="009A2647" w:rsidRPr="009A2647" w:rsidRDefault="009A2647" w:rsidP="00F620CA">
      <w:pPr>
        <w:adjustRightInd w:val="0"/>
        <w:snapToGrid w:val="0"/>
        <w:spacing w:line="360" w:lineRule="auto"/>
        <w:rPr>
          <w:rFonts w:ascii="Book Antiqua" w:eastAsiaTheme="minorEastAsia" w:hAnsi="Book Antiqua"/>
          <w:sz w:val="24"/>
          <w:szCs w:val="24"/>
          <w:lang w:val="en"/>
        </w:rPr>
      </w:pPr>
      <w:r w:rsidRPr="009A2647">
        <w:rPr>
          <w:rFonts w:ascii="Book Antiqua" w:hAnsi="Book Antiqua"/>
          <w:sz w:val="24"/>
          <w:szCs w:val="24"/>
          <w:lang w:val="en"/>
        </w:rPr>
        <w:t xml:space="preserve">Postgastrectomy syndrome is a group of disorders and complications following gastrectomy. It includes early dumping syndrome, late dumping syndrome, bile reflux gastritis, afferent loop syndrome, efferent loop syndrome, Roux syndrome, postvagotomy diarrhea, malabsorption, anemia, osteoporosis, gastroparesis, and weight loss. </w:t>
      </w:r>
    </w:p>
    <w:p w:rsidR="009A2647" w:rsidRPr="009A2647" w:rsidRDefault="009A2647" w:rsidP="00F620CA">
      <w:pPr>
        <w:adjustRightInd w:val="0"/>
        <w:snapToGrid w:val="0"/>
        <w:spacing w:line="360" w:lineRule="auto"/>
        <w:rPr>
          <w:rFonts w:ascii="Book Antiqua" w:eastAsiaTheme="minorEastAsia" w:hAnsi="Book Antiqua"/>
          <w:sz w:val="24"/>
          <w:szCs w:val="24"/>
          <w:lang w:eastAsia="zh-CN"/>
        </w:rPr>
      </w:pPr>
    </w:p>
    <w:p w:rsidR="009A2647" w:rsidRPr="009A2647" w:rsidRDefault="009A2647" w:rsidP="00F620CA">
      <w:pPr>
        <w:adjustRightInd w:val="0"/>
        <w:snapToGrid w:val="0"/>
        <w:spacing w:line="360" w:lineRule="auto"/>
        <w:rPr>
          <w:rFonts w:ascii="Book Antiqua" w:hAnsi="Book Antiqua"/>
          <w:b/>
          <w:i/>
          <w:sz w:val="24"/>
          <w:szCs w:val="24"/>
        </w:rPr>
      </w:pPr>
      <w:r w:rsidRPr="009A2647">
        <w:rPr>
          <w:rFonts w:ascii="Book Antiqua" w:hAnsi="Book Antiqua"/>
          <w:b/>
          <w:i/>
          <w:sz w:val="24"/>
          <w:szCs w:val="24"/>
        </w:rPr>
        <w:t>Peer-review</w:t>
      </w:r>
    </w:p>
    <w:p w:rsidR="009A2647" w:rsidRPr="009A2647" w:rsidRDefault="009A2647" w:rsidP="00F620CA">
      <w:pPr>
        <w:adjustRightInd w:val="0"/>
        <w:snapToGrid w:val="0"/>
        <w:spacing w:line="360" w:lineRule="auto"/>
        <w:rPr>
          <w:rFonts w:ascii="Book Antiqua" w:hAnsi="Book Antiqua"/>
          <w:sz w:val="24"/>
          <w:szCs w:val="24"/>
        </w:rPr>
      </w:pPr>
      <w:r w:rsidRPr="009A2647">
        <w:rPr>
          <w:rFonts w:ascii="Book Antiqua" w:hAnsi="Book Antiqua"/>
          <w:sz w:val="24"/>
          <w:szCs w:val="24"/>
        </w:rPr>
        <w:t>The authors have conducted a well-written study based on sound methods. The manuscript flows easily and with clarity. The case selection and choice of the important variables were appropriate and clinically relevant. The graphs and the tables are to the point and summarizing the main results of the study in an appropriate fashion.  The retrospective nature limits the study, and the analysis would benefit from a propensity score matching to match the cases better and hence give stronger inference.</w:t>
      </w:r>
    </w:p>
    <w:p w:rsidR="00C32B8F" w:rsidRPr="009A2647" w:rsidRDefault="00C32B8F" w:rsidP="00304A48">
      <w:pPr>
        <w:widowControl/>
        <w:spacing w:line="360" w:lineRule="auto"/>
        <w:jc w:val="left"/>
        <w:rPr>
          <w:rFonts w:ascii="Book Antiqua" w:hAnsi="Book Antiqua"/>
          <w:b/>
          <w:sz w:val="24"/>
          <w:szCs w:val="24"/>
        </w:rPr>
      </w:pPr>
      <w:r w:rsidRPr="009A2647">
        <w:rPr>
          <w:rFonts w:ascii="Book Antiqua" w:hAnsi="Book Antiqua"/>
          <w:b/>
          <w:sz w:val="24"/>
          <w:szCs w:val="24"/>
        </w:rPr>
        <w:br w:type="page"/>
      </w:r>
    </w:p>
    <w:p w:rsidR="003963D4" w:rsidRPr="009A2647" w:rsidRDefault="00C32B8F" w:rsidP="00304A48">
      <w:pPr>
        <w:widowControl/>
        <w:adjustRightInd w:val="0"/>
        <w:snapToGrid w:val="0"/>
        <w:spacing w:line="360" w:lineRule="auto"/>
        <w:rPr>
          <w:rFonts w:ascii="Book Antiqua" w:eastAsia="SimSun" w:hAnsi="Book Antiqua"/>
          <w:b/>
          <w:sz w:val="24"/>
          <w:szCs w:val="24"/>
          <w:lang w:eastAsia="zh-CN"/>
        </w:rPr>
      </w:pPr>
      <w:r w:rsidRPr="009A2647">
        <w:rPr>
          <w:rFonts w:ascii="Book Antiqua" w:hAnsi="Book Antiqua"/>
          <w:b/>
          <w:sz w:val="24"/>
          <w:szCs w:val="24"/>
        </w:rPr>
        <w:lastRenderedPageBreak/>
        <w:t>REFERENCES</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1 </w:t>
      </w:r>
      <w:r w:rsidRPr="009A2647">
        <w:rPr>
          <w:rFonts w:ascii="Book Antiqua" w:eastAsia="SimSun" w:hAnsi="Book Antiqua" w:cs="SimSun"/>
          <w:b/>
          <w:bCs/>
          <w:kern w:val="0"/>
          <w:sz w:val="24"/>
          <w:szCs w:val="24"/>
          <w:lang w:eastAsia="zh-CN"/>
        </w:rPr>
        <w:t>Nashimoto A</w:t>
      </w:r>
      <w:r w:rsidRPr="009A2647">
        <w:rPr>
          <w:rFonts w:ascii="Book Antiqua" w:eastAsia="SimSun" w:hAnsi="Book Antiqua" w:cs="SimSun"/>
          <w:kern w:val="0"/>
          <w:sz w:val="24"/>
          <w:szCs w:val="24"/>
          <w:lang w:eastAsia="zh-CN"/>
        </w:rPr>
        <w:t>, Akazawa K, Isobe Y, Miyashiro I, Katai H, Kodera Y, Tsujitani S, Seto Y, Furukawa H, Oda I, Ono H, Tanabe S, Kaminishi M. Gastric cancer treated in 2002 in Japan: 2009 annual report of the JGCA nationwide registry. </w:t>
      </w:r>
      <w:r w:rsidRPr="009A2647">
        <w:rPr>
          <w:rFonts w:ascii="Book Antiqua" w:eastAsia="SimSun" w:hAnsi="Book Antiqua" w:cs="SimSun"/>
          <w:i/>
          <w:iCs/>
          <w:kern w:val="0"/>
          <w:sz w:val="24"/>
          <w:szCs w:val="24"/>
          <w:lang w:eastAsia="zh-CN"/>
        </w:rPr>
        <w:t>Gastric Cancer</w:t>
      </w:r>
      <w:r w:rsidRPr="009A2647">
        <w:rPr>
          <w:rFonts w:ascii="Book Antiqua" w:eastAsia="SimSun" w:hAnsi="Book Antiqua" w:cs="SimSun"/>
          <w:kern w:val="0"/>
          <w:sz w:val="24"/>
          <w:szCs w:val="24"/>
          <w:lang w:eastAsia="zh-CN"/>
        </w:rPr>
        <w:t> 2013; </w:t>
      </w:r>
      <w:r w:rsidRPr="009A2647">
        <w:rPr>
          <w:rFonts w:ascii="Book Antiqua" w:eastAsia="SimSun" w:hAnsi="Book Antiqua" w:cs="SimSun"/>
          <w:b/>
          <w:bCs/>
          <w:kern w:val="0"/>
          <w:sz w:val="24"/>
          <w:szCs w:val="24"/>
          <w:lang w:eastAsia="zh-CN"/>
        </w:rPr>
        <w:t>16</w:t>
      </w:r>
      <w:r w:rsidRPr="009A2647">
        <w:rPr>
          <w:rFonts w:ascii="Book Antiqua" w:eastAsia="SimSun" w:hAnsi="Book Antiqua" w:cs="SimSun"/>
          <w:kern w:val="0"/>
          <w:sz w:val="24"/>
          <w:szCs w:val="24"/>
          <w:lang w:eastAsia="zh-CN"/>
        </w:rPr>
        <w:t>: 1-27 [PMID: 22729699 DOI: 10.1007/s10120-012-0163-4]</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2 </w:t>
      </w:r>
      <w:r w:rsidRPr="009A2647">
        <w:rPr>
          <w:rFonts w:ascii="Book Antiqua" w:eastAsia="SimSun" w:hAnsi="Book Antiqua" w:cs="SimSun"/>
          <w:b/>
          <w:bCs/>
          <w:kern w:val="0"/>
          <w:sz w:val="24"/>
          <w:szCs w:val="24"/>
          <w:lang w:eastAsia="zh-CN"/>
        </w:rPr>
        <w:t>Adachi S</w:t>
      </w:r>
      <w:r w:rsidRPr="009A2647">
        <w:rPr>
          <w:rFonts w:ascii="Book Antiqua" w:eastAsia="SimSun" w:hAnsi="Book Antiqua" w:cs="SimSun"/>
          <w:kern w:val="0"/>
          <w:sz w:val="24"/>
          <w:szCs w:val="24"/>
          <w:lang w:eastAsia="zh-CN"/>
        </w:rPr>
        <w:t>, Takeda T, Fukao K. Evaluation of esophageal bile reflux after total gastrectomy by gastrointestinal and hepatobiliary dual scintigraphy. </w:t>
      </w:r>
      <w:r w:rsidRPr="009A2647">
        <w:rPr>
          <w:rFonts w:ascii="Book Antiqua" w:eastAsia="SimSun" w:hAnsi="Book Antiqua" w:cs="SimSun"/>
          <w:i/>
          <w:iCs/>
          <w:kern w:val="0"/>
          <w:sz w:val="24"/>
          <w:szCs w:val="24"/>
          <w:lang w:eastAsia="zh-CN"/>
        </w:rPr>
        <w:t>Surg Today</w:t>
      </w:r>
      <w:r w:rsidRPr="009A2647">
        <w:rPr>
          <w:rFonts w:ascii="Book Antiqua" w:eastAsia="SimSun" w:hAnsi="Book Antiqua" w:cs="SimSun"/>
          <w:kern w:val="0"/>
          <w:sz w:val="24"/>
          <w:szCs w:val="24"/>
          <w:lang w:eastAsia="zh-CN"/>
        </w:rPr>
        <w:t> 1999; </w:t>
      </w:r>
      <w:r w:rsidRPr="009A2647">
        <w:rPr>
          <w:rFonts w:ascii="Book Antiqua" w:eastAsia="SimSun" w:hAnsi="Book Antiqua" w:cs="SimSun"/>
          <w:b/>
          <w:bCs/>
          <w:kern w:val="0"/>
          <w:sz w:val="24"/>
          <w:szCs w:val="24"/>
          <w:lang w:eastAsia="zh-CN"/>
        </w:rPr>
        <w:t>29</w:t>
      </w:r>
      <w:r w:rsidRPr="009A2647">
        <w:rPr>
          <w:rFonts w:ascii="Book Antiqua" w:eastAsia="SimSun" w:hAnsi="Book Antiqua" w:cs="SimSun"/>
          <w:kern w:val="0"/>
          <w:sz w:val="24"/>
          <w:szCs w:val="24"/>
          <w:lang w:eastAsia="zh-CN"/>
        </w:rPr>
        <w:t>: 301-306 [PMID: 10211558 DOI: 10.1007/BF02483052]</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3 </w:t>
      </w:r>
      <w:r w:rsidRPr="009A2647">
        <w:rPr>
          <w:rFonts w:ascii="Book Antiqua" w:eastAsia="SimSun" w:hAnsi="Book Antiqua" w:cs="SimSun"/>
          <w:b/>
          <w:bCs/>
          <w:kern w:val="0"/>
          <w:sz w:val="24"/>
          <w:szCs w:val="24"/>
          <w:lang w:eastAsia="zh-CN"/>
        </w:rPr>
        <w:t>Karanicolas PJ</w:t>
      </w:r>
      <w:r w:rsidRPr="009A2647">
        <w:rPr>
          <w:rFonts w:ascii="Book Antiqua" w:eastAsia="SimSun" w:hAnsi="Book Antiqua" w:cs="SimSun"/>
          <w:kern w:val="0"/>
          <w:sz w:val="24"/>
          <w:szCs w:val="24"/>
          <w:lang w:eastAsia="zh-CN"/>
        </w:rPr>
        <w:t>, Graham D, Gönen M, Strong VE, Brennan MF, Coit DG. Quality of life after gastrectomy for adenocarcinoma: a prospective cohort study. </w:t>
      </w:r>
      <w:r w:rsidRPr="009A2647">
        <w:rPr>
          <w:rFonts w:ascii="Book Antiqua" w:eastAsia="SimSun" w:hAnsi="Book Antiqua" w:cs="SimSun"/>
          <w:i/>
          <w:iCs/>
          <w:kern w:val="0"/>
          <w:sz w:val="24"/>
          <w:szCs w:val="24"/>
          <w:lang w:eastAsia="zh-CN"/>
        </w:rPr>
        <w:t>Ann Surg</w:t>
      </w:r>
      <w:r w:rsidRPr="009A2647">
        <w:rPr>
          <w:rFonts w:ascii="Book Antiqua" w:eastAsia="SimSun" w:hAnsi="Book Antiqua" w:cs="SimSun"/>
          <w:kern w:val="0"/>
          <w:sz w:val="24"/>
          <w:szCs w:val="24"/>
          <w:lang w:eastAsia="zh-CN"/>
        </w:rPr>
        <w:t> 2013; </w:t>
      </w:r>
      <w:r w:rsidRPr="009A2647">
        <w:rPr>
          <w:rFonts w:ascii="Book Antiqua" w:eastAsia="SimSun" w:hAnsi="Book Antiqua" w:cs="SimSun"/>
          <w:b/>
          <w:bCs/>
          <w:kern w:val="0"/>
          <w:sz w:val="24"/>
          <w:szCs w:val="24"/>
          <w:lang w:eastAsia="zh-CN"/>
        </w:rPr>
        <w:t>257</w:t>
      </w:r>
      <w:r w:rsidRPr="009A2647">
        <w:rPr>
          <w:rFonts w:ascii="Book Antiqua" w:eastAsia="SimSun" w:hAnsi="Book Antiqua" w:cs="SimSun"/>
          <w:kern w:val="0"/>
          <w:sz w:val="24"/>
          <w:szCs w:val="24"/>
          <w:lang w:eastAsia="zh-CN"/>
        </w:rPr>
        <w:t>: 1039-1046 [PMID: 23665970 DOI: 10.1097/SLA.0b013e31828c4a19]</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4 </w:t>
      </w:r>
      <w:r w:rsidRPr="009A2647">
        <w:rPr>
          <w:rFonts w:ascii="Book Antiqua" w:eastAsia="SimSun" w:hAnsi="Book Antiqua" w:cs="SimSun"/>
          <w:b/>
          <w:bCs/>
          <w:kern w:val="0"/>
          <w:sz w:val="24"/>
          <w:szCs w:val="24"/>
          <w:lang w:eastAsia="zh-CN"/>
        </w:rPr>
        <w:t>Rausei S</w:t>
      </w:r>
      <w:r w:rsidRPr="009A2647">
        <w:rPr>
          <w:rFonts w:ascii="Book Antiqua" w:eastAsia="SimSun" w:hAnsi="Book Antiqua" w:cs="SimSun"/>
          <w:kern w:val="0"/>
          <w:sz w:val="24"/>
          <w:szCs w:val="24"/>
          <w:lang w:eastAsia="zh-CN"/>
        </w:rPr>
        <w:t>, Mangano A, Galli F, Rovera F, Boni L, Dionigi G, Dionigi R. Quality of life after gastrectomy for cancer evaluated via the EORTC QLQ-C30 and QLQ-STO22 questionnaires: surgical considerations from the analysis of 103 patients. </w:t>
      </w:r>
      <w:r w:rsidRPr="009A2647">
        <w:rPr>
          <w:rFonts w:ascii="Book Antiqua" w:eastAsia="SimSun" w:hAnsi="Book Antiqua" w:cs="SimSun"/>
          <w:i/>
          <w:iCs/>
          <w:kern w:val="0"/>
          <w:sz w:val="24"/>
          <w:szCs w:val="24"/>
          <w:lang w:eastAsia="zh-CN"/>
        </w:rPr>
        <w:t>Int J Surg</w:t>
      </w:r>
      <w:r w:rsidRPr="009A2647">
        <w:rPr>
          <w:rFonts w:ascii="Book Antiqua" w:eastAsia="SimSun" w:hAnsi="Book Antiqua" w:cs="SimSun"/>
          <w:kern w:val="0"/>
          <w:sz w:val="24"/>
          <w:szCs w:val="24"/>
          <w:lang w:eastAsia="zh-CN"/>
        </w:rPr>
        <w:t> 2013; </w:t>
      </w:r>
      <w:r w:rsidRPr="009A2647">
        <w:rPr>
          <w:rFonts w:ascii="Book Antiqua" w:eastAsia="SimSun" w:hAnsi="Book Antiqua" w:cs="SimSun"/>
          <w:b/>
          <w:bCs/>
          <w:kern w:val="0"/>
          <w:sz w:val="24"/>
          <w:szCs w:val="24"/>
          <w:lang w:eastAsia="zh-CN"/>
        </w:rPr>
        <w:t>11 Suppl 1</w:t>
      </w:r>
      <w:r w:rsidRPr="009A2647">
        <w:rPr>
          <w:rFonts w:ascii="Book Antiqua" w:eastAsia="SimSun" w:hAnsi="Book Antiqua" w:cs="SimSun"/>
          <w:kern w:val="0"/>
          <w:sz w:val="24"/>
          <w:szCs w:val="24"/>
          <w:lang w:eastAsia="zh-CN"/>
        </w:rPr>
        <w:t>: S104-S109 [PMID: 24380539 DOI: 10.1016/s1743-9191(13)60028-x]</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5 </w:t>
      </w:r>
      <w:r w:rsidRPr="009A2647">
        <w:rPr>
          <w:rFonts w:ascii="Book Antiqua" w:eastAsia="SimSun" w:hAnsi="Book Antiqua" w:cs="SimSun"/>
          <w:b/>
          <w:bCs/>
          <w:kern w:val="0"/>
          <w:sz w:val="24"/>
          <w:szCs w:val="24"/>
          <w:lang w:eastAsia="zh-CN"/>
        </w:rPr>
        <w:t>Nakada K</w:t>
      </w:r>
      <w:r w:rsidRPr="009A2647">
        <w:rPr>
          <w:rFonts w:ascii="Book Antiqua" w:eastAsia="SimSun" w:hAnsi="Book Antiqua" w:cs="SimSun"/>
          <w:kern w:val="0"/>
          <w:sz w:val="24"/>
          <w:szCs w:val="24"/>
          <w:lang w:eastAsia="zh-CN"/>
        </w:rPr>
        <w:t>, Ikeda M, Takahashi M, Kinami S, Yoshida M, Uenosono Y, Kawashima Y, Oshio A, Suzukamo Y, Terashima M, Kodera Y. Characteristics and clinical relevance of postgastrectomy syndrome assessment scale (PGSAS)-45: newly developed integrated questionnaires for assessment of living status and quality of life in postgastrectomy patients. </w:t>
      </w:r>
      <w:r w:rsidRPr="009A2647">
        <w:rPr>
          <w:rFonts w:ascii="Book Antiqua" w:eastAsia="SimSun" w:hAnsi="Book Antiqua" w:cs="SimSun"/>
          <w:i/>
          <w:iCs/>
          <w:kern w:val="0"/>
          <w:sz w:val="24"/>
          <w:szCs w:val="24"/>
          <w:lang w:eastAsia="zh-CN"/>
        </w:rPr>
        <w:t>Gastric Cancer</w:t>
      </w:r>
      <w:r w:rsidRPr="009A2647">
        <w:rPr>
          <w:rFonts w:ascii="Book Antiqua" w:eastAsia="SimSun" w:hAnsi="Book Antiqua" w:cs="SimSun"/>
          <w:kern w:val="0"/>
          <w:sz w:val="24"/>
          <w:szCs w:val="24"/>
          <w:lang w:eastAsia="zh-CN"/>
        </w:rPr>
        <w:t> 2015; </w:t>
      </w:r>
      <w:r w:rsidRPr="009A2647">
        <w:rPr>
          <w:rFonts w:ascii="Book Antiqua" w:eastAsia="SimSun" w:hAnsi="Book Antiqua" w:cs="SimSun"/>
          <w:b/>
          <w:bCs/>
          <w:kern w:val="0"/>
          <w:sz w:val="24"/>
          <w:szCs w:val="24"/>
          <w:lang w:eastAsia="zh-CN"/>
        </w:rPr>
        <w:t>18</w:t>
      </w:r>
      <w:r w:rsidRPr="009A2647">
        <w:rPr>
          <w:rFonts w:ascii="Book Antiqua" w:eastAsia="SimSun" w:hAnsi="Book Antiqua" w:cs="SimSun"/>
          <w:kern w:val="0"/>
          <w:sz w:val="24"/>
          <w:szCs w:val="24"/>
          <w:lang w:eastAsia="zh-CN"/>
        </w:rPr>
        <w:t>: 147-158 [PMID: 24515247 DOI: 10.1007/s10120-014-0344-4]</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6 </w:t>
      </w:r>
      <w:r w:rsidRPr="009A2647">
        <w:rPr>
          <w:rFonts w:ascii="Book Antiqua" w:eastAsia="SimSun" w:hAnsi="Book Antiqua" w:cs="SimSun"/>
          <w:b/>
          <w:bCs/>
          <w:kern w:val="0"/>
          <w:sz w:val="24"/>
          <w:szCs w:val="24"/>
          <w:lang w:eastAsia="zh-CN"/>
        </w:rPr>
        <w:t>Nakada K</w:t>
      </w:r>
      <w:r w:rsidRPr="009A2647">
        <w:rPr>
          <w:rFonts w:ascii="Book Antiqua" w:eastAsia="SimSun" w:hAnsi="Book Antiqua" w:cs="SimSun"/>
          <w:kern w:val="0"/>
          <w:sz w:val="24"/>
          <w:szCs w:val="24"/>
          <w:lang w:eastAsia="zh-CN"/>
        </w:rPr>
        <w:t xml:space="preserve">, Takahashi M, Ikeda M, Kinami S, Yoshida M, Uenosono Y, Kawashima Y, Nakao S, Oshio A, Suzukamo Y, Terashima M, Kodera Y. Factors affecting the quality of life of patients after gastrectomy as assessed using the newly developed PGSAS-45 scale: A nationwide multi-institutional </w:t>
      </w:r>
      <w:r w:rsidRPr="009A2647">
        <w:rPr>
          <w:rFonts w:ascii="Book Antiqua" w:eastAsia="SimSun" w:hAnsi="Book Antiqua" w:cs="SimSun"/>
          <w:kern w:val="0"/>
          <w:sz w:val="24"/>
          <w:szCs w:val="24"/>
          <w:lang w:eastAsia="zh-CN"/>
        </w:rPr>
        <w:lastRenderedPageBreak/>
        <w:t>study. </w:t>
      </w:r>
      <w:r w:rsidRPr="009A2647">
        <w:rPr>
          <w:rFonts w:ascii="Book Antiqua" w:eastAsia="SimSun" w:hAnsi="Book Antiqua" w:cs="SimSun"/>
          <w:i/>
          <w:iCs/>
          <w:kern w:val="0"/>
          <w:sz w:val="24"/>
          <w:szCs w:val="24"/>
          <w:lang w:eastAsia="zh-CN"/>
        </w:rPr>
        <w:t>World J Gastroenterol</w:t>
      </w:r>
      <w:r w:rsidRPr="009A2647">
        <w:rPr>
          <w:rFonts w:ascii="Book Antiqua" w:eastAsia="SimSun" w:hAnsi="Book Antiqua" w:cs="SimSun"/>
          <w:kern w:val="0"/>
          <w:sz w:val="24"/>
          <w:szCs w:val="24"/>
          <w:lang w:eastAsia="zh-CN"/>
        </w:rPr>
        <w:t> 2016; </w:t>
      </w:r>
      <w:r w:rsidRPr="009A2647">
        <w:rPr>
          <w:rFonts w:ascii="Book Antiqua" w:eastAsia="SimSun" w:hAnsi="Book Antiqua" w:cs="SimSun"/>
          <w:b/>
          <w:bCs/>
          <w:kern w:val="0"/>
          <w:sz w:val="24"/>
          <w:szCs w:val="24"/>
          <w:lang w:eastAsia="zh-CN"/>
        </w:rPr>
        <w:t>22</w:t>
      </w:r>
      <w:r w:rsidRPr="009A2647">
        <w:rPr>
          <w:rFonts w:ascii="Book Antiqua" w:eastAsia="SimSun" w:hAnsi="Book Antiqua" w:cs="SimSun"/>
          <w:kern w:val="0"/>
          <w:sz w:val="24"/>
          <w:szCs w:val="24"/>
          <w:lang w:eastAsia="zh-CN"/>
        </w:rPr>
        <w:t>: 8978-8990 [PMID: 27833389 DOI: 10.3748/wjg.v22.i40.8978]</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 xml:space="preserve">7 </w:t>
      </w:r>
      <w:r w:rsidRPr="009A2647">
        <w:rPr>
          <w:rFonts w:ascii="Book Antiqua" w:eastAsia="SimSun" w:hAnsi="Book Antiqua"/>
          <w:b/>
          <w:kern w:val="0"/>
          <w:sz w:val="24"/>
          <w:szCs w:val="24"/>
          <w:lang w:eastAsia="zh-CN"/>
        </w:rPr>
        <w:t>Japanese Gastric Cancer Association</w:t>
      </w:r>
      <w:r w:rsidRPr="009A2647">
        <w:rPr>
          <w:rFonts w:ascii="Book Antiqua" w:eastAsia="SimSun" w:hAnsi="Book Antiqua"/>
          <w:kern w:val="0"/>
          <w:sz w:val="24"/>
          <w:szCs w:val="24"/>
          <w:lang w:eastAsia="zh-CN"/>
        </w:rPr>
        <w:t xml:space="preserve">. </w:t>
      </w:r>
      <w:r w:rsidRPr="009A2647">
        <w:rPr>
          <w:rFonts w:ascii="Book Antiqua" w:eastAsia="SimSun" w:hAnsi="Book Antiqua" w:cs="SimSun"/>
          <w:kern w:val="0"/>
          <w:sz w:val="24"/>
          <w:szCs w:val="24"/>
          <w:lang w:eastAsia="zh-CN"/>
        </w:rPr>
        <w:t>Japanese gastric cancer treatment guidelines 2010 (ver. 3). </w:t>
      </w:r>
      <w:r w:rsidRPr="009A2647">
        <w:rPr>
          <w:rFonts w:ascii="Book Antiqua" w:eastAsia="SimSun" w:hAnsi="Book Antiqua" w:cs="SimSun"/>
          <w:i/>
          <w:iCs/>
          <w:kern w:val="0"/>
          <w:sz w:val="24"/>
          <w:szCs w:val="24"/>
          <w:lang w:eastAsia="zh-CN"/>
        </w:rPr>
        <w:t>Gastric Cancer</w:t>
      </w:r>
      <w:r w:rsidRPr="009A2647">
        <w:rPr>
          <w:rFonts w:ascii="Book Antiqua" w:eastAsia="SimSun" w:hAnsi="Book Antiqua" w:cs="SimSun"/>
          <w:kern w:val="0"/>
          <w:sz w:val="24"/>
          <w:szCs w:val="24"/>
          <w:lang w:eastAsia="zh-CN"/>
        </w:rPr>
        <w:t> 2011; </w:t>
      </w:r>
      <w:r w:rsidRPr="009A2647">
        <w:rPr>
          <w:rFonts w:ascii="Book Antiqua" w:eastAsia="SimSun" w:hAnsi="Book Antiqua" w:cs="SimSun"/>
          <w:b/>
          <w:bCs/>
          <w:kern w:val="0"/>
          <w:sz w:val="24"/>
          <w:szCs w:val="24"/>
          <w:lang w:eastAsia="zh-CN"/>
        </w:rPr>
        <w:t>14</w:t>
      </w:r>
      <w:r w:rsidRPr="009A2647">
        <w:rPr>
          <w:rFonts w:ascii="Book Antiqua" w:eastAsia="SimSun" w:hAnsi="Book Antiqua" w:cs="SimSun"/>
          <w:kern w:val="0"/>
          <w:sz w:val="24"/>
          <w:szCs w:val="24"/>
          <w:lang w:eastAsia="zh-CN"/>
        </w:rPr>
        <w:t>: 113-123 [PMID: 21573742 DOI: 10.1007/s10120-011-0042-4]</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8 </w:t>
      </w:r>
      <w:r w:rsidRPr="009A2647">
        <w:rPr>
          <w:rFonts w:ascii="Book Antiqua" w:eastAsia="SimSun" w:hAnsi="Book Antiqua" w:cs="SimSun"/>
          <w:b/>
          <w:bCs/>
          <w:kern w:val="0"/>
          <w:sz w:val="24"/>
          <w:szCs w:val="24"/>
          <w:lang w:eastAsia="zh-CN"/>
        </w:rPr>
        <w:t>Turner-Bowker DM</w:t>
      </w:r>
      <w:r w:rsidRPr="009A2647">
        <w:rPr>
          <w:rFonts w:ascii="Book Antiqua" w:eastAsia="SimSun" w:hAnsi="Book Antiqua" w:cs="SimSun"/>
          <w:kern w:val="0"/>
          <w:sz w:val="24"/>
          <w:szCs w:val="24"/>
          <w:lang w:eastAsia="zh-CN"/>
        </w:rPr>
        <w:t>, Bayliss MS, Ware JE, Kosinski M. Usefulness of the SF-8 Health Survey for comparing the impact of migraine and other conditions. </w:t>
      </w:r>
      <w:r w:rsidRPr="009A2647">
        <w:rPr>
          <w:rFonts w:ascii="Book Antiqua" w:eastAsia="SimSun" w:hAnsi="Book Antiqua" w:cs="SimSun"/>
          <w:i/>
          <w:iCs/>
          <w:kern w:val="0"/>
          <w:sz w:val="24"/>
          <w:szCs w:val="24"/>
          <w:lang w:eastAsia="zh-CN"/>
        </w:rPr>
        <w:t>Qual Life Res</w:t>
      </w:r>
      <w:r w:rsidRPr="009A2647">
        <w:rPr>
          <w:rFonts w:ascii="Book Antiqua" w:eastAsia="SimSun" w:hAnsi="Book Antiqua" w:cs="SimSun"/>
          <w:kern w:val="0"/>
          <w:sz w:val="24"/>
          <w:szCs w:val="24"/>
          <w:lang w:eastAsia="zh-CN"/>
        </w:rPr>
        <w:t> 2003; </w:t>
      </w:r>
      <w:r w:rsidRPr="009A2647">
        <w:rPr>
          <w:rFonts w:ascii="Book Antiqua" w:eastAsia="SimSun" w:hAnsi="Book Antiqua" w:cs="SimSun"/>
          <w:b/>
          <w:bCs/>
          <w:kern w:val="0"/>
          <w:sz w:val="24"/>
          <w:szCs w:val="24"/>
          <w:lang w:eastAsia="zh-CN"/>
        </w:rPr>
        <w:t>12</w:t>
      </w:r>
      <w:r w:rsidRPr="009A2647">
        <w:rPr>
          <w:rFonts w:ascii="Book Antiqua" w:eastAsia="SimSun" w:hAnsi="Book Antiqua" w:cs="SimSun"/>
          <w:kern w:val="0"/>
          <w:sz w:val="24"/>
          <w:szCs w:val="24"/>
          <w:lang w:eastAsia="zh-CN"/>
        </w:rPr>
        <w:t>: 1003-1012 [PMID: 14651418]</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9 </w:t>
      </w:r>
      <w:r w:rsidRPr="009A2647">
        <w:rPr>
          <w:rFonts w:ascii="Book Antiqua" w:eastAsia="SimSun" w:hAnsi="Book Antiqua" w:cs="SimSun"/>
          <w:b/>
          <w:bCs/>
          <w:kern w:val="0"/>
          <w:sz w:val="24"/>
          <w:szCs w:val="24"/>
          <w:lang w:eastAsia="zh-CN"/>
        </w:rPr>
        <w:t>Svedlund J</w:t>
      </w:r>
      <w:r w:rsidRPr="009A2647">
        <w:rPr>
          <w:rFonts w:ascii="Book Antiqua" w:eastAsia="SimSun" w:hAnsi="Book Antiqua" w:cs="SimSun"/>
          <w:kern w:val="0"/>
          <w:sz w:val="24"/>
          <w:szCs w:val="24"/>
          <w:lang w:eastAsia="zh-CN"/>
        </w:rPr>
        <w:t>, Sjödin I, Dotevall G. GSRS--a clinical rating scale for gastrointestinal symptoms in patients with irritable bowel syndrome and peptic ulcer disease. </w:t>
      </w:r>
      <w:r w:rsidRPr="009A2647">
        <w:rPr>
          <w:rFonts w:ascii="Book Antiqua" w:eastAsia="SimSun" w:hAnsi="Book Antiqua" w:cs="SimSun"/>
          <w:i/>
          <w:iCs/>
          <w:kern w:val="0"/>
          <w:sz w:val="24"/>
          <w:szCs w:val="24"/>
          <w:lang w:eastAsia="zh-CN"/>
        </w:rPr>
        <w:t>Dig Dis Sci</w:t>
      </w:r>
      <w:r w:rsidRPr="009A2647">
        <w:rPr>
          <w:rFonts w:ascii="Book Antiqua" w:eastAsia="SimSun" w:hAnsi="Book Antiqua" w:cs="SimSun"/>
          <w:kern w:val="0"/>
          <w:sz w:val="24"/>
          <w:szCs w:val="24"/>
          <w:lang w:eastAsia="zh-CN"/>
        </w:rPr>
        <w:t> 1988; </w:t>
      </w:r>
      <w:r w:rsidRPr="009A2647">
        <w:rPr>
          <w:rFonts w:ascii="Book Antiqua" w:eastAsia="SimSun" w:hAnsi="Book Antiqua" w:cs="SimSun"/>
          <w:b/>
          <w:bCs/>
          <w:kern w:val="0"/>
          <w:sz w:val="24"/>
          <w:szCs w:val="24"/>
          <w:lang w:eastAsia="zh-CN"/>
        </w:rPr>
        <w:t>33</w:t>
      </w:r>
      <w:r w:rsidRPr="009A2647">
        <w:rPr>
          <w:rFonts w:ascii="Book Antiqua" w:eastAsia="SimSun" w:hAnsi="Book Antiqua" w:cs="SimSun"/>
          <w:kern w:val="0"/>
          <w:sz w:val="24"/>
          <w:szCs w:val="24"/>
          <w:lang w:eastAsia="zh-CN"/>
        </w:rPr>
        <w:t>: 129-134 [PMID: 3123181]</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10 </w:t>
      </w:r>
      <w:r w:rsidRPr="009A2647">
        <w:rPr>
          <w:rFonts w:ascii="Book Antiqua" w:eastAsia="SimSun" w:hAnsi="Book Antiqua" w:cs="SimSun"/>
          <w:b/>
          <w:bCs/>
          <w:kern w:val="0"/>
          <w:sz w:val="24"/>
          <w:szCs w:val="24"/>
          <w:lang w:eastAsia="zh-CN"/>
        </w:rPr>
        <w:t>Terashima M</w:t>
      </w:r>
      <w:r w:rsidRPr="009A2647">
        <w:rPr>
          <w:rFonts w:ascii="Book Antiqua" w:eastAsia="SimSun" w:hAnsi="Book Antiqua" w:cs="SimSun"/>
          <w:kern w:val="0"/>
          <w:sz w:val="24"/>
          <w:szCs w:val="24"/>
          <w:lang w:eastAsia="zh-CN"/>
        </w:rPr>
        <w:t>, Tanabe K, Yoshida M, Kawahira H, Inada T, Okabe H, Urushihara T, Kawashima Y, Fukushima N, Nakada K. Postgastrectomy Syndrome Assessment Scale (PGSAS)-45 and changes in body weight are useful tools for evaluation of reconstruction methods following distal gastrectomy. </w:t>
      </w:r>
      <w:r w:rsidRPr="009A2647">
        <w:rPr>
          <w:rFonts w:ascii="Book Antiqua" w:eastAsia="SimSun" w:hAnsi="Book Antiqua" w:cs="SimSun"/>
          <w:i/>
          <w:iCs/>
          <w:kern w:val="0"/>
          <w:sz w:val="24"/>
          <w:szCs w:val="24"/>
          <w:lang w:eastAsia="zh-CN"/>
        </w:rPr>
        <w:t>Ann Surg Oncol</w:t>
      </w:r>
      <w:r w:rsidRPr="009A2647">
        <w:rPr>
          <w:rFonts w:ascii="Book Antiqua" w:eastAsia="SimSun" w:hAnsi="Book Antiqua" w:cs="SimSun"/>
          <w:kern w:val="0"/>
          <w:sz w:val="24"/>
          <w:szCs w:val="24"/>
          <w:lang w:eastAsia="zh-CN"/>
        </w:rPr>
        <w:t> 2014; </w:t>
      </w:r>
      <w:r w:rsidRPr="009A2647">
        <w:rPr>
          <w:rFonts w:ascii="Book Antiqua" w:eastAsia="SimSun" w:hAnsi="Book Antiqua" w:cs="SimSun"/>
          <w:b/>
          <w:bCs/>
          <w:kern w:val="0"/>
          <w:sz w:val="24"/>
          <w:szCs w:val="24"/>
          <w:lang w:eastAsia="zh-CN"/>
        </w:rPr>
        <w:t>21 Suppl 3</w:t>
      </w:r>
      <w:r w:rsidRPr="009A2647">
        <w:rPr>
          <w:rFonts w:ascii="Book Antiqua" w:eastAsia="SimSun" w:hAnsi="Book Antiqua" w:cs="SimSun"/>
          <w:kern w:val="0"/>
          <w:sz w:val="24"/>
          <w:szCs w:val="24"/>
          <w:lang w:eastAsia="zh-CN"/>
        </w:rPr>
        <w:t>: S370-S378 [PMID: 24590434 DOI: 10.1245/s10434-014-3583-z]</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11 </w:t>
      </w:r>
      <w:r w:rsidRPr="009A2647">
        <w:rPr>
          <w:rFonts w:ascii="Book Antiqua" w:eastAsia="SimSun" w:hAnsi="Book Antiqua" w:cs="SimSun"/>
          <w:b/>
          <w:bCs/>
          <w:kern w:val="0"/>
          <w:sz w:val="24"/>
          <w:szCs w:val="24"/>
          <w:lang w:eastAsia="zh-CN"/>
        </w:rPr>
        <w:t>Park S</w:t>
      </w:r>
      <w:r w:rsidRPr="009A2647">
        <w:rPr>
          <w:rFonts w:ascii="Book Antiqua" w:eastAsia="SimSun" w:hAnsi="Book Antiqua" w:cs="SimSun"/>
          <w:kern w:val="0"/>
          <w:sz w:val="24"/>
          <w:szCs w:val="24"/>
          <w:lang w:eastAsia="zh-CN"/>
        </w:rPr>
        <w:t>, Chung HY, Lee SS, Kwon O, Yu W. Serial comparisons of quality of life after distal subtotal or total gastrectomy: what are the rational approaches for quality of life management? </w:t>
      </w:r>
      <w:r w:rsidRPr="009A2647">
        <w:rPr>
          <w:rFonts w:ascii="Book Antiqua" w:eastAsia="SimSun" w:hAnsi="Book Antiqua" w:cs="SimSun"/>
          <w:i/>
          <w:iCs/>
          <w:kern w:val="0"/>
          <w:sz w:val="24"/>
          <w:szCs w:val="24"/>
          <w:lang w:eastAsia="zh-CN"/>
        </w:rPr>
        <w:t>J Gastric Cancer</w:t>
      </w:r>
      <w:r w:rsidRPr="009A2647">
        <w:rPr>
          <w:rFonts w:ascii="Book Antiqua" w:eastAsia="SimSun" w:hAnsi="Book Antiqua" w:cs="SimSun"/>
          <w:kern w:val="0"/>
          <w:sz w:val="24"/>
          <w:szCs w:val="24"/>
          <w:lang w:eastAsia="zh-CN"/>
        </w:rPr>
        <w:t> 2014; </w:t>
      </w:r>
      <w:r w:rsidRPr="009A2647">
        <w:rPr>
          <w:rFonts w:ascii="Book Antiqua" w:eastAsia="SimSun" w:hAnsi="Book Antiqua" w:cs="SimSun"/>
          <w:b/>
          <w:bCs/>
          <w:kern w:val="0"/>
          <w:sz w:val="24"/>
          <w:szCs w:val="24"/>
          <w:lang w:eastAsia="zh-CN"/>
        </w:rPr>
        <w:t>14</w:t>
      </w:r>
      <w:r w:rsidRPr="009A2647">
        <w:rPr>
          <w:rFonts w:ascii="Book Antiqua" w:eastAsia="SimSun" w:hAnsi="Book Antiqua" w:cs="SimSun"/>
          <w:kern w:val="0"/>
          <w:sz w:val="24"/>
          <w:szCs w:val="24"/>
          <w:lang w:eastAsia="zh-CN"/>
        </w:rPr>
        <w:t>: 32-38 [PMID: 24765535 DOI: 10.5230/jgc.2014.14.1.32]</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12 </w:t>
      </w:r>
      <w:r w:rsidRPr="009A2647">
        <w:rPr>
          <w:rFonts w:ascii="Book Antiqua" w:eastAsia="SimSun" w:hAnsi="Book Antiqua" w:cs="SimSun"/>
          <w:b/>
          <w:bCs/>
          <w:kern w:val="0"/>
          <w:sz w:val="24"/>
          <w:szCs w:val="24"/>
          <w:lang w:eastAsia="zh-CN"/>
        </w:rPr>
        <w:t>Davies J</w:t>
      </w:r>
      <w:r w:rsidRPr="009A2647">
        <w:rPr>
          <w:rFonts w:ascii="Book Antiqua" w:eastAsia="SimSun" w:hAnsi="Book Antiqua" w:cs="SimSun"/>
          <w:kern w:val="0"/>
          <w:sz w:val="24"/>
          <w:szCs w:val="24"/>
          <w:lang w:eastAsia="zh-CN"/>
        </w:rPr>
        <w:t>, Johnston D, Sue-Ling H, Young S, May J, Griffith J, Miller G, Martin I. Total or subtotal gastrectomy for gastric carcinoma? A study of quality of life. </w:t>
      </w:r>
      <w:r w:rsidRPr="009A2647">
        <w:rPr>
          <w:rFonts w:ascii="Book Antiqua" w:eastAsia="SimSun" w:hAnsi="Book Antiqua" w:cs="SimSun"/>
          <w:i/>
          <w:iCs/>
          <w:kern w:val="0"/>
          <w:sz w:val="24"/>
          <w:szCs w:val="24"/>
          <w:lang w:eastAsia="zh-CN"/>
        </w:rPr>
        <w:t>World J Surg</w:t>
      </w:r>
      <w:r w:rsidRPr="009A2647">
        <w:rPr>
          <w:rFonts w:ascii="Book Antiqua" w:eastAsia="SimSun" w:hAnsi="Book Antiqua" w:cs="SimSun"/>
          <w:kern w:val="0"/>
          <w:sz w:val="24"/>
          <w:szCs w:val="24"/>
          <w:lang w:eastAsia="zh-CN"/>
        </w:rPr>
        <w:t> 1998; </w:t>
      </w:r>
      <w:r w:rsidRPr="009A2647">
        <w:rPr>
          <w:rFonts w:ascii="Book Antiqua" w:eastAsia="SimSun" w:hAnsi="Book Antiqua" w:cs="SimSun"/>
          <w:b/>
          <w:bCs/>
          <w:kern w:val="0"/>
          <w:sz w:val="24"/>
          <w:szCs w:val="24"/>
          <w:lang w:eastAsia="zh-CN"/>
        </w:rPr>
        <w:t>22</w:t>
      </w:r>
      <w:r w:rsidRPr="009A2647">
        <w:rPr>
          <w:rFonts w:ascii="Book Antiqua" w:eastAsia="SimSun" w:hAnsi="Book Antiqua" w:cs="SimSun"/>
          <w:kern w:val="0"/>
          <w:sz w:val="24"/>
          <w:szCs w:val="24"/>
          <w:lang w:eastAsia="zh-CN"/>
        </w:rPr>
        <w:t>: 1048-1055 [PMID: 9747165]</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13 </w:t>
      </w:r>
      <w:r w:rsidRPr="009A2647">
        <w:rPr>
          <w:rFonts w:ascii="Book Antiqua" w:eastAsia="SimSun" w:hAnsi="Book Antiqua" w:cs="SimSun"/>
          <w:b/>
          <w:bCs/>
          <w:kern w:val="0"/>
          <w:sz w:val="24"/>
          <w:szCs w:val="24"/>
          <w:lang w:eastAsia="zh-CN"/>
        </w:rPr>
        <w:t>Kojima M</w:t>
      </w:r>
      <w:r w:rsidRPr="009A2647">
        <w:rPr>
          <w:rFonts w:ascii="Book Antiqua" w:eastAsia="SimSun" w:hAnsi="Book Antiqua" w:cs="SimSun"/>
          <w:kern w:val="0"/>
          <w:sz w:val="24"/>
          <w:szCs w:val="24"/>
          <w:lang w:eastAsia="zh-CN"/>
        </w:rPr>
        <w:t>, Hosoda H, Date Y, Nakazato M, Matsuo H, Kangawa K. Ghrelin is a growth-hormone-releasing acylated peptide from stomach. </w:t>
      </w:r>
      <w:r w:rsidRPr="009A2647">
        <w:rPr>
          <w:rFonts w:ascii="Book Antiqua" w:eastAsia="SimSun" w:hAnsi="Book Antiqua" w:cs="SimSun"/>
          <w:i/>
          <w:iCs/>
          <w:kern w:val="0"/>
          <w:sz w:val="24"/>
          <w:szCs w:val="24"/>
          <w:lang w:eastAsia="zh-CN"/>
        </w:rPr>
        <w:t>Nature</w:t>
      </w:r>
      <w:r w:rsidRPr="009A2647">
        <w:rPr>
          <w:rFonts w:ascii="Book Antiqua" w:eastAsia="SimSun" w:hAnsi="Book Antiqua" w:cs="SimSun"/>
          <w:kern w:val="0"/>
          <w:sz w:val="24"/>
          <w:szCs w:val="24"/>
          <w:lang w:eastAsia="zh-CN"/>
        </w:rPr>
        <w:t> 1999; </w:t>
      </w:r>
      <w:r w:rsidRPr="009A2647">
        <w:rPr>
          <w:rFonts w:ascii="Book Antiqua" w:eastAsia="SimSun" w:hAnsi="Book Antiqua" w:cs="SimSun"/>
          <w:b/>
          <w:bCs/>
          <w:kern w:val="0"/>
          <w:sz w:val="24"/>
          <w:szCs w:val="24"/>
          <w:lang w:eastAsia="zh-CN"/>
        </w:rPr>
        <w:t>402</w:t>
      </w:r>
      <w:r w:rsidRPr="009A2647">
        <w:rPr>
          <w:rFonts w:ascii="Book Antiqua" w:eastAsia="SimSun" w:hAnsi="Book Antiqua" w:cs="SimSun"/>
          <w:kern w:val="0"/>
          <w:sz w:val="24"/>
          <w:szCs w:val="24"/>
          <w:lang w:eastAsia="zh-CN"/>
        </w:rPr>
        <w:t>: 656-660 [PMID: 10604470 DOI: 10.1038/45230]</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14 </w:t>
      </w:r>
      <w:r w:rsidRPr="009A2647">
        <w:rPr>
          <w:rFonts w:ascii="Book Antiqua" w:eastAsia="SimSun" w:hAnsi="Book Antiqua" w:cs="SimSun"/>
          <w:b/>
          <w:bCs/>
          <w:kern w:val="0"/>
          <w:sz w:val="24"/>
          <w:szCs w:val="24"/>
          <w:lang w:eastAsia="zh-CN"/>
        </w:rPr>
        <w:t>Tomita R</w:t>
      </w:r>
      <w:r w:rsidRPr="009A2647">
        <w:rPr>
          <w:rFonts w:ascii="Book Antiqua" w:eastAsia="SimSun" w:hAnsi="Book Antiqua" w:cs="SimSun"/>
          <w:kern w:val="0"/>
          <w:sz w:val="24"/>
          <w:szCs w:val="24"/>
          <w:lang w:eastAsia="zh-CN"/>
        </w:rPr>
        <w:t xml:space="preserve">, Sakurai K, Fujisaki S, Shibata M. Manometric study in patients with or without preserved lower esophageal sphincter 2 years or more after </w:t>
      </w:r>
      <w:r w:rsidRPr="009A2647">
        <w:rPr>
          <w:rFonts w:ascii="Book Antiqua" w:eastAsia="SimSun" w:hAnsi="Book Antiqua" w:cs="SimSun"/>
          <w:kern w:val="0"/>
          <w:sz w:val="24"/>
          <w:szCs w:val="24"/>
          <w:lang w:eastAsia="zh-CN"/>
        </w:rPr>
        <w:lastRenderedPageBreak/>
        <w:t>total gastrectomy reconstructed by Roux-en-Y for gastric cancer. </w:t>
      </w:r>
      <w:r w:rsidRPr="009A2647">
        <w:rPr>
          <w:rFonts w:ascii="Book Antiqua" w:eastAsia="SimSun" w:hAnsi="Book Antiqua" w:cs="SimSun"/>
          <w:i/>
          <w:iCs/>
          <w:kern w:val="0"/>
          <w:sz w:val="24"/>
          <w:szCs w:val="24"/>
          <w:lang w:eastAsia="zh-CN"/>
        </w:rPr>
        <w:t>Hepatogastroenterology</w:t>
      </w:r>
      <w:r w:rsidRPr="009A2647">
        <w:rPr>
          <w:rFonts w:ascii="Book Antiqua" w:eastAsia="SimSun" w:hAnsi="Book Antiqua" w:cs="SimSun"/>
          <w:kern w:val="0"/>
          <w:sz w:val="24"/>
          <w:szCs w:val="24"/>
          <w:lang w:eastAsia="zh-CN"/>
        </w:rPr>
        <w:t> 2012; </w:t>
      </w:r>
      <w:r w:rsidRPr="009A2647">
        <w:rPr>
          <w:rFonts w:ascii="Book Antiqua" w:eastAsia="SimSun" w:hAnsi="Book Antiqua" w:cs="SimSun"/>
          <w:b/>
          <w:bCs/>
          <w:kern w:val="0"/>
          <w:sz w:val="24"/>
          <w:szCs w:val="24"/>
          <w:lang w:eastAsia="zh-CN"/>
        </w:rPr>
        <w:t>59</w:t>
      </w:r>
      <w:r w:rsidRPr="009A2647">
        <w:rPr>
          <w:rFonts w:ascii="Book Antiqua" w:eastAsia="SimSun" w:hAnsi="Book Antiqua" w:cs="SimSun"/>
          <w:kern w:val="0"/>
          <w:sz w:val="24"/>
          <w:szCs w:val="24"/>
          <w:lang w:eastAsia="zh-CN"/>
        </w:rPr>
        <w:t>: 2339-2342 [PMID: 23435148 DOI: 10.5754/hge10384]</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15 </w:t>
      </w:r>
      <w:r w:rsidRPr="009A2647">
        <w:rPr>
          <w:rFonts w:ascii="Book Antiqua" w:eastAsia="SimSun" w:hAnsi="Book Antiqua" w:cs="SimSun"/>
          <w:b/>
          <w:bCs/>
          <w:kern w:val="0"/>
          <w:sz w:val="24"/>
          <w:szCs w:val="24"/>
          <w:lang w:eastAsia="zh-CN"/>
        </w:rPr>
        <w:t>Kim J</w:t>
      </w:r>
      <w:r w:rsidRPr="009A2647">
        <w:rPr>
          <w:rFonts w:ascii="Book Antiqua" w:eastAsia="SimSun" w:hAnsi="Book Antiqua" w:cs="SimSun"/>
          <w:kern w:val="0"/>
          <w:sz w:val="24"/>
          <w:szCs w:val="24"/>
          <w:lang w:eastAsia="zh-CN"/>
        </w:rPr>
        <w:t>, Kim S, Min YD. Consideration of cardia preserving proximal gastrectomy in early gastric cancer of upper body for prevention of gastroesophageal reflux disease and stenosis of anastomosis site. </w:t>
      </w:r>
      <w:r w:rsidRPr="009A2647">
        <w:rPr>
          <w:rFonts w:ascii="Book Antiqua" w:eastAsia="SimSun" w:hAnsi="Book Antiqua" w:cs="SimSun"/>
          <w:i/>
          <w:iCs/>
          <w:kern w:val="0"/>
          <w:sz w:val="24"/>
          <w:szCs w:val="24"/>
          <w:lang w:eastAsia="zh-CN"/>
        </w:rPr>
        <w:t>J Gastric Cancer</w:t>
      </w:r>
      <w:r w:rsidRPr="009A2647">
        <w:rPr>
          <w:rFonts w:ascii="Book Antiqua" w:eastAsia="SimSun" w:hAnsi="Book Antiqua" w:cs="SimSun"/>
          <w:kern w:val="0"/>
          <w:sz w:val="24"/>
          <w:szCs w:val="24"/>
          <w:lang w:eastAsia="zh-CN"/>
        </w:rPr>
        <w:t> 2012; </w:t>
      </w:r>
      <w:r w:rsidRPr="009A2647">
        <w:rPr>
          <w:rFonts w:ascii="Book Antiqua" w:eastAsia="SimSun" w:hAnsi="Book Antiqua" w:cs="SimSun"/>
          <w:b/>
          <w:bCs/>
          <w:kern w:val="0"/>
          <w:sz w:val="24"/>
          <w:szCs w:val="24"/>
          <w:lang w:eastAsia="zh-CN"/>
        </w:rPr>
        <w:t>12</w:t>
      </w:r>
      <w:r w:rsidRPr="009A2647">
        <w:rPr>
          <w:rFonts w:ascii="Book Antiqua" w:eastAsia="SimSun" w:hAnsi="Book Antiqua" w:cs="SimSun"/>
          <w:kern w:val="0"/>
          <w:sz w:val="24"/>
          <w:szCs w:val="24"/>
          <w:lang w:eastAsia="zh-CN"/>
        </w:rPr>
        <w:t>: 187-193 [PMID: 23094231 DOI: 10.5230/jgc.2012.12.3.187]</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16 </w:t>
      </w:r>
      <w:r w:rsidRPr="009A2647">
        <w:rPr>
          <w:rFonts w:ascii="Book Antiqua" w:eastAsia="SimSun" w:hAnsi="Book Antiqua" w:cs="SimSun"/>
          <w:b/>
          <w:bCs/>
          <w:kern w:val="0"/>
          <w:sz w:val="24"/>
          <w:szCs w:val="24"/>
          <w:lang w:eastAsia="zh-CN"/>
        </w:rPr>
        <w:t>Ishikawa M</w:t>
      </w:r>
      <w:r w:rsidRPr="009A2647">
        <w:rPr>
          <w:rFonts w:ascii="Book Antiqua" w:eastAsia="SimSun" w:hAnsi="Book Antiqua" w:cs="SimSun"/>
          <w:kern w:val="0"/>
          <w:sz w:val="24"/>
          <w:szCs w:val="24"/>
          <w:lang w:eastAsia="zh-CN"/>
        </w:rPr>
        <w:t>, Kitayama J, Kaizaki S, Nakayama H, Ishigami H, Fujii S, Suzuki H, Inoue T, Sako A, Asakage M, Yamashita H, Hatono K, Nagawa H. Prospective randomized trial comparing Billroth I and Roux-en-Y procedures after distal gastrectomy for gastric carcinoma. </w:t>
      </w:r>
      <w:r w:rsidRPr="009A2647">
        <w:rPr>
          <w:rFonts w:ascii="Book Antiqua" w:eastAsia="SimSun" w:hAnsi="Book Antiqua" w:cs="SimSun"/>
          <w:i/>
          <w:iCs/>
          <w:kern w:val="0"/>
          <w:sz w:val="24"/>
          <w:szCs w:val="24"/>
          <w:lang w:eastAsia="zh-CN"/>
        </w:rPr>
        <w:t>World J Surg</w:t>
      </w:r>
      <w:r w:rsidRPr="009A2647">
        <w:rPr>
          <w:rFonts w:ascii="Book Antiqua" w:eastAsia="SimSun" w:hAnsi="Book Antiqua" w:cs="SimSun"/>
          <w:kern w:val="0"/>
          <w:sz w:val="24"/>
          <w:szCs w:val="24"/>
          <w:lang w:eastAsia="zh-CN"/>
        </w:rPr>
        <w:t> 2005; </w:t>
      </w:r>
      <w:r w:rsidRPr="009A2647">
        <w:rPr>
          <w:rFonts w:ascii="Book Antiqua" w:eastAsia="SimSun" w:hAnsi="Book Antiqua" w:cs="SimSun"/>
          <w:b/>
          <w:bCs/>
          <w:kern w:val="0"/>
          <w:sz w:val="24"/>
          <w:szCs w:val="24"/>
          <w:lang w:eastAsia="zh-CN"/>
        </w:rPr>
        <w:t>29</w:t>
      </w:r>
      <w:r w:rsidRPr="009A2647">
        <w:rPr>
          <w:rFonts w:ascii="Book Antiqua" w:eastAsia="SimSun" w:hAnsi="Book Antiqua" w:cs="SimSun"/>
          <w:kern w:val="0"/>
          <w:sz w:val="24"/>
          <w:szCs w:val="24"/>
          <w:lang w:eastAsia="zh-CN"/>
        </w:rPr>
        <w:t>: 1415-120; discussion 1421 [PMID: 16240061 DOI: 10.1007/s00268-005-7830-0]</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17 </w:t>
      </w:r>
      <w:r w:rsidRPr="009A2647">
        <w:rPr>
          <w:rFonts w:ascii="Book Antiqua" w:eastAsia="SimSun" w:hAnsi="Book Antiqua" w:cs="SimSun"/>
          <w:b/>
          <w:bCs/>
          <w:kern w:val="0"/>
          <w:sz w:val="24"/>
          <w:szCs w:val="24"/>
          <w:lang w:eastAsia="zh-CN"/>
        </w:rPr>
        <w:t>Hirao M</w:t>
      </w:r>
      <w:r w:rsidRPr="009A2647">
        <w:rPr>
          <w:rFonts w:ascii="Book Antiqua" w:eastAsia="SimSun" w:hAnsi="Book Antiqua" w:cs="SimSun"/>
          <w:kern w:val="0"/>
          <w:sz w:val="24"/>
          <w:szCs w:val="24"/>
          <w:lang w:eastAsia="zh-CN"/>
        </w:rPr>
        <w:t>, Takiguchi S, Imamura H, Yamamoto K, Kurokawa Y, Fujita J, Kobayashi K, Kimura Y, Mori M, Doki Y. Comparison of Billroth I and Roux-en-Y reconstruction after distal gastrectomy for gastric cancer: one-year postoperative effects assessed by a multi-institutional RCT. </w:t>
      </w:r>
      <w:r w:rsidRPr="009A2647">
        <w:rPr>
          <w:rFonts w:ascii="Book Antiqua" w:eastAsia="SimSun" w:hAnsi="Book Antiqua" w:cs="SimSun"/>
          <w:i/>
          <w:iCs/>
          <w:kern w:val="0"/>
          <w:sz w:val="24"/>
          <w:szCs w:val="24"/>
          <w:lang w:eastAsia="zh-CN"/>
        </w:rPr>
        <w:t>Ann Surg Oncol</w:t>
      </w:r>
      <w:r w:rsidRPr="009A2647">
        <w:rPr>
          <w:rFonts w:ascii="Book Antiqua" w:eastAsia="SimSun" w:hAnsi="Book Antiqua" w:cs="SimSun"/>
          <w:kern w:val="0"/>
          <w:sz w:val="24"/>
          <w:szCs w:val="24"/>
          <w:lang w:eastAsia="zh-CN"/>
        </w:rPr>
        <w:t> 2013; </w:t>
      </w:r>
      <w:r w:rsidRPr="009A2647">
        <w:rPr>
          <w:rFonts w:ascii="Book Antiqua" w:eastAsia="SimSun" w:hAnsi="Book Antiqua" w:cs="SimSun"/>
          <w:b/>
          <w:bCs/>
          <w:kern w:val="0"/>
          <w:sz w:val="24"/>
          <w:szCs w:val="24"/>
          <w:lang w:eastAsia="zh-CN"/>
        </w:rPr>
        <w:t>20</w:t>
      </w:r>
      <w:r w:rsidRPr="009A2647">
        <w:rPr>
          <w:rFonts w:ascii="Book Antiqua" w:eastAsia="SimSun" w:hAnsi="Book Antiqua" w:cs="SimSun"/>
          <w:kern w:val="0"/>
          <w:sz w:val="24"/>
          <w:szCs w:val="24"/>
          <w:lang w:eastAsia="zh-CN"/>
        </w:rPr>
        <w:t>: 1591-1597 [PMID: 23104705 DOI: 10.1245/s10434-012-2704-9]</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18 </w:t>
      </w:r>
      <w:r w:rsidRPr="009A2647">
        <w:rPr>
          <w:rFonts w:ascii="Book Antiqua" w:eastAsia="SimSun" w:hAnsi="Book Antiqua" w:cs="SimSun"/>
          <w:b/>
          <w:bCs/>
          <w:kern w:val="0"/>
          <w:sz w:val="24"/>
          <w:szCs w:val="24"/>
          <w:lang w:eastAsia="zh-CN"/>
        </w:rPr>
        <w:t>Lee MS</w:t>
      </w:r>
      <w:r w:rsidRPr="009A2647">
        <w:rPr>
          <w:rFonts w:ascii="Book Antiqua" w:eastAsia="SimSun" w:hAnsi="Book Antiqua" w:cs="SimSun"/>
          <w:kern w:val="0"/>
          <w:sz w:val="24"/>
          <w:szCs w:val="24"/>
          <w:lang w:eastAsia="zh-CN"/>
        </w:rPr>
        <w:t>, Ahn SH, Lee JH, Park DJ, Lee HJ, Kim HH, Yang HK, Kim N, Lee WW. What is the best reconstruction method after distal gastrectomy for gastric cancer? </w:t>
      </w:r>
      <w:r w:rsidRPr="009A2647">
        <w:rPr>
          <w:rFonts w:ascii="Book Antiqua" w:eastAsia="SimSun" w:hAnsi="Book Antiqua" w:cs="SimSun"/>
          <w:i/>
          <w:iCs/>
          <w:kern w:val="0"/>
          <w:sz w:val="24"/>
          <w:szCs w:val="24"/>
          <w:lang w:eastAsia="zh-CN"/>
        </w:rPr>
        <w:t>Surg Endosc</w:t>
      </w:r>
      <w:r w:rsidRPr="009A2647">
        <w:rPr>
          <w:rFonts w:ascii="Book Antiqua" w:eastAsia="SimSun" w:hAnsi="Book Antiqua" w:cs="SimSun"/>
          <w:kern w:val="0"/>
          <w:sz w:val="24"/>
          <w:szCs w:val="24"/>
          <w:lang w:eastAsia="zh-CN"/>
        </w:rPr>
        <w:t> 2012; </w:t>
      </w:r>
      <w:r w:rsidRPr="009A2647">
        <w:rPr>
          <w:rFonts w:ascii="Book Antiqua" w:eastAsia="SimSun" w:hAnsi="Book Antiqua" w:cs="SimSun"/>
          <w:b/>
          <w:bCs/>
          <w:kern w:val="0"/>
          <w:sz w:val="24"/>
          <w:szCs w:val="24"/>
          <w:lang w:eastAsia="zh-CN"/>
        </w:rPr>
        <w:t>26</w:t>
      </w:r>
      <w:r w:rsidRPr="009A2647">
        <w:rPr>
          <w:rFonts w:ascii="Book Antiqua" w:eastAsia="SimSun" w:hAnsi="Book Antiqua" w:cs="SimSun"/>
          <w:kern w:val="0"/>
          <w:sz w:val="24"/>
          <w:szCs w:val="24"/>
          <w:lang w:eastAsia="zh-CN"/>
        </w:rPr>
        <w:t>: 1539-1547 [PMID: 22179454 DOI: 10.1007/s00464-011-2064-8]</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19 </w:t>
      </w:r>
      <w:r w:rsidRPr="009A2647">
        <w:rPr>
          <w:rFonts w:ascii="Book Antiqua" w:eastAsia="SimSun" w:hAnsi="Book Antiqua" w:cs="SimSun"/>
          <w:b/>
          <w:bCs/>
          <w:kern w:val="0"/>
          <w:sz w:val="24"/>
          <w:szCs w:val="24"/>
          <w:lang w:eastAsia="zh-CN"/>
        </w:rPr>
        <w:t>Takiguchi N</w:t>
      </w:r>
      <w:r w:rsidRPr="009A2647">
        <w:rPr>
          <w:rFonts w:ascii="Book Antiqua" w:eastAsia="SimSun" w:hAnsi="Book Antiqua" w:cs="SimSun"/>
          <w:kern w:val="0"/>
          <w:sz w:val="24"/>
          <w:szCs w:val="24"/>
          <w:lang w:eastAsia="zh-CN"/>
        </w:rPr>
        <w:t>, Takahashi M, Ikeda M, Inagawa S, Ueda S, Nobuoka T, Ota M, Iwasaki Y, Uchida N, Kodera Y, Nakada K. Long-term quality-of-life comparison of total gastrectomy and proximal gastrectomy by postgastrectomy syndrome assessment scale (PGSAS-45): a nationwide multi-institutional study. </w:t>
      </w:r>
      <w:r w:rsidRPr="009A2647">
        <w:rPr>
          <w:rFonts w:ascii="Book Antiqua" w:eastAsia="SimSun" w:hAnsi="Book Antiqua" w:cs="SimSun"/>
          <w:i/>
          <w:iCs/>
          <w:kern w:val="0"/>
          <w:sz w:val="24"/>
          <w:szCs w:val="24"/>
          <w:lang w:eastAsia="zh-CN"/>
        </w:rPr>
        <w:t>Gastric Cancer</w:t>
      </w:r>
      <w:r w:rsidRPr="009A2647">
        <w:rPr>
          <w:rFonts w:ascii="Book Antiqua" w:eastAsia="SimSun" w:hAnsi="Book Antiqua" w:cs="SimSun"/>
          <w:kern w:val="0"/>
          <w:sz w:val="24"/>
          <w:szCs w:val="24"/>
          <w:lang w:eastAsia="zh-CN"/>
        </w:rPr>
        <w:t> 2015; </w:t>
      </w:r>
      <w:r w:rsidRPr="009A2647">
        <w:rPr>
          <w:rFonts w:ascii="Book Antiqua" w:eastAsia="SimSun" w:hAnsi="Book Antiqua" w:cs="SimSun"/>
          <w:b/>
          <w:bCs/>
          <w:kern w:val="0"/>
          <w:sz w:val="24"/>
          <w:szCs w:val="24"/>
          <w:lang w:eastAsia="zh-CN"/>
        </w:rPr>
        <w:t>18</w:t>
      </w:r>
      <w:r w:rsidRPr="009A2647">
        <w:rPr>
          <w:rFonts w:ascii="Book Antiqua" w:eastAsia="SimSun" w:hAnsi="Book Antiqua" w:cs="SimSun"/>
          <w:kern w:val="0"/>
          <w:sz w:val="24"/>
          <w:szCs w:val="24"/>
          <w:lang w:eastAsia="zh-CN"/>
        </w:rPr>
        <w:t>: 407-416 [PMID: 24801198 DOI: 10.1007/s10120-014-0377-8]</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20 </w:t>
      </w:r>
      <w:r w:rsidRPr="009A2647">
        <w:rPr>
          <w:rFonts w:ascii="Book Antiqua" w:eastAsia="SimSun" w:hAnsi="Book Antiqua" w:cs="SimSun"/>
          <w:b/>
          <w:bCs/>
          <w:kern w:val="0"/>
          <w:sz w:val="24"/>
          <w:szCs w:val="24"/>
          <w:lang w:eastAsia="zh-CN"/>
        </w:rPr>
        <w:t>Fein M</w:t>
      </w:r>
      <w:r w:rsidRPr="009A2647">
        <w:rPr>
          <w:rFonts w:ascii="Book Antiqua" w:eastAsia="SimSun" w:hAnsi="Book Antiqua" w:cs="SimSun"/>
          <w:kern w:val="0"/>
          <w:sz w:val="24"/>
          <w:szCs w:val="24"/>
          <w:lang w:eastAsia="zh-CN"/>
        </w:rPr>
        <w:t xml:space="preserve">, Fuchs KH, Thalheimer A, Freys SM, Heimbucher J, Thiede A. Long-term benefits of Roux-en-Y pouch reconstruction after total gastrectomy: a </w:t>
      </w:r>
      <w:r w:rsidRPr="009A2647">
        <w:rPr>
          <w:rFonts w:ascii="Book Antiqua" w:eastAsia="SimSun" w:hAnsi="Book Antiqua" w:cs="SimSun"/>
          <w:kern w:val="0"/>
          <w:sz w:val="24"/>
          <w:szCs w:val="24"/>
          <w:lang w:eastAsia="zh-CN"/>
        </w:rPr>
        <w:lastRenderedPageBreak/>
        <w:t>randomized trial. </w:t>
      </w:r>
      <w:r w:rsidRPr="009A2647">
        <w:rPr>
          <w:rFonts w:ascii="Book Antiqua" w:eastAsia="SimSun" w:hAnsi="Book Antiqua" w:cs="SimSun"/>
          <w:i/>
          <w:iCs/>
          <w:kern w:val="0"/>
          <w:sz w:val="24"/>
          <w:szCs w:val="24"/>
          <w:lang w:eastAsia="zh-CN"/>
        </w:rPr>
        <w:t>Ann Surg</w:t>
      </w:r>
      <w:r w:rsidRPr="009A2647">
        <w:rPr>
          <w:rFonts w:ascii="Book Antiqua" w:eastAsia="SimSun" w:hAnsi="Book Antiqua" w:cs="SimSun"/>
          <w:kern w:val="0"/>
          <w:sz w:val="24"/>
          <w:szCs w:val="24"/>
          <w:lang w:eastAsia="zh-CN"/>
        </w:rPr>
        <w:t> 2008; </w:t>
      </w:r>
      <w:r w:rsidRPr="009A2647">
        <w:rPr>
          <w:rFonts w:ascii="Book Antiqua" w:eastAsia="SimSun" w:hAnsi="Book Antiqua" w:cs="SimSun"/>
          <w:b/>
          <w:bCs/>
          <w:kern w:val="0"/>
          <w:sz w:val="24"/>
          <w:szCs w:val="24"/>
          <w:lang w:eastAsia="zh-CN"/>
        </w:rPr>
        <w:t>247</w:t>
      </w:r>
      <w:r w:rsidRPr="009A2647">
        <w:rPr>
          <w:rFonts w:ascii="Book Antiqua" w:eastAsia="SimSun" w:hAnsi="Book Antiqua" w:cs="SimSun"/>
          <w:kern w:val="0"/>
          <w:sz w:val="24"/>
          <w:szCs w:val="24"/>
          <w:lang w:eastAsia="zh-CN"/>
        </w:rPr>
        <w:t>: 759-765 [PMID: 18438112 DOI: 10.1097/SLA.0b013e318167748c]</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21 </w:t>
      </w:r>
      <w:r w:rsidRPr="009A2647">
        <w:rPr>
          <w:rFonts w:ascii="Book Antiqua" w:eastAsia="SimSun" w:hAnsi="Book Antiqua" w:cs="SimSun"/>
          <w:b/>
          <w:bCs/>
          <w:kern w:val="0"/>
          <w:sz w:val="24"/>
          <w:szCs w:val="24"/>
          <w:lang w:eastAsia="zh-CN"/>
        </w:rPr>
        <w:t>Iivonen MK</w:t>
      </w:r>
      <w:r w:rsidRPr="009A2647">
        <w:rPr>
          <w:rFonts w:ascii="Book Antiqua" w:eastAsia="SimSun" w:hAnsi="Book Antiqua" w:cs="SimSun"/>
          <w:kern w:val="0"/>
          <w:sz w:val="24"/>
          <w:szCs w:val="24"/>
          <w:lang w:eastAsia="zh-CN"/>
        </w:rPr>
        <w:t>, Mattila JJ, Nordback IH, Matikainen MJ. Long-term follow-up of patients with jejunal pouch reconstruction after total gastrectomy. A randomized prospective study. </w:t>
      </w:r>
      <w:r w:rsidRPr="009A2647">
        <w:rPr>
          <w:rFonts w:ascii="Book Antiqua" w:eastAsia="SimSun" w:hAnsi="Book Antiqua" w:cs="SimSun"/>
          <w:i/>
          <w:iCs/>
          <w:kern w:val="0"/>
          <w:sz w:val="24"/>
          <w:szCs w:val="24"/>
          <w:lang w:eastAsia="zh-CN"/>
        </w:rPr>
        <w:t>Scand J Gastroenterol</w:t>
      </w:r>
      <w:r w:rsidRPr="009A2647">
        <w:rPr>
          <w:rFonts w:ascii="Book Antiqua" w:eastAsia="SimSun" w:hAnsi="Book Antiqua" w:cs="SimSun"/>
          <w:kern w:val="0"/>
          <w:sz w:val="24"/>
          <w:szCs w:val="24"/>
          <w:lang w:eastAsia="zh-CN"/>
        </w:rPr>
        <w:t> 2000; </w:t>
      </w:r>
      <w:r w:rsidRPr="009A2647">
        <w:rPr>
          <w:rFonts w:ascii="Book Antiqua" w:eastAsia="SimSun" w:hAnsi="Book Antiqua" w:cs="SimSun"/>
          <w:b/>
          <w:bCs/>
          <w:kern w:val="0"/>
          <w:sz w:val="24"/>
          <w:szCs w:val="24"/>
          <w:lang w:eastAsia="zh-CN"/>
        </w:rPr>
        <w:t>35</w:t>
      </w:r>
      <w:r w:rsidRPr="009A2647">
        <w:rPr>
          <w:rFonts w:ascii="Book Antiqua" w:eastAsia="SimSun" w:hAnsi="Book Antiqua" w:cs="SimSun"/>
          <w:kern w:val="0"/>
          <w:sz w:val="24"/>
          <w:szCs w:val="24"/>
          <w:lang w:eastAsia="zh-CN"/>
        </w:rPr>
        <w:t>: 679-685 [PMID: 10972169]</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22 </w:t>
      </w:r>
      <w:r w:rsidRPr="009A2647">
        <w:rPr>
          <w:rFonts w:ascii="Book Antiqua" w:eastAsia="SimSun" w:hAnsi="Book Antiqua" w:cs="SimSun"/>
          <w:b/>
          <w:bCs/>
          <w:kern w:val="0"/>
          <w:sz w:val="24"/>
          <w:szCs w:val="24"/>
          <w:lang w:eastAsia="zh-CN"/>
        </w:rPr>
        <w:t>Gertler R</w:t>
      </w:r>
      <w:r w:rsidRPr="009A2647">
        <w:rPr>
          <w:rFonts w:ascii="Book Antiqua" w:eastAsia="SimSun" w:hAnsi="Book Antiqua" w:cs="SimSun"/>
          <w:kern w:val="0"/>
          <w:sz w:val="24"/>
          <w:szCs w:val="24"/>
          <w:lang w:eastAsia="zh-CN"/>
        </w:rPr>
        <w:t>, Rosenberg R, Feith M, Schuster T, Friess H. Pouch vs. no pouch following total gastrectomy: meta-analysis and systematic review. </w:t>
      </w:r>
      <w:r w:rsidRPr="009A2647">
        <w:rPr>
          <w:rFonts w:ascii="Book Antiqua" w:eastAsia="SimSun" w:hAnsi="Book Antiqua" w:cs="SimSun"/>
          <w:i/>
          <w:iCs/>
          <w:kern w:val="0"/>
          <w:sz w:val="24"/>
          <w:szCs w:val="24"/>
          <w:lang w:eastAsia="zh-CN"/>
        </w:rPr>
        <w:t>Am J Gastroenterol</w:t>
      </w:r>
      <w:r w:rsidRPr="009A2647">
        <w:rPr>
          <w:rFonts w:ascii="Book Antiqua" w:eastAsia="SimSun" w:hAnsi="Book Antiqua" w:cs="SimSun"/>
          <w:kern w:val="0"/>
          <w:sz w:val="24"/>
          <w:szCs w:val="24"/>
          <w:lang w:eastAsia="zh-CN"/>
        </w:rPr>
        <w:t> 2009; </w:t>
      </w:r>
      <w:r w:rsidRPr="009A2647">
        <w:rPr>
          <w:rFonts w:ascii="Book Antiqua" w:eastAsia="SimSun" w:hAnsi="Book Antiqua" w:cs="SimSun"/>
          <w:b/>
          <w:bCs/>
          <w:kern w:val="0"/>
          <w:sz w:val="24"/>
          <w:szCs w:val="24"/>
          <w:lang w:eastAsia="zh-CN"/>
        </w:rPr>
        <w:t>104</w:t>
      </w:r>
      <w:r w:rsidRPr="009A2647">
        <w:rPr>
          <w:rFonts w:ascii="Book Antiqua" w:eastAsia="SimSun" w:hAnsi="Book Antiqua" w:cs="SimSun"/>
          <w:kern w:val="0"/>
          <w:sz w:val="24"/>
          <w:szCs w:val="24"/>
          <w:lang w:eastAsia="zh-CN"/>
        </w:rPr>
        <w:t>: 2838-2851 [PMID: 19672251 DOI: 10.1038/ajg.2009.456]</w:t>
      </w:r>
    </w:p>
    <w:p w:rsidR="00FF372A" w:rsidRPr="009A2647" w:rsidRDefault="00FF372A" w:rsidP="00304A48">
      <w:pPr>
        <w:widowControl/>
        <w:adjustRightInd w:val="0"/>
        <w:snapToGrid w:val="0"/>
        <w:spacing w:line="360" w:lineRule="auto"/>
        <w:rPr>
          <w:rFonts w:ascii="Book Antiqua" w:eastAsia="SimSun" w:hAnsi="Book Antiqua" w:cs="SimSun"/>
          <w:kern w:val="0"/>
          <w:sz w:val="24"/>
          <w:szCs w:val="24"/>
          <w:lang w:eastAsia="zh-CN"/>
        </w:rPr>
      </w:pPr>
      <w:r w:rsidRPr="009A2647">
        <w:rPr>
          <w:rFonts w:ascii="Book Antiqua" w:eastAsia="SimSun" w:hAnsi="Book Antiqua" w:cs="SimSun"/>
          <w:kern w:val="0"/>
          <w:sz w:val="24"/>
          <w:szCs w:val="24"/>
          <w:lang w:eastAsia="zh-CN"/>
        </w:rPr>
        <w:t>23 </w:t>
      </w:r>
      <w:r w:rsidRPr="009A2647">
        <w:rPr>
          <w:rFonts w:ascii="Book Antiqua" w:eastAsia="SimSun" w:hAnsi="Book Antiqua" w:cs="SimSun"/>
          <w:b/>
          <w:bCs/>
          <w:kern w:val="0"/>
          <w:sz w:val="24"/>
          <w:szCs w:val="24"/>
          <w:lang w:eastAsia="zh-CN"/>
        </w:rPr>
        <w:t>Kobayashi D</w:t>
      </w:r>
      <w:r w:rsidRPr="009A2647">
        <w:rPr>
          <w:rFonts w:ascii="Book Antiqua" w:eastAsia="SimSun" w:hAnsi="Book Antiqua" w:cs="SimSun"/>
          <w:kern w:val="0"/>
          <w:sz w:val="24"/>
          <w:szCs w:val="24"/>
          <w:lang w:eastAsia="zh-CN"/>
        </w:rPr>
        <w:t>, Kodera Y, Fujiwara M, Koike M, Nakayama G, Nakao A. Assessment of quality of life after gastrectomy using EORTC QLQ-C30 and STO22. </w:t>
      </w:r>
      <w:r w:rsidRPr="009A2647">
        <w:rPr>
          <w:rFonts w:ascii="Book Antiqua" w:eastAsia="SimSun" w:hAnsi="Book Antiqua" w:cs="SimSun"/>
          <w:i/>
          <w:iCs/>
          <w:kern w:val="0"/>
          <w:sz w:val="24"/>
          <w:szCs w:val="24"/>
          <w:lang w:eastAsia="zh-CN"/>
        </w:rPr>
        <w:t>World J Surg</w:t>
      </w:r>
      <w:r w:rsidRPr="009A2647">
        <w:rPr>
          <w:rFonts w:ascii="Book Antiqua" w:eastAsia="SimSun" w:hAnsi="Book Antiqua" w:cs="SimSun"/>
          <w:kern w:val="0"/>
          <w:sz w:val="24"/>
          <w:szCs w:val="24"/>
          <w:lang w:eastAsia="zh-CN"/>
        </w:rPr>
        <w:t> 2011; </w:t>
      </w:r>
      <w:r w:rsidRPr="009A2647">
        <w:rPr>
          <w:rFonts w:ascii="Book Antiqua" w:eastAsia="SimSun" w:hAnsi="Book Antiqua" w:cs="SimSun"/>
          <w:b/>
          <w:bCs/>
          <w:kern w:val="0"/>
          <w:sz w:val="24"/>
          <w:szCs w:val="24"/>
          <w:lang w:eastAsia="zh-CN"/>
        </w:rPr>
        <w:t>35</w:t>
      </w:r>
      <w:r w:rsidRPr="009A2647">
        <w:rPr>
          <w:rFonts w:ascii="Book Antiqua" w:eastAsia="SimSun" w:hAnsi="Book Antiqua" w:cs="SimSun"/>
          <w:kern w:val="0"/>
          <w:sz w:val="24"/>
          <w:szCs w:val="24"/>
          <w:lang w:eastAsia="zh-CN"/>
        </w:rPr>
        <w:t>: 357-364 [PMID: 21104250 DOI: 10.1007/s00268-010-0860-2]</w:t>
      </w:r>
    </w:p>
    <w:p w:rsidR="00C32B8F" w:rsidRPr="009A2647" w:rsidRDefault="00C32B8F" w:rsidP="00304A48">
      <w:pPr>
        <w:wordWrap w:val="0"/>
        <w:spacing w:line="360" w:lineRule="auto"/>
        <w:ind w:left="361" w:hangingChars="150" w:hanging="361"/>
        <w:jc w:val="right"/>
        <w:rPr>
          <w:rFonts w:ascii="Book Antiqua" w:hAnsi="Book Antiqua"/>
          <w:sz w:val="24"/>
          <w:szCs w:val="24"/>
        </w:rPr>
      </w:pPr>
      <w:bookmarkStart w:id="320" w:name="OLE_LINK3985"/>
      <w:bookmarkStart w:id="321" w:name="OLE_LINK3899"/>
      <w:bookmarkStart w:id="322" w:name="OLE_LINK4018"/>
      <w:bookmarkStart w:id="323" w:name="OLE_LINK3983"/>
      <w:bookmarkStart w:id="324" w:name="OLE_LINK3963"/>
      <w:bookmarkStart w:id="325" w:name="OLE_LINK3880"/>
      <w:bookmarkStart w:id="326" w:name="OLE_LINK3867"/>
      <w:bookmarkStart w:id="327" w:name="OLE_LINK3961"/>
      <w:bookmarkStart w:id="328" w:name="OLE_LINK3939"/>
      <w:bookmarkStart w:id="329" w:name="OLE_LINK3920"/>
      <w:bookmarkStart w:id="330" w:name="OLE_LINK3898"/>
      <w:bookmarkStart w:id="331" w:name="OLE_LINK3862"/>
      <w:bookmarkStart w:id="332" w:name="OLE_LINK3889"/>
      <w:bookmarkStart w:id="333" w:name="OLE_LINK3871"/>
      <w:bookmarkStart w:id="334" w:name="OLE_LINK3833"/>
      <w:bookmarkStart w:id="335" w:name="OLE_LINK3825"/>
      <w:bookmarkStart w:id="336" w:name="OLE_LINK3790"/>
      <w:bookmarkStart w:id="337" w:name="OLE_LINK3709"/>
      <w:bookmarkStart w:id="338" w:name="OLE_LINK3693"/>
      <w:bookmarkStart w:id="339" w:name="OLE_LINK3694"/>
      <w:bookmarkStart w:id="340" w:name="OLE_LINK3692"/>
      <w:bookmarkStart w:id="341" w:name="OLE_LINK3662"/>
      <w:bookmarkStart w:id="342" w:name="OLE_LINK3638"/>
      <w:bookmarkStart w:id="343" w:name="OLE_LINK3604"/>
      <w:bookmarkStart w:id="344" w:name="OLE_LINK3750"/>
      <w:bookmarkStart w:id="345" w:name="OLE_LINK3705"/>
      <w:bookmarkStart w:id="346" w:name="OLE_LINK3700"/>
      <w:bookmarkStart w:id="347" w:name="OLE_LINK3573"/>
      <w:bookmarkStart w:id="348" w:name="OLE_LINK3565"/>
      <w:bookmarkStart w:id="349" w:name="OLE_LINK3554"/>
      <w:bookmarkStart w:id="350" w:name="OLE_LINK3549"/>
      <w:bookmarkStart w:id="351" w:name="OLE_LINK3796"/>
      <w:bookmarkStart w:id="352" w:name="OLE_LINK3755"/>
      <w:bookmarkStart w:id="353" w:name="OLE_LINK3640"/>
      <w:bookmarkStart w:id="354" w:name="OLE_LINK3435"/>
      <w:bookmarkStart w:id="355" w:name="OLE_LINK3372"/>
      <w:bookmarkStart w:id="356" w:name="OLE_LINK3324"/>
      <w:bookmarkStart w:id="357" w:name="OLE_LINK3412"/>
      <w:bookmarkStart w:id="358" w:name="OLE_LINK3378"/>
      <w:bookmarkStart w:id="359" w:name="OLE_LINK3318"/>
      <w:bookmarkStart w:id="360" w:name="OLE_LINK3281"/>
      <w:bookmarkStart w:id="361" w:name="OLE_LINK3263"/>
      <w:bookmarkStart w:id="362" w:name="OLE_LINK3249"/>
      <w:bookmarkStart w:id="363" w:name="OLE_LINK3254"/>
      <w:bookmarkStart w:id="364" w:name="OLE_LINK3245"/>
      <w:bookmarkStart w:id="365" w:name="OLE_LINK3187"/>
      <w:bookmarkStart w:id="366" w:name="OLE_LINK3380"/>
      <w:bookmarkStart w:id="367" w:name="OLE_LINK3248"/>
      <w:bookmarkStart w:id="368" w:name="OLE_LINK3219"/>
      <w:bookmarkStart w:id="369" w:name="OLE_LINK3218"/>
      <w:bookmarkStart w:id="370" w:name="OLE_LINK3184"/>
      <w:bookmarkStart w:id="371" w:name="OLE_LINK3186"/>
      <w:bookmarkStart w:id="372" w:name="OLE_LINK3192"/>
      <w:bookmarkStart w:id="373" w:name="OLE_LINK3160"/>
      <w:bookmarkStart w:id="374" w:name="OLE_LINK3118"/>
      <w:bookmarkStart w:id="375" w:name="OLE_LINK3142"/>
      <w:bookmarkStart w:id="376" w:name="OLE_LINK3130"/>
      <w:bookmarkStart w:id="377" w:name="OLE_LINK3114"/>
      <w:bookmarkStart w:id="378" w:name="OLE_LINK3089"/>
      <w:bookmarkStart w:id="379" w:name="OLE_LINK3071"/>
      <w:bookmarkStart w:id="380" w:name="OLE_LINK3065"/>
      <w:bookmarkStart w:id="381" w:name="OLE_LINK3059"/>
      <w:bookmarkStart w:id="382" w:name="OLE_LINK3039"/>
      <w:bookmarkStart w:id="383" w:name="OLE_LINK3032"/>
      <w:bookmarkStart w:id="384" w:name="OLE_LINK3015"/>
      <w:bookmarkStart w:id="385" w:name="OLE_LINK3135"/>
      <w:bookmarkStart w:id="386" w:name="OLE_LINK3108"/>
      <w:bookmarkStart w:id="387" w:name="OLE_LINK3067"/>
      <w:bookmarkStart w:id="388" w:name="OLE_LINK3020"/>
      <w:bookmarkStart w:id="389" w:name="OLE_LINK2972"/>
      <w:bookmarkStart w:id="390" w:name="OLE_LINK2953"/>
      <w:bookmarkStart w:id="391" w:name="OLE_LINK3506"/>
      <w:bookmarkStart w:id="392" w:name="OLE_LINK3031"/>
      <w:bookmarkStart w:id="393" w:name="OLE_LINK2986"/>
      <w:bookmarkStart w:id="394" w:name="OLE_LINK2954"/>
      <w:bookmarkStart w:id="395" w:name="OLE_LINK2920"/>
      <w:bookmarkStart w:id="396" w:name="OLE_LINK2938"/>
      <w:bookmarkStart w:id="397" w:name="OLE_LINK2915"/>
      <w:bookmarkStart w:id="398" w:name="OLE_LINK2889"/>
      <w:bookmarkStart w:id="399" w:name="OLE_LINK2853"/>
      <w:bookmarkStart w:id="400" w:name="OLE_LINK2837"/>
      <w:bookmarkStart w:id="401" w:name="OLE_LINK2893"/>
      <w:bookmarkStart w:id="402" w:name="OLE_LINK2846"/>
      <w:bookmarkStart w:id="403" w:name="OLE_LINK3467"/>
      <w:bookmarkStart w:id="404" w:name="OLE_LINK2864"/>
      <w:bookmarkStart w:id="405" w:name="OLE_LINK2834"/>
      <w:bookmarkStart w:id="406" w:name="OLE_LINK2858"/>
      <w:bookmarkStart w:id="407" w:name="OLE_LINK2777"/>
      <w:bookmarkStart w:id="408" w:name="OLE_LINK2744"/>
      <w:bookmarkStart w:id="409" w:name="OLE_LINK2733"/>
      <w:bookmarkStart w:id="410" w:name="OLE_LINK2724"/>
      <w:bookmarkStart w:id="411" w:name="OLE_LINK2779"/>
      <w:bookmarkStart w:id="412" w:name="OLE_LINK3508"/>
      <w:bookmarkStart w:id="413" w:name="OLE_LINK3464"/>
      <w:bookmarkStart w:id="414" w:name="OLE_LINK2757"/>
      <w:bookmarkStart w:id="415" w:name="OLE_LINK2739"/>
      <w:bookmarkStart w:id="416" w:name="OLE_LINK2703"/>
      <w:bookmarkStart w:id="417" w:name="OLE_LINK2658"/>
      <w:bookmarkStart w:id="418" w:name="OLE_LINK2678"/>
      <w:bookmarkStart w:id="419" w:name="OLE_LINK2629"/>
      <w:bookmarkStart w:id="420" w:name="OLE_LINK2593"/>
      <w:bookmarkStart w:id="421" w:name="OLE_LINK2567"/>
      <w:bookmarkStart w:id="422" w:name="OLE_LINK2669"/>
      <w:bookmarkStart w:id="423" w:name="OLE_LINK2648"/>
      <w:bookmarkStart w:id="424" w:name="OLE_LINK2589"/>
      <w:bookmarkStart w:id="425" w:name="OLE_LINK2594"/>
      <w:bookmarkStart w:id="426" w:name="OLE_LINK2550"/>
      <w:bookmarkStart w:id="427" w:name="OLE_LINK2537"/>
      <w:bookmarkStart w:id="428" w:name="OLE_LINK2555"/>
      <w:bookmarkStart w:id="429" w:name="OLE_LINK2528"/>
      <w:bookmarkStart w:id="430" w:name="OLE_LINK2554"/>
      <w:bookmarkStart w:id="431" w:name="OLE_LINK2615"/>
      <w:bookmarkStart w:id="432" w:name="OLE_LINK2583"/>
      <w:bookmarkStart w:id="433" w:name="OLE_LINK2511"/>
      <w:bookmarkStart w:id="434" w:name="OLE_LINK2483"/>
      <w:bookmarkStart w:id="435" w:name="OLE_LINK2471"/>
      <w:bookmarkStart w:id="436" w:name="OLE_LINK2532"/>
      <w:bookmarkStart w:id="437" w:name="OLE_LINK2476"/>
      <w:bookmarkStart w:id="438" w:name="OLE_LINK2382"/>
      <w:bookmarkStart w:id="439" w:name="OLE_LINK2474"/>
      <w:bookmarkStart w:id="440" w:name="OLE_LINK2370"/>
      <w:bookmarkStart w:id="441" w:name="OLE_LINK2427"/>
      <w:bookmarkStart w:id="442" w:name="OLE_LINK2369"/>
      <w:bookmarkStart w:id="443" w:name="OLE_LINK2336"/>
      <w:bookmarkStart w:id="444" w:name="OLE_LINK2432"/>
      <w:bookmarkStart w:id="445" w:name="OLE_LINK2402"/>
      <w:bookmarkStart w:id="446" w:name="OLE_LINK2330"/>
      <w:bookmarkStart w:id="447" w:name="OLE_LINK2290"/>
      <w:bookmarkStart w:id="448" w:name="OLE_LINK2240"/>
      <w:bookmarkStart w:id="449" w:name="OLE_LINK2314"/>
      <w:bookmarkStart w:id="450" w:name="OLE_LINK2273"/>
      <w:bookmarkStart w:id="451" w:name="OLE_LINK2354"/>
      <w:bookmarkStart w:id="452" w:name="OLE_LINK2236"/>
      <w:bookmarkStart w:id="453" w:name="OLE_LINK2148"/>
      <w:bookmarkStart w:id="454" w:name="OLE_LINK2395"/>
      <w:bookmarkStart w:id="455" w:name="OLE_LINK2294"/>
      <w:bookmarkStart w:id="456" w:name="OLE_LINK2281"/>
      <w:bookmarkStart w:id="457" w:name="OLE_LINK2248"/>
      <w:bookmarkStart w:id="458" w:name="OLE_LINK2219"/>
      <w:bookmarkStart w:id="459" w:name="OLE_LINK2139"/>
      <w:bookmarkStart w:id="460" w:name="OLE_LINK3357"/>
      <w:bookmarkStart w:id="461" w:name="OLE_LINK2128"/>
      <w:bookmarkStart w:id="462" w:name="OLE_LINK2101"/>
      <w:bookmarkStart w:id="463" w:name="OLE_LINK2181"/>
      <w:bookmarkStart w:id="464" w:name="OLE_LINK2133"/>
      <w:bookmarkStart w:id="465" w:name="OLE_LINK2041"/>
      <w:bookmarkStart w:id="466" w:name="OLE_LINK2043"/>
      <w:bookmarkStart w:id="467" w:name="OLE_LINK1997"/>
      <w:bookmarkStart w:id="468" w:name="OLE_LINK3410"/>
      <w:bookmarkStart w:id="469" w:name="OLE_LINK3374"/>
      <w:bookmarkStart w:id="470" w:name="OLE_LINK3320"/>
      <w:bookmarkStart w:id="471" w:name="OLE_LINK2071"/>
      <w:bookmarkStart w:id="472" w:name="OLE_LINK2274"/>
      <w:bookmarkStart w:id="473" w:name="OLE_LINK2265"/>
      <w:bookmarkStart w:id="474" w:name="OLE_LINK2211"/>
      <w:bookmarkStart w:id="475" w:name="OLE_LINK2167"/>
      <w:bookmarkStart w:id="476" w:name="OLE_LINK2131"/>
      <w:bookmarkStart w:id="477" w:name="OLE_LINK2087"/>
      <w:bookmarkStart w:id="478" w:name="OLE_LINK2040"/>
      <w:bookmarkStart w:id="479" w:name="OLE_LINK1984"/>
      <w:bookmarkStart w:id="480" w:name="OLE_LINK2192"/>
      <w:bookmarkStart w:id="481" w:name="OLE_LINK2136"/>
      <w:bookmarkStart w:id="482" w:name="OLE_LINK2094"/>
      <w:bookmarkStart w:id="483" w:name="OLE_LINK2066"/>
      <w:bookmarkStart w:id="484" w:name="OLE_LINK2031"/>
      <w:bookmarkStart w:id="485" w:name="OLE_LINK1983"/>
      <w:bookmarkStart w:id="486" w:name="OLE_LINK1970"/>
      <w:bookmarkStart w:id="487" w:name="OLE_LINK1943"/>
      <w:bookmarkStart w:id="488" w:name="OLE_LINK1922"/>
      <w:bookmarkStart w:id="489" w:name="OLE_LINK1890"/>
      <w:bookmarkStart w:id="490" w:name="OLE_LINK1883"/>
      <w:bookmarkStart w:id="491" w:name="OLE_LINK1870"/>
      <w:bookmarkStart w:id="492" w:name="OLE_LINK2056"/>
      <w:bookmarkStart w:id="493" w:name="OLE_LINK2027"/>
      <w:bookmarkStart w:id="494" w:name="OLE_LINK1834"/>
      <w:bookmarkStart w:id="495" w:name="OLE_LINK1960"/>
      <w:bookmarkStart w:id="496" w:name="OLE_LINK1916"/>
      <w:bookmarkStart w:id="497" w:name="OLE_LINK1879"/>
      <w:bookmarkStart w:id="498" w:name="OLE_LINK1841"/>
      <w:bookmarkStart w:id="499" w:name="OLE_LINK1977"/>
      <w:bookmarkStart w:id="500" w:name="OLE_LINK1939"/>
      <w:bookmarkStart w:id="501" w:name="OLE_LINK1901"/>
      <w:bookmarkStart w:id="502" w:name="OLE_LINK1859"/>
      <w:bookmarkStart w:id="503" w:name="OLE_LINK1862"/>
      <w:bookmarkStart w:id="504" w:name="OLE_LINK1808"/>
      <w:bookmarkStart w:id="505" w:name="OLE_LINK1692"/>
      <w:bookmarkStart w:id="506" w:name="OLE_LINK1865"/>
      <w:bookmarkStart w:id="507" w:name="OLE_LINK1825"/>
      <w:bookmarkStart w:id="508" w:name="OLE_LINK1792"/>
      <w:bookmarkStart w:id="509" w:name="OLE_LINK1736"/>
      <w:bookmarkStart w:id="510" w:name="OLE_LINK1699"/>
      <w:bookmarkStart w:id="511" w:name="OLE_LINK1630"/>
      <w:bookmarkStart w:id="512" w:name="OLE_LINK1593"/>
      <w:bookmarkStart w:id="513" w:name="OLE_LINK1586"/>
      <w:bookmarkStart w:id="514" w:name="OLE_LINK1761"/>
      <w:bookmarkStart w:id="515" w:name="OLE_LINK1716"/>
      <w:bookmarkStart w:id="516" w:name="OLE_LINK1671"/>
      <w:bookmarkStart w:id="517" w:name="OLE_LINK1619"/>
      <w:bookmarkStart w:id="518" w:name="OLE_LINK1565"/>
      <w:bookmarkStart w:id="519" w:name="OLE_LINK1721"/>
      <w:bookmarkStart w:id="520" w:name="OLE_LINK1650"/>
      <w:bookmarkStart w:id="521" w:name="OLE_LINK1618"/>
      <w:bookmarkStart w:id="522" w:name="OLE_LINK1576"/>
      <w:bookmarkStart w:id="523" w:name="OLE_LINK1490"/>
      <w:bookmarkStart w:id="524" w:name="OLE_LINK1390"/>
      <w:bookmarkStart w:id="525" w:name="OLE_LINK1503"/>
      <w:bookmarkStart w:id="526" w:name="OLE_LINK1472"/>
      <w:bookmarkStart w:id="527" w:name="OLE_LINK1443"/>
      <w:bookmarkStart w:id="528" w:name="OLE_LINK1370"/>
      <w:bookmarkStart w:id="529" w:name="OLE_LINK1591"/>
      <w:bookmarkStart w:id="530" w:name="OLE_LINK1500"/>
      <w:bookmarkStart w:id="531" w:name="OLE_LINK1457"/>
      <w:bookmarkStart w:id="532" w:name="OLE_LINK1384"/>
      <w:bookmarkStart w:id="533" w:name="OLE_LINK1344"/>
      <w:bookmarkStart w:id="534" w:name="OLE_LINK1531"/>
      <w:bookmarkStart w:id="535" w:name="OLE_LINK1462"/>
      <w:bookmarkStart w:id="536" w:name="OLE_LINK1343"/>
      <w:bookmarkStart w:id="537" w:name="OLE_LINK1349"/>
      <w:bookmarkStart w:id="538" w:name="OLE_LINK1691"/>
      <w:bookmarkStart w:id="539" w:name="OLE_LINK1661"/>
      <w:bookmarkStart w:id="540" w:name="OLE_LINK1622"/>
      <w:bookmarkStart w:id="541" w:name="OLE_LINK1585"/>
      <w:bookmarkStart w:id="542" w:name="OLE_LINK1530"/>
      <w:bookmarkStart w:id="543" w:name="OLE_LINK1492"/>
      <w:bookmarkStart w:id="544" w:name="OLE_LINK1448"/>
      <w:bookmarkStart w:id="545" w:name="OLE_LINK1410"/>
      <w:bookmarkStart w:id="546" w:name="OLE_LINK1373"/>
      <w:bookmarkStart w:id="547" w:name="OLE_LINK1348"/>
      <w:bookmarkStart w:id="548" w:name="OLE_LINK1176"/>
      <w:bookmarkStart w:id="549" w:name="OLE_LINK1172"/>
      <w:bookmarkStart w:id="550" w:name="OLE_LINK1185"/>
      <w:bookmarkStart w:id="551" w:name="OLE_LINK1060"/>
      <w:bookmarkStart w:id="552" w:name="OLE_LINK1169"/>
      <w:bookmarkStart w:id="553" w:name="OLE_LINK1074"/>
      <w:bookmarkStart w:id="554" w:name="OLE_LINK1175"/>
      <w:bookmarkStart w:id="555" w:name="OLE_LINK1158"/>
      <w:bookmarkStart w:id="556" w:name="OLE_LINK1056"/>
      <w:bookmarkStart w:id="557" w:name="OLE_LINK1288"/>
      <w:bookmarkStart w:id="558" w:name="OLE_LINK1241"/>
      <w:bookmarkStart w:id="559" w:name="OLE_LINK1200"/>
      <w:bookmarkStart w:id="560" w:name="OLE_LINK1167"/>
      <w:bookmarkStart w:id="561" w:name="OLE_LINK1137"/>
      <w:bookmarkStart w:id="562" w:name="OLE_LINK1174"/>
      <w:bookmarkStart w:id="563" w:name="OLE_LINK1059"/>
      <w:bookmarkStart w:id="564" w:name="OLE_LINK930"/>
      <w:bookmarkStart w:id="565" w:name="OLE_LINK911"/>
      <w:bookmarkStart w:id="566" w:name="OLE_LINK946"/>
      <w:bookmarkStart w:id="567" w:name="OLE_LINK1052"/>
      <w:bookmarkStart w:id="568" w:name="OLE_LINK993"/>
      <w:bookmarkStart w:id="569" w:name="OLE_LINK992"/>
      <w:bookmarkStart w:id="570" w:name="OLE_LINK906"/>
      <w:bookmarkStart w:id="571" w:name="OLE_LINK898"/>
      <w:bookmarkStart w:id="572" w:name="OLE_LINK909"/>
      <w:bookmarkStart w:id="573" w:name="OLE_LINK847"/>
      <w:bookmarkStart w:id="574" w:name="OLE_LINK1030"/>
      <w:bookmarkStart w:id="575" w:name="OLE_LINK981"/>
      <w:bookmarkStart w:id="576" w:name="OLE_LINK943"/>
      <w:bookmarkStart w:id="577" w:name="OLE_LINK891"/>
      <w:bookmarkStart w:id="578" w:name="OLE_LINK1106"/>
      <w:bookmarkStart w:id="579" w:name="OLE_LINK1076"/>
      <w:bookmarkStart w:id="580" w:name="OLE_LINK1049"/>
      <w:bookmarkStart w:id="581" w:name="OLE_LINK1018"/>
      <w:bookmarkStart w:id="582" w:name="OLE_LINK980"/>
      <w:bookmarkStart w:id="583" w:name="OLE_LINK908"/>
      <w:bookmarkStart w:id="584" w:name="OLE_LINK856"/>
      <w:bookmarkStart w:id="585" w:name="OLE_LINK2898"/>
      <w:bookmarkStart w:id="586" w:name="OLE_LINK865"/>
      <w:bookmarkStart w:id="587" w:name="OLE_LINK826"/>
      <w:bookmarkStart w:id="588" w:name="OLE_LINK782"/>
      <w:bookmarkStart w:id="589" w:name="OLE_LINK889"/>
      <w:bookmarkStart w:id="590" w:name="OLE_LINK836"/>
      <w:bookmarkStart w:id="591" w:name="OLE_LINK2882"/>
      <w:bookmarkStart w:id="592" w:name="OLE_LINK792"/>
      <w:bookmarkStart w:id="593" w:name="OLE_LINK700"/>
      <w:bookmarkStart w:id="594" w:name="OLE_LINK642"/>
      <w:bookmarkStart w:id="595" w:name="OLE_LINK833"/>
      <w:bookmarkStart w:id="596" w:name="OLE_LINK781"/>
      <w:bookmarkStart w:id="597" w:name="OLE_LINK739"/>
      <w:bookmarkStart w:id="598" w:name="OLE_LINK660"/>
      <w:bookmarkStart w:id="599" w:name="OLE_LINK801"/>
      <w:bookmarkStart w:id="600" w:name="OLE_LINK770"/>
      <w:bookmarkStart w:id="601" w:name="OLE_LINK716"/>
      <w:bookmarkStart w:id="602" w:name="OLE_LINK593"/>
      <w:bookmarkStart w:id="603" w:name="OLE_LINK714"/>
      <w:bookmarkStart w:id="604" w:name="OLE_LINK640"/>
      <w:bookmarkStart w:id="605" w:name="OLE_LINK582"/>
      <w:bookmarkStart w:id="606" w:name="OLE_LINK589"/>
      <w:bookmarkStart w:id="607" w:name="OLE_LINK542"/>
      <w:bookmarkStart w:id="608" w:name="OLE_LINK722"/>
      <w:bookmarkStart w:id="609" w:name="OLE_LINK688"/>
      <w:bookmarkStart w:id="610" w:name="OLE_LINK639"/>
      <w:bookmarkStart w:id="611" w:name="OLE_LINK581"/>
      <w:bookmarkStart w:id="612" w:name="OLE_LINK2700"/>
      <w:bookmarkStart w:id="613" w:name="OLE_LINK567"/>
      <w:bookmarkStart w:id="614" w:name="OLE_LINK480"/>
      <w:bookmarkStart w:id="615" w:name="OLE_LINK574"/>
      <w:bookmarkStart w:id="616" w:name="OLE_LINK572"/>
      <w:bookmarkStart w:id="617" w:name="OLE_LINK532"/>
      <w:bookmarkStart w:id="618" w:name="OLE_LINK491"/>
      <w:bookmarkStart w:id="619" w:name="OLE_LINK575"/>
      <w:bookmarkStart w:id="620" w:name="OLE_LINK519"/>
      <w:bookmarkStart w:id="621" w:name="OLE_LINK462"/>
      <w:bookmarkStart w:id="622" w:name="OLE_LINK471"/>
      <w:bookmarkStart w:id="623" w:name="OLE_LINK430"/>
      <w:bookmarkStart w:id="624" w:name="OLE_LINK686"/>
      <w:bookmarkStart w:id="625" w:name="OLE_LINK648"/>
      <w:bookmarkStart w:id="626" w:name="OLE_LINK535"/>
      <w:bookmarkStart w:id="627" w:name="OLE_LINK489"/>
      <w:bookmarkStart w:id="628" w:name="OLE_LINK450"/>
      <w:bookmarkStart w:id="629" w:name="OLE_LINK303"/>
      <w:bookmarkStart w:id="630" w:name="OLE_LINK379"/>
      <w:bookmarkStart w:id="631" w:name="OLE_LINK384"/>
      <w:bookmarkStart w:id="632" w:name="OLE_LINK288"/>
      <w:bookmarkStart w:id="633" w:name="OLE_LINK457"/>
      <w:bookmarkStart w:id="634" w:name="OLE_LINK1830"/>
      <w:bookmarkStart w:id="635" w:name="OLE_LINK334"/>
      <w:bookmarkStart w:id="636" w:name="OLE_LINK371"/>
      <w:bookmarkStart w:id="637" w:name="OLE_LINK346"/>
      <w:bookmarkStart w:id="638" w:name="OLE_LINK400"/>
      <w:bookmarkStart w:id="639" w:name="OLE_LINK385"/>
      <w:bookmarkStart w:id="640" w:name="OLE_LINK321"/>
      <w:bookmarkStart w:id="641" w:name="OLE_LINK304"/>
      <w:bookmarkStart w:id="642" w:name="OLE_LINK313"/>
      <w:bookmarkStart w:id="643" w:name="OLE_LINK282"/>
      <w:bookmarkStart w:id="644" w:name="OLE_LINK240"/>
      <w:bookmarkStart w:id="645" w:name="OLE_LINK281"/>
      <w:bookmarkStart w:id="646" w:name="OLE_LINK250"/>
      <w:bookmarkStart w:id="647" w:name="OLE_LINK212"/>
      <w:bookmarkStart w:id="648" w:name="OLE_LINK226"/>
      <w:bookmarkStart w:id="649" w:name="OLE_LINK225"/>
      <w:bookmarkStart w:id="650" w:name="OLE_LINK149"/>
      <w:bookmarkStart w:id="651" w:name="OLE_LINK254"/>
      <w:bookmarkStart w:id="652" w:name="OLE_LINK183"/>
      <w:bookmarkStart w:id="653" w:name="OLE_LINK387"/>
      <w:bookmarkStart w:id="654" w:name="OLE_LINK320"/>
      <w:bookmarkStart w:id="655" w:name="OLE_LINK112"/>
      <w:bookmarkStart w:id="656" w:name="OLE_LINK148"/>
      <w:bookmarkStart w:id="657" w:name="OLE_LINK120"/>
      <w:bookmarkStart w:id="658" w:name="OLE_LINK52"/>
      <w:bookmarkStart w:id="659" w:name="OLE_LINK51"/>
      <w:bookmarkStart w:id="660" w:name="OLE_LINK125"/>
      <w:bookmarkStart w:id="661" w:name="OLE_LINK126"/>
      <w:r w:rsidRPr="009A2647">
        <w:rPr>
          <w:rFonts w:ascii="Book Antiqua" w:hAnsi="Book Antiqua"/>
          <w:b/>
          <w:bCs/>
          <w:sz w:val="24"/>
          <w:szCs w:val="24"/>
        </w:rPr>
        <w:t xml:space="preserve">P-Reviewer: </w:t>
      </w:r>
      <w:r w:rsidRPr="009A2647">
        <w:rPr>
          <w:rFonts w:ascii="Book Antiqua" w:hAnsi="Book Antiqua"/>
          <w:bCs/>
          <w:sz w:val="24"/>
          <w:szCs w:val="24"/>
        </w:rPr>
        <w:t>Bekheit</w:t>
      </w:r>
      <w:r w:rsidRPr="009A2647">
        <w:rPr>
          <w:rFonts w:ascii="Book Antiqua" w:eastAsia="SimSun" w:hAnsi="Book Antiqua"/>
          <w:bCs/>
          <w:sz w:val="24"/>
          <w:szCs w:val="24"/>
          <w:lang w:eastAsia="zh-CN"/>
        </w:rPr>
        <w:t xml:space="preserve"> M, </w:t>
      </w:r>
      <w:r w:rsidRPr="009A2647">
        <w:rPr>
          <w:rFonts w:ascii="Book Antiqua" w:hAnsi="Book Antiqua"/>
          <w:bCs/>
          <w:sz w:val="24"/>
          <w:szCs w:val="24"/>
        </w:rPr>
        <w:t>Kehagias</w:t>
      </w:r>
      <w:r w:rsidRPr="009A2647">
        <w:rPr>
          <w:rFonts w:ascii="Book Antiqua" w:eastAsia="SimSun" w:hAnsi="Book Antiqua"/>
          <w:bCs/>
          <w:sz w:val="24"/>
          <w:szCs w:val="24"/>
          <w:lang w:eastAsia="zh-CN"/>
        </w:rPr>
        <w:t xml:space="preserve"> IG</w:t>
      </w:r>
      <w:r w:rsidRPr="009A2647">
        <w:rPr>
          <w:rFonts w:ascii="Book Antiqua" w:hAnsi="Book Antiqua"/>
          <w:bCs/>
          <w:sz w:val="24"/>
          <w:szCs w:val="24"/>
        </w:rPr>
        <w:t xml:space="preserve"> </w:t>
      </w:r>
      <w:r w:rsidRPr="009A2647">
        <w:rPr>
          <w:rFonts w:ascii="Book Antiqua" w:hAnsi="Book Antiqua"/>
          <w:b/>
          <w:bCs/>
          <w:sz w:val="24"/>
          <w:szCs w:val="24"/>
        </w:rPr>
        <w:t>S-Editor:</w:t>
      </w:r>
      <w:r w:rsidRPr="009A2647">
        <w:rPr>
          <w:rFonts w:ascii="Book Antiqua" w:hAnsi="Book Antiqua"/>
          <w:sz w:val="24"/>
          <w:szCs w:val="24"/>
        </w:rPr>
        <w:t xml:space="preserve"> Yu J </w:t>
      </w:r>
      <w:r w:rsidRPr="009A2647">
        <w:rPr>
          <w:rFonts w:ascii="Book Antiqua" w:hAnsi="Book Antiqua"/>
          <w:b/>
          <w:bCs/>
          <w:sz w:val="24"/>
          <w:szCs w:val="24"/>
        </w:rPr>
        <w:t>L-Editor:</w:t>
      </w:r>
      <w:r w:rsidR="00C96520" w:rsidRPr="009A2647">
        <w:rPr>
          <w:rFonts w:ascii="Book Antiqua" w:hAnsi="Book Antiqua"/>
          <w:sz w:val="24"/>
          <w:szCs w:val="24"/>
        </w:rPr>
        <w:t xml:space="preserve"> </w:t>
      </w:r>
      <w:r w:rsidRPr="009A2647">
        <w:rPr>
          <w:rFonts w:ascii="Book Antiqua" w:hAnsi="Book Antiqua"/>
          <w:b/>
          <w:bCs/>
          <w:sz w:val="24"/>
          <w:szCs w:val="24"/>
        </w:rPr>
        <w:t>E-Editor:</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2456E8" w:rsidRPr="009A2647" w:rsidRDefault="002456E8" w:rsidP="00304A48">
      <w:pPr>
        <w:adjustRightInd w:val="0"/>
        <w:snapToGrid w:val="0"/>
        <w:spacing w:line="360" w:lineRule="auto"/>
        <w:rPr>
          <w:rFonts w:ascii="Book Antiqua" w:hAnsi="Book Antiqua"/>
          <w:sz w:val="24"/>
          <w:szCs w:val="24"/>
        </w:rPr>
      </w:pPr>
      <w:bookmarkStart w:id="662" w:name="OLE_LINK3510"/>
      <w:bookmarkStart w:id="663" w:name="OLE_LINK3509"/>
      <w:bookmarkStart w:id="664" w:name="OLE_LINK3504"/>
      <w:bookmarkStart w:id="665" w:name="OLE_LINK3503"/>
      <w:bookmarkStart w:id="666" w:name="OLE_LINK4020"/>
      <w:bookmarkStart w:id="667" w:name="OLE_LINK4019"/>
      <w:bookmarkStart w:id="668" w:name="OLE_LINK3986"/>
      <w:bookmarkStart w:id="669" w:name="OLE_LINK3941"/>
      <w:bookmarkStart w:id="670" w:name="OLE_LINK3905"/>
      <w:bookmarkStart w:id="671" w:name="OLE_LINK3984"/>
      <w:bookmarkStart w:id="672" w:name="OLE_LINK3964"/>
      <w:bookmarkStart w:id="673" w:name="OLE_LINK3924"/>
      <w:bookmarkStart w:id="674" w:name="OLE_LINK3883"/>
      <w:bookmarkStart w:id="675" w:name="OLE_LINK3866"/>
      <w:bookmarkStart w:id="676" w:name="OLE_LINK3942"/>
      <w:bookmarkStart w:id="677" w:name="OLE_LINK3922"/>
      <w:bookmarkStart w:id="678" w:name="OLE_LINK3907"/>
      <w:bookmarkStart w:id="679" w:name="OLE_LINK3874"/>
      <w:bookmarkStart w:id="680" w:name="OLE_LINK3861"/>
      <w:bookmarkStart w:id="681" w:name="OLE_LINK3847"/>
      <w:bookmarkStart w:id="682" w:name="OLE_LINK3836"/>
      <w:bookmarkStart w:id="683" w:name="OLE_LINK3834"/>
      <w:bookmarkStart w:id="684" w:name="OLE_LINK3827"/>
      <w:bookmarkStart w:id="685" w:name="OLE_LINK3759"/>
      <w:bookmarkStart w:id="686" w:name="OLE_LINK3711"/>
      <w:bookmarkStart w:id="687" w:name="OLE_LINK3728"/>
      <w:bookmarkStart w:id="688" w:name="OLE_LINK3706"/>
      <w:bookmarkStart w:id="689" w:name="OLE_LINK3600"/>
      <w:bookmarkStart w:id="690" w:name="OLE_LINK3605"/>
      <w:bookmarkStart w:id="691" w:name="OLE_LINK3603"/>
      <w:bookmarkStart w:id="692" w:name="OLE_LINK3602"/>
      <w:bookmarkStart w:id="693" w:name="OLE_LINK3601"/>
      <w:bookmarkStart w:id="694" w:name="OLE_LINK3598"/>
      <w:bookmarkStart w:id="695" w:name="OLE_LINK3582"/>
      <w:bookmarkStart w:id="696" w:name="OLE_LINK3574"/>
      <w:bookmarkStart w:id="697" w:name="OLE_LINK3569"/>
      <w:bookmarkStart w:id="698" w:name="OLE_LINK3551"/>
      <w:bookmarkStart w:id="699" w:name="OLE_LINK3542"/>
      <w:bookmarkStart w:id="700" w:name="OLE_LINK3541"/>
      <w:bookmarkStart w:id="701" w:name="OLE_LINK3550"/>
      <w:bookmarkStart w:id="702" w:name="OLE_LINK3809"/>
      <w:bookmarkStart w:id="703" w:name="OLE_LINK3762"/>
      <w:bookmarkStart w:id="704" w:name="OLE_LINK3465"/>
      <w:bookmarkStart w:id="705" w:name="OLE_LINK3450"/>
      <w:bookmarkStart w:id="706" w:name="OLE_LINK3444"/>
      <w:bookmarkStart w:id="707" w:name="OLE_LINK3441"/>
      <w:bookmarkStart w:id="708" w:name="OLE_LINK3440"/>
      <w:bookmarkStart w:id="709" w:name="OLE_LINK3383"/>
      <w:bookmarkStart w:id="710" w:name="OLE_LINK3382"/>
      <w:bookmarkStart w:id="711" w:name="OLE_LINK3381"/>
      <w:bookmarkStart w:id="712" w:name="OLE_LINK3420"/>
      <w:bookmarkStart w:id="713" w:name="OLE_LINK3389"/>
      <w:bookmarkStart w:id="714" w:name="OLE_LINK3388"/>
      <w:r w:rsidRPr="009A2647">
        <w:rPr>
          <w:rFonts w:ascii="Book Antiqua" w:hAnsi="Book Antiqua"/>
          <w:b/>
          <w:sz w:val="24"/>
          <w:szCs w:val="24"/>
        </w:rPr>
        <w:t xml:space="preserve">Specialty type: </w:t>
      </w:r>
      <w:r w:rsidRPr="009A2647">
        <w:rPr>
          <w:rFonts w:ascii="Book Antiqua" w:hAnsi="Book Antiqua"/>
          <w:sz w:val="24"/>
          <w:szCs w:val="24"/>
        </w:rPr>
        <w:t>Gastroenterology and hepatology</w:t>
      </w:r>
    </w:p>
    <w:p w:rsidR="002456E8" w:rsidRPr="009A2647" w:rsidRDefault="002456E8" w:rsidP="00304A48">
      <w:pPr>
        <w:adjustRightInd w:val="0"/>
        <w:snapToGrid w:val="0"/>
        <w:spacing w:line="360" w:lineRule="auto"/>
        <w:rPr>
          <w:rFonts w:ascii="Book Antiqua" w:eastAsia="SimSun" w:hAnsi="Book Antiqua"/>
          <w:sz w:val="24"/>
          <w:szCs w:val="24"/>
          <w:lang w:eastAsia="zh-CN"/>
        </w:rPr>
      </w:pPr>
      <w:r w:rsidRPr="009A2647">
        <w:rPr>
          <w:rFonts w:ascii="Book Antiqua" w:hAnsi="Book Antiqua"/>
          <w:b/>
          <w:sz w:val="24"/>
          <w:szCs w:val="24"/>
        </w:rPr>
        <w:t xml:space="preserve">Country of origin: </w:t>
      </w:r>
      <w:r w:rsidRPr="009A2647">
        <w:rPr>
          <w:rFonts w:ascii="Book Antiqua" w:eastAsia="SimSun" w:hAnsi="Book Antiqua"/>
          <w:sz w:val="24"/>
          <w:szCs w:val="24"/>
          <w:lang w:eastAsia="zh-CN"/>
        </w:rPr>
        <w:t>Japan</w:t>
      </w:r>
    </w:p>
    <w:bookmarkEnd w:id="662"/>
    <w:bookmarkEnd w:id="663"/>
    <w:bookmarkEnd w:id="664"/>
    <w:bookmarkEnd w:id="665"/>
    <w:p w:rsidR="002456E8" w:rsidRPr="009A2647" w:rsidRDefault="002456E8" w:rsidP="00304A48">
      <w:pPr>
        <w:shd w:val="clear" w:color="auto" w:fill="FFFFFF"/>
        <w:spacing w:line="360" w:lineRule="auto"/>
        <w:rPr>
          <w:rFonts w:ascii="Book Antiqua" w:hAnsi="Book Antiqua" w:cs="Helvetica"/>
          <w:b/>
          <w:sz w:val="24"/>
          <w:szCs w:val="24"/>
        </w:rPr>
      </w:pPr>
      <w:r w:rsidRPr="009A2647">
        <w:rPr>
          <w:rFonts w:ascii="Book Antiqua" w:hAnsi="Book Antiqua" w:cs="Helvetica"/>
          <w:b/>
          <w:sz w:val="24"/>
          <w:szCs w:val="24"/>
        </w:rPr>
        <w:t>Peer-review report classification</w:t>
      </w:r>
    </w:p>
    <w:p w:rsidR="002456E8" w:rsidRPr="009A2647" w:rsidRDefault="002456E8" w:rsidP="00304A48">
      <w:pPr>
        <w:shd w:val="clear" w:color="auto" w:fill="FFFFFF"/>
        <w:spacing w:line="360" w:lineRule="auto"/>
        <w:rPr>
          <w:rFonts w:ascii="Book Antiqua" w:hAnsi="Book Antiqua" w:cs="Helvetica"/>
          <w:sz w:val="24"/>
          <w:szCs w:val="24"/>
        </w:rPr>
      </w:pPr>
      <w:r w:rsidRPr="009A2647">
        <w:rPr>
          <w:rFonts w:ascii="Book Antiqua" w:hAnsi="Book Antiqua" w:cs="Helvetica"/>
          <w:sz w:val="24"/>
          <w:szCs w:val="24"/>
        </w:rPr>
        <w:t>Grade A (Excellent): 0</w:t>
      </w:r>
    </w:p>
    <w:p w:rsidR="002456E8" w:rsidRPr="009A2647" w:rsidRDefault="002456E8" w:rsidP="00304A48">
      <w:pPr>
        <w:shd w:val="clear" w:color="auto" w:fill="FFFFFF"/>
        <w:spacing w:line="360" w:lineRule="auto"/>
        <w:rPr>
          <w:rFonts w:ascii="Book Antiqua" w:hAnsi="Book Antiqua" w:cs="Helvetica"/>
          <w:sz w:val="24"/>
          <w:szCs w:val="24"/>
        </w:rPr>
      </w:pPr>
      <w:r w:rsidRPr="009A2647">
        <w:rPr>
          <w:rFonts w:ascii="Book Antiqua" w:hAnsi="Book Antiqua" w:cs="Helvetica"/>
          <w:sz w:val="24"/>
          <w:szCs w:val="24"/>
        </w:rPr>
        <w:t>Grade B (Very good): 0</w:t>
      </w:r>
    </w:p>
    <w:p w:rsidR="002456E8" w:rsidRPr="009A2647" w:rsidRDefault="002456E8" w:rsidP="00304A48">
      <w:pPr>
        <w:shd w:val="clear" w:color="auto" w:fill="FFFFFF"/>
        <w:spacing w:line="360" w:lineRule="auto"/>
        <w:rPr>
          <w:rFonts w:ascii="Book Antiqua" w:hAnsi="Book Antiqua" w:cs="Helvetica"/>
          <w:sz w:val="24"/>
          <w:szCs w:val="24"/>
        </w:rPr>
      </w:pPr>
      <w:r w:rsidRPr="009A2647">
        <w:rPr>
          <w:rFonts w:ascii="Book Antiqua" w:hAnsi="Book Antiqua" w:cs="Helvetica"/>
          <w:sz w:val="24"/>
          <w:szCs w:val="24"/>
        </w:rPr>
        <w:t>Grade C (Good): C</w:t>
      </w:r>
    </w:p>
    <w:p w:rsidR="002456E8" w:rsidRPr="009A2647" w:rsidRDefault="002456E8" w:rsidP="00304A48">
      <w:pPr>
        <w:shd w:val="clear" w:color="auto" w:fill="FFFFFF"/>
        <w:spacing w:line="360" w:lineRule="auto"/>
        <w:rPr>
          <w:rFonts w:ascii="Book Antiqua" w:hAnsi="Book Antiqua" w:cs="Helvetica"/>
          <w:sz w:val="24"/>
          <w:szCs w:val="24"/>
          <w:lang w:eastAsia="en-US"/>
        </w:rPr>
      </w:pPr>
      <w:r w:rsidRPr="009A2647">
        <w:rPr>
          <w:rFonts w:ascii="Book Antiqua" w:hAnsi="Book Antiqua" w:cs="Helvetica"/>
          <w:sz w:val="24"/>
          <w:szCs w:val="24"/>
        </w:rPr>
        <w:t>Grade D (Fair): 0</w:t>
      </w:r>
    </w:p>
    <w:p w:rsidR="002456E8" w:rsidRPr="009A2647" w:rsidRDefault="002456E8" w:rsidP="00304A48">
      <w:pPr>
        <w:shd w:val="clear" w:color="auto" w:fill="FFFFFF"/>
        <w:spacing w:line="360" w:lineRule="auto"/>
        <w:rPr>
          <w:rFonts w:ascii="Book Antiqua" w:hAnsi="Book Antiqua"/>
          <w:sz w:val="24"/>
          <w:szCs w:val="24"/>
          <w:lang w:eastAsia="zh-CN"/>
        </w:rPr>
      </w:pPr>
      <w:r w:rsidRPr="009A2647">
        <w:rPr>
          <w:rFonts w:ascii="Book Antiqua" w:hAnsi="Book Antiqua" w:cs="Helvetica"/>
          <w:sz w:val="24"/>
          <w:szCs w:val="24"/>
        </w:rPr>
        <w:t xml:space="preserve">Grade E (Poor): </w:t>
      </w:r>
      <w:bookmarkEnd w:id="666"/>
      <w:bookmarkEnd w:id="667"/>
      <w:r w:rsidRPr="009A2647">
        <w:rPr>
          <w:rFonts w:ascii="Book Antiqua" w:hAnsi="Book Antiqua" w:cs="Helvetica"/>
          <w:sz w:val="24"/>
          <w:szCs w:val="24"/>
        </w:rPr>
        <w:t>0</w:t>
      </w:r>
    </w:p>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rsidR="002456E8" w:rsidRPr="009A2647" w:rsidRDefault="002456E8" w:rsidP="00304A48">
      <w:pPr>
        <w:adjustRightInd w:val="0"/>
        <w:snapToGrid w:val="0"/>
        <w:spacing w:line="360" w:lineRule="auto"/>
        <w:rPr>
          <w:rFonts w:ascii="Book Antiqua" w:hAnsi="Book Antiqua" w:cstheme="minorBidi"/>
          <w:b/>
          <w:sz w:val="24"/>
          <w:szCs w:val="24"/>
        </w:rPr>
      </w:pPr>
    </w:p>
    <w:p w:rsidR="00B41C57" w:rsidRPr="009A2647" w:rsidRDefault="00B41C57" w:rsidP="00304A48">
      <w:pPr>
        <w:widowControl/>
        <w:autoSpaceDE w:val="0"/>
        <w:autoSpaceDN w:val="0"/>
        <w:adjustRightInd w:val="0"/>
        <w:snapToGrid w:val="0"/>
        <w:spacing w:line="360" w:lineRule="auto"/>
        <w:ind w:left="425" w:hangingChars="177" w:hanging="425"/>
        <w:rPr>
          <w:rFonts w:ascii="Book Antiqua" w:hAnsi="Book Antiqua"/>
          <w:sz w:val="24"/>
          <w:szCs w:val="24"/>
        </w:rPr>
      </w:pPr>
    </w:p>
    <w:bookmarkEnd w:id="660"/>
    <w:bookmarkEnd w:id="661"/>
    <w:p w:rsidR="00490A6E" w:rsidRPr="009A2647" w:rsidRDefault="00490A6E" w:rsidP="00304A48">
      <w:pPr>
        <w:autoSpaceDE w:val="0"/>
        <w:autoSpaceDN w:val="0"/>
        <w:adjustRightInd w:val="0"/>
        <w:snapToGrid w:val="0"/>
        <w:spacing w:line="360" w:lineRule="auto"/>
        <w:rPr>
          <w:rFonts w:ascii="Book Antiqua" w:eastAsiaTheme="minorEastAsia" w:hAnsi="Book Antiqua"/>
          <w:kern w:val="0"/>
          <w:sz w:val="24"/>
          <w:szCs w:val="24"/>
        </w:rPr>
        <w:sectPr w:rsidR="00490A6E" w:rsidRPr="009A2647">
          <w:pgSz w:w="11906" w:h="16838"/>
          <w:pgMar w:top="1985" w:right="1701" w:bottom="1701" w:left="1701" w:header="851" w:footer="992" w:gutter="0"/>
          <w:cols w:space="425"/>
          <w:docGrid w:type="lines" w:linePitch="360"/>
        </w:sectPr>
      </w:pPr>
    </w:p>
    <w:p w:rsidR="00490A6E" w:rsidRPr="009A2647" w:rsidRDefault="005630C5" w:rsidP="00304A48">
      <w:pPr>
        <w:autoSpaceDE w:val="0"/>
        <w:autoSpaceDN w:val="0"/>
        <w:adjustRightInd w:val="0"/>
        <w:snapToGrid w:val="0"/>
        <w:spacing w:line="360" w:lineRule="auto"/>
        <w:rPr>
          <w:rFonts w:ascii="Book Antiqua" w:eastAsiaTheme="minorEastAsia" w:hAnsi="Book Antiqua"/>
          <w:kern w:val="0"/>
          <w:sz w:val="24"/>
          <w:szCs w:val="24"/>
        </w:rPr>
      </w:pPr>
      <w:r w:rsidRPr="009A2647">
        <w:rPr>
          <w:rFonts w:ascii="Book Antiqua" w:eastAsiaTheme="minorEastAsia" w:hAnsi="Book Antiqua"/>
          <w:noProof/>
          <w:kern w:val="0"/>
          <w:sz w:val="24"/>
          <w:szCs w:val="24"/>
          <w:lang w:eastAsia="zh-CN"/>
        </w:rPr>
        <w:lastRenderedPageBreak/>
        <w:drawing>
          <wp:inline distT="0" distB="0" distL="0" distR="0" wp14:anchorId="06ECA7EF" wp14:editId="3FF34242">
            <wp:extent cx="7296150" cy="5472113"/>
            <wp:effectExtent l="0" t="0" r="0" b="0"/>
            <wp:docPr id="1" name="図 1" descr="C:\Users\PC User\Desktop\WG論文執筆関係\PGSAS Paper M Takahashi files\PGSAS Paper WJG\WJG投稿論文\03262754 M Takahashi WJG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User\Desktop\WG論文執筆関係\PGSAS Paper M Takahashi files\PGSAS Paper WJG\WJG投稿論文\03262754 M Takahashi WJG 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9583" cy="5474688"/>
                    </a:xfrm>
                    <a:prstGeom prst="rect">
                      <a:avLst/>
                    </a:prstGeom>
                    <a:noFill/>
                    <a:ln>
                      <a:noFill/>
                    </a:ln>
                  </pic:spPr>
                </pic:pic>
              </a:graphicData>
            </a:graphic>
          </wp:inline>
        </w:drawing>
      </w:r>
    </w:p>
    <w:p w:rsidR="00287917" w:rsidRPr="009A2647" w:rsidRDefault="005630C5" w:rsidP="00304A48">
      <w:pPr>
        <w:adjustRightInd w:val="0"/>
        <w:snapToGrid w:val="0"/>
        <w:spacing w:line="360" w:lineRule="auto"/>
        <w:rPr>
          <w:rFonts w:ascii="Book Antiqua" w:eastAsia="SimSun" w:hAnsi="Book Antiqua"/>
          <w:sz w:val="24"/>
          <w:szCs w:val="24"/>
          <w:lang w:eastAsia="zh-CN"/>
        </w:rPr>
        <w:sectPr w:rsidR="00287917" w:rsidRPr="009A2647" w:rsidSect="00490A6E">
          <w:pgSz w:w="16838" w:h="11906" w:orient="landscape"/>
          <w:pgMar w:top="851" w:right="567" w:bottom="624" w:left="851" w:header="851" w:footer="992" w:gutter="0"/>
          <w:cols w:space="425"/>
          <w:docGrid w:type="lines" w:linePitch="360"/>
        </w:sectPr>
      </w:pPr>
      <w:r w:rsidRPr="009A2647">
        <w:rPr>
          <w:rFonts w:ascii="Book Antiqua" w:hAnsi="Book Antiqua"/>
          <w:b/>
          <w:bCs/>
          <w:sz w:val="24"/>
          <w:szCs w:val="24"/>
        </w:rPr>
        <w:t>Figu</w:t>
      </w:r>
      <w:r w:rsidR="00FF372A" w:rsidRPr="009A2647">
        <w:rPr>
          <w:rFonts w:ascii="Book Antiqua" w:eastAsia="SimSun" w:hAnsi="Book Antiqua"/>
          <w:b/>
          <w:bCs/>
          <w:sz w:val="24"/>
          <w:szCs w:val="24"/>
          <w:lang w:eastAsia="zh-CN"/>
        </w:rPr>
        <w:t>r</w:t>
      </w:r>
      <w:r w:rsidRPr="009A2647">
        <w:rPr>
          <w:rFonts w:ascii="Book Antiqua" w:hAnsi="Book Antiqua"/>
          <w:b/>
          <w:bCs/>
          <w:sz w:val="24"/>
          <w:szCs w:val="24"/>
        </w:rPr>
        <w:t>e 1</w:t>
      </w:r>
      <w:r w:rsidR="001B0C10" w:rsidRPr="009A2647">
        <w:rPr>
          <w:rFonts w:ascii="Book Antiqua" w:hAnsi="Book Antiqua"/>
          <w:sz w:val="24"/>
          <w:szCs w:val="24"/>
        </w:rPr>
        <w:t xml:space="preserve"> </w:t>
      </w:r>
      <w:r w:rsidR="001B0C10" w:rsidRPr="009A2647">
        <w:rPr>
          <w:rFonts w:ascii="Book Antiqua" w:hAnsi="Book Antiqua"/>
          <w:b/>
          <w:bCs/>
          <w:sz w:val="24"/>
          <w:szCs w:val="24"/>
        </w:rPr>
        <w:t>Rader charts of Postgastrectomy Syndrome Assessment Scale symptom subscales, life status, and dissatisfactions</w:t>
      </w:r>
      <w:r w:rsidR="00FF372A" w:rsidRPr="009A2647">
        <w:rPr>
          <w:rFonts w:ascii="Book Antiqua" w:eastAsia="SimSun" w:hAnsi="Book Antiqua"/>
          <w:b/>
          <w:sz w:val="24"/>
          <w:szCs w:val="24"/>
          <w:lang w:eastAsia="zh-CN"/>
        </w:rPr>
        <w:t>.</w:t>
      </w:r>
      <w:r w:rsidR="00FF372A" w:rsidRPr="009A2647">
        <w:rPr>
          <w:rFonts w:ascii="Book Antiqua" w:hAnsi="Book Antiqua"/>
          <w:b/>
          <w:sz w:val="24"/>
          <w:szCs w:val="24"/>
        </w:rPr>
        <w:t xml:space="preserve"> </w:t>
      </w:r>
      <w:r w:rsidRPr="009A2647">
        <w:rPr>
          <w:rFonts w:ascii="Book Antiqua" w:hAnsi="Book Antiqua"/>
          <w:bCs/>
          <w:sz w:val="24"/>
          <w:szCs w:val="24"/>
        </w:rPr>
        <w:t>A</w:t>
      </w:r>
      <w:r w:rsidR="00FF372A" w:rsidRPr="009A2647">
        <w:rPr>
          <w:rFonts w:ascii="Book Antiqua" w:eastAsia="SimSun" w:hAnsi="Book Antiqua"/>
          <w:sz w:val="24"/>
          <w:szCs w:val="24"/>
          <w:lang w:eastAsia="zh-CN"/>
        </w:rPr>
        <w:t xml:space="preserve">: </w:t>
      </w:r>
      <w:r w:rsidRPr="009A2647">
        <w:rPr>
          <w:rFonts w:ascii="Book Antiqua" w:hAnsi="Book Antiqua"/>
          <w:sz w:val="24"/>
          <w:szCs w:val="24"/>
        </w:rPr>
        <w:t xml:space="preserve">Twenty-three symptom items consisting of </w:t>
      </w:r>
      <w:r w:rsidR="00A43871" w:rsidRPr="009A2647">
        <w:rPr>
          <w:rFonts w:ascii="Book Antiqua" w:hAnsi="Book Antiqua"/>
          <w:kern w:val="0"/>
          <w:sz w:val="24"/>
          <w:szCs w:val="24"/>
        </w:rPr>
        <w:t>Gastrointestinal Symptom Rating Scal</w:t>
      </w:r>
      <w:r w:rsidR="00FB7425" w:rsidRPr="009A2647">
        <w:rPr>
          <w:rFonts w:ascii="Book Antiqua" w:eastAsia="SimSun" w:hAnsi="Book Antiqua"/>
          <w:kern w:val="0"/>
          <w:sz w:val="24"/>
          <w:szCs w:val="24"/>
          <w:lang w:eastAsia="zh-CN"/>
        </w:rPr>
        <w:t>e</w:t>
      </w:r>
      <w:r w:rsidR="00A43871" w:rsidRPr="009A2647">
        <w:rPr>
          <w:rFonts w:ascii="Book Antiqua" w:eastAsia="SimSun" w:hAnsi="Book Antiqua"/>
          <w:kern w:val="0"/>
          <w:sz w:val="24"/>
          <w:szCs w:val="24"/>
          <w:lang w:eastAsia="zh-CN"/>
        </w:rPr>
        <w:t xml:space="preserve"> </w:t>
      </w:r>
      <w:r w:rsidRPr="009A2647">
        <w:rPr>
          <w:rFonts w:ascii="Book Antiqua" w:hAnsi="Book Antiqua"/>
          <w:sz w:val="24"/>
          <w:szCs w:val="24"/>
        </w:rPr>
        <w:t xml:space="preserve">and </w:t>
      </w:r>
      <w:r w:rsidR="00FB7425" w:rsidRPr="009A2647">
        <w:rPr>
          <w:rFonts w:ascii="Book Antiqua" w:hAnsi="Book Antiqua"/>
          <w:sz w:val="24"/>
          <w:szCs w:val="24"/>
        </w:rPr>
        <w:t xml:space="preserve">Postgastrectomy Syndrome Assessment Scale </w:t>
      </w:r>
      <w:r w:rsidR="00FB7425" w:rsidRPr="009A2647">
        <w:rPr>
          <w:rFonts w:ascii="Book Antiqua" w:eastAsia="SimSun" w:hAnsi="Book Antiqua"/>
          <w:sz w:val="24"/>
          <w:szCs w:val="24"/>
          <w:lang w:eastAsia="zh-CN"/>
        </w:rPr>
        <w:t>(</w:t>
      </w:r>
      <w:r w:rsidRPr="009A2647">
        <w:rPr>
          <w:rFonts w:ascii="Book Antiqua" w:hAnsi="Book Antiqua"/>
          <w:sz w:val="24"/>
          <w:szCs w:val="24"/>
        </w:rPr>
        <w:t>PGSAS</w:t>
      </w:r>
      <w:r w:rsidR="00FB7425" w:rsidRPr="009A2647">
        <w:rPr>
          <w:rFonts w:ascii="Book Antiqua" w:eastAsia="SimSun" w:hAnsi="Book Antiqua"/>
          <w:sz w:val="24"/>
          <w:szCs w:val="24"/>
          <w:lang w:eastAsia="zh-CN"/>
        </w:rPr>
        <w:t>)</w:t>
      </w:r>
      <w:r w:rsidRPr="009A2647">
        <w:rPr>
          <w:rFonts w:ascii="Book Antiqua" w:hAnsi="Book Antiqua"/>
          <w:sz w:val="24"/>
          <w:szCs w:val="24"/>
        </w:rPr>
        <w:t xml:space="preserve"> specific items were consolidated into seven symptom subscales as PGSAS </w:t>
      </w:r>
      <w:r w:rsidR="00FB7425" w:rsidRPr="009A2647">
        <w:rPr>
          <w:rFonts w:ascii="Book Antiqua" w:hAnsi="Book Antiqua"/>
          <w:sz w:val="24"/>
          <w:szCs w:val="24"/>
        </w:rPr>
        <w:t>symptom subscales (SS)</w:t>
      </w:r>
      <w:r w:rsidRPr="009A2647">
        <w:rPr>
          <w:rFonts w:ascii="Book Antiqua" w:hAnsi="Book Antiqua"/>
          <w:sz w:val="24"/>
          <w:szCs w:val="24"/>
        </w:rPr>
        <w:t xml:space="preserve">. This radar chart demonstrated the worse conditions of </w:t>
      </w:r>
      <w:r w:rsidR="00FB7425" w:rsidRPr="009A2647">
        <w:rPr>
          <w:rFonts w:ascii="Book Antiqua" w:hAnsi="Book Antiqua"/>
          <w:sz w:val="24"/>
          <w:szCs w:val="24"/>
        </w:rPr>
        <w:t>postgastrectomy syndromes (PGS)</w:t>
      </w:r>
      <w:r w:rsidR="00FB7425" w:rsidRPr="009A2647">
        <w:rPr>
          <w:rFonts w:ascii="Book Antiqua" w:eastAsia="SimSun" w:hAnsi="Book Antiqua"/>
          <w:sz w:val="24"/>
          <w:szCs w:val="24"/>
          <w:lang w:eastAsia="zh-CN"/>
        </w:rPr>
        <w:t xml:space="preserve"> </w:t>
      </w:r>
      <w:r w:rsidRPr="009A2647">
        <w:rPr>
          <w:rFonts w:ascii="Book Antiqua" w:hAnsi="Book Antiqua"/>
          <w:sz w:val="24"/>
          <w:szCs w:val="24"/>
        </w:rPr>
        <w:t xml:space="preserve">in </w:t>
      </w:r>
      <w:r w:rsidR="00A43871" w:rsidRPr="009A2647">
        <w:rPr>
          <w:rFonts w:ascii="Book Antiqua" w:hAnsi="Book Antiqua"/>
          <w:sz w:val="24"/>
          <w:szCs w:val="24"/>
        </w:rPr>
        <w:t xml:space="preserve">total gastrectomy (TGRY) </w:t>
      </w:r>
      <w:r w:rsidRPr="009A2647">
        <w:rPr>
          <w:rFonts w:ascii="Book Antiqua" w:hAnsi="Book Antiqua"/>
          <w:sz w:val="24"/>
          <w:szCs w:val="24"/>
        </w:rPr>
        <w:t xml:space="preserve">group than that in </w:t>
      </w:r>
      <w:r w:rsidR="00A43871" w:rsidRPr="009A2647">
        <w:rPr>
          <w:rFonts w:ascii="Book Antiqua" w:hAnsi="Book Antiqua"/>
          <w:sz w:val="24"/>
          <w:szCs w:val="24"/>
        </w:rPr>
        <w:t>distal gastrecrtomy (DGRY)</w:t>
      </w:r>
      <w:r w:rsidR="00A43871" w:rsidRPr="009A2647">
        <w:rPr>
          <w:rFonts w:ascii="Book Antiqua" w:eastAsia="SimSun" w:hAnsi="Book Antiqua"/>
          <w:sz w:val="24"/>
          <w:szCs w:val="24"/>
          <w:lang w:eastAsia="zh-CN"/>
        </w:rPr>
        <w:t xml:space="preserve"> </w:t>
      </w:r>
      <w:r w:rsidRPr="009A2647">
        <w:rPr>
          <w:rFonts w:ascii="Book Antiqua" w:hAnsi="Book Antiqua"/>
          <w:sz w:val="24"/>
          <w:szCs w:val="24"/>
        </w:rPr>
        <w:t>group</w:t>
      </w:r>
      <w:r w:rsidR="00FF372A" w:rsidRPr="009A2647">
        <w:rPr>
          <w:rFonts w:ascii="Book Antiqua" w:eastAsia="SimSun" w:hAnsi="Book Antiqua"/>
          <w:sz w:val="24"/>
          <w:szCs w:val="24"/>
          <w:lang w:eastAsia="zh-CN"/>
        </w:rPr>
        <w:t>;</w:t>
      </w:r>
      <w:r w:rsidR="00C96520" w:rsidRPr="009A2647">
        <w:rPr>
          <w:rFonts w:ascii="Book Antiqua" w:hAnsi="Book Antiqua"/>
          <w:sz w:val="24"/>
          <w:szCs w:val="24"/>
        </w:rPr>
        <w:t xml:space="preserve"> </w:t>
      </w:r>
      <w:r w:rsidRPr="009A2647">
        <w:rPr>
          <w:rFonts w:ascii="Book Antiqua" w:hAnsi="Book Antiqua"/>
          <w:bCs/>
          <w:sz w:val="24"/>
          <w:szCs w:val="24"/>
        </w:rPr>
        <w:t>B</w:t>
      </w:r>
      <w:r w:rsidR="00FF372A" w:rsidRPr="009A2647">
        <w:rPr>
          <w:rFonts w:ascii="Book Antiqua" w:eastAsia="SimSun" w:hAnsi="Book Antiqua"/>
          <w:sz w:val="24"/>
          <w:szCs w:val="24"/>
          <w:lang w:eastAsia="zh-CN"/>
        </w:rPr>
        <w:t>:</w:t>
      </w:r>
      <w:r w:rsidRPr="009A2647">
        <w:rPr>
          <w:rFonts w:ascii="Book Antiqua" w:hAnsi="Book Antiqua"/>
          <w:sz w:val="24"/>
          <w:szCs w:val="24"/>
        </w:rPr>
        <w:t xml:space="preserve"> The radar graph </w:t>
      </w:r>
      <w:r w:rsidRPr="009A2647">
        <w:rPr>
          <w:rFonts w:ascii="Book Antiqua" w:hAnsi="Book Antiqua"/>
          <w:sz w:val="24"/>
          <w:szCs w:val="24"/>
        </w:rPr>
        <w:lastRenderedPageBreak/>
        <w:t>consisting of each score of items related to the life status and the dissatisfactions demonstrated the worse conditions of PGS in TGRY group than that in DGRY group.</w:t>
      </w:r>
    </w:p>
    <w:p w:rsidR="00791F39" w:rsidRPr="009A2647" w:rsidRDefault="00791F39" w:rsidP="00304A48">
      <w:pPr>
        <w:widowControl/>
        <w:adjustRightInd w:val="0"/>
        <w:snapToGrid w:val="0"/>
        <w:spacing w:line="360" w:lineRule="auto"/>
        <w:rPr>
          <w:rFonts w:ascii="Book Antiqua" w:eastAsia="SimSun" w:hAnsi="Book Antiqua"/>
          <w:sz w:val="24"/>
          <w:szCs w:val="24"/>
          <w:lang w:eastAsia="zh-CN"/>
        </w:rPr>
      </w:pPr>
    </w:p>
    <w:tbl>
      <w:tblPr>
        <w:tblW w:w="16869" w:type="dxa"/>
        <w:tblInd w:w="-43" w:type="dxa"/>
        <w:tblLayout w:type="fixed"/>
        <w:tblCellMar>
          <w:left w:w="99" w:type="dxa"/>
          <w:right w:w="99" w:type="dxa"/>
        </w:tblCellMar>
        <w:tblLook w:val="04A0" w:firstRow="1" w:lastRow="0" w:firstColumn="1" w:lastColumn="0" w:noHBand="0" w:noVBand="1"/>
      </w:tblPr>
      <w:tblGrid>
        <w:gridCol w:w="1431"/>
        <w:gridCol w:w="2076"/>
        <w:gridCol w:w="5424"/>
        <w:gridCol w:w="992"/>
        <w:gridCol w:w="567"/>
        <w:gridCol w:w="567"/>
        <w:gridCol w:w="851"/>
        <w:gridCol w:w="850"/>
        <w:gridCol w:w="284"/>
        <w:gridCol w:w="1275"/>
        <w:gridCol w:w="1247"/>
        <w:gridCol w:w="29"/>
        <w:gridCol w:w="284"/>
        <w:gridCol w:w="992"/>
      </w:tblGrid>
      <w:tr w:rsidR="00791F39" w:rsidRPr="009A2647" w:rsidTr="00287917">
        <w:trPr>
          <w:gridAfter w:val="1"/>
          <w:wAfter w:w="992" w:type="dxa"/>
          <w:trHeight w:val="405"/>
        </w:trPr>
        <w:tc>
          <w:tcPr>
            <w:tcW w:w="15877" w:type="dxa"/>
            <w:gridSpan w:val="13"/>
            <w:tcBorders>
              <w:top w:val="nil"/>
              <w:left w:val="nil"/>
              <w:bottom w:val="nil"/>
              <w:right w:val="nil"/>
            </w:tcBorders>
            <w:shd w:val="clear" w:color="auto" w:fill="auto"/>
            <w:vAlign w:val="center"/>
            <w:hideMark/>
          </w:tcPr>
          <w:p w:rsidR="00791F39" w:rsidRPr="009A2647" w:rsidRDefault="006D0F20" w:rsidP="00304A48">
            <w:pPr>
              <w:widowControl/>
              <w:adjustRightInd w:val="0"/>
              <w:snapToGrid w:val="0"/>
              <w:spacing w:line="360" w:lineRule="auto"/>
              <w:rPr>
                <w:rFonts w:ascii="Book Antiqua" w:eastAsia="MS PGothic" w:hAnsi="Book Antiqua"/>
                <w:b/>
                <w:kern w:val="0"/>
                <w:sz w:val="24"/>
                <w:szCs w:val="24"/>
              </w:rPr>
            </w:pPr>
            <w:r w:rsidRPr="009A2647">
              <w:rPr>
                <w:rFonts w:ascii="Book Antiqua" w:eastAsia="MS PGothic" w:hAnsi="Book Antiqua"/>
                <w:b/>
                <w:bCs/>
                <w:kern w:val="0"/>
                <w:sz w:val="24"/>
                <w:szCs w:val="24"/>
              </w:rPr>
              <w:t>Table 1</w:t>
            </w:r>
            <w:r w:rsidR="00C96520" w:rsidRPr="009A2647">
              <w:rPr>
                <w:rFonts w:ascii="Book Antiqua" w:eastAsia="MS PGothic" w:hAnsi="Book Antiqua"/>
                <w:b/>
                <w:kern w:val="0"/>
                <w:sz w:val="24"/>
                <w:szCs w:val="24"/>
              </w:rPr>
              <w:t xml:space="preserve"> </w:t>
            </w:r>
            <w:r w:rsidR="00791F39" w:rsidRPr="009A2647">
              <w:rPr>
                <w:rFonts w:ascii="Book Antiqua" w:eastAsia="MS PGothic" w:hAnsi="Book Antiqua"/>
                <w:b/>
                <w:kern w:val="0"/>
                <w:sz w:val="24"/>
                <w:szCs w:val="24"/>
              </w:rPr>
              <w:t xml:space="preserve">Uni-variate analysis of main outcome measures following total gastrectomy and distal gastrecrtomy procedures </w:t>
            </w:r>
          </w:p>
        </w:tc>
      </w:tr>
      <w:tr w:rsidR="00D75290" w:rsidRPr="009A2647" w:rsidTr="00204FDE">
        <w:trPr>
          <w:trHeight w:val="120"/>
        </w:trPr>
        <w:tc>
          <w:tcPr>
            <w:tcW w:w="1431" w:type="dxa"/>
            <w:tcBorders>
              <w:top w:val="nil"/>
              <w:left w:val="nil"/>
              <w:bottom w:val="nil"/>
              <w:right w:val="nil"/>
            </w:tcBorders>
            <w:shd w:val="clear" w:color="auto" w:fill="auto"/>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2076" w:type="dxa"/>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5424" w:type="dxa"/>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992" w:type="dxa"/>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567" w:type="dxa"/>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567" w:type="dxa"/>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851" w:type="dxa"/>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850" w:type="dxa"/>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284" w:type="dxa"/>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1275" w:type="dxa"/>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2552" w:type="dxa"/>
            <w:gridSpan w:val="4"/>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r>
      <w:tr w:rsidR="00D75290" w:rsidRPr="009A2647" w:rsidTr="00204FDE">
        <w:trPr>
          <w:gridAfter w:val="2"/>
          <w:wAfter w:w="1276" w:type="dxa"/>
          <w:trHeight w:val="270"/>
        </w:trPr>
        <w:tc>
          <w:tcPr>
            <w:tcW w:w="1431" w:type="dxa"/>
            <w:vMerge w:val="restart"/>
            <w:tcBorders>
              <w:top w:val="single" w:sz="4" w:space="0" w:color="auto"/>
              <w:left w:val="nil"/>
            </w:tcBorders>
            <w:shd w:val="clear" w:color="auto" w:fill="auto"/>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b/>
                <w:kern w:val="0"/>
                <w:sz w:val="24"/>
                <w:szCs w:val="24"/>
              </w:rPr>
            </w:pPr>
            <w:r w:rsidRPr="009A2647">
              <w:rPr>
                <w:rFonts w:ascii="Book Antiqua" w:eastAsia="MS PGothic" w:hAnsi="Book Antiqua"/>
                <w:b/>
                <w:kern w:val="0"/>
                <w:sz w:val="24"/>
                <w:szCs w:val="24"/>
              </w:rPr>
              <w:t>Domains</w:t>
            </w:r>
          </w:p>
        </w:tc>
        <w:tc>
          <w:tcPr>
            <w:tcW w:w="2076" w:type="dxa"/>
            <w:vMerge w:val="restart"/>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kern w:val="0"/>
                <w:sz w:val="24"/>
                <w:szCs w:val="24"/>
              </w:rPr>
              <w:t>Subdomains</w:t>
            </w:r>
          </w:p>
        </w:tc>
        <w:tc>
          <w:tcPr>
            <w:tcW w:w="5424" w:type="dxa"/>
            <w:vMerge w:val="restart"/>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kern w:val="0"/>
                <w:sz w:val="24"/>
                <w:szCs w:val="24"/>
              </w:rPr>
              <w:t>Main outcome measures</w:t>
            </w:r>
          </w:p>
        </w:tc>
        <w:tc>
          <w:tcPr>
            <w:tcW w:w="1559" w:type="dxa"/>
            <w:gridSpan w:val="2"/>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bCs/>
                <w:kern w:val="0"/>
                <w:sz w:val="24"/>
                <w:szCs w:val="24"/>
              </w:rPr>
            </w:pPr>
            <w:r w:rsidRPr="009A2647">
              <w:rPr>
                <w:rFonts w:ascii="Book Antiqua" w:eastAsia="MS PGothic" w:hAnsi="Book Antiqua"/>
                <w:b/>
                <w:bCs/>
                <w:kern w:val="0"/>
                <w:sz w:val="24"/>
                <w:szCs w:val="24"/>
              </w:rPr>
              <w:t>TGRY</w:t>
            </w:r>
          </w:p>
        </w:tc>
        <w:tc>
          <w:tcPr>
            <w:tcW w:w="567" w:type="dxa"/>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bCs/>
                <w:kern w:val="0"/>
                <w:sz w:val="24"/>
                <w:szCs w:val="24"/>
              </w:rPr>
            </w:pPr>
          </w:p>
        </w:tc>
        <w:tc>
          <w:tcPr>
            <w:tcW w:w="1701" w:type="dxa"/>
            <w:gridSpan w:val="2"/>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bCs/>
                <w:kern w:val="0"/>
                <w:sz w:val="24"/>
                <w:szCs w:val="24"/>
              </w:rPr>
            </w:pPr>
            <w:r w:rsidRPr="009A2647">
              <w:rPr>
                <w:rFonts w:ascii="Book Antiqua" w:eastAsia="MS PGothic" w:hAnsi="Book Antiqua"/>
                <w:b/>
                <w:bCs/>
                <w:kern w:val="0"/>
                <w:sz w:val="24"/>
                <w:szCs w:val="24"/>
              </w:rPr>
              <w:t>DGRY</w:t>
            </w:r>
          </w:p>
        </w:tc>
        <w:tc>
          <w:tcPr>
            <w:tcW w:w="284" w:type="dxa"/>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bCs/>
                <w:kern w:val="0"/>
                <w:sz w:val="24"/>
                <w:szCs w:val="24"/>
              </w:rPr>
            </w:pPr>
          </w:p>
        </w:tc>
        <w:tc>
          <w:tcPr>
            <w:tcW w:w="2551" w:type="dxa"/>
            <w:gridSpan w:val="3"/>
            <w:tcBorders>
              <w:top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kern w:val="0"/>
                <w:sz w:val="24"/>
                <w:szCs w:val="24"/>
              </w:rPr>
              <w:t>Uni-variate analysis</w:t>
            </w:r>
          </w:p>
        </w:tc>
      </w:tr>
      <w:tr w:rsidR="00D75290" w:rsidRPr="009A2647" w:rsidTr="00204FDE">
        <w:trPr>
          <w:gridAfter w:val="3"/>
          <w:wAfter w:w="1305" w:type="dxa"/>
          <w:trHeight w:val="330"/>
        </w:trPr>
        <w:tc>
          <w:tcPr>
            <w:tcW w:w="1431" w:type="dxa"/>
            <w:vMerge/>
            <w:tcBorders>
              <w:left w:val="nil"/>
              <w:bottom w:val="single" w:sz="4" w:space="0" w:color="auto"/>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992" w:type="dxa"/>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mean</w:t>
            </w:r>
          </w:p>
        </w:tc>
        <w:tc>
          <w:tcPr>
            <w:tcW w:w="567" w:type="dxa"/>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SD</w:t>
            </w:r>
          </w:p>
        </w:tc>
        <w:tc>
          <w:tcPr>
            <w:tcW w:w="567" w:type="dxa"/>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mean</w:t>
            </w:r>
          </w:p>
        </w:tc>
        <w:tc>
          <w:tcPr>
            <w:tcW w:w="850" w:type="dxa"/>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SD</w:t>
            </w:r>
          </w:p>
        </w:tc>
        <w:tc>
          <w:tcPr>
            <w:tcW w:w="284" w:type="dxa"/>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bottom w:val="single" w:sz="4" w:space="0" w:color="auto"/>
            </w:tcBorders>
            <w:shd w:val="clear" w:color="auto" w:fill="auto"/>
            <w:noWrap/>
            <w:vAlign w:val="center"/>
            <w:hideMark/>
          </w:tcPr>
          <w:p w:rsidR="00791F39" w:rsidRPr="009A2647" w:rsidRDefault="001A241C"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i/>
                <w:iCs/>
                <w:kern w:val="0"/>
                <w:sz w:val="24"/>
                <w:szCs w:val="24"/>
              </w:rPr>
              <w:t>P</w:t>
            </w:r>
            <w:r w:rsidRPr="009A2647">
              <w:rPr>
                <w:rFonts w:ascii="Book Antiqua" w:eastAsia="SimSun" w:hAnsi="Book Antiqua"/>
                <w:kern w:val="0"/>
                <w:sz w:val="24"/>
                <w:szCs w:val="24"/>
                <w:lang w:eastAsia="zh-CN"/>
              </w:rPr>
              <w:t xml:space="preserve"> </w:t>
            </w:r>
            <w:r w:rsidR="00791F39" w:rsidRPr="009A2647">
              <w:rPr>
                <w:rFonts w:ascii="Book Antiqua" w:eastAsia="MS PGothic" w:hAnsi="Book Antiqua"/>
                <w:kern w:val="0"/>
                <w:sz w:val="24"/>
                <w:szCs w:val="24"/>
              </w:rPr>
              <w:t>value</w:t>
            </w:r>
          </w:p>
        </w:tc>
        <w:tc>
          <w:tcPr>
            <w:tcW w:w="1247" w:type="dxa"/>
            <w:tcBorders>
              <w:bottom w:val="single" w:sz="4" w:space="0" w:color="auto"/>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Cohen's </w:t>
            </w:r>
            <w:r w:rsidRPr="009A2647">
              <w:rPr>
                <w:rFonts w:ascii="Book Antiqua" w:eastAsia="MS PGothic" w:hAnsi="Book Antiqua"/>
                <w:i/>
                <w:kern w:val="0"/>
                <w:sz w:val="24"/>
                <w:szCs w:val="24"/>
              </w:rPr>
              <w:t>d</w:t>
            </w:r>
          </w:p>
        </w:tc>
      </w:tr>
      <w:tr w:rsidR="00D75290" w:rsidRPr="009A2647" w:rsidTr="00204FDE">
        <w:trPr>
          <w:gridAfter w:val="3"/>
          <w:wAfter w:w="1305" w:type="dxa"/>
          <w:trHeight w:val="315"/>
        </w:trPr>
        <w:tc>
          <w:tcPr>
            <w:tcW w:w="1431" w:type="dxa"/>
            <w:vMerge w:val="restart"/>
            <w:tcBorders>
              <w:top w:val="single" w:sz="4" w:space="0" w:color="auto"/>
              <w:left w:val="nil"/>
            </w:tcBorders>
            <w:shd w:val="clear" w:color="auto" w:fill="auto"/>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Symptoms</w:t>
            </w:r>
          </w:p>
        </w:tc>
        <w:tc>
          <w:tcPr>
            <w:tcW w:w="2076" w:type="dxa"/>
            <w:vMerge w:val="restart"/>
            <w:tcBorders>
              <w:top w:val="single" w:sz="4" w:space="0" w:color="auto"/>
            </w:tcBorders>
            <w:shd w:val="clear" w:color="auto" w:fill="auto"/>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PGSAS</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subscales (GSRS</w:t>
            </w:r>
            <w:r w:rsidR="001A241C" w:rsidRPr="009A2647">
              <w:rPr>
                <w:rFonts w:ascii="Book Antiqua" w:eastAsia="SimSun" w:hAnsi="Book Antiqua"/>
                <w:kern w:val="0"/>
                <w:sz w:val="24"/>
                <w:szCs w:val="24"/>
                <w:lang w:eastAsia="zh-CN"/>
              </w:rPr>
              <w:t xml:space="preserve"> and</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PGSAS items)</w:t>
            </w:r>
          </w:p>
        </w:tc>
        <w:tc>
          <w:tcPr>
            <w:tcW w:w="5424" w:type="dxa"/>
            <w:tcBorders>
              <w:top w:val="single" w:sz="4" w:space="0" w:color="auto"/>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Esophageal reflux subscale (items 10, 11, 13, 24)</w:t>
            </w:r>
          </w:p>
        </w:tc>
        <w:tc>
          <w:tcPr>
            <w:tcW w:w="992" w:type="dxa"/>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2.0</w:t>
            </w:r>
          </w:p>
        </w:tc>
        <w:tc>
          <w:tcPr>
            <w:tcW w:w="567" w:type="dxa"/>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1.0</w:t>
            </w:r>
          </w:p>
        </w:tc>
        <w:tc>
          <w:tcPr>
            <w:tcW w:w="567" w:type="dxa"/>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1.5</w:t>
            </w:r>
          </w:p>
        </w:tc>
        <w:tc>
          <w:tcPr>
            <w:tcW w:w="850" w:type="dxa"/>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0.7</w:t>
            </w:r>
          </w:p>
        </w:tc>
        <w:tc>
          <w:tcPr>
            <w:tcW w:w="284" w:type="dxa"/>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single" w:sz="4" w:space="0" w:color="auto"/>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0.58</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Abdominal pain subscale (items 9, 12, 28)</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1.8</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0.8</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1.7</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0.8</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0.0571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(0.13)</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Meal-related distress subscale (items 25-27)</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2.6</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1.1</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2.1</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0.9</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0.56</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Indigestion subscale (items 14-17)</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2.3</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0.9</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2.0</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0.8</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0.29</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Diarrhea subscale (items 19, 20, 22)</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2.3</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1.2</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2.1</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1.1</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0.0066</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(0.19)</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Constipation subscale (items 18, 21, 23)</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2.1</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0.9</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2.1</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1.0</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w:t>
            </w:r>
            <w:r w:rsidR="00C96520"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Dumping subscale (items 30, 31, 33)</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2.3</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1.1</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2.0</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1.0</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0.31</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Total</w:t>
            </w:r>
          </w:p>
        </w:tc>
        <w:tc>
          <w:tcPr>
            <w:tcW w:w="542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Total symptom score (above seven subscales)</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2.2</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0.7</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1.9</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0.7</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0.38</w:t>
            </w:r>
          </w:p>
        </w:tc>
      </w:tr>
      <w:tr w:rsidR="00D75290" w:rsidRPr="009A2647" w:rsidTr="00204FDE">
        <w:trPr>
          <w:gridAfter w:val="3"/>
          <w:wAfter w:w="1305" w:type="dxa"/>
          <w:trHeight w:val="315"/>
        </w:trPr>
        <w:tc>
          <w:tcPr>
            <w:tcW w:w="1431" w:type="dxa"/>
            <w:vMerge w:val="restart"/>
            <w:tcBorders>
              <w:top w:val="nil"/>
              <w:left w:val="nil"/>
            </w:tcBorders>
            <w:shd w:val="clear" w:color="auto" w:fill="auto"/>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Living status</w:t>
            </w:r>
          </w:p>
        </w:tc>
        <w:tc>
          <w:tcPr>
            <w:tcW w:w="2076"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Body weight</w:t>
            </w:r>
          </w:p>
        </w:tc>
        <w:tc>
          <w:tcPr>
            <w:tcW w:w="542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Change in body weight</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-13.8%</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7.9%</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-8.9%</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6.6%</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0.66</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vMerge w:val="restart"/>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Meals(amount)</w:t>
            </w: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Ingested amount of food per meal</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6.4</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1.9</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7.2</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2.0</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0.42</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Necessity for additional meals</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2.4</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0.8</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1.9</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0.8</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0.57</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Meals(quality)</w:t>
            </w: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Quality of ingestion subscale</w:t>
            </w:r>
            <w:r w:rsidR="00FF372A" w:rsidRPr="009A2647">
              <w:rPr>
                <w:rFonts w:ascii="Book Antiqua" w:eastAsia="MS PGothic" w:hAnsi="Book Antiqua"/>
                <w:kern w:val="0"/>
                <w:sz w:val="24"/>
                <w:szCs w:val="24"/>
                <w:vertAlign w:val="superscript"/>
              </w:rPr>
              <w:t>1</w:t>
            </w:r>
            <w:r w:rsidRPr="009A2647">
              <w:rPr>
                <w:rFonts w:ascii="Book Antiqua" w:eastAsia="MS PGothic" w:hAnsi="Book Antiqua"/>
                <w:kern w:val="0"/>
                <w:sz w:val="24"/>
                <w:szCs w:val="24"/>
              </w:rPr>
              <w:t xml:space="preserve"> (items 38-40)</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3.8</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0.9</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3.8</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0.9</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w:t>
            </w:r>
            <w:r w:rsidR="00C96520"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2076"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Social avtivity</w:t>
            </w: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Ability for working</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2.0</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0.9</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1.8</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0.9</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0.0006</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0.24</w:t>
            </w:r>
          </w:p>
        </w:tc>
      </w:tr>
      <w:tr w:rsidR="00D75290" w:rsidRPr="009A2647" w:rsidTr="00204FDE">
        <w:trPr>
          <w:gridAfter w:val="3"/>
          <w:wAfter w:w="1305" w:type="dxa"/>
          <w:trHeight w:val="315"/>
        </w:trPr>
        <w:tc>
          <w:tcPr>
            <w:tcW w:w="1431" w:type="dxa"/>
            <w:vMerge w:val="restart"/>
            <w:tcBorders>
              <w:top w:val="nil"/>
              <w:left w:val="nil"/>
            </w:tcBorders>
            <w:shd w:val="clear" w:color="auto" w:fill="auto"/>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QOL</w:t>
            </w:r>
          </w:p>
        </w:tc>
        <w:tc>
          <w:tcPr>
            <w:tcW w:w="2076" w:type="dxa"/>
            <w:vMerge w:val="restart"/>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Dissatisfaction</w:t>
            </w: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Dissatisfaction with symptoms</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2.1</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1.0</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1.8</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0.9</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0.28</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2076"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Dissatisfaction at the meal</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2.8</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1.1</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2.2</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1.1</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0.57</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2076"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Dissatisfaction at working</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2.1</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1.1</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1.7</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1.0</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1A241C"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0.41</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2076"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Dissatisfaction for daily life subscale (items 43-45)</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2.3</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0.9</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1.9</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0.9</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0.51</w:t>
            </w:r>
          </w:p>
        </w:tc>
      </w:tr>
      <w:tr w:rsidR="00D75290" w:rsidRPr="009A2647" w:rsidTr="00204FDE">
        <w:trPr>
          <w:gridAfter w:val="3"/>
          <w:wAfter w:w="1305" w:type="dxa"/>
          <w:trHeight w:val="315"/>
        </w:trPr>
        <w:tc>
          <w:tcPr>
            <w:tcW w:w="1431" w:type="dxa"/>
            <w:vMerge/>
            <w:tcBorders>
              <w:top w:val="nil"/>
              <w:left w:val="nil"/>
            </w:tcBorders>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2076" w:type="dxa"/>
            <w:vMerge w:val="restart"/>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SF-8</w:t>
            </w:r>
          </w:p>
        </w:tc>
        <w:tc>
          <w:tcPr>
            <w:tcW w:w="5424"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Physical component summary(PCS)</w:t>
            </w:r>
            <w:r w:rsidR="00FF372A" w:rsidRPr="009A2647">
              <w:rPr>
                <w:rFonts w:ascii="Book Antiqua" w:eastAsia="MS PGothic" w:hAnsi="Book Antiqua"/>
                <w:kern w:val="0"/>
                <w:sz w:val="24"/>
                <w:szCs w:val="24"/>
                <w:vertAlign w:val="superscript"/>
              </w:rPr>
              <w:t>1</w:t>
            </w:r>
            <w:r w:rsidRPr="009A2647">
              <w:rPr>
                <w:rFonts w:ascii="Book Antiqua" w:eastAsia="MS PGothic" w:hAnsi="Book Antiqua"/>
                <w:kern w:val="0"/>
                <w:sz w:val="24"/>
                <w:szCs w:val="24"/>
              </w:rPr>
              <w:t xml:space="preserve"> (items 1-8)</w:t>
            </w:r>
          </w:p>
        </w:tc>
        <w:tc>
          <w:tcPr>
            <w:tcW w:w="99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49.6</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5.6</w:t>
            </w:r>
          </w:p>
        </w:tc>
        <w:tc>
          <w:tcPr>
            <w:tcW w:w="567"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50.8</w:t>
            </w:r>
          </w:p>
        </w:tc>
        <w:tc>
          <w:tcPr>
            <w:tcW w:w="850"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5.6</w:t>
            </w:r>
          </w:p>
        </w:tc>
        <w:tc>
          <w:tcPr>
            <w:tcW w:w="284"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0.0029</w:t>
            </w:r>
          </w:p>
        </w:tc>
        <w:tc>
          <w:tcPr>
            <w:tcW w:w="1247" w:type="dxa"/>
            <w:tcBorders>
              <w:top w:val="nil"/>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0.21</w:t>
            </w:r>
          </w:p>
        </w:tc>
      </w:tr>
      <w:tr w:rsidR="00D75290" w:rsidRPr="009A2647" w:rsidTr="00204FDE">
        <w:trPr>
          <w:gridAfter w:val="3"/>
          <w:wAfter w:w="1305" w:type="dxa"/>
          <w:trHeight w:val="330"/>
        </w:trPr>
        <w:tc>
          <w:tcPr>
            <w:tcW w:w="1431" w:type="dxa"/>
            <w:vMerge/>
            <w:tcBorders>
              <w:top w:val="nil"/>
              <w:left w:val="nil"/>
              <w:bottom w:val="single" w:sz="4" w:space="0" w:color="auto"/>
            </w:tcBorders>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2076" w:type="dxa"/>
            <w:vMerge/>
            <w:tcBorders>
              <w:top w:val="nil"/>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5424" w:type="dxa"/>
            <w:tcBorders>
              <w:top w:val="nil"/>
              <w:bottom w:val="single" w:sz="4" w:space="0" w:color="auto"/>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Mental component summary (MCS)</w:t>
            </w:r>
            <w:r w:rsidR="00FF372A" w:rsidRPr="009A2647">
              <w:rPr>
                <w:rFonts w:ascii="Book Antiqua" w:eastAsia="MS PGothic" w:hAnsi="Book Antiqua"/>
                <w:kern w:val="0"/>
                <w:sz w:val="24"/>
                <w:szCs w:val="24"/>
                <w:vertAlign w:val="superscript"/>
              </w:rPr>
              <w:t>1</w:t>
            </w:r>
            <w:r w:rsidRPr="009A2647">
              <w:rPr>
                <w:rFonts w:ascii="Book Antiqua" w:eastAsia="MS PGothic" w:hAnsi="Book Antiqua"/>
                <w:kern w:val="0"/>
                <w:sz w:val="24"/>
                <w:szCs w:val="24"/>
              </w:rPr>
              <w:t xml:space="preserve"> (items 1-8)</w:t>
            </w:r>
          </w:p>
        </w:tc>
        <w:tc>
          <w:tcPr>
            <w:tcW w:w="992" w:type="dxa"/>
            <w:tcBorders>
              <w:top w:val="nil"/>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49.2</w:t>
            </w:r>
          </w:p>
        </w:tc>
        <w:tc>
          <w:tcPr>
            <w:tcW w:w="567" w:type="dxa"/>
            <w:tcBorders>
              <w:top w:val="nil"/>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6.0</w:t>
            </w:r>
          </w:p>
        </w:tc>
        <w:tc>
          <w:tcPr>
            <w:tcW w:w="567" w:type="dxa"/>
            <w:tcBorders>
              <w:top w:val="nil"/>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tcBorders>
              <w:top w:val="nil"/>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49.8</w:t>
            </w:r>
          </w:p>
        </w:tc>
        <w:tc>
          <w:tcPr>
            <w:tcW w:w="850" w:type="dxa"/>
            <w:tcBorders>
              <w:top w:val="nil"/>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5.7</w:t>
            </w:r>
          </w:p>
        </w:tc>
        <w:tc>
          <w:tcPr>
            <w:tcW w:w="284" w:type="dxa"/>
            <w:tcBorders>
              <w:top w:val="nil"/>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1275" w:type="dxa"/>
            <w:tcBorders>
              <w:top w:val="nil"/>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0.0974</w:t>
            </w:r>
          </w:p>
        </w:tc>
        <w:tc>
          <w:tcPr>
            <w:tcW w:w="1247" w:type="dxa"/>
            <w:tcBorders>
              <w:top w:val="nil"/>
              <w:bottom w:val="single" w:sz="4" w:space="0" w:color="auto"/>
              <w:right w:val="nil"/>
            </w:tcBorders>
            <w:shd w:val="clear" w:color="auto" w:fill="auto"/>
            <w:noWrap/>
            <w:vAlign w:val="center"/>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(0.11)</w:t>
            </w:r>
          </w:p>
        </w:tc>
      </w:tr>
      <w:tr w:rsidR="00D75290" w:rsidRPr="009A2647" w:rsidTr="008801F0">
        <w:trPr>
          <w:gridAfter w:val="1"/>
          <w:wAfter w:w="992" w:type="dxa"/>
          <w:trHeight w:val="315"/>
        </w:trPr>
        <w:tc>
          <w:tcPr>
            <w:tcW w:w="8931" w:type="dxa"/>
            <w:gridSpan w:val="3"/>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r w:rsidRPr="009A2647">
              <w:rPr>
                <w:rFonts w:ascii="Book Antiqua" w:eastAsia="MS PGothic" w:hAnsi="Book Antiqua"/>
                <w:kern w:val="0"/>
                <w:sz w:val="24"/>
                <w:szCs w:val="24"/>
              </w:rPr>
              <w:t>Integrated subscales are underlined in the table. Outcome measures with</w:t>
            </w:r>
            <w:r w:rsidRPr="009A2647">
              <w:rPr>
                <w:rFonts w:ascii="Book Antiqua" w:eastAsia="MS PGothic" w:hAnsi="Book Antiqua"/>
                <w:kern w:val="0"/>
                <w:sz w:val="24"/>
                <w:szCs w:val="24"/>
                <w:vertAlign w:val="superscript"/>
              </w:rPr>
              <w:t>1</w:t>
            </w:r>
            <w:r w:rsidRPr="009A2647">
              <w:rPr>
                <w:rFonts w:ascii="Book Antiqua" w:eastAsia="MS PGothic" w:hAnsi="Book Antiqua"/>
                <w:kern w:val="0"/>
                <w:sz w:val="24"/>
                <w:szCs w:val="24"/>
              </w:rPr>
              <w:t>: higher score indicating better condition. Outcome measures without</w:t>
            </w:r>
            <w:r w:rsidRPr="009A2647">
              <w:rPr>
                <w:rFonts w:ascii="Book Antiqua" w:eastAsia="MS PGothic" w:hAnsi="Book Antiqua"/>
                <w:kern w:val="0"/>
                <w:sz w:val="24"/>
                <w:szCs w:val="24"/>
                <w:vertAlign w:val="superscript"/>
              </w:rPr>
              <w:t>1</w:t>
            </w:r>
            <w:r w:rsidRPr="009A2647">
              <w:rPr>
                <w:rFonts w:ascii="Book Antiqua" w:eastAsia="MS PGothic" w:hAnsi="Book Antiqua"/>
                <w:kern w:val="0"/>
                <w:sz w:val="24"/>
                <w:szCs w:val="24"/>
              </w:rPr>
              <w:t>: higher score indicating worse condition.</w:t>
            </w:r>
            <w:r w:rsidR="006D0F20" w:rsidRPr="009A2647">
              <w:rPr>
                <w:rFonts w:ascii="Book Antiqua" w:eastAsia="SimSun" w:hAnsi="Book Antiqua"/>
                <w:kern w:val="0"/>
                <w:sz w:val="24"/>
                <w:szCs w:val="24"/>
                <w:lang w:eastAsia="zh-CN"/>
              </w:rPr>
              <w:t xml:space="preserve"> </w:t>
            </w:r>
            <w:r w:rsidRPr="009A2647">
              <w:rPr>
                <w:rFonts w:ascii="Book Antiqua" w:eastAsia="MS PGothic" w:hAnsi="Book Antiqua"/>
                <w:kern w:val="0"/>
                <w:sz w:val="24"/>
                <w:szCs w:val="24"/>
              </w:rPr>
              <w:t>Each subscale is calculated as the mean of composed items or subscales, except PCS or MCS of SF-8.</w:t>
            </w:r>
          </w:p>
        </w:tc>
        <w:tc>
          <w:tcPr>
            <w:tcW w:w="992" w:type="dxa"/>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p>
        </w:tc>
        <w:tc>
          <w:tcPr>
            <w:tcW w:w="567" w:type="dxa"/>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p>
        </w:tc>
        <w:tc>
          <w:tcPr>
            <w:tcW w:w="3827" w:type="dxa"/>
            <w:gridSpan w:val="5"/>
            <w:tcBorders>
              <w:top w:val="single" w:sz="4" w:space="0" w:color="auto"/>
              <w:left w:val="nil"/>
              <w:bottom w:val="single" w:sz="4" w:space="0" w:color="auto"/>
              <w:right w:val="nil"/>
            </w:tcBorders>
            <w:shd w:val="clear" w:color="auto" w:fill="auto"/>
            <w:noWrap/>
            <w:vAlign w:val="center"/>
          </w:tcPr>
          <w:p w:rsidR="008801F0" w:rsidRPr="009A2647" w:rsidRDefault="008801F0" w:rsidP="00304A48">
            <w:pPr>
              <w:widowControl/>
              <w:adjustRightInd w:val="0"/>
              <w:snapToGrid w:val="0"/>
              <w:spacing w:line="360" w:lineRule="auto"/>
              <w:rPr>
                <w:rFonts w:ascii="Book Antiqua" w:eastAsia="MS PGothic" w:hAnsi="Book Antiqua"/>
                <w:b/>
                <w:kern w:val="0"/>
                <w:sz w:val="24"/>
                <w:szCs w:val="24"/>
              </w:rPr>
            </w:pPr>
            <w:r w:rsidRPr="009A2647">
              <w:rPr>
                <w:rFonts w:ascii="Book Antiqua" w:eastAsia="MS PGothic" w:hAnsi="Book Antiqua"/>
                <w:b/>
                <w:kern w:val="0"/>
                <w:sz w:val="24"/>
                <w:szCs w:val="24"/>
              </w:rPr>
              <w:t>The interpretation of effect size</w:t>
            </w:r>
          </w:p>
        </w:tc>
        <w:tc>
          <w:tcPr>
            <w:tcW w:w="1560" w:type="dxa"/>
            <w:gridSpan w:val="3"/>
            <w:tcBorders>
              <w:top w:val="single" w:sz="4" w:space="0" w:color="auto"/>
              <w:left w:val="nil"/>
              <w:bottom w:val="single" w:sz="4" w:space="0" w:color="auto"/>
              <w:right w:val="nil"/>
            </w:tcBorders>
            <w:shd w:val="clear" w:color="auto" w:fill="auto"/>
            <w:vAlign w:val="center"/>
          </w:tcPr>
          <w:p w:rsidR="008801F0" w:rsidRPr="009A2647" w:rsidRDefault="008801F0"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kern w:val="0"/>
                <w:sz w:val="24"/>
                <w:szCs w:val="24"/>
              </w:rPr>
              <w:t xml:space="preserve">Cohen's </w:t>
            </w:r>
            <w:r w:rsidRPr="009A2647">
              <w:rPr>
                <w:rFonts w:ascii="Book Antiqua" w:eastAsia="MS PGothic" w:hAnsi="Book Antiqua"/>
                <w:b/>
                <w:i/>
                <w:kern w:val="0"/>
                <w:sz w:val="24"/>
                <w:szCs w:val="24"/>
              </w:rPr>
              <w:t>d</w:t>
            </w:r>
          </w:p>
        </w:tc>
      </w:tr>
      <w:tr w:rsidR="00D75290" w:rsidRPr="009A2647" w:rsidTr="008801F0">
        <w:trPr>
          <w:gridAfter w:val="1"/>
          <w:wAfter w:w="992" w:type="dxa"/>
          <w:trHeight w:val="315"/>
        </w:trPr>
        <w:tc>
          <w:tcPr>
            <w:tcW w:w="8931" w:type="dxa"/>
            <w:gridSpan w:val="3"/>
            <w:tcBorders>
              <w:top w:val="nil"/>
              <w:left w:val="nil"/>
              <w:bottom w:val="nil"/>
              <w:right w:val="nil"/>
            </w:tcBorders>
            <w:shd w:val="clear" w:color="auto" w:fill="auto"/>
            <w:noWrap/>
            <w:vAlign w:val="center"/>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p>
        </w:tc>
        <w:tc>
          <w:tcPr>
            <w:tcW w:w="992" w:type="dxa"/>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p>
        </w:tc>
        <w:tc>
          <w:tcPr>
            <w:tcW w:w="567" w:type="dxa"/>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SimSun" w:hAnsi="Book Antiqua"/>
                <w:kern w:val="0"/>
                <w:sz w:val="24"/>
                <w:szCs w:val="24"/>
                <w:lang w:eastAsia="zh-CN"/>
              </w:rPr>
            </w:pPr>
          </w:p>
        </w:tc>
        <w:tc>
          <w:tcPr>
            <w:tcW w:w="3827" w:type="dxa"/>
            <w:gridSpan w:val="5"/>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SimSun" w:hAnsi="Book Antiqua"/>
                <w:kern w:val="0"/>
                <w:sz w:val="24"/>
                <w:szCs w:val="24"/>
                <w:lang w:eastAsia="zh-CN"/>
              </w:rPr>
            </w:pPr>
            <w:r w:rsidRPr="009A2647">
              <w:rPr>
                <w:rFonts w:ascii="Book Antiqua" w:eastAsia="MS PGothic" w:hAnsi="Book Antiqua"/>
                <w:kern w:val="0"/>
                <w:sz w:val="24"/>
                <w:szCs w:val="24"/>
              </w:rPr>
              <w:t>(none-very small)</w:t>
            </w:r>
          </w:p>
        </w:tc>
        <w:tc>
          <w:tcPr>
            <w:tcW w:w="1560" w:type="dxa"/>
            <w:gridSpan w:val="3"/>
            <w:tcBorders>
              <w:top w:val="nil"/>
              <w:left w:val="nil"/>
              <w:bottom w:val="nil"/>
              <w:right w:val="nil"/>
            </w:tcBorders>
            <w:shd w:val="clear" w:color="auto" w:fill="auto"/>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(0.20</w:t>
            </w:r>
            <w:r w:rsidRPr="009A2647">
              <w:rPr>
                <w:rFonts w:ascii="Book Antiqua" w:eastAsia="SimSun" w:hAnsi="Book Antiqua"/>
                <w:kern w:val="0"/>
                <w:sz w:val="24"/>
                <w:szCs w:val="24"/>
                <w:lang w:eastAsia="zh-CN"/>
              </w:rPr>
              <w:t xml:space="preserve"> </w:t>
            </w:r>
            <w:r w:rsidRPr="009A2647">
              <w:rPr>
                <w:rFonts w:ascii="Book Antiqua" w:eastAsia="MS PGothic" w:hAnsi="Book Antiqua"/>
                <w:kern w:val="0"/>
                <w:sz w:val="24"/>
                <w:szCs w:val="24"/>
              </w:rPr>
              <w:t>&gt;)</w:t>
            </w:r>
          </w:p>
        </w:tc>
      </w:tr>
      <w:tr w:rsidR="00D75290" w:rsidRPr="009A2647" w:rsidTr="00204FDE">
        <w:trPr>
          <w:gridAfter w:val="1"/>
          <w:wAfter w:w="992" w:type="dxa"/>
          <w:trHeight w:val="315"/>
        </w:trPr>
        <w:tc>
          <w:tcPr>
            <w:tcW w:w="8931" w:type="dxa"/>
            <w:gridSpan w:val="3"/>
            <w:tcBorders>
              <w:top w:val="nil"/>
              <w:left w:val="nil"/>
              <w:bottom w:val="nil"/>
              <w:right w:val="nil"/>
            </w:tcBorders>
            <w:shd w:val="clear" w:color="auto" w:fill="auto"/>
            <w:noWrap/>
            <w:vAlign w:val="bottom"/>
            <w:hideMark/>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p>
        </w:tc>
        <w:tc>
          <w:tcPr>
            <w:tcW w:w="992" w:type="dxa"/>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p>
        </w:tc>
        <w:tc>
          <w:tcPr>
            <w:tcW w:w="567" w:type="dxa"/>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SimSun" w:hAnsi="Book Antiqua"/>
                <w:kern w:val="0"/>
                <w:sz w:val="24"/>
                <w:szCs w:val="24"/>
                <w:lang w:eastAsia="zh-CN"/>
              </w:rPr>
            </w:pPr>
          </w:p>
        </w:tc>
        <w:tc>
          <w:tcPr>
            <w:tcW w:w="3827" w:type="dxa"/>
            <w:gridSpan w:val="5"/>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r w:rsidRPr="009A2647">
              <w:rPr>
                <w:rFonts w:ascii="Book Antiqua" w:eastAsia="MS PGothic" w:hAnsi="Book Antiqua"/>
                <w:kern w:val="0"/>
                <w:sz w:val="24"/>
                <w:szCs w:val="24"/>
              </w:rPr>
              <w:t>Small</w:t>
            </w:r>
          </w:p>
        </w:tc>
        <w:tc>
          <w:tcPr>
            <w:tcW w:w="1560" w:type="dxa"/>
            <w:gridSpan w:val="3"/>
            <w:tcBorders>
              <w:top w:val="nil"/>
              <w:left w:val="nil"/>
              <w:bottom w:val="nil"/>
              <w:right w:val="nil"/>
            </w:tcBorders>
            <w:shd w:val="clear" w:color="auto" w:fill="auto"/>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0.20 ≤</w:t>
            </w:r>
          </w:p>
        </w:tc>
      </w:tr>
      <w:tr w:rsidR="00D75290" w:rsidRPr="009A2647" w:rsidTr="00204FDE">
        <w:trPr>
          <w:gridAfter w:val="1"/>
          <w:wAfter w:w="992" w:type="dxa"/>
          <w:trHeight w:val="315"/>
        </w:trPr>
        <w:tc>
          <w:tcPr>
            <w:tcW w:w="10490" w:type="dxa"/>
            <w:gridSpan w:val="5"/>
            <w:tcBorders>
              <w:top w:val="nil"/>
              <w:left w:val="nil"/>
              <w:bottom w:val="nil"/>
              <w:right w:val="nil"/>
            </w:tcBorders>
            <w:shd w:val="clear" w:color="auto" w:fill="auto"/>
            <w:noWrap/>
            <w:vAlign w:val="center"/>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p>
        </w:tc>
        <w:tc>
          <w:tcPr>
            <w:tcW w:w="3827" w:type="dxa"/>
            <w:gridSpan w:val="5"/>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r w:rsidRPr="009A2647">
              <w:rPr>
                <w:rFonts w:ascii="Book Antiqua" w:eastAsia="MS PGothic" w:hAnsi="Book Antiqua"/>
                <w:kern w:val="0"/>
                <w:sz w:val="24"/>
                <w:szCs w:val="24"/>
              </w:rPr>
              <w:t>Medium</w:t>
            </w:r>
          </w:p>
        </w:tc>
        <w:tc>
          <w:tcPr>
            <w:tcW w:w="1560" w:type="dxa"/>
            <w:gridSpan w:val="3"/>
            <w:tcBorders>
              <w:top w:val="nil"/>
              <w:left w:val="nil"/>
              <w:bottom w:val="nil"/>
              <w:right w:val="nil"/>
            </w:tcBorders>
            <w:shd w:val="clear" w:color="auto" w:fill="auto"/>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0.50 ≤</w:t>
            </w:r>
          </w:p>
        </w:tc>
      </w:tr>
      <w:tr w:rsidR="00D75290" w:rsidRPr="009A2647" w:rsidTr="00204FDE">
        <w:trPr>
          <w:gridAfter w:val="1"/>
          <w:wAfter w:w="992" w:type="dxa"/>
          <w:trHeight w:val="315"/>
        </w:trPr>
        <w:tc>
          <w:tcPr>
            <w:tcW w:w="1431" w:type="dxa"/>
            <w:tcBorders>
              <w:top w:val="nil"/>
              <w:left w:val="nil"/>
              <w:bottom w:val="nil"/>
              <w:right w:val="nil"/>
            </w:tcBorders>
            <w:shd w:val="clear" w:color="auto" w:fill="auto"/>
            <w:vAlign w:val="center"/>
            <w:hideMark/>
          </w:tcPr>
          <w:p w:rsidR="008801F0" w:rsidRPr="009A2647" w:rsidRDefault="008801F0" w:rsidP="00304A48">
            <w:pPr>
              <w:widowControl/>
              <w:adjustRightInd w:val="0"/>
              <w:snapToGrid w:val="0"/>
              <w:spacing w:line="360" w:lineRule="auto"/>
              <w:rPr>
                <w:rFonts w:ascii="Book Antiqua" w:eastAsia="MS PGothic" w:hAnsi="Book Antiqua" w:cs="MS PGothic"/>
                <w:kern w:val="0"/>
                <w:sz w:val="24"/>
                <w:szCs w:val="24"/>
              </w:rPr>
            </w:pPr>
          </w:p>
        </w:tc>
        <w:tc>
          <w:tcPr>
            <w:tcW w:w="2076" w:type="dxa"/>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cs="MS PGothic"/>
                <w:kern w:val="0"/>
                <w:sz w:val="24"/>
                <w:szCs w:val="24"/>
              </w:rPr>
            </w:pPr>
          </w:p>
        </w:tc>
        <w:tc>
          <w:tcPr>
            <w:tcW w:w="5424" w:type="dxa"/>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cs="MS PGothic"/>
                <w:kern w:val="0"/>
                <w:sz w:val="24"/>
                <w:szCs w:val="24"/>
              </w:rPr>
            </w:pPr>
          </w:p>
        </w:tc>
        <w:tc>
          <w:tcPr>
            <w:tcW w:w="992" w:type="dxa"/>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cs="MS PGothic"/>
                <w:kern w:val="0"/>
                <w:sz w:val="24"/>
                <w:szCs w:val="24"/>
              </w:rPr>
            </w:pPr>
          </w:p>
        </w:tc>
        <w:tc>
          <w:tcPr>
            <w:tcW w:w="567" w:type="dxa"/>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SimSun" w:hAnsi="Book Antiqua" w:cs="MS PGothic"/>
                <w:kern w:val="0"/>
                <w:sz w:val="24"/>
                <w:szCs w:val="24"/>
                <w:lang w:eastAsia="zh-CN"/>
              </w:rPr>
            </w:pPr>
          </w:p>
        </w:tc>
        <w:tc>
          <w:tcPr>
            <w:tcW w:w="3827" w:type="dxa"/>
            <w:gridSpan w:val="5"/>
            <w:tcBorders>
              <w:top w:val="nil"/>
              <w:left w:val="nil"/>
              <w:bottom w:val="single" w:sz="4" w:space="0" w:color="auto"/>
              <w:right w:val="nil"/>
            </w:tcBorders>
            <w:shd w:val="clear" w:color="auto" w:fill="auto"/>
            <w:noWrap/>
            <w:vAlign w:val="center"/>
            <w:hideMark/>
          </w:tcPr>
          <w:p w:rsidR="008801F0" w:rsidRPr="009A2647" w:rsidRDefault="008801F0" w:rsidP="00304A48">
            <w:pPr>
              <w:widowControl/>
              <w:adjustRightInd w:val="0"/>
              <w:snapToGrid w:val="0"/>
              <w:spacing w:line="360" w:lineRule="auto"/>
              <w:rPr>
                <w:rFonts w:ascii="Book Antiqua" w:eastAsia="MS PGothic" w:hAnsi="Book Antiqua"/>
                <w:b/>
                <w:bCs/>
                <w:kern w:val="0"/>
                <w:sz w:val="24"/>
                <w:szCs w:val="24"/>
              </w:rPr>
            </w:pPr>
            <w:r w:rsidRPr="009A2647">
              <w:rPr>
                <w:rFonts w:ascii="Book Antiqua" w:eastAsia="MS PGothic" w:hAnsi="Book Antiqua"/>
                <w:b/>
                <w:bCs/>
                <w:kern w:val="0"/>
                <w:sz w:val="24"/>
                <w:szCs w:val="24"/>
              </w:rPr>
              <w:t>Large</w:t>
            </w:r>
          </w:p>
        </w:tc>
        <w:tc>
          <w:tcPr>
            <w:tcW w:w="1560" w:type="dxa"/>
            <w:gridSpan w:val="3"/>
            <w:tcBorders>
              <w:top w:val="nil"/>
              <w:left w:val="nil"/>
              <w:bottom w:val="single" w:sz="4" w:space="0" w:color="auto"/>
              <w:right w:val="nil"/>
            </w:tcBorders>
            <w:shd w:val="clear" w:color="auto" w:fill="auto"/>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b/>
                <w:bCs/>
                <w:kern w:val="0"/>
                <w:sz w:val="24"/>
                <w:szCs w:val="24"/>
              </w:rPr>
            </w:pPr>
            <w:r w:rsidRPr="009A2647">
              <w:rPr>
                <w:rFonts w:ascii="Book Antiqua" w:eastAsia="MS PGothic" w:hAnsi="Book Antiqua"/>
                <w:b/>
                <w:bCs/>
                <w:kern w:val="0"/>
                <w:sz w:val="24"/>
                <w:szCs w:val="24"/>
              </w:rPr>
              <w:t>0.80 ≤</w:t>
            </w:r>
          </w:p>
        </w:tc>
      </w:tr>
    </w:tbl>
    <w:p w:rsidR="006D0F20" w:rsidRPr="009A2647" w:rsidRDefault="006D0F20" w:rsidP="00304A48">
      <w:pPr>
        <w:widowControl/>
        <w:adjustRightInd w:val="0"/>
        <w:snapToGrid w:val="0"/>
        <w:spacing w:line="360" w:lineRule="auto"/>
        <w:rPr>
          <w:rFonts w:ascii="Book Antiqua" w:eastAsia="MS PGothic" w:hAnsi="Book Antiqua"/>
          <w:b/>
          <w:bCs/>
          <w:kern w:val="0"/>
          <w:sz w:val="24"/>
          <w:szCs w:val="24"/>
        </w:rPr>
      </w:pPr>
    </w:p>
    <w:p w:rsidR="005630C5" w:rsidRPr="009A2647" w:rsidRDefault="005630C5" w:rsidP="00304A48">
      <w:pPr>
        <w:widowControl/>
        <w:spacing w:line="360" w:lineRule="auto"/>
        <w:jc w:val="left"/>
        <w:rPr>
          <w:rFonts w:ascii="Book Antiqua" w:eastAsia="SimSun" w:hAnsi="Book Antiqua"/>
          <w:b/>
          <w:bCs/>
          <w:kern w:val="0"/>
          <w:sz w:val="24"/>
          <w:szCs w:val="24"/>
          <w:lang w:eastAsia="zh-CN"/>
        </w:rPr>
        <w:sectPr w:rsidR="005630C5" w:rsidRPr="009A2647" w:rsidSect="00490A6E">
          <w:pgSz w:w="16838" w:h="11906" w:orient="landscape"/>
          <w:pgMar w:top="397" w:right="720" w:bottom="397" w:left="737" w:header="851" w:footer="992" w:gutter="0"/>
          <w:cols w:space="425"/>
          <w:docGrid w:type="lines" w:linePitch="360"/>
        </w:sectPr>
      </w:pPr>
    </w:p>
    <w:p w:rsidR="006D0F20" w:rsidRPr="009A2647" w:rsidRDefault="006D0F20" w:rsidP="00304A48">
      <w:pPr>
        <w:spacing w:line="360" w:lineRule="auto"/>
        <w:rPr>
          <w:rFonts w:ascii="Book Antiqua" w:eastAsia="SimSun" w:hAnsi="Book Antiqua"/>
          <w:sz w:val="24"/>
          <w:szCs w:val="24"/>
          <w:lang w:eastAsia="zh-CN"/>
        </w:rPr>
      </w:pPr>
    </w:p>
    <w:p w:rsidR="006D0F20" w:rsidRPr="009A2647" w:rsidRDefault="006D0F20" w:rsidP="00304A48">
      <w:pPr>
        <w:spacing w:line="360" w:lineRule="auto"/>
        <w:rPr>
          <w:rFonts w:ascii="Book Antiqua" w:hAnsi="Book Antiqua"/>
          <w:sz w:val="24"/>
          <w:szCs w:val="24"/>
        </w:rPr>
      </w:pPr>
      <w:r w:rsidRPr="009A2647">
        <w:rPr>
          <w:rFonts w:ascii="Book Antiqua" w:hAnsi="Book Antiqua"/>
          <w:sz w:val="24"/>
          <w:szCs w:val="24"/>
        </w:rPr>
        <w:br w:type="page"/>
      </w:r>
    </w:p>
    <w:tbl>
      <w:tblPr>
        <w:tblW w:w="10234" w:type="dxa"/>
        <w:tblInd w:w="84" w:type="dxa"/>
        <w:tblCellMar>
          <w:left w:w="99" w:type="dxa"/>
          <w:right w:w="99" w:type="dxa"/>
        </w:tblCellMar>
        <w:tblLook w:val="04A0" w:firstRow="1" w:lastRow="0" w:firstColumn="1" w:lastColumn="0" w:noHBand="0" w:noVBand="1"/>
      </w:tblPr>
      <w:tblGrid>
        <w:gridCol w:w="3559"/>
        <w:gridCol w:w="1426"/>
        <w:gridCol w:w="284"/>
        <w:gridCol w:w="845"/>
        <w:gridCol w:w="218"/>
        <w:gridCol w:w="638"/>
        <w:gridCol w:w="284"/>
        <w:gridCol w:w="1279"/>
        <w:gridCol w:w="138"/>
        <w:gridCol w:w="146"/>
        <w:gridCol w:w="138"/>
        <w:gridCol w:w="1279"/>
      </w:tblGrid>
      <w:tr w:rsidR="006D0F20" w:rsidRPr="009A2647" w:rsidTr="002C6693">
        <w:trPr>
          <w:trHeight w:val="315"/>
        </w:trPr>
        <w:tc>
          <w:tcPr>
            <w:tcW w:w="10234" w:type="dxa"/>
            <w:gridSpan w:val="12"/>
            <w:tcBorders>
              <w:top w:val="nil"/>
              <w:left w:val="nil"/>
              <w:bottom w:val="nil"/>
              <w:right w:val="nil"/>
            </w:tcBorders>
            <w:shd w:val="clear" w:color="auto" w:fill="auto"/>
            <w:noWrap/>
            <w:vAlign w:val="center"/>
            <w:hideMark/>
          </w:tcPr>
          <w:p w:rsidR="006D0F20" w:rsidRPr="009A2647" w:rsidRDefault="006D0F20" w:rsidP="00304A48">
            <w:pPr>
              <w:widowControl/>
              <w:adjustRightInd w:val="0"/>
              <w:snapToGrid w:val="0"/>
              <w:spacing w:line="360" w:lineRule="auto"/>
              <w:rPr>
                <w:rFonts w:ascii="Book Antiqua" w:eastAsia="MS PGothic" w:hAnsi="Book Antiqua"/>
                <w:b/>
                <w:kern w:val="0"/>
                <w:sz w:val="24"/>
                <w:szCs w:val="24"/>
              </w:rPr>
            </w:pPr>
            <w:r w:rsidRPr="009A2647">
              <w:rPr>
                <w:rFonts w:ascii="Book Antiqua" w:eastAsia="MS PGothic" w:hAnsi="Book Antiqua"/>
                <w:b/>
                <w:bCs/>
                <w:kern w:val="0"/>
                <w:sz w:val="24"/>
                <w:szCs w:val="24"/>
              </w:rPr>
              <w:lastRenderedPageBreak/>
              <w:t xml:space="preserve">Table </w:t>
            </w:r>
            <w:r w:rsidRPr="009A2647">
              <w:rPr>
                <w:rFonts w:ascii="Book Antiqua" w:eastAsia="SimSun" w:hAnsi="Book Antiqua"/>
                <w:b/>
                <w:bCs/>
                <w:kern w:val="0"/>
                <w:sz w:val="24"/>
                <w:szCs w:val="24"/>
                <w:lang w:eastAsia="zh-CN"/>
              </w:rPr>
              <w:t>2</w:t>
            </w:r>
            <w:r w:rsidR="00C96520" w:rsidRPr="009A2647">
              <w:rPr>
                <w:rFonts w:ascii="Book Antiqua" w:eastAsia="MS PGothic" w:hAnsi="Book Antiqua"/>
                <w:b/>
                <w:bCs/>
                <w:kern w:val="0"/>
                <w:sz w:val="24"/>
                <w:szCs w:val="24"/>
              </w:rPr>
              <w:t xml:space="preserve"> </w:t>
            </w:r>
            <w:r w:rsidRPr="009A2647">
              <w:rPr>
                <w:rFonts w:ascii="Book Antiqua" w:eastAsia="MS PGothic" w:hAnsi="Book Antiqua"/>
                <w:b/>
                <w:kern w:val="0"/>
                <w:sz w:val="24"/>
                <w:szCs w:val="24"/>
              </w:rPr>
              <w:t>Patient characteristics</w:t>
            </w:r>
          </w:p>
        </w:tc>
      </w:tr>
      <w:tr w:rsidR="006D0F20" w:rsidRPr="009A2647" w:rsidTr="002C6693">
        <w:trPr>
          <w:trHeight w:val="60"/>
        </w:trPr>
        <w:tc>
          <w:tcPr>
            <w:tcW w:w="3559" w:type="dxa"/>
            <w:tcBorders>
              <w:top w:val="nil"/>
              <w:left w:val="nil"/>
              <w:bottom w:val="nil"/>
              <w:right w:val="nil"/>
            </w:tcBorders>
            <w:shd w:val="clear" w:color="auto" w:fill="auto"/>
            <w:noWrap/>
            <w:vAlign w:val="center"/>
            <w:hideMark/>
          </w:tcPr>
          <w:p w:rsidR="006D0F20" w:rsidRPr="009A2647" w:rsidRDefault="006D0F20" w:rsidP="00304A48">
            <w:pPr>
              <w:widowControl/>
              <w:adjustRightInd w:val="0"/>
              <w:snapToGrid w:val="0"/>
              <w:spacing w:line="360" w:lineRule="auto"/>
              <w:rPr>
                <w:rFonts w:ascii="Book Antiqua" w:eastAsia="MS PGothic" w:hAnsi="Book Antiqua" w:cs="MS PGothic"/>
                <w:kern w:val="0"/>
                <w:sz w:val="24"/>
                <w:szCs w:val="24"/>
              </w:rPr>
            </w:pPr>
          </w:p>
        </w:tc>
        <w:tc>
          <w:tcPr>
            <w:tcW w:w="1426" w:type="dxa"/>
            <w:tcBorders>
              <w:top w:val="nil"/>
              <w:left w:val="nil"/>
              <w:bottom w:val="nil"/>
              <w:right w:val="nil"/>
            </w:tcBorders>
            <w:shd w:val="clear" w:color="auto" w:fill="auto"/>
            <w:noWrap/>
            <w:vAlign w:val="center"/>
            <w:hideMark/>
          </w:tcPr>
          <w:p w:rsidR="006D0F20" w:rsidRPr="009A2647" w:rsidRDefault="006D0F20" w:rsidP="00304A48">
            <w:pPr>
              <w:widowControl/>
              <w:adjustRightInd w:val="0"/>
              <w:snapToGrid w:val="0"/>
              <w:spacing w:line="360" w:lineRule="auto"/>
              <w:rPr>
                <w:rFonts w:ascii="Book Antiqua" w:eastAsia="MS PGothic" w:hAnsi="Book Antiqua" w:cs="MS PGothic"/>
                <w:kern w:val="0"/>
                <w:sz w:val="24"/>
                <w:szCs w:val="24"/>
              </w:rPr>
            </w:pPr>
          </w:p>
        </w:tc>
        <w:tc>
          <w:tcPr>
            <w:tcW w:w="1129" w:type="dxa"/>
            <w:gridSpan w:val="2"/>
            <w:tcBorders>
              <w:top w:val="nil"/>
              <w:left w:val="nil"/>
              <w:bottom w:val="nil"/>
              <w:right w:val="nil"/>
            </w:tcBorders>
            <w:shd w:val="clear" w:color="auto" w:fill="auto"/>
            <w:noWrap/>
            <w:vAlign w:val="center"/>
            <w:hideMark/>
          </w:tcPr>
          <w:p w:rsidR="006D0F20" w:rsidRPr="009A2647" w:rsidRDefault="006D0F20" w:rsidP="00304A48">
            <w:pPr>
              <w:widowControl/>
              <w:adjustRightInd w:val="0"/>
              <w:snapToGrid w:val="0"/>
              <w:spacing w:line="360" w:lineRule="auto"/>
              <w:rPr>
                <w:rFonts w:ascii="Book Antiqua" w:eastAsia="MS PGothic" w:hAnsi="Book Antiqua" w:cs="MS PGothic"/>
                <w:kern w:val="0"/>
                <w:sz w:val="24"/>
                <w:szCs w:val="24"/>
              </w:rPr>
            </w:pPr>
          </w:p>
        </w:tc>
        <w:tc>
          <w:tcPr>
            <w:tcW w:w="218" w:type="dxa"/>
            <w:tcBorders>
              <w:top w:val="nil"/>
              <w:left w:val="nil"/>
              <w:bottom w:val="nil"/>
              <w:right w:val="nil"/>
            </w:tcBorders>
            <w:shd w:val="clear" w:color="auto" w:fill="auto"/>
            <w:noWrap/>
            <w:vAlign w:val="center"/>
            <w:hideMark/>
          </w:tcPr>
          <w:p w:rsidR="006D0F20" w:rsidRPr="009A2647" w:rsidRDefault="006D0F20" w:rsidP="00304A48">
            <w:pPr>
              <w:widowControl/>
              <w:adjustRightInd w:val="0"/>
              <w:snapToGrid w:val="0"/>
              <w:spacing w:line="360" w:lineRule="auto"/>
              <w:rPr>
                <w:rFonts w:ascii="Book Antiqua" w:eastAsia="MS PGothic" w:hAnsi="Book Antiqua" w:cs="MS PGothic"/>
                <w:kern w:val="0"/>
                <w:sz w:val="24"/>
                <w:szCs w:val="24"/>
              </w:rPr>
            </w:pPr>
          </w:p>
        </w:tc>
        <w:tc>
          <w:tcPr>
            <w:tcW w:w="2201" w:type="dxa"/>
            <w:gridSpan w:val="3"/>
            <w:tcBorders>
              <w:top w:val="nil"/>
              <w:left w:val="nil"/>
              <w:bottom w:val="nil"/>
              <w:right w:val="nil"/>
            </w:tcBorders>
            <w:shd w:val="clear" w:color="auto" w:fill="auto"/>
            <w:noWrap/>
            <w:vAlign w:val="center"/>
            <w:hideMark/>
          </w:tcPr>
          <w:p w:rsidR="006D0F20" w:rsidRPr="009A2647" w:rsidRDefault="006D0F20" w:rsidP="00304A48">
            <w:pPr>
              <w:widowControl/>
              <w:adjustRightInd w:val="0"/>
              <w:snapToGrid w:val="0"/>
              <w:spacing w:line="360" w:lineRule="auto"/>
              <w:rPr>
                <w:rFonts w:ascii="Book Antiqua" w:eastAsia="MS PGothic" w:hAnsi="Book Antiqua" w:cs="MS PGothic"/>
                <w:kern w:val="0"/>
                <w:sz w:val="24"/>
                <w:szCs w:val="24"/>
              </w:rPr>
            </w:pPr>
          </w:p>
        </w:tc>
        <w:tc>
          <w:tcPr>
            <w:tcW w:w="284" w:type="dxa"/>
            <w:gridSpan w:val="2"/>
            <w:tcBorders>
              <w:top w:val="nil"/>
              <w:left w:val="nil"/>
              <w:bottom w:val="nil"/>
              <w:right w:val="nil"/>
            </w:tcBorders>
            <w:shd w:val="clear" w:color="auto" w:fill="auto"/>
            <w:noWrap/>
            <w:vAlign w:val="center"/>
            <w:hideMark/>
          </w:tcPr>
          <w:p w:rsidR="006D0F20" w:rsidRPr="009A2647" w:rsidRDefault="006D0F20" w:rsidP="00304A48">
            <w:pPr>
              <w:widowControl/>
              <w:adjustRightInd w:val="0"/>
              <w:snapToGrid w:val="0"/>
              <w:spacing w:line="360" w:lineRule="auto"/>
              <w:rPr>
                <w:rFonts w:ascii="Book Antiqua" w:eastAsia="MS PGothic" w:hAnsi="Book Antiqua" w:cs="MS PGothic"/>
                <w:kern w:val="0"/>
                <w:sz w:val="24"/>
                <w:szCs w:val="24"/>
              </w:rPr>
            </w:pPr>
          </w:p>
        </w:tc>
        <w:tc>
          <w:tcPr>
            <w:tcW w:w="1417" w:type="dxa"/>
            <w:gridSpan w:val="2"/>
            <w:tcBorders>
              <w:top w:val="nil"/>
              <w:left w:val="nil"/>
              <w:bottom w:val="nil"/>
              <w:right w:val="nil"/>
            </w:tcBorders>
            <w:shd w:val="clear" w:color="auto" w:fill="auto"/>
            <w:noWrap/>
            <w:vAlign w:val="center"/>
            <w:hideMark/>
          </w:tcPr>
          <w:p w:rsidR="006D0F20" w:rsidRPr="009A2647" w:rsidRDefault="006D0F20" w:rsidP="00304A48">
            <w:pPr>
              <w:widowControl/>
              <w:adjustRightInd w:val="0"/>
              <w:snapToGrid w:val="0"/>
              <w:spacing w:line="360" w:lineRule="auto"/>
              <w:rPr>
                <w:rFonts w:ascii="Book Antiqua" w:eastAsia="MS PGothic" w:hAnsi="Book Antiqua" w:cs="MS PGothic"/>
                <w:kern w:val="0"/>
                <w:sz w:val="24"/>
                <w:szCs w:val="24"/>
              </w:rPr>
            </w:pPr>
          </w:p>
        </w:tc>
      </w:tr>
      <w:tr w:rsidR="006D0F20" w:rsidRPr="009A2647" w:rsidTr="002C6693">
        <w:trPr>
          <w:trHeight w:val="330"/>
        </w:trPr>
        <w:tc>
          <w:tcPr>
            <w:tcW w:w="3559" w:type="dxa"/>
            <w:tcBorders>
              <w:top w:val="single" w:sz="4" w:space="0" w:color="auto"/>
              <w:left w:val="single" w:sz="8" w:space="0" w:color="FFFFFF"/>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rPr>
                <w:rFonts w:ascii="Book Antiqua" w:eastAsia="MS PGothic" w:hAnsi="Book Antiqua" w:cs="Arial"/>
                <w:b/>
                <w:kern w:val="0"/>
                <w:sz w:val="24"/>
                <w:szCs w:val="24"/>
              </w:rPr>
            </w:pPr>
            <w:r w:rsidRPr="009A2647">
              <w:rPr>
                <w:rFonts w:ascii="Book Antiqua" w:eastAsia="MS PGothic" w:hAnsi="Book Antiqua" w:cs="Arial"/>
                <w:b/>
                <w:kern w:val="0"/>
                <w:sz w:val="24"/>
                <w:szCs w:val="24"/>
              </w:rPr>
              <w:t xml:space="preserve">　</w:t>
            </w:r>
          </w:p>
        </w:tc>
        <w:tc>
          <w:tcPr>
            <w:tcW w:w="1710" w:type="dxa"/>
            <w:gridSpan w:val="2"/>
            <w:tcBorders>
              <w:top w:val="single" w:sz="4" w:space="0" w:color="auto"/>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b/>
                <w:kern w:val="0"/>
                <w:sz w:val="24"/>
                <w:szCs w:val="24"/>
              </w:rPr>
            </w:pPr>
          </w:p>
        </w:tc>
        <w:tc>
          <w:tcPr>
            <w:tcW w:w="1701" w:type="dxa"/>
            <w:gridSpan w:val="3"/>
            <w:tcBorders>
              <w:top w:val="single" w:sz="4" w:space="0" w:color="auto"/>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kern w:val="0"/>
                <w:sz w:val="24"/>
                <w:szCs w:val="24"/>
              </w:rPr>
              <w:t>TGRY</w:t>
            </w:r>
          </w:p>
        </w:tc>
        <w:tc>
          <w:tcPr>
            <w:tcW w:w="284" w:type="dxa"/>
            <w:tcBorders>
              <w:top w:val="single" w:sz="4" w:space="0" w:color="auto"/>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b/>
                <w:kern w:val="0"/>
                <w:sz w:val="24"/>
                <w:szCs w:val="24"/>
              </w:rPr>
            </w:pPr>
          </w:p>
        </w:tc>
        <w:tc>
          <w:tcPr>
            <w:tcW w:w="1417" w:type="dxa"/>
            <w:gridSpan w:val="2"/>
            <w:tcBorders>
              <w:top w:val="single" w:sz="4" w:space="0" w:color="auto"/>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b/>
                <w:kern w:val="0"/>
                <w:sz w:val="24"/>
                <w:szCs w:val="24"/>
              </w:rPr>
            </w:pPr>
            <w:bookmarkStart w:id="715" w:name="OLE_LINK137"/>
            <w:bookmarkStart w:id="716" w:name="OLE_LINK138"/>
            <w:r w:rsidRPr="009A2647">
              <w:rPr>
                <w:rFonts w:ascii="Book Antiqua" w:eastAsia="MS PGothic" w:hAnsi="Book Antiqua"/>
                <w:b/>
                <w:kern w:val="0"/>
                <w:sz w:val="24"/>
                <w:szCs w:val="24"/>
              </w:rPr>
              <w:t>DGRY</w:t>
            </w:r>
            <w:bookmarkEnd w:id="715"/>
            <w:bookmarkEnd w:id="716"/>
          </w:p>
        </w:tc>
        <w:tc>
          <w:tcPr>
            <w:tcW w:w="284" w:type="dxa"/>
            <w:gridSpan w:val="2"/>
            <w:tcBorders>
              <w:top w:val="single" w:sz="4" w:space="0" w:color="auto"/>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b/>
                <w:kern w:val="0"/>
                <w:sz w:val="24"/>
                <w:szCs w:val="24"/>
              </w:rPr>
            </w:pPr>
          </w:p>
        </w:tc>
        <w:tc>
          <w:tcPr>
            <w:tcW w:w="1279" w:type="dxa"/>
            <w:tcBorders>
              <w:top w:val="single" w:sz="4" w:space="0" w:color="auto"/>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i/>
                <w:kern w:val="0"/>
                <w:sz w:val="24"/>
                <w:szCs w:val="24"/>
              </w:rPr>
              <w:t>P</w:t>
            </w:r>
            <w:r w:rsidRPr="009A2647">
              <w:rPr>
                <w:rFonts w:ascii="Book Antiqua" w:eastAsia="SimSun" w:hAnsi="Book Antiqua"/>
                <w:b/>
                <w:kern w:val="0"/>
                <w:sz w:val="24"/>
                <w:szCs w:val="24"/>
                <w:lang w:eastAsia="zh-CN"/>
              </w:rPr>
              <w:t xml:space="preserve"> </w:t>
            </w:r>
            <w:r w:rsidRPr="009A2647">
              <w:rPr>
                <w:rFonts w:ascii="Book Antiqua" w:eastAsia="MS PGothic" w:hAnsi="Book Antiqua"/>
                <w:b/>
                <w:kern w:val="0"/>
                <w:sz w:val="24"/>
                <w:szCs w:val="24"/>
              </w:rPr>
              <w:t>value</w:t>
            </w: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Number of patients</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393</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475</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Postoperative period</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w:t>
            </w:r>
            <w:r w:rsidRPr="009A2647">
              <w:rPr>
                <w:rFonts w:ascii="Book Antiqua" w:eastAsia="SimSun" w:hAnsi="Book Antiqua"/>
                <w:kern w:val="0"/>
                <w:sz w:val="24"/>
                <w:szCs w:val="24"/>
                <w:lang w:eastAsia="zh-CN"/>
              </w:rPr>
              <w:t>mo</w:t>
            </w:r>
            <w:r w:rsidRPr="009A2647">
              <w:rPr>
                <w:rFonts w:ascii="Book Antiqua" w:eastAsia="MS PGothic" w:hAnsi="Book Antiqua"/>
                <w:kern w:val="0"/>
                <w:sz w:val="24"/>
                <w:szCs w:val="24"/>
              </w:rPr>
              <w:t>)</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35.0 </w:t>
            </w:r>
            <w:r w:rsidRPr="009A2647">
              <w:rPr>
                <w:rFonts w:ascii="Book Antiqua" w:eastAsia="MS PGothic" w:hAnsi="Book Antiqua" w:cs="Arial"/>
                <w:kern w:val="0"/>
                <w:sz w:val="24"/>
                <w:szCs w:val="24"/>
              </w:rPr>
              <w:t>±</w:t>
            </w:r>
            <w:r w:rsidRPr="009A2647">
              <w:rPr>
                <w:rFonts w:ascii="Book Antiqua" w:eastAsia="MS PGothic" w:hAnsi="Book Antiqua"/>
                <w:kern w:val="0"/>
                <w:sz w:val="24"/>
                <w:szCs w:val="24"/>
              </w:rPr>
              <w:t xml:space="preserve"> 24.6</w:t>
            </w:r>
            <w:r w:rsidRPr="009A2647">
              <w:rPr>
                <w:rFonts w:ascii="Book Antiqua" w:eastAsia="MS PGothic" w:hAnsi="Book Antiqua"/>
                <w:kern w:val="0"/>
                <w:sz w:val="24"/>
                <w:szCs w:val="24"/>
                <w:vertAlign w:val="superscript"/>
              </w:rPr>
              <w:t>1</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31.7</w:t>
            </w:r>
            <w:r w:rsidRPr="009A2647">
              <w:rPr>
                <w:rFonts w:ascii="Book Antiqua" w:eastAsia="MS PGothic" w:hAnsi="Book Antiqua" w:cs="Arial"/>
                <w:kern w:val="0"/>
                <w:sz w:val="24"/>
                <w:szCs w:val="24"/>
              </w:rPr>
              <w:t>±</w:t>
            </w:r>
            <w:r w:rsidRPr="009A2647">
              <w:rPr>
                <w:rFonts w:ascii="Book Antiqua" w:eastAsia="MS PGothic" w:hAnsi="Book Antiqua"/>
                <w:kern w:val="0"/>
                <w:sz w:val="24"/>
                <w:szCs w:val="24"/>
              </w:rPr>
              <w:t>18.0</w:t>
            </w:r>
            <w:r w:rsidRPr="009A2647">
              <w:rPr>
                <w:rFonts w:ascii="Book Antiqua" w:eastAsia="MS PGothic" w:hAnsi="Book Antiqua"/>
                <w:kern w:val="0"/>
                <w:sz w:val="24"/>
                <w:szCs w:val="24"/>
                <w:vertAlign w:val="superscript"/>
              </w:rPr>
              <w:t>1</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SimSun" w:hAnsi="Book Antiqua"/>
                <w:kern w:val="0"/>
                <w:sz w:val="24"/>
                <w:szCs w:val="24"/>
                <w:lang w:eastAsia="zh-CN"/>
              </w:rPr>
            </w:pPr>
            <w:r w:rsidRPr="009A2647">
              <w:rPr>
                <w:rFonts w:ascii="Book Antiqua" w:eastAsia="MS PGothic" w:hAnsi="Book Antiqua"/>
                <w:kern w:val="0"/>
                <w:sz w:val="24"/>
                <w:szCs w:val="24"/>
              </w:rPr>
              <w:t>0.0246</w:t>
            </w:r>
            <w:r w:rsidRPr="009A2647">
              <w:rPr>
                <w:rFonts w:ascii="Book Antiqua" w:eastAsia="SimSun" w:hAnsi="Book Antiqua"/>
                <w:kern w:val="0"/>
                <w:sz w:val="24"/>
                <w:szCs w:val="24"/>
                <w:vertAlign w:val="superscript"/>
                <w:lang w:eastAsia="zh-CN"/>
              </w:rPr>
              <w:t>4</w:t>
            </w: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Age</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63.4 ± 9.2</w:t>
            </w:r>
            <w:r w:rsidRPr="009A2647">
              <w:rPr>
                <w:rFonts w:ascii="Book Antiqua" w:eastAsia="MS PGothic" w:hAnsi="Book Antiqua"/>
                <w:kern w:val="0"/>
                <w:sz w:val="24"/>
                <w:szCs w:val="24"/>
                <w:vertAlign w:val="superscript"/>
              </w:rPr>
              <w:t>1</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62.0 ± 9.1</w:t>
            </w:r>
            <w:r w:rsidRPr="009A2647">
              <w:rPr>
                <w:rFonts w:ascii="Book Antiqua" w:eastAsia="MS PGothic" w:hAnsi="Book Antiqua"/>
                <w:kern w:val="0"/>
                <w:sz w:val="24"/>
                <w:szCs w:val="24"/>
                <w:vertAlign w:val="superscript"/>
              </w:rPr>
              <w:t>1</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SimSun" w:hAnsi="Book Antiqua"/>
                <w:kern w:val="0"/>
                <w:sz w:val="24"/>
                <w:szCs w:val="24"/>
                <w:lang w:eastAsia="zh-CN"/>
              </w:rPr>
            </w:pPr>
            <w:r w:rsidRPr="009A2647">
              <w:rPr>
                <w:rFonts w:ascii="Book Antiqua" w:eastAsia="MS PGothic" w:hAnsi="Book Antiqua"/>
                <w:kern w:val="0"/>
                <w:sz w:val="24"/>
                <w:szCs w:val="24"/>
              </w:rPr>
              <w:t>0.0244</w:t>
            </w:r>
            <w:r w:rsidRPr="009A2647">
              <w:rPr>
                <w:rFonts w:ascii="Book Antiqua" w:eastAsia="SimSun" w:hAnsi="Book Antiqua"/>
                <w:kern w:val="0"/>
                <w:sz w:val="24"/>
                <w:szCs w:val="24"/>
                <w:vertAlign w:val="superscript"/>
                <w:lang w:eastAsia="zh-CN"/>
              </w:rPr>
              <w:t>4</w:t>
            </w: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Gender</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Male</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276</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318</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vMerge w:val="restart"/>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SimSun" w:hAnsi="Book Antiqua"/>
                <w:kern w:val="0"/>
                <w:sz w:val="24"/>
                <w:szCs w:val="24"/>
                <w:lang w:eastAsia="zh-CN"/>
              </w:rPr>
            </w:pPr>
            <w:r w:rsidRPr="009A2647">
              <w:rPr>
                <w:rFonts w:ascii="Book Antiqua" w:eastAsia="MS PGothic" w:hAnsi="Book Antiqua"/>
                <w:kern w:val="0"/>
                <w:sz w:val="24"/>
                <w:szCs w:val="24"/>
              </w:rPr>
              <w: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0.1</w:t>
            </w:r>
            <w:r w:rsidRPr="009A2647">
              <w:rPr>
                <w:rFonts w:ascii="Book Antiqua" w:eastAsia="SimSun" w:hAnsi="Book Antiqua"/>
                <w:kern w:val="0"/>
                <w:sz w:val="24"/>
                <w:szCs w:val="24"/>
                <w:vertAlign w:val="superscript"/>
                <w:lang w:eastAsia="zh-CN"/>
              </w:rPr>
              <w:t>5</w:t>
            </w: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cs="Arial"/>
                <w:kern w:val="0"/>
                <w:sz w:val="24"/>
                <w:szCs w:val="24"/>
              </w:rPr>
            </w:pPr>
            <w:r w:rsidRPr="009A2647">
              <w:rPr>
                <w:rFonts w:ascii="Book Antiqua" w:eastAsia="MS PGothic" w:hAnsi="Book Antiqua" w:cs="Arial"/>
                <w:kern w:val="0"/>
                <w:sz w:val="24"/>
                <w:szCs w:val="24"/>
              </w:rPr>
              <w:t xml:space="preserve">　</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Female</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113</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154</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vMerge/>
            <w:tcBorders>
              <w:top w:val="nil"/>
              <w:left w:val="single" w:sz="8" w:space="0" w:color="FFFFFF"/>
              <w:bottom w:val="single" w:sz="8" w:space="0" w:color="FFFFFF"/>
              <w:right w:val="single" w:sz="8" w:space="0" w:color="FFFFFF"/>
            </w:tcBorders>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Preoperative BMI</w:t>
            </w:r>
            <w:r w:rsidRPr="009A2647">
              <w:rPr>
                <w:rFonts w:ascii="Book Antiqua" w:eastAsia="MS PGothic" w:hAnsi="Book Antiqua"/>
                <w:kern w:val="0"/>
                <w:sz w:val="24"/>
                <w:szCs w:val="24"/>
                <w:vertAlign w:val="superscript"/>
              </w:rPr>
              <w:t>2</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23.0 </w:t>
            </w:r>
            <w:r w:rsidRPr="009A2647">
              <w:rPr>
                <w:rFonts w:ascii="Book Antiqua" w:eastAsia="MS PGothic" w:hAnsi="Book Antiqua" w:cs="Arial"/>
                <w:kern w:val="0"/>
                <w:sz w:val="24"/>
                <w:szCs w:val="24"/>
              </w:rPr>
              <w:t>±</w:t>
            </w:r>
            <w:r w:rsidRPr="009A2647">
              <w:rPr>
                <w:rFonts w:ascii="Book Antiqua" w:eastAsia="MS PGothic" w:hAnsi="Book Antiqua"/>
                <w:kern w:val="0"/>
                <w:sz w:val="24"/>
                <w:szCs w:val="24"/>
              </w:rPr>
              <w:t xml:space="preserve"> 3.3</w:t>
            </w:r>
            <w:r w:rsidRPr="009A2647">
              <w:rPr>
                <w:rFonts w:ascii="Book Antiqua" w:eastAsia="MS PGothic" w:hAnsi="Book Antiqua"/>
                <w:kern w:val="0"/>
                <w:sz w:val="24"/>
                <w:szCs w:val="24"/>
                <w:vertAlign w:val="superscript"/>
              </w:rPr>
              <w:t>1</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22.9 </w:t>
            </w:r>
            <w:r w:rsidRPr="009A2647">
              <w:rPr>
                <w:rFonts w:ascii="Book Antiqua" w:eastAsia="MS PGothic" w:hAnsi="Book Antiqua" w:cs="Arial"/>
                <w:kern w:val="0"/>
                <w:sz w:val="24"/>
                <w:szCs w:val="24"/>
              </w:rPr>
              <w:t>±</w:t>
            </w:r>
            <w:r w:rsidRPr="009A2647">
              <w:rPr>
                <w:rFonts w:ascii="Book Antiqua" w:eastAsia="MS PGothic" w:hAnsi="Book Antiqua"/>
                <w:kern w:val="0"/>
                <w:sz w:val="24"/>
                <w:szCs w:val="24"/>
              </w:rPr>
              <w:t xml:space="preserve"> 3.0</w:t>
            </w:r>
            <w:r w:rsidRPr="009A2647">
              <w:rPr>
                <w:rFonts w:ascii="Book Antiqua" w:eastAsia="MS PGothic" w:hAnsi="Book Antiqua"/>
                <w:kern w:val="0"/>
                <w:sz w:val="24"/>
                <w:szCs w:val="24"/>
                <w:vertAlign w:val="superscript"/>
              </w:rPr>
              <w:t>1</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SimSun" w:hAnsi="Book Antiqua"/>
                <w:kern w:val="0"/>
                <w:sz w:val="24"/>
                <w:szCs w:val="24"/>
                <w:lang w:eastAsia="zh-CN"/>
              </w:rPr>
            </w:pPr>
            <w:r w:rsidRPr="009A2647">
              <w:rPr>
                <w:rFonts w:ascii="Book Antiqua" w:eastAsia="MS PGothic" w:hAnsi="Book Antiqua"/>
                <w:kern w:val="0"/>
                <w:sz w:val="24"/>
                <w:szCs w:val="24"/>
              </w:rPr>
              <w: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0.1</w:t>
            </w:r>
            <w:r w:rsidRPr="009A2647">
              <w:rPr>
                <w:rFonts w:ascii="Book Antiqua" w:eastAsia="SimSun" w:hAnsi="Book Antiqua"/>
                <w:kern w:val="0"/>
                <w:sz w:val="24"/>
                <w:szCs w:val="24"/>
                <w:vertAlign w:val="superscript"/>
                <w:lang w:eastAsia="zh-CN"/>
              </w:rPr>
              <w:t>4</w:t>
            </w: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Postoperative BMI</w:t>
            </w:r>
            <w:r w:rsidRPr="009A2647">
              <w:rPr>
                <w:rFonts w:ascii="Book Antiqua" w:eastAsia="MS PGothic" w:hAnsi="Book Antiqua"/>
                <w:kern w:val="0"/>
                <w:sz w:val="24"/>
                <w:szCs w:val="24"/>
                <w:vertAlign w:val="superscript"/>
              </w:rPr>
              <w:t>2</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19.8 </w:t>
            </w:r>
            <w:r w:rsidRPr="009A2647">
              <w:rPr>
                <w:rFonts w:ascii="Book Antiqua" w:eastAsia="MS PGothic" w:hAnsi="Book Antiqua" w:cs="Arial"/>
                <w:kern w:val="0"/>
                <w:sz w:val="24"/>
                <w:szCs w:val="24"/>
              </w:rPr>
              <w:t>±</w:t>
            </w:r>
            <w:r w:rsidRPr="009A2647">
              <w:rPr>
                <w:rFonts w:ascii="Book Antiqua" w:eastAsia="MS PGothic" w:hAnsi="Book Antiqua"/>
                <w:kern w:val="0"/>
                <w:sz w:val="24"/>
                <w:szCs w:val="24"/>
              </w:rPr>
              <w:t xml:space="preserve"> 2.5</w:t>
            </w:r>
            <w:r w:rsidRPr="009A2647">
              <w:rPr>
                <w:rFonts w:ascii="Book Antiqua" w:eastAsia="MS PGothic" w:hAnsi="Book Antiqua"/>
                <w:kern w:val="0"/>
                <w:sz w:val="24"/>
                <w:szCs w:val="24"/>
                <w:vertAlign w:val="superscript"/>
              </w:rPr>
              <w:t>1</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20.8 </w:t>
            </w:r>
            <w:r w:rsidRPr="009A2647">
              <w:rPr>
                <w:rFonts w:ascii="Book Antiqua" w:eastAsia="MS PGothic" w:hAnsi="Book Antiqua" w:cs="Arial"/>
                <w:kern w:val="0"/>
                <w:sz w:val="24"/>
                <w:szCs w:val="24"/>
              </w:rPr>
              <w:t>±</w:t>
            </w:r>
            <w:r w:rsidRPr="009A2647">
              <w:rPr>
                <w:rFonts w:ascii="Book Antiqua" w:eastAsia="MS PGothic" w:hAnsi="Book Antiqua"/>
                <w:kern w:val="0"/>
                <w:sz w:val="24"/>
                <w:szCs w:val="24"/>
              </w:rPr>
              <w:t xml:space="preserve"> 2.7</w:t>
            </w:r>
            <w:r w:rsidRPr="009A2647">
              <w:rPr>
                <w:rFonts w:ascii="Book Antiqua" w:eastAsia="MS PGothic" w:hAnsi="Book Antiqua"/>
                <w:kern w:val="0"/>
                <w:sz w:val="24"/>
                <w:szCs w:val="24"/>
                <w:vertAlign w:val="superscript"/>
              </w:rPr>
              <w:t>1</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0.0001</w:t>
            </w:r>
            <w:r w:rsidRPr="009A2647">
              <w:rPr>
                <w:rFonts w:ascii="Book Antiqua" w:eastAsia="MS PGothic" w:hAnsi="Book Antiqua"/>
                <w:kern w:val="0"/>
                <w:sz w:val="24"/>
                <w:szCs w:val="24"/>
                <w:vertAlign w:val="superscript"/>
              </w:rPr>
              <w:t xml:space="preserve"> a</w:t>
            </w: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Approach</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Open</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293</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320</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SimSun" w:hAnsi="Book Antiqua"/>
                <w:kern w:val="0"/>
                <w:sz w:val="24"/>
                <w:szCs w:val="24"/>
                <w:lang w:eastAsia="zh-CN"/>
              </w:rPr>
            </w:pPr>
            <w:r w:rsidRPr="009A2647">
              <w:rPr>
                <w:rFonts w:ascii="Book Antiqua" w:eastAsia="MS PGothic" w:hAnsi="Book Antiqua"/>
                <w:kern w:val="0"/>
                <w:sz w:val="24"/>
                <w:szCs w:val="24"/>
              </w:rPr>
              <w:t>0.0181</w:t>
            </w:r>
            <w:r w:rsidRPr="009A2647">
              <w:rPr>
                <w:rFonts w:ascii="Book Antiqua" w:eastAsia="SimSun" w:hAnsi="Book Antiqua"/>
                <w:kern w:val="0"/>
                <w:sz w:val="24"/>
                <w:szCs w:val="24"/>
                <w:vertAlign w:val="superscript"/>
                <w:lang w:eastAsia="zh-CN"/>
              </w:rPr>
              <w:t>5</w:t>
            </w: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cs="Arial"/>
                <w:kern w:val="0"/>
                <w:sz w:val="24"/>
                <w:szCs w:val="24"/>
              </w:rPr>
            </w:pPr>
            <w:r w:rsidRPr="009A2647">
              <w:rPr>
                <w:rFonts w:ascii="Book Antiqua" w:eastAsia="MS PGothic" w:hAnsi="Book Antiqua" w:cs="Arial"/>
                <w:kern w:val="0"/>
                <w:sz w:val="24"/>
                <w:szCs w:val="24"/>
              </w:rPr>
              <w:t xml:space="preserve">　</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Laparoscopic</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97</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152</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Extent of lymph node</w:t>
            </w:r>
            <w:r w:rsidR="00C96520" w:rsidRPr="009A2647">
              <w:rPr>
                <w:rFonts w:ascii="Book Antiqua" w:eastAsia="MS PGothic" w:hAnsi="Book Antiqua"/>
                <w:kern w:val="0"/>
                <w:sz w:val="24"/>
                <w:szCs w:val="24"/>
              </w:rPr>
              <w:t xml:space="preserve"> </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D0</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SimSun" w:hAnsi="Book Antiqua"/>
                <w:kern w:val="0"/>
                <w:sz w:val="24"/>
                <w:szCs w:val="24"/>
                <w:lang w:eastAsia="zh-CN"/>
              </w:rPr>
            </w:pPr>
            <w:r w:rsidRPr="009A2647">
              <w:rPr>
                <w:rFonts w:ascii="Book Antiqua" w:eastAsia="MS PGothic" w:hAnsi="Book Antiqua"/>
                <w:kern w:val="0"/>
                <w:sz w:val="24"/>
                <w:szCs w:val="24"/>
              </w:rPr>
              <w:t>0.0159</w:t>
            </w:r>
            <w:r w:rsidRPr="009A2647">
              <w:rPr>
                <w:rFonts w:ascii="Book Antiqua" w:eastAsia="SimSun" w:hAnsi="Book Antiqua"/>
                <w:kern w:val="0"/>
                <w:sz w:val="24"/>
                <w:szCs w:val="24"/>
                <w:vertAlign w:val="superscript"/>
                <w:lang w:eastAsia="zh-CN"/>
              </w:rPr>
              <w:t>5</w:t>
            </w: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dissection</w:t>
            </w:r>
            <w:r w:rsidRPr="009A2647">
              <w:rPr>
                <w:rFonts w:ascii="Book Antiqua" w:eastAsia="MS PGothic" w:hAnsi="Book Antiqua"/>
                <w:kern w:val="0"/>
                <w:sz w:val="24"/>
                <w:szCs w:val="24"/>
                <w:vertAlign w:val="superscript"/>
              </w:rPr>
              <w:t>3</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D1</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4</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3</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cs="Arial"/>
                <w:kern w:val="0"/>
                <w:sz w:val="24"/>
                <w:szCs w:val="24"/>
              </w:rPr>
            </w:pPr>
            <w:r w:rsidRPr="009A2647">
              <w:rPr>
                <w:rFonts w:ascii="Book Antiqua" w:eastAsia="MS PGothic" w:hAnsi="Book Antiqua" w:cs="Arial"/>
                <w:kern w:val="0"/>
                <w:sz w:val="24"/>
                <w:szCs w:val="24"/>
              </w:rPr>
              <w:t xml:space="preserve">　</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D1a</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28</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60</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cs="Arial"/>
                <w:kern w:val="0"/>
                <w:sz w:val="24"/>
                <w:szCs w:val="24"/>
              </w:rPr>
            </w:pPr>
            <w:r w:rsidRPr="009A2647">
              <w:rPr>
                <w:rFonts w:ascii="Book Antiqua" w:eastAsia="MS PGothic" w:hAnsi="Book Antiqua" w:cs="Arial"/>
                <w:kern w:val="0"/>
                <w:sz w:val="24"/>
                <w:szCs w:val="24"/>
              </w:rPr>
              <w:t xml:space="preserve">　</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D1b</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192</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246</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cs="Arial"/>
                <w:kern w:val="0"/>
                <w:sz w:val="24"/>
                <w:szCs w:val="24"/>
              </w:rPr>
            </w:pPr>
            <w:r w:rsidRPr="009A2647">
              <w:rPr>
                <w:rFonts w:ascii="Book Antiqua" w:eastAsia="MS PGothic" w:hAnsi="Book Antiqua" w:cs="Arial"/>
                <w:kern w:val="0"/>
                <w:sz w:val="24"/>
                <w:szCs w:val="24"/>
              </w:rPr>
              <w:t xml:space="preserve">　</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D2</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164</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163</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Celiac branch of vagal nerve</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Preserved</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12</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28</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SimSun" w:hAnsi="Book Antiqua"/>
                <w:kern w:val="0"/>
                <w:sz w:val="24"/>
                <w:szCs w:val="24"/>
                <w:lang w:eastAsia="zh-CN"/>
              </w:rPr>
            </w:pPr>
            <w:r w:rsidRPr="009A2647">
              <w:rPr>
                <w:rFonts w:ascii="Book Antiqua" w:eastAsia="MS PGothic" w:hAnsi="Book Antiqua"/>
                <w:kern w:val="0"/>
                <w:sz w:val="24"/>
                <w:szCs w:val="24"/>
              </w:rPr>
              <w:t>0.0523</w:t>
            </w:r>
            <w:r w:rsidRPr="009A2647">
              <w:rPr>
                <w:rFonts w:ascii="Book Antiqua" w:eastAsia="SimSun" w:hAnsi="Book Antiqua"/>
                <w:kern w:val="0"/>
                <w:sz w:val="24"/>
                <w:szCs w:val="24"/>
                <w:vertAlign w:val="superscript"/>
                <w:lang w:eastAsia="zh-CN"/>
              </w:rPr>
              <w:t>5</w:t>
            </w: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cs="Arial"/>
                <w:kern w:val="0"/>
                <w:sz w:val="24"/>
                <w:szCs w:val="24"/>
              </w:rPr>
            </w:pPr>
            <w:r w:rsidRPr="009A2647">
              <w:rPr>
                <w:rFonts w:ascii="Book Antiqua" w:eastAsia="MS PGothic" w:hAnsi="Book Antiqua" w:cs="Arial"/>
                <w:kern w:val="0"/>
                <w:sz w:val="24"/>
                <w:szCs w:val="24"/>
              </w:rPr>
              <w:t xml:space="preserve">　</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Divided</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371</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442</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Combined resection</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None</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246</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402</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SimSun" w:hAnsi="Book Antiqua"/>
                <w:kern w:val="0"/>
                <w:sz w:val="24"/>
                <w:szCs w:val="24"/>
                <w:lang w:eastAsia="zh-CN"/>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0.0001</w:t>
            </w:r>
            <w:r w:rsidRPr="009A2647">
              <w:rPr>
                <w:rFonts w:ascii="Book Antiqua" w:eastAsia="SimSun" w:hAnsi="Book Antiqua"/>
                <w:kern w:val="0"/>
                <w:sz w:val="24"/>
                <w:szCs w:val="24"/>
                <w:vertAlign w:val="superscript"/>
                <w:lang w:eastAsia="zh-CN"/>
              </w:rPr>
              <w:t>5</w:t>
            </w: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cs="Arial"/>
                <w:kern w:val="0"/>
                <w:sz w:val="24"/>
                <w:szCs w:val="24"/>
              </w:rPr>
            </w:pPr>
            <w:r w:rsidRPr="009A2647">
              <w:rPr>
                <w:rFonts w:ascii="Book Antiqua" w:eastAsia="MS PGothic" w:hAnsi="Book Antiqua" w:cs="Arial"/>
                <w:kern w:val="0"/>
                <w:sz w:val="24"/>
                <w:szCs w:val="24"/>
              </w:rPr>
              <w:t xml:space="preserve">　</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Gallbladder</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83</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51</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cs="Arial"/>
                <w:kern w:val="0"/>
                <w:sz w:val="24"/>
                <w:szCs w:val="24"/>
              </w:rPr>
            </w:pPr>
            <w:r w:rsidRPr="009A2647">
              <w:rPr>
                <w:rFonts w:ascii="Book Antiqua" w:eastAsia="MS PGothic" w:hAnsi="Book Antiqua" w:cs="Arial"/>
                <w:kern w:val="0"/>
                <w:sz w:val="24"/>
                <w:szCs w:val="24"/>
              </w:rPr>
              <w:t xml:space="preserve">　</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spleen</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52</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cs="Arial"/>
                <w:kern w:val="0"/>
                <w:sz w:val="24"/>
                <w:szCs w:val="24"/>
              </w:rPr>
            </w:pPr>
            <w:r w:rsidRPr="009A2647">
              <w:rPr>
                <w:rFonts w:ascii="Book Antiqua" w:eastAsia="MS PGothic" w:hAnsi="Book Antiqua" w:cs="Arial"/>
                <w:kern w:val="0"/>
                <w:sz w:val="24"/>
                <w:szCs w:val="24"/>
              </w:rPr>
              <w:t xml:space="preserve">　</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Miscellaneous</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4</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p>
        </w:tc>
      </w:tr>
      <w:tr w:rsidR="006D0F20" w:rsidRPr="009A2647" w:rsidTr="002C6693">
        <w:trPr>
          <w:trHeight w:val="330"/>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lastRenderedPageBreak/>
              <w:t>Length</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of</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Roux-en-Y</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loop</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(cm)</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42 ± 4.2</w:t>
            </w:r>
            <w:r w:rsidRPr="009A2647">
              <w:rPr>
                <w:rFonts w:ascii="Book Antiqua" w:eastAsia="MS PGothic" w:hAnsi="Book Antiqua"/>
                <w:kern w:val="0"/>
                <w:sz w:val="24"/>
                <w:szCs w:val="24"/>
                <w:vertAlign w:val="superscript"/>
              </w:rPr>
              <w:t>1</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32.2 ± 7.1</w:t>
            </w:r>
            <w:r w:rsidRPr="009A2647">
              <w:rPr>
                <w:rFonts w:ascii="Book Antiqua" w:eastAsia="MS PGothic" w:hAnsi="Book Antiqua"/>
                <w:kern w:val="0"/>
                <w:sz w:val="24"/>
                <w:szCs w:val="24"/>
                <w:vertAlign w:val="superscript"/>
              </w:rPr>
              <w:t>1</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SimSun" w:hAnsi="Book Antiqua"/>
                <w:kern w:val="0"/>
                <w:sz w:val="24"/>
                <w:szCs w:val="24"/>
                <w:lang w:eastAsia="zh-CN"/>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0.0001</w:t>
            </w:r>
            <w:r w:rsidRPr="009A2647">
              <w:rPr>
                <w:rFonts w:ascii="Book Antiqua" w:eastAsia="SimSun" w:hAnsi="Book Antiqua"/>
                <w:kern w:val="0"/>
                <w:sz w:val="24"/>
                <w:szCs w:val="24"/>
                <w:vertAlign w:val="superscript"/>
                <w:lang w:eastAsia="zh-CN"/>
              </w:rPr>
              <w:t>4</w:t>
            </w:r>
          </w:p>
        </w:tc>
      </w:tr>
      <w:tr w:rsidR="006D0F20" w:rsidRPr="009A2647" w:rsidTr="002C6693">
        <w:trPr>
          <w:trHeight w:val="534"/>
        </w:trPr>
        <w:tc>
          <w:tcPr>
            <w:tcW w:w="3559" w:type="dxa"/>
            <w:tcBorders>
              <w:top w:val="nil"/>
              <w:left w:val="single" w:sz="8" w:space="0" w:color="FFFFFF"/>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Route of Roux-en-Y</w:t>
            </w:r>
          </w:p>
        </w:tc>
        <w:tc>
          <w:tcPr>
            <w:tcW w:w="1710"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Anteior</w:t>
            </w:r>
          </w:p>
        </w:tc>
        <w:tc>
          <w:tcPr>
            <w:tcW w:w="1701" w:type="dxa"/>
            <w:gridSpan w:val="3"/>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179</w:t>
            </w:r>
          </w:p>
        </w:tc>
        <w:tc>
          <w:tcPr>
            <w:tcW w:w="284"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292</w:t>
            </w:r>
          </w:p>
        </w:tc>
        <w:tc>
          <w:tcPr>
            <w:tcW w:w="284" w:type="dxa"/>
            <w:gridSpan w:val="2"/>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FFFFFF"/>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SimSun" w:hAnsi="Book Antiqua"/>
                <w:kern w:val="0"/>
                <w:sz w:val="24"/>
                <w:szCs w:val="24"/>
                <w:lang w:eastAsia="zh-CN"/>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0.0001</w:t>
            </w:r>
            <w:r w:rsidRPr="009A2647">
              <w:rPr>
                <w:rFonts w:ascii="Book Antiqua" w:eastAsia="SimSun" w:hAnsi="Book Antiqua"/>
                <w:kern w:val="0"/>
                <w:sz w:val="24"/>
                <w:szCs w:val="24"/>
                <w:vertAlign w:val="superscript"/>
                <w:lang w:eastAsia="zh-CN"/>
              </w:rPr>
              <w:t>4</w:t>
            </w:r>
          </w:p>
        </w:tc>
      </w:tr>
      <w:tr w:rsidR="006D0F20" w:rsidRPr="009A2647" w:rsidTr="002C6693">
        <w:trPr>
          <w:trHeight w:val="330"/>
        </w:trPr>
        <w:tc>
          <w:tcPr>
            <w:tcW w:w="3559" w:type="dxa"/>
            <w:tcBorders>
              <w:top w:val="nil"/>
              <w:left w:val="single" w:sz="8" w:space="0" w:color="FFFFFF"/>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rPr>
                <w:rFonts w:ascii="Book Antiqua" w:eastAsia="MS PGothic" w:hAnsi="Book Antiqua" w:cs="Arial"/>
                <w:kern w:val="0"/>
                <w:sz w:val="24"/>
                <w:szCs w:val="24"/>
              </w:rPr>
            </w:pPr>
            <w:r w:rsidRPr="009A2647">
              <w:rPr>
                <w:rFonts w:ascii="Book Antiqua" w:eastAsia="MS PGothic" w:hAnsi="Book Antiqua" w:cs="Arial"/>
                <w:kern w:val="0"/>
                <w:sz w:val="24"/>
                <w:szCs w:val="24"/>
              </w:rPr>
              <w:t xml:space="preserve">　</w:t>
            </w:r>
          </w:p>
        </w:tc>
        <w:tc>
          <w:tcPr>
            <w:tcW w:w="1710" w:type="dxa"/>
            <w:gridSpan w:val="2"/>
            <w:tcBorders>
              <w:top w:val="nil"/>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Posterior</w:t>
            </w:r>
          </w:p>
        </w:tc>
        <w:tc>
          <w:tcPr>
            <w:tcW w:w="1701" w:type="dxa"/>
            <w:gridSpan w:val="3"/>
            <w:tcBorders>
              <w:top w:val="nil"/>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206</w:t>
            </w:r>
          </w:p>
        </w:tc>
        <w:tc>
          <w:tcPr>
            <w:tcW w:w="284" w:type="dxa"/>
            <w:tcBorders>
              <w:top w:val="nil"/>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417" w:type="dxa"/>
            <w:gridSpan w:val="2"/>
            <w:tcBorders>
              <w:top w:val="nil"/>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175</w:t>
            </w:r>
          </w:p>
        </w:tc>
        <w:tc>
          <w:tcPr>
            <w:tcW w:w="284" w:type="dxa"/>
            <w:gridSpan w:val="2"/>
            <w:tcBorders>
              <w:top w:val="nil"/>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c>
          <w:tcPr>
            <w:tcW w:w="1279" w:type="dxa"/>
            <w:tcBorders>
              <w:top w:val="nil"/>
              <w:left w:val="nil"/>
              <w:bottom w:val="single" w:sz="8" w:space="0" w:color="000000"/>
              <w:right w:val="single" w:sz="8" w:space="0" w:color="FFFFFF"/>
            </w:tcBorders>
            <w:shd w:val="clear" w:color="000000" w:fill="FFFFFF"/>
            <w:vAlign w:val="center"/>
            <w:hideMark/>
          </w:tcPr>
          <w:p w:rsidR="006D0F20" w:rsidRPr="009A2647" w:rsidRDefault="006D0F20" w:rsidP="00304A48">
            <w:pPr>
              <w:widowControl/>
              <w:adjustRightInd w:val="0"/>
              <w:snapToGrid w:val="0"/>
              <w:spacing w:line="360" w:lineRule="auto"/>
              <w:jc w:val="center"/>
              <w:rPr>
                <w:rFonts w:ascii="Book Antiqua" w:eastAsia="MS PGothic" w:hAnsi="Book Antiqua" w:cs="Arial"/>
                <w:kern w:val="0"/>
                <w:sz w:val="24"/>
                <w:szCs w:val="24"/>
              </w:rPr>
            </w:pPr>
          </w:p>
        </w:tc>
      </w:tr>
    </w:tbl>
    <w:p w:rsidR="006D0F20" w:rsidRPr="009A2647" w:rsidRDefault="006D0F20" w:rsidP="00304A48">
      <w:pPr>
        <w:widowControl/>
        <w:adjustRightInd w:val="0"/>
        <w:snapToGrid w:val="0"/>
        <w:spacing w:line="360" w:lineRule="auto"/>
        <w:rPr>
          <w:rFonts w:ascii="Book Antiqua" w:eastAsia="SimSun" w:hAnsi="Book Antiqua"/>
          <w:sz w:val="24"/>
          <w:szCs w:val="24"/>
          <w:lang w:eastAsia="zh-CN"/>
        </w:rPr>
      </w:pPr>
      <w:r w:rsidRPr="009A2647">
        <w:rPr>
          <w:rFonts w:ascii="Book Antiqua" w:hAnsi="Book Antiqua"/>
          <w:sz w:val="24"/>
          <w:szCs w:val="24"/>
          <w:vertAlign w:val="superscript"/>
        </w:rPr>
        <w:t>1</w:t>
      </w:r>
      <w:r w:rsidRPr="009A2647">
        <w:rPr>
          <w:rFonts w:ascii="Book Antiqua" w:hAnsi="Book Antiqua"/>
          <w:sz w:val="24"/>
          <w:szCs w:val="24"/>
        </w:rPr>
        <w:t xml:space="preserve">Mean ± SD; </w:t>
      </w:r>
      <w:r w:rsidRPr="009A2647">
        <w:rPr>
          <w:rFonts w:ascii="Book Antiqua" w:hAnsi="Book Antiqua"/>
          <w:sz w:val="24"/>
          <w:szCs w:val="24"/>
          <w:vertAlign w:val="superscript"/>
        </w:rPr>
        <w:t>2</w:t>
      </w:r>
      <w:r w:rsidRPr="009A2647">
        <w:rPr>
          <w:rFonts w:ascii="Book Antiqua" w:hAnsi="Book Antiqua"/>
          <w:sz w:val="24"/>
          <w:szCs w:val="24"/>
        </w:rPr>
        <w:t xml:space="preserve">Body mass index; </w:t>
      </w:r>
      <w:r w:rsidRPr="009A2647">
        <w:rPr>
          <w:rFonts w:ascii="Book Antiqua" w:hAnsi="Book Antiqua"/>
          <w:sz w:val="24"/>
          <w:szCs w:val="24"/>
          <w:vertAlign w:val="superscript"/>
        </w:rPr>
        <w:t>3</w:t>
      </w:r>
      <w:r w:rsidRPr="009A2647">
        <w:rPr>
          <w:rFonts w:ascii="Book Antiqua" w:hAnsi="Book Antiqua"/>
          <w:sz w:val="24"/>
          <w:szCs w:val="24"/>
        </w:rPr>
        <w:t>According to Japanese gastric cancer treatment guidelines;</w:t>
      </w:r>
      <w:r w:rsidRPr="009A2647">
        <w:rPr>
          <w:rFonts w:ascii="Book Antiqua" w:hAnsi="Book Antiqua"/>
          <w:sz w:val="24"/>
          <w:szCs w:val="24"/>
          <w:vertAlign w:val="superscript"/>
        </w:rPr>
        <w:t xml:space="preserve"> 4</w:t>
      </w:r>
      <w:r w:rsidRPr="009A2647">
        <w:rPr>
          <w:rFonts w:ascii="Book Antiqua" w:hAnsi="Book Antiqua"/>
          <w:sz w:val="24"/>
          <w:szCs w:val="24"/>
        </w:rPr>
        <w:t>Unpaired</w:t>
      </w:r>
      <w:r w:rsidRPr="009A2647">
        <w:rPr>
          <w:rFonts w:ascii="Book Antiqua" w:hAnsi="Book Antiqua"/>
          <w:i/>
          <w:sz w:val="24"/>
          <w:szCs w:val="24"/>
        </w:rPr>
        <w:t xml:space="preserve"> t</w:t>
      </w:r>
      <w:r w:rsidRPr="009A2647">
        <w:rPr>
          <w:rFonts w:ascii="Book Antiqua" w:hAnsi="Book Antiqua"/>
          <w:sz w:val="24"/>
          <w:szCs w:val="24"/>
        </w:rPr>
        <w:t xml:space="preserve">-test; </w:t>
      </w:r>
      <w:r w:rsidRPr="009A2647">
        <w:rPr>
          <w:rFonts w:ascii="Book Antiqua" w:hAnsi="Book Antiqua"/>
          <w:sz w:val="24"/>
          <w:szCs w:val="24"/>
          <w:vertAlign w:val="superscript"/>
        </w:rPr>
        <w:t>5</w:t>
      </w:r>
      <w:r w:rsidRPr="009A2647">
        <w:rPr>
          <w:rFonts w:ascii="Book Antiqua" w:hAnsi="Book Antiqua"/>
          <w:sz w:val="24"/>
          <w:szCs w:val="24"/>
        </w:rPr>
        <w:t>χ</w:t>
      </w:r>
      <w:r w:rsidRPr="009A2647">
        <w:rPr>
          <w:rFonts w:ascii="Book Antiqua" w:hAnsi="Book Antiqua"/>
          <w:sz w:val="24"/>
          <w:szCs w:val="24"/>
          <w:vertAlign w:val="superscript"/>
        </w:rPr>
        <w:t xml:space="preserve">2 </w:t>
      </w:r>
      <w:r w:rsidRPr="009A2647">
        <w:rPr>
          <w:rFonts w:ascii="Book Antiqua" w:hAnsi="Book Antiqua"/>
          <w:sz w:val="24"/>
          <w:szCs w:val="24"/>
        </w:rPr>
        <w:t>test.</w:t>
      </w:r>
      <w:r w:rsidRPr="009A2647">
        <w:rPr>
          <w:rFonts w:ascii="Book Antiqua" w:eastAsia="SimSun" w:hAnsi="Book Antiqua"/>
          <w:sz w:val="24"/>
          <w:szCs w:val="24"/>
          <w:lang w:eastAsia="zh-CN"/>
        </w:rPr>
        <w:t xml:space="preserve"> TGRY:</w:t>
      </w:r>
      <w:r w:rsidR="00F100F0" w:rsidRPr="009A2647">
        <w:rPr>
          <w:rFonts w:ascii="Book Antiqua" w:hAnsi="Book Antiqua"/>
          <w:sz w:val="24"/>
          <w:szCs w:val="24"/>
        </w:rPr>
        <w:t xml:space="preserve"> </w:t>
      </w:r>
      <w:r w:rsidR="00F100F0" w:rsidRPr="009A2647">
        <w:rPr>
          <w:rFonts w:ascii="Book Antiqua" w:eastAsia="SimSun" w:hAnsi="Book Antiqua"/>
          <w:sz w:val="24"/>
          <w:szCs w:val="24"/>
          <w:lang w:eastAsia="zh-CN"/>
        </w:rPr>
        <w:t>Total gastrectomy;</w:t>
      </w:r>
      <w:r w:rsidRPr="009A2647">
        <w:rPr>
          <w:rFonts w:ascii="Book Antiqua" w:eastAsia="SimSun" w:hAnsi="Book Antiqua"/>
          <w:sz w:val="24"/>
          <w:szCs w:val="24"/>
          <w:lang w:eastAsia="zh-CN"/>
        </w:rPr>
        <w:t xml:space="preserve">　</w:t>
      </w:r>
      <w:r w:rsidRPr="009A2647">
        <w:rPr>
          <w:rFonts w:ascii="Book Antiqua" w:eastAsia="MS PGothic" w:hAnsi="Book Antiqua"/>
          <w:kern w:val="0"/>
          <w:sz w:val="24"/>
          <w:szCs w:val="24"/>
        </w:rPr>
        <w:t xml:space="preserve"> </w:t>
      </w:r>
      <w:r w:rsidRPr="009A2647">
        <w:rPr>
          <w:rFonts w:ascii="Book Antiqua" w:eastAsia="SimSun" w:hAnsi="Book Antiqua"/>
          <w:sz w:val="24"/>
          <w:szCs w:val="24"/>
          <w:lang w:eastAsia="zh-CN"/>
        </w:rPr>
        <w:t>DGRY:</w:t>
      </w:r>
      <w:r w:rsidR="00F100F0" w:rsidRPr="009A2647">
        <w:rPr>
          <w:rFonts w:ascii="Book Antiqua" w:hAnsi="Book Antiqua"/>
          <w:sz w:val="24"/>
          <w:szCs w:val="24"/>
        </w:rPr>
        <w:t xml:space="preserve"> </w:t>
      </w:r>
      <w:r w:rsidR="00F100F0" w:rsidRPr="009A2647">
        <w:rPr>
          <w:rFonts w:ascii="Book Antiqua" w:eastAsia="SimSun" w:hAnsi="Book Antiqua"/>
          <w:sz w:val="24"/>
          <w:szCs w:val="24"/>
          <w:lang w:eastAsia="zh-CN"/>
        </w:rPr>
        <w:t>Distal gastrectomy.</w:t>
      </w:r>
    </w:p>
    <w:p w:rsidR="006D0F20" w:rsidRPr="009A2647" w:rsidRDefault="006D0F20" w:rsidP="00304A48">
      <w:pPr>
        <w:spacing w:line="360" w:lineRule="auto"/>
        <w:rPr>
          <w:rFonts w:ascii="Book Antiqua" w:hAnsi="Book Antiqua"/>
          <w:sz w:val="24"/>
          <w:szCs w:val="24"/>
        </w:rPr>
      </w:pPr>
    </w:p>
    <w:tbl>
      <w:tblPr>
        <w:tblpPr w:leftFromText="142" w:rightFromText="142" w:vertAnchor="text" w:horzAnchor="margin" w:tblpXSpec="center" w:tblpY="-724"/>
        <w:tblW w:w="16939" w:type="dxa"/>
        <w:tblLayout w:type="fixed"/>
        <w:tblCellMar>
          <w:left w:w="99" w:type="dxa"/>
          <w:right w:w="99" w:type="dxa"/>
        </w:tblCellMar>
        <w:tblLook w:val="04A0" w:firstRow="1" w:lastRow="0" w:firstColumn="1" w:lastColumn="0" w:noHBand="0" w:noVBand="1"/>
      </w:tblPr>
      <w:tblGrid>
        <w:gridCol w:w="1012"/>
        <w:gridCol w:w="1342"/>
        <w:gridCol w:w="2772"/>
        <w:gridCol w:w="164"/>
        <w:gridCol w:w="628"/>
        <w:gridCol w:w="184"/>
        <w:gridCol w:w="499"/>
        <w:gridCol w:w="64"/>
        <w:gridCol w:w="184"/>
        <w:gridCol w:w="610"/>
        <w:gridCol w:w="240"/>
        <w:gridCol w:w="555"/>
        <w:gridCol w:w="48"/>
        <w:gridCol w:w="205"/>
        <w:gridCol w:w="530"/>
        <w:gridCol w:w="11"/>
        <w:gridCol w:w="314"/>
        <w:gridCol w:w="480"/>
        <w:gridCol w:w="30"/>
        <w:gridCol w:w="26"/>
        <w:gridCol w:w="310"/>
        <w:gridCol w:w="417"/>
        <w:gridCol w:w="98"/>
        <w:gridCol w:w="25"/>
        <w:gridCol w:w="310"/>
        <w:gridCol w:w="305"/>
        <w:gridCol w:w="214"/>
        <w:gridCol w:w="332"/>
        <w:gridCol w:w="237"/>
        <w:gridCol w:w="303"/>
        <w:gridCol w:w="310"/>
        <w:gridCol w:w="125"/>
        <w:gridCol w:w="394"/>
        <w:gridCol w:w="22"/>
        <w:gridCol w:w="310"/>
        <w:gridCol w:w="57"/>
        <w:gridCol w:w="458"/>
        <w:gridCol w:w="30"/>
        <w:gridCol w:w="250"/>
        <w:gridCol w:w="60"/>
        <w:gridCol w:w="516"/>
        <w:gridCol w:w="136"/>
        <w:gridCol w:w="58"/>
        <w:gridCol w:w="141"/>
        <w:gridCol w:w="374"/>
        <w:gridCol w:w="14"/>
        <w:gridCol w:w="363"/>
        <w:gridCol w:w="70"/>
        <w:gridCol w:w="405"/>
        <w:gridCol w:w="13"/>
        <w:gridCol w:w="384"/>
      </w:tblGrid>
      <w:tr w:rsidR="00D75290" w:rsidRPr="009A2647" w:rsidTr="008801F0">
        <w:trPr>
          <w:gridAfter w:val="2"/>
          <w:wAfter w:w="397" w:type="dxa"/>
          <w:trHeight w:val="450"/>
        </w:trPr>
        <w:tc>
          <w:tcPr>
            <w:tcW w:w="8254" w:type="dxa"/>
            <w:gridSpan w:val="12"/>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b/>
                <w:kern w:val="0"/>
                <w:sz w:val="24"/>
                <w:szCs w:val="24"/>
              </w:rPr>
            </w:pPr>
            <w:r w:rsidRPr="009A2647">
              <w:rPr>
                <w:rFonts w:ascii="Book Antiqua" w:eastAsia="MS PGothic" w:hAnsi="Book Antiqua"/>
                <w:b/>
                <w:bCs/>
                <w:kern w:val="0"/>
                <w:sz w:val="24"/>
                <w:szCs w:val="24"/>
              </w:rPr>
              <w:lastRenderedPageBreak/>
              <w:t>Table 3</w:t>
            </w:r>
            <w:r w:rsidR="00C96520" w:rsidRPr="009A2647">
              <w:rPr>
                <w:rFonts w:ascii="Book Antiqua" w:eastAsia="MS PGothic" w:hAnsi="Book Antiqua"/>
                <w:b/>
                <w:kern w:val="0"/>
                <w:sz w:val="24"/>
                <w:szCs w:val="24"/>
              </w:rPr>
              <w:t xml:space="preserve"> </w:t>
            </w:r>
            <w:r w:rsidRPr="009A2647">
              <w:rPr>
                <w:rFonts w:ascii="Book Antiqua" w:eastAsia="MS PGothic" w:hAnsi="Book Antiqua"/>
                <w:b/>
                <w:kern w:val="0"/>
                <w:sz w:val="24"/>
                <w:szCs w:val="24"/>
              </w:rPr>
              <w:t>Multi-variate analysis of main outcome measures</w:t>
            </w:r>
          </w:p>
        </w:tc>
        <w:tc>
          <w:tcPr>
            <w:tcW w:w="783" w:type="dxa"/>
            <w:gridSpan w:val="3"/>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805" w:type="dxa"/>
            <w:gridSpan w:val="3"/>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783" w:type="dxa"/>
            <w:gridSpan w:val="4"/>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738" w:type="dxa"/>
            <w:gridSpan w:val="4"/>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783" w:type="dxa"/>
            <w:gridSpan w:val="3"/>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738" w:type="dxa"/>
            <w:gridSpan w:val="3"/>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783" w:type="dxa"/>
            <w:gridSpan w:val="4"/>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738" w:type="dxa"/>
            <w:gridSpan w:val="3"/>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770" w:type="dxa"/>
            <w:gridSpan w:val="4"/>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c>
          <w:tcPr>
            <w:tcW w:w="1367" w:type="dxa"/>
            <w:gridSpan w:val="6"/>
            <w:tcBorders>
              <w:top w:val="nil"/>
              <w:left w:val="nil"/>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p w:rsidR="00791F39" w:rsidRPr="009A2647" w:rsidRDefault="00791F39" w:rsidP="00304A48">
            <w:pPr>
              <w:widowControl/>
              <w:adjustRightInd w:val="0"/>
              <w:snapToGrid w:val="0"/>
              <w:spacing w:line="360" w:lineRule="auto"/>
              <w:rPr>
                <w:rFonts w:ascii="Book Antiqua" w:eastAsia="MS PGothic" w:hAnsi="Book Antiqua" w:cs="MS PGothic"/>
                <w:kern w:val="0"/>
                <w:sz w:val="24"/>
                <w:szCs w:val="24"/>
              </w:rPr>
            </w:pPr>
          </w:p>
        </w:tc>
      </w:tr>
      <w:tr w:rsidR="00D75290" w:rsidRPr="009A2647" w:rsidTr="008801F0">
        <w:trPr>
          <w:gridAfter w:val="2"/>
          <w:wAfter w:w="397" w:type="dxa"/>
          <w:trHeight w:val="300"/>
        </w:trPr>
        <w:tc>
          <w:tcPr>
            <w:tcW w:w="1012" w:type="dxa"/>
            <w:tcBorders>
              <w:top w:val="single" w:sz="4" w:space="0" w:color="auto"/>
              <w:left w:val="nil"/>
            </w:tcBorders>
            <w:shd w:val="clear" w:color="auto" w:fill="auto"/>
            <w:noWrap/>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cs="MS PGothic"/>
                <w:b/>
                <w:kern w:val="0"/>
                <w:sz w:val="24"/>
                <w:szCs w:val="24"/>
              </w:rPr>
            </w:pPr>
            <w:r w:rsidRPr="009A2647">
              <w:rPr>
                <w:rFonts w:ascii="Book Antiqua" w:eastAsia="MS PGothic" w:hAnsi="Book Antiqua" w:cs="MS PGothic"/>
                <w:b/>
                <w:kern w:val="0"/>
                <w:sz w:val="24"/>
                <w:szCs w:val="24"/>
              </w:rPr>
              <w:t xml:space="preserve">　</w:t>
            </w:r>
          </w:p>
        </w:tc>
        <w:tc>
          <w:tcPr>
            <w:tcW w:w="1342" w:type="dxa"/>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cs="MS PGothic"/>
                <w:b/>
                <w:kern w:val="0"/>
                <w:sz w:val="24"/>
                <w:szCs w:val="24"/>
              </w:rPr>
            </w:pPr>
          </w:p>
        </w:tc>
        <w:tc>
          <w:tcPr>
            <w:tcW w:w="2772" w:type="dxa"/>
            <w:vMerge w:val="restart"/>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kern w:val="0"/>
                <w:sz w:val="24"/>
                <w:szCs w:val="24"/>
              </w:rPr>
              <w:t>Main outcome measures</w:t>
            </w:r>
          </w:p>
        </w:tc>
        <w:tc>
          <w:tcPr>
            <w:tcW w:w="11416" w:type="dxa"/>
            <w:gridSpan w:val="46"/>
            <w:tcBorders>
              <w:top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kern w:val="0"/>
                <w:sz w:val="24"/>
                <w:szCs w:val="24"/>
              </w:rPr>
              <w:t>Multiple regression analysis</w:t>
            </w:r>
          </w:p>
        </w:tc>
      </w:tr>
      <w:tr w:rsidR="00D75290" w:rsidRPr="009A2647" w:rsidTr="008801F0">
        <w:trPr>
          <w:gridAfter w:val="2"/>
          <w:wAfter w:w="397" w:type="dxa"/>
          <w:trHeight w:val="300"/>
        </w:trPr>
        <w:tc>
          <w:tcPr>
            <w:tcW w:w="1012" w:type="dxa"/>
            <w:vMerge w:val="restart"/>
            <w:tcBorders>
              <w:left w:val="nil"/>
            </w:tcBorders>
            <w:shd w:val="clear" w:color="auto" w:fill="auto"/>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b/>
                <w:kern w:val="0"/>
                <w:sz w:val="24"/>
                <w:szCs w:val="24"/>
              </w:rPr>
            </w:pPr>
            <w:r w:rsidRPr="009A2647">
              <w:rPr>
                <w:rFonts w:ascii="Book Antiqua" w:eastAsia="MS PGothic" w:hAnsi="Book Antiqua"/>
                <w:b/>
                <w:kern w:val="0"/>
                <w:sz w:val="24"/>
                <w:szCs w:val="24"/>
              </w:rPr>
              <w:t>Domains</w:t>
            </w:r>
          </w:p>
        </w:tc>
        <w:tc>
          <w:tcPr>
            <w:tcW w:w="1342" w:type="dxa"/>
            <w:vMerge w:val="restart"/>
            <w:shd w:val="clear" w:color="auto" w:fill="auto"/>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kern w:val="0"/>
                <w:sz w:val="24"/>
                <w:szCs w:val="24"/>
              </w:rPr>
              <w:t>Subdomains</w:t>
            </w:r>
          </w:p>
        </w:tc>
        <w:tc>
          <w:tcPr>
            <w:tcW w:w="2772" w:type="dxa"/>
            <w:vMerge/>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475" w:type="dxa"/>
            <w:gridSpan w:val="4"/>
            <w:vMerge w:val="restart"/>
            <w:shd w:val="clear" w:color="auto" w:fill="auto"/>
            <w:vAlign w:val="center"/>
            <w:hideMark/>
          </w:tcPr>
          <w:p w:rsidR="00791F39" w:rsidRPr="009A2647" w:rsidRDefault="00B03BB7" w:rsidP="00304A48">
            <w:pPr>
              <w:widowControl/>
              <w:adjustRightInd w:val="0"/>
              <w:snapToGrid w:val="0"/>
              <w:spacing w:line="360" w:lineRule="auto"/>
              <w:jc w:val="center"/>
              <w:rPr>
                <w:rFonts w:ascii="Book Antiqua" w:eastAsia="SimSun" w:hAnsi="Book Antiqua"/>
                <w:b/>
                <w:kern w:val="0"/>
                <w:sz w:val="24"/>
                <w:szCs w:val="24"/>
                <w:lang w:eastAsia="zh-CN"/>
              </w:rPr>
            </w:pPr>
            <w:r w:rsidRPr="009A2647">
              <w:rPr>
                <w:rFonts w:ascii="Book Antiqua" w:eastAsia="MS PGothic" w:hAnsi="Book Antiqua"/>
                <w:b/>
                <w:kern w:val="0"/>
                <w:sz w:val="24"/>
                <w:szCs w:val="24"/>
              </w:rPr>
              <w:t xml:space="preserve">Type of gastrectomy </w:t>
            </w:r>
            <w:r w:rsidR="008801F0" w:rsidRPr="009A2647">
              <w:rPr>
                <w:rFonts w:ascii="Book Antiqua" w:eastAsia="SimSun" w:hAnsi="Book Antiqua"/>
                <w:b/>
                <w:kern w:val="0"/>
                <w:sz w:val="24"/>
                <w:szCs w:val="24"/>
                <w:lang w:eastAsia="zh-CN"/>
              </w:rPr>
              <w:t>[</w:t>
            </w:r>
            <w:r w:rsidR="00791F39" w:rsidRPr="009A2647">
              <w:rPr>
                <w:rFonts w:ascii="Book Antiqua" w:eastAsia="MS PGothic" w:hAnsi="Book Antiqua"/>
                <w:b/>
                <w:kern w:val="0"/>
                <w:sz w:val="24"/>
                <w:szCs w:val="24"/>
              </w:rPr>
              <w:t>TGRY</w:t>
            </w:r>
            <w:r w:rsidR="008801F0" w:rsidRPr="009A2647">
              <w:rPr>
                <w:rFonts w:ascii="Book Antiqua" w:eastAsia="SimSun" w:hAnsi="Book Antiqua"/>
                <w:b/>
                <w:kern w:val="0"/>
                <w:sz w:val="24"/>
                <w:szCs w:val="24"/>
                <w:lang w:eastAsia="zh-CN"/>
              </w:rPr>
              <w:t>]</w:t>
            </w:r>
          </w:p>
        </w:tc>
        <w:tc>
          <w:tcPr>
            <w:tcW w:w="1701" w:type="dxa"/>
            <w:gridSpan w:val="6"/>
            <w:vMerge w:val="restart"/>
            <w:shd w:val="clear" w:color="auto" w:fill="auto"/>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kern w:val="0"/>
                <w:sz w:val="24"/>
                <w:szCs w:val="24"/>
              </w:rPr>
              <w:t>Postoperative period (</w:t>
            </w:r>
            <w:r w:rsidR="00B03BB7" w:rsidRPr="009A2647">
              <w:rPr>
                <w:rFonts w:ascii="Book Antiqua" w:eastAsia="SimSun" w:hAnsi="Book Antiqua"/>
                <w:b/>
                <w:kern w:val="0"/>
                <w:sz w:val="24"/>
                <w:szCs w:val="24"/>
                <w:lang w:eastAsia="zh-CN"/>
              </w:rPr>
              <w:t>mo</w:t>
            </w:r>
            <w:r w:rsidRPr="009A2647">
              <w:rPr>
                <w:rFonts w:ascii="Book Antiqua" w:eastAsia="MS PGothic" w:hAnsi="Book Antiqua"/>
                <w:b/>
                <w:kern w:val="0"/>
                <w:sz w:val="24"/>
                <w:szCs w:val="24"/>
              </w:rPr>
              <w:t>)</w:t>
            </w:r>
          </w:p>
        </w:tc>
        <w:tc>
          <w:tcPr>
            <w:tcW w:w="1570" w:type="dxa"/>
            <w:gridSpan w:val="6"/>
            <w:vMerge w:val="restart"/>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kern w:val="0"/>
                <w:sz w:val="24"/>
                <w:szCs w:val="24"/>
              </w:rPr>
              <w:t>Age (</w:t>
            </w:r>
            <w:r w:rsidR="00B03BB7" w:rsidRPr="009A2647">
              <w:rPr>
                <w:rFonts w:ascii="Book Antiqua" w:eastAsia="SimSun" w:hAnsi="Book Antiqua"/>
                <w:b/>
                <w:kern w:val="0"/>
                <w:sz w:val="24"/>
                <w:szCs w:val="24"/>
                <w:lang w:eastAsia="zh-CN"/>
              </w:rPr>
              <w:t>yr</w:t>
            </w:r>
            <w:r w:rsidRPr="009A2647">
              <w:rPr>
                <w:rFonts w:ascii="Book Antiqua" w:eastAsia="MS PGothic" w:hAnsi="Book Antiqua"/>
                <w:b/>
                <w:kern w:val="0"/>
                <w:sz w:val="24"/>
                <w:szCs w:val="24"/>
              </w:rPr>
              <w:t>)</w:t>
            </w:r>
          </w:p>
        </w:tc>
        <w:tc>
          <w:tcPr>
            <w:tcW w:w="1705" w:type="dxa"/>
            <w:gridSpan w:val="8"/>
            <w:vMerge w:val="restart"/>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SimSun" w:hAnsi="Book Antiqua"/>
                <w:b/>
                <w:kern w:val="0"/>
                <w:sz w:val="24"/>
                <w:szCs w:val="24"/>
                <w:lang w:eastAsia="zh-CN"/>
              </w:rPr>
            </w:pPr>
            <w:r w:rsidRPr="009A2647">
              <w:rPr>
                <w:rFonts w:ascii="Book Antiqua" w:eastAsia="MS PGothic" w:hAnsi="Book Antiqua"/>
                <w:b/>
                <w:kern w:val="0"/>
                <w:sz w:val="24"/>
                <w:szCs w:val="24"/>
              </w:rPr>
              <w:t xml:space="preserve">Gender </w:t>
            </w:r>
            <w:r w:rsidR="008801F0" w:rsidRPr="009A2647">
              <w:rPr>
                <w:rFonts w:ascii="Book Antiqua" w:eastAsia="SimSun" w:hAnsi="Book Antiqua"/>
                <w:b/>
                <w:kern w:val="0"/>
                <w:sz w:val="24"/>
                <w:szCs w:val="24"/>
                <w:lang w:eastAsia="zh-CN"/>
              </w:rPr>
              <w:t>[</w:t>
            </w:r>
            <w:r w:rsidR="00B03BB7" w:rsidRPr="009A2647">
              <w:rPr>
                <w:rFonts w:ascii="Book Antiqua" w:eastAsia="SimSun" w:hAnsi="Book Antiqua"/>
                <w:b/>
                <w:kern w:val="0"/>
                <w:sz w:val="24"/>
                <w:szCs w:val="24"/>
                <w:lang w:eastAsia="zh-CN"/>
              </w:rPr>
              <w:t>male</w:t>
            </w:r>
            <w:r w:rsidR="008801F0" w:rsidRPr="009A2647">
              <w:rPr>
                <w:rFonts w:ascii="Book Antiqua" w:eastAsia="SimSun" w:hAnsi="Book Antiqua"/>
                <w:b/>
                <w:kern w:val="0"/>
                <w:sz w:val="24"/>
                <w:szCs w:val="24"/>
                <w:lang w:eastAsia="zh-CN"/>
              </w:rPr>
              <w:t>]</w:t>
            </w:r>
          </w:p>
        </w:tc>
        <w:tc>
          <w:tcPr>
            <w:tcW w:w="1701" w:type="dxa"/>
            <w:gridSpan w:val="6"/>
            <w:vMerge w:val="restart"/>
            <w:shd w:val="clear" w:color="auto" w:fill="auto"/>
            <w:vAlign w:val="center"/>
            <w:hideMark/>
          </w:tcPr>
          <w:p w:rsidR="00791F39" w:rsidRPr="009A2647" w:rsidRDefault="00791F39" w:rsidP="00304A48">
            <w:pPr>
              <w:widowControl/>
              <w:adjustRightInd w:val="0"/>
              <w:snapToGrid w:val="0"/>
              <w:spacing w:line="360" w:lineRule="auto"/>
              <w:jc w:val="center"/>
              <w:rPr>
                <w:rFonts w:ascii="Book Antiqua" w:eastAsia="SimSun" w:hAnsi="Book Antiqua"/>
                <w:b/>
                <w:kern w:val="0"/>
                <w:sz w:val="24"/>
                <w:szCs w:val="24"/>
                <w:lang w:eastAsia="zh-CN"/>
              </w:rPr>
            </w:pPr>
            <w:r w:rsidRPr="009A2647">
              <w:rPr>
                <w:rFonts w:ascii="Book Antiqua" w:eastAsia="MS PGothic" w:hAnsi="Book Antiqua"/>
                <w:b/>
                <w:kern w:val="0"/>
                <w:sz w:val="24"/>
                <w:szCs w:val="24"/>
              </w:rPr>
              <w:t xml:space="preserve">Approach </w:t>
            </w:r>
            <w:r w:rsidR="008801F0" w:rsidRPr="009A2647">
              <w:rPr>
                <w:rFonts w:ascii="Book Antiqua" w:eastAsia="SimSun" w:hAnsi="Book Antiqua"/>
                <w:b/>
                <w:kern w:val="0"/>
                <w:sz w:val="24"/>
                <w:szCs w:val="24"/>
                <w:lang w:eastAsia="zh-CN"/>
              </w:rPr>
              <w:t>[</w:t>
            </w:r>
            <w:r w:rsidR="00B03BB7" w:rsidRPr="009A2647">
              <w:rPr>
                <w:rFonts w:ascii="Book Antiqua" w:eastAsia="SimSun" w:hAnsi="Book Antiqua"/>
                <w:b/>
                <w:kern w:val="0"/>
                <w:sz w:val="24"/>
                <w:szCs w:val="24"/>
                <w:lang w:eastAsia="zh-CN"/>
              </w:rPr>
              <w:t>l</w:t>
            </w:r>
            <w:r w:rsidRPr="009A2647">
              <w:rPr>
                <w:rFonts w:ascii="Book Antiqua" w:eastAsia="MS PGothic" w:hAnsi="Book Antiqua"/>
                <w:b/>
                <w:kern w:val="0"/>
                <w:sz w:val="24"/>
                <w:szCs w:val="24"/>
              </w:rPr>
              <w:t>aparoscopic</w:t>
            </w:r>
            <w:r w:rsidR="008801F0" w:rsidRPr="009A2647">
              <w:rPr>
                <w:rFonts w:ascii="Book Antiqua" w:eastAsia="SimSun" w:hAnsi="Book Antiqua"/>
                <w:b/>
                <w:kern w:val="0"/>
                <w:sz w:val="24"/>
                <w:szCs w:val="24"/>
                <w:lang w:eastAsia="zh-CN"/>
              </w:rPr>
              <w:t>]</w:t>
            </w:r>
          </w:p>
        </w:tc>
        <w:tc>
          <w:tcPr>
            <w:tcW w:w="1703" w:type="dxa"/>
            <w:gridSpan w:val="8"/>
            <w:vMerge w:val="restart"/>
            <w:shd w:val="clear" w:color="auto" w:fill="auto"/>
            <w:vAlign w:val="center"/>
            <w:hideMark/>
          </w:tcPr>
          <w:p w:rsidR="00791F39" w:rsidRPr="009A2647" w:rsidRDefault="00791F39" w:rsidP="00304A48">
            <w:pPr>
              <w:widowControl/>
              <w:adjustRightInd w:val="0"/>
              <w:snapToGrid w:val="0"/>
              <w:spacing w:line="360" w:lineRule="auto"/>
              <w:jc w:val="center"/>
              <w:rPr>
                <w:rFonts w:ascii="Book Antiqua" w:eastAsia="SimSun" w:hAnsi="Book Antiqua"/>
                <w:b/>
                <w:kern w:val="0"/>
                <w:sz w:val="24"/>
                <w:szCs w:val="24"/>
                <w:lang w:eastAsia="zh-CN"/>
              </w:rPr>
            </w:pPr>
            <w:r w:rsidRPr="009A2647">
              <w:rPr>
                <w:rFonts w:ascii="Book Antiqua" w:eastAsia="MS PGothic" w:hAnsi="Book Antiqua"/>
                <w:b/>
                <w:kern w:val="0"/>
                <w:sz w:val="24"/>
                <w:szCs w:val="24"/>
              </w:rPr>
              <w:t xml:space="preserve">Celiac branch of vagal nerve </w:t>
            </w:r>
            <w:r w:rsidR="008801F0" w:rsidRPr="009A2647">
              <w:rPr>
                <w:rFonts w:ascii="Book Antiqua" w:eastAsia="SimSun" w:hAnsi="Book Antiqua"/>
                <w:b/>
                <w:kern w:val="0"/>
                <w:sz w:val="24"/>
                <w:szCs w:val="24"/>
                <w:lang w:eastAsia="zh-CN"/>
              </w:rPr>
              <w:t>[</w:t>
            </w:r>
            <w:r w:rsidR="00B03BB7" w:rsidRPr="009A2647">
              <w:rPr>
                <w:rFonts w:ascii="Book Antiqua" w:eastAsia="SimSun" w:hAnsi="Book Antiqua"/>
                <w:b/>
                <w:kern w:val="0"/>
                <w:sz w:val="24"/>
                <w:szCs w:val="24"/>
                <w:lang w:eastAsia="zh-CN"/>
              </w:rPr>
              <w:t>p</w:t>
            </w:r>
            <w:r w:rsidRPr="009A2647">
              <w:rPr>
                <w:rFonts w:ascii="Book Antiqua" w:eastAsia="MS PGothic" w:hAnsi="Book Antiqua"/>
                <w:b/>
                <w:kern w:val="0"/>
                <w:sz w:val="24"/>
                <w:szCs w:val="24"/>
              </w:rPr>
              <w:t>reserved</w:t>
            </w:r>
            <w:r w:rsidR="008801F0" w:rsidRPr="009A2647">
              <w:rPr>
                <w:rFonts w:ascii="Book Antiqua" w:eastAsia="SimSun" w:hAnsi="Book Antiqua"/>
                <w:b/>
                <w:kern w:val="0"/>
                <w:sz w:val="24"/>
                <w:szCs w:val="24"/>
                <w:lang w:eastAsia="zh-CN"/>
              </w:rPr>
              <w:t>]</w:t>
            </w:r>
          </w:p>
        </w:tc>
        <w:tc>
          <w:tcPr>
            <w:tcW w:w="709" w:type="dxa"/>
            <w:gridSpan w:val="4"/>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852" w:type="dxa"/>
            <w:gridSpan w:val="4"/>
            <w:tcBorders>
              <w:right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r>
      <w:tr w:rsidR="00D75290" w:rsidRPr="009A2647" w:rsidTr="008801F0">
        <w:trPr>
          <w:gridAfter w:val="2"/>
          <w:wAfter w:w="397" w:type="dxa"/>
          <w:trHeight w:val="315"/>
        </w:trPr>
        <w:tc>
          <w:tcPr>
            <w:tcW w:w="1012" w:type="dxa"/>
            <w:vMerge/>
            <w:tcBorders>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b/>
                <w:kern w:val="0"/>
                <w:sz w:val="24"/>
                <w:szCs w:val="24"/>
              </w:rPr>
            </w:pPr>
          </w:p>
        </w:tc>
        <w:tc>
          <w:tcPr>
            <w:tcW w:w="1342" w:type="dxa"/>
            <w:vMerge/>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2772" w:type="dxa"/>
            <w:vMerge/>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475" w:type="dxa"/>
            <w:gridSpan w:val="4"/>
            <w:vMerge/>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701" w:type="dxa"/>
            <w:gridSpan w:val="6"/>
            <w:vMerge/>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570" w:type="dxa"/>
            <w:gridSpan w:val="6"/>
            <w:vMerge/>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705" w:type="dxa"/>
            <w:gridSpan w:val="8"/>
            <w:vMerge/>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701" w:type="dxa"/>
            <w:gridSpan w:val="6"/>
            <w:vMerge/>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703" w:type="dxa"/>
            <w:gridSpan w:val="8"/>
            <w:vMerge/>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709" w:type="dxa"/>
            <w:gridSpan w:val="4"/>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852" w:type="dxa"/>
            <w:gridSpan w:val="4"/>
            <w:tcBorders>
              <w:right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r>
      <w:tr w:rsidR="00D75290" w:rsidRPr="009A2647" w:rsidTr="008801F0">
        <w:trPr>
          <w:gridAfter w:val="2"/>
          <w:wAfter w:w="397" w:type="dxa"/>
          <w:trHeight w:val="315"/>
        </w:trPr>
        <w:tc>
          <w:tcPr>
            <w:tcW w:w="1012" w:type="dxa"/>
            <w:vMerge/>
            <w:tcBorders>
              <w:left w:val="nil"/>
              <w:bottom w:val="single" w:sz="4" w:space="0" w:color="auto"/>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b/>
                <w:kern w:val="0"/>
                <w:sz w:val="24"/>
                <w:szCs w:val="24"/>
              </w:rPr>
            </w:pPr>
          </w:p>
        </w:tc>
        <w:tc>
          <w:tcPr>
            <w:tcW w:w="1342" w:type="dxa"/>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2772" w:type="dxa"/>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475" w:type="dxa"/>
            <w:gridSpan w:val="4"/>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701" w:type="dxa"/>
            <w:gridSpan w:val="6"/>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570" w:type="dxa"/>
            <w:gridSpan w:val="6"/>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705" w:type="dxa"/>
            <w:gridSpan w:val="8"/>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701" w:type="dxa"/>
            <w:gridSpan w:val="6"/>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1703" w:type="dxa"/>
            <w:gridSpan w:val="8"/>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709" w:type="dxa"/>
            <w:gridSpan w:val="4"/>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bCs/>
                <w:kern w:val="0"/>
                <w:sz w:val="24"/>
                <w:szCs w:val="24"/>
              </w:rPr>
            </w:pPr>
          </w:p>
        </w:tc>
        <w:tc>
          <w:tcPr>
            <w:tcW w:w="852" w:type="dxa"/>
            <w:gridSpan w:val="4"/>
            <w:tcBorders>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bCs/>
                <w:kern w:val="0"/>
                <w:sz w:val="24"/>
                <w:szCs w:val="24"/>
              </w:rPr>
            </w:pPr>
          </w:p>
        </w:tc>
      </w:tr>
      <w:tr w:rsidR="00D75290" w:rsidRPr="009A2647" w:rsidTr="008801F0">
        <w:trPr>
          <w:gridAfter w:val="1"/>
          <w:wAfter w:w="384" w:type="dxa"/>
          <w:trHeight w:val="315"/>
        </w:trPr>
        <w:tc>
          <w:tcPr>
            <w:tcW w:w="1012" w:type="dxa"/>
            <w:tcBorders>
              <w:left w:val="nil"/>
              <w:bottom w:val="single" w:sz="4" w:space="0" w:color="auto"/>
            </w:tcBorders>
            <w:shd w:val="clear" w:color="auto" w:fill="auto"/>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b/>
                <w:kern w:val="0"/>
                <w:sz w:val="24"/>
                <w:szCs w:val="24"/>
              </w:rPr>
            </w:pPr>
            <w:r w:rsidRPr="009A2647">
              <w:rPr>
                <w:rFonts w:ascii="Book Antiqua" w:eastAsia="MS PGothic" w:hAnsi="Book Antiqua"/>
                <w:b/>
                <w:kern w:val="0"/>
                <w:sz w:val="24"/>
                <w:szCs w:val="24"/>
              </w:rPr>
              <w:t xml:space="preserve">　</w:t>
            </w:r>
          </w:p>
        </w:tc>
        <w:tc>
          <w:tcPr>
            <w:tcW w:w="1342" w:type="dxa"/>
            <w:tcBorders>
              <w:bottom w:val="single" w:sz="4" w:space="0" w:color="auto"/>
            </w:tcBorders>
            <w:shd w:val="clear" w:color="auto" w:fill="auto"/>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2772" w:type="dxa"/>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kern w:val="0"/>
                <w:sz w:val="24"/>
                <w:szCs w:val="24"/>
              </w:rPr>
            </w:pPr>
          </w:p>
        </w:tc>
        <w:tc>
          <w:tcPr>
            <w:tcW w:w="792" w:type="dxa"/>
            <w:gridSpan w:val="2"/>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i/>
                <w:kern w:val="0"/>
                <w:sz w:val="24"/>
                <w:szCs w:val="24"/>
              </w:rPr>
            </w:pPr>
            <w:r w:rsidRPr="009A2647">
              <w:rPr>
                <w:rFonts w:ascii="Book Antiqua" w:eastAsia="MS PGothic" w:hAnsi="Book Antiqua"/>
                <w:b/>
                <w:i/>
                <w:kern w:val="0"/>
                <w:sz w:val="24"/>
                <w:szCs w:val="24"/>
              </w:rPr>
              <w:t>β</w:t>
            </w:r>
          </w:p>
        </w:tc>
        <w:tc>
          <w:tcPr>
            <w:tcW w:w="747" w:type="dxa"/>
            <w:gridSpan w:val="3"/>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i/>
                <w:iCs/>
                <w:kern w:val="0"/>
                <w:sz w:val="24"/>
                <w:szCs w:val="24"/>
              </w:rPr>
              <w:t>P</w:t>
            </w:r>
            <w:r w:rsidRPr="009A2647">
              <w:rPr>
                <w:rFonts w:ascii="Book Antiqua" w:eastAsia="SimSun" w:hAnsi="Book Antiqua"/>
                <w:b/>
                <w:kern w:val="0"/>
                <w:sz w:val="24"/>
                <w:szCs w:val="24"/>
                <w:lang w:eastAsia="zh-CN"/>
              </w:rPr>
              <w:t xml:space="preserve"> </w:t>
            </w:r>
            <w:r w:rsidR="00791F39" w:rsidRPr="009A2647">
              <w:rPr>
                <w:rFonts w:ascii="Book Antiqua" w:eastAsia="MS PGothic" w:hAnsi="Book Antiqua"/>
                <w:b/>
                <w:kern w:val="0"/>
                <w:sz w:val="24"/>
                <w:szCs w:val="24"/>
              </w:rPr>
              <w:t>value</w:t>
            </w:r>
          </w:p>
        </w:tc>
        <w:tc>
          <w:tcPr>
            <w:tcW w:w="794" w:type="dxa"/>
            <w:gridSpan w:val="2"/>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i/>
                <w:kern w:val="0"/>
                <w:sz w:val="24"/>
                <w:szCs w:val="24"/>
              </w:rPr>
            </w:pPr>
            <w:r w:rsidRPr="009A2647">
              <w:rPr>
                <w:rFonts w:ascii="Book Antiqua" w:eastAsia="MS PGothic" w:hAnsi="Book Antiqua"/>
                <w:b/>
                <w:i/>
                <w:kern w:val="0"/>
                <w:sz w:val="24"/>
                <w:szCs w:val="24"/>
              </w:rPr>
              <w:t>β</w:t>
            </w:r>
          </w:p>
        </w:tc>
        <w:tc>
          <w:tcPr>
            <w:tcW w:w="795" w:type="dxa"/>
            <w:gridSpan w:val="2"/>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i/>
                <w:iCs/>
                <w:kern w:val="0"/>
                <w:sz w:val="24"/>
                <w:szCs w:val="24"/>
              </w:rPr>
              <w:t>P</w:t>
            </w:r>
            <w:r w:rsidRPr="009A2647">
              <w:rPr>
                <w:rFonts w:ascii="Book Antiqua" w:eastAsia="SimSun" w:hAnsi="Book Antiqua"/>
                <w:b/>
                <w:kern w:val="0"/>
                <w:sz w:val="24"/>
                <w:szCs w:val="24"/>
                <w:lang w:eastAsia="zh-CN"/>
              </w:rPr>
              <w:t xml:space="preserve"> </w:t>
            </w:r>
            <w:r w:rsidR="00791F39" w:rsidRPr="009A2647">
              <w:rPr>
                <w:rFonts w:ascii="Book Antiqua" w:eastAsia="MS PGothic" w:hAnsi="Book Antiqua"/>
                <w:b/>
                <w:kern w:val="0"/>
                <w:sz w:val="24"/>
                <w:szCs w:val="24"/>
              </w:rPr>
              <w:t>value</w:t>
            </w:r>
          </w:p>
        </w:tc>
        <w:tc>
          <w:tcPr>
            <w:tcW w:w="794" w:type="dxa"/>
            <w:gridSpan w:val="4"/>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i/>
                <w:kern w:val="0"/>
                <w:sz w:val="24"/>
                <w:szCs w:val="24"/>
              </w:rPr>
            </w:pPr>
            <w:r w:rsidRPr="009A2647">
              <w:rPr>
                <w:rFonts w:ascii="Book Antiqua" w:eastAsia="MS PGothic" w:hAnsi="Book Antiqua"/>
                <w:b/>
                <w:i/>
                <w:kern w:val="0"/>
                <w:sz w:val="24"/>
                <w:szCs w:val="24"/>
              </w:rPr>
              <w:t>β</w:t>
            </w:r>
          </w:p>
        </w:tc>
        <w:tc>
          <w:tcPr>
            <w:tcW w:w="850" w:type="dxa"/>
            <w:gridSpan w:val="4"/>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i/>
                <w:iCs/>
                <w:kern w:val="0"/>
                <w:sz w:val="24"/>
                <w:szCs w:val="24"/>
              </w:rPr>
              <w:t>P</w:t>
            </w:r>
            <w:r w:rsidRPr="009A2647">
              <w:rPr>
                <w:rFonts w:ascii="Book Antiqua" w:eastAsia="SimSun" w:hAnsi="Book Antiqua"/>
                <w:b/>
                <w:kern w:val="0"/>
                <w:sz w:val="24"/>
                <w:szCs w:val="24"/>
                <w:lang w:eastAsia="zh-CN"/>
              </w:rPr>
              <w:t xml:space="preserve"> </w:t>
            </w:r>
            <w:r w:rsidR="00791F39" w:rsidRPr="009A2647">
              <w:rPr>
                <w:rFonts w:ascii="Book Antiqua" w:eastAsia="MS PGothic" w:hAnsi="Book Antiqua"/>
                <w:b/>
                <w:kern w:val="0"/>
                <w:sz w:val="24"/>
                <w:szCs w:val="24"/>
              </w:rPr>
              <w:t>value</w:t>
            </w:r>
          </w:p>
        </w:tc>
        <w:tc>
          <w:tcPr>
            <w:tcW w:w="850" w:type="dxa"/>
            <w:gridSpan w:val="4"/>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i/>
                <w:kern w:val="0"/>
                <w:sz w:val="24"/>
                <w:szCs w:val="24"/>
              </w:rPr>
            </w:pPr>
            <w:r w:rsidRPr="009A2647">
              <w:rPr>
                <w:rFonts w:ascii="Book Antiqua" w:eastAsia="MS PGothic" w:hAnsi="Book Antiqua"/>
                <w:b/>
                <w:i/>
                <w:kern w:val="0"/>
                <w:sz w:val="24"/>
                <w:szCs w:val="24"/>
              </w:rPr>
              <w:t>β</w:t>
            </w:r>
          </w:p>
        </w:tc>
        <w:tc>
          <w:tcPr>
            <w:tcW w:w="829" w:type="dxa"/>
            <w:gridSpan w:val="3"/>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i/>
                <w:iCs/>
                <w:kern w:val="0"/>
                <w:sz w:val="24"/>
                <w:szCs w:val="24"/>
              </w:rPr>
              <w:t>P</w:t>
            </w:r>
            <w:r w:rsidRPr="009A2647">
              <w:rPr>
                <w:rFonts w:ascii="Book Antiqua" w:eastAsia="SimSun" w:hAnsi="Book Antiqua"/>
                <w:b/>
                <w:kern w:val="0"/>
                <w:sz w:val="24"/>
                <w:szCs w:val="24"/>
                <w:lang w:eastAsia="zh-CN"/>
              </w:rPr>
              <w:t xml:space="preserve"> </w:t>
            </w:r>
            <w:r w:rsidR="00791F39" w:rsidRPr="009A2647">
              <w:rPr>
                <w:rFonts w:ascii="Book Antiqua" w:eastAsia="MS PGothic" w:hAnsi="Book Antiqua"/>
                <w:b/>
                <w:kern w:val="0"/>
                <w:sz w:val="24"/>
                <w:szCs w:val="24"/>
              </w:rPr>
              <w:t>value</w:t>
            </w:r>
          </w:p>
        </w:tc>
        <w:tc>
          <w:tcPr>
            <w:tcW w:w="872" w:type="dxa"/>
            <w:gridSpan w:val="3"/>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i/>
                <w:kern w:val="0"/>
                <w:sz w:val="24"/>
                <w:szCs w:val="24"/>
              </w:rPr>
            </w:pPr>
            <w:r w:rsidRPr="009A2647">
              <w:rPr>
                <w:rFonts w:ascii="Book Antiqua" w:eastAsia="MS PGothic" w:hAnsi="Book Antiqua"/>
                <w:b/>
                <w:i/>
                <w:kern w:val="0"/>
                <w:sz w:val="24"/>
                <w:szCs w:val="24"/>
              </w:rPr>
              <w:t>β</w:t>
            </w:r>
          </w:p>
        </w:tc>
        <w:tc>
          <w:tcPr>
            <w:tcW w:w="851" w:type="dxa"/>
            <w:gridSpan w:val="4"/>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i/>
                <w:iCs/>
                <w:kern w:val="0"/>
                <w:sz w:val="24"/>
                <w:szCs w:val="24"/>
              </w:rPr>
              <w:t>P</w:t>
            </w:r>
            <w:r w:rsidRPr="009A2647">
              <w:rPr>
                <w:rFonts w:ascii="Book Antiqua" w:eastAsia="SimSun" w:hAnsi="Book Antiqua"/>
                <w:b/>
                <w:kern w:val="0"/>
                <w:sz w:val="24"/>
                <w:szCs w:val="24"/>
                <w:lang w:eastAsia="zh-CN"/>
              </w:rPr>
              <w:t xml:space="preserve"> </w:t>
            </w:r>
            <w:r w:rsidR="00791F39" w:rsidRPr="009A2647">
              <w:rPr>
                <w:rFonts w:ascii="Book Antiqua" w:eastAsia="MS PGothic" w:hAnsi="Book Antiqua"/>
                <w:b/>
                <w:kern w:val="0"/>
                <w:sz w:val="24"/>
                <w:szCs w:val="24"/>
              </w:rPr>
              <w:t>value</w:t>
            </w:r>
          </w:p>
        </w:tc>
        <w:tc>
          <w:tcPr>
            <w:tcW w:w="855" w:type="dxa"/>
            <w:gridSpan w:val="4"/>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i/>
                <w:kern w:val="0"/>
                <w:sz w:val="24"/>
                <w:szCs w:val="24"/>
              </w:rPr>
            </w:pPr>
            <w:r w:rsidRPr="009A2647">
              <w:rPr>
                <w:rFonts w:ascii="Book Antiqua" w:eastAsia="MS PGothic" w:hAnsi="Book Antiqua"/>
                <w:b/>
                <w:i/>
                <w:kern w:val="0"/>
                <w:sz w:val="24"/>
                <w:szCs w:val="24"/>
              </w:rPr>
              <w:t>β</w:t>
            </w:r>
          </w:p>
        </w:tc>
        <w:tc>
          <w:tcPr>
            <w:tcW w:w="826" w:type="dxa"/>
            <w:gridSpan w:val="3"/>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i/>
                <w:iCs/>
                <w:kern w:val="0"/>
                <w:sz w:val="24"/>
                <w:szCs w:val="24"/>
              </w:rPr>
              <w:t>P</w:t>
            </w:r>
            <w:r w:rsidRPr="009A2647">
              <w:rPr>
                <w:rFonts w:ascii="Book Antiqua" w:eastAsia="SimSun" w:hAnsi="Book Antiqua"/>
                <w:b/>
                <w:kern w:val="0"/>
                <w:sz w:val="24"/>
                <w:szCs w:val="24"/>
                <w:lang w:eastAsia="zh-CN"/>
              </w:rPr>
              <w:t xml:space="preserve"> </w:t>
            </w:r>
            <w:r w:rsidR="00791F39" w:rsidRPr="009A2647">
              <w:rPr>
                <w:rFonts w:ascii="Book Antiqua" w:eastAsia="MS PGothic" w:hAnsi="Book Antiqua"/>
                <w:b/>
                <w:kern w:val="0"/>
                <w:sz w:val="24"/>
                <w:szCs w:val="24"/>
              </w:rPr>
              <w:t>value</w:t>
            </w:r>
          </w:p>
        </w:tc>
        <w:tc>
          <w:tcPr>
            <w:tcW w:w="723" w:type="dxa"/>
            <w:gridSpan w:val="5"/>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b/>
                <w:i/>
                <w:kern w:val="0"/>
                <w:sz w:val="24"/>
                <w:szCs w:val="24"/>
              </w:rPr>
            </w:pPr>
            <w:r w:rsidRPr="009A2647">
              <w:rPr>
                <w:rFonts w:ascii="Book Antiqua" w:eastAsia="MS PGothic" w:hAnsi="Book Antiqua"/>
                <w:b/>
                <w:i/>
                <w:kern w:val="0"/>
                <w:sz w:val="24"/>
                <w:szCs w:val="24"/>
              </w:rPr>
              <w:t>R2</w:t>
            </w:r>
          </w:p>
        </w:tc>
        <w:tc>
          <w:tcPr>
            <w:tcW w:w="851" w:type="dxa"/>
            <w:gridSpan w:val="4"/>
            <w:tcBorders>
              <w:bottom w:val="single" w:sz="4" w:space="0" w:color="auto"/>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b/>
                <w:kern w:val="0"/>
                <w:sz w:val="24"/>
                <w:szCs w:val="24"/>
              </w:rPr>
            </w:pPr>
            <w:r w:rsidRPr="009A2647">
              <w:rPr>
                <w:rFonts w:ascii="Book Antiqua" w:eastAsia="MS PGothic" w:hAnsi="Book Antiqua"/>
                <w:b/>
                <w:i/>
                <w:iCs/>
                <w:kern w:val="0"/>
                <w:sz w:val="24"/>
                <w:szCs w:val="24"/>
              </w:rPr>
              <w:t>P</w:t>
            </w:r>
            <w:r w:rsidRPr="009A2647">
              <w:rPr>
                <w:rFonts w:ascii="Book Antiqua" w:eastAsia="SimSun" w:hAnsi="Book Antiqua"/>
                <w:b/>
                <w:kern w:val="0"/>
                <w:sz w:val="24"/>
                <w:szCs w:val="24"/>
                <w:lang w:eastAsia="zh-CN"/>
              </w:rPr>
              <w:t xml:space="preserve"> </w:t>
            </w:r>
            <w:r w:rsidR="00791F39" w:rsidRPr="009A2647">
              <w:rPr>
                <w:rFonts w:ascii="Book Antiqua" w:eastAsia="MS PGothic" w:hAnsi="Book Antiqua"/>
                <w:b/>
                <w:kern w:val="0"/>
                <w:sz w:val="24"/>
                <w:szCs w:val="24"/>
              </w:rPr>
              <w:t>value</w:t>
            </w:r>
          </w:p>
        </w:tc>
      </w:tr>
      <w:tr w:rsidR="00D75290" w:rsidRPr="009A2647" w:rsidTr="008801F0">
        <w:trPr>
          <w:gridAfter w:val="1"/>
          <w:wAfter w:w="384" w:type="dxa"/>
          <w:trHeight w:val="315"/>
        </w:trPr>
        <w:tc>
          <w:tcPr>
            <w:tcW w:w="1012" w:type="dxa"/>
            <w:vMerge w:val="restart"/>
            <w:tcBorders>
              <w:top w:val="single" w:sz="4" w:space="0" w:color="auto"/>
              <w:left w:val="nil"/>
            </w:tcBorders>
            <w:shd w:val="clear" w:color="auto" w:fill="auto"/>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Symptoms</w:t>
            </w:r>
          </w:p>
        </w:tc>
        <w:tc>
          <w:tcPr>
            <w:tcW w:w="1342" w:type="dxa"/>
            <w:vMerge w:val="restart"/>
            <w:tcBorders>
              <w:top w:val="single" w:sz="4" w:space="0" w:color="auto"/>
            </w:tcBorders>
            <w:shd w:val="clear" w:color="auto" w:fill="auto"/>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Subscales (GSRS</w:t>
            </w:r>
            <w:r w:rsidR="00B03BB7" w:rsidRPr="009A2647">
              <w:rPr>
                <w:rFonts w:ascii="Book Antiqua" w:eastAsia="SimSun" w:hAnsi="Book Antiqua"/>
                <w:kern w:val="0"/>
                <w:sz w:val="24"/>
                <w:szCs w:val="24"/>
                <w:lang w:eastAsia="zh-CN"/>
              </w:rPr>
              <w:t xml:space="preserve"> and</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PGSAS items)</w:t>
            </w:r>
          </w:p>
        </w:tc>
        <w:tc>
          <w:tcPr>
            <w:tcW w:w="2772" w:type="dxa"/>
            <w:tcBorders>
              <w:top w:val="single" w:sz="4" w:space="0" w:color="auto"/>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Esophageal reflux SS</w:t>
            </w:r>
          </w:p>
        </w:tc>
        <w:tc>
          <w:tcPr>
            <w:tcW w:w="792" w:type="dxa"/>
            <w:gridSpan w:val="2"/>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0.298</w:t>
            </w:r>
          </w:p>
        </w:tc>
        <w:tc>
          <w:tcPr>
            <w:tcW w:w="747" w:type="dxa"/>
            <w:gridSpan w:val="3"/>
            <w:tcBorders>
              <w:top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4"/>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0" w:type="dxa"/>
            <w:gridSpan w:val="4"/>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(-0.079)</w:t>
            </w:r>
          </w:p>
        </w:tc>
        <w:tc>
          <w:tcPr>
            <w:tcW w:w="829" w:type="dxa"/>
            <w:gridSpan w:val="3"/>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0.0179</w:t>
            </w:r>
          </w:p>
        </w:tc>
        <w:tc>
          <w:tcPr>
            <w:tcW w:w="872" w:type="dxa"/>
            <w:gridSpan w:val="3"/>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(-0.060)</w:t>
            </w:r>
          </w:p>
        </w:tc>
        <w:tc>
          <w:tcPr>
            <w:tcW w:w="851" w:type="dxa"/>
            <w:gridSpan w:val="4"/>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0.0828</w:t>
            </w:r>
          </w:p>
        </w:tc>
        <w:tc>
          <w:tcPr>
            <w:tcW w:w="855" w:type="dxa"/>
            <w:gridSpan w:val="4"/>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23" w:type="dxa"/>
            <w:gridSpan w:val="5"/>
            <w:tcBorders>
              <w:top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0.096</w:t>
            </w:r>
          </w:p>
        </w:tc>
        <w:tc>
          <w:tcPr>
            <w:tcW w:w="851" w:type="dxa"/>
            <w:gridSpan w:val="4"/>
            <w:tcBorders>
              <w:top w:val="single" w:sz="4" w:space="0" w:color="auto"/>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Abdominal pain SS</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(-0.089)</w:t>
            </w:r>
          </w:p>
        </w:tc>
        <w:tc>
          <w:tcPr>
            <w:tcW w:w="747"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0.0096</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(-0.060)</w:t>
            </w:r>
          </w:p>
        </w:tc>
        <w:tc>
          <w:tcPr>
            <w:tcW w:w="795"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0.0932</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-0.181</w:t>
            </w:r>
          </w:p>
        </w:tc>
        <w:tc>
          <w:tcPr>
            <w:tcW w:w="829"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0.045</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Meal-related distress SS</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0.295</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w:t>
            </w:r>
            <w:r w:rsidR="00C96520"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(-0.064)</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0.0531</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-0.114</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0.0006</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0.101</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Indigestion SS</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0.166</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-0.114</w:t>
            </w:r>
          </w:p>
        </w:tc>
        <w:tc>
          <w:tcPr>
            <w:tcW w:w="795"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0.0012</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w:t>
            </w:r>
            <w:r w:rsidR="00C96520"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(-0.083)</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0.0138</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(-0.071)</w:t>
            </w:r>
          </w:p>
        </w:tc>
        <w:tc>
          <w:tcPr>
            <w:tcW w:w="851"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0.0436</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(-0.063)</w:t>
            </w:r>
          </w:p>
        </w:tc>
        <w:tc>
          <w:tcPr>
            <w:tcW w:w="826"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0.0639</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0.057</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Diarrhea SS</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0.107</w:t>
            </w:r>
          </w:p>
        </w:tc>
        <w:tc>
          <w:tcPr>
            <w:tcW w:w="747"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0.0020</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(-0.063)</w:t>
            </w:r>
          </w:p>
        </w:tc>
        <w:tc>
          <w:tcPr>
            <w:tcW w:w="795"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0.0774</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w:t>
            </w:r>
            <w:r w:rsidR="00C96520"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(-0.092)</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0.0074</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0.024</w:t>
            </w:r>
          </w:p>
        </w:tc>
        <w:tc>
          <w:tcPr>
            <w:tcW w:w="851" w:type="dxa"/>
            <w:gridSpan w:val="4"/>
            <w:tcBorders>
              <w:top w:val="nil"/>
              <w:right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0.0026</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Constipation SS</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47"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right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Dumping SS</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0.189</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&lt;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b/>
                <w:bCs/>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-0.123</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0.0006</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-0.129</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0.0003</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0.071</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Total</w:t>
            </w:r>
          </w:p>
        </w:tc>
        <w:tc>
          <w:tcPr>
            <w:tcW w:w="277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Total symptom score</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0.216</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&lt;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b/>
                <w:bCs/>
                <w:kern w:val="0"/>
                <w:sz w:val="24"/>
                <w:szCs w:val="24"/>
              </w:rPr>
            </w:pPr>
            <w:r w:rsidRPr="009A2647">
              <w:rPr>
                <w:rFonts w:ascii="Book Antiqua" w:eastAsia="MS PGothic" w:hAnsi="Book Antiqua"/>
                <w:kern w:val="0"/>
                <w:sz w:val="24"/>
                <w:szCs w:val="24"/>
              </w:rPr>
              <w:t>≥</w:t>
            </w:r>
            <w:r w:rsidR="00C96520"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&gt;0.1</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(-0.092)</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0.0115</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&gt;0.1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0.059</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val="restart"/>
            <w:tcBorders>
              <w:top w:val="nil"/>
              <w:left w:val="nil"/>
            </w:tcBorders>
            <w:shd w:val="clear" w:color="auto" w:fill="auto"/>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Living status</w:t>
            </w:r>
          </w:p>
        </w:tc>
        <w:tc>
          <w:tcPr>
            <w:tcW w:w="134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Body weight</w:t>
            </w:r>
          </w:p>
        </w:tc>
        <w:tc>
          <w:tcPr>
            <w:tcW w:w="277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Change in body weight</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0.315</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&lt;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b/>
                <w:bCs/>
                <w:kern w:val="0"/>
                <w:sz w:val="24"/>
                <w:szCs w:val="24"/>
              </w:rPr>
            </w:pPr>
            <w:r w:rsidRPr="009A2647">
              <w:rPr>
                <w:rFonts w:ascii="Book Antiqua" w:eastAsia="MS PGothic" w:hAnsi="Book Antiqua"/>
                <w:kern w:val="0"/>
                <w:sz w:val="24"/>
                <w:szCs w:val="24"/>
              </w:rPr>
              <w:t>≥</w:t>
            </w:r>
            <w:r w:rsidR="00C96520"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(-0.068)</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0.0449</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(-0.088)</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0.0086</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0.114</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vMerge w:val="restart"/>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Meals(amount)</w:t>
            </w: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Ingested amount of food per meal</w:t>
            </w:r>
            <w:r w:rsidR="00FF372A" w:rsidRPr="009A2647">
              <w:rPr>
                <w:rFonts w:ascii="Book Antiqua" w:eastAsia="MS PGothic" w:hAnsi="Book Antiqua"/>
                <w:kern w:val="0"/>
                <w:sz w:val="24"/>
                <w:szCs w:val="24"/>
                <w:vertAlign w:val="superscript"/>
              </w:rPr>
              <w:t>1</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0.202</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&lt;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(-0.060)</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0.0838</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&gt;</w:t>
            </w:r>
            <w:r w:rsidR="00F100F0" w:rsidRPr="009A2647">
              <w:rPr>
                <w:rFonts w:ascii="Book Antiqua" w:eastAsia="SimSun" w:hAnsi="Book Antiqua"/>
                <w:kern w:val="0"/>
                <w:sz w:val="24"/>
                <w:szCs w:val="24"/>
                <w:lang w:eastAsia="zh-CN"/>
              </w:rPr>
              <w:t xml:space="preserve"> </w:t>
            </w:r>
            <w:r w:rsidRPr="009A2647">
              <w:rPr>
                <w:rFonts w:ascii="Book Antiqua" w:eastAsia="MS PGothic" w:hAnsi="Book Antiqua"/>
                <w:kern w:val="0"/>
                <w:sz w:val="24"/>
                <w:szCs w:val="24"/>
              </w:rPr>
              <w:t>0.1</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0.048</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Necessity for additional meals</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0.273</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&lt;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-0.083</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0.0142</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(-0.093)</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0.0057</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0</w:t>
            </w:r>
            <w:r w:rsidR="00791F39" w:rsidRPr="009A2647">
              <w:rPr>
                <w:rFonts w:ascii="Book Antiqua" w:eastAsia="MS PGothic" w:hAnsi="Book Antiqua"/>
                <w:kern w:val="0"/>
                <w:sz w:val="24"/>
                <w:szCs w:val="24"/>
              </w:rPr>
              <w:t>.1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0.090</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Meals(quality)</w:t>
            </w: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Quality of ingestion SS</w:t>
            </w:r>
            <w:r w:rsidR="00FF372A" w:rsidRPr="009A2647">
              <w:rPr>
                <w:rFonts w:ascii="Book Antiqua" w:eastAsia="MS PGothic" w:hAnsi="Book Antiqua"/>
                <w:kern w:val="0"/>
                <w:sz w:val="24"/>
                <w:szCs w:val="24"/>
                <w:vertAlign w:val="superscript"/>
              </w:rPr>
              <w:t>1</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47"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right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p>
        </w:tc>
        <w:tc>
          <w:tcPr>
            <w:tcW w:w="134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Social activity</w:t>
            </w: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Ability for working</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0.127</w:t>
            </w:r>
          </w:p>
        </w:tc>
        <w:tc>
          <w:tcPr>
            <w:tcW w:w="747"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0.0003</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(-0.079)</w:t>
            </w:r>
          </w:p>
        </w:tc>
        <w:tc>
          <w:tcPr>
            <w:tcW w:w="795"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0.0289</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0.163</w:t>
            </w:r>
          </w:p>
        </w:tc>
        <w:tc>
          <w:tcPr>
            <w:tcW w:w="850"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0.0001</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(-0.073)</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0.0371</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0.052</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tcBorders>
              <w:top w:val="nil"/>
              <w:left w:val="nil"/>
            </w:tcBorders>
            <w:shd w:val="clear" w:color="auto" w:fill="auto"/>
            <w:vAlign w:val="center"/>
            <w:hideMark/>
          </w:tcPr>
          <w:p w:rsidR="00791F39" w:rsidRPr="009A2647" w:rsidRDefault="00791F39"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QOL</w:t>
            </w:r>
          </w:p>
        </w:tc>
        <w:tc>
          <w:tcPr>
            <w:tcW w:w="1342" w:type="dxa"/>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Dissatisfaction</w:t>
            </w: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Dissatisfaction with symptoms</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0.158</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&lt;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(-0.083)</w:t>
            </w:r>
          </w:p>
        </w:tc>
        <w:tc>
          <w:tcPr>
            <w:tcW w:w="795"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0.0199</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-0.105</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0.0022</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0.041</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val="restart"/>
            <w:tcBorders>
              <w:top w:val="nil"/>
              <w:left w:val="nil"/>
            </w:tcBorders>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1342" w:type="dxa"/>
            <w:vMerge w:val="restart"/>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Dissatisfaction at the meal</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0.291</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&lt;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(-0.081)</w:t>
            </w:r>
          </w:p>
        </w:tc>
        <w:tc>
          <w:tcPr>
            <w:tcW w:w="795"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0.0193</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(-0.072)</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0.0313</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0.093</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1342"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Dissatisfaction at working</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0.220</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&lt;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&gt;0.1</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0.051</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1342" w:type="dxa"/>
            <w:vMerge/>
            <w:tcBorders>
              <w:top w:val="nil"/>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Dissatisfaction for daily life SS</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0.268</w:t>
            </w:r>
          </w:p>
        </w:tc>
        <w:tc>
          <w:tcPr>
            <w:tcW w:w="747"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&lt; </w:t>
            </w:r>
            <w:r w:rsidRPr="009A2647">
              <w:rPr>
                <w:rFonts w:ascii="Book Antiqua" w:eastAsia="SimSun" w:hAnsi="Book Antiqua"/>
                <w:kern w:val="0"/>
                <w:sz w:val="24"/>
                <w:szCs w:val="24"/>
                <w:lang w:eastAsia="zh-CN"/>
              </w:rPr>
              <w:t>0</w:t>
            </w:r>
            <w:r w:rsidR="00791F39" w:rsidRPr="009A2647">
              <w:rPr>
                <w:rFonts w:ascii="Book Antiqua" w:eastAsia="MS PGothic" w:hAnsi="Book Antiqua"/>
                <w:kern w:val="0"/>
                <w:sz w:val="24"/>
                <w:szCs w:val="24"/>
              </w:rPr>
              <w:t>.0001</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(-0.086)</w:t>
            </w:r>
          </w:p>
        </w:tc>
        <w:tc>
          <w:tcPr>
            <w:tcW w:w="795"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0.0145</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(-0.087)</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0.0097</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0.083</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top w:val="nil"/>
              <w:left w:val="nil"/>
            </w:tcBorders>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1342" w:type="dxa"/>
            <w:vMerge w:val="restart"/>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SF-8</w:t>
            </w:r>
          </w:p>
        </w:tc>
        <w:tc>
          <w:tcPr>
            <w:tcW w:w="2772" w:type="dxa"/>
            <w:tcBorders>
              <w:top w:val="nil"/>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Physical component summary</w:t>
            </w:r>
            <w:r w:rsidR="00FF372A" w:rsidRPr="009A2647">
              <w:rPr>
                <w:rFonts w:ascii="Book Antiqua" w:eastAsia="MS PGothic" w:hAnsi="Book Antiqua"/>
                <w:kern w:val="0"/>
                <w:sz w:val="24"/>
                <w:szCs w:val="24"/>
                <w:vertAlign w:val="superscript"/>
              </w:rPr>
              <w:t>1</w:t>
            </w:r>
          </w:p>
        </w:tc>
        <w:tc>
          <w:tcPr>
            <w:tcW w:w="792"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0.109</w:t>
            </w:r>
          </w:p>
        </w:tc>
        <w:tc>
          <w:tcPr>
            <w:tcW w:w="747"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0.0016</w:t>
            </w:r>
          </w:p>
        </w:tc>
        <w:tc>
          <w:tcPr>
            <w:tcW w:w="794" w:type="dxa"/>
            <w:gridSpan w:val="2"/>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-0.124</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0.0004</w:t>
            </w:r>
          </w:p>
        </w:tc>
        <w:tc>
          <w:tcPr>
            <w:tcW w:w="850"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(-0.079)</w:t>
            </w:r>
          </w:p>
        </w:tc>
        <w:tc>
          <w:tcPr>
            <w:tcW w:w="829"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0.0210</w:t>
            </w:r>
          </w:p>
        </w:tc>
        <w:tc>
          <w:tcPr>
            <w:tcW w:w="872" w:type="dxa"/>
            <w:gridSpan w:val="3"/>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5" w:type="dxa"/>
            <w:gridSpan w:val="4"/>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top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23" w:type="dxa"/>
            <w:gridSpan w:val="5"/>
            <w:tcBorders>
              <w:top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0.034</w:t>
            </w:r>
          </w:p>
        </w:tc>
        <w:tc>
          <w:tcPr>
            <w:tcW w:w="851" w:type="dxa"/>
            <w:gridSpan w:val="4"/>
            <w:tcBorders>
              <w:top w:val="nil"/>
              <w:right w:val="nil"/>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&lt;</w:t>
            </w:r>
            <w:r w:rsidR="00C96520" w:rsidRPr="009A2647">
              <w:rPr>
                <w:rFonts w:ascii="Book Antiqua" w:eastAsia="MS PGothic" w:hAnsi="Book Antiqua"/>
                <w:kern w:val="0"/>
                <w:sz w:val="24"/>
                <w:szCs w:val="24"/>
              </w:rPr>
              <w:t xml:space="preserve"> </w:t>
            </w:r>
            <w:r w:rsidRPr="009A2647">
              <w:rPr>
                <w:rFonts w:ascii="Book Antiqua" w:eastAsia="MS PGothic" w:hAnsi="Book Antiqua"/>
                <w:kern w:val="0"/>
                <w:sz w:val="24"/>
                <w:szCs w:val="24"/>
              </w:rPr>
              <w:t>0.</w:t>
            </w:r>
            <w:r w:rsidR="00791F39" w:rsidRPr="009A2647">
              <w:rPr>
                <w:rFonts w:ascii="Book Antiqua" w:eastAsia="MS PGothic" w:hAnsi="Book Antiqua"/>
                <w:kern w:val="0"/>
                <w:sz w:val="24"/>
                <w:szCs w:val="24"/>
              </w:rPr>
              <w:t>0001</w:t>
            </w:r>
          </w:p>
        </w:tc>
      </w:tr>
      <w:tr w:rsidR="00D75290" w:rsidRPr="009A2647" w:rsidTr="008801F0">
        <w:trPr>
          <w:gridAfter w:val="1"/>
          <w:wAfter w:w="384" w:type="dxa"/>
          <w:trHeight w:val="315"/>
        </w:trPr>
        <w:tc>
          <w:tcPr>
            <w:tcW w:w="1012" w:type="dxa"/>
            <w:vMerge/>
            <w:tcBorders>
              <w:left w:val="nil"/>
              <w:bottom w:val="single" w:sz="4" w:space="0" w:color="auto"/>
            </w:tcBorders>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1342" w:type="dxa"/>
            <w:vMerge/>
            <w:tcBorders>
              <w:bottom w:val="single" w:sz="4" w:space="0" w:color="auto"/>
            </w:tcBorders>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2772" w:type="dxa"/>
            <w:tcBorders>
              <w:bottom w:val="single" w:sz="4" w:space="0" w:color="auto"/>
            </w:tcBorders>
            <w:shd w:val="clear" w:color="auto" w:fill="auto"/>
            <w:noWrap/>
            <w:vAlign w:val="bottom"/>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Mental component summary</w:t>
            </w:r>
            <w:r w:rsidR="00FF372A" w:rsidRPr="009A2647">
              <w:rPr>
                <w:rFonts w:ascii="Book Antiqua" w:eastAsia="MS PGothic" w:hAnsi="Book Antiqua"/>
                <w:kern w:val="0"/>
                <w:sz w:val="24"/>
                <w:szCs w:val="24"/>
                <w:vertAlign w:val="superscript"/>
              </w:rPr>
              <w:t>1</w:t>
            </w:r>
          </w:p>
        </w:tc>
        <w:tc>
          <w:tcPr>
            <w:tcW w:w="792" w:type="dxa"/>
            <w:gridSpan w:val="2"/>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47" w:type="dxa"/>
            <w:gridSpan w:val="3"/>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2"/>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795" w:type="dxa"/>
            <w:gridSpan w:val="2"/>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94" w:type="dxa"/>
            <w:gridSpan w:val="4"/>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0" w:type="dxa"/>
            <w:gridSpan w:val="4"/>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0" w:type="dxa"/>
            <w:gridSpan w:val="4"/>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9" w:type="dxa"/>
            <w:gridSpan w:val="3"/>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72" w:type="dxa"/>
            <w:gridSpan w:val="3"/>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855" w:type="dxa"/>
            <w:gridSpan w:val="4"/>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26" w:type="dxa"/>
            <w:gridSpan w:val="3"/>
            <w:tcBorders>
              <w:bottom w:val="single" w:sz="4" w:space="0" w:color="auto"/>
            </w:tcBorders>
            <w:shd w:val="clear" w:color="auto" w:fill="auto"/>
            <w:noWrap/>
            <w:vAlign w:val="center"/>
            <w:hideMark/>
          </w:tcPr>
          <w:p w:rsidR="00791F39" w:rsidRPr="009A2647" w:rsidRDefault="00B03BB7"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 </w:t>
            </w:r>
            <w:r w:rsidR="00791F39" w:rsidRPr="009A2647">
              <w:rPr>
                <w:rFonts w:ascii="Book Antiqua" w:eastAsia="MS PGothic" w:hAnsi="Book Antiqua"/>
                <w:kern w:val="0"/>
                <w:sz w:val="24"/>
                <w:szCs w:val="24"/>
              </w:rPr>
              <w:t>0.1</w:t>
            </w:r>
          </w:p>
        </w:tc>
        <w:tc>
          <w:tcPr>
            <w:tcW w:w="723" w:type="dxa"/>
            <w:gridSpan w:val="5"/>
            <w:tcBorders>
              <w:bottom w:val="single" w:sz="4" w:space="0" w:color="auto"/>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c>
          <w:tcPr>
            <w:tcW w:w="851" w:type="dxa"/>
            <w:gridSpan w:val="4"/>
            <w:tcBorders>
              <w:bottom w:val="single" w:sz="4" w:space="0" w:color="auto"/>
              <w:right w:val="nil"/>
            </w:tcBorders>
            <w:shd w:val="clear" w:color="auto" w:fill="auto"/>
            <w:noWrap/>
            <w:vAlign w:val="center"/>
            <w:hideMark/>
          </w:tcPr>
          <w:p w:rsidR="00791F39" w:rsidRPr="009A2647" w:rsidRDefault="00791F39" w:rsidP="00304A48">
            <w:pPr>
              <w:widowControl/>
              <w:adjustRightInd w:val="0"/>
              <w:snapToGrid w:val="0"/>
              <w:spacing w:line="360" w:lineRule="auto"/>
              <w:jc w:val="center"/>
              <w:rPr>
                <w:rFonts w:ascii="Book Antiqua" w:eastAsia="MS PGothic" w:hAnsi="Book Antiqua"/>
                <w:kern w:val="0"/>
                <w:sz w:val="24"/>
                <w:szCs w:val="24"/>
              </w:rPr>
            </w:pPr>
          </w:p>
        </w:tc>
      </w:tr>
      <w:tr w:rsidR="00D75290" w:rsidRPr="009A2647" w:rsidTr="008801F0">
        <w:trPr>
          <w:trHeight w:val="120"/>
        </w:trPr>
        <w:tc>
          <w:tcPr>
            <w:tcW w:w="1012" w:type="dxa"/>
            <w:tcBorders>
              <w:top w:val="nil"/>
              <w:left w:val="nil"/>
              <w:bottom w:val="nil"/>
              <w:right w:val="nil"/>
            </w:tcBorders>
            <w:shd w:val="clear" w:color="auto" w:fill="auto"/>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1342" w:type="dxa"/>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2936" w:type="dxa"/>
            <w:gridSpan w:val="2"/>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12" w:type="dxa"/>
            <w:gridSpan w:val="2"/>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747" w:type="dxa"/>
            <w:gridSpan w:val="3"/>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50" w:type="dxa"/>
            <w:gridSpan w:val="2"/>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08" w:type="dxa"/>
            <w:gridSpan w:val="3"/>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55" w:type="dxa"/>
            <w:gridSpan w:val="3"/>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46" w:type="dxa"/>
            <w:gridSpan w:val="4"/>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50" w:type="dxa"/>
            <w:gridSpan w:val="4"/>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51" w:type="dxa"/>
            <w:gridSpan w:val="3"/>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50" w:type="dxa"/>
            <w:gridSpan w:val="3"/>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51" w:type="dxa"/>
            <w:gridSpan w:val="4"/>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55" w:type="dxa"/>
            <w:gridSpan w:val="5"/>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51" w:type="dxa"/>
            <w:gridSpan w:val="4"/>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751" w:type="dxa"/>
            <w:gridSpan w:val="3"/>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c>
          <w:tcPr>
            <w:tcW w:w="872" w:type="dxa"/>
            <w:gridSpan w:val="4"/>
            <w:tcBorders>
              <w:top w:val="nil"/>
              <w:left w:val="nil"/>
              <w:bottom w:val="nil"/>
              <w:right w:val="nil"/>
            </w:tcBorders>
            <w:shd w:val="clear" w:color="auto" w:fill="auto"/>
            <w:noWrap/>
            <w:vAlign w:val="center"/>
            <w:hideMark/>
          </w:tcPr>
          <w:p w:rsidR="00791F39" w:rsidRPr="009A2647" w:rsidRDefault="00791F39" w:rsidP="00304A48">
            <w:pPr>
              <w:widowControl/>
              <w:adjustRightInd w:val="0"/>
              <w:snapToGrid w:val="0"/>
              <w:spacing w:line="360" w:lineRule="auto"/>
              <w:rPr>
                <w:rFonts w:ascii="Book Antiqua" w:eastAsia="MS PGothic" w:hAnsi="Book Antiqua"/>
                <w:kern w:val="0"/>
                <w:sz w:val="24"/>
                <w:szCs w:val="24"/>
              </w:rPr>
            </w:pPr>
          </w:p>
        </w:tc>
      </w:tr>
      <w:tr w:rsidR="00D75290" w:rsidRPr="009A2647" w:rsidTr="008801F0">
        <w:trPr>
          <w:gridAfter w:val="3"/>
          <w:wAfter w:w="802" w:type="dxa"/>
          <w:trHeight w:val="300"/>
        </w:trPr>
        <w:tc>
          <w:tcPr>
            <w:tcW w:w="10723" w:type="dxa"/>
            <w:gridSpan w:val="23"/>
            <w:vMerge w:val="restart"/>
            <w:tcBorders>
              <w:top w:val="nil"/>
              <w:left w:val="nil"/>
              <w:bottom w:val="nil"/>
              <w:right w:val="nil"/>
            </w:tcBorders>
            <w:shd w:val="clear" w:color="auto" w:fill="auto"/>
            <w:vAlign w:val="bottom"/>
            <w:hideMark/>
          </w:tcPr>
          <w:p w:rsidR="008801F0" w:rsidRPr="009A2647" w:rsidRDefault="008801F0" w:rsidP="00304A48">
            <w:pPr>
              <w:widowControl/>
              <w:adjustRightInd w:val="0"/>
              <w:snapToGrid w:val="0"/>
              <w:spacing w:line="360" w:lineRule="auto"/>
              <w:rPr>
                <w:rFonts w:ascii="Book Antiqua" w:eastAsia="SimSun" w:hAnsi="Book Antiqua"/>
                <w:kern w:val="0"/>
                <w:sz w:val="24"/>
                <w:szCs w:val="24"/>
                <w:lang w:eastAsia="zh-CN"/>
              </w:rPr>
            </w:pPr>
            <w:r w:rsidRPr="009A2647">
              <w:rPr>
                <w:rFonts w:ascii="Book Antiqua" w:eastAsia="MS PGothic" w:hAnsi="Book Antiqua"/>
                <w:kern w:val="0"/>
                <w:sz w:val="24"/>
                <w:szCs w:val="24"/>
              </w:rPr>
              <w:t>Integrated subscales are underlined in the table.</w:t>
            </w:r>
            <w:r w:rsidRPr="009A2647">
              <w:rPr>
                <w:rFonts w:ascii="Book Antiqua" w:eastAsia="SimSun" w:hAnsi="Book Antiqua"/>
                <w:kern w:val="0"/>
                <w:sz w:val="24"/>
                <w:szCs w:val="24"/>
                <w:lang w:eastAsia="zh-CN"/>
              </w:rPr>
              <w:t xml:space="preserve"> </w:t>
            </w:r>
            <w:r w:rsidRPr="009A2647">
              <w:rPr>
                <w:rFonts w:ascii="Book Antiqua" w:eastAsia="MS PGothic" w:hAnsi="Book Antiqua"/>
                <w:kern w:val="0"/>
                <w:sz w:val="24"/>
                <w:szCs w:val="24"/>
              </w:rPr>
              <w:t>Outcome measures with</w:t>
            </w:r>
            <w:r w:rsidRPr="009A2647">
              <w:rPr>
                <w:rFonts w:ascii="Book Antiqua" w:eastAsia="MS PGothic" w:hAnsi="Book Antiqua"/>
                <w:kern w:val="0"/>
                <w:sz w:val="24"/>
                <w:szCs w:val="24"/>
                <w:vertAlign w:val="superscript"/>
              </w:rPr>
              <w:t>1</w:t>
            </w:r>
            <w:r w:rsidRPr="009A2647">
              <w:rPr>
                <w:rFonts w:ascii="Book Antiqua" w:eastAsia="SimSun" w:hAnsi="Book Antiqua"/>
                <w:kern w:val="0"/>
                <w:sz w:val="24"/>
                <w:szCs w:val="24"/>
                <w:lang w:eastAsia="zh-CN"/>
              </w:rPr>
              <w:t xml:space="preserve">: </w:t>
            </w:r>
            <w:r w:rsidRPr="009A2647">
              <w:rPr>
                <w:rFonts w:ascii="Book Antiqua" w:eastAsia="MS PGothic" w:hAnsi="Book Antiqua"/>
                <w:kern w:val="0"/>
                <w:sz w:val="24"/>
                <w:szCs w:val="24"/>
              </w:rPr>
              <w:t>higher score indicating better condition.</w:t>
            </w:r>
            <w:r w:rsidRPr="009A2647">
              <w:rPr>
                <w:rFonts w:ascii="Book Antiqua" w:eastAsia="SimSun" w:hAnsi="Book Antiqua"/>
                <w:kern w:val="0"/>
                <w:sz w:val="24"/>
                <w:szCs w:val="24"/>
                <w:lang w:eastAsia="zh-CN"/>
              </w:rPr>
              <w:t xml:space="preserve"> Outcome measures without</w:t>
            </w:r>
            <w:r w:rsidRPr="009A2647">
              <w:rPr>
                <w:rFonts w:ascii="Book Antiqua" w:eastAsia="SimSun" w:hAnsi="Book Antiqua"/>
                <w:kern w:val="0"/>
                <w:sz w:val="24"/>
                <w:szCs w:val="24"/>
                <w:vertAlign w:val="superscript"/>
                <w:lang w:eastAsia="zh-CN"/>
              </w:rPr>
              <w:t>1</w:t>
            </w:r>
            <w:r w:rsidRPr="009A2647">
              <w:rPr>
                <w:rFonts w:ascii="Book Antiqua" w:eastAsia="SimSun" w:hAnsi="Book Antiqua"/>
                <w:kern w:val="0"/>
                <w:sz w:val="24"/>
                <w:szCs w:val="24"/>
                <w:lang w:eastAsia="zh-CN"/>
              </w:rPr>
              <w:t>: higher score indicating worse condition.</w:t>
            </w:r>
            <w:r w:rsidR="00C96520" w:rsidRPr="009A2647">
              <w:rPr>
                <w:rFonts w:ascii="Book Antiqua" w:eastAsia="SimSun" w:hAnsi="Book Antiqua"/>
                <w:kern w:val="0"/>
                <w:sz w:val="24"/>
                <w:szCs w:val="24"/>
                <w:lang w:eastAsia="zh-CN"/>
              </w:rPr>
              <w:t xml:space="preserve"> </w:t>
            </w:r>
            <w:r w:rsidRPr="009A2647">
              <w:rPr>
                <w:rFonts w:ascii="Book Antiqua" w:eastAsia="SimSun" w:hAnsi="Book Antiqua"/>
                <w:kern w:val="0"/>
                <w:sz w:val="24"/>
                <w:szCs w:val="24"/>
                <w:lang w:eastAsia="zh-CN"/>
              </w:rPr>
              <w:t xml:space="preserve">If </w:t>
            </w:r>
            <w:r w:rsidRPr="009A2647">
              <w:rPr>
                <w:rFonts w:ascii="Book Antiqua" w:eastAsia="SimSun" w:hAnsi="Book Antiqua"/>
                <w:i/>
                <w:kern w:val="0"/>
                <w:sz w:val="24"/>
                <w:szCs w:val="24"/>
                <w:lang w:eastAsia="zh-CN"/>
              </w:rPr>
              <w:t>β</w:t>
            </w:r>
            <w:r w:rsidRPr="009A2647">
              <w:rPr>
                <w:rFonts w:ascii="Book Antiqua" w:eastAsia="SimSun" w:hAnsi="Book Antiqua"/>
                <w:kern w:val="0"/>
                <w:sz w:val="24"/>
                <w:szCs w:val="24"/>
                <w:lang w:eastAsia="zh-CN"/>
              </w:rPr>
              <w:t xml:space="preserve"> is positive, the score of the outcome measure of the patients belonging to the category in [brackets] is higher in cases when the factor is a nominal scale, and he score of outcome measure of the patients with larger values is higher in cases when the factor is a numeral scale.</w:t>
            </w:r>
          </w:p>
        </w:tc>
        <w:tc>
          <w:tcPr>
            <w:tcW w:w="3402" w:type="dxa"/>
            <w:gridSpan w:val="14"/>
            <w:tcBorders>
              <w:top w:val="single" w:sz="4" w:space="0" w:color="auto"/>
              <w:left w:val="nil"/>
              <w:bottom w:val="single" w:sz="4" w:space="0" w:color="auto"/>
              <w:right w:val="nil"/>
            </w:tcBorders>
            <w:shd w:val="clear" w:color="auto" w:fill="auto"/>
            <w:noWrap/>
            <w:vAlign w:val="center"/>
            <w:hideMark/>
          </w:tcPr>
          <w:p w:rsidR="008801F0" w:rsidRPr="009A2647" w:rsidRDefault="008801F0" w:rsidP="00304A48">
            <w:pPr>
              <w:widowControl/>
              <w:adjustRightInd w:val="0"/>
              <w:snapToGrid w:val="0"/>
              <w:spacing w:line="360" w:lineRule="auto"/>
              <w:jc w:val="left"/>
              <w:rPr>
                <w:rFonts w:ascii="Book Antiqua" w:eastAsia="MS PGothic" w:hAnsi="Book Antiqua"/>
                <w:b/>
                <w:kern w:val="0"/>
                <w:sz w:val="24"/>
                <w:szCs w:val="24"/>
              </w:rPr>
            </w:pPr>
            <w:r w:rsidRPr="009A2647">
              <w:rPr>
                <w:rFonts w:ascii="Book Antiqua" w:eastAsia="MS PGothic" w:hAnsi="Book Antiqua"/>
                <w:b/>
                <w:kern w:val="0"/>
                <w:sz w:val="24"/>
                <w:szCs w:val="24"/>
              </w:rPr>
              <w:t>The interpretation of effect size</w:t>
            </w:r>
          </w:p>
        </w:tc>
        <w:tc>
          <w:tcPr>
            <w:tcW w:w="992" w:type="dxa"/>
            <w:gridSpan w:val="5"/>
            <w:tcBorders>
              <w:top w:val="single" w:sz="4" w:space="0" w:color="auto"/>
              <w:left w:val="nil"/>
              <w:bottom w:val="single" w:sz="4" w:space="0" w:color="000000"/>
              <w:right w:val="nil"/>
            </w:tcBorders>
            <w:shd w:val="clear" w:color="auto" w:fill="auto"/>
            <w:noWrap/>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b/>
                <w:i/>
                <w:kern w:val="0"/>
                <w:sz w:val="24"/>
                <w:szCs w:val="24"/>
              </w:rPr>
            </w:pPr>
            <w:r w:rsidRPr="009A2647">
              <w:rPr>
                <w:rFonts w:ascii="Book Antiqua" w:eastAsia="MS PGothic" w:hAnsi="Book Antiqua"/>
                <w:b/>
                <w:i/>
                <w:kern w:val="0"/>
                <w:sz w:val="24"/>
                <w:szCs w:val="24"/>
              </w:rPr>
              <w:t>r, β</w:t>
            </w:r>
          </w:p>
        </w:tc>
        <w:tc>
          <w:tcPr>
            <w:tcW w:w="1020" w:type="dxa"/>
            <w:gridSpan w:val="6"/>
            <w:tcBorders>
              <w:top w:val="single" w:sz="4" w:space="0" w:color="auto"/>
              <w:left w:val="nil"/>
              <w:bottom w:val="single" w:sz="4" w:space="0" w:color="000000"/>
              <w:right w:val="nil"/>
            </w:tcBorders>
            <w:shd w:val="clear" w:color="auto" w:fill="auto"/>
            <w:noWrap/>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b/>
                <w:i/>
                <w:kern w:val="0"/>
                <w:sz w:val="24"/>
                <w:szCs w:val="24"/>
              </w:rPr>
            </w:pPr>
            <w:r w:rsidRPr="009A2647">
              <w:rPr>
                <w:rFonts w:ascii="Book Antiqua" w:eastAsia="MS PGothic" w:hAnsi="Book Antiqua"/>
                <w:b/>
                <w:i/>
                <w:kern w:val="0"/>
                <w:sz w:val="24"/>
                <w:szCs w:val="24"/>
              </w:rPr>
              <w:t>R</w:t>
            </w:r>
            <w:r w:rsidRPr="009A2647">
              <w:rPr>
                <w:rFonts w:ascii="Book Antiqua" w:eastAsia="MS PGothic" w:hAnsi="Book Antiqua"/>
                <w:b/>
                <w:i/>
                <w:kern w:val="0"/>
                <w:sz w:val="24"/>
                <w:szCs w:val="24"/>
                <w:vertAlign w:val="superscript"/>
              </w:rPr>
              <w:t>2</w:t>
            </w:r>
          </w:p>
        </w:tc>
      </w:tr>
      <w:tr w:rsidR="00D75290" w:rsidRPr="009A2647" w:rsidTr="008801F0">
        <w:trPr>
          <w:gridAfter w:val="3"/>
          <w:wAfter w:w="802" w:type="dxa"/>
          <w:trHeight w:val="315"/>
        </w:trPr>
        <w:tc>
          <w:tcPr>
            <w:tcW w:w="10723" w:type="dxa"/>
            <w:gridSpan w:val="23"/>
            <w:vMerge/>
            <w:tcBorders>
              <w:top w:val="nil"/>
              <w:left w:val="nil"/>
              <w:bottom w:val="nil"/>
              <w:right w:val="nil"/>
            </w:tcBorders>
            <w:vAlign w:val="center"/>
            <w:hideMark/>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p>
        </w:tc>
        <w:tc>
          <w:tcPr>
            <w:tcW w:w="3402" w:type="dxa"/>
            <w:gridSpan w:val="14"/>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(none-very small)</w:t>
            </w:r>
          </w:p>
        </w:tc>
        <w:tc>
          <w:tcPr>
            <w:tcW w:w="992" w:type="dxa"/>
            <w:gridSpan w:val="5"/>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(0.100) &gt;</w:t>
            </w:r>
          </w:p>
        </w:tc>
        <w:tc>
          <w:tcPr>
            <w:tcW w:w="1020" w:type="dxa"/>
            <w:gridSpan w:val="6"/>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(0.020)&gt;</w:t>
            </w:r>
          </w:p>
        </w:tc>
      </w:tr>
      <w:tr w:rsidR="00D75290" w:rsidRPr="009A2647" w:rsidTr="008801F0">
        <w:trPr>
          <w:gridAfter w:val="3"/>
          <w:wAfter w:w="802" w:type="dxa"/>
          <w:trHeight w:val="315"/>
        </w:trPr>
        <w:tc>
          <w:tcPr>
            <w:tcW w:w="10723" w:type="dxa"/>
            <w:gridSpan w:val="23"/>
            <w:tcBorders>
              <w:top w:val="nil"/>
              <w:left w:val="nil"/>
              <w:bottom w:val="nil"/>
              <w:right w:val="nil"/>
            </w:tcBorders>
            <w:shd w:val="clear" w:color="auto" w:fill="auto"/>
            <w:noWrap/>
            <w:vAlign w:val="bottom"/>
          </w:tcPr>
          <w:p w:rsidR="008801F0" w:rsidRPr="009A2647" w:rsidRDefault="008801F0" w:rsidP="00304A48">
            <w:pPr>
              <w:widowControl/>
              <w:adjustRightInd w:val="0"/>
              <w:snapToGrid w:val="0"/>
              <w:spacing w:line="360" w:lineRule="auto"/>
              <w:rPr>
                <w:rFonts w:ascii="Book Antiqua" w:eastAsia="SimSun" w:hAnsi="Book Antiqua"/>
                <w:kern w:val="0"/>
                <w:sz w:val="24"/>
                <w:szCs w:val="24"/>
                <w:lang w:eastAsia="zh-CN"/>
              </w:rPr>
            </w:pPr>
          </w:p>
        </w:tc>
        <w:tc>
          <w:tcPr>
            <w:tcW w:w="3402" w:type="dxa"/>
            <w:gridSpan w:val="14"/>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Small</w:t>
            </w:r>
          </w:p>
        </w:tc>
        <w:tc>
          <w:tcPr>
            <w:tcW w:w="992" w:type="dxa"/>
            <w:gridSpan w:val="5"/>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0.100 ≤</w:t>
            </w:r>
          </w:p>
        </w:tc>
        <w:tc>
          <w:tcPr>
            <w:tcW w:w="1020" w:type="dxa"/>
            <w:gridSpan w:val="6"/>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0.020 ≤</w:t>
            </w:r>
          </w:p>
        </w:tc>
      </w:tr>
      <w:tr w:rsidR="00D75290" w:rsidRPr="009A2647" w:rsidTr="008801F0">
        <w:trPr>
          <w:gridAfter w:val="3"/>
          <w:wAfter w:w="802" w:type="dxa"/>
          <w:trHeight w:val="315"/>
        </w:trPr>
        <w:tc>
          <w:tcPr>
            <w:tcW w:w="10723" w:type="dxa"/>
            <w:gridSpan w:val="23"/>
            <w:tcBorders>
              <w:top w:val="nil"/>
              <w:left w:val="nil"/>
              <w:bottom w:val="nil"/>
              <w:right w:val="nil"/>
            </w:tcBorders>
            <w:shd w:val="clear" w:color="auto" w:fill="auto"/>
            <w:noWrap/>
            <w:vAlign w:val="bottom"/>
          </w:tcPr>
          <w:p w:rsidR="008801F0" w:rsidRPr="009A2647" w:rsidRDefault="008801F0" w:rsidP="00304A48">
            <w:pPr>
              <w:widowControl/>
              <w:adjustRightInd w:val="0"/>
              <w:snapToGrid w:val="0"/>
              <w:spacing w:line="360" w:lineRule="auto"/>
              <w:rPr>
                <w:rFonts w:ascii="Book Antiqua" w:eastAsia="MS PGothic" w:hAnsi="Book Antiqua"/>
                <w:kern w:val="0"/>
                <w:sz w:val="24"/>
                <w:szCs w:val="24"/>
              </w:rPr>
            </w:pPr>
          </w:p>
        </w:tc>
        <w:tc>
          <w:tcPr>
            <w:tcW w:w="3402" w:type="dxa"/>
            <w:gridSpan w:val="14"/>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jc w:val="left"/>
              <w:rPr>
                <w:rFonts w:ascii="Book Antiqua" w:eastAsia="MS PGothic" w:hAnsi="Book Antiqua"/>
                <w:kern w:val="0"/>
                <w:sz w:val="24"/>
                <w:szCs w:val="24"/>
              </w:rPr>
            </w:pPr>
            <w:r w:rsidRPr="009A2647">
              <w:rPr>
                <w:rFonts w:ascii="Book Antiqua" w:eastAsia="MS PGothic" w:hAnsi="Book Antiqua"/>
                <w:kern w:val="0"/>
                <w:sz w:val="24"/>
                <w:szCs w:val="24"/>
              </w:rPr>
              <w:t>Medium</w:t>
            </w:r>
          </w:p>
        </w:tc>
        <w:tc>
          <w:tcPr>
            <w:tcW w:w="992" w:type="dxa"/>
            <w:gridSpan w:val="5"/>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 xml:space="preserve">0.300 </w:t>
            </w:r>
            <w:bookmarkStart w:id="717" w:name="OLE_LINK135"/>
            <w:bookmarkStart w:id="718" w:name="OLE_LINK136"/>
            <w:r w:rsidRPr="009A2647">
              <w:rPr>
                <w:rFonts w:ascii="Book Antiqua" w:eastAsia="MS PGothic" w:hAnsi="Book Antiqua"/>
                <w:kern w:val="0"/>
                <w:sz w:val="24"/>
                <w:szCs w:val="24"/>
              </w:rPr>
              <w:t>≤</w:t>
            </w:r>
            <w:bookmarkEnd w:id="717"/>
            <w:bookmarkEnd w:id="718"/>
          </w:p>
        </w:tc>
        <w:tc>
          <w:tcPr>
            <w:tcW w:w="1020" w:type="dxa"/>
            <w:gridSpan w:val="6"/>
            <w:tcBorders>
              <w:top w:val="nil"/>
              <w:left w:val="nil"/>
              <w:bottom w:val="nil"/>
              <w:right w:val="nil"/>
            </w:tcBorders>
            <w:shd w:val="clear" w:color="auto" w:fill="auto"/>
            <w:noWrap/>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kern w:val="0"/>
                <w:sz w:val="24"/>
                <w:szCs w:val="24"/>
              </w:rPr>
            </w:pPr>
            <w:r w:rsidRPr="009A2647">
              <w:rPr>
                <w:rFonts w:ascii="Book Antiqua" w:eastAsia="MS PGothic" w:hAnsi="Book Antiqua"/>
                <w:kern w:val="0"/>
                <w:sz w:val="24"/>
                <w:szCs w:val="24"/>
              </w:rPr>
              <w:t>0.130 ≤</w:t>
            </w:r>
          </w:p>
        </w:tc>
      </w:tr>
      <w:tr w:rsidR="00D75290" w:rsidRPr="009A2647" w:rsidTr="008801F0">
        <w:trPr>
          <w:gridAfter w:val="3"/>
          <w:wAfter w:w="802" w:type="dxa"/>
          <w:trHeight w:val="315"/>
        </w:trPr>
        <w:tc>
          <w:tcPr>
            <w:tcW w:w="10723" w:type="dxa"/>
            <w:gridSpan w:val="23"/>
            <w:tcBorders>
              <w:top w:val="nil"/>
              <w:left w:val="nil"/>
              <w:right w:val="nil"/>
            </w:tcBorders>
            <w:shd w:val="clear" w:color="auto" w:fill="auto"/>
            <w:noWrap/>
            <w:vAlign w:val="bottom"/>
          </w:tcPr>
          <w:p w:rsidR="008801F0" w:rsidRPr="009A2647" w:rsidRDefault="008801F0" w:rsidP="00304A48">
            <w:pPr>
              <w:adjustRightInd w:val="0"/>
              <w:snapToGrid w:val="0"/>
              <w:spacing w:line="360" w:lineRule="auto"/>
              <w:rPr>
                <w:rFonts w:ascii="Book Antiqua" w:eastAsia="MS PGothic" w:hAnsi="Book Antiqua"/>
                <w:kern w:val="0"/>
                <w:sz w:val="24"/>
                <w:szCs w:val="24"/>
              </w:rPr>
            </w:pPr>
          </w:p>
        </w:tc>
        <w:tc>
          <w:tcPr>
            <w:tcW w:w="3402" w:type="dxa"/>
            <w:gridSpan w:val="14"/>
            <w:tcBorders>
              <w:top w:val="nil"/>
              <w:left w:val="nil"/>
              <w:bottom w:val="single" w:sz="4" w:space="0" w:color="auto"/>
              <w:right w:val="nil"/>
            </w:tcBorders>
            <w:shd w:val="clear" w:color="auto" w:fill="auto"/>
            <w:noWrap/>
            <w:vAlign w:val="center"/>
            <w:hideMark/>
          </w:tcPr>
          <w:p w:rsidR="008801F0" w:rsidRPr="009A2647" w:rsidRDefault="008801F0" w:rsidP="00304A48">
            <w:pPr>
              <w:widowControl/>
              <w:adjustRightInd w:val="0"/>
              <w:snapToGrid w:val="0"/>
              <w:spacing w:line="360" w:lineRule="auto"/>
              <w:jc w:val="left"/>
              <w:rPr>
                <w:rFonts w:ascii="Book Antiqua" w:eastAsia="MS PGothic" w:hAnsi="Book Antiqua"/>
                <w:b/>
                <w:bCs/>
                <w:kern w:val="0"/>
                <w:sz w:val="24"/>
                <w:szCs w:val="24"/>
              </w:rPr>
            </w:pPr>
            <w:r w:rsidRPr="009A2647">
              <w:rPr>
                <w:rFonts w:ascii="Book Antiqua" w:eastAsia="MS PGothic" w:hAnsi="Book Antiqua"/>
                <w:b/>
                <w:bCs/>
                <w:kern w:val="0"/>
                <w:sz w:val="24"/>
                <w:szCs w:val="24"/>
              </w:rPr>
              <w:t>Large</w:t>
            </w:r>
          </w:p>
        </w:tc>
        <w:tc>
          <w:tcPr>
            <w:tcW w:w="992" w:type="dxa"/>
            <w:gridSpan w:val="5"/>
            <w:tcBorders>
              <w:top w:val="nil"/>
              <w:left w:val="nil"/>
              <w:bottom w:val="single" w:sz="4" w:space="0" w:color="auto"/>
              <w:right w:val="nil"/>
            </w:tcBorders>
            <w:shd w:val="clear" w:color="auto" w:fill="auto"/>
            <w:noWrap/>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b/>
                <w:bCs/>
                <w:kern w:val="0"/>
                <w:sz w:val="24"/>
                <w:szCs w:val="24"/>
              </w:rPr>
            </w:pPr>
            <w:r w:rsidRPr="009A2647">
              <w:rPr>
                <w:rFonts w:ascii="Book Antiqua" w:eastAsia="MS PGothic" w:hAnsi="Book Antiqua"/>
                <w:b/>
                <w:bCs/>
                <w:kern w:val="0"/>
                <w:sz w:val="24"/>
                <w:szCs w:val="24"/>
              </w:rPr>
              <w:t>0.500 ≤</w:t>
            </w:r>
          </w:p>
        </w:tc>
        <w:tc>
          <w:tcPr>
            <w:tcW w:w="1020" w:type="dxa"/>
            <w:gridSpan w:val="6"/>
            <w:tcBorders>
              <w:top w:val="nil"/>
              <w:left w:val="nil"/>
              <w:bottom w:val="single" w:sz="4" w:space="0" w:color="auto"/>
              <w:right w:val="nil"/>
            </w:tcBorders>
            <w:shd w:val="clear" w:color="auto" w:fill="auto"/>
            <w:noWrap/>
            <w:vAlign w:val="center"/>
            <w:hideMark/>
          </w:tcPr>
          <w:p w:rsidR="008801F0" w:rsidRPr="009A2647" w:rsidRDefault="008801F0" w:rsidP="00304A48">
            <w:pPr>
              <w:widowControl/>
              <w:adjustRightInd w:val="0"/>
              <w:snapToGrid w:val="0"/>
              <w:spacing w:line="360" w:lineRule="auto"/>
              <w:jc w:val="center"/>
              <w:rPr>
                <w:rFonts w:ascii="Book Antiqua" w:eastAsia="MS PGothic" w:hAnsi="Book Antiqua"/>
                <w:b/>
                <w:bCs/>
                <w:kern w:val="0"/>
                <w:sz w:val="24"/>
                <w:szCs w:val="24"/>
              </w:rPr>
            </w:pPr>
            <w:r w:rsidRPr="009A2647">
              <w:rPr>
                <w:rFonts w:ascii="Book Antiqua" w:eastAsia="MS PGothic" w:hAnsi="Book Antiqua"/>
                <w:b/>
                <w:bCs/>
                <w:kern w:val="0"/>
                <w:sz w:val="24"/>
                <w:szCs w:val="24"/>
              </w:rPr>
              <w:t>0.260 ≤</w:t>
            </w:r>
          </w:p>
        </w:tc>
      </w:tr>
    </w:tbl>
    <w:p w:rsidR="00791F39" w:rsidRPr="009A2647" w:rsidRDefault="00791F39" w:rsidP="00304A48">
      <w:pPr>
        <w:widowControl/>
        <w:adjustRightInd w:val="0"/>
        <w:snapToGrid w:val="0"/>
        <w:spacing w:line="360" w:lineRule="auto"/>
        <w:rPr>
          <w:rFonts w:ascii="Book Antiqua" w:hAnsi="Book Antiqua"/>
          <w:sz w:val="24"/>
          <w:szCs w:val="24"/>
        </w:rPr>
      </w:pPr>
    </w:p>
    <w:sectPr w:rsidR="00791F39" w:rsidRPr="009A2647" w:rsidSect="005630C5">
      <w:type w:val="continuous"/>
      <w:pgSz w:w="16838" w:h="11906" w:orient="landscape"/>
      <w:pgMar w:top="851" w:right="567" w:bottom="62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BF" w:rsidRDefault="008027BF" w:rsidP="00D47395">
      <w:r>
        <w:separator/>
      </w:r>
    </w:p>
  </w:endnote>
  <w:endnote w:type="continuationSeparator" w:id="0">
    <w:p w:rsidR="008027BF" w:rsidRDefault="008027BF" w:rsidP="00D4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創英丸ｺﾞｼｯｸL">
    <w:altName w:val="MS Gothic"/>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BF" w:rsidRDefault="008027BF" w:rsidP="00D47395">
      <w:r>
        <w:separator/>
      </w:r>
    </w:p>
  </w:footnote>
  <w:footnote w:type="continuationSeparator" w:id="0">
    <w:p w:rsidR="008027BF" w:rsidRDefault="008027BF" w:rsidP="00D47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138C2"/>
    <w:multiLevelType w:val="hybridMultilevel"/>
    <w:tmpl w:val="E4786D38"/>
    <w:lvl w:ilvl="0" w:tplc="A3E2A462">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A3"/>
    <w:rsid w:val="00020405"/>
    <w:rsid w:val="00043C05"/>
    <w:rsid w:val="000572D5"/>
    <w:rsid w:val="00075B1A"/>
    <w:rsid w:val="00091888"/>
    <w:rsid w:val="00091AB1"/>
    <w:rsid w:val="00095B43"/>
    <w:rsid w:val="000A421E"/>
    <w:rsid w:val="000A6963"/>
    <w:rsid w:val="000B1B9A"/>
    <w:rsid w:val="000D01B7"/>
    <w:rsid w:val="000D096A"/>
    <w:rsid w:val="000D3C3F"/>
    <w:rsid w:val="000E05CD"/>
    <w:rsid w:val="000E6F68"/>
    <w:rsid w:val="000E7180"/>
    <w:rsid w:val="00106C5D"/>
    <w:rsid w:val="0012174C"/>
    <w:rsid w:val="001220F2"/>
    <w:rsid w:val="00124C42"/>
    <w:rsid w:val="00130A22"/>
    <w:rsid w:val="001348B6"/>
    <w:rsid w:val="001420E2"/>
    <w:rsid w:val="00152B69"/>
    <w:rsid w:val="00173DF5"/>
    <w:rsid w:val="00180CC7"/>
    <w:rsid w:val="00183B56"/>
    <w:rsid w:val="00186CEE"/>
    <w:rsid w:val="001A0ABA"/>
    <w:rsid w:val="001A10F8"/>
    <w:rsid w:val="001A241C"/>
    <w:rsid w:val="001A3BDB"/>
    <w:rsid w:val="001B03AE"/>
    <w:rsid w:val="001B0C10"/>
    <w:rsid w:val="001B4EA5"/>
    <w:rsid w:val="001B5487"/>
    <w:rsid w:val="001D173A"/>
    <w:rsid w:val="001F3250"/>
    <w:rsid w:val="00204FDE"/>
    <w:rsid w:val="00223953"/>
    <w:rsid w:val="00231B13"/>
    <w:rsid w:val="002377AB"/>
    <w:rsid w:val="002456E8"/>
    <w:rsid w:val="0028433A"/>
    <w:rsid w:val="00285643"/>
    <w:rsid w:val="00287917"/>
    <w:rsid w:val="00295702"/>
    <w:rsid w:val="002C3C4B"/>
    <w:rsid w:val="002D2582"/>
    <w:rsid w:val="002F34B9"/>
    <w:rsid w:val="002F783F"/>
    <w:rsid w:val="00303B60"/>
    <w:rsid w:val="00304A48"/>
    <w:rsid w:val="00304E5A"/>
    <w:rsid w:val="003063D9"/>
    <w:rsid w:val="00321795"/>
    <w:rsid w:val="003320DB"/>
    <w:rsid w:val="00335FE1"/>
    <w:rsid w:val="00356A4E"/>
    <w:rsid w:val="00365361"/>
    <w:rsid w:val="00372C80"/>
    <w:rsid w:val="00373D82"/>
    <w:rsid w:val="00386ACE"/>
    <w:rsid w:val="003963D4"/>
    <w:rsid w:val="003B2355"/>
    <w:rsid w:val="003B5B35"/>
    <w:rsid w:val="003C6F5B"/>
    <w:rsid w:val="003E0859"/>
    <w:rsid w:val="003E5D16"/>
    <w:rsid w:val="003E61DE"/>
    <w:rsid w:val="003E6312"/>
    <w:rsid w:val="003E7A2B"/>
    <w:rsid w:val="0041542A"/>
    <w:rsid w:val="00416C6E"/>
    <w:rsid w:val="00430B4E"/>
    <w:rsid w:val="00434738"/>
    <w:rsid w:val="0043654A"/>
    <w:rsid w:val="00440763"/>
    <w:rsid w:val="00470135"/>
    <w:rsid w:val="00475FE6"/>
    <w:rsid w:val="00477F71"/>
    <w:rsid w:val="00482555"/>
    <w:rsid w:val="00490A6E"/>
    <w:rsid w:val="00496948"/>
    <w:rsid w:val="004A370A"/>
    <w:rsid w:val="004B65EF"/>
    <w:rsid w:val="004C5B81"/>
    <w:rsid w:val="004D27C7"/>
    <w:rsid w:val="004E0DEC"/>
    <w:rsid w:val="004E10D9"/>
    <w:rsid w:val="004F702C"/>
    <w:rsid w:val="005007B3"/>
    <w:rsid w:val="00502BE9"/>
    <w:rsid w:val="00510FDE"/>
    <w:rsid w:val="00514DD4"/>
    <w:rsid w:val="005317B3"/>
    <w:rsid w:val="005340BF"/>
    <w:rsid w:val="00535D35"/>
    <w:rsid w:val="00540F7E"/>
    <w:rsid w:val="00544321"/>
    <w:rsid w:val="0056132B"/>
    <w:rsid w:val="005630C5"/>
    <w:rsid w:val="0056440F"/>
    <w:rsid w:val="005706F8"/>
    <w:rsid w:val="005763AD"/>
    <w:rsid w:val="005A012A"/>
    <w:rsid w:val="005A04E2"/>
    <w:rsid w:val="005A2D46"/>
    <w:rsid w:val="005A7AC8"/>
    <w:rsid w:val="005B030C"/>
    <w:rsid w:val="005C38FD"/>
    <w:rsid w:val="005C5862"/>
    <w:rsid w:val="00614BC2"/>
    <w:rsid w:val="0061684D"/>
    <w:rsid w:val="00645CCA"/>
    <w:rsid w:val="006631B7"/>
    <w:rsid w:val="00664FE1"/>
    <w:rsid w:val="00676CBC"/>
    <w:rsid w:val="006826EC"/>
    <w:rsid w:val="0068365A"/>
    <w:rsid w:val="00690934"/>
    <w:rsid w:val="00697416"/>
    <w:rsid w:val="00697E90"/>
    <w:rsid w:val="006A2DD4"/>
    <w:rsid w:val="006B5857"/>
    <w:rsid w:val="006D0F20"/>
    <w:rsid w:val="006F0DC1"/>
    <w:rsid w:val="006F261E"/>
    <w:rsid w:val="006F5530"/>
    <w:rsid w:val="007141BC"/>
    <w:rsid w:val="0071604D"/>
    <w:rsid w:val="007322DC"/>
    <w:rsid w:val="007351C3"/>
    <w:rsid w:val="00735B8F"/>
    <w:rsid w:val="00750E39"/>
    <w:rsid w:val="007561C5"/>
    <w:rsid w:val="00777241"/>
    <w:rsid w:val="00780E51"/>
    <w:rsid w:val="007834FB"/>
    <w:rsid w:val="00791F39"/>
    <w:rsid w:val="007A3240"/>
    <w:rsid w:val="007C133B"/>
    <w:rsid w:val="007F09BF"/>
    <w:rsid w:val="008027BF"/>
    <w:rsid w:val="00804076"/>
    <w:rsid w:val="00810B0D"/>
    <w:rsid w:val="00813514"/>
    <w:rsid w:val="008266EC"/>
    <w:rsid w:val="00833BB4"/>
    <w:rsid w:val="00841157"/>
    <w:rsid w:val="00842C1A"/>
    <w:rsid w:val="008801F0"/>
    <w:rsid w:val="008B7DF1"/>
    <w:rsid w:val="008C5AF5"/>
    <w:rsid w:val="008D0165"/>
    <w:rsid w:val="008E2611"/>
    <w:rsid w:val="009024A2"/>
    <w:rsid w:val="009103E2"/>
    <w:rsid w:val="00911C1E"/>
    <w:rsid w:val="00925520"/>
    <w:rsid w:val="00946756"/>
    <w:rsid w:val="00954DD1"/>
    <w:rsid w:val="00967AE3"/>
    <w:rsid w:val="00970005"/>
    <w:rsid w:val="0097475D"/>
    <w:rsid w:val="00992402"/>
    <w:rsid w:val="009950A5"/>
    <w:rsid w:val="00996C72"/>
    <w:rsid w:val="009A2647"/>
    <w:rsid w:val="009B3D3A"/>
    <w:rsid w:val="009D64A3"/>
    <w:rsid w:val="009F20D1"/>
    <w:rsid w:val="009F5664"/>
    <w:rsid w:val="00A0260C"/>
    <w:rsid w:val="00A26339"/>
    <w:rsid w:val="00A4180F"/>
    <w:rsid w:val="00A42135"/>
    <w:rsid w:val="00A43871"/>
    <w:rsid w:val="00A466D9"/>
    <w:rsid w:val="00A56175"/>
    <w:rsid w:val="00A64BC4"/>
    <w:rsid w:val="00A64CFD"/>
    <w:rsid w:val="00A70B9E"/>
    <w:rsid w:val="00A9669F"/>
    <w:rsid w:val="00AA6033"/>
    <w:rsid w:val="00AC741F"/>
    <w:rsid w:val="00AE7908"/>
    <w:rsid w:val="00B019EA"/>
    <w:rsid w:val="00B03BB7"/>
    <w:rsid w:val="00B06583"/>
    <w:rsid w:val="00B10320"/>
    <w:rsid w:val="00B1162C"/>
    <w:rsid w:val="00B21838"/>
    <w:rsid w:val="00B34B5B"/>
    <w:rsid w:val="00B41C57"/>
    <w:rsid w:val="00B51B8E"/>
    <w:rsid w:val="00B51FAA"/>
    <w:rsid w:val="00B6043D"/>
    <w:rsid w:val="00B83432"/>
    <w:rsid w:val="00BA5383"/>
    <w:rsid w:val="00BA5CD5"/>
    <w:rsid w:val="00BB213D"/>
    <w:rsid w:val="00BC5CBF"/>
    <w:rsid w:val="00BD3918"/>
    <w:rsid w:val="00BE0DD7"/>
    <w:rsid w:val="00C1375C"/>
    <w:rsid w:val="00C202FA"/>
    <w:rsid w:val="00C32B8F"/>
    <w:rsid w:val="00C4233F"/>
    <w:rsid w:val="00C70FDE"/>
    <w:rsid w:val="00C7698A"/>
    <w:rsid w:val="00C80BFE"/>
    <w:rsid w:val="00C80CBD"/>
    <w:rsid w:val="00C85E51"/>
    <w:rsid w:val="00C96520"/>
    <w:rsid w:val="00CA07EF"/>
    <w:rsid w:val="00CA266E"/>
    <w:rsid w:val="00CA5BF5"/>
    <w:rsid w:val="00CC12EA"/>
    <w:rsid w:val="00CC28D5"/>
    <w:rsid w:val="00CE0F80"/>
    <w:rsid w:val="00CE63DB"/>
    <w:rsid w:val="00CE649B"/>
    <w:rsid w:val="00CF181D"/>
    <w:rsid w:val="00CF30E1"/>
    <w:rsid w:val="00CF6CB7"/>
    <w:rsid w:val="00D15482"/>
    <w:rsid w:val="00D21728"/>
    <w:rsid w:val="00D2389B"/>
    <w:rsid w:val="00D379BE"/>
    <w:rsid w:val="00D44225"/>
    <w:rsid w:val="00D47271"/>
    <w:rsid w:val="00D47395"/>
    <w:rsid w:val="00D55A2E"/>
    <w:rsid w:val="00D57097"/>
    <w:rsid w:val="00D728DE"/>
    <w:rsid w:val="00D75290"/>
    <w:rsid w:val="00D87239"/>
    <w:rsid w:val="00DA22E7"/>
    <w:rsid w:val="00DA460B"/>
    <w:rsid w:val="00DC2D76"/>
    <w:rsid w:val="00DC37F0"/>
    <w:rsid w:val="00DD69A3"/>
    <w:rsid w:val="00DD77C5"/>
    <w:rsid w:val="00DE748F"/>
    <w:rsid w:val="00DF67CD"/>
    <w:rsid w:val="00E04EF0"/>
    <w:rsid w:val="00E1286C"/>
    <w:rsid w:val="00E205A5"/>
    <w:rsid w:val="00E2107E"/>
    <w:rsid w:val="00E227D2"/>
    <w:rsid w:val="00E24D69"/>
    <w:rsid w:val="00E26D5C"/>
    <w:rsid w:val="00E44927"/>
    <w:rsid w:val="00E73B07"/>
    <w:rsid w:val="00E80C7F"/>
    <w:rsid w:val="00E83160"/>
    <w:rsid w:val="00E87875"/>
    <w:rsid w:val="00EA21AA"/>
    <w:rsid w:val="00EB599F"/>
    <w:rsid w:val="00EC68BF"/>
    <w:rsid w:val="00ED0F89"/>
    <w:rsid w:val="00ED4094"/>
    <w:rsid w:val="00ED58C1"/>
    <w:rsid w:val="00EE5225"/>
    <w:rsid w:val="00EF3F00"/>
    <w:rsid w:val="00F0754C"/>
    <w:rsid w:val="00F100F0"/>
    <w:rsid w:val="00F202CB"/>
    <w:rsid w:val="00F20BF0"/>
    <w:rsid w:val="00F242E0"/>
    <w:rsid w:val="00F26AD8"/>
    <w:rsid w:val="00F36FF4"/>
    <w:rsid w:val="00F44CEF"/>
    <w:rsid w:val="00F46C62"/>
    <w:rsid w:val="00F513C8"/>
    <w:rsid w:val="00F61DD3"/>
    <w:rsid w:val="00F620CA"/>
    <w:rsid w:val="00F6536B"/>
    <w:rsid w:val="00F766B2"/>
    <w:rsid w:val="00F807CF"/>
    <w:rsid w:val="00F86B17"/>
    <w:rsid w:val="00FB7425"/>
    <w:rsid w:val="00FC68AB"/>
    <w:rsid w:val="00FC7FDD"/>
    <w:rsid w:val="00FD1917"/>
    <w:rsid w:val="00FD1BE0"/>
    <w:rsid w:val="00FD2A5B"/>
    <w:rsid w:val="00FF3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F85138-7D6E-4518-BEBD-6C4BF7CB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A3"/>
    <w:pPr>
      <w:widowControl w:val="0"/>
      <w:jc w:val="both"/>
    </w:pPr>
    <w:rPr>
      <w:rFonts w:ascii="Century" w:eastAsia="MS Mincho" w:hAnsi="Century" w:cs="Times New Roman"/>
    </w:rPr>
  </w:style>
  <w:style w:type="paragraph" w:styleId="Heading3">
    <w:name w:val="heading 3"/>
    <w:basedOn w:val="Normal"/>
    <w:next w:val="Normal"/>
    <w:link w:val="Heading3Char"/>
    <w:uiPriority w:val="9"/>
    <w:semiHidden/>
    <w:unhideWhenUsed/>
    <w:qFormat/>
    <w:rsid w:val="00B41C57"/>
    <w:pPr>
      <w:keepNext/>
      <w:ind w:leftChars="400" w:left="400"/>
      <w:outlineLvl w:val="2"/>
    </w:pPr>
    <w:rPr>
      <w:rFonts w:asciiTheme="majorHAnsi" w:eastAsiaTheme="majorEastAsia" w:hAnsiTheme="majorHAnsi" w:cstheme="majorBidi"/>
    </w:rPr>
  </w:style>
  <w:style w:type="paragraph" w:styleId="Heading4">
    <w:name w:val="heading 4"/>
    <w:basedOn w:val="Normal"/>
    <w:link w:val="Heading4Char"/>
    <w:uiPriority w:val="9"/>
    <w:qFormat/>
    <w:rsid w:val="00B41C57"/>
    <w:pPr>
      <w:widowControl/>
      <w:spacing w:before="332" w:after="166"/>
      <w:jc w:val="left"/>
      <w:outlineLvl w:val="3"/>
    </w:pPr>
    <w:rPr>
      <w:rFonts w:ascii="MS PGothic" w:eastAsia="MS PGothic" w:hAnsi="MS PGothic" w:cs="MS PGothic"/>
      <w:b/>
      <w:bCs/>
      <w:color w:val="59331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B13"/>
    <w:rPr>
      <w:rFonts w:cs="Times New Roman"/>
      <w:color w:val="0000FF"/>
      <w:u w:val="single"/>
    </w:rPr>
  </w:style>
  <w:style w:type="character" w:customStyle="1" w:styleId="highlight">
    <w:name w:val="highlight"/>
    <w:basedOn w:val="DefaultParagraphFont"/>
    <w:rsid w:val="003963D4"/>
  </w:style>
  <w:style w:type="character" w:customStyle="1" w:styleId="highlight2">
    <w:name w:val="highlight2"/>
    <w:basedOn w:val="DefaultParagraphFont"/>
    <w:rsid w:val="003963D4"/>
  </w:style>
  <w:style w:type="character" w:customStyle="1" w:styleId="jrnl">
    <w:name w:val="jrnl"/>
    <w:basedOn w:val="DefaultParagraphFont"/>
    <w:rsid w:val="003963D4"/>
  </w:style>
  <w:style w:type="character" w:customStyle="1" w:styleId="authors1">
    <w:name w:val="authors1"/>
    <w:basedOn w:val="DefaultParagraphFont"/>
    <w:rsid w:val="00FC68AB"/>
    <w:rPr>
      <w:b/>
      <w:bCs/>
    </w:rPr>
  </w:style>
  <w:style w:type="paragraph" w:styleId="Header">
    <w:name w:val="header"/>
    <w:basedOn w:val="Normal"/>
    <w:link w:val="HeaderChar"/>
    <w:uiPriority w:val="99"/>
    <w:unhideWhenUsed/>
    <w:rsid w:val="00D47395"/>
    <w:pPr>
      <w:tabs>
        <w:tab w:val="center" w:pos="4252"/>
        <w:tab w:val="right" w:pos="8504"/>
      </w:tabs>
      <w:snapToGrid w:val="0"/>
    </w:pPr>
  </w:style>
  <w:style w:type="character" w:customStyle="1" w:styleId="HeaderChar">
    <w:name w:val="Header Char"/>
    <w:basedOn w:val="DefaultParagraphFont"/>
    <w:link w:val="Header"/>
    <w:uiPriority w:val="99"/>
    <w:rsid w:val="00D47395"/>
    <w:rPr>
      <w:rFonts w:ascii="Century" w:eastAsia="MS Mincho" w:hAnsi="Century" w:cs="Times New Roman"/>
    </w:rPr>
  </w:style>
  <w:style w:type="paragraph" w:styleId="Footer">
    <w:name w:val="footer"/>
    <w:basedOn w:val="Normal"/>
    <w:link w:val="FooterChar"/>
    <w:uiPriority w:val="99"/>
    <w:unhideWhenUsed/>
    <w:rsid w:val="00D47395"/>
    <w:pPr>
      <w:tabs>
        <w:tab w:val="center" w:pos="4252"/>
        <w:tab w:val="right" w:pos="8504"/>
      </w:tabs>
      <w:snapToGrid w:val="0"/>
    </w:pPr>
  </w:style>
  <w:style w:type="character" w:customStyle="1" w:styleId="FooterChar">
    <w:name w:val="Footer Char"/>
    <w:basedOn w:val="DefaultParagraphFont"/>
    <w:link w:val="Footer"/>
    <w:uiPriority w:val="99"/>
    <w:rsid w:val="00D47395"/>
    <w:rPr>
      <w:rFonts w:ascii="Century" w:eastAsia="MS Mincho" w:hAnsi="Century" w:cs="Times New Roman"/>
    </w:rPr>
  </w:style>
  <w:style w:type="character" w:customStyle="1" w:styleId="Heading4Char">
    <w:name w:val="Heading 4 Char"/>
    <w:basedOn w:val="DefaultParagraphFont"/>
    <w:link w:val="Heading4"/>
    <w:uiPriority w:val="9"/>
    <w:rsid w:val="00B41C57"/>
    <w:rPr>
      <w:rFonts w:ascii="MS PGothic" w:eastAsia="MS PGothic" w:hAnsi="MS PGothic" w:cs="MS PGothic"/>
      <w:b/>
      <w:bCs/>
      <w:color w:val="59331F"/>
      <w:kern w:val="0"/>
      <w:sz w:val="24"/>
      <w:szCs w:val="24"/>
    </w:rPr>
  </w:style>
  <w:style w:type="paragraph" w:styleId="NormalWeb">
    <w:name w:val="Normal (Web)"/>
    <w:basedOn w:val="Normal"/>
    <w:uiPriority w:val="99"/>
    <w:unhideWhenUsed/>
    <w:rsid w:val="00B41C57"/>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3Char">
    <w:name w:val="Heading 3 Char"/>
    <w:basedOn w:val="DefaultParagraphFont"/>
    <w:link w:val="Heading3"/>
    <w:uiPriority w:val="9"/>
    <w:semiHidden/>
    <w:rsid w:val="00B41C57"/>
    <w:rPr>
      <w:rFonts w:asciiTheme="majorHAnsi" w:eastAsiaTheme="majorEastAsia" w:hAnsiTheme="majorHAnsi" w:cstheme="majorBidi"/>
    </w:rPr>
  </w:style>
  <w:style w:type="character" w:styleId="Strong">
    <w:name w:val="Strong"/>
    <w:basedOn w:val="DefaultParagraphFont"/>
    <w:uiPriority w:val="22"/>
    <w:qFormat/>
    <w:rsid w:val="005763AD"/>
    <w:rPr>
      <w:b/>
      <w:bCs/>
    </w:rPr>
  </w:style>
  <w:style w:type="paragraph" w:styleId="Date">
    <w:name w:val="Date"/>
    <w:basedOn w:val="Normal"/>
    <w:next w:val="Normal"/>
    <w:link w:val="DateChar"/>
    <w:uiPriority w:val="99"/>
    <w:semiHidden/>
    <w:unhideWhenUsed/>
    <w:rsid w:val="006631B7"/>
  </w:style>
  <w:style w:type="character" w:customStyle="1" w:styleId="DateChar">
    <w:name w:val="Date Char"/>
    <w:basedOn w:val="DefaultParagraphFont"/>
    <w:link w:val="Date"/>
    <w:uiPriority w:val="99"/>
    <w:semiHidden/>
    <w:rsid w:val="006631B7"/>
    <w:rPr>
      <w:rFonts w:ascii="Century" w:eastAsia="MS Mincho" w:hAnsi="Century" w:cs="Times New Roman"/>
    </w:rPr>
  </w:style>
  <w:style w:type="paragraph" w:styleId="PlainText">
    <w:name w:val="Plain Text"/>
    <w:basedOn w:val="Normal"/>
    <w:link w:val="PlainTextChar"/>
    <w:uiPriority w:val="99"/>
    <w:unhideWhenUsed/>
    <w:rsid w:val="00C1375C"/>
    <w:rPr>
      <w:rFonts w:ascii="MS Mincho" w:hAnsi="Courier New" w:cs="Courier New"/>
      <w:szCs w:val="21"/>
    </w:rPr>
  </w:style>
  <w:style w:type="character" w:customStyle="1" w:styleId="PlainTextChar">
    <w:name w:val="Plain Text Char"/>
    <w:basedOn w:val="DefaultParagraphFont"/>
    <w:link w:val="PlainText"/>
    <w:uiPriority w:val="99"/>
    <w:rsid w:val="00C1375C"/>
    <w:rPr>
      <w:rFonts w:ascii="MS Mincho" w:eastAsia="MS Mincho" w:hAnsi="Courier New" w:cs="Courier New"/>
      <w:szCs w:val="21"/>
    </w:rPr>
  </w:style>
  <w:style w:type="paragraph" w:styleId="ListParagraph">
    <w:name w:val="List Paragraph"/>
    <w:basedOn w:val="Normal"/>
    <w:uiPriority w:val="34"/>
    <w:qFormat/>
    <w:rsid w:val="00304E5A"/>
    <w:pPr>
      <w:ind w:leftChars="400" w:left="840"/>
    </w:pPr>
  </w:style>
  <w:style w:type="paragraph" w:customStyle="1" w:styleId="Default">
    <w:name w:val="Default"/>
    <w:rsid w:val="005A04E2"/>
    <w:pPr>
      <w:widowControl w:val="0"/>
      <w:autoSpaceDE w:val="0"/>
      <w:autoSpaceDN w:val="0"/>
      <w:adjustRightInd w:val="0"/>
    </w:pPr>
    <w:rPr>
      <w:rFonts w:ascii="Century" w:hAnsi="Century" w:cs="Century"/>
      <w:color w:val="000000"/>
      <w:kern w:val="0"/>
      <w:sz w:val="24"/>
      <w:szCs w:val="24"/>
    </w:rPr>
  </w:style>
  <w:style w:type="character" w:customStyle="1" w:styleId="st1">
    <w:name w:val="st1"/>
    <w:basedOn w:val="DefaultParagraphFont"/>
    <w:rsid w:val="00A70B9E"/>
  </w:style>
  <w:style w:type="character" w:styleId="CommentReference">
    <w:name w:val="annotation reference"/>
    <w:basedOn w:val="DefaultParagraphFont"/>
    <w:uiPriority w:val="99"/>
    <w:semiHidden/>
    <w:unhideWhenUsed/>
    <w:rsid w:val="00697416"/>
    <w:rPr>
      <w:sz w:val="18"/>
      <w:szCs w:val="18"/>
    </w:rPr>
  </w:style>
  <w:style w:type="paragraph" w:customStyle="1" w:styleId="desc2">
    <w:name w:val="desc2"/>
    <w:basedOn w:val="Normal"/>
    <w:rsid w:val="00C80CBD"/>
    <w:pPr>
      <w:widowControl/>
      <w:jc w:val="left"/>
    </w:pPr>
    <w:rPr>
      <w:rFonts w:ascii="MS PGothic" w:eastAsia="MS PGothic" w:hAnsi="MS PGothic" w:cs="MS PGothic"/>
      <w:kern w:val="0"/>
      <w:sz w:val="26"/>
      <w:szCs w:val="26"/>
    </w:rPr>
  </w:style>
  <w:style w:type="paragraph" w:customStyle="1" w:styleId="details1">
    <w:name w:val="details1"/>
    <w:basedOn w:val="Normal"/>
    <w:rsid w:val="00C80CBD"/>
    <w:pPr>
      <w:widowControl/>
      <w:jc w:val="left"/>
    </w:pPr>
    <w:rPr>
      <w:rFonts w:ascii="MS PGothic" w:eastAsia="MS PGothic" w:hAnsi="MS PGothic" w:cs="MS PGothic"/>
      <w:kern w:val="0"/>
      <w:sz w:val="22"/>
    </w:rPr>
  </w:style>
  <w:style w:type="paragraph" w:styleId="BalloonText">
    <w:name w:val="Balloon Text"/>
    <w:basedOn w:val="Normal"/>
    <w:link w:val="BalloonTextChar"/>
    <w:uiPriority w:val="99"/>
    <w:semiHidden/>
    <w:unhideWhenUsed/>
    <w:rsid w:val="00791F3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91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63">
      <w:bodyDiv w:val="1"/>
      <w:marLeft w:val="0"/>
      <w:marRight w:val="0"/>
      <w:marTop w:val="0"/>
      <w:marBottom w:val="0"/>
      <w:divBdr>
        <w:top w:val="none" w:sz="0" w:space="0" w:color="auto"/>
        <w:left w:val="none" w:sz="0" w:space="0" w:color="auto"/>
        <w:bottom w:val="none" w:sz="0" w:space="0" w:color="auto"/>
        <w:right w:val="none" w:sz="0" w:space="0" w:color="auto"/>
      </w:divBdr>
    </w:div>
    <w:div w:id="105849869">
      <w:bodyDiv w:val="1"/>
      <w:marLeft w:val="0"/>
      <w:marRight w:val="0"/>
      <w:marTop w:val="0"/>
      <w:marBottom w:val="0"/>
      <w:divBdr>
        <w:top w:val="none" w:sz="0" w:space="0" w:color="auto"/>
        <w:left w:val="none" w:sz="0" w:space="0" w:color="auto"/>
        <w:bottom w:val="none" w:sz="0" w:space="0" w:color="auto"/>
        <w:right w:val="none" w:sz="0" w:space="0" w:color="auto"/>
      </w:divBdr>
    </w:div>
    <w:div w:id="192815744">
      <w:bodyDiv w:val="1"/>
      <w:marLeft w:val="0"/>
      <w:marRight w:val="0"/>
      <w:marTop w:val="0"/>
      <w:marBottom w:val="0"/>
      <w:divBdr>
        <w:top w:val="none" w:sz="0" w:space="0" w:color="auto"/>
        <w:left w:val="none" w:sz="0" w:space="0" w:color="auto"/>
        <w:bottom w:val="none" w:sz="0" w:space="0" w:color="auto"/>
        <w:right w:val="none" w:sz="0" w:space="0" w:color="auto"/>
      </w:divBdr>
      <w:divsChild>
        <w:div w:id="1800419976">
          <w:marLeft w:val="0"/>
          <w:marRight w:val="1"/>
          <w:marTop w:val="0"/>
          <w:marBottom w:val="0"/>
          <w:divBdr>
            <w:top w:val="none" w:sz="0" w:space="0" w:color="auto"/>
            <w:left w:val="none" w:sz="0" w:space="0" w:color="auto"/>
            <w:bottom w:val="none" w:sz="0" w:space="0" w:color="auto"/>
            <w:right w:val="none" w:sz="0" w:space="0" w:color="auto"/>
          </w:divBdr>
          <w:divsChild>
            <w:div w:id="1786118590">
              <w:marLeft w:val="0"/>
              <w:marRight w:val="0"/>
              <w:marTop w:val="0"/>
              <w:marBottom w:val="0"/>
              <w:divBdr>
                <w:top w:val="none" w:sz="0" w:space="0" w:color="auto"/>
                <w:left w:val="none" w:sz="0" w:space="0" w:color="auto"/>
                <w:bottom w:val="none" w:sz="0" w:space="0" w:color="auto"/>
                <w:right w:val="none" w:sz="0" w:space="0" w:color="auto"/>
              </w:divBdr>
              <w:divsChild>
                <w:div w:id="1299993729">
                  <w:marLeft w:val="0"/>
                  <w:marRight w:val="1"/>
                  <w:marTop w:val="0"/>
                  <w:marBottom w:val="0"/>
                  <w:divBdr>
                    <w:top w:val="none" w:sz="0" w:space="0" w:color="auto"/>
                    <w:left w:val="none" w:sz="0" w:space="0" w:color="auto"/>
                    <w:bottom w:val="none" w:sz="0" w:space="0" w:color="auto"/>
                    <w:right w:val="none" w:sz="0" w:space="0" w:color="auto"/>
                  </w:divBdr>
                  <w:divsChild>
                    <w:div w:id="1026057395">
                      <w:marLeft w:val="0"/>
                      <w:marRight w:val="0"/>
                      <w:marTop w:val="0"/>
                      <w:marBottom w:val="0"/>
                      <w:divBdr>
                        <w:top w:val="none" w:sz="0" w:space="0" w:color="auto"/>
                        <w:left w:val="none" w:sz="0" w:space="0" w:color="auto"/>
                        <w:bottom w:val="none" w:sz="0" w:space="0" w:color="auto"/>
                        <w:right w:val="none" w:sz="0" w:space="0" w:color="auto"/>
                      </w:divBdr>
                      <w:divsChild>
                        <w:div w:id="1778867171">
                          <w:marLeft w:val="0"/>
                          <w:marRight w:val="0"/>
                          <w:marTop w:val="0"/>
                          <w:marBottom w:val="0"/>
                          <w:divBdr>
                            <w:top w:val="none" w:sz="0" w:space="0" w:color="auto"/>
                            <w:left w:val="none" w:sz="0" w:space="0" w:color="auto"/>
                            <w:bottom w:val="none" w:sz="0" w:space="0" w:color="auto"/>
                            <w:right w:val="none" w:sz="0" w:space="0" w:color="auto"/>
                          </w:divBdr>
                          <w:divsChild>
                            <w:div w:id="914362478">
                              <w:marLeft w:val="0"/>
                              <w:marRight w:val="0"/>
                              <w:marTop w:val="120"/>
                              <w:marBottom w:val="360"/>
                              <w:divBdr>
                                <w:top w:val="none" w:sz="0" w:space="0" w:color="auto"/>
                                <w:left w:val="none" w:sz="0" w:space="0" w:color="auto"/>
                                <w:bottom w:val="none" w:sz="0" w:space="0" w:color="auto"/>
                                <w:right w:val="none" w:sz="0" w:space="0" w:color="auto"/>
                              </w:divBdr>
                              <w:divsChild>
                                <w:div w:id="1122459356">
                                  <w:marLeft w:val="0"/>
                                  <w:marRight w:val="0"/>
                                  <w:marTop w:val="0"/>
                                  <w:marBottom w:val="0"/>
                                  <w:divBdr>
                                    <w:top w:val="none" w:sz="0" w:space="0" w:color="auto"/>
                                    <w:left w:val="none" w:sz="0" w:space="0" w:color="auto"/>
                                    <w:bottom w:val="none" w:sz="0" w:space="0" w:color="auto"/>
                                    <w:right w:val="none" w:sz="0" w:space="0" w:color="auto"/>
                                  </w:divBdr>
                                  <w:divsChild>
                                    <w:div w:id="21209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836985">
      <w:bodyDiv w:val="1"/>
      <w:marLeft w:val="0"/>
      <w:marRight w:val="0"/>
      <w:marTop w:val="0"/>
      <w:marBottom w:val="0"/>
      <w:divBdr>
        <w:top w:val="none" w:sz="0" w:space="0" w:color="auto"/>
        <w:left w:val="none" w:sz="0" w:space="0" w:color="auto"/>
        <w:bottom w:val="none" w:sz="0" w:space="0" w:color="auto"/>
        <w:right w:val="none" w:sz="0" w:space="0" w:color="auto"/>
      </w:divBdr>
      <w:divsChild>
        <w:div w:id="1007559035">
          <w:marLeft w:val="0"/>
          <w:marRight w:val="0"/>
          <w:marTop w:val="0"/>
          <w:marBottom w:val="0"/>
          <w:divBdr>
            <w:top w:val="none" w:sz="0" w:space="0" w:color="auto"/>
            <w:left w:val="none" w:sz="0" w:space="0" w:color="auto"/>
            <w:bottom w:val="none" w:sz="0" w:space="0" w:color="auto"/>
            <w:right w:val="none" w:sz="0" w:space="0" w:color="auto"/>
          </w:divBdr>
          <w:divsChild>
            <w:div w:id="873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6480">
      <w:bodyDiv w:val="1"/>
      <w:marLeft w:val="0"/>
      <w:marRight w:val="0"/>
      <w:marTop w:val="0"/>
      <w:marBottom w:val="0"/>
      <w:divBdr>
        <w:top w:val="none" w:sz="0" w:space="0" w:color="auto"/>
        <w:left w:val="none" w:sz="0" w:space="0" w:color="auto"/>
        <w:bottom w:val="none" w:sz="0" w:space="0" w:color="auto"/>
        <w:right w:val="none" w:sz="0" w:space="0" w:color="auto"/>
      </w:divBdr>
    </w:div>
    <w:div w:id="327174909">
      <w:bodyDiv w:val="1"/>
      <w:marLeft w:val="0"/>
      <w:marRight w:val="0"/>
      <w:marTop w:val="0"/>
      <w:marBottom w:val="0"/>
      <w:divBdr>
        <w:top w:val="none" w:sz="0" w:space="0" w:color="auto"/>
        <w:left w:val="none" w:sz="0" w:space="0" w:color="auto"/>
        <w:bottom w:val="none" w:sz="0" w:space="0" w:color="auto"/>
        <w:right w:val="none" w:sz="0" w:space="0" w:color="auto"/>
      </w:divBdr>
      <w:divsChild>
        <w:div w:id="802889444">
          <w:marLeft w:val="0"/>
          <w:marRight w:val="1"/>
          <w:marTop w:val="0"/>
          <w:marBottom w:val="0"/>
          <w:divBdr>
            <w:top w:val="none" w:sz="0" w:space="0" w:color="auto"/>
            <w:left w:val="none" w:sz="0" w:space="0" w:color="auto"/>
            <w:bottom w:val="none" w:sz="0" w:space="0" w:color="auto"/>
            <w:right w:val="none" w:sz="0" w:space="0" w:color="auto"/>
          </w:divBdr>
          <w:divsChild>
            <w:div w:id="903294503">
              <w:marLeft w:val="0"/>
              <w:marRight w:val="0"/>
              <w:marTop w:val="0"/>
              <w:marBottom w:val="0"/>
              <w:divBdr>
                <w:top w:val="none" w:sz="0" w:space="0" w:color="auto"/>
                <w:left w:val="none" w:sz="0" w:space="0" w:color="auto"/>
                <w:bottom w:val="none" w:sz="0" w:space="0" w:color="auto"/>
                <w:right w:val="none" w:sz="0" w:space="0" w:color="auto"/>
              </w:divBdr>
              <w:divsChild>
                <w:div w:id="210578536">
                  <w:marLeft w:val="0"/>
                  <w:marRight w:val="1"/>
                  <w:marTop w:val="0"/>
                  <w:marBottom w:val="0"/>
                  <w:divBdr>
                    <w:top w:val="none" w:sz="0" w:space="0" w:color="auto"/>
                    <w:left w:val="none" w:sz="0" w:space="0" w:color="auto"/>
                    <w:bottom w:val="none" w:sz="0" w:space="0" w:color="auto"/>
                    <w:right w:val="none" w:sz="0" w:space="0" w:color="auto"/>
                  </w:divBdr>
                  <w:divsChild>
                    <w:div w:id="77672865">
                      <w:marLeft w:val="0"/>
                      <w:marRight w:val="0"/>
                      <w:marTop w:val="0"/>
                      <w:marBottom w:val="0"/>
                      <w:divBdr>
                        <w:top w:val="none" w:sz="0" w:space="0" w:color="auto"/>
                        <w:left w:val="none" w:sz="0" w:space="0" w:color="auto"/>
                        <w:bottom w:val="none" w:sz="0" w:space="0" w:color="auto"/>
                        <w:right w:val="none" w:sz="0" w:space="0" w:color="auto"/>
                      </w:divBdr>
                      <w:divsChild>
                        <w:div w:id="1410495446">
                          <w:marLeft w:val="0"/>
                          <w:marRight w:val="0"/>
                          <w:marTop w:val="0"/>
                          <w:marBottom w:val="0"/>
                          <w:divBdr>
                            <w:top w:val="none" w:sz="0" w:space="0" w:color="auto"/>
                            <w:left w:val="none" w:sz="0" w:space="0" w:color="auto"/>
                            <w:bottom w:val="none" w:sz="0" w:space="0" w:color="auto"/>
                            <w:right w:val="none" w:sz="0" w:space="0" w:color="auto"/>
                          </w:divBdr>
                          <w:divsChild>
                            <w:div w:id="1126460569">
                              <w:marLeft w:val="0"/>
                              <w:marRight w:val="0"/>
                              <w:marTop w:val="120"/>
                              <w:marBottom w:val="360"/>
                              <w:divBdr>
                                <w:top w:val="none" w:sz="0" w:space="0" w:color="auto"/>
                                <w:left w:val="none" w:sz="0" w:space="0" w:color="auto"/>
                                <w:bottom w:val="none" w:sz="0" w:space="0" w:color="auto"/>
                                <w:right w:val="none" w:sz="0" w:space="0" w:color="auto"/>
                              </w:divBdr>
                              <w:divsChild>
                                <w:div w:id="1325203878">
                                  <w:marLeft w:val="0"/>
                                  <w:marRight w:val="0"/>
                                  <w:marTop w:val="0"/>
                                  <w:marBottom w:val="0"/>
                                  <w:divBdr>
                                    <w:top w:val="none" w:sz="0" w:space="0" w:color="auto"/>
                                    <w:left w:val="none" w:sz="0" w:space="0" w:color="auto"/>
                                    <w:bottom w:val="none" w:sz="0" w:space="0" w:color="auto"/>
                                    <w:right w:val="none" w:sz="0" w:space="0" w:color="auto"/>
                                  </w:divBdr>
                                  <w:divsChild>
                                    <w:div w:id="2120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86801">
      <w:bodyDiv w:val="1"/>
      <w:marLeft w:val="0"/>
      <w:marRight w:val="0"/>
      <w:marTop w:val="0"/>
      <w:marBottom w:val="0"/>
      <w:divBdr>
        <w:top w:val="none" w:sz="0" w:space="0" w:color="auto"/>
        <w:left w:val="none" w:sz="0" w:space="0" w:color="auto"/>
        <w:bottom w:val="none" w:sz="0" w:space="0" w:color="auto"/>
        <w:right w:val="none" w:sz="0" w:space="0" w:color="auto"/>
      </w:divBdr>
      <w:divsChild>
        <w:div w:id="274751752">
          <w:marLeft w:val="0"/>
          <w:marRight w:val="1"/>
          <w:marTop w:val="0"/>
          <w:marBottom w:val="0"/>
          <w:divBdr>
            <w:top w:val="none" w:sz="0" w:space="0" w:color="auto"/>
            <w:left w:val="none" w:sz="0" w:space="0" w:color="auto"/>
            <w:bottom w:val="none" w:sz="0" w:space="0" w:color="auto"/>
            <w:right w:val="none" w:sz="0" w:space="0" w:color="auto"/>
          </w:divBdr>
          <w:divsChild>
            <w:div w:id="1744840387">
              <w:marLeft w:val="0"/>
              <w:marRight w:val="0"/>
              <w:marTop w:val="0"/>
              <w:marBottom w:val="0"/>
              <w:divBdr>
                <w:top w:val="none" w:sz="0" w:space="0" w:color="auto"/>
                <w:left w:val="none" w:sz="0" w:space="0" w:color="auto"/>
                <w:bottom w:val="none" w:sz="0" w:space="0" w:color="auto"/>
                <w:right w:val="none" w:sz="0" w:space="0" w:color="auto"/>
              </w:divBdr>
              <w:divsChild>
                <w:div w:id="29454253">
                  <w:marLeft w:val="0"/>
                  <w:marRight w:val="1"/>
                  <w:marTop w:val="0"/>
                  <w:marBottom w:val="0"/>
                  <w:divBdr>
                    <w:top w:val="none" w:sz="0" w:space="0" w:color="auto"/>
                    <w:left w:val="none" w:sz="0" w:space="0" w:color="auto"/>
                    <w:bottom w:val="none" w:sz="0" w:space="0" w:color="auto"/>
                    <w:right w:val="none" w:sz="0" w:space="0" w:color="auto"/>
                  </w:divBdr>
                  <w:divsChild>
                    <w:div w:id="1058240410">
                      <w:marLeft w:val="0"/>
                      <w:marRight w:val="0"/>
                      <w:marTop w:val="0"/>
                      <w:marBottom w:val="0"/>
                      <w:divBdr>
                        <w:top w:val="none" w:sz="0" w:space="0" w:color="auto"/>
                        <w:left w:val="none" w:sz="0" w:space="0" w:color="auto"/>
                        <w:bottom w:val="none" w:sz="0" w:space="0" w:color="auto"/>
                        <w:right w:val="none" w:sz="0" w:space="0" w:color="auto"/>
                      </w:divBdr>
                      <w:divsChild>
                        <w:div w:id="2124112067">
                          <w:marLeft w:val="0"/>
                          <w:marRight w:val="0"/>
                          <w:marTop w:val="0"/>
                          <w:marBottom w:val="0"/>
                          <w:divBdr>
                            <w:top w:val="none" w:sz="0" w:space="0" w:color="auto"/>
                            <w:left w:val="none" w:sz="0" w:space="0" w:color="auto"/>
                            <w:bottom w:val="none" w:sz="0" w:space="0" w:color="auto"/>
                            <w:right w:val="none" w:sz="0" w:space="0" w:color="auto"/>
                          </w:divBdr>
                          <w:divsChild>
                            <w:div w:id="1395007033">
                              <w:marLeft w:val="0"/>
                              <w:marRight w:val="0"/>
                              <w:marTop w:val="120"/>
                              <w:marBottom w:val="360"/>
                              <w:divBdr>
                                <w:top w:val="none" w:sz="0" w:space="0" w:color="auto"/>
                                <w:left w:val="none" w:sz="0" w:space="0" w:color="auto"/>
                                <w:bottom w:val="none" w:sz="0" w:space="0" w:color="auto"/>
                                <w:right w:val="none" w:sz="0" w:space="0" w:color="auto"/>
                              </w:divBdr>
                              <w:divsChild>
                                <w:div w:id="675770531">
                                  <w:marLeft w:val="0"/>
                                  <w:marRight w:val="0"/>
                                  <w:marTop w:val="0"/>
                                  <w:marBottom w:val="0"/>
                                  <w:divBdr>
                                    <w:top w:val="none" w:sz="0" w:space="0" w:color="auto"/>
                                    <w:left w:val="none" w:sz="0" w:space="0" w:color="auto"/>
                                    <w:bottom w:val="none" w:sz="0" w:space="0" w:color="auto"/>
                                    <w:right w:val="none" w:sz="0" w:space="0" w:color="auto"/>
                                  </w:divBdr>
                                  <w:divsChild>
                                    <w:div w:id="14275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819065">
      <w:bodyDiv w:val="1"/>
      <w:marLeft w:val="0"/>
      <w:marRight w:val="0"/>
      <w:marTop w:val="0"/>
      <w:marBottom w:val="0"/>
      <w:divBdr>
        <w:top w:val="none" w:sz="0" w:space="0" w:color="auto"/>
        <w:left w:val="none" w:sz="0" w:space="0" w:color="auto"/>
        <w:bottom w:val="none" w:sz="0" w:space="0" w:color="auto"/>
        <w:right w:val="none" w:sz="0" w:space="0" w:color="auto"/>
      </w:divBdr>
    </w:div>
    <w:div w:id="512258729">
      <w:bodyDiv w:val="1"/>
      <w:marLeft w:val="0"/>
      <w:marRight w:val="0"/>
      <w:marTop w:val="0"/>
      <w:marBottom w:val="0"/>
      <w:divBdr>
        <w:top w:val="none" w:sz="0" w:space="0" w:color="auto"/>
        <w:left w:val="none" w:sz="0" w:space="0" w:color="auto"/>
        <w:bottom w:val="none" w:sz="0" w:space="0" w:color="auto"/>
        <w:right w:val="none" w:sz="0" w:space="0" w:color="auto"/>
      </w:divBdr>
      <w:divsChild>
        <w:div w:id="1911108869">
          <w:marLeft w:val="0"/>
          <w:marRight w:val="1"/>
          <w:marTop w:val="0"/>
          <w:marBottom w:val="0"/>
          <w:divBdr>
            <w:top w:val="none" w:sz="0" w:space="0" w:color="auto"/>
            <w:left w:val="none" w:sz="0" w:space="0" w:color="auto"/>
            <w:bottom w:val="none" w:sz="0" w:space="0" w:color="auto"/>
            <w:right w:val="none" w:sz="0" w:space="0" w:color="auto"/>
          </w:divBdr>
          <w:divsChild>
            <w:div w:id="1614241735">
              <w:marLeft w:val="0"/>
              <w:marRight w:val="0"/>
              <w:marTop w:val="0"/>
              <w:marBottom w:val="0"/>
              <w:divBdr>
                <w:top w:val="none" w:sz="0" w:space="0" w:color="auto"/>
                <w:left w:val="none" w:sz="0" w:space="0" w:color="auto"/>
                <w:bottom w:val="none" w:sz="0" w:space="0" w:color="auto"/>
                <w:right w:val="none" w:sz="0" w:space="0" w:color="auto"/>
              </w:divBdr>
              <w:divsChild>
                <w:div w:id="1739017737">
                  <w:marLeft w:val="0"/>
                  <w:marRight w:val="1"/>
                  <w:marTop w:val="0"/>
                  <w:marBottom w:val="0"/>
                  <w:divBdr>
                    <w:top w:val="none" w:sz="0" w:space="0" w:color="auto"/>
                    <w:left w:val="none" w:sz="0" w:space="0" w:color="auto"/>
                    <w:bottom w:val="none" w:sz="0" w:space="0" w:color="auto"/>
                    <w:right w:val="none" w:sz="0" w:space="0" w:color="auto"/>
                  </w:divBdr>
                  <w:divsChild>
                    <w:div w:id="1361667569">
                      <w:marLeft w:val="0"/>
                      <w:marRight w:val="0"/>
                      <w:marTop w:val="0"/>
                      <w:marBottom w:val="0"/>
                      <w:divBdr>
                        <w:top w:val="none" w:sz="0" w:space="0" w:color="auto"/>
                        <w:left w:val="none" w:sz="0" w:space="0" w:color="auto"/>
                        <w:bottom w:val="none" w:sz="0" w:space="0" w:color="auto"/>
                        <w:right w:val="none" w:sz="0" w:space="0" w:color="auto"/>
                      </w:divBdr>
                      <w:divsChild>
                        <w:div w:id="778453726">
                          <w:marLeft w:val="0"/>
                          <w:marRight w:val="0"/>
                          <w:marTop w:val="0"/>
                          <w:marBottom w:val="0"/>
                          <w:divBdr>
                            <w:top w:val="none" w:sz="0" w:space="0" w:color="auto"/>
                            <w:left w:val="none" w:sz="0" w:space="0" w:color="auto"/>
                            <w:bottom w:val="none" w:sz="0" w:space="0" w:color="auto"/>
                            <w:right w:val="none" w:sz="0" w:space="0" w:color="auto"/>
                          </w:divBdr>
                          <w:divsChild>
                            <w:div w:id="189879777">
                              <w:marLeft w:val="0"/>
                              <w:marRight w:val="0"/>
                              <w:marTop w:val="120"/>
                              <w:marBottom w:val="360"/>
                              <w:divBdr>
                                <w:top w:val="none" w:sz="0" w:space="0" w:color="auto"/>
                                <w:left w:val="none" w:sz="0" w:space="0" w:color="auto"/>
                                <w:bottom w:val="none" w:sz="0" w:space="0" w:color="auto"/>
                                <w:right w:val="none" w:sz="0" w:space="0" w:color="auto"/>
                              </w:divBdr>
                              <w:divsChild>
                                <w:div w:id="989746809">
                                  <w:marLeft w:val="0"/>
                                  <w:marRight w:val="0"/>
                                  <w:marTop w:val="0"/>
                                  <w:marBottom w:val="0"/>
                                  <w:divBdr>
                                    <w:top w:val="none" w:sz="0" w:space="0" w:color="auto"/>
                                    <w:left w:val="none" w:sz="0" w:space="0" w:color="auto"/>
                                    <w:bottom w:val="none" w:sz="0" w:space="0" w:color="auto"/>
                                    <w:right w:val="none" w:sz="0" w:space="0" w:color="auto"/>
                                  </w:divBdr>
                                  <w:divsChild>
                                    <w:div w:id="12818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860582">
      <w:bodyDiv w:val="1"/>
      <w:marLeft w:val="0"/>
      <w:marRight w:val="0"/>
      <w:marTop w:val="0"/>
      <w:marBottom w:val="0"/>
      <w:divBdr>
        <w:top w:val="none" w:sz="0" w:space="0" w:color="auto"/>
        <w:left w:val="none" w:sz="0" w:space="0" w:color="auto"/>
        <w:bottom w:val="none" w:sz="0" w:space="0" w:color="auto"/>
        <w:right w:val="none" w:sz="0" w:space="0" w:color="auto"/>
      </w:divBdr>
    </w:div>
    <w:div w:id="773673089">
      <w:bodyDiv w:val="1"/>
      <w:marLeft w:val="0"/>
      <w:marRight w:val="0"/>
      <w:marTop w:val="0"/>
      <w:marBottom w:val="0"/>
      <w:divBdr>
        <w:top w:val="none" w:sz="0" w:space="0" w:color="auto"/>
        <w:left w:val="none" w:sz="0" w:space="0" w:color="auto"/>
        <w:bottom w:val="none" w:sz="0" w:space="0" w:color="auto"/>
        <w:right w:val="none" w:sz="0" w:space="0" w:color="auto"/>
      </w:divBdr>
      <w:divsChild>
        <w:div w:id="268313844">
          <w:marLeft w:val="0"/>
          <w:marRight w:val="1"/>
          <w:marTop w:val="0"/>
          <w:marBottom w:val="0"/>
          <w:divBdr>
            <w:top w:val="none" w:sz="0" w:space="0" w:color="auto"/>
            <w:left w:val="none" w:sz="0" w:space="0" w:color="auto"/>
            <w:bottom w:val="none" w:sz="0" w:space="0" w:color="auto"/>
            <w:right w:val="none" w:sz="0" w:space="0" w:color="auto"/>
          </w:divBdr>
          <w:divsChild>
            <w:div w:id="2124954445">
              <w:marLeft w:val="0"/>
              <w:marRight w:val="0"/>
              <w:marTop w:val="0"/>
              <w:marBottom w:val="0"/>
              <w:divBdr>
                <w:top w:val="none" w:sz="0" w:space="0" w:color="auto"/>
                <w:left w:val="none" w:sz="0" w:space="0" w:color="auto"/>
                <w:bottom w:val="none" w:sz="0" w:space="0" w:color="auto"/>
                <w:right w:val="none" w:sz="0" w:space="0" w:color="auto"/>
              </w:divBdr>
              <w:divsChild>
                <w:div w:id="1186485784">
                  <w:marLeft w:val="0"/>
                  <w:marRight w:val="1"/>
                  <w:marTop w:val="0"/>
                  <w:marBottom w:val="0"/>
                  <w:divBdr>
                    <w:top w:val="none" w:sz="0" w:space="0" w:color="auto"/>
                    <w:left w:val="none" w:sz="0" w:space="0" w:color="auto"/>
                    <w:bottom w:val="none" w:sz="0" w:space="0" w:color="auto"/>
                    <w:right w:val="none" w:sz="0" w:space="0" w:color="auto"/>
                  </w:divBdr>
                  <w:divsChild>
                    <w:div w:id="1230113107">
                      <w:marLeft w:val="0"/>
                      <w:marRight w:val="0"/>
                      <w:marTop w:val="0"/>
                      <w:marBottom w:val="0"/>
                      <w:divBdr>
                        <w:top w:val="none" w:sz="0" w:space="0" w:color="auto"/>
                        <w:left w:val="none" w:sz="0" w:space="0" w:color="auto"/>
                        <w:bottom w:val="none" w:sz="0" w:space="0" w:color="auto"/>
                        <w:right w:val="none" w:sz="0" w:space="0" w:color="auto"/>
                      </w:divBdr>
                      <w:divsChild>
                        <w:div w:id="1823308614">
                          <w:marLeft w:val="0"/>
                          <w:marRight w:val="0"/>
                          <w:marTop w:val="0"/>
                          <w:marBottom w:val="0"/>
                          <w:divBdr>
                            <w:top w:val="none" w:sz="0" w:space="0" w:color="auto"/>
                            <w:left w:val="none" w:sz="0" w:space="0" w:color="auto"/>
                            <w:bottom w:val="none" w:sz="0" w:space="0" w:color="auto"/>
                            <w:right w:val="none" w:sz="0" w:space="0" w:color="auto"/>
                          </w:divBdr>
                          <w:divsChild>
                            <w:div w:id="168061685">
                              <w:marLeft w:val="0"/>
                              <w:marRight w:val="0"/>
                              <w:marTop w:val="120"/>
                              <w:marBottom w:val="360"/>
                              <w:divBdr>
                                <w:top w:val="none" w:sz="0" w:space="0" w:color="auto"/>
                                <w:left w:val="none" w:sz="0" w:space="0" w:color="auto"/>
                                <w:bottom w:val="none" w:sz="0" w:space="0" w:color="auto"/>
                                <w:right w:val="none" w:sz="0" w:space="0" w:color="auto"/>
                              </w:divBdr>
                              <w:divsChild>
                                <w:div w:id="514423743">
                                  <w:marLeft w:val="0"/>
                                  <w:marRight w:val="0"/>
                                  <w:marTop w:val="0"/>
                                  <w:marBottom w:val="0"/>
                                  <w:divBdr>
                                    <w:top w:val="none" w:sz="0" w:space="0" w:color="auto"/>
                                    <w:left w:val="none" w:sz="0" w:space="0" w:color="auto"/>
                                    <w:bottom w:val="none" w:sz="0" w:space="0" w:color="auto"/>
                                    <w:right w:val="none" w:sz="0" w:space="0" w:color="auto"/>
                                  </w:divBdr>
                                  <w:divsChild>
                                    <w:div w:id="4053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95209">
      <w:bodyDiv w:val="1"/>
      <w:marLeft w:val="0"/>
      <w:marRight w:val="0"/>
      <w:marTop w:val="0"/>
      <w:marBottom w:val="0"/>
      <w:divBdr>
        <w:top w:val="none" w:sz="0" w:space="0" w:color="auto"/>
        <w:left w:val="none" w:sz="0" w:space="0" w:color="auto"/>
        <w:bottom w:val="none" w:sz="0" w:space="0" w:color="auto"/>
        <w:right w:val="none" w:sz="0" w:space="0" w:color="auto"/>
      </w:divBdr>
      <w:divsChild>
        <w:div w:id="433289993">
          <w:marLeft w:val="0"/>
          <w:marRight w:val="1"/>
          <w:marTop w:val="0"/>
          <w:marBottom w:val="0"/>
          <w:divBdr>
            <w:top w:val="none" w:sz="0" w:space="0" w:color="auto"/>
            <w:left w:val="none" w:sz="0" w:space="0" w:color="auto"/>
            <w:bottom w:val="none" w:sz="0" w:space="0" w:color="auto"/>
            <w:right w:val="none" w:sz="0" w:space="0" w:color="auto"/>
          </w:divBdr>
          <w:divsChild>
            <w:div w:id="163588289">
              <w:marLeft w:val="0"/>
              <w:marRight w:val="0"/>
              <w:marTop w:val="0"/>
              <w:marBottom w:val="0"/>
              <w:divBdr>
                <w:top w:val="none" w:sz="0" w:space="0" w:color="auto"/>
                <w:left w:val="none" w:sz="0" w:space="0" w:color="auto"/>
                <w:bottom w:val="none" w:sz="0" w:space="0" w:color="auto"/>
                <w:right w:val="none" w:sz="0" w:space="0" w:color="auto"/>
              </w:divBdr>
              <w:divsChild>
                <w:div w:id="535168191">
                  <w:marLeft w:val="0"/>
                  <w:marRight w:val="1"/>
                  <w:marTop w:val="0"/>
                  <w:marBottom w:val="0"/>
                  <w:divBdr>
                    <w:top w:val="none" w:sz="0" w:space="0" w:color="auto"/>
                    <w:left w:val="none" w:sz="0" w:space="0" w:color="auto"/>
                    <w:bottom w:val="none" w:sz="0" w:space="0" w:color="auto"/>
                    <w:right w:val="none" w:sz="0" w:space="0" w:color="auto"/>
                  </w:divBdr>
                  <w:divsChild>
                    <w:div w:id="1007564341">
                      <w:marLeft w:val="0"/>
                      <w:marRight w:val="0"/>
                      <w:marTop w:val="0"/>
                      <w:marBottom w:val="0"/>
                      <w:divBdr>
                        <w:top w:val="none" w:sz="0" w:space="0" w:color="auto"/>
                        <w:left w:val="none" w:sz="0" w:space="0" w:color="auto"/>
                        <w:bottom w:val="none" w:sz="0" w:space="0" w:color="auto"/>
                        <w:right w:val="none" w:sz="0" w:space="0" w:color="auto"/>
                      </w:divBdr>
                      <w:divsChild>
                        <w:div w:id="1436364661">
                          <w:marLeft w:val="0"/>
                          <w:marRight w:val="0"/>
                          <w:marTop w:val="0"/>
                          <w:marBottom w:val="0"/>
                          <w:divBdr>
                            <w:top w:val="none" w:sz="0" w:space="0" w:color="auto"/>
                            <w:left w:val="none" w:sz="0" w:space="0" w:color="auto"/>
                            <w:bottom w:val="none" w:sz="0" w:space="0" w:color="auto"/>
                            <w:right w:val="none" w:sz="0" w:space="0" w:color="auto"/>
                          </w:divBdr>
                          <w:divsChild>
                            <w:div w:id="1950819800">
                              <w:marLeft w:val="0"/>
                              <w:marRight w:val="0"/>
                              <w:marTop w:val="120"/>
                              <w:marBottom w:val="360"/>
                              <w:divBdr>
                                <w:top w:val="none" w:sz="0" w:space="0" w:color="auto"/>
                                <w:left w:val="none" w:sz="0" w:space="0" w:color="auto"/>
                                <w:bottom w:val="none" w:sz="0" w:space="0" w:color="auto"/>
                                <w:right w:val="none" w:sz="0" w:space="0" w:color="auto"/>
                              </w:divBdr>
                              <w:divsChild>
                                <w:div w:id="160777230">
                                  <w:marLeft w:val="0"/>
                                  <w:marRight w:val="0"/>
                                  <w:marTop w:val="0"/>
                                  <w:marBottom w:val="0"/>
                                  <w:divBdr>
                                    <w:top w:val="none" w:sz="0" w:space="0" w:color="auto"/>
                                    <w:left w:val="none" w:sz="0" w:space="0" w:color="auto"/>
                                    <w:bottom w:val="none" w:sz="0" w:space="0" w:color="auto"/>
                                    <w:right w:val="none" w:sz="0" w:space="0" w:color="auto"/>
                                  </w:divBdr>
                                  <w:divsChild>
                                    <w:div w:id="21313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152999">
      <w:bodyDiv w:val="1"/>
      <w:marLeft w:val="0"/>
      <w:marRight w:val="0"/>
      <w:marTop w:val="0"/>
      <w:marBottom w:val="0"/>
      <w:divBdr>
        <w:top w:val="none" w:sz="0" w:space="0" w:color="auto"/>
        <w:left w:val="none" w:sz="0" w:space="0" w:color="auto"/>
        <w:bottom w:val="none" w:sz="0" w:space="0" w:color="auto"/>
        <w:right w:val="none" w:sz="0" w:space="0" w:color="auto"/>
      </w:divBdr>
      <w:divsChild>
        <w:div w:id="1554266648">
          <w:marLeft w:val="0"/>
          <w:marRight w:val="1"/>
          <w:marTop w:val="0"/>
          <w:marBottom w:val="0"/>
          <w:divBdr>
            <w:top w:val="none" w:sz="0" w:space="0" w:color="auto"/>
            <w:left w:val="none" w:sz="0" w:space="0" w:color="auto"/>
            <w:bottom w:val="none" w:sz="0" w:space="0" w:color="auto"/>
            <w:right w:val="none" w:sz="0" w:space="0" w:color="auto"/>
          </w:divBdr>
          <w:divsChild>
            <w:div w:id="1826317912">
              <w:marLeft w:val="0"/>
              <w:marRight w:val="0"/>
              <w:marTop w:val="0"/>
              <w:marBottom w:val="0"/>
              <w:divBdr>
                <w:top w:val="none" w:sz="0" w:space="0" w:color="auto"/>
                <w:left w:val="none" w:sz="0" w:space="0" w:color="auto"/>
                <w:bottom w:val="none" w:sz="0" w:space="0" w:color="auto"/>
                <w:right w:val="none" w:sz="0" w:space="0" w:color="auto"/>
              </w:divBdr>
              <w:divsChild>
                <w:div w:id="1673951874">
                  <w:marLeft w:val="0"/>
                  <w:marRight w:val="1"/>
                  <w:marTop w:val="0"/>
                  <w:marBottom w:val="0"/>
                  <w:divBdr>
                    <w:top w:val="none" w:sz="0" w:space="0" w:color="auto"/>
                    <w:left w:val="none" w:sz="0" w:space="0" w:color="auto"/>
                    <w:bottom w:val="none" w:sz="0" w:space="0" w:color="auto"/>
                    <w:right w:val="none" w:sz="0" w:space="0" w:color="auto"/>
                  </w:divBdr>
                  <w:divsChild>
                    <w:div w:id="967247318">
                      <w:marLeft w:val="0"/>
                      <w:marRight w:val="0"/>
                      <w:marTop w:val="0"/>
                      <w:marBottom w:val="0"/>
                      <w:divBdr>
                        <w:top w:val="none" w:sz="0" w:space="0" w:color="auto"/>
                        <w:left w:val="none" w:sz="0" w:space="0" w:color="auto"/>
                        <w:bottom w:val="none" w:sz="0" w:space="0" w:color="auto"/>
                        <w:right w:val="none" w:sz="0" w:space="0" w:color="auto"/>
                      </w:divBdr>
                      <w:divsChild>
                        <w:div w:id="1780367142">
                          <w:marLeft w:val="0"/>
                          <w:marRight w:val="0"/>
                          <w:marTop w:val="0"/>
                          <w:marBottom w:val="0"/>
                          <w:divBdr>
                            <w:top w:val="none" w:sz="0" w:space="0" w:color="auto"/>
                            <w:left w:val="none" w:sz="0" w:space="0" w:color="auto"/>
                            <w:bottom w:val="none" w:sz="0" w:space="0" w:color="auto"/>
                            <w:right w:val="none" w:sz="0" w:space="0" w:color="auto"/>
                          </w:divBdr>
                          <w:divsChild>
                            <w:div w:id="721321619">
                              <w:marLeft w:val="0"/>
                              <w:marRight w:val="0"/>
                              <w:marTop w:val="120"/>
                              <w:marBottom w:val="360"/>
                              <w:divBdr>
                                <w:top w:val="none" w:sz="0" w:space="0" w:color="auto"/>
                                <w:left w:val="none" w:sz="0" w:space="0" w:color="auto"/>
                                <w:bottom w:val="none" w:sz="0" w:space="0" w:color="auto"/>
                                <w:right w:val="none" w:sz="0" w:space="0" w:color="auto"/>
                              </w:divBdr>
                              <w:divsChild>
                                <w:div w:id="112214719">
                                  <w:marLeft w:val="0"/>
                                  <w:marRight w:val="0"/>
                                  <w:marTop w:val="0"/>
                                  <w:marBottom w:val="0"/>
                                  <w:divBdr>
                                    <w:top w:val="none" w:sz="0" w:space="0" w:color="auto"/>
                                    <w:left w:val="none" w:sz="0" w:space="0" w:color="auto"/>
                                    <w:bottom w:val="none" w:sz="0" w:space="0" w:color="auto"/>
                                    <w:right w:val="none" w:sz="0" w:space="0" w:color="auto"/>
                                  </w:divBdr>
                                  <w:divsChild>
                                    <w:div w:id="18790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506903">
      <w:bodyDiv w:val="1"/>
      <w:marLeft w:val="0"/>
      <w:marRight w:val="0"/>
      <w:marTop w:val="0"/>
      <w:marBottom w:val="0"/>
      <w:divBdr>
        <w:top w:val="none" w:sz="0" w:space="0" w:color="auto"/>
        <w:left w:val="none" w:sz="0" w:space="0" w:color="auto"/>
        <w:bottom w:val="none" w:sz="0" w:space="0" w:color="auto"/>
        <w:right w:val="none" w:sz="0" w:space="0" w:color="auto"/>
      </w:divBdr>
      <w:divsChild>
        <w:div w:id="2114395983">
          <w:marLeft w:val="0"/>
          <w:marRight w:val="1"/>
          <w:marTop w:val="0"/>
          <w:marBottom w:val="0"/>
          <w:divBdr>
            <w:top w:val="none" w:sz="0" w:space="0" w:color="auto"/>
            <w:left w:val="none" w:sz="0" w:space="0" w:color="auto"/>
            <w:bottom w:val="none" w:sz="0" w:space="0" w:color="auto"/>
            <w:right w:val="none" w:sz="0" w:space="0" w:color="auto"/>
          </w:divBdr>
          <w:divsChild>
            <w:div w:id="2057773879">
              <w:marLeft w:val="0"/>
              <w:marRight w:val="0"/>
              <w:marTop w:val="0"/>
              <w:marBottom w:val="0"/>
              <w:divBdr>
                <w:top w:val="none" w:sz="0" w:space="0" w:color="auto"/>
                <w:left w:val="none" w:sz="0" w:space="0" w:color="auto"/>
                <w:bottom w:val="none" w:sz="0" w:space="0" w:color="auto"/>
                <w:right w:val="none" w:sz="0" w:space="0" w:color="auto"/>
              </w:divBdr>
              <w:divsChild>
                <w:div w:id="1933078969">
                  <w:marLeft w:val="0"/>
                  <w:marRight w:val="1"/>
                  <w:marTop w:val="0"/>
                  <w:marBottom w:val="0"/>
                  <w:divBdr>
                    <w:top w:val="none" w:sz="0" w:space="0" w:color="auto"/>
                    <w:left w:val="none" w:sz="0" w:space="0" w:color="auto"/>
                    <w:bottom w:val="none" w:sz="0" w:space="0" w:color="auto"/>
                    <w:right w:val="none" w:sz="0" w:space="0" w:color="auto"/>
                  </w:divBdr>
                  <w:divsChild>
                    <w:div w:id="24183788">
                      <w:marLeft w:val="0"/>
                      <w:marRight w:val="0"/>
                      <w:marTop w:val="0"/>
                      <w:marBottom w:val="0"/>
                      <w:divBdr>
                        <w:top w:val="none" w:sz="0" w:space="0" w:color="auto"/>
                        <w:left w:val="none" w:sz="0" w:space="0" w:color="auto"/>
                        <w:bottom w:val="none" w:sz="0" w:space="0" w:color="auto"/>
                        <w:right w:val="none" w:sz="0" w:space="0" w:color="auto"/>
                      </w:divBdr>
                      <w:divsChild>
                        <w:div w:id="1655186381">
                          <w:marLeft w:val="0"/>
                          <w:marRight w:val="0"/>
                          <w:marTop w:val="0"/>
                          <w:marBottom w:val="0"/>
                          <w:divBdr>
                            <w:top w:val="none" w:sz="0" w:space="0" w:color="auto"/>
                            <w:left w:val="none" w:sz="0" w:space="0" w:color="auto"/>
                            <w:bottom w:val="none" w:sz="0" w:space="0" w:color="auto"/>
                            <w:right w:val="none" w:sz="0" w:space="0" w:color="auto"/>
                          </w:divBdr>
                          <w:divsChild>
                            <w:div w:id="696740407">
                              <w:marLeft w:val="0"/>
                              <w:marRight w:val="0"/>
                              <w:marTop w:val="120"/>
                              <w:marBottom w:val="360"/>
                              <w:divBdr>
                                <w:top w:val="none" w:sz="0" w:space="0" w:color="auto"/>
                                <w:left w:val="none" w:sz="0" w:space="0" w:color="auto"/>
                                <w:bottom w:val="none" w:sz="0" w:space="0" w:color="auto"/>
                                <w:right w:val="none" w:sz="0" w:space="0" w:color="auto"/>
                              </w:divBdr>
                              <w:divsChild>
                                <w:div w:id="1088229935">
                                  <w:marLeft w:val="0"/>
                                  <w:marRight w:val="0"/>
                                  <w:marTop w:val="0"/>
                                  <w:marBottom w:val="0"/>
                                  <w:divBdr>
                                    <w:top w:val="none" w:sz="0" w:space="0" w:color="auto"/>
                                    <w:left w:val="none" w:sz="0" w:space="0" w:color="auto"/>
                                    <w:bottom w:val="none" w:sz="0" w:space="0" w:color="auto"/>
                                    <w:right w:val="none" w:sz="0" w:space="0" w:color="auto"/>
                                  </w:divBdr>
                                  <w:divsChild>
                                    <w:div w:id="477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41042">
      <w:bodyDiv w:val="1"/>
      <w:marLeft w:val="0"/>
      <w:marRight w:val="0"/>
      <w:marTop w:val="0"/>
      <w:marBottom w:val="0"/>
      <w:divBdr>
        <w:top w:val="none" w:sz="0" w:space="0" w:color="auto"/>
        <w:left w:val="none" w:sz="0" w:space="0" w:color="auto"/>
        <w:bottom w:val="none" w:sz="0" w:space="0" w:color="auto"/>
        <w:right w:val="none" w:sz="0" w:space="0" w:color="auto"/>
      </w:divBdr>
      <w:divsChild>
        <w:div w:id="788665824">
          <w:marLeft w:val="0"/>
          <w:marRight w:val="1"/>
          <w:marTop w:val="0"/>
          <w:marBottom w:val="0"/>
          <w:divBdr>
            <w:top w:val="none" w:sz="0" w:space="0" w:color="auto"/>
            <w:left w:val="none" w:sz="0" w:space="0" w:color="auto"/>
            <w:bottom w:val="none" w:sz="0" w:space="0" w:color="auto"/>
            <w:right w:val="none" w:sz="0" w:space="0" w:color="auto"/>
          </w:divBdr>
          <w:divsChild>
            <w:div w:id="1790977605">
              <w:marLeft w:val="0"/>
              <w:marRight w:val="0"/>
              <w:marTop w:val="0"/>
              <w:marBottom w:val="0"/>
              <w:divBdr>
                <w:top w:val="none" w:sz="0" w:space="0" w:color="auto"/>
                <w:left w:val="none" w:sz="0" w:space="0" w:color="auto"/>
                <w:bottom w:val="none" w:sz="0" w:space="0" w:color="auto"/>
                <w:right w:val="none" w:sz="0" w:space="0" w:color="auto"/>
              </w:divBdr>
              <w:divsChild>
                <w:div w:id="1422525002">
                  <w:marLeft w:val="0"/>
                  <w:marRight w:val="1"/>
                  <w:marTop w:val="0"/>
                  <w:marBottom w:val="0"/>
                  <w:divBdr>
                    <w:top w:val="none" w:sz="0" w:space="0" w:color="auto"/>
                    <w:left w:val="none" w:sz="0" w:space="0" w:color="auto"/>
                    <w:bottom w:val="none" w:sz="0" w:space="0" w:color="auto"/>
                    <w:right w:val="none" w:sz="0" w:space="0" w:color="auto"/>
                  </w:divBdr>
                  <w:divsChild>
                    <w:div w:id="827208816">
                      <w:marLeft w:val="0"/>
                      <w:marRight w:val="0"/>
                      <w:marTop w:val="0"/>
                      <w:marBottom w:val="0"/>
                      <w:divBdr>
                        <w:top w:val="none" w:sz="0" w:space="0" w:color="auto"/>
                        <w:left w:val="none" w:sz="0" w:space="0" w:color="auto"/>
                        <w:bottom w:val="none" w:sz="0" w:space="0" w:color="auto"/>
                        <w:right w:val="none" w:sz="0" w:space="0" w:color="auto"/>
                      </w:divBdr>
                      <w:divsChild>
                        <w:div w:id="1853833128">
                          <w:marLeft w:val="0"/>
                          <w:marRight w:val="0"/>
                          <w:marTop w:val="0"/>
                          <w:marBottom w:val="0"/>
                          <w:divBdr>
                            <w:top w:val="none" w:sz="0" w:space="0" w:color="auto"/>
                            <w:left w:val="none" w:sz="0" w:space="0" w:color="auto"/>
                            <w:bottom w:val="none" w:sz="0" w:space="0" w:color="auto"/>
                            <w:right w:val="none" w:sz="0" w:space="0" w:color="auto"/>
                          </w:divBdr>
                          <w:divsChild>
                            <w:div w:id="1268468374">
                              <w:marLeft w:val="0"/>
                              <w:marRight w:val="0"/>
                              <w:marTop w:val="120"/>
                              <w:marBottom w:val="360"/>
                              <w:divBdr>
                                <w:top w:val="none" w:sz="0" w:space="0" w:color="auto"/>
                                <w:left w:val="none" w:sz="0" w:space="0" w:color="auto"/>
                                <w:bottom w:val="none" w:sz="0" w:space="0" w:color="auto"/>
                                <w:right w:val="none" w:sz="0" w:space="0" w:color="auto"/>
                              </w:divBdr>
                              <w:divsChild>
                                <w:div w:id="198666046">
                                  <w:marLeft w:val="0"/>
                                  <w:marRight w:val="0"/>
                                  <w:marTop w:val="0"/>
                                  <w:marBottom w:val="0"/>
                                  <w:divBdr>
                                    <w:top w:val="none" w:sz="0" w:space="0" w:color="auto"/>
                                    <w:left w:val="none" w:sz="0" w:space="0" w:color="auto"/>
                                    <w:bottom w:val="none" w:sz="0" w:space="0" w:color="auto"/>
                                    <w:right w:val="none" w:sz="0" w:space="0" w:color="auto"/>
                                  </w:divBdr>
                                  <w:divsChild>
                                    <w:div w:id="14428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779954">
      <w:bodyDiv w:val="1"/>
      <w:marLeft w:val="0"/>
      <w:marRight w:val="0"/>
      <w:marTop w:val="0"/>
      <w:marBottom w:val="0"/>
      <w:divBdr>
        <w:top w:val="none" w:sz="0" w:space="0" w:color="auto"/>
        <w:left w:val="none" w:sz="0" w:space="0" w:color="auto"/>
        <w:bottom w:val="none" w:sz="0" w:space="0" w:color="auto"/>
        <w:right w:val="none" w:sz="0" w:space="0" w:color="auto"/>
      </w:divBdr>
      <w:divsChild>
        <w:div w:id="1436485964">
          <w:marLeft w:val="0"/>
          <w:marRight w:val="0"/>
          <w:marTop w:val="100"/>
          <w:marBottom w:val="100"/>
          <w:divBdr>
            <w:top w:val="none" w:sz="0" w:space="0" w:color="auto"/>
            <w:left w:val="none" w:sz="0" w:space="0" w:color="auto"/>
            <w:bottom w:val="none" w:sz="0" w:space="0" w:color="auto"/>
            <w:right w:val="none" w:sz="0" w:space="0" w:color="auto"/>
          </w:divBdr>
          <w:divsChild>
            <w:div w:id="1270314131">
              <w:marLeft w:val="0"/>
              <w:marRight w:val="0"/>
              <w:marTop w:val="0"/>
              <w:marBottom w:val="0"/>
              <w:divBdr>
                <w:top w:val="none" w:sz="0" w:space="0" w:color="auto"/>
                <w:left w:val="none" w:sz="0" w:space="0" w:color="auto"/>
                <w:bottom w:val="none" w:sz="0" w:space="0" w:color="auto"/>
                <w:right w:val="none" w:sz="0" w:space="0" w:color="auto"/>
              </w:divBdr>
              <w:divsChild>
                <w:div w:id="781728517">
                  <w:marLeft w:val="0"/>
                  <w:marRight w:val="0"/>
                  <w:marTop w:val="0"/>
                  <w:marBottom w:val="0"/>
                  <w:divBdr>
                    <w:top w:val="none" w:sz="0" w:space="0" w:color="auto"/>
                    <w:left w:val="none" w:sz="0" w:space="0" w:color="auto"/>
                    <w:bottom w:val="none" w:sz="0" w:space="0" w:color="auto"/>
                    <w:right w:val="none" w:sz="0" w:space="0" w:color="auto"/>
                  </w:divBdr>
                  <w:divsChild>
                    <w:div w:id="14040610">
                      <w:marLeft w:val="0"/>
                      <w:marRight w:val="0"/>
                      <w:marTop w:val="0"/>
                      <w:marBottom w:val="0"/>
                      <w:divBdr>
                        <w:top w:val="none" w:sz="0" w:space="0" w:color="auto"/>
                        <w:left w:val="none" w:sz="0" w:space="0" w:color="auto"/>
                        <w:bottom w:val="none" w:sz="0" w:space="0" w:color="auto"/>
                        <w:right w:val="none" w:sz="0" w:space="0" w:color="auto"/>
                      </w:divBdr>
                      <w:divsChild>
                        <w:div w:id="1350448061">
                          <w:marLeft w:val="285"/>
                          <w:marRight w:val="270"/>
                          <w:marTop w:val="75"/>
                          <w:marBottom w:val="0"/>
                          <w:divBdr>
                            <w:top w:val="single" w:sz="6" w:space="9" w:color="CCCCCC"/>
                            <w:left w:val="none" w:sz="0" w:space="0" w:color="auto"/>
                            <w:bottom w:val="none" w:sz="0" w:space="0" w:color="auto"/>
                            <w:right w:val="none" w:sz="0" w:space="0" w:color="auto"/>
                          </w:divBdr>
                          <w:divsChild>
                            <w:div w:id="1447433803">
                              <w:marLeft w:val="0"/>
                              <w:marRight w:val="0"/>
                              <w:marTop w:val="0"/>
                              <w:marBottom w:val="0"/>
                              <w:divBdr>
                                <w:top w:val="none" w:sz="0" w:space="0" w:color="auto"/>
                                <w:left w:val="none" w:sz="0" w:space="0" w:color="auto"/>
                                <w:bottom w:val="none" w:sz="0" w:space="0" w:color="auto"/>
                                <w:right w:val="none" w:sz="0" w:space="0" w:color="auto"/>
                              </w:divBdr>
                              <w:divsChild>
                                <w:div w:id="17531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438830">
      <w:bodyDiv w:val="1"/>
      <w:marLeft w:val="0"/>
      <w:marRight w:val="0"/>
      <w:marTop w:val="0"/>
      <w:marBottom w:val="0"/>
      <w:divBdr>
        <w:top w:val="none" w:sz="0" w:space="0" w:color="auto"/>
        <w:left w:val="none" w:sz="0" w:space="0" w:color="auto"/>
        <w:bottom w:val="none" w:sz="0" w:space="0" w:color="auto"/>
        <w:right w:val="none" w:sz="0" w:space="0" w:color="auto"/>
      </w:divBdr>
      <w:divsChild>
        <w:div w:id="411395998">
          <w:marLeft w:val="0"/>
          <w:marRight w:val="1"/>
          <w:marTop w:val="0"/>
          <w:marBottom w:val="0"/>
          <w:divBdr>
            <w:top w:val="none" w:sz="0" w:space="0" w:color="auto"/>
            <w:left w:val="none" w:sz="0" w:space="0" w:color="auto"/>
            <w:bottom w:val="none" w:sz="0" w:space="0" w:color="auto"/>
            <w:right w:val="none" w:sz="0" w:space="0" w:color="auto"/>
          </w:divBdr>
          <w:divsChild>
            <w:div w:id="1579628625">
              <w:marLeft w:val="0"/>
              <w:marRight w:val="0"/>
              <w:marTop w:val="0"/>
              <w:marBottom w:val="0"/>
              <w:divBdr>
                <w:top w:val="none" w:sz="0" w:space="0" w:color="auto"/>
                <w:left w:val="none" w:sz="0" w:space="0" w:color="auto"/>
                <w:bottom w:val="none" w:sz="0" w:space="0" w:color="auto"/>
                <w:right w:val="none" w:sz="0" w:space="0" w:color="auto"/>
              </w:divBdr>
              <w:divsChild>
                <w:div w:id="81804581">
                  <w:marLeft w:val="0"/>
                  <w:marRight w:val="1"/>
                  <w:marTop w:val="0"/>
                  <w:marBottom w:val="0"/>
                  <w:divBdr>
                    <w:top w:val="none" w:sz="0" w:space="0" w:color="auto"/>
                    <w:left w:val="none" w:sz="0" w:space="0" w:color="auto"/>
                    <w:bottom w:val="none" w:sz="0" w:space="0" w:color="auto"/>
                    <w:right w:val="none" w:sz="0" w:space="0" w:color="auto"/>
                  </w:divBdr>
                  <w:divsChild>
                    <w:div w:id="781073205">
                      <w:marLeft w:val="0"/>
                      <w:marRight w:val="0"/>
                      <w:marTop w:val="0"/>
                      <w:marBottom w:val="0"/>
                      <w:divBdr>
                        <w:top w:val="none" w:sz="0" w:space="0" w:color="auto"/>
                        <w:left w:val="none" w:sz="0" w:space="0" w:color="auto"/>
                        <w:bottom w:val="none" w:sz="0" w:space="0" w:color="auto"/>
                        <w:right w:val="none" w:sz="0" w:space="0" w:color="auto"/>
                      </w:divBdr>
                      <w:divsChild>
                        <w:div w:id="94715586">
                          <w:marLeft w:val="0"/>
                          <w:marRight w:val="0"/>
                          <w:marTop w:val="0"/>
                          <w:marBottom w:val="0"/>
                          <w:divBdr>
                            <w:top w:val="none" w:sz="0" w:space="0" w:color="auto"/>
                            <w:left w:val="none" w:sz="0" w:space="0" w:color="auto"/>
                            <w:bottom w:val="none" w:sz="0" w:space="0" w:color="auto"/>
                            <w:right w:val="none" w:sz="0" w:space="0" w:color="auto"/>
                          </w:divBdr>
                          <w:divsChild>
                            <w:div w:id="1506699969">
                              <w:marLeft w:val="0"/>
                              <w:marRight w:val="0"/>
                              <w:marTop w:val="120"/>
                              <w:marBottom w:val="360"/>
                              <w:divBdr>
                                <w:top w:val="none" w:sz="0" w:space="0" w:color="auto"/>
                                <w:left w:val="none" w:sz="0" w:space="0" w:color="auto"/>
                                <w:bottom w:val="none" w:sz="0" w:space="0" w:color="auto"/>
                                <w:right w:val="none" w:sz="0" w:space="0" w:color="auto"/>
                              </w:divBdr>
                              <w:divsChild>
                                <w:div w:id="1245918234">
                                  <w:marLeft w:val="0"/>
                                  <w:marRight w:val="0"/>
                                  <w:marTop w:val="0"/>
                                  <w:marBottom w:val="0"/>
                                  <w:divBdr>
                                    <w:top w:val="none" w:sz="0" w:space="0" w:color="auto"/>
                                    <w:left w:val="none" w:sz="0" w:space="0" w:color="auto"/>
                                    <w:bottom w:val="none" w:sz="0" w:space="0" w:color="auto"/>
                                    <w:right w:val="none" w:sz="0" w:space="0" w:color="auto"/>
                                  </w:divBdr>
                                  <w:divsChild>
                                    <w:div w:id="1701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431628">
      <w:bodyDiv w:val="1"/>
      <w:marLeft w:val="0"/>
      <w:marRight w:val="0"/>
      <w:marTop w:val="0"/>
      <w:marBottom w:val="0"/>
      <w:divBdr>
        <w:top w:val="none" w:sz="0" w:space="0" w:color="auto"/>
        <w:left w:val="none" w:sz="0" w:space="0" w:color="auto"/>
        <w:bottom w:val="none" w:sz="0" w:space="0" w:color="auto"/>
        <w:right w:val="none" w:sz="0" w:space="0" w:color="auto"/>
      </w:divBdr>
      <w:divsChild>
        <w:div w:id="1055817559">
          <w:marLeft w:val="0"/>
          <w:marRight w:val="1"/>
          <w:marTop w:val="0"/>
          <w:marBottom w:val="0"/>
          <w:divBdr>
            <w:top w:val="none" w:sz="0" w:space="0" w:color="auto"/>
            <w:left w:val="none" w:sz="0" w:space="0" w:color="auto"/>
            <w:bottom w:val="none" w:sz="0" w:space="0" w:color="auto"/>
            <w:right w:val="none" w:sz="0" w:space="0" w:color="auto"/>
          </w:divBdr>
          <w:divsChild>
            <w:div w:id="149179159">
              <w:marLeft w:val="0"/>
              <w:marRight w:val="0"/>
              <w:marTop w:val="0"/>
              <w:marBottom w:val="0"/>
              <w:divBdr>
                <w:top w:val="none" w:sz="0" w:space="0" w:color="auto"/>
                <w:left w:val="none" w:sz="0" w:space="0" w:color="auto"/>
                <w:bottom w:val="none" w:sz="0" w:space="0" w:color="auto"/>
                <w:right w:val="none" w:sz="0" w:space="0" w:color="auto"/>
              </w:divBdr>
              <w:divsChild>
                <w:div w:id="1934631705">
                  <w:marLeft w:val="0"/>
                  <w:marRight w:val="1"/>
                  <w:marTop w:val="0"/>
                  <w:marBottom w:val="0"/>
                  <w:divBdr>
                    <w:top w:val="none" w:sz="0" w:space="0" w:color="auto"/>
                    <w:left w:val="none" w:sz="0" w:space="0" w:color="auto"/>
                    <w:bottom w:val="none" w:sz="0" w:space="0" w:color="auto"/>
                    <w:right w:val="none" w:sz="0" w:space="0" w:color="auto"/>
                  </w:divBdr>
                  <w:divsChild>
                    <w:div w:id="1614287759">
                      <w:marLeft w:val="0"/>
                      <w:marRight w:val="0"/>
                      <w:marTop w:val="0"/>
                      <w:marBottom w:val="0"/>
                      <w:divBdr>
                        <w:top w:val="none" w:sz="0" w:space="0" w:color="auto"/>
                        <w:left w:val="none" w:sz="0" w:space="0" w:color="auto"/>
                        <w:bottom w:val="none" w:sz="0" w:space="0" w:color="auto"/>
                        <w:right w:val="none" w:sz="0" w:space="0" w:color="auto"/>
                      </w:divBdr>
                      <w:divsChild>
                        <w:div w:id="1221357421">
                          <w:marLeft w:val="0"/>
                          <w:marRight w:val="0"/>
                          <w:marTop w:val="0"/>
                          <w:marBottom w:val="0"/>
                          <w:divBdr>
                            <w:top w:val="none" w:sz="0" w:space="0" w:color="auto"/>
                            <w:left w:val="none" w:sz="0" w:space="0" w:color="auto"/>
                            <w:bottom w:val="none" w:sz="0" w:space="0" w:color="auto"/>
                            <w:right w:val="none" w:sz="0" w:space="0" w:color="auto"/>
                          </w:divBdr>
                          <w:divsChild>
                            <w:div w:id="974674362">
                              <w:marLeft w:val="0"/>
                              <w:marRight w:val="0"/>
                              <w:marTop w:val="120"/>
                              <w:marBottom w:val="360"/>
                              <w:divBdr>
                                <w:top w:val="none" w:sz="0" w:space="0" w:color="auto"/>
                                <w:left w:val="none" w:sz="0" w:space="0" w:color="auto"/>
                                <w:bottom w:val="none" w:sz="0" w:space="0" w:color="auto"/>
                                <w:right w:val="none" w:sz="0" w:space="0" w:color="auto"/>
                              </w:divBdr>
                              <w:divsChild>
                                <w:div w:id="105585634">
                                  <w:marLeft w:val="0"/>
                                  <w:marRight w:val="0"/>
                                  <w:marTop w:val="0"/>
                                  <w:marBottom w:val="0"/>
                                  <w:divBdr>
                                    <w:top w:val="none" w:sz="0" w:space="0" w:color="auto"/>
                                    <w:left w:val="none" w:sz="0" w:space="0" w:color="auto"/>
                                    <w:bottom w:val="none" w:sz="0" w:space="0" w:color="auto"/>
                                    <w:right w:val="none" w:sz="0" w:space="0" w:color="auto"/>
                                  </w:divBdr>
                                  <w:divsChild>
                                    <w:div w:id="20605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76445">
      <w:bodyDiv w:val="1"/>
      <w:marLeft w:val="0"/>
      <w:marRight w:val="0"/>
      <w:marTop w:val="0"/>
      <w:marBottom w:val="0"/>
      <w:divBdr>
        <w:top w:val="none" w:sz="0" w:space="0" w:color="auto"/>
        <w:left w:val="none" w:sz="0" w:space="0" w:color="auto"/>
        <w:bottom w:val="none" w:sz="0" w:space="0" w:color="auto"/>
        <w:right w:val="none" w:sz="0" w:space="0" w:color="auto"/>
      </w:divBdr>
      <w:divsChild>
        <w:div w:id="1006398740">
          <w:marLeft w:val="0"/>
          <w:marRight w:val="1"/>
          <w:marTop w:val="0"/>
          <w:marBottom w:val="0"/>
          <w:divBdr>
            <w:top w:val="none" w:sz="0" w:space="0" w:color="auto"/>
            <w:left w:val="none" w:sz="0" w:space="0" w:color="auto"/>
            <w:bottom w:val="none" w:sz="0" w:space="0" w:color="auto"/>
            <w:right w:val="none" w:sz="0" w:space="0" w:color="auto"/>
          </w:divBdr>
          <w:divsChild>
            <w:div w:id="1336108611">
              <w:marLeft w:val="0"/>
              <w:marRight w:val="0"/>
              <w:marTop w:val="0"/>
              <w:marBottom w:val="0"/>
              <w:divBdr>
                <w:top w:val="none" w:sz="0" w:space="0" w:color="auto"/>
                <w:left w:val="none" w:sz="0" w:space="0" w:color="auto"/>
                <w:bottom w:val="none" w:sz="0" w:space="0" w:color="auto"/>
                <w:right w:val="none" w:sz="0" w:space="0" w:color="auto"/>
              </w:divBdr>
              <w:divsChild>
                <w:div w:id="1831821441">
                  <w:marLeft w:val="0"/>
                  <w:marRight w:val="1"/>
                  <w:marTop w:val="0"/>
                  <w:marBottom w:val="0"/>
                  <w:divBdr>
                    <w:top w:val="none" w:sz="0" w:space="0" w:color="auto"/>
                    <w:left w:val="none" w:sz="0" w:space="0" w:color="auto"/>
                    <w:bottom w:val="none" w:sz="0" w:space="0" w:color="auto"/>
                    <w:right w:val="none" w:sz="0" w:space="0" w:color="auto"/>
                  </w:divBdr>
                  <w:divsChild>
                    <w:div w:id="605045827">
                      <w:marLeft w:val="0"/>
                      <w:marRight w:val="0"/>
                      <w:marTop w:val="0"/>
                      <w:marBottom w:val="0"/>
                      <w:divBdr>
                        <w:top w:val="none" w:sz="0" w:space="0" w:color="auto"/>
                        <w:left w:val="none" w:sz="0" w:space="0" w:color="auto"/>
                        <w:bottom w:val="none" w:sz="0" w:space="0" w:color="auto"/>
                        <w:right w:val="none" w:sz="0" w:space="0" w:color="auto"/>
                      </w:divBdr>
                      <w:divsChild>
                        <w:div w:id="1782265364">
                          <w:marLeft w:val="0"/>
                          <w:marRight w:val="0"/>
                          <w:marTop w:val="0"/>
                          <w:marBottom w:val="0"/>
                          <w:divBdr>
                            <w:top w:val="none" w:sz="0" w:space="0" w:color="auto"/>
                            <w:left w:val="none" w:sz="0" w:space="0" w:color="auto"/>
                            <w:bottom w:val="none" w:sz="0" w:space="0" w:color="auto"/>
                            <w:right w:val="none" w:sz="0" w:space="0" w:color="auto"/>
                          </w:divBdr>
                          <w:divsChild>
                            <w:div w:id="2006012903">
                              <w:marLeft w:val="0"/>
                              <w:marRight w:val="0"/>
                              <w:marTop w:val="120"/>
                              <w:marBottom w:val="360"/>
                              <w:divBdr>
                                <w:top w:val="none" w:sz="0" w:space="0" w:color="auto"/>
                                <w:left w:val="none" w:sz="0" w:space="0" w:color="auto"/>
                                <w:bottom w:val="none" w:sz="0" w:space="0" w:color="auto"/>
                                <w:right w:val="none" w:sz="0" w:space="0" w:color="auto"/>
                              </w:divBdr>
                              <w:divsChild>
                                <w:div w:id="466360435">
                                  <w:marLeft w:val="420"/>
                                  <w:marRight w:val="0"/>
                                  <w:marTop w:val="0"/>
                                  <w:marBottom w:val="0"/>
                                  <w:divBdr>
                                    <w:top w:val="none" w:sz="0" w:space="0" w:color="auto"/>
                                    <w:left w:val="none" w:sz="0" w:space="0" w:color="auto"/>
                                    <w:bottom w:val="none" w:sz="0" w:space="0" w:color="auto"/>
                                    <w:right w:val="none" w:sz="0" w:space="0" w:color="auto"/>
                                  </w:divBdr>
                                  <w:divsChild>
                                    <w:div w:id="1552233463">
                                      <w:marLeft w:val="0"/>
                                      <w:marRight w:val="0"/>
                                      <w:marTop w:val="34"/>
                                      <w:marBottom w:val="34"/>
                                      <w:divBdr>
                                        <w:top w:val="none" w:sz="0" w:space="0" w:color="auto"/>
                                        <w:left w:val="none" w:sz="0" w:space="0" w:color="auto"/>
                                        <w:bottom w:val="none" w:sz="0" w:space="0" w:color="auto"/>
                                        <w:right w:val="none" w:sz="0" w:space="0" w:color="auto"/>
                                      </w:divBdr>
                                    </w:div>
                                    <w:div w:id="1152061505">
                                      <w:marLeft w:val="0"/>
                                      <w:marRight w:val="0"/>
                                      <w:marTop w:val="0"/>
                                      <w:marBottom w:val="0"/>
                                      <w:divBdr>
                                        <w:top w:val="none" w:sz="0" w:space="0" w:color="auto"/>
                                        <w:left w:val="none" w:sz="0" w:space="0" w:color="auto"/>
                                        <w:bottom w:val="none" w:sz="0" w:space="0" w:color="auto"/>
                                        <w:right w:val="none" w:sz="0" w:space="0" w:color="auto"/>
                                      </w:divBdr>
                                      <w:divsChild>
                                        <w:div w:id="2737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068030">
      <w:bodyDiv w:val="1"/>
      <w:marLeft w:val="0"/>
      <w:marRight w:val="0"/>
      <w:marTop w:val="0"/>
      <w:marBottom w:val="0"/>
      <w:divBdr>
        <w:top w:val="none" w:sz="0" w:space="0" w:color="auto"/>
        <w:left w:val="none" w:sz="0" w:space="0" w:color="auto"/>
        <w:bottom w:val="none" w:sz="0" w:space="0" w:color="auto"/>
        <w:right w:val="none" w:sz="0" w:space="0" w:color="auto"/>
      </w:divBdr>
    </w:div>
    <w:div w:id="1411121747">
      <w:bodyDiv w:val="1"/>
      <w:marLeft w:val="0"/>
      <w:marRight w:val="0"/>
      <w:marTop w:val="0"/>
      <w:marBottom w:val="0"/>
      <w:divBdr>
        <w:top w:val="none" w:sz="0" w:space="0" w:color="auto"/>
        <w:left w:val="none" w:sz="0" w:space="0" w:color="auto"/>
        <w:bottom w:val="none" w:sz="0" w:space="0" w:color="auto"/>
        <w:right w:val="none" w:sz="0" w:space="0" w:color="auto"/>
      </w:divBdr>
      <w:divsChild>
        <w:div w:id="889071481">
          <w:marLeft w:val="0"/>
          <w:marRight w:val="1"/>
          <w:marTop w:val="0"/>
          <w:marBottom w:val="0"/>
          <w:divBdr>
            <w:top w:val="none" w:sz="0" w:space="0" w:color="auto"/>
            <w:left w:val="none" w:sz="0" w:space="0" w:color="auto"/>
            <w:bottom w:val="none" w:sz="0" w:space="0" w:color="auto"/>
            <w:right w:val="none" w:sz="0" w:space="0" w:color="auto"/>
          </w:divBdr>
          <w:divsChild>
            <w:div w:id="957685143">
              <w:marLeft w:val="0"/>
              <w:marRight w:val="0"/>
              <w:marTop w:val="0"/>
              <w:marBottom w:val="0"/>
              <w:divBdr>
                <w:top w:val="none" w:sz="0" w:space="0" w:color="auto"/>
                <w:left w:val="none" w:sz="0" w:space="0" w:color="auto"/>
                <w:bottom w:val="none" w:sz="0" w:space="0" w:color="auto"/>
                <w:right w:val="none" w:sz="0" w:space="0" w:color="auto"/>
              </w:divBdr>
              <w:divsChild>
                <w:div w:id="559481110">
                  <w:marLeft w:val="0"/>
                  <w:marRight w:val="1"/>
                  <w:marTop w:val="0"/>
                  <w:marBottom w:val="0"/>
                  <w:divBdr>
                    <w:top w:val="none" w:sz="0" w:space="0" w:color="auto"/>
                    <w:left w:val="none" w:sz="0" w:space="0" w:color="auto"/>
                    <w:bottom w:val="none" w:sz="0" w:space="0" w:color="auto"/>
                    <w:right w:val="none" w:sz="0" w:space="0" w:color="auto"/>
                  </w:divBdr>
                  <w:divsChild>
                    <w:div w:id="723676288">
                      <w:marLeft w:val="0"/>
                      <w:marRight w:val="0"/>
                      <w:marTop w:val="0"/>
                      <w:marBottom w:val="0"/>
                      <w:divBdr>
                        <w:top w:val="none" w:sz="0" w:space="0" w:color="auto"/>
                        <w:left w:val="none" w:sz="0" w:space="0" w:color="auto"/>
                        <w:bottom w:val="none" w:sz="0" w:space="0" w:color="auto"/>
                        <w:right w:val="none" w:sz="0" w:space="0" w:color="auto"/>
                      </w:divBdr>
                      <w:divsChild>
                        <w:div w:id="241454700">
                          <w:marLeft w:val="0"/>
                          <w:marRight w:val="0"/>
                          <w:marTop w:val="0"/>
                          <w:marBottom w:val="0"/>
                          <w:divBdr>
                            <w:top w:val="none" w:sz="0" w:space="0" w:color="auto"/>
                            <w:left w:val="none" w:sz="0" w:space="0" w:color="auto"/>
                            <w:bottom w:val="none" w:sz="0" w:space="0" w:color="auto"/>
                            <w:right w:val="none" w:sz="0" w:space="0" w:color="auto"/>
                          </w:divBdr>
                          <w:divsChild>
                            <w:div w:id="1276211859">
                              <w:marLeft w:val="0"/>
                              <w:marRight w:val="0"/>
                              <w:marTop w:val="120"/>
                              <w:marBottom w:val="360"/>
                              <w:divBdr>
                                <w:top w:val="none" w:sz="0" w:space="0" w:color="auto"/>
                                <w:left w:val="none" w:sz="0" w:space="0" w:color="auto"/>
                                <w:bottom w:val="none" w:sz="0" w:space="0" w:color="auto"/>
                                <w:right w:val="none" w:sz="0" w:space="0" w:color="auto"/>
                              </w:divBdr>
                              <w:divsChild>
                                <w:div w:id="1275332801">
                                  <w:marLeft w:val="0"/>
                                  <w:marRight w:val="0"/>
                                  <w:marTop w:val="0"/>
                                  <w:marBottom w:val="0"/>
                                  <w:divBdr>
                                    <w:top w:val="none" w:sz="0" w:space="0" w:color="auto"/>
                                    <w:left w:val="none" w:sz="0" w:space="0" w:color="auto"/>
                                    <w:bottom w:val="none" w:sz="0" w:space="0" w:color="auto"/>
                                    <w:right w:val="none" w:sz="0" w:space="0" w:color="auto"/>
                                  </w:divBdr>
                                  <w:divsChild>
                                    <w:div w:id="19249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174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923">
          <w:marLeft w:val="0"/>
          <w:marRight w:val="1"/>
          <w:marTop w:val="0"/>
          <w:marBottom w:val="0"/>
          <w:divBdr>
            <w:top w:val="none" w:sz="0" w:space="0" w:color="auto"/>
            <w:left w:val="none" w:sz="0" w:space="0" w:color="auto"/>
            <w:bottom w:val="none" w:sz="0" w:space="0" w:color="auto"/>
            <w:right w:val="none" w:sz="0" w:space="0" w:color="auto"/>
          </w:divBdr>
          <w:divsChild>
            <w:div w:id="40372787">
              <w:marLeft w:val="0"/>
              <w:marRight w:val="0"/>
              <w:marTop w:val="0"/>
              <w:marBottom w:val="0"/>
              <w:divBdr>
                <w:top w:val="none" w:sz="0" w:space="0" w:color="auto"/>
                <w:left w:val="none" w:sz="0" w:space="0" w:color="auto"/>
                <w:bottom w:val="none" w:sz="0" w:space="0" w:color="auto"/>
                <w:right w:val="none" w:sz="0" w:space="0" w:color="auto"/>
              </w:divBdr>
              <w:divsChild>
                <w:div w:id="504125863">
                  <w:marLeft w:val="0"/>
                  <w:marRight w:val="1"/>
                  <w:marTop w:val="0"/>
                  <w:marBottom w:val="0"/>
                  <w:divBdr>
                    <w:top w:val="none" w:sz="0" w:space="0" w:color="auto"/>
                    <w:left w:val="none" w:sz="0" w:space="0" w:color="auto"/>
                    <w:bottom w:val="none" w:sz="0" w:space="0" w:color="auto"/>
                    <w:right w:val="none" w:sz="0" w:space="0" w:color="auto"/>
                  </w:divBdr>
                  <w:divsChild>
                    <w:div w:id="556476469">
                      <w:marLeft w:val="0"/>
                      <w:marRight w:val="0"/>
                      <w:marTop w:val="0"/>
                      <w:marBottom w:val="0"/>
                      <w:divBdr>
                        <w:top w:val="none" w:sz="0" w:space="0" w:color="auto"/>
                        <w:left w:val="none" w:sz="0" w:space="0" w:color="auto"/>
                        <w:bottom w:val="none" w:sz="0" w:space="0" w:color="auto"/>
                        <w:right w:val="none" w:sz="0" w:space="0" w:color="auto"/>
                      </w:divBdr>
                      <w:divsChild>
                        <w:div w:id="946425138">
                          <w:marLeft w:val="0"/>
                          <w:marRight w:val="0"/>
                          <w:marTop w:val="0"/>
                          <w:marBottom w:val="0"/>
                          <w:divBdr>
                            <w:top w:val="none" w:sz="0" w:space="0" w:color="auto"/>
                            <w:left w:val="none" w:sz="0" w:space="0" w:color="auto"/>
                            <w:bottom w:val="none" w:sz="0" w:space="0" w:color="auto"/>
                            <w:right w:val="none" w:sz="0" w:space="0" w:color="auto"/>
                          </w:divBdr>
                          <w:divsChild>
                            <w:div w:id="433013189">
                              <w:marLeft w:val="0"/>
                              <w:marRight w:val="0"/>
                              <w:marTop w:val="120"/>
                              <w:marBottom w:val="360"/>
                              <w:divBdr>
                                <w:top w:val="none" w:sz="0" w:space="0" w:color="auto"/>
                                <w:left w:val="none" w:sz="0" w:space="0" w:color="auto"/>
                                <w:bottom w:val="none" w:sz="0" w:space="0" w:color="auto"/>
                                <w:right w:val="none" w:sz="0" w:space="0" w:color="auto"/>
                              </w:divBdr>
                              <w:divsChild>
                                <w:div w:id="807824242">
                                  <w:marLeft w:val="420"/>
                                  <w:marRight w:val="0"/>
                                  <w:marTop w:val="0"/>
                                  <w:marBottom w:val="0"/>
                                  <w:divBdr>
                                    <w:top w:val="none" w:sz="0" w:space="0" w:color="auto"/>
                                    <w:left w:val="none" w:sz="0" w:space="0" w:color="auto"/>
                                    <w:bottom w:val="none" w:sz="0" w:space="0" w:color="auto"/>
                                    <w:right w:val="none" w:sz="0" w:space="0" w:color="auto"/>
                                  </w:divBdr>
                                  <w:divsChild>
                                    <w:div w:id="2100171999">
                                      <w:marLeft w:val="0"/>
                                      <w:marRight w:val="0"/>
                                      <w:marTop w:val="0"/>
                                      <w:marBottom w:val="0"/>
                                      <w:divBdr>
                                        <w:top w:val="none" w:sz="0" w:space="0" w:color="auto"/>
                                        <w:left w:val="none" w:sz="0" w:space="0" w:color="auto"/>
                                        <w:bottom w:val="none" w:sz="0" w:space="0" w:color="auto"/>
                                        <w:right w:val="none" w:sz="0" w:space="0" w:color="auto"/>
                                      </w:divBdr>
                                      <w:divsChild>
                                        <w:div w:id="1520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122176">
      <w:bodyDiv w:val="1"/>
      <w:marLeft w:val="0"/>
      <w:marRight w:val="0"/>
      <w:marTop w:val="0"/>
      <w:marBottom w:val="0"/>
      <w:divBdr>
        <w:top w:val="none" w:sz="0" w:space="0" w:color="auto"/>
        <w:left w:val="none" w:sz="0" w:space="0" w:color="auto"/>
        <w:bottom w:val="none" w:sz="0" w:space="0" w:color="auto"/>
        <w:right w:val="none" w:sz="0" w:space="0" w:color="auto"/>
      </w:divBdr>
      <w:divsChild>
        <w:div w:id="948968055">
          <w:marLeft w:val="0"/>
          <w:marRight w:val="0"/>
          <w:marTop w:val="150"/>
          <w:marBottom w:val="150"/>
          <w:divBdr>
            <w:top w:val="none" w:sz="0" w:space="0" w:color="auto"/>
            <w:left w:val="none" w:sz="0" w:space="0" w:color="auto"/>
            <w:bottom w:val="none" w:sz="0" w:space="0" w:color="auto"/>
            <w:right w:val="none" w:sz="0" w:space="0" w:color="auto"/>
          </w:divBdr>
          <w:divsChild>
            <w:div w:id="40515756">
              <w:marLeft w:val="0"/>
              <w:marRight w:val="0"/>
              <w:marTop w:val="0"/>
              <w:marBottom w:val="0"/>
              <w:divBdr>
                <w:top w:val="single" w:sz="48" w:space="4" w:color="005696"/>
                <w:left w:val="none" w:sz="0" w:space="0" w:color="auto"/>
                <w:bottom w:val="none" w:sz="0" w:space="0" w:color="auto"/>
                <w:right w:val="none" w:sz="0" w:space="0" w:color="auto"/>
              </w:divBdr>
              <w:divsChild>
                <w:div w:id="1755852843">
                  <w:marLeft w:val="0"/>
                  <w:marRight w:val="0"/>
                  <w:marTop w:val="0"/>
                  <w:marBottom w:val="0"/>
                  <w:divBdr>
                    <w:top w:val="none" w:sz="0" w:space="0" w:color="auto"/>
                    <w:left w:val="none" w:sz="0" w:space="0" w:color="auto"/>
                    <w:bottom w:val="none" w:sz="0" w:space="0" w:color="auto"/>
                    <w:right w:val="single" w:sz="2" w:space="0" w:color="000000"/>
                  </w:divBdr>
                  <w:divsChild>
                    <w:div w:id="545944340">
                      <w:marLeft w:val="0"/>
                      <w:marRight w:val="0"/>
                      <w:marTop w:val="0"/>
                      <w:marBottom w:val="0"/>
                      <w:divBdr>
                        <w:top w:val="none" w:sz="0" w:space="0" w:color="auto"/>
                        <w:left w:val="none" w:sz="0" w:space="0" w:color="auto"/>
                        <w:bottom w:val="none" w:sz="0" w:space="0" w:color="auto"/>
                        <w:right w:val="none" w:sz="0" w:space="0" w:color="auto"/>
                      </w:divBdr>
                      <w:divsChild>
                        <w:div w:id="1351445322">
                          <w:marLeft w:val="0"/>
                          <w:marRight w:val="0"/>
                          <w:marTop w:val="0"/>
                          <w:marBottom w:val="0"/>
                          <w:divBdr>
                            <w:top w:val="none" w:sz="0" w:space="0" w:color="auto"/>
                            <w:left w:val="none" w:sz="0" w:space="0" w:color="auto"/>
                            <w:bottom w:val="none" w:sz="0" w:space="0" w:color="auto"/>
                            <w:right w:val="none" w:sz="0" w:space="0" w:color="auto"/>
                          </w:divBdr>
                          <w:divsChild>
                            <w:div w:id="1061903065">
                              <w:marLeft w:val="0"/>
                              <w:marRight w:val="0"/>
                              <w:marTop w:val="0"/>
                              <w:marBottom w:val="0"/>
                              <w:divBdr>
                                <w:top w:val="none" w:sz="0" w:space="0" w:color="auto"/>
                                <w:left w:val="none" w:sz="0" w:space="0" w:color="auto"/>
                                <w:bottom w:val="none" w:sz="0" w:space="0" w:color="auto"/>
                                <w:right w:val="none" w:sz="0" w:space="0" w:color="auto"/>
                              </w:divBdr>
                              <w:divsChild>
                                <w:div w:id="2016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4504">
      <w:bodyDiv w:val="1"/>
      <w:marLeft w:val="0"/>
      <w:marRight w:val="0"/>
      <w:marTop w:val="0"/>
      <w:marBottom w:val="0"/>
      <w:divBdr>
        <w:top w:val="none" w:sz="0" w:space="0" w:color="auto"/>
        <w:left w:val="none" w:sz="0" w:space="0" w:color="auto"/>
        <w:bottom w:val="none" w:sz="0" w:space="0" w:color="auto"/>
        <w:right w:val="none" w:sz="0" w:space="0" w:color="auto"/>
      </w:divBdr>
      <w:divsChild>
        <w:div w:id="1294411471">
          <w:marLeft w:val="0"/>
          <w:marRight w:val="1"/>
          <w:marTop w:val="0"/>
          <w:marBottom w:val="0"/>
          <w:divBdr>
            <w:top w:val="none" w:sz="0" w:space="0" w:color="auto"/>
            <w:left w:val="none" w:sz="0" w:space="0" w:color="auto"/>
            <w:bottom w:val="none" w:sz="0" w:space="0" w:color="auto"/>
            <w:right w:val="none" w:sz="0" w:space="0" w:color="auto"/>
          </w:divBdr>
          <w:divsChild>
            <w:div w:id="1271472933">
              <w:marLeft w:val="0"/>
              <w:marRight w:val="0"/>
              <w:marTop w:val="0"/>
              <w:marBottom w:val="0"/>
              <w:divBdr>
                <w:top w:val="none" w:sz="0" w:space="0" w:color="auto"/>
                <w:left w:val="none" w:sz="0" w:space="0" w:color="auto"/>
                <w:bottom w:val="none" w:sz="0" w:space="0" w:color="auto"/>
                <w:right w:val="none" w:sz="0" w:space="0" w:color="auto"/>
              </w:divBdr>
              <w:divsChild>
                <w:div w:id="1130905596">
                  <w:marLeft w:val="0"/>
                  <w:marRight w:val="1"/>
                  <w:marTop w:val="0"/>
                  <w:marBottom w:val="0"/>
                  <w:divBdr>
                    <w:top w:val="none" w:sz="0" w:space="0" w:color="auto"/>
                    <w:left w:val="none" w:sz="0" w:space="0" w:color="auto"/>
                    <w:bottom w:val="none" w:sz="0" w:space="0" w:color="auto"/>
                    <w:right w:val="none" w:sz="0" w:space="0" w:color="auto"/>
                  </w:divBdr>
                  <w:divsChild>
                    <w:div w:id="76556312">
                      <w:marLeft w:val="0"/>
                      <w:marRight w:val="0"/>
                      <w:marTop w:val="0"/>
                      <w:marBottom w:val="0"/>
                      <w:divBdr>
                        <w:top w:val="none" w:sz="0" w:space="0" w:color="auto"/>
                        <w:left w:val="none" w:sz="0" w:space="0" w:color="auto"/>
                        <w:bottom w:val="none" w:sz="0" w:space="0" w:color="auto"/>
                        <w:right w:val="none" w:sz="0" w:space="0" w:color="auto"/>
                      </w:divBdr>
                      <w:divsChild>
                        <w:div w:id="1925911603">
                          <w:marLeft w:val="0"/>
                          <w:marRight w:val="0"/>
                          <w:marTop w:val="0"/>
                          <w:marBottom w:val="0"/>
                          <w:divBdr>
                            <w:top w:val="none" w:sz="0" w:space="0" w:color="auto"/>
                            <w:left w:val="none" w:sz="0" w:space="0" w:color="auto"/>
                            <w:bottom w:val="none" w:sz="0" w:space="0" w:color="auto"/>
                            <w:right w:val="none" w:sz="0" w:space="0" w:color="auto"/>
                          </w:divBdr>
                          <w:divsChild>
                            <w:div w:id="1492911281">
                              <w:marLeft w:val="0"/>
                              <w:marRight w:val="0"/>
                              <w:marTop w:val="120"/>
                              <w:marBottom w:val="360"/>
                              <w:divBdr>
                                <w:top w:val="none" w:sz="0" w:space="0" w:color="auto"/>
                                <w:left w:val="none" w:sz="0" w:space="0" w:color="auto"/>
                                <w:bottom w:val="none" w:sz="0" w:space="0" w:color="auto"/>
                                <w:right w:val="none" w:sz="0" w:space="0" w:color="auto"/>
                              </w:divBdr>
                              <w:divsChild>
                                <w:div w:id="373165883">
                                  <w:marLeft w:val="420"/>
                                  <w:marRight w:val="0"/>
                                  <w:marTop w:val="0"/>
                                  <w:marBottom w:val="0"/>
                                  <w:divBdr>
                                    <w:top w:val="none" w:sz="0" w:space="0" w:color="auto"/>
                                    <w:left w:val="none" w:sz="0" w:space="0" w:color="auto"/>
                                    <w:bottom w:val="none" w:sz="0" w:space="0" w:color="auto"/>
                                    <w:right w:val="none" w:sz="0" w:space="0" w:color="auto"/>
                                  </w:divBdr>
                                  <w:divsChild>
                                    <w:div w:id="1613129966">
                                      <w:marLeft w:val="0"/>
                                      <w:marRight w:val="0"/>
                                      <w:marTop w:val="0"/>
                                      <w:marBottom w:val="0"/>
                                      <w:divBdr>
                                        <w:top w:val="none" w:sz="0" w:space="0" w:color="auto"/>
                                        <w:left w:val="none" w:sz="0" w:space="0" w:color="auto"/>
                                        <w:bottom w:val="none" w:sz="0" w:space="0" w:color="auto"/>
                                        <w:right w:val="none" w:sz="0" w:space="0" w:color="auto"/>
                                      </w:divBdr>
                                      <w:divsChild>
                                        <w:div w:id="6834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649718">
      <w:bodyDiv w:val="1"/>
      <w:marLeft w:val="0"/>
      <w:marRight w:val="0"/>
      <w:marTop w:val="0"/>
      <w:marBottom w:val="0"/>
      <w:divBdr>
        <w:top w:val="none" w:sz="0" w:space="0" w:color="auto"/>
        <w:left w:val="none" w:sz="0" w:space="0" w:color="auto"/>
        <w:bottom w:val="none" w:sz="0" w:space="0" w:color="auto"/>
        <w:right w:val="none" w:sz="0" w:space="0" w:color="auto"/>
      </w:divBdr>
      <w:divsChild>
        <w:div w:id="1767264991">
          <w:marLeft w:val="0"/>
          <w:marRight w:val="1"/>
          <w:marTop w:val="0"/>
          <w:marBottom w:val="0"/>
          <w:divBdr>
            <w:top w:val="none" w:sz="0" w:space="0" w:color="auto"/>
            <w:left w:val="none" w:sz="0" w:space="0" w:color="auto"/>
            <w:bottom w:val="none" w:sz="0" w:space="0" w:color="auto"/>
            <w:right w:val="none" w:sz="0" w:space="0" w:color="auto"/>
          </w:divBdr>
          <w:divsChild>
            <w:div w:id="67963510">
              <w:marLeft w:val="0"/>
              <w:marRight w:val="0"/>
              <w:marTop w:val="0"/>
              <w:marBottom w:val="0"/>
              <w:divBdr>
                <w:top w:val="none" w:sz="0" w:space="0" w:color="auto"/>
                <w:left w:val="none" w:sz="0" w:space="0" w:color="auto"/>
                <w:bottom w:val="none" w:sz="0" w:space="0" w:color="auto"/>
                <w:right w:val="none" w:sz="0" w:space="0" w:color="auto"/>
              </w:divBdr>
              <w:divsChild>
                <w:div w:id="1971469313">
                  <w:marLeft w:val="0"/>
                  <w:marRight w:val="1"/>
                  <w:marTop w:val="0"/>
                  <w:marBottom w:val="0"/>
                  <w:divBdr>
                    <w:top w:val="none" w:sz="0" w:space="0" w:color="auto"/>
                    <w:left w:val="none" w:sz="0" w:space="0" w:color="auto"/>
                    <w:bottom w:val="none" w:sz="0" w:space="0" w:color="auto"/>
                    <w:right w:val="none" w:sz="0" w:space="0" w:color="auto"/>
                  </w:divBdr>
                  <w:divsChild>
                    <w:div w:id="1199582024">
                      <w:marLeft w:val="0"/>
                      <w:marRight w:val="0"/>
                      <w:marTop w:val="0"/>
                      <w:marBottom w:val="0"/>
                      <w:divBdr>
                        <w:top w:val="none" w:sz="0" w:space="0" w:color="auto"/>
                        <w:left w:val="none" w:sz="0" w:space="0" w:color="auto"/>
                        <w:bottom w:val="none" w:sz="0" w:space="0" w:color="auto"/>
                        <w:right w:val="none" w:sz="0" w:space="0" w:color="auto"/>
                      </w:divBdr>
                      <w:divsChild>
                        <w:div w:id="1223445351">
                          <w:marLeft w:val="0"/>
                          <w:marRight w:val="0"/>
                          <w:marTop w:val="0"/>
                          <w:marBottom w:val="0"/>
                          <w:divBdr>
                            <w:top w:val="none" w:sz="0" w:space="0" w:color="auto"/>
                            <w:left w:val="none" w:sz="0" w:space="0" w:color="auto"/>
                            <w:bottom w:val="none" w:sz="0" w:space="0" w:color="auto"/>
                            <w:right w:val="none" w:sz="0" w:space="0" w:color="auto"/>
                          </w:divBdr>
                          <w:divsChild>
                            <w:div w:id="256059760">
                              <w:marLeft w:val="0"/>
                              <w:marRight w:val="0"/>
                              <w:marTop w:val="120"/>
                              <w:marBottom w:val="360"/>
                              <w:divBdr>
                                <w:top w:val="none" w:sz="0" w:space="0" w:color="auto"/>
                                <w:left w:val="none" w:sz="0" w:space="0" w:color="auto"/>
                                <w:bottom w:val="none" w:sz="0" w:space="0" w:color="auto"/>
                                <w:right w:val="none" w:sz="0" w:space="0" w:color="auto"/>
                              </w:divBdr>
                              <w:divsChild>
                                <w:div w:id="1867478271">
                                  <w:marLeft w:val="0"/>
                                  <w:marRight w:val="0"/>
                                  <w:marTop w:val="0"/>
                                  <w:marBottom w:val="0"/>
                                  <w:divBdr>
                                    <w:top w:val="none" w:sz="0" w:space="0" w:color="auto"/>
                                    <w:left w:val="none" w:sz="0" w:space="0" w:color="auto"/>
                                    <w:bottom w:val="none" w:sz="0" w:space="0" w:color="auto"/>
                                    <w:right w:val="none" w:sz="0" w:space="0" w:color="auto"/>
                                  </w:divBdr>
                                  <w:divsChild>
                                    <w:div w:id="12361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967779">
      <w:bodyDiv w:val="1"/>
      <w:marLeft w:val="0"/>
      <w:marRight w:val="0"/>
      <w:marTop w:val="0"/>
      <w:marBottom w:val="0"/>
      <w:divBdr>
        <w:top w:val="none" w:sz="0" w:space="0" w:color="auto"/>
        <w:left w:val="none" w:sz="0" w:space="0" w:color="auto"/>
        <w:bottom w:val="none" w:sz="0" w:space="0" w:color="auto"/>
        <w:right w:val="none" w:sz="0" w:space="0" w:color="auto"/>
      </w:divBdr>
    </w:div>
    <w:div w:id="1792169684">
      <w:bodyDiv w:val="1"/>
      <w:marLeft w:val="0"/>
      <w:marRight w:val="0"/>
      <w:marTop w:val="0"/>
      <w:marBottom w:val="0"/>
      <w:divBdr>
        <w:top w:val="none" w:sz="0" w:space="0" w:color="auto"/>
        <w:left w:val="none" w:sz="0" w:space="0" w:color="auto"/>
        <w:bottom w:val="none" w:sz="0" w:space="0" w:color="auto"/>
        <w:right w:val="none" w:sz="0" w:space="0" w:color="auto"/>
      </w:divBdr>
      <w:divsChild>
        <w:div w:id="248775693">
          <w:marLeft w:val="0"/>
          <w:marRight w:val="1"/>
          <w:marTop w:val="0"/>
          <w:marBottom w:val="0"/>
          <w:divBdr>
            <w:top w:val="none" w:sz="0" w:space="0" w:color="auto"/>
            <w:left w:val="none" w:sz="0" w:space="0" w:color="auto"/>
            <w:bottom w:val="none" w:sz="0" w:space="0" w:color="auto"/>
            <w:right w:val="none" w:sz="0" w:space="0" w:color="auto"/>
          </w:divBdr>
          <w:divsChild>
            <w:div w:id="2121483256">
              <w:marLeft w:val="0"/>
              <w:marRight w:val="0"/>
              <w:marTop w:val="0"/>
              <w:marBottom w:val="0"/>
              <w:divBdr>
                <w:top w:val="none" w:sz="0" w:space="0" w:color="auto"/>
                <w:left w:val="none" w:sz="0" w:space="0" w:color="auto"/>
                <w:bottom w:val="none" w:sz="0" w:space="0" w:color="auto"/>
                <w:right w:val="none" w:sz="0" w:space="0" w:color="auto"/>
              </w:divBdr>
              <w:divsChild>
                <w:div w:id="1459108885">
                  <w:marLeft w:val="0"/>
                  <w:marRight w:val="1"/>
                  <w:marTop w:val="0"/>
                  <w:marBottom w:val="0"/>
                  <w:divBdr>
                    <w:top w:val="none" w:sz="0" w:space="0" w:color="auto"/>
                    <w:left w:val="none" w:sz="0" w:space="0" w:color="auto"/>
                    <w:bottom w:val="none" w:sz="0" w:space="0" w:color="auto"/>
                    <w:right w:val="none" w:sz="0" w:space="0" w:color="auto"/>
                  </w:divBdr>
                  <w:divsChild>
                    <w:div w:id="1862353019">
                      <w:marLeft w:val="0"/>
                      <w:marRight w:val="0"/>
                      <w:marTop w:val="0"/>
                      <w:marBottom w:val="0"/>
                      <w:divBdr>
                        <w:top w:val="none" w:sz="0" w:space="0" w:color="auto"/>
                        <w:left w:val="none" w:sz="0" w:space="0" w:color="auto"/>
                        <w:bottom w:val="none" w:sz="0" w:space="0" w:color="auto"/>
                        <w:right w:val="none" w:sz="0" w:space="0" w:color="auto"/>
                      </w:divBdr>
                      <w:divsChild>
                        <w:div w:id="1666515164">
                          <w:marLeft w:val="0"/>
                          <w:marRight w:val="0"/>
                          <w:marTop w:val="0"/>
                          <w:marBottom w:val="0"/>
                          <w:divBdr>
                            <w:top w:val="none" w:sz="0" w:space="0" w:color="auto"/>
                            <w:left w:val="none" w:sz="0" w:space="0" w:color="auto"/>
                            <w:bottom w:val="none" w:sz="0" w:space="0" w:color="auto"/>
                            <w:right w:val="none" w:sz="0" w:space="0" w:color="auto"/>
                          </w:divBdr>
                          <w:divsChild>
                            <w:div w:id="1749418460">
                              <w:marLeft w:val="0"/>
                              <w:marRight w:val="0"/>
                              <w:marTop w:val="120"/>
                              <w:marBottom w:val="360"/>
                              <w:divBdr>
                                <w:top w:val="none" w:sz="0" w:space="0" w:color="auto"/>
                                <w:left w:val="none" w:sz="0" w:space="0" w:color="auto"/>
                                <w:bottom w:val="none" w:sz="0" w:space="0" w:color="auto"/>
                                <w:right w:val="none" w:sz="0" w:space="0" w:color="auto"/>
                              </w:divBdr>
                              <w:divsChild>
                                <w:div w:id="566767845">
                                  <w:marLeft w:val="0"/>
                                  <w:marRight w:val="0"/>
                                  <w:marTop w:val="0"/>
                                  <w:marBottom w:val="0"/>
                                  <w:divBdr>
                                    <w:top w:val="none" w:sz="0" w:space="0" w:color="auto"/>
                                    <w:left w:val="none" w:sz="0" w:space="0" w:color="auto"/>
                                    <w:bottom w:val="none" w:sz="0" w:space="0" w:color="auto"/>
                                    <w:right w:val="none" w:sz="0" w:space="0" w:color="auto"/>
                                  </w:divBdr>
                                  <w:divsChild>
                                    <w:div w:id="469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92444">
      <w:bodyDiv w:val="1"/>
      <w:marLeft w:val="0"/>
      <w:marRight w:val="0"/>
      <w:marTop w:val="0"/>
      <w:marBottom w:val="0"/>
      <w:divBdr>
        <w:top w:val="none" w:sz="0" w:space="0" w:color="auto"/>
        <w:left w:val="none" w:sz="0" w:space="0" w:color="auto"/>
        <w:bottom w:val="none" w:sz="0" w:space="0" w:color="auto"/>
        <w:right w:val="none" w:sz="0" w:space="0" w:color="auto"/>
      </w:divBdr>
    </w:div>
    <w:div w:id="1858347936">
      <w:bodyDiv w:val="1"/>
      <w:marLeft w:val="0"/>
      <w:marRight w:val="0"/>
      <w:marTop w:val="0"/>
      <w:marBottom w:val="0"/>
      <w:divBdr>
        <w:top w:val="none" w:sz="0" w:space="0" w:color="auto"/>
        <w:left w:val="none" w:sz="0" w:space="0" w:color="auto"/>
        <w:bottom w:val="none" w:sz="0" w:space="0" w:color="auto"/>
        <w:right w:val="none" w:sz="0" w:space="0" w:color="auto"/>
      </w:divBdr>
      <w:divsChild>
        <w:div w:id="637997814">
          <w:marLeft w:val="0"/>
          <w:marRight w:val="1"/>
          <w:marTop w:val="0"/>
          <w:marBottom w:val="0"/>
          <w:divBdr>
            <w:top w:val="none" w:sz="0" w:space="0" w:color="auto"/>
            <w:left w:val="none" w:sz="0" w:space="0" w:color="auto"/>
            <w:bottom w:val="none" w:sz="0" w:space="0" w:color="auto"/>
            <w:right w:val="none" w:sz="0" w:space="0" w:color="auto"/>
          </w:divBdr>
          <w:divsChild>
            <w:div w:id="1887448705">
              <w:marLeft w:val="0"/>
              <w:marRight w:val="0"/>
              <w:marTop w:val="0"/>
              <w:marBottom w:val="0"/>
              <w:divBdr>
                <w:top w:val="none" w:sz="0" w:space="0" w:color="auto"/>
                <w:left w:val="none" w:sz="0" w:space="0" w:color="auto"/>
                <w:bottom w:val="none" w:sz="0" w:space="0" w:color="auto"/>
                <w:right w:val="none" w:sz="0" w:space="0" w:color="auto"/>
              </w:divBdr>
              <w:divsChild>
                <w:div w:id="87503455">
                  <w:marLeft w:val="0"/>
                  <w:marRight w:val="1"/>
                  <w:marTop w:val="0"/>
                  <w:marBottom w:val="0"/>
                  <w:divBdr>
                    <w:top w:val="none" w:sz="0" w:space="0" w:color="auto"/>
                    <w:left w:val="none" w:sz="0" w:space="0" w:color="auto"/>
                    <w:bottom w:val="none" w:sz="0" w:space="0" w:color="auto"/>
                    <w:right w:val="none" w:sz="0" w:space="0" w:color="auto"/>
                  </w:divBdr>
                  <w:divsChild>
                    <w:div w:id="1463503137">
                      <w:marLeft w:val="0"/>
                      <w:marRight w:val="0"/>
                      <w:marTop w:val="0"/>
                      <w:marBottom w:val="0"/>
                      <w:divBdr>
                        <w:top w:val="none" w:sz="0" w:space="0" w:color="auto"/>
                        <w:left w:val="none" w:sz="0" w:space="0" w:color="auto"/>
                        <w:bottom w:val="none" w:sz="0" w:space="0" w:color="auto"/>
                        <w:right w:val="none" w:sz="0" w:space="0" w:color="auto"/>
                      </w:divBdr>
                      <w:divsChild>
                        <w:div w:id="1288850993">
                          <w:marLeft w:val="0"/>
                          <w:marRight w:val="0"/>
                          <w:marTop w:val="0"/>
                          <w:marBottom w:val="0"/>
                          <w:divBdr>
                            <w:top w:val="none" w:sz="0" w:space="0" w:color="auto"/>
                            <w:left w:val="none" w:sz="0" w:space="0" w:color="auto"/>
                            <w:bottom w:val="none" w:sz="0" w:space="0" w:color="auto"/>
                            <w:right w:val="none" w:sz="0" w:space="0" w:color="auto"/>
                          </w:divBdr>
                          <w:divsChild>
                            <w:div w:id="1657491594">
                              <w:marLeft w:val="0"/>
                              <w:marRight w:val="0"/>
                              <w:marTop w:val="120"/>
                              <w:marBottom w:val="360"/>
                              <w:divBdr>
                                <w:top w:val="none" w:sz="0" w:space="0" w:color="auto"/>
                                <w:left w:val="none" w:sz="0" w:space="0" w:color="auto"/>
                                <w:bottom w:val="none" w:sz="0" w:space="0" w:color="auto"/>
                                <w:right w:val="none" w:sz="0" w:space="0" w:color="auto"/>
                              </w:divBdr>
                              <w:divsChild>
                                <w:div w:id="1260138982">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055407">
      <w:bodyDiv w:val="1"/>
      <w:marLeft w:val="0"/>
      <w:marRight w:val="0"/>
      <w:marTop w:val="0"/>
      <w:marBottom w:val="0"/>
      <w:divBdr>
        <w:top w:val="none" w:sz="0" w:space="0" w:color="auto"/>
        <w:left w:val="none" w:sz="0" w:space="0" w:color="auto"/>
        <w:bottom w:val="none" w:sz="0" w:space="0" w:color="auto"/>
        <w:right w:val="none" w:sz="0" w:space="0" w:color="auto"/>
      </w:divBdr>
      <w:divsChild>
        <w:div w:id="1915159642">
          <w:marLeft w:val="0"/>
          <w:marRight w:val="1"/>
          <w:marTop w:val="0"/>
          <w:marBottom w:val="0"/>
          <w:divBdr>
            <w:top w:val="none" w:sz="0" w:space="0" w:color="auto"/>
            <w:left w:val="none" w:sz="0" w:space="0" w:color="auto"/>
            <w:bottom w:val="none" w:sz="0" w:space="0" w:color="auto"/>
            <w:right w:val="none" w:sz="0" w:space="0" w:color="auto"/>
          </w:divBdr>
          <w:divsChild>
            <w:div w:id="2033333388">
              <w:marLeft w:val="0"/>
              <w:marRight w:val="0"/>
              <w:marTop w:val="0"/>
              <w:marBottom w:val="0"/>
              <w:divBdr>
                <w:top w:val="none" w:sz="0" w:space="0" w:color="auto"/>
                <w:left w:val="none" w:sz="0" w:space="0" w:color="auto"/>
                <w:bottom w:val="none" w:sz="0" w:space="0" w:color="auto"/>
                <w:right w:val="none" w:sz="0" w:space="0" w:color="auto"/>
              </w:divBdr>
              <w:divsChild>
                <w:div w:id="1673072040">
                  <w:marLeft w:val="0"/>
                  <w:marRight w:val="1"/>
                  <w:marTop w:val="0"/>
                  <w:marBottom w:val="0"/>
                  <w:divBdr>
                    <w:top w:val="none" w:sz="0" w:space="0" w:color="auto"/>
                    <w:left w:val="none" w:sz="0" w:space="0" w:color="auto"/>
                    <w:bottom w:val="none" w:sz="0" w:space="0" w:color="auto"/>
                    <w:right w:val="none" w:sz="0" w:space="0" w:color="auto"/>
                  </w:divBdr>
                  <w:divsChild>
                    <w:div w:id="1460562824">
                      <w:marLeft w:val="0"/>
                      <w:marRight w:val="0"/>
                      <w:marTop w:val="0"/>
                      <w:marBottom w:val="0"/>
                      <w:divBdr>
                        <w:top w:val="none" w:sz="0" w:space="0" w:color="auto"/>
                        <w:left w:val="none" w:sz="0" w:space="0" w:color="auto"/>
                        <w:bottom w:val="none" w:sz="0" w:space="0" w:color="auto"/>
                        <w:right w:val="none" w:sz="0" w:space="0" w:color="auto"/>
                      </w:divBdr>
                      <w:divsChild>
                        <w:div w:id="66848177">
                          <w:marLeft w:val="0"/>
                          <w:marRight w:val="0"/>
                          <w:marTop w:val="0"/>
                          <w:marBottom w:val="0"/>
                          <w:divBdr>
                            <w:top w:val="none" w:sz="0" w:space="0" w:color="auto"/>
                            <w:left w:val="none" w:sz="0" w:space="0" w:color="auto"/>
                            <w:bottom w:val="none" w:sz="0" w:space="0" w:color="auto"/>
                            <w:right w:val="none" w:sz="0" w:space="0" w:color="auto"/>
                          </w:divBdr>
                          <w:divsChild>
                            <w:div w:id="516433946">
                              <w:marLeft w:val="0"/>
                              <w:marRight w:val="0"/>
                              <w:marTop w:val="120"/>
                              <w:marBottom w:val="360"/>
                              <w:divBdr>
                                <w:top w:val="none" w:sz="0" w:space="0" w:color="auto"/>
                                <w:left w:val="none" w:sz="0" w:space="0" w:color="auto"/>
                                <w:bottom w:val="none" w:sz="0" w:space="0" w:color="auto"/>
                                <w:right w:val="none" w:sz="0" w:space="0" w:color="auto"/>
                              </w:divBdr>
                              <w:divsChild>
                                <w:div w:id="1163663522">
                                  <w:marLeft w:val="0"/>
                                  <w:marRight w:val="0"/>
                                  <w:marTop w:val="0"/>
                                  <w:marBottom w:val="0"/>
                                  <w:divBdr>
                                    <w:top w:val="none" w:sz="0" w:space="0" w:color="auto"/>
                                    <w:left w:val="none" w:sz="0" w:space="0" w:color="auto"/>
                                    <w:bottom w:val="none" w:sz="0" w:space="0" w:color="auto"/>
                                    <w:right w:val="none" w:sz="0" w:space="0" w:color="auto"/>
                                  </w:divBdr>
                                  <w:divsChild>
                                    <w:div w:id="152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767971">
      <w:bodyDiv w:val="1"/>
      <w:marLeft w:val="0"/>
      <w:marRight w:val="0"/>
      <w:marTop w:val="0"/>
      <w:marBottom w:val="0"/>
      <w:divBdr>
        <w:top w:val="none" w:sz="0" w:space="0" w:color="auto"/>
        <w:left w:val="none" w:sz="0" w:space="0" w:color="auto"/>
        <w:bottom w:val="none" w:sz="0" w:space="0" w:color="auto"/>
        <w:right w:val="none" w:sz="0" w:space="0" w:color="auto"/>
      </w:divBdr>
    </w:div>
    <w:div w:id="2094163003">
      <w:bodyDiv w:val="1"/>
      <w:marLeft w:val="0"/>
      <w:marRight w:val="0"/>
      <w:marTop w:val="0"/>
      <w:marBottom w:val="0"/>
      <w:divBdr>
        <w:top w:val="none" w:sz="0" w:space="0" w:color="auto"/>
        <w:left w:val="none" w:sz="0" w:space="0" w:color="auto"/>
        <w:bottom w:val="none" w:sz="0" w:space="0" w:color="auto"/>
        <w:right w:val="none" w:sz="0" w:space="0" w:color="auto"/>
      </w:divBdr>
      <w:divsChild>
        <w:div w:id="1919053411">
          <w:marLeft w:val="0"/>
          <w:marRight w:val="1"/>
          <w:marTop w:val="0"/>
          <w:marBottom w:val="0"/>
          <w:divBdr>
            <w:top w:val="none" w:sz="0" w:space="0" w:color="auto"/>
            <w:left w:val="none" w:sz="0" w:space="0" w:color="auto"/>
            <w:bottom w:val="none" w:sz="0" w:space="0" w:color="auto"/>
            <w:right w:val="none" w:sz="0" w:space="0" w:color="auto"/>
          </w:divBdr>
          <w:divsChild>
            <w:div w:id="1168639453">
              <w:marLeft w:val="0"/>
              <w:marRight w:val="0"/>
              <w:marTop w:val="0"/>
              <w:marBottom w:val="0"/>
              <w:divBdr>
                <w:top w:val="none" w:sz="0" w:space="0" w:color="auto"/>
                <w:left w:val="none" w:sz="0" w:space="0" w:color="auto"/>
                <w:bottom w:val="none" w:sz="0" w:space="0" w:color="auto"/>
                <w:right w:val="none" w:sz="0" w:space="0" w:color="auto"/>
              </w:divBdr>
              <w:divsChild>
                <w:div w:id="1148522352">
                  <w:marLeft w:val="0"/>
                  <w:marRight w:val="1"/>
                  <w:marTop w:val="0"/>
                  <w:marBottom w:val="0"/>
                  <w:divBdr>
                    <w:top w:val="none" w:sz="0" w:space="0" w:color="auto"/>
                    <w:left w:val="none" w:sz="0" w:space="0" w:color="auto"/>
                    <w:bottom w:val="none" w:sz="0" w:space="0" w:color="auto"/>
                    <w:right w:val="none" w:sz="0" w:space="0" w:color="auto"/>
                  </w:divBdr>
                  <w:divsChild>
                    <w:div w:id="1665014751">
                      <w:marLeft w:val="0"/>
                      <w:marRight w:val="0"/>
                      <w:marTop w:val="0"/>
                      <w:marBottom w:val="0"/>
                      <w:divBdr>
                        <w:top w:val="none" w:sz="0" w:space="0" w:color="auto"/>
                        <w:left w:val="none" w:sz="0" w:space="0" w:color="auto"/>
                        <w:bottom w:val="none" w:sz="0" w:space="0" w:color="auto"/>
                        <w:right w:val="none" w:sz="0" w:space="0" w:color="auto"/>
                      </w:divBdr>
                      <w:divsChild>
                        <w:div w:id="943460022">
                          <w:marLeft w:val="0"/>
                          <w:marRight w:val="0"/>
                          <w:marTop w:val="0"/>
                          <w:marBottom w:val="0"/>
                          <w:divBdr>
                            <w:top w:val="none" w:sz="0" w:space="0" w:color="auto"/>
                            <w:left w:val="none" w:sz="0" w:space="0" w:color="auto"/>
                            <w:bottom w:val="none" w:sz="0" w:space="0" w:color="auto"/>
                            <w:right w:val="none" w:sz="0" w:space="0" w:color="auto"/>
                          </w:divBdr>
                          <w:divsChild>
                            <w:div w:id="1113136275">
                              <w:marLeft w:val="0"/>
                              <w:marRight w:val="0"/>
                              <w:marTop w:val="120"/>
                              <w:marBottom w:val="360"/>
                              <w:divBdr>
                                <w:top w:val="none" w:sz="0" w:space="0" w:color="auto"/>
                                <w:left w:val="none" w:sz="0" w:space="0" w:color="auto"/>
                                <w:bottom w:val="none" w:sz="0" w:space="0" w:color="auto"/>
                                <w:right w:val="none" w:sz="0" w:space="0" w:color="auto"/>
                              </w:divBdr>
                              <w:divsChild>
                                <w:div w:id="1555196273">
                                  <w:marLeft w:val="0"/>
                                  <w:marRight w:val="0"/>
                                  <w:marTop w:val="0"/>
                                  <w:marBottom w:val="0"/>
                                  <w:divBdr>
                                    <w:top w:val="none" w:sz="0" w:space="0" w:color="auto"/>
                                    <w:left w:val="none" w:sz="0" w:space="0" w:color="auto"/>
                                    <w:bottom w:val="none" w:sz="0" w:space="0" w:color="auto"/>
                                    <w:right w:val="none" w:sz="0" w:space="0" w:color="auto"/>
                                  </w:divBdr>
                                  <w:divsChild>
                                    <w:div w:id="15757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258167">
      <w:bodyDiv w:val="1"/>
      <w:marLeft w:val="0"/>
      <w:marRight w:val="0"/>
      <w:marTop w:val="0"/>
      <w:marBottom w:val="0"/>
      <w:divBdr>
        <w:top w:val="none" w:sz="0" w:space="0" w:color="auto"/>
        <w:left w:val="none" w:sz="0" w:space="0" w:color="auto"/>
        <w:bottom w:val="none" w:sz="0" w:space="0" w:color="auto"/>
        <w:right w:val="none" w:sz="0" w:space="0" w:color="auto"/>
      </w:divBdr>
      <w:divsChild>
        <w:div w:id="160970749">
          <w:marLeft w:val="0"/>
          <w:marRight w:val="1"/>
          <w:marTop w:val="0"/>
          <w:marBottom w:val="0"/>
          <w:divBdr>
            <w:top w:val="none" w:sz="0" w:space="0" w:color="auto"/>
            <w:left w:val="none" w:sz="0" w:space="0" w:color="auto"/>
            <w:bottom w:val="none" w:sz="0" w:space="0" w:color="auto"/>
            <w:right w:val="none" w:sz="0" w:space="0" w:color="auto"/>
          </w:divBdr>
          <w:divsChild>
            <w:div w:id="321280744">
              <w:marLeft w:val="0"/>
              <w:marRight w:val="0"/>
              <w:marTop w:val="0"/>
              <w:marBottom w:val="0"/>
              <w:divBdr>
                <w:top w:val="none" w:sz="0" w:space="0" w:color="auto"/>
                <w:left w:val="none" w:sz="0" w:space="0" w:color="auto"/>
                <w:bottom w:val="none" w:sz="0" w:space="0" w:color="auto"/>
                <w:right w:val="none" w:sz="0" w:space="0" w:color="auto"/>
              </w:divBdr>
              <w:divsChild>
                <w:div w:id="236481157">
                  <w:marLeft w:val="0"/>
                  <w:marRight w:val="1"/>
                  <w:marTop w:val="0"/>
                  <w:marBottom w:val="0"/>
                  <w:divBdr>
                    <w:top w:val="none" w:sz="0" w:space="0" w:color="auto"/>
                    <w:left w:val="none" w:sz="0" w:space="0" w:color="auto"/>
                    <w:bottom w:val="none" w:sz="0" w:space="0" w:color="auto"/>
                    <w:right w:val="none" w:sz="0" w:space="0" w:color="auto"/>
                  </w:divBdr>
                  <w:divsChild>
                    <w:div w:id="1169977002">
                      <w:marLeft w:val="0"/>
                      <w:marRight w:val="0"/>
                      <w:marTop w:val="0"/>
                      <w:marBottom w:val="0"/>
                      <w:divBdr>
                        <w:top w:val="none" w:sz="0" w:space="0" w:color="auto"/>
                        <w:left w:val="none" w:sz="0" w:space="0" w:color="auto"/>
                        <w:bottom w:val="none" w:sz="0" w:space="0" w:color="auto"/>
                        <w:right w:val="none" w:sz="0" w:space="0" w:color="auto"/>
                      </w:divBdr>
                      <w:divsChild>
                        <w:div w:id="1047993771">
                          <w:marLeft w:val="0"/>
                          <w:marRight w:val="0"/>
                          <w:marTop w:val="0"/>
                          <w:marBottom w:val="0"/>
                          <w:divBdr>
                            <w:top w:val="none" w:sz="0" w:space="0" w:color="auto"/>
                            <w:left w:val="none" w:sz="0" w:space="0" w:color="auto"/>
                            <w:bottom w:val="none" w:sz="0" w:space="0" w:color="auto"/>
                            <w:right w:val="none" w:sz="0" w:space="0" w:color="auto"/>
                          </w:divBdr>
                          <w:divsChild>
                            <w:div w:id="1281842764">
                              <w:marLeft w:val="0"/>
                              <w:marRight w:val="0"/>
                              <w:marTop w:val="120"/>
                              <w:marBottom w:val="360"/>
                              <w:divBdr>
                                <w:top w:val="none" w:sz="0" w:space="0" w:color="auto"/>
                                <w:left w:val="none" w:sz="0" w:space="0" w:color="auto"/>
                                <w:bottom w:val="none" w:sz="0" w:space="0" w:color="auto"/>
                                <w:right w:val="none" w:sz="0" w:space="0" w:color="auto"/>
                              </w:divBdr>
                              <w:divsChild>
                                <w:div w:id="278293387">
                                  <w:marLeft w:val="0"/>
                                  <w:marRight w:val="0"/>
                                  <w:marTop w:val="0"/>
                                  <w:marBottom w:val="0"/>
                                  <w:divBdr>
                                    <w:top w:val="none" w:sz="0" w:space="0" w:color="auto"/>
                                    <w:left w:val="none" w:sz="0" w:space="0" w:color="auto"/>
                                    <w:bottom w:val="none" w:sz="0" w:space="0" w:color="auto"/>
                                    <w:right w:val="none" w:sz="0" w:space="0" w:color="auto"/>
                                  </w:divBdr>
                                  <w:divsChild>
                                    <w:div w:id="19848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06-takahashi@city.yokohama.jp"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www.ncbi.nlm.nih.gov/pubmed?term=Iivonen%20MK%5BAuthor%5D&amp;cauthor=true&amp;cauthor_uid=1097216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6087</Words>
  <Characters>34697</Characters>
  <Application>Microsoft Office Word</Application>
  <DocSecurity>0</DocSecurity>
  <Lines>289</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40703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LS Ma</cp:lastModifiedBy>
  <cp:revision>2</cp:revision>
  <dcterms:created xsi:type="dcterms:W3CDTF">2017-03-02T03:36:00Z</dcterms:created>
  <dcterms:modified xsi:type="dcterms:W3CDTF">2017-03-02T03:36:00Z</dcterms:modified>
</cp:coreProperties>
</file>