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7D794D1" w14:textId="77777777" w:rsidR="008273F6" w:rsidRPr="00F55059" w:rsidRDefault="008273F6" w:rsidP="004930E9">
      <w:pPr>
        <w:pStyle w:val="11"/>
        <w:snapToGrid w:val="0"/>
        <w:spacing w:line="360" w:lineRule="auto"/>
        <w:jc w:val="both"/>
        <w:rPr>
          <w:rFonts w:ascii="Book Antiqua" w:hAnsi="Book Antiqua" w:cs="Times New Roman"/>
          <w:b/>
          <w:color w:val="auto"/>
          <w:sz w:val="24"/>
          <w:szCs w:val="24"/>
          <w:highlight w:val="white"/>
          <w:lang w:val="en-US" w:eastAsia="zh-CN"/>
        </w:rPr>
      </w:pPr>
      <w:bookmarkStart w:id="0" w:name="OLE_LINK707"/>
      <w:bookmarkStart w:id="1" w:name="OLE_LINK708"/>
      <w:bookmarkStart w:id="2" w:name="OLE_LINK709"/>
      <w:bookmarkStart w:id="3" w:name="OLE_LINK737"/>
      <w:bookmarkStart w:id="4" w:name="OLE_LINK840"/>
      <w:bookmarkStart w:id="5" w:name="OLE_LINK866"/>
      <w:bookmarkStart w:id="6" w:name="OLE_LINK887"/>
      <w:bookmarkStart w:id="7" w:name="OLE_LINK923"/>
      <w:bookmarkStart w:id="8" w:name="OLE_LINK970"/>
      <w:bookmarkStart w:id="9" w:name="OLE_LINK987"/>
      <w:r w:rsidRPr="00F55059">
        <w:rPr>
          <w:rFonts w:ascii="Book Antiqua" w:hAnsi="Book Antiqua" w:cs="Times New Roman"/>
          <w:b/>
          <w:color w:val="auto"/>
          <w:sz w:val="24"/>
          <w:szCs w:val="24"/>
          <w:highlight w:val="white"/>
          <w:lang w:val="en-US" w:eastAsia="zh-CN"/>
        </w:rPr>
        <w:t xml:space="preserve">Name of </w:t>
      </w:r>
      <w:r w:rsidRPr="00F55059">
        <w:rPr>
          <w:rFonts w:ascii="Book Antiqua" w:hAnsi="Book Antiqua" w:cs="Times New Roman"/>
          <w:b/>
          <w:caps/>
          <w:color w:val="auto"/>
          <w:sz w:val="24"/>
          <w:szCs w:val="24"/>
          <w:highlight w:val="white"/>
          <w:lang w:val="en-US" w:eastAsia="zh-CN"/>
        </w:rPr>
        <w:t>j</w:t>
      </w:r>
      <w:r w:rsidRPr="00F55059">
        <w:rPr>
          <w:rFonts w:ascii="Book Antiqua" w:hAnsi="Book Antiqua" w:cs="Times New Roman"/>
          <w:b/>
          <w:color w:val="auto"/>
          <w:sz w:val="24"/>
          <w:szCs w:val="24"/>
          <w:highlight w:val="white"/>
          <w:lang w:val="en-US" w:eastAsia="zh-CN"/>
        </w:rPr>
        <w:t xml:space="preserve">ournal: </w:t>
      </w:r>
      <w:bookmarkStart w:id="10" w:name="OLE_LINK718"/>
      <w:bookmarkStart w:id="11" w:name="OLE_LINK719"/>
      <w:r w:rsidRPr="00F55059">
        <w:rPr>
          <w:rFonts w:ascii="Book Antiqua" w:hAnsi="Book Antiqua" w:cs="Times New Roman"/>
          <w:b/>
          <w:i/>
          <w:color w:val="auto"/>
          <w:sz w:val="24"/>
          <w:szCs w:val="24"/>
          <w:highlight w:val="white"/>
          <w:lang w:val="en-US" w:eastAsia="zh-CN"/>
        </w:rPr>
        <w:t>World Journal of Gastroenterology</w:t>
      </w:r>
      <w:bookmarkEnd w:id="10"/>
      <w:bookmarkEnd w:id="11"/>
    </w:p>
    <w:p w14:paraId="5474F9E1" w14:textId="4EAEC333" w:rsidR="008273F6" w:rsidRPr="00F55059" w:rsidRDefault="008273F6" w:rsidP="004930E9">
      <w:pPr>
        <w:pStyle w:val="11"/>
        <w:snapToGrid w:val="0"/>
        <w:spacing w:line="360" w:lineRule="auto"/>
        <w:jc w:val="both"/>
        <w:rPr>
          <w:rFonts w:ascii="Book Antiqua" w:hAnsi="Book Antiqua" w:cs="Times New Roman"/>
          <w:b/>
          <w:i/>
          <w:color w:val="auto"/>
          <w:sz w:val="24"/>
          <w:szCs w:val="24"/>
          <w:highlight w:val="white"/>
          <w:lang w:val="en-US" w:eastAsia="zh-CN"/>
        </w:rPr>
      </w:pPr>
      <w:bookmarkStart w:id="12" w:name="OLE_LINK485"/>
      <w:bookmarkStart w:id="13" w:name="OLE_LINK486"/>
      <w:bookmarkStart w:id="14" w:name="OLE_LINK661"/>
      <w:bookmarkStart w:id="15" w:name="OLE_LINK768"/>
      <w:bookmarkStart w:id="16" w:name="OLE_LINK514"/>
      <w:bookmarkStart w:id="17" w:name="OLE_LINK515"/>
      <w:r w:rsidRPr="00F55059">
        <w:rPr>
          <w:rFonts w:ascii="Book Antiqua" w:hAnsi="Book Antiqua" w:cs="Times New Roman"/>
          <w:b/>
          <w:color w:val="auto"/>
          <w:sz w:val="24"/>
          <w:szCs w:val="24"/>
          <w:highlight w:val="white"/>
          <w:lang w:eastAsia="zh-CN"/>
        </w:rPr>
        <w:t>ESPS Manuscript NO:</w:t>
      </w:r>
      <w:bookmarkEnd w:id="12"/>
      <w:bookmarkEnd w:id="13"/>
      <w:bookmarkEnd w:id="14"/>
      <w:bookmarkEnd w:id="15"/>
      <w:r w:rsidR="000969D9" w:rsidRPr="00F55059">
        <w:rPr>
          <w:rFonts w:ascii="Book Antiqua" w:hAnsi="Book Antiqua" w:cs="Times New Roman"/>
          <w:b/>
          <w:color w:val="auto"/>
          <w:sz w:val="24"/>
          <w:szCs w:val="24"/>
          <w:highlight w:val="white"/>
          <w:lang w:eastAsia="zh-CN"/>
        </w:rPr>
        <w:t xml:space="preserve"> 32081</w:t>
      </w:r>
    </w:p>
    <w:bookmarkEnd w:id="16"/>
    <w:bookmarkEnd w:id="17"/>
    <w:p w14:paraId="4A4BFC7C" w14:textId="67D1907A" w:rsidR="008273F6" w:rsidRPr="00F55059" w:rsidRDefault="008273F6" w:rsidP="004930E9">
      <w:pPr>
        <w:pStyle w:val="Body1"/>
        <w:snapToGrid w:val="0"/>
        <w:spacing w:line="360" w:lineRule="auto"/>
        <w:jc w:val="both"/>
        <w:rPr>
          <w:rFonts w:ascii="Book Antiqua" w:hAnsi="Book Antiqua"/>
          <w:color w:val="auto"/>
          <w:lang w:val="it-IT" w:eastAsia="zh-CN"/>
        </w:rPr>
      </w:pPr>
      <w:r w:rsidRPr="00F55059">
        <w:rPr>
          <w:rFonts w:ascii="Book Antiqua" w:hAnsi="Book Antiqua"/>
          <w:color w:val="auto"/>
          <w:highlight w:val="white"/>
          <w:lang w:val="it-IT"/>
        </w:rPr>
        <w:t xml:space="preserve">Manuscript </w:t>
      </w:r>
      <w:r w:rsidRPr="00F55059">
        <w:rPr>
          <w:rFonts w:ascii="Book Antiqua" w:hAnsi="Book Antiqua"/>
          <w:caps/>
          <w:color w:val="auto"/>
          <w:highlight w:val="white"/>
        </w:rPr>
        <w:t>t</w:t>
      </w:r>
      <w:r w:rsidRPr="00F55059">
        <w:rPr>
          <w:rFonts w:ascii="Book Antiqua" w:hAnsi="Book Antiqua"/>
          <w:color w:val="auto"/>
          <w:highlight w:val="white"/>
          <w:lang w:val="it-IT"/>
        </w:rPr>
        <w:t>ype</w:t>
      </w:r>
      <w:r w:rsidRPr="00F55059">
        <w:rPr>
          <w:rFonts w:ascii="Book Antiqua" w:hAnsi="Book Antiqua"/>
          <w:color w:val="auto"/>
          <w:lang w:val="it-IT"/>
        </w:rPr>
        <w:t>:</w:t>
      </w:r>
      <w:bookmarkEnd w:id="0"/>
      <w:bookmarkEnd w:id="1"/>
      <w:bookmarkEnd w:id="2"/>
      <w:bookmarkEnd w:id="3"/>
      <w:bookmarkEnd w:id="4"/>
      <w:bookmarkEnd w:id="5"/>
      <w:bookmarkEnd w:id="6"/>
      <w:bookmarkEnd w:id="7"/>
      <w:bookmarkEnd w:id="8"/>
      <w:bookmarkEnd w:id="9"/>
      <w:r w:rsidR="000969D9" w:rsidRPr="00F55059">
        <w:rPr>
          <w:rFonts w:ascii="Book Antiqua" w:hAnsi="Book Antiqua"/>
          <w:color w:val="auto"/>
          <w:lang w:val="it-IT"/>
        </w:rPr>
        <w:t xml:space="preserve"> </w:t>
      </w:r>
      <w:r w:rsidR="000969D9" w:rsidRPr="00F55059">
        <w:rPr>
          <w:rFonts w:ascii="Book Antiqua" w:hAnsi="Book Antiqua"/>
          <w:caps/>
          <w:color w:val="auto"/>
          <w:lang w:val="it-IT"/>
        </w:rPr>
        <w:t>Minireviews</w:t>
      </w:r>
    </w:p>
    <w:p w14:paraId="59065901" w14:textId="77777777" w:rsidR="008273F6" w:rsidRPr="00F55059" w:rsidRDefault="008273F6" w:rsidP="004930E9">
      <w:pPr>
        <w:pStyle w:val="Body1"/>
        <w:snapToGrid w:val="0"/>
        <w:spacing w:line="360" w:lineRule="auto"/>
        <w:jc w:val="both"/>
        <w:rPr>
          <w:rFonts w:ascii="Book Antiqua" w:hAnsi="Book Antiqua" w:cs="Times New Roman"/>
          <w:color w:val="auto"/>
          <w:lang w:eastAsia="zh-CN"/>
        </w:rPr>
      </w:pPr>
    </w:p>
    <w:p w14:paraId="34141665" w14:textId="6A9854C7" w:rsidR="008779A1" w:rsidRPr="00F55059" w:rsidRDefault="008779A1" w:rsidP="004930E9">
      <w:pPr>
        <w:pStyle w:val="Body1"/>
        <w:snapToGrid w:val="0"/>
        <w:spacing w:line="360" w:lineRule="auto"/>
        <w:jc w:val="both"/>
        <w:rPr>
          <w:rFonts w:ascii="Book Antiqua" w:hAnsi="Book Antiqua" w:cs="Times New Roman"/>
          <w:color w:val="auto"/>
        </w:rPr>
      </w:pPr>
      <w:r w:rsidRPr="00F55059">
        <w:rPr>
          <w:rFonts w:ascii="Book Antiqua" w:hAnsi="Book Antiqua" w:cs="Times New Roman"/>
          <w:color w:val="auto"/>
        </w:rPr>
        <w:t xml:space="preserve">Unusual </w:t>
      </w:r>
      <w:r w:rsidR="004930E9" w:rsidRPr="00F55059">
        <w:rPr>
          <w:rFonts w:ascii="Book Antiqua" w:hAnsi="Book Antiqua" w:cs="Times New Roman"/>
          <w:color w:val="auto"/>
        </w:rPr>
        <w:t xml:space="preserve">gastric tumors and tumor-like lesions: </w:t>
      </w:r>
      <w:r w:rsidR="004930E9" w:rsidRPr="00F55059">
        <w:rPr>
          <w:rFonts w:ascii="Book Antiqua" w:hAnsi="Book Antiqua" w:cs="Times New Roman"/>
          <w:caps/>
          <w:color w:val="auto"/>
        </w:rPr>
        <w:t>r</w:t>
      </w:r>
      <w:r w:rsidR="004930E9" w:rsidRPr="00F55059">
        <w:rPr>
          <w:rFonts w:ascii="Book Antiqua" w:hAnsi="Book Antiqua" w:cs="Times New Roman"/>
          <w:color w:val="auto"/>
        </w:rPr>
        <w:t>adiological with pathological correlation and literature review</w:t>
      </w:r>
    </w:p>
    <w:p w14:paraId="01ABEB40" w14:textId="77777777" w:rsidR="008779A1" w:rsidRPr="00F55059" w:rsidRDefault="008779A1" w:rsidP="004930E9">
      <w:pPr>
        <w:pStyle w:val="Body1"/>
        <w:snapToGrid w:val="0"/>
        <w:spacing w:line="360" w:lineRule="auto"/>
        <w:jc w:val="both"/>
        <w:rPr>
          <w:rFonts w:ascii="Book Antiqua" w:hAnsi="Book Antiqua" w:cs="Times New Roman"/>
          <w:color w:val="auto"/>
          <w:lang w:eastAsia="zh-CN"/>
        </w:rPr>
      </w:pPr>
    </w:p>
    <w:p w14:paraId="239A6137" w14:textId="34ABAD39" w:rsidR="008273F6" w:rsidRPr="00F55059" w:rsidRDefault="004930E9" w:rsidP="004930E9">
      <w:pPr>
        <w:pStyle w:val="Body1"/>
        <w:snapToGrid w:val="0"/>
        <w:spacing w:line="360" w:lineRule="auto"/>
        <w:jc w:val="both"/>
        <w:rPr>
          <w:rFonts w:ascii="Book Antiqua" w:eastAsia="SimSun" w:hAnsi="Book Antiqua" w:cs="Times New Roman"/>
          <w:b w:val="0"/>
          <w:bCs w:val="0"/>
          <w:color w:val="auto"/>
          <w:lang w:eastAsia="zh-CN"/>
        </w:rPr>
      </w:pPr>
      <w:r w:rsidRPr="00F55059">
        <w:rPr>
          <w:rFonts w:ascii="Book Antiqua" w:hAnsi="Book Antiqua" w:cs="Times New Roman"/>
          <w:b w:val="0"/>
          <w:color w:val="auto"/>
        </w:rPr>
        <w:t>Lin</w:t>
      </w:r>
      <w:r w:rsidRPr="00F55059">
        <w:rPr>
          <w:rFonts w:ascii="Book Antiqua" w:eastAsia="SimSun" w:hAnsi="Book Antiqua" w:cs="Times New Roman"/>
          <w:b w:val="0"/>
          <w:bCs w:val="0"/>
          <w:color w:val="auto"/>
          <w:highlight w:val="white"/>
          <w:lang w:eastAsia="zh-CN"/>
        </w:rPr>
        <w:t xml:space="preserve"> YM </w:t>
      </w:r>
      <w:r w:rsidRPr="00F55059">
        <w:rPr>
          <w:rFonts w:ascii="Book Antiqua" w:eastAsia="SimSun" w:hAnsi="Book Antiqua" w:cs="Times New Roman"/>
          <w:b w:val="0"/>
          <w:bCs w:val="0"/>
          <w:i/>
          <w:color w:val="auto"/>
          <w:highlight w:val="white"/>
          <w:lang w:eastAsia="zh-CN"/>
        </w:rPr>
        <w:t>et al</w:t>
      </w:r>
      <w:r w:rsidRPr="00F55059">
        <w:rPr>
          <w:rFonts w:ascii="Book Antiqua" w:eastAsia="SimSun" w:hAnsi="Book Antiqua" w:cs="Times New Roman"/>
          <w:b w:val="0"/>
          <w:bCs w:val="0"/>
          <w:color w:val="auto"/>
          <w:highlight w:val="white"/>
          <w:lang w:eastAsia="zh-CN"/>
        </w:rPr>
        <w:t xml:space="preserve">. </w:t>
      </w:r>
      <w:r w:rsidR="007518D2" w:rsidRPr="00F55059">
        <w:rPr>
          <w:rFonts w:ascii="Book Antiqua" w:eastAsia="SimSun" w:hAnsi="Book Antiqua" w:cs="Times New Roman"/>
          <w:b w:val="0"/>
          <w:bCs w:val="0"/>
          <w:color w:val="auto"/>
          <w:highlight w:val="white"/>
          <w:lang w:eastAsia="zh-CN"/>
        </w:rPr>
        <w:t xml:space="preserve">Unusual </w:t>
      </w:r>
      <w:r w:rsidRPr="00F55059">
        <w:rPr>
          <w:rFonts w:ascii="Book Antiqua" w:eastAsia="SimSun" w:hAnsi="Book Antiqua" w:cs="Times New Roman"/>
          <w:b w:val="0"/>
          <w:bCs w:val="0"/>
          <w:color w:val="auto"/>
          <w:highlight w:val="white"/>
          <w:lang w:eastAsia="zh-CN"/>
        </w:rPr>
        <w:t>gastric tumor and tumor-like lesions</w:t>
      </w:r>
    </w:p>
    <w:p w14:paraId="39E2E36C" w14:textId="77777777" w:rsidR="007518D2" w:rsidRPr="00F55059" w:rsidRDefault="007518D2" w:rsidP="004930E9">
      <w:pPr>
        <w:pStyle w:val="Body1"/>
        <w:snapToGrid w:val="0"/>
        <w:spacing w:line="360" w:lineRule="auto"/>
        <w:jc w:val="both"/>
        <w:rPr>
          <w:rFonts w:ascii="Book Antiqua" w:hAnsi="Book Antiqua" w:cs="Times New Roman"/>
          <w:color w:val="auto"/>
          <w:lang w:eastAsia="zh-CN"/>
        </w:rPr>
      </w:pPr>
    </w:p>
    <w:p w14:paraId="3B6C9F76" w14:textId="320ED322" w:rsidR="008779A1" w:rsidRPr="00706ADC" w:rsidRDefault="008779A1" w:rsidP="004930E9">
      <w:pPr>
        <w:pStyle w:val="Body1"/>
        <w:snapToGrid w:val="0"/>
        <w:spacing w:line="360" w:lineRule="auto"/>
        <w:jc w:val="both"/>
        <w:rPr>
          <w:rFonts w:ascii="Book Antiqua" w:hAnsi="Book Antiqua" w:cs="Times New Roman"/>
          <w:b w:val="0"/>
          <w:color w:val="auto"/>
        </w:rPr>
      </w:pPr>
      <w:r w:rsidRPr="00706ADC">
        <w:rPr>
          <w:rFonts w:ascii="Book Antiqua" w:hAnsi="Book Antiqua" w:cs="Times New Roman"/>
          <w:b w:val="0"/>
          <w:color w:val="auto"/>
        </w:rPr>
        <w:t xml:space="preserve">Yuan-Mao Lin, Nai-Chi Chiu, </w:t>
      </w:r>
      <w:r w:rsidR="00E046C1" w:rsidRPr="00706ADC">
        <w:rPr>
          <w:rFonts w:ascii="Book Antiqua" w:hAnsi="Book Antiqua" w:cs="Times New Roman"/>
          <w:b w:val="0"/>
          <w:color w:val="auto"/>
        </w:rPr>
        <w:t xml:space="preserve">Anna Fen-Yao Li, </w:t>
      </w:r>
      <w:r w:rsidRPr="00706ADC">
        <w:rPr>
          <w:rFonts w:ascii="Book Antiqua" w:hAnsi="Book Antiqua" w:cs="Times New Roman"/>
          <w:b w:val="0"/>
          <w:color w:val="auto"/>
        </w:rPr>
        <w:t>Chien-An Liu, Yi-Hong Chou, Yi-You Chiou</w:t>
      </w:r>
    </w:p>
    <w:p w14:paraId="512E47F6" w14:textId="77777777" w:rsidR="008779A1" w:rsidRPr="00F55059" w:rsidRDefault="008779A1" w:rsidP="004930E9">
      <w:pPr>
        <w:pStyle w:val="Body1"/>
        <w:snapToGrid w:val="0"/>
        <w:spacing w:line="360" w:lineRule="auto"/>
        <w:jc w:val="both"/>
        <w:rPr>
          <w:rFonts w:ascii="Book Antiqua" w:hAnsi="Book Antiqua" w:cs="Times New Roman"/>
          <w:color w:val="auto"/>
        </w:rPr>
      </w:pPr>
    </w:p>
    <w:p w14:paraId="778B8DE4" w14:textId="42A88FBF" w:rsidR="008779A1" w:rsidRPr="00F55059" w:rsidRDefault="008779A1" w:rsidP="004930E9">
      <w:pPr>
        <w:pStyle w:val="Body1"/>
        <w:snapToGrid w:val="0"/>
        <w:spacing w:line="360" w:lineRule="auto"/>
        <w:jc w:val="both"/>
        <w:rPr>
          <w:rFonts w:ascii="Book Antiqua" w:hAnsi="Book Antiqua" w:cs="Times New Roman"/>
          <w:b w:val="0"/>
          <w:bCs w:val="0"/>
          <w:color w:val="auto"/>
        </w:rPr>
      </w:pPr>
      <w:r w:rsidRPr="00F55059">
        <w:rPr>
          <w:rFonts w:ascii="Book Antiqua" w:hAnsi="Book Antiqua" w:cs="Times New Roman"/>
          <w:color w:val="auto"/>
        </w:rPr>
        <w:t xml:space="preserve">Yuan-Mao Lin, </w:t>
      </w:r>
      <w:r w:rsidR="00C64D2D" w:rsidRPr="00F55059">
        <w:rPr>
          <w:rFonts w:ascii="Book Antiqua" w:hAnsi="Book Antiqua" w:cs="Times New Roman"/>
          <w:color w:val="auto"/>
        </w:rPr>
        <w:t xml:space="preserve">Nai-Chi Chiu, Chien-An Liu, Yi-Hong Chou, Yi-You Chiou, </w:t>
      </w:r>
      <w:r w:rsidRPr="00F55059">
        <w:rPr>
          <w:rFonts w:ascii="Book Antiqua" w:hAnsi="Book Antiqua" w:cs="Times New Roman"/>
          <w:b w:val="0"/>
          <w:bCs w:val="0"/>
          <w:color w:val="auto"/>
        </w:rPr>
        <w:t>Department of Radiology, Taipei Veterans General Hospital, Taipei</w:t>
      </w:r>
      <w:r w:rsidR="004930E9" w:rsidRPr="00F55059">
        <w:rPr>
          <w:rFonts w:ascii="Book Antiqua" w:hAnsi="Book Antiqua" w:cs="Times New Roman"/>
          <w:b w:val="0"/>
          <w:bCs w:val="0"/>
          <w:color w:val="auto"/>
          <w:lang w:eastAsia="zh-CN"/>
        </w:rPr>
        <w:t xml:space="preserve"> </w:t>
      </w:r>
      <w:r w:rsidR="00E046C1" w:rsidRPr="00F55059">
        <w:rPr>
          <w:rFonts w:ascii="Book Antiqua" w:hAnsi="Book Antiqua" w:cs="Times New Roman"/>
          <w:b w:val="0"/>
          <w:bCs w:val="0"/>
          <w:color w:val="auto"/>
        </w:rPr>
        <w:t xml:space="preserve">11217, </w:t>
      </w:r>
      <w:r w:rsidRPr="00F55059">
        <w:rPr>
          <w:rFonts w:ascii="Book Antiqua" w:hAnsi="Book Antiqua" w:cs="Times New Roman"/>
          <w:b w:val="0"/>
          <w:bCs w:val="0"/>
          <w:color w:val="auto"/>
        </w:rPr>
        <w:t>Taiwan</w:t>
      </w:r>
    </w:p>
    <w:p w14:paraId="3FCF68C0" w14:textId="77777777" w:rsidR="00A65169" w:rsidRPr="00F55059" w:rsidRDefault="00A65169" w:rsidP="004930E9">
      <w:pPr>
        <w:pStyle w:val="Body1"/>
        <w:snapToGrid w:val="0"/>
        <w:spacing w:line="360" w:lineRule="auto"/>
        <w:jc w:val="both"/>
        <w:rPr>
          <w:rFonts w:ascii="Book Antiqua" w:hAnsi="Book Antiqua" w:cs="Times New Roman"/>
          <w:color w:val="auto"/>
        </w:rPr>
      </w:pPr>
    </w:p>
    <w:p w14:paraId="12F27095" w14:textId="198F042D" w:rsidR="00A65169" w:rsidRPr="00F55059" w:rsidRDefault="00A65169" w:rsidP="004930E9">
      <w:pPr>
        <w:pStyle w:val="Body1"/>
        <w:snapToGrid w:val="0"/>
        <w:spacing w:line="360" w:lineRule="auto"/>
        <w:jc w:val="both"/>
        <w:rPr>
          <w:rFonts w:ascii="Book Antiqua" w:hAnsi="Book Antiqua" w:cs="Times New Roman"/>
          <w:b w:val="0"/>
          <w:bCs w:val="0"/>
          <w:color w:val="auto"/>
        </w:rPr>
      </w:pPr>
      <w:r w:rsidRPr="00F55059">
        <w:rPr>
          <w:rFonts w:ascii="Book Antiqua" w:hAnsi="Book Antiqua" w:cs="Times New Roman"/>
          <w:color w:val="auto"/>
        </w:rPr>
        <w:t xml:space="preserve">Anna Fen-Yao Li, </w:t>
      </w:r>
      <w:r w:rsidRPr="00F55059">
        <w:rPr>
          <w:rFonts w:ascii="Book Antiqua" w:hAnsi="Book Antiqua" w:cs="Times New Roman"/>
          <w:b w:val="0"/>
          <w:bCs w:val="0"/>
          <w:color w:val="auto"/>
        </w:rPr>
        <w:t>Department of Pathology and Laboratory Medicine, Taipei Veterans General Hospital, Taipei</w:t>
      </w:r>
      <w:r w:rsidR="004930E9" w:rsidRPr="00F55059">
        <w:rPr>
          <w:rFonts w:ascii="Book Antiqua" w:hAnsi="Book Antiqua" w:cs="Times New Roman"/>
          <w:b w:val="0"/>
          <w:bCs w:val="0"/>
          <w:color w:val="auto"/>
          <w:lang w:eastAsia="zh-CN"/>
        </w:rPr>
        <w:t xml:space="preserve"> </w:t>
      </w:r>
      <w:r w:rsidR="00E046C1" w:rsidRPr="00F55059">
        <w:rPr>
          <w:rFonts w:ascii="Book Antiqua" w:hAnsi="Book Antiqua" w:cs="Times New Roman"/>
          <w:b w:val="0"/>
          <w:bCs w:val="0"/>
          <w:color w:val="auto"/>
        </w:rPr>
        <w:t xml:space="preserve">11217, </w:t>
      </w:r>
      <w:r w:rsidRPr="00F55059">
        <w:rPr>
          <w:rFonts w:ascii="Book Antiqua" w:hAnsi="Book Antiqua" w:cs="Times New Roman"/>
          <w:b w:val="0"/>
          <w:bCs w:val="0"/>
          <w:color w:val="auto"/>
        </w:rPr>
        <w:t>Taiwan</w:t>
      </w:r>
    </w:p>
    <w:p w14:paraId="79D5CE01" w14:textId="77777777" w:rsidR="00D07775" w:rsidRPr="00F55059" w:rsidRDefault="00D07775" w:rsidP="004930E9">
      <w:pPr>
        <w:pStyle w:val="Body1"/>
        <w:snapToGrid w:val="0"/>
        <w:spacing w:line="360" w:lineRule="auto"/>
        <w:jc w:val="both"/>
        <w:rPr>
          <w:rFonts w:ascii="Book Antiqua" w:hAnsi="Book Antiqua" w:cs="Times New Roman"/>
          <w:color w:val="auto"/>
        </w:rPr>
      </w:pPr>
    </w:p>
    <w:p w14:paraId="1A4D0051" w14:textId="7A208037" w:rsidR="00D07775" w:rsidRPr="00F55059" w:rsidRDefault="00D07775" w:rsidP="004930E9">
      <w:pPr>
        <w:pStyle w:val="Body1"/>
        <w:snapToGrid w:val="0"/>
        <w:spacing w:line="360" w:lineRule="auto"/>
        <w:jc w:val="both"/>
        <w:rPr>
          <w:rFonts w:ascii="Book Antiqua" w:hAnsi="Book Antiqua" w:cs="Times New Roman"/>
          <w:b w:val="0"/>
          <w:bCs w:val="0"/>
          <w:color w:val="auto"/>
        </w:rPr>
      </w:pPr>
      <w:r w:rsidRPr="00F55059">
        <w:rPr>
          <w:rFonts w:ascii="Book Antiqua" w:hAnsi="Book Antiqua" w:cs="Times New Roman"/>
          <w:color w:val="auto"/>
        </w:rPr>
        <w:t xml:space="preserve">Nai-Chi Chiu, </w:t>
      </w:r>
      <w:r w:rsidR="00E046C1" w:rsidRPr="00F55059">
        <w:rPr>
          <w:rFonts w:ascii="Book Antiqua" w:hAnsi="Book Antiqua" w:cs="Times New Roman"/>
          <w:color w:val="auto"/>
        </w:rPr>
        <w:t xml:space="preserve">Anna Fen-Yao Li, </w:t>
      </w:r>
      <w:r w:rsidRPr="00F55059">
        <w:rPr>
          <w:rFonts w:ascii="Book Antiqua" w:hAnsi="Book Antiqua" w:cs="Times New Roman"/>
          <w:color w:val="auto"/>
        </w:rPr>
        <w:t xml:space="preserve">Chien-An Liu, Yi-Hong Chou, Yi-You Chiou, </w:t>
      </w:r>
      <w:r w:rsidRPr="00F55059">
        <w:rPr>
          <w:rFonts w:ascii="Book Antiqua" w:hAnsi="Book Antiqua" w:cs="Times New Roman"/>
          <w:b w:val="0"/>
          <w:bCs w:val="0"/>
          <w:color w:val="auto"/>
        </w:rPr>
        <w:t xml:space="preserve">Faculty of Medicine, </w:t>
      </w:r>
      <w:r w:rsidR="00A65169" w:rsidRPr="00F55059">
        <w:rPr>
          <w:rFonts w:ascii="Book Antiqua" w:hAnsi="Book Antiqua" w:cs="Times New Roman"/>
          <w:b w:val="0"/>
          <w:bCs w:val="0"/>
          <w:color w:val="auto"/>
        </w:rPr>
        <w:t>School of Medicine</w:t>
      </w:r>
      <w:r w:rsidRPr="00F55059">
        <w:rPr>
          <w:rFonts w:ascii="Book Antiqua" w:hAnsi="Book Antiqua" w:cs="Times New Roman"/>
          <w:b w:val="0"/>
          <w:bCs w:val="0"/>
          <w:color w:val="auto"/>
        </w:rPr>
        <w:t xml:space="preserve">, </w:t>
      </w:r>
      <w:r w:rsidR="00A65169" w:rsidRPr="00F55059">
        <w:rPr>
          <w:rFonts w:ascii="Book Antiqua" w:hAnsi="Book Antiqua" w:cs="Times New Roman"/>
          <w:b w:val="0"/>
          <w:bCs w:val="0"/>
          <w:color w:val="auto"/>
        </w:rPr>
        <w:t xml:space="preserve">National Yang-Ming University, </w:t>
      </w:r>
      <w:r w:rsidRPr="00F55059">
        <w:rPr>
          <w:rFonts w:ascii="Book Antiqua" w:hAnsi="Book Antiqua" w:cs="Times New Roman"/>
          <w:b w:val="0"/>
          <w:bCs w:val="0"/>
          <w:color w:val="auto"/>
        </w:rPr>
        <w:t>Taipei</w:t>
      </w:r>
      <w:r w:rsidR="004930E9" w:rsidRPr="00F55059">
        <w:rPr>
          <w:rFonts w:ascii="Book Antiqua" w:hAnsi="Book Antiqua" w:cs="Times New Roman"/>
          <w:b w:val="0"/>
          <w:bCs w:val="0"/>
          <w:color w:val="auto"/>
          <w:lang w:eastAsia="zh-CN"/>
        </w:rPr>
        <w:t xml:space="preserve"> </w:t>
      </w:r>
      <w:r w:rsidR="00E046C1" w:rsidRPr="00F55059">
        <w:rPr>
          <w:rFonts w:ascii="Book Antiqua" w:hAnsi="Book Antiqua" w:cs="Times New Roman"/>
          <w:b w:val="0"/>
          <w:bCs w:val="0"/>
          <w:color w:val="auto"/>
        </w:rPr>
        <w:t xml:space="preserve">11217, </w:t>
      </w:r>
      <w:r w:rsidRPr="00F55059">
        <w:rPr>
          <w:rFonts w:ascii="Book Antiqua" w:hAnsi="Book Antiqua" w:cs="Times New Roman"/>
          <w:b w:val="0"/>
          <w:bCs w:val="0"/>
          <w:color w:val="auto"/>
        </w:rPr>
        <w:t>Taiwan</w:t>
      </w:r>
    </w:p>
    <w:p w14:paraId="1711D1F6" w14:textId="77777777" w:rsidR="008779A1" w:rsidRPr="00F55059" w:rsidRDefault="008779A1" w:rsidP="004930E9">
      <w:pPr>
        <w:pStyle w:val="Body1"/>
        <w:snapToGrid w:val="0"/>
        <w:spacing w:line="360" w:lineRule="auto"/>
        <w:jc w:val="both"/>
        <w:rPr>
          <w:rFonts w:ascii="Book Antiqua" w:hAnsi="Book Antiqua" w:cs="Times New Roman"/>
          <w:b w:val="0"/>
          <w:bCs w:val="0"/>
          <w:color w:val="auto"/>
        </w:rPr>
      </w:pPr>
    </w:p>
    <w:p w14:paraId="21B07621" w14:textId="0CC05CDE" w:rsidR="008779A1" w:rsidRPr="00F55059" w:rsidRDefault="008779A1" w:rsidP="004930E9">
      <w:pPr>
        <w:pStyle w:val="Body"/>
        <w:tabs>
          <w:tab w:val="left" w:pos="393"/>
        </w:tabs>
        <w:snapToGrid w:val="0"/>
        <w:spacing w:line="360" w:lineRule="auto"/>
        <w:jc w:val="both"/>
        <w:rPr>
          <w:rFonts w:ascii="Book Antiqua" w:hAnsi="Book Antiqua" w:cs="Times New Roman"/>
          <w:color w:val="auto"/>
          <w:sz w:val="24"/>
          <w:szCs w:val="24"/>
        </w:rPr>
      </w:pPr>
      <w:r w:rsidRPr="00F55059">
        <w:rPr>
          <w:rFonts w:ascii="Book Antiqua" w:hAnsi="Book Antiqua" w:cs="Times New Roman"/>
          <w:b/>
          <w:bCs/>
          <w:color w:val="auto"/>
          <w:sz w:val="24"/>
          <w:szCs w:val="24"/>
        </w:rPr>
        <w:t>Author contributions</w:t>
      </w:r>
      <w:r w:rsidRPr="00F55059">
        <w:rPr>
          <w:rFonts w:ascii="Book Antiqua" w:hAnsi="Book Antiqua" w:cs="Times New Roman"/>
          <w:color w:val="auto"/>
          <w:sz w:val="24"/>
          <w:szCs w:val="24"/>
        </w:rPr>
        <w:t xml:space="preserve">: </w:t>
      </w:r>
      <w:r w:rsidR="00C64D2D" w:rsidRPr="00F55059">
        <w:rPr>
          <w:rFonts w:ascii="Book Antiqua" w:hAnsi="Book Antiqua" w:cs="Times New Roman"/>
          <w:color w:val="auto"/>
          <w:sz w:val="24"/>
          <w:szCs w:val="24"/>
        </w:rPr>
        <w:t>Lin YM wrote the paper;</w:t>
      </w:r>
      <w:r w:rsidRPr="00F55059">
        <w:rPr>
          <w:rFonts w:ascii="Book Antiqua" w:hAnsi="Book Antiqua" w:cs="Times New Roman"/>
          <w:color w:val="auto"/>
          <w:sz w:val="24"/>
          <w:szCs w:val="24"/>
        </w:rPr>
        <w:t xml:space="preserve"> </w:t>
      </w:r>
      <w:r w:rsidR="00C64D2D" w:rsidRPr="00F55059">
        <w:rPr>
          <w:rFonts w:ascii="Book Antiqua" w:hAnsi="Book Antiqua" w:cs="Times New Roman"/>
          <w:color w:val="auto"/>
          <w:sz w:val="24"/>
          <w:szCs w:val="24"/>
        </w:rPr>
        <w:t>Lin YM</w:t>
      </w:r>
      <w:r w:rsidRPr="00F55059">
        <w:rPr>
          <w:rFonts w:ascii="Book Antiqua" w:hAnsi="Book Antiqua" w:cs="Times New Roman"/>
          <w:color w:val="auto"/>
          <w:sz w:val="24"/>
          <w:szCs w:val="24"/>
        </w:rPr>
        <w:t xml:space="preserve">, </w:t>
      </w:r>
      <w:r w:rsidR="00C64D2D" w:rsidRPr="00F55059">
        <w:rPr>
          <w:rFonts w:ascii="Book Antiqua" w:hAnsi="Book Antiqua" w:cs="Times New Roman"/>
          <w:color w:val="auto"/>
          <w:sz w:val="24"/>
          <w:szCs w:val="24"/>
        </w:rPr>
        <w:t>Chiu NC</w:t>
      </w:r>
      <w:r w:rsidRPr="00F55059">
        <w:rPr>
          <w:rFonts w:ascii="Book Antiqua" w:hAnsi="Book Antiqua" w:cs="Times New Roman"/>
          <w:color w:val="auto"/>
          <w:sz w:val="24"/>
          <w:szCs w:val="24"/>
        </w:rPr>
        <w:t xml:space="preserve">, </w:t>
      </w:r>
      <w:r w:rsidR="00C64D2D" w:rsidRPr="00F55059">
        <w:rPr>
          <w:rFonts w:ascii="Book Antiqua" w:hAnsi="Book Antiqua" w:cs="Times New Roman"/>
          <w:color w:val="auto"/>
          <w:sz w:val="24"/>
          <w:szCs w:val="24"/>
        </w:rPr>
        <w:t>Liu CA</w:t>
      </w:r>
      <w:r w:rsidR="004930E9" w:rsidRPr="00F55059">
        <w:rPr>
          <w:rFonts w:ascii="Book Antiqua" w:hAnsi="Book Antiqua" w:cs="Times New Roman"/>
          <w:color w:val="auto"/>
          <w:sz w:val="24"/>
          <w:szCs w:val="24"/>
          <w:lang w:eastAsia="zh-CN"/>
        </w:rPr>
        <w:t xml:space="preserve"> </w:t>
      </w:r>
      <w:r w:rsidR="000216F8" w:rsidRPr="00F55059">
        <w:rPr>
          <w:rFonts w:ascii="Book Antiqua" w:hAnsi="Book Antiqua" w:cs="Times New Roman"/>
          <w:color w:val="auto"/>
          <w:sz w:val="24"/>
          <w:szCs w:val="24"/>
        </w:rPr>
        <w:t xml:space="preserve">and </w:t>
      </w:r>
      <w:r w:rsidR="00C64D2D" w:rsidRPr="00F55059">
        <w:rPr>
          <w:rFonts w:ascii="Book Antiqua" w:hAnsi="Book Antiqua" w:cs="Times New Roman"/>
          <w:color w:val="auto"/>
          <w:sz w:val="24"/>
          <w:szCs w:val="24"/>
        </w:rPr>
        <w:t>Chou YH</w:t>
      </w:r>
      <w:r w:rsidRPr="00F55059">
        <w:rPr>
          <w:rFonts w:ascii="Book Antiqua" w:hAnsi="Book Antiqua" w:cs="Times New Roman"/>
          <w:color w:val="auto"/>
          <w:sz w:val="24"/>
          <w:szCs w:val="24"/>
        </w:rPr>
        <w:t xml:space="preserve"> performed the imaging coll</w:t>
      </w:r>
      <w:r w:rsidR="00C64D2D" w:rsidRPr="00F55059">
        <w:rPr>
          <w:rFonts w:ascii="Book Antiqua" w:hAnsi="Book Antiqua" w:cs="Times New Roman"/>
          <w:color w:val="auto"/>
          <w:sz w:val="24"/>
          <w:szCs w:val="24"/>
        </w:rPr>
        <w:t>ection and literature searching;</w:t>
      </w:r>
      <w:r w:rsidRPr="00F55059">
        <w:rPr>
          <w:rFonts w:ascii="Book Antiqua" w:hAnsi="Book Antiqua" w:cs="Times New Roman"/>
          <w:color w:val="auto"/>
          <w:sz w:val="24"/>
          <w:szCs w:val="24"/>
        </w:rPr>
        <w:t xml:space="preserve"> </w:t>
      </w:r>
      <w:r w:rsidR="00C64D2D" w:rsidRPr="00F55059">
        <w:rPr>
          <w:rFonts w:ascii="Book Antiqua" w:hAnsi="Book Antiqua" w:cs="Times New Roman"/>
          <w:color w:val="auto"/>
          <w:sz w:val="24"/>
          <w:szCs w:val="24"/>
        </w:rPr>
        <w:t xml:space="preserve">Li </w:t>
      </w:r>
      <w:r w:rsidR="00020F36" w:rsidRPr="00F55059">
        <w:rPr>
          <w:rFonts w:ascii="Book Antiqua" w:hAnsi="Book Antiqua" w:cs="Times New Roman"/>
          <w:color w:val="auto"/>
          <w:sz w:val="24"/>
          <w:szCs w:val="24"/>
          <w:lang w:eastAsia="zh-CN"/>
        </w:rPr>
        <w:t>A</w:t>
      </w:r>
      <w:r w:rsidR="00C64D2D" w:rsidRPr="00F55059">
        <w:rPr>
          <w:rFonts w:ascii="Book Antiqua" w:hAnsi="Book Antiqua" w:cs="Times New Roman"/>
          <w:color w:val="auto"/>
          <w:sz w:val="24"/>
          <w:szCs w:val="24"/>
        </w:rPr>
        <w:t>FY</w:t>
      </w:r>
      <w:r w:rsidR="00FE7F7F" w:rsidRPr="00F55059">
        <w:rPr>
          <w:rFonts w:ascii="Book Antiqua" w:hAnsi="Book Antiqua" w:cs="Times New Roman"/>
          <w:color w:val="auto"/>
          <w:sz w:val="24"/>
          <w:szCs w:val="24"/>
        </w:rPr>
        <w:t xml:space="preserve"> </w:t>
      </w:r>
      <w:r w:rsidR="000216F8" w:rsidRPr="00F55059">
        <w:rPr>
          <w:rFonts w:ascii="Book Antiqua" w:hAnsi="Book Antiqua" w:cs="Times New Roman"/>
          <w:color w:val="auto"/>
          <w:sz w:val="24"/>
          <w:szCs w:val="24"/>
        </w:rPr>
        <w:t>provided the figures and discussion of the pathology</w:t>
      </w:r>
      <w:r w:rsidR="004930E9" w:rsidRPr="00F55059">
        <w:rPr>
          <w:rFonts w:ascii="Book Antiqua" w:hAnsi="Book Antiqua" w:cs="Times New Roman"/>
          <w:color w:val="auto"/>
          <w:sz w:val="24"/>
          <w:szCs w:val="24"/>
          <w:lang w:eastAsia="zh-CN"/>
        </w:rPr>
        <w:t xml:space="preserve">; </w:t>
      </w:r>
      <w:r w:rsidR="000216F8" w:rsidRPr="00F55059">
        <w:rPr>
          <w:rFonts w:ascii="Book Antiqua" w:hAnsi="Book Antiqua" w:cs="Times New Roman"/>
          <w:color w:val="auto"/>
          <w:sz w:val="24"/>
          <w:szCs w:val="24"/>
        </w:rPr>
        <w:t>Chiou YY revised the report critically for important intellectual content.</w:t>
      </w:r>
    </w:p>
    <w:p w14:paraId="09B08677" w14:textId="77777777" w:rsidR="008779A1" w:rsidRPr="00F55059" w:rsidRDefault="008779A1" w:rsidP="004930E9">
      <w:pPr>
        <w:pStyle w:val="Body"/>
        <w:tabs>
          <w:tab w:val="left" w:pos="393"/>
        </w:tabs>
        <w:snapToGrid w:val="0"/>
        <w:spacing w:line="360" w:lineRule="auto"/>
        <w:jc w:val="both"/>
        <w:rPr>
          <w:rFonts w:ascii="Book Antiqua" w:hAnsi="Book Antiqua" w:cs="Times New Roman"/>
          <w:color w:val="auto"/>
          <w:sz w:val="24"/>
          <w:szCs w:val="24"/>
        </w:rPr>
      </w:pPr>
    </w:p>
    <w:p w14:paraId="542338BA" w14:textId="09F39F94" w:rsidR="008779A1" w:rsidRPr="00F55059" w:rsidRDefault="004930E9" w:rsidP="004930E9">
      <w:pPr>
        <w:pStyle w:val="A0"/>
        <w:snapToGrid w:val="0"/>
        <w:spacing w:line="360" w:lineRule="auto"/>
        <w:jc w:val="both"/>
        <w:rPr>
          <w:rFonts w:ascii="Book Antiqua" w:hAnsi="Book Antiqua" w:cs="Times New Roman"/>
          <w:color w:val="auto"/>
          <w:sz w:val="24"/>
          <w:szCs w:val="24"/>
        </w:rPr>
      </w:pPr>
      <w:r w:rsidRPr="00F55059">
        <w:rPr>
          <w:rFonts w:ascii="Book Antiqua" w:hAnsi="Book Antiqua" w:cs="Times New Roman"/>
          <w:b/>
          <w:bCs/>
          <w:color w:val="auto"/>
          <w:sz w:val="24"/>
          <w:szCs w:val="24"/>
        </w:rPr>
        <w:t>Conflict-of-interest statement:</w:t>
      </w:r>
      <w:r w:rsidRPr="00F55059">
        <w:rPr>
          <w:rFonts w:ascii="Book Antiqua" w:hAnsi="Book Antiqua" w:cs="Times New Roman"/>
          <w:b/>
          <w:bCs/>
          <w:color w:val="auto"/>
          <w:sz w:val="24"/>
          <w:szCs w:val="24"/>
          <w:lang w:eastAsia="zh-CN"/>
        </w:rPr>
        <w:t xml:space="preserve"> </w:t>
      </w:r>
      <w:r w:rsidR="008779A1" w:rsidRPr="00F55059">
        <w:rPr>
          <w:rFonts w:ascii="Book Antiqua" w:hAnsi="Book Antiqua" w:cs="Times New Roman"/>
          <w:color w:val="auto"/>
          <w:sz w:val="24"/>
          <w:szCs w:val="24"/>
        </w:rPr>
        <w:t>The authors declare that they have no conflict of interest or source of external funding.</w:t>
      </w:r>
    </w:p>
    <w:p w14:paraId="66442BEF"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5E556A58" w14:textId="77777777" w:rsidR="004930E9" w:rsidRPr="00F55059" w:rsidRDefault="004930E9" w:rsidP="004930E9">
      <w:pPr>
        <w:pStyle w:val="11"/>
        <w:snapToGrid w:val="0"/>
        <w:spacing w:line="360" w:lineRule="auto"/>
        <w:jc w:val="both"/>
        <w:rPr>
          <w:rFonts w:ascii="Book Antiqua" w:hAnsi="Book Antiqua" w:cs="Times New Roman"/>
          <w:bCs/>
          <w:color w:val="auto"/>
          <w:sz w:val="24"/>
          <w:szCs w:val="24"/>
          <w:highlight w:val="white"/>
          <w:lang w:val="en-US"/>
        </w:rPr>
      </w:pPr>
      <w:bookmarkStart w:id="18" w:name="OLE_LINK734"/>
      <w:bookmarkStart w:id="19" w:name="OLE_LINK441"/>
      <w:bookmarkStart w:id="20" w:name="OLE_LINK442"/>
      <w:bookmarkStart w:id="21" w:name="OLE_LINK1032"/>
      <w:bookmarkStart w:id="22" w:name="OLE_LINK1232"/>
      <w:bookmarkStart w:id="23" w:name="OLE_LINK559"/>
      <w:r w:rsidRPr="00F55059">
        <w:rPr>
          <w:rFonts w:ascii="Book Antiqua" w:hAnsi="Book Antiqua" w:cs="Times New Roman"/>
          <w:b/>
          <w:bCs/>
          <w:color w:val="auto"/>
          <w:sz w:val="24"/>
          <w:szCs w:val="24"/>
          <w:highlight w:val="white"/>
          <w:lang w:val="en-US"/>
        </w:rPr>
        <w:t>Open-Access:</w:t>
      </w:r>
      <w:r w:rsidRPr="00F55059">
        <w:rPr>
          <w:rFonts w:ascii="Book Antiqua" w:hAnsi="Book Antiqua" w:cs="Times New Roman"/>
          <w:bCs/>
          <w:color w:val="auto"/>
          <w:sz w:val="24"/>
          <w:szCs w:val="24"/>
          <w:highlight w:val="white"/>
          <w:lang w:val="en-US"/>
        </w:rPr>
        <w:t xml:space="preserve"> </w:t>
      </w:r>
      <w:bookmarkStart w:id="24" w:name="OLE_LINK479"/>
      <w:bookmarkStart w:id="25" w:name="OLE_LINK496"/>
      <w:bookmarkStart w:id="26" w:name="OLE_LINK506"/>
      <w:bookmarkStart w:id="27" w:name="OLE_LINK507"/>
      <w:r w:rsidRPr="00F55059">
        <w:rPr>
          <w:rFonts w:ascii="Book Antiqua" w:hAnsi="Book Antiqua" w:cs="Times New Roman"/>
          <w:bCs/>
          <w:color w:val="auto"/>
          <w:sz w:val="24"/>
          <w:szCs w:val="24"/>
          <w:highlight w:val="white"/>
          <w:lang w:val="en-US"/>
        </w:rPr>
        <w:t>This article is an open-access article which was selected by an in-house editor and fully peer-reviewed by external reviewers. It is distributed</w:t>
      </w:r>
      <w:r w:rsidRPr="00F55059">
        <w:rPr>
          <w:rFonts w:ascii="Book Antiqua" w:hAnsi="Book Antiqua" w:cs="Times New Roman"/>
          <w:bCs/>
          <w:color w:val="auto"/>
          <w:sz w:val="24"/>
          <w:szCs w:val="24"/>
          <w:highlight w:val="white"/>
          <w:lang w:val="en-US" w:eastAsia="zh-CN"/>
        </w:rPr>
        <w:t xml:space="preserve"> </w:t>
      </w:r>
      <w:r w:rsidRPr="00F55059">
        <w:rPr>
          <w:rFonts w:ascii="Book Antiqua" w:hAnsi="Book Antiqua" w:cs="Times New Roman"/>
          <w:bCs/>
          <w:color w:val="auto"/>
          <w:sz w:val="24"/>
          <w:szCs w:val="24"/>
          <w:highlight w:val="white"/>
          <w:lang w:val="en-US"/>
        </w:rPr>
        <w:t>in</w:t>
      </w:r>
      <w:r w:rsidRPr="00F55059">
        <w:rPr>
          <w:rFonts w:ascii="Book Antiqua" w:hAnsi="Book Antiqua" w:cs="Times New Roman"/>
          <w:bCs/>
          <w:color w:val="auto"/>
          <w:sz w:val="24"/>
          <w:szCs w:val="24"/>
          <w:highlight w:val="white"/>
          <w:lang w:val="en-US" w:eastAsia="zh-CN"/>
        </w:rPr>
        <w:t xml:space="preserve"> </w:t>
      </w:r>
      <w:r w:rsidRPr="00F55059">
        <w:rPr>
          <w:rFonts w:ascii="Book Antiqua" w:hAnsi="Book Antiqua" w:cs="Times New Roman"/>
          <w:bCs/>
          <w:color w:val="auto"/>
          <w:sz w:val="24"/>
          <w:szCs w:val="24"/>
          <w:highlight w:val="white"/>
          <w:lang w:val="en-US"/>
        </w:rPr>
        <w:t xml:space="preserve">accordance with the Creative Commons Attribution Non Commercial (CC BY-NC 4.0) license, which permits others to distribute, remix, adapt, build upon this work non-commercially, and </w:t>
      </w:r>
      <w:r w:rsidRPr="00F55059">
        <w:rPr>
          <w:rFonts w:ascii="Book Antiqua" w:hAnsi="Book Antiqua" w:cs="Times New Roman"/>
          <w:bCs/>
          <w:color w:val="auto"/>
          <w:sz w:val="24"/>
          <w:szCs w:val="24"/>
          <w:highlight w:val="white"/>
          <w:lang w:val="en-US"/>
        </w:rPr>
        <w:lastRenderedPageBreak/>
        <w:t xml:space="preserve">license their derivative works on different terms, provided the original work is properly cited and the use is non-commercial. See: </w:t>
      </w:r>
      <w:hyperlink r:id="rId8" w:history="1">
        <w:r w:rsidRPr="00F55059">
          <w:rPr>
            <w:rStyle w:val="Hyperlink"/>
            <w:rFonts w:ascii="Book Antiqua" w:hAnsi="Book Antiqua" w:cs="Times New Roman"/>
            <w:bCs/>
            <w:color w:val="auto"/>
            <w:sz w:val="24"/>
            <w:szCs w:val="24"/>
            <w:highlight w:val="white"/>
            <w:lang w:val="en-US"/>
          </w:rPr>
          <w:t>http://creativecommons.org/licenses/by-nc/4.0/</w:t>
        </w:r>
      </w:hyperlink>
      <w:bookmarkEnd w:id="18"/>
      <w:bookmarkEnd w:id="24"/>
      <w:bookmarkEnd w:id="25"/>
      <w:bookmarkEnd w:id="26"/>
      <w:bookmarkEnd w:id="27"/>
    </w:p>
    <w:bookmarkEnd w:id="19"/>
    <w:bookmarkEnd w:id="20"/>
    <w:bookmarkEnd w:id="21"/>
    <w:bookmarkEnd w:id="22"/>
    <w:bookmarkEnd w:id="23"/>
    <w:p w14:paraId="0DDD8C56" w14:textId="77777777" w:rsidR="004930E9" w:rsidRPr="00F55059" w:rsidRDefault="004930E9" w:rsidP="004930E9">
      <w:pPr>
        <w:pStyle w:val="11"/>
        <w:snapToGrid w:val="0"/>
        <w:spacing w:line="360" w:lineRule="auto"/>
        <w:jc w:val="both"/>
        <w:rPr>
          <w:rFonts w:ascii="Book Antiqua" w:hAnsi="Book Antiqua" w:cs="Times New Roman"/>
          <w:b/>
          <w:bCs/>
          <w:color w:val="auto"/>
          <w:sz w:val="24"/>
          <w:szCs w:val="24"/>
          <w:highlight w:val="white"/>
          <w:lang w:val="en-US" w:eastAsia="zh-CN"/>
        </w:rPr>
      </w:pPr>
    </w:p>
    <w:p w14:paraId="075D74F8" w14:textId="77777777" w:rsidR="004930E9" w:rsidRPr="00F55059" w:rsidRDefault="004930E9" w:rsidP="004930E9">
      <w:pPr>
        <w:pStyle w:val="11"/>
        <w:snapToGrid w:val="0"/>
        <w:spacing w:line="360" w:lineRule="auto"/>
        <w:jc w:val="both"/>
        <w:rPr>
          <w:rFonts w:ascii="Book Antiqua" w:hAnsi="Book Antiqua" w:cs="Times New Roman"/>
          <w:b/>
          <w:bCs/>
          <w:color w:val="auto"/>
          <w:sz w:val="24"/>
          <w:szCs w:val="24"/>
          <w:highlight w:val="white"/>
          <w:lang w:val="en-US" w:eastAsia="zh-CN"/>
        </w:rPr>
      </w:pPr>
      <w:r w:rsidRPr="00F55059">
        <w:rPr>
          <w:rFonts w:ascii="Book Antiqua" w:hAnsi="Book Antiqua" w:cs="Times New Roman"/>
          <w:b/>
          <w:bCs/>
          <w:color w:val="auto"/>
          <w:sz w:val="24"/>
          <w:szCs w:val="24"/>
          <w:highlight w:val="white"/>
          <w:lang w:val="en-US"/>
        </w:rPr>
        <w:t>Manuscript source:</w:t>
      </w:r>
      <w:r w:rsidRPr="00F55059">
        <w:rPr>
          <w:rFonts w:ascii="Book Antiqua" w:hAnsi="Book Antiqua" w:cs="Times New Roman"/>
          <w:b/>
          <w:bCs/>
          <w:color w:val="auto"/>
          <w:sz w:val="24"/>
          <w:szCs w:val="24"/>
          <w:highlight w:val="white"/>
          <w:lang w:val="en-US" w:eastAsia="zh-CN"/>
        </w:rPr>
        <w:t xml:space="preserve"> </w:t>
      </w:r>
      <w:r w:rsidRPr="00F55059">
        <w:rPr>
          <w:rFonts w:ascii="Book Antiqua" w:hAnsi="Book Antiqua" w:cs="Times New Roman"/>
          <w:bCs/>
          <w:color w:val="auto"/>
          <w:sz w:val="24"/>
          <w:szCs w:val="24"/>
          <w:highlight w:val="white"/>
          <w:lang w:val="en-US"/>
        </w:rPr>
        <w:t>Invited manuscript</w:t>
      </w:r>
    </w:p>
    <w:p w14:paraId="69D62A9C" w14:textId="77777777" w:rsidR="00E67E69" w:rsidRPr="00F55059" w:rsidRDefault="00E67E69" w:rsidP="004930E9">
      <w:pPr>
        <w:pStyle w:val="A0"/>
        <w:snapToGrid w:val="0"/>
        <w:spacing w:line="360" w:lineRule="auto"/>
        <w:jc w:val="both"/>
        <w:rPr>
          <w:rFonts w:ascii="Book Antiqua" w:hAnsi="Book Antiqua" w:cs="Times New Roman"/>
          <w:color w:val="auto"/>
          <w:sz w:val="24"/>
          <w:szCs w:val="24"/>
        </w:rPr>
      </w:pPr>
    </w:p>
    <w:p w14:paraId="66A38C41" w14:textId="77777777" w:rsidR="004930E9" w:rsidRPr="00F55059" w:rsidRDefault="008779A1" w:rsidP="004930E9">
      <w:pPr>
        <w:pStyle w:val="Body"/>
        <w:snapToGrid w:val="0"/>
        <w:spacing w:line="360" w:lineRule="auto"/>
        <w:jc w:val="both"/>
        <w:rPr>
          <w:rFonts w:ascii="Book Antiqua" w:hAnsi="Book Antiqua" w:cs="Times New Roman"/>
          <w:color w:val="auto"/>
          <w:sz w:val="24"/>
          <w:szCs w:val="24"/>
        </w:rPr>
      </w:pPr>
      <w:r w:rsidRPr="00F55059">
        <w:rPr>
          <w:rFonts w:ascii="Book Antiqua" w:hAnsi="Book Antiqua" w:cs="Times New Roman"/>
          <w:b/>
          <w:bCs/>
          <w:color w:val="auto"/>
          <w:sz w:val="24"/>
          <w:szCs w:val="24"/>
        </w:rPr>
        <w:t xml:space="preserve">Correspondence to: </w:t>
      </w:r>
      <w:r w:rsidRPr="00F55059">
        <w:rPr>
          <w:rFonts w:ascii="Book Antiqua" w:hAnsi="Book Antiqua" w:cs="Times New Roman"/>
          <w:b/>
          <w:color w:val="auto"/>
          <w:sz w:val="24"/>
          <w:szCs w:val="24"/>
        </w:rPr>
        <w:t>Yi-You Chiou, MD,</w:t>
      </w:r>
      <w:r w:rsidRPr="00F55059">
        <w:rPr>
          <w:rFonts w:ascii="Book Antiqua" w:hAnsi="Book Antiqua" w:cs="Times New Roman"/>
          <w:color w:val="auto"/>
          <w:sz w:val="24"/>
          <w:szCs w:val="24"/>
        </w:rPr>
        <w:t xml:space="preserve"> Division of Gastrointestinal Radiology, Department of Radiology, Taipei Veterans General Hospital, No. 201, Sec. 2, Shih-Pai Rd, Taipei</w:t>
      </w:r>
      <w:r w:rsidR="004930E9" w:rsidRPr="00F55059">
        <w:rPr>
          <w:rFonts w:ascii="Book Antiqua" w:hAnsi="Book Antiqua" w:cs="Times New Roman"/>
          <w:color w:val="auto"/>
          <w:sz w:val="24"/>
          <w:szCs w:val="24"/>
          <w:lang w:eastAsia="zh-CN"/>
        </w:rPr>
        <w:t xml:space="preserve"> </w:t>
      </w:r>
      <w:r w:rsidRPr="00F55059">
        <w:rPr>
          <w:rFonts w:ascii="Book Antiqua" w:hAnsi="Book Antiqua" w:cs="Times New Roman"/>
          <w:color w:val="auto"/>
          <w:sz w:val="24"/>
          <w:szCs w:val="24"/>
        </w:rPr>
        <w:t>11217, Taiwan</w:t>
      </w:r>
      <w:r w:rsidR="004930E9"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004930E9" w:rsidRPr="00F55059">
        <w:rPr>
          <w:rFonts w:ascii="Book Antiqua" w:hAnsi="Book Antiqua" w:cs="Times New Roman"/>
          <w:color w:val="auto"/>
          <w:sz w:val="24"/>
          <w:szCs w:val="24"/>
        </w:rPr>
        <w:t>yychiou@vghtpe.gov.tw</w:t>
      </w:r>
    </w:p>
    <w:p w14:paraId="22EFB418" w14:textId="201010B8" w:rsidR="008779A1" w:rsidRPr="00F55059" w:rsidRDefault="008779A1" w:rsidP="004930E9">
      <w:pPr>
        <w:pStyle w:val="Body"/>
        <w:snapToGrid w:val="0"/>
        <w:spacing w:line="360" w:lineRule="auto"/>
        <w:jc w:val="both"/>
        <w:rPr>
          <w:rFonts w:ascii="Book Antiqua" w:hAnsi="Book Antiqua" w:cs="Times New Roman"/>
          <w:color w:val="auto"/>
          <w:sz w:val="24"/>
          <w:szCs w:val="24"/>
        </w:rPr>
      </w:pPr>
      <w:r w:rsidRPr="00F55059">
        <w:rPr>
          <w:rFonts w:ascii="Book Antiqua" w:hAnsi="Book Antiqua" w:cs="Times New Roman"/>
          <w:b/>
          <w:bCs/>
          <w:color w:val="auto"/>
          <w:sz w:val="24"/>
          <w:szCs w:val="24"/>
        </w:rPr>
        <w:t>Telephone</w:t>
      </w:r>
      <w:r w:rsidRPr="00F55059">
        <w:rPr>
          <w:rFonts w:ascii="Book Antiqua" w:hAnsi="Book Antiqua" w:cs="Times New Roman"/>
          <w:color w:val="auto"/>
          <w:sz w:val="24"/>
          <w:szCs w:val="24"/>
        </w:rPr>
        <w:t>:</w:t>
      </w:r>
      <w:r w:rsidR="004930E9" w:rsidRPr="00F55059">
        <w:rPr>
          <w:rFonts w:ascii="Book Antiqua" w:hAnsi="Book Antiqua" w:cs="Times New Roman"/>
          <w:color w:val="auto"/>
          <w:sz w:val="24"/>
          <w:szCs w:val="24"/>
          <w:lang w:eastAsia="zh-CN"/>
        </w:rPr>
        <w:t xml:space="preserve"> </w:t>
      </w:r>
      <w:r w:rsidR="004930E9" w:rsidRPr="00F55059">
        <w:rPr>
          <w:rFonts w:ascii="Book Antiqua" w:hAnsi="Book Antiqua" w:cs="Times New Roman"/>
          <w:color w:val="auto"/>
          <w:sz w:val="24"/>
          <w:szCs w:val="24"/>
        </w:rPr>
        <w:t>+886-2-2875</w:t>
      </w:r>
      <w:r w:rsidRPr="00F55059">
        <w:rPr>
          <w:rFonts w:ascii="Book Antiqua" w:hAnsi="Book Antiqua" w:cs="Times New Roman"/>
          <w:color w:val="auto"/>
          <w:sz w:val="24"/>
          <w:szCs w:val="24"/>
        </w:rPr>
        <w:t>7357</w:t>
      </w:r>
    </w:p>
    <w:p w14:paraId="60DCC22D" w14:textId="70A6FE9D" w:rsidR="00457A00" w:rsidRPr="00F55059" w:rsidRDefault="00457A00" w:rsidP="004930E9">
      <w:pPr>
        <w:pStyle w:val="Body"/>
        <w:snapToGrid w:val="0"/>
        <w:spacing w:line="360" w:lineRule="auto"/>
        <w:jc w:val="both"/>
        <w:rPr>
          <w:rFonts w:ascii="Book Antiqua" w:hAnsi="Book Antiqua" w:cs="Times New Roman"/>
          <w:color w:val="auto"/>
          <w:sz w:val="24"/>
          <w:szCs w:val="24"/>
        </w:rPr>
      </w:pPr>
      <w:r w:rsidRPr="00F55059">
        <w:rPr>
          <w:rFonts w:ascii="Book Antiqua" w:hAnsi="Book Antiqua" w:cs="Times New Roman"/>
          <w:b/>
          <w:color w:val="auto"/>
          <w:sz w:val="24"/>
          <w:szCs w:val="24"/>
        </w:rPr>
        <w:t>Fax</w:t>
      </w:r>
      <w:r w:rsidRPr="00F55059">
        <w:rPr>
          <w:rFonts w:ascii="Book Antiqua" w:hAnsi="Book Antiqua" w:cs="Times New Roman"/>
          <w:color w:val="auto"/>
          <w:sz w:val="24"/>
          <w:szCs w:val="24"/>
        </w:rPr>
        <w:t>: +886-2-28769036</w:t>
      </w:r>
    </w:p>
    <w:p w14:paraId="101220CD" w14:textId="77777777" w:rsidR="008779A1" w:rsidRPr="00F55059" w:rsidRDefault="008779A1" w:rsidP="004930E9">
      <w:pPr>
        <w:pStyle w:val="1"/>
        <w:snapToGrid w:val="0"/>
        <w:spacing w:line="360" w:lineRule="auto"/>
        <w:jc w:val="both"/>
        <w:rPr>
          <w:rFonts w:ascii="Book Antiqua" w:eastAsia="Times New Roman" w:hAnsi="Book Antiqua" w:cs="Times New Roman"/>
          <w:color w:val="auto"/>
          <w:sz w:val="24"/>
          <w:szCs w:val="24"/>
        </w:rPr>
      </w:pPr>
      <w:bookmarkStart w:id="28" w:name="_GoBack"/>
      <w:bookmarkEnd w:id="28"/>
    </w:p>
    <w:p w14:paraId="3815C00E" w14:textId="24FAA393" w:rsidR="004930E9" w:rsidRPr="00F55059" w:rsidRDefault="004930E9" w:rsidP="004930E9">
      <w:pPr>
        <w:snapToGrid w:val="0"/>
        <w:spacing w:line="360" w:lineRule="auto"/>
        <w:jc w:val="both"/>
        <w:rPr>
          <w:rFonts w:ascii="Book Antiqua" w:eastAsia="SimSun" w:hAnsi="Book Antiqua" w:cs="SimSun"/>
          <w:b/>
          <w:color w:val="auto"/>
          <w:sz w:val="24"/>
          <w:szCs w:val="24"/>
          <w:lang w:eastAsia="zh-CN"/>
        </w:rPr>
      </w:pPr>
      <w:bookmarkStart w:id="29" w:name="OLE_LINK952"/>
      <w:r w:rsidRPr="00F55059">
        <w:rPr>
          <w:rFonts w:ascii="Book Antiqua" w:eastAsia="SimSun" w:hAnsi="Book Antiqua" w:cs="SimSun"/>
          <w:b/>
          <w:color w:val="auto"/>
          <w:sz w:val="24"/>
          <w:szCs w:val="24"/>
          <w:lang w:eastAsia="zh-CN"/>
        </w:rPr>
        <w:t xml:space="preserve">Received: </w:t>
      </w:r>
      <w:r w:rsidRPr="00F55059">
        <w:rPr>
          <w:rFonts w:ascii="Book Antiqua" w:eastAsia="SimSun" w:hAnsi="Book Antiqua" w:cs="SimSun"/>
          <w:color w:val="auto"/>
          <w:sz w:val="24"/>
          <w:szCs w:val="24"/>
          <w:lang w:eastAsia="zh-CN"/>
        </w:rPr>
        <w:t>December 23, 2016</w:t>
      </w:r>
    </w:p>
    <w:p w14:paraId="3575AA29" w14:textId="44111EC4" w:rsidR="004930E9" w:rsidRPr="00F55059" w:rsidRDefault="004930E9" w:rsidP="004930E9">
      <w:pPr>
        <w:snapToGrid w:val="0"/>
        <w:spacing w:line="360" w:lineRule="auto"/>
        <w:jc w:val="both"/>
        <w:rPr>
          <w:rFonts w:ascii="Book Antiqua" w:eastAsia="SimSun" w:hAnsi="Book Antiqua" w:cs="SimSun"/>
          <w:b/>
          <w:color w:val="auto"/>
          <w:sz w:val="24"/>
          <w:szCs w:val="24"/>
          <w:lang w:eastAsia="zh-CN"/>
        </w:rPr>
      </w:pPr>
      <w:r w:rsidRPr="00F55059">
        <w:rPr>
          <w:rFonts w:ascii="Book Antiqua" w:eastAsia="SimSun" w:hAnsi="Book Antiqua" w:cs="SimSun"/>
          <w:b/>
          <w:color w:val="auto"/>
          <w:sz w:val="24"/>
          <w:szCs w:val="24"/>
          <w:lang w:eastAsia="zh-CN"/>
        </w:rPr>
        <w:t xml:space="preserve">Peer-review started: </w:t>
      </w:r>
      <w:r w:rsidRPr="00F55059">
        <w:rPr>
          <w:rFonts w:ascii="Book Antiqua" w:eastAsia="SimSun" w:hAnsi="Book Antiqua" w:cs="SimSun"/>
          <w:color w:val="auto"/>
          <w:sz w:val="24"/>
          <w:szCs w:val="24"/>
          <w:lang w:eastAsia="zh-CN"/>
        </w:rPr>
        <w:t>December 28, 2016</w:t>
      </w:r>
    </w:p>
    <w:p w14:paraId="7E0DAEE6" w14:textId="3A6453ED" w:rsidR="004930E9" w:rsidRPr="00F55059" w:rsidRDefault="004930E9" w:rsidP="004930E9">
      <w:pPr>
        <w:snapToGrid w:val="0"/>
        <w:spacing w:line="360" w:lineRule="auto"/>
        <w:jc w:val="both"/>
        <w:rPr>
          <w:rFonts w:ascii="Book Antiqua" w:eastAsia="SimSun" w:hAnsi="Book Antiqua" w:cs="SimSun"/>
          <w:b/>
          <w:color w:val="auto"/>
          <w:sz w:val="24"/>
          <w:szCs w:val="24"/>
          <w:lang w:eastAsia="zh-CN"/>
        </w:rPr>
      </w:pPr>
      <w:r w:rsidRPr="00F55059">
        <w:rPr>
          <w:rFonts w:ascii="Book Antiqua" w:eastAsia="SimSun" w:hAnsi="Book Antiqua" w:cs="SimSun"/>
          <w:b/>
          <w:color w:val="auto"/>
          <w:sz w:val="24"/>
          <w:szCs w:val="24"/>
          <w:lang w:eastAsia="zh-CN"/>
        </w:rPr>
        <w:t>First decision:</w:t>
      </w:r>
      <w:r w:rsidR="004A3A4A" w:rsidRPr="00F55059">
        <w:rPr>
          <w:rFonts w:ascii="Book Antiqua" w:eastAsia="SimSun" w:hAnsi="Book Antiqua" w:cs="SimSun"/>
          <w:b/>
          <w:color w:val="auto"/>
          <w:sz w:val="24"/>
          <w:szCs w:val="24"/>
          <w:lang w:eastAsia="zh-CN"/>
        </w:rPr>
        <w:t xml:space="preserve"> </w:t>
      </w:r>
      <w:r w:rsidR="004A3A4A" w:rsidRPr="00F55059">
        <w:rPr>
          <w:rFonts w:ascii="Book Antiqua" w:eastAsia="SimSun" w:hAnsi="Book Antiqua" w:cs="SimSun"/>
          <w:color w:val="auto"/>
          <w:sz w:val="24"/>
          <w:szCs w:val="24"/>
          <w:lang w:eastAsia="zh-CN"/>
        </w:rPr>
        <w:t>January 19, 2017</w:t>
      </w:r>
    </w:p>
    <w:p w14:paraId="6DFB9CBF" w14:textId="29764A4C" w:rsidR="004930E9" w:rsidRPr="00F55059" w:rsidRDefault="004930E9" w:rsidP="004930E9">
      <w:pPr>
        <w:snapToGrid w:val="0"/>
        <w:spacing w:line="360" w:lineRule="auto"/>
        <w:jc w:val="both"/>
        <w:rPr>
          <w:rFonts w:ascii="Book Antiqua" w:eastAsia="SimSun" w:hAnsi="Book Antiqua" w:cs="SimSun"/>
          <w:b/>
          <w:color w:val="auto"/>
          <w:sz w:val="24"/>
          <w:szCs w:val="24"/>
          <w:lang w:eastAsia="zh-CN"/>
        </w:rPr>
      </w:pPr>
      <w:r w:rsidRPr="00F55059">
        <w:rPr>
          <w:rFonts w:ascii="Book Antiqua" w:eastAsia="SimSun" w:hAnsi="Book Antiqua" w:cs="SimSun"/>
          <w:b/>
          <w:color w:val="auto"/>
          <w:sz w:val="24"/>
          <w:szCs w:val="24"/>
          <w:lang w:eastAsia="zh-CN"/>
        </w:rPr>
        <w:t>Revised:</w:t>
      </w:r>
      <w:r w:rsidR="004A3A4A" w:rsidRPr="00F55059">
        <w:rPr>
          <w:rFonts w:ascii="Book Antiqua" w:eastAsia="SimSun" w:hAnsi="Book Antiqua" w:cs="SimSun"/>
          <w:b/>
          <w:color w:val="auto"/>
          <w:sz w:val="24"/>
          <w:szCs w:val="24"/>
          <w:lang w:eastAsia="zh-CN"/>
        </w:rPr>
        <w:t xml:space="preserve"> </w:t>
      </w:r>
      <w:r w:rsidR="004A3A4A" w:rsidRPr="00F55059">
        <w:rPr>
          <w:rFonts w:ascii="Book Antiqua" w:eastAsia="SimSun" w:hAnsi="Book Antiqua" w:cs="SimSun"/>
          <w:color w:val="auto"/>
          <w:sz w:val="24"/>
          <w:szCs w:val="24"/>
          <w:lang w:eastAsia="zh-CN"/>
        </w:rPr>
        <w:t>January 25, 2017</w:t>
      </w:r>
    </w:p>
    <w:p w14:paraId="68B93A81" w14:textId="60A6393A" w:rsidR="004930E9" w:rsidRPr="00AC0923" w:rsidRDefault="004930E9" w:rsidP="00AC0923">
      <w:pPr>
        <w:spacing w:line="360" w:lineRule="auto"/>
        <w:rPr>
          <w:rFonts w:ascii="Book Antiqua" w:hAnsi="Book Antiqua"/>
          <w:sz w:val="24"/>
        </w:rPr>
      </w:pPr>
      <w:r w:rsidRPr="00F55059">
        <w:rPr>
          <w:rFonts w:ascii="Book Antiqua" w:eastAsia="SimSun" w:hAnsi="Book Antiqua" w:cs="SimSun"/>
          <w:b/>
          <w:color w:val="auto"/>
          <w:sz w:val="24"/>
          <w:szCs w:val="24"/>
          <w:lang w:eastAsia="zh-CN"/>
        </w:rPr>
        <w:t>Accepted:</w:t>
      </w:r>
      <w:bookmarkStart w:id="30" w:name="OLE_LINK116"/>
      <w:bookmarkStart w:id="31" w:name="OLE_LINK117"/>
      <w:r w:rsidR="00AC0923" w:rsidRPr="00AC0923">
        <w:rPr>
          <w:rFonts w:ascii="Book Antiqua" w:hAnsi="Book Antiqua"/>
          <w:sz w:val="24"/>
        </w:rPr>
        <w:t xml:space="preserve"> </w:t>
      </w:r>
      <w:r w:rsidR="00AC0923">
        <w:rPr>
          <w:rFonts w:ascii="Book Antiqua" w:hAnsi="Book Antiqua"/>
          <w:sz w:val="24"/>
        </w:rPr>
        <w:t>March 15, 2017</w:t>
      </w:r>
      <w:bookmarkEnd w:id="30"/>
      <w:bookmarkEnd w:id="31"/>
    </w:p>
    <w:p w14:paraId="25064F17" w14:textId="77777777" w:rsidR="004930E9" w:rsidRPr="00F55059" w:rsidRDefault="004930E9" w:rsidP="004930E9">
      <w:pPr>
        <w:snapToGrid w:val="0"/>
        <w:spacing w:line="360" w:lineRule="auto"/>
        <w:jc w:val="both"/>
        <w:rPr>
          <w:rFonts w:ascii="Book Antiqua" w:eastAsia="SimSun" w:hAnsi="Book Antiqua" w:cs="SimSun"/>
          <w:b/>
          <w:color w:val="auto"/>
          <w:sz w:val="24"/>
          <w:szCs w:val="24"/>
          <w:lang w:eastAsia="zh-CN"/>
        </w:rPr>
      </w:pPr>
      <w:r w:rsidRPr="00F55059">
        <w:rPr>
          <w:rFonts w:ascii="Book Antiqua" w:eastAsia="SimSun" w:hAnsi="Book Antiqua" w:cs="SimSun"/>
          <w:b/>
          <w:color w:val="auto"/>
          <w:sz w:val="24"/>
          <w:szCs w:val="24"/>
          <w:lang w:eastAsia="zh-CN"/>
        </w:rPr>
        <w:t>Article in press:</w:t>
      </w:r>
    </w:p>
    <w:p w14:paraId="228113E5" w14:textId="049DA937" w:rsidR="008779A1" w:rsidRPr="00F55059" w:rsidRDefault="004930E9" w:rsidP="004930E9">
      <w:pPr>
        <w:snapToGrid w:val="0"/>
        <w:spacing w:line="360" w:lineRule="auto"/>
        <w:jc w:val="both"/>
        <w:rPr>
          <w:rFonts w:ascii="Book Antiqua" w:eastAsia="SimSun" w:hAnsi="Book Antiqua" w:cs="Arial"/>
          <w:b/>
          <w:color w:val="auto"/>
          <w:sz w:val="24"/>
          <w:szCs w:val="24"/>
          <w:lang w:val="pl-PL" w:eastAsia="zh-CN"/>
        </w:rPr>
      </w:pPr>
      <w:r w:rsidRPr="00F55059">
        <w:rPr>
          <w:rFonts w:ascii="Book Antiqua" w:eastAsia="SimSun" w:hAnsi="Book Antiqua" w:cs="Arial"/>
          <w:b/>
          <w:color w:val="auto"/>
          <w:sz w:val="24"/>
          <w:szCs w:val="24"/>
          <w:lang w:val="pl-PL" w:eastAsia="pl-PL"/>
        </w:rPr>
        <w:t>Published online:</w:t>
      </w:r>
      <w:bookmarkEnd w:id="29"/>
    </w:p>
    <w:p w14:paraId="4CE4ED3D" w14:textId="733BDFC4" w:rsidR="00EE05B1" w:rsidRPr="00F55059" w:rsidRDefault="00EE05B1" w:rsidP="004930E9">
      <w:pPr>
        <w:snapToGrid w:val="0"/>
        <w:spacing w:line="360" w:lineRule="auto"/>
        <w:jc w:val="both"/>
        <w:rPr>
          <w:rFonts w:ascii="Book Antiqua" w:eastAsia="Arial Unicode MS" w:hAnsi="Book Antiqua" w:cs="Times New Roman"/>
          <w:b/>
          <w:bCs/>
          <w:color w:val="auto"/>
          <w:sz w:val="24"/>
          <w:szCs w:val="24"/>
          <w:u w:color="000000"/>
        </w:rPr>
      </w:pPr>
      <w:r w:rsidRPr="00F55059">
        <w:rPr>
          <w:rFonts w:ascii="Book Antiqua" w:hAnsi="Book Antiqua" w:cs="Times New Roman"/>
          <w:b/>
          <w:bCs/>
          <w:color w:val="auto"/>
          <w:sz w:val="24"/>
          <w:szCs w:val="24"/>
        </w:rPr>
        <w:br w:type="page"/>
      </w:r>
    </w:p>
    <w:p w14:paraId="50758AF1" w14:textId="77777777" w:rsidR="008779A1" w:rsidRPr="00F55059" w:rsidRDefault="008779A1" w:rsidP="004930E9">
      <w:pPr>
        <w:pStyle w:val="Body"/>
        <w:snapToGrid w:val="0"/>
        <w:spacing w:line="360" w:lineRule="auto"/>
        <w:jc w:val="both"/>
        <w:outlineLvl w:val="0"/>
        <w:rPr>
          <w:rFonts w:ascii="Book Antiqua" w:hAnsi="Book Antiqua" w:cs="Times New Roman"/>
          <w:color w:val="auto"/>
          <w:sz w:val="24"/>
          <w:szCs w:val="24"/>
        </w:rPr>
      </w:pPr>
      <w:r w:rsidRPr="00F55059">
        <w:rPr>
          <w:rFonts w:ascii="Book Antiqua" w:hAnsi="Book Antiqua" w:cs="Times New Roman"/>
          <w:b/>
          <w:bCs/>
          <w:color w:val="auto"/>
          <w:sz w:val="24"/>
          <w:szCs w:val="24"/>
        </w:rPr>
        <w:lastRenderedPageBreak/>
        <w:t>Abstract</w:t>
      </w:r>
    </w:p>
    <w:p w14:paraId="01995ACD" w14:textId="01FA5C51" w:rsidR="00742DBB" w:rsidRPr="00F55059" w:rsidRDefault="00742DBB" w:rsidP="004930E9">
      <w:pPr>
        <w:pStyle w:val="Body"/>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Although gastric tumors have overlapping radiologic appearances, some unusual tumors may present specific imaging features. </w:t>
      </w:r>
      <w:r w:rsidR="001C422C" w:rsidRPr="00F55059">
        <w:rPr>
          <w:rFonts w:ascii="Book Antiqua" w:hAnsi="Book Antiqua" w:cs="Times New Roman"/>
          <w:color w:val="auto"/>
          <w:sz w:val="24"/>
          <w:szCs w:val="24"/>
        </w:rPr>
        <w:t>Using multidetector computed tomography (MDCT), with water as a negative oral contrast agent and intravenous contrast medium, can provide critical information for the diagnosis of gastric diseases. In addition, MDCT can evaluate the involvement of the gastric wall and extragastric extent of the disease, as compared with gastro</w:t>
      </w:r>
      <w:r w:rsidR="001C422C" w:rsidRPr="00F55059">
        <w:rPr>
          <w:rFonts w:ascii="Book Antiqua" w:hAnsi="Book Antiqua" w:cs="Times New Roman"/>
          <w:color w:val="auto"/>
          <w:sz w:val="24"/>
          <w:szCs w:val="24"/>
          <w:lang w:eastAsia="zh-CN"/>
        </w:rPr>
        <w:t>entero</w:t>
      </w:r>
      <w:r w:rsidR="001C422C" w:rsidRPr="00F55059">
        <w:rPr>
          <w:rFonts w:ascii="Book Antiqua" w:hAnsi="Book Antiqua" w:cs="Times New Roman"/>
          <w:color w:val="auto"/>
          <w:sz w:val="24"/>
          <w:szCs w:val="24"/>
        </w:rPr>
        <w:t>scopy and double-contrast upper gastrointestinal study. Regarding lesion location and size, enhancing and growth patterns, presence of calcification or fat, and involvement of the gastric wall and adjacent structures, CT may provide useful information. In this review article, we review the relevant literature and discuss the CT features and the histopathologic findings of different types of gastric lesions. The lesions are divided into benign (glomus tumors, schwannomas, leiomyomas, and lipomas), malignant (gastrointestinal stromal tumors, mucinous carcinomas, lymphomas, and carcinoid tumors), and tumor-like lesions (ectopic pancreas and bezoar). Familiarity with imaging appearances and pathologic findings can help physicians make an accurate diagnosis.</w:t>
      </w:r>
    </w:p>
    <w:p w14:paraId="2AE2F5AE" w14:textId="77777777" w:rsidR="008779A1" w:rsidRPr="00F55059" w:rsidRDefault="008779A1" w:rsidP="004930E9">
      <w:pPr>
        <w:pStyle w:val="Body"/>
        <w:snapToGrid w:val="0"/>
        <w:spacing w:line="360" w:lineRule="auto"/>
        <w:jc w:val="both"/>
        <w:rPr>
          <w:rFonts w:ascii="Book Antiqua" w:hAnsi="Book Antiqua" w:cs="Times New Roman"/>
          <w:color w:val="auto"/>
          <w:sz w:val="24"/>
          <w:szCs w:val="24"/>
        </w:rPr>
      </w:pPr>
    </w:p>
    <w:p w14:paraId="5FF7EB20" w14:textId="6EA18C4F" w:rsidR="008779A1" w:rsidRPr="00F55059" w:rsidRDefault="008779A1" w:rsidP="004930E9">
      <w:pPr>
        <w:pStyle w:val="Body"/>
        <w:snapToGrid w:val="0"/>
        <w:spacing w:line="360" w:lineRule="auto"/>
        <w:jc w:val="both"/>
        <w:rPr>
          <w:rFonts w:ascii="Book Antiqua" w:hAnsi="Book Antiqua" w:cs="Times New Roman"/>
          <w:color w:val="auto"/>
          <w:sz w:val="24"/>
          <w:szCs w:val="24"/>
        </w:rPr>
      </w:pPr>
      <w:r w:rsidRPr="00F55059">
        <w:rPr>
          <w:rFonts w:ascii="Book Antiqua" w:hAnsi="Book Antiqua" w:cs="Times New Roman"/>
          <w:b/>
          <w:bCs/>
          <w:color w:val="auto"/>
          <w:sz w:val="24"/>
          <w:szCs w:val="24"/>
        </w:rPr>
        <w:t>Key</w:t>
      </w:r>
      <w:r w:rsidR="00EE05B1" w:rsidRPr="00F55059">
        <w:rPr>
          <w:rFonts w:ascii="Book Antiqua" w:hAnsi="Book Antiqua" w:cs="Times New Roman"/>
          <w:b/>
          <w:bCs/>
          <w:color w:val="auto"/>
          <w:sz w:val="24"/>
          <w:szCs w:val="24"/>
          <w:lang w:eastAsia="zh-CN"/>
        </w:rPr>
        <w:t xml:space="preserve"> </w:t>
      </w:r>
      <w:r w:rsidRPr="00F55059">
        <w:rPr>
          <w:rFonts w:ascii="Book Antiqua" w:hAnsi="Book Antiqua" w:cs="Times New Roman"/>
          <w:b/>
          <w:bCs/>
          <w:color w:val="auto"/>
          <w:sz w:val="24"/>
          <w:szCs w:val="24"/>
        </w:rPr>
        <w:t>words:</w:t>
      </w:r>
      <w:r w:rsidRPr="00F55059">
        <w:rPr>
          <w:rFonts w:ascii="Book Antiqua" w:hAnsi="Book Antiqua" w:cs="Times New Roman"/>
          <w:color w:val="auto"/>
          <w:sz w:val="24"/>
          <w:szCs w:val="24"/>
        </w:rPr>
        <w:t xml:space="preserve"> Multidetector computed tomography</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Pr="00F55059">
        <w:rPr>
          <w:rFonts w:ascii="Book Antiqua" w:hAnsi="Book Antiqua" w:cs="Times New Roman"/>
          <w:caps/>
          <w:color w:val="auto"/>
          <w:sz w:val="24"/>
          <w:szCs w:val="24"/>
        </w:rPr>
        <w:t>s</w:t>
      </w:r>
      <w:r w:rsidRPr="00F55059">
        <w:rPr>
          <w:rFonts w:ascii="Book Antiqua" w:hAnsi="Book Antiqua" w:cs="Times New Roman"/>
          <w:color w:val="auto"/>
          <w:sz w:val="24"/>
          <w:szCs w:val="24"/>
        </w:rPr>
        <w:t>tomach</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Pr="00F55059">
        <w:rPr>
          <w:rFonts w:ascii="Book Antiqua" w:hAnsi="Book Antiqua" w:cs="Times New Roman"/>
          <w:caps/>
          <w:color w:val="auto"/>
          <w:sz w:val="24"/>
          <w:szCs w:val="24"/>
        </w:rPr>
        <w:t>n</w:t>
      </w:r>
      <w:r w:rsidRPr="00F55059">
        <w:rPr>
          <w:rFonts w:ascii="Book Antiqua" w:hAnsi="Book Antiqua" w:cs="Times New Roman"/>
          <w:color w:val="auto"/>
          <w:sz w:val="24"/>
          <w:szCs w:val="24"/>
        </w:rPr>
        <w:t>eoplasm</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Pr="00F55059">
        <w:rPr>
          <w:rFonts w:ascii="Book Antiqua" w:hAnsi="Book Antiqua" w:cs="Times New Roman"/>
          <w:caps/>
          <w:color w:val="auto"/>
          <w:sz w:val="24"/>
          <w:szCs w:val="24"/>
        </w:rPr>
        <w:t>a</w:t>
      </w:r>
      <w:r w:rsidRPr="00F55059">
        <w:rPr>
          <w:rFonts w:ascii="Book Antiqua" w:hAnsi="Book Antiqua" w:cs="Times New Roman"/>
          <w:color w:val="auto"/>
          <w:sz w:val="24"/>
          <w:szCs w:val="24"/>
        </w:rPr>
        <w:t>denocarcinoma</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carcinoid</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Pr="00F55059">
        <w:rPr>
          <w:rFonts w:ascii="Book Antiqua" w:hAnsi="Book Antiqua" w:cs="Times New Roman"/>
          <w:caps/>
          <w:color w:val="auto"/>
          <w:sz w:val="24"/>
          <w:szCs w:val="24"/>
        </w:rPr>
        <w:t>l</w:t>
      </w:r>
      <w:r w:rsidRPr="00F55059">
        <w:rPr>
          <w:rFonts w:ascii="Book Antiqua" w:hAnsi="Book Antiqua" w:cs="Times New Roman"/>
          <w:color w:val="auto"/>
          <w:sz w:val="24"/>
          <w:szCs w:val="24"/>
        </w:rPr>
        <w:t>ymphoma</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Pr="00F55059">
        <w:rPr>
          <w:rFonts w:ascii="Book Antiqua" w:hAnsi="Book Antiqua" w:cs="Times New Roman"/>
          <w:caps/>
          <w:color w:val="auto"/>
          <w:sz w:val="24"/>
          <w:szCs w:val="24"/>
        </w:rPr>
        <w:t>l</w:t>
      </w:r>
      <w:r w:rsidRPr="00F55059">
        <w:rPr>
          <w:rFonts w:ascii="Book Antiqua" w:hAnsi="Book Antiqua" w:cs="Times New Roman"/>
          <w:color w:val="auto"/>
          <w:sz w:val="24"/>
          <w:szCs w:val="24"/>
        </w:rPr>
        <w:t>ipoma</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Pr="00F55059">
        <w:rPr>
          <w:rFonts w:ascii="Book Antiqua" w:hAnsi="Book Antiqua" w:cs="Times New Roman"/>
          <w:caps/>
          <w:color w:val="auto"/>
          <w:sz w:val="24"/>
          <w:szCs w:val="24"/>
        </w:rPr>
        <w:t>g</w:t>
      </w:r>
      <w:r w:rsidRPr="00F55059">
        <w:rPr>
          <w:rFonts w:ascii="Book Antiqua" w:hAnsi="Book Antiqua" w:cs="Times New Roman"/>
          <w:color w:val="auto"/>
          <w:sz w:val="24"/>
          <w:szCs w:val="24"/>
        </w:rPr>
        <w:t>lomus tumor</w:t>
      </w:r>
      <w:r w:rsidR="00396C30"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 </w:t>
      </w:r>
      <w:r w:rsidR="000216F8" w:rsidRPr="00F55059">
        <w:rPr>
          <w:rFonts w:ascii="Book Antiqua" w:hAnsi="Book Antiqua" w:cs="Times New Roman"/>
          <w:caps/>
          <w:color w:val="auto"/>
          <w:sz w:val="24"/>
          <w:szCs w:val="24"/>
        </w:rPr>
        <w:t>h</w:t>
      </w:r>
      <w:r w:rsidR="000216F8" w:rsidRPr="00F55059">
        <w:rPr>
          <w:rFonts w:ascii="Book Antiqua" w:hAnsi="Book Antiqua" w:cs="Times New Roman"/>
          <w:color w:val="auto"/>
          <w:sz w:val="24"/>
          <w:szCs w:val="24"/>
        </w:rPr>
        <w:t>eterotopic pancreas</w:t>
      </w:r>
      <w:r w:rsidR="00396C30" w:rsidRPr="00F55059">
        <w:rPr>
          <w:rFonts w:ascii="Book Antiqua" w:hAnsi="Book Antiqua" w:cs="Times New Roman"/>
          <w:color w:val="auto"/>
          <w:sz w:val="24"/>
          <w:szCs w:val="24"/>
          <w:lang w:eastAsia="zh-CN"/>
        </w:rPr>
        <w:t xml:space="preserve">; </w:t>
      </w:r>
      <w:r w:rsidR="000216F8" w:rsidRPr="00F55059">
        <w:rPr>
          <w:rFonts w:ascii="Book Antiqua" w:hAnsi="Book Antiqua" w:cs="Times New Roman"/>
          <w:caps/>
          <w:color w:val="auto"/>
          <w:sz w:val="24"/>
          <w:szCs w:val="24"/>
        </w:rPr>
        <w:t>s</w:t>
      </w:r>
      <w:r w:rsidR="000216F8" w:rsidRPr="00F55059">
        <w:rPr>
          <w:rFonts w:ascii="Book Antiqua" w:hAnsi="Book Antiqua" w:cs="Times New Roman"/>
          <w:color w:val="auto"/>
          <w:sz w:val="24"/>
          <w:szCs w:val="24"/>
        </w:rPr>
        <w:t>chwannoma</w:t>
      </w:r>
      <w:r w:rsidR="00396C30" w:rsidRPr="00F55059">
        <w:rPr>
          <w:rFonts w:ascii="Book Antiqua" w:hAnsi="Book Antiqua" w:cs="Times New Roman"/>
          <w:color w:val="auto"/>
          <w:sz w:val="24"/>
          <w:szCs w:val="24"/>
          <w:lang w:eastAsia="zh-CN"/>
        </w:rPr>
        <w:t xml:space="preserve">; </w:t>
      </w:r>
      <w:r w:rsidR="000216F8" w:rsidRPr="00F55059">
        <w:rPr>
          <w:rFonts w:ascii="Book Antiqua" w:hAnsi="Book Antiqua" w:cs="Times New Roman"/>
          <w:caps/>
          <w:color w:val="auto"/>
          <w:sz w:val="24"/>
          <w:szCs w:val="24"/>
        </w:rPr>
        <w:t>g</w:t>
      </w:r>
      <w:r w:rsidR="000216F8" w:rsidRPr="00F55059">
        <w:rPr>
          <w:rFonts w:ascii="Book Antiqua" w:hAnsi="Book Antiqua" w:cs="Times New Roman"/>
          <w:color w:val="auto"/>
          <w:sz w:val="24"/>
          <w:szCs w:val="24"/>
        </w:rPr>
        <w:t>astrointestinal submucosal tumor</w:t>
      </w:r>
      <w:r w:rsidR="00396C30" w:rsidRPr="00F55059">
        <w:rPr>
          <w:rFonts w:ascii="Book Antiqua" w:hAnsi="Book Antiqua" w:cs="Times New Roman"/>
          <w:color w:val="auto"/>
          <w:sz w:val="24"/>
          <w:szCs w:val="24"/>
          <w:lang w:eastAsia="zh-CN"/>
        </w:rPr>
        <w:t xml:space="preserve">; </w:t>
      </w:r>
      <w:r w:rsidR="000216F8" w:rsidRPr="00F55059">
        <w:rPr>
          <w:rFonts w:ascii="Book Antiqua" w:hAnsi="Book Antiqua" w:cs="Times New Roman"/>
          <w:caps/>
          <w:color w:val="auto"/>
          <w:sz w:val="24"/>
          <w:szCs w:val="24"/>
        </w:rPr>
        <w:t>l</w:t>
      </w:r>
      <w:r w:rsidR="000216F8" w:rsidRPr="00F55059">
        <w:rPr>
          <w:rFonts w:ascii="Book Antiqua" w:hAnsi="Book Antiqua" w:cs="Times New Roman"/>
          <w:color w:val="auto"/>
          <w:sz w:val="24"/>
          <w:szCs w:val="24"/>
        </w:rPr>
        <w:t>eiomyoma</w:t>
      </w:r>
      <w:r w:rsidR="00396C30" w:rsidRPr="00F55059">
        <w:rPr>
          <w:rFonts w:ascii="Book Antiqua" w:hAnsi="Book Antiqua" w:cs="Times New Roman"/>
          <w:color w:val="auto"/>
          <w:sz w:val="24"/>
          <w:szCs w:val="24"/>
          <w:lang w:eastAsia="zh-CN"/>
        </w:rPr>
        <w:t>;</w:t>
      </w:r>
      <w:r w:rsidR="00C77D2A" w:rsidRPr="00F55059">
        <w:rPr>
          <w:rFonts w:ascii="Book Antiqua" w:hAnsi="Book Antiqua" w:cs="Times New Roman"/>
          <w:color w:val="auto"/>
          <w:sz w:val="24"/>
          <w:szCs w:val="24"/>
        </w:rPr>
        <w:t xml:space="preserve"> </w:t>
      </w:r>
      <w:r w:rsidR="00C77D2A" w:rsidRPr="00F55059">
        <w:rPr>
          <w:rFonts w:ascii="Book Antiqua" w:hAnsi="Book Antiqua" w:cs="Times New Roman"/>
          <w:caps/>
          <w:color w:val="auto"/>
          <w:sz w:val="24"/>
          <w:szCs w:val="24"/>
        </w:rPr>
        <w:t>b</w:t>
      </w:r>
      <w:r w:rsidR="00C77D2A" w:rsidRPr="00F55059">
        <w:rPr>
          <w:rFonts w:ascii="Book Antiqua" w:hAnsi="Book Antiqua" w:cs="Times New Roman"/>
          <w:color w:val="auto"/>
          <w:sz w:val="24"/>
          <w:szCs w:val="24"/>
        </w:rPr>
        <w:t>ezoar</w:t>
      </w:r>
    </w:p>
    <w:p w14:paraId="45041F70" w14:textId="77777777" w:rsidR="008779A1" w:rsidRPr="00F55059" w:rsidRDefault="008779A1" w:rsidP="004930E9">
      <w:pPr>
        <w:pStyle w:val="Body"/>
        <w:snapToGrid w:val="0"/>
        <w:spacing w:line="360" w:lineRule="auto"/>
        <w:jc w:val="both"/>
        <w:rPr>
          <w:rFonts w:ascii="Book Antiqua" w:hAnsi="Book Antiqua" w:cs="Times New Roman"/>
          <w:color w:val="auto"/>
          <w:sz w:val="24"/>
          <w:szCs w:val="24"/>
          <w:lang w:eastAsia="zh-CN"/>
        </w:rPr>
      </w:pPr>
    </w:p>
    <w:p w14:paraId="05ED7F36" w14:textId="77777777" w:rsidR="0051230B" w:rsidRPr="00F55059" w:rsidRDefault="0051230B" w:rsidP="0051230B">
      <w:pPr>
        <w:adjustRightInd w:val="0"/>
        <w:snapToGrid w:val="0"/>
        <w:spacing w:line="360" w:lineRule="auto"/>
        <w:jc w:val="both"/>
        <w:rPr>
          <w:rFonts w:ascii="Book Antiqua" w:eastAsia="SimSun" w:hAnsi="Book Antiqua" w:cs="SimSun"/>
          <w:color w:val="auto"/>
          <w:sz w:val="24"/>
          <w:szCs w:val="24"/>
          <w:lang w:eastAsia="zh-CN"/>
        </w:rPr>
      </w:pPr>
      <w:bookmarkStart w:id="32" w:name="OLE_LINK363"/>
      <w:bookmarkStart w:id="33" w:name="OLE_LINK364"/>
      <w:bookmarkStart w:id="34" w:name="OLE_LINK359"/>
      <w:bookmarkStart w:id="35" w:name="OLE_LINK1037"/>
      <w:bookmarkStart w:id="36" w:name="OLE_LINK1195"/>
      <w:bookmarkStart w:id="37" w:name="OLE_LINK1140"/>
      <w:bookmarkStart w:id="38" w:name="OLE_LINK1062"/>
      <w:bookmarkStart w:id="39" w:name="OLE_LINK500"/>
      <w:bookmarkStart w:id="40" w:name="OLE_LINK916"/>
      <w:bookmarkStart w:id="41" w:name="OLE_LINK956"/>
      <w:bookmarkStart w:id="42" w:name="OLE_LINK994"/>
      <w:r w:rsidRPr="00F55059">
        <w:rPr>
          <w:rFonts w:ascii="Book Antiqua" w:eastAsia="SimSun" w:hAnsi="Book Antiqua" w:cs="SimSun"/>
          <w:b/>
          <w:color w:val="auto"/>
          <w:sz w:val="24"/>
          <w:szCs w:val="24"/>
          <w:lang w:eastAsia="zh-CN"/>
        </w:rPr>
        <w:t>© The Author(s) 2017.</w:t>
      </w:r>
      <w:r w:rsidRPr="00F55059">
        <w:rPr>
          <w:rFonts w:ascii="Book Antiqua" w:eastAsia="SimSun" w:hAnsi="Book Antiqua" w:cs="SimSun"/>
          <w:color w:val="auto"/>
          <w:sz w:val="24"/>
          <w:szCs w:val="24"/>
          <w:lang w:eastAsia="zh-CN"/>
        </w:rPr>
        <w:t xml:space="preserve"> Published by Baishideng Publishing Group Inc. All rights reserved.</w:t>
      </w:r>
    </w:p>
    <w:bookmarkEnd w:id="32"/>
    <w:bookmarkEnd w:id="33"/>
    <w:bookmarkEnd w:id="34"/>
    <w:bookmarkEnd w:id="35"/>
    <w:bookmarkEnd w:id="36"/>
    <w:bookmarkEnd w:id="37"/>
    <w:bookmarkEnd w:id="38"/>
    <w:bookmarkEnd w:id="39"/>
    <w:bookmarkEnd w:id="40"/>
    <w:bookmarkEnd w:id="41"/>
    <w:bookmarkEnd w:id="42"/>
    <w:p w14:paraId="57BD1D64" w14:textId="77777777" w:rsidR="0051230B" w:rsidRPr="00F55059" w:rsidRDefault="0051230B" w:rsidP="004930E9">
      <w:pPr>
        <w:pStyle w:val="Body"/>
        <w:snapToGrid w:val="0"/>
        <w:spacing w:line="360" w:lineRule="auto"/>
        <w:jc w:val="both"/>
        <w:rPr>
          <w:rFonts w:ascii="Book Antiqua" w:hAnsi="Book Antiqua" w:cs="Times New Roman"/>
          <w:color w:val="auto"/>
          <w:sz w:val="24"/>
          <w:szCs w:val="24"/>
          <w:lang w:eastAsia="zh-CN"/>
        </w:rPr>
      </w:pPr>
    </w:p>
    <w:p w14:paraId="2CEF979F" w14:textId="05C01597" w:rsidR="003810B6" w:rsidRPr="00F55059" w:rsidRDefault="008779A1" w:rsidP="004930E9">
      <w:pPr>
        <w:pStyle w:val="Body"/>
        <w:snapToGrid w:val="0"/>
        <w:spacing w:line="360" w:lineRule="auto"/>
        <w:jc w:val="both"/>
        <w:rPr>
          <w:rFonts w:ascii="Book Antiqua" w:hAnsi="Book Antiqua" w:cs="Times New Roman"/>
          <w:color w:val="auto"/>
          <w:sz w:val="24"/>
          <w:szCs w:val="24"/>
        </w:rPr>
      </w:pPr>
      <w:r w:rsidRPr="00F55059">
        <w:rPr>
          <w:rFonts w:ascii="Book Antiqua" w:hAnsi="Book Antiqua" w:cs="Times New Roman"/>
          <w:b/>
          <w:bCs/>
          <w:color w:val="auto"/>
          <w:sz w:val="24"/>
          <w:szCs w:val="24"/>
        </w:rPr>
        <w:t xml:space="preserve">Core </w:t>
      </w:r>
      <w:r w:rsidR="0051230B" w:rsidRPr="00F55059">
        <w:rPr>
          <w:rFonts w:ascii="Book Antiqua" w:hAnsi="Book Antiqua" w:cs="Times New Roman"/>
          <w:b/>
          <w:bCs/>
          <w:color w:val="auto"/>
          <w:sz w:val="24"/>
          <w:szCs w:val="24"/>
        </w:rPr>
        <w:t>t</w:t>
      </w:r>
      <w:r w:rsidRPr="00F55059">
        <w:rPr>
          <w:rFonts w:ascii="Book Antiqua" w:hAnsi="Book Antiqua" w:cs="Times New Roman"/>
          <w:b/>
          <w:bCs/>
          <w:color w:val="auto"/>
          <w:sz w:val="24"/>
          <w:szCs w:val="24"/>
        </w:rPr>
        <w:t>ip:</w:t>
      </w:r>
      <w:r w:rsidRPr="00F55059">
        <w:rPr>
          <w:rFonts w:ascii="Book Antiqua" w:hAnsi="Book Antiqua" w:cs="Times New Roman"/>
          <w:color w:val="auto"/>
          <w:sz w:val="24"/>
          <w:szCs w:val="24"/>
        </w:rPr>
        <w:t xml:space="preserve"> </w:t>
      </w:r>
      <w:r w:rsidR="00640DEB" w:rsidRPr="00F55059">
        <w:rPr>
          <w:rFonts w:ascii="Book Antiqua" w:hAnsi="Book Antiqua" w:cs="Times New Roman"/>
          <w:color w:val="auto"/>
          <w:sz w:val="24"/>
          <w:szCs w:val="24"/>
        </w:rPr>
        <w:t>Diagnostic imaging</w:t>
      </w:r>
      <w:r w:rsidRPr="00F55059">
        <w:rPr>
          <w:rFonts w:ascii="Book Antiqua" w:hAnsi="Book Antiqua" w:cs="Times New Roman"/>
          <w:color w:val="auto"/>
          <w:sz w:val="24"/>
          <w:szCs w:val="24"/>
        </w:rPr>
        <w:t xml:space="preserve"> of gastric tumors remains a practical challenge. However, in some cases of</w:t>
      </w:r>
      <w:r w:rsidR="00A12FB3" w:rsidRPr="00F55059">
        <w:rPr>
          <w:rFonts w:ascii="Book Antiqua" w:hAnsi="Book Antiqua" w:cs="Times New Roman"/>
          <w:color w:val="auto"/>
          <w:sz w:val="24"/>
          <w:szCs w:val="24"/>
          <w:lang w:eastAsia="zh-CN"/>
        </w:rPr>
        <w:t xml:space="preserve"> </w:t>
      </w:r>
      <w:r w:rsidRPr="00F55059">
        <w:rPr>
          <w:rFonts w:ascii="Book Antiqua" w:hAnsi="Book Antiqua" w:cs="Times New Roman"/>
          <w:color w:val="auto"/>
          <w:sz w:val="24"/>
          <w:szCs w:val="24"/>
        </w:rPr>
        <w:t>uncommon gastric tumor</w:t>
      </w:r>
      <w:r w:rsidR="00640DEB"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and tumor-like lesions, there are some specific radiographic features. Using the multidetector computed tomography</w:t>
      </w:r>
      <w:r w:rsidR="00640DEB"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with water as a negative oral contrast agent and intravenous contrast </w:t>
      </w:r>
      <w:r w:rsidR="003A2663" w:rsidRPr="00F55059">
        <w:rPr>
          <w:rFonts w:ascii="Book Antiqua" w:hAnsi="Book Antiqua" w:cs="Times New Roman"/>
          <w:color w:val="auto"/>
          <w:sz w:val="24"/>
          <w:szCs w:val="24"/>
        </w:rPr>
        <w:t>medium</w:t>
      </w:r>
      <w:r w:rsidRPr="00F55059">
        <w:rPr>
          <w:rFonts w:ascii="Book Antiqua" w:hAnsi="Book Antiqua" w:cs="Times New Roman"/>
          <w:color w:val="auto"/>
          <w:sz w:val="24"/>
          <w:szCs w:val="24"/>
        </w:rPr>
        <w:t xml:space="preserve">, can provide </w:t>
      </w:r>
      <w:r w:rsidR="00ED77D7" w:rsidRPr="00F55059">
        <w:rPr>
          <w:rFonts w:ascii="Book Antiqua" w:hAnsi="Book Antiqua" w:cs="Times New Roman"/>
          <w:color w:val="auto"/>
          <w:sz w:val="24"/>
          <w:szCs w:val="24"/>
        </w:rPr>
        <w:t>critical information</w:t>
      </w:r>
      <w:r w:rsidRPr="00F55059">
        <w:rPr>
          <w:rFonts w:ascii="Book Antiqua" w:hAnsi="Book Antiqua" w:cs="Times New Roman"/>
          <w:color w:val="auto"/>
          <w:sz w:val="24"/>
          <w:szCs w:val="24"/>
        </w:rPr>
        <w:t xml:space="preserve"> for the diagnosis of gastric diseases. Familiarity with the </w:t>
      </w:r>
      <w:r w:rsidR="0051230B" w:rsidRPr="00F55059">
        <w:rPr>
          <w:rFonts w:ascii="Book Antiqua" w:hAnsi="Book Antiqua" w:cs="Times New Roman"/>
          <w:color w:val="auto"/>
          <w:sz w:val="24"/>
          <w:szCs w:val="24"/>
        </w:rPr>
        <w:t>computed tomography</w:t>
      </w:r>
      <w:r w:rsidR="0051230B" w:rsidRPr="00F55059">
        <w:rPr>
          <w:rFonts w:ascii="Book Antiqua"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features of </w:t>
      </w:r>
      <w:r w:rsidR="003A2663" w:rsidRPr="00F55059">
        <w:rPr>
          <w:rFonts w:ascii="Book Antiqua" w:hAnsi="Book Antiqua" w:cs="Times New Roman"/>
          <w:color w:val="auto"/>
          <w:sz w:val="24"/>
          <w:szCs w:val="24"/>
        </w:rPr>
        <w:t>these diseases</w:t>
      </w:r>
      <w:r w:rsidRPr="00F55059">
        <w:rPr>
          <w:rFonts w:ascii="Book Antiqua" w:hAnsi="Book Antiqua" w:cs="Times New Roman"/>
          <w:color w:val="auto"/>
          <w:sz w:val="24"/>
          <w:szCs w:val="24"/>
        </w:rPr>
        <w:t xml:space="preserve"> facilitates accurate diagnosis and further management.</w:t>
      </w:r>
    </w:p>
    <w:p w14:paraId="68F76E4D" w14:textId="77777777" w:rsidR="00020F36" w:rsidRPr="00F55059" w:rsidRDefault="00020F36" w:rsidP="004930E9">
      <w:pPr>
        <w:pStyle w:val="Body1"/>
        <w:snapToGrid w:val="0"/>
        <w:spacing w:line="360" w:lineRule="auto"/>
        <w:rPr>
          <w:rFonts w:ascii="Book Antiqua" w:hAnsi="Book Antiqua" w:cs="Times New Roman"/>
          <w:b w:val="0"/>
          <w:bCs w:val="0"/>
          <w:color w:val="auto"/>
          <w:lang w:eastAsia="zh-CN"/>
        </w:rPr>
      </w:pPr>
      <w:bookmarkStart w:id="43" w:name="OLE_LINK286"/>
      <w:bookmarkStart w:id="44" w:name="OLE_LINK287"/>
      <w:bookmarkStart w:id="45" w:name="OLE_LINK310"/>
      <w:bookmarkStart w:id="46" w:name="OLE_LINK579"/>
      <w:bookmarkStart w:id="47" w:name="OLE_LINK712"/>
      <w:bookmarkStart w:id="48" w:name="OLE_LINK232"/>
      <w:bookmarkStart w:id="49" w:name="OLE_LINK233"/>
      <w:bookmarkStart w:id="50" w:name="OLE_LINK271"/>
      <w:bookmarkStart w:id="51" w:name="OLE_LINK311"/>
      <w:bookmarkStart w:id="52" w:name="OLE_LINK452"/>
      <w:bookmarkStart w:id="53" w:name="OLE_LINK753"/>
      <w:bookmarkStart w:id="54" w:name="OLE_LINK775"/>
      <w:bookmarkStart w:id="55" w:name="OLE_LINK892"/>
      <w:bookmarkStart w:id="56" w:name="OLE_LINK907"/>
      <w:bookmarkStart w:id="57" w:name="OLE_LINK924"/>
      <w:bookmarkStart w:id="58" w:name="OLE_LINK1016"/>
      <w:bookmarkStart w:id="59" w:name="OLE_LINK47"/>
      <w:bookmarkStart w:id="60" w:name="OLE_LINK48"/>
      <w:bookmarkStart w:id="61" w:name="OLE_LINK3"/>
      <w:bookmarkStart w:id="62" w:name="OLE_LINK4"/>
      <w:bookmarkStart w:id="63" w:name="OLE_LINK70"/>
      <w:bookmarkStart w:id="64" w:name="OLE_LINK118"/>
      <w:bookmarkStart w:id="65" w:name="OLE_LINK145"/>
      <w:bookmarkStart w:id="66" w:name="OLE_LINK218"/>
      <w:bookmarkStart w:id="67" w:name="OLE_LINK520"/>
      <w:bookmarkStart w:id="68" w:name="OLE_LINK537"/>
      <w:bookmarkStart w:id="69" w:name="OLE_LINK598"/>
      <w:bookmarkStart w:id="70" w:name="OLE_LINK728"/>
      <w:bookmarkStart w:id="71" w:name="OLE_LINK745"/>
    </w:p>
    <w:p w14:paraId="382412EC" w14:textId="5662E250" w:rsidR="003A2663" w:rsidRPr="00F55059" w:rsidRDefault="00020F36" w:rsidP="00020F36">
      <w:pPr>
        <w:pStyle w:val="Body1"/>
        <w:snapToGrid w:val="0"/>
        <w:spacing w:line="360" w:lineRule="auto"/>
        <w:jc w:val="both"/>
        <w:rPr>
          <w:rFonts w:ascii="Book Antiqua" w:hAnsi="Book Antiqua" w:cs="Times New Roman"/>
          <w:color w:val="auto"/>
        </w:rPr>
      </w:pPr>
      <w:r w:rsidRPr="00F55059">
        <w:rPr>
          <w:rFonts w:ascii="Book Antiqua" w:hAnsi="Book Antiqua" w:cs="Times New Roman"/>
          <w:b w:val="0"/>
          <w:color w:val="auto"/>
          <w:lang w:val="pl-PL"/>
        </w:rPr>
        <w:lastRenderedPageBreak/>
        <w:t xml:space="preserve">Lin </w:t>
      </w:r>
      <w:r w:rsidR="003810B6" w:rsidRPr="00F55059">
        <w:rPr>
          <w:rFonts w:ascii="Book Antiqua" w:hAnsi="Book Antiqua" w:cs="Times New Roman"/>
          <w:b w:val="0"/>
          <w:color w:val="auto"/>
          <w:lang w:val="pl-PL"/>
        </w:rPr>
        <w:t xml:space="preserve">YM, </w:t>
      </w:r>
      <w:r w:rsidRPr="00F55059">
        <w:rPr>
          <w:rFonts w:ascii="Book Antiqua" w:hAnsi="Book Antiqua" w:cs="Times New Roman"/>
          <w:b w:val="0"/>
          <w:color w:val="auto"/>
          <w:lang w:val="pl-PL"/>
        </w:rPr>
        <w:t xml:space="preserve">Chiu </w:t>
      </w:r>
      <w:r w:rsidR="00835A42" w:rsidRPr="00F55059">
        <w:rPr>
          <w:rFonts w:ascii="Book Antiqua" w:hAnsi="Book Antiqua" w:cs="Times New Roman"/>
          <w:b w:val="0"/>
          <w:color w:val="auto"/>
          <w:lang w:val="pl-PL"/>
        </w:rPr>
        <w:t xml:space="preserve">NC, </w:t>
      </w:r>
      <w:r w:rsidRPr="00F55059">
        <w:rPr>
          <w:rFonts w:ascii="Book Antiqua" w:hAnsi="Book Antiqua" w:cs="Times New Roman"/>
          <w:b w:val="0"/>
          <w:color w:val="auto"/>
        </w:rPr>
        <w:t>Li AFY</w:t>
      </w:r>
      <w:r w:rsidR="003810B6" w:rsidRPr="00F55059">
        <w:rPr>
          <w:rFonts w:ascii="Book Antiqua" w:hAnsi="Book Antiqua" w:cs="Times New Roman"/>
          <w:b w:val="0"/>
          <w:color w:val="auto"/>
          <w:lang w:val="pl-PL"/>
        </w:rPr>
        <w:t xml:space="preserve">, </w:t>
      </w:r>
      <w:r w:rsidRPr="00F55059">
        <w:rPr>
          <w:rFonts w:ascii="Book Antiqua" w:hAnsi="Book Antiqua" w:cs="Times New Roman"/>
          <w:b w:val="0"/>
          <w:color w:val="auto"/>
        </w:rPr>
        <w:t>Liu CA</w:t>
      </w:r>
      <w:r w:rsidR="003810B6" w:rsidRPr="00F55059">
        <w:rPr>
          <w:rFonts w:ascii="Book Antiqua" w:hAnsi="Book Antiqua" w:cs="Times New Roman"/>
          <w:b w:val="0"/>
          <w:color w:val="auto"/>
          <w:lang w:val="pl-PL"/>
        </w:rPr>
        <w:t xml:space="preserve">, </w:t>
      </w:r>
      <w:r w:rsidRPr="00F55059">
        <w:rPr>
          <w:rFonts w:ascii="Book Antiqua" w:hAnsi="Book Antiqua" w:cs="Times New Roman"/>
          <w:b w:val="0"/>
          <w:color w:val="auto"/>
          <w:lang w:val="pl-PL"/>
        </w:rPr>
        <w:t xml:space="preserve">Chou </w:t>
      </w:r>
      <w:r w:rsidR="003810B6" w:rsidRPr="00F55059">
        <w:rPr>
          <w:rFonts w:ascii="Book Antiqua" w:hAnsi="Book Antiqua" w:cs="Times New Roman"/>
          <w:b w:val="0"/>
          <w:color w:val="auto"/>
          <w:lang w:val="pl-PL"/>
        </w:rPr>
        <w:t xml:space="preserve">YH, </w:t>
      </w:r>
      <w:r w:rsidRPr="00F55059">
        <w:rPr>
          <w:rFonts w:ascii="Book Antiqua" w:hAnsi="Book Antiqua" w:cs="Times New Roman"/>
          <w:b w:val="0"/>
          <w:color w:val="auto"/>
          <w:lang w:val="pl-PL"/>
        </w:rPr>
        <w:t xml:space="preserve">Chiou </w:t>
      </w:r>
      <w:r w:rsidR="003810B6" w:rsidRPr="00F55059">
        <w:rPr>
          <w:rFonts w:ascii="Book Antiqua" w:hAnsi="Book Antiqua" w:cs="Times New Roman"/>
          <w:b w:val="0"/>
          <w:color w:val="auto"/>
          <w:lang w:val="pl-PL"/>
        </w:rPr>
        <w:t xml:space="preserve">YY. </w:t>
      </w:r>
      <w:r w:rsidR="003810B6" w:rsidRPr="00F55059">
        <w:rPr>
          <w:rFonts w:ascii="Book Antiqua" w:hAnsi="Book Antiqua" w:cs="Times New Roman"/>
          <w:b w:val="0"/>
          <w:color w:val="auto"/>
        </w:rPr>
        <w:t xml:space="preserve">Unusual </w:t>
      </w:r>
      <w:r w:rsidRPr="00F55059">
        <w:rPr>
          <w:rFonts w:ascii="Book Antiqua" w:hAnsi="Book Antiqua" w:cs="Times New Roman"/>
          <w:b w:val="0"/>
          <w:color w:val="auto"/>
        </w:rPr>
        <w:t xml:space="preserve">gastric tumors and tumor-like lesions: </w:t>
      </w:r>
      <w:r w:rsidRPr="00F55059">
        <w:rPr>
          <w:rFonts w:ascii="Book Antiqua" w:hAnsi="Book Antiqua" w:cs="Times New Roman"/>
          <w:b w:val="0"/>
          <w:caps/>
          <w:color w:val="auto"/>
        </w:rPr>
        <w:t>r</w:t>
      </w:r>
      <w:r w:rsidRPr="00F55059">
        <w:rPr>
          <w:rFonts w:ascii="Book Antiqua" w:hAnsi="Book Antiqua" w:cs="Times New Roman"/>
          <w:b w:val="0"/>
          <w:color w:val="auto"/>
        </w:rPr>
        <w:t>adiological with pathological correlation and literature review</w:t>
      </w:r>
      <w:r w:rsidR="003810B6" w:rsidRPr="00F55059">
        <w:rPr>
          <w:rFonts w:ascii="Book Antiqua" w:hAnsi="Book Antiqua" w:cs="Times New Roman"/>
          <w:b w:val="0"/>
          <w:color w:val="auto"/>
        </w:rPr>
        <w:t xml:space="preserve">. </w:t>
      </w:r>
      <w:r w:rsidR="003810B6" w:rsidRPr="00F55059">
        <w:rPr>
          <w:rFonts w:ascii="Book Antiqua" w:hAnsi="Book Antiqua" w:cs="Times New Roman"/>
          <w:b w:val="0"/>
          <w:i/>
          <w:color w:val="auto"/>
          <w:lang w:val="pl-PL"/>
        </w:rPr>
        <w:t>World J Gastroenterol</w:t>
      </w:r>
      <w:r w:rsidRPr="00F55059">
        <w:rPr>
          <w:rFonts w:ascii="Book Antiqua" w:hAnsi="Book Antiqua" w:cs="Times New Roman"/>
          <w:b w:val="0"/>
          <w:i/>
          <w:color w:val="auto"/>
          <w:lang w:val="pl-PL" w:eastAsia="zh-CN"/>
        </w:rPr>
        <w:t xml:space="preserve"> </w:t>
      </w:r>
      <w:r w:rsidR="003810B6" w:rsidRPr="00F55059">
        <w:rPr>
          <w:rFonts w:ascii="Book Antiqua" w:hAnsi="Book Antiqua" w:cs="Times New Roman"/>
          <w:b w:val="0"/>
          <w:color w:val="auto"/>
          <w:lang w:val="pl-PL"/>
        </w:rPr>
        <w:t>2017; In press</w:t>
      </w:r>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p>
    <w:p w14:paraId="5AF6B1B0" w14:textId="56C6A7FF" w:rsidR="00EE05B1" w:rsidRPr="00F55059" w:rsidRDefault="00EE05B1" w:rsidP="004930E9">
      <w:pPr>
        <w:snapToGrid w:val="0"/>
        <w:spacing w:line="360" w:lineRule="auto"/>
        <w:jc w:val="both"/>
        <w:rPr>
          <w:rFonts w:ascii="Book Antiqua" w:eastAsia="Arial Unicode MS" w:hAnsi="Book Antiqua" w:cs="Times New Roman"/>
          <w:color w:val="auto"/>
          <w:sz w:val="24"/>
          <w:szCs w:val="24"/>
          <w:u w:color="000000"/>
        </w:rPr>
      </w:pPr>
      <w:r w:rsidRPr="00F55059">
        <w:rPr>
          <w:rFonts w:ascii="Book Antiqua" w:hAnsi="Book Antiqua" w:cs="Times New Roman"/>
          <w:color w:val="auto"/>
          <w:sz w:val="24"/>
          <w:szCs w:val="24"/>
        </w:rPr>
        <w:br w:type="page"/>
      </w:r>
    </w:p>
    <w:p w14:paraId="1930707D" w14:textId="77777777" w:rsidR="008779A1" w:rsidRPr="00F55059" w:rsidRDefault="008779A1" w:rsidP="004930E9">
      <w:pPr>
        <w:pStyle w:val="Body1"/>
        <w:snapToGrid w:val="0"/>
        <w:spacing w:line="360" w:lineRule="auto"/>
        <w:jc w:val="both"/>
        <w:outlineLvl w:val="0"/>
        <w:rPr>
          <w:rFonts w:ascii="Book Antiqua" w:hAnsi="Book Antiqua" w:cs="Times New Roman"/>
          <w:caps/>
          <w:color w:val="auto"/>
        </w:rPr>
      </w:pPr>
      <w:r w:rsidRPr="00F55059">
        <w:rPr>
          <w:rFonts w:ascii="Book Antiqua" w:hAnsi="Book Antiqua" w:cs="Times New Roman"/>
          <w:caps/>
          <w:color w:val="auto"/>
        </w:rPr>
        <w:lastRenderedPageBreak/>
        <w:t>Introduction</w:t>
      </w:r>
    </w:p>
    <w:p w14:paraId="78B421EF" w14:textId="4283531D" w:rsidR="00EE05B1" w:rsidRPr="00F55059" w:rsidRDefault="00640DEB" w:rsidP="004930E9">
      <w:pPr>
        <w:pStyle w:val="Body"/>
        <w:snapToGrid w:val="0"/>
        <w:spacing w:line="360" w:lineRule="auto"/>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Diagnostic i</w:t>
      </w:r>
      <w:r w:rsidR="008779A1" w:rsidRPr="00F55059">
        <w:rPr>
          <w:rFonts w:ascii="Book Antiqua" w:hAnsi="Book Antiqua" w:cs="Times New Roman"/>
          <w:color w:val="auto"/>
          <w:sz w:val="24"/>
          <w:szCs w:val="24"/>
        </w:rPr>
        <w:t xml:space="preserve">maging of gastric tumors remains a practical challenge. </w:t>
      </w:r>
      <w:r w:rsidRPr="00F55059">
        <w:rPr>
          <w:rFonts w:ascii="Book Antiqua" w:hAnsi="Book Antiqua" w:cs="Times New Roman"/>
          <w:color w:val="auto"/>
          <w:sz w:val="24"/>
          <w:szCs w:val="24"/>
        </w:rPr>
        <w:t>T</w:t>
      </w:r>
      <w:r w:rsidR="008779A1" w:rsidRPr="00F55059">
        <w:rPr>
          <w:rFonts w:ascii="Book Antiqua" w:hAnsi="Book Antiqua" w:cs="Times New Roman"/>
          <w:color w:val="auto"/>
          <w:sz w:val="24"/>
          <w:szCs w:val="24"/>
        </w:rPr>
        <w:t>he most common primary gastric tumors are gastric adenocarcinomas (&gt;</w:t>
      </w:r>
      <w:r w:rsidR="007C379E" w:rsidRPr="00F55059">
        <w:rPr>
          <w:rFonts w:ascii="Book Antiqua" w:hAnsi="Book Antiqua" w:cs="Times New Roman"/>
          <w:color w:val="auto"/>
          <w:sz w:val="24"/>
          <w:szCs w:val="24"/>
          <w:lang w:eastAsia="zh-CN"/>
        </w:rPr>
        <w:t xml:space="preserve"> </w:t>
      </w:r>
      <w:r w:rsidR="008779A1" w:rsidRPr="00F55059">
        <w:rPr>
          <w:rFonts w:ascii="Book Antiqua" w:hAnsi="Book Antiqua" w:cs="Times New Roman"/>
          <w:color w:val="auto"/>
          <w:sz w:val="24"/>
          <w:szCs w:val="24"/>
        </w:rPr>
        <w:t>90%)</w:t>
      </w:r>
      <w:r w:rsidR="002451DA" w:rsidRPr="00F55059">
        <w:rPr>
          <w:rFonts w:ascii="Book Antiqua" w:hAnsi="Book Antiqua" w:cs="Times New Roman"/>
          <w:color w:val="auto"/>
          <w:sz w:val="24"/>
          <w:szCs w:val="24"/>
        </w:rPr>
        <w:fldChar w:fldCharType="begin"/>
      </w:r>
      <w:r w:rsidR="00567235" w:rsidRPr="00F55059">
        <w:rPr>
          <w:rFonts w:ascii="Book Antiqua" w:hAnsi="Book Antiqua" w:cs="Times New Roman"/>
          <w:color w:val="auto"/>
          <w:sz w:val="24"/>
          <w:szCs w:val="24"/>
        </w:rPr>
        <w:instrText xml:space="preserve"> ADDIN EN.CITE &lt;EndNote&gt;&lt;Cite&gt;&lt;Author&gt;Fishman&lt;/Author&gt;&lt;Year&gt;1996&lt;/Year&gt;&lt;RecNum&gt;357&lt;/RecNum&gt;&lt;DisplayText&gt;&lt;style face="superscript"&gt;[1]&lt;/style&gt;&lt;/DisplayText&gt;&lt;record&gt;&lt;rec-number&gt;357&lt;/rec-number&gt;&lt;foreign-keys&gt;&lt;key app="EN" db-id="desd925fsddetmes2r75srts22es5ppr295d" timestamp="1484976007"&gt;357&lt;/key&gt;&lt;/foreign-keys&gt;&lt;ref-type name="Journal Article"&gt;17&lt;/ref-type&gt;&lt;contributors&gt;&lt;authors&gt;&lt;author&gt;E K Fishman&lt;/author&gt;&lt;author&gt;B A Urban&lt;/author&gt;&lt;author&gt;R H Hruban&lt;/author&gt;&lt;/authors&gt;&lt;/contributors&gt;&lt;titles&gt;&lt;title&gt;CT of the stomach: spectrum of disease&lt;/title&gt;&lt;secondary-title&gt;RadioGraphics&lt;/secondary-title&gt;&lt;/titles&gt;&lt;periodical&gt;&lt;full-title&gt;Radiographics&lt;/full-title&gt;&lt;/periodical&gt;&lt;pages&gt;1035-1054&lt;/pages&gt;&lt;volume&gt;16&lt;/volume&gt;&lt;number&gt;5&lt;/number&gt;&lt;dates&gt;&lt;year&gt;1996&lt;/year&gt;&lt;/dates&gt;&lt;accession-num&gt;8888389&lt;/accession-num&gt;&lt;urls&gt;&lt;related-urls&gt;&lt;url&gt;http://pubs.rsna.org/doi/abs/10.1148/radiographics.16.5.8888389&lt;/url&gt;&lt;/related-urls&gt;&lt;/urls&gt;&lt;electronic-resource-num&gt;doi:10.1148/radiographics.16.5.8888389&lt;/electronic-resource-num&gt;&lt;/record&gt;&lt;/Cite&gt;&lt;/EndNote&gt;</w:instrText>
      </w:r>
      <w:r w:rsidR="002451DA" w:rsidRPr="00F55059">
        <w:rPr>
          <w:rFonts w:ascii="Book Antiqua" w:hAnsi="Book Antiqua" w:cs="Times New Roman"/>
          <w:color w:val="auto"/>
          <w:sz w:val="24"/>
          <w:szCs w:val="24"/>
        </w:rPr>
        <w:fldChar w:fldCharType="separate"/>
      </w:r>
      <w:r w:rsidR="00567235" w:rsidRPr="00F55059">
        <w:rPr>
          <w:rFonts w:ascii="Book Antiqua" w:hAnsi="Book Antiqua" w:cs="Times New Roman"/>
          <w:noProof/>
          <w:color w:val="auto"/>
          <w:sz w:val="24"/>
          <w:szCs w:val="24"/>
          <w:vertAlign w:val="superscript"/>
        </w:rPr>
        <w:t>[1]</w:t>
      </w:r>
      <w:r w:rsidR="002451DA" w:rsidRPr="00F55059">
        <w:rPr>
          <w:rFonts w:ascii="Book Antiqua" w:hAnsi="Book Antiqua" w:cs="Times New Roman"/>
          <w:color w:val="auto"/>
          <w:sz w:val="24"/>
          <w:szCs w:val="24"/>
        </w:rPr>
        <w:fldChar w:fldCharType="end"/>
      </w:r>
      <w:r w:rsidR="007C379E" w:rsidRPr="00F55059">
        <w:rPr>
          <w:rFonts w:ascii="Book Antiqua" w:hAnsi="Book Antiqua" w:cs="Times New Roman"/>
          <w:color w:val="auto"/>
          <w:sz w:val="24"/>
          <w:szCs w:val="24"/>
        </w:rPr>
        <w:t>.</w:t>
      </w:r>
    </w:p>
    <w:p w14:paraId="7258227B" w14:textId="13E23EB8" w:rsidR="008779A1" w:rsidRPr="00F55059" w:rsidRDefault="008779A1" w:rsidP="007C379E">
      <w:pPr>
        <w:pStyle w:val="Body"/>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Esophagogastroduodenoscopy (EGD) is the main test used to find stomach cancer and </w:t>
      </w:r>
      <w:r w:rsidR="00640DEB" w:rsidRPr="00F55059">
        <w:rPr>
          <w:rFonts w:ascii="Book Antiqua" w:hAnsi="Book Antiqua" w:cs="Times New Roman"/>
          <w:color w:val="auto"/>
          <w:sz w:val="24"/>
          <w:szCs w:val="24"/>
        </w:rPr>
        <w:t xml:space="preserve">perform a </w:t>
      </w:r>
      <w:r w:rsidRPr="00F55059">
        <w:rPr>
          <w:rFonts w:ascii="Book Antiqua" w:hAnsi="Book Antiqua" w:cs="Times New Roman"/>
          <w:color w:val="auto"/>
          <w:sz w:val="24"/>
          <w:szCs w:val="24"/>
        </w:rPr>
        <w:t xml:space="preserve">biopsy, and </w:t>
      </w:r>
      <w:r w:rsidR="007C379E" w:rsidRPr="00F55059">
        <w:rPr>
          <w:rFonts w:ascii="Book Antiqua" w:hAnsi="Book Antiqua" w:cs="Times New Roman"/>
          <w:color w:val="auto"/>
          <w:sz w:val="24"/>
          <w:szCs w:val="24"/>
        </w:rPr>
        <w:t>multidetector computed tomography (MDCT)</w:t>
      </w:r>
      <w:r w:rsidR="00640DEB"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t xml:space="preserve">is used to locate the lesion and </w:t>
      </w:r>
      <w:r w:rsidR="00640DEB" w:rsidRPr="00F55059">
        <w:rPr>
          <w:rFonts w:ascii="Book Antiqua" w:hAnsi="Book Antiqua" w:cs="Times New Roman"/>
          <w:color w:val="auto"/>
          <w:sz w:val="24"/>
          <w:szCs w:val="24"/>
        </w:rPr>
        <w:t xml:space="preserve">determine </w:t>
      </w:r>
      <w:r w:rsidRPr="00F55059">
        <w:rPr>
          <w:rFonts w:ascii="Book Antiqua" w:hAnsi="Book Antiqua" w:cs="Times New Roman"/>
          <w:color w:val="auto"/>
          <w:sz w:val="24"/>
          <w:szCs w:val="24"/>
        </w:rPr>
        <w:t xml:space="preserve">the extent of the disease. Using </w:t>
      </w:r>
      <w:r w:rsidR="00640DEB" w:rsidRPr="00F55059">
        <w:rPr>
          <w:rFonts w:ascii="Book Antiqua" w:hAnsi="Book Antiqua" w:cs="Times New Roman"/>
          <w:color w:val="auto"/>
          <w:sz w:val="24"/>
          <w:szCs w:val="24"/>
        </w:rPr>
        <w:t>MD</w:t>
      </w:r>
      <w:r w:rsidRPr="00F55059">
        <w:rPr>
          <w:rFonts w:ascii="Book Antiqua" w:hAnsi="Book Antiqua" w:cs="Times New Roman"/>
          <w:color w:val="auto"/>
          <w:sz w:val="24"/>
          <w:szCs w:val="24"/>
        </w:rPr>
        <w:t>CT to characterize the disease always le</w:t>
      </w:r>
      <w:r w:rsidR="00640DEB" w:rsidRPr="00F55059">
        <w:rPr>
          <w:rFonts w:ascii="Book Antiqua" w:hAnsi="Book Antiqua" w:cs="Times New Roman"/>
          <w:color w:val="auto"/>
          <w:sz w:val="24"/>
          <w:szCs w:val="24"/>
        </w:rPr>
        <w:t>ads</w:t>
      </w:r>
      <w:r w:rsidRPr="00F55059">
        <w:rPr>
          <w:rFonts w:ascii="Book Antiqua" w:hAnsi="Book Antiqua" w:cs="Times New Roman"/>
          <w:color w:val="auto"/>
          <w:sz w:val="24"/>
          <w:szCs w:val="24"/>
        </w:rPr>
        <w:t xml:space="preserve"> to a long list of differential diagnos</w:t>
      </w:r>
      <w:r w:rsidR="00640DEB" w:rsidRPr="00F55059">
        <w:rPr>
          <w:rFonts w:ascii="Book Antiqua" w:hAnsi="Book Antiqua" w:cs="Times New Roman"/>
          <w:color w:val="auto"/>
          <w:sz w:val="24"/>
          <w:szCs w:val="24"/>
        </w:rPr>
        <w:t>es</w:t>
      </w:r>
      <w:r w:rsidRPr="00F55059">
        <w:rPr>
          <w:rFonts w:ascii="Book Antiqua" w:hAnsi="Book Antiqua" w:cs="Times New Roman"/>
          <w:color w:val="auto"/>
          <w:sz w:val="24"/>
          <w:szCs w:val="24"/>
        </w:rPr>
        <w:t xml:space="preserve"> because many overlapping characteristics have been shown to exist among various gastric tumors.</w:t>
      </w:r>
    </w:p>
    <w:p w14:paraId="3A2FB5EE" w14:textId="7E74FC38" w:rsidR="008779A1" w:rsidRPr="00F55059" w:rsidRDefault="008779A1" w:rsidP="007C379E">
      <w:pPr>
        <w:pStyle w:val="Body"/>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However, in some cases of unusual tumors and tumor-like lesions, familiarity with the most relevant radiologic features with clinical information allows adequate characterization and diagnosis. Using the MDCT</w:t>
      </w:r>
      <w:r w:rsidR="0005301D"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with water as</w:t>
      </w:r>
      <w:r w:rsidR="00DF0636" w:rsidRPr="00F55059">
        <w:rPr>
          <w:rFonts w:ascii="Book Antiqua" w:hAnsi="Book Antiqua" w:cs="Times New Roman"/>
          <w:color w:val="auto"/>
          <w:sz w:val="24"/>
          <w:szCs w:val="24"/>
          <w:lang w:eastAsia="zh-CN"/>
        </w:rPr>
        <w:t xml:space="preserve"> the</w:t>
      </w:r>
      <w:r w:rsidRPr="00F55059">
        <w:rPr>
          <w:rFonts w:ascii="Book Antiqua" w:hAnsi="Book Antiqua" w:cs="Times New Roman"/>
          <w:color w:val="auto"/>
          <w:sz w:val="24"/>
          <w:szCs w:val="24"/>
        </w:rPr>
        <w:t xml:space="preserve"> negative oral contrast</w:t>
      </w:r>
      <w:r w:rsidR="003A2663" w:rsidRPr="00F55059">
        <w:rPr>
          <w:rFonts w:ascii="Book Antiqua" w:hAnsi="Book Antiqua" w:cs="Times New Roman"/>
          <w:color w:val="auto"/>
          <w:sz w:val="24"/>
          <w:szCs w:val="24"/>
        </w:rPr>
        <w:t xml:space="preserve"> agent</w:t>
      </w:r>
      <w:r w:rsidRPr="00F55059">
        <w:rPr>
          <w:rFonts w:ascii="Book Antiqua" w:hAnsi="Book Antiqua" w:cs="Times New Roman"/>
          <w:color w:val="auto"/>
          <w:sz w:val="24"/>
          <w:szCs w:val="24"/>
        </w:rPr>
        <w:t>, can provide useful information regarding lesion location</w:t>
      </w:r>
      <w:r w:rsidR="0005301D" w:rsidRPr="00F55059">
        <w:rPr>
          <w:rFonts w:ascii="Book Antiqua" w:hAnsi="Book Antiqua" w:cs="Times New Roman"/>
          <w:color w:val="auto"/>
          <w:sz w:val="24"/>
          <w:szCs w:val="24"/>
        </w:rPr>
        <w:t xml:space="preserve"> and</w:t>
      </w:r>
      <w:r w:rsidRPr="00F55059">
        <w:rPr>
          <w:rFonts w:ascii="Book Antiqua" w:hAnsi="Book Antiqua" w:cs="Times New Roman"/>
          <w:color w:val="auto"/>
          <w:sz w:val="24"/>
          <w:szCs w:val="24"/>
        </w:rPr>
        <w:t xml:space="preserve"> size</w:t>
      </w:r>
      <w:r w:rsidR="0005301D"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enhancing and growth pattern</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presence of calcification or fat</w:t>
      </w:r>
      <w:r w:rsidR="0005301D"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and involvement of </w:t>
      </w:r>
      <w:r w:rsidR="0005301D"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gastric wall and adjacent structures.</w:t>
      </w:r>
    </w:p>
    <w:p w14:paraId="53633F01" w14:textId="533ABEE8" w:rsidR="008779A1" w:rsidRPr="00F55059" w:rsidRDefault="008779A1" w:rsidP="007C379E">
      <w:pPr>
        <w:pStyle w:val="Body"/>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In this review article, we review the relevant literature and discuss the CT features </w:t>
      </w:r>
      <w:r w:rsidR="0005301D" w:rsidRPr="00F55059">
        <w:rPr>
          <w:rFonts w:ascii="Book Antiqua" w:hAnsi="Book Antiqua" w:cs="Times New Roman"/>
          <w:color w:val="auto"/>
          <w:sz w:val="24"/>
          <w:szCs w:val="24"/>
        </w:rPr>
        <w:t>and</w:t>
      </w:r>
      <w:r w:rsidRPr="00F55059">
        <w:rPr>
          <w:rFonts w:ascii="Book Antiqua" w:hAnsi="Book Antiqua" w:cs="Times New Roman"/>
          <w:color w:val="auto"/>
          <w:sz w:val="24"/>
          <w:szCs w:val="24"/>
        </w:rPr>
        <w:t xml:space="preserve"> histopathologic finding</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of different types of gastric lesions. The lesions are divided into benign (glomus tumor</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schwannoma</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leiomyoma</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t>
      </w:r>
      <w:r w:rsidR="0005301D" w:rsidRPr="00F55059">
        <w:rPr>
          <w:rFonts w:ascii="Book Antiqua" w:hAnsi="Book Antiqua" w:cs="Times New Roman"/>
          <w:color w:val="auto"/>
          <w:sz w:val="24"/>
          <w:szCs w:val="24"/>
        </w:rPr>
        <w:t xml:space="preserve">and </w:t>
      </w:r>
      <w:r w:rsidRPr="00F55059">
        <w:rPr>
          <w:rFonts w:ascii="Book Antiqua" w:hAnsi="Book Antiqua" w:cs="Times New Roman"/>
          <w:color w:val="auto"/>
          <w:sz w:val="24"/>
          <w:szCs w:val="24"/>
        </w:rPr>
        <w:t>lipoma</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malignant (gastrointestinal stromal tumor</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mucinous carcinoma</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lymphoma</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and carcinoid tumor</w:t>
      </w:r>
      <w:r w:rsidR="0005301D"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and tumor-like lesions (ectopic pancreas and bezoar).</w:t>
      </w:r>
    </w:p>
    <w:p w14:paraId="2174F783" w14:textId="77777777" w:rsidR="008779A1" w:rsidRPr="00F55059" w:rsidRDefault="008779A1" w:rsidP="004930E9">
      <w:pPr>
        <w:pStyle w:val="Body"/>
        <w:snapToGrid w:val="0"/>
        <w:spacing w:line="360" w:lineRule="auto"/>
        <w:jc w:val="both"/>
        <w:rPr>
          <w:rFonts w:ascii="Book Antiqua" w:hAnsi="Book Antiqua" w:cs="Times New Roman"/>
          <w:color w:val="auto"/>
          <w:sz w:val="24"/>
          <w:szCs w:val="24"/>
        </w:rPr>
      </w:pPr>
    </w:p>
    <w:p w14:paraId="1F481084" w14:textId="616A57DE" w:rsidR="008779A1" w:rsidRPr="00F55059" w:rsidRDefault="008779A1" w:rsidP="004930E9">
      <w:pPr>
        <w:pStyle w:val="Body1"/>
        <w:snapToGrid w:val="0"/>
        <w:spacing w:line="360" w:lineRule="auto"/>
        <w:jc w:val="both"/>
        <w:outlineLvl w:val="0"/>
        <w:rPr>
          <w:rFonts w:ascii="Book Antiqua" w:hAnsi="Book Antiqua" w:cs="Times New Roman"/>
          <w:caps/>
          <w:color w:val="auto"/>
        </w:rPr>
      </w:pPr>
      <w:r w:rsidRPr="00F55059">
        <w:rPr>
          <w:rFonts w:ascii="Book Antiqua" w:hAnsi="Book Antiqua" w:cs="Times New Roman"/>
          <w:caps/>
          <w:color w:val="auto"/>
        </w:rPr>
        <w:t>CT protocol of stomach stud</w:t>
      </w:r>
      <w:r w:rsidR="0005301D" w:rsidRPr="00F55059">
        <w:rPr>
          <w:rFonts w:ascii="Book Antiqua" w:hAnsi="Book Antiqua" w:cs="Times New Roman"/>
          <w:caps/>
          <w:color w:val="auto"/>
        </w:rPr>
        <w:t>ies</w:t>
      </w:r>
    </w:p>
    <w:p w14:paraId="2AAE6D13" w14:textId="745314C5" w:rsidR="008779A1" w:rsidRPr="00F55059" w:rsidRDefault="008779A1" w:rsidP="007C379E">
      <w:pPr>
        <w:pStyle w:val="A1"/>
        <w:snapToGrid w:val="0"/>
        <w:spacing w:line="360" w:lineRule="auto"/>
        <w:jc w:val="both"/>
        <w:rPr>
          <w:rFonts w:ascii="Book Antiqua" w:hAnsi="Book Antiqua" w:cs="Times New Roman"/>
          <w:color w:val="auto"/>
        </w:rPr>
      </w:pPr>
      <w:r w:rsidRPr="00F55059">
        <w:rPr>
          <w:rFonts w:ascii="Book Antiqua" w:hAnsi="Book Antiqua" w:cs="Times New Roman"/>
          <w:color w:val="auto"/>
        </w:rPr>
        <w:t xml:space="preserve">Dynamic </w:t>
      </w:r>
      <w:r w:rsidR="003A0CAE" w:rsidRPr="00F55059">
        <w:rPr>
          <w:rFonts w:ascii="Book Antiqua" w:hAnsi="Book Antiqua" w:cs="Times New Roman"/>
          <w:color w:val="auto"/>
        </w:rPr>
        <w:t>MD</w:t>
      </w:r>
      <w:r w:rsidRPr="00F55059">
        <w:rPr>
          <w:rFonts w:ascii="Book Antiqua" w:hAnsi="Book Antiqua" w:cs="Times New Roman"/>
          <w:color w:val="auto"/>
        </w:rPr>
        <w:t xml:space="preserve">CT with stomach </w:t>
      </w:r>
      <w:r w:rsidR="003A0CAE" w:rsidRPr="00F55059">
        <w:rPr>
          <w:rFonts w:ascii="Book Antiqua" w:hAnsi="Book Antiqua" w:cs="Times New Roman"/>
          <w:color w:val="auto"/>
        </w:rPr>
        <w:t xml:space="preserve">distention </w:t>
      </w:r>
      <w:r w:rsidRPr="00F55059">
        <w:rPr>
          <w:rFonts w:ascii="Book Antiqua" w:hAnsi="Book Antiqua" w:cs="Times New Roman"/>
          <w:color w:val="auto"/>
        </w:rPr>
        <w:t>is optimal for the study of stomach tumor</w:t>
      </w:r>
      <w:r w:rsidR="003A0CAE" w:rsidRPr="00F55059">
        <w:rPr>
          <w:rFonts w:ascii="Book Antiqua" w:hAnsi="Book Antiqua" w:cs="Times New Roman"/>
          <w:color w:val="auto"/>
        </w:rPr>
        <w:t>s</w:t>
      </w:r>
      <w:r w:rsidRPr="00F55059">
        <w:rPr>
          <w:rFonts w:ascii="Book Antiqua" w:hAnsi="Book Antiqua" w:cs="Times New Roman"/>
          <w:color w:val="auto"/>
        </w:rPr>
        <w:t>. The stomach is distended with positive or negative oral contrast to avoid overlooking tumor</w:t>
      </w:r>
      <w:r w:rsidR="003A0CAE" w:rsidRPr="00F55059">
        <w:rPr>
          <w:rFonts w:ascii="Book Antiqua" w:hAnsi="Book Antiqua" w:cs="Times New Roman"/>
          <w:color w:val="auto"/>
        </w:rPr>
        <w:t>s</w:t>
      </w:r>
      <w:r w:rsidR="004B6BDA" w:rsidRPr="00F55059">
        <w:rPr>
          <w:rFonts w:ascii="Book Antiqua" w:hAnsi="Book Antiqua" w:cs="Times New Roman"/>
          <w:color w:val="auto"/>
        </w:rPr>
        <w:fldChar w:fldCharType="begin"/>
      </w:r>
      <w:r w:rsidR="00C92603" w:rsidRPr="00F55059">
        <w:rPr>
          <w:rFonts w:ascii="Book Antiqua" w:hAnsi="Book Antiqua" w:cs="Times New Roman"/>
          <w:color w:val="auto"/>
        </w:rPr>
        <w:instrText xml:space="preserve"> ADDIN EN.CITE &lt;EndNote&gt;&lt;Cite&gt;&lt;Author&gt;Springer&lt;/Author&gt;&lt;Year&gt;1997&lt;/Year&gt;&lt;RecNum&gt;358&lt;/RecNum&gt;&lt;DisplayText&gt;&lt;style face="superscript"&gt;[2]&lt;/style&gt;&lt;/DisplayText&gt;&lt;record&gt;&lt;rec-number&gt;358&lt;/rec-number&gt;&lt;foreign-keys&gt;&lt;key app="EN" db-id="desd925fsddetmes2r75srts22es5ppr295d" timestamp="1484976485"&gt;358&lt;/key&gt;&lt;/foreign-keys&gt;&lt;ref-type name="Journal Article"&gt;17&lt;/ref-type&gt;&lt;contributors&gt;&lt;authors&gt;&lt;author&gt;Springer, P.&lt;/author&gt;&lt;author&gt;Dessl, A.&lt;/author&gt;&lt;author&gt;Giacomuzzi, S. M.&lt;/author&gt;&lt;author&gt;Buchberger, W.&lt;/author&gt;&lt;author&gt;Stöger, A.&lt;/author&gt;&lt;author&gt;Oberwalder, M.&lt;/author&gt;&lt;author&gt;Jaschke, W.&lt;/author&gt;&lt;/authors&gt;&lt;/contributors&gt;&lt;titles&gt;&lt;title&gt;Virtual Computed Tomography Gastroscopy: A New Technique&lt;/title&gt;&lt;secondary-title&gt;Endoscopy&lt;/secondary-title&gt;&lt;/titles&gt;&lt;periodical&gt;&lt;full-title&gt;Endoscopy&lt;/full-title&gt;&lt;/periodical&gt;&lt;pages&gt;632-634&lt;/pages&gt;&lt;volume&gt;29&lt;/volume&gt;&lt;number&gt;07&lt;/number&gt;&lt;section&gt;632&lt;/section&gt;&lt;dates&gt;&lt;year&gt;1997&lt;/year&gt;&lt;pub-dates&gt;&lt;date&gt;//&amp;#xD;17.03.2008&lt;/date&gt;&lt;/pub-dates&gt;&lt;/dates&gt;&lt;isbn&gt;0013-726X&lt;/isbn&gt;&lt;accession-num&gt;9360873&lt;/accession-num&gt;&lt;urls&gt;&lt;/urls&gt;&lt;electronic-resource-num&gt;10.1055/s-2007-1004269&lt;/electronic-resource-num&gt;&lt;language&gt;En&lt;/language&gt;&lt;/record&gt;&lt;/Cite&gt;&lt;/EndNote&gt;</w:instrText>
      </w:r>
      <w:r w:rsidR="004B6BDA" w:rsidRPr="00F55059">
        <w:rPr>
          <w:rFonts w:ascii="Book Antiqua" w:hAnsi="Book Antiqua" w:cs="Times New Roman"/>
          <w:color w:val="auto"/>
        </w:rPr>
        <w:fldChar w:fldCharType="separate"/>
      </w:r>
      <w:r w:rsidR="00C92603" w:rsidRPr="00F55059">
        <w:rPr>
          <w:rFonts w:ascii="Book Antiqua" w:hAnsi="Book Antiqua" w:cs="Times New Roman"/>
          <w:noProof/>
          <w:color w:val="auto"/>
          <w:vertAlign w:val="superscript"/>
        </w:rPr>
        <w:t>[2]</w:t>
      </w:r>
      <w:r w:rsidR="004B6BDA" w:rsidRPr="00F55059">
        <w:rPr>
          <w:rFonts w:ascii="Book Antiqua" w:hAnsi="Book Antiqua" w:cs="Times New Roman"/>
          <w:color w:val="auto"/>
        </w:rPr>
        <w:fldChar w:fldCharType="end"/>
      </w:r>
      <w:r w:rsidRPr="00F55059">
        <w:rPr>
          <w:rFonts w:ascii="Book Antiqua" w:hAnsi="Book Antiqua" w:cs="Times New Roman"/>
          <w:color w:val="auto"/>
        </w:rPr>
        <w:t xml:space="preserve">. The traditional positive oral contrast material may not mix uniformly with gastric contents, and mimics pseudotumors. In addition, high-attenuation contrast may mask subtle disease on contrast-enhanced </w:t>
      </w:r>
      <w:r w:rsidR="003A0CAE" w:rsidRPr="00F55059">
        <w:rPr>
          <w:rFonts w:ascii="Book Antiqua" w:hAnsi="Book Antiqua" w:cs="Times New Roman"/>
          <w:color w:val="auto"/>
        </w:rPr>
        <w:t xml:space="preserve">images of the </w:t>
      </w:r>
      <w:r w:rsidRPr="00F55059">
        <w:rPr>
          <w:rFonts w:ascii="Book Antiqua" w:hAnsi="Book Antiqua" w:cs="Times New Roman"/>
          <w:color w:val="auto"/>
        </w:rPr>
        <w:t>gastric wall</w:t>
      </w:r>
      <w:r w:rsidR="00EE7560" w:rsidRPr="00F55059">
        <w:rPr>
          <w:rFonts w:ascii="Book Antiqua" w:hAnsi="Book Antiqua" w:cs="Times New Roman"/>
          <w:color w:val="auto"/>
        </w:rPr>
        <w:fldChar w:fldCharType="begin"/>
      </w:r>
      <w:r w:rsidR="00EE7560" w:rsidRPr="00F55059">
        <w:rPr>
          <w:rFonts w:ascii="Book Antiqua" w:hAnsi="Book Antiqua" w:cs="Times New Roman"/>
          <w:color w:val="auto"/>
        </w:rPr>
        <w:instrText xml:space="preserve"> ADDIN EN.CITE &lt;EndNote&gt;&lt;Cite&gt;&lt;Author&gt;Horton&lt;/Author&gt;&lt;Year&gt;2000&lt;/Year&gt;&lt;RecNum&gt;359&lt;/RecNum&gt;&lt;DisplayText&gt;&lt;style face="superscript"&gt;[3]&lt;/style&gt;&lt;/DisplayText&gt;&lt;record&gt;&lt;rec-number&gt;359&lt;/rec-number&gt;&lt;foreign-keys&gt;&lt;key app="EN" db-id="desd925fsddetmes2r75srts22es5ppr295d" timestamp="1484976638"&gt;359&lt;/key&gt;&lt;/foreign-keys&gt;&lt;ref-type name="Journal Article"&gt;17&lt;/ref-type&gt;&lt;contributors&gt;&lt;authors&gt;&lt;author&gt;Horton, Karen M.&lt;/author&gt;&lt;author&gt;Eng, John&lt;/author&gt;&lt;author&gt;Fishman, Elliot K.&lt;/author&gt;&lt;/authors&gt;&lt;/contributors&gt;&lt;titles&gt;&lt;title&gt;Normal Enhancement of the Small Bowel: Evaluation with Spiral CT&lt;/title&gt;&lt;secondary-title&gt;Journal of Computer Assisted Tomography&lt;/secondary-title&gt;&lt;/titles&gt;&lt;periodical&gt;&lt;full-title&gt;Journal of computer assisted tomography&lt;/full-title&gt;&lt;/periodical&gt;&lt;pages&gt;67-71&lt;/pages&gt;&lt;volume&gt;24&lt;/volume&gt;&lt;number&gt;1&lt;/number&gt;&lt;keywords&gt;&lt;keyword&gt;Gastrointestinal tract, anatomy&lt;/keyword&gt;&lt;keyword&gt;Gastrointestinal tract, diseases&lt;/keyword&gt;&lt;keyword&gt;Bowel, small&lt;/keyword&gt;&lt;keyword&gt;Bowel, diseases&lt;/keyword&gt;&lt;keyword&gt;Computed tomography, spiral (spiral CT)&lt;/keyword&gt;&lt;keyword&gt;Contrast media&lt;/keyword&gt;&lt;/keywords&gt;&lt;dates&gt;&lt;year&gt;2000&lt;/year&gt;&lt;/dates&gt;&lt;isbn&gt;0363-8715&lt;/isbn&gt;&lt;accession-num&gt;10667662&lt;/accession-num&gt;&lt;urls&gt;&lt;related-urls&gt;&lt;url&gt;http://journals.lww.com/jcat/Fulltext/2000/01000/Normal_Enhancement_of_the_Small_Bowel__Evaluation.14.aspx&lt;/url&gt;&lt;/related-urls&gt;&lt;/urls&gt;&lt;/record&gt;&lt;/Cite&gt;&lt;/EndNote&gt;</w:instrText>
      </w:r>
      <w:r w:rsidR="00EE7560" w:rsidRPr="00F55059">
        <w:rPr>
          <w:rFonts w:ascii="Book Antiqua" w:hAnsi="Book Antiqua" w:cs="Times New Roman"/>
          <w:color w:val="auto"/>
        </w:rPr>
        <w:fldChar w:fldCharType="separate"/>
      </w:r>
      <w:r w:rsidR="00EE7560" w:rsidRPr="00F55059">
        <w:rPr>
          <w:rFonts w:ascii="Book Antiqua" w:hAnsi="Book Antiqua" w:cs="Times New Roman"/>
          <w:noProof/>
          <w:color w:val="auto"/>
          <w:vertAlign w:val="superscript"/>
        </w:rPr>
        <w:t>[3]</w:t>
      </w:r>
      <w:r w:rsidR="00EE7560" w:rsidRPr="00F55059">
        <w:rPr>
          <w:rFonts w:ascii="Book Antiqua" w:hAnsi="Book Antiqua" w:cs="Times New Roman"/>
          <w:color w:val="auto"/>
        </w:rPr>
        <w:fldChar w:fldCharType="end"/>
      </w:r>
      <w:r w:rsidRPr="00F55059">
        <w:rPr>
          <w:rFonts w:ascii="Book Antiqua" w:hAnsi="Book Antiqua" w:cs="Times New Roman"/>
          <w:color w:val="auto"/>
        </w:rPr>
        <w:t xml:space="preserve">. </w:t>
      </w:r>
      <w:r w:rsidR="003A0CAE" w:rsidRPr="00F55059">
        <w:rPr>
          <w:rFonts w:ascii="Book Antiqua" w:hAnsi="Book Antiqua" w:cs="Times New Roman"/>
          <w:color w:val="auto"/>
        </w:rPr>
        <w:t>W</w:t>
      </w:r>
      <w:r w:rsidRPr="00F55059">
        <w:rPr>
          <w:rFonts w:ascii="Book Antiqua" w:hAnsi="Book Antiqua" w:cs="Times New Roman"/>
          <w:color w:val="auto"/>
        </w:rPr>
        <w:t xml:space="preserve">ater and low-concentration barium sulfate are used as </w:t>
      </w:r>
      <w:r w:rsidR="003A0CAE" w:rsidRPr="00F55059">
        <w:rPr>
          <w:rFonts w:ascii="Book Antiqua" w:hAnsi="Book Antiqua" w:cs="Times New Roman"/>
          <w:color w:val="auto"/>
        </w:rPr>
        <w:t xml:space="preserve">a </w:t>
      </w:r>
      <w:r w:rsidRPr="00F55059">
        <w:rPr>
          <w:rFonts w:ascii="Book Antiqua" w:hAnsi="Book Antiqua" w:cs="Times New Roman"/>
          <w:color w:val="auto"/>
        </w:rPr>
        <w:t>negative oral contrast agent. We prefer</w:t>
      </w:r>
      <w:r w:rsidR="003A0CAE" w:rsidRPr="00F55059">
        <w:rPr>
          <w:rFonts w:ascii="Book Antiqua" w:hAnsi="Book Antiqua" w:cs="Times New Roman"/>
          <w:color w:val="auto"/>
        </w:rPr>
        <w:t>red</w:t>
      </w:r>
      <w:r w:rsidRPr="00F55059">
        <w:rPr>
          <w:rFonts w:ascii="Book Antiqua" w:hAnsi="Book Antiqua" w:cs="Times New Roman"/>
          <w:color w:val="auto"/>
        </w:rPr>
        <w:t xml:space="preserve"> to use water as </w:t>
      </w:r>
      <w:r w:rsidR="003A0CAE" w:rsidRPr="00F55059">
        <w:rPr>
          <w:rFonts w:ascii="Book Antiqua" w:hAnsi="Book Antiqua" w:cs="Times New Roman"/>
          <w:color w:val="auto"/>
        </w:rPr>
        <w:t xml:space="preserve">a </w:t>
      </w:r>
      <w:r w:rsidRPr="00F55059">
        <w:rPr>
          <w:rFonts w:ascii="Book Antiqua" w:hAnsi="Book Antiqua" w:cs="Times New Roman"/>
          <w:color w:val="auto"/>
        </w:rPr>
        <w:t xml:space="preserve">negative oral contrast agent for optimal assessment. </w:t>
      </w:r>
      <w:r w:rsidR="003A0CAE" w:rsidRPr="00F55059">
        <w:rPr>
          <w:rFonts w:ascii="Book Antiqua" w:hAnsi="Book Antiqua" w:cs="Times New Roman"/>
          <w:color w:val="auto"/>
        </w:rPr>
        <w:t>W</w:t>
      </w:r>
      <w:r w:rsidRPr="00F55059">
        <w:rPr>
          <w:rFonts w:ascii="Book Antiqua" w:hAnsi="Book Antiqua" w:cs="Times New Roman"/>
          <w:color w:val="auto"/>
        </w:rPr>
        <w:t xml:space="preserve">ater is free and well tolerated. Before </w:t>
      </w:r>
      <w:r w:rsidR="003A0CAE" w:rsidRPr="00F55059">
        <w:rPr>
          <w:rFonts w:ascii="Book Antiqua" w:hAnsi="Book Antiqua" w:cs="Times New Roman"/>
          <w:color w:val="auto"/>
        </w:rPr>
        <w:t xml:space="preserve">the </w:t>
      </w:r>
      <w:r w:rsidRPr="00F55059">
        <w:rPr>
          <w:rFonts w:ascii="Book Antiqua" w:hAnsi="Book Antiqua" w:cs="Times New Roman"/>
          <w:color w:val="auto"/>
        </w:rPr>
        <w:t xml:space="preserve">CT scan, </w:t>
      </w:r>
      <w:r w:rsidR="003A0CAE" w:rsidRPr="00F55059">
        <w:rPr>
          <w:rFonts w:ascii="Book Antiqua" w:hAnsi="Book Antiqua" w:cs="Times New Roman"/>
          <w:color w:val="auto"/>
        </w:rPr>
        <w:t xml:space="preserve">our </w:t>
      </w:r>
      <w:r w:rsidRPr="00F55059">
        <w:rPr>
          <w:rFonts w:ascii="Book Antiqua" w:hAnsi="Book Antiqua" w:cs="Times New Roman"/>
          <w:color w:val="auto"/>
        </w:rPr>
        <w:t>patient was fasted for 4 h. After intravenous injection of hyoscine N-butylbromide (Buscopan</w:t>
      </w:r>
      <w:r w:rsidR="003A0CAE" w:rsidRPr="00F55059">
        <w:rPr>
          <w:rFonts w:ascii="Book Antiqua" w:hAnsi="Book Antiqua" w:cs="Times New Roman"/>
          <w:color w:val="auto"/>
        </w:rPr>
        <w:t>,</w:t>
      </w:r>
      <w:r w:rsidRPr="00F55059">
        <w:rPr>
          <w:rFonts w:ascii="Book Antiqua" w:hAnsi="Book Antiqua" w:cs="Times New Roman"/>
          <w:color w:val="auto"/>
        </w:rPr>
        <w:t xml:space="preserve"> Boehringer International, Ingelheim, Germany)</w:t>
      </w:r>
      <w:r w:rsidR="003A0CAE" w:rsidRPr="00F55059">
        <w:rPr>
          <w:rFonts w:ascii="Book Antiqua" w:hAnsi="Book Antiqua" w:cs="Times New Roman"/>
          <w:color w:val="auto"/>
        </w:rPr>
        <w:t xml:space="preserve"> </w:t>
      </w:r>
      <w:r w:rsidRPr="00F55059">
        <w:rPr>
          <w:rFonts w:ascii="Book Antiqua" w:hAnsi="Book Antiqua" w:cs="Times New Roman"/>
          <w:color w:val="auto"/>
        </w:rPr>
        <w:t xml:space="preserve">for slowing down gastrointestinal movement, the water (500 mL) </w:t>
      </w:r>
      <w:r w:rsidR="003A0CAE" w:rsidRPr="00F55059">
        <w:rPr>
          <w:rFonts w:ascii="Book Antiqua" w:hAnsi="Book Antiqua" w:cs="Times New Roman"/>
          <w:color w:val="auto"/>
        </w:rPr>
        <w:t>was administered in a</w:t>
      </w:r>
      <w:r w:rsidRPr="00F55059">
        <w:rPr>
          <w:rFonts w:ascii="Book Antiqua" w:hAnsi="Book Antiqua" w:cs="Times New Roman"/>
          <w:color w:val="auto"/>
        </w:rPr>
        <w:t xml:space="preserve"> routine</w:t>
      </w:r>
      <w:r w:rsidR="003A0CAE" w:rsidRPr="00F55059">
        <w:rPr>
          <w:rFonts w:ascii="Book Antiqua" w:hAnsi="Book Antiqua" w:cs="Times New Roman"/>
          <w:color w:val="auto"/>
        </w:rPr>
        <w:t xml:space="preserve"> </w:t>
      </w:r>
      <w:r w:rsidR="007F5B81" w:rsidRPr="00F55059">
        <w:rPr>
          <w:rFonts w:ascii="Book Antiqua" w:hAnsi="Book Antiqua" w:cs="Times New Roman"/>
          <w:color w:val="auto"/>
        </w:rPr>
        <w:t>procedure</w:t>
      </w:r>
      <w:r w:rsidRPr="00F55059">
        <w:rPr>
          <w:rFonts w:ascii="Book Antiqua" w:hAnsi="Book Antiqua" w:cs="Times New Roman"/>
          <w:color w:val="auto"/>
        </w:rPr>
        <w:t xml:space="preserve"> to obtain gastric distention before the patient </w:t>
      </w:r>
      <w:r w:rsidR="003A0CAE" w:rsidRPr="00F55059">
        <w:rPr>
          <w:rFonts w:ascii="Book Antiqua" w:hAnsi="Book Antiqua" w:cs="Times New Roman"/>
          <w:color w:val="auto"/>
        </w:rPr>
        <w:t xml:space="preserve">was laid </w:t>
      </w:r>
      <w:r w:rsidRPr="00F55059">
        <w:rPr>
          <w:rFonts w:ascii="Book Antiqua" w:hAnsi="Book Antiqua" w:cs="Times New Roman"/>
          <w:color w:val="auto"/>
        </w:rPr>
        <w:t>down on the CT table.</w:t>
      </w:r>
    </w:p>
    <w:p w14:paraId="009B3292" w14:textId="5F062B92" w:rsidR="008779A1" w:rsidRPr="00F55059" w:rsidRDefault="003A0CAE" w:rsidP="007C379E">
      <w:pPr>
        <w:pStyle w:val="A1"/>
        <w:snapToGrid w:val="0"/>
        <w:spacing w:line="360" w:lineRule="auto"/>
        <w:ind w:firstLineChars="100" w:firstLine="240"/>
        <w:jc w:val="both"/>
        <w:rPr>
          <w:rFonts w:ascii="Book Antiqua" w:hAnsi="Book Antiqua" w:cs="Times New Roman"/>
          <w:color w:val="auto"/>
          <w:lang w:eastAsia="zh-CN"/>
        </w:rPr>
      </w:pPr>
      <w:r w:rsidRPr="00F55059">
        <w:rPr>
          <w:rFonts w:ascii="Book Antiqua" w:hAnsi="Book Antiqua" w:cs="Times New Roman"/>
          <w:color w:val="auto"/>
        </w:rPr>
        <w:lastRenderedPageBreak/>
        <w:t>The d</w:t>
      </w:r>
      <w:r w:rsidR="008779A1" w:rsidRPr="00F55059">
        <w:rPr>
          <w:rFonts w:ascii="Book Antiqua" w:hAnsi="Book Antiqua" w:cs="Times New Roman"/>
          <w:color w:val="auto"/>
        </w:rPr>
        <w:t xml:space="preserve">ynamic CT </w:t>
      </w:r>
      <w:r w:rsidRPr="00F55059">
        <w:rPr>
          <w:rFonts w:ascii="Book Antiqua" w:hAnsi="Book Antiqua" w:cs="Times New Roman"/>
          <w:color w:val="auto"/>
        </w:rPr>
        <w:t>imaging</w:t>
      </w:r>
      <w:r w:rsidR="008779A1" w:rsidRPr="00F55059">
        <w:rPr>
          <w:rFonts w:ascii="Book Antiqua" w:hAnsi="Book Antiqua" w:cs="Times New Roman"/>
          <w:color w:val="auto"/>
        </w:rPr>
        <w:t xml:space="preserve"> for the gastric lesion</w:t>
      </w:r>
      <w:r w:rsidRPr="00F55059">
        <w:rPr>
          <w:rFonts w:ascii="Book Antiqua" w:hAnsi="Book Antiqua" w:cs="Times New Roman"/>
          <w:color w:val="auto"/>
        </w:rPr>
        <w:t>s</w:t>
      </w:r>
      <w:r w:rsidR="008779A1" w:rsidRPr="00F55059">
        <w:rPr>
          <w:rFonts w:ascii="Book Antiqua" w:hAnsi="Book Antiqua" w:cs="Times New Roman"/>
          <w:color w:val="auto"/>
        </w:rPr>
        <w:t xml:space="preserve"> was </w:t>
      </w:r>
      <w:r w:rsidRPr="00F55059">
        <w:rPr>
          <w:rFonts w:ascii="Book Antiqua" w:hAnsi="Book Antiqua" w:cs="Times New Roman"/>
          <w:color w:val="auto"/>
        </w:rPr>
        <w:t>performed in three</w:t>
      </w:r>
      <w:r w:rsidR="008779A1" w:rsidRPr="00F55059">
        <w:rPr>
          <w:rFonts w:ascii="Book Antiqua" w:hAnsi="Book Antiqua" w:cs="Times New Roman"/>
          <w:color w:val="auto"/>
        </w:rPr>
        <w:t xml:space="preserve"> phases (non</w:t>
      </w:r>
      <w:r w:rsidRPr="00F55059">
        <w:rPr>
          <w:rFonts w:ascii="Book Antiqua" w:hAnsi="Book Antiqua" w:cs="Times New Roman"/>
          <w:color w:val="auto"/>
        </w:rPr>
        <w:t>-</w:t>
      </w:r>
      <w:r w:rsidR="008779A1" w:rsidRPr="00F55059">
        <w:rPr>
          <w:rFonts w:ascii="Book Antiqua" w:hAnsi="Book Antiqua" w:cs="Times New Roman"/>
          <w:color w:val="auto"/>
        </w:rPr>
        <w:t>enhanced, arterial, and portovenous). Non-enhanced imaging was obtained to provide a baseline for the degree of lesion enhancement as well as detecting the hemorrhage, calcification</w:t>
      </w:r>
      <w:r w:rsidRPr="00F55059">
        <w:rPr>
          <w:rFonts w:ascii="Book Antiqua" w:hAnsi="Book Antiqua" w:cs="Times New Roman"/>
          <w:color w:val="auto"/>
        </w:rPr>
        <w:t>,</w:t>
      </w:r>
      <w:r w:rsidR="008779A1" w:rsidRPr="00F55059">
        <w:rPr>
          <w:rFonts w:ascii="Book Antiqua" w:hAnsi="Book Antiqua" w:cs="Times New Roman"/>
          <w:color w:val="auto"/>
        </w:rPr>
        <w:t xml:space="preserve"> and fat component of the lesion. The arterial phase was obtained 30 s</w:t>
      </w:r>
      <w:r w:rsidR="007F5B81" w:rsidRPr="00F55059">
        <w:rPr>
          <w:rFonts w:ascii="Book Antiqua" w:hAnsi="Book Antiqua" w:cs="Times New Roman"/>
          <w:color w:val="auto"/>
        </w:rPr>
        <w:t>econds</w:t>
      </w:r>
      <w:r w:rsidR="008779A1" w:rsidRPr="00F55059">
        <w:rPr>
          <w:rFonts w:ascii="Book Antiqua" w:hAnsi="Book Antiqua" w:cs="Times New Roman"/>
          <w:color w:val="auto"/>
        </w:rPr>
        <w:t xml:space="preserve"> after the injection of a dose of 2 mg/kg of nonionic contrast material at a rate of 2.5 mL/s</w:t>
      </w:r>
      <w:r w:rsidRPr="00F55059">
        <w:rPr>
          <w:rFonts w:ascii="Book Antiqua" w:hAnsi="Book Antiqua" w:cs="Times New Roman"/>
          <w:color w:val="auto"/>
        </w:rPr>
        <w:t>,</w:t>
      </w:r>
      <w:r w:rsidR="008779A1" w:rsidRPr="00F55059">
        <w:rPr>
          <w:rFonts w:ascii="Book Antiqua" w:hAnsi="Book Antiqua" w:cs="Times New Roman"/>
          <w:color w:val="auto"/>
        </w:rPr>
        <w:t xml:space="preserve"> using an automated power injector. The portovenous phase was obtained 50 s after the contrast injection. The contrast</w:t>
      </w:r>
      <w:r w:rsidR="00D21D57" w:rsidRPr="00F55059">
        <w:rPr>
          <w:rFonts w:ascii="Book Antiqua" w:hAnsi="Book Antiqua" w:cs="Times New Roman"/>
          <w:color w:val="auto"/>
        </w:rPr>
        <w:t>-</w:t>
      </w:r>
      <w:r w:rsidR="008779A1" w:rsidRPr="00F55059">
        <w:rPr>
          <w:rFonts w:ascii="Book Antiqua" w:hAnsi="Book Antiqua" w:cs="Times New Roman"/>
          <w:color w:val="auto"/>
        </w:rPr>
        <w:t xml:space="preserve">enhanced phases help </w:t>
      </w:r>
      <w:r w:rsidR="00D21D57" w:rsidRPr="00F55059">
        <w:rPr>
          <w:rFonts w:ascii="Book Antiqua" w:hAnsi="Book Antiqua" w:cs="Times New Roman"/>
          <w:color w:val="auto"/>
        </w:rPr>
        <w:t xml:space="preserve">in </w:t>
      </w:r>
      <w:r w:rsidR="008779A1" w:rsidRPr="00F55059">
        <w:rPr>
          <w:rFonts w:ascii="Book Antiqua" w:hAnsi="Book Antiqua" w:cs="Times New Roman"/>
          <w:color w:val="auto"/>
        </w:rPr>
        <w:t xml:space="preserve">assessing the extent of </w:t>
      </w:r>
      <w:r w:rsidR="00D21D57" w:rsidRPr="00F55059">
        <w:rPr>
          <w:rFonts w:ascii="Book Antiqua" w:hAnsi="Book Antiqua" w:cs="Times New Roman"/>
          <w:color w:val="auto"/>
        </w:rPr>
        <w:t xml:space="preserve">involvement of the </w:t>
      </w:r>
      <w:r w:rsidR="008779A1" w:rsidRPr="00F55059">
        <w:rPr>
          <w:rFonts w:ascii="Book Antiqua" w:hAnsi="Book Antiqua" w:cs="Times New Roman"/>
          <w:color w:val="auto"/>
        </w:rPr>
        <w:t>stomach, differentiating mucosal and submucosal tumors, determining the enhancing and growth pattern</w:t>
      </w:r>
      <w:r w:rsidR="00D21D57" w:rsidRPr="00F55059">
        <w:rPr>
          <w:rFonts w:ascii="Book Antiqua" w:hAnsi="Book Antiqua" w:cs="Times New Roman"/>
          <w:color w:val="auto"/>
        </w:rPr>
        <w:t>s</w:t>
      </w:r>
      <w:r w:rsidR="008779A1" w:rsidRPr="00F55059">
        <w:rPr>
          <w:rFonts w:ascii="Book Antiqua" w:hAnsi="Book Antiqua" w:cs="Times New Roman"/>
          <w:color w:val="auto"/>
        </w:rPr>
        <w:t>, and detecting distant metastasis and l</w:t>
      </w:r>
      <w:r w:rsidR="0051365F" w:rsidRPr="00F55059">
        <w:rPr>
          <w:rFonts w:ascii="Book Antiqua" w:hAnsi="Book Antiqua" w:cs="Times New Roman"/>
          <w:color w:val="auto"/>
        </w:rPr>
        <w:t>ymphadenopathy</w:t>
      </w:r>
      <w:r w:rsidR="008779A1" w:rsidRPr="00F55059">
        <w:rPr>
          <w:rFonts w:ascii="Book Antiqua" w:hAnsi="Book Antiqua" w:cs="Times New Roman"/>
          <w:color w:val="auto"/>
        </w:rPr>
        <w:fldChar w:fldCharType="begin">
          <w:fldData xml:space="preserve">PEVuZE5vdGU+PENpdGU+PEF1dGhvcj5Ib3J0b248L0F1dGhvcj48WWVhcj4yMDAzPC9ZZWFyPjxS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==
</w:fldData>
        </w:fldChar>
      </w:r>
      <w:r w:rsidR="00C92603" w:rsidRPr="00F55059">
        <w:rPr>
          <w:rFonts w:ascii="Book Antiqua" w:hAnsi="Book Antiqua" w:cs="Times New Roman"/>
          <w:color w:val="auto"/>
        </w:rPr>
        <w:instrText xml:space="preserve"> ADDIN EN.CITE </w:instrText>
      </w:r>
      <w:r w:rsidR="00C92603" w:rsidRPr="00F55059">
        <w:rPr>
          <w:rFonts w:ascii="Book Antiqua" w:hAnsi="Book Antiqua" w:cs="Times New Roman"/>
          <w:color w:val="auto"/>
        </w:rPr>
        <w:fldChar w:fldCharType="begin">
          <w:fldData xml:space="preserve">PEVuZE5vdGU+PENpdGU+PEF1dGhvcj5Ib3J0b248L0F1dGhvcj48WWVhcj4yMDAzPC9ZZWFyPjxS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==
</w:fldData>
        </w:fldChar>
      </w:r>
      <w:r w:rsidR="00C92603" w:rsidRPr="00F55059">
        <w:rPr>
          <w:rFonts w:ascii="Book Antiqua" w:hAnsi="Book Antiqua" w:cs="Times New Roman"/>
          <w:color w:val="auto"/>
        </w:rPr>
        <w:instrText xml:space="preserve"> ADDIN EN.CITE.DATA </w:instrText>
      </w:r>
      <w:r w:rsidR="00C92603" w:rsidRPr="00F55059">
        <w:rPr>
          <w:rFonts w:ascii="Book Antiqua" w:hAnsi="Book Antiqua" w:cs="Times New Roman"/>
          <w:color w:val="auto"/>
        </w:rPr>
      </w:r>
      <w:r w:rsidR="00C92603" w:rsidRPr="00F55059">
        <w:rPr>
          <w:rFonts w:ascii="Book Antiqua" w:hAnsi="Book Antiqua" w:cs="Times New Roman"/>
          <w:color w:val="auto"/>
        </w:rPr>
        <w:fldChar w:fldCharType="end"/>
      </w:r>
      <w:r w:rsidR="008779A1" w:rsidRPr="00F55059">
        <w:rPr>
          <w:rFonts w:ascii="Book Antiqua" w:hAnsi="Book Antiqua" w:cs="Times New Roman"/>
          <w:color w:val="auto"/>
        </w:rPr>
      </w:r>
      <w:r w:rsidR="008779A1" w:rsidRPr="00F55059">
        <w:rPr>
          <w:rFonts w:ascii="Book Antiqua" w:hAnsi="Book Antiqua" w:cs="Times New Roman"/>
          <w:color w:val="auto"/>
        </w:rPr>
        <w:fldChar w:fldCharType="separate"/>
      </w:r>
      <w:r w:rsidR="007C379E" w:rsidRPr="00F55059">
        <w:rPr>
          <w:rFonts w:ascii="Book Antiqua" w:hAnsi="Book Antiqua" w:cs="Times New Roman"/>
          <w:noProof/>
          <w:color w:val="auto"/>
          <w:vertAlign w:val="superscript"/>
        </w:rPr>
        <w:t>[4,</w:t>
      </w:r>
      <w:r w:rsidR="00C92603" w:rsidRPr="00F55059">
        <w:rPr>
          <w:rFonts w:ascii="Book Antiqua" w:hAnsi="Book Antiqua" w:cs="Times New Roman"/>
          <w:noProof/>
          <w:color w:val="auto"/>
          <w:vertAlign w:val="superscript"/>
        </w:rPr>
        <w:t>5]</w:t>
      </w:r>
      <w:r w:rsidR="008779A1" w:rsidRPr="00F55059">
        <w:rPr>
          <w:rFonts w:ascii="Book Antiqua" w:hAnsi="Book Antiqua" w:cs="Times New Roman"/>
          <w:color w:val="auto"/>
        </w:rPr>
        <w:fldChar w:fldCharType="end"/>
      </w:r>
      <w:r w:rsidR="007C379E" w:rsidRPr="00F55059">
        <w:rPr>
          <w:rFonts w:ascii="Book Antiqua" w:hAnsi="Book Antiqua" w:cs="Times New Roman"/>
          <w:color w:val="auto"/>
        </w:rPr>
        <w:t>.</w:t>
      </w:r>
    </w:p>
    <w:p w14:paraId="5CEFB526" w14:textId="77777777" w:rsidR="008779A1" w:rsidRPr="00F55059" w:rsidRDefault="008779A1" w:rsidP="004930E9">
      <w:pPr>
        <w:snapToGrid w:val="0"/>
        <w:spacing w:line="360" w:lineRule="auto"/>
        <w:jc w:val="both"/>
        <w:rPr>
          <w:rFonts w:ascii="Book Antiqua" w:hAnsi="Book Antiqua" w:cs="Times New Roman"/>
          <w:color w:val="auto"/>
          <w:sz w:val="24"/>
          <w:szCs w:val="24"/>
        </w:rPr>
      </w:pPr>
    </w:p>
    <w:p w14:paraId="73054FCA" w14:textId="77777777" w:rsidR="008779A1" w:rsidRPr="00F55059" w:rsidRDefault="008779A1" w:rsidP="004930E9">
      <w:pPr>
        <w:pStyle w:val="Body1"/>
        <w:snapToGrid w:val="0"/>
        <w:spacing w:line="360" w:lineRule="auto"/>
        <w:jc w:val="both"/>
        <w:outlineLvl w:val="0"/>
        <w:rPr>
          <w:rFonts w:ascii="Book Antiqua" w:hAnsi="Book Antiqua" w:cs="Times New Roman"/>
          <w:caps/>
          <w:color w:val="auto"/>
        </w:rPr>
      </w:pPr>
      <w:r w:rsidRPr="00F55059">
        <w:rPr>
          <w:rFonts w:ascii="Book Antiqua" w:hAnsi="Book Antiqua" w:cs="Times New Roman"/>
          <w:caps/>
          <w:color w:val="auto"/>
        </w:rPr>
        <w:t>Benign Tumors</w:t>
      </w:r>
    </w:p>
    <w:p w14:paraId="0FF3B720" w14:textId="7B2D263C"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Glomus tumor</w:t>
      </w:r>
      <w:r w:rsidR="00D21D57" w:rsidRPr="00F55059">
        <w:rPr>
          <w:rFonts w:ascii="Book Antiqua" w:hAnsi="Book Antiqua" w:cs="Times New Roman"/>
          <w:i/>
          <w:color w:val="auto"/>
        </w:rPr>
        <w:t>s</w:t>
      </w:r>
    </w:p>
    <w:p w14:paraId="13C4F47C" w14:textId="61DB8669" w:rsidR="008779A1" w:rsidRPr="00F55059" w:rsidRDefault="008779A1" w:rsidP="007C379E">
      <w:pPr>
        <w:pStyle w:val="A0"/>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Glomus tumors are modified smooth muscle cells that recapitulate perivascular glomus body cells. They are typically found in peripheral soft tissues, but can occur </w:t>
      </w:r>
      <w:r w:rsidR="00D21D57" w:rsidRPr="00F55059">
        <w:rPr>
          <w:rFonts w:ascii="Book Antiqua" w:hAnsi="Book Antiqua" w:cs="Times New Roman"/>
          <w:color w:val="auto"/>
          <w:sz w:val="24"/>
          <w:szCs w:val="24"/>
        </w:rPr>
        <w:t xml:space="preserve">anywhere </w:t>
      </w:r>
      <w:r w:rsidR="0051365F" w:rsidRPr="00F55059">
        <w:rPr>
          <w:rFonts w:ascii="Book Antiqua" w:hAnsi="Book Antiqua" w:cs="Times New Roman"/>
          <w:color w:val="auto"/>
          <w:sz w:val="24"/>
          <w:szCs w:val="24"/>
        </w:rPr>
        <w:t>in the body</w:t>
      </w:r>
      <w:r w:rsidRPr="00F55059">
        <w:rPr>
          <w:rFonts w:ascii="Book Antiqua" w:hAnsi="Book Antiqua" w:cs="Times New Roman"/>
          <w:color w:val="auto"/>
          <w:sz w:val="24"/>
          <w:szCs w:val="24"/>
        </w:rPr>
        <w:fldChar w:fldCharType="begin">
          <w:fldData xml:space="preserve">PEVuZE5vdGU+PENpdGU+PEF1dGhvcj5NaWV0dGluZW48L0F1dGhvcj48WWVhcj4yMDAyPC9ZZWFy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</w:fldData>
        </w:fldChar>
      </w:r>
      <w:r w:rsidR="00C92603" w:rsidRPr="00F55059">
        <w:rPr>
          <w:rFonts w:ascii="Book Antiqua" w:hAnsi="Book Antiqua" w:cs="Times New Roman"/>
          <w:color w:val="auto"/>
          <w:sz w:val="24"/>
          <w:szCs w:val="24"/>
        </w:rPr>
        <w:instrText xml:space="preserve"> ADDIN EN.CITE </w:instrText>
      </w:r>
      <w:r w:rsidR="00C92603" w:rsidRPr="00F55059">
        <w:rPr>
          <w:rFonts w:ascii="Book Antiqua" w:hAnsi="Book Antiqua" w:cs="Times New Roman"/>
          <w:color w:val="auto"/>
          <w:sz w:val="24"/>
          <w:szCs w:val="24"/>
        </w:rPr>
        <w:fldChar w:fldCharType="begin">
          <w:fldData xml:space="preserve">PEVuZE5vdGU+PENpdGU+PEF1dGhvcj5NaWV0dGluZW48L0F1dGhvcj48WWVhcj4yMDAyPC9ZZWFy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</w:fldData>
        </w:fldChar>
      </w:r>
      <w:r w:rsidR="00C92603" w:rsidRPr="00F55059">
        <w:rPr>
          <w:rFonts w:ascii="Book Antiqua" w:hAnsi="Book Antiqua" w:cs="Times New Roman"/>
          <w:color w:val="auto"/>
          <w:sz w:val="24"/>
          <w:szCs w:val="24"/>
        </w:rPr>
        <w:instrText xml:space="preserve"> ADDIN EN.CITE.DATA </w:instrText>
      </w:r>
      <w:r w:rsidR="00C92603" w:rsidRPr="00F55059">
        <w:rPr>
          <w:rFonts w:ascii="Book Antiqua" w:hAnsi="Book Antiqua" w:cs="Times New Roman"/>
          <w:color w:val="auto"/>
          <w:sz w:val="24"/>
          <w:szCs w:val="24"/>
        </w:rPr>
      </w:r>
      <w:r w:rsidR="00C92603"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C92603" w:rsidRPr="00F55059">
        <w:rPr>
          <w:rFonts w:ascii="Book Antiqua" w:hAnsi="Book Antiqua" w:cs="Times New Roman"/>
          <w:noProof/>
          <w:color w:val="auto"/>
          <w:sz w:val="24"/>
          <w:szCs w:val="24"/>
          <w:vertAlign w:val="superscript"/>
        </w:rPr>
        <w:t>[6]</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In </w:t>
      </w:r>
      <w:r w:rsidR="00D21D5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gastrointestinal tract, glomus tumors are more common in </w:t>
      </w:r>
      <w:r w:rsidR="00D21D5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stomach as benign vascular submucosal tumors. The clinical symptoms are nonspecific. However, larger lesions are likely to be ulcerated</w:t>
      </w:r>
      <w:r w:rsidR="00D21D57"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causing upper gastrointestinal bleeding. Surgical resection is </w:t>
      </w:r>
      <w:r w:rsidR="00D21D57" w:rsidRPr="00F55059">
        <w:rPr>
          <w:rFonts w:ascii="Book Antiqua" w:hAnsi="Book Antiqua" w:cs="Times New Roman"/>
          <w:color w:val="auto"/>
          <w:sz w:val="24"/>
          <w:szCs w:val="24"/>
        </w:rPr>
        <w:t>typically</w:t>
      </w:r>
      <w:r w:rsidRPr="00F55059">
        <w:rPr>
          <w:rFonts w:ascii="Book Antiqua" w:hAnsi="Book Antiqua" w:cs="Times New Roman"/>
          <w:color w:val="auto"/>
          <w:sz w:val="24"/>
          <w:szCs w:val="24"/>
        </w:rPr>
        <w:t xml:space="preserve"> curative.</w:t>
      </w:r>
    </w:p>
    <w:p w14:paraId="05E3F2D2" w14:textId="16B76CCC"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On gastroenteroscopy, the glomus tumor</w:t>
      </w:r>
      <w:r w:rsidR="00D21D5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appear as nonspecific submucosal lesion</w:t>
      </w:r>
      <w:r w:rsidR="00D21D5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with </w:t>
      </w:r>
      <w:r w:rsidR="00D21D57" w:rsidRPr="00F55059">
        <w:rPr>
          <w:rFonts w:ascii="Book Antiqua" w:hAnsi="Book Antiqua" w:cs="Times New Roman"/>
          <w:color w:val="auto"/>
          <w:sz w:val="24"/>
          <w:szCs w:val="24"/>
        </w:rPr>
        <w:t xml:space="preserve">a </w:t>
      </w:r>
      <w:r w:rsidR="0051365F" w:rsidRPr="00F55059">
        <w:rPr>
          <w:rFonts w:ascii="Book Antiqua" w:hAnsi="Book Antiqua" w:cs="Times New Roman"/>
          <w:color w:val="auto"/>
          <w:sz w:val="24"/>
          <w:szCs w:val="24"/>
        </w:rPr>
        <w:t>smooth surface</w:t>
      </w:r>
      <w:r w:rsidRPr="00F55059">
        <w:rPr>
          <w:rFonts w:ascii="Book Antiqua" w:hAnsi="Book Antiqua" w:cs="Times New Roman"/>
          <w:color w:val="auto"/>
          <w:sz w:val="24"/>
          <w:szCs w:val="24"/>
        </w:rPr>
        <w:fldChar w:fldCharType="begin"/>
      </w:r>
      <w:r w:rsidR="00C92603" w:rsidRPr="00F55059">
        <w:rPr>
          <w:rFonts w:ascii="Book Antiqua" w:hAnsi="Book Antiqua" w:cs="Times New Roman"/>
          <w:color w:val="auto"/>
          <w:sz w:val="24"/>
          <w:szCs w:val="24"/>
        </w:rPr>
        <w:instrText xml:space="preserve"> ADDIN EN.CITE &lt;EndNote&gt;&lt;Cite&gt;&lt;Author&gt;Zhang&lt;/Author&gt;&lt;Year&gt;2011&lt;/Year&gt;&lt;RecNum&gt;364&lt;/RecNum&gt;&lt;DisplayText&gt;&lt;style face="superscript"&gt;[7]&lt;/style&gt;&lt;/DisplayText&gt;&lt;record&gt;&lt;rec-number&gt;364&lt;/rec-number&gt;&lt;foreign-keys&gt;&lt;key app="EN" db-id="desd925fsddetmes2r75srts22es5ppr295d" timestamp="1484978243"&gt;364&lt;/key&gt;&lt;/foreign-keys&gt;&lt;ref-type name="Journal Article"&gt;17&lt;/ref-type&gt;&lt;contributors&gt;&lt;authors&gt;&lt;author&gt;Zhang, Y.&lt;/author&gt;&lt;author&gt;Zhou, P.&lt;/author&gt;&lt;author&gt;Xu, M.&lt;/author&gt;&lt;author&gt;Chen, W.&lt;/author&gt;&lt;author&gt;Li, Q.&lt;/author&gt;&lt;author&gt;Ji, Y.&lt;/author&gt;&lt;author&gt;Yao, L.&lt;/author&gt;&lt;/authors&gt;&lt;/contributors&gt;&lt;auth-address&gt;Institute of Endoscopy, Department of Pathology, Zhongshan Hospital, Fudan University, Shanghai, People&amp;apos;s Republic of China.&lt;/auth-address&gt;&lt;titles&gt;&lt;title&gt;Endoscopic diagnosis and treatment of gastric glomus tumors&lt;/title&gt;&lt;secondary-title&gt;Gastrointest Endosc&lt;/secondary-title&gt;&lt;alt-title&gt;Gastrointestinal endoscopy&lt;/alt-title&gt;&lt;/titles&gt;&lt;alt-periodical&gt;&lt;full-title&gt;Gastrointestinal endoscopy&lt;/full-title&gt;&lt;/alt-periodical&gt;&lt;pages&gt;371-5&lt;/pages&gt;&lt;volume&gt;73&lt;/volume&gt;&lt;number&gt;2&lt;/number&gt;&lt;edition&gt;2011/02/08&lt;/edition&gt;&lt;keywords&gt;&lt;keyword&gt;Diagnosis, Differential&lt;/keyword&gt;&lt;keyword&gt;Dissection/*methods&lt;/keyword&gt;&lt;keyword&gt;Endoscopy, Gastrointestinal/*methods&lt;/keyword&gt;&lt;keyword&gt;Female&lt;/keyword&gt;&lt;keyword&gt;Gastric Mucosa/pathology/*surgery&lt;/keyword&gt;&lt;keyword&gt;Glomus Tumor/*diagnosis/surgery&lt;/keyword&gt;&lt;keyword&gt;Humans&lt;/keyword&gt;&lt;keyword&gt;Male&lt;/keyword&gt;&lt;keyword&gt;Middle Aged&lt;/keyword&gt;&lt;keyword&gt;Retrospective Studies&lt;/keyword&gt;&lt;keyword&gt;Stomach Neoplasms/*diagnosis/surgery&lt;/keyword&gt;&lt;/keywords&gt;&lt;dates&gt;&lt;year&gt;2011&lt;/year&gt;&lt;pub-dates&gt;&lt;date&gt;Feb&lt;/date&gt;&lt;/pub-dates&gt;&lt;/dates&gt;&lt;isbn&gt;0016-5107&lt;/isbn&gt;&lt;accession-num&gt;21295648&lt;/accession-num&gt;&lt;urls&gt;&lt;/urls&gt;&lt;electronic-resource-num&gt;10.1016/j.gie.2010.10.023&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C92603" w:rsidRPr="00F55059">
        <w:rPr>
          <w:rFonts w:ascii="Book Antiqua" w:hAnsi="Book Antiqua" w:cs="Times New Roman"/>
          <w:noProof/>
          <w:color w:val="auto"/>
          <w:sz w:val="24"/>
          <w:szCs w:val="24"/>
          <w:vertAlign w:val="superscript"/>
        </w:rPr>
        <w:t>[7]</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w:t>
      </w:r>
      <w:r w:rsidR="00D21D57" w:rsidRPr="00F55059">
        <w:rPr>
          <w:rFonts w:ascii="Book Antiqua" w:hAnsi="Book Antiqua" w:cs="Times New Roman"/>
          <w:color w:val="auto"/>
          <w:sz w:val="24"/>
          <w:szCs w:val="24"/>
        </w:rPr>
        <w:t>G</w:t>
      </w:r>
      <w:r w:rsidRPr="00F55059">
        <w:rPr>
          <w:rFonts w:ascii="Book Antiqua" w:hAnsi="Book Antiqua" w:cs="Times New Roman"/>
          <w:color w:val="auto"/>
          <w:sz w:val="24"/>
          <w:szCs w:val="24"/>
        </w:rPr>
        <w:t>lomus tumor</w:t>
      </w:r>
      <w:r w:rsidR="003A2663"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are </w:t>
      </w:r>
      <w:r w:rsidR="00D21D57"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 xml:space="preserve">small and solitary, and are commonly located in the gastric antrum. In pre-contrast CT, </w:t>
      </w:r>
      <w:r w:rsidR="00D21D57" w:rsidRPr="00F55059">
        <w:rPr>
          <w:rFonts w:ascii="Book Antiqua" w:hAnsi="Book Antiqua" w:cs="Times New Roman"/>
          <w:color w:val="auto"/>
          <w:sz w:val="24"/>
          <w:szCs w:val="24"/>
        </w:rPr>
        <w:t>they are</w:t>
      </w:r>
      <w:r w:rsidRPr="00F55059">
        <w:rPr>
          <w:rFonts w:ascii="Book Antiqua" w:hAnsi="Book Antiqua" w:cs="Times New Roman"/>
          <w:color w:val="auto"/>
          <w:sz w:val="24"/>
          <w:szCs w:val="24"/>
        </w:rPr>
        <w:t xml:space="preserve"> iso-dense to </w:t>
      </w:r>
      <w:r w:rsidR="00D21D5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stomach wall and manifest as solitary hypervascular lesion</w:t>
      </w:r>
      <w:r w:rsidR="00D21D5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in </w:t>
      </w:r>
      <w:r w:rsidR="00D21D5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arterial phase, which persist in the portovenous phase in dynamic CT (Fig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1)</w:t>
      </w:r>
      <w:r w:rsidRPr="00F55059">
        <w:rPr>
          <w:rFonts w:ascii="Book Antiqua" w:hAnsi="Book Antiqua" w:cs="Times New Roman"/>
          <w:color w:val="auto"/>
          <w:sz w:val="24"/>
          <w:szCs w:val="24"/>
        </w:rPr>
        <w:fldChar w:fldCharType="begin"/>
      </w:r>
      <w:r w:rsidR="00C92603" w:rsidRPr="00F55059">
        <w:rPr>
          <w:rFonts w:ascii="Book Antiqua" w:hAnsi="Book Antiqua" w:cs="Times New Roman"/>
          <w:color w:val="auto"/>
          <w:sz w:val="24"/>
          <w:szCs w:val="24"/>
        </w:rPr>
        <w:instrText xml:space="preserve"> ADDIN EN.CITE &lt;EndNote&gt;&lt;Cite&gt;&lt;Author&gt;Haque&lt;/Author&gt;&lt;Year&gt;1992&lt;/Year&gt;&lt;RecNum&gt;365&lt;/RecNum&gt;&lt;DisplayText&gt;&lt;style face="superscript"&gt;[8]&lt;/style&gt;&lt;/DisplayText&gt;&lt;record&gt;&lt;rec-number&gt;365&lt;/rec-number&gt;&lt;foreign-keys&gt;&lt;key app="EN" db-id="desd925fsddetmes2r75srts22es5ppr295d" timestamp="1484978310"&gt;365&lt;/key&gt;&lt;/foreign-keys&gt;&lt;ref-type name="Journal Article"&gt;17&lt;/ref-type&gt;&lt;contributors&gt;&lt;authors&gt;&lt;author&gt;Haque, S.&lt;/author&gt;&lt;author&gt;Modlin, I. M.&lt;/author&gt;&lt;author&gt;West, A. B.&lt;/author&gt;&lt;/authors&gt;&lt;/contributors&gt;&lt;auth-address&gt;Department of Pathology, Yale University, New Haven, Connecticut 06510-8070.&lt;/auth-address&gt;&lt;titles&gt;&lt;title&gt;Multiple glomus tumors of the stomach with intravascular spread&lt;/title&gt;&lt;secondary-title&gt;Am J Surg Pathol&lt;/secondary-title&gt;&lt;alt-title&gt;The American journal of surgical pathology&lt;/alt-title&gt;&lt;/titles&gt;&lt;periodical&gt;&lt;full-title&gt;Am J Surg Pathol&lt;/full-title&gt;&lt;/periodical&gt;&lt;alt-periodical&gt;&lt;full-title&gt;The American Journal of Surgical Pathology&lt;/full-title&gt;&lt;/alt-periodical&gt;&lt;pages&gt;291-9&lt;/pages&gt;&lt;volume&gt;16&lt;/volume&gt;&lt;number&gt;3&lt;/number&gt;&lt;edition&gt;1992/03/01&lt;/edition&gt;&lt;keywords&gt;&lt;keyword&gt;Aged&lt;/keyword&gt;&lt;keyword&gt;Diagnosis, Differential&lt;/keyword&gt;&lt;keyword&gt;Glomus Tumor/diagnosis/*pathology&lt;/keyword&gt;&lt;keyword&gt;Humans&lt;/keyword&gt;&lt;keyword&gt;Male&lt;/keyword&gt;&lt;keyword&gt;Neoplasm Invasiveness&lt;/keyword&gt;&lt;keyword&gt;Neoplasms, Multiple Primary/diagnosis/*pathology&lt;/keyword&gt;&lt;keyword&gt;Stomach/pathology&lt;/keyword&gt;&lt;keyword&gt;Stomach Neoplasms/diagnosis/*pathology&lt;/keyword&gt;&lt;/keywords&gt;&lt;dates&gt;&lt;year&gt;1992&lt;/year&gt;&lt;pub-dates&gt;&lt;date&gt;Mar&lt;/date&gt;&lt;/pub-dates&gt;&lt;/dates&gt;&lt;isbn&gt;0147-5185 (Print)&amp;#xD;0147-5185&lt;/isbn&gt;&lt;accession-num&gt;1317998&lt;/accession-num&gt;&lt;urls&gt;&lt;/urls&gt;&lt;remote-database-provider&gt;NLM&lt;/remote-database-provider&gt;&lt;language&gt;eng&lt;/language&gt;&lt;/record&gt;&lt;/Cite&gt;&lt;/EndNote&gt;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C92603" w:rsidRPr="00F55059">
        <w:rPr>
          <w:rFonts w:ascii="Book Antiqua" w:hAnsi="Book Antiqua" w:cs="Times New Roman"/>
          <w:noProof/>
          <w:color w:val="auto"/>
          <w:sz w:val="24"/>
          <w:szCs w:val="24"/>
          <w:vertAlign w:val="superscript"/>
        </w:rPr>
        <w:t>[8]</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Sometimes, they may </w:t>
      </w:r>
      <w:r w:rsidR="00D21D57" w:rsidRPr="00F55059">
        <w:rPr>
          <w:rFonts w:ascii="Book Antiqua" w:hAnsi="Book Antiqua" w:cs="Times New Roman"/>
          <w:color w:val="auto"/>
          <w:sz w:val="24"/>
          <w:szCs w:val="24"/>
        </w:rPr>
        <w:t xml:space="preserve">exhibit a </w:t>
      </w:r>
      <w:r w:rsidRPr="00F55059">
        <w:rPr>
          <w:rFonts w:ascii="Book Antiqua" w:hAnsi="Book Antiqua" w:cs="Times New Roman"/>
          <w:color w:val="auto"/>
          <w:sz w:val="24"/>
          <w:szCs w:val="24"/>
        </w:rPr>
        <w:t xml:space="preserve">hemangioma-like “central fill-in” enhancement pattern in </w:t>
      </w:r>
      <w:r w:rsidR="00D21D57" w:rsidRPr="00F55059">
        <w:rPr>
          <w:rFonts w:ascii="Book Antiqua" w:hAnsi="Book Antiqua" w:cs="Times New Roman"/>
          <w:color w:val="auto"/>
          <w:sz w:val="24"/>
          <w:szCs w:val="24"/>
        </w:rPr>
        <w:t xml:space="preserve">the </w:t>
      </w:r>
      <w:r w:rsidR="007C379E" w:rsidRPr="00F55059">
        <w:rPr>
          <w:rFonts w:ascii="Book Antiqua" w:hAnsi="Book Antiqua" w:cs="Times New Roman"/>
          <w:color w:val="auto"/>
          <w:sz w:val="24"/>
          <w:szCs w:val="24"/>
        </w:rPr>
        <w:t>delayed phase</w:t>
      </w:r>
      <w:r w:rsidRPr="00F55059">
        <w:rPr>
          <w:rFonts w:ascii="Book Antiqua" w:hAnsi="Book Antiqua" w:cs="Times New Roman"/>
          <w:color w:val="auto"/>
          <w:sz w:val="24"/>
          <w:szCs w:val="24"/>
        </w:rPr>
        <w:fldChar w:fldCharType="begin">
          <w:fldData xml:space="preserve">PEVuZE5vdGU+PENpdGU+PEF1dGhvcj5IdXI8L0F1dGhvcj48WWVhcj4yMDExPC9ZZWFyPjxSZWNO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</w:fldData>
        </w:fldChar>
      </w:r>
      <w:r w:rsidR="00C92603" w:rsidRPr="00F55059">
        <w:rPr>
          <w:rFonts w:ascii="Book Antiqua" w:hAnsi="Book Antiqua" w:cs="Times New Roman"/>
          <w:color w:val="auto"/>
          <w:sz w:val="24"/>
          <w:szCs w:val="24"/>
        </w:rPr>
        <w:instrText xml:space="preserve"> ADDIN EN.CITE </w:instrText>
      </w:r>
      <w:r w:rsidR="00C92603" w:rsidRPr="00F55059">
        <w:rPr>
          <w:rFonts w:ascii="Book Antiqua" w:hAnsi="Book Antiqua" w:cs="Times New Roman"/>
          <w:color w:val="auto"/>
          <w:sz w:val="24"/>
          <w:szCs w:val="24"/>
        </w:rPr>
        <w:fldChar w:fldCharType="begin">
          <w:fldData xml:space="preserve">PEVuZE5vdGU+PENpdGU+PEF1dGhvcj5IdXI8L0F1dGhvcj48WWVhcj4yMDExPC9ZZWFyPjxSZWNO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</w:fldData>
        </w:fldChar>
      </w:r>
      <w:r w:rsidR="00C92603" w:rsidRPr="00F55059">
        <w:rPr>
          <w:rFonts w:ascii="Book Antiqua" w:hAnsi="Book Antiqua" w:cs="Times New Roman"/>
          <w:color w:val="auto"/>
          <w:sz w:val="24"/>
          <w:szCs w:val="24"/>
        </w:rPr>
        <w:instrText xml:space="preserve"> ADDIN EN.CITE.DATA </w:instrText>
      </w:r>
      <w:r w:rsidR="00C92603" w:rsidRPr="00F55059">
        <w:rPr>
          <w:rFonts w:ascii="Book Antiqua" w:hAnsi="Book Antiqua" w:cs="Times New Roman"/>
          <w:color w:val="auto"/>
          <w:sz w:val="24"/>
          <w:szCs w:val="24"/>
        </w:rPr>
      </w:r>
      <w:r w:rsidR="00C92603"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C92603" w:rsidRPr="00F55059">
        <w:rPr>
          <w:rFonts w:ascii="Book Antiqua" w:hAnsi="Book Antiqua" w:cs="Times New Roman"/>
          <w:noProof/>
          <w:color w:val="auto"/>
          <w:sz w:val="24"/>
          <w:szCs w:val="24"/>
          <w:vertAlign w:val="superscript"/>
        </w:rPr>
        <w:t>[9]</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w:t>
      </w:r>
      <w:r w:rsidR="00D21D57" w:rsidRPr="00F55059">
        <w:rPr>
          <w:rFonts w:ascii="Book Antiqua" w:hAnsi="Book Antiqua" w:cs="Times New Roman"/>
          <w:color w:val="auto"/>
          <w:sz w:val="24"/>
          <w:szCs w:val="24"/>
        </w:rPr>
        <w:t xml:space="preserve">By </w:t>
      </w:r>
      <w:r w:rsidRPr="00F55059">
        <w:rPr>
          <w:rFonts w:ascii="Book Antiqua" w:hAnsi="Book Antiqua" w:cs="Times New Roman"/>
          <w:color w:val="auto"/>
          <w:sz w:val="24"/>
          <w:szCs w:val="24"/>
        </w:rPr>
        <w:t>contrast, adenocarcinoma is a relative</w:t>
      </w:r>
      <w:r w:rsidR="00D21D57" w:rsidRPr="00F55059">
        <w:rPr>
          <w:rFonts w:ascii="Book Antiqua" w:hAnsi="Book Antiqua" w:cs="Times New Roman"/>
          <w:color w:val="auto"/>
          <w:sz w:val="24"/>
          <w:szCs w:val="24"/>
        </w:rPr>
        <w:t>ly</w:t>
      </w:r>
      <w:r w:rsidRPr="00F55059">
        <w:rPr>
          <w:rFonts w:ascii="Book Antiqua" w:hAnsi="Book Antiqua" w:cs="Times New Roman"/>
          <w:color w:val="auto"/>
          <w:sz w:val="24"/>
          <w:szCs w:val="24"/>
        </w:rPr>
        <w:t xml:space="preserve"> poor-enhancing mucosal tumor manifest</w:t>
      </w:r>
      <w:r w:rsidR="00D21D57"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as a polypoid lesion</w:t>
      </w:r>
      <w:r w:rsidR="00D21D57" w:rsidRPr="00F55059">
        <w:rPr>
          <w:rFonts w:ascii="Book Antiqua" w:hAnsi="Book Antiqua" w:cs="Times New Roman"/>
          <w:color w:val="auto"/>
          <w:sz w:val="24"/>
          <w:szCs w:val="24"/>
        </w:rPr>
        <w:t xml:space="preserve"> with</w:t>
      </w:r>
      <w:r w:rsidRPr="00F55059">
        <w:rPr>
          <w:rFonts w:ascii="Book Antiqua" w:hAnsi="Book Antiqua" w:cs="Times New Roman"/>
          <w:color w:val="auto"/>
          <w:sz w:val="24"/>
          <w:szCs w:val="24"/>
        </w:rPr>
        <w:t xml:space="preserve"> generalized mural thickening or focal mural thickening</w:t>
      </w:r>
      <w:r w:rsidR="00D21D57"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with or without ulceration.</w:t>
      </w:r>
    </w:p>
    <w:p w14:paraId="14E7177E" w14:textId="2A819F48" w:rsidR="008779A1" w:rsidRPr="00F55059" w:rsidRDefault="00D21D57" w:rsidP="007C379E">
      <w:pPr>
        <w:pStyle w:val="A0"/>
        <w:snapToGrid w:val="0"/>
        <w:spacing w:line="360" w:lineRule="auto"/>
        <w:ind w:firstLineChars="100" w:firstLine="240"/>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In</w:t>
      </w:r>
      <w:r w:rsidR="008779A1" w:rsidRPr="00F55059">
        <w:rPr>
          <w:rFonts w:ascii="Book Antiqua" w:hAnsi="Book Antiqua" w:cs="Times New Roman"/>
          <w:color w:val="auto"/>
          <w:sz w:val="24"/>
          <w:szCs w:val="24"/>
        </w:rPr>
        <w:t xml:space="preserve"> histologic analysis, glomus tumors are composed of numerous dilated, irregular shaped vessels, covered by numerous, monotonous round cells. The tumor cells are positive for smooth muscle actin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8779A1" w:rsidRPr="00F55059">
        <w:rPr>
          <w:rFonts w:ascii="Book Antiqua" w:hAnsi="Book Antiqua" w:cs="Times New Roman"/>
          <w:color w:val="auto"/>
          <w:sz w:val="24"/>
          <w:szCs w:val="24"/>
        </w:rPr>
        <w:t xml:space="preserve"> 1)</w:t>
      </w:r>
      <w:r w:rsidR="005E723C" w:rsidRPr="00F55059">
        <w:rPr>
          <w:rFonts w:ascii="Book Antiqua" w:hAnsi="Book Antiqua" w:cs="Times New Roman"/>
          <w:color w:val="auto"/>
          <w:sz w:val="24"/>
          <w:szCs w:val="24"/>
        </w:rPr>
        <w:fldChar w:fldCharType="begin">
          <w:fldData xml:space="preserve">PEVuZE5vdGU+PENpdGU+PEF1dGhvcj5NaWV0dGluZW48L0F1dGhvcj48WWVhcj4yMDAyPC9ZZWFy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</w:fldData>
        </w:fldChar>
      </w:r>
      <w:r w:rsidR="005E723C" w:rsidRPr="00F55059">
        <w:rPr>
          <w:rFonts w:ascii="Book Antiqua" w:hAnsi="Book Antiqua" w:cs="Times New Roman"/>
          <w:color w:val="auto"/>
          <w:sz w:val="24"/>
          <w:szCs w:val="24"/>
        </w:rPr>
        <w:instrText xml:space="preserve"> ADDIN EN.CITE </w:instrText>
      </w:r>
      <w:r w:rsidR="005E723C" w:rsidRPr="00F55059">
        <w:rPr>
          <w:rFonts w:ascii="Book Antiqua" w:hAnsi="Book Antiqua" w:cs="Times New Roman"/>
          <w:color w:val="auto"/>
          <w:sz w:val="24"/>
          <w:szCs w:val="24"/>
        </w:rPr>
        <w:fldChar w:fldCharType="begin">
          <w:fldData xml:space="preserve">PEVuZE5vdGU+PENpdGU+PEF1dGhvcj5NaWV0dGluZW48L0F1dGhvcj48WWVhcj4yMDAyPC9ZZWFy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</w:fldData>
        </w:fldChar>
      </w:r>
      <w:r w:rsidR="005E723C" w:rsidRPr="00F55059">
        <w:rPr>
          <w:rFonts w:ascii="Book Antiqua" w:hAnsi="Book Antiqua" w:cs="Times New Roman"/>
          <w:color w:val="auto"/>
          <w:sz w:val="24"/>
          <w:szCs w:val="24"/>
        </w:rPr>
        <w:instrText xml:space="preserve"> ADDIN EN.CITE.DATA </w:instrText>
      </w:r>
      <w:r w:rsidR="005E723C" w:rsidRPr="00F55059">
        <w:rPr>
          <w:rFonts w:ascii="Book Antiqua" w:hAnsi="Book Antiqua" w:cs="Times New Roman"/>
          <w:color w:val="auto"/>
          <w:sz w:val="24"/>
          <w:szCs w:val="24"/>
        </w:rPr>
      </w:r>
      <w:r w:rsidR="005E723C" w:rsidRPr="00F55059">
        <w:rPr>
          <w:rFonts w:ascii="Book Antiqua" w:hAnsi="Book Antiqua" w:cs="Times New Roman"/>
          <w:color w:val="auto"/>
          <w:sz w:val="24"/>
          <w:szCs w:val="24"/>
        </w:rPr>
        <w:fldChar w:fldCharType="end"/>
      </w:r>
      <w:r w:rsidR="005E723C" w:rsidRPr="00F55059">
        <w:rPr>
          <w:rFonts w:ascii="Book Antiqua" w:hAnsi="Book Antiqua" w:cs="Times New Roman"/>
          <w:color w:val="auto"/>
          <w:sz w:val="24"/>
          <w:szCs w:val="24"/>
        </w:rPr>
      </w:r>
      <w:r w:rsidR="005E723C" w:rsidRPr="00F55059">
        <w:rPr>
          <w:rFonts w:ascii="Book Antiqua" w:hAnsi="Book Antiqua" w:cs="Times New Roman"/>
          <w:color w:val="auto"/>
          <w:sz w:val="24"/>
          <w:szCs w:val="24"/>
        </w:rPr>
        <w:fldChar w:fldCharType="separate"/>
      </w:r>
      <w:r w:rsidR="005E723C" w:rsidRPr="00F55059">
        <w:rPr>
          <w:rFonts w:ascii="Book Antiqua" w:hAnsi="Book Antiqua" w:cs="Times New Roman"/>
          <w:noProof/>
          <w:color w:val="auto"/>
          <w:sz w:val="24"/>
          <w:szCs w:val="24"/>
          <w:vertAlign w:val="superscript"/>
        </w:rPr>
        <w:t>[6]</w:t>
      </w:r>
      <w:r w:rsidR="005E723C"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 The prominent vascular structures are responsible for de</w:t>
      </w:r>
      <w:r w:rsidR="007C379E" w:rsidRPr="00F55059">
        <w:rPr>
          <w:rFonts w:ascii="Book Antiqua" w:hAnsi="Book Antiqua" w:cs="Times New Roman"/>
          <w:color w:val="auto"/>
          <w:sz w:val="24"/>
          <w:szCs w:val="24"/>
        </w:rPr>
        <w:t>nse contrast enhancement in CT.</w:t>
      </w:r>
    </w:p>
    <w:p w14:paraId="007CEEE8"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53E5DB40" w14:textId="05354359"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Schwannoma</w:t>
      </w:r>
      <w:r w:rsidR="00D21D57" w:rsidRPr="00F55059">
        <w:rPr>
          <w:rFonts w:ascii="Book Antiqua" w:hAnsi="Book Antiqua" w:cs="Times New Roman"/>
          <w:i/>
          <w:color w:val="auto"/>
        </w:rPr>
        <w:t>s</w:t>
      </w:r>
    </w:p>
    <w:p w14:paraId="3418FD18" w14:textId="744A42D2" w:rsidR="008779A1" w:rsidRPr="00F55059" w:rsidRDefault="008779A1" w:rsidP="007C379E">
      <w:pPr>
        <w:pStyle w:val="A0"/>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Gastrointestinal schwannomas are considered to be different from conventional schwannomas </w:t>
      </w:r>
      <w:r w:rsidR="00D21D57" w:rsidRPr="00F55059">
        <w:rPr>
          <w:rFonts w:ascii="Book Antiqua" w:hAnsi="Book Antiqua" w:cs="Times New Roman"/>
          <w:color w:val="auto"/>
          <w:sz w:val="24"/>
          <w:szCs w:val="24"/>
        </w:rPr>
        <w:t>because of</w:t>
      </w:r>
      <w:r w:rsidRPr="00F55059">
        <w:rPr>
          <w:rFonts w:ascii="Book Antiqua" w:hAnsi="Book Antiqua" w:cs="Times New Roman"/>
          <w:color w:val="auto"/>
          <w:sz w:val="24"/>
          <w:szCs w:val="24"/>
        </w:rPr>
        <w:t xml:space="preserve"> unique different histologic features</w:t>
      </w:r>
      <w:r w:rsidR="005E723C" w:rsidRPr="00F55059">
        <w:rPr>
          <w:rFonts w:ascii="Book Antiqua" w:hAnsi="Book Antiqua" w:cs="Times New Roman"/>
          <w:color w:val="auto"/>
          <w:sz w:val="24"/>
          <w:szCs w:val="24"/>
        </w:rPr>
        <w:fldChar w:fldCharType="begin"/>
      </w:r>
      <w:r w:rsidR="005E723C" w:rsidRPr="00F55059">
        <w:rPr>
          <w:rFonts w:ascii="Book Antiqua" w:hAnsi="Book Antiqua" w:cs="Times New Roman"/>
          <w:color w:val="auto"/>
          <w:sz w:val="24"/>
          <w:szCs w:val="24"/>
        </w:rPr>
        <w:instrText xml:space="preserve"> ADDIN EN.CITE &lt;EndNote&gt;&lt;Cite&gt;&lt;Author&gt;Levy&lt;/Author&gt;&lt;Year&gt;2005&lt;/Year&gt;&lt;RecNum&gt;367&lt;/RecNum&gt;&lt;DisplayText&gt;&lt;style face="superscript"&gt;[10]&lt;/style&gt;&lt;/DisplayText&gt;&lt;record&gt;&lt;rec-number&gt;367&lt;/rec-number&gt;&lt;foreign-keys&gt;&lt;key app="EN" db-id="desd925fsddetmes2r75srts22es5ppr295d" timestamp="1484978431"&gt;367&lt;/key&gt;&lt;/foreign-keys&gt;&lt;ref-type name="Journal Article"&gt;17&lt;/ref-type&gt;&lt;contributors&gt;&lt;authors&gt;&lt;author&gt;Levy, A. D.&lt;/author&gt;&lt;author&gt;Quiles, A. M.&lt;/author&gt;&lt;author&gt;Miettinen, M.&lt;/author&gt;&lt;author&gt;Sobin, L. H.&lt;/author&gt;&lt;/authors&gt;&lt;/contributors&gt;&lt;auth-address&gt;Department of Radiologic Pathology, Armed Forces Institute of Pathology, 6825 16th St., NW, Washington, DC 20306-6000, USA.&lt;/auth-address&gt;&lt;titles&gt;&lt;title&gt;Gastrointestinal schwannomas: CT features with clinicopathologic correlation&lt;/title&gt;&lt;secondary-title&gt;AJR Am J Roentgenol&lt;/secondary-title&gt;&lt;alt-title&gt;AJR. American journal of roentgenology&lt;/alt-title&gt;&lt;/titles&gt;&lt;periodical&gt;&lt;full-title&gt;AJR Am J Roentgenol&lt;/full-title&gt;&lt;/periodical&gt;&lt;pages&gt;797-802&lt;/pages&gt;&lt;volume&gt;184&lt;/volume&gt;&lt;number&gt;3&lt;/number&gt;&lt;edition&gt;2005/02/25&lt;/edition&gt;&lt;keywords&gt;&lt;keyword&gt;Aged&lt;/keyword&gt;&lt;keyword&gt;Aged, 80 and over&lt;/keyword&gt;&lt;keyword&gt;Female&lt;/keyword&gt;&lt;keyword&gt;Gastrointestinal Neoplasms/*diagnostic imaging/*pathology&lt;/keyword&gt;&lt;keyword&gt;Humans&lt;/keyword&gt;&lt;keyword&gt;Middle Aged&lt;/keyword&gt;&lt;keyword&gt;Neurilemmoma/*diagnostic imaging/*pathology&lt;/keyword&gt;&lt;keyword&gt;Retrospective Studies&lt;/keyword&gt;&lt;keyword&gt;*Tomography, X-Ray Computed&lt;/keyword&gt;&lt;/keywords&gt;&lt;dates&gt;&lt;year&gt;2005&lt;/year&gt;&lt;pub-dates&gt;&lt;date&gt;Mar&lt;/date&gt;&lt;/pub-dates&gt;&lt;/dates&gt;&lt;isbn&gt;0361-803X (Print)&amp;#xD;0361-803x&lt;/isbn&gt;&lt;accession-num&gt;15728600&lt;/accession-num&gt;&lt;urls&gt;&lt;/urls&gt;&lt;electronic-resource-num&gt;10.2214/ajr.184.3.01840797&lt;/electronic-resource-num&gt;&lt;remote-database-provider&gt;NLM&lt;/remote-database-provider&gt;&lt;language&gt;eng&lt;/language&gt;&lt;/record&gt;&lt;/Cite&gt;&lt;/EndNote&gt;</w:instrText>
      </w:r>
      <w:r w:rsidR="005E723C" w:rsidRPr="00F55059">
        <w:rPr>
          <w:rFonts w:ascii="Book Antiqua" w:hAnsi="Book Antiqua" w:cs="Times New Roman"/>
          <w:color w:val="auto"/>
          <w:sz w:val="24"/>
          <w:szCs w:val="24"/>
        </w:rPr>
        <w:fldChar w:fldCharType="separate"/>
      </w:r>
      <w:r w:rsidR="005E723C" w:rsidRPr="00F55059">
        <w:rPr>
          <w:rFonts w:ascii="Book Antiqua" w:hAnsi="Book Antiqua" w:cs="Times New Roman"/>
          <w:noProof/>
          <w:color w:val="auto"/>
          <w:sz w:val="24"/>
          <w:szCs w:val="24"/>
          <w:vertAlign w:val="superscript"/>
        </w:rPr>
        <w:t>[10]</w:t>
      </w:r>
      <w:r w:rsidR="005E723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w:t>
      </w:r>
      <w:r w:rsidR="00D21D57" w:rsidRPr="00F55059">
        <w:rPr>
          <w:rFonts w:ascii="Book Antiqua" w:hAnsi="Book Antiqua" w:cs="Times New Roman"/>
          <w:color w:val="auto"/>
          <w:sz w:val="24"/>
          <w:szCs w:val="24"/>
        </w:rPr>
        <w:t>C</w:t>
      </w:r>
      <w:r w:rsidRPr="00F55059">
        <w:rPr>
          <w:rFonts w:ascii="Book Antiqua" w:hAnsi="Book Antiqua" w:cs="Times New Roman"/>
          <w:color w:val="auto"/>
          <w:sz w:val="24"/>
          <w:szCs w:val="24"/>
        </w:rPr>
        <w:t xml:space="preserve">onventional schwannomas are benign neurogenic tumors composed of over-proliferated Schwann cells in </w:t>
      </w:r>
      <w:r w:rsidR="00D21D5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soft tissue or central nervous system. In </w:t>
      </w:r>
      <w:r w:rsidR="00D21D5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gastrointestinal tract, such lesions often display prominent lymphoid cuffing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Pr="00F55059">
        <w:rPr>
          <w:rFonts w:ascii="Book Antiqua" w:hAnsi="Book Antiqua" w:cs="Times New Roman"/>
          <w:color w:val="auto"/>
          <w:sz w:val="24"/>
          <w:szCs w:val="24"/>
        </w:rPr>
        <w:t xml:space="preserve"> 2). Gastrointestinal schwannomas are rare in </w:t>
      </w:r>
      <w:r w:rsidR="00D21D5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gastrointestinal tract, with the stomach being the most common site, followed by </w:t>
      </w:r>
      <w:r w:rsidR="00EB609A"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colon and rectum. They are believed to arise from the gastrointe</w:t>
      </w:r>
      <w:r w:rsidR="007C379E" w:rsidRPr="00F55059">
        <w:rPr>
          <w:rFonts w:ascii="Book Antiqua" w:hAnsi="Book Antiqua" w:cs="Times New Roman"/>
          <w:color w:val="auto"/>
          <w:sz w:val="24"/>
          <w:szCs w:val="24"/>
        </w:rPr>
        <w:t>stinal autonomic nervous system</w:t>
      </w:r>
      <w:r w:rsidRPr="00F55059">
        <w:rPr>
          <w:rFonts w:ascii="Book Antiqua" w:hAnsi="Book Antiqua" w:cs="Times New Roman"/>
          <w:color w:val="auto"/>
          <w:sz w:val="24"/>
          <w:szCs w:val="24"/>
        </w:rPr>
        <w:fldChar w:fldCharType="begin"/>
      </w:r>
      <w:r w:rsidR="005E723C" w:rsidRPr="00F55059">
        <w:rPr>
          <w:rFonts w:ascii="Book Antiqua" w:hAnsi="Book Antiqua" w:cs="Times New Roman"/>
          <w:color w:val="auto"/>
          <w:sz w:val="24"/>
          <w:szCs w:val="24"/>
        </w:rPr>
        <w:instrText xml:space="preserve"> ADDIN EN.CITE &lt;EndNote&gt;&lt;Cite&gt;&lt;Author&gt;Sarlomo-Rikala&lt;/Author&gt;&lt;Year&gt;1995&lt;/Year&gt;&lt;RecNum&gt;368&lt;/RecNum&gt;&lt;DisplayText&gt;&lt;style face="superscript"&gt;[11]&lt;/style&gt;&lt;/DisplayText&gt;&lt;record&gt;&lt;rec-number&gt;368&lt;/rec-number&gt;&lt;foreign-keys&gt;&lt;key app="EN" db-id="desd925fsddetmes2r75srts22es5ppr295d" timestamp="1484978492"&gt;368&lt;/key&gt;&lt;/foreign-keys&gt;&lt;ref-type name="Journal Article"&gt;17&lt;/ref-type&gt;&lt;contributors&gt;&lt;authors&gt;&lt;author&gt;Sarlomo-Rikala, M.&lt;/author&gt;&lt;author&gt;Miettinen, M.&lt;/author&gt;&lt;/authors&gt;&lt;/contributors&gt;&lt;auth-address&gt;Department of Pathology, University of Helsinki, Finland.&lt;/auth-address&gt;&lt;titles&gt;&lt;title&gt;Gastric schwannoma--a clinicopathological analysis of six cases&lt;/title&gt;&lt;secondary-title&gt;Histopathology&lt;/secondary-title&gt;&lt;alt-title&gt;Histopathology&lt;/alt-title&gt;&lt;/titles&gt;&lt;periodical&gt;&lt;full-title&gt;Histopathology&lt;/full-title&gt;&lt;/periodical&gt;&lt;alt-periodical&gt;&lt;full-title&gt;Histopathology&lt;/full-title&gt;&lt;/alt-periodical&gt;&lt;pages&gt;355-60&lt;/pages&gt;&lt;volume&gt;27&lt;/volume&gt;&lt;number&gt;4&lt;/number&gt;&lt;edition&gt;1995/10/01&lt;/edition&gt;&lt;keywords&gt;&lt;keyword&gt;Aged&lt;/keyword&gt;&lt;keyword&gt;Antigens, CD57/analysis&lt;/keyword&gt;&lt;keyword&gt;Female&lt;/keyword&gt;&lt;keyword&gt;Glial Fibrillary Acidic Protein/analysis&lt;/keyword&gt;&lt;keyword&gt;Humans&lt;/keyword&gt;&lt;keyword&gt;Male&lt;/keyword&gt;&lt;keyword&gt;Middle Aged&lt;/keyword&gt;&lt;keyword&gt;Neurilemmoma/*chemistry/*pathology/ultrastructure&lt;/keyword&gt;&lt;keyword&gt;S100 Proteins/analysis&lt;/keyword&gt;&lt;keyword&gt;Stomach Neoplasms/*chemistry/*pathology/ultrastructure&lt;/keyword&gt;&lt;/keywords&gt;&lt;dates&gt;&lt;year&gt;1995&lt;/year&gt;&lt;pub-dates&gt;&lt;date&gt;Oct&lt;/date&gt;&lt;/pub-dates&gt;&lt;/dates&gt;&lt;isbn&gt;0309-0167 (Print)&amp;#xD;0309-0167&lt;/isbn&gt;&lt;accession-num&gt;8847066&lt;/accession-num&gt;&lt;urls&gt;&lt;/urls&gt;&lt;remote-database-provider&gt;NLM&lt;/remote-database-provider&gt;&lt;language&gt;eng&lt;/language&gt;&lt;/record&gt;&lt;/Cite&gt;&lt;/EndNote&gt;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5E723C" w:rsidRPr="00F55059">
        <w:rPr>
          <w:rFonts w:ascii="Book Antiqua" w:hAnsi="Book Antiqua" w:cs="Times New Roman"/>
          <w:noProof/>
          <w:color w:val="auto"/>
          <w:sz w:val="24"/>
          <w:szCs w:val="24"/>
          <w:vertAlign w:val="superscript"/>
        </w:rPr>
        <w:t>[11]</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Gastrointestinal schwannomas account </w:t>
      </w:r>
      <w:r w:rsidR="000F5687" w:rsidRPr="00F55059">
        <w:rPr>
          <w:rFonts w:ascii="Book Antiqua" w:hAnsi="Book Antiqua" w:cs="Times New Roman"/>
          <w:color w:val="auto"/>
          <w:sz w:val="24"/>
          <w:szCs w:val="24"/>
        </w:rPr>
        <w:t xml:space="preserve">for </w:t>
      </w:r>
      <w:r w:rsidRPr="00F55059">
        <w:rPr>
          <w:rFonts w:ascii="Book Antiqua" w:hAnsi="Book Antiqua" w:cs="Times New Roman"/>
          <w:color w:val="auto"/>
          <w:sz w:val="24"/>
          <w:szCs w:val="24"/>
        </w:rPr>
        <w:t xml:space="preserve">4% of all benign gastric neoplasms and the peak incidence </w:t>
      </w:r>
      <w:r w:rsidR="000F5687" w:rsidRPr="00F55059">
        <w:rPr>
          <w:rFonts w:ascii="Book Antiqua" w:hAnsi="Book Antiqua" w:cs="Times New Roman"/>
          <w:color w:val="auto"/>
          <w:sz w:val="24"/>
          <w:szCs w:val="24"/>
        </w:rPr>
        <w:t xml:space="preserve">occurs </w:t>
      </w:r>
      <w:r w:rsidRPr="00F55059">
        <w:rPr>
          <w:rFonts w:ascii="Book Antiqua" w:hAnsi="Book Antiqua" w:cs="Times New Roman"/>
          <w:color w:val="auto"/>
          <w:sz w:val="24"/>
          <w:szCs w:val="24"/>
        </w:rPr>
        <w:t xml:space="preserve">is in </w:t>
      </w:r>
      <w:r w:rsidR="000F5687" w:rsidRPr="00F55059">
        <w:rPr>
          <w:rFonts w:ascii="Book Antiqua" w:hAnsi="Book Antiqua" w:cs="Times New Roman"/>
          <w:color w:val="auto"/>
          <w:sz w:val="24"/>
          <w:szCs w:val="24"/>
        </w:rPr>
        <w:t>fourth</w:t>
      </w:r>
      <w:r w:rsidRPr="00F55059">
        <w:rPr>
          <w:rFonts w:ascii="Book Antiqua" w:hAnsi="Book Antiqua" w:cs="Times New Roman"/>
          <w:color w:val="auto"/>
          <w:sz w:val="24"/>
          <w:szCs w:val="24"/>
        </w:rPr>
        <w:t xml:space="preserve"> and </w:t>
      </w:r>
      <w:r w:rsidR="000F5687" w:rsidRPr="00F55059">
        <w:rPr>
          <w:rFonts w:ascii="Book Antiqua" w:hAnsi="Book Antiqua" w:cs="Times New Roman"/>
          <w:color w:val="auto"/>
          <w:sz w:val="24"/>
          <w:szCs w:val="24"/>
        </w:rPr>
        <w:t>fifth</w:t>
      </w:r>
      <w:r w:rsidRPr="00F55059">
        <w:rPr>
          <w:rFonts w:ascii="Book Antiqua" w:hAnsi="Book Antiqua" w:cs="Times New Roman"/>
          <w:color w:val="auto"/>
          <w:sz w:val="24"/>
          <w:szCs w:val="24"/>
        </w:rPr>
        <w:t xml:space="preserve"> decade</w:t>
      </w:r>
      <w:r w:rsidR="000F5687" w:rsidRPr="00F55059">
        <w:rPr>
          <w:rFonts w:ascii="Book Antiqua" w:hAnsi="Book Antiqua" w:cs="Times New Roman"/>
          <w:color w:val="auto"/>
          <w:sz w:val="24"/>
          <w:szCs w:val="24"/>
        </w:rPr>
        <w:t>s</w:t>
      </w:r>
      <w:r w:rsidR="007C379E" w:rsidRPr="00F55059">
        <w:rPr>
          <w:rFonts w:ascii="Book Antiqua" w:hAnsi="Book Antiqua" w:cs="Times New Roman"/>
          <w:color w:val="auto"/>
          <w:sz w:val="24"/>
          <w:szCs w:val="24"/>
        </w:rPr>
        <w:t xml:space="preserve"> of life</w:t>
      </w:r>
      <w:r w:rsidRPr="00F55059">
        <w:rPr>
          <w:rFonts w:ascii="Book Antiqua" w:hAnsi="Book Antiqua" w:cs="Times New Roman"/>
          <w:color w:val="auto"/>
          <w:sz w:val="24"/>
          <w:szCs w:val="24"/>
        </w:rPr>
        <w:fldChar w:fldCharType="begin"/>
      </w:r>
      <w:r w:rsidR="005E723C" w:rsidRPr="00F55059">
        <w:rPr>
          <w:rFonts w:ascii="Book Antiqua" w:hAnsi="Book Antiqua" w:cs="Times New Roman"/>
          <w:color w:val="auto"/>
          <w:sz w:val="24"/>
          <w:szCs w:val="24"/>
        </w:rPr>
        <w:instrText xml:space="preserve"> ADDIN EN.CITE &lt;EndNote&gt;&lt;Cite&gt;&lt;Author&gt;Melvin&lt;/Author&gt;&lt;Year&gt;1993&lt;/Year&gt;&lt;RecNum&gt;369&lt;/RecNum&gt;&lt;DisplayText&gt;&lt;style face="superscript"&gt;[12]&lt;/style&gt;&lt;/DisplayText&gt;&lt;record&gt;&lt;rec-number&gt;369&lt;/rec-number&gt;&lt;foreign-keys&gt;&lt;key app="EN" db-id="desd925fsddetmes2r75srts22es5ppr295d" timestamp="1484978570"&gt;369&lt;/key&gt;&lt;/foreign-keys&gt;&lt;ref-type name="Journal Article"&gt;17&lt;/ref-type&gt;&lt;contributors&gt;&lt;authors&gt;&lt;author&gt;Melvin, W. S.&lt;/author&gt;&lt;author&gt;Wilkinson, M. G.&lt;/author&gt;&lt;/authors&gt;&lt;/contributors&gt;&lt;auth-address&gt;Department of Surgery, University of Maryland Medical System, Baltimore.&lt;/auth-address&gt;&lt;titles&gt;&lt;title&gt;Gastric schwannoma. Clinical and pathologic considerations&lt;/title&gt;&lt;secondary-title&gt;Am Surg&lt;/secondary-title&gt;&lt;alt-title&gt;The American surgeon&lt;/alt-title&gt;&lt;/titles&gt;&lt;alt-periodical&gt;&lt;full-title&gt;The American Surgeon&lt;/full-title&gt;&lt;/alt-periodical&gt;&lt;pages&gt;293-6&lt;/pages&gt;&lt;volume&gt;59&lt;/volume&gt;&lt;number&gt;5&lt;/number&gt;&lt;edition&gt;1993/05/01&lt;/edition&gt;&lt;keywords&gt;&lt;keyword&gt;Aged&lt;/keyword&gt;&lt;keyword&gt;Female&lt;/keyword&gt;&lt;keyword&gt;Gastrectomy&lt;/keyword&gt;&lt;keyword&gt;Gastric Mucosa/pathology&lt;/keyword&gt;&lt;keyword&gt;Humans&lt;/keyword&gt;&lt;keyword&gt;Male&lt;/keyword&gt;&lt;keyword&gt;Middle Aged&lt;/keyword&gt;&lt;keyword&gt;Neurilemmoma/*diagnosis/pathology/surgery&lt;/keyword&gt;&lt;keyword&gt;Stomach Neoplasms/*diagnosis/pathology/surgery&lt;/keyword&gt;&lt;keyword&gt;Stomach Ulcer/complications&lt;/keyword&gt;&lt;/keywords&gt;&lt;dates&gt;&lt;year&gt;1993&lt;/year&gt;&lt;pub-dates&gt;&lt;date&gt;May&lt;/date&gt;&lt;/pub-dates&gt;&lt;/dates&gt;&lt;isbn&gt;0003-1348 (Print)&amp;#xD;0003-1348&lt;/isbn&gt;&lt;accession-num&gt;8489097&lt;/accession-num&gt;&lt;urls&gt;&lt;/urls&gt;&lt;remote-database-provider&gt;NLM&lt;/remote-database-provider&gt;&lt;language&gt;eng&lt;/language&gt;&lt;/record&gt;&lt;/Cite&gt;&lt;/EndNote&gt;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5E723C" w:rsidRPr="00F55059">
        <w:rPr>
          <w:rFonts w:ascii="Book Antiqua" w:hAnsi="Book Antiqua" w:cs="Times New Roman"/>
          <w:noProof/>
          <w:color w:val="auto"/>
          <w:sz w:val="24"/>
          <w:szCs w:val="24"/>
          <w:vertAlign w:val="superscript"/>
        </w:rPr>
        <w:t>[12]</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They are </w:t>
      </w:r>
      <w:r w:rsidR="000F5687"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asymptomatic, but can present with gastrointestinal bleeding or palpable mass.</w:t>
      </w:r>
    </w:p>
    <w:p w14:paraId="3DB254AA" w14:textId="394AA9E0"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Gastric schwannomas are submucosal lesion</w:t>
      </w:r>
      <w:r w:rsidR="000F568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with endoluminal or exophytic growth pattern</w:t>
      </w:r>
      <w:r w:rsidR="000F5687" w:rsidRPr="00F55059">
        <w:rPr>
          <w:rFonts w:ascii="Book Antiqua" w:hAnsi="Book Antiqua" w:cs="Times New Roman"/>
          <w:color w:val="auto"/>
          <w:sz w:val="24"/>
          <w:szCs w:val="24"/>
        </w:rPr>
        <w:t>s and their</w:t>
      </w:r>
      <w:r w:rsidRPr="00F55059">
        <w:rPr>
          <w:rFonts w:ascii="Book Antiqua" w:hAnsi="Book Antiqua" w:cs="Times New Roman"/>
          <w:color w:val="auto"/>
          <w:sz w:val="24"/>
          <w:szCs w:val="24"/>
        </w:rPr>
        <w:t xml:space="preserve"> common CT appearance is homogeneous attenuation in pre</w:t>
      </w:r>
      <w:r w:rsidR="000F5687" w:rsidRPr="00F55059">
        <w:rPr>
          <w:rFonts w:ascii="Book Antiqua" w:hAnsi="Book Antiqua" w:cs="Times New Roman"/>
          <w:color w:val="auto"/>
          <w:sz w:val="24"/>
          <w:szCs w:val="24"/>
        </w:rPr>
        <w:t>-</w:t>
      </w:r>
      <w:r w:rsidRPr="00F55059">
        <w:rPr>
          <w:rFonts w:ascii="Book Antiqua" w:hAnsi="Book Antiqua" w:cs="Times New Roman"/>
          <w:color w:val="auto"/>
          <w:sz w:val="24"/>
          <w:szCs w:val="24"/>
        </w:rPr>
        <w:t>contrast and post</w:t>
      </w:r>
      <w:r w:rsidR="000F5687" w:rsidRPr="00F55059">
        <w:rPr>
          <w:rFonts w:ascii="Book Antiqua" w:hAnsi="Book Antiqua" w:cs="Times New Roman"/>
          <w:color w:val="auto"/>
          <w:sz w:val="24"/>
          <w:szCs w:val="24"/>
        </w:rPr>
        <w:t>-</w:t>
      </w:r>
      <w:r w:rsidRPr="00F55059">
        <w:rPr>
          <w:rFonts w:ascii="Book Antiqua" w:hAnsi="Book Antiqua" w:cs="Times New Roman"/>
          <w:color w:val="auto"/>
          <w:sz w:val="24"/>
          <w:szCs w:val="24"/>
        </w:rPr>
        <w:t>contrast image</w:t>
      </w:r>
      <w:r w:rsidR="000F568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with moderate enhancement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Pr="00F55059">
        <w:rPr>
          <w:rFonts w:ascii="Book Antiqua" w:hAnsi="Book Antiqua" w:cs="Times New Roman"/>
          <w:color w:val="auto"/>
          <w:sz w:val="24"/>
          <w:szCs w:val="24"/>
        </w:rPr>
        <w:t xml:space="preserve"> 2)</w:t>
      </w:r>
      <w:r w:rsidR="005E723C" w:rsidRPr="00F55059">
        <w:rPr>
          <w:rFonts w:ascii="Book Antiqua" w:hAnsi="Book Antiqua" w:cs="Times New Roman"/>
          <w:color w:val="auto"/>
          <w:sz w:val="24"/>
          <w:szCs w:val="24"/>
        </w:rPr>
        <w:fldChar w:fldCharType="begin"/>
      </w:r>
      <w:r w:rsidR="005E723C" w:rsidRPr="00F55059">
        <w:rPr>
          <w:rFonts w:ascii="Book Antiqua" w:hAnsi="Book Antiqua" w:cs="Times New Roman"/>
          <w:color w:val="auto"/>
          <w:sz w:val="24"/>
          <w:szCs w:val="24"/>
        </w:rPr>
        <w:instrText xml:space="preserve"> ADDIN EN.CITE &lt;EndNote&gt;&lt;Cite&gt;&lt;Author&gt;Levy&lt;/Author&gt;&lt;Year&gt;2005&lt;/Year&gt;&lt;RecNum&gt;367&lt;/RecNum&gt;&lt;DisplayText&gt;&lt;style face="superscript"&gt;[10]&lt;/style&gt;&lt;/DisplayText&gt;&lt;record&gt;&lt;rec-number&gt;367&lt;/rec-number&gt;&lt;foreign-keys&gt;&lt;key app="EN" db-id="desd925fsddetmes2r75srts22es5ppr295d" timestamp="1484978431"&gt;367&lt;/key&gt;&lt;/foreign-keys&gt;&lt;ref-type name="Journal Article"&gt;17&lt;/ref-type&gt;&lt;contributors&gt;&lt;authors&gt;&lt;author&gt;Levy, A. D.&lt;/author&gt;&lt;author&gt;Quiles, A. M.&lt;/author&gt;&lt;author&gt;Miettinen, M.&lt;/author&gt;&lt;author&gt;Sobin, L. H.&lt;/author&gt;&lt;/authors&gt;&lt;/contributors&gt;&lt;auth-address&gt;Department of Radiologic Pathology, Armed Forces Institute of Pathology, 6825 16th St., NW, Washington, DC 20306-6000, USA.&lt;/auth-address&gt;&lt;titles&gt;&lt;title&gt;Gastrointestinal schwannomas: CT features with clinicopathologic correlation&lt;/title&gt;&lt;secondary-title&gt;AJR Am J Roentgenol&lt;/secondary-title&gt;&lt;alt-title&gt;AJR. American journal of roentgenology&lt;/alt-title&gt;&lt;/titles&gt;&lt;periodical&gt;&lt;full-title&gt;AJR Am J Roentgenol&lt;/full-title&gt;&lt;/periodical&gt;&lt;pages&gt;797-802&lt;/pages&gt;&lt;volume&gt;184&lt;/volume&gt;&lt;number&gt;3&lt;/number&gt;&lt;edition&gt;2005/02/25&lt;/edition&gt;&lt;keywords&gt;&lt;keyword&gt;Aged&lt;/keyword&gt;&lt;keyword&gt;Aged, 80 and over&lt;/keyword&gt;&lt;keyword&gt;Female&lt;/keyword&gt;&lt;keyword&gt;Gastrointestinal Neoplasms/*diagnostic imaging/*pathology&lt;/keyword&gt;&lt;keyword&gt;Humans&lt;/keyword&gt;&lt;keyword&gt;Middle Aged&lt;/keyword&gt;&lt;keyword&gt;Neurilemmoma/*diagnostic imaging/*pathology&lt;/keyword&gt;&lt;keyword&gt;Retrospective Studies&lt;/keyword&gt;&lt;keyword&gt;*Tomography, X-Ray Computed&lt;/keyword&gt;&lt;/keywords&gt;&lt;dates&gt;&lt;year&gt;2005&lt;/year&gt;&lt;pub-dates&gt;&lt;date&gt;Mar&lt;/date&gt;&lt;/pub-dates&gt;&lt;/dates&gt;&lt;isbn&gt;0361-803X (Print)&amp;#xD;0361-803x&lt;/isbn&gt;&lt;accession-num&gt;15728600&lt;/accession-num&gt;&lt;urls&gt;&lt;/urls&gt;&lt;electronic-resource-num&gt;10.2214/ajr.184.3.01840797&lt;/electronic-resource-num&gt;&lt;remote-database-provider&gt;NLM&lt;/remote-database-provider&gt;&lt;language&gt;eng&lt;/language&gt;&lt;/record&gt;&lt;/Cite&gt;&lt;/EndNote&gt;</w:instrText>
      </w:r>
      <w:r w:rsidR="005E723C" w:rsidRPr="00F55059">
        <w:rPr>
          <w:rFonts w:ascii="Book Antiqua" w:hAnsi="Book Antiqua" w:cs="Times New Roman"/>
          <w:color w:val="auto"/>
          <w:sz w:val="24"/>
          <w:szCs w:val="24"/>
        </w:rPr>
        <w:fldChar w:fldCharType="separate"/>
      </w:r>
      <w:r w:rsidR="005E723C" w:rsidRPr="00F55059">
        <w:rPr>
          <w:rFonts w:ascii="Book Antiqua" w:hAnsi="Book Antiqua" w:cs="Times New Roman"/>
          <w:noProof/>
          <w:color w:val="auto"/>
          <w:sz w:val="24"/>
          <w:szCs w:val="24"/>
          <w:vertAlign w:val="superscript"/>
        </w:rPr>
        <w:t>[10]</w:t>
      </w:r>
      <w:r w:rsidR="005E723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Calcification, cystic change, hemorrhage</w:t>
      </w:r>
      <w:r w:rsidR="000F5687"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w:t>
      </w:r>
      <w:r w:rsidR="000F5687" w:rsidRPr="00F55059">
        <w:rPr>
          <w:rFonts w:ascii="Book Antiqua" w:hAnsi="Book Antiqua" w:cs="Times New Roman"/>
          <w:color w:val="auto"/>
          <w:sz w:val="24"/>
          <w:szCs w:val="24"/>
        </w:rPr>
        <w:t>and</w:t>
      </w:r>
      <w:r w:rsidRPr="00F55059">
        <w:rPr>
          <w:rFonts w:ascii="Book Antiqua" w:hAnsi="Book Antiqua" w:cs="Times New Roman"/>
          <w:color w:val="auto"/>
          <w:sz w:val="24"/>
          <w:szCs w:val="24"/>
        </w:rPr>
        <w:t xml:space="preserve"> necrosis </w:t>
      </w:r>
      <w:r w:rsidR="000F5687" w:rsidRPr="00F55059">
        <w:rPr>
          <w:rFonts w:ascii="Book Antiqua" w:hAnsi="Book Antiqua" w:cs="Times New Roman"/>
          <w:color w:val="auto"/>
          <w:sz w:val="24"/>
          <w:szCs w:val="24"/>
        </w:rPr>
        <w:t>are</w:t>
      </w:r>
      <w:r w:rsidRPr="00F55059">
        <w:rPr>
          <w:rFonts w:ascii="Book Antiqua" w:hAnsi="Book Antiqua" w:cs="Times New Roman"/>
          <w:color w:val="auto"/>
          <w:sz w:val="24"/>
          <w:szCs w:val="24"/>
        </w:rPr>
        <w:t xml:space="preserve"> rarely seen in gastric schwannoma. </w:t>
      </w:r>
      <w:r w:rsidR="000F5687" w:rsidRPr="00F55059">
        <w:rPr>
          <w:rFonts w:ascii="Book Antiqua" w:hAnsi="Book Antiqua" w:cs="Times New Roman"/>
          <w:color w:val="auto"/>
          <w:sz w:val="24"/>
          <w:szCs w:val="24"/>
        </w:rPr>
        <w:t>By</w:t>
      </w:r>
      <w:r w:rsidRPr="00F55059">
        <w:rPr>
          <w:rFonts w:ascii="Book Antiqua" w:hAnsi="Book Antiqua" w:cs="Times New Roman"/>
          <w:color w:val="auto"/>
          <w:sz w:val="24"/>
          <w:szCs w:val="24"/>
        </w:rPr>
        <w:t xml:space="preserve"> contrast,</w:t>
      </w:r>
      <w:r w:rsidR="000F5687"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t>adenocarcinoma</w:t>
      </w:r>
      <w:r w:rsidR="003A2663"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t>
      </w:r>
      <w:r w:rsidR="000F5687" w:rsidRPr="00F55059">
        <w:rPr>
          <w:rFonts w:ascii="Book Antiqua" w:hAnsi="Book Antiqua" w:cs="Times New Roman"/>
          <w:color w:val="auto"/>
          <w:sz w:val="24"/>
          <w:szCs w:val="24"/>
        </w:rPr>
        <w:t>typically exhibit</w:t>
      </w:r>
      <w:r w:rsidRPr="00F55059">
        <w:rPr>
          <w:rFonts w:ascii="Book Antiqua" w:hAnsi="Book Antiqua" w:cs="Times New Roman"/>
          <w:color w:val="auto"/>
          <w:sz w:val="24"/>
          <w:szCs w:val="24"/>
        </w:rPr>
        <w:t xml:space="preserve"> ulceration, necrosis</w:t>
      </w:r>
      <w:r w:rsidR="000F5687"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and involvement of the gastric mucosa.</w:t>
      </w:r>
    </w:p>
    <w:p w14:paraId="7D66DA84" w14:textId="12A02FB4" w:rsidR="008779A1" w:rsidRPr="00F55059" w:rsidRDefault="000F5687"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In</w:t>
      </w:r>
      <w:r w:rsidR="008779A1" w:rsidRPr="00F55059">
        <w:rPr>
          <w:rFonts w:ascii="Book Antiqua" w:hAnsi="Book Antiqua" w:cs="Times New Roman"/>
          <w:color w:val="auto"/>
          <w:sz w:val="24"/>
          <w:szCs w:val="24"/>
        </w:rPr>
        <w:t xml:space="preserve"> histologic analysis, gastrointestinal schwannomas consist of focally atypical spindle cells in </w:t>
      </w:r>
      <w:r w:rsidRPr="00F55059">
        <w:rPr>
          <w:rFonts w:ascii="Book Antiqua" w:hAnsi="Book Antiqua" w:cs="Times New Roman"/>
          <w:color w:val="auto"/>
          <w:sz w:val="24"/>
          <w:szCs w:val="24"/>
        </w:rPr>
        <w:t xml:space="preserve">a </w:t>
      </w:r>
      <w:r w:rsidR="008779A1" w:rsidRPr="00F55059">
        <w:rPr>
          <w:rFonts w:ascii="Book Antiqua" w:hAnsi="Book Antiqua" w:cs="Times New Roman"/>
          <w:color w:val="auto"/>
          <w:sz w:val="24"/>
          <w:szCs w:val="24"/>
        </w:rPr>
        <w:t>microtrabecular</w:t>
      </w:r>
      <w:r w:rsidRPr="00F55059">
        <w:rPr>
          <w:rFonts w:ascii="Book Antiqua" w:hAnsi="Book Antiqua" w:cs="Times New Roman"/>
          <w:color w:val="auto"/>
          <w:sz w:val="24"/>
          <w:szCs w:val="24"/>
        </w:rPr>
        <w:t>–</w:t>
      </w:r>
      <w:r w:rsidR="008779A1" w:rsidRPr="00F55059">
        <w:rPr>
          <w:rFonts w:ascii="Book Antiqua" w:hAnsi="Book Antiqua" w:cs="Times New Roman"/>
          <w:color w:val="auto"/>
          <w:sz w:val="24"/>
          <w:szCs w:val="24"/>
        </w:rPr>
        <w:t xml:space="preserve">microfascicular pattern with evidence </w:t>
      </w:r>
      <w:r w:rsidRPr="00F55059">
        <w:rPr>
          <w:rFonts w:ascii="Book Antiqua" w:hAnsi="Book Antiqua" w:cs="Times New Roman"/>
          <w:color w:val="auto"/>
          <w:sz w:val="24"/>
          <w:szCs w:val="24"/>
        </w:rPr>
        <w:t>of</w:t>
      </w:r>
      <w:r w:rsidR="008779A1" w:rsidRPr="00F55059">
        <w:rPr>
          <w:rFonts w:ascii="Book Antiqua" w:hAnsi="Book Antiqua" w:cs="Times New Roman"/>
          <w:color w:val="auto"/>
          <w:sz w:val="24"/>
          <w:szCs w:val="24"/>
        </w:rPr>
        <w:t xml:space="preserve"> nerve sheath differentiation (S-100 protein-positive), peripheral lymphoid cuffing, and occasional germinal centers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2)</w:t>
      </w:r>
      <w:r w:rsidR="008779A1" w:rsidRPr="00F55059">
        <w:rPr>
          <w:rFonts w:ascii="Book Antiqua" w:hAnsi="Book Antiqua" w:cs="Times New Roman"/>
          <w:color w:val="auto"/>
          <w:sz w:val="24"/>
          <w:szCs w:val="24"/>
        </w:rPr>
        <w:fldChar w:fldCharType="begin">
          <w:fldData xml:space="preserve">PEVuZE5vdGU+PENpdGU+PEF1dGhvcj5TYXJsb21vLVJpa2FsYTwvQXV0aG9yPjxZZWFyPjE5OTU8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</w:fldData>
        </w:fldChar>
      </w:r>
      <w:r w:rsidR="0027142C" w:rsidRPr="00F55059">
        <w:rPr>
          <w:rFonts w:ascii="Book Antiqua" w:hAnsi="Book Antiqua" w:cs="Times New Roman"/>
          <w:color w:val="auto"/>
          <w:sz w:val="24"/>
          <w:szCs w:val="24"/>
        </w:rPr>
        <w:instrText xml:space="preserve"> ADDIN EN.CITE </w:instrText>
      </w:r>
      <w:r w:rsidR="0027142C" w:rsidRPr="00F55059">
        <w:rPr>
          <w:rFonts w:ascii="Book Antiqua" w:hAnsi="Book Antiqua" w:cs="Times New Roman"/>
          <w:color w:val="auto"/>
          <w:sz w:val="24"/>
          <w:szCs w:val="24"/>
        </w:rPr>
        <w:fldChar w:fldCharType="begin">
          <w:fldData xml:space="preserve">PEVuZE5vdGU+PENpdGU+PEF1dGhvcj5TYXJsb21vLVJpa2FsYTwvQXV0aG9yPjxZZWFyPjE5OTU8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</w:fldData>
        </w:fldChar>
      </w:r>
      <w:r w:rsidR="0027142C" w:rsidRPr="00F55059">
        <w:rPr>
          <w:rFonts w:ascii="Book Antiqua" w:hAnsi="Book Antiqua" w:cs="Times New Roman"/>
          <w:color w:val="auto"/>
          <w:sz w:val="24"/>
          <w:szCs w:val="24"/>
        </w:rPr>
        <w:instrText xml:space="preserve"> ADDIN EN.CITE.DATA </w:instrText>
      </w:r>
      <w:r w:rsidR="0027142C" w:rsidRPr="00F55059">
        <w:rPr>
          <w:rFonts w:ascii="Book Antiqua" w:hAnsi="Book Antiqua" w:cs="Times New Roman"/>
          <w:color w:val="auto"/>
          <w:sz w:val="24"/>
          <w:szCs w:val="24"/>
        </w:rPr>
      </w:r>
      <w:r w:rsidR="0027142C"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r>
      <w:r w:rsidR="008779A1" w:rsidRPr="00F55059">
        <w:rPr>
          <w:rFonts w:ascii="Book Antiqua" w:hAnsi="Book Antiqua" w:cs="Times New Roman"/>
          <w:color w:val="auto"/>
          <w:sz w:val="24"/>
          <w:szCs w:val="24"/>
        </w:rPr>
        <w:fldChar w:fldCharType="separate"/>
      </w:r>
      <w:r w:rsidR="007C379E" w:rsidRPr="00F55059">
        <w:rPr>
          <w:rFonts w:ascii="Book Antiqua" w:hAnsi="Book Antiqua" w:cs="Times New Roman"/>
          <w:noProof/>
          <w:color w:val="auto"/>
          <w:sz w:val="24"/>
          <w:szCs w:val="24"/>
          <w:vertAlign w:val="superscript"/>
        </w:rPr>
        <w:t>[11,</w:t>
      </w:r>
      <w:r w:rsidR="005E723C" w:rsidRPr="00F55059">
        <w:rPr>
          <w:rFonts w:ascii="Book Antiqua" w:hAnsi="Book Antiqua" w:cs="Times New Roman"/>
          <w:noProof/>
          <w:color w:val="auto"/>
          <w:sz w:val="24"/>
          <w:szCs w:val="24"/>
          <w:vertAlign w:val="superscript"/>
        </w:rPr>
        <w:t>13]</w:t>
      </w:r>
      <w:r w:rsidR="008779A1"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w:t>
      </w:r>
    </w:p>
    <w:p w14:paraId="6DD9F535"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5DA0EAD0" w14:textId="2D4A84A8"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Leiomyoma</w:t>
      </w:r>
      <w:r w:rsidR="000F5687" w:rsidRPr="00F55059">
        <w:rPr>
          <w:rFonts w:ascii="Book Antiqua" w:hAnsi="Book Antiqua" w:cs="Times New Roman"/>
          <w:i/>
          <w:color w:val="auto"/>
        </w:rPr>
        <w:t>s</w:t>
      </w:r>
    </w:p>
    <w:p w14:paraId="015D1172" w14:textId="0C7F7091" w:rsidR="008779A1" w:rsidRPr="00F55059" w:rsidRDefault="008779A1" w:rsidP="007C379E">
      <w:pPr>
        <w:pStyle w:val="A0"/>
        <w:snapToGrid w:val="0"/>
        <w:spacing w:line="360" w:lineRule="auto"/>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True leiomyoma</w:t>
      </w:r>
      <w:r w:rsidR="000F568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t>
      </w:r>
      <w:r w:rsidR="000F5687" w:rsidRPr="00F55059">
        <w:rPr>
          <w:rFonts w:ascii="Book Antiqua" w:hAnsi="Book Antiqua" w:cs="Times New Roman"/>
          <w:color w:val="auto"/>
          <w:sz w:val="24"/>
          <w:szCs w:val="24"/>
        </w:rPr>
        <w:t>were</w:t>
      </w:r>
      <w:r w:rsidRPr="00F55059">
        <w:rPr>
          <w:rFonts w:ascii="Book Antiqua" w:hAnsi="Book Antiqua" w:cs="Times New Roman"/>
          <w:color w:val="auto"/>
          <w:sz w:val="24"/>
          <w:szCs w:val="24"/>
        </w:rPr>
        <w:t xml:space="preserve"> not well distinguished from g</w:t>
      </w:r>
      <w:r w:rsidRPr="00F55059">
        <w:rPr>
          <w:rFonts w:ascii="Book Antiqua" w:hAnsi="Book Antiqua" w:cs="Times New Roman"/>
          <w:color w:val="auto"/>
          <w:sz w:val="24"/>
          <w:szCs w:val="24"/>
          <w:lang w:val="it-IT"/>
        </w:rPr>
        <w:t>astrointestinal stromal tumor</w:t>
      </w:r>
      <w:r w:rsidR="000F5687" w:rsidRPr="00F55059">
        <w:rPr>
          <w:rFonts w:ascii="Book Antiqua" w:hAnsi="Book Antiqua" w:cs="Times New Roman"/>
          <w:color w:val="auto"/>
          <w:sz w:val="24"/>
          <w:szCs w:val="24"/>
          <w:lang w:val="it-IT"/>
        </w:rPr>
        <w:t>s</w:t>
      </w:r>
      <w:r w:rsidRPr="00F55059">
        <w:rPr>
          <w:rFonts w:ascii="Book Antiqua" w:hAnsi="Book Antiqua" w:cs="Times New Roman"/>
          <w:color w:val="auto"/>
          <w:sz w:val="24"/>
          <w:szCs w:val="24"/>
          <w:lang w:val="it-IT"/>
        </w:rPr>
        <w:t xml:space="preserve"> (GIST</w:t>
      </w:r>
      <w:r w:rsidR="000F5687" w:rsidRPr="00F55059">
        <w:rPr>
          <w:rFonts w:ascii="Book Antiqua" w:hAnsi="Book Antiqua" w:cs="Times New Roman"/>
          <w:color w:val="auto"/>
          <w:sz w:val="24"/>
          <w:szCs w:val="24"/>
          <w:lang w:val="it-IT"/>
        </w:rPr>
        <w:t>s</w:t>
      </w:r>
      <w:r w:rsidRPr="00F55059">
        <w:rPr>
          <w:rFonts w:ascii="Book Antiqua" w:hAnsi="Book Antiqua" w:cs="Times New Roman"/>
          <w:color w:val="auto"/>
          <w:sz w:val="24"/>
          <w:szCs w:val="24"/>
          <w:lang w:val="it-IT"/>
        </w:rPr>
        <w:t>)</w:t>
      </w:r>
      <w:r w:rsidRPr="00F55059">
        <w:rPr>
          <w:rFonts w:ascii="Book Antiqua" w:hAnsi="Book Antiqua" w:cs="Times New Roman"/>
          <w:color w:val="auto"/>
          <w:sz w:val="24"/>
          <w:szCs w:val="24"/>
        </w:rPr>
        <w:t xml:space="preserve"> until the development of immunohistochemical staining techniques. It is clinically important to distinguish GISTs from leiomyoma</w:t>
      </w:r>
      <w:r w:rsidR="000F568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because GISTs have</w:t>
      </w:r>
      <w:r w:rsidR="000F5687" w:rsidRPr="00F55059">
        <w:rPr>
          <w:rFonts w:ascii="Book Antiqua" w:hAnsi="Book Antiqua" w:cs="Times New Roman"/>
          <w:color w:val="auto"/>
          <w:sz w:val="24"/>
          <w:szCs w:val="24"/>
        </w:rPr>
        <w:t xml:space="preserve"> a</w:t>
      </w:r>
      <w:r w:rsidRPr="00F55059">
        <w:rPr>
          <w:rFonts w:ascii="Book Antiqua" w:hAnsi="Book Antiqua" w:cs="Times New Roman"/>
          <w:color w:val="auto"/>
          <w:sz w:val="24"/>
          <w:szCs w:val="24"/>
        </w:rPr>
        <w:t xml:space="preserve"> risk of progression and metastasis. True leiomyoma</w:t>
      </w:r>
      <w:r w:rsidR="000F568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t>
      </w:r>
      <w:r w:rsidR="000F5687" w:rsidRPr="00F55059">
        <w:rPr>
          <w:rFonts w:ascii="Book Antiqua" w:hAnsi="Book Antiqua" w:cs="Times New Roman"/>
          <w:color w:val="auto"/>
          <w:sz w:val="24"/>
          <w:szCs w:val="24"/>
        </w:rPr>
        <w:t>are</w:t>
      </w:r>
      <w:r w:rsidRPr="00F55059">
        <w:rPr>
          <w:rFonts w:ascii="Book Antiqua" w:hAnsi="Book Antiqua" w:cs="Times New Roman"/>
          <w:color w:val="auto"/>
          <w:sz w:val="24"/>
          <w:szCs w:val="24"/>
        </w:rPr>
        <w:t xml:space="preserve"> benign neoplasm</w:t>
      </w:r>
      <w:r w:rsidR="000F5687"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and never </w:t>
      </w:r>
      <w:r w:rsidR="003A2663" w:rsidRPr="00F55059">
        <w:rPr>
          <w:rFonts w:ascii="Book Antiqua" w:hAnsi="Book Antiqua" w:cs="Times New Roman"/>
          <w:color w:val="auto"/>
          <w:sz w:val="24"/>
          <w:szCs w:val="24"/>
        </w:rPr>
        <w:t>metastasize;</w:t>
      </w:r>
      <w:r w:rsidRPr="00F55059">
        <w:rPr>
          <w:rFonts w:ascii="Book Antiqua" w:hAnsi="Book Antiqua" w:cs="Times New Roman"/>
          <w:color w:val="auto"/>
          <w:sz w:val="24"/>
          <w:szCs w:val="24"/>
        </w:rPr>
        <w:t xml:space="preserve"> surgery is not required unless ob</w:t>
      </w:r>
      <w:r w:rsidR="007C379E" w:rsidRPr="00F55059">
        <w:rPr>
          <w:rFonts w:ascii="Book Antiqua" w:hAnsi="Book Antiqua" w:cs="Times New Roman"/>
          <w:color w:val="auto"/>
          <w:sz w:val="24"/>
          <w:szCs w:val="24"/>
        </w:rPr>
        <w:t>struction or compression occur.</w:t>
      </w:r>
    </w:p>
    <w:p w14:paraId="6A72FAC2" w14:textId="3FA27C35"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Gastrointestinal leiomyomas are the most frequent mes</w:t>
      </w:r>
      <w:r w:rsidR="007C379E" w:rsidRPr="00F55059">
        <w:rPr>
          <w:rFonts w:ascii="Book Antiqua" w:hAnsi="Book Antiqua" w:cs="Times New Roman"/>
          <w:color w:val="auto"/>
          <w:sz w:val="24"/>
          <w:szCs w:val="24"/>
        </w:rPr>
        <w:t>enchymal tumor of the esophagus</w:t>
      </w:r>
      <w:r w:rsidRPr="00F55059">
        <w:rPr>
          <w:rFonts w:ascii="Book Antiqua" w:hAnsi="Book Antiqua" w:cs="Times New Roman"/>
          <w:color w:val="auto"/>
          <w:sz w:val="24"/>
          <w:szCs w:val="24"/>
        </w:rPr>
        <w:fldChar w:fldCharType="begin">
          <w:fldData xml:space="preserve">PEVuZE5vdGU+PENpdGU+PEF1dGhvcj5NaWV0dGluZW48L0F1dGhvcj48WWVhcj4yMDAxPC9ZZWFy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</w:fldData>
        </w:fldChar>
      </w:r>
      <w:r w:rsidR="0027142C" w:rsidRPr="00F55059">
        <w:rPr>
          <w:rFonts w:ascii="Book Antiqua" w:hAnsi="Book Antiqua" w:cs="Times New Roman"/>
          <w:color w:val="auto"/>
          <w:sz w:val="24"/>
          <w:szCs w:val="24"/>
        </w:rPr>
        <w:instrText xml:space="preserve"> ADDIN EN.CITE </w:instrText>
      </w:r>
      <w:r w:rsidR="0027142C" w:rsidRPr="00F55059">
        <w:rPr>
          <w:rFonts w:ascii="Book Antiqua" w:hAnsi="Book Antiqua" w:cs="Times New Roman"/>
          <w:color w:val="auto"/>
          <w:sz w:val="24"/>
          <w:szCs w:val="24"/>
        </w:rPr>
        <w:fldChar w:fldCharType="begin">
          <w:fldData xml:space="preserve">PEVuZE5vdGU+PENpdGU+PEF1dGhvcj5NaWV0dGluZW48L0F1dGhvcj48WWVhcj4yMDAxPC9ZZWFy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</w:fldData>
        </w:fldChar>
      </w:r>
      <w:r w:rsidR="0027142C" w:rsidRPr="00F55059">
        <w:rPr>
          <w:rFonts w:ascii="Book Antiqua" w:hAnsi="Book Antiqua" w:cs="Times New Roman"/>
          <w:color w:val="auto"/>
          <w:sz w:val="24"/>
          <w:szCs w:val="24"/>
        </w:rPr>
        <w:instrText xml:space="preserve"> ADDIN EN.CITE.DATA </w:instrText>
      </w:r>
      <w:r w:rsidR="0027142C" w:rsidRPr="00F55059">
        <w:rPr>
          <w:rFonts w:ascii="Book Antiqua" w:hAnsi="Book Antiqua" w:cs="Times New Roman"/>
          <w:color w:val="auto"/>
          <w:sz w:val="24"/>
          <w:szCs w:val="24"/>
        </w:rPr>
      </w:r>
      <w:r w:rsidR="0027142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[14]</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They are relative</w:t>
      </w:r>
      <w:r w:rsidR="000F5687" w:rsidRPr="00F55059">
        <w:rPr>
          <w:rFonts w:ascii="Book Antiqua" w:hAnsi="Book Antiqua" w:cs="Times New Roman"/>
          <w:color w:val="auto"/>
          <w:sz w:val="24"/>
          <w:szCs w:val="24"/>
        </w:rPr>
        <w:t>ly</w:t>
      </w:r>
      <w:r w:rsidRPr="00F55059">
        <w:rPr>
          <w:rFonts w:ascii="Book Antiqua" w:hAnsi="Book Antiqua" w:cs="Times New Roman"/>
          <w:color w:val="auto"/>
          <w:sz w:val="24"/>
          <w:szCs w:val="24"/>
        </w:rPr>
        <w:t xml:space="preserve"> rare in </w:t>
      </w:r>
      <w:r w:rsidR="000F568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stomach, and are </w:t>
      </w:r>
      <w:r w:rsidR="000F5687"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 xml:space="preserve">located in </w:t>
      </w:r>
      <w:r w:rsidR="000F5687"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gastric cardia. Leiomyomas </w:t>
      </w:r>
      <w:r w:rsidR="000F5687"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manifest as homogeneous, low attenuation, poor</w:t>
      </w:r>
      <w:r w:rsidR="004E5CB8" w:rsidRPr="00F55059">
        <w:rPr>
          <w:rFonts w:ascii="Book Antiqua" w:hAnsi="Book Antiqua" w:cs="Times New Roman"/>
          <w:color w:val="auto"/>
          <w:sz w:val="24"/>
          <w:szCs w:val="24"/>
        </w:rPr>
        <w:t>ly</w:t>
      </w:r>
      <w:r w:rsidRPr="00F55059">
        <w:rPr>
          <w:rFonts w:ascii="Book Antiqua" w:hAnsi="Book Antiqua" w:cs="Times New Roman"/>
          <w:color w:val="auto"/>
          <w:sz w:val="24"/>
          <w:szCs w:val="24"/>
        </w:rPr>
        <w:t xml:space="preserve"> to </w:t>
      </w:r>
      <w:r w:rsidRPr="00F55059">
        <w:rPr>
          <w:rFonts w:ascii="Book Antiqua" w:hAnsi="Book Antiqua" w:cs="Times New Roman"/>
          <w:color w:val="auto"/>
          <w:sz w:val="24"/>
          <w:szCs w:val="24"/>
        </w:rPr>
        <w:lastRenderedPageBreak/>
        <w:t>moderate</w:t>
      </w:r>
      <w:r w:rsidR="004E5CB8" w:rsidRPr="00F55059">
        <w:rPr>
          <w:rFonts w:ascii="Book Antiqua" w:hAnsi="Book Antiqua" w:cs="Times New Roman"/>
          <w:color w:val="auto"/>
          <w:sz w:val="24"/>
          <w:szCs w:val="24"/>
        </w:rPr>
        <w:t>ly</w:t>
      </w:r>
      <w:r w:rsidRPr="00F55059">
        <w:rPr>
          <w:rFonts w:ascii="Book Antiqua" w:hAnsi="Book Antiqua" w:cs="Times New Roman"/>
          <w:color w:val="auto"/>
          <w:sz w:val="24"/>
          <w:szCs w:val="24"/>
        </w:rPr>
        <w:t xml:space="preserve"> enhanced small mass</w:t>
      </w:r>
      <w:r w:rsidR="004E5CB8" w:rsidRPr="00F55059">
        <w:rPr>
          <w:rFonts w:ascii="Book Antiqua" w:hAnsi="Book Antiqua" w:cs="Times New Roman"/>
          <w:color w:val="auto"/>
          <w:sz w:val="24"/>
          <w:szCs w:val="24"/>
        </w:rPr>
        <w:t>es</w:t>
      </w:r>
      <w:r w:rsidRPr="00F55059">
        <w:rPr>
          <w:rFonts w:ascii="Book Antiqua" w:hAnsi="Book Antiqua" w:cs="Times New Roman"/>
          <w:color w:val="auto"/>
          <w:sz w:val="24"/>
          <w:szCs w:val="24"/>
        </w:rPr>
        <w:t xml:space="preserve"> </w:t>
      </w:r>
      <w:r w:rsidR="004E5CB8" w:rsidRPr="00F55059">
        <w:rPr>
          <w:rFonts w:ascii="Book Antiqua" w:hAnsi="Book Antiqua" w:cs="Times New Roman"/>
          <w:color w:val="auto"/>
          <w:sz w:val="24"/>
          <w:szCs w:val="24"/>
        </w:rPr>
        <w:t>in the</w:t>
      </w:r>
      <w:r w:rsidRPr="00F55059">
        <w:rPr>
          <w:rFonts w:ascii="Book Antiqua" w:hAnsi="Book Antiqua" w:cs="Times New Roman"/>
          <w:color w:val="auto"/>
          <w:sz w:val="24"/>
          <w:szCs w:val="24"/>
        </w:rPr>
        <w:t xml:space="preserve"> gastric cardia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t xml:space="preserve">3). They </w:t>
      </w:r>
      <w:r w:rsidR="004E5CB8" w:rsidRPr="00F55059">
        <w:rPr>
          <w:rFonts w:ascii="Book Antiqua" w:hAnsi="Book Antiqua" w:cs="Times New Roman"/>
          <w:color w:val="auto"/>
          <w:sz w:val="24"/>
          <w:szCs w:val="24"/>
        </w:rPr>
        <w:t xml:space="preserve">typically exhibit an </w:t>
      </w:r>
      <w:r w:rsidRPr="00F55059">
        <w:rPr>
          <w:rFonts w:ascii="Book Antiqua" w:hAnsi="Book Antiqua" w:cs="Times New Roman"/>
          <w:color w:val="auto"/>
          <w:sz w:val="24"/>
          <w:szCs w:val="24"/>
        </w:rPr>
        <w:t>endoluminal growth pattern and are relat</w:t>
      </w:r>
      <w:r w:rsidR="007C379E" w:rsidRPr="00F55059">
        <w:rPr>
          <w:rFonts w:ascii="Book Antiqua" w:hAnsi="Book Antiqua" w:cs="Times New Roman"/>
          <w:color w:val="auto"/>
          <w:sz w:val="24"/>
          <w:szCs w:val="24"/>
        </w:rPr>
        <w:t>ively small compared with GISTs</w:t>
      </w:r>
      <w:r w:rsidRPr="00F55059">
        <w:rPr>
          <w:rFonts w:ascii="Book Antiqua" w:hAnsi="Book Antiqua" w:cs="Times New Roman"/>
          <w:color w:val="auto"/>
          <w:sz w:val="24"/>
          <w:szCs w:val="24"/>
        </w:rPr>
        <w:fldChar w:fldCharType="begin">
          <w:fldData xml:space="preserve">PEVuZE5vdGU+PENpdGU+PEF1dGhvcj5MZWU8L0F1dGhvcj48WWVhcj4yMDA3PC9ZZWFyPjxSZWNO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</w:fldData>
        </w:fldChar>
      </w:r>
      <w:r w:rsidR="0027142C" w:rsidRPr="00F55059">
        <w:rPr>
          <w:rFonts w:ascii="Book Antiqua" w:hAnsi="Book Antiqua" w:cs="Times New Roman"/>
          <w:color w:val="auto"/>
          <w:sz w:val="24"/>
          <w:szCs w:val="24"/>
        </w:rPr>
        <w:instrText xml:space="preserve"> ADDIN EN.CITE </w:instrText>
      </w:r>
      <w:r w:rsidR="0027142C" w:rsidRPr="00F55059">
        <w:rPr>
          <w:rFonts w:ascii="Book Antiqua" w:hAnsi="Book Antiqua" w:cs="Times New Roman"/>
          <w:color w:val="auto"/>
          <w:sz w:val="24"/>
          <w:szCs w:val="24"/>
        </w:rPr>
        <w:fldChar w:fldCharType="begin">
          <w:fldData xml:space="preserve">PEVuZE5vdGU+PENpdGU+PEF1dGhvcj5MZWU8L0F1dGhvcj48WWVhcj4yMDA3PC9ZZWFyPjxSZWNO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</w:fldData>
        </w:fldChar>
      </w:r>
      <w:r w:rsidR="0027142C" w:rsidRPr="00F55059">
        <w:rPr>
          <w:rFonts w:ascii="Book Antiqua" w:hAnsi="Book Antiqua" w:cs="Times New Roman"/>
          <w:color w:val="auto"/>
          <w:sz w:val="24"/>
          <w:szCs w:val="24"/>
        </w:rPr>
        <w:instrText xml:space="preserve"> ADDIN EN.CITE.DATA </w:instrText>
      </w:r>
      <w:r w:rsidR="0027142C" w:rsidRPr="00F55059">
        <w:rPr>
          <w:rFonts w:ascii="Book Antiqua" w:hAnsi="Book Antiqua" w:cs="Times New Roman"/>
          <w:color w:val="auto"/>
          <w:sz w:val="24"/>
          <w:szCs w:val="24"/>
        </w:rPr>
      </w:r>
      <w:r w:rsidR="0027142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[15]</w:t>
      </w:r>
      <w:r w:rsidRPr="00F55059">
        <w:rPr>
          <w:rFonts w:ascii="Book Antiqua" w:hAnsi="Book Antiqua" w:cs="Times New Roman"/>
          <w:color w:val="auto"/>
          <w:sz w:val="24"/>
          <w:szCs w:val="24"/>
        </w:rPr>
        <w:fldChar w:fldCharType="end"/>
      </w:r>
      <w:r w:rsidR="007C379E" w:rsidRPr="00F55059">
        <w:rPr>
          <w:rFonts w:ascii="Book Antiqua" w:hAnsi="Book Antiqua" w:cs="Times New Roman"/>
          <w:color w:val="auto"/>
          <w:sz w:val="24"/>
          <w:szCs w:val="24"/>
        </w:rPr>
        <w:t>.</w:t>
      </w:r>
    </w:p>
    <w:p w14:paraId="580AD518" w14:textId="242B3A77"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Histologically, leiomyomas </w:t>
      </w:r>
      <w:r w:rsidR="004E5CB8" w:rsidRPr="00F55059">
        <w:rPr>
          <w:rFonts w:ascii="Book Antiqua" w:hAnsi="Book Antiqua" w:cs="Times New Roman"/>
          <w:color w:val="auto"/>
          <w:sz w:val="24"/>
          <w:szCs w:val="24"/>
        </w:rPr>
        <w:t>resemble</w:t>
      </w:r>
      <w:r w:rsidRPr="00F55059">
        <w:rPr>
          <w:rFonts w:ascii="Book Antiqua" w:hAnsi="Book Antiqua" w:cs="Times New Roman"/>
          <w:color w:val="auto"/>
          <w:sz w:val="24"/>
          <w:szCs w:val="24"/>
        </w:rPr>
        <w:t xml:space="preserve"> to normal smooth muscle cells. They </w:t>
      </w:r>
      <w:r w:rsidR="004E5CB8" w:rsidRPr="00F55059">
        <w:rPr>
          <w:rFonts w:ascii="Book Antiqua" w:hAnsi="Book Antiqua" w:cs="Times New Roman"/>
          <w:color w:val="auto"/>
          <w:sz w:val="24"/>
          <w:szCs w:val="24"/>
        </w:rPr>
        <w:t xml:space="preserve">exhibit </w:t>
      </w:r>
      <w:r w:rsidRPr="00F55059">
        <w:rPr>
          <w:rFonts w:ascii="Book Antiqua" w:hAnsi="Book Antiqua" w:cs="Times New Roman"/>
          <w:color w:val="auto"/>
          <w:sz w:val="24"/>
          <w:szCs w:val="24"/>
        </w:rPr>
        <w:t>hypocellular spindle cells with eosinophilic cytoplasm</w:t>
      </w:r>
      <w:r w:rsidR="004E5CB8"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arran</w:t>
      </w:r>
      <w:r w:rsidR="004E5CB8" w:rsidRPr="00F55059">
        <w:rPr>
          <w:rFonts w:ascii="Book Antiqua" w:hAnsi="Book Antiqua" w:cs="Times New Roman"/>
          <w:color w:val="auto"/>
          <w:sz w:val="24"/>
          <w:szCs w:val="24"/>
        </w:rPr>
        <w:t>ged</w:t>
      </w:r>
      <w:r w:rsidRPr="00F55059">
        <w:rPr>
          <w:rFonts w:ascii="Book Antiqua" w:hAnsi="Book Antiqua" w:cs="Times New Roman"/>
          <w:color w:val="auto"/>
          <w:sz w:val="24"/>
          <w:szCs w:val="24"/>
        </w:rPr>
        <w:t xml:space="preserve"> in perpendicular</w:t>
      </w:r>
      <w:r w:rsidR="004E5CB8" w:rsidRPr="00F55059">
        <w:rPr>
          <w:rFonts w:ascii="Book Antiqua" w:hAnsi="Book Antiqua" w:cs="Times New Roman"/>
          <w:color w:val="auto"/>
          <w:sz w:val="24"/>
          <w:szCs w:val="24"/>
        </w:rPr>
        <w:t>ly</w:t>
      </w:r>
      <w:r w:rsidRPr="00F55059">
        <w:rPr>
          <w:rFonts w:ascii="Book Antiqua" w:hAnsi="Book Antiqua" w:cs="Times New Roman"/>
          <w:color w:val="auto"/>
          <w:sz w:val="24"/>
          <w:szCs w:val="24"/>
        </w:rPr>
        <w:t xml:space="preserve"> oriented fascicles. The tumor cells are positive for desmin and SMA, and negative for CD34 and CD117 (c-kit)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3)</w:t>
      </w:r>
      <w:r w:rsidRPr="00F55059">
        <w:rPr>
          <w:rFonts w:ascii="Book Antiqua" w:hAnsi="Book Antiqua" w:cs="Times New Roman"/>
          <w:color w:val="auto"/>
          <w:sz w:val="24"/>
          <w:szCs w:val="24"/>
        </w:rPr>
        <w:fldChar w:fldCharType="begin">
          <w:fldData xml:space="preserve">PEVuZE5vdGU+PENpdGU+PEF1dGhvcj5NaWV0dGluZW48L0F1dGhvcj48WWVhcj4yMDAwPC9ZZWFy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</w:fldData>
        </w:fldChar>
      </w:r>
      <w:r w:rsidR="0027142C" w:rsidRPr="00F55059">
        <w:rPr>
          <w:rFonts w:ascii="Book Antiqua" w:hAnsi="Book Antiqua" w:cs="Times New Roman"/>
          <w:color w:val="auto"/>
          <w:sz w:val="24"/>
          <w:szCs w:val="24"/>
        </w:rPr>
        <w:instrText xml:space="preserve"> ADDIN EN.CITE </w:instrText>
      </w:r>
      <w:r w:rsidR="0027142C" w:rsidRPr="00F55059">
        <w:rPr>
          <w:rFonts w:ascii="Book Antiqua" w:hAnsi="Book Antiqua" w:cs="Times New Roman"/>
          <w:color w:val="auto"/>
          <w:sz w:val="24"/>
          <w:szCs w:val="24"/>
        </w:rPr>
        <w:fldChar w:fldCharType="begin">
          <w:fldData xml:space="preserve">PEVuZE5vdGU+PENpdGU+PEF1dGhvcj5NaWV0dGluZW48L0F1dGhvcj48WWVhcj4yMDAwPC9ZZWFy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</w:fldData>
        </w:fldChar>
      </w:r>
      <w:r w:rsidR="0027142C" w:rsidRPr="00F55059">
        <w:rPr>
          <w:rFonts w:ascii="Book Antiqua" w:hAnsi="Book Antiqua" w:cs="Times New Roman"/>
          <w:color w:val="auto"/>
          <w:sz w:val="24"/>
          <w:szCs w:val="24"/>
        </w:rPr>
        <w:instrText xml:space="preserve"> ADDIN EN.CITE.DATA </w:instrText>
      </w:r>
      <w:r w:rsidR="0027142C" w:rsidRPr="00F55059">
        <w:rPr>
          <w:rFonts w:ascii="Book Antiqua" w:hAnsi="Book Antiqua" w:cs="Times New Roman"/>
          <w:color w:val="auto"/>
          <w:sz w:val="24"/>
          <w:szCs w:val="24"/>
        </w:rPr>
      </w:r>
      <w:r w:rsidR="0027142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[16]</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In contrast to true leiomyomas, GISTs show higher cellularity, and </w:t>
      </w:r>
      <w:r w:rsidR="004E5CB8" w:rsidRPr="00F55059">
        <w:rPr>
          <w:rFonts w:ascii="Book Antiqua" w:hAnsi="Book Antiqua" w:cs="Times New Roman"/>
          <w:color w:val="auto"/>
          <w:sz w:val="24"/>
          <w:szCs w:val="24"/>
        </w:rPr>
        <w:t xml:space="preserve">are </w:t>
      </w:r>
      <w:r w:rsidRPr="00F55059">
        <w:rPr>
          <w:rFonts w:ascii="Book Antiqua" w:hAnsi="Book Antiqua" w:cs="Times New Roman"/>
          <w:color w:val="auto"/>
          <w:sz w:val="24"/>
          <w:szCs w:val="24"/>
        </w:rPr>
        <w:t>positive for CD34 and CD117.</w:t>
      </w:r>
    </w:p>
    <w:p w14:paraId="329DDF3F"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6D8A5272" w14:textId="7C8C1B07"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Lipoma</w:t>
      </w:r>
      <w:r w:rsidR="004E5CB8" w:rsidRPr="00F55059">
        <w:rPr>
          <w:rFonts w:ascii="Book Antiqua" w:hAnsi="Book Antiqua" w:cs="Times New Roman"/>
          <w:i/>
          <w:color w:val="auto"/>
        </w:rPr>
        <w:t>s</w:t>
      </w:r>
    </w:p>
    <w:p w14:paraId="6E89C218" w14:textId="24A17792" w:rsidR="008779A1" w:rsidRPr="00F55059" w:rsidRDefault="008779A1" w:rsidP="007C379E">
      <w:pPr>
        <w:pStyle w:val="A0"/>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t>Gastrointestinal lipomas are benign submucosal tumors composed of adipose tissue covered with a fibrous capsule. They are solitary slow-growing tumor</w:t>
      </w:r>
      <w:r w:rsidR="004E5CB8"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and can occur anywhere in </w:t>
      </w:r>
      <w:r w:rsidR="0075667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gastrointestinal tract. Approximately 90% to 95% of lipomas are located in </w:t>
      </w:r>
      <w:r w:rsidR="0075667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submucosa and the rem</w:t>
      </w:r>
      <w:r w:rsidR="007C379E" w:rsidRPr="00F55059">
        <w:rPr>
          <w:rFonts w:ascii="Book Antiqua" w:hAnsi="Book Antiqua" w:cs="Times New Roman"/>
          <w:color w:val="auto"/>
          <w:sz w:val="24"/>
          <w:szCs w:val="24"/>
        </w:rPr>
        <w:t>aining 5% to 10% are subserosal</w:t>
      </w:r>
      <w:r w:rsidRPr="00F55059">
        <w:rPr>
          <w:rFonts w:ascii="Book Antiqua" w:hAnsi="Book Antiqua" w:cs="Times New Roman"/>
          <w:color w:val="auto"/>
          <w:sz w:val="24"/>
          <w:szCs w:val="24"/>
        </w:rPr>
        <w:fldChar w:fldCharType="begin"/>
      </w:r>
      <w:r w:rsidR="0027142C" w:rsidRPr="00F55059">
        <w:rPr>
          <w:rFonts w:ascii="Book Antiqua" w:hAnsi="Book Antiqua" w:cs="Times New Roman"/>
          <w:color w:val="auto"/>
          <w:sz w:val="24"/>
          <w:szCs w:val="24"/>
        </w:rPr>
        <w:instrText xml:space="preserve"> ADDIN EN.CITE &lt;EndNote&gt;&lt;Cite&gt;&lt;Author&gt;Fernandez&lt;/Author&gt;&lt;Year&gt;1983&lt;/Year&gt;&lt;RecNum&gt;374&lt;/RecNum&gt;&lt;DisplayText&gt;&lt;style face="superscript"&gt;[17]&lt;/style&gt;&lt;/DisplayText&gt;&lt;record&gt;&lt;rec-number&gt;374&lt;/rec-number&gt;&lt;foreign-keys&gt;&lt;key app="EN" db-id="desd925fsddetmes2r75srts22es5ppr295d" timestamp="1484978826"&gt;374&lt;/key&gt;&lt;/foreign-keys&gt;&lt;ref-type name="Journal Article"&gt;17&lt;/ref-type&gt;&lt;contributors&gt;&lt;authors&gt;&lt;author&gt;Fernandez, M. J.&lt;/author&gt;&lt;author&gt;Davis, R. P.&lt;/author&gt;&lt;author&gt;Nora, P. F.&lt;/author&gt;&lt;/authors&gt;&lt;/contributors&gt;&lt;titles&gt;&lt;title&gt;Gastrointestinal lipomas&lt;/title&gt;&lt;secondary-title&gt;Arch Surg&lt;/secondary-title&gt;&lt;alt-title&gt;Archives of surgery (Chicago, Ill. : 1960)&lt;/alt-title&gt;&lt;/titles&gt;&lt;periodical&gt;&lt;full-title&gt;Arch Surg&lt;/full-title&gt;&lt;abbr-1&gt;Archives of surgery (Chicago, Ill. : 1960)&lt;/abbr-1&gt;&lt;/periodical&gt;&lt;alt-periodical&gt;&lt;full-title&gt;Arch Surg&lt;/full-title&gt;&lt;abbr-1&gt;Archives of surgery (Chicago, Ill. : 1960)&lt;/abbr-1&gt;&lt;/alt-periodical&gt;&lt;pages&gt;1081-3&lt;/pages&gt;&lt;volume&gt;118&lt;/volume&gt;&lt;number&gt;9&lt;/number&gt;&lt;edition&gt;1983/09/01&lt;/edition&gt;&lt;keywords&gt;&lt;keyword&gt;Adult&lt;/keyword&gt;&lt;keyword&gt;Aged&lt;/keyword&gt;&lt;keyword&gt;Barium Sulfate&lt;/keyword&gt;&lt;keyword&gt;Colonic Neoplasms/*diagnosis/surgery&lt;/keyword&gt;&lt;keyword&gt;Colonoscopy&lt;/keyword&gt;&lt;keyword&gt;Enema&lt;/keyword&gt;&lt;keyword&gt;Female&lt;/keyword&gt;&lt;keyword&gt;Humans&lt;/keyword&gt;&lt;keyword&gt;Lipoma/*diagnosis/surgery&lt;/keyword&gt;&lt;keyword&gt;Male&lt;/keyword&gt;&lt;keyword&gt;Middle Aged&lt;/keyword&gt;&lt;keyword&gt;Preoperative Care&lt;/keyword&gt;&lt;keyword&gt;Stomach Neoplasms/*diagnosis/surgery&lt;/keyword&gt;&lt;keyword&gt;Tomography, X-Ray Computed&lt;/keyword&gt;&lt;/keywords&gt;&lt;dates&gt;&lt;year&gt;1983&lt;/year&gt;&lt;pub-dates&gt;&lt;date&gt;Sep&lt;/date&gt;&lt;/pub-dates&gt;&lt;/dates&gt;&lt;isbn&gt;0004-0010 (Print)&amp;#xD;0004-0010&lt;/isbn&gt;&lt;accession-num&gt;6615219&lt;/accession-num&gt;&lt;urls&gt;&lt;/urls&gt;&lt;remote-database-provider&gt;NLM&lt;/remote-database-provider&gt;&lt;language&gt;eng&lt;/language&gt;&lt;/record&gt;&lt;/Cite&gt;&lt;/EndNote&gt;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[17]</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They are rare in </w:t>
      </w:r>
      <w:r w:rsidR="0075667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stomach, and most are located in the gastric antrum with </w:t>
      </w:r>
      <w:r w:rsidR="00756675" w:rsidRPr="00F55059">
        <w:rPr>
          <w:rFonts w:ascii="Book Antiqua" w:hAnsi="Book Antiqua" w:cs="Times New Roman"/>
          <w:color w:val="auto"/>
          <w:sz w:val="24"/>
          <w:szCs w:val="24"/>
        </w:rPr>
        <w:t xml:space="preserve">an </w:t>
      </w:r>
      <w:r w:rsidR="0051365F" w:rsidRPr="00F55059">
        <w:rPr>
          <w:rFonts w:ascii="Book Antiqua" w:hAnsi="Book Antiqua" w:cs="Times New Roman"/>
          <w:color w:val="auto"/>
          <w:sz w:val="24"/>
          <w:szCs w:val="24"/>
        </w:rPr>
        <w:t>endoluminal growth pattern</w:t>
      </w:r>
      <w:r w:rsidRPr="00F55059">
        <w:rPr>
          <w:rFonts w:ascii="Book Antiqua" w:hAnsi="Book Antiqua" w:cs="Times New Roman"/>
          <w:color w:val="auto"/>
          <w:sz w:val="24"/>
          <w:szCs w:val="24"/>
        </w:rPr>
        <w:fldChar w:fldCharType="begin"/>
      </w:r>
      <w:r w:rsidR="0027142C" w:rsidRPr="00F55059">
        <w:rPr>
          <w:rFonts w:ascii="Book Antiqua" w:hAnsi="Book Antiqua" w:cs="Times New Roman"/>
          <w:color w:val="auto"/>
          <w:sz w:val="24"/>
          <w:szCs w:val="24"/>
        </w:rPr>
        <w:instrText xml:space="preserve"> ADDIN EN.CITE &lt;EndNote&gt;&lt;Cite&gt;&lt;Author&gt;Taylor&lt;/Author&gt;&lt;Year&gt;1990&lt;/Year&gt;&lt;RecNum&gt;375&lt;/RecNum&gt;&lt;DisplayText&gt;&lt;style face="superscript"&gt;[18]&lt;/style&gt;&lt;/DisplayText&gt;&lt;record&gt;&lt;rec-number&gt;375&lt;/rec-number&gt;&lt;foreign-keys&gt;&lt;key app="EN" db-id="desd925fsddetmes2r75srts22es5ppr295d" timestamp="1484978866"&gt;375&lt;/key&gt;&lt;/foreign-keys&gt;&lt;ref-type name="Journal Article"&gt;17&lt;/ref-type&gt;&lt;contributors&gt;&lt;authors&gt;&lt;author&gt;Taylor, A. J.&lt;/author&gt;&lt;author&gt;Stewart, E. T.&lt;/author&gt;&lt;author&gt;Dodds, W. J.&lt;/author&gt;&lt;/authors&gt;&lt;/contributors&gt;&lt;auth-address&gt;Department of Radiology, Medical College of Wisconsin, Milwaukee 53226.&lt;/auth-address&gt;&lt;titles&gt;&lt;title&gt;Gastrointestinal lipomas: a radiologic and pathologic review&lt;/title&gt;&lt;secondary-title&gt;AJR Am J Roentgenol&lt;/secondary-title&gt;&lt;alt-title&gt;AJR. American journal of roentgenology&lt;/alt-title&gt;&lt;/titles&gt;&lt;periodical&gt;&lt;full-title&gt;AJR Am J Roentgenol&lt;/full-title&gt;&lt;/periodical&gt;&lt;pages&gt;1205-10&lt;/pages&gt;&lt;volume&gt;155&lt;/volume&gt;&lt;number&gt;6&lt;/number&gt;&lt;edition&gt;1990/12/01&lt;/edition&gt;&lt;keywords&gt;&lt;keyword&gt;Gastrointestinal Neoplasms/*diagnostic imaging/pathology&lt;/keyword&gt;&lt;keyword&gt;Humans&lt;/keyword&gt;&lt;keyword&gt;Lipoma/*diagnostic imaging/pathology&lt;/keyword&gt;&lt;keyword&gt;Neoplasms, Multiple Primary/diagnostic imaging/pathology&lt;/keyword&gt;&lt;keyword&gt;Radiography&lt;/keyword&gt;&lt;/keywords&gt;&lt;dates&gt;&lt;year&gt;1990&lt;/year&gt;&lt;pub-dates&gt;&lt;date&gt;Dec&lt;/date&gt;&lt;/pub-dates&gt;&lt;/dates&gt;&lt;isbn&gt;0361-803X (Print)&amp;#xD;0361-803x&lt;/isbn&gt;&lt;accession-num&gt;2122666&lt;/accession-num&gt;&lt;urls&gt;&lt;/urls&gt;&lt;electronic-resource-num&gt;10.2214/ajr.155.6.2122666&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[18]</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Because lipoma</w:t>
      </w:r>
      <w:r w:rsidR="00756675"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t>
      </w:r>
      <w:r w:rsidR="00756675" w:rsidRPr="00F55059">
        <w:rPr>
          <w:rFonts w:ascii="Book Antiqua" w:hAnsi="Book Antiqua" w:cs="Times New Roman"/>
          <w:color w:val="auto"/>
          <w:sz w:val="24"/>
          <w:szCs w:val="24"/>
        </w:rPr>
        <w:t>are</w:t>
      </w:r>
      <w:r w:rsidRPr="00F55059">
        <w:rPr>
          <w:rFonts w:ascii="Book Antiqua" w:hAnsi="Book Antiqua" w:cs="Times New Roman"/>
          <w:color w:val="auto"/>
          <w:sz w:val="24"/>
          <w:szCs w:val="24"/>
        </w:rPr>
        <w:t xml:space="preserve"> soft, </w:t>
      </w:r>
      <w:r w:rsidR="007871E1" w:rsidRPr="00F55059">
        <w:rPr>
          <w:rFonts w:ascii="Book Antiqua" w:hAnsi="Book Antiqua" w:cs="Times New Roman"/>
          <w:color w:val="auto"/>
          <w:sz w:val="24"/>
          <w:szCs w:val="24"/>
        </w:rPr>
        <w:t>they</w:t>
      </w:r>
      <w:r w:rsidRPr="00F55059">
        <w:rPr>
          <w:rFonts w:ascii="Book Antiqua" w:hAnsi="Book Antiqua" w:cs="Times New Roman"/>
          <w:color w:val="auto"/>
          <w:sz w:val="24"/>
          <w:szCs w:val="24"/>
        </w:rPr>
        <w:t xml:space="preserve"> may prolapse through </w:t>
      </w:r>
      <w:r w:rsidR="007871E1"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pylorus into </w:t>
      </w:r>
      <w:r w:rsidR="007871E1"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duodenum without gastric outlet obstruction. If the tumor is large enough, it may cause intussusception. CT is the imaging modality of choice for diagno</w:t>
      </w:r>
      <w:r w:rsidR="007871E1" w:rsidRPr="00F55059">
        <w:rPr>
          <w:rFonts w:ascii="Book Antiqua" w:hAnsi="Book Antiqua" w:cs="Times New Roman"/>
          <w:color w:val="auto"/>
          <w:sz w:val="24"/>
          <w:szCs w:val="24"/>
        </w:rPr>
        <w:t>sing</w:t>
      </w:r>
      <w:r w:rsidRPr="00F55059">
        <w:rPr>
          <w:rFonts w:ascii="Book Antiqua" w:hAnsi="Book Antiqua" w:cs="Times New Roman"/>
          <w:color w:val="auto"/>
          <w:sz w:val="24"/>
          <w:szCs w:val="24"/>
        </w:rPr>
        <w:t xml:space="preserve"> of lipoma. </w:t>
      </w:r>
      <w:r w:rsidR="007871E1" w:rsidRPr="00F55059">
        <w:rPr>
          <w:rFonts w:ascii="Book Antiqua" w:hAnsi="Book Antiqua" w:cs="Times New Roman"/>
          <w:color w:val="auto"/>
          <w:sz w:val="24"/>
          <w:szCs w:val="24"/>
        </w:rPr>
        <w:t>A</w:t>
      </w:r>
      <w:r w:rsidRPr="00F55059">
        <w:rPr>
          <w:rFonts w:ascii="Book Antiqua" w:hAnsi="Book Antiqua" w:cs="Times New Roman"/>
          <w:color w:val="auto"/>
          <w:sz w:val="24"/>
          <w:szCs w:val="24"/>
        </w:rPr>
        <w:t xml:space="preserve"> definitive diagnosis is </w:t>
      </w:r>
      <w:r w:rsidR="007871E1" w:rsidRPr="00F55059">
        <w:rPr>
          <w:rFonts w:ascii="Book Antiqua" w:hAnsi="Book Antiqua" w:cs="Times New Roman"/>
          <w:color w:val="auto"/>
          <w:sz w:val="24"/>
          <w:szCs w:val="24"/>
        </w:rPr>
        <w:t xml:space="preserve">based on a </w:t>
      </w:r>
      <w:r w:rsidRPr="00F55059">
        <w:rPr>
          <w:rFonts w:ascii="Book Antiqua" w:hAnsi="Book Antiqua" w:cs="Times New Roman"/>
          <w:color w:val="auto"/>
          <w:sz w:val="24"/>
          <w:szCs w:val="24"/>
        </w:rPr>
        <w:t>well-circumscribed mass with uniform fat density (</w:t>
      </w:r>
      <w:r w:rsidR="007C379E"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70 to </w:t>
      </w:r>
      <w:r w:rsidR="007C379E"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120 HU)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Pr="00F55059">
        <w:rPr>
          <w:rFonts w:ascii="Book Antiqua" w:hAnsi="Book Antiqua" w:cs="Times New Roman"/>
          <w:color w:val="auto"/>
          <w:sz w:val="24"/>
          <w:szCs w:val="24"/>
        </w:rPr>
        <w:t xml:space="preserve"> 4). Soft tissue attenuation may be present in the tumor </w:t>
      </w:r>
      <w:r w:rsidR="007871E1" w:rsidRPr="00F55059">
        <w:rPr>
          <w:rFonts w:ascii="Book Antiqua" w:hAnsi="Book Antiqua" w:cs="Times New Roman"/>
          <w:color w:val="auto"/>
          <w:sz w:val="24"/>
          <w:szCs w:val="24"/>
        </w:rPr>
        <w:t xml:space="preserve">because of </w:t>
      </w:r>
      <w:r w:rsidR="0051365F" w:rsidRPr="00F55059">
        <w:rPr>
          <w:rFonts w:ascii="Book Antiqua" w:hAnsi="Book Antiqua" w:cs="Times New Roman"/>
          <w:color w:val="auto"/>
          <w:sz w:val="24"/>
          <w:szCs w:val="24"/>
        </w:rPr>
        <w:t>inflammation and ulceration</w:t>
      </w:r>
      <w:r w:rsidRPr="00F55059">
        <w:rPr>
          <w:rFonts w:ascii="Book Antiqua" w:hAnsi="Book Antiqua" w:cs="Times New Roman"/>
          <w:color w:val="auto"/>
          <w:sz w:val="24"/>
          <w:szCs w:val="24"/>
        </w:rPr>
        <w:fldChar w:fldCharType="begin"/>
      </w:r>
      <w:r w:rsidR="0027142C" w:rsidRPr="00F55059">
        <w:rPr>
          <w:rFonts w:ascii="Book Antiqua" w:hAnsi="Book Antiqua" w:cs="Times New Roman"/>
          <w:color w:val="auto"/>
          <w:sz w:val="24"/>
          <w:szCs w:val="24"/>
        </w:rPr>
        <w:instrText xml:space="preserve"> ADDIN EN.CITE &lt;EndNote&gt;&lt;Cite&gt;&lt;Author&gt;Thompson&lt;/Author&gt;&lt;Year&gt;2003&lt;/Year&gt;&lt;RecNum&gt;376&lt;/RecNum&gt;&lt;DisplayText&gt;&lt;style face="superscript"&gt;[19]&lt;/style&gt;&lt;/DisplayText&gt;&lt;record&gt;&lt;rec-number&gt;376&lt;/rec-number&gt;&lt;foreign-keys&gt;&lt;key app="EN" db-id="desd925fsddetmes2r75srts22es5ppr295d" timestamp="1484978907"&gt;376&lt;/key&gt;&lt;/foreign-keys&gt;&lt;ref-type name="Journal Article"&gt;17&lt;/ref-type&gt;&lt;contributors&gt;&lt;authors&gt;&lt;author&gt;Thompson, W. M.&lt;/author&gt;&lt;author&gt;Kende, A. I.&lt;/author&gt;&lt;author&gt;Levy, A. D.&lt;/author&gt;&lt;/authors&gt;&lt;/contributors&gt;&lt;auth-address&gt;Department of Radiologic Pathology, Armed Forces Institute of Pathology, 6825 16th St. NW, Washington, DC 20306-6000, USA. thomp132@mc.duke.edu&lt;/auth-address&gt;&lt;titles&gt;&lt;title&gt;Imaging characteristics of gastric lipomas in 16 adult and pediatric patients&lt;/title&gt;&lt;secondary-title&gt;AJR Am J Roentgenol&lt;/secondary-title&gt;&lt;alt-title&gt;AJR. American journal of roentgenology&lt;/alt-title&gt;&lt;/titles&gt;&lt;periodical&gt;&lt;full-title&gt;AJR Am J Roentgenol&lt;/full-title&gt;&lt;/periodical&gt;&lt;pages&gt;981-5&lt;/pages&gt;&lt;volume&gt;181&lt;/volume&gt;&lt;number&gt;4&lt;/number&gt;&lt;edition&gt;2003/09/23&lt;/edition&gt;&lt;keywords&gt;&lt;keyword&gt;Adolescent&lt;/keyword&gt;&lt;keyword&gt;Adult&lt;/keyword&gt;&lt;keyword&gt;Aged&lt;/keyword&gt;&lt;keyword&gt;Female&lt;/keyword&gt;&lt;keyword&gt;Humans&lt;/keyword&gt;&lt;keyword&gt;Lipoma/*diagnostic imaging/*pathology&lt;/keyword&gt;&lt;keyword&gt;Male&lt;/keyword&gt;&lt;keyword&gt;Middle Aged&lt;/keyword&gt;&lt;keyword&gt;Stomach Neoplasms/*diagnostic imaging/*pathology&lt;/keyword&gt;&lt;keyword&gt;Tomography, X-Ray Computed&lt;/keyword&gt;&lt;/keywords&gt;&lt;dates&gt;&lt;year&gt;2003&lt;/year&gt;&lt;pub-dates&gt;&lt;date&gt;Oct&lt;/date&gt;&lt;/pub-dates&gt;&lt;/dates&gt;&lt;isbn&gt;0361-803X (Print)&amp;#xD;0361-803x&lt;/isbn&gt;&lt;accession-num&gt;14500213&lt;/accession-num&gt;&lt;urls&gt;&lt;/urls&gt;&lt;electronic-resource-num&gt;10.2214/ajr.181.4.1810981&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[19]</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w:t>
      </w:r>
    </w:p>
    <w:p w14:paraId="35E7F51A"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47A1E38F" w14:textId="1A5BE1C1" w:rsidR="008779A1" w:rsidRPr="00F55059" w:rsidRDefault="008779A1" w:rsidP="007C379E">
      <w:pPr>
        <w:pStyle w:val="A0"/>
        <w:snapToGrid w:val="0"/>
        <w:spacing w:line="360" w:lineRule="auto"/>
        <w:jc w:val="both"/>
        <w:outlineLvl w:val="0"/>
        <w:rPr>
          <w:rFonts w:ascii="Book Antiqua" w:hAnsi="Book Antiqua" w:cs="Times New Roman"/>
          <w:b/>
          <w:bCs/>
          <w:caps/>
          <w:color w:val="auto"/>
          <w:sz w:val="24"/>
          <w:szCs w:val="24"/>
          <w:lang w:eastAsia="zh-CN"/>
        </w:rPr>
      </w:pPr>
      <w:r w:rsidRPr="00F55059">
        <w:rPr>
          <w:rFonts w:ascii="Book Antiqua" w:hAnsi="Book Antiqua" w:cs="Times New Roman"/>
          <w:b/>
          <w:bCs/>
          <w:caps/>
          <w:color w:val="auto"/>
          <w:sz w:val="24"/>
          <w:szCs w:val="24"/>
        </w:rPr>
        <w:t>Malignant Tumors</w:t>
      </w:r>
    </w:p>
    <w:p w14:paraId="28A3B367" w14:textId="77777777" w:rsidR="008779A1" w:rsidRPr="00F55059" w:rsidRDefault="008779A1" w:rsidP="004930E9">
      <w:pPr>
        <w:pStyle w:val="A0"/>
        <w:snapToGrid w:val="0"/>
        <w:spacing w:line="360" w:lineRule="auto"/>
        <w:jc w:val="both"/>
        <w:outlineLvl w:val="0"/>
        <w:rPr>
          <w:rFonts w:ascii="Book Antiqua" w:hAnsi="Book Antiqua" w:cs="Times New Roman"/>
          <w:b/>
          <w:bCs/>
          <w:i/>
          <w:color w:val="auto"/>
          <w:sz w:val="24"/>
          <w:szCs w:val="24"/>
        </w:rPr>
      </w:pPr>
      <w:r w:rsidRPr="00F55059">
        <w:rPr>
          <w:rFonts w:ascii="Book Antiqua" w:hAnsi="Book Antiqua" w:cs="Times New Roman"/>
          <w:b/>
          <w:bCs/>
          <w:i/>
          <w:color w:val="auto"/>
          <w:sz w:val="24"/>
          <w:szCs w:val="24"/>
        </w:rPr>
        <w:t>Gastrointestinal stromal tumors</w:t>
      </w:r>
    </w:p>
    <w:p w14:paraId="2B2630B7" w14:textId="11F29BDE" w:rsidR="008779A1" w:rsidRPr="00F55059" w:rsidRDefault="008779A1" w:rsidP="007C379E">
      <w:pPr>
        <w:pStyle w:val="A0"/>
        <w:snapToGrid w:val="0"/>
        <w:spacing w:line="360" w:lineRule="auto"/>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 xml:space="preserve">GISTs are the most common mesenchymal tumors of </w:t>
      </w:r>
      <w:r w:rsidR="00CD65BE"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gastrointestinal tract. GISTs can occur anywhere along the gastrointestinal tract, </w:t>
      </w:r>
      <w:r w:rsidR="00CD65BE" w:rsidRPr="00F55059">
        <w:rPr>
          <w:rFonts w:ascii="Book Antiqua" w:hAnsi="Book Antiqua" w:cs="Times New Roman"/>
          <w:color w:val="auto"/>
          <w:sz w:val="24"/>
          <w:szCs w:val="24"/>
        </w:rPr>
        <w:t xml:space="preserve">with approximately </w:t>
      </w:r>
      <w:r w:rsidRPr="00F55059">
        <w:rPr>
          <w:rFonts w:ascii="Book Antiqua" w:hAnsi="Book Antiqua" w:cs="Times New Roman"/>
          <w:color w:val="auto"/>
          <w:sz w:val="24"/>
          <w:szCs w:val="24"/>
        </w:rPr>
        <w:t>60</w:t>
      </w:r>
      <w:r w:rsidR="00CD65BE" w:rsidRPr="00F55059">
        <w:rPr>
          <w:rFonts w:ascii="Book Antiqua" w:hAnsi="Book Antiqua" w:cs="Times New Roman"/>
          <w:color w:val="auto"/>
          <w:sz w:val="24"/>
          <w:szCs w:val="24"/>
        </w:rPr>
        <w:t xml:space="preserve">% to </w:t>
      </w:r>
      <w:r w:rsidRPr="00F55059">
        <w:rPr>
          <w:rFonts w:ascii="Book Antiqua" w:hAnsi="Book Antiqua" w:cs="Times New Roman"/>
          <w:color w:val="auto"/>
          <w:sz w:val="24"/>
          <w:szCs w:val="24"/>
        </w:rPr>
        <w:t xml:space="preserve">70% </w:t>
      </w:r>
      <w:r w:rsidR="00CD65BE" w:rsidRPr="00F55059">
        <w:rPr>
          <w:rFonts w:ascii="Book Antiqua" w:hAnsi="Book Antiqua" w:cs="Times New Roman"/>
          <w:color w:val="auto"/>
          <w:sz w:val="24"/>
          <w:szCs w:val="24"/>
        </w:rPr>
        <w:t xml:space="preserve">occurring </w:t>
      </w:r>
      <w:r w:rsidRPr="00F55059">
        <w:rPr>
          <w:rFonts w:ascii="Book Antiqua" w:hAnsi="Book Antiqua" w:cs="Times New Roman"/>
          <w:color w:val="auto"/>
          <w:sz w:val="24"/>
          <w:szCs w:val="24"/>
        </w:rPr>
        <w:t xml:space="preserve">in the stomach, and 30% </w:t>
      </w:r>
      <w:r w:rsidR="00CD65BE" w:rsidRPr="00F55059">
        <w:rPr>
          <w:rFonts w:ascii="Book Antiqua" w:hAnsi="Book Antiqua" w:cs="Times New Roman"/>
          <w:color w:val="auto"/>
          <w:sz w:val="24"/>
          <w:szCs w:val="24"/>
        </w:rPr>
        <w:t xml:space="preserve">occurring </w:t>
      </w:r>
      <w:r w:rsidRPr="00F55059">
        <w:rPr>
          <w:rFonts w:ascii="Book Antiqua" w:hAnsi="Book Antiqua" w:cs="Times New Roman"/>
          <w:color w:val="auto"/>
          <w:sz w:val="24"/>
          <w:szCs w:val="24"/>
        </w:rPr>
        <w:t xml:space="preserve">in </w:t>
      </w:r>
      <w:r w:rsidR="00CD65BE"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small bowel. They arise from the intestinal cell of Caja</w:t>
      </w:r>
      <w:r w:rsidR="00CD65BE" w:rsidRPr="00F55059">
        <w:rPr>
          <w:rFonts w:ascii="Book Antiqua" w:hAnsi="Book Antiqua" w:cs="Times New Roman"/>
          <w:color w:val="auto"/>
          <w:sz w:val="24"/>
          <w:szCs w:val="24"/>
        </w:rPr>
        <w:t xml:space="preserve">l </w:t>
      </w:r>
      <w:r w:rsidRPr="00F55059">
        <w:rPr>
          <w:rFonts w:ascii="Book Antiqua" w:hAnsi="Book Antiqua" w:cs="Times New Roman"/>
          <w:color w:val="auto"/>
          <w:sz w:val="24"/>
          <w:szCs w:val="24"/>
        </w:rPr>
        <w:t xml:space="preserve">in muscularis propria of </w:t>
      </w:r>
      <w:r w:rsidR="00CD65BE"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gastrointestinal wall. Because they are mesenchymal tumors, they may exhibit exophytic, intral</w:t>
      </w:r>
      <w:r w:rsidR="00CD5261">
        <w:rPr>
          <w:rFonts w:ascii="Book Antiqua" w:hAnsi="Book Antiqua" w:cs="Times New Roman"/>
          <w:color w:val="auto"/>
          <w:sz w:val="24"/>
          <w:szCs w:val="24"/>
        </w:rPr>
        <w:t>uminal or mixed growth pattern.</w:t>
      </w:r>
    </w:p>
    <w:p w14:paraId="73279C17" w14:textId="11CEBA0A"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Primary GISTs are typically large mass</w:t>
      </w:r>
      <w:r w:rsidR="00CD65BE" w:rsidRPr="00F55059">
        <w:rPr>
          <w:rFonts w:ascii="Book Antiqua" w:hAnsi="Book Antiqua" w:cs="Times New Roman"/>
          <w:color w:val="auto"/>
          <w:sz w:val="24"/>
          <w:szCs w:val="24"/>
        </w:rPr>
        <w:t>es</w:t>
      </w:r>
      <w:r w:rsidRPr="00F55059">
        <w:rPr>
          <w:rFonts w:ascii="Book Antiqua" w:hAnsi="Book Antiqua" w:cs="Times New Roman"/>
          <w:color w:val="auto"/>
          <w:sz w:val="24"/>
          <w:szCs w:val="24"/>
        </w:rPr>
        <w:t xml:space="preserve"> with irregular lobulated margins, mucosal ulceration, central necrosis, hemorrhage</w:t>
      </w:r>
      <w:r w:rsidR="00CD65BE"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and heterogeneous enhancement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Pr="00F55059">
        <w:rPr>
          <w:rFonts w:ascii="Book Antiqua" w:hAnsi="Book Antiqua" w:cs="Times New Roman"/>
          <w:color w:val="auto"/>
          <w:sz w:val="24"/>
          <w:szCs w:val="24"/>
        </w:rPr>
        <w:t xml:space="preserve"> 5). Occasionally, calcifications </w:t>
      </w:r>
      <w:r w:rsidR="00CD65BE" w:rsidRPr="00F55059">
        <w:rPr>
          <w:rFonts w:ascii="Book Antiqua" w:hAnsi="Book Antiqua" w:cs="Times New Roman"/>
          <w:color w:val="auto"/>
          <w:sz w:val="24"/>
          <w:szCs w:val="24"/>
        </w:rPr>
        <w:t xml:space="preserve">are observable </w:t>
      </w:r>
      <w:r w:rsidRPr="00F55059">
        <w:rPr>
          <w:rFonts w:ascii="Book Antiqua" w:hAnsi="Book Antiqua" w:cs="Times New Roman"/>
          <w:color w:val="auto"/>
          <w:sz w:val="24"/>
          <w:szCs w:val="24"/>
        </w:rPr>
        <w:t xml:space="preserve">and are amorphous. Sometimes it is difficult to identify the origin of </w:t>
      </w:r>
      <w:r w:rsidR="00CD65BE" w:rsidRPr="00F55059">
        <w:rPr>
          <w:rFonts w:ascii="Book Antiqua" w:hAnsi="Book Antiqua" w:cs="Times New Roman"/>
          <w:color w:val="auto"/>
          <w:sz w:val="24"/>
          <w:szCs w:val="24"/>
        </w:rPr>
        <w:t>a</w:t>
      </w:r>
      <w:r w:rsidRPr="00F55059">
        <w:rPr>
          <w:rFonts w:ascii="Book Antiqua" w:hAnsi="Book Antiqua" w:cs="Times New Roman"/>
          <w:color w:val="auto"/>
          <w:sz w:val="24"/>
          <w:szCs w:val="24"/>
        </w:rPr>
        <w:t xml:space="preserve"> mass because of the large size and extraluminal growth p</w:t>
      </w:r>
      <w:r w:rsidR="007C379E" w:rsidRPr="00F55059">
        <w:rPr>
          <w:rFonts w:ascii="Book Antiqua" w:hAnsi="Book Antiqua" w:cs="Times New Roman"/>
          <w:color w:val="auto"/>
          <w:sz w:val="24"/>
          <w:szCs w:val="24"/>
        </w:rPr>
        <w:t>attern</w:t>
      </w:r>
      <w:r w:rsidRPr="00F55059">
        <w:rPr>
          <w:rFonts w:ascii="Book Antiqua" w:hAnsi="Book Antiqua" w:cs="Times New Roman"/>
          <w:color w:val="auto"/>
          <w:sz w:val="24"/>
          <w:szCs w:val="24"/>
        </w:rPr>
        <w:fldChar w:fldCharType="begin"/>
      </w:r>
      <w:r w:rsidR="0027142C" w:rsidRPr="00F55059">
        <w:rPr>
          <w:rFonts w:ascii="Book Antiqua" w:hAnsi="Book Antiqua" w:cs="Times New Roman"/>
          <w:color w:val="auto"/>
          <w:sz w:val="24"/>
          <w:szCs w:val="24"/>
        </w:rPr>
        <w:instrText xml:space="preserve"> ADDIN EN.CITE &lt;EndNote&gt;&lt;Cite&gt;&lt;Author&gt;Levy&lt;/Author&gt;&lt;Year&gt;2003&lt;/Year&gt;&lt;RecNum&gt;377&lt;/RecNum&gt;&lt;DisplayText&gt;&lt;style face="superscript"&gt;[20]&lt;/style&gt;&lt;/DisplayText&gt;&lt;record&gt;&lt;rec-number&gt;377&lt;/rec-number&gt;&lt;foreign-keys&gt;&lt;key app="EN" db-id="desd925fsddetmes2r75srts22es5ppr295d" timestamp="1484979138"&gt;377&lt;/key&gt;&lt;/foreign-keys&gt;&lt;ref-type name="Journal Article"&gt;17&lt;/ref-type&gt;&lt;contributors&gt;&lt;authors&gt;&lt;author&gt;Levy, A. D.&lt;/author&gt;&lt;author&gt;Remotti, H. E.&lt;/author&gt;&lt;author&gt;Thompson, W. M.&lt;/author&gt;&lt;author&gt;Sobin, L. H.&lt;/author&gt;&lt;author&gt;Miettinen, M.&lt;/author&gt;&lt;/authors&gt;&lt;/contributors&gt;&lt;auth-address&gt;Department of Radiologic Pathology, Armed Forces Institute of Pathology, 6825 16th St NW, Washington, DC 20306-6000, USA. levya@afip.osd.mil&lt;/auth-address&gt;&lt;titles&gt;&lt;title&gt;Gastrointestinal stromal tumors: radiologic features with pathologic correlation&lt;/title&gt;&lt;secondary-title&gt;Radiographics&lt;/secondary-title&gt;&lt;alt-title&gt;Radiographics : a review publication of the Radiological Society of North America, Inc&lt;/alt-title&gt;&lt;/titles&gt;&lt;periodical&gt;&lt;full-title&gt;Radiographics&lt;/full-title&gt;&lt;/periodical&gt;&lt;pages&gt;283-304, 456; quiz 532&lt;/pages&gt;&lt;volume&gt;23&lt;/volume&gt;&lt;number&gt;2&lt;/number&gt;&lt;edition&gt;2003/03/18&lt;/edition&gt;&lt;keywords&gt;&lt;keyword&gt;Diagnosis, Differential&lt;/keyword&gt;&lt;keyword&gt;Gastrointestinal Neoplasms/chemistry/*diagnostic imaging/pathology&lt;/keyword&gt;&lt;keyword&gt;Humans&lt;/keyword&gt;&lt;keyword&gt;Immunohistochemistry&lt;/keyword&gt;&lt;keyword&gt;Proto-Oncogene Proteins c-kit/analysis&lt;/keyword&gt;&lt;keyword&gt;Receptor, Epidermal Growth Factor/analysis&lt;/keyword&gt;&lt;keyword&gt;Tomography, X-Ray Computed&lt;/keyword&gt;&lt;/keywords&gt;&lt;dates&gt;&lt;year&gt;2003&lt;/year&gt;&lt;pub-dates&gt;&lt;date&gt;Mar-Apr&lt;/date&gt;&lt;/pub-dates&gt;&lt;/dates&gt;&lt;isbn&gt;0271-5333 (Print)&amp;#xD;0271-5333&lt;/isbn&gt;&lt;accession-num&gt;12640147&lt;/accession-num&gt;&lt;urls&gt;&lt;/urls&gt;&lt;electronic-resource-num&gt;10.1148/rg.232025146&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[20]</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lastRenderedPageBreak/>
        <w:t xml:space="preserve">Nearly 50% of patients with GISTs </w:t>
      </w:r>
      <w:r w:rsidR="00CD65BE" w:rsidRPr="00F55059">
        <w:rPr>
          <w:rFonts w:ascii="Book Antiqua" w:hAnsi="Book Antiqua" w:cs="Times New Roman"/>
          <w:color w:val="auto"/>
          <w:sz w:val="24"/>
          <w:szCs w:val="24"/>
        </w:rPr>
        <w:t xml:space="preserve">exhibit </w:t>
      </w:r>
      <w:r w:rsidRPr="00F55059">
        <w:rPr>
          <w:rFonts w:ascii="Book Antiqua" w:hAnsi="Book Antiqua" w:cs="Times New Roman"/>
          <w:color w:val="auto"/>
          <w:sz w:val="24"/>
          <w:szCs w:val="24"/>
        </w:rPr>
        <w:t>metastasis, and the liver and peritone</w:t>
      </w:r>
      <w:r w:rsidR="007C379E" w:rsidRPr="00F55059">
        <w:rPr>
          <w:rFonts w:ascii="Book Antiqua" w:hAnsi="Book Antiqua" w:cs="Times New Roman"/>
          <w:color w:val="auto"/>
          <w:sz w:val="24"/>
          <w:szCs w:val="24"/>
        </w:rPr>
        <w:t>um are the most involved organs</w:t>
      </w:r>
      <w:r w:rsidRPr="00F55059">
        <w:rPr>
          <w:rFonts w:ascii="Book Antiqua" w:hAnsi="Book Antiqua" w:cs="Times New Roman"/>
          <w:color w:val="auto"/>
          <w:sz w:val="24"/>
          <w:szCs w:val="24"/>
        </w:rPr>
        <w:fldChar w:fldCharType="begin">
          <w:fldData xml:space="preserve">PEVuZE5vdGU+PENpdGU+PEF1dGhvcj5OaWxzc29uPC9BdXRob3I+PFllYXI+MjAwNTwvWWVhcj48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</w:fldData>
        </w:fldChar>
      </w:r>
      <w:r w:rsidR="0027142C" w:rsidRPr="00F55059">
        <w:rPr>
          <w:rFonts w:ascii="Book Antiqua" w:hAnsi="Book Antiqua" w:cs="Times New Roman"/>
          <w:color w:val="auto"/>
          <w:sz w:val="24"/>
          <w:szCs w:val="24"/>
        </w:rPr>
        <w:instrText xml:space="preserve"> ADDIN EN.CITE </w:instrText>
      </w:r>
      <w:r w:rsidR="0027142C" w:rsidRPr="00F55059">
        <w:rPr>
          <w:rFonts w:ascii="Book Antiqua" w:hAnsi="Book Antiqua" w:cs="Times New Roman"/>
          <w:color w:val="auto"/>
          <w:sz w:val="24"/>
          <w:szCs w:val="24"/>
        </w:rPr>
        <w:fldChar w:fldCharType="begin">
          <w:fldData xml:space="preserve">PEVuZE5vdGU+PENpdGU+PEF1dGhvcj5OaWxzc29uPC9BdXRob3I+PFllYXI+MjAwNTwvWWVhcj48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</w:fldData>
        </w:fldChar>
      </w:r>
      <w:r w:rsidR="0027142C" w:rsidRPr="00F55059">
        <w:rPr>
          <w:rFonts w:ascii="Book Antiqua" w:hAnsi="Book Antiqua" w:cs="Times New Roman"/>
          <w:color w:val="auto"/>
          <w:sz w:val="24"/>
          <w:szCs w:val="24"/>
        </w:rPr>
        <w:instrText xml:space="preserve"> ADDIN EN.CITE.DATA </w:instrText>
      </w:r>
      <w:r w:rsidR="0027142C" w:rsidRPr="00F55059">
        <w:rPr>
          <w:rFonts w:ascii="Book Antiqua" w:hAnsi="Book Antiqua" w:cs="Times New Roman"/>
          <w:color w:val="auto"/>
          <w:sz w:val="24"/>
          <w:szCs w:val="24"/>
        </w:rPr>
      </w:r>
      <w:r w:rsidR="0027142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[21]</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GISTs smaller than 3 cm can be endoluminal and polypoid in appearance. They are </w:t>
      </w:r>
      <w:r w:rsidR="00CD65BE"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 xml:space="preserve">well-defined, homogeneous, soft-tissue attenuation masses. Sometimes it is difficult to distinguish small GISTs from other benign intramural gastric tumors. </w:t>
      </w:r>
      <w:r w:rsidR="00CD65BE" w:rsidRPr="00F55059">
        <w:rPr>
          <w:rFonts w:ascii="Book Antiqua" w:hAnsi="Book Antiqua" w:cs="Times New Roman"/>
          <w:color w:val="auto"/>
          <w:sz w:val="24"/>
          <w:szCs w:val="24"/>
        </w:rPr>
        <w:t xml:space="preserve">Unlike </w:t>
      </w:r>
      <w:r w:rsidRPr="00F55059">
        <w:rPr>
          <w:rFonts w:ascii="Book Antiqua" w:hAnsi="Book Antiqua" w:cs="Times New Roman"/>
          <w:color w:val="auto"/>
          <w:sz w:val="24"/>
          <w:szCs w:val="24"/>
        </w:rPr>
        <w:t xml:space="preserve">adenocarcinoma, </w:t>
      </w:r>
      <w:r w:rsidR="00CD65BE" w:rsidRPr="00F55059">
        <w:rPr>
          <w:rFonts w:ascii="Book Antiqua" w:hAnsi="Book Antiqua" w:cs="Times New Roman"/>
          <w:color w:val="auto"/>
          <w:sz w:val="24"/>
          <w:szCs w:val="24"/>
        </w:rPr>
        <w:t>they are</w:t>
      </w:r>
      <w:r w:rsidRPr="00F55059">
        <w:rPr>
          <w:rFonts w:ascii="Book Antiqua" w:hAnsi="Book Antiqua" w:cs="Times New Roman"/>
          <w:color w:val="auto"/>
          <w:sz w:val="24"/>
          <w:szCs w:val="24"/>
        </w:rPr>
        <w:t xml:space="preserve"> submucosal tumor</w:t>
      </w:r>
      <w:r w:rsidR="00CD65BE"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with intact mucosa, prone to exhibit</w:t>
      </w:r>
      <w:r w:rsidR="00CD65BE"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mixed exophytic and endoluminal growth pattern</w:t>
      </w:r>
      <w:r w:rsidR="00CD65BE"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and amorphous calcification.</w:t>
      </w:r>
    </w:p>
    <w:p w14:paraId="519C26B9" w14:textId="03671EAD"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Histologically, GISTs </w:t>
      </w:r>
      <w:r w:rsidR="00CD65BE" w:rsidRPr="00F55059">
        <w:rPr>
          <w:rFonts w:ascii="Book Antiqua" w:hAnsi="Book Antiqua" w:cs="Times New Roman"/>
          <w:color w:val="auto"/>
          <w:sz w:val="24"/>
          <w:szCs w:val="24"/>
        </w:rPr>
        <w:t xml:space="preserve">exhibit </w:t>
      </w:r>
      <w:r w:rsidRPr="00F55059">
        <w:rPr>
          <w:rFonts w:ascii="Book Antiqua" w:hAnsi="Book Antiqua" w:cs="Times New Roman"/>
          <w:color w:val="auto"/>
          <w:sz w:val="24"/>
          <w:szCs w:val="24"/>
        </w:rPr>
        <w:t xml:space="preserve">uniform spindle cells or epithelioid cells arranged in lobules. </w:t>
      </w:r>
      <w:r w:rsidR="00CD65BE" w:rsidRPr="00F55059">
        <w:rPr>
          <w:rFonts w:ascii="Book Antiqua" w:hAnsi="Book Antiqua" w:cs="Times New Roman"/>
          <w:color w:val="auto"/>
          <w:sz w:val="24"/>
          <w:szCs w:val="24"/>
        </w:rPr>
        <w:t>M</w:t>
      </w:r>
      <w:r w:rsidRPr="00F55059">
        <w:rPr>
          <w:rFonts w:ascii="Book Antiqua" w:hAnsi="Book Antiqua" w:cs="Times New Roman"/>
          <w:color w:val="auto"/>
          <w:sz w:val="24"/>
          <w:szCs w:val="24"/>
        </w:rPr>
        <w:t xml:space="preserve">alignant GISTs are larger, more highly cellular, and more mitotically active than benign GISTs. </w:t>
      </w:r>
      <w:r w:rsidR="00CB20C3" w:rsidRPr="00F55059">
        <w:rPr>
          <w:rFonts w:ascii="Book Antiqua" w:hAnsi="Book Antiqua" w:cs="Times New Roman"/>
          <w:color w:val="auto"/>
          <w:sz w:val="24"/>
          <w:szCs w:val="24"/>
        </w:rPr>
        <w:t xml:space="preserve">Most GISTs (90%) are characterized by expression of </w:t>
      </w:r>
      <w:r w:rsidRPr="00F55059">
        <w:rPr>
          <w:rFonts w:ascii="Book Antiqua" w:hAnsi="Book Antiqua" w:cs="Times New Roman"/>
          <w:color w:val="auto"/>
          <w:sz w:val="24"/>
          <w:szCs w:val="24"/>
        </w:rPr>
        <w:t>CD117 (c-kit),</w:t>
      </w:r>
      <w:r w:rsidR="00CB20C3" w:rsidRPr="00F55059">
        <w:rPr>
          <w:rFonts w:ascii="Book Antiqua" w:hAnsi="Book Antiqua" w:cs="Times New Roman"/>
          <w:color w:val="auto"/>
          <w:sz w:val="24"/>
          <w:szCs w:val="24"/>
        </w:rPr>
        <w:t xml:space="preserve"> which is </w:t>
      </w:r>
      <w:r w:rsidRPr="00F55059">
        <w:rPr>
          <w:rFonts w:ascii="Book Antiqua" w:hAnsi="Book Antiqua" w:cs="Times New Roman"/>
          <w:color w:val="auto"/>
          <w:sz w:val="24"/>
          <w:szCs w:val="24"/>
        </w:rPr>
        <w:t>a tyrosine kinase receptor in the intestinal cells of Cajal (Fig</w:t>
      </w:r>
      <w:r w:rsidR="008D2808">
        <w:rPr>
          <w:rFonts w:ascii="Book Antiqua" w:hAnsi="Book Antiqua" w:cs="Times New Roman"/>
          <w:color w:val="auto"/>
          <w:sz w:val="24"/>
          <w:szCs w:val="24"/>
          <w:lang w:eastAsia="zh-CN"/>
        </w:rPr>
        <w:t>ure</w:t>
      </w:r>
      <w:r w:rsidR="008D2808">
        <w:rPr>
          <w:rFonts w:ascii="Book Antiqua" w:hAnsi="Book Antiqua" w:cs="Times New Roman" w:hint="eastAsia"/>
          <w:color w:val="auto"/>
          <w:sz w:val="24"/>
          <w:szCs w:val="24"/>
          <w:lang w:eastAsia="zh-CN"/>
        </w:rPr>
        <w:t xml:space="preserve"> </w:t>
      </w:r>
      <w:r w:rsidRPr="00F55059">
        <w:rPr>
          <w:rFonts w:ascii="Book Antiqua" w:hAnsi="Book Antiqua" w:cs="Times New Roman"/>
          <w:color w:val="auto"/>
          <w:sz w:val="24"/>
          <w:szCs w:val="24"/>
        </w:rPr>
        <w:t xml:space="preserve">5). The immunoreactivity </w:t>
      </w:r>
      <w:r w:rsidR="00CB20C3" w:rsidRPr="00F55059">
        <w:rPr>
          <w:rFonts w:ascii="Book Antiqua" w:hAnsi="Book Antiqua" w:cs="Times New Roman"/>
          <w:color w:val="auto"/>
          <w:sz w:val="24"/>
          <w:szCs w:val="24"/>
        </w:rPr>
        <w:t xml:space="preserve">of </w:t>
      </w:r>
      <w:r w:rsidRPr="00F55059">
        <w:rPr>
          <w:rFonts w:ascii="Book Antiqua" w:hAnsi="Book Antiqua" w:cs="Times New Roman"/>
          <w:color w:val="auto"/>
          <w:sz w:val="24"/>
          <w:szCs w:val="24"/>
        </w:rPr>
        <w:t xml:space="preserve">CD117 (c-kit) distinguishes GISTs from true leiomyomas, leiomyosarcomas, </w:t>
      </w:r>
      <w:r w:rsidR="007C379E" w:rsidRPr="00F55059">
        <w:rPr>
          <w:rFonts w:ascii="Book Antiqua" w:hAnsi="Book Antiqua" w:cs="Times New Roman"/>
          <w:color w:val="auto"/>
          <w:sz w:val="24"/>
          <w:szCs w:val="24"/>
        </w:rPr>
        <w:t>schwannomas, and neurofibromas</w:t>
      </w:r>
      <w:r w:rsidRPr="00F55059">
        <w:rPr>
          <w:rFonts w:ascii="Book Antiqua" w:hAnsi="Book Antiqua" w:cs="Times New Roman"/>
          <w:color w:val="auto"/>
          <w:sz w:val="24"/>
          <w:szCs w:val="24"/>
        </w:rPr>
        <w:fldChar w:fldCharType="begin"/>
      </w:r>
      <w:r w:rsidR="0027142C" w:rsidRPr="00F55059">
        <w:rPr>
          <w:rFonts w:ascii="Book Antiqua" w:hAnsi="Book Antiqua" w:cs="Times New Roman"/>
          <w:color w:val="auto"/>
          <w:sz w:val="24"/>
          <w:szCs w:val="24"/>
        </w:rPr>
        <w:instrText xml:space="preserve"> ADDIN EN.CITE &lt;EndNote&gt;&lt;Cite&gt;&lt;Author&gt;Miettinen&lt;/Author&gt;&lt;Year&gt;2002&lt;/Year&gt;&lt;RecNum&gt;379&lt;/RecNum&gt;&lt;DisplayText&gt;&lt;style face="superscript"&gt;[22]&lt;/style&gt;&lt;/DisplayText&gt;&lt;record&gt;&lt;rec-number&gt;379&lt;/rec-number&gt;&lt;foreign-keys&gt;&lt;key app="EN" db-id="desd925fsddetmes2r75srts22es5ppr295d" timestamp="1484979268"&gt;379&lt;/key&gt;&lt;/foreign-keys&gt;&lt;ref-type name="Journal Article"&gt;17&lt;/ref-type&gt;&lt;contributors&gt;&lt;authors&gt;&lt;author&gt;Miettinen, M.&lt;/author&gt;&lt;author&gt;El-Rifai, W.&lt;/author&gt;&lt;author&gt;H. L. Sobin L&lt;/author&gt;&lt;author&gt;Lasota, J.&lt;/author&gt;&lt;/authors&gt;&lt;/contributors&gt;&lt;auth-address&gt;Department of Soft Tissue Pathology, Armed Forces Institute of Pathology, Washington, DC 20306-6000, USA.&lt;/auth-address&gt;&lt;titles&gt;&lt;title&gt;Evaluation of malignancy and prognosis of gastrointestinal stromal tumors: a review&lt;/title&gt;&lt;secondary-title&gt;Hum Pathol&lt;/secondary-title&gt;&lt;alt-title&gt;Human pathology&lt;/alt-title&gt;&lt;/titles&gt;&lt;alt-periodical&gt;&lt;full-title&gt;Human pathology&lt;/full-title&gt;&lt;/alt-periodical&gt;&lt;pages&gt;478-83&lt;/pages&gt;&lt;volume&gt;33&lt;/volume&gt;&lt;number&gt;5&lt;/number&gt;&lt;edition&gt;2002/07/03&lt;/edition&gt;&lt;keywords&gt;&lt;keyword&gt;Antineoplastic Agents/therapeutic use&lt;/keyword&gt;&lt;keyword&gt;Benzamides&lt;/keyword&gt;&lt;keyword&gt;Gastrointestinal Neoplasms/drug therapy/genetics/*pathology&lt;/keyword&gt;&lt;keyword&gt;Genetic Markers&lt;/keyword&gt;&lt;keyword&gt;Humans&lt;/keyword&gt;&lt;keyword&gt;Imatinib Mesylate&lt;/keyword&gt;&lt;keyword&gt;Immunohistochemistry&lt;/keyword&gt;&lt;keyword&gt;Loss of Heterozygosity&lt;/keyword&gt;&lt;keyword&gt;Piperazines/therapeutic use&lt;/keyword&gt;&lt;keyword&gt;Prognosis&lt;/keyword&gt;&lt;keyword&gt;Proto-Oncogene Proteins c-kit/genetics&lt;/keyword&gt;&lt;keyword&gt;Pyrimidines/therapeutic use&lt;/keyword&gt;&lt;keyword&gt;Sarcoma/drug therapy/genetics/*secondary&lt;/keyword&gt;&lt;keyword&gt;Stromal Cells/pathology&lt;/keyword&gt;&lt;/keywords&gt;&lt;dates&gt;&lt;year&gt;2002&lt;/year&gt;&lt;pub-dates&gt;&lt;date&gt;May&lt;/date&gt;&lt;/pub-dates&gt;&lt;/dates&gt;&lt;isbn&gt;0046-8177 (Print)&amp;#xD;0046-8177&lt;/isbn&gt;&lt;accession-num&gt;12094372&lt;/accession-num&gt;&lt;urls&gt;&lt;/urls&gt;&lt;remote-database-provider&gt;NLM&lt;/remote-database-provider&gt;&lt;language&gt;eng&lt;/language&gt;&lt;/record&gt;&lt;/Cite&gt;&lt;/EndNote&gt;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27142C" w:rsidRPr="00F55059">
        <w:rPr>
          <w:rFonts w:ascii="Book Antiqua" w:hAnsi="Book Antiqua" w:cs="Times New Roman"/>
          <w:noProof/>
          <w:color w:val="auto"/>
          <w:sz w:val="24"/>
          <w:szCs w:val="24"/>
          <w:vertAlign w:val="superscript"/>
        </w:rPr>
        <w:t>[22]</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w:t>
      </w:r>
    </w:p>
    <w:p w14:paraId="6E867786"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37A4343C" w14:textId="6460AE16"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Mucinous adenocarcinoma</w:t>
      </w:r>
      <w:r w:rsidR="00CB20C3" w:rsidRPr="00F55059">
        <w:rPr>
          <w:rFonts w:ascii="Book Antiqua" w:hAnsi="Book Antiqua" w:cs="Times New Roman"/>
          <w:i/>
          <w:color w:val="auto"/>
        </w:rPr>
        <w:t>s</w:t>
      </w:r>
    </w:p>
    <w:p w14:paraId="3174B2A5" w14:textId="5331611C" w:rsidR="008779A1" w:rsidRPr="00F55059" w:rsidRDefault="008779A1" w:rsidP="007C379E">
      <w:pPr>
        <w:pStyle w:val="A0"/>
        <w:snapToGrid w:val="0"/>
        <w:spacing w:line="360" w:lineRule="auto"/>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The gastric adenocarcinomas are classified into mucinous, papillary, tubular, signet-ring cell, and undifferentiated types. The prognosis of mucinous carcinoma is poorer than non-mucinous carcinoma. Mucinous carcinoma is characterized by prominent glandular formation and abundant</w:t>
      </w:r>
      <w:r w:rsidR="007C379E" w:rsidRPr="00F55059">
        <w:rPr>
          <w:rFonts w:ascii="Book Antiqua" w:hAnsi="Book Antiqua" w:cs="Times New Roman"/>
          <w:color w:val="auto"/>
          <w:sz w:val="24"/>
          <w:szCs w:val="24"/>
        </w:rPr>
        <w:t xml:space="preserve"> extracellular mucin deposition</w:t>
      </w:r>
      <w:r w:rsidRPr="00F55059">
        <w:rPr>
          <w:rFonts w:ascii="Book Antiqua" w:hAnsi="Book Antiqua" w:cs="Times New Roman"/>
          <w:color w:val="auto"/>
          <w:sz w:val="24"/>
          <w:szCs w:val="24"/>
        </w:rPr>
        <w:fldChar w:fldCharType="begin">
          <w:fldData xml:space="preserve">PEVuZE5vdGU+PENpdGU+PEF1dGhvcj5QYXJrPC9BdXRob3I+PFllYXI+MTk5OTwvWWVhcj48UmVj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</w:fldData>
        </w:fldChar>
      </w:r>
      <w:r w:rsidR="00A80C02" w:rsidRPr="00F55059">
        <w:rPr>
          <w:rFonts w:ascii="Book Antiqua" w:hAnsi="Book Antiqua" w:cs="Times New Roman"/>
          <w:color w:val="auto"/>
          <w:sz w:val="24"/>
          <w:szCs w:val="24"/>
        </w:rPr>
        <w:instrText xml:space="preserve"> ADDIN EN.CITE </w:instrText>
      </w:r>
      <w:r w:rsidR="00A80C02" w:rsidRPr="00F55059">
        <w:rPr>
          <w:rFonts w:ascii="Book Antiqua" w:hAnsi="Book Antiqua" w:cs="Times New Roman"/>
          <w:color w:val="auto"/>
          <w:sz w:val="24"/>
          <w:szCs w:val="24"/>
        </w:rPr>
        <w:fldChar w:fldCharType="begin">
          <w:fldData xml:space="preserve">PEVuZE5vdGU+PENpdGU+PEF1dGhvcj5QYXJrPC9BdXRob3I+PFllYXI+MTk5OTwvWWVhcj48UmVj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</w:fldData>
        </w:fldChar>
      </w:r>
      <w:r w:rsidR="00A80C02" w:rsidRPr="00F55059">
        <w:rPr>
          <w:rFonts w:ascii="Book Antiqua" w:hAnsi="Book Antiqua" w:cs="Times New Roman"/>
          <w:color w:val="auto"/>
          <w:sz w:val="24"/>
          <w:szCs w:val="24"/>
        </w:rPr>
        <w:instrText xml:space="preserve"> ADDIN EN.CITE.DATA </w:instrText>
      </w:r>
      <w:r w:rsidR="00A80C02" w:rsidRPr="00F55059">
        <w:rPr>
          <w:rFonts w:ascii="Book Antiqua" w:hAnsi="Book Antiqua" w:cs="Times New Roman"/>
          <w:color w:val="auto"/>
          <w:sz w:val="24"/>
          <w:szCs w:val="24"/>
        </w:rPr>
      </w:r>
      <w:r w:rsidR="00A80C02"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[23]</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Miliary and punctate calcifications are present in the mucin pool, which is a diagnostic clue </w:t>
      </w:r>
      <w:r w:rsidR="007C379E" w:rsidRPr="00F55059">
        <w:rPr>
          <w:rFonts w:ascii="Book Antiqua" w:hAnsi="Book Antiqua" w:cs="Times New Roman"/>
          <w:color w:val="auto"/>
          <w:sz w:val="24"/>
          <w:szCs w:val="24"/>
        </w:rPr>
        <w:t>for mucinous carcinoma (Fig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6)</w:t>
      </w:r>
      <w:r w:rsidRPr="00F55059">
        <w:rPr>
          <w:rFonts w:ascii="Book Antiqua" w:hAnsi="Book Antiqua" w:cs="Times New Roman"/>
          <w:color w:val="auto"/>
          <w:sz w:val="24"/>
          <w:szCs w:val="24"/>
        </w:rPr>
        <w:fldChar w:fldCharType="begin"/>
      </w:r>
      <w:r w:rsidR="00A80C02" w:rsidRPr="00F55059">
        <w:rPr>
          <w:rFonts w:ascii="Book Antiqua" w:hAnsi="Book Antiqua" w:cs="Times New Roman"/>
          <w:color w:val="auto"/>
          <w:sz w:val="24"/>
          <w:szCs w:val="24"/>
        </w:rPr>
        <w:instrText xml:space="preserve"> ADDIN EN.CITE &lt;EndNote&gt;&lt;Cite&gt;&lt;Author&gt;Nishimura&lt;/Author&gt;&lt;Year&gt;1984&lt;/Year&gt;&lt;RecNum&gt;381&lt;/RecNum&gt;&lt;DisplayText&gt;&lt;style face="superscript"&gt;[24]&lt;/style&gt;&lt;/DisplayText&gt;&lt;record&gt;&lt;rec-number&gt;381&lt;/rec-number&gt;&lt;foreign-keys&gt;&lt;key app="EN" db-id="desd925fsddetmes2r75srts22es5ppr295d" timestamp="1484979356"&gt;381&lt;/key&gt;&lt;/foreign-keys&gt;&lt;ref-type name="Journal Article"&gt;17&lt;/ref-type&gt;&lt;contributors&gt;&lt;authors&gt;&lt;author&gt;Nishimura, K.&lt;/author&gt;&lt;author&gt;Togashi, K.&lt;/author&gt;&lt;author&gt;Tohdo, G.&lt;/author&gt;&lt;author&gt;Dodo, Y.&lt;/author&gt;&lt;author&gt;Tanada, S.&lt;/author&gt;&lt;author&gt;Nakano, Y.&lt;/author&gt;&lt;author&gt;Torizuka, K.&lt;/author&gt;&lt;/authors&gt;&lt;/contributors&gt;&lt;titles&gt;&lt;title&gt;Computed tomography of calcified gastric carcinoma&lt;/title&gt;&lt;secondary-title&gt;J Comput Assist Tomogr&lt;/secondary-title&gt;&lt;alt-title&gt;Journal of computer assisted tomography&lt;/alt-title&gt;&lt;/titles&gt;&lt;periodical&gt;&lt;full-title&gt;J Comput Assist Tomogr&lt;/full-title&gt;&lt;/periodical&gt;&lt;alt-periodical&gt;&lt;full-title&gt;Journal of computer assisted tomography&lt;/full-title&gt;&lt;/alt-periodical&gt;&lt;pages&gt;1010-1&lt;/pages&gt;&lt;volume&gt;8&lt;/volume&gt;&lt;number&gt;5&lt;/number&gt;&lt;edition&gt;1984/10/01&lt;/edition&gt;&lt;keywords&gt;&lt;keyword&gt;Adenocarcinoma, Mucinous/*diagnostic imaging&lt;/keyword&gt;&lt;keyword&gt;Aged&lt;/keyword&gt;&lt;keyword&gt;Calcinosis/diagnostic imaging&lt;/keyword&gt;&lt;keyword&gt;Female&lt;/keyword&gt;&lt;keyword&gt;Humans&lt;/keyword&gt;&lt;keyword&gt;Stomach Diseases/diagnostic imaging&lt;/keyword&gt;&lt;keyword&gt;Stomach Neoplasms/*diagnostic imaging&lt;/keyword&gt;&lt;keyword&gt;*Tomography, X-Ray Computed&lt;/keyword&gt;&lt;/keywords&gt;&lt;dates&gt;&lt;year&gt;1984&lt;/year&gt;&lt;pub-dates&gt;&lt;date&gt;Oct&lt;/date&gt;&lt;/pub-dates&gt;&lt;/dates&gt;&lt;isbn&gt;0363-8715 (Print)&amp;#xD;0363-8715&lt;/isbn&gt;&lt;accession-num&gt;6088600&lt;/accession-num&gt;&lt;urls&gt;&lt;/urls&gt;&lt;remote-database-provider&gt;NLM&lt;/remote-database-provider&gt;&lt;language&gt;eng&lt;/language&gt;&lt;/record&gt;&lt;/Cite&gt;&lt;/EndNote&gt;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[24]</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It is proposed that the alkaline mucin promotes</w:t>
      </w:r>
      <w:r w:rsidR="00CB20C3" w:rsidRPr="00F55059">
        <w:rPr>
          <w:rFonts w:ascii="Book Antiqua" w:hAnsi="Book Antiqua" w:cs="Times New Roman"/>
          <w:color w:val="auto"/>
          <w:sz w:val="24"/>
          <w:szCs w:val="24"/>
        </w:rPr>
        <w:t xml:space="preserve"> </w:t>
      </w:r>
      <w:r w:rsidR="007C379E" w:rsidRPr="00F55059">
        <w:rPr>
          <w:rFonts w:ascii="Book Antiqua" w:hAnsi="Book Antiqua" w:cs="Times New Roman"/>
          <w:color w:val="auto"/>
          <w:sz w:val="24"/>
          <w:szCs w:val="24"/>
        </w:rPr>
        <w:t>calcium salt deposition</w:t>
      </w:r>
      <w:r w:rsidRPr="00F55059">
        <w:rPr>
          <w:rFonts w:ascii="Book Antiqua" w:hAnsi="Book Antiqua" w:cs="Times New Roman"/>
          <w:color w:val="auto"/>
          <w:sz w:val="24"/>
          <w:szCs w:val="24"/>
        </w:rPr>
        <w:fldChar w:fldCharType="begin"/>
      </w:r>
      <w:r w:rsidR="00A80C02" w:rsidRPr="00F55059">
        <w:rPr>
          <w:rFonts w:ascii="Book Antiqua" w:hAnsi="Book Antiqua" w:cs="Times New Roman"/>
          <w:color w:val="auto"/>
          <w:sz w:val="24"/>
          <w:szCs w:val="24"/>
        </w:rPr>
        <w:instrText xml:space="preserve"> ADDIN EN.CITE &lt;EndNote&gt;&lt;Cite&gt;&lt;Author&gt;Balestreri&lt;/Author&gt;&lt;Year&gt;1997&lt;/Year&gt;&lt;RecNum&gt;382&lt;/RecNum&gt;&lt;DisplayText&gt;&lt;style face="superscript"&gt;[25]&lt;/style&gt;&lt;/DisplayText&gt;&lt;record&gt;&lt;rec-number&gt;382&lt;/rec-number&gt;&lt;foreign-keys&gt;&lt;key app="EN" db-id="desd925fsddetmes2r75srts22es5ppr295d" timestamp="1484979398"&gt;382&lt;/key&gt;&lt;/foreign-keys&gt;&lt;ref-type name="Journal Article"&gt;17&lt;/ref-type&gt;&lt;contributors&gt;&lt;authors&gt;&lt;author&gt;Balestreri, L.&lt;/author&gt;&lt;author&gt;Canzonieri, V.&lt;/author&gt;&lt;author&gt;Morassut, S.&lt;/author&gt;&lt;/authors&gt;&lt;/contributors&gt;&lt;auth-address&gt;Department of Radiology, Centro di Riferimento Oncologico, Aviano (PN), Italy.&lt;/auth-address&gt;&lt;titles&gt;&lt;title&gt;Calcified gastric cancer--CT findings before and after chemotherapy. Case report and discussion of the pathogenesis of this type of calcification&lt;/title&gt;&lt;secondary-title&gt;Clin Imaging&lt;/secondary-title&gt;&lt;alt-title&gt;Clinical imaging&lt;/alt-title&gt;&lt;/titles&gt;&lt;periodical&gt;&lt;full-title&gt;Clin Imaging&lt;/full-title&gt;&lt;/periodical&gt;&lt;alt-periodical&gt;&lt;full-title&gt;Clinical Imaging&lt;/full-title&gt;&lt;/alt-periodical&gt;&lt;pages&gt;122-5&lt;/pages&gt;&lt;volume&gt;21&lt;/volume&gt;&lt;number&gt;2&lt;/number&gt;&lt;edition&gt;1997/03/01&lt;/edition&gt;&lt;keywords&gt;&lt;keyword&gt;Adenocarcinoma, Mucinous/*diagnostic imaging/drug therapy/pathology&lt;/keyword&gt;&lt;keyword&gt;Adult&lt;/keyword&gt;&lt;keyword&gt;Antineoplastic Combined Chemotherapy Protocols/*therapeutic use&lt;/keyword&gt;&lt;keyword&gt;*Calcinosis/diagnostic imaging/etiology/pathology&lt;/keyword&gt;&lt;keyword&gt;Chemotherapy, Adjuvant&lt;/keyword&gt;&lt;keyword&gt;Follow-Up Studies&lt;/keyword&gt;&lt;keyword&gt;Gastrectomy&lt;/keyword&gt;&lt;keyword&gt;Humans&lt;/keyword&gt;&lt;keyword&gt;Male&lt;/keyword&gt;&lt;keyword&gt;Radiography&lt;/keyword&gt;&lt;keyword&gt;Stomach Neoplasms/*diagnostic imaging/drug therapy/pathology&lt;/keyword&gt;&lt;/keywords&gt;&lt;dates&gt;&lt;year&gt;1997&lt;/year&gt;&lt;pub-dates&gt;&lt;date&gt;Mar-Apr&lt;/date&gt;&lt;/pub-dates&gt;&lt;/dates&gt;&lt;isbn&gt;0899-7071 (Print)&amp;#xD;0899-7071&lt;/isbn&gt;&lt;accession-num&gt;9095387&lt;/accession-num&gt;&lt;urls&gt;&lt;/urls&gt;&lt;remote-database-provider&gt;NLM&lt;/remote-database-provider&gt;&lt;language&gt;eng&lt;/language&gt;&lt;/record&gt;&lt;/Cite&gt;&lt;/EndNote&gt;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[25]</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but the </w:t>
      </w:r>
      <w:r w:rsidR="00CB20C3" w:rsidRPr="00F55059">
        <w:rPr>
          <w:rFonts w:ascii="Book Antiqua" w:hAnsi="Book Antiqua" w:cs="Times New Roman"/>
          <w:color w:val="auto"/>
          <w:sz w:val="24"/>
          <w:szCs w:val="24"/>
        </w:rPr>
        <w:t xml:space="preserve">actual </w:t>
      </w:r>
      <w:r w:rsidRPr="00F55059">
        <w:rPr>
          <w:rFonts w:ascii="Book Antiqua" w:hAnsi="Book Antiqua" w:cs="Times New Roman"/>
          <w:color w:val="auto"/>
          <w:sz w:val="24"/>
          <w:szCs w:val="24"/>
        </w:rPr>
        <w:t xml:space="preserve">pathogenesis is not </w:t>
      </w:r>
      <w:r w:rsidR="00CB20C3" w:rsidRPr="00F55059">
        <w:rPr>
          <w:rFonts w:ascii="Book Antiqua" w:hAnsi="Book Antiqua" w:cs="Times New Roman"/>
          <w:color w:val="auto"/>
          <w:sz w:val="24"/>
          <w:szCs w:val="24"/>
        </w:rPr>
        <w:t xml:space="preserve">entirely </w:t>
      </w:r>
      <w:r w:rsidR="007C379E" w:rsidRPr="00F55059">
        <w:rPr>
          <w:rFonts w:ascii="Book Antiqua" w:hAnsi="Book Antiqua" w:cs="Times New Roman"/>
          <w:color w:val="auto"/>
          <w:sz w:val="24"/>
          <w:szCs w:val="24"/>
        </w:rPr>
        <w:t>clear.</w:t>
      </w:r>
    </w:p>
    <w:p w14:paraId="64F63D67" w14:textId="7B57217F" w:rsidR="008779A1" w:rsidRPr="00F55059" w:rsidRDefault="00CB20C3"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M</w:t>
      </w:r>
      <w:r w:rsidR="008779A1" w:rsidRPr="00F55059">
        <w:rPr>
          <w:rFonts w:ascii="Book Antiqua" w:hAnsi="Book Antiqua" w:cs="Times New Roman"/>
          <w:color w:val="auto"/>
          <w:sz w:val="24"/>
          <w:szCs w:val="24"/>
        </w:rPr>
        <w:t>ucinous adenocarcinoma</w:t>
      </w:r>
      <w:r w:rsidRPr="00F55059">
        <w:rPr>
          <w:rFonts w:ascii="Book Antiqua" w:hAnsi="Book Antiqua" w:cs="Times New Roman"/>
          <w:color w:val="auto"/>
          <w:sz w:val="24"/>
          <w:szCs w:val="24"/>
        </w:rPr>
        <w:t>s</w:t>
      </w:r>
      <w:r w:rsidR="008779A1"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t xml:space="preserve">exhibit a </w:t>
      </w:r>
      <w:r w:rsidR="008779A1" w:rsidRPr="00F55059">
        <w:rPr>
          <w:rFonts w:ascii="Book Antiqua" w:hAnsi="Book Antiqua" w:cs="Times New Roman"/>
          <w:color w:val="auto"/>
          <w:sz w:val="24"/>
          <w:szCs w:val="24"/>
        </w:rPr>
        <w:t>diffuse thickened gastric wall with relative</w:t>
      </w:r>
      <w:r w:rsidRPr="00F55059">
        <w:rPr>
          <w:rFonts w:ascii="Book Antiqua" w:hAnsi="Book Antiqua" w:cs="Times New Roman"/>
          <w:color w:val="auto"/>
          <w:sz w:val="24"/>
          <w:szCs w:val="24"/>
        </w:rPr>
        <w:t>ly</w:t>
      </w:r>
      <w:r w:rsidR="008779A1" w:rsidRPr="00F55059">
        <w:rPr>
          <w:rFonts w:ascii="Book Antiqua" w:hAnsi="Book Antiqua" w:cs="Times New Roman"/>
          <w:color w:val="auto"/>
          <w:sz w:val="24"/>
          <w:szCs w:val="24"/>
        </w:rPr>
        <w:t xml:space="preserve"> low </w:t>
      </w:r>
      <w:r w:rsidR="00126B43" w:rsidRPr="00F55059">
        <w:rPr>
          <w:rFonts w:ascii="Book Antiqua" w:hAnsi="Book Antiqua" w:cs="Times New Roman"/>
          <w:color w:val="auto"/>
          <w:sz w:val="24"/>
          <w:szCs w:val="24"/>
        </w:rPr>
        <w:t xml:space="preserve">attenuation </w:t>
      </w:r>
      <w:r w:rsidRPr="00F55059">
        <w:rPr>
          <w:rFonts w:ascii="Book Antiqua" w:hAnsi="Book Antiqua" w:cs="Times New Roman"/>
          <w:color w:val="auto"/>
          <w:sz w:val="24"/>
          <w:szCs w:val="24"/>
        </w:rPr>
        <w:t xml:space="preserve">on </w:t>
      </w:r>
      <w:r w:rsidR="00126B43" w:rsidRPr="00F55059">
        <w:rPr>
          <w:rFonts w:ascii="Book Antiqua" w:hAnsi="Book Antiqua" w:cs="Times New Roman"/>
          <w:color w:val="auto"/>
          <w:sz w:val="24"/>
          <w:szCs w:val="24"/>
        </w:rPr>
        <w:t>pre-contrast</w:t>
      </w:r>
      <w:r w:rsidRPr="00F55059">
        <w:rPr>
          <w:rFonts w:ascii="Book Antiqua" w:hAnsi="Book Antiqua" w:cs="Times New Roman"/>
          <w:color w:val="auto"/>
          <w:sz w:val="24"/>
          <w:szCs w:val="24"/>
          <w:lang w:eastAsia="zh-CN"/>
        </w:rPr>
        <w:t>-</w:t>
      </w:r>
      <w:r w:rsidR="00126B43" w:rsidRPr="00F55059">
        <w:rPr>
          <w:rFonts w:ascii="Book Antiqua" w:hAnsi="Book Antiqua" w:cs="Times New Roman"/>
          <w:color w:val="auto"/>
          <w:sz w:val="24"/>
          <w:szCs w:val="24"/>
          <w:lang w:eastAsia="zh-CN"/>
        </w:rPr>
        <w:t>enhanced CT images and</w:t>
      </w:r>
      <w:r w:rsidR="008779A1" w:rsidRPr="00F55059">
        <w:rPr>
          <w:rFonts w:ascii="Book Antiqua" w:hAnsi="Book Antiqua" w:cs="Times New Roman"/>
          <w:color w:val="auto"/>
          <w:sz w:val="24"/>
          <w:szCs w:val="24"/>
        </w:rPr>
        <w:t xml:space="preserve"> poor enhancement </w:t>
      </w:r>
      <w:r w:rsidR="00126B43" w:rsidRPr="00F55059">
        <w:rPr>
          <w:rFonts w:ascii="Book Antiqua" w:hAnsi="Book Antiqua" w:cs="Times New Roman"/>
          <w:color w:val="auto"/>
          <w:sz w:val="24"/>
          <w:szCs w:val="24"/>
          <w:lang w:eastAsia="zh-CN"/>
        </w:rPr>
        <w:t xml:space="preserve">after contrast enhancement </w:t>
      </w:r>
      <w:r w:rsidRPr="00F55059">
        <w:rPr>
          <w:rFonts w:ascii="Book Antiqua" w:hAnsi="Book Antiqua" w:cs="Times New Roman"/>
          <w:color w:val="auto"/>
          <w:sz w:val="24"/>
          <w:szCs w:val="24"/>
        </w:rPr>
        <w:t>because of the</w:t>
      </w:r>
      <w:r w:rsidR="008779A1" w:rsidRPr="00F55059">
        <w:rPr>
          <w:rFonts w:ascii="Book Antiqua" w:hAnsi="Book Antiqua" w:cs="Times New Roman"/>
          <w:color w:val="auto"/>
          <w:sz w:val="24"/>
          <w:szCs w:val="24"/>
        </w:rPr>
        <w:t xml:space="preserve"> accumulation of mucin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6)</w:t>
      </w:r>
      <w:r w:rsidR="008779A1" w:rsidRPr="00F55059">
        <w:rPr>
          <w:rFonts w:ascii="Book Antiqua" w:hAnsi="Book Antiqua" w:cs="Times New Roman"/>
          <w:color w:val="auto"/>
          <w:sz w:val="24"/>
          <w:szCs w:val="24"/>
        </w:rPr>
        <w:fldChar w:fldCharType="begin"/>
      </w:r>
      <w:r w:rsidR="00A80C02" w:rsidRPr="00F55059">
        <w:rPr>
          <w:rFonts w:ascii="Book Antiqua" w:hAnsi="Book Antiqua" w:cs="Times New Roman"/>
          <w:color w:val="auto"/>
          <w:sz w:val="24"/>
          <w:szCs w:val="24"/>
        </w:rPr>
        <w:instrText xml:space="preserve"> ADDIN EN.CITE &lt;EndNote&gt;&lt;Cite&gt;&lt;Author&gt;Miyake&lt;/Author&gt;&lt;Year&gt;1989&lt;/Year&gt;&lt;RecNum&gt;383&lt;/RecNum&gt;&lt;DisplayText&gt;&lt;style face="superscript"&gt;[26]&lt;/style&gt;&lt;/DisplayText&gt;&lt;record&gt;&lt;rec-number&gt;383&lt;/rec-number&gt;&lt;foreign-keys&gt;&lt;key app="EN" db-id="desd925fsddetmes2r75srts22es5ppr295d" timestamp="1484979446"&gt;383&lt;/key&gt;&lt;/foreign-keys&gt;&lt;ref-type name="Journal Article"&gt;17&lt;/ref-type&gt;&lt;contributors&gt;&lt;authors&gt;&lt;author&gt;Miyake, H.&lt;/author&gt;&lt;author&gt;Maeda, H.&lt;/author&gt;&lt;author&gt;Kurauchi, S.&lt;/author&gt;&lt;author&gt;Watanabe, H.&lt;/author&gt;&lt;author&gt;Kawaguchi, M.&lt;/author&gt;&lt;author&gt;Tsuji, K.&lt;/author&gt;&lt;/authors&gt;&lt;/contributors&gt;&lt;auth-address&gt;Department of Radiology, Oita Prefectural Hospital, Japan.&lt;/auth-address&gt;&lt;titles&gt;&lt;title&gt;Thickened gastric walls showing diffuse low attenuation on CT&lt;/title&gt;&lt;secondary-title&gt;J Comput Assist Tomogr&lt;/secondary-title&gt;&lt;alt-title&gt;Journal of computer assisted tomography&lt;/alt-title&gt;&lt;/titles&gt;&lt;periodical&gt;&lt;full-title&gt;J Comput Assist Tomogr&lt;/full-title&gt;&lt;/periodical&gt;&lt;alt-periodical&gt;&lt;full-title&gt;Journal of computer assisted tomography&lt;/full-title&gt;&lt;/alt-periodical&gt;&lt;pages&gt;253-5&lt;/pages&gt;&lt;volume&gt;13&lt;/volume&gt;&lt;number&gt;2&lt;/number&gt;&lt;edition&gt;1989/03/01&lt;/edition&gt;&lt;keywords&gt;&lt;keyword&gt;Adenocarcinoma, Mucinous/*diagnostic imaging&lt;/keyword&gt;&lt;keyword&gt;Adult&lt;/keyword&gt;&lt;keyword&gt;Gastric Mucosa/diagnostic imaging&lt;/keyword&gt;&lt;keyword&gt;Humans&lt;/keyword&gt;&lt;keyword&gt;Male&lt;/keyword&gt;&lt;keyword&gt;Middle Aged&lt;/keyword&gt;&lt;keyword&gt;Stomach Neoplasms/*diagnostic imaging&lt;/keyword&gt;&lt;keyword&gt;*Tomography, X-Ray Computed&lt;/keyword&gt;&lt;/keywords&gt;&lt;dates&gt;&lt;year&gt;1989&lt;/year&gt;&lt;pub-dates&gt;&lt;date&gt;Mar-Apr&lt;/date&gt;&lt;/pub-dates&gt;&lt;/dates&gt;&lt;isbn&gt;0363-8715 (Print)&amp;#xD;0363-8715&lt;/isbn&gt;&lt;accession-num&gt;2538492&lt;/accession-num&gt;&lt;urls&gt;&lt;/urls&gt;&lt;remote-database-provider&gt;NLM&lt;/remote-database-provider&gt;&lt;language&gt;eng&lt;/language&gt;&lt;/record&gt;&lt;/Cite&gt;&lt;/EndNote&gt;</w:instrText>
      </w:r>
      <w:r w:rsidR="008779A1"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[26]</w:t>
      </w:r>
      <w:r w:rsidR="008779A1"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t>C</w:t>
      </w:r>
      <w:r w:rsidR="008779A1" w:rsidRPr="00F55059">
        <w:rPr>
          <w:rFonts w:ascii="Book Antiqua" w:hAnsi="Book Antiqua" w:cs="Times New Roman"/>
          <w:color w:val="auto"/>
          <w:sz w:val="24"/>
          <w:szCs w:val="24"/>
        </w:rPr>
        <w:t xml:space="preserve">alcifications within the tumor are rarely larger than 3 mm in diameter and are located within the thickened gastric wall. Calcifications </w:t>
      </w:r>
      <w:r w:rsidRPr="00F55059">
        <w:rPr>
          <w:rFonts w:ascii="Book Antiqua" w:hAnsi="Book Antiqua" w:cs="Times New Roman"/>
          <w:color w:val="auto"/>
          <w:sz w:val="24"/>
          <w:szCs w:val="24"/>
        </w:rPr>
        <w:t xml:space="preserve">in </w:t>
      </w:r>
      <w:r w:rsidR="008779A1" w:rsidRPr="00F55059">
        <w:rPr>
          <w:rFonts w:ascii="Book Antiqua" w:hAnsi="Book Antiqua" w:cs="Times New Roman"/>
          <w:color w:val="auto"/>
          <w:sz w:val="24"/>
          <w:szCs w:val="24"/>
        </w:rPr>
        <w:t xml:space="preserve">primary untreated gastric cancer are rare, but </w:t>
      </w:r>
      <w:r w:rsidRPr="00F55059">
        <w:rPr>
          <w:rFonts w:ascii="Book Antiqua" w:hAnsi="Book Antiqua" w:cs="Times New Roman"/>
          <w:color w:val="auto"/>
          <w:sz w:val="24"/>
          <w:szCs w:val="24"/>
        </w:rPr>
        <w:t xml:space="preserve">can </w:t>
      </w:r>
      <w:r w:rsidR="008779A1" w:rsidRPr="00F55059">
        <w:rPr>
          <w:rFonts w:ascii="Book Antiqua" w:hAnsi="Book Antiqua" w:cs="Times New Roman"/>
          <w:color w:val="auto"/>
          <w:sz w:val="24"/>
          <w:szCs w:val="24"/>
        </w:rPr>
        <w:t xml:space="preserve">sometimes be </w:t>
      </w:r>
      <w:r w:rsidRPr="00F55059">
        <w:rPr>
          <w:rFonts w:ascii="Book Antiqua" w:hAnsi="Book Antiqua" w:cs="Times New Roman"/>
          <w:color w:val="auto"/>
          <w:sz w:val="24"/>
          <w:szCs w:val="24"/>
        </w:rPr>
        <w:t xml:space="preserve">observed </w:t>
      </w:r>
      <w:r w:rsidR="007C379E" w:rsidRPr="00F55059">
        <w:rPr>
          <w:rFonts w:ascii="Book Antiqua" w:hAnsi="Book Antiqua" w:cs="Times New Roman"/>
          <w:color w:val="auto"/>
          <w:sz w:val="24"/>
          <w:szCs w:val="24"/>
        </w:rPr>
        <w:t>in GISTs and hemangiomas</w:t>
      </w:r>
      <w:r w:rsidR="008779A1" w:rsidRPr="00F55059">
        <w:rPr>
          <w:rFonts w:ascii="Book Antiqua" w:hAnsi="Book Antiqua" w:cs="Times New Roman"/>
          <w:color w:val="auto"/>
          <w:sz w:val="24"/>
          <w:szCs w:val="24"/>
        </w:rPr>
        <w:fldChar w:fldCharType="begin">
          <w:fldData xml:space="preserve">PEVuZE5vdGU+PENpdGU+PEF1dGhvcj5HaGFocmVtYW5pPC9BdXRob3I+PFllYXI+MTk3ODwvWWVh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</w:fldData>
        </w:fldChar>
      </w:r>
      <w:r w:rsidR="00A80C02" w:rsidRPr="00F55059">
        <w:rPr>
          <w:rFonts w:ascii="Book Antiqua" w:hAnsi="Book Antiqua" w:cs="Times New Roman"/>
          <w:color w:val="auto"/>
          <w:sz w:val="24"/>
          <w:szCs w:val="24"/>
        </w:rPr>
        <w:instrText xml:space="preserve"> ADDIN EN.CITE </w:instrText>
      </w:r>
      <w:r w:rsidR="00A80C02" w:rsidRPr="00F55059">
        <w:rPr>
          <w:rFonts w:ascii="Book Antiqua" w:hAnsi="Book Antiqua" w:cs="Times New Roman"/>
          <w:color w:val="auto"/>
          <w:sz w:val="24"/>
          <w:szCs w:val="24"/>
        </w:rPr>
        <w:fldChar w:fldCharType="begin">
          <w:fldData xml:space="preserve">PEVuZE5vdGU+PENpdGU+PEF1dGhvcj5HaGFocmVtYW5pPC9BdXRob3I+PFllYXI+MTk3ODwvWWVh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</w:fldData>
        </w:fldChar>
      </w:r>
      <w:r w:rsidR="00A80C02" w:rsidRPr="00F55059">
        <w:rPr>
          <w:rFonts w:ascii="Book Antiqua" w:hAnsi="Book Antiqua" w:cs="Times New Roman"/>
          <w:color w:val="auto"/>
          <w:sz w:val="24"/>
          <w:szCs w:val="24"/>
        </w:rPr>
        <w:instrText xml:space="preserve"> ADDIN EN.CITE.DATA </w:instrText>
      </w:r>
      <w:r w:rsidR="00A80C02" w:rsidRPr="00F55059">
        <w:rPr>
          <w:rFonts w:ascii="Book Antiqua" w:hAnsi="Book Antiqua" w:cs="Times New Roman"/>
          <w:color w:val="auto"/>
          <w:sz w:val="24"/>
          <w:szCs w:val="24"/>
        </w:rPr>
      </w:r>
      <w:r w:rsidR="00A80C02"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r>
      <w:r w:rsidR="008779A1"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[27]</w:t>
      </w:r>
      <w:r w:rsidR="008779A1"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t>C</w:t>
      </w:r>
      <w:r w:rsidR="008779A1" w:rsidRPr="00F55059">
        <w:rPr>
          <w:rFonts w:ascii="Book Antiqua" w:hAnsi="Book Antiqua" w:cs="Times New Roman"/>
          <w:color w:val="auto"/>
          <w:sz w:val="24"/>
          <w:szCs w:val="24"/>
        </w:rPr>
        <w:t>alcification is amorphous in GISTs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8779A1" w:rsidRPr="00F55059">
        <w:rPr>
          <w:rFonts w:ascii="Book Antiqua" w:hAnsi="Book Antiqua" w:cs="Times New Roman"/>
          <w:color w:val="auto"/>
          <w:sz w:val="24"/>
          <w:szCs w:val="24"/>
        </w:rPr>
        <w:t xml:space="preserve"> 5) and manifest</w:t>
      </w:r>
      <w:r w:rsidRPr="00F55059">
        <w:rPr>
          <w:rFonts w:ascii="Book Antiqua" w:hAnsi="Book Antiqua" w:cs="Times New Roman"/>
          <w:color w:val="auto"/>
          <w:sz w:val="24"/>
          <w:szCs w:val="24"/>
        </w:rPr>
        <w:t>s</w:t>
      </w:r>
      <w:r w:rsidR="008779A1" w:rsidRPr="00F55059">
        <w:rPr>
          <w:rFonts w:ascii="Book Antiqua" w:hAnsi="Book Antiqua" w:cs="Times New Roman"/>
          <w:color w:val="auto"/>
          <w:sz w:val="24"/>
          <w:szCs w:val="24"/>
        </w:rPr>
        <w:t xml:space="preserve"> as </w:t>
      </w:r>
      <w:r w:rsidRPr="00F55059">
        <w:rPr>
          <w:rFonts w:ascii="Book Antiqua" w:hAnsi="Book Antiqua" w:cs="Times New Roman"/>
          <w:color w:val="auto"/>
          <w:sz w:val="24"/>
          <w:szCs w:val="24"/>
        </w:rPr>
        <w:t xml:space="preserve">a </w:t>
      </w:r>
      <w:r w:rsidR="008779A1" w:rsidRPr="00F55059">
        <w:rPr>
          <w:rFonts w:ascii="Book Antiqua" w:hAnsi="Book Antiqua" w:cs="Times New Roman"/>
          <w:color w:val="auto"/>
          <w:sz w:val="24"/>
          <w:szCs w:val="24"/>
        </w:rPr>
        <w:t>cluster of phleboliths in hemangiomas, which differ</w:t>
      </w:r>
      <w:r w:rsidRPr="00F55059">
        <w:rPr>
          <w:rFonts w:ascii="Book Antiqua" w:hAnsi="Book Antiqua" w:cs="Times New Roman"/>
          <w:color w:val="auto"/>
          <w:sz w:val="24"/>
          <w:szCs w:val="24"/>
        </w:rPr>
        <w:t>s</w:t>
      </w:r>
      <w:r w:rsidR="008779A1" w:rsidRPr="00F55059">
        <w:rPr>
          <w:rFonts w:ascii="Book Antiqua" w:hAnsi="Book Antiqua" w:cs="Times New Roman"/>
          <w:color w:val="auto"/>
          <w:sz w:val="24"/>
          <w:szCs w:val="24"/>
        </w:rPr>
        <w:t xml:space="preserve"> from mucinous adenocarcinoma</w:t>
      </w:r>
      <w:r w:rsidRPr="00F55059">
        <w:rPr>
          <w:rFonts w:ascii="Book Antiqua" w:hAnsi="Book Antiqua" w:cs="Times New Roman"/>
          <w:color w:val="auto"/>
          <w:sz w:val="24"/>
          <w:szCs w:val="24"/>
        </w:rPr>
        <w:t>s</w:t>
      </w:r>
      <w:r w:rsidR="008779A1" w:rsidRPr="00F55059">
        <w:rPr>
          <w:rFonts w:ascii="Book Antiqua" w:hAnsi="Book Antiqua" w:cs="Times New Roman"/>
          <w:color w:val="auto"/>
          <w:sz w:val="24"/>
          <w:szCs w:val="24"/>
        </w:rPr>
        <w:t>.</w:t>
      </w:r>
    </w:p>
    <w:p w14:paraId="559E93F9"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3F9FA574" w14:textId="4FE2F379"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Lymphoma</w:t>
      </w:r>
      <w:r w:rsidR="00CB20C3" w:rsidRPr="00F55059">
        <w:rPr>
          <w:rFonts w:ascii="Book Antiqua" w:hAnsi="Book Antiqua" w:cs="Times New Roman"/>
          <w:i/>
          <w:color w:val="auto"/>
        </w:rPr>
        <w:t>s</w:t>
      </w:r>
    </w:p>
    <w:p w14:paraId="6A9B1F7E" w14:textId="0AB6C5C5" w:rsidR="008779A1" w:rsidRPr="00F55059" w:rsidRDefault="008779A1" w:rsidP="007C379E">
      <w:pPr>
        <w:pStyle w:val="A0"/>
        <w:snapToGrid w:val="0"/>
        <w:spacing w:line="360" w:lineRule="auto"/>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lastRenderedPageBreak/>
        <w:t xml:space="preserve">Primary gastrointestinal lymphomas are the most frequently occurring extranodal lymphomas and are almost exclusively of non-Hodgkin type. The stomach constitutes 50% of all </w:t>
      </w:r>
      <w:r w:rsidR="00CB20C3" w:rsidRPr="00F55059">
        <w:rPr>
          <w:rFonts w:ascii="Book Antiqua" w:hAnsi="Book Antiqua" w:cs="Times New Roman"/>
          <w:color w:val="auto"/>
          <w:sz w:val="24"/>
          <w:szCs w:val="24"/>
        </w:rPr>
        <w:t>gastrointestinal</w:t>
      </w:r>
      <w:r w:rsidRPr="00F55059">
        <w:rPr>
          <w:rFonts w:ascii="Book Antiqua" w:hAnsi="Book Antiqua" w:cs="Times New Roman"/>
          <w:color w:val="auto"/>
          <w:sz w:val="24"/>
          <w:szCs w:val="24"/>
        </w:rPr>
        <w:t xml:space="preserve"> tract lymphomas and 25% of extranodal lymphomas. Gastric lymphomas are predominantly non-Hodgkin lymphoma</w:t>
      </w:r>
      <w:r w:rsidR="00CB20C3" w:rsidRPr="00F55059">
        <w:rPr>
          <w:rFonts w:ascii="Book Antiqua" w:hAnsi="Book Antiqua" w:cs="Times New Roman"/>
          <w:color w:val="auto"/>
          <w:sz w:val="24"/>
          <w:szCs w:val="24"/>
        </w:rPr>
        <w:t>s</w:t>
      </w:r>
      <w:r w:rsidR="007C379E" w:rsidRPr="00F55059">
        <w:rPr>
          <w:rFonts w:ascii="Book Antiqua" w:hAnsi="Book Antiqua" w:cs="Times New Roman"/>
          <w:color w:val="auto"/>
          <w:sz w:val="24"/>
          <w:szCs w:val="24"/>
        </w:rPr>
        <w:t xml:space="preserve"> of B-cell origin</w:t>
      </w:r>
      <w:r w:rsidRPr="00F55059">
        <w:rPr>
          <w:rFonts w:ascii="Book Antiqua" w:hAnsi="Book Antiqua" w:cs="Times New Roman"/>
          <w:color w:val="auto"/>
          <w:sz w:val="24"/>
          <w:szCs w:val="24"/>
        </w:rPr>
        <w:fldChar w:fldCharType="begin">
          <w:fldData xml:space="preserve">PEVuZE5vdGU+PENpdGU+PEF1dGhvcj5MZXdpbjwvQXV0aG9yPjxZZWFyPjE5Nzg8L1llYXI+PFJl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</w:fldData>
        </w:fldChar>
      </w:r>
      <w:r w:rsidR="00A80C02" w:rsidRPr="00F55059">
        <w:rPr>
          <w:rFonts w:ascii="Book Antiqua" w:hAnsi="Book Antiqua" w:cs="Times New Roman"/>
          <w:color w:val="auto"/>
          <w:sz w:val="24"/>
          <w:szCs w:val="24"/>
        </w:rPr>
        <w:instrText xml:space="preserve"> ADDIN EN.CITE </w:instrText>
      </w:r>
      <w:r w:rsidR="00A80C02" w:rsidRPr="00F55059">
        <w:rPr>
          <w:rFonts w:ascii="Book Antiqua" w:hAnsi="Book Antiqua" w:cs="Times New Roman"/>
          <w:color w:val="auto"/>
          <w:sz w:val="24"/>
          <w:szCs w:val="24"/>
        </w:rPr>
        <w:fldChar w:fldCharType="begin">
          <w:fldData xml:space="preserve">PEVuZE5vdGU+PENpdGU+PEF1dGhvcj5MZXdpbjwvQXV0aG9yPjxZZWFyPjE5Nzg8L1llYXI+PFJl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</w:fldData>
        </w:fldChar>
      </w:r>
      <w:r w:rsidR="00A80C02" w:rsidRPr="00F55059">
        <w:rPr>
          <w:rFonts w:ascii="Book Antiqua" w:hAnsi="Book Antiqua" w:cs="Times New Roman"/>
          <w:color w:val="auto"/>
          <w:sz w:val="24"/>
          <w:szCs w:val="24"/>
        </w:rPr>
        <w:instrText xml:space="preserve"> ADDIN EN.CITE.DATA </w:instrText>
      </w:r>
      <w:r w:rsidR="00A80C02" w:rsidRPr="00F55059">
        <w:rPr>
          <w:rFonts w:ascii="Book Antiqua" w:hAnsi="Book Antiqua" w:cs="Times New Roman"/>
          <w:color w:val="auto"/>
          <w:sz w:val="24"/>
          <w:szCs w:val="24"/>
        </w:rPr>
      </w:r>
      <w:r w:rsidR="00A80C02"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7C379E" w:rsidRPr="00F55059">
        <w:rPr>
          <w:rFonts w:ascii="Book Antiqua" w:hAnsi="Book Antiqua" w:cs="Times New Roman"/>
          <w:noProof/>
          <w:color w:val="auto"/>
          <w:sz w:val="24"/>
          <w:szCs w:val="24"/>
          <w:vertAlign w:val="superscript"/>
        </w:rPr>
        <w:t>[28,</w:t>
      </w:r>
      <w:r w:rsidR="00A80C02" w:rsidRPr="00F55059">
        <w:rPr>
          <w:rFonts w:ascii="Book Antiqua" w:hAnsi="Book Antiqua" w:cs="Times New Roman"/>
          <w:noProof/>
          <w:color w:val="auto"/>
          <w:sz w:val="24"/>
          <w:szCs w:val="24"/>
          <w:vertAlign w:val="superscript"/>
        </w:rPr>
        <w:t>29]</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It is believed that primary gastric lymphomas originate from low-grade mucosa-associated lymphoid tissue (MALT), and transform into intermediate or h</w:t>
      </w:r>
      <w:r w:rsidR="007C379E" w:rsidRPr="00F55059">
        <w:rPr>
          <w:rFonts w:ascii="Book Antiqua" w:hAnsi="Book Antiqua" w:cs="Times New Roman"/>
          <w:color w:val="auto"/>
          <w:sz w:val="24"/>
          <w:szCs w:val="24"/>
        </w:rPr>
        <w:t>igh-grade large cell lymphomas</w:t>
      </w:r>
      <w:r w:rsidRPr="00F55059">
        <w:rPr>
          <w:rFonts w:ascii="Book Antiqua" w:hAnsi="Book Antiqua" w:cs="Times New Roman"/>
          <w:color w:val="auto"/>
          <w:sz w:val="24"/>
          <w:szCs w:val="24"/>
        </w:rPr>
        <w:fldChar w:fldCharType="begin">
          <w:fldData xml:space="preserve">PEVuZE5vdGU+PENpdGU+PEF1dGhvcj5Zb288L0F1dGhvcj48WWVhcj4xOTk4PC9ZZWFyPjxSZWNO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</w:fldData>
        </w:fldChar>
      </w:r>
      <w:r w:rsidR="00A80C02" w:rsidRPr="00F55059">
        <w:rPr>
          <w:rFonts w:ascii="Book Antiqua" w:hAnsi="Book Antiqua" w:cs="Times New Roman"/>
          <w:color w:val="auto"/>
          <w:sz w:val="24"/>
          <w:szCs w:val="24"/>
        </w:rPr>
        <w:instrText xml:space="preserve"> ADDIN EN.CITE </w:instrText>
      </w:r>
      <w:r w:rsidR="00A80C02" w:rsidRPr="00F55059">
        <w:rPr>
          <w:rFonts w:ascii="Book Antiqua" w:hAnsi="Book Antiqua" w:cs="Times New Roman"/>
          <w:color w:val="auto"/>
          <w:sz w:val="24"/>
          <w:szCs w:val="24"/>
        </w:rPr>
        <w:fldChar w:fldCharType="begin">
          <w:fldData xml:space="preserve">PEVuZE5vdGU+PENpdGU+PEF1dGhvcj5Zb288L0F1dGhvcj48WWVhcj4xOTk4PC9ZZWFyPjxSZWNO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</w:fldData>
        </w:fldChar>
      </w:r>
      <w:r w:rsidR="00A80C02" w:rsidRPr="00F55059">
        <w:rPr>
          <w:rFonts w:ascii="Book Antiqua" w:hAnsi="Book Antiqua" w:cs="Times New Roman"/>
          <w:color w:val="auto"/>
          <w:sz w:val="24"/>
          <w:szCs w:val="24"/>
        </w:rPr>
        <w:instrText xml:space="preserve"> ADDIN EN.CITE.DATA </w:instrText>
      </w:r>
      <w:r w:rsidR="00A80C02" w:rsidRPr="00F55059">
        <w:rPr>
          <w:rFonts w:ascii="Book Antiqua" w:hAnsi="Book Antiqua" w:cs="Times New Roman"/>
          <w:color w:val="auto"/>
          <w:sz w:val="24"/>
          <w:szCs w:val="24"/>
        </w:rPr>
      </w:r>
      <w:r w:rsidR="00A80C02"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[30]</w:t>
      </w:r>
      <w:r w:rsidRPr="00F55059">
        <w:rPr>
          <w:rFonts w:ascii="Book Antiqua" w:hAnsi="Book Antiqua" w:cs="Times New Roman"/>
          <w:color w:val="auto"/>
          <w:sz w:val="24"/>
          <w:szCs w:val="24"/>
        </w:rPr>
        <w:fldChar w:fldCharType="end"/>
      </w:r>
      <w:r w:rsidR="007C379E" w:rsidRPr="00F55059">
        <w:rPr>
          <w:rFonts w:ascii="Book Antiqua" w:hAnsi="Book Antiqua" w:cs="Times New Roman"/>
          <w:color w:val="auto"/>
          <w:sz w:val="24"/>
          <w:szCs w:val="24"/>
        </w:rPr>
        <w:t>.</w:t>
      </w:r>
    </w:p>
    <w:p w14:paraId="5C140222" w14:textId="6174D163" w:rsidR="008779A1" w:rsidRPr="00F55059" w:rsidRDefault="00CB20C3"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G</w:t>
      </w:r>
      <w:r w:rsidR="008779A1" w:rsidRPr="00F55059">
        <w:rPr>
          <w:rFonts w:ascii="Book Antiqua" w:hAnsi="Book Antiqua" w:cs="Times New Roman"/>
          <w:color w:val="auto"/>
          <w:sz w:val="24"/>
          <w:szCs w:val="24"/>
        </w:rPr>
        <w:t xml:space="preserve">astric lymphomas </w:t>
      </w:r>
      <w:r w:rsidRPr="00F55059">
        <w:rPr>
          <w:rFonts w:ascii="Book Antiqua" w:hAnsi="Book Antiqua" w:cs="Times New Roman"/>
          <w:color w:val="auto"/>
          <w:sz w:val="24"/>
          <w:szCs w:val="24"/>
        </w:rPr>
        <w:t xml:space="preserve">typically </w:t>
      </w:r>
      <w:r w:rsidR="008779A1" w:rsidRPr="00F55059">
        <w:rPr>
          <w:rFonts w:ascii="Book Antiqua" w:hAnsi="Book Antiqua" w:cs="Times New Roman"/>
          <w:color w:val="auto"/>
          <w:sz w:val="24"/>
          <w:szCs w:val="24"/>
        </w:rPr>
        <w:t>show regional or diffuse gastric wall thickening on CT images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8779A1" w:rsidRPr="00F55059">
        <w:rPr>
          <w:rFonts w:ascii="Book Antiqua" w:hAnsi="Book Antiqua" w:cs="Times New Roman"/>
          <w:color w:val="auto"/>
          <w:sz w:val="24"/>
          <w:szCs w:val="24"/>
        </w:rPr>
        <w:t xml:space="preserve"> 7). The enhancement is </w:t>
      </w:r>
      <w:r w:rsidRPr="00F55059">
        <w:rPr>
          <w:rFonts w:ascii="Book Antiqua" w:hAnsi="Book Antiqua" w:cs="Times New Roman"/>
          <w:color w:val="auto"/>
          <w:sz w:val="24"/>
          <w:szCs w:val="24"/>
        </w:rPr>
        <w:t xml:space="preserve">typically </w:t>
      </w:r>
      <w:r w:rsidR="008779A1" w:rsidRPr="00F55059">
        <w:rPr>
          <w:rFonts w:ascii="Book Antiqua" w:hAnsi="Book Antiqua" w:cs="Times New Roman"/>
          <w:color w:val="auto"/>
          <w:sz w:val="24"/>
          <w:szCs w:val="24"/>
        </w:rPr>
        <w:t>homogeneous</w:t>
      </w:r>
      <w:r w:rsidRPr="00F55059">
        <w:rPr>
          <w:rFonts w:ascii="Book Antiqua" w:hAnsi="Book Antiqua" w:cs="Times New Roman"/>
          <w:color w:val="auto"/>
          <w:sz w:val="24"/>
          <w:szCs w:val="24"/>
        </w:rPr>
        <w:t>,</w:t>
      </w:r>
      <w:r w:rsidR="008779A1" w:rsidRPr="00F55059">
        <w:rPr>
          <w:rFonts w:ascii="Book Antiqua" w:hAnsi="Book Antiqua" w:cs="Times New Roman"/>
          <w:color w:val="auto"/>
          <w:sz w:val="24"/>
          <w:szCs w:val="24"/>
        </w:rPr>
        <w:t xml:space="preserve"> with preservation of the underlying gastric rugae, but low-attenuation areas of necrosis may be </w:t>
      </w:r>
      <w:r w:rsidRPr="00F55059">
        <w:rPr>
          <w:rFonts w:ascii="Book Antiqua" w:hAnsi="Book Antiqua" w:cs="Times New Roman"/>
          <w:color w:val="auto"/>
          <w:sz w:val="24"/>
          <w:szCs w:val="24"/>
        </w:rPr>
        <w:t xml:space="preserve">observed </w:t>
      </w:r>
      <w:r w:rsidR="007C379E" w:rsidRPr="00F55059">
        <w:rPr>
          <w:rFonts w:ascii="Book Antiqua" w:hAnsi="Book Antiqua" w:cs="Times New Roman"/>
          <w:color w:val="auto"/>
          <w:sz w:val="24"/>
          <w:szCs w:val="24"/>
        </w:rPr>
        <w:t>in some cases</w:t>
      </w:r>
      <w:r w:rsidR="008779A1" w:rsidRPr="00F55059">
        <w:rPr>
          <w:rFonts w:ascii="Book Antiqua" w:hAnsi="Book Antiqua" w:cs="Times New Roman"/>
          <w:color w:val="auto"/>
          <w:sz w:val="24"/>
          <w:szCs w:val="24"/>
        </w:rPr>
        <w:fldChar w:fldCharType="begin"/>
      </w:r>
      <w:r w:rsidR="00A80C02" w:rsidRPr="00F55059">
        <w:rPr>
          <w:rFonts w:ascii="Book Antiqua" w:hAnsi="Book Antiqua" w:cs="Times New Roman"/>
          <w:color w:val="auto"/>
          <w:sz w:val="24"/>
          <w:szCs w:val="24"/>
        </w:rPr>
        <w:instrText xml:space="preserve"> ADDIN EN.CITE &lt;EndNote&gt;&lt;Cite&gt;&lt;Author&gt;Buy&lt;/Author&gt;&lt;Year&gt;1982&lt;/Year&gt;&lt;RecNum&gt;388&lt;/RecNum&gt;&lt;DisplayText&gt;&lt;style face="superscript"&gt;[31]&lt;/style&gt;&lt;/DisplayText&gt;&lt;record&gt;&lt;rec-number&gt;388&lt;/rec-number&gt;&lt;foreign-keys&gt;&lt;key app="EN" db-id="desd925fsddetmes2r75srts22es5ppr295d" timestamp="1484979729"&gt;388&lt;/key&gt;&lt;/foreign-keys&gt;&lt;ref-type name="Journal Article"&gt;17&lt;/ref-type&gt;&lt;contributors&gt;&lt;authors&gt;&lt;author&gt;Buy, J. N.&lt;/author&gt;&lt;author&gt;Moss, A. A.&lt;/author&gt;&lt;/authors&gt;&lt;/contributors&gt;&lt;titles&gt;&lt;title&gt;Computed tomography of gastric lymphoma&lt;/title&gt;&lt;secondary-title&gt;AJR Am J Roentgenol&lt;/secondary-title&gt;&lt;alt-title&gt;AJR. American journal of roentgenology&lt;/alt-title&gt;&lt;/titles&gt;&lt;periodical&gt;&lt;full-title&gt;AJR Am J Roentgenol&lt;/full-title&gt;&lt;/periodical&gt;&lt;pages&gt;859-65&lt;/pages&gt;&lt;volume&gt;138&lt;/volume&gt;&lt;number&gt;5&lt;/number&gt;&lt;edition&gt;1982/05/01&lt;/edition&gt;&lt;keywords&gt;&lt;keyword&gt;Adenocarcinoma/*diagnostic imaging&lt;/keyword&gt;&lt;keyword&gt;Aged&lt;/keyword&gt;&lt;keyword&gt;Female&lt;/keyword&gt;&lt;keyword&gt;Humans&lt;/keyword&gt;&lt;keyword&gt;Lymph Nodes/pathology&lt;/keyword&gt;&lt;keyword&gt;Lymphoma/*diagnostic imaging/secondary&lt;/keyword&gt;&lt;keyword&gt;Male&lt;/keyword&gt;&lt;keyword&gt;Middle Aged&lt;/keyword&gt;&lt;keyword&gt;Stomach Neoplasms/*diagnostic imaging/secondary&lt;/keyword&gt;&lt;keyword&gt;*Tomography, X-Ray Computed&lt;/keyword&gt;&lt;/keywords&gt;&lt;dates&gt;&lt;year&gt;1982&lt;/year&gt;&lt;pub-dates&gt;&lt;date&gt;May&lt;/date&gt;&lt;/pub-dates&gt;&lt;/dates&gt;&lt;isbn&gt;0361-803X (Print)&amp;#xD;0361-803x&lt;/isbn&gt;&lt;accession-num&gt;6979173&lt;/accession-num&gt;&lt;urls&gt;&lt;/urls&gt;&lt;electronic-resource-num&gt;10.2214/ajr.138.5.859&lt;/electronic-resource-num&gt;&lt;remote-database-provider&gt;NLM&lt;/remote-database-provider&gt;&lt;language&gt;eng&lt;/language&gt;&lt;/record&gt;&lt;/Cite&gt;&lt;/EndNote&gt;</w:instrText>
      </w:r>
      <w:r w:rsidR="008779A1"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[31]</w:t>
      </w:r>
      <w:r w:rsidR="008779A1"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 xml:space="preserve">. The stomach </w:t>
      </w:r>
      <w:r w:rsidRPr="00F55059">
        <w:rPr>
          <w:rFonts w:ascii="Book Antiqua" w:hAnsi="Book Antiqua" w:cs="Times New Roman"/>
          <w:color w:val="auto"/>
          <w:sz w:val="24"/>
          <w:szCs w:val="24"/>
        </w:rPr>
        <w:t xml:space="preserve">typically </w:t>
      </w:r>
      <w:r w:rsidR="008779A1" w:rsidRPr="00F55059">
        <w:rPr>
          <w:rFonts w:ascii="Book Antiqua" w:hAnsi="Book Antiqua" w:cs="Times New Roman"/>
          <w:color w:val="auto"/>
          <w:sz w:val="24"/>
          <w:szCs w:val="24"/>
        </w:rPr>
        <w:t xml:space="preserve">remains pliable and distensible, </w:t>
      </w:r>
      <w:r w:rsidRPr="00F55059">
        <w:rPr>
          <w:rFonts w:ascii="Book Antiqua" w:hAnsi="Book Antiqua" w:cs="Times New Roman"/>
          <w:color w:val="auto"/>
          <w:sz w:val="24"/>
          <w:szCs w:val="24"/>
        </w:rPr>
        <w:t xml:space="preserve">and </w:t>
      </w:r>
      <w:r w:rsidR="008779A1" w:rsidRPr="00F55059">
        <w:rPr>
          <w:rFonts w:ascii="Book Antiqua" w:hAnsi="Book Antiqua" w:cs="Times New Roman"/>
          <w:color w:val="auto"/>
          <w:sz w:val="24"/>
          <w:szCs w:val="24"/>
        </w:rPr>
        <w:t xml:space="preserve">transpyloric spread of </w:t>
      </w:r>
      <w:r w:rsidRPr="00F55059">
        <w:rPr>
          <w:rFonts w:ascii="Book Antiqua" w:hAnsi="Book Antiqua" w:cs="Times New Roman"/>
          <w:color w:val="auto"/>
          <w:sz w:val="24"/>
          <w:szCs w:val="24"/>
        </w:rPr>
        <w:t xml:space="preserve">the </w:t>
      </w:r>
      <w:r w:rsidR="008779A1" w:rsidRPr="00F55059">
        <w:rPr>
          <w:rFonts w:ascii="Book Antiqua" w:hAnsi="Book Antiqua" w:cs="Times New Roman"/>
          <w:color w:val="auto"/>
          <w:sz w:val="24"/>
          <w:szCs w:val="24"/>
        </w:rPr>
        <w:t>tumor may occur in 30%</w:t>
      </w:r>
      <w:r w:rsidRPr="00F55059">
        <w:rPr>
          <w:rFonts w:ascii="Book Antiqua" w:hAnsi="Book Antiqua" w:cs="Times New Roman"/>
          <w:color w:val="auto"/>
          <w:sz w:val="24"/>
          <w:szCs w:val="24"/>
        </w:rPr>
        <w:t xml:space="preserve"> of cases</w:t>
      </w:r>
      <w:r w:rsidR="008779A1" w:rsidRPr="00F55059">
        <w:rPr>
          <w:rFonts w:ascii="Book Antiqua" w:hAnsi="Book Antiqua" w:cs="Times New Roman"/>
          <w:color w:val="auto"/>
          <w:sz w:val="24"/>
          <w:szCs w:val="24"/>
        </w:rPr>
        <w:fldChar w:fldCharType="begin">
          <w:fldData xml:space="preserve">PEVuZE5vdGU+PENpdGU+PEF1dGhvcj5QYXJrPC9BdXRob3I+PFllYXI+MjAwMjwvWWVhcj48UmVj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</w:fldData>
        </w:fldChar>
      </w:r>
      <w:r w:rsidR="00A80C02" w:rsidRPr="00F55059">
        <w:rPr>
          <w:rFonts w:ascii="Book Antiqua" w:hAnsi="Book Antiqua" w:cs="Times New Roman"/>
          <w:color w:val="auto"/>
          <w:sz w:val="24"/>
          <w:szCs w:val="24"/>
        </w:rPr>
        <w:instrText xml:space="preserve"> ADDIN EN.CITE </w:instrText>
      </w:r>
      <w:r w:rsidR="00A80C02" w:rsidRPr="00F55059">
        <w:rPr>
          <w:rFonts w:ascii="Book Antiqua" w:hAnsi="Book Antiqua" w:cs="Times New Roman"/>
          <w:color w:val="auto"/>
          <w:sz w:val="24"/>
          <w:szCs w:val="24"/>
        </w:rPr>
        <w:fldChar w:fldCharType="begin">
          <w:fldData xml:space="preserve">PEVuZE5vdGU+PENpdGU+PEF1dGhvcj5QYXJrPC9BdXRob3I+PFllYXI+MjAwMjwvWWVhcj48UmVj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</w:fldData>
        </w:fldChar>
      </w:r>
      <w:r w:rsidR="00A80C02" w:rsidRPr="00F55059">
        <w:rPr>
          <w:rFonts w:ascii="Book Antiqua" w:hAnsi="Book Antiqua" w:cs="Times New Roman"/>
          <w:color w:val="auto"/>
          <w:sz w:val="24"/>
          <w:szCs w:val="24"/>
        </w:rPr>
        <w:instrText xml:space="preserve"> ADDIN EN.CITE.DATA </w:instrText>
      </w:r>
      <w:r w:rsidR="00A80C02" w:rsidRPr="00F55059">
        <w:rPr>
          <w:rFonts w:ascii="Book Antiqua" w:hAnsi="Book Antiqua" w:cs="Times New Roman"/>
          <w:color w:val="auto"/>
          <w:sz w:val="24"/>
          <w:szCs w:val="24"/>
        </w:rPr>
      </w:r>
      <w:r w:rsidR="00A80C02"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r>
      <w:r w:rsidR="008779A1"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[32]</w:t>
      </w:r>
      <w:r w:rsidR="008779A1"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 In high-grade gastric lymphoma</w:t>
      </w:r>
      <w:r w:rsidR="00126B43" w:rsidRPr="00F55059">
        <w:rPr>
          <w:rFonts w:ascii="Book Antiqua" w:hAnsi="Book Antiqua" w:cs="Times New Roman"/>
          <w:color w:val="auto"/>
          <w:sz w:val="24"/>
          <w:szCs w:val="24"/>
          <w:lang w:eastAsia="zh-CN"/>
        </w:rPr>
        <w:t>s</w:t>
      </w:r>
      <w:r w:rsidR="008779A1" w:rsidRPr="00F55059">
        <w:rPr>
          <w:rFonts w:ascii="Book Antiqua" w:hAnsi="Book Antiqua" w:cs="Times New Roman"/>
          <w:color w:val="auto"/>
          <w:sz w:val="24"/>
          <w:szCs w:val="24"/>
        </w:rPr>
        <w:t xml:space="preserve">, involvement of adjacent organs </w:t>
      </w:r>
      <w:r w:rsidRPr="00F55059">
        <w:rPr>
          <w:rFonts w:ascii="Book Antiqua" w:hAnsi="Book Antiqua" w:cs="Times New Roman"/>
          <w:color w:val="auto"/>
          <w:sz w:val="24"/>
          <w:szCs w:val="24"/>
        </w:rPr>
        <w:t xml:space="preserve">is usually observed, </w:t>
      </w:r>
      <w:r w:rsidR="008779A1" w:rsidRPr="00F55059">
        <w:rPr>
          <w:rFonts w:ascii="Book Antiqua" w:hAnsi="Book Antiqua" w:cs="Times New Roman"/>
          <w:color w:val="auto"/>
          <w:sz w:val="24"/>
          <w:szCs w:val="24"/>
        </w:rPr>
        <w:t>with</w:t>
      </w:r>
      <w:r w:rsidR="00126B43" w:rsidRPr="00F55059">
        <w:rPr>
          <w:rFonts w:ascii="Book Antiqua" w:hAnsi="Book Antiqua" w:cs="Times New Roman"/>
          <w:color w:val="auto"/>
          <w:sz w:val="24"/>
          <w:szCs w:val="24"/>
        </w:rPr>
        <w:t xml:space="preserve"> some perigastric lymph nodes</w:t>
      </w:r>
      <w:r w:rsidR="008779A1" w:rsidRPr="00F55059">
        <w:rPr>
          <w:rFonts w:ascii="Book Antiqua" w:hAnsi="Book Antiqua" w:cs="Times New Roman"/>
          <w:color w:val="auto"/>
          <w:sz w:val="24"/>
          <w:szCs w:val="24"/>
        </w:rPr>
        <w:t xml:space="preserve">. Low-grade MALT lymphomas frequently </w:t>
      </w:r>
      <w:r w:rsidRPr="00F55059">
        <w:rPr>
          <w:rFonts w:ascii="Book Antiqua" w:hAnsi="Book Antiqua" w:cs="Times New Roman"/>
          <w:color w:val="auto"/>
          <w:sz w:val="24"/>
          <w:szCs w:val="24"/>
        </w:rPr>
        <w:t xml:space="preserve">result in </w:t>
      </w:r>
      <w:r w:rsidR="008779A1" w:rsidRPr="00F55059">
        <w:rPr>
          <w:rFonts w:ascii="Book Antiqua" w:hAnsi="Book Antiqua" w:cs="Times New Roman"/>
          <w:color w:val="auto"/>
          <w:sz w:val="24"/>
          <w:szCs w:val="24"/>
        </w:rPr>
        <w:t>non-specific findings</w:t>
      </w:r>
      <w:r w:rsidRPr="00F55059">
        <w:rPr>
          <w:rFonts w:ascii="Book Antiqua" w:hAnsi="Book Antiqua" w:cs="Times New Roman"/>
          <w:color w:val="auto"/>
          <w:sz w:val="24"/>
          <w:szCs w:val="24"/>
        </w:rPr>
        <w:t>,</w:t>
      </w:r>
      <w:r w:rsidR="008779A1" w:rsidRPr="00F55059">
        <w:rPr>
          <w:rFonts w:ascii="Book Antiqua" w:hAnsi="Book Antiqua" w:cs="Times New Roman"/>
          <w:color w:val="auto"/>
          <w:sz w:val="24"/>
          <w:szCs w:val="24"/>
        </w:rPr>
        <w:t xml:space="preserve"> such as mucosal nodularity, depressed lesions, and thickened folds. </w:t>
      </w:r>
      <w:r w:rsidR="001D6BE4" w:rsidRPr="00F55059">
        <w:rPr>
          <w:rFonts w:ascii="Book Antiqua" w:hAnsi="Book Antiqua" w:cs="Times New Roman"/>
          <w:color w:val="auto"/>
          <w:sz w:val="24"/>
          <w:szCs w:val="24"/>
        </w:rPr>
        <w:t>C</w:t>
      </w:r>
      <w:r w:rsidR="008779A1" w:rsidRPr="00F55059">
        <w:rPr>
          <w:rFonts w:ascii="Book Antiqua" w:hAnsi="Book Antiqua" w:cs="Times New Roman"/>
          <w:color w:val="auto"/>
          <w:sz w:val="24"/>
          <w:szCs w:val="24"/>
        </w:rPr>
        <w:t>ompared to gastric adenocarcinoma</w:t>
      </w:r>
      <w:r w:rsidR="001D6BE4" w:rsidRPr="00F55059">
        <w:rPr>
          <w:rFonts w:ascii="Book Antiqua" w:hAnsi="Book Antiqua" w:cs="Times New Roman"/>
          <w:color w:val="auto"/>
          <w:sz w:val="24"/>
          <w:szCs w:val="24"/>
        </w:rPr>
        <w:t>s</w:t>
      </w:r>
      <w:r w:rsidR="008779A1" w:rsidRPr="00F55059">
        <w:rPr>
          <w:rFonts w:ascii="Book Antiqua" w:hAnsi="Book Antiqua" w:cs="Times New Roman"/>
          <w:color w:val="auto"/>
          <w:sz w:val="24"/>
          <w:szCs w:val="24"/>
        </w:rPr>
        <w:t xml:space="preserve">, the perigastric fat plane is more likely to </w:t>
      </w:r>
      <w:r w:rsidR="001D6BE4" w:rsidRPr="00F55059">
        <w:rPr>
          <w:rFonts w:ascii="Book Antiqua" w:hAnsi="Book Antiqua" w:cs="Times New Roman"/>
          <w:color w:val="auto"/>
          <w:sz w:val="24"/>
          <w:szCs w:val="24"/>
        </w:rPr>
        <w:t xml:space="preserve">be </w:t>
      </w:r>
      <w:r w:rsidR="007C379E" w:rsidRPr="00F55059">
        <w:rPr>
          <w:rFonts w:ascii="Book Antiqua" w:hAnsi="Book Antiqua" w:cs="Times New Roman"/>
          <w:color w:val="auto"/>
          <w:sz w:val="24"/>
          <w:szCs w:val="24"/>
        </w:rPr>
        <w:t>preserved</w:t>
      </w:r>
      <w:r w:rsidR="008779A1" w:rsidRPr="00F55059">
        <w:rPr>
          <w:rFonts w:ascii="Book Antiqua" w:hAnsi="Book Antiqua" w:cs="Times New Roman"/>
          <w:color w:val="auto"/>
          <w:sz w:val="24"/>
          <w:szCs w:val="24"/>
        </w:rPr>
        <w:fldChar w:fldCharType="begin"/>
      </w:r>
      <w:r w:rsidR="00A80C02" w:rsidRPr="00F55059">
        <w:rPr>
          <w:rFonts w:ascii="Book Antiqua" w:hAnsi="Book Antiqua" w:cs="Times New Roman"/>
          <w:color w:val="auto"/>
          <w:sz w:val="24"/>
          <w:szCs w:val="24"/>
        </w:rPr>
        <w:instrText xml:space="preserve"> ADDIN EN.CITE &lt;EndNote&gt;&lt;Cite&gt;&lt;Author&gt;Miller&lt;/Author&gt;&lt;Year&gt;1997&lt;/Year&gt;&lt;RecNum&gt;390&lt;/RecNum&gt;&lt;DisplayText&gt;&lt;style face="superscript"&gt;[33]&lt;/style&gt;&lt;/DisplayText&gt;&lt;record&gt;&lt;rec-number&gt;390&lt;/rec-number&gt;&lt;foreign-keys&gt;&lt;key app="EN" db-id="desd925fsddetmes2r75srts22es5ppr295d" timestamp="1484979909"&gt;390&lt;/key&gt;&lt;/foreign-keys&gt;&lt;ref-type name="Journal Article"&gt;17&lt;/ref-type&gt;&lt;contributors&gt;&lt;authors&gt;&lt;author&gt;Miller, F. H.&lt;/author&gt;&lt;author&gt;Kochman, M. L.&lt;/author&gt;&lt;author&gt;Talamonti, M. S.&lt;/author&gt;&lt;author&gt;Ghahremani, G. G.&lt;/author&gt;&lt;author&gt;Gore, R. M.&lt;/author&gt;&lt;/authors&gt;&lt;/contributors&gt;&lt;auth-address&gt;Department of Radiology, Northwestern Memorial Hospital, Northwestern University Medical School, Chicago, Illinois, USA.&lt;/auth-address&gt;&lt;titles&gt;&lt;title&gt;Gastric cancer. Radiologic staging&lt;/title&gt;&lt;secondary-title&gt;Radiol Clin North Am&lt;/secondary-title&gt;&lt;alt-title&gt;Radiologic clinics of North America&lt;/alt-title&gt;&lt;/titles&gt;&lt;alt-periodical&gt;&lt;full-title&gt;Radiologic Clinics of North America&lt;/full-title&gt;&lt;/alt-periodical&gt;&lt;pages&gt;331-49&lt;/pages&gt;&lt;volume&gt;35&lt;/volume&gt;&lt;number&gt;2&lt;/number&gt;&lt;edition&gt;1997/03/01&lt;/edition&gt;&lt;keywords&gt;&lt;keyword&gt;Combined Modality Therapy&lt;/keyword&gt;&lt;keyword&gt;Endosonography&lt;/keyword&gt;&lt;keyword&gt;Humans&lt;/keyword&gt;&lt;keyword&gt;Laparoscopy&lt;/keyword&gt;&lt;keyword&gt;Neoplasm Recurrence, Local&lt;/keyword&gt;&lt;keyword&gt;Stomach Neoplasms/*diagnostic imaging/*pathology/therapy&lt;/keyword&gt;&lt;keyword&gt;Tomography, X-Ray Computed&lt;/keyword&gt;&lt;/keywords&gt;&lt;dates&gt;&lt;year&gt;1997&lt;/year&gt;&lt;pub-dates&gt;&lt;date&gt;Mar&lt;/date&gt;&lt;/pub-dates&gt;&lt;/dates&gt;&lt;isbn&gt;0033-8389 (Print)&amp;#xD;0033-8389&lt;/isbn&gt;&lt;accession-num&gt;9087207&lt;/accession-num&gt;&lt;urls&gt;&lt;/urls&gt;&lt;remote-database-provider&gt;NLM&lt;/remote-database-provider&gt;&lt;language&gt;eng&lt;/language&gt;&lt;/record&gt;&lt;/Cite&gt;&lt;/EndNote&gt;</w:instrText>
      </w:r>
      <w:r w:rsidR="008779A1"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[33]</w:t>
      </w:r>
      <w:r w:rsidR="008779A1"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 xml:space="preserve"> and lymphadenopathy </w:t>
      </w:r>
      <w:r w:rsidR="00F946BC" w:rsidRPr="00F55059">
        <w:rPr>
          <w:rFonts w:ascii="Book Antiqua" w:hAnsi="Book Antiqua" w:cs="Times New Roman"/>
          <w:color w:val="auto"/>
          <w:sz w:val="24"/>
          <w:szCs w:val="24"/>
        </w:rPr>
        <w:t xml:space="preserve">can typically be observed </w:t>
      </w:r>
      <w:r w:rsidR="008779A1" w:rsidRPr="00F55059">
        <w:rPr>
          <w:rFonts w:ascii="Book Antiqua" w:hAnsi="Book Antiqua" w:cs="Times New Roman"/>
          <w:color w:val="auto"/>
          <w:sz w:val="24"/>
          <w:szCs w:val="24"/>
        </w:rPr>
        <w:t>extending below the renal hil</w:t>
      </w:r>
      <w:r w:rsidR="00F946BC" w:rsidRPr="00F55059">
        <w:rPr>
          <w:rFonts w:ascii="Book Antiqua" w:hAnsi="Book Antiqua" w:cs="Times New Roman"/>
          <w:color w:val="auto"/>
          <w:sz w:val="24"/>
          <w:szCs w:val="24"/>
        </w:rPr>
        <w:t>um</w:t>
      </w:r>
      <w:r w:rsidR="008779A1" w:rsidRPr="00F55059">
        <w:rPr>
          <w:rFonts w:ascii="Book Antiqua" w:hAnsi="Book Antiqua" w:cs="Times New Roman"/>
          <w:color w:val="auto"/>
          <w:sz w:val="24"/>
          <w:szCs w:val="24"/>
        </w:rPr>
        <w:t xml:space="preserve">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w:t>
      </w:r>
      <w:r w:rsidR="008779A1" w:rsidRPr="00F55059">
        <w:rPr>
          <w:rFonts w:ascii="Book Antiqua" w:hAnsi="Book Antiqua" w:cs="Times New Roman"/>
          <w:color w:val="auto"/>
          <w:sz w:val="24"/>
          <w:szCs w:val="24"/>
        </w:rPr>
        <w:t>7)</w:t>
      </w:r>
      <w:r w:rsidR="00A80C02" w:rsidRPr="00F55059">
        <w:rPr>
          <w:rFonts w:ascii="Book Antiqua" w:hAnsi="Book Antiqua" w:cs="Times New Roman"/>
          <w:color w:val="auto"/>
          <w:sz w:val="24"/>
          <w:szCs w:val="24"/>
        </w:rPr>
        <w:fldChar w:fldCharType="begin"/>
      </w:r>
      <w:r w:rsidR="00A80C02" w:rsidRPr="00F55059">
        <w:rPr>
          <w:rFonts w:ascii="Book Antiqua" w:hAnsi="Book Antiqua" w:cs="Times New Roman"/>
          <w:color w:val="auto"/>
          <w:sz w:val="24"/>
          <w:szCs w:val="24"/>
        </w:rPr>
        <w:instrText xml:space="preserve"> ADDIN EN.CITE &lt;EndNote&gt;&lt;Cite&gt;&lt;Author&gt;Buy&lt;/Author&gt;&lt;Year&gt;1982&lt;/Year&gt;&lt;RecNum&gt;388&lt;/RecNum&gt;&lt;DisplayText&gt;&lt;style face="superscript"&gt;[31]&lt;/style&gt;&lt;/DisplayText&gt;&lt;record&gt;&lt;rec-number&gt;388&lt;/rec-number&gt;&lt;foreign-keys&gt;&lt;key app="EN" db-id="desd925fsddetmes2r75srts22es5ppr295d" timestamp="1484979729"&gt;388&lt;/key&gt;&lt;/foreign-keys&gt;&lt;ref-type name="Journal Article"&gt;17&lt;/ref-type&gt;&lt;contributors&gt;&lt;authors&gt;&lt;author&gt;Buy, J. N.&lt;/author&gt;&lt;author&gt;Moss, A. A.&lt;/author&gt;&lt;/authors&gt;&lt;/contributors&gt;&lt;titles&gt;&lt;title&gt;Computed tomography of gastric lymphoma&lt;/title&gt;&lt;secondary-title&gt;AJR Am J Roentgenol&lt;/secondary-title&gt;&lt;alt-title&gt;AJR. American journal of roentgenology&lt;/alt-title&gt;&lt;/titles&gt;&lt;periodical&gt;&lt;full-title&gt;AJR Am J Roentgenol&lt;/full-title&gt;&lt;/periodical&gt;&lt;pages&gt;859-65&lt;/pages&gt;&lt;volume&gt;138&lt;/volume&gt;&lt;number&gt;5&lt;/number&gt;&lt;edition&gt;1982/05/01&lt;/edition&gt;&lt;keywords&gt;&lt;keyword&gt;Adenocarcinoma/*diagnostic imaging&lt;/keyword&gt;&lt;keyword&gt;Aged&lt;/keyword&gt;&lt;keyword&gt;Female&lt;/keyword&gt;&lt;keyword&gt;Humans&lt;/keyword&gt;&lt;keyword&gt;Lymph Nodes/pathology&lt;/keyword&gt;&lt;keyword&gt;Lymphoma/*diagnostic imaging/secondary&lt;/keyword&gt;&lt;keyword&gt;Male&lt;/keyword&gt;&lt;keyword&gt;Middle Aged&lt;/keyword&gt;&lt;keyword&gt;Stomach Neoplasms/*diagnostic imaging/secondary&lt;/keyword&gt;&lt;keyword&gt;*Tomography, X-Ray Computed&lt;/keyword&gt;&lt;/keywords&gt;&lt;dates&gt;&lt;year&gt;1982&lt;/year&gt;&lt;pub-dates&gt;&lt;date&gt;May&lt;/date&gt;&lt;/pub-dates&gt;&lt;/dates&gt;&lt;isbn&gt;0361-803X (Print)&amp;#xD;0361-803x&lt;/isbn&gt;&lt;accession-num&gt;6979173&lt;/accession-num&gt;&lt;urls&gt;&lt;/urls&gt;&lt;electronic-resource-num&gt;10.2214/ajr.138.5.859&lt;/electronic-resource-num&gt;&lt;remote-database-provider&gt;NLM&lt;/remote-database-provider&gt;&lt;language&gt;eng&lt;/language&gt;&lt;/record&gt;&lt;/Cite&gt;&lt;/EndNote&gt;</w:instrText>
      </w:r>
      <w:r w:rsidR="00A80C02" w:rsidRPr="00F55059">
        <w:rPr>
          <w:rFonts w:ascii="Book Antiqua" w:hAnsi="Book Antiqua" w:cs="Times New Roman"/>
          <w:color w:val="auto"/>
          <w:sz w:val="24"/>
          <w:szCs w:val="24"/>
        </w:rPr>
        <w:fldChar w:fldCharType="separate"/>
      </w:r>
      <w:r w:rsidR="00A80C02" w:rsidRPr="00F55059">
        <w:rPr>
          <w:rFonts w:ascii="Book Antiqua" w:hAnsi="Book Antiqua" w:cs="Times New Roman"/>
          <w:noProof/>
          <w:color w:val="auto"/>
          <w:sz w:val="24"/>
          <w:szCs w:val="24"/>
          <w:vertAlign w:val="superscript"/>
        </w:rPr>
        <w:t>[31]</w:t>
      </w:r>
      <w:r w:rsidR="00A80C02"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w:t>
      </w:r>
    </w:p>
    <w:p w14:paraId="06A2B8A2"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2B91D002" w14:textId="77777777"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Carcinoids</w:t>
      </w:r>
    </w:p>
    <w:p w14:paraId="13E59633" w14:textId="0FADAEBF" w:rsidR="008779A1" w:rsidRPr="00F55059" w:rsidRDefault="008779A1" w:rsidP="007C379E">
      <w:pPr>
        <w:pStyle w:val="A0"/>
        <w:snapToGrid w:val="0"/>
        <w:spacing w:line="360" w:lineRule="auto"/>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 xml:space="preserve">Gastric carcinoids are well-differentiated endocrine neoplasms that originate from enterochromaffin-like cells in the gastric mucosa and are therefore epithelial in origin. Although the stomach is the least common site of gastrointestinal carcinoids, they are clinically important </w:t>
      </w:r>
      <w:r w:rsidR="00F946BC" w:rsidRPr="00F55059">
        <w:rPr>
          <w:rFonts w:ascii="Book Antiqua" w:hAnsi="Book Antiqua" w:cs="Times New Roman"/>
          <w:color w:val="auto"/>
          <w:sz w:val="24"/>
          <w:szCs w:val="24"/>
        </w:rPr>
        <w:t xml:space="preserve">because of the </w:t>
      </w:r>
      <w:r w:rsidRPr="00F55059">
        <w:rPr>
          <w:rFonts w:ascii="Book Antiqua" w:hAnsi="Book Antiqua" w:cs="Times New Roman"/>
          <w:color w:val="auto"/>
          <w:sz w:val="24"/>
          <w:szCs w:val="24"/>
        </w:rPr>
        <w:t>associated carcinoid syndromes.</w:t>
      </w:r>
      <w:r w:rsidR="00F946BC" w:rsidRPr="00F55059">
        <w:rPr>
          <w:rFonts w:ascii="Book Antiqua" w:hAnsi="Book Antiqua" w:cs="Times New Roman"/>
          <w:color w:val="auto"/>
          <w:sz w:val="24"/>
          <w:szCs w:val="24"/>
        </w:rPr>
        <w:t xml:space="preserve"> Gastric carcinoids can be divided into</w:t>
      </w:r>
      <w:r w:rsidRPr="00F55059">
        <w:rPr>
          <w:rFonts w:ascii="Book Antiqua" w:hAnsi="Book Antiqua" w:cs="Times New Roman"/>
          <w:color w:val="auto"/>
          <w:sz w:val="24"/>
          <w:szCs w:val="24"/>
        </w:rPr>
        <w:t xml:space="preserve"> three subtypes, each with a distinct pathophysiologic mechanism, resulting in different clinical outcomes and management </w:t>
      </w:r>
      <w:r w:rsidRPr="00F55059">
        <w:rPr>
          <w:rFonts w:ascii="Book Antiqua" w:hAnsi="Book Antiqua" w:cs="Times New Roman"/>
          <w:color w:val="auto"/>
          <w:sz w:val="24"/>
          <w:szCs w:val="24"/>
        </w:rPr>
        <w:fldChar w:fldCharType="begin">
          <w:fldData xml:space="preserve">PEVuZE5vdGU+PENpdGU+PEF1dGhvcj5NdWxrZWVuPC9BdXRob3I+PFllYXI+MjAwNTwvWWVhcj48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==
</w:fldData>
        </w:fldChar>
      </w:r>
      <w:r w:rsidR="008B1989" w:rsidRPr="00F55059">
        <w:rPr>
          <w:rFonts w:ascii="Book Antiqua" w:hAnsi="Book Antiqua" w:cs="Times New Roman"/>
          <w:color w:val="auto"/>
          <w:sz w:val="24"/>
          <w:szCs w:val="24"/>
        </w:rPr>
        <w:instrText xml:space="preserve"> ADDIN EN.CITE </w:instrText>
      </w:r>
      <w:r w:rsidR="008B1989" w:rsidRPr="00F55059">
        <w:rPr>
          <w:rFonts w:ascii="Book Antiqua" w:hAnsi="Book Antiqua" w:cs="Times New Roman"/>
          <w:color w:val="auto"/>
          <w:sz w:val="24"/>
          <w:szCs w:val="24"/>
        </w:rPr>
        <w:fldChar w:fldCharType="begin">
          <w:fldData xml:space="preserve">PEVuZE5vdGU+PENpdGU+PEF1dGhvcj5NdWxrZWVuPC9BdXRob3I+PFllYXI+MjAwNTwvWWVhcj48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==
</w:fldData>
        </w:fldChar>
      </w:r>
      <w:r w:rsidR="008B1989" w:rsidRPr="00F55059">
        <w:rPr>
          <w:rFonts w:ascii="Book Antiqua" w:hAnsi="Book Antiqua" w:cs="Times New Roman"/>
          <w:color w:val="auto"/>
          <w:sz w:val="24"/>
          <w:szCs w:val="24"/>
        </w:rPr>
        <w:instrText xml:space="preserve"> ADDIN EN.CITE.DATA </w:instrText>
      </w:r>
      <w:r w:rsidR="008B1989" w:rsidRPr="00F55059">
        <w:rPr>
          <w:rFonts w:ascii="Book Antiqua" w:hAnsi="Book Antiqua" w:cs="Times New Roman"/>
          <w:color w:val="auto"/>
          <w:sz w:val="24"/>
          <w:szCs w:val="24"/>
        </w:rPr>
      </w:r>
      <w:r w:rsidR="008B1989"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7C379E" w:rsidRPr="00F55059">
        <w:rPr>
          <w:rFonts w:ascii="Book Antiqua" w:hAnsi="Book Antiqua" w:cs="Times New Roman"/>
          <w:noProof/>
          <w:color w:val="auto"/>
          <w:sz w:val="24"/>
          <w:szCs w:val="24"/>
          <w:vertAlign w:val="superscript"/>
        </w:rPr>
        <w:t>[34,</w:t>
      </w:r>
      <w:r w:rsidR="008B1989" w:rsidRPr="00F55059">
        <w:rPr>
          <w:rFonts w:ascii="Book Antiqua" w:hAnsi="Book Antiqua" w:cs="Times New Roman"/>
          <w:noProof/>
          <w:color w:val="auto"/>
          <w:sz w:val="24"/>
          <w:szCs w:val="24"/>
          <w:vertAlign w:val="superscript"/>
        </w:rPr>
        <w:t>35]</w:t>
      </w:r>
      <w:r w:rsidRPr="00F55059">
        <w:rPr>
          <w:rFonts w:ascii="Book Antiqua" w:hAnsi="Book Antiqua" w:cs="Times New Roman"/>
          <w:color w:val="auto"/>
          <w:sz w:val="24"/>
          <w:szCs w:val="24"/>
        </w:rPr>
        <w:fldChar w:fldCharType="end"/>
      </w:r>
      <w:r w:rsidR="007C379E" w:rsidRPr="00F55059">
        <w:rPr>
          <w:rFonts w:ascii="Book Antiqua" w:hAnsi="Book Antiqua" w:cs="Times New Roman"/>
          <w:color w:val="auto"/>
          <w:sz w:val="24"/>
          <w:szCs w:val="24"/>
        </w:rPr>
        <w:t>.</w:t>
      </w:r>
    </w:p>
    <w:p w14:paraId="69BFE237" w14:textId="2727135F"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Type 1 gastric carcinoids are the most common (75%</w:t>
      </w:r>
      <w:r w:rsidR="007C379E"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 xml:space="preserve">80% of gastric carcinoids), and are associated with hypergastrinemia and chronic atrophic gastritis. Patients with type 1 gastric carcinoid are </w:t>
      </w:r>
      <w:r w:rsidR="00F946BC" w:rsidRPr="00F55059">
        <w:rPr>
          <w:rFonts w:ascii="Book Antiqua" w:hAnsi="Book Antiqua" w:cs="Times New Roman"/>
          <w:color w:val="auto"/>
          <w:sz w:val="24"/>
          <w:szCs w:val="24"/>
        </w:rPr>
        <w:t xml:space="preserve">typically </w:t>
      </w:r>
      <w:r w:rsidR="00A74D98" w:rsidRPr="00F55059">
        <w:rPr>
          <w:rFonts w:ascii="Book Antiqua" w:hAnsi="Book Antiqua" w:cs="Times New Roman"/>
          <w:color w:val="auto"/>
          <w:sz w:val="24"/>
          <w:szCs w:val="24"/>
        </w:rPr>
        <w:t>asymptomatic;</w:t>
      </w:r>
      <w:r w:rsidRPr="00F55059">
        <w:rPr>
          <w:rFonts w:ascii="Book Antiqua" w:hAnsi="Book Antiqua" w:cs="Times New Roman"/>
          <w:color w:val="auto"/>
          <w:sz w:val="24"/>
          <w:szCs w:val="24"/>
        </w:rPr>
        <w:t xml:space="preserve"> tumors are </w:t>
      </w:r>
      <w:r w:rsidR="00F946BC"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en</w:t>
      </w:r>
      <w:r w:rsidR="00A74D98" w:rsidRPr="00F55059">
        <w:rPr>
          <w:rFonts w:ascii="Book Antiqua" w:hAnsi="Book Antiqua" w:cs="Times New Roman"/>
          <w:color w:val="auto"/>
          <w:sz w:val="24"/>
          <w:szCs w:val="24"/>
        </w:rPr>
        <w:t>countered during</w:t>
      </w:r>
      <w:r w:rsidR="00F946BC" w:rsidRPr="00F55059">
        <w:rPr>
          <w:rFonts w:ascii="Book Antiqua" w:hAnsi="Book Antiqua" w:cs="Times New Roman"/>
          <w:color w:val="auto"/>
          <w:sz w:val="24"/>
          <w:szCs w:val="24"/>
        </w:rPr>
        <w:t xml:space="preserve"> </w:t>
      </w:r>
      <w:r w:rsidR="00A74D98" w:rsidRPr="00F55059">
        <w:rPr>
          <w:rFonts w:ascii="Book Antiqua" w:hAnsi="Book Antiqua" w:cs="Times New Roman"/>
          <w:color w:val="auto"/>
          <w:sz w:val="24"/>
          <w:szCs w:val="24"/>
        </w:rPr>
        <w:t xml:space="preserve">endoscopy </w:t>
      </w:r>
      <w:r w:rsidRPr="00F55059">
        <w:rPr>
          <w:rFonts w:ascii="Book Antiqua" w:hAnsi="Book Antiqua" w:cs="Times New Roman"/>
          <w:color w:val="auto"/>
          <w:sz w:val="24"/>
          <w:szCs w:val="24"/>
        </w:rPr>
        <w:t>for nonspecific symptoms. Type 2 gastric carcinoids are less common (5%</w:t>
      </w:r>
      <w:r w:rsidR="007C379E" w:rsidRPr="00F55059">
        <w:rPr>
          <w:rFonts w:ascii="Book Antiqua" w:hAnsi="Book Antiqua" w:cs="Times New Roman"/>
          <w:color w:val="auto"/>
          <w:sz w:val="24"/>
          <w:szCs w:val="24"/>
          <w:lang w:eastAsia="zh-CN"/>
        </w:rPr>
        <w:t>-</w:t>
      </w:r>
      <w:r w:rsidRPr="00F55059">
        <w:rPr>
          <w:rFonts w:ascii="Book Antiqua" w:hAnsi="Book Antiqua" w:cs="Times New Roman"/>
          <w:color w:val="auto"/>
          <w:sz w:val="24"/>
          <w:szCs w:val="24"/>
        </w:rPr>
        <w:t>10% of gastric carcinoids)</w:t>
      </w:r>
      <w:r w:rsidR="00F946BC" w:rsidRPr="00F55059">
        <w:rPr>
          <w:rFonts w:ascii="Book Antiqua" w:hAnsi="Book Antiqua" w:cs="Times New Roman"/>
          <w:color w:val="auto"/>
          <w:sz w:val="24"/>
          <w:szCs w:val="24"/>
        </w:rPr>
        <w:t xml:space="preserve"> and</w:t>
      </w:r>
      <w:r w:rsidRPr="00F55059">
        <w:rPr>
          <w:rFonts w:ascii="Book Antiqua" w:hAnsi="Book Antiqua" w:cs="Times New Roman"/>
          <w:color w:val="auto"/>
          <w:sz w:val="24"/>
          <w:szCs w:val="24"/>
        </w:rPr>
        <w:t xml:space="preserve"> are associated with Zollinger</w:t>
      </w:r>
      <w:r w:rsidR="00F946BC" w:rsidRPr="00F55059">
        <w:rPr>
          <w:rFonts w:ascii="Book Antiqua" w:hAnsi="Book Antiqua" w:cs="Times New Roman"/>
          <w:color w:val="auto"/>
          <w:sz w:val="24"/>
          <w:szCs w:val="24"/>
        </w:rPr>
        <w:t>–</w:t>
      </w:r>
      <w:r w:rsidRPr="00F55059">
        <w:rPr>
          <w:rFonts w:ascii="Book Antiqua" w:hAnsi="Book Antiqua" w:cs="Times New Roman"/>
          <w:color w:val="auto"/>
          <w:sz w:val="24"/>
          <w:szCs w:val="24"/>
        </w:rPr>
        <w:t>Ellison syndrome</w:t>
      </w:r>
      <w:r w:rsidR="00F946BC"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with multiple endocrine neoplasms. Approximately 30% of patients with </w:t>
      </w:r>
      <w:r w:rsidR="00F946BC" w:rsidRPr="00F55059">
        <w:rPr>
          <w:rFonts w:ascii="Book Antiqua" w:hAnsi="Book Antiqua" w:cs="Times New Roman"/>
          <w:color w:val="auto"/>
          <w:sz w:val="24"/>
          <w:szCs w:val="24"/>
        </w:rPr>
        <w:t>multiple endocrine neoplasia type</w:t>
      </w:r>
      <w:r w:rsidRPr="00F55059">
        <w:rPr>
          <w:rFonts w:ascii="Book Antiqua" w:hAnsi="Book Antiqua" w:cs="Times New Roman"/>
          <w:color w:val="auto"/>
          <w:sz w:val="24"/>
          <w:szCs w:val="24"/>
        </w:rPr>
        <w:t xml:space="preserve"> </w:t>
      </w:r>
      <w:r w:rsidR="007C379E" w:rsidRPr="00F55059">
        <w:rPr>
          <w:rFonts w:ascii="Book Antiqua" w:hAnsi="Book Antiqua" w:cs="Times New Roman"/>
          <w:color w:val="auto"/>
          <w:sz w:val="24"/>
          <w:szCs w:val="24"/>
        </w:rPr>
        <w:t>1 have gastric carcinoid tumors</w:t>
      </w:r>
      <w:r w:rsidRPr="00F55059">
        <w:rPr>
          <w:rFonts w:ascii="Book Antiqua" w:hAnsi="Book Antiqua" w:cs="Times New Roman"/>
          <w:color w:val="auto"/>
          <w:sz w:val="24"/>
          <w:szCs w:val="24"/>
        </w:rPr>
        <w:fldChar w:fldCharType="begin"/>
      </w:r>
      <w:r w:rsidR="008B1989" w:rsidRPr="00F55059">
        <w:rPr>
          <w:rFonts w:ascii="Book Antiqua" w:hAnsi="Book Antiqua" w:cs="Times New Roman"/>
          <w:color w:val="auto"/>
          <w:sz w:val="24"/>
          <w:szCs w:val="24"/>
        </w:rPr>
        <w:instrText xml:space="preserve"> ADDIN EN.CITE &lt;EndNote&gt;&lt;Cite&gt;&lt;Author&gt;Cadiot&lt;/Author&gt;&lt;Year&gt;1998&lt;/Year&gt;&lt;RecNum&gt;393&lt;/RecNum&gt;&lt;DisplayText&gt;&lt;style face="superscript"&gt;[36]&lt;/style&gt;&lt;/DisplayText&gt;&lt;record&gt;&lt;rec-number&gt;393&lt;/rec-number&gt;&lt;foreign-keys&gt;&lt;key app="EN" db-id="desd925fsddetmes2r75srts22es5ppr295d" timestamp="1484980082"&gt;393&lt;/key&gt;&lt;/foreign-keys&gt;&lt;ref-type name="Journal Article"&gt;17&lt;/ref-type&gt;&lt;contributors&gt;&lt;authors&gt;&lt;author&gt;Cadiot, G.&lt;/author&gt;&lt;author&gt;Cattan, D.&lt;/author&gt;&lt;author&gt;Mignon, M.&lt;/author&gt;&lt;/authors&gt;&lt;/contributors&gt;&lt;auth-address&gt;Service d&amp;apos;Hepato-Gastroenterologie, CHU Bichat-Claude Bernard, Paris, France.&lt;/auth-address&gt;&lt;titles&gt;&lt;title&gt;Diagnosis and treatment of ECL cell tumors&lt;/title&gt;&lt;secondary-title&gt;Yale J Biol Med&lt;/secondary-title&gt;&lt;alt-title&gt;The Yale journal of biology and medicine&lt;/alt-title&gt;&lt;/titles&gt;&lt;alt-periodical&gt;&lt;full-title&gt;The Yale journal of biology and medicine&lt;/full-title&gt;&lt;/alt-periodical&gt;&lt;pages&gt;311-23&lt;/pages&gt;&lt;volume&gt;71&lt;/volume&gt;&lt;number&gt;3-4&lt;/number&gt;&lt;edition&gt;1999/08/26&lt;/edition&gt;&lt;keywords&gt;&lt;keyword&gt;Carcinoid Tumor/complications/*diagnosis/*therapy&lt;/keyword&gt;&lt;keyword&gt;Endoscopy&lt;/keyword&gt;&lt;keyword&gt;Enterochromaffin-like Cells/*pathology&lt;/keyword&gt;&lt;keyword&gt;Gastritis, Atrophic/complications/pathology&lt;/keyword&gt;&lt;keyword&gt;Humans&lt;/keyword&gt;&lt;keyword&gt;Omeprazole/therapeutic use&lt;/keyword&gt;&lt;keyword&gt;Stomach Neoplasms/complications/*diagnosis/*therapy&lt;/keyword&gt;&lt;keyword&gt;Zollinger-Ellison Syndrome/complications&lt;/keyword&gt;&lt;/keywords&gt;&lt;dates&gt;&lt;year&gt;1998&lt;/year&gt;&lt;pub-dates&gt;&lt;date&gt;May-Aug&lt;/date&gt;&lt;/pub-dates&gt;&lt;/dates&gt;&lt;isbn&gt;0044-0086 (Print)&amp;#xD;0044-0086&lt;/isbn&gt;&lt;accession-num&gt;10461362&lt;/accession-num&gt;&lt;urls&gt;&lt;/urls&gt;&lt;custom2&gt;PMC2578988&lt;/custom2&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8B1989" w:rsidRPr="00F55059">
        <w:rPr>
          <w:rFonts w:ascii="Book Antiqua" w:hAnsi="Book Antiqua" w:cs="Times New Roman"/>
          <w:noProof/>
          <w:color w:val="auto"/>
          <w:sz w:val="24"/>
          <w:szCs w:val="24"/>
          <w:vertAlign w:val="superscript"/>
        </w:rPr>
        <w:t>[36]</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In type 2 gastric carcinoids, elevated gastrin level</w:t>
      </w:r>
      <w:r w:rsidR="00F946BC"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lastRenderedPageBreak/>
        <w:t>produce signs and symptoms of hypertrophic, hypersecretory gastritis. Type 1 and type 2 carcinoids are small, circumscribed, mucosal and/or submucosal polypoid tumors</w:t>
      </w:r>
      <w:r w:rsidR="007C379E" w:rsidRPr="00F55059">
        <w:rPr>
          <w:rFonts w:ascii="Book Antiqua" w:hAnsi="Book Antiqua" w:cs="Times New Roman"/>
          <w:color w:val="auto"/>
          <w:sz w:val="24"/>
          <w:szCs w:val="24"/>
        </w:rPr>
        <w:t xml:space="preserve"> in the gastric body and fundus</w:t>
      </w:r>
      <w:r w:rsidRPr="00F55059">
        <w:rPr>
          <w:rFonts w:ascii="Book Antiqua" w:hAnsi="Book Antiqua" w:cs="Times New Roman"/>
          <w:color w:val="auto"/>
          <w:sz w:val="24"/>
          <w:szCs w:val="24"/>
        </w:rPr>
        <w:fldChar w:fldCharType="begin">
          <w:fldData xml:space="preserve">PEVuZE5vdGU+PENpdGU+PEF1dGhvcj5MZWh5PC9BdXRob3I+PFllYXI+MTk5MjwvWWVhcj48UmVj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</w:fldData>
        </w:fldChar>
      </w:r>
      <w:r w:rsidR="008B1989" w:rsidRPr="00F55059">
        <w:rPr>
          <w:rFonts w:ascii="Book Antiqua" w:hAnsi="Book Antiqua" w:cs="Times New Roman"/>
          <w:color w:val="auto"/>
          <w:sz w:val="24"/>
          <w:szCs w:val="24"/>
        </w:rPr>
        <w:instrText xml:space="preserve"> ADDIN EN.CITE </w:instrText>
      </w:r>
      <w:r w:rsidR="008B1989" w:rsidRPr="00F55059">
        <w:rPr>
          <w:rFonts w:ascii="Book Antiqua" w:hAnsi="Book Antiqua" w:cs="Times New Roman"/>
          <w:color w:val="auto"/>
          <w:sz w:val="24"/>
          <w:szCs w:val="24"/>
        </w:rPr>
        <w:fldChar w:fldCharType="begin">
          <w:fldData xml:space="preserve">PEVuZE5vdGU+PENpdGU+PEF1dGhvcj5MZWh5PC9BdXRob3I+PFllYXI+MTk5MjwvWWVhcj48UmVj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</w:fldData>
        </w:fldChar>
      </w:r>
      <w:r w:rsidR="008B1989" w:rsidRPr="00F55059">
        <w:rPr>
          <w:rFonts w:ascii="Book Antiqua" w:hAnsi="Book Antiqua" w:cs="Times New Roman"/>
          <w:color w:val="auto"/>
          <w:sz w:val="24"/>
          <w:szCs w:val="24"/>
        </w:rPr>
        <w:instrText xml:space="preserve"> ADDIN EN.CITE.DATA </w:instrText>
      </w:r>
      <w:r w:rsidR="008B1989" w:rsidRPr="00F55059">
        <w:rPr>
          <w:rFonts w:ascii="Book Antiqua" w:hAnsi="Book Antiqua" w:cs="Times New Roman"/>
          <w:color w:val="auto"/>
          <w:sz w:val="24"/>
          <w:szCs w:val="24"/>
        </w:rPr>
      </w:r>
      <w:r w:rsidR="008B1989"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7C379E" w:rsidRPr="00F55059">
        <w:rPr>
          <w:rFonts w:ascii="Book Antiqua" w:hAnsi="Book Antiqua" w:cs="Times New Roman"/>
          <w:noProof/>
          <w:color w:val="auto"/>
          <w:sz w:val="24"/>
          <w:szCs w:val="24"/>
          <w:vertAlign w:val="superscript"/>
        </w:rPr>
        <w:t>[37,</w:t>
      </w:r>
      <w:r w:rsidR="008B1989" w:rsidRPr="00F55059">
        <w:rPr>
          <w:rFonts w:ascii="Book Antiqua" w:hAnsi="Book Antiqua" w:cs="Times New Roman"/>
          <w:noProof/>
          <w:color w:val="auto"/>
          <w:sz w:val="24"/>
          <w:szCs w:val="24"/>
          <w:vertAlign w:val="superscript"/>
        </w:rPr>
        <w:t>38]</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w:t>
      </w:r>
      <w:r w:rsidR="00F946BC" w:rsidRPr="00F55059">
        <w:rPr>
          <w:rFonts w:ascii="Book Antiqua" w:hAnsi="Book Antiqua" w:cs="Times New Roman"/>
          <w:color w:val="auto"/>
          <w:sz w:val="24"/>
          <w:szCs w:val="24"/>
        </w:rPr>
        <w:t>On</w:t>
      </w:r>
      <w:r w:rsidRPr="00F55059">
        <w:rPr>
          <w:rFonts w:ascii="Book Antiqua" w:hAnsi="Book Antiqua" w:cs="Times New Roman"/>
          <w:color w:val="auto"/>
          <w:sz w:val="24"/>
          <w:szCs w:val="24"/>
        </w:rPr>
        <w:t xml:space="preserve"> CT, polypoid lesions </w:t>
      </w:r>
      <w:r w:rsidR="00F946BC" w:rsidRPr="00F55059">
        <w:rPr>
          <w:rFonts w:ascii="Book Antiqua" w:hAnsi="Book Antiqua" w:cs="Times New Roman"/>
          <w:color w:val="auto"/>
          <w:sz w:val="24"/>
          <w:szCs w:val="24"/>
        </w:rPr>
        <w:t xml:space="preserve">appear </w:t>
      </w:r>
      <w:r w:rsidRPr="00F55059">
        <w:rPr>
          <w:rFonts w:ascii="Book Antiqua" w:hAnsi="Book Antiqua" w:cs="Times New Roman"/>
          <w:color w:val="auto"/>
          <w:sz w:val="24"/>
          <w:szCs w:val="24"/>
        </w:rPr>
        <w:t xml:space="preserve">iso-dense </w:t>
      </w:r>
      <w:r w:rsidR="00F946BC" w:rsidRPr="00F55059">
        <w:rPr>
          <w:rFonts w:ascii="Book Antiqua" w:hAnsi="Book Antiqua" w:cs="Times New Roman"/>
          <w:color w:val="auto"/>
          <w:sz w:val="24"/>
          <w:szCs w:val="24"/>
        </w:rPr>
        <w:t>in the</w:t>
      </w:r>
      <w:r w:rsidRPr="00F55059">
        <w:rPr>
          <w:rFonts w:ascii="Book Antiqua" w:hAnsi="Book Antiqua" w:cs="Times New Roman"/>
          <w:color w:val="auto"/>
          <w:sz w:val="24"/>
          <w:szCs w:val="24"/>
        </w:rPr>
        <w:t xml:space="preserve"> pre-contrast phase, </w:t>
      </w:r>
      <w:r w:rsidR="00F946BC" w:rsidRPr="00F55059">
        <w:rPr>
          <w:rFonts w:ascii="Book Antiqua" w:hAnsi="Book Antiqua" w:cs="Times New Roman"/>
          <w:color w:val="auto"/>
          <w:sz w:val="24"/>
          <w:szCs w:val="24"/>
        </w:rPr>
        <w:t xml:space="preserve">with </w:t>
      </w:r>
      <w:r w:rsidRPr="00F55059">
        <w:rPr>
          <w:rFonts w:ascii="Book Antiqua" w:hAnsi="Book Antiqua" w:cs="Times New Roman"/>
          <w:color w:val="auto"/>
          <w:sz w:val="24"/>
          <w:szCs w:val="24"/>
        </w:rPr>
        <w:t>marked enhancement in the arterial phase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8)</w:t>
      </w:r>
      <w:r w:rsidRPr="00F55059">
        <w:rPr>
          <w:rFonts w:ascii="Book Antiqua" w:hAnsi="Book Antiqua" w:cs="Times New Roman"/>
          <w:color w:val="auto"/>
          <w:sz w:val="24"/>
          <w:szCs w:val="24"/>
        </w:rPr>
        <w:fldChar w:fldCharType="begin"/>
      </w:r>
      <w:r w:rsidR="008B1989" w:rsidRPr="00F55059">
        <w:rPr>
          <w:rFonts w:ascii="Book Antiqua" w:hAnsi="Book Antiqua" w:cs="Times New Roman"/>
          <w:color w:val="auto"/>
          <w:sz w:val="24"/>
          <w:szCs w:val="24"/>
        </w:rPr>
        <w:instrText xml:space="preserve"> ADDIN EN.CITE &lt;EndNote&gt;&lt;Cite&gt;&lt;Author&gt;Berger&lt;/Author&gt;&lt;Year&gt;1996&lt;/Year&gt;&lt;RecNum&gt;396&lt;/RecNum&gt;&lt;DisplayText&gt;&lt;style face="superscript"&gt;[39]&lt;/style&gt;&lt;/DisplayText&gt;&lt;record&gt;&lt;rec-number&gt;396&lt;/rec-number&gt;&lt;foreign-keys&gt;&lt;key app="EN" db-id="desd925fsddetmes2r75srts22es5ppr295d" timestamp="1484980223"&gt;396&lt;/key&gt;&lt;/foreign-keys&gt;&lt;ref-type name="Journal Article"&gt;17&lt;/ref-type&gt;&lt;contributors&gt;&lt;authors&gt;&lt;author&gt;Berger, M. W.&lt;/author&gt;&lt;author&gt;Stephens, D. H.&lt;/author&gt;&lt;/authors&gt;&lt;/contributors&gt;&lt;auth-address&gt;Department of Diagnostic Radiology, Mayo Clinic, Rochester, MN 55905, USA.&lt;/auth-address&gt;&lt;titles&gt;&lt;title&gt;Gastric carcinoid tumors associated with chronic hypergastrinemia in a patient with Zollinger-Ellison syndrome&lt;/title&gt;&lt;secondary-title&gt;Radiology&lt;/secondary-title&gt;&lt;alt-title&gt;Radiology&lt;/alt-title&gt;&lt;/titles&gt;&lt;periodical&gt;&lt;full-title&gt;Radiology&lt;/full-title&gt;&lt;/periodical&gt;&lt;alt-periodical&gt;&lt;full-title&gt;Radiology&lt;/full-title&gt;&lt;/alt-periodical&gt;&lt;pages&gt;371-3&lt;/pages&gt;&lt;volume&gt;201&lt;/volume&gt;&lt;number&gt;2&lt;/number&gt;&lt;edition&gt;1996/11/01&lt;/edition&gt;&lt;keywords&gt;&lt;keyword&gt;Carcinoid Tumor/diagnostic imaging/*etiology&lt;/keyword&gt;&lt;keyword&gt;Gastrins/*blood&lt;/keyword&gt;&lt;keyword&gt;Humans&lt;/keyword&gt;&lt;keyword&gt;Male&lt;/keyword&gt;&lt;keyword&gt;Middle Aged&lt;/keyword&gt;&lt;keyword&gt;Stomach Neoplasms/diagnostic imaging/*etiology&lt;/keyword&gt;&lt;keyword&gt;Tomography, X-Ray Computed&lt;/keyword&gt;&lt;keyword&gt;Zollinger-Ellison Syndrome/blood/*complications&lt;/keyword&gt;&lt;/keywords&gt;&lt;dates&gt;&lt;year&gt;1996&lt;/year&gt;&lt;pub-dates&gt;&lt;date&gt;Nov&lt;/date&gt;&lt;/pub-dates&gt;&lt;/dates&gt;&lt;isbn&gt;0033-8419 (Print)&amp;#xD;0033-8419&lt;/isbn&gt;&lt;accession-num&gt;8888225&lt;/accession-num&gt;&lt;urls&gt;&lt;/urls&gt;&lt;electronic-resource-num&gt;10.1148/radiology.201.2.8888225&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8B1989" w:rsidRPr="00F55059">
        <w:rPr>
          <w:rFonts w:ascii="Book Antiqua" w:hAnsi="Book Antiqua" w:cs="Times New Roman"/>
          <w:noProof/>
          <w:color w:val="auto"/>
          <w:sz w:val="24"/>
          <w:szCs w:val="24"/>
          <w:vertAlign w:val="superscript"/>
        </w:rPr>
        <w:t>[39]</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Type 3 gastric carcinoids, which are larger</w:t>
      </w:r>
      <w:r w:rsidR="00F946BC"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sporadic, solitary tumors</w:t>
      </w:r>
      <w:r w:rsidR="00F946BC" w:rsidRPr="00F55059">
        <w:rPr>
          <w:rFonts w:ascii="Book Antiqua" w:hAnsi="Book Antiqua" w:cs="Times New Roman"/>
          <w:color w:val="auto"/>
          <w:sz w:val="24"/>
          <w:szCs w:val="24"/>
        </w:rPr>
        <w:t>, are</w:t>
      </w:r>
      <w:r w:rsidRPr="00F55059">
        <w:rPr>
          <w:rFonts w:ascii="Book Antiqua" w:hAnsi="Book Antiqua" w:cs="Times New Roman"/>
          <w:color w:val="auto"/>
          <w:sz w:val="24"/>
          <w:szCs w:val="24"/>
        </w:rPr>
        <w:t xml:space="preserve"> not associated with atrophic gastritis or hypergastrinemia</w:t>
      </w:r>
      <w:r w:rsidR="00F946BC" w:rsidRPr="00F55059">
        <w:rPr>
          <w:rFonts w:ascii="Book Antiqua" w:hAnsi="Book Antiqua" w:cs="Times New Roman"/>
          <w:color w:val="auto"/>
          <w:sz w:val="24"/>
          <w:szCs w:val="24"/>
        </w:rPr>
        <w:t>; however,</w:t>
      </w:r>
      <w:r w:rsidRPr="00F55059">
        <w:rPr>
          <w:rFonts w:ascii="Book Antiqua" w:hAnsi="Book Antiqua" w:cs="Times New Roman"/>
          <w:color w:val="auto"/>
          <w:sz w:val="24"/>
          <w:szCs w:val="24"/>
        </w:rPr>
        <w:t xml:space="preserve"> </w:t>
      </w:r>
      <w:r w:rsidR="00F946BC" w:rsidRPr="00F55059">
        <w:rPr>
          <w:rFonts w:ascii="Book Antiqua" w:hAnsi="Book Antiqua" w:cs="Times New Roman"/>
          <w:color w:val="auto"/>
          <w:sz w:val="24"/>
          <w:szCs w:val="24"/>
        </w:rPr>
        <w:t>t</w:t>
      </w:r>
      <w:r w:rsidRPr="00F55059">
        <w:rPr>
          <w:rFonts w:ascii="Book Antiqua" w:hAnsi="Book Antiqua" w:cs="Times New Roman"/>
          <w:color w:val="auto"/>
          <w:sz w:val="24"/>
          <w:szCs w:val="24"/>
        </w:rPr>
        <w:t xml:space="preserve">hey may </w:t>
      </w:r>
      <w:r w:rsidR="00F946BC" w:rsidRPr="00F55059">
        <w:rPr>
          <w:rFonts w:ascii="Book Antiqua" w:hAnsi="Book Antiqua" w:cs="Times New Roman"/>
          <w:color w:val="auto"/>
          <w:sz w:val="24"/>
          <w:szCs w:val="24"/>
        </w:rPr>
        <w:t xml:space="preserve">exhibit </w:t>
      </w:r>
      <w:r w:rsidRPr="00F55059">
        <w:rPr>
          <w:rFonts w:ascii="Book Antiqua" w:hAnsi="Book Antiqua" w:cs="Times New Roman"/>
          <w:color w:val="auto"/>
          <w:sz w:val="24"/>
          <w:szCs w:val="24"/>
        </w:rPr>
        <w:t>ulceration and distant metastases,</w:t>
      </w:r>
      <w:r w:rsidR="00F946BC" w:rsidRPr="00F55059">
        <w:rPr>
          <w:rFonts w:ascii="Book Antiqua" w:hAnsi="Book Antiqua" w:cs="Times New Roman"/>
          <w:color w:val="auto"/>
          <w:sz w:val="24"/>
          <w:szCs w:val="24"/>
        </w:rPr>
        <w:t xml:space="preserve"> and</w:t>
      </w:r>
      <w:r w:rsidRPr="00F55059">
        <w:rPr>
          <w:rFonts w:ascii="Book Antiqua" w:hAnsi="Book Antiqua" w:cs="Times New Roman"/>
          <w:color w:val="auto"/>
          <w:sz w:val="24"/>
          <w:szCs w:val="24"/>
        </w:rPr>
        <w:t xml:space="preserve"> the prognosis is poor compar</w:t>
      </w:r>
      <w:r w:rsidR="007C379E" w:rsidRPr="00F55059">
        <w:rPr>
          <w:rFonts w:ascii="Book Antiqua" w:hAnsi="Book Antiqua" w:cs="Times New Roman"/>
          <w:color w:val="auto"/>
          <w:sz w:val="24"/>
          <w:szCs w:val="24"/>
        </w:rPr>
        <w:t>ed with type 1 and 2 carcinoids</w:t>
      </w:r>
      <w:r w:rsidRPr="00F55059">
        <w:rPr>
          <w:rFonts w:ascii="Book Antiqua" w:hAnsi="Book Antiqua" w:cs="Times New Roman"/>
          <w:color w:val="auto"/>
          <w:sz w:val="24"/>
          <w:szCs w:val="24"/>
        </w:rPr>
        <w:fldChar w:fldCharType="begin"/>
      </w:r>
      <w:r w:rsidR="008B1989" w:rsidRPr="00F55059">
        <w:rPr>
          <w:rFonts w:ascii="Book Antiqua" w:hAnsi="Book Antiqua" w:cs="Times New Roman"/>
          <w:color w:val="auto"/>
          <w:sz w:val="24"/>
          <w:szCs w:val="24"/>
        </w:rPr>
        <w:instrText xml:space="preserve"> ADDIN EN.CITE &lt;EndNote&gt;&lt;Cite&gt;&lt;Author&gt;Ba-Ssalamah&lt;/Author&gt;&lt;Year&gt;2003&lt;/Year&gt;&lt;RecNum&gt;397&lt;/RecNum&gt;&lt;DisplayText&gt;&lt;style face="superscript"&gt;[40]&lt;/style&gt;&lt;/DisplayText&gt;&lt;record&gt;&lt;rec-number&gt;397&lt;/rec-number&gt;&lt;foreign-keys&gt;&lt;key app="EN" db-id="desd925fsddetmes2r75srts22es5ppr295d" timestamp="1484980259"&gt;397&lt;/key&gt;&lt;/foreign-keys&gt;&lt;ref-type name="Journal Article"&gt;17&lt;/ref-type&gt;&lt;contributors&gt;&lt;authors&gt;&lt;author&gt;Ba-Ssalamah, A.&lt;/author&gt;&lt;author&gt;Prokop, M.&lt;/author&gt;&lt;author&gt;Uffmann, M.&lt;/author&gt;&lt;author&gt;Pokieser, P.&lt;/author&gt;&lt;author&gt;Teleky, B.&lt;/author&gt;&lt;author&gt;Lechner, G.&lt;/author&gt;&lt;/authors&gt;&lt;/contributors&gt;&lt;auth-address&gt;Department of Radiology, University of Vienna, Wahringer Gurtel 18-20, A-1090 Vienna, Austria. ahmed.ba-ssalamah@univie.ac.at&lt;/auth-address&gt;&lt;titles&gt;&lt;title&gt;Dedicated multidetector CT of the stomach: spectrum of diseases&lt;/title&gt;&lt;secondary-title&gt;Radiographics&lt;/secondary-title&gt;&lt;alt-title&gt;Radiographics : a review publication of the Radiological Society of North America, Inc&lt;/alt-title&gt;&lt;/titles&gt;&lt;periodical&gt;&lt;full-title&gt;Radiographics&lt;/full-title&gt;&lt;/periodical&gt;&lt;pages&gt;625-44&lt;/pages&gt;&lt;volume&gt;23&lt;/volume&gt;&lt;number&gt;3&lt;/number&gt;&lt;edition&gt;2003/05/13&lt;/edition&gt;&lt;keywords&gt;&lt;keyword&gt;Diagnosis, Differential&lt;/keyword&gt;&lt;keyword&gt;Humans&lt;/keyword&gt;&lt;keyword&gt;Stomach Diseases/*diagnostic imaging&lt;/keyword&gt;&lt;keyword&gt;Stomach Neoplasms/diagnostic imaging&lt;/keyword&gt;&lt;keyword&gt;Tomography, X-Ray Computed/*methods&lt;/keyword&gt;&lt;/keywords&gt;&lt;dates&gt;&lt;year&gt;2003&lt;/year&gt;&lt;pub-dates&gt;&lt;date&gt;May-Jun&lt;/date&gt;&lt;/pub-dates&gt;&lt;/dates&gt;&lt;isbn&gt;0271-5333 (Print)&amp;#xD;0271-5333&lt;/isbn&gt;&lt;accession-num&gt;12740465&lt;/accession-num&gt;&lt;urls&gt;&lt;/urls&gt;&lt;electronic-resource-num&gt;10.1148/rg.233025127&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8B1989" w:rsidRPr="00F55059">
        <w:rPr>
          <w:rFonts w:ascii="Book Antiqua" w:hAnsi="Book Antiqua" w:cs="Times New Roman"/>
          <w:noProof/>
          <w:color w:val="auto"/>
          <w:sz w:val="24"/>
          <w:szCs w:val="24"/>
          <w:vertAlign w:val="superscript"/>
        </w:rPr>
        <w:t>[40]</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w:t>
      </w:r>
    </w:p>
    <w:p w14:paraId="015640F6" w14:textId="59B587BA" w:rsidR="008779A1" w:rsidRPr="00F55059" w:rsidRDefault="00F946BC"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In</w:t>
      </w:r>
      <w:r w:rsidR="008779A1" w:rsidRPr="00F55059">
        <w:rPr>
          <w:rFonts w:ascii="Book Antiqua" w:hAnsi="Book Antiqua" w:cs="Times New Roman"/>
          <w:color w:val="auto"/>
          <w:sz w:val="24"/>
          <w:szCs w:val="24"/>
        </w:rPr>
        <w:t xml:space="preserve"> histologic analysis, carcinoids are composed of small uniform cells arranged in trabecular or nest patterns. The nuclei are round or oval with finely stippled chromatin</w:t>
      </w:r>
      <w:r w:rsidRPr="00F55059">
        <w:rPr>
          <w:rFonts w:ascii="Book Antiqua" w:hAnsi="Book Antiqua" w:cs="Times New Roman"/>
          <w:color w:val="auto"/>
          <w:sz w:val="24"/>
          <w:szCs w:val="24"/>
        </w:rPr>
        <w:t>,</w:t>
      </w:r>
      <w:r w:rsidR="008779A1" w:rsidRPr="00F55059">
        <w:rPr>
          <w:rFonts w:ascii="Book Antiqua" w:hAnsi="Book Antiqua" w:cs="Times New Roman"/>
          <w:color w:val="auto"/>
          <w:sz w:val="24"/>
          <w:szCs w:val="24"/>
        </w:rPr>
        <w:t xml:space="preserve"> infrequent mitoses</w:t>
      </w:r>
      <w:r w:rsidR="004E081A" w:rsidRPr="00F55059">
        <w:rPr>
          <w:rFonts w:ascii="Book Antiqua" w:hAnsi="Book Antiqua" w:cs="Times New Roman"/>
          <w:color w:val="auto"/>
          <w:sz w:val="24"/>
          <w:szCs w:val="24"/>
        </w:rPr>
        <w:t>,</w:t>
      </w:r>
      <w:r w:rsidR="008779A1" w:rsidRPr="00F55059">
        <w:rPr>
          <w:rFonts w:ascii="Book Antiqua" w:hAnsi="Book Antiqua" w:cs="Times New Roman"/>
          <w:color w:val="auto"/>
          <w:sz w:val="24"/>
          <w:szCs w:val="24"/>
        </w:rPr>
        <w:t xml:space="preserve"> and minimal nuclear polymorphism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8779A1" w:rsidRPr="00F55059">
        <w:rPr>
          <w:rFonts w:ascii="Book Antiqua" w:hAnsi="Book Antiqua" w:cs="Times New Roman"/>
          <w:color w:val="auto"/>
          <w:sz w:val="24"/>
          <w:szCs w:val="24"/>
        </w:rPr>
        <w:t xml:space="preserve"> 8). </w:t>
      </w:r>
      <w:r w:rsidR="004E081A" w:rsidRPr="00F55059">
        <w:rPr>
          <w:rFonts w:ascii="Book Antiqua" w:hAnsi="Book Antiqua" w:cs="Times New Roman"/>
          <w:color w:val="auto"/>
          <w:sz w:val="24"/>
          <w:szCs w:val="24"/>
        </w:rPr>
        <w:t>H</w:t>
      </w:r>
      <w:r w:rsidR="008779A1" w:rsidRPr="00F55059">
        <w:rPr>
          <w:rFonts w:ascii="Book Antiqua" w:hAnsi="Book Antiqua" w:cs="Times New Roman"/>
          <w:color w:val="auto"/>
          <w:sz w:val="24"/>
          <w:szCs w:val="24"/>
        </w:rPr>
        <w:t>igh-grade sporadic carcinoid tumor</w:t>
      </w:r>
      <w:r w:rsidR="004E081A" w:rsidRPr="00F55059">
        <w:rPr>
          <w:rFonts w:ascii="Book Antiqua" w:hAnsi="Book Antiqua" w:cs="Times New Roman"/>
          <w:color w:val="auto"/>
          <w:sz w:val="24"/>
          <w:szCs w:val="24"/>
        </w:rPr>
        <w:t>s</w:t>
      </w:r>
      <w:r w:rsidR="008779A1" w:rsidRPr="00F55059">
        <w:rPr>
          <w:rFonts w:ascii="Book Antiqua" w:hAnsi="Book Antiqua" w:cs="Times New Roman"/>
          <w:color w:val="auto"/>
          <w:sz w:val="24"/>
          <w:szCs w:val="24"/>
        </w:rPr>
        <w:t xml:space="preserve"> may resemble small cell carcinoma</w:t>
      </w:r>
      <w:r w:rsidR="004E081A" w:rsidRPr="00F55059">
        <w:rPr>
          <w:rFonts w:ascii="Book Antiqua" w:hAnsi="Book Antiqua" w:cs="Times New Roman"/>
          <w:color w:val="auto"/>
          <w:sz w:val="24"/>
          <w:szCs w:val="24"/>
        </w:rPr>
        <w:t>s</w:t>
      </w:r>
      <w:r w:rsidR="008779A1" w:rsidRPr="00F55059">
        <w:rPr>
          <w:rFonts w:ascii="Book Antiqua" w:hAnsi="Book Antiqua" w:cs="Times New Roman"/>
          <w:color w:val="auto"/>
          <w:sz w:val="24"/>
          <w:szCs w:val="24"/>
        </w:rPr>
        <w:t xml:space="preserve">, with nuclear pleomorphism, hyperchromasia and higher mitotic activity. These tumors </w:t>
      </w:r>
      <w:r w:rsidR="004E081A" w:rsidRPr="00F55059">
        <w:rPr>
          <w:rFonts w:ascii="Book Antiqua" w:hAnsi="Book Antiqua" w:cs="Times New Roman"/>
          <w:color w:val="auto"/>
          <w:sz w:val="24"/>
          <w:szCs w:val="24"/>
        </w:rPr>
        <w:t>are</w:t>
      </w:r>
      <w:r w:rsidR="008779A1" w:rsidRPr="00F55059">
        <w:rPr>
          <w:rFonts w:ascii="Book Antiqua" w:hAnsi="Book Antiqua" w:cs="Times New Roman"/>
          <w:color w:val="auto"/>
          <w:sz w:val="24"/>
          <w:szCs w:val="24"/>
        </w:rPr>
        <w:t xml:space="preserve"> immunoreactive to chromogranin A and synaptophysin, which are general neuroendocrine markers</w:t>
      </w:r>
      <w:r w:rsidR="00D52AB9" w:rsidRPr="00F55059">
        <w:rPr>
          <w:rFonts w:ascii="Book Antiqua" w:hAnsi="Book Antiqua" w:cs="Times New Roman"/>
          <w:color w:val="auto"/>
          <w:sz w:val="24"/>
          <w:szCs w:val="24"/>
        </w:rPr>
        <w:fldChar w:fldCharType="begin">
          <w:fldData xml:space="preserve">PEVuZE5vdGU+PENpdGU+PEF1dGhvcj5SaW5kaTwvQXV0aG9yPjxZZWFyPjE5OTY8L1llYXI+PFJl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==
</w:fldData>
        </w:fldChar>
      </w:r>
      <w:r w:rsidR="00D52AB9" w:rsidRPr="00F55059">
        <w:rPr>
          <w:rFonts w:ascii="Book Antiqua" w:hAnsi="Book Antiqua" w:cs="Times New Roman"/>
          <w:color w:val="auto"/>
          <w:sz w:val="24"/>
          <w:szCs w:val="24"/>
        </w:rPr>
        <w:instrText xml:space="preserve"> ADDIN EN.CITE </w:instrText>
      </w:r>
      <w:r w:rsidR="00D52AB9" w:rsidRPr="00F55059">
        <w:rPr>
          <w:rFonts w:ascii="Book Antiqua" w:hAnsi="Book Antiqua" w:cs="Times New Roman"/>
          <w:color w:val="auto"/>
          <w:sz w:val="24"/>
          <w:szCs w:val="24"/>
        </w:rPr>
        <w:fldChar w:fldCharType="begin">
          <w:fldData xml:space="preserve">PEVuZE5vdGU+PENpdGU+PEF1dGhvcj5SaW5kaTwvQXV0aG9yPjxZZWFyPjE5OTY8L1llYXI+PFJl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==
</w:fldData>
        </w:fldChar>
      </w:r>
      <w:r w:rsidR="00D52AB9" w:rsidRPr="00F55059">
        <w:rPr>
          <w:rFonts w:ascii="Book Antiqua" w:hAnsi="Book Antiqua" w:cs="Times New Roman"/>
          <w:color w:val="auto"/>
          <w:sz w:val="24"/>
          <w:szCs w:val="24"/>
        </w:rPr>
        <w:instrText xml:space="preserve"> ADDIN EN.CITE.DATA </w:instrText>
      </w:r>
      <w:r w:rsidR="00D52AB9" w:rsidRPr="00F55059">
        <w:rPr>
          <w:rFonts w:ascii="Book Antiqua" w:hAnsi="Book Antiqua" w:cs="Times New Roman"/>
          <w:color w:val="auto"/>
          <w:sz w:val="24"/>
          <w:szCs w:val="24"/>
        </w:rPr>
      </w:r>
      <w:r w:rsidR="00D52AB9" w:rsidRPr="00F55059">
        <w:rPr>
          <w:rFonts w:ascii="Book Antiqua" w:hAnsi="Book Antiqua" w:cs="Times New Roman"/>
          <w:color w:val="auto"/>
          <w:sz w:val="24"/>
          <w:szCs w:val="24"/>
        </w:rPr>
        <w:fldChar w:fldCharType="end"/>
      </w:r>
      <w:r w:rsidR="00D52AB9" w:rsidRPr="00F55059">
        <w:rPr>
          <w:rFonts w:ascii="Book Antiqua" w:hAnsi="Book Antiqua" w:cs="Times New Roman"/>
          <w:color w:val="auto"/>
          <w:sz w:val="24"/>
          <w:szCs w:val="24"/>
        </w:rPr>
      </w:r>
      <w:r w:rsidR="00D52AB9" w:rsidRPr="00F55059">
        <w:rPr>
          <w:rFonts w:ascii="Book Antiqua" w:hAnsi="Book Antiqua" w:cs="Times New Roman"/>
          <w:color w:val="auto"/>
          <w:sz w:val="24"/>
          <w:szCs w:val="24"/>
        </w:rPr>
        <w:fldChar w:fldCharType="separate"/>
      </w:r>
      <w:r w:rsidR="00D52AB9" w:rsidRPr="00F55059">
        <w:rPr>
          <w:rFonts w:ascii="Book Antiqua" w:hAnsi="Book Antiqua" w:cs="Times New Roman"/>
          <w:noProof/>
          <w:color w:val="auto"/>
          <w:sz w:val="24"/>
          <w:szCs w:val="24"/>
          <w:vertAlign w:val="superscript"/>
        </w:rPr>
        <w:t>[38]</w:t>
      </w:r>
      <w:r w:rsidR="00D52AB9" w:rsidRPr="00F55059">
        <w:rPr>
          <w:rFonts w:ascii="Book Antiqua" w:hAnsi="Book Antiqua" w:cs="Times New Roman"/>
          <w:color w:val="auto"/>
          <w:sz w:val="24"/>
          <w:szCs w:val="24"/>
        </w:rPr>
        <w:fldChar w:fldCharType="end"/>
      </w:r>
      <w:r w:rsidR="008779A1" w:rsidRPr="00F55059">
        <w:rPr>
          <w:rFonts w:ascii="Book Antiqua" w:hAnsi="Book Antiqua" w:cs="Times New Roman"/>
          <w:color w:val="auto"/>
          <w:sz w:val="24"/>
          <w:szCs w:val="24"/>
        </w:rPr>
        <w:t>.</w:t>
      </w:r>
    </w:p>
    <w:p w14:paraId="6506BCD6" w14:textId="77777777" w:rsidR="008779A1" w:rsidRPr="00F55059" w:rsidRDefault="008779A1" w:rsidP="004930E9">
      <w:pPr>
        <w:pStyle w:val="Body1"/>
        <w:snapToGrid w:val="0"/>
        <w:spacing w:line="360" w:lineRule="auto"/>
        <w:jc w:val="both"/>
        <w:rPr>
          <w:rFonts w:ascii="Book Antiqua" w:hAnsi="Book Antiqua" w:cs="Times New Roman"/>
          <w:color w:val="auto"/>
        </w:rPr>
      </w:pPr>
    </w:p>
    <w:p w14:paraId="36159920" w14:textId="2424BE44" w:rsidR="008779A1" w:rsidRPr="00F55059" w:rsidRDefault="008779A1" w:rsidP="007C379E">
      <w:pPr>
        <w:pStyle w:val="Body1"/>
        <w:snapToGrid w:val="0"/>
        <w:spacing w:line="360" w:lineRule="auto"/>
        <w:jc w:val="both"/>
        <w:outlineLvl w:val="0"/>
        <w:rPr>
          <w:rFonts w:ascii="Book Antiqua" w:hAnsi="Book Antiqua" w:cs="Times New Roman"/>
          <w:caps/>
          <w:color w:val="auto"/>
          <w:lang w:eastAsia="zh-CN"/>
        </w:rPr>
      </w:pPr>
      <w:r w:rsidRPr="00F55059">
        <w:rPr>
          <w:rFonts w:ascii="Book Antiqua" w:hAnsi="Book Antiqua" w:cs="Times New Roman"/>
          <w:caps/>
          <w:color w:val="auto"/>
        </w:rPr>
        <w:t>Tumor-Like Lesions</w:t>
      </w:r>
    </w:p>
    <w:p w14:paraId="75A035E4" w14:textId="207D5D48"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 xml:space="preserve">Ectopic </w:t>
      </w:r>
      <w:r w:rsidR="007C379E" w:rsidRPr="00F55059">
        <w:rPr>
          <w:rFonts w:ascii="Book Antiqua" w:hAnsi="Book Antiqua" w:cs="Times New Roman"/>
          <w:i/>
          <w:color w:val="auto"/>
        </w:rPr>
        <w:t>p</w:t>
      </w:r>
      <w:r w:rsidRPr="00F55059">
        <w:rPr>
          <w:rFonts w:ascii="Book Antiqua" w:hAnsi="Book Antiqua" w:cs="Times New Roman"/>
          <w:i/>
          <w:color w:val="auto"/>
        </w:rPr>
        <w:t>ancreas</w:t>
      </w:r>
    </w:p>
    <w:p w14:paraId="1E4060CB" w14:textId="441C46C8" w:rsidR="008779A1" w:rsidRPr="00F55059" w:rsidRDefault="008779A1" w:rsidP="007C379E">
      <w:pPr>
        <w:pStyle w:val="A0"/>
        <w:snapToGrid w:val="0"/>
        <w:spacing w:line="360" w:lineRule="auto"/>
        <w:jc w:val="both"/>
        <w:rPr>
          <w:rFonts w:ascii="Book Antiqua" w:hAnsi="Book Antiqua" w:cs="Times New Roman"/>
          <w:color w:val="auto"/>
          <w:sz w:val="24"/>
          <w:szCs w:val="24"/>
          <w:lang w:eastAsia="zh-CN"/>
        </w:rPr>
      </w:pPr>
      <w:r w:rsidRPr="00F55059">
        <w:rPr>
          <w:rFonts w:ascii="Book Antiqua" w:hAnsi="Book Antiqua" w:cs="Times New Roman"/>
          <w:color w:val="auto"/>
          <w:sz w:val="24"/>
          <w:szCs w:val="24"/>
        </w:rPr>
        <w:t xml:space="preserve">Ectopic pancreas is </w:t>
      </w:r>
      <w:r w:rsidR="004E081A" w:rsidRPr="00F55059">
        <w:rPr>
          <w:rFonts w:ascii="Book Antiqua" w:hAnsi="Book Antiqua" w:cs="Times New Roman"/>
          <w:color w:val="auto"/>
          <w:sz w:val="24"/>
          <w:szCs w:val="24"/>
        </w:rPr>
        <w:t xml:space="preserve">a condition whereby </w:t>
      </w:r>
      <w:r w:rsidRPr="00F55059">
        <w:rPr>
          <w:rFonts w:ascii="Book Antiqua" w:hAnsi="Book Antiqua" w:cs="Times New Roman"/>
          <w:color w:val="auto"/>
          <w:sz w:val="24"/>
          <w:szCs w:val="24"/>
        </w:rPr>
        <w:t>pancreatic tissues lack anatomic and vascu</w:t>
      </w:r>
      <w:r w:rsidR="0051365F" w:rsidRPr="00F55059">
        <w:rPr>
          <w:rFonts w:ascii="Book Antiqua" w:hAnsi="Book Antiqua" w:cs="Times New Roman"/>
          <w:color w:val="auto"/>
          <w:sz w:val="24"/>
          <w:szCs w:val="24"/>
        </w:rPr>
        <w:t>lar connections to the pancreas</w:t>
      </w:r>
      <w:r w:rsidRPr="00F55059">
        <w:rPr>
          <w:rFonts w:ascii="Book Antiqua" w:hAnsi="Book Antiqua" w:cs="Times New Roman"/>
          <w:color w:val="auto"/>
          <w:sz w:val="24"/>
          <w:szCs w:val="24"/>
        </w:rPr>
        <w:fldChar w:fldCharType="begin"/>
      </w:r>
      <w:r w:rsidR="00D52AB9" w:rsidRPr="00F55059">
        <w:rPr>
          <w:rFonts w:ascii="Book Antiqua" w:hAnsi="Book Antiqua" w:cs="Times New Roman"/>
          <w:color w:val="auto"/>
          <w:sz w:val="24"/>
          <w:szCs w:val="24"/>
        </w:rPr>
        <w:instrText xml:space="preserve"> ADDIN EN.CITE &lt;EndNote&gt;&lt;Cite&gt;&lt;Author&gt;Ishikawa&lt;/Author&gt;&lt;Year&gt;1990&lt;/Year&gt;&lt;RecNum&gt;398&lt;/RecNum&gt;&lt;DisplayText&gt;&lt;style face="superscript"&gt;[41]&lt;/style&gt;&lt;/DisplayText&gt;&lt;record&gt;&lt;rec-number&gt;398&lt;/rec-number&gt;&lt;foreign-keys&gt;&lt;key app="EN" db-id="desd925fsddetmes2r75srts22es5ppr295d" timestamp="1484980361"&gt;398&lt;/key&gt;&lt;/foreign-keys&gt;&lt;ref-type name="Journal Article"&gt;17&lt;/ref-type&gt;&lt;contributors&gt;&lt;authors&gt;&lt;author&gt;Ishikawa, O.&lt;/author&gt;&lt;author&gt;Ishiguro, S.&lt;/author&gt;&lt;author&gt;Ohhigashi, H.&lt;/author&gt;&lt;author&gt;Sasaki, Y.&lt;/author&gt;&lt;author&gt;Yasuda, T.&lt;/author&gt;&lt;author&gt;Imaoka, S.&lt;/author&gt;&lt;author&gt;Iwanaga, T.&lt;/author&gt;&lt;author&gt;Nakaizumi, A.&lt;/author&gt;&lt;author&gt;Fujita, M.&lt;/author&gt;&lt;author&gt;Wada, A.&lt;/author&gt;&lt;/authors&gt;&lt;/contributors&gt;&lt;auth-address&gt;Department of Surgery, Center for Adult Diseases, Osaka, Japan.&lt;/auth-address&gt;&lt;titles&gt;&lt;title&gt;Solid and papillary neoplasm arising from an ectopic pancreas in the mesocolon&lt;/title&gt;&lt;secondary-title&gt;Am J Gastroenterol&lt;/secondary-title&gt;&lt;alt-title&gt;The American journal of gastroenterology&lt;/alt-title&gt;&lt;/titles&gt;&lt;periodical&gt;&lt;full-title&gt;Am J Gastroenterol&lt;/full-title&gt;&lt;/periodical&gt;&lt;alt-periodical&gt;&lt;full-title&gt;The American journal of gastroenterology&lt;/full-title&gt;&lt;/alt-periodical&gt;&lt;pages&gt;597-601&lt;/pages&gt;&lt;volume&gt;85&lt;/volume&gt;&lt;number&gt;5&lt;/number&gt;&lt;edition&gt;1990/05/01&lt;/edition&gt;&lt;keywords&gt;&lt;keyword&gt;Adolescent&lt;/keyword&gt;&lt;keyword&gt;Choristoma/*pathology/surgery&lt;/keyword&gt;&lt;keyword&gt;Female&lt;/keyword&gt;&lt;keyword&gt;Humans&lt;/keyword&gt;&lt;keyword&gt;*Mesocolon&lt;/keyword&gt;&lt;keyword&gt;*Pancreas&lt;/keyword&gt;&lt;keyword&gt;Pancreatic Neoplasms/*pathology/surgery&lt;/keyword&gt;&lt;keyword&gt;Peritoneal Neoplasms/*pathology/surgery&lt;/keyword&gt;&lt;/keywords&gt;&lt;dates&gt;&lt;year&gt;1990&lt;/year&gt;&lt;pub-dates&gt;&lt;date&gt;May&lt;/date&gt;&lt;/pub-dates&gt;&lt;/dates&gt;&lt;isbn&gt;0002-9270 (Print)&amp;#xD;0002-9270&lt;/isbn&gt;&lt;accession-num&gt;2337064&lt;/accession-num&gt;&lt;urls&gt;&lt;/urls&gt;&lt;remote-database-provider&gt;NLM&lt;/remote-database-provider&gt;&lt;language&gt;eng&lt;/language&gt;&lt;/record&gt;&lt;/Cite&gt;&lt;/EndNote&gt;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D52AB9" w:rsidRPr="00F55059">
        <w:rPr>
          <w:rFonts w:ascii="Book Antiqua" w:hAnsi="Book Antiqua" w:cs="Times New Roman"/>
          <w:noProof/>
          <w:color w:val="auto"/>
          <w:sz w:val="24"/>
          <w:szCs w:val="24"/>
          <w:vertAlign w:val="superscript"/>
        </w:rPr>
        <w:t>[41]</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The pathogenesis is not clear, </w:t>
      </w:r>
      <w:r w:rsidR="004E081A" w:rsidRPr="00F55059">
        <w:rPr>
          <w:rFonts w:ascii="Book Antiqua" w:hAnsi="Book Antiqua" w:cs="Times New Roman"/>
          <w:color w:val="auto"/>
          <w:sz w:val="24"/>
          <w:szCs w:val="24"/>
        </w:rPr>
        <w:t xml:space="preserve">but </w:t>
      </w:r>
      <w:r w:rsidRPr="00F55059">
        <w:rPr>
          <w:rFonts w:ascii="Book Antiqua" w:hAnsi="Book Antiqua" w:cs="Times New Roman"/>
          <w:color w:val="auto"/>
          <w:sz w:val="24"/>
          <w:szCs w:val="24"/>
        </w:rPr>
        <w:t>some believe that during normal pancrea</w:t>
      </w:r>
      <w:r w:rsidR="004E081A" w:rsidRPr="00F55059">
        <w:rPr>
          <w:rFonts w:ascii="Book Antiqua" w:hAnsi="Book Antiqua" w:cs="Times New Roman"/>
          <w:color w:val="auto"/>
          <w:sz w:val="24"/>
          <w:szCs w:val="24"/>
        </w:rPr>
        <w:t xml:space="preserve">tic development </w:t>
      </w:r>
      <w:r w:rsidRPr="00F55059">
        <w:rPr>
          <w:rFonts w:ascii="Book Antiqua" w:hAnsi="Book Antiqua" w:cs="Times New Roman"/>
          <w:color w:val="auto"/>
          <w:sz w:val="24"/>
          <w:szCs w:val="24"/>
        </w:rPr>
        <w:t>from evaginations, one or more evaginations may remain in the bowel wall</w:t>
      </w:r>
      <w:r w:rsidR="004E081A"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w:t>
      </w:r>
      <w:r w:rsidR="004E081A" w:rsidRPr="00F55059">
        <w:rPr>
          <w:rFonts w:ascii="Book Antiqua" w:hAnsi="Book Antiqua" w:cs="Times New Roman"/>
          <w:color w:val="auto"/>
          <w:sz w:val="24"/>
          <w:szCs w:val="24"/>
        </w:rPr>
        <w:t>O</w:t>
      </w:r>
      <w:r w:rsidRPr="00F55059">
        <w:rPr>
          <w:rFonts w:ascii="Book Antiqua" w:hAnsi="Book Antiqua" w:cs="Times New Roman"/>
          <w:color w:val="auto"/>
          <w:sz w:val="24"/>
          <w:szCs w:val="24"/>
        </w:rPr>
        <w:t>ther</w:t>
      </w:r>
      <w:r w:rsidR="004E081A"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suggest that </w:t>
      </w:r>
      <w:r w:rsidR="00FA20D2" w:rsidRPr="00F55059">
        <w:rPr>
          <w:rFonts w:ascii="Book Antiqua" w:hAnsi="Book Antiqua" w:cs="Times New Roman"/>
          <w:color w:val="auto"/>
          <w:sz w:val="24"/>
          <w:szCs w:val="24"/>
        </w:rPr>
        <w:t>pancreatic metaplasia of the gastric submucosa may occur during the embr</w:t>
      </w:r>
      <w:r w:rsidR="007C379E" w:rsidRPr="00F55059">
        <w:rPr>
          <w:rFonts w:ascii="Book Antiqua" w:hAnsi="Book Antiqua" w:cs="Times New Roman"/>
          <w:color w:val="auto"/>
          <w:sz w:val="24"/>
          <w:szCs w:val="24"/>
        </w:rPr>
        <w:t>yogenesis of endodermal tissues</w:t>
      </w:r>
      <w:r w:rsidRPr="00F55059">
        <w:rPr>
          <w:rFonts w:ascii="Book Antiqua" w:hAnsi="Book Antiqua" w:cs="Times New Roman"/>
          <w:color w:val="auto"/>
          <w:sz w:val="24"/>
          <w:szCs w:val="24"/>
        </w:rPr>
        <w:fldChar w:fldCharType="begin"/>
      </w:r>
      <w:r w:rsidR="00D52AB9" w:rsidRPr="00F55059">
        <w:rPr>
          <w:rFonts w:ascii="Book Antiqua" w:hAnsi="Book Antiqua" w:cs="Times New Roman"/>
          <w:color w:val="auto"/>
          <w:sz w:val="24"/>
          <w:szCs w:val="24"/>
        </w:rPr>
        <w:instrText xml:space="preserve"> ADDIN EN.CITE &lt;EndNote&gt;&lt;Cite&gt;&lt;Author&gt;Chandan&lt;/Author&gt;&lt;Year&gt;2004&lt;/Year&gt;&lt;RecNum&gt;399&lt;/RecNum&gt;&lt;DisplayText&gt;&lt;style face="superscript"&gt;[42]&lt;/style&gt;&lt;/DisplayText&gt;&lt;record&gt;&lt;rec-number&gt;399&lt;/rec-number&gt;&lt;foreign-keys&gt;&lt;key app="EN" db-id="desd925fsddetmes2r75srts22es5ppr295d" timestamp="1484980421"&gt;399&lt;/key&gt;&lt;/foreign-keys&gt;&lt;ref-type name="Journal Article"&gt;17&lt;/ref-type&gt;&lt;contributors&gt;&lt;authors&gt;&lt;author&gt;Chandan, V. S.&lt;/author&gt;&lt;author&gt;Wang, W.&lt;/author&gt;&lt;/authors&gt;&lt;/contributors&gt;&lt;auth-address&gt;Department of Pathology, State University of New York, Syracuse, Upstate Medical University, 750 E Adams St, Syracuse, NY 13210, USA. vishalchandan@hotmail.com&lt;/auth-address&gt;&lt;titles&gt;&lt;title&gt;Pancreatic heterotopia in the gastric antrum&lt;/title&gt;&lt;secondary-title&gt;Arch Pathol Lab Med&lt;/secondary-title&gt;&lt;alt-title&gt;Archives of pathology &amp;amp; laboratory medicine&lt;/alt-title&gt;&lt;/titles&gt;&lt;alt-periodical&gt;&lt;full-title&gt;Archives of pathology &amp;amp; laboratory medicine&lt;/full-title&gt;&lt;/alt-periodical&gt;&lt;pages&gt;111-2&lt;/pages&gt;&lt;volume&gt;128&lt;/volume&gt;&lt;number&gt;1&lt;/number&gt;&lt;edition&gt;2003/12/25&lt;/edition&gt;&lt;keywords&gt;&lt;keyword&gt;Adolescent&lt;/keyword&gt;&lt;keyword&gt;Choristoma/*pathology&lt;/keyword&gt;&lt;keyword&gt;Humans&lt;/keyword&gt;&lt;keyword&gt;Male&lt;/keyword&gt;&lt;keyword&gt;*Pancreas&lt;/keyword&gt;&lt;keyword&gt;*Pyloric Antrum/pathology&lt;/keyword&gt;&lt;keyword&gt;Stomach Diseases/*pathology&lt;/keyword&gt;&lt;/keywords&gt;&lt;dates&gt;&lt;year&gt;2004&lt;/year&gt;&lt;pub-dates&gt;&lt;date&gt;Jan&lt;/date&gt;&lt;/pub-dates&gt;&lt;/dates&gt;&lt;isbn&gt;0003-9985&lt;/isbn&gt;&lt;accession-num&gt;14692822&lt;/accession-num&gt;&lt;urls&gt;&lt;/urls&gt;&lt;electronic-resource-num&gt;10.1043/1543-2165(2004)128&amp;lt;111:phitga&amp;gt;2.0.co;2&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D52AB9" w:rsidRPr="00F55059">
        <w:rPr>
          <w:rFonts w:ascii="Book Antiqua" w:hAnsi="Book Antiqua" w:cs="Times New Roman"/>
          <w:noProof/>
          <w:color w:val="auto"/>
          <w:sz w:val="24"/>
          <w:szCs w:val="24"/>
          <w:vertAlign w:val="superscript"/>
        </w:rPr>
        <w:t>[42]</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These lesions </w:t>
      </w:r>
      <w:r w:rsidR="00FA20D2"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 xml:space="preserve">have </w:t>
      </w:r>
      <w:r w:rsidR="00FA20D2"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 xml:space="preserve">peak incidence in </w:t>
      </w:r>
      <w:r w:rsidR="00FA20D2" w:rsidRPr="00F55059">
        <w:rPr>
          <w:rFonts w:ascii="Book Antiqua" w:hAnsi="Book Antiqua" w:cs="Times New Roman"/>
          <w:color w:val="auto"/>
          <w:sz w:val="24"/>
          <w:szCs w:val="24"/>
        </w:rPr>
        <w:t xml:space="preserve">fourth </w:t>
      </w:r>
      <w:r w:rsidRPr="00F55059">
        <w:rPr>
          <w:rFonts w:ascii="Book Antiqua" w:hAnsi="Book Antiqua" w:cs="Times New Roman"/>
          <w:color w:val="auto"/>
          <w:sz w:val="24"/>
          <w:szCs w:val="24"/>
        </w:rPr>
        <w:t xml:space="preserve">to </w:t>
      </w:r>
      <w:r w:rsidR="00FA20D2" w:rsidRPr="00F55059">
        <w:rPr>
          <w:rFonts w:ascii="Book Antiqua" w:hAnsi="Book Antiqua" w:cs="Times New Roman"/>
          <w:color w:val="auto"/>
          <w:sz w:val="24"/>
          <w:szCs w:val="24"/>
        </w:rPr>
        <w:t xml:space="preserve">sixth </w:t>
      </w:r>
      <w:r w:rsidRPr="00F55059">
        <w:rPr>
          <w:rFonts w:ascii="Book Antiqua" w:hAnsi="Book Antiqua" w:cs="Times New Roman"/>
          <w:color w:val="auto"/>
          <w:sz w:val="24"/>
          <w:szCs w:val="24"/>
        </w:rPr>
        <w:t>decades of life, most common</w:t>
      </w:r>
      <w:r w:rsidR="00FA20D2" w:rsidRPr="00F55059">
        <w:rPr>
          <w:rFonts w:ascii="Book Antiqua" w:hAnsi="Book Antiqua" w:cs="Times New Roman"/>
          <w:color w:val="auto"/>
          <w:sz w:val="24"/>
          <w:szCs w:val="24"/>
        </w:rPr>
        <w:t>ly</w:t>
      </w:r>
      <w:r w:rsidRPr="00F55059">
        <w:rPr>
          <w:rFonts w:ascii="Book Antiqua" w:hAnsi="Book Antiqua" w:cs="Times New Roman"/>
          <w:color w:val="auto"/>
          <w:sz w:val="24"/>
          <w:szCs w:val="24"/>
        </w:rPr>
        <w:t xml:space="preserve"> among </w:t>
      </w:r>
      <w:r w:rsidR="00FA20D2" w:rsidRPr="00F55059">
        <w:rPr>
          <w:rFonts w:ascii="Book Antiqua" w:hAnsi="Book Antiqua" w:cs="Times New Roman"/>
          <w:color w:val="auto"/>
          <w:sz w:val="24"/>
          <w:szCs w:val="24"/>
        </w:rPr>
        <w:t>men</w:t>
      </w:r>
      <w:r w:rsidRPr="00F55059">
        <w:rPr>
          <w:rFonts w:ascii="Book Antiqua" w:hAnsi="Book Antiqua" w:cs="Times New Roman"/>
          <w:color w:val="auto"/>
          <w:sz w:val="24"/>
          <w:szCs w:val="24"/>
        </w:rPr>
        <w:t xml:space="preserve">. They are typically discovered incidentally during surgery or autopsy, with an incidence </w:t>
      </w:r>
      <w:r w:rsidR="00FA20D2" w:rsidRPr="00F55059">
        <w:rPr>
          <w:rFonts w:ascii="Book Antiqua" w:hAnsi="Book Antiqua" w:cs="Times New Roman"/>
          <w:color w:val="auto"/>
          <w:sz w:val="24"/>
          <w:szCs w:val="24"/>
        </w:rPr>
        <w:t xml:space="preserve">during </w:t>
      </w:r>
      <w:r w:rsidRPr="00F55059">
        <w:rPr>
          <w:rFonts w:ascii="Book Antiqua" w:hAnsi="Book Antiqua" w:cs="Times New Roman"/>
          <w:color w:val="auto"/>
          <w:sz w:val="24"/>
          <w:szCs w:val="24"/>
        </w:rPr>
        <w:t>laparotomy of 0.2%</w:t>
      </w:r>
      <w:r w:rsidR="00D86B2C" w:rsidRPr="00F55059">
        <w:rPr>
          <w:rFonts w:ascii="Book Antiqua" w:hAnsi="Book Antiqua" w:cs="Times New Roman"/>
          <w:color w:val="auto"/>
          <w:sz w:val="24"/>
          <w:szCs w:val="24"/>
        </w:rPr>
        <w:fldChar w:fldCharType="begin"/>
      </w:r>
      <w:r w:rsidR="00D86B2C" w:rsidRPr="00F55059">
        <w:rPr>
          <w:rFonts w:ascii="Book Antiqua" w:hAnsi="Book Antiqua" w:cs="Times New Roman"/>
          <w:color w:val="auto"/>
          <w:sz w:val="24"/>
          <w:szCs w:val="24"/>
        </w:rPr>
        <w:instrText xml:space="preserve"> ADDIN EN.CITE &lt;EndNote&gt;&lt;Cite&gt;&lt;Author&gt;Ura&lt;/Author&gt;&lt;Year&gt;1998&lt;/Year&gt;&lt;RecNum&gt;400&lt;/RecNum&gt;&lt;DisplayText&gt;&lt;style face="superscript"&gt;[43]&lt;/style&gt;&lt;/DisplayText&gt;&lt;record&gt;&lt;rec-number&gt;400&lt;/rec-number&gt;&lt;foreign-keys&gt;&lt;key app="EN" db-id="desd925fsddetmes2r75srts22es5ppr295d" timestamp="1484980527"&gt;400&lt;/key&gt;&lt;/foreign-keys&gt;&lt;ref-type name="Journal Article"&gt;17&lt;/ref-type&gt;&lt;contributors&gt;&lt;authors&gt;&lt;author&gt;Ura, H.&lt;/author&gt;&lt;author&gt;Denno, R.&lt;/author&gt;&lt;author&gt;Hirata, K.&lt;/author&gt;&lt;author&gt;Saeki, A.&lt;/author&gt;&lt;author&gt;Hirata, K.&lt;/author&gt;&lt;author&gt;Natori, H.&lt;/author&gt;&lt;/authors&gt;&lt;/contributors&gt;&lt;auth-address&gt;First Department of Surgery, Sapporo Medical University School of Medicine, Japan.&lt;/auth-address&gt;&lt;titles&gt;&lt;title&gt;Carcinoma arising from ectopic pancreas in the stomach: endosonographic detection of malignant change&lt;/title&gt;&lt;secondary-title&gt;J Clin Ultrasound&lt;/secondary-title&gt;&lt;alt-title&gt;Journal of clinical ultrasound : JCU&lt;/alt-title&gt;&lt;/titles&gt;&lt;periodical&gt;&lt;full-title&gt;J Clin Ultrasound&lt;/full-title&gt;&lt;/periodical&gt;&lt;pages&gt;265-8&lt;/pages&gt;&lt;volume&gt;26&lt;/volume&gt;&lt;number&gt;5&lt;/number&gt;&lt;edition&gt;1998/06/03&lt;/edition&gt;&lt;keywords&gt;&lt;keyword&gt;Adenocarcinoma/*diagnostic imaging/etiology&lt;/keyword&gt;&lt;keyword&gt;Choristoma/*complications&lt;/keyword&gt;&lt;keyword&gt;Diagnosis, Differential&lt;/keyword&gt;&lt;keyword&gt;Endosonography&lt;/keyword&gt;&lt;keyword&gt;Female&lt;/keyword&gt;&lt;keyword&gt;Humans&lt;/keyword&gt;&lt;keyword&gt;Middle Aged&lt;/keyword&gt;&lt;keyword&gt;*Pancreas&lt;/keyword&gt;&lt;keyword&gt;Stomach Diseases/*complications&lt;/keyword&gt;&lt;keyword&gt;Stomach Neoplasms/*diagnostic imaging/etiology&lt;/keyword&gt;&lt;/keywords&gt;&lt;dates&gt;&lt;year&gt;1998&lt;/year&gt;&lt;pub-dates&gt;&lt;date&gt;Jun&lt;/date&gt;&lt;/pub-dates&gt;&lt;/dates&gt;&lt;isbn&gt;0091-2751 (Print)&amp;#xD;0091-2751&lt;/isbn&gt;&lt;accession-num&gt;9608371&lt;/accession-num&gt;&lt;urls&gt;&lt;/urls&gt;&lt;remote-database-provider&gt;NLM&lt;/remote-database-provider&gt;&lt;language&gt;eng&lt;/language&gt;&lt;/record&gt;&lt;/Cite&gt;&lt;/EndNote&gt;</w:instrText>
      </w:r>
      <w:r w:rsidR="00D86B2C" w:rsidRPr="00F55059">
        <w:rPr>
          <w:rFonts w:ascii="Book Antiqua" w:hAnsi="Book Antiqua" w:cs="Times New Roman"/>
          <w:color w:val="auto"/>
          <w:sz w:val="24"/>
          <w:szCs w:val="24"/>
        </w:rPr>
        <w:fldChar w:fldCharType="separate"/>
      </w:r>
      <w:r w:rsidR="00D86B2C" w:rsidRPr="00F55059">
        <w:rPr>
          <w:rFonts w:ascii="Book Antiqua" w:hAnsi="Book Antiqua" w:cs="Times New Roman"/>
          <w:noProof/>
          <w:color w:val="auto"/>
          <w:sz w:val="24"/>
          <w:szCs w:val="24"/>
          <w:vertAlign w:val="superscript"/>
        </w:rPr>
        <w:t>[43]</w:t>
      </w:r>
      <w:r w:rsidR="00D86B2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Although most patients with ectopic pancreas are asymptomatic, some may present with nonspecific abdominal pain, bleeding</w:t>
      </w:r>
      <w:r w:rsidR="00FA20D2" w:rsidRPr="00F55059">
        <w:rPr>
          <w:rFonts w:ascii="Book Antiqua" w:hAnsi="Book Antiqua" w:cs="Times New Roman"/>
          <w:color w:val="auto"/>
          <w:sz w:val="24"/>
          <w:szCs w:val="24"/>
        </w:rPr>
        <w:t>,</w:t>
      </w:r>
      <w:r w:rsidR="007C379E" w:rsidRPr="00F55059">
        <w:rPr>
          <w:rFonts w:ascii="Book Antiqua" w:hAnsi="Book Antiqua" w:cs="Times New Roman"/>
          <w:color w:val="auto"/>
          <w:sz w:val="24"/>
          <w:szCs w:val="24"/>
        </w:rPr>
        <w:t xml:space="preserve"> and mechanical obstruction</w:t>
      </w:r>
      <w:r w:rsidRPr="00F55059">
        <w:rPr>
          <w:rFonts w:ascii="Book Antiqua" w:hAnsi="Book Antiqua" w:cs="Times New Roman"/>
          <w:color w:val="auto"/>
          <w:sz w:val="24"/>
          <w:szCs w:val="24"/>
        </w:rPr>
        <w:fldChar w:fldCharType="begin">
          <w:fldData xml:space="preserve">PEVuZE5vdGU+PENpdGU+PEF1dGhvcj5CZXRoZWw8L0F1dGhvcj48WWVhcj4xOTk4PC9ZZWFyPjxS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</w:fldData>
        </w:fldChar>
      </w:r>
      <w:r w:rsidR="00D86B2C" w:rsidRPr="00F55059">
        <w:rPr>
          <w:rFonts w:ascii="Book Antiqua" w:hAnsi="Book Antiqua" w:cs="Times New Roman"/>
          <w:color w:val="auto"/>
          <w:sz w:val="24"/>
          <w:szCs w:val="24"/>
        </w:rPr>
        <w:instrText xml:space="preserve"> ADDIN EN.CITE </w:instrText>
      </w:r>
      <w:r w:rsidR="00D86B2C" w:rsidRPr="00F55059">
        <w:rPr>
          <w:rFonts w:ascii="Book Antiqua" w:hAnsi="Book Antiqua" w:cs="Times New Roman"/>
          <w:color w:val="auto"/>
          <w:sz w:val="24"/>
          <w:szCs w:val="24"/>
        </w:rPr>
        <w:fldChar w:fldCharType="begin">
          <w:fldData xml:space="preserve">PEVuZE5vdGU+PENpdGU+PEF1dGhvcj5CZXRoZWw8L0F1dGhvcj48WWVhcj4xOTk4PC9ZZWFyPjxS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</w:fldData>
        </w:fldChar>
      </w:r>
      <w:r w:rsidR="00D86B2C" w:rsidRPr="00F55059">
        <w:rPr>
          <w:rFonts w:ascii="Book Antiqua" w:hAnsi="Book Antiqua" w:cs="Times New Roman"/>
          <w:color w:val="auto"/>
          <w:sz w:val="24"/>
          <w:szCs w:val="24"/>
        </w:rPr>
        <w:instrText xml:space="preserve"> ADDIN EN.CITE.DATA </w:instrText>
      </w:r>
      <w:r w:rsidR="00D86B2C" w:rsidRPr="00F55059">
        <w:rPr>
          <w:rFonts w:ascii="Book Antiqua" w:hAnsi="Book Antiqua" w:cs="Times New Roman"/>
          <w:color w:val="auto"/>
          <w:sz w:val="24"/>
          <w:szCs w:val="24"/>
        </w:rPr>
      </w:r>
      <w:r w:rsidR="00D86B2C"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D86B2C" w:rsidRPr="00F55059">
        <w:rPr>
          <w:rFonts w:ascii="Book Antiqua" w:hAnsi="Book Antiqua" w:cs="Times New Roman"/>
          <w:noProof/>
          <w:color w:val="auto"/>
          <w:sz w:val="24"/>
          <w:szCs w:val="24"/>
          <w:vertAlign w:val="superscript"/>
        </w:rPr>
        <w:t>[44-46]</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w:t>
      </w:r>
      <w:r w:rsidR="00FA20D2" w:rsidRPr="00F55059">
        <w:rPr>
          <w:rFonts w:ascii="Book Antiqua" w:hAnsi="Book Antiqua" w:cs="Times New Roman"/>
          <w:color w:val="auto"/>
          <w:sz w:val="24"/>
          <w:szCs w:val="24"/>
        </w:rPr>
        <w:t>Lesions are typically</w:t>
      </w:r>
      <w:r w:rsidRPr="00F55059">
        <w:rPr>
          <w:rFonts w:ascii="Book Antiqua" w:hAnsi="Book Antiqua" w:cs="Times New Roman"/>
          <w:color w:val="auto"/>
          <w:sz w:val="24"/>
          <w:szCs w:val="24"/>
        </w:rPr>
        <w:t xml:space="preserve"> located in the stomach, duodenum, or jejunum. Because they are </w:t>
      </w:r>
      <w:r w:rsidR="00FA20D2"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small, slow-growing</w:t>
      </w:r>
      <w:r w:rsidR="00FA20D2"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and asymptomatic, they might b</w:t>
      </w:r>
      <w:r w:rsidR="007C379E" w:rsidRPr="00F55059">
        <w:rPr>
          <w:rFonts w:ascii="Book Antiqua" w:hAnsi="Book Antiqua" w:cs="Times New Roman"/>
          <w:color w:val="auto"/>
          <w:sz w:val="24"/>
          <w:szCs w:val="24"/>
        </w:rPr>
        <w:t>e overlooked in daily practice.</w:t>
      </w:r>
    </w:p>
    <w:p w14:paraId="26CE140E" w14:textId="6864DDB0"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Ectopic pancreas </w:t>
      </w:r>
      <w:r w:rsidR="00FA20D2"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manifest</w:t>
      </w:r>
      <w:r w:rsidR="00FA20D2"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as an ill-defined, submucosal mass </w:t>
      </w:r>
      <w:r w:rsidR="00FA20D2" w:rsidRPr="00F55059">
        <w:rPr>
          <w:rFonts w:ascii="Book Antiqua" w:hAnsi="Book Antiqua" w:cs="Times New Roman"/>
          <w:color w:val="auto"/>
          <w:sz w:val="24"/>
          <w:szCs w:val="24"/>
        </w:rPr>
        <w:t xml:space="preserve">with endoluminal growth </w:t>
      </w:r>
      <w:r w:rsidRPr="00F55059">
        <w:rPr>
          <w:rFonts w:ascii="Book Antiqua" w:hAnsi="Book Antiqua" w:cs="Times New Roman"/>
          <w:color w:val="auto"/>
          <w:sz w:val="24"/>
          <w:szCs w:val="24"/>
        </w:rPr>
        <w:t xml:space="preserve">in </w:t>
      </w:r>
      <w:r w:rsidR="00FA20D2"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stomach, </w:t>
      </w:r>
      <w:r w:rsidR="00FA20D2" w:rsidRPr="00F55059">
        <w:rPr>
          <w:rFonts w:ascii="Book Antiqua" w:hAnsi="Book Antiqua" w:cs="Times New Roman"/>
          <w:color w:val="auto"/>
          <w:sz w:val="24"/>
          <w:szCs w:val="24"/>
        </w:rPr>
        <w:t xml:space="preserve">generally </w:t>
      </w:r>
      <w:r w:rsidRPr="00F55059">
        <w:rPr>
          <w:rFonts w:ascii="Book Antiqua" w:hAnsi="Book Antiqua" w:cs="Times New Roman"/>
          <w:color w:val="auto"/>
          <w:sz w:val="24"/>
          <w:szCs w:val="24"/>
        </w:rPr>
        <w:t xml:space="preserve">located in </w:t>
      </w:r>
      <w:r w:rsidR="00FA20D2"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greater curvature of </w:t>
      </w:r>
      <w:r w:rsidR="00FA20D2" w:rsidRPr="00F55059">
        <w:rPr>
          <w:rFonts w:ascii="Book Antiqua" w:hAnsi="Book Antiqua" w:cs="Times New Roman"/>
          <w:color w:val="auto"/>
          <w:sz w:val="24"/>
          <w:szCs w:val="24"/>
        </w:rPr>
        <w:t xml:space="preserve">the </w:t>
      </w:r>
      <w:r w:rsidR="0051365F" w:rsidRPr="00F55059">
        <w:rPr>
          <w:rFonts w:ascii="Book Antiqua" w:hAnsi="Book Antiqua" w:cs="Times New Roman"/>
          <w:color w:val="auto"/>
          <w:sz w:val="24"/>
          <w:szCs w:val="24"/>
        </w:rPr>
        <w:t>distal antrum</w:t>
      </w:r>
      <w:r w:rsidRPr="00F55059">
        <w:rPr>
          <w:rFonts w:ascii="Book Antiqua" w:hAnsi="Book Antiqua" w:cs="Times New Roman"/>
          <w:color w:val="auto"/>
          <w:sz w:val="24"/>
          <w:szCs w:val="24"/>
        </w:rPr>
        <w:fldChar w:fldCharType="begin">
          <w:fldData xml:space="preserve">PEVuZE5vdGU+PENpdGU+PEF1dGhvcj5XZWk8L0F1dGhvcj48WWVhcj4yMDExPC9ZZWFyPjxSZWNO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</w:fldData>
        </w:fldChar>
      </w:r>
      <w:r w:rsidR="00567235" w:rsidRPr="00F55059">
        <w:rPr>
          <w:rFonts w:ascii="Book Antiqua" w:hAnsi="Book Antiqua" w:cs="Times New Roman"/>
          <w:color w:val="auto"/>
          <w:sz w:val="24"/>
          <w:szCs w:val="24"/>
        </w:rPr>
        <w:instrText xml:space="preserve"> ADDIN EN.CITE </w:instrText>
      </w:r>
      <w:r w:rsidR="00567235" w:rsidRPr="00F55059">
        <w:rPr>
          <w:rFonts w:ascii="Book Antiqua" w:hAnsi="Book Antiqua" w:cs="Times New Roman"/>
          <w:color w:val="auto"/>
          <w:sz w:val="24"/>
          <w:szCs w:val="24"/>
        </w:rPr>
        <w:fldChar w:fldCharType="begin">
          <w:fldData xml:space="preserve">PEVuZE5vdGU+PENpdGU+PEF1dGhvcj5XZWk8L0F1dGhvcj48WWVhcj4yMDExPC9ZZWFyPjxSZWNO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</w:fldData>
        </w:fldChar>
      </w:r>
      <w:r w:rsidR="00567235" w:rsidRPr="00F55059">
        <w:rPr>
          <w:rFonts w:ascii="Book Antiqua" w:hAnsi="Book Antiqua" w:cs="Times New Roman"/>
          <w:color w:val="auto"/>
          <w:sz w:val="24"/>
          <w:szCs w:val="24"/>
        </w:rPr>
        <w:instrText xml:space="preserve"> ADDIN EN.CITE.DATA </w:instrText>
      </w:r>
      <w:r w:rsidR="00567235" w:rsidRPr="00F55059">
        <w:rPr>
          <w:rFonts w:ascii="Book Antiqua" w:hAnsi="Book Antiqua" w:cs="Times New Roman"/>
          <w:color w:val="auto"/>
          <w:sz w:val="24"/>
          <w:szCs w:val="24"/>
        </w:rPr>
      </w:r>
      <w:r w:rsidR="00567235"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567235" w:rsidRPr="00F55059">
        <w:rPr>
          <w:rFonts w:ascii="Book Antiqua" w:hAnsi="Book Antiqua" w:cs="Times New Roman"/>
          <w:noProof/>
          <w:color w:val="auto"/>
          <w:sz w:val="24"/>
          <w:szCs w:val="24"/>
          <w:vertAlign w:val="superscript"/>
        </w:rPr>
        <w:t>[47]</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w:t>
      </w:r>
      <w:r w:rsidR="00FA20D2" w:rsidRPr="00F55059">
        <w:rPr>
          <w:rFonts w:ascii="Book Antiqua" w:hAnsi="Book Antiqua" w:cs="Times New Roman"/>
          <w:color w:val="auto"/>
          <w:sz w:val="24"/>
          <w:szCs w:val="24"/>
        </w:rPr>
        <w:t xml:space="preserve">On </w:t>
      </w:r>
      <w:r w:rsidRPr="00F55059">
        <w:rPr>
          <w:rFonts w:ascii="Book Antiqua" w:hAnsi="Book Antiqua" w:cs="Times New Roman"/>
          <w:color w:val="auto"/>
          <w:sz w:val="24"/>
          <w:szCs w:val="24"/>
        </w:rPr>
        <w:t xml:space="preserve">CT, the enhancement is </w:t>
      </w:r>
      <w:r w:rsidR="00FA20D2"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similar to that of the normal pancreas. It has been reported that the enhancement degree depend</w:t>
      </w:r>
      <w:r w:rsidR="00FA20D2"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w:t>
      </w:r>
      <w:r w:rsidR="00FA20D2" w:rsidRPr="00F55059">
        <w:rPr>
          <w:rFonts w:ascii="Book Antiqua" w:hAnsi="Book Antiqua" w:cs="Times New Roman"/>
          <w:color w:val="auto"/>
          <w:sz w:val="24"/>
          <w:szCs w:val="24"/>
        </w:rPr>
        <w:t xml:space="preserve">heavily </w:t>
      </w:r>
      <w:r w:rsidRPr="00F55059">
        <w:rPr>
          <w:rFonts w:ascii="Book Antiqua" w:hAnsi="Book Antiqua" w:cs="Times New Roman"/>
          <w:color w:val="auto"/>
          <w:sz w:val="24"/>
          <w:szCs w:val="24"/>
        </w:rPr>
        <w:t xml:space="preserve">on the histopathologic </w:t>
      </w:r>
      <w:r w:rsidRPr="00F55059">
        <w:rPr>
          <w:rFonts w:ascii="Book Antiqua" w:hAnsi="Book Antiqua" w:cs="Times New Roman"/>
          <w:color w:val="auto"/>
          <w:sz w:val="24"/>
          <w:szCs w:val="24"/>
        </w:rPr>
        <w:lastRenderedPageBreak/>
        <w:t>comp</w:t>
      </w:r>
      <w:r w:rsidR="007C379E" w:rsidRPr="00F55059">
        <w:rPr>
          <w:rFonts w:ascii="Book Antiqua" w:hAnsi="Book Antiqua" w:cs="Times New Roman"/>
          <w:color w:val="auto"/>
          <w:sz w:val="24"/>
          <w:szCs w:val="24"/>
        </w:rPr>
        <w:t>osition of the ectopic pancreas</w:t>
      </w:r>
      <w:r w:rsidRPr="00F55059">
        <w:rPr>
          <w:rFonts w:ascii="Book Antiqua" w:hAnsi="Book Antiqua" w:cs="Times New Roman"/>
          <w:color w:val="auto"/>
          <w:sz w:val="24"/>
          <w:szCs w:val="24"/>
        </w:rPr>
        <w:fldChar w:fldCharType="begin">
          <w:fldData xml:space="preserve">PEVuZE5vdGU+PENpdGU+PEF1dGhvcj5LaW08L0F1dGhvcj48WWVhcj4yMDA5PC9ZZWFyPjxSZWNO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</w:fldData>
        </w:fldChar>
      </w:r>
      <w:r w:rsidR="00567235" w:rsidRPr="00F55059">
        <w:rPr>
          <w:rFonts w:ascii="Book Antiqua" w:hAnsi="Book Antiqua" w:cs="Times New Roman"/>
          <w:color w:val="auto"/>
          <w:sz w:val="24"/>
          <w:szCs w:val="24"/>
        </w:rPr>
        <w:instrText xml:space="preserve"> ADDIN EN.CITE </w:instrText>
      </w:r>
      <w:r w:rsidR="00567235" w:rsidRPr="00F55059">
        <w:rPr>
          <w:rFonts w:ascii="Book Antiqua" w:hAnsi="Book Antiqua" w:cs="Times New Roman"/>
          <w:color w:val="auto"/>
          <w:sz w:val="24"/>
          <w:szCs w:val="24"/>
        </w:rPr>
        <w:fldChar w:fldCharType="begin">
          <w:fldData xml:space="preserve">PEVuZE5vdGU+PENpdGU+PEF1dGhvcj5LaW08L0F1dGhvcj48WWVhcj4yMDA5PC9ZZWFyPjxSZWNO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</w:fldData>
        </w:fldChar>
      </w:r>
      <w:r w:rsidR="00567235" w:rsidRPr="00F55059">
        <w:rPr>
          <w:rFonts w:ascii="Book Antiqua" w:hAnsi="Book Antiqua" w:cs="Times New Roman"/>
          <w:color w:val="auto"/>
          <w:sz w:val="24"/>
          <w:szCs w:val="24"/>
        </w:rPr>
        <w:instrText xml:space="preserve"> ADDIN EN.CITE.DATA </w:instrText>
      </w:r>
      <w:r w:rsidR="00567235" w:rsidRPr="00F55059">
        <w:rPr>
          <w:rFonts w:ascii="Book Antiqua" w:hAnsi="Book Antiqua" w:cs="Times New Roman"/>
          <w:color w:val="auto"/>
          <w:sz w:val="24"/>
          <w:szCs w:val="24"/>
        </w:rPr>
      </w:r>
      <w:r w:rsidR="00567235"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r>
      <w:r w:rsidRPr="00F55059">
        <w:rPr>
          <w:rFonts w:ascii="Book Antiqua" w:hAnsi="Book Antiqua" w:cs="Times New Roman"/>
          <w:color w:val="auto"/>
          <w:sz w:val="24"/>
          <w:szCs w:val="24"/>
        </w:rPr>
        <w:fldChar w:fldCharType="separate"/>
      </w:r>
      <w:r w:rsidR="00567235" w:rsidRPr="00F55059">
        <w:rPr>
          <w:rFonts w:ascii="Book Antiqua" w:hAnsi="Book Antiqua" w:cs="Times New Roman"/>
          <w:noProof/>
          <w:color w:val="auto"/>
          <w:sz w:val="24"/>
          <w:szCs w:val="24"/>
          <w:vertAlign w:val="superscript"/>
        </w:rPr>
        <w:t>[48]</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There are three subtypes of ectopic pancreas. The acini-dominant type </w:t>
      </w:r>
      <w:r w:rsidR="00FA20D2" w:rsidRPr="00F55059">
        <w:rPr>
          <w:rFonts w:ascii="Book Antiqua" w:hAnsi="Book Antiqua" w:cs="Times New Roman"/>
          <w:color w:val="auto"/>
          <w:sz w:val="24"/>
          <w:szCs w:val="24"/>
        </w:rPr>
        <w:t xml:space="preserve">is </w:t>
      </w:r>
      <w:r w:rsidRPr="00F55059">
        <w:rPr>
          <w:rFonts w:ascii="Book Antiqua" w:hAnsi="Book Antiqua" w:cs="Times New Roman"/>
          <w:color w:val="auto"/>
          <w:sz w:val="24"/>
          <w:szCs w:val="24"/>
        </w:rPr>
        <w:t xml:space="preserve">more homogeneous and </w:t>
      </w:r>
      <w:r w:rsidR="00FA20D2" w:rsidRPr="00F55059">
        <w:rPr>
          <w:rFonts w:ascii="Book Antiqua" w:hAnsi="Book Antiqua" w:cs="Times New Roman"/>
          <w:color w:val="auto"/>
          <w:sz w:val="24"/>
          <w:szCs w:val="24"/>
        </w:rPr>
        <w:t xml:space="preserve">exhibits </w:t>
      </w:r>
      <w:r w:rsidRPr="00F55059">
        <w:rPr>
          <w:rFonts w:ascii="Book Antiqua" w:hAnsi="Book Antiqua" w:cs="Times New Roman"/>
          <w:color w:val="auto"/>
          <w:sz w:val="24"/>
          <w:szCs w:val="24"/>
        </w:rPr>
        <w:t xml:space="preserve">stronger enhancement than the </w:t>
      </w:r>
      <w:r w:rsidR="00FA20D2" w:rsidRPr="00F55059">
        <w:rPr>
          <w:rFonts w:ascii="Book Antiqua" w:hAnsi="Book Antiqua" w:cs="Times New Roman"/>
          <w:color w:val="auto"/>
          <w:sz w:val="24"/>
          <w:szCs w:val="24"/>
        </w:rPr>
        <w:t xml:space="preserve">normal </w:t>
      </w:r>
      <w:r w:rsidRPr="00F55059">
        <w:rPr>
          <w:rFonts w:ascii="Book Antiqua" w:hAnsi="Book Antiqua" w:cs="Times New Roman"/>
          <w:color w:val="auto"/>
          <w:sz w:val="24"/>
          <w:szCs w:val="24"/>
        </w:rPr>
        <w:t>pancreas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Pr="00F55059">
        <w:rPr>
          <w:rFonts w:ascii="Book Antiqua" w:hAnsi="Book Antiqua" w:cs="Times New Roman"/>
          <w:color w:val="auto"/>
          <w:sz w:val="24"/>
          <w:szCs w:val="24"/>
        </w:rPr>
        <w:t xml:space="preserve"> 9)</w:t>
      </w:r>
      <w:r w:rsidR="00FA20D2"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the duct-dominant type </w:t>
      </w:r>
      <w:r w:rsidR="00FA20D2" w:rsidRPr="00F55059">
        <w:rPr>
          <w:rFonts w:ascii="Book Antiqua" w:hAnsi="Book Antiqua" w:cs="Times New Roman"/>
          <w:color w:val="auto"/>
          <w:sz w:val="24"/>
          <w:szCs w:val="24"/>
        </w:rPr>
        <w:t xml:space="preserve">exhibits </w:t>
      </w:r>
      <w:r w:rsidRPr="00F55059">
        <w:rPr>
          <w:rFonts w:ascii="Book Antiqua" w:hAnsi="Book Antiqua" w:cs="Times New Roman"/>
          <w:color w:val="auto"/>
          <w:sz w:val="24"/>
          <w:szCs w:val="24"/>
        </w:rPr>
        <w:t xml:space="preserve">lower enhancement than the </w:t>
      </w:r>
      <w:r w:rsidR="00FA20D2" w:rsidRPr="00F55059">
        <w:rPr>
          <w:rFonts w:ascii="Book Antiqua" w:hAnsi="Book Antiqua" w:cs="Times New Roman"/>
          <w:color w:val="auto"/>
          <w:sz w:val="24"/>
          <w:szCs w:val="24"/>
        </w:rPr>
        <w:t xml:space="preserve">normal </w:t>
      </w:r>
      <w:r w:rsidRPr="00F55059">
        <w:rPr>
          <w:rFonts w:ascii="Book Antiqua" w:hAnsi="Book Antiqua" w:cs="Times New Roman"/>
          <w:color w:val="auto"/>
          <w:sz w:val="24"/>
          <w:szCs w:val="24"/>
        </w:rPr>
        <w:t>pancreas</w:t>
      </w:r>
      <w:r w:rsidR="00FA20D2"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and the mixed type </w:t>
      </w:r>
      <w:r w:rsidR="00FA20D2" w:rsidRPr="00F55059">
        <w:rPr>
          <w:rFonts w:ascii="Book Antiqua" w:hAnsi="Book Antiqua" w:cs="Times New Roman"/>
          <w:color w:val="auto"/>
          <w:sz w:val="24"/>
          <w:szCs w:val="24"/>
        </w:rPr>
        <w:t xml:space="preserve">exhibits </w:t>
      </w:r>
      <w:r w:rsidRPr="00F55059">
        <w:rPr>
          <w:rFonts w:ascii="Book Antiqua" w:hAnsi="Book Antiqua" w:cs="Times New Roman"/>
          <w:color w:val="auto"/>
          <w:sz w:val="24"/>
          <w:szCs w:val="24"/>
        </w:rPr>
        <w:t xml:space="preserve">variable CT attenuation values compared with the </w:t>
      </w:r>
      <w:r w:rsidR="00FA20D2" w:rsidRPr="00F55059">
        <w:rPr>
          <w:rFonts w:ascii="Book Antiqua" w:hAnsi="Book Antiqua" w:cs="Times New Roman"/>
          <w:color w:val="auto"/>
          <w:sz w:val="24"/>
          <w:szCs w:val="24"/>
        </w:rPr>
        <w:t xml:space="preserve">normal </w:t>
      </w:r>
      <w:r w:rsidRPr="00F55059">
        <w:rPr>
          <w:rFonts w:ascii="Book Antiqua" w:hAnsi="Book Antiqua" w:cs="Times New Roman"/>
          <w:color w:val="auto"/>
          <w:sz w:val="24"/>
          <w:szCs w:val="24"/>
        </w:rPr>
        <w:t xml:space="preserve">pancreas. </w:t>
      </w:r>
      <w:r w:rsidR="005067B5" w:rsidRPr="00F55059">
        <w:rPr>
          <w:rFonts w:ascii="Book Antiqua" w:hAnsi="Book Antiqua" w:cs="Times New Roman"/>
          <w:color w:val="auto"/>
          <w:sz w:val="24"/>
          <w:szCs w:val="24"/>
        </w:rPr>
        <w:t>Histologically, e</w:t>
      </w:r>
      <w:r w:rsidRPr="00F55059">
        <w:rPr>
          <w:rFonts w:ascii="Book Antiqua" w:hAnsi="Book Antiqua" w:cs="Times New Roman"/>
          <w:color w:val="auto"/>
          <w:sz w:val="24"/>
          <w:szCs w:val="24"/>
        </w:rPr>
        <w:t>ctopic pancreas is not a diagnostic problem</w:t>
      </w:r>
      <w:r w:rsidR="005067B5" w:rsidRPr="00F55059">
        <w:rPr>
          <w:rFonts w:ascii="Book Antiqua" w:hAnsi="Book Antiqua" w:cs="Times New Roman"/>
          <w:color w:val="auto"/>
          <w:sz w:val="24"/>
          <w:szCs w:val="24"/>
        </w:rPr>
        <w:t xml:space="preserve"> </w:t>
      </w:r>
      <w:r w:rsidRPr="00F55059">
        <w:rPr>
          <w:rFonts w:ascii="Book Antiqua" w:hAnsi="Book Antiqua" w:cs="Times New Roman"/>
          <w:color w:val="auto"/>
          <w:sz w:val="24"/>
          <w:szCs w:val="24"/>
        </w:rPr>
        <w:t>when pancreatic acini, ducts, islets of Langerhans</w:t>
      </w:r>
      <w:r w:rsidR="005067B5"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and intervening connective tissue are present.</w:t>
      </w:r>
    </w:p>
    <w:p w14:paraId="4AE41B6D"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2BFD033C" w14:textId="77777777" w:rsidR="008779A1" w:rsidRPr="00F55059" w:rsidRDefault="008779A1" w:rsidP="004930E9">
      <w:pPr>
        <w:pStyle w:val="Body1"/>
        <w:snapToGrid w:val="0"/>
        <w:spacing w:line="360" w:lineRule="auto"/>
        <w:jc w:val="both"/>
        <w:outlineLvl w:val="0"/>
        <w:rPr>
          <w:rFonts w:ascii="Book Antiqua" w:hAnsi="Book Antiqua" w:cs="Times New Roman"/>
          <w:i/>
          <w:color w:val="auto"/>
        </w:rPr>
      </w:pPr>
      <w:r w:rsidRPr="00F55059">
        <w:rPr>
          <w:rFonts w:ascii="Book Antiqua" w:hAnsi="Book Antiqua" w:cs="Times New Roman"/>
          <w:i/>
          <w:color w:val="auto"/>
        </w:rPr>
        <w:t>Bezoar</w:t>
      </w:r>
    </w:p>
    <w:p w14:paraId="2471D816" w14:textId="5C3A8817" w:rsidR="008779A1" w:rsidRPr="00F55059" w:rsidRDefault="008779A1" w:rsidP="007C379E">
      <w:pPr>
        <w:pStyle w:val="A0"/>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t>Bezoars, mimicking gastric neoplasm</w:t>
      </w:r>
      <w:r w:rsidR="005067B5"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consist of ingested foreign materials that accumulate within the gastrointestinal tract. They include trichobezoars, which are composed of hair; phytobezoars, which are composed of fruit or vegetable matter; lactobezoars, which are undigested milk concretions; and pharmacobezoar</w:t>
      </w:r>
      <w:r w:rsidR="005067B5"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wh</w:t>
      </w:r>
      <w:r w:rsidR="007C379E" w:rsidRPr="00F55059">
        <w:rPr>
          <w:rFonts w:ascii="Book Antiqua" w:hAnsi="Book Antiqua" w:cs="Times New Roman"/>
          <w:color w:val="auto"/>
          <w:sz w:val="24"/>
          <w:szCs w:val="24"/>
        </w:rPr>
        <w:t>ich are composed of medications</w:t>
      </w:r>
      <w:r w:rsidRPr="00F55059">
        <w:rPr>
          <w:rFonts w:ascii="Book Antiqua" w:hAnsi="Book Antiqua" w:cs="Times New Roman"/>
          <w:color w:val="auto"/>
          <w:sz w:val="24"/>
          <w:szCs w:val="24"/>
        </w:rPr>
        <w:fldChar w:fldCharType="begin"/>
      </w:r>
      <w:r w:rsidR="00567235" w:rsidRPr="00F55059">
        <w:rPr>
          <w:rFonts w:ascii="Book Antiqua" w:hAnsi="Book Antiqua" w:cs="Times New Roman"/>
          <w:color w:val="auto"/>
          <w:sz w:val="24"/>
          <w:szCs w:val="24"/>
        </w:rPr>
        <w:instrText xml:space="preserve"> ADDIN EN.CITE &lt;EndNote&gt;&lt;Cite&gt;&lt;Author&gt;Gorter&lt;/Author&gt;&lt;Year&gt;2010&lt;/Year&gt;&lt;RecNum&gt;406&lt;/RecNum&gt;&lt;DisplayText&gt;&lt;style face="superscript"&gt;[49]&lt;/style&gt;&lt;/DisplayText&gt;&lt;record&gt;&lt;rec-number&gt;406&lt;/rec-number&gt;&lt;foreign-keys&gt;&lt;key app="EN" db-id="desd925fsddetmes2r75srts22es5ppr295d" timestamp="1484980874"&gt;406&lt;/key&gt;&lt;/foreign-keys&gt;&lt;ref-type name="Journal Article"&gt;17&lt;/ref-type&gt;&lt;contributors&gt;&lt;authors&gt;&lt;author&gt;Gorter, R. R.&lt;/author&gt;&lt;author&gt;Kneepkens, C. M.&lt;/author&gt;&lt;author&gt;Mattens, E. C.&lt;/author&gt;&lt;author&gt;Aronson, D. C.&lt;/author&gt;&lt;author&gt;Heij, H. A.&lt;/author&gt;&lt;/authors&gt;&lt;/contributors&gt;&lt;auth-address&gt;Pediatric Surgical Center of Amsterdam, Emma Children&amp;apos;s Hospital AMC and VU University Medical Center, P.O. Box 22660, 1100 DD, Amsterdam, The Netherlands.&lt;/auth-address&gt;&lt;titles&gt;&lt;title&gt;Management of trichobezoar: case report and literature review&lt;/title&gt;&lt;secondary-title&gt;Pediatr Surg Int&lt;/secondary-title&gt;&lt;alt-title&gt;Pediatric surgery international&lt;/alt-title&gt;&lt;/titles&gt;&lt;alt-periodical&gt;&lt;full-title&gt;Pediatric Surgery International&lt;/full-title&gt;&lt;/alt-periodical&gt;&lt;pages&gt;457-63&lt;/pages&gt;&lt;volume&gt;26&lt;/volume&gt;&lt;number&gt;5&lt;/number&gt;&lt;edition&gt;2010/03/10&lt;/edition&gt;&lt;keywords&gt;&lt;keyword&gt;Adolescent&lt;/keyword&gt;&lt;keyword&gt;Bezoars/complications/diagnosis/psychology/*surgery&lt;/keyword&gt;&lt;keyword&gt;Child&lt;/keyword&gt;&lt;keyword&gt;Female&lt;/keyword&gt;&lt;keyword&gt;Gastroscopy&lt;/keyword&gt;&lt;keyword&gt;Humans&lt;/keyword&gt;&lt;keyword&gt;Laparoscopy&lt;/keyword&gt;&lt;keyword&gt;Laparotomy&lt;/keyword&gt;&lt;/keywords&gt;&lt;dates&gt;&lt;year&gt;2010&lt;/year&gt;&lt;pub-dates&gt;&lt;date&gt;May&lt;/date&gt;&lt;/pub-dates&gt;&lt;/dates&gt;&lt;isbn&gt;0179-0358&lt;/isbn&gt;&lt;accession-num&gt;20213124&lt;/accession-num&gt;&lt;urls&gt;&lt;/urls&gt;&lt;custom2&gt;PMC2856853&lt;/custom2&gt;&lt;electronic-resource-num&gt;10.1007/s00383-010-2570-0&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567235" w:rsidRPr="00F55059">
        <w:rPr>
          <w:rFonts w:ascii="Book Antiqua" w:hAnsi="Book Antiqua" w:cs="Times New Roman"/>
          <w:noProof/>
          <w:color w:val="auto"/>
          <w:sz w:val="24"/>
          <w:szCs w:val="24"/>
          <w:vertAlign w:val="superscript"/>
        </w:rPr>
        <w:t>[49]</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They are </w:t>
      </w:r>
      <w:r w:rsidR="005067B5" w:rsidRPr="00F55059">
        <w:rPr>
          <w:rFonts w:ascii="Book Antiqua" w:hAnsi="Book Antiqua" w:cs="Times New Roman"/>
          <w:color w:val="auto"/>
          <w:sz w:val="24"/>
          <w:szCs w:val="24"/>
        </w:rPr>
        <w:t xml:space="preserve">typically </w:t>
      </w:r>
      <w:r w:rsidRPr="00F55059">
        <w:rPr>
          <w:rFonts w:ascii="Book Antiqua" w:hAnsi="Book Antiqua" w:cs="Times New Roman"/>
          <w:color w:val="auto"/>
          <w:sz w:val="24"/>
          <w:szCs w:val="24"/>
        </w:rPr>
        <w:t xml:space="preserve">confined to </w:t>
      </w:r>
      <w:r w:rsidR="005067B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stomach but can extend through the pylorus into </w:t>
      </w:r>
      <w:r w:rsidR="005067B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jejunum, ileum and even up to the colon </w:t>
      </w:r>
      <w:r w:rsidR="005067B5" w:rsidRPr="00F55059">
        <w:rPr>
          <w:rFonts w:ascii="Book Antiqua" w:hAnsi="Book Antiqua" w:cs="Times New Roman"/>
          <w:color w:val="auto"/>
          <w:sz w:val="24"/>
          <w:szCs w:val="24"/>
        </w:rPr>
        <w:t>(</w:t>
      </w:r>
      <w:r w:rsidRPr="00F55059">
        <w:rPr>
          <w:rFonts w:ascii="Book Antiqua" w:hAnsi="Book Antiqua" w:cs="Times New Roman"/>
          <w:color w:val="auto"/>
          <w:sz w:val="24"/>
          <w:szCs w:val="24"/>
        </w:rPr>
        <w:t>known as Rapunzel syndrome</w:t>
      </w:r>
      <w:r w:rsidR="005067B5" w:rsidRPr="00F55059">
        <w:rPr>
          <w:rFonts w:ascii="Book Antiqua" w:hAnsi="Book Antiqua" w:cs="Times New Roman"/>
          <w:color w:val="auto"/>
          <w:sz w:val="24"/>
          <w:szCs w:val="24"/>
        </w:rPr>
        <w:t>)</w:t>
      </w:r>
      <w:r w:rsidRPr="00F55059">
        <w:rPr>
          <w:rFonts w:ascii="Book Antiqua" w:hAnsi="Book Antiqua" w:cs="Times New Roman"/>
          <w:color w:val="auto"/>
          <w:sz w:val="24"/>
          <w:szCs w:val="24"/>
        </w:rPr>
        <w:t>.</w:t>
      </w:r>
    </w:p>
    <w:p w14:paraId="3E7B7BD0" w14:textId="2F25E309" w:rsidR="008779A1" w:rsidRPr="00F55059" w:rsidRDefault="008779A1" w:rsidP="007C379E">
      <w:pPr>
        <w:pStyle w:val="A0"/>
        <w:snapToGrid w:val="0"/>
        <w:spacing w:line="360" w:lineRule="auto"/>
        <w:ind w:firstLineChars="100" w:firstLine="240"/>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Most bezoar </w:t>
      </w:r>
      <w:r w:rsidR="005067B5" w:rsidRPr="00F55059">
        <w:rPr>
          <w:rFonts w:ascii="Book Antiqua" w:hAnsi="Book Antiqua" w:cs="Times New Roman"/>
          <w:color w:val="auto"/>
          <w:sz w:val="24"/>
          <w:szCs w:val="24"/>
        </w:rPr>
        <w:t xml:space="preserve">cases </w:t>
      </w:r>
      <w:r w:rsidRPr="00F55059">
        <w:rPr>
          <w:rFonts w:ascii="Book Antiqua" w:hAnsi="Book Antiqua" w:cs="Times New Roman"/>
          <w:color w:val="auto"/>
          <w:sz w:val="24"/>
          <w:szCs w:val="24"/>
        </w:rPr>
        <w:t xml:space="preserve">are diagnosed </w:t>
      </w:r>
      <w:r w:rsidR="005067B5" w:rsidRPr="00F55059">
        <w:rPr>
          <w:rFonts w:ascii="Book Antiqua" w:hAnsi="Book Antiqua" w:cs="Times New Roman"/>
          <w:color w:val="auto"/>
          <w:sz w:val="24"/>
          <w:szCs w:val="24"/>
        </w:rPr>
        <w:t xml:space="preserve">using </w:t>
      </w:r>
      <w:r w:rsidRPr="00F55059">
        <w:rPr>
          <w:rFonts w:ascii="Book Antiqua" w:hAnsi="Book Antiqua" w:cs="Times New Roman"/>
          <w:color w:val="auto"/>
          <w:sz w:val="24"/>
          <w:szCs w:val="24"/>
        </w:rPr>
        <w:t xml:space="preserve">plain films or </w:t>
      </w:r>
      <w:r w:rsidR="005067B5"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 xml:space="preserve">barium meal, but CT may be requested </w:t>
      </w:r>
      <w:r w:rsidR="005067B5" w:rsidRPr="00F55059">
        <w:rPr>
          <w:rFonts w:ascii="Book Antiqua" w:hAnsi="Book Antiqua" w:cs="Times New Roman"/>
          <w:color w:val="auto"/>
          <w:sz w:val="24"/>
          <w:szCs w:val="24"/>
        </w:rPr>
        <w:t xml:space="preserve">for </w:t>
      </w:r>
      <w:r w:rsidRPr="00F55059">
        <w:rPr>
          <w:rFonts w:ascii="Book Antiqua" w:hAnsi="Book Antiqua" w:cs="Times New Roman"/>
          <w:color w:val="auto"/>
          <w:sz w:val="24"/>
          <w:szCs w:val="24"/>
        </w:rPr>
        <w:t xml:space="preserve">patients who present with abdominal masses. </w:t>
      </w:r>
      <w:r w:rsidR="005067B5"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 xml:space="preserve">bezoar in </w:t>
      </w:r>
      <w:r w:rsidR="005067B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stomach presents as </w:t>
      </w:r>
      <w:r w:rsidR="005067B5"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 xml:space="preserve">mobile intraluminal gastric filling defect, with </w:t>
      </w:r>
      <w:r w:rsidR="005067B5"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 xml:space="preserve">mottled appearance </w:t>
      </w:r>
      <w:r w:rsidR="005067B5" w:rsidRPr="00F55059">
        <w:rPr>
          <w:rFonts w:ascii="Book Antiqua" w:hAnsi="Book Antiqua" w:cs="Times New Roman"/>
          <w:color w:val="auto"/>
          <w:sz w:val="24"/>
          <w:szCs w:val="24"/>
        </w:rPr>
        <w:t>caused by</w:t>
      </w:r>
      <w:r w:rsidRPr="00F55059">
        <w:rPr>
          <w:rFonts w:ascii="Book Antiqua" w:hAnsi="Book Antiqua" w:cs="Times New Roman"/>
          <w:color w:val="auto"/>
          <w:sz w:val="24"/>
          <w:szCs w:val="24"/>
        </w:rPr>
        <w:t xml:space="preserve"> air bubbles retained in interstices of </w:t>
      </w:r>
      <w:r w:rsidR="005067B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mass. (</w:t>
      </w:r>
      <w:r w:rsidR="007C379E" w:rsidRPr="00F55059">
        <w:rPr>
          <w:rFonts w:ascii="Book Antiqua" w:hAnsi="Book Antiqua" w:cs="Times New Roman"/>
          <w:color w:val="auto"/>
          <w:sz w:val="24"/>
          <w:szCs w:val="24"/>
        </w:rPr>
        <w:t>Fig</w:t>
      </w:r>
      <w:r w:rsidR="007C379E" w:rsidRPr="00F55059">
        <w:rPr>
          <w:rFonts w:ascii="Book Antiqua" w:hAnsi="Book Antiqua" w:cs="Times New Roman"/>
          <w:color w:val="auto"/>
          <w:sz w:val="24"/>
          <w:szCs w:val="24"/>
          <w:lang w:eastAsia="zh-CN"/>
        </w:rPr>
        <w:t>ure</w:t>
      </w:r>
      <w:r w:rsidR="007C379E" w:rsidRPr="00F55059">
        <w:rPr>
          <w:rFonts w:ascii="Book Antiqua" w:hAnsi="Book Antiqua" w:cs="Times New Roman"/>
          <w:color w:val="auto"/>
          <w:sz w:val="24"/>
          <w:szCs w:val="24"/>
        </w:rPr>
        <w:t xml:space="preserve"> 10)</w:t>
      </w:r>
      <w:r w:rsidRPr="00F55059">
        <w:rPr>
          <w:rFonts w:ascii="Book Antiqua" w:hAnsi="Book Antiqua" w:cs="Times New Roman"/>
          <w:color w:val="auto"/>
          <w:sz w:val="24"/>
          <w:szCs w:val="24"/>
        </w:rPr>
        <w:fldChar w:fldCharType="begin"/>
      </w:r>
      <w:r w:rsidR="00567235" w:rsidRPr="00F55059">
        <w:rPr>
          <w:rFonts w:ascii="Book Antiqua" w:hAnsi="Book Antiqua" w:cs="Times New Roman"/>
          <w:color w:val="auto"/>
          <w:sz w:val="24"/>
          <w:szCs w:val="24"/>
        </w:rPr>
        <w:instrText xml:space="preserve"> ADDIN EN.CITE &lt;EndNote&gt;&lt;Cite&gt;&lt;Author&gt;Ripolles&lt;/Author&gt;&lt;Year&gt;2001&lt;/Year&gt;&lt;RecNum&gt;407&lt;/RecNum&gt;&lt;DisplayText&gt;&lt;style face="superscript"&gt;[50]&lt;/style&gt;&lt;/DisplayText&gt;&lt;record&gt;&lt;rec-number&gt;407&lt;/rec-number&gt;&lt;foreign-keys&gt;&lt;key app="EN" db-id="desd925fsddetmes2r75srts22es5ppr295d" timestamp="1484980901"&gt;407&lt;/key&gt;&lt;/foreign-keys&gt;&lt;ref-type name="Journal Article"&gt;17&lt;/ref-type&gt;&lt;contributors&gt;&lt;authors&gt;&lt;author&gt;Ripolles, T.&lt;/author&gt;&lt;author&gt;Garcia-Aguayo, J.&lt;/author&gt;&lt;author&gt;Martinez, M. J.&lt;/author&gt;&lt;author&gt;Gil, P.&lt;/author&gt;&lt;/authors&gt;&lt;/contributors&gt;&lt;auth-address&gt;Department of Radiology, University Hospital Dr. Peset, 90 Gaspar Aguilar Ave., 46017, Valencia, Spain.&lt;/auth-address&gt;&lt;titles&gt;&lt;title&gt;Gastrointestinal bezoars: sonographic and CT characteristics&lt;/title&gt;&lt;secondary-title&gt;AJR Am J Roentgenol&lt;/secondary-title&gt;&lt;alt-title&gt;AJR. American journal of roentgenology&lt;/alt-title&gt;&lt;/titles&gt;&lt;periodical&gt;&lt;full-title&gt;AJR Am J Roentgenol&lt;/full-title&gt;&lt;/periodical&gt;&lt;pages&gt;65-9&lt;/pages&gt;&lt;volume&gt;177&lt;/volume&gt;&lt;number&gt;1&lt;/number&gt;&lt;edition&gt;2001/06/22&lt;/edition&gt;&lt;keywords&gt;&lt;keyword&gt;Adolescent&lt;/keyword&gt;&lt;keyword&gt;Adult&lt;/keyword&gt;&lt;keyword&gt;Aged&lt;/keyword&gt;&lt;keyword&gt;Bezoars/*diagnostic imaging&lt;/keyword&gt;&lt;keyword&gt;Child&lt;/keyword&gt;&lt;keyword&gt;Child, Preschool&lt;/keyword&gt;&lt;keyword&gt;*Digestive System&lt;/keyword&gt;&lt;keyword&gt;Female&lt;/keyword&gt;&lt;keyword&gt;Humans&lt;/keyword&gt;&lt;keyword&gt;Male&lt;/keyword&gt;&lt;keyword&gt;Middle Aged&lt;/keyword&gt;&lt;keyword&gt;*Tomography, X-Ray Computed&lt;/keyword&gt;&lt;keyword&gt;Ultrasonography&lt;/keyword&gt;&lt;/keywords&gt;&lt;dates&gt;&lt;year&gt;2001&lt;/year&gt;&lt;pub-dates&gt;&lt;date&gt;Jul&lt;/date&gt;&lt;/pub-dates&gt;&lt;/dates&gt;&lt;isbn&gt;0361-803X (Print)&amp;#xD;0361-803x&lt;/isbn&gt;&lt;accession-num&gt;11418400&lt;/accession-num&gt;&lt;urls&gt;&lt;/urls&gt;&lt;electronic-resource-num&gt;10.2214/ajr.177.1.1770065&lt;/electronic-resource-num&gt;&lt;remote-database-provider&gt;NLM&lt;/remote-database-provider&gt;&lt;language&gt;eng&lt;/language&gt;&lt;/record&gt;&lt;/Cite&gt;&lt;/EndNote&gt;</w:instrText>
      </w:r>
      <w:r w:rsidRPr="00F55059">
        <w:rPr>
          <w:rFonts w:ascii="Book Antiqua" w:hAnsi="Book Antiqua" w:cs="Times New Roman"/>
          <w:color w:val="auto"/>
          <w:sz w:val="24"/>
          <w:szCs w:val="24"/>
        </w:rPr>
        <w:fldChar w:fldCharType="separate"/>
      </w:r>
      <w:r w:rsidR="00567235" w:rsidRPr="00F55059">
        <w:rPr>
          <w:rFonts w:ascii="Book Antiqua" w:hAnsi="Book Antiqua" w:cs="Times New Roman"/>
          <w:noProof/>
          <w:color w:val="auto"/>
          <w:sz w:val="24"/>
          <w:szCs w:val="24"/>
          <w:vertAlign w:val="superscript"/>
        </w:rPr>
        <w:t>[50]</w:t>
      </w:r>
      <w:r w:rsidRPr="00F55059">
        <w:rPr>
          <w:rFonts w:ascii="Book Antiqua" w:hAnsi="Book Antiqua" w:cs="Times New Roman"/>
          <w:color w:val="auto"/>
          <w:sz w:val="24"/>
          <w:szCs w:val="24"/>
        </w:rPr>
        <w:fldChar w:fldCharType="end"/>
      </w:r>
      <w:r w:rsidRPr="00F55059">
        <w:rPr>
          <w:rFonts w:ascii="Book Antiqua" w:hAnsi="Book Antiqua" w:cs="Times New Roman"/>
          <w:color w:val="auto"/>
          <w:sz w:val="24"/>
          <w:szCs w:val="24"/>
        </w:rPr>
        <w:t xml:space="preserve">. Clinical history is </w:t>
      </w:r>
      <w:r w:rsidR="005067B5" w:rsidRPr="00F55059">
        <w:rPr>
          <w:rFonts w:ascii="Book Antiqua" w:hAnsi="Book Antiqua" w:cs="Times New Roman"/>
          <w:color w:val="auto"/>
          <w:sz w:val="24"/>
          <w:szCs w:val="24"/>
        </w:rPr>
        <w:t xml:space="preserve">crucial </w:t>
      </w:r>
      <w:r w:rsidRPr="00F55059">
        <w:rPr>
          <w:rFonts w:ascii="Book Antiqua" w:hAnsi="Book Antiqua" w:cs="Times New Roman"/>
          <w:color w:val="auto"/>
          <w:sz w:val="24"/>
          <w:szCs w:val="24"/>
        </w:rPr>
        <w:t>for accurate diagnosis.</w:t>
      </w:r>
    </w:p>
    <w:p w14:paraId="2249C0C4" w14:textId="77777777" w:rsidR="008779A1" w:rsidRPr="00F55059" w:rsidRDefault="008779A1" w:rsidP="004930E9">
      <w:pPr>
        <w:pStyle w:val="A0"/>
        <w:snapToGrid w:val="0"/>
        <w:spacing w:line="360" w:lineRule="auto"/>
        <w:jc w:val="both"/>
        <w:rPr>
          <w:rFonts w:ascii="Book Antiqua" w:hAnsi="Book Antiqua" w:cs="Times New Roman"/>
          <w:color w:val="auto"/>
          <w:sz w:val="24"/>
          <w:szCs w:val="24"/>
        </w:rPr>
      </w:pPr>
    </w:p>
    <w:p w14:paraId="0274EFC1" w14:textId="77777777" w:rsidR="008779A1" w:rsidRPr="00F55059" w:rsidRDefault="008779A1" w:rsidP="004930E9">
      <w:pPr>
        <w:pStyle w:val="Body1"/>
        <w:snapToGrid w:val="0"/>
        <w:spacing w:line="360" w:lineRule="auto"/>
        <w:jc w:val="both"/>
        <w:outlineLvl w:val="0"/>
        <w:rPr>
          <w:rFonts w:ascii="Book Antiqua" w:hAnsi="Book Antiqua" w:cs="Times New Roman"/>
          <w:caps/>
          <w:color w:val="auto"/>
        </w:rPr>
      </w:pPr>
      <w:r w:rsidRPr="00F55059">
        <w:rPr>
          <w:rFonts w:ascii="Book Antiqua" w:hAnsi="Book Antiqua" w:cs="Times New Roman"/>
          <w:caps/>
          <w:color w:val="auto"/>
        </w:rPr>
        <w:t>Conclusion</w:t>
      </w:r>
    </w:p>
    <w:p w14:paraId="5B1E7CB4" w14:textId="53B0926F" w:rsidR="008779A1" w:rsidRPr="00F55059" w:rsidRDefault="008779A1" w:rsidP="007C379E">
      <w:pPr>
        <w:pStyle w:val="A0"/>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It is often difficult to determine the etiology of gastric lesions </w:t>
      </w:r>
      <w:r w:rsidR="005067B5" w:rsidRPr="00F55059">
        <w:rPr>
          <w:rFonts w:ascii="Book Antiqua" w:hAnsi="Book Antiqua" w:cs="Times New Roman"/>
          <w:color w:val="auto"/>
          <w:sz w:val="24"/>
          <w:szCs w:val="24"/>
        </w:rPr>
        <w:t xml:space="preserve">based </w:t>
      </w:r>
      <w:r w:rsidRPr="00F55059">
        <w:rPr>
          <w:rFonts w:ascii="Book Antiqua" w:hAnsi="Book Antiqua" w:cs="Times New Roman"/>
          <w:color w:val="auto"/>
          <w:sz w:val="24"/>
          <w:szCs w:val="24"/>
        </w:rPr>
        <w:t xml:space="preserve">on the basis of clinical findings. Using MDCT with water as </w:t>
      </w:r>
      <w:r w:rsidR="005067B5"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negative oral contrast can provide useful information for the diagnosis of unusual gastric tumors or tumor-like lesions. Familiarity with imaging appearances and pathologic findings can help physicians make an accurate diagnosis.</w:t>
      </w:r>
    </w:p>
    <w:p w14:paraId="7420EEAC" w14:textId="77777777" w:rsidR="008779A1" w:rsidRPr="00F55059" w:rsidRDefault="008779A1" w:rsidP="004930E9">
      <w:pPr>
        <w:pStyle w:val="A0"/>
        <w:snapToGrid w:val="0"/>
        <w:spacing w:line="360" w:lineRule="auto"/>
        <w:jc w:val="both"/>
        <w:outlineLvl w:val="0"/>
        <w:rPr>
          <w:rFonts w:ascii="Book Antiqua" w:hAnsi="Book Antiqua" w:cs="Times New Roman"/>
          <w:b/>
          <w:bCs/>
          <w:caps/>
          <w:color w:val="auto"/>
          <w:sz w:val="24"/>
          <w:szCs w:val="24"/>
        </w:rPr>
      </w:pPr>
      <w:r w:rsidRPr="00F55059">
        <w:rPr>
          <w:rFonts w:ascii="Book Antiqua" w:hAnsi="Book Antiqua" w:cs="Times New Roman"/>
          <w:color w:val="auto"/>
          <w:sz w:val="24"/>
          <w:szCs w:val="24"/>
        </w:rPr>
        <w:br w:type="page"/>
      </w:r>
      <w:r w:rsidRPr="00F55059">
        <w:rPr>
          <w:rFonts w:ascii="Book Antiqua" w:hAnsi="Book Antiqua" w:cs="Times New Roman"/>
          <w:b/>
          <w:bCs/>
          <w:caps/>
          <w:color w:val="auto"/>
          <w:sz w:val="24"/>
          <w:szCs w:val="24"/>
        </w:rPr>
        <w:lastRenderedPageBreak/>
        <w:t>References</w:t>
      </w:r>
    </w:p>
    <w:p w14:paraId="37D95570" w14:textId="75D9D24B"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1 </w:t>
      </w:r>
      <w:r w:rsidRPr="00EC1AC3">
        <w:rPr>
          <w:rFonts w:ascii="Book Antiqua" w:eastAsia="SimSun" w:hAnsi="Book Antiqua" w:cs="SimSun"/>
          <w:b/>
          <w:bCs/>
          <w:color w:val="auto"/>
          <w:sz w:val="24"/>
          <w:szCs w:val="24"/>
          <w:lang w:eastAsia="zh-CN"/>
        </w:rPr>
        <w:t>Fishman EK</w:t>
      </w:r>
      <w:r w:rsidRPr="00EC1AC3">
        <w:rPr>
          <w:rFonts w:ascii="Book Antiqua" w:eastAsia="SimSun" w:hAnsi="Book Antiqua" w:cs="SimSun"/>
          <w:color w:val="auto"/>
          <w:sz w:val="24"/>
          <w:szCs w:val="24"/>
          <w:lang w:eastAsia="zh-CN"/>
        </w:rPr>
        <w:t>, Urban BA, Hruban RH. CT of the stomach: spectrum of disease.</w:t>
      </w:r>
      <w:r w:rsidR="009D77ED" w:rsidRPr="00F55059">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Radiographics</w:t>
      </w:r>
      <w:r w:rsidR="009D77ED" w:rsidRPr="00F55059">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1996; </w:t>
      </w:r>
      <w:r w:rsidRPr="00EC1AC3">
        <w:rPr>
          <w:rFonts w:ascii="Book Antiqua" w:eastAsia="SimSun" w:hAnsi="Book Antiqua" w:cs="SimSun"/>
          <w:b/>
          <w:bCs/>
          <w:color w:val="auto"/>
          <w:sz w:val="24"/>
          <w:szCs w:val="24"/>
          <w:lang w:eastAsia="zh-CN"/>
        </w:rPr>
        <w:t>16</w:t>
      </w:r>
      <w:r w:rsidRPr="00EC1AC3">
        <w:rPr>
          <w:rFonts w:ascii="Book Antiqua" w:eastAsia="SimSun" w:hAnsi="Book Antiqua" w:cs="SimSun"/>
          <w:color w:val="auto"/>
          <w:sz w:val="24"/>
          <w:szCs w:val="24"/>
          <w:lang w:eastAsia="zh-CN"/>
        </w:rPr>
        <w:t>: 1035-1054 [PMID: 8888389 DOI: doi: 10.1148/radiographics.16.5.8888389]</w:t>
      </w:r>
    </w:p>
    <w:p w14:paraId="27AF804E"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2 </w:t>
      </w:r>
      <w:r w:rsidRPr="00EC1AC3">
        <w:rPr>
          <w:rFonts w:ascii="Book Antiqua" w:eastAsia="SimSun" w:hAnsi="Book Antiqua" w:cs="SimSun"/>
          <w:b/>
          <w:bCs/>
          <w:color w:val="auto"/>
          <w:sz w:val="24"/>
          <w:szCs w:val="24"/>
          <w:lang w:eastAsia="zh-CN"/>
        </w:rPr>
        <w:t>Springer P</w:t>
      </w:r>
      <w:r w:rsidRPr="00EC1AC3">
        <w:rPr>
          <w:rFonts w:ascii="Book Antiqua" w:eastAsia="SimSun" w:hAnsi="Book Antiqua" w:cs="SimSun"/>
          <w:color w:val="auto"/>
          <w:sz w:val="24"/>
          <w:szCs w:val="24"/>
          <w:lang w:eastAsia="zh-CN"/>
        </w:rPr>
        <w:t>, Dessl A, Giacomuzzi SM, Buchberger W, Stöger A, Oberwalder M, Jaschke W. Virtual computed tomography gastroscopy: a new technique.</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Endoscopy</w:t>
      </w:r>
      <w:r w:rsidRPr="00EC1AC3">
        <w:rPr>
          <w:rFonts w:ascii="Book Antiqua" w:eastAsia="SimSun" w:hAnsi="Book Antiqua" w:cs="SimSun"/>
          <w:color w:val="auto"/>
          <w:sz w:val="24"/>
          <w:szCs w:val="24"/>
          <w:lang w:eastAsia="zh-CN"/>
        </w:rPr>
        <w:t> 1997; </w:t>
      </w:r>
      <w:r w:rsidRPr="00EC1AC3">
        <w:rPr>
          <w:rFonts w:ascii="Book Antiqua" w:eastAsia="SimSun" w:hAnsi="Book Antiqua" w:cs="SimSun"/>
          <w:b/>
          <w:bCs/>
          <w:color w:val="auto"/>
          <w:sz w:val="24"/>
          <w:szCs w:val="24"/>
          <w:lang w:eastAsia="zh-CN"/>
        </w:rPr>
        <w:t>29</w:t>
      </w:r>
      <w:r w:rsidRPr="00EC1AC3">
        <w:rPr>
          <w:rFonts w:ascii="Book Antiqua" w:eastAsia="SimSun" w:hAnsi="Book Antiqua" w:cs="SimSun"/>
          <w:color w:val="auto"/>
          <w:sz w:val="24"/>
          <w:szCs w:val="24"/>
          <w:lang w:eastAsia="zh-CN"/>
        </w:rPr>
        <w:t>: 632-634 [PMID: 9360873 DOI: 10.1055/s-2007-1004269]</w:t>
      </w:r>
    </w:p>
    <w:p w14:paraId="12DA0947"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3 </w:t>
      </w:r>
      <w:r w:rsidRPr="00EC1AC3">
        <w:rPr>
          <w:rFonts w:ascii="Book Antiqua" w:eastAsia="SimSun" w:hAnsi="Book Antiqua" w:cs="SimSun"/>
          <w:b/>
          <w:bCs/>
          <w:color w:val="auto"/>
          <w:sz w:val="24"/>
          <w:szCs w:val="24"/>
          <w:lang w:eastAsia="zh-CN"/>
        </w:rPr>
        <w:t>Horton KM</w:t>
      </w:r>
      <w:r w:rsidRPr="00EC1AC3">
        <w:rPr>
          <w:rFonts w:ascii="Book Antiqua" w:eastAsia="SimSun" w:hAnsi="Book Antiqua" w:cs="SimSun"/>
          <w:color w:val="auto"/>
          <w:sz w:val="24"/>
          <w:szCs w:val="24"/>
          <w:lang w:eastAsia="zh-CN"/>
        </w:rPr>
        <w:t>, Eng J, Fishman EK. Normal enhancement of the small bowel: evaluation with spiral CT. </w:t>
      </w:r>
      <w:r w:rsidRPr="00EC1AC3">
        <w:rPr>
          <w:rFonts w:ascii="Book Antiqua" w:eastAsia="SimSun" w:hAnsi="Book Antiqua" w:cs="SimSun"/>
          <w:i/>
          <w:iCs/>
          <w:color w:val="auto"/>
          <w:sz w:val="24"/>
          <w:szCs w:val="24"/>
          <w:lang w:eastAsia="zh-CN"/>
        </w:rPr>
        <w:t>J Comput Assist Tomogr</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2000</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24</w:t>
      </w:r>
      <w:r w:rsidRPr="00EC1AC3">
        <w:rPr>
          <w:rFonts w:ascii="Book Antiqua" w:eastAsia="SimSun" w:hAnsi="Book Antiqua" w:cs="SimSun"/>
          <w:color w:val="auto"/>
          <w:sz w:val="24"/>
          <w:szCs w:val="24"/>
          <w:lang w:eastAsia="zh-CN"/>
        </w:rPr>
        <w:t>: 67-71 [PMID: 10667662]</w:t>
      </w:r>
    </w:p>
    <w:p w14:paraId="51A2B392"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4 </w:t>
      </w:r>
      <w:r w:rsidRPr="00EC1AC3">
        <w:rPr>
          <w:rFonts w:ascii="Book Antiqua" w:eastAsia="SimSun" w:hAnsi="Book Antiqua" w:cs="SimSun"/>
          <w:b/>
          <w:bCs/>
          <w:color w:val="auto"/>
          <w:sz w:val="24"/>
          <w:szCs w:val="24"/>
          <w:lang w:eastAsia="zh-CN"/>
        </w:rPr>
        <w:t>Horton KM</w:t>
      </w:r>
      <w:r w:rsidRPr="00EC1AC3">
        <w:rPr>
          <w:rFonts w:ascii="Book Antiqua" w:eastAsia="SimSun" w:hAnsi="Book Antiqua" w:cs="SimSun"/>
          <w:color w:val="auto"/>
          <w:sz w:val="24"/>
          <w:szCs w:val="24"/>
          <w:lang w:eastAsia="zh-CN"/>
        </w:rPr>
        <w:t>, Fishman EK. Current role of CT in imaging of the stomach.</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Radiographics</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2003</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23</w:t>
      </w:r>
      <w:r w:rsidRPr="00EC1AC3">
        <w:rPr>
          <w:rFonts w:ascii="Book Antiqua" w:eastAsia="SimSun" w:hAnsi="Book Antiqua" w:cs="SimSun"/>
          <w:color w:val="auto"/>
          <w:sz w:val="24"/>
          <w:szCs w:val="24"/>
          <w:lang w:eastAsia="zh-CN"/>
        </w:rPr>
        <w:t>: 75-87 [PMID: 12533643 DOI: doi: 10.1148/rg.231025071]</w:t>
      </w:r>
    </w:p>
    <w:p w14:paraId="69CFCC84"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5 </w:t>
      </w:r>
      <w:r w:rsidRPr="00EC1AC3">
        <w:rPr>
          <w:rFonts w:ascii="Book Antiqua" w:eastAsia="SimSun" w:hAnsi="Book Antiqua" w:cs="SimSun"/>
          <w:b/>
          <w:bCs/>
          <w:color w:val="auto"/>
          <w:sz w:val="24"/>
          <w:szCs w:val="24"/>
          <w:lang w:eastAsia="zh-CN"/>
        </w:rPr>
        <w:t>Kang HC</w:t>
      </w:r>
      <w:r w:rsidRPr="00EC1AC3">
        <w:rPr>
          <w:rFonts w:ascii="Book Antiqua" w:eastAsia="SimSun" w:hAnsi="Book Antiqua" w:cs="SimSun"/>
          <w:color w:val="auto"/>
          <w:sz w:val="24"/>
          <w:szCs w:val="24"/>
          <w:lang w:eastAsia="zh-CN"/>
        </w:rPr>
        <w:t>, Menias CO, Gaballah AH, Shroff S, Taggart MW, Garg N, Elsayes KM. Beyond the GIST: mesenchymal tumors of the stomach.</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Radiographics</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2013; </w:t>
      </w:r>
      <w:r w:rsidRPr="00EC1AC3">
        <w:rPr>
          <w:rFonts w:ascii="Book Antiqua" w:eastAsia="SimSun" w:hAnsi="Book Antiqua" w:cs="SimSun"/>
          <w:b/>
          <w:bCs/>
          <w:color w:val="auto"/>
          <w:sz w:val="24"/>
          <w:szCs w:val="24"/>
          <w:lang w:eastAsia="zh-CN"/>
        </w:rPr>
        <w:t>33</w:t>
      </w:r>
      <w:r w:rsidRPr="00EC1AC3">
        <w:rPr>
          <w:rFonts w:ascii="Book Antiqua" w:eastAsia="SimSun" w:hAnsi="Book Antiqua" w:cs="SimSun"/>
          <w:color w:val="auto"/>
          <w:sz w:val="24"/>
          <w:szCs w:val="24"/>
          <w:lang w:eastAsia="zh-CN"/>
        </w:rPr>
        <w:t>: 1673-1690 [PMID: 24108557 DOI: doi: 10.1148/rg.336135507]</w:t>
      </w:r>
    </w:p>
    <w:p w14:paraId="63E5D40B"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6 </w:t>
      </w:r>
      <w:r w:rsidRPr="00EC1AC3">
        <w:rPr>
          <w:rFonts w:ascii="Book Antiqua" w:eastAsia="SimSun" w:hAnsi="Book Antiqua" w:cs="SimSun"/>
          <w:b/>
          <w:bCs/>
          <w:color w:val="auto"/>
          <w:sz w:val="24"/>
          <w:szCs w:val="24"/>
          <w:lang w:eastAsia="zh-CN"/>
        </w:rPr>
        <w:t>Miettinen M</w:t>
      </w:r>
      <w:r w:rsidRPr="00EC1AC3">
        <w:rPr>
          <w:rFonts w:ascii="Book Antiqua" w:eastAsia="SimSun" w:hAnsi="Book Antiqua" w:cs="SimSun"/>
          <w:color w:val="auto"/>
          <w:sz w:val="24"/>
          <w:szCs w:val="24"/>
          <w:lang w:eastAsia="zh-CN"/>
        </w:rPr>
        <w:t>, Paal E, Lasota J, Sobin LH. Gastrointestinal glomus tumors: a clinicopathologic, immunohistochemical, and molecular genetic study of 32 cases.</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Am J Surg Pathol</w:t>
      </w:r>
      <w:r w:rsidRPr="00EC1AC3">
        <w:rPr>
          <w:rFonts w:ascii="Book Antiqua" w:eastAsia="SimSun" w:hAnsi="Book Antiqua" w:cs="SimSun"/>
          <w:color w:val="auto"/>
          <w:sz w:val="24"/>
          <w:szCs w:val="24"/>
          <w:lang w:eastAsia="zh-CN"/>
        </w:rPr>
        <w:t> 2002; </w:t>
      </w:r>
      <w:r w:rsidRPr="00EC1AC3">
        <w:rPr>
          <w:rFonts w:ascii="Book Antiqua" w:eastAsia="SimSun" w:hAnsi="Book Antiqua" w:cs="SimSun"/>
          <w:b/>
          <w:bCs/>
          <w:color w:val="auto"/>
          <w:sz w:val="24"/>
          <w:szCs w:val="24"/>
          <w:lang w:eastAsia="zh-CN"/>
        </w:rPr>
        <w:t>26</w:t>
      </w:r>
      <w:r w:rsidRPr="00EC1AC3">
        <w:rPr>
          <w:rFonts w:ascii="Book Antiqua" w:eastAsia="SimSun" w:hAnsi="Book Antiqua" w:cs="SimSun"/>
          <w:color w:val="auto"/>
          <w:sz w:val="24"/>
          <w:szCs w:val="24"/>
          <w:lang w:eastAsia="zh-CN"/>
        </w:rPr>
        <w:t>: 301-311 [PMID: 11859201]</w:t>
      </w:r>
    </w:p>
    <w:p w14:paraId="0304A003"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7 </w:t>
      </w:r>
      <w:r w:rsidRPr="00EC1AC3">
        <w:rPr>
          <w:rFonts w:ascii="Book Antiqua" w:eastAsia="SimSun" w:hAnsi="Book Antiqua" w:cs="SimSun"/>
          <w:b/>
          <w:bCs/>
          <w:color w:val="auto"/>
          <w:sz w:val="24"/>
          <w:szCs w:val="24"/>
          <w:lang w:eastAsia="zh-CN"/>
        </w:rPr>
        <w:t>Zhang Y</w:t>
      </w:r>
      <w:r w:rsidRPr="00EC1AC3">
        <w:rPr>
          <w:rFonts w:ascii="Book Antiqua" w:eastAsia="SimSun" w:hAnsi="Book Antiqua" w:cs="SimSun"/>
          <w:color w:val="auto"/>
          <w:sz w:val="24"/>
          <w:szCs w:val="24"/>
          <w:lang w:eastAsia="zh-CN"/>
        </w:rPr>
        <w:t>, Zhou P, Xu M, Chen W, Li Q, Ji Y, Yao L. Endoscopic diagnosis and treatment of gastric glomus tumors. </w:t>
      </w:r>
      <w:r w:rsidRPr="00EC1AC3">
        <w:rPr>
          <w:rFonts w:ascii="Book Antiqua" w:eastAsia="SimSun" w:hAnsi="Book Antiqua" w:cs="SimSun"/>
          <w:i/>
          <w:iCs/>
          <w:color w:val="auto"/>
          <w:sz w:val="24"/>
          <w:szCs w:val="24"/>
          <w:lang w:eastAsia="zh-CN"/>
        </w:rPr>
        <w:t>Gastrointest Endosc</w:t>
      </w:r>
      <w:r w:rsidRPr="00EC1AC3">
        <w:rPr>
          <w:rFonts w:ascii="Book Antiqua" w:eastAsia="SimSun" w:hAnsi="Book Antiqua" w:cs="SimSun"/>
          <w:color w:val="auto"/>
          <w:sz w:val="24"/>
          <w:szCs w:val="24"/>
          <w:lang w:eastAsia="zh-CN"/>
        </w:rPr>
        <w:t> 2011; </w:t>
      </w:r>
      <w:r w:rsidRPr="00EC1AC3">
        <w:rPr>
          <w:rFonts w:ascii="Book Antiqua" w:eastAsia="SimSun" w:hAnsi="Book Antiqua" w:cs="SimSun"/>
          <w:b/>
          <w:bCs/>
          <w:color w:val="auto"/>
          <w:sz w:val="24"/>
          <w:szCs w:val="24"/>
          <w:lang w:eastAsia="zh-CN"/>
        </w:rPr>
        <w:t>73</w:t>
      </w:r>
      <w:r w:rsidRPr="00EC1AC3">
        <w:rPr>
          <w:rFonts w:ascii="Book Antiqua" w:eastAsia="SimSun" w:hAnsi="Book Antiqua" w:cs="SimSun"/>
          <w:color w:val="auto"/>
          <w:sz w:val="24"/>
          <w:szCs w:val="24"/>
          <w:lang w:eastAsia="zh-CN"/>
        </w:rPr>
        <w:t>: 371-375 [PMID: 21295648 DOI: 10.1016/j.gie.2010.10.023]</w:t>
      </w:r>
    </w:p>
    <w:p w14:paraId="637B49C9"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8 </w:t>
      </w:r>
      <w:r w:rsidRPr="00EC1AC3">
        <w:rPr>
          <w:rFonts w:ascii="Book Antiqua" w:eastAsia="SimSun" w:hAnsi="Book Antiqua" w:cs="SimSun"/>
          <w:b/>
          <w:bCs/>
          <w:color w:val="auto"/>
          <w:sz w:val="24"/>
          <w:szCs w:val="24"/>
          <w:lang w:eastAsia="zh-CN"/>
        </w:rPr>
        <w:t>Haque S</w:t>
      </w:r>
      <w:r w:rsidRPr="00EC1AC3">
        <w:rPr>
          <w:rFonts w:ascii="Book Antiqua" w:eastAsia="SimSun" w:hAnsi="Book Antiqua" w:cs="SimSun"/>
          <w:color w:val="auto"/>
          <w:sz w:val="24"/>
          <w:szCs w:val="24"/>
          <w:lang w:eastAsia="zh-CN"/>
        </w:rPr>
        <w:t>, Modlin IM, West AB. Multiple glomus tumors of the stomach with intravascular spread. </w:t>
      </w:r>
      <w:r w:rsidRPr="00EC1AC3">
        <w:rPr>
          <w:rFonts w:ascii="Book Antiqua" w:eastAsia="SimSun" w:hAnsi="Book Antiqua" w:cs="SimSun"/>
          <w:i/>
          <w:iCs/>
          <w:color w:val="auto"/>
          <w:sz w:val="24"/>
          <w:szCs w:val="24"/>
          <w:lang w:eastAsia="zh-CN"/>
        </w:rPr>
        <w:t>Am J Surg Pathol</w:t>
      </w:r>
      <w:r w:rsidRPr="00EC1AC3">
        <w:rPr>
          <w:rFonts w:ascii="Book Antiqua" w:eastAsia="SimSun" w:hAnsi="Book Antiqua" w:cs="SimSun"/>
          <w:color w:val="auto"/>
          <w:sz w:val="24"/>
          <w:szCs w:val="24"/>
          <w:lang w:eastAsia="zh-CN"/>
        </w:rPr>
        <w:t> 1992; </w:t>
      </w:r>
      <w:r w:rsidRPr="00EC1AC3">
        <w:rPr>
          <w:rFonts w:ascii="Book Antiqua" w:eastAsia="SimSun" w:hAnsi="Book Antiqua" w:cs="SimSun"/>
          <w:b/>
          <w:bCs/>
          <w:color w:val="auto"/>
          <w:sz w:val="24"/>
          <w:szCs w:val="24"/>
          <w:lang w:eastAsia="zh-CN"/>
        </w:rPr>
        <w:t>16</w:t>
      </w:r>
      <w:r w:rsidRPr="00EC1AC3">
        <w:rPr>
          <w:rFonts w:ascii="Book Antiqua" w:eastAsia="SimSun" w:hAnsi="Book Antiqua" w:cs="SimSun"/>
          <w:color w:val="auto"/>
          <w:sz w:val="24"/>
          <w:szCs w:val="24"/>
          <w:lang w:eastAsia="zh-CN"/>
        </w:rPr>
        <w:t>: 291-299 [PMID: 1317998]</w:t>
      </w:r>
    </w:p>
    <w:p w14:paraId="0BCA94CB"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9 </w:t>
      </w:r>
      <w:r w:rsidRPr="00EC1AC3">
        <w:rPr>
          <w:rFonts w:ascii="Book Antiqua" w:eastAsia="SimSun" w:hAnsi="Book Antiqua" w:cs="SimSun"/>
          <w:b/>
          <w:bCs/>
          <w:color w:val="auto"/>
          <w:sz w:val="24"/>
          <w:szCs w:val="24"/>
          <w:lang w:eastAsia="zh-CN"/>
        </w:rPr>
        <w:t>Hur BY</w:t>
      </w:r>
      <w:r w:rsidRPr="00EC1AC3">
        <w:rPr>
          <w:rFonts w:ascii="Book Antiqua" w:eastAsia="SimSun" w:hAnsi="Book Antiqua" w:cs="SimSun"/>
          <w:color w:val="auto"/>
          <w:sz w:val="24"/>
          <w:szCs w:val="24"/>
          <w:lang w:eastAsia="zh-CN"/>
        </w:rPr>
        <w:t>, Kim SH, Choi JY, Rha SE, Lee MW, Kim SY, Han JK, Choi BI. Gastroduodenal glomus tumors: differentiation from other subepithelial lesions based on dynamic contrast-enhanced CT findings. </w:t>
      </w:r>
      <w:r w:rsidRPr="00EC1AC3">
        <w:rPr>
          <w:rFonts w:ascii="Book Antiqua" w:eastAsia="SimSun" w:hAnsi="Book Antiqua" w:cs="SimSun"/>
          <w:i/>
          <w:iCs/>
          <w:color w:val="auto"/>
          <w:sz w:val="24"/>
          <w:szCs w:val="24"/>
          <w:lang w:eastAsia="zh-CN"/>
        </w:rPr>
        <w:t>AJR Am J Roentgenol</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2011; </w:t>
      </w:r>
      <w:r w:rsidRPr="00EC1AC3">
        <w:rPr>
          <w:rFonts w:ascii="Book Antiqua" w:eastAsia="SimSun" w:hAnsi="Book Antiqua" w:cs="SimSun"/>
          <w:b/>
          <w:bCs/>
          <w:color w:val="auto"/>
          <w:sz w:val="24"/>
          <w:szCs w:val="24"/>
          <w:lang w:eastAsia="zh-CN"/>
        </w:rPr>
        <w:t>197</w:t>
      </w:r>
      <w:r w:rsidRPr="00EC1AC3">
        <w:rPr>
          <w:rFonts w:ascii="Book Antiqua" w:eastAsia="SimSun" w:hAnsi="Book Antiqua" w:cs="SimSun"/>
          <w:color w:val="auto"/>
          <w:sz w:val="24"/>
          <w:szCs w:val="24"/>
          <w:lang w:eastAsia="zh-CN"/>
        </w:rPr>
        <w:t>: 1351-1359 [PMID: 22109289 DOI: 10.2214/ajr.10.6360]</w:t>
      </w:r>
    </w:p>
    <w:p w14:paraId="75BAE205"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10 </w:t>
      </w:r>
      <w:r w:rsidRPr="00EC1AC3">
        <w:rPr>
          <w:rFonts w:ascii="Book Antiqua" w:eastAsia="SimSun" w:hAnsi="Book Antiqua" w:cs="SimSun"/>
          <w:b/>
          <w:bCs/>
          <w:color w:val="auto"/>
          <w:sz w:val="24"/>
          <w:szCs w:val="24"/>
          <w:lang w:eastAsia="zh-CN"/>
        </w:rPr>
        <w:t>Levy AD</w:t>
      </w:r>
      <w:r w:rsidRPr="00EC1AC3">
        <w:rPr>
          <w:rFonts w:ascii="Book Antiqua" w:eastAsia="SimSun" w:hAnsi="Book Antiqua" w:cs="SimSun"/>
          <w:color w:val="auto"/>
          <w:sz w:val="24"/>
          <w:szCs w:val="24"/>
          <w:lang w:eastAsia="zh-CN"/>
        </w:rPr>
        <w:t>, Quiles AM, Miettinen M, Sobin LH. Gastrointestinal schwannomas: CT features with clinicopathologic correlation. </w:t>
      </w:r>
      <w:r w:rsidRPr="00EC1AC3">
        <w:rPr>
          <w:rFonts w:ascii="Book Antiqua" w:eastAsia="SimSun" w:hAnsi="Book Antiqua" w:cs="SimSun"/>
          <w:i/>
          <w:iCs/>
          <w:color w:val="auto"/>
          <w:sz w:val="24"/>
          <w:szCs w:val="24"/>
          <w:lang w:eastAsia="zh-CN"/>
        </w:rPr>
        <w:t>AJR Am J Roentgenol</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2005; </w:t>
      </w:r>
      <w:r w:rsidRPr="00EC1AC3">
        <w:rPr>
          <w:rFonts w:ascii="Book Antiqua" w:eastAsia="SimSun" w:hAnsi="Book Antiqua" w:cs="SimSun"/>
          <w:b/>
          <w:bCs/>
          <w:color w:val="auto"/>
          <w:sz w:val="24"/>
          <w:szCs w:val="24"/>
          <w:lang w:eastAsia="zh-CN"/>
        </w:rPr>
        <w:t>184</w:t>
      </w:r>
      <w:r w:rsidRPr="00EC1AC3">
        <w:rPr>
          <w:rFonts w:ascii="Book Antiqua" w:eastAsia="SimSun" w:hAnsi="Book Antiqua" w:cs="SimSun"/>
          <w:color w:val="auto"/>
          <w:sz w:val="24"/>
          <w:szCs w:val="24"/>
          <w:lang w:eastAsia="zh-CN"/>
        </w:rPr>
        <w:t>: 797-802 [PMID: 15728600 DOI: 10.2214/ajr.184.3.01840797]</w:t>
      </w:r>
    </w:p>
    <w:p w14:paraId="1D7DD573"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11 </w:t>
      </w:r>
      <w:r w:rsidRPr="00EC1AC3">
        <w:rPr>
          <w:rFonts w:ascii="Book Antiqua" w:eastAsia="SimSun" w:hAnsi="Book Antiqua" w:cs="SimSun"/>
          <w:b/>
          <w:bCs/>
          <w:color w:val="auto"/>
          <w:sz w:val="24"/>
          <w:szCs w:val="24"/>
          <w:lang w:eastAsia="zh-CN"/>
        </w:rPr>
        <w:t>Sarlomo-Rikala M</w:t>
      </w:r>
      <w:r w:rsidRPr="00EC1AC3">
        <w:rPr>
          <w:rFonts w:ascii="Book Antiqua" w:eastAsia="SimSun" w:hAnsi="Book Antiqua" w:cs="SimSun"/>
          <w:color w:val="auto"/>
          <w:sz w:val="24"/>
          <w:szCs w:val="24"/>
          <w:lang w:eastAsia="zh-CN"/>
        </w:rPr>
        <w:t>, Miettinen M. Gastric schwannoma--a clinicopathological analysis of six cases. </w:t>
      </w:r>
      <w:r w:rsidRPr="00EC1AC3">
        <w:rPr>
          <w:rFonts w:ascii="Book Antiqua" w:eastAsia="SimSun" w:hAnsi="Book Antiqua" w:cs="SimSun"/>
          <w:i/>
          <w:iCs/>
          <w:color w:val="auto"/>
          <w:sz w:val="24"/>
          <w:szCs w:val="24"/>
          <w:lang w:eastAsia="zh-CN"/>
        </w:rPr>
        <w:t>Histopathology</w:t>
      </w:r>
      <w:r w:rsidRPr="00EC1AC3">
        <w:rPr>
          <w:rFonts w:ascii="Book Antiqua" w:eastAsia="SimSun" w:hAnsi="Book Antiqua" w:cs="SimSun"/>
          <w:color w:val="auto"/>
          <w:sz w:val="24"/>
          <w:szCs w:val="24"/>
          <w:lang w:eastAsia="zh-CN"/>
        </w:rPr>
        <w:t> 1995; </w:t>
      </w:r>
      <w:r w:rsidRPr="00EC1AC3">
        <w:rPr>
          <w:rFonts w:ascii="Book Antiqua" w:eastAsia="SimSun" w:hAnsi="Book Antiqua" w:cs="SimSun"/>
          <w:b/>
          <w:bCs/>
          <w:color w:val="auto"/>
          <w:sz w:val="24"/>
          <w:szCs w:val="24"/>
          <w:lang w:eastAsia="zh-CN"/>
        </w:rPr>
        <w:t>27</w:t>
      </w:r>
      <w:r w:rsidRPr="00EC1AC3">
        <w:rPr>
          <w:rFonts w:ascii="Book Antiqua" w:eastAsia="SimSun" w:hAnsi="Book Antiqua" w:cs="SimSun"/>
          <w:color w:val="auto"/>
          <w:sz w:val="24"/>
          <w:szCs w:val="24"/>
          <w:lang w:eastAsia="zh-CN"/>
        </w:rPr>
        <w:t>: 355-360 [PMID: 8847066]</w:t>
      </w:r>
    </w:p>
    <w:p w14:paraId="7F726B86"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lastRenderedPageBreak/>
        <w:t>12 </w:t>
      </w:r>
      <w:r w:rsidRPr="00EC1AC3">
        <w:rPr>
          <w:rFonts w:ascii="Book Antiqua" w:eastAsia="SimSun" w:hAnsi="Book Antiqua" w:cs="SimSun"/>
          <w:b/>
          <w:bCs/>
          <w:color w:val="auto"/>
          <w:sz w:val="24"/>
          <w:szCs w:val="24"/>
          <w:lang w:eastAsia="zh-CN"/>
        </w:rPr>
        <w:t>Melvin WS</w:t>
      </w:r>
      <w:r w:rsidRPr="00EC1AC3">
        <w:rPr>
          <w:rFonts w:ascii="Book Antiqua" w:eastAsia="SimSun" w:hAnsi="Book Antiqua" w:cs="SimSun"/>
          <w:color w:val="auto"/>
          <w:sz w:val="24"/>
          <w:szCs w:val="24"/>
          <w:lang w:eastAsia="zh-CN"/>
        </w:rPr>
        <w:t>, Wilkinson MG. Gastric schwannoma. Clinical and pathologic considerations. </w:t>
      </w:r>
      <w:r w:rsidRPr="00EC1AC3">
        <w:rPr>
          <w:rFonts w:ascii="Book Antiqua" w:eastAsia="SimSun" w:hAnsi="Book Antiqua" w:cs="SimSun"/>
          <w:i/>
          <w:iCs/>
          <w:color w:val="auto"/>
          <w:sz w:val="24"/>
          <w:szCs w:val="24"/>
          <w:lang w:eastAsia="zh-CN"/>
        </w:rPr>
        <w:t>Am Surg</w:t>
      </w:r>
      <w:r w:rsidRPr="00EC1AC3">
        <w:rPr>
          <w:rFonts w:ascii="Book Antiqua" w:eastAsia="SimSun" w:hAnsi="Book Antiqua" w:cs="SimSun"/>
          <w:color w:val="auto"/>
          <w:sz w:val="24"/>
          <w:szCs w:val="24"/>
          <w:lang w:eastAsia="zh-CN"/>
        </w:rPr>
        <w:t> 1993; </w:t>
      </w:r>
      <w:r w:rsidRPr="00EC1AC3">
        <w:rPr>
          <w:rFonts w:ascii="Book Antiqua" w:eastAsia="SimSun" w:hAnsi="Book Antiqua" w:cs="SimSun"/>
          <w:b/>
          <w:bCs/>
          <w:color w:val="auto"/>
          <w:sz w:val="24"/>
          <w:szCs w:val="24"/>
          <w:lang w:eastAsia="zh-CN"/>
        </w:rPr>
        <w:t>59</w:t>
      </w:r>
      <w:r w:rsidRPr="00EC1AC3">
        <w:rPr>
          <w:rFonts w:ascii="Book Antiqua" w:eastAsia="SimSun" w:hAnsi="Book Antiqua" w:cs="SimSun"/>
          <w:color w:val="auto"/>
          <w:sz w:val="24"/>
          <w:szCs w:val="24"/>
          <w:lang w:eastAsia="zh-CN"/>
        </w:rPr>
        <w:t>: 293-296 [PMID: 8489097]</w:t>
      </w:r>
    </w:p>
    <w:p w14:paraId="6393F035"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13 </w:t>
      </w:r>
      <w:r w:rsidRPr="00EC1AC3">
        <w:rPr>
          <w:rFonts w:ascii="Book Antiqua" w:eastAsia="SimSun" w:hAnsi="Book Antiqua" w:cs="SimSun"/>
          <w:b/>
          <w:bCs/>
          <w:color w:val="auto"/>
          <w:sz w:val="24"/>
          <w:szCs w:val="24"/>
          <w:lang w:eastAsia="zh-CN"/>
        </w:rPr>
        <w:t>Voltaggio L</w:t>
      </w:r>
      <w:r w:rsidRPr="00EC1AC3">
        <w:rPr>
          <w:rFonts w:ascii="Book Antiqua" w:eastAsia="SimSun" w:hAnsi="Book Antiqua" w:cs="SimSun"/>
          <w:color w:val="auto"/>
          <w:sz w:val="24"/>
          <w:szCs w:val="24"/>
          <w:lang w:eastAsia="zh-CN"/>
        </w:rPr>
        <w:t>, Murray R, Lasota J, Miettinen M. Gastric schwannoma: a clinicopathologic study of 51 cases and critical review of the literature. </w:t>
      </w:r>
      <w:r w:rsidRPr="00EC1AC3">
        <w:rPr>
          <w:rFonts w:ascii="Book Antiqua" w:eastAsia="SimSun" w:hAnsi="Book Antiqua" w:cs="SimSun"/>
          <w:i/>
          <w:iCs/>
          <w:color w:val="auto"/>
          <w:sz w:val="24"/>
          <w:szCs w:val="24"/>
          <w:lang w:eastAsia="zh-CN"/>
        </w:rPr>
        <w:t>Hum Pathol</w:t>
      </w:r>
      <w:r w:rsidRPr="00EC1AC3">
        <w:rPr>
          <w:rFonts w:ascii="Book Antiqua" w:eastAsia="SimSun" w:hAnsi="Book Antiqua" w:cs="SimSun"/>
          <w:color w:val="auto"/>
          <w:sz w:val="24"/>
          <w:szCs w:val="24"/>
          <w:lang w:eastAsia="zh-CN"/>
        </w:rPr>
        <w:t> 2012; </w:t>
      </w:r>
      <w:r w:rsidRPr="00EC1AC3">
        <w:rPr>
          <w:rFonts w:ascii="Book Antiqua" w:eastAsia="SimSun" w:hAnsi="Book Antiqua" w:cs="SimSun"/>
          <w:b/>
          <w:bCs/>
          <w:color w:val="auto"/>
          <w:sz w:val="24"/>
          <w:szCs w:val="24"/>
          <w:lang w:eastAsia="zh-CN"/>
        </w:rPr>
        <w:t>43</w:t>
      </w:r>
      <w:r w:rsidRPr="00EC1AC3">
        <w:rPr>
          <w:rFonts w:ascii="Book Antiqua" w:eastAsia="SimSun" w:hAnsi="Book Antiqua" w:cs="SimSun"/>
          <w:color w:val="auto"/>
          <w:sz w:val="24"/>
          <w:szCs w:val="24"/>
          <w:lang w:eastAsia="zh-CN"/>
        </w:rPr>
        <w:t>: 650-659 [PMID: 22137423 DOI: 10.1016/j.humpath.2011.07.006]</w:t>
      </w:r>
    </w:p>
    <w:p w14:paraId="3D731D43"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14 </w:t>
      </w:r>
      <w:r w:rsidRPr="00EC1AC3">
        <w:rPr>
          <w:rFonts w:ascii="Book Antiqua" w:eastAsia="SimSun" w:hAnsi="Book Antiqua" w:cs="SimSun"/>
          <w:b/>
          <w:bCs/>
          <w:color w:val="auto"/>
          <w:sz w:val="24"/>
          <w:szCs w:val="24"/>
          <w:lang w:eastAsia="zh-CN"/>
        </w:rPr>
        <w:t>Miettinen M</w:t>
      </w:r>
      <w:r w:rsidRPr="00EC1AC3">
        <w:rPr>
          <w:rFonts w:ascii="Book Antiqua" w:eastAsia="SimSun" w:hAnsi="Book Antiqua" w:cs="SimSun"/>
          <w:color w:val="auto"/>
          <w:sz w:val="24"/>
          <w:szCs w:val="24"/>
          <w:lang w:eastAsia="zh-CN"/>
        </w:rPr>
        <w:t>, Lasota J. Gastrointestinal stromal tumors--definition, clinical, histological, immunohistochemical, and molecular genetic features and differential diagnosis. </w:t>
      </w:r>
      <w:r w:rsidRPr="00EC1AC3">
        <w:rPr>
          <w:rFonts w:ascii="Book Antiqua" w:eastAsia="SimSun" w:hAnsi="Book Antiqua" w:cs="SimSun"/>
          <w:i/>
          <w:iCs/>
          <w:color w:val="auto"/>
          <w:sz w:val="24"/>
          <w:szCs w:val="24"/>
          <w:lang w:eastAsia="zh-CN"/>
        </w:rPr>
        <w:t>Virchows Arch</w:t>
      </w:r>
      <w:r w:rsidRPr="00EC1AC3">
        <w:rPr>
          <w:rFonts w:ascii="Book Antiqua" w:eastAsia="SimSun" w:hAnsi="Book Antiqua" w:cs="SimSun"/>
          <w:color w:val="auto"/>
          <w:sz w:val="24"/>
          <w:szCs w:val="24"/>
          <w:lang w:eastAsia="zh-CN"/>
        </w:rPr>
        <w:t> 2001; </w:t>
      </w:r>
      <w:r w:rsidRPr="00EC1AC3">
        <w:rPr>
          <w:rFonts w:ascii="Book Antiqua" w:eastAsia="SimSun" w:hAnsi="Book Antiqua" w:cs="SimSun"/>
          <w:b/>
          <w:bCs/>
          <w:color w:val="auto"/>
          <w:sz w:val="24"/>
          <w:szCs w:val="24"/>
          <w:lang w:eastAsia="zh-CN"/>
        </w:rPr>
        <w:t>438</w:t>
      </w:r>
      <w:r w:rsidRPr="00EC1AC3">
        <w:rPr>
          <w:rFonts w:ascii="Book Antiqua" w:eastAsia="SimSun" w:hAnsi="Book Antiqua" w:cs="SimSun"/>
          <w:color w:val="auto"/>
          <w:sz w:val="24"/>
          <w:szCs w:val="24"/>
          <w:lang w:eastAsia="zh-CN"/>
        </w:rPr>
        <w:t>: 1-12 [PMID: 11213830]</w:t>
      </w:r>
    </w:p>
    <w:p w14:paraId="04365E6C"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15 </w:t>
      </w:r>
      <w:r w:rsidRPr="00EC1AC3">
        <w:rPr>
          <w:rFonts w:ascii="Book Antiqua" w:eastAsia="SimSun" w:hAnsi="Book Antiqua" w:cs="SimSun"/>
          <w:b/>
          <w:bCs/>
          <w:color w:val="auto"/>
          <w:sz w:val="24"/>
          <w:szCs w:val="24"/>
          <w:lang w:eastAsia="zh-CN"/>
        </w:rPr>
        <w:t>Lee MJ</w:t>
      </w:r>
      <w:r w:rsidRPr="00EC1AC3">
        <w:rPr>
          <w:rFonts w:ascii="Book Antiqua" w:eastAsia="SimSun" w:hAnsi="Book Antiqua" w:cs="SimSun"/>
          <w:color w:val="auto"/>
          <w:sz w:val="24"/>
          <w:szCs w:val="24"/>
          <w:lang w:eastAsia="zh-CN"/>
        </w:rPr>
        <w:t>, Lim JS, Kwon JE, Kim H, Hyung WJ, Park MS, Kim MJ, Kim KW. Gastric true leiomyoma: computed tomographic findings and pathological correlation. </w:t>
      </w:r>
      <w:r w:rsidRPr="00EC1AC3">
        <w:rPr>
          <w:rFonts w:ascii="Book Antiqua" w:eastAsia="SimSun" w:hAnsi="Book Antiqua" w:cs="SimSun"/>
          <w:i/>
          <w:iCs/>
          <w:color w:val="auto"/>
          <w:sz w:val="24"/>
          <w:szCs w:val="24"/>
          <w:lang w:eastAsia="zh-CN"/>
        </w:rPr>
        <w:t>J Comput Assist Tomogr</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2007</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31</w:t>
      </w:r>
      <w:r w:rsidRPr="00EC1AC3">
        <w:rPr>
          <w:rFonts w:ascii="Book Antiqua" w:eastAsia="SimSun" w:hAnsi="Book Antiqua" w:cs="SimSun"/>
          <w:color w:val="auto"/>
          <w:sz w:val="24"/>
          <w:szCs w:val="24"/>
          <w:lang w:eastAsia="zh-CN"/>
        </w:rPr>
        <w:t>: 204-208 [PMID: 17414754 DOI: 10.1097/01.rct.0000237812.95875.bd]</w:t>
      </w:r>
    </w:p>
    <w:p w14:paraId="34D108DC"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16 </w:t>
      </w:r>
      <w:r w:rsidRPr="00EC1AC3">
        <w:rPr>
          <w:rFonts w:ascii="Book Antiqua" w:eastAsia="SimSun" w:hAnsi="Book Antiqua" w:cs="SimSun"/>
          <w:b/>
          <w:bCs/>
          <w:color w:val="auto"/>
          <w:sz w:val="24"/>
          <w:szCs w:val="24"/>
          <w:lang w:eastAsia="zh-CN"/>
        </w:rPr>
        <w:t>Miettinen M</w:t>
      </w:r>
      <w:r w:rsidRPr="00EC1AC3">
        <w:rPr>
          <w:rFonts w:ascii="Book Antiqua" w:eastAsia="SimSun" w:hAnsi="Book Antiqua" w:cs="SimSun"/>
          <w:color w:val="auto"/>
          <w:sz w:val="24"/>
          <w:szCs w:val="24"/>
          <w:lang w:eastAsia="zh-CN"/>
        </w:rPr>
        <w:t>, Sarlomo-Rikala M, Sobin LH, Lasota J. Esophageal stromal tumors: a clinicopathologic, immunohistochemical, and molecular genetic study of 17 cases and comparison with esophageal leiomyomas and leiomyosarcomas.</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Am J Surg Pathol</w:t>
      </w:r>
      <w:r w:rsidRPr="00EC1AC3">
        <w:rPr>
          <w:rFonts w:ascii="Book Antiqua" w:eastAsia="SimSun" w:hAnsi="Book Antiqua" w:cs="SimSun"/>
          <w:color w:val="auto"/>
          <w:sz w:val="24"/>
          <w:szCs w:val="24"/>
          <w:lang w:eastAsia="zh-CN"/>
        </w:rPr>
        <w:t> 2000; </w:t>
      </w:r>
      <w:r w:rsidRPr="00EC1AC3">
        <w:rPr>
          <w:rFonts w:ascii="Book Antiqua" w:eastAsia="SimSun" w:hAnsi="Book Antiqua" w:cs="SimSun"/>
          <w:b/>
          <w:bCs/>
          <w:color w:val="auto"/>
          <w:sz w:val="24"/>
          <w:szCs w:val="24"/>
          <w:lang w:eastAsia="zh-CN"/>
        </w:rPr>
        <w:t>24</w:t>
      </w:r>
      <w:r w:rsidRPr="00EC1AC3">
        <w:rPr>
          <w:rFonts w:ascii="Book Antiqua" w:eastAsia="SimSun" w:hAnsi="Book Antiqua" w:cs="SimSun"/>
          <w:color w:val="auto"/>
          <w:sz w:val="24"/>
          <w:szCs w:val="24"/>
          <w:lang w:eastAsia="zh-CN"/>
        </w:rPr>
        <w:t>: 211-222 [PMID: 10680889]</w:t>
      </w:r>
    </w:p>
    <w:p w14:paraId="524DBF88"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17 </w:t>
      </w:r>
      <w:r w:rsidRPr="00EC1AC3">
        <w:rPr>
          <w:rFonts w:ascii="Book Antiqua" w:eastAsia="SimSun" w:hAnsi="Book Antiqua" w:cs="SimSun"/>
          <w:b/>
          <w:bCs/>
          <w:color w:val="auto"/>
          <w:sz w:val="24"/>
          <w:szCs w:val="24"/>
          <w:lang w:eastAsia="zh-CN"/>
        </w:rPr>
        <w:t>Fernandez MJ</w:t>
      </w:r>
      <w:r w:rsidRPr="00EC1AC3">
        <w:rPr>
          <w:rFonts w:ascii="Book Antiqua" w:eastAsia="SimSun" w:hAnsi="Book Antiqua" w:cs="SimSun"/>
          <w:color w:val="auto"/>
          <w:sz w:val="24"/>
          <w:szCs w:val="24"/>
          <w:lang w:eastAsia="zh-CN"/>
        </w:rPr>
        <w:t>, Davis RP, Nora PF. Gastrointestinal lipomas. </w:t>
      </w:r>
      <w:r w:rsidRPr="00EC1AC3">
        <w:rPr>
          <w:rFonts w:ascii="Book Antiqua" w:eastAsia="SimSun" w:hAnsi="Book Antiqua" w:cs="SimSun"/>
          <w:i/>
          <w:iCs/>
          <w:color w:val="auto"/>
          <w:sz w:val="24"/>
          <w:szCs w:val="24"/>
          <w:lang w:eastAsia="zh-CN"/>
        </w:rPr>
        <w:t>Arch Surg</w:t>
      </w:r>
      <w:r w:rsidRPr="00EC1AC3">
        <w:rPr>
          <w:rFonts w:ascii="Book Antiqua" w:eastAsia="SimSun" w:hAnsi="Book Antiqua" w:cs="SimSun"/>
          <w:color w:val="auto"/>
          <w:sz w:val="24"/>
          <w:szCs w:val="24"/>
          <w:lang w:eastAsia="zh-CN"/>
        </w:rPr>
        <w:t> 1983; </w:t>
      </w:r>
      <w:r w:rsidRPr="00EC1AC3">
        <w:rPr>
          <w:rFonts w:ascii="Book Antiqua" w:eastAsia="SimSun" w:hAnsi="Book Antiqua" w:cs="SimSun"/>
          <w:b/>
          <w:bCs/>
          <w:color w:val="auto"/>
          <w:sz w:val="24"/>
          <w:szCs w:val="24"/>
          <w:lang w:eastAsia="zh-CN"/>
        </w:rPr>
        <w:t>118</w:t>
      </w:r>
      <w:r w:rsidRPr="00EC1AC3">
        <w:rPr>
          <w:rFonts w:ascii="Book Antiqua" w:eastAsia="SimSun" w:hAnsi="Book Antiqua" w:cs="SimSun"/>
          <w:color w:val="auto"/>
          <w:sz w:val="24"/>
          <w:szCs w:val="24"/>
          <w:lang w:eastAsia="zh-CN"/>
        </w:rPr>
        <w:t>: 1081-1083 [PMID: 6615219]</w:t>
      </w:r>
    </w:p>
    <w:p w14:paraId="0BB9958F" w14:textId="70FEAD7E"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18 </w:t>
      </w:r>
      <w:r w:rsidRPr="00EC1AC3">
        <w:rPr>
          <w:rFonts w:ascii="Book Antiqua" w:eastAsia="SimSun" w:hAnsi="Book Antiqua" w:cs="SimSun"/>
          <w:b/>
          <w:bCs/>
          <w:color w:val="auto"/>
          <w:sz w:val="24"/>
          <w:szCs w:val="24"/>
          <w:lang w:eastAsia="zh-CN"/>
        </w:rPr>
        <w:t>Taylor AJ</w:t>
      </w:r>
      <w:r w:rsidRPr="00EC1AC3">
        <w:rPr>
          <w:rFonts w:ascii="Book Antiqua" w:eastAsia="SimSun" w:hAnsi="Book Antiqua" w:cs="SimSun"/>
          <w:color w:val="auto"/>
          <w:sz w:val="24"/>
          <w:szCs w:val="24"/>
          <w:lang w:eastAsia="zh-CN"/>
        </w:rPr>
        <w:t>, Stewart ET, Dodds WJ. Gastrointestinal lipomas: a radiologic and pathologic review.</w:t>
      </w:r>
      <w:r w:rsidRPr="00F55059">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AJR Am J Roentgenol</w:t>
      </w:r>
      <w:r w:rsidRPr="00EC1AC3">
        <w:rPr>
          <w:rFonts w:ascii="Book Antiqua" w:eastAsia="SimSun" w:hAnsi="Book Antiqua" w:cs="SimSun"/>
          <w:color w:val="auto"/>
          <w:sz w:val="24"/>
          <w:szCs w:val="24"/>
          <w:lang w:eastAsia="zh-CN"/>
        </w:rPr>
        <w:t> 1990; </w:t>
      </w:r>
      <w:r w:rsidRPr="00EC1AC3">
        <w:rPr>
          <w:rFonts w:ascii="Book Antiqua" w:eastAsia="SimSun" w:hAnsi="Book Antiqua" w:cs="SimSun"/>
          <w:b/>
          <w:bCs/>
          <w:color w:val="auto"/>
          <w:sz w:val="24"/>
          <w:szCs w:val="24"/>
          <w:lang w:eastAsia="zh-CN"/>
        </w:rPr>
        <w:t>155</w:t>
      </w:r>
      <w:r w:rsidRPr="00EC1AC3">
        <w:rPr>
          <w:rFonts w:ascii="Book Antiqua" w:eastAsia="SimSun" w:hAnsi="Book Antiqua" w:cs="SimSun"/>
          <w:color w:val="auto"/>
          <w:sz w:val="24"/>
          <w:szCs w:val="24"/>
          <w:lang w:eastAsia="zh-CN"/>
        </w:rPr>
        <w:t>: 1205-1210 [PMID: 2122666 DOI: 10.2214/ajr.155.6.2122666]</w:t>
      </w:r>
    </w:p>
    <w:p w14:paraId="69AB378F"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19 </w:t>
      </w:r>
      <w:r w:rsidRPr="00EC1AC3">
        <w:rPr>
          <w:rFonts w:ascii="Book Antiqua" w:eastAsia="SimSun" w:hAnsi="Book Antiqua" w:cs="SimSun"/>
          <w:b/>
          <w:bCs/>
          <w:color w:val="auto"/>
          <w:sz w:val="24"/>
          <w:szCs w:val="24"/>
          <w:lang w:eastAsia="zh-CN"/>
        </w:rPr>
        <w:t>Thompson WM</w:t>
      </w:r>
      <w:r w:rsidRPr="00EC1AC3">
        <w:rPr>
          <w:rFonts w:ascii="Book Antiqua" w:eastAsia="SimSun" w:hAnsi="Book Antiqua" w:cs="SimSun"/>
          <w:color w:val="auto"/>
          <w:sz w:val="24"/>
          <w:szCs w:val="24"/>
          <w:lang w:eastAsia="zh-CN"/>
        </w:rPr>
        <w:t>, Kende AI, Levy AD. Imaging characteristics of gastric lipomas in 16 adult and pediatric patients. </w:t>
      </w:r>
      <w:r w:rsidRPr="00EC1AC3">
        <w:rPr>
          <w:rFonts w:ascii="Book Antiqua" w:eastAsia="SimSun" w:hAnsi="Book Antiqua" w:cs="SimSun"/>
          <w:i/>
          <w:iCs/>
          <w:color w:val="auto"/>
          <w:sz w:val="24"/>
          <w:szCs w:val="24"/>
          <w:lang w:eastAsia="zh-CN"/>
        </w:rPr>
        <w:t>AJR Am J Roentgenol</w:t>
      </w:r>
      <w:r w:rsidRPr="00EC1AC3">
        <w:rPr>
          <w:rFonts w:ascii="Book Antiqua" w:eastAsia="SimSun" w:hAnsi="Book Antiqua" w:cs="SimSun"/>
          <w:color w:val="auto"/>
          <w:sz w:val="24"/>
          <w:szCs w:val="24"/>
          <w:lang w:eastAsia="zh-CN"/>
        </w:rPr>
        <w:t> 2003; </w:t>
      </w:r>
      <w:r w:rsidRPr="00EC1AC3">
        <w:rPr>
          <w:rFonts w:ascii="Book Antiqua" w:eastAsia="SimSun" w:hAnsi="Book Antiqua" w:cs="SimSun"/>
          <w:b/>
          <w:bCs/>
          <w:color w:val="auto"/>
          <w:sz w:val="24"/>
          <w:szCs w:val="24"/>
          <w:lang w:eastAsia="zh-CN"/>
        </w:rPr>
        <w:t>181</w:t>
      </w:r>
      <w:r w:rsidRPr="00EC1AC3">
        <w:rPr>
          <w:rFonts w:ascii="Book Antiqua" w:eastAsia="SimSun" w:hAnsi="Book Antiqua" w:cs="SimSun"/>
          <w:color w:val="auto"/>
          <w:sz w:val="24"/>
          <w:szCs w:val="24"/>
          <w:lang w:eastAsia="zh-CN"/>
        </w:rPr>
        <w:t>: 981-985 [PMID: 14500213 DOI: 10.2214/ajr.181.4.1810981]</w:t>
      </w:r>
    </w:p>
    <w:p w14:paraId="687F5405"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20 </w:t>
      </w:r>
      <w:r w:rsidRPr="00EC1AC3">
        <w:rPr>
          <w:rFonts w:ascii="Book Antiqua" w:eastAsia="SimSun" w:hAnsi="Book Antiqua" w:cs="SimSun"/>
          <w:b/>
          <w:bCs/>
          <w:color w:val="auto"/>
          <w:sz w:val="24"/>
          <w:szCs w:val="24"/>
          <w:lang w:eastAsia="zh-CN"/>
        </w:rPr>
        <w:t>Levy AD</w:t>
      </w:r>
      <w:r w:rsidRPr="00EC1AC3">
        <w:rPr>
          <w:rFonts w:ascii="Book Antiqua" w:eastAsia="SimSun" w:hAnsi="Book Antiqua" w:cs="SimSun"/>
          <w:color w:val="auto"/>
          <w:sz w:val="24"/>
          <w:szCs w:val="24"/>
          <w:lang w:eastAsia="zh-CN"/>
        </w:rPr>
        <w:t>, Remotti HE, Thompson WM, Sobin LH, Miettinen M. Gastrointestinal stromal tumors: radiologic features with pathologic correlation.</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Radiographics</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2003</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23</w:t>
      </w:r>
      <w:r w:rsidRPr="00EC1AC3">
        <w:rPr>
          <w:rFonts w:ascii="Book Antiqua" w:eastAsia="SimSun" w:hAnsi="Book Antiqua" w:cs="SimSun"/>
          <w:color w:val="auto"/>
          <w:sz w:val="24"/>
          <w:szCs w:val="24"/>
          <w:lang w:eastAsia="zh-CN"/>
        </w:rPr>
        <w:t>: 283-304, 456; quiz 532 [PMID: 12640147 DOI: 10.1148/rg.232025146]</w:t>
      </w:r>
    </w:p>
    <w:p w14:paraId="77C7334E"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21 </w:t>
      </w:r>
      <w:r w:rsidRPr="00EC1AC3">
        <w:rPr>
          <w:rFonts w:ascii="Book Antiqua" w:eastAsia="SimSun" w:hAnsi="Book Antiqua" w:cs="SimSun"/>
          <w:b/>
          <w:bCs/>
          <w:color w:val="auto"/>
          <w:sz w:val="24"/>
          <w:szCs w:val="24"/>
          <w:lang w:eastAsia="zh-CN"/>
        </w:rPr>
        <w:t>Nilsson B</w:t>
      </w:r>
      <w:r w:rsidRPr="00EC1AC3">
        <w:rPr>
          <w:rFonts w:ascii="Book Antiqua" w:eastAsia="SimSun" w:hAnsi="Book Antiqua" w:cs="SimSun"/>
          <w:color w:val="auto"/>
          <w:sz w:val="24"/>
          <w:szCs w:val="24"/>
          <w:lang w:eastAsia="zh-CN"/>
        </w:rPr>
        <w:t>, Bümming P, Meis-Kindblom JM, Odén A, Dortok A, Gustavsson B, Sablinska K, Kindblom LG. Gastrointestinal stromal tumors: the incidence, prevalence, clinical course, and prognostication in the preimatinib mesylate era--a population-based study in western Sweden.</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Cancer</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2005; </w:t>
      </w:r>
      <w:r w:rsidRPr="00EC1AC3">
        <w:rPr>
          <w:rFonts w:ascii="Book Antiqua" w:eastAsia="SimSun" w:hAnsi="Book Antiqua" w:cs="SimSun"/>
          <w:b/>
          <w:bCs/>
          <w:color w:val="auto"/>
          <w:sz w:val="24"/>
          <w:szCs w:val="24"/>
          <w:lang w:eastAsia="zh-CN"/>
        </w:rPr>
        <w:t>103</w:t>
      </w:r>
      <w:r w:rsidRPr="00EC1AC3">
        <w:rPr>
          <w:rFonts w:ascii="Book Antiqua" w:eastAsia="SimSun" w:hAnsi="Book Antiqua" w:cs="SimSun"/>
          <w:color w:val="auto"/>
          <w:sz w:val="24"/>
          <w:szCs w:val="24"/>
          <w:lang w:eastAsia="zh-CN"/>
        </w:rPr>
        <w:t>: 821-829 [PMID: 15648083 DOI: 10.1002/cncr.20862]</w:t>
      </w:r>
    </w:p>
    <w:p w14:paraId="30084254"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lastRenderedPageBreak/>
        <w:t>22 </w:t>
      </w:r>
      <w:r w:rsidRPr="00EC1AC3">
        <w:rPr>
          <w:rFonts w:ascii="Book Antiqua" w:eastAsia="SimSun" w:hAnsi="Book Antiqua" w:cs="SimSun"/>
          <w:b/>
          <w:bCs/>
          <w:color w:val="auto"/>
          <w:sz w:val="24"/>
          <w:szCs w:val="24"/>
          <w:lang w:eastAsia="zh-CN"/>
        </w:rPr>
        <w:t>Miettinen M</w:t>
      </w:r>
      <w:r w:rsidRPr="00EC1AC3">
        <w:rPr>
          <w:rFonts w:ascii="Book Antiqua" w:eastAsia="SimSun" w:hAnsi="Book Antiqua" w:cs="SimSun"/>
          <w:color w:val="auto"/>
          <w:sz w:val="24"/>
          <w:szCs w:val="24"/>
          <w:lang w:eastAsia="zh-CN"/>
        </w:rPr>
        <w:t>, El-Rifai W, H L Sobin L, Lasota J. Evaluation of malignancy and prognosis of gastrointestinal stromal tumors: a review. </w:t>
      </w:r>
      <w:r w:rsidRPr="00EC1AC3">
        <w:rPr>
          <w:rFonts w:ascii="Book Antiqua" w:eastAsia="SimSun" w:hAnsi="Book Antiqua" w:cs="SimSun"/>
          <w:i/>
          <w:iCs/>
          <w:color w:val="auto"/>
          <w:sz w:val="24"/>
          <w:szCs w:val="24"/>
          <w:lang w:eastAsia="zh-CN"/>
        </w:rPr>
        <w:t>Hum Pathol</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2002; </w:t>
      </w:r>
      <w:r w:rsidRPr="00EC1AC3">
        <w:rPr>
          <w:rFonts w:ascii="Book Antiqua" w:eastAsia="SimSun" w:hAnsi="Book Antiqua" w:cs="SimSun"/>
          <w:b/>
          <w:bCs/>
          <w:color w:val="auto"/>
          <w:sz w:val="24"/>
          <w:szCs w:val="24"/>
          <w:lang w:eastAsia="zh-CN"/>
        </w:rPr>
        <w:t>33</w:t>
      </w:r>
      <w:r w:rsidRPr="00EC1AC3">
        <w:rPr>
          <w:rFonts w:ascii="Book Antiqua" w:eastAsia="SimSun" w:hAnsi="Book Antiqua" w:cs="SimSun"/>
          <w:color w:val="auto"/>
          <w:sz w:val="24"/>
          <w:szCs w:val="24"/>
          <w:lang w:eastAsia="zh-CN"/>
        </w:rPr>
        <w:t>: 478-483 [PMID: 12094372]</w:t>
      </w:r>
    </w:p>
    <w:p w14:paraId="47E56842"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23 </w:t>
      </w:r>
      <w:r w:rsidRPr="00EC1AC3">
        <w:rPr>
          <w:rFonts w:ascii="Book Antiqua" w:eastAsia="SimSun" w:hAnsi="Book Antiqua" w:cs="SimSun"/>
          <w:b/>
          <w:bCs/>
          <w:color w:val="auto"/>
          <w:sz w:val="24"/>
          <w:szCs w:val="24"/>
          <w:lang w:eastAsia="zh-CN"/>
        </w:rPr>
        <w:t>Park SH</w:t>
      </w:r>
      <w:r w:rsidRPr="00EC1AC3">
        <w:rPr>
          <w:rFonts w:ascii="Book Antiqua" w:eastAsia="SimSun" w:hAnsi="Book Antiqua" w:cs="SimSun"/>
          <w:color w:val="auto"/>
          <w:sz w:val="24"/>
          <w:szCs w:val="24"/>
          <w:lang w:eastAsia="zh-CN"/>
        </w:rPr>
        <w:t>, Han JK, Kim TK, Lee JW, Kim SH, Kim YI, Choi BI, Yeon KM, Han MC. Unusual gastric tumors: radiologic-pathologic correlation.</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Radiographics</w:t>
      </w:r>
      <w:r w:rsidRPr="00EC1AC3">
        <w:rPr>
          <w:rFonts w:ascii="Book Antiqua" w:eastAsia="SimSun" w:hAnsi="Book Antiqua" w:cs="SimSun" w:hint="eastAsia"/>
          <w:color w:val="auto"/>
          <w:sz w:val="24"/>
          <w:szCs w:val="24"/>
          <w:lang w:eastAsia="zh-CN"/>
        </w:rPr>
        <w:t xml:space="preserve"> 1999</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19</w:t>
      </w:r>
      <w:r w:rsidRPr="00EC1AC3">
        <w:rPr>
          <w:rFonts w:ascii="Book Antiqua" w:eastAsia="SimSun" w:hAnsi="Book Antiqua" w:cs="SimSun"/>
          <w:color w:val="auto"/>
          <w:sz w:val="24"/>
          <w:szCs w:val="24"/>
          <w:lang w:eastAsia="zh-CN"/>
        </w:rPr>
        <w:t>: 1435-1446 [PMID: 10555667 DOI: 10.1148/radiographics.19.6.g99no051435]</w:t>
      </w:r>
    </w:p>
    <w:p w14:paraId="46DD7A5A"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24 </w:t>
      </w:r>
      <w:r w:rsidRPr="00EC1AC3">
        <w:rPr>
          <w:rFonts w:ascii="Book Antiqua" w:eastAsia="SimSun" w:hAnsi="Book Antiqua" w:cs="SimSun"/>
          <w:b/>
          <w:bCs/>
          <w:color w:val="auto"/>
          <w:sz w:val="24"/>
          <w:szCs w:val="24"/>
          <w:lang w:eastAsia="zh-CN"/>
        </w:rPr>
        <w:t>Nishimura K</w:t>
      </w:r>
      <w:r w:rsidRPr="00EC1AC3">
        <w:rPr>
          <w:rFonts w:ascii="Book Antiqua" w:eastAsia="SimSun" w:hAnsi="Book Antiqua" w:cs="SimSun"/>
          <w:color w:val="auto"/>
          <w:sz w:val="24"/>
          <w:szCs w:val="24"/>
          <w:lang w:eastAsia="zh-CN"/>
        </w:rPr>
        <w:t>, Togashi K, Tohdo G, Dodo Y, Tanada S, Nakano Y, Torizuka K. Computed tomography of calcified gastric carcinoma. </w:t>
      </w:r>
      <w:r w:rsidRPr="00EC1AC3">
        <w:rPr>
          <w:rFonts w:ascii="Book Antiqua" w:eastAsia="SimSun" w:hAnsi="Book Antiqua" w:cs="SimSun"/>
          <w:i/>
          <w:iCs/>
          <w:color w:val="auto"/>
          <w:sz w:val="24"/>
          <w:szCs w:val="24"/>
          <w:lang w:eastAsia="zh-CN"/>
        </w:rPr>
        <w:t>J Comput Assist Tomogr</w:t>
      </w:r>
      <w:r w:rsidRPr="00EC1AC3">
        <w:rPr>
          <w:rFonts w:ascii="Book Antiqua" w:eastAsia="SimSun" w:hAnsi="Book Antiqua" w:cs="SimSun"/>
          <w:color w:val="auto"/>
          <w:sz w:val="24"/>
          <w:szCs w:val="24"/>
          <w:lang w:eastAsia="zh-CN"/>
        </w:rPr>
        <w:t> 1984; </w:t>
      </w:r>
      <w:r w:rsidRPr="00EC1AC3">
        <w:rPr>
          <w:rFonts w:ascii="Book Antiqua" w:eastAsia="SimSun" w:hAnsi="Book Antiqua" w:cs="SimSun"/>
          <w:b/>
          <w:bCs/>
          <w:color w:val="auto"/>
          <w:sz w:val="24"/>
          <w:szCs w:val="24"/>
          <w:lang w:eastAsia="zh-CN"/>
        </w:rPr>
        <w:t>8</w:t>
      </w:r>
      <w:r w:rsidRPr="00EC1AC3">
        <w:rPr>
          <w:rFonts w:ascii="Book Antiqua" w:eastAsia="SimSun" w:hAnsi="Book Antiqua" w:cs="SimSun"/>
          <w:color w:val="auto"/>
          <w:sz w:val="24"/>
          <w:szCs w:val="24"/>
          <w:lang w:eastAsia="zh-CN"/>
        </w:rPr>
        <w:t>: 1010-1011 [PMID: 6088600]</w:t>
      </w:r>
    </w:p>
    <w:p w14:paraId="39ABA863"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25 </w:t>
      </w:r>
      <w:r w:rsidRPr="00EC1AC3">
        <w:rPr>
          <w:rFonts w:ascii="Book Antiqua" w:eastAsia="SimSun" w:hAnsi="Book Antiqua" w:cs="SimSun"/>
          <w:b/>
          <w:bCs/>
          <w:color w:val="auto"/>
          <w:sz w:val="24"/>
          <w:szCs w:val="24"/>
          <w:lang w:eastAsia="zh-CN"/>
        </w:rPr>
        <w:t>Balestreri L</w:t>
      </w:r>
      <w:r w:rsidRPr="00EC1AC3">
        <w:rPr>
          <w:rFonts w:ascii="Book Antiqua" w:eastAsia="SimSun" w:hAnsi="Book Antiqua" w:cs="SimSun"/>
          <w:color w:val="auto"/>
          <w:sz w:val="24"/>
          <w:szCs w:val="24"/>
          <w:lang w:eastAsia="zh-CN"/>
        </w:rPr>
        <w:t>, Canzonieri V, Morassut S. Calcified gastric cancer--CT findings before and after chemotherapy. Case report and discussion of the pathogenesis of this type of calcification. </w:t>
      </w:r>
      <w:r w:rsidRPr="00EC1AC3">
        <w:rPr>
          <w:rFonts w:ascii="Book Antiqua" w:eastAsia="SimSun" w:hAnsi="Book Antiqua" w:cs="SimSun"/>
          <w:i/>
          <w:iCs/>
          <w:color w:val="auto"/>
          <w:sz w:val="24"/>
          <w:szCs w:val="24"/>
          <w:lang w:eastAsia="zh-CN"/>
        </w:rPr>
        <w:t>Clin Imaging</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1997</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21</w:t>
      </w:r>
      <w:r w:rsidRPr="00EC1AC3">
        <w:rPr>
          <w:rFonts w:ascii="Book Antiqua" w:eastAsia="SimSun" w:hAnsi="Book Antiqua" w:cs="SimSun"/>
          <w:color w:val="auto"/>
          <w:sz w:val="24"/>
          <w:szCs w:val="24"/>
          <w:lang w:eastAsia="zh-CN"/>
        </w:rPr>
        <w:t>: 122-125 [PMID: 9095387]</w:t>
      </w:r>
    </w:p>
    <w:p w14:paraId="0967A1B4"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26 </w:t>
      </w:r>
      <w:r w:rsidRPr="00EC1AC3">
        <w:rPr>
          <w:rFonts w:ascii="Book Antiqua" w:eastAsia="SimSun" w:hAnsi="Book Antiqua" w:cs="SimSun"/>
          <w:b/>
          <w:bCs/>
          <w:color w:val="auto"/>
          <w:sz w:val="24"/>
          <w:szCs w:val="24"/>
          <w:lang w:eastAsia="zh-CN"/>
        </w:rPr>
        <w:t>Miyake H</w:t>
      </w:r>
      <w:r w:rsidRPr="00EC1AC3">
        <w:rPr>
          <w:rFonts w:ascii="Book Antiqua" w:eastAsia="SimSun" w:hAnsi="Book Antiqua" w:cs="SimSun"/>
          <w:color w:val="auto"/>
          <w:sz w:val="24"/>
          <w:szCs w:val="24"/>
          <w:lang w:eastAsia="zh-CN"/>
        </w:rPr>
        <w:t>, Maeda H, Kurauchi S, Watanabe H, Kawaguchi M, Tsuji K. Thickened gastric walls showing diffuse low attenuation on CT. </w:t>
      </w:r>
      <w:r w:rsidRPr="00EC1AC3">
        <w:rPr>
          <w:rFonts w:ascii="Book Antiqua" w:eastAsia="SimSun" w:hAnsi="Book Antiqua" w:cs="SimSun"/>
          <w:i/>
          <w:iCs/>
          <w:color w:val="auto"/>
          <w:sz w:val="24"/>
          <w:szCs w:val="24"/>
          <w:lang w:eastAsia="zh-CN"/>
        </w:rPr>
        <w:t>J Comput Assist Tomogr</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1989</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13</w:t>
      </w:r>
      <w:r w:rsidRPr="00EC1AC3">
        <w:rPr>
          <w:rFonts w:ascii="Book Antiqua" w:eastAsia="SimSun" w:hAnsi="Book Antiqua" w:cs="SimSun"/>
          <w:color w:val="auto"/>
          <w:sz w:val="24"/>
          <w:szCs w:val="24"/>
          <w:lang w:eastAsia="zh-CN"/>
        </w:rPr>
        <w:t>: 253-255 [PMID: 2538492]</w:t>
      </w:r>
    </w:p>
    <w:p w14:paraId="67B331A8"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27 </w:t>
      </w:r>
      <w:r w:rsidRPr="00EC1AC3">
        <w:rPr>
          <w:rFonts w:ascii="Book Antiqua" w:eastAsia="SimSun" w:hAnsi="Book Antiqua" w:cs="SimSun"/>
          <w:b/>
          <w:bCs/>
          <w:color w:val="auto"/>
          <w:sz w:val="24"/>
          <w:szCs w:val="24"/>
          <w:lang w:eastAsia="zh-CN"/>
        </w:rPr>
        <w:t>Ghahremani GG</w:t>
      </w:r>
      <w:r w:rsidRPr="00EC1AC3">
        <w:rPr>
          <w:rFonts w:ascii="Book Antiqua" w:eastAsia="SimSun" w:hAnsi="Book Antiqua" w:cs="SimSun"/>
          <w:color w:val="auto"/>
          <w:sz w:val="24"/>
          <w:szCs w:val="24"/>
          <w:lang w:eastAsia="zh-CN"/>
        </w:rPr>
        <w:t>, Meyers MA, Port RB. Calcified primary tumors of the gastrointestinal tract. </w:t>
      </w:r>
      <w:r w:rsidRPr="00EC1AC3">
        <w:rPr>
          <w:rFonts w:ascii="Book Antiqua" w:eastAsia="SimSun" w:hAnsi="Book Antiqua" w:cs="SimSun"/>
          <w:i/>
          <w:iCs/>
          <w:color w:val="auto"/>
          <w:sz w:val="24"/>
          <w:szCs w:val="24"/>
          <w:lang w:eastAsia="zh-CN"/>
        </w:rPr>
        <w:t>Gastrointest Radiol</w:t>
      </w:r>
      <w:r w:rsidRPr="00EC1AC3">
        <w:rPr>
          <w:rFonts w:ascii="Book Antiqua" w:eastAsia="SimSun" w:hAnsi="Book Antiqua" w:cs="SimSun"/>
          <w:color w:val="auto"/>
          <w:sz w:val="24"/>
          <w:szCs w:val="24"/>
          <w:lang w:eastAsia="zh-CN"/>
        </w:rPr>
        <w:t> 1978; </w:t>
      </w:r>
      <w:r w:rsidRPr="00EC1AC3">
        <w:rPr>
          <w:rFonts w:ascii="Book Antiqua" w:eastAsia="SimSun" w:hAnsi="Book Antiqua" w:cs="SimSun"/>
          <w:b/>
          <w:bCs/>
          <w:color w:val="auto"/>
          <w:sz w:val="24"/>
          <w:szCs w:val="24"/>
          <w:lang w:eastAsia="zh-CN"/>
        </w:rPr>
        <w:t>2</w:t>
      </w:r>
      <w:r w:rsidRPr="00EC1AC3">
        <w:rPr>
          <w:rFonts w:ascii="Book Antiqua" w:eastAsia="SimSun" w:hAnsi="Book Antiqua" w:cs="SimSun"/>
          <w:color w:val="auto"/>
          <w:sz w:val="24"/>
          <w:szCs w:val="24"/>
          <w:lang w:eastAsia="zh-CN"/>
        </w:rPr>
        <w:t>: 331-339 [PMID: 208911]</w:t>
      </w:r>
    </w:p>
    <w:p w14:paraId="6084EDDE"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28 </w:t>
      </w:r>
      <w:r w:rsidRPr="00EC1AC3">
        <w:rPr>
          <w:rFonts w:ascii="Book Antiqua" w:eastAsia="SimSun" w:hAnsi="Book Antiqua" w:cs="SimSun"/>
          <w:b/>
          <w:bCs/>
          <w:color w:val="auto"/>
          <w:sz w:val="24"/>
          <w:szCs w:val="24"/>
          <w:lang w:eastAsia="zh-CN"/>
        </w:rPr>
        <w:t>Lewin KJ</w:t>
      </w:r>
      <w:r w:rsidRPr="00EC1AC3">
        <w:rPr>
          <w:rFonts w:ascii="Book Antiqua" w:eastAsia="SimSun" w:hAnsi="Book Antiqua" w:cs="SimSun"/>
          <w:color w:val="auto"/>
          <w:sz w:val="24"/>
          <w:szCs w:val="24"/>
          <w:lang w:eastAsia="zh-CN"/>
        </w:rPr>
        <w:t>, Ranchod M, Dorfman RF. Lymphomas of the gastrointestinal tract: a study of 117 cases presenting with gastrointestinal disease.</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Cancer</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1978; </w:t>
      </w:r>
      <w:r w:rsidRPr="00EC1AC3">
        <w:rPr>
          <w:rFonts w:ascii="Book Antiqua" w:eastAsia="SimSun" w:hAnsi="Book Antiqua" w:cs="SimSun"/>
          <w:b/>
          <w:bCs/>
          <w:color w:val="auto"/>
          <w:sz w:val="24"/>
          <w:szCs w:val="24"/>
          <w:lang w:eastAsia="zh-CN"/>
        </w:rPr>
        <w:t>42</w:t>
      </w:r>
      <w:r w:rsidRPr="00EC1AC3">
        <w:rPr>
          <w:rFonts w:ascii="Book Antiqua" w:eastAsia="SimSun" w:hAnsi="Book Antiqua" w:cs="SimSun"/>
          <w:color w:val="auto"/>
          <w:sz w:val="24"/>
          <w:szCs w:val="24"/>
          <w:lang w:eastAsia="zh-CN"/>
        </w:rPr>
        <w:t>: 693-707 [PMID: 354774]</w:t>
      </w:r>
    </w:p>
    <w:p w14:paraId="66A656CE"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29 </w:t>
      </w:r>
      <w:r w:rsidRPr="00EC1AC3">
        <w:rPr>
          <w:rFonts w:ascii="Book Antiqua" w:eastAsia="SimSun" w:hAnsi="Book Antiqua" w:cs="SimSun"/>
          <w:b/>
          <w:bCs/>
          <w:color w:val="auto"/>
          <w:sz w:val="24"/>
          <w:szCs w:val="24"/>
          <w:lang w:eastAsia="zh-CN"/>
        </w:rPr>
        <w:t>Koh PK</w:t>
      </w:r>
      <w:r w:rsidRPr="00EC1AC3">
        <w:rPr>
          <w:rFonts w:ascii="Book Antiqua" w:eastAsia="SimSun" w:hAnsi="Book Antiqua" w:cs="SimSun"/>
          <w:color w:val="auto"/>
          <w:sz w:val="24"/>
          <w:szCs w:val="24"/>
          <w:lang w:eastAsia="zh-CN"/>
        </w:rPr>
        <w:t>, Horsman JM, Radstone CR, Hancock H, Goepel JR, Hancock BW. Localised extranodal non-Hodgkin's lymphoma of the gastrointestinal tract: Sheffield Lymphoma Group experience (1989-1998). </w:t>
      </w:r>
      <w:r w:rsidRPr="00EC1AC3">
        <w:rPr>
          <w:rFonts w:ascii="Book Antiqua" w:eastAsia="SimSun" w:hAnsi="Book Antiqua" w:cs="SimSun"/>
          <w:i/>
          <w:iCs/>
          <w:color w:val="auto"/>
          <w:sz w:val="24"/>
          <w:szCs w:val="24"/>
          <w:lang w:eastAsia="zh-CN"/>
        </w:rPr>
        <w:t>Int J Oncol</w:t>
      </w:r>
      <w:r w:rsidRPr="00EC1AC3">
        <w:rPr>
          <w:rFonts w:ascii="Book Antiqua" w:eastAsia="SimSun" w:hAnsi="Book Antiqua" w:cs="SimSun"/>
          <w:color w:val="auto"/>
          <w:sz w:val="24"/>
          <w:szCs w:val="24"/>
          <w:lang w:eastAsia="zh-CN"/>
        </w:rPr>
        <w:t> 2001; </w:t>
      </w:r>
      <w:r w:rsidRPr="00EC1AC3">
        <w:rPr>
          <w:rFonts w:ascii="Book Antiqua" w:eastAsia="SimSun" w:hAnsi="Book Antiqua" w:cs="SimSun"/>
          <w:b/>
          <w:bCs/>
          <w:color w:val="auto"/>
          <w:sz w:val="24"/>
          <w:szCs w:val="24"/>
          <w:lang w:eastAsia="zh-CN"/>
        </w:rPr>
        <w:t>18</w:t>
      </w:r>
      <w:r w:rsidRPr="00EC1AC3">
        <w:rPr>
          <w:rFonts w:ascii="Book Antiqua" w:eastAsia="SimSun" w:hAnsi="Book Antiqua" w:cs="SimSun"/>
          <w:color w:val="auto"/>
          <w:sz w:val="24"/>
          <w:szCs w:val="24"/>
          <w:lang w:eastAsia="zh-CN"/>
        </w:rPr>
        <w:t>: 743-748 [PMID: 11251169]</w:t>
      </w:r>
    </w:p>
    <w:p w14:paraId="165D1207" w14:textId="66DA5484"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30 </w:t>
      </w:r>
      <w:r w:rsidRPr="00EC1AC3">
        <w:rPr>
          <w:rFonts w:ascii="Book Antiqua" w:eastAsia="SimSun" w:hAnsi="Book Antiqua" w:cs="SimSun"/>
          <w:b/>
          <w:bCs/>
          <w:color w:val="auto"/>
          <w:sz w:val="24"/>
          <w:szCs w:val="24"/>
          <w:lang w:eastAsia="zh-CN"/>
        </w:rPr>
        <w:t>Yoo CC</w:t>
      </w:r>
      <w:r w:rsidRPr="00EC1AC3">
        <w:rPr>
          <w:rFonts w:ascii="Book Antiqua" w:eastAsia="SimSun" w:hAnsi="Book Antiqua" w:cs="SimSun"/>
          <w:color w:val="auto"/>
          <w:sz w:val="24"/>
          <w:szCs w:val="24"/>
          <w:lang w:eastAsia="zh-CN"/>
        </w:rPr>
        <w:t>, Levine MS, Furth EE, Salhany KE, Rubesin SE, Laufer I, Herlinger H. Gastric mucosa-associated lymphoid tissue lymphoma: radiographic findings in six patients.</w:t>
      </w:r>
      <w:r w:rsidRPr="00F55059">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Radiology</w:t>
      </w:r>
      <w:r w:rsidRPr="00EC1AC3">
        <w:rPr>
          <w:rFonts w:ascii="Book Antiqua" w:eastAsia="SimSun" w:hAnsi="Book Antiqua" w:cs="SimSun"/>
          <w:color w:val="auto"/>
          <w:sz w:val="24"/>
          <w:szCs w:val="24"/>
          <w:lang w:eastAsia="zh-CN"/>
        </w:rPr>
        <w:t> 1998; </w:t>
      </w:r>
      <w:r w:rsidRPr="00EC1AC3">
        <w:rPr>
          <w:rFonts w:ascii="Book Antiqua" w:eastAsia="SimSun" w:hAnsi="Book Antiqua" w:cs="SimSun"/>
          <w:b/>
          <w:bCs/>
          <w:color w:val="auto"/>
          <w:sz w:val="24"/>
          <w:szCs w:val="24"/>
          <w:lang w:eastAsia="zh-CN"/>
        </w:rPr>
        <w:t>208</w:t>
      </w:r>
      <w:r w:rsidRPr="00EC1AC3">
        <w:rPr>
          <w:rFonts w:ascii="Book Antiqua" w:eastAsia="SimSun" w:hAnsi="Book Antiqua" w:cs="SimSun"/>
          <w:color w:val="auto"/>
          <w:sz w:val="24"/>
          <w:szCs w:val="24"/>
          <w:lang w:eastAsia="zh-CN"/>
        </w:rPr>
        <w:t>: 239-243 [PMID: 9646819 DOI: 10.1148/radiology.208.1.9646819]</w:t>
      </w:r>
    </w:p>
    <w:p w14:paraId="0B894D52"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31 </w:t>
      </w:r>
      <w:r w:rsidRPr="00EC1AC3">
        <w:rPr>
          <w:rFonts w:ascii="Book Antiqua" w:eastAsia="SimSun" w:hAnsi="Book Antiqua" w:cs="SimSun"/>
          <w:b/>
          <w:bCs/>
          <w:color w:val="auto"/>
          <w:sz w:val="24"/>
          <w:szCs w:val="24"/>
          <w:lang w:eastAsia="zh-CN"/>
        </w:rPr>
        <w:t>Buy JN</w:t>
      </w:r>
      <w:r w:rsidRPr="00EC1AC3">
        <w:rPr>
          <w:rFonts w:ascii="Book Antiqua" w:eastAsia="SimSun" w:hAnsi="Book Antiqua" w:cs="SimSun"/>
          <w:color w:val="auto"/>
          <w:sz w:val="24"/>
          <w:szCs w:val="24"/>
          <w:lang w:eastAsia="zh-CN"/>
        </w:rPr>
        <w:t>, Moss AA. Computed tomography of gastric lymphoma. </w:t>
      </w:r>
      <w:r w:rsidRPr="00EC1AC3">
        <w:rPr>
          <w:rFonts w:ascii="Book Antiqua" w:eastAsia="SimSun" w:hAnsi="Book Antiqua" w:cs="SimSun"/>
          <w:i/>
          <w:iCs/>
          <w:color w:val="auto"/>
          <w:sz w:val="24"/>
          <w:szCs w:val="24"/>
          <w:lang w:eastAsia="zh-CN"/>
        </w:rPr>
        <w:t>AJR Am J Roentgenol</w:t>
      </w:r>
      <w:r w:rsidRPr="00EC1AC3">
        <w:rPr>
          <w:rFonts w:ascii="Book Antiqua" w:eastAsia="SimSun" w:hAnsi="Book Antiqua" w:cs="SimSun"/>
          <w:color w:val="auto"/>
          <w:sz w:val="24"/>
          <w:szCs w:val="24"/>
          <w:lang w:eastAsia="zh-CN"/>
        </w:rPr>
        <w:t> 1982; </w:t>
      </w:r>
      <w:r w:rsidRPr="00EC1AC3">
        <w:rPr>
          <w:rFonts w:ascii="Book Antiqua" w:eastAsia="SimSun" w:hAnsi="Book Antiqua" w:cs="SimSun"/>
          <w:b/>
          <w:bCs/>
          <w:color w:val="auto"/>
          <w:sz w:val="24"/>
          <w:szCs w:val="24"/>
          <w:lang w:eastAsia="zh-CN"/>
        </w:rPr>
        <w:t>138</w:t>
      </w:r>
      <w:r w:rsidRPr="00EC1AC3">
        <w:rPr>
          <w:rFonts w:ascii="Book Antiqua" w:eastAsia="SimSun" w:hAnsi="Book Antiqua" w:cs="SimSun"/>
          <w:color w:val="auto"/>
          <w:sz w:val="24"/>
          <w:szCs w:val="24"/>
          <w:lang w:eastAsia="zh-CN"/>
        </w:rPr>
        <w:t>: 859-865 [PMID: 6979173 DOI: 10.2214/ajr.138.5.859]</w:t>
      </w:r>
    </w:p>
    <w:p w14:paraId="2D67EDCD"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32 </w:t>
      </w:r>
      <w:r w:rsidRPr="00EC1AC3">
        <w:rPr>
          <w:rFonts w:ascii="Book Antiqua" w:eastAsia="SimSun" w:hAnsi="Book Antiqua" w:cs="SimSun"/>
          <w:b/>
          <w:bCs/>
          <w:color w:val="auto"/>
          <w:sz w:val="24"/>
          <w:szCs w:val="24"/>
          <w:lang w:eastAsia="zh-CN"/>
        </w:rPr>
        <w:t>Park MS</w:t>
      </w:r>
      <w:r w:rsidRPr="00EC1AC3">
        <w:rPr>
          <w:rFonts w:ascii="Book Antiqua" w:eastAsia="SimSun" w:hAnsi="Book Antiqua" w:cs="SimSun"/>
          <w:color w:val="auto"/>
          <w:sz w:val="24"/>
          <w:szCs w:val="24"/>
          <w:lang w:eastAsia="zh-CN"/>
        </w:rPr>
        <w:t xml:space="preserve">, Kim KW, Yu JS, Park C, Kim JK, Yoon SW, Lee KH, Ryu YH, Kim H, Kim MJ, Lee JT, Yoo HS. Radiographic findings of primary B-cell lymphoma of the stomach: low-grade versus high-grade malignancy in relation to the mucosa-associated lymphoid tissue </w:t>
      </w:r>
      <w:r w:rsidRPr="00EC1AC3">
        <w:rPr>
          <w:rFonts w:ascii="Book Antiqua" w:eastAsia="SimSun" w:hAnsi="Book Antiqua" w:cs="SimSun"/>
          <w:color w:val="auto"/>
          <w:sz w:val="24"/>
          <w:szCs w:val="24"/>
          <w:lang w:eastAsia="zh-CN"/>
        </w:rPr>
        <w:lastRenderedPageBreak/>
        <w:t>concept. </w:t>
      </w:r>
      <w:r w:rsidRPr="00EC1AC3">
        <w:rPr>
          <w:rFonts w:ascii="Book Antiqua" w:eastAsia="SimSun" w:hAnsi="Book Antiqua" w:cs="SimSun"/>
          <w:i/>
          <w:iCs/>
          <w:color w:val="auto"/>
          <w:sz w:val="24"/>
          <w:szCs w:val="24"/>
          <w:lang w:eastAsia="zh-CN"/>
        </w:rPr>
        <w:t>AJR Am J Roentgenol</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2002; </w:t>
      </w:r>
      <w:r w:rsidRPr="00EC1AC3">
        <w:rPr>
          <w:rFonts w:ascii="Book Antiqua" w:eastAsia="SimSun" w:hAnsi="Book Antiqua" w:cs="SimSun"/>
          <w:b/>
          <w:bCs/>
          <w:color w:val="auto"/>
          <w:sz w:val="24"/>
          <w:szCs w:val="24"/>
          <w:lang w:eastAsia="zh-CN"/>
        </w:rPr>
        <w:t>179</w:t>
      </w:r>
      <w:r w:rsidRPr="00EC1AC3">
        <w:rPr>
          <w:rFonts w:ascii="Book Antiqua" w:eastAsia="SimSun" w:hAnsi="Book Antiqua" w:cs="SimSun"/>
          <w:color w:val="auto"/>
          <w:sz w:val="24"/>
          <w:szCs w:val="24"/>
          <w:lang w:eastAsia="zh-CN"/>
        </w:rPr>
        <w:t>: 1297-1304 [PMID: 12388517 DOI: 10.2214/ajr.179.5.1791297]</w:t>
      </w:r>
    </w:p>
    <w:p w14:paraId="071A8EFE"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33 </w:t>
      </w:r>
      <w:r w:rsidRPr="00EC1AC3">
        <w:rPr>
          <w:rFonts w:ascii="Book Antiqua" w:eastAsia="SimSun" w:hAnsi="Book Antiqua" w:cs="SimSun"/>
          <w:b/>
          <w:bCs/>
          <w:color w:val="auto"/>
          <w:sz w:val="24"/>
          <w:szCs w:val="24"/>
          <w:lang w:eastAsia="zh-CN"/>
        </w:rPr>
        <w:t>Miller FH</w:t>
      </w:r>
      <w:r w:rsidRPr="00EC1AC3">
        <w:rPr>
          <w:rFonts w:ascii="Book Antiqua" w:eastAsia="SimSun" w:hAnsi="Book Antiqua" w:cs="SimSun"/>
          <w:color w:val="auto"/>
          <w:sz w:val="24"/>
          <w:szCs w:val="24"/>
          <w:lang w:eastAsia="zh-CN"/>
        </w:rPr>
        <w:t>, Kochman ML, Talamonti MS, Ghahremani GG, Gore RM. Gastric cancer. Radiologic staging. </w:t>
      </w:r>
      <w:r w:rsidRPr="00EC1AC3">
        <w:rPr>
          <w:rFonts w:ascii="Book Antiqua" w:eastAsia="SimSun" w:hAnsi="Book Antiqua" w:cs="SimSun"/>
          <w:i/>
          <w:iCs/>
          <w:color w:val="auto"/>
          <w:sz w:val="24"/>
          <w:szCs w:val="24"/>
          <w:lang w:eastAsia="zh-CN"/>
        </w:rPr>
        <w:t>Radiol Clin North Am</w:t>
      </w:r>
      <w:r w:rsidRPr="00EC1AC3">
        <w:rPr>
          <w:rFonts w:ascii="Book Antiqua" w:eastAsia="SimSun" w:hAnsi="Book Antiqua" w:cs="SimSun"/>
          <w:color w:val="auto"/>
          <w:sz w:val="24"/>
          <w:szCs w:val="24"/>
          <w:lang w:eastAsia="zh-CN"/>
        </w:rPr>
        <w:t> 1997; </w:t>
      </w:r>
      <w:r w:rsidRPr="00EC1AC3">
        <w:rPr>
          <w:rFonts w:ascii="Book Antiqua" w:eastAsia="SimSun" w:hAnsi="Book Antiqua" w:cs="SimSun"/>
          <w:b/>
          <w:bCs/>
          <w:color w:val="auto"/>
          <w:sz w:val="24"/>
          <w:szCs w:val="24"/>
          <w:lang w:eastAsia="zh-CN"/>
        </w:rPr>
        <w:t>35</w:t>
      </w:r>
      <w:r w:rsidRPr="00EC1AC3">
        <w:rPr>
          <w:rFonts w:ascii="Book Antiqua" w:eastAsia="SimSun" w:hAnsi="Book Antiqua" w:cs="SimSun"/>
          <w:color w:val="auto"/>
          <w:sz w:val="24"/>
          <w:szCs w:val="24"/>
          <w:lang w:eastAsia="zh-CN"/>
        </w:rPr>
        <w:t>: 331-349 [PMID: 9087207]</w:t>
      </w:r>
    </w:p>
    <w:p w14:paraId="20EC5E9F"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34 </w:t>
      </w:r>
      <w:r w:rsidRPr="00EC1AC3">
        <w:rPr>
          <w:rFonts w:ascii="Book Antiqua" w:eastAsia="SimSun" w:hAnsi="Book Antiqua" w:cs="SimSun"/>
          <w:b/>
          <w:bCs/>
          <w:color w:val="auto"/>
          <w:sz w:val="24"/>
          <w:szCs w:val="24"/>
          <w:lang w:eastAsia="zh-CN"/>
        </w:rPr>
        <w:t>Mulkeen A</w:t>
      </w:r>
      <w:r w:rsidRPr="00EC1AC3">
        <w:rPr>
          <w:rFonts w:ascii="Book Antiqua" w:eastAsia="SimSun" w:hAnsi="Book Antiqua" w:cs="SimSun"/>
          <w:color w:val="auto"/>
          <w:sz w:val="24"/>
          <w:szCs w:val="24"/>
          <w:lang w:eastAsia="zh-CN"/>
        </w:rPr>
        <w:t>, Cha C. Gastric carcinoid. </w:t>
      </w:r>
      <w:r w:rsidRPr="00EC1AC3">
        <w:rPr>
          <w:rFonts w:ascii="Book Antiqua" w:eastAsia="SimSun" w:hAnsi="Book Antiqua" w:cs="SimSun"/>
          <w:i/>
          <w:iCs/>
          <w:color w:val="auto"/>
          <w:sz w:val="24"/>
          <w:szCs w:val="24"/>
          <w:lang w:eastAsia="zh-CN"/>
        </w:rPr>
        <w:t>Curr Opin Oncol</w:t>
      </w:r>
      <w:r w:rsidRPr="00EC1AC3">
        <w:rPr>
          <w:rFonts w:ascii="Book Antiqua" w:eastAsia="SimSun" w:hAnsi="Book Antiqua" w:cs="SimSun"/>
          <w:color w:val="auto"/>
          <w:sz w:val="24"/>
          <w:szCs w:val="24"/>
          <w:lang w:eastAsia="zh-CN"/>
        </w:rPr>
        <w:t> 2005; </w:t>
      </w:r>
      <w:r w:rsidRPr="00EC1AC3">
        <w:rPr>
          <w:rFonts w:ascii="Book Antiqua" w:eastAsia="SimSun" w:hAnsi="Book Antiqua" w:cs="SimSun"/>
          <w:b/>
          <w:bCs/>
          <w:color w:val="auto"/>
          <w:sz w:val="24"/>
          <w:szCs w:val="24"/>
          <w:lang w:eastAsia="zh-CN"/>
        </w:rPr>
        <w:t>17</w:t>
      </w:r>
      <w:r w:rsidRPr="00EC1AC3">
        <w:rPr>
          <w:rFonts w:ascii="Book Antiqua" w:eastAsia="SimSun" w:hAnsi="Book Antiqua" w:cs="SimSun"/>
          <w:color w:val="auto"/>
          <w:sz w:val="24"/>
          <w:szCs w:val="24"/>
          <w:lang w:eastAsia="zh-CN"/>
        </w:rPr>
        <w:t>: 1-6 [PMID: 15608504]</w:t>
      </w:r>
    </w:p>
    <w:p w14:paraId="26F6C404"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35 </w:t>
      </w:r>
      <w:r w:rsidRPr="00EC1AC3">
        <w:rPr>
          <w:rFonts w:ascii="Book Antiqua" w:eastAsia="SimSun" w:hAnsi="Book Antiqua" w:cs="SimSun"/>
          <w:b/>
          <w:bCs/>
          <w:color w:val="auto"/>
          <w:sz w:val="24"/>
          <w:szCs w:val="24"/>
          <w:lang w:eastAsia="zh-CN"/>
        </w:rPr>
        <w:t>Ruszniewski P</w:t>
      </w:r>
      <w:r w:rsidRPr="00EC1AC3">
        <w:rPr>
          <w:rFonts w:ascii="Book Antiqua" w:eastAsia="SimSun" w:hAnsi="Book Antiqua" w:cs="SimSun"/>
          <w:color w:val="auto"/>
          <w:sz w:val="24"/>
          <w:szCs w:val="24"/>
          <w:lang w:eastAsia="zh-CN"/>
        </w:rPr>
        <w:t>, Delle Fave G, Cadiot G, Komminoth P, Chung D, Kos-Kudla B, Kianmanesh R, Hochhauser D, Arnold R, Ahlman H, Pauwels S, Kwekkeboom DJ, Rindi G. Well-differentiated gastric tumors/carcinomas.</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Neuroendocrinology</w:t>
      </w:r>
      <w:r w:rsidRPr="00EC1AC3">
        <w:rPr>
          <w:rFonts w:ascii="Book Antiqua" w:eastAsia="SimSun" w:hAnsi="Book Antiqua" w:cs="SimSun"/>
          <w:color w:val="auto"/>
          <w:sz w:val="24"/>
          <w:szCs w:val="24"/>
          <w:lang w:eastAsia="zh-CN"/>
        </w:rPr>
        <w:t> 2006; </w:t>
      </w:r>
      <w:r w:rsidRPr="00EC1AC3">
        <w:rPr>
          <w:rFonts w:ascii="Book Antiqua" w:eastAsia="SimSun" w:hAnsi="Book Antiqua" w:cs="SimSun"/>
          <w:b/>
          <w:bCs/>
          <w:color w:val="auto"/>
          <w:sz w:val="24"/>
          <w:szCs w:val="24"/>
          <w:lang w:eastAsia="zh-CN"/>
        </w:rPr>
        <w:t>84</w:t>
      </w:r>
      <w:r w:rsidRPr="00EC1AC3">
        <w:rPr>
          <w:rFonts w:ascii="Book Antiqua" w:eastAsia="SimSun" w:hAnsi="Book Antiqua" w:cs="SimSun"/>
          <w:color w:val="auto"/>
          <w:sz w:val="24"/>
          <w:szCs w:val="24"/>
          <w:lang w:eastAsia="zh-CN"/>
        </w:rPr>
        <w:t>: 158-164 [PMID: 17312375 DOI: 10.1159/000098007]</w:t>
      </w:r>
    </w:p>
    <w:p w14:paraId="63CAA784"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36 </w:t>
      </w:r>
      <w:r w:rsidRPr="00EC1AC3">
        <w:rPr>
          <w:rFonts w:ascii="Book Antiqua" w:eastAsia="SimSun" w:hAnsi="Book Antiqua" w:cs="SimSun"/>
          <w:b/>
          <w:bCs/>
          <w:color w:val="auto"/>
          <w:sz w:val="24"/>
          <w:szCs w:val="24"/>
          <w:lang w:eastAsia="zh-CN"/>
        </w:rPr>
        <w:t>Cadiot G</w:t>
      </w:r>
      <w:r w:rsidRPr="00EC1AC3">
        <w:rPr>
          <w:rFonts w:ascii="Book Antiqua" w:eastAsia="SimSun" w:hAnsi="Book Antiqua" w:cs="SimSun"/>
          <w:color w:val="auto"/>
          <w:sz w:val="24"/>
          <w:szCs w:val="24"/>
          <w:lang w:eastAsia="zh-CN"/>
        </w:rPr>
        <w:t>, Cattan D, Mignon M. Diagnosis and treatment of ECL cell tumors. </w:t>
      </w:r>
      <w:r w:rsidRPr="00EC1AC3">
        <w:rPr>
          <w:rFonts w:ascii="Book Antiqua" w:eastAsia="SimSun" w:hAnsi="Book Antiqua" w:cs="SimSun"/>
          <w:i/>
          <w:iCs/>
          <w:color w:val="auto"/>
          <w:sz w:val="24"/>
          <w:szCs w:val="24"/>
          <w:lang w:eastAsia="zh-CN"/>
        </w:rPr>
        <w:t>Yale J Biol Med</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1998</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71</w:t>
      </w:r>
      <w:r w:rsidRPr="00EC1AC3">
        <w:rPr>
          <w:rFonts w:ascii="Book Antiqua" w:eastAsia="SimSun" w:hAnsi="Book Antiqua" w:cs="SimSun"/>
          <w:color w:val="auto"/>
          <w:sz w:val="24"/>
          <w:szCs w:val="24"/>
          <w:lang w:eastAsia="zh-CN"/>
        </w:rPr>
        <w:t>: 311-323 [PMID: 10461362]</w:t>
      </w:r>
    </w:p>
    <w:p w14:paraId="70895987"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37 </w:t>
      </w:r>
      <w:r w:rsidRPr="00EC1AC3">
        <w:rPr>
          <w:rFonts w:ascii="Book Antiqua" w:eastAsia="SimSun" w:hAnsi="Book Antiqua" w:cs="SimSun"/>
          <w:b/>
          <w:bCs/>
          <w:color w:val="auto"/>
          <w:sz w:val="24"/>
          <w:szCs w:val="24"/>
          <w:lang w:eastAsia="zh-CN"/>
        </w:rPr>
        <w:t>Lehy T</w:t>
      </w:r>
      <w:r w:rsidRPr="00EC1AC3">
        <w:rPr>
          <w:rFonts w:ascii="Book Antiqua" w:eastAsia="SimSun" w:hAnsi="Book Antiqua" w:cs="SimSun"/>
          <w:color w:val="auto"/>
          <w:sz w:val="24"/>
          <w:szCs w:val="24"/>
          <w:lang w:eastAsia="zh-CN"/>
        </w:rPr>
        <w:t>, Cadiot G, Mignon M, Ruszniewski P, Bonfils S. Influence of multiple endocrine neoplasia type 1 on gastric endocrine cells in patients with the Zollinger-Ellison syndrome. </w:t>
      </w:r>
      <w:r w:rsidRPr="00EC1AC3">
        <w:rPr>
          <w:rFonts w:ascii="Book Antiqua" w:eastAsia="SimSun" w:hAnsi="Book Antiqua" w:cs="SimSun"/>
          <w:i/>
          <w:iCs/>
          <w:color w:val="auto"/>
          <w:sz w:val="24"/>
          <w:szCs w:val="24"/>
          <w:lang w:eastAsia="zh-CN"/>
        </w:rPr>
        <w:t>Gut</w:t>
      </w:r>
      <w:r w:rsidRPr="00EC1AC3">
        <w:rPr>
          <w:rFonts w:ascii="Book Antiqua" w:eastAsia="SimSun" w:hAnsi="Book Antiqua" w:cs="SimSun"/>
          <w:color w:val="auto"/>
          <w:sz w:val="24"/>
          <w:szCs w:val="24"/>
          <w:lang w:eastAsia="zh-CN"/>
        </w:rPr>
        <w:t> 1992; </w:t>
      </w:r>
      <w:r w:rsidRPr="00EC1AC3">
        <w:rPr>
          <w:rFonts w:ascii="Book Antiqua" w:eastAsia="SimSun" w:hAnsi="Book Antiqua" w:cs="SimSun"/>
          <w:b/>
          <w:bCs/>
          <w:color w:val="auto"/>
          <w:sz w:val="24"/>
          <w:szCs w:val="24"/>
          <w:lang w:eastAsia="zh-CN"/>
        </w:rPr>
        <w:t>33</w:t>
      </w:r>
      <w:r w:rsidRPr="00EC1AC3">
        <w:rPr>
          <w:rFonts w:ascii="Book Antiqua" w:eastAsia="SimSun" w:hAnsi="Book Antiqua" w:cs="SimSun"/>
          <w:color w:val="auto"/>
          <w:sz w:val="24"/>
          <w:szCs w:val="24"/>
          <w:lang w:eastAsia="zh-CN"/>
        </w:rPr>
        <w:t>: 1275-1279 [PMID: 1358767]</w:t>
      </w:r>
    </w:p>
    <w:p w14:paraId="603C836E"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38 </w:t>
      </w:r>
      <w:r w:rsidRPr="00EC1AC3">
        <w:rPr>
          <w:rFonts w:ascii="Book Antiqua" w:eastAsia="SimSun" w:hAnsi="Book Antiqua" w:cs="SimSun"/>
          <w:b/>
          <w:bCs/>
          <w:color w:val="auto"/>
          <w:sz w:val="24"/>
          <w:szCs w:val="24"/>
          <w:lang w:eastAsia="zh-CN"/>
        </w:rPr>
        <w:t>Rindi G</w:t>
      </w:r>
      <w:r w:rsidRPr="00EC1AC3">
        <w:rPr>
          <w:rFonts w:ascii="Book Antiqua" w:eastAsia="SimSun" w:hAnsi="Book Antiqua" w:cs="SimSun"/>
          <w:color w:val="auto"/>
          <w:sz w:val="24"/>
          <w:szCs w:val="24"/>
          <w:lang w:eastAsia="zh-CN"/>
        </w:rPr>
        <w:t>, Bordi C, Rappel S, La Rosa S, Stolte M, Solcia E. Gastric carcinoids and neuroendocrine carcinomas: pathogenesis, pathology, and behavior. </w:t>
      </w:r>
      <w:r w:rsidRPr="00EC1AC3">
        <w:rPr>
          <w:rFonts w:ascii="Book Antiqua" w:eastAsia="SimSun" w:hAnsi="Book Antiqua" w:cs="SimSun"/>
          <w:i/>
          <w:iCs/>
          <w:color w:val="auto"/>
          <w:sz w:val="24"/>
          <w:szCs w:val="24"/>
          <w:lang w:eastAsia="zh-CN"/>
        </w:rPr>
        <w:t>World J Surg</w:t>
      </w:r>
      <w:r w:rsidRPr="00EC1AC3">
        <w:rPr>
          <w:rFonts w:ascii="Book Antiqua" w:eastAsia="SimSun" w:hAnsi="Book Antiqua" w:cs="SimSun"/>
          <w:color w:val="auto"/>
          <w:sz w:val="24"/>
          <w:szCs w:val="24"/>
          <w:lang w:eastAsia="zh-CN"/>
        </w:rPr>
        <w:t> 1996; </w:t>
      </w:r>
      <w:r w:rsidRPr="00EC1AC3">
        <w:rPr>
          <w:rFonts w:ascii="Book Antiqua" w:eastAsia="SimSun" w:hAnsi="Book Antiqua" w:cs="SimSun"/>
          <w:b/>
          <w:bCs/>
          <w:color w:val="auto"/>
          <w:sz w:val="24"/>
          <w:szCs w:val="24"/>
          <w:lang w:eastAsia="zh-CN"/>
        </w:rPr>
        <w:t>20</w:t>
      </w:r>
      <w:r w:rsidRPr="00EC1AC3">
        <w:rPr>
          <w:rFonts w:ascii="Book Antiqua" w:eastAsia="SimSun" w:hAnsi="Book Antiqua" w:cs="SimSun"/>
          <w:color w:val="auto"/>
          <w:sz w:val="24"/>
          <w:szCs w:val="24"/>
          <w:lang w:eastAsia="zh-CN"/>
        </w:rPr>
        <w:t>: 168-172 [PMID: 8661813]</w:t>
      </w:r>
    </w:p>
    <w:p w14:paraId="0C8B08AD"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39 </w:t>
      </w:r>
      <w:r w:rsidRPr="00EC1AC3">
        <w:rPr>
          <w:rFonts w:ascii="Book Antiqua" w:eastAsia="SimSun" w:hAnsi="Book Antiqua" w:cs="SimSun"/>
          <w:b/>
          <w:bCs/>
          <w:color w:val="auto"/>
          <w:sz w:val="24"/>
          <w:szCs w:val="24"/>
          <w:lang w:eastAsia="zh-CN"/>
        </w:rPr>
        <w:t>Berger MW</w:t>
      </w:r>
      <w:r w:rsidRPr="00EC1AC3">
        <w:rPr>
          <w:rFonts w:ascii="Book Antiqua" w:eastAsia="SimSun" w:hAnsi="Book Antiqua" w:cs="SimSun"/>
          <w:color w:val="auto"/>
          <w:sz w:val="24"/>
          <w:szCs w:val="24"/>
          <w:lang w:eastAsia="zh-CN"/>
        </w:rPr>
        <w:t>, Stephens DH. Gastric carcinoid tumors associated with chronic hypergastrinemia in a patient with Zollinger-Ellison syndrome.</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Radiology</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1996; </w:t>
      </w:r>
      <w:r w:rsidRPr="00EC1AC3">
        <w:rPr>
          <w:rFonts w:ascii="Book Antiqua" w:eastAsia="SimSun" w:hAnsi="Book Antiqua" w:cs="SimSun"/>
          <w:b/>
          <w:bCs/>
          <w:color w:val="auto"/>
          <w:sz w:val="24"/>
          <w:szCs w:val="24"/>
          <w:lang w:eastAsia="zh-CN"/>
        </w:rPr>
        <w:t>201</w:t>
      </w:r>
      <w:r w:rsidRPr="00EC1AC3">
        <w:rPr>
          <w:rFonts w:ascii="Book Antiqua" w:eastAsia="SimSun" w:hAnsi="Book Antiqua" w:cs="SimSun"/>
          <w:color w:val="auto"/>
          <w:sz w:val="24"/>
          <w:szCs w:val="24"/>
          <w:lang w:eastAsia="zh-CN"/>
        </w:rPr>
        <w:t>: 371-373 [PMID: 8888225 DOI: 10.1148/radiology.201.2.8888225]</w:t>
      </w:r>
    </w:p>
    <w:p w14:paraId="4CD89609"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40 </w:t>
      </w:r>
      <w:r w:rsidRPr="00EC1AC3">
        <w:rPr>
          <w:rFonts w:ascii="Book Antiqua" w:eastAsia="SimSun" w:hAnsi="Book Antiqua" w:cs="SimSun"/>
          <w:b/>
          <w:bCs/>
          <w:color w:val="auto"/>
          <w:sz w:val="24"/>
          <w:szCs w:val="24"/>
          <w:lang w:eastAsia="zh-CN"/>
        </w:rPr>
        <w:t>Ba-Ssalamah A</w:t>
      </w:r>
      <w:r w:rsidRPr="00EC1AC3">
        <w:rPr>
          <w:rFonts w:ascii="Book Antiqua" w:eastAsia="SimSun" w:hAnsi="Book Antiqua" w:cs="SimSun"/>
          <w:color w:val="auto"/>
          <w:sz w:val="24"/>
          <w:szCs w:val="24"/>
          <w:lang w:eastAsia="zh-CN"/>
        </w:rPr>
        <w:t>, Prokop M, Uffmann M, Pokieser P, Teleky B, Lechner G. Dedicated multidetector CT of the stomach: spectrum of diseases.</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Radiographics</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2003</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23</w:t>
      </w:r>
      <w:r w:rsidRPr="00EC1AC3">
        <w:rPr>
          <w:rFonts w:ascii="Book Antiqua" w:eastAsia="SimSun" w:hAnsi="Book Antiqua" w:cs="SimSun"/>
          <w:color w:val="auto"/>
          <w:sz w:val="24"/>
          <w:szCs w:val="24"/>
          <w:lang w:eastAsia="zh-CN"/>
        </w:rPr>
        <w:t>: 625-644 [PMID: 12740465 DOI: 10.1148/rg.233025127]</w:t>
      </w:r>
    </w:p>
    <w:p w14:paraId="2C00B229"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41 </w:t>
      </w:r>
      <w:r w:rsidRPr="00EC1AC3">
        <w:rPr>
          <w:rFonts w:ascii="Book Antiqua" w:eastAsia="SimSun" w:hAnsi="Book Antiqua" w:cs="SimSun"/>
          <w:b/>
          <w:bCs/>
          <w:color w:val="auto"/>
          <w:sz w:val="24"/>
          <w:szCs w:val="24"/>
          <w:lang w:eastAsia="zh-CN"/>
        </w:rPr>
        <w:t>Ishikawa O</w:t>
      </w:r>
      <w:r w:rsidRPr="00EC1AC3">
        <w:rPr>
          <w:rFonts w:ascii="Book Antiqua" w:eastAsia="SimSun" w:hAnsi="Book Antiqua" w:cs="SimSun"/>
          <w:color w:val="auto"/>
          <w:sz w:val="24"/>
          <w:szCs w:val="24"/>
          <w:lang w:eastAsia="zh-CN"/>
        </w:rPr>
        <w:t>, Ishiguro S, Ohhigashi H, Sasaki Y, Yasuda T, Imaoka S, Iwanaga T, Nakaizumi A, Fujita M, Wada A. Solid and papillary neoplasm arising from an ectopic pancreas in the mesocolon. </w:t>
      </w:r>
      <w:r w:rsidRPr="00EC1AC3">
        <w:rPr>
          <w:rFonts w:ascii="Book Antiqua" w:eastAsia="SimSun" w:hAnsi="Book Antiqua" w:cs="SimSun"/>
          <w:i/>
          <w:iCs/>
          <w:color w:val="auto"/>
          <w:sz w:val="24"/>
          <w:szCs w:val="24"/>
          <w:lang w:eastAsia="zh-CN"/>
        </w:rPr>
        <w:t>Am J Gastroenterol</w:t>
      </w:r>
      <w:r w:rsidRPr="00EC1AC3">
        <w:rPr>
          <w:rFonts w:ascii="Book Antiqua" w:eastAsia="SimSun" w:hAnsi="Book Antiqua" w:cs="SimSun"/>
          <w:color w:val="auto"/>
          <w:sz w:val="24"/>
          <w:szCs w:val="24"/>
          <w:lang w:eastAsia="zh-CN"/>
        </w:rPr>
        <w:t> 1990; </w:t>
      </w:r>
      <w:r w:rsidRPr="00EC1AC3">
        <w:rPr>
          <w:rFonts w:ascii="Book Antiqua" w:eastAsia="SimSun" w:hAnsi="Book Antiqua" w:cs="SimSun"/>
          <w:b/>
          <w:bCs/>
          <w:color w:val="auto"/>
          <w:sz w:val="24"/>
          <w:szCs w:val="24"/>
          <w:lang w:eastAsia="zh-CN"/>
        </w:rPr>
        <w:t>85</w:t>
      </w:r>
      <w:r w:rsidRPr="00EC1AC3">
        <w:rPr>
          <w:rFonts w:ascii="Book Antiqua" w:eastAsia="SimSun" w:hAnsi="Book Antiqua" w:cs="SimSun"/>
          <w:color w:val="auto"/>
          <w:sz w:val="24"/>
          <w:szCs w:val="24"/>
          <w:lang w:eastAsia="zh-CN"/>
        </w:rPr>
        <w:t>: 597-601 [PMID: 2337064]</w:t>
      </w:r>
    </w:p>
    <w:p w14:paraId="31BF8F09"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42 </w:t>
      </w:r>
      <w:r w:rsidRPr="00EC1AC3">
        <w:rPr>
          <w:rFonts w:ascii="Book Antiqua" w:eastAsia="SimSun" w:hAnsi="Book Antiqua" w:cs="SimSun"/>
          <w:b/>
          <w:bCs/>
          <w:color w:val="auto"/>
          <w:sz w:val="24"/>
          <w:szCs w:val="24"/>
          <w:lang w:eastAsia="zh-CN"/>
        </w:rPr>
        <w:t>Chandan VS</w:t>
      </w:r>
      <w:r w:rsidRPr="00EC1AC3">
        <w:rPr>
          <w:rFonts w:ascii="Book Antiqua" w:eastAsia="SimSun" w:hAnsi="Book Antiqua" w:cs="SimSun"/>
          <w:color w:val="auto"/>
          <w:sz w:val="24"/>
          <w:szCs w:val="24"/>
          <w:lang w:eastAsia="zh-CN"/>
        </w:rPr>
        <w:t>, Wang W. Pancreatic heterotopia in the gastric antrum. </w:t>
      </w:r>
      <w:r w:rsidRPr="00EC1AC3">
        <w:rPr>
          <w:rFonts w:ascii="Book Antiqua" w:eastAsia="SimSun" w:hAnsi="Book Antiqua" w:cs="SimSun"/>
          <w:i/>
          <w:iCs/>
          <w:color w:val="auto"/>
          <w:sz w:val="24"/>
          <w:szCs w:val="24"/>
          <w:lang w:eastAsia="zh-CN"/>
        </w:rPr>
        <w:t>Arch Pathol Lab Med</w:t>
      </w:r>
      <w:r w:rsidRPr="00EC1AC3">
        <w:rPr>
          <w:rFonts w:ascii="Book Antiqua" w:eastAsia="SimSun" w:hAnsi="Book Antiqua" w:cs="SimSun"/>
          <w:color w:val="auto"/>
          <w:sz w:val="24"/>
          <w:szCs w:val="24"/>
          <w:lang w:eastAsia="zh-CN"/>
        </w:rPr>
        <w:t> 2004; </w:t>
      </w:r>
      <w:r w:rsidRPr="00EC1AC3">
        <w:rPr>
          <w:rFonts w:ascii="Book Antiqua" w:eastAsia="SimSun" w:hAnsi="Book Antiqua" w:cs="SimSun"/>
          <w:b/>
          <w:bCs/>
          <w:color w:val="auto"/>
          <w:sz w:val="24"/>
          <w:szCs w:val="24"/>
          <w:lang w:eastAsia="zh-CN"/>
        </w:rPr>
        <w:t>128</w:t>
      </w:r>
      <w:r w:rsidRPr="00EC1AC3">
        <w:rPr>
          <w:rFonts w:ascii="Book Antiqua" w:eastAsia="SimSun" w:hAnsi="Book Antiqua" w:cs="SimSun"/>
          <w:color w:val="auto"/>
          <w:sz w:val="24"/>
          <w:szCs w:val="24"/>
          <w:lang w:eastAsia="zh-CN"/>
        </w:rPr>
        <w:t>: 111-112 [PMID: 14692822 DOI: 10.1043/1543-2165(2004)128&lt;111: phitga&gt;2.0.co; 2]</w:t>
      </w:r>
    </w:p>
    <w:p w14:paraId="1CDF1254" w14:textId="39EC98F5"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43 </w:t>
      </w:r>
      <w:r w:rsidRPr="00EC1AC3">
        <w:rPr>
          <w:rFonts w:ascii="Book Antiqua" w:eastAsia="SimSun" w:hAnsi="Book Antiqua" w:cs="SimSun"/>
          <w:b/>
          <w:bCs/>
          <w:color w:val="auto"/>
          <w:sz w:val="24"/>
          <w:szCs w:val="24"/>
          <w:lang w:eastAsia="zh-CN"/>
        </w:rPr>
        <w:t>Ura H</w:t>
      </w:r>
      <w:r w:rsidRPr="00EC1AC3">
        <w:rPr>
          <w:rFonts w:ascii="Book Antiqua" w:eastAsia="SimSun" w:hAnsi="Book Antiqua" w:cs="SimSun"/>
          <w:color w:val="auto"/>
          <w:sz w:val="24"/>
          <w:szCs w:val="24"/>
          <w:lang w:eastAsia="zh-CN"/>
        </w:rPr>
        <w:t>, Denno R, Hirata K, Saeki A, Hirata K, Natori H. Carcinoma arising from ectopic pancreas in the stomach: endosonographic detection of malignant change. </w:t>
      </w:r>
      <w:r w:rsidRPr="00EC1AC3">
        <w:rPr>
          <w:rFonts w:ascii="Book Antiqua" w:eastAsia="SimSun" w:hAnsi="Book Antiqua" w:cs="SimSun"/>
          <w:i/>
          <w:iCs/>
          <w:color w:val="auto"/>
          <w:sz w:val="24"/>
          <w:szCs w:val="24"/>
          <w:lang w:eastAsia="zh-CN"/>
        </w:rPr>
        <w:t>J Clin Ultrasound</w:t>
      </w:r>
      <w:r w:rsidRPr="00F55059">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1998; </w:t>
      </w:r>
      <w:r w:rsidRPr="00EC1AC3">
        <w:rPr>
          <w:rFonts w:ascii="Book Antiqua" w:eastAsia="SimSun" w:hAnsi="Book Antiqua" w:cs="SimSun"/>
          <w:b/>
          <w:bCs/>
          <w:color w:val="auto"/>
          <w:sz w:val="24"/>
          <w:szCs w:val="24"/>
          <w:lang w:eastAsia="zh-CN"/>
        </w:rPr>
        <w:t>26</w:t>
      </w:r>
      <w:r w:rsidRPr="00EC1AC3">
        <w:rPr>
          <w:rFonts w:ascii="Book Antiqua" w:eastAsia="SimSun" w:hAnsi="Book Antiqua" w:cs="SimSun"/>
          <w:color w:val="auto"/>
          <w:sz w:val="24"/>
          <w:szCs w:val="24"/>
          <w:lang w:eastAsia="zh-CN"/>
        </w:rPr>
        <w:t>: 265-268 [PMID: 9608371]</w:t>
      </w:r>
    </w:p>
    <w:p w14:paraId="34CEF3FD"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lastRenderedPageBreak/>
        <w:t>44 </w:t>
      </w:r>
      <w:r w:rsidRPr="00EC1AC3">
        <w:rPr>
          <w:rFonts w:ascii="Book Antiqua" w:eastAsia="SimSun" w:hAnsi="Book Antiqua" w:cs="SimSun"/>
          <w:b/>
          <w:bCs/>
          <w:color w:val="auto"/>
          <w:sz w:val="24"/>
          <w:szCs w:val="24"/>
          <w:lang w:eastAsia="zh-CN"/>
        </w:rPr>
        <w:t>Bethel CA</w:t>
      </w:r>
      <w:r w:rsidRPr="00EC1AC3">
        <w:rPr>
          <w:rFonts w:ascii="Book Antiqua" w:eastAsia="SimSun" w:hAnsi="Book Antiqua" w:cs="SimSun"/>
          <w:color w:val="auto"/>
          <w:sz w:val="24"/>
          <w:szCs w:val="24"/>
          <w:lang w:eastAsia="zh-CN"/>
        </w:rPr>
        <w:t>, Luquette MH, Besner GE. Cystic degeneration of heterotopic pancreas. </w:t>
      </w:r>
      <w:r w:rsidRPr="00EC1AC3">
        <w:rPr>
          <w:rFonts w:ascii="Book Antiqua" w:eastAsia="SimSun" w:hAnsi="Book Antiqua" w:cs="SimSun"/>
          <w:i/>
          <w:iCs/>
          <w:color w:val="auto"/>
          <w:sz w:val="24"/>
          <w:szCs w:val="24"/>
          <w:lang w:eastAsia="zh-CN"/>
        </w:rPr>
        <w:t>Pediatr Surg Int</w:t>
      </w:r>
      <w:r w:rsidRPr="00EC1AC3">
        <w:rPr>
          <w:rFonts w:ascii="Book Antiqua" w:eastAsia="SimSun" w:hAnsi="Book Antiqua" w:cs="SimSun"/>
          <w:color w:val="auto"/>
          <w:sz w:val="24"/>
          <w:szCs w:val="24"/>
          <w:lang w:eastAsia="zh-CN"/>
        </w:rPr>
        <w:t> 1998; </w:t>
      </w:r>
      <w:r w:rsidRPr="00EC1AC3">
        <w:rPr>
          <w:rFonts w:ascii="Book Antiqua" w:eastAsia="SimSun" w:hAnsi="Book Antiqua" w:cs="SimSun"/>
          <w:b/>
          <w:bCs/>
          <w:color w:val="auto"/>
          <w:sz w:val="24"/>
          <w:szCs w:val="24"/>
          <w:lang w:eastAsia="zh-CN"/>
        </w:rPr>
        <w:t>13</w:t>
      </w:r>
      <w:r w:rsidRPr="00EC1AC3">
        <w:rPr>
          <w:rFonts w:ascii="Book Antiqua" w:eastAsia="SimSun" w:hAnsi="Book Antiqua" w:cs="SimSun"/>
          <w:color w:val="auto"/>
          <w:sz w:val="24"/>
          <w:szCs w:val="24"/>
          <w:lang w:eastAsia="zh-CN"/>
        </w:rPr>
        <w:t>: 428-430 [PMID: 9639636]</w:t>
      </w:r>
    </w:p>
    <w:p w14:paraId="0272F1BA" w14:textId="1A2641B4"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45 </w:t>
      </w:r>
      <w:r w:rsidRPr="00EC1AC3">
        <w:rPr>
          <w:rFonts w:ascii="Book Antiqua" w:eastAsia="SimSun" w:hAnsi="Book Antiqua" w:cs="SimSun"/>
          <w:b/>
          <w:bCs/>
          <w:color w:val="auto"/>
          <w:sz w:val="24"/>
          <w:szCs w:val="24"/>
          <w:lang w:eastAsia="zh-CN"/>
        </w:rPr>
        <w:t>Shimizu M</w:t>
      </w:r>
      <w:r w:rsidRPr="00EC1AC3">
        <w:rPr>
          <w:rFonts w:ascii="Book Antiqua" w:eastAsia="SimSun" w:hAnsi="Book Antiqua" w:cs="SimSun"/>
          <w:color w:val="auto"/>
          <w:sz w:val="24"/>
          <w:szCs w:val="24"/>
          <w:lang w:eastAsia="zh-CN"/>
        </w:rPr>
        <w:t>, Matsumoto T, Sakurai T, Ohmoto K, Moriya T, Hirokawa M, Manabe T. Acute terminal pancreatitis occurring in jejunal heterotopic pancreas. </w:t>
      </w:r>
      <w:r w:rsidRPr="00EC1AC3">
        <w:rPr>
          <w:rFonts w:ascii="Book Antiqua" w:eastAsia="SimSun" w:hAnsi="Book Antiqua" w:cs="SimSun"/>
          <w:i/>
          <w:iCs/>
          <w:color w:val="auto"/>
          <w:sz w:val="24"/>
          <w:szCs w:val="24"/>
          <w:lang w:eastAsia="zh-CN"/>
        </w:rPr>
        <w:t>Int J Pancreatol</w:t>
      </w:r>
      <w:r w:rsidRPr="00F55059">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1998; </w:t>
      </w:r>
      <w:r w:rsidRPr="00EC1AC3">
        <w:rPr>
          <w:rFonts w:ascii="Book Antiqua" w:eastAsia="SimSun" w:hAnsi="Book Antiqua" w:cs="SimSun"/>
          <w:b/>
          <w:bCs/>
          <w:color w:val="auto"/>
          <w:sz w:val="24"/>
          <w:szCs w:val="24"/>
          <w:lang w:eastAsia="zh-CN"/>
        </w:rPr>
        <w:t>23</w:t>
      </w:r>
      <w:r w:rsidRPr="00EC1AC3">
        <w:rPr>
          <w:rFonts w:ascii="Book Antiqua" w:eastAsia="SimSun" w:hAnsi="Book Antiqua" w:cs="SimSun"/>
          <w:color w:val="auto"/>
          <w:sz w:val="24"/>
          <w:szCs w:val="24"/>
          <w:lang w:eastAsia="zh-CN"/>
        </w:rPr>
        <w:t>: 171-173 [PMID: 9629515 DOI: 10.1385/ijgc: 23: 2: 171]</w:t>
      </w:r>
    </w:p>
    <w:p w14:paraId="0EB0249F"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46 </w:t>
      </w:r>
      <w:r w:rsidRPr="00EC1AC3">
        <w:rPr>
          <w:rFonts w:ascii="Book Antiqua" w:eastAsia="SimSun" w:hAnsi="Book Antiqua" w:cs="SimSun"/>
          <w:b/>
          <w:bCs/>
          <w:color w:val="auto"/>
          <w:sz w:val="24"/>
          <w:szCs w:val="24"/>
          <w:lang w:eastAsia="zh-CN"/>
        </w:rPr>
        <w:t>Jeong HY</w:t>
      </w:r>
      <w:r w:rsidRPr="00EC1AC3">
        <w:rPr>
          <w:rFonts w:ascii="Book Antiqua" w:eastAsia="SimSun" w:hAnsi="Book Antiqua" w:cs="SimSun"/>
          <w:color w:val="auto"/>
          <w:sz w:val="24"/>
          <w:szCs w:val="24"/>
          <w:lang w:eastAsia="zh-CN"/>
        </w:rPr>
        <w:t>, Yang HW, Seo SW, Seong JK, Na BK, Lee BS, Song GS, Park HS, Lee HY. Adenocarcinoma arising from an ectopic pancreas in the stomach.</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Endoscopy</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2002; </w:t>
      </w:r>
      <w:r w:rsidRPr="00EC1AC3">
        <w:rPr>
          <w:rFonts w:ascii="Book Antiqua" w:eastAsia="SimSun" w:hAnsi="Book Antiqua" w:cs="SimSun"/>
          <w:b/>
          <w:bCs/>
          <w:color w:val="auto"/>
          <w:sz w:val="24"/>
          <w:szCs w:val="24"/>
          <w:lang w:eastAsia="zh-CN"/>
        </w:rPr>
        <w:t>34</w:t>
      </w:r>
      <w:r w:rsidRPr="00EC1AC3">
        <w:rPr>
          <w:rFonts w:ascii="Book Antiqua" w:eastAsia="SimSun" w:hAnsi="Book Antiqua" w:cs="SimSun"/>
          <w:color w:val="auto"/>
          <w:sz w:val="24"/>
          <w:szCs w:val="24"/>
          <w:lang w:eastAsia="zh-CN"/>
        </w:rPr>
        <w:t>: 1014-1017 [PMID: 12471549 DOI: 10.1055/s-2002-35836]</w:t>
      </w:r>
    </w:p>
    <w:p w14:paraId="16799626"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47 </w:t>
      </w:r>
      <w:r w:rsidRPr="00EC1AC3">
        <w:rPr>
          <w:rFonts w:ascii="Book Antiqua" w:eastAsia="SimSun" w:hAnsi="Book Antiqua" w:cs="SimSun"/>
          <w:b/>
          <w:bCs/>
          <w:color w:val="auto"/>
          <w:sz w:val="24"/>
          <w:szCs w:val="24"/>
          <w:lang w:eastAsia="zh-CN"/>
        </w:rPr>
        <w:t>Wei R</w:t>
      </w:r>
      <w:r w:rsidRPr="00EC1AC3">
        <w:rPr>
          <w:rFonts w:ascii="Book Antiqua" w:eastAsia="SimSun" w:hAnsi="Book Antiqua" w:cs="SimSun"/>
          <w:color w:val="auto"/>
          <w:sz w:val="24"/>
          <w:szCs w:val="24"/>
          <w:lang w:eastAsia="zh-CN"/>
        </w:rPr>
        <w:t>, Wang QB, Chen QH, Liu JS, Zhang B. Upper gastrointestinal tract heterotopic pancreas: findings from CT and endoscopic imaging with histopathologic correlation. </w:t>
      </w:r>
      <w:r w:rsidRPr="00EC1AC3">
        <w:rPr>
          <w:rFonts w:ascii="Book Antiqua" w:eastAsia="SimSun" w:hAnsi="Book Antiqua" w:cs="SimSun"/>
          <w:i/>
          <w:iCs/>
          <w:color w:val="auto"/>
          <w:sz w:val="24"/>
          <w:szCs w:val="24"/>
          <w:lang w:eastAsia="zh-CN"/>
        </w:rPr>
        <w:t>Clin Imaging</w:t>
      </w:r>
      <w:r w:rsidRPr="00EC1AC3">
        <w:rPr>
          <w:rFonts w:ascii="Book Antiqua" w:eastAsia="SimSun" w:hAnsi="Book Antiqua" w:cs="SimSun"/>
          <w:color w:val="auto"/>
          <w:sz w:val="24"/>
          <w:szCs w:val="24"/>
          <w:lang w:eastAsia="zh-CN"/>
        </w:rPr>
        <w:t> </w:t>
      </w:r>
      <w:r w:rsidRPr="00EC1AC3">
        <w:rPr>
          <w:rFonts w:ascii="Book Antiqua" w:eastAsia="SimSun" w:hAnsi="Book Antiqua" w:cs="SimSun" w:hint="eastAsia"/>
          <w:color w:val="auto"/>
          <w:sz w:val="24"/>
          <w:szCs w:val="24"/>
          <w:lang w:eastAsia="zh-CN"/>
        </w:rPr>
        <w:t>2011</w:t>
      </w:r>
      <w:r w:rsidRPr="00EC1AC3">
        <w:rPr>
          <w:rFonts w:ascii="Book Antiqua" w:eastAsia="SimSun" w:hAnsi="Book Antiqua" w:cs="SimSun"/>
          <w:color w:val="auto"/>
          <w:sz w:val="24"/>
          <w:szCs w:val="24"/>
          <w:lang w:eastAsia="zh-CN"/>
        </w:rPr>
        <w:t>; </w:t>
      </w:r>
      <w:r w:rsidRPr="00EC1AC3">
        <w:rPr>
          <w:rFonts w:ascii="Book Antiqua" w:eastAsia="SimSun" w:hAnsi="Book Antiqua" w:cs="SimSun"/>
          <w:b/>
          <w:bCs/>
          <w:color w:val="auto"/>
          <w:sz w:val="24"/>
          <w:szCs w:val="24"/>
          <w:lang w:eastAsia="zh-CN"/>
        </w:rPr>
        <w:t>35</w:t>
      </w:r>
      <w:r w:rsidRPr="00EC1AC3">
        <w:rPr>
          <w:rFonts w:ascii="Book Antiqua" w:eastAsia="SimSun" w:hAnsi="Book Antiqua" w:cs="SimSun"/>
          <w:color w:val="auto"/>
          <w:sz w:val="24"/>
          <w:szCs w:val="24"/>
          <w:lang w:eastAsia="zh-CN"/>
        </w:rPr>
        <w:t>: 353-359 [PMID: 21872124 DOI: 10.1016/j.clinimag.2010.10.001]</w:t>
      </w:r>
    </w:p>
    <w:p w14:paraId="5181E4A1"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48 </w:t>
      </w:r>
      <w:r w:rsidRPr="00EC1AC3">
        <w:rPr>
          <w:rFonts w:ascii="Book Antiqua" w:eastAsia="SimSun" w:hAnsi="Book Antiqua" w:cs="SimSun"/>
          <w:b/>
          <w:bCs/>
          <w:color w:val="auto"/>
          <w:sz w:val="24"/>
          <w:szCs w:val="24"/>
          <w:lang w:eastAsia="zh-CN"/>
        </w:rPr>
        <w:t>Kim JY</w:t>
      </w:r>
      <w:r w:rsidRPr="00EC1AC3">
        <w:rPr>
          <w:rFonts w:ascii="Book Antiqua" w:eastAsia="SimSun" w:hAnsi="Book Antiqua" w:cs="SimSun"/>
          <w:color w:val="auto"/>
          <w:sz w:val="24"/>
          <w:szCs w:val="24"/>
          <w:lang w:eastAsia="zh-CN"/>
        </w:rPr>
        <w:t>, Lee JM, Kim KW, Park HS, Choi JY, Kim SH, Kim MA, Lee JY, Han JK, Choi BI. Ectopic pancreas: CT findings with emphasis on differentiation from small gastrointestinal stromal tumor and leiomyoma.</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i/>
          <w:iCs/>
          <w:color w:val="auto"/>
          <w:sz w:val="24"/>
          <w:szCs w:val="24"/>
          <w:lang w:eastAsia="zh-CN"/>
        </w:rPr>
        <w:t>Radiology</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color w:val="auto"/>
          <w:sz w:val="24"/>
          <w:szCs w:val="24"/>
          <w:lang w:eastAsia="zh-CN"/>
        </w:rPr>
        <w:t>2009; </w:t>
      </w:r>
      <w:r w:rsidRPr="00EC1AC3">
        <w:rPr>
          <w:rFonts w:ascii="Book Antiqua" w:eastAsia="SimSun" w:hAnsi="Book Antiqua" w:cs="SimSun"/>
          <w:b/>
          <w:bCs/>
          <w:color w:val="auto"/>
          <w:sz w:val="24"/>
          <w:szCs w:val="24"/>
          <w:lang w:eastAsia="zh-CN"/>
        </w:rPr>
        <w:t>252</w:t>
      </w:r>
      <w:r w:rsidRPr="00EC1AC3">
        <w:rPr>
          <w:rFonts w:ascii="Book Antiqua" w:eastAsia="SimSun" w:hAnsi="Book Antiqua" w:cs="SimSun"/>
          <w:color w:val="auto"/>
          <w:sz w:val="24"/>
          <w:szCs w:val="24"/>
          <w:lang w:eastAsia="zh-CN"/>
        </w:rPr>
        <w:t>: 92-100 [PMID: 19561251 DOI: 10.1148/radiol.2521081441]</w:t>
      </w:r>
    </w:p>
    <w:p w14:paraId="7F2CD07F"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49 </w:t>
      </w:r>
      <w:r w:rsidRPr="00EC1AC3">
        <w:rPr>
          <w:rFonts w:ascii="Book Antiqua" w:eastAsia="SimSun" w:hAnsi="Book Antiqua" w:cs="SimSun"/>
          <w:b/>
          <w:bCs/>
          <w:color w:val="auto"/>
          <w:sz w:val="24"/>
          <w:szCs w:val="24"/>
          <w:lang w:eastAsia="zh-CN"/>
        </w:rPr>
        <w:t>Gorter RR</w:t>
      </w:r>
      <w:r w:rsidRPr="00EC1AC3">
        <w:rPr>
          <w:rFonts w:ascii="Book Antiqua" w:eastAsia="SimSun" w:hAnsi="Book Antiqua" w:cs="SimSun"/>
          <w:color w:val="auto"/>
          <w:sz w:val="24"/>
          <w:szCs w:val="24"/>
          <w:lang w:eastAsia="zh-CN"/>
        </w:rPr>
        <w:t>, Kneepkens CM, Mattens EC, Aronson DC, Heij HA. Management of trichobezoar: case report and literature review. </w:t>
      </w:r>
      <w:r w:rsidRPr="00EC1AC3">
        <w:rPr>
          <w:rFonts w:ascii="Book Antiqua" w:eastAsia="SimSun" w:hAnsi="Book Antiqua" w:cs="SimSun"/>
          <w:i/>
          <w:iCs/>
          <w:color w:val="auto"/>
          <w:sz w:val="24"/>
          <w:szCs w:val="24"/>
          <w:lang w:eastAsia="zh-CN"/>
        </w:rPr>
        <w:t>Pediatr Surg Int</w:t>
      </w:r>
      <w:r w:rsidRPr="00EC1AC3">
        <w:rPr>
          <w:rFonts w:ascii="Book Antiqua" w:eastAsia="SimSun" w:hAnsi="Book Antiqua" w:cs="SimSun"/>
          <w:color w:val="auto"/>
          <w:sz w:val="24"/>
          <w:szCs w:val="24"/>
          <w:lang w:eastAsia="zh-CN"/>
        </w:rPr>
        <w:t> 2010;</w:t>
      </w:r>
      <w:r w:rsidRPr="00EC1AC3">
        <w:rPr>
          <w:rFonts w:ascii="Book Antiqua" w:eastAsia="SimSun" w:hAnsi="Book Antiqua" w:cs="SimSun" w:hint="eastAsia"/>
          <w:color w:val="auto"/>
          <w:sz w:val="24"/>
          <w:szCs w:val="24"/>
          <w:lang w:eastAsia="zh-CN"/>
        </w:rPr>
        <w:t xml:space="preserve"> </w:t>
      </w:r>
      <w:r w:rsidRPr="00EC1AC3">
        <w:rPr>
          <w:rFonts w:ascii="Book Antiqua" w:eastAsia="SimSun" w:hAnsi="Book Antiqua" w:cs="SimSun"/>
          <w:b/>
          <w:bCs/>
          <w:color w:val="auto"/>
          <w:sz w:val="24"/>
          <w:szCs w:val="24"/>
          <w:lang w:eastAsia="zh-CN"/>
        </w:rPr>
        <w:t>26</w:t>
      </w:r>
      <w:r w:rsidRPr="00EC1AC3">
        <w:rPr>
          <w:rFonts w:ascii="Book Antiqua" w:eastAsia="SimSun" w:hAnsi="Book Antiqua" w:cs="SimSun"/>
          <w:color w:val="auto"/>
          <w:sz w:val="24"/>
          <w:szCs w:val="24"/>
          <w:lang w:eastAsia="zh-CN"/>
        </w:rPr>
        <w:t>: 457-463 [PMID: 20213124 DOI: 10.1007/s00383-010-2570-0]</w:t>
      </w:r>
    </w:p>
    <w:p w14:paraId="75479A6F" w14:textId="77777777" w:rsidR="00EC1AC3" w:rsidRPr="00EC1AC3" w:rsidRDefault="00EC1AC3" w:rsidP="00EC1AC3">
      <w:pPr>
        <w:spacing w:line="360" w:lineRule="auto"/>
        <w:jc w:val="both"/>
        <w:rPr>
          <w:rFonts w:ascii="Book Antiqua" w:eastAsia="SimSun" w:hAnsi="Book Antiqua" w:cs="SimSun"/>
          <w:color w:val="auto"/>
          <w:sz w:val="24"/>
          <w:szCs w:val="24"/>
          <w:lang w:eastAsia="zh-CN"/>
        </w:rPr>
      </w:pPr>
      <w:r w:rsidRPr="00EC1AC3">
        <w:rPr>
          <w:rFonts w:ascii="Book Antiqua" w:eastAsia="SimSun" w:hAnsi="Book Antiqua" w:cs="SimSun"/>
          <w:color w:val="auto"/>
          <w:sz w:val="24"/>
          <w:szCs w:val="24"/>
          <w:lang w:eastAsia="zh-CN"/>
        </w:rPr>
        <w:t>50 </w:t>
      </w:r>
      <w:r w:rsidRPr="00EC1AC3">
        <w:rPr>
          <w:rFonts w:ascii="Book Antiqua" w:eastAsia="SimSun" w:hAnsi="Book Antiqua" w:cs="SimSun"/>
          <w:b/>
          <w:bCs/>
          <w:color w:val="auto"/>
          <w:sz w:val="24"/>
          <w:szCs w:val="24"/>
          <w:lang w:eastAsia="zh-CN"/>
        </w:rPr>
        <w:t>Ripollés T</w:t>
      </w:r>
      <w:r w:rsidRPr="00EC1AC3">
        <w:rPr>
          <w:rFonts w:ascii="Book Antiqua" w:eastAsia="SimSun" w:hAnsi="Book Antiqua" w:cs="SimSun"/>
          <w:color w:val="auto"/>
          <w:sz w:val="24"/>
          <w:szCs w:val="24"/>
          <w:lang w:eastAsia="zh-CN"/>
        </w:rPr>
        <w:t>, García-Aguayo J, Martínez MJ, Gil P. Gastrointestinal bezoars: sonographic and CT characteristics. </w:t>
      </w:r>
      <w:r w:rsidRPr="00EC1AC3">
        <w:rPr>
          <w:rFonts w:ascii="Book Antiqua" w:eastAsia="SimSun" w:hAnsi="Book Antiqua" w:cs="SimSun"/>
          <w:i/>
          <w:iCs/>
          <w:color w:val="auto"/>
          <w:sz w:val="24"/>
          <w:szCs w:val="24"/>
          <w:lang w:eastAsia="zh-CN"/>
        </w:rPr>
        <w:t>AJR Am J Roentgenol</w:t>
      </w:r>
      <w:r w:rsidRPr="00EC1AC3">
        <w:rPr>
          <w:rFonts w:ascii="Book Antiqua" w:eastAsia="SimSun" w:hAnsi="Book Antiqua" w:cs="SimSun"/>
          <w:color w:val="auto"/>
          <w:sz w:val="24"/>
          <w:szCs w:val="24"/>
          <w:lang w:eastAsia="zh-CN"/>
        </w:rPr>
        <w:t> 2001; </w:t>
      </w:r>
      <w:r w:rsidRPr="00EC1AC3">
        <w:rPr>
          <w:rFonts w:ascii="Book Antiqua" w:eastAsia="SimSun" w:hAnsi="Book Antiqua" w:cs="SimSun"/>
          <w:b/>
          <w:bCs/>
          <w:color w:val="auto"/>
          <w:sz w:val="24"/>
          <w:szCs w:val="24"/>
          <w:lang w:eastAsia="zh-CN"/>
        </w:rPr>
        <w:t>177</w:t>
      </w:r>
      <w:r w:rsidRPr="00EC1AC3">
        <w:rPr>
          <w:rFonts w:ascii="Book Antiqua" w:eastAsia="SimSun" w:hAnsi="Book Antiqua" w:cs="SimSun"/>
          <w:color w:val="auto"/>
          <w:sz w:val="24"/>
          <w:szCs w:val="24"/>
          <w:lang w:eastAsia="zh-CN"/>
        </w:rPr>
        <w:t>: 65-69 [PMID: 11418400 DOI: 10.2214/ajr.177.1.1770065]</w:t>
      </w:r>
    </w:p>
    <w:p w14:paraId="56FC8FBB" w14:textId="23CCEEAA" w:rsidR="00EC1AC3" w:rsidRPr="00EC1AC3" w:rsidRDefault="00EC1AC3" w:rsidP="00EC1AC3">
      <w:pPr>
        <w:wordWrap w:val="0"/>
        <w:snapToGrid w:val="0"/>
        <w:spacing w:line="360" w:lineRule="auto"/>
        <w:jc w:val="right"/>
        <w:rPr>
          <w:rFonts w:ascii="Book Antiqua" w:eastAsia="SimSun" w:hAnsi="Book Antiqua" w:cs="Times New Roman"/>
          <w:color w:val="auto"/>
          <w:sz w:val="24"/>
          <w:szCs w:val="24"/>
          <w:lang w:eastAsia="zh-CN"/>
        </w:rPr>
      </w:pPr>
      <w:bookmarkStart w:id="72" w:name="OLE_LINK51"/>
      <w:bookmarkStart w:id="73" w:name="OLE_LINK52"/>
      <w:bookmarkStart w:id="74" w:name="OLE_LINK120"/>
      <w:bookmarkStart w:id="75" w:name="OLE_LINK148"/>
      <w:bookmarkStart w:id="76" w:name="OLE_LINK72"/>
      <w:bookmarkStart w:id="77" w:name="OLE_LINK112"/>
      <w:bookmarkStart w:id="78" w:name="OLE_LINK320"/>
      <w:bookmarkStart w:id="79" w:name="OLE_LINK387"/>
      <w:bookmarkStart w:id="80" w:name="OLE_LINK183"/>
      <w:bookmarkStart w:id="81" w:name="OLE_LINK254"/>
      <w:bookmarkStart w:id="82" w:name="OLE_LINK149"/>
      <w:bookmarkStart w:id="83" w:name="OLE_LINK225"/>
      <w:bookmarkStart w:id="84" w:name="OLE_LINK207"/>
      <w:bookmarkStart w:id="85" w:name="OLE_LINK226"/>
      <w:bookmarkStart w:id="86" w:name="OLE_LINK212"/>
      <w:bookmarkStart w:id="87" w:name="OLE_LINK250"/>
      <w:bookmarkStart w:id="88" w:name="OLE_LINK281"/>
      <w:bookmarkStart w:id="89" w:name="OLE_LINK282"/>
      <w:bookmarkStart w:id="90" w:name="OLE_LINK313"/>
      <w:bookmarkStart w:id="91" w:name="OLE_LINK304"/>
      <w:bookmarkStart w:id="92" w:name="OLE_LINK321"/>
      <w:bookmarkStart w:id="93" w:name="OLE_LINK385"/>
      <w:bookmarkStart w:id="94" w:name="OLE_LINK400"/>
      <w:bookmarkStart w:id="95" w:name="OLE_LINK346"/>
      <w:bookmarkStart w:id="96" w:name="OLE_LINK371"/>
      <w:bookmarkStart w:id="97" w:name="OLE_LINK334"/>
      <w:bookmarkStart w:id="98" w:name="OLE_LINK1830"/>
      <w:bookmarkStart w:id="99" w:name="OLE_LINK457"/>
      <w:bookmarkStart w:id="100" w:name="OLE_LINK288"/>
      <w:bookmarkStart w:id="101" w:name="OLE_LINK384"/>
      <w:bookmarkStart w:id="102" w:name="OLE_LINK379"/>
      <w:bookmarkStart w:id="103" w:name="OLE_LINK303"/>
      <w:bookmarkStart w:id="104" w:name="OLE_LINK450"/>
      <w:bookmarkStart w:id="105" w:name="OLE_LINK489"/>
      <w:bookmarkStart w:id="106" w:name="OLE_LINK535"/>
      <w:bookmarkStart w:id="107" w:name="OLE_LINK648"/>
      <w:bookmarkStart w:id="108" w:name="OLE_LINK686"/>
      <w:bookmarkStart w:id="109" w:name="OLE_LINK471"/>
      <w:bookmarkStart w:id="110" w:name="OLE_LINK462"/>
      <w:bookmarkStart w:id="111" w:name="OLE_LINK519"/>
      <w:bookmarkStart w:id="112" w:name="OLE_LINK575"/>
      <w:bookmarkStart w:id="113" w:name="OLE_LINK491"/>
      <w:bookmarkStart w:id="114" w:name="OLE_LINK532"/>
      <w:bookmarkStart w:id="115" w:name="OLE_LINK572"/>
      <w:bookmarkStart w:id="116" w:name="OLE_LINK574"/>
      <w:bookmarkStart w:id="117" w:name="OLE_LINK480"/>
      <w:bookmarkStart w:id="118" w:name="OLE_LINK567"/>
      <w:bookmarkStart w:id="119" w:name="OLE_LINK2700"/>
      <w:bookmarkStart w:id="120" w:name="OLE_LINK581"/>
      <w:bookmarkStart w:id="121" w:name="OLE_LINK639"/>
      <w:bookmarkStart w:id="122" w:name="OLE_LINK688"/>
      <w:bookmarkStart w:id="123" w:name="OLE_LINK722"/>
      <w:bookmarkStart w:id="124" w:name="OLE_LINK542"/>
      <w:bookmarkStart w:id="125" w:name="OLE_LINK589"/>
      <w:bookmarkStart w:id="126" w:name="OLE_LINK582"/>
      <w:bookmarkStart w:id="127" w:name="OLE_LINK640"/>
      <w:bookmarkStart w:id="128" w:name="OLE_LINK714"/>
      <w:bookmarkStart w:id="129" w:name="OLE_LINK593"/>
      <w:bookmarkStart w:id="130" w:name="OLE_LINK716"/>
      <w:bookmarkStart w:id="131" w:name="OLE_LINK770"/>
      <w:bookmarkStart w:id="132" w:name="OLE_LINK801"/>
      <w:bookmarkStart w:id="133" w:name="OLE_LINK660"/>
      <w:bookmarkStart w:id="134" w:name="OLE_LINK781"/>
      <w:bookmarkStart w:id="135" w:name="OLE_LINK833"/>
      <w:bookmarkStart w:id="136" w:name="OLE_LINK642"/>
      <w:bookmarkStart w:id="137" w:name="OLE_LINK700"/>
      <w:bookmarkStart w:id="138" w:name="OLE_LINK792"/>
      <w:bookmarkStart w:id="139" w:name="OLE_LINK2882"/>
      <w:bookmarkStart w:id="140" w:name="OLE_LINK836"/>
      <w:bookmarkStart w:id="141" w:name="OLE_LINK889"/>
      <w:bookmarkStart w:id="142" w:name="OLE_LINK782"/>
      <w:bookmarkStart w:id="143" w:name="OLE_LINK826"/>
      <w:bookmarkStart w:id="144" w:name="OLE_LINK865"/>
      <w:bookmarkStart w:id="145" w:name="OLE_LINK856"/>
      <w:bookmarkStart w:id="146" w:name="OLE_LINK908"/>
      <w:bookmarkStart w:id="147" w:name="OLE_LINK980"/>
      <w:bookmarkStart w:id="148" w:name="OLE_LINK1018"/>
      <w:bookmarkStart w:id="149" w:name="OLE_LINK1049"/>
      <w:bookmarkStart w:id="150" w:name="OLE_LINK1076"/>
      <w:bookmarkStart w:id="151" w:name="OLE_LINK1106"/>
      <w:bookmarkStart w:id="152" w:name="OLE_LINK891"/>
      <w:bookmarkStart w:id="153" w:name="OLE_LINK943"/>
      <w:bookmarkStart w:id="154" w:name="OLE_LINK981"/>
      <w:bookmarkStart w:id="155" w:name="OLE_LINK1030"/>
      <w:bookmarkStart w:id="156" w:name="OLE_LINK847"/>
      <w:bookmarkStart w:id="157" w:name="OLE_LINK909"/>
      <w:bookmarkStart w:id="158" w:name="OLE_LINK906"/>
      <w:bookmarkStart w:id="159" w:name="OLE_LINK992"/>
      <w:bookmarkStart w:id="160" w:name="OLE_LINK993"/>
      <w:bookmarkStart w:id="161" w:name="OLE_LINK1052"/>
      <w:bookmarkStart w:id="162" w:name="OLE_LINK946"/>
      <w:bookmarkStart w:id="163" w:name="OLE_LINK911"/>
      <w:bookmarkStart w:id="164" w:name="OLE_LINK930"/>
      <w:bookmarkStart w:id="165" w:name="OLE_LINK1059"/>
      <w:bookmarkStart w:id="166" w:name="OLE_LINK1174"/>
      <w:bookmarkStart w:id="167" w:name="OLE_LINK1137"/>
      <w:bookmarkStart w:id="168" w:name="OLE_LINK1167"/>
      <w:bookmarkStart w:id="169" w:name="OLE_LINK1200"/>
      <w:bookmarkStart w:id="170" w:name="OLE_LINK1241"/>
      <w:bookmarkStart w:id="171" w:name="OLE_LINK1288"/>
      <w:bookmarkStart w:id="172" w:name="OLE_LINK1056"/>
      <w:bookmarkStart w:id="173" w:name="OLE_LINK1158"/>
      <w:bookmarkStart w:id="174" w:name="OLE_LINK1175"/>
      <w:bookmarkStart w:id="175" w:name="OLE_LINK1074"/>
      <w:bookmarkStart w:id="176" w:name="OLE_LINK1169"/>
      <w:r w:rsidRPr="00EC1AC3">
        <w:rPr>
          <w:rFonts w:ascii="Book Antiqua" w:eastAsia="SimSun" w:hAnsi="Book Antiqua" w:cs="Times New Roman"/>
          <w:b/>
          <w:bCs/>
          <w:color w:val="auto"/>
          <w:sz w:val="24"/>
          <w:szCs w:val="24"/>
          <w:lang w:eastAsia="zh-CN"/>
        </w:rPr>
        <w:t>P-Reviewer:</w:t>
      </w:r>
      <w:r w:rsidRPr="00EC1AC3">
        <w:rPr>
          <w:rFonts w:ascii="Book Antiqua" w:eastAsia="SimSun" w:hAnsi="Book Antiqua" w:cs="Times New Roman" w:hint="eastAsia"/>
          <w:b/>
          <w:bCs/>
          <w:color w:val="auto"/>
          <w:sz w:val="24"/>
          <w:szCs w:val="24"/>
          <w:lang w:eastAsia="zh-CN"/>
        </w:rPr>
        <w:t xml:space="preserve"> </w:t>
      </w:r>
      <w:r w:rsidR="00F33D72" w:rsidRPr="00F33D72">
        <w:rPr>
          <w:rFonts w:ascii="Book Antiqua" w:eastAsia="SimSun" w:hAnsi="Book Antiqua" w:cs="Times New Roman"/>
          <w:bCs/>
          <w:color w:val="auto"/>
          <w:sz w:val="24"/>
          <w:szCs w:val="24"/>
          <w:lang w:eastAsia="zh-CN"/>
        </w:rPr>
        <w:t>Garcia-Olmo</w:t>
      </w:r>
      <w:r w:rsidR="00F33D72" w:rsidRPr="00F33D72">
        <w:rPr>
          <w:rFonts w:ascii="Book Antiqua" w:eastAsia="SimSun" w:hAnsi="Book Antiqua" w:cs="Times New Roman" w:hint="eastAsia"/>
          <w:bCs/>
          <w:color w:val="auto"/>
          <w:sz w:val="24"/>
          <w:szCs w:val="24"/>
          <w:lang w:eastAsia="zh-CN"/>
        </w:rPr>
        <w:t xml:space="preserve"> D,</w:t>
      </w:r>
      <w:r w:rsidR="00F33D72">
        <w:rPr>
          <w:rFonts w:ascii="Book Antiqua" w:eastAsia="SimSun" w:hAnsi="Book Antiqua" w:cs="Times New Roman" w:hint="eastAsia"/>
          <w:b/>
          <w:bCs/>
          <w:color w:val="auto"/>
          <w:sz w:val="24"/>
          <w:szCs w:val="24"/>
          <w:lang w:eastAsia="zh-CN"/>
        </w:rPr>
        <w:t xml:space="preserve"> </w:t>
      </w:r>
      <w:r w:rsidRPr="00EC1AC3">
        <w:rPr>
          <w:rFonts w:ascii="Book Antiqua" w:eastAsia="SimSun" w:hAnsi="Book Antiqua" w:cs="Times New Roman"/>
          <w:bCs/>
          <w:color w:val="auto"/>
          <w:sz w:val="24"/>
          <w:szCs w:val="24"/>
          <w:lang w:eastAsia="zh-CN"/>
        </w:rPr>
        <w:t>Huang</w:t>
      </w:r>
      <w:r w:rsidRPr="00EC1AC3">
        <w:rPr>
          <w:rFonts w:ascii="Book Antiqua" w:eastAsia="SimSun" w:hAnsi="Book Antiqua" w:cs="Times New Roman" w:hint="eastAsia"/>
          <w:bCs/>
          <w:color w:val="auto"/>
          <w:sz w:val="24"/>
          <w:szCs w:val="24"/>
          <w:lang w:eastAsia="zh-CN"/>
        </w:rPr>
        <w:t xml:space="preserve"> </w:t>
      </w:r>
      <w:r w:rsidRPr="00EC1AC3">
        <w:rPr>
          <w:rFonts w:ascii="Book Antiqua" w:eastAsia="SimSun" w:hAnsi="Book Antiqua" w:cs="Times New Roman"/>
          <w:bCs/>
          <w:color w:val="auto"/>
          <w:sz w:val="24"/>
          <w:szCs w:val="24"/>
          <w:lang w:eastAsia="zh-CN"/>
        </w:rPr>
        <w:t>LY</w:t>
      </w:r>
      <w:r w:rsidRPr="00EC1AC3">
        <w:rPr>
          <w:rFonts w:ascii="Book Antiqua" w:eastAsia="SimSun" w:hAnsi="Book Antiqua" w:cs="Times New Roman" w:hint="eastAsia"/>
          <w:bCs/>
          <w:color w:val="auto"/>
          <w:sz w:val="24"/>
          <w:szCs w:val="24"/>
          <w:lang w:eastAsia="zh-CN"/>
        </w:rPr>
        <w:t xml:space="preserve">, </w:t>
      </w:r>
      <w:r w:rsidRPr="00EC1AC3">
        <w:rPr>
          <w:rFonts w:ascii="Book Antiqua" w:eastAsia="SimSun" w:hAnsi="Book Antiqua" w:cs="Times New Roman"/>
          <w:bCs/>
          <w:color w:val="auto"/>
          <w:sz w:val="24"/>
          <w:szCs w:val="24"/>
          <w:lang w:eastAsia="zh-CN"/>
        </w:rPr>
        <w:t>Li YZ</w:t>
      </w:r>
      <w:r w:rsidRPr="00EC1AC3">
        <w:rPr>
          <w:rFonts w:ascii="Book Antiqua" w:eastAsia="SimSun" w:hAnsi="Book Antiqua" w:cs="Times New Roman" w:hint="eastAsia"/>
          <w:b/>
          <w:bCs/>
          <w:color w:val="auto"/>
          <w:sz w:val="24"/>
          <w:szCs w:val="24"/>
          <w:lang w:eastAsia="zh-CN"/>
        </w:rPr>
        <w:t xml:space="preserve"> </w:t>
      </w:r>
      <w:r w:rsidRPr="00EC1AC3">
        <w:rPr>
          <w:rFonts w:ascii="Book Antiqua" w:eastAsia="SimSun" w:hAnsi="Book Antiqua" w:cs="Times New Roman"/>
          <w:b/>
          <w:bCs/>
          <w:color w:val="auto"/>
          <w:sz w:val="24"/>
          <w:szCs w:val="24"/>
          <w:lang w:eastAsia="zh-CN"/>
        </w:rPr>
        <w:t>S-Editor:</w:t>
      </w:r>
      <w:r w:rsidRPr="00EC1AC3">
        <w:rPr>
          <w:rFonts w:ascii="Book Antiqua" w:eastAsia="SimSun" w:hAnsi="Book Antiqua" w:cs="Times New Roman" w:hint="eastAsia"/>
          <w:color w:val="auto"/>
          <w:sz w:val="24"/>
          <w:szCs w:val="24"/>
          <w:lang w:eastAsia="zh-CN"/>
        </w:rPr>
        <w:t xml:space="preserve"> Gong ZM</w:t>
      </w:r>
    </w:p>
    <w:p w14:paraId="3222D911" w14:textId="77777777" w:rsidR="00EC1AC3" w:rsidRPr="00EC1AC3" w:rsidRDefault="00EC1AC3" w:rsidP="00EC1AC3">
      <w:pPr>
        <w:snapToGrid w:val="0"/>
        <w:spacing w:line="360" w:lineRule="auto"/>
        <w:jc w:val="right"/>
        <w:rPr>
          <w:rFonts w:ascii="Book Antiqua" w:eastAsia="SimSun" w:hAnsi="Book Antiqua" w:cs="Times New Roman"/>
          <w:b/>
          <w:bCs/>
          <w:color w:val="auto"/>
          <w:sz w:val="24"/>
          <w:szCs w:val="24"/>
          <w:lang w:eastAsia="zh-CN"/>
        </w:rPr>
      </w:pPr>
      <w:r w:rsidRPr="00EC1AC3">
        <w:rPr>
          <w:rFonts w:ascii="Book Antiqua" w:eastAsia="SimSun" w:hAnsi="Book Antiqua" w:cs="Times New Roman"/>
          <w:b/>
          <w:bCs/>
          <w:color w:val="auto"/>
          <w:sz w:val="24"/>
          <w:szCs w:val="24"/>
          <w:lang w:eastAsia="zh-CN"/>
        </w:rPr>
        <w:t>L-Editor:</w:t>
      </w:r>
      <w:r w:rsidRPr="00EC1AC3">
        <w:rPr>
          <w:rFonts w:ascii="Book Antiqua" w:eastAsia="SimSun" w:hAnsi="Book Antiqua" w:cs="Times New Roman"/>
          <w:color w:val="auto"/>
          <w:sz w:val="24"/>
          <w:szCs w:val="24"/>
          <w:lang w:eastAsia="zh-CN"/>
        </w:rPr>
        <w:t xml:space="preserve"> </w:t>
      </w:r>
      <w:r w:rsidRPr="00EC1AC3">
        <w:rPr>
          <w:rFonts w:ascii="Book Antiqua" w:eastAsia="SimSun" w:hAnsi="Book Antiqua" w:cs="Times New Roman"/>
          <w:b/>
          <w:bCs/>
          <w:color w:val="auto"/>
          <w:sz w:val="24"/>
          <w:szCs w:val="24"/>
          <w:lang w:eastAsia="zh-CN"/>
        </w:rPr>
        <w:t>E-Editor:</w:t>
      </w:r>
    </w:p>
    <w:p w14:paraId="7DEE3CBC" w14:textId="77777777" w:rsidR="00EC1AC3" w:rsidRPr="00EC1AC3" w:rsidRDefault="00EC1AC3" w:rsidP="00EC1AC3">
      <w:pPr>
        <w:shd w:val="clear" w:color="auto" w:fill="FFFFFF"/>
        <w:snapToGrid w:val="0"/>
        <w:spacing w:line="360" w:lineRule="auto"/>
        <w:jc w:val="both"/>
        <w:rPr>
          <w:rFonts w:ascii="Book Antiqua" w:eastAsia="SimSun" w:hAnsi="Book Antiqua"/>
          <w:b/>
          <w:color w:val="auto"/>
          <w:sz w:val="24"/>
          <w:szCs w:val="24"/>
          <w:lang w:eastAsia="zh-CN"/>
        </w:rPr>
      </w:pPr>
      <w:bookmarkStart w:id="177" w:name="OLE_LINK880"/>
      <w:bookmarkStart w:id="178" w:name="OLE_LINK881"/>
      <w:bookmarkStart w:id="179" w:name="OLE_LINK497"/>
      <w:bookmarkStart w:id="180" w:name="OLE_LINK813"/>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bookmarkEnd w:id="140"/>
      <w:bookmarkEnd w:id="141"/>
      <w:bookmarkEnd w:id="142"/>
      <w:bookmarkEnd w:id="143"/>
      <w:bookmarkEnd w:id="144"/>
      <w:bookmarkEnd w:id="145"/>
      <w:bookmarkEnd w:id="146"/>
      <w:bookmarkEnd w:id="147"/>
      <w:bookmarkEnd w:id="148"/>
      <w:bookmarkEnd w:id="149"/>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bookmarkEnd w:id="172"/>
      <w:bookmarkEnd w:id="173"/>
      <w:bookmarkEnd w:id="174"/>
      <w:bookmarkEnd w:id="175"/>
      <w:bookmarkEnd w:id="176"/>
      <w:r w:rsidRPr="00EC1AC3">
        <w:rPr>
          <w:rFonts w:ascii="Book Antiqua" w:eastAsia="SimSun" w:hAnsi="Book Antiqua"/>
          <w:b/>
          <w:color w:val="auto"/>
          <w:sz w:val="24"/>
          <w:szCs w:val="24"/>
          <w:lang w:eastAsia="zh-CN"/>
        </w:rPr>
        <w:t xml:space="preserve">Specialty type: </w:t>
      </w:r>
      <w:r w:rsidRPr="00EC1AC3">
        <w:rPr>
          <w:rFonts w:ascii="Book Antiqua" w:eastAsia="SimSun" w:hAnsi="Book Antiqua"/>
          <w:color w:val="auto"/>
          <w:sz w:val="24"/>
          <w:szCs w:val="24"/>
          <w:lang w:eastAsia="zh-CN"/>
        </w:rPr>
        <w:t>Gastroenterology and</w:t>
      </w:r>
      <w:r w:rsidRPr="00EC1AC3">
        <w:rPr>
          <w:rFonts w:ascii="Book Antiqua" w:eastAsia="SimSun" w:hAnsi="Book Antiqua" w:hint="eastAsia"/>
          <w:color w:val="auto"/>
          <w:sz w:val="24"/>
          <w:szCs w:val="24"/>
          <w:lang w:eastAsia="zh-CN"/>
        </w:rPr>
        <w:t xml:space="preserve"> </w:t>
      </w:r>
      <w:r w:rsidRPr="00EC1AC3">
        <w:rPr>
          <w:rFonts w:ascii="Book Antiqua" w:eastAsia="SimSun" w:hAnsi="Book Antiqua"/>
          <w:color w:val="auto"/>
          <w:sz w:val="24"/>
          <w:szCs w:val="24"/>
          <w:lang w:eastAsia="zh-CN"/>
        </w:rPr>
        <w:t>hepatology</w:t>
      </w:r>
    </w:p>
    <w:p w14:paraId="379CF727" w14:textId="77777777" w:rsidR="00EC1AC3" w:rsidRPr="00EC1AC3" w:rsidRDefault="00EC1AC3" w:rsidP="00EC1AC3">
      <w:pPr>
        <w:shd w:val="clear" w:color="auto" w:fill="FFFFFF"/>
        <w:snapToGrid w:val="0"/>
        <w:spacing w:line="360" w:lineRule="auto"/>
        <w:jc w:val="both"/>
        <w:rPr>
          <w:rFonts w:ascii="Book Antiqua" w:eastAsia="SimSun" w:hAnsi="Book Antiqua"/>
          <w:b/>
          <w:color w:val="auto"/>
          <w:sz w:val="24"/>
          <w:szCs w:val="24"/>
          <w:lang w:eastAsia="zh-CN"/>
        </w:rPr>
      </w:pPr>
      <w:r w:rsidRPr="00EC1AC3">
        <w:rPr>
          <w:rFonts w:ascii="Book Antiqua" w:eastAsia="SimSun" w:hAnsi="Book Antiqua"/>
          <w:b/>
          <w:color w:val="auto"/>
          <w:sz w:val="24"/>
          <w:szCs w:val="24"/>
          <w:lang w:eastAsia="zh-CN"/>
        </w:rPr>
        <w:t xml:space="preserve">Country of origin: </w:t>
      </w:r>
      <w:r w:rsidRPr="00EC1AC3">
        <w:rPr>
          <w:rFonts w:ascii="Book Antiqua" w:eastAsia="SimSun" w:hAnsi="Book Antiqua" w:hint="eastAsia"/>
          <w:color w:val="auto"/>
          <w:sz w:val="24"/>
          <w:szCs w:val="24"/>
          <w:lang w:val="en-CA" w:eastAsia="zh-CN"/>
        </w:rPr>
        <w:t>Taiwan</w:t>
      </w:r>
    </w:p>
    <w:p w14:paraId="1BC25A94" w14:textId="77777777" w:rsidR="00EC1AC3" w:rsidRPr="00EC1AC3" w:rsidRDefault="00EC1AC3" w:rsidP="00EC1AC3">
      <w:pPr>
        <w:shd w:val="clear" w:color="auto" w:fill="FFFFFF"/>
        <w:snapToGrid w:val="0"/>
        <w:spacing w:line="360" w:lineRule="auto"/>
        <w:jc w:val="both"/>
        <w:rPr>
          <w:rFonts w:ascii="Book Antiqua" w:eastAsia="SimSun" w:hAnsi="Book Antiqua"/>
          <w:b/>
          <w:color w:val="auto"/>
          <w:sz w:val="24"/>
          <w:szCs w:val="24"/>
          <w:lang w:eastAsia="zh-CN"/>
        </w:rPr>
      </w:pPr>
      <w:r w:rsidRPr="00EC1AC3">
        <w:rPr>
          <w:rFonts w:ascii="Book Antiqua" w:eastAsia="SimSun" w:hAnsi="Book Antiqua"/>
          <w:b/>
          <w:color w:val="auto"/>
          <w:sz w:val="24"/>
          <w:szCs w:val="24"/>
          <w:lang w:eastAsia="zh-CN"/>
        </w:rPr>
        <w:t>Peer-review report classification</w:t>
      </w:r>
    </w:p>
    <w:p w14:paraId="0A199737" w14:textId="77777777" w:rsidR="00EC1AC3" w:rsidRPr="00EC1AC3" w:rsidRDefault="00EC1AC3" w:rsidP="00EC1AC3">
      <w:pPr>
        <w:shd w:val="clear" w:color="auto" w:fill="FFFFFF"/>
        <w:snapToGrid w:val="0"/>
        <w:spacing w:line="360" w:lineRule="auto"/>
        <w:jc w:val="both"/>
        <w:rPr>
          <w:rFonts w:ascii="Book Antiqua" w:eastAsia="SimSun" w:hAnsi="Book Antiqua"/>
          <w:color w:val="auto"/>
          <w:sz w:val="24"/>
          <w:szCs w:val="24"/>
          <w:lang w:eastAsia="zh-CN"/>
        </w:rPr>
      </w:pPr>
      <w:r w:rsidRPr="00EC1AC3">
        <w:rPr>
          <w:rFonts w:ascii="Book Antiqua" w:eastAsia="SimSun" w:hAnsi="Book Antiqua"/>
          <w:color w:val="auto"/>
          <w:sz w:val="24"/>
          <w:szCs w:val="24"/>
          <w:lang w:eastAsia="zh-CN"/>
        </w:rPr>
        <w:t xml:space="preserve">Grade A (Excellent): </w:t>
      </w:r>
      <w:r w:rsidRPr="00EC1AC3">
        <w:rPr>
          <w:rFonts w:ascii="Book Antiqua" w:eastAsia="SimSun" w:hAnsi="Book Antiqua" w:hint="eastAsia"/>
          <w:color w:val="auto"/>
          <w:sz w:val="24"/>
          <w:szCs w:val="24"/>
          <w:lang w:eastAsia="zh-CN"/>
        </w:rPr>
        <w:t>A</w:t>
      </w:r>
    </w:p>
    <w:p w14:paraId="12CADC58" w14:textId="53165004" w:rsidR="00EC1AC3" w:rsidRPr="00EC1AC3" w:rsidRDefault="00EC1AC3" w:rsidP="00EC1AC3">
      <w:pPr>
        <w:shd w:val="clear" w:color="auto" w:fill="FFFFFF"/>
        <w:snapToGrid w:val="0"/>
        <w:spacing w:line="360" w:lineRule="auto"/>
        <w:jc w:val="both"/>
        <w:rPr>
          <w:rFonts w:ascii="Book Antiqua" w:eastAsia="SimSun" w:hAnsi="Book Antiqua"/>
          <w:color w:val="auto"/>
          <w:sz w:val="24"/>
          <w:szCs w:val="24"/>
          <w:lang w:eastAsia="zh-CN"/>
        </w:rPr>
      </w:pPr>
      <w:r w:rsidRPr="00EC1AC3">
        <w:rPr>
          <w:rFonts w:ascii="Book Antiqua" w:eastAsia="SimSun" w:hAnsi="Book Antiqua"/>
          <w:color w:val="auto"/>
          <w:sz w:val="24"/>
          <w:szCs w:val="24"/>
          <w:lang w:eastAsia="zh-CN"/>
        </w:rPr>
        <w:t xml:space="preserve">Grade B (Very good): </w:t>
      </w:r>
      <w:r w:rsidRPr="00EC1AC3">
        <w:rPr>
          <w:rFonts w:ascii="Book Antiqua" w:eastAsia="SimSun" w:hAnsi="Book Antiqua" w:hint="eastAsia"/>
          <w:color w:val="auto"/>
          <w:sz w:val="24"/>
          <w:szCs w:val="24"/>
          <w:lang w:eastAsia="zh-CN"/>
        </w:rPr>
        <w:t>B</w:t>
      </w:r>
      <w:r w:rsidR="006860CD">
        <w:rPr>
          <w:rFonts w:ascii="Book Antiqua" w:eastAsia="SimSun" w:hAnsi="Book Antiqua" w:hint="eastAsia"/>
          <w:color w:val="auto"/>
          <w:sz w:val="24"/>
          <w:szCs w:val="24"/>
          <w:lang w:eastAsia="zh-CN"/>
        </w:rPr>
        <w:t>, B</w:t>
      </w:r>
    </w:p>
    <w:p w14:paraId="0B73DAC3" w14:textId="77777777" w:rsidR="00EC1AC3" w:rsidRPr="00EC1AC3" w:rsidRDefault="00EC1AC3" w:rsidP="00EC1AC3">
      <w:pPr>
        <w:shd w:val="clear" w:color="auto" w:fill="FFFFFF"/>
        <w:snapToGrid w:val="0"/>
        <w:spacing w:line="360" w:lineRule="auto"/>
        <w:jc w:val="both"/>
        <w:rPr>
          <w:rFonts w:ascii="Book Antiqua" w:eastAsia="SimSun" w:hAnsi="Book Antiqua"/>
          <w:color w:val="auto"/>
          <w:sz w:val="24"/>
          <w:szCs w:val="24"/>
          <w:lang w:eastAsia="zh-CN"/>
        </w:rPr>
      </w:pPr>
      <w:r w:rsidRPr="00EC1AC3">
        <w:rPr>
          <w:rFonts w:ascii="Book Antiqua" w:eastAsia="SimSun" w:hAnsi="Book Antiqua"/>
          <w:color w:val="auto"/>
          <w:sz w:val="24"/>
          <w:szCs w:val="24"/>
          <w:lang w:eastAsia="zh-CN"/>
        </w:rPr>
        <w:t xml:space="preserve">Grade C (Good): </w:t>
      </w:r>
      <w:r w:rsidRPr="00EC1AC3">
        <w:rPr>
          <w:rFonts w:ascii="Book Antiqua" w:eastAsia="SimSun" w:hAnsi="Book Antiqua" w:hint="eastAsia"/>
          <w:color w:val="auto"/>
          <w:sz w:val="24"/>
          <w:szCs w:val="24"/>
          <w:lang w:eastAsia="zh-CN"/>
        </w:rPr>
        <w:t>0</w:t>
      </w:r>
    </w:p>
    <w:p w14:paraId="769C268E" w14:textId="77777777" w:rsidR="00EC1AC3" w:rsidRPr="00EC1AC3" w:rsidRDefault="00EC1AC3" w:rsidP="00EC1AC3">
      <w:pPr>
        <w:shd w:val="clear" w:color="auto" w:fill="FFFFFF"/>
        <w:snapToGrid w:val="0"/>
        <w:spacing w:line="360" w:lineRule="auto"/>
        <w:jc w:val="both"/>
        <w:rPr>
          <w:rFonts w:ascii="Book Antiqua" w:eastAsia="SimSun" w:hAnsi="Book Antiqua"/>
          <w:color w:val="auto"/>
          <w:sz w:val="24"/>
          <w:szCs w:val="24"/>
          <w:lang w:eastAsia="zh-CN"/>
        </w:rPr>
      </w:pPr>
      <w:r w:rsidRPr="00EC1AC3">
        <w:rPr>
          <w:rFonts w:ascii="Book Antiqua" w:eastAsia="SimSun" w:hAnsi="Book Antiqua"/>
          <w:color w:val="auto"/>
          <w:sz w:val="24"/>
          <w:szCs w:val="24"/>
          <w:lang w:eastAsia="zh-CN"/>
        </w:rPr>
        <w:t xml:space="preserve">Grade D (Fair): </w:t>
      </w:r>
      <w:r w:rsidRPr="00EC1AC3">
        <w:rPr>
          <w:rFonts w:ascii="Book Antiqua" w:eastAsia="SimSun" w:hAnsi="Book Antiqua" w:hint="eastAsia"/>
          <w:color w:val="auto"/>
          <w:sz w:val="24"/>
          <w:szCs w:val="24"/>
          <w:lang w:eastAsia="zh-CN"/>
        </w:rPr>
        <w:t>0</w:t>
      </w:r>
    </w:p>
    <w:p w14:paraId="033DB1EA" w14:textId="5276917C" w:rsidR="008779A1" w:rsidRPr="00F55059" w:rsidRDefault="00EC1AC3" w:rsidP="00EC1AC3">
      <w:pPr>
        <w:shd w:val="clear" w:color="auto" w:fill="FFFFFF"/>
        <w:snapToGrid w:val="0"/>
        <w:spacing w:line="360" w:lineRule="auto"/>
        <w:jc w:val="both"/>
        <w:rPr>
          <w:rFonts w:ascii="Book Antiqua" w:eastAsia="SimSun" w:hAnsi="Book Antiqua"/>
          <w:color w:val="auto"/>
          <w:sz w:val="24"/>
          <w:szCs w:val="24"/>
          <w:lang w:eastAsia="zh-CN"/>
        </w:rPr>
      </w:pPr>
      <w:r w:rsidRPr="00EC1AC3">
        <w:rPr>
          <w:rFonts w:ascii="Book Antiqua" w:eastAsia="SimSun" w:hAnsi="Book Antiqua"/>
          <w:color w:val="auto"/>
          <w:sz w:val="24"/>
          <w:szCs w:val="24"/>
          <w:lang w:eastAsia="zh-CN"/>
        </w:rPr>
        <w:t xml:space="preserve">Grade E (Poor): </w:t>
      </w:r>
      <w:r w:rsidRPr="00EC1AC3">
        <w:rPr>
          <w:rFonts w:ascii="Book Antiqua" w:eastAsia="SimSun" w:hAnsi="Book Antiqua" w:hint="eastAsia"/>
          <w:color w:val="auto"/>
          <w:sz w:val="24"/>
          <w:szCs w:val="24"/>
          <w:lang w:eastAsia="zh-CN"/>
        </w:rPr>
        <w:t>0</w:t>
      </w:r>
      <w:bookmarkEnd w:id="177"/>
      <w:bookmarkEnd w:id="178"/>
      <w:bookmarkEnd w:id="179"/>
      <w:bookmarkEnd w:id="180"/>
    </w:p>
    <w:p w14:paraId="70DF0B30" w14:textId="0BFAA383" w:rsidR="00EE05B1" w:rsidRPr="00F55059" w:rsidRDefault="00EE05B1" w:rsidP="004930E9">
      <w:pPr>
        <w:snapToGrid w:val="0"/>
        <w:spacing w:line="360" w:lineRule="auto"/>
        <w:jc w:val="both"/>
        <w:rPr>
          <w:rFonts w:ascii="Book Antiqua" w:hAnsi="Book Antiqua" w:cs="Times New Roman"/>
          <w:color w:val="auto"/>
          <w:sz w:val="24"/>
          <w:szCs w:val="24"/>
          <w:u w:color="000000"/>
        </w:rPr>
      </w:pPr>
      <w:r w:rsidRPr="00F55059">
        <w:rPr>
          <w:rFonts w:ascii="Book Antiqua" w:hAnsi="Book Antiqua" w:cs="Times New Roman"/>
          <w:color w:val="auto"/>
          <w:sz w:val="24"/>
          <w:szCs w:val="24"/>
        </w:rPr>
        <w:br w:type="page"/>
      </w:r>
    </w:p>
    <w:p w14:paraId="1175FCE9" w14:textId="557570D7" w:rsidR="008779A1" w:rsidRPr="00F55059" w:rsidRDefault="008779A1" w:rsidP="004930E9">
      <w:pPr>
        <w:pStyle w:val="1"/>
        <w:snapToGrid w:val="0"/>
        <w:spacing w:line="360" w:lineRule="auto"/>
        <w:jc w:val="both"/>
        <w:outlineLvl w:val="0"/>
        <w:rPr>
          <w:rFonts w:ascii="Book Antiqua" w:hAnsi="Book Antiqua" w:cs="Times New Roman"/>
          <w:b/>
          <w:color w:val="auto"/>
          <w:sz w:val="24"/>
          <w:szCs w:val="24"/>
        </w:rPr>
      </w:pPr>
      <w:r w:rsidRPr="00F55059">
        <w:rPr>
          <w:rFonts w:ascii="Book Antiqua" w:hAnsi="Book Antiqua" w:cs="Times New Roman"/>
          <w:b/>
          <w:color w:val="auto"/>
          <w:sz w:val="24"/>
          <w:szCs w:val="24"/>
        </w:rPr>
        <w:lastRenderedPageBreak/>
        <w:t>Table 1 Characteristics of uncommon gastric tumor</w:t>
      </w:r>
      <w:r w:rsidR="005067B5" w:rsidRPr="00F55059">
        <w:rPr>
          <w:rFonts w:ascii="Book Antiqua" w:hAnsi="Book Antiqua" w:cs="Times New Roman"/>
          <w:b/>
          <w:color w:val="auto"/>
          <w:sz w:val="24"/>
          <w:szCs w:val="24"/>
        </w:rPr>
        <w:t>s</w:t>
      </w:r>
      <w:r w:rsidRPr="00F55059">
        <w:rPr>
          <w:rFonts w:ascii="Book Antiqua" w:hAnsi="Book Antiqua" w:cs="Times New Roman"/>
          <w:b/>
          <w:color w:val="auto"/>
          <w:sz w:val="24"/>
          <w:szCs w:val="24"/>
        </w:rPr>
        <w:t xml:space="preserve"> and tumor-like lesions</w:t>
      </w:r>
    </w:p>
    <w:tbl>
      <w:tblPr>
        <w:tblW w:w="10431" w:type="dxa"/>
        <w:tblBorders>
          <w:top w:val="single" w:sz="8" w:space="0" w:color="000000"/>
          <w:bottom w:val="single" w:sz="8" w:space="0" w:color="000000"/>
        </w:tblBorders>
        <w:tblLayout w:type="fixed"/>
        <w:tblLook w:val="0000" w:firstRow="0" w:lastRow="0" w:firstColumn="0" w:lastColumn="0" w:noHBand="0" w:noVBand="0"/>
      </w:tblPr>
      <w:tblGrid>
        <w:gridCol w:w="2491"/>
        <w:gridCol w:w="7940"/>
      </w:tblGrid>
      <w:tr w:rsidR="00F55059" w:rsidRPr="00F55059" w14:paraId="451B1CF9" w14:textId="77777777" w:rsidTr="003D6964">
        <w:trPr>
          <w:trHeight w:val="454"/>
        </w:trPr>
        <w:tc>
          <w:tcPr>
            <w:tcW w:w="2491" w:type="dxa"/>
            <w:tcBorders>
              <w:top w:val="single" w:sz="8" w:space="0" w:color="000000"/>
              <w:bottom w:val="single" w:sz="8" w:space="0" w:color="000000"/>
            </w:tcBorders>
            <w:shd w:val="clear" w:color="auto" w:fill="auto"/>
          </w:tcPr>
          <w:p w14:paraId="76744252" w14:textId="77777777" w:rsidR="008779A1" w:rsidRPr="00F55059" w:rsidRDefault="008779A1" w:rsidP="004930E9">
            <w:pPr>
              <w:snapToGrid w:val="0"/>
              <w:spacing w:line="360" w:lineRule="auto"/>
              <w:jc w:val="both"/>
              <w:rPr>
                <w:rFonts w:ascii="Book Antiqua" w:hAnsi="Book Antiqua"/>
                <w:color w:val="auto"/>
                <w:sz w:val="24"/>
                <w:szCs w:val="24"/>
              </w:rPr>
            </w:pPr>
          </w:p>
        </w:tc>
        <w:tc>
          <w:tcPr>
            <w:tcW w:w="7940" w:type="dxa"/>
            <w:tcBorders>
              <w:top w:val="single" w:sz="8" w:space="0" w:color="000000"/>
              <w:bottom w:val="single" w:sz="8" w:space="0" w:color="000000"/>
            </w:tcBorders>
            <w:shd w:val="clear" w:color="auto" w:fill="auto"/>
          </w:tcPr>
          <w:p w14:paraId="65212F29" w14:textId="502ED631" w:rsidR="008779A1" w:rsidRPr="00F55059" w:rsidRDefault="008779A1" w:rsidP="004930E9">
            <w:pPr>
              <w:pStyle w:val="10"/>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t xml:space="preserve">CT </w:t>
            </w:r>
            <w:r w:rsidR="00AF22A8" w:rsidRPr="00F55059">
              <w:rPr>
                <w:rFonts w:ascii="Book Antiqua" w:hAnsi="Book Antiqua" w:cs="Times New Roman"/>
                <w:color w:val="auto"/>
                <w:sz w:val="24"/>
                <w:szCs w:val="24"/>
              </w:rPr>
              <w:t>f</w:t>
            </w:r>
            <w:r w:rsidRPr="00F55059">
              <w:rPr>
                <w:rFonts w:ascii="Book Antiqua" w:hAnsi="Book Antiqua" w:cs="Times New Roman"/>
                <w:color w:val="auto"/>
                <w:sz w:val="24"/>
                <w:szCs w:val="24"/>
              </w:rPr>
              <w:t>eatures</w:t>
            </w:r>
          </w:p>
        </w:tc>
      </w:tr>
      <w:tr w:rsidR="00F55059" w:rsidRPr="00F55059" w14:paraId="18B35116" w14:textId="77777777" w:rsidTr="003D6964">
        <w:trPr>
          <w:trHeight w:val="277"/>
        </w:trPr>
        <w:tc>
          <w:tcPr>
            <w:tcW w:w="10431" w:type="dxa"/>
            <w:gridSpan w:val="2"/>
            <w:tcBorders>
              <w:top w:val="single" w:sz="8" w:space="0" w:color="000000"/>
            </w:tcBorders>
            <w:shd w:val="clear" w:color="auto" w:fill="auto"/>
          </w:tcPr>
          <w:p w14:paraId="3C335792" w14:textId="4E45FAB9" w:rsidR="00BB04DA" w:rsidRPr="00F55059" w:rsidRDefault="00BB04DA" w:rsidP="007C379E">
            <w:pPr>
              <w:snapToGrid w:val="0"/>
              <w:spacing w:line="360" w:lineRule="auto"/>
              <w:jc w:val="both"/>
              <w:rPr>
                <w:rFonts w:ascii="Book Antiqua" w:hAnsi="Book Antiqua"/>
                <w:b/>
                <w:color w:val="auto"/>
                <w:sz w:val="24"/>
                <w:szCs w:val="24"/>
                <w:shd w:val="pct15" w:color="auto" w:fill="FFFFFF"/>
                <w:lang w:eastAsia="zh-CN"/>
              </w:rPr>
            </w:pPr>
            <w:r w:rsidRPr="00F55059">
              <w:rPr>
                <w:rFonts w:ascii="Book Antiqua" w:eastAsia="Arial Unicode MS" w:hAnsi="Book Antiqua"/>
                <w:b/>
                <w:color w:val="auto"/>
                <w:sz w:val="24"/>
                <w:szCs w:val="24"/>
                <w:shd w:val="pct15" w:color="auto" w:fill="FFFFFF"/>
              </w:rPr>
              <w:t xml:space="preserve">Benign </w:t>
            </w:r>
            <w:r w:rsidR="007C379E" w:rsidRPr="00F55059">
              <w:rPr>
                <w:rFonts w:ascii="Book Antiqua" w:eastAsia="Arial Unicode MS" w:hAnsi="Book Antiqua"/>
                <w:b/>
                <w:color w:val="auto"/>
                <w:sz w:val="24"/>
                <w:szCs w:val="24"/>
                <w:shd w:val="pct15" w:color="auto" w:fill="FFFFFF"/>
              </w:rPr>
              <w:t>t</w:t>
            </w:r>
            <w:r w:rsidRPr="00F55059">
              <w:rPr>
                <w:rFonts w:ascii="Book Antiqua" w:eastAsia="Arial Unicode MS" w:hAnsi="Book Antiqua"/>
                <w:b/>
                <w:color w:val="auto"/>
                <w:sz w:val="24"/>
                <w:szCs w:val="24"/>
                <w:shd w:val="pct15" w:color="auto" w:fill="FFFFFF"/>
              </w:rPr>
              <w:t>umors</w:t>
            </w:r>
          </w:p>
        </w:tc>
      </w:tr>
      <w:tr w:rsidR="00F55059" w:rsidRPr="00F55059" w14:paraId="6E24A404" w14:textId="77777777" w:rsidTr="003D6964">
        <w:trPr>
          <w:trHeight w:val="303"/>
        </w:trPr>
        <w:tc>
          <w:tcPr>
            <w:tcW w:w="2491" w:type="dxa"/>
            <w:shd w:val="clear" w:color="auto" w:fill="auto"/>
          </w:tcPr>
          <w:p w14:paraId="323A72B0" w14:textId="77777777" w:rsidR="008779A1" w:rsidRPr="00F55059" w:rsidRDefault="008779A1" w:rsidP="007C379E">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Glomus Tumor</w:t>
            </w:r>
          </w:p>
        </w:tc>
        <w:tc>
          <w:tcPr>
            <w:tcW w:w="7940" w:type="dxa"/>
            <w:shd w:val="clear" w:color="auto" w:fill="auto"/>
          </w:tcPr>
          <w:p w14:paraId="074E9E89"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Small, solitary, and hypervascular tumor at gastric antrum.</w:t>
            </w:r>
          </w:p>
        </w:tc>
      </w:tr>
      <w:tr w:rsidR="00F55059" w:rsidRPr="00F55059" w14:paraId="6FD51133" w14:textId="77777777" w:rsidTr="003D6964">
        <w:trPr>
          <w:trHeight w:val="277"/>
        </w:trPr>
        <w:tc>
          <w:tcPr>
            <w:tcW w:w="2491" w:type="dxa"/>
            <w:shd w:val="clear" w:color="auto" w:fill="auto"/>
          </w:tcPr>
          <w:p w14:paraId="0EB51AC7" w14:textId="77777777" w:rsidR="008779A1" w:rsidRPr="00F55059" w:rsidRDefault="008779A1" w:rsidP="007C379E">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Schwannoma</w:t>
            </w:r>
          </w:p>
        </w:tc>
        <w:tc>
          <w:tcPr>
            <w:tcW w:w="7940" w:type="dxa"/>
            <w:shd w:val="clear" w:color="auto" w:fill="auto"/>
          </w:tcPr>
          <w:p w14:paraId="54D0F85E"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Homogeneous attenuated gastric tumor</w:t>
            </w:r>
          </w:p>
        </w:tc>
      </w:tr>
      <w:tr w:rsidR="00F55059" w:rsidRPr="00F55059" w14:paraId="7AC87459" w14:textId="77777777" w:rsidTr="003D6964">
        <w:trPr>
          <w:trHeight w:val="277"/>
        </w:trPr>
        <w:tc>
          <w:tcPr>
            <w:tcW w:w="2491" w:type="dxa"/>
            <w:shd w:val="clear" w:color="auto" w:fill="auto"/>
          </w:tcPr>
          <w:p w14:paraId="5C01D6AC" w14:textId="77777777" w:rsidR="008779A1" w:rsidRPr="00F55059" w:rsidRDefault="008779A1" w:rsidP="007C379E">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Leiomyoma</w:t>
            </w:r>
          </w:p>
        </w:tc>
        <w:tc>
          <w:tcPr>
            <w:tcW w:w="7940" w:type="dxa"/>
            <w:shd w:val="clear" w:color="auto" w:fill="auto"/>
          </w:tcPr>
          <w:p w14:paraId="4D957C25"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Small, endoluminal growth, hypoenhanced tumor at gastric cardia.</w:t>
            </w:r>
          </w:p>
        </w:tc>
      </w:tr>
      <w:tr w:rsidR="00F55059" w:rsidRPr="00F55059" w14:paraId="1A2B6A45" w14:textId="77777777" w:rsidTr="003D6964">
        <w:trPr>
          <w:trHeight w:val="277"/>
        </w:trPr>
        <w:tc>
          <w:tcPr>
            <w:tcW w:w="2491" w:type="dxa"/>
            <w:shd w:val="clear" w:color="auto" w:fill="auto"/>
          </w:tcPr>
          <w:p w14:paraId="77248386" w14:textId="77777777" w:rsidR="008779A1" w:rsidRPr="00F55059" w:rsidRDefault="008779A1" w:rsidP="007C379E">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Lipoma</w:t>
            </w:r>
          </w:p>
        </w:tc>
        <w:tc>
          <w:tcPr>
            <w:tcW w:w="7940" w:type="dxa"/>
            <w:shd w:val="clear" w:color="auto" w:fill="auto"/>
          </w:tcPr>
          <w:p w14:paraId="4ED69BFF"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Fat contained tumor</w:t>
            </w:r>
          </w:p>
        </w:tc>
      </w:tr>
      <w:tr w:rsidR="00F55059" w:rsidRPr="00F55059" w14:paraId="0D0125EC" w14:textId="77777777" w:rsidTr="003D6964">
        <w:trPr>
          <w:trHeight w:val="277"/>
        </w:trPr>
        <w:tc>
          <w:tcPr>
            <w:tcW w:w="10431" w:type="dxa"/>
            <w:gridSpan w:val="2"/>
            <w:shd w:val="clear" w:color="auto" w:fill="auto"/>
          </w:tcPr>
          <w:p w14:paraId="0E988A5F" w14:textId="4D3F570B" w:rsidR="00BB04DA" w:rsidRPr="00F55059" w:rsidRDefault="00BB04DA" w:rsidP="00AF22A8">
            <w:pPr>
              <w:snapToGrid w:val="0"/>
              <w:spacing w:line="360" w:lineRule="auto"/>
              <w:jc w:val="both"/>
              <w:rPr>
                <w:rFonts w:ascii="Book Antiqua" w:hAnsi="Book Antiqua"/>
                <w:b/>
                <w:color w:val="auto"/>
                <w:sz w:val="24"/>
                <w:szCs w:val="24"/>
                <w:shd w:val="pct15" w:color="auto" w:fill="FFFFFF"/>
                <w:lang w:eastAsia="zh-CN"/>
              </w:rPr>
            </w:pPr>
            <w:r w:rsidRPr="00F55059">
              <w:rPr>
                <w:rFonts w:ascii="Book Antiqua" w:eastAsia="Arial Unicode MS" w:hAnsi="Book Antiqua"/>
                <w:b/>
                <w:color w:val="auto"/>
                <w:sz w:val="24"/>
                <w:szCs w:val="24"/>
                <w:shd w:val="pct15" w:color="auto" w:fill="FFFFFF"/>
              </w:rPr>
              <w:t xml:space="preserve">Malignant </w:t>
            </w:r>
            <w:r w:rsidR="00AF22A8" w:rsidRPr="00F55059">
              <w:rPr>
                <w:rFonts w:ascii="Book Antiqua" w:eastAsia="Arial Unicode MS" w:hAnsi="Book Antiqua"/>
                <w:b/>
                <w:color w:val="auto"/>
                <w:sz w:val="24"/>
                <w:szCs w:val="24"/>
                <w:shd w:val="pct15" w:color="auto" w:fill="FFFFFF"/>
              </w:rPr>
              <w:t>t</w:t>
            </w:r>
            <w:r w:rsidRPr="00F55059">
              <w:rPr>
                <w:rFonts w:ascii="Book Antiqua" w:eastAsia="Arial Unicode MS" w:hAnsi="Book Antiqua"/>
                <w:b/>
                <w:color w:val="auto"/>
                <w:sz w:val="24"/>
                <w:szCs w:val="24"/>
                <w:shd w:val="pct15" w:color="auto" w:fill="FFFFFF"/>
              </w:rPr>
              <w:t>umors</w:t>
            </w:r>
          </w:p>
        </w:tc>
      </w:tr>
      <w:tr w:rsidR="00F55059" w:rsidRPr="00F55059" w14:paraId="05B09F0B" w14:textId="77777777" w:rsidTr="003D6964">
        <w:trPr>
          <w:trHeight w:val="732"/>
        </w:trPr>
        <w:tc>
          <w:tcPr>
            <w:tcW w:w="2491" w:type="dxa"/>
            <w:shd w:val="clear" w:color="auto" w:fill="auto"/>
          </w:tcPr>
          <w:p w14:paraId="0018862F" w14:textId="77777777" w:rsidR="008779A1" w:rsidRPr="00F55059" w:rsidRDefault="008779A1" w:rsidP="00AF22A8">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Adenocarcinoma</w:t>
            </w:r>
          </w:p>
        </w:tc>
        <w:tc>
          <w:tcPr>
            <w:tcW w:w="7940" w:type="dxa"/>
            <w:shd w:val="clear" w:color="auto" w:fill="auto"/>
          </w:tcPr>
          <w:p w14:paraId="47E07C6F"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Polypo</w:t>
            </w:r>
            <w:r w:rsidR="00A9225F" w:rsidRPr="00F55059">
              <w:rPr>
                <w:rFonts w:ascii="Book Antiqua" w:eastAsia="Arial Unicode MS" w:hAnsi="Book Antiqua" w:cs="Times New Roman"/>
                <w:color w:val="auto"/>
                <w:sz w:val="24"/>
                <w:szCs w:val="24"/>
              </w:rPr>
              <w:t>i</w:t>
            </w:r>
            <w:r w:rsidRPr="00F55059">
              <w:rPr>
                <w:rFonts w:ascii="Book Antiqua" w:eastAsia="Arial Unicode MS" w:hAnsi="Book Antiqua" w:cs="Times New Roman"/>
                <w:color w:val="auto"/>
                <w:sz w:val="24"/>
                <w:szCs w:val="24"/>
              </w:rPr>
              <w:t xml:space="preserve">d, </w:t>
            </w:r>
            <w:r w:rsidR="007F46FF" w:rsidRPr="00F55059">
              <w:rPr>
                <w:rFonts w:ascii="Book Antiqua" w:eastAsia="Arial Unicode MS" w:hAnsi="Book Antiqua" w:cs="Times New Roman"/>
                <w:color w:val="auto"/>
                <w:sz w:val="24"/>
                <w:szCs w:val="24"/>
              </w:rPr>
              <w:t xml:space="preserve">or </w:t>
            </w:r>
            <w:r w:rsidRPr="00F55059">
              <w:rPr>
                <w:rFonts w:ascii="Book Antiqua" w:eastAsia="Arial Unicode MS" w:hAnsi="Book Antiqua" w:cs="Times New Roman"/>
                <w:color w:val="auto"/>
                <w:sz w:val="24"/>
                <w:szCs w:val="24"/>
              </w:rPr>
              <w:t>generalized mural thickening, or focal mural thickening with/without ulceration tumor.</w:t>
            </w:r>
          </w:p>
          <w:p w14:paraId="0A12937B" w14:textId="77777777" w:rsidR="008779A1" w:rsidRPr="00F55059" w:rsidRDefault="00354EDF"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The mucinous type has</w:t>
            </w:r>
            <w:r w:rsidR="008779A1" w:rsidRPr="00F55059">
              <w:rPr>
                <w:rFonts w:ascii="Book Antiqua" w:eastAsia="Arial Unicode MS" w:hAnsi="Book Antiqua" w:cs="Times New Roman"/>
                <w:color w:val="auto"/>
                <w:sz w:val="24"/>
                <w:szCs w:val="24"/>
              </w:rPr>
              <w:t xml:space="preserve"> pu</w:t>
            </w:r>
            <w:r w:rsidR="007F46FF" w:rsidRPr="00F55059">
              <w:rPr>
                <w:rFonts w:ascii="Book Antiqua" w:eastAsia="Arial Unicode MS" w:hAnsi="Book Antiqua" w:cs="Times New Roman"/>
                <w:color w:val="auto"/>
                <w:sz w:val="24"/>
                <w:szCs w:val="24"/>
              </w:rPr>
              <w:t>nctate or miliary calcification within the tumor.</w:t>
            </w:r>
          </w:p>
        </w:tc>
      </w:tr>
      <w:tr w:rsidR="00F55059" w:rsidRPr="00F55059" w14:paraId="199E6C9D" w14:textId="77777777" w:rsidTr="003D6964">
        <w:trPr>
          <w:trHeight w:val="480"/>
        </w:trPr>
        <w:tc>
          <w:tcPr>
            <w:tcW w:w="2491" w:type="dxa"/>
            <w:shd w:val="clear" w:color="auto" w:fill="auto"/>
          </w:tcPr>
          <w:p w14:paraId="63D215CD" w14:textId="77777777" w:rsidR="008779A1" w:rsidRPr="00F55059" w:rsidRDefault="008779A1" w:rsidP="00AF22A8">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GIST</w:t>
            </w:r>
          </w:p>
        </w:tc>
        <w:tc>
          <w:tcPr>
            <w:tcW w:w="7940" w:type="dxa"/>
            <w:shd w:val="clear" w:color="auto" w:fill="auto"/>
          </w:tcPr>
          <w:p w14:paraId="0D9B4B24"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Exophytic hypervascular GI mass arising from submucosa with central ulceration, amorphous calcification.</w:t>
            </w:r>
          </w:p>
        </w:tc>
      </w:tr>
      <w:tr w:rsidR="00F55059" w:rsidRPr="00F55059" w14:paraId="7B79EA7F" w14:textId="77777777" w:rsidTr="003D6964">
        <w:trPr>
          <w:trHeight w:val="480"/>
        </w:trPr>
        <w:tc>
          <w:tcPr>
            <w:tcW w:w="2491" w:type="dxa"/>
            <w:shd w:val="clear" w:color="auto" w:fill="auto"/>
          </w:tcPr>
          <w:p w14:paraId="6DB96FEA" w14:textId="77777777" w:rsidR="008779A1" w:rsidRPr="00F55059" w:rsidRDefault="008779A1" w:rsidP="00AF22A8">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Lymphoma</w:t>
            </w:r>
          </w:p>
        </w:tc>
        <w:tc>
          <w:tcPr>
            <w:tcW w:w="7940" w:type="dxa"/>
            <w:shd w:val="clear" w:color="auto" w:fill="auto"/>
          </w:tcPr>
          <w:p w14:paraId="7E075CA4"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 xml:space="preserve">Regional or diffuse wall </w:t>
            </w:r>
            <w:r w:rsidR="00354EDF" w:rsidRPr="00F55059">
              <w:rPr>
                <w:rFonts w:ascii="Book Antiqua" w:eastAsia="Arial Unicode MS" w:hAnsi="Book Antiqua" w:cs="Times New Roman"/>
                <w:color w:val="auto"/>
                <w:sz w:val="24"/>
                <w:szCs w:val="24"/>
              </w:rPr>
              <w:t>thickening</w:t>
            </w:r>
            <w:r w:rsidRPr="00F55059">
              <w:rPr>
                <w:rFonts w:ascii="Book Antiqua" w:eastAsia="Arial Unicode MS" w:hAnsi="Book Antiqua" w:cs="Times New Roman"/>
                <w:color w:val="auto"/>
                <w:sz w:val="24"/>
                <w:szCs w:val="24"/>
              </w:rPr>
              <w:t xml:space="preserve"> preserved perigastric fat plane and lymphadenopathy extending below the renal hila.</w:t>
            </w:r>
          </w:p>
        </w:tc>
      </w:tr>
      <w:tr w:rsidR="00F55059" w:rsidRPr="00F55059" w14:paraId="06DBCAB0" w14:textId="77777777" w:rsidTr="003D6964">
        <w:trPr>
          <w:trHeight w:val="480"/>
        </w:trPr>
        <w:tc>
          <w:tcPr>
            <w:tcW w:w="2491" w:type="dxa"/>
            <w:shd w:val="clear" w:color="auto" w:fill="auto"/>
          </w:tcPr>
          <w:p w14:paraId="0F261223" w14:textId="77777777" w:rsidR="008779A1" w:rsidRPr="00F55059" w:rsidRDefault="008779A1" w:rsidP="00AF22A8">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Carcinoid</w:t>
            </w:r>
          </w:p>
        </w:tc>
        <w:tc>
          <w:tcPr>
            <w:tcW w:w="7940" w:type="dxa"/>
            <w:shd w:val="clear" w:color="auto" w:fill="auto"/>
          </w:tcPr>
          <w:p w14:paraId="42926FE7"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Type I and II, small, polypoid lesion, with marked enhancement. Type III, larger, sporadic, solitary tumor with distant metastasis.</w:t>
            </w:r>
          </w:p>
        </w:tc>
      </w:tr>
      <w:tr w:rsidR="00F55059" w:rsidRPr="00F55059" w14:paraId="1F8F8F4E" w14:textId="77777777" w:rsidTr="003D6964">
        <w:trPr>
          <w:trHeight w:val="277"/>
        </w:trPr>
        <w:tc>
          <w:tcPr>
            <w:tcW w:w="10431" w:type="dxa"/>
            <w:gridSpan w:val="2"/>
            <w:shd w:val="clear" w:color="auto" w:fill="auto"/>
          </w:tcPr>
          <w:p w14:paraId="38FB6647" w14:textId="11FB1FEF" w:rsidR="00BB04DA" w:rsidRPr="00F55059" w:rsidRDefault="00BB04DA" w:rsidP="00AF22A8">
            <w:pPr>
              <w:snapToGrid w:val="0"/>
              <w:spacing w:line="360" w:lineRule="auto"/>
              <w:jc w:val="both"/>
              <w:rPr>
                <w:rFonts w:ascii="Book Antiqua" w:hAnsi="Book Antiqua"/>
                <w:b/>
                <w:color w:val="auto"/>
                <w:sz w:val="24"/>
                <w:szCs w:val="24"/>
                <w:shd w:val="pct15" w:color="auto" w:fill="FFFFFF"/>
              </w:rPr>
            </w:pPr>
            <w:r w:rsidRPr="00F55059">
              <w:rPr>
                <w:rFonts w:ascii="Book Antiqua" w:eastAsia="Arial Unicode MS" w:hAnsi="Book Antiqua"/>
                <w:b/>
                <w:color w:val="auto"/>
                <w:sz w:val="24"/>
                <w:szCs w:val="24"/>
                <w:shd w:val="pct15" w:color="auto" w:fill="FFFFFF"/>
              </w:rPr>
              <w:t>Tumor-like lesion</w:t>
            </w:r>
            <w:r w:rsidR="00934F01" w:rsidRPr="00F55059">
              <w:rPr>
                <w:rFonts w:ascii="Book Antiqua" w:eastAsia="Arial Unicode MS" w:hAnsi="Book Antiqua"/>
                <w:b/>
                <w:color w:val="auto"/>
                <w:sz w:val="24"/>
                <w:szCs w:val="24"/>
                <w:shd w:val="pct15" w:color="auto" w:fill="FFFFFF"/>
              </w:rPr>
              <w:t xml:space="preserve"> </w:t>
            </w:r>
          </w:p>
        </w:tc>
      </w:tr>
      <w:tr w:rsidR="00F55059" w:rsidRPr="00F55059" w14:paraId="6932DFB3" w14:textId="77777777" w:rsidTr="003D6964">
        <w:trPr>
          <w:trHeight w:val="480"/>
        </w:trPr>
        <w:tc>
          <w:tcPr>
            <w:tcW w:w="2491" w:type="dxa"/>
            <w:shd w:val="clear" w:color="auto" w:fill="auto"/>
          </w:tcPr>
          <w:p w14:paraId="6179712F" w14:textId="77777777" w:rsidR="008779A1" w:rsidRPr="00F55059" w:rsidRDefault="008779A1" w:rsidP="00AF22A8">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Ectopic pancreas</w:t>
            </w:r>
          </w:p>
        </w:tc>
        <w:tc>
          <w:tcPr>
            <w:tcW w:w="7940" w:type="dxa"/>
            <w:shd w:val="clear" w:color="auto" w:fill="auto"/>
          </w:tcPr>
          <w:p w14:paraId="0AF80DB7"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Small solitary lesion at greater curvature of distal antrum with enhancement similar to pancreas.</w:t>
            </w:r>
          </w:p>
        </w:tc>
      </w:tr>
      <w:tr w:rsidR="00F55059" w:rsidRPr="00F55059" w14:paraId="146E12A3" w14:textId="77777777" w:rsidTr="003D6964">
        <w:trPr>
          <w:trHeight w:val="277"/>
        </w:trPr>
        <w:tc>
          <w:tcPr>
            <w:tcW w:w="2491" w:type="dxa"/>
            <w:shd w:val="clear" w:color="auto" w:fill="auto"/>
          </w:tcPr>
          <w:p w14:paraId="5FBCB509" w14:textId="77777777" w:rsidR="008779A1" w:rsidRPr="00F55059" w:rsidRDefault="008779A1" w:rsidP="00AF22A8">
            <w:pPr>
              <w:pStyle w:val="10"/>
              <w:snapToGrid w:val="0"/>
              <w:spacing w:line="360" w:lineRule="auto"/>
              <w:ind w:firstLineChars="100" w:firstLine="240"/>
              <w:jc w:val="both"/>
              <w:rPr>
                <w:rFonts w:ascii="Book Antiqua" w:eastAsia="Arial Unicode MS" w:hAnsi="Book Antiqua" w:cs="Times New Roman"/>
                <w:b w:val="0"/>
                <w:color w:val="auto"/>
                <w:sz w:val="24"/>
                <w:szCs w:val="24"/>
              </w:rPr>
            </w:pPr>
            <w:r w:rsidRPr="00F55059">
              <w:rPr>
                <w:rFonts w:ascii="Book Antiqua" w:eastAsia="Arial Unicode MS" w:hAnsi="Book Antiqua" w:cs="Times New Roman"/>
                <w:b w:val="0"/>
                <w:color w:val="auto"/>
                <w:sz w:val="24"/>
                <w:szCs w:val="24"/>
              </w:rPr>
              <w:t>Bezoar</w:t>
            </w:r>
          </w:p>
        </w:tc>
        <w:tc>
          <w:tcPr>
            <w:tcW w:w="7940" w:type="dxa"/>
            <w:shd w:val="clear" w:color="auto" w:fill="auto"/>
          </w:tcPr>
          <w:p w14:paraId="657A0065" w14:textId="77777777" w:rsidR="008779A1" w:rsidRPr="00F55059" w:rsidRDefault="008779A1" w:rsidP="004930E9">
            <w:pPr>
              <w:pStyle w:val="20"/>
              <w:snapToGrid w:val="0"/>
              <w:spacing w:line="360" w:lineRule="auto"/>
              <w:jc w:val="both"/>
              <w:rPr>
                <w:rFonts w:ascii="Book Antiqua" w:eastAsia="Arial Unicode MS" w:hAnsi="Book Antiqua" w:cs="Times New Roman"/>
                <w:color w:val="auto"/>
                <w:sz w:val="24"/>
                <w:szCs w:val="24"/>
              </w:rPr>
            </w:pPr>
            <w:r w:rsidRPr="00F55059">
              <w:rPr>
                <w:rFonts w:ascii="Book Antiqua" w:eastAsia="Arial Unicode MS" w:hAnsi="Book Antiqua" w:cs="Times New Roman"/>
                <w:color w:val="auto"/>
                <w:sz w:val="24"/>
                <w:szCs w:val="24"/>
              </w:rPr>
              <w:t>Intraluminal gastric filling defect with mottled appearance.</w:t>
            </w:r>
          </w:p>
        </w:tc>
      </w:tr>
    </w:tbl>
    <w:p w14:paraId="5DCDB8ED" w14:textId="39C2FB76" w:rsidR="008779A1" w:rsidRPr="00F55059" w:rsidRDefault="00AF22A8"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eastAsia="Arial Unicode MS" w:hAnsi="Book Antiqua" w:cs="Times New Roman"/>
          <w:color w:val="auto"/>
          <w:sz w:val="24"/>
          <w:szCs w:val="24"/>
        </w:rPr>
        <w:t>GIST</w:t>
      </w:r>
      <w:r w:rsidRPr="00F55059">
        <w:rPr>
          <w:rFonts w:ascii="Book Antiqua" w:eastAsia="Arial Unicode MS" w:hAnsi="Book Antiqua" w:cs="Times New Roman"/>
          <w:color w:val="auto"/>
          <w:sz w:val="24"/>
          <w:szCs w:val="24"/>
          <w:lang w:eastAsia="zh-CN"/>
        </w:rPr>
        <w:t xml:space="preserve">: </w:t>
      </w:r>
      <w:r w:rsidRPr="00F55059">
        <w:rPr>
          <w:rFonts w:ascii="Book Antiqua" w:hAnsi="Book Antiqua" w:cs="Times New Roman"/>
          <w:color w:val="auto"/>
          <w:sz w:val="24"/>
          <w:szCs w:val="24"/>
        </w:rPr>
        <w:t>g</w:t>
      </w:r>
      <w:r w:rsidRPr="00F55059">
        <w:rPr>
          <w:rFonts w:ascii="Book Antiqua" w:hAnsi="Book Antiqua" w:cs="Times New Roman"/>
          <w:color w:val="auto"/>
          <w:sz w:val="24"/>
          <w:szCs w:val="24"/>
          <w:lang w:val="it-IT"/>
        </w:rPr>
        <w:t>astrointestinal stromal tumor</w:t>
      </w:r>
      <w:r w:rsidRPr="00F55059">
        <w:rPr>
          <w:rFonts w:ascii="Book Antiqua" w:eastAsia="SimSun" w:hAnsi="Book Antiqua" w:cs="Times New Roman"/>
          <w:color w:val="auto"/>
          <w:sz w:val="24"/>
          <w:szCs w:val="24"/>
          <w:lang w:val="it-IT" w:eastAsia="zh-CN"/>
        </w:rPr>
        <w:t xml:space="preserve">; CT: </w:t>
      </w:r>
      <w:r w:rsidR="00D52CE4" w:rsidRPr="00F55059">
        <w:rPr>
          <w:rFonts w:ascii="Book Antiqua" w:hAnsi="Book Antiqua" w:cs="Times New Roman"/>
          <w:caps/>
          <w:color w:val="auto"/>
          <w:sz w:val="24"/>
          <w:szCs w:val="24"/>
        </w:rPr>
        <w:t>c</w:t>
      </w:r>
      <w:r w:rsidR="00D52CE4" w:rsidRPr="00F55059">
        <w:rPr>
          <w:rFonts w:ascii="Book Antiqua" w:hAnsi="Book Antiqua" w:cs="Times New Roman"/>
          <w:color w:val="auto"/>
          <w:sz w:val="24"/>
          <w:szCs w:val="24"/>
        </w:rPr>
        <w:t>omputed tomography</w:t>
      </w:r>
      <w:r w:rsidR="00D52CE4" w:rsidRPr="00F55059">
        <w:rPr>
          <w:rFonts w:ascii="Book Antiqua" w:eastAsia="SimSun" w:hAnsi="Book Antiqua" w:cs="Times New Roman" w:hint="eastAsia"/>
          <w:color w:val="auto"/>
          <w:sz w:val="24"/>
          <w:szCs w:val="24"/>
          <w:lang w:eastAsia="zh-CN"/>
        </w:rPr>
        <w:t>.</w:t>
      </w:r>
    </w:p>
    <w:p w14:paraId="383C4167" w14:textId="4F300126" w:rsidR="00EE05B1" w:rsidRPr="00F55059" w:rsidRDefault="00EE05B1" w:rsidP="004930E9">
      <w:pPr>
        <w:snapToGrid w:val="0"/>
        <w:spacing w:line="360" w:lineRule="auto"/>
        <w:jc w:val="both"/>
        <w:rPr>
          <w:rFonts w:ascii="Book Antiqua" w:hAnsi="Book Antiqua" w:cs="Times New Roman"/>
          <w:color w:val="auto"/>
          <w:sz w:val="24"/>
          <w:szCs w:val="24"/>
          <w:u w:color="000000"/>
        </w:rPr>
      </w:pPr>
      <w:r w:rsidRPr="00F55059">
        <w:rPr>
          <w:rFonts w:ascii="Book Antiqua" w:hAnsi="Book Antiqua" w:cs="Times New Roman"/>
          <w:color w:val="auto"/>
          <w:sz w:val="24"/>
          <w:szCs w:val="24"/>
        </w:rPr>
        <w:br w:type="page"/>
      </w:r>
    </w:p>
    <w:p w14:paraId="24AD82F1" w14:textId="77777777" w:rsidR="00AF22A8" w:rsidRPr="00F55059" w:rsidRDefault="005067B5" w:rsidP="004930E9">
      <w:pPr>
        <w:pStyle w:val="1"/>
        <w:snapToGrid w:val="0"/>
        <w:spacing w:line="360" w:lineRule="auto"/>
        <w:jc w:val="both"/>
        <w:outlineLvl w:val="0"/>
        <w:rPr>
          <w:rFonts w:ascii="Book Antiqua" w:eastAsia="SimSun" w:hAnsi="Book Antiqua" w:cs="Times New Roman"/>
          <w:b/>
          <w:bCs/>
          <w:color w:val="auto"/>
          <w:sz w:val="24"/>
          <w:szCs w:val="24"/>
          <w:lang w:eastAsia="zh-CN"/>
        </w:rPr>
      </w:pPr>
      <w:r w:rsidRPr="00F55059">
        <w:rPr>
          <w:rFonts w:ascii="Book Antiqua" w:hAnsi="Book Antiqua" w:cs="Times New Roman"/>
          <w:b/>
          <w:bCs/>
          <w:noProof/>
          <w:color w:val="auto"/>
          <w:sz w:val="24"/>
          <w:szCs w:val="24"/>
          <w:lang w:eastAsia="zh-CN"/>
        </w:rPr>
        <w:lastRenderedPageBreak/>
        <w:drawing>
          <wp:inline distT="0" distB="0" distL="0" distR="0" wp14:anchorId="656CFDAB" wp14:editId="5384B200">
            <wp:extent cx="4915145" cy="3752697"/>
            <wp:effectExtent l="0" t="0" r="0" b="635"/>
            <wp:docPr id="2" name="圖片 2" descr="Fig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Fig 1"/>
                    <pic:cNvPicPr>
                      <a:picLocks noChangeAspect="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4917981" cy="3754862"/>
                    </a:xfrm>
                    <a:prstGeom prst="rect">
                      <a:avLst/>
                    </a:prstGeom>
                    <a:noFill/>
                    <a:ln>
                      <a:noFill/>
                    </a:ln>
                    <a:effectLst/>
                  </pic:spPr>
                </pic:pic>
              </a:graphicData>
            </a:graphic>
          </wp:inline>
        </w:drawing>
      </w:r>
    </w:p>
    <w:p w14:paraId="6F4216D3" w14:textId="3332045E" w:rsidR="00F87AAF" w:rsidRPr="00F55059" w:rsidRDefault="00F87AAF"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00AF22A8" w:rsidRPr="00F55059">
        <w:rPr>
          <w:rFonts w:ascii="Book Antiqua" w:eastAsia="SimSun" w:hAnsi="Book Antiqua" w:cs="Times New Roman"/>
          <w:b/>
          <w:bCs/>
          <w:color w:val="auto"/>
          <w:sz w:val="24"/>
          <w:szCs w:val="24"/>
          <w:lang w:eastAsia="zh-CN"/>
        </w:rPr>
        <w:t>ure</w:t>
      </w:r>
      <w:r w:rsidRPr="00F55059">
        <w:rPr>
          <w:rFonts w:ascii="Book Antiqua" w:hAnsi="Book Antiqua" w:cs="Times New Roman"/>
          <w:b/>
          <w:bCs/>
          <w:color w:val="auto"/>
          <w:sz w:val="24"/>
          <w:szCs w:val="24"/>
        </w:rPr>
        <w:t xml:space="preserve"> 1</w:t>
      </w:r>
      <w:r w:rsidR="00AF22A8"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 xml:space="preserve">Glomus tumor. </w:t>
      </w:r>
      <w:r w:rsidRPr="00F55059">
        <w:rPr>
          <w:rFonts w:ascii="Book Antiqua" w:hAnsi="Book Antiqua" w:cs="Times New Roman"/>
          <w:color w:val="auto"/>
          <w:sz w:val="24"/>
          <w:szCs w:val="24"/>
        </w:rPr>
        <w:t xml:space="preserve">A 66-year-old woman presented with epigastric pain for </w:t>
      </w:r>
      <w:r w:rsidR="005067B5" w:rsidRPr="00F55059">
        <w:rPr>
          <w:rFonts w:ascii="Book Antiqua" w:hAnsi="Book Antiqua" w:cs="Times New Roman"/>
          <w:color w:val="auto"/>
          <w:sz w:val="24"/>
          <w:szCs w:val="24"/>
        </w:rPr>
        <w:t xml:space="preserve">1 </w:t>
      </w:r>
      <w:r w:rsidRPr="00F55059">
        <w:rPr>
          <w:rFonts w:ascii="Book Antiqua" w:hAnsi="Book Antiqua" w:cs="Times New Roman"/>
          <w:color w:val="auto"/>
          <w:sz w:val="24"/>
          <w:szCs w:val="24"/>
        </w:rPr>
        <w:t xml:space="preserve">mo. </w:t>
      </w:r>
      <w:r w:rsidRPr="00F55059">
        <w:rPr>
          <w:rFonts w:ascii="Book Antiqua" w:hAnsi="Book Antiqua" w:cs="Times New Roman"/>
          <w:bCs/>
          <w:color w:val="auto"/>
          <w:sz w:val="24"/>
          <w:szCs w:val="24"/>
        </w:rPr>
        <w:t>A</w:t>
      </w:r>
      <w:r w:rsidR="00AF22A8"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Arterial phase show</w:t>
      </w:r>
      <w:r w:rsidR="005067B5"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 submucosal mass at </w:t>
      </w:r>
      <w:r w:rsidR="005067B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gastric antrum (arrow) with </w:t>
      </w:r>
      <w:r w:rsidR="005067B5" w:rsidRPr="00F55059">
        <w:rPr>
          <w:rFonts w:ascii="Book Antiqua" w:hAnsi="Book Antiqua" w:cs="Times New Roman"/>
          <w:color w:val="auto"/>
          <w:sz w:val="24"/>
          <w:szCs w:val="24"/>
        </w:rPr>
        <w:t xml:space="preserve">an </w:t>
      </w:r>
      <w:r w:rsidRPr="00F55059">
        <w:rPr>
          <w:rFonts w:ascii="Book Antiqua" w:hAnsi="Book Antiqua" w:cs="Times New Roman"/>
          <w:color w:val="auto"/>
          <w:sz w:val="24"/>
          <w:szCs w:val="24"/>
        </w:rPr>
        <w:t>exophytic growth pattern. Peripheral nodular enhancement is evident</w:t>
      </w:r>
      <w:r w:rsidR="005067B5" w:rsidRPr="00F55059">
        <w:rPr>
          <w:rFonts w:ascii="Book Antiqua" w:hAnsi="Book Antiqua" w:cs="Times New Roman"/>
          <w:color w:val="auto"/>
          <w:sz w:val="24"/>
          <w:szCs w:val="24"/>
        </w:rPr>
        <w:t>.</w:t>
      </w:r>
      <w:r w:rsidR="00AF22A8"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B</w:t>
      </w:r>
      <w:r w:rsidR="00AF22A8"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Portovenous phase show</w:t>
      </w:r>
      <w:r w:rsidR="005067B5"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central fill-in enhancement compared with </w:t>
      </w:r>
      <w:r w:rsidR="005067B5"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arterial phase.</w:t>
      </w:r>
      <w:r w:rsidR="00AF22A8"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C</w:t>
      </w:r>
      <w:r w:rsidR="00AF22A8"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High power photomicrography (original magnification, </w:t>
      </w:r>
      <w:r w:rsidR="00AF22A8" w:rsidRPr="00F55059">
        <w:rPr>
          <w:rFonts w:ascii="Book Antiqua" w:hAnsi="Book Antiqua" w:cs="Times New Roman"/>
          <w:color w:val="auto"/>
          <w:sz w:val="24"/>
          <w:szCs w:val="24"/>
        </w:rPr>
        <w:t>×</w:t>
      </w:r>
      <w:r w:rsidR="00AF22A8"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200, H&amp;E stain)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many vessels (star) filled with </w:t>
      </w:r>
      <w:r w:rsidR="00CC11CA" w:rsidRPr="00F55059">
        <w:rPr>
          <w:rFonts w:ascii="Book Antiqua" w:hAnsi="Book Antiqua" w:cs="Times New Roman"/>
          <w:color w:val="auto"/>
          <w:sz w:val="24"/>
          <w:szCs w:val="24"/>
        </w:rPr>
        <w:t>red blood cell</w:t>
      </w:r>
      <w:r w:rsidRPr="00F55059">
        <w:rPr>
          <w:rFonts w:ascii="Book Antiqua" w:hAnsi="Book Antiqua" w:cs="Times New Roman"/>
          <w:color w:val="auto"/>
          <w:sz w:val="24"/>
          <w:szCs w:val="24"/>
        </w:rPr>
        <w:t xml:space="preserve">s </w:t>
      </w:r>
      <w:r w:rsidR="00354EDF" w:rsidRPr="00F55059">
        <w:rPr>
          <w:rFonts w:ascii="Book Antiqua" w:hAnsi="Book Antiqua" w:cs="Times New Roman"/>
          <w:color w:val="auto"/>
          <w:sz w:val="24"/>
          <w:szCs w:val="24"/>
        </w:rPr>
        <w:t>and lined</w:t>
      </w:r>
      <w:r w:rsidRPr="00F55059">
        <w:rPr>
          <w:rFonts w:ascii="Book Antiqua" w:hAnsi="Book Antiqua" w:cs="Times New Roman"/>
          <w:color w:val="auto"/>
          <w:sz w:val="24"/>
          <w:szCs w:val="24"/>
        </w:rPr>
        <w:t xml:space="preserve"> within the tumor cells. The tumor cells </w:t>
      </w:r>
      <w:r w:rsidR="00CC11CA" w:rsidRPr="00F55059">
        <w:rPr>
          <w:rFonts w:ascii="Book Antiqua" w:hAnsi="Book Antiqua" w:cs="Times New Roman"/>
          <w:color w:val="auto"/>
          <w:sz w:val="24"/>
          <w:szCs w:val="24"/>
        </w:rPr>
        <w:t xml:space="preserve">were </w:t>
      </w:r>
      <w:r w:rsidRPr="00F55059">
        <w:rPr>
          <w:rFonts w:ascii="Book Antiqua" w:hAnsi="Book Antiqua" w:cs="Times New Roman"/>
          <w:color w:val="auto"/>
          <w:sz w:val="24"/>
          <w:szCs w:val="24"/>
        </w:rPr>
        <w:t>positive for smooth muscle actin (</w:t>
      </w:r>
      <w:r w:rsidRPr="00F55059">
        <w:rPr>
          <w:rFonts w:ascii="Book Antiqua" w:hAnsi="Book Antiqua" w:cs="Times New Roman"/>
          <w:bCs/>
          <w:color w:val="auto"/>
          <w:sz w:val="24"/>
          <w:szCs w:val="24"/>
        </w:rPr>
        <w:t>D</w:t>
      </w:r>
      <w:r w:rsidR="00AF22A8" w:rsidRPr="00F55059">
        <w:rPr>
          <w:rFonts w:ascii="Book Antiqua" w:hAnsi="Book Antiqua" w:cs="Times New Roman"/>
          <w:color w:val="auto"/>
          <w:sz w:val="24"/>
          <w:szCs w:val="24"/>
        </w:rPr>
        <w:t>).</w:t>
      </w:r>
    </w:p>
    <w:p w14:paraId="55727CB6" w14:textId="0BE2F991" w:rsidR="00EE05B1" w:rsidRPr="00F55059" w:rsidRDefault="00EE05B1" w:rsidP="004930E9">
      <w:pPr>
        <w:snapToGrid w:val="0"/>
        <w:spacing w:line="360" w:lineRule="auto"/>
        <w:jc w:val="both"/>
        <w:rPr>
          <w:rFonts w:ascii="Book Antiqua" w:hAnsi="Book Antiqua" w:cs="Times New Roman"/>
          <w:color w:val="auto"/>
          <w:sz w:val="24"/>
          <w:szCs w:val="24"/>
          <w:u w:color="000000"/>
        </w:rPr>
      </w:pPr>
      <w:r w:rsidRPr="00F55059">
        <w:rPr>
          <w:rFonts w:ascii="Book Antiqua" w:hAnsi="Book Antiqua" w:cs="Times New Roman"/>
          <w:color w:val="auto"/>
          <w:sz w:val="24"/>
          <w:szCs w:val="24"/>
        </w:rPr>
        <w:br w:type="page"/>
      </w:r>
    </w:p>
    <w:p w14:paraId="4CD352A4" w14:textId="0D74D656" w:rsidR="00CC11CA" w:rsidRPr="00F55059" w:rsidRDefault="00AF22A8" w:rsidP="004930E9">
      <w:pPr>
        <w:pStyle w:val="1"/>
        <w:snapToGrid w:val="0"/>
        <w:spacing w:line="360" w:lineRule="auto"/>
        <w:jc w:val="both"/>
        <w:rPr>
          <w:rFonts w:ascii="Book Antiqua" w:hAnsi="Book Antiqua" w:cs="Times New Roman"/>
          <w:b/>
          <w:bCs/>
          <w:color w:val="auto"/>
          <w:sz w:val="24"/>
          <w:szCs w:val="24"/>
        </w:rPr>
      </w:pPr>
      <w:r w:rsidRPr="00F55059">
        <w:rPr>
          <w:rFonts w:ascii="Book Antiqua" w:hAnsi="Book Antiqua" w:cs="Times New Roman"/>
          <w:noProof/>
          <w:color w:val="auto"/>
          <w:sz w:val="24"/>
          <w:szCs w:val="24"/>
          <w:lang w:eastAsia="zh-CN"/>
        </w:rPr>
        <w:lastRenderedPageBreak/>
        <w:drawing>
          <wp:inline distT="0" distB="0" distL="0" distR="0" wp14:anchorId="0FB674D0" wp14:editId="65AC0FED">
            <wp:extent cx="4406265" cy="3503930"/>
            <wp:effectExtent l="0" t="0" r="0" b="1270"/>
            <wp:docPr id="3" name="圖片 3" descr="Fig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ig 2"/>
                    <pic:cNvPicPr>
                      <a:picLocks noChangeAspect="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4406265" cy="3503930"/>
                    </a:xfrm>
                    <a:prstGeom prst="rect">
                      <a:avLst/>
                    </a:prstGeom>
                    <a:noFill/>
                    <a:ln>
                      <a:noFill/>
                    </a:ln>
                    <a:effectLst/>
                  </pic:spPr>
                </pic:pic>
              </a:graphicData>
            </a:graphic>
          </wp:inline>
        </w:drawing>
      </w:r>
    </w:p>
    <w:p w14:paraId="15658FA1" w14:textId="1216C7D7" w:rsidR="00F87AAF" w:rsidRPr="00F55059" w:rsidRDefault="00AF22A8"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Pr="00F55059">
        <w:rPr>
          <w:rFonts w:ascii="Book Antiqua" w:eastAsia="SimSun" w:hAnsi="Book Antiqua" w:cs="Times New Roman"/>
          <w:b/>
          <w:bCs/>
          <w:color w:val="auto"/>
          <w:sz w:val="24"/>
          <w:szCs w:val="24"/>
          <w:lang w:eastAsia="zh-CN"/>
        </w:rPr>
        <w:t>ure</w:t>
      </w:r>
      <w:r w:rsidR="00F87AAF" w:rsidRPr="00F55059">
        <w:rPr>
          <w:rFonts w:ascii="Book Antiqua" w:hAnsi="Book Antiqua" w:cs="Times New Roman"/>
          <w:b/>
          <w:bCs/>
          <w:color w:val="auto"/>
          <w:sz w:val="24"/>
          <w:szCs w:val="24"/>
        </w:rPr>
        <w:t xml:space="preserve"> 2</w:t>
      </w:r>
      <w:r w:rsidRPr="00F55059">
        <w:rPr>
          <w:rFonts w:ascii="Book Antiqua" w:eastAsia="SimSun" w:hAnsi="Book Antiqua" w:cs="Times New Roman"/>
          <w:b/>
          <w:bCs/>
          <w:color w:val="auto"/>
          <w:sz w:val="24"/>
          <w:szCs w:val="24"/>
          <w:lang w:eastAsia="zh-CN"/>
        </w:rPr>
        <w:t xml:space="preserve"> </w:t>
      </w:r>
      <w:r w:rsidR="00F87AAF" w:rsidRPr="00F55059">
        <w:rPr>
          <w:rFonts w:ascii="Book Antiqua" w:hAnsi="Book Antiqua" w:cs="Times New Roman"/>
          <w:b/>
          <w:color w:val="auto"/>
          <w:sz w:val="24"/>
          <w:szCs w:val="24"/>
        </w:rPr>
        <w:t xml:space="preserve">Schwannoma. </w:t>
      </w:r>
      <w:r w:rsidR="00F87AAF" w:rsidRPr="00F55059">
        <w:rPr>
          <w:rFonts w:ascii="Book Antiqua" w:hAnsi="Book Antiqua" w:cs="Times New Roman"/>
          <w:color w:val="auto"/>
          <w:sz w:val="24"/>
          <w:szCs w:val="24"/>
        </w:rPr>
        <w:t>A 75-year-old woman presented with coffee ground vomitus.</w:t>
      </w:r>
      <w:r w:rsidRPr="00F55059">
        <w:rPr>
          <w:rFonts w:ascii="Book Antiqua" w:eastAsia="SimSun" w:hAnsi="Book Antiqua" w:cs="Times New Roman"/>
          <w:color w:val="auto"/>
          <w:sz w:val="24"/>
          <w:szCs w:val="24"/>
          <w:lang w:eastAsia="zh-CN"/>
        </w:rPr>
        <w:t xml:space="preserve"> </w:t>
      </w:r>
      <w:r w:rsidR="00F87AAF" w:rsidRPr="00F55059">
        <w:rPr>
          <w:rFonts w:ascii="Book Antiqua" w:hAnsi="Book Antiqua" w:cs="Times New Roman"/>
          <w:bCs/>
          <w:color w:val="auto"/>
          <w:sz w:val="24"/>
          <w:szCs w:val="24"/>
        </w:rPr>
        <w:t>A</w:t>
      </w:r>
      <w:r w:rsidRPr="00F55059">
        <w:rPr>
          <w:rFonts w:ascii="Book Antiqua" w:eastAsia="SimSun" w:hAnsi="Book Antiqua" w:cs="Times New Roman"/>
          <w:color w:val="auto"/>
          <w:sz w:val="24"/>
          <w:szCs w:val="24"/>
          <w:lang w:eastAsia="zh-CN"/>
        </w:rPr>
        <w:t xml:space="preserve">: </w:t>
      </w:r>
      <w:r w:rsidR="00F87AAF" w:rsidRPr="00F55059">
        <w:rPr>
          <w:rFonts w:ascii="Book Antiqua" w:hAnsi="Book Antiqua" w:cs="Times New Roman"/>
          <w:color w:val="auto"/>
          <w:sz w:val="24"/>
          <w:szCs w:val="24"/>
        </w:rPr>
        <w:t xml:space="preserve">Pre-contrast transverse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hint="eastAsia"/>
          <w:color w:val="auto"/>
          <w:sz w:val="24"/>
          <w:szCs w:val="24"/>
          <w:lang w:eastAsia="zh-CN"/>
        </w:rPr>
        <w:t xml:space="preserve"> (</w:t>
      </w:r>
      <w:r w:rsidR="00D52CE4" w:rsidRPr="00F55059">
        <w:rPr>
          <w:rFonts w:ascii="Book Antiqua" w:hAnsi="Book Antiqua" w:cs="Times New Roman"/>
          <w:color w:val="auto"/>
          <w:sz w:val="24"/>
          <w:szCs w:val="24"/>
        </w:rPr>
        <w:t>CT</w:t>
      </w:r>
      <w:r w:rsidR="00D52CE4" w:rsidRPr="00F55059">
        <w:rPr>
          <w:rFonts w:ascii="Book Antiqua" w:eastAsia="SimSun" w:hAnsi="Book Antiqua" w:cs="Times New Roman" w:hint="eastAsia"/>
          <w:color w:val="auto"/>
          <w:sz w:val="24"/>
          <w:szCs w:val="24"/>
          <w:lang w:eastAsia="zh-CN"/>
        </w:rPr>
        <w:t>)</w:t>
      </w:r>
      <w:r w:rsidR="00F87AAF" w:rsidRPr="00F55059">
        <w:rPr>
          <w:rFonts w:ascii="Book Antiqua" w:hAnsi="Book Antiqua" w:cs="Times New Roman"/>
          <w:color w:val="auto"/>
          <w:sz w:val="24"/>
          <w:szCs w:val="24"/>
        </w:rPr>
        <w:t xml:space="preserve"> show</w:t>
      </w:r>
      <w:r w:rsidR="00CC11CA" w:rsidRPr="00F55059">
        <w:rPr>
          <w:rFonts w:ascii="Book Antiqua" w:hAnsi="Book Antiqua" w:cs="Times New Roman"/>
          <w:color w:val="auto"/>
          <w:sz w:val="24"/>
          <w:szCs w:val="24"/>
        </w:rPr>
        <w:t>ing a</w:t>
      </w:r>
      <w:r w:rsidR="00F87AAF" w:rsidRPr="00F55059">
        <w:rPr>
          <w:rFonts w:ascii="Book Antiqua" w:hAnsi="Book Antiqua" w:cs="Times New Roman"/>
          <w:color w:val="auto"/>
          <w:sz w:val="24"/>
          <w:szCs w:val="24"/>
        </w:rPr>
        <w:t xml:space="preserve"> homogeneous iso-density tumor in </w:t>
      </w:r>
      <w:r w:rsidR="00CC11CA" w:rsidRPr="00F55059">
        <w:rPr>
          <w:rFonts w:ascii="Book Antiqua" w:hAnsi="Book Antiqua" w:cs="Times New Roman"/>
          <w:color w:val="auto"/>
          <w:sz w:val="24"/>
          <w:szCs w:val="24"/>
        </w:rPr>
        <w:t xml:space="preserve">the </w:t>
      </w:r>
      <w:r w:rsidR="00F87AAF" w:rsidRPr="00F55059">
        <w:rPr>
          <w:rFonts w:ascii="Book Antiqua" w:hAnsi="Book Antiqua" w:cs="Times New Roman"/>
          <w:color w:val="auto"/>
          <w:sz w:val="24"/>
          <w:szCs w:val="24"/>
        </w:rPr>
        <w:t xml:space="preserve">greater curvature of </w:t>
      </w:r>
      <w:r w:rsidR="00CC11CA" w:rsidRPr="00F55059">
        <w:rPr>
          <w:rFonts w:ascii="Book Antiqua" w:hAnsi="Book Antiqua" w:cs="Times New Roman"/>
          <w:color w:val="auto"/>
          <w:sz w:val="24"/>
          <w:szCs w:val="24"/>
        </w:rPr>
        <w:t xml:space="preserve">the </w:t>
      </w:r>
      <w:r w:rsidR="00F87AAF" w:rsidRPr="00F55059">
        <w:rPr>
          <w:rFonts w:ascii="Book Antiqua" w:hAnsi="Book Antiqua" w:cs="Times New Roman"/>
          <w:color w:val="auto"/>
          <w:sz w:val="24"/>
          <w:szCs w:val="24"/>
        </w:rPr>
        <w:t>stomach (arrow).</w:t>
      </w:r>
      <w:r w:rsidRPr="00F55059">
        <w:rPr>
          <w:rFonts w:ascii="Book Antiqua" w:eastAsia="SimSun" w:hAnsi="Book Antiqua" w:cs="Times New Roman"/>
          <w:color w:val="auto"/>
          <w:sz w:val="24"/>
          <w:szCs w:val="24"/>
          <w:lang w:eastAsia="zh-CN"/>
        </w:rPr>
        <w:t xml:space="preserve"> </w:t>
      </w:r>
      <w:r w:rsidR="00F87AAF" w:rsidRPr="00F55059">
        <w:rPr>
          <w:rFonts w:ascii="Book Antiqua" w:hAnsi="Book Antiqua" w:cs="Times New Roman"/>
          <w:bCs/>
          <w:color w:val="auto"/>
          <w:sz w:val="24"/>
          <w:szCs w:val="24"/>
        </w:rPr>
        <w:t>B</w:t>
      </w:r>
      <w:r w:rsidRPr="00F55059">
        <w:rPr>
          <w:rFonts w:ascii="Book Antiqua" w:eastAsia="SimSun" w:hAnsi="Book Antiqua" w:cs="Times New Roman"/>
          <w:color w:val="auto"/>
          <w:sz w:val="24"/>
          <w:szCs w:val="24"/>
          <w:lang w:eastAsia="zh-CN"/>
        </w:rPr>
        <w:t>:</w:t>
      </w:r>
      <w:r w:rsidR="00F87AAF" w:rsidRPr="00F55059">
        <w:rPr>
          <w:rFonts w:ascii="Book Antiqua" w:hAnsi="Book Antiqua" w:cs="Times New Roman"/>
          <w:color w:val="auto"/>
          <w:sz w:val="24"/>
          <w:szCs w:val="24"/>
        </w:rPr>
        <w:t xml:space="preserve"> </w:t>
      </w:r>
      <w:r w:rsidR="00CC11CA" w:rsidRPr="00F55059">
        <w:rPr>
          <w:rFonts w:ascii="Book Antiqua" w:hAnsi="Book Antiqua" w:cs="Times New Roman"/>
          <w:color w:val="auto"/>
          <w:sz w:val="24"/>
          <w:szCs w:val="24"/>
        </w:rPr>
        <w:t>Post-contrast-enhanced CT showing</w:t>
      </w:r>
      <w:r w:rsidR="00F87AAF" w:rsidRPr="00F55059">
        <w:rPr>
          <w:rFonts w:ascii="Book Antiqua" w:hAnsi="Book Antiqua" w:cs="Times New Roman"/>
          <w:color w:val="auto"/>
          <w:sz w:val="24"/>
          <w:szCs w:val="24"/>
        </w:rPr>
        <w:t xml:space="preserve"> homogeneously moderate enhancement with </w:t>
      </w:r>
      <w:r w:rsidR="00CC11CA" w:rsidRPr="00F55059">
        <w:rPr>
          <w:rFonts w:ascii="Book Antiqua" w:hAnsi="Book Antiqua" w:cs="Times New Roman"/>
          <w:color w:val="auto"/>
          <w:sz w:val="24"/>
          <w:szCs w:val="24"/>
        </w:rPr>
        <w:t xml:space="preserve">a </w:t>
      </w:r>
      <w:r w:rsidR="00F87AAF" w:rsidRPr="00F55059">
        <w:rPr>
          <w:rFonts w:ascii="Book Antiqua" w:hAnsi="Book Antiqua" w:cs="Times New Roman"/>
          <w:color w:val="auto"/>
          <w:sz w:val="24"/>
          <w:szCs w:val="24"/>
        </w:rPr>
        <w:t>mixed (endoluminal and exophytic) growth pattern.</w:t>
      </w:r>
      <w:r w:rsidRPr="00F55059">
        <w:rPr>
          <w:rFonts w:ascii="Book Antiqua" w:eastAsia="SimSun" w:hAnsi="Book Antiqua" w:cs="Times New Roman"/>
          <w:color w:val="auto"/>
          <w:sz w:val="24"/>
          <w:szCs w:val="24"/>
          <w:lang w:eastAsia="zh-CN"/>
        </w:rPr>
        <w:t xml:space="preserve"> </w:t>
      </w:r>
      <w:r w:rsidR="00F87AAF" w:rsidRPr="00F55059">
        <w:rPr>
          <w:rFonts w:ascii="Book Antiqua" w:hAnsi="Book Antiqua" w:cs="Times New Roman"/>
          <w:bCs/>
          <w:color w:val="auto"/>
          <w:sz w:val="24"/>
          <w:szCs w:val="24"/>
        </w:rPr>
        <w:t>C</w:t>
      </w:r>
      <w:r w:rsidRPr="00F55059">
        <w:rPr>
          <w:rFonts w:ascii="Book Antiqua" w:eastAsia="SimSun" w:hAnsi="Book Antiqua" w:cs="Times New Roman"/>
          <w:color w:val="auto"/>
          <w:sz w:val="24"/>
          <w:szCs w:val="24"/>
          <w:lang w:eastAsia="zh-CN"/>
        </w:rPr>
        <w:t>:</w:t>
      </w:r>
      <w:r w:rsidR="00F87AAF" w:rsidRPr="00F55059">
        <w:rPr>
          <w:rFonts w:ascii="Book Antiqua" w:hAnsi="Book Antiqua" w:cs="Times New Roman"/>
          <w:color w:val="auto"/>
          <w:sz w:val="24"/>
          <w:szCs w:val="24"/>
        </w:rPr>
        <w:t xml:space="preserve"> Low-power photomicrograph (original magnification, </w:t>
      </w:r>
      <w:r w:rsidRPr="00F55059">
        <w:rPr>
          <w:rFonts w:ascii="Book Antiqua" w:hAnsi="Book Antiqua" w:cs="Times New Roman"/>
          <w:color w:val="auto"/>
          <w:sz w:val="24"/>
          <w:szCs w:val="24"/>
        </w:rPr>
        <w:t>×</w:t>
      </w:r>
      <w:r w:rsidRPr="00F55059">
        <w:rPr>
          <w:rFonts w:ascii="Book Antiqua" w:eastAsia="SimSun" w:hAnsi="Book Antiqua" w:cs="Times New Roman"/>
          <w:color w:val="auto"/>
          <w:sz w:val="24"/>
          <w:szCs w:val="24"/>
          <w:lang w:eastAsia="zh-CN"/>
        </w:rPr>
        <w:t xml:space="preserve"> </w:t>
      </w:r>
      <w:r w:rsidR="00F87AAF" w:rsidRPr="00F55059">
        <w:rPr>
          <w:rFonts w:ascii="Book Antiqua" w:hAnsi="Book Antiqua" w:cs="Times New Roman"/>
          <w:color w:val="auto"/>
          <w:sz w:val="24"/>
          <w:szCs w:val="24"/>
        </w:rPr>
        <w:t>20;</w:t>
      </w:r>
      <w:r w:rsidR="006149D2" w:rsidRPr="00F55059">
        <w:rPr>
          <w:rFonts w:ascii="Book Antiqua" w:eastAsia="SimSun" w:hAnsi="Book Antiqua" w:cs="Times New Roman"/>
          <w:color w:val="auto"/>
          <w:sz w:val="24"/>
          <w:szCs w:val="24"/>
          <w:lang w:eastAsia="zh-CN"/>
        </w:rPr>
        <w:t xml:space="preserve"> </w:t>
      </w:r>
      <w:r w:rsidR="00F87AAF" w:rsidRPr="00F55059">
        <w:rPr>
          <w:rFonts w:ascii="Book Antiqua" w:hAnsi="Book Antiqua" w:cs="Times New Roman"/>
          <w:color w:val="auto"/>
          <w:sz w:val="24"/>
          <w:szCs w:val="24"/>
        </w:rPr>
        <w:t>H&amp;E stain) show</w:t>
      </w:r>
      <w:r w:rsidR="00CC11CA" w:rsidRPr="00F55059">
        <w:rPr>
          <w:rFonts w:ascii="Book Antiqua" w:hAnsi="Book Antiqua" w:cs="Times New Roman"/>
          <w:color w:val="auto"/>
          <w:sz w:val="24"/>
          <w:szCs w:val="24"/>
        </w:rPr>
        <w:t>ing that</w:t>
      </w:r>
      <w:r w:rsidR="00F87AAF" w:rsidRPr="00F55059">
        <w:rPr>
          <w:rFonts w:ascii="Book Antiqua" w:hAnsi="Book Antiqua" w:cs="Times New Roman"/>
          <w:color w:val="auto"/>
          <w:sz w:val="24"/>
          <w:szCs w:val="24"/>
        </w:rPr>
        <w:t xml:space="preserve"> the tumor retains its circumscription with lymphoid aggregate cuffing (arrow).</w:t>
      </w:r>
      <w:r w:rsidRPr="00F55059">
        <w:rPr>
          <w:rFonts w:ascii="Book Antiqua" w:eastAsia="SimSun" w:hAnsi="Book Antiqua" w:cs="Times New Roman"/>
          <w:color w:val="auto"/>
          <w:sz w:val="24"/>
          <w:szCs w:val="24"/>
          <w:lang w:eastAsia="zh-CN"/>
        </w:rPr>
        <w:t xml:space="preserve"> </w:t>
      </w:r>
      <w:r w:rsidR="00F87AAF" w:rsidRPr="00F55059">
        <w:rPr>
          <w:rFonts w:ascii="Book Antiqua" w:hAnsi="Book Antiqua" w:cs="Times New Roman"/>
          <w:bCs/>
          <w:color w:val="auto"/>
          <w:sz w:val="24"/>
          <w:szCs w:val="24"/>
        </w:rPr>
        <w:t>D</w:t>
      </w:r>
      <w:r w:rsidRPr="00F55059">
        <w:rPr>
          <w:rFonts w:ascii="Book Antiqua" w:eastAsia="SimSun" w:hAnsi="Book Antiqua" w:cs="Times New Roman"/>
          <w:color w:val="auto"/>
          <w:sz w:val="24"/>
          <w:szCs w:val="24"/>
          <w:lang w:eastAsia="zh-CN"/>
        </w:rPr>
        <w:t>:</w:t>
      </w:r>
      <w:r w:rsidR="00F87AAF" w:rsidRPr="00F55059">
        <w:rPr>
          <w:rFonts w:ascii="Book Antiqua" w:hAnsi="Book Antiqua" w:cs="Times New Roman"/>
          <w:color w:val="auto"/>
          <w:sz w:val="24"/>
          <w:szCs w:val="24"/>
        </w:rPr>
        <w:t xml:space="preserve"> The vaguely bundled spindle tumor cells </w:t>
      </w:r>
      <w:r w:rsidR="00CC11CA" w:rsidRPr="00F55059">
        <w:rPr>
          <w:rFonts w:ascii="Book Antiqua" w:hAnsi="Book Antiqua" w:cs="Times New Roman"/>
          <w:color w:val="auto"/>
          <w:sz w:val="24"/>
          <w:szCs w:val="24"/>
        </w:rPr>
        <w:t xml:space="preserve">were </w:t>
      </w:r>
      <w:r w:rsidRPr="00F55059">
        <w:rPr>
          <w:rFonts w:ascii="Book Antiqua" w:hAnsi="Book Antiqua" w:cs="Times New Roman"/>
          <w:color w:val="auto"/>
          <w:sz w:val="24"/>
          <w:szCs w:val="24"/>
        </w:rPr>
        <w:t>positive for S-100.</w:t>
      </w:r>
    </w:p>
    <w:p w14:paraId="7443CD41" w14:textId="5F314B32" w:rsidR="00EE05B1" w:rsidRPr="00F55059" w:rsidRDefault="00EE05B1" w:rsidP="004930E9">
      <w:pPr>
        <w:snapToGrid w:val="0"/>
        <w:spacing w:line="360" w:lineRule="auto"/>
        <w:jc w:val="both"/>
        <w:rPr>
          <w:rFonts w:ascii="Book Antiqua" w:eastAsia="PMingLiU" w:hAnsi="Book Antiqua" w:cs="Times New Roman"/>
          <w:color w:val="auto"/>
          <w:sz w:val="24"/>
          <w:szCs w:val="24"/>
          <w:u w:color="000000"/>
        </w:rPr>
      </w:pPr>
      <w:r w:rsidRPr="00F55059">
        <w:rPr>
          <w:rFonts w:ascii="Book Antiqua" w:eastAsia="PMingLiU" w:hAnsi="Book Antiqua" w:cs="Times New Roman"/>
          <w:color w:val="auto"/>
          <w:sz w:val="24"/>
          <w:szCs w:val="24"/>
        </w:rPr>
        <w:br w:type="page"/>
      </w:r>
    </w:p>
    <w:p w14:paraId="14FC9ECB" w14:textId="3387F6FA" w:rsidR="00626FA6" w:rsidRPr="00F55059" w:rsidRDefault="00017C92" w:rsidP="004930E9">
      <w:pPr>
        <w:pStyle w:val="1"/>
        <w:snapToGrid w:val="0"/>
        <w:spacing w:line="360" w:lineRule="auto"/>
        <w:jc w:val="both"/>
        <w:rPr>
          <w:rFonts w:ascii="Book Antiqua" w:hAnsi="Book Antiqua" w:cs="Times New Roman"/>
          <w:b/>
          <w:bCs/>
          <w:color w:val="auto"/>
          <w:sz w:val="24"/>
          <w:szCs w:val="24"/>
        </w:rPr>
      </w:pPr>
      <w:r w:rsidRPr="00F55059">
        <w:rPr>
          <w:rFonts w:ascii="Book Antiqua" w:hAnsi="Book Antiqua" w:cs="Times New Roman"/>
          <w:noProof/>
          <w:color w:val="auto"/>
          <w:sz w:val="24"/>
          <w:szCs w:val="24"/>
          <w:lang w:eastAsia="zh-CN"/>
        </w:rPr>
        <w:lastRenderedPageBreak/>
        <w:drawing>
          <wp:inline distT="0" distB="0" distL="0" distR="0" wp14:anchorId="021AABAB" wp14:editId="5438603D">
            <wp:extent cx="4562884" cy="3803904"/>
            <wp:effectExtent l="0" t="0" r="9525" b="6350"/>
            <wp:docPr id="4" name="圖片 4" descr="Fig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 3"/>
                    <pic:cNvPicPr>
                      <a:picLocks noChangeAspect="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4563017" cy="3804015"/>
                    </a:xfrm>
                    <a:prstGeom prst="rect">
                      <a:avLst/>
                    </a:prstGeom>
                    <a:noFill/>
                    <a:ln>
                      <a:noFill/>
                    </a:ln>
                    <a:effectLst/>
                  </pic:spPr>
                </pic:pic>
              </a:graphicData>
            </a:graphic>
          </wp:inline>
        </w:drawing>
      </w:r>
    </w:p>
    <w:p w14:paraId="460F408E" w14:textId="365CD295" w:rsidR="00F87AAF" w:rsidRPr="00F55059" w:rsidRDefault="00F87AAF"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00017C92" w:rsidRPr="00F55059">
        <w:rPr>
          <w:rFonts w:ascii="Book Antiqua" w:eastAsia="SimSun" w:hAnsi="Book Antiqua" w:cs="Times New Roman"/>
          <w:b/>
          <w:bCs/>
          <w:color w:val="auto"/>
          <w:sz w:val="24"/>
          <w:szCs w:val="24"/>
          <w:lang w:eastAsia="zh-CN"/>
        </w:rPr>
        <w:t>ure</w:t>
      </w:r>
      <w:r w:rsidRPr="00F55059">
        <w:rPr>
          <w:rFonts w:ascii="Book Antiqua" w:hAnsi="Book Antiqua" w:cs="Times New Roman"/>
          <w:b/>
          <w:bCs/>
          <w:color w:val="auto"/>
          <w:sz w:val="24"/>
          <w:szCs w:val="24"/>
        </w:rPr>
        <w:t xml:space="preserve"> 3</w:t>
      </w:r>
      <w:r w:rsidR="00017C92"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 xml:space="preserve">Leiomyoma. </w:t>
      </w:r>
      <w:r w:rsidRPr="00F55059">
        <w:rPr>
          <w:rFonts w:ascii="Book Antiqua" w:hAnsi="Book Antiqua" w:cs="Times New Roman"/>
          <w:color w:val="auto"/>
          <w:sz w:val="24"/>
          <w:szCs w:val="24"/>
        </w:rPr>
        <w:t>A 70-year-old man had no symptom</w:t>
      </w:r>
      <w:r w:rsidR="00CC11CA" w:rsidRPr="00F55059">
        <w:rPr>
          <w:rFonts w:ascii="Book Antiqua" w:hAnsi="Book Antiqua" w:cs="Times New Roman"/>
          <w:color w:val="auto"/>
          <w:sz w:val="24"/>
          <w:szCs w:val="24"/>
        </w:rPr>
        <w:t>s</w:t>
      </w:r>
      <w:r w:rsidRPr="00F55059">
        <w:rPr>
          <w:rFonts w:ascii="Book Antiqua" w:hAnsi="Book Antiqua" w:cs="Times New Roman"/>
          <w:color w:val="auto"/>
          <w:sz w:val="24"/>
          <w:szCs w:val="24"/>
        </w:rPr>
        <w:t>.</w:t>
      </w:r>
      <w:r w:rsidR="00017C9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017C92" w:rsidRPr="00F55059">
        <w:rPr>
          <w:rFonts w:ascii="Book Antiqua" w:eastAsia="SimSun" w:hAnsi="Book Antiqua" w:cs="Times New Roman"/>
          <w:bCs/>
          <w:color w:val="auto"/>
          <w:sz w:val="24"/>
          <w:szCs w:val="24"/>
          <w:lang w:eastAsia="zh-CN"/>
        </w:rPr>
        <w:t xml:space="preserve"> and </w:t>
      </w:r>
      <w:r w:rsidRPr="00F55059">
        <w:rPr>
          <w:rFonts w:ascii="Book Antiqua" w:hAnsi="Book Antiqua" w:cs="Times New Roman"/>
          <w:bCs/>
          <w:color w:val="auto"/>
          <w:sz w:val="24"/>
          <w:szCs w:val="24"/>
        </w:rPr>
        <w:t>B</w:t>
      </w:r>
      <w:r w:rsidR="00017C92"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Pre- and post-contrast</w:t>
      </w:r>
      <w:r w:rsidR="00CC11CA"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enhanced axial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hint="eastAsia"/>
          <w:color w:val="auto"/>
          <w:sz w:val="24"/>
          <w:szCs w:val="24"/>
          <w:lang w:eastAsia="zh-CN"/>
        </w:rPr>
        <w:t xml:space="preserve"> </w:t>
      </w:r>
      <w:r w:rsidRPr="00F55059">
        <w:rPr>
          <w:rFonts w:ascii="Book Antiqua" w:hAnsi="Book Antiqua" w:cs="Times New Roman"/>
          <w:color w:val="auto"/>
          <w:sz w:val="24"/>
          <w:szCs w:val="24"/>
        </w:rPr>
        <w:t>scan</w:t>
      </w:r>
      <w:r w:rsidR="00CC11CA"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the leiomyoma at </w:t>
      </w:r>
      <w:r w:rsidR="00CC11CA"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gastric cardia (arrow), with </w:t>
      </w:r>
      <w:r w:rsidR="00CC11CA" w:rsidRPr="00F55059">
        <w:rPr>
          <w:rFonts w:ascii="Book Antiqua" w:hAnsi="Book Antiqua" w:cs="Times New Roman"/>
          <w:color w:val="auto"/>
          <w:sz w:val="24"/>
          <w:szCs w:val="24"/>
        </w:rPr>
        <w:t xml:space="preserve">an </w:t>
      </w:r>
      <w:r w:rsidRPr="00F55059">
        <w:rPr>
          <w:rFonts w:ascii="Book Antiqua" w:hAnsi="Book Antiqua" w:cs="Times New Roman"/>
          <w:color w:val="auto"/>
          <w:sz w:val="24"/>
          <w:szCs w:val="24"/>
        </w:rPr>
        <w:t>intraluminal growth pattern and homogeneous, poor enhancement. Note the intact enhancing mucosa, indicating the submucosal lesion.</w:t>
      </w:r>
      <w:r w:rsidR="00017C9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C</w:t>
      </w:r>
      <w:r w:rsidR="00017C92"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High-power photomicrograph (original magnification, </w:t>
      </w:r>
      <w:r w:rsidR="00017C92" w:rsidRPr="00F55059">
        <w:rPr>
          <w:rFonts w:ascii="Book Antiqua" w:hAnsi="Book Antiqua" w:cs="Times New Roman"/>
          <w:color w:val="auto"/>
          <w:sz w:val="24"/>
          <w:szCs w:val="24"/>
        </w:rPr>
        <w:t>×</w:t>
      </w:r>
      <w:r w:rsidR="00017C9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200;</w:t>
      </w:r>
      <w:r w:rsidR="006149D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paucicellular spindle cells with low or moderate cellularity</w:t>
      </w:r>
      <w:r w:rsidR="00CC11CA"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arranged in perpendicularly oriented fascicles. The tumor cells were positive for </w:t>
      </w:r>
      <w:r w:rsidR="00CC11CA" w:rsidRPr="00F55059">
        <w:rPr>
          <w:rFonts w:ascii="Book Antiqua" w:hAnsi="Book Antiqua" w:cs="Times New Roman"/>
          <w:color w:val="auto"/>
          <w:sz w:val="24"/>
          <w:szCs w:val="24"/>
        </w:rPr>
        <w:t>smooth muscle actin</w:t>
      </w:r>
      <w:r w:rsidRPr="00F55059">
        <w:rPr>
          <w:rFonts w:ascii="Book Antiqua" w:hAnsi="Book Antiqua" w:cs="Times New Roman"/>
          <w:color w:val="auto"/>
          <w:sz w:val="24"/>
          <w:szCs w:val="24"/>
        </w:rPr>
        <w:t xml:space="preserve"> (</w:t>
      </w:r>
      <w:r w:rsidRPr="00F55059">
        <w:rPr>
          <w:rFonts w:ascii="Book Antiqua" w:hAnsi="Book Antiqua" w:cs="Times New Roman"/>
          <w:bCs/>
          <w:color w:val="auto"/>
          <w:sz w:val="24"/>
          <w:szCs w:val="24"/>
        </w:rPr>
        <w:t>D</w:t>
      </w:r>
      <w:r w:rsidRPr="00F55059">
        <w:rPr>
          <w:rFonts w:ascii="Book Antiqua" w:hAnsi="Book Antiqua" w:cs="Times New Roman"/>
          <w:color w:val="auto"/>
          <w:sz w:val="24"/>
          <w:szCs w:val="24"/>
        </w:rPr>
        <w:t xml:space="preserve">) and negative </w:t>
      </w:r>
      <w:r w:rsidR="00017C92" w:rsidRPr="00F55059">
        <w:rPr>
          <w:rFonts w:ascii="Book Antiqua" w:hAnsi="Book Antiqua" w:cs="Times New Roman"/>
          <w:color w:val="auto"/>
          <w:sz w:val="24"/>
          <w:szCs w:val="24"/>
        </w:rPr>
        <w:t>for CD34 and CD117 (not shown).</w:t>
      </w:r>
    </w:p>
    <w:p w14:paraId="522C6146" w14:textId="77777777" w:rsidR="00F87AAF" w:rsidRPr="00F55059" w:rsidRDefault="00873544" w:rsidP="004930E9">
      <w:pPr>
        <w:pStyle w:val="1"/>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br w:type="page"/>
      </w:r>
    </w:p>
    <w:p w14:paraId="0B9CA488" w14:textId="29DE5288" w:rsidR="00F87AAF" w:rsidRPr="00F55059" w:rsidRDefault="00306970" w:rsidP="004930E9">
      <w:pPr>
        <w:pStyle w:val="1"/>
        <w:snapToGrid w:val="0"/>
        <w:spacing w:line="360" w:lineRule="auto"/>
        <w:jc w:val="both"/>
        <w:rPr>
          <w:rFonts w:ascii="Book Antiqua" w:hAnsi="Book Antiqua" w:cs="Times New Roman"/>
          <w:color w:val="auto"/>
          <w:sz w:val="24"/>
          <w:szCs w:val="24"/>
        </w:rPr>
      </w:pPr>
      <w:r w:rsidRPr="00F55059">
        <w:rPr>
          <w:rFonts w:ascii="Book Antiqua" w:hAnsi="Book Antiqua" w:cs="Times New Roman"/>
          <w:noProof/>
          <w:color w:val="auto"/>
          <w:sz w:val="24"/>
          <w:szCs w:val="24"/>
          <w:lang w:eastAsia="zh-CN"/>
        </w:rPr>
        <w:lastRenderedPageBreak/>
        <w:drawing>
          <wp:inline distT="0" distB="0" distL="0" distR="0" wp14:anchorId="58043BC3" wp14:editId="18AC9138">
            <wp:extent cx="2927439" cy="4462272"/>
            <wp:effectExtent l="0" t="0" r="6350" b="0"/>
            <wp:docPr id="5" name="圖片 5" descr="Fig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Fig 4"/>
                    <pic:cNvPicPr>
                      <a:picLocks noChangeAspect="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2930240" cy="4466542"/>
                    </a:xfrm>
                    <a:prstGeom prst="rect">
                      <a:avLst/>
                    </a:prstGeom>
                    <a:noFill/>
                    <a:ln>
                      <a:noFill/>
                    </a:ln>
                    <a:effectLst/>
                  </pic:spPr>
                </pic:pic>
              </a:graphicData>
            </a:graphic>
          </wp:inline>
        </w:drawing>
      </w:r>
    </w:p>
    <w:p w14:paraId="4815AE4A" w14:textId="4D9C9829" w:rsidR="00F87AAF" w:rsidRPr="00F55059" w:rsidRDefault="00F87AAF"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00017C92" w:rsidRPr="00F55059">
        <w:rPr>
          <w:rFonts w:ascii="Book Antiqua" w:eastAsia="SimSun" w:hAnsi="Book Antiqua" w:cs="Times New Roman"/>
          <w:b/>
          <w:bCs/>
          <w:color w:val="auto"/>
          <w:sz w:val="24"/>
          <w:szCs w:val="24"/>
          <w:lang w:eastAsia="zh-CN"/>
        </w:rPr>
        <w:t>ure</w:t>
      </w:r>
      <w:r w:rsidRPr="00F55059">
        <w:rPr>
          <w:rFonts w:ascii="Book Antiqua" w:hAnsi="Book Antiqua" w:cs="Times New Roman"/>
          <w:b/>
          <w:bCs/>
          <w:color w:val="auto"/>
          <w:sz w:val="24"/>
          <w:szCs w:val="24"/>
        </w:rPr>
        <w:t xml:space="preserve"> 4</w:t>
      </w:r>
      <w:r w:rsidR="00017C92"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Lipoma.</w:t>
      </w:r>
      <w:r w:rsidRPr="00F55059">
        <w:rPr>
          <w:rFonts w:ascii="Book Antiqua" w:hAnsi="Book Antiqua" w:cs="Times New Roman"/>
          <w:color w:val="auto"/>
          <w:sz w:val="24"/>
          <w:szCs w:val="24"/>
        </w:rPr>
        <w:t xml:space="preserve"> A 69-year-old man presented with abdominal fullness.</w:t>
      </w:r>
      <w:r w:rsidR="00017C9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017C92" w:rsidRPr="00F55059">
        <w:rPr>
          <w:rFonts w:ascii="Book Antiqua" w:eastAsia="SimSun" w:hAnsi="Book Antiqua" w:cs="Times New Roman"/>
          <w:color w:val="auto"/>
          <w:sz w:val="24"/>
          <w:szCs w:val="24"/>
          <w:lang w:eastAsia="zh-CN"/>
        </w:rPr>
        <w:t xml:space="preserve">: </w:t>
      </w:r>
      <w:r w:rsidR="00873544" w:rsidRPr="00F55059">
        <w:rPr>
          <w:rFonts w:ascii="Book Antiqua" w:eastAsia="SimSun" w:hAnsi="Book Antiqua" w:cs="Times New Roman"/>
          <w:color w:val="auto"/>
          <w:sz w:val="24"/>
          <w:szCs w:val="24"/>
          <w:lang w:eastAsia="zh-CN"/>
        </w:rPr>
        <w:t>Non-contrast</w:t>
      </w:r>
      <w:r w:rsidR="00CC11CA" w:rsidRPr="00F55059">
        <w:rPr>
          <w:rFonts w:ascii="Book Antiqua" w:eastAsia="SimSun" w:hAnsi="Book Antiqua" w:cs="Times New Roman"/>
          <w:color w:val="auto"/>
          <w:sz w:val="24"/>
          <w:szCs w:val="24"/>
          <w:lang w:eastAsia="zh-CN"/>
        </w:rPr>
        <w:t>-</w:t>
      </w:r>
      <w:r w:rsidR="00873544" w:rsidRPr="00F55059">
        <w:rPr>
          <w:rFonts w:ascii="Book Antiqua" w:eastAsia="SimSun" w:hAnsi="Book Antiqua" w:cs="Times New Roman"/>
          <w:color w:val="auto"/>
          <w:sz w:val="24"/>
          <w:szCs w:val="24"/>
          <w:lang w:eastAsia="zh-CN"/>
        </w:rPr>
        <w:t>enhanced</w:t>
      </w:r>
      <w:r w:rsidRPr="00F55059">
        <w:rPr>
          <w:rFonts w:ascii="Book Antiqua" w:hAnsi="Book Antiqua" w:cs="Times New Roman"/>
          <w:color w:val="auto"/>
          <w:sz w:val="24"/>
          <w:szCs w:val="24"/>
        </w:rPr>
        <w:t xml:space="preserve">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hint="eastAsia"/>
          <w:color w:val="auto"/>
          <w:sz w:val="24"/>
          <w:szCs w:val="24"/>
          <w:lang w:eastAsia="zh-CN"/>
        </w:rPr>
        <w:t xml:space="preserve"> (</w:t>
      </w:r>
      <w:r w:rsidR="00D52CE4" w:rsidRPr="00F55059">
        <w:rPr>
          <w:rFonts w:ascii="Book Antiqua" w:hAnsi="Book Antiqua" w:cs="Times New Roman"/>
          <w:color w:val="auto"/>
          <w:sz w:val="24"/>
          <w:szCs w:val="24"/>
        </w:rPr>
        <w:t>CT</w:t>
      </w:r>
      <w:r w:rsidR="00D52CE4" w:rsidRPr="00F55059">
        <w:rPr>
          <w:rFonts w:ascii="Book Antiqua" w:eastAsia="SimSun" w:hAnsi="Book Antiqua" w:cs="Times New Roman" w:hint="eastAsia"/>
          <w:color w:val="auto"/>
          <w:sz w:val="24"/>
          <w:szCs w:val="24"/>
          <w:lang w:eastAsia="zh-CN"/>
        </w:rPr>
        <w:t>)</w:t>
      </w:r>
      <w:r w:rsidRPr="00F55059">
        <w:rPr>
          <w:rFonts w:ascii="Book Antiqua" w:hAnsi="Book Antiqua" w:cs="Times New Roman"/>
          <w:color w:val="auto"/>
          <w:sz w:val="24"/>
          <w:szCs w:val="24"/>
        </w:rPr>
        <w:t xml:space="preserve">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 round, sharply marginated, uniform fatty mass (arrow) with negative CT numbers (-90</w:t>
      </w:r>
      <w:r w:rsidR="00017C9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HU) in the greater curvature of the stomach. </w:t>
      </w:r>
      <w:r w:rsidRPr="00F55059">
        <w:rPr>
          <w:rFonts w:ascii="Book Antiqua" w:hAnsi="Book Antiqua" w:cs="Times New Roman"/>
          <w:bCs/>
          <w:color w:val="auto"/>
          <w:sz w:val="24"/>
          <w:szCs w:val="24"/>
        </w:rPr>
        <w:t>B</w:t>
      </w:r>
      <w:r w:rsidR="00017C9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High-power photomicrograph (original magnification, </w:t>
      </w:r>
      <w:r w:rsidR="00017C92" w:rsidRPr="00F55059">
        <w:rPr>
          <w:rFonts w:ascii="Book Antiqua" w:hAnsi="Book Antiqua" w:cs="Times New Roman"/>
          <w:color w:val="auto"/>
          <w:sz w:val="24"/>
          <w:szCs w:val="24"/>
        </w:rPr>
        <w:t>×</w:t>
      </w:r>
      <w:r w:rsidR="00017C92"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200;</w:t>
      </w:r>
      <w:r w:rsidR="0087354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that the tumor</w:t>
      </w:r>
      <w:r w:rsidR="00017C92" w:rsidRPr="00F55059">
        <w:rPr>
          <w:rFonts w:ascii="Book Antiqua" w:hAnsi="Book Antiqua" w:cs="Times New Roman"/>
          <w:color w:val="auto"/>
          <w:sz w:val="24"/>
          <w:szCs w:val="24"/>
        </w:rPr>
        <w:t xml:space="preserve"> consists of mature adipocytes.</w:t>
      </w:r>
    </w:p>
    <w:p w14:paraId="02CC28D3" w14:textId="77777777" w:rsidR="00F87AAF" w:rsidRPr="00F55059" w:rsidRDefault="00873544" w:rsidP="004930E9">
      <w:pPr>
        <w:pStyle w:val="1"/>
        <w:snapToGrid w:val="0"/>
        <w:spacing w:line="360" w:lineRule="auto"/>
        <w:jc w:val="both"/>
        <w:rPr>
          <w:rFonts w:ascii="Book Antiqua" w:hAnsi="Book Antiqua" w:cs="Times New Roman"/>
          <w:color w:val="auto"/>
          <w:sz w:val="24"/>
          <w:szCs w:val="24"/>
        </w:rPr>
      </w:pPr>
      <w:r w:rsidRPr="00F55059">
        <w:rPr>
          <w:rFonts w:ascii="Book Antiqua" w:hAnsi="Book Antiqua" w:cs="Times New Roman"/>
          <w:color w:val="auto"/>
          <w:sz w:val="24"/>
          <w:szCs w:val="24"/>
        </w:rPr>
        <w:br w:type="page"/>
      </w:r>
    </w:p>
    <w:p w14:paraId="36CE69FB" w14:textId="76164040" w:rsidR="00F71A3C" w:rsidRPr="00F55059" w:rsidRDefault="00306970"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noProof/>
          <w:color w:val="auto"/>
          <w:sz w:val="24"/>
          <w:szCs w:val="24"/>
          <w:lang w:eastAsia="zh-CN"/>
        </w:rPr>
        <w:lastRenderedPageBreak/>
        <w:drawing>
          <wp:inline distT="0" distB="0" distL="0" distR="0" wp14:anchorId="7110663D" wp14:editId="62ADBD23">
            <wp:extent cx="4624488" cy="3467404"/>
            <wp:effectExtent l="0" t="0" r="5080" b="0"/>
            <wp:docPr id="6" name="圖片 6" descr="Fig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ig 5"/>
                    <pic:cNvPicPr>
                      <a:picLocks noChangeAspect="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4626385" cy="3468826"/>
                    </a:xfrm>
                    <a:prstGeom prst="rect">
                      <a:avLst/>
                    </a:prstGeom>
                    <a:noFill/>
                    <a:ln>
                      <a:noFill/>
                    </a:ln>
                    <a:effectLst/>
                  </pic:spPr>
                </pic:pic>
              </a:graphicData>
            </a:graphic>
          </wp:inline>
        </w:drawing>
      </w:r>
    </w:p>
    <w:p w14:paraId="553E615C" w14:textId="7CA576AD" w:rsidR="00F87AAF" w:rsidRPr="00F55059" w:rsidRDefault="00F87AAF"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00F71A3C" w:rsidRPr="00F55059">
        <w:rPr>
          <w:rFonts w:ascii="Book Antiqua" w:eastAsia="SimSun" w:hAnsi="Book Antiqua" w:cs="Times New Roman"/>
          <w:b/>
          <w:bCs/>
          <w:color w:val="auto"/>
          <w:sz w:val="24"/>
          <w:szCs w:val="24"/>
          <w:lang w:eastAsia="zh-CN"/>
        </w:rPr>
        <w:t xml:space="preserve">ure </w:t>
      </w:r>
      <w:r w:rsidRPr="00F55059">
        <w:rPr>
          <w:rFonts w:ascii="Book Antiqua" w:hAnsi="Book Antiqua" w:cs="Times New Roman"/>
          <w:b/>
          <w:bCs/>
          <w:color w:val="auto"/>
          <w:sz w:val="24"/>
          <w:szCs w:val="24"/>
        </w:rPr>
        <w:t>5</w:t>
      </w:r>
      <w:r w:rsidR="00F71A3C"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Gastrointestinal stromal tumor.</w:t>
      </w:r>
      <w:r w:rsidRPr="00F55059">
        <w:rPr>
          <w:rFonts w:ascii="Book Antiqua" w:hAnsi="Book Antiqua" w:cs="Times New Roman"/>
          <w:color w:val="auto"/>
          <w:sz w:val="24"/>
          <w:szCs w:val="24"/>
        </w:rPr>
        <w:t xml:space="preserve"> A 58-year-old woman presented with melena and abdominal cramping pain for a year.</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Pre-contrast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hint="eastAsia"/>
          <w:color w:val="auto"/>
          <w:sz w:val="24"/>
          <w:szCs w:val="24"/>
          <w:lang w:eastAsia="zh-CN"/>
        </w:rPr>
        <w:t xml:space="preserve"> (</w:t>
      </w:r>
      <w:r w:rsidR="00D52CE4" w:rsidRPr="00F55059">
        <w:rPr>
          <w:rFonts w:ascii="Book Antiqua" w:hAnsi="Book Antiqua" w:cs="Times New Roman"/>
          <w:color w:val="auto"/>
          <w:sz w:val="24"/>
          <w:szCs w:val="24"/>
        </w:rPr>
        <w:t>CT</w:t>
      </w:r>
      <w:r w:rsidR="00D52CE4" w:rsidRPr="00F55059">
        <w:rPr>
          <w:rFonts w:ascii="Book Antiqua" w:eastAsia="SimSun" w:hAnsi="Book Antiqua" w:cs="Times New Roman" w:hint="eastAsia"/>
          <w:color w:val="auto"/>
          <w:sz w:val="24"/>
          <w:szCs w:val="24"/>
          <w:lang w:eastAsia="zh-CN"/>
        </w:rPr>
        <w:t>)</w:t>
      </w:r>
      <w:r w:rsidRPr="00F55059">
        <w:rPr>
          <w:rFonts w:ascii="Book Antiqua" w:hAnsi="Book Antiqua" w:cs="Times New Roman"/>
          <w:color w:val="auto"/>
          <w:sz w:val="24"/>
          <w:szCs w:val="24"/>
        </w:rPr>
        <w:t xml:space="preserve"> scan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amorphous calcifications in a gastric tumor with endoluminal and exophytic growth pattern</w:t>
      </w:r>
      <w:r w:rsidR="00CC11CA"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(arrow); </w:t>
      </w:r>
      <w:r w:rsidRPr="00F55059">
        <w:rPr>
          <w:rFonts w:ascii="Book Antiqua" w:hAnsi="Book Antiqua" w:cs="Times New Roman"/>
          <w:bCs/>
          <w:color w:val="auto"/>
          <w:sz w:val="24"/>
          <w:szCs w:val="24"/>
        </w:rPr>
        <w:t>B</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Post-contrast</w:t>
      </w:r>
      <w:r w:rsidR="00CC11CA" w:rsidRPr="00F55059">
        <w:rPr>
          <w:rFonts w:ascii="Book Antiqua" w:hAnsi="Book Antiqua" w:cs="Times New Roman"/>
          <w:color w:val="auto"/>
          <w:sz w:val="24"/>
          <w:szCs w:val="24"/>
        </w:rPr>
        <w:t>-</w:t>
      </w:r>
      <w:r w:rsidRPr="00F55059">
        <w:rPr>
          <w:rFonts w:ascii="Book Antiqua" w:hAnsi="Book Antiqua" w:cs="Times New Roman"/>
          <w:color w:val="auto"/>
          <w:sz w:val="24"/>
          <w:szCs w:val="24"/>
        </w:rPr>
        <w:t>enhanced CT scan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the intact enhancing mucosa and central necrosis.</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C</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High-power photomicrograph (original magnification, </w:t>
      </w:r>
      <w:r w:rsidR="00F71A3C" w:rsidRPr="00F55059">
        <w:rPr>
          <w:rFonts w:ascii="Book Antiqua" w:hAnsi="Book Antiqua" w:cs="Times New Roman"/>
          <w:color w:val="auto"/>
          <w:sz w:val="24"/>
          <w:szCs w:val="24"/>
        </w:rPr>
        <w:t>×</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100;</w:t>
      </w:r>
      <w:r w:rsidR="0087354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spindle cells arranged in lobules.</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D</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The tumor</w:t>
      </w:r>
      <w:r w:rsidR="00F71A3C" w:rsidRPr="00F55059">
        <w:rPr>
          <w:rFonts w:ascii="Book Antiqua" w:hAnsi="Book Antiqua" w:cs="Times New Roman"/>
          <w:color w:val="auto"/>
          <w:sz w:val="24"/>
          <w:szCs w:val="24"/>
        </w:rPr>
        <w:t xml:space="preserve"> cells were positive for CD117.</w:t>
      </w:r>
    </w:p>
    <w:p w14:paraId="2E6AE1BD" w14:textId="77777777" w:rsidR="00F87AAF" w:rsidRPr="00F55059" w:rsidRDefault="00873544" w:rsidP="004930E9">
      <w:pPr>
        <w:pStyle w:val="1"/>
        <w:snapToGrid w:val="0"/>
        <w:spacing w:line="360" w:lineRule="auto"/>
        <w:jc w:val="both"/>
        <w:rPr>
          <w:rFonts w:ascii="Book Antiqua" w:hAnsi="Book Antiqua" w:cs="Times New Roman"/>
          <w:color w:val="auto"/>
          <w:sz w:val="24"/>
          <w:szCs w:val="24"/>
        </w:rPr>
      </w:pPr>
      <w:r w:rsidRPr="00F55059">
        <w:rPr>
          <w:rFonts w:ascii="Book Antiqua" w:eastAsia="PMingLiU" w:hAnsi="Book Antiqua" w:cs="Times New Roman"/>
          <w:color w:val="auto"/>
          <w:sz w:val="24"/>
          <w:szCs w:val="24"/>
        </w:rPr>
        <w:br w:type="page"/>
      </w:r>
    </w:p>
    <w:p w14:paraId="5562E347" w14:textId="333986B4" w:rsidR="00F87AAF" w:rsidRPr="00F55059" w:rsidRDefault="00306970" w:rsidP="004930E9">
      <w:pPr>
        <w:pStyle w:val="1"/>
        <w:snapToGrid w:val="0"/>
        <w:spacing w:line="360" w:lineRule="auto"/>
        <w:jc w:val="both"/>
        <w:rPr>
          <w:rFonts w:ascii="Book Antiqua" w:hAnsi="Book Antiqua" w:cs="Times New Roman"/>
          <w:color w:val="auto"/>
          <w:sz w:val="24"/>
          <w:szCs w:val="24"/>
        </w:rPr>
      </w:pPr>
      <w:r w:rsidRPr="00F55059">
        <w:rPr>
          <w:rFonts w:ascii="Book Antiqua" w:hAnsi="Book Antiqua" w:cs="Times New Roman"/>
          <w:noProof/>
          <w:color w:val="auto"/>
          <w:sz w:val="24"/>
          <w:szCs w:val="24"/>
          <w:lang w:eastAsia="zh-CN"/>
        </w:rPr>
        <w:lastRenderedPageBreak/>
        <w:drawing>
          <wp:inline distT="0" distB="0" distL="0" distR="0" wp14:anchorId="6C866D40" wp14:editId="100B41A8">
            <wp:extent cx="4808524" cy="3606393"/>
            <wp:effectExtent l="0" t="0" r="0" b="0"/>
            <wp:docPr id="11" name="圖片 11" descr="Fig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ig 6"/>
                    <pic:cNvPicPr>
                      <a:picLocks noChangeAspect="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811160" cy="3608370"/>
                    </a:xfrm>
                    <a:prstGeom prst="rect">
                      <a:avLst/>
                    </a:prstGeom>
                    <a:noFill/>
                    <a:ln>
                      <a:noFill/>
                    </a:ln>
                    <a:effectLst/>
                  </pic:spPr>
                </pic:pic>
              </a:graphicData>
            </a:graphic>
          </wp:inline>
        </w:drawing>
      </w:r>
    </w:p>
    <w:p w14:paraId="49406F45" w14:textId="5742A70E" w:rsidR="00F87AAF" w:rsidRPr="00F55059" w:rsidRDefault="00F87AAF"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00F71A3C" w:rsidRPr="00F55059">
        <w:rPr>
          <w:rFonts w:ascii="Book Antiqua" w:eastAsia="SimSun" w:hAnsi="Book Antiqua" w:cs="Times New Roman"/>
          <w:b/>
          <w:bCs/>
          <w:color w:val="auto"/>
          <w:sz w:val="24"/>
          <w:szCs w:val="24"/>
          <w:lang w:eastAsia="zh-CN"/>
        </w:rPr>
        <w:t>ure</w:t>
      </w:r>
      <w:r w:rsidRPr="00F55059">
        <w:rPr>
          <w:rFonts w:ascii="Book Antiqua" w:hAnsi="Book Antiqua" w:cs="Times New Roman"/>
          <w:b/>
          <w:bCs/>
          <w:color w:val="auto"/>
          <w:sz w:val="24"/>
          <w:szCs w:val="24"/>
        </w:rPr>
        <w:t xml:space="preserve"> 6</w:t>
      </w:r>
      <w:r w:rsidR="00F71A3C"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Mucinous adenocarcinoma.</w:t>
      </w:r>
      <w:r w:rsidRPr="00F55059">
        <w:rPr>
          <w:rFonts w:ascii="Book Antiqua" w:hAnsi="Book Antiqua" w:cs="Times New Roman"/>
          <w:color w:val="auto"/>
          <w:sz w:val="24"/>
          <w:szCs w:val="24"/>
        </w:rPr>
        <w:t xml:space="preserve"> A 65-year-old man presented with vomiting and diarrhea for 2 mo.</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F71A3C" w:rsidRPr="00F55059">
        <w:rPr>
          <w:rFonts w:ascii="Book Antiqua" w:eastAsia="SimSun" w:hAnsi="Book Antiqua" w:cs="Times New Roman"/>
          <w:bCs/>
          <w:color w:val="auto"/>
          <w:sz w:val="24"/>
          <w:szCs w:val="24"/>
          <w:lang w:eastAsia="zh-CN"/>
        </w:rPr>
        <w:t xml:space="preserve"> and</w:t>
      </w:r>
      <w:r w:rsidR="00873544" w:rsidRPr="00F55059">
        <w:rPr>
          <w:rFonts w:ascii="Book Antiqua" w:eastAsia="SimSun" w:hAnsi="Book Antiqua" w:cs="Times New Roman"/>
          <w:bCs/>
          <w:color w:val="auto"/>
          <w:sz w:val="24"/>
          <w:szCs w:val="24"/>
          <w:lang w:eastAsia="zh-CN"/>
        </w:rPr>
        <w:t xml:space="preserve"> </w:t>
      </w:r>
      <w:r w:rsidRPr="00F55059">
        <w:rPr>
          <w:rFonts w:ascii="Book Antiqua" w:hAnsi="Book Antiqua" w:cs="Times New Roman"/>
          <w:bCs/>
          <w:color w:val="auto"/>
          <w:sz w:val="24"/>
          <w:szCs w:val="24"/>
        </w:rPr>
        <w:t>B</w:t>
      </w:r>
      <w:r w:rsidR="00F71A3C"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Pre- and post-contrast</w:t>
      </w:r>
      <w:r w:rsidR="00CC11CA"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enhanced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hint="eastAsia"/>
          <w:color w:val="auto"/>
          <w:sz w:val="24"/>
          <w:szCs w:val="24"/>
          <w:lang w:eastAsia="zh-CN"/>
        </w:rPr>
        <w:t xml:space="preserve"> </w:t>
      </w:r>
      <w:r w:rsidRPr="00F55059">
        <w:rPr>
          <w:rFonts w:ascii="Book Antiqua" w:hAnsi="Book Antiqua" w:cs="Times New Roman"/>
          <w:color w:val="auto"/>
          <w:sz w:val="24"/>
          <w:szCs w:val="24"/>
        </w:rPr>
        <w:t>scan</w:t>
      </w:r>
      <w:r w:rsidR="00CC11CA" w:rsidRPr="00F55059">
        <w:rPr>
          <w:rFonts w:ascii="Book Antiqua" w:hAnsi="Book Antiqua" w:cs="Times New Roman"/>
          <w:color w:val="auto"/>
          <w:sz w:val="24"/>
          <w:szCs w:val="24"/>
        </w:rPr>
        <w:t>s</w:t>
      </w:r>
      <w:r w:rsidRPr="00F55059">
        <w:rPr>
          <w:rFonts w:ascii="Book Antiqua" w:hAnsi="Book Antiqua" w:cs="Times New Roman"/>
          <w:color w:val="auto"/>
          <w:sz w:val="24"/>
          <w:szCs w:val="24"/>
        </w:rPr>
        <w:t xml:space="preserve"> sho</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s a segmental thickening at </w:t>
      </w:r>
      <w:r w:rsidR="00CC11CA"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posterior wall of</w:t>
      </w:r>
      <w:r w:rsidR="00CC11CA" w:rsidRPr="00F55059">
        <w:rPr>
          <w:rFonts w:ascii="Book Antiqua" w:hAnsi="Book Antiqua" w:cs="Times New Roman"/>
          <w:color w:val="auto"/>
          <w:sz w:val="24"/>
          <w:szCs w:val="24"/>
        </w:rPr>
        <w:t xml:space="preserve"> the</w:t>
      </w:r>
      <w:r w:rsidRPr="00F55059">
        <w:rPr>
          <w:rFonts w:ascii="Book Antiqua" w:hAnsi="Book Antiqua" w:cs="Times New Roman"/>
          <w:color w:val="auto"/>
          <w:sz w:val="24"/>
          <w:szCs w:val="24"/>
        </w:rPr>
        <w:t xml:space="preserve"> gastric antrum, with poor enhancement and punctate calcification (arrow)</w:t>
      </w:r>
      <w:r w:rsidR="00CC11CA" w:rsidRPr="00F55059">
        <w:rPr>
          <w:rFonts w:ascii="Book Antiqua" w:hAnsi="Book Antiqua" w:cs="Times New Roman"/>
          <w:color w:val="auto"/>
          <w:sz w:val="24"/>
          <w:szCs w:val="24"/>
        </w:rPr>
        <w:t>.</w:t>
      </w:r>
      <w:r w:rsidRPr="00F55059">
        <w:rPr>
          <w:rFonts w:ascii="Book Antiqua" w:hAnsi="Book Antiqua" w:cs="Times New Roman"/>
          <w:color w:val="auto"/>
          <w:sz w:val="24"/>
          <w:szCs w:val="24"/>
        </w:rPr>
        <w:t xml:space="preserve"> Low-power photomicrograph (original magnification, </w:t>
      </w:r>
      <w:r w:rsidR="00F71A3C" w:rsidRPr="00F55059">
        <w:rPr>
          <w:rFonts w:ascii="Book Antiqua" w:hAnsi="Book Antiqua" w:cs="Times New Roman"/>
          <w:color w:val="auto"/>
          <w:sz w:val="24"/>
          <w:szCs w:val="24"/>
        </w:rPr>
        <w:t>×</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20;</w:t>
      </w:r>
      <w:r w:rsidR="0087354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abundant extracellular mucin pools (</w:t>
      </w:r>
      <w:r w:rsidRPr="00F55059">
        <w:rPr>
          <w:rFonts w:ascii="Book Antiqua" w:hAnsi="Book Antiqua" w:cs="Times New Roman"/>
          <w:bCs/>
          <w:color w:val="auto"/>
          <w:sz w:val="24"/>
          <w:szCs w:val="24"/>
        </w:rPr>
        <w:t>C</w:t>
      </w:r>
      <w:r w:rsidRPr="00F55059">
        <w:rPr>
          <w:rFonts w:ascii="Book Antiqua" w:hAnsi="Book Antiqua" w:cs="Times New Roman"/>
          <w:color w:val="auto"/>
          <w:sz w:val="24"/>
          <w:szCs w:val="24"/>
        </w:rPr>
        <w:t>) with floating tumor cells and calcifications (</w:t>
      </w:r>
      <w:r w:rsidRPr="00F55059">
        <w:rPr>
          <w:rFonts w:ascii="Book Antiqua" w:hAnsi="Book Antiqua" w:cs="Times New Roman"/>
          <w:bCs/>
          <w:color w:val="auto"/>
          <w:sz w:val="24"/>
          <w:szCs w:val="24"/>
        </w:rPr>
        <w:t>D</w:t>
      </w:r>
      <w:r w:rsidR="00F71A3C" w:rsidRPr="00F55059">
        <w:rPr>
          <w:rFonts w:ascii="Book Antiqua" w:hAnsi="Book Antiqua" w:cs="Times New Roman"/>
          <w:color w:val="auto"/>
          <w:sz w:val="24"/>
          <w:szCs w:val="24"/>
        </w:rPr>
        <w:t>).</w:t>
      </w:r>
    </w:p>
    <w:p w14:paraId="47F98900" w14:textId="4ACDDF8B" w:rsidR="00EE05B1" w:rsidRPr="00F55059" w:rsidRDefault="00EE05B1" w:rsidP="004930E9">
      <w:pPr>
        <w:snapToGrid w:val="0"/>
        <w:spacing w:line="360" w:lineRule="auto"/>
        <w:jc w:val="both"/>
        <w:rPr>
          <w:rFonts w:ascii="Book Antiqua" w:eastAsia="PMingLiU" w:hAnsi="Book Antiqua" w:cs="Times New Roman"/>
          <w:color w:val="auto"/>
          <w:sz w:val="24"/>
          <w:szCs w:val="24"/>
          <w:u w:color="000000"/>
        </w:rPr>
      </w:pPr>
      <w:r w:rsidRPr="00F55059">
        <w:rPr>
          <w:rFonts w:ascii="Book Antiqua" w:eastAsia="PMingLiU" w:hAnsi="Book Antiqua" w:cs="Times New Roman"/>
          <w:color w:val="auto"/>
          <w:sz w:val="24"/>
          <w:szCs w:val="24"/>
        </w:rPr>
        <w:br w:type="page"/>
      </w:r>
    </w:p>
    <w:p w14:paraId="3AD48C32" w14:textId="5FB43CE8" w:rsidR="00F87AAF" w:rsidRPr="00F55059" w:rsidRDefault="00C170C9" w:rsidP="004930E9">
      <w:pPr>
        <w:pStyle w:val="1"/>
        <w:snapToGrid w:val="0"/>
        <w:spacing w:line="360" w:lineRule="auto"/>
        <w:jc w:val="both"/>
        <w:rPr>
          <w:rFonts w:ascii="Book Antiqua" w:eastAsia="PMingLiU" w:hAnsi="Book Antiqua" w:cs="Times New Roman"/>
          <w:color w:val="auto"/>
          <w:sz w:val="24"/>
          <w:szCs w:val="24"/>
        </w:rPr>
      </w:pPr>
      <w:r w:rsidRPr="00F55059">
        <w:rPr>
          <w:rFonts w:ascii="Book Antiqua" w:hAnsi="Book Antiqua" w:cs="Times New Roman"/>
          <w:noProof/>
          <w:color w:val="auto"/>
          <w:sz w:val="24"/>
          <w:szCs w:val="24"/>
          <w:lang w:eastAsia="zh-CN"/>
        </w:rPr>
        <w:lastRenderedPageBreak/>
        <w:drawing>
          <wp:inline distT="0" distB="0" distL="0" distR="0" wp14:anchorId="67372527" wp14:editId="02FFCCAA">
            <wp:extent cx="4843871" cy="5793638"/>
            <wp:effectExtent l="0" t="0" r="0" b="0"/>
            <wp:docPr id="7" name="圖片 7" descr="Fig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Fig 7"/>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844515" cy="5794408"/>
                    </a:xfrm>
                    <a:prstGeom prst="rect">
                      <a:avLst/>
                    </a:prstGeom>
                    <a:noFill/>
                    <a:ln>
                      <a:noFill/>
                    </a:ln>
                    <a:effectLst/>
                  </pic:spPr>
                </pic:pic>
              </a:graphicData>
            </a:graphic>
          </wp:inline>
        </w:drawing>
      </w:r>
    </w:p>
    <w:p w14:paraId="00140111" w14:textId="56E8B77D" w:rsidR="00F71A3C" w:rsidRPr="00F55059" w:rsidRDefault="00F87AAF" w:rsidP="004930E9">
      <w:pPr>
        <w:pStyle w:val="1"/>
        <w:snapToGrid w:val="0"/>
        <w:spacing w:line="360" w:lineRule="auto"/>
        <w:jc w:val="both"/>
        <w:rPr>
          <w:rFonts w:ascii="Book Antiqua" w:hAnsi="Book Antiqua" w:cs="Times New Roman"/>
          <w:color w:val="auto"/>
          <w:sz w:val="24"/>
          <w:szCs w:val="24"/>
        </w:rPr>
      </w:pPr>
      <w:r w:rsidRPr="00F55059">
        <w:rPr>
          <w:rFonts w:ascii="Book Antiqua" w:hAnsi="Book Antiqua" w:cs="Times New Roman"/>
          <w:b/>
          <w:bCs/>
          <w:color w:val="auto"/>
          <w:sz w:val="24"/>
          <w:szCs w:val="24"/>
        </w:rPr>
        <w:t>Fig</w:t>
      </w:r>
      <w:r w:rsidR="00F71A3C" w:rsidRPr="00F55059">
        <w:rPr>
          <w:rFonts w:ascii="Book Antiqua" w:eastAsia="SimSun" w:hAnsi="Book Antiqua" w:cs="Times New Roman"/>
          <w:b/>
          <w:bCs/>
          <w:color w:val="auto"/>
          <w:sz w:val="24"/>
          <w:szCs w:val="24"/>
          <w:lang w:eastAsia="zh-CN"/>
        </w:rPr>
        <w:t>ure</w:t>
      </w:r>
      <w:r w:rsidRPr="00F55059">
        <w:rPr>
          <w:rFonts w:ascii="Book Antiqua" w:hAnsi="Book Antiqua" w:cs="Times New Roman"/>
          <w:b/>
          <w:bCs/>
          <w:color w:val="auto"/>
          <w:sz w:val="24"/>
          <w:szCs w:val="24"/>
        </w:rPr>
        <w:t xml:space="preserve"> 7</w:t>
      </w:r>
      <w:r w:rsidR="00F71A3C"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Diffuse large B-cell lymphoma.</w:t>
      </w:r>
      <w:r w:rsidRPr="00F55059">
        <w:rPr>
          <w:rFonts w:ascii="Book Antiqua" w:hAnsi="Book Antiqua" w:cs="Times New Roman"/>
          <w:color w:val="auto"/>
          <w:sz w:val="24"/>
          <w:szCs w:val="24"/>
        </w:rPr>
        <w:t xml:space="preserve"> A 63-year-old woman presented with epigastralgia.</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F71A3C" w:rsidRPr="00F55059">
        <w:rPr>
          <w:rFonts w:ascii="Book Antiqua" w:eastAsia="SimSun" w:hAnsi="Book Antiqua" w:cs="Times New Roman"/>
          <w:bCs/>
          <w:color w:val="auto"/>
          <w:sz w:val="24"/>
          <w:szCs w:val="24"/>
          <w:lang w:eastAsia="zh-CN"/>
        </w:rPr>
        <w:t xml:space="preserve"> and </w:t>
      </w:r>
      <w:r w:rsidRPr="00F55059">
        <w:rPr>
          <w:rFonts w:ascii="Book Antiqua" w:hAnsi="Book Antiqua" w:cs="Times New Roman"/>
          <w:bCs/>
          <w:color w:val="auto"/>
          <w:sz w:val="24"/>
          <w:szCs w:val="24"/>
        </w:rPr>
        <w:t>B</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Contrast-enhanced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CT</w:t>
      </w:r>
      <w:r w:rsidR="00D52CE4"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scan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diffuse, homogeneous gastric wall thickening with </w:t>
      </w:r>
      <w:r w:rsidR="00CC11CA"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smooth we</w:t>
      </w:r>
      <w:r w:rsidR="00F71A3C" w:rsidRPr="00F55059">
        <w:rPr>
          <w:rFonts w:ascii="Book Antiqua" w:hAnsi="Book Antiqua" w:cs="Times New Roman"/>
          <w:color w:val="auto"/>
          <w:sz w:val="24"/>
          <w:szCs w:val="24"/>
        </w:rPr>
        <w:t xml:space="preserve">ll-defined outer wall (arrow). </w:t>
      </w:r>
      <w:r w:rsidRPr="00F55059">
        <w:rPr>
          <w:rFonts w:ascii="Book Antiqua" w:hAnsi="Book Antiqua" w:cs="Times New Roman"/>
          <w:color w:val="auto"/>
          <w:sz w:val="24"/>
          <w:szCs w:val="24"/>
        </w:rPr>
        <w:t>An 83-year-old woman presented with tarry stool and constipation for a week.</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C</w:t>
      </w:r>
      <w:r w:rsidR="00F71A3C" w:rsidRPr="00F55059">
        <w:rPr>
          <w:rFonts w:ascii="Book Antiqua" w:eastAsia="SimSun" w:hAnsi="Book Antiqua" w:cs="Times New Roman"/>
          <w:bCs/>
          <w:color w:val="auto"/>
          <w:sz w:val="24"/>
          <w:szCs w:val="24"/>
          <w:lang w:eastAsia="zh-CN"/>
        </w:rPr>
        <w:t xml:space="preserve"> and</w:t>
      </w:r>
      <w:r w:rsidR="00873544" w:rsidRPr="00F55059">
        <w:rPr>
          <w:rFonts w:ascii="Book Antiqua" w:eastAsia="SimSun" w:hAnsi="Book Antiqua" w:cs="Times New Roman"/>
          <w:bCs/>
          <w:color w:val="auto"/>
          <w:sz w:val="24"/>
          <w:szCs w:val="24"/>
          <w:lang w:eastAsia="zh-CN"/>
        </w:rPr>
        <w:t xml:space="preserve"> </w:t>
      </w:r>
      <w:r w:rsidRPr="00F55059">
        <w:rPr>
          <w:rFonts w:ascii="Book Antiqua" w:hAnsi="Book Antiqua" w:cs="Times New Roman"/>
          <w:bCs/>
          <w:color w:val="auto"/>
          <w:sz w:val="24"/>
          <w:szCs w:val="24"/>
        </w:rPr>
        <w:t>D</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Post</w:t>
      </w:r>
      <w:r w:rsidR="00873544"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contrast</w:t>
      </w:r>
      <w:r w:rsidR="00CC11CA" w:rsidRPr="00F55059">
        <w:rPr>
          <w:rFonts w:ascii="Book Antiqua" w:hAnsi="Book Antiqua" w:cs="Times New Roman"/>
          <w:color w:val="auto"/>
          <w:sz w:val="24"/>
          <w:szCs w:val="24"/>
        </w:rPr>
        <w:t>-</w:t>
      </w:r>
      <w:r w:rsidRPr="00F55059">
        <w:rPr>
          <w:rFonts w:ascii="Book Antiqua" w:hAnsi="Book Antiqua" w:cs="Times New Roman"/>
          <w:color w:val="auto"/>
          <w:sz w:val="24"/>
          <w:szCs w:val="24"/>
        </w:rPr>
        <w:t>enhanced CT reveal</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wall thickness (arrow) at </w:t>
      </w:r>
      <w:r w:rsidR="00CC11CA"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 xml:space="preserve">gastric body and </w:t>
      </w:r>
      <w:r w:rsidR="00873544" w:rsidRPr="00F55059">
        <w:rPr>
          <w:rFonts w:ascii="Book Antiqua" w:eastAsia="SimSun" w:hAnsi="Book Antiqua" w:cs="Times New Roman"/>
          <w:color w:val="auto"/>
          <w:sz w:val="24"/>
          <w:szCs w:val="24"/>
          <w:lang w:eastAsia="zh-CN"/>
        </w:rPr>
        <w:t xml:space="preserve">several enlarged </w:t>
      </w:r>
      <w:r w:rsidRPr="00F55059">
        <w:rPr>
          <w:rFonts w:ascii="Book Antiqua" w:hAnsi="Book Antiqua" w:cs="Times New Roman"/>
          <w:color w:val="auto"/>
          <w:sz w:val="24"/>
          <w:szCs w:val="24"/>
        </w:rPr>
        <w:t>lymph</w:t>
      </w:r>
      <w:r w:rsidR="00873544" w:rsidRPr="00F55059">
        <w:rPr>
          <w:rFonts w:ascii="Book Antiqua" w:eastAsia="SimSun" w:hAnsi="Book Antiqua" w:cs="Times New Roman"/>
          <w:color w:val="auto"/>
          <w:sz w:val="24"/>
          <w:szCs w:val="24"/>
          <w:lang w:eastAsia="zh-CN"/>
        </w:rPr>
        <w:t xml:space="preserve"> nodes in the mesentery and para-aortic retroperitoneum</w:t>
      </w:r>
      <w:r w:rsidRPr="00F55059">
        <w:rPr>
          <w:rFonts w:ascii="Book Antiqua" w:hAnsi="Book Antiqua" w:cs="Times New Roman"/>
          <w:color w:val="auto"/>
          <w:sz w:val="24"/>
          <w:szCs w:val="24"/>
        </w:rPr>
        <w:t xml:space="preserve"> (stars).</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E</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Low-power photomicrograph (original magnification, </w:t>
      </w:r>
      <w:r w:rsidR="00F71A3C" w:rsidRPr="00F55059">
        <w:rPr>
          <w:rFonts w:ascii="Book Antiqua" w:hAnsi="Book Antiqua" w:cs="Times New Roman"/>
          <w:color w:val="auto"/>
          <w:sz w:val="24"/>
          <w:szCs w:val="24"/>
        </w:rPr>
        <w:t>×</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20;</w:t>
      </w:r>
      <w:r w:rsidR="0087354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CC11CA"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diffuse proliferation of large monomorphic neoplastic cells with abundant cytoplasm</w:t>
      </w:r>
      <w:r w:rsidR="00CC11CA" w:rsidRPr="00F55059">
        <w:rPr>
          <w:rFonts w:ascii="Book Antiqua" w:hAnsi="Book Antiqua" w:cs="Times New Roman"/>
          <w:color w:val="auto"/>
          <w:sz w:val="24"/>
          <w:szCs w:val="24"/>
        </w:rPr>
        <w:t>s</w:t>
      </w:r>
      <w:r w:rsidRPr="00F55059">
        <w:rPr>
          <w:rFonts w:ascii="Book Antiqua" w:hAnsi="Book Antiqua" w:cs="Times New Roman"/>
          <w:color w:val="auto"/>
          <w:sz w:val="24"/>
          <w:szCs w:val="24"/>
        </w:rPr>
        <w:t>.</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F</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The neoplastic cells occupy the full thickness of the submucosa (star).</w:t>
      </w:r>
    </w:p>
    <w:p w14:paraId="0B3660CE" w14:textId="77777777" w:rsidR="00F71A3C" w:rsidRPr="00F55059" w:rsidRDefault="00F71A3C">
      <w:pPr>
        <w:rPr>
          <w:rFonts w:ascii="Book Antiqua" w:hAnsi="Book Antiqua" w:cs="Times New Roman"/>
          <w:color w:val="auto"/>
          <w:sz w:val="24"/>
          <w:szCs w:val="24"/>
          <w:u w:color="000000"/>
        </w:rPr>
      </w:pPr>
      <w:r w:rsidRPr="00F55059">
        <w:rPr>
          <w:rFonts w:ascii="Book Antiqua" w:hAnsi="Book Antiqua" w:cs="Times New Roman"/>
          <w:color w:val="auto"/>
          <w:sz w:val="24"/>
          <w:szCs w:val="24"/>
        </w:rPr>
        <w:br w:type="page"/>
      </w:r>
    </w:p>
    <w:p w14:paraId="40931FDD" w14:textId="77777777" w:rsidR="00F71A3C" w:rsidRPr="00F55059" w:rsidRDefault="00C170C9" w:rsidP="004930E9">
      <w:pPr>
        <w:pStyle w:val="1"/>
        <w:snapToGrid w:val="0"/>
        <w:spacing w:line="360" w:lineRule="auto"/>
        <w:jc w:val="both"/>
        <w:rPr>
          <w:rFonts w:ascii="Book Antiqua" w:eastAsia="SimSun" w:hAnsi="Book Antiqua" w:cs="Times New Roman"/>
          <w:b/>
          <w:bCs/>
          <w:color w:val="auto"/>
          <w:sz w:val="24"/>
          <w:szCs w:val="24"/>
          <w:lang w:eastAsia="zh-CN"/>
        </w:rPr>
      </w:pPr>
      <w:r w:rsidRPr="00F55059">
        <w:rPr>
          <w:rFonts w:ascii="Book Antiqua" w:hAnsi="Book Antiqua" w:cs="Times New Roman"/>
          <w:noProof/>
          <w:color w:val="auto"/>
          <w:sz w:val="24"/>
          <w:szCs w:val="24"/>
          <w:lang w:eastAsia="zh-CN"/>
        </w:rPr>
        <w:lastRenderedPageBreak/>
        <w:drawing>
          <wp:inline distT="0" distB="0" distL="0" distR="0" wp14:anchorId="3F5C3178" wp14:editId="26C4B25E">
            <wp:extent cx="5355893" cy="4315968"/>
            <wp:effectExtent l="0" t="0" r="0" b="8890"/>
            <wp:docPr id="8" name="圖片 8" descr="Fig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ig 8"/>
                    <pic:cNvPicPr>
                      <a:picLocks noChangeAspect="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361447" cy="4320443"/>
                    </a:xfrm>
                    <a:prstGeom prst="rect">
                      <a:avLst/>
                    </a:prstGeom>
                    <a:noFill/>
                    <a:ln>
                      <a:noFill/>
                    </a:ln>
                    <a:effectLst/>
                  </pic:spPr>
                </pic:pic>
              </a:graphicData>
            </a:graphic>
          </wp:inline>
        </w:drawing>
      </w:r>
    </w:p>
    <w:p w14:paraId="49C3EF5B" w14:textId="47E0200E" w:rsidR="00F87AAF" w:rsidRPr="00F55059" w:rsidRDefault="00F87AAF"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00F71A3C" w:rsidRPr="00F55059">
        <w:rPr>
          <w:rFonts w:ascii="Book Antiqua" w:eastAsia="SimSun" w:hAnsi="Book Antiqua" w:cs="Times New Roman"/>
          <w:b/>
          <w:bCs/>
          <w:color w:val="auto"/>
          <w:sz w:val="24"/>
          <w:szCs w:val="24"/>
          <w:lang w:eastAsia="zh-CN"/>
        </w:rPr>
        <w:t>ure</w:t>
      </w:r>
      <w:r w:rsidRPr="00F55059">
        <w:rPr>
          <w:rFonts w:ascii="Book Antiqua" w:hAnsi="Book Antiqua" w:cs="Times New Roman"/>
          <w:b/>
          <w:bCs/>
          <w:color w:val="auto"/>
          <w:sz w:val="24"/>
          <w:szCs w:val="24"/>
        </w:rPr>
        <w:t xml:space="preserve"> 8</w:t>
      </w:r>
      <w:r w:rsidR="00F71A3C"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Carcinoid.</w:t>
      </w:r>
      <w:r w:rsidRPr="00F55059">
        <w:rPr>
          <w:rFonts w:ascii="Book Antiqua" w:hAnsi="Book Antiqua" w:cs="Times New Roman"/>
          <w:color w:val="auto"/>
          <w:sz w:val="24"/>
          <w:szCs w:val="24"/>
        </w:rPr>
        <w:t xml:space="preserve"> A 66-year-old man </w:t>
      </w:r>
      <w:r w:rsidR="00A60FA3" w:rsidRPr="00F55059">
        <w:rPr>
          <w:rFonts w:ascii="Book Antiqua" w:hAnsi="Book Antiqua" w:cs="Times New Roman"/>
          <w:color w:val="auto"/>
          <w:sz w:val="24"/>
          <w:szCs w:val="24"/>
        </w:rPr>
        <w:t xml:space="preserve">presented </w:t>
      </w:r>
      <w:r w:rsidRPr="00F55059">
        <w:rPr>
          <w:rFonts w:ascii="Book Antiqua" w:hAnsi="Book Antiqua" w:cs="Times New Roman"/>
          <w:color w:val="auto"/>
          <w:sz w:val="24"/>
          <w:szCs w:val="24"/>
        </w:rPr>
        <w:t>with epigastralgia and elevated levels of serum gastrin.</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Contrast-enhanced transverse and coronal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color w:val="auto"/>
          <w:sz w:val="24"/>
          <w:szCs w:val="24"/>
          <w:lang w:eastAsia="zh-CN"/>
        </w:rPr>
        <w:t xml:space="preserve"> (</w:t>
      </w:r>
      <w:r w:rsidR="00D52CE4" w:rsidRPr="00F55059">
        <w:rPr>
          <w:rFonts w:ascii="Book Antiqua" w:hAnsi="Book Antiqua" w:cs="Times New Roman"/>
          <w:color w:val="auto"/>
          <w:sz w:val="24"/>
          <w:szCs w:val="24"/>
        </w:rPr>
        <w:t>CT</w:t>
      </w:r>
      <w:r w:rsidR="00D52CE4"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scans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multiple enhancing polypoid lesions (arrows) at </w:t>
      </w:r>
      <w:r w:rsidR="00A60FA3"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gastric body.</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B</w:t>
      </w:r>
      <w:r w:rsidR="00F71A3C"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Endoscopy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multiple polypoid lesions.</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C</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Low-power photomicrograph (original magnification, </w:t>
      </w:r>
      <w:r w:rsidR="00F71A3C" w:rsidRPr="00F55059">
        <w:rPr>
          <w:rFonts w:ascii="Book Antiqua" w:hAnsi="Book Antiqua" w:cs="Times New Roman"/>
          <w:color w:val="auto"/>
          <w:sz w:val="24"/>
          <w:szCs w:val="24"/>
        </w:rPr>
        <w:t>×</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10;</w:t>
      </w:r>
      <w:r w:rsidR="002374E7"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atrophic gastritis (atrophy in glandular structures, arrow).</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D</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High-power photomicrograph (original magnification, </w:t>
      </w:r>
      <w:r w:rsidR="00F71A3C" w:rsidRPr="00F55059">
        <w:rPr>
          <w:rFonts w:ascii="Book Antiqua" w:hAnsi="Book Antiqua" w:cs="Times New Roman"/>
          <w:color w:val="auto"/>
          <w:sz w:val="24"/>
          <w:szCs w:val="24"/>
        </w:rPr>
        <w:t>×</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100;</w:t>
      </w:r>
      <w:r w:rsidR="002374E7"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uniform cells bearing round nuclei and growing in a festoon or ribbon-like</w:t>
      </w:r>
      <w:r w:rsidR="00F71A3C" w:rsidRPr="00F55059">
        <w:rPr>
          <w:rFonts w:ascii="Book Antiqua" w:hAnsi="Book Antiqua" w:cs="Times New Roman"/>
          <w:color w:val="auto"/>
          <w:sz w:val="24"/>
          <w:szCs w:val="24"/>
        </w:rPr>
        <w:t xml:space="preserve"> arrangement in the submucosa. </w:t>
      </w:r>
    </w:p>
    <w:p w14:paraId="7CC24E9F" w14:textId="4ED61AAA" w:rsidR="00EE05B1" w:rsidRPr="00F55059" w:rsidRDefault="00EE05B1" w:rsidP="004930E9">
      <w:pPr>
        <w:snapToGrid w:val="0"/>
        <w:spacing w:line="360" w:lineRule="auto"/>
        <w:jc w:val="both"/>
        <w:rPr>
          <w:rFonts w:ascii="Book Antiqua" w:eastAsia="PMingLiU" w:hAnsi="Book Antiqua" w:cs="Times New Roman"/>
          <w:color w:val="auto"/>
          <w:sz w:val="24"/>
          <w:szCs w:val="24"/>
          <w:u w:color="000000"/>
        </w:rPr>
      </w:pPr>
      <w:r w:rsidRPr="00F55059">
        <w:rPr>
          <w:rFonts w:ascii="Book Antiqua" w:eastAsia="PMingLiU" w:hAnsi="Book Antiqua" w:cs="Times New Roman"/>
          <w:color w:val="auto"/>
          <w:sz w:val="24"/>
          <w:szCs w:val="24"/>
        </w:rPr>
        <w:br w:type="page"/>
      </w:r>
    </w:p>
    <w:p w14:paraId="07B978B8" w14:textId="379F27F0" w:rsidR="00EE05B1" w:rsidRPr="00F55059" w:rsidRDefault="00C170C9"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noProof/>
          <w:color w:val="auto"/>
          <w:sz w:val="24"/>
          <w:szCs w:val="24"/>
          <w:lang w:eastAsia="zh-CN"/>
        </w:rPr>
        <w:lastRenderedPageBreak/>
        <w:drawing>
          <wp:inline distT="0" distB="0" distL="0" distR="0" wp14:anchorId="55D122BF" wp14:editId="062A8677">
            <wp:extent cx="4917622" cy="3701491"/>
            <wp:effectExtent l="0" t="0" r="0" b="0"/>
            <wp:docPr id="9" name="圖片 9" descr="Fig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ig 9"/>
                    <pic:cNvPicPr>
                      <a:picLocks noChangeAspect="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4920283" cy="3703494"/>
                    </a:xfrm>
                    <a:prstGeom prst="rect">
                      <a:avLst/>
                    </a:prstGeom>
                    <a:noFill/>
                    <a:ln>
                      <a:noFill/>
                    </a:ln>
                    <a:effectLst/>
                  </pic:spPr>
                </pic:pic>
              </a:graphicData>
            </a:graphic>
          </wp:inline>
        </w:drawing>
      </w:r>
    </w:p>
    <w:p w14:paraId="6078AA52" w14:textId="6B82BE08" w:rsidR="00D52CE4" w:rsidRPr="00F55059" w:rsidRDefault="00F87AAF" w:rsidP="00D52CE4">
      <w:pPr>
        <w:pStyle w:val="1"/>
        <w:snapToGrid w:val="0"/>
        <w:spacing w:line="360" w:lineRule="auto"/>
        <w:jc w:val="both"/>
        <w:outlineLvl w:val="0"/>
        <w:rPr>
          <w:rFonts w:ascii="Book Antiqua" w:hAnsi="Book Antiqua" w:cs="Times New Roman"/>
          <w:color w:val="auto"/>
          <w:sz w:val="24"/>
          <w:szCs w:val="24"/>
        </w:rPr>
      </w:pPr>
      <w:r w:rsidRPr="00F55059">
        <w:rPr>
          <w:rFonts w:ascii="Book Antiqua" w:hAnsi="Book Antiqua" w:cs="Times New Roman"/>
          <w:b/>
          <w:bCs/>
          <w:color w:val="auto"/>
          <w:sz w:val="24"/>
          <w:szCs w:val="24"/>
        </w:rPr>
        <w:t>Fig</w:t>
      </w:r>
      <w:r w:rsidR="00F71A3C" w:rsidRPr="00F55059">
        <w:rPr>
          <w:rFonts w:ascii="Book Antiqua" w:eastAsia="SimSun" w:hAnsi="Book Antiqua" w:cs="Times New Roman"/>
          <w:b/>
          <w:bCs/>
          <w:color w:val="auto"/>
          <w:sz w:val="24"/>
          <w:szCs w:val="24"/>
          <w:lang w:eastAsia="zh-CN"/>
        </w:rPr>
        <w:t>ure</w:t>
      </w:r>
      <w:r w:rsidRPr="00F55059">
        <w:rPr>
          <w:rFonts w:ascii="Book Antiqua" w:hAnsi="Book Antiqua" w:cs="Times New Roman"/>
          <w:b/>
          <w:bCs/>
          <w:color w:val="auto"/>
          <w:sz w:val="24"/>
          <w:szCs w:val="24"/>
        </w:rPr>
        <w:t xml:space="preserve"> 9</w:t>
      </w:r>
      <w:r w:rsidR="00F71A3C" w:rsidRPr="00F55059">
        <w:rPr>
          <w:rFonts w:ascii="Book Antiqua" w:eastAsia="SimSun" w:hAnsi="Book Antiqua" w:cs="Times New Roman"/>
          <w:b/>
          <w:bCs/>
          <w:color w:val="auto"/>
          <w:sz w:val="24"/>
          <w:szCs w:val="24"/>
          <w:lang w:eastAsia="zh-CN"/>
        </w:rPr>
        <w:t xml:space="preserve"> </w:t>
      </w:r>
      <w:r w:rsidR="00F71A3C" w:rsidRPr="00F55059">
        <w:rPr>
          <w:rFonts w:ascii="Book Antiqua" w:hAnsi="Book Antiqua" w:cs="Times New Roman"/>
          <w:b/>
          <w:color w:val="auto"/>
          <w:sz w:val="24"/>
          <w:szCs w:val="24"/>
        </w:rPr>
        <w:t>Ectopic pancreas.</w:t>
      </w:r>
      <w:r w:rsidR="00F71A3C" w:rsidRPr="00F55059">
        <w:rPr>
          <w:rFonts w:ascii="Book Antiqua" w:eastAsia="SimSun" w:hAnsi="Book Antiqua" w:cs="Times New Roman"/>
          <w:b/>
          <w:color w:val="auto"/>
          <w:sz w:val="24"/>
          <w:szCs w:val="24"/>
          <w:lang w:eastAsia="zh-CN"/>
        </w:rPr>
        <w:t xml:space="preserve"> </w:t>
      </w:r>
      <w:r w:rsidRPr="00F55059">
        <w:rPr>
          <w:rFonts w:ascii="Book Antiqua" w:hAnsi="Book Antiqua" w:cs="Times New Roman"/>
          <w:color w:val="auto"/>
          <w:sz w:val="24"/>
          <w:szCs w:val="24"/>
        </w:rPr>
        <w:t>A 26-year-old woman presented with postprandial epigastric pain for 2 years.</w:t>
      </w:r>
      <w:r w:rsidR="00F71A3C"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F71A3C"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Transverse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color w:val="auto"/>
          <w:sz w:val="24"/>
          <w:szCs w:val="24"/>
          <w:lang w:eastAsia="zh-CN"/>
        </w:rPr>
        <w:t xml:space="preserve"> (</w:t>
      </w:r>
      <w:r w:rsidR="00D52CE4" w:rsidRPr="00F55059">
        <w:rPr>
          <w:rFonts w:ascii="Book Antiqua" w:hAnsi="Book Antiqua" w:cs="Times New Roman"/>
          <w:color w:val="auto"/>
          <w:sz w:val="24"/>
          <w:szCs w:val="24"/>
        </w:rPr>
        <w:t>CT</w:t>
      </w:r>
      <w:r w:rsidR="00D52CE4"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scan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 small round submucosal lesion with well-defined margins in the wall of the antrum (arrow). Note the contrast material enhancement is higher </w:t>
      </w:r>
      <w:r w:rsidR="00A60FA3" w:rsidRPr="00F55059">
        <w:rPr>
          <w:rFonts w:ascii="Book Antiqua" w:hAnsi="Book Antiqua" w:cs="Times New Roman"/>
          <w:color w:val="auto"/>
          <w:sz w:val="24"/>
          <w:szCs w:val="24"/>
        </w:rPr>
        <w:t xml:space="preserve">than </w:t>
      </w:r>
      <w:r w:rsidRPr="00F55059">
        <w:rPr>
          <w:rFonts w:ascii="Book Antiqua" w:hAnsi="Book Antiqua" w:cs="Times New Roman"/>
          <w:color w:val="auto"/>
          <w:sz w:val="24"/>
          <w:szCs w:val="24"/>
        </w:rPr>
        <w:t xml:space="preserve">that of </w:t>
      </w:r>
      <w:r w:rsidR="00A60FA3" w:rsidRPr="00F55059">
        <w:rPr>
          <w:rFonts w:ascii="Book Antiqua" w:hAnsi="Book Antiqua" w:cs="Times New Roman"/>
          <w:color w:val="auto"/>
          <w:sz w:val="24"/>
          <w:szCs w:val="24"/>
        </w:rPr>
        <w:t xml:space="preserve">the </w:t>
      </w:r>
      <w:r w:rsidR="00D52CE4" w:rsidRPr="00F55059">
        <w:rPr>
          <w:rFonts w:ascii="Book Antiqua" w:hAnsi="Book Antiqua" w:cs="Times New Roman"/>
          <w:color w:val="auto"/>
          <w:sz w:val="24"/>
          <w:szCs w:val="24"/>
        </w:rPr>
        <w:t>normal pancreas (star).</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B</w:t>
      </w:r>
      <w:r w:rsidR="00D52CE4" w:rsidRPr="00F55059">
        <w:rPr>
          <w:rFonts w:ascii="Book Antiqua" w:eastAsia="SimSun" w:hAnsi="Book Antiqua" w:cs="Times New Roman"/>
          <w:color w:val="auto"/>
          <w:sz w:val="24"/>
          <w:szCs w:val="24"/>
          <w:lang w:eastAsia="zh-CN"/>
        </w:rPr>
        <w:t>:</w:t>
      </w:r>
      <w:r w:rsidRPr="00F55059">
        <w:rPr>
          <w:rFonts w:ascii="Book Antiqua" w:hAnsi="Book Antiqua" w:cs="Times New Roman"/>
          <w:color w:val="auto"/>
          <w:sz w:val="24"/>
          <w:szCs w:val="24"/>
        </w:rPr>
        <w:t xml:space="preserve"> Low-power photomicrograph (original magnification, </w:t>
      </w:r>
      <w:r w:rsidR="00D52CE4" w:rsidRPr="00F55059">
        <w:rPr>
          <w:rFonts w:ascii="Book Antiqua" w:hAnsi="Book Antiqua" w:cs="Times New Roman"/>
          <w:color w:val="auto"/>
          <w:sz w:val="24"/>
          <w:szCs w:val="24"/>
        </w:rPr>
        <w:t>×</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20;</w:t>
      </w:r>
      <w:r w:rsidR="00922FE8"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th</w:t>
      </w:r>
      <w:r w:rsidR="00A60FA3" w:rsidRPr="00F55059">
        <w:rPr>
          <w:rFonts w:ascii="Book Antiqua" w:hAnsi="Book Antiqua" w:cs="Times New Roman"/>
          <w:color w:val="auto"/>
          <w:sz w:val="24"/>
          <w:szCs w:val="24"/>
        </w:rPr>
        <w:t>at</w:t>
      </w:r>
      <w:r w:rsidRPr="00F55059">
        <w:rPr>
          <w:rFonts w:ascii="Book Antiqua" w:hAnsi="Book Antiqua" w:cs="Times New Roman"/>
          <w:color w:val="auto"/>
          <w:sz w:val="24"/>
          <w:szCs w:val="24"/>
        </w:rPr>
        <w:t xml:space="preserve"> pancreas tissue (star) is predominant in </w:t>
      </w:r>
      <w:r w:rsidR="00A60FA3"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acinar tissue.</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A 20-year-old man presented with intermittent epigastralgia for 2 mo.</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C</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Transverse CT scan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 submucosal round mass (arrow) with necrosis at </w:t>
      </w:r>
      <w:r w:rsidR="00A60FA3"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gastric antrum. Note the poorly enhancing nodular mass, as compared with the markedly enhancing adjacent normal pancreas (star).</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D</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Low-power photomicrograph (original magnification, </w:t>
      </w:r>
      <w:r w:rsidR="00D52CE4" w:rsidRPr="00F55059">
        <w:rPr>
          <w:rFonts w:ascii="Book Antiqua" w:hAnsi="Book Antiqua" w:cs="Times New Roman"/>
          <w:color w:val="auto"/>
          <w:sz w:val="24"/>
          <w:szCs w:val="24"/>
        </w:rPr>
        <w:t>×</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200;</w:t>
      </w:r>
      <w:r w:rsidR="000F30FE"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A60FA3"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ectopic pancreatic tissue, composed </w:t>
      </w:r>
      <w:r w:rsidR="00A60FA3" w:rsidRPr="00F55059">
        <w:rPr>
          <w:rFonts w:ascii="Book Antiqua" w:hAnsi="Book Antiqua" w:cs="Times New Roman"/>
          <w:color w:val="auto"/>
          <w:sz w:val="24"/>
          <w:szCs w:val="24"/>
        </w:rPr>
        <w:t xml:space="preserve">primarily </w:t>
      </w:r>
      <w:r w:rsidRPr="00F55059">
        <w:rPr>
          <w:rFonts w:ascii="Book Antiqua" w:hAnsi="Book Antiqua" w:cs="Times New Roman"/>
          <w:color w:val="auto"/>
          <w:sz w:val="24"/>
          <w:szCs w:val="24"/>
        </w:rPr>
        <w:t xml:space="preserve">of pancreatic ducts (arrow) in </w:t>
      </w:r>
      <w:r w:rsidR="00A60FA3"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gastric mucosal layer.</w:t>
      </w:r>
    </w:p>
    <w:p w14:paraId="64DF85AB" w14:textId="77777777" w:rsidR="00D52CE4" w:rsidRPr="00F55059" w:rsidRDefault="00D52CE4">
      <w:pPr>
        <w:rPr>
          <w:rFonts w:ascii="Book Antiqua" w:hAnsi="Book Antiqua" w:cs="Times New Roman"/>
          <w:color w:val="auto"/>
          <w:sz w:val="24"/>
          <w:szCs w:val="24"/>
          <w:u w:color="000000"/>
        </w:rPr>
      </w:pPr>
      <w:r w:rsidRPr="00F55059">
        <w:rPr>
          <w:rFonts w:ascii="Book Antiqua" w:hAnsi="Book Antiqua" w:cs="Times New Roman"/>
          <w:color w:val="auto"/>
          <w:sz w:val="24"/>
          <w:szCs w:val="24"/>
        </w:rPr>
        <w:br w:type="page"/>
      </w:r>
    </w:p>
    <w:p w14:paraId="0EEECE18" w14:textId="77777777" w:rsidR="00D52CE4" w:rsidRPr="00F55059" w:rsidRDefault="00A60FA3" w:rsidP="004930E9">
      <w:pPr>
        <w:pStyle w:val="1"/>
        <w:snapToGrid w:val="0"/>
        <w:spacing w:line="360" w:lineRule="auto"/>
        <w:jc w:val="both"/>
        <w:rPr>
          <w:rFonts w:ascii="Book Antiqua" w:eastAsia="SimSun" w:hAnsi="Book Antiqua" w:cs="Times New Roman"/>
          <w:b/>
          <w:bCs/>
          <w:color w:val="auto"/>
          <w:sz w:val="24"/>
          <w:szCs w:val="24"/>
          <w:lang w:eastAsia="zh-CN"/>
        </w:rPr>
      </w:pPr>
      <w:r w:rsidRPr="00F55059">
        <w:rPr>
          <w:rFonts w:ascii="Book Antiqua" w:hAnsi="Book Antiqua" w:cs="Times New Roman"/>
          <w:noProof/>
          <w:color w:val="auto"/>
          <w:sz w:val="24"/>
          <w:szCs w:val="24"/>
          <w:lang w:eastAsia="zh-CN"/>
        </w:rPr>
        <w:lastRenderedPageBreak/>
        <w:drawing>
          <wp:inline distT="0" distB="0" distL="0" distR="0" wp14:anchorId="1CB37CC2" wp14:editId="6E49592C">
            <wp:extent cx="4439497" cy="3577132"/>
            <wp:effectExtent l="0" t="0" r="0" b="4445"/>
            <wp:docPr id="10" name="圖片 10" descr="Fig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Fig 10"/>
                    <pic:cNvPicPr>
                      <a:picLocks noChangeAspect="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44101" cy="3580842"/>
                    </a:xfrm>
                    <a:prstGeom prst="rect">
                      <a:avLst/>
                    </a:prstGeom>
                    <a:noFill/>
                    <a:ln>
                      <a:noFill/>
                    </a:ln>
                    <a:effectLst/>
                  </pic:spPr>
                </pic:pic>
              </a:graphicData>
            </a:graphic>
          </wp:inline>
        </w:drawing>
      </w:r>
    </w:p>
    <w:p w14:paraId="5676ABF9" w14:textId="1E1F696A" w:rsidR="00F87AAF" w:rsidRPr="00F55059" w:rsidRDefault="00F87AAF" w:rsidP="004930E9">
      <w:pPr>
        <w:pStyle w:val="1"/>
        <w:snapToGrid w:val="0"/>
        <w:spacing w:line="360" w:lineRule="auto"/>
        <w:jc w:val="both"/>
        <w:rPr>
          <w:rFonts w:ascii="Book Antiqua" w:eastAsia="SimSun" w:hAnsi="Book Antiqua" w:cs="Times New Roman"/>
          <w:color w:val="auto"/>
          <w:sz w:val="24"/>
          <w:szCs w:val="24"/>
          <w:lang w:eastAsia="zh-CN"/>
        </w:rPr>
      </w:pPr>
      <w:r w:rsidRPr="00F55059">
        <w:rPr>
          <w:rFonts w:ascii="Book Antiqua" w:hAnsi="Book Antiqua" w:cs="Times New Roman"/>
          <w:b/>
          <w:bCs/>
          <w:color w:val="auto"/>
          <w:sz w:val="24"/>
          <w:szCs w:val="24"/>
        </w:rPr>
        <w:t>Fig</w:t>
      </w:r>
      <w:r w:rsidR="00D52CE4" w:rsidRPr="00F55059">
        <w:rPr>
          <w:rFonts w:ascii="Book Antiqua" w:eastAsia="SimSun" w:hAnsi="Book Antiqua" w:cs="Times New Roman"/>
          <w:b/>
          <w:bCs/>
          <w:color w:val="auto"/>
          <w:sz w:val="24"/>
          <w:szCs w:val="24"/>
          <w:lang w:eastAsia="zh-CN"/>
        </w:rPr>
        <w:t xml:space="preserve">ure </w:t>
      </w:r>
      <w:r w:rsidRPr="00F55059">
        <w:rPr>
          <w:rFonts w:ascii="Book Antiqua" w:hAnsi="Book Antiqua" w:cs="Times New Roman"/>
          <w:b/>
          <w:bCs/>
          <w:color w:val="auto"/>
          <w:sz w:val="24"/>
          <w:szCs w:val="24"/>
        </w:rPr>
        <w:t>10</w:t>
      </w:r>
      <w:r w:rsidR="00D52CE4" w:rsidRPr="00F55059">
        <w:rPr>
          <w:rFonts w:ascii="Book Antiqua" w:eastAsia="SimSun" w:hAnsi="Book Antiqua" w:cs="Times New Roman"/>
          <w:b/>
          <w:bCs/>
          <w:color w:val="auto"/>
          <w:sz w:val="24"/>
          <w:szCs w:val="24"/>
          <w:lang w:eastAsia="zh-CN"/>
        </w:rPr>
        <w:t xml:space="preserve"> </w:t>
      </w:r>
      <w:r w:rsidRPr="00F55059">
        <w:rPr>
          <w:rFonts w:ascii="Book Antiqua" w:hAnsi="Book Antiqua" w:cs="Times New Roman"/>
          <w:b/>
          <w:color w:val="auto"/>
          <w:sz w:val="24"/>
          <w:szCs w:val="24"/>
        </w:rPr>
        <w:t>Trichobezoar</w:t>
      </w:r>
      <w:r w:rsidRPr="00F55059">
        <w:rPr>
          <w:rFonts w:ascii="Book Antiqua" w:hAnsi="Book Antiqua" w:cs="Times New Roman"/>
          <w:color w:val="auto"/>
          <w:sz w:val="24"/>
          <w:szCs w:val="24"/>
        </w:rPr>
        <w:t xml:space="preserve">. A 13-year-old girl presented with intermittent fever. She </w:t>
      </w:r>
      <w:r w:rsidR="00A06AF1" w:rsidRPr="00F55059">
        <w:rPr>
          <w:rFonts w:ascii="Book Antiqua" w:hAnsi="Book Antiqua" w:cs="Times New Roman"/>
          <w:color w:val="auto"/>
          <w:sz w:val="24"/>
          <w:szCs w:val="24"/>
        </w:rPr>
        <w:t xml:space="preserve">exhibited </w:t>
      </w:r>
      <w:r w:rsidRPr="00F55059">
        <w:rPr>
          <w:rFonts w:ascii="Book Antiqua" w:hAnsi="Book Antiqua" w:cs="Times New Roman"/>
          <w:color w:val="auto"/>
          <w:sz w:val="24"/>
          <w:szCs w:val="24"/>
        </w:rPr>
        <w:t xml:space="preserve">obsessive and compulsive hair </w:t>
      </w:r>
      <w:r w:rsidR="00A06AF1" w:rsidRPr="00F55059">
        <w:rPr>
          <w:rFonts w:ascii="Book Antiqua" w:hAnsi="Book Antiqua" w:cs="Times New Roman"/>
          <w:color w:val="auto"/>
          <w:sz w:val="24"/>
          <w:szCs w:val="24"/>
        </w:rPr>
        <w:t>pulling</w:t>
      </w:r>
      <w:r w:rsidRPr="00F55059">
        <w:rPr>
          <w:rFonts w:ascii="Book Antiqua" w:hAnsi="Book Antiqua" w:cs="Times New Roman"/>
          <w:color w:val="auto"/>
          <w:sz w:val="24"/>
          <w:szCs w:val="24"/>
        </w:rPr>
        <w:t>.</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A</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Plain film reveal</w:t>
      </w:r>
      <w:r w:rsidR="00A06AF1" w:rsidRPr="00F55059">
        <w:rPr>
          <w:rFonts w:ascii="Book Antiqua" w:hAnsi="Book Antiqua" w:cs="Times New Roman"/>
          <w:color w:val="auto"/>
          <w:sz w:val="24"/>
          <w:szCs w:val="24"/>
        </w:rPr>
        <w:t>ing a</w:t>
      </w:r>
      <w:r w:rsidRPr="00F55059">
        <w:rPr>
          <w:rFonts w:ascii="Book Antiqua" w:hAnsi="Book Antiqua" w:cs="Times New Roman"/>
          <w:color w:val="auto"/>
          <w:sz w:val="24"/>
          <w:szCs w:val="24"/>
        </w:rPr>
        <w:t xml:space="preserve"> bezoar outlined by air in the stomach. </w:t>
      </w:r>
      <w:r w:rsidRPr="00F55059">
        <w:rPr>
          <w:rFonts w:ascii="Book Antiqua" w:hAnsi="Book Antiqua" w:cs="Times New Roman"/>
          <w:bCs/>
          <w:color w:val="auto"/>
          <w:sz w:val="24"/>
          <w:szCs w:val="24"/>
        </w:rPr>
        <w:t>B</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Transverse </w:t>
      </w:r>
      <w:r w:rsidR="00D52CE4" w:rsidRPr="00F55059">
        <w:rPr>
          <w:rFonts w:ascii="Book Antiqua" w:hAnsi="Book Antiqua" w:cs="Times New Roman"/>
          <w:color w:val="auto"/>
          <w:sz w:val="24"/>
          <w:szCs w:val="24"/>
        </w:rPr>
        <w:t>computed tomography</w:t>
      </w:r>
      <w:r w:rsidR="00D52CE4" w:rsidRPr="00F55059">
        <w:rPr>
          <w:rFonts w:ascii="Book Antiqua" w:eastAsia="SimSun" w:hAnsi="Book Antiqua" w:cs="Times New Roman" w:hint="eastAsia"/>
          <w:color w:val="auto"/>
          <w:sz w:val="24"/>
          <w:szCs w:val="24"/>
          <w:lang w:eastAsia="zh-CN"/>
        </w:rPr>
        <w:t xml:space="preserve"> </w:t>
      </w:r>
      <w:r w:rsidRPr="00F55059">
        <w:rPr>
          <w:rFonts w:ascii="Book Antiqua" w:hAnsi="Book Antiqua" w:cs="Times New Roman"/>
          <w:color w:val="auto"/>
          <w:sz w:val="24"/>
          <w:szCs w:val="24"/>
        </w:rPr>
        <w:t>image show</w:t>
      </w:r>
      <w:r w:rsidR="00A06AF1"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an inhomogeneous mass with </w:t>
      </w:r>
      <w:r w:rsidR="00A06AF1" w:rsidRPr="00F55059">
        <w:rPr>
          <w:rFonts w:ascii="Book Antiqua" w:hAnsi="Book Antiqua" w:cs="Times New Roman"/>
          <w:color w:val="auto"/>
          <w:sz w:val="24"/>
          <w:szCs w:val="24"/>
        </w:rPr>
        <w:t xml:space="preserve">a </w:t>
      </w:r>
      <w:r w:rsidRPr="00F55059">
        <w:rPr>
          <w:rFonts w:ascii="Book Antiqua" w:hAnsi="Book Antiqua" w:cs="Times New Roman"/>
          <w:color w:val="auto"/>
          <w:sz w:val="24"/>
          <w:szCs w:val="24"/>
        </w:rPr>
        <w:t xml:space="preserve">mottled gas pattern in </w:t>
      </w:r>
      <w:r w:rsidR="00A06AF1" w:rsidRPr="00F55059">
        <w:rPr>
          <w:rFonts w:ascii="Book Antiqua" w:hAnsi="Book Antiqua" w:cs="Times New Roman"/>
          <w:color w:val="auto"/>
          <w:sz w:val="24"/>
          <w:szCs w:val="24"/>
        </w:rPr>
        <w:t xml:space="preserve">the </w:t>
      </w:r>
      <w:r w:rsidRPr="00F55059">
        <w:rPr>
          <w:rFonts w:ascii="Book Antiqua" w:hAnsi="Book Antiqua" w:cs="Times New Roman"/>
          <w:color w:val="auto"/>
          <w:sz w:val="24"/>
          <w:szCs w:val="24"/>
        </w:rPr>
        <w:t>distended stomach (arrow).</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bCs/>
          <w:color w:val="auto"/>
          <w:sz w:val="24"/>
          <w:szCs w:val="24"/>
        </w:rPr>
        <w:t>C</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 xml:space="preserve">Low-power photomicrograph (original magnification, </w:t>
      </w:r>
      <w:r w:rsidR="00D52CE4" w:rsidRPr="00F55059">
        <w:rPr>
          <w:rFonts w:ascii="Book Antiqua" w:hAnsi="Book Antiqua" w:cs="Times New Roman"/>
          <w:color w:val="auto"/>
          <w:sz w:val="24"/>
          <w:szCs w:val="24"/>
        </w:rPr>
        <w:t>×</w:t>
      </w:r>
      <w:r w:rsidR="00D52CE4"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10;</w:t>
      </w:r>
      <w:r w:rsidR="000F30FE" w:rsidRPr="00F55059">
        <w:rPr>
          <w:rFonts w:ascii="Book Antiqua" w:eastAsia="SimSun" w:hAnsi="Book Antiqua" w:cs="Times New Roman"/>
          <w:color w:val="auto"/>
          <w:sz w:val="24"/>
          <w:szCs w:val="24"/>
          <w:lang w:eastAsia="zh-CN"/>
        </w:rPr>
        <w:t xml:space="preserve"> </w:t>
      </w:r>
      <w:r w:rsidRPr="00F55059">
        <w:rPr>
          <w:rFonts w:ascii="Book Antiqua" w:hAnsi="Book Antiqua" w:cs="Times New Roman"/>
          <w:color w:val="auto"/>
          <w:sz w:val="24"/>
          <w:szCs w:val="24"/>
        </w:rPr>
        <w:t>H&amp;E stain) show</w:t>
      </w:r>
      <w:r w:rsidR="00A06AF1" w:rsidRPr="00F55059">
        <w:rPr>
          <w:rFonts w:ascii="Book Antiqua" w:hAnsi="Book Antiqua" w:cs="Times New Roman"/>
          <w:color w:val="auto"/>
          <w:sz w:val="24"/>
          <w:szCs w:val="24"/>
        </w:rPr>
        <w:t>ing</w:t>
      </w:r>
      <w:r w:rsidRPr="00F55059">
        <w:rPr>
          <w:rFonts w:ascii="Book Antiqua" w:hAnsi="Book Antiqua" w:cs="Times New Roman"/>
          <w:color w:val="auto"/>
          <w:sz w:val="24"/>
          <w:szCs w:val="24"/>
        </w:rPr>
        <w:t xml:space="preserve"> hair ti</w:t>
      </w:r>
      <w:r w:rsidR="00D52CE4" w:rsidRPr="00F55059">
        <w:rPr>
          <w:rFonts w:ascii="Book Antiqua" w:hAnsi="Book Antiqua" w:cs="Times New Roman"/>
          <w:color w:val="auto"/>
          <w:sz w:val="24"/>
          <w:szCs w:val="24"/>
        </w:rPr>
        <w:t>ssue with inflammatory exudate.</w:t>
      </w:r>
    </w:p>
    <w:p w14:paraId="21B0422E" w14:textId="33311F27" w:rsidR="008779A1" w:rsidRPr="00F55059" w:rsidRDefault="008779A1" w:rsidP="004930E9">
      <w:pPr>
        <w:pStyle w:val="1"/>
        <w:snapToGrid w:val="0"/>
        <w:spacing w:line="360" w:lineRule="auto"/>
        <w:jc w:val="both"/>
        <w:rPr>
          <w:rFonts w:ascii="Book Antiqua" w:eastAsia="PMingLiU" w:hAnsi="Book Antiqua" w:cs="Times New Roman"/>
          <w:color w:val="auto"/>
          <w:sz w:val="24"/>
          <w:szCs w:val="24"/>
        </w:rPr>
      </w:pPr>
    </w:p>
    <w:sectPr w:rsidR="008779A1" w:rsidRPr="00F55059">
      <w:pgSz w:w="11900" w:h="16840"/>
      <w:pgMar w:top="1134" w:right="1134" w:bottom="1134" w:left="1134" w:header="709" w:footer="850" w:gutter="0"/>
      <w:cols w:space="72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369EC5F" w14:textId="77777777" w:rsidR="00B275CC" w:rsidRDefault="00B275CC">
      <w:r>
        <w:separator/>
      </w:r>
    </w:p>
  </w:endnote>
  <w:endnote w:type="continuationSeparator" w:id="0">
    <w:p w14:paraId="69C4B01B" w14:textId="77777777" w:rsidR="00B275CC" w:rsidRDefault="00B275C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PMingLiU">
    <w:altName w:val="新細明體"/>
    <w:panose1 w:val="02020500000000000000"/>
    <w:charset w:val="88"/>
    <w:family w:val="roman"/>
    <w:pitch w:val="variable"/>
    <w:sig w:usb0="A00002FF" w:usb1="28CFFCFA" w:usb2="00000016" w:usb3="00000000" w:csb0="00100001" w:csb1="00000000"/>
  </w:font>
  <w:font w:name="Helvetica">
    <w:panose1 w:val="020B0604020202020204"/>
    <w:charset w:val="00"/>
    <w:family w:val="swiss"/>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00"/>
    <w:family w:val="swiss"/>
    <w:pitch w:val="variable"/>
    <w:sig w:usb0="E0002AFF" w:usb1="C0007843"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Book Antiqua">
    <w:panose1 w:val="02040602050305030304"/>
    <w:charset w:val="00"/>
    <w:family w:val="roman"/>
    <w:pitch w:val="variable"/>
    <w:sig w:usb0="00000287" w:usb1="00000000" w:usb2="00000000" w:usb3="00000000" w:csb0="0000009F" w:csb1="00000000"/>
  </w:font>
  <w:font w:name="Calibri Light">
    <w:panose1 w:val="020F0302020204030204"/>
    <w:charset w:val="00"/>
    <w:family w:val="swiss"/>
    <w:pitch w:val="variable"/>
    <w:sig w:usb0="A00002EF" w:usb1="4000207B" w:usb2="00000000" w:usb3="00000000" w:csb0="0000019F" w:csb1="00000000"/>
  </w:font>
  <w:font w:name="Calibri">
    <w:panose1 w:val="020F0502020204030204"/>
    <w:charset w:val="00"/>
    <w:family w:val="swiss"/>
    <w:pitch w:val="variable"/>
    <w:sig w:usb0="E00002FF" w:usb1="4000ACFF" w:usb2="00000001"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6C6410FA" w14:textId="77777777" w:rsidR="00B275CC" w:rsidRDefault="00B275CC">
      <w:r>
        <w:separator/>
      </w:r>
    </w:p>
  </w:footnote>
  <w:footnote w:type="continuationSeparator" w:id="0">
    <w:p w14:paraId="6034B38D" w14:textId="77777777" w:rsidR="00B275CC" w:rsidRDefault="00B275CC">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1D"/>
    <w:multiLevelType w:val="multilevel"/>
    <w:tmpl w:val="B7141516"/>
    <w:lvl w:ilvl="0">
      <w:start w:val="1"/>
      <w:numFmt w:val="bullet"/>
      <w:lvlText w:val=""/>
      <w:lvlJc w:val="left"/>
      <w:pPr>
        <w:tabs>
          <w:tab w:val="num" w:pos="0"/>
        </w:tabs>
        <w:ind w:left="0" w:firstLine="0"/>
      </w:pPr>
      <w:rPr>
        <w:rFonts w:ascii="Wingdings" w:hAnsi="Wingdings"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embedSystemFonts/>
  <w:bordersDoNotSurroundHeader/>
  <w:bordersDoNotSurroundFooter/>
  <w:stylePaneFormatFilter w:val="2801" w:allStyles="1" w:customStyles="0" w:latentStyles="0" w:stylesInUse="0" w:headingStyles="0" w:numberingStyles="0" w:tableStyles="0" w:directFormattingOnRuns="0" w:directFormattingOnParagraphs="0" w:directFormattingOnNumbering="0" w:directFormattingOnTables="1" w:clearFormatting="0" w:top3HeadingStyles="1" w:visibleStyles="0" w:alternateStyleNames="0"/>
  <w:defaultTabStop w:val="720"/>
  <w:defaultTableStyle w:val="Normal"/>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noLineBreaksAfter w:lang="ja-JP" w:val="‘“(〔[{〈《「『【⦅〘〖«〝︵︷︹︻︽︿﹁﹃﹇﹙﹛﹝｢"/>
  <w:noLineBreaksBefore w:lang="ja-JP" w:val="’”)〕]}〉"/>
  <w:doNotValidateAgainstSchema/>
  <w:doNotDemarcateInvalidXml/>
  <w:hdrShapeDefaults>
    <o:shapedefaults v:ext="edit" spidmax="2049" fillcolor="white" strokecolor="#4f81bd">
      <v:fill color="white"/>
      <v:stroke color="#4f81bd" weight="2pt"/>
      <v:textbox style="mso-fit-shape-to-text:t" inset="0,0,0,0"/>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EN.InstantFormat" w:val="&lt;ENInstantFormat&gt;&lt;Enabled&gt;1&lt;/Enabled&gt;&lt;ScanUnformatted&gt;1&lt;/ScanUnformatted&gt;&lt;ScanChanges&gt;1&lt;/ScanChanges&gt;&lt;Suspended&gt;0&lt;/Suspended&gt;&lt;/ENInstantFormat&gt;"/>
    <w:docVar w:name="EN.Layout" w:val="&lt;ENLayout&gt;&lt;Style&gt;World J Gastroenterology&lt;/Style&gt;&lt;LeftDelim&gt;{&lt;/LeftDelim&gt;&lt;RightDelim&gt;}&lt;/RightDelim&gt;&lt;FontName&gt;Helvetica&lt;/FontName&gt;&lt;FontSize&gt;11&lt;/FontSize&gt;&lt;ReflistTitle&gt;&lt;/ReflistTitle&gt;&lt;StartingRefnum&gt;1&lt;/StartingRefnum&gt;&lt;FirstLineIndent&gt;0&lt;/FirstLineIndent&gt;&lt;HangingIndent&gt;720&lt;/HangingIndent&gt;&lt;LineSpacing&gt;0&lt;/LineSpacing&gt;&lt;SpaceAfter&gt;0&lt;/SpaceAfter&gt;&lt;HyperlinksEnabled&gt;0&lt;/HyperlinksEnabled&gt;&lt;HyperlinksVisible&gt;0&lt;/HyperlinksVisible&gt;&lt;EnableBibliographyCategories&gt;0&lt;/EnableBibliographyCategories&gt;&lt;/ENLayout&gt;"/>
    <w:docVar w:name="EN.Libraries" w:val="&lt;Libraries&gt;&lt;item db-id=&quot;desd925fsddetmes2r75srts22es5ppr295d&quot;&gt;My EndNote Library&lt;record-ids&gt;&lt;item&gt;357&lt;/item&gt;&lt;item&gt;358&lt;/item&gt;&lt;item&gt;359&lt;/item&gt;&lt;item&gt;360&lt;/item&gt;&lt;item&gt;361&lt;/item&gt;&lt;item&gt;363&lt;/item&gt;&lt;item&gt;364&lt;/item&gt;&lt;item&gt;365&lt;/item&gt;&lt;item&gt;366&lt;/item&gt;&lt;item&gt;367&lt;/item&gt;&lt;item&gt;368&lt;/item&gt;&lt;item&gt;369&lt;/item&gt;&lt;item&gt;370&lt;/item&gt;&lt;item&gt;371&lt;/item&gt;&lt;item&gt;372&lt;/item&gt;&lt;item&gt;373&lt;/item&gt;&lt;item&gt;374&lt;/item&gt;&lt;item&gt;375&lt;/item&gt;&lt;item&gt;376&lt;/item&gt;&lt;item&gt;377&lt;/item&gt;&lt;item&gt;378&lt;/item&gt;&lt;item&gt;379&lt;/item&gt;&lt;item&gt;380&lt;/item&gt;&lt;item&gt;381&lt;/item&gt;&lt;item&gt;382&lt;/item&gt;&lt;item&gt;383&lt;/item&gt;&lt;item&gt;384&lt;/item&gt;&lt;item&gt;385&lt;/item&gt;&lt;item&gt;386&lt;/item&gt;&lt;item&gt;387&lt;/item&gt;&lt;item&gt;388&lt;/item&gt;&lt;item&gt;389&lt;/item&gt;&lt;item&gt;390&lt;/item&gt;&lt;item&gt;391&lt;/item&gt;&lt;item&gt;392&lt;/item&gt;&lt;item&gt;393&lt;/item&gt;&lt;item&gt;394&lt;/item&gt;&lt;item&gt;395&lt;/item&gt;&lt;item&gt;396&lt;/item&gt;&lt;item&gt;397&lt;/item&gt;&lt;item&gt;398&lt;/item&gt;&lt;item&gt;399&lt;/item&gt;&lt;item&gt;400&lt;/item&gt;&lt;item&gt;401&lt;/item&gt;&lt;item&gt;402&lt;/item&gt;&lt;item&gt;403&lt;/item&gt;&lt;item&gt;404&lt;/item&gt;&lt;item&gt;405&lt;/item&gt;&lt;item&gt;406&lt;/item&gt;&lt;item&gt;407&lt;/item&gt;&lt;/record-ids&gt;&lt;/item&gt;&lt;/Libraries&gt;"/>
  </w:docVars>
  <w:rsids>
    <w:rsidRoot w:val="00C64D2D"/>
    <w:rsid w:val="0000205B"/>
    <w:rsid w:val="000072A4"/>
    <w:rsid w:val="00007526"/>
    <w:rsid w:val="00017C92"/>
    <w:rsid w:val="00020722"/>
    <w:rsid w:val="00020F36"/>
    <w:rsid w:val="000216F8"/>
    <w:rsid w:val="0005301D"/>
    <w:rsid w:val="000969D9"/>
    <w:rsid w:val="000A61E8"/>
    <w:rsid w:val="000F30FE"/>
    <w:rsid w:val="000F5687"/>
    <w:rsid w:val="00126B43"/>
    <w:rsid w:val="001368C3"/>
    <w:rsid w:val="001660EA"/>
    <w:rsid w:val="00174602"/>
    <w:rsid w:val="001C422C"/>
    <w:rsid w:val="001D6BE4"/>
    <w:rsid w:val="002174BF"/>
    <w:rsid w:val="002374E7"/>
    <w:rsid w:val="002451DA"/>
    <w:rsid w:val="0027142C"/>
    <w:rsid w:val="00273B95"/>
    <w:rsid w:val="00277ACC"/>
    <w:rsid w:val="002C521D"/>
    <w:rsid w:val="002C7FD5"/>
    <w:rsid w:val="002E7E4D"/>
    <w:rsid w:val="00306970"/>
    <w:rsid w:val="003158CF"/>
    <w:rsid w:val="003320E4"/>
    <w:rsid w:val="00341BAC"/>
    <w:rsid w:val="0034673E"/>
    <w:rsid w:val="00354BAF"/>
    <w:rsid w:val="00354EDF"/>
    <w:rsid w:val="003810B6"/>
    <w:rsid w:val="003942BD"/>
    <w:rsid w:val="00396C30"/>
    <w:rsid w:val="003A0CAE"/>
    <w:rsid w:val="003A2663"/>
    <w:rsid w:val="003D6964"/>
    <w:rsid w:val="0040615E"/>
    <w:rsid w:val="0043303C"/>
    <w:rsid w:val="00457A00"/>
    <w:rsid w:val="00464AF6"/>
    <w:rsid w:val="004930E9"/>
    <w:rsid w:val="004A3A4A"/>
    <w:rsid w:val="004B6BDA"/>
    <w:rsid w:val="004C6DEF"/>
    <w:rsid w:val="004E081A"/>
    <w:rsid w:val="004E5CB8"/>
    <w:rsid w:val="005067B5"/>
    <w:rsid w:val="0051230B"/>
    <w:rsid w:val="0051365F"/>
    <w:rsid w:val="005321ED"/>
    <w:rsid w:val="005325B8"/>
    <w:rsid w:val="00535021"/>
    <w:rsid w:val="00567235"/>
    <w:rsid w:val="005C213F"/>
    <w:rsid w:val="005D1680"/>
    <w:rsid w:val="005D26A7"/>
    <w:rsid w:val="005E723C"/>
    <w:rsid w:val="006149D2"/>
    <w:rsid w:val="00626FA6"/>
    <w:rsid w:val="00640DEB"/>
    <w:rsid w:val="006860CD"/>
    <w:rsid w:val="006A3750"/>
    <w:rsid w:val="00706ADC"/>
    <w:rsid w:val="00742DBB"/>
    <w:rsid w:val="007518D2"/>
    <w:rsid w:val="00756675"/>
    <w:rsid w:val="00761854"/>
    <w:rsid w:val="007871E1"/>
    <w:rsid w:val="007C379E"/>
    <w:rsid w:val="007F46FF"/>
    <w:rsid w:val="007F5B81"/>
    <w:rsid w:val="008273F6"/>
    <w:rsid w:val="00835A42"/>
    <w:rsid w:val="008364D4"/>
    <w:rsid w:val="00873544"/>
    <w:rsid w:val="008779A1"/>
    <w:rsid w:val="008B1989"/>
    <w:rsid w:val="008D2808"/>
    <w:rsid w:val="00904B1E"/>
    <w:rsid w:val="00922FE8"/>
    <w:rsid w:val="00934F01"/>
    <w:rsid w:val="009365FC"/>
    <w:rsid w:val="00961A1C"/>
    <w:rsid w:val="0096594B"/>
    <w:rsid w:val="009D589B"/>
    <w:rsid w:val="009D77ED"/>
    <w:rsid w:val="00A06AF1"/>
    <w:rsid w:val="00A12FB3"/>
    <w:rsid w:val="00A50D74"/>
    <w:rsid w:val="00A60FA3"/>
    <w:rsid w:val="00A65169"/>
    <w:rsid w:val="00A74D98"/>
    <w:rsid w:val="00A80C02"/>
    <w:rsid w:val="00A9225F"/>
    <w:rsid w:val="00AC0923"/>
    <w:rsid w:val="00AF22A8"/>
    <w:rsid w:val="00B05DDB"/>
    <w:rsid w:val="00B275CC"/>
    <w:rsid w:val="00BB04DA"/>
    <w:rsid w:val="00C170C9"/>
    <w:rsid w:val="00C64D2D"/>
    <w:rsid w:val="00C71F53"/>
    <w:rsid w:val="00C77D2A"/>
    <w:rsid w:val="00C92603"/>
    <w:rsid w:val="00CB20C3"/>
    <w:rsid w:val="00CC11CA"/>
    <w:rsid w:val="00CD5261"/>
    <w:rsid w:val="00CD65BE"/>
    <w:rsid w:val="00D07775"/>
    <w:rsid w:val="00D21D57"/>
    <w:rsid w:val="00D52AB9"/>
    <w:rsid w:val="00D52CE4"/>
    <w:rsid w:val="00D86B2C"/>
    <w:rsid w:val="00DC4452"/>
    <w:rsid w:val="00DD0E88"/>
    <w:rsid w:val="00DF0636"/>
    <w:rsid w:val="00E046C1"/>
    <w:rsid w:val="00E10837"/>
    <w:rsid w:val="00E40F46"/>
    <w:rsid w:val="00E60E36"/>
    <w:rsid w:val="00E67E69"/>
    <w:rsid w:val="00EB172E"/>
    <w:rsid w:val="00EB3587"/>
    <w:rsid w:val="00EB609A"/>
    <w:rsid w:val="00EC1AC3"/>
    <w:rsid w:val="00ED77D7"/>
    <w:rsid w:val="00EE05B1"/>
    <w:rsid w:val="00EE2DFC"/>
    <w:rsid w:val="00EE7560"/>
    <w:rsid w:val="00F16A4A"/>
    <w:rsid w:val="00F33D72"/>
    <w:rsid w:val="00F37634"/>
    <w:rsid w:val="00F55059"/>
    <w:rsid w:val="00F618A6"/>
    <w:rsid w:val="00F71A3C"/>
    <w:rsid w:val="00F721BC"/>
    <w:rsid w:val="00F87AAF"/>
    <w:rsid w:val="00F946BC"/>
    <w:rsid w:val="00F97332"/>
    <w:rsid w:val="00FA20D2"/>
    <w:rsid w:val="00FD2F0A"/>
    <w:rsid w:val="00FE61D7"/>
    <w:rsid w:val="00FE6237"/>
    <w:rsid w:val="00FE7F7F"/>
    <w:rsid w:val="00FF30F7"/>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color="white" strokecolor="#4f81bd">
      <v:fill color="white"/>
      <v:stroke color="#4f81bd" weight="2pt"/>
      <v:textbox style="mso-fit-shape-to-text:t" inset="0,0,0,0"/>
    </o:shapedefaults>
    <o:shapelayout v:ext="edit">
      <o:idmap v:ext="edit" data="1"/>
    </o:shapelayout>
  </w:shapeDefaults>
  <w:doNotEmbedSmartTags/>
  <w:decimalSymbol w:val="."/>
  <w:listSeparator w:val=","/>
  <w14:docId w14:val="35A1F68E"/>
  <w15:docId w15:val="{171F4A7A-D89F-404F-8F9E-DC8BA1B366C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imes New Roman" w:eastAsia="PMingLiU" w:hAnsi="Times New Roman" w:cs="Times New Roman"/>
        <w:lang w:val="en-US" w:eastAsia="zh-TW" w:bidi="ar-SA"/>
      </w:rPr>
    </w:rPrDefault>
    <w:pPrDefault/>
  </w:docDefaults>
  <w:latentStyles w:defLockedState="0" w:defUIPriority="0" w:defSemiHidden="0" w:defUnhideWhenUsed="0" w:defQFormat="0" w:count="371">
    <w:lsdException w:name="Normal" w:locked="1" w:qFormat="1"/>
    <w:lsdException w:name="heading 1" w:locked="1" w:qFormat="1"/>
    <w:lsdException w:name="heading 2" w:locked="1" w:semiHidden="1" w:unhideWhenUsed="1" w:qFormat="1"/>
    <w:lsdException w:name="heading 3" w:locked="1" w:semiHidden="1" w:unhideWhenUsed="1" w:qFormat="1"/>
    <w:lsdException w:name="heading 4" w:locked="1" w:semiHidden="1" w:unhideWhenUsed="1" w:qFormat="1"/>
    <w:lsdException w:name="heading 5" w:locked="1" w:semiHidden="1" w:unhideWhenUsed="1" w:qFormat="1"/>
    <w:lsdException w:name="heading 6" w:locked="1" w:semiHidden="1" w:unhideWhenUsed="1" w:qFormat="1"/>
    <w:lsdException w:name="heading 7" w:locked="1" w:semiHidden="1" w:unhideWhenUsed="1" w:qFormat="1"/>
    <w:lsdException w:name="heading 8" w:locked="1" w:semiHidden="1" w:unhideWhenUsed="1" w:qFormat="1"/>
    <w:lsdException w:name="heading 9" w:locked="1" w:semiHidden="1" w:unhideWhenUsed="1" w:qFormat="1"/>
    <w:lsdException w:name="index 1" w:locked="1" w:semiHidden="1" w:unhideWhenUsed="1"/>
    <w:lsdException w:name="index 2" w:locked="1" w:semiHidden="1" w:unhideWhenUsed="1"/>
    <w:lsdException w:name="index 3" w:locked="1" w:semiHidden="1" w:unhideWhenUsed="1"/>
    <w:lsdException w:name="index 4" w:locked="1" w:semiHidden="1" w:unhideWhenUsed="1"/>
    <w:lsdException w:name="index 5" w:locked="1" w:semiHidden="1" w:unhideWhenUsed="1"/>
    <w:lsdException w:name="index 6" w:locked="1" w:semiHidden="1" w:unhideWhenUsed="1"/>
    <w:lsdException w:name="index 7" w:locked="1" w:semiHidden="1" w:unhideWhenUsed="1"/>
    <w:lsdException w:name="index 8" w:locked="1" w:semiHidden="1" w:unhideWhenUsed="1"/>
    <w:lsdException w:name="index 9" w:locked="1" w:semiHidden="1" w:unhideWhenUsed="1"/>
    <w:lsdException w:name="toc 1" w:locked="1" w:semiHidden="1" w:unhideWhenUsed="1"/>
    <w:lsdException w:name="toc 2" w:locked="1" w:semiHidden="1" w:unhideWhenUsed="1"/>
    <w:lsdException w:name="toc 3" w:locked="1" w:semiHidden="1" w:unhideWhenUsed="1"/>
    <w:lsdException w:name="toc 4" w:locked="1" w:semiHidden="1" w:unhideWhenUsed="1"/>
    <w:lsdException w:name="toc 5" w:locked="1" w:semiHidden="1" w:unhideWhenUsed="1"/>
    <w:lsdException w:name="toc 6" w:locked="1" w:semiHidden="1" w:unhideWhenUsed="1"/>
    <w:lsdException w:name="toc 7" w:locked="1" w:semiHidden="1" w:unhideWhenUsed="1"/>
    <w:lsdException w:name="toc 8" w:locked="1" w:semiHidden="1" w:unhideWhenUsed="1"/>
    <w:lsdException w:name="toc 9" w:locked="1" w:semiHidden="1" w:unhideWhenUsed="1"/>
    <w:lsdException w:name="Normal Indent" w:locked="1" w:semiHidden="1" w:unhideWhenUsed="1"/>
    <w:lsdException w:name="footnote text" w:locked="1" w:semiHidden="1" w:unhideWhenUsed="1"/>
    <w:lsdException w:name="annotation text" w:locked="1" w:semiHidden="1" w:unhideWhenUsed="1"/>
    <w:lsdException w:name="header" w:locked="1" w:semiHidden="1" w:unhideWhenUsed="1"/>
    <w:lsdException w:name="footer" w:locked="1" w:semiHidden="1" w:uiPriority="99" w:unhideWhenUsed="1"/>
    <w:lsdException w:name="index heading" w:locked="1" w:semiHidden="1" w:unhideWhenUsed="1"/>
    <w:lsdException w:name="caption" w:locked="1" w:semiHidden="1" w:unhideWhenUsed="1" w:qFormat="1"/>
    <w:lsdException w:name="table of figures" w:locked="1" w:semiHidden="1" w:unhideWhenUsed="1"/>
    <w:lsdException w:name="envelope address" w:locked="1" w:semiHidden="1" w:unhideWhenUsed="1"/>
    <w:lsdException w:name="envelope return" w:locked="1" w:semiHidden="1" w:unhideWhenUsed="1"/>
    <w:lsdException w:name="footnote reference" w:locked="1" w:semiHidden="1" w:unhideWhenUsed="1"/>
    <w:lsdException w:name="annotation reference" w:locked="1" w:semiHidden="1" w:unhideWhenUsed="1"/>
    <w:lsdException w:name="line number" w:locked="1" w:semiHidden="1" w:unhideWhenUsed="1"/>
    <w:lsdException w:name="page number" w:locked="1" w:semiHidden="1" w:unhideWhenUsed="1"/>
    <w:lsdException w:name="endnote reference" w:locked="1" w:semiHidden="1" w:unhideWhenUsed="1"/>
    <w:lsdException w:name="endnote text" w:locked="1" w:semiHidden="1" w:unhideWhenUsed="1"/>
    <w:lsdException w:name="table of authorities" w:locked="1" w:semiHidden="1" w:unhideWhenUsed="1"/>
    <w:lsdException w:name="macro" w:locked="1" w:semiHidden="1" w:unhideWhenUsed="1"/>
    <w:lsdException w:name="toa heading" w:locked="1" w:semiHidden="1" w:unhideWhenUsed="1"/>
    <w:lsdException w:name="List" w:locked="1" w:semiHidden="1" w:unhideWhenUsed="1"/>
    <w:lsdException w:name="List Bullet" w:locked="1" w:semiHidden="1" w:unhideWhenUsed="1"/>
    <w:lsdException w:name="List Number" w:locked="1"/>
    <w:lsdException w:name="List 2" w:locked="1" w:semiHidden="1" w:unhideWhenUsed="1"/>
    <w:lsdException w:name="List 3" w:locked="1" w:semiHidden="1" w:unhideWhenUsed="1"/>
    <w:lsdException w:name="List 4" w:locked="1"/>
    <w:lsdException w:name="List 5" w:locked="1"/>
    <w:lsdException w:name="List Bullet 2" w:locked="1"/>
    <w:lsdException w:name="List Bullet 3" w:locked="1"/>
    <w:lsdException w:name="List Bullet 4" w:locked="1"/>
    <w:lsdException w:name="List Bullet 5" w:locked="1"/>
    <w:lsdException w:name="List Number 2" w:locked="1"/>
    <w:lsdException w:name="List Number 3" w:locked="1"/>
    <w:lsdException w:name="List Number 4" w:locked="1"/>
    <w:lsdException w:name="List Number 5" w:locked="1"/>
    <w:lsdException w:name="Title" w:locked="1" w:qFormat="1"/>
    <w:lsdException w:name="Closing" w:locked="1" w:semiHidden="1" w:unhideWhenUsed="1"/>
    <w:lsdException w:name="Signature" w:locked="1" w:semiHidden="1" w:unhideWhenUsed="1"/>
    <w:lsdException w:name="Default Paragraph Font" w:locked="1" w:semiHidden="1" w:unhideWhenUsed="1"/>
    <w:lsdException w:name="Body Text" w:locked="1" w:semiHidden="1" w:unhideWhenUsed="1"/>
    <w:lsdException w:name="Body Text Indent" w:locked="1" w:semiHidden="1" w:unhideWhenUsed="1"/>
    <w:lsdException w:name="List Continue" w:locked="1" w:semiHidden="1" w:unhideWhenUsed="1"/>
    <w:lsdException w:name="List Continue 2" w:locked="1" w:semiHidden="1" w:unhideWhenUsed="1"/>
    <w:lsdException w:name="List Continue 3" w:locked="1" w:semiHidden="1" w:unhideWhenUsed="1"/>
    <w:lsdException w:name="List Continue 4" w:locked="1" w:semiHidden="1" w:unhideWhenUsed="1"/>
    <w:lsdException w:name="List Continue 5" w:locked="1" w:semiHidden="1" w:unhideWhenUsed="1"/>
    <w:lsdException w:name="Message Header" w:locked="1" w:semiHidden="1" w:unhideWhenUsed="1"/>
    <w:lsdException w:name="Subtitle" w:locked="1" w:qFormat="1"/>
    <w:lsdException w:name="Salutation" w:locked="1" w:semiHidden="1" w:unhideWhenUsed="1"/>
    <w:lsdException w:name="Date" w:locked="1" w:semiHidden="1" w:unhideWhenUsed="1"/>
    <w:lsdException w:name="Body Text First Indent" w:locked="1" w:semiHidden="1" w:unhideWhenUsed="1"/>
    <w:lsdException w:name="Body Text First Indent 2" w:locked="1" w:semiHidden="1" w:unhideWhenUsed="1"/>
    <w:lsdException w:name="Note Heading" w:locked="1" w:semiHidden="1" w:unhideWhenUsed="1"/>
    <w:lsdException w:name="Body Text 2" w:locked="1" w:semiHidden="1" w:unhideWhenUsed="1"/>
    <w:lsdException w:name="Body Text 3" w:locked="1" w:semiHidden="1" w:unhideWhenUsed="1"/>
    <w:lsdException w:name="Body Text Indent 2" w:locked="1" w:semiHidden="1" w:unhideWhenUsed="1"/>
    <w:lsdException w:name="Body Text Indent 3" w:locked="1"/>
    <w:lsdException w:name="Block Text" w:locked="1"/>
    <w:lsdException w:name="Hyperlink" w:locked="1"/>
    <w:lsdException w:name="FollowedHyperlink" w:locked="1"/>
    <w:lsdException w:name="Strong" w:locked="1" w:qFormat="1"/>
    <w:lsdException w:name="Emphasis" w:locked="1" w:qFormat="1"/>
    <w:lsdException w:name="Document Map" w:locked="1" w:semiHidden="1" w:unhideWhenUsed="1"/>
    <w:lsdException w:name="Plain Text" w:locked="1" w:semiHidden="1" w:unhideWhenUsed="1"/>
    <w:lsdException w:name="E-mail Signature" w:locked="1" w:semiHidden="1" w:unhideWhenUsed="1"/>
    <w:lsdException w:name="HTML Top of Form" w:locked="1" w:semiHidden="1" w:unhideWhenUsed="1"/>
    <w:lsdException w:name="HTML Bottom of Form" w:locked="1" w:semiHidden="1" w:unhideWhenUsed="1"/>
    <w:lsdException w:name="Normal (Web)" w:locked="1" w:semiHidden="1" w:unhideWhenUsed="1"/>
    <w:lsdException w:name="HTML Acronym" w:locked="1" w:semiHidden="1" w:unhideWhenUsed="1"/>
    <w:lsdException w:name="HTML Address" w:locked="1" w:semiHidden="1" w:unhideWhenUsed="1"/>
    <w:lsdException w:name="HTML Cite" w:locked="1" w:semiHidden="1" w:unhideWhenUsed="1"/>
    <w:lsdException w:name="HTML Code" w:locked="1" w:semiHidden="1" w:unhideWhenUsed="1"/>
    <w:lsdException w:name="HTML Definition" w:locked="1" w:semiHidden="1" w:unhideWhenUsed="1"/>
    <w:lsdException w:name="HTML Keyboard" w:locked="1" w:semiHidden="1" w:unhideWhenUsed="1"/>
    <w:lsdException w:name="HTML Preformatted" w:locked="1" w:semiHidden="1" w:unhideWhenUsed="1"/>
    <w:lsdException w:name="HTML Sample" w:locked="1" w:semiHidden="1" w:unhideWhenUsed="1"/>
    <w:lsdException w:name="HTML Typewriter" w:locked="1" w:semiHidden="1" w:unhideWhenUsed="1"/>
    <w:lsdException w:name="HTML Variable" w:locked="1" w:semiHidden="1" w:unhideWhenUsed="1"/>
    <w:lsdException w:name="Normal Table" w:locked="1" w:semiHidden="1" w:unhideWhenUsed="1"/>
    <w:lsdException w:name="annotation subject" w:locked="1" w:semiHidden="1" w:unhideWhenUsed="1"/>
    <w:lsdException w:name="No List" w:locked="1" w:semiHidden="1" w:unhideWhenUsed="1"/>
    <w:lsdException w:name="Outline List 1" w:locked="1" w:semiHidden="1" w:unhideWhenUsed="1"/>
    <w:lsdException w:name="Outline List 2" w:locked="1" w:semiHidden="1" w:unhideWhenUsed="1"/>
    <w:lsdException w:name="Outline List 3" w:locked="1" w:semiHidden="1" w:unhideWhenUsed="1"/>
    <w:lsdException w:name="Table Simple 1" w:locked="1" w:semiHidden="1" w:unhideWhenUsed="1"/>
    <w:lsdException w:name="Table Simple 2" w:locked="1" w:semiHidden="1" w:unhideWhenUsed="1"/>
    <w:lsdException w:name="Table Simple 3" w:locked="1" w:semiHidden="1" w:unhideWhenUsed="1"/>
    <w:lsdException w:name="Table Classic 1" w:locked="1" w:semiHidden="1" w:unhideWhenUsed="1"/>
    <w:lsdException w:name="Table Classic 2" w:locked="1" w:semiHidden="1" w:unhideWhenUsed="1"/>
    <w:lsdException w:name="Table Classic 3" w:locked="1" w:semiHidden="1" w:unhideWhenUsed="1"/>
    <w:lsdException w:name="Table Classic 4" w:locked="1" w:semiHidden="1" w:unhideWhenUsed="1"/>
    <w:lsdException w:name="Table Colorful 1" w:locked="1" w:semiHidden="1" w:unhideWhenUsed="1"/>
    <w:lsdException w:name="Table Colorful 2" w:locked="1" w:semiHidden="1" w:unhideWhenUsed="1"/>
    <w:lsdException w:name="Table Colorful 3" w:locked="1" w:semiHidden="1" w:unhideWhenUsed="1"/>
    <w:lsdException w:name="Table Columns 1" w:locked="1" w:semiHidden="1" w:unhideWhenUsed="1"/>
    <w:lsdException w:name="Table Columns 2" w:locked="1" w:semiHidden="1" w:unhideWhenUsed="1"/>
    <w:lsdException w:name="Table Columns 3" w:locked="1" w:semiHidden="1" w:unhideWhenUsed="1"/>
    <w:lsdException w:name="Table Columns 4" w:locked="1" w:semiHidden="1" w:unhideWhenUsed="1"/>
    <w:lsdException w:name="Table Columns 5" w:locked="1" w:semiHidden="1" w:unhideWhenUsed="1"/>
    <w:lsdException w:name="Table Grid 1" w:locked="1" w:semiHidden="1" w:unhideWhenUsed="1"/>
    <w:lsdException w:name="Table Grid 2" w:locked="1" w:semiHidden="1" w:unhideWhenUsed="1"/>
    <w:lsdException w:name="Table Grid 3" w:locked="1" w:semiHidden="1" w:unhideWhenUsed="1"/>
    <w:lsdException w:name="Table Grid 4" w:locked="1" w:semiHidden="1" w:unhideWhenUsed="1"/>
    <w:lsdException w:name="Table Grid 5" w:locked="1" w:semiHidden="1" w:unhideWhenUsed="1"/>
    <w:lsdException w:name="Table Grid 6" w:locked="1" w:semiHidden="1" w:unhideWhenUsed="1"/>
    <w:lsdException w:name="Table Grid 7" w:locked="1" w:semiHidden="1" w:unhideWhenUsed="1"/>
    <w:lsdException w:name="Table Grid 8" w:locked="1" w:semiHidden="1" w:unhideWhenUsed="1"/>
    <w:lsdException w:name="Table List 1" w:locked="1" w:semiHidden="1" w:unhideWhenUsed="1"/>
    <w:lsdException w:name="Table List 2" w:locked="1" w:semiHidden="1" w:unhideWhenUsed="1"/>
    <w:lsdException w:name="Table List 3" w:locked="1" w:semiHidden="1" w:unhideWhenUsed="1"/>
    <w:lsdException w:name="Table List 4" w:locked="1" w:semiHidden="1" w:unhideWhenUsed="1"/>
    <w:lsdException w:name="Table List 5" w:locked="1" w:semiHidden="1" w:unhideWhenUsed="1"/>
    <w:lsdException w:name="Table List 6" w:locked="1" w:semiHidden="1" w:unhideWhenUsed="1"/>
    <w:lsdException w:name="Table List 7" w:locked="1" w:semiHidden="1" w:unhideWhenUsed="1"/>
    <w:lsdException w:name="Table List 8" w:locked="1" w:semiHidden="1" w:unhideWhenUsed="1"/>
    <w:lsdException w:name="Table 3D effects 1" w:locked="1" w:semiHidden="1" w:unhideWhenUsed="1"/>
    <w:lsdException w:name="Table 3D effects 2" w:locked="1" w:semiHidden="1" w:unhideWhenUsed="1"/>
    <w:lsdException w:name="Table 3D effects 3" w:locked="1" w:semiHidden="1" w:unhideWhenUsed="1"/>
    <w:lsdException w:name="Table Contemporary" w:locked="1" w:semiHidden="1" w:unhideWhenUsed="1"/>
    <w:lsdException w:name="Table Elegant" w:locked="1" w:semiHidden="1" w:unhideWhenUsed="1"/>
    <w:lsdException w:name="Table Professional" w:locked="1" w:semiHidden="1" w:unhideWhenUsed="1"/>
    <w:lsdException w:name="Table Subtle 1" w:locked="1" w:semiHidden="1" w:unhideWhenUsed="1"/>
    <w:lsdException w:name="Table Subtle 2" w:locked="1" w:semiHidden="1" w:unhideWhenUsed="1"/>
    <w:lsdException w:name="Table Web 1" w:locked="1" w:semiHidden="1" w:unhideWhenUsed="1"/>
    <w:lsdException w:name="Table Web 2" w:locked="1" w:semiHidden="1" w:unhideWhenUsed="1"/>
    <w:lsdException w:name="Table Web 3" w:locked="1" w:semiHidden="1" w:unhideWhenUsed="1"/>
    <w:lsdException w:name="Balloon Text" w:locked="1" w:semiHidden="1" w:unhideWhenUsed="1"/>
    <w:lsdException w:name="Table Grid" w:locked="1"/>
    <w:lsdException w:name="Table Theme" w:locked="1" w:semiHidden="1" w:unhideWhenUsed="1"/>
    <w:lsdException w:name="Placeholder Text" w:uiPriority="67"/>
    <w:lsdException w:name="No Spacing" w:uiPriority="68"/>
    <w:lsdException w:name="Light Shading" w:uiPriority="69"/>
    <w:lsdException w:name="Light List" w:uiPriority="70"/>
    <w:lsdException w:name="Light Grid" w:uiPriority="71"/>
    <w:lsdException w:name="Medium Shading 1" w:uiPriority="72"/>
    <w:lsdException w:name="Medium Shading 2" w:uiPriority="73"/>
    <w:lsdException w:name="Medium List 1" w:uiPriority="60"/>
    <w:lsdException w:name="Medium List 2" w:uiPriority="61"/>
    <w:lsdException w:name="Medium Grid 1" w:uiPriority="62"/>
    <w:lsdException w:name="Medium Grid 2" w:uiPriority="63"/>
    <w:lsdException w:name="Medium Grid 3" w:uiPriority="64"/>
    <w:lsdException w:name="Dark List" w:uiPriority="65"/>
    <w:lsdException w:name="Colorful Shading" w:uiPriority="99"/>
    <w:lsdException w:name="Colorful List" w:uiPriority="34" w:qFormat="1"/>
    <w:lsdException w:name="Colorful Grid" w:uiPriority="29" w:qFormat="1"/>
    <w:lsdException w:name="Light Shading Accent 1" w:uiPriority="30" w:qFormat="1"/>
    <w:lsdException w:name="Light List Accent 1" w:uiPriority="66"/>
    <w:lsdException w:name="Light Grid Accent 1" w:uiPriority="67"/>
    <w:lsdException w:name="Medium Shading 1 Accent 1" w:uiPriority="68"/>
    <w:lsdException w:name="Medium Shading 2 Accent 1" w:uiPriority="69"/>
    <w:lsdException w:name="Medium List 1 Accent 1" w:uiPriority="70"/>
    <w:lsdException w:name="Revision" w:semiHidden="1" w:uiPriority="71"/>
    <w:lsdException w:name="List Paragraph" w:uiPriority="72"/>
    <w:lsdException w:name="Quote" w:uiPriority="73"/>
    <w:lsdException w:name="Intense Quote" w:uiPriority="60"/>
    <w:lsdException w:name="Medium List 2 Accent 1" w:uiPriority="61"/>
    <w:lsdException w:name="Medium Grid 1 Accent 1" w:uiPriority="62"/>
    <w:lsdException w:name="Medium Grid 2 Accent 1" w:uiPriority="63"/>
    <w:lsdException w:name="Medium Grid 3 Accent 1" w:uiPriority="64"/>
    <w:lsdException w:name="Dark List Accent 1" w:uiPriority="65"/>
    <w:lsdException w:name="Colorful Shading Accent 1" w:uiPriority="66"/>
    <w:lsdException w:name="Colorful List Accent 1" w:uiPriority="67"/>
    <w:lsdException w:name="Colorful Grid Accent 1" w:uiPriority="68"/>
    <w:lsdException w:name="Light Shading Accent 2" w:uiPriority="69"/>
    <w:lsdException w:name="Light List Accent 2" w:uiPriority="70"/>
    <w:lsdException w:name="Light Grid Accent 2" w:uiPriority="71"/>
    <w:lsdException w:name="Medium Shading 1 Accent 2" w:uiPriority="72"/>
    <w:lsdException w:name="Medium Shading 2 Accent 2" w:uiPriority="73"/>
    <w:lsdException w:name="Medium List 1 Accent 2" w:uiPriority="60"/>
    <w:lsdException w:name="Medium List 2 Accent 2" w:uiPriority="61"/>
    <w:lsdException w:name="Medium Grid 1 Accent 2" w:uiPriority="62"/>
    <w:lsdException w:name="Medium Grid 2 Accent 2" w:uiPriority="63"/>
    <w:lsdException w:name="Medium Grid 3 Accent 2" w:uiPriority="64"/>
    <w:lsdException w:name="Dark List Accent 2" w:uiPriority="65"/>
    <w:lsdException w:name="Colorful Shading Accent 2" w:uiPriority="66"/>
    <w:lsdException w:name="Colorful List Accent 2" w:uiPriority="67"/>
    <w:lsdException w:name="Colorful Grid Accent 2" w:uiPriority="68"/>
    <w:lsdException w:name="Light Shading Accent 3" w:uiPriority="69"/>
    <w:lsdException w:name="Light List Accent 3" w:uiPriority="70"/>
    <w:lsdException w:name="Light Grid Accent 3" w:uiPriority="71"/>
    <w:lsdException w:name="Medium Shading 1 Accent 3" w:uiPriority="72"/>
    <w:lsdException w:name="Medium Shading 2 Accent 3" w:uiPriority="73"/>
    <w:lsdException w:name="Medium List 1 Accent 3" w:uiPriority="60"/>
    <w:lsdException w:name="Medium List 2 Accent 3" w:uiPriority="61"/>
    <w:lsdException w:name="Medium Grid 1 Accent 3" w:uiPriority="62"/>
    <w:lsdException w:name="Medium Grid 2 Accent 3" w:uiPriority="63"/>
    <w:lsdException w:name="Medium Grid 3 Accent 3" w:uiPriority="64"/>
    <w:lsdException w:name="Dark List Accent 3" w:uiPriority="65"/>
    <w:lsdException w:name="Colorful Shading Accent 3" w:uiPriority="66"/>
    <w:lsdException w:name="Colorful List Accent 3" w:uiPriority="67"/>
    <w:lsdException w:name="Colorful Grid Accent 3" w:uiPriority="68"/>
    <w:lsdException w:name="Light Shading Accent 4" w:uiPriority="69"/>
    <w:lsdException w:name="Light List Accent 4" w:uiPriority="70"/>
    <w:lsdException w:name="Light Grid Accent 4" w:uiPriority="71"/>
    <w:lsdException w:name="Medium Shading 1 Accent 4" w:uiPriority="72"/>
    <w:lsdException w:name="Medium Shading 2 Accent 4" w:uiPriority="73"/>
    <w:lsdException w:name="Medium List 1 Accent 4" w:uiPriority="60"/>
    <w:lsdException w:name="Medium List 2 Accent 4" w:uiPriority="61"/>
    <w:lsdException w:name="Medium Grid 1 Accent 4" w:uiPriority="62"/>
    <w:lsdException w:name="Medium Grid 2 Accent 4" w:uiPriority="63"/>
    <w:lsdException w:name="Medium Grid 3 Accent 4" w:uiPriority="64"/>
    <w:lsdException w:name="Dark List Accent 4" w:uiPriority="65"/>
    <w:lsdException w:name="Colorful Shading Accent 4" w:uiPriority="66"/>
    <w:lsdException w:name="Colorful List Accent 4" w:uiPriority="67"/>
    <w:lsdException w:name="Colorful Grid Accent 4" w:uiPriority="68"/>
    <w:lsdException w:name="Light Shading Accent 5" w:uiPriority="69"/>
    <w:lsdException w:name="Light List Accent 5" w:uiPriority="70"/>
    <w:lsdException w:name="Light Grid Accent 5" w:uiPriority="71"/>
    <w:lsdException w:name="Medium Shading 1 Accent 5" w:uiPriority="72"/>
    <w:lsdException w:name="Medium Shading 2 Accent 5" w:uiPriority="73"/>
    <w:lsdException w:name="Medium List 1 Accent 5" w:uiPriority="60"/>
    <w:lsdException w:name="Medium List 2 Accent 5" w:uiPriority="61"/>
    <w:lsdException w:name="Medium Grid 1 Accent 5" w:uiPriority="62"/>
    <w:lsdException w:name="Medium Grid 2 Accent 5" w:uiPriority="63"/>
    <w:lsdException w:name="Medium Grid 3 Accent 5" w:uiPriority="64"/>
    <w:lsdException w:name="Dark List Accent 5" w:uiPriority="65"/>
    <w:lsdException w:name="Colorful Shading Accent 5" w:uiPriority="66"/>
    <w:lsdException w:name="Colorful List Accent 5" w:uiPriority="67"/>
    <w:lsdException w:name="Colorful Grid Accent 5" w:uiPriority="68"/>
    <w:lsdException w:name="Light Shading Accent 6" w:uiPriority="69"/>
    <w:lsdException w:name="Light List Accent 6" w:uiPriority="70"/>
    <w:lsdException w:name="Light Grid Accent 6" w:uiPriority="71"/>
    <w:lsdException w:name="Medium Shading 1 Accent 6" w:uiPriority="72"/>
    <w:lsdException w:name="Medium Shading 2 Accent 6" w:uiPriority="73"/>
    <w:lsdException w:name="Medium List 1 Accent 6" w:uiPriority="19" w:qFormat="1"/>
    <w:lsdException w:name="Medium List 2 Accent 6" w:uiPriority="21" w:qFormat="1"/>
    <w:lsdException w:name="Medium Grid 1 Accent 6" w:uiPriority="31" w:qFormat="1"/>
    <w:lsdException w:name="Medium Grid 2 Accent 6" w:uiPriority="32" w:qFormat="1"/>
    <w:lsdException w:name="Medium Grid 3 Accent 6" w:uiPriority="33" w:qFormat="1"/>
    <w:lsdException w:name="Dark List Accent 6" w:uiPriority="37"/>
    <w:lsdException w:name="Colorful Shading Accent 6" w:uiPriority="39" w:qFormat="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Pr>
      <w:rFonts w:ascii="Helvetica" w:eastAsia="Helvetica" w:hAnsi="Helvetica" w:cs="Helvetica"/>
      <w:color w:val="000000"/>
      <w:sz w:val="22"/>
      <w:szCs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a">
    <w:name w:val="頁首與頁尾"/>
    <w:pPr>
      <w:tabs>
        <w:tab w:val="right" w:pos="9020"/>
      </w:tabs>
    </w:pPr>
    <w:rPr>
      <w:rFonts w:ascii="Helvetica" w:eastAsia="Arial Unicode MS" w:hAnsi="Helvetica" w:cs="Arial Unicode MS"/>
      <w:color w:val="000000"/>
      <w:sz w:val="24"/>
      <w:szCs w:val="24"/>
      <w:u w:color="000000"/>
    </w:rPr>
  </w:style>
  <w:style w:type="paragraph" w:customStyle="1" w:styleId="Body1">
    <w:name w:val="Body 1"/>
    <w:pPr>
      <w:spacing w:line="480" w:lineRule="auto"/>
    </w:pPr>
    <w:rPr>
      <w:rFonts w:ascii="Helvetica" w:eastAsia="Arial Unicode MS" w:hAnsi="Helvetica" w:cs="Arial Unicode MS"/>
      <w:b/>
      <w:bCs/>
      <w:color w:val="000000"/>
      <w:sz w:val="24"/>
      <w:szCs w:val="24"/>
      <w:u w:color="000000"/>
    </w:rPr>
  </w:style>
  <w:style w:type="paragraph" w:customStyle="1" w:styleId="Body">
    <w:name w:val="Body"/>
    <w:rPr>
      <w:rFonts w:ascii="Helvetica" w:eastAsia="Arial Unicode MS" w:hAnsi="Helvetica" w:cs="Arial Unicode MS"/>
      <w:color w:val="000000"/>
      <w:sz w:val="22"/>
      <w:szCs w:val="22"/>
      <w:u w:color="000000"/>
    </w:rPr>
  </w:style>
  <w:style w:type="paragraph" w:customStyle="1" w:styleId="A0">
    <w:name w:val="內文 A"/>
    <w:rPr>
      <w:rFonts w:ascii="Helvetica" w:eastAsia="Arial Unicode MS" w:hAnsi="Helvetica" w:cs="Arial Unicode MS"/>
      <w:color w:val="000000"/>
      <w:sz w:val="22"/>
      <w:szCs w:val="22"/>
      <w:u w:color="000000"/>
    </w:rPr>
  </w:style>
  <w:style w:type="paragraph" w:customStyle="1" w:styleId="1">
    <w:name w:val="內文1"/>
    <w:rPr>
      <w:rFonts w:ascii="Helvetica" w:eastAsia="Helvetica" w:hAnsi="Helvetica" w:cs="Helvetica"/>
      <w:color w:val="000000"/>
      <w:sz w:val="22"/>
      <w:szCs w:val="22"/>
      <w:u w:color="000000"/>
    </w:rPr>
  </w:style>
  <w:style w:type="paragraph" w:customStyle="1" w:styleId="A1">
    <w:name w:val="內文 A 1"/>
    <w:pPr>
      <w:spacing w:line="480" w:lineRule="auto"/>
    </w:pPr>
    <w:rPr>
      <w:rFonts w:ascii="Helvetica" w:eastAsia="Arial Unicode MS" w:hAnsi="Helvetica" w:cs="Arial Unicode MS"/>
      <w:color w:val="000000"/>
      <w:sz w:val="24"/>
      <w:szCs w:val="24"/>
      <w:u w:color="000000"/>
    </w:rPr>
  </w:style>
  <w:style w:type="paragraph" w:customStyle="1" w:styleId="21">
    <w:name w:val="標題 21"/>
    <w:next w:val="A0"/>
    <w:pPr>
      <w:keepNext/>
      <w:spacing w:line="480" w:lineRule="auto"/>
      <w:outlineLvl w:val="1"/>
    </w:pPr>
    <w:rPr>
      <w:rFonts w:ascii="Helvetica" w:eastAsia="Helvetica" w:hAnsi="Helvetica" w:cs="Helvetica"/>
      <w:b/>
      <w:bCs/>
      <w:color w:val="000000"/>
      <w:sz w:val="32"/>
      <w:szCs w:val="32"/>
      <w:u w:color="000000"/>
    </w:rPr>
  </w:style>
  <w:style w:type="paragraph" w:customStyle="1" w:styleId="2">
    <w:name w:val="內文2"/>
    <w:rPr>
      <w:rFonts w:ascii="Helvetica" w:eastAsia="Helvetica" w:hAnsi="Helvetica" w:cs="Helvetica"/>
      <w:color w:val="000000"/>
      <w:sz w:val="22"/>
      <w:szCs w:val="22"/>
      <w:u w:color="000000"/>
    </w:rPr>
  </w:style>
  <w:style w:type="paragraph" w:customStyle="1" w:styleId="10">
    <w:name w:val="表格樣式 1"/>
    <w:rPr>
      <w:rFonts w:ascii="Helvetica" w:eastAsia="Helvetica" w:hAnsi="Helvetica" w:cs="Helvetica"/>
      <w:b/>
      <w:bCs/>
      <w:color w:val="000000"/>
    </w:rPr>
  </w:style>
  <w:style w:type="paragraph" w:customStyle="1" w:styleId="20">
    <w:name w:val="表格樣式 2"/>
    <w:rPr>
      <w:rFonts w:ascii="Helvetica" w:eastAsia="Helvetica" w:hAnsi="Helvetica" w:cs="Helvetica"/>
      <w:color w:val="000000"/>
    </w:rPr>
  </w:style>
  <w:style w:type="table" w:styleId="TableClassic2">
    <w:name w:val="Table Classic 2"/>
    <w:basedOn w:val="TableNormal"/>
    <w:locked/>
    <w:rsid w:val="00BB04DA"/>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cBorders>
        <w:shd w:val="solid" w:color="800080" w:fill="FFFFFF"/>
      </w:tcPr>
    </w:tblStylePr>
    <w:tblStylePr w:type="lastRow">
      <w:tblPr/>
      <w:tcPr>
        <w:tcBorders>
          <w:top w:val="single" w:sz="6" w:space="0" w:color="000000"/>
        </w:tcBorders>
      </w:tcPr>
    </w:tblStylePr>
    <w:tblStylePr w:type="firstCol">
      <w:rPr>
        <w:b/>
        <w:bCs/>
      </w:rPr>
      <w:tblPr/>
      <w:tcPr>
        <w:shd w:val="solid" w:color="C0C0C0" w:fill="FFFFFF"/>
      </w:tcPr>
    </w:tblStylePr>
    <w:tblStylePr w:type="neCell">
      <w:rPr>
        <w:b/>
        <w:bCs/>
      </w:rPr>
    </w:tblStylePr>
    <w:tblStylePr w:type="nwCell">
      <w:tblPr/>
      <w:tcPr>
        <w:shd w:val="solid" w:color="800080" w:fill="FFFFFF"/>
      </w:tcPr>
    </w:tblStylePr>
    <w:tblStylePr w:type="swCell">
      <w:rPr>
        <w:color w:val="000080"/>
      </w:rPr>
    </w:tblStylePr>
  </w:style>
  <w:style w:type="paragraph" w:styleId="Header">
    <w:name w:val="header"/>
    <w:basedOn w:val="Normal"/>
    <w:link w:val="HeaderChar"/>
    <w:locked/>
    <w:rsid w:val="00277ACC"/>
    <w:pPr>
      <w:tabs>
        <w:tab w:val="center" w:pos="4153"/>
        <w:tab w:val="right" w:pos="8306"/>
      </w:tabs>
      <w:snapToGrid w:val="0"/>
    </w:pPr>
    <w:rPr>
      <w:sz w:val="20"/>
      <w:szCs w:val="20"/>
    </w:rPr>
  </w:style>
  <w:style w:type="character" w:customStyle="1" w:styleId="HeaderChar">
    <w:name w:val="Header Char"/>
    <w:basedOn w:val="DefaultParagraphFont"/>
    <w:link w:val="Header"/>
    <w:rsid w:val="00277ACC"/>
    <w:rPr>
      <w:lang w:eastAsia="en-US"/>
    </w:rPr>
  </w:style>
  <w:style w:type="paragraph" w:styleId="Footer">
    <w:name w:val="footer"/>
    <w:basedOn w:val="Normal"/>
    <w:link w:val="FooterChar"/>
    <w:uiPriority w:val="99"/>
    <w:locked/>
    <w:rsid w:val="00277ACC"/>
    <w:pPr>
      <w:tabs>
        <w:tab w:val="center" w:pos="4153"/>
        <w:tab w:val="right" w:pos="8306"/>
      </w:tabs>
      <w:snapToGrid w:val="0"/>
    </w:pPr>
    <w:rPr>
      <w:sz w:val="20"/>
      <w:szCs w:val="20"/>
    </w:rPr>
  </w:style>
  <w:style w:type="character" w:customStyle="1" w:styleId="FooterChar">
    <w:name w:val="Footer Char"/>
    <w:basedOn w:val="DefaultParagraphFont"/>
    <w:link w:val="Footer"/>
    <w:uiPriority w:val="99"/>
    <w:rsid w:val="00277ACC"/>
    <w:rPr>
      <w:lang w:eastAsia="en-US"/>
    </w:rPr>
  </w:style>
  <w:style w:type="paragraph" w:styleId="BalloonText">
    <w:name w:val="Balloon Text"/>
    <w:basedOn w:val="Normal"/>
    <w:link w:val="BalloonTextChar"/>
    <w:locked/>
    <w:rsid w:val="001660EA"/>
    <w:rPr>
      <w:rFonts w:ascii="PMingLiU"/>
      <w:sz w:val="18"/>
      <w:szCs w:val="18"/>
    </w:rPr>
  </w:style>
  <w:style w:type="character" w:customStyle="1" w:styleId="BalloonTextChar">
    <w:name w:val="Balloon Text Char"/>
    <w:basedOn w:val="DefaultParagraphFont"/>
    <w:link w:val="BalloonText"/>
    <w:rsid w:val="001660EA"/>
    <w:rPr>
      <w:rFonts w:ascii="PMingLiU"/>
      <w:sz w:val="18"/>
      <w:szCs w:val="18"/>
      <w:lang w:eastAsia="en-US"/>
    </w:rPr>
  </w:style>
  <w:style w:type="paragraph" w:styleId="Revision">
    <w:name w:val="Revision"/>
    <w:hidden/>
    <w:uiPriority w:val="71"/>
    <w:rsid w:val="00640DEB"/>
    <w:rPr>
      <w:sz w:val="24"/>
      <w:szCs w:val="24"/>
      <w:lang w:eastAsia="en-US"/>
    </w:rPr>
  </w:style>
  <w:style w:type="paragraph" w:customStyle="1" w:styleId="11">
    <w:name w:val="正文1"/>
    <w:uiPriority w:val="99"/>
    <w:rsid w:val="008273F6"/>
    <w:pPr>
      <w:spacing w:line="276" w:lineRule="auto"/>
    </w:pPr>
    <w:rPr>
      <w:rFonts w:ascii="Arial" w:eastAsia="SimSun" w:hAnsi="Arial" w:cs="Arial"/>
      <w:color w:val="000000"/>
      <w:sz w:val="22"/>
      <w:lang w:val="pl-PL" w:eastAsia="pl-PL"/>
    </w:rPr>
  </w:style>
  <w:style w:type="character" w:styleId="CommentReference">
    <w:name w:val="annotation reference"/>
    <w:basedOn w:val="DefaultParagraphFont"/>
    <w:semiHidden/>
    <w:unhideWhenUsed/>
    <w:locked/>
    <w:rsid w:val="008273F6"/>
    <w:rPr>
      <w:sz w:val="21"/>
      <w:szCs w:val="21"/>
    </w:rPr>
  </w:style>
  <w:style w:type="paragraph" w:styleId="CommentText">
    <w:name w:val="annotation text"/>
    <w:basedOn w:val="Normal"/>
    <w:link w:val="CommentTextChar"/>
    <w:semiHidden/>
    <w:unhideWhenUsed/>
    <w:locked/>
    <w:rsid w:val="008273F6"/>
  </w:style>
  <w:style w:type="character" w:customStyle="1" w:styleId="CommentTextChar">
    <w:name w:val="Comment Text Char"/>
    <w:basedOn w:val="DefaultParagraphFont"/>
    <w:link w:val="CommentText"/>
    <w:semiHidden/>
    <w:rsid w:val="008273F6"/>
    <w:rPr>
      <w:rFonts w:ascii="Helvetica" w:eastAsia="Helvetica" w:hAnsi="Helvetica" w:cs="Helvetica"/>
      <w:color w:val="000000"/>
      <w:sz w:val="22"/>
      <w:szCs w:val="22"/>
    </w:rPr>
  </w:style>
  <w:style w:type="paragraph" w:styleId="CommentSubject">
    <w:name w:val="annotation subject"/>
    <w:basedOn w:val="CommentText"/>
    <w:next w:val="CommentText"/>
    <w:link w:val="CommentSubjectChar"/>
    <w:semiHidden/>
    <w:unhideWhenUsed/>
    <w:locked/>
    <w:rsid w:val="008273F6"/>
    <w:rPr>
      <w:b/>
      <w:bCs/>
    </w:rPr>
  </w:style>
  <w:style w:type="character" w:customStyle="1" w:styleId="CommentSubjectChar">
    <w:name w:val="Comment Subject Char"/>
    <w:basedOn w:val="CommentTextChar"/>
    <w:link w:val="CommentSubject"/>
    <w:semiHidden/>
    <w:rsid w:val="008273F6"/>
    <w:rPr>
      <w:rFonts w:ascii="Helvetica" w:eastAsia="Helvetica" w:hAnsi="Helvetica" w:cs="Helvetica"/>
      <w:b/>
      <w:bCs/>
      <w:color w:val="000000"/>
      <w:sz w:val="22"/>
      <w:szCs w:val="22"/>
    </w:rPr>
  </w:style>
  <w:style w:type="paragraph" w:customStyle="1" w:styleId="EndNoteBibliographyTitle">
    <w:name w:val="EndNote Bibliography Title"/>
    <w:basedOn w:val="Normal"/>
    <w:rsid w:val="002451DA"/>
    <w:pPr>
      <w:jc w:val="center"/>
    </w:pPr>
  </w:style>
  <w:style w:type="paragraph" w:customStyle="1" w:styleId="EndNoteBibliography">
    <w:name w:val="EndNote Bibliography"/>
    <w:basedOn w:val="Normal"/>
    <w:rsid w:val="002451DA"/>
    <w:pPr>
      <w:jc w:val="both"/>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file>

<file path=word/_rels/document.xml.rels><?xml version="1.0" encoding="UTF-8" standalone="yes"?>
<Relationships xmlns="http://schemas.openxmlformats.org/package/2006/relationships"><Relationship Id="rId8" Type="http://schemas.openxmlformats.org/officeDocument/2006/relationships/hyperlink" Target="http://creativecommons.org/licenses/by-nc/4.0/" TargetMode="External"/><Relationship Id="rId13" Type="http://schemas.openxmlformats.org/officeDocument/2006/relationships/image" Target="media/image5.png"/><Relationship Id="rId18" Type="http://schemas.openxmlformats.org/officeDocument/2006/relationships/image" Target="media/image10.png"/><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5" Type="http://schemas.openxmlformats.org/officeDocument/2006/relationships/webSettings" Target="webSettings.xml"/><Relationship Id="rId15" Type="http://schemas.openxmlformats.org/officeDocument/2006/relationships/image" Target="media/image7.png"/><Relationship Id="rId10" Type="http://schemas.openxmlformats.org/officeDocument/2006/relationships/image" Target="media/image2.png"/><Relationship Id="rId19"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6.png"/></Relationships>
</file>

<file path=word/theme/theme1.xml><?xml version="1.0" encoding="utf-8"?>
<a:theme xmlns:a="http://schemas.openxmlformats.org/drawingml/2006/main" name="Office 佈景主題">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14A03095-0D2C-496C-9A72-B959A5D072B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28</Pages>
  <Words>13192</Words>
  <Characters>75199</Characters>
  <Application>Microsoft Office Word</Application>
  <DocSecurity>0</DocSecurity>
  <Lines>626</Lines>
  <Paragraphs>176</Paragraphs>
  <ScaleCrop>false</ScaleCrop>
  <HeadingPairs>
    <vt:vector size="2" baseType="variant">
      <vt:variant>
        <vt:lpstr>Title</vt:lpstr>
      </vt:variant>
      <vt:variant>
        <vt:i4>1</vt:i4>
      </vt:variant>
    </vt:vector>
  </HeadingPairs>
  <TitlesOfParts>
    <vt:vector size="1" baseType="lpstr">
      <vt:lpstr/>
    </vt:vector>
  </TitlesOfParts>
  <Company>台北榮民總醫院</Company>
  <LinksUpToDate>false</LinksUpToDate>
  <CharactersWithSpaces>88215</CharactersWithSpaces>
  <SharedDoc>false</SharedDoc>
  <HLinks>
    <vt:vector size="6" baseType="variant">
      <vt:variant>
        <vt:i4>2555949</vt:i4>
      </vt:variant>
      <vt:variant>
        <vt:i4>0</vt:i4>
      </vt:variant>
      <vt:variant>
        <vt:i4>0</vt:i4>
      </vt:variant>
      <vt:variant>
        <vt:i4>5</vt:i4>
      </vt:variant>
      <vt:variant>
        <vt:lpwstr>http://creativecommons.org/licenses/by-nc/4.0/</vt:lpwstr>
      </vt:variant>
      <vt:variant>
        <vt:lpwstr/>
      </vt:variant>
    </vt:vector>
  </HLinks>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YY Chiou</dc:creator>
  <cp:keywords/>
  <cp:lastModifiedBy>Na Ma</cp:lastModifiedBy>
  <cp:revision>2</cp:revision>
  <dcterms:created xsi:type="dcterms:W3CDTF">2017-03-14T22:01:00Z</dcterms:created>
  <dcterms:modified xsi:type="dcterms:W3CDTF">2017-03-14T22:01:00Z</dcterms:modified>
</cp:coreProperties>
</file>