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495A" w14:textId="77777777" w:rsidR="00453D21" w:rsidRPr="00453D21" w:rsidRDefault="00453D21" w:rsidP="009E64BE">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453D21">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453D21">
        <w:rPr>
          <w:rFonts w:ascii="Book Antiqua" w:eastAsia="Times New Roman" w:hAnsi="Book Antiqua" w:cs="SimSun"/>
          <w:b/>
          <w:i/>
          <w:color w:val="000000"/>
          <w:sz w:val="24"/>
          <w:szCs w:val="24"/>
        </w:rPr>
        <w:t xml:space="preserve">World Journal of </w:t>
      </w:r>
      <w:bookmarkStart w:id="10" w:name="OLE_LINK1222"/>
      <w:bookmarkStart w:id="11" w:name="OLE_LINK1223"/>
      <w:r w:rsidRPr="00453D21">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0EA3BBD8" w14:textId="77777777" w:rsidR="00453D21" w:rsidRPr="00453D21" w:rsidRDefault="00453D21" w:rsidP="009E64BE">
      <w:pPr>
        <w:adjustRightInd w:val="0"/>
        <w:snapToGrid w:val="0"/>
        <w:spacing w:line="360" w:lineRule="auto"/>
        <w:rPr>
          <w:rFonts w:ascii="Book Antiqua" w:eastAsia="SimSun" w:hAnsi="Book Antiqua" w:cs="Arial"/>
          <w:color w:val="000000"/>
          <w:sz w:val="24"/>
          <w:szCs w:val="24"/>
          <w:lang w:val="en" w:eastAsia="zh-CN"/>
        </w:rPr>
      </w:pPr>
      <w:r w:rsidRPr="00453D21">
        <w:rPr>
          <w:rFonts w:ascii="Book Antiqua" w:hAnsi="Book Antiqua" w:cs="Arial"/>
          <w:b/>
          <w:color w:val="000000"/>
          <w:sz w:val="24"/>
          <w:szCs w:val="24"/>
          <w:lang w:val="en"/>
        </w:rPr>
        <w:t xml:space="preserve">ESPS Manuscript NO: </w:t>
      </w:r>
      <w:r w:rsidRPr="00453D21">
        <w:rPr>
          <w:rFonts w:ascii="Book Antiqua" w:eastAsia="SimSun" w:hAnsi="Book Antiqua" w:cs="Arial"/>
          <w:b/>
          <w:color w:val="000000"/>
          <w:sz w:val="24"/>
          <w:szCs w:val="24"/>
          <w:lang w:val="en" w:eastAsia="zh-CN"/>
        </w:rPr>
        <w:t>32205</w:t>
      </w:r>
    </w:p>
    <w:p w14:paraId="3A69FF26" w14:textId="254A6610" w:rsidR="00DD1321" w:rsidRPr="00E322FA" w:rsidRDefault="00453D21" w:rsidP="009E64BE">
      <w:pPr>
        <w:spacing w:line="360" w:lineRule="auto"/>
        <w:rPr>
          <w:rFonts w:ascii="Book Antiqua" w:hAnsi="Book Antiqua"/>
          <w:b/>
          <w:sz w:val="24"/>
          <w:szCs w:val="24"/>
        </w:rPr>
      </w:pPr>
      <w:r w:rsidRPr="00453D21">
        <w:rPr>
          <w:rFonts w:ascii="Book Antiqua" w:hAnsi="Book Antiqua"/>
          <w:b/>
          <w:sz w:val="24"/>
          <w:szCs w:val="24"/>
        </w:rPr>
        <w:t xml:space="preserve">Manuscript Type: </w:t>
      </w:r>
      <w:r w:rsidR="006576E5" w:rsidRPr="00453D21">
        <w:rPr>
          <w:rFonts w:ascii="Book Antiqua" w:eastAsia="SimSun" w:hAnsi="Book Antiqua"/>
          <w:b/>
          <w:sz w:val="24"/>
          <w:szCs w:val="24"/>
          <w:lang w:eastAsia="zh-CN"/>
        </w:rPr>
        <w:t>REVIEW</w:t>
      </w:r>
      <w:bookmarkEnd w:id="0"/>
      <w:bookmarkEnd w:id="1"/>
      <w:bookmarkEnd w:id="2"/>
      <w:bookmarkEnd w:id="3"/>
      <w:bookmarkEnd w:id="4"/>
    </w:p>
    <w:p w14:paraId="0F6E18B1" w14:textId="77777777" w:rsidR="00DD1321" w:rsidRPr="00453D21" w:rsidRDefault="00DD1321" w:rsidP="009E64BE">
      <w:pPr>
        <w:spacing w:line="360" w:lineRule="auto"/>
        <w:rPr>
          <w:rFonts w:ascii="Book Antiqua" w:hAnsi="Book Antiqua" w:cs="Times New Roman"/>
          <w:b/>
          <w:sz w:val="24"/>
          <w:szCs w:val="24"/>
        </w:rPr>
      </w:pPr>
    </w:p>
    <w:p w14:paraId="323A3A8C" w14:textId="5D2DB9FD" w:rsidR="006576E5" w:rsidRDefault="00F35C96" w:rsidP="009E64BE">
      <w:pPr>
        <w:spacing w:line="360" w:lineRule="auto"/>
        <w:rPr>
          <w:rFonts w:ascii="Book Antiqua" w:eastAsia="SimSun" w:hAnsi="Book Antiqua" w:cs="Times New Roman"/>
          <w:b/>
          <w:sz w:val="24"/>
          <w:szCs w:val="24"/>
          <w:lang w:eastAsia="zh-CN"/>
        </w:rPr>
      </w:pPr>
      <w:r w:rsidRPr="00453D21">
        <w:rPr>
          <w:rFonts w:ascii="Book Antiqua" w:hAnsi="Book Antiqua" w:cs="Times New Roman"/>
          <w:b/>
          <w:sz w:val="24"/>
          <w:szCs w:val="24"/>
        </w:rPr>
        <w:t xml:space="preserve">Role of </w:t>
      </w:r>
      <w:r w:rsidR="006576E5" w:rsidRPr="00453D21">
        <w:rPr>
          <w:rFonts w:ascii="Book Antiqua" w:hAnsi="Book Antiqua" w:cs="Times New Roman"/>
          <w:b/>
          <w:sz w:val="24"/>
          <w:szCs w:val="24"/>
        </w:rPr>
        <w:t xml:space="preserve">autophagy </w:t>
      </w:r>
      <w:r w:rsidRPr="00453D21">
        <w:rPr>
          <w:rFonts w:ascii="Book Antiqua" w:hAnsi="Book Antiqua" w:cs="Times New Roman"/>
          <w:b/>
          <w:sz w:val="24"/>
          <w:szCs w:val="24"/>
        </w:rPr>
        <w:t xml:space="preserve">in the </w:t>
      </w:r>
      <w:r w:rsidR="006576E5" w:rsidRPr="00453D21">
        <w:rPr>
          <w:rFonts w:ascii="Book Antiqua" w:hAnsi="Book Antiqua" w:cs="Times New Roman"/>
          <w:b/>
          <w:sz w:val="24"/>
          <w:szCs w:val="24"/>
        </w:rPr>
        <w:t>pathogenesis of inflammatory bowel disease</w:t>
      </w:r>
    </w:p>
    <w:p w14:paraId="0DB60782" w14:textId="7EE4D250" w:rsidR="00F35C96" w:rsidRPr="00453D21" w:rsidRDefault="003D3791"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     </w:t>
      </w:r>
    </w:p>
    <w:p w14:paraId="1B4ACB76" w14:textId="3A229C9D" w:rsidR="00F35C96" w:rsidRPr="00453D21" w:rsidRDefault="00DD1321"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Iida T </w:t>
      </w:r>
      <w:r w:rsidRPr="006576E5">
        <w:rPr>
          <w:rFonts w:ascii="Book Antiqua" w:hAnsi="Book Antiqua" w:cs="Times New Roman"/>
          <w:i/>
          <w:sz w:val="24"/>
          <w:szCs w:val="24"/>
        </w:rPr>
        <w:t xml:space="preserve">et al. </w:t>
      </w:r>
      <w:r w:rsidR="006576E5">
        <w:rPr>
          <w:rFonts w:ascii="Book Antiqua" w:eastAsia="SimSun" w:hAnsi="Book Antiqua" w:cs="Times New Roman" w:hint="eastAsia"/>
          <w:sz w:val="24"/>
          <w:szCs w:val="24"/>
          <w:lang w:eastAsia="zh-CN"/>
        </w:rPr>
        <w:t>IBD</w:t>
      </w:r>
      <w:r w:rsidR="006576E5" w:rsidRPr="00453D21">
        <w:rPr>
          <w:rFonts w:ascii="Book Antiqua" w:hAnsi="Book Antiqua" w:cs="Times New Roman"/>
          <w:sz w:val="24"/>
          <w:szCs w:val="24"/>
        </w:rPr>
        <w:t xml:space="preserve"> linked to autophagy    </w:t>
      </w:r>
      <w:r w:rsidR="003D3791" w:rsidRPr="00453D21">
        <w:rPr>
          <w:rFonts w:ascii="Book Antiqua" w:hAnsi="Book Antiqua" w:cs="Times New Roman"/>
          <w:sz w:val="24"/>
          <w:szCs w:val="24"/>
        </w:rPr>
        <w:t xml:space="preserve">         </w:t>
      </w:r>
    </w:p>
    <w:p w14:paraId="1F6C416A" w14:textId="77777777" w:rsidR="00F35C96" w:rsidRPr="00453D21" w:rsidRDefault="00F35C96" w:rsidP="009E64BE">
      <w:pPr>
        <w:spacing w:line="360" w:lineRule="auto"/>
        <w:rPr>
          <w:rFonts w:ascii="Book Antiqua" w:hAnsi="Book Antiqua" w:cs="Times New Roman"/>
          <w:sz w:val="24"/>
          <w:szCs w:val="24"/>
        </w:rPr>
      </w:pPr>
    </w:p>
    <w:p w14:paraId="1716474B" w14:textId="77777777" w:rsidR="00946680" w:rsidRPr="006576E5" w:rsidRDefault="00946680" w:rsidP="009E64BE">
      <w:pPr>
        <w:spacing w:line="360" w:lineRule="auto"/>
        <w:rPr>
          <w:rFonts w:ascii="Book Antiqua" w:eastAsia="SimSun" w:hAnsi="Book Antiqua" w:cs="Times New Roman"/>
          <w:sz w:val="24"/>
          <w:szCs w:val="24"/>
          <w:lang w:eastAsia="zh-CN"/>
        </w:rPr>
      </w:pPr>
      <w:r w:rsidRPr="006576E5">
        <w:rPr>
          <w:rFonts w:ascii="Book Antiqua" w:hAnsi="Book Antiqua" w:cs="Times New Roman"/>
          <w:sz w:val="24"/>
          <w:szCs w:val="24"/>
        </w:rPr>
        <w:t>Tomoya Iida</w:t>
      </w:r>
      <w:r w:rsidR="00FC2B9A" w:rsidRPr="006576E5">
        <w:rPr>
          <w:rFonts w:ascii="Book Antiqua" w:hAnsi="Book Antiqua" w:cs="Times New Roman"/>
          <w:sz w:val="24"/>
          <w:szCs w:val="24"/>
        </w:rPr>
        <w:t xml:space="preserve">, </w:t>
      </w:r>
      <w:r w:rsidRPr="006576E5">
        <w:rPr>
          <w:rFonts w:ascii="Book Antiqua" w:hAnsi="Book Antiqua" w:cs="Times New Roman"/>
          <w:sz w:val="24"/>
          <w:szCs w:val="24"/>
        </w:rPr>
        <w:t>Kei Onodera, Hiroshi Nakase</w:t>
      </w:r>
    </w:p>
    <w:p w14:paraId="5CDF06F4" w14:textId="77777777" w:rsidR="006576E5" w:rsidRPr="006576E5" w:rsidRDefault="006576E5" w:rsidP="009E64BE">
      <w:pPr>
        <w:spacing w:line="360" w:lineRule="auto"/>
        <w:rPr>
          <w:rFonts w:ascii="Book Antiqua" w:eastAsia="SimSun" w:hAnsi="Book Antiqua" w:cs="Times New Roman"/>
          <w:b/>
          <w:sz w:val="24"/>
          <w:szCs w:val="24"/>
          <w:lang w:eastAsia="zh-CN"/>
        </w:rPr>
      </w:pPr>
    </w:p>
    <w:p w14:paraId="4CB9BC2C" w14:textId="788DC959" w:rsidR="00DD1321" w:rsidRPr="006576E5" w:rsidRDefault="006576E5" w:rsidP="009E64BE">
      <w:pPr>
        <w:spacing w:line="360" w:lineRule="auto"/>
        <w:rPr>
          <w:rFonts w:ascii="Book Antiqua" w:eastAsia="SimSun" w:hAnsi="Book Antiqua" w:cs="Times New Roman"/>
          <w:b/>
          <w:sz w:val="24"/>
          <w:szCs w:val="24"/>
          <w:lang w:eastAsia="zh-CN"/>
        </w:rPr>
      </w:pPr>
      <w:r w:rsidRPr="00453D21">
        <w:rPr>
          <w:rFonts w:ascii="Book Antiqua" w:hAnsi="Book Antiqua" w:cs="Times New Roman"/>
          <w:b/>
          <w:sz w:val="24"/>
          <w:szCs w:val="24"/>
        </w:rPr>
        <w:t>Tomoya Iida, Kei Onodera, Hiroshi Nakase</w:t>
      </w:r>
      <w:r>
        <w:rPr>
          <w:rFonts w:ascii="Book Antiqua" w:eastAsia="SimSun" w:hAnsi="Book Antiqua" w:cs="Times New Roman" w:hint="eastAsia"/>
          <w:b/>
          <w:sz w:val="24"/>
          <w:szCs w:val="24"/>
          <w:lang w:eastAsia="zh-CN"/>
        </w:rPr>
        <w:t xml:space="preserve">, </w:t>
      </w:r>
      <w:r w:rsidR="00DF332F" w:rsidRPr="00453D21">
        <w:rPr>
          <w:rFonts w:ascii="Book Antiqua" w:hAnsi="Book Antiqua" w:cs="Times New Roman"/>
          <w:sz w:val="24"/>
          <w:szCs w:val="24"/>
        </w:rPr>
        <w:t>Department of Gastroenterology and Hepatology, Sapporo Medical University</w:t>
      </w:r>
      <w:r w:rsidR="00946680" w:rsidRPr="00453D21">
        <w:rPr>
          <w:rFonts w:ascii="Book Antiqua" w:hAnsi="Book Antiqua" w:cs="Times New Roman"/>
          <w:sz w:val="24"/>
          <w:szCs w:val="24"/>
        </w:rPr>
        <w:t xml:space="preserve">, School of Medicine, </w:t>
      </w:r>
      <w:r>
        <w:rPr>
          <w:rFonts w:ascii="Book Antiqua" w:hAnsi="Book Antiqua" w:cs="Times New Roman"/>
          <w:sz w:val="24"/>
          <w:szCs w:val="24"/>
        </w:rPr>
        <w:t>Hokkaido</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060-8556, Japan</w:t>
      </w:r>
    </w:p>
    <w:p w14:paraId="0C74B91B" w14:textId="77777777" w:rsidR="00946680" w:rsidRPr="00453D21" w:rsidRDefault="00946680" w:rsidP="009E64BE">
      <w:pPr>
        <w:spacing w:line="360" w:lineRule="auto"/>
        <w:rPr>
          <w:rFonts w:ascii="Book Antiqua" w:hAnsi="Book Antiqua" w:cs="Times New Roman"/>
          <w:sz w:val="24"/>
          <w:szCs w:val="24"/>
        </w:rPr>
      </w:pPr>
    </w:p>
    <w:p w14:paraId="74EE0178" w14:textId="77777777" w:rsidR="00DD1321" w:rsidRPr="00453D21" w:rsidRDefault="00DD1321" w:rsidP="009E64BE">
      <w:pPr>
        <w:spacing w:line="360" w:lineRule="auto"/>
        <w:rPr>
          <w:rFonts w:ascii="Book Antiqua" w:eastAsia="SimSun" w:hAnsi="Book Antiqua" w:cs="Times New Roman"/>
          <w:sz w:val="24"/>
          <w:szCs w:val="24"/>
          <w:lang w:eastAsia="zh-CN"/>
        </w:rPr>
      </w:pPr>
      <w:r w:rsidRPr="00453D21">
        <w:rPr>
          <w:rFonts w:ascii="Book Antiqua" w:hAnsi="Book Antiqua" w:cs="Times New Roman"/>
          <w:b/>
          <w:sz w:val="24"/>
          <w:szCs w:val="24"/>
        </w:rPr>
        <w:t>Author contributions:</w:t>
      </w:r>
      <w:r w:rsidRPr="00453D21">
        <w:rPr>
          <w:rFonts w:ascii="Book Antiqua" w:hAnsi="Book Antiqua" w:cs="Times New Roman"/>
          <w:sz w:val="24"/>
          <w:szCs w:val="24"/>
        </w:rPr>
        <w:t xml:space="preserve"> All authors helped to perform the research; Iida T wrote the paper; all authors have approved the final draft of the manuscript.  </w:t>
      </w:r>
    </w:p>
    <w:p w14:paraId="69BB4F6E" w14:textId="77777777" w:rsidR="00DD1321" w:rsidRPr="00453D21" w:rsidRDefault="00DD1321" w:rsidP="009E64BE">
      <w:pPr>
        <w:spacing w:line="360" w:lineRule="auto"/>
        <w:rPr>
          <w:rFonts w:ascii="Book Antiqua" w:hAnsi="Book Antiqua" w:cs="Times New Roman"/>
          <w:sz w:val="24"/>
          <w:szCs w:val="24"/>
        </w:rPr>
      </w:pPr>
    </w:p>
    <w:p w14:paraId="51E30C19" w14:textId="77777777" w:rsidR="00DD1321" w:rsidRDefault="00DD1321" w:rsidP="009E64BE">
      <w:pPr>
        <w:spacing w:line="360" w:lineRule="auto"/>
        <w:rPr>
          <w:rFonts w:ascii="Book Antiqua" w:hAnsi="Book Antiqua" w:cs="Times New Roman"/>
          <w:sz w:val="24"/>
          <w:szCs w:val="24"/>
        </w:rPr>
      </w:pPr>
      <w:r w:rsidRPr="00453D21">
        <w:rPr>
          <w:rFonts w:ascii="Book Antiqua" w:hAnsi="Book Antiqua" w:cs="Times New Roman"/>
          <w:b/>
          <w:sz w:val="24"/>
          <w:szCs w:val="24"/>
        </w:rPr>
        <w:t xml:space="preserve">Conflict-of-interest statement: </w:t>
      </w:r>
      <w:r w:rsidR="00946680" w:rsidRPr="00453D21">
        <w:rPr>
          <w:rFonts w:ascii="Book Antiqua" w:hAnsi="Book Antiqua" w:cs="Times New Roman"/>
          <w:sz w:val="24"/>
          <w:szCs w:val="24"/>
        </w:rPr>
        <w:t>No potential conflicts of interest. No financial support.</w:t>
      </w:r>
    </w:p>
    <w:p w14:paraId="0E53EC75" w14:textId="77777777" w:rsidR="00DC2DED" w:rsidRPr="00453D21" w:rsidRDefault="00DC2DED" w:rsidP="009E64BE">
      <w:pPr>
        <w:spacing w:line="360" w:lineRule="auto"/>
        <w:rPr>
          <w:rFonts w:ascii="Book Antiqua" w:hAnsi="Book Antiqua" w:cs="Times New Roman"/>
          <w:sz w:val="24"/>
          <w:szCs w:val="24"/>
        </w:rPr>
      </w:pPr>
    </w:p>
    <w:p w14:paraId="44A30205" w14:textId="77777777" w:rsidR="00453D21" w:rsidRPr="00164EDB" w:rsidRDefault="00453D21" w:rsidP="009E64BE">
      <w:pPr>
        <w:spacing w:line="360" w:lineRule="auto"/>
        <w:rPr>
          <w:rFonts w:ascii="Book Antiqua" w:hAnsi="Book Antiqua"/>
          <w:b/>
          <w:color w:val="000000"/>
          <w:kern w:val="0"/>
          <w:sz w:val="24"/>
        </w:rPr>
      </w:pPr>
      <w:bookmarkStart w:id="12" w:name="OLE_LINK155"/>
      <w:bookmarkStart w:id="13" w:name="OLE_LINK183"/>
      <w:bookmarkStart w:id="14"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164EDB">
        <w:rPr>
          <w:rFonts w:ascii="Book Antiqua" w:hAnsi="Book Antiqua"/>
          <w:color w:val="000000"/>
          <w:kern w:val="0"/>
          <w:sz w:val="24"/>
        </w:rPr>
        <w:lastRenderedPageBreak/>
        <w:t>this work non-commercially, and license their derivative works on different terms, provided the original work is properly cited and the use is non-commercial. See: http://creativecommons.org/licenses/by-nc/4.0/</w:t>
      </w:r>
    </w:p>
    <w:bookmarkEnd w:id="12"/>
    <w:bookmarkEnd w:id="13"/>
    <w:bookmarkEnd w:id="14"/>
    <w:p w14:paraId="3C915887" w14:textId="77777777" w:rsidR="00453D21" w:rsidRPr="00712F63" w:rsidRDefault="00453D21" w:rsidP="009E64BE">
      <w:pPr>
        <w:spacing w:line="360" w:lineRule="auto"/>
        <w:rPr>
          <w:rFonts w:ascii="Book Antiqua" w:hAnsi="Book Antiqua" w:cs="Arial Unicode MS"/>
          <w:color w:val="000000"/>
          <w:sz w:val="24"/>
        </w:rPr>
      </w:pPr>
    </w:p>
    <w:p w14:paraId="2EFDFD4C" w14:textId="77777777" w:rsidR="00453D21" w:rsidRPr="000D1F92" w:rsidRDefault="00453D21" w:rsidP="009E64BE">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60EB26AC" w14:textId="77777777" w:rsidR="00DD1321" w:rsidRPr="00453D21" w:rsidRDefault="00DD1321" w:rsidP="009E64BE">
      <w:pPr>
        <w:spacing w:line="360" w:lineRule="auto"/>
        <w:rPr>
          <w:rFonts w:ascii="Book Antiqua" w:hAnsi="Book Antiqua" w:cs="Times New Roman"/>
          <w:sz w:val="24"/>
          <w:szCs w:val="24"/>
        </w:rPr>
      </w:pPr>
    </w:p>
    <w:p w14:paraId="38377B10" w14:textId="3C9051C5" w:rsidR="00E322FA" w:rsidRDefault="00453D21" w:rsidP="009E64BE">
      <w:pPr>
        <w:spacing w:line="360" w:lineRule="auto"/>
        <w:rPr>
          <w:rFonts w:ascii="Book Antiqua" w:hAnsi="Book Antiqua" w:cs="Times New Roman"/>
          <w:sz w:val="24"/>
          <w:szCs w:val="24"/>
        </w:rPr>
      </w:pPr>
      <w:bookmarkStart w:id="15" w:name="OLE_LINK535"/>
      <w:bookmarkStart w:id="16" w:name="OLE_LINK536"/>
      <w:r w:rsidRPr="00712F63">
        <w:rPr>
          <w:rFonts w:ascii="Book Antiqua" w:hAnsi="Book Antiqua"/>
          <w:b/>
          <w:color w:val="000000"/>
          <w:sz w:val="24"/>
        </w:rPr>
        <w:t>Correspondence to:</w:t>
      </w:r>
      <w:bookmarkEnd w:id="15"/>
      <w:bookmarkEnd w:id="16"/>
      <w:r>
        <w:rPr>
          <w:rFonts w:ascii="Book Antiqua" w:eastAsia="SimSun" w:hAnsi="Book Antiqua" w:hint="eastAsia"/>
          <w:b/>
          <w:color w:val="000000"/>
          <w:sz w:val="24"/>
          <w:lang w:eastAsia="zh-CN"/>
        </w:rPr>
        <w:t xml:space="preserve"> </w:t>
      </w:r>
      <w:r w:rsidR="006576E5">
        <w:rPr>
          <w:rFonts w:ascii="Book Antiqua" w:eastAsia="SimSun" w:hAnsi="Book Antiqua" w:hint="eastAsia"/>
          <w:b/>
          <w:color w:val="000000"/>
          <w:sz w:val="24"/>
          <w:lang w:eastAsia="zh-CN"/>
        </w:rPr>
        <w:t xml:space="preserve"> </w:t>
      </w:r>
      <w:r w:rsidR="0074190F">
        <w:rPr>
          <w:rFonts w:ascii="Book Antiqua" w:eastAsia="SimSun" w:hAnsi="Book Antiqua" w:hint="eastAsia"/>
          <w:b/>
          <w:color w:val="000000"/>
          <w:sz w:val="24"/>
          <w:lang w:eastAsia="zh-CN"/>
        </w:rPr>
        <w:t xml:space="preserve">Dr. </w:t>
      </w:r>
      <w:r w:rsidR="00026603" w:rsidRPr="00453D21">
        <w:rPr>
          <w:rFonts w:ascii="Book Antiqua" w:hAnsi="Book Antiqua" w:cs="Times New Roman"/>
          <w:b/>
          <w:sz w:val="24"/>
          <w:szCs w:val="24"/>
        </w:rPr>
        <w:t>Hiroshi Nakase</w:t>
      </w:r>
      <w:r>
        <w:rPr>
          <w:rFonts w:ascii="Book Antiqua" w:eastAsia="SimSun" w:hAnsi="Book Antiqua" w:cs="Times New Roman" w:hint="eastAsia"/>
          <w:b/>
          <w:sz w:val="24"/>
          <w:szCs w:val="24"/>
          <w:lang w:eastAsia="zh-CN"/>
        </w:rPr>
        <w:t xml:space="preserve">, </w:t>
      </w:r>
      <w:r w:rsidR="00026603" w:rsidRPr="00453D21">
        <w:rPr>
          <w:rFonts w:ascii="Book Antiqua" w:hAnsi="Book Antiqua" w:cs="Times New Roman"/>
          <w:sz w:val="24"/>
          <w:szCs w:val="24"/>
        </w:rPr>
        <w:t>Department of Gastroenterology and Hepatology, Sapporo Medical University, School of Medicine, Minami 1-jo Nishi 17-chome, Chuo-ku, Sapporo, Hokkaido</w:t>
      </w:r>
      <w:r w:rsidR="006576E5">
        <w:rPr>
          <w:rFonts w:ascii="Book Antiqua" w:eastAsia="SimSun" w:hAnsi="Book Antiqua" w:cs="Times New Roman" w:hint="eastAsia"/>
          <w:sz w:val="24"/>
          <w:szCs w:val="24"/>
          <w:lang w:eastAsia="zh-CN"/>
        </w:rPr>
        <w:t xml:space="preserve"> </w:t>
      </w:r>
      <w:r w:rsidR="00026603" w:rsidRPr="00453D21">
        <w:rPr>
          <w:rFonts w:ascii="Book Antiqua" w:hAnsi="Book Antiqua" w:cs="Times New Roman"/>
          <w:sz w:val="24"/>
          <w:szCs w:val="24"/>
        </w:rPr>
        <w:t>060-8556, Japan</w:t>
      </w:r>
      <w:r w:rsidR="006576E5">
        <w:rPr>
          <w:rFonts w:ascii="Book Antiqua" w:eastAsia="SimSun" w:hAnsi="Book Antiqua" w:cs="Times New Roman" w:hint="eastAsia"/>
          <w:sz w:val="24"/>
          <w:szCs w:val="24"/>
          <w:lang w:eastAsia="zh-CN"/>
        </w:rPr>
        <w:t>.</w:t>
      </w:r>
      <w:r w:rsidR="00026603" w:rsidRPr="00453D21">
        <w:rPr>
          <w:rFonts w:ascii="Book Antiqua" w:hAnsi="Book Antiqua" w:cs="Times New Roman"/>
          <w:sz w:val="24"/>
          <w:szCs w:val="24"/>
        </w:rPr>
        <w:t xml:space="preserve"> </w:t>
      </w:r>
      <w:r w:rsidR="006576E5" w:rsidRPr="00453D21">
        <w:rPr>
          <w:rFonts w:ascii="Book Antiqua" w:hAnsi="Book Antiqua" w:cs="Times New Roman"/>
          <w:sz w:val="24"/>
          <w:szCs w:val="24"/>
        </w:rPr>
        <w:t>hiropynakase@gmail.com</w:t>
      </w:r>
    </w:p>
    <w:p w14:paraId="446C6CFF" w14:textId="77777777" w:rsidR="006576E5" w:rsidRDefault="006576E5" w:rsidP="009E64BE">
      <w:pPr>
        <w:spacing w:line="360" w:lineRule="auto"/>
        <w:rPr>
          <w:rFonts w:ascii="Book Antiqua" w:eastAsia="SimSun" w:hAnsi="Book Antiqua" w:cs="Times New Roman"/>
          <w:sz w:val="24"/>
          <w:szCs w:val="24"/>
          <w:lang w:eastAsia="zh-CN"/>
        </w:rPr>
      </w:pPr>
      <w:r w:rsidRPr="006576E5">
        <w:rPr>
          <w:rFonts w:ascii="Book Antiqua" w:eastAsia="SimSun" w:hAnsi="Book Antiqua" w:cs="Times New Roman" w:hint="eastAsia"/>
          <w:b/>
          <w:sz w:val="24"/>
          <w:szCs w:val="24"/>
          <w:lang w:eastAsia="zh-CN"/>
        </w:rPr>
        <w:t>Tele</w:t>
      </w:r>
      <w:r w:rsidRPr="006576E5">
        <w:rPr>
          <w:rFonts w:ascii="Book Antiqua" w:hAnsi="Book Antiqua" w:cs="Times New Roman"/>
          <w:b/>
          <w:sz w:val="24"/>
          <w:szCs w:val="24"/>
        </w:rPr>
        <w:t>p</w:t>
      </w:r>
      <w:r w:rsidR="00E322FA" w:rsidRPr="006576E5">
        <w:rPr>
          <w:rFonts w:ascii="Book Antiqua" w:hAnsi="Book Antiqua" w:cs="Times New Roman"/>
          <w:b/>
          <w:sz w:val="24"/>
          <w:szCs w:val="24"/>
        </w:rPr>
        <w:t>hone</w:t>
      </w:r>
      <w:r w:rsidR="00E322FA">
        <w:rPr>
          <w:rFonts w:ascii="Book Antiqua" w:hAnsi="Book Antiqua" w:cs="Times New Roman"/>
          <w:sz w:val="24"/>
          <w:szCs w:val="24"/>
        </w:rPr>
        <w:t>: +81-11-611</w:t>
      </w:r>
      <w:r w:rsidR="00026603" w:rsidRPr="00453D21">
        <w:rPr>
          <w:rFonts w:ascii="Book Antiqua" w:hAnsi="Book Antiqua" w:cs="Times New Roman"/>
          <w:sz w:val="24"/>
          <w:szCs w:val="24"/>
        </w:rPr>
        <w:t xml:space="preserve">2111 </w:t>
      </w:r>
    </w:p>
    <w:p w14:paraId="4378E1D7" w14:textId="0E9E5ACA" w:rsidR="00E322FA" w:rsidRDefault="00026603"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Fax: </w:t>
      </w:r>
      <w:r w:rsidR="00E322FA">
        <w:rPr>
          <w:rFonts w:ascii="Book Antiqua" w:hAnsi="Book Antiqua" w:cs="Times New Roman"/>
          <w:sz w:val="24"/>
          <w:szCs w:val="24"/>
        </w:rPr>
        <w:t>+81-11-611</w:t>
      </w:r>
      <w:r w:rsidRPr="00453D21">
        <w:rPr>
          <w:rFonts w:ascii="Book Antiqua" w:hAnsi="Book Antiqua" w:cs="Times New Roman"/>
          <w:sz w:val="24"/>
          <w:szCs w:val="24"/>
        </w:rPr>
        <w:t xml:space="preserve">2282 </w:t>
      </w:r>
    </w:p>
    <w:p w14:paraId="40897DB1" w14:textId="6623ABC7" w:rsidR="00453D21" w:rsidRPr="006576E5" w:rsidRDefault="00453D21" w:rsidP="009E64BE">
      <w:pPr>
        <w:spacing w:line="360" w:lineRule="auto"/>
        <w:rPr>
          <w:rFonts w:ascii="Book Antiqua" w:eastAsia="SimSun" w:hAnsi="Book Antiqua"/>
          <w:b/>
          <w:color w:val="000000"/>
          <w:sz w:val="24"/>
          <w:lang w:eastAsia="zh-CN"/>
        </w:rPr>
      </w:pPr>
    </w:p>
    <w:p w14:paraId="75A7CA30" w14:textId="0181E0B7" w:rsidR="00453D21" w:rsidRPr="006576E5" w:rsidRDefault="00453D21" w:rsidP="009E64BE">
      <w:pPr>
        <w:spacing w:line="360" w:lineRule="auto"/>
        <w:rPr>
          <w:rFonts w:ascii="Book Antiqua" w:eastAsia="SimSun" w:hAnsi="Book Antiqua"/>
          <w:sz w:val="24"/>
          <w:lang w:eastAsia="zh-CN"/>
        </w:rPr>
      </w:pPr>
      <w:bookmarkStart w:id="17" w:name="OLE_LINK476"/>
      <w:bookmarkStart w:id="18" w:name="OLE_LINK477"/>
      <w:bookmarkStart w:id="19" w:name="OLE_LINK117"/>
      <w:bookmarkStart w:id="20" w:name="OLE_LINK528"/>
      <w:bookmarkStart w:id="21" w:name="OLE_LINK557"/>
      <w:r>
        <w:rPr>
          <w:rFonts w:ascii="Book Antiqua" w:hAnsi="Book Antiqua"/>
          <w:b/>
          <w:sz w:val="24"/>
        </w:rPr>
        <w:t>Received:</w:t>
      </w:r>
      <w:r w:rsidR="00E322FA">
        <w:rPr>
          <w:rFonts w:ascii="Book Antiqua" w:hAnsi="Book Antiqua" w:hint="eastAsia"/>
          <w:b/>
          <w:sz w:val="24"/>
        </w:rPr>
        <w:t xml:space="preserve"> </w:t>
      </w:r>
      <w:r w:rsidR="006576E5" w:rsidRPr="006576E5">
        <w:rPr>
          <w:rFonts w:ascii="Book Antiqua" w:eastAsia="SimSun" w:hAnsi="Book Antiqua" w:hint="eastAsia"/>
          <w:sz w:val="24"/>
          <w:lang w:eastAsia="zh-CN"/>
        </w:rPr>
        <w:t>December 28, 2016</w:t>
      </w:r>
    </w:p>
    <w:p w14:paraId="410479F1" w14:textId="4E82B744" w:rsidR="00453D21" w:rsidRPr="006576E5" w:rsidRDefault="00453D21" w:rsidP="009E64BE">
      <w:pPr>
        <w:spacing w:line="360" w:lineRule="auto"/>
        <w:rPr>
          <w:rFonts w:ascii="Book Antiqua" w:eastAsia="SimSun"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6576E5" w:rsidRPr="006576E5">
        <w:rPr>
          <w:rFonts w:ascii="Book Antiqua" w:eastAsia="SimSun" w:hAnsi="Book Antiqua" w:hint="eastAsia"/>
          <w:sz w:val="24"/>
          <w:lang w:eastAsia="zh-CN"/>
        </w:rPr>
        <w:t xml:space="preserve"> December </w:t>
      </w:r>
      <w:r w:rsidR="006576E5">
        <w:rPr>
          <w:rFonts w:ascii="Book Antiqua" w:eastAsia="SimSun" w:hAnsi="Book Antiqua" w:hint="eastAsia"/>
          <w:sz w:val="24"/>
          <w:lang w:eastAsia="zh-CN"/>
        </w:rPr>
        <w:t>29</w:t>
      </w:r>
      <w:r w:rsidR="006576E5" w:rsidRPr="006576E5">
        <w:rPr>
          <w:rFonts w:ascii="Book Antiqua" w:eastAsia="SimSun" w:hAnsi="Book Antiqua" w:hint="eastAsia"/>
          <w:sz w:val="24"/>
          <w:lang w:eastAsia="zh-CN"/>
        </w:rPr>
        <w:t>, 2016</w:t>
      </w:r>
    </w:p>
    <w:p w14:paraId="63C6D89B" w14:textId="0F035CCA" w:rsidR="00453D21" w:rsidRPr="006576E5" w:rsidRDefault="00453D21" w:rsidP="009E64BE">
      <w:pPr>
        <w:spacing w:line="360" w:lineRule="auto"/>
        <w:rPr>
          <w:rFonts w:ascii="Book Antiqua" w:eastAsia="SimSun" w:hAnsi="Book Antiqua"/>
          <w:sz w:val="24"/>
          <w:lang w:eastAsia="zh-CN"/>
        </w:rPr>
      </w:pPr>
      <w:r w:rsidRPr="009659DA">
        <w:rPr>
          <w:rFonts w:ascii="Book Antiqua" w:hAnsi="Book Antiqua"/>
          <w:b/>
          <w:sz w:val="24"/>
        </w:rPr>
        <w:t>First decision:</w:t>
      </w:r>
      <w:r w:rsidR="006576E5">
        <w:rPr>
          <w:rFonts w:ascii="Book Antiqua" w:eastAsia="SimSun" w:hAnsi="Book Antiqua" w:hint="eastAsia"/>
          <w:b/>
          <w:sz w:val="24"/>
          <w:lang w:eastAsia="zh-CN"/>
        </w:rPr>
        <w:t xml:space="preserve"> </w:t>
      </w:r>
      <w:r w:rsidR="006576E5" w:rsidRPr="006576E5">
        <w:rPr>
          <w:rFonts w:ascii="Book Antiqua" w:eastAsia="SimSun" w:hAnsi="Book Antiqua" w:hint="eastAsia"/>
          <w:sz w:val="24"/>
          <w:lang w:eastAsia="zh-CN"/>
        </w:rPr>
        <w:t>January 19, 2017</w:t>
      </w:r>
    </w:p>
    <w:p w14:paraId="5E70AC24" w14:textId="79D4E173" w:rsidR="00453D21" w:rsidRPr="006576E5" w:rsidRDefault="00453D21" w:rsidP="009E64BE">
      <w:pPr>
        <w:spacing w:line="360" w:lineRule="auto"/>
        <w:rPr>
          <w:rFonts w:ascii="Book Antiqua" w:eastAsia="SimSun" w:hAnsi="Book Antiqua"/>
          <w:sz w:val="24"/>
          <w:lang w:eastAsia="zh-CN"/>
        </w:rPr>
      </w:pPr>
      <w:r>
        <w:rPr>
          <w:rFonts w:ascii="Book Antiqua" w:hAnsi="Book Antiqua"/>
          <w:b/>
          <w:sz w:val="24"/>
        </w:rPr>
        <w:t>Revised:</w:t>
      </w:r>
      <w:r w:rsidR="006576E5">
        <w:rPr>
          <w:rFonts w:ascii="Book Antiqua" w:eastAsia="SimSun" w:hAnsi="Book Antiqua" w:hint="eastAsia"/>
          <w:b/>
          <w:sz w:val="24"/>
          <w:lang w:eastAsia="zh-CN"/>
        </w:rPr>
        <w:t xml:space="preserve"> </w:t>
      </w:r>
      <w:r w:rsidR="006576E5" w:rsidRPr="006576E5">
        <w:rPr>
          <w:rFonts w:ascii="Book Antiqua" w:eastAsia="SimSun" w:hAnsi="Book Antiqua" w:hint="eastAsia"/>
          <w:sz w:val="24"/>
          <w:lang w:eastAsia="zh-CN"/>
        </w:rPr>
        <w:t>February 7, 2017</w:t>
      </w:r>
    </w:p>
    <w:p w14:paraId="2388C842" w14:textId="72B23EAB" w:rsidR="00453D21" w:rsidRPr="00D339F2" w:rsidRDefault="00453D21" w:rsidP="009E64BE">
      <w:pPr>
        <w:spacing w:line="360" w:lineRule="auto"/>
        <w:rPr>
          <w:rFonts w:ascii="Book Antiqua" w:hAnsi="Book Antiqua"/>
          <w:color w:val="000000"/>
          <w:sz w:val="24"/>
        </w:rPr>
      </w:pPr>
      <w:r>
        <w:rPr>
          <w:rFonts w:ascii="Book Antiqua" w:hAnsi="Book Antiqua"/>
          <w:b/>
          <w:sz w:val="24"/>
        </w:rPr>
        <w:t>Accepted:</w:t>
      </w:r>
      <w:bookmarkStart w:id="22" w:name="OLE_LINK118"/>
      <w:r w:rsidR="00D339F2" w:rsidRPr="00D339F2">
        <w:rPr>
          <w:rFonts w:ascii="Book Antiqua" w:hAnsi="Book Antiqua"/>
          <w:color w:val="000000"/>
          <w:sz w:val="24"/>
        </w:rPr>
        <w:t xml:space="preserve"> </w:t>
      </w:r>
      <w:r w:rsidR="00D339F2">
        <w:rPr>
          <w:rFonts w:ascii="Book Antiqua" w:hAnsi="Book Antiqua"/>
          <w:color w:val="000000"/>
          <w:sz w:val="24"/>
        </w:rPr>
        <w:t>March 3, 2017</w:t>
      </w:r>
      <w:bookmarkStart w:id="23" w:name="_GoBack"/>
      <w:bookmarkEnd w:id="22"/>
      <w:bookmarkEnd w:id="23"/>
      <w:r>
        <w:rPr>
          <w:rFonts w:ascii="Book Antiqua" w:hAnsi="Book Antiqua" w:hint="eastAsia"/>
          <w:b/>
          <w:sz w:val="24"/>
        </w:rPr>
        <w:t xml:space="preserve">  </w:t>
      </w:r>
    </w:p>
    <w:p w14:paraId="51774406" w14:textId="77777777" w:rsidR="00453D21" w:rsidRDefault="00453D21" w:rsidP="009E64BE">
      <w:pPr>
        <w:spacing w:line="360" w:lineRule="auto"/>
        <w:rPr>
          <w:rFonts w:ascii="Book Antiqua" w:hAnsi="Book Antiqua"/>
          <w:b/>
          <w:sz w:val="24"/>
        </w:rPr>
      </w:pPr>
      <w:r w:rsidRPr="009659DA">
        <w:rPr>
          <w:rFonts w:ascii="Book Antiqua" w:hAnsi="Book Antiqua"/>
          <w:b/>
          <w:sz w:val="24"/>
        </w:rPr>
        <w:t>Article in press:</w:t>
      </w:r>
    </w:p>
    <w:p w14:paraId="67796EEC" w14:textId="77777777" w:rsidR="00453D21" w:rsidRPr="00ED7CB9" w:rsidRDefault="00453D21" w:rsidP="009E64BE">
      <w:pPr>
        <w:spacing w:line="360" w:lineRule="auto"/>
        <w:rPr>
          <w:rFonts w:ascii="Book Antiqua" w:hAnsi="Book Antiqua"/>
          <w:b/>
          <w:sz w:val="24"/>
        </w:rPr>
      </w:pPr>
      <w:r>
        <w:rPr>
          <w:rFonts w:ascii="Book Antiqua" w:hAnsi="Book Antiqua"/>
          <w:b/>
          <w:sz w:val="24"/>
        </w:rPr>
        <w:t>Published online:</w:t>
      </w:r>
    </w:p>
    <w:bookmarkEnd w:id="17"/>
    <w:bookmarkEnd w:id="18"/>
    <w:bookmarkEnd w:id="19"/>
    <w:bookmarkEnd w:id="20"/>
    <w:bookmarkEnd w:id="21"/>
    <w:p w14:paraId="38A13E48" w14:textId="77777777" w:rsidR="006D585F" w:rsidRDefault="006D585F" w:rsidP="009E64BE">
      <w:pPr>
        <w:spacing w:line="360" w:lineRule="auto"/>
        <w:rPr>
          <w:rFonts w:ascii="Book Antiqua" w:hAnsi="Book Antiqua" w:cs="Times New Roman"/>
          <w:sz w:val="24"/>
          <w:szCs w:val="24"/>
        </w:rPr>
      </w:pPr>
    </w:p>
    <w:p w14:paraId="1CDF353D" w14:textId="77777777" w:rsidR="00E322FA" w:rsidRDefault="00E322FA" w:rsidP="009E64BE">
      <w:pPr>
        <w:spacing w:line="360" w:lineRule="auto"/>
        <w:rPr>
          <w:rFonts w:ascii="Book Antiqua" w:hAnsi="Book Antiqua" w:cs="Times New Roman"/>
          <w:sz w:val="24"/>
          <w:szCs w:val="24"/>
        </w:rPr>
      </w:pPr>
    </w:p>
    <w:p w14:paraId="3A0A19E9" w14:textId="77777777" w:rsidR="00E322FA" w:rsidRDefault="00E322FA" w:rsidP="009E64BE">
      <w:pPr>
        <w:spacing w:line="360" w:lineRule="auto"/>
        <w:rPr>
          <w:rFonts w:ascii="Book Antiqua" w:hAnsi="Book Antiqua" w:cs="Times New Roman"/>
          <w:sz w:val="24"/>
          <w:szCs w:val="24"/>
        </w:rPr>
      </w:pPr>
    </w:p>
    <w:p w14:paraId="3090D4B0" w14:textId="77777777" w:rsidR="00E322FA" w:rsidRDefault="00E322FA" w:rsidP="009E64BE">
      <w:pPr>
        <w:spacing w:line="360" w:lineRule="auto"/>
        <w:rPr>
          <w:rFonts w:ascii="Book Antiqua" w:hAnsi="Book Antiqua" w:cs="Times New Roman"/>
          <w:sz w:val="24"/>
          <w:szCs w:val="24"/>
        </w:rPr>
      </w:pPr>
    </w:p>
    <w:p w14:paraId="310A4E0C" w14:textId="77777777" w:rsidR="009A4277" w:rsidRPr="00453D21" w:rsidRDefault="00A56AE9"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lastRenderedPageBreak/>
        <w:t>Abstract</w:t>
      </w:r>
    </w:p>
    <w:p w14:paraId="7360E950" w14:textId="6E6DF6E7" w:rsidR="004224E5" w:rsidRPr="00453D21" w:rsidRDefault="006B2DD9" w:rsidP="009E64BE">
      <w:pPr>
        <w:spacing w:line="360" w:lineRule="auto"/>
        <w:rPr>
          <w:rFonts w:ascii="Book Antiqua" w:hAnsi="Book Antiqua" w:cs="Times New Roman"/>
          <w:sz w:val="24"/>
          <w:szCs w:val="24"/>
        </w:rPr>
      </w:pPr>
      <w:r w:rsidRPr="00453D21">
        <w:rPr>
          <w:rFonts w:ascii="Book Antiqua" w:hAnsi="Book Antiqua" w:cs="Times New Roman"/>
          <w:sz w:val="24"/>
          <w:szCs w:val="24"/>
        </w:rPr>
        <w:t>Inflammatory bowel disease</w:t>
      </w:r>
      <w:r w:rsidR="0010048C" w:rsidRPr="00453D21">
        <w:rPr>
          <w:rFonts w:ascii="Book Antiqua" w:hAnsi="Book Antiqua" w:cs="Times New Roman"/>
          <w:sz w:val="24"/>
          <w:szCs w:val="24"/>
        </w:rPr>
        <w:t xml:space="preserve"> (IBD)</w:t>
      </w:r>
      <w:r w:rsidRPr="00453D21">
        <w:rPr>
          <w:rFonts w:ascii="Book Antiqua" w:hAnsi="Book Antiqua" w:cs="Times New Roman"/>
          <w:sz w:val="24"/>
          <w:szCs w:val="24"/>
        </w:rPr>
        <w:t xml:space="preserve"> results from a complex series of interactions between susceptibility genes, the environment, and the immune system. </w:t>
      </w:r>
      <w:r w:rsidR="0025591F" w:rsidRPr="00453D21">
        <w:rPr>
          <w:rFonts w:ascii="Book Antiqua" w:hAnsi="Book Antiqua" w:cs="Times New Roman"/>
          <w:sz w:val="24"/>
          <w:szCs w:val="24"/>
        </w:rPr>
        <w:t>Recent</w:t>
      </w:r>
      <w:r w:rsidR="00B56C6D" w:rsidRPr="00453D21">
        <w:rPr>
          <w:rFonts w:ascii="Book Antiqua" w:hAnsi="Book Antiqua" w:cs="Times New Roman"/>
          <w:sz w:val="24"/>
          <w:szCs w:val="24"/>
        </w:rPr>
        <w:t>ly,</w:t>
      </w:r>
      <w:r w:rsidR="0025591F" w:rsidRPr="00453D21">
        <w:rPr>
          <w:rFonts w:ascii="Book Antiqua" w:hAnsi="Book Antiqua" w:cs="Times New Roman"/>
          <w:sz w:val="24"/>
          <w:szCs w:val="24"/>
        </w:rPr>
        <w:t xml:space="preserve"> </w:t>
      </w:r>
      <w:r w:rsidR="00B56C6D" w:rsidRPr="00453D21">
        <w:rPr>
          <w:rFonts w:ascii="Book Antiqua" w:hAnsi="Book Antiqua" w:cs="Times New Roman"/>
          <w:sz w:val="24"/>
          <w:szCs w:val="24"/>
        </w:rPr>
        <w:t xml:space="preserve">some </w:t>
      </w:r>
      <w:r w:rsidR="0025591F" w:rsidRPr="00453D21">
        <w:rPr>
          <w:rFonts w:ascii="Book Antiqua" w:hAnsi="Book Antiqua" w:cs="Times New Roman"/>
          <w:sz w:val="24"/>
          <w:szCs w:val="24"/>
        </w:rPr>
        <w:t>studies provide</w:t>
      </w:r>
      <w:r w:rsidR="00F47BCC">
        <w:rPr>
          <w:rFonts w:ascii="Book Antiqua" w:hAnsi="Book Antiqua" w:cs="Times New Roman"/>
          <w:sz w:val="24"/>
          <w:szCs w:val="24"/>
        </w:rPr>
        <w:t>d</w:t>
      </w:r>
      <w:r w:rsidR="0025591F" w:rsidRPr="00453D21">
        <w:rPr>
          <w:rFonts w:ascii="Book Antiqua" w:hAnsi="Book Antiqua" w:cs="Times New Roman"/>
          <w:sz w:val="24"/>
          <w:szCs w:val="24"/>
        </w:rPr>
        <w:t xml:space="preserve"> </w:t>
      </w:r>
      <w:r w:rsidR="00D21DE0" w:rsidRPr="00453D21">
        <w:rPr>
          <w:rFonts w:ascii="Book Antiqua" w:hAnsi="Book Antiqua" w:cs="Times New Roman"/>
          <w:sz w:val="24"/>
          <w:szCs w:val="24"/>
        </w:rPr>
        <w:t xml:space="preserve">strong </w:t>
      </w:r>
      <w:r w:rsidRPr="00453D21">
        <w:rPr>
          <w:rFonts w:ascii="Book Antiqua" w:hAnsi="Book Antiqua" w:cs="Times New Roman"/>
          <w:sz w:val="24"/>
          <w:szCs w:val="24"/>
        </w:rPr>
        <w:t>evidence that</w:t>
      </w:r>
      <w:r w:rsidR="00B56C6D" w:rsidRPr="00453D21">
        <w:rPr>
          <w:rFonts w:ascii="Book Antiqua" w:hAnsi="Book Antiqua" w:cs="Times New Roman"/>
          <w:sz w:val="24"/>
          <w:szCs w:val="24"/>
        </w:rPr>
        <w:t xml:space="preserve"> the process of autophagy affect</w:t>
      </w:r>
      <w:r w:rsidR="0025591F" w:rsidRPr="00453D21">
        <w:rPr>
          <w:rFonts w:ascii="Book Antiqua" w:hAnsi="Book Antiqua" w:cs="Times New Roman"/>
          <w:sz w:val="24"/>
          <w:szCs w:val="24"/>
        </w:rPr>
        <w:t xml:space="preserve">s several aspects of mucosal </w:t>
      </w:r>
      <w:r w:rsidRPr="00453D21">
        <w:rPr>
          <w:rFonts w:ascii="Book Antiqua" w:hAnsi="Book Antiqua" w:cs="Times New Roman"/>
          <w:sz w:val="24"/>
          <w:szCs w:val="24"/>
        </w:rPr>
        <w:t>immune responses.</w:t>
      </w:r>
      <w:r w:rsidR="0025591F" w:rsidRPr="00453D21">
        <w:rPr>
          <w:rFonts w:ascii="Book Antiqua" w:hAnsi="Book Antiqua" w:cs="Times New Roman"/>
          <w:sz w:val="24"/>
          <w:szCs w:val="24"/>
        </w:rPr>
        <w:t xml:space="preserve"> </w:t>
      </w:r>
      <w:r w:rsidR="002C687C" w:rsidRPr="00453D21">
        <w:rPr>
          <w:rFonts w:ascii="Book Antiqua" w:hAnsi="Book Antiqua" w:cs="Times New Roman"/>
          <w:sz w:val="24"/>
          <w:szCs w:val="24"/>
        </w:rPr>
        <w:t xml:space="preserve">Autophagy is a cellular stress response that plays key roles in physiological processes, such as </w:t>
      </w:r>
      <w:r w:rsidR="00573F00" w:rsidRPr="00453D21">
        <w:rPr>
          <w:rFonts w:ascii="Book Antiqua" w:hAnsi="Book Antiqua" w:cs="Times New Roman"/>
          <w:sz w:val="24"/>
          <w:szCs w:val="24"/>
        </w:rPr>
        <w:t xml:space="preserve">innate and adaptive immunity, </w:t>
      </w:r>
      <w:r w:rsidR="002C687C" w:rsidRPr="00453D21">
        <w:rPr>
          <w:rFonts w:ascii="Book Antiqua" w:hAnsi="Book Antiqua" w:cs="Times New Roman"/>
          <w:sz w:val="24"/>
          <w:szCs w:val="24"/>
        </w:rPr>
        <w:t xml:space="preserve">adaptation to starvation, degradation of aberrant proteins or organelles, antimicrobial defense, </w:t>
      </w:r>
      <w:r w:rsidR="00573F00" w:rsidRPr="00453D21">
        <w:rPr>
          <w:rFonts w:ascii="Book Antiqua" w:hAnsi="Book Antiqua" w:cs="Times New Roman"/>
          <w:sz w:val="24"/>
          <w:szCs w:val="24"/>
        </w:rPr>
        <w:t>and protein secretion</w:t>
      </w:r>
      <w:r w:rsidR="002C687C" w:rsidRPr="00453D21">
        <w:rPr>
          <w:rFonts w:ascii="Book Antiqua" w:hAnsi="Book Antiqua" w:cs="Times New Roman"/>
          <w:sz w:val="24"/>
          <w:szCs w:val="24"/>
        </w:rPr>
        <w:t xml:space="preserve">. Dysfunctional autophagy is recognized as a contributing factor in many chronic inflammatory diseases, including </w:t>
      </w:r>
      <w:r w:rsidR="0010048C" w:rsidRPr="00453D21">
        <w:rPr>
          <w:rFonts w:ascii="Book Antiqua" w:hAnsi="Book Antiqua" w:cs="Times New Roman"/>
          <w:sz w:val="24"/>
          <w:szCs w:val="24"/>
        </w:rPr>
        <w:t>IBD</w:t>
      </w:r>
      <w:r w:rsidR="002C687C" w:rsidRPr="00453D21">
        <w:rPr>
          <w:rFonts w:ascii="Book Antiqua" w:hAnsi="Book Antiqua" w:cs="Times New Roman"/>
          <w:sz w:val="24"/>
          <w:szCs w:val="24"/>
        </w:rPr>
        <w:t xml:space="preserve">. </w:t>
      </w:r>
      <w:r w:rsidR="00B412DB" w:rsidRPr="00453D21">
        <w:rPr>
          <w:rFonts w:ascii="Book Antiqua" w:hAnsi="Book Antiqua" w:cs="Times New Roman"/>
          <w:sz w:val="24"/>
          <w:szCs w:val="24"/>
        </w:rPr>
        <w:t xml:space="preserve">Autophagy plays multiple roles in IBD pathogenesis </w:t>
      </w:r>
      <w:r w:rsidR="002C687C" w:rsidRPr="00453D21">
        <w:rPr>
          <w:rFonts w:ascii="Book Antiqua" w:hAnsi="Book Antiqua" w:cs="Times New Roman"/>
          <w:sz w:val="24"/>
          <w:szCs w:val="24"/>
        </w:rPr>
        <w:t>by alte</w:t>
      </w:r>
      <w:r w:rsidR="00CB2593" w:rsidRPr="00453D21">
        <w:rPr>
          <w:rFonts w:ascii="Book Antiqua" w:hAnsi="Book Antiqua" w:cs="Times New Roman"/>
          <w:sz w:val="24"/>
          <w:szCs w:val="24"/>
        </w:rPr>
        <w:t xml:space="preserve">ring processes that include </w:t>
      </w:r>
      <w:r w:rsidR="002C687C" w:rsidRPr="00453D21">
        <w:rPr>
          <w:rFonts w:ascii="Book Antiqua" w:hAnsi="Book Antiqua" w:cs="Times New Roman"/>
          <w:sz w:val="24"/>
          <w:szCs w:val="24"/>
        </w:rPr>
        <w:t>intra</w:t>
      </w:r>
      <w:r w:rsidR="00CB2593" w:rsidRPr="00453D21">
        <w:rPr>
          <w:rFonts w:ascii="Book Antiqua" w:hAnsi="Book Antiqua" w:cs="Times New Roman"/>
          <w:sz w:val="24"/>
          <w:szCs w:val="24"/>
        </w:rPr>
        <w:t xml:space="preserve">cellular bacterial killing, </w:t>
      </w:r>
      <w:r w:rsidR="002C687C" w:rsidRPr="00453D21">
        <w:rPr>
          <w:rFonts w:ascii="Book Antiqua" w:hAnsi="Book Antiqua" w:cs="Times New Roman"/>
          <w:sz w:val="24"/>
          <w:szCs w:val="24"/>
        </w:rPr>
        <w:t>antimicrobial peptide</w:t>
      </w:r>
      <w:r w:rsidR="00CB2593" w:rsidRPr="00453D21">
        <w:rPr>
          <w:rFonts w:ascii="Book Antiqua" w:hAnsi="Book Antiqua" w:cs="Times New Roman"/>
          <w:sz w:val="24"/>
          <w:szCs w:val="24"/>
        </w:rPr>
        <w:t xml:space="preserve"> secretion by Paneth cells, </w:t>
      </w:r>
      <w:r w:rsidR="005E62E9" w:rsidRPr="00453D21">
        <w:rPr>
          <w:rFonts w:ascii="Book Antiqua" w:hAnsi="Book Antiqua" w:cs="Times New Roman"/>
          <w:sz w:val="24"/>
          <w:szCs w:val="24"/>
        </w:rPr>
        <w:t xml:space="preserve">goblet cell function, </w:t>
      </w:r>
      <w:r w:rsidR="002C687C" w:rsidRPr="00453D21">
        <w:rPr>
          <w:rFonts w:ascii="Book Antiqua" w:hAnsi="Book Antiqua" w:cs="Times New Roman"/>
          <w:sz w:val="24"/>
          <w:szCs w:val="24"/>
        </w:rPr>
        <w:t>proinflammatory cytokine production by macrophages, antigen prese</w:t>
      </w:r>
      <w:r w:rsidR="00CB2593" w:rsidRPr="00453D21">
        <w:rPr>
          <w:rFonts w:ascii="Book Antiqua" w:hAnsi="Book Antiqua" w:cs="Times New Roman"/>
          <w:sz w:val="24"/>
          <w:szCs w:val="24"/>
        </w:rPr>
        <w:t>ntation by dendritic cells,</w:t>
      </w:r>
      <w:r w:rsidR="005E62E9" w:rsidRPr="00453D21">
        <w:rPr>
          <w:rFonts w:ascii="Book Antiqua" w:hAnsi="Book Antiqua" w:cs="Times New Roman"/>
          <w:sz w:val="24"/>
          <w:szCs w:val="24"/>
        </w:rPr>
        <w:t xml:space="preserve"> </w:t>
      </w:r>
      <w:r w:rsidR="00CB2593" w:rsidRPr="00453D21">
        <w:rPr>
          <w:rFonts w:ascii="Book Antiqua" w:hAnsi="Book Antiqua" w:cs="Times New Roman"/>
          <w:sz w:val="24"/>
          <w:szCs w:val="24"/>
        </w:rPr>
        <w:t xml:space="preserve">and </w:t>
      </w:r>
      <w:r w:rsidR="002C687C" w:rsidRPr="00453D21">
        <w:rPr>
          <w:rFonts w:ascii="Book Antiqua" w:hAnsi="Book Antiqua" w:cs="Times New Roman"/>
          <w:sz w:val="24"/>
          <w:szCs w:val="24"/>
        </w:rPr>
        <w:t>the endoplasmic reticulum stress response in enterocytes.</w:t>
      </w:r>
      <w:r w:rsidR="00B746EE" w:rsidRPr="00453D21">
        <w:rPr>
          <w:rFonts w:ascii="Book Antiqua" w:hAnsi="Book Antiqua" w:cs="Times New Roman"/>
          <w:sz w:val="24"/>
          <w:szCs w:val="24"/>
        </w:rPr>
        <w:t xml:space="preserve"> Recent studies </w:t>
      </w:r>
      <w:r w:rsidR="00F47BCC">
        <w:rPr>
          <w:rFonts w:ascii="Book Antiqua" w:hAnsi="Book Antiqua" w:cs="Times New Roman"/>
          <w:sz w:val="24"/>
          <w:szCs w:val="24"/>
        </w:rPr>
        <w:t xml:space="preserve">have </w:t>
      </w:r>
      <w:r w:rsidR="00B746EE" w:rsidRPr="00453D21">
        <w:rPr>
          <w:rFonts w:ascii="Book Antiqua" w:hAnsi="Book Antiqua" w:cs="Times New Roman"/>
          <w:sz w:val="24"/>
          <w:szCs w:val="24"/>
        </w:rPr>
        <w:t>identified susceptibility genes involved in autophagy</w:t>
      </w:r>
      <w:r w:rsidR="00F47BCC">
        <w:rPr>
          <w:rFonts w:ascii="Book Antiqua" w:hAnsi="Book Antiqua" w:cs="Times New Roman"/>
          <w:sz w:val="24"/>
          <w:szCs w:val="24"/>
        </w:rPr>
        <w:t>,</w:t>
      </w:r>
      <w:r w:rsidR="00B746EE" w:rsidRPr="00453D21">
        <w:rPr>
          <w:rFonts w:ascii="Book Antiqua" w:hAnsi="Book Antiqua" w:cs="Times New Roman"/>
          <w:sz w:val="24"/>
          <w:szCs w:val="24"/>
        </w:rPr>
        <w:t xml:space="preserve"> such as </w:t>
      </w:r>
      <w:r w:rsidR="007B48A9" w:rsidRPr="00453D21">
        <w:rPr>
          <w:rFonts w:ascii="Book Antiqua" w:hAnsi="Book Antiqua" w:cs="Times New Roman"/>
          <w:i/>
          <w:sz w:val="24"/>
          <w:szCs w:val="24"/>
        </w:rPr>
        <w:t xml:space="preserve">NOD2, </w:t>
      </w:r>
      <w:r w:rsidR="00B746EE" w:rsidRPr="00453D21">
        <w:rPr>
          <w:rFonts w:ascii="Book Antiqua" w:hAnsi="Book Antiqua" w:cs="Times New Roman"/>
          <w:i/>
          <w:sz w:val="24"/>
          <w:szCs w:val="24"/>
        </w:rPr>
        <w:t>ATG16L1</w:t>
      </w:r>
      <w:r w:rsidR="00F47BCC">
        <w:rPr>
          <w:rFonts w:ascii="Book Antiqua" w:hAnsi="Book Antiqua" w:cs="Times New Roman"/>
          <w:sz w:val="24"/>
          <w:szCs w:val="24"/>
        </w:rPr>
        <w:t>,</w:t>
      </w:r>
      <w:r w:rsidR="00B746EE" w:rsidRPr="00453D21">
        <w:rPr>
          <w:rFonts w:ascii="Book Antiqua" w:hAnsi="Book Antiqua" w:cs="Times New Roman"/>
          <w:sz w:val="24"/>
          <w:szCs w:val="24"/>
        </w:rPr>
        <w:t xml:space="preserve"> and </w:t>
      </w:r>
      <w:r w:rsidR="00B746EE" w:rsidRPr="00453D21">
        <w:rPr>
          <w:rFonts w:ascii="Book Antiqua" w:hAnsi="Book Antiqua" w:cs="Times New Roman"/>
          <w:i/>
          <w:sz w:val="24"/>
          <w:szCs w:val="24"/>
        </w:rPr>
        <w:t>IRGM</w:t>
      </w:r>
      <w:r w:rsidR="00B746EE" w:rsidRPr="00453D21">
        <w:rPr>
          <w:rFonts w:ascii="Book Antiqua" w:hAnsi="Book Antiqua" w:cs="Times New Roman"/>
          <w:sz w:val="24"/>
          <w:szCs w:val="24"/>
        </w:rPr>
        <w:t xml:space="preserve">, </w:t>
      </w:r>
      <w:r w:rsidR="00F47BCC">
        <w:rPr>
          <w:rFonts w:ascii="Book Antiqua" w:hAnsi="Book Antiqua" w:cs="Times New Roman"/>
          <w:sz w:val="24"/>
          <w:szCs w:val="24"/>
        </w:rPr>
        <w:t xml:space="preserve">and </w:t>
      </w:r>
      <w:r w:rsidR="00B746EE" w:rsidRPr="00453D21">
        <w:rPr>
          <w:rFonts w:ascii="Book Antiqua" w:hAnsi="Book Antiqua" w:cs="Times New Roman"/>
          <w:sz w:val="24"/>
          <w:szCs w:val="24"/>
        </w:rPr>
        <w:t xml:space="preserve">active research </w:t>
      </w:r>
      <w:r w:rsidR="00F47BCC">
        <w:rPr>
          <w:rFonts w:ascii="Book Antiqua" w:hAnsi="Book Antiqua" w:cs="Times New Roman"/>
          <w:sz w:val="24"/>
          <w:szCs w:val="24"/>
        </w:rPr>
        <w:t>is ongoing</w:t>
      </w:r>
      <w:r w:rsidR="007F7AD9" w:rsidRPr="00453D21">
        <w:rPr>
          <w:rFonts w:ascii="Book Antiqua" w:hAnsi="Book Antiqua" w:cs="Times New Roman"/>
          <w:sz w:val="24"/>
          <w:szCs w:val="24"/>
        </w:rPr>
        <w:t xml:space="preserve"> all over the world</w:t>
      </w:r>
      <w:r w:rsidR="00B746EE" w:rsidRPr="00453D21">
        <w:rPr>
          <w:rFonts w:ascii="Book Antiqua" w:hAnsi="Book Antiqua" w:cs="Times New Roman"/>
          <w:sz w:val="24"/>
          <w:szCs w:val="24"/>
        </w:rPr>
        <w:t xml:space="preserve">. </w:t>
      </w:r>
      <w:r w:rsidR="0042518F" w:rsidRPr="00453D21">
        <w:rPr>
          <w:rFonts w:ascii="Book Antiqua" w:hAnsi="Book Antiqua" w:cs="Times New Roman"/>
          <w:sz w:val="24"/>
          <w:szCs w:val="24"/>
        </w:rPr>
        <w:t>T</w:t>
      </w:r>
      <w:r w:rsidR="007F7AD9" w:rsidRPr="00453D21">
        <w:rPr>
          <w:rFonts w:ascii="Book Antiqua" w:hAnsi="Book Antiqua" w:cs="Times New Roman"/>
          <w:sz w:val="24"/>
          <w:szCs w:val="24"/>
        </w:rPr>
        <w:t>he aim of this review</w:t>
      </w:r>
      <w:r w:rsidR="0042518F" w:rsidRPr="00453D21">
        <w:rPr>
          <w:rFonts w:ascii="Book Antiqua" w:hAnsi="Book Antiqua" w:cs="Times New Roman"/>
          <w:sz w:val="24"/>
          <w:szCs w:val="24"/>
        </w:rPr>
        <w:t xml:space="preserve"> is </w:t>
      </w:r>
      <w:r w:rsidR="00F47BCC">
        <w:rPr>
          <w:rFonts w:ascii="Book Antiqua" w:hAnsi="Book Antiqua" w:cs="Times New Roman"/>
          <w:sz w:val="24"/>
          <w:szCs w:val="24"/>
        </w:rPr>
        <w:t xml:space="preserve">a </w:t>
      </w:r>
      <w:r w:rsidR="0042518F" w:rsidRPr="00453D21">
        <w:rPr>
          <w:rFonts w:ascii="Book Antiqua" w:hAnsi="Book Antiqua" w:cs="Times New Roman"/>
          <w:sz w:val="24"/>
          <w:szCs w:val="24"/>
        </w:rPr>
        <w:t xml:space="preserve">systematic </w:t>
      </w:r>
      <w:r w:rsidR="00F47BCC">
        <w:rPr>
          <w:rFonts w:ascii="Book Antiqua" w:hAnsi="Book Antiqua" w:cs="Times New Roman"/>
          <w:sz w:val="24"/>
          <w:szCs w:val="24"/>
        </w:rPr>
        <w:t>appraisal of</w:t>
      </w:r>
      <w:r w:rsidR="0042518F" w:rsidRPr="00453D21">
        <w:rPr>
          <w:rFonts w:ascii="Book Antiqua" w:hAnsi="Book Antiqua" w:cs="Times New Roman"/>
          <w:sz w:val="24"/>
          <w:szCs w:val="24"/>
        </w:rPr>
        <w:t xml:space="preserve"> the current literature to </w:t>
      </w:r>
      <w:r w:rsidR="00F47BCC">
        <w:rPr>
          <w:rFonts w:ascii="Book Antiqua" w:hAnsi="Book Antiqua" w:cs="Times New Roman"/>
          <w:sz w:val="24"/>
          <w:szCs w:val="24"/>
        </w:rPr>
        <w:t>provide</w:t>
      </w:r>
      <w:r w:rsidR="00F47BCC" w:rsidRPr="00453D21">
        <w:rPr>
          <w:rFonts w:ascii="Book Antiqua" w:hAnsi="Book Antiqua" w:cs="Times New Roman"/>
          <w:sz w:val="24"/>
          <w:szCs w:val="24"/>
        </w:rPr>
        <w:t xml:space="preserve"> </w:t>
      </w:r>
      <w:r w:rsidR="00B412DB" w:rsidRPr="00453D21">
        <w:rPr>
          <w:rFonts w:ascii="Book Antiqua" w:hAnsi="Book Antiqua" w:cs="Times New Roman"/>
          <w:sz w:val="24"/>
          <w:szCs w:val="24"/>
        </w:rPr>
        <w:t>a</w:t>
      </w:r>
      <w:r w:rsidR="002C687C" w:rsidRPr="00453D21">
        <w:rPr>
          <w:rFonts w:ascii="Book Antiqua" w:hAnsi="Book Antiqua" w:cs="Times New Roman"/>
          <w:sz w:val="24"/>
          <w:szCs w:val="24"/>
        </w:rPr>
        <w:t xml:space="preserve"> better understa</w:t>
      </w:r>
      <w:r w:rsidR="00EC7D84" w:rsidRPr="00453D21">
        <w:rPr>
          <w:rFonts w:ascii="Book Antiqua" w:hAnsi="Book Antiqua" w:cs="Times New Roman"/>
          <w:sz w:val="24"/>
          <w:szCs w:val="24"/>
        </w:rPr>
        <w:t xml:space="preserve">nding </w:t>
      </w:r>
      <w:r w:rsidR="00F47BCC">
        <w:rPr>
          <w:rFonts w:ascii="Book Antiqua" w:hAnsi="Book Antiqua" w:cs="Times New Roman"/>
          <w:sz w:val="24"/>
          <w:szCs w:val="24"/>
        </w:rPr>
        <w:t>of</w:t>
      </w:r>
      <w:r w:rsidR="00F47BCC" w:rsidRPr="00453D21">
        <w:rPr>
          <w:rFonts w:ascii="Book Antiqua" w:hAnsi="Book Antiqua" w:cs="Times New Roman"/>
          <w:sz w:val="24"/>
          <w:szCs w:val="24"/>
        </w:rPr>
        <w:t xml:space="preserve"> </w:t>
      </w:r>
      <w:r w:rsidR="00B746EE" w:rsidRPr="00453D21">
        <w:rPr>
          <w:rFonts w:ascii="Book Antiqua" w:hAnsi="Book Antiqua" w:cs="Times New Roman"/>
          <w:sz w:val="24"/>
          <w:szCs w:val="24"/>
        </w:rPr>
        <w:t xml:space="preserve">the role of autophagy in the pathogenesis of IBD. </w:t>
      </w:r>
      <w:r w:rsidR="00F954B0" w:rsidRPr="00453D21">
        <w:rPr>
          <w:rFonts w:ascii="Book Antiqua" w:hAnsi="Book Antiqua" w:cs="Times New Roman"/>
          <w:sz w:val="24"/>
          <w:szCs w:val="24"/>
        </w:rPr>
        <w:t>Understandi</w:t>
      </w:r>
      <w:r w:rsidR="00397FE0" w:rsidRPr="00453D21">
        <w:rPr>
          <w:rFonts w:ascii="Book Antiqua" w:hAnsi="Book Antiqua" w:cs="Times New Roman"/>
          <w:sz w:val="24"/>
          <w:szCs w:val="24"/>
        </w:rPr>
        <w:t>ng these mechanisms will bring about</w:t>
      </w:r>
      <w:r w:rsidR="00F954B0" w:rsidRPr="00453D21">
        <w:rPr>
          <w:rFonts w:ascii="Book Antiqua" w:hAnsi="Book Antiqua" w:cs="Times New Roman"/>
          <w:sz w:val="24"/>
          <w:szCs w:val="24"/>
        </w:rPr>
        <w:t xml:space="preserve"> new strategies </w:t>
      </w:r>
      <w:r w:rsidR="00F47BCC">
        <w:rPr>
          <w:rFonts w:ascii="Book Antiqua" w:hAnsi="Book Antiqua" w:cs="Times New Roman"/>
          <w:sz w:val="24"/>
          <w:szCs w:val="24"/>
        </w:rPr>
        <w:t>for</w:t>
      </w:r>
      <w:r w:rsidR="00F47BCC" w:rsidRPr="00453D21">
        <w:rPr>
          <w:rFonts w:ascii="Book Antiqua" w:hAnsi="Book Antiqua" w:cs="Times New Roman"/>
          <w:sz w:val="24"/>
          <w:szCs w:val="24"/>
        </w:rPr>
        <w:t xml:space="preserve"> </w:t>
      </w:r>
      <w:r w:rsidR="00F954B0" w:rsidRPr="00453D21">
        <w:rPr>
          <w:rFonts w:ascii="Book Antiqua" w:hAnsi="Book Antiqua" w:cs="Times New Roman"/>
          <w:sz w:val="24"/>
          <w:szCs w:val="24"/>
        </w:rPr>
        <w:t>the treatment and prevention</w:t>
      </w:r>
      <w:r w:rsidR="00EE2F99" w:rsidRPr="00453D21">
        <w:rPr>
          <w:rFonts w:ascii="Book Antiqua" w:hAnsi="Book Antiqua" w:cs="Times New Roman"/>
          <w:sz w:val="24"/>
          <w:szCs w:val="24"/>
        </w:rPr>
        <w:t xml:space="preserve"> of IBD. </w:t>
      </w:r>
    </w:p>
    <w:p w14:paraId="67E3A2CA" w14:textId="77777777" w:rsidR="00B746EE" w:rsidRPr="00453D21" w:rsidRDefault="00B746EE" w:rsidP="009E64BE">
      <w:pPr>
        <w:spacing w:line="360" w:lineRule="auto"/>
        <w:rPr>
          <w:rFonts w:ascii="Book Antiqua" w:hAnsi="Book Antiqua" w:cs="Times New Roman"/>
          <w:sz w:val="24"/>
          <w:szCs w:val="24"/>
        </w:rPr>
      </w:pPr>
    </w:p>
    <w:p w14:paraId="22E8FB9F" w14:textId="61460778" w:rsidR="008A4F1E" w:rsidRDefault="00902C6D" w:rsidP="009E64BE">
      <w:pPr>
        <w:spacing w:line="360" w:lineRule="auto"/>
        <w:rPr>
          <w:rFonts w:ascii="Book Antiqua" w:hAnsi="Book Antiqua" w:cs="Times New Roman"/>
          <w:sz w:val="24"/>
          <w:szCs w:val="24"/>
        </w:rPr>
      </w:pPr>
      <w:r w:rsidRPr="00453D21">
        <w:rPr>
          <w:rFonts w:ascii="Book Antiqua" w:hAnsi="Book Antiqua" w:cs="Times New Roman"/>
          <w:b/>
          <w:sz w:val="24"/>
          <w:szCs w:val="24"/>
        </w:rPr>
        <w:t>Key words</w:t>
      </w:r>
      <w:r w:rsidR="00F60925" w:rsidRPr="00453D21">
        <w:rPr>
          <w:rFonts w:ascii="Book Antiqua" w:hAnsi="Book Antiqua" w:cs="Times New Roman"/>
          <w:b/>
          <w:sz w:val="24"/>
          <w:szCs w:val="24"/>
        </w:rPr>
        <w:t>:</w:t>
      </w:r>
      <w:r w:rsidR="00F60925" w:rsidRPr="00453D21">
        <w:rPr>
          <w:rFonts w:ascii="Book Antiqua" w:hAnsi="Book Antiqua" w:cs="Times New Roman"/>
          <w:sz w:val="24"/>
          <w:szCs w:val="24"/>
        </w:rPr>
        <w:t xml:space="preserve"> </w:t>
      </w:r>
      <w:r w:rsidR="00026603" w:rsidRPr="00453D21">
        <w:rPr>
          <w:rFonts w:ascii="Book Antiqua" w:hAnsi="Book Antiqua" w:cs="Times New Roman"/>
          <w:sz w:val="24"/>
          <w:szCs w:val="24"/>
        </w:rPr>
        <w:t xml:space="preserve">Autophagy; </w:t>
      </w:r>
      <w:r w:rsidR="002701C4" w:rsidRPr="00453D21">
        <w:rPr>
          <w:rFonts w:ascii="Book Antiqua" w:hAnsi="Book Antiqua" w:cs="Times New Roman"/>
          <w:sz w:val="24"/>
          <w:szCs w:val="24"/>
        </w:rPr>
        <w:t>Inflammatory bowel d</w:t>
      </w:r>
      <w:r w:rsidR="00026603" w:rsidRPr="00453D21">
        <w:rPr>
          <w:rFonts w:ascii="Book Antiqua" w:hAnsi="Book Antiqua" w:cs="Times New Roman"/>
          <w:sz w:val="24"/>
          <w:szCs w:val="24"/>
        </w:rPr>
        <w:t xml:space="preserve">isease; </w:t>
      </w:r>
      <w:r w:rsidR="002701C4" w:rsidRPr="00453D21">
        <w:rPr>
          <w:rFonts w:ascii="Book Antiqua" w:hAnsi="Book Antiqua" w:cs="Times New Roman"/>
          <w:sz w:val="24"/>
          <w:szCs w:val="24"/>
        </w:rPr>
        <w:t xml:space="preserve">Ulcerative colitis; Crohn’s disease; </w:t>
      </w:r>
      <w:r w:rsidR="007F7AD9" w:rsidRPr="00453D21">
        <w:rPr>
          <w:rFonts w:ascii="Book Antiqua" w:hAnsi="Book Antiqua" w:cs="Times New Roman"/>
          <w:sz w:val="24"/>
          <w:szCs w:val="24"/>
        </w:rPr>
        <w:t>Genom</w:t>
      </w:r>
      <w:r w:rsidR="00E12415" w:rsidRPr="00453D21">
        <w:rPr>
          <w:rFonts w:ascii="Book Antiqua" w:hAnsi="Book Antiqua" w:cs="Times New Roman"/>
          <w:sz w:val="24"/>
          <w:szCs w:val="24"/>
        </w:rPr>
        <w:t xml:space="preserve">e-wide association study </w:t>
      </w:r>
    </w:p>
    <w:p w14:paraId="5F09CD3D" w14:textId="77777777" w:rsidR="00DC2DED" w:rsidRPr="00453D21" w:rsidRDefault="00DC2DED" w:rsidP="009E64BE">
      <w:pPr>
        <w:spacing w:line="360" w:lineRule="auto"/>
        <w:rPr>
          <w:rFonts w:ascii="Book Antiqua" w:hAnsi="Book Antiqua" w:cs="Times New Roman"/>
          <w:sz w:val="24"/>
          <w:szCs w:val="24"/>
        </w:rPr>
      </w:pPr>
    </w:p>
    <w:p w14:paraId="16138C22" w14:textId="77777777" w:rsidR="00453D21" w:rsidRDefault="00453D21" w:rsidP="009E64BE">
      <w:pPr>
        <w:spacing w:line="360" w:lineRule="auto"/>
        <w:rPr>
          <w:rFonts w:ascii="Book Antiqua" w:hAnsi="Book Antiqua" w:cs="Arial"/>
          <w:sz w:val="24"/>
        </w:rPr>
      </w:pPr>
      <w:bookmarkStart w:id="24" w:name="OLE_LINK55"/>
      <w:bookmarkStart w:id="25" w:name="OLE_LINK56"/>
      <w:bookmarkStart w:id="26" w:name="OLE_LINK105"/>
      <w:bookmarkStart w:id="27" w:name="OLE_LINK116"/>
      <w:bookmarkStart w:id="28" w:name="OLE_LINK89"/>
      <w:r w:rsidRPr="0071780A">
        <w:rPr>
          <w:rFonts w:ascii="Book Antiqua" w:hAnsi="Book Antiqua"/>
          <w:b/>
          <w:sz w:val="24"/>
        </w:rPr>
        <w:lastRenderedPageBreak/>
        <w:t>©</w:t>
      </w:r>
      <w:bookmarkEnd w:id="24"/>
      <w:bookmarkEnd w:id="25"/>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6"/>
    <w:bookmarkEnd w:id="27"/>
    <w:bookmarkEnd w:id="28"/>
    <w:p w14:paraId="06F3A835" w14:textId="77777777" w:rsidR="003D3791" w:rsidRPr="00453D21" w:rsidRDefault="003D3791" w:rsidP="009E64BE">
      <w:pPr>
        <w:spacing w:line="360" w:lineRule="auto"/>
        <w:rPr>
          <w:rFonts w:ascii="Book Antiqua" w:hAnsi="Book Antiqua" w:cs="Times New Roman"/>
          <w:sz w:val="24"/>
          <w:szCs w:val="24"/>
        </w:rPr>
      </w:pPr>
    </w:p>
    <w:p w14:paraId="4C88A10A" w14:textId="39CABBCD" w:rsidR="007A1D2A" w:rsidRPr="00453D21" w:rsidRDefault="00340DB8" w:rsidP="009E64BE">
      <w:pPr>
        <w:spacing w:line="360" w:lineRule="auto"/>
        <w:rPr>
          <w:rFonts w:ascii="Book Antiqua" w:hAnsi="Book Antiqua" w:cs="Times New Roman"/>
          <w:sz w:val="24"/>
          <w:szCs w:val="24"/>
        </w:rPr>
      </w:pPr>
      <w:r w:rsidRPr="00453D21">
        <w:rPr>
          <w:rFonts w:ascii="Book Antiqua" w:hAnsi="Book Antiqua" w:cs="Times New Roman"/>
          <w:b/>
          <w:sz w:val="24"/>
          <w:szCs w:val="24"/>
        </w:rPr>
        <w:t>Core tip:</w:t>
      </w:r>
      <w:r w:rsidRPr="00453D21">
        <w:rPr>
          <w:rFonts w:ascii="Book Antiqua" w:hAnsi="Book Antiqua" w:cs="Times New Roman"/>
          <w:sz w:val="24"/>
          <w:szCs w:val="24"/>
        </w:rPr>
        <w:t xml:space="preserve"> </w:t>
      </w:r>
      <w:r w:rsidR="00F954B0" w:rsidRPr="00453D21">
        <w:rPr>
          <w:rFonts w:ascii="Book Antiqua" w:hAnsi="Book Antiqua" w:cs="Times New Roman"/>
          <w:sz w:val="24"/>
          <w:szCs w:val="24"/>
        </w:rPr>
        <w:t>Recent studies provide strong evidence that the</w:t>
      </w:r>
      <w:r w:rsidR="007F7AD9" w:rsidRPr="00453D21">
        <w:rPr>
          <w:rFonts w:ascii="Book Antiqua" w:hAnsi="Book Antiqua" w:cs="Times New Roman"/>
          <w:sz w:val="24"/>
          <w:szCs w:val="24"/>
        </w:rPr>
        <w:t xml:space="preserve"> process of autophagy affects</w:t>
      </w:r>
      <w:r w:rsidR="00F954B0" w:rsidRPr="00453D21">
        <w:rPr>
          <w:rFonts w:ascii="Book Antiqua" w:hAnsi="Book Antiqua" w:cs="Times New Roman"/>
          <w:sz w:val="24"/>
          <w:szCs w:val="24"/>
        </w:rPr>
        <w:t xml:space="preserve"> several aspects of mucosal immune responses. Autophagy is a cellular stress response that plays key roles in physiological processes. Dysfunctional autophagy is recognized as a contributing factor in many chronic inflammatory diseases, including </w:t>
      </w:r>
      <w:r w:rsidR="006576E5" w:rsidRPr="00453D21">
        <w:rPr>
          <w:rFonts w:ascii="Book Antiqua" w:hAnsi="Book Antiqua" w:cs="Times New Roman"/>
          <w:sz w:val="24"/>
          <w:szCs w:val="24"/>
        </w:rPr>
        <w:t>inflammatory bowel disease (IBD)</w:t>
      </w:r>
      <w:r w:rsidR="00F954B0" w:rsidRPr="00453D21">
        <w:rPr>
          <w:rFonts w:ascii="Book Antiqua" w:hAnsi="Book Antiqua" w:cs="Times New Roman"/>
          <w:sz w:val="24"/>
          <w:szCs w:val="24"/>
        </w:rPr>
        <w:t xml:space="preserve">. Autophagy plays multiple roles in IBD pathogenesis. Recent studies </w:t>
      </w:r>
      <w:r w:rsidR="00BF3548">
        <w:rPr>
          <w:rFonts w:ascii="Book Antiqua" w:hAnsi="Book Antiqua" w:cs="Times New Roman"/>
          <w:sz w:val="24"/>
          <w:szCs w:val="24"/>
        </w:rPr>
        <w:t xml:space="preserve">have </w:t>
      </w:r>
      <w:r w:rsidR="00F954B0" w:rsidRPr="00453D21">
        <w:rPr>
          <w:rFonts w:ascii="Book Antiqua" w:hAnsi="Book Antiqua" w:cs="Times New Roman"/>
          <w:sz w:val="24"/>
          <w:szCs w:val="24"/>
        </w:rPr>
        <w:t>identified susceptibility genes involved in autophagy</w:t>
      </w:r>
      <w:r w:rsidR="00BF3548">
        <w:rPr>
          <w:rFonts w:ascii="Book Antiqua" w:hAnsi="Book Antiqua" w:cs="Times New Roman"/>
          <w:sz w:val="24"/>
          <w:szCs w:val="24"/>
        </w:rPr>
        <w:t>,</w:t>
      </w:r>
      <w:r w:rsidR="00F954B0" w:rsidRPr="00453D21">
        <w:rPr>
          <w:rFonts w:ascii="Book Antiqua" w:hAnsi="Book Antiqua" w:cs="Times New Roman"/>
          <w:sz w:val="24"/>
          <w:szCs w:val="24"/>
        </w:rPr>
        <w:t xml:space="preserve"> such as </w:t>
      </w:r>
      <w:r w:rsidR="007B48A9" w:rsidRPr="00453D21">
        <w:rPr>
          <w:rFonts w:ascii="Book Antiqua" w:hAnsi="Book Antiqua" w:cs="Times New Roman"/>
          <w:i/>
          <w:sz w:val="24"/>
          <w:szCs w:val="24"/>
        </w:rPr>
        <w:t xml:space="preserve">NOD2, </w:t>
      </w:r>
      <w:r w:rsidR="00F954B0" w:rsidRPr="00453D21">
        <w:rPr>
          <w:rFonts w:ascii="Book Antiqua" w:hAnsi="Book Antiqua" w:cs="Times New Roman"/>
          <w:i/>
          <w:sz w:val="24"/>
          <w:szCs w:val="24"/>
        </w:rPr>
        <w:t>ATG16L1</w:t>
      </w:r>
      <w:r w:rsidR="00BF3548">
        <w:rPr>
          <w:rFonts w:ascii="Book Antiqua" w:hAnsi="Book Antiqua" w:cs="Times New Roman"/>
          <w:sz w:val="24"/>
          <w:szCs w:val="24"/>
        </w:rPr>
        <w:t>,</w:t>
      </w:r>
      <w:r w:rsidR="00F954B0" w:rsidRPr="00453D21">
        <w:rPr>
          <w:rFonts w:ascii="Book Antiqua" w:hAnsi="Book Antiqua" w:cs="Times New Roman"/>
          <w:sz w:val="24"/>
          <w:szCs w:val="24"/>
        </w:rPr>
        <w:t xml:space="preserve"> and </w:t>
      </w:r>
      <w:r w:rsidR="00F954B0" w:rsidRPr="00453D21">
        <w:rPr>
          <w:rFonts w:ascii="Book Antiqua" w:hAnsi="Book Antiqua" w:cs="Times New Roman"/>
          <w:i/>
          <w:sz w:val="24"/>
          <w:szCs w:val="24"/>
        </w:rPr>
        <w:t>IRGM</w:t>
      </w:r>
      <w:r w:rsidR="00F954B0" w:rsidRPr="00453D21">
        <w:rPr>
          <w:rFonts w:ascii="Book Antiqua" w:hAnsi="Book Antiqua" w:cs="Times New Roman"/>
          <w:sz w:val="24"/>
          <w:szCs w:val="24"/>
        </w:rPr>
        <w:t xml:space="preserve">, </w:t>
      </w:r>
      <w:r w:rsidR="00BF3548">
        <w:rPr>
          <w:rFonts w:ascii="Book Antiqua" w:hAnsi="Book Antiqua" w:cs="Times New Roman"/>
          <w:sz w:val="24"/>
          <w:szCs w:val="24"/>
        </w:rPr>
        <w:t xml:space="preserve">and </w:t>
      </w:r>
      <w:r w:rsidR="00F954B0" w:rsidRPr="00453D21">
        <w:rPr>
          <w:rFonts w:ascii="Book Antiqua" w:hAnsi="Book Antiqua" w:cs="Times New Roman"/>
          <w:sz w:val="24"/>
          <w:szCs w:val="24"/>
        </w:rPr>
        <w:t xml:space="preserve">active research </w:t>
      </w:r>
      <w:r w:rsidR="00BF3548">
        <w:rPr>
          <w:rFonts w:ascii="Book Antiqua" w:hAnsi="Book Antiqua" w:cs="Times New Roman"/>
          <w:sz w:val="24"/>
          <w:szCs w:val="24"/>
        </w:rPr>
        <w:t>is ongoing</w:t>
      </w:r>
      <w:r w:rsidR="007F7AD9" w:rsidRPr="00453D21">
        <w:rPr>
          <w:rFonts w:ascii="Book Antiqua" w:hAnsi="Book Antiqua" w:cs="Times New Roman"/>
          <w:sz w:val="24"/>
          <w:szCs w:val="24"/>
        </w:rPr>
        <w:t xml:space="preserve"> </w:t>
      </w:r>
      <w:r w:rsidR="00BF3548">
        <w:rPr>
          <w:rFonts w:ascii="Book Antiqua" w:hAnsi="Book Antiqua" w:cs="Times New Roman"/>
          <w:sz w:val="24"/>
          <w:szCs w:val="24"/>
        </w:rPr>
        <w:t>around</w:t>
      </w:r>
      <w:r w:rsidR="007B48A9" w:rsidRPr="00453D21">
        <w:rPr>
          <w:rFonts w:ascii="Book Antiqua" w:hAnsi="Book Antiqua" w:cs="Times New Roman"/>
          <w:sz w:val="24"/>
          <w:szCs w:val="24"/>
        </w:rPr>
        <w:t xml:space="preserve"> </w:t>
      </w:r>
      <w:r w:rsidR="007F7AD9" w:rsidRPr="00453D21">
        <w:rPr>
          <w:rFonts w:ascii="Book Antiqua" w:hAnsi="Book Antiqua" w:cs="Times New Roman"/>
          <w:sz w:val="24"/>
          <w:szCs w:val="24"/>
        </w:rPr>
        <w:t>the world. The aim of this review</w:t>
      </w:r>
      <w:r w:rsidR="00F954B0" w:rsidRPr="00453D21">
        <w:rPr>
          <w:rFonts w:ascii="Book Antiqua" w:hAnsi="Book Antiqua" w:cs="Times New Roman"/>
          <w:sz w:val="24"/>
          <w:szCs w:val="24"/>
        </w:rPr>
        <w:t xml:space="preserve"> is </w:t>
      </w:r>
      <w:r w:rsidR="00BF3548">
        <w:rPr>
          <w:rFonts w:ascii="Book Antiqua" w:hAnsi="Book Antiqua" w:cs="Times New Roman"/>
          <w:sz w:val="24"/>
          <w:szCs w:val="24"/>
        </w:rPr>
        <w:t xml:space="preserve">a </w:t>
      </w:r>
      <w:r w:rsidR="00F954B0" w:rsidRPr="00453D21">
        <w:rPr>
          <w:rFonts w:ascii="Book Antiqua" w:hAnsi="Book Antiqua" w:cs="Times New Roman"/>
          <w:sz w:val="24"/>
          <w:szCs w:val="24"/>
        </w:rPr>
        <w:t xml:space="preserve">systematic </w:t>
      </w:r>
      <w:r w:rsidR="00BF3548">
        <w:rPr>
          <w:rFonts w:ascii="Book Antiqua" w:hAnsi="Book Antiqua" w:cs="Times New Roman"/>
          <w:sz w:val="24"/>
          <w:szCs w:val="24"/>
        </w:rPr>
        <w:t>appraisal of</w:t>
      </w:r>
      <w:r w:rsidR="00F954B0" w:rsidRPr="00453D21">
        <w:rPr>
          <w:rFonts w:ascii="Book Antiqua" w:hAnsi="Book Antiqua" w:cs="Times New Roman"/>
          <w:sz w:val="24"/>
          <w:szCs w:val="24"/>
        </w:rPr>
        <w:t xml:space="preserve"> current literature to </w:t>
      </w:r>
      <w:r w:rsidR="00BF3548">
        <w:rPr>
          <w:rFonts w:ascii="Book Antiqua" w:hAnsi="Book Antiqua" w:cs="Times New Roman"/>
          <w:sz w:val="24"/>
          <w:szCs w:val="24"/>
        </w:rPr>
        <w:t>provide</w:t>
      </w:r>
      <w:r w:rsidR="00BF3548" w:rsidRPr="00453D21">
        <w:rPr>
          <w:rFonts w:ascii="Book Antiqua" w:hAnsi="Book Antiqua" w:cs="Times New Roman"/>
          <w:sz w:val="24"/>
          <w:szCs w:val="24"/>
        </w:rPr>
        <w:t xml:space="preserve"> </w:t>
      </w:r>
      <w:r w:rsidR="00EC7D84" w:rsidRPr="00453D21">
        <w:rPr>
          <w:rFonts w:ascii="Book Antiqua" w:hAnsi="Book Antiqua" w:cs="Times New Roman"/>
          <w:sz w:val="24"/>
          <w:szCs w:val="24"/>
        </w:rPr>
        <w:t xml:space="preserve">a better understanding </w:t>
      </w:r>
      <w:r w:rsidR="00BF3548">
        <w:rPr>
          <w:rFonts w:ascii="Book Antiqua" w:hAnsi="Book Antiqua" w:cs="Times New Roman"/>
          <w:sz w:val="24"/>
          <w:szCs w:val="24"/>
        </w:rPr>
        <w:t>of</w:t>
      </w:r>
      <w:r w:rsidR="00F954B0" w:rsidRPr="00453D21">
        <w:rPr>
          <w:rFonts w:ascii="Book Antiqua" w:hAnsi="Book Antiqua" w:cs="Times New Roman"/>
          <w:sz w:val="24"/>
          <w:szCs w:val="24"/>
        </w:rPr>
        <w:t xml:space="preserve"> the role of a</w:t>
      </w:r>
      <w:r w:rsidR="007F7AD9" w:rsidRPr="00453D21">
        <w:rPr>
          <w:rFonts w:ascii="Book Antiqua" w:hAnsi="Book Antiqua" w:cs="Times New Roman"/>
          <w:sz w:val="24"/>
          <w:szCs w:val="24"/>
        </w:rPr>
        <w:t xml:space="preserve">utophagy in </w:t>
      </w:r>
      <w:r w:rsidR="0094021A">
        <w:rPr>
          <w:rFonts w:ascii="Book Antiqua" w:hAnsi="Book Antiqua" w:cs="Times New Roman"/>
          <w:sz w:val="24"/>
          <w:szCs w:val="24"/>
        </w:rPr>
        <w:t>IBD</w:t>
      </w:r>
      <w:r w:rsidR="0094021A" w:rsidRPr="00453D21">
        <w:rPr>
          <w:rFonts w:ascii="Book Antiqua" w:hAnsi="Book Antiqua" w:cs="Times New Roman"/>
          <w:sz w:val="24"/>
          <w:szCs w:val="24"/>
        </w:rPr>
        <w:t xml:space="preserve"> </w:t>
      </w:r>
      <w:r w:rsidR="007F7AD9" w:rsidRPr="00453D21">
        <w:rPr>
          <w:rFonts w:ascii="Book Antiqua" w:hAnsi="Book Antiqua" w:cs="Times New Roman"/>
          <w:sz w:val="24"/>
          <w:szCs w:val="24"/>
        </w:rPr>
        <w:t>pathogenesis</w:t>
      </w:r>
      <w:r w:rsidR="00F954B0" w:rsidRPr="00453D21">
        <w:rPr>
          <w:rFonts w:ascii="Book Antiqua" w:hAnsi="Book Antiqua" w:cs="Times New Roman"/>
          <w:sz w:val="24"/>
          <w:szCs w:val="24"/>
        </w:rPr>
        <w:t xml:space="preserve">. </w:t>
      </w:r>
    </w:p>
    <w:p w14:paraId="3096E7C8" w14:textId="77777777" w:rsidR="002701C4" w:rsidRPr="00453D21" w:rsidRDefault="002701C4" w:rsidP="009E64BE">
      <w:pPr>
        <w:spacing w:line="360" w:lineRule="auto"/>
        <w:rPr>
          <w:rFonts w:ascii="Book Antiqua" w:hAnsi="Book Antiqua" w:cs="Times New Roman"/>
          <w:sz w:val="24"/>
          <w:szCs w:val="24"/>
        </w:rPr>
      </w:pPr>
    </w:p>
    <w:p w14:paraId="2846B3C2" w14:textId="216FE329" w:rsidR="00453D21" w:rsidRPr="00712F63" w:rsidRDefault="00340DB8" w:rsidP="009E64BE">
      <w:pPr>
        <w:adjustRightInd w:val="0"/>
        <w:snapToGrid w:val="0"/>
        <w:spacing w:line="360" w:lineRule="auto"/>
        <w:rPr>
          <w:rFonts w:ascii="Book Antiqua" w:hAnsi="Book Antiqua"/>
          <w:sz w:val="24"/>
        </w:rPr>
      </w:pPr>
      <w:r w:rsidRPr="00453D21">
        <w:rPr>
          <w:rFonts w:ascii="Book Antiqua" w:hAnsi="Book Antiqua" w:cs="Times New Roman"/>
          <w:sz w:val="24"/>
          <w:szCs w:val="24"/>
        </w:rPr>
        <w:t xml:space="preserve">Tomoya Iida, </w:t>
      </w:r>
      <w:r w:rsidR="00026603" w:rsidRPr="00453D21">
        <w:rPr>
          <w:rFonts w:ascii="Book Antiqua" w:hAnsi="Book Antiqua" w:cs="Times New Roman"/>
          <w:sz w:val="24"/>
          <w:szCs w:val="24"/>
        </w:rPr>
        <w:t xml:space="preserve">Kei Onodera, Hiroshi Nakase. Role of </w:t>
      </w:r>
      <w:r w:rsidR="006576E5" w:rsidRPr="00453D21">
        <w:rPr>
          <w:rFonts w:ascii="Book Antiqua" w:hAnsi="Book Antiqua" w:cs="Times New Roman"/>
          <w:sz w:val="24"/>
          <w:szCs w:val="24"/>
        </w:rPr>
        <w:t>autophagy in the pathogenesis of inflammatory bowel di</w:t>
      </w:r>
      <w:r w:rsidR="00026603" w:rsidRPr="00453D21">
        <w:rPr>
          <w:rFonts w:ascii="Book Antiqua" w:hAnsi="Book Antiqua" w:cs="Times New Roman"/>
          <w:sz w:val="24"/>
          <w:szCs w:val="24"/>
        </w:rPr>
        <w:t>sease.</w:t>
      </w:r>
      <w:bookmarkStart w:id="29" w:name="OLE_LINK424"/>
      <w:bookmarkStart w:id="30" w:name="OLE_LINK425"/>
      <w:r w:rsidR="00453D21" w:rsidRPr="00453D21">
        <w:rPr>
          <w:rFonts w:ascii="Book Antiqua" w:hAnsi="Book Antiqua"/>
          <w:i/>
          <w:sz w:val="24"/>
        </w:rPr>
        <w:t xml:space="preserve"> </w:t>
      </w:r>
      <w:r w:rsidR="00453D21" w:rsidRPr="00712F63">
        <w:rPr>
          <w:rFonts w:ascii="Book Antiqua" w:hAnsi="Book Antiqua"/>
          <w:i/>
          <w:sz w:val="24"/>
        </w:rPr>
        <w:t>World J Gastroenterol</w:t>
      </w:r>
      <w:r w:rsidR="00453D21" w:rsidRPr="00712F63">
        <w:rPr>
          <w:rFonts w:ascii="Book Antiqua" w:hAnsi="Book Antiqua"/>
          <w:sz w:val="24"/>
        </w:rPr>
        <w:t xml:space="preserve"> 201</w:t>
      </w:r>
      <w:r w:rsidR="00453D21">
        <w:rPr>
          <w:rFonts w:ascii="Book Antiqua" w:hAnsi="Book Antiqua" w:hint="eastAsia"/>
          <w:sz w:val="24"/>
        </w:rPr>
        <w:t>7</w:t>
      </w:r>
      <w:r w:rsidR="00453D21" w:rsidRPr="00712F63">
        <w:rPr>
          <w:rFonts w:ascii="Book Antiqua" w:hAnsi="Book Antiqua"/>
          <w:sz w:val="24"/>
        </w:rPr>
        <w:t xml:space="preserve">; </w:t>
      </w:r>
      <w:bookmarkStart w:id="31" w:name="OLE_LINK1689"/>
      <w:bookmarkStart w:id="32" w:name="OLE_LINK1298"/>
      <w:bookmarkStart w:id="33" w:name="OLE_LINK1297"/>
      <w:r w:rsidR="00453D21" w:rsidRPr="00712F63">
        <w:rPr>
          <w:rFonts w:ascii="Book Antiqua" w:hAnsi="Book Antiqua"/>
          <w:sz w:val="24"/>
        </w:rPr>
        <w:t>In press</w:t>
      </w:r>
      <w:bookmarkEnd w:id="31"/>
      <w:bookmarkEnd w:id="32"/>
      <w:bookmarkEnd w:id="33"/>
    </w:p>
    <w:bookmarkEnd w:id="29"/>
    <w:bookmarkEnd w:id="30"/>
    <w:p w14:paraId="3B6AD39F" w14:textId="77777777" w:rsidR="00340DB8" w:rsidRPr="00453D21" w:rsidRDefault="00340DB8" w:rsidP="009E64BE">
      <w:pPr>
        <w:spacing w:line="360" w:lineRule="auto"/>
        <w:rPr>
          <w:rFonts w:ascii="Book Antiqua" w:hAnsi="Book Antiqua" w:cs="Times New Roman"/>
          <w:sz w:val="24"/>
          <w:szCs w:val="24"/>
        </w:rPr>
      </w:pPr>
    </w:p>
    <w:p w14:paraId="0C4552CE" w14:textId="77777777" w:rsidR="00340DB8" w:rsidRPr="00453D21" w:rsidRDefault="00340DB8" w:rsidP="009E64BE">
      <w:pPr>
        <w:spacing w:line="360" w:lineRule="auto"/>
        <w:rPr>
          <w:rFonts w:ascii="Book Antiqua" w:hAnsi="Book Antiqua" w:cs="Times New Roman"/>
          <w:sz w:val="24"/>
          <w:szCs w:val="24"/>
        </w:rPr>
      </w:pPr>
    </w:p>
    <w:p w14:paraId="5A866CB8" w14:textId="77777777" w:rsidR="001E65F0" w:rsidRPr="00453D21" w:rsidRDefault="001E65F0" w:rsidP="009E64BE">
      <w:pPr>
        <w:spacing w:line="360" w:lineRule="auto"/>
        <w:rPr>
          <w:rFonts w:ascii="Book Antiqua" w:hAnsi="Book Antiqua" w:cs="Times New Roman"/>
          <w:sz w:val="24"/>
          <w:szCs w:val="24"/>
        </w:rPr>
      </w:pPr>
    </w:p>
    <w:p w14:paraId="7205BE69" w14:textId="77777777" w:rsidR="001E65F0" w:rsidRPr="00453D21" w:rsidRDefault="001E65F0" w:rsidP="009E64BE">
      <w:pPr>
        <w:spacing w:line="360" w:lineRule="auto"/>
        <w:rPr>
          <w:rFonts w:ascii="Book Antiqua" w:hAnsi="Book Antiqua" w:cs="Times New Roman"/>
          <w:sz w:val="24"/>
          <w:szCs w:val="24"/>
        </w:rPr>
      </w:pPr>
    </w:p>
    <w:p w14:paraId="6166ADBD" w14:textId="77777777" w:rsidR="001E65F0" w:rsidRPr="00453D21" w:rsidRDefault="001E65F0" w:rsidP="009E64BE">
      <w:pPr>
        <w:spacing w:line="360" w:lineRule="auto"/>
        <w:rPr>
          <w:rFonts w:ascii="Book Antiqua" w:hAnsi="Book Antiqua" w:cs="Times New Roman"/>
          <w:sz w:val="24"/>
          <w:szCs w:val="24"/>
        </w:rPr>
      </w:pPr>
    </w:p>
    <w:p w14:paraId="3B242592" w14:textId="77777777" w:rsidR="001E65F0" w:rsidRPr="00453D21" w:rsidRDefault="001E65F0" w:rsidP="009E64BE">
      <w:pPr>
        <w:spacing w:line="360" w:lineRule="auto"/>
        <w:rPr>
          <w:rFonts w:ascii="Book Antiqua" w:hAnsi="Book Antiqua" w:cs="Times New Roman"/>
          <w:sz w:val="24"/>
          <w:szCs w:val="24"/>
        </w:rPr>
      </w:pPr>
    </w:p>
    <w:p w14:paraId="74C219D1" w14:textId="77777777" w:rsidR="001E65F0" w:rsidRPr="00453D21" w:rsidRDefault="001E65F0" w:rsidP="009E64BE">
      <w:pPr>
        <w:spacing w:line="360" w:lineRule="auto"/>
        <w:rPr>
          <w:rFonts w:ascii="Book Antiqua" w:hAnsi="Book Antiqua" w:cs="Times New Roman"/>
          <w:sz w:val="24"/>
          <w:szCs w:val="24"/>
        </w:rPr>
      </w:pPr>
    </w:p>
    <w:p w14:paraId="55656794" w14:textId="77777777" w:rsidR="001E65F0" w:rsidRDefault="001E65F0" w:rsidP="009E64BE">
      <w:pPr>
        <w:spacing w:line="360" w:lineRule="auto"/>
        <w:rPr>
          <w:rFonts w:ascii="Book Antiqua" w:hAnsi="Book Antiqua" w:cs="Times New Roman"/>
          <w:sz w:val="24"/>
          <w:szCs w:val="24"/>
        </w:rPr>
      </w:pPr>
    </w:p>
    <w:p w14:paraId="2E436DF6" w14:textId="77777777" w:rsidR="00622C18" w:rsidRPr="00453D21" w:rsidRDefault="007A1D2A"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lastRenderedPageBreak/>
        <w:t>INTRODUCTION</w:t>
      </w:r>
    </w:p>
    <w:p w14:paraId="6BDE3DFF" w14:textId="6F7D1DBA" w:rsidR="00ED1F06" w:rsidRPr="00453D21" w:rsidRDefault="00C50831" w:rsidP="009E64BE">
      <w:pPr>
        <w:spacing w:line="360" w:lineRule="auto"/>
        <w:rPr>
          <w:rFonts w:ascii="Book Antiqua" w:hAnsi="Book Antiqua" w:cs="Times New Roman"/>
          <w:sz w:val="24"/>
          <w:szCs w:val="24"/>
        </w:rPr>
      </w:pPr>
      <w:r w:rsidRPr="00453D21">
        <w:rPr>
          <w:rFonts w:ascii="Book Antiqua" w:hAnsi="Book Antiqua" w:cs="Times New Roman"/>
          <w:sz w:val="24"/>
          <w:szCs w:val="24"/>
        </w:rPr>
        <w:t>Inflammatory bowel disease (IBD) is a chronic inflammatory disease involving idiopathic inflammation</w:t>
      </w:r>
      <w:r w:rsidR="007961DA" w:rsidRPr="00453D21">
        <w:rPr>
          <w:rFonts w:ascii="Book Antiqua" w:hAnsi="Book Antiqua" w:cs="Times New Roman"/>
          <w:sz w:val="24"/>
          <w:szCs w:val="24"/>
        </w:rPr>
        <w:t>,</w:t>
      </w:r>
      <w:r w:rsidRPr="00453D21">
        <w:rPr>
          <w:rFonts w:ascii="Book Antiqua" w:hAnsi="Book Antiqua" w:cs="Times New Roman"/>
          <w:sz w:val="24"/>
          <w:szCs w:val="24"/>
        </w:rPr>
        <w:t xml:space="preserve"> mainly in the gastrointestinal tract</w:t>
      </w:r>
      <w:r w:rsidR="00BF3548">
        <w:rPr>
          <w:rFonts w:ascii="Book Antiqua" w:hAnsi="Book Antiqua" w:cs="Times New Roman"/>
          <w:sz w:val="24"/>
          <w:szCs w:val="24"/>
        </w:rPr>
        <w:t>;</w:t>
      </w:r>
      <w:r w:rsidRPr="00453D21">
        <w:rPr>
          <w:rFonts w:ascii="Book Antiqua" w:hAnsi="Book Antiqua" w:cs="Times New Roman"/>
          <w:sz w:val="24"/>
          <w:szCs w:val="24"/>
        </w:rPr>
        <w:t xml:space="preserve"> </w:t>
      </w:r>
      <w:r w:rsidR="00BF3548">
        <w:rPr>
          <w:rFonts w:ascii="Book Antiqua" w:hAnsi="Book Antiqua" w:cs="Times New Roman"/>
          <w:sz w:val="24"/>
          <w:szCs w:val="24"/>
        </w:rPr>
        <w:t>d</w:t>
      </w:r>
      <w:r w:rsidRPr="00453D21">
        <w:rPr>
          <w:rFonts w:ascii="Book Antiqua" w:hAnsi="Book Antiqua" w:cs="Times New Roman"/>
          <w:sz w:val="24"/>
          <w:szCs w:val="24"/>
        </w:rPr>
        <w:t>efined</w:t>
      </w:r>
      <w:r w:rsidR="007961DA" w:rsidRPr="00453D21">
        <w:rPr>
          <w:rFonts w:ascii="Book Antiqua" w:hAnsi="Book Antiqua" w:cs="Times New Roman"/>
          <w:sz w:val="24"/>
          <w:szCs w:val="24"/>
        </w:rPr>
        <w:t xml:space="preserve"> </w:t>
      </w:r>
      <w:r w:rsidR="00A77F17" w:rsidRPr="00453D21">
        <w:rPr>
          <w:rFonts w:ascii="Book Antiqua" w:hAnsi="Book Antiqua" w:cs="Times New Roman"/>
          <w:sz w:val="24"/>
          <w:szCs w:val="24"/>
        </w:rPr>
        <w:t xml:space="preserve">more </w:t>
      </w:r>
      <w:r w:rsidR="007961DA" w:rsidRPr="00453D21">
        <w:rPr>
          <w:rFonts w:ascii="Book Antiqua" w:hAnsi="Book Antiqua" w:cs="Times New Roman"/>
          <w:sz w:val="24"/>
          <w:szCs w:val="24"/>
        </w:rPr>
        <w:t>specifically</w:t>
      </w:r>
      <w:r w:rsidRPr="00453D21">
        <w:rPr>
          <w:rFonts w:ascii="Book Antiqua" w:hAnsi="Book Antiqua" w:cs="Times New Roman"/>
          <w:sz w:val="24"/>
          <w:szCs w:val="24"/>
        </w:rPr>
        <w:t>, it comprises ulcerative colitis (UC) and Crohn’s disease (CD). Both are characterized by</w:t>
      </w:r>
      <w:r w:rsidR="007961DA" w:rsidRPr="00453D21">
        <w:rPr>
          <w:rFonts w:ascii="Book Antiqua" w:hAnsi="Book Antiqua" w:cs="Times New Roman"/>
          <w:sz w:val="24"/>
          <w:szCs w:val="24"/>
        </w:rPr>
        <w:t xml:space="preserve"> </w:t>
      </w:r>
      <w:r w:rsidRPr="00453D21">
        <w:rPr>
          <w:rFonts w:ascii="Book Antiqua" w:hAnsi="Book Antiqua" w:cs="Times New Roman"/>
          <w:sz w:val="24"/>
          <w:szCs w:val="24"/>
        </w:rPr>
        <w:t>onset at a young age</w:t>
      </w:r>
      <w:r w:rsidR="00BF3548">
        <w:rPr>
          <w:rFonts w:ascii="Book Antiqua" w:hAnsi="Book Antiqua" w:cs="Times New Roman"/>
          <w:sz w:val="24"/>
          <w:szCs w:val="24"/>
        </w:rPr>
        <w:t>,</w:t>
      </w:r>
      <w:r w:rsidRPr="00453D21">
        <w:rPr>
          <w:rFonts w:ascii="Book Antiqua" w:hAnsi="Book Antiqua" w:cs="Times New Roman"/>
          <w:sz w:val="24"/>
          <w:szCs w:val="24"/>
        </w:rPr>
        <w:t xml:space="preserve"> and the number of affected patients has risen sharply </w:t>
      </w:r>
      <w:r w:rsidR="007961DA" w:rsidRPr="00453D21">
        <w:rPr>
          <w:rFonts w:ascii="Book Antiqua" w:hAnsi="Book Antiqua" w:cs="Times New Roman"/>
          <w:sz w:val="24"/>
          <w:szCs w:val="24"/>
        </w:rPr>
        <w:t xml:space="preserve">in recent years </w:t>
      </w:r>
      <w:r w:rsidRPr="00453D21">
        <w:rPr>
          <w:rFonts w:ascii="Book Antiqua" w:hAnsi="Book Antiqua" w:cs="Times New Roman"/>
          <w:sz w:val="24"/>
          <w:szCs w:val="24"/>
        </w:rPr>
        <w:t>in Europe and the Uni</w:t>
      </w:r>
      <w:r w:rsidR="00453D21">
        <w:rPr>
          <w:rFonts w:ascii="Book Antiqua" w:hAnsi="Book Antiqua" w:cs="Times New Roman"/>
          <w:sz w:val="24"/>
          <w:szCs w:val="24"/>
        </w:rPr>
        <w:t>ted States, as well as in Japan</w:t>
      </w:r>
      <w:r w:rsidR="00453D21">
        <w:rPr>
          <w:rFonts w:ascii="Book Antiqua" w:eastAsia="SimSun" w:hAnsi="Book Antiqua" w:cs="Times New Roman" w:hint="eastAsia"/>
          <w:sz w:val="24"/>
          <w:szCs w:val="24"/>
          <w:vertAlign w:val="superscript"/>
          <w:lang w:eastAsia="zh-CN"/>
        </w:rPr>
        <w:t>[</w:t>
      </w:r>
      <w:r w:rsidRPr="00453D21">
        <w:rPr>
          <w:rFonts w:ascii="Book Antiqua" w:hAnsi="Book Antiqua" w:cs="Times New Roman"/>
          <w:sz w:val="24"/>
          <w:szCs w:val="24"/>
          <w:vertAlign w:val="superscript"/>
        </w:rPr>
        <w:t>1</w:t>
      </w:r>
      <w:r w:rsidR="00453D21">
        <w:rPr>
          <w:rFonts w:ascii="Book Antiqua" w:eastAsia="SimSun" w:hAnsi="Book Antiqua" w:cs="Times New Roman" w:hint="eastAsia"/>
          <w:sz w:val="24"/>
          <w:szCs w:val="24"/>
          <w:vertAlign w:val="superscript"/>
          <w:lang w:eastAsia="zh-CN"/>
        </w:rPr>
        <w:t>]</w:t>
      </w:r>
      <w:r w:rsidR="00453D21">
        <w:rPr>
          <w:rFonts w:ascii="Book Antiqua" w:eastAsia="SimSun" w:hAnsi="Book Antiqua" w:cs="Times New Roman" w:hint="eastAsia"/>
          <w:sz w:val="24"/>
          <w:szCs w:val="24"/>
          <w:lang w:eastAsia="zh-CN"/>
        </w:rPr>
        <w:t xml:space="preserve">. </w:t>
      </w:r>
      <w:r w:rsidRPr="00453D21">
        <w:rPr>
          <w:rFonts w:ascii="Book Antiqua" w:hAnsi="Book Antiqua" w:cs="Times New Roman"/>
          <w:sz w:val="24"/>
          <w:szCs w:val="24"/>
        </w:rPr>
        <w:t>Thus</w:t>
      </w:r>
      <w:r w:rsidR="00FB0496" w:rsidRPr="00453D21">
        <w:rPr>
          <w:rFonts w:ascii="Book Antiqua" w:hAnsi="Book Antiqua" w:cs="Times New Roman"/>
          <w:sz w:val="24"/>
          <w:szCs w:val="24"/>
        </w:rPr>
        <w:t>,</w:t>
      </w:r>
      <w:r w:rsidRPr="00453D21">
        <w:rPr>
          <w:rFonts w:ascii="Book Antiqua" w:hAnsi="Book Antiqua" w:cs="Times New Roman"/>
          <w:sz w:val="24"/>
          <w:szCs w:val="24"/>
        </w:rPr>
        <w:t xml:space="preserve"> </w:t>
      </w:r>
      <w:r w:rsidR="00DD0219" w:rsidRPr="00453D21">
        <w:rPr>
          <w:rFonts w:ascii="Book Antiqua" w:hAnsi="Book Antiqua" w:cs="Times New Roman"/>
          <w:sz w:val="24"/>
          <w:szCs w:val="24"/>
        </w:rPr>
        <w:t xml:space="preserve">there is </w:t>
      </w:r>
      <w:r w:rsidR="007961DA" w:rsidRPr="00453D21">
        <w:rPr>
          <w:rFonts w:ascii="Book Antiqua" w:hAnsi="Book Antiqua" w:cs="Times New Roman"/>
          <w:sz w:val="24"/>
          <w:szCs w:val="24"/>
        </w:rPr>
        <w:t xml:space="preserve">a pressing </w:t>
      </w:r>
      <w:r w:rsidR="00DD0219" w:rsidRPr="00453D21">
        <w:rPr>
          <w:rFonts w:ascii="Book Antiqua" w:hAnsi="Book Antiqua" w:cs="Times New Roman"/>
          <w:sz w:val="24"/>
          <w:szCs w:val="24"/>
        </w:rPr>
        <w:t xml:space="preserve">need to understand </w:t>
      </w:r>
      <w:r w:rsidRPr="00453D21">
        <w:rPr>
          <w:rFonts w:ascii="Book Antiqua" w:hAnsi="Book Antiqua" w:cs="Times New Roman"/>
          <w:sz w:val="24"/>
          <w:szCs w:val="24"/>
        </w:rPr>
        <w:t>th</w:t>
      </w:r>
      <w:r w:rsidR="00DD0219" w:rsidRPr="00453D21">
        <w:rPr>
          <w:rFonts w:ascii="Book Antiqua" w:hAnsi="Book Antiqua" w:cs="Times New Roman"/>
          <w:sz w:val="24"/>
          <w:szCs w:val="24"/>
        </w:rPr>
        <w:t xml:space="preserve">eir pathologies and </w:t>
      </w:r>
      <w:r w:rsidR="00BF3548">
        <w:rPr>
          <w:rFonts w:ascii="Book Antiqua" w:hAnsi="Book Antiqua" w:cs="Times New Roman"/>
          <w:sz w:val="24"/>
          <w:szCs w:val="24"/>
        </w:rPr>
        <w:t>create</w:t>
      </w:r>
      <w:r w:rsidR="00A77F17"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effective treatments. Researchers, mainly in Europe and the United States, have been trying to </w:t>
      </w:r>
      <w:r w:rsidR="004B2A30" w:rsidRPr="00453D21">
        <w:rPr>
          <w:rFonts w:ascii="Book Antiqua" w:hAnsi="Book Antiqua" w:cs="Times New Roman"/>
          <w:sz w:val="24"/>
          <w:szCs w:val="24"/>
        </w:rPr>
        <w:t xml:space="preserve">identify disease-susceptibility </w:t>
      </w:r>
      <w:r w:rsidRPr="00453D21">
        <w:rPr>
          <w:rFonts w:ascii="Book Antiqua" w:hAnsi="Book Antiqua" w:cs="Times New Roman"/>
          <w:sz w:val="24"/>
          <w:szCs w:val="24"/>
        </w:rPr>
        <w:t xml:space="preserve">genes for IBD. </w:t>
      </w:r>
      <w:r w:rsidR="001F25F3" w:rsidRPr="00453D21">
        <w:rPr>
          <w:rFonts w:ascii="Book Antiqua" w:hAnsi="Book Antiqua" w:cs="Times New Roman"/>
          <w:sz w:val="24"/>
          <w:szCs w:val="24"/>
          <w:shd w:val="clear" w:color="auto" w:fill="FFFFFF"/>
        </w:rPr>
        <w:t>Nucleotide-binding oligomerization domain-containing protein 2</w:t>
      </w:r>
      <w:r w:rsidR="008F582E" w:rsidRPr="008F582E">
        <w:rPr>
          <w:rFonts w:ascii="Book Antiqua" w:hAnsi="Book Antiqua" w:cs="Times New Roman"/>
          <w:i/>
          <w:sz w:val="24"/>
          <w:szCs w:val="24"/>
        </w:rPr>
        <w:t xml:space="preserve"> </w:t>
      </w:r>
      <w:r w:rsidR="008F582E">
        <w:rPr>
          <w:rFonts w:ascii="Book Antiqua" w:hAnsi="Book Antiqua" w:cs="Times New Roman"/>
          <w:sz w:val="24"/>
          <w:szCs w:val="24"/>
        </w:rPr>
        <w:t>(</w:t>
      </w:r>
      <w:r w:rsidR="008F582E" w:rsidRPr="00453D21">
        <w:rPr>
          <w:rFonts w:ascii="Book Antiqua" w:hAnsi="Book Antiqua" w:cs="Times New Roman"/>
          <w:i/>
          <w:sz w:val="24"/>
          <w:szCs w:val="24"/>
        </w:rPr>
        <w:t>NOD2</w:t>
      </w:r>
      <w:r w:rsidRPr="00453D21">
        <w:rPr>
          <w:rFonts w:ascii="Book Antiqua" w:hAnsi="Book Antiqua" w:cs="Times New Roman"/>
          <w:sz w:val="24"/>
          <w:szCs w:val="24"/>
        </w:rPr>
        <w:t xml:space="preserve">) </w:t>
      </w:r>
      <w:r w:rsidR="00DD0219" w:rsidRPr="00453D21">
        <w:rPr>
          <w:rFonts w:ascii="Book Antiqua" w:hAnsi="Book Antiqua" w:cs="Times New Roman"/>
          <w:sz w:val="24"/>
          <w:szCs w:val="24"/>
        </w:rPr>
        <w:t xml:space="preserve">was the first </w:t>
      </w:r>
      <w:r w:rsidRPr="00453D21">
        <w:rPr>
          <w:rFonts w:ascii="Book Antiqua" w:hAnsi="Book Antiqua" w:cs="Times New Roman"/>
          <w:sz w:val="24"/>
          <w:szCs w:val="24"/>
        </w:rPr>
        <w:t xml:space="preserve">susceptibility gene </w:t>
      </w:r>
      <w:r w:rsidR="00DD0219" w:rsidRPr="00453D21">
        <w:rPr>
          <w:rFonts w:ascii="Book Antiqua" w:hAnsi="Book Antiqua" w:cs="Times New Roman"/>
          <w:sz w:val="24"/>
          <w:szCs w:val="24"/>
        </w:rPr>
        <w:t xml:space="preserve">identified </w:t>
      </w:r>
      <w:r w:rsidRPr="00453D21">
        <w:rPr>
          <w:rFonts w:ascii="Book Antiqua" w:hAnsi="Book Antiqua" w:cs="Times New Roman"/>
          <w:sz w:val="24"/>
          <w:szCs w:val="24"/>
        </w:rPr>
        <w:t>for CD</w:t>
      </w:r>
      <w:r w:rsidR="00DC2DED" w:rsidRPr="00DC2DED">
        <w:rPr>
          <w:rFonts w:ascii="Book Antiqua" w:hAnsi="Book Antiqua" w:cs="Times New Roman" w:hint="eastAsia"/>
          <w:sz w:val="24"/>
          <w:szCs w:val="24"/>
          <w:vertAlign w:val="superscript"/>
        </w:rPr>
        <w:t>[</w:t>
      </w:r>
      <w:r w:rsidRPr="00453D21">
        <w:rPr>
          <w:rFonts w:ascii="Book Antiqua" w:hAnsi="Book Antiqua" w:cs="Times New Roman"/>
          <w:sz w:val="24"/>
          <w:szCs w:val="24"/>
          <w:vertAlign w:val="superscript"/>
        </w:rPr>
        <w:t>2</w:t>
      </w:r>
      <w:r w:rsidR="006576E5">
        <w:rPr>
          <w:rFonts w:ascii="Book Antiqua" w:hAnsi="Book Antiqua" w:cs="Times New Roman"/>
          <w:sz w:val="24"/>
          <w:szCs w:val="24"/>
          <w:vertAlign w:val="superscript"/>
        </w:rPr>
        <w:t>,</w:t>
      </w:r>
      <w:r w:rsidR="00CA5695" w:rsidRPr="00453D21">
        <w:rPr>
          <w:rFonts w:ascii="Book Antiqua" w:hAnsi="Book Antiqua" w:cs="Times New Roman"/>
          <w:sz w:val="24"/>
          <w:szCs w:val="24"/>
          <w:vertAlign w:val="superscript"/>
        </w:rPr>
        <w:t>3</w:t>
      </w:r>
      <w:r w:rsidR="00DC2DED">
        <w:rPr>
          <w:rFonts w:ascii="Book Antiqua" w:hAnsi="Book Antiqua" w:cs="Times New Roman" w:hint="eastAsia"/>
          <w:sz w:val="24"/>
          <w:szCs w:val="24"/>
          <w:vertAlign w:val="superscript"/>
        </w:rPr>
        <w:t>]</w:t>
      </w:r>
      <w:r w:rsidR="008F582E">
        <w:rPr>
          <w:rFonts w:ascii="Book Antiqua" w:hAnsi="Book Antiqua" w:cs="Times New Roman"/>
          <w:sz w:val="24"/>
          <w:szCs w:val="24"/>
        </w:rPr>
        <w:t>,</w:t>
      </w:r>
      <w:r w:rsidRPr="00453D21">
        <w:rPr>
          <w:rFonts w:ascii="Book Antiqua" w:hAnsi="Book Antiqua" w:cs="Times New Roman"/>
          <w:sz w:val="24"/>
          <w:szCs w:val="24"/>
        </w:rPr>
        <w:t xml:space="preserve"> and in recent years genome-wide association </w:t>
      </w:r>
      <w:r w:rsidR="001F25F3" w:rsidRPr="00453D21">
        <w:rPr>
          <w:rFonts w:ascii="Book Antiqua" w:hAnsi="Book Antiqua" w:cs="Times New Roman"/>
          <w:sz w:val="24"/>
          <w:szCs w:val="24"/>
        </w:rPr>
        <w:t xml:space="preserve">studies </w:t>
      </w:r>
      <w:r w:rsidRPr="00453D21">
        <w:rPr>
          <w:rFonts w:ascii="Book Antiqua" w:hAnsi="Book Antiqua" w:cs="Times New Roman"/>
          <w:sz w:val="24"/>
          <w:szCs w:val="24"/>
        </w:rPr>
        <w:t xml:space="preserve">(GWAS) have made </w:t>
      </w:r>
      <w:r w:rsidR="00DD0219" w:rsidRPr="00453D21">
        <w:rPr>
          <w:rFonts w:ascii="Book Antiqua" w:hAnsi="Book Antiqua" w:cs="Times New Roman"/>
          <w:sz w:val="24"/>
          <w:szCs w:val="24"/>
        </w:rPr>
        <w:t xml:space="preserve">it possible to perform </w:t>
      </w:r>
      <w:r w:rsidRPr="00453D21">
        <w:rPr>
          <w:rFonts w:ascii="Book Antiqua" w:hAnsi="Book Antiqua" w:cs="Times New Roman"/>
          <w:sz w:val="24"/>
          <w:szCs w:val="24"/>
        </w:rPr>
        <w:t>comprehensive searches</w:t>
      </w:r>
      <w:r w:rsidR="00DD0219" w:rsidRPr="00453D21">
        <w:rPr>
          <w:rFonts w:ascii="Book Antiqua" w:hAnsi="Book Antiqua" w:cs="Times New Roman"/>
          <w:sz w:val="24"/>
          <w:szCs w:val="24"/>
        </w:rPr>
        <w:t xml:space="preserve"> for </w:t>
      </w:r>
      <w:r w:rsidRPr="00453D21">
        <w:rPr>
          <w:rFonts w:ascii="Book Antiqua" w:hAnsi="Book Antiqua" w:cs="Times New Roman"/>
          <w:sz w:val="24"/>
          <w:szCs w:val="24"/>
        </w:rPr>
        <w:t>susceptibility genes. In 2007, autophagy-related 16-lik</w:t>
      </w:r>
      <w:r w:rsidR="008F582E">
        <w:rPr>
          <w:rFonts w:ascii="Book Antiqua" w:hAnsi="Book Antiqua" w:cs="Times New Roman"/>
          <w:sz w:val="24"/>
          <w:szCs w:val="24"/>
        </w:rPr>
        <w:t>e</w:t>
      </w:r>
      <w:r w:rsidRPr="00453D21">
        <w:rPr>
          <w:rFonts w:ascii="Book Antiqua" w:hAnsi="Book Antiqua" w:cs="Times New Roman"/>
          <w:sz w:val="24"/>
          <w:szCs w:val="24"/>
        </w:rPr>
        <w:t xml:space="preserve"> 1</w:t>
      </w:r>
      <w:r w:rsidR="008F582E">
        <w:rPr>
          <w:rFonts w:ascii="Book Antiqua" w:hAnsi="Book Antiqua" w:cs="Times New Roman"/>
          <w:sz w:val="24"/>
          <w:szCs w:val="24"/>
        </w:rPr>
        <w:t xml:space="preserve"> (</w:t>
      </w:r>
      <w:r w:rsidR="008F582E" w:rsidRPr="00453D21">
        <w:rPr>
          <w:rFonts w:ascii="Book Antiqua" w:hAnsi="Book Antiqua" w:cs="Times New Roman"/>
          <w:i/>
          <w:sz w:val="24"/>
          <w:szCs w:val="24"/>
        </w:rPr>
        <w:t>ATG16L1</w:t>
      </w:r>
      <w:r w:rsidRPr="00453D21">
        <w:rPr>
          <w:rFonts w:ascii="Book Antiqua" w:hAnsi="Book Antiqua" w:cs="Times New Roman"/>
          <w:sz w:val="24"/>
          <w:szCs w:val="24"/>
        </w:rPr>
        <w:t>) was identified as an autophagy-related gene</w:t>
      </w:r>
      <w:r w:rsidR="00DC2DED" w:rsidRPr="00DC2DED">
        <w:rPr>
          <w:rFonts w:ascii="Book Antiqua" w:hAnsi="Book Antiqua" w:cs="Times New Roman" w:hint="eastAsia"/>
          <w:sz w:val="24"/>
          <w:szCs w:val="24"/>
          <w:vertAlign w:val="superscript"/>
        </w:rPr>
        <w:t>[4]</w:t>
      </w:r>
      <w:r w:rsidRPr="00453D21">
        <w:rPr>
          <w:rFonts w:ascii="Book Antiqua" w:hAnsi="Book Antiqua" w:cs="Times New Roman"/>
          <w:sz w:val="24"/>
          <w:szCs w:val="24"/>
        </w:rPr>
        <w:t>.</w:t>
      </w:r>
      <w:r w:rsidR="004B2A30"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This </w:t>
      </w:r>
      <w:r w:rsidR="0091439A" w:rsidRPr="00453D21">
        <w:rPr>
          <w:rFonts w:ascii="Book Antiqua" w:hAnsi="Book Antiqua" w:cs="Times New Roman"/>
          <w:sz w:val="24"/>
          <w:szCs w:val="24"/>
        </w:rPr>
        <w:t xml:space="preserve">was the first </w:t>
      </w:r>
      <w:r w:rsidR="00DD0219" w:rsidRPr="00453D21">
        <w:rPr>
          <w:rFonts w:ascii="Book Antiqua" w:hAnsi="Book Antiqua" w:cs="Times New Roman"/>
          <w:sz w:val="24"/>
          <w:szCs w:val="24"/>
        </w:rPr>
        <w:t xml:space="preserve">study </w:t>
      </w:r>
      <w:r w:rsidRPr="00453D21">
        <w:rPr>
          <w:rFonts w:ascii="Book Antiqua" w:hAnsi="Book Antiqua" w:cs="Times New Roman"/>
          <w:sz w:val="24"/>
          <w:szCs w:val="24"/>
        </w:rPr>
        <w:t xml:space="preserve">to show a relationship between autophagy and a specific disease. </w:t>
      </w:r>
      <w:r w:rsidR="008F582E">
        <w:rPr>
          <w:rFonts w:ascii="Book Antiqua" w:hAnsi="Book Antiqua" w:cs="Times New Roman"/>
          <w:sz w:val="24"/>
          <w:szCs w:val="24"/>
        </w:rPr>
        <w:t>Since then</w:t>
      </w:r>
      <w:r w:rsidR="00ED1F06" w:rsidRPr="00453D21">
        <w:rPr>
          <w:rFonts w:ascii="Book Antiqua" w:hAnsi="Book Antiqua" w:cs="Times New Roman"/>
          <w:sz w:val="24"/>
          <w:szCs w:val="24"/>
        </w:rPr>
        <w:t xml:space="preserve">, </w:t>
      </w:r>
      <w:r w:rsidR="008F582E">
        <w:rPr>
          <w:rFonts w:ascii="Book Antiqua" w:hAnsi="Book Antiqua" w:cs="Times New Roman"/>
          <w:sz w:val="24"/>
          <w:szCs w:val="24"/>
        </w:rPr>
        <w:t xml:space="preserve">the </w:t>
      </w:r>
      <w:r w:rsidR="00ED1F06" w:rsidRPr="00453D21">
        <w:rPr>
          <w:rFonts w:ascii="Book Antiqua" w:hAnsi="Book Antiqua" w:cs="Times New Roman"/>
          <w:sz w:val="24"/>
          <w:szCs w:val="24"/>
        </w:rPr>
        <w:t>role of autophagy in the pathogenesis of IBD has been investigated all over the world.</w:t>
      </w:r>
    </w:p>
    <w:p w14:paraId="47FD525A" w14:textId="65EFD428" w:rsidR="007F7AD9" w:rsidRPr="00453D21" w:rsidRDefault="00397FE0"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This review will </w:t>
      </w:r>
      <w:r w:rsidR="008F582E">
        <w:rPr>
          <w:rFonts w:ascii="Book Antiqua" w:hAnsi="Book Antiqua" w:cs="Times New Roman"/>
          <w:sz w:val="24"/>
          <w:szCs w:val="24"/>
        </w:rPr>
        <w:t>evaluate</w:t>
      </w:r>
      <w:r w:rsidRPr="00453D21">
        <w:rPr>
          <w:rFonts w:ascii="Book Antiqua" w:hAnsi="Book Antiqua" w:cs="Times New Roman"/>
          <w:sz w:val="24"/>
          <w:szCs w:val="24"/>
        </w:rPr>
        <w:t xml:space="preserve"> </w:t>
      </w:r>
      <w:r w:rsidR="00ED1F06" w:rsidRPr="00453D21">
        <w:rPr>
          <w:rFonts w:ascii="Book Antiqua" w:hAnsi="Book Antiqua" w:cs="Times New Roman"/>
          <w:sz w:val="24"/>
          <w:szCs w:val="24"/>
        </w:rPr>
        <w:t xml:space="preserve">the current </w:t>
      </w:r>
      <w:r w:rsidR="00EC7D84" w:rsidRPr="00453D21">
        <w:rPr>
          <w:rFonts w:ascii="Book Antiqua" w:hAnsi="Book Antiqua" w:cs="Times New Roman"/>
          <w:sz w:val="24"/>
          <w:szCs w:val="24"/>
        </w:rPr>
        <w:t xml:space="preserve">literature to </w:t>
      </w:r>
      <w:r w:rsidR="008F582E">
        <w:rPr>
          <w:rFonts w:ascii="Book Antiqua" w:hAnsi="Book Antiqua" w:cs="Times New Roman"/>
          <w:sz w:val="24"/>
          <w:szCs w:val="24"/>
        </w:rPr>
        <w:t>provide</w:t>
      </w:r>
      <w:r w:rsidR="008F582E" w:rsidRPr="00453D21">
        <w:rPr>
          <w:rFonts w:ascii="Book Antiqua" w:hAnsi="Book Antiqua" w:cs="Times New Roman"/>
          <w:sz w:val="24"/>
          <w:szCs w:val="24"/>
        </w:rPr>
        <w:t xml:space="preserve"> </w:t>
      </w:r>
      <w:r w:rsidR="00EC7D84" w:rsidRPr="00453D21">
        <w:rPr>
          <w:rFonts w:ascii="Book Antiqua" w:hAnsi="Book Antiqua" w:cs="Times New Roman"/>
          <w:sz w:val="24"/>
          <w:szCs w:val="24"/>
        </w:rPr>
        <w:t xml:space="preserve">a better understanding </w:t>
      </w:r>
      <w:r w:rsidR="008F582E">
        <w:rPr>
          <w:rFonts w:ascii="Book Antiqua" w:hAnsi="Book Antiqua" w:cs="Times New Roman"/>
          <w:sz w:val="24"/>
          <w:szCs w:val="24"/>
        </w:rPr>
        <w:t>of</w:t>
      </w:r>
      <w:r w:rsidR="008F582E" w:rsidRPr="00453D21">
        <w:rPr>
          <w:rFonts w:ascii="Book Antiqua" w:hAnsi="Book Antiqua" w:cs="Times New Roman"/>
          <w:sz w:val="24"/>
          <w:szCs w:val="24"/>
        </w:rPr>
        <w:t xml:space="preserve"> </w:t>
      </w:r>
      <w:r w:rsidR="00ED1F06" w:rsidRPr="00453D21">
        <w:rPr>
          <w:rFonts w:ascii="Book Antiqua" w:hAnsi="Book Antiqua" w:cs="Times New Roman"/>
          <w:sz w:val="24"/>
          <w:szCs w:val="24"/>
        </w:rPr>
        <w:t xml:space="preserve">the role </w:t>
      </w:r>
      <w:r w:rsidRPr="00453D21">
        <w:rPr>
          <w:rFonts w:ascii="Book Antiqua" w:hAnsi="Book Antiqua" w:cs="Times New Roman"/>
          <w:sz w:val="24"/>
          <w:szCs w:val="24"/>
        </w:rPr>
        <w:t>of autophagy in the pathophysiology</w:t>
      </w:r>
      <w:r w:rsidR="00ED1F06" w:rsidRPr="00453D21">
        <w:rPr>
          <w:rFonts w:ascii="Book Antiqua" w:hAnsi="Book Antiqua" w:cs="Times New Roman"/>
          <w:sz w:val="24"/>
          <w:szCs w:val="24"/>
        </w:rPr>
        <w:t xml:space="preserve"> of IBD</w:t>
      </w:r>
      <w:r w:rsidR="009B6AA1" w:rsidRPr="00453D21">
        <w:rPr>
          <w:rFonts w:ascii="Book Antiqua" w:hAnsi="Book Antiqua" w:cs="Times New Roman"/>
          <w:sz w:val="24"/>
          <w:szCs w:val="24"/>
        </w:rPr>
        <w:t>.</w:t>
      </w:r>
      <w:r w:rsidR="00ED1F06" w:rsidRPr="00453D21">
        <w:rPr>
          <w:rFonts w:ascii="Book Antiqua" w:hAnsi="Book Antiqua" w:cs="Times New Roman"/>
          <w:sz w:val="24"/>
          <w:szCs w:val="24"/>
        </w:rPr>
        <w:t xml:space="preserve">                                       </w:t>
      </w:r>
    </w:p>
    <w:p w14:paraId="5C4D2421" w14:textId="77777777" w:rsidR="00210918" w:rsidRPr="00453D21" w:rsidRDefault="00210918" w:rsidP="009E64BE">
      <w:pPr>
        <w:spacing w:line="360" w:lineRule="auto"/>
        <w:rPr>
          <w:rFonts w:ascii="Book Antiqua" w:hAnsi="Book Antiqua" w:cs="Times New Roman"/>
          <w:b/>
          <w:sz w:val="24"/>
          <w:szCs w:val="24"/>
        </w:rPr>
      </w:pPr>
    </w:p>
    <w:p w14:paraId="166FF33D" w14:textId="3E9DD8AC" w:rsidR="001E65F0" w:rsidRPr="00453D21" w:rsidRDefault="006576E5" w:rsidP="009E64BE">
      <w:pPr>
        <w:spacing w:line="360" w:lineRule="auto"/>
        <w:rPr>
          <w:rFonts w:ascii="Book Antiqua" w:hAnsi="Book Antiqua" w:cs="Times New Roman"/>
          <w:b/>
          <w:sz w:val="24"/>
          <w:szCs w:val="24"/>
        </w:rPr>
      </w:pPr>
      <w:r>
        <w:rPr>
          <w:rFonts w:ascii="Book Antiqua" w:hAnsi="Book Antiqua" w:cs="Times New Roman"/>
          <w:b/>
          <w:sz w:val="24"/>
          <w:szCs w:val="24"/>
        </w:rPr>
        <w:t>P</w:t>
      </w:r>
      <w:r w:rsidRPr="00453D21">
        <w:rPr>
          <w:rFonts w:ascii="Book Antiqua" w:hAnsi="Book Antiqua" w:cs="Times New Roman"/>
          <w:b/>
          <w:sz w:val="24"/>
          <w:szCs w:val="24"/>
        </w:rPr>
        <w:t>ATHOLOGY</w:t>
      </w:r>
      <w:r>
        <w:rPr>
          <w:rFonts w:ascii="Book Antiqua" w:hAnsi="Book Antiqua" w:cs="Times New Roman"/>
          <w:b/>
          <w:sz w:val="24"/>
          <w:szCs w:val="24"/>
        </w:rPr>
        <w:t xml:space="preserve"> AND</w:t>
      </w:r>
      <w:r w:rsidRPr="00453D21">
        <w:rPr>
          <w:rFonts w:ascii="Book Antiqua" w:hAnsi="Book Antiqua" w:cs="Times New Roman"/>
          <w:b/>
          <w:sz w:val="24"/>
          <w:szCs w:val="24"/>
        </w:rPr>
        <w:t xml:space="preserve"> PATHOGENESIS OF IBD</w:t>
      </w:r>
    </w:p>
    <w:p w14:paraId="5FD31831" w14:textId="6E6DAAEE" w:rsidR="00C956EA" w:rsidRPr="00453D21" w:rsidRDefault="00C50831"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The gastrointestinal tract not only absorbs </w:t>
      </w:r>
      <w:r w:rsidR="0091439A" w:rsidRPr="00453D21">
        <w:rPr>
          <w:rFonts w:ascii="Book Antiqua" w:hAnsi="Book Antiqua" w:cs="Times New Roman"/>
          <w:sz w:val="24"/>
          <w:szCs w:val="24"/>
        </w:rPr>
        <w:t xml:space="preserve">fluid </w:t>
      </w:r>
      <w:r w:rsidRPr="00453D21">
        <w:rPr>
          <w:rFonts w:ascii="Book Antiqua" w:hAnsi="Book Antiqua" w:cs="Times New Roman"/>
          <w:sz w:val="24"/>
          <w:szCs w:val="24"/>
        </w:rPr>
        <w:t xml:space="preserve">and nutrients, but is </w:t>
      </w:r>
      <w:r w:rsidR="00CF12AF" w:rsidRPr="00453D21">
        <w:rPr>
          <w:rFonts w:ascii="Book Antiqua" w:hAnsi="Book Antiqua" w:cs="Times New Roman"/>
          <w:sz w:val="24"/>
          <w:szCs w:val="24"/>
        </w:rPr>
        <w:t xml:space="preserve">constantly involved in regulating </w:t>
      </w:r>
      <w:r w:rsidR="00DD0219" w:rsidRPr="00453D21">
        <w:rPr>
          <w:rFonts w:ascii="Book Antiqua" w:hAnsi="Book Antiqua" w:cs="Times New Roman"/>
          <w:sz w:val="24"/>
          <w:szCs w:val="24"/>
        </w:rPr>
        <w:t xml:space="preserve">and maintaining </w:t>
      </w:r>
      <w:r w:rsidR="00C956EA" w:rsidRPr="00453D21">
        <w:rPr>
          <w:rFonts w:ascii="Book Antiqua" w:hAnsi="Book Antiqua" w:cs="Times New Roman"/>
          <w:sz w:val="24"/>
          <w:szCs w:val="24"/>
        </w:rPr>
        <w:t xml:space="preserve">the gut flora, </w:t>
      </w:r>
      <w:r w:rsidR="00DD0219" w:rsidRPr="00453D21">
        <w:rPr>
          <w:rFonts w:ascii="Book Antiqua" w:hAnsi="Book Antiqua" w:cs="Times New Roman"/>
          <w:sz w:val="24"/>
          <w:szCs w:val="24"/>
        </w:rPr>
        <w:t>immune responses to food antigens</w:t>
      </w:r>
      <w:r w:rsidR="00C956EA" w:rsidRPr="00453D21">
        <w:rPr>
          <w:rFonts w:ascii="Book Antiqua" w:hAnsi="Book Antiqua" w:cs="Times New Roman"/>
          <w:sz w:val="24"/>
          <w:szCs w:val="24"/>
        </w:rPr>
        <w:t xml:space="preserve"> and other substances, and homeostasis. IBD occurs when this </w:t>
      </w:r>
      <w:r w:rsidR="00C956EA" w:rsidRPr="00453D21">
        <w:rPr>
          <w:rFonts w:ascii="Book Antiqua" w:hAnsi="Book Antiqua" w:cs="Times New Roman"/>
          <w:sz w:val="24"/>
          <w:szCs w:val="24"/>
        </w:rPr>
        <w:lastRenderedPageBreak/>
        <w:t>homeostasis</w:t>
      </w:r>
      <w:r w:rsidR="0091439A" w:rsidRPr="00453D21">
        <w:rPr>
          <w:rFonts w:ascii="Book Antiqua" w:hAnsi="Book Antiqua" w:cs="Times New Roman"/>
          <w:sz w:val="24"/>
          <w:szCs w:val="24"/>
        </w:rPr>
        <w:t xml:space="preserve"> is</w:t>
      </w:r>
      <w:r w:rsidR="00A77F17" w:rsidRPr="00453D21">
        <w:rPr>
          <w:rFonts w:ascii="Book Antiqua" w:hAnsi="Book Antiqua" w:cs="Times New Roman"/>
          <w:sz w:val="24"/>
          <w:szCs w:val="24"/>
        </w:rPr>
        <w:t xml:space="preserve"> impaired</w:t>
      </w:r>
      <w:r w:rsidR="00C956EA" w:rsidRPr="00453D21">
        <w:rPr>
          <w:rFonts w:ascii="Book Antiqua" w:hAnsi="Book Antiqua" w:cs="Times New Roman"/>
          <w:sz w:val="24"/>
          <w:szCs w:val="24"/>
        </w:rPr>
        <w:t>. Recent research has shown that IBD is caused by chronic intestinal inflammation</w:t>
      </w:r>
      <w:r w:rsidR="0091439A" w:rsidRPr="00453D21">
        <w:rPr>
          <w:rFonts w:ascii="Book Antiqua" w:hAnsi="Book Antiqua" w:cs="Times New Roman"/>
          <w:sz w:val="24"/>
          <w:szCs w:val="24"/>
        </w:rPr>
        <w:t>,</w:t>
      </w:r>
      <w:r w:rsidR="00C956EA" w:rsidRPr="00453D21">
        <w:rPr>
          <w:rFonts w:ascii="Book Antiqua" w:hAnsi="Book Antiqua" w:cs="Times New Roman"/>
          <w:sz w:val="24"/>
          <w:szCs w:val="24"/>
        </w:rPr>
        <w:t xml:space="preserve"> </w:t>
      </w:r>
      <w:r w:rsidR="00CA5695" w:rsidRPr="00453D21">
        <w:rPr>
          <w:rFonts w:ascii="Book Antiqua" w:hAnsi="Book Antiqua" w:cs="Times New Roman"/>
          <w:sz w:val="24"/>
          <w:szCs w:val="24"/>
        </w:rPr>
        <w:t xml:space="preserve">which </w:t>
      </w:r>
      <w:r w:rsidR="0091439A" w:rsidRPr="00453D21">
        <w:rPr>
          <w:rFonts w:ascii="Book Antiqua" w:hAnsi="Book Antiqua" w:cs="Times New Roman"/>
          <w:sz w:val="24"/>
          <w:szCs w:val="24"/>
        </w:rPr>
        <w:t xml:space="preserve">occurs </w:t>
      </w:r>
      <w:r w:rsidR="00306228">
        <w:rPr>
          <w:rFonts w:ascii="Book Antiqua" w:hAnsi="Book Antiqua" w:cs="Times New Roman"/>
          <w:sz w:val="24"/>
          <w:szCs w:val="24"/>
        </w:rPr>
        <w:t>because</w:t>
      </w:r>
      <w:r w:rsidR="00C956EA" w:rsidRPr="00453D21">
        <w:rPr>
          <w:rFonts w:ascii="Book Antiqua" w:hAnsi="Book Antiqua" w:cs="Times New Roman"/>
          <w:sz w:val="24"/>
          <w:szCs w:val="24"/>
        </w:rPr>
        <w:t xml:space="preserve"> of gene </w:t>
      </w:r>
      <w:r w:rsidR="00306228">
        <w:rPr>
          <w:rFonts w:ascii="Book Antiqua" w:hAnsi="Book Antiqua" w:cs="Times New Roman"/>
          <w:sz w:val="24"/>
          <w:szCs w:val="24"/>
        </w:rPr>
        <w:t xml:space="preserve">variations </w:t>
      </w:r>
      <w:r w:rsidR="00C956EA" w:rsidRPr="00453D21">
        <w:rPr>
          <w:rFonts w:ascii="Book Antiqua" w:hAnsi="Book Antiqua" w:cs="Times New Roman"/>
          <w:sz w:val="24"/>
          <w:szCs w:val="24"/>
        </w:rPr>
        <w:t xml:space="preserve">that can </w:t>
      </w:r>
      <w:r w:rsidR="00EA692A" w:rsidRPr="00453D21">
        <w:rPr>
          <w:rFonts w:ascii="Book Antiqua" w:hAnsi="Book Antiqua" w:cs="Times New Roman"/>
          <w:sz w:val="24"/>
          <w:szCs w:val="24"/>
        </w:rPr>
        <w:t xml:space="preserve">lead to </w:t>
      </w:r>
      <w:r w:rsidR="00C956EA" w:rsidRPr="00453D21">
        <w:rPr>
          <w:rFonts w:ascii="Book Antiqua" w:hAnsi="Book Antiqua" w:cs="Times New Roman"/>
          <w:sz w:val="24"/>
          <w:szCs w:val="24"/>
        </w:rPr>
        <w:t xml:space="preserve">disease </w:t>
      </w:r>
      <w:r w:rsidR="00204E66" w:rsidRPr="00453D21">
        <w:rPr>
          <w:rFonts w:ascii="Book Antiqua" w:hAnsi="Book Antiqua" w:cs="Times New Roman"/>
          <w:sz w:val="24"/>
          <w:szCs w:val="24"/>
        </w:rPr>
        <w:t>susceptib</w:t>
      </w:r>
      <w:r w:rsidR="00EA692A" w:rsidRPr="00453D21">
        <w:rPr>
          <w:rFonts w:ascii="Book Antiqua" w:hAnsi="Book Antiqua" w:cs="Times New Roman"/>
          <w:sz w:val="24"/>
          <w:szCs w:val="24"/>
        </w:rPr>
        <w:t>ility</w:t>
      </w:r>
      <w:r w:rsidR="00C956EA" w:rsidRPr="00453D21">
        <w:rPr>
          <w:rFonts w:ascii="Book Antiqua" w:hAnsi="Book Antiqua" w:cs="Times New Roman"/>
          <w:sz w:val="24"/>
          <w:szCs w:val="24"/>
        </w:rPr>
        <w:t xml:space="preserve">, </w:t>
      </w:r>
      <w:r w:rsidR="0091439A" w:rsidRPr="00453D21">
        <w:rPr>
          <w:rFonts w:ascii="Book Antiqua" w:hAnsi="Book Antiqua" w:cs="Times New Roman"/>
          <w:sz w:val="24"/>
          <w:szCs w:val="24"/>
        </w:rPr>
        <w:t>change</w:t>
      </w:r>
      <w:r w:rsidR="00306228">
        <w:rPr>
          <w:rFonts w:ascii="Book Antiqua" w:hAnsi="Book Antiqua" w:cs="Times New Roman"/>
          <w:sz w:val="24"/>
          <w:szCs w:val="24"/>
        </w:rPr>
        <w:t>s</w:t>
      </w:r>
      <w:r w:rsidR="00A77F17" w:rsidRPr="00453D21">
        <w:rPr>
          <w:rFonts w:ascii="Book Antiqua" w:hAnsi="Book Antiqua" w:cs="Times New Roman"/>
          <w:sz w:val="24"/>
          <w:szCs w:val="24"/>
        </w:rPr>
        <w:t xml:space="preserve"> </w:t>
      </w:r>
      <w:r w:rsidR="00C956EA" w:rsidRPr="00453D21">
        <w:rPr>
          <w:rFonts w:ascii="Book Antiqua" w:hAnsi="Book Antiqua" w:cs="Times New Roman"/>
          <w:sz w:val="24"/>
          <w:szCs w:val="24"/>
        </w:rPr>
        <w:t>in the structure of the intestinal flora needed to maintain intestinal homeostasis, and abnormal intestinal mucosal immune respo</w:t>
      </w:r>
      <w:r w:rsidR="00DC2DED">
        <w:rPr>
          <w:rFonts w:ascii="Book Antiqua" w:hAnsi="Book Antiqua" w:cs="Times New Roman"/>
          <w:sz w:val="24"/>
          <w:szCs w:val="24"/>
        </w:rPr>
        <w:t>nses</w:t>
      </w:r>
      <w:r w:rsidR="00DC2DED" w:rsidRPr="00DC2DED">
        <w:rPr>
          <w:rFonts w:ascii="Book Antiqua" w:hAnsi="Book Antiqua" w:cs="Times New Roman" w:hint="eastAsia"/>
          <w:sz w:val="24"/>
          <w:szCs w:val="24"/>
          <w:vertAlign w:val="superscript"/>
        </w:rPr>
        <w:t>[</w:t>
      </w:r>
      <w:r w:rsidR="00C956EA" w:rsidRPr="00453D21">
        <w:rPr>
          <w:rFonts w:ascii="Book Antiqua" w:hAnsi="Book Antiqua" w:cs="Times New Roman"/>
          <w:sz w:val="24"/>
          <w:szCs w:val="24"/>
          <w:vertAlign w:val="superscript"/>
        </w:rPr>
        <w:t>5-7</w:t>
      </w:r>
      <w:r w:rsidR="00DC2DED">
        <w:rPr>
          <w:rFonts w:ascii="Book Antiqua" w:hAnsi="Book Antiqua" w:cs="Times New Roman" w:hint="eastAsia"/>
          <w:sz w:val="24"/>
          <w:szCs w:val="24"/>
          <w:vertAlign w:val="superscript"/>
        </w:rPr>
        <w:t>]</w:t>
      </w:r>
      <w:r w:rsidR="00DC2DED" w:rsidRPr="00DC2DED">
        <w:rPr>
          <w:rFonts w:ascii="Book Antiqua" w:hAnsi="Book Antiqua" w:cs="Times New Roman" w:hint="eastAsia"/>
          <w:sz w:val="24"/>
          <w:szCs w:val="24"/>
        </w:rPr>
        <w:t>.</w:t>
      </w:r>
    </w:p>
    <w:p w14:paraId="4053F002" w14:textId="34E0EA6A" w:rsidR="00276C49" w:rsidRPr="00453D21" w:rsidRDefault="00C956EA"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The </w:t>
      </w:r>
      <w:r w:rsidR="00204E66" w:rsidRPr="00453D21">
        <w:rPr>
          <w:rFonts w:ascii="Book Antiqua" w:hAnsi="Book Antiqua" w:cs="Times New Roman"/>
          <w:sz w:val="24"/>
          <w:szCs w:val="24"/>
        </w:rPr>
        <w:t>role</w:t>
      </w:r>
      <w:r w:rsidRPr="00453D21">
        <w:rPr>
          <w:rFonts w:ascii="Book Antiqua" w:hAnsi="Book Antiqua" w:cs="Times New Roman"/>
          <w:sz w:val="24"/>
          <w:szCs w:val="24"/>
        </w:rPr>
        <w:t xml:space="preserve"> of genetic factors in IBD</w:t>
      </w:r>
      <w:r w:rsidR="00526F51" w:rsidRPr="00453D21">
        <w:rPr>
          <w:rFonts w:ascii="Book Antiqua" w:hAnsi="Book Antiqua" w:cs="Times New Roman"/>
          <w:sz w:val="24"/>
          <w:szCs w:val="24"/>
        </w:rPr>
        <w:t xml:space="preserve"> has been previously reported</w:t>
      </w:r>
      <w:r w:rsidR="00DC2DED" w:rsidRPr="00DC2DED">
        <w:rPr>
          <w:rFonts w:ascii="Book Antiqua" w:hAnsi="Book Antiqua" w:cs="Times New Roman" w:hint="eastAsia"/>
          <w:sz w:val="24"/>
          <w:szCs w:val="24"/>
          <w:vertAlign w:val="superscript"/>
        </w:rPr>
        <w:t>[</w:t>
      </w:r>
      <w:r w:rsidR="00CA5695" w:rsidRPr="00DC2DED">
        <w:rPr>
          <w:rFonts w:ascii="Book Antiqua" w:hAnsi="Book Antiqua" w:cs="Times New Roman"/>
          <w:sz w:val="24"/>
          <w:szCs w:val="24"/>
          <w:vertAlign w:val="superscript"/>
        </w:rPr>
        <w:t>8</w:t>
      </w:r>
      <w:r w:rsidR="00DC2DED">
        <w:rPr>
          <w:rFonts w:ascii="Book Antiqua" w:hAnsi="Book Antiqua" w:cs="Times New Roman" w:hint="eastAsia"/>
          <w:sz w:val="24"/>
          <w:szCs w:val="24"/>
          <w:vertAlign w:val="superscript"/>
        </w:rPr>
        <w:t>]</w:t>
      </w:r>
      <w:r w:rsidR="00306228">
        <w:rPr>
          <w:rFonts w:ascii="Book Antiqua" w:hAnsi="Book Antiqua" w:cs="Times New Roman"/>
          <w:sz w:val="24"/>
          <w:szCs w:val="24"/>
        </w:rPr>
        <w:t>,</w:t>
      </w:r>
      <w:r w:rsidR="00526F51" w:rsidRPr="00453D21">
        <w:rPr>
          <w:rFonts w:ascii="Book Antiqua" w:hAnsi="Book Antiqua" w:cs="Times New Roman"/>
          <w:sz w:val="24"/>
          <w:szCs w:val="24"/>
        </w:rPr>
        <w:t xml:space="preserve"> and several </w:t>
      </w:r>
      <w:r w:rsidR="0091439A" w:rsidRPr="00453D21">
        <w:rPr>
          <w:rFonts w:ascii="Book Antiqua" w:hAnsi="Book Antiqua" w:cs="Times New Roman"/>
          <w:sz w:val="24"/>
          <w:szCs w:val="24"/>
        </w:rPr>
        <w:t>researche</w:t>
      </w:r>
      <w:r w:rsidR="00611430" w:rsidRPr="00453D21">
        <w:rPr>
          <w:rFonts w:ascii="Book Antiqua" w:hAnsi="Book Antiqua" w:cs="Times New Roman"/>
          <w:sz w:val="24"/>
          <w:szCs w:val="24"/>
        </w:rPr>
        <w:t>r</w:t>
      </w:r>
      <w:r w:rsidR="0091439A" w:rsidRPr="00453D21">
        <w:rPr>
          <w:rFonts w:ascii="Book Antiqua" w:hAnsi="Book Antiqua" w:cs="Times New Roman"/>
          <w:sz w:val="24"/>
          <w:szCs w:val="24"/>
        </w:rPr>
        <w:t xml:space="preserve">s </w:t>
      </w:r>
      <w:r w:rsidR="00526F51" w:rsidRPr="00453D21">
        <w:rPr>
          <w:rFonts w:ascii="Book Antiqua" w:hAnsi="Book Antiqua" w:cs="Times New Roman"/>
          <w:sz w:val="24"/>
          <w:szCs w:val="24"/>
        </w:rPr>
        <w:t xml:space="preserve">are </w:t>
      </w:r>
      <w:r w:rsidR="00306228">
        <w:rPr>
          <w:rFonts w:ascii="Book Antiqua" w:hAnsi="Book Antiqua" w:cs="Times New Roman"/>
          <w:sz w:val="24"/>
          <w:szCs w:val="24"/>
        </w:rPr>
        <w:t>seeking</w:t>
      </w:r>
      <w:r w:rsidR="00526F51" w:rsidRPr="00453D21">
        <w:rPr>
          <w:rFonts w:ascii="Book Antiqua" w:hAnsi="Book Antiqua" w:cs="Times New Roman"/>
          <w:sz w:val="24"/>
          <w:szCs w:val="24"/>
        </w:rPr>
        <w:t xml:space="preserve"> disease-susceptibility genes and trying to </w:t>
      </w:r>
      <w:r w:rsidR="00611430" w:rsidRPr="00453D21">
        <w:rPr>
          <w:rFonts w:ascii="Book Antiqua" w:hAnsi="Book Antiqua" w:cs="Times New Roman"/>
          <w:sz w:val="24"/>
          <w:szCs w:val="24"/>
        </w:rPr>
        <w:t xml:space="preserve">find customized </w:t>
      </w:r>
      <w:r w:rsidR="00276C49" w:rsidRPr="00453D21">
        <w:rPr>
          <w:rFonts w:ascii="Book Antiqua" w:hAnsi="Book Antiqua" w:cs="Times New Roman"/>
          <w:sz w:val="24"/>
          <w:szCs w:val="24"/>
        </w:rPr>
        <w:t>treatments for individual patients</w:t>
      </w:r>
      <w:r w:rsidR="00DC2DED" w:rsidRPr="00DC2DED">
        <w:rPr>
          <w:rFonts w:ascii="Book Antiqua" w:hAnsi="Book Antiqua" w:cs="Times New Roman" w:hint="eastAsia"/>
          <w:sz w:val="24"/>
          <w:szCs w:val="24"/>
          <w:vertAlign w:val="superscript"/>
        </w:rPr>
        <w:t>[9]</w:t>
      </w:r>
      <w:r w:rsidR="00276C49" w:rsidRPr="00453D21">
        <w:rPr>
          <w:rFonts w:ascii="Book Antiqua" w:hAnsi="Book Antiqua" w:cs="Times New Roman"/>
          <w:sz w:val="24"/>
          <w:szCs w:val="24"/>
        </w:rPr>
        <w:t>.</w:t>
      </w:r>
      <w:r w:rsidR="004B2A30" w:rsidRPr="00453D21">
        <w:rPr>
          <w:rFonts w:ascii="Book Antiqua" w:hAnsi="Book Antiqua" w:cs="Times New Roman"/>
          <w:sz w:val="24"/>
          <w:szCs w:val="24"/>
        </w:rPr>
        <w:t xml:space="preserve"> </w:t>
      </w:r>
      <w:r w:rsidR="00306228" w:rsidRPr="00453D21">
        <w:rPr>
          <w:rFonts w:ascii="Book Antiqua" w:hAnsi="Book Antiqua" w:cs="Times New Roman"/>
          <w:sz w:val="24"/>
          <w:szCs w:val="24"/>
        </w:rPr>
        <w:t>T</w:t>
      </w:r>
      <w:r w:rsidR="00306228">
        <w:rPr>
          <w:rFonts w:ascii="Book Antiqua" w:hAnsi="Book Antiqua" w:cs="Times New Roman"/>
          <w:sz w:val="24"/>
          <w:szCs w:val="24"/>
        </w:rPr>
        <w:t>o</w:t>
      </w:r>
      <w:r w:rsidR="00306228" w:rsidRPr="00453D21">
        <w:rPr>
          <w:rFonts w:ascii="Book Antiqua" w:hAnsi="Book Antiqua" w:cs="Times New Roman"/>
          <w:sz w:val="24"/>
          <w:szCs w:val="24"/>
        </w:rPr>
        <w:t xml:space="preserve"> </w:t>
      </w:r>
      <w:r w:rsidR="001768AF" w:rsidRPr="00453D21">
        <w:rPr>
          <w:rFonts w:ascii="Book Antiqua" w:hAnsi="Book Antiqua" w:cs="Times New Roman"/>
          <w:sz w:val="24"/>
          <w:szCs w:val="24"/>
        </w:rPr>
        <w:t>date, approximately 200 loci have been identified as being associated with both forms of IBD. Within these 200 loci, based upon single nucleotide polymorphism frequencies in IBD subjects versu</w:t>
      </w:r>
      <w:r w:rsidR="006576E5">
        <w:rPr>
          <w:rFonts w:ascii="Book Antiqua" w:hAnsi="Book Antiqua" w:cs="Times New Roman"/>
          <w:sz w:val="24"/>
          <w:szCs w:val="24"/>
        </w:rPr>
        <w:t>s controls, are approximately 1</w:t>
      </w:r>
      <w:r w:rsidR="001768AF" w:rsidRPr="00453D21">
        <w:rPr>
          <w:rFonts w:ascii="Book Antiqua" w:hAnsi="Book Antiqua" w:cs="Times New Roman"/>
          <w:sz w:val="24"/>
          <w:szCs w:val="24"/>
        </w:rPr>
        <w:t>500 potential associated genes</w:t>
      </w:r>
      <w:r w:rsidR="00DC2DED" w:rsidRPr="00DC2DED">
        <w:rPr>
          <w:rFonts w:ascii="Book Antiqua" w:hAnsi="Book Antiqua" w:cs="Times New Roman" w:hint="eastAsia"/>
          <w:sz w:val="24"/>
          <w:szCs w:val="24"/>
          <w:vertAlign w:val="superscript"/>
        </w:rPr>
        <w:t>[</w:t>
      </w:r>
      <w:r w:rsidR="006576E5">
        <w:rPr>
          <w:rFonts w:ascii="Book Antiqua" w:hAnsi="Book Antiqua" w:cs="Times New Roman"/>
          <w:sz w:val="24"/>
          <w:szCs w:val="24"/>
          <w:vertAlign w:val="superscript"/>
        </w:rPr>
        <w:t>10,</w:t>
      </w:r>
      <w:r w:rsidR="00BC234C" w:rsidRPr="00DC2DED">
        <w:rPr>
          <w:rFonts w:ascii="Book Antiqua" w:hAnsi="Book Antiqua" w:cs="Times New Roman"/>
          <w:sz w:val="24"/>
          <w:szCs w:val="24"/>
          <w:vertAlign w:val="superscript"/>
        </w:rPr>
        <w:t>11</w:t>
      </w:r>
      <w:r w:rsidR="00DC2DED" w:rsidRPr="00DC2DED">
        <w:rPr>
          <w:rFonts w:ascii="Book Antiqua" w:hAnsi="Book Antiqua" w:cs="Times New Roman" w:hint="eastAsia"/>
          <w:sz w:val="24"/>
          <w:szCs w:val="24"/>
          <w:vertAlign w:val="superscript"/>
        </w:rPr>
        <w:t>]</w:t>
      </w:r>
      <w:r w:rsidR="00DC2DED" w:rsidRPr="00DC2DED">
        <w:rPr>
          <w:rFonts w:ascii="Book Antiqua" w:hAnsi="Book Antiqua" w:cs="Times New Roman" w:hint="eastAsia"/>
          <w:sz w:val="24"/>
          <w:szCs w:val="24"/>
        </w:rPr>
        <w:t>.</w:t>
      </w:r>
      <w:r w:rsidR="001768AF" w:rsidRPr="00453D21">
        <w:rPr>
          <w:rFonts w:ascii="Book Antiqua" w:hAnsi="Book Antiqua" w:cs="Times New Roman"/>
          <w:sz w:val="24"/>
          <w:szCs w:val="24"/>
        </w:rPr>
        <w:t xml:space="preserve"> </w:t>
      </w:r>
      <w:r w:rsidR="00204E66" w:rsidRPr="00453D21">
        <w:rPr>
          <w:rFonts w:ascii="Book Antiqua" w:hAnsi="Book Antiqua" w:cs="Times New Roman"/>
          <w:sz w:val="24"/>
          <w:szCs w:val="24"/>
        </w:rPr>
        <w:t>Representative</w:t>
      </w:r>
      <w:r w:rsidR="00276C49" w:rsidRPr="00453D21">
        <w:rPr>
          <w:rFonts w:ascii="Book Antiqua" w:hAnsi="Book Antiqua" w:cs="Times New Roman"/>
          <w:sz w:val="24"/>
          <w:szCs w:val="24"/>
        </w:rPr>
        <w:t xml:space="preserve"> autophagy-related genes are </w:t>
      </w:r>
      <w:r w:rsidR="00276C49" w:rsidRPr="00453D21">
        <w:rPr>
          <w:rFonts w:ascii="Book Antiqua" w:hAnsi="Book Antiqua" w:cs="Times New Roman"/>
          <w:i/>
          <w:sz w:val="24"/>
          <w:szCs w:val="24"/>
        </w:rPr>
        <w:t>NOD2</w:t>
      </w:r>
      <w:r w:rsidR="00276C49" w:rsidRPr="00453D21">
        <w:rPr>
          <w:rFonts w:ascii="Book Antiqua" w:hAnsi="Book Antiqua" w:cs="Times New Roman"/>
          <w:sz w:val="24"/>
          <w:szCs w:val="24"/>
        </w:rPr>
        <w:t xml:space="preserve">, </w:t>
      </w:r>
      <w:r w:rsidR="00276C49" w:rsidRPr="00453D21">
        <w:rPr>
          <w:rFonts w:ascii="Book Antiqua" w:hAnsi="Book Antiqua" w:cs="Times New Roman"/>
          <w:i/>
          <w:sz w:val="24"/>
          <w:szCs w:val="24"/>
        </w:rPr>
        <w:t>ATG16L1</w:t>
      </w:r>
      <w:r w:rsidR="00276C49" w:rsidRPr="00453D21">
        <w:rPr>
          <w:rFonts w:ascii="Book Antiqua" w:hAnsi="Book Antiqua" w:cs="Times New Roman"/>
          <w:sz w:val="24"/>
          <w:szCs w:val="24"/>
        </w:rPr>
        <w:t xml:space="preserve">, and </w:t>
      </w:r>
      <w:r w:rsidR="00E03948">
        <w:rPr>
          <w:rFonts w:ascii="Book Antiqua" w:hAnsi="Book Antiqua" w:cs="Times New Roman"/>
          <w:sz w:val="24"/>
          <w:szCs w:val="24"/>
        </w:rPr>
        <w:t>i</w:t>
      </w:r>
      <w:r w:rsidR="00276C49" w:rsidRPr="00453D21">
        <w:rPr>
          <w:rFonts w:ascii="Book Antiqua" w:hAnsi="Book Antiqua" w:cs="Times New Roman"/>
          <w:sz w:val="24"/>
          <w:szCs w:val="24"/>
        </w:rPr>
        <w:t>mmunity</w:t>
      </w:r>
      <w:r w:rsidR="00F940C3" w:rsidRPr="00453D21">
        <w:rPr>
          <w:rFonts w:ascii="Book Antiqua" w:hAnsi="Book Antiqua" w:cs="Times New Roman"/>
          <w:sz w:val="24"/>
          <w:szCs w:val="24"/>
        </w:rPr>
        <w:t xml:space="preserve"> </w:t>
      </w:r>
      <w:r w:rsidR="00E03948">
        <w:rPr>
          <w:rFonts w:ascii="Book Antiqua" w:hAnsi="Book Antiqua" w:cs="Times New Roman"/>
          <w:sz w:val="24"/>
          <w:szCs w:val="24"/>
        </w:rPr>
        <w:t>r</w:t>
      </w:r>
      <w:r w:rsidR="00276C49" w:rsidRPr="00453D21">
        <w:rPr>
          <w:rFonts w:ascii="Book Antiqua" w:hAnsi="Book Antiqua" w:cs="Times New Roman"/>
          <w:sz w:val="24"/>
          <w:szCs w:val="24"/>
        </w:rPr>
        <w:t xml:space="preserve">elated </w:t>
      </w:r>
      <w:r w:rsidR="00E03948">
        <w:rPr>
          <w:rFonts w:ascii="Book Antiqua" w:hAnsi="Book Antiqua" w:cs="Times New Roman"/>
          <w:sz w:val="24"/>
          <w:szCs w:val="24"/>
        </w:rPr>
        <w:t>g</w:t>
      </w:r>
      <w:r w:rsidR="00611430" w:rsidRPr="00453D21">
        <w:rPr>
          <w:rFonts w:ascii="Book Antiqua" w:hAnsi="Book Antiqua" w:cs="Times New Roman"/>
          <w:sz w:val="24"/>
          <w:szCs w:val="24"/>
        </w:rPr>
        <w:t xml:space="preserve">uanosine </w:t>
      </w:r>
      <w:r w:rsidR="00E03948">
        <w:rPr>
          <w:rFonts w:ascii="Book Antiqua" w:hAnsi="Book Antiqua" w:cs="Times New Roman"/>
          <w:sz w:val="24"/>
          <w:szCs w:val="24"/>
        </w:rPr>
        <w:t>t</w:t>
      </w:r>
      <w:r w:rsidR="00611430" w:rsidRPr="00453D21">
        <w:rPr>
          <w:rFonts w:ascii="Book Antiqua" w:hAnsi="Book Antiqua" w:cs="Times New Roman"/>
          <w:sz w:val="24"/>
          <w:szCs w:val="24"/>
        </w:rPr>
        <w:t>riphosphatase</w:t>
      </w:r>
      <w:r w:rsidR="00DC2DED">
        <w:rPr>
          <w:rFonts w:ascii="Book Antiqua" w:hAnsi="Book Antiqua" w:cs="Times New Roman"/>
          <w:sz w:val="24"/>
          <w:szCs w:val="24"/>
        </w:rPr>
        <w:t xml:space="preserve"> M</w:t>
      </w:r>
      <w:r w:rsidR="00E03948">
        <w:rPr>
          <w:rFonts w:ascii="Book Antiqua" w:hAnsi="Book Antiqua" w:cs="Times New Roman"/>
          <w:sz w:val="24"/>
          <w:szCs w:val="24"/>
        </w:rPr>
        <w:t xml:space="preserve"> (</w:t>
      </w:r>
      <w:r w:rsidR="00A62C13" w:rsidRPr="00453D21">
        <w:rPr>
          <w:rFonts w:ascii="Book Antiqua" w:hAnsi="Book Antiqua" w:cs="Times New Roman"/>
          <w:i/>
          <w:sz w:val="24"/>
          <w:szCs w:val="24"/>
        </w:rPr>
        <w:t>IRGM</w:t>
      </w:r>
      <w:r w:rsidR="00DC2DED">
        <w:rPr>
          <w:rFonts w:ascii="Book Antiqua" w:hAnsi="Book Antiqua" w:cs="Times New Roman"/>
          <w:sz w:val="24"/>
          <w:szCs w:val="24"/>
        </w:rPr>
        <w:t>)</w:t>
      </w:r>
      <w:r w:rsidR="00DC2DED" w:rsidRPr="00DC2DED">
        <w:rPr>
          <w:rFonts w:ascii="Book Antiqua" w:hAnsi="Book Antiqua" w:cs="Times New Roman" w:hint="eastAsia"/>
          <w:sz w:val="24"/>
          <w:szCs w:val="24"/>
          <w:vertAlign w:val="superscript"/>
        </w:rPr>
        <w:t>[</w:t>
      </w:r>
      <w:r w:rsidR="00276C49" w:rsidRPr="00DC2DED">
        <w:rPr>
          <w:rFonts w:ascii="Book Antiqua" w:hAnsi="Book Antiqua" w:cs="Times New Roman"/>
          <w:sz w:val="24"/>
          <w:szCs w:val="24"/>
          <w:vertAlign w:val="superscript"/>
        </w:rPr>
        <w:t>1-3</w:t>
      </w:r>
      <w:r w:rsidR="006576E5">
        <w:rPr>
          <w:rFonts w:ascii="Book Antiqua" w:hAnsi="Book Antiqua" w:cs="Times New Roman"/>
          <w:sz w:val="24"/>
          <w:szCs w:val="24"/>
          <w:vertAlign w:val="superscript"/>
        </w:rPr>
        <w:t>,</w:t>
      </w:r>
      <w:r w:rsidR="00CA5695" w:rsidRPr="00DC2DED">
        <w:rPr>
          <w:rFonts w:ascii="Book Antiqua" w:hAnsi="Book Antiqua" w:cs="Times New Roman"/>
          <w:sz w:val="24"/>
          <w:szCs w:val="24"/>
          <w:vertAlign w:val="superscript"/>
        </w:rPr>
        <w:t>12</w:t>
      </w:r>
      <w:r w:rsidR="00DC2DED" w:rsidRPr="00DC2DED">
        <w:rPr>
          <w:rFonts w:ascii="Book Antiqua" w:hAnsi="Book Antiqua" w:cs="Times New Roman" w:hint="eastAsia"/>
          <w:sz w:val="24"/>
          <w:szCs w:val="24"/>
          <w:vertAlign w:val="superscript"/>
        </w:rPr>
        <w:t>]</w:t>
      </w:r>
      <w:r w:rsidR="00DC2DED" w:rsidRPr="00DC2DED">
        <w:rPr>
          <w:rFonts w:ascii="Book Antiqua" w:hAnsi="Book Antiqua" w:cs="Times New Roman" w:hint="eastAsia"/>
          <w:sz w:val="24"/>
          <w:szCs w:val="24"/>
        </w:rPr>
        <w:t>.</w:t>
      </w:r>
      <w:r w:rsidR="00276C49" w:rsidRPr="00453D21">
        <w:rPr>
          <w:rFonts w:ascii="Book Antiqua" w:hAnsi="Book Antiqua" w:cs="Times New Roman"/>
          <w:sz w:val="24"/>
          <w:szCs w:val="24"/>
        </w:rPr>
        <w:t xml:space="preserve"> Autophagy has been linked to a variety of diseases, but its </w:t>
      </w:r>
      <w:r w:rsidR="009201DB" w:rsidRPr="00453D21">
        <w:rPr>
          <w:rFonts w:ascii="Book Antiqua" w:hAnsi="Book Antiqua" w:cs="Times New Roman"/>
          <w:sz w:val="24"/>
          <w:szCs w:val="24"/>
        </w:rPr>
        <w:t xml:space="preserve">link </w:t>
      </w:r>
      <w:r w:rsidR="00276C49" w:rsidRPr="00453D21">
        <w:rPr>
          <w:rFonts w:ascii="Book Antiqua" w:hAnsi="Book Antiqua" w:cs="Times New Roman"/>
          <w:sz w:val="24"/>
          <w:szCs w:val="24"/>
        </w:rPr>
        <w:t xml:space="preserve">to IBD is currently the subject of </w:t>
      </w:r>
      <w:r w:rsidR="009201DB" w:rsidRPr="00453D21">
        <w:rPr>
          <w:rFonts w:ascii="Book Antiqua" w:hAnsi="Book Antiqua" w:cs="Times New Roman"/>
          <w:sz w:val="24"/>
          <w:szCs w:val="24"/>
        </w:rPr>
        <w:t xml:space="preserve">much </w:t>
      </w:r>
      <w:r w:rsidR="00276C49" w:rsidRPr="00453D21">
        <w:rPr>
          <w:rFonts w:ascii="Book Antiqua" w:hAnsi="Book Antiqua" w:cs="Times New Roman"/>
          <w:sz w:val="24"/>
          <w:szCs w:val="24"/>
        </w:rPr>
        <w:t xml:space="preserve">debate. </w:t>
      </w:r>
    </w:p>
    <w:p w14:paraId="6F2B5F41" w14:textId="77777777" w:rsidR="007F7AD9" w:rsidRPr="00453D21" w:rsidRDefault="007F7AD9" w:rsidP="009E64BE">
      <w:pPr>
        <w:spacing w:line="360" w:lineRule="auto"/>
        <w:rPr>
          <w:rFonts w:ascii="Book Antiqua" w:hAnsi="Book Antiqua" w:cs="Times New Roman"/>
          <w:b/>
          <w:sz w:val="24"/>
          <w:szCs w:val="24"/>
        </w:rPr>
      </w:pPr>
    </w:p>
    <w:p w14:paraId="6DF23B58" w14:textId="5EA9DB10" w:rsidR="00A50C53" w:rsidRPr="00453D21" w:rsidRDefault="006576E5"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t>AUTOPHAGY</w:t>
      </w:r>
    </w:p>
    <w:p w14:paraId="00DB8D31" w14:textId="46392901" w:rsidR="00F622A0" w:rsidRPr="00453D21" w:rsidRDefault="00495D7D" w:rsidP="009E64BE">
      <w:pPr>
        <w:spacing w:line="360" w:lineRule="auto"/>
        <w:rPr>
          <w:rFonts w:ascii="Book Antiqua" w:hAnsi="Book Antiqua" w:cs="Times New Roman"/>
          <w:sz w:val="24"/>
          <w:szCs w:val="24"/>
        </w:rPr>
      </w:pPr>
      <w:r w:rsidRPr="00453D21">
        <w:rPr>
          <w:rFonts w:ascii="Book Antiqua" w:hAnsi="Book Antiqua" w:cs="Times New Roman"/>
          <w:sz w:val="24"/>
          <w:szCs w:val="24"/>
        </w:rPr>
        <w:t>Autophagy (from the Greek “auto” oneself</w:t>
      </w:r>
      <w:r w:rsidR="00E03948">
        <w:rPr>
          <w:rFonts w:ascii="Book Antiqua" w:hAnsi="Book Antiqua" w:cs="Times New Roman"/>
          <w:sz w:val="24"/>
          <w:szCs w:val="24"/>
        </w:rPr>
        <w:t xml:space="preserve"> and</w:t>
      </w:r>
      <w:r w:rsidRPr="00453D21">
        <w:rPr>
          <w:rFonts w:ascii="Book Antiqua" w:hAnsi="Book Antiqua" w:cs="Times New Roman"/>
          <w:sz w:val="24"/>
          <w:szCs w:val="24"/>
        </w:rPr>
        <w:t xml:space="preserve"> “phagy” to eat) refers to any cellular degradative pathway that involves the delivery of cytoplasmic cargo </w:t>
      </w:r>
      <w:r w:rsidR="00885CA9" w:rsidRPr="00453D21">
        <w:rPr>
          <w:rFonts w:ascii="Book Antiqua" w:hAnsi="Book Antiqua" w:cs="Times New Roman"/>
          <w:sz w:val="24"/>
          <w:szCs w:val="24"/>
        </w:rPr>
        <w:t xml:space="preserve">to the lysosome. </w:t>
      </w:r>
      <w:r w:rsidR="00055338" w:rsidRPr="00453D21">
        <w:rPr>
          <w:rFonts w:ascii="Book Antiqua" w:hAnsi="Book Antiqua" w:cs="Times New Roman"/>
          <w:sz w:val="24"/>
          <w:szCs w:val="24"/>
        </w:rPr>
        <w:t xml:space="preserve">During this process, </w:t>
      </w:r>
      <w:r w:rsidR="00A90C1F" w:rsidRPr="00453D21">
        <w:rPr>
          <w:rFonts w:ascii="Book Antiqua" w:hAnsi="Book Antiqua" w:cs="Times New Roman"/>
          <w:sz w:val="24"/>
          <w:szCs w:val="24"/>
        </w:rPr>
        <w:t>the endoplasmic reticulum or other membran</w:t>
      </w:r>
      <w:r w:rsidR="00E03948">
        <w:rPr>
          <w:rFonts w:ascii="Book Antiqua" w:hAnsi="Book Antiqua" w:cs="Times New Roman"/>
          <w:sz w:val="24"/>
          <w:szCs w:val="24"/>
        </w:rPr>
        <w:t>ous</w:t>
      </w:r>
      <w:r w:rsidR="00A90C1F" w:rsidRPr="00453D21">
        <w:rPr>
          <w:rFonts w:ascii="Book Antiqua" w:hAnsi="Book Antiqua" w:cs="Times New Roman"/>
          <w:sz w:val="24"/>
          <w:szCs w:val="24"/>
        </w:rPr>
        <w:t xml:space="preserve"> </w:t>
      </w:r>
      <w:r w:rsidR="009D5E34">
        <w:rPr>
          <w:rFonts w:ascii="Book Antiqua" w:hAnsi="Book Antiqua" w:cs="Times New Roman"/>
          <w:sz w:val="24"/>
          <w:szCs w:val="24"/>
        </w:rPr>
        <w:t xml:space="preserve">cellular </w:t>
      </w:r>
      <w:r w:rsidR="00A90C1F" w:rsidRPr="00453D21">
        <w:rPr>
          <w:rFonts w:ascii="Book Antiqua" w:hAnsi="Book Antiqua" w:cs="Times New Roman"/>
          <w:sz w:val="24"/>
          <w:szCs w:val="24"/>
        </w:rPr>
        <w:t>structures respond to stimuli by generating a double-</w:t>
      </w:r>
      <w:r w:rsidR="00CA5695" w:rsidRPr="00453D21">
        <w:rPr>
          <w:rFonts w:ascii="Book Antiqua" w:hAnsi="Book Antiqua" w:cs="Times New Roman"/>
          <w:sz w:val="24"/>
          <w:szCs w:val="24"/>
        </w:rPr>
        <w:t>membrane</w:t>
      </w:r>
      <w:r w:rsidR="00A90C1F" w:rsidRPr="00453D21">
        <w:rPr>
          <w:rFonts w:ascii="Book Antiqua" w:hAnsi="Book Antiqua" w:cs="Times New Roman"/>
          <w:sz w:val="24"/>
          <w:szCs w:val="24"/>
        </w:rPr>
        <w:t xml:space="preserve"> structure called </w:t>
      </w:r>
      <w:r w:rsidR="00E03948">
        <w:rPr>
          <w:rFonts w:ascii="Book Antiqua" w:hAnsi="Book Antiqua" w:cs="Times New Roman"/>
          <w:sz w:val="24"/>
          <w:szCs w:val="24"/>
        </w:rPr>
        <w:t xml:space="preserve">a </w:t>
      </w:r>
      <w:r w:rsidR="00A90C1F" w:rsidRPr="00453D21">
        <w:rPr>
          <w:rFonts w:ascii="Book Antiqua" w:hAnsi="Book Antiqua" w:cs="Times New Roman"/>
          <w:sz w:val="24"/>
          <w:szCs w:val="24"/>
        </w:rPr>
        <w:t>phagophore.</w:t>
      </w:r>
      <w:r w:rsidR="009507E8" w:rsidRPr="00453D21">
        <w:rPr>
          <w:rFonts w:ascii="Book Antiqua" w:hAnsi="Book Antiqua" w:cs="Times New Roman"/>
          <w:sz w:val="24"/>
          <w:szCs w:val="24"/>
        </w:rPr>
        <w:t xml:space="preserve"> </w:t>
      </w:r>
      <w:r w:rsidR="00A90C1F" w:rsidRPr="00453D21">
        <w:rPr>
          <w:rFonts w:ascii="Book Antiqua" w:hAnsi="Book Antiqua" w:cs="Times New Roman"/>
          <w:sz w:val="24"/>
          <w:szCs w:val="24"/>
        </w:rPr>
        <w:t xml:space="preserve">On this phagophore, </w:t>
      </w:r>
      <w:r w:rsidR="00E16AF6" w:rsidRPr="00453D21">
        <w:rPr>
          <w:rFonts w:ascii="Book Antiqua" w:hAnsi="Book Antiqua" w:cs="Times New Roman"/>
          <w:i/>
          <w:sz w:val="24"/>
          <w:szCs w:val="24"/>
        </w:rPr>
        <w:t>ATG16L</w:t>
      </w:r>
      <w:r w:rsidR="001E65F0" w:rsidRPr="00453D21">
        <w:rPr>
          <w:rFonts w:ascii="Book Antiqua" w:hAnsi="Book Antiqua" w:cs="Times New Roman"/>
          <w:i/>
          <w:sz w:val="24"/>
          <w:szCs w:val="24"/>
        </w:rPr>
        <w:t>1</w:t>
      </w:r>
      <w:r w:rsidR="00E16AF6" w:rsidRPr="00453D21">
        <w:rPr>
          <w:rFonts w:ascii="Book Antiqua" w:hAnsi="Book Antiqua" w:cs="Times New Roman"/>
          <w:i/>
          <w:sz w:val="24"/>
          <w:szCs w:val="24"/>
        </w:rPr>
        <w:t xml:space="preserve"> </w:t>
      </w:r>
      <w:r w:rsidR="00A90C1F" w:rsidRPr="00453D21">
        <w:rPr>
          <w:rFonts w:ascii="Book Antiqua" w:hAnsi="Book Antiqua" w:cs="Times New Roman"/>
          <w:sz w:val="24"/>
          <w:szCs w:val="24"/>
        </w:rPr>
        <w:t xml:space="preserve">forms a complex with an </w:t>
      </w:r>
      <w:r w:rsidR="00E16AF6" w:rsidRPr="00453D21">
        <w:rPr>
          <w:rFonts w:ascii="Book Antiqua" w:hAnsi="Book Antiqua" w:cs="Times New Roman"/>
          <w:i/>
          <w:sz w:val="24"/>
          <w:szCs w:val="24"/>
        </w:rPr>
        <w:t>ATG5-ATG12</w:t>
      </w:r>
      <w:r w:rsidR="00A90C1F" w:rsidRPr="00453D21">
        <w:rPr>
          <w:rFonts w:ascii="Book Antiqua" w:hAnsi="Book Antiqua" w:cs="Times New Roman"/>
          <w:sz w:val="24"/>
          <w:szCs w:val="24"/>
        </w:rPr>
        <w:t xml:space="preserve"> conjugate, which multimerizes </w:t>
      </w:r>
      <w:r w:rsidR="0039203C" w:rsidRPr="00453D21">
        <w:rPr>
          <w:rFonts w:ascii="Book Antiqua" w:hAnsi="Book Antiqua" w:cs="Times New Roman"/>
          <w:sz w:val="24"/>
          <w:szCs w:val="24"/>
        </w:rPr>
        <w:t xml:space="preserve">and </w:t>
      </w:r>
      <w:r w:rsidR="00A90C1F" w:rsidRPr="00453D21">
        <w:rPr>
          <w:rFonts w:ascii="Book Antiqua" w:hAnsi="Book Antiqua" w:cs="Times New Roman"/>
          <w:sz w:val="24"/>
          <w:szCs w:val="24"/>
        </w:rPr>
        <w:t xml:space="preserve">then lipidates </w:t>
      </w:r>
      <w:r w:rsidR="00E16AF6" w:rsidRPr="00453D21">
        <w:rPr>
          <w:rFonts w:ascii="Book Antiqua" w:hAnsi="Book Antiqua" w:cs="Times New Roman"/>
          <w:i/>
          <w:sz w:val="24"/>
          <w:szCs w:val="24"/>
        </w:rPr>
        <w:t>LC3 (LC3-II)</w:t>
      </w:r>
      <w:r w:rsidR="00A90C1F" w:rsidRPr="00453D21">
        <w:rPr>
          <w:rFonts w:ascii="Book Antiqua" w:hAnsi="Book Antiqua" w:cs="Times New Roman"/>
          <w:sz w:val="24"/>
          <w:szCs w:val="24"/>
        </w:rPr>
        <w:t xml:space="preserve">. Simultaneously, the phagophore elongates to </w:t>
      </w:r>
      <w:r w:rsidR="00A90C1F" w:rsidRPr="00453D21">
        <w:rPr>
          <w:rFonts w:ascii="Book Antiqua" w:hAnsi="Book Antiqua" w:cs="Times New Roman"/>
          <w:sz w:val="24"/>
          <w:szCs w:val="24"/>
        </w:rPr>
        <w:lastRenderedPageBreak/>
        <w:t>envelop the cytoplasm or organelle to be degraded, forming an autophagosome</w:t>
      </w:r>
      <w:r w:rsidR="00CA5695" w:rsidRPr="00453D21">
        <w:rPr>
          <w:rFonts w:ascii="Book Antiqua" w:hAnsi="Book Antiqua" w:cs="Times New Roman"/>
          <w:sz w:val="24"/>
          <w:szCs w:val="24"/>
        </w:rPr>
        <w:t>,</w:t>
      </w:r>
      <w:r w:rsidR="000B2A54" w:rsidRPr="00453D21">
        <w:rPr>
          <w:rFonts w:ascii="Book Antiqua" w:hAnsi="Book Antiqua" w:cs="Times New Roman"/>
          <w:sz w:val="24"/>
          <w:szCs w:val="24"/>
        </w:rPr>
        <w:t xml:space="preserve"> a unique </w:t>
      </w:r>
      <w:r w:rsidR="006942F0" w:rsidRPr="00453D21">
        <w:rPr>
          <w:rFonts w:ascii="Book Antiqua" w:hAnsi="Book Antiqua" w:cs="Times New Roman"/>
          <w:sz w:val="24"/>
          <w:szCs w:val="24"/>
        </w:rPr>
        <w:t>double-</w:t>
      </w:r>
      <w:r w:rsidR="00CA5695" w:rsidRPr="00453D21">
        <w:rPr>
          <w:rFonts w:ascii="Book Antiqua" w:hAnsi="Book Antiqua" w:cs="Times New Roman"/>
          <w:sz w:val="24"/>
          <w:szCs w:val="24"/>
        </w:rPr>
        <w:t>membrane</w:t>
      </w:r>
      <w:r w:rsidR="006942F0" w:rsidRPr="00453D21">
        <w:rPr>
          <w:rFonts w:ascii="Book Antiqua" w:hAnsi="Book Antiqua" w:cs="Times New Roman"/>
          <w:sz w:val="24"/>
          <w:szCs w:val="24"/>
        </w:rPr>
        <w:t xml:space="preserve"> </w:t>
      </w:r>
      <w:r w:rsidR="00055338" w:rsidRPr="00453D21">
        <w:rPr>
          <w:rFonts w:ascii="Book Antiqua" w:hAnsi="Book Antiqua" w:cs="Times New Roman"/>
          <w:sz w:val="24"/>
          <w:szCs w:val="24"/>
        </w:rPr>
        <w:t>organelle</w:t>
      </w:r>
      <w:r w:rsidR="004A7F3C" w:rsidRPr="00453D21">
        <w:rPr>
          <w:rFonts w:ascii="Book Antiqua" w:hAnsi="Book Antiqua" w:cs="Times New Roman"/>
          <w:sz w:val="24"/>
          <w:szCs w:val="24"/>
        </w:rPr>
        <w:t xml:space="preserve">. </w:t>
      </w:r>
      <w:r w:rsidR="00055338" w:rsidRPr="00453D21">
        <w:rPr>
          <w:rFonts w:ascii="Book Antiqua" w:hAnsi="Book Antiqua" w:cs="Times New Roman"/>
          <w:sz w:val="24"/>
          <w:szCs w:val="24"/>
        </w:rPr>
        <w:t xml:space="preserve">The outer membrane of the autophagosome </w:t>
      </w:r>
      <w:r w:rsidR="006942F0" w:rsidRPr="00453D21">
        <w:rPr>
          <w:rFonts w:ascii="Book Antiqua" w:hAnsi="Book Antiqua" w:cs="Times New Roman"/>
          <w:sz w:val="24"/>
          <w:szCs w:val="24"/>
        </w:rPr>
        <w:t>then fuse</w:t>
      </w:r>
      <w:r w:rsidR="00055338" w:rsidRPr="00453D21">
        <w:rPr>
          <w:rFonts w:ascii="Book Antiqua" w:hAnsi="Book Antiqua" w:cs="Times New Roman"/>
          <w:sz w:val="24"/>
          <w:szCs w:val="24"/>
        </w:rPr>
        <w:t>s</w:t>
      </w:r>
      <w:r w:rsidR="006942F0" w:rsidRPr="00453D21">
        <w:rPr>
          <w:rFonts w:ascii="Book Antiqua" w:hAnsi="Book Antiqua" w:cs="Times New Roman"/>
          <w:sz w:val="24"/>
          <w:szCs w:val="24"/>
        </w:rPr>
        <w:t xml:space="preserve"> with </w:t>
      </w:r>
      <w:r w:rsidR="00E03948">
        <w:rPr>
          <w:rFonts w:ascii="Book Antiqua" w:hAnsi="Book Antiqua" w:cs="Times New Roman"/>
          <w:sz w:val="24"/>
          <w:szCs w:val="24"/>
        </w:rPr>
        <w:t xml:space="preserve">a </w:t>
      </w:r>
      <w:r w:rsidR="006942F0" w:rsidRPr="00453D21">
        <w:rPr>
          <w:rFonts w:ascii="Book Antiqua" w:hAnsi="Book Antiqua" w:cs="Times New Roman"/>
          <w:sz w:val="24"/>
          <w:szCs w:val="24"/>
        </w:rPr>
        <w:t>lysosome</w:t>
      </w:r>
      <w:r w:rsidR="00A90C1F" w:rsidRPr="00453D21">
        <w:rPr>
          <w:rFonts w:ascii="Book Antiqua" w:hAnsi="Book Antiqua" w:cs="Times New Roman"/>
          <w:sz w:val="24"/>
          <w:szCs w:val="24"/>
        </w:rPr>
        <w:t xml:space="preserve"> to form an autolysosome, and the </w:t>
      </w:r>
      <w:r w:rsidR="00E03948">
        <w:rPr>
          <w:rFonts w:ascii="Book Antiqua" w:hAnsi="Book Antiqua" w:cs="Times New Roman"/>
          <w:sz w:val="24"/>
          <w:szCs w:val="24"/>
        </w:rPr>
        <w:t>inner</w:t>
      </w:r>
      <w:r w:rsidR="00A90C1F" w:rsidRPr="00453D21">
        <w:rPr>
          <w:rFonts w:ascii="Book Antiqua" w:hAnsi="Book Antiqua" w:cs="Times New Roman"/>
          <w:sz w:val="24"/>
          <w:szCs w:val="24"/>
        </w:rPr>
        <w:t xml:space="preserve"> membrane degrades and </w:t>
      </w:r>
      <w:r w:rsidR="00A40ECB">
        <w:rPr>
          <w:rFonts w:ascii="Book Antiqua" w:hAnsi="Book Antiqua" w:cs="Times New Roman"/>
          <w:sz w:val="24"/>
          <w:szCs w:val="24"/>
        </w:rPr>
        <w:t>absorbs its contents (Figure 1)</w:t>
      </w:r>
      <w:r w:rsidR="00A40ECB" w:rsidRPr="00A40ECB">
        <w:rPr>
          <w:rFonts w:ascii="Book Antiqua" w:hAnsi="Book Antiqua" w:cs="Times New Roman" w:hint="eastAsia"/>
          <w:sz w:val="24"/>
          <w:szCs w:val="24"/>
          <w:vertAlign w:val="superscript"/>
        </w:rPr>
        <w:t>[</w:t>
      </w:r>
      <w:r w:rsidR="009507E8" w:rsidRPr="00A40ECB">
        <w:rPr>
          <w:rFonts w:ascii="Book Antiqua" w:hAnsi="Book Antiqua" w:cs="Times New Roman"/>
          <w:sz w:val="24"/>
          <w:szCs w:val="24"/>
          <w:vertAlign w:val="superscript"/>
        </w:rPr>
        <w:t>13-</w:t>
      </w:r>
      <w:r w:rsidR="00A90C1F" w:rsidRPr="00A40ECB">
        <w:rPr>
          <w:rFonts w:ascii="Book Antiqua" w:hAnsi="Book Antiqua" w:cs="Times New Roman"/>
          <w:sz w:val="24"/>
          <w:szCs w:val="24"/>
          <w:vertAlign w:val="superscript"/>
        </w:rPr>
        <w:t>15</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A90C1F" w:rsidRPr="00A40ECB">
        <w:rPr>
          <w:rFonts w:ascii="Book Antiqua" w:hAnsi="Book Antiqua" w:cs="Times New Roman"/>
          <w:sz w:val="24"/>
          <w:szCs w:val="24"/>
        </w:rPr>
        <w:t xml:space="preserve"> </w:t>
      </w:r>
      <w:r w:rsidR="00F622A0" w:rsidRPr="00453D21">
        <w:rPr>
          <w:rFonts w:ascii="Book Antiqua" w:hAnsi="Book Antiqua" w:cs="Times New Roman"/>
          <w:sz w:val="24"/>
          <w:szCs w:val="24"/>
        </w:rPr>
        <w:t>This</w:t>
      </w:r>
      <w:r w:rsidR="00B62865" w:rsidRPr="00453D21">
        <w:rPr>
          <w:rFonts w:ascii="Book Antiqua" w:hAnsi="Book Antiqua" w:cs="Times New Roman"/>
          <w:sz w:val="24"/>
          <w:szCs w:val="24"/>
        </w:rPr>
        <w:t xml:space="preserve"> process</w:t>
      </w:r>
      <w:r w:rsidR="00F622A0" w:rsidRPr="00453D21">
        <w:rPr>
          <w:rFonts w:ascii="Book Antiqua" w:hAnsi="Book Antiqua" w:cs="Times New Roman"/>
          <w:sz w:val="24"/>
          <w:szCs w:val="24"/>
        </w:rPr>
        <w:t>, along with the</w:t>
      </w:r>
      <w:r w:rsidR="001E65F0" w:rsidRPr="00453D21">
        <w:rPr>
          <w:rStyle w:val="apple-converted-space"/>
          <w:rFonts w:ascii="Book Antiqua" w:hAnsi="Book Antiqua" w:cs="Times New Roman"/>
          <w:sz w:val="24"/>
          <w:szCs w:val="24"/>
          <w:shd w:val="clear" w:color="auto" w:fill="FFFFFF"/>
        </w:rPr>
        <w:t xml:space="preserve"> </w:t>
      </w:r>
      <w:r w:rsidR="001E65F0" w:rsidRPr="00453D21">
        <w:rPr>
          <w:rFonts w:ascii="Book Antiqua" w:hAnsi="Book Antiqua" w:cs="Times New Roman"/>
          <w:sz w:val="24"/>
          <w:szCs w:val="24"/>
          <w:shd w:val="clear" w:color="auto" w:fill="FFFFFF"/>
        </w:rPr>
        <w:t>ub</w:t>
      </w:r>
      <w:r w:rsidR="00C21EB1" w:rsidRPr="00453D21">
        <w:rPr>
          <w:rFonts w:ascii="Book Antiqua" w:hAnsi="Book Antiqua" w:cs="Times New Roman"/>
          <w:sz w:val="24"/>
          <w:szCs w:val="24"/>
          <w:shd w:val="clear" w:color="auto" w:fill="FFFFFF"/>
        </w:rPr>
        <w:t>iquitin p</w:t>
      </w:r>
      <w:r w:rsidR="00F77FF3" w:rsidRPr="00453D21">
        <w:rPr>
          <w:rFonts w:ascii="Book Antiqua" w:hAnsi="Book Antiqua" w:cs="Times New Roman"/>
          <w:sz w:val="24"/>
          <w:szCs w:val="24"/>
          <w:shd w:val="clear" w:color="auto" w:fill="FFFFFF"/>
        </w:rPr>
        <w:t xml:space="preserve">roteasome </w:t>
      </w:r>
      <w:r w:rsidR="00C21EB1" w:rsidRPr="00453D21">
        <w:rPr>
          <w:rFonts w:ascii="Book Antiqua" w:hAnsi="Book Antiqua" w:cs="Times New Roman"/>
          <w:sz w:val="24"/>
          <w:szCs w:val="24"/>
          <w:shd w:val="clear" w:color="auto" w:fill="FFFFFF"/>
        </w:rPr>
        <w:t>p</w:t>
      </w:r>
      <w:r w:rsidR="00F77FF3" w:rsidRPr="00453D21">
        <w:rPr>
          <w:rFonts w:ascii="Book Antiqua" w:hAnsi="Book Antiqua" w:cs="Times New Roman"/>
          <w:sz w:val="24"/>
          <w:szCs w:val="24"/>
          <w:shd w:val="clear" w:color="auto" w:fill="FFFFFF"/>
        </w:rPr>
        <w:t>athway (UPP)</w:t>
      </w:r>
      <w:r w:rsidR="00F77FF3" w:rsidRPr="00453D21" w:rsidDel="00F77FF3">
        <w:rPr>
          <w:rFonts w:ascii="Book Antiqua" w:hAnsi="Book Antiqua" w:cs="Times New Roman"/>
          <w:sz w:val="24"/>
          <w:szCs w:val="24"/>
        </w:rPr>
        <w:t xml:space="preserve"> </w:t>
      </w:r>
      <w:r w:rsidR="00F83A02" w:rsidRPr="00453D21">
        <w:rPr>
          <w:rFonts w:ascii="Book Antiqua" w:hAnsi="Book Antiqua" w:cs="Times New Roman"/>
          <w:sz w:val="24"/>
          <w:szCs w:val="24"/>
        </w:rPr>
        <w:t>system</w:t>
      </w:r>
      <w:r w:rsidR="00F622A0" w:rsidRPr="00453D21">
        <w:rPr>
          <w:rFonts w:ascii="Book Antiqua" w:hAnsi="Book Antiqua" w:cs="Times New Roman"/>
          <w:sz w:val="24"/>
          <w:szCs w:val="24"/>
        </w:rPr>
        <w:t xml:space="preserve">, </w:t>
      </w:r>
      <w:r w:rsidR="00F77FF3" w:rsidRPr="00453D21">
        <w:rPr>
          <w:rFonts w:ascii="Book Antiqua" w:hAnsi="Book Antiqua" w:cs="Times New Roman"/>
          <w:sz w:val="24"/>
          <w:szCs w:val="24"/>
        </w:rPr>
        <w:t xml:space="preserve">triggers </w:t>
      </w:r>
      <w:r w:rsidR="00F622A0" w:rsidRPr="00453D21">
        <w:rPr>
          <w:rFonts w:ascii="Book Antiqua" w:hAnsi="Book Antiqua" w:cs="Times New Roman"/>
          <w:sz w:val="24"/>
          <w:szCs w:val="24"/>
        </w:rPr>
        <w:t>the intracellular protein degradation mechanism</w:t>
      </w:r>
      <w:r w:rsidR="00F77FF3" w:rsidRPr="00453D21">
        <w:rPr>
          <w:rFonts w:ascii="Book Antiqua" w:hAnsi="Book Antiqua" w:cs="Times New Roman"/>
          <w:sz w:val="24"/>
          <w:szCs w:val="24"/>
        </w:rPr>
        <w:t>. The process</w:t>
      </w:r>
      <w:r w:rsidR="00F622A0" w:rsidRPr="00453D21">
        <w:rPr>
          <w:rFonts w:ascii="Book Antiqua" w:hAnsi="Book Antiqua" w:cs="Times New Roman"/>
          <w:sz w:val="24"/>
          <w:szCs w:val="24"/>
        </w:rPr>
        <w:t xml:space="preserve"> is </w:t>
      </w:r>
      <w:r w:rsidR="00F940C3" w:rsidRPr="00453D21">
        <w:rPr>
          <w:rFonts w:ascii="Book Antiqua" w:hAnsi="Book Antiqua" w:cs="Times New Roman"/>
          <w:sz w:val="24"/>
          <w:szCs w:val="24"/>
        </w:rPr>
        <w:t>also</w:t>
      </w:r>
      <w:r w:rsidR="00F77FF3" w:rsidRPr="00453D21">
        <w:rPr>
          <w:rFonts w:ascii="Book Antiqua" w:hAnsi="Book Antiqua" w:cs="Times New Roman"/>
          <w:sz w:val="24"/>
          <w:szCs w:val="24"/>
        </w:rPr>
        <w:t xml:space="preserve"> responsible for mechanisms</w:t>
      </w:r>
      <w:r w:rsidR="00F622A0" w:rsidRPr="00453D21">
        <w:rPr>
          <w:rFonts w:ascii="Book Antiqua" w:hAnsi="Book Antiqua" w:cs="Times New Roman"/>
          <w:sz w:val="24"/>
          <w:szCs w:val="24"/>
        </w:rPr>
        <w:t xml:space="preserve"> such as adaptation to starvation, </w:t>
      </w:r>
      <w:r w:rsidR="00E03948" w:rsidRPr="00453D21">
        <w:rPr>
          <w:rFonts w:ascii="Book Antiqua" w:hAnsi="Book Antiqua" w:cs="Times New Roman"/>
          <w:sz w:val="24"/>
          <w:szCs w:val="24"/>
        </w:rPr>
        <w:t>defen</w:t>
      </w:r>
      <w:r w:rsidR="00E03948">
        <w:rPr>
          <w:rFonts w:ascii="Book Antiqua" w:hAnsi="Book Antiqua" w:cs="Times New Roman"/>
          <w:sz w:val="24"/>
          <w:szCs w:val="24"/>
        </w:rPr>
        <w:t>se</w:t>
      </w:r>
      <w:r w:rsidR="00E03948" w:rsidRPr="00453D21">
        <w:rPr>
          <w:rFonts w:ascii="Book Antiqua" w:hAnsi="Book Antiqua" w:cs="Times New Roman"/>
          <w:sz w:val="24"/>
          <w:szCs w:val="24"/>
        </w:rPr>
        <w:t xml:space="preserve"> </w:t>
      </w:r>
      <w:r w:rsidR="00F622A0" w:rsidRPr="00453D21">
        <w:rPr>
          <w:rFonts w:ascii="Book Antiqua" w:hAnsi="Book Antiqua" w:cs="Times New Roman"/>
          <w:sz w:val="24"/>
          <w:szCs w:val="24"/>
        </w:rPr>
        <w:t>against infections, carcinogenesis, antigen presentation, and quality control of int</w:t>
      </w:r>
      <w:r w:rsidR="00C4408A" w:rsidRPr="00453D21">
        <w:rPr>
          <w:rFonts w:ascii="Book Antiqua" w:hAnsi="Book Antiqua" w:cs="Times New Roman"/>
          <w:sz w:val="24"/>
          <w:szCs w:val="24"/>
        </w:rPr>
        <w:t>racellular proteins</w:t>
      </w:r>
      <w:r w:rsidR="00F77FF3" w:rsidRPr="00453D21">
        <w:rPr>
          <w:rFonts w:ascii="Book Antiqua" w:hAnsi="Book Antiqua" w:cs="Times New Roman"/>
          <w:sz w:val="24"/>
          <w:szCs w:val="24"/>
        </w:rPr>
        <w:t>. It</w:t>
      </w:r>
      <w:r w:rsidR="00C4408A" w:rsidRPr="00453D21">
        <w:rPr>
          <w:rFonts w:ascii="Book Antiqua" w:hAnsi="Book Antiqua" w:cs="Times New Roman"/>
          <w:sz w:val="24"/>
          <w:szCs w:val="24"/>
        </w:rPr>
        <w:t xml:space="preserve"> maintains</w:t>
      </w:r>
      <w:r w:rsidR="00F622A0" w:rsidRPr="00453D21">
        <w:rPr>
          <w:rFonts w:ascii="Book Antiqua" w:hAnsi="Book Antiqua" w:cs="Times New Roman"/>
          <w:sz w:val="24"/>
          <w:szCs w:val="24"/>
        </w:rPr>
        <w:t xml:space="preserve"> appropriate cellular homeostasis and </w:t>
      </w:r>
      <w:r w:rsidR="00C4408A" w:rsidRPr="00453D21">
        <w:rPr>
          <w:rFonts w:ascii="Book Antiqua" w:hAnsi="Book Antiqua" w:cs="Times New Roman"/>
          <w:sz w:val="24"/>
          <w:szCs w:val="24"/>
        </w:rPr>
        <w:t xml:space="preserve">provides </w:t>
      </w:r>
      <w:r w:rsidR="00F622A0" w:rsidRPr="00453D21">
        <w:rPr>
          <w:rFonts w:ascii="Book Antiqua" w:hAnsi="Book Antiqua" w:cs="Times New Roman"/>
          <w:sz w:val="24"/>
          <w:szCs w:val="24"/>
        </w:rPr>
        <w:t>the structural process</w:t>
      </w:r>
      <w:r w:rsidR="00C4408A" w:rsidRPr="00453D21">
        <w:rPr>
          <w:rFonts w:ascii="Book Antiqua" w:hAnsi="Book Antiqua" w:cs="Times New Roman"/>
          <w:sz w:val="24"/>
          <w:szCs w:val="24"/>
        </w:rPr>
        <w:t>es</w:t>
      </w:r>
      <w:r w:rsidR="00F622A0" w:rsidRPr="00453D21">
        <w:rPr>
          <w:rFonts w:ascii="Book Antiqua" w:hAnsi="Book Antiqua" w:cs="Times New Roman"/>
          <w:sz w:val="24"/>
          <w:szCs w:val="24"/>
        </w:rPr>
        <w:t xml:space="preserve"> necessary </w:t>
      </w:r>
      <w:r w:rsidR="00C4408A" w:rsidRPr="00453D21">
        <w:rPr>
          <w:rFonts w:ascii="Book Antiqua" w:hAnsi="Book Antiqua" w:cs="Times New Roman"/>
          <w:sz w:val="24"/>
          <w:szCs w:val="24"/>
        </w:rPr>
        <w:t>for</w:t>
      </w:r>
      <w:r w:rsidR="00A40ECB">
        <w:rPr>
          <w:rFonts w:ascii="Book Antiqua" w:hAnsi="Book Antiqua" w:cs="Times New Roman"/>
          <w:sz w:val="24"/>
          <w:szCs w:val="24"/>
        </w:rPr>
        <w:t xml:space="preserve"> organ renewal</w:t>
      </w:r>
      <w:r w:rsidR="00A40ECB" w:rsidRPr="00A40ECB">
        <w:rPr>
          <w:rFonts w:ascii="Book Antiqua" w:hAnsi="Book Antiqua" w:cs="Times New Roman" w:hint="eastAsia"/>
          <w:sz w:val="24"/>
          <w:szCs w:val="24"/>
          <w:vertAlign w:val="superscript"/>
        </w:rPr>
        <w:t>[</w:t>
      </w:r>
      <w:r w:rsidR="00F622A0" w:rsidRPr="00A40ECB">
        <w:rPr>
          <w:rFonts w:ascii="Book Antiqua" w:hAnsi="Book Antiqua" w:cs="Times New Roman"/>
          <w:sz w:val="24"/>
          <w:szCs w:val="24"/>
          <w:vertAlign w:val="superscript"/>
        </w:rPr>
        <w:t>16</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F622A0" w:rsidRPr="00453D21">
        <w:rPr>
          <w:rFonts w:ascii="Book Antiqua" w:hAnsi="Book Antiqua" w:cs="Times New Roman"/>
          <w:sz w:val="24"/>
          <w:szCs w:val="24"/>
        </w:rPr>
        <w:t xml:space="preserve"> </w:t>
      </w:r>
      <w:r w:rsidR="0056607E" w:rsidRPr="00453D21">
        <w:rPr>
          <w:rFonts w:ascii="Book Antiqua" w:hAnsi="Book Antiqua" w:cs="Times New Roman"/>
          <w:sz w:val="24"/>
          <w:szCs w:val="24"/>
        </w:rPr>
        <w:t>Yet</w:t>
      </w:r>
      <w:r w:rsidR="00CA5695" w:rsidRPr="00453D21">
        <w:rPr>
          <w:rFonts w:ascii="Book Antiqua" w:hAnsi="Book Antiqua" w:cs="Times New Roman"/>
          <w:sz w:val="24"/>
          <w:szCs w:val="24"/>
        </w:rPr>
        <w:t>,</w:t>
      </w:r>
      <w:r w:rsidR="00933168" w:rsidRPr="00453D21">
        <w:rPr>
          <w:rFonts w:ascii="Book Antiqua" w:hAnsi="Book Antiqua" w:cs="Times New Roman"/>
          <w:sz w:val="24"/>
          <w:szCs w:val="24"/>
        </w:rPr>
        <w:t xml:space="preserve"> </w:t>
      </w:r>
      <w:r w:rsidR="0056607E" w:rsidRPr="00453D21">
        <w:rPr>
          <w:rFonts w:ascii="Book Antiqua" w:hAnsi="Book Antiqua" w:cs="Times New Roman"/>
          <w:sz w:val="24"/>
          <w:szCs w:val="24"/>
        </w:rPr>
        <w:t xml:space="preserve">unlike the </w:t>
      </w:r>
      <w:r w:rsidR="00F77FF3" w:rsidRPr="00453D21">
        <w:rPr>
          <w:rFonts w:ascii="Book Antiqua" w:hAnsi="Book Antiqua" w:cs="Times New Roman"/>
          <w:sz w:val="24"/>
          <w:szCs w:val="24"/>
        </w:rPr>
        <w:t>UPP system</w:t>
      </w:r>
      <w:r w:rsidR="0056607E" w:rsidRPr="00453D21">
        <w:rPr>
          <w:rFonts w:ascii="Book Antiqua" w:hAnsi="Book Antiqua" w:cs="Times New Roman"/>
          <w:sz w:val="24"/>
          <w:szCs w:val="24"/>
        </w:rPr>
        <w:t xml:space="preserve">, autophagy is </w:t>
      </w:r>
      <w:r w:rsidR="00E03948">
        <w:rPr>
          <w:rFonts w:ascii="Book Antiqua" w:hAnsi="Book Antiqua" w:cs="Times New Roman"/>
          <w:sz w:val="24"/>
          <w:szCs w:val="24"/>
        </w:rPr>
        <w:t xml:space="preserve">also </w:t>
      </w:r>
      <w:r w:rsidR="0056607E" w:rsidRPr="00453D21">
        <w:rPr>
          <w:rFonts w:ascii="Book Antiqua" w:hAnsi="Book Antiqua" w:cs="Times New Roman"/>
          <w:sz w:val="24"/>
          <w:szCs w:val="24"/>
        </w:rPr>
        <w:t xml:space="preserve">able to degrade mitochondria and other organelles. </w:t>
      </w:r>
    </w:p>
    <w:p w14:paraId="01C44BC6" w14:textId="56E6D6DC" w:rsidR="0056607E" w:rsidRPr="00453D21" w:rsidRDefault="00B62865"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A remarkable analysi</w:t>
      </w:r>
      <w:r w:rsidR="0056607E" w:rsidRPr="00453D21">
        <w:rPr>
          <w:rFonts w:ascii="Book Antiqua" w:hAnsi="Book Antiqua" w:cs="Times New Roman"/>
          <w:sz w:val="24"/>
          <w:szCs w:val="24"/>
        </w:rPr>
        <w:t xml:space="preserve">s </w:t>
      </w:r>
      <w:r w:rsidR="00E03948" w:rsidRPr="00453D21">
        <w:rPr>
          <w:rFonts w:ascii="Book Antiqua" w:hAnsi="Book Antiqua" w:cs="Times New Roman"/>
          <w:sz w:val="24"/>
          <w:szCs w:val="24"/>
        </w:rPr>
        <w:t>o</w:t>
      </w:r>
      <w:r w:rsidR="00E03948">
        <w:rPr>
          <w:rFonts w:ascii="Book Antiqua" w:hAnsi="Book Antiqua" w:cs="Times New Roman"/>
          <w:sz w:val="24"/>
          <w:szCs w:val="24"/>
        </w:rPr>
        <w:t>f</w:t>
      </w:r>
      <w:r w:rsidR="00E03948"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autophagy-related </w:t>
      </w:r>
      <w:r w:rsidR="0056607E" w:rsidRPr="00453D21">
        <w:rPr>
          <w:rFonts w:ascii="Book Antiqua" w:hAnsi="Book Antiqua" w:cs="Times New Roman"/>
          <w:sz w:val="24"/>
          <w:szCs w:val="24"/>
        </w:rPr>
        <w:t>factor</w:t>
      </w:r>
      <w:r w:rsidRPr="00453D21">
        <w:rPr>
          <w:rFonts w:ascii="Book Antiqua" w:hAnsi="Book Antiqua" w:cs="Times New Roman"/>
          <w:sz w:val="24"/>
          <w:szCs w:val="24"/>
        </w:rPr>
        <w:t xml:space="preserve"> groups showed</w:t>
      </w:r>
      <w:r w:rsidR="0056607E" w:rsidRPr="00453D21">
        <w:rPr>
          <w:rFonts w:ascii="Book Antiqua" w:hAnsi="Book Antiqua" w:cs="Times New Roman"/>
          <w:sz w:val="24"/>
          <w:szCs w:val="24"/>
        </w:rPr>
        <w:t xml:space="preserve"> that</w:t>
      </w:r>
      <w:r w:rsidR="00F77FF3" w:rsidRPr="00453D21">
        <w:rPr>
          <w:rFonts w:ascii="Book Antiqua" w:hAnsi="Book Antiqua" w:cs="Times New Roman"/>
          <w:sz w:val="24"/>
          <w:szCs w:val="24"/>
        </w:rPr>
        <w:t>,</w:t>
      </w:r>
      <w:r w:rsidR="0056607E" w:rsidRPr="00453D21">
        <w:rPr>
          <w:rFonts w:ascii="Book Antiqua" w:hAnsi="Book Antiqua" w:cs="Times New Roman"/>
          <w:sz w:val="24"/>
          <w:szCs w:val="24"/>
        </w:rPr>
        <w:t xml:space="preserve"> in addition to its</w:t>
      </w:r>
      <w:r w:rsidR="00F77FF3" w:rsidRPr="00453D21">
        <w:rPr>
          <w:rFonts w:ascii="Book Antiqua" w:hAnsi="Book Antiqua" w:cs="Times New Roman"/>
          <w:sz w:val="24"/>
          <w:szCs w:val="24"/>
        </w:rPr>
        <w:t xml:space="preserve"> role </w:t>
      </w:r>
      <w:r w:rsidR="0056607E" w:rsidRPr="00453D21">
        <w:rPr>
          <w:rFonts w:ascii="Book Antiqua" w:hAnsi="Book Antiqua" w:cs="Times New Roman"/>
          <w:sz w:val="24"/>
          <w:szCs w:val="24"/>
        </w:rPr>
        <w:t xml:space="preserve">in metabolism, autophagy plays an important role in </w:t>
      </w:r>
      <w:r w:rsidR="00C4408A" w:rsidRPr="00453D21">
        <w:rPr>
          <w:rFonts w:ascii="Book Antiqua" w:hAnsi="Book Antiqua" w:cs="Times New Roman"/>
          <w:sz w:val="24"/>
          <w:szCs w:val="24"/>
        </w:rPr>
        <w:t>the innate immune response</w:t>
      </w:r>
      <w:r w:rsidR="00A40ECB" w:rsidRPr="00A40ECB">
        <w:rPr>
          <w:rFonts w:ascii="Book Antiqua" w:hAnsi="Book Antiqua" w:cs="Times New Roman" w:hint="eastAsia"/>
          <w:sz w:val="24"/>
          <w:szCs w:val="24"/>
          <w:vertAlign w:val="superscript"/>
        </w:rPr>
        <w:t>[</w:t>
      </w:r>
      <w:r w:rsidR="0056607E" w:rsidRPr="00A40ECB">
        <w:rPr>
          <w:rFonts w:ascii="Book Antiqua" w:hAnsi="Book Antiqua" w:cs="Times New Roman"/>
          <w:sz w:val="24"/>
          <w:szCs w:val="24"/>
          <w:vertAlign w:val="superscript"/>
        </w:rPr>
        <w:t>13</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56607E" w:rsidRPr="00453D21">
        <w:rPr>
          <w:rFonts w:ascii="Book Antiqua" w:hAnsi="Book Antiqua" w:cs="Times New Roman"/>
          <w:sz w:val="24"/>
          <w:szCs w:val="24"/>
        </w:rPr>
        <w:t xml:space="preserve"> Innate immunity is </w:t>
      </w:r>
      <w:r w:rsidR="00F77FF3" w:rsidRPr="00453D21">
        <w:rPr>
          <w:rFonts w:ascii="Book Antiqua" w:hAnsi="Book Antiqua" w:cs="Times New Roman"/>
          <w:sz w:val="24"/>
          <w:szCs w:val="24"/>
        </w:rPr>
        <w:t xml:space="preserve">a </w:t>
      </w:r>
      <w:r w:rsidR="0056607E" w:rsidRPr="00453D21">
        <w:rPr>
          <w:rFonts w:ascii="Book Antiqua" w:hAnsi="Book Antiqua" w:cs="Times New Roman"/>
          <w:sz w:val="24"/>
          <w:szCs w:val="24"/>
        </w:rPr>
        <w:t xml:space="preserve">mechanism by which nearly all multicellular organisms protect themselves from pathogens. </w:t>
      </w:r>
      <w:r w:rsidR="00885CA9" w:rsidRPr="00453D21">
        <w:rPr>
          <w:rFonts w:ascii="Book Antiqua" w:hAnsi="Book Antiqua" w:cs="Times New Roman"/>
          <w:sz w:val="24"/>
          <w:szCs w:val="24"/>
        </w:rPr>
        <w:t>I</w:t>
      </w:r>
      <w:r w:rsidR="0056607E" w:rsidRPr="00453D21">
        <w:rPr>
          <w:rFonts w:ascii="Book Antiqua" w:hAnsi="Book Antiqua" w:cs="Times New Roman"/>
          <w:sz w:val="24"/>
          <w:szCs w:val="24"/>
        </w:rPr>
        <w:t>nnate immunity signaling pathways are</w:t>
      </w:r>
      <w:r w:rsidR="00F77FF3" w:rsidRPr="00453D21">
        <w:rPr>
          <w:rFonts w:ascii="Book Antiqua" w:hAnsi="Book Antiqua" w:cs="Times New Roman"/>
          <w:sz w:val="24"/>
          <w:szCs w:val="24"/>
        </w:rPr>
        <w:t xml:space="preserve"> activated </w:t>
      </w:r>
      <w:r w:rsidRPr="00453D21">
        <w:rPr>
          <w:rFonts w:ascii="Book Antiqua" w:hAnsi="Book Antiqua" w:cs="Times New Roman"/>
          <w:sz w:val="24"/>
          <w:szCs w:val="24"/>
        </w:rPr>
        <w:t>when</w:t>
      </w:r>
      <w:r w:rsidR="0056607E" w:rsidRPr="00453D21">
        <w:rPr>
          <w:rFonts w:ascii="Book Antiqua" w:hAnsi="Book Antiqua" w:cs="Times New Roman"/>
          <w:sz w:val="24"/>
          <w:szCs w:val="24"/>
        </w:rPr>
        <w:t xml:space="preserve"> the structural patte</w:t>
      </w:r>
      <w:r w:rsidR="00F77FF3" w:rsidRPr="00453D21">
        <w:rPr>
          <w:rFonts w:ascii="Book Antiqua" w:hAnsi="Book Antiqua" w:cs="Times New Roman"/>
          <w:sz w:val="24"/>
          <w:szCs w:val="24"/>
        </w:rPr>
        <w:t>r</w:t>
      </w:r>
      <w:r w:rsidR="0056607E" w:rsidRPr="00453D21">
        <w:rPr>
          <w:rFonts w:ascii="Book Antiqua" w:hAnsi="Book Antiqua" w:cs="Times New Roman"/>
          <w:sz w:val="24"/>
          <w:szCs w:val="24"/>
        </w:rPr>
        <w:t>n</w:t>
      </w:r>
      <w:r w:rsidR="00D11089" w:rsidRPr="00453D21">
        <w:rPr>
          <w:rFonts w:ascii="Book Antiqua" w:hAnsi="Book Antiqua" w:cs="Times New Roman"/>
          <w:sz w:val="24"/>
          <w:szCs w:val="24"/>
        </w:rPr>
        <w:t>s</w:t>
      </w:r>
      <w:r w:rsidR="0056607E" w:rsidRPr="00453D21">
        <w:rPr>
          <w:rFonts w:ascii="Book Antiqua" w:hAnsi="Book Antiqua" w:cs="Times New Roman"/>
          <w:sz w:val="24"/>
          <w:szCs w:val="24"/>
        </w:rPr>
        <w:t xml:space="preserve"> of a pathogen’s components are recognized (i.e., the cell wall components of a bacterium or the genome of a virus). As </w:t>
      </w:r>
      <w:r w:rsidRPr="00453D21">
        <w:rPr>
          <w:rFonts w:ascii="Book Antiqua" w:hAnsi="Book Antiqua" w:cs="Times New Roman"/>
          <w:sz w:val="24"/>
          <w:szCs w:val="24"/>
        </w:rPr>
        <w:t>noted</w:t>
      </w:r>
      <w:r w:rsidR="0056607E" w:rsidRPr="00453D21">
        <w:rPr>
          <w:rFonts w:ascii="Book Antiqua" w:hAnsi="Book Antiqua" w:cs="Times New Roman"/>
          <w:sz w:val="24"/>
          <w:szCs w:val="24"/>
        </w:rPr>
        <w:t xml:space="preserve"> above, autophagy was initially considered to be a nonspecific mechanism for degrading substances by incorporating them into a membrane structure</w:t>
      </w:r>
      <w:r w:rsidR="00A27120">
        <w:rPr>
          <w:rFonts w:ascii="Book Antiqua" w:hAnsi="Book Antiqua" w:cs="Times New Roman"/>
          <w:sz w:val="24"/>
          <w:szCs w:val="24"/>
        </w:rPr>
        <w:t>,</w:t>
      </w:r>
      <w:r w:rsidR="0056607E" w:rsidRPr="00453D21">
        <w:rPr>
          <w:rFonts w:ascii="Book Antiqua" w:hAnsi="Book Antiqua" w:cs="Times New Roman"/>
          <w:sz w:val="24"/>
          <w:szCs w:val="24"/>
        </w:rPr>
        <w:t xml:space="preserve"> </w:t>
      </w:r>
      <w:r w:rsidR="00A27120">
        <w:rPr>
          <w:rFonts w:ascii="Book Antiqua" w:hAnsi="Book Antiqua" w:cs="Times New Roman"/>
          <w:sz w:val="24"/>
          <w:szCs w:val="24"/>
        </w:rPr>
        <w:t>but</w:t>
      </w:r>
      <w:r w:rsidR="0056607E" w:rsidRPr="00453D21">
        <w:rPr>
          <w:rFonts w:ascii="Book Antiqua" w:hAnsi="Book Antiqua" w:cs="Times New Roman"/>
          <w:sz w:val="24"/>
          <w:szCs w:val="24"/>
        </w:rPr>
        <w:t xml:space="preserve"> recent research has shown that autophagosomes selectively isolate a variety of substrates</w:t>
      </w:r>
      <w:r w:rsidR="00A40ECB" w:rsidRPr="00A40ECB">
        <w:rPr>
          <w:rFonts w:ascii="Book Antiqua" w:hAnsi="Book Antiqua" w:cs="Times New Roman" w:hint="eastAsia"/>
          <w:sz w:val="24"/>
          <w:szCs w:val="24"/>
          <w:vertAlign w:val="superscript"/>
        </w:rPr>
        <w:t>[17]</w:t>
      </w:r>
      <w:r w:rsidR="0056607E" w:rsidRPr="00453D21">
        <w:rPr>
          <w:rFonts w:ascii="Book Antiqua" w:hAnsi="Book Antiqua" w:cs="Times New Roman"/>
          <w:sz w:val="24"/>
          <w:szCs w:val="24"/>
        </w:rPr>
        <w:t>.</w:t>
      </w:r>
      <w:r w:rsidR="00CA5695" w:rsidRPr="00453D21">
        <w:rPr>
          <w:rFonts w:ascii="Book Antiqua" w:hAnsi="Book Antiqua" w:cs="Times New Roman"/>
          <w:sz w:val="24"/>
          <w:szCs w:val="24"/>
        </w:rPr>
        <w:t xml:space="preserve"> </w:t>
      </w:r>
      <w:r w:rsidR="00F77FF3" w:rsidRPr="00453D21">
        <w:rPr>
          <w:rFonts w:ascii="Book Antiqua" w:hAnsi="Book Antiqua" w:cs="Times New Roman"/>
          <w:sz w:val="24"/>
          <w:szCs w:val="24"/>
        </w:rPr>
        <w:t>However</w:t>
      </w:r>
      <w:r w:rsidR="00ED6C97" w:rsidRPr="00453D21">
        <w:rPr>
          <w:rFonts w:ascii="Book Antiqua" w:hAnsi="Book Antiqua" w:cs="Times New Roman"/>
          <w:sz w:val="24"/>
          <w:szCs w:val="24"/>
        </w:rPr>
        <w:t xml:space="preserve">, </w:t>
      </w:r>
      <w:r w:rsidR="00C4408A" w:rsidRPr="00453D21">
        <w:rPr>
          <w:rFonts w:ascii="Book Antiqua" w:hAnsi="Book Antiqua" w:cs="Times New Roman"/>
          <w:sz w:val="24"/>
          <w:szCs w:val="24"/>
        </w:rPr>
        <w:t>besides autophagy of pathogens (xenophagy)</w:t>
      </w:r>
      <w:r w:rsidR="00A40ECB" w:rsidRPr="00A40ECB">
        <w:rPr>
          <w:rFonts w:ascii="Book Antiqua" w:hAnsi="Book Antiqua" w:cs="Times New Roman" w:hint="eastAsia"/>
          <w:sz w:val="24"/>
          <w:szCs w:val="24"/>
          <w:vertAlign w:val="superscript"/>
        </w:rPr>
        <w:t>[</w:t>
      </w:r>
      <w:r w:rsidR="00C4408A" w:rsidRPr="00453D21">
        <w:rPr>
          <w:rFonts w:ascii="Book Antiqua" w:hAnsi="Book Antiqua" w:cs="Times New Roman"/>
          <w:sz w:val="24"/>
          <w:szCs w:val="24"/>
          <w:vertAlign w:val="superscript"/>
        </w:rPr>
        <w:t>18,19</w:t>
      </w:r>
      <w:r w:rsidR="00A40ECB">
        <w:rPr>
          <w:rFonts w:ascii="Book Antiqua" w:hAnsi="Book Antiqua" w:cs="Times New Roman" w:hint="eastAsia"/>
          <w:sz w:val="24"/>
          <w:szCs w:val="24"/>
          <w:vertAlign w:val="superscript"/>
        </w:rPr>
        <w:t>]</w:t>
      </w:r>
      <w:r w:rsidR="00C4408A" w:rsidRPr="00453D21">
        <w:rPr>
          <w:rFonts w:ascii="Book Antiqua" w:hAnsi="Book Antiqua" w:cs="Times New Roman"/>
          <w:sz w:val="24"/>
          <w:szCs w:val="24"/>
        </w:rPr>
        <w:t xml:space="preserve"> and autophagy of d</w:t>
      </w:r>
      <w:r w:rsidR="00A40ECB">
        <w:rPr>
          <w:rFonts w:ascii="Book Antiqua" w:hAnsi="Book Antiqua" w:cs="Times New Roman"/>
          <w:sz w:val="24"/>
          <w:szCs w:val="24"/>
        </w:rPr>
        <w:t>amaged mitochondria (mitophagy)</w:t>
      </w:r>
      <w:r w:rsidR="00A40ECB" w:rsidRPr="00A40ECB">
        <w:rPr>
          <w:rFonts w:ascii="Book Antiqua" w:hAnsi="Book Antiqua" w:cs="Times New Roman" w:hint="eastAsia"/>
          <w:sz w:val="24"/>
          <w:szCs w:val="24"/>
          <w:vertAlign w:val="superscript"/>
        </w:rPr>
        <w:t>[</w:t>
      </w:r>
      <w:r w:rsidR="00C4408A" w:rsidRPr="00A40ECB">
        <w:rPr>
          <w:rFonts w:ascii="Book Antiqua" w:hAnsi="Book Antiqua" w:cs="Times New Roman"/>
          <w:sz w:val="24"/>
          <w:szCs w:val="24"/>
          <w:vertAlign w:val="superscript"/>
        </w:rPr>
        <w:t>20,21</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C4408A" w:rsidRPr="00A40ECB">
        <w:rPr>
          <w:rFonts w:ascii="Book Antiqua" w:hAnsi="Book Antiqua" w:cs="Times New Roman"/>
          <w:sz w:val="24"/>
          <w:szCs w:val="24"/>
        </w:rPr>
        <w:t xml:space="preserve"> </w:t>
      </w:r>
      <w:r w:rsidR="00ED6C97" w:rsidRPr="00453D21">
        <w:rPr>
          <w:rFonts w:ascii="Book Antiqua" w:hAnsi="Book Antiqua" w:cs="Times New Roman"/>
          <w:sz w:val="24"/>
          <w:szCs w:val="24"/>
        </w:rPr>
        <w:t xml:space="preserve">very little is understood about </w:t>
      </w:r>
      <w:r w:rsidR="008C0AC9" w:rsidRPr="00453D21">
        <w:rPr>
          <w:rFonts w:ascii="Book Antiqua" w:hAnsi="Book Antiqua" w:cs="Times New Roman"/>
          <w:sz w:val="24"/>
          <w:szCs w:val="24"/>
        </w:rPr>
        <w:t xml:space="preserve">which </w:t>
      </w:r>
      <w:r w:rsidR="00ED6C97" w:rsidRPr="00453D21">
        <w:rPr>
          <w:rFonts w:ascii="Book Antiqua" w:hAnsi="Book Antiqua" w:cs="Times New Roman"/>
          <w:sz w:val="24"/>
          <w:szCs w:val="24"/>
        </w:rPr>
        <w:t>substrates autophagy degrades when it functio</w:t>
      </w:r>
      <w:r w:rsidRPr="00453D21">
        <w:rPr>
          <w:rFonts w:ascii="Book Antiqua" w:hAnsi="Book Antiqua" w:cs="Times New Roman"/>
          <w:sz w:val="24"/>
          <w:szCs w:val="24"/>
        </w:rPr>
        <w:t>ns</w:t>
      </w:r>
      <w:r w:rsidR="00C4408A" w:rsidRPr="00453D21">
        <w:rPr>
          <w:rFonts w:ascii="Book Antiqua" w:hAnsi="Book Antiqua" w:cs="Times New Roman"/>
          <w:sz w:val="24"/>
          <w:szCs w:val="24"/>
        </w:rPr>
        <w:t xml:space="preserve"> as part of innate immunity.</w:t>
      </w:r>
      <w:r w:rsidR="00ED6C97" w:rsidRPr="00453D21">
        <w:rPr>
          <w:rFonts w:ascii="Book Antiqua" w:hAnsi="Book Antiqua" w:cs="Times New Roman"/>
          <w:sz w:val="24"/>
          <w:szCs w:val="24"/>
        </w:rPr>
        <w:t xml:space="preserve"> </w:t>
      </w:r>
    </w:p>
    <w:p w14:paraId="629B9C88" w14:textId="77777777" w:rsidR="00000F28" w:rsidRPr="00453D21" w:rsidRDefault="00000F28" w:rsidP="009E64BE">
      <w:pPr>
        <w:spacing w:line="360" w:lineRule="auto"/>
        <w:rPr>
          <w:rFonts w:ascii="Book Antiqua" w:hAnsi="Book Antiqua" w:cs="Times New Roman"/>
          <w:sz w:val="24"/>
          <w:szCs w:val="24"/>
        </w:rPr>
      </w:pPr>
    </w:p>
    <w:p w14:paraId="06D0FC30" w14:textId="22A1E859" w:rsidR="001E0848" w:rsidRPr="00453D21" w:rsidRDefault="006576E5"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t>IBD- AND AUTOPHAGY-RELATED GENETIC VARIANTS</w:t>
      </w:r>
    </w:p>
    <w:p w14:paraId="1A678273" w14:textId="2280C252" w:rsidR="00136419" w:rsidRPr="00A40ECB" w:rsidRDefault="00B62865" w:rsidP="009E64BE">
      <w:pPr>
        <w:spacing w:line="360" w:lineRule="auto"/>
        <w:rPr>
          <w:rFonts w:ascii="Book Antiqua" w:hAnsi="Book Antiqua" w:cs="Times New Roman"/>
          <w:sz w:val="24"/>
          <w:szCs w:val="24"/>
        </w:rPr>
      </w:pPr>
      <w:r w:rsidRPr="00453D21">
        <w:rPr>
          <w:rFonts w:ascii="Book Antiqua" w:hAnsi="Book Antiqua" w:cs="Times New Roman"/>
          <w:sz w:val="24"/>
          <w:szCs w:val="24"/>
        </w:rPr>
        <w:t>Autophagic dysfunction</w:t>
      </w:r>
      <w:r w:rsidR="00136419" w:rsidRPr="00453D21">
        <w:rPr>
          <w:rFonts w:ascii="Book Antiqua" w:hAnsi="Book Antiqua" w:cs="Times New Roman"/>
          <w:sz w:val="24"/>
          <w:szCs w:val="24"/>
        </w:rPr>
        <w:t xml:space="preserve"> cause</w:t>
      </w:r>
      <w:r w:rsidRPr="00453D21">
        <w:rPr>
          <w:rFonts w:ascii="Book Antiqua" w:hAnsi="Book Antiqua" w:cs="Times New Roman"/>
          <w:sz w:val="24"/>
          <w:szCs w:val="24"/>
        </w:rPr>
        <w:t>s</w:t>
      </w:r>
      <w:r w:rsidR="00136419" w:rsidRPr="00453D21">
        <w:rPr>
          <w:rFonts w:ascii="Book Antiqua" w:hAnsi="Book Antiqua" w:cs="Times New Roman"/>
          <w:sz w:val="24"/>
          <w:szCs w:val="24"/>
        </w:rPr>
        <w:t xml:space="preserve"> several diseases</w:t>
      </w:r>
      <w:r w:rsidR="006576E5">
        <w:rPr>
          <w:rFonts w:ascii="Book Antiqua" w:eastAsia="SimSun" w:hAnsi="Book Antiqua" w:cs="Times New Roman" w:hint="eastAsia"/>
          <w:sz w:val="24"/>
          <w:szCs w:val="24"/>
          <w:vertAlign w:val="superscript"/>
          <w:lang w:eastAsia="zh-CN"/>
        </w:rPr>
        <w:t>[</w:t>
      </w:r>
      <w:r w:rsidR="00CA5695" w:rsidRPr="00453D21">
        <w:rPr>
          <w:rFonts w:ascii="Book Antiqua" w:hAnsi="Book Antiqua" w:cs="Times New Roman"/>
          <w:sz w:val="24"/>
          <w:szCs w:val="24"/>
          <w:vertAlign w:val="superscript"/>
        </w:rPr>
        <w:t>22</w:t>
      </w:r>
      <w:r w:rsidR="00136419" w:rsidRPr="00453D21">
        <w:rPr>
          <w:rFonts w:ascii="Book Antiqua" w:hAnsi="Book Antiqua" w:cs="Times New Roman"/>
          <w:sz w:val="24"/>
          <w:szCs w:val="24"/>
          <w:vertAlign w:val="superscript"/>
        </w:rPr>
        <w:t>-24</w:t>
      </w:r>
      <w:r w:rsidR="006576E5">
        <w:rPr>
          <w:rFonts w:ascii="Book Antiqua" w:eastAsia="SimSun" w:hAnsi="Book Antiqua" w:cs="Times New Roman" w:hint="eastAsia"/>
          <w:sz w:val="24"/>
          <w:szCs w:val="24"/>
          <w:vertAlign w:val="superscript"/>
          <w:lang w:eastAsia="zh-CN"/>
        </w:rPr>
        <w:t>]</w:t>
      </w:r>
      <w:r w:rsidR="009C3BDC">
        <w:rPr>
          <w:rFonts w:ascii="Book Antiqua" w:hAnsi="Book Antiqua" w:cs="Times New Roman"/>
          <w:sz w:val="24"/>
          <w:szCs w:val="24"/>
        </w:rPr>
        <w:t>,</w:t>
      </w:r>
      <w:r w:rsidR="00136419" w:rsidRPr="00453D21">
        <w:rPr>
          <w:rFonts w:ascii="Book Antiqua" w:hAnsi="Book Antiqua" w:cs="Times New Roman"/>
          <w:sz w:val="24"/>
          <w:szCs w:val="24"/>
        </w:rPr>
        <w:t xml:space="preserve"> </w:t>
      </w:r>
      <w:r w:rsidR="008C0AC9" w:rsidRPr="00453D21">
        <w:rPr>
          <w:rFonts w:ascii="Book Antiqua" w:hAnsi="Book Antiqua" w:cs="Times New Roman"/>
          <w:sz w:val="24"/>
          <w:szCs w:val="24"/>
        </w:rPr>
        <w:t xml:space="preserve">among which </w:t>
      </w:r>
      <w:r w:rsidR="00136419" w:rsidRPr="00453D21">
        <w:rPr>
          <w:rFonts w:ascii="Book Antiqua" w:hAnsi="Book Antiqua" w:cs="Times New Roman"/>
          <w:sz w:val="24"/>
          <w:szCs w:val="24"/>
        </w:rPr>
        <w:t xml:space="preserve">CD is being most </w:t>
      </w:r>
      <w:r w:rsidR="008C0AC9" w:rsidRPr="00453D21">
        <w:rPr>
          <w:rFonts w:ascii="Book Antiqua" w:hAnsi="Book Antiqua" w:cs="Times New Roman"/>
          <w:sz w:val="24"/>
          <w:szCs w:val="24"/>
        </w:rPr>
        <w:t xml:space="preserve">extensively </w:t>
      </w:r>
      <w:r w:rsidR="00136419" w:rsidRPr="00453D21">
        <w:rPr>
          <w:rFonts w:ascii="Book Antiqua" w:hAnsi="Book Antiqua" w:cs="Times New Roman"/>
          <w:sz w:val="24"/>
          <w:szCs w:val="24"/>
        </w:rPr>
        <w:t xml:space="preserve">researched. The </w:t>
      </w:r>
      <w:r w:rsidR="00BA4557" w:rsidRPr="00453D21">
        <w:rPr>
          <w:rFonts w:ascii="Book Antiqua" w:hAnsi="Book Antiqua" w:cs="Times New Roman"/>
          <w:sz w:val="24"/>
          <w:szCs w:val="24"/>
        </w:rPr>
        <w:t>above</w:t>
      </w:r>
      <w:r w:rsidR="008C0AC9" w:rsidRPr="00453D21">
        <w:rPr>
          <w:rFonts w:ascii="Book Antiqua" w:hAnsi="Book Antiqua" w:cs="Times New Roman"/>
          <w:sz w:val="24"/>
          <w:szCs w:val="24"/>
        </w:rPr>
        <w:t xml:space="preserve"> </w:t>
      </w:r>
      <w:r w:rsidR="00136419" w:rsidRPr="00453D21">
        <w:rPr>
          <w:rFonts w:ascii="Book Antiqua" w:hAnsi="Book Antiqua" w:cs="Times New Roman"/>
          <w:sz w:val="24"/>
          <w:szCs w:val="24"/>
        </w:rPr>
        <w:t xml:space="preserve">mentioned GWAS found several genetic </w:t>
      </w:r>
      <w:r w:rsidR="00E024DC" w:rsidRPr="00453D21">
        <w:rPr>
          <w:rFonts w:ascii="Book Antiqua" w:hAnsi="Book Antiqua" w:cs="Times New Roman"/>
          <w:sz w:val="24"/>
          <w:szCs w:val="24"/>
        </w:rPr>
        <w:t>variants</w:t>
      </w:r>
      <w:r w:rsidR="00136419" w:rsidRPr="00453D21">
        <w:rPr>
          <w:rFonts w:ascii="Book Antiqua" w:hAnsi="Book Antiqua" w:cs="Times New Roman"/>
          <w:sz w:val="24"/>
          <w:szCs w:val="24"/>
        </w:rPr>
        <w:t xml:space="preserve"> linked to CD onset, </w:t>
      </w:r>
      <w:r w:rsidR="00BA4557" w:rsidRPr="00453D21">
        <w:rPr>
          <w:rFonts w:ascii="Book Antiqua" w:hAnsi="Book Antiqua" w:cs="Times New Roman"/>
          <w:sz w:val="24"/>
          <w:szCs w:val="24"/>
        </w:rPr>
        <w:t>such as</w:t>
      </w:r>
      <w:r w:rsidR="00136419" w:rsidRPr="00453D21">
        <w:rPr>
          <w:rFonts w:ascii="Book Antiqua" w:hAnsi="Book Antiqua" w:cs="Times New Roman"/>
          <w:sz w:val="24"/>
          <w:szCs w:val="24"/>
        </w:rPr>
        <w:t xml:space="preserve"> </w:t>
      </w:r>
      <w:r w:rsidR="00136419" w:rsidRPr="00453D21">
        <w:rPr>
          <w:rFonts w:ascii="Book Antiqua" w:hAnsi="Book Antiqua" w:cs="Times New Roman"/>
          <w:i/>
          <w:sz w:val="24"/>
          <w:szCs w:val="24"/>
        </w:rPr>
        <w:t>NOD2</w:t>
      </w:r>
      <w:r w:rsidR="00136419" w:rsidRPr="00453D21">
        <w:rPr>
          <w:rFonts w:ascii="Book Antiqua" w:hAnsi="Book Antiqua" w:cs="Times New Roman"/>
          <w:sz w:val="24"/>
          <w:szCs w:val="24"/>
        </w:rPr>
        <w:t xml:space="preserve"> and </w:t>
      </w:r>
      <w:r w:rsidR="00136419" w:rsidRPr="00453D21">
        <w:rPr>
          <w:rFonts w:ascii="Book Antiqua" w:hAnsi="Book Antiqua" w:cs="Times New Roman"/>
          <w:i/>
          <w:sz w:val="24"/>
          <w:szCs w:val="24"/>
        </w:rPr>
        <w:t>ATG16L1</w:t>
      </w:r>
      <w:r w:rsidR="00136419" w:rsidRPr="00453D21">
        <w:rPr>
          <w:rFonts w:ascii="Book Antiqua" w:hAnsi="Book Antiqua" w:cs="Times New Roman"/>
          <w:sz w:val="24"/>
          <w:szCs w:val="24"/>
        </w:rPr>
        <w:t>. A summary of these</w:t>
      </w:r>
      <w:r w:rsidR="00E024DC" w:rsidRPr="00453D21">
        <w:rPr>
          <w:rFonts w:ascii="Book Antiqua" w:hAnsi="Book Antiqua" w:cs="Times New Roman"/>
          <w:sz w:val="24"/>
          <w:szCs w:val="24"/>
        </w:rPr>
        <w:t xml:space="preserve"> variants</w:t>
      </w:r>
      <w:r w:rsidR="00136419" w:rsidRPr="00453D21">
        <w:rPr>
          <w:rFonts w:ascii="Book Antiqua" w:hAnsi="Book Antiqua" w:cs="Times New Roman"/>
          <w:sz w:val="24"/>
          <w:szCs w:val="24"/>
        </w:rPr>
        <w:t xml:space="preserve"> is given below</w:t>
      </w:r>
      <w:r w:rsidR="00136419" w:rsidRPr="00A40ECB">
        <w:rPr>
          <w:rFonts w:ascii="Book Antiqua" w:hAnsi="Book Antiqua" w:cs="Times New Roman"/>
          <w:sz w:val="24"/>
          <w:szCs w:val="24"/>
        </w:rPr>
        <w:t xml:space="preserve"> (Table 1).</w:t>
      </w:r>
    </w:p>
    <w:p w14:paraId="3AE8DF77" w14:textId="77777777" w:rsidR="006576E5" w:rsidRPr="006576E5" w:rsidRDefault="006576E5" w:rsidP="009E64BE">
      <w:pPr>
        <w:spacing w:line="360" w:lineRule="auto"/>
        <w:rPr>
          <w:rFonts w:ascii="Book Antiqua" w:eastAsia="SimSun" w:hAnsi="Book Antiqua" w:cs="Times New Roman"/>
          <w:b/>
          <w:i/>
          <w:sz w:val="24"/>
          <w:szCs w:val="24"/>
          <w:lang w:eastAsia="zh-CN"/>
        </w:rPr>
      </w:pPr>
    </w:p>
    <w:p w14:paraId="1004346C" w14:textId="77777777" w:rsidR="00566BC0" w:rsidRPr="006576E5" w:rsidRDefault="00566BC0"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NOD2</w:t>
      </w:r>
      <w:r w:rsidR="00112AD3" w:rsidRPr="006576E5">
        <w:rPr>
          <w:rFonts w:ascii="Book Antiqua" w:hAnsi="Book Antiqua" w:cs="Times New Roman"/>
          <w:b/>
          <w:i/>
          <w:sz w:val="24"/>
          <w:szCs w:val="24"/>
        </w:rPr>
        <w:t>, ATG16L1</w:t>
      </w:r>
    </w:p>
    <w:p w14:paraId="0C5BC105" w14:textId="2758684E" w:rsidR="00A55014" w:rsidRPr="00453D21" w:rsidRDefault="00914B69" w:rsidP="009E64BE">
      <w:pPr>
        <w:spacing w:line="360" w:lineRule="auto"/>
        <w:rPr>
          <w:rFonts w:ascii="Book Antiqua" w:hAnsi="Book Antiqua" w:cs="Times New Roman"/>
          <w:sz w:val="24"/>
          <w:szCs w:val="24"/>
        </w:rPr>
      </w:pPr>
      <w:r w:rsidRPr="00453D21">
        <w:rPr>
          <w:rFonts w:ascii="Book Antiqua" w:hAnsi="Book Antiqua" w:cs="Times New Roman"/>
          <w:i/>
          <w:sz w:val="24"/>
          <w:szCs w:val="24"/>
        </w:rPr>
        <w:t>NOD2</w:t>
      </w:r>
      <w:r w:rsidR="00885CA9" w:rsidRPr="00E1718A">
        <w:rPr>
          <w:rFonts w:ascii="Book Antiqua" w:hAnsi="Book Antiqua" w:cs="Times New Roman"/>
          <w:sz w:val="24"/>
          <w:szCs w:val="24"/>
        </w:rPr>
        <w:t>,</w:t>
      </w:r>
      <w:r w:rsidR="00885CA9" w:rsidRPr="00453D21">
        <w:rPr>
          <w:rFonts w:ascii="Book Antiqua" w:hAnsi="Book Antiqua" w:cs="Times New Roman"/>
          <w:sz w:val="24"/>
          <w:szCs w:val="24"/>
        </w:rPr>
        <w:t xml:space="preserve"> located on chromosome 16q12</w:t>
      </w:r>
      <w:r w:rsidR="00B1364B" w:rsidRPr="00453D21">
        <w:rPr>
          <w:rFonts w:ascii="Book Antiqua" w:hAnsi="Book Antiqua" w:cs="Times New Roman"/>
          <w:sz w:val="24"/>
          <w:szCs w:val="24"/>
        </w:rPr>
        <w:t>.1</w:t>
      </w:r>
      <w:r w:rsidR="00885CA9" w:rsidRPr="00453D21">
        <w:rPr>
          <w:rFonts w:ascii="Book Antiqua" w:hAnsi="Book Antiqua" w:cs="Times New Roman"/>
          <w:sz w:val="24"/>
          <w:szCs w:val="24"/>
        </w:rPr>
        <w:t>,</w:t>
      </w:r>
      <w:r w:rsidRPr="00453D21">
        <w:rPr>
          <w:rFonts w:ascii="Book Antiqua" w:hAnsi="Book Antiqua" w:cs="Times New Roman"/>
          <w:sz w:val="24"/>
          <w:szCs w:val="24"/>
        </w:rPr>
        <w:t xml:space="preserve"> </w:t>
      </w:r>
      <w:r w:rsidR="00BA4557" w:rsidRPr="00453D21">
        <w:rPr>
          <w:rFonts w:ascii="Book Antiqua" w:hAnsi="Book Antiqua" w:cs="Times New Roman"/>
          <w:sz w:val="24"/>
          <w:szCs w:val="24"/>
        </w:rPr>
        <w:t>was</w:t>
      </w:r>
      <w:r w:rsidRPr="00453D21">
        <w:rPr>
          <w:rFonts w:ascii="Book Antiqua" w:hAnsi="Book Antiqua" w:cs="Times New Roman"/>
          <w:sz w:val="24"/>
          <w:szCs w:val="24"/>
        </w:rPr>
        <w:t xml:space="preserve"> the first disease-susceptibility gene discovered for CD. Its genetic </w:t>
      </w:r>
      <w:r w:rsidR="00E024DC" w:rsidRPr="00453D21">
        <w:rPr>
          <w:rFonts w:ascii="Book Antiqua" w:hAnsi="Book Antiqua" w:cs="Times New Roman"/>
          <w:sz w:val="24"/>
          <w:szCs w:val="24"/>
        </w:rPr>
        <w:t>variants</w:t>
      </w:r>
      <w:r w:rsidRPr="00453D21">
        <w:rPr>
          <w:rFonts w:ascii="Book Antiqua" w:hAnsi="Book Antiqua" w:cs="Times New Roman"/>
          <w:sz w:val="24"/>
          <w:szCs w:val="24"/>
        </w:rPr>
        <w:t xml:space="preserve"> are common in European and American patients, but </w:t>
      </w:r>
      <w:r w:rsidR="00233A60" w:rsidRPr="00453D21">
        <w:rPr>
          <w:rFonts w:ascii="Book Antiqua" w:hAnsi="Book Antiqua" w:cs="Times New Roman"/>
          <w:sz w:val="24"/>
          <w:szCs w:val="24"/>
        </w:rPr>
        <w:t xml:space="preserve">have not been found </w:t>
      </w:r>
      <w:r w:rsidRPr="00453D21">
        <w:rPr>
          <w:rFonts w:ascii="Book Antiqua" w:hAnsi="Book Antiqua" w:cs="Times New Roman"/>
          <w:sz w:val="24"/>
          <w:szCs w:val="24"/>
        </w:rPr>
        <w:t xml:space="preserve">in Asian patients. </w:t>
      </w:r>
      <w:r w:rsidR="00890805" w:rsidRPr="00453D21">
        <w:rPr>
          <w:rFonts w:ascii="Book Antiqua" w:hAnsi="Book Antiqua" w:cs="Times New Roman"/>
          <w:i/>
          <w:sz w:val="24"/>
          <w:szCs w:val="24"/>
        </w:rPr>
        <w:t xml:space="preserve">NOD2 </w:t>
      </w:r>
      <w:r w:rsidR="00890805" w:rsidRPr="00453D21">
        <w:rPr>
          <w:rFonts w:ascii="Book Antiqua" w:hAnsi="Book Antiqua" w:cs="Times New Roman"/>
          <w:sz w:val="24"/>
          <w:szCs w:val="24"/>
        </w:rPr>
        <w:t>is a pattern-recognition receptor that is involved in the homeostasis of intestinal immunity</w:t>
      </w:r>
      <w:r w:rsidR="00233A60" w:rsidRPr="00453D21">
        <w:rPr>
          <w:rFonts w:ascii="Book Antiqua" w:hAnsi="Book Antiqua" w:cs="Times New Roman"/>
          <w:sz w:val="24"/>
          <w:szCs w:val="24"/>
        </w:rPr>
        <w:t>. It</w:t>
      </w:r>
      <w:r w:rsidR="00890805" w:rsidRPr="00453D21">
        <w:rPr>
          <w:rFonts w:ascii="Book Antiqua" w:hAnsi="Book Antiqua" w:cs="Times New Roman"/>
          <w:sz w:val="24"/>
          <w:szCs w:val="24"/>
        </w:rPr>
        <w:t xml:space="preserve"> </w:t>
      </w:r>
      <w:r w:rsidR="00B62865" w:rsidRPr="00453D21">
        <w:rPr>
          <w:rFonts w:ascii="Book Antiqua" w:hAnsi="Book Antiqua" w:cs="Times New Roman"/>
          <w:sz w:val="24"/>
          <w:szCs w:val="24"/>
        </w:rPr>
        <w:t>acts</w:t>
      </w:r>
      <w:r w:rsidR="00BA4557" w:rsidRPr="00453D21">
        <w:rPr>
          <w:rFonts w:ascii="Book Antiqua" w:hAnsi="Book Antiqua" w:cs="Times New Roman"/>
          <w:sz w:val="24"/>
          <w:szCs w:val="24"/>
        </w:rPr>
        <w:t xml:space="preserve"> </w:t>
      </w:r>
      <w:r w:rsidR="00233A60" w:rsidRPr="00453D21">
        <w:rPr>
          <w:rFonts w:ascii="Book Antiqua" w:hAnsi="Book Antiqua" w:cs="Times New Roman"/>
          <w:sz w:val="24"/>
          <w:szCs w:val="24"/>
        </w:rPr>
        <w:t xml:space="preserve">through mechanisms like </w:t>
      </w:r>
      <w:r w:rsidR="00890805" w:rsidRPr="00453D21">
        <w:rPr>
          <w:rFonts w:ascii="Book Antiqua" w:hAnsi="Book Antiqua" w:cs="Times New Roman"/>
          <w:sz w:val="24"/>
          <w:szCs w:val="24"/>
        </w:rPr>
        <w:t xml:space="preserve">autophagy, intracellular bacterial sensing, controlling </w:t>
      </w:r>
      <w:r w:rsidR="00233A60" w:rsidRPr="00453D21">
        <w:rPr>
          <w:rFonts w:ascii="Book Antiqua" w:hAnsi="Book Antiqua" w:cs="Times New Roman"/>
          <w:sz w:val="24"/>
          <w:szCs w:val="24"/>
        </w:rPr>
        <w:t xml:space="preserve">the </w:t>
      </w:r>
      <w:r w:rsidR="00890805" w:rsidRPr="00453D21">
        <w:rPr>
          <w:rFonts w:ascii="Book Antiqua" w:hAnsi="Book Antiqua" w:cs="Times New Roman"/>
          <w:sz w:val="24"/>
          <w:szCs w:val="24"/>
        </w:rPr>
        <w:t xml:space="preserve">expression of </w:t>
      </w:r>
      <w:r w:rsidR="000B40BF">
        <w:rPr>
          <w:rFonts w:ascii="Book Antiqua" w:hAnsi="Book Antiqua" w:cs="Times New Roman"/>
          <w:sz w:val="24"/>
          <w:szCs w:val="24"/>
        </w:rPr>
        <w:t xml:space="preserve">the </w:t>
      </w:r>
      <w:r w:rsidR="00890805" w:rsidRPr="00453D21">
        <w:rPr>
          <w:rFonts w:ascii="Book Antiqua" w:hAnsi="Book Antiqua" w:cs="Times New Roman"/>
          <w:sz w:val="24"/>
          <w:szCs w:val="24"/>
        </w:rPr>
        <w:t>antib</w:t>
      </w:r>
      <w:r w:rsidR="00BA4557" w:rsidRPr="00453D21">
        <w:rPr>
          <w:rFonts w:ascii="Book Antiqua" w:hAnsi="Book Antiqua" w:cs="Times New Roman"/>
          <w:sz w:val="24"/>
          <w:szCs w:val="24"/>
        </w:rPr>
        <w:t>acterial peptide</w:t>
      </w:r>
      <w:r w:rsidR="00890805" w:rsidRPr="00453D21">
        <w:rPr>
          <w:rFonts w:ascii="Book Antiqua" w:hAnsi="Book Antiqua" w:cs="Times New Roman"/>
          <w:sz w:val="24"/>
          <w:szCs w:val="24"/>
        </w:rPr>
        <w:t xml:space="preserve"> α-defensin in</w:t>
      </w:r>
      <w:r w:rsidR="00BA4557" w:rsidRPr="00453D21">
        <w:rPr>
          <w:rFonts w:ascii="Book Antiqua" w:hAnsi="Book Antiqua" w:cs="Times New Roman"/>
          <w:sz w:val="24"/>
          <w:szCs w:val="24"/>
        </w:rPr>
        <w:t xml:space="preserve"> </w:t>
      </w:r>
      <w:r w:rsidR="00AC23AC" w:rsidRPr="00453D21">
        <w:rPr>
          <w:rFonts w:ascii="Book Antiqua" w:hAnsi="Book Antiqua" w:cs="Times New Roman"/>
          <w:sz w:val="24"/>
          <w:szCs w:val="24"/>
        </w:rPr>
        <w:t xml:space="preserve">the </w:t>
      </w:r>
      <w:r w:rsidR="00890805" w:rsidRPr="00453D21">
        <w:rPr>
          <w:rFonts w:ascii="Book Antiqua" w:hAnsi="Book Antiqua" w:cs="Times New Roman"/>
          <w:sz w:val="24"/>
          <w:szCs w:val="24"/>
        </w:rPr>
        <w:t>Paneth cells</w:t>
      </w:r>
      <w:r w:rsidR="00AC23AC" w:rsidRPr="00453D21">
        <w:rPr>
          <w:rFonts w:ascii="Book Antiqua" w:hAnsi="Book Antiqua" w:cs="Times New Roman"/>
          <w:sz w:val="24"/>
          <w:szCs w:val="24"/>
        </w:rPr>
        <w:t xml:space="preserve"> of </w:t>
      </w:r>
      <w:r w:rsidR="000B40BF">
        <w:rPr>
          <w:rFonts w:ascii="Book Antiqua" w:hAnsi="Book Antiqua" w:cs="Times New Roman"/>
          <w:sz w:val="24"/>
          <w:szCs w:val="24"/>
        </w:rPr>
        <w:t xml:space="preserve">the </w:t>
      </w:r>
      <w:r w:rsidR="00AC23AC" w:rsidRPr="00453D21">
        <w:rPr>
          <w:rFonts w:ascii="Book Antiqua" w:hAnsi="Book Antiqua" w:cs="Times New Roman"/>
          <w:sz w:val="24"/>
          <w:szCs w:val="24"/>
        </w:rPr>
        <w:t>small intestine</w:t>
      </w:r>
      <w:r w:rsidR="00890805" w:rsidRPr="00453D21">
        <w:rPr>
          <w:rFonts w:ascii="Book Antiqua" w:hAnsi="Book Antiqua" w:cs="Times New Roman"/>
          <w:sz w:val="24"/>
          <w:szCs w:val="24"/>
        </w:rPr>
        <w:t xml:space="preserve">, and </w:t>
      </w:r>
      <w:r w:rsidR="00E95D24">
        <w:rPr>
          <w:rFonts w:ascii="Book Antiqua" w:hAnsi="Book Antiqua" w:cs="Times New Roman"/>
          <w:sz w:val="24"/>
          <w:szCs w:val="24"/>
        </w:rPr>
        <w:t xml:space="preserve">improving </w:t>
      </w:r>
      <w:r w:rsidR="00890805" w:rsidRPr="00453D21">
        <w:rPr>
          <w:rFonts w:ascii="Book Antiqua" w:hAnsi="Book Antiqua" w:cs="Times New Roman"/>
          <w:sz w:val="24"/>
          <w:szCs w:val="24"/>
        </w:rPr>
        <w:t>immune tolerance</w:t>
      </w:r>
      <w:r w:rsidR="00E966A1" w:rsidRPr="00453D21">
        <w:rPr>
          <w:rFonts w:ascii="Book Antiqua" w:hAnsi="Book Antiqua" w:cs="Times New Roman"/>
          <w:sz w:val="24"/>
          <w:szCs w:val="24"/>
        </w:rPr>
        <w:t xml:space="preserve"> by suppressing </w:t>
      </w:r>
      <w:r w:rsidR="000B40BF">
        <w:rPr>
          <w:rFonts w:ascii="Book Antiqua" w:hAnsi="Book Antiqua" w:cs="Times New Roman"/>
          <w:sz w:val="24"/>
          <w:szCs w:val="24"/>
        </w:rPr>
        <w:t>t</w:t>
      </w:r>
      <w:r w:rsidR="000B40BF" w:rsidRPr="00453D21">
        <w:rPr>
          <w:rFonts w:ascii="Book Antiqua" w:hAnsi="Book Antiqua" w:cs="Times New Roman"/>
          <w:sz w:val="24"/>
          <w:szCs w:val="24"/>
        </w:rPr>
        <w:t>oll</w:t>
      </w:r>
      <w:r w:rsidR="00890805" w:rsidRPr="00453D21">
        <w:rPr>
          <w:rFonts w:ascii="Book Antiqua" w:hAnsi="Book Antiqua" w:cs="Times New Roman"/>
          <w:sz w:val="24"/>
          <w:szCs w:val="24"/>
        </w:rPr>
        <w:t>-like receptor (TLR) signals</w:t>
      </w:r>
      <w:r w:rsidR="00A40ECB" w:rsidRPr="00A40ECB">
        <w:rPr>
          <w:rFonts w:ascii="Book Antiqua" w:hAnsi="Book Antiqua" w:cs="Times New Roman" w:hint="eastAsia"/>
          <w:sz w:val="24"/>
          <w:szCs w:val="24"/>
          <w:vertAlign w:val="superscript"/>
        </w:rPr>
        <w:t>[25]</w:t>
      </w:r>
      <w:r w:rsidR="00E966A1" w:rsidRPr="00453D21">
        <w:rPr>
          <w:rFonts w:ascii="Book Antiqua" w:hAnsi="Book Antiqua" w:cs="Times New Roman"/>
          <w:sz w:val="24"/>
          <w:szCs w:val="24"/>
        </w:rPr>
        <w:t>.</w:t>
      </w:r>
      <w:r w:rsidR="004B2A30" w:rsidRPr="00453D21">
        <w:rPr>
          <w:rFonts w:ascii="Book Antiqua" w:hAnsi="Book Antiqua" w:cs="Times New Roman"/>
          <w:sz w:val="24"/>
          <w:szCs w:val="24"/>
        </w:rPr>
        <w:t xml:space="preserve"> </w:t>
      </w:r>
      <w:r w:rsidR="00885CA9" w:rsidRPr="00453D21">
        <w:rPr>
          <w:rFonts w:ascii="Book Antiqua" w:hAnsi="Book Antiqua" w:cs="Times New Roman"/>
          <w:i/>
          <w:sz w:val="24"/>
          <w:szCs w:val="24"/>
        </w:rPr>
        <w:t>NOD2</w:t>
      </w:r>
      <w:r w:rsidR="00885CA9" w:rsidRPr="00453D21">
        <w:rPr>
          <w:rFonts w:ascii="Book Antiqua" w:hAnsi="Book Antiqua" w:cs="Times New Roman"/>
          <w:sz w:val="24"/>
          <w:szCs w:val="24"/>
        </w:rPr>
        <w:t xml:space="preserve"> </w:t>
      </w:r>
      <w:r w:rsidR="000B40BF" w:rsidRPr="00453D21">
        <w:rPr>
          <w:rFonts w:ascii="Book Antiqua" w:hAnsi="Book Antiqua" w:cs="Times New Roman"/>
          <w:sz w:val="24"/>
          <w:szCs w:val="24"/>
        </w:rPr>
        <w:t>recruit</w:t>
      </w:r>
      <w:r w:rsidR="000B40BF">
        <w:rPr>
          <w:rFonts w:ascii="Book Antiqua" w:hAnsi="Book Antiqua" w:cs="Times New Roman"/>
          <w:sz w:val="24"/>
          <w:szCs w:val="24"/>
        </w:rPr>
        <w:t>s</w:t>
      </w:r>
      <w:r w:rsidR="000B40BF" w:rsidRPr="00453D21">
        <w:rPr>
          <w:rFonts w:ascii="Book Antiqua" w:hAnsi="Book Antiqua" w:cs="Times New Roman"/>
          <w:sz w:val="24"/>
          <w:szCs w:val="24"/>
        </w:rPr>
        <w:t xml:space="preserve"> </w:t>
      </w:r>
      <w:r w:rsidR="00885CA9" w:rsidRPr="00453D21">
        <w:rPr>
          <w:rFonts w:ascii="Book Antiqua" w:hAnsi="Book Antiqua" w:cs="Times New Roman"/>
          <w:sz w:val="24"/>
          <w:szCs w:val="24"/>
        </w:rPr>
        <w:t xml:space="preserve">the autophagy protein </w:t>
      </w:r>
      <w:r w:rsidR="00885CA9" w:rsidRPr="005367E0">
        <w:rPr>
          <w:rFonts w:ascii="Book Antiqua" w:hAnsi="Book Antiqua" w:cs="Times New Roman"/>
          <w:i/>
          <w:sz w:val="24"/>
          <w:szCs w:val="24"/>
        </w:rPr>
        <w:t>ATG16L1</w:t>
      </w:r>
      <w:r w:rsidR="00885CA9" w:rsidRPr="00453D21">
        <w:rPr>
          <w:rFonts w:ascii="Book Antiqua" w:hAnsi="Book Antiqua" w:cs="Times New Roman"/>
          <w:sz w:val="24"/>
          <w:szCs w:val="24"/>
        </w:rPr>
        <w:t xml:space="preserve"> to </w:t>
      </w:r>
      <w:r w:rsidR="000B40BF">
        <w:rPr>
          <w:rFonts w:ascii="Book Antiqua" w:hAnsi="Book Antiqua" w:cs="Times New Roman"/>
          <w:sz w:val="24"/>
          <w:szCs w:val="24"/>
        </w:rPr>
        <w:t xml:space="preserve">the </w:t>
      </w:r>
      <w:r w:rsidR="00885CA9" w:rsidRPr="00453D21">
        <w:rPr>
          <w:rFonts w:ascii="Book Antiqua" w:hAnsi="Book Antiqua" w:cs="Times New Roman"/>
          <w:sz w:val="24"/>
          <w:szCs w:val="24"/>
        </w:rPr>
        <w:t>plasma membrane at the bacterial entry site</w:t>
      </w:r>
      <w:r w:rsidR="000B40BF">
        <w:rPr>
          <w:rFonts w:ascii="Book Antiqua" w:hAnsi="Book Antiqua" w:cs="Times New Roman"/>
          <w:sz w:val="24"/>
          <w:szCs w:val="24"/>
        </w:rPr>
        <w:t>;</w:t>
      </w:r>
      <w:r w:rsidR="00885CA9" w:rsidRPr="00453D21">
        <w:rPr>
          <w:rFonts w:ascii="Book Antiqua" w:hAnsi="Book Antiqua" w:cs="Times New Roman"/>
          <w:sz w:val="24"/>
          <w:szCs w:val="24"/>
        </w:rPr>
        <w:t xml:space="preserve"> </w:t>
      </w:r>
      <w:r w:rsidR="000B40BF">
        <w:rPr>
          <w:rFonts w:ascii="Book Antiqua" w:hAnsi="Book Antiqua" w:cs="Times New Roman"/>
          <w:sz w:val="24"/>
          <w:szCs w:val="24"/>
        </w:rPr>
        <w:t>m</w:t>
      </w:r>
      <w:r w:rsidR="00885CA9" w:rsidRPr="00453D21">
        <w:rPr>
          <w:rFonts w:ascii="Book Antiqua" w:hAnsi="Book Antiqua" w:cs="Times New Roman"/>
          <w:sz w:val="24"/>
          <w:szCs w:val="24"/>
        </w:rPr>
        <w:t xml:space="preserve">utant </w:t>
      </w:r>
      <w:r w:rsidR="00885CA9" w:rsidRPr="00453D21">
        <w:rPr>
          <w:rFonts w:ascii="Book Antiqua" w:hAnsi="Book Antiqua" w:cs="Times New Roman"/>
          <w:i/>
          <w:sz w:val="24"/>
          <w:szCs w:val="24"/>
        </w:rPr>
        <w:t>NOD2</w:t>
      </w:r>
      <w:r w:rsidR="00B03457" w:rsidRPr="00453D21">
        <w:rPr>
          <w:rFonts w:ascii="Book Antiqua" w:hAnsi="Book Antiqua" w:cs="Times New Roman"/>
          <w:sz w:val="24"/>
          <w:szCs w:val="24"/>
        </w:rPr>
        <w:t xml:space="preserve"> failed to recruit </w:t>
      </w:r>
      <w:r w:rsidR="00B03457" w:rsidRPr="005367E0">
        <w:rPr>
          <w:rFonts w:ascii="Book Antiqua" w:hAnsi="Book Antiqua" w:cs="Times New Roman"/>
          <w:i/>
          <w:sz w:val="24"/>
          <w:szCs w:val="24"/>
        </w:rPr>
        <w:t>ATG16L1</w:t>
      </w:r>
      <w:r w:rsidR="00885CA9" w:rsidRPr="00453D21">
        <w:rPr>
          <w:rFonts w:ascii="Book Antiqua" w:hAnsi="Book Antiqua" w:cs="Times New Roman"/>
          <w:sz w:val="24"/>
          <w:szCs w:val="24"/>
        </w:rPr>
        <w:t xml:space="preserve"> to</w:t>
      </w:r>
      <w:r w:rsidR="00A37CA0" w:rsidRPr="00453D21">
        <w:rPr>
          <w:rFonts w:ascii="Book Antiqua" w:hAnsi="Book Antiqua" w:cs="Times New Roman"/>
          <w:sz w:val="24"/>
          <w:szCs w:val="24"/>
        </w:rPr>
        <w:t xml:space="preserve"> the plasma membrane and wrapping of invading bacteria by autophagosome</w:t>
      </w:r>
      <w:r w:rsidR="00E95D24">
        <w:rPr>
          <w:rFonts w:ascii="Book Antiqua" w:hAnsi="Book Antiqua" w:cs="Times New Roman"/>
          <w:sz w:val="24"/>
          <w:szCs w:val="24"/>
        </w:rPr>
        <w:t>s</w:t>
      </w:r>
      <w:r w:rsidR="00A37CA0" w:rsidRPr="00453D21">
        <w:rPr>
          <w:rFonts w:ascii="Book Antiqua" w:hAnsi="Book Antiqua" w:cs="Times New Roman"/>
          <w:sz w:val="24"/>
          <w:szCs w:val="24"/>
        </w:rPr>
        <w:t xml:space="preserve"> was impaired. Therefore, </w:t>
      </w:r>
      <w:r w:rsidR="001202F3" w:rsidRPr="00453D21">
        <w:rPr>
          <w:rFonts w:ascii="Book Antiqua" w:hAnsi="Book Antiqua" w:cs="Times New Roman"/>
          <w:sz w:val="24"/>
          <w:szCs w:val="24"/>
        </w:rPr>
        <w:t xml:space="preserve">patients with </w:t>
      </w:r>
      <w:r w:rsidR="00E95D24">
        <w:rPr>
          <w:rFonts w:ascii="Book Antiqua" w:hAnsi="Book Antiqua" w:cs="Times New Roman"/>
          <w:sz w:val="24"/>
          <w:szCs w:val="24"/>
        </w:rPr>
        <w:t xml:space="preserve">CD with </w:t>
      </w:r>
      <w:r w:rsidR="001202F3" w:rsidRPr="00453D21">
        <w:rPr>
          <w:rFonts w:ascii="Book Antiqua" w:hAnsi="Book Antiqua" w:cs="Times New Roman"/>
          <w:i/>
          <w:sz w:val="24"/>
          <w:szCs w:val="24"/>
        </w:rPr>
        <w:t xml:space="preserve">NOD2 </w:t>
      </w:r>
      <w:r w:rsidR="001202F3" w:rsidRPr="00453D21">
        <w:rPr>
          <w:rFonts w:ascii="Book Antiqua" w:hAnsi="Book Antiqua" w:cs="Times New Roman"/>
          <w:sz w:val="24"/>
          <w:szCs w:val="24"/>
        </w:rPr>
        <w:t xml:space="preserve">variants </w:t>
      </w:r>
      <w:r w:rsidR="00C476D8" w:rsidRPr="00453D21">
        <w:rPr>
          <w:rFonts w:ascii="Book Antiqua" w:hAnsi="Book Antiqua" w:cs="Times New Roman"/>
          <w:sz w:val="24"/>
          <w:szCs w:val="24"/>
        </w:rPr>
        <w:t xml:space="preserve">are </w:t>
      </w:r>
      <w:r w:rsidR="00A37CA0" w:rsidRPr="00453D21">
        <w:rPr>
          <w:rFonts w:ascii="Book Antiqua" w:hAnsi="Book Antiqua" w:cs="Times New Roman"/>
          <w:sz w:val="24"/>
          <w:szCs w:val="24"/>
        </w:rPr>
        <w:t>considered</w:t>
      </w:r>
      <w:r w:rsidR="00AC23AC" w:rsidRPr="00453D21">
        <w:rPr>
          <w:rFonts w:ascii="Book Antiqua" w:hAnsi="Book Antiqua" w:cs="Times New Roman"/>
          <w:sz w:val="24"/>
          <w:szCs w:val="24"/>
        </w:rPr>
        <w:t xml:space="preserve"> </w:t>
      </w:r>
      <w:r w:rsidR="00A37CA0" w:rsidRPr="00453D21">
        <w:rPr>
          <w:rFonts w:ascii="Book Antiqua" w:hAnsi="Book Antiqua" w:cs="Times New Roman"/>
          <w:sz w:val="24"/>
          <w:szCs w:val="24"/>
        </w:rPr>
        <w:t xml:space="preserve">to exhibit disorders of </w:t>
      </w:r>
      <w:r w:rsidR="00A40ECB">
        <w:rPr>
          <w:rFonts w:ascii="Book Antiqua" w:hAnsi="Book Antiqua" w:cs="Times New Roman"/>
          <w:sz w:val="24"/>
          <w:szCs w:val="24"/>
        </w:rPr>
        <w:t>autophagy</w:t>
      </w:r>
      <w:r w:rsidR="00A40ECB" w:rsidRPr="00A40ECB">
        <w:rPr>
          <w:rFonts w:ascii="Book Antiqua" w:hAnsi="Book Antiqua" w:cs="Times New Roman" w:hint="eastAsia"/>
          <w:sz w:val="24"/>
          <w:szCs w:val="24"/>
          <w:vertAlign w:val="superscript"/>
        </w:rPr>
        <w:t>[</w:t>
      </w:r>
      <w:r w:rsidR="00A37CA0" w:rsidRPr="00A40ECB">
        <w:rPr>
          <w:rFonts w:ascii="Book Antiqua" w:hAnsi="Book Antiqua" w:cs="Times New Roman"/>
          <w:sz w:val="24"/>
          <w:szCs w:val="24"/>
          <w:vertAlign w:val="superscript"/>
        </w:rPr>
        <w:t>26-28</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C476D8" w:rsidRPr="00453D21">
        <w:rPr>
          <w:rFonts w:ascii="Book Antiqua" w:hAnsi="Book Antiqua" w:cs="Times New Roman"/>
          <w:sz w:val="24"/>
          <w:szCs w:val="24"/>
        </w:rPr>
        <w:t xml:space="preserve"> </w:t>
      </w:r>
      <w:r w:rsidR="00573448" w:rsidRPr="00453D21">
        <w:rPr>
          <w:rFonts w:ascii="Book Antiqua" w:hAnsi="Book Antiqua" w:cs="Times New Roman"/>
          <w:sz w:val="24"/>
          <w:szCs w:val="24"/>
        </w:rPr>
        <w:t xml:space="preserve">When the </w:t>
      </w:r>
      <w:r w:rsidR="00AC23AC" w:rsidRPr="00453D21">
        <w:rPr>
          <w:rFonts w:ascii="Book Antiqua" w:hAnsi="Book Antiqua" w:cs="Times New Roman"/>
          <w:sz w:val="24"/>
          <w:szCs w:val="24"/>
        </w:rPr>
        <w:t xml:space="preserve">mechanism </w:t>
      </w:r>
      <w:r w:rsidR="00573448" w:rsidRPr="00453D21">
        <w:rPr>
          <w:rFonts w:ascii="Book Antiqua" w:hAnsi="Book Antiqua" w:cs="Times New Roman"/>
          <w:sz w:val="24"/>
          <w:szCs w:val="24"/>
        </w:rPr>
        <w:t xml:space="preserve">of autophagy </w:t>
      </w:r>
      <w:r w:rsidR="00AC23AC" w:rsidRPr="00453D21">
        <w:rPr>
          <w:rFonts w:ascii="Book Antiqua" w:hAnsi="Book Antiqua" w:cs="Times New Roman"/>
          <w:sz w:val="24"/>
          <w:szCs w:val="24"/>
        </w:rPr>
        <w:t xml:space="preserve">is </w:t>
      </w:r>
      <w:r w:rsidR="00893FA7" w:rsidRPr="00453D21">
        <w:rPr>
          <w:rFonts w:ascii="Book Antiqua" w:hAnsi="Book Antiqua" w:cs="Times New Roman"/>
          <w:sz w:val="24"/>
          <w:szCs w:val="24"/>
        </w:rPr>
        <w:t>impaired</w:t>
      </w:r>
      <w:r w:rsidR="00573448" w:rsidRPr="00453D21">
        <w:rPr>
          <w:rFonts w:ascii="Book Antiqua" w:hAnsi="Book Antiqua" w:cs="Times New Roman"/>
          <w:sz w:val="24"/>
          <w:szCs w:val="24"/>
        </w:rPr>
        <w:t xml:space="preserve">, lipopolysaccharides and damage-associated molecular patterns </w:t>
      </w:r>
      <w:r w:rsidR="001B1DB1">
        <w:rPr>
          <w:rFonts w:ascii="Book Antiqua" w:hAnsi="Book Antiqua" w:cs="Times New Roman"/>
          <w:sz w:val="24"/>
          <w:szCs w:val="24"/>
        </w:rPr>
        <w:t>trigger</w:t>
      </w:r>
      <w:r w:rsidR="00573448" w:rsidRPr="00453D21">
        <w:rPr>
          <w:rFonts w:ascii="Book Antiqua" w:hAnsi="Book Antiqua" w:cs="Times New Roman"/>
          <w:sz w:val="24"/>
          <w:szCs w:val="24"/>
        </w:rPr>
        <w:t xml:space="preserve"> signaling </w:t>
      </w:r>
      <w:r w:rsidR="006D585F" w:rsidRPr="00453D21">
        <w:rPr>
          <w:rFonts w:ascii="Book Antiqua" w:hAnsi="Book Antiqua" w:cs="Times New Roman"/>
          <w:sz w:val="24"/>
          <w:szCs w:val="24"/>
        </w:rPr>
        <w:t xml:space="preserve">by stimulating </w:t>
      </w:r>
      <w:r w:rsidR="00573448" w:rsidRPr="00453D21">
        <w:rPr>
          <w:rFonts w:ascii="Book Antiqua" w:hAnsi="Book Antiqua" w:cs="Times New Roman"/>
          <w:sz w:val="24"/>
          <w:szCs w:val="24"/>
        </w:rPr>
        <w:t>TLR and NOD-like receptors</w:t>
      </w:r>
      <w:r w:rsidR="00E41407">
        <w:rPr>
          <w:rFonts w:ascii="Book Antiqua" w:hAnsi="Book Antiqua" w:cs="Times New Roman"/>
          <w:sz w:val="24"/>
          <w:szCs w:val="24"/>
        </w:rPr>
        <w:t>,</w:t>
      </w:r>
      <w:r w:rsidR="00573448" w:rsidRPr="00453D21">
        <w:rPr>
          <w:rFonts w:ascii="Book Antiqua" w:hAnsi="Book Antiqua" w:cs="Times New Roman"/>
          <w:sz w:val="24"/>
          <w:szCs w:val="24"/>
        </w:rPr>
        <w:t xml:space="preserve"> tumor necrosis factor (TNF)</w:t>
      </w:r>
      <w:r w:rsidR="00E41407">
        <w:rPr>
          <w:rFonts w:ascii="Book Antiqua" w:hAnsi="Book Antiqua" w:cs="Times New Roman"/>
          <w:sz w:val="24"/>
          <w:szCs w:val="24"/>
        </w:rPr>
        <w:t>,</w:t>
      </w:r>
      <w:r w:rsidR="00573448" w:rsidRPr="00453D21">
        <w:rPr>
          <w:rFonts w:ascii="Book Antiqua" w:hAnsi="Book Antiqua" w:cs="Times New Roman"/>
          <w:sz w:val="24"/>
          <w:szCs w:val="24"/>
        </w:rPr>
        <w:t xml:space="preserve"> and other inflammatory cytokines</w:t>
      </w:r>
      <w:r w:rsidR="00AC23AC" w:rsidRPr="00453D21">
        <w:rPr>
          <w:rFonts w:ascii="Book Antiqua" w:hAnsi="Book Antiqua" w:cs="Times New Roman"/>
          <w:sz w:val="24"/>
          <w:szCs w:val="24"/>
        </w:rPr>
        <w:t xml:space="preserve">. They also </w:t>
      </w:r>
      <w:r w:rsidR="00A646B8" w:rsidRPr="00453D21">
        <w:rPr>
          <w:rFonts w:ascii="Book Antiqua" w:hAnsi="Book Antiqua" w:cs="Times New Roman"/>
          <w:sz w:val="24"/>
          <w:szCs w:val="24"/>
        </w:rPr>
        <w:t xml:space="preserve">stimulate </w:t>
      </w:r>
      <w:r w:rsidR="00573448" w:rsidRPr="00453D21">
        <w:rPr>
          <w:rFonts w:ascii="Book Antiqua" w:hAnsi="Book Antiqua" w:cs="Times New Roman"/>
          <w:sz w:val="24"/>
          <w:szCs w:val="24"/>
        </w:rPr>
        <w:t>caspase-1</w:t>
      </w:r>
      <w:r w:rsidR="001B1DB1">
        <w:rPr>
          <w:rFonts w:ascii="Book Antiqua" w:hAnsi="Book Antiqua" w:cs="Times New Roman"/>
          <w:sz w:val="24"/>
          <w:szCs w:val="24"/>
        </w:rPr>
        <w:t xml:space="preserve"> causing</w:t>
      </w:r>
      <w:r w:rsidR="00573448" w:rsidRPr="00453D21">
        <w:rPr>
          <w:rFonts w:ascii="Book Antiqua" w:hAnsi="Book Antiqua" w:cs="Times New Roman"/>
          <w:sz w:val="24"/>
          <w:szCs w:val="24"/>
        </w:rPr>
        <w:t xml:space="preserve"> interleukin (</w:t>
      </w:r>
      <w:bookmarkStart w:id="34" w:name="OLE_LINK71"/>
      <w:bookmarkStart w:id="35" w:name="OLE_LINK72"/>
      <w:r w:rsidR="00573448" w:rsidRPr="00453D21">
        <w:rPr>
          <w:rFonts w:ascii="Book Antiqua" w:hAnsi="Book Antiqua" w:cs="Times New Roman"/>
          <w:sz w:val="24"/>
          <w:szCs w:val="24"/>
        </w:rPr>
        <w:t>IL</w:t>
      </w:r>
      <w:bookmarkEnd w:id="34"/>
      <w:bookmarkEnd w:id="35"/>
      <w:r w:rsidR="00573448" w:rsidRPr="00453D21">
        <w:rPr>
          <w:rFonts w:ascii="Book Antiqua" w:hAnsi="Book Antiqua" w:cs="Times New Roman"/>
          <w:sz w:val="24"/>
          <w:szCs w:val="24"/>
        </w:rPr>
        <w:t xml:space="preserve">)-1β and IL-18 </w:t>
      </w:r>
      <w:r w:rsidR="00573448" w:rsidRPr="00453D21">
        <w:rPr>
          <w:rFonts w:ascii="Book Antiqua" w:hAnsi="Book Antiqua" w:cs="Times New Roman"/>
          <w:sz w:val="24"/>
          <w:szCs w:val="24"/>
        </w:rPr>
        <w:lastRenderedPageBreak/>
        <w:t>cleavage from precursors</w:t>
      </w:r>
      <w:r w:rsidR="00A55014" w:rsidRPr="00453D21">
        <w:rPr>
          <w:rFonts w:ascii="Book Antiqua" w:hAnsi="Book Antiqua" w:cs="Times New Roman"/>
          <w:sz w:val="24"/>
          <w:szCs w:val="24"/>
        </w:rPr>
        <w:t xml:space="preserve">, which promotes extracellular secretion (inflammasomes). In an experiment using mice knocked out for </w:t>
      </w:r>
      <w:r w:rsidR="00A55014" w:rsidRPr="00453D21">
        <w:rPr>
          <w:rFonts w:ascii="Book Antiqua" w:hAnsi="Book Antiqua" w:cs="Times New Roman"/>
          <w:i/>
          <w:sz w:val="24"/>
          <w:szCs w:val="24"/>
        </w:rPr>
        <w:t>ATG16L</w:t>
      </w:r>
      <w:r w:rsidR="00E41407">
        <w:rPr>
          <w:rFonts w:ascii="Book Antiqua" w:hAnsi="Book Antiqua" w:cs="Times New Roman"/>
          <w:i/>
          <w:sz w:val="24"/>
          <w:szCs w:val="24"/>
        </w:rPr>
        <w:t>,</w:t>
      </w:r>
      <w:r w:rsidR="006D585F" w:rsidRPr="00453D21">
        <w:rPr>
          <w:rFonts w:ascii="Book Antiqua" w:hAnsi="Book Antiqua" w:cs="Times New Roman"/>
          <w:i/>
          <w:sz w:val="24"/>
          <w:szCs w:val="24"/>
        </w:rPr>
        <w:t xml:space="preserve"> </w:t>
      </w:r>
      <w:r w:rsidR="006D585F" w:rsidRPr="00453D21">
        <w:rPr>
          <w:rFonts w:ascii="Book Antiqua" w:hAnsi="Book Antiqua" w:cs="Times New Roman"/>
          <w:sz w:val="24"/>
          <w:szCs w:val="24"/>
        </w:rPr>
        <w:t>wh</w:t>
      </w:r>
      <w:r w:rsidR="00A55014" w:rsidRPr="00453D21">
        <w:rPr>
          <w:rFonts w:ascii="Book Antiqua" w:hAnsi="Book Antiqua" w:cs="Times New Roman"/>
          <w:sz w:val="24"/>
          <w:szCs w:val="24"/>
        </w:rPr>
        <w:t xml:space="preserve">ich encodes </w:t>
      </w:r>
      <w:r w:rsidR="00A55014" w:rsidRPr="000056E8">
        <w:rPr>
          <w:rFonts w:ascii="Book Antiqua" w:hAnsi="Book Antiqua" w:cs="Times New Roman"/>
          <w:i/>
          <w:sz w:val="24"/>
          <w:szCs w:val="24"/>
        </w:rPr>
        <w:t>ATG16L1</w:t>
      </w:r>
      <w:r w:rsidR="00A55014" w:rsidRPr="00453D21">
        <w:rPr>
          <w:rFonts w:ascii="Book Antiqua" w:hAnsi="Book Antiqua" w:cs="Times New Roman"/>
          <w:sz w:val="24"/>
          <w:szCs w:val="24"/>
        </w:rPr>
        <w:t xml:space="preserve">, the protein necessary </w:t>
      </w:r>
      <w:r w:rsidR="00BA4557" w:rsidRPr="00453D21">
        <w:rPr>
          <w:rFonts w:ascii="Book Antiqua" w:hAnsi="Book Antiqua" w:cs="Times New Roman"/>
          <w:sz w:val="24"/>
          <w:szCs w:val="24"/>
        </w:rPr>
        <w:t>for the autophagic</w:t>
      </w:r>
      <w:r w:rsidR="00A55014" w:rsidRPr="00453D21">
        <w:rPr>
          <w:rFonts w:ascii="Book Antiqua" w:hAnsi="Book Antiqua" w:cs="Times New Roman"/>
          <w:sz w:val="24"/>
          <w:szCs w:val="24"/>
        </w:rPr>
        <w:t xml:space="preserve"> recruitment, TLR and TNF stimulation led to abnormal inflammasome activity in macrophages and other innate immunity cells</w:t>
      </w:r>
      <w:r w:rsidR="006576E5">
        <w:rPr>
          <w:rFonts w:ascii="Book Antiqua" w:eastAsia="SimSun" w:hAnsi="Book Antiqua" w:cs="Times New Roman" w:hint="eastAsia"/>
          <w:sz w:val="24"/>
          <w:szCs w:val="24"/>
          <w:vertAlign w:val="superscript"/>
          <w:lang w:eastAsia="zh-CN"/>
        </w:rPr>
        <w:t>[</w:t>
      </w:r>
      <w:r w:rsidR="00A55014" w:rsidRPr="00453D21">
        <w:rPr>
          <w:rFonts w:ascii="Book Antiqua" w:hAnsi="Book Antiqua" w:cs="Times New Roman"/>
          <w:sz w:val="24"/>
          <w:szCs w:val="24"/>
          <w:vertAlign w:val="superscript"/>
        </w:rPr>
        <w:t>29</w:t>
      </w:r>
      <w:r w:rsidR="006576E5">
        <w:rPr>
          <w:rFonts w:ascii="Book Antiqua" w:eastAsia="SimSun" w:hAnsi="Book Antiqua" w:cs="Times New Roman" w:hint="eastAsia"/>
          <w:sz w:val="24"/>
          <w:szCs w:val="24"/>
          <w:vertAlign w:val="superscript"/>
          <w:lang w:eastAsia="zh-CN"/>
        </w:rPr>
        <w:t>]</w:t>
      </w:r>
      <w:r w:rsidR="001B1DB1" w:rsidRPr="00453D21">
        <w:rPr>
          <w:rFonts w:ascii="Book Antiqua" w:hAnsi="Book Antiqua" w:cs="Times New Roman"/>
          <w:sz w:val="24"/>
          <w:szCs w:val="24"/>
        </w:rPr>
        <w:t>.</w:t>
      </w:r>
    </w:p>
    <w:p w14:paraId="37088F9E" w14:textId="7001D92E" w:rsidR="002A0CAE" w:rsidRPr="00453D21" w:rsidRDefault="00E16AF6"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i/>
          <w:sz w:val="24"/>
          <w:szCs w:val="24"/>
        </w:rPr>
        <w:t>ATG16L1</w:t>
      </w:r>
      <w:r w:rsidR="002A0CAE" w:rsidRPr="00453D21">
        <w:rPr>
          <w:rFonts w:ascii="Book Antiqua" w:hAnsi="Book Antiqua" w:cs="Times New Roman"/>
          <w:sz w:val="24"/>
          <w:szCs w:val="24"/>
        </w:rPr>
        <w:t xml:space="preserve"> is a homolog of </w:t>
      </w:r>
      <w:r w:rsidRPr="00453D21">
        <w:rPr>
          <w:rFonts w:ascii="Book Antiqua" w:hAnsi="Book Antiqua" w:cs="Times New Roman"/>
          <w:i/>
          <w:sz w:val="24"/>
          <w:szCs w:val="24"/>
        </w:rPr>
        <w:t>ATG16</w:t>
      </w:r>
      <w:r w:rsidR="002A0CAE" w:rsidRPr="00453D21">
        <w:rPr>
          <w:rFonts w:ascii="Book Antiqua" w:hAnsi="Book Antiqua" w:cs="Times New Roman"/>
          <w:sz w:val="24"/>
          <w:szCs w:val="24"/>
        </w:rPr>
        <w:t xml:space="preserve"> that </w:t>
      </w:r>
      <w:r w:rsidR="00A40ECB">
        <w:rPr>
          <w:rFonts w:ascii="Book Antiqua" w:hAnsi="Book Antiqua" w:cs="Times New Roman"/>
          <w:sz w:val="24"/>
          <w:szCs w:val="24"/>
        </w:rPr>
        <w:t xml:space="preserve">was </w:t>
      </w:r>
      <w:r w:rsidR="00E41407">
        <w:rPr>
          <w:rFonts w:ascii="Book Antiqua" w:hAnsi="Book Antiqua" w:cs="Times New Roman"/>
          <w:sz w:val="24"/>
          <w:szCs w:val="24"/>
        </w:rPr>
        <w:t xml:space="preserve">first </w:t>
      </w:r>
      <w:r w:rsidR="00A40ECB">
        <w:rPr>
          <w:rFonts w:ascii="Book Antiqua" w:hAnsi="Book Antiqua" w:cs="Times New Roman"/>
          <w:sz w:val="24"/>
          <w:szCs w:val="24"/>
        </w:rPr>
        <w:t>reported by Mizushima</w:t>
      </w:r>
      <w:r w:rsidR="00A40ECB" w:rsidRPr="006576E5">
        <w:rPr>
          <w:rFonts w:ascii="Book Antiqua" w:hAnsi="Book Antiqua" w:cs="Times New Roman"/>
          <w:i/>
          <w:sz w:val="24"/>
          <w:szCs w:val="24"/>
        </w:rPr>
        <w:t xml:space="preserve"> et al</w:t>
      </w:r>
      <w:r w:rsidR="00A40ECB" w:rsidRPr="00A40ECB">
        <w:rPr>
          <w:rFonts w:ascii="Book Antiqua" w:hAnsi="Book Antiqua" w:cs="Times New Roman" w:hint="eastAsia"/>
          <w:sz w:val="24"/>
          <w:szCs w:val="24"/>
          <w:vertAlign w:val="superscript"/>
        </w:rPr>
        <w:t>[</w:t>
      </w:r>
      <w:r w:rsidR="002A0CAE" w:rsidRPr="00A40ECB">
        <w:rPr>
          <w:rFonts w:ascii="Book Antiqua" w:hAnsi="Book Antiqua" w:cs="Times New Roman"/>
          <w:sz w:val="24"/>
          <w:szCs w:val="24"/>
          <w:vertAlign w:val="superscript"/>
        </w:rPr>
        <w:t>30</w:t>
      </w:r>
      <w:r w:rsidR="006576E5">
        <w:rPr>
          <w:rFonts w:ascii="Book Antiqua" w:hAnsi="Book Antiqua" w:cs="Times New Roman"/>
          <w:sz w:val="24"/>
          <w:szCs w:val="24"/>
          <w:vertAlign w:val="superscript"/>
        </w:rPr>
        <w:t>,</w:t>
      </w:r>
      <w:r w:rsidR="00CA5695" w:rsidRPr="00A40ECB">
        <w:rPr>
          <w:rFonts w:ascii="Book Antiqua" w:hAnsi="Book Antiqua" w:cs="Times New Roman"/>
          <w:sz w:val="24"/>
          <w:szCs w:val="24"/>
          <w:vertAlign w:val="superscript"/>
        </w:rPr>
        <w:t>31</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A40ECB">
        <w:rPr>
          <w:rFonts w:ascii="Book Antiqua" w:hAnsi="Book Antiqua" w:cs="Times New Roman" w:hint="eastAsia"/>
          <w:sz w:val="24"/>
          <w:szCs w:val="24"/>
        </w:rPr>
        <w:t xml:space="preserve"> </w:t>
      </w:r>
      <w:r w:rsidR="002A0CAE" w:rsidRPr="00453D21">
        <w:rPr>
          <w:rFonts w:ascii="Book Antiqua" w:hAnsi="Book Antiqua" w:cs="Times New Roman"/>
          <w:sz w:val="24"/>
          <w:szCs w:val="24"/>
        </w:rPr>
        <w:t xml:space="preserve">Along with </w:t>
      </w:r>
      <w:r w:rsidRPr="00453D21">
        <w:rPr>
          <w:rFonts w:ascii="Book Antiqua" w:hAnsi="Book Antiqua" w:cs="Times New Roman"/>
          <w:i/>
          <w:sz w:val="24"/>
          <w:szCs w:val="24"/>
        </w:rPr>
        <w:t>AT5</w:t>
      </w:r>
      <w:r w:rsidR="002A0CAE" w:rsidRPr="00453D21">
        <w:rPr>
          <w:rFonts w:ascii="Book Antiqua" w:hAnsi="Book Antiqua" w:cs="Times New Roman"/>
          <w:sz w:val="24"/>
          <w:szCs w:val="24"/>
        </w:rPr>
        <w:t xml:space="preserve"> and </w:t>
      </w:r>
      <w:r w:rsidRPr="00453D21">
        <w:rPr>
          <w:rFonts w:ascii="Book Antiqua" w:hAnsi="Book Antiqua" w:cs="Times New Roman"/>
          <w:i/>
          <w:sz w:val="24"/>
          <w:szCs w:val="24"/>
        </w:rPr>
        <w:t>ATG12</w:t>
      </w:r>
      <w:r w:rsidR="002A0CAE" w:rsidRPr="00453D21">
        <w:rPr>
          <w:rFonts w:ascii="Book Antiqua" w:hAnsi="Book Antiqua" w:cs="Times New Roman"/>
          <w:sz w:val="24"/>
          <w:szCs w:val="24"/>
        </w:rPr>
        <w:t xml:space="preserve">, </w:t>
      </w:r>
      <w:r w:rsidR="00E41407">
        <w:rPr>
          <w:rFonts w:ascii="Book Antiqua" w:hAnsi="Book Antiqua" w:cs="Times New Roman"/>
          <w:sz w:val="24"/>
          <w:szCs w:val="24"/>
        </w:rPr>
        <w:t>this</w:t>
      </w:r>
      <w:r w:rsidR="002A0CAE" w:rsidRPr="00453D21">
        <w:rPr>
          <w:rFonts w:ascii="Book Antiqua" w:hAnsi="Book Antiqua" w:cs="Times New Roman"/>
          <w:sz w:val="24"/>
          <w:szCs w:val="24"/>
        </w:rPr>
        <w:t xml:space="preserve"> molecule </w:t>
      </w:r>
      <w:r w:rsidR="00E41407">
        <w:rPr>
          <w:rFonts w:ascii="Book Antiqua" w:hAnsi="Book Antiqua" w:cs="Times New Roman"/>
          <w:sz w:val="24"/>
          <w:szCs w:val="24"/>
        </w:rPr>
        <w:t>is required</w:t>
      </w:r>
      <w:r w:rsidR="00E41407" w:rsidRPr="00453D21">
        <w:rPr>
          <w:rFonts w:ascii="Book Antiqua" w:hAnsi="Book Antiqua" w:cs="Times New Roman"/>
          <w:sz w:val="24"/>
          <w:szCs w:val="24"/>
        </w:rPr>
        <w:t xml:space="preserve"> </w:t>
      </w:r>
      <w:r w:rsidR="002A0CAE" w:rsidRPr="00453D21">
        <w:rPr>
          <w:rFonts w:ascii="Book Antiqua" w:hAnsi="Book Antiqua" w:cs="Times New Roman"/>
          <w:sz w:val="24"/>
          <w:szCs w:val="24"/>
        </w:rPr>
        <w:t>to form</w:t>
      </w:r>
      <w:r w:rsidR="006576E5">
        <w:rPr>
          <w:rFonts w:ascii="Book Antiqua" w:hAnsi="Book Antiqua" w:cs="Times New Roman"/>
          <w:sz w:val="24"/>
          <w:szCs w:val="24"/>
        </w:rPr>
        <w:t xml:space="preserve"> autophagosomes. Prescott </w:t>
      </w:r>
      <w:r w:rsidR="006576E5" w:rsidRPr="006576E5">
        <w:rPr>
          <w:rFonts w:ascii="Book Antiqua" w:hAnsi="Book Antiqua" w:cs="Times New Roman"/>
          <w:i/>
          <w:sz w:val="24"/>
          <w:szCs w:val="24"/>
        </w:rPr>
        <w:t>et al</w:t>
      </w:r>
      <w:r w:rsidR="00A40ECB" w:rsidRPr="00A40ECB">
        <w:rPr>
          <w:rFonts w:ascii="Book Antiqua" w:hAnsi="Book Antiqua" w:cs="Times New Roman" w:hint="eastAsia"/>
          <w:sz w:val="24"/>
          <w:szCs w:val="24"/>
          <w:vertAlign w:val="superscript"/>
        </w:rPr>
        <w:t>[</w:t>
      </w:r>
      <w:r w:rsidR="002A0CAE" w:rsidRPr="00A40ECB">
        <w:rPr>
          <w:rFonts w:ascii="Book Antiqua" w:hAnsi="Book Antiqua" w:cs="Times New Roman"/>
          <w:sz w:val="24"/>
          <w:szCs w:val="24"/>
          <w:vertAlign w:val="superscript"/>
        </w:rPr>
        <w:t>32</w:t>
      </w:r>
      <w:r w:rsidR="00A40ECB" w:rsidRPr="00A40ECB">
        <w:rPr>
          <w:rFonts w:ascii="Book Antiqua" w:hAnsi="Book Antiqua" w:cs="Times New Roman" w:hint="eastAsia"/>
          <w:sz w:val="24"/>
          <w:szCs w:val="24"/>
          <w:vertAlign w:val="superscript"/>
        </w:rPr>
        <w:t>]</w:t>
      </w:r>
      <w:r w:rsidR="002A0CAE" w:rsidRPr="00453D21">
        <w:rPr>
          <w:rFonts w:ascii="Book Antiqua" w:hAnsi="Book Antiqua" w:cs="Times New Roman"/>
          <w:sz w:val="24"/>
          <w:szCs w:val="24"/>
        </w:rPr>
        <w:t xml:space="preserve"> reported that </w:t>
      </w:r>
      <w:r w:rsidR="00A646B8" w:rsidRPr="00453D21">
        <w:rPr>
          <w:rFonts w:ascii="Book Antiqua" w:hAnsi="Book Antiqua" w:cs="Times New Roman"/>
          <w:sz w:val="24"/>
          <w:szCs w:val="24"/>
        </w:rPr>
        <w:t xml:space="preserve">the incidence of </w:t>
      </w:r>
      <w:r w:rsidR="002A0CAE" w:rsidRPr="00453D21">
        <w:rPr>
          <w:rFonts w:ascii="Book Antiqua" w:hAnsi="Book Antiqua" w:cs="Times New Roman"/>
          <w:sz w:val="24"/>
          <w:szCs w:val="24"/>
        </w:rPr>
        <w:t xml:space="preserve">CD was </w:t>
      </w:r>
      <w:r w:rsidR="00A646B8" w:rsidRPr="00453D21">
        <w:rPr>
          <w:rFonts w:ascii="Book Antiqua" w:hAnsi="Book Antiqua" w:cs="Times New Roman"/>
          <w:sz w:val="24"/>
          <w:szCs w:val="24"/>
        </w:rPr>
        <w:t xml:space="preserve">likely to be </w:t>
      </w:r>
      <w:r w:rsidR="001A62B0" w:rsidRPr="00453D21">
        <w:rPr>
          <w:rFonts w:ascii="Book Antiqua" w:hAnsi="Book Antiqua" w:cs="Times New Roman"/>
          <w:sz w:val="24"/>
          <w:szCs w:val="24"/>
        </w:rPr>
        <w:t>two</w:t>
      </w:r>
      <w:r w:rsidR="002A0CAE" w:rsidRPr="00453D21">
        <w:rPr>
          <w:rFonts w:ascii="Book Antiqua" w:hAnsi="Book Antiqua" w:cs="Times New Roman"/>
          <w:sz w:val="24"/>
          <w:szCs w:val="24"/>
        </w:rPr>
        <w:t xml:space="preserve"> times</w:t>
      </w:r>
      <w:r w:rsidR="00A646B8" w:rsidRPr="00453D21">
        <w:rPr>
          <w:rFonts w:ascii="Book Antiqua" w:hAnsi="Book Antiqua" w:cs="Times New Roman"/>
          <w:sz w:val="24"/>
          <w:szCs w:val="24"/>
        </w:rPr>
        <w:t xml:space="preserve"> higher</w:t>
      </w:r>
      <w:r w:rsidR="002A0CAE" w:rsidRPr="00453D21">
        <w:rPr>
          <w:rFonts w:ascii="Book Antiqua" w:hAnsi="Book Antiqua" w:cs="Times New Roman"/>
          <w:sz w:val="24"/>
          <w:szCs w:val="24"/>
        </w:rPr>
        <w:t xml:space="preserve"> in people with the T300A variant</w:t>
      </w:r>
      <w:r w:rsidR="00E41407">
        <w:rPr>
          <w:rFonts w:ascii="Book Antiqua" w:hAnsi="Book Antiqua" w:cs="Times New Roman"/>
          <w:sz w:val="24"/>
          <w:szCs w:val="24"/>
        </w:rPr>
        <w:t>,</w:t>
      </w:r>
      <w:r w:rsidR="002A0CAE" w:rsidRPr="00453D21">
        <w:rPr>
          <w:rFonts w:ascii="Book Antiqua" w:hAnsi="Book Antiqua" w:cs="Times New Roman"/>
          <w:sz w:val="24"/>
          <w:szCs w:val="24"/>
        </w:rPr>
        <w:t xml:space="preserve"> a</w:t>
      </w:r>
      <w:r w:rsidR="00BA4557" w:rsidRPr="00453D21">
        <w:rPr>
          <w:rFonts w:ascii="Book Antiqua" w:hAnsi="Book Antiqua" w:cs="Times New Roman"/>
          <w:sz w:val="24"/>
          <w:szCs w:val="24"/>
        </w:rPr>
        <w:t>n</w:t>
      </w:r>
      <w:r w:rsidR="002A0CAE" w:rsidRPr="00453D21">
        <w:rPr>
          <w:rFonts w:ascii="Book Antiqua" w:hAnsi="Book Antiqua" w:cs="Times New Roman"/>
          <w:sz w:val="24"/>
          <w:szCs w:val="24"/>
        </w:rPr>
        <w:t xml:space="preserve"> </w:t>
      </w:r>
      <w:r w:rsidRPr="00453D21">
        <w:rPr>
          <w:rFonts w:ascii="Book Antiqua" w:hAnsi="Book Antiqua" w:cs="Times New Roman"/>
          <w:i/>
          <w:sz w:val="24"/>
          <w:szCs w:val="24"/>
        </w:rPr>
        <w:t>ATG16L1</w:t>
      </w:r>
      <w:r w:rsidR="002A0CAE" w:rsidRPr="00453D21">
        <w:rPr>
          <w:rFonts w:ascii="Book Antiqua" w:hAnsi="Book Antiqua" w:cs="Times New Roman"/>
          <w:sz w:val="24"/>
          <w:szCs w:val="24"/>
        </w:rPr>
        <w:t xml:space="preserve"> variant with a threonine-to-alanine substitution at amino-acid position 300.</w:t>
      </w:r>
      <w:r w:rsidR="00BA4557" w:rsidRPr="00453D21">
        <w:rPr>
          <w:rFonts w:ascii="Book Antiqua" w:hAnsi="Book Antiqua" w:cs="Times New Roman"/>
          <w:sz w:val="24"/>
          <w:szCs w:val="24"/>
        </w:rPr>
        <w:t xml:space="preserve"> </w:t>
      </w:r>
      <w:r w:rsidR="002A0CAE" w:rsidRPr="00453D21">
        <w:rPr>
          <w:rFonts w:ascii="Book Antiqua" w:hAnsi="Book Antiqua" w:cs="Times New Roman"/>
          <w:sz w:val="24"/>
          <w:szCs w:val="24"/>
        </w:rPr>
        <w:t xml:space="preserve">Later, a meta-analysis of 25 studies </w:t>
      </w:r>
      <w:r w:rsidR="00E41407">
        <w:rPr>
          <w:rFonts w:ascii="Book Antiqua" w:hAnsi="Book Antiqua" w:cs="Times New Roman"/>
          <w:sz w:val="24"/>
          <w:szCs w:val="24"/>
        </w:rPr>
        <w:t>showed</w:t>
      </w:r>
      <w:r w:rsidR="00E41407" w:rsidRPr="00453D21">
        <w:rPr>
          <w:rFonts w:ascii="Book Antiqua" w:hAnsi="Book Antiqua" w:cs="Times New Roman"/>
          <w:sz w:val="24"/>
          <w:szCs w:val="24"/>
        </w:rPr>
        <w:t xml:space="preserve"> </w:t>
      </w:r>
      <w:r w:rsidR="00BA4557" w:rsidRPr="00453D21">
        <w:rPr>
          <w:rFonts w:ascii="Book Antiqua" w:hAnsi="Book Antiqua" w:cs="Times New Roman"/>
          <w:sz w:val="24"/>
          <w:szCs w:val="24"/>
        </w:rPr>
        <w:t xml:space="preserve">that </w:t>
      </w:r>
      <w:r w:rsidR="002A0CAE" w:rsidRPr="00453D21">
        <w:rPr>
          <w:rFonts w:ascii="Book Antiqua" w:hAnsi="Book Antiqua" w:cs="Times New Roman"/>
          <w:sz w:val="24"/>
          <w:szCs w:val="24"/>
        </w:rPr>
        <w:t xml:space="preserve">T300A </w:t>
      </w:r>
      <w:r w:rsidR="00AA7174" w:rsidRPr="00453D21">
        <w:rPr>
          <w:rFonts w:ascii="Book Antiqua" w:hAnsi="Book Antiqua" w:cs="Times New Roman"/>
          <w:sz w:val="24"/>
          <w:szCs w:val="24"/>
        </w:rPr>
        <w:t xml:space="preserve">caused </w:t>
      </w:r>
      <w:r w:rsidR="00BA4557" w:rsidRPr="00453D21">
        <w:rPr>
          <w:rFonts w:ascii="Book Antiqua" w:hAnsi="Book Antiqua" w:cs="Times New Roman"/>
          <w:sz w:val="24"/>
          <w:szCs w:val="24"/>
        </w:rPr>
        <w:t xml:space="preserve">disease </w:t>
      </w:r>
      <w:r w:rsidR="00CE2673" w:rsidRPr="00453D21">
        <w:rPr>
          <w:rFonts w:ascii="Book Antiqua" w:hAnsi="Book Antiqua" w:cs="Times New Roman"/>
          <w:sz w:val="24"/>
          <w:szCs w:val="24"/>
        </w:rPr>
        <w:t>susc</w:t>
      </w:r>
      <w:r w:rsidR="00BA4557" w:rsidRPr="00453D21">
        <w:rPr>
          <w:rFonts w:ascii="Book Antiqua" w:hAnsi="Book Antiqua" w:cs="Times New Roman"/>
          <w:sz w:val="24"/>
          <w:szCs w:val="24"/>
        </w:rPr>
        <w:t>eptib</w:t>
      </w:r>
      <w:r w:rsidR="00AA7174" w:rsidRPr="00453D21">
        <w:rPr>
          <w:rFonts w:ascii="Book Antiqua" w:hAnsi="Book Antiqua" w:cs="Times New Roman"/>
          <w:sz w:val="24"/>
          <w:szCs w:val="24"/>
        </w:rPr>
        <w:t>ility</w:t>
      </w:r>
      <w:r w:rsidR="00BA4557" w:rsidRPr="00453D21">
        <w:rPr>
          <w:rFonts w:ascii="Book Antiqua" w:hAnsi="Book Antiqua" w:cs="Times New Roman"/>
          <w:sz w:val="24"/>
          <w:szCs w:val="24"/>
        </w:rPr>
        <w:t xml:space="preserve"> </w:t>
      </w:r>
      <w:r w:rsidR="00AA7174" w:rsidRPr="00453D21">
        <w:rPr>
          <w:rFonts w:ascii="Book Antiqua" w:hAnsi="Book Antiqua" w:cs="Times New Roman"/>
          <w:sz w:val="24"/>
          <w:szCs w:val="24"/>
        </w:rPr>
        <w:t xml:space="preserve">to </w:t>
      </w:r>
      <w:r w:rsidR="00A40ECB">
        <w:rPr>
          <w:rFonts w:ascii="Book Antiqua" w:hAnsi="Book Antiqua" w:cs="Times New Roman"/>
          <w:sz w:val="24"/>
          <w:szCs w:val="24"/>
        </w:rPr>
        <w:t>CD</w:t>
      </w:r>
      <w:r w:rsidR="00A40ECB" w:rsidRPr="00A40ECB">
        <w:rPr>
          <w:rFonts w:ascii="Book Antiqua" w:hAnsi="Book Antiqua" w:cs="Times New Roman" w:hint="eastAsia"/>
          <w:sz w:val="24"/>
          <w:szCs w:val="24"/>
          <w:vertAlign w:val="superscript"/>
        </w:rPr>
        <w:t>[</w:t>
      </w:r>
      <w:r w:rsidR="00CE2673" w:rsidRPr="00A40ECB">
        <w:rPr>
          <w:rFonts w:ascii="Book Antiqua" w:hAnsi="Book Antiqua" w:cs="Times New Roman"/>
          <w:sz w:val="24"/>
          <w:szCs w:val="24"/>
          <w:vertAlign w:val="superscript"/>
        </w:rPr>
        <w:t>33</w:t>
      </w:r>
      <w:r w:rsidR="00A40ECB" w:rsidRPr="00A40ECB">
        <w:rPr>
          <w:rFonts w:ascii="Book Antiqua" w:hAnsi="Book Antiqua" w:cs="Times New Roman" w:hint="eastAsia"/>
          <w:sz w:val="24"/>
          <w:szCs w:val="24"/>
          <w:vertAlign w:val="superscript"/>
        </w:rPr>
        <w:t>]</w:t>
      </w:r>
      <w:r w:rsidR="00A40ECB" w:rsidRPr="00A40ECB">
        <w:rPr>
          <w:rFonts w:ascii="Book Antiqua" w:hAnsi="Book Antiqua" w:cs="Times New Roman" w:hint="eastAsia"/>
          <w:sz w:val="24"/>
          <w:szCs w:val="24"/>
        </w:rPr>
        <w:t>.</w:t>
      </w:r>
      <w:r w:rsidR="00CE2673" w:rsidRPr="00453D21">
        <w:rPr>
          <w:rFonts w:ascii="Book Antiqua" w:hAnsi="Book Antiqua" w:cs="Times New Roman"/>
          <w:sz w:val="24"/>
          <w:szCs w:val="24"/>
        </w:rPr>
        <w:t xml:space="preserve"> However, </w:t>
      </w:r>
      <w:r w:rsidR="00A646B8" w:rsidRPr="00453D21">
        <w:rPr>
          <w:rFonts w:ascii="Book Antiqua" w:hAnsi="Book Antiqua" w:cs="Times New Roman"/>
          <w:sz w:val="24"/>
          <w:szCs w:val="24"/>
        </w:rPr>
        <w:t xml:space="preserve">no </w:t>
      </w:r>
      <w:r w:rsidR="00CE2673" w:rsidRPr="00453D21">
        <w:rPr>
          <w:rFonts w:ascii="Book Antiqua" w:hAnsi="Book Antiqua" w:cs="Times New Roman"/>
          <w:sz w:val="24"/>
          <w:szCs w:val="24"/>
        </w:rPr>
        <w:t xml:space="preserve">significant difference was observed </w:t>
      </w:r>
      <w:r w:rsidR="0011117F" w:rsidRPr="00453D21">
        <w:rPr>
          <w:rFonts w:ascii="Book Antiqua" w:hAnsi="Book Antiqua" w:cs="Times New Roman"/>
          <w:sz w:val="24"/>
          <w:szCs w:val="24"/>
        </w:rPr>
        <w:t xml:space="preserve">in an analysis of </w:t>
      </w:r>
      <w:r w:rsidR="00CE2673" w:rsidRPr="00453D21">
        <w:rPr>
          <w:rFonts w:ascii="Book Antiqua" w:hAnsi="Book Antiqua" w:cs="Times New Roman"/>
          <w:sz w:val="24"/>
          <w:szCs w:val="24"/>
        </w:rPr>
        <w:t xml:space="preserve">patients from Japan, </w:t>
      </w:r>
      <w:r w:rsidR="005773D5" w:rsidRPr="00453D21">
        <w:rPr>
          <w:rFonts w:ascii="Book Antiqua" w:hAnsi="Book Antiqua" w:cs="Times New Roman"/>
          <w:sz w:val="24"/>
          <w:szCs w:val="24"/>
        </w:rPr>
        <w:t>South K</w:t>
      </w:r>
      <w:r w:rsidR="00CE2673" w:rsidRPr="00453D21">
        <w:rPr>
          <w:rFonts w:ascii="Book Antiqua" w:hAnsi="Book Antiqua" w:cs="Times New Roman"/>
          <w:sz w:val="24"/>
          <w:szCs w:val="24"/>
        </w:rPr>
        <w:t xml:space="preserve">orea, and China </w:t>
      </w:r>
      <w:r w:rsidR="0011117F" w:rsidRPr="00453D21">
        <w:rPr>
          <w:rFonts w:ascii="Book Antiqua" w:hAnsi="Book Antiqua" w:cs="Times New Roman"/>
          <w:sz w:val="24"/>
          <w:szCs w:val="24"/>
        </w:rPr>
        <w:t>from</w:t>
      </w:r>
      <w:r w:rsidR="00CE2673" w:rsidRPr="00453D21">
        <w:rPr>
          <w:rFonts w:ascii="Book Antiqua" w:hAnsi="Book Antiqua" w:cs="Times New Roman"/>
          <w:sz w:val="24"/>
          <w:szCs w:val="24"/>
        </w:rPr>
        <w:t xml:space="preserve"> 25 studies</w:t>
      </w:r>
      <w:r w:rsidR="00A646B8" w:rsidRPr="00453D21">
        <w:rPr>
          <w:rFonts w:ascii="Book Antiqua" w:hAnsi="Book Antiqua" w:cs="Times New Roman"/>
          <w:sz w:val="24"/>
          <w:szCs w:val="24"/>
        </w:rPr>
        <w:t>. This</w:t>
      </w:r>
      <w:r w:rsidR="00552290" w:rsidRPr="00453D21">
        <w:rPr>
          <w:rFonts w:ascii="Book Antiqua" w:hAnsi="Book Antiqua" w:cs="Times New Roman"/>
          <w:sz w:val="24"/>
          <w:szCs w:val="24"/>
        </w:rPr>
        <w:t xml:space="preserve"> </w:t>
      </w:r>
      <w:r w:rsidR="00CE2673" w:rsidRPr="00453D21">
        <w:rPr>
          <w:rFonts w:ascii="Book Antiqua" w:hAnsi="Book Antiqua" w:cs="Times New Roman"/>
          <w:sz w:val="24"/>
          <w:szCs w:val="24"/>
        </w:rPr>
        <w:t xml:space="preserve">suggests that European and American patients exhibit different genetic factors </w:t>
      </w:r>
      <w:r w:rsidR="00A646B8" w:rsidRPr="00453D21">
        <w:rPr>
          <w:rFonts w:ascii="Book Antiqua" w:hAnsi="Book Antiqua" w:cs="Times New Roman"/>
          <w:sz w:val="24"/>
          <w:szCs w:val="24"/>
        </w:rPr>
        <w:t xml:space="preserve">compared to </w:t>
      </w:r>
      <w:r w:rsidR="00CE2673" w:rsidRPr="00453D21">
        <w:rPr>
          <w:rFonts w:ascii="Book Antiqua" w:hAnsi="Book Antiqua" w:cs="Times New Roman"/>
          <w:sz w:val="24"/>
          <w:szCs w:val="24"/>
        </w:rPr>
        <w:t xml:space="preserve">Asian patients, as </w:t>
      </w:r>
      <w:r w:rsidR="00BA4557" w:rsidRPr="00453D21">
        <w:rPr>
          <w:rFonts w:ascii="Book Antiqua" w:hAnsi="Book Antiqua" w:cs="Times New Roman"/>
          <w:sz w:val="24"/>
          <w:szCs w:val="24"/>
        </w:rPr>
        <w:t>is</w:t>
      </w:r>
      <w:r w:rsidR="00CE2673" w:rsidRPr="00453D21">
        <w:rPr>
          <w:rFonts w:ascii="Book Antiqua" w:hAnsi="Book Antiqua" w:cs="Times New Roman"/>
          <w:sz w:val="24"/>
          <w:szCs w:val="24"/>
        </w:rPr>
        <w:t xml:space="preserve"> seen with </w:t>
      </w:r>
      <w:r w:rsidR="00CE2673" w:rsidRPr="00453D21">
        <w:rPr>
          <w:rFonts w:ascii="Book Antiqua" w:hAnsi="Book Antiqua" w:cs="Times New Roman"/>
          <w:i/>
          <w:sz w:val="24"/>
          <w:szCs w:val="24"/>
        </w:rPr>
        <w:t>NOD2</w:t>
      </w:r>
      <w:r w:rsidR="00CE2673" w:rsidRPr="00453D21">
        <w:rPr>
          <w:rFonts w:ascii="Book Antiqua" w:hAnsi="Book Antiqua" w:cs="Times New Roman"/>
          <w:sz w:val="24"/>
          <w:szCs w:val="24"/>
        </w:rPr>
        <w:t xml:space="preserve">. Moreover, a meta-analysis of 14 studies on </w:t>
      </w:r>
      <w:r w:rsidR="00BA4557" w:rsidRPr="00453D21">
        <w:rPr>
          <w:rFonts w:ascii="Book Antiqua" w:hAnsi="Book Antiqua" w:cs="Times New Roman"/>
          <w:sz w:val="24"/>
          <w:szCs w:val="24"/>
        </w:rPr>
        <w:t>UC</w:t>
      </w:r>
      <w:r w:rsidR="00CE2673" w:rsidRPr="00453D21">
        <w:rPr>
          <w:rFonts w:ascii="Book Antiqua" w:hAnsi="Book Antiqua" w:cs="Times New Roman"/>
          <w:sz w:val="24"/>
          <w:szCs w:val="24"/>
        </w:rPr>
        <w:t xml:space="preserve"> reported an odds ratio of 1.06, or almost no difference</w:t>
      </w:r>
      <w:r w:rsidR="00A40ECB" w:rsidRPr="00A40ECB">
        <w:rPr>
          <w:rFonts w:ascii="Book Antiqua" w:hAnsi="Book Antiqua" w:cs="Times New Roman" w:hint="eastAsia"/>
          <w:sz w:val="24"/>
          <w:szCs w:val="24"/>
          <w:vertAlign w:val="superscript"/>
        </w:rPr>
        <w:t>[33]</w:t>
      </w:r>
      <w:r w:rsidR="00CE2673" w:rsidRPr="00453D21">
        <w:rPr>
          <w:rFonts w:ascii="Book Antiqua" w:hAnsi="Book Antiqua" w:cs="Times New Roman"/>
          <w:sz w:val="24"/>
          <w:szCs w:val="24"/>
        </w:rPr>
        <w:t>.</w:t>
      </w:r>
    </w:p>
    <w:p w14:paraId="5E7A8015" w14:textId="37778083" w:rsidR="00CE2673" w:rsidRPr="00453D21" w:rsidRDefault="00E56DF0"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The report that </w:t>
      </w:r>
      <w:r w:rsidR="00B14A99" w:rsidRPr="00453D21">
        <w:rPr>
          <w:rFonts w:ascii="Book Antiqua" w:hAnsi="Book Antiqua" w:cs="Times New Roman"/>
          <w:i/>
          <w:sz w:val="24"/>
          <w:szCs w:val="24"/>
        </w:rPr>
        <w:t>ATG1</w:t>
      </w:r>
      <w:r w:rsidRPr="00453D21">
        <w:rPr>
          <w:rFonts w:ascii="Book Antiqua" w:hAnsi="Book Antiqua" w:cs="Times New Roman"/>
          <w:i/>
          <w:sz w:val="24"/>
          <w:szCs w:val="24"/>
        </w:rPr>
        <w:t xml:space="preserve">6L1 </w:t>
      </w:r>
      <w:r w:rsidRPr="00453D21">
        <w:rPr>
          <w:rFonts w:ascii="Book Antiqua" w:hAnsi="Book Antiqua" w:cs="Times New Roman"/>
          <w:sz w:val="24"/>
          <w:szCs w:val="24"/>
        </w:rPr>
        <w:t xml:space="preserve">is a </w:t>
      </w:r>
      <w:r w:rsidR="00BA4557" w:rsidRPr="00453D21">
        <w:rPr>
          <w:rFonts w:ascii="Book Antiqua" w:hAnsi="Book Antiqua" w:cs="Times New Roman"/>
          <w:sz w:val="24"/>
          <w:szCs w:val="24"/>
        </w:rPr>
        <w:t>CD</w:t>
      </w:r>
      <w:r w:rsidRPr="00453D21">
        <w:rPr>
          <w:rFonts w:ascii="Book Antiqua" w:hAnsi="Book Antiqua" w:cs="Times New Roman"/>
          <w:sz w:val="24"/>
          <w:szCs w:val="24"/>
        </w:rPr>
        <w:t xml:space="preserve">-susceptibility gene was a groundbreaking </w:t>
      </w:r>
      <w:r w:rsidR="00B540A4" w:rsidRPr="00453D21">
        <w:rPr>
          <w:rFonts w:ascii="Book Antiqua" w:hAnsi="Book Antiqua" w:cs="Times New Roman"/>
          <w:sz w:val="24"/>
          <w:szCs w:val="24"/>
        </w:rPr>
        <w:t>discovery suggesting a role for autophagy in the onset of IBD. Since</w:t>
      </w:r>
      <w:r w:rsidR="00A646B8" w:rsidRPr="00453D21">
        <w:rPr>
          <w:rFonts w:ascii="Book Antiqua" w:hAnsi="Book Antiqua" w:cs="Times New Roman"/>
          <w:sz w:val="24"/>
          <w:szCs w:val="24"/>
        </w:rPr>
        <w:t xml:space="preserve"> then</w:t>
      </w:r>
      <w:r w:rsidR="00B540A4" w:rsidRPr="00453D21">
        <w:rPr>
          <w:rFonts w:ascii="Book Antiqua" w:hAnsi="Book Antiqua" w:cs="Times New Roman"/>
          <w:sz w:val="24"/>
          <w:szCs w:val="24"/>
        </w:rPr>
        <w:t xml:space="preserve">, </w:t>
      </w:r>
      <w:r w:rsidR="00BA4557" w:rsidRPr="00453D21">
        <w:rPr>
          <w:rFonts w:ascii="Book Antiqua" w:hAnsi="Book Antiqua" w:cs="Times New Roman"/>
          <w:sz w:val="24"/>
          <w:szCs w:val="24"/>
        </w:rPr>
        <w:t xml:space="preserve">several </w:t>
      </w:r>
      <w:r w:rsidR="00A646B8" w:rsidRPr="00453D21">
        <w:rPr>
          <w:rFonts w:ascii="Book Antiqua" w:hAnsi="Book Antiqua" w:cs="Times New Roman"/>
          <w:sz w:val="24"/>
          <w:szCs w:val="24"/>
        </w:rPr>
        <w:t xml:space="preserve">researchers </w:t>
      </w:r>
      <w:r w:rsidR="00B540A4" w:rsidRPr="00453D21">
        <w:rPr>
          <w:rFonts w:ascii="Book Antiqua" w:hAnsi="Book Antiqua" w:cs="Times New Roman"/>
          <w:sz w:val="24"/>
          <w:szCs w:val="24"/>
        </w:rPr>
        <w:t xml:space="preserve">have published studies </w:t>
      </w:r>
      <w:r w:rsidR="00E41407">
        <w:rPr>
          <w:rFonts w:ascii="Book Antiqua" w:hAnsi="Book Antiqua" w:cs="Times New Roman"/>
          <w:sz w:val="24"/>
          <w:szCs w:val="24"/>
        </w:rPr>
        <w:t>on</w:t>
      </w:r>
      <w:r w:rsidR="00E41407" w:rsidRPr="00453D21">
        <w:rPr>
          <w:rFonts w:ascii="Book Antiqua" w:hAnsi="Book Antiqua" w:cs="Times New Roman"/>
          <w:sz w:val="24"/>
          <w:szCs w:val="24"/>
        </w:rPr>
        <w:t xml:space="preserve"> </w:t>
      </w:r>
      <w:r w:rsidR="00B540A4" w:rsidRPr="00453D21">
        <w:rPr>
          <w:rFonts w:ascii="Book Antiqua" w:hAnsi="Book Antiqua" w:cs="Times New Roman"/>
          <w:sz w:val="24"/>
          <w:szCs w:val="24"/>
        </w:rPr>
        <w:t xml:space="preserve">the link between </w:t>
      </w:r>
      <w:r w:rsidR="00814265" w:rsidRPr="00453D21">
        <w:rPr>
          <w:rFonts w:ascii="Book Antiqua" w:hAnsi="Book Antiqua" w:cs="Times New Roman"/>
          <w:i/>
          <w:sz w:val="24"/>
          <w:szCs w:val="24"/>
        </w:rPr>
        <w:t>ATG1</w:t>
      </w:r>
      <w:r w:rsidR="00B540A4" w:rsidRPr="00453D21">
        <w:rPr>
          <w:rFonts w:ascii="Book Antiqua" w:hAnsi="Book Antiqua" w:cs="Times New Roman"/>
          <w:i/>
          <w:sz w:val="24"/>
          <w:szCs w:val="24"/>
        </w:rPr>
        <w:t xml:space="preserve">6L1 </w:t>
      </w:r>
      <w:r w:rsidR="00B540A4" w:rsidRPr="00453D21">
        <w:rPr>
          <w:rFonts w:ascii="Book Antiqua" w:hAnsi="Book Antiqua" w:cs="Times New Roman"/>
          <w:sz w:val="24"/>
          <w:szCs w:val="24"/>
        </w:rPr>
        <w:t xml:space="preserve">and IBD. </w:t>
      </w:r>
    </w:p>
    <w:p w14:paraId="1C907DBF" w14:textId="0962684A" w:rsidR="000D7352" w:rsidRPr="00453D21" w:rsidRDefault="00B540A4"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Paneth cells are </w:t>
      </w:r>
      <w:r w:rsidR="008033C7">
        <w:rPr>
          <w:rFonts w:ascii="Book Antiqua" w:hAnsi="Book Antiqua" w:cs="Times New Roman"/>
          <w:sz w:val="24"/>
          <w:szCs w:val="24"/>
        </w:rPr>
        <w:t xml:space="preserve">a </w:t>
      </w:r>
      <w:r w:rsidRPr="00453D21">
        <w:rPr>
          <w:rFonts w:ascii="Book Antiqua" w:hAnsi="Book Antiqua" w:cs="Times New Roman"/>
          <w:sz w:val="24"/>
          <w:szCs w:val="24"/>
        </w:rPr>
        <w:t xml:space="preserve">specialized type of epithelial cell </w:t>
      </w:r>
      <w:r w:rsidR="00CE218D" w:rsidRPr="00453D21">
        <w:rPr>
          <w:rFonts w:ascii="Book Antiqua" w:hAnsi="Book Antiqua" w:cs="Times New Roman"/>
          <w:sz w:val="24"/>
          <w:szCs w:val="24"/>
        </w:rPr>
        <w:t>that</w:t>
      </w:r>
      <w:r w:rsidR="00D1373D" w:rsidRPr="00453D21">
        <w:rPr>
          <w:rFonts w:ascii="Book Antiqua" w:hAnsi="Book Antiqua" w:cs="Times New Roman"/>
          <w:sz w:val="24"/>
          <w:szCs w:val="24"/>
        </w:rPr>
        <w:t xml:space="preserve"> are</w:t>
      </w:r>
      <w:r w:rsidRPr="00453D21">
        <w:rPr>
          <w:rFonts w:ascii="Book Antiqua" w:hAnsi="Book Antiqua" w:cs="Times New Roman"/>
          <w:sz w:val="24"/>
          <w:szCs w:val="24"/>
        </w:rPr>
        <w:t xml:space="preserve"> involved in innate immunity in the small intestine. When </w:t>
      </w:r>
      <w:r w:rsidR="00D1373D" w:rsidRPr="00453D21">
        <w:rPr>
          <w:rFonts w:ascii="Book Antiqua" w:hAnsi="Book Antiqua" w:cs="Times New Roman"/>
          <w:sz w:val="24"/>
          <w:szCs w:val="24"/>
        </w:rPr>
        <w:t>they come in</w:t>
      </w:r>
      <w:r w:rsidR="008033C7">
        <w:rPr>
          <w:rFonts w:ascii="Book Antiqua" w:hAnsi="Book Antiqua" w:cs="Times New Roman"/>
          <w:sz w:val="24"/>
          <w:szCs w:val="24"/>
        </w:rPr>
        <w:t>to</w:t>
      </w:r>
      <w:r w:rsidR="00D1373D" w:rsidRPr="00453D21">
        <w:rPr>
          <w:rFonts w:ascii="Book Antiqua" w:hAnsi="Book Antiqua" w:cs="Times New Roman"/>
          <w:sz w:val="24"/>
          <w:szCs w:val="24"/>
        </w:rPr>
        <w:t xml:space="preserve"> contact with</w:t>
      </w:r>
      <w:r w:rsidRPr="00453D21">
        <w:rPr>
          <w:rFonts w:ascii="Book Antiqua" w:hAnsi="Book Antiqua" w:cs="Times New Roman"/>
          <w:sz w:val="24"/>
          <w:szCs w:val="24"/>
        </w:rPr>
        <w:t xml:space="preserve"> bacteria or other antigens, these cells release </w:t>
      </w:r>
      <w:r w:rsidR="00B70461" w:rsidRPr="00453D21">
        <w:rPr>
          <w:rFonts w:ascii="Book Antiqua" w:hAnsi="Book Antiqua" w:cs="Times New Roman"/>
          <w:sz w:val="24"/>
          <w:szCs w:val="24"/>
        </w:rPr>
        <w:t>secretory</w:t>
      </w:r>
      <w:r w:rsidRPr="00453D21">
        <w:rPr>
          <w:rFonts w:ascii="Book Antiqua" w:hAnsi="Book Antiqua" w:cs="Times New Roman"/>
          <w:sz w:val="24"/>
          <w:szCs w:val="24"/>
        </w:rPr>
        <w:t xml:space="preserve"> granules containing antimicrobial peptides and a variety of p</w:t>
      </w:r>
      <w:r w:rsidR="006576E5">
        <w:rPr>
          <w:rFonts w:ascii="Book Antiqua" w:hAnsi="Book Antiqua" w:cs="Times New Roman"/>
          <w:sz w:val="24"/>
          <w:szCs w:val="24"/>
        </w:rPr>
        <w:t>roteins. In 2008, Cadwell</w:t>
      </w:r>
      <w:r w:rsidR="006576E5" w:rsidRPr="006576E5">
        <w:rPr>
          <w:rFonts w:ascii="Book Antiqua" w:hAnsi="Book Antiqua" w:cs="Times New Roman"/>
          <w:i/>
          <w:sz w:val="24"/>
          <w:szCs w:val="24"/>
        </w:rPr>
        <w:t xml:space="preserve"> et al</w:t>
      </w:r>
      <w:r w:rsidR="00A40ECB" w:rsidRPr="00A40ECB">
        <w:rPr>
          <w:rFonts w:ascii="Book Antiqua" w:hAnsi="Book Antiqua" w:cs="Times New Roman" w:hint="eastAsia"/>
          <w:sz w:val="24"/>
          <w:szCs w:val="24"/>
          <w:vertAlign w:val="superscript"/>
        </w:rPr>
        <w:t>[</w:t>
      </w:r>
      <w:r w:rsidRPr="00A40ECB">
        <w:rPr>
          <w:rFonts w:ascii="Book Antiqua" w:hAnsi="Book Antiqua" w:cs="Times New Roman"/>
          <w:sz w:val="24"/>
          <w:szCs w:val="24"/>
          <w:vertAlign w:val="superscript"/>
        </w:rPr>
        <w:t>34</w:t>
      </w:r>
      <w:r w:rsidR="00A40ECB" w:rsidRPr="00A40ECB">
        <w:rPr>
          <w:rFonts w:ascii="Book Antiqua" w:hAnsi="Book Antiqua" w:cs="Times New Roman" w:hint="eastAsia"/>
          <w:sz w:val="24"/>
          <w:szCs w:val="24"/>
          <w:vertAlign w:val="superscript"/>
        </w:rPr>
        <w:t>]</w:t>
      </w:r>
      <w:r w:rsidRPr="00453D21">
        <w:rPr>
          <w:rFonts w:ascii="Book Antiqua" w:hAnsi="Book Antiqua" w:cs="Times New Roman"/>
          <w:sz w:val="24"/>
          <w:szCs w:val="24"/>
        </w:rPr>
        <w:t xml:space="preserve"> </w:t>
      </w:r>
      <w:r w:rsidR="008033C7">
        <w:rPr>
          <w:rFonts w:ascii="Book Antiqua" w:hAnsi="Book Antiqua" w:cs="Times New Roman"/>
          <w:sz w:val="24"/>
          <w:szCs w:val="24"/>
        </w:rPr>
        <w:t>engineered</w:t>
      </w:r>
      <w:r w:rsidR="008033C7"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a </w:t>
      </w:r>
      <w:r w:rsidR="00A57164" w:rsidRPr="00453D21">
        <w:rPr>
          <w:rFonts w:ascii="Book Antiqua" w:hAnsi="Book Antiqua" w:cs="Times New Roman"/>
          <w:sz w:val="24"/>
          <w:szCs w:val="24"/>
        </w:rPr>
        <w:t xml:space="preserve">mouse </w:t>
      </w:r>
      <w:r w:rsidR="00A57164" w:rsidRPr="00453D21">
        <w:rPr>
          <w:rFonts w:ascii="Book Antiqua" w:hAnsi="Book Antiqua" w:cs="Times New Roman"/>
          <w:sz w:val="24"/>
          <w:szCs w:val="24"/>
        </w:rPr>
        <w:lastRenderedPageBreak/>
        <w:t xml:space="preserve">with </w:t>
      </w:r>
      <w:r w:rsidRPr="00453D21">
        <w:rPr>
          <w:rFonts w:ascii="Book Antiqua" w:hAnsi="Book Antiqua" w:cs="Times New Roman"/>
          <w:sz w:val="24"/>
          <w:szCs w:val="24"/>
        </w:rPr>
        <w:t>low</w:t>
      </w:r>
      <w:r w:rsidR="00A57164" w:rsidRPr="00453D21">
        <w:rPr>
          <w:rFonts w:ascii="Book Antiqua" w:hAnsi="Book Antiqua" w:cs="Times New Roman"/>
          <w:sz w:val="24"/>
          <w:szCs w:val="24"/>
        </w:rPr>
        <w:t xml:space="preserve"> expression of</w:t>
      </w:r>
      <w:r w:rsidRPr="00453D21">
        <w:rPr>
          <w:rFonts w:ascii="Book Antiqua" w:hAnsi="Book Antiqua" w:cs="Times New Roman"/>
          <w:sz w:val="24"/>
          <w:szCs w:val="24"/>
        </w:rPr>
        <w:t xml:space="preserve"> </w:t>
      </w:r>
      <w:r w:rsidR="006C5D76" w:rsidRPr="00453D21">
        <w:rPr>
          <w:rFonts w:ascii="Book Antiqua" w:hAnsi="Book Antiqua" w:cs="Times New Roman"/>
          <w:i/>
          <w:sz w:val="24"/>
          <w:szCs w:val="24"/>
        </w:rPr>
        <w:t>ATG1</w:t>
      </w:r>
      <w:r w:rsidRPr="00453D21">
        <w:rPr>
          <w:rFonts w:ascii="Book Antiqua" w:hAnsi="Book Antiqua" w:cs="Times New Roman"/>
          <w:i/>
          <w:sz w:val="24"/>
          <w:szCs w:val="24"/>
        </w:rPr>
        <w:t xml:space="preserve">6L1 </w:t>
      </w:r>
      <w:r w:rsidR="00B03457" w:rsidRPr="00453D21">
        <w:rPr>
          <w:rFonts w:ascii="Book Antiqua" w:hAnsi="Book Antiqua" w:cs="Times New Roman"/>
          <w:sz w:val="24"/>
          <w:szCs w:val="24"/>
        </w:rPr>
        <w:t>(Atg</w:t>
      </w:r>
      <w:r w:rsidR="00A57164" w:rsidRPr="00453D21">
        <w:rPr>
          <w:rFonts w:ascii="Book Antiqua" w:hAnsi="Book Antiqua" w:cs="Times New Roman"/>
          <w:sz w:val="24"/>
          <w:szCs w:val="24"/>
        </w:rPr>
        <w:t>16L1</w:t>
      </w:r>
      <w:r w:rsidR="00A57164" w:rsidRPr="00453D21">
        <w:rPr>
          <w:rFonts w:ascii="Book Antiqua" w:hAnsi="Book Antiqua" w:cs="Times New Roman"/>
          <w:sz w:val="24"/>
          <w:szCs w:val="24"/>
          <w:vertAlign w:val="superscript"/>
        </w:rPr>
        <w:t>HM</w:t>
      </w:r>
      <w:r w:rsidR="00B03457" w:rsidRPr="00453D21">
        <w:rPr>
          <w:rFonts w:ascii="Book Antiqua" w:hAnsi="Book Antiqua" w:cs="Times New Roman"/>
          <w:sz w:val="24"/>
          <w:szCs w:val="24"/>
        </w:rPr>
        <w:t xml:space="preserve"> mouse</w:t>
      </w:r>
      <w:r w:rsidR="00A57164" w:rsidRPr="00453D21">
        <w:rPr>
          <w:rFonts w:ascii="Book Antiqua" w:hAnsi="Book Antiqua" w:cs="Times New Roman"/>
          <w:sz w:val="24"/>
          <w:szCs w:val="24"/>
        </w:rPr>
        <w:t xml:space="preserve">). </w:t>
      </w:r>
      <w:r w:rsidR="008033C7">
        <w:rPr>
          <w:rFonts w:ascii="Book Antiqua" w:hAnsi="Book Antiqua" w:cs="Times New Roman"/>
          <w:sz w:val="24"/>
          <w:szCs w:val="24"/>
        </w:rPr>
        <w:t>T</w:t>
      </w:r>
      <w:r w:rsidR="00A57164" w:rsidRPr="00453D21">
        <w:rPr>
          <w:rFonts w:ascii="Book Antiqua" w:hAnsi="Book Antiqua" w:cs="Times New Roman"/>
          <w:sz w:val="24"/>
          <w:szCs w:val="24"/>
        </w:rPr>
        <w:t>is</w:t>
      </w:r>
      <w:r w:rsidR="000D3DC4" w:rsidRPr="00453D21">
        <w:rPr>
          <w:rFonts w:ascii="Book Antiqua" w:hAnsi="Book Antiqua" w:cs="Times New Roman"/>
          <w:sz w:val="24"/>
          <w:szCs w:val="24"/>
        </w:rPr>
        <w:t>sue analysi</w:t>
      </w:r>
      <w:r w:rsidR="00A57164" w:rsidRPr="00453D21">
        <w:rPr>
          <w:rFonts w:ascii="Book Antiqua" w:hAnsi="Book Antiqua" w:cs="Times New Roman"/>
          <w:sz w:val="24"/>
          <w:szCs w:val="24"/>
        </w:rPr>
        <w:t xml:space="preserve">s did not find lysozymes that are normally </w:t>
      </w:r>
      <w:r w:rsidR="000D3DC4" w:rsidRPr="00453D21">
        <w:rPr>
          <w:rFonts w:ascii="Book Antiqua" w:hAnsi="Book Antiqua" w:cs="Times New Roman"/>
          <w:sz w:val="24"/>
          <w:szCs w:val="24"/>
        </w:rPr>
        <w:t>seen</w:t>
      </w:r>
      <w:r w:rsidR="00A57164" w:rsidRPr="00453D21">
        <w:rPr>
          <w:rFonts w:ascii="Book Antiqua" w:hAnsi="Book Antiqua" w:cs="Times New Roman"/>
          <w:sz w:val="24"/>
          <w:szCs w:val="24"/>
        </w:rPr>
        <w:t xml:space="preserve"> in</w:t>
      </w:r>
      <w:r w:rsidR="00D1373D" w:rsidRPr="00453D21">
        <w:rPr>
          <w:rFonts w:ascii="Book Antiqua" w:hAnsi="Book Antiqua" w:cs="Times New Roman"/>
          <w:sz w:val="24"/>
          <w:szCs w:val="24"/>
        </w:rPr>
        <w:t xml:space="preserve"> the</w:t>
      </w:r>
      <w:r w:rsidR="00A57164" w:rsidRPr="00453D21">
        <w:rPr>
          <w:rFonts w:ascii="Book Antiqua" w:hAnsi="Book Antiqua" w:cs="Times New Roman"/>
          <w:sz w:val="24"/>
          <w:szCs w:val="24"/>
        </w:rPr>
        <w:t xml:space="preserve"> ileal </w:t>
      </w:r>
      <w:r w:rsidR="00D1373D" w:rsidRPr="00453D21">
        <w:rPr>
          <w:rFonts w:ascii="Book Antiqua" w:hAnsi="Book Antiqua" w:cs="Times New Roman"/>
          <w:sz w:val="24"/>
          <w:szCs w:val="24"/>
        </w:rPr>
        <w:t>mucosa</w:t>
      </w:r>
      <w:r w:rsidR="00A57164" w:rsidRPr="00453D21">
        <w:rPr>
          <w:rFonts w:ascii="Book Antiqua" w:hAnsi="Book Antiqua" w:cs="Times New Roman"/>
          <w:sz w:val="24"/>
          <w:szCs w:val="24"/>
        </w:rPr>
        <w:t xml:space="preserve">, </w:t>
      </w:r>
      <w:r w:rsidR="00D1373D" w:rsidRPr="00453D21">
        <w:rPr>
          <w:rFonts w:ascii="Book Antiqua" w:hAnsi="Book Antiqua" w:cs="Times New Roman"/>
          <w:sz w:val="24"/>
          <w:szCs w:val="24"/>
        </w:rPr>
        <w:t>but found</w:t>
      </w:r>
      <w:r w:rsidR="00A57164" w:rsidRPr="00453D21">
        <w:rPr>
          <w:rFonts w:ascii="Book Antiqua" w:hAnsi="Book Antiqua" w:cs="Times New Roman"/>
          <w:sz w:val="24"/>
          <w:szCs w:val="24"/>
        </w:rPr>
        <w:t xml:space="preserve"> abnormal Paneth cell granule secretion.</w:t>
      </w:r>
      <w:r w:rsidR="000D3DC4" w:rsidRPr="00453D21">
        <w:rPr>
          <w:rFonts w:ascii="Book Antiqua" w:hAnsi="Book Antiqua" w:cs="Times New Roman"/>
          <w:sz w:val="24"/>
          <w:szCs w:val="24"/>
        </w:rPr>
        <w:t xml:space="preserve"> </w:t>
      </w:r>
      <w:r w:rsidR="00A57164" w:rsidRPr="00453D21">
        <w:rPr>
          <w:rFonts w:ascii="Book Antiqua" w:hAnsi="Book Antiqua" w:cs="Times New Roman"/>
          <w:sz w:val="24"/>
          <w:szCs w:val="24"/>
        </w:rPr>
        <w:t xml:space="preserve">Moreover, </w:t>
      </w:r>
      <w:r w:rsidR="000D7352" w:rsidRPr="00453D21">
        <w:rPr>
          <w:rFonts w:ascii="Book Antiqua" w:hAnsi="Book Antiqua" w:cs="Times New Roman"/>
          <w:sz w:val="24"/>
          <w:szCs w:val="24"/>
        </w:rPr>
        <w:t xml:space="preserve">they analyzed Paneth cells in non-inflamed areas of the ileum </w:t>
      </w:r>
      <w:r w:rsidR="00A57164" w:rsidRPr="00453D21">
        <w:rPr>
          <w:rFonts w:ascii="Book Antiqua" w:hAnsi="Book Antiqua" w:cs="Times New Roman"/>
          <w:sz w:val="24"/>
          <w:szCs w:val="24"/>
        </w:rPr>
        <w:t xml:space="preserve">in </w:t>
      </w:r>
      <w:r w:rsidR="008033C7">
        <w:rPr>
          <w:rFonts w:ascii="Book Antiqua" w:hAnsi="Book Antiqua" w:cs="Times New Roman"/>
          <w:sz w:val="24"/>
          <w:szCs w:val="24"/>
        </w:rPr>
        <w:t xml:space="preserve">patients with </w:t>
      </w:r>
      <w:r w:rsidR="00A57164" w:rsidRPr="00453D21">
        <w:rPr>
          <w:rFonts w:ascii="Book Antiqua" w:hAnsi="Book Antiqua" w:cs="Times New Roman"/>
          <w:sz w:val="24"/>
          <w:szCs w:val="24"/>
        </w:rPr>
        <w:t xml:space="preserve">CD </w:t>
      </w:r>
      <w:r w:rsidR="000D7352" w:rsidRPr="00453D21">
        <w:rPr>
          <w:rFonts w:ascii="Book Antiqua" w:hAnsi="Book Antiqua" w:cs="Times New Roman"/>
          <w:sz w:val="24"/>
          <w:szCs w:val="24"/>
        </w:rPr>
        <w:t>homozygous for</w:t>
      </w:r>
      <w:r w:rsidR="00A57164" w:rsidRPr="00453D21">
        <w:rPr>
          <w:rFonts w:ascii="Book Antiqua" w:hAnsi="Book Antiqua" w:cs="Times New Roman"/>
          <w:sz w:val="24"/>
          <w:szCs w:val="24"/>
        </w:rPr>
        <w:t xml:space="preserve"> the </w:t>
      </w:r>
      <w:r w:rsidR="00B1364B" w:rsidRPr="00453D21">
        <w:rPr>
          <w:rFonts w:ascii="Book Antiqua" w:hAnsi="Book Antiqua" w:cs="Times New Roman"/>
          <w:i/>
          <w:sz w:val="24"/>
          <w:szCs w:val="24"/>
        </w:rPr>
        <w:t>ATG1</w:t>
      </w:r>
      <w:r w:rsidR="00A57164" w:rsidRPr="00453D21">
        <w:rPr>
          <w:rFonts w:ascii="Book Antiqua" w:hAnsi="Book Antiqua" w:cs="Times New Roman"/>
          <w:i/>
          <w:sz w:val="24"/>
          <w:szCs w:val="24"/>
        </w:rPr>
        <w:t>6L1</w:t>
      </w:r>
      <w:r w:rsidR="000D3DC4" w:rsidRPr="00453D21">
        <w:rPr>
          <w:rFonts w:ascii="Book Antiqua" w:hAnsi="Book Antiqua" w:cs="Times New Roman"/>
          <w:i/>
          <w:sz w:val="24"/>
          <w:szCs w:val="24"/>
        </w:rPr>
        <w:t xml:space="preserve"> </w:t>
      </w:r>
      <w:r w:rsidR="000D3DC4" w:rsidRPr="00453D21">
        <w:rPr>
          <w:rFonts w:ascii="Book Antiqua" w:hAnsi="Book Antiqua" w:cs="Times New Roman"/>
          <w:sz w:val="24"/>
          <w:szCs w:val="24"/>
        </w:rPr>
        <w:t>variant T300A</w:t>
      </w:r>
      <w:r w:rsidR="000D7352" w:rsidRPr="00453D21">
        <w:rPr>
          <w:rFonts w:ascii="Book Antiqua" w:hAnsi="Book Antiqua" w:cs="Times New Roman"/>
          <w:sz w:val="24"/>
          <w:szCs w:val="24"/>
        </w:rPr>
        <w:t xml:space="preserve">, </w:t>
      </w:r>
      <w:r w:rsidR="00D1373D" w:rsidRPr="00453D21">
        <w:rPr>
          <w:rFonts w:ascii="Book Antiqua" w:hAnsi="Book Antiqua" w:cs="Times New Roman"/>
          <w:sz w:val="24"/>
          <w:szCs w:val="24"/>
        </w:rPr>
        <w:t xml:space="preserve">and found </w:t>
      </w:r>
      <w:r w:rsidR="000D7352" w:rsidRPr="00453D21">
        <w:rPr>
          <w:rFonts w:ascii="Book Antiqua" w:hAnsi="Book Antiqua" w:cs="Times New Roman"/>
          <w:sz w:val="24"/>
          <w:szCs w:val="24"/>
        </w:rPr>
        <w:t>abnormal Paneth cells that strongly res</w:t>
      </w:r>
      <w:r w:rsidR="00FB5B49" w:rsidRPr="00453D21">
        <w:rPr>
          <w:rFonts w:ascii="Book Antiqua" w:hAnsi="Book Antiqua" w:cs="Times New Roman"/>
          <w:sz w:val="24"/>
          <w:szCs w:val="24"/>
        </w:rPr>
        <w:t xml:space="preserve">embled </w:t>
      </w:r>
      <w:r w:rsidR="008033C7">
        <w:rPr>
          <w:rFonts w:ascii="Book Antiqua" w:hAnsi="Book Antiqua" w:cs="Times New Roman"/>
          <w:sz w:val="24"/>
          <w:szCs w:val="24"/>
        </w:rPr>
        <w:t>those</w:t>
      </w:r>
      <w:r w:rsidR="00FB5B49" w:rsidRPr="00453D21">
        <w:rPr>
          <w:rFonts w:ascii="Book Antiqua" w:hAnsi="Book Antiqua" w:cs="Times New Roman"/>
          <w:sz w:val="24"/>
          <w:szCs w:val="24"/>
        </w:rPr>
        <w:t xml:space="preserve"> observed in Atg1</w:t>
      </w:r>
      <w:r w:rsidR="000D7352" w:rsidRPr="00453D21">
        <w:rPr>
          <w:rFonts w:ascii="Book Antiqua" w:hAnsi="Book Antiqua" w:cs="Times New Roman"/>
          <w:sz w:val="24"/>
          <w:szCs w:val="24"/>
        </w:rPr>
        <w:t>6L1</w:t>
      </w:r>
      <w:r w:rsidR="000D7352" w:rsidRPr="00453D21">
        <w:rPr>
          <w:rFonts w:ascii="Book Antiqua" w:hAnsi="Book Antiqua" w:cs="Times New Roman"/>
          <w:sz w:val="24"/>
          <w:szCs w:val="24"/>
          <w:vertAlign w:val="superscript"/>
        </w:rPr>
        <w:t>HM</w:t>
      </w:r>
      <w:r w:rsidR="00FB5B49" w:rsidRPr="00453D21">
        <w:rPr>
          <w:rFonts w:ascii="Book Antiqua" w:hAnsi="Book Antiqua" w:cs="Times New Roman"/>
          <w:sz w:val="24"/>
          <w:szCs w:val="24"/>
        </w:rPr>
        <w:t xml:space="preserve"> </w:t>
      </w:r>
      <w:r w:rsidR="008033C7" w:rsidRPr="00453D21">
        <w:rPr>
          <w:rFonts w:ascii="Book Antiqua" w:hAnsi="Book Antiqua" w:cs="Times New Roman"/>
          <w:sz w:val="24"/>
          <w:szCs w:val="24"/>
        </w:rPr>
        <w:t>m</w:t>
      </w:r>
      <w:r w:rsidR="008033C7">
        <w:rPr>
          <w:rFonts w:ascii="Book Antiqua" w:hAnsi="Book Antiqua" w:cs="Times New Roman"/>
          <w:sz w:val="24"/>
          <w:szCs w:val="24"/>
        </w:rPr>
        <w:t>ic</w:t>
      </w:r>
      <w:r w:rsidR="008033C7" w:rsidRPr="00453D21">
        <w:rPr>
          <w:rFonts w:ascii="Book Antiqua" w:hAnsi="Book Antiqua" w:cs="Times New Roman"/>
          <w:sz w:val="24"/>
          <w:szCs w:val="24"/>
        </w:rPr>
        <w:t>e</w:t>
      </w:r>
      <w:r w:rsidR="000D7352" w:rsidRPr="00453D21">
        <w:rPr>
          <w:rFonts w:ascii="Book Antiqua" w:hAnsi="Book Antiqua" w:cs="Times New Roman"/>
          <w:sz w:val="24"/>
          <w:szCs w:val="24"/>
        </w:rPr>
        <w:t xml:space="preserve">. This suggests that </w:t>
      </w:r>
      <w:r w:rsidR="00FB5B49" w:rsidRPr="00453D21">
        <w:rPr>
          <w:rFonts w:ascii="Book Antiqua" w:hAnsi="Book Antiqua" w:cs="Times New Roman"/>
          <w:i/>
          <w:sz w:val="24"/>
          <w:szCs w:val="24"/>
        </w:rPr>
        <w:t>ATG1</w:t>
      </w:r>
      <w:r w:rsidR="00E16AF6" w:rsidRPr="00453D21">
        <w:rPr>
          <w:rFonts w:ascii="Book Antiqua" w:hAnsi="Book Antiqua" w:cs="Times New Roman"/>
          <w:i/>
          <w:sz w:val="24"/>
          <w:szCs w:val="24"/>
        </w:rPr>
        <w:t>6L1</w:t>
      </w:r>
      <w:r w:rsidR="000D7352" w:rsidRPr="00453D21">
        <w:rPr>
          <w:rFonts w:ascii="Book Antiqua" w:hAnsi="Book Antiqua" w:cs="Times New Roman"/>
          <w:sz w:val="24"/>
          <w:szCs w:val="24"/>
        </w:rPr>
        <w:t xml:space="preserve"> may </w:t>
      </w:r>
      <w:r w:rsidR="008033C7">
        <w:rPr>
          <w:rFonts w:ascii="Book Antiqua" w:hAnsi="Book Antiqua" w:cs="Times New Roman"/>
          <w:sz w:val="24"/>
          <w:szCs w:val="24"/>
        </w:rPr>
        <w:t xml:space="preserve">also </w:t>
      </w:r>
      <w:r w:rsidR="000D7352" w:rsidRPr="00453D21">
        <w:rPr>
          <w:rFonts w:ascii="Book Antiqua" w:hAnsi="Book Antiqua" w:cs="Times New Roman"/>
          <w:sz w:val="24"/>
          <w:szCs w:val="24"/>
        </w:rPr>
        <w:t>play an important role by suppressing Paneth cells</w:t>
      </w:r>
      <w:r w:rsidR="008033C7">
        <w:rPr>
          <w:rFonts w:ascii="Book Antiqua" w:hAnsi="Book Antiqua" w:cs="Times New Roman"/>
          <w:sz w:val="24"/>
          <w:szCs w:val="24"/>
        </w:rPr>
        <w:t xml:space="preserve"> in humans</w:t>
      </w:r>
      <w:r w:rsidR="000D7352" w:rsidRPr="00453D21">
        <w:rPr>
          <w:rFonts w:ascii="Book Antiqua" w:hAnsi="Book Antiqua" w:cs="Times New Roman"/>
          <w:sz w:val="24"/>
          <w:szCs w:val="24"/>
        </w:rPr>
        <w:t xml:space="preserve">. In a relatively recent study, </w:t>
      </w:r>
      <w:r w:rsidR="000B5A3B" w:rsidRPr="00453D21">
        <w:rPr>
          <w:rFonts w:ascii="Book Antiqua" w:hAnsi="Book Antiqua" w:cs="Times New Roman"/>
          <w:sz w:val="24"/>
          <w:szCs w:val="24"/>
        </w:rPr>
        <w:t>Lassen</w:t>
      </w:r>
      <w:r w:rsidR="00682020" w:rsidRPr="00453D21">
        <w:rPr>
          <w:rFonts w:ascii="Book Antiqua" w:hAnsi="Book Antiqua" w:cs="Times New Roman"/>
          <w:sz w:val="24"/>
          <w:szCs w:val="24"/>
        </w:rPr>
        <w:t xml:space="preserve"> </w:t>
      </w:r>
      <w:r w:rsidR="006576E5" w:rsidRPr="006576E5">
        <w:rPr>
          <w:rFonts w:ascii="Book Antiqua" w:hAnsi="Book Antiqua" w:cs="Times New Roman"/>
          <w:i/>
          <w:sz w:val="24"/>
          <w:szCs w:val="24"/>
        </w:rPr>
        <w:t>et al</w:t>
      </w:r>
      <w:r w:rsidR="00A40ECB" w:rsidRPr="00A40ECB">
        <w:rPr>
          <w:rFonts w:ascii="Book Antiqua" w:hAnsi="Book Antiqua" w:cs="Times New Roman" w:hint="eastAsia"/>
          <w:sz w:val="24"/>
          <w:szCs w:val="24"/>
          <w:vertAlign w:val="superscript"/>
        </w:rPr>
        <w:t>[</w:t>
      </w:r>
      <w:r w:rsidR="005C1869" w:rsidRPr="00A40ECB">
        <w:rPr>
          <w:rFonts w:ascii="Book Antiqua" w:hAnsi="Book Antiqua" w:cs="Times New Roman"/>
          <w:sz w:val="24"/>
          <w:szCs w:val="24"/>
          <w:vertAlign w:val="superscript"/>
        </w:rPr>
        <w:t>35</w:t>
      </w:r>
      <w:r w:rsidR="00A40ECB" w:rsidRPr="00A40ECB">
        <w:rPr>
          <w:rFonts w:ascii="Book Antiqua" w:hAnsi="Book Antiqua" w:cs="Times New Roman" w:hint="eastAsia"/>
          <w:sz w:val="24"/>
          <w:szCs w:val="24"/>
          <w:vertAlign w:val="superscript"/>
        </w:rPr>
        <w:t>]</w:t>
      </w:r>
      <w:r w:rsidR="00DA6BAF" w:rsidRPr="00453D21">
        <w:rPr>
          <w:rFonts w:ascii="Book Antiqua" w:hAnsi="Book Antiqua" w:cs="Times New Roman"/>
          <w:sz w:val="24"/>
          <w:szCs w:val="24"/>
        </w:rPr>
        <w:t xml:space="preserve"> generated a knock-in mouse model expressing ATG16L1</w:t>
      </w:r>
      <w:r w:rsidR="00DA6BAF" w:rsidRPr="00453D21">
        <w:rPr>
          <w:rFonts w:ascii="Book Antiqua" w:hAnsi="Book Antiqua" w:cs="Times New Roman"/>
          <w:sz w:val="24"/>
          <w:szCs w:val="24"/>
          <w:vertAlign w:val="superscript"/>
        </w:rPr>
        <w:t>T300A</w:t>
      </w:r>
      <w:r w:rsidR="00DA6BAF" w:rsidRPr="00453D21">
        <w:rPr>
          <w:rFonts w:ascii="Book Antiqua" w:hAnsi="Book Antiqua" w:cs="Times New Roman"/>
          <w:sz w:val="24"/>
          <w:szCs w:val="24"/>
        </w:rPr>
        <w:t xml:space="preserve">. Such mice do not develop spontaneous inflammation, although they exhibit morphological defects in both Paneth cells and goblet cells. Furthermore, the presence of the T300A mutation in </w:t>
      </w:r>
      <w:r w:rsidR="00DA6BAF" w:rsidRPr="00453D21">
        <w:rPr>
          <w:rFonts w:ascii="Book Antiqua" w:hAnsi="Book Antiqua" w:cs="Times New Roman"/>
          <w:i/>
          <w:sz w:val="24"/>
          <w:szCs w:val="24"/>
        </w:rPr>
        <w:t xml:space="preserve">ATG16L1 </w:t>
      </w:r>
      <w:r w:rsidR="00DA6BAF" w:rsidRPr="00453D21">
        <w:rPr>
          <w:rFonts w:ascii="Book Antiqua" w:hAnsi="Book Antiqua" w:cs="Times New Roman"/>
          <w:sz w:val="24"/>
          <w:szCs w:val="24"/>
        </w:rPr>
        <w:t>leads to aberrant functionality of Paneth cells.</w:t>
      </w:r>
      <w:r w:rsidR="00B36F0E" w:rsidRPr="00453D21">
        <w:rPr>
          <w:rFonts w:ascii="Book Antiqua" w:hAnsi="Book Antiqua" w:cs="Times New Roman"/>
          <w:sz w:val="24"/>
          <w:szCs w:val="24"/>
        </w:rPr>
        <w:t xml:space="preserve"> </w:t>
      </w:r>
      <w:r w:rsidR="000D7352" w:rsidRPr="00453D21">
        <w:rPr>
          <w:rFonts w:ascii="Book Antiqua" w:hAnsi="Book Antiqua" w:cs="Times New Roman"/>
          <w:sz w:val="24"/>
          <w:szCs w:val="24"/>
        </w:rPr>
        <w:t xml:space="preserve">These findings </w:t>
      </w:r>
      <w:r w:rsidR="00552290" w:rsidRPr="00453D21">
        <w:rPr>
          <w:rFonts w:ascii="Book Antiqua" w:hAnsi="Book Antiqua" w:cs="Times New Roman"/>
          <w:sz w:val="24"/>
          <w:szCs w:val="24"/>
        </w:rPr>
        <w:t xml:space="preserve">indicate </w:t>
      </w:r>
      <w:r w:rsidR="008033C7">
        <w:rPr>
          <w:rFonts w:ascii="Book Antiqua" w:hAnsi="Book Antiqua" w:cs="Times New Roman"/>
          <w:sz w:val="24"/>
          <w:szCs w:val="24"/>
        </w:rPr>
        <w:t>the reason there is</w:t>
      </w:r>
      <w:r w:rsidR="000D7352" w:rsidRPr="00453D21">
        <w:rPr>
          <w:rFonts w:ascii="Book Antiqua" w:hAnsi="Book Antiqua" w:cs="Times New Roman"/>
          <w:sz w:val="24"/>
          <w:szCs w:val="24"/>
        </w:rPr>
        <w:t xml:space="preserve"> </w:t>
      </w:r>
      <w:r w:rsidR="00893FA7" w:rsidRPr="00453D21">
        <w:rPr>
          <w:rFonts w:ascii="Book Antiqua" w:hAnsi="Book Antiqua" w:cs="Times New Roman"/>
          <w:sz w:val="24"/>
          <w:szCs w:val="24"/>
        </w:rPr>
        <w:t xml:space="preserve">believed </w:t>
      </w:r>
      <w:r w:rsidR="000D7352" w:rsidRPr="00453D21">
        <w:rPr>
          <w:rFonts w:ascii="Book Antiqua" w:hAnsi="Book Antiqua" w:cs="Times New Roman"/>
          <w:sz w:val="24"/>
          <w:szCs w:val="24"/>
        </w:rPr>
        <w:t xml:space="preserve">to be a close </w:t>
      </w:r>
      <w:r w:rsidR="00893FA7" w:rsidRPr="00453D21">
        <w:rPr>
          <w:rFonts w:ascii="Book Antiqua" w:hAnsi="Book Antiqua" w:cs="Times New Roman"/>
          <w:sz w:val="24"/>
          <w:szCs w:val="24"/>
        </w:rPr>
        <w:t>relation</w:t>
      </w:r>
      <w:r w:rsidR="008033C7">
        <w:rPr>
          <w:rFonts w:ascii="Book Antiqua" w:hAnsi="Book Antiqua" w:cs="Times New Roman"/>
          <w:sz w:val="24"/>
          <w:szCs w:val="24"/>
        </w:rPr>
        <w:t>ship</w:t>
      </w:r>
      <w:r w:rsidR="00893FA7" w:rsidRPr="00453D21">
        <w:rPr>
          <w:rFonts w:ascii="Book Antiqua" w:hAnsi="Book Antiqua" w:cs="Times New Roman"/>
          <w:sz w:val="24"/>
          <w:szCs w:val="24"/>
        </w:rPr>
        <w:t xml:space="preserve"> </w:t>
      </w:r>
      <w:r w:rsidR="000D7352" w:rsidRPr="00453D21">
        <w:rPr>
          <w:rFonts w:ascii="Book Antiqua" w:hAnsi="Book Antiqua" w:cs="Times New Roman"/>
          <w:sz w:val="24"/>
          <w:szCs w:val="24"/>
        </w:rPr>
        <w:t xml:space="preserve">between </w:t>
      </w:r>
      <w:r w:rsidR="000D7352" w:rsidRPr="00453D21">
        <w:rPr>
          <w:rFonts w:ascii="Book Antiqua" w:hAnsi="Book Antiqua" w:cs="Times New Roman"/>
          <w:i/>
          <w:sz w:val="24"/>
          <w:szCs w:val="24"/>
        </w:rPr>
        <w:t xml:space="preserve">ATG16L1 </w:t>
      </w:r>
      <w:r w:rsidR="004E4DE0" w:rsidRPr="00453D21">
        <w:rPr>
          <w:rFonts w:ascii="Book Antiqua" w:hAnsi="Book Antiqua" w:cs="Times New Roman"/>
          <w:sz w:val="24"/>
          <w:szCs w:val="24"/>
        </w:rPr>
        <w:t>variants</w:t>
      </w:r>
      <w:r w:rsidR="000D7352" w:rsidRPr="00453D21">
        <w:rPr>
          <w:rFonts w:ascii="Book Antiqua" w:hAnsi="Book Antiqua" w:cs="Times New Roman"/>
          <w:sz w:val="24"/>
          <w:szCs w:val="24"/>
        </w:rPr>
        <w:t xml:space="preserve"> and Paneth cells.</w:t>
      </w:r>
    </w:p>
    <w:p w14:paraId="6E34D33D" w14:textId="1F4795BC" w:rsidR="000D7352" w:rsidRPr="00453D21" w:rsidRDefault="00623472"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Further, Murthy </w:t>
      </w:r>
      <w:r w:rsidRPr="006576E5">
        <w:rPr>
          <w:rFonts w:ascii="Book Antiqua" w:hAnsi="Book Antiqua" w:cs="Times New Roman"/>
          <w:i/>
          <w:sz w:val="24"/>
          <w:szCs w:val="24"/>
        </w:rPr>
        <w:t>et al</w:t>
      </w:r>
      <w:r w:rsidR="00A40ECB" w:rsidRPr="00A40ECB">
        <w:rPr>
          <w:rFonts w:ascii="Book Antiqua" w:hAnsi="Book Antiqua" w:cs="Times New Roman" w:hint="eastAsia"/>
          <w:sz w:val="24"/>
          <w:szCs w:val="24"/>
          <w:vertAlign w:val="superscript"/>
        </w:rPr>
        <w:t>[</w:t>
      </w:r>
      <w:r w:rsidRPr="00A40ECB">
        <w:rPr>
          <w:rFonts w:ascii="Book Antiqua" w:hAnsi="Book Antiqua" w:cs="Times New Roman"/>
          <w:sz w:val="24"/>
          <w:szCs w:val="24"/>
          <w:vertAlign w:val="superscript"/>
        </w:rPr>
        <w:t>36</w:t>
      </w:r>
      <w:r w:rsidR="00A40ECB" w:rsidRPr="00A40ECB">
        <w:rPr>
          <w:rFonts w:ascii="Book Antiqua" w:hAnsi="Book Antiqua" w:cs="Times New Roman" w:hint="eastAsia"/>
          <w:sz w:val="24"/>
          <w:szCs w:val="24"/>
          <w:vertAlign w:val="superscript"/>
        </w:rPr>
        <w:t>]</w:t>
      </w:r>
      <w:r w:rsidRPr="00A40ECB">
        <w:rPr>
          <w:rFonts w:ascii="Book Antiqua" w:hAnsi="Book Antiqua" w:cs="Times New Roman"/>
          <w:sz w:val="24"/>
          <w:szCs w:val="24"/>
          <w:vertAlign w:val="superscript"/>
        </w:rPr>
        <w:t xml:space="preserve"> </w:t>
      </w:r>
      <w:r w:rsidRPr="00453D21">
        <w:rPr>
          <w:rFonts w:ascii="Book Antiqua" w:hAnsi="Book Antiqua" w:cs="Times New Roman"/>
          <w:sz w:val="24"/>
          <w:szCs w:val="24"/>
        </w:rPr>
        <w:t xml:space="preserve">reported that </w:t>
      </w:r>
      <w:r w:rsidRPr="00453D21">
        <w:rPr>
          <w:rFonts w:ascii="Book Antiqua" w:hAnsi="Book Antiqua" w:cs="Times New Roman"/>
          <w:i/>
          <w:sz w:val="24"/>
          <w:szCs w:val="24"/>
        </w:rPr>
        <w:t>ATG16L1</w:t>
      </w:r>
      <w:r w:rsidRPr="00453D21">
        <w:rPr>
          <w:rFonts w:ascii="Book Antiqua" w:hAnsi="Book Antiqua" w:cs="Times New Roman"/>
          <w:sz w:val="24"/>
          <w:szCs w:val="24"/>
        </w:rPr>
        <w:t xml:space="preserve"> amino-acid positions 296 to 299 </w:t>
      </w:r>
      <w:r w:rsidR="00B76EE0" w:rsidRPr="00453D21">
        <w:rPr>
          <w:rFonts w:ascii="Book Antiqua" w:hAnsi="Book Antiqua" w:cs="Times New Roman"/>
          <w:sz w:val="24"/>
          <w:szCs w:val="24"/>
        </w:rPr>
        <w:t>form a caspase cleavage motif, which greatly increase</w:t>
      </w:r>
      <w:r w:rsidR="00304060" w:rsidRPr="00453D21">
        <w:rPr>
          <w:rFonts w:ascii="Book Antiqua" w:hAnsi="Book Antiqua" w:cs="Times New Roman"/>
          <w:sz w:val="24"/>
          <w:szCs w:val="24"/>
        </w:rPr>
        <w:t>s</w:t>
      </w:r>
      <w:r w:rsidR="00B76EE0" w:rsidRPr="00453D21">
        <w:rPr>
          <w:rFonts w:ascii="Book Antiqua" w:hAnsi="Book Antiqua" w:cs="Times New Roman"/>
          <w:sz w:val="24"/>
          <w:szCs w:val="24"/>
        </w:rPr>
        <w:t xml:space="preserve"> </w:t>
      </w:r>
      <w:r w:rsidR="00B76EE0" w:rsidRPr="00453D21">
        <w:rPr>
          <w:rFonts w:ascii="Book Antiqua" w:hAnsi="Book Antiqua" w:cs="Times New Roman"/>
          <w:i/>
          <w:sz w:val="24"/>
          <w:szCs w:val="24"/>
        </w:rPr>
        <w:t>ATG16L1</w:t>
      </w:r>
      <w:r w:rsidR="00B76EE0" w:rsidRPr="00453D21">
        <w:rPr>
          <w:rFonts w:ascii="Book Antiqua" w:hAnsi="Book Antiqua" w:cs="Times New Roman"/>
          <w:sz w:val="24"/>
          <w:szCs w:val="24"/>
        </w:rPr>
        <w:t xml:space="preserve"> sensitivity when </w:t>
      </w:r>
      <w:r w:rsidR="008033C7">
        <w:rPr>
          <w:rFonts w:ascii="Book Antiqua" w:hAnsi="Book Antiqua" w:cs="Times New Roman"/>
          <w:sz w:val="24"/>
          <w:szCs w:val="24"/>
        </w:rPr>
        <w:t xml:space="preserve">the </w:t>
      </w:r>
      <w:r w:rsidR="00B76EE0" w:rsidRPr="00453D21">
        <w:rPr>
          <w:rFonts w:ascii="Book Antiqua" w:hAnsi="Book Antiqua" w:cs="Times New Roman"/>
          <w:sz w:val="24"/>
          <w:szCs w:val="24"/>
        </w:rPr>
        <w:t xml:space="preserve">cellular stress </w:t>
      </w:r>
      <w:r w:rsidR="00893FA7" w:rsidRPr="00453D21">
        <w:rPr>
          <w:rFonts w:ascii="Book Antiqua" w:hAnsi="Book Antiqua" w:cs="Times New Roman"/>
          <w:sz w:val="24"/>
          <w:szCs w:val="24"/>
        </w:rPr>
        <w:t xml:space="preserve">response </w:t>
      </w:r>
      <w:r w:rsidR="00B76EE0" w:rsidRPr="00453D21">
        <w:rPr>
          <w:rFonts w:ascii="Book Antiqua" w:hAnsi="Book Antiqua" w:cs="Times New Roman"/>
          <w:sz w:val="24"/>
          <w:szCs w:val="24"/>
        </w:rPr>
        <w:t>activates ca</w:t>
      </w:r>
      <w:r w:rsidR="00AE348C" w:rsidRPr="00453D21">
        <w:rPr>
          <w:rFonts w:ascii="Book Antiqua" w:hAnsi="Book Antiqua" w:cs="Times New Roman"/>
          <w:sz w:val="24"/>
          <w:szCs w:val="24"/>
        </w:rPr>
        <w:t>s</w:t>
      </w:r>
      <w:r w:rsidR="00B76EE0" w:rsidRPr="00453D21">
        <w:rPr>
          <w:rFonts w:ascii="Book Antiqua" w:hAnsi="Book Antiqua" w:cs="Times New Roman"/>
          <w:sz w:val="24"/>
          <w:szCs w:val="24"/>
        </w:rPr>
        <w:t>pase-3 in the presence of</w:t>
      </w:r>
      <w:r w:rsidR="0036424B" w:rsidRPr="00453D21">
        <w:rPr>
          <w:rFonts w:ascii="Book Antiqua" w:hAnsi="Book Antiqua" w:cs="Times New Roman"/>
          <w:sz w:val="24"/>
          <w:szCs w:val="24"/>
        </w:rPr>
        <w:t xml:space="preserve"> the T300A variant. This may result</w:t>
      </w:r>
      <w:r w:rsidR="00B76EE0" w:rsidRPr="00453D21">
        <w:rPr>
          <w:rFonts w:ascii="Book Antiqua" w:hAnsi="Book Antiqua" w:cs="Times New Roman"/>
          <w:sz w:val="24"/>
          <w:szCs w:val="24"/>
        </w:rPr>
        <w:t xml:space="preserve"> in impaired autophagy, </w:t>
      </w:r>
      <w:r w:rsidR="0036424B" w:rsidRPr="00453D21">
        <w:rPr>
          <w:rFonts w:ascii="Book Antiqua" w:hAnsi="Book Antiqua" w:cs="Times New Roman"/>
          <w:sz w:val="24"/>
          <w:szCs w:val="24"/>
        </w:rPr>
        <w:t xml:space="preserve">leading </w:t>
      </w:r>
      <w:r w:rsidR="00B76EE0" w:rsidRPr="00453D21">
        <w:rPr>
          <w:rFonts w:ascii="Book Antiqua" w:hAnsi="Book Antiqua" w:cs="Times New Roman"/>
          <w:sz w:val="24"/>
          <w:szCs w:val="24"/>
        </w:rPr>
        <w:t>to CD onset</w:t>
      </w:r>
      <w:r w:rsidR="008033C7">
        <w:rPr>
          <w:rFonts w:ascii="Book Antiqua" w:hAnsi="Book Antiqua" w:cs="Times New Roman"/>
          <w:sz w:val="24"/>
          <w:szCs w:val="24"/>
        </w:rPr>
        <w:t>,</w:t>
      </w:r>
      <w:r w:rsidR="00B76EE0" w:rsidRPr="00453D21">
        <w:rPr>
          <w:rFonts w:ascii="Book Antiqua" w:hAnsi="Book Antiqua" w:cs="Times New Roman"/>
          <w:sz w:val="24"/>
          <w:szCs w:val="24"/>
        </w:rPr>
        <w:t xml:space="preserve"> </w:t>
      </w:r>
      <w:r w:rsidR="008033C7">
        <w:rPr>
          <w:rFonts w:ascii="Book Antiqua" w:hAnsi="Book Antiqua" w:cs="Times New Roman"/>
          <w:sz w:val="24"/>
          <w:szCs w:val="24"/>
        </w:rPr>
        <w:t xml:space="preserve">and </w:t>
      </w:r>
      <w:r w:rsidR="00B76EE0" w:rsidRPr="00453D21">
        <w:rPr>
          <w:rFonts w:ascii="Book Antiqua" w:hAnsi="Book Antiqua" w:cs="Times New Roman"/>
          <w:sz w:val="24"/>
          <w:szCs w:val="24"/>
        </w:rPr>
        <w:t xml:space="preserve">suggests that </w:t>
      </w:r>
      <w:r w:rsidR="00B76EE0" w:rsidRPr="00453D21">
        <w:rPr>
          <w:rFonts w:ascii="Book Antiqua" w:hAnsi="Book Antiqua" w:cs="Times New Roman"/>
          <w:i/>
          <w:sz w:val="24"/>
          <w:szCs w:val="24"/>
        </w:rPr>
        <w:t xml:space="preserve">ATG16L1 </w:t>
      </w:r>
      <w:r w:rsidR="00B76EE0" w:rsidRPr="00453D21">
        <w:rPr>
          <w:rFonts w:ascii="Book Antiqua" w:hAnsi="Book Antiqua" w:cs="Times New Roman"/>
          <w:sz w:val="24"/>
          <w:szCs w:val="24"/>
        </w:rPr>
        <w:t>plays a role at the molecular level in CD onset.</w:t>
      </w:r>
    </w:p>
    <w:p w14:paraId="7B98B69B" w14:textId="1D190031" w:rsidR="008D4A2B" w:rsidRPr="00453D21" w:rsidRDefault="006576E5" w:rsidP="009E64BE">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In 2010, Cadwell</w:t>
      </w:r>
      <w:r w:rsidRPr="006576E5">
        <w:rPr>
          <w:rFonts w:ascii="Book Antiqua" w:hAnsi="Book Antiqua" w:cs="Times New Roman"/>
          <w:i/>
          <w:sz w:val="24"/>
          <w:szCs w:val="24"/>
        </w:rPr>
        <w:t xml:space="preserve"> et al</w:t>
      </w:r>
      <w:r w:rsidR="00A40ECB" w:rsidRPr="00A40ECB">
        <w:rPr>
          <w:rFonts w:ascii="Book Antiqua" w:hAnsi="Book Antiqua" w:cs="Times New Roman" w:hint="eastAsia"/>
          <w:sz w:val="24"/>
          <w:szCs w:val="24"/>
          <w:vertAlign w:val="superscript"/>
        </w:rPr>
        <w:t>[</w:t>
      </w:r>
      <w:r w:rsidR="00B76EE0" w:rsidRPr="00A40ECB">
        <w:rPr>
          <w:rFonts w:ascii="Book Antiqua" w:hAnsi="Book Antiqua" w:cs="Times New Roman"/>
          <w:sz w:val="24"/>
          <w:szCs w:val="24"/>
          <w:vertAlign w:val="superscript"/>
        </w:rPr>
        <w:t>37</w:t>
      </w:r>
      <w:r w:rsidR="00A40ECB">
        <w:rPr>
          <w:rFonts w:ascii="Book Antiqua" w:hAnsi="Book Antiqua" w:cs="Times New Roman" w:hint="eastAsia"/>
          <w:sz w:val="24"/>
          <w:szCs w:val="24"/>
          <w:vertAlign w:val="superscript"/>
        </w:rPr>
        <w:t>]</w:t>
      </w:r>
      <w:r w:rsidR="00B76EE0" w:rsidRPr="00453D21">
        <w:rPr>
          <w:rFonts w:ascii="Book Antiqua" w:hAnsi="Book Antiqua" w:cs="Times New Roman"/>
          <w:sz w:val="24"/>
          <w:szCs w:val="24"/>
        </w:rPr>
        <w:t xml:space="preserve"> </w:t>
      </w:r>
      <w:r w:rsidR="00FB5B49" w:rsidRPr="00453D21">
        <w:rPr>
          <w:rFonts w:ascii="Book Antiqua" w:hAnsi="Book Antiqua" w:cs="Times New Roman"/>
          <w:sz w:val="24"/>
          <w:szCs w:val="24"/>
        </w:rPr>
        <w:t xml:space="preserve">reported interesting data on role of </w:t>
      </w:r>
      <w:r w:rsidR="00FB5B49" w:rsidRPr="00453D21">
        <w:rPr>
          <w:rFonts w:ascii="Book Antiqua" w:hAnsi="Book Antiqua" w:cs="Times New Roman"/>
          <w:i/>
          <w:sz w:val="24"/>
          <w:szCs w:val="24"/>
        </w:rPr>
        <w:t>ATG16L1</w:t>
      </w:r>
      <w:r w:rsidR="00FB5B49" w:rsidRPr="00453D21">
        <w:rPr>
          <w:rFonts w:ascii="Book Antiqua" w:hAnsi="Book Antiqua" w:cs="Times New Roman"/>
          <w:sz w:val="24"/>
          <w:szCs w:val="24"/>
        </w:rPr>
        <w:t xml:space="preserve"> by using Atg16L1</w:t>
      </w:r>
      <w:r w:rsidR="00FB5B49" w:rsidRPr="00453D21">
        <w:rPr>
          <w:rFonts w:ascii="Book Antiqua" w:hAnsi="Book Antiqua" w:cs="Times New Roman"/>
          <w:sz w:val="24"/>
          <w:szCs w:val="24"/>
          <w:vertAlign w:val="superscript"/>
        </w:rPr>
        <w:t xml:space="preserve">HM </w:t>
      </w:r>
      <w:r w:rsidR="00FB5B49" w:rsidRPr="00453D21">
        <w:rPr>
          <w:rFonts w:ascii="Book Antiqua" w:hAnsi="Book Antiqua" w:cs="Times New Roman"/>
          <w:sz w:val="24"/>
          <w:szCs w:val="24"/>
        </w:rPr>
        <w:t xml:space="preserve">mice infected with MNV CR6, </w:t>
      </w:r>
      <w:r w:rsidR="00B76EE0" w:rsidRPr="00453D21">
        <w:rPr>
          <w:rFonts w:ascii="Book Antiqua" w:hAnsi="Book Antiqua" w:cs="Times New Roman"/>
          <w:sz w:val="24"/>
          <w:szCs w:val="24"/>
        </w:rPr>
        <w:t>a species of mouse norovirus</w:t>
      </w:r>
      <w:r w:rsidR="0036424B" w:rsidRPr="00453D21">
        <w:rPr>
          <w:rFonts w:ascii="Book Antiqua" w:hAnsi="Book Antiqua" w:cs="Times New Roman"/>
          <w:sz w:val="24"/>
          <w:szCs w:val="24"/>
        </w:rPr>
        <w:t xml:space="preserve">. </w:t>
      </w:r>
      <w:r w:rsidR="00FB5B49" w:rsidRPr="00453D21">
        <w:rPr>
          <w:rFonts w:ascii="Book Antiqua" w:hAnsi="Book Antiqua" w:cs="Times New Roman"/>
          <w:sz w:val="24"/>
          <w:szCs w:val="24"/>
        </w:rPr>
        <w:t>MNV CR6-infected Atg16L1</w:t>
      </w:r>
      <w:r w:rsidR="00FB5B49" w:rsidRPr="00453D21">
        <w:rPr>
          <w:rFonts w:ascii="Book Antiqua" w:hAnsi="Book Antiqua" w:cs="Times New Roman"/>
          <w:sz w:val="24"/>
          <w:szCs w:val="24"/>
          <w:vertAlign w:val="superscript"/>
        </w:rPr>
        <w:t xml:space="preserve">HM </w:t>
      </w:r>
      <w:r w:rsidR="00FB5B49" w:rsidRPr="00453D21">
        <w:rPr>
          <w:rFonts w:ascii="Book Antiqua" w:hAnsi="Book Antiqua" w:cs="Times New Roman"/>
          <w:sz w:val="24"/>
          <w:szCs w:val="24"/>
        </w:rPr>
        <w:t xml:space="preserve">mice showed </w:t>
      </w:r>
      <w:r w:rsidR="00B76EE0" w:rsidRPr="00453D21">
        <w:rPr>
          <w:rFonts w:ascii="Book Antiqua" w:hAnsi="Book Antiqua" w:cs="Times New Roman"/>
          <w:sz w:val="24"/>
          <w:szCs w:val="24"/>
        </w:rPr>
        <w:t xml:space="preserve">abnormal secretion of Paneth cell granules, similar to </w:t>
      </w:r>
      <w:r w:rsidR="008033C7">
        <w:rPr>
          <w:rFonts w:ascii="Book Antiqua" w:hAnsi="Book Antiqua" w:cs="Times New Roman"/>
          <w:sz w:val="24"/>
          <w:szCs w:val="24"/>
        </w:rPr>
        <w:t>that</w:t>
      </w:r>
      <w:r w:rsidR="00B76EE0" w:rsidRPr="00453D21">
        <w:rPr>
          <w:rFonts w:ascii="Book Antiqua" w:hAnsi="Book Antiqua" w:cs="Times New Roman"/>
          <w:sz w:val="24"/>
          <w:szCs w:val="24"/>
        </w:rPr>
        <w:t xml:space="preserve"> described above. </w:t>
      </w:r>
      <w:r w:rsidR="00415AE6" w:rsidRPr="00453D21">
        <w:rPr>
          <w:rFonts w:ascii="Book Antiqua" w:hAnsi="Book Antiqua" w:cs="Times New Roman"/>
          <w:sz w:val="24"/>
          <w:szCs w:val="24"/>
        </w:rPr>
        <w:t xml:space="preserve">This was not observed in wild-type mice without </w:t>
      </w:r>
      <w:r w:rsidR="0036424B" w:rsidRPr="00453D21">
        <w:rPr>
          <w:rFonts w:ascii="Book Antiqua" w:hAnsi="Book Antiqua" w:cs="Times New Roman"/>
          <w:sz w:val="24"/>
          <w:szCs w:val="24"/>
        </w:rPr>
        <w:t>an</w:t>
      </w:r>
      <w:r w:rsidR="00415AE6" w:rsidRPr="00453D21">
        <w:rPr>
          <w:rFonts w:ascii="Book Antiqua" w:hAnsi="Book Antiqua" w:cs="Times New Roman"/>
          <w:sz w:val="24"/>
          <w:szCs w:val="24"/>
        </w:rPr>
        <w:t xml:space="preserve"> </w:t>
      </w:r>
      <w:r w:rsidR="00415AE6" w:rsidRPr="00453D21">
        <w:rPr>
          <w:rFonts w:ascii="Book Antiqua" w:hAnsi="Book Antiqua" w:cs="Times New Roman"/>
          <w:i/>
          <w:sz w:val="24"/>
          <w:szCs w:val="24"/>
        </w:rPr>
        <w:t xml:space="preserve">ATG16L1 </w:t>
      </w:r>
      <w:r w:rsidR="00415AE6" w:rsidRPr="00453D21">
        <w:rPr>
          <w:rFonts w:ascii="Book Antiqua" w:hAnsi="Book Antiqua" w:cs="Times New Roman"/>
          <w:sz w:val="24"/>
          <w:szCs w:val="24"/>
        </w:rPr>
        <w:t>variant</w:t>
      </w:r>
      <w:r w:rsidR="008033C7">
        <w:rPr>
          <w:rFonts w:ascii="Book Antiqua" w:hAnsi="Book Antiqua" w:cs="Times New Roman"/>
          <w:sz w:val="24"/>
          <w:szCs w:val="24"/>
        </w:rPr>
        <w:t>,</w:t>
      </w:r>
      <w:r w:rsidR="00415AE6" w:rsidRPr="00453D21">
        <w:rPr>
          <w:rFonts w:ascii="Book Antiqua" w:hAnsi="Book Antiqua" w:cs="Times New Roman"/>
          <w:sz w:val="24"/>
          <w:szCs w:val="24"/>
        </w:rPr>
        <w:t xml:space="preserve"> or in mice infected with a </w:t>
      </w:r>
      <w:r w:rsidR="007A6A71" w:rsidRPr="00453D21">
        <w:rPr>
          <w:rFonts w:ascii="Book Antiqua" w:hAnsi="Book Antiqua" w:cs="Times New Roman"/>
          <w:sz w:val="24"/>
          <w:szCs w:val="24"/>
        </w:rPr>
        <w:t>different MNV strain or with inactivated MNV</w:t>
      </w:r>
      <w:r w:rsidR="00415AE6" w:rsidRPr="00453D21">
        <w:rPr>
          <w:rFonts w:ascii="Book Antiqua" w:hAnsi="Book Antiqua" w:cs="Times New Roman"/>
          <w:sz w:val="24"/>
          <w:szCs w:val="24"/>
        </w:rPr>
        <w:t xml:space="preserve">. </w:t>
      </w:r>
      <w:r w:rsidR="00C60AA2" w:rsidRPr="00453D21">
        <w:rPr>
          <w:rFonts w:ascii="Book Antiqua" w:hAnsi="Book Antiqua" w:cs="Times New Roman"/>
          <w:sz w:val="24"/>
          <w:szCs w:val="24"/>
        </w:rPr>
        <w:t>Administ</w:t>
      </w:r>
      <w:r w:rsidR="00C60AA2">
        <w:rPr>
          <w:rFonts w:ascii="Book Antiqua" w:hAnsi="Book Antiqua" w:cs="Times New Roman"/>
          <w:sz w:val="24"/>
          <w:szCs w:val="24"/>
        </w:rPr>
        <w:t>ration of</w:t>
      </w:r>
      <w:r w:rsidR="00C60AA2" w:rsidRPr="00453D21">
        <w:rPr>
          <w:rFonts w:ascii="Book Antiqua" w:hAnsi="Book Antiqua" w:cs="Times New Roman"/>
          <w:sz w:val="24"/>
          <w:szCs w:val="24"/>
        </w:rPr>
        <w:t xml:space="preserve"> </w:t>
      </w:r>
      <w:r w:rsidR="00415AE6" w:rsidRPr="00453D21">
        <w:rPr>
          <w:rFonts w:ascii="Book Antiqua" w:hAnsi="Book Antiqua" w:cs="Times New Roman"/>
          <w:sz w:val="24"/>
          <w:szCs w:val="24"/>
        </w:rPr>
        <w:t>dextr</w:t>
      </w:r>
      <w:r w:rsidR="001D6A83" w:rsidRPr="00453D21">
        <w:rPr>
          <w:rFonts w:ascii="Book Antiqua" w:hAnsi="Book Antiqua" w:cs="Times New Roman"/>
          <w:sz w:val="24"/>
          <w:szCs w:val="24"/>
        </w:rPr>
        <w:t xml:space="preserve">an sulfate sodium </w:t>
      </w:r>
      <w:r w:rsidR="001D6A83" w:rsidRPr="00453D21">
        <w:rPr>
          <w:rFonts w:ascii="Book Antiqua" w:hAnsi="Book Antiqua" w:cs="Times New Roman"/>
          <w:sz w:val="24"/>
          <w:szCs w:val="24"/>
        </w:rPr>
        <w:lastRenderedPageBreak/>
        <w:t>(DSS) to the</w:t>
      </w:r>
      <w:r w:rsidR="007A6A71" w:rsidRPr="00453D21">
        <w:rPr>
          <w:rFonts w:ascii="Book Antiqua" w:hAnsi="Book Antiqua" w:cs="Times New Roman"/>
          <w:sz w:val="24"/>
          <w:szCs w:val="24"/>
        </w:rPr>
        <w:t>se</w:t>
      </w:r>
      <w:r w:rsidR="00415AE6" w:rsidRPr="00453D21">
        <w:rPr>
          <w:rFonts w:ascii="Book Antiqua" w:hAnsi="Book Antiqua" w:cs="Times New Roman"/>
          <w:sz w:val="24"/>
          <w:szCs w:val="24"/>
        </w:rPr>
        <w:t xml:space="preserve"> infected mice led </w:t>
      </w:r>
      <w:r w:rsidR="001D6A83" w:rsidRPr="00453D21">
        <w:rPr>
          <w:rFonts w:ascii="Book Antiqua" w:hAnsi="Book Antiqua" w:cs="Times New Roman"/>
          <w:sz w:val="24"/>
          <w:szCs w:val="24"/>
        </w:rPr>
        <w:t xml:space="preserve">to </w:t>
      </w:r>
      <w:r w:rsidR="007A6A71" w:rsidRPr="00453D21">
        <w:rPr>
          <w:rFonts w:ascii="Book Antiqua" w:hAnsi="Book Antiqua" w:cs="Times New Roman"/>
          <w:sz w:val="24"/>
          <w:szCs w:val="24"/>
        </w:rPr>
        <w:t xml:space="preserve">pathology </w:t>
      </w:r>
      <w:r w:rsidR="00C60AA2" w:rsidRPr="00453D21">
        <w:rPr>
          <w:rFonts w:ascii="Book Antiqua" w:hAnsi="Book Antiqua" w:cs="Times New Roman"/>
          <w:sz w:val="24"/>
          <w:szCs w:val="24"/>
        </w:rPr>
        <w:t xml:space="preserve">similar </w:t>
      </w:r>
      <w:r w:rsidR="00C60AA2">
        <w:rPr>
          <w:rFonts w:ascii="Book Antiqua" w:hAnsi="Book Antiqua" w:cs="Times New Roman"/>
          <w:sz w:val="24"/>
          <w:szCs w:val="24"/>
        </w:rPr>
        <w:t>to that observed in</w:t>
      </w:r>
      <w:r w:rsidR="00C60AA2" w:rsidRPr="00453D21">
        <w:rPr>
          <w:rFonts w:ascii="Book Antiqua" w:hAnsi="Book Antiqua" w:cs="Times New Roman"/>
          <w:sz w:val="24"/>
          <w:szCs w:val="24"/>
        </w:rPr>
        <w:t xml:space="preserve"> </w:t>
      </w:r>
      <w:r w:rsidR="007A6A71" w:rsidRPr="00453D21">
        <w:rPr>
          <w:rFonts w:ascii="Book Antiqua" w:hAnsi="Book Antiqua" w:cs="Times New Roman"/>
          <w:sz w:val="24"/>
          <w:szCs w:val="24"/>
        </w:rPr>
        <w:t xml:space="preserve">human </w:t>
      </w:r>
      <w:r w:rsidR="00C60AA2">
        <w:rPr>
          <w:rFonts w:ascii="Book Antiqua" w:hAnsi="Book Antiqua" w:cs="Times New Roman"/>
          <w:sz w:val="24"/>
          <w:szCs w:val="24"/>
        </w:rPr>
        <w:t xml:space="preserve">patients with </w:t>
      </w:r>
      <w:r w:rsidR="007A6A71" w:rsidRPr="00453D21">
        <w:rPr>
          <w:rFonts w:ascii="Book Antiqua" w:hAnsi="Book Antiqua" w:cs="Times New Roman"/>
          <w:sz w:val="24"/>
          <w:szCs w:val="24"/>
        </w:rPr>
        <w:t xml:space="preserve">CD: </w:t>
      </w:r>
      <w:r w:rsidR="00415AE6" w:rsidRPr="00453D21">
        <w:rPr>
          <w:rFonts w:ascii="Book Antiqua" w:hAnsi="Book Antiqua" w:cs="Times New Roman"/>
          <w:sz w:val="24"/>
          <w:szCs w:val="24"/>
        </w:rPr>
        <w:t xml:space="preserve">inflammation </w:t>
      </w:r>
      <w:r w:rsidR="0036424B" w:rsidRPr="00453D21">
        <w:rPr>
          <w:rFonts w:ascii="Book Antiqua" w:hAnsi="Book Antiqua" w:cs="Times New Roman"/>
          <w:sz w:val="24"/>
          <w:szCs w:val="24"/>
        </w:rPr>
        <w:t xml:space="preserve">extending </w:t>
      </w:r>
      <w:r w:rsidR="00415AE6" w:rsidRPr="00453D21">
        <w:rPr>
          <w:rFonts w:ascii="Book Antiqua" w:hAnsi="Book Antiqua" w:cs="Times New Roman"/>
          <w:sz w:val="24"/>
          <w:szCs w:val="24"/>
        </w:rPr>
        <w:t xml:space="preserve">to the muscle layer and mesentery, and atrophy of the ileal villi, neither of which has been previously reported with DSS colitis. </w:t>
      </w:r>
      <w:r w:rsidR="00C60AA2">
        <w:rPr>
          <w:rFonts w:ascii="Book Antiqua" w:hAnsi="Book Antiqua" w:cs="Times New Roman"/>
          <w:sz w:val="24"/>
          <w:szCs w:val="24"/>
        </w:rPr>
        <w:t>T</w:t>
      </w:r>
      <w:r w:rsidR="00415AE6" w:rsidRPr="00453D21">
        <w:rPr>
          <w:rFonts w:ascii="Book Antiqua" w:hAnsi="Book Antiqua" w:cs="Times New Roman"/>
          <w:sz w:val="24"/>
          <w:szCs w:val="24"/>
        </w:rPr>
        <w:t xml:space="preserve">hese </w:t>
      </w:r>
      <w:r w:rsidR="00C60AA2">
        <w:rPr>
          <w:rFonts w:ascii="Book Antiqua" w:hAnsi="Book Antiqua" w:cs="Times New Roman"/>
          <w:sz w:val="24"/>
          <w:szCs w:val="24"/>
        </w:rPr>
        <w:t>symptoms</w:t>
      </w:r>
      <w:r w:rsidR="00C60AA2" w:rsidRPr="00453D21">
        <w:rPr>
          <w:rFonts w:ascii="Book Antiqua" w:hAnsi="Book Antiqua" w:cs="Times New Roman"/>
          <w:sz w:val="24"/>
          <w:szCs w:val="24"/>
        </w:rPr>
        <w:t xml:space="preserve"> </w:t>
      </w:r>
      <w:r w:rsidR="00415AE6" w:rsidRPr="00453D21">
        <w:rPr>
          <w:rFonts w:ascii="Book Antiqua" w:hAnsi="Book Antiqua" w:cs="Times New Roman"/>
          <w:sz w:val="24"/>
          <w:szCs w:val="24"/>
        </w:rPr>
        <w:t xml:space="preserve">were significantly suppressed by administering </w:t>
      </w:r>
      <w:r w:rsidR="000E404C" w:rsidRPr="00453D21">
        <w:rPr>
          <w:rFonts w:ascii="Book Antiqua" w:hAnsi="Book Antiqua" w:cs="Times New Roman"/>
          <w:sz w:val="24"/>
          <w:szCs w:val="24"/>
        </w:rPr>
        <w:t>TNF-</w:t>
      </w:r>
      <w:r w:rsidR="000E404C" w:rsidRPr="00453D21">
        <w:rPr>
          <w:rFonts w:ascii="Book Antiqua" w:eastAsiaTheme="majorEastAsia" w:hAnsi="Book Antiqua" w:cs="Times New Roman"/>
          <w:sz w:val="24"/>
          <w:szCs w:val="24"/>
        </w:rPr>
        <w:t>α antibodies or antibioti</w:t>
      </w:r>
      <w:r w:rsidR="0036424B" w:rsidRPr="00453D21">
        <w:rPr>
          <w:rFonts w:ascii="Book Antiqua" w:eastAsiaTheme="majorEastAsia" w:hAnsi="Book Antiqua" w:cs="Times New Roman"/>
          <w:sz w:val="24"/>
          <w:szCs w:val="24"/>
        </w:rPr>
        <w:t>cs</w:t>
      </w:r>
      <w:r w:rsidR="007A6A71" w:rsidRPr="00453D21">
        <w:rPr>
          <w:rFonts w:ascii="Book Antiqua" w:eastAsiaTheme="majorEastAsia" w:hAnsi="Book Antiqua" w:cs="Times New Roman"/>
          <w:sz w:val="24"/>
          <w:szCs w:val="24"/>
        </w:rPr>
        <w:t xml:space="preserve">. </w:t>
      </w:r>
      <w:r w:rsidR="00C60AA2">
        <w:rPr>
          <w:rFonts w:ascii="Book Antiqua" w:eastAsiaTheme="majorEastAsia" w:hAnsi="Book Antiqua" w:cs="Times New Roman"/>
          <w:sz w:val="24"/>
          <w:szCs w:val="24"/>
        </w:rPr>
        <w:t xml:space="preserve">A </w:t>
      </w:r>
      <w:r w:rsidR="00C60AA2">
        <w:rPr>
          <w:rFonts w:ascii="Book Antiqua" w:hAnsi="Book Antiqua" w:cs="Times New Roman"/>
          <w:sz w:val="24"/>
          <w:szCs w:val="24"/>
        </w:rPr>
        <w:t>r</w:t>
      </w:r>
      <w:r w:rsidR="007A6A71" w:rsidRPr="00453D21">
        <w:rPr>
          <w:rFonts w:ascii="Book Antiqua" w:hAnsi="Book Antiqua" w:cs="Times New Roman"/>
          <w:sz w:val="24"/>
          <w:szCs w:val="24"/>
        </w:rPr>
        <w:t xml:space="preserve">ecent report suggested </w:t>
      </w:r>
      <w:r w:rsidR="00DF30C3" w:rsidRPr="00453D21">
        <w:rPr>
          <w:rFonts w:ascii="Book Antiqua" w:hAnsi="Book Antiqua" w:cs="Times New Roman"/>
          <w:sz w:val="24"/>
          <w:szCs w:val="24"/>
        </w:rPr>
        <w:t xml:space="preserve">that </w:t>
      </w:r>
      <w:r w:rsidR="00DF30C3" w:rsidRPr="00453D21">
        <w:rPr>
          <w:rFonts w:ascii="Book Antiqua" w:hAnsi="Book Antiqua" w:cs="Times New Roman"/>
          <w:i/>
          <w:sz w:val="24"/>
          <w:szCs w:val="24"/>
        </w:rPr>
        <w:t>ATG16L1</w:t>
      </w:r>
      <w:r w:rsidR="00DF30C3" w:rsidRPr="00453D21">
        <w:rPr>
          <w:rFonts w:ascii="Book Antiqua" w:hAnsi="Book Antiqua" w:cs="Times New Roman"/>
          <w:sz w:val="24"/>
          <w:szCs w:val="24"/>
        </w:rPr>
        <w:t xml:space="preserve"> polymorphisms promote disease through defects in "sensing" protective signals from the microbiome, defining a potentially critical gene-en</w:t>
      </w:r>
      <w:r w:rsidR="000B5A3B" w:rsidRPr="00453D21">
        <w:rPr>
          <w:rFonts w:ascii="Book Antiqua" w:hAnsi="Book Antiqua" w:cs="Times New Roman"/>
          <w:sz w:val="24"/>
          <w:szCs w:val="24"/>
        </w:rPr>
        <w:t>vironment etiology for IBD</w:t>
      </w:r>
      <w:r w:rsidR="00A40ECB" w:rsidRPr="00A40ECB">
        <w:rPr>
          <w:rFonts w:ascii="Book Antiqua" w:hAnsi="Book Antiqua" w:cs="Times New Roman" w:hint="eastAsia"/>
          <w:sz w:val="24"/>
          <w:szCs w:val="24"/>
          <w:vertAlign w:val="superscript"/>
        </w:rPr>
        <w:t>[38]</w:t>
      </w:r>
      <w:r w:rsidR="000B5A3B" w:rsidRPr="00453D21">
        <w:rPr>
          <w:rFonts w:ascii="Book Antiqua" w:hAnsi="Book Antiqua" w:cs="Times New Roman"/>
          <w:sz w:val="24"/>
          <w:szCs w:val="24"/>
        </w:rPr>
        <w:t>.</w:t>
      </w:r>
    </w:p>
    <w:p w14:paraId="2CA2446E" w14:textId="77777777" w:rsidR="000E404C" w:rsidRDefault="00893FA7" w:rsidP="009E64BE">
      <w:pPr>
        <w:spacing w:line="360" w:lineRule="auto"/>
        <w:ind w:firstLineChars="100" w:firstLine="240"/>
        <w:rPr>
          <w:rFonts w:ascii="Book Antiqua" w:eastAsia="SimSun" w:hAnsi="Book Antiqua" w:cs="Times New Roman"/>
          <w:sz w:val="24"/>
          <w:szCs w:val="24"/>
          <w:lang w:eastAsia="zh-CN"/>
        </w:rPr>
      </w:pPr>
      <w:r w:rsidRPr="00453D21">
        <w:rPr>
          <w:rFonts w:ascii="Book Antiqua" w:hAnsi="Book Antiqua" w:cs="Times New Roman"/>
          <w:sz w:val="24"/>
          <w:szCs w:val="24"/>
        </w:rPr>
        <w:t>These data</w:t>
      </w:r>
      <w:r w:rsidR="00AE348C" w:rsidRPr="00453D21">
        <w:rPr>
          <w:rFonts w:ascii="Book Antiqua" w:hAnsi="Book Antiqua" w:cs="Times New Roman"/>
          <w:sz w:val="24"/>
          <w:szCs w:val="24"/>
        </w:rPr>
        <w:t xml:space="preserve"> </w:t>
      </w:r>
      <w:r w:rsidR="000E404C" w:rsidRPr="00453D21">
        <w:rPr>
          <w:rFonts w:ascii="Book Antiqua" w:hAnsi="Book Antiqua" w:cs="Times New Roman"/>
          <w:sz w:val="24"/>
          <w:szCs w:val="24"/>
        </w:rPr>
        <w:t xml:space="preserve">suggest that in addition to </w:t>
      </w:r>
      <w:r w:rsidR="000E404C" w:rsidRPr="00453D21">
        <w:rPr>
          <w:rFonts w:ascii="Book Antiqua" w:hAnsi="Book Antiqua" w:cs="Times New Roman"/>
          <w:i/>
          <w:sz w:val="24"/>
          <w:szCs w:val="24"/>
        </w:rPr>
        <w:t>ATG16L1</w:t>
      </w:r>
      <w:r w:rsidR="000E404C" w:rsidRPr="00453D21">
        <w:rPr>
          <w:rFonts w:ascii="Book Antiqua" w:hAnsi="Book Antiqua" w:cs="Times New Roman"/>
          <w:sz w:val="24"/>
          <w:szCs w:val="24"/>
        </w:rPr>
        <w:t xml:space="preserve"> variant</w:t>
      </w:r>
      <w:r w:rsidR="0036424B" w:rsidRPr="00453D21">
        <w:rPr>
          <w:rFonts w:ascii="Book Antiqua" w:hAnsi="Book Antiqua" w:cs="Times New Roman"/>
          <w:sz w:val="24"/>
          <w:szCs w:val="24"/>
        </w:rPr>
        <w:t>s</w:t>
      </w:r>
      <w:r w:rsidR="000E404C" w:rsidRPr="00453D21">
        <w:rPr>
          <w:rFonts w:ascii="Book Antiqua" w:hAnsi="Book Antiqua" w:cs="Times New Roman"/>
          <w:sz w:val="24"/>
          <w:szCs w:val="24"/>
        </w:rPr>
        <w:t>, CD onset is influenced by a complex variety of environmental factors, including viral infection</w:t>
      </w:r>
      <w:r w:rsidR="0036424B" w:rsidRPr="00453D21">
        <w:rPr>
          <w:rFonts w:ascii="Book Antiqua" w:hAnsi="Book Antiqua" w:cs="Times New Roman"/>
          <w:sz w:val="24"/>
          <w:szCs w:val="24"/>
        </w:rPr>
        <w:t>s</w:t>
      </w:r>
      <w:r w:rsidR="000E404C" w:rsidRPr="00453D21">
        <w:rPr>
          <w:rFonts w:ascii="Book Antiqua" w:hAnsi="Book Antiqua" w:cs="Times New Roman"/>
          <w:sz w:val="24"/>
          <w:szCs w:val="24"/>
        </w:rPr>
        <w:t xml:space="preserve"> and enterobacteria. </w:t>
      </w:r>
    </w:p>
    <w:p w14:paraId="4BDBD530" w14:textId="77777777" w:rsidR="006576E5" w:rsidRPr="006576E5" w:rsidRDefault="006576E5" w:rsidP="009E64BE">
      <w:pPr>
        <w:spacing w:line="360" w:lineRule="auto"/>
        <w:ind w:firstLineChars="100" w:firstLine="240"/>
        <w:rPr>
          <w:rFonts w:ascii="Book Antiqua" w:eastAsia="SimSun" w:hAnsi="Book Antiqua" w:cs="Times New Roman"/>
          <w:sz w:val="24"/>
          <w:szCs w:val="24"/>
          <w:lang w:eastAsia="zh-CN"/>
        </w:rPr>
      </w:pPr>
    </w:p>
    <w:p w14:paraId="68280DFE" w14:textId="77777777" w:rsidR="004B6245" w:rsidRPr="006576E5" w:rsidRDefault="005B2707"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IRGM</w:t>
      </w:r>
    </w:p>
    <w:p w14:paraId="63ADC7E7" w14:textId="2F924BD9" w:rsidR="00AB3D4D" w:rsidRPr="00453D21" w:rsidRDefault="00B33364"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In </w:t>
      </w:r>
      <w:r w:rsidR="0036424B" w:rsidRPr="00453D21">
        <w:rPr>
          <w:rFonts w:ascii="Book Antiqua" w:hAnsi="Book Antiqua" w:cs="Times New Roman"/>
          <w:sz w:val="24"/>
          <w:szCs w:val="24"/>
        </w:rPr>
        <w:t xml:space="preserve">a </w:t>
      </w:r>
      <w:r w:rsidRPr="00453D21">
        <w:rPr>
          <w:rFonts w:ascii="Book Antiqua" w:hAnsi="Book Antiqua" w:cs="Times New Roman"/>
          <w:sz w:val="24"/>
          <w:szCs w:val="24"/>
        </w:rPr>
        <w:t>2007</w:t>
      </w:r>
      <w:r w:rsidR="0036424B" w:rsidRPr="00453D21">
        <w:rPr>
          <w:rFonts w:ascii="Book Antiqua" w:hAnsi="Book Antiqua" w:cs="Times New Roman"/>
          <w:sz w:val="24"/>
          <w:szCs w:val="24"/>
        </w:rPr>
        <w:t xml:space="preserve"> GWAS, </w:t>
      </w:r>
      <w:r w:rsidR="006576E5">
        <w:rPr>
          <w:rFonts w:ascii="Book Antiqua" w:hAnsi="Book Antiqua" w:cs="Times New Roman"/>
          <w:sz w:val="24"/>
          <w:szCs w:val="24"/>
        </w:rPr>
        <w:t>Parkes</w:t>
      </w:r>
      <w:r w:rsidR="006576E5" w:rsidRPr="006576E5">
        <w:rPr>
          <w:rFonts w:ascii="Book Antiqua" w:hAnsi="Book Antiqua" w:cs="Times New Roman"/>
          <w:i/>
          <w:sz w:val="24"/>
          <w:szCs w:val="24"/>
        </w:rPr>
        <w:t xml:space="preserve"> et al</w:t>
      </w:r>
      <w:r w:rsidR="00A40ECB" w:rsidRPr="00A40ECB">
        <w:rPr>
          <w:rFonts w:ascii="Book Antiqua" w:hAnsi="Book Antiqua" w:cs="Times New Roman" w:hint="eastAsia"/>
          <w:sz w:val="24"/>
          <w:szCs w:val="24"/>
          <w:vertAlign w:val="superscript"/>
        </w:rPr>
        <w:t>[</w:t>
      </w:r>
      <w:r w:rsidRPr="00A40ECB">
        <w:rPr>
          <w:rFonts w:ascii="Book Antiqua" w:hAnsi="Book Antiqua" w:cs="Times New Roman"/>
          <w:sz w:val="24"/>
          <w:szCs w:val="24"/>
          <w:vertAlign w:val="superscript"/>
        </w:rPr>
        <w:t>3</w:t>
      </w:r>
      <w:r w:rsidRPr="00453D21">
        <w:rPr>
          <w:rFonts w:ascii="Book Antiqua" w:hAnsi="Book Antiqua" w:cs="Times New Roman"/>
          <w:sz w:val="24"/>
          <w:szCs w:val="24"/>
          <w:vertAlign w:val="superscript"/>
        </w:rPr>
        <w:t>9</w:t>
      </w:r>
      <w:r w:rsidR="00A40ECB">
        <w:rPr>
          <w:rFonts w:ascii="Book Antiqua" w:hAnsi="Book Antiqua" w:cs="Times New Roman" w:hint="eastAsia"/>
          <w:sz w:val="24"/>
          <w:szCs w:val="24"/>
          <w:vertAlign w:val="superscript"/>
        </w:rPr>
        <w:t>]</w:t>
      </w:r>
      <w:r w:rsidRPr="00453D21">
        <w:rPr>
          <w:rFonts w:ascii="Book Antiqua" w:hAnsi="Book Antiqua" w:cs="Times New Roman"/>
          <w:sz w:val="24"/>
          <w:szCs w:val="24"/>
        </w:rPr>
        <w:t xml:space="preserve"> </w:t>
      </w:r>
      <w:r w:rsidR="0036424B" w:rsidRPr="00453D21">
        <w:rPr>
          <w:rFonts w:ascii="Book Antiqua" w:hAnsi="Book Antiqua" w:cs="Times New Roman"/>
          <w:sz w:val="24"/>
          <w:szCs w:val="24"/>
        </w:rPr>
        <w:t xml:space="preserve">reported that </w:t>
      </w:r>
      <w:r w:rsidR="00FA2681" w:rsidRPr="00453D21">
        <w:rPr>
          <w:rFonts w:ascii="Book Antiqua" w:hAnsi="Book Antiqua" w:cs="Times New Roman"/>
          <w:sz w:val="24"/>
          <w:szCs w:val="24"/>
        </w:rPr>
        <w:t xml:space="preserve">the </w:t>
      </w:r>
      <w:r w:rsidR="00FA2681" w:rsidRPr="00453D21">
        <w:rPr>
          <w:rFonts w:ascii="Book Antiqua" w:hAnsi="Book Antiqua" w:cs="Times New Roman"/>
          <w:i/>
          <w:sz w:val="24"/>
          <w:szCs w:val="24"/>
        </w:rPr>
        <w:t>IRGM</w:t>
      </w:r>
      <w:r w:rsidR="00FA2681" w:rsidRPr="00453D21">
        <w:rPr>
          <w:rFonts w:ascii="Book Antiqua" w:hAnsi="Book Antiqua" w:cs="Times New Roman"/>
          <w:sz w:val="24"/>
          <w:szCs w:val="24"/>
        </w:rPr>
        <w:t xml:space="preserve"> gene on chromosome 5q33.1 was a CD-susceptibility gene. In humans, </w:t>
      </w:r>
      <w:r w:rsidR="00FA2681" w:rsidRPr="000056E8">
        <w:rPr>
          <w:rFonts w:ascii="Book Antiqua" w:hAnsi="Book Antiqua" w:cs="Times New Roman"/>
          <w:i/>
          <w:sz w:val="24"/>
          <w:szCs w:val="24"/>
        </w:rPr>
        <w:t>IRGM</w:t>
      </w:r>
      <w:r w:rsidR="00FA2681" w:rsidRPr="00453D21">
        <w:rPr>
          <w:rFonts w:ascii="Book Antiqua" w:hAnsi="Book Antiqua" w:cs="Times New Roman"/>
          <w:sz w:val="24"/>
          <w:szCs w:val="24"/>
        </w:rPr>
        <w:t xml:space="preserve"> is a 20 kDa protein formed from 181 amino acids that </w:t>
      </w:r>
      <w:r w:rsidR="00893FA7" w:rsidRPr="00453D21">
        <w:rPr>
          <w:rFonts w:ascii="Book Antiqua" w:hAnsi="Book Antiqua" w:cs="Times New Roman"/>
          <w:sz w:val="24"/>
          <w:szCs w:val="24"/>
        </w:rPr>
        <w:t xml:space="preserve">is expressed </w:t>
      </w:r>
      <w:r w:rsidR="00FA2681" w:rsidRPr="00453D21">
        <w:rPr>
          <w:rFonts w:ascii="Book Antiqua" w:hAnsi="Book Antiqua" w:cs="Times New Roman"/>
          <w:sz w:val="24"/>
          <w:szCs w:val="24"/>
        </w:rPr>
        <w:t xml:space="preserve">in the large intestine, small intestine, </w:t>
      </w:r>
      <w:r w:rsidR="005F0420">
        <w:rPr>
          <w:rFonts w:ascii="Book Antiqua" w:hAnsi="Book Antiqua" w:cs="Times New Roman"/>
          <w:sz w:val="24"/>
          <w:szCs w:val="24"/>
        </w:rPr>
        <w:t xml:space="preserve">and </w:t>
      </w:r>
      <w:r w:rsidR="00FA2681" w:rsidRPr="00453D21">
        <w:rPr>
          <w:rFonts w:ascii="Book Antiqua" w:hAnsi="Book Antiqua" w:cs="Times New Roman"/>
          <w:sz w:val="24"/>
          <w:szCs w:val="24"/>
        </w:rPr>
        <w:t>lymphocytes.</w:t>
      </w:r>
      <w:r w:rsidR="0036424B" w:rsidRPr="00453D21">
        <w:rPr>
          <w:rFonts w:ascii="Book Antiqua" w:hAnsi="Book Antiqua" w:cs="Times New Roman"/>
          <w:sz w:val="24"/>
          <w:szCs w:val="24"/>
        </w:rPr>
        <w:t xml:space="preserve"> </w:t>
      </w:r>
      <w:r w:rsidR="00CE33A2" w:rsidRPr="00453D21">
        <w:rPr>
          <w:rFonts w:ascii="Book Antiqua" w:hAnsi="Book Antiqua" w:cs="Times New Roman"/>
          <w:i/>
          <w:sz w:val="24"/>
          <w:szCs w:val="24"/>
        </w:rPr>
        <w:t>IRGM</w:t>
      </w:r>
      <w:r w:rsidR="00CE33A2" w:rsidRPr="00453D21">
        <w:rPr>
          <w:rFonts w:ascii="Book Antiqua" w:hAnsi="Book Antiqua" w:cs="Times New Roman"/>
          <w:sz w:val="24"/>
          <w:szCs w:val="24"/>
        </w:rPr>
        <w:t xml:space="preserve"> is related</w:t>
      </w:r>
      <w:r w:rsidR="005F0420">
        <w:rPr>
          <w:rFonts w:ascii="Book Antiqua" w:hAnsi="Book Antiqua" w:cs="Times New Roman"/>
          <w:sz w:val="24"/>
          <w:szCs w:val="24"/>
        </w:rPr>
        <w:t xml:space="preserve"> to</w:t>
      </w:r>
      <w:r w:rsidR="005F0420">
        <w:rPr>
          <w:rFonts w:ascii="SimSun" w:hAnsi="SimSun" w:cs="SimSun" w:hint="eastAsia"/>
          <w:sz w:val="24"/>
          <w:szCs w:val="24"/>
        </w:rPr>
        <w:t xml:space="preserve"> </w:t>
      </w:r>
      <w:r w:rsidR="00CE33A2" w:rsidRPr="00453D21">
        <w:rPr>
          <w:rFonts w:ascii="Book Antiqua" w:hAnsi="Book Antiqua" w:cs="Times New Roman"/>
          <w:sz w:val="24"/>
          <w:szCs w:val="24"/>
        </w:rPr>
        <w:t>bacterial killing</w:t>
      </w:r>
      <w:r w:rsidR="005F0420">
        <w:rPr>
          <w:rFonts w:ascii="Book Antiqua" w:hAnsi="Book Antiqua" w:cs="Times New Roman"/>
          <w:sz w:val="24"/>
          <w:szCs w:val="24"/>
        </w:rPr>
        <w:t>,</w:t>
      </w:r>
      <w:r w:rsidR="00CE33A2" w:rsidRPr="00453D21">
        <w:rPr>
          <w:rFonts w:ascii="Book Antiqua" w:hAnsi="Book Antiqua" w:cs="Times New Roman"/>
          <w:sz w:val="24"/>
          <w:szCs w:val="24"/>
        </w:rPr>
        <w:t xml:space="preserve"> vacuolar trafficking and acidi</w:t>
      </w:r>
      <w:r w:rsidR="005F0420">
        <w:rPr>
          <w:rFonts w:ascii="Book Antiqua" w:hAnsi="Book Antiqua" w:cs="Times New Roman"/>
          <w:sz w:val="24"/>
          <w:szCs w:val="24"/>
        </w:rPr>
        <w:t>fication,</w:t>
      </w:r>
      <w:r w:rsidR="00CE33A2" w:rsidRPr="00453D21">
        <w:rPr>
          <w:rFonts w:ascii="Book Antiqua" w:hAnsi="Book Antiqua" w:cs="Times New Roman"/>
          <w:sz w:val="24"/>
          <w:szCs w:val="24"/>
        </w:rPr>
        <w:t xml:space="preserve"> phagosome maturation</w:t>
      </w:r>
      <w:r w:rsidR="005F0420">
        <w:rPr>
          <w:rFonts w:ascii="Book Antiqua" w:hAnsi="Book Antiqua" w:cs="Times New Roman"/>
          <w:sz w:val="24"/>
          <w:szCs w:val="24"/>
        </w:rPr>
        <w:t>, and</w:t>
      </w:r>
      <w:r w:rsidR="00CE33A2" w:rsidRPr="00453D21">
        <w:rPr>
          <w:rFonts w:ascii="Book Antiqua" w:hAnsi="Book Antiqua" w:cs="Times New Roman"/>
          <w:sz w:val="24"/>
          <w:szCs w:val="24"/>
        </w:rPr>
        <w:t xml:space="preserve"> virus-induced autophagy. </w:t>
      </w:r>
      <w:r w:rsidR="003053AC" w:rsidRPr="00453D21">
        <w:rPr>
          <w:rFonts w:ascii="Book Antiqua" w:hAnsi="Book Antiqua" w:cs="Times New Roman"/>
          <w:sz w:val="24"/>
          <w:szCs w:val="24"/>
        </w:rPr>
        <w:t xml:space="preserve">Moreover, it is known to be involved in </w:t>
      </w:r>
      <w:r w:rsidR="0036424B" w:rsidRPr="00453D21">
        <w:rPr>
          <w:rFonts w:ascii="Book Antiqua" w:hAnsi="Book Antiqua" w:cs="Times New Roman"/>
          <w:sz w:val="24"/>
          <w:szCs w:val="24"/>
        </w:rPr>
        <w:t xml:space="preserve">controlling </w:t>
      </w:r>
      <w:r w:rsidR="003053AC" w:rsidRPr="00453D21">
        <w:rPr>
          <w:rFonts w:ascii="Book Antiqua" w:hAnsi="Book Antiqua" w:cs="Times New Roman"/>
          <w:sz w:val="24"/>
          <w:szCs w:val="24"/>
        </w:rPr>
        <w:t xml:space="preserve">intracellular </w:t>
      </w:r>
      <w:r w:rsidR="003053AC" w:rsidRPr="00453D21">
        <w:rPr>
          <w:rFonts w:ascii="Book Antiqua" w:hAnsi="Book Antiqua" w:cs="Times New Roman"/>
          <w:i/>
          <w:sz w:val="24"/>
          <w:szCs w:val="24"/>
        </w:rPr>
        <w:t>Mycobacterium tuberculosis</w:t>
      </w:r>
      <w:r w:rsidR="003053AC" w:rsidRPr="00453D21">
        <w:rPr>
          <w:rFonts w:ascii="Book Antiqua" w:hAnsi="Book Antiqua" w:cs="Times New Roman"/>
          <w:sz w:val="24"/>
          <w:szCs w:val="24"/>
        </w:rPr>
        <w:t xml:space="preserve"> by autophagy in macrophages</w:t>
      </w:r>
      <w:r w:rsidR="00A40ECB" w:rsidRPr="00A40ECB">
        <w:rPr>
          <w:rFonts w:ascii="Book Antiqua" w:hAnsi="Book Antiqua" w:cs="Times New Roman" w:hint="eastAsia"/>
          <w:sz w:val="24"/>
          <w:szCs w:val="24"/>
          <w:vertAlign w:val="superscript"/>
        </w:rPr>
        <w:t>[40]</w:t>
      </w:r>
      <w:r w:rsidR="003053AC" w:rsidRPr="00453D21">
        <w:rPr>
          <w:rFonts w:ascii="Book Antiqua" w:hAnsi="Book Antiqua" w:cs="Times New Roman"/>
          <w:sz w:val="24"/>
          <w:szCs w:val="24"/>
        </w:rPr>
        <w:t>.</w:t>
      </w:r>
      <w:r w:rsidR="00682020" w:rsidRPr="00453D21">
        <w:rPr>
          <w:rFonts w:ascii="Book Antiqua" w:hAnsi="Book Antiqua" w:cs="Times New Roman"/>
          <w:sz w:val="24"/>
          <w:szCs w:val="24"/>
        </w:rPr>
        <w:t xml:space="preserve"> </w:t>
      </w:r>
      <w:r w:rsidR="00CE33A2" w:rsidRPr="00453D21">
        <w:rPr>
          <w:rFonts w:ascii="Book Antiqua" w:hAnsi="Book Antiqua" w:cs="Times New Roman"/>
          <w:sz w:val="24"/>
          <w:szCs w:val="24"/>
        </w:rPr>
        <w:t>A</w:t>
      </w:r>
      <w:r w:rsidR="009F4928" w:rsidRPr="00453D21">
        <w:rPr>
          <w:rFonts w:ascii="Book Antiqua" w:hAnsi="Book Antiqua" w:cs="Times New Roman"/>
          <w:sz w:val="24"/>
          <w:szCs w:val="24"/>
        </w:rPr>
        <w:t xml:space="preserve"> </w:t>
      </w:r>
      <w:r w:rsidR="00F42C18" w:rsidRPr="00453D21">
        <w:rPr>
          <w:rFonts w:ascii="Book Antiqua" w:hAnsi="Book Antiqua" w:cs="Times New Roman"/>
          <w:sz w:val="24"/>
          <w:szCs w:val="24"/>
        </w:rPr>
        <w:t>small nuclear polymorphism (</w:t>
      </w:r>
      <w:r w:rsidR="005773D5" w:rsidRPr="00453D21">
        <w:rPr>
          <w:rFonts w:ascii="Book Antiqua" w:hAnsi="Book Antiqua" w:cs="Times New Roman"/>
          <w:sz w:val="24"/>
          <w:szCs w:val="24"/>
        </w:rPr>
        <w:t>SNP</w:t>
      </w:r>
      <w:r w:rsidR="00F42C18" w:rsidRPr="00453D21">
        <w:rPr>
          <w:rFonts w:ascii="Book Antiqua" w:hAnsi="Book Antiqua" w:cs="Times New Roman"/>
          <w:sz w:val="24"/>
          <w:szCs w:val="24"/>
        </w:rPr>
        <w:t>)</w:t>
      </w:r>
      <w:r w:rsidR="005773D5" w:rsidRPr="00453D21">
        <w:rPr>
          <w:rFonts w:ascii="Book Antiqua" w:hAnsi="Book Antiqua" w:cs="Times New Roman"/>
          <w:sz w:val="24"/>
          <w:szCs w:val="24"/>
        </w:rPr>
        <w:t xml:space="preserve"> with susceptibility </w:t>
      </w:r>
      <w:r w:rsidR="000F094D" w:rsidRPr="00453D21">
        <w:rPr>
          <w:rFonts w:ascii="Book Antiqua" w:hAnsi="Book Antiqua" w:cs="Times New Roman"/>
          <w:sz w:val="24"/>
          <w:szCs w:val="24"/>
        </w:rPr>
        <w:t xml:space="preserve">is </w:t>
      </w:r>
      <w:r w:rsidR="005773D5" w:rsidRPr="00453D21">
        <w:rPr>
          <w:rFonts w:ascii="Book Antiqua" w:hAnsi="Book Antiqua" w:cs="Times New Roman"/>
          <w:sz w:val="24"/>
          <w:szCs w:val="24"/>
        </w:rPr>
        <w:t xml:space="preserve">adjacent to </w:t>
      </w:r>
      <w:r w:rsidR="005773D5" w:rsidRPr="00453D21">
        <w:rPr>
          <w:rFonts w:ascii="Book Antiqua" w:hAnsi="Book Antiqua" w:cs="Times New Roman"/>
          <w:i/>
          <w:sz w:val="24"/>
          <w:szCs w:val="24"/>
        </w:rPr>
        <w:t>IRGM</w:t>
      </w:r>
      <w:r w:rsidR="005773D5" w:rsidRPr="00453D21">
        <w:rPr>
          <w:rFonts w:ascii="Book Antiqua" w:hAnsi="Book Antiqua" w:cs="Times New Roman"/>
          <w:sz w:val="24"/>
          <w:szCs w:val="24"/>
        </w:rPr>
        <w:t xml:space="preserve">, but detailed sequencing of </w:t>
      </w:r>
      <w:r w:rsidR="005773D5" w:rsidRPr="00453D21">
        <w:rPr>
          <w:rFonts w:ascii="Book Antiqua" w:hAnsi="Book Antiqua" w:cs="Times New Roman"/>
          <w:i/>
          <w:sz w:val="24"/>
          <w:szCs w:val="24"/>
        </w:rPr>
        <w:t>IRGM</w:t>
      </w:r>
      <w:r w:rsidR="005773D5" w:rsidRPr="00453D21">
        <w:rPr>
          <w:rFonts w:ascii="Book Antiqua" w:hAnsi="Book Antiqua" w:cs="Times New Roman"/>
          <w:sz w:val="24"/>
          <w:szCs w:val="24"/>
        </w:rPr>
        <w:t xml:space="preserve"> did not </w:t>
      </w:r>
      <w:r w:rsidR="00FB1CE7">
        <w:rPr>
          <w:rFonts w:ascii="Book Antiqua" w:hAnsi="Book Antiqua" w:cs="Times New Roman"/>
          <w:sz w:val="24"/>
          <w:szCs w:val="24"/>
        </w:rPr>
        <w:t>reveal</w:t>
      </w:r>
      <w:r w:rsidR="00FB1CE7" w:rsidRPr="00453D21">
        <w:rPr>
          <w:rFonts w:ascii="Book Antiqua" w:hAnsi="Book Antiqua" w:cs="Times New Roman"/>
          <w:sz w:val="24"/>
          <w:szCs w:val="24"/>
        </w:rPr>
        <w:t xml:space="preserve"> </w:t>
      </w:r>
      <w:r w:rsidR="005773D5" w:rsidRPr="00453D21">
        <w:rPr>
          <w:rFonts w:ascii="Book Antiqua" w:hAnsi="Book Antiqua" w:cs="Times New Roman"/>
          <w:sz w:val="24"/>
          <w:szCs w:val="24"/>
        </w:rPr>
        <w:t xml:space="preserve">any CD-related variants </w:t>
      </w:r>
      <w:r w:rsidR="0036424B" w:rsidRPr="00453D21">
        <w:rPr>
          <w:rFonts w:ascii="Book Antiqua" w:hAnsi="Book Antiqua" w:cs="Times New Roman"/>
          <w:sz w:val="24"/>
          <w:szCs w:val="24"/>
        </w:rPr>
        <w:t>with modified</w:t>
      </w:r>
      <w:r w:rsidR="005773D5" w:rsidRPr="00453D21">
        <w:rPr>
          <w:rFonts w:ascii="Book Antiqua" w:hAnsi="Book Antiqua" w:cs="Times New Roman"/>
          <w:sz w:val="24"/>
          <w:szCs w:val="24"/>
        </w:rPr>
        <w:t xml:space="preserve"> amino acids. </w:t>
      </w:r>
      <w:r w:rsidR="00545C59" w:rsidRPr="00453D21">
        <w:rPr>
          <w:rFonts w:ascii="Book Antiqua" w:hAnsi="Book Antiqua" w:cs="Times New Roman"/>
          <w:sz w:val="24"/>
          <w:szCs w:val="24"/>
        </w:rPr>
        <w:t>This suggests</w:t>
      </w:r>
      <w:r w:rsidR="0036424B" w:rsidRPr="00453D21">
        <w:rPr>
          <w:rFonts w:ascii="Book Antiqua" w:hAnsi="Book Antiqua" w:cs="Times New Roman"/>
          <w:sz w:val="24"/>
          <w:szCs w:val="24"/>
        </w:rPr>
        <w:t xml:space="preserve"> the possibility</w:t>
      </w:r>
      <w:r w:rsidR="00545C59" w:rsidRPr="00453D21">
        <w:rPr>
          <w:rFonts w:ascii="Book Antiqua" w:hAnsi="Book Antiqua" w:cs="Times New Roman"/>
          <w:sz w:val="24"/>
          <w:szCs w:val="24"/>
        </w:rPr>
        <w:t xml:space="preserve"> that changes</w:t>
      </w:r>
      <w:r w:rsidR="00CE33A2" w:rsidRPr="00453D21">
        <w:rPr>
          <w:rFonts w:ascii="Book Antiqua" w:hAnsi="Book Antiqua" w:cs="Times New Roman"/>
          <w:sz w:val="24"/>
          <w:szCs w:val="24"/>
        </w:rPr>
        <w:t xml:space="preserve"> of </w:t>
      </w:r>
      <w:r w:rsidR="00CE33A2" w:rsidRPr="00453D21">
        <w:rPr>
          <w:rFonts w:ascii="Book Antiqua" w:hAnsi="Book Antiqua" w:cs="Times New Roman"/>
          <w:i/>
          <w:sz w:val="24"/>
          <w:szCs w:val="24"/>
        </w:rPr>
        <w:t>IRG</w:t>
      </w:r>
      <w:r w:rsidR="00AB3D4D" w:rsidRPr="00453D21">
        <w:rPr>
          <w:rFonts w:ascii="Book Antiqua" w:hAnsi="Book Antiqua" w:cs="Times New Roman"/>
          <w:i/>
          <w:sz w:val="24"/>
          <w:szCs w:val="24"/>
        </w:rPr>
        <w:t>M</w:t>
      </w:r>
      <w:r w:rsidR="00CE33A2" w:rsidRPr="00453D21">
        <w:rPr>
          <w:rFonts w:ascii="Book Antiqua" w:hAnsi="Book Antiqua" w:cs="Times New Roman"/>
          <w:sz w:val="24"/>
          <w:szCs w:val="24"/>
        </w:rPr>
        <w:t xml:space="preserve"> expression, transcript splicing,</w:t>
      </w:r>
      <w:r w:rsidR="00AB3D4D" w:rsidRPr="00453D21">
        <w:rPr>
          <w:rFonts w:ascii="Book Antiqua" w:hAnsi="Book Antiqua" w:cs="Times New Roman"/>
          <w:sz w:val="24"/>
          <w:szCs w:val="24"/>
        </w:rPr>
        <w:t xml:space="preserve"> or the ratio</w:t>
      </w:r>
      <w:r w:rsidR="00CE33A2" w:rsidRPr="00453D21">
        <w:rPr>
          <w:rFonts w:ascii="Book Antiqua" w:hAnsi="Book Antiqua" w:cs="Times New Roman"/>
          <w:sz w:val="24"/>
          <w:szCs w:val="24"/>
        </w:rPr>
        <w:t xml:space="preserve"> of translation of the protein</w:t>
      </w:r>
      <w:r w:rsidR="00AB3D4D" w:rsidRPr="00453D21">
        <w:rPr>
          <w:rFonts w:ascii="Book Antiqua" w:hAnsi="Book Antiqua" w:cs="Times New Roman"/>
          <w:sz w:val="24"/>
          <w:szCs w:val="24"/>
        </w:rPr>
        <w:t xml:space="preserve"> are related to the </w:t>
      </w:r>
      <w:r w:rsidR="00AB3D4D" w:rsidRPr="00453D21">
        <w:rPr>
          <w:rFonts w:ascii="Book Antiqua" w:hAnsi="Book Antiqua" w:cs="Times New Roman"/>
          <w:sz w:val="24"/>
          <w:szCs w:val="24"/>
        </w:rPr>
        <w:lastRenderedPageBreak/>
        <w:t>development of CD.</w:t>
      </w:r>
      <w:r w:rsidR="00545C59" w:rsidRPr="00453D21">
        <w:rPr>
          <w:rFonts w:ascii="Book Antiqua" w:hAnsi="Book Antiqua" w:cs="Times New Roman"/>
          <w:sz w:val="24"/>
          <w:szCs w:val="24"/>
        </w:rPr>
        <w:t xml:space="preserve"> </w:t>
      </w:r>
    </w:p>
    <w:p w14:paraId="1CDAC1B6" w14:textId="71A0A651" w:rsidR="00545C59" w:rsidRPr="00453D21" w:rsidRDefault="006576E5" w:rsidP="009E64BE">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In 2008, McCarroll </w:t>
      </w:r>
      <w:r w:rsidRPr="006576E5">
        <w:rPr>
          <w:rFonts w:ascii="Book Antiqua" w:hAnsi="Book Antiqua" w:cs="Times New Roman"/>
          <w:i/>
          <w:sz w:val="24"/>
          <w:szCs w:val="24"/>
        </w:rPr>
        <w:t>et al</w:t>
      </w:r>
      <w:r w:rsidR="00A40ECB" w:rsidRPr="00A40ECB">
        <w:rPr>
          <w:rFonts w:ascii="Book Antiqua" w:hAnsi="Book Antiqua" w:cs="Times New Roman" w:hint="eastAsia"/>
          <w:sz w:val="24"/>
          <w:szCs w:val="24"/>
          <w:vertAlign w:val="superscript"/>
        </w:rPr>
        <w:t>[</w:t>
      </w:r>
      <w:r w:rsidR="00D04EE0" w:rsidRPr="00A40ECB">
        <w:rPr>
          <w:rFonts w:ascii="Book Antiqua" w:hAnsi="Book Antiqua" w:cs="Times New Roman"/>
          <w:sz w:val="24"/>
          <w:szCs w:val="24"/>
          <w:vertAlign w:val="superscript"/>
        </w:rPr>
        <w:t>4</w:t>
      </w:r>
      <w:r w:rsidR="00D04EE0" w:rsidRPr="00453D21">
        <w:rPr>
          <w:rFonts w:ascii="Book Antiqua" w:hAnsi="Book Antiqua" w:cs="Times New Roman"/>
          <w:sz w:val="24"/>
          <w:szCs w:val="24"/>
          <w:vertAlign w:val="superscript"/>
        </w:rPr>
        <w:t>1</w:t>
      </w:r>
      <w:r w:rsidR="00A40ECB">
        <w:rPr>
          <w:rFonts w:ascii="Book Antiqua" w:hAnsi="Book Antiqua" w:cs="Times New Roman" w:hint="eastAsia"/>
          <w:sz w:val="24"/>
          <w:szCs w:val="24"/>
          <w:vertAlign w:val="superscript"/>
        </w:rPr>
        <w:t>]</w:t>
      </w:r>
      <w:r w:rsidR="00D04EE0" w:rsidRPr="00453D21">
        <w:rPr>
          <w:rFonts w:ascii="Book Antiqua" w:hAnsi="Book Antiqua" w:cs="Times New Roman"/>
          <w:sz w:val="24"/>
          <w:szCs w:val="24"/>
        </w:rPr>
        <w:t xml:space="preserve"> </w:t>
      </w:r>
      <w:r w:rsidR="00F9709D" w:rsidRPr="00453D21">
        <w:rPr>
          <w:rFonts w:ascii="Book Antiqua" w:hAnsi="Book Antiqua" w:cs="Times New Roman"/>
          <w:sz w:val="24"/>
          <w:szCs w:val="24"/>
        </w:rPr>
        <w:t xml:space="preserve">discovered a 20 kb deletion polymorphism upstream from </w:t>
      </w:r>
      <w:r w:rsidR="00F9709D" w:rsidRPr="00453D21">
        <w:rPr>
          <w:rFonts w:ascii="Book Antiqua" w:hAnsi="Book Antiqua" w:cs="Times New Roman"/>
          <w:i/>
          <w:sz w:val="24"/>
          <w:szCs w:val="24"/>
        </w:rPr>
        <w:t>IRGM</w:t>
      </w:r>
      <w:r w:rsidR="00AA495D" w:rsidRPr="00453D21">
        <w:rPr>
          <w:rFonts w:ascii="Book Antiqua" w:hAnsi="Book Antiqua" w:cs="Times New Roman"/>
          <w:sz w:val="24"/>
          <w:szCs w:val="24"/>
        </w:rPr>
        <w:t xml:space="preserve"> that was </w:t>
      </w:r>
      <w:r w:rsidR="001E0853" w:rsidRPr="00453D21">
        <w:rPr>
          <w:rFonts w:ascii="Book Antiqua" w:hAnsi="Book Antiqua" w:cs="Times New Roman"/>
          <w:sz w:val="24"/>
          <w:szCs w:val="24"/>
        </w:rPr>
        <w:t>linked to an</w:t>
      </w:r>
      <w:r w:rsidR="00AE348C" w:rsidRPr="00453D21">
        <w:rPr>
          <w:rFonts w:ascii="Book Antiqua" w:hAnsi="Book Antiqua" w:cs="Times New Roman"/>
          <w:sz w:val="24"/>
          <w:szCs w:val="24"/>
        </w:rPr>
        <w:t xml:space="preserve"> </w:t>
      </w:r>
      <w:r w:rsidR="008F1897" w:rsidRPr="00453D21">
        <w:rPr>
          <w:rFonts w:ascii="Book Antiqua" w:hAnsi="Book Antiqua" w:cs="Times New Roman"/>
          <w:sz w:val="24"/>
          <w:szCs w:val="24"/>
        </w:rPr>
        <w:t xml:space="preserve">SNP </w:t>
      </w:r>
      <w:r w:rsidR="001E0853" w:rsidRPr="00453D21">
        <w:rPr>
          <w:rFonts w:ascii="Book Antiqua" w:hAnsi="Book Antiqua" w:cs="Times New Roman"/>
          <w:sz w:val="24"/>
          <w:szCs w:val="24"/>
        </w:rPr>
        <w:t>cor</w:t>
      </w:r>
      <w:r w:rsidR="001D6A83" w:rsidRPr="00453D21">
        <w:rPr>
          <w:rFonts w:ascii="Book Antiqua" w:hAnsi="Book Antiqua" w:cs="Times New Roman"/>
          <w:sz w:val="24"/>
          <w:szCs w:val="24"/>
        </w:rPr>
        <w:t>relat</w:t>
      </w:r>
      <w:r w:rsidR="00FB1CE7">
        <w:rPr>
          <w:rFonts w:ascii="Book Antiqua" w:hAnsi="Book Antiqua" w:cs="Times New Roman"/>
          <w:sz w:val="24"/>
          <w:szCs w:val="24"/>
        </w:rPr>
        <w:t>ing</w:t>
      </w:r>
      <w:r w:rsidR="001D6A83" w:rsidRPr="00453D21">
        <w:rPr>
          <w:rFonts w:ascii="Book Antiqua" w:hAnsi="Book Antiqua" w:cs="Times New Roman"/>
          <w:sz w:val="24"/>
          <w:szCs w:val="24"/>
        </w:rPr>
        <w:t xml:space="preserve"> </w:t>
      </w:r>
      <w:r w:rsidR="001E0853" w:rsidRPr="00453D21">
        <w:rPr>
          <w:rFonts w:ascii="Book Antiqua" w:hAnsi="Book Antiqua" w:cs="Times New Roman"/>
          <w:sz w:val="24"/>
          <w:szCs w:val="24"/>
        </w:rPr>
        <w:t xml:space="preserve">with </w:t>
      </w:r>
      <w:r w:rsidR="008F1897" w:rsidRPr="00453D21">
        <w:rPr>
          <w:rFonts w:ascii="Book Antiqua" w:hAnsi="Book Antiqua" w:cs="Times New Roman"/>
          <w:sz w:val="24"/>
          <w:szCs w:val="24"/>
        </w:rPr>
        <w:t>CD</w:t>
      </w:r>
      <w:r w:rsidR="00AA495D" w:rsidRPr="00453D21">
        <w:rPr>
          <w:rFonts w:ascii="Book Antiqua" w:hAnsi="Book Antiqua" w:cs="Times New Roman"/>
          <w:sz w:val="24"/>
          <w:szCs w:val="24"/>
        </w:rPr>
        <w:t>. In addition</w:t>
      </w:r>
      <w:r w:rsidR="008F1897" w:rsidRPr="00453D21">
        <w:rPr>
          <w:rFonts w:ascii="Book Antiqua" w:hAnsi="Book Antiqua" w:cs="Times New Roman"/>
          <w:sz w:val="24"/>
          <w:szCs w:val="24"/>
        </w:rPr>
        <w:t xml:space="preserve">, </w:t>
      </w:r>
      <w:r w:rsidR="0036424B" w:rsidRPr="00453D21">
        <w:rPr>
          <w:rFonts w:ascii="Book Antiqua" w:hAnsi="Book Antiqua" w:cs="Times New Roman"/>
          <w:sz w:val="24"/>
          <w:szCs w:val="24"/>
        </w:rPr>
        <w:t xml:space="preserve">they reported that </w:t>
      </w:r>
      <w:r w:rsidR="008F1897" w:rsidRPr="00453D21">
        <w:rPr>
          <w:rFonts w:ascii="Book Antiqua" w:hAnsi="Book Antiqua" w:cs="Times New Roman"/>
          <w:sz w:val="24"/>
          <w:szCs w:val="24"/>
        </w:rPr>
        <w:t xml:space="preserve">the expression of </w:t>
      </w:r>
      <w:r w:rsidR="008F1897" w:rsidRPr="00453D21">
        <w:rPr>
          <w:rFonts w:ascii="Book Antiqua" w:hAnsi="Book Antiqua" w:cs="Times New Roman"/>
          <w:i/>
          <w:sz w:val="24"/>
          <w:szCs w:val="24"/>
        </w:rPr>
        <w:t xml:space="preserve">IRGM </w:t>
      </w:r>
      <w:r w:rsidR="00DB134E" w:rsidRPr="00453D21">
        <w:rPr>
          <w:rFonts w:ascii="Book Antiqua" w:hAnsi="Book Antiqua" w:cs="Times New Roman"/>
          <w:sz w:val="24"/>
          <w:szCs w:val="24"/>
        </w:rPr>
        <w:t>suppressed autophagy of intracellular bacteria, which has been linked to CD</w:t>
      </w:r>
      <w:r w:rsidR="00AA495D" w:rsidRPr="00453D21">
        <w:rPr>
          <w:rFonts w:ascii="Book Antiqua" w:hAnsi="Book Antiqua" w:cs="Times New Roman"/>
          <w:sz w:val="24"/>
          <w:szCs w:val="24"/>
        </w:rPr>
        <w:t>, suggestin</w:t>
      </w:r>
      <w:r w:rsidR="0036424B" w:rsidRPr="00453D21">
        <w:rPr>
          <w:rFonts w:ascii="Book Antiqua" w:hAnsi="Book Antiqua" w:cs="Times New Roman"/>
          <w:sz w:val="24"/>
          <w:szCs w:val="24"/>
        </w:rPr>
        <w:t>g a role in the pathology of CD</w:t>
      </w:r>
      <w:r w:rsidR="00AA495D" w:rsidRPr="00453D21">
        <w:rPr>
          <w:rFonts w:ascii="Book Antiqua" w:hAnsi="Book Antiqua" w:cs="Times New Roman"/>
          <w:sz w:val="24"/>
          <w:szCs w:val="24"/>
        </w:rPr>
        <w:t>.</w:t>
      </w:r>
    </w:p>
    <w:p w14:paraId="0F461FF6" w14:textId="59122BB4" w:rsidR="005E1E0D" w:rsidRDefault="005E1E0D" w:rsidP="009E64BE">
      <w:pPr>
        <w:spacing w:line="360" w:lineRule="auto"/>
        <w:ind w:firstLineChars="100" w:firstLine="240"/>
        <w:rPr>
          <w:rFonts w:ascii="Book Antiqua" w:eastAsia="SimSun" w:hAnsi="Book Antiqua" w:cs="Times New Roman"/>
          <w:sz w:val="24"/>
          <w:szCs w:val="24"/>
          <w:lang w:eastAsia="zh-CN"/>
        </w:rPr>
      </w:pPr>
      <w:r w:rsidRPr="00453D21">
        <w:rPr>
          <w:rFonts w:ascii="Book Antiqua" w:hAnsi="Book Antiqua" w:cs="Times New Roman"/>
          <w:sz w:val="24"/>
          <w:szCs w:val="24"/>
        </w:rPr>
        <w:t xml:space="preserve">Recently, </w:t>
      </w:r>
      <w:r w:rsidR="006576E5">
        <w:rPr>
          <w:rFonts w:ascii="Book Antiqua" w:hAnsi="Book Antiqua" w:cs="Times New Roman"/>
          <w:sz w:val="24"/>
          <w:szCs w:val="24"/>
        </w:rPr>
        <w:t>Rufini</w:t>
      </w:r>
      <w:r w:rsidR="006576E5" w:rsidRPr="006576E5">
        <w:rPr>
          <w:rFonts w:ascii="Book Antiqua" w:hAnsi="Book Antiqua" w:cs="Times New Roman"/>
          <w:i/>
          <w:sz w:val="24"/>
          <w:szCs w:val="24"/>
        </w:rPr>
        <w:t xml:space="preserve"> et al</w:t>
      </w:r>
      <w:r w:rsidR="00A40ECB" w:rsidRPr="00A40ECB">
        <w:rPr>
          <w:rFonts w:ascii="Book Antiqua" w:hAnsi="Book Antiqua" w:cs="Times New Roman" w:hint="eastAsia"/>
          <w:sz w:val="24"/>
          <w:szCs w:val="24"/>
          <w:vertAlign w:val="superscript"/>
        </w:rPr>
        <w:t>[</w:t>
      </w:r>
      <w:r w:rsidR="000B5A3B" w:rsidRPr="00A40ECB">
        <w:rPr>
          <w:rFonts w:ascii="Book Antiqua" w:hAnsi="Book Antiqua" w:cs="Times New Roman"/>
          <w:sz w:val="24"/>
          <w:szCs w:val="24"/>
          <w:vertAlign w:val="superscript"/>
        </w:rPr>
        <w:t>42</w:t>
      </w:r>
      <w:r w:rsidR="00A40ECB" w:rsidRPr="00A40ECB">
        <w:rPr>
          <w:rFonts w:ascii="Book Antiqua" w:hAnsi="Book Antiqua" w:cs="Times New Roman" w:hint="eastAsia"/>
          <w:sz w:val="24"/>
          <w:szCs w:val="24"/>
          <w:vertAlign w:val="superscript"/>
        </w:rPr>
        <w:t>]</w:t>
      </w:r>
      <w:r w:rsidR="00C55EBF" w:rsidRPr="00453D21">
        <w:rPr>
          <w:rFonts w:ascii="Book Antiqua" w:hAnsi="Book Antiqua" w:cs="Times New Roman"/>
          <w:sz w:val="24"/>
          <w:szCs w:val="24"/>
          <w:vertAlign w:val="superscript"/>
        </w:rPr>
        <w:t xml:space="preserve"> </w:t>
      </w:r>
      <w:r w:rsidR="00F75C89" w:rsidRPr="00453D21">
        <w:rPr>
          <w:rFonts w:ascii="Book Antiqua" w:hAnsi="Book Antiqua" w:cs="Times New Roman"/>
          <w:sz w:val="24"/>
          <w:szCs w:val="24"/>
        </w:rPr>
        <w:t xml:space="preserve">reported that </w:t>
      </w:r>
      <w:r w:rsidRPr="00453D21">
        <w:rPr>
          <w:rFonts w:ascii="Book Antiqua" w:hAnsi="Book Antiqua" w:cs="Times New Roman"/>
          <w:i/>
          <w:sz w:val="24"/>
          <w:szCs w:val="24"/>
        </w:rPr>
        <w:t>IRGM</w:t>
      </w:r>
      <w:r w:rsidRPr="00453D21">
        <w:rPr>
          <w:rFonts w:ascii="Book Antiqua" w:hAnsi="Book Antiqua" w:cs="Times New Roman"/>
          <w:sz w:val="24"/>
          <w:szCs w:val="24"/>
        </w:rPr>
        <w:t xml:space="preserve"> polymorphisms </w:t>
      </w:r>
      <w:r w:rsidR="00F75C89" w:rsidRPr="00453D21">
        <w:rPr>
          <w:rFonts w:ascii="Book Antiqua" w:hAnsi="Book Antiqua" w:cs="Times New Roman"/>
          <w:sz w:val="24"/>
          <w:szCs w:val="24"/>
        </w:rPr>
        <w:t xml:space="preserve">were </w:t>
      </w:r>
      <w:r w:rsidRPr="00453D21">
        <w:rPr>
          <w:rFonts w:ascii="Book Antiqua" w:hAnsi="Book Antiqua" w:cs="Times New Roman"/>
          <w:sz w:val="24"/>
          <w:szCs w:val="24"/>
        </w:rPr>
        <w:t>important for Crohn's disease susceptibility and phenotype modulation</w:t>
      </w:r>
      <w:r w:rsidR="00F75C89" w:rsidRPr="00453D21">
        <w:rPr>
          <w:rFonts w:ascii="Book Antiqua" w:hAnsi="Book Antiqua" w:cs="Times New Roman"/>
          <w:sz w:val="24"/>
          <w:szCs w:val="24"/>
        </w:rPr>
        <w:t xml:space="preserve"> (fibrostricturing behavior, ileal disease, perianal disease, </w:t>
      </w:r>
      <w:r w:rsidR="00FB1CE7">
        <w:rPr>
          <w:rFonts w:ascii="Book Antiqua" w:hAnsi="Book Antiqua" w:cs="Times New Roman"/>
          <w:sz w:val="24"/>
          <w:szCs w:val="24"/>
        </w:rPr>
        <w:t xml:space="preserve">and </w:t>
      </w:r>
      <w:r w:rsidR="00F75C89" w:rsidRPr="00453D21">
        <w:rPr>
          <w:rFonts w:ascii="Book Antiqua" w:hAnsi="Book Antiqua" w:cs="Times New Roman"/>
          <w:sz w:val="24"/>
          <w:szCs w:val="24"/>
        </w:rPr>
        <w:t xml:space="preserve">intestinal resection). </w:t>
      </w:r>
    </w:p>
    <w:p w14:paraId="292381E4" w14:textId="77777777" w:rsidR="006576E5" w:rsidRPr="006576E5" w:rsidRDefault="006576E5" w:rsidP="009E64BE">
      <w:pPr>
        <w:spacing w:line="360" w:lineRule="auto"/>
        <w:ind w:firstLineChars="100" w:firstLine="240"/>
        <w:rPr>
          <w:rFonts w:ascii="Book Antiqua" w:eastAsia="SimSun" w:hAnsi="Book Antiqua" w:cs="Times New Roman"/>
          <w:sz w:val="24"/>
          <w:szCs w:val="24"/>
          <w:lang w:eastAsia="zh-CN"/>
        </w:rPr>
      </w:pPr>
    </w:p>
    <w:p w14:paraId="1044E6BA" w14:textId="77777777" w:rsidR="004957BA" w:rsidRPr="006576E5" w:rsidRDefault="004957BA"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IL</w:t>
      </w:r>
      <w:r w:rsidR="004D4539" w:rsidRPr="006576E5">
        <w:rPr>
          <w:rFonts w:ascii="Book Antiqua" w:hAnsi="Book Antiqua" w:cs="Times New Roman"/>
          <w:b/>
          <w:i/>
          <w:sz w:val="24"/>
          <w:szCs w:val="24"/>
        </w:rPr>
        <w:t>-</w:t>
      </w:r>
      <w:r w:rsidRPr="006576E5">
        <w:rPr>
          <w:rFonts w:ascii="Book Antiqua" w:hAnsi="Book Antiqua" w:cs="Times New Roman"/>
          <w:b/>
          <w:i/>
          <w:sz w:val="24"/>
          <w:szCs w:val="24"/>
        </w:rPr>
        <w:t>23R</w:t>
      </w:r>
    </w:p>
    <w:p w14:paraId="3E54368D" w14:textId="27CEA733" w:rsidR="001F4339" w:rsidRPr="00453D21" w:rsidRDefault="00980283" w:rsidP="009E64BE">
      <w:pPr>
        <w:spacing w:line="360" w:lineRule="auto"/>
        <w:rPr>
          <w:rFonts w:ascii="Book Antiqua" w:hAnsi="Book Antiqua" w:cs="Times New Roman"/>
          <w:sz w:val="24"/>
          <w:szCs w:val="24"/>
        </w:rPr>
      </w:pPr>
      <w:r w:rsidRPr="00453D21">
        <w:rPr>
          <w:rFonts w:ascii="Book Antiqua" w:hAnsi="Book Antiqua" w:cs="Times New Roman"/>
          <w:sz w:val="24"/>
          <w:szCs w:val="24"/>
        </w:rPr>
        <w:t>IL-23 is a heterodimeric cytokine produced by activated macrophages and dendritic cells. It consists of two subunits, a p40 subunit, shared with IL-12, and a specific IL-23 subunit called p19</w:t>
      </w:r>
      <w:r w:rsidR="006A2687" w:rsidRPr="006A2687">
        <w:rPr>
          <w:rFonts w:ascii="Book Antiqua" w:hAnsi="Book Antiqua" w:cs="Times New Roman" w:hint="eastAsia"/>
          <w:sz w:val="24"/>
          <w:szCs w:val="24"/>
          <w:vertAlign w:val="superscript"/>
        </w:rPr>
        <w:t>[</w:t>
      </w:r>
      <w:r w:rsidR="00C55EBF" w:rsidRPr="006A2687">
        <w:rPr>
          <w:rFonts w:ascii="Book Antiqua" w:hAnsi="Book Antiqua" w:cs="Times New Roman"/>
          <w:sz w:val="24"/>
          <w:szCs w:val="24"/>
          <w:vertAlign w:val="superscript"/>
        </w:rPr>
        <w:t>43</w:t>
      </w:r>
      <w:r w:rsidR="006576E5">
        <w:rPr>
          <w:rFonts w:ascii="Book Antiqua" w:hAnsi="Book Antiqua" w:cs="Times New Roman"/>
          <w:sz w:val="24"/>
          <w:szCs w:val="24"/>
          <w:vertAlign w:val="superscript"/>
        </w:rPr>
        <w:t>,</w:t>
      </w:r>
      <w:r w:rsidR="00C55EBF" w:rsidRPr="00453D21">
        <w:rPr>
          <w:rFonts w:ascii="Book Antiqua" w:hAnsi="Book Antiqua" w:cs="Times New Roman"/>
          <w:sz w:val="24"/>
          <w:szCs w:val="24"/>
          <w:vertAlign w:val="superscript"/>
        </w:rPr>
        <w:t>44</w:t>
      </w:r>
      <w:r w:rsid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Pr="006A2687">
        <w:rPr>
          <w:rFonts w:ascii="Book Antiqua" w:hAnsi="Book Antiqua" w:cs="Times New Roman"/>
          <w:sz w:val="24"/>
          <w:szCs w:val="24"/>
        </w:rPr>
        <w:t xml:space="preserve"> </w:t>
      </w:r>
      <w:r w:rsidR="003100A9" w:rsidRPr="00453D21">
        <w:rPr>
          <w:rFonts w:ascii="Book Antiqua" w:hAnsi="Book Antiqua" w:cs="Times New Roman"/>
          <w:sz w:val="24"/>
          <w:szCs w:val="24"/>
        </w:rPr>
        <w:t>It</w:t>
      </w:r>
      <w:r w:rsidRPr="00453D21">
        <w:rPr>
          <w:rFonts w:ascii="Book Antiqua" w:hAnsi="Book Antiqua" w:cs="Times New Roman"/>
          <w:sz w:val="24"/>
          <w:szCs w:val="24"/>
        </w:rPr>
        <w:t xml:space="preserve"> </w:t>
      </w:r>
      <w:r w:rsidR="003100A9" w:rsidRPr="00453D21">
        <w:rPr>
          <w:rFonts w:ascii="Book Antiqua" w:hAnsi="Book Antiqua" w:cs="Times New Roman"/>
          <w:sz w:val="24"/>
          <w:szCs w:val="24"/>
        </w:rPr>
        <w:t xml:space="preserve">has been </w:t>
      </w:r>
      <w:r w:rsidRPr="00453D21">
        <w:rPr>
          <w:rFonts w:ascii="Book Antiqua" w:hAnsi="Book Antiqua" w:cs="Times New Roman"/>
          <w:sz w:val="24"/>
          <w:szCs w:val="24"/>
        </w:rPr>
        <w:t xml:space="preserve">shown that IL-23 is involved in the initiation of the innate and adaptive immune activation that characterizes IBD. It binds a complex of </w:t>
      </w:r>
      <w:r w:rsidR="005B2707" w:rsidRPr="00453D21">
        <w:rPr>
          <w:rFonts w:ascii="Book Antiqua" w:hAnsi="Book Antiqua" w:cs="Times New Roman"/>
          <w:sz w:val="24"/>
          <w:szCs w:val="24"/>
        </w:rPr>
        <w:t>IL-23 receptor (</w:t>
      </w:r>
      <w:r w:rsidRPr="00453D21">
        <w:rPr>
          <w:rFonts w:ascii="Book Antiqua" w:hAnsi="Book Antiqua" w:cs="Times New Roman"/>
          <w:sz w:val="24"/>
          <w:szCs w:val="24"/>
        </w:rPr>
        <w:t>IL-23R</w:t>
      </w:r>
      <w:r w:rsidR="005B2707" w:rsidRPr="00453D21">
        <w:rPr>
          <w:rFonts w:ascii="Book Antiqua" w:hAnsi="Book Antiqua" w:cs="Times New Roman"/>
          <w:sz w:val="24"/>
          <w:szCs w:val="24"/>
        </w:rPr>
        <w:t>)</w:t>
      </w:r>
      <w:r w:rsidRPr="00453D21">
        <w:rPr>
          <w:rFonts w:ascii="Book Antiqua" w:hAnsi="Book Antiqua" w:cs="Times New Roman"/>
          <w:sz w:val="24"/>
          <w:szCs w:val="24"/>
        </w:rPr>
        <w:t xml:space="preserve"> and IL-12Rβ subunits. </w:t>
      </w:r>
      <w:r w:rsidRPr="00453D21">
        <w:rPr>
          <w:rFonts w:ascii="Book Antiqua" w:hAnsi="Book Antiqua" w:cs="Times New Roman"/>
          <w:i/>
          <w:sz w:val="24"/>
          <w:szCs w:val="24"/>
        </w:rPr>
        <w:t>IL-23R</w:t>
      </w:r>
      <w:r w:rsidRPr="00453D21">
        <w:rPr>
          <w:rFonts w:ascii="Book Antiqua" w:hAnsi="Book Antiqua" w:cs="Times New Roman"/>
          <w:sz w:val="24"/>
          <w:szCs w:val="24"/>
        </w:rPr>
        <w:t xml:space="preserve"> is predominantly expressed on activated/memory T cells, T-cell clones, natural killer </w:t>
      </w:r>
      <w:r w:rsidR="003100A9" w:rsidRPr="00453D21">
        <w:rPr>
          <w:rFonts w:ascii="Book Antiqua" w:hAnsi="Book Antiqua" w:cs="Times New Roman"/>
          <w:sz w:val="24"/>
          <w:szCs w:val="24"/>
        </w:rPr>
        <w:t>c</w:t>
      </w:r>
      <w:r w:rsidRPr="00453D21">
        <w:rPr>
          <w:rFonts w:ascii="Book Antiqua" w:hAnsi="Book Antiqua" w:cs="Times New Roman"/>
          <w:sz w:val="24"/>
          <w:szCs w:val="24"/>
        </w:rPr>
        <w:t>ells and, at low levels, in monocytes, macrophages, and dendritic cell populations</w:t>
      </w:r>
      <w:r w:rsidR="006A2687" w:rsidRPr="006A2687">
        <w:rPr>
          <w:rFonts w:ascii="Book Antiqua" w:hAnsi="Book Antiqua" w:cs="Times New Roman" w:hint="eastAsia"/>
          <w:sz w:val="24"/>
          <w:szCs w:val="24"/>
          <w:vertAlign w:val="superscript"/>
        </w:rPr>
        <w:t>[</w:t>
      </w:r>
      <w:r w:rsidR="00C55EBF" w:rsidRPr="006A2687">
        <w:rPr>
          <w:rFonts w:ascii="Book Antiqua" w:hAnsi="Book Antiqua" w:cs="Times New Roman"/>
          <w:sz w:val="24"/>
          <w:szCs w:val="24"/>
          <w:vertAlign w:val="superscript"/>
        </w:rPr>
        <w:t>45</w:t>
      </w:r>
      <w:r w:rsidR="006576E5">
        <w:rPr>
          <w:rFonts w:ascii="Book Antiqua" w:hAnsi="Book Antiqua" w:cs="Times New Roman"/>
          <w:sz w:val="24"/>
          <w:szCs w:val="24"/>
          <w:vertAlign w:val="superscript"/>
        </w:rPr>
        <w:t>,</w:t>
      </w:r>
      <w:r w:rsidR="00C55EBF" w:rsidRPr="006A2687">
        <w:rPr>
          <w:rFonts w:ascii="Book Antiqua" w:hAnsi="Book Antiqua" w:cs="Times New Roman"/>
          <w:sz w:val="24"/>
          <w:szCs w:val="24"/>
          <w:vertAlign w:val="superscript"/>
        </w:rPr>
        <w:t>46</w:t>
      </w:r>
      <w:r w:rsidR="006A2687" w:rsidRP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Pr="006A2687">
        <w:rPr>
          <w:rFonts w:ascii="Book Antiqua" w:hAnsi="Book Antiqua" w:cs="Times New Roman"/>
          <w:sz w:val="24"/>
          <w:szCs w:val="24"/>
        </w:rPr>
        <w:t xml:space="preserve"> </w:t>
      </w:r>
      <w:r w:rsidRPr="00453D21">
        <w:rPr>
          <w:rFonts w:ascii="Book Antiqua" w:hAnsi="Book Antiqua" w:cs="Times New Roman"/>
          <w:sz w:val="24"/>
          <w:szCs w:val="24"/>
        </w:rPr>
        <w:t xml:space="preserve">Recent studies have shown association </w:t>
      </w:r>
      <w:r w:rsidR="00FB1CE7">
        <w:rPr>
          <w:rFonts w:ascii="Book Antiqua" w:hAnsi="Book Antiqua" w:cs="Times New Roman"/>
          <w:sz w:val="24"/>
          <w:szCs w:val="24"/>
        </w:rPr>
        <w:t>of</w:t>
      </w:r>
      <w:r w:rsidR="00FB1CE7"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the </w:t>
      </w:r>
      <w:r w:rsidRPr="00453D21">
        <w:rPr>
          <w:rFonts w:ascii="Book Antiqua" w:hAnsi="Book Antiqua" w:cs="Times New Roman"/>
          <w:i/>
          <w:sz w:val="24"/>
          <w:szCs w:val="24"/>
        </w:rPr>
        <w:t>IL-23R</w:t>
      </w:r>
      <w:r w:rsidRPr="00453D21">
        <w:rPr>
          <w:rFonts w:ascii="Book Antiqua" w:hAnsi="Book Antiqua" w:cs="Times New Roman"/>
          <w:sz w:val="24"/>
          <w:szCs w:val="24"/>
        </w:rPr>
        <w:t xml:space="preserve"> gene with chronic inflammatory dis</w:t>
      </w:r>
      <w:r w:rsidR="007E3317" w:rsidRPr="00453D21">
        <w:rPr>
          <w:rFonts w:ascii="Book Antiqua" w:hAnsi="Book Antiqua" w:cs="Times New Roman"/>
          <w:sz w:val="24"/>
          <w:szCs w:val="24"/>
        </w:rPr>
        <w:t>eases</w:t>
      </w:r>
      <w:r w:rsidR="00FB1CE7">
        <w:rPr>
          <w:rFonts w:ascii="Book Antiqua" w:hAnsi="Book Antiqua" w:cs="Times New Roman"/>
          <w:sz w:val="24"/>
          <w:szCs w:val="24"/>
        </w:rPr>
        <w:t>,</w:t>
      </w:r>
      <w:r w:rsidR="007E3317" w:rsidRPr="00453D21">
        <w:rPr>
          <w:rFonts w:ascii="Book Antiqua" w:hAnsi="Book Antiqua" w:cs="Times New Roman"/>
          <w:sz w:val="24"/>
          <w:szCs w:val="24"/>
        </w:rPr>
        <w:t xml:space="preserve"> especially IBD</w:t>
      </w:r>
      <w:r w:rsidR="006A2687" w:rsidRPr="006A2687">
        <w:rPr>
          <w:rFonts w:ascii="Book Antiqua" w:hAnsi="Book Antiqua" w:cs="Times New Roman" w:hint="eastAsia"/>
          <w:sz w:val="24"/>
          <w:szCs w:val="24"/>
          <w:vertAlign w:val="superscript"/>
        </w:rPr>
        <w:t>[</w:t>
      </w:r>
      <w:r w:rsidR="006A2687">
        <w:rPr>
          <w:rFonts w:ascii="Book Antiqua" w:hAnsi="Book Antiqua" w:cs="Times New Roman"/>
          <w:sz w:val="24"/>
          <w:szCs w:val="24"/>
          <w:vertAlign w:val="superscript"/>
        </w:rPr>
        <w:t>47</w:t>
      </w:r>
      <w:r w:rsidR="006576E5">
        <w:rPr>
          <w:rFonts w:ascii="Book Antiqua" w:hAnsi="Book Antiqua" w:cs="Times New Roman" w:hint="eastAsia"/>
          <w:sz w:val="24"/>
          <w:szCs w:val="24"/>
          <w:vertAlign w:val="superscript"/>
        </w:rPr>
        <w:t>,</w:t>
      </w:r>
      <w:r w:rsidR="001F4339" w:rsidRPr="00453D21">
        <w:rPr>
          <w:rFonts w:ascii="Book Antiqua" w:hAnsi="Book Antiqua" w:cs="Times New Roman"/>
          <w:sz w:val="24"/>
          <w:szCs w:val="24"/>
          <w:vertAlign w:val="superscript"/>
        </w:rPr>
        <w:t>48</w:t>
      </w:r>
      <w:r w:rsid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1F4339" w:rsidRPr="006A2687">
        <w:rPr>
          <w:rFonts w:ascii="Book Antiqua" w:hAnsi="Book Antiqua" w:cs="Times New Roman"/>
          <w:sz w:val="24"/>
          <w:szCs w:val="24"/>
        </w:rPr>
        <w:t xml:space="preserve"> </w:t>
      </w:r>
      <w:r w:rsidR="001F4339" w:rsidRPr="00453D21">
        <w:rPr>
          <w:rFonts w:ascii="Book Antiqua" w:hAnsi="Book Antiqua" w:cs="Times New Roman"/>
          <w:sz w:val="24"/>
          <w:szCs w:val="24"/>
        </w:rPr>
        <w:t xml:space="preserve">It is also reported that </w:t>
      </w:r>
      <w:r w:rsidR="00FB1CE7">
        <w:rPr>
          <w:rFonts w:ascii="Book Antiqua" w:hAnsi="Book Antiqua" w:cs="Times New Roman"/>
          <w:sz w:val="24"/>
          <w:szCs w:val="24"/>
        </w:rPr>
        <w:t>a</w:t>
      </w:r>
      <w:r w:rsidR="00FB1CE7" w:rsidRPr="00453D21">
        <w:rPr>
          <w:rFonts w:ascii="Book Antiqua" w:hAnsi="Book Antiqua" w:cs="Times New Roman"/>
          <w:sz w:val="24"/>
          <w:szCs w:val="24"/>
        </w:rPr>
        <w:t xml:space="preserve">utophagy </w:t>
      </w:r>
      <w:r w:rsidR="001F4339" w:rsidRPr="00453D21">
        <w:rPr>
          <w:rFonts w:ascii="Book Antiqua" w:hAnsi="Book Antiqua" w:cs="Times New Roman"/>
          <w:sz w:val="24"/>
          <w:szCs w:val="24"/>
        </w:rPr>
        <w:t>regulates IL-23 secretion and innate T cell responses thr</w:t>
      </w:r>
      <w:r w:rsidR="006A2687">
        <w:rPr>
          <w:rFonts w:ascii="Book Antiqua" w:hAnsi="Book Antiqua" w:cs="Times New Roman"/>
          <w:sz w:val="24"/>
          <w:szCs w:val="24"/>
        </w:rPr>
        <w:t>ough effects on IL-1 secretion</w:t>
      </w:r>
      <w:r w:rsidR="006A2687" w:rsidRPr="006A2687">
        <w:rPr>
          <w:rFonts w:ascii="Book Antiqua" w:hAnsi="Book Antiqua" w:cs="Times New Roman" w:hint="eastAsia"/>
          <w:sz w:val="24"/>
          <w:szCs w:val="24"/>
          <w:vertAlign w:val="superscript"/>
        </w:rPr>
        <w:t>[4</w:t>
      </w:r>
      <w:r w:rsidR="001F4339" w:rsidRPr="006A2687">
        <w:rPr>
          <w:rFonts w:ascii="Book Antiqua" w:hAnsi="Book Antiqua" w:cs="Times New Roman"/>
          <w:sz w:val="24"/>
          <w:szCs w:val="24"/>
          <w:vertAlign w:val="superscript"/>
        </w:rPr>
        <w:t>9</w:t>
      </w:r>
      <w:r w:rsid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p>
    <w:p w14:paraId="483EF7ED" w14:textId="77777777" w:rsidR="006576E5" w:rsidRDefault="006576E5" w:rsidP="009E64BE">
      <w:pPr>
        <w:spacing w:line="360" w:lineRule="auto"/>
        <w:rPr>
          <w:rFonts w:ascii="Book Antiqua" w:eastAsia="SimSun" w:hAnsi="Book Antiqua" w:cs="Times New Roman"/>
          <w:i/>
          <w:sz w:val="24"/>
          <w:szCs w:val="24"/>
          <w:lang w:eastAsia="zh-CN"/>
        </w:rPr>
      </w:pPr>
    </w:p>
    <w:p w14:paraId="3FBD95EA" w14:textId="77777777" w:rsidR="004957BA" w:rsidRPr="006576E5" w:rsidRDefault="005B2707"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XIAP</w:t>
      </w:r>
    </w:p>
    <w:p w14:paraId="672D11EA" w14:textId="3B82018E" w:rsidR="004957BA" w:rsidRDefault="005B2707" w:rsidP="009E64BE">
      <w:pPr>
        <w:spacing w:line="360" w:lineRule="auto"/>
        <w:rPr>
          <w:rFonts w:ascii="Book Antiqua" w:eastAsia="SimSun" w:hAnsi="Book Antiqua" w:cs="Times New Roman"/>
          <w:sz w:val="24"/>
          <w:szCs w:val="24"/>
          <w:lang w:eastAsia="zh-CN"/>
        </w:rPr>
      </w:pPr>
      <w:r w:rsidRPr="00453D21">
        <w:rPr>
          <w:rFonts w:ascii="Book Antiqua" w:hAnsi="Book Antiqua" w:cs="Times New Roman"/>
          <w:sz w:val="24"/>
          <w:szCs w:val="24"/>
        </w:rPr>
        <w:lastRenderedPageBreak/>
        <w:t>X</w:t>
      </w:r>
      <w:r w:rsidR="00FB1CE7">
        <w:rPr>
          <w:rFonts w:ascii="Book Antiqua" w:hAnsi="Book Antiqua" w:cs="Times New Roman"/>
          <w:sz w:val="24"/>
          <w:szCs w:val="24"/>
        </w:rPr>
        <w:t>-</w:t>
      </w:r>
      <w:r w:rsidRPr="00453D21">
        <w:rPr>
          <w:rFonts w:ascii="Book Antiqua" w:hAnsi="Book Antiqua" w:cs="Times New Roman"/>
          <w:sz w:val="24"/>
          <w:szCs w:val="24"/>
        </w:rPr>
        <w:t>linked inhibitor of apoptosis</w:t>
      </w:r>
      <w:r w:rsidR="00FB1CE7">
        <w:rPr>
          <w:rFonts w:ascii="Book Antiqua" w:hAnsi="Book Antiqua" w:cs="Times New Roman"/>
          <w:sz w:val="24"/>
          <w:szCs w:val="24"/>
        </w:rPr>
        <w:t xml:space="preserve"> (</w:t>
      </w:r>
      <w:r w:rsidR="00FB1CE7" w:rsidRPr="000056E8">
        <w:rPr>
          <w:rFonts w:ascii="Book Antiqua" w:hAnsi="Book Antiqua" w:cs="Times New Roman"/>
          <w:i/>
          <w:sz w:val="24"/>
          <w:szCs w:val="24"/>
        </w:rPr>
        <w:t>XIAP</w:t>
      </w:r>
      <w:r w:rsidRPr="00453D21">
        <w:rPr>
          <w:rFonts w:ascii="Book Antiqua" w:hAnsi="Book Antiqua" w:cs="Times New Roman"/>
          <w:sz w:val="24"/>
          <w:szCs w:val="24"/>
        </w:rPr>
        <w:t>)</w:t>
      </w:r>
      <w:r w:rsidR="004957BA" w:rsidRPr="00453D21">
        <w:rPr>
          <w:rFonts w:ascii="Book Antiqua" w:hAnsi="Book Antiqua" w:cs="Times New Roman"/>
          <w:sz w:val="24"/>
          <w:szCs w:val="24"/>
        </w:rPr>
        <w:t xml:space="preserve"> is one of </w:t>
      </w:r>
      <w:r w:rsidR="00FB1CE7">
        <w:rPr>
          <w:rFonts w:ascii="Book Antiqua" w:hAnsi="Book Antiqua" w:cs="Times New Roman"/>
          <w:sz w:val="24"/>
          <w:szCs w:val="24"/>
        </w:rPr>
        <w:t>several</w:t>
      </w:r>
      <w:r w:rsidR="00FB1CE7" w:rsidRPr="00453D21">
        <w:rPr>
          <w:rFonts w:ascii="Book Antiqua" w:hAnsi="Book Antiqua" w:cs="Times New Roman"/>
          <w:sz w:val="24"/>
          <w:szCs w:val="24"/>
        </w:rPr>
        <w:t xml:space="preserve"> </w:t>
      </w:r>
      <w:r w:rsidR="004957BA" w:rsidRPr="00453D21">
        <w:rPr>
          <w:rFonts w:ascii="Book Antiqua" w:hAnsi="Book Antiqua" w:cs="Times New Roman"/>
          <w:sz w:val="24"/>
          <w:szCs w:val="24"/>
        </w:rPr>
        <w:t>inhibitor of apoptosis proteins (IAPs). IAPs were initially identified in baculoviruses, where they prevent defensive apoptosis of host cells</w:t>
      </w:r>
      <w:r w:rsidR="006A2687" w:rsidRPr="006A2687">
        <w:rPr>
          <w:rFonts w:ascii="Book Antiqua" w:hAnsi="Book Antiqua" w:cs="Times New Roman" w:hint="eastAsia"/>
          <w:sz w:val="24"/>
          <w:szCs w:val="24"/>
          <w:vertAlign w:val="superscript"/>
        </w:rPr>
        <w:t>[50]</w:t>
      </w:r>
      <w:r w:rsidR="00A10022" w:rsidRPr="00453D21">
        <w:rPr>
          <w:rFonts w:ascii="Book Antiqua" w:hAnsi="Book Antiqua" w:cs="Times New Roman"/>
          <w:sz w:val="24"/>
          <w:szCs w:val="24"/>
        </w:rPr>
        <w:t>.</w:t>
      </w:r>
      <w:r w:rsidR="006A2687">
        <w:rPr>
          <w:rFonts w:ascii="Book Antiqua" w:hAnsi="Book Antiqua" w:cs="Times New Roman"/>
          <w:sz w:val="24"/>
          <w:szCs w:val="24"/>
          <w:vertAlign w:val="superscript"/>
        </w:rPr>
        <w:t xml:space="preserve"> </w:t>
      </w:r>
      <w:r w:rsidR="004C09DF" w:rsidRPr="00453D21">
        <w:rPr>
          <w:rFonts w:ascii="Book Antiqua" w:hAnsi="Book Antiqua" w:cs="Times New Roman"/>
          <w:sz w:val="24"/>
          <w:szCs w:val="24"/>
        </w:rPr>
        <w:t xml:space="preserve">Among the mammalian IAPs, </w:t>
      </w:r>
      <w:r w:rsidR="004C09DF" w:rsidRPr="00453D21">
        <w:rPr>
          <w:rFonts w:ascii="Book Antiqua" w:hAnsi="Book Antiqua" w:cs="Times New Roman"/>
          <w:i/>
          <w:sz w:val="24"/>
          <w:szCs w:val="24"/>
        </w:rPr>
        <w:t>XIAP</w:t>
      </w:r>
      <w:r w:rsidR="004C09DF" w:rsidRPr="00453D21">
        <w:rPr>
          <w:rFonts w:ascii="Book Antiqua" w:hAnsi="Book Antiqua" w:cs="Times New Roman"/>
          <w:sz w:val="24"/>
          <w:szCs w:val="24"/>
        </w:rPr>
        <w:t xml:space="preserve"> is </w:t>
      </w:r>
      <w:r w:rsidR="00FB1CE7">
        <w:rPr>
          <w:rFonts w:ascii="Book Antiqua" w:hAnsi="Book Antiqua" w:cs="Times New Roman"/>
          <w:sz w:val="24"/>
          <w:szCs w:val="24"/>
        </w:rPr>
        <w:t xml:space="preserve">the </w:t>
      </w:r>
      <w:r w:rsidR="004C09DF" w:rsidRPr="00453D21">
        <w:rPr>
          <w:rFonts w:ascii="Book Antiqua" w:hAnsi="Book Antiqua" w:cs="Times New Roman"/>
          <w:sz w:val="24"/>
          <w:szCs w:val="24"/>
        </w:rPr>
        <w:t xml:space="preserve">most extensively studied and </w:t>
      </w:r>
      <w:r w:rsidR="00FB1CE7">
        <w:rPr>
          <w:rFonts w:ascii="Book Antiqua" w:hAnsi="Book Antiqua" w:cs="Times New Roman"/>
          <w:sz w:val="24"/>
          <w:szCs w:val="24"/>
        </w:rPr>
        <w:t>best</w:t>
      </w:r>
      <w:r w:rsidR="00FB1CE7" w:rsidRPr="00453D21">
        <w:rPr>
          <w:rFonts w:ascii="Book Antiqua" w:hAnsi="Book Antiqua" w:cs="Times New Roman"/>
          <w:sz w:val="24"/>
          <w:szCs w:val="24"/>
        </w:rPr>
        <w:t xml:space="preserve"> </w:t>
      </w:r>
      <w:r w:rsidR="004C09DF" w:rsidRPr="00453D21">
        <w:rPr>
          <w:rFonts w:ascii="Book Antiqua" w:hAnsi="Book Antiqua" w:cs="Times New Roman"/>
          <w:sz w:val="24"/>
          <w:szCs w:val="24"/>
        </w:rPr>
        <w:t xml:space="preserve">characterized. </w:t>
      </w:r>
      <w:r w:rsidR="004C09DF" w:rsidRPr="00453D21">
        <w:rPr>
          <w:rFonts w:ascii="Book Antiqua" w:hAnsi="Book Antiqua" w:cs="Times New Roman"/>
          <w:i/>
          <w:sz w:val="24"/>
          <w:szCs w:val="24"/>
        </w:rPr>
        <w:t>XIAP</w:t>
      </w:r>
      <w:r w:rsidR="004C09DF" w:rsidRPr="00453D21">
        <w:rPr>
          <w:rFonts w:ascii="Book Antiqua" w:hAnsi="Book Antiqua" w:cs="Times New Roman"/>
          <w:sz w:val="24"/>
          <w:szCs w:val="24"/>
        </w:rPr>
        <w:t xml:space="preserve"> has the most potent ant</w:t>
      </w:r>
      <w:r w:rsidR="00FB1CE7">
        <w:rPr>
          <w:rFonts w:ascii="Book Antiqua" w:hAnsi="Book Antiqua" w:cs="Times New Roman"/>
          <w:sz w:val="24"/>
          <w:szCs w:val="24"/>
        </w:rPr>
        <w:t>i</w:t>
      </w:r>
      <w:r w:rsidR="004C09DF" w:rsidRPr="00453D21">
        <w:rPr>
          <w:rFonts w:ascii="Book Antiqua" w:hAnsi="Book Antiqua" w:cs="Times New Roman"/>
          <w:sz w:val="24"/>
          <w:szCs w:val="24"/>
        </w:rPr>
        <w:t>-apoptotic ability</w:t>
      </w:r>
      <w:r w:rsidR="006A2687" w:rsidRPr="006A268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vertAlign w:val="superscript"/>
        </w:rPr>
        <w:t>51</w:t>
      </w:r>
      <w:r w:rsidR="006A2687">
        <w:rPr>
          <w:rFonts w:ascii="Book Antiqua" w:hAnsi="Book Antiqua" w:cs="Times New Roman" w:hint="eastAsia"/>
          <w:sz w:val="24"/>
          <w:szCs w:val="24"/>
          <w:vertAlign w:val="superscript"/>
        </w:rPr>
        <w:t>]</w:t>
      </w:r>
      <w:r w:rsidR="004C09DF" w:rsidRPr="00453D21">
        <w:rPr>
          <w:rFonts w:ascii="Book Antiqua" w:hAnsi="Book Antiqua" w:cs="Times New Roman"/>
          <w:sz w:val="24"/>
          <w:szCs w:val="24"/>
        </w:rPr>
        <w:t>, which is believed to be primarily related to direct binding and inhibiting of caspases, the apoptotic proteases that are responsible for the initiation and execution of apoptosis</w:t>
      </w:r>
      <w:r w:rsidR="006A2687" w:rsidRPr="006A2687">
        <w:rPr>
          <w:rFonts w:ascii="Book Antiqua" w:hAnsi="Book Antiqua" w:cs="Times New Roman" w:hint="eastAsia"/>
          <w:sz w:val="24"/>
          <w:szCs w:val="24"/>
          <w:vertAlign w:val="superscript"/>
        </w:rPr>
        <w:t>[</w:t>
      </w:r>
      <w:r w:rsidR="00660C20" w:rsidRPr="006A2687">
        <w:rPr>
          <w:rFonts w:ascii="Book Antiqua" w:hAnsi="Book Antiqua" w:cs="Times New Roman"/>
          <w:sz w:val="24"/>
          <w:szCs w:val="24"/>
          <w:vertAlign w:val="superscript"/>
        </w:rPr>
        <w:t>52</w:t>
      </w:r>
      <w:r w:rsidR="006A2687" w:rsidRP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F85CC8" w:rsidRPr="00453D21">
        <w:rPr>
          <w:rFonts w:ascii="Book Antiqua" w:hAnsi="Book Antiqua" w:cs="Times New Roman"/>
          <w:sz w:val="24"/>
          <w:szCs w:val="24"/>
        </w:rPr>
        <w:t xml:space="preserve"> Huang </w:t>
      </w:r>
      <w:r w:rsidR="00F85CC8" w:rsidRPr="006576E5">
        <w:rPr>
          <w:rFonts w:ascii="Book Antiqua" w:hAnsi="Book Antiqua" w:cs="Times New Roman"/>
          <w:i/>
          <w:sz w:val="24"/>
          <w:szCs w:val="24"/>
        </w:rPr>
        <w:t>et al</w:t>
      </w:r>
      <w:r w:rsidR="006A2687" w:rsidRPr="006A2687">
        <w:rPr>
          <w:rFonts w:ascii="Book Antiqua" w:hAnsi="Book Antiqua" w:cs="Times New Roman" w:hint="eastAsia"/>
          <w:sz w:val="24"/>
          <w:szCs w:val="24"/>
          <w:vertAlign w:val="superscript"/>
        </w:rPr>
        <w:t>[</w:t>
      </w:r>
      <w:r w:rsidR="006C280B" w:rsidRPr="006A2687">
        <w:rPr>
          <w:rFonts w:ascii="Book Antiqua" w:hAnsi="Book Antiqua" w:cs="Times New Roman"/>
          <w:sz w:val="24"/>
          <w:szCs w:val="24"/>
          <w:vertAlign w:val="superscript"/>
        </w:rPr>
        <w:t>5</w:t>
      </w:r>
      <w:r w:rsidR="006C280B" w:rsidRPr="00453D21">
        <w:rPr>
          <w:rFonts w:ascii="Book Antiqua" w:hAnsi="Book Antiqua" w:cs="Times New Roman"/>
          <w:sz w:val="24"/>
          <w:szCs w:val="24"/>
          <w:vertAlign w:val="superscript"/>
        </w:rPr>
        <w:t>3</w:t>
      </w:r>
      <w:r w:rsidR="006A268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rPr>
        <w:t xml:space="preserve"> </w:t>
      </w:r>
      <w:r w:rsidR="00F85CC8" w:rsidRPr="00453D21">
        <w:rPr>
          <w:rFonts w:ascii="Book Antiqua" w:hAnsi="Book Antiqua" w:cs="Times New Roman"/>
          <w:sz w:val="24"/>
          <w:szCs w:val="24"/>
        </w:rPr>
        <w:t xml:space="preserve">showed that </w:t>
      </w:r>
      <w:r w:rsidR="00F85CC8" w:rsidRPr="00453D21">
        <w:rPr>
          <w:rFonts w:ascii="Book Antiqua" w:hAnsi="Book Antiqua" w:cs="Times New Roman"/>
          <w:i/>
          <w:sz w:val="24"/>
          <w:szCs w:val="24"/>
        </w:rPr>
        <w:t>XIAP</w:t>
      </w:r>
      <w:r w:rsidR="00F85CC8" w:rsidRPr="00453D21">
        <w:rPr>
          <w:rFonts w:ascii="Book Antiqua" w:hAnsi="Book Antiqua" w:cs="Times New Roman"/>
          <w:sz w:val="24"/>
          <w:szCs w:val="24"/>
        </w:rPr>
        <w:t xml:space="preserve"> is a physiological inhibitor of autophagy</w:t>
      </w:r>
      <w:r w:rsidR="005560CE" w:rsidRPr="00453D21">
        <w:rPr>
          <w:rFonts w:ascii="Book Antiqua" w:hAnsi="Book Antiqua" w:cs="Times New Roman"/>
          <w:sz w:val="24"/>
          <w:szCs w:val="24"/>
        </w:rPr>
        <w:t>, a</w:t>
      </w:r>
      <w:r w:rsidR="00AA495D" w:rsidRPr="00453D21">
        <w:rPr>
          <w:rFonts w:ascii="Book Antiqua" w:hAnsi="Book Antiqua" w:cs="Times New Roman"/>
          <w:sz w:val="24"/>
          <w:szCs w:val="24"/>
        </w:rPr>
        <w:t xml:space="preserve">nd </w:t>
      </w:r>
      <w:r w:rsidR="001E0853" w:rsidRPr="00453D21">
        <w:rPr>
          <w:rFonts w:ascii="Book Antiqua" w:hAnsi="Book Antiqua" w:cs="Times New Roman"/>
          <w:sz w:val="24"/>
          <w:szCs w:val="24"/>
        </w:rPr>
        <w:t xml:space="preserve">has been associated with </w:t>
      </w:r>
      <w:r w:rsidR="00AA495D" w:rsidRPr="00453D21">
        <w:rPr>
          <w:rFonts w:ascii="Book Antiqua" w:hAnsi="Book Antiqua" w:cs="Times New Roman"/>
          <w:sz w:val="24"/>
          <w:szCs w:val="24"/>
        </w:rPr>
        <w:t xml:space="preserve">a variety of diseases that have been linked to autophagy. </w:t>
      </w:r>
      <w:r w:rsidR="00AA495D" w:rsidRPr="00453D21">
        <w:rPr>
          <w:rFonts w:ascii="Book Antiqua" w:hAnsi="Book Antiqua" w:cs="Times New Roman"/>
          <w:i/>
          <w:sz w:val="24"/>
          <w:szCs w:val="24"/>
        </w:rPr>
        <w:t xml:space="preserve">XIAP </w:t>
      </w:r>
      <w:r w:rsidR="00AA495D" w:rsidRPr="00453D21">
        <w:rPr>
          <w:rFonts w:ascii="Book Antiqua" w:hAnsi="Book Antiqua" w:cs="Times New Roman"/>
          <w:sz w:val="24"/>
          <w:szCs w:val="24"/>
        </w:rPr>
        <w:t>is related to X-linked lymphoproliferative syndrome</w:t>
      </w:r>
      <w:r w:rsidR="00DB0699" w:rsidRPr="00453D21">
        <w:rPr>
          <w:rFonts w:ascii="Book Antiqua" w:hAnsi="Book Antiqua" w:cs="Times New Roman"/>
          <w:sz w:val="24"/>
          <w:szCs w:val="24"/>
        </w:rPr>
        <w:t xml:space="preserve"> type 2 (XLP2), </w:t>
      </w:r>
      <w:r w:rsidR="00AA495D" w:rsidRPr="00453D21">
        <w:rPr>
          <w:rFonts w:ascii="Book Antiqua" w:hAnsi="Book Antiqua" w:cs="Times New Roman"/>
          <w:sz w:val="24"/>
          <w:szCs w:val="24"/>
        </w:rPr>
        <w:t xml:space="preserve">a type of primary immunodeficiency. However, a genetic analysis performed by Zeissiq </w:t>
      </w:r>
      <w:r w:rsidR="00AA495D" w:rsidRPr="006576E5">
        <w:rPr>
          <w:rFonts w:ascii="Book Antiqua" w:hAnsi="Book Antiqua" w:cs="Times New Roman"/>
          <w:i/>
          <w:sz w:val="24"/>
          <w:szCs w:val="24"/>
        </w:rPr>
        <w:t>et al</w:t>
      </w:r>
      <w:r w:rsidR="006A2687" w:rsidRPr="006A2687">
        <w:rPr>
          <w:rFonts w:ascii="Book Antiqua" w:hAnsi="Book Antiqua" w:cs="Times New Roman" w:hint="eastAsia"/>
          <w:sz w:val="24"/>
          <w:szCs w:val="24"/>
          <w:vertAlign w:val="superscript"/>
        </w:rPr>
        <w:t>[</w:t>
      </w:r>
      <w:r w:rsidR="00AA495D" w:rsidRPr="006A2687">
        <w:rPr>
          <w:rFonts w:ascii="Book Antiqua" w:hAnsi="Book Antiqua" w:cs="Times New Roman"/>
          <w:sz w:val="24"/>
          <w:szCs w:val="24"/>
          <w:vertAlign w:val="superscript"/>
        </w:rPr>
        <w:t>54</w:t>
      </w:r>
      <w:r w:rsidR="006A2687" w:rsidRPr="006A2687">
        <w:rPr>
          <w:rFonts w:ascii="Book Antiqua" w:hAnsi="Book Antiqua" w:cs="Times New Roman" w:hint="eastAsia"/>
          <w:sz w:val="24"/>
          <w:szCs w:val="24"/>
          <w:vertAlign w:val="superscript"/>
        </w:rPr>
        <w:t>]</w:t>
      </w:r>
      <w:r w:rsidR="00AA495D" w:rsidRPr="006A2687">
        <w:rPr>
          <w:rFonts w:ascii="Book Antiqua" w:hAnsi="Book Antiqua" w:cs="Times New Roman"/>
          <w:sz w:val="24"/>
          <w:szCs w:val="24"/>
          <w:vertAlign w:val="superscript"/>
        </w:rPr>
        <w:t xml:space="preserve"> </w:t>
      </w:r>
      <w:r w:rsidR="00AA495D" w:rsidRPr="00453D21">
        <w:rPr>
          <w:rFonts w:ascii="Book Antiqua" w:hAnsi="Book Antiqua" w:cs="Times New Roman"/>
          <w:sz w:val="24"/>
          <w:szCs w:val="24"/>
        </w:rPr>
        <w:t xml:space="preserve">found </w:t>
      </w:r>
      <w:r w:rsidR="00AA495D" w:rsidRPr="00453D21">
        <w:rPr>
          <w:rFonts w:ascii="Book Antiqua" w:hAnsi="Book Antiqua" w:cs="Times New Roman"/>
          <w:i/>
          <w:sz w:val="24"/>
          <w:szCs w:val="24"/>
        </w:rPr>
        <w:t xml:space="preserve">XIAP </w:t>
      </w:r>
      <w:r w:rsidR="00E024DC" w:rsidRPr="00453D21">
        <w:rPr>
          <w:rFonts w:ascii="Book Antiqua" w:hAnsi="Book Antiqua" w:cs="Times New Roman"/>
          <w:sz w:val="24"/>
          <w:szCs w:val="24"/>
        </w:rPr>
        <w:t>variants</w:t>
      </w:r>
      <w:r w:rsidR="00AA495D" w:rsidRPr="00453D21">
        <w:rPr>
          <w:rFonts w:ascii="Book Antiqua" w:hAnsi="Book Antiqua" w:cs="Times New Roman"/>
          <w:sz w:val="24"/>
          <w:szCs w:val="24"/>
        </w:rPr>
        <w:t xml:space="preserve"> </w:t>
      </w:r>
      <w:r w:rsidR="00FB1CE7">
        <w:rPr>
          <w:rFonts w:ascii="Book Antiqua" w:hAnsi="Book Antiqua" w:cs="Times New Roman"/>
          <w:sz w:val="24"/>
          <w:szCs w:val="24"/>
        </w:rPr>
        <w:t xml:space="preserve">in </w:t>
      </w:r>
      <w:r w:rsidR="001E0853" w:rsidRPr="00453D21">
        <w:rPr>
          <w:rFonts w:ascii="Book Antiqua" w:hAnsi="Book Antiqua" w:cs="Times New Roman"/>
          <w:sz w:val="24"/>
          <w:szCs w:val="24"/>
        </w:rPr>
        <w:t>only</w:t>
      </w:r>
      <w:r w:rsidR="00AA495D" w:rsidRPr="00453D21">
        <w:rPr>
          <w:rFonts w:ascii="Book Antiqua" w:hAnsi="Book Antiqua" w:cs="Times New Roman"/>
          <w:sz w:val="24"/>
          <w:szCs w:val="24"/>
        </w:rPr>
        <w:t xml:space="preserve"> 4% of male patients with childhood-onset Crohn’s disease.</w:t>
      </w:r>
      <w:r w:rsidR="000D148A" w:rsidRPr="00453D21">
        <w:rPr>
          <w:rFonts w:ascii="Book Antiqua" w:hAnsi="Book Antiqua" w:cs="Times New Roman"/>
          <w:sz w:val="24"/>
          <w:szCs w:val="24"/>
        </w:rPr>
        <w:t xml:space="preserve"> </w:t>
      </w:r>
      <w:r w:rsidR="00DE46F2" w:rsidRPr="00453D21">
        <w:rPr>
          <w:rFonts w:ascii="Book Antiqua" w:hAnsi="Book Antiqua" w:cs="Times New Roman"/>
          <w:sz w:val="24"/>
          <w:szCs w:val="24"/>
        </w:rPr>
        <w:t>Recently, Schwerd</w:t>
      </w:r>
      <w:r w:rsidR="00DE46F2" w:rsidRPr="006576E5">
        <w:rPr>
          <w:rFonts w:ascii="Book Antiqua" w:hAnsi="Book Antiqua" w:cs="Times New Roman"/>
          <w:i/>
          <w:sz w:val="24"/>
          <w:szCs w:val="24"/>
        </w:rPr>
        <w:t xml:space="preserve"> et al</w:t>
      </w:r>
      <w:r w:rsidR="006A2687" w:rsidRPr="006A2687">
        <w:rPr>
          <w:rFonts w:ascii="Book Antiqua" w:hAnsi="Book Antiqua" w:cs="Times New Roman" w:hint="eastAsia"/>
          <w:sz w:val="24"/>
          <w:szCs w:val="24"/>
          <w:vertAlign w:val="superscript"/>
        </w:rPr>
        <w:t>[</w:t>
      </w:r>
      <w:r w:rsidR="006C280B" w:rsidRPr="006A2687">
        <w:rPr>
          <w:rFonts w:ascii="Book Antiqua" w:hAnsi="Book Antiqua" w:cs="Times New Roman"/>
          <w:sz w:val="24"/>
          <w:szCs w:val="24"/>
          <w:vertAlign w:val="superscript"/>
        </w:rPr>
        <w:t>55</w:t>
      </w:r>
      <w:r w:rsidR="006A2687" w:rsidRPr="006A268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rPr>
        <w:t xml:space="preserve"> </w:t>
      </w:r>
      <w:r w:rsidR="00DE46F2" w:rsidRPr="00453D21">
        <w:rPr>
          <w:rFonts w:ascii="Book Antiqua" w:hAnsi="Book Antiqua" w:cs="Times New Roman"/>
          <w:sz w:val="24"/>
          <w:szCs w:val="24"/>
        </w:rPr>
        <w:t>showed impaired antibacterial autophagy links granulomatous intestinal inflammation in Niemann-Pick disease type C1 and</w:t>
      </w:r>
      <w:r w:rsidR="00DE46F2" w:rsidRPr="00453D21">
        <w:rPr>
          <w:rFonts w:ascii="Book Antiqua" w:hAnsi="Book Antiqua" w:cs="Times New Roman"/>
          <w:i/>
          <w:sz w:val="24"/>
          <w:szCs w:val="24"/>
        </w:rPr>
        <w:t xml:space="preserve"> XIAP </w:t>
      </w:r>
      <w:r w:rsidR="00DE46F2" w:rsidRPr="00453D21">
        <w:rPr>
          <w:rFonts w:ascii="Book Antiqua" w:hAnsi="Book Antiqua" w:cs="Times New Roman"/>
          <w:sz w:val="24"/>
          <w:szCs w:val="24"/>
        </w:rPr>
        <w:t xml:space="preserve">deficiency with </w:t>
      </w:r>
      <w:r w:rsidR="00DE46F2" w:rsidRPr="00453D21">
        <w:rPr>
          <w:rFonts w:ascii="Book Antiqua" w:hAnsi="Book Antiqua" w:cs="Times New Roman"/>
          <w:i/>
          <w:sz w:val="24"/>
          <w:szCs w:val="24"/>
        </w:rPr>
        <w:t>NOD2</w:t>
      </w:r>
      <w:r w:rsidR="00DE46F2" w:rsidRPr="00453D21">
        <w:rPr>
          <w:rFonts w:ascii="Book Antiqua" w:hAnsi="Book Antiqua" w:cs="Times New Roman"/>
          <w:sz w:val="24"/>
          <w:szCs w:val="24"/>
        </w:rPr>
        <w:t xml:space="preserve"> variants in </w:t>
      </w:r>
      <w:r w:rsidR="00660C20" w:rsidRPr="00453D21">
        <w:rPr>
          <w:rFonts w:ascii="Book Antiqua" w:hAnsi="Book Antiqua" w:cs="Times New Roman"/>
          <w:sz w:val="24"/>
          <w:szCs w:val="24"/>
        </w:rPr>
        <w:t>CD</w:t>
      </w:r>
      <w:r w:rsidR="00DE46F2" w:rsidRPr="00453D21">
        <w:rPr>
          <w:rFonts w:ascii="Book Antiqua" w:hAnsi="Book Antiqua" w:cs="Times New Roman"/>
          <w:sz w:val="24"/>
          <w:szCs w:val="24"/>
        </w:rPr>
        <w:t xml:space="preserve">. </w:t>
      </w:r>
    </w:p>
    <w:p w14:paraId="05827CC8" w14:textId="77777777" w:rsidR="006576E5" w:rsidRPr="006576E5" w:rsidRDefault="006576E5" w:rsidP="009E64BE">
      <w:pPr>
        <w:spacing w:line="360" w:lineRule="auto"/>
        <w:rPr>
          <w:rFonts w:ascii="Book Antiqua" w:eastAsia="SimSun" w:hAnsi="Book Antiqua" w:cs="Times New Roman"/>
          <w:b/>
          <w:sz w:val="24"/>
          <w:szCs w:val="24"/>
          <w:lang w:eastAsia="zh-CN"/>
        </w:rPr>
      </w:pPr>
    </w:p>
    <w:p w14:paraId="47152B07" w14:textId="77777777" w:rsidR="001F3B87" w:rsidRPr="006576E5" w:rsidRDefault="005B2707"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LRRK2</w:t>
      </w:r>
    </w:p>
    <w:p w14:paraId="12209066" w14:textId="47255F28" w:rsidR="00822078" w:rsidRPr="00453D21" w:rsidRDefault="00202EB9" w:rsidP="009E64BE">
      <w:pPr>
        <w:spacing w:line="360" w:lineRule="auto"/>
        <w:rPr>
          <w:rFonts w:ascii="Book Antiqua" w:hAnsi="Book Antiqua" w:cs="Times New Roman"/>
          <w:sz w:val="24"/>
          <w:szCs w:val="24"/>
        </w:rPr>
      </w:pPr>
      <w:r w:rsidRPr="00453D21">
        <w:rPr>
          <w:rFonts w:ascii="Book Antiqua" w:hAnsi="Book Antiqua" w:cs="Times New Roman"/>
          <w:sz w:val="24"/>
          <w:szCs w:val="24"/>
        </w:rPr>
        <w:t>Leucine-rich repeat kinase 2</w:t>
      </w:r>
      <w:r w:rsidR="00FB1CE7">
        <w:rPr>
          <w:rFonts w:ascii="Book Antiqua" w:hAnsi="Book Antiqua" w:cs="Times New Roman"/>
          <w:sz w:val="24"/>
          <w:szCs w:val="24"/>
        </w:rPr>
        <w:t xml:space="preserve"> (</w:t>
      </w:r>
      <w:r w:rsidR="00FB1CE7" w:rsidRPr="000056E8">
        <w:rPr>
          <w:rFonts w:ascii="Book Antiqua" w:hAnsi="Book Antiqua" w:cs="Times New Roman"/>
          <w:i/>
          <w:sz w:val="24"/>
          <w:szCs w:val="24"/>
        </w:rPr>
        <w:t>LRRK2</w:t>
      </w:r>
      <w:r w:rsidRPr="00453D21">
        <w:rPr>
          <w:rFonts w:ascii="Book Antiqua" w:hAnsi="Book Antiqua" w:cs="Times New Roman"/>
          <w:sz w:val="24"/>
          <w:szCs w:val="24"/>
        </w:rPr>
        <w:t xml:space="preserve">) </w:t>
      </w:r>
      <w:r w:rsidR="00822078" w:rsidRPr="00453D21">
        <w:rPr>
          <w:rFonts w:ascii="Book Antiqua" w:hAnsi="Book Antiqua" w:cs="Times New Roman"/>
          <w:sz w:val="24"/>
          <w:szCs w:val="24"/>
        </w:rPr>
        <w:t>is a large multidoma</w:t>
      </w:r>
      <w:r w:rsidR="008973F4" w:rsidRPr="00453D21">
        <w:rPr>
          <w:rFonts w:ascii="Book Antiqua" w:hAnsi="Book Antiqua" w:cs="Times New Roman"/>
          <w:sz w:val="24"/>
          <w:szCs w:val="24"/>
        </w:rPr>
        <w:t>in protein belonging to the ROCO</w:t>
      </w:r>
      <w:r w:rsidR="00822078" w:rsidRPr="00453D21">
        <w:rPr>
          <w:rFonts w:ascii="Book Antiqua" w:hAnsi="Book Antiqua" w:cs="Times New Roman"/>
          <w:sz w:val="24"/>
          <w:szCs w:val="24"/>
        </w:rPr>
        <w:t xml:space="preserve"> family </w:t>
      </w:r>
      <w:r w:rsidR="008973F4" w:rsidRPr="00453D21">
        <w:rPr>
          <w:rFonts w:ascii="Book Antiqua" w:hAnsi="Book Antiqua" w:cs="Times New Roman"/>
          <w:sz w:val="24"/>
          <w:szCs w:val="24"/>
        </w:rPr>
        <w:t>of proteins</w:t>
      </w:r>
      <w:r w:rsidR="005367E0">
        <w:rPr>
          <w:rFonts w:ascii="Book Antiqua" w:hAnsi="Book Antiqua" w:cs="Times New Roman"/>
          <w:sz w:val="24"/>
          <w:szCs w:val="24"/>
        </w:rPr>
        <w:t>,</w:t>
      </w:r>
      <w:r w:rsidR="008973F4" w:rsidRPr="00453D21">
        <w:rPr>
          <w:rFonts w:ascii="Book Antiqua" w:hAnsi="Book Antiqua" w:cs="Times New Roman"/>
          <w:sz w:val="24"/>
          <w:szCs w:val="24"/>
        </w:rPr>
        <w:t xml:space="preserve"> which are characterized by the presence of leucine-rich repeats, a Ras of complex (ROC) GTPase domain, a C-terminal ROC linker region, and a kinase domain. </w:t>
      </w:r>
      <w:r w:rsidR="008973F4" w:rsidRPr="00453D21">
        <w:rPr>
          <w:rFonts w:ascii="Book Antiqua" w:hAnsi="Book Antiqua" w:cs="Times New Roman"/>
          <w:i/>
          <w:sz w:val="24"/>
          <w:szCs w:val="24"/>
        </w:rPr>
        <w:t>LRRK2</w:t>
      </w:r>
      <w:r w:rsidR="008973F4" w:rsidRPr="00453D21">
        <w:rPr>
          <w:rFonts w:ascii="Book Antiqua" w:hAnsi="Book Antiqua" w:cs="Times New Roman"/>
          <w:sz w:val="24"/>
          <w:szCs w:val="24"/>
        </w:rPr>
        <w:t xml:space="preserve"> localizes to specific membrane subdomains, including endolysosomal structures in many kinds of cells. Studies </w:t>
      </w:r>
      <w:r w:rsidR="005367E0">
        <w:rPr>
          <w:rFonts w:ascii="Book Antiqua" w:hAnsi="Book Antiqua" w:cs="Times New Roman"/>
          <w:sz w:val="24"/>
          <w:szCs w:val="24"/>
        </w:rPr>
        <w:t>showed that</w:t>
      </w:r>
      <w:r w:rsidR="005367E0" w:rsidRPr="00453D21">
        <w:rPr>
          <w:rFonts w:ascii="Book Antiqua" w:hAnsi="Book Antiqua" w:cs="Times New Roman"/>
          <w:sz w:val="24"/>
          <w:szCs w:val="24"/>
        </w:rPr>
        <w:t xml:space="preserve"> </w:t>
      </w:r>
      <w:r w:rsidR="008973F4" w:rsidRPr="00453D21">
        <w:rPr>
          <w:rFonts w:ascii="Book Antiqua" w:hAnsi="Book Antiqua" w:cs="Times New Roman"/>
          <w:i/>
          <w:sz w:val="24"/>
          <w:szCs w:val="24"/>
        </w:rPr>
        <w:t xml:space="preserve">LRRK2 </w:t>
      </w:r>
      <w:r w:rsidR="008973F4" w:rsidRPr="00453D21">
        <w:rPr>
          <w:rFonts w:ascii="Book Antiqua" w:hAnsi="Book Antiqua" w:cs="Times New Roman"/>
          <w:sz w:val="24"/>
          <w:szCs w:val="24"/>
        </w:rPr>
        <w:t xml:space="preserve">KO mice displayed an increase in the number and size of secondary </w:t>
      </w:r>
      <w:r w:rsidR="00D756B3" w:rsidRPr="00453D21">
        <w:rPr>
          <w:rFonts w:ascii="Book Antiqua" w:hAnsi="Book Antiqua" w:cs="Times New Roman"/>
          <w:sz w:val="24"/>
          <w:szCs w:val="24"/>
        </w:rPr>
        <w:t>lysosomes and autolysosome</w:t>
      </w:r>
      <w:r w:rsidR="005367E0">
        <w:rPr>
          <w:rFonts w:ascii="Book Antiqua" w:hAnsi="Book Antiqua" w:cs="Times New Roman"/>
          <w:sz w:val="24"/>
          <w:szCs w:val="24"/>
        </w:rPr>
        <w:t>-</w:t>
      </w:r>
      <w:r w:rsidR="00D756B3" w:rsidRPr="00453D21">
        <w:rPr>
          <w:rFonts w:ascii="Book Antiqua" w:hAnsi="Book Antiqua" w:cs="Times New Roman"/>
          <w:sz w:val="24"/>
          <w:szCs w:val="24"/>
        </w:rPr>
        <w:t xml:space="preserve">like </w:t>
      </w:r>
      <w:r w:rsidR="005367E0" w:rsidRPr="00453D21">
        <w:rPr>
          <w:rFonts w:ascii="Book Antiqua" w:hAnsi="Book Antiqua" w:cs="Times New Roman"/>
          <w:sz w:val="24"/>
          <w:szCs w:val="24"/>
        </w:rPr>
        <w:t>str</w:t>
      </w:r>
      <w:r w:rsidR="005367E0">
        <w:rPr>
          <w:rFonts w:ascii="Book Antiqua" w:hAnsi="Book Antiqua" w:cs="Times New Roman"/>
          <w:sz w:val="24"/>
          <w:szCs w:val="24"/>
        </w:rPr>
        <w:t>u</w:t>
      </w:r>
      <w:r w:rsidR="005367E0" w:rsidRPr="00453D21">
        <w:rPr>
          <w:rFonts w:ascii="Book Antiqua" w:hAnsi="Book Antiqua" w:cs="Times New Roman"/>
          <w:sz w:val="24"/>
          <w:szCs w:val="24"/>
        </w:rPr>
        <w:t>ctures</w:t>
      </w:r>
      <w:r w:rsidR="00D756B3" w:rsidRPr="00453D21">
        <w:rPr>
          <w:rFonts w:ascii="Book Antiqua" w:hAnsi="Book Antiqua" w:cs="Times New Roman"/>
          <w:sz w:val="24"/>
          <w:szCs w:val="24"/>
        </w:rPr>
        <w:t xml:space="preserve">. Abnormal </w:t>
      </w:r>
      <w:r w:rsidR="00D756B3" w:rsidRPr="00453D21">
        <w:rPr>
          <w:rFonts w:ascii="Book Antiqua" w:hAnsi="Book Antiqua" w:cs="Times New Roman"/>
          <w:sz w:val="24"/>
          <w:szCs w:val="24"/>
        </w:rPr>
        <w:lastRenderedPageBreak/>
        <w:t>accumulation of undigested</w:t>
      </w:r>
      <w:r w:rsidR="00814265" w:rsidRPr="00453D21">
        <w:rPr>
          <w:rFonts w:ascii="Book Antiqua" w:hAnsi="Book Antiqua" w:cs="Times New Roman"/>
          <w:sz w:val="24"/>
          <w:szCs w:val="24"/>
        </w:rPr>
        <w:t xml:space="preserve"> material indicates an impairment</w:t>
      </w:r>
      <w:r w:rsidR="00D756B3" w:rsidRPr="00453D21">
        <w:rPr>
          <w:rFonts w:ascii="Book Antiqua" w:hAnsi="Book Antiqua" w:cs="Times New Roman"/>
          <w:sz w:val="24"/>
          <w:szCs w:val="24"/>
        </w:rPr>
        <w:t xml:space="preserve"> in the autophagosomal-lysosomal degradation system (autophagy-lysosomal clearance pathway). </w:t>
      </w:r>
    </w:p>
    <w:p w14:paraId="06505F44" w14:textId="10BAA5FB" w:rsidR="00E024DC" w:rsidRPr="00453D21" w:rsidRDefault="00D756B3"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i/>
          <w:sz w:val="24"/>
          <w:szCs w:val="24"/>
        </w:rPr>
        <w:t>LRRK2</w:t>
      </w:r>
      <w:r w:rsidRPr="00453D21">
        <w:rPr>
          <w:rFonts w:ascii="Book Antiqua" w:hAnsi="Book Antiqua" w:cs="Times New Roman"/>
          <w:sz w:val="24"/>
          <w:szCs w:val="24"/>
        </w:rPr>
        <w:t xml:space="preserve"> </w:t>
      </w:r>
      <w:r w:rsidR="00E024DC" w:rsidRPr="00453D21">
        <w:rPr>
          <w:rFonts w:ascii="Book Antiqua" w:hAnsi="Book Antiqua" w:cs="Times New Roman"/>
          <w:sz w:val="24"/>
          <w:szCs w:val="24"/>
        </w:rPr>
        <w:t xml:space="preserve">has been </w:t>
      </w:r>
      <w:r w:rsidR="001E0853" w:rsidRPr="00453D21">
        <w:rPr>
          <w:rFonts w:ascii="Book Antiqua" w:hAnsi="Book Antiqua" w:cs="Times New Roman"/>
          <w:sz w:val="24"/>
          <w:szCs w:val="24"/>
        </w:rPr>
        <w:t xml:space="preserve">identified </w:t>
      </w:r>
      <w:r w:rsidR="00E024DC" w:rsidRPr="00453D21">
        <w:rPr>
          <w:rFonts w:ascii="Book Antiqua" w:hAnsi="Book Antiqua" w:cs="Times New Roman"/>
          <w:sz w:val="24"/>
          <w:szCs w:val="24"/>
        </w:rPr>
        <w:t>as a disease-susceptibility gene for Parkinson’s disease, leprosy, and CD</w:t>
      </w:r>
      <w:r w:rsidRPr="00453D21">
        <w:rPr>
          <w:rFonts w:ascii="Book Antiqua" w:hAnsi="Book Antiqua" w:cs="Times New Roman"/>
          <w:sz w:val="24"/>
          <w:szCs w:val="24"/>
        </w:rPr>
        <w:t>.</w:t>
      </w:r>
      <w:r w:rsidR="00E024DC" w:rsidRPr="00453D21">
        <w:rPr>
          <w:rFonts w:ascii="Book Antiqua" w:hAnsi="Book Antiqua" w:cs="Times New Roman"/>
          <w:sz w:val="24"/>
          <w:szCs w:val="24"/>
        </w:rPr>
        <w:t xml:space="preserve"> T</w:t>
      </w:r>
      <w:r w:rsidR="00F20389" w:rsidRPr="00453D21">
        <w:rPr>
          <w:rFonts w:ascii="Book Antiqua" w:hAnsi="Book Antiqua" w:cs="Times New Roman"/>
          <w:sz w:val="24"/>
          <w:szCs w:val="24"/>
        </w:rPr>
        <w:t>he CD-associated SNP</w:t>
      </w:r>
      <w:r w:rsidR="005E2203" w:rsidRPr="00453D21">
        <w:rPr>
          <w:rFonts w:ascii="Book Antiqua" w:hAnsi="Book Antiqua" w:cs="Times New Roman"/>
          <w:sz w:val="24"/>
          <w:szCs w:val="24"/>
        </w:rPr>
        <w:t xml:space="preserve"> </w:t>
      </w:r>
      <w:r w:rsidR="00F20389" w:rsidRPr="00453D21">
        <w:rPr>
          <w:rFonts w:ascii="Book Antiqua" w:hAnsi="Book Antiqua" w:cs="Times New Roman"/>
          <w:sz w:val="24"/>
          <w:szCs w:val="24"/>
        </w:rPr>
        <w:t xml:space="preserve">is located upstream of the coding sequence of </w:t>
      </w:r>
      <w:r w:rsidR="00F20389" w:rsidRPr="00453D21">
        <w:rPr>
          <w:rFonts w:ascii="Book Antiqua" w:hAnsi="Book Antiqua" w:cs="Times New Roman"/>
          <w:i/>
          <w:sz w:val="24"/>
          <w:szCs w:val="24"/>
        </w:rPr>
        <w:t>LRRK2</w:t>
      </w:r>
      <w:r w:rsidR="006A2687" w:rsidRPr="006A268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vertAlign w:val="superscript"/>
        </w:rPr>
        <w:t>56</w:t>
      </w:r>
      <w:r w:rsidR="006C280B" w:rsidRPr="00453D21">
        <w:rPr>
          <w:rFonts w:ascii="Book Antiqua" w:hAnsi="Book Antiqua" w:cs="Times New Roman"/>
          <w:sz w:val="24"/>
          <w:szCs w:val="24"/>
          <w:vertAlign w:val="superscript"/>
        </w:rPr>
        <w:t xml:space="preserve">, </w:t>
      </w:r>
      <w:r w:rsidR="00660C20" w:rsidRPr="00453D21">
        <w:rPr>
          <w:rFonts w:ascii="Book Antiqua" w:hAnsi="Book Antiqua" w:cs="Times New Roman"/>
          <w:sz w:val="24"/>
          <w:szCs w:val="24"/>
          <w:vertAlign w:val="superscript"/>
        </w:rPr>
        <w:t>57</w:t>
      </w:r>
      <w:r w:rsid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156D1E" w:rsidRPr="006A2687">
        <w:rPr>
          <w:rFonts w:ascii="Book Antiqua" w:hAnsi="Book Antiqua" w:cs="Times New Roman"/>
          <w:sz w:val="24"/>
          <w:szCs w:val="24"/>
        </w:rPr>
        <w:t xml:space="preserve"> </w:t>
      </w:r>
      <w:r w:rsidR="00156D1E" w:rsidRPr="00453D21">
        <w:rPr>
          <w:rFonts w:ascii="Book Antiqua" w:hAnsi="Book Antiqua" w:cs="Times New Roman"/>
          <w:sz w:val="24"/>
          <w:szCs w:val="24"/>
        </w:rPr>
        <w:t xml:space="preserve">It was reported that </w:t>
      </w:r>
      <w:r w:rsidR="00156D1E" w:rsidRPr="00453D21">
        <w:rPr>
          <w:rFonts w:ascii="Book Antiqua" w:hAnsi="Book Antiqua" w:cs="Times New Roman"/>
          <w:i/>
          <w:sz w:val="24"/>
          <w:szCs w:val="24"/>
        </w:rPr>
        <w:t xml:space="preserve">LRRK2 </w:t>
      </w:r>
      <w:r w:rsidR="00156D1E" w:rsidRPr="00453D21">
        <w:rPr>
          <w:rFonts w:ascii="Book Antiqua" w:hAnsi="Book Antiqua" w:cs="Times New Roman"/>
          <w:sz w:val="24"/>
          <w:szCs w:val="24"/>
        </w:rPr>
        <w:t>expression levels were found to be significantly upregulated in colonic biopsy specimens from inflamed tissues of patients</w:t>
      </w:r>
      <w:r w:rsidR="005367E0">
        <w:rPr>
          <w:rFonts w:ascii="Book Antiqua" w:hAnsi="Book Antiqua" w:cs="Times New Roman"/>
          <w:sz w:val="24"/>
          <w:szCs w:val="24"/>
        </w:rPr>
        <w:t xml:space="preserve"> with CD</w:t>
      </w:r>
      <w:r w:rsidR="006A2687" w:rsidRPr="006A2687">
        <w:rPr>
          <w:rFonts w:ascii="Book Antiqua" w:hAnsi="Book Antiqua" w:cs="Times New Roman" w:hint="eastAsia"/>
          <w:sz w:val="24"/>
          <w:szCs w:val="24"/>
          <w:vertAlign w:val="superscript"/>
        </w:rPr>
        <w:t>[</w:t>
      </w:r>
      <w:r w:rsidR="00660C20" w:rsidRPr="006A2687">
        <w:rPr>
          <w:rFonts w:ascii="Book Antiqua" w:hAnsi="Book Antiqua" w:cs="Times New Roman"/>
          <w:sz w:val="24"/>
          <w:szCs w:val="24"/>
          <w:vertAlign w:val="superscript"/>
        </w:rPr>
        <w:t>58</w:t>
      </w:r>
      <w:r w:rsidR="006A2687" w:rsidRPr="006A2687">
        <w:rPr>
          <w:rFonts w:ascii="Book Antiqua" w:hAnsi="Book Antiqua" w:cs="Times New Roman" w:hint="eastAsia"/>
          <w:sz w:val="24"/>
          <w:szCs w:val="24"/>
          <w:vertAlign w:val="superscript"/>
        </w:rPr>
        <w:t>]</w:t>
      </w:r>
      <w:r w:rsidR="006A2687">
        <w:rPr>
          <w:rFonts w:ascii="Book Antiqua" w:hAnsi="Book Antiqua" w:cs="Times New Roman" w:hint="eastAsia"/>
          <w:sz w:val="24"/>
          <w:szCs w:val="24"/>
          <w:vertAlign w:val="superscript"/>
        </w:rPr>
        <w:t>.</w:t>
      </w:r>
      <w:r w:rsidR="00156D1E" w:rsidRPr="00453D21">
        <w:rPr>
          <w:rFonts w:ascii="Book Antiqua" w:hAnsi="Book Antiqua" w:cs="Times New Roman"/>
          <w:sz w:val="24"/>
          <w:szCs w:val="24"/>
        </w:rPr>
        <w:t xml:space="preserve"> </w:t>
      </w:r>
      <w:r w:rsidR="00E024DC" w:rsidRPr="00453D21">
        <w:rPr>
          <w:rFonts w:ascii="Book Antiqua" w:hAnsi="Book Antiqua" w:cs="Times New Roman"/>
          <w:i/>
          <w:sz w:val="24"/>
          <w:szCs w:val="24"/>
        </w:rPr>
        <w:t>LRRK2</w:t>
      </w:r>
      <w:r w:rsidR="00E024DC" w:rsidRPr="00453D21">
        <w:rPr>
          <w:rFonts w:ascii="Book Antiqua" w:hAnsi="Book Antiqua" w:cs="Times New Roman"/>
          <w:sz w:val="24"/>
          <w:szCs w:val="24"/>
        </w:rPr>
        <w:t xml:space="preserve"> is known to </w:t>
      </w:r>
      <w:r w:rsidR="002E7C54">
        <w:rPr>
          <w:rFonts w:ascii="Book Antiqua" w:hAnsi="Book Antiqua" w:cs="Times New Roman"/>
          <w:sz w:val="24"/>
          <w:szCs w:val="24"/>
        </w:rPr>
        <w:t xml:space="preserve">be </w:t>
      </w:r>
      <w:r w:rsidR="00E024DC" w:rsidRPr="00453D21">
        <w:rPr>
          <w:rFonts w:ascii="Book Antiqua" w:hAnsi="Book Antiqua" w:cs="Times New Roman"/>
          <w:sz w:val="24"/>
          <w:szCs w:val="24"/>
        </w:rPr>
        <w:t>express</w:t>
      </w:r>
      <w:r w:rsidR="002E7C54">
        <w:rPr>
          <w:rFonts w:ascii="Book Antiqua" w:hAnsi="Book Antiqua" w:cs="Times New Roman"/>
          <w:sz w:val="24"/>
          <w:szCs w:val="24"/>
        </w:rPr>
        <w:t>ed</w:t>
      </w:r>
      <w:r w:rsidR="00E024DC" w:rsidRPr="00453D21">
        <w:rPr>
          <w:rFonts w:ascii="Book Antiqua" w:hAnsi="Book Antiqua" w:cs="Times New Roman"/>
          <w:sz w:val="24"/>
          <w:szCs w:val="24"/>
        </w:rPr>
        <w:t xml:space="preserve"> only in mucosal lymphocytes in the colonic mucosa, but </w:t>
      </w:r>
      <w:r w:rsidR="002E7C54">
        <w:rPr>
          <w:rFonts w:ascii="Book Antiqua" w:hAnsi="Book Antiqua" w:cs="Times New Roman"/>
          <w:sz w:val="24"/>
          <w:szCs w:val="24"/>
        </w:rPr>
        <w:t>little else</w:t>
      </w:r>
      <w:r w:rsidR="001E0853" w:rsidRPr="00453D21">
        <w:rPr>
          <w:rFonts w:ascii="Book Antiqua" w:hAnsi="Book Antiqua" w:cs="Times New Roman"/>
          <w:sz w:val="24"/>
          <w:szCs w:val="24"/>
        </w:rPr>
        <w:t xml:space="preserve"> is known</w:t>
      </w:r>
      <w:r w:rsidR="00E024DC" w:rsidRPr="00453D21">
        <w:rPr>
          <w:rFonts w:ascii="Book Antiqua" w:hAnsi="Book Antiqua" w:cs="Times New Roman"/>
          <w:sz w:val="24"/>
          <w:szCs w:val="24"/>
        </w:rPr>
        <w:t xml:space="preserve"> about it. </w:t>
      </w:r>
    </w:p>
    <w:p w14:paraId="0C133601" w14:textId="77777777" w:rsidR="006576E5" w:rsidRDefault="006576E5" w:rsidP="009E64BE">
      <w:pPr>
        <w:spacing w:line="360" w:lineRule="auto"/>
        <w:rPr>
          <w:rFonts w:ascii="Book Antiqua" w:eastAsia="SimSun" w:hAnsi="Book Antiqua" w:cs="Times New Roman"/>
          <w:i/>
          <w:sz w:val="24"/>
          <w:szCs w:val="24"/>
          <w:lang w:eastAsia="zh-CN"/>
        </w:rPr>
      </w:pPr>
    </w:p>
    <w:p w14:paraId="54636EBF" w14:textId="77777777" w:rsidR="001F3B87" w:rsidRPr="006576E5" w:rsidRDefault="001F3B87"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ULK1</w:t>
      </w:r>
    </w:p>
    <w:p w14:paraId="059C7453" w14:textId="11C8EB2B" w:rsidR="00A15AFB" w:rsidRPr="00453D21" w:rsidRDefault="00202EB9" w:rsidP="009E64BE">
      <w:pPr>
        <w:spacing w:line="360" w:lineRule="auto"/>
        <w:rPr>
          <w:rFonts w:ascii="Book Antiqua" w:hAnsi="Book Antiqua" w:cs="Times New Roman"/>
          <w:sz w:val="24"/>
          <w:szCs w:val="24"/>
        </w:rPr>
      </w:pPr>
      <w:r w:rsidRPr="00453D21">
        <w:rPr>
          <w:rFonts w:ascii="Book Antiqua" w:hAnsi="Book Antiqua" w:cs="Times New Roman"/>
          <w:sz w:val="24"/>
          <w:szCs w:val="24"/>
        </w:rPr>
        <w:t>Unc-51 like autophagy activating kinase 1</w:t>
      </w:r>
      <w:r w:rsidR="002E7C54">
        <w:rPr>
          <w:rFonts w:ascii="Book Antiqua" w:hAnsi="Book Antiqua" w:cs="Times New Roman"/>
          <w:sz w:val="24"/>
          <w:szCs w:val="24"/>
        </w:rPr>
        <w:t xml:space="preserve"> (</w:t>
      </w:r>
      <w:r w:rsidR="002E7C54" w:rsidRPr="00453D21">
        <w:rPr>
          <w:rFonts w:ascii="Book Antiqua" w:hAnsi="Book Antiqua" w:cs="Times New Roman"/>
          <w:i/>
          <w:sz w:val="24"/>
          <w:szCs w:val="24"/>
        </w:rPr>
        <w:t>ULK1</w:t>
      </w:r>
      <w:r w:rsidRPr="00453D21">
        <w:rPr>
          <w:rFonts w:ascii="Book Antiqua" w:hAnsi="Book Antiqua" w:cs="Times New Roman"/>
          <w:sz w:val="24"/>
          <w:szCs w:val="24"/>
        </w:rPr>
        <w:t>)</w:t>
      </w:r>
      <w:r w:rsidR="00A15AFB" w:rsidRPr="00453D21">
        <w:rPr>
          <w:rFonts w:ascii="Book Antiqua" w:hAnsi="Book Antiqua" w:cs="Times New Roman"/>
          <w:sz w:val="24"/>
          <w:szCs w:val="24"/>
        </w:rPr>
        <w:t xml:space="preserve"> is one of </w:t>
      </w:r>
      <w:r w:rsidR="002E7C54">
        <w:rPr>
          <w:rFonts w:ascii="Book Antiqua" w:hAnsi="Book Antiqua" w:cs="Times New Roman"/>
          <w:sz w:val="24"/>
          <w:szCs w:val="24"/>
        </w:rPr>
        <w:t xml:space="preserve">the </w:t>
      </w:r>
      <w:r w:rsidR="00A15AFB" w:rsidRPr="00453D21">
        <w:rPr>
          <w:rFonts w:ascii="Book Antiqua" w:hAnsi="Book Antiqua" w:cs="Times New Roman"/>
          <w:sz w:val="24"/>
          <w:szCs w:val="24"/>
        </w:rPr>
        <w:t xml:space="preserve">key regulators of autophagy initiation and progression. Mammals have two homologs of the yeast autophagy-initiating ATG1 kinase, </w:t>
      </w:r>
      <w:r w:rsidR="00A15AFB" w:rsidRPr="00453D21">
        <w:rPr>
          <w:rFonts w:ascii="Book Antiqua" w:hAnsi="Book Antiqua" w:cs="Times New Roman"/>
          <w:i/>
          <w:sz w:val="24"/>
          <w:szCs w:val="24"/>
        </w:rPr>
        <w:t>ULK1</w:t>
      </w:r>
      <w:r w:rsidR="00A15AFB" w:rsidRPr="00453D21">
        <w:rPr>
          <w:rFonts w:ascii="Book Antiqua" w:hAnsi="Book Antiqua" w:cs="Times New Roman"/>
          <w:sz w:val="24"/>
          <w:szCs w:val="24"/>
        </w:rPr>
        <w:t xml:space="preserve"> and </w:t>
      </w:r>
      <w:r w:rsidR="00A15AFB" w:rsidRPr="00453D21">
        <w:rPr>
          <w:rFonts w:ascii="Book Antiqua" w:hAnsi="Book Antiqua" w:cs="Times New Roman"/>
          <w:i/>
          <w:sz w:val="24"/>
          <w:szCs w:val="24"/>
        </w:rPr>
        <w:t>ULK2</w:t>
      </w:r>
      <w:r w:rsidR="00A15AFB" w:rsidRPr="00453D21">
        <w:rPr>
          <w:rFonts w:ascii="Book Antiqua" w:hAnsi="Book Antiqua" w:cs="Times New Roman"/>
          <w:sz w:val="24"/>
          <w:szCs w:val="24"/>
        </w:rPr>
        <w:t xml:space="preserve">. </w:t>
      </w:r>
      <w:r w:rsidR="00A15AFB" w:rsidRPr="00453D21">
        <w:rPr>
          <w:rFonts w:ascii="Book Antiqua" w:hAnsi="Book Antiqua" w:cs="Times New Roman"/>
          <w:i/>
          <w:sz w:val="24"/>
          <w:szCs w:val="24"/>
        </w:rPr>
        <w:t>ULK1</w:t>
      </w:r>
      <w:r w:rsidR="00A15AFB" w:rsidRPr="00453D21">
        <w:rPr>
          <w:rFonts w:ascii="Book Antiqua" w:hAnsi="Book Antiqua" w:cs="Times New Roman"/>
          <w:sz w:val="24"/>
          <w:szCs w:val="24"/>
        </w:rPr>
        <w:t xml:space="preserve"> is regulated by the nutrient- and energy-sen</w:t>
      </w:r>
      <w:r w:rsidR="00B14A99" w:rsidRPr="00453D21">
        <w:rPr>
          <w:rFonts w:ascii="Book Antiqua" w:hAnsi="Book Antiqua" w:cs="Times New Roman"/>
          <w:sz w:val="24"/>
          <w:szCs w:val="24"/>
        </w:rPr>
        <w:t>sitive kinases TORC1 and AMPK. The tight regulation of ULK activity by intracellular energy and nutrient levels is in keeping with a central role for autophagy in the protection of cells from starvation.</w:t>
      </w:r>
    </w:p>
    <w:p w14:paraId="5E274CF2" w14:textId="7BEA5C9F" w:rsidR="00AC207E" w:rsidRPr="00453D21" w:rsidRDefault="00E024DC"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Henkaerts</w:t>
      </w:r>
      <w:r w:rsidRPr="006576E5">
        <w:rPr>
          <w:rFonts w:ascii="Book Antiqua" w:hAnsi="Book Antiqua" w:cs="Times New Roman"/>
          <w:i/>
          <w:sz w:val="24"/>
          <w:szCs w:val="24"/>
        </w:rPr>
        <w:t xml:space="preserve"> et al</w:t>
      </w:r>
      <w:r w:rsidR="006A2687" w:rsidRPr="006A2687">
        <w:rPr>
          <w:rFonts w:ascii="Book Antiqua" w:hAnsi="Book Antiqua" w:cs="Times New Roman" w:hint="eastAsia"/>
          <w:sz w:val="24"/>
          <w:szCs w:val="24"/>
          <w:vertAlign w:val="superscript"/>
        </w:rPr>
        <w:t>[</w:t>
      </w:r>
      <w:r w:rsidRPr="006A2687">
        <w:rPr>
          <w:rFonts w:ascii="Book Antiqua" w:hAnsi="Book Antiqua" w:cs="Times New Roman"/>
          <w:sz w:val="24"/>
          <w:szCs w:val="24"/>
          <w:vertAlign w:val="superscript"/>
        </w:rPr>
        <w:t>5</w:t>
      </w:r>
      <w:r w:rsidRPr="00453D21">
        <w:rPr>
          <w:rFonts w:ascii="Book Antiqua" w:hAnsi="Book Antiqua" w:cs="Times New Roman"/>
          <w:sz w:val="24"/>
          <w:szCs w:val="24"/>
          <w:vertAlign w:val="superscript"/>
        </w:rPr>
        <w:t>9</w:t>
      </w:r>
      <w:r w:rsidR="006A2687">
        <w:rPr>
          <w:rFonts w:ascii="Book Antiqua" w:hAnsi="Book Antiqua" w:cs="Times New Roman" w:hint="eastAsia"/>
          <w:sz w:val="24"/>
          <w:szCs w:val="24"/>
          <w:vertAlign w:val="superscript"/>
        </w:rPr>
        <w:t>]</w:t>
      </w:r>
      <w:r w:rsidRPr="00453D21">
        <w:rPr>
          <w:rFonts w:ascii="Book Antiqua" w:hAnsi="Book Antiqua" w:cs="Times New Roman"/>
          <w:sz w:val="24"/>
          <w:szCs w:val="24"/>
        </w:rPr>
        <w:t xml:space="preserve"> selected </w:t>
      </w:r>
      <w:r w:rsidR="008918CF" w:rsidRPr="00453D21">
        <w:rPr>
          <w:rFonts w:ascii="Book Antiqua" w:hAnsi="Book Antiqua" w:cs="Times New Roman"/>
          <w:sz w:val="24"/>
          <w:szCs w:val="24"/>
        </w:rPr>
        <w:t xml:space="preserve">human homologs of </w:t>
      </w:r>
      <w:r w:rsidRPr="00453D21">
        <w:rPr>
          <w:rFonts w:ascii="Book Antiqua" w:hAnsi="Book Antiqua" w:cs="Times New Roman"/>
          <w:sz w:val="24"/>
          <w:szCs w:val="24"/>
        </w:rPr>
        <w:t>12</w:t>
      </w:r>
      <w:r w:rsidR="008918CF" w:rsidRPr="00453D21">
        <w:rPr>
          <w:rFonts w:ascii="Book Antiqua" w:hAnsi="Book Antiqua" w:cs="Times New Roman"/>
          <w:sz w:val="24"/>
          <w:szCs w:val="24"/>
        </w:rPr>
        <w:t xml:space="preserve"> yeast autophagy</w:t>
      </w:r>
      <w:r w:rsidRPr="00453D21">
        <w:rPr>
          <w:rFonts w:ascii="Book Antiqua" w:hAnsi="Book Antiqua" w:cs="Times New Roman"/>
          <w:sz w:val="24"/>
          <w:szCs w:val="24"/>
        </w:rPr>
        <w:t xml:space="preserve"> genes</w:t>
      </w:r>
      <w:r w:rsidR="002E7C54">
        <w:rPr>
          <w:rFonts w:ascii="Book Antiqua" w:hAnsi="Book Antiqua" w:cs="Times New Roman"/>
          <w:sz w:val="24"/>
          <w:szCs w:val="24"/>
        </w:rPr>
        <w:t>,</w:t>
      </w:r>
      <w:r w:rsidRPr="00453D21">
        <w:rPr>
          <w:rFonts w:ascii="Book Antiqua" w:hAnsi="Book Antiqua" w:cs="Times New Roman"/>
          <w:sz w:val="24"/>
          <w:szCs w:val="24"/>
        </w:rPr>
        <w:t xml:space="preserve"> </w:t>
      </w:r>
      <w:r w:rsidR="008918CF" w:rsidRPr="00453D21">
        <w:rPr>
          <w:rFonts w:ascii="Book Antiqua" w:hAnsi="Book Antiqua" w:cs="Times New Roman"/>
          <w:sz w:val="24"/>
          <w:szCs w:val="24"/>
        </w:rPr>
        <w:t>known to be</w:t>
      </w:r>
      <w:r w:rsidR="00AE348C" w:rsidRPr="00453D21">
        <w:rPr>
          <w:rFonts w:ascii="Book Antiqua" w:hAnsi="Book Antiqua" w:cs="Times New Roman"/>
          <w:sz w:val="24"/>
          <w:szCs w:val="24"/>
        </w:rPr>
        <w:t xml:space="preserve"> found</w:t>
      </w:r>
      <w:r w:rsidR="008918CF" w:rsidRPr="00453D21">
        <w:rPr>
          <w:rFonts w:ascii="Book Antiqua" w:hAnsi="Book Antiqua" w:cs="Times New Roman"/>
          <w:sz w:val="24"/>
          <w:szCs w:val="24"/>
        </w:rPr>
        <w:t xml:space="preserve"> </w:t>
      </w:r>
      <w:r w:rsidRPr="00453D21">
        <w:rPr>
          <w:rFonts w:ascii="Book Antiqua" w:hAnsi="Book Antiqua" w:cs="Times New Roman"/>
          <w:sz w:val="24"/>
          <w:szCs w:val="24"/>
        </w:rPr>
        <w:t>in</w:t>
      </w:r>
      <w:r w:rsidR="008918CF" w:rsidRPr="00453D21">
        <w:rPr>
          <w:rFonts w:ascii="Book Antiqua" w:hAnsi="Book Antiqua" w:cs="Times New Roman"/>
          <w:sz w:val="24"/>
          <w:szCs w:val="24"/>
        </w:rPr>
        <w:t xml:space="preserve"> IBD-related</w:t>
      </w:r>
      <w:r w:rsidRPr="00453D21">
        <w:rPr>
          <w:rFonts w:ascii="Book Antiqua" w:hAnsi="Book Antiqua" w:cs="Times New Roman"/>
          <w:sz w:val="24"/>
          <w:szCs w:val="24"/>
        </w:rPr>
        <w:t xml:space="preserve"> loci from GWAS</w:t>
      </w:r>
      <w:r w:rsidR="002E7C54">
        <w:rPr>
          <w:rFonts w:ascii="Book Antiqua" w:hAnsi="Book Antiqua" w:cs="Times New Roman"/>
          <w:sz w:val="24"/>
          <w:szCs w:val="24"/>
        </w:rPr>
        <w:t>,</w:t>
      </w:r>
      <w:r w:rsidRPr="00453D21">
        <w:rPr>
          <w:rFonts w:ascii="Book Antiqua" w:hAnsi="Book Antiqua" w:cs="Times New Roman"/>
          <w:sz w:val="24"/>
          <w:szCs w:val="24"/>
        </w:rPr>
        <w:t xml:space="preserve"> and </w:t>
      </w:r>
      <w:r w:rsidR="00AE348C" w:rsidRPr="00453D21">
        <w:rPr>
          <w:rFonts w:ascii="Book Antiqua" w:hAnsi="Book Antiqua" w:cs="Times New Roman"/>
          <w:sz w:val="24"/>
          <w:szCs w:val="24"/>
        </w:rPr>
        <w:t xml:space="preserve">conducted </w:t>
      </w:r>
      <w:r w:rsidRPr="00453D21">
        <w:rPr>
          <w:rFonts w:ascii="Book Antiqua" w:hAnsi="Book Antiqua" w:cs="Times New Roman"/>
          <w:sz w:val="24"/>
          <w:szCs w:val="24"/>
        </w:rPr>
        <w:t xml:space="preserve">a meta-analysis of </w:t>
      </w:r>
      <w:r w:rsidR="001D6A83" w:rsidRPr="00453D21">
        <w:rPr>
          <w:rFonts w:ascii="Book Antiqua" w:hAnsi="Book Antiqua" w:cs="Times New Roman"/>
          <w:sz w:val="24"/>
          <w:szCs w:val="24"/>
        </w:rPr>
        <w:t>these searches. A</w:t>
      </w:r>
      <w:r w:rsidR="000D148A" w:rsidRPr="00453D21">
        <w:rPr>
          <w:rFonts w:ascii="Book Antiqua" w:hAnsi="Book Antiqua" w:cs="Times New Roman"/>
          <w:sz w:val="24"/>
          <w:szCs w:val="24"/>
        </w:rPr>
        <w:t>n analysis of</w:t>
      </w:r>
      <w:r w:rsidRPr="00453D21">
        <w:rPr>
          <w:rFonts w:ascii="Book Antiqua" w:hAnsi="Book Antiqua" w:cs="Times New Roman"/>
          <w:sz w:val="24"/>
          <w:szCs w:val="24"/>
        </w:rPr>
        <w:t xml:space="preserve"> correlation</w:t>
      </w:r>
      <w:r w:rsidR="000D148A" w:rsidRPr="00453D21">
        <w:rPr>
          <w:rFonts w:ascii="Book Antiqua" w:hAnsi="Book Antiqua" w:cs="Times New Roman"/>
          <w:sz w:val="24"/>
          <w:szCs w:val="24"/>
        </w:rPr>
        <w:t>s</w:t>
      </w:r>
      <w:r w:rsidRPr="00453D21">
        <w:rPr>
          <w:rFonts w:ascii="Book Antiqua" w:hAnsi="Book Antiqua" w:cs="Times New Roman"/>
          <w:sz w:val="24"/>
          <w:szCs w:val="24"/>
        </w:rPr>
        <w:t xml:space="preserve"> with CD </w:t>
      </w:r>
      <w:r w:rsidR="00AE348C" w:rsidRPr="00453D21">
        <w:rPr>
          <w:rFonts w:ascii="Book Antiqua" w:hAnsi="Book Antiqua" w:cs="Times New Roman"/>
          <w:sz w:val="24"/>
          <w:szCs w:val="24"/>
        </w:rPr>
        <w:t xml:space="preserve">identified </w:t>
      </w:r>
      <w:r w:rsidRPr="00453D21">
        <w:rPr>
          <w:rFonts w:ascii="Book Antiqua" w:hAnsi="Book Antiqua" w:cs="Times New Roman"/>
          <w:i/>
          <w:sz w:val="24"/>
          <w:szCs w:val="24"/>
        </w:rPr>
        <w:t xml:space="preserve">ULK1 </w:t>
      </w:r>
      <w:r w:rsidRPr="00453D21">
        <w:rPr>
          <w:rFonts w:ascii="Book Antiqua" w:hAnsi="Book Antiqua" w:cs="Times New Roman"/>
          <w:sz w:val="24"/>
          <w:szCs w:val="24"/>
        </w:rPr>
        <w:t>as a CD-susceptibility gene.</w:t>
      </w:r>
      <w:r w:rsidR="000D148A" w:rsidRPr="00453D21">
        <w:rPr>
          <w:rFonts w:ascii="Book Antiqua" w:hAnsi="Book Antiqua" w:cs="Times New Roman"/>
          <w:sz w:val="24"/>
          <w:szCs w:val="24"/>
        </w:rPr>
        <w:t xml:space="preserve"> </w:t>
      </w:r>
      <w:r w:rsidR="005960C8" w:rsidRPr="00453D21">
        <w:rPr>
          <w:rFonts w:ascii="Book Antiqua" w:hAnsi="Book Antiqua" w:cs="Times New Roman"/>
          <w:i/>
          <w:sz w:val="24"/>
          <w:szCs w:val="24"/>
        </w:rPr>
        <w:t xml:space="preserve">ULK1 </w:t>
      </w:r>
      <w:r w:rsidR="005960C8" w:rsidRPr="00453D21">
        <w:rPr>
          <w:rFonts w:ascii="Book Antiqua" w:hAnsi="Book Antiqua" w:cs="Times New Roman"/>
          <w:sz w:val="24"/>
          <w:szCs w:val="24"/>
        </w:rPr>
        <w:t>activity is regulated by a complex array of multiple phosphorylation and dephosp</w:t>
      </w:r>
      <w:r w:rsidR="002E7C54">
        <w:rPr>
          <w:rFonts w:ascii="Book Antiqua" w:hAnsi="Book Antiqua" w:cs="Times New Roman"/>
          <w:sz w:val="24"/>
          <w:szCs w:val="24"/>
        </w:rPr>
        <w:t>h</w:t>
      </w:r>
      <w:r w:rsidR="005960C8" w:rsidRPr="00453D21">
        <w:rPr>
          <w:rFonts w:ascii="Book Antiqua" w:hAnsi="Book Antiqua" w:cs="Times New Roman"/>
          <w:sz w:val="24"/>
          <w:szCs w:val="24"/>
        </w:rPr>
        <w:t xml:space="preserve">orylation events </w:t>
      </w:r>
      <w:r w:rsidR="002E7C54">
        <w:rPr>
          <w:rFonts w:ascii="Book Antiqua" w:hAnsi="Book Antiqua" w:cs="Times New Roman"/>
          <w:sz w:val="24"/>
          <w:szCs w:val="24"/>
        </w:rPr>
        <w:t>that</w:t>
      </w:r>
      <w:r w:rsidR="002E7C54" w:rsidRPr="00453D21">
        <w:rPr>
          <w:rFonts w:ascii="Book Antiqua" w:hAnsi="Book Antiqua" w:cs="Times New Roman"/>
          <w:sz w:val="24"/>
          <w:szCs w:val="24"/>
        </w:rPr>
        <w:t xml:space="preserve"> </w:t>
      </w:r>
      <w:r w:rsidR="005960C8" w:rsidRPr="00453D21">
        <w:rPr>
          <w:rFonts w:ascii="Book Antiqua" w:hAnsi="Book Antiqua" w:cs="Times New Roman"/>
          <w:sz w:val="24"/>
          <w:szCs w:val="24"/>
        </w:rPr>
        <w:t>influence the binding of regulatory and effector autophagy proteins</w:t>
      </w:r>
      <w:r w:rsidR="006A2687" w:rsidRPr="006A2687">
        <w:rPr>
          <w:rFonts w:ascii="Book Antiqua" w:hAnsi="Book Antiqua" w:cs="Times New Roman" w:hint="eastAsia"/>
          <w:sz w:val="24"/>
          <w:szCs w:val="24"/>
          <w:vertAlign w:val="superscript"/>
        </w:rPr>
        <w:t>[</w:t>
      </w:r>
      <w:r w:rsidR="00660C20" w:rsidRPr="006A2687">
        <w:rPr>
          <w:rFonts w:ascii="Book Antiqua" w:hAnsi="Book Antiqua" w:cs="Times New Roman"/>
          <w:sz w:val="24"/>
          <w:szCs w:val="24"/>
          <w:vertAlign w:val="superscript"/>
        </w:rPr>
        <w:t>60</w:t>
      </w:r>
      <w:r w:rsidR="006A2687" w:rsidRPr="006A2687">
        <w:rPr>
          <w:rFonts w:ascii="Book Antiqua" w:hAnsi="Book Antiqua" w:cs="Times New Roman"/>
          <w:sz w:val="24"/>
          <w:szCs w:val="24"/>
          <w:vertAlign w:val="superscript"/>
        </w:rPr>
        <w:t>,</w:t>
      </w:r>
      <w:r w:rsidR="006A2687" w:rsidRPr="006A2687">
        <w:rPr>
          <w:rFonts w:ascii="Book Antiqua" w:hAnsi="Book Antiqua" w:cs="Times New Roman" w:hint="eastAsia"/>
          <w:sz w:val="24"/>
          <w:szCs w:val="24"/>
          <w:vertAlign w:val="superscript"/>
        </w:rPr>
        <w:t xml:space="preserve"> </w:t>
      </w:r>
      <w:r w:rsidR="00660C20" w:rsidRPr="006A2687">
        <w:rPr>
          <w:rFonts w:ascii="Book Antiqua" w:hAnsi="Book Antiqua" w:cs="Times New Roman"/>
          <w:sz w:val="24"/>
          <w:szCs w:val="24"/>
          <w:vertAlign w:val="superscript"/>
        </w:rPr>
        <w:t>61</w:t>
      </w:r>
      <w:r w:rsidR="006A2687" w:rsidRPr="006A2687">
        <w:rPr>
          <w:rFonts w:ascii="Book Antiqua" w:hAnsi="Book Antiqua" w:cs="Times New Roman" w:hint="eastAsia"/>
          <w:sz w:val="24"/>
          <w:szCs w:val="24"/>
          <w:vertAlign w:val="superscript"/>
        </w:rPr>
        <w:t>]</w:t>
      </w:r>
      <w:r w:rsidR="006576E5">
        <w:rPr>
          <w:rFonts w:ascii="Book Antiqua" w:eastAsia="SimSun" w:hAnsi="Book Antiqua" w:cs="Times New Roman" w:hint="eastAsia"/>
          <w:sz w:val="24"/>
          <w:szCs w:val="24"/>
          <w:lang w:eastAsia="zh-CN"/>
        </w:rPr>
        <w:t xml:space="preserve">. </w:t>
      </w:r>
      <w:r w:rsidR="00AC207E" w:rsidRPr="00453D21">
        <w:rPr>
          <w:rFonts w:ascii="Book Antiqua" w:hAnsi="Book Antiqua" w:cs="Times New Roman"/>
          <w:sz w:val="24"/>
          <w:szCs w:val="24"/>
        </w:rPr>
        <w:t xml:space="preserve">However, </w:t>
      </w:r>
      <w:r w:rsidR="008661EA">
        <w:rPr>
          <w:rFonts w:ascii="Book Antiqua" w:hAnsi="Book Antiqua" w:cs="Times New Roman"/>
          <w:sz w:val="24"/>
          <w:szCs w:val="24"/>
        </w:rPr>
        <w:t>little</w:t>
      </w:r>
      <w:r w:rsidR="001E0853" w:rsidRPr="00453D21">
        <w:rPr>
          <w:rFonts w:ascii="Book Antiqua" w:hAnsi="Book Antiqua" w:cs="Times New Roman"/>
          <w:sz w:val="24"/>
          <w:szCs w:val="24"/>
        </w:rPr>
        <w:t xml:space="preserve"> </w:t>
      </w:r>
      <w:r w:rsidR="001E0853" w:rsidRPr="00453D21">
        <w:rPr>
          <w:rFonts w:ascii="Book Antiqua" w:hAnsi="Book Antiqua" w:cs="Times New Roman"/>
          <w:sz w:val="24"/>
          <w:szCs w:val="24"/>
        </w:rPr>
        <w:lastRenderedPageBreak/>
        <w:t xml:space="preserve">is known </w:t>
      </w:r>
      <w:r w:rsidR="00AC207E" w:rsidRPr="00453D21">
        <w:rPr>
          <w:rFonts w:ascii="Book Antiqua" w:hAnsi="Book Antiqua" w:cs="Times New Roman"/>
          <w:sz w:val="24"/>
          <w:szCs w:val="24"/>
        </w:rPr>
        <w:t xml:space="preserve">about the action of </w:t>
      </w:r>
      <w:r w:rsidR="00AC207E" w:rsidRPr="00453D21">
        <w:rPr>
          <w:rFonts w:ascii="Book Antiqua" w:hAnsi="Book Antiqua" w:cs="Times New Roman"/>
          <w:i/>
          <w:sz w:val="24"/>
          <w:szCs w:val="24"/>
        </w:rPr>
        <w:t>ULK1</w:t>
      </w:r>
      <w:r w:rsidR="00AC207E" w:rsidRPr="00453D21">
        <w:rPr>
          <w:rFonts w:ascii="Book Antiqua" w:hAnsi="Book Antiqua" w:cs="Times New Roman"/>
          <w:sz w:val="24"/>
          <w:szCs w:val="24"/>
        </w:rPr>
        <w:t xml:space="preserve"> in </w:t>
      </w:r>
      <w:r w:rsidR="001E0853" w:rsidRPr="00453D21">
        <w:rPr>
          <w:rFonts w:ascii="Book Antiqua" w:hAnsi="Book Antiqua" w:cs="Times New Roman"/>
          <w:sz w:val="24"/>
          <w:szCs w:val="24"/>
        </w:rPr>
        <w:t xml:space="preserve">association with </w:t>
      </w:r>
      <w:r w:rsidR="00AC207E" w:rsidRPr="00453D21">
        <w:rPr>
          <w:rFonts w:ascii="Book Antiqua" w:hAnsi="Book Antiqua" w:cs="Times New Roman"/>
          <w:sz w:val="24"/>
          <w:szCs w:val="24"/>
        </w:rPr>
        <w:t>IBD,</w:t>
      </w:r>
      <w:r w:rsidR="001E0853" w:rsidRPr="00453D21">
        <w:rPr>
          <w:rFonts w:ascii="Book Antiqua" w:hAnsi="Book Antiqua" w:cs="Times New Roman"/>
          <w:sz w:val="24"/>
          <w:szCs w:val="24"/>
        </w:rPr>
        <w:t xml:space="preserve"> and further research is necessary</w:t>
      </w:r>
      <w:r w:rsidR="00AC207E" w:rsidRPr="00453D21">
        <w:rPr>
          <w:rFonts w:ascii="Book Antiqua" w:hAnsi="Book Antiqua" w:cs="Times New Roman"/>
          <w:sz w:val="24"/>
          <w:szCs w:val="24"/>
        </w:rPr>
        <w:t>.</w:t>
      </w:r>
    </w:p>
    <w:p w14:paraId="7320AB14" w14:textId="77777777" w:rsidR="006576E5" w:rsidRDefault="006576E5" w:rsidP="009E64BE">
      <w:pPr>
        <w:spacing w:line="360" w:lineRule="auto"/>
        <w:rPr>
          <w:rFonts w:ascii="Book Antiqua" w:eastAsia="SimSun" w:hAnsi="Book Antiqua" w:cs="Times New Roman"/>
          <w:i/>
          <w:sz w:val="24"/>
          <w:szCs w:val="24"/>
          <w:lang w:eastAsia="zh-CN"/>
        </w:rPr>
      </w:pPr>
    </w:p>
    <w:p w14:paraId="24BFD3FB" w14:textId="77777777" w:rsidR="001F3B87" w:rsidRPr="006576E5" w:rsidRDefault="00856896"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VDR</w:t>
      </w:r>
    </w:p>
    <w:p w14:paraId="6E340585" w14:textId="471DD2BD" w:rsidR="00AC207E" w:rsidRPr="00453D21" w:rsidRDefault="008661EA" w:rsidP="009E64BE">
      <w:pPr>
        <w:spacing w:line="360" w:lineRule="auto"/>
        <w:rPr>
          <w:rFonts w:ascii="Book Antiqua" w:hAnsi="Book Antiqua" w:cs="Times New Roman"/>
          <w:sz w:val="24"/>
          <w:szCs w:val="24"/>
        </w:rPr>
      </w:pPr>
      <w:r>
        <w:rPr>
          <w:rFonts w:ascii="Book Antiqua" w:hAnsi="Book Antiqua" w:cs="Times New Roman"/>
          <w:sz w:val="24"/>
          <w:szCs w:val="24"/>
        </w:rPr>
        <w:t>The v</w:t>
      </w:r>
      <w:r w:rsidR="00434095" w:rsidRPr="00453D21">
        <w:rPr>
          <w:rFonts w:ascii="Book Antiqua" w:hAnsi="Book Antiqua" w:cs="Times New Roman"/>
          <w:sz w:val="24"/>
          <w:szCs w:val="24"/>
        </w:rPr>
        <w:t>itamin D receptor</w:t>
      </w:r>
      <w:r>
        <w:rPr>
          <w:rFonts w:ascii="Book Antiqua" w:hAnsi="Book Antiqua" w:cs="Times New Roman"/>
          <w:sz w:val="24"/>
          <w:szCs w:val="24"/>
        </w:rPr>
        <w:t xml:space="preserve"> (</w:t>
      </w:r>
      <w:r w:rsidRPr="00453D21">
        <w:rPr>
          <w:rFonts w:ascii="Book Antiqua" w:hAnsi="Book Antiqua" w:cs="Times New Roman"/>
          <w:i/>
          <w:sz w:val="24"/>
          <w:szCs w:val="24"/>
        </w:rPr>
        <w:t>VDR</w:t>
      </w:r>
      <w:r w:rsidR="00434095" w:rsidRPr="00453D21">
        <w:rPr>
          <w:rFonts w:ascii="Book Antiqua" w:hAnsi="Book Antiqua" w:cs="Times New Roman"/>
          <w:sz w:val="24"/>
          <w:szCs w:val="24"/>
        </w:rPr>
        <w:t xml:space="preserve">) regulates the expression of </w:t>
      </w:r>
      <w:r w:rsidR="00434095" w:rsidRPr="00453D21">
        <w:rPr>
          <w:rFonts w:ascii="Book Antiqua" w:hAnsi="Book Antiqua" w:cs="Times New Roman"/>
          <w:i/>
          <w:sz w:val="24"/>
          <w:szCs w:val="24"/>
        </w:rPr>
        <w:t>NOD2</w:t>
      </w:r>
      <w:r>
        <w:rPr>
          <w:rFonts w:ascii="Book Antiqua" w:hAnsi="Book Antiqua" w:cs="Times New Roman"/>
          <w:sz w:val="24"/>
          <w:szCs w:val="24"/>
        </w:rPr>
        <w:t>,</w:t>
      </w:r>
      <w:r w:rsidR="00434095" w:rsidRPr="00453D21">
        <w:rPr>
          <w:rFonts w:ascii="Book Antiqua" w:hAnsi="Book Antiqua" w:cs="Times New Roman"/>
          <w:i/>
          <w:sz w:val="24"/>
          <w:szCs w:val="24"/>
        </w:rPr>
        <w:t xml:space="preserve"> </w:t>
      </w:r>
      <w:r w:rsidR="00434095" w:rsidRPr="00453D21">
        <w:rPr>
          <w:rFonts w:ascii="Book Antiqua" w:hAnsi="Book Antiqua" w:cs="Times New Roman"/>
          <w:sz w:val="24"/>
          <w:szCs w:val="24"/>
        </w:rPr>
        <w:t xml:space="preserve">and it has been suggested that it controls the </w:t>
      </w:r>
      <w:r w:rsidR="001E65F0" w:rsidRPr="00453D21">
        <w:rPr>
          <w:rFonts w:ascii="Book Antiqua" w:hAnsi="Book Antiqua" w:cs="Times New Roman"/>
          <w:sz w:val="24"/>
          <w:szCs w:val="24"/>
        </w:rPr>
        <w:t xml:space="preserve">mechanism </w:t>
      </w:r>
      <w:r w:rsidR="00434095" w:rsidRPr="00453D21">
        <w:rPr>
          <w:rFonts w:ascii="Book Antiqua" w:hAnsi="Book Antiqua" w:cs="Times New Roman"/>
          <w:sz w:val="24"/>
          <w:szCs w:val="24"/>
        </w:rPr>
        <w:t xml:space="preserve">of autophagy. Unlike other genes, </w:t>
      </w:r>
      <w:r w:rsidR="00434095" w:rsidRPr="00453D21">
        <w:rPr>
          <w:rFonts w:ascii="Book Antiqua" w:hAnsi="Book Antiqua" w:cs="Times New Roman"/>
          <w:i/>
          <w:sz w:val="24"/>
          <w:szCs w:val="24"/>
        </w:rPr>
        <w:t>VDR</w:t>
      </w:r>
      <w:r w:rsidR="00434095" w:rsidRPr="00453D21">
        <w:rPr>
          <w:rFonts w:ascii="Book Antiqua" w:hAnsi="Book Antiqua" w:cs="Times New Roman"/>
          <w:sz w:val="24"/>
          <w:szCs w:val="24"/>
        </w:rPr>
        <w:t xml:space="preserve"> has been shown to be a UC-susceptibility gene</w:t>
      </w:r>
      <w:r>
        <w:rPr>
          <w:rFonts w:ascii="Book Antiqua" w:hAnsi="Book Antiqua" w:cs="Times New Roman"/>
          <w:sz w:val="24"/>
          <w:szCs w:val="24"/>
        </w:rPr>
        <w:t>,</w:t>
      </w:r>
      <w:r w:rsidR="00434095" w:rsidRPr="00453D21">
        <w:rPr>
          <w:rFonts w:ascii="Book Antiqua" w:hAnsi="Book Antiqua" w:cs="Times New Roman"/>
          <w:sz w:val="24"/>
          <w:szCs w:val="24"/>
        </w:rPr>
        <w:t xml:space="preserve"> not only </w:t>
      </w:r>
      <w:r w:rsidR="00682370" w:rsidRPr="00453D21">
        <w:rPr>
          <w:rFonts w:ascii="Book Antiqua" w:hAnsi="Book Antiqua" w:cs="Times New Roman"/>
          <w:sz w:val="24"/>
          <w:szCs w:val="24"/>
        </w:rPr>
        <w:t xml:space="preserve">among </w:t>
      </w:r>
      <w:r w:rsidR="00434095" w:rsidRPr="00453D21">
        <w:rPr>
          <w:rFonts w:ascii="Book Antiqua" w:hAnsi="Book Antiqua" w:cs="Times New Roman"/>
          <w:sz w:val="24"/>
          <w:szCs w:val="24"/>
        </w:rPr>
        <w:t>Europeans and Americans</w:t>
      </w:r>
      <w:r w:rsidR="001E0853" w:rsidRPr="00453D21">
        <w:rPr>
          <w:rFonts w:ascii="Book Antiqua" w:hAnsi="Book Antiqua" w:cs="Times New Roman"/>
          <w:sz w:val="24"/>
          <w:szCs w:val="24"/>
        </w:rPr>
        <w:t xml:space="preserve">, but </w:t>
      </w:r>
      <w:r>
        <w:rPr>
          <w:rFonts w:ascii="Book Antiqua" w:hAnsi="Book Antiqua" w:cs="Times New Roman"/>
          <w:sz w:val="24"/>
          <w:szCs w:val="24"/>
        </w:rPr>
        <w:t xml:space="preserve">also </w:t>
      </w:r>
      <w:r w:rsidR="001E0853" w:rsidRPr="00453D21">
        <w:rPr>
          <w:rFonts w:ascii="Book Antiqua" w:hAnsi="Book Antiqua" w:cs="Times New Roman"/>
          <w:sz w:val="24"/>
          <w:szCs w:val="24"/>
        </w:rPr>
        <w:t>in Asian and Middle East</w:t>
      </w:r>
      <w:r>
        <w:rPr>
          <w:rFonts w:ascii="Book Antiqua" w:hAnsi="Book Antiqua" w:cs="Times New Roman"/>
          <w:sz w:val="24"/>
          <w:szCs w:val="24"/>
        </w:rPr>
        <w:t>ern</w:t>
      </w:r>
      <w:r w:rsidR="001E0853" w:rsidRPr="00453D21">
        <w:rPr>
          <w:rFonts w:ascii="Book Antiqua" w:hAnsi="Book Antiqua" w:cs="Times New Roman"/>
          <w:sz w:val="24"/>
          <w:szCs w:val="24"/>
        </w:rPr>
        <w:t xml:space="preserve"> p</w:t>
      </w:r>
      <w:r w:rsidR="00AE348C" w:rsidRPr="00453D21">
        <w:rPr>
          <w:rFonts w:ascii="Book Antiqua" w:hAnsi="Book Antiqua" w:cs="Times New Roman"/>
          <w:sz w:val="24"/>
          <w:szCs w:val="24"/>
        </w:rPr>
        <w:t>opulations</w:t>
      </w:r>
      <w:r w:rsidR="006A2687" w:rsidRPr="006A2687">
        <w:rPr>
          <w:rFonts w:ascii="Book Antiqua" w:hAnsi="Book Antiqua" w:cs="Times New Roman" w:hint="eastAsia"/>
          <w:sz w:val="24"/>
          <w:szCs w:val="24"/>
          <w:vertAlign w:val="superscript"/>
        </w:rPr>
        <w:t>[</w:t>
      </w:r>
      <w:r w:rsidR="00434095" w:rsidRPr="006A2687">
        <w:rPr>
          <w:rFonts w:ascii="Book Antiqua" w:hAnsi="Book Antiqua" w:cs="Times New Roman"/>
          <w:sz w:val="24"/>
          <w:szCs w:val="24"/>
          <w:vertAlign w:val="superscript"/>
        </w:rPr>
        <w:t>62</w:t>
      </w:r>
      <w:r w:rsidR="006A2687" w:rsidRPr="006A2687">
        <w:rPr>
          <w:rFonts w:ascii="Book Antiqua" w:hAnsi="Book Antiqua" w:cs="Times New Roman" w:hint="eastAsia"/>
          <w:sz w:val="24"/>
          <w:szCs w:val="24"/>
          <w:vertAlign w:val="superscript"/>
        </w:rPr>
        <w:t>]</w:t>
      </w:r>
      <w:r w:rsidR="006576E5">
        <w:rPr>
          <w:rFonts w:ascii="Book Antiqua" w:eastAsia="SimSun" w:hAnsi="Book Antiqua" w:cs="Times New Roman" w:hint="eastAsia"/>
          <w:sz w:val="24"/>
          <w:szCs w:val="24"/>
          <w:lang w:eastAsia="zh-CN"/>
        </w:rPr>
        <w:t xml:space="preserve">. </w:t>
      </w:r>
      <w:r w:rsidR="00434095" w:rsidRPr="00453D21">
        <w:rPr>
          <w:rFonts w:ascii="Book Antiqua" w:hAnsi="Book Antiqua" w:cs="Times New Roman"/>
          <w:sz w:val="24"/>
          <w:szCs w:val="24"/>
        </w:rPr>
        <w:t>Vitamin D deficiency increases the risk of CD onset</w:t>
      </w:r>
      <w:r w:rsidR="006A2687" w:rsidRPr="006A2687">
        <w:rPr>
          <w:rFonts w:ascii="Book Antiqua" w:hAnsi="Book Antiqua" w:cs="Times New Roman" w:hint="eastAsia"/>
          <w:sz w:val="24"/>
          <w:szCs w:val="24"/>
          <w:vertAlign w:val="superscript"/>
        </w:rPr>
        <w:t>[</w:t>
      </w:r>
      <w:r w:rsidR="006C280B" w:rsidRPr="00453D21">
        <w:rPr>
          <w:rFonts w:ascii="Book Antiqua" w:hAnsi="Book Antiqua" w:cs="Times New Roman"/>
          <w:sz w:val="24"/>
          <w:szCs w:val="24"/>
          <w:vertAlign w:val="superscript"/>
        </w:rPr>
        <w:t>63</w:t>
      </w:r>
      <w:r w:rsidR="006A2687">
        <w:rPr>
          <w:rFonts w:ascii="Book Antiqua" w:hAnsi="Book Antiqua" w:cs="Times New Roman" w:hint="eastAsia"/>
          <w:sz w:val="24"/>
          <w:szCs w:val="24"/>
          <w:vertAlign w:val="superscript"/>
        </w:rPr>
        <w:t>]</w:t>
      </w:r>
      <w:r>
        <w:rPr>
          <w:rFonts w:ascii="Book Antiqua" w:hAnsi="Book Antiqua" w:cs="Times New Roman"/>
          <w:sz w:val="24"/>
          <w:szCs w:val="24"/>
        </w:rPr>
        <w:t>;</w:t>
      </w:r>
      <w:r w:rsidR="00434095" w:rsidRPr="00453D21">
        <w:rPr>
          <w:rFonts w:ascii="Book Antiqua" w:hAnsi="Book Antiqua" w:cs="Times New Roman"/>
          <w:sz w:val="24"/>
          <w:szCs w:val="24"/>
        </w:rPr>
        <w:t xml:space="preserve"> </w:t>
      </w:r>
      <w:r w:rsidR="00682370" w:rsidRPr="00453D21">
        <w:rPr>
          <w:rFonts w:ascii="Book Antiqua" w:hAnsi="Book Antiqua" w:cs="Times New Roman"/>
          <w:sz w:val="24"/>
          <w:szCs w:val="24"/>
        </w:rPr>
        <w:t>thus</w:t>
      </w:r>
      <w:r w:rsidR="007E39D6" w:rsidRPr="00453D21">
        <w:rPr>
          <w:rFonts w:ascii="Book Antiqua" w:hAnsi="Book Antiqua" w:cs="Times New Roman"/>
          <w:sz w:val="24"/>
          <w:szCs w:val="24"/>
        </w:rPr>
        <w:t>,</w:t>
      </w:r>
      <w:r w:rsidR="00682370" w:rsidRPr="00453D21">
        <w:rPr>
          <w:rFonts w:ascii="Book Antiqua" w:hAnsi="Book Antiqua" w:cs="Times New Roman"/>
          <w:sz w:val="24"/>
          <w:szCs w:val="24"/>
        </w:rPr>
        <w:t xml:space="preserve"> </w:t>
      </w:r>
      <w:r w:rsidR="00434095" w:rsidRPr="00453D21">
        <w:rPr>
          <w:rFonts w:ascii="Book Antiqua" w:hAnsi="Book Antiqua" w:cs="Times New Roman"/>
          <w:sz w:val="24"/>
          <w:szCs w:val="24"/>
        </w:rPr>
        <w:t xml:space="preserve">analyzing its signaling pathways could help elucidate the pathology of this disease. </w:t>
      </w:r>
    </w:p>
    <w:p w14:paraId="5CC4A824" w14:textId="2021C661" w:rsidR="004F75E8" w:rsidRPr="00453D21" w:rsidRDefault="0032499D"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 xml:space="preserve">Recently, Wu </w:t>
      </w:r>
      <w:r w:rsidR="003574C6" w:rsidRPr="006576E5">
        <w:rPr>
          <w:rFonts w:ascii="Book Antiqua" w:hAnsi="Book Antiqua" w:cs="Times New Roman"/>
          <w:i/>
          <w:sz w:val="24"/>
          <w:szCs w:val="24"/>
        </w:rPr>
        <w:t>et al</w:t>
      </w:r>
      <w:r w:rsidR="006A2687" w:rsidRPr="006A2687">
        <w:rPr>
          <w:rFonts w:ascii="Book Antiqua" w:hAnsi="Book Antiqua" w:cs="Times New Roman" w:hint="eastAsia"/>
          <w:sz w:val="24"/>
          <w:szCs w:val="24"/>
          <w:vertAlign w:val="superscript"/>
        </w:rPr>
        <w:t>[</w:t>
      </w:r>
      <w:r w:rsidR="006C280B" w:rsidRPr="006A2687">
        <w:rPr>
          <w:rFonts w:ascii="Book Antiqua" w:hAnsi="Book Antiqua" w:cs="Times New Roman"/>
          <w:sz w:val="24"/>
          <w:szCs w:val="24"/>
          <w:vertAlign w:val="superscript"/>
        </w:rPr>
        <w:t>64</w:t>
      </w:r>
      <w:r w:rsidR="006A268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rPr>
        <w:t xml:space="preserve"> </w:t>
      </w:r>
      <w:r w:rsidR="003574C6" w:rsidRPr="00453D21">
        <w:rPr>
          <w:rFonts w:ascii="Book Antiqua" w:hAnsi="Book Antiqua" w:cs="Times New Roman"/>
          <w:sz w:val="24"/>
          <w:szCs w:val="24"/>
        </w:rPr>
        <w:t xml:space="preserve">showed </w:t>
      </w:r>
      <w:r w:rsidR="008661EA">
        <w:rPr>
          <w:rFonts w:ascii="Book Antiqua" w:hAnsi="Book Antiqua" w:cs="Times New Roman"/>
          <w:sz w:val="24"/>
          <w:szCs w:val="24"/>
        </w:rPr>
        <w:t xml:space="preserve">a </w:t>
      </w:r>
      <w:r w:rsidRPr="00453D21">
        <w:rPr>
          <w:rFonts w:ascii="Book Antiqua" w:hAnsi="Book Antiqua" w:cs="Times New Roman"/>
          <w:sz w:val="24"/>
          <w:szCs w:val="24"/>
        </w:rPr>
        <w:t xml:space="preserve">fundamental relationship between </w:t>
      </w:r>
      <w:r w:rsidR="008661EA">
        <w:rPr>
          <w:rFonts w:ascii="Book Antiqua" w:hAnsi="Book Antiqua" w:cs="Times New Roman"/>
          <w:sz w:val="24"/>
          <w:szCs w:val="24"/>
        </w:rPr>
        <w:t xml:space="preserve">the </w:t>
      </w:r>
      <w:r w:rsidRPr="00453D21">
        <w:rPr>
          <w:rFonts w:ascii="Book Antiqua" w:hAnsi="Book Antiqua" w:cs="Times New Roman"/>
          <w:i/>
          <w:sz w:val="24"/>
          <w:szCs w:val="24"/>
        </w:rPr>
        <w:t>VDR</w:t>
      </w:r>
      <w:r w:rsidRPr="00453D21">
        <w:rPr>
          <w:rFonts w:ascii="Book Antiqua" w:hAnsi="Book Antiqua" w:cs="Times New Roman"/>
          <w:sz w:val="24"/>
          <w:szCs w:val="24"/>
        </w:rPr>
        <w:t>, autophagy</w:t>
      </w:r>
      <w:r w:rsidR="008661EA">
        <w:rPr>
          <w:rFonts w:ascii="Book Antiqua" w:hAnsi="Book Antiqua" w:cs="Times New Roman"/>
          <w:sz w:val="24"/>
          <w:szCs w:val="24"/>
        </w:rPr>
        <w:t>,</w:t>
      </w:r>
      <w:r w:rsidRPr="00453D21">
        <w:rPr>
          <w:rFonts w:ascii="Book Antiqua" w:hAnsi="Book Antiqua" w:cs="Times New Roman"/>
          <w:sz w:val="24"/>
          <w:szCs w:val="24"/>
        </w:rPr>
        <w:t xml:space="preserve"> and gut microbial assemblage that is essential for maintaining intestinal homeostasis, but also contribut</w:t>
      </w:r>
      <w:r w:rsidR="008661EA">
        <w:rPr>
          <w:rFonts w:ascii="Book Antiqua" w:hAnsi="Book Antiqua" w:cs="Times New Roman"/>
          <w:sz w:val="24"/>
          <w:szCs w:val="24"/>
        </w:rPr>
        <w:t>es</w:t>
      </w:r>
      <w:r w:rsidRPr="00453D21">
        <w:rPr>
          <w:rFonts w:ascii="Book Antiqua" w:hAnsi="Book Antiqua" w:cs="Times New Roman"/>
          <w:sz w:val="24"/>
          <w:szCs w:val="24"/>
        </w:rPr>
        <w:t xml:space="preserve"> to the pathophysiology of IBD</w:t>
      </w:r>
      <w:r w:rsidR="003574C6" w:rsidRPr="00453D21">
        <w:rPr>
          <w:rFonts w:ascii="Book Antiqua" w:hAnsi="Book Antiqua" w:cs="Times New Roman"/>
          <w:sz w:val="24"/>
          <w:szCs w:val="24"/>
        </w:rPr>
        <w:t xml:space="preserve">. Furthermore, </w:t>
      </w:r>
      <w:r w:rsidRPr="00453D21">
        <w:rPr>
          <w:rFonts w:ascii="Book Antiqua" w:hAnsi="Book Antiqua" w:cs="Times New Roman"/>
          <w:sz w:val="24"/>
          <w:szCs w:val="24"/>
        </w:rPr>
        <w:t xml:space="preserve">Abreu-Delgado </w:t>
      </w:r>
      <w:r w:rsidRPr="006576E5">
        <w:rPr>
          <w:rFonts w:ascii="Book Antiqua" w:hAnsi="Book Antiqua" w:cs="Times New Roman"/>
          <w:i/>
          <w:sz w:val="24"/>
          <w:szCs w:val="24"/>
        </w:rPr>
        <w:t>et al</w:t>
      </w:r>
      <w:r w:rsidR="006A2687" w:rsidRPr="006A2687">
        <w:rPr>
          <w:rFonts w:ascii="Book Antiqua" w:hAnsi="Book Antiqua" w:cs="Times New Roman" w:hint="eastAsia"/>
          <w:sz w:val="24"/>
          <w:szCs w:val="24"/>
          <w:vertAlign w:val="superscript"/>
        </w:rPr>
        <w:t>[</w:t>
      </w:r>
      <w:r w:rsidR="006C280B" w:rsidRPr="00453D21">
        <w:rPr>
          <w:rFonts w:ascii="Book Antiqua" w:hAnsi="Book Antiqua" w:cs="Times New Roman"/>
          <w:sz w:val="24"/>
          <w:szCs w:val="24"/>
          <w:vertAlign w:val="superscript"/>
        </w:rPr>
        <w:t>65</w:t>
      </w:r>
      <w:r w:rsidR="006A2687">
        <w:rPr>
          <w:rFonts w:ascii="Book Antiqua" w:hAnsi="Book Antiqua" w:cs="Times New Roman" w:hint="eastAsia"/>
          <w:sz w:val="24"/>
          <w:szCs w:val="24"/>
          <w:vertAlign w:val="superscript"/>
        </w:rPr>
        <w:t>]</w:t>
      </w:r>
      <w:r w:rsidR="006C280B" w:rsidRPr="00453D21">
        <w:rPr>
          <w:rFonts w:ascii="Book Antiqua" w:hAnsi="Book Antiqua" w:cs="Times New Roman"/>
          <w:sz w:val="24"/>
          <w:szCs w:val="24"/>
          <w:vertAlign w:val="superscript"/>
        </w:rPr>
        <w:t xml:space="preserve"> </w:t>
      </w:r>
      <w:r w:rsidRPr="00453D21">
        <w:rPr>
          <w:rFonts w:ascii="Book Antiqua" w:hAnsi="Book Antiqua" w:cs="Times New Roman"/>
          <w:sz w:val="24"/>
          <w:szCs w:val="24"/>
        </w:rPr>
        <w:t>reported that levels of serum vitamin D correlate positively with colonic</w:t>
      </w:r>
      <w:r w:rsidRPr="00453D21">
        <w:rPr>
          <w:rFonts w:ascii="Book Antiqua" w:hAnsi="Book Antiqua" w:cs="Times New Roman"/>
          <w:i/>
          <w:sz w:val="24"/>
          <w:szCs w:val="24"/>
        </w:rPr>
        <w:t xml:space="preserve"> VDR</w:t>
      </w:r>
      <w:r w:rsidRPr="00453D21">
        <w:rPr>
          <w:rFonts w:ascii="Book Antiqua" w:hAnsi="Book Antiqua" w:cs="Times New Roman"/>
          <w:sz w:val="24"/>
          <w:szCs w:val="24"/>
        </w:rPr>
        <w:t xml:space="preserve"> expression in visually normal mucosa</w:t>
      </w:r>
      <w:r w:rsidR="008661EA">
        <w:rPr>
          <w:rFonts w:ascii="Book Antiqua" w:hAnsi="Book Antiqua" w:cs="Times New Roman"/>
          <w:sz w:val="24"/>
          <w:szCs w:val="24"/>
        </w:rPr>
        <w:t>;</w:t>
      </w:r>
      <w:r w:rsidRPr="00453D21">
        <w:rPr>
          <w:rFonts w:ascii="Book Antiqua" w:hAnsi="Book Antiqua" w:cs="Times New Roman"/>
          <w:sz w:val="24"/>
          <w:szCs w:val="24"/>
        </w:rPr>
        <w:t xml:space="preserve"> whereas inflammation correlates negatively with colonic</w:t>
      </w:r>
      <w:r w:rsidRPr="00453D21">
        <w:rPr>
          <w:rFonts w:ascii="Book Antiqua" w:hAnsi="Book Antiqua" w:cs="Times New Roman"/>
          <w:i/>
          <w:sz w:val="24"/>
          <w:szCs w:val="24"/>
        </w:rPr>
        <w:t xml:space="preserve"> VDR</w:t>
      </w:r>
      <w:r w:rsidRPr="00453D21">
        <w:rPr>
          <w:rFonts w:ascii="Book Antiqua" w:hAnsi="Book Antiqua" w:cs="Times New Roman"/>
          <w:sz w:val="24"/>
          <w:szCs w:val="24"/>
        </w:rPr>
        <w:t xml:space="preserve"> expression in visually diseased mucosa. </w:t>
      </w:r>
      <w:r w:rsidR="008661EA">
        <w:rPr>
          <w:rFonts w:ascii="Book Antiqua" w:hAnsi="Book Antiqua" w:cs="Times New Roman"/>
          <w:sz w:val="24"/>
          <w:szCs w:val="24"/>
        </w:rPr>
        <w:t xml:space="preserve">The </w:t>
      </w:r>
      <w:r w:rsidR="004F75E8" w:rsidRPr="00453D21">
        <w:rPr>
          <w:rFonts w:ascii="Book Antiqua" w:hAnsi="Book Antiqua" w:cs="Times New Roman"/>
          <w:i/>
          <w:sz w:val="24"/>
          <w:szCs w:val="24"/>
        </w:rPr>
        <w:t>VDR</w:t>
      </w:r>
      <w:r w:rsidR="00682370" w:rsidRPr="00453D21">
        <w:rPr>
          <w:rFonts w:ascii="Book Antiqua" w:hAnsi="Book Antiqua" w:cs="Times New Roman"/>
          <w:sz w:val="24"/>
          <w:szCs w:val="24"/>
        </w:rPr>
        <w:t xml:space="preserve"> needs further research</w:t>
      </w:r>
      <w:r w:rsidR="004F75E8" w:rsidRPr="00453D21">
        <w:rPr>
          <w:rFonts w:ascii="Book Antiqua" w:hAnsi="Book Antiqua" w:cs="Times New Roman"/>
          <w:sz w:val="24"/>
          <w:szCs w:val="24"/>
        </w:rPr>
        <w:t>.</w:t>
      </w:r>
    </w:p>
    <w:p w14:paraId="6141AFC1" w14:textId="77777777" w:rsidR="006576E5" w:rsidRDefault="006576E5" w:rsidP="009E64BE">
      <w:pPr>
        <w:spacing w:line="360" w:lineRule="auto"/>
        <w:rPr>
          <w:rFonts w:ascii="Book Antiqua" w:eastAsia="SimSun" w:hAnsi="Book Antiqua" w:cs="Times New Roman"/>
          <w:i/>
          <w:sz w:val="24"/>
          <w:szCs w:val="24"/>
          <w:lang w:eastAsia="zh-CN"/>
        </w:rPr>
      </w:pPr>
    </w:p>
    <w:p w14:paraId="7F734B69" w14:textId="77777777" w:rsidR="00856896" w:rsidRPr="006576E5" w:rsidRDefault="00856896"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MTMR3</w:t>
      </w:r>
    </w:p>
    <w:p w14:paraId="0520EF4A" w14:textId="32ACD748" w:rsidR="00202EB9" w:rsidRPr="00453D21" w:rsidRDefault="00235822" w:rsidP="009E64BE">
      <w:pPr>
        <w:pStyle w:val="ListParagraph"/>
        <w:spacing w:line="360" w:lineRule="auto"/>
        <w:ind w:leftChars="0" w:left="0"/>
        <w:rPr>
          <w:rFonts w:ascii="Book Antiqua" w:hAnsi="Book Antiqua" w:cs="Times New Roman"/>
          <w:sz w:val="24"/>
          <w:szCs w:val="24"/>
        </w:rPr>
      </w:pPr>
      <w:r w:rsidRPr="00453D21">
        <w:rPr>
          <w:rFonts w:ascii="Book Antiqua" w:hAnsi="Book Antiqua" w:cs="Times New Roman"/>
          <w:sz w:val="24"/>
          <w:szCs w:val="24"/>
        </w:rPr>
        <w:t>Myotubularin-related protein 3</w:t>
      </w:r>
      <w:r w:rsidR="008661EA">
        <w:rPr>
          <w:rFonts w:ascii="Book Antiqua" w:hAnsi="Book Antiqua" w:cs="Times New Roman"/>
          <w:sz w:val="24"/>
          <w:szCs w:val="24"/>
        </w:rPr>
        <w:t xml:space="preserve"> (</w:t>
      </w:r>
      <w:r w:rsidR="008661EA" w:rsidRPr="00453D21">
        <w:rPr>
          <w:rFonts w:ascii="Book Antiqua" w:hAnsi="Book Antiqua" w:cs="Times New Roman"/>
          <w:i/>
          <w:sz w:val="24"/>
          <w:szCs w:val="24"/>
        </w:rPr>
        <w:t>MTMR3</w:t>
      </w:r>
      <w:r w:rsidR="004476DB" w:rsidRPr="00453D21">
        <w:rPr>
          <w:rFonts w:ascii="Book Antiqua" w:hAnsi="Book Antiqua" w:cs="Times New Roman"/>
          <w:sz w:val="24"/>
          <w:szCs w:val="24"/>
        </w:rPr>
        <w:t>)</w:t>
      </w:r>
      <w:r w:rsidR="00856896" w:rsidRPr="00453D21">
        <w:rPr>
          <w:rFonts w:ascii="Book Antiqua" w:hAnsi="Book Antiqua" w:cs="Times New Roman"/>
          <w:sz w:val="24"/>
          <w:szCs w:val="24"/>
        </w:rPr>
        <w:t xml:space="preserve"> plays a role in autophagosome </w:t>
      </w:r>
      <w:r w:rsidR="00CC3784" w:rsidRPr="00453D21">
        <w:rPr>
          <w:rFonts w:ascii="Book Antiqua" w:hAnsi="Book Antiqua" w:cs="Times New Roman"/>
          <w:sz w:val="24"/>
          <w:szCs w:val="24"/>
        </w:rPr>
        <w:t>formation</w:t>
      </w:r>
      <w:r w:rsidR="006A2687" w:rsidRPr="006A2687">
        <w:rPr>
          <w:rFonts w:ascii="Book Antiqua" w:hAnsi="Book Antiqua" w:cs="Times New Roman" w:hint="eastAsia"/>
          <w:sz w:val="24"/>
          <w:szCs w:val="24"/>
          <w:vertAlign w:val="superscript"/>
        </w:rPr>
        <w:t>[</w:t>
      </w:r>
      <w:r w:rsidR="00660C20" w:rsidRPr="006A2687">
        <w:rPr>
          <w:rFonts w:ascii="Book Antiqua" w:hAnsi="Book Antiqua" w:cs="Times New Roman"/>
          <w:sz w:val="24"/>
          <w:szCs w:val="24"/>
          <w:vertAlign w:val="superscript"/>
        </w:rPr>
        <w:t>66</w:t>
      </w:r>
      <w:r w:rsidR="006A2687" w:rsidRP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CC3784" w:rsidRPr="006A2687">
        <w:rPr>
          <w:rFonts w:ascii="Book Antiqua" w:hAnsi="Book Antiqua" w:cs="Times New Roman"/>
          <w:sz w:val="24"/>
          <w:szCs w:val="24"/>
          <w:vertAlign w:val="superscript"/>
        </w:rPr>
        <w:t xml:space="preserve"> </w:t>
      </w:r>
      <w:r w:rsidR="00202EB9" w:rsidRPr="00453D21">
        <w:rPr>
          <w:rFonts w:ascii="Book Antiqua" w:hAnsi="Book Antiqua" w:cs="Times New Roman"/>
          <w:sz w:val="24"/>
          <w:szCs w:val="24"/>
        </w:rPr>
        <w:t>The myotubularin family is a class of PI3-phosphatases that regulate several physiological and pathophysiological</w:t>
      </w:r>
      <w:r w:rsidR="002049E3" w:rsidRPr="00453D21">
        <w:rPr>
          <w:rFonts w:ascii="Book Antiqua" w:hAnsi="Book Antiqua" w:cs="Times New Roman"/>
          <w:sz w:val="24"/>
          <w:szCs w:val="24"/>
        </w:rPr>
        <w:t xml:space="preserve"> phenomena</w:t>
      </w:r>
      <w:r w:rsidR="008661EA">
        <w:rPr>
          <w:rFonts w:ascii="Book Antiqua" w:hAnsi="Book Antiqua" w:cs="Times New Roman"/>
          <w:sz w:val="24"/>
          <w:szCs w:val="24"/>
        </w:rPr>
        <w:t>,</w:t>
      </w:r>
      <w:r w:rsidR="002049E3" w:rsidRPr="00453D21">
        <w:rPr>
          <w:rFonts w:ascii="Book Antiqua" w:hAnsi="Book Antiqua" w:cs="Times New Roman"/>
          <w:sz w:val="24"/>
          <w:szCs w:val="24"/>
        </w:rPr>
        <w:t xml:space="preserve"> including endosomal trafficking</w:t>
      </w:r>
      <w:r w:rsidR="008661EA">
        <w:rPr>
          <w:rFonts w:ascii="Book Antiqua" w:hAnsi="Book Antiqua" w:cs="Times New Roman"/>
          <w:sz w:val="24"/>
          <w:szCs w:val="24"/>
        </w:rPr>
        <w:t>,</w:t>
      </w:r>
      <w:r w:rsidR="002049E3" w:rsidRPr="00453D21">
        <w:rPr>
          <w:rFonts w:ascii="Book Antiqua" w:hAnsi="Book Antiqua" w:cs="Times New Roman"/>
          <w:sz w:val="24"/>
          <w:szCs w:val="24"/>
        </w:rPr>
        <w:t xml:space="preserve"> apoptosis, autophagy, and muscle development.</w:t>
      </w:r>
      <w:r w:rsidR="002049E3" w:rsidRPr="00453D21">
        <w:rPr>
          <w:rFonts w:ascii="Book Antiqua" w:hAnsi="Book Antiqua" w:cs="Times New Roman"/>
          <w:i/>
          <w:sz w:val="24"/>
          <w:szCs w:val="24"/>
        </w:rPr>
        <w:t xml:space="preserve"> </w:t>
      </w:r>
      <w:r w:rsidR="00337BEC">
        <w:rPr>
          <w:rFonts w:ascii="Book Antiqua" w:hAnsi="Book Antiqua" w:cs="Times New Roman"/>
          <w:sz w:val="24"/>
          <w:szCs w:val="24"/>
        </w:rPr>
        <w:t xml:space="preserve">As a member of this family, </w:t>
      </w:r>
      <w:r w:rsidR="002049E3" w:rsidRPr="00453D21">
        <w:rPr>
          <w:rFonts w:ascii="Book Antiqua" w:hAnsi="Book Antiqua" w:cs="Times New Roman"/>
          <w:i/>
          <w:sz w:val="24"/>
          <w:szCs w:val="24"/>
        </w:rPr>
        <w:t>MTMR3</w:t>
      </w:r>
      <w:r w:rsidR="002049E3" w:rsidRPr="00453D21">
        <w:rPr>
          <w:rFonts w:ascii="Book Antiqua" w:hAnsi="Book Antiqua" w:cs="Times New Roman"/>
          <w:sz w:val="24"/>
          <w:szCs w:val="24"/>
        </w:rPr>
        <w:t xml:space="preserve"> </w:t>
      </w:r>
      <w:r w:rsidR="0001553C" w:rsidRPr="00453D21">
        <w:rPr>
          <w:rFonts w:ascii="Book Antiqua" w:hAnsi="Book Antiqua" w:cs="Times New Roman"/>
          <w:sz w:val="24"/>
          <w:szCs w:val="24"/>
        </w:rPr>
        <w:t xml:space="preserve">has been considered to play a negative role in </w:t>
      </w:r>
      <w:r w:rsidR="0001553C" w:rsidRPr="00453D21">
        <w:rPr>
          <w:rFonts w:ascii="Book Antiqua" w:hAnsi="Book Antiqua" w:cs="Times New Roman"/>
          <w:sz w:val="24"/>
          <w:szCs w:val="24"/>
        </w:rPr>
        <w:lastRenderedPageBreak/>
        <w:t>the initiation stage of au</w:t>
      </w:r>
      <w:r w:rsidR="00814265" w:rsidRPr="00453D21">
        <w:rPr>
          <w:rFonts w:ascii="Book Antiqua" w:hAnsi="Book Antiqua" w:cs="Times New Roman"/>
          <w:sz w:val="24"/>
          <w:szCs w:val="24"/>
        </w:rPr>
        <w:t>tophagy. Recent report</w:t>
      </w:r>
      <w:r w:rsidR="00337BEC">
        <w:rPr>
          <w:rFonts w:ascii="Book Antiqua" w:hAnsi="Book Antiqua" w:cs="Times New Roman"/>
          <w:sz w:val="24"/>
          <w:szCs w:val="24"/>
        </w:rPr>
        <w:t>s</w:t>
      </w:r>
      <w:r w:rsidR="00814265" w:rsidRPr="00453D21">
        <w:rPr>
          <w:rFonts w:ascii="Book Antiqua" w:hAnsi="Book Antiqua" w:cs="Times New Roman"/>
          <w:sz w:val="24"/>
          <w:szCs w:val="24"/>
        </w:rPr>
        <w:t xml:space="preserve"> indicate</w:t>
      </w:r>
      <w:r w:rsidR="0001553C" w:rsidRPr="00453D21">
        <w:rPr>
          <w:rFonts w:ascii="Book Antiqua" w:hAnsi="Book Antiqua" w:cs="Times New Roman"/>
          <w:sz w:val="24"/>
          <w:szCs w:val="24"/>
        </w:rPr>
        <w:t xml:space="preserve"> that </w:t>
      </w:r>
      <w:r w:rsidR="0001553C" w:rsidRPr="00453D21">
        <w:rPr>
          <w:rFonts w:ascii="Book Antiqua" w:hAnsi="Book Antiqua" w:cs="Times New Roman"/>
          <w:i/>
          <w:sz w:val="24"/>
          <w:szCs w:val="24"/>
        </w:rPr>
        <w:t>MTMR3</w:t>
      </w:r>
      <w:r w:rsidR="0001553C" w:rsidRPr="00453D21">
        <w:rPr>
          <w:rFonts w:ascii="Book Antiqua" w:hAnsi="Book Antiqua" w:cs="Times New Roman"/>
          <w:sz w:val="24"/>
          <w:szCs w:val="24"/>
        </w:rPr>
        <w:t xml:space="preserve"> </w:t>
      </w:r>
      <w:r w:rsidR="00337BEC">
        <w:rPr>
          <w:rFonts w:ascii="Book Antiqua" w:hAnsi="Book Antiqua" w:cs="Times New Roman"/>
          <w:sz w:val="24"/>
          <w:szCs w:val="24"/>
        </w:rPr>
        <w:t xml:space="preserve">has </w:t>
      </w:r>
      <w:r w:rsidR="0001553C" w:rsidRPr="00453D21">
        <w:rPr>
          <w:rFonts w:ascii="Book Antiqua" w:hAnsi="Book Antiqua" w:cs="Times New Roman"/>
          <w:sz w:val="24"/>
          <w:szCs w:val="24"/>
        </w:rPr>
        <w:t xml:space="preserve">at least two opposite functions </w:t>
      </w:r>
      <w:r w:rsidR="00337BEC">
        <w:rPr>
          <w:rFonts w:ascii="Book Antiqua" w:hAnsi="Book Antiqua" w:cs="Times New Roman"/>
          <w:sz w:val="24"/>
          <w:szCs w:val="24"/>
        </w:rPr>
        <w:t>in the</w:t>
      </w:r>
      <w:r w:rsidR="00337BEC" w:rsidRPr="00453D21">
        <w:rPr>
          <w:rFonts w:ascii="Book Antiqua" w:hAnsi="Book Antiqua" w:cs="Times New Roman"/>
          <w:sz w:val="24"/>
          <w:szCs w:val="24"/>
        </w:rPr>
        <w:t xml:space="preserve"> </w:t>
      </w:r>
      <w:r w:rsidR="0001553C" w:rsidRPr="00453D21">
        <w:rPr>
          <w:rFonts w:ascii="Book Antiqua" w:hAnsi="Book Antiqua" w:cs="Times New Roman"/>
          <w:sz w:val="24"/>
          <w:szCs w:val="24"/>
        </w:rPr>
        <w:t>autophagy pathway, inhibition of mTORC1 and</w:t>
      </w:r>
      <w:r w:rsidR="006A2687">
        <w:rPr>
          <w:rFonts w:ascii="Book Antiqua" w:hAnsi="Book Antiqua" w:cs="Times New Roman"/>
          <w:sz w:val="24"/>
          <w:szCs w:val="24"/>
        </w:rPr>
        <w:t xml:space="preserve"> reduction </w:t>
      </w:r>
      <w:r w:rsidR="00337BEC">
        <w:rPr>
          <w:rFonts w:ascii="Book Antiqua" w:hAnsi="Book Antiqua" w:cs="Times New Roman"/>
          <w:sz w:val="24"/>
          <w:szCs w:val="24"/>
        </w:rPr>
        <w:t xml:space="preserve">of </w:t>
      </w:r>
      <w:r w:rsidR="006A2687">
        <w:rPr>
          <w:rFonts w:ascii="Book Antiqua" w:hAnsi="Book Antiqua" w:cs="Times New Roman"/>
          <w:sz w:val="24"/>
          <w:szCs w:val="24"/>
        </w:rPr>
        <w:t>local PI3P level</w:t>
      </w:r>
      <w:r w:rsidR="00337BEC">
        <w:rPr>
          <w:rFonts w:ascii="Book Antiqua" w:hAnsi="Book Antiqua" w:cs="Times New Roman"/>
          <w:sz w:val="24"/>
          <w:szCs w:val="24"/>
        </w:rPr>
        <w:t>s</w:t>
      </w:r>
      <w:r w:rsidR="006A2687" w:rsidRPr="00E1718A">
        <w:rPr>
          <w:rFonts w:ascii="Book Antiqua" w:hAnsi="Book Antiqua" w:cs="Times New Roman"/>
          <w:sz w:val="24"/>
          <w:szCs w:val="24"/>
          <w:vertAlign w:val="superscript"/>
        </w:rPr>
        <w:t>[</w:t>
      </w:r>
      <w:r w:rsidR="006576E5">
        <w:rPr>
          <w:rFonts w:ascii="Book Antiqua" w:hAnsi="Book Antiqua" w:cs="Times New Roman"/>
          <w:sz w:val="24"/>
          <w:szCs w:val="24"/>
          <w:vertAlign w:val="superscript"/>
        </w:rPr>
        <w:t>67,</w:t>
      </w:r>
      <w:r w:rsidR="00591B5B" w:rsidRPr="00453D21">
        <w:rPr>
          <w:rFonts w:ascii="Book Antiqua" w:hAnsi="Book Antiqua" w:cs="Times New Roman"/>
          <w:sz w:val="24"/>
          <w:szCs w:val="24"/>
          <w:vertAlign w:val="superscript"/>
        </w:rPr>
        <w:t>68</w:t>
      </w:r>
      <w:r w:rsid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591B5B" w:rsidRPr="006A2687">
        <w:rPr>
          <w:rFonts w:ascii="Book Antiqua" w:hAnsi="Book Antiqua" w:cs="Times New Roman"/>
          <w:sz w:val="24"/>
          <w:szCs w:val="24"/>
        </w:rPr>
        <w:t xml:space="preserve"> </w:t>
      </w:r>
      <w:r w:rsidR="00591B5B" w:rsidRPr="00453D21">
        <w:rPr>
          <w:rFonts w:ascii="Book Antiqua" w:hAnsi="Book Antiqua" w:cs="Times New Roman"/>
          <w:sz w:val="24"/>
          <w:szCs w:val="24"/>
        </w:rPr>
        <w:t xml:space="preserve">In this regard, the function of </w:t>
      </w:r>
      <w:r w:rsidR="00591B5B" w:rsidRPr="00453D21">
        <w:rPr>
          <w:rFonts w:ascii="Book Antiqua" w:hAnsi="Book Antiqua" w:cs="Times New Roman"/>
          <w:i/>
          <w:sz w:val="24"/>
          <w:szCs w:val="24"/>
        </w:rPr>
        <w:t>MTMR3</w:t>
      </w:r>
      <w:r w:rsidR="00591B5B" w:rsidRPr="00453D21">
        <w:rPr>
          <w:rFonts w:ascii="Book Antiqua" w:hAnsi="Book Antiqua" w:cs="Times New Roman"/>
          <w:sz w:val="24"/>
          <w:szCs w:val="24"/>
        </w:rPr>
        <w:t xml:space="preserve"> in autophagy remains unclear.</w:t>
      </w:r>
    </w:p>
    <w:p w14:paraId="5B888BF9" w14:textId="77777777" w:rsidR="00CC3784" w:rsidRPr="00453D21" w:rsidRDefault="00CC3784" w:rsidP="009E64BE">
      <w:pPr>
        <w:pStyle w:val="ListParagraph"/>
        <w:spacing w:line="360" w:lineRule="auto"/>
        <w:ind w:leftChars="0" w:left="0" w:firstLineChars="100" w:firstLine="240"/>
        <w:rPr>
          <w:rFonts w:ascii="Book Antiqua" w:hAnsi="Book Antiqua" w:cs="Times New Roman"/>
          <w:sz w:val="24"/>
          <w:szCs w:val="24"/>
        </w:rPr>
      </w:pPr>
    </w:p>
    <w:p w14:paraId="206EC219" w14:textId="6B1CE545" w:rsidR="002B3CFA" w:rsidRPr="00453D21" w:rsidRDefault="006576E5"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t>ROLE OF AUTOPHAGY IN IBD THERAPY AND FUTURE PROSPECTS</w:t>
      </w:r>
    </w:p>
    <w:p w14:paraId="54190F79" w14:textId="67E88A03" w:rsidR="009C0A8A" w:rsidRPr="00453D21" w:rsidRDefault="009C0A8A" w:rsidP="009E64BE">
      <w:pPr>
        <w:spacing w:line="360" w:lineRule="auto"/>
        <w:rPr>
          <w:rFonts w:ascii="Book Antiqua" w:hAnsi="Book Antiqua" w:cs="Times New Roman"/>
          <w:sz w:val="24"/>
          <w:szCs w:val="24"/>
        </w:rPr>
      </w:pPr>
      <w:r w:rsidRPr="00453D21">
        <w:rPr>
          <w:rFonts w:ascii="Book Antiqua" w:hAnsi="Book Antiqua" w:cs="Times New Roman"/>
          <w:sz w:val="24"/>
          <w:szCs w:val="24"/>
        </w:rPr>
        <w:t>Widely used therapeutic agents for IBD include steroids and 5-aminosalicylic acid (5-ASA), as well as immunoregulatory drugs such as azathioprine</w:t>
      </w:r>
      <w:r w:rsidR="00337BEC">
        <w:rPr>
          <w:rFonts w:ascii="Book Antiqua" w:hAnsi="Book Antiqua" w:cs="Times New Roman"/>
          <w:sz w:val="24"/>
          <w:szCs w:val="24"/>
        </w:rPr>
        <w:t>,</w:t>
      </w:r>
      <w:r w:rsidRPr="00453D21">
        <w:rPr>
          <w:rFonts w:ascii="Book Antiqua" w:hAnsi="Book Antiqua" w:cs="Times New Roman"/>
          <w:sz w:val="24"/>
          <w:szCs w:val="24"/>
        </w:rPr>
        <w:t xml:space="preserve"> and biologicals such as anti-TNF-α formulations.</w:t>
      </w:r>
      <w:r w:rsidR="003A20C0" w:rsidRPr="00453D21">
        <w:rPr>
          <w:rFonts w:ascii="Book Antiqua" w:hAnsi="Book Antiqua" w:cs="Times New Roman"/>
          <w:sz w:val="24"/>
          <w:szCs w:val="24"/>
        </w:rPr>
        <w:t xml:space="preserve"> The </w:t>
      </w:r>
      <w:r w:rsidR="00682370" w:rsidRPr="00453D21">
        <w:rPr>
          <w:rFonts w:ascii="Book Antiqua" w:hAnsi="Book Antiqua" w:cs="Times New Roman"/>
          <w:sz w:val="24"/>
          <w:szCs w:val="24"/>
        </w:rPr>
        <w:t xml:space="preserve">process </w:t>
      </w:r>
      <w:r w:rsidR="003A20C0" w:rsidRPr="00453D21">
        <w:rPr>
          <w:rFonts w:ascii="Book Antiqua" w:hAnsi="Book Antiqua" w:cs="Times New Roman"/>
          <w:sz w:val="24"/>
          <w:szCs w:val="24"/>
        </w:rPr>
        <w:t xml:space="preserve">of autophagy </w:t>
      </w:r>
      <w:r w:rsidR="00DF5298" w:rsidRPr="00453D21">
        <w:rPr>
          <w:rFonts w:ascii="Book Antiqua" w:hAnsi="Book Antiqua" w:cs="Times New Roman"/>
          <w:sz w:val="24"/>
          <w:szCs w:val="24"/>
        </w:rPr>
        <w:t>is</w:t>
      </w:r>
      <w:r w:rsidR="006058E9" w:rsidRPr="00453D21">
        <w:rPr>
          <w:rFonts w:ascii="Book Antiqua" w:hAnsi="Book Antiqua" w:cs="Times New Roman"/>
          <w:sz w:val="24"/>
          <w:szCs w:val="24"/>
        </w:rPr>
        <w:t xml:space="preserve"> closely related to each of the</w:t>
      </w:r>
      <w:r w:rsidR="00337BEC">
        <w:rPr>
          <w:rFonts w:ascii="Book Antiqua" w:hAnsi="Book Antiqua" w:cs="Times New Roman"/>
          <w:sz w:val="24"/>
          <w:szCs w:val="24"/>
        </w:rPr>
        <w:t>se</w:t>
      </w:r>
      <w:r w:rsidR="006058E9" w:rsidRPr="00453D21">
        <w:rPr>
          <w:rFonts w:ascii="Book Antiqua" w:hAnsi="Book Antiqua" w:cs="Times New Roman"/>
          <w:sz w:val="24"/>
          <w:szCs w:val="24"/>
        </w:rPr>
        <w:t xml:space="preserve"> existing therapeutic agents. The following sections summarize these relationships</w:t>
      </w:r>
      <w:r w:rsidR="009E64BE">
        <w:rPr>
          <w:rFonts w:ascii="Book Antiqua" w:eastAsia="SimSun" w:hAnsi="Book Antiqua" w:cs="Times New Roman" w:hint="eastAsia"/>
          <w:sz w:val="24"/>
          <w:szCs w:val="24"/>
          <w:lang w:eastAsia="zh-CN"/>
        </w:rPr>
        <w:t xml:space="preserve"> (</w:t>
      </w:r>
      <w:r w:rsidR="009E64BE">
        <w:rPr>
          <w:rFonts w:ascii="Book Antiqua" w:eastAsia="SimSun" w:hAnsi="Book Antiqua" w:cs="Times New Roman"/>
          <w:sz w:val="24"/>
          <w:szCs w:val="24"/>
          <w:lang w:eastAsia="zh-CN"/>
        </w:rPr>
        <w:t xml:space="preserve">Table </w:t>
      </w:r>
      <w:r w:rsidR="009E64BE">
        <w:rPr>
          <w:rFonts w:ascii="Book Antiqua" w:eastAsia="SimSun" w:hAnsi="Book Antiqua" w:cs="Times New Roman" w:hint="eastAsia"/>
          <w:sz w:val="24"/>
          <w:szCs w:val="24"/>
          <w:lang w:eastAsia="zh-CN"/>
        </w:rPr>
        <w:t>2)</w:t>
      </w:r>
      <w:r w:rsidR="006058E9" w:rsidRPr="00453D21">
        <w:rPr>
          <w:rFonts w:ascii="Book Antiqua" w:hAnsi="Book Antiqua" w:cs="Times New Roman"/>
          <w:sz w:val="24"/>
          <w:szCs w:val="24"/>
        </w:rPr>
        <w:t xml:space="preserve">. </w:t>
      </w:r>
    </w:p>
    <w:p w14:paraId="23B1A011" w14:textId="77777777" w:rsidR="006576E5" w:rsidRDefault="006576E5" w:rsidP="009E64BE">
      <w:pPr>
        <w:spacing w:line="360" w:lineRule="auto"/>
        <w:rPr>
          <w:rFonts w:ascii="Book Antiqua" w:eastAsia="SimSun" w:hAnsi="Book Antiqua" w:cs="Times New Roman"/>
          <w:sz w:val="24"/>
          <w:szCs w:val="24"/>
          <w:lang w:eastAsia="zh-CN"/>
        </w:rPr>
      </w:pPr>
    </w:p>
    <w:p w14:paraId="60737F5B" w14:textId="77777777" w:rsidR="008B258F" w:rsidRPr="006576E5" w:rsidRDefault="00235822"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5-ASA</w:t>
      </w:r>
    </w:p>
    <w:p w14:paraId="49E99D33" w14:textId="2C581B91" w:rsidR="00BC4A11" w:rsidRPr="00453D21" w:rsidRDefault="001D240C" w:rsidP="009E64BE">
      <w:pPr>
        <w:spacing w:line="360" w:lineRule="auto"/>
        <w:rPr>
          <w:rFonts w:ascii="Book Antiqua" w:hAnsi="Book Antiqua" w:cs="Times New Roman"/>
          <w:sz w:val="24"/>
          <w:szCs w:val="24"/>
        </w:rPr>
      </w:pPr>
      <w:r w:rsidRPr="00453D21">
        <w:rPr>
          <w:rFonts w:ascii="Book Antiqua" w:hAnsi="Book Antiqua" w:cs="Times New Roman"/>
          <w:sz w:val="24"/>
          <w:szCs w:val="24"/>
        </w:rPr>
        <w:t>The mechanism of action</w:t>
      </w:r>
      <w:r w:rsidR="00701656" w:rsidRPr="00453D21">
        <w:rPr>
          <w:rFonts w:ascii="Book Antiqua" w:hAnsi="Book Antiqua" w:cs="Times New Roman"/>
          <w:sz w:val="24"/>
          <w:szCs w:val="24"/>
        </w:rPr>
        <w:t xml:space="preserve"> of 5-ASA has been described in several studies. The suppression of peroxisome proliferator-activated </w:t>
      </w:r>
      <w:r w:rsidR="00337BEC" w:rsidRPr="00453D21">
        <w:rPr>
          <w:rFonts w:ascii="Book Antiqua" w:hAnsi="Book Antiqua" w:cs="Times New Roman"/>
          <w:sz w:val="24"/>
          <w:szCs w:val="24"/>
        </w:rPr>
        <w:t>receptor</w:t>
      </w:r>
      <w:r w:rsidR="00337BEC">
        <w:rPr>
          <w:rFonts w:ascii="Book Antiqua" w:hAnsi="Book Antiqua" w:cs="Times New Roman"/>
          <w:sz w:val="24"/>
          <w:szCs w:val="24"/>
        </w:rPr>
        <w:t xml:space="preserve"> gamma</w:t>
      </w:r>
      <w:r w:rsidR="00337BEC" w:rsidRPr="00453D21">
        <w:rPr>
          <w:rFonts w:ascii="Book Antiqua" w:hAnsi="Book Antiqua" w:cs="Times New Roman"/>
          <w:sz w:val="24"/>
          <w:szCs w:val="24"/>
        </w:rPr>
        <w:t xml:space="preserve"> </w:t>
      </w:r>
      <w:r w:rsidR="00701656" w:rsidRPr="00453D21">
        <w:rPr>
          <w:rFonts w:ascii="Book Antiqua" w:hAnsi="Book Antiqua" w:cs="Times New Roman"/>
          <w:sz w:val="24"/>
          <w:szCs w:val="24"/>
        </w:rPr>
        <w:t>(PPARγ)</w:t>
      </w:r>
      <w:r w:rsidR="00682370" w:rsidRPr="00453D21">
        <w:rPr>
          <w:rFonts w:ascii="Book Antiqua" w:hAnsi="Book Antiqua" w:cs="Times New Roman"/>
          <w:sz w:val="24"/>
          <w:szCs w:val="24"/>
        </w:rPr>
        <w:t xml:space="preserve"> due to the production of inflammatory cytokines</w:t>
      </w:r>
      <w:r w:rsidR="00701656" w:rsidRPr="00453D21">
        <w:rPr>
          <w:rFonts w:ascii="Book Antiqua" w:hAnsi="Book Antiqua" w:cs="Times New Roman"/>
          <w:sz w:val="24"/>
          <w:szCs w:val="24"/>
        </w:rPr>
        <w:t xml:space="preserve"> is said to contribute to the intestinal inflammation seen in </w:t>
      </w:r>
      <w:r w:rsidR="00337BEC">
        <w:rPr>
          <w:rFonts w:ascii="Book Antiqua" w:hAnsi="Book Antiqua" w:cs="Times New Roman"/>
          <w:sz w:val="24"/>
          <w:szCs w:val="24"/>
        </w:rPr>
        <w:t xml:space="preserve">patients with </w:t>
      </w:r>
      <w:r w:rsidR="00701656" w:rsidRPr="00453D21">
        <w:rPr>
          <w:rFonts w:ascii="Book Antiqua" w:hAnsi="Book Antiqua" w:cs="Times New Roman"/>
          <w:sz w:val="24"/>
          <w:szCs w:val="24"/>
        </w:rPr>
        <w:t>IBD</w:t>
      </w:r>
      <w:r w:rsidR="006A2687" w:rsidRPr="006A2687">
        <w:rPr>
          <w:rFonts w:ascii="Book Antiqua" w:hAnsi="Book Antiqua" w:cs="Times New Roman" w:hint="eastAsia"/>
          <w:sz w:val="24"/>
          <w:szCs w:val="24"/>
          <w:vertAlign w:val="superscript"/>
        </w:rPr>
        <w:t>[</w:t>
      </w:r>
      <w:r w:rsidR="00814265" w:rsidRPr="006A2687">
        <w:rPr>
          <w:rFonts w:ascii="Book Antiqua" w:hAnsi="Book Antiqua" w:cs="Times New Roman"/>
          <w:sz w:val="24"/>
          <w:szCs w:val="24"/>
          <w:vertAlign w:val="superscript"/>
        </w:rPr>
        <w:t>69</w:t>
      </w:r>
      <w:r w:rsidR="006A2687" w:rsidRP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3D6C69" w:rsidRPr="006A2687">
        <w:rPr>
          <w:rFonts w:ascii="Book Antiqua" w:hAnsi="Book Antiqua" w:cs="Times New Roman"/>
          <w:sz w:val="24"/>
          <w:szCs w:val="24"/>
        </w:rPr>
        <w:t xml:space="preserve"> </w:t>
      </w:r>
      <w:r w:rsidR="003D6C69" w:rsidRPr="00453D21">
        <w:rPr>
          <w:rFonts w:ascii="Book Antiqua" w:hAnsi="Book Antiqua" w:cs="Times New Roman"/>
          <w:sz w:val="24"/>
          <w:szCs w:val="24"/>
        </w:rPr>
        <w:t>5-ASA is considered</w:t>
      </w:r>
      <w:r w:rsidR="00701656" w:rsidRPr="00453D21">
        <w:rPr>
          <w:rFonts w:ascii="Book Antiqua" w:hAnsi="Book Antiqua" w:cs="Times New Roman"/>
          <w:sz w:val="24"/>
          <w:szCs w:val="24"/>
        </w:rPr>
        <w:t xml:space="preserve"> to exert its anti-inflammatory action by acting on PPARγ in epithelial cells, and </w:t>
      </w:r>
      <w:r w:rsidR="00687265" w:rsidRPr="00453D21">
        <w:rPr>
          <w:rFonts w:ascii="Book Antiqua" w:hAnsi="Book Antiqua" w:cs="Times New Roman"/>
          <w:sz w:val="24"/>
          <w:szCs w:val="24"/>
        </w:rPr>
        <w:t>by regulating</w:t>
      </w:r>
      <w:r w:rsidR="00701656" w:rsidRPr="00453D21">
        <w:rPr>
          <w:rFonts w:ascii="Book Antiqua" w:hAnsi="Book Antiqua" w:cs="Times New Roman"/>
          <w:sz w:val="24"/>
          <w:szCs w:val="24"/>
        </w:rPr>
        <w:t xml:space="preserve"> signal </w:t>
      </w:r>
      <w:r w:rsidR="00682370" w:rsidRPr="00453D21">
        <w:rPr>
          <w:rFonts w:ascii="Book Antiqua" w:hAnsi="Book Antiqua" w:cs="Times New Roman"/>
          <w:sz w:val="24"/>
          <w:szCs w:val="24"/>
        </w:rPr>
        <w:t xml:space="preserve">transmission </w:t>
      </w:r>
      <w:r w:rsidR="006A2687">
        <w:rPr>
          <w:rFonts w:ascii="Book Antiqua" w:hAnsi="Book Antiqua" w:cs="Times New Roman"/>
          <w:sz w:val="24"/>
          <w:szCs w:val="24"/>
        </w:rPr>
        <w:t>from NF-κB and TLR</w:t>
      </w:r>
      <w:r w:rsidR="006A2687" w:rsidRPr="006A2687">
        <w:rPr>
          <w:rFonts w:ascii="Book Antiqua" w:hAnsi="Book Antiqua" w:cs="Times New Roman" w:hint="eastAsia"/>
          <w:sz w:val="24"/>
          <w:szCs w:val="24"/>
          <w:vertAlign w:val="superscript"/>
        </w:rPr>
        <w:t>[</w:t>
      </w:r>
      <w:r w:rsidR="00992FAB" w:rsidRPr="006A2687">
        <w:rPr>
          <w:rFonts w:ascii="Book Antiqua" w:hAnsi="Book Antiqua" w:cs="Times New Roman"/>
          <w:sz w:val="24"/>
          <w:szCs w:val="24"/>
          <w:vertAlign w:val="superscript"/>
        </w:rPr>
        <w:t>7</w:t>
      </w:r>
      <w:r w:rsidR="00340327" w:rsidRPr="006A2687">
        <w:rPr>
          <w:rFonts w:ascii="Book Antiqua" w:hAnsi="Book Antiqua" w:cs="Times New Roman"/>
          <w:sz w:val="24"/>
          <w:szCs w:val="24"/>
          <w:vertAlign w:val="superscript"/>
        </w:rPr>
        <w:t>0</w:t>
      </w:r>
      <w:r w:rsidR="006A2687" w:rsidRPr="006A2687">
        <w:rPr>
          <w:rFonts w:ascii="Book Antiqua" w:hAnsi="Book Antiqua" w:cs="Times New Roman" w:hint="eastAsia"/>
          <w:sz w:val="24"/>
          <w:szCs w:val="24"/>
          <w:vertAlign w:val="superscript"/>
        </w:rPr>
        <w:t>]</w:t>
      </w:r>
      <w:r w:rsidR="006A2687" w:rsidRPr="006A2687">
        <w:rPr>
          <w:rFonts w:ascii="Book Antiqua" w:hAnsi="Book Antiqua" w:cs="Times New Roman" w:hint="eastAsia"/>
          <w:sz w:val="24"/>
          <w:szCs w:val="24"/>
        </w:rPr>
        <w:t>.</w:t>
      </w:r>
      <w:r w:rsidR="00701656" w:rsidRPr="00453D21">
        <w:rPr>
          <w:rFonts w:ascii="Book Antiqua" w:hAnsi="Book Antiqua" w:cs="Times New Roman"/>
          <w:sz w:val="24"/>
          <w:szCs w:val="24"/>
        </w:rPr>
        <w:t xml:space="preserve"> </w:t>
      </w:r>
      <w:r w:rsidR="003D6C69" w:rsidRPr="00453D21">
        <w:rPr>
          <w:rFonts w:ascii="Book Antiqua" w:hAnsi="Book Antiqua" w:cs="Times New Roman"/>
          <w:sz w:val="24"/>
          <w:szCs w:val="24"/>
        </w:rPr>
        <w:t>Considering</w:t>
      </w:r>
      <w:r w:rsidR="00014DB4" w:rsidRPr="00453D21">
        <w:rPr>
          <w:rFonts w:ascii="Book Antiqua" w:hAnsi="Book Antiqua" w:cs="Times New Roman"/>
          <w:sz w:val="24"/>
          <w:szCs w:val="24"/>
        </w:rPr>
        <w:t xml:space="preserve"> that NF-κB </w:t>
      </w:r>
      <w:r w:rsidR="00CA5695" w:rsidRPr="00453D21">
        <w:rPr>
          <w:rFonts w:ascii="Book Antiqua" w:hAnsi="Book Antiqua" w:cs="Times New Roman"/>
          <w:sz w:val="24"/>
          <w:szCs w:val="24"/>
        </w:rPr>
        <w:t>signaling</w:t>
      </w:r>
      <w:r w:rsidR="00340327" w:rsidRPr="00453D21">
        <w:rPr>
          <w:rFonts w:ascii="Book Antiqua" w:hAnsi="Book Antiqua" w:cs="Times New Roman"/>
          <w:sz w:val="24"/>
          <w:szCs w:val="24"/>
        </w:rPr>
        <w:t xml:space="preserve"> is associated with </w:t>
      </w:r>
      <w:r w:rsidR="00014DB4" w:rsidRPr="00453D21">
        <w:rPr>
          <w:rFonts w:ascii="Book Antiqua" w:hAnsi="Book Antiqua" w:cs="Times New Roman"/>
          <w:sz w:val="24"/>
          <w:szCs w:val="24"/>
        </w:rPr>
        <w:t>autophagy</w:t>
      </w:r>
      <w:r w:rsidR="005E68D7" w:rsidRPr="005E68D7">
        <w:rPr>
          <w:rFonts w:ascii="Book Antiqua" w:hAnsi="Book Antiqua" w:cs="Times New Roman" w:hint="eastAsia"/>
          <w:sz w:val="24"/>
          <w:szCs w:val="24"/>
          <w:vertAlign w:val="superscript"/>
        </w:rPr>
        <w:t>[71]</w:t>
      </w:r>
      <w:r w:rsidR="002C6373" w:rsidRPr="00453D21">
        <w:rPr>
          <w:rFonts w:ascii="Book Antiqua" w:hAnsi="Book Antiqua" w:cs="Times New Roman"/>
          <w:sz w:val="24"/>
          <w:szCs w:val="24"/>
        </w:rPr>
        <w:t>,</w:t>
      </w:r>
      <w:r w:rsidR="00014DB4" w:rsidRPr="00453D21">
        <w:rPr>
          <w:rFonts w:ascii="Book Antiqua" w:hAnsi="Book Antiqua" w:cs="Times New Roman"/>
          <w:sz w:val="24"/>
          <w:szCs w:val="24"/>
        </w:rPr>
        <w:t xml:space="preserve"> </w:t>
      </w:r>
      <w:r w:rsidR="003D6C69" w:rsidRPr="00453D21">
        <w:rPr>
          <w:rFonts w:ascii="Book Antiqua" w:hAnsi="Book Antiqua" w:cs="Times New Roman"/>
          <w:sz w:val="24"/>
          <w:szCs w:val="24"/>
        </w:rPr>
        <w:t>it might be that</w:t>
      </w:r>
      <w:r w:rsidR="00BC4A11" w:rsidRPr="00453D21">
        <w:rPr>
          <w:rFonts w:ascii="Book Antiqua" w:hAnsi="Book Antiqua" w:cs="Times New Roman"/>
          <w:sz w:val="24"/>
          <w:szCs w:val="24"/>
        </w:rPr>
        <w:t xml:space="preserve"> </w:t>
      </w:r>
      <w:r w:rsidR="00B7211E" w:rsidRPr="00453D21">
        <w:rPr>
          <w:rFonts w:ascii="Book Antiqua" w:hAnsi="Book Antiqua" w:cs="Times New Roman"/>
          <w:sz w:val="24"/>
          <w:szCs w:val="24"/>
        </w:rPr>
        <w:t>5-ASA</w:t>
      </w:r>
      <w:r w:rsidR="003D6C69" w:rsidRPr="00453D21">
        <w:rPr>
          <w:rFonts w:ascii="Book Antiqua" w:hAnsi="Book Antiqua" w:cs="Times New Roman"/>
          <w:sz w:val="24"/>
          <w:szCs w:val="24"/>
        </w:rPr>
        <w:t xml:space="preserve"> indirectly regulate</w:t>
      </w:r>
      <w:r w:rsidR="00337BEC">
        <w:rPr>
          <w:rFonts w:ascii="Book Antiqua" w:hAnsi="Book Antiqua" w:cs="Times New Roman"/>
          <w:sz w:val="24"/>
          <w:szCs w:val="24"/>
        </w:rPr>
        <w:t>s</w:t>
      </w:r>
      <w:r w:rsidR="003D6C69" w:rsidRPr="00453D21">
        <w:rPr>
          <w:rFonts w:ascii="Book Antiqua" w:hAnsi="Book Antiqua" w:cs="Times New Roman"/>
          <w:sz w:val="24"/>
          <w:szCs w:val="24"/>
        </w:rPr>
        <w:t xml:space="preserve"> </w:t>
      </w:r>
      <w:r w:rsidR="00B7211E" w:rsidRPr="00453D21">
        <w:rPr>
          <w:rFonts w:ascii="Book Antiqua" w:hAnsi="Book Antiqua" w:cs="Times New Roman"/>
          <w:sz w:val="24"/>
          <w:szCs w:val="24"/>
        </w:rPr>
        <w:t>autophagy</w:t>
      </w:r>
      <w:r w:rsidR="00BC4A11" w:rsidRPr="00453D21">
        <w:rPr>
          <w:rFonts w:ascii="Book Antiqua" w:hAnsi="Book Antiqua" w:cs="Times New Roman"/>
          <w:sz w:val="24"/>
          <w:szCs w:val="24"/>
        </w:rPr>
        <w:t>.</w:t>
      </w:r>
    </w:p>
    <w:p w14:paraId="626055D9" w14:textId="77777777" w:rsidR="006576E5" w:rsidRDefault="006576E5" w:rsidP="009E64BE">
      <w:pPr>
        <w:spacing w:line="360" w:lineRule="auto"/>
        <w:rPr>
          <w:rFonts w:ascii="Book Antiqua" w:eastAsia="SimSun" w:hAnsi="Book Antiqua" w:cs="Times New Roman"/>
          <w:sz w:val="24"/>
          <w:szCs w:val="24"/>
          <w:lang w:eastAsia="zh-CN"/>
        </w:rPr>
      </w:pPr>
    </w:p>
    <w:p w14:paraId="224090E2" w14:textId="77777777" w:rsidR="008B258F" w:rsidRPr="006576E5" w:rsidRDefault="005F2F9F"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Corticosteroids</w:t>
      </w:r>
    </w:p>
    <w:p w14:paraId="22030266" w14:textId="086DA0C5" w:rsidR="00693019" w:rsidRPr="00453D21" w:rsidRDefault="00590EEF" w:rsidP="009E64BE">
      <w:pPr>
        <w:spacing w:line="360" w:lineRule="auto"/>
        <w:rPr>
          <w:rFonts w:ascii="Book Antiqua" w:hAnsi="Book Antiqua" w:cs="Times New Roman"/>
          <w:sz w:val="24"/>
          <w:szCs w:val="24"/>
        </w:rPr>
      </w:pPr>
      <w:r w:rsidRPr="00453D21">
        <w:rPr>
          <w:rFonts w:ascii="Book Antiqua" w:hAnsi="Book Antiqua" w:cs="Times New Roman"/>
          <w:sz w:val="24"/>
          <w:szCs w:val="24"/>
        </w:rPr>
        <w:t xml:space="preserve">The first-line treatment to induce remission for CD and UC is often </w:t>
      </w:r>
      <w:r w:rsidRPr="00453D21">
        <w:rPr>
          <w:rFonts w:ascii="Book Antiqua" w:hAnsi="Book Antiqua" w:cs="Times New Roman"/>
          <w:sz w:val="24"/>
          <w:szCs w:val="24"/>
        </w:rPr>
        <w:lastRenderedPageBreak/>
        <w:t>corticosteroids. Corticosteroids downregulate proinflammatory cytokines</w:t>
      </w:r>
      <w:r w:rsidR="00D01FD0">
        <w:rPr>
          <w:rFonts w:ascii="Book Antiqua" w:hAnsi="Book Antiqua" w:cs="Times New Roman"/>
          <w:sz w:val="24"/>
          <w:szCs w:val="24"/>
        </w:rPr>
        <w:t>,</w:t>
      </w:r>
      <w:r w:rsidRPr="00453D21">
        <w:rPr>
          <w:rFonts w:ascii="Book Antiqua" w:hAnsi="Book Antiqua" w:cs="Times New Roman"/>
          <w:sz w:val="24"/>
          <w:szCs w:val="24"/>
        </w:rPr>
        <w:t xml:space="preserve"> including IL-1, IL-6</w:t>
      </w:r>
      <w:r w:rsidR="00337BEC">
        <w:rPr>
          <w:rFonts w:ascii="Book Antiqua" w:hAnsi="Book Antiqua" w:cs="Times New Roman"/>
          <w:sz w:val="24"/>
          <w:szCs w:val="24"/>
        </w:rPr>
        <w:t>,</w:t>
      </w:r>
      <w:r w:rsidRPr="00453D21">
        <w:rPr>
          <w:rFonts w:ascii="Book Antiqua" w:hAnsi="Book Antiqua" w:cs="Times New Roman"/>
          <w:sz w:val="24"/>
          <w:szCs w:val="24"/>
        </w:rPr>
        <w:t xml:space="preserve"> and TNFα. Furthermore, inflammatory </w:t>
      </w:r>
      <w:r w:rsidR="00CA5695" w:rsidRPr="00453D21">
        <w:rPr>
          <w:rFonts w:ascii="Book Antiqua" w:hAnsi="Book Antiqua" w:cs="Times New Roman"/>
          <w:sz w:val="24"/>
          <w:szCs w:val="24"/>
        </w:rPr>
        <w:t>signaling</w:t>
      </w:r>
      <w:r w:rsidRPr="00453D21">
        <w:rPr>
          <w:rFonts w:ascii="Book Antiqua" w:hAnsi="Book Antiqua" w:cs="Times New Roman"/>
          <w:sz w:val="24"/>
          <w:szCs w:val="24"/>
        </w:rPr>
        <w:t xml:space="preserve"> induced by NF</w:t>
      </w:r>
      <w:r w:rsidR="00693019" w:rsidRPr="00453D21">
        <w:rPr>
          <w:rFonts w:ascii="Book Antiqua" w:hAnsi="Book Antiqua" w:cs="Times New Roman"/>
          <w:sz w:val="24"/>
          <w:szCs w:val="24"/>
        </w:rPr>
        <w:t>-</w:t>
      </w:r>
      <w:r w:rsidRPr="00453D21">
        <w:rPr>
          <w:rFonts w:ascii="Book Antiqua" w:hAnsi="Book Antiqua" w:cs="Times New Roman"/>
          <w:sz w:val="24"/>
          <w:szCs w:val="24"/>
        </w:rPr>
        <w:t xml:space="preserve">κB is decreased </w:t>
      </w:r>
      <w:r w:rsidR="00337BEC">
        <w:rPr>
          <w:rFonts w:ascii="Book Antiqua" w:hAnsi="Book Antiqua" w:cs="Times New Roman"/>
          <w:sz w:val="24"/>
          <w:szCs w:val="24"/>
        </w:rPr>
        <w:t>by</w:t>
      </w:r>
      <w:r w:rsidRPr="00453D21">
        <w:rPr>
          <w:rFonts w:ascii="Book Antiqua" w:hAnsi="Book Antiqua" w:cs="Times New Roman"/>
          <w:sz w:val="24"/>
          <w:szCs w:val="24"/>
        </w:rPr>
        <w:t xml:space="preserve"> interaction with corticosteroid receptors</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72</w:t>
      </w:r>
      <w:r w:rsidR="005E68D7" w:rsidRPr="005E68D7">
        <w:rPr>
          <w:rFonts w:ascii="Book Antiqua" w:hAnsi="Book Antiqua" w:cs="Times New Roman" w:hint="eastAsia"/>
          <w:sz w:val="24"/>
          <w:szCs w:val="24"/>
          <w:vertAlign w:val="superscript"/>
        </w:rPr>
        <w:t>]</w:t>
      </w:r>
      <w:r w:rsidR="00337BEC">
        <w:rPr>
          <w:rFonts w:ascii="Book Antiqua" w:hAnsi="Book Antiqua" w:cs="Times New Roman"/>
          <w:sz w:val="24"/>
          <w:szCs w:val="24"/>
        </w:rPr>
        <w:t>,</w:t>
      </w:r>
      <w:r w:rsidRPr="00453D21">
        <w:rPr>
          <w:rFonts w:ascii="Book Antiqua" w:hAnsi="Book Antiqua" w:cs="Times New Roman"/>
          <w:sz w:val="24"/>
          <w:szCs w:val="24"/>
        </w:rPr>
        <w:t xml:space="preserve"> </w:t>
      </w:r>
      <w:r w:rsidR="00337BEC">
        <w:rPr>
          <w:rFonts w:ascii="Book Antiqua" w:hAnsi="Book Antiqua" w:cs="Times New Roman"/>
          <w:sz w:val="24"/>
          <w:szCs w:val="24"/>
        </w:rPr>
        <w:t>and, a</w:t>
      </w:r>
      <w:r w:rsidR="00693019" w:rsidRPr="00453D21">
        <w:rPr>
          <w:rFonts w:ascii="Book Antiqua" w:hAnsi="Book Antiqua" w:cs="Times New Roman"/>
          <w:sz w:val="24"/>
          <w:szCs w:val="24"/>
        </w:rPr>
        <w:t xml:space="preserve">s </w:t>
      </w:r>
      <w:r w:rsidR="00337BEC">
        <w:rPr>
          <w:rFonts w:ascii="Book Antiqua" w:hAnsi="Book Antiqua" w:cs="Times New Roman"/>
          <w:sz w:val="24"/>
          <w:szCs w:val="24"/>
        </w:rPr>
        <w:t>noted</w:t>
      </w:r>
      <w:r w:rsidR="00337BEC" w:rsidRPr="00453D21">
        <w:rPr>
          <w:rFonts w:ascii="Book Antiqua" w:hAnsi="Book Antiqua" w:cs="Times New Roman"/>
          <w:sz w:val="24"/>
          <w:szCs w:val="24"/>
        </w:rPr>
        <w:t xml:space="preserve"> </w:t>
      </w:r>
      <w:r w:rsidR="00693019" w:rsidRPr="00453D21">
        <w:rPr>
          <w:rFonts w:ascii="Book Antiqua" w:hAnsi="Book Antiqua" w:cs="Times New Roman"/>
          <w:sz w:val="24"/>
          <w:szCs w:val="24"/>
        </w:rPr>
        <w:t xml:space="preserve">above, NF-κB </w:t>
      </w:r>
      <w:r w:rsidR="00CA5695" w:rsidRPr="00453D21">
        <w:rPr>
          <w:rFonts w:ascii="Book Antiqua" w:hAnsi="Book Antiqua" w:cs="Times New Roman"/>
          <w:sz w:val="24"/>
          <w:szCs w:val="24"/>
        </w:rPr>
        <w:t>signaling</w:t>
      </w:r>
      <w:r w:rsidR="00693019" w:rsidRPr="00453D21">
        <w:rPr>
          <w:rFonts w:ascii="Book Antiqua" w:hAnsi="Book Antiqua" w:cs="Times New Roman"/>
          <w:sz w:val="24"/>
          <w:szCs w:val="24"/>
        </w:rPr>
        <w:t xml:space="preserve"> regulates autophagy</w:t>
      </w:r>
      <w:r w:rsidR="005E68D7" w:rsidRPr="005E68D7">
        <w:rPr>
          <w:rFonts w:ascii="Book Antiqua" w:hAnsi="Book Antiqua" w:cs="Times New Roman" w:hint="eastAsia"/>
          <w:sz w:val="24"/>
          <w:szCs w:val="24"/>
          <w:vertAlign w:val="superscript"/>
        </w:rPr>
        <w:t>[</w:t>
      </w:r>
      <w:r w:rsidR="00660C20" w:rsidRPr="00453D21">
        <w:rPr>
          <w:rFonts w:ascii="Book Antiqua" w:hAnsi="Book Antiqua" w:cs="Times New Roman"/>
          <w:sz w:val="24"/>
          <w:szCs w:val="24"/>
          <w:vertAlign w:val="superscript"/>
        </w:rPr>
        <w:t>7</w:t>
      </w:r>
      <w:r w:rsidR="00340327" w:rsidRPr="00453D21">
        <w:rPr>
          <w:rFonts w:ascii="Book Antiqua" w:hAnsi="Book Antiqua" w:cs="Times New Roman"/>
          <w:sz w:val="24"/>
          <w:szCs w:val="24"/>
          <w:vertAlign w:val="superscript"/>
        </w:rPr>
        <w:t>1</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693019" w:rsidRPr="00453D21">
        <w:rPr>
          <w:rFonts w:ascii="Book Antiqua" w:hAnsi="Book Antiqua" w:cs="Times New Roman"/>
          <w:sz w:val="24"/>
          <w:szCs w:val="24"/>
        </w:rPr>
        <w:t xml:space="preserve"> It has also been shown that corticosterone treatment affects mechanistic target of rapamycin complex 1 (mTORC1) signaling pathways</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73</w:t>
      </w:r>
      <w:r w:rsidR="005E68D7" w:rsidRP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693019" w:rsidRPr="00453D21">
        <w:rPr>
          <w:rFonts w:ascii="Book Antiqua" w:hAnsi="Book Antiqua" w:cs="Times New Roman"/>
          <w:sz w:val="24"/>
          <w:szCs w:val="24"/>
        </w:rPr>
        <w:t xml:space="preserve"> </w:t>
      </w:r>
      <w:r w:rsidR="00F435BE" w:rsidRPr="00453D21">
        <w:rPr>
          <w:rFonts w:ascii="Book Antiqua" w:hAnsi="Book Antiqua" w:cs="Times New Roman"/>
          <w:sz w:val="24"/>
          <w:szCs w:val="24"/>
        </w:rPr>
        <w:t>It was reported that mTORC1 pathway</w:t>
      </w:r>
      <w:r w:rsidR="00D01FD0">
        <w:rPr>
          <w:rFonts w:ascii="Book Antiqua" w:hAnsi="Book Antiqua" w:cs="Times New Roman"/>
          <w:sz w:val="24"/>
          <w:szCs w:val="24"/>
        </w:rPr>
        <w:t>s</w:t>
      </w:r>
      <w:r w:rsidR="00F435BE" w:rsidRPr="00453D21">
        <w:rPr>
          <w:rFonts w:ascii="Book Antiqua" w:hAnsi="Book Antiqua" w:cs="Times New Roman"/>
          <w:sz w:val="24"/>
          <w:szCs w:val="24"/>
        </w:rPr>
        <w:t xml:space="preserve"> and autophagy play an important role in the response to treatment with corticosteroids</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74</w:t>
      </w:r>
      <w:r w:rsidR="005E68D7" w:rsidRP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C56F58" w:rsidRPr="005E68D7">
        <w:rPr>
          <w:rFonts w:ascii="Book Antiqua" w:hAnsi="Book Antiqua" w:cs="Times New Roman"/>
          <w:sz w:val="24"/>
          <w:szCs w:val="24"/>
        </w:rPr>
        <w:t xml:space="preserve"> </w:t>
      </w:r>
      <w:r w:rsidR="00AC6BA0" w:rsidRPr="00453D21">
        <w:rPr>
          <w:rFonts w:ascii="Book Antiqua" w:hAnsi="Book Antiqua" w:cs="Times New Roman"/>
          <w:sz w:val="24"/>
          <w:szCs w:val="24"/>
        </w:rPr>
        <w:t>Corticosteroids are able to induce apoptosis in immature T lymphocytes, as these cells lack the inhibitor of apoptosis protein Bcl-2. It has been shown that overexpression of Bcl-2 in immature T lymphocytes can increase autophagy levels, presumably due to inhibition of apoptosis</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75</w:t>
      </w:r>
      <w:r w:rsidR="005E68D7" w:rsidRP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p>
    <w:p w14:paraId="687FC3CA" w14:textId="02AB051A" w:rsidR="00F435BE" w:rsidRDefault="00701656" w:rsidP="009E64BE">
      <w:pPr>
        <w:spacing w:line="360" w:lineRule="auto"/>
        <w:ind w:firstLineChars="100" w:firstLine="240"/>
        <w:rPr>
          <w:rFonts w:ascii="Book Antiqua" w:eastAsia="SimSun" w:hAnsi="Book Antiqua" w:cs="Times New Roman"/>
          <w:sz w:val="24"/>
          <w:szCs w:val="24"/>
          <w:lang w:eastAsia="zh-CN"/>
        </w:rPr>
      </w:pPr>
      <w:r w:rsidRPr="00453D21">
        <w:rPr>
          <w:rFonts w:ascii="Book Antiqua" w:hAnsi="Book Antiqua" w:cs="Times New Roman"/>
          <w:sz w:val="24"/>
          <w:szCs w:val="24"/>
        </w:rPr>
        <w:t>A relationship between corticosteroids and autophagy has been observed</w:t>
      </w:r>
      <w:r w:rsidR="00D01FD0">
        <w:rPr>
          <w:rFonts w:ascii="Book Antiqua" w:hAnsi="Book Antiqua" w:cs="Times New Roman"/>
          <w:sz w:val="24"/>
          <w:szCs w:val="24"/>
        </w:rPr>
        <w:t>,</w:t>
      </w:r>
      <w:r w:rsidRPr="00453D21">
        <w:rPr>
          <w:rFonts w:ascii="Book Antiqua" w:hAnsi="Book Antiqua" w:cs="Times New Roman"/>
          <w:sz w:val="24"/>
          <w:szCs w:val="24"/>
        </w:rPr>
        <w:t xml:space="preserve"> not only </w:t>
      </w:r>
      <w:r w:rsidR="002D68E6">
        <w:rPr>
          <w:rFonts w:ascii="Book Antiqua" w:hAnsi="Book Antiqua" w:cs="Times New Roman"/>
          <w:sz w:val="24"/>
          <w:szCs w:val="24"/>
        </w:rPr>
        <w:t>for</w:t>
      </w:r>
      <w:r w:rsidR="002D68E6" w:rsidRPr="00453D21">
        <w:rPr>
          <w:rFonts w:ascii="Book Antiqua" w:hAnsi="Book Antiqua" w:cs="Times New Roman"/>
          <w:sz w:val="24"/>
          <w:szCs w:val="24"/>
        </w:rPr>
        <w:t xml:space="preserve"> </w:t>
      </w:r>
      <w:r w:rsidR="002D68E6">
        <w:rPr>
          <w:rFonts w:ascii="Book Antiqua" w:hAnsi="Book Antiqua" w:cs="Times New Roman"/>
          <w:sz w:val="24"/>
          <w:szCs w:val="24"/>
        </w:rPr>
        <w:t>their</w:t>
      </w:r>
      <w:r w:rsidR="002D68E6"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therapeutic effects, but also </w:t>
      </w:r>
      <w:r w:rsidR="002D68E6">
        <w:rPr>
          <w:rFonts w:ascii="Book Antiqua" w:hAnsi="Book Antiqua" w:cs="Times New Roman"/>
          <w:sz w:val="24"/>
          <w:szCs w:val="24"/>
        </w:rPr>
        <w:t>for</w:t>
      </w:r>
      <w:r w:rsidR="002D68E6"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the </w:t>
      </w:r>
      <w:r w:rsidR="00682370" w:rsidRPr="00453D21">
        <w:rPr>
          <w:rFonts w:ascii="Book Antiqua" w:hAnsi="Book Antiqua" w:cs="Times New Roman"/>
          <w:sz w:val="24"/>
          <w:szCs w:val="24"/>
        </w:rPr>
        <w:t xml:space="preserve">adverse </w:t>
      </w:r>
      <w:r w:rsidRPr="00453D21">
        <w:rPr>
          <w:rFonts w:ascii="Book Antiqua" w:hAnsi="Book Antiqua" w:cs="Times New Roman"/>
          <w:sz w:val="24"/>
          <w:szCs w:val="24"/>
        </w:rPr>
        <w:t xml:space="preserve">effects that accompany treatment. </w:t>
      </w:r>
      <w:r w:rsidR="00F435BE" w:rsidRPr="00453D21">
        <w:rPr>
          <w:rFonts w:ascii="Book Antiqua" w:hAnsi="Book Antiqua" w:cs="Times New Roman"/>
          <w:sz w:val="24"/>
          <w:szCs w:val="24"/>
        </w:rPr>
        <w:t>It has been shown</w:t>
      </w:r>
      <w:r w:rsidR="00D01FD0">
        <w:rPr>
          <w:rFonts w:ascii="Book Antiqua" w:hAnsi="Book Antiqua" w:cs="Times New Roman"/>
          <w:sz w:val="24"/>
          <w:szCs w:val="24"/>
        </w:rPr>
        <w:t>, both</w:t>
      </w:r>
      <w:r w:rsidR="00F435BE" w:rsidRPr="00453D21">
        <w:rPr>
          <w:rFonts w:ascii="Book Antiqua" w:hAnsi="Book Antiqua" w:cs="Times New Roman"/>
          <w:sz w:val="24"/>
          <w:szCs w:val="24"/>
        </w:rPr>
        <w:t xml:space="preserve"> in vitro and in vivo</w:t>
      </w:r>
      <w:r w:rsidR="00D01FD0">
        <w:rPr>
          <w:rFonts w:ascii="Book Antiqua" w:hAnsi="Book Antiqua" w:cs="Times New Roman"/>
          <w:sz w:val="24"/>
          <w:szCs w:val="24"/>
        </w:rPr>
        <w:t>,</w:t>
      </w:r>
      <w:r w:rsidR="00F435BE" w:rsidRPr="00453D21">
        <w:rPr>
          <w:rFonts w:ascii="Book Antiqua" w:hAnsi="Book Antiqua" w:cs="Times New Roman"/>
          <w:sz w:val="24"/>
          <w:szCs w:val="24"/>
        </w:rPr>
        <w:t xml:space="preserve"> that low doses of prednisolone and dexamethasone induce autophagy in osteocytes</w:t>
      </w:r>
      <w:r w:rsidR="00D01FD0">
        <w:rPr>
          <w:rFonts w:ascii="Book Antiqua" w:hAnsi="Book Antiqua" w:cs="Times New Roman"/>
          <w:sz w:val="24"/>
          <w:szCs w:val="24"/>
        </w:rPr>
        <w:t>,</w:t>
      </w:r>
      <w:r w:rsidR="00F435BE" w:rsidRPr="00453D21">
        <w:rPr>
          <w:rFonts w:ascii="Book Antiqua" w:hAnsi="Book Antiqua" w:cs="Times New Roman"/>
          <w:sz w:val="24"/>
          <w:szCs w:val="24"/>
        </w:rPr>
        <w:t xml:space="preserve"> and this is associated with osteocyte viability</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76</w:t>
      </w:r>
      <w:r w:rsidR="006576E5">
        <w:rPr>
          <w:rFonts w:ascii="Book Antiqua" w:hAnsi="Book Antiqua" w:cs="Times New Roman"/>
          <w:sz w:val="24"/>
          <w:szCs w:val="24"/>
          <w:vertAlign w:val="superscript"/>
        </w:rPr>
        <w:t>,</w:t>
      </w:r>
      <w:r w:rsidR="00340327" w:rsidRPr="005E68D7">
        <w:rPr>
          <w:rFonts w:ascii="Book Antiqua" w:hAnsi="Book Antiqua" w:cs="Times New Roman"/>
          <w:sz w:val="24"/>
          <w:szCs w:val="24"/>
          <w:vertAlign w:val="superscript"/>
        </w:rPr>
        <w:t>77</w:t>
      </w:r>
      <w:r w:rsidR="005E68D7" w:rsidRP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5E68D7">
        <w:rPr>
          <w:rFonts w:ascii="Book Antiqua" w:hAnsi="Book Antiqua" w:cs="Times New Roman" w:hint="eastAsia"/>
          <w:sz w:val="24"/>
          <w:szCs w:val="24"/>
        </w:rPr>
        <w:t xml:space="preserve"> </w:t>
      </w:r>
      <w:r w:rsidR="00F435BE" w:rsidRPr="00453D21">
        <w:rPr>
          <w:rFonts w:ascii="Book Antiqua" w:hAnsi="Book Antiqua" w:cs="Times New Roman"/>
          <w:sz w:val="24"/>
          <w:szCs w:val="24"/>
        </w:rPr>
        <w:t>However, higher doses of corticosteroids induce apoptosis, suggesting that autophagy may act as a protective mechanism against the cytotoxic effects of corticosteroids</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7</w:t>
      </w:r>
      <w:r w:rsidR="00340327" w:rsidRPr="00453D21">
        <w:rPr>
          <w:rFonts w:ascii="Book Antiqua" w:hAnsi="Book Antiqua" w:cs="Times New Roman"/>
          <w:sz w:val="24"/>
          <w:szCs w:val="24"/>
          <w:vertAlign w:val="superscript"/>
        </w:rPr>
        <w:t>6</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p>
    <w:p w14:paraId="75EF6D37" w14:textId="77777777" w:rsidR="006576E5" w:rsidRPr="006576E5" w:rsidRDefault="006576E5" w:rsidP="009E64BE">
      <w:pPr>
        <w:spacing w:line="360" w:lineRule="auto"/>
        <w:ind w:firstLineChars="100" w:firstLine="240"/>
        <w:rPr>
          <w:rFonts w:ascii="Book Antiqua" w:eastAsia="SimSun" w:hAnsi="Book Antiqua" w:cs="Times New Roman"/>
          <w:sz w:val="24"/>
          <w:szCs w:val="24"/>
          <w:lang w:eastAsia="zh-CN"/>
        </w:rPr>
      </w:pPr>
    </w:p>
    <w:p w14:paraId="08871A31" w14:textId="77777777" w:rsidR="005F2F9F" w:rsidRPr="006576E5" w:rsidRDefault="005F2F9F"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Thiopurines</w:t>
      </w:r>
      <w:r w:rsidR="00235822" w:rsidRPr="006576E5">
        <w:rPr>
          <w:rFonts w:ascii="Book Antiqua" w:hAnsi="Book Antiqua" w:cs="Times New Roman"/>
          <w:b/>
          <w:i/>
          <w:sz w:val="24"/>
          <w:szCs w:val="24"/>
        </w:rPr>
        <w:t xml:space="preserve"> (azathioprine and 6-mercaptopurine)</w:t>
      </w:r>
    </w:p>
    <w:p w14:paraId="42047C4D" w14:textId="718CB0A5" w:rsidR="00F26393" w:rsidRPr="00453D21" w:rsidRDefault="00AC6BA0" w:rsidP="009E64BE">
      <w:pPr>
        <w:spacing w:line="360" w:lineRule="auto"/>
        <w:rPr>
          <w:rFonts w:ascii="Book Antiqua" w:eastAsia="SabonLTStd-Roman" w:hAnsi="Book Antiqua" w:cs="Times New Roman"/>
          <w:kern w:val="0"/>
          <w:sz w:val="24"/>
          <w:szCs w:val="24"/>
        </w:rPr>
      </w:pPr>
      <w:r w:rsidRPr="00453D21">
        <w:rPr>
          <w:rFonts w:ascii="Book Antiqua" w:eastAsia="SabonLTStd-Roman" w:hAnsi="Book Antiqua" w:cs="Times New Roman"/>
          <w:kern w:val="0"/>
          <w:sz w:val="24"/>
          <w:szCs w:val="24"/>
        </w:rPr>
        <w:t>Thiopurines, including azathioprine and 6-mercaptopurine</w:t>
      </w:r>
      <w:r w:rsidR="00D01FD0">
        <w:rPr>
          <w:rFonts w:ascii="Book Antiqua" w:eastAsia="SabonLTStd-Roman" w:hAnsi="Book Antiqua" w:cs="Times New Roman"/>
          <w:kern w:val="0"/>
          <w:sz w:val="24"/>
          <w:szCs w:val="24"/>
        </w:rPr>
        <w:t>,</w:t>
      </w:r>
      <w:r w:rsidRPr="00453D21">
        <w:rPr>
          <w:rFonts w:ascii="Book Antiqua" w:hAnsi="Book Antiqua" w:cs="Times New Roman"/>
          <w:sz w:val="24"/>
          <w:szCs w:val="24"/>
        </w:rPr>
        <w:t xml:space="preserve"> </w:t>
      </w:r>
      <w:r w:rsidRPr="00453D21">
        <w:rPr>
          <w:rFonts w:ascii="Book Antiqua" w:eastAsia="SabonLTStd-Roman" w:hAnsi="Book Antiqua" w:cs="Times New Roman"/>
          <w:kern w:val="0"/>
          <w:sz w:val="24"/>
          <w:szCs w:val="24"/>
        </w:rPr>
        <w:t>are immunosuppr</w:t>
      </w:r>
      <w:r w:rsidR="00667C37" w:rsidRPr="00453D21">
        <w:rPr>
          <w:rFonts w:ascii="Book Antiqua" w:eastAsia="SabonLTStd-Roman" w:hAnsi="Book Antiqua" w:cs="Times New Roman"/>
          <w:kern w:val="0"/>
          <w:sz w:val="24"/>
          <w:szCs w:val="24"/>
        </w:rPr>
        <w:t>essant drugs used to maintain remission in</w:t>
      </w:r>
      <w:r w:rsidRPr="00453D21">
        <w:rPr>
          <w:rFonts w:ascii="Book Antiqua" w:eastAsia="SabonLTStd-Roman" w:hAnsi="Book Antiqua" w:cs="Times New Roman"/>
          <w:kern w:val="0"/>
          <w:sz w:val="24"/>
          <w:szCs w:val="24"/>
        </w:rPr>
        <w:t xml:space="preserve"> </w:t>
      </w:r>
      <w:r w:rsidR="00D01FD0">
        <w:rPr>
          <w:rFonts w:ascii="Book Antiqua" w:eastAsia="SabonLTStd-Roman" w:hAnsi="Book Antiqua" w:cs="Times New Roman"/>
          <w:kern w:val="0"/>
          <w:sz w:val="24"/>
          <w:szCs w:val="24"/>
        </w:rPr>
        <w:t xml:space="preserve">patients with </w:t>
      </w:r>
      <w:r w:rsidRPr="00453D21">
        <w:rPr>
          <w:rFonts w:ascii="Book Antiqua" w:eastAsia="SabonLTStd-Roman" w:hAnsi="Book Antiqua" w:cs="Times New Roman"/>
          <w:kern w:val="0"/>
          <w:sz w:val="24"/>
          <w:szCs w:val="24"/>
        </w:rPr>
        <w:t>IBD</w:t>
      </w:r>
      <w:r w:rsidR="00D01FD0">
        <w:rPr>
          <w:rFonts w:ascii="Book Antiqua" w:eastAsia="SabonLTStd-Roman" w:hAnsi="Book Antiqua" w:cs="Times New Roman"/>
          <w:kern w:val="0"/>
          <w:sz w:val="24"/>
          <w:szCs w:val="24"/>
          <w:vertAlign w:val="superscript"/>
        </w:rPr>
        <w:t>[</w:t>
      </w:r>
      <w:r w:rsidR="00340327" w:rsidRPr="00453D21">
        <w:rPr>
          <w:rFonts w:ascii="Book Antiqua" w:eastAsia="SabonLTStd-Roman" w:hAnsi="Book Antiqua" w:cs="Times New Roman"/>
          <w:kern w:val="0"/>
          <w:sz w:val="24"/>
          <w:szCs w:val="24"/>
          <w:vertAlign w:val="superscript"/>
        </w:rPr>
        <w:t>78</w:t>
      </w:r>
      <w:r w:rsidR="00D01FD0">
        <w:rPr>
          <w:rFonts w:ascii="Book Antiqua" w:eastAsia="SabonLTStd-Roman" w:hAnsi="Book Antiqua" w:cs="Times New Roman"/>
          <w:kern w:val="0"/>
          <w:sz w:val="24"/>
          <w:szCs w:val="24"/>
          <w:vertAlign w:val="superscript"/>
        </w:rPr>
        <w:t>]</w:t>
      </w:r>
      <w:r w:rsidR="00D01FD0">
        <w:rPr>
          <w:rFonts w:ascii="Book Antiqua" w:eastAsia="SabonLTStd-Roman" w:hAnsi="Book Antiqua" w:cs="Times New Roman"/>
          <w:kern w:val="0"/>
          <w:sz w:val="24"/>
          <w:szCs w:val="24"/>
        </w:rPr>
        <w:t>.</w:t>
      </w:r>
      <w:r w:rsidR="00AF3688" w:rsidRPr="00453D21">
        <w:rPr>
          <w:rFonts w:ascii="Book Antiqua" w:eastAsia="SabonLTStd-Roman" w:hAnsi="Book Antiqua" w:cs="Times New Roman"/>
          <w:kern w:val="0"/>
          <w:sz w:val="24"/>
          <w:szCs w:val="24"/>
        </w:rPr>
        <w:t xml:space="preserve"> </w:t>
      </w:r>
      <w:r w:rsidR="00CA00BB" w:rsidRPr="00453D21">
        <w:rPr>
          <w:rFonts w:ascii="Book Antiqua" w:eastAsia="SabonLTStd-Roman" w:hAnsi="Book Antiqua" w:cs="Times New Roman"/>
          <w:kern w:val="0"/>
          <w:sz w:val="24"/>
          <w:szCs w:val="24"/>
        </w:rPr>
        <w:t xml:space="preserve">Thiopurines and autophagy have also </w:t>
      </w:r>
      <w:r w:rsidR="002D68E6">
        <w:rPr>
          <w:rFonts w:ascii="Book Antiqua" w:eastAsia="SabonLTStd-Roman" w:hAnsi="Book Antiqua" w:cs="Times New Roman"/>
          <w:kern w:val="0"/>
          <w:sz w:val="24"/>
          <w:szCs w:val="24"/>
        </w:rPr>
        <w:t xml:space="preserve">been </w:t>
      </w:r>
      <w:r w:rsidR="00CA00BB" w:rsidRPr="00453D21">
        <w:rPr>
          <w:rFonts w:ascii="Book Antiqua" w:eastAsia="SabonLTStd-Roman" w:hAnsi="Book Antiqua" w:cs="Times New Roman"/>
          <w:kern w:val="0"/>
          <w:sz w:val="24"/>
          <w:szCs w:val="24"/>
        </w:rPr>
        <w:t xml:space="preserve">shown to be </w:t>
      </w:r>
      <w:r w:rsidR="00682370" w:rsidRPr="00453D21">
        <w:rPr>
          <w:rFonts w:ascii="Book Antiqua" w:eastAsia="SabonLTStd-Roman" w:hAnsi="Book Antiqua" w:cs="Times New Roman"/>
          <w:kern w:val="0"/>
          <w:sz w:val="24"/>
          <w:szCs w:val="24"/>
        </w:rPr>
        <w:t>cor</w:t>
      </w:r>
      <w:r w:rsidR="00CA00BB" w:rsidRPr="00453D21">
        <w:rPr>
          <w:rFonts w:ascii="Book Antiqua" w:eastAsia="SabonLTStd-Roman" w:hAnsi="Book Antiqua" w:cs="Times New Roman"/>
          <w:kern w:val="0"/>
          <w:sz w:val="24"/>
          <w:szCs w:val="24"/>
        </w:rPr>
        <w:t xml:space="preserve">related </w:t>
      </w:r>
      <w:r w:rsidR="00D01FD0">
        <w:rPr>
          <w:rFonts w:ascii="Book Antiqua" w:eastAsia="SabonLTStd-Roman" w:hAnsi="Book Antiqua" w:cs="Times New Roman"/>
          <w:kern w:val="0"/>
          <w:sz w:val="24"/>
          <w:szCs w:val="24"/>
        </w:rPr>
        <w:t>by</w:t>
      </w:r>
      <w:r w:rsidR="00D01FD0" w:rsidRPr="00453D21">
        <w:rPr>
          <w:rFonts w:ascii="Book Antiqua" w:eastAsia="SabonLTStd-Roman" w:hAnsi="Book Antiqua" w:cs="Times New Roman"/>
          <w:kern w:val="0"/>
          <w:sz w:val="24"/>
          <w:szCs w:val="24"/>
        </w:rPr>
        <w:t xml:space="preserve"> </w:t>
      </w:r>
      <w:r w:rsidR="00682370" w:rsidRPr="00453D21">
        <w:rPr>
          <w:rFonts w:ascii="Book Antiqua" w:eastAsia="SabonLTStd-Roman" w:hAnsi="Book Antiqua" w:cs="Times New Roman"/>
          <w:kern w:val="0"/>
          <w:sz w:val="24"/>
          <w:szCs w:val="24"/>
        </w:rPr>
        <w:t>the adverse</w:t>
      </w:r>
      <w:r w:rsidR="00CA00BB" w:rsidRPr="00453D21">
        <w:rPr>
          <w:rFonts w:ascii="Book Antiqua" w:eastAsia="SabonLTStd-Roman" w:hAnsi="Book Antiqua" w:cs="Times New Roman"/>
          <w:kern w:val="0"/>
          <w:sz w:val="24"/>
          <w:szCs w:val="24"/>
        </w:rPr>
        <w:t xml:space="preserve"> effects of treatment. </w:t>
      </w:r>
      <w:r w:rsidR="00900106" w:rsidRPr="00453D21">
        <w:rPr>
          <w:rFonts w:ascii="Book Antiqua" w:eastAsia="SabonLTStd-Roman" w:hAnsi="Book Antiqua" w:cs="Times New Roman"/>
          <w:kern w:val="0"/>
          <w:sz w:val="24"/>
          <w:szCs w:val="24"/>
        </w:rPr>
        <w:t>The thiopurine S-methyltransferase (</w:t>
      </w:r>
      <w:r w:rsidR="00900106" w:rsidRPr="00453D21">
        <w:rPr>
          <w:rFonts w:ascii="Book Antiqua" w:eastAsia="SabonLTStd-Roman" w:hAnsi="Book Antiqua" w:cs="Times New Roman"/>
          <w:i/>
          <w:kern w:val="0"/>
          <w:sz w:val="24"/>
          <w:szCs w:val="24"/>
        </w:rPr>
        <w:t>TPMT</w:t>
      </w:r>
      <w:r w:rsidR="00900106" w:rsidRPr="00453D21">
        <w:rPr>
          <w:rFonts w:ascii="Book Antiqua" w:eastAsia="SabonLTStd-Roman" w:hAnsi="Book Antiqua" w:cs="Times New Roman"/>
          <w:kern w:val="0"/>
          <w:sz w:val="24"/>
          <w:szCs w:val="24"/>
        </w:rPr>
        <w:t xml:space="preserve">) </w:t>
      </w:r>
      <w:r w:rsidR="00900106" w:rsidRPr="00453D21">
        <w:rPr>
          <w:rFonts w:ascii="Book Antiqua" w:eastAsia="SabonLTStd-Roman" w:hAnsi="Book Antiqua" w:cs="Times New Roman"/>
          <w:kern w:val="0"/>
          <w:sz w:val="24"/>
          <w:szCs w:val="24"/>
        </w:rPr>
        <w:lastRenderedPageBreak/>
        <w:t xml:space="preserve">genetic polymorphism is important </w:t>
      </w:r>
      <w:r w:rsidR="002D68E6">
        <w:rPr>
          <w:rFonts w:ascii="Book Antiqua" w:eastAsia="SabonLTStd-Roman" w:hAnsi="Book Antiqua" w:cs="Times New Roman"/>
          <w:kern w:val="0"/>
          <w:sz w:val="24"/>
          <w:szCs w:val="24"/>
        </w:rPr>
        <w:t>for</w:t>
      </w:r>
      <w:r w:rsidR="002D68E6" w:rsidRPr="00453D21">
        <w:rPr>
          <w:rFonts w:ascii="Book Antiqua" w:eastAsia="SabonLTStd-Roman" w:hAnsi="Book Antiqua" w:cs="Times New Roman"/>
          <w:kern w:val="0"/>
          <w:sz w:val="24"/>
          <w:szCs w:val="24"/>
        </w:rPr>
        <w:t xml:space="preserve"> </w:t>
      </w:r>
      <w:r w:rsidR="00AF3688" w:rsidRPr="00453D21">
        <w:rPr>
          <w:rFonts w:ascii="Book Antiqua" w:eastAsia="SabonLTStd-Roman" w:hAnsi="Book Antiqua" w:cs="Times New Roman"/>
          <w:kern w:val="0"/>
          <w:sz w:val="24"/>
          <w:szCs w:val="24"/>
        </w:rPr>
        <w:t>thiopurine</w:t>
      </w:r>
      <w:r w:rsidR="002D68E6">
        <w:rPr>
          <w:rFonts w:ascii="Book Antiqua" w:eastAsia="SabonLTStd-Roman" w:hAnsi="Book Antiqua" w:cs="Times New Roman"/>
          <w:kern w:val="0"/>
          <w:sz w:val="24"/>
          <w:szCs w:val="24"/>
        </w:rPr>
        <w:t xml:space="preserve"> metabolism</w:t>
      </w:r>
      <w:r w:rsidR="00AF3688" w:rsidRPr="00453D21">
        <w:rPr>
          <w:rFonts w:ascii="Book Antiqua" w:eastAsia="SabonLTStd-Roman" w:hAnsi="Book Antiqua" w:cs="Times New Roman"/>
          <w:kern w:val="0"/>
          <w:sz w:val="24"/>
          <w:szCs w:val="24"/>
        </w:rPr>
        <w:t xml:space="preserve">. </w:t>
      </w:r>
      <w:r w:rsidR="00900106" w:rsidRPr="00453D21">
        <w:rPr>
          <w:rFonts w:ascii="Book Antiqua" w:eastAsia="SabonLTStd-Roman" w:hAnsi="Book Antiqua" w:cs="Times New Roman"/>
          <w:kern w:val="0"/>
          <w:sz w:val="24"/>
          <w:szCs w:val="24"/>
        </w:rPr>
        <w:t>Individuals with inherit</w:t>
      </w:r>
      <w:r w:rsidR="00AF3688" w:rsidRPr="00453D21">
        <w:rPr>
          <w:rFonts w:ascii="Book Antiqua" w:eastAsia="SabonLTStd-Roman" w:hAnsi="Book Antiqua" w:cs="Times New Roman"/>
          <w:kern w:val="0"/>
          <w:sz w:val="24"/>
          <w:szCs w:val="24"/>
        </w:rPr>
        <w:t>ed decreases in TPMT activity</w:t>
      </w:r>
      <w:r w:rsidR="002D68E6">
        <w:rPr>
          <w:rFonts w:ascii="Book Antiqua" w:eastAsia="SabonLTStd-Roman" w:hAnsi="Book Antiqua" w:cs="Times New Roman"/>
          <w:kern w:val="0"/>
          <w:sz w:val="24"/>
          <w:szCs w:val="24"/>
        </w:rPr>
        <w:t>,</w:t>
      </w:r>
      <w:r w:rsidR="00AF3688" w:rsidRPr="00453D21">
        <w:rPr>
          <w:rFonts w:ascii="Book Antiqua" w:eastAsia="SabonLTStd-Roman" w:hAnsi="Book Antiqua" w:cs="Times New Roman"/>
          <w:kern w:val="0"/>
          <w:sz w:val="24"/>
          <w:szCs w:val="24"/>
        </w:rPr>
        <w:t xml:space="preserve"> </w:t>
      </w:r>
      <w:r w:rsidR="00900106" w:rsidRPr="00453D21">
        <w:rPr>
          <w:rFonts w:ascii="Book Antiqua" w:eastAsia="SabonLTStd-Roman" w:hAnsi="Book Antiqua" w:cs="Times New Roman"/>
          <w:kern w:val="0"/>
          <w:sz w:val="24"/>
          <w:szCs w:val="24"/>
        </w:rPr>
        <w:t>mainly as a result of the effects of the TPMT*3A allele (minor allele frequency in Cauc</w:t>
      </w:r>
      <w:r w:rsidR="005E68D7">
        <w:rPr>
          <w:rFonts w:ascii="Book Antiqua" w:eastAsia="SabonLTStd-Roman" w:hAnsi="Book Antiqua" w:cs="Times New Roman"/>
          <w:kern w:val="0"/>
          <w:sz w:val="24"/>
          <w:szCs w:val="24"/>
        </w:rPr>
        <w:t>asians of approximately 5%)</w:t>
      </w:r>
      <w:r w:rsidR="005E68D7" w:rsidRPr="005E68D7">
        <w:rPr>
          <w:rFonts w:ascii="Book Antiqua" w:eastAsia="SabonLTStd-Roman" w:hAnsi="Book Antiqua" w:cs="Times New Roman" w:hint="eastAsia"/>
          <w:kern w:val="0"/>
          <w:sz w:val="24"/>
          <w:szCs w:val="24"/>
          <w:vertAlign w:val="superscript"/>
        </w:rPr>
        <w:t>[</w:t>
      </w:r>
      <w:r w:rsidR="00340327" w:rsidRPr="005E68D7">
        <w:rPr>
          <w:rFonts w:ascii="Book Antiqua" w:eastAsia="SabonLTStd-Roman" w:hAnsi="Book Antiqua" w:cs="Times New Roman"/>
          <w:kern w:val="0"/>
          <w:sz w:val="24"/>
          <w:szCs w:val="24"/>
          <w:vertAlign w:val="superscript"/>
        </w:rPr>
        <w:t>7</w:t>
      </w:r>
      <w:r w:rsidR="00340327" w:rsidRPr="00453D21">
        <w:rPr>
          <w:rFonts w:ascii="Book Antiqua" w:eastAsia="SabonLTStd-Roman" w:hAnsi="Book Antiqua" w:cs="Times New Roman"/>
          <w:kern w:val="0"/>
          <w:sz w:val="24"/>
          <w:szCs w:val="24"/>
          <w:vertAlign w:val="superscript"/>
        </w:rPr>
        <w:t>9</w:t>
      </w:r>
      <w:r w:rsidR="005E68D7">
        <w:rPr>
          <w:rFonts w:ascii="Book Antiqua" w:eastAsia="SabonLTStd-Roman" w:hAnsi="Book Antiqua" w:cs="Times New Roman" w:hint="eastAsia"/>
          <w:kern w:val="0"/>
          <w:sz w:val="24"/>
          <w:szCs w:val="24"/>
          <w:vertAlign w:val="superscript"/>
        </w:rPr>
        <w:t>]</w:t>
      </w:r>
      <w:r w:rsidR="002D68E6">
        <w:rPr>
          <w:rFonts w:ascii="Book Antiqua" w:eastAsia="SabonLTStd-Roman" w:hAnsi="Book Antiqua" w:cs="Times New Roman"/>
          <w:kern w:val="0"/>
          <w:sz w:val="24"/>
          <w:szCs w:val="24"/>
        </w:rPr>
        <w:t>,</w:t>
      </w:r>
      <w:r w:rsidR="00AF3688" w:rsidRPr="00453D21">
        <w:rPr>
          <w:rFonts w:ascii="Book Antiqua" w:eastAsia="SabonLTStd-Roman" w:hAnsi="Book Antiqua" w:cs="Times New Roman"/>
          <w:kern w:val="0"/>
          <w:sz w:val="24"/>
          <w:szCs w:val="24"/>
        </w:rPr>
        <w:t xml:space="preserve"> </w:t>
      </w:r>
      <w:r w:rsidR="00900106" w:rsidRPr="00453D21">
        <w:rPr>
          <w:rFonts w:ascii="Book Antiqua" w:eastAsia="SabonLTStd-Roman" w:hAnsi="Book Antiqua" w:cs="Times New Roman"/>
          <w:kern w:val="0"/>
          <w:sz w:val="24"/>
          <w:szCs w:val="24"/>
        </w:rPr>
        <w:t>are at greatly increased risk for severe life-threatening myelosuppression when treated with “standard” doses of thiopurine drugs</w:t>
      </w:r>
      <w:r w:rsidR="005E68D7" w:rsidRPr="005E68D7">
        <w:rPr>
          <w:rFonts w:ascii="Book Antiqua" w:eastAsia="SabonLTStd-Roman" w:hAnsi="Book Antiqua" w:cs="Times New Roman" w:hint="eastAsia"/>
          <w:kern w:val="0"/>
          <w:sz w:val="24"/>
          <w:szCs w:val="24"/>
          <w:vertAlign w:val="superscript"/>
        </w:rPr>
        <w:t>[</w:t>
      </w:r>
      <w:r w:rsidR="00340327" w:rsidRPr="00453D21">
        <w:rPr>
          <w:rFonts w:ascii="Book Antiqua" w:eastAsia="SabonLTStd-Roman" w:hAnsi="Book Antiqua" w:cs="Times New Roman"/>
          <w:kern w:val="0"/>
          <w:sz w:val="24"/>
          <w:szCs w:val="24"/>
          <w:vertAlign w:val="superscript"/>
        </w:rPr>
        <w:t>80</w:t>
      </w:r>
      <w:r w:rsidR="00BE7177" w:rsidRPr="00453D21">
        <w:rPr>
          <w:rFonts w:ascii="Book Antiqua" w:eastAsia="SabonLTStd-Roman" w:hAnsi="Book Antiqua" w:cs="Times New Roman"/>
          <w:kern w:val="0"/>
          <w:sz w:val="24"/>
          <w:szCs w:val="24"/>
          <w:vertAlign w:val="superscript"/>
        </w:rPr>
        <w:t>-</w:t>
      </w:r>
      <w:r w:rsidR="00340327" w:rsidRPr="00453D21">
        <w:rPr>
          <w:rFonts w:ascii="Book Antiqua" w:eastAsia="SabonLTStd-Roman" w:hAnsi="Book Antiqua" w:cs="Times New Roman"/>
          <w:kern w:val="0"/>
          <w:sz w:val="24"/>
          <w:szCs w:val="24"/>
          <w:vertAlign w:val="superscript"/>
        </w:rPr>
        <w:t>83</w:t>
      </w:r>
      <w:r w:rsidR="005E68D7">
        <w:rPr>
          <w:rFonts w:ascii="Book Antiqua" w:eastAsia="SabonLTStd-Roman" w:hAnsi="Book Antiqua" w:cs="Times New Roman" w:hint="eastAsia"/>
          <w:kern w:val="0"/>
          <w:sz w:val="24"/>
          <w:szCs w:val="24"/>
          <w:vertAlign w:val="superscript"/>
        </w:rPr>
        <w:t>]</w:t>
      </w:r>
      <w:r w:rsidR="005E68D7" w:rsidRPr="005E68D7">
        <w:rPr>
          <w:rFonts w:ascii="Book Antiqua" w:eastAsia="SabonLTStd-Roman" w:hAnsi="Book Antiqua" w:cs="Times New Roman" w:hint="eastAsia"/>
          <w:kern w:val="0"/>
          <w:sz w:val="24"/>
          <w:szCs w:val="24"/>
        </w:rPr>
        <w:t>.</w:t>
      </w:r>
      <w:r w:rsidR="00512F83" w:rsidRPr="00453D21">
        <w:rPr>
          <w:rFonts w:ascii="Book Antiqua" w:eastAsia="SabonLTStd-Roman" w:hAnsi="Book Antiqua" w:cs="Times New Roman"/>
          <w:kern w:val="0"/>
          <w:sz w:val="24"/>
          <w:szCs w:val="24"/>
        </w:rPr>
        <w:t xml:space="preserve"> </w:t>
      </w:r>
      <w:r w:rsidR="0090505C" w:rsidRPr="00453D21">
        <w:rPr>
          <w:rFonts w:ascii="Book Antiqua" w:eastAsia="SabonLTStd-Roman" w:hAnsi="Book Antiqua" w:cs="Times New Roman"/>
          <w:kern w:val="0"/>
          <w:sz w:val="24"/>
          <w:szCs w:val="24"/>
        </w:rPr>
        <w:t xml:space="preserve">It was </w:t>
      </w:r>
      <w:r w:rsidR="002D68E6" w:rsidRPr="00453D21">
        <w:rPr>
          <w:rFonts w:ascii="Book Antiqua" w:eastAsia="SabonLTStd-Roman" w:hAnsi="Book Antiqua" w:cs="Times New Roman"/>
          <w:kern w:val="0"/>
          <w:sz w:val="24"/>
          <w:szCs w:val="24"/>
        </w:rPr>
        <w:t>show</w:t>
      </w:r>
      <w:r w:rsidR="002D68E6">
        <w:rPr>
          <w:rFonts w:ascii="Book Antiqua" w:eastAsia="SabonLTStd-Roman" w:hAnsi="Book Antiqua" w:cs="Times New Roman"/>
          <w:kern w:val="0"/>
          <w:sz w:val="24"/>
          <w:szCs w:val="24"/>
        </w:rPr>
        <w:t>n</w:t>
      </w:r>
      <w:r w:rsidR="002D68E6" w:rsidRPr="00453D21">
        <w:rPr>
          <w:rFonts w:ascii="Book Antiqua" w:eastAsia="SabonLTStd-Roman" w:hAnsi="Book Antiqua" w:cs="Times New Roman"/>
          <w:kern w:val="0"/>
          <w:sz w:val="24"/>
          <w:szCs w:val="24"/>
        </w:rPr>
        <w:t xml:space="preserve"> </w:t>
      </w:r>
      <w:r w:rsidR="0090505C" w:rsidRPr="00453D21">
        <w:rPr>
          <w:rFonts w:ascii="Book Antiqua" w:eastAsia="SabonLTStd-Roman" w:hAnsi="Book Antiqua" w:cs="Times New Roman"/>
          <w:kern w:val="0"/>
          <w:sz w:val="24"/>
          <w:szCs w:val="24"/>
        </w:rPr>
        <w:t>that autophagy might represent an important route for the clearance of TPMT*3A aggregates and/or aggregate precursors</w:t>
      </w:r>
      <w:r w:rsidR="005E68D7" w:rsidRPr="005E68D7">
        <w:rPr>
          <w:rFonts w:ascii="Book Antiqua" w:eastAsia="SabonLTStd-Roman" w:hAnsi="Book Antiqua" w:cs="Times New Roman" w:hint="eastAsia"/>
          <w:kern w:val="0"/>
          <w:sz w:val="24"/>
          <w:szCs w:val="24"/>
          <w:vertAlign w:val="superscript"/>
        </w:rPr>
        <w:t>[</w:t>
      </w:r>
      <w:r w:rsidR="00340327" w:rsidRPr="00453D21">
        <w:rPr>
          <w:rFonts w:ascii="Book Antiqua" w:eastAsia="SabonLTStd-Roman" w:hAnsi="Book Antiqua" w:cs="Times New Roman"/>
          <w:kern w:val="0"/>
          <w:sz w:val="24"/>
          <w:szCs w:val="24"/>
          <w:vertAlign w:val="superscript"/>
        </w:rPr>
        <w:t>84</w:t>
      </w:r>
      <w:r w:rsidR="005E68D7">
        <w:rPr>
          <w:rFonts w:ascii="Book Antiqua" w:eastAsia="SabonLTStd-Roman" w:hAnsi="Book Antiqua" w:cs="Times New Roman" w:hint="eastAsia"/>
          <w:kern w:val="0"/>
          <w:sz w:val="24"/>
          <w:szCs w:val="24"/>
          <w:vertAlign w:val="superscript"/>
        </w:rPr>
        <w:t>]</w:t>
      </w:r>
      <w:r w:rsidR="005E68D7" w:rsidRPr="005E68D7">
        <w:rPr>
          <w:rFonts w:ascii="Book Antiqua" w:eastAsia="SabonLTStd-Roman" w:hAnsi="Book Antiqua" w:cs="Times New Roman" w:hint="eastAsia"/>
          <w:kern w:val="0"/>
          <w:sz w:val="24"/>
          <w:szCs w:val="24"/>
        </w:rPr>
        <w:t>.</w:t>
      </w:r>
      <w:r w:rsidR="0090505C" w:rsidRPr="005E68D7">
        <w:rPr>
          <w:rFonts w:ascii="Book Antiqua" w:eastAsia="SabonLTStd-Roman" w:hAnsi="Book Antiqua" w:cs="Times New Roman"/>
          <w:kern w:val="0"/>
          <w:sz w:val="24"/>
          <w:szCs w:val="24"/>
        </w:rPr>
        <w:t xml:space="preserve"> </w:t>
      </w:r>
      <w:r w:rsidR="00F26393" w:rsidRPr="00453D21">
        <w:rPr>
          <w:rFonts w:ascii="Book Antiqua" w:eastAsia="SabonLTStd-Roman" w:hAnsi="Book Antiqua" w:cs="Times New Roman"/>
          <w:kern w:val="0"/>
          <w:sz w:val="24"/>
          <w:szCs w:val="24"/>
        </w:rPr>
        <w:t>Due to the severe adverse effects of thiopurines, a potential</w:t>
      </w:r>
      <w:r w:rsidR="006A5584" w:rsidRPr="00453D21">
        <w:rPr>
          <w:rFonts w:ascii="Book Antiqua" w:eastAsia="SabonLTStd-Roman" w:hAnsi="Book Antiqua" w:cs="Times New Roman"/>
          <w:kern w:val="0"/>
          <w:sz w:val="24"/>
          <w:szCs w:val="24"/>
        </w:rPr>
        <w:t xml:space="preserve"> </w:t>
      </w:r>
      <w:r w:rsidR="00F26393" w:rsidRPr="00453D21">
        <w:rPr>
          <w:rFonts w:ascii="Book Antiqua" w:eastAsia="SabonLTStd-Roman" w:hAnsi="Book Antiqua" w:cs="Times New Roman"/>
          <w:kern w:val="0"/>
          <w:sz w:val="24"/>
          <w:szCs w:val="24"/>
        </w:rPr>
        <w:t>protective role for autophagy in hepatocytes has been investigated</w:t>
      </w:r>
      <w:r w:rsidR="002D68E6">
        <w:rPr>
          <w:rFonts w:ascii="Book Antiqua" w:eastAsia="SabonLTStd-Roman" w:hAnsi="Book Antiqua" w:cs="Times New Roman"/>
          <w:kern w:val="0"/>
          <w:sz w:val="24"/>
          <w:szCs w:val="24"/>
        </w:rPr>
        <w:t>;</w:t>
      </w:r>
      <w:r w:rsidR="00F26393" w:rsidRPr="00453D21">
        <w:rPr>
          <w:rFonts w:ascii="Book Antiqua" w:eastAsia="SabonLTStd-Roman" w:hAnsi="Book Antiqua" w:cs="Times New Roman"/>
          <w:kern w:val="0"/>
          <w:sz w:val="24"/>
          <w:szCs w:val="24"/>
        </w:rPr>
        <w:t xml:space="preserve"> </w:t>
      </w:r>
      <w:r w:rsidR="002D68E6">
        <w:rPr>
          <w:rFonts w:ascii="Book Antiqua" w:eastAsia="SabonLTStd-Roman" w:hAnsi="Book Antiqua" w:cs="Times New Roman"/>
          <w:kern w:val="0"/>
          <w:sz w:val="24"/>
          <w:szCs w:val="24"/>
        </w:rPr>
        <w:t>i</w:t>
      </w:r>
      <w:r w:rsidR="00F26393" w:rsidRPr="00453D21">
        <w:rPr>
          <w:rFonts w:ascii="Book Antiqua" w:eastAsia="SabonLTStd-Roman" w:hAnsi="Book Antiqua" w:cs="Times New Roman"/>
          <w:kern w:val="0"/>
          <w:sz w:val="24"/>
          <w:szCs w:val="24"/>
        </w:rPr>
        <w:t>t has been shown that autophagy has a protective role in hepatocytes during thiopurine therapy</w:t>
      </w:r>
      <w:r w:rsidR="005E68D7" w:rsidRPr="005E68D7">
        <w:rPr>
          <w:rFonts w:ascii="Book Antiqua" w:eastAsia="SabonLTStd-Roman" w:hAnsi="Book Antiqua" w:cs="Times New Roman" w:hint="eastAsia"/>
          <w:kern w:val="0"/>
          <w:sz w:val="24"/>
          <w:szCs w:val="24"/>
          <w:vertAlign w:val="superscript"/>
        </w:rPr>
        <w:t>[</w:t>
      </w:r>
      <w:r w:rsidR="00340327" w:rsidRPr="00453D21">
        <w:rPr>
          <w:rFonts w:ascii="Book Antiqua" w:eastAsia="SabonLTStd-Roman" w:hAnsi="Book Antiqua" w:cs="Times New Roman"/>
          <w:kern w:val="0"/>
          <w:sz w:val="24"/>
          <w:szCs w:val="24"/>
          <w:vertAlign w:val="superscript"/>
        </w:rPr>
        <w:t>78</w:t>
      </w:r>
      <w:r w:rsidR="005E68D7">
        <w:rPr>
          <w:rFonts w:ascii="Book Antiqua" w:eastAsia="SabonLTStd-Roman" w:hAnsi="Book Antiqua" w:cs="Times New Roman" w:hint="eastAsia"/>
          <w:kern w:val="0"/>
          <w:sz w:val="24"/>
          <w:szCs w:val="24"/>
          <w:vertAlign w:val="superscript"/>
        </w:rPr>
        <w:t>]</w:t>
      </w:r>
      <w:r w:rsidR="005E68D7" w:rsidRPr="005E68D7">
        <w:rPr>
          <w:rFonts w:ascii="Book Antiqua" w:eastAsia="SabonLTStd-Roman" w:hAnsi="Book Antiqua" w:cs="Times New Roman" w:hint="eastAsia"/>
          <w:kern w:val="0"/>
          <w:sz w:val="24"/>
          <w:szCs w:val="24"/>
        </w:rPr>
        <w:t>.</w:t>
      </w:r>
    </w:p>
    <w:p w14:paraId="72972FB1" w14:textId="77777777" w:rsidR="006576E5" w:rsidRDefault="006576E5" w:rsidP="009E64BE">
      <w:pPr>
        <w:spacing w:line="360" w:lineRule="auto"/>
        <w:rPr>
          <w:rFonts w:ascii="Book Antiqua" w:eastAsia="SimSun" w:hAnsi="Book Antiqua" w:cs="Times New Roman"/>
          <w:sz w:val="24"/>
          <w:szCs w:val="24"/>
          <w:lang w:eastAsia="zh-CN"/>
        </w:rPr>
      </w:pPr>
    </w:p>
    <w:p w14:paraId="41218025" w14:textId="102DF3CD" w:rsidR="005F2F9F" w:rsidRPr="006576E5" w:rsidRDefault="001302F6"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Immuno</w:t>
      </w:r>
      <w:r w:rsidR="006C1B36" w:rsidRPr="006576E5">
        <w:rPr>
          <w:rFonts w:ascii="Book Antiqua" w:hAnsi="Book Antiqua" w:cs="Times New Roman"/>
          <w:b/>
          <w:i/>
          <w:sz w:val="24"/>
          <w:szCs w:val="24"/>
        </w:rPr>
        <w:t>modulatory drugs (</w:t>
      </w:r>
      <w:r w:rsidR="002D68E6" w:rsidRPr="006576E5">
        <w:rPr>
          <w:rFonts w:ascii="Book Antiqua" w:hAnsi="Book Antiqua" w:cs="Times New Roman"/>
          <w:b/>
          <w:i/>
          <w:sz w:val="24"/>
          <w:szCs w:val="24"/>
        </w:rPr>
        <w:t xml:space="preserve">cyclosporine </w:t>
      </w:r>
      <w:r w:rsidR="00AF1C1C" w:rsidRPr="006576E5">
        <w:rPr>
          <w:rFonts w:ascii="Book Antiqua" w:hAnsi="Book Antiqua" w:cs="Times New Roman"/>
          <w:b/>
          <w:i/>
          <w:sz w:val="24"/>
          <w:szCs w:val="24"/>
        </w:rPr>
        <w:t>A</w:t>
      </w:r>
      <w:r w:rsidRPr="006576E5">
        <w:rPr>
          <w:rFonts w:ascii="Book Antiqua" w:hAnsi="Book Antiqua" w:cs="Times New Roman"/>
          <w:b/>
          <w:i/>
          <w:sz w:val="24"/>
          <w:szCs w:val="24"/>
        </w:rPr>
        <w:t>,</w:t>
      </w:r>
      <w:r w:rsidR="00C06573" w:rsidRPr="006576E5">
        <w:rPr>
          <w:rFonts w:ascii="Book Antiqua" w:hAnsi="Book Antiqua" w:cs="Times New Roman"/>
          <w:b/>
          <w:i/>
          <w:sz w:val="24"/>
          <w:szCs w:val="24"/>
        </w:rPr>
        <w:t xml:space="preserve"> FK506</w:t>
      </w:r>
      <w:r w:rsidR="006C1B36" w:rsidRPr="006576E5">
        <w:rPr>
          <w:rFonts w:ascii="Book Antiqua" w:hAnsi="Book Antiqua" w:cs="Times New Roman"/>
          <w:b/>
          <w:i/>
          <w:sz w:val="24"/>
          <w:szCs w:val="24"/>
        </w:rPr>
        <w:t xml:space="preserve">, </w:t>
      </w:r>
      <w:r w:rsidR="002D68E6" w:rsidRPr="006576E5">
        <w:rPr>
          <w:rFonts w:ascii="Book Antiqua" w:hAnsi="Book Antiqua" w:cs="Times New Roman"/>
          <w:b/>
          <w:i/>
          <w:sz w:val="24"/>
          <w:szCs w:val="24"/>
        </w:rPr>
        <w:t>methotrexate</w:t>
      </w:r>
      <w:r w:rsidRPr="006576E5">
        <w:rPr>
          <w:rFonts w:ascii="Book Antiqua" w:hAnsi="Book Antiqua" w:cs="Times New Roman"/>
          <w:b/>
          <w:i/>
          <w:sz w:val="24"/>
          <w:szCs w:val="24"/>
        </w:rPr>
        <w:t>)</w:t>
      </w:r>
    </w:p>
    <w:p w14:paraId="3D3DF40B" w14:textId="4DEEB2CC" w:rsidR="008568E4" w:rsidRPr="00453D21" w:rsidRDefault="006C1B36" w:rsidP="009E64BE">
      <w:pPr>
        <w:spacing w:line="360" w:lineRule="auto"/>
        <w:rPr>
          <w:rFonts w:ascii="Book Antiqua" w:hAnsi="Book Antiqua" w:cs="Times New Roman"/>
          <w:sz w:val="24"/>
          <w:szCs w:val="24"/>
        </w:rPr>
      </w:pPr>
      <w:r w:rsidRPr="00453D21">
        <w:rPr>
          <w:rFonts w:ascii="Book Antiqua" w:hAnsi="Book Antiqua" w:cs="Times New Roman"/>
          <w:sz w:val="24"/>
          <w:szCs w:val="24"/>
        </w:rPr>
        <w:t>C</w:t>
      </w:r>
      <w:r w:rsidR="00AF1C1C" w:rsidRPr="00453D21">
        <w:rPr>
          <w:rFonts w:ascii="Book Antiqua" w:hAnsi="Book Antiqua" w:cs="Times New Roman"/>
          <w:sz w:val="24"/>
          <w:szCs w:val="24"/>
        </w:rPr>
        <w:t>yclosporine A (CsA)</w:t>
      </w:r>
      <w:r w:rsidRPr="00453D21">
        <w:rPr>
          <w:rFonts w:ascii="Book Antiqua" w:hAnsi="Book Antiqua" w:cs="Times New Roman"/>
          <w:sz w:val="24"/>
          <w:szCs w:val="24"/>
        </w:rPr>
        <w:t xml:space="preserve">, </w:t>
      </w:r>
      <w:r w:rsidR="00C06573" w:rsidRPr="00453D21">
        <w:rPr>
          <w:rFonts w:ascii="Book Antiqua" w:hAnsi="Book Antiqua" w:cs="Times New Roman"/>
          <w:sz w:val="24"/>
          <w:szCs w:val="24"/>
        </w:rPr>
        <w:t>FK506</w:t>
      </w:r>
      <w:r w:rsidRPr="00453D21">
        <w:rPr>
          <w:rFonts w:ascii="Book Antiqua" w:hAnsi="Book Antiqua" w:cs="Times New Roman"/>
          <w:sz w:val="24"/>
          <w:szCs w:val="24"/>
        </w:rPr>
        <w:t>, and methotrexate (MTX)</w:t>
      </w:r>
      <w:r w:rsidR="00303CAD" w:rsidRPr="00453D21">
        <w:rPr>
          <w:rFonts w:ascii="Book Antiqua" w:hAnsi="Book Antiqua" w:cs="Times New Roman"/>
          <w:sz w:val="24"/>
          <w:szCs w:val="24"/>
        </w:rPr>
        <w:t xml:space="preserve"> are immunomodulatory drugs used mainly as second-line treatments to induce and maintain remission in severe, steroid-refractory CD</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8</w:t>
      </w:r>
      <w:r w:rsidR="00340327" w:rsidRPr="00453D21">
        <w:rPr>
          <w:rFonts w:ascii="Book Antiqua" w:hAnsi="Book Antiqua" w:cs="Times New Roman"/>
          <w:sz w:val="24"/>
          <w:szCs w:val="24"/>
          <w:vertAlign w:val="superscript"/>
        </w:rPr>
        <w:t>5</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303CAD" w:rsidRPr="005E68D7">
        <w:rPr>
          <w:rFonts w:ascii="Book Antiqua" w:hAnsi="Book Antiqua" w:cs="Times New Roman"/>
          <w:sz w:val="24"/>
          <w:szCs w:val="24"/>
        </w:rPr>
        <w:t xml:space="preserve"> </w:t>
      </w:r>
      <w:r w:rsidR="00303CAD" w:rsidRPr="00453D21">
        <w:rPr>
          <w:rFonts w:ascii="Book Antiqua" w:hAnsi="Book Antiqua" w:cs="Times New Roman"/>
          <w:sz w:val="24"/>
          <w:szCs w:val="24"/>
        </w:rPr>
        <w:t xml:space="preserve">with more recent evidence suggesting a role for </w:t>
      </w:r>
      <w:r w:rsidRPr="00453D21">
        <w:rPr>
          <w:rFonts w:ascii="Book Antiqua" w:hAnsi="Book Antiqua" w:cs="Times New Roman"/>
          <w:sz w:val="24"/>
          <w:szCs w:val="24"/>
        </w:rPr>
        <w:t>FK506</w:t>
      </w:r>
      <w:r w:rsidR="00303CAD" w:rsidRPr="00453D21">
        <w:rPr>
          <w:rFonts w:ascii="Book Antiqua" w:hAnsi="Book Antiqua" w:cs="Times New Roman"/>
          <w:sz w:val="24"/>
          <w:szCs w:val="24"/>
        </w:rPr>
        <w:t xml:space="preserve"> in UC</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86</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303CAD" w:rsidRPr="00453D21">
        <w:rPr>
          <w:rFonts w:ascii="Book Antiqua" w:hAnsi="Book Antiqua" w:cs="Times New Roman"/>
          <w:sz w:val="24"/>
          <w:szCs w:val="24"/>
        </w:rPr>
        <w:t xml:space="preserve"> Although some evidence suggests that </w:t>
      </w:r>
      <w:r w:rsidR="00AF1C1C" w:rsidRPr="00453D21">
        <w:rPr>
          <w:rFonts w:ascii="Book Antiqua" w:hAnsi="Book Antiqua" w:cs="Times New Roman"/>
          <w:sz w:val="24"/>
          <w:szCs w:val="24"/>
        </w:rPr>
        <w:t>CsA</w:t>
      </w:r>
      <w:r w:rsidR="00C06573" w:rsidRPr="00453D21">
        <w:rPr>
          <w:rFonts w:ascii="Book Antiqua" w:hAnsi="Book Antiqua" w:cs="Times New Roman"/>
          <w:sz w:val="24"/>
          <w:szCs w:val="24"/>
        </w:rPr>
        <w:t xml:space="preserve"> and FK506</w:t>
      </w:r>
      <w:r w:rsidR="00303CAD" w:rsidRPr="00453D21">
        <w:rPr>
          <w:rFonts w:ascii="Book Antiqua" w:hAnsi="Book Antiqua" w:cs="Times New Roman"/>
          <w:sz w:val="24"/>
          <w:szCs w:val="24"/>
        </w:rPr>
        <w:t xml:space="preserve"> are involved in autophagy, no relation</w:t>
      </w:r>
      <w:r w:rsidR="002D68E6">
        <w:rPr>
          <w:rFonts w:ascii="Book Antiqua" w:hAnsi="Book Antiqua" w:cs="Times New Roman"/>
          <w:sz w:val="24"/>
          <w:szCs w:val="24"/>
        </w:rPr>
        <w:t>ship</w:t>
      </w:r>
      <w:r w:rsidR="00303CAD" w:rsidRPr="00453D21">
        <w:rPr>
          <w:rFonts w:ascii="Book Antiqua" w:hAnsi="Book Antiqua" w:cs="Times New Roman"/>
          <w:sz w:val="24"/>
          <w:szCs w:val="24"/>
        </w:rPr>
        <w:t xml:space="preserve"> has been identified between </w:t>
      </w:r>
      <w:r w:rsidRPr="00453D21">
        <w:rPr>
          <w:rFonts w:ascii="Book Antiqua" w:hAnsi="Book Antiqua" w:cs="Times New Roman"/>
          <w:sz w:val="24"/>
          <w:szCs w:val="24"/>
        </w:rPr>
        <w:t>MTX</w:t>
      </w:r>
      <w:r w:rsidR="00303CAD" w:rsidRPr="00453D21">
        <w:rPr>
          <w:rFonts w:ascii="Book Antiqua" w:hAnsi="Book Antiqua" w:cs="Times New Roman"/>
          <w:sz w:val="24"/>
          <w:szCs w:val="24"/>
        </w:rPr>
        <w:t xml:space="preserve"> and autophagy.</w:t>
      </w:r>
      <w:r w:rsidRPr="00453D21">
        <w:rPr>
          <w:rFonts w:ascii="Book Antiqua" w:hAnsi="Book Antiqua" w:cs="Times New Roman"/>
          <w:sz w:val="24"/>
          <w:szCs w:val="24"/>
        </w:rPr>
        <w:t xml:space="preserve"> </w:t>
      </w:r>
    </w:p>
    <w:p w14:paraId="0CC8135B" w14:textId="594E2635" w:rsidR="008568E4" w:rsidRPr="00453D21" w:rsidRDefault="00AF1C1C"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Several studies have shown that treatment with CsA can induce autophagy in response to toxicity</w:t>
      </w:r>
      <w:r w:rsidR="00CE6DAE" w:rsidRPr="00453D21">
        <w:rPr>
          <w:rFonts w:ascii="Book Antiqua" w:hAnsi="Book Antiqua" w:cs="Times New Roman"/>
          <w:sz w:val="24"/>
          <w:szCs w:val="24"/>
        </w:rPr>
        <w:t xml:space="preserve"> (such as CsA-induced nephrotoxicity)</w:t>
      </w:r>
      <w:r w:rsidR="002D68E6">
        <w:rPr>
          <w:rFonts w:ascii="Book Antiqua" w:hAnsi="Book Antiqua" w:cs="Times New Roman"/>
          <w:sz w:val="24"/>
          <w:szCs w:val="24"/>
        </w:rPr>
        <w:t>,</w:t>
      </w:r>
      <w:r w:rsidRPr="00453D21">
        <w:rPr>
          <w:rFonts w:ascii="Book Antiqua" w:hAnsi="Book Antiqua" w:cs="Times New Roman"/>
          <w:sz w:val="24"/>
          <w:szCs w:val="24"/>
        </w:rPr>
        <w:t xml:space="preserve"> either as a survival process or as part of a cell death mechanism</w:t>
      </w:r>
      <w:r w:rsidR="005E68D7" w:rsidRPr="005E68D7">
        <w:rPr>
          <w:rFonts w:ascii="Book Antiqua" w:hAnsi="Book Antiqua" w:cs="Times New Roman" w:hint="eastAsia"/>
          <w:sz w:val="24"/>
          <w:szCs w:val="24"/>
          <w:vertAlign w:val="superscript"/>
        </w:rPr>
        <w:t>[</w:t>
      </w:r>
      <w:r w:rsidR="00340327" w:rsidRPr="005E68D7">
        <w:rPr>
          <w:rFonts w:ascii="Book Antiqua" w:hAnsi="Book Antiqua" w:cs="Times New Roman"/>
          <w:sz w:val="24"/>
          <w:szCs w:val="24"/>
          <w:vertAlign w:val="superscript"/>
        </w:rPr>
        <w:t>8</w:t>
      </w:r>
      <w:r w:rsidR="00340327" w:rsidRPr="00453D21">
        <w:rPr>
          <w:rFonts w:ascii="Book Antiqua" w:hAnsi="Book Antiqua" w:cs="Times New Roman"/>
          <w:sz w:val="24"/>
          <w:szCs w:val="24"/>
          <w:vertAlign w:val="superscript"/>
        </w:rPr>
        <w:t>7</w:t>
      </w:r>
      <w:r w:rsidR="00BE7177" w:rsidRPr="00453D21">
        <w:rPr>
          <w:rFonts w:ascii="Book Antiqua" w:hAnsi="Book Antiqua" w:cs="Times New Roman"/>
          <w:sz w:val="24"/>
          <w:szCs w:val="24"/>
          <w:vertAlign w:val="superscript"/>
        </w:rPr>
        <w:t>-</w:t>
      </w:r>
      <w:r w:rsidR="00340327" w:rsidRPr="00453D21">
        <w:rPr>
          <w:rFonts w:ascii="Book Antiqua" w:hAnsi="Book Antiqua" w:cs="Times New Roman"/>
          <w:sz w:val="24"/>
          <w:szCs w:val="24"/>
          <w:vertAlign w:val="superscript"/>
        </w:rPr>
        <w:t>89</w:t>
      </w:r>
      <w:r w:rsidR="005E68D7">
        <w:rPr>
          <w:rFonts w:ascii="Book Antiqua" w:hAnsi="Book Antiqua" w:cs="Times New Roman" w:hint="eastAsia"/>
          <w:sz w:val="24"/>
          <w:szCs w:val="24"/>
          <w:vertAlign w:val="superscript"/>
        </w:rPr>
        <w:t>]</w:t>
      </w:r>
      <w:r w:rsidR="005E68D7">
        <w:rPr>
          <w:rFonts w:ascii="Book Antiqua" w:hAnsi="Book Antiqua" w:cs="Times New Roman" w:hint="eastAsia"/>
          <w:sz w:val="24"/>
          <w:szCs w:val="24"/>
        </w:rPr>
        <w:t>.</w:t>
      </w:r>
    </w:p>
    <w:p w14:paraId="729B36DD" w14:textId="34808B3A" w:rsidR="00CA00BB" w:rsidRDefault="00C06573" w:rsidP="009E64BE">
      <w:pPr>
        <w:spacing w:line="360" w:lineRule="auto"/>
        <w:ind w:firstLineChars="100" w:firstLine="240"/>
        <w:rPr>
          <w:rFonts w:ascii="Book Antiqua" w:eastAsia="SimSun" w:hAnsi="Book Antiqua" w:cs="Times New Roman"/>
          <w:sz w:val="24"/>
          <w:szCs w:val="24"/>
          <w:lang w:eastAsia="zh-CN"/>
        </w:rPr>
      </w:pPr>
      <w:r w:rsidRPr="00453D21">
        <w:rPr>
          <w:rFonts w:ascii="Book Antiqua" w:hAnsi="Book Antiqua" w:cs="Times New Roman"/>
          <w:sz w:val="24"/>
          <w:szCs w:val="24"/>
        </w:rPr>
        <w:t>FK506 inhibits calcineurin by forming a complex with the immunophilin FK506 binding protein 12 (FKBP12), which is involved in immunoregulation</w:t>
      </w:r>
      <w:r w:rsidR="006576E5">
        <w:rPr>
          <w:rFonts w:ascii="Book Antiqua" w:eastAsia="SimSun" w:hAnsi="Book Antiqua" w:cs="Times New Roman" w:hint="eastAsia"/>
          <w:sz w:val="24"/>
          <w:szCs w:val="24"/>
          <w:vertAlign w:val="superscript"/>
          <w:lang w:eastAsia="zh-CN"/>
        </w:rPr>
        <w:t>[</w:t>
      </w:r>
      <w:r w:rsidR="006576E5" w:rsidRPr="00453D21">
        <w:rPr>
          <w:rFonts w:ascii="Book Antiqua" w:hAnsi="Book Antiqua" w:cs="Times New Roman"/>
          <w:sz w:val="24"/>
          <w:szCs w:val="24"/>
          <w:vertAlign w:val="superscript"/>
        </w:rPr>
        <w:t>90</w:t>
      </w:r>
      <w:r w:rsidR="006576E5">
        <w:rPr>
          <w:rFonts w:ascii="Book Antiqua" w:eastAsia="SimSun" w:hAnsi="Book Antiqua" w:cs="Times New Roman" w:hint="eastAsia"/>
          <w:sz w:val="24"/>
          <w:szCs w:val="24"/>
          <w:vertAlign w:val="superscript"/>
          <w:lang w:eastAsia="zh-CN"/>
        </w:rPr>
        <w:t>]</w:t>
      </w:r>
      <w:r w:rsidR="00512F83" w:rsidRPr="00453D21">
        <w:rPr>
          <w:rFonts w:ascii="Book Antiqua" w:hAnsi="Book Antiqua" w:cs="Times New Roman"/>
          <w:sz w:val="24"/>
          <w:szCs w:val="24"/>
        </w:rPr>
        <w:t>.</w:t>
      </w:r>
      <w:r w:rsidRPr="00453D21">
        <w:rPr>
          <w:rFonts w:ascii="Book Antiqua" w:hAnsi="Book Antiqua" w:cs="Times New Roman"/>
          <w:sz w:val="24"/>
          <w:szCs w:val="24"/>
        </w:rPr>
        <w:t xml:space="preserve"> </w:t>
      </w:r>
      <w:r w:rsidR="006C1B36" w:rsidRPr="00453D21">
        <w:rPr>
          <w:rFonts w:ascii="Book Antiqua" w:hAnsi="Book Antiqua" w:cs="Times New Roman"/>
          <w:sz w:val="24"/>
          <w:szCs w:val="24"/>
        </w:rPr>
        <w:t>FKBP12 is also the direct target of rapamycin, an inhibitor of mTORC1.</w:t>
      </w:r>
      <w:r w:rsidR="008568E4" w:rsidRPr="00453D21">
        <w:rPr>
          <w:rFonts w:ascii="Book Antiqua" w:hAnsi="Book Antiqua" w:cs="Times New Roman"/>
          <w:sz w:val="24"/>
          <w:szCs w:val="24"/>
        </w:rPr>
        <w:t xml:space="preserve"> </w:t>
      </w:r>
      <w:r w:rsidR="00CA00BB" w:rsidRPr="00453D21">
        <w:rPr>
          <w:rFonts w:ascii="Book Antiqua" w:hAnsi="Book Antiqua" w:cs="Times New Roman"/>
          <w:sz w:val="24"/>
          <w:szCs w:val="24"/>
        </w:rPr>
        <w:t xml:space="preserve">The </w:t>
      </w:r>
      <w:r w:rsidR="00CA00BB" w:rsidRPr="00453D21">
        <w:rPr>
          <w:rFonts w:ascii="Book Antiqua" w:hAnsi="Book Antiqua" w:cs="Times New Roman"/>
          <w:sz w:val="24"/>
          <w:szCs w:val="24"/>
        </w:rPr>
        <w:lastRenderedPageBreak/>
        <w:t>molecular mechanism by which mTORC1 regulates autophagy in mammals is being</w:t>
      </w:r>
      <w:r w:rsidR="00682370" w:rsidRPr="00453D21">
        <w:rPr>
          <w:rFonts w:ascii="Book Antiqua" w:hAnsi="Book Antiqua" w:cs="Times New Roman"/>
          <w:sz w:val="24"/>
          <w:szCs w:val="24"/>
        </w:rPr>
        <w:t xml:space="preserve"> investigated</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91</w:t>
      </w:r>
      <w:r w:rsidR="00CA5695" w:rsidRPr="00453D21">
        <w:rPr>
          <w:rFonts w:ascii="Book Antiqua" w:hAnsi="Book Antiqua" w:cs="Times New Roman"/>
          <w:sz w:val="24"/>
          <w:szCs w:val="24"/>
          <w:vertAlign w:val="superscript"/>
        </w:rPr>
        <w:t>,</w:t>
      </w:r>
      <w:r w:rsidR="00340327" w:rsidRPr="00453D21">
        <w:rPr>
          <w:rFonts w:ascii="Book Antiqua" w:hAnsi="Book Antiqua" w:cs="Times New Roman"/>
          <w:sz w:val="24"/>
          <w:szCs w:val="24"/>
          <w:vertAlign w:val="superscript"/>
        </w:rPr>
        <w:t>92</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CA00BB" w:rsidRPr="005E68D7">
        <w:rPr>
          <w:rFonts w:ascii="Book Antiqua" w:hAnsi="Book Antiqua" w:cs="Times New Roman"/>
          <w:sz w:val="24"/>
          <w:szCs w:val="24"/>
        </w:rPr>
        <w:t xml:space="preserve"> </w:t>
      </w:r>
      <w:r w:rsidR="007C14A3" w:rsidRPr="00453D21">
        <w:rPr>
          <w:rFonts w:ascii="Book Antiqua" w:hAnsi="Book Antiqua" w:cs="Times New Roman"/>
          <w:sz w:val="24"/>
          <w:szCs w:val="24"/>
        </w:rPr>
        <w:t xml:space="preserve">while </w:t>
      </w:r>
      <w:r w:rsidR="00653227" w:rsidRPr="00453D21">
        <w:rPr>
          <w:rFonts w:ascii="Book Antiqua" w:hAnsi="Book Antiqua" w:cs="Times New Roman"/>
          <w:sz w:val="24"/>
          <w:szCs w:val="24"/>
        </w:rPr>
        <w:t>future</w:t>
      </w:r>
      <w:r w:rsidR="007C14A3" w:rsidRPr="00453D21">
        <w:rPr>
          <w:rFonts w:ascii="Book Antiqua" w:hAnsi="Book Antiqua" w:cs="Times New Roman"/>
          <w:sz w:val="24"/>
          <w:szCs w:val="24"/>
        </w:rPr>
        <w:t xml:space="preserve"> research is expected to </w:t>
      </w:r>
      <w:r w:rsidR="00682370" w:rsidRPr="00453D21">
        <w:rPr>
          <w:rFonts w:ascii="Book Antiqua" w:hAnsi="Book Antiqua" w:cs="Times New Roman"/>
          <w:sz w:val="24"/>
          <w:szCs w:val="24"/>
        </w:rPr>
        <w:t>help</w:t>
      </w:r>
      <w:r w:rsidR="007C14A3" w:rsidRPr="00453D21">
        <w:rPr>
          <w:rFonts w:ascii="Book Antiqua" w:hAnsi="Book Antiqua" w:cs="Times New Roman"/>
          <w:sz w:val="24"/>
          <w:szCs w:val="24"/>
        </w:rPr>
        <w:t xml:space="preserve"> understand the </w:t>
      </w:r>
      <w:r w:rsidR="00682370" w:rsidRPr="00453D21">
        <w:rPr>
          <w:rFonts w:ascii="Book Antiqua" w:hAnsi="Book Antiqua" w:cs="Times New Roman"/>
          <w:sz w:val="24"/>
          <w:szCs w:val="24"/>
        </w:rPr>
        <w:t>relation</w:t>
      </w:r>
      <w:r w:rsidR="002D68E6">
        <w:rPr>
          <w:rFonts w:ascii="Book Antiqua" w:hAnsi="Book Antiqua" w:cs="Times New Roman"/>
          <w:sz w:val="24"/>
          <w:szCs w:val="24"/>
        </w:rPr>
        <w:t>ship</w:t>
      </w:r>
      <w:r w:rsidR="00682370" w:rsidRPr="00453D21">
        <w:rPr>
          <w:rFonts w:ascii="Book Antiqua" w:hAnsi="Book Antiqua" w:cs="Times New Roman"/>
          <w:sz w:val="24"/>
          <w:szCs w:val="24"/>
        </w:rPr>
        <w:t xml:space="preserve"> </w:t>
      </w:r>
      <w:r w:rsidR="007C14A3" w:rsidRPr="00453D21">
        <w:rPr>
          <w:rFonts w:ascii="Book Antiqua" w:hAnsi="Book Antiqua" w:cs="Times New Roman"/>
          <w:sz w:val="24"/>
          <w:szCs w:val="24"/>
        </w:rPr>
        <w:t>between FK506 and autophagy.</w:t>
      </w:r>
    </w:p>
    <w:p w14:paraId="4269ECEA" w14:textId="77777777" w:rsidR="006576E5" w:rsidRPr="006576E5" w:rsidRDefault="006576E5" w:rsidP="009E64BE">
      <w:pPr>
        <w:spacing w:line="360" w:lineRule="auto"/>
        <w:ind w:firstLineChars="100" w:firstLine="240"/>
        <w:rPr>
          <w:rFonts w:ascii="Book Antiqua" w:eastAsia="SimSun" w:hAnsi="Book Antiqua" w:cs="Times New Roman"/>
          <w:sz w:val="24"/>
          <w:szCs w:val="24"/>
          <w:lang w:eastAsia="zh-CN"/>
        </w:rPr>
      </w:pPr>
    </w:p>
    <w:p w14:paraId="4794ADF4" w14:textId="3354F1F1" w:rsidR="001302F6" w:rsidRPr="006576E5" w:rsidRDefault="001302F6" w:rsidP="009E64BE">
      <w:pPr>
        <w:spacing w:line="360" w:lineRule="auto"/>
        <w:rPr>
          <w:rFonts w:ascii="Book Antiqua" w:hAnsi="Book Antiqua" w:cs="Times New Roman"/>
          <w:b/>
          <w:i/>
          <w:sz w:val="24"/>
          <w:szCs w:val="24"/>
        </w:rPr>
      </w:pPr>
      <w:r w:rsidRPr="006576E5">
        <w:rPr>
          <w:rFonts w:ascii="Book Antiqua" w:hAnsi="Book Antiqua" w:cs="Times New Roman"/>
          <w:b/>
          <w:i/>
          <w:sz w:val="24"/>
          <w:szCs w:val="24"/>
        </w:rPr>
        <w:t>Biological drugs (</w:t>
      </w:r>
      <w:r w:rsidR="002D68E6" w:rsidRPr="006576E5">
        <w:rPr>
          <w:rFonts w:ascii="Book Antiqua" w:hAnsi="Book Antiqua" w:cs="Times New Roman"/>
          <w:b/>
          <w:i/>
          <w:sz w:val="24"/>
          <w:szCs w:val="24"/>
        </w:rPr>
        <w:t>infliximab</w:t>
      </w:r>
      <w:r w:rsidRPr="006576E5">
        <w:rPr>
          <w:rFonts w:ascii="Book Antiqua" w:hAnsi="Book Antiqua" w:cs="Times New Roman"/>
          <w:b/>
          <w:i/>
          <w:sz w:val="24"/>
          <w:szCs w:val="24"/>
        </w:rPr>
        <w:t xml:space="preserve">, </w:t>
      </w:r>
      <w:r w:rsidR="002D68E6" w:rsidRPr="006576E5">
        <w:rPr>
          <w:rFonts w:ascii="Book Antiqua" w:hAnsi="Book Antiqua" w:cs="Times New Roman"/>
          <w:b/>
          <w:i/>
          <w:sz w:val="24"/>
          <w:szCs w:val="24"/>
        </w:rPr>
        <w:t>adalimumab</w:t>
      </w:r>
      <w:r w:rsidRPr="006576E5">
        <w:rPr>
          <w:rFonts w:ascii="Book Antiqua" w:hAnsi="Book Antiqua" w:cs="Times New Roman"/>
          <w:b/>
          <w:i/>
          <w:sz w:val="24"/>
          <w:szCs w:val="24"/>
        </w:rPr>
        <w:t>, etc.)</w:t>
      </w:r>
    </w:p>
    <w:p w14:paraId="2DE2323F" w14:textId="121F8E29" w:rsidR="002F249E" w:rsidRPr="00453D21" w:rsidRDefault="008568E4" w:rsidP="009E64BE">
      <w:pPr>
        <w:spacing w:line="360" w:lineRule="auto"/>
        <w:rPr>
          <w:rFonts w:ascii="Book Antiqua" w:hAnsi="Book Antiqua" w:cs="Times New Roman"/>
          <w:sz w:val="24"/>
          <w:szCs w:val="24"/>
        </w:rPr>
      </w:pPr>
      <w:r w:rsidRPr="00453D21">
        <w:rPr>
          <w:rFonts w:ascii="Book Antiqua" w:hAnsi="Book Antiqua" w:cs="Times New Roman"/>
          <w:sz w:val="24"/>
          <w:szCs w:val="24"/>
        </w:rPr>
        <w:t>The most commonly used biologic</w:t>
      </w:r>
      <w:r w:rsidR="00B102E5" w:rsidRPr="00453D21">
        <w:rPr>
          <w:rFonts w:ascii="Book Antiqua" w:hAnsi="Book Antiqua" w:cs="Times New Roman"/>
          <w:sz w:val="24"/>
          <w:szCs w:val="24"/>
        </w:rPr>
        <w:t>al drug</w:t>
      </w:r>
      <w:r w:rsidRPr="00453D21">
        <w:rPr>
          <w:rFonts w:ascii="Book Antiqua" w:hAnsi="Book Antiqua" w:cs="Times New Roman"/>
          <w:sz w:val="24"/>
          <w:szCs w:val="24"/>
        </w:rPr>
        <w:t xml:space="preserve"> for IBD is the anti-TNFα antibody infliximab. Other</w:t>
      </w:r>
      <w:r w:rsidR="00B102E5" w:rsidRPr="00453D21">
        <w:rPr>
          <w:rFonts w:ascii="Book Antiqua" w:hAnsi="Book Antiqua" w:cs="Times New Roman"/>
          <w:sz w:val="24"/>
          <w:szCs w:val="24"/>
        </w:rPr>
        <w:t xml:space="preserve"> anti-TNFα treatments approved for treatment of </w:t>
      </w:r>
      <w:r w:rsidR="002D68E6">
        <w:rPr>
          <w:rFonts w:ascii="Book Antiqua" w:hAnsi="Book Antiqua" w:cs="Times New Roman"/>
          <w:sz w:val="24"/>
          <w:szCs w:val="24"/>
        </w:rPr>
        <w:t xml:space="preserve">patients with </w:t>
      </w:r>
      <w:r w:rsidR="00B102E5" w:rsidRPr="00453D21">
        <w:rPr>
          <w:rFonts w:ascii="Book Antiqua" w:hAnsi="Book Antiqua" w:cs="Times New Roman"/>
          <w:sz w:val="24"/>
          <w:szCs w:val="24"/>
        </w:rPr>
        <w:t>IBD patients include adalimumab, golimumab for UC only, and certolizumab pegol. Anti-TNFα biosimilars have also recently been developed</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93</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B102E5" w:rsidRPr="00453D21">
        <w:rPr>
          <w:rFonts w:ascii="Book Antiqua" w:hAnsi="Book Antiqua" w:cs="Times New Roman"/>
          <w:sz w:val="24"/>
          <w:szCs w:val="24"/>
        </w:rPr>
        <w:t xml:space="preserve"> </w:t>
      </w:r>
      <w:r w:rsidR="001337DA" w:rsidRPr="00453D21">
        <w:rPr>
          <w:rFonts w:ascii="Book Antiqua" w:hAnsi="Book Antiqua" w:cs="Times New Roman"/>
          <w:sz w:val="24"/>
          <w:szCs w:val="24"/>
        </w:rPr>
        <w:t xml:space="preserve">The relationship between TNFα and autophagy has been </w:t>
      </w:r>
      <w:r w:rsidR="00682370" w:rsidRPr="00453D21">
        <w:rPr>
          <w:rFonts w:ascii="Book Antiqua" w:hAnsi="Book Antiqua" w:cs="Times New Roman"/>
          <w:sz w:val="24"/>
          <w:szCs w:val="24"/>
        </w:rPr>
        <w:t xml:space="preserve">confirmed </w:t>
      </w:r>
      <w:r w:rsidR="001337DA" w:rsidRPr="00453D21">
        <w:rPr>
          <w:rFonts w:ascii="Book Antiqua" w:hAnsi="Book Antiqua" w:cs="Times New Roman"/>
          <w:sz w:val="24"/>
          <w:szCs w:val="24"/>
        </w:rPr>
        <w:t>in synovial fibroblasts</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94</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1337DA" w:rsidRPr="005E68D7">
        <w:rPr>
          <w:rFonts w:ascii="Book Antiqua" w:hAnsi="Book Antiqua" w:cs="Times New Roman"/>
          <w:sz w:val="24"/>
          <w:szCs w:val="24"/>
        </w:rPr>
        <w:t xml:space="preserve"> </w:t>
      </w:r>
      <w:r w:rsidR="001337DA" w:rsidRPr="00453D21">
        <w:rPr>
          <w:rFonts w:ascii="Book Antiqua" w:hAnsi="Book Antiqua" w:cs="Times New Roman"/>
          <w:sz w:val="24"/>
          <w:szCs w:val="24"/>
        </w:rPr>
        <w:t xml:space="preserve">skeletal </w:t>
      </w:r>
      <w:r w:rsidR="005E68D7">
        <w:rPr>
          <w:rFonts w:ascii="Book Antiqua" w:hAnsi="Book Antiqua" w:cs="Times New Roman"/>
          <w:sz w:val="24"/>
          <w:szCs w:val="24"/>
        </w:rPr>
        <w:t>muscles</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95</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5E68D7">
        <w:rPr>
          <w:rFonts w:ascii="Book Antiqua" w:hAnsi="Book Antiqua" w:cs="Times New Roman"/>
          <w:sz w:val="24"/>
          <w:szCs w:val="24"/>
        </w:rPr>
        <w:t xml:space="preserve"> and trophoblastic cells</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96</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1337DA" w:rsidRPr="00453D21">
        <w:rPr>
          <w:rFonts w:ascii="Book Antiqua" w:hAnsi="Book Antiqua" w:cs="Times New Roman"/>
          <w:sz w:val="24"/>
          <w:szCs w:val="24"/>
        </w:rPr>
        <w:t xml:space="preserve"> </w:t>
      </w:r>
      <w:r w:rsidR="005F6D61" w:rsidRPr="00453D21">
        <w:rPr>
          <w:rFonts w:ascii="Book Antiqua" w:hAnsi="Book Antiqua" w:cs="Times New Roman"/>
          <w:sz w:val="24"/>
          <w:szCs w:val="24"/>
        </w:rPr>
        <w:t xml:space="preserve">These studies suggest that anti-TNF agents would inhibit autophagy, </w:t>
      </w:r>
      <w:r w:rsidR="0053486A" w:rsidRPr="00453D21">
        <w:rPr>
          <w:rFonts w:ascii="Book Antiqua" w:hAnsi="Book Antiqua" w:cs="Times New Roman"/>
          <w:sz w:val="24"/>
          <w:szCs w:val="24"/>
        </w:rPr>
        <w:t xml:space="preserve">and while the mechanism </w:t>
      </w:r>
      <w:r w:rsidR="00682370" w:rsidRPr="00453D21">
        <w:rPr>
          <w:rFonts w:ascii="Book Antiqua" w:hAnsi="Book Antiqua" w:cs="Times New Roman"/>
          <w:sz w:val="24"/>
          <w:szCs w:val="24"/>
        </w:rPr>
        <w:t xml:space="preserve">of action is </w:t>
      </w:r>
      <w:r w:rsidR="0053486A" w:rsidRPr="00453D21">
        <w:rPr>
          <w:rFonts w:ascii="Book Antiqua" w:hAnsi="Book Antiqua" w:cs="Times New Roman"/>
          <w:sz w:val="24"/>
          <w:szCs w:val="24"/>
        </w:rPr>
        <w:t xml:space="preserve">not yet </w:t>
      </w:r>
      <w:r w:rsidR="00682370" w:rsidRPr="00453D21">
        <w:rPr>
          <w:rFonts w:ascii="Book Antiqua" w:hAnsi="Book Antiqua" w:cs="Times New Roman"/>
          <w:sz w:val="24"/>
          <w:szCs w:val="24"/>
        </w:rPr>
        <w:t xml:space="preserve">completely </w:t>
      </w:r>
      <w:r w:rsidR="00CA5695" w:rsidRPr="00453D21">
        <w:rPr>
          <w:rFonts w:ascii="Book Antiqua" w:hAnsi="Book Antiqua" w:cs="Times New Roman"/>
          <w:sz w:val="24"/>
          <w:szCs w:val="24"/>
        </w:rPr>
        <w:t>clear</w:t>
      </w:r>
      <w:r w:rsidR="0053486A" w:rsidRPr="00453D21">
        <w:rPr>
          <w:rFonts w:ascii="Book Antiqua" w:hAnsi="Book Antiqua" w:cs="Times New Roman"/>
          <w:sz w:val="24"/>
          <w:szCs w:val="24"/>
        </w:rPr>
        <w:t xml:space="preserve">, it has been the subject of </w:t>
      </w:r>
      <w:r w:rsidR="008463FE" w:rsidRPr="00453D21">
        <w:rPr>
          <w:rFonts w:ascii="Book Antiqua" w:hAnsi="Book Antiqua" w:cs="Times New Roman"/>
          <w:sz w:val="24"/>
          <w:szCs w:val="24"/>
        </w:rPr>
        <w:t xml:space="preserve">extensive research </w:t>
      </w:r>
      <w:r w:rsidR="00CA5695" w:rsidRPr="00453D21">
        <w:rPr>
          <w:rFonts w:ascii="Book Antiqua" w:hAnsi="Book Antiqua" w:cs="Times New Roman"/>
          <w:sz w:val="24"/>
          <w:szCs w:val="24"/>
        </w:rPr>
        <w:t>lately</w:t>
      </w:r>
      <w:r w:rsidR="0053486A" w:rsidRPr="00453D21">
        <w:rPr>
          <w:rFonts w:ascii="Book Antiqua" w:hAnsi="Book Antiqua" w:cs="Times New Roman"/>
          <w:sz w:val="24"/>
          <w:szCs w:val="24"/>
        </w:rPr>
        <w:t xml:space="preserve">. </w:t>
      </w:r>
    </w:p>
    <w:p w14:paraId="59AE7519" w14:textId="1ECC0652" w:rsidR="00EE481A" w:rsidRPr="00453D21" w:rsidRDefault="00653227" w:rsidP="009E64BE">
      <w:pPr>
        <w:spacing w:line="360" w:lineRule="auto"/>
        <w:ind w:firstLineChars="100" w:firstLine="240"/>
        <w:rPr>
          <w:rFonts w:ascii="Book Antiqua" w:hAnsi="Book Antiqua" w:cs="Times New Roman"/>
          <w:sz w:val="24"/>
          <w:szCs w:val="24"/>
        </w:rPr>
      </w:pPr>
      <w:r w:rsidRPr="00453D21">
        <w:rPr>
          <w:rFonts w:ascii="Book Antiqua" w:hAnsi="Book Antiqua" w:cs="Times New Roman"/>
          <w:sz w:val="24"/>
          <w:szCs w:val="24"/>
        </w:rPr>
        <w:t>The above</w:t>
      </w:r>
      <w:r w:rsidR="00173EF1" w:rsidRPr="00453D21">
        <w:rPr>
          <w:rFonts w:ascii="Book Antiqua" w:hAnsi="Book Antiqua" w:cs="Times New Roman"/>
          <w:sz w:val="24"/>
          <w:szCs w:val="24"/>
        </w:rPr>
        <w:t xml:space="preserve"> data</w:t>
      </w:r>
      <w:r w:rsidRPr="00453D21">
        <w:rPr>
          <w:rFonts w:ascii="Book Antiqua" w:hAnsi="Book Antiqua" w:cs="Times New Roman"/>
          <w:sz w:val="24"/>
          <w:szCs w:val="24"/>
        </w:rPr>
        <w:t xml:space="preserve"> summarizes</w:t>
      </w:r>
      <w:r w:rsidR="007E39D6" w:rsidRPr="00453D21">
        <w:rPr>
          <w:rFonts w:ascii="Book Antiqua" w:hAnsi="Book Antiqua" w:cs="Times New Roman"/>
          <w:sz w:val="24"/>
          <w:szCs w:val="24"/>
        </w:rPr>
        <w:t xml:space="preserve"> the</w:t>
      </w:r>
      <w:r w:rsidR="00602562" w:rsidRPr="00453D21">
        <w:rPr>
          <w:rFonts w:ascii="Book Antiqua" w:hAnsi="Book Antiqua" w:cs="Times New Roman"/>
          <w:sz w:val="24"/>
          <w:szCs w:val="24"/>
        </w:rPr>
        <w:t xml:space="preserve"> relationship </w:t>
      </w:r>
      <w:r w:rsidR="00173EF1" w:rsidRPr="00453D21">
        <w:rPr>
          <w:rFonts w:ascii="Book Antiqua" w:hAnsi="Book Antiqua" w:cs="Times New Roman"/>
          <w:sz w:val="24"/>
          <w:szCs w:val="24"/>
        </w:rPr>
        <w:t>between autophagy and</w:t>
      </w:r>
      <w:r w:rsidRPr="00453D21">
        <w:rPr>
          <w:rFonts w:ascii="Book Antiqua" w:hAnsi="Book Antiqua" w:cs="Times New Roman"/>
          <w:sz w:val="24"/>
          <w:szCs w:val="24"/>
        </w:rPr>
        <w:t xml:space="preserve"> various </w:t>
      </w:r>
      <w:r w:rsidR="00602562" w:rsidRPr="00453D21">
        <w:rPr>
          <w:rFonts w:ascii="Book Antiqua" w:hAnsi="Book Antiqua" w:cs="Times New Roman"/>
          <w:sz w:val="24"/>
          <w:szCs w:val="24"/>
        </w:rPr>
        <w:t>drug</w:t>
      </w:r>
      <w:r w:rsidRPr="00453D21">
        <w:rPr>
          <w:rFonts w:ascii="Book Antiqua" w:hAnsi="Book Antiqua" w:cs="Times New Roman"/>
          <w:sz w:val="24"/>
          <w:szCs w:val="24"/>
        </w:rPr>
        <w:t>s</w:t>
      </w:r>
      <w:r w:rsidR="00EE481A" w:rsidRPr="00453D21">
        <w:rPr>
          <w:rFonts w:ascii="Book Antiqua" w:hAnsi="Book Antiqua" w:cs="Times New Roman"/>
          <w:sz w:val="24"/>
          <w:szCs w:val="24"/>
        </w:rPr>
        <w:t xml:space="preserve">. However, existing </w:t>
      </w:r>
      <w:r w:rsidR="00173EF1" w:rsidRPr="00453D21">
        <w:rPr>
          <w:rFonts w:ascii="Book Antiqua" w:hAnsi="Book Antiqua" w:cs="Times New Roman"/>
          <w:sz w:val="24"/>
          <w:szCs w:val="24"/>
        </w:rPr>
        <w:t xml:space="preserve">medical </w:t>
      </w:r>
      <w:r w:rsidR="00EE481A" w:rsidRPr="00453D21">
        <w:rPr>
          <w:rFonts w:ascii="Book Antiqua" w:hAnsi="Book Antiqua" w:cs="Times New Roman"/>
          <w:sz w:val="24"/>
          <w:szCs w:val="24"/>
        </w:rPr>
        <w:t xml:space="preserve">therapies </w:t>
      </w:r>
      <w:r w:rsidR="00173EF1" w:rsidRPr="00453D21">
        <w:rPr>
          <w:rFonts w:ascii="Book Antiqua" w:hAnsi="Book Antiqua" w:cs="Times New Roman"/>
          <w:sz w:val="24"/>
          <w:szCs w:val="24"/>
        </w:rPr>
        <w:t>do not relieve the symptoms in many patients</w:t>
      </w:r>
      <w:r w:rsidR="00EE481A" w:rsidRPr="00453D21">
        <w:rPr>
          <w:rFonts w:ascii="Book Antiqua" w:hAnsi="Book Antiqua" w:cs="Times New Roman"/>
          <w:sz w:val="24"/>
          <w:szCs w:val="24"/>
        </w:rPr>
        <w:t xml:space="preserve">, and surgical </w:t>
      </w:r>
      <w:r w:rsidR="00173EF1" w:rsidRPr="00453D21">
        <w:rPr>
          <w:rFonts w:ascii="Book Antiqua" w:hAnsi="Book Antiqua" w:cs="Times New Roman"/>
          <w:sz w:val="24"/>
          <w:szCs w:val="24"/>
        </w:rPr>
        <w:t xml:space="preserve">intervention </w:t>
      </w:r>
      <w:r w:rsidR="00EE481A" w:rsidRPr="00453D21">
        <w:rPr>
          <w:rFonts w:ascii="Book Antiqua" w:hAnsi="Book Antiqua" w:cs="Times New Roman"/>
          <w:sz w:val="24"/>
          <w:szCs w:val="24"/>
        </w:rPr>
        <w:t xml:space="preserve">is often necessary. </w:t>
      </w:r>
      <w:r w:rsidR="002D68E6">
        <w:rPr>
          <w:rFonts w:ascii="Book Antiqua" w:hAnsi="Book Antiqua" w:cs="Times New Roman"/>
          <w:sz w:val="24"/>
          <w:szCs w:val="24"/>
        </w:rPr>
        <w:t>There is, therefore, a pressing need to d</w:t>
      </w:r>
      <w:r w:rsidR="00EE481A" w:rsidRPr="00453D21">
        <w:rPr>
          <w:rFonts w:ascii="Book Antiqua" w:hAnsi="Book Antiqua" w:cs="Times New Roman"/>
          <w:sz w:val="24"/>
          <w:szCs w:val="24"/>
        </w:rPr>
        <w:t xml:space="preserve">evelop new therapeutic agents. </w:t>
      </w:r>
      <w:r w:rsidR="00D14A8D" w:rsidRPr="00453D21">
        <w:rPr>
          <w:rFonts w:ascii="Book Antiqua" w:hAnsi="Book Antiqua" w:cs="Times New Roman"/>
          <w:sz w:val="24"/>
          <w:szCs w:val="24"/>
        </w:rPr>
        <w:t xml:space="preserve">As </w:t>
      </w:r>
      <w:r w:rsidR="00173EF1" w:rsidRPr="00453D21">
        <w:rPr>
          <w:rFonts w:ascii="Book Antiqua" w:hAnsi="Book Antiqua" w:cs="Times New Roman"/>
          <w:sz w:val="24"/>
          <w:szCs w:val="24"/>
        </w:rPr>
        <w:t xml:space="preserve">seen in </w:t>
      </w:r>
      <w:r w:rsidR="00D14A8D" w:rsidRPr="00453D21">
        <w:rPr>
          <w:rFonts w:ascii="Book Antiqua" w:hAnsi="Book Antiqua" w:cs="Times New Roman"/>
          <w:sz w:val="24"/>
          <w:szCs w:val="24"/>
        </w:rPr>
        <w:t xml:space="preserve">this </w:t>
      </w:r>
      <w:r w:rsidR="002D68E6">
        <w:rPr>
          <w:rFonts w:ascii="Book Antiqua" w:hAnsi="Book Antiqua" w:cs="Times New Roman"/>
          <w:sz w:val="24"/>
          <w:szCs w:val="24"/>
        </w:rPr>
        <w:t>review</w:t>
      </w:r>
      <w:r w:rsidR="00D14A8D" w:rsidRPr="00453D21">
        <w:rPr>
          <w:rFonts w:ascii="Book Antiqua" w:hAnsi="Book Antiqua" w:cs="Times New Roman"/>
          <w:sz w:val="24"/>
          <w:szCs w:val="24"/>
        </w:rPr>
        <w:t xml:space="preserve">, autophagy plays an important role in </w:t>
      </w:r>
      <w:r w:rsidR="00173EF1" w:rsidRPr="00453D21">
        <w:rPr>
          <w:rFonts w:ascii="Book Antiqua" w:hAnsi="Book Antiqua" w:cs="Times New Roman"/>
          <w:sz w:val="24"/>
          <w:szCs w:val="24"/>
        </w:rPr>
        <w:t xml:space="preserve">controlling </w:t>
      </w:r>
      <w:r w:rsidR="00D14A8D" w:rsidRPr="00453D21">
        <w:rPr>
          <w:rFonts w:ascii="Book Antiqua" w:hAnsi="Book Antiqua" w:cs="Times New Roman"/>
          <w:sz w:val="24"/>
          <w:szCs w:val="24"/>
        </w:rPr>
        <w:t>the immune system</w:t>
      </w:r>
      <w:r w:rsidR="00173EF1" w:rsidRPr="00453D21">
        <w:rPr>
          <w:rFonts w:ascii="Book Antiqua" w:hAnsi="Book Antiqua" w:cs="Times New Roman"/>
          <w:sz w:val="24"/>
          <w:szCs w:val="24"/>
        </w:rPr>
        <w:t>;</w:t>
      </w:r>
      <w:r w:rsidR="00D14A8D" w:rsidRPr="00453D21">
        <w:rPr>
          <w:rFonts w:ascii="Book Antiqua" w:hAnsi="Book Antiqua" w:cs="Times New Roman"/>
          <w:sz w:val="24"/>
          <w:szCs w:val="24"/>
        </w:rPr>
        <w:t xml:space="preserve"> </w:t>
      </w:r>
      <w:r w:rsidR="00173EF1" w:rsidRPr="00453D21">
        <w:rPr>
          <w:rFonts w:ascii="Book Antiqua" w:hAnsi="Book Antiqua" w:cs="Times New Roman"/>
          <w:sz w:val="24"/>
          <w:szCs w:val="24"/>
        </w:rPr>
        <w:t>hence</w:t>
      </w:r>
      <w:r w:rsidR="00D14A8D" w:rsidRPr="00453D21">
        <w:rPr>
          <w:rFonts w:ascii="Book Antiqua" w:hAnsi="Book Antiqua" w:cs="Times New Roman"/>
          <w:sz w:val="24"/>
          <w:szCs w:val="24"/>
        </w:rPr>
        <w:t xml:space="preserve"> drugs that regulate autophagy have received much attention as potential new therapeutic </w:t>
      </w:r>
      <w:r w:rsidR="005E68D7">
        <w:rPr>
          <w:rFonts w:ascii="Book Antiqua" w:hAnsi="Book Antiqua" w:cs="Times New Roman"/>
          <w:sz w:val="24"/>
          <w:szCs w:val="24"/>
        </w:rPr>
        <w:t>targets for IBD</w:t>
      </w:r>
      <w:r w:rsidR="005E68D7" w:rsidRPr="005E68D7">
        <w:rPr>
          <w:rFonts w:ascii="Book Antiqua" w:hAnsi="Book Antiqua" w:cs="Times New Roman" w:hint="eastAsia"/>
          <w:sz w:val="24"/>
          <w:szCs w:val="24"/>
          <w:vertAlign w:val="superscript"/>
        </w:rPr>
        <w:t>[</w:t>
      </w:r>
      <w:r w:rsidR="00340327" w:rsidRPr="00453D21">
        <w:rPr>
          <w:rFonts w:ascii="Book Antiqua" w:hAnsi="Book Antiqua" w:cs="Times New Roman"/>
          <w:sz w:val="24"/>
          <w:szCs w:val="24"/>
          <w:vertAlign w:val="superscript"/>
        </w:rPr>
        <w:t>97</w:t>
      </w:r>
      <w:r w:rsidR="005E68D7">
        <w:rPr>
          <w:rFonts w:ascii="Book Antiqua" w:hAnsi="Book Antiqua" w:cs="Times New Roman" w:hint="eastAsia"/>
          <w:sz w:val="24"/>
          <w:szCs w:val="24"/>
          <w:vertAlign w:val="superscript"/>
        </w:rPr>
        <w:t>]</w:t>
      </w:r>
      <w:r w:rsidR="005E68D7" w:rsidRPr="005E68D7">
        <w:rPr>
          <w:rFonts w:ascii="Book Antiqua" w:hAnsi="Book Antiqua" w:cs="Times New Roman" w:hint="eastAsia"/>
          <w:sz w:val="24"/>
          <w:szCs w:val="24"/>
        </w:rPr>
        <w:t>.</w:t>
      </w:r>
      <w:r w:rsidR="00D14A8D" w:rsidRPr="005E68D7">
        <w:rPr>
          <w:rFonts w:ascii="Book Antiqua" w:hAnsi="Book Antiqua" w:cs="Times New Roman"/>
          <w:sz w:val="24"/>
          <w:szCs w:val="24"/>
        </w:rPr>
        <w:t xml:space="preserve"> </w:t>
      </w:r>
      <w:r w:rsidR="00D14A8D" w:rsidRPr="00453D21">
        <w:rPr>
          <w:rFonts w:ascii="Book Antiqua" w:hAnsi="Book Antiqua" w:cs="Times New Roman"/>
          <w:sz w:val="24"/>
          <w:szCs w:val="24"/>
        </w:rPr>
        <w:t xml:space="preserve">Further </w:t>
      </w:r>
      <w:r w:rsidR="00173EF1" w:rsidRPr="00453D21">
        <w:rPr>
          <w:rFonts w:ascii="Book Antiqua" w:hAnsi="Book Antiqua" w:cs="Times New Roman"/>
          <w:sz w:val="24"/>
          <w:szCs w:val="24"/>
        </w:rPr>
        <w:t xml:space="preserve">investigation of </w:t>
      </w:r>
      <w:r w:rsidR="00D14A8D" w:rsidRPr="00453D21">
        <w:rPr>
          <w:rFonts w:ascii="Book Antiqua" w:hAnsi="Book Antiqua" w:cs="Times New Roman"/>
          <w:sz w:val="24"/>
          <w:szCs w:val="24"/>
        </w:rPr>
        <w:t>the role of autophagy in existing IBD therapies, and develop</w:t>
      </w:r>
      <w:r w:rsidR="00173EF1" w:rsidRPr="00453D21">
        <w:rPr>
          <w:rFonts w:ascii="Book Antiqua" w:hAnsi="Book Antiqua" w:cs="Times New Roman"/>
          <w:sz w:val="24"/>
          <w:szCs w:val="24"/>
        </w:rPr>
        <w:t>ment of</w:t>
      </w:r>
      <w:r w:rsidR="00D14A8D" w:rsidRPr="00453D21">
        <w:rPr>
          <w:rFonts w:ascii="Book Antiqua" w:hAnsi="Book Antiqua" w:cs="Times New Roman"/>
          <w:sz w:val="24"/>
          <w:szCs w:val="24"/>
        </w:rPr>
        <w:t xml:space="preserve"> </w:t>
      </w:r>
      <w:r w:rsidRPr="00453D21">
        <w:rPr>
          <w:rFonts w:ascii="Book Antiqua" w:hAnsi="Book Antiqua" w:cs="Times New Roman"/>
          <w:sz w:val="24"/>
          <w:szCs w:val="24"/>
        </w:rPr>
        <w:t xml:space="preserve">new therapeutic </w:t>
      </w:r>
      <w:r w:rsidR="00173EF1" w:rsidRPr="00453D21">
        <w:rPr>
          <w:rFonts w:ascii="Book Antiqua" w:hAnsi="Book Antiqua" w:cs="Times New Roman"/>
          <w:sz w:val="24"/>
          <w:szCs w:val="24"/>
        </w:rPr>
        <w:t>agents</w:t>
      </w:r>
      <w:r w:rsidR="00787E51" w:rsidRPr="00453D21">
        <w:rPr>
          <w:rFonts w:ascii="Book Antiqua" w:hAnsi="Book Antiqua" w:cs="Times New Roman"/>
          <w:sz w:val="24"/>
          <w:szCs w:val="24"/>
        </w:rPr>
        <w:t xml:space="preserve"> </w:t>
      </w:r>
      <w:r w:rsidR="00173EF1" w:rsidRPr="00453D21">
        <w:rPr>
          <w:rFonts w:ascii="Book Antiqua" w:hAnsi="Book Antiqua" w:cs="Times New Roman"/>
          <w:sz w:val="24"/>
          <w:szCs w:val="24"/>
        </w:rPr>
        <w:t>regulating autophagy</w:t>
      </w:r>
      <w:r w:rsidR="002D68E6">
        <w:rPr>
          <w:rFonts w:ascii="Book Antiqua" w:hAnsi="Book Antiqua" w:cs="Times New Roman"/>
          <w:sz w:val="24"/>
          <w:szCs w:val="24"/>
        </w:rPr>
        <w:t>,</w:t>
      </w:r>
      <w:r w:rsidR="00173EF1" w:rsidRPr="00453D21">
        <w:rPr>
          <w:rFonts w:ascii="Book Antiqua" w:hAnsi="Book Antiqua" w:cs="Times New Roman"/>
          <w:sz w:val="24"/>
          <w:szCs w:val="24"/>
        </w:rPr>
        <w:t xml:space="preserve"> </w:t>
      </w:r>
      <w:r w:rsidR="002D68E6">
        <w:rPr>
          <w:rFonts w:ascii="Book Antiqua" w:hAnsi="Book Antiqua" w:cs="Times New Roman"/>
          <w:sz w:val="24"/>
          <w:szCs w:val="24"/>
        </w:rPr>
        <w:t>are</w:t>
      </w:r>
      <w:r w:rsidR="002D68E6" w:rsidRPr="00453D21">
        <w:rPr>
          <w:rFonts w:ascii="Book Antiqua" w:hAnsi="Book Antiqua" w:cs="Times New Roman"/>
          <w:sz w:val="24"/>
          <w:szCs w:val="24"/>
        </w:rPr>
        <w:t xml:space="preserve"> </w:t>
      </w:r>
      <w:r w:rsidR="00173EF1" w:rsidRPr="00453D21">
        <w:rPr>
          <w:rFonts w:ascii="Book Antiqua" w:hAnsi="Book Antiqua" w:cs="Times New Roman"/>
          <w:sz w:val="24"/>
          <w:szCs w:val="24"/>
        </w:rPr>
        <w:t>the need</w:t>
      </w:r>
      <w:r w:rsidR="002D68E6">
        <w:rPr>
          <w:rFonts w:ascii="Book Antiqua" w:hAnsi="Book Antiqua" w:cs="Times New Roman"/>
          <w:sz w:val="24"/>
          <w:szCs w:val="24"/>
        </w:rPr>
        <w:t>s</w:t>
      </w:r>
      <w:r w:rsidR="00173EF1" w:rsidRPr="00453D21">
        <w:rPr>
          <w:rFonts w:ascii="Book Antiqua" w:hAnsi="Book Antiqua" w:cs="Times New Roman"/>
          <w:sz w:val="24"/>
          <w:szCs w:val="24"/>
        </w:rPr>
        <w:t xml:space="preserve"> of the hour.</w:t>
      </w:r>
    </w:p>
    <w:p w14:paraId="14CF3499" w14:textId="77777777" w:rsidR="004B6245" w:rsidRPr="00453D21" w:rsidRDefault="004B6245" w:rsidP="009E64BE">
      <w:pPr>
        <w:spacing w:line="360" w:lineRule="auto"/>
        <w:rPr>
          <w:rFonts w:ascii="Book Antiqua" w:hAnsi="Book Antiqua" w:cs="Times New Roman"/>
          <w:sz w:val="24"/>
          <w:szCs w:val="24"/>
        </w:rPr>
      </w:pPr>
    </w:p>
    <w:p w14:paraId="6C21965D" w14:textId="77777777" w:rsidR="00BA1ABC" w:rsidRPr="00453D21" w:rsidRDefault="00E86810" w:rsidP="009E64BE">
      <w:pPr>
        <w:spacing w:line="360" w:lineRule="auto"/>
        <w:rPr>
          <w:rFonts w:ascii="Book Antiqua" w:hAnsi="Book Antiqua" w:cs="Times New Roman"/>
          <w:b/>
          <w:sz w:val="24"/>
          <w:szCs w:val="24"/>
        </w:rPr>
      </w:pPr>
      <w:r w:rsidRPr="00453D21">
        <w:rPr>
          <w:rFonts w:ascii="Book Antiqua" w:hAnsi="Book Antiqua" w:cs="Times New Roman"/>
          <w:b/>
          <w:sz w:val="24"/>
          <w:szCs w:val="24"/>
        </w:rPr>
        <w:lastRenderedPageBreak/>
        <w:t>CONCLUSION</w:t>
      </w:r>
    </w:p>
    <w:p w14:paraId="5F92643F" w14:textId="5299768E" w:rsidR="00780225" w:rsidRPr="00453D21" w:rsidRDefault="00D14A8D" w:rsidP="009E64BE">
      <w:pPr>
        <w:spacing w:line="360" w:lineRule="auto"/>
        <w:rPr>
          <w:rFonts w:ascii="Book Antiqua" w:hAnsi="Book Antiqua" w:cs="Times New Roman"/>
          <w:sz w:val="24"/>
          <w:szCs w:val="24"/>
        </w:rPr>
      </w:pPr>
      <w:r w:rsidRPr="00453D21">
        <w:rPr>
          <w:rFonts w:ascii="Book Antiqua" w:hAnsi="Book Antiqua" w:cs="Times New Roman"/>
          <w:sz w:val="24"/>
          <w:szCs w:val="24"/>
        </w:rPr>
        <w:t>GWAS ha</w:t>
      </w:r>
      <w:r w:rsidR="005C57BD" w:rsidRPr="00453D21">
        <w:rPr>
          <w:rFonts w:ascii="Book Antiqua" w:hAnsi="Book Antiqua" w:cs="Times New Roman"/>
          <w:sz w:val="24"/>
          <w:szCs w:val="24"/>
        </w:rPr>
        <w:t>s</w:t>
      </w:r>
      <w:r w:rsidRPr="00453D21">
        <w:rPr>
          <w:rFonts w:ascii="Book Antiqua" w:hAnsi="Book Antiqua" w:cs="Times New Roman"/>
          <w:sz w:val="24"/>
          <w:szCs w:val="24"/>
        </w:rPr>
        <w:t xml:space="preserve"> identified </w:t>
      </w:r>
      <w:r w:rsidR="00653227" w:rsidRPr="00453D21">
        <w:rPr>
          <w:rFonts w:ascii="Book Antiqua" w:hAnsi="Book Antiqua" w:cs="Times New Roman"/>
          <w:sz w:val="24"/>
          <w:szCs w:val="24"/>
        </w:rPr>
        <w:t>several</w:t>
      </w:r>
      <w:r w:rsidRPr="00453D21">
        <w:rPr>
          <w:rFonts w:ascii="Book Antiqua" w:hAnsi="Book Antiqua" w:cs="Times New Roman"/>
          <w:sz w:val="24"/>
          <w:szCs w:val="24"/>
        </w:rPr>
        <w:t xml:space="preserve"> disease-susceptibility genes, and </w:t>
      </w:r>
      <w:r w:rsidR="00262D9E" w:rsidRPr="00453D21">
        <w:rPr>
          <w:rFonts w:ascii="Book Antiqua" w:hAnsi="Book Antiqua" w:cs="Times New Roman"/>
          <w:sz w:val="24"/>
          <w:szCs w:val="24"/>
        </w:rPr>
        <w:t xml:space="preserve">studies </w:t>
      </w:r>
      <w:r w:rsidRPr="00453D21">
        <w:rPr>
          <w:rFonts w:ascii="Book Antiqua" w:hAnsi="Book Antiqua" w:cs="Times New Roman"/>
          <w:sz w:val="24"/>
          <w:szCs w:val="24"/>
        </w:rPr>
        <w:t xml:space="preserve">on the pathology and etiology of IBD are being </w:t>
      </w:r>
      <w:r w:rsidR="00173EF1" w:rsidRPr="00453D21">
        <w:rPr>
          <w:rFonts w:ascii="Book Antiqua" w:hAnsi="Book Antiqua" w:cs="Times New Roman"/>
          <w:sz w:val="24"/>
          <w:szCs w:val="24"/>
        </w:rPr>
        <w:t xml:space="preserve">regularly </w:t>
      </w:r>
      <w:r w:rsidRPr="00453D21">
        <w:rPr>
          <w:rFonts w:ascii="Book Antiqua" w:hAnsi="Book Antiqua" w:cs="Times New Roman"/>
          <w:sz w:val="24"/>
          <w:szCs w:val="24"/>
        </w:rPr>
        <w:t>published</w:t>
      </w:r>
      <w:r w:rsidR="006A5584" w:rsidRPr="00453D21">
        <w:rPr>
          <w:rFonts w:ascii="Book Antiqua" w:hAnsi="Book Antiqua" w:cs="Times New Roman"/>
          <w:sz w:val="24"/>
          <w:szCs w:val="24"/>
        </w:rPr>
        <w:t>;</w:t>
      </w:r>
      <w:r w:rsidRPr="00453D21">
        <w:rPr>
          <w:rFonts w:ascii="Book Antiqua" w:hAnsi="Book Antiqua" w:cs="Times New Roman"/>
          <w:sz w:val="24"/>
          <w:szCs w:val="24"/>
        </w:rPr>
        <w:t xml:space="preserve"> </w:t>
      </w:r>
      <w:r w:rsidR="007E39D6" w:rsidRPr="00453D21">
        <w:rPr>
          <w:rFonts w:ascii="Book Antiqua" w:hAnsi="Book Antiqua" w:cs="Times New Roman"/>
          <w:sz w:val="24"/>
          <w:szCs w:val="24"/>
        </w:rPr>
        <w:t>however</w:t>
      </w:r>
      <w:r w:rsidR="006A5584" w:rsidRPr="00453D21">
        <w:rPr>
          <w:rFonts w:ascii="Book Antiqua" w:hAnsi="Book Antiqua" w:cs="Times New Roman"/>
          <w:sz w:val="24"/>
          <w:szCs w:val="24"/>
        </w:rPr>
        <w:t>,</w:t>
      </w:r>
      <w:r w:rsidR="00044786" w:rsidRPr="00453D21">
        <w:rPr>
          <w:rFonts w:ascii="Book Antiqua" w:hAnsi="Book Antiqua" w:cs="Times New Roman"/>
          <w:sz w:val="24"/>
          <w:szCs w:val="24"/>
        </w:rPr>
        <w:t xml:space="preserve"> </w:t>
      </w:r>
      <w:r w:rsidR="007361EB" w:rsidRPr="00453D21">
        <w:rPr>
          <w:rFonts w:ascii="Book Antiqua" w:hAnsi="Book Antiqua" w:cs="Times New Roman"/>
          <w:sz w:val="24"/>
          <w:szCs w:val="24"/>
        </w:rPr>
        <w:t>more</w:t>
      </w:r>
      <w:r w:rsidRPr="00453D21">
        <w:rPr>
          <w:rFonts w:ascii="Book Antiqua" w:hAnsi="Book Antiqua" w:cs="Times New Roman"/>
          <w:sz w:val="24"/>
          <w:szCs w:val="24"/>
        </w:rPr>
        <w:t xml:space="preserve"> </w:t>
      </w:r>
      <w:r w:rsidR="00044786" w:rsidRPr="00453D21">
        <w:rPr>
          <w:rFonts w:ascii="Book Antiqua" w:hAnsi="Book Antiqua" w:cs="Times New Roman"/>
          <w:sz w:val="24"/>
          <w:szCs w:val="24"/>
        </w:rPr>
        <w:t xml:space="preserve">aspects </w:t>
      </w:r>
      <w:r w:rsidR="006A5584" w:rsidRPr="00453D21">
        <w:rPr>
          <w:rFonts w:ascii="Book Antiqua" w:hAnsi="Book Antiqua" w:cs="Times New Roman"/>
          <w:sz w:val="24"/>
          <w:szCs w:val="24"/>
        </w:rPr>
        <w:t xml:space="preserve">of IBD pathogenesis should be clarified. </w:t>
      </w:r>
      <w:r w:rsidRPr="00453D21">
        <w:rPr>
          <w:rFonts w:ascii="Book Antiqua" w:hAnsi="Book Antiqua" w:cs="Times New Roman"/>
          <w:sz w:val="24"/>
          <w:szCs w:val="24"/>
        </w:rPr>
        <w:t>As the number of patients</w:t>
      </w:r>
      <w:r w:rsidR="00A532F7" w:rsidRPr="00453D21">
        <w:rPr>
          <w:rFonts w:ascii="Book Antiqua" w:hAnsi="Book Antiqua" w:cs="Times New Roman"/>
          <w:sz w:val="24"/>
          <w:szCs w:val="24"/>
        </w:rPr>
        <w:t xml:space="preserve"> </w:t>
      </w:r>
      <w:r w:rsidR="00A22F7B">
        <w:rPr>
          <w:rFonts w:ascii="Book Antiqua" w:hAnsi="Book Antiqua" w:cs="Times New Roman"/>
          <w:sz w:val="24"/>
          <w:szCs w:val="24"/>
        </w:rPr>
        <w:t xml:space="preserve">with IBD is </w:t>
      </w:r>
      <w:r w:rsidR="00A532F7" w:rsidRPr="00453D21">
        <w:rPr>
          <w:rFonts w:ascii="Book Antiqua" w:hAnsi="Book Antiqua" w:cs="Times New Roman"/>
          <w:sz w:val="24"/>
          <w:szCs w:val="24"/>
        </w:rPr>
        <w:t xml:space="preserve">still </w:t>
      </w:r>
      <w:r w:rsidR="00A22F7B" w:rsidRPr="00453D21">
        <w:rPr>
          <w:rFonts w:ascii="Book Antiqua" w:hAnsi="Book Antiqua" w:cs="Times New Roman"/>
          <w:sz w:val="24"/>
          <w:szCs w:val="24"/>
        </w:rPr>
        <w:t>increas</w:t>
      </w:r>
      <w:r w:rsidR="00A22F7B">
        <w:rPr>
          <w:rFonts w:ascii="Book Antiqua" w:hAnsi="Book Antiqua" w:cs="Times New Roman"/>
          <w:sz w:val="24"/>
          <w:szCs w:val="24"/>
        </w:rPr>
        <w:t>ing</w:t>
      </w:r>
      <w:r w:rsidR="00A22F7B" w:rsidRPr="00453D21">
        <w:rPr>
          <w:rFonts w:ascii="Book Antiqua" w:hAnsi="Book Antiqua" w:cs="Times New Roman"/>
          <w:sz w:val="24"/>
          <w:szCs w:val="24"/>
        </w:rPr>
        <w:t xml:space="preserve"> </w:t>
      </w:r>
      <w:r w:rsidR="00A22F7B">
        <w:rPr>
          <w:rFonts w:ascii="Book Antiqua" w:hAnsi="Book Antiqua" w:cs="Times New Roman"/>
          <w:sz w:val="24"/>
          <w:szCs w:val="24"/>
        </w:rPr>
        <w:t>around</w:t>
      </w:r>
      <w:r w:rsidR="00A532F7" w:rsidRPr="00453D21">
        <w:rPr>
          <w:rFonts w:ascii="Book Antiqua" w:hAnsi="Book Antiqua" w:cs="Times New Roman"/>
          <w:sz w:val="24"/>
          <w:szCs w:val="24"/>
        </w:rPr>
        <w:t xml:space="preserve"> the world</w:t>
      </w:r>
      <w:r w:rsidRPr="00453D21">
        <w:rPr>
          <w:rFonts w:ascii="Book Antiqua" w:hAnsi="Book Antiqua" w:cs="Times New Roman"/>
          <w:sz w:val="24"/>
          <w:szCs w:val="24"/>
        </w:rPr>
        <w:t xml:space="preserve">, particularly among the young, it is </w:t>
      </w:r>
      <w:r w:rsidR="00044786" w:rsidRPr="00453D21">
        <w:rPr>
          <w:rFonts w:ascii="Book Antiqua" w:hAnsi="Book Antiqua" w:cs="Times New Roman"/>
          <w:sz w:val="24"/>
          <w:szCs w:val="24"/>
        </w:rPr>
        <w:t xml:space="preserve">essential </w:t>
      </w:r>
      <w:r w:rsidRPr="00453D21">
        <w:rPr>
          <w:rFonts w:ascii="Book Antiqua" w:hAnsi="Book Antiqua" w:cs="Times New Roman"/>
          <w:sz w:val="24"/>
          <w:szCs w:val="24"/>
        </w:rPr>
        <w:t>that the</w:t>
      </w:r>
      <w:r w:rsidR="00A532F7" w:rsidRPr="00453D21">
        <w:rPr>
          <w:rFonts w:ascii="Book Antiqua" w:hAnsi="Book Antiqua" w:cs="Times New Roman"/>
          <w:sz w:val="24"/>
          <w:szCs w:val="24"/>
        </w:rPr>
        <w:t xml:space="preserve"> mechanism</w:t>
      </w:r>
      <w:r w:rsidRPr="00453D21">
        <w:rPr>
          <w:rFonts w:ascii="Book Antiqua" w:hAnsi="Book Antiqua" w:cs="Times New Roman"/>
          <w:sz w:val="24"/>
          <w:szCs w:val="24"/>
        </w:rPr>
        <w:t xml:space="preserve"> of IBD</w:t>
      </w:r>
      <w:r w:rsidR="00044786" w:rsidRPr="00453D21">
        <w:rPr>
          <w:rFonts w:ascii="Book Antiqua" w:hAnsi="Book Antiqua" w:cs="Times New Roman"/>
          <w:sz w:val="24"/>
          <w:szCs w:val="24"/>
        </w:rPr>
        <w:t xml:space="preserve"> is </w:t>
      </w:r>
      <w:r w:rsidR="00A532F7" w:rsidRPr="00453D21">
        <w:rPr>
          <w:rFonts w:ascii="Book Antiqua" w:hAnsi="Book Antiqua" w:cs="Times New Roman"/>
          <w:sz w:val="24"/>
          <w:szCs w:val="24"/>
        </w:rPr>
        <w:t xml:space="preserve">elucidated </w:t>
      </w:r>
      <w:r w:rsidRPr="00453D21">
        <w:rPr>
          <w:rFonts w:ascii="Book Antiqua" w:hAnsi="Book Antiqua" w:cs="Times New Roman"/>
          <w:sz w:val="24"/>
          <w:szCs w:val="24"/>
        </w:rPr>
        <w:t xml:space="preserve">and </w:t>
      </w:r>
      <w:r w:rsidR="00A532F7" w:rsidRPr="00453D21">
        <w:rPr>
          <w:rFonts w:ascii="Book Antiqua" w:hAnsi="Book Antiqua" w:cs="Times New Roman"/>
          <w:sz w:val="24"/>
          <w:szCs w:val="24"/>
        </w:rPr>
        <w:t xml:space="preserve">treatments based on </w:t>
      </w:r>
      <w:r w:rsidR="00A22F7B">
        <w:rPr>
          <w:rFonts w:ascii="Book Antiqua" w:hAnsi="Book Antiqua" w:cs="Times New Roman"/>
          <w:sz w:val="24"/>
          <w:szCs w:val="24"/>
        </w:rPr>
        <w:t>this</w:t>
      </w:r>
      <w:r w:rsidR="00A22F7B" w:rsidRPr="00453D21">
        <w:rPr>
          <w:rFonts w:ascii="Book Antiqua" w:hAnsi="Book Antiqua" w:cs="Times New Roman"/>
          <w:sz w:val="24"/>
          <w:szCs w:val="24"/>
        </w:rPr>
        <w:t xml:space="preserve"> </w:t>
      </w:r>
      <w:r w:rsidR="00A532F7" w:rsidRPr="00453D21">
        <w:rPr>
          <w:rFonts w:ascii="Book Antiqua" w:hAnsi="Book Antiqua" w:cs="Times New Roman"/>
          <w:sz w:val="24"/>
          <w:szCs w:val="24"/>
        </w:rPr>
        <w:t xml:space="preserve">mechanism are </w:t>
      </w:r>
      <w:r w:rsidR="00044786" w:rsidRPr="00453D21">
        <w:rPr>
          <w:rFonts w:ascii="Book Antiqua" w:hAnsi="Book Antiqua" w:cs="Times New Roman"/>
          <w:sz w:val="24"/>
          <w:szCs w:val="24"/>
        </w:rPr>
        <w:t>developed</w:t>
      </w:r>
      <w:r w:rsidRPr="00453D21">
        <w:rPr>
          <w:rFonts w:ascii="Book Antiqua" w:hAnsi="Book Antiqua" w:cs="Times New Roman"/>
          <w:sz w:val="24"/>
          <w:szCs w:val="24"/>
        </w:rPr>
        <w:t xml:space="preserve">. </w:t>
      </w:r>
      <w:r w:rsidR="00A22F7B">
        <w:rPr>
          <w:rFonts w:ascii="Book Antiqua" w:hAnsi="Book Antiqua" w:cs="Times New Roman"/>
          <w:sz w:val="24"/>
          <w:szCs w:val="24"/>
        </w:rPr>
        <w:t>A better</w:t>
      </w:r>
      <w:r w:rsidR="00A532F7" w:rsidRPr="00453D21">
        <w:rPr>
          <w:rFonts w:ascii="Book Antiqua" w:hAnsi="Book Antiqua" w:cs="Times New Roman"/>
          <w:sz w:val="24"/>
          <w:szCs w:val="24"/>
        </w:rPr>
        <w:t xml:space="preserve"> understanding of the relationship </w:t>
      </w:r>
      <w:r w:rsidR="00163DAE" w:rsidRPr="00453D21">
        <w:rPr>
          <w:rFonts w:ascii="Book Antiqua" w:hAnsi="Book Antiqua" w:cs="Times New Roman"/>
          <w:sz w:val="24"/>
          <w:szCs w:val="24"/>
        </w:rPr>
        <w:t xml:space="preserve">between autophagy and IBD </w:t>
      </w:r>
      <w:r w:rsidR="00F7783F" w:rsidRPr="00453D21">
        <w:rPr>
          <w:rFonts w:ascii="Book Antiqua" w:hAnsi="Book Antiqua" w:cs="Times New Roman"/>
          <w:sz w:val="24"/>
          <w:szCs w:val="24"/>
        </w:rPr>
        <w:t xml:space="preserve">will result in </w:t>
      </w:r>
      <w:r w:rsidR="00A22F7B">
        <w:rPr>
          <w:rFonts w:ascii="Book Antiqua" w:hAnsi="Book Antiqua" w:cs="Times New Roman"/>
          <w:sz w:val="24"/>
          <w:szCs w:val="24"/>
        </w:rPr>
        <w:t>better</w:t>
      </w:r>
      <w:r w:rsidR="00F7783F" w:rsidRPr="00453D21">
        <w:rPr>
          <w:rFonts w:ascii="Book Antiqua" w:hAnsi="Book Antiqua" w:cs="Times New Roman"/>
          <w:sz w:val="24"/>
          <w:szCs w:val="24"/>
        </w:rPr>
        <w:t xml:space="preserve"> IBD therapy</w:t>
      </w:r>
      <w:r w:rsidR="00A22F7B">
        <w:rPr>
          <w:rFonts w:ascii="Book Antiqua" w:hAnsi="Book Antiqua" w:cs="Times New Roman"/>
          <w:sz w:val="24"/>
          <w:szCs w:val="24"/>
        </w:rPr>
        <w:t xml:space="preserve"> in future</w:t>
      </w:r>
      <w:r w:rsidR="00F7783F" w:rsidRPr="00453D21">
        <w:rPr>
          <w:rFonts w:ascii="Book Antiqua" w:hAnsi="Book Antiqua" w:cs="Times New Roman"/>
          <w:sz w:val="24"/>
          <w:szCs w:val="24"/>
        </w:rPr>
        <w:t>.</w:t>
      </w:r>
    </w:p>
    <w:p w14:paraId="0E1CA579" w14:textId="77777777" w:rsidR="00780225" w:rsidRPr="00453D21" w:rsidRDefault="00780225" w:rsidP="009E64BE">
      <w:pPr>
        <w:spacing w:line="360" w:lineRule="auto"/>
        <w:rPr>
          <w:rFonts w:ascii="Book Antiqua" w:hAnsi="Book Antiqua" w:cs="Times New Roman"/>
          <w:sz w:val="24"/>
          <w:szCs w:val="24"/>
        </w:rPr>
      </w:pPr>
    </w:p>
    <w:p w14:paraId="7C04CB99" w14:textId="77777777" w:rsidR="00F7783F" w:rsidRPr="00453D21" w:rsidRDefault="00F7783F" w:rsidP="009E64BE">
      <w:pPr>
        <w:spacing w:line="360" w:lineRule="auto"/>
        <w:rPr>
          <w:rFonts w:ascii="Book Antiqua" w:hAnsi="Book Antiqua" w:cs="Times New Roman"/>
          <w:sz w:val="24"/>
          <w:szCs w:val="24"/>
        </w:rPr>
      </w:pPr>
    </w:p>
    <w:p w14:paraId="5F03B912" w14:textId="77777777" w:rsidR="00F7783F" w:rsidRPr="00453D21" w:rsidRDefault="00F7783F" w:rsidP="009E64BE">
      <w:pPr>
        <w:spacing w:line="360" w:lineRule="auto"/>
        <w:rPr>
          <w:rFonts w:ascii="Book Antiqua" w:hAnsi="Book Antiqua" w:cs="Times New Roman"/>
          <w:sz w:val="24"/>
          <w:szCs w:val="24"/>
        </w:rPr>
      </w:pPr>
    </w:p>
    <w:p w14:paraId="2CDFD78F" w14:textId="77777777" w:rsidR="00F7783F" w:rsidRPr="00453D21" w:rsidRDefault="00F7783F" w:rsidP="009E64BE">
      <w:pPr>
        <w:spacing w:line="360" w:lineRule="auto"/>
        <w:rPr>
          <w:rFonts w:ascii="Book Antiqua" w:hAnsi="Book Antiqua" w:cs="Times New Roman"/>
          <w:sz w:val="24"/>
          <w:szCs w:val="24"/>
        </w:rPr>
      </w:pPr>
    </w:p>
    <w:p w14:paraId="10F077B7" w14:textId="77777777" w:rsidR="006576E5" w:rsidRDefault="006576E5" w:rsidP="009E64BE">
      <w:pPr>
        <w:widowControl/>
        <w:spacing w:line="360" w:lineRule="auto"/>
        <w:jc w:val="left"/>
        <w:rPr>
          <w:rFonts w:ascii="Book Antiqua" w:hAnsi="Book Antiqua" w:cs="Times New Roman"/>
          <w:b/>
          <w:sz w:val="24"/>
          <w:szCs w:val="24"/>
        </w:rPr>
      </w:pPr>
      <w:r>
        <w:rPr>
          <w:rFonts w:ascii="Book Antiqua" w:hAnsi="Book Antiqua" w:cs="Times New Roman"/>
          <w:b/>
          <w:sz w:val="24"/>
          <w:szCs w:val="24"/>
        </w:rPr>
        <w:br w:type="page"/>
      </w:r>
    </w:p>
    <w:p w14:paraId="4F5FF013" w14:textId="640DE6B7" w:rsidR="00055B70" w:rsidRDefault="00FC2B9A" w:rsidP="009E64BE">
      <w:pPr>
        <w:spacing w:line="360" w:lineRule="auto"/>
        <w:rPr>
          <w:rFonts w:ascii="Book Antiqua" w:eastAsia="SimSun" w:hAnsi="Book Antiqua" w:cs="Times New Roman"/>
          <w:b/>
          <w:sz w:val="24"/>
          <w:szCs w:val="24"/>
          <w:lang w:eastAsia="zh-CN"/>
        </w:rPr>
      </w:pPr>
      <w:r w:rsidRPr="00453D21">
        <w:rPr>
          <w:rFonts w:ascii="Book Antiqua" w:hAnsi="Book Antiqua" w:cs="Times New Roman"/>
          <w:b/>
          <w:sz w:val="24"/>
          <w:szCs w:val="24"/>
        </w:rPr>
        <w:lastRenderedPageBreak/>
        <w:t>R</w:t>
      </w:r>
      <w:r w:rsidR="00BA1ABC" w:rsidRPr="00453D21">
        <w:rPr>
          <w:rFonts w:ascii="Book Antiqua" w:hAnsi="Book Antiqua" w:cs="Times New Roman"/>
          <w:b/>
          <w:sz w:val="24"/>
          <w:szCs w:val="24"/>
        </w:rPr>
        <w:t>EFERENCES</w:t>
      </w:r>
      <w:bookmarkStart w:id="36" w:name="OLE_LINK73"/>
      <w:bookmarkStart w:id="37" w:name="OLE_LINK74"/>
    </w:p>
    <w:p w14:paraId="0F02C75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1 </w:t>
      </w:r>
      <w:r w:rsidRPr="00A314C6">
        <w:rPr>
          <w:rFonts w:ascii="Book Antiqua" w:eastAsia="SimSun" w:hAnsi="Book Antiqua" w:cs="SimSun"/>
          <w:b/>
          <w:bCs/>
          <w:kern w:val="0"/>
          <w:sz w:val="24"/>
          <w:szCs w:val="24"/>
        </w:rPr>
        <w:t>Molodecky NA</w:t>
      </w:r>
      <w:r w:rsidRPr="00A314C6">
        <w:rPr>
          <w:rFonts w:ascii="Book Antiqua" w:eastAsia="SimSun" w:hAnsi="Book Antiqua" w:cs="SimSun"/>
          <w:kern w:val="0"/>
          <w:sz w:val="24"/>
          <w:szCs w:val="24"/>
        </w:rPr>
        <w:t>, Soon IS, Rabi DM, Ghali WA, Ferris M, Chernoff G, Benchimol EI, Panaccione R, Ghosh S, Barkema HW, Kaplan GG. Increasing incidence and prevalence of the inflammatory bowel diseases with time, based on systematic review.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2012; </w:t>
      </w:r>
      <w:r w:rsidRPr="00A314C6">
        <w:rPr>
          <w:rFonts w:ascii="Book Antiqua" w:eastAsia="SimSun" w:hAnsi="Book Antiqua" w:cs="SimSun"/>
          <w:b/>
          <w:bCs/>
          <w:kern w:val="0"/>
          <w:sz w:val="24"/>
          <w:szCs w:val="24"/>
        </w:rPr>
        <w:t>142</w:t>
      </w:r>
      <w:r w:rsidRPr="00A314C6">
        <w:rPr>
          <w:rFonts w:ascii="Book Antiqua" w:eastAsia="SimSun" w:hAnsi="Book Antiqua" w:cs="SimSun"/>
          <w:kern w:val="0"/>
          <w:sz w:val="24"/>
          <w:szCs w:val="24"/>
        </w:rPr>
        <w:t>: 46-54.e42; quiz e30 [PMID: 22001864 DOI: 10.1053/j.gastro.2011.10.001]</w:t>
      </w:r>
    </w:p>
    <w:p w14:paraId="78A53BAC"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2 </w:t>
      </w:r>
      <w:r w:rsidRPr="00A314C6">
        <w:rPr>
          <w:rFonts w:ascii="Book Antiqua" w:eastAsia="SimSun" w:hAnsi="Book Antiqua" w:cs="SimSun"/>
          <w:b/>
          <w:bCs/>
          <w:kern w:val="0"/>
          <w:sz w:val="24"/>
          <w:szCs w:val="24"/>
        </w:rPr>
        <w:t>Hugot JP</w:t>
      </w:r>
      <w:r w:rsidRPr="00A314C6">
        <w:rPr>
          <w:rFonts w:ascii="Book Antiqua" w:eastAsia="SimSun" w:hAnsi="Book Antiqua" w:cs="SimSun"/>
          <w:kern w:val="0"/>
          <w:sz w:val="24"/>
          <w:szCs w:val="24"/>
        </w:rPr>
        <w:t>,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2001; </w:t>
      </w:r>
      <w:r w:rsidRPr="00A314C6">
        <w:rPr>
          <w:rFonts w:ascii="Book Antiqua" w:eastAsia="SimSun" w:hAnsi="Book Antiqua" w:cs="SimSun"/>
          <w:b/>
          <w:bCs/>
          <w:kern w:val="0"/>
          <w:sz w:val="24"/>
          <w:szCs w:val="24"/>
        </w:rPr>
        <w:t>411</w:t>
      </w:r>
      <w:r w:rsidRPr="00A314C6">
        <w:rPr>
          <w:rFonts w:ascii="Book Antiqua" w:eastAsia="SimSun" w:hAnsi="Book Antiqua" w:cs="SimSun"/>
          <w:kern w:val="0"/>
          <w:sz w:val="24"/>
          <w:szCs w:val="24"/>
        </w:rPr>
        <w:t>: 599-603 [PMID: 11385576 DOI: 10.1038/35079107]</w:t>
      </w:r>
    </w:p>
    <w:p w14:paraId="75EF4019"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3 </w:t>
      </w:r>
      <w:r w:rsidRPr="00A314C6">
        <w:rPr>
          <w:rFonts w:ascii="Book Antiqua" w:eastAsia="SimSun" w:hAnsi="Book Antiqua" w:cs="SimSun"/>
          <w:b/>
          <w:bCs/>
          <w:kern w:val="0"/>
          <w:sz w:val="24"/>
          <w:szCs w:val="24"/>
        </w:rPr>
        <w:t>Ogura Y</w:t>
      </w:r>
      <w:r w:rsidRPr="00A314C6">
        <w:rPr>
          <w:rFonts w:ascii="Book Antiqua" w:eastAsia="SimSun" w:hAnsi="Book Antiqua" w:cs="SimSun"/>
          <w:kern w:val="0"/>
          <w:sz w:val="24"/>
          <w:szCs w:val="24"/>
        </w:rPr>
        <w:t>, Bonen DK, Inohara N, Nicolae DL, Chen FF, Ramos R, Britton H, Moran T, Karaliuskas R, Duerr RH, Achkar JP, Brant SR, Bayless TM, Kirschner BS, Hanauer SB, Nuñez G, Cho JH. A frameshift mutation in NOD2 associated with susceptibility to Crohn's disease.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2001; </w:t>
      </w:r>
      <w:r w:rsidRPr="00A314C6">
        <w:rPr>
          <w:rFonts w:ascii="Book Antiqua" w:eastAsia="SimSun" w:hAnsi="Book Antiqua" w:cs="SimSun"/>
          <w:b/>
          <w:bCs/>
          <w:kern w:val="0"/>
          <w:sz w:val="24"/>
          <w:szCs w:val="24"/>
        </w:rPr>
        <w:t>411</w:t>
      </w:r>
      <w:r w:rsidRPr="00A314C6">
        <w:rPr>
          <w:rFonts w:ascii="Book Antiqua" w:eastAsia="SimSun" w:hAnsi="Book Antiqua" w:cs="SimSun"/>
          <w:kern w:val="0"/>
          <w:sz w:val="24"/>
          <w:szCs w:val="24"/>
        </w:rPr>
        <w:t>: 603-606 [PMID: 11385577 DOI: 10.1038/35079114]</w:t>
      </w:r>
    </w:p>
    <w:p w14:paraId="767B00A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4 </w:t>
      </w:r>
      <w:r w:rsidRPr="00A314C6">
        <w:rPr>
          <w:rFonts w:ascii="Book Antiqua" w:eastAsia="SimSun" w:hAnsi="Book Antiqua" w:cs="SimSun"/>
          <w:b/>
          <w:bCs/>
          <w:kern w:val="0"/>
          <w:sz w:val="24"/>
          <w:szCs w:val="24"/>
        </w:rPr>
        <w:t>Hampe J</w:t>
      </w:r>
      <w:r w:rsidRPr="00A314C6">
        <w:rPr>
          <w:rFonts w:ascii="Book Antiqua" w:eastAsia="SimSun" w:hAnsi="Book Antiqua" w:cs="SimSun"/>
          <w:kern w:val="0"/>
          <w:sz w:val="24"/>
          <w:szCs w:val="24"/>
        </w:rPr>
        <w:t>,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sidRPr="00A314C6">
        <w:rPr>
          <w:rFonts w:ascii="Book Antiqua" w:eastAsia="SimSun" w:hAnsi="Book Antiqua" w:cs="SimSun"/>
          <w:i/>
          <w:iCs/>
          <w:kern w:val="0"/>
          <w:sz w:val="24"/>
          <w:szCs w:val="24"/>
        </w:rPr>
        <w:t>Nat Genet</w:t>
      </w:r>
      <w:r w:rsidRPr="00A314C6">
        <w:rPr>
          <w:rFonts w:ascii="Book Antiqua" w:eastAsia="SimSun" w:hAnsi="Book Antiqua" w:cs="SimSun"/>
          <w:kern w:val="0"/>
          <w:sz w:val="24"/>
          <w:szCs w:val="24"/>
        </w:rPr>
        <w:t> 2007; </w:t>
      </w:r>
      <w:r w:rsidRPr="00A314C6">
        <w:rPr>
          <w:rFonts w:ascii="Book Antiqua" w:eastAsia="SimSun" w:hAnsi="Book Antiqua" w:cs="SimSun"/>
          <w:b/>
          <w:bCs/>
          <w:kern w:val="0"/>
          <w:sz w:val="24"/>
          <w:szCs w:val="24"/>
        </w:rPr>
        <w:t>39</w:t>
      </w:r>
      <w:r w:rsidRPr="00A314C6">
        <w:rPr>
          <w:rFonts w:ascii="Book Antiqua" w:eastAsia="SimSun" w:hAnsi="Book Antiqua" w:cs="SimSun"/>
          <w:kern w:val="0"/>
          <w:sz w:val="24"/>
          <w:szCs w:val="24"/>
        </w:rPr>
        <w:t>: 207-211 [PMID: 17200669 DOI: 10.1038/ng1954]</w:t>
      </w:r>
    </w:p>
    <w:p w14:paraId="67D422F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5 </w:t>
      </w:r>
      <w:r w:rsidRPr="00A314C6">
        <w:rPr>
          <w:rFonts w:ascii="Book Antiqua" w:eastAsia="SimSun" w:hAnsi="Book Antiqua" w:cs="SimSun"/>
          <w:b/>
          <w:bCs/>
          <w:kern w:val="0"/>
          <w:sz w:val="24"/>
          <w:szCs w:val="24"/>
        </w:rPr>
        <w:t>Kaser A</w:t>
      </w:r>
      <w:r w:rsidRPr="00A314C6">
        <w:rPr>
          <w:rFonts w:ascii="Book Antiqua" w:eastAsia="SimSun" w:hAnsi="Book Antiqua" w:cs="SimSun"/>
          <w:kern w:val="0"/>
          <w:sz w:val="24"/>
          <w:szCs w:val="24"/>
        </w:rPr>
        <w:t>, Blumberg RS. Autophagy, microbial sensing, endoplasmic reticulum stress, and epithelial function in inflammatory bowel disease.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140</w:t>
      </w:r>
      <w:r w:rsidRPr="00A314C6">
        <w:rPr>
          <w:rFonts w:ascii="Book Antiqua" w:eastAsia="SimSun" w:hAnsi="Book Antiqua" w:cs="SimSun"/>
          <w:kern w:val="0"/>
          <w:sz w:val="24"/>
          <w:szCs w:val="24"/>
        </w:rPr>
        <w:t>: 1738-1747 [PMID: 21530740 DOI: 10.1053/j.gastro.2011.02.048]</w:t>
      </w:r>
    </w:p>
    <w:p w14:paraId="504D342B"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6 </w:t>
      </w:r>
      <w:r w:rsidRPr="00A314C6">
        <w:rPr>
          <w:rFonts w:ascii="Book Antiqua" w:eastAsia="SimSun" w:hAnsi="Book Antiqua" w:cs="SimSun"/>
          <w:b/>
          <w:bCs/>
          <w:kern w:val="0"/>
          <w:sz w:val="24"/>
          <w:szCs w:val="24"/>
        </w:rPr>
        <w:t>Kaser A</w:t>
      </w:r>
      <w:r w:rsidRPr="00A314C6">
        <w:rPr>
          <w:rFonts w:ascii="Book Antiqua" w:eastAsia="SimSun" w:hAnsi="Book Antiqua" w:cs="SimSun"/>
          <w:kern w:val="0"/>
          <w:sz w:val="24"/>
          <w:szCs w:val="24"/>
        </w:rPr>
        <w:t>, Zeissig S, Blumberg RS. Inflammatory bowel disease. </w:t>
      </w:r>
      <w:r w:rsidRPr="00A314C6">
        <w:rPr>
          <w:rFonts w:ascii="Book Antiqua" w:eastAsia="SimSun" w:hAnsi="Book Antiqua" w:cs="SimSun"/>
          <w:i/>
          <w:iCs/>
          <w:kern w:val="0"/>
          <w:sz w:val="24"/>
          <w:szCs w:val="24"/>
        </w:rPr>
        <w:t>Annu Rev Immunol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28</w:t>
      </w:r>
      <w:r w:rsidRPr="00A314C6">
        <w:rPr>
          <w:rFonts w:ascii="Book Antiqua" w:eastAsia="SimSun" w:hAnsi="Book Antiqua" w:cs="SimSun"/>
          <w:kern w:val="0"/>
          <w:sz w:val="24"/>
          <w:szCs w:val="24"/>
        </w:rPr>
        <w:t>: 573-621 [PMID: 20192811 DOI: 10.1146/annurev-immunol-030409-101225]</w:t>
      </w:r>
    </w:p>
    <w:p w14:paraId="3CD72D7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7 </w:t>
      </w:r>
      <w:r w:rsidRPr="00A314C6">
        <w:rPr>
          <w:rFonts w:ascii="Book Antiqua" w:eastAsia="SimSun" w:hAnsi="Book Antiqua" w:cs="SimSun"/>
          <w:b/>
          <w:bCs/>
          <w:kern w:val="0"/>
          <w:sz w:val="24"/>
          <w:szCs w:val="24"/>
        </w:rPr>
        <w:t>Khor B</w:t>
      </w:r>
      <w:r w:rsidRPr="00A314C6">
        <w:rPr>
          <w:rFonts w:ascii="Book Antiqua" w:eastAsia="SimSun" w:hAnsi="Book Antiqua" w:cs="SimSun"/>
          <w:kern w:val="0"/>
          <w:sz w:val="24"/>
          <w:szCs w:val="24"/>
        </w:rPr>
        <w:t>, Gardet A, Xavier RJ. Genetics and pathogenesis of inflammatory bowel disease.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474</w:t>
      </w:r>
      <w:r w:rsidRPr="00A314C6">
        <w:rPr>
          <w:rFonts w:ascii="Book Antiqua" w:eastAsia="SimSun" w:hAnsi="Book Antiqua" w:cs="SimSun"/>
          <w:kern w:val="0"/>
          <w:sz w:val="24"/>
          <w:szCs w:val="24"/>
        </w:rPr>
        <w:t>: 307-317 [PMID: 21677747 DOI: 10.1038/nature10209]</w:t>
      </w:r>
    </w:p>
    <w:p w14:paraId="25F6F70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8 </w:t>
      </w:r>
      <w:r w:rsidRPr="00A314C6">
        <w:rPr>
          <w:rFonts w:ascii="Book Antiqua" w:eastAsia="SimSun" w:hAnsi="Book Antiqua" w:cs="SimSun"/>
          <w:b/>
          <w:bCs/>
          <w:kern w:val="0"/>
          <w:sz w:val="24"/>
          <w:szCs w:val="24"/>
        </w:rPr>
        <w:t>Weterman IT</w:t>
      </w:r>
      <w:r w:rsidRPr="00A314C6">
        <w:rPr>
          <w:rFonts w:ascii="Book Antiqua" w:eastAsia="SimSun" w:hAnsi="Book Antiqua" w:cs="SimSun"/>
          <w:kern w:val="0"/>
          <w:sz w:val="24"/>
          <w:szCs w:val="24"/>
        </w:rPr>
        <w:t>, Peña AS. Familial incidence of Crohn's disease in The Netherlands and a review of the literature.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1984; </w:t>
      </w:r>
      <w:r w:rsidRPr="00A314C6">
        <w:rPr>
          <w:rFonts w:ascii="Book Antiqua" w:eastAsia="SimSun" w:hAnsi="Book Antiqua" w:cs="SimSun"/>
          <w:b/>
          <w:bCs/>
          <w:kern w:val="0"/>
          <w:sz w:val="24"/>
          <w:szCs w:val="24"/>
        </w:rPr>
        <w:t>86</w:t>
      </w:r>
      <w:r w:rsidRPr="00A314C6">
        <w:rPr>
          <w:rFonts w:ascii="Book Antiqua" w:eastAsia="SimSun" w:hAnsi="Book Antiqua" w:cs="SimSun"/>
          <w:kern w:val="0"/>
          <w:sz w:val="24"/>
          <w:szCs w:val="24"/>
        </w:rPr>
        <w:t>: 449-452 [PMID: 6693011]</w:t>
      </w:r>
    </w:p>
    <w:p w14:paraId="0E6FC37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9 </w:t>
      </w:r>
      <w:r w:rsidRPr="00A314C6">
        <w:rPr>
          <w:rFonts w:ascii="Book Antiqua" w:eastAsia="SimSun" w:hAnsi="Book Antiqua" w:cs="SimSun"/>
          <w:b/>
          <w:bCs/>
          <w:kern w:val="0"/>
          <w:sz w:val="24"/>
          <w:szCs w:val="24"/>
        </w:rPr>
        <w:t>Fiocchi C</w:t>
      </w:r>
      <w:r w:rsidRPr="00A314C6">
        <w:rPr>
          <w:rFonts w:ascii="Book Antiqua" w:eastAsia="SimSun" w:hAnsi="Book Antiqua" w:cs="SimSun"/>
          <w:kern w:val="0"/>
          <w:sz w:val="24"/>
          <w:szCs w:val="24"/>
        </w:rPr>
        <w:t>. Tailoring Treatment to the Individual Patient - Will Inflammatory Bowel Disease Medicine Be Personalized? </w:t>
      </w:r>
      <w:r w:rsidRPr="00A314C6">
        <w:rPr>
          <w:rFonts w:ascii="Book Antiqua" w:eastAsia="SimSun" w:hAnsi="Book Antiqua" w:cs="SimSun"/>
          <w:i/>
          <w:iCs/>
          <w:kern w:val="0"/>
          <w:sz w:val="24"/>
          <w:szCs w:val="24"/>
        </w:rPr>
        <w:t>Dig Dis</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 xml:space="preserve">33 </w:t>
      </w:r>
      <w:r w:rsidRPr="00A314C6">
        <w:rPr>
          <w:rFonts w:ascii="Book Antiqua" w:eastAsia="SimSun" w:hAnsi="Book Antiqua" w:cs="SimSun"/>
          <w:bCs/>
          <w:kern w:val="0"/>
          <w:sz w:val="24"/>
          <w:szCs w:val="24"/>
        </w:rPr>
        <w:t>Suppl 1</w:t>
      </w:r>
      <w:r w:rsidRPr="00A314C6">
        <w:rPr>
          <w:rFonts w:ascii="Book Antiqua" w:eastAsia="SimSun" w:hAnsi="Book Antiqua" w:cs="SimSun"/>
          <w:kern w:val="0"/>
          <w:sz w:val="24"/>
          <w:szCs w:val="24"/>
        </w:rPr>
        <w:t>: 82-89 [PMID: 26368553 DOI: 10.1159/000437086]</w:t>
      </w:r>
    </w:p>
    <w:p w14:paraId="70AAE36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10 </w:t>
      </w:r>
      <w:r w:rsidRPr="00A314C6">
        <w:rPr>
          <w:rFonts w:ascii="Book Antiqua" w:eastAsia="SimSun" w:hAnsi="Book Antiqua" w:cs="SimSun"/>
          <w:b/>
          <w:bCs/>
          <w:kern w:val="0"/>
          <w:sz w:val="24"/>
          <w:szCs w:val="24"/>
        </w:rPr>
        <w:t>Cho JH</w:t>
      </w:r>
      <w:r w:rsidRPr="00A314C6">
        <w:rPr>
          <w:rFonts w:ascii="Book Antiqua" w:eastAsia="SimSun" w:hAnsi="Book Antiqua" w:cs="SimSun"/>
          <w:kern w:val="0"/>
          <w:sz w:val="24"/>
          <w:szCs w:val="24"/>
        </w:rPr>
        <w:t>, Brant SR. Recent insights into the genetics of inflammatory bowel disease.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140</w:t>
      </w:r>
      <w:r w:rsidRPr="00A314C6">
        <w:rPr>
          <w:rFonts w:ascii="Book Antiqua" w:eastAsia="SimSun" w:hAnsi="Book Antiqua" w:cs="SimSun"/>
          <w:kern w:val="0"/>
          <w:sz w:val="24"/>
          <w:szCs w:val="24"/>
        </w:rPr>
        <w:t>: 1704-1712 [PMID: 21530736 DOI: 10.1053/j.gastro.2011.02.046]</w:t>
      </w:r>
    </w:p>
    <w:p w14:paraId="66E3D11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11 </w:t>
      </w:r>
      <w:r w:rsidRPr="00A314C6">
        <w:rPr>
          <w:rFonts w:ascii="Book Antiqua" w:eastAsia="SimSun" w:hAnsi="Book Antiqua" w:cs="SimSun"/>
          <w:b/>
          <w:bCs/>
          <w:kern w:val="0"/>
          <w:sz w:val="24"/>
          <w:szCs w:val="24"/>
        </w:rPr>
        <w:t>Ek WE</w:t>
      </w:r>
      <w:r w:rsidRPr="00A314C6">
        <w:rPr>
          <w:rFonts w:ascii="Book Antiqua" w:eastAsia="SimSun" w:hAnsi="Book Antiqua" w:cs="SimSun"/>
          <w:kern w:val="0"/>
          <w:sz w:val="24"/>
          <w:szCs w:val="24"/>
        </w:rPr>
        <w:t>, D'Amato M, Halfvarson J. The history of genetics in inflammatory bowel disease. </w:t>
      </w:r>
      <w:r w:rsidRPr="00A314C6">
        <w:rPr>
          <w:rFonts w:ascii="Book Antiqua" w:eastAsia="SimSun" w:hAnsi="Book Antiqua" w:cs="SimSun"/>
          <w:i/>
          <w:iCs/>
          <w:kern w:val="0"/>
          <w:sz w:val="24"/>
          <w:szCs w:val="24"/>
        </w:rPr>
        <w:t>Ann Gastroenterol</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27</w:t>
      </w:r>
      <w:r w:rsidRPr="00A314C6">
        <w:rPr>
          <w:rFonts w:ascii="Book Antiqua" w:eastAsia="SimSun" w:hAnsi="Book Antiqua" w:cs="SimSun"/>
          <w:kern w:val="0"/>
          <w:sz w:val="24"/>
          <w:szCs w:val="24"/>
        </w:rPr>
        <w:t>: 294-303 [PMID: 25331623]</w:t>
      </w:r>
    </w:p>
    <w:p w14:paraId="4CD87EC6"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12 </w:t>
      </w:r>
      <w:r w:rsidRPr="00A314C6">
        <w:rPr>
          <w:rFonts w:ascii="Book Antiqua" w:eastAsia="SimSun" w:hAnsi="Book Antiqua" w:cs="SimSun"/>
          <w:b/>
          <w:bCs/>
          <w:kern w:val="0"/>
          <w:sz w:val="24"/>
          <w:szCs w:val="24"/>
        </w:rPr>
        <w:t>Goldstein DB</w:t>
      </w:r>
      <w:r w:rsidRPr="00A314C6">
        <w:rPr>
          <w:rFonts w:ascii="Book Antiqua" w:eastAsia="SimSun" w:hAnsi="Book Antiqua" w:cs="SimSun"/>
          <w:kern w:val="0"/>
          <w:sz w:val="24"/>
          <w:szCs w:val="24"/>
        </w:rPr>
        <w:t>. Common genetic variation and human traits. </w:t>
      </w:r>
      <w:r w:rsidRPr="00A314C6">
        <w:rPr>
          <w:rFonts w:ascii="Book Antiqua" w:eastAsia="SimSun" w:hAnsi="Book Antiqua" w:cs="SimSun"/>
          <w:i/>
          <w:iCs/>
          <w:kern w:val="0"/>
          <w:sz w:val="24"/>
          <w:szCs w:val="24"/>
        </w:rPr>
        <w:t>N Engl J Med</w:t>
      </w:r>
      <w:r w:rsidRPr="00A314C6">
        <w:rPr>
          <w:rFonts w:ascii="Book Antiqua" w:eastAsia="SimSun" w:hAnsi="Book Antiqua" w:cs="SimSun"/>
          <w:kern w:val="0"/>
          <w:sz w:val="24"/>
          <w:szCs w:val="24"/>
        </w:rPr>
        <w:t> 2009; </w:t>
      </w:r>
      <w:r w:rsidRPr="00A314C6">
        <w:rPr>
          <w:rFonts w:ascii="Book Antiqua" w:eastAsia="SimSun" w:hAnsi="Book Antiqua" w:cs="SimSun"/>
          <w:b/>
          <w:bCs/>
          <w:kern w:val="0"/>
          <w:sz w:val="24"/>
          <w:szCs w:val="24"/>
        </w:rPr>
        <w:t>360</w:t>
      </w:r>
      <w:r w:rsidRPr="00A314C6">
        <w:rPr>
          <w:rFonts w:ascii="Book Antiqua" w:eastAsia="SimSun" w:hAnsi="Book Antiqua" w:cs="SimSun"/>
          <w:kern w:val="0"/>
          <w:sz w:val="24"/>
          <w:szCs w:val="24"/>
        </w:rPr>
        <w:t>: 1696-1698 [PMID: 19369660 DOI: 10.1056/NEJMp0806284]</w:t>
      </w:r>
    </w:p>
    <w:p w14:paraId="2884469A" w14:textId="77777777" w:rsidR="006D5095" w:rsidRPr="00A314C6" w:rsidRDefault="006D5095" w:rsidP="009E64BE">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lastRenderedPageBreak/>
        <w:t>13</w:t>
      </w:r>
      <w:r w:rsidRPr="00A314C6">
        <w:rPr>
          <w:rFonts w:ascii="Book Antiqua" w:eastAsia="SimSun" w:hAnsi="Book Antiqua" w:cs="SimSun" w:hint="eastAsia"/>
          <w:b/>
          <w:kern w:val="0"/>
          <w:sz w:val="24"/>
          <w:szCs w:val="24"/>
        </w:rPr>
        <w:t xml:space="preserve"> </w:t>
      </w:r>
      <w:r w:rsidRPr="00A314C6">
        <w:rPr>
          <w:rFonts w:ascii="Book Antiqua" w:eastAsia="SimSun" w:hAnsi="Book Antiqua" w:cs="SimSun"/>
          <w:b/>
          <w:kern w:val="0"/>
          <w:sz w:val="24"/>
          <w:szCs w:val="24"/>
        </w:rPr>
        <w:t>Jostins L,</w:t>
      </w:r>
      <w:r w:rsidRPr="00A314C6">
        <w:rPr>
          <w:rFonts w:ascii="Book Antiqua" w:eastAsia="SimSun" w:hAnsi="Book Antiqua" w:cs="SimSun"/>
          <w:kern w:val="0"/>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A314C6">
        <w:rPr>
          <w:rFonts w:ascii="Book Antiqua" w:eastAsia="SimSun" w:hAnsi="Book Antiqua" w:cs="SimSun"/>
          <w:i/>
          <w:kern w:val="0"/>
          <w:sz w:val="24"/>
          <w:szCs w:val="24"/>
        </w:rPr>
        <w:t>Nature</w:t>
      </w:r>
      <w:r w:rsidRPr="00A314C6">
        <w:rPr>
          <w:rFonts w:ascii="Book Antiqua" w:eastAsia="SimSun" w:hAnsi="Book Antiqua" w:cs="SimSun"/>
          <w:kern w:val="0"/>
          <w:sz w:val="24"/>
          <w:szCs w:val="24"/>
        </w:rPr>
        <w:t xml:space="preserve"> 2012; </w:t>
      </w:r>
      <w:r w:rsidRPr="00A314C6">
        <w:rPr>
          <w:rFonts w:ascii="Book Antiqua" w:eastAsia="SimSun" w:hAnsi="Book Antiqua" w:cs="SimSun"/>
          <w:b/>
          <w:kern w:val="0"/>
          <w:sz w:val="24"/>
          <w:szCs w:val="24"/>
        </w:rPr>
        <w:t>491</w:t>
      </w:r>
      <w:r w:rsidRPr="00A314C6">
        <w:rPr>
          <w:rFonts w:ascii="Book Antiqua" w:eastAsia="SimSun" w:hAnsi="Book Antiqua" w:cs="SimSun"/>
          <w:kern w:val="0"/>
          <w:sz w:val="24"/>
          <w:szCs w:val="24"/>
        </w:rPr>
        <w:t>: 119–124 [PMID: 23128233 DOI: 10.1038/nature11582]</w:t>
      </w:r>
    </w:p>
    <w:p w14:paraId="75953F29"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14 </w:t>
      </w:r>
      <w:r w:rsidRPr="00A314C6">
        <w:rPr>
          <w:rFonts w:ascii="Book Antiqua" w:eastAsia="SimSun" w:hAnsi="Book Antiqua" w:cs="SimSun"/>
          <w:b/>
          <w:bCs/>
          <w:kern w:val="0"/>
          <w:sz w:val="24"/>
          <w:szCs w:val="24"/>
        </w:rPr>
        <w:t>Levine B</w:t>
      </w:r>
      <w:r w:rsidRPr="00A314C6">
        <w:rPr>
          <w:rFonts w:ascii="Book Antiqua" w:eastAsia="SimSun" w:hAnsi="Book Antiqua" w:cs="SimSun"/>
          <w:kern w:val="0"/>
          <w:sz w:val="24"/>
          <w:szCs w:val="24"/>
        </w:rPr>
        <w:t>, Mizushima N, Virgin HW. Autophagy in immunity and inflammation.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469</w:t>
      </w:r>
      <w:r w:rsidRPr="00A314C6">
        <w:rPr>
          <w:rFonts w:ascii="Book Antiqua" w:eastAsia="SimSun" w:hAnsi="Book Antiqua" w:cs="SimSun"/>
          <w:kern w:val="0"/>
          <w:sz w:val="24"/>
          <w:szCs w:val="24"/>
        </w:rPr>
        <w:t>: 323-335 [PMID: 21248839 DOI: 10.1038/nature09782]</w:t>
      </w:r>
    </w:p>
    <w:p w14:paraId="79A4F11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15 </w:t>
      </w:r>
      <w:r w:rsidRPr="00A314C6">
        <w:rPr>
          <w:rFonts w:ascii="Book Antiqua" w:eastAsia="SimSun" w:hAnsi="Book Antiqua" w:cs="SimSun"/>
          <w:b/>
          <w:bCs/>
          <w:kern w:val="0"/>
          <w:sz w:val="24"/>
          <w:szCs w:val="24"/>
        </w:rPr>
        <w:t>Hooper KM</w:t>
      </w:r>
      <w:r w:rsidRPr="00A314C6">
        <w:rPr>
          <w:rFonts w:ascii="Book Antiqua" w:eastAsia="SimSun" w:hAnsi="Book Antiqua" w:cs="SimSun"/>
          <w:kern w:val="0"/>
          <w:sz w:val="24"/>
          <w:szCs w:val="24"/>
        </w:rPr>
        <w:t>, Barlow PG, Stevens C, Henderson P. Inflammatory Bowel Disease Drugs: A Focus on Autophagy. </w:t>
      </w:r>
      <w:r w:rsidRPr="00A314C6">
        <w:rPr>
          <w:rFonts w:ascii="Book Antiqua" w:eastAsia="SimSun" w:hAnsi="Book Antiqua" w:cs="SimSun"/>
          <w:i/>
          <w:iCs/>
          <w:kern w:val="0"/>
          <w:sz w:val="24"/>
          <w:szCs w:val="24"/>
        </w:rPr>
        <w:t>J Crohns Colitis</w:t>
      </w:r>
      <w:r w:rsidRPr="00A314C6">
        <w:rPr>
          <w:rFonts w:ascii="Book Antiqua" w:eastAsia="SimSun" w:hAnsi="Book Antiqua" w:cs="SimSun"/>
          <w:kern w:val="0"/>
          <w:sz w:val="24"/>
          <w:szCs w:val="24"/>
        </w:rPr>
        <w:t> 2017; </w:t>
      </w:r>
      <w:r w:rsidRPr="00A314C6">
        <w:rPr>
          <w:rFonts w:ascii="Book Antiqua" w:eastAsia="SimSun" w:hAnsi="Book Antiqua" w:cs="SimSun"/>
          <w:b/>
          <w:bCs/>
          <w:kern w:val="0"/>
          <w:sz w:val="24"/>
          <w:szCs w:val="24"/>
        </w:rPr>
        <w:t>11</w:t>
      </w:r>
      <w:r w:rsidRPr="00A314C6">
        <w:rPr>
          <w:rFonts w:ascii="Book Antiqua" w:eastAsia="SimSun" w:hAnsi="Book Antiqua" w:cs="SimSun"/>
          <w:kern w:val="0"/>
          <w:sz w:val="24"/>
          <w:szCs w:val="24"/>
        </w:rPr>
        <w:t>: 118-127 [PMID: 27381462 DOI: 10.1093/ecco-jcc/jjw127]</w:t>
      </w:r>
    </w:p>
    <w:p w14:paraId="47C20075"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16 </w:t>
      </w:r>
      <w:r w:rsidRPr="00A314C6">
        <w:rPr>
          <w:rFonts w:ascii="Book Antiqua" w:eastAsia="SimSun" w:hAnsi="Book Antiqua" w:cs="SimSun"/>
          <w:b/>
          <w:bCs/>
          <w:kern w:val="0"/>
          <w:sz w:val="24"/>
          <w:szCs w:val="24"/>
        </w:rPr>
        <w:t>Levine B</w:t>
      </w:r>
      <w:r w:rsidRPr="00A314C6">
        <w:rPr>
          <w:rFonts w:ascii="Book Antiqua" w:eastAsia="SimSun" w:hAnsi="Book Antiqua" w:cs="SimSun"/>
          <w:kern w:val="0"/>
          <w:sz w:val="24"/>
          <w:szCs w:val="24"/>
        </w:rPr>
        <w:t>, Kroemer G. Autophagy in the pathogenesis of disease. </w:t>
      </w:r>
      <w:r w:rsidRPr="00A314C6">
        <w:rPr>
          <w:rFonts w:ascii="Book Antiqua" w:eastAsia="SimSun" w:hAnsi="Book Antiqua" w:cs="SimSun"/>
          <w:i/>
          <w:iCs/>
          <w:kern w:val="0"/>
          <w:sz w:val="24"/>
          <w:szCs w:val="24"/>
        </w:rPr>
        <w:t>Cell</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132</w:t>
      </w:r>
      <w:r w:rsidRPr="00A314C6">
        <w:rPr>
          <w:rFonts w:ascii="Book Antiqua" w:eastAsia="SimSun" w:hAnsi="Book Antiqua" w:cs="SimSun"/>
          <w:kern w:val="0"/>
          <w:sz w:val="24"/>
          <w:szCs w:val="24"/>
        </w:rPr>
        <w:t>: 27-42 [PMID: 18191218 DOI: 10.1016/j.cell.2007.12.018]</w:t>
      </w:r>
    </w:p>
    <w:p w14:paraId="78986124"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17 </w:t>
      </w:r>
      <w:r w:rsidRPr="00A314C6">
        <w:rPr>
          <w:rFonts w:ascii="Book Antiqua" w:eastAsia="SimSun" w:hAnsi="Book Antiqua" w:cs="SimSun"/>
          <w:b/>
          <w:bCs/>
          <w:kern w:val="0"/>
          <w:sz w:val="24"/>
          <w:szCs w:val="24"/>
        </w:rPr>
        <w:t>Mizushima N</w:t>
      </w:r>
      <w:r w:rsidRPr="00A314C6">
        <w:rPr>
          <w:rFonts w:ascii="Book Antiqua" w:eastAsia="SimSun" w:hAnsi="Book Antiqua" w:cs="SimSun"/>
          <w:kern w:val="0"/>
          <w:sz w:val="24"/>
          <w:szCs w:val="24"/>
        </w:rPr>
        <w:t>, Yoshimori T, Ohsumi Y. The role of Atg proteins in autophagosome formation. </w:t>
      </w:r>
      <w:r w:rsidRPr="00A314C6">
        <w:rPr>
          <w:rFonts w:ascii="Book Antiqua" w:eastAsia="SimSun" w:hAnsi="Book Antiqua" w:cs="SimSun"/>
          <w:i/>
          <w:iCs/>
          <w:kern w:val="0"/>
          <w:sz w:val="24"/>
          <w:szCs w:val="24"/>
        </w:rPr>
        <w:t>Annu Rev Cell Dev Biol</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27</w:t>
      </w:r>
      <w:r w:rsidRPr="00A314C6">
        <w:rPr>
          <w:rFonts w:ascii="Book Antiqua" w:eastAsia="SimSun" w:hAnsi="Book Antiqua" w:cs="SimSun"/>
          <w:kern w:val="0"/>
          <w:sz w:val="24"/>
          <w:szCs w:val="24"/>
        </w:rPr>
        <w:t>: 107-132 [PMID: 21801009 DOI: 10.1146/annurev-cellbio-092910-154005]</w:t>
      </w:r>
    </w:p>
    <w:p w14:paraId="08D39DB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18 </w:t>
      </w:r>
      <w:r w:rsidRPr="00A314C6">
        <w:rPr>
          <w:rFonts w:ascii="Book Antiqua" w:eastAsia="SimSun" w:hAnsi="Book Antiqua" w:cs="SimSun"/>
          <w:b/>
          <w:bCs/>
          <w:kern w:val="0"/>
          <w:sz w:val="24"/>
          <w:szCs w:val="24"/>
        </w:rPr>
        <w:t>Levine B</w:t>
      </w:r>
      <w:r w:rsidRPr="00A314C6">
        <w:rPr>
          <w:rFonts w:ascii="Book Antiqua" w:eastAsia="SimSun" w:hAnsi="Book Antiqua" w:cs="SimSun"/>
          <w:kern w:val="0"/>
          <w:sz w:val="24"/>
          <w:szCs w:val="24"/>
        </w:rPr>
        <w:t>. Eating oneself and uninvited guests: autophagy-related pathways in cellular defense. </w:t>
      </w:r>
      <w:r w:rsidRPr="00A314C6">
        <w:rPr>
          <w:rFonts w:ascii="Book Antiqua" w:eastAsia="SimSun" w:hAnsi="Book Antiqua" w:cs="SimSun"/>
          <w:i/>
          <w:iCs/>
          <w:kern w:val="0"/>
          <w:sz w:val="24"/>
          <w:szCs w:val="24"/>
        </w:rPr>
        <w:t>Cell</w:t>
      </w:r>
      <w:r w:rsidRPr="00A314C6">
        <w:rPr>
          <w:rFonts w:ascii="Book Antiqua" w:eastAsia="SimSun" w:hAnsi="Book Antiqua" w:cs="SimSun"/>
          <w:kern w:val="0"/>
          <w:sz w:val="24"/>
          <w:szCs w:val="24"/>
        </w:rPr>
        <w:t> 2005; </w:t>
      </w:r>
      <w:r w:rsidRPr="00A314C6">
        <w:rPr>
          <w:rFonts w:ascii="Book Antiqua" w:eastAsia="SimSun" w:hAnsi="Book Antiqua" w:cs="SimSun"/>
          <w:b/>
          <w:bCs/>
          <w:kern w:val="0"/>
          <w:sz w:val="24"/>
          <w:szCs w:val="24"/>
        </w:rPr>
        <w:t>120</w:t>
      </w:r>
      <w:r w:rsidRPr="00A314C6">
        <w:rPr>
          <w:rFonts w:ascii="Book Antiqua" w:eastAsia="SimSun" w:hAnsi="Book Antiqua" w:cs="SimSun"/>
          <w:kern w:val="0"/>
          <w:sz w:val="24"/>
          <w:szCs w:val="24"/>
        </w:rPr>
        <w:t>: 159-162 [PMID: 15680321 DOI: 10.1016/j.cell.2005.01.005]</w:t>
      </w:r>
    </w:p>
    <w:p w14:paraId="39561DB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19 </w:t>
      </w:r>
      <w:r w:rsidRPr="00A314C6">
        <w:rPr>
          <w:rFonts w:ascii="Book Antiqua" w:eastAsia="SimSun" w:hAnsi="Book Antiqua" w:cs="SimSun"/>
          <w:b/>
          <w:bCs/>
          <w:kern w:val="0"/>
          <w:sz w:val="24"/>
          <w:szCs w:val="24"/>
        </w:rPr>
        <w:t>Nozawa T</w:t>
      </w:r>
      <w:r w:rsidRPr="00A314C6">
        <w:rPr>
          <w:rFonts w:ascii="Book Antiqua" w:eastAsia="SimSun" w:hAnsi="Book Antiqua" w:cs="SimSun"/>
          <w:kern w:val="0"/>
          <w:sz w:val="24"/>
          <w:szCs w:val="24"/>
        </w:rPr>
        <w:t>, Minowa-Nozawa A, Aikawa C, Nakagawa I. The STX6-VTI1B-VAMP3 complex facilitates xenophagy by regulating the fusion between recycling endosomes and autophagosomes. </w:t>
      </w:r>
      <w:r w:rsidRPr="00A314C6">
        <w:rPr>
          <w:rFonts w:ascii="Book Antiqua" w:eastAsia="SimSun" w:hAnsi="Book Antiqua" w:cs="SimSun"/>
          <w:i/>
          <w:iCs/>
          <w:kern w:val="0"/>
          <w:sz w:val="24"/>
          <w:szCs w:val="24"/>
        </w:rPr>
        <w:t>Autophagy</w:t>
      </w:r>
      <w:r w:rsidRPr="00A314C6">
        <w:rPr>
          <w:rFonts w:ascii="Book Antiqua" w:eastAsia="SimSun" w:hAnsi="Book Antiqua" w:cs="SimSun"/>
          <w:kern w:val="0"/>
          <w:sz w:val="24"/>
          <w:szCs w:val="24"/>
        </w:rPr>
        <w:t> 2017; </w:t>
      </w:r>
      <w:r w:rsidRPr="00A314C6">
        <w:rPr>
          <w:rFonts w:ascii="Book Antiqua" w:eastAsia="SimSun" w:hAnsi="Book Antiqua" w:cs="SimSun"/>
          <w:b/>
          <w:bCs/>
          <w:kern w:val="0"/>
          <w:sz w:val="24"/>
          <w:szCs w:val="24"/>
        </w:rPr>
        <w:t>13</w:t>
      </w:r>
      <w:r w:rsidRPr="00A314C6">
        <w:rPr>
          <w:rFonts w:ascii="Book Antiqua" w:eastAsia="SimSun" w:hAnsi="Book Antiqua" w:cs="SimSun"/>
          <w:kern w:val="0"/>
          <w:sz w:val="24"/>
          <w:szCs w:val="24"/>
        </w:rPr>
        <w:t>: 57-69 [PMID: 27791468 DOI: 10.1080/15548627.2016.1241924]</w:t>
      </w:r>
    </w:p>
    <w:p w14:paraId="37BEE41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20 </w:t>
      </w:r>
      <w:r w:rsidRPr="00A314C6">
        <w:rPr>
          <w:rFonts w:ascii="Book Antiqua" w:eastAsia="SimSun" w:hAnsi="Book Antiqua" w:cs="SimSun"/>
          <w:b/>
          <w:bCs/>
          <w:kern w:val="0"/>
          <w:sz w:val="24"/>
          <w:szCs w:val="24"/>
        </w:rPr>
        <w:t>Hailey DW</w:t>
      </w:r>
      <w:r w:rsidRPr="00A314C6">
        <w:rPr>
          <w:rFonts w:ascii="Book Antiqua" w:eastAsia="SimSun" w:hAnsi="Book Antiqua" w:cs="SimSun"/>
          <w:kern w:val="0"/>
          <w:sz w:val="24"/>
          <w:szCs w:val="24"/>
        </w:rPr>
        <w:t>, Rambold AS, Satpute-Krishnan P, Mitra K, Sougrat R, Kim PK, Lippincott-Schwartz J. Mitochondria supply membranes for autophagosome biogenesis during starvation. </w:t>
      </w:r>
      <w:r w:rsidRPr="00A314C6">
        <w:rPr>
          <w:rFonts w:ascii="Book Antiqua" w:eastAsia="SimSun" w:hAnsi="Book Antiqua" w:cs="SimSun"/>
          <w:i/>
          <w:iCs/>
          <w:kern w:val="0"/>
          <w:sz w:val="24"/>
          <w:szCs w:val="24"/>
        </w:rPr>
        <w:t>Cell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141</w:t>
      </w:r>
      <w:r w:rsidRPr="00A314C6">
        <w:rPr>
          <w:rFonts w:ascii="Book Antiqua" w:eastAsia="SimSun" w:hAnsi="Book Antiqua" w:cs="SimSun"/>
          <w:kern w:val="0"/>
          <w:sz w:val="24"/>
          <w:szCs w:val="24"/>
        </w:rPr>
        <w:t>: 656-667 [PMID: 20478256 DOI: 10.1016/j.cell.2010.04.009]</w:t>
      </w:r>
    </w:p>
    <w:p w14:paraId="31408AA4"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21 </w:t>
      </w:r>
      <w:r w:rsidRPr="00A314C6">
        <w:rPr>
          <w:rFonts w:ascii="Book Antiqua" w:eastAsia="SimSun" w:hAnsi="Book Antiqua" w:cs="SimSun"/>
          <w:b/>
          <w:bCs/>
          <w:kern w:val="0"/>
          <w:sz w:val="24"/>
          <w:szCs w:val="24"/>
        </w:rPr>
        <w:t>Yao Z</w:t>
      </w:r>
      <w:r w:rsidRPr="00A314C6">
        <w:rPr>
          <w:rFonts w:ascii="Book Antiqua" w:eastAsia="SimSun" w:hAnsi="Book Antiqua" w:cs="SimSun"/>
          <w:kern w:val="0"/>
          <w:sz w:val="24"/>
          <w:szCs w:val="24"/>
        </w:rPr>
        <w:t>, Klionsky DJ. An unconventional pathway for mitochondrial protein degradation. </w:t>
      </w:r>
      <w:r w:rsidRPr="00A314C6">
        <w:rPr>
          <w:rFonts w:ascii="Book Antiqua" w:eastAsia="SimSun" w:hAnsi="Book Antiqua" w:cs="SimSun"/>
          <w:i/>
          <w:iCs/>
          <w:kern w:val="0"/>
          <w:sz w:val="24"/>
          <w:szCs w:val="24"/>
        </w:rPr>
        <w:t>Autophagy</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12</w:t>
      </w:r>
      <w:r w:rsidRPr="00A314C6">
        <w:rPr>
          <w:rFonts w:ascii="Book Antiqua" w:eastAsia="SimSun" w:hAnsi="Book Antiqua" w:cs="SimSun"/>
          <w:kern w:val="0"/>
          <w:sz w:val="24"/>
          <w:szCs w:val="24"/>
        </w:rPr>
        <w:t>: 1971-1972 [PMID: 27686525 DOI: 10.1080/15548627.2016.1235127]</w:t>
      </w:r>
    </w:p>
    <w:p w14:paraId="141371F9"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22 </w:t>
      </w:r>
      <w:r w:rsidRPr="00A314C6">
        <w:rPr>
          <w:rFonts w:ascii="Book Antiqua" w:eastAsia="SimSun" w:hAnsi="Book Antiqua" w:cs="SimSun"/>
          <w:b/>
          <w:bCs/>
          <w:kern w:val="0"/>
          <w:sz w:val="24"/>
          <w:szCs w:val="24"/>
        </w:rPr>
        <w:t>Guo R</w:t>
      </w:r>
      <w:r w:rsidRPr="00A314C6">
        <w:rPr>
          <w:rFonts w:ascii="Book Antiqua" w:eastAsia="SimSun" w:hAnsi="Book Antiqua" w:cs="SimSun"/>
          <w:kern w:val="0"/>
          <w:sz w:val="24"/>
          <w:szCs w:val="24"/>
        </w:rPr>
        <w:t xml:space="preserve">, Lin B, Pan JF, Liong EC, Xu AM, Youdim M, Fung ML, So KF, Tipoe GL. Inhibition of caspase-9 aggravates acute liver injury through suppression of </w:t>
      </w:r>
      <w:r w:rsidRPr="00A314C6">
        <w:rPr>
          <w:rFonts w:ascii="Book Antiqua" w:eastAsia="SimSun" w:hAnsi="Book Antiqua" w:cs="SimSun"/>
          <w:kern w:val="0"/>
          <w:sz w:val="24"/>
          <w:szCs w:val="24"/>
        </w:rPr>
        <w:lastRenderedPageBreak/>
        <w:t>cytoprotective autophagy. </w:t>
      </w:r>
      <w:r w:rsidRPr="00A314C6">
        <w:rPr>
          <w:rFonts w:ascii="Book Antiqua" w:eastAsia="SimSun" w:hAnsi="Book Antiqua" w:cs="SimSun"/>
          <w:i/>
          <w:iCs/>
          <w:kern w:val="0"/>
          <w:sz w:val="24"/>
          <w:szCs w:val="24"/>
        </w:rPr>
        <w:t>Sci Rep</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6</w:t>
      </w:r>
      <w:r w:rsidRPr="00A314C6">
        <w:rPr>
          <w:rFonts w:ascii="Book Antiqua" w:eastAsia="SimSun" w:hAnsi="Book Antiqua" w:cs="SimSun"/>
          <w:kern w:val="0"/>
          <w:sz w:val="24"/>
          <w:szCs w:val="24"/>
        </w:rPr>
        <w:t>: 32447 [PMID: 27580936 DOI: 10.1038/srep32447]</w:t>
      </w:r>
    </w:p>
    <w:p w14:paraId="4908205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23 </w:t>
      </w:r>
      <w:r w:rsidRPr="00A314C6">
        <w:rPr>
          <w:rFonts w:ascii="Book Antiqua" w:eastAsia="SimSun" w:hAnsi="Book Antiqua" w:cs="SimSun"/>
          <w:b/>
          <w:bCs/>
          <w:kern w:val="0"/>
          <w:sz w:val="24"/>
          <w:szCs w:val="24"/>
        </w:rPr>
        <w:t>Kang YH</w:t>
      </w:r>
      <w:r w:rsidRPr="00A314C6">
        <w:rPr>
          <w:rFonts w:ascii="Book Antiqua" w:eastAsia="SimSun" w:hAnsi="Book Antiqua" w:cs="SimSun"/>
          <w:kern w:val="0"/>
          <w:sz w:val="24"/>
          <w:szCs w:val="24"/>
        </w:rPr>
        <w:t>, Cho MH, Kim JY, Kwon MS, Peak JJ, Kang SW, Yoon SY, Song Y. Impaired macrophage autophagy induces systemic insulin resistance in obesity. </w:t>
      </w:r>
      <w:r w:rsidRPr="00A314C6">
        <w:rPr>
          <w:rFonts w:ascii="Book Antiqua" w:eastAsia="SimSun" w:hAnsi="Book Antiqua" w:cs="SimSun"/>
          <w:i/>
          <w:iCs/>
          <w:kern w:val="0"/>
          <w:sz w:val="24"/>
          <w:szCs w:val="24"/>
        </w:rPr>
        <w:t>Oncotarget</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7</w:t>
      </w:r>
      <w:r w:rsidRPr="00A314C6">
        <w:rPr>
          <w:rFonts w:ascii="Book Antiqua" w:eastAsia="SimSun" w:hAnsi="Book Antiqua" w:cs="SimSun"/>
          <w:kern w:val="0"/>
          <w:sz w:val="24"/>
          <w:szCs w:val="24"/>
        </w:rPr>
        <w:t>: 35577-35591 [PMID: 27229537 DOI: 10.18632/oncotarget.9590]</w:t>
      </w:r>
    </w:p>
    <w:p w14:paraId="57CE97DB"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24 </w:t>
      </w:r>
      <w:r w:rsidRPr="00A314C6">
        <w:rPr>
          <w:rFonts w:ascii="Book Antiqua" w:eastAsia="SimSun" w:hAnsi="Book Antiqua" w:cs="SimSun"/>
          <w:b/>
          <w:bCs/>
          <w:kern w:val="0"/>
          <w:sz w:val="24"/>
          <w:szCs w:val="24"/>
        </w:rPr>
        <w:t>Martinez J</w:t>
      </w:r>
      <w:r w:rsidRPr="00A314C6">
        <w:rPr>
          <w:rFonts w:ascii="Book Antiqua" w:eastAsia="SimSun" w:hAnsi="Book Antiqua" w:cs="SimSun"/>
          <w:kern w:val="0"/>
          <w:sz w:val="24"/>
          <w:szCs w:val="24"/>
        </w:rPr>
        <w:t>, Cunha LD, Park S, Yang M, Lu Q, Orchard R, Li QZ, Yan M, Janke L, Guy C, Linkermann A, Virgin HW, Green DR. Noncanonical autophagy inhibits the autoinflammatory, lupus-like response to dying cells.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533</w:t>
      </w:r>
      <w:r w:rsidRPr="00A314C6">
        <w:rPr>
          <w:rFonts w:ascii="Book Antiqua" w:eastAsia="SimSun" w:hAnsi="Book Antiqua" w:cs="SimSun"/>
          <w:kern w:val="0"/>
          <w:sz w:val="24"/>
          <w:szCs w:val="24"/>
        </w:rPr>
        <w:t>: 115-119 [PMID: 27096368 DOI: 10.1038/nature17950]</w:t>
      </w:r>
    </w:p>
    <w:p w14:paraId="2BA4810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25 </w:t>
      </w:r>
      <w:r w:rsidRPr="00A314C6">
        <w:rPr>
          <w:rFonts w:ascii="Book Antiqua" w:eastAsia="SimSun" w:hAnsi="Book Antiqua" w:cs="SimSun"/>
          <w:b/>
          <w:bCs/>
          <w:kern w:val="0"/>
          <w:sz w:val="24"/>
          <w:szCs w:val="24"/>
        </w:rPr>
        <w:t>Yano T</w:t>
      </w:r>
      <w:r w:rsidRPr="00A314C6">
        <w:rPr>
          <w:rFonts w:ascii="Book Antiqua" w:eastAsia="SimSun" w:hAnsi="Book Antiqua" w:cs="SimSun"/>
          <w:kern w:val="0"/>
          <w:sz w:val="24"/>
          <w:szCs w:val="24"/>
        </w:rPr>
        <w:t>, Kurata S. Intracellular recognition of pathogens and autophagy as an innate immune host defence. </w:t>
      </w:r>
      <w:r w:rsidRPr="00A314C6">
        <w:rPr>
          <w:rFonts w:ascii="Book Antiqua" w:eastAsia="SimSun" w:hAnsi="Book Antiqua" w:cs="SimSun"/>
          <w:i/>
          <w:iCs/>
          <w:kern w:val="0"/>
          <w:sz w:val="24"/>
          <w:szCs w:val="24"/>
        </w:rPr>
        <w:t>J Biochem</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150</w:t>
      </w:r>
      <w:r w:rsidRPr="00A314C6">
        <w:rPr>
          <w:rFonts w:ascii="Book Antiqua" w:eastAsia="SimSun" w:hAnsi="Book Antiqua" w:cs="SimSun"/>
          <w:kern w:val="0"/>
          <w:sz w:val="24"/>
          <w:szCs w:val="24"/>
        </w:rPr>
        <w:t>: 143-149 [PMID: 21729928 DOI: 10.1093/jb/mvr083]</w:t>
      </w:r>
    </w:p>
    <w:p w14:paraId="60F5D209"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26 </w:t>
      </w:r>
      <w:r w:rsidRPr="00A314C6">
        <w:rPr>
          <w:rFonts w:ascii="Book Antiqua" w:eastAsia="SimSun" w:hAnsi="Book Antiqua" w:cs="SimSun"/>
          <w:b/>
          <w:bCs/>
          <w:kern w:val="0"/>
          <w:sz w:val="24"/>
          <w:szCs w:val="24"/>
        </w:rPr>
        <w:t>Cooney R</w:t>
      </w:r>
      <w:r w:rsidRPr="00A314C6">
        <w:rPr>
          <w:rFonts w:ascii="Book Antiqua" w:eastAsia="SimSun" w:hAnsi="Book Antiqua" w:cs="SimSun"/>
          <w:kern w:val="0"/>
          <w:sz w:val="24"/>
          <w:szCs w:val="24"/>
        </w:rPr>
        <w:t>, Baker J, Brain O, Danis B, Pichulik T, Allan P, Ferguson DJ, Campbell BJ, Jewell D, Simmons A. NOD2 stimulation induces autophagy in dendritic cells influencing bacterial handling and antigen presentation. </w:t>
      </w:r>
      <w:r w:rsidRPr="00A314C6">
        <w:rPr>
          <w:rFonts w:ascii="Book Antiqua" w:eastAsia="SimSun" w:hAnsi="Book Antiqua" w:cs="SimSun"/>
          <w:i/>
          <w:iCs/>
          <w:kern w:val="0"/>
          <w:sz w:val="24"/>
          <w:szCs w:val="24"/>
        </w:rPr>
        <w:t>Nat Med</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16</w:t>
      </w:r>
      <w:r w:rsidRPr="00A314C6">
        <w:rPr>
          <w:rFonts w:ascii="Book Antiqua" w:eastAsia="SimSun" w:hAnsi="Book Antiqua" w:cs="SimSun"/>
          <w:kern w:val="0"/>
          <w:sz w:val="24"/>
          <w:szCs w:val="24"/>
        </w:rPr>
        <w:t>: 90-97 [PMID: 19966812 DOI: 10.1038/nm.2069]</w:t>
      </w:r>
    </w:p>
    <w:p w14:paraId="518798D5"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27 </w:t>
      </w:r>
      <w:r w:rsidRPr="00A314C6">
        <w:rPr>
          <w:rFonts w:ascii="Book Antiqua" w:eastAsia="SimSun" w:hAnsi="Book Antiqua" w:cs="SimSun"/>
          <w:b/>
          <w:bCs/>
          <w:kern w:val="0"/>
          <w:sz w:val="24"/>
          <w:szCs w:val="24"/>
        </w:rPr>
        <w:t>Homer CR</w:t>
      </w:r>
      <w:r w:rsidRPr="00A314C6">
        <w:rPr>
          <w:rFonts w:ascii="Book Antiqua" w:eastAsia="SimSun" w:hAnsi="Book Antiqua" w:cs="SimSun"/>
          <w:kern w:val="0"/>
          <w:sz w:val="24"/>
          <w:szCs w:val="24"/>
        </w:rPr>
        <w:t>, Richmond AL, Rebert NA, Achkar JP, McDonald C. ATG16L1 and NOD2 interact in an autophagy-dependent antibacterial pathway implicated in Crohn's disease pathogenesis.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139</w:t>
      </w:r>
      <w:r w:rsidRPr="00A314C6">
        <w:rPr>
          <w:rFonts w:ascii="Book Antiqua" w:eastAsia="SimSun" w:hAnsi="Book Antiqua" w:cs="SimSun"/>
          <w:kern w:val="0"/>
          <w:sz w:val="24"/>
          <w:szCs w:val="24"/>
        </w:rPr>
        <w:t>: 1630-141, 1630-141, [PMID: 20637199 DOI: 10.1053/j.gastro.2010.07.006]</w:t>
      </w:r>
    </w:p>
    <w:p w14:paraId="59FEFCF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28 </w:t>
      </w:r>
      <w:r w:rsidRPr="00A314C6">
        <w:rPr>
          <w:rFonts w:ascii="Book Antiqua" w:eastAsia="SimSun" w:hAnsi="Book Antiqua" w:cs="SimSun"/>
          <w:b/>
          <w:bCs/>
          <w:kern w:val="0"/>
          <w:sz w:val="24"/>
          <w:szCs w:val="24"/>
        </w:rPr>
        <w:t>Travassos LH</w:t>
      </w:r>
      <w:r w:rsidRPr="00A314C6">
        <w:rPr>
          <w:rFonts w:ascii="Book Antiqua" w:eastAsia="SimSun" w:hAnsi="Book Antiqua" w:cs="SimSun"/>
          <w:kern w:val="0"/>
          <w:sz w:val="24"/>
          <w:szCs w:val="24"/>
        </w:rPr>
        <w:t xml:space="preserve">, Carneiro LA, Ramjeet M, Hussey S, Kim YG, Magalhães JG, Yuan L, Soares F, Chea E, Le Bourhis L, Boneca IG, Allaoui A, Jones NL, Nuñez G, Girardin SE, Philpott DJ. Nod1 and Nod2 direct autophagy by recruiting </w:t>
      </w:r>
      <w:r w:rsidRPr="00A314C6">
        <w:rPr>
          <w:rFonts w:ascii="Book Antiqua" w:eastAsia="SimSun" w:hAnsi="Book Antiqua" w:cs="SimSun"/>
          <w:kern w:val="0"/>
          <w:sz w:val="24"/>
          <w:szCs w:val="24"/>
        </w:rPr>
        <w:lastRenderedPageBreak/>
        <w:t>ATG16L1 to the plasma membrane at the site of bacterial entry. </w:t>
      </w:r>
      <w:r w:rsidRPr="00A314C6">
        <w:rPr>
          <w:rFonts w:ascii="Book Antiqua" w:eastAsia="SimSun" w:hAnsi="Book Antiqua" w:cs="SimSun"/>
          <w:i/>
          <w:iCs/>
          <w:kern w:val="0"/>
          <w:sz w:val="24"/>
          <w:szCs w:val="24"/>
        </w:rPr>
        <w:t>Nat Immunol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11</w:t>
      </w:r>
      <w:r w:rsidRPr="00A314C6">
        <w:rPr>
          <w:rFonts w:ascii="Book Antiqua" w:eastAsia="SimSun" w:hAnsi="Book Antiqua" w:cs="SimSun"/>
          <w:kern w:val="0"/>
          <w:sz w:val="24"/>
          <w:szCs w:val="24"/>
        </w:rPr>
        <w:t>: 55-62 [PMID: 19898471 DOI: 10.1038/ni.1823]</w:t>
      </w:r>
    </w:p>
    <w:p w14:paraId="263C7F6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29 </w:t>
      </w:r>
      <w:r w:rsidRPr="00A314C6">
        <w:rPr>
          <w:rFonts w:ascii="Book Antiqua" w:eastAsia="SimSun" w:hAnsi="Book Antiqua" w:cs="SimSun"/>
          <w:b/>
          <w:bCs/>
          <w:kern w:val="0"/>
          <w:sz w:val="24"/>
          <w:szCs w:val="24"/>
        </w:rPr>
        <w:t>Saitoh T</w:t>
      </w:r>
      <w:r w:rsidRPr="00A314C6">
        <w:rPr>
          <w:rFonts w:ascii="Book Antiqua" w:eastAsia="SimSun" w:hAnsi="Book Antiqua" w:cs="SimSun"/>
          <w:kern w:val="0"/>
          <w:sz w:val="24"/>
          <w:szCs w:val="24"/>
        </w:rPr>
        <w:t>, Fujita N, Jang MH, Uematsu S, Yang BG, Satoh T, Omori H, Noda T, Yamamoto N, Komatsu M, Tanaka K, Kawai T, Tsujimura T, Takeuchi O, Yoshimori T, Akira S. Loss of the autophagy protein Atg16L1 enhances endotoxin-induced IL-1beta production.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456</w:t>
      </w:r>
      <w:r w:rsidRPr="00A314C6">
        <w:rPr>
          <w:rFonts w:ascii="Book Antiqua" w:eastAsia="SimSun" w:hAnsi="Book Antiqua" w:cs="SimSun"/>
          <w:kern w:val="0"/>
          <w:sz w:val="24"/>
          <w:szCs w:val="24"/>
        </w:rPr>
        <w:t>: 264-268 [PMID: 18849965 DOI: 10.1038/nature07383]</w:t>
      </w:r>
    </w:p>
    <w:p w14:paraId="79F0782B"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30 </w:t>
      </w:r>
      <w:r w:rsidRPr="00A314C6">
        <w:rPr>
          <w:rFonts w:ascii="Book Antiqua" w:eastAsia="SimSun" w:hAnsi="Book Antiqua" w:cs="SimSun"/>
          <w:b/>
          <w:bCs/>
          <w:kern w:val="0"/>
          <w:sz w:val="24"/>
          <w:szCs w:val="24"/>
        </w:rPr>
        <w:t>Mizushima N</w:t>
      </w:r>
      <w:r w:rsidRPr="00A314C6">
        <w:rPr>
          <w:rFonts w:ascii="Book Antiqua" w:eastAsia="SimSun" w:hAnsi="Book Antiqua" w:cs="SimSun"/>
          <w:kern w:val="0"/>
          <w:sz w:val="24"/>
          <w:szCs w:val="24"/>
        </w:rPr>
        <w:t>, Noda T, Ohsumi Y. Apg16p is required for the function of the Apg12p-Apg5p conjugate in the yeast autophagy pathway. </w:t>
      </w:r>
      <w:r w:rsidRPr="00A314C6">
        <w:rPr>
          <w:rFonts w:ascii="Book Antiqua" w:eastAsia="SimSun" w:hAnsi="Book Antiqua" w:cs="SimSun"/>
          <w:i/>
          <w:iCs/>
          <w:kern w:val="0"/>
          <w:sz w:val="24"/>
          <w:szCs w:val="24"/>
        </w:rPr>
        <w:t>EMBO J</w:t>
      </w:r>
      <w:r w:rsidRPr="00A314C6">
        <w:rPr>
          <w:rFonts w:ascii="Book Antiqua" w:eastAsia="SimSun" w:hAnsi="Book Antiqua" w:cs="SimSun"/>
          <w:kern w:val="0"/>
          <w:sz w:val="24"/>
          <w:szCs w:val="24"/>
        </w:rPr>
        <w:t> 1999; </w:t>
      </w:r>
      <w:r w:rsidRPr="00A314C6">
        <w:rPr>
          <w:rFonts w:ascii="Book Antiqua" w:eastAsia="SimSun" w:hAnsi="Book Antiqua" w:cs="SimSun"/>
          <w:b/>
          <w:bCs/>
          <w:kern w:val="0"/>
          <w:sz w:val="24"/>
          <w:szCs w:val="24"/>
        </w:rPr>
        <w:t>18</w:t>
      </w:r>
      <w:r w:rsidRPr="00A314C6">
        <w:rPr>
          <w:rFonts w:ascii="Book Antiqua" w:eastAsia="SimSun" w:hAnsi="Book Antiqua" w:cs="SimSun"/>
          <w:kern w:val="0"/>
          <w:sz w:val="24"/>
          <w:szCs w:val="24"/>
        </w:rPr>
        <w:t>: 3888-3896 [PMID: 10406794 DOI: 10.1093/emboj/18.14.3888]</w:t>
      </w:r>
    </w:p>
    <w:p w14:paraId="193EFD1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31 </w:t>
      </w:r>
      <w:r w:rsidRPr="00A314C6">
        <w:rPr>
          <w:rFonts w:ascii="Book Antiqua" w:eastAsia="SimSun" w:hAnsi="Book Antiqua" w:cs="SimSun"/>
          <w:b/>
          <w:bCs/>
          <w:kern w:val="0"/>
          <w:sz w:val="24"/>
          <w:szCs w:val="24"/>
        </w:rPr>
        <w:t>Mizushima N</w:t>
      </w:r>
      <w:r w:rsidRPr="00A314C6">
        <w:rPr>
          <w:rFonts w:ascii="Book Antiqua" w:eastAsia="SimSun" w:hAnsi="Book Antiqua" w:cs="SimSun"/>
          <w:kern w:val="0"/>
          <w:sz w:val="24"/>
          <w:szCs w:val="24"/>
        </w:rPr>
        <w:t>, Kuma A, Kobayashi Y, Yamamoto A, Matsubae M, Takao T, Natsume T, Ohsumi Y, Yoshimori T. Mouse Apg16L, a novel WD-repeat protein, targets to the autophagic isolation membrane with the Apg12-Apg5 conjugate. </w:t>
      </w:r>
      <w:r w:rsidRPr="00A314C6">
        <w:rPr>
          <w:rFonts w:ascii="Book Antiqua" w:eastAsia="SimSun" w:hAnsi="Book Antiqua" w:cs="SimSun"/>
          <w:i/>
          <w:iCs/>
          <w:kern w:val="0"/>
          <w:sz w:val="24"/>
          <w:szCs w:val="24"/>
        </w:rPr>
        <w:t>J Cell Sci</w:t>
      </w:r>
      <w:r w:rsidRPr="00A314C6">
        <w:rPr>
          <w:rFonts w:ascii="Book Antiqua" w:eastAsia="SimSun" w:hAnsi="Book Antiqua" w:cs="SimSun"/>
          <w:kern w:val="0"/>
          <w:sz w:val="24"/>
          <w:szCs w:val="24"/>
        </w:rPr>
        <w:t> 2003; </w:t>
      </w:r>
      <w:r w:rsidRPr="00A314C6">
        <w:rPr>
          <w:rFonts w:ascii="Book Antiqua" w:eastAsia="SimSun" w:hAnsi="Book Antiqua" w:cs="SimSun"/>
          <w:b/>
          <w:bCs/>
          <w:kern w:val="0"/>
          <w:sz w:val="24"/>
          <w:szCs w:val="24"/>
        </w:rPr>
        <w:t>116</w:t>
      </w:r>
      <w:r w:rsidRPr="00A314C6">
        <w:rPr>
          <w:rFonts w:ascii="Book Antiqua" w:eastAsia="SimSun" w:hAnsi="Book Antiqua" w:cs="SimSun"/>
          <w:kern w:val="0"/>
          <w:sz w:val="24"/>
          <w:szCs w:val="24"/>
        </w:rPr>
        <w:t>: 1679-1688 [PMID: 12665549]</w:t>
      </w:r>
    </w:p>
    <w:p w14:paraId="20800B6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32 </w:t>
      </w:r>
      <w:r w:rsidRPr="00A314C6">
        <w:rPr>
          <w:rFonts w:ascii="Book Antiqua" w:eastAsia="SimSun" w:hAnsi="Book Antiqua" w:cs="SimSun"/>
          <w:b/>
          <w:bCs/>
          <w:kern w:val="0"/>
          <w:sz w:val="24"/>
          <w:szCs w:val="24"/>
        </w:rPr>
        <w:t>Prescott NJ</w:t>
      </w:r>
      <w:r w:rsidRPr="00A314C6">
        <w:rPr>
          <w:rFonts w:ascii="Book Antiqua" w:eastAsia="SimSun" w:hAnsi="Book Antiqua" w:cs="SimSun"/>
          <w:kern w:val="0"/>
          <w:sz w:val="24"/>
          <w:szCs w:val="24"/>
        </w:rPr>
        <w:t>, Fisher SA, Franke A, Hampe J, Onnie CM, Soars D, Bagnall R, Mirza MM, Sanderson J, Forbes A, Mansfield JC, Lewis CM, Schreiber S, Mathew CG. A nonsynonymous SNP in ATG16L1 predisposes to ileal Crohn's disease and is independent of CARD15 and IBD5. </w:t>
      </w:r>
      <w:r w:rsidRPr="00A314C6">
        <w:rPr>
          <w:rFonts w:ascii="Book Antiqua" w:eastAsia="SimSun" w:hAnsi="Book Antiqua" w:cs="SimSun"/>
          <w:i/>
          <w:iCs/>
          <w:kern w:val="0"/>
          <w:sz w:val="24"/>
          <w:szCs w:val="24"/>
        </w:rPr>
        <w:t>Gastroenterology</w:t>
      </w:r>
      <w:r w:rsidRPr="00A314C6">
        <w:rPr>
          <w:rFonts w:ascii="Book Antiqua" w:eastAsia="SimSun" w:hAnsi="Book Antiqua" w:cs="SimSun"/>
          <w:kern w:val="0"/>
          <w:sz w:val="24"/>
          <w:szCs w:val="24"/>
        </w:rPr>
        <w:t> 2007; </w:t>
      </w:r>
      <w:r w:rsidRPr="00A314C6">
        <w:rPr>
          <w:rFonts w:ascii="Book Antiqua" w:eastAsia="SimSun" w:hAnsi="Book Antiqua" w:cs="SimSun"/>
          <w:b/>
          <w:bCs/>
          <w:kern w:val="0"/>
          <w:sz w:val="24"/>
          <w:szCs w:val="24"/>
        </w:rPr>
        <w:t>132</w:t>
      </w:r>
      <w:r w:rsidRPr="00A314C6">
        <w:rPr>
          <w:rFonts w:ascii="Book Antiqua" w:eastAsia="SimSun" w:hAnsi="Book Antiqua" w:cs="SimSun"/>
          <w:kern w:val="0"/>
          <w:sz w:val="24"/>
          <w:szCs w:val="24"/>
        </w:rPr>
        <w:t>: 1665-1671 [PMID: 17484864 DOI: 10.1053/j.gastro.2007.03.034]</w:t>
      </w:r>
    </w:p>
    <w:p w14:paraId="6B4198FF"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33 </w:t>
      </w:r>
      <w:r w:rsidRPr="00A314C6">
        <w:rPr>
          <w:rFonts w:ascii="Book Antiqua" w:eastAsia="SimSun" w:hAnsi="Book Antiqua" w:cs="SimSun"/>
          <w:b/>
          <w:bCs/>
          <w:kern w:val="0"/>
          <w:sz w:val="24"/>
          <w:szCs w:val="24"/>
        </w:rPr>
        <w:t>Cheng JF</w:t>
      </w:r>
      <w:r w:rsidRPr="00A314C6">
        <w:rPr>
          <w:rFonts w:ascii="Book Antiqua" w:eastAsia="SimSun" w:hAnsi="Book Antiqua" w:cs="SimSun"/>
          <w:kern w:val="0"/>
          <w:sz w:val="24"/>
          <w:szCs w:val="24"/>
        </w:rPr>
        <w:t>, Ning YJ, Zhang W, Lu ZH, Lin L. T300A polymorphism of ATG16L1 and susceptibility to inflammatory bowel diseases: a meta-analysis. </w:t>
      </w:r>
      <w:r w:rsidRPr="00A314C6">
        <w:rPr>
          <w:rFonts w:ascii="Book Antiqua" w:eastAsia="SimSun" w:hAnsi="Book Antiqua" w:cs="SimSun"/>
          <w:i/>
          <w:iCs/>
          <w:kern w:val="0"/>
          <w:sz w:val="24"/>
          <w:szCs w:val="24"/>
        </w:rPr>
        <w:t>World J Gastroenterol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16</w:t>
      </w:r>
      <w:r w:rsidRPr="00A314C6">
        <w:rPr>
          <w:rFonts w:ascii="Book Antiqua" w:eastAsia="SimSun" w:hAnsi="Book Antiqua" w:cs="SimSun"/>
          <w:kern w:val="0"/>
          <w:sz w:val="24"/>
          <w:szCs w:val="24"/>
        </w:rPr>
        <w:t>: 1258-1266 [PMID: 20222171]</w:t>
      </w:r>
    </w:p>
    <w:p w14:paraId="4E976C24"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34 </w:t>
      </w:r>
      <w:r w:rsidRPr="00A314C6">
        <w:rPr>
          <w:rFonts w:ascii="Book Antiqua" w:eastAsia="SimSun" w:hAnsi="Book Antiqua" w:cs="SimSun"/>
          <w:b/>
          <w:bCs/>
          <w:kern w:val="0"/>
          <w:sz w:val="24"/>
          <w:szCs w:val="24"/>
        </w:rPr>
        <w:t>Cadwell K</w:t>
      </w:r>
      <w:r w:rsidRPr="00A314C6">
        <w:rPr>
          <w:rFonts w:ascii="Book Antiqua" w:eastAsia="SimSun" w:hAnsi="Book Antiqua" w:cs="SimSun"/>
          <w:kern w:val="0"/>
          <w:sz w:val="24"/>
          <w:szCs w:val="24"/>
        </w:rPr>
        <w:t xml:space="preserve">, Liu JY, Brown SL, Miyoshi H, Loh J, Lennerz JK, Kishi C, Kc W, Carrero JA, Hunt S, Stone CD, Brunt EM, Xavier RJ, Sleckman BP, Li E, </w:t>
      </w:r>
      <w:r w:rsidRPr="00A314C6">
        <w:rPr>
          <w:rFonts w:ascii="Book Antiqua" w:eastAsia="SimSun" w:hAnsi="Book Antiqua" w:cs="SimSun"/>
          <w:kern w:val="0"/>
          <w:sz w:val="24"/>
          <w:szCs w:val="24"/>
        </w:rPr>
        <w:lastRenderedPageBreak/>
        <w:t>Mizushima N, Stappenbeck TS, Virgin HW. A key role for autophagy and the autophagy gene Atg16l1 in mouse and human intestinal Paneth cells.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456</w:t>
      </w:r>
      <w:r w:rsidRPr="00A314C6">
        <w:rPr>
          <w:rFonts w:ascii="Book Antiqua" w:eastAsia="SimSun" w:hAnsi="Book Antiqua" w:cs="SimSun"/>
          <w:kern w:val="0"/>
          <w:sz w:val="24"/>
          <w:szCs w:val="24"/>
        </w:rPr>
        <w:t>: 259-263 [PMID: 18849966 DOI: 10.1038/nature07416]</w:t>
      </w:r>
    </w:p>
    <w:p w14:paraId="221C848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35 </w:t>
      </w:r>
      <w:r w:rsidRPr="00A314C6">
        <w:rPr>
          <w:rFonts w:ascii="Book Antiqua" w:eastAsia="SimSun" w:hAnsi="Book Antiqua" w:cs="SimSun"/>
          <w:b/>
          <w:bCs/>
          <w:kern w:val="0"/>
          <w:sz w:val="24"/>
          <w:szCs w:val="24"/>
        </w:rPr>
        <w:t>Lassen KG</w:t>
      </w:r>
      <w:r w:rsidRPr="00A314C6">
        <w:rPr>
          <w:rFonts w:ascii="Book Antiqua" w:eastAsia="SimSun" w:hAnsi="Book Antiqua" w:cs="SimSun"/>
          <w:kern w:val="0"/>
          <w:sz w:val="24"/>
          <w:szCs w:val="24"/>
        </w:rPr>
        <w:t>, Kuballa P, Conway KL, Patel KK, Becker CE, Peloquin JM, Villablanca EJ, Norman JM, Liu TC, Heath RJ, Becker ML, Fagbami L, Horn H, Mercer J, Yilmaz OH, Jaffe JD, Shamji AF, Bhan AK, Carr SA, Daly MJ, Virgin HW, Schreiber SL, Stappenbeck TS, Xavier RJ. Atg16L1 T300A variant decreases selective autophagy resulting in altered cytokine signaling and decreased antibacterial defense. </w:t>
      </w:r>
      <w:r w:rsidRPr="00A314C6">
        <w:rPr>
          <w:rFonts w:ascii="Book Antiqua" w:eastAsia="SimSun" w:hAnsi="Book Antiqua" w:cs="SimSun"/>
          <w:i/>
          <w:iCs/>
          <w:kern w:val="0"/>
          <w:sz w:val="24"/>
          <w:szCs w:val="24"/>
        </w:rPr>
        <w:t>Proc Natl Acad Sci U S A</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111</w:t>
      </w:r>
      <w:r w:rsidRPr="00A314C6">
        <w:rPr>
          <w:rFonts w:ascii="Book Antiqua" w:eastAsia="SimSun" w:hAnsi="Book Antiqua" w:cs="SimSun"/>
          <w:kern w:val="0"/>
          <w:sz w:val="24"/>
          <w:szCs w:val="24"/>
        </w:rPr>
        <w:t>: 7741-7746 [PMID: 24821797 DOI: 10.1073/pnas.1407001111]</w:t>
      </w:r>
    </w:p>
    <w:p w14:paraId="3B144A7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36 </w:t>
      </w:r>
      <w:r w:rsidRPr="00A314C6">
        <w:rPr>
          <w:rFonts w:ascii="Book Antiqua" w:eastAsia="SimSun" w:hAnsi="Book Antiqua" w:cs="SimSun"/>
          <w:b/>
          <w:bCs/>
          <w:kern w:val="0"/>
          <w:sz w:val="24"/>
          <w:szCs w:val="24"/>
        </w:rPr>
        <w:t>Murthy A</w:t>
      </w:r>
      <w:r w:rsidRPr="00A314C6">
        <w:rPr>
          <w:rFonts w:ascii="Book Antiqua" w:eastAsia="SimSun" w:hAnsi="Book Antiqua" w:cs="SimSun"/>
          <w:kern w:val="0"/>
          <w:sz w:val="24"/>
          <w:szCs w:val="24"/>
        </w:rPr>
        <w:t>, Li Y, Peng I, Reichelt M, Katakam AK, Noubade R, Roose-Girma M, DeVoss J, Diehl L, Graham RR, van Lookeren Campagne M. A Crohn's disease variant in Atg16l1 enhances its degradation by caspase 3.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506</w:t>
      </w:r>
      <w:r w:rsidRPr="00A314C6">
        <w:rPr>
          <w:rFonts w:ascii="Book Antiqua" w:eastAsia="SimSun" w:hAnsi="Book Antiqua" w:cs="SimSun"/>
          <w:kern w:val="0"/>
          <w:sz w:val="24"/>
          <w:szCs w:val="24"/>
        </w:rPr>
        <w:t>: 456-462 [PMID: 24553140 DOI: 10.1038/nature13044]</w:t>
      </w:r>
    </w:p>
    <w:p w14:paraId="147A8065"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37 </w:t>
      </w:r>
      <w:r w:rsidRPr="00A314C6">
        <w:rPr>
          <w:rFonts w:ascii="Book Antiqua" w:eastAsia="SimSun" w:hAnsi="Book Antiqua" w:cs="SimSun"/>
          <w:b/>
          <w:bCs/>
          <w:kern w:val="0"/>
          <w:sz w:val="24"/>
          <w:szCs w:val="24"/>
        </w:rPr>
        <w:t>Cadwell K</w:t>
      </w:r>
      <w:r w:rsidRPr="00A314C6">
        <w:rPr>
          <w:rFonts w:ascii="Book Antiqua" w:eastAsia="SimSun" w:hAnsi="Book Antiqua" w:cs="SimSun"/>
          <w:kern w:val="0"/>
          <w:sz w:val="24"/>
          <w:szCs w:val="24"/>
        </w:rPr>
        <w:t>, Patel KK, Maloney NS, Liu TC, Ng AC, Storer CE, Head RD, Xavier R, Stappenbeck TS, Virgin HW. Virus-plus-susceptibility gene interaction determines Crohn's disease gene Atg16L1 phenotypes in intestine. </w:t>
      </w:r>
      <w:r w:rsidRPr="00A314C6">
        <w:rPr>
          <w:rFonts w:ascii="Book Antiqua" w:eastAsia="SimSun" w:hAnsi="Book Antiqua" w:cs="SimSun"/>
          <w:i/>
          <w:iCs/>
          <w:kern w:val="0"/>
          <w:sz w:val="24"/>
          <w:szCs w:val="24"/>
        </w:rPr>
        <w:t>Cell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141</w:t>
      </w:r>
      <w:r w:rsidRPr="00A314C6">
        <w:rPr>
          <w:rFonts w:ascii="Book Antiqua" w:eastAsia="SimSun" w:hAnsi="Book Antiqua" w:cs="SimSun"/>
          <w:kern w:val="0"/>
          <w:sz w:val="24"/>
          <w:szCs w:val="24"/>
        </w:rPr>
        <w:t>: 1135-1145 [PMID: 20602997 DOI: 10.1016/j.cell.2010.05.009]</w:t>
      </w:r>
    </w:p>
    <w:p w14:paraId="3A9C5425"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38 </w:t>
      </w:r>
      <w:r w:rsidRPr="00A314C6">
        <w:rPr>
          <w:rFonts w:ascii="Book Antiqua" w:eastAsia="SimSun" w:hAnsi="Book Antiqua" w:cs="SimSun"/>
          <w:b/>
          <w:bCs/>
          <w:kern w:val="0"/>
          <w:sz w:val="24"/>
          <w:szCs w:val="24"/>
        </w:rPr>
        <w:t>Chu H</w:t>
      </w:r>
      <w:r w:rsidRPr="00A314C6">
        <w:rPr>
          <w:rFonts w:ascii="Book Antiqua" w:eastAsia="SimSun" w:hAnsi="Book Antiqua" w:cs="SimSun"/>
          <w:kern w:val="0"/>
          <w:sz w:val="24"/>
          <w:szCs w:val="24"/>
        </w:rPr>
        <w:t xml:space="preserve">, Khosravi A, Kusumawardhani IP, Kwon AH, Vasconcelos AC, Cunha LD, Mayer AE, Shen Y, Wu WL, Kambal A, Targan SR, Xavier RJ, Ernst PB, Green DR, McGovern DP, Virgin HW, Mazmanian SK. Gene-microbiota interactions contribute to the pathogenesis of inflammatory bowel </w:t>
      </w:r>
      <w:r w:rsidRPr="00A314C6">
        <w:rPr>
          <w:rFonts w:ascii="Book Antiqua" w:eastAsia="SimSun" w:hAnsi="Book Antiqua" w:cs="SimSun"/>
          <w:kern w:val="0"/>
          <w:sz w:val="24"/>
          <w:szCs w:val="24"/>
        </w:rPr>
        <w:lastRenderedPageBreak/>
        <w:t>disease. </w:t>
      </w:r>
      <w:r w:rsidRPr="00A314C6">
        <w:rPr>
          <w:rFonts w:ascii="Book Antiqua" w:eastAsia="SimSun" w:hAnsi="Book Antiqua" w:cs="SimSun"/>
          <w:i/>
          <w:iCs/>
          <w:kern w:val="0"/>
          <w:sz w:val="24"/>
          <w:szCs w:val="24"/>
        </w:rPr>
        <w:t>Science</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352</w:t>
      </w:r>
      <w:r w:rsidRPr="00A314C6">
        <w:rPr>
          <w:rFonts w:ascii="Book Antiqua" w:eastAsia="SimSun" w:hAnsi="Book Antiqua" w:cs="SimSun"/>
          <w:kern w:val="0"/>
          <w:sz w:val="24"/>
          <w:szCs w:val="24"/>
        </w:rPr>
        <w:t>: 1116-1120 [PMID: 27230380 DOI: 10.1126/science.aad9948]</w:t>
      </w:r>
    </w:p>
    <w:p w14:paraId="1A54E4C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39 </w:t>
      </w:r>
      <w:r w:rsidRPr="00A314C6">
        <w:rPr>
          <w:rFonts w:ascii="Book Antiqua" w:eastAsia="SimSun" w:hAnsi="Book Antiqua" w:cs="SimSun"/>
          <w:b/>
          <w:bCs/>
          <w:kern w:val="0"/>
          <w:sz w:val="24"/>
          <w:szCs w:val="24"/>
        </w:rPr>
        <w:t>Parkes M</w:t>
      </w:r>
      <w:r w:rsidRPr="00A314C6">
        <w:rPr>
          <w:rFonts w:ascii="Book Antiqua" w:eastAsia="SimSun" w:hAnsi="Book Antiqua" w:cs="SimSun"/>
          <w:kern w:val="0"/>
          <w:sz w:val="24"/>
          <w:szCs w:val="24"/>
        </w:rPr>
        <w:t>, Barrett JC, Prescott NJ, Tremelling M, Anderson CA, Fisher SA, Roberts RG, Nimmo ER, Cummings FR, Soars D, Drummond H, Lees CW, Khawaja SA, Bagnall R, Burke DA, Todhunter CE, Ahmad T, Onnie CM, McArdle W, Strachan D, Bethel G, Bryan C, Lewis CM, Deloukas P, Forbes A, Sanderson J, Jewell DP, Satsangi J, Mansfield JC, Cardon L, Mathew CG. Sequence variants in the autophagy gene IRGM and multiple other replicating loci contribute to Crohn's disease susceptibility. </w:t>
      </w:r>
      <w:r w:rsidRPr="00A314C6">
        <w:rPr>
          <w:rFonts w:ascii="Book Antiqua" w:eastAsia="SimSun" w:hAnsi="Book Antiqua" w:cs="SimSun"/>
          <w:i/>
          <w:iCs/>
          <w:kern w:val="0"/>
          <w:sz w:val="24"/>
          <w:szCs w:val="24"/>
        </w:rPr>
        <w:t>Nat Genet</w:t>
      </w:r>
      <w:r w:rsidRPr="00A314C6">
        <w:rPr>
          <w:rFonts w:ascii="Book Antiqua" w:eastAsia="SimSun" w:hAnsi="Book Antiqua" w:cs="SimSun"/>
          <w:kern w:val="0"/>
          <w:sz w:val="24"/>
          <w:szCs w:val="24"/>
        </w:rPr>
        <w:t> 2007; </w:t>
      </w:r>
      <w:r w:rsidRPr="00A314C6">
        <w:rPr>
          <w:rFonts w:ascii="Book Antiqua" w:eastAsia="SimSun" w:hAnsi="Book Antiqua" w:cs="SimSun"/>
          <w:b/>
          <w:bCs/>
          <w:kern w:val="0"/>
          <w:sz w:val="24"/>
          <w:szCs w:val="24"/>
        </w:rPr>
        <w:t>39</w:t>
      </w:r>
      <w:r w:rsidRPr="00A314C6">
        <w:rPr>
          <w:rFonts w:ascii="Book Antiqua" w:eastAsia="SimSun" w:hAnsi="Book Antiqua" w:cs="SimSun"/>
          <w:kern w:val="0"/>
          <w:sz w:val="24"/>
          <w:szCs w:val="24"/>
        </w:rPr>
        <w:t>: 830-832 [PMID: 17554261 DOI: 10.1038/ng2061]</w:t>
      </w:r>
    </w:p>
    <w:p w14:paraId="45D9C896"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40 </w:t>
      </w:r>
      <w:r w:rsidRPr="00A314C6">
        <w:rPr>
          <w:rFonts w:ascii="Book Antiqua" w:eastAsia="SimSun" w:hAnsi="Book Antiqua" w:cs="SimSun"/>
          <w:b/>
          <w:bCs/>
          <w:kern w:val="0"/>
          <w:sz w:val="24"/>
          <w:szCs w:val="24"/>
        </w:rPr>
        <w:t>Singh SB</w:t>
      </w:r>
      <w:r w:rsidRPr="00A314C6">
        <w:rPr>
          <w:rFonts w:ascii="Book Antiqua" w:eastAsia="SimSun" w:hAnsi="Book Antiqua" w:cs="SimSun"/>
          <w:kern w:val="0"/>
          <w:sz w:val="24"/>
          <w:szCs w:val="24"/>
        </w:rPr>
        <w:t>, Davis AS, Taylor GA, Deretic V. Human IRGM induces autophagy to eliminate intracellular mycobacteria. </w:t>
      </w:r>
      <w:r w:rsidRPr="00A314C6">
        <w:rPr>
          <w:rFonts w:ascii="Book Antiqua" w:eastAsia="SimSun" w:hAnsi="Book Antiqua" w:cs="SimSun"/>
          <w:i/>
          <w:iCs/>
          <w:kern w:val="0"/>
          <w:sz w:val="24"/>
          <w:szCs w:val="24"/>
        </w:rPr>
        <w:t>Science</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313</w:t>
      </w:r>
      <w:r w:rsidRPr="00A314C6">
        <w:rPr>
          <w:rFonts w:ascii="Book Antiqua" w:eastAsia="SimSun" w:hAnsi="Book Antiqua" w:cs="SimSun"/>
          <w:kern w:val="0"/>
          <w:sz w:val="24"/>
          <w:szCs w:val="24"/>
        </w:rPr>
        <w:t>: 1438-1441 [PMID: 16888103 DOI: 10.1126/science.1129577]</w:t>
      </w:r>
    </w:p>
    <w:p w14:paraId="4EF10CF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41 </w:t>
      </w:r>
      <w:r w:rsidRPr="00A314C6">
        <w:rPr>
          <w:rFonts w:ascii="Book Antiqua" w:eastAsia="SimSun" w:hAnsi="Book Antiqua" w:cs="SimSun"/>
          <w:b/>
          <w:bCs/>
          <w:kern w:val="0"/>
          <w:sz w:val="24"/>
          <w:szCs w:val="24"/>
        </w:rPr>
        <w:t>McCarroll SA</w:t>
      </w:r>
      <w:r w:rsidRPr="00A314C6">
        <w:rPr>
          <w:rFonts w:ascii="Book Antiqua" w:eastAsia="SimSun" w:hAnsi="Book Antiqua" w:cs="SimSun"/>
          <w:kern w:val="0"/>
          <w:sz w:val="24"/>
          <w:szCs w:val="24"/>
        </w:rPr>
        <w:t>, Huett A, Kuballa P, Chilewski SD, Landry A, Goyette P, Zody MC, Hall JL, Brant SR, Cho JH, Duerr RH, Silverberg MS, Taylor KD, Rioux JD, Altshuler D, Daly MJ, Xavier RJ. Deletion polymorphism upstream of IRGM associated with altered IRGM expression and Crohn's disease. </w:t>
      </w:r>
      <w:r w:rsidRPr="00A314C6">
        <w:rPr>
          <w:rFonts w:ascii="Book Antiqua" w:eastAsia="SimSun" w:hAnsi="Book Antiqua" w:cs="SimSun"/>
          <w:i/>
          <w:iCs/>
          <w:kern w:val="0"/>
          <w:sz w:val="24"/>
          <w:szCs w:val="24"/>
        </w:rPr>
        <w:t>Nat Genet</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40</w:t>
      </w:r>
      <w:r w:rsidRPr="00A314C6">
        <w:rPr>
          <w:rFonts w:ascii="Book Antiqua" w:eastAsia="SimSun" w:hAnsi="Book Antiqua" w:cs="SimSun"/>
          <w:kern w:val="0"/>
          <w:sz w:val="24"/>
          <w:szCs w:val="24"/>
        </w:rPr>
        <w:t>: 1107-1112 [PMID: 19165925 DOI: 10.1038/ng.215]</w:t>
      </w:r>
    </w:p>
    <w:p w14:paraId="108B3DD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42 </w:t>
      </w:r>
      <w:r w:rsidRPr="00A314C6">
        <w:rPr>
          <w:rFonts w:ascii="Book Antiqua" w:eastAsia="SimSun" w:hAnsi="Book Antiqua" w:cs="SimSun"/>
          <w:b/>
          <w:bCs/>
          <w:kern w:val="0"/>
          <w:sz w:val="24"/>
          <w:szCs w:val="24"/>
        </w:rPr>
        <w:t>Rufini S</w:t>
      </w:r>
      <w:r w:rsidRPr="00A314C6">
        <w:rPr>
          <w:rFonts w:ascii="Book Antiqua" w:eastAsia="SimSun" w:hAnsi="Book Antiqua" w:cs="SimSun"/>
          <w:kern w:val="0"/>
          <w:sz w:val="24"/>
          <w:szCs w:val="24"/>
        </w:rPr>
        <w:t>, Ciccacci C, Di Fusco D, Ruffa A, Pallone F, Novelli G, Biancone L, Borgiani P. Autophagy and inflammatory bowel disease: Association between variants of the autophagy-related IRGM gene and susceptibility to Crohn's disease. </w:t>
      </w:r>
      <w:r w:rsidRPr="00A314C6">
        <w:rPr>
          <w:rFonts w:ascii="Book Antiqua" w:eastAsia="SimSun" w:hAnsi="Book Antiqua" w:cs="SimSun"/>
          <w:i/>
          <w:iCs/>
          <w:kern w:val="0"/>
          <w:sz w:val="24"/>
          <w:szCs w:val="24"/>
        </w:rPr>
        <w:t>Dig Liver Dis</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47</w:t>
      </w:r>
      <w:r w:rsidRPr="00A314C6">
        <w:rPr>
          <w:rFonts w:ascii="Book Antiqua" w:eastAsia="SimSun" w:hAnsi="Book Antiqua" w:cs="SimSun"/>
          <w:kern w:val="0"/>
          <w:sz w:val="24"/>
          <w:szCs w:val="24"/>
        </w:rPr>
        <w:t>: 744-750 [PMID: 26066377 DOI: 10.1016/j.dld.2015.05.012]</w:t>
      </w:r>
    </w:p>
    <w:p w14:paraId="48D0405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43 </w:t>
      </w:r>
      <w:r w:rsidRPr="00A314C6">
        <w:rPr>
          <w:rFonts w:ascii="Book Antiqua" w:eastAsia="SimSun" w:hAnsi="Book Antiqua" w:cs="SimSun"/>
          <w:b/>
          <w:bCs/>
          <w:kern w:val="0"/>
          <w:sz w:val="24"/>
          <w:szCs w:val="24"/>
        </w:rPr>
        <w:t>Fitch E</w:t>
      </w:r>
      <w:r w:rsidRPr="00A314C6">
        <w:rPr>
          <w:rFonts w:ascii="Book Antiqua" w:eastAsia="SimSun" w:hAnsi="Book Antiqua" w:cs="SimSun"/>
          <w:kern w:val="0"/>
          <w:sz w:val="24"/>
          <w:szCs w:val="24"/>
        </w:rPr>
        <w:t>, Harper E, Skorcheva I, Kurtz SE, Blauvelt A. Pathophysiology of psoriasis: recent advances on IL-23 and Th17 cytokines. </w:t>
      </w:r>
      <w:r w:rsidRPr="00A314C6">
        <w:rPr>
          <w:rFonts w:ascii="Book Antiqua" w:eastAsia="SimSun" w:hAnsi="Book Antiqua" w:cs="SimSun"/>
          <w:i/>
          <w:iCs/>
          <w:kern w:val="0"/>
          <w:sz w:val="24"/>
          <w:szCs w:val="24"/>
        </w:rPr>
        <w:t>Curr Rheumatol Rep</w:t>
      </w:r>
      <w:r w:rsidRPr="00A314C6">
        <w:rPr>
          <w:rFonts w:ascii="Book Antiqua" w:eastAsia="SimSun" w:hAnsi="Book Antiqua" w:cs="SimSun"/>
          <w:kern w:val="0"/>
          <w:sz w:val="24"/>
          <w:szCs w:val="24"/>
        </w:rPr>
        <w:t> 2007; </w:t>
      </w:r>
      <w:r w:rsidRPr="00A314C6">
        <w:rPr>
          <w:rFonts w:ascii="Book Antiqua" w:eastAsia="SimSun" w:hAnsi="Book Antiqua" w:cs="SimSun"/>
          <w:b/>
          <w:bCs/>
          <w:kern w:val="0"/>
          <w:sz w:val="24"/>
          <w:szCs w:val="24"/>
        </w:rPr>
        <w:t>9</w:t>
      </w:r>
      <w:r w:rsidRPr="00A314C6">
        <w:rPr>
          <w:rFonts w:ascii="Book Antiqua" w:eastAsia="SimSun" w:hAnsi="Book Antiqua" w:cs="SimSun"/>
          <w:kern w:val="0"/>
          <w:sz w:val="24"/>
          <w:szCs w:val="24"/>
        </w:rPr>
        <w:t>: 461-467 [PMID: 18177599]</w:t>
      </w:r>
    </w:p>
    <w:p w14:paraId="78411E45"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44 </w:t>
      </w:r>
      <w:r w:rsidRPr="00A314C6">
        <w:rPr>
          <w:rFonts w:ascii="Book Antiqua" w:eastAsia="SimSun" w:hAnsi="Book Antiqua" w:cs="SimSun"/>
          <w:b/>
          <w:bCs/>
          <w:kern w:val="0"/>
          <w:sz w:val="24"/>
          <w:szCs w:val="24"/>
        </w:rPr>
        <w:t>McGovern D</w:t>
      </w:r>
      <w:r w:rsidRPr="00A314C6">
        <w:rPr>
          <w:rFonts w:ascii="Book Antiqua" w:eastAsia="SimSun" w:hAnsi="Book Antiqua" w:cs="SimSun"/>
          <w:kern w:val="0"/>
          <w:sz w:val="24"/>
          <w:szCs w:val="24"/>
        </w:rPr>
        <w:t>, Powrie F. The IL23 axis plays a key role in the pathogenesis of IBD. </w:t>
      </w:r>
      <w:r w:rsidRPr="00A314C6">
        <w:rPr>
          <w:rFonts w:ascii="Book Antiqua" w:eastAsia="SimSun" w:hAnsi="Book Antiqua" w:cs="SimSun"/>
          <w:i/>
          <w:iCs/>
          <w:kern w:val="0"/>
          <w:sz w:val="24"/>
          <w:szCs w:val="24"/>
        </w:rPr>
        <w:t>Gut</w:t>
      </w:r>
      <w:r w:rsidRPr="00A314C6">
        <w:rPr>
          <w:rFonts w:ascii="Book Antiqua" w:eastAsia="SimSun" w:hAnsi="Book Antiqua" w:cs="SimSun"/>
          <w:kern w:val="0"/>
          <w:sz w:val="24"/>
          <w:szCs w:val="24"/>
        </w:rPr>
        <w:t> 2007; </w:t>
      </w:r>
      <w:r w:rsidRPr="00A314C6">
        <w:rPr>
          <w:rFonts w:ascii="Book Antiqua" w:eastAsia="SimSun" w:hAnsi="Book Antiqua" w:cs="SimSun"/>
          <w:b/>
          <w:bCs/>
          <w:kern w:val="0"/>
          <w:sz w:val="24"/>
          <w:szCs w:val="24"/>
        </w:rPr>
        <w:t>56</w:t>
      </w:r>
      <w:r w:rsidRPr="00A314C6">
        <w:rPr>
          <w:rFonts w:ascii="Book Antiqua" w:eastAsia="SimSun" w:hAnsi="Book Antiqua" w:cs="SimSun"/>
          <w:kern w:val="0"/>
          <w:sz w:val="24"/>
          <w:szCs w:val="24"/>
        </w:rPr>
        <w:t>: 1333-1336 [PMID: 17872562 DOI: 10.1136/gut.2006.115402]</w:t>
      </w:r>
    </w:p>
    <w:p w14:paraId="7533470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45 </w:t>
      </w:r>
      <w:r w:rsidRPr="00A314C6">
        <w:rPr>
          <w:rFonts w:ascii="Book Antiqua" w:eastAsia="SimSun" w:hAnsi="Book Antiqua" w:cs="SimSun"/>
          <w:b/>
          <w:bCs/>
          <w:kern w:val="0"/>
          <w:sz w:val="24"/>
          <w:szCs w:val="24"/>
        </w:rPr>
        <w:t>Yen D</w:t>
      </w:r>
      <w:r w:rsidRPr="00A314C6">
        <w:rPr>
          <w:rFonts w:ascii="Book Antiqua" w:eastAsia="SimSun" w:hAnsi="Book Antiqua" w:cs="SimSun"/>
          <w:kern w:val="0"/>
          <w:sz w:val="24"/>
          <w:szCs w:val="24"/>
        </w:rPr>
        <w:t>, Cheung J, Scheerens H, Poulet F, McClanahan T, McKenzie B, Kleinschek MA, Owyang A, Mattson J, Blumenschein W, Murphy E, Sathe M, Cua DJ, Kastelein RA, Rennick D. IL-23 is essential for T cell-mediated colitis and promotes inflammation via IL-17 and IL-6. </w:t>
      </w:r>
      <w:r w:rsidRPr="00A314C6">
        <w:rPr>
          <w:rFonts w:ascii="Book Antiqua" w:eastAsia="SimSun" w:hAnsi="Book Antiqua" w:cs="SimSun"/>
          <w:i/>
          <w:iCs/>
          <w:kern w:val="0"/>
          <w:sz w:val="24"/>
          <w:szCs w:val="24"/>
        </w:rPr>
        <w:t>J Clin Invest</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116</w:t>
      </w:r>
      <w:r w:rsidRPr="00A314C6">
        <w:rPr>
          <w:rFonts w:ascii="Book Antiqua" w:eastAsia="SimSun" w:hAnsi="Book Antiqua" w:cs="SimSun"/>
          <w:kern w:val="0"/>
          <w:sz w:val="24"/>
          <w:szCs w:val="24"/>
        </w:rPr>
        <w:t>: 1310-1316 [PMID: 16670770 DOI: 10.1172/JCI21404]</w:t>
      </w:r>
    </w:p>
    <w:p w14:paraId="4B38010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46 </w:t>
      </w:r>
      <w:r w:rsidRPr="00A314C6">
        <w:rPr>
          <w:rFonts w:ascii="Book Antiqua" w:eastAsia="SimSun" w:hAnsi="Book Antiqua" w:cs="SimSun"/>
          <w:b/>
          <w:bCs/>
          <w:kern w:val="0"/>
          <w:sz w:val="24"/>
          <w:szCs w:val="24"/>
        </w:rPr>
        <w:t>Parham C</w:t>
      </w:r>
      <w:r w:rsidRPr="00A314C6">
        <w:rPr>
          <w:rFonts w:ascii="Book Antiqua" w:eastAsia="SimSun" w:hAnsi="Book Antiqua" w:cs="SimSun"/>
          <w:kern w:val="0"/>
          <w:sz w:val="24"/>
          <w:szCs w:val="24"/>
        </w:rPr>
        <w:t>, Chirica M, Timans J, Vaisberg E, Travis M, Cheung J, Pflanz S, Zhang R, Singh KP, Vega F, To W, Wagner J, O'Farrell AM, McClanahan T, Zurawski S, Hannum C, Gorman D, Rennick DM, Kastelein RA, de Waal Malefyt R, Moore KW. A receptor for the heterodimeric cytokine IL-23 is composed of IL-12Rbeta1 and a novel cytokine receptor subunit, IL-23R. </w:t>
      </w:r>
      <w:r w:rsidRPr="00A314C6">
        <w:rPr>
          <w:rFonts w:ascii="Book Antiqua" w:eastAsia="SimSun" w:hAnsi="Book Antiqua" w:cs="SimSun"/>
          <w:i/>
          <w:iCs/>
          <w:kern w:val="0"/>
          <w:sz w:val="24"/>
          <w:szCs w:val="24"/>
        </w:rPr>
        <w:t>J Immunol</w:t>
      </w:r>
      <w:r w:rsidRPr="00A314C6">
        <w:rPr>
          <w:rFonts w:ascii="Book Antiqua" w:eastAsia="SimSun" w:hAnsi="Book Antiqua" w:cs="SimSun"/>
          <w:kern w:val="0"/>
          <w:sz w:val="24"/>
          <w:szCs w:val="24"/>
        </w:rPr>
        <w:t> 2002; </w:t>
      </w:r>
      <w:r w:rsidRPr="00A314C6">
        <w:rPr>
          <w:rFonts w:ascii="Book Antiqua" w:eastAsia="SimSun" w:hAnsi="Book Antiqua" w:cs="SimSun"/>
          <w:b/>
          <w:bCs/>
          <w:kern w:val="0"/>
          <w:sz w:val="24"/>
          <w:szCs w:val="24"/>
        </w:rPr>
        <w:t>168</w:t>
      </w:r>
      <w:r w:rsidRPr="00A314C6">
        <w:rPr>
          <w:rFonts w:ascii="Book Antiqua" w:eastAsia="SimSun" w:hAnsi="Book Antiqua" w:cs="SimSun"/>
          <w:kern w:val="0"/>
          <w:sz w:val="24"/>
          <w:szCs w:val="24"/>
        </w:rPr>
        <w:t>: 5699-5708 [PMID: 12023369 DOI: 10.4049/jimmunol.168.11.5699]</w:t>
      </w:r>
    </w:p>
    <w:p w14:paraId="3E8B3EC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47 </w:t>
      </w:r>
      <w:r w:rsidRPr="00A314C6">
        <w:rPr>
          <w:rFonts w:ascii="Book Antiqua" w:eastAsia="SimSun" w:hAnsi="Book Antiqua" w:cs="SimSun"/>
          <w:b/>
          <w:bCs/>
          <w:kern w:val="0"/>
          <w:sz w:val="24"/>
          <w:szCs w:val="24"/>
        </w:rPr>
        <w:t>Bianco AM</w:t>
      </w:r>
      <w:r w:rsidRPr="00A314C6">
        <w:rPr>
          <w:rFonts w:ascii="Book Antiqua" w:eastAsia="SimSun" w:hAnsi="Book Antiqua" w:cs="SimSun"/>
          <w:kern w:val="0"/>
          <w:sz w:val="24"/>
          <w:szCs w:val="24"/>
        </w:rPr>
        <w:t>, Girardelli M, Tommasini A. Genetics of inflammatory bowel disease from multifactorial to monogenic forms. </w:t>
      </w:r>
      <w:r w:rsidRPr="00A314C6">
        <w:rPr>
          <w:rFonts w:ascii="Book Antiqua" w:eastAsia="SimSun" w:hAnsi="Book Antiqua" w:cs="SimSun"/>
          <w:i/>
          <w:iCs/>
          <w:kern w:val="0"/>
          <w:sz w:val="24"/>
          <w:szCs w:val="24"/>
        </w:rPr>
        <w:t>World J Gastroenterol</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21</w:t>
      </w:r>
      <w:r w:rsidRPr="00A314C6">
        <w:rPr>
          <w:rFonts w:ascii="Book Antiqua" w:eastAsia="SimSun" w:hAnsi="Book Antiqua" w:cs="SimSun"/>
          <w:kern w:val="0"/>
          <w:sz w:val="24"/>
          <w:szCs w:val="24"/>
        </w:rPr>
        <w:t>: 12296-12310 [PMID: 26604638 DOI: 10.3748/wjg.v21.i43.12296]</w:t>
      </w:r>
    </w:p>
    <w:p w14:paraId="7EF45A11" w14:textId="77777777" w:rsidR="006D5095" w:rsidRPr="00A314C6" w:rsidRDefault="006D5095" w:rsidP="009E64BE">
      <w:pPr>
        <w:spacing w:line="360" w:lineRule="auto"/>
        <w:rPr>
          <w:rFonts w:ascii="Book Antiqua" w:hAnsi="Book Antiqua" w:cs="Times New Roman"/>
          <w:sz w:val="24"/>
          <w:szCs w:val="24"/>
        </w:rPr>
      </w:pPr>
      <w:r w:rsidRPr="00A314C6">
        <w:rPr>
          <w:rFonts w:ascii="Book Antiqua" w:eastAsia="SimSun" w:hAnsi="Book Antiqua" w:cs="SimSun" w:hint="eastAsia"/>
          <w:kern w:val="0"/>
          <w:sz w:val="24"/>
          <w:szCs w:val="24"/>
        </w:rPr>
        <w:t xml:space="preserve">48 </w:t>
      </w:r>
      <w:r w:rsidRPr="00A314C6">
        <w:rPr>
          <w:rFonts w:ascii="Book Antiqua" w:hAnsi="Book Antiqua" w:cs="Times New Roman"/>
          <w:b/>
          <w:sz w:val="24"/>
          <w:szCs w:val="24"/>
        </w:rPr>
        <w:t>Fuyuno Y</w:t>
      </w:r>
      <w:r w:rsidRPr="00A314C6">
        <w:rPr>
          <w:rFonts w:ascii="Book Antiqua" w:hAnsi="Book Antiqua" w:cs="Times New Roman"/>
          <w:sz w:val="24"/>
          <w:szCs w:val="24"/>
        </w:rPr>
        <w:t xml:space="preserve">, Yamazaki K, Takahashi A, Esaki M, Kawaguchi T, Takazoe M, Matsumoto T, Matsui T, Tanaka H, Motoya S, Suzuki Y, Kiyohara Y, Kitazono T, Kubo M. Genetic characteristics of inflammatory bowel disease in a Japanese population. </w:t>
      </w:r>
      <w:r w:rsidRPr="00A314C6">
        <w:rPr>
          <w:rFonts w:ascii="Book Antiqua" w:hAnsi="Book Antiqua" w:cs="Times New Roman"/>
          <w:i/>
          <w:sz w:val="24"/>
          <w:szCs w:val="24"/>
        </w:rPr>
        <w:t xml:space="preserve">J Gastroenterol </w:t>
      </w:r>
      <w:r w:rsidRPr="00A314C6">
        <w:rPr>
          <w:rFonts w:ascii="Book Antiqua" w:hAnsi="Book Antiqua" w:cs="Times New Roman"/>
          <w:sz w:val="24"/>
          <w:szCs w:val="24"/>
        </w:rPr>
        <w:t>2016;</w:t>
      </w:r>
      <w:r w:rsidRPr="00A314C6">
        <w:rPr>
          <w:rFonts w:ascii="Book Antiqua" w:hAnsi="Book Antiqua" w:cs="Times New Roman"/>
          <w:b/>
          <w:sz w:val="24"/>
          <w:szCs w:val="24"/>
        </w:rPr>
        <w:t xml:space="preserve"> 51</w:t>
      </w:r>
      <w:r w:rsidRPr="00A314C6">
        <w:rPr>
          <w:rFonts w:ascii="Book Antiqua" w:hAnsi="Book Antiqua" w:cs="Times New Roman"/>
          <w:sz w:val="24"/>
          <w:szCs w:val="24"/>
        </w:rPr>
        <w:t xml:space="preserve">: 672-681 [PMID: 26511940 DOI: </w:t>
      </w:r>
      <w:r w:rsidRPr="00A314C6">
        <w:rPr>
          <w:rFonts w:ascii="Book Antiqua" w:hAnsi="Book Antiqua" w:cs="Times New Roman"/>
          <w:sz w:val="24"/>
          <w:szCs w:val="24"/>
        </w:rPr>
        <w:lastRenderedPageBreak/>
        <w:t>10.1007/s00535-015-1135–3]</w:t>
      </w:r>
    </w:p>
    <w:p w14:paraId="7F302F1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49 </w:t>
      </w:r>
      <w:r w:rsidRPr="00A314C6">
        <w:rPr>
          <w:rFonts w:ascii="Book Antiqua" w:eastAsia="SimSun" w:hAnsi="Book Antiqua" w:cs="SimSun"/>
          <w:b/>
          <w:bCs/>
          <w:kern w:val="0"/>
          <w:sz w:val="24"/>
          <w:szCs w:val="24"/>
        </w:rPr>
        <w:t>Peral de Castro C</w:t>
      </w:r>
      <w:r w:rsidRPr="00A314C6">
        <w:rPr>
          <w:rFonts w:ascii="Book Antiqua" w:eastAsia="SimSun" w:hAnsi="Book Antiqua" w:cs="SimSun"/>
          <w:kern w:val="0"/>
          <w:sz w:val="24"/>
          <w:szCs w:val="24"/>
        </w:rPr>
        <w:t>, Jones SA, Ní Cheallaigh C, Hearnden CA, Williams L, Winter J, Lavelle EC, Mills KH, Harris J. Autophagy regulates IL-23 secretion and innate T cell responses through effects on IL-1 secretion. </w:t>
      </w:r>
      <w:r w:rsidRPr="00A314C6">
        <w:rPr>
          <w:rFonts w:ascii="Book Antiqua" w:eastAsia="SimSun" w:hAnsi="Book Antiqua" w:cs="SimSun"/>
          <w:i/>
          <w:iCs/>
          <w:kern w:val="0"/>
          <w:sz w:val="24"/>
          <w:szCs w:val="24"/>
        </w:rPr>
        <w:t>J Immunol</w:t>
      </w:r>
      <w:r w:rsidRPr="00A314C6">
        <w:rPr>
          <w:rFonts w:ascii="Book Antiqua" w:eastAsia="SimSun" w:hAnsi="Book Antiqua" w:cs="SimSun"/>
          <w:kern w:val="0"/>
          <w:sz w:val="24"/>
          <w:szCs w:val="24"/>
        </w:rPr>
        <w:t> 2012; </w:t>
      </w:r>
      <w:r w:rsidRPr="00A314C6">
        <w:rPr>
          <w:rFonts w:ascii="Book Antiqua" w:eastAsia="SimSun" w:hAnsi="Book Antiqua" w:cs="SimSun"/>
          <w:b/>
          <w:bCs/>
          <w:kern w:val="0"/>
          <w:sz w:val="24"/>
          <w:szCs w:val="24"/>
        </w:rPr>
        <w:t>189</w:t>
      </w:r>
      <w:r w:rsidRPr="00A314C6">
        <w:rPr>
          <w:rFonts w:ascii="Book Antiqua" w:eastAsia="SimSun" w:hAnsi="Book Antiqua" w:cs="SimSun"/>
          <w:kern w:val="0"/>
          <w:sz w:val="24"/>
          <w:szCs w:val="24"/>
        </w:rPr>
        <w:t>: 4144-4153 [PMID: 22972933 DOI: 10.4049/jimmunol.1201946]</w:t>
      </w:r>
    </w:p>
    <w:p w14:paraId="768B7B5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50 </w:t>
      </w:r>
      <w:r w:rsidRPr="00A314C6">
        <w:rPr>
          <w:rFonts w:ascii="Book Antiqua" w:eastAsia="SimSun" w:hAnsi="Book Antiqua" w:cs="SimSun"/>
          <w:b/>
          <w:bCs/>
          <w:kern w:val="0"/>
          <w:sz w:val="24"/>
          <w:szCs w:val="24"/>
        </w:rPr>
        <w:t>Crook NE</w:t>
      </w:r>
      <w:r w:rsidRPr="00A314C6">
        <w:rPr>
          <w:rFonts w:ascii="Book Antiqua" w:eastAsia="SimSun" w:hAnsi="Book Antiqua" w:cs="SimSun"/>
          <w:kern w:val="0"/>
          <w:sz w:val="24"/>
          <w:szCs w:val="24"/>
        </w:rPr>
        <w:t>, Clem RJ, Miller LK. An apoptosis-inhibiting baculovirus gene with a zinc finger-like motif. </w:t>
      </w:r>
      <w:r w:rsidRPr="00A314C6">
        <w:rPr>
          <w:rFonts w:ascii="Book Antiqua" w:eastAsia="SimSun" w:hAnsi="Book Antiqua" w:cs="SimSun"/>
          <w:i/>
          <w:iCs/>
          <w:kern w:val="0"/>
          <w:sz w:val="24"/>
          <w:szCs w:val="24"/>
        </w:rPr>
        <w:t>J Virol</w:t>
      </w:r>
      <w:r w:rsidRPr="00A314C6">
        <w:rPr>
          <w:rFonts w:ascii="Book Antiqua" w:eastAsia="SimSun" w:hAnsi="Book Antiqua" w:cs="SimSun"/>
          <w:kern w:val="0"/>
          <w:sz w:val="24"/>
          <w:szCs w:val="24"/>
        </w:rPr>
        <w:t> 1993; </w:t>
      </w:r>
      <w:r w:rsidRPr="00A314C6">
        <w:rPr>
          <w:rFonts w:ascii="Book Antiqua" w:eastAsia="SimSun" w:hAnsi="Book Antiqua" w:cs="SimSun"/>
          <w:b/>
          <w:bCs/>
          <w:kern w:val="0"/>
          <w:sz w:val="24"/>
          <w:szCs w:val="24"/>
        </w:rPr>
        <w:t>67</w:t>
      </w:r>
      <w:r w:rsidRPr="00A314C6">
        <w:rPr>
          <w:rFonts w:ascii="Book Antiqua" w:eastAsia="SimSun" w:hAnsi="Book Antiqua" w:cs="SimSun"/>
          <w:kern w:val="0"/>
          <w:sz w:val="24"/>
          <w:szCs w:val="24"/>
        </w:rPr>
        <w:t>: 2168-2174 [PMID: 8445726]</w:t>
      </w:r>
    </w:p>
    <w:p w14:paraId="6008A24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51 </w:t>
      </w:r>
      <w:r w:rsidRPr="00A314C6">
        <w:rPr>
          <w:rFonts w:ascii="Book Antiqua" w:eastAsia="SimSun" w:hAnsi="Book Antiqua" w:cs="SimSun"/>
          <w:b/>
          <w:bCs/>
          <w:kern w:val="0"/>
          <w:sz w:val="24"/>
          <w:szCs w:val="24"/>
        </w:rPr>
        <w:t>Eckelman BP</w:t>
      </w:r>
      <w:r w:rsidRPr="00A314C6">
        <w:rPr>
          <w:rFonts w:ascii="Book Antiqua" w:eastAsia="SimSun" w:hAnsi="Book Antiqua" w:cs="SimSun"/>
          <w:kern w:val="0"/>
          <w:sz w:val="24"/>
          <w:szCs w:val="24"/>
        </w:rPr>
        <w:t>, Salvesen GS, Scott FL. Human inhibitor of apoptosis proteins: why XIAP is the black sheep of the family. </w:t>
      </w:r>
      <w:r w:rsidRPr="00A314C6">
        <w:rPr>
          <w:rFonts w:ascii="Book Antiqua" w:eastAsia="SimSun" w:hAnsi="Book Antiqua" w:cs="SimSun"/>
          <w:i/>
          <w:iCs/>
          <w:kern w:val="0"/>
          <w:sz w:val="24"/>
          <w:szCs w:val="24"/>
        </w:rPr>
        <w:t>EMBO Rep</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7</w:t>
      </w:r>
      <w:r w:rsidRPr="00A314C6">
        <w:rPr>
          <w:rFonts w:ascii="Book Antiqua" w:eastAsia="SimSun" w:hAnsi="Book Antiqua" w:cs="SimSun"/>
          <w:kern w:val="0"/>
          <w:sz w:val="24"/>
          <w:szCs w:val="24"/>
        </w:rPr>
        <w:t>: 988-994 [PMID: 17016456 DOI: 10.1038/sj.embor.7400795]</w:t>
      </w:r>
    </w:p>
    <w:p w14:paraId="46469BF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52 </w:t>
      </w:r>
      <w:r w:rsidRPr="00A314C6">
        <w:rPr>
          <w:rFonts w:ascii="Book Antiqua" w:eastAsia="SimSun" w:hAnsi="Book Antiqua" w:cs="SimSun"/>
          <w:b/>
          <w:bCs/>
          <w:kern w:val="0"/>
          <w:sz w:val="24"/>
          <w:szCs w:val="24"/>
        </w:rPr>
        <w:t>Mizushima N</w:t>
      </w:r>
      <w:r w:rsidRPr="00A314C6">
        <w:rPr>
          <w:rFonts w:ascii="Book Antiqua" w:eastAsia="SimSun" w:hAnsi="Book Antiqua" w:cs="SimSun"/>
          <w:kern w:val="0"/>
          <w:sz w:val="24"/>
          <w:szCs w:val="24"/>
        </w:rPr>
        <w:t>, Levine B, Cuervo AM, Klionsky DJ. Autophagy fights disease through cellular self-digestion. </w:t>
      </w:r>
      <w:r w:rsidRPr="00A314C6">
        <w:rPr>
          <w:rFonts w:ascii="Book Antiqua" w:eastAsia="SimSun" w:hAnsi="Book Antiqua" w:cs="SimSun"/>
          <w:i/>
          <w:iCs/>
          <w:kern w:val="0"/>
          <w:sz w:val="24"/>
          <w:szCs w:val="24"/>
        </w:rPr>
        <w:t>Nature</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451</w:t>
      </w:r>
      <w:r w:rsidRPr="00A314C6">
        <w:rPr>
          <w:rFonts w:ascii="Book Antiqua" w:eastAsia="SimSun" w:hAnsi="Book Antiqua" w:cs="SimSun"/>
          <w:kern w:val="0"/>
          <w:sz w:val="24"/>
          <w:szCs w:val="24"/>
        </w:rPr>
        <w:t>: 1069-1075 [PMID: 18305538 DOI: 10.1038/nature06639]</w:t>
      </w:r>
    </w:p>
    <w:p w14:paraId="1DDA3D95" w14:textId="789ABD04"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53 </w:t>
      </w:r>
      <w:r w:rsidRPr="00A314C6">
        <w:rPr>
          <w:rFonts w:ascii="Book Antiqua" w:eastAsia="SimSun" w:hAnsi="Book Antiqua" w:cs="SimSun"/>
          <w:b/>
          <w:bCs/>
          <w:kern w:val="0"/>
          <w:sz w:val="24"/>
          <w:szCs w:val="24"/>
        </w:rPr>
        <w:t>Huang X</w:t>
      </w:r>
      <w:r w:rsidRPr="00A314C6">
        <w:rPr>
          <w:rFonts w:ascii="Book Antiqua" w:eastAsia="SimSun" w:hAnsi="Book Antiqua" w:cs="SimSun"/>
          <w:kern w:val="0"/>
          <w:sz w:val="24"/>
          <w:szCs w:val="24"/>
        </w:rPr>
        <w:t>, Wu Z, Mei Y, Wu M. XIAP inhibits autophagy via XIAP-Mdm2-p53 signalling. </w:t>
      </w:r>
      <w:r w:rsidRPr="00A314C6">
        <w:rPr>
          <w:rFonts w:ascii="Book Antiqua" w:eastAsia="SimSun" w:hAnsi="Book Antiqua" w:cs="SimSun"/>
          <w:i/>
          <w:iCs/>
          <w:kern w:val="0"/>
          <w:sz w:val="24"/>
          <w:szCs w:val="24"/>
        </w:rPr>
        <w:t>EMBO J</w:t>
      </w:r>
      <w:r w:rsidRPr="00A314C6">
        <w:rPr>
          <w:rFonts w:ascii="Book Antiqua" w:eastAsia="SimSun" w:hAnsi="Book Antiqua" w:cs="SimSun"/>
          <w:kern w:val="0"/>
          <w:sz w:val="24"/>
          <w:szCs w:val="24"/>
        </w:rPr>
        <w:t> 2013; </w:t>
      </w:r>
      <w:r w:rsidRPr="00A314C6">
        <w:rPr>
          <w:rFonts w:ascii="Book Antiqua" w:eastAsia="SimSun" w:hAnsi="Book Antiqua" w:cs="SimSun"/>
          <w:b/>
          <w:bCs/>
          <w:kern w:val="0"/>
          <w:sz w:val="24"/>
          <w:szCs w:val="24"/>
        </w:rPr>
        <w:t>32</w:t>
      </w:r>
      <w:r w:rsidRPr="00A314C6">
        <w:rPr>
          <w:rFonts w:ascii="Book Antiqua" w:eastAsia="SimSun" w:hAnsi="Book Antiqua" w:cs="SimSun"/>
          <w:kern w:val="0"/>
          <w:sz w:val="24"/>
          <w:szCs w:val="24"/>
        </w:rPr>
        <w:t>: 2204-2216 [PMID: 23749</w:t>
      </w:r>
      <w:r w:rsidR="00A567ED">
        <w:rPr>
          <w:rFonts w:ascii="Book Antiqua" w:eastAsia="SimSun" w:hAnsi="Book Antiqua" w:cs="SimSun"/>
          <w:kern w:val="0"/>
          <w:sz w:val="24"/>
          <w:szCs w:val="24"/>
        </w:rPr>
        <w:t>209 DOI: 10.1038/emboj.2013.133</w:t>
      </w:r>
      <w:r w:rsidRPr="00A314C6">
        <w:rPr>
          <w:rFonts w:ascii="Book Antiqua" w:eastAsia="SimSun" w:hAnsi="Book Antiqua" w:cs="SimSun"/>
          <w:kern w:val="0"/>
          <w:sz w:val="24"/>
          <w:szCs w:val="24"/>
        </w:rPr>
        <w:t>]</w:t>
      </w:r>
    </w:p>
    <w:p w14:paraId="5879315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54 </w:t>
      </w:r>
      <w:r w:rsidRPr="00A314C6">
        <w:rPr>
          <w:rFonts w:ascii="Book Antiqua" w:eastAsia="SimSun" w:hAnsi="Book Antiqua" w:cs="SimSun"/>
          <w:b/>
          <w:bCs/>
          <w:kern w:val="0"/>
          <w:sz w:val="24"/>
          <w:szCs w:val="24"/>
        </w:rPr>
        <w:t>Zeissig Y</w:t>
      </w:r>
      <w:r w:rsidRPr="00A314C6">
        <w:rPr>
          <w:rFonts w:ascii="Book Antiqua" w:eastAsia="SimSun" w:hAnsi="Book Antiqua" w:cs="SimSun"/>
          <w:kern w:val="0"/>
          <w:sz w:val="24"/>
          <w:szCs w:val="24"/>
        </w:rPr>
        <w:t>, Petersen BS, Milutinovic S, Bosse E, Mayr G, Peuker K, Hartwig J, Keller A, Kohl M, Laass MW, Billmann-Born S, Brandau H, Feller AC, Röcken C, Schrappe M, Rosenstiel P, Reed JC, Schreiber S, Franke A, Zeissig S. XIAP variants in male Crohn's disease. </w:t>
      </w:r>
      <w:r w:rsidRPr="00A314C6">
        <w:rPr>
          <w:rFonts w:ascii="Book Antiqua" w:eastAsia="SimSun" w:hAnsi="Book Antiqua" w:cs="SimSun"/>
          <w:i/>
          <w:iCs/>
          <w:kern w:val="0"/>
          <w:sz w:val="24"/>
          <w:szCs w:val="24"/>
        </w:rPr>
        <w:t>Gut</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64</w:t>
      </w:r>
      <w:r w:rsidRPr="00A314C6">
        <w:rPr>
          <w:rFonts w:ascii="Book Antiqua" w:eastAsia="SimSun" w:hAnsi="Book Antiqua" w:cs="SimSun"/>
          <w:kern w:val="0"/>
          <w:sz w:val="24"/>
          <w:szCs w:val="24"/>
        </w:rPr>
        <w:t>: 66-76 [PMID: 24572142 DOI: 10.1136/gutjnl-2013-306520]</w:t>
      </w:r>
    </w:p>
    <w:p w14:paraId="3C673AB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55 </w:t>
      </w:r>
      <w:r w:rsidRPr="00A314C6">
        <w:rPr>
          <w:rFonts w:ascii="Book Antiqua" w:eastAsia="SimSun" w:hAnsi="Book Antiqua" w:cs="SimSun"/>
          <w:b/>
          <w:bCs/>
          <w:kern w:val="0"/>
          <w:sz w:val="24"/>
          <w:szCs w:val="24"/>
        </w:rPr>
        <w:t>Schwerd T</w:t>
      </w:r>
      <w:r w:rsidRPr="00A314C6">
        <w:rPr>
          <w:rFonts w:ascii="Book Antiqua" w:eastAsia="SimSun" w:hAnsi="Book Antiqua" w:cs="SimSun"/>
          <w:kern w:val="0"/>
          <w:sz w:val="24"/>
          <w:szCs w:val="24"/>
        </w:rPr>
        <w:t xml:space="preserve">, Pandey S, Yang HT, Bagola K, Jameson E, Jung J, Lachmann RH, Shah N, Patel SY, Booth C, Runz H, Düker G, Bettels R, Rohrbach M, </w:t>
      </w:r>
      <w:r w:rsidRPr="00A314C6">
        <w:rPr>
          <w:rFonts w:ascii="Book Antiqua" w:eastAsia="SimSun" w:hAnsi="Book Antiqua" w:cs="SimSun"/>
          <w:kern w:val="0"/>
          <w:sz w:val="24"/>
          <w:szCs w:val="24"/>
        </w:rPr>
        <w:lastRenderedPageBreak/>
        <w:t>Kugathasan S, Chapel H, Keshav S, Elkadri A, Platt N, Muise AM, Koletzko S, Xavier RJ, Marquardt T, Powrie F, Wraith JE, Gyrd-Hansen M, Platt FM, Uhlig HH. Impaired antibacterial autophagy links granulomatous intestinal inflammation in Niemann-Pick disease type C1 and XIAP deficiency with NOD2 variants in Crohn's disease. </w:t>
      </w:r>
      <w:r w:rsidRPr="00A314C6">
        <w:rPr>
          <w:rFonts w:ascii="Book Antiqua" w:eastAsia="SimSun" w:hAnsi="Book Antiqua" w:cs="SimSun"/>
          <w:i/>
          <w:iCs/>
          <w:kern w:val="0"/>
          <w:sz w:val="24"/>
          <w:szCs w:val="24"/>
        </w:rPr>
        <w:t>Gut</w:t>
      </w:r>
      <w:r w:rsidRPr="00A314C6">
        <w:rPr>
          <w:rFonts w:ascii="Book Antiqua" w:eastAsia="SimSun" w:hAnsi="Book Antiqua" w:cs="SimSun"/>
          <w:kern w:val="0"/>
          <w:sz w:val="24"/>
          <w:szCs w:val="24"/>
        </w:rPr>
        <w:t> 2016;</w:t>
      </w:r>
      <w:r w:rsidRPr="00A314C6">
        <w:t xml:space="preserve"> </w:t>
      </w:r>
      <w:r w:rsidRPr="00A314C6">
        <w:rPr>
          <w:rFonts w:ascii="Book Antiqua" w:eastAsia="SimSun" w:hAnsi="Book Antiqua" w:cs="SimSun"/>
          <w:kern w:val="0"/>
          <w:sz w:val="24"/>
          <w:szCs w:val="24"/>
        </w:rPr>
        <w:t xml:space="preserve">Epub ahead of print [PMID: </w:t>
      </w:r>
      <w:bookmarkStart w:id="38" w:name="OLE_LINK75"/>
      <w:bookmarkStart w:id="39" w:name="OLE_LINK76"/>
      <w:r w:rsidRPr="00A314C6">
        <w:rPr>
          <w:rFonts w:ascii="Book Antiqua" w:eastAsia="SimSun" w:hAnsi="Book Antiqua" w:cs="SimSun"/>
          <w:kern w:val="0"/>
          <w:sz w:val="24"/>
          <w:szCs w:val="24"/>
        </w:rPr>
        <w:t xml:space="preserve">26953272 </w:t>
      </w:r>
      <w:bookmarkEnd w:id="38"/>
      <w:bookmarkEnd w:id="39"/>
      <w:r w:rsidRPr="00A314C6">
        <w:rPr>
          <w:rFonts w:ascii="Book Antiqua" w:eastAsia="SimSun" w:hAnsi="Book Antiqua" w:cs="SimSun"/>
          <w:kern w:val="0"/>
          <w:sz w:val="24"/>
          <w:szCs w:val="24"/>
        </w:rPr>
        <w:t>DOI: 10.1136/gutjnl-2015-310382]</w:t>
      </w:r>
    </w:p>
    <w:p w14:paraId="5F43487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56 </w:t>
      </w:r>
      <w:r w:rsidRPr="00A314C6">
        <w:rPr>
          <w:rFonts w:ascii="Book Antiqua" w:eastAsia="SimSun" w:hAnsi="Book Antiqua" w:cs="SimSun"/>
          <w:b/>
          <w:bCs/>
          <w:kern w:val="0"/>
          <w:sz w:val="24"/>
          <w:szCs w:val="24"/>
        </w:rPr>
        <w:t>Alegre-Abarrategui J</w:t>
      </w:r>
      <w:r w:rsidRPr="00A314C6">
        <w:rPr>
          <w:rFonts w:ascii="Book Antiqua" w:eastAsia="SimSun" w:hAnsi="Book Antiqua" w:cs="SimSun"/>
          <w:kern w:val="0"/>
          <w:sz w:val="24"/>
          <w:szCs w:val="24"/>
        </w:rPr>
        <w:t>, Christian H, Lufino MM, Mutihac R, Venda LL, Ansorge O, Wade-Martins R. LRRK2 regulates autophagic activity and localizes to specific membrane microdomains in a novel human genomic reporter cellular model. </w:t>
      </w:r>
      <w:r w:rsidRPr="00A314C6">
        <w:rPr>
          <w:rFonts w:ascii="Book Antiqua" w:eastAsia="SimSun" w:hAnsi="Book Antiqua" w:cs="SimSun"/>
          <w:i/>
          <w:iCs/>
          <w:kern w:val="0"/>
          <w:sz w:val="24"/>
          <w:szCs w:val="24"/>
        </w:rPr>
        <w:t>Hum Mol Genet</w:t>
      </w:r>
      <w:r w:rsidRPr="00A314C6">
        <w:rPr>
          <w:rFonts w:ascii="Book Antiqua" w:eastAsia="SimSun" w:hAnsi="Book Antiqua" w:cs="SimSun"/>
          <w:kern w:val="0"/>
          <w:sz w:val="24"/>
          <w:szCs w:val="24"/>
        </w:rPr>
        <w:t> 2009; </w:t>
      </w:r>
      <w:r w:rsidRPr="00A314C6">
        <w:rPr>
          <w:rFonts w:ascii="Book Antiqua" w:eastAsia="SimSun" w:hAnsi="Book Antiqua" w:cs="SimSun"/>
          <w:b/>
          <w:bCs/>
          <w:kern w:val="0"/>
          <w:sz w:val="24"/>
          <w:szCs w:val="24"/>
        </w:rPr>
        <w:t>18</w:t>
      </w:r>
      <w:r w:rsidRPr="00A314C6">
        <w:rPr>
          <w:rFonts w:ascii="Book Antiqua" w:eastAsia="SimSun" w:hAnsi="Book Antiqua" w:cs="SimSun"/>
          <w:kern w:val="0"/>
          <w:sz w:val="24"/>
          <w:szCs w:val="24"/>
        </w:rPr>
        <w:t>: 4022-4034 [PMID: 19640926 DOI: 10.1093/hmg/ddp346]</w:t>
      </w:r>
    </w:p>
    <w:p w14:paraId="334068A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57 </w:t>
      </w:r>
      <w:r w:rsidRPr="00A314C6">
        <w:rPr>
          <w:rFonts w:ascii="Book Antiqua" w:eastAsia="SimSun" w:hAnsi="Book Antiqua" w:cs="SimSun"/>
          <w:b/>
          <w:bCs/>
          <w:kern w:val="0"/>
          <w:sz w:val="24"/>
          <w:szCs w:val="24"/>
        </w:rPr>
        <w:t>Barrett JC</w:t>
      </w:r>
      <w:r w:rsidRPr="00A314C6">
        <w:rPr>
          <w:rFonts w:ascii="Book Antiqua" w:eastAsia="SimSun" w:hAnsi="Book Antiqua" w:cs="SimSun"/>
          <w:kern w:val="0"/>
          <w:sz w:val="24"/>
          <w:szCs w:val="24"/>
        </w:rPr>
        <w:t>, Hansoul S, Nicolae DL, Cho JH, Duerr RH, Rioux JD, Brant SR, Silverberg MS, Taylor KD, Barmada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A314C6">
        <w:rPr>
          <w:rFonts w:ascii="Book Antiqua" w:eastAsia="SimSun" w:hAnsi="Book Antiqua" w:cs="SimSun"/>
          <w:i/>
          <w:iCs/>
          <w:kern w:val="0"/>
          <w:sz w:val="24"/>
          <w:szCs w:val="24"/>
        </w:rPr>
        <w:t>Nat Genet</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40</w:t>
      </w:r>
      <w:r w:rsidRPr="00A314C6">
        <w:rPr>
          <w:rFonts w:ascii="Book Antiqua" w:eastAsia="SimSun" w:hAnsi="Book Antiqua" w:cs="SimSun"/>
          <w:kern w:val="0"/>
          <w:sz w:val="24"/>
          <w:szCs w:val="24"/>
        </w:rPr>
        <w:t>: 955-962 [PMID: 18587394 DOI: 10.1038/ng.175]</w:t>
      </w:r>
    </w:p>
    <w:p w14:paraId="48FBC3E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58 </w:t>
      </w:r>
      <w:r w:rsidRPr="00A314C6">
        <w:rPr>
          <w:rFonts w:ascii="Book Antiqua" w:eastAsia="SimSun" w:hAnsi="Book Antiqua" w:cs="SimSun"/>
          <w:b/>
          <w:bCs/>
          <w:kern w:val="0"/>
          <w:sz w:val="24"/>
          <w:szCs w:val="24"/>
        </w:rPr>
        <w:t>Gardet A</w:t>
      </w:r>
      <w:r w:rsidRPr="00A314C6">
        <w:rPr>
          <w:rFonts w:ascii="Book Antiqua" w:eastAsia="SimSun" w:hAnsi="Book Antiqua" w:cs="SimSun"/>
          <w:kern w:val="0"/>
          <w:sz w:val="24"/>
          <w:szCs w:val="24"/>
        </w:rPr>
        <w:t>, Benita Y, Li C, Sands BE, Ballester I, Stevens C, Korzenik JR, Rioux JD, Daly MJ, Xavier RJ, Podolsky DK. LRRK2 is involved in the IFN-gamma response and host response to pathogens. </w:t>
      </w:r>
      <w:r w:rsidRPr="00A314C6">
        <w:rPr>
          <w:rFonts w:ascii="Book Antiqua" w:eastAsia="SimSun" w:hAnsi="Book Antiqua" w:cs="SimSun"/>
          <w:i/>
          <w:iCs/>
          <w:kern w:val="0"/>
          <w:sz w:val="24"/>
          <w:szCs w:val="24"/>
        </w:rPr>
        <w:t>J Immunol</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185</w:t>
      </w:r>
      <w:r w:rsidRPr="00A314C6">
        <w:rPr>
          <w:rFonts w:ascii="Book Antiqua" w:eastAsia="SimSun" w:hAnsi="Book Antiqua" w:cs="SimSun"/>
          <w:kern w:val="0"/>
          <w:sz w:val="24"/>
          <w:szCs w:val="24"/>
        </w:rPr>
        <w:t>: 5577-5585 [PMID: 20921534 DOI: 10.4049/jimmunol.1000548]</w:t>
      </w:r>
    </w:p>
    <w:p w14:paraId="7D98659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59 </w:t>
      </w:r>
      <w:r w:rsidRPr="00A314C6">
        <w:rPr>
          <w:rFonts w:ascii="Book Antiqua" w:eastAsia="SimSun" w:hAnsi="Book Antiqua" w:cs="SimSun"/>
          <w:b/>
          <w:bCs/>
          <w:kern w:val="0"/>
          <w:sz w:val="24"/>
          <w:szCs w:val="24"/>
        </w:rPr>
        <w:t>Henckaerts L</w:t>
      </w:r>
      <w:r w:rsidRPr="00A314C6">
        <w:rPr>
          <w:rFonts w:ascii="Book Antiqua" w:eastAsia="SimSun" w:hAnsi="Book Antiqua" w:cs="SimSun"/>
          <w:kern w:val="0"/>
          <w:sz w:val="24"/>
          <w:szCs w:val="24"/>
        </w:rPr>
        <w:t>, Cleynen I, Brinar M, John JM, Van Steen K, Rutgeerts P, Vermeire S. Genetic variation in the autophagy gene ULK1 and risk of Crohn's disease. </w:t>
      </w:r>
      <w:r w:rsidRPr="00A314C6">
        <w:rPr>
          <w:rFonts w:ascii="Book Antiqua" w:eastAsia="SimSun" w:hAnsi="Book Antiqua" w:cs="SimSun"/>
          <w:i/>
          <w:iCs/>
          <w:kern w:val="0"/>
          <w:sz w:val="24"/>
          <w:szCs w:val="24"/>
        </w:rPr>
        <w:t>Inflamm Bowel Dis</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17</w:t>
      </w:r>
      <w:r w:rsidRPr="00A314C6">
        <w:rPr>
          <w:rFonts w:ascii="Book Antiqua" w:eastAsia="SimSun" w:hAnsi="Book Antiqua" w:cs="SimSun"/>
          <w:kern w:val="0"/>
          <w:sz w:val="24"/>
          <w:szCs w:val="24"/>
        </w:rPr>
        <w:t>: 1392-1397 [PMID: 21560199 DOI: 10.1002/ibd.21486]</w:t>
      </w:r>
    </w:p>
    <w:p w14:paraId="5A7D38E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60 </w:t>
      </w:r>
      <w:r w:rsidRPr="00A314C6">
        <w:rPr>
          <w:rFonts w:ascii="Book Antiqua" w:eastAsia="SimSun" w:hAnsi="Book Antiqua" w:cs="SimSun"/>
          <w:b/>
          <w:bCs/>
          <w:kern w:val="0"/>
          <w:sz w:val="24"/>
          <w:szCs w:val="24"/>
        </w:rPr>
        <w:t>Kim J</w:t>
      </w:r>
      <w:r w:rsidRPr="00A314C6">
        <w:rPr>
          <w:rFonts w:ascii="Book Antiqua" w:eastAsia="SimSun" w:hAnsi="Book Antiqua" w:cs="SimSun"/>
          <w:kern w:val="0"/>
          <w:sz w:val="24"/>
          <w:szCs w:val="24"/>
        </w:rPr>
        <w:t>, Kundu M, Viollet B, Guan KL. AMPK and mTOR regulate autophagy through direct phosphorylation of Ulk1. </w:t>
      </w:r>
      <w:r w:rsidRPr="00A314C6">
        <w:rPr>
          <w:rFonts w:ascii="Book Antiqua" w:eastAsia="SimSun" w:hAnsi="Book Antiqua" w:cs="SimSun"/>
          <w:i/>
          <w:iCs/>
          <w:kern w:val="0"/>
          <w:sz w:val="24"/>
          <w:szCs w:val="24"/>
        </w:rPr>
        <w:t>Nat Cell Biol</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13</w:t>
      </w:r>
      <w:r w:rsidRPr="00A314C6">
        <w:rPr>
          <w:rFonts w:ascii="Book Antiqua" w:eastAsia="SimSun" w:hAnsi="Book Antiqua" w:cs="SimSun"/>
          <w:kern w:val="0"/>
          <w:sz w:val="24"/>
          <w:szCs w:val="24"/>
        </w:rPr>
        <w:t>: 132-141 [PMID: 21258367 DOI: 10.1038/ncb2152]</w:t>
      </w:r>
    </w:p>
    <w:p w14:paraId="10FDC06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61 </w:t>
      </w:r>
      <w:r w:rsidRPr="00A314C6">
        <w:rPr>
          <w:rFonts w:ascii="Book Antiqua" w:eastAsia="SimSun" w:hAnsi="Book Antiqua" w:cs="SimSun"/>
          <w:b/>
          <w:bCs/>
          <w:kern w:val="0"/>
          <w:sz w:val="24"/>
          <w:szCs w:val="24"/>
        </w:rPr>
        <w:t>Lee JW</w:t>
      </w:r>
      <w:r w:rsidRPr="00A314C6">
        <w:rPr>
          <w:rFonts w:ascii="Book Antiqua" w:eastAsia="SimSun" w:hAnsi="Book Antiqua" w:cs="SimSun"/>
          <w:kern w:val="0"/>
          <w:sz w:val="24"/>
          <w:szCs w:val="24"/>
        </w:rPr>
        <w:t>, Park S, Takahashi Y, Wang HG. The association of AMPK with ULK1 regulates autophagy. </w:t>
      </w:r>
      <w:r w:rsidRPr="00A314C6">
        <w:rPr>
          <w:rFonts w:ascii="Book Antiqua" w:eastAsia="SimSun" w:hAnsi="Book Antiqua" w:cs="SimSun"/>
          <w:i/>
          <w:iCs/>
          <w:kern w:val="0"/>
          <w:sz w:val="24"/>
          <w:szCs w:val="24"/>
        </w:rPr>
        <w:t>PLoS One</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5</w:t>
      </w:r>
      <w:r w:rsidRPr="00A314C6">
        <w:rPr>
          <w:rFonts w:ascii="Book Antiqua" w:eastAsia="SimSun" w:hAnsi="Book Antiqua" w:cs="SimSun"/>
          <w:kern w:val="0"/>
          <w:sz w:val="24"/>
          <w:szCs w:val="24"/>
        </w:rPr>
        <w:t>: e15394 [PMID: 21072212 DOI: 10.1371/journal.pone.0015394]</w:t>
      </w:r>
    </w:p>
    <w:p w14:paraId="71CBF7C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62 </w:t>
      </w:r>
      <w:r w:rsidRPr="00A314C6">
        <w:rPr>
          <w:rFonts w:ascii="Book Antiqua" w:eastAsia="SimSun" w:hAnsi="Book Antiqua" w:cs="SimSun"/>
          <w:b/>
          <w:bCs/>
          <w:kern w:val="0"/>
          <w:sz w:val="24"/>
          <w:szCs w:val="24"/>
        </w:rPr>
        <w:t>Pei FH</w:t>
      </w:r>
      <w:r w:rsidRPr="00A314C6">
        <w:rPr>
          <w:rFonts w:ascii="Book Antiqua" w:eastAsia="SimSun" w:hAnsi="Book Antiqua" w:cs="SimSun"/>
          <w:kern w:val="0"/>
          <w:sz w:val="24"/>
          <w:szCs w:val="24"/>
        </w:rPr>
        <w:t>, Wang YJ, Gao SL, Liu BR, DU YJ, Liu W, Yu HY, Zhao LX, Chi BR. Vitamin D receptor gene polymorphism and ulcerative colitis susceptibility in Han Chinese. </w:t>
      </w:r>
      <w:r w:rsidRPr="00A314C6">
        <w:rPr>
          <w:rFonts w:ascii="Book Antiqua" w:eastAsia="SimSun" w:hAnsi="Book Antiqua" w:cs="SimSun"/>
          <w:i/>
          <w:iCs/>
          <w:kern w:val="0"/>
          <w:sz w:val="24"/>
          <w:szCs w:val="24"/>
        </w:rPr>
        <w:t>J Dig Dis</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12</w:t>
      </w:r>
      <w:r w:rsidRPr="00A314C6">
        <w:rPr>
          <w:rFonts w:ascii="Book Antiqua" w:eastAsia="SimSun" w:hAnsi="Book Antiqua" w:cs="SimSun"/>
          <w:kern w:val="0"/>
          <w:sz w:val="24"/>
          <w:szCs w:val="24"/>
        </w:rPr>
        <w:t>: 90-98 [PMID: 21401893 DOI: 10.1111/j.1751-2980.2011.00483.x]</w:t>
      </w:r>
    </w:p>
    <w:p w14:paraId="38EC7F0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63 </w:t>
      </w:r>
      <w:r w:rsidRPr="00A314C6">
        <w:rPr>
          <w:rFonts w:ascii="Book Antiqua" w:eastAsia="SimSun" w:hAnsi="Book Antiqua" w:cs="SimSun"/>
          <w:b/>
          <w:bCs/>
          <w:kern w:val="0"/>
          <w:sz w:val="24"/>
          <w:szCs w:val="24"/>
        </w:rPr>
        <w:t>Simmons JD</w:t>
      </w:r>
      <w:r w:rsidRPr="00A314C6">
        <w:rPr>
          <w:rFonts w:ascii="Book Antiqua" w:eastAsia="SimSun" w:hAnsi="Book Antiqua" w:cs="SimSun"/>
          <w:kern w:val="0"/>
          <w:sz w:val="24"/>
          <w:szCs w:val="24"/>
        </w:rPr>
        <w:t>, Mullighan C, Welsh KI, Jewell DP. Vitamin D receptor gene polymorphism: association with Crohn's disease susceptibility. </w:t>
      </w:r>
      <w:r w:rsidRPr="00A314C6">
        <w:rPr>
          <w:rFonts w:ascii="Book Antiqua" w:eastAsia="SimSun" w:hAnsi="Book Antiqua" w:cs="SimSun"/>
          <w:i/>
          <w:iCs/>
          <w:kern w:val="0"/>
          <w:sz w:val="24"/>
          <w:szCs w:val="24"/>
        </w:rPr>
        <w:t>Gut</w:t>
      </w:r>
      <w:r w:rsidRPr="00A314C6">
        <w:rPr>
          <w:rFonts w:ascii="Book Antiqua" w:eastAsia="SimSun" w:hAnsi="Book Antiqua" w:cs="SimSun"/>
          <w:kern w:val="0"/>
          <w:sz w:val="24"/>
          <w:szCs w:val="24"/>
        </w:rPr>
        <w:t> 2000; </w:t>
      </w:r>
      <w:r w:rsidRPr="00A314C6">
        <w:rPr>
          <w:rFonts w:ascii="Book Antiqua" w:eastAsia="SimSun" w:hAnsi="Book Antiqua" w:cs="SimSun"/>
          <w:b/>
          <w:bCs/>
          <w:kern w:val="0"/>
          <w:sz w:val="24"/>
          <w:szCs w:val="24"/>
        </w:rPr>
        <w:t>47</w:t>
      </w:r>
      <w:r w:rsidRPr="00A314C6">
        <w:rPr>
          <w:rFonts w:ascii="Book Antiqua" w:eastAsia="SimSun" w:hAnsi="Book Antiqua" w:cs="SimSun"/>
          <w:kern w:val="0"/>
          <w:sz w:val="24"/>
          <w:szCs w:val="24"/>
        </w:rPr>
        <w:t>: 211-214 [PMID: 10896912]</w:t>
      </w:r>
    </w:p>
    <w:p w14:paraId="63D125BF"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64 </w:t>
      </w:r>
      <w:r w:rsidRPr="00A314C6">
        <w:rPr>
          <w:rFonts w:ascii="Book Antiqua" w:eastAsia="SimSun" w:hAnsi="Book Antiqua" w:cs="SimSun"/>
          <w:b/>
          <w:bCs/>
          <w:kern w:val="0"/>
          <w:sz w:val="24"/>
          <w:szCs w:val="24"/>
        </w:rPr>
        <w:t>Wu S</w:t>
      </w:r>
      <w:r w:rsidRPr="00A314C6">
        <w:rPr>
          <w:rFonts w:ascii="Book Antiqua" w:eastAsia="SimSun" w:hAnsi="Book Antiqua" w:cs="SimSun"/>
          <w:kern w:val="0"/>
          <w:sz w:val="24"/>
          <w:szCs w:val="24"/>
        </w:rPr>
        <w:t xml:space="preserve">, Zhang YG, Lu R, Xia Y, Zhou D, Petrof EO, Claud EC, Chen D, Chang EB, Carmeliet G, Sun J. Intestinal epithelial vitamin D receptor deletion leads to </w:t>
      </w:r>
      <w:r w:rsidRPr="00A314C6">
        <w:rPr>
          <w:rFonts w:ascii="Book Antiqua" w:eastAsia="SimSun" w:hAnsi="Book Antiqua" w:cs="SimSun"/>
          <w:kern w:val="0"/>
          <w:sz w:val="24"/>
          <w:szCs w:val="24"/>
        </w:rPr>
        <w:lastRenderedPageBreak/>
        <w:t>defective autophagy in colitis. </w:t>
      </w:r>
      <w:r w:rsidRPr="00A314C6">
        <w:rPr>
          <w:rFonts w:ascii="Book Antiqua" w:eastAsia="SimSun" w:hAnsi="Book Antiqua" w:cs="SimSun"/>
          <w:i/>
          <w:iCs/>
          <w:kern w:val="0"/>
          <w:sz w:val="24"/>
          <w:szCs w:val="24"/>
        </w:rPr>
        <w:t>Gut</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64</w:t>
      </w:r>
      <w:r w:rsidRPr="00A314C6">
        <w:rPr>
          <w:rFonts w:ascii="Book Antiqua" w:eastAsia="SimSun" w:hAnsi="Book Antiqua" w:cs="SimSun"/>
          <w:kern w:val="0"/>
          <w:sz w:val="24"/>
          <w:szCs w:val="24"/>
        </w:rPr>
        <w:t>: 1082-1094 [PMID: 25080448 DOI: 10.1136/gutjnl-2014-307436]</w:t>
      </w:r>
    </w:p>
    <w:p w14:paraId="69A20F2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65 </w:t>
      </w:r>
      <w:r w:rsidRPr="00A314C6">
        <w:rPr>
          <w:rFonts w:ascii="Book Antiqua" w:eastAsia="SimSun" w:hAnsi="Book Antiqua" w:cs="SimSun"/>
          <w:b/>
          <w:bCs/>
          <w:kern w:val="0"/>
          <w:sz w:val="24"/>
          <w:szCs w:val="24"/>
        </w:rPr>
        <w:t>Abreu-Delgado Y</w:t>
      </w:r>
      <w:r w:rsidRPr="00A314C6">
        <w:rPr>
          <w:rFonts w:ascii="Book Antiqua" w:eastAsia="SimSun" w:hAnsi="Book Antiqua" w:cs="SimSun"/>
          <w:kern w:val="0"/>
          <w:sz w:val="24"/>
          <w:szCs w:val="24"/>
        </w:rPr>
        <w:t>, Isidro RA, Torres EA, González A, Cruz ML, Isidro AA, González-Keelan CI, Medero P, Appleyard CB. Serum vitamin D and colonic vitamin D receptor in inflammatory bowel disease. </w:t>
      </w:r>
      <w:r w:rsidRPr="00A314C6">
        <w:rPr>
          <w:rFonts w:ascii="Book Antiqua" w:eastAsia="SimSun" w:hAnsi="Book Antiqua" w:cs="SimSun"/>
          <w:i/>
          <w:iCs/>
          <w:kern w:val="0"/>
          <w:sz w:val="24"/>
          <w:szCs w:val="24"/>
        </w:rPr>
        <w:t>World J Gastroenterol</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22</w:t>
      </w:r>
      <w:r w:rsidRPr="00A314C6">
        <w:rPr>
          <w:rFonts w:ascii="Book Antiqua" w:eastAsia="SimSun" w:hAnsi="Book Antiqua" w:cs="SimSun"/>
          <w:kern w:val="0"/>
          <w:sz w:val="24"/>
          <w:szCs w:val="24"/>
        </w:rPr>
        <w:t>: 3581-3591 [PMID: 27053850 DOI: 10.3748/wjg.v22.i13.3581]</w:t>
      </w:r>
    </w:p>
    <w:p w14:paraId="092CA4F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66 </w:t>
      </w:r>
      <w:r w:rsidRPr="00A314C6">
        <w:rPr>
          <w:rFonts w:ascii="Book Antiqua" w:eastAsia="SimSun" w:hAnsi="Book Antiqua" w:cs="SimSun"/>
          <w:b/>
          <w:bCs/>
          <w:kern w:val="0"/>
          <w:sz w:val="24"/>
          <w:szCs w:val="24"/>
        </w:rPr>
        <w:t>Henderson P</w:t>
      </w:r>
      <w:r w:rsidRPr="00A314C6">
        <w:rPr>
          <w:rFonts w:ascii="Book Antiqua" w:eastAsia="SimSun" w:hAnsi="Book Antiqua" w:cs="SimSun"/>
          <w:kern w:val="0"/>
          <w:sz w:val="24"/>
          <w:szCs w:val="24"/>
        </w:rPr>
        <w:t>, van Limbergen JE, Wilson DC, Satsangi J, Russell RK. Genetics of childhood-onset inflammatory bowel disease. </w:t>
      </w:r>
      <w:r w:rsidRPr="00A314C6">
        <w:rPr>
          <w:rFonts w:ascii="Book Antiqua" w:eastAsia="SimSun" w:hAnsi="Book Antiqua" w:cs="SimSun"/>
          <w:i/>
          <w:iCs/>
          <w:kern w:val="0"/>
          <w:sz w:val="24"/>
          <w:szCs w:val="24"/>
        </w:rPr>
        <w:t>Inflamm Bowel Dis</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17</w:t>
      </w:r>
      <w:r w:rsidRPr="00A314C6">
        <w:rPr>
          <w:rFonts w:ascii="Book Antiqua" w:eastAsia="SimSun" w:hAnsi="Book Antiqua" w:cs="SimSun"/>
          <w:kern w:val="0"/>
          <w:sz w:val="24"/>
          <w:szCs w:val="24"/>
        </w:rPr>
        <w:t>: 346-361 [PMID: 20839313 DOI: 10.1002/ibd.21283]</w:t>
      </w:r>
    </w:p>
    <w:p w14:paraId="10C2328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67 </w:t>
      </w:r>
      <w:r w:rsidRPr="00A314C6">
        <w:rPr>
          <w:rFonts w:ascii="Book Antiqua" w:eastAsia="SimSun" w:hAnsi="Book Antiqua" w:cs="SimSun"/>
          <w:b/>
          <w:bCs/>
          <w:kern w:val="0"/>
          <w:sz w:val="24"/>
          <w:szCs w:val="24"/>
        </w:rPr>
        <w:t>Franke A</w:t>
      </w:r>
      <w:r w:rsidRPr="00A314C6">
        <w:rPr>
          <w:rFonts w:ascii="Book Antiqua" w:eastAsia="SimSun" w:hAnsi="Book Antiqua" w:cs="SimSun"/>
          <w:kern w:val="0"/>
          <w:sz w:val="24"/>
          <w:szCs w:val="24"/>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w:t>
      </w:r>
      <w:r w:rsidRPr="00A314C6">
        <w:rPr>
          <w:rFonts w:ascii="Book Antiqua" w:eastAsia="SimSun" w:hAnsi="Book Antiqua" w:cs="SimSun"/>
          <w:kern w:val="0"/>
          <w:sz w:val="24"/>
          <w:szCs w:val="24"/>
        </w:rPr>
        <w:lastRenderedPageBreak/>
        <w:t>MS, Satsangi J, Schreiber S, Cho JH, Annese V, Hakonarson H, Daly MJ, Parkes M. Genome-wide meta-analysis increases to 71 the number of confirmed Crohn's disease susceptibility loci. </w:t>
      </w:r>
      <w:r w:rsidRPr="00A314C6">
        <w:rPr>
          <w:rFonts w:ascii="Book Antiqua" w:eastAsia="SimSun" w:hAnsi="Book Antiqua" w:cs="SimSun"/>
          <w:i/>
          <w:iCs/>
          <w:kern w:val="0"/>
          <w:sz w:val="24"/>
          <w:szCs w:val="24"/>
        </w:rPr>
        <w:t>Nat Genet</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42</w:t>
      </w:r>
      <w:r w:rsidRPr="00A314C6">
        <w:rPr>
          <w:rFonts w:ascii="Book Antiqua" w:eastAsia="SimSun" w:hAnsi="Book Antiqua" w:cs="SimSun"/>
          <w:kern w:val="0"/>
          <w:sz w:val="24"/>
          <w:szCs w:val="24"/>
        </w:rPr>
        <w:t>: 1118-1125 [PMID: 21102463 DOI: 10.1038/ng.717]</w:t>
      </w:r>
    </w:p>
    <w:p w14:paraId="051892B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68 </w:t>
      </w:r>
      <w:r w:rsidRPr="00A314C6">
        <w:rPr>
          <w:rFonts w:ascii="Book Antiqua" w:eastAsia="SimSun" w:hAnsi="Book Antiqua" w:cs="SimSun"/>
          <w:b/>
          <w:bCs/>
          <w:kern w:val="0"/>
          <w:sz w:val="24"/>
          <w:szCs w:val="24"/>
        </w:rPr>
        <w:t>Lahiri A</w:t>
      </w:r>
      <w:r w:rsidRPr="00A314C6">
        <w:rPr>
          <w:rFonts w:ascii="Book Antiqua" w:eastAsia="SimSun" w:hAnsi="Book Antiqua" w:cs="SimSun"/>
          <w:kern w:val="0"/>
          <w:sz w:val="24"/>
          <w:szCs w:val="24"/>
        </w:rPr>
        <w:t>, Hedl M, Abraham C. MTMR3 risk allele enhances innate receptor-induced signaling and cytokines by decreasing autophagy and increasing caspase-1 activation. </w:t>
      </w:r>
      <w:r w:rsidRPr="00A314C6">
        <w:rPr>
          <w:rFonts w:ascii="Book Antiqua" w:eastAsia="SimSun" w:hAnsi="Book Antiqua" w:cs="SimSun"/>
          <w:i/>
          <w:iCs/>
          <w:kern w:val="0"/>
          <w:sz w:val="24"/>
          <w:szCs w:val="24"/>
        </w:rPr>
        <w:t>Proc Natl Acad Sci U S A</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112</w:t>
      </w:r>
      <w:r w:rsidRPr="00A314C6">
        <w:rPr>
          <w:rFonts w:ascii="Book Antiqua" w:eastAsia="SimSun" w:hAnsi="Book Antiqua" w:cs="SimSun"/>
          <w:kern w:val="0"/>
          <w:sz w:val="24"/>
          <w:szCs w:val="24"/>
        </w:rPr>
        <w:t>: 10461-10466 [PMID: 26240347 DOI: 10.1073/pnas.1501752112]</w:t>
      </w:r>
    </w:p>
    <w:p w14:paraId="1AC09EF8"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69 </w:t>
      </w:r>
      <w:r w:rsidRPr="00A314C6">
        <w:rPr>
          <w:rFonts w:ascii="Book Antiqua" w:eastAsia="SimSun" w:hAnsi="Book Antiqua" w:cs="SimSun"/>
          <w:b/>
          <w:bCs/>
          <w:kern w:val="0"/>
          <w:sz w:val="24"/>
          <w:szCs w:val="24"/>
        </w:rPr>
        <w:t>Yamamoto-Furusho JK</w:t>
      </w:r>
      <w:r w:rsidRPr="00A314C6">
        <w:rPr>
          <w:rFonts w:ascii="Book Antiqua" w:eastAsia="SimSun" w:hAnsi="Book Antiqua" w:cs="SimSun"/>
          <w:kern w:val="0"/>
          <w:sz w:val="24"/>
          <w:szCs w:val="24"/>
        </w:rPr>
        <w:t>, Peñaloza-Coronel A, Sánchez-Muñoz F, Barreto-Zuñiga R, Dominguez-Lopez A. Peroxisome proliferator-activated receptor-gamma (PPAR-γ) expression is downregulated in patients with active ulcerative colitis. </w:t>
      </w:r>
      <w:r w:rsidRPr="00A314C6">
        <w:rPr>
          <w:rFonts w:ascii="Book Antiqua" w:eastAsia="SimSun" w:hAnsi="Book Antiqua" w:cs="SimSun"/>
          <w:i/>
          <w:iCs/>
          <w:kern w:val="0"/>
          <w:sz w:val="24"/>
          <w:szCs w:val="24"/>
        </w:rPr>
        <w:t>Inflamm Bowel Dis</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17</w:t>
      </w:r>
      <w:r w:rsidRPr="00A314C6">
        <w:rPr>
          <w:rFonts w:ascii="Book Antiqua" w:eastAsia="SimSun" w:hAnsi="Book Antiqua" w:cs="SimSun"/>
          <w:kern w:val="0"/>
          <w:sz w:val="24"/>
          <w:szCs w:val="24"/>
        </w:rPr>
        <w:t>: 680-681 [PMID: 20848495 DOI: 10.1002/ibd.21322]</w:t>
      </w:r>
    </w:p>
    <w:p w14:paraId="6A9F3D9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70 </w:t>
      </w:r>
      <w:r w:rsidRPr="00A314C6">
        <w:rPr>
          <w:rFonts w:ascii="Book Antiqua" w:eastAsia="SimSun" w:hAnsi="Book Antiqua" w:cs="SimSun"/>
          <w:b/>
          <w:bCs/>
          <w:kern w:val="0"/>
          <w:sz w:val="24"/>
          <w:szCs w:val="24"/>
        </w:rPr>
        <w:t>Rousseaux C</w:t>
      </w:r>
      <w:r w:rsidRPr="00A314C6">
        <w:rPr>
          <w:rFonts w:ascii="Book Antiqua" w:eastAsia="SimSun" w:hAnsi="Book Antiqua" w:cs="SimSun"/>
          <w:kern w:val="0"/>
          <w:sz w:val="24"/>
          <w:szCs w:val="24"/>
        </w:rPr>
        <w:t>, Lefebvre B, Dubuquoy L, Lefebvre P, Romano O, Auwerx J, Metzger D, Wahli W, Desvergne B, Naccari GC, Chavatte P, Farce A, Bulois P, Cortot A, Colombel JF, Desreumaux P. Intestinal antiinflammatory effect of 5-aminosalicylic acid is dependent on peroxisome proliferator-activated receptor-gamma. </w:t>
      </w:r>
      <w:r w:rsidRPr="00A314C6">
        <w:rPr>
          <w:rFonts w:ascii="Book Antiqua" w:eastAsia="SimSun" w:hAnsi="Book Antiqua" w:cs="SimSun"/>
          <w:i/>
          <w:iCs/>
          <w:kern w:val="0"/>
          <w:sz w:val="24"/>
          <w:szCs w:val="24"/>
        </w:rPr>
        <w:t>J Exp Med</w:t>
      </w:r>
      <w:r w:rsidRPr="00A314C6">
        <w:rPr>
          <w:rFonts w:ascii="Book Antiqua" w:eastAsia="SimSun" w:hAnsi="Book Antiqua" w:cs="SimSun"/>
          <w:kern w:val="0"/>
          <w:sz w:val="24"/>
          <w:szCs w:val="24"/>
        </w:rPr>
        <w:t> 2005; </w:t>
      </w:r>
      <w:r w:rsidRPr="00A314C6">
        <w:rPr>
          <w:rFonts w:ascii="Book Antiqua" w:eastAsia="SimSun" w:hAnsi="Book Antiqua" w:cs="SimSun"/>
          <w:b/>
          <w:bCs/>
          <w:kern w:val="0"/>
          <w:sz w:val="24"/>
          <w:szCs w:val="24"/>
        </w:rPr>
        <w:t>201</w:t>
      </w:r>
      <w:r w:rsidRPr="00A314C6">
        <w:rPr>
          <w:rFonts w:ascii="Book Antiqua" w:eastAsia="SimSun" w:hAnsi="Book Antiqua" w:cs="SimSun"/>
          <w:kern w:val="0"/>
          <w:sz w:val="24"/>
          <w:szCs w:val="24"/>
        </w:rPr>
        <w:t>: 1205-1215 [PMID: 15824083 DOI: 10.1084/jem.20041948]</w:t>
      </w:r>
    </w:p>
    <w:p w14:paraId="7A0A140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71 </w:t>
      </w:r>
      <w:r w:rsidRPr="00A314C6">
        <w:rPr>
          <w:rFonts w:ascii="Book Antiqua" w:eastAsia="SimSun" w:hAnsi="Book Antiqua" w:cs="SimSun"/>
          <w:b/>
          <w:bCs/>
          <w:kern w:val="0"/>
          <w:sz w:val="24"/>
          <w:szCs w:val="24"/>
        </w:rPr>
        <w:t>Chacon-Cabrera A</w:t>
      </w:r>
      <w:r w:rsidRPr="00A314C6">
        <w:rPr>
          <w:rFonts w:ascii="Book Antiqua" w:eastAsia="SimSun" w:hAnsi="Book Antiqua" w:cs="SimSun"/>
          <w:kern w:val="0"/>
          <w:sz w:val="24"/>
          <w:szCs w:val="24"/>
        </w:rPr>
        <w:t>, Fermoselle C, Urtreger AJ, Mateu-Jimenez M, Diament MJ, de Kier Joffé ED, Sandri M, Barreiro E. Pharmacological strategies in lung cancer-induced cachexia: effects on muscle proteolysis, autophagy, structure, and weakness. </w:t>
      </w:r>
      <w:r w:rsidRPr="00A314C6">
        <w:rPr>
          <w:rFonts w:ascii="Book Antiqua" w:eastAsia="SimSun" w:hAnsi="Book Antiqua" w:cs="SimSun"/>
          <w:i/>
          <w:iCs/>
          <w:kern w:val="0"/>
          <w:sz w:val="24"/>
          <w:szCs w:val="24"/>
        </w:rPr>
        <w:t>J Cell Physiol</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229</w:t>
      </w:r>
      <w:r w:rsidRPr="00A314C6">
        <w:rPr>
          <w:rFonts w:ascii="Book Antiqua" w:eastAsia="SimSun" w:hAnsi="Book Antiqua" w:cs="SimSun"/>
          <w:kern w:val="0"/>
          <w:sz w:val="24"/>
          <w:szCs w:val="24"/>
        </w:rPr>
        <w:t>: 1660-1672 [PMID: 24615622 DOI: 10.1002/jcp.24611]</w:t>
      </w:r>
    </w:p>
    <w:p w14:paraId="6FB04D4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72 </w:t>
      </w:r>
      <w:r w:rsidRPr="00A314C6">
        <w:rPr>
          <w:rFonts w:ascii="Book Antiqua" w:eastAsia="SimSun" w:hAnsi="Book Antiqua" w:cs="SimSun"/>
          <w:b/>
          <w:bCs/>
          <w:kern w:val="0"/>
          <w:sz w:val="24"/>
          <w:szCs w:val="24"/>
        </w:rPr>
        <w:t>Kuenzig ME</w:t>
      </w:r>
      <w:r w:rsidRPr="00A314C6">
        <w:rPr>
          <w:rFonts w:ascii="Book Antiqua" w:eastAsia="SimSun" w:hAnsi="Book Antiqua" w:cs="SimSun"/>
          <w:kern w:val="0"/>
          <w:sz w:val="24"/>
          <w:szCs w:val="24"/>
        </w:rPr>
        <w:t>, Rezaie A, Seow CH, Otley AR, Steinhart AH, Griffiths AM, Kaplan GG, Benchimol EI. Budesonide for maintenance of remission in Crohn's disease. </w:t>
      </w:r>
      <w:r w:rsidRPr="00A314C6">
        <w:rPr>
          <w:rFonts w:ascii="Book Antiqua" w:eastAsia="SimSun" w:hAnsi="Book Antiqua" w:cs="SimSun"/>
          <w:i/>
          <w:iCs/>
          <w:kern w:val="0"/>
          <w:sz w:val="24"/>
          <w:szCs w:val="24"/>
        </w:rPr>
        <w:t>Cochrane Database Syst Rev</w:t>
      </w:r>
      <w:r w:rsidRPr="00A314C6">
        <w:rPr>
          <w:rFonts w:ascii="Book Antiqua" w:eastAsia="SimSun" w:hAnsi="Book Antiqua" w:cs="SimSun"/>
          <w:kern w:val="0"/>
          <w:sz w:val="24"/>
          <w:szCs w:val="24"/>
        </w:rPr>
        <w:t> 2014;</w:t>
      </w:r>
      <w:r w:rsidRPr="00A314C6">
        <w:rPr>
          <w:rFonts w:ascii="Book Antiqua" w:eastAsia="SimSun" w:hAnsi="Book Antiqua" w:cs="SimSun"/>
          <w:b/>
          <w:kern w:val="0"/>
          <w:sz w:val="24"/>
          <w:szCs w:val="24"/>
        </w:rPr>
        <w:t> (8):</w:t>
      </w:r>
      <w:r w:rsidRPr="00A314C6">
        <w:rPr>
          <w:rFonts w:ascii="Book Antiqua" w:eastAsia="SimSun" w:hAnsi="Book Antiqua" w:cs="SimSun"/>
          <w:kern w:val="0"/>
          <w:sz w:val="24"/>
          <w:szCs w:val="24"/>
        </w:rPr>
        <w:t xml:space="preserve"> CD002913 [PMID: </w:t>
      </w:r>
      <w:bookmarkStart w:id="40" w:name="OLE_LINK77"/>
      <w:bookmarkStart w:id="41" w:name="OLE_LINK78"/>
      <w:r w:rsidRPr="00A314C6">
        <w:rPr>
          <w:rFonts w:ascii="Book Antiqua" w:eastAsia="SimSun" w:hAnsi="Book Antiqua" w:cs="SimSun"/>
          <w:kern w:val="0"/>
          <w:sz w:val="24"/>
          <w:szCs w:val="24"/>
        </w:rPr>
        <w:t xml:space="preserve">25141071 </w:t>
      </w:r>
      <w:bookmarkEnd w:id="40"/>
      <w:bookmarkEnd w:id="41"/>
      <w:r w:rsidRPr="00A314C6">
        <w:rPr>
          <w:rFonts w:ascii="Book Antiqua" w:eastAsia="SimSun" w:hAnsi="Book Antiqua" w:cs="SimSun"/>
          <w:kern w:val="0"/>
          <w:sz w:val="24"/>
          <w:szCs w:val="24"/>
        </w:rPr>
        <w:t>DOI: 10.1002/14651858.CD002913.pub3]</w:t>
      </w:r>
    </w:p>
    <w:p w14:paraId="59908D4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73 </w:t>
      </w:r>
      <w:r w:rsidRPr="00A314C6">
        <w:rPr>
          <w:rFonts w:ascii="Book Antiqua" w:eastAsia="SimSun" w:hAnsi="Book Antiqua" w:cs="SimSun"/>
          <w:b/>
          <w:bCs/>
          <w:kern w:val="0"/>
          <w:sz w:val="24"/>
          <w:szCs w:val="24"/>
        </w:rPr>
        <w:t>Polman JA</w:t>
      </w:r>
      <w:r w:rsidRPr="00A314C6">
        <w:rPr>
          <w:rFonts w:ascii="Book Antiqua" w:eastAsia="SimSun" w:hAnsi="Book Antiqua" w:cs="SimSun"/>
          <w:kern w:val="0"/>
          <w:sz w:val="24"/>
          <w:szCs w:val="24"/>
        </w:rPr>
        <w:t>, Hunter RG, Speksnijder N, van den Oever JM, Korobko OB, McEwen BS, de Kloet ER, Datson NA. Glucocorticoids modulate the mTOR pathway in the hippocampus: differential effects depending on stress history. </w:t>
      </w:r>
      <w:r w:rsidRPr="00A314C6">
        <w:rPr>
          <w:rFonts w:ascii="Book Antiqua" w:eastAsia="SimSun" w:hAnsi="Book Antiqua" w:cs="SimSun"/>
          <w:i/>
          <w:iCs/>
          <w:kern w:val="0"/>
          <w:sz w:val="24"/>
          <w:szCs w:val="24"/>
        </w:rPr>
        <w:t>Endocrinology</w:t>
      </w:r>
      <w:r w:rsidRPr="00A314C6">
        <w:rPr>
          <w:rFonts w:ascii="Book Antiqua" w:eastAsia="SimSun" w:hAnsi="Book Antiqua" w:cs="SimSun"/>
          <w:kern w:val="0"/>
          <w:sz w:val="24"/>
          <w:szCs w:val="24"/>
        </w:rPr>
        <w:t> 2012; </w:t>
      </w:r>
      <w:r w:rsidRPr="00A314C6">
        <w:rPr>
          <w:rFonts w:ascii="Book Antiqua" w:eastAsia="SimSun" w:hAnsi="Book Antiqua" w:cs="SimSun"/>
          <w:b/>
          <w:bCs/>
          <w:kern w:val="0"/>
          <w:sz w:val="24"/>
          <w:szCs w:val="24"/>
        </w:rPr>
        <w:t>153</w:t>
      </w:r>
      <w:r w:rsidRPr="00A314C6">
        <w:rPr>
          <w:rFonts w:ascii="Book Antiqua" w:eastAsia="SimSun" w:hAnsi="Book Antiqua" w:cs="SimSun"/>
          <w:kern w:val="0"/>
          <w:sz w:val="24"/>
          <w:szCs w:val="24"/>
        </w:rPr>
        <w:t>: 4317-4327 [PMID: 22778218 DOI: 10.1210/en.2012-1255]</w:t>
      </w:r>
    </w:p>
    <w:p w14:paraId="1989C95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74 </w:t>
      </w:r>
      <w:r w:rsidRPr="00A314C6">
        <w:rPr>
          <w:rFonts w:ascii="Book Antiqua" w:eastAsia="SimSun" w:hAnsi="Book Antiqua" w:cs="SimSun"/>
          <w:b/>
          <w:bCs/>
          <w:kern w:val="0"/>
          <w:sz w:val="24"/>
          <w:szCs w:val="24"/>
        </w:rPr>
        <w:t>Wang H</w:t>
      </w:r>
      <w:r w:rsidRPr="00A314C6">
        <w:rPr>
          <w:rFonts w:ascii="Book Antiqua" w:eastAsia="SimSun" w:hAnsi="Book Antiqua" w:cs="SimSun"/>
          <w:kern w:val="0"/>
          <w:sz w:val="24"/>
          <w:szCs w:val="24"/>
        </w:rPr>
        <w:t>, Kubica N, Ellisen LW, Jefferson LS, Kimball SR. Dexamethasone represses signaling through the mammalian target of rapamycin in muscle cells by enhancing expression of REDD1. </w:t>
      </w:r>
      <w:r w:rsidRPr="00A314C6">
        <w:rPr>
          <w:rFonts w:ascii="Book Antiqua" w:eastAsia="SimSun" w:hAnsi="Book Antiqua" w:cs="SimSun"/>
          <w:i/>
          <w:iCs/>
          <w:kern w:val="0"/>
          <w:sz w:val="24"/>
          <w:szCs w:val="24"/>
        </w:rPr>
        <w:t>J Biol Chem</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281</w:t>
      </w:r>
      <w:r w:rsidRPr="00A314C6">
        <w:rPr>
          <w:rFonts w:ascii="Book Antiqua" w:eastAsia="SimSun" w:hAnsi="Book Antiqua" w:cs="SimSun"/>
          <w:kern w:val="0"/>
          <w:sz w:val="24"/>
          <w:szCs w:val="24"/>
        </w:rPr>
        <w:t>: 39128-39134 [PMID: 17074751 DOI: 10.1074/jbc.M610023200]</w:t>
      </w:r>
    </w:p>
    <w:p w14:paraId="55FD1C6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75 </w:t>
      </w:r>
      <w:r w:rsidRPr="00A314C6">
        <w:rPr>
          <w:rFonts w:ascii="Book Antiqua" w:eastAsia="SimSun" w:hAnsi="Book Antiqua" w:cs="SimSun"/>
          <w:b/>
          <w:bCs/>
          <w:kern w:val="0"/>
          <w:sz w:val="24"/>
          <w:szCs w:val="24"/>
        </w:rPr>
        <w:t>Swerdlow S</w:t>
      </w:r>
      <w:r w:rsidRPr="00A314C6">
        <w:rPr>
          <w:rFonts w:ascii="Book Antiqua" w:eastAsia="SimSun" w:hAnsi="Book Antiqua" w:cs="SimSun"/>
          <w:kern w:val="0"/>
          <w:sz w:val="24"/>
          <w:szCs w:val="24"/>
        </w:rPr>
        <w:t>, McColl K, Rong Y, Lam M, Gupta A, Distelhorst CW. Apoptosis inhibition by Bcl-2 gives way to autophagy in glucocorticoid-treated lymphocytes. </w:t>
      </w:r>
      <w:r w:rsidRPr="00A314C6">
        <w:rPr>
          <w:rFonts w:ascii="Book Antiqua" w:eastAsia="SimSun" w:hAnsi="Book Antiqua" w:cs="SimSun"/>
          <w:i/>
          <w:iCs/>
          <w:kern w:val="0"/>
          <w:sz w:val="24"/>
          <w:szCs w:val="24"/>
        </w:rPr>
        <w:t>Autophagy</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w:t>
      </w:r>
      <w:r w:rsidRPr="00A314C6">
        <w:rPr>
          <w:rFonts w:ascii="Book Antiqua" w:eastAsia="SimSun" w:hAnsi="Book Antiqua" w:cs="SimSun"/>
          <w:kern w:val="0"/>
          <w:sz w:val="24"/>
          <w:szCs w:val="24"/>
        </w:rPr>
        <w:t>: 612-620 [PMID: 18362516]</w:t>
      </w:r>
    </w:p>
    <w:p w14:paraId="6A37EF3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76 </w:t>
      </w:r>
      <w:r w:rsidRPr="00A314C6">
        <w:rPr>
          <w:rFonts w:ascii="Book Antiqua" w:eastAsia="SimSun" w:hAnsi="Book Antiqua" w:cs="SimSun"/>
          <w:b/>
          <w:bCs/>
          <w:kern w:val="0"/>
          <w:sz w:val="24"/>
          <w:szCs w:val="24"/>
        </w:rPr>
        <w:t>Jia G</w:t>
      </w:r>
      <w:r w:rsidRPr="00A314C6">
        <w:rPr>
          <w:rFonts w:ascii="Book Antiqua" w:eastAsia="SimSun" w:hAnsi="Book Antiqua" w:cs="SimSun"/>
          <w:kern w:val="0"/>
          <w:sz w:val="24"/>
          <w:szCs w:val="24"/>
        </w:rPr>
        <w:t>, Cheng G, Gangahar DM, Agrawal DK. Insulin-like growth factor-1 and TNF-alpha regulate autophagy through c-jun N-terminal kinase and Akt pathways in human atherosclerotic vascular smooth cells. </w:t>
      </w:r>
      <w:r w:rsidRPr="00A314C6">
        <w:rPr>
          <w:rFonts w:ascii="Book Antiqua" w:eastAsia="SimSun" w:hAnsi="Book Antiqua" w:cs="SimSun"/>
          <w:i/>
          <w:iCs/>
          <w:kern w:val="0"/>
          <w:sz w:val="24"/>
          <w:szCs w:val="24"/>
        </w:rPr>
        <w:t>Immunol Cell Biol</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84</w:t>
      </w:r>
      <w:r w:rsidRPr="00A314C6">
        <w:rPr>
          <w:rFonts w:ascii="Book Antiqua" w:eastAsia="SimSun" w:hAnsi="Book Antiqua" w:cs="SimSun"/>
          <w:kern w:val="0"/>
          <w:sz w:val="24"/>
          <w:szCs w:val="24"/>
        </w:rPr>
        <w:t>: 448-454 [PMID: 16942488 DOI: 10.1111/j.1440-1711.2006.01454.x]</w:t>
      </w:r>
    </w:p>
    <w:p w14:paraId="7EE1E41A"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77 </w:t>
      </w:r>
      <w:r w:rsidRPr="00A314C6">
        <w:rPr>
          <w:rFonts w:ascii="Book Antiqua" w:eastAsia="SimSun" w:hAnsi="Book Antiqua" w:cs="SimSun"/>
          <w:b/>
          <w:bCs/>
          <w:kern w:val="0"/>
          <w:sz w:val="24"/>
          <w:szCs w:val="24"/>
        </w:rPr>
        <w:t>Xia X</w:t>
      </w:r>
      <w:r w:rsidRPr="00A314C6">
        <w:rPr>
          <w:rFonts w:ascii="Book Antiqua" w:eastAsia="SimSun" w:hAnsi="Book Antiqua" w:cs="SimSun"/>
          <w:kern w:val="0"/>
          <w:sz w:val="24"/>
          <w:szCs w:val="24"/>
        </w:rPr>
        <w:t>, Kar R, Gluhak-Heinrich J, Yao W, Lane NE, Bonewald LF, Biswas SK, Lo WK, Jiang JX. Glucocorticoid-induced autophagy in osteocytes. </w:t>
      </w:r>
      <w:r w:rsidRPr="00A314C6">
        <w:rPr>
          <w:rFonts w:ascii="Book Antiqua" w:eastAsia="SimSun" w:hAnsi="Book Antiqua" w:cs="SimSun"/>
          <w:i/>
          <w:iCs/>
          <w:kern w:val="0"/>
          <w:sz w:val="24"/>
          <w:szCs w:val="24"/>
        </w:rPr>
        <w:t>J Bone Miner Res</w:t>
      </w:r>
      <w:r w:rsidRPr="00A314C6">
        <w:rPr>
          <w:rFonts w:ascii="Book Antiqua" w:eastAsia="SimSun" w:hAnsi="Book Antiqua" w:cs="SimSun"/>
          <w:kern w:val="0"/>
          <w:sz w:val="24"/>
          <w:szCs w:val="24"/>
        </w:rPr>
        <w:t> 2010; </w:t>
      </w:r>
      <w:r w:rsidRPr="00A314C6">
        <w:rPr>
          <w:rFonts w:ascii="Book Antiqua" w:eastAsia="SimSun" w:hAnsi="Book Antiqua" w:cs="SimSun"/>
          <w:b/>
          <w:bCs/>
          <w:kern w:val="0"/>
          <w:sz w:val="24"/>
          <w:szCs w:val="24"/>
        </w:rPr>
        <w:t>25</w:t>
      </w:r>
      <w:r w:rsidRPr="00A314C6">
        <w:rPr>
          <w:rFonts w:ascii="Book Antiqua" w:eastAsia="SimSun" w:hAnsi="Book Antiqua" w:cs="SimSun"/>
          <w:kern w:val="0"/>
          <w:sz w:val="24"/>
          <w:szCs w:val="24"/>
        </w:rPr>
        <w:t>: 2479-2488 [PMID: 20564240 DOI: 10.1002/jbmr.160]</w:t>
      </w:r>
    </w:p>
    <w:p w14:paraId="3AF8BDB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78 </w:t>
      </w:r>
      <w:r w:rsidRPr="00A314C6">
        <w:rPr>
          <w:rFonts w:ascii="Book Antiqua" w:eastAsia="SimSun" w:hAnsi="Book Antiqua" w:cs="SimSun"/>
          <w:b/>
          <w:bCs/>
          <w:kern w:val="0"/>
          <w:sz w:val="24"/>
          <w:szCs w:val="24"/>
        </w:rPr>
        <w:t>Guijarro LG</w:t>
      </w:r>
      <w:r w:rsidRPr="00A314C6">
        <w:rPr>
          <w:rFonts w:ascii="Book Antiqua" w:eastAsia="SimSun" w:hAnsi="Book Antiqua" w:cs="SimSun"/>
          <w:kern w:val="0"/>
          <w:sz w:val="24"/>
          <w:szCs w:val="24"/>
        </w:rPr>
        <w:t>, Román ID, Fernández-Moreno MD, Gisbert JP, Hernández-Breijo B. Is the autophagy induced by thiopurines beneficial or deleterious? </w:t>
      </w:r>
      <w:r w:rsidRPr="00A314C6">
        <w:rPr>
          <w:rFonts w:ascii="Book Antiqua" w:eastAsia="SimSun" w:hAnsi="Book Antiqua" w:cs="SimSun"/>
          <w:i/>
          <w:iCs/>
          <w:kern w:val="0"/>
          <w:sz w:val="24"/>
          <w:szCs w:val="24"/>
        </w:rPr>
        <w:t>Curr Drug Metab</w:t>
      </w:r>
      <w:r w:rsidRPr="00A314C6">
        <w:rPr>
          <w:rFonts w:ascii="Book Antiqua" w:eastAsia="SimSun" w:hAnsi="Book Antiqua" w:cs="SimSun"/>
          <w:kern w:val="0"/>
          <w:sz w:val="24"/>
          <w:szCs w:val="24"/>
        </w:rPr>
        <w:t> 2012; </w:t>
      </w:r>
      <w:r w:rsidRPr="00A314C6">
        <w:rPr>
          <w:rFonts w:ascii="Book Antiqua" w:eastAsia="SimSun" w:hAnsi="Book Antiqua" w:cs="SimSun"/>
          <w:b/>
          <w:bCs/>
          <w:kern w:val="0"/>
          <w:sz w:val="24"/>
          <w:szCs w:val="24"/>
        </w:rPr>
        <w:t>13</w:t>
      </w:r>
      <w:r w:rsidRPr="00A314C6">
        <w:rPr>
          <w:rFonts w:ascii="Book Antiqua" w:eastAsia="SimSun" w:hAnsi="Book Antiqua" w:cs="SimSun"/>
          <w:kern w:val="0"/>
          <w:sz w:val="24"/>
          <w:szCs w:val="24"/>
        </w:rPr>
        <w:t>: 1267-1276 [PMID: 22493985]</w:t>
      </w:r>
    </w:p>
    <w:p w14:paraId="7392201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79 </w:t>
      </w:r>
      <w:r w:rsidRPr="00A314C6">
        <w:rPr>
          <w:rFonts w:ascii="Book Antiqua" w:eastAsia="SimSun" w:hAnsi="Book Antiqua" w:cs="SimSun"/>
          <w:b/>
          <w:bCs/>
          <w:kern w:val="0"/>
          <w:sz w:val="24"/>
          <w:szCs w:val="24"/>
        </w:rPr>
        <w:t>Wang L</w:t>
      </w:r>
      <w:r w:rsidRPr="00A314C6">
        <w:rPr>
          <w:rFonts w:ascii="Book Antiqua" w:eastAsia="SimSun" w:hAnsi="Book Antiqua" w:cs="SimSun"/>
          <w:kern w:val="0"/>
          <w:sz w:val="24"/>
          <w:szCs w:val="24"/>
        </w:rPr>
        <w:t>, Weinshilboum R. Thiopurine S-methyltransferase pharmacogenetics: insights, challenges and future directions. </w:t>
      </w:r>
      <w:r w:rsidRPr="00A314C6">
        <w:rPr>
          <w:rFonts w:ascii="Book Antiqua" w:eastAsia="SimSun" w:hAnsi="Book Antiqua" w:cs="SimSun"/>
          <w:i/>
          <w:iCs/>
          <w:kern w:val="0"/>
          <w:sz w:val="24"/>
          <w:szCs w:val="24"/>
        </w:rPr>
        <w:t>Oncogene</w:t>
      </w:r>
      <w:r w:rsidRPr="00A314C6">
        <w:rPr>
          <w:rFonts w:ascii="Book Antiqua" w:eastAsia="SimSun" w:hAnsi="Book Antiqua" w:cs="SimSun"/>
          <w:kern w:val="0"/>
          <w:sz w:val="24"/>
          <w:szCs w:val="24"/>
        </w:rPr>
        <w:t> 2006; </w:t>
      </w:r>
      <w:r w:rsidRPr="00A314C6">
        <w:rPr>
          <w:rFonts w:ascii="Book Antiqua" w:eastAsia="SimSun" w:hAnsi="Book Antiqua" w:cs="SimSun"/>
          <w:b/>
          <w:bCs/>
          <w:kern w:val="0"/>
          <w:sz w:val="24"/>
          <w:szCs w:val="24"/>
        </w:rPr>
        <w:t>25</w:t>
      </w:r>
      <w:r w:rsidRPr="00A314C6">
        <w:rPr>
          <w:rFonts w:ascii="Book Antiqua" w:eastAsia="SimSun" w:hAnsi="Book Antiqua" w:cs="SimSun"/>
          <w:kern w:val="0"/>
          <w:sz w:val="24"/>
          <w:szCs w:val="24"/>
        </w:rPr>
        <w:t>: 1629-1638 [PMID: 16550163 DOI: 10.1038/sj.onc.1209372]</w:t>
      </w:r>
    </w:p>
    <w:p w14:paraId="47E5142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80 </w:t>
      </w:r>
      <w:r w:rsidRPr="00A314C6">
        <w:rPr>
          <w:rFonts w:ascii="Book Antiqua" w:eastAsia="SimSun" w:hAnsi="Book Antiqua" w:cs="SimSun"/>
          <w:b/>
          <w:bCs/>
          <w:kern w:val="0"/>
          <w:sz w:val="24"/>
          <w:szCs w:val="24"/>
        </w:rPr>
        <w:t>Evans WE</w:t>
      </w:r>
      <w:r w:rsidRPr="00A314C6">
        <w:rPr>
          <w:rFonts w:ascii="Book Antiqua" w:eastAsia="SimSun" w:hAnsi="Book Antiqua" w:cs="SimSun"/>
          <w:kern w:val="0"/>
          <w:sz w:val="24"/>
          <w:szCs w:val="24"/>
        </w:rPr>
        <w:t>, Horner M, Chu YQ, Kalwinsky D, Roberts WM. Altered mercaptopurine metabolism, toxic effects, and dosage requirement in a thiopurine methyltransferase-deficient child with acute lymphocytic leukemia. </w:t>
      </w:r>
      <w:r w:rsidRPr="00A314C6">
        <w:rPr>
          <w:rFonts w:ascii="Book Antiqua" w:eastAsia="SimSun" w:hAnsi="Book Antiqua" w:cs="SimSun"/>
          <w:i/>
          <w:iCs/>
          <w:kern w:val="0"/>
          <w:sz w:val="24"/>
          <w:szCs w:val="24"/>
        </w:rPr>
        <w:t>J Pediatr</w:t>
      </w:r>
      <w:r w:rsidRPr="00A314C6">
        <w:rPr>
          <w:rFonts w:ascii="Book Antiqua" w:eastAsia="SimSun" w:hAnsi="Book Antiqua" w:cs="SimSun"/>
          <w:kern w:val="0"/>
          <w:sz w:val="24"/>
          <w:szCs w:val="24"/>
        </w:rPr>
        <w:t> 1991; </w:t>
      </w:r>
      <w:r w:rsidRPr="00A314C6">
        <w:rPr>
          <w:rFonts w:ascii="Book Antiqua" w:eastAsia="SimSun" w:hAnsi="Book Antiqua" w:cs="SimSun"/>
          <w:b/>
          <w:bCs/>
          <w:kern w:val="0"/>
          <w:sz w:val="24"/>
          <w:szCs w:val="24"/>
        </w:rPr>
        <w:t>119</w:t>
      </w:r>
      <w:r w:rsidRPr="00A314C6">
        <w:rPr>
          <w:rFonts w:ascii="Book Antiqua" w:eastAsia="SimSun" w:hAnsi="Book Antiqua" w:cs="SimSun"/>
          <w:kern w:val="0"/>
          <w:sz w:val="24"/>
          <w:szCs w:val="24"/>
        </w:rPr>
        <w:t>: 985-989 [PMID: 1960624]</w:t>
      </w:r>
    </w:p>
    <w:p w14:paraId="3A43E0AF"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81 </w:t>
      </w:r>
      <w:r w:rsidRPr="00A314C6">
        <w:rPr>
          <w:rFonts w:ascii="Book Antiqua" w:eastAsia="SimSun" w:hAnsi="Book Antiqua" w:cs="SimSun"/>
          <w:b/>
          <w:bCs/>
          <w:kern w:val="0"/>
          <w:sz w:val="24"/>
          <w:szCs w:val="24"/>
        </w:rPr>
        <w:t>Lennard L</w:t>
      </w:r>
      <w:r w:rsidRPr="00A314C6">
        <w:rPr>
          <w:rFonts w:ascii="Book Antiqua" w:eastAsia="SimSun" w:hAnsi="Book Antiqua" w:cs="SimSun"/>
          <w:kern w:val="0"/>
          <w:sz w:val="24"/>
          <w:szCs w:val="24"/>
        </w:rPr>
        <w:t>, Van Loon JA, Weinshilboum RM. Pharmacogenetics of acute azathioprine toxicity: relationship to thiopurine methyltransferase genetic polymorphism. </w:t>
      </w:r>
      <w:r w:rsidRPr="00A314C6">
        <w:rPr>
          <w:rFonts w:ascii="Book Antiqua" w:eastAsia="SimSun" w:hAnsi="Book Antiqua" w:cs="SimSun"/>
          <w:i/>
          <w:iCs/>
          <w:kern w:val="0"/>
          <w:sz w:val="24"/>
          <w:szCs w:val="24"/>
        </w:rPr>
        <w:t>Clin Pharmacol Ther</w:t>
      </w:r>
      <w:r w:rsidRPr="00A314C6">
        <w:rPr>
          <w:rFonts w:ascii="Book Antiqua" w:eastAsia="SimSun" w:hAnsi="Book Antiqua" w:cs="SimSun"/>
          <w:kern w:val="0"/>
          <w:sz w:val="24"/>
          <w:szCs w:val="24"/>
        </w:rPr>
        <w:t> 1989; </w:t>
      </w:r>
      <w:r w:rsidRPr="00A314C6">
        <w:rPr>
          <w:rFonts w:ascii="Book Antiqua" w:eastAsia="SimSun" w:hAnsi="Book Antiqua" w:cs="SimSun"/>
          <w:b/>
          <w:bCs/>
          <w:kern w:val="0"/>
          <w:sz w:val="24"/>
          <w:szCs w:val="24"/>
        </w:rPr>
        <w:t>46</w:t>
      </w:r>
      <w:r w:rsidRPr="00A314C6">
        <w:rPr>
          <w:rFonts w:ascii="Book Antiqua" w:eastAsia="SimSun" w:hAnsi="Book Antiqua" w:cs="SimSun"/>
          <w:kern w:val="0"/>
          <w:sz w:val="24"/>
          <w:szCs w:val="24"/>
        </w:rPr>
        <w:t>: 149-154 [PMID: 2758725]</w:t>
      </w:r>
    </w:p>
    <w:p w14:paraId="590F6759"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82 </w:t>
      </w:r>
      <w:r w:rsidRPr="00A314C6">
        <w:rPr>
          <w:rFonts w:ascii="Book Antiqua" w:eastAsia="SimSun" w:hAnsi="Book Antiqua" w:cs="SimSun"/>
          <w:b/>
          <w:bCs/>
          <w:kern w:val="0"/>
          <w:sz w:val="24"/>
          <w:szCs w:val="24"/>
        </w:rPr>
        <w:t>Schaeffeler E</w:t>
      </w:r>
      <w:r w:rsidRPr="00A314C6">
        <w:rPr>
          <w:rFonts w:ascii="Book Antiqua" w:eastAsia="SimSun" w:hAnsi="Book Antiqua" w:cs="SimSun"/>
          <w:kern w:val="0"/>
          <w:sz w:val="24"/>
          <w:szCs w:val="24"/>
        </w:rPr>
        <w:t>, Fischer C, Brockmeier D, Wernet D, Moerike K, Eichelbaum M, Zanger UM, Schwab M. Comprehensive analysis of thiopurine S-methyltransferase phenotype-genotype correlation in a large population of German-Caucasians and identification of novel TPMT variants. </w:t>
      </w:r>
      <w:r w:rsidRPr="00A314C6">
        <w:rPr>
          <w:rFonts w:ascii="Book Antiqua" w:eastAsia="SimSun" w:hAnsi="Book Antiqua" w:cs="SimSun"/>
          <w:i/>
          <w:iCs/>
          <w:kern w:val="0"/>
          <w:sz w:val="24"/>
          <w:szCs w:val="24"/>
        </w:rPr>
        <w:t>Pharmacogenetics</w:t>
      </w:r>
      <w:r w:rsidRPr="00A314C6">
        <w:rPr>
          <w:rFonts w:ascii="Book Antiqua" w:eastAsia="SimSun" w:hAnsi="Book Antiqua" w:cs="SimSun"/>
          <w:kern w:val="0"/>
          <w:sz w:val="24"/>
          <w:szCs w:val="24"/>
        </w:rPr>
        <w:t> 2004; </w:t>
      </w:r>
      <w:r w:rsidRPr="00A314C6">
        <w:rPr>
          <w:rFonts w:ascii="Book Antiqua" w:eastAsia="SimSun" w:hAnsi="Book Antiqua" w:cs="SimSun"/>
          <w:b/>
          <w:bCs/>
          <w:kern w:val="0"/>
          <w:sz w:val="24"/>
          <w:szCs w:val="24"/>
        </w:rPr>
        <w:t>14</w:t>
      </w:r>
      <w:r w:rsidRPr="00A314C6">
        <w:rPr>
          <w:rFonts w:ascii="Book Antiqua" w:eastAsia="SimSun" w:hAnsi="Book Antiqua" w:cs="SimSun"/>
          <w:kern w:val="0"/>
          <w:sz w:val="24"/>
          <w:szCs w:val="24"/>
        </w:rPr>
        <w:t>: 407-417 [PMID: 15226673]</w:t>
      </w:r>
    </w:p>
    <w:p w14:paraId="3EFCB000"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83 </w:t>
      </w:r>
      <w:r w:rsidRPr="00A314C6">
        <w:rPr>
          <w:rFonts w:ascii="Book Antiqua" w:eastAsia="SimSun" w:hAnsi="Book Antiqua" w:cs="SimSun"/>
          <w:b/>
          <w:bCs/>
          <w:kern w:val="0"/>
          <w:sz w:val="24"/>
          <w:szCs w:val="24"/>
        </w:rPr>
        <w:t>Schütz E</w:t>
      </w:r>
      <w:r w:rsidRPr="00A314C6">
        <w:rPr>
          <w:rFonts w:ascii="Book Antiqua" w:eastAsia="SimSun" w:hAnsi="Book Antiqua" w:cs="SimSun"/>
          <w:kern w:val="0"/>
          <w:sz w:val="24"/>
          <w:szCs w:val="24"/>
        </w:rPr>
        <w:t>, Gummert J, Mohr F, Oellerich M. Azathioprine-induced myelosuppression in thiopurine methyltransferase deficient heart transplant recipient. </w:t>
      </w:r>
      <w:r w:rsidRPr="00A314C6">
        <w:rPr>
          <w:rFonts w:ascii="Book Antiqua" w:eastAsia="SimSun" w:hAnsi="Book Antiqua" w:cs="SimSun"/>
          <w:i/>
          <w:iCs/>
          <w:kern w:val="0"/>
          <w:sz w:val="24"/>
          <w:szCs w:val="24"/>
        </w:rPr>
        <w:t>Lancet</w:t>
      </w:r>
      <w:r w:rsidRPr="00A314C6">
        <w:rPr>
          <w:rFonts w:ascii="Book Antiqua" w:eastAsia="SimSun" w:hAnsi="Book Antiqua" w:cs="SimSun"/>
          <w:kern w:val="0"/>
          <w:sz w:val="24"/>
          <w:szCs w:val="24"/>
        </w:rPr>
        <w:t> 1993; </w:t>
      </w:r>
      <w:r w:rsidRPr="00A314C6">
        <w:rPr>
          <w:rFonts w:ascii="Book Antiqua" w:eastAsia="SimSun" w:hAnsi="Book Antiqua" w:cs="SimSun"/>
          <w:b/>
          <w:bCs/>
          <w:kern w:val="0"/>
          <w:sz w:val="24"/>
          <w:szCs w:val="24"/>
        </w:rPr>
        <w:t>341</w:t>
      </w:r>
      <w:r w:rsidRPr="00A314C6">
        <w:rPr>
          <w:rFonts w:ascii="Book Antiqua" w:eastAsia="SimSun" w:hAnsi="Book Antiqua" w:cs="SimSun"/>
          <w:kern w:val="0"/>
          <w:sz w:val="24"/>
          <w:szCs w:val="24"/>
        </w:rPr>
        <w:t>: 436 [PMID: 8094196]</w:t>
      </w:r>
    </w:p>
    <w:p w14:paraId="7EF8D4B3"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84 </w:t>
      </w:r>
      <w:r w:rsidRPr="00A314C6">
        <w:rPr>
          <w:rFonts w:ascii="Book Antiqua" w:eastAsia="SimSun" w:hAnsi="Book Antiqua" w:cs="SimSun"/>
          <w:b/>
          <w:bCs/>
          <w:kern w:val="0"/>
          <w:sz w:val="24"/>
          <w:szCs w:val="24"/>
        </w:rPr>
        <w:t>Li F</w:t>
      </w:r>
      <w:r w:rsidRPr="00A314C6">
        <w:rPr>
          <w:rFonts w:ascii="Book Antiqua" w:eastAsia="SimSun" w:hAnsi="Book Antiqua" w:cs="SimSun"/>
          <w:kern w:val="0"/>
          <w:sz w:val="24"/>
          <w:szCs w:val="24"/>
        </w:rPr>
        <w:t xml:space="preserve">, Wang L, Burgess RJ, Weinshilboum RM. Thiopurine S-methyltransferase pharmacogenetics: autophagy as a mechanism for variant </w:t>
      </w:r>
      <w:r w:rsidRPr="00A314C6">
        <w:rPr>
          <w:rFonts w:ascii="Book Antiqua" w:eastAsia="SimSun" w:hAnsi="Book Antiqua" w:cs="SimSun"/>
          <w:kern w:val="0"/>
          <w:sz w:val="24"/>
          <w:szCs w:val="24"/>
        </w:rPr>
        <w:lastRenderedPageBreak/>
        <w:t>allozyme degradation. </w:t>
      </w:r>
      <w:r w:rsidRPr="00A314C6">
        <w:rPr>
          <w:rFonts w:ascii="Book Antiqua" w:eastAsia="SimSun" w:hAnsi="Book Antiqua" w:cs="SimSun"/>
          <w:i/>
          <w:iCs/>
          <w:kern w:val="0"/>
          <w:sz w:val="24"/>
          <w:szCs w:val="24"/>
        </w:rPr>
        <w:t>Pharmacogenet Genomics</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18</w:t>
      </w:r>
      <w:r w:rsidRPr="00A314C6">
        <w:rPr>
          <w:rFonts w:ascii="Book Antiqua" w:eastAsia="SimSun" w:hAnsi="Book Antiqua" w:cs="SimSun"/>
          <w:kern w:val="0"/>
          <w:sz w:val="24"/>
          <w:szCs w:val="24"/>
        </w:rPr>
        <w:t>: 1083-1094 [PMID: 18820593 DOI: 10.1097/FPC.0b013e328313e03f]</w:t>
      </w:r>
    </w:p>
    <w:p w14:paraId="2B04DC0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85 </w:t>
      </w:r>
      <w:r w:rsidRPr="00A314C6">
        <w:rPr>
          <w:rFonts w:ascii="Book Antiqua" w:eastAsia="SimSun" w:hAnsi="Book Antiqua" w:cs="SimSun"/>
          <w:b/>
          <w:bCs/>
          <w:kern w:val="0"/>
          <w:sz w:val="24"/>
          <w:szCs w:val="24"/>
        </w:rPr>
        <w:t>Markowitz J</w:t>
      </w:r>
      <w:r w:rsidRPr="00A314C6">
        <w:rPr>
          <w:rFonts w:ascii="Book Antiqua" w:eastAsia="SimSun" w:hAnsi="Book Antiqua" w:cs="SimSun"/>
          <w:kern w:val="0"/>
          <w:sz w:val="24"/>
          <w:szCs w:val="24"/>
        </w:rPr>
        <w:t>, Grancher K, Kohn N, Daum F. Immunomodulatory therapy for pediatric inflammatory bowel disease: changing patterns of use, 1990-2000. </w:t>
      </w:r>
      <w:r w:rsidRPr="00A314C6">
        <w:rPr>
          <w:rFonts w:ascii="Book Antiqua" w:eastAsia="SimSun" w:hAnsi="Book Antiqua" w:cs="SimSun"/>
          <w:i/>
          <w:iCs/>
          <w:kern w:val="0"/>
          <w:sz w:val="24"/>
          <w:szCs w:val="24"/>
        </w:rPr>
        <w:t>Am J Gastroenterol</w:t>
      </w:r>
      <w:r w:rsidRPr="00A314C6">
        <w:rPr>
          <w:rFonts w:ascii="Book Antiqua" w:eastAsia="SimSun" w:hAnsi="Book Antiqua" w:cs="SimSun"/>
          <w:kern w:val="0"/>
          <w:sz w:val="24"/>
          <w:szCs w:val="24"/>
        </w:rPr>
        <w:t> 2002; </w:t>
      </w:r>
      <w:r w:rsidRPr="00A314C6">
        <w:rPr>
          <w:rFonts w:ascii="Book Antiqua" w:eastAsia="SimSun" w:hAnsi="Book Antiqua" w:cs="SimSun"/>
          <w:b/>
          <w:bCs/>
          <w:kern w:val="0"/>
          <w:sz w:val="24"/>
          <w:szCs w:val="24"/>
        </w:rPr>
        <w:t>97</w:t>
      </w:r>
      <w:r w:rsidRPr="00A314C6">
        <w:rPr>
          <w:rFonts w:ascii="Book Antiqua" w:eastAsia="SimSun" w:hAnsi="Book Antiqua" w:cs="SimSun"/>
          <w:kern w:val="0"/>
          <w:sz w:val="24"/>
          <w:szCs w:val="24"/>
        </w:rPr>
        <w:t>: 928-932 [PMID: 12003428 DOI: 10.1111/j.1572-0241.2002.05611.x]</w:t>
      </w:r>
    </w:p>
    <w:p w14:paraId="7479BBE7"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86 </w:t>
      </w:r>
      <w:r w:rsidRPr="00A314C6">
        <w:rPr>
          <w:rFonts w:ascii="Book Antiqua" w:eastAsia="SimSun" w:hAnsi="Book Antiqua" w:cs="SimSun"/>
          <w:b/>
          <w:bCs/>
          <w:kern w:val="0"/>
          <w:sz w:val="24"/>
          <w:szCs w:val="24"/>
        </w:rPr>
        <w:t>Nuki Y</w:t>
      </w:r>
      <w:r w:rsidRPr="00A314C6">
        <w:rPr>
          <w:rFonts w:ascii="Book Antiqua" w:eastAsia="SimSun" w:hAnsi="Book Antiqua" w:cs="SimSun"/>
          <w:kern w:val="0"/>
          <w:sz w:val="24"/>
          <w:szCs w:val="24"/>
        </w:rPr>
        <w:t>, Esaki M, Asano K, Maehata Y, Umeno J, Moriyama T, Nakamura S, Matsumoto T, Kitazono T. Comparison of the therapeutic efficacy and safety between tacrolimus and infliximab for moderate-to-severe ulcerative colitis: a single center experience. </w:t>
      </w:r>
      <w:r w:rsidRPr="00A314C6">
        <w:rPr>
          <w:rFonts w:ascii="Book Antiqua" w:eastAsia="SimSun" w:hAnsi="Book Antiqua" w:cs="SimSun"/>
          <w:i/>
          <w:iCs/>
          <w:kern w:val="0"/>
          <w:sz w:val="24"/>
          <w:szCs w:val="24"/>
        </w:rPr>
        <w:t>Scand J Gastroenterol</w:t>
      </w:r>
      <w:r w:rsidRPr="00A314C6">
        <w:rPr>
          <w:rFonts w:ascii="Book Antiqua" w:eastAsia="SimSun" w:hAnsi="Book Antiqua" w:cs="SimSun"/>
          <w:kern w:val="0"/>
          <w:sz w:val="24"/>
          <w:szCs w:val="24"/>
        </w:rPr>
        <w:t> 2016; </w:t>
      </w:r>
      <w:r w:rsidRPr="00A314C6">
        <w:rPr>
          <w:rFonts w:ascii="Book Antiqua" w:eastAsia="SimSun" w:hAnsi="Book Antiqua" w:cs="SimSun"/>
          <w:b/>
          <w:bCs/>
          <w:kern w:val="0"/>
          <w:sz w:val="24"/>
          <w:szCs w:val="24"/>
        </w:rPr>
        <w:t>51</w:t>
      </w:r>
      <w:r w:rsidRPr="00A314C6">
        <w:rPr>
          <w:rFonts w:ascii="Book Antiqua" w:eastAsia="SimSun" w:hAnsi="Book Antiqua" w:cs="SimSun"/>
          <w:kern w:val="0"/>
          <w:sz w:val="24"/>
          <w:szCs w:val="24"/>
        </w:rPr>
        <w:t>: 700-705 [PMID: 26818468 DOI: 10.3109/00365521.2016.1138239]</w:t>
      </w:r>
    </w:p>
    <w:p w14:paraId="7D2A721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87 </w:t>
      </w:r>
      <w:r w:rsidRPr="00A314C6">
        <w:rPr>
          <w:rFonts w:ascii="Book Antiqua" w:eastAsia="SimSun" w:hAnsi="Book Antiqua" w:cs="SimSun"/>
          <w:b/>
          <w:bCs/>
          <w:kern w:val="0"/>
          <w:sz w:val="24"/>
          <w:szCs w:val="24"/>
        </w:rPr>
        <w:t>Pallet N</w:t>
      </w:r>
      <w:r w:rsidRPr="00A314C6">
        <w:rPr>
          <w:rFonts w:ascii="Book Antiqua" w:eastAsia="SimSun" w:hAnsi="Book Antiqua" w:cs="SimSun"/>
          <w:kern w:val="0"/>
          <w:sz w:val="24"/>
          <w:szCs w:val="24"/>
        </w:rPr>
        <w:t>, Bouvier N, Legendre C, Gilleron J, Codogno P, Beaune P, Thervet E, Anglicheau D. Autophagy protects renal tubular cells against cyclosporine toxicity. </w:t>
      </w:r>
      <w:r w:rsidRPr="00A314C6">
        <w:rPr>
          <w:rFonts w:ascii="Book Antiqua" w:eastAsia="SimSun" w:hAnsi="Book Antiqua" w:cs="SimSun"/>
          <w:i/>
          <w:iCs/>
          <w:kern w:val="0"/>
          <w:sz w:val="24"/>
          <w:szCs w:val="24"/>
        </w:rPr>
        <w:t>Autophagy</w:t>
      </w:r>
      <w:r w:rsidRPr="00A314C6">
        <w:rPr>
          <w:rFonts w:ascii="Book Antiqua" w:eastAsia="SimSun" w:hAnsi="Book Antiqua" w:cs="SimSun"/>
          <w:kern w:val="0"/>
          <w:sz w:val="24"/>
          <w:szCs w:val="24"/>
        </w:rPr>
        <w:t> 2008; </w:t>
      </w:r>
      <w:r w:rsidRPr="00A314C6">
        <w:rPr>
          <w:rFonts w:ascii="Book Antiqua" w:eastAsia="SimSun" w:hAnsi="Book Antiqua" w:cs="SimSun"/>
          <w:b/>
          <w:bCs/>
          <w:kern w:val="0"/>
          <w:sz w:val="24"/>
          <w:szCs w:val="24"/>
        </w:rPr>
        <w:t>4</w:t>
      </w:r>
      <w:r w:rsidRPr="00A314C6">
        <w:rPr>
          <w:rFonts w:ascii="Book Antiqua" w:eastAsia="SimSun" w:hAnsi="Book Antiqua" w:cs="SimSun"/>
          <w:kern w:val="0"/>
          <w:sz w:val="24"/>
          <w:szCs w:val="24"/>
        </w:rPr>
        <w:t>: 783-791 [PMID: 18628650]</w:t>
      </w:r>
    </w:p>
    <w:p w14:paraId="6066FE9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88 </w:t>
      </w:r>
      <w:r w:rsidRPr="00A314C6">
        <w:rPr>
          <w:rFonts w:ascii="Book Antiqua" w:eastAsia="SimSun" w:hAnsi="Book Antiqua" w:cs="SimSun"/>
          <w:b/>
          <w:bCs/>
          <w:kern w:val="0"/>
          <w:sz w:val="24"/>
          <w:szCs w:val="24"/>
        </w:rPr>
        <w:t>Kimura T</w:t>
      </w:r>
      <w:r w:rsidRPr="00A314C6">
        <w:rPr>
          <w:rFonts w:ascii="Book Antiqua" w:eastAsia="SimSun" w:hAnsi="Book Antiqua" w:cs="SimSun"/>
          <w:kern w:val="0"/>
          <w:sz w:val="24"/>
          <w:szCs w:val="24"/>
        </w:rPr>
        <w:t>, Takahashi A, Takabatake Y, Namba T, Yamamoto T, Kaimori JY, Matsui I, Kitamura H, Niimura F, Matsusaka T, Soga T, Rakugi H, Isaka Y. Autophagy protects kidney proximal tubule epithelial cells from mitochondrial metabolic stress. </w:t>
      </w:r>
      <w:r w:rsidRPr="00A314C6">
        <w:rPr>
          <w:rFonts w:ascii="Book Antiqua" w:eastAsia="SimSun" w:hAnsi="Book Antiqua" w:cs="SimSun"/>
          <w:i/>
          <w:iCs/>
          <w:kern w:val="0"/>
          <w:sz w:val="24"/>
          <w:szCs w:val="24"/>
        </w:rPr>
        <w:t>Autophagy</w:t>
      </w:r>
      <w:r w:rsidRPr="00A314C6">
        <w:rPr>
          <w:rFonts w:ascii="Book Antiqua" w:eastAsia="SimSun" w:hAnsi="Book Antiqua" w:cs="SimSun"/>
          <w:kern w:val="0"/>
          <w:sz w:val="24"/>
          <w:szCs w:val="24"/>
        </w:rPr>
        <w:t> 2013; </w:t>
      </w:r>
      <w:r w:rsidRPr="00A314C6">
        <w:rPr>
          <w:rFonts w:ascii="Book Antiqua" w:eastAsia="SimSun" w:hAnsi="Book Antiqua" w:cs="SimSun"/>
          <w:b/>
          <w:bCs/>
          <w:kern w:val="0"/>
          <w:sz w:val="24"/>
          <w:szCs w:val="24"/>
        </w:rPr>
        <w:t>9</w:t>
      </w:r>
      <w:r w:rsidRPr="00A314C6">
        <w:rPr>
          <w:rFonts w:ascii="Book Antiqua" w:eastAsia="SimSun" w:hAnsi="Book Antiqua" w:cs="SimSun"/>
          <w:kern w:val="0"/>
          <w:sz w:val="24"/>
          <w:szCs w:val="24"/>
        </w:rPr>
        <w:t>: 1876-1886 [PMID: 24128672 DOI: 10.4161/auto.25418]</w:t>
      </w:r>
    </w:p>
    <w:p w14:paraId="6A42EAC2"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89 </w:t>
      </w:r>
      <w:r w:rsidRPr="00A314C6">
        <w:rPr>
          <w:rFonts w:ascii="Book Antiqua" w:eastAsia="SimSun" w:hAnsi="Book Antiqua" w:cs="SimSun"/>
          <w:b/>
          <w:bCs/>
          <w:kern w:val="0"/>
          <w:sz w:val="24"/>
          <w:szCs w:val="24"/>
        </w:rPr>
        <w:t>Kim HS</w:t>
      </w:r>
      <w:r w:rsidRPr="00A314C6">
        <w:rPr>
          <w:rFonts w:ascii="Book Antiqua" w:eastAsia="SimSun" w:hAnsi="Book Antiqua" w:cs="SimSun"/>
          <w:kern w:val="0"/>
          <w:sz w:val="24"/>
          <w:szCs w:val="24"/>
        </w:rPr>
        <w:t>, Choi SI, Jeung EB, Yoo YM. Cyclosporine A induces apoptotic and autophagic cell death in rat pituitary GH3 cells. </w:t>
      </w:r>
      <w:r w:rsidRPr="00A314C6">
        <w:rPr>
          <w:rFonts w:ascii="Book Antiqua" w:eastAsia="SimSun" w:hAnsi="Book Antiqua" w:cs="SimSun"/>
          <w:i/>
          <w:iCs/>
          <w:kern w:val="0"/>
          <w:sz w:val="24"/>
          <w:szCs w:val="24"/>
        </w:rPr>
        <w:t>PLoS One</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9</w:t>
      </w:r>
      <w:r w:rsidRPr="00A314C6">
        <w:rPr>
          <w:rFonts w:ascii="Book Antiqua" w:eastAsia="SimSun" w:hAnsi="Book Antiqua" w:cs="SimSun"/>
          <w:kern w:val="0"/>
          <w:sz w:val="24"/>
          <w:szCs w:val="24"/>
        </w:rPr>
        <w:t>: e108981 [PMID: 25299210 DOI: 10.1371/journal.pone.0108981]</w:t>
      </w:r>
    </w:p>
    <w:p w14:paraId="2434FBE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90 </w:t>
      </w:r>
      <w:r w:rsidRPr="00A314C6">
        <w:rPr>
          <w:rFonts w:ascii="Book Antiqua" w:eastAsia="SimSun" w:hAnsi="Book Antiqua" w:cs="SimSun"/>
          <w:b/>
          <w:bCs/>
          <w:kern w:val="0"/>
          <w:sz w:val="24"/>
          <w:szCs w:val="24"/>
        </w:rPr>
        <w:t>Liu J</w:t>
      </w:r>
      <w:r w:rsidRPr="00A314C6">
        <w:rPr>
          <w:rFonts w:ascii="Book Antiqua" w:eastAsia="SimSun" w:hAnsi="Book Antiqua" w:cs="SimSun"/>
          <w:kern w:val="0"/>
          <w:sz w:val="24"/>
          <w:szCs w:val="24"/>
        </w:rPr>
        <w:t xml:space="preserve">, Albers MW, Wandless TJ, Luan S, Alberg DG, Belshaw PJ, Cohen P, MacKintosh C, Klee CB, Schreiber SL. Inhibition of T cell signaling by </w:t>
      </w:r>
      <w:r w:rsidRPr="00A314C6">
        <w:rPr>
          <w:rFonts w:ascii="Book Antiqua" w:eastAsia="SimSun" w:hAnsi="Book Antiqua" w:cs="SimSun"/>
          <w:kern w:val="0"/>
          <w:sz w:val="24"/>
          <w:szCs w:val="24"/>
        </w:rPr>
        <w:lastRenderedPageBreak/>
        <w:t>immunophilin-ligand complexes correlates with loss of calcineurin phosphatase activity. </w:t>
      </w:r>
      <w:r w:rsidRPr="00A314C6">
        <w:rPr>
          <w:rFonts w:ascii="Book Antiqua" w:eastAsia="SimSun" w:hAnsi="Book Antiqua" w:cs="SimSun"/>
          <w:i/>
          <w:iCs/>
          <w:kern w:val="0"/>
          <w:sz w:val="24"/>
          <w:szCs w:val="24"/>
        </w:rPr>
        <w:t>Biochemistry</w:t>
      </w:r>
      <w:r w:rsidRPr="00A314C6">
        <w:rPr>
          <w:rFonts w:ascii="Book Antiqua" w:eastAsia="SimSun" w:hAnsi="Book Antiqua" w:cs="SimSun"/>
          <w:kern w:val="0"/>
          <w:sz w:val="24"/>
          <w:szCs w:val="24"/>
        </w:rPr>
        <w:t> 1992; </w:t>
      </w:r>
      <w:r w:rsidRPr="00A314C6">
        <w:rPr>
          <w:rFonts w:ascii="Book Antiqua" w:eastAsia="SimSun" w:hAnsi="Book Antiqua" w:cs="SimSun"/>
          <w:b/>
          <w:bCs/>
          <w:kern w:val="0"/>
          <w:sz w:val="24"/>
          <w:szCs w:val="24"/>
        </w:rPr>
        <w:t>31</w:t>
      </w:r>
      <w:r w:rsidRPr="00A314C6">
        <w:rPr>
          <w:rFonts w:ascii="Book Antiqua" w:eastAsia="SimSun" w:hAnsi="Book Antiqua" w:cs="SimSun"/>
          <w:kern w:val="0"/>
          <w:sz w:val="24"/>
          <w:szCs w:val="24"/>
        </w:rPr>
        <w:t>: 3896-3901 [PMID: 1373650]</w:t>
      </w:r>
    </w:p>
    <w:p w14:paraId="1FAFB3B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91 </w:t>
      </w:r>
      <w:r w:rsidRPr="00A314C6">
        <w:rPr>
          <w:rFonts w:ascii="Book Antiqua" w:eastAsia="SimSun" w:hAnsi="Book Antiqua" w:cs="SimSun"/>
          <w:b/>
          <w:bCs/>
          <w:kern w:val="0"/>
          <w:sz w:val="24"/>
          <w:szCs w:val="24"/>
        </w:rPr>
        <w:t>Jung CH</w:t>
      </w:r>
      <w:r w:rsidRPr="00A314C6">
        <w:rPr>
          <w:rFonts w:ascii="Book Antiqua" w:eastAsia="SimSun" w:hAnsi="Book Antiqua" w:cs="SimSun"/>
          <w:kern w:val="0"/>
          <w:sz w:val="24"/>
          <w:szCs w:val="24"/>
        </w:rPr>
        <w:t>, Jun CB, Ro SH, Kim YM, Otto NM, Cao J, Kundu M, Kim DH. ULK-Atg13-FIP200 complexes mediate mTOR signaling to the autophagy machinery. </w:t>
      </w:r>
      <w:r w:rsidRPr="00A314C6">
        <w:rPr>
          <w:rFonts w:ascii="Book Antiqua" w:eastAsia="SimSun" w:hAnsi="Book Antiqua" w:cs="SimSun"/>
          <w:i/>
          <w:iCs/>
          <w:kern w:val="0"/>
          <w:sz w:val="24"/>
          <w:szCs w:val="24"/>
        </w:rPr>
        <w:t>Mol Biol Cell</w:t>
      </w:r>
      <w:r w:rsidRPr="00A314C6">
        <w:rPr>
          <w:rFonts w:ascii="Book Antiqua" w:eastAsia="SimSun" w:hAnsi="Book Antiqua" w:cs="SimSun"/>
          <w:kern w:val="0"/>
          <w:sz w:val="24"/>
          <w:szCs w:val="24"/>
        </w:rPr>
        <w:t> 2009; </w:t>
      </w:r>
      <w:r w:rsidRPr="00A314C6">
        <w:rPr>
          <w:rFonts w:ascii="Book Antiqua" w:eastAsia="SimSun" w:hAnsi="Book Antiqua" w:cs="SimSun"/>
          <w:b/>
          <w:bCs/>
          <w:kern w:val="0"/>
          <w:sz w:val="24"/>
          <w:szCs w:val="24"/>
        </w:rPr>
        <w:t>20</w:t>
      </w:r>
      <w:r w:rsidRPr="00A314C6">
        <w:rPr>
          <w:rFonts w:ascii="Book Antiqua" w:eastAsia="SimSun" w:hAnsi="Book Antiqua" w:cs="SimSun"/>
          <w:kern w:val="0"/>
          <w:sz w:val="24"/>
          <w:szCs w:val="24"/>
        </w:rPr>
        <w:t>: 1992-2003 [PMID: 19225151 DOI: 10.1091/mbc.E08-12-1249]</w:t>
      </w:r>
    </w:p>
    <w:p w14:paraId="328D55AF"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92 </w:t>
      </w:r>
      <w:r w:rsidRPr="00A314C6">
        <w:rPr>
          <w:rFonts w:ascii="Book Antiqua" w:eastAsia="SimSun" w:hAnsi="Book Antiqua" w:cs="SimSun"/>
          <w:b/>
          <w:bCs/>
          <w:kern w:val="0"/>
          <w:sz w:val="24"/>
          <w:szCs w:val="24"/>
        </w:rPr>
        <w:t>Ganley IG</w:t>
      </w:r>
      <w:r w:rsidRPr="00A314C6">
        <w:rPr>
          <w:rFonts w:ascii="Book Antiqua" w:eastAsia="SimSun" w:hAnsi="Book Antiqua" w:cs="SimSun"/>
          <w:kern w:val="0"/>
          <w:sz w:val="24"/>
          <w:szCs w:val="24"/>
        </w:rPr>
        <w:t>, Lam du H, Wang J, Ding X, Chen S, Jiang X. ULK1.ATG13.FIP200 complex mediates mTOR signaling and is essential for autophagy. </w:t>
      </w:r>
      <w:r w:rsidRPr="00A314C6">
        <w:rPr>
          <w:rFonts w:ascii="Book Antiqua" w:eastAsia="SimSun" w:hAnsi="Book Antiqua" w:cs="SimSun"/>
          <w:i/>
          <w:iCs/>
          <w:kern w:val="0"/>
          <w:sz w:val="24"/>
          <w:szCs w:val="24"/>
        </w:rPr>
        <w:t>J Biol Chem</w:t>
      </w:r>
      <w:r w:rsidRPr="00A314C6">
        <w:rPr>
          <w:rFonts w:ascii="Book Antiqua" w:eastAsia="SimSun" w:hAnsi="Book Antiqua" w:cs="SimSun"/>
          <w:kern w:val="0"/>
          <w:sz w:val="24"/>
          <w:szCs w:val="24"/>
        </w:rPr>
        <w:t> 2009; </w:t>
      </w:r>
      <w:r w:rsidRPr="00A314C6">
        <w:rPr>
          <w:rFonts w:ascii="Book Antiqua" w:eastAsia="SimSun" w:hAnsi="Book Antiqua" w:cs="SimSun"/>
          <w:b/>
          <w:bCs/>
          <w:kern w:val="0"/>
          <w:sz w:val="24"/>
          <w:szCs w:val="24"/>
        </w:rPr>
        <w:t>284</w:t>
      </w:r>
      <w:r w:rsidRPr="00A314C6">
        <w:rPr>
          <w:rFonts w:ascii="Book Antiqua" w:eastAsia="SimSun" w:hAnsi="Book Antiqua" w:cs="SimSun"/>
          <w:kern w:val="0"/>
          <w:sz w:val="24"/>
          <w:szCs w:val="24"/>
        </w:rPr>
        <w:t>: 12297-12305 [PMID: 19258318 DOI: 10.1074/jbc.M900573200]</w:t>
      </w:r>
    </w:p>
    <w:p w14:paraId="731CDFE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93 </w:t>
      </w:r>
      <w:r w:rsidRPr="00A314C6">
        <w:rPr>
          <w:rFonts w:ascii="Book Antiqua" w:eastAsia="SimSun" w:hAnsi="Book Antiqua" w:cs="SimSun"/>
          <w:b/>
          <w:bCs/>
          <w:kern w:val="0"/>
          <w:sz w:val="24"/>
          <w:szCs w:val="24"/>
        </w:rPr>
        <w:t>de Ridder L</w:t>
      </w:r>
      <w:r w:rsidRPr="00A314C6">
        <w:rPr>
          <w:rFonts w:ascii="Book Antiqua" w:eastAsia="SimSun" w:hAnsi="Book Antiqua" w:cs="SimSun"/>
          <w:kern w:val="0"/>
          <w:sz w:val="24"/>
          <w:szCs w:val="24"/>
        </w:rPr>
        <w:t>, Waterman M, Turner D, Bronsky J, Hauer AC, Dias JA, Strisciuglio C, Ruemmele FM, Levine A, Lionetti P. Use of Biosimilars in Paediatric Inflammatory Bowel Disease: A Position Statement of the ESPGHAN Paediatric IBD Porto Group. </w:t>
      </w:r>
      <w:r w:rsidRPr="00A314C6">
        <w:rPr>
          <w:rFonts w:ascii="Book Antiqua" w:eastAsia="SimSun" w:hAnsi="Book Antiqua" w:cs="SimSun"/>
          <w:i/>
          <w:iCs/>
          <w:kern w:val="0"/>
          <w:sz w:val="24"/>
          <w:szCs w:val="24"/>
        </w:rPr>
        <w:t>J Pediatr Gastroenterol Nutr</w:t>
      </w:r>
      <w:r w:rsidRPr="00A314C6">
        <w:rPr>
          <w:rFonts w:ascii="Book Antiqua" w:eastAsia="SimSun" w:hAnsi="Book Antiqua" w:cs="SimSun"/>
          <w:kern w:val="0"/>
          <w:sz w:val="24"/>
          <w:szCs w:val="24"/>
        </w:rPr>
        <w:t> 2015; </w:t>
      </w:r>
      <w:r w:rsidRPr="00A314C6">
        <w:rPr>
          <w:rFonts w:ascii="Book Antiqua" w:eastAsia="SimSun" w:hAnsi="Book Antiqua" w:cs="SimSun"/>
          <w:b/>
          <w:bCs/>
          <w:kern w:val="0"/>
          <w:sz w:val="24"/>
          <w:szCs w:val="24"/>
        </w:rPr>
        <w:t>61</w:t>
      </w:r>
      <w:r w:rsidRPr="00A314C6">
        <w:rPr>
          <w:rFonts w:ascii="Book Antiqua" w:eastAsia="SimSun" w:hAnsi="Book Antiqua" w:cs="SimSun"/>
          <w:kern w:val="0"/>
          <w:sz w:val="24"/>
          <w:szCs w:val="24"/>
        </w:rPr>
        <w:t>: 503-508 [PMID: 26154031 DOI: 10.1097/MPG.0000000000000903]</w:t>
      </w:r>
    </w:p>
    <w:p w14:paraId="35C5BB9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94 </w:t>
      </w:r>
      <w:r w:rsidRPr="00A314C6">
        <w:rPr>
          <w:rFonts w:ascii="Book Antiqua" w:eastAsia="SimSun" w:hAnsi="Book Antiqua" w:cs="SimSun"/>
          <w:b/>
          <w:bCs/>
          <w:kern w:val="0"/>
          <w:sz w:val="24"/>
          <w:szCs w:val="24"/>
        </w:rPr>
        <w:t>Connor AM</w:t>
      </w:r>
      <w:r w:rsidRPr="00A314C6">
        <w:rPr>
          <w:rFonts w:ascii="Book Antiqua" w:eastAsia="SimSun" w:hAnsi="Book Antiqua" w:cs="SimSun"/>
          <w:kern w:val="0"/>
          <w:sz w:val="24"/>
          <w:szCs w:val="24"/>
        </w:rPr>
        <w:t>, Mahomed N, Gandhi R, Keystone EC, Berger SA. TNFα modulates protein degradation pathways in rheumatoid arthritis synovial fibroblasts. </w:t>
      </w:r>
      <w:r w:rsidRPr="00A314C6">
        <w:rPr>
          <w:rFonts w:ascii="Book Antiqua" w:eastAsia="SimSun" w:hAnsi="Book Antiqua" w:cs="SimSun"/>
          <w:i/>
          <w:iCs/>
          <w:kern w:val="0"/>
          <w:sz w:val="24"/>
          <w:szCs w:val="24"/>
        </w:rPr>
        <w:t>Arthritis Res Ther</w:t>
      </w:r>
      <w:r w:rsidRPr="00A314C6">
        <w:rPr>
          <w:rFonts w:ascii="Book Antiqua" w:eastAsia="SimSun" w:hAnsi="Book Antiqua" w:cs="SimSun"/>
          <w:kern w:val="0"/>
          <w:sz w:val="24"/>
          <w:szCs w:val="24"/>
        </w:rPr>
        <w:t> 2012; </w:t>
      </w:r>
      <w:r w:rsidRPr="00A314C6">
        <w:rPr>
          <w:rFonts w:ascii="Book Antiqua" w:eastAsia="SimSun" w:hAnsi="Book Antiqua" w:cs="SimSun"/>
          <w:b/>
          <w:bCs/>
          <w:kern w:val="0"/>
          <w:sz w:val="24"/>
          <w:szCs w:val="24"/>
        </w:rPr>
        <w:t>14</w:t>
      </w:r>
      <w:r w:rsidRPr="00A314C6">
        <w:rPr>
          <w:rFonts w:ascii="Book Antiqua" w:eastAsia="SimSun" w:hAnsi="Book Antiqua" w:cs="SimSun"/>
          <w:kern w:val="0"/>
          <w:sz w:val="24"/>
          <w:szCs w:val="24"/>
        </w:rPr>
        <w:t>: R62 [PMID: 22417670 DOI: 10.1186/ar3778]</w:t>
      </w:r>
    </w:p>
    <w:p w14:paraId="7DBB600E"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95 </w:t>
      </w:r>
      <w:r w:rsidRPr="00A314C6">
        <w:rPr>
          <w:rFonts w:ascii="Book Antiqua" w:eastAsia="SimSun" w:hAnsi="Book Antiqua" w:cs="SimSun"/>
          <w:b/>
          <w:bCs/>
          <w:kern w:val="0"/>
          <w:sz w:val="24"/>
          <w:szCs w:val="24"/>
        </w:rPr>
        <w:t>Keller CW</w:t>
      </w:r>
      <w:r w:rsidRPr="00A314C6">
        <w:rPr>
          <w:rFonts w:ascii="Book Antiqua" w:eastAsia="SimSun" w:hAnsi="Book Antiqua" w:cs="SimSun"/>
          <w:kern w:val="0"/>
          <w:sz w:val="24"/>
          <w:szCs w:val="24"/>
        </w:rPr>
        <w:t>, Fokken C, Turville SG, Lünemann A, Schmidt J, Münz C, Lünemann JD. TNF-alpha induces macroautophagy and regulates MHC class II expression in human skeletal muscle cells. </w:t>
      </w:r>
      <w:r w:rsidRPr="00A314C6">
        <w:rPr>
          <w:rFonts w:ascii="Book Antiqua" w:eastAsia="SimSun" w:hAnsi="Book Antiqua" w:cs="SimSun"/>
          <w:i/>
          <w:iCs/>
          <w:kern w:val="0"/>
          <w:sz w:val="24"/>
          <w:szCs w:val="24"/>
        </w:rPr>
        <w:t>J Biol Chem</w:t>
      </w:r>
      <w:r w:rsidRPr="00A314C6">
        <w:rPr>
          <w:rFonts w:ascii="Book Antiqua" w:eastAsia="SimSun" w:hAnsi="Book Antiqua" w:cs="SimSun"/>
          <w:kern w:val="0"/>
          <w:sz w:val="24"/>
          <w:szCs w:val="24"/>
        </w:rPr>
        <w:t> 2011; </w:t>
      </w:r>
      <w:r w:rsidRPr="00A314C6">
        <w:rPr>
          <w:rFonts w:ascii="Book Antiqua" w:eastAsia="SimSun" w:hAnsi="Book Antiqua" w:cs="SimSun"/>
          <w:b/>
          <w:bCs/>
          <w:kern w:val="0"/>
          <w:sz w:val="24"/>
          <w:szCs w:val="24"/>
        </w:rPr>
        <w:t>286</w:t>
      </w:r>
      <w:r w:rsidRPr="00A314C6">
        <w:rPr>
          <w:rFonts w:ascii="Book Antiqua" w:eastAsia="SimSun" w:hAnsi="Book Antiqua" w:cs="SimSun"/>
          <w:kern w:val="0"/>
          <w:sz w:val="24"/>
          <w:szCs w:val="24"/>
        </w:rPr>
        <w:t>: 3970-3980 [PMID: 20980264 DOI: 10.1074/jbc.M110.159392]</w:t>
      </w:r>
    </w:p>
    <w:p w14:paraId="1860FA1D"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lastRenderedPageBreak/>
        <w:t>96 </w:t>
      </w:r>
      <w:r w:rsidRPr="00A314C6">
        <w:rPr>
          <w:rFonts w:ascii="Book Antiqua" w:eastAsia="SimSun" w:hAnsi="Book Antiqua" w:cs="SimSun"/>
          <w:b/>
          <w:bCs/>
          <w:kern w:val="0"/>
          <w:sz w:val="24"/>
          <w:szCs w:val="24"/>
        </w:rPr>
        <w:t>Cha HH</w:t>
      </w:r>
      <w:r w:rsidRPr="00A314C6">
        <w:rPr>
          <w:rFonts w:ascii="Book Antiqua" w:eastAsia="SimSun" w:hAnsi="Book Antiqua" w:cs="SimSun"/>
          <w:kern w:val="0"/>
          <w:sz w:val="24"/>
          <w:szCs w:val="24"/>
        </w:rPr>
        <w:t>, Hwang JR, Kim HY, Choi SJ, Oh SY, Roh CR. Autophagy induced by tumor necrosis factor α mediates intrinsic apoptosis in trophoblastic cells. </w:t>
      </w:r>
      <w:r w:rsidRPr="00A314C6">
        <w:rPr>
          <w:rFonts w:ascii="Book Antiqua" w:eastAsia="SimSun" w:hAnsi="Book Antiqua" w:cs="SimSun"/>
          <w:i/>
          <w:iCs/>
          <w:kern w:val="0"/>
          <w:sz w:val="24"/>
          <w:szCs w:val="24"/>
        </w:rPr>
        <w:t>Reprod Sci</w:t>
      </w:r>
      <w:r w:rsidRPr="00A314C6">
        <w:rPr>
          <w:rFonts w:ascii="Book Antiqua" w:eastAsia="SimSun" w:hAnsi="Book Antiqua" w:cs="SimSun"/>
          <w:kern w:val="0"/>
          <w:sz w:val="24"/>
          <w:szCs w:val="24"/>
        </w:rPr>
        <w:t> 2014; </w:t>
      </w:r>
      <w:r w:rsidRPr="00A314C6">
        <w:rPr>
          <w:rFonts w:ascii="Book Antiqua" w:eastAsia="SimSun" w:hAnsi="Book Antiqua" w:cs="SimSun"/>
          <w:b/>
          <w:bCs/>
          <w:kern w:val="0"/>
          <w:sz w:val="24"/>
          <w:szCs w:val="24"/>
        </w:rPr>
        <w:t>21</w:t>
      </w:r>
      <w:r w:rsidRPr="00A314C6">
        <w:rPr>
          <w:rFonts w:ascii="Book Antiqua" w:eastAsia="SimSun" w:hAnsi="Book Antiqua" w:cs="SimSun"/>
          <w:kern w:val="0"/>
          <w:sz w:val="24"/>
          <w:szCs w:val="24"/>
        </w:rPr>
        <w:t>: 612-622 [PMID: 24198074 DOI: 10.1177/1933719113508816]</w:t>
      </w:r>
    </w:p>
    <w:p w14:paraId="5B67FC21" w14:textId="77777777" w:rsidR="006D5095" w:rsidRPr="00A314C6" w:rsidRDefault="006D5095" w:rsidP="009E64BE">
      <w:pPr>
        <w:widowControl/>
        <w:spacing w:line="360" w:lineRule="auto"/>
        <w:rPr>
          <w:rFonts w:ascii="Book Antiqua" w:eastAsia="SimSun" w:hAnsi="Book Antiqua" w:cs="SimSun"/>
          <w:kern w:val="0"/>
          <w:sz w:val="24"/>
          <w:szCs w:val="24"/>
        </w:rPr>
      </w:pPr>
      <w:r w:rsidRPr="00A314C6">
        <w:rPr>
          <w:rFonts w:ascii="Book Antiqua" w:eastAsia="SimSun" w:hAnsi="Book Antiqua" w:cs="SimSun"/>
          <w:kern w:val="0"/>
          <w:sz w:val="24"/>
          <w:szCs w:val="24"/>
        </w:rPr>
        <w:t>97 </w:t>
      </w:r>
      <w:r w:rsidRPr="00A314C6">
        <w:rPr>
          <w:rFonts w:ascii="Book Antiqua" w:eastAsia="SimSun" w:hAnsi="Book Antiqua" w:cs="SimSun"/>
          <w:b/>
          <w:bCs/>
          <w:kern w:val="0"/>
          <w:sz w:val="24"/>
          <w:szCs w:val="24"/>
        </w:rPr>
        <w:t>Nys K</w:t>
      </w:r>
      <w:r w:rsidRPr="00A314C6">
        <w:rPr>
          <w:rFonts w:ascii="Book Antiqua" w:eastAsia="SimSun" w:hAnsi="Book Antiqua" w:cs="SimSun"/>
          <w:kern w:val="0"/>
          <w:sz w:val="24"/>
          <w:szCs w:val="24"/>
        </w:rPr>
        <w:t>, Agostinis P, Vermeire S. Autophagy: a new target or an old strategy for the treatment of Crohn's disease? </w:t>
      </w:r>
      <w:r w:rsidRPr="00A314C6">
        <w:rPr>
          <w:rFonts w:ascii="Book Antiqua" w:eastAsia="SimSun" w:hAnsi="Book Antiqua" w:cs="SimSun"/>
          <w:i/>
          <w:iCs/>
          <w:kern w:val="0"/>
          <w:sz w:val="24"/>
          <w:szCs w:val="24"/>
        </w:rPr>
        <w:t>Nat Rev Gastroenterol Hepatol</w:t>
      </w:r>
      <w:r w:rsidRPr="00A314C6">
        <w:rPr>
          <w:rFonts w:ascii="Book Antiqua" w:eastAsia="SimSun" w:hAnsi="Book Antiqua" w:cs="SimSun"/>
          <w:kern w:val="0"/>
          <w:sz w:val="24"/>
          <w:szCs w:val="24"/>
        </w:rPr>
        <w:t> 2013; </w:t>
      </w:r>
      <w:r w:rsidRPr="00A314C6">
        <w:rPr>
          <w:rFonts w:ascii="Book Antiqua" w:eastAsia="SimSun" w:hAnsi="Book Antiqua" w:cs="SimSun"/>
          <w:b/>
          <w:bCs/>
          <w:kern w:val="0"/>
          <w:sz w:val="24"/>
          <w:szCs w:val="24"/>
        </w:rPr>
        <w:t>10</w:t>
      </w:r>
      <w:r w:rsidRPr="00A314C6">
        <w:rPr>
          <w:rFonts w:ascii="Book Antiqua" w:eastAsia="SimSun" w:hAnsi="Book Antiqua" w:cs="SimSun"/>
          <w:kern w:val="0"/>
          <w:sz w:val="24"/>
          <w:szCs w:val="24"/>
        </w:rPr>
        <w:t>: 395-401 [PMID: 23591407 DOI: 10.1038/nrgastro.2013.66]</w:t>
      </w:r>
    </w:p>
    <w:p w14:paraId="3F4076C6" w14:textId="77777777" w:rsidR="006D5095" w:rsidRPr="00A314C6" w:rsidRDefault="006D5095" w:rsidP="009E64BE">
      <w:pPr>
        <w:spacing w:line="360" w:lineRule="auto"/>
        <w:rPr>
          <w:rFonts w:ascii="Book Antiqua" w:hAnsi="Book Antiqua"/>
        </w:rPr>
      </w:pPr>
    </w:p>
    <w:p w14:paraId="511C2454" w14:textId="4E8A316F" w:rsidR="006D5095" w:rsidRPr="006D5095" w:rsidRDefault="006D5095" w:rsidP="009E64BE">
      <w:pPr>
        <w:spacing w:line="360" w:lineRule="auto"/>
        <w:rPr>
          <w:rFonts w:ascii="Book Antiqua" w:eastAsia="SimSun" w:hAnsi="Book Antiqua"/>
          <w:b/>
          <w:bCs/>
          <w:color w:val="000000"/>
          <w:sz w:val="24"/>
          <w:szCs w:val="24"/>
          <w:lang w:eastAsia="zh-CN"/>
        </w:rPr>
      </w:pPr>
      <w:r w:rsidRPr="006D5095">
        <w:rPr>
          <w:rStyle w:val="Strong"/>
          <w:rFonts w:ascii="Book Antiqua" w:hAnsi="Book Antiqua" w:cs="Arial"/>
          <w:bCs w:val="0"/>
          <w:noProof/>
          <w:color w:val="000000"/>
          <w:sz w:val="24"/>
          <w:szCs w:val="24"/>
        </w:rPr>
        <w:t>P-Reviewer</w:t>
      </w:r>
      <w:r w:rsidRPr="006D5095">
        <w:rPr>
          <w:rStyle w:val="Strong"/>
          <w:rFonts w:ascii="Book Antiqua" w:eastAsia="SimSun" w:hAnsi="Book Antiqua" w:cs="Arial"/>
          <w:bCs w:val="0"/>
          <w:noProof/>
          <w:color w:val="000000"/>
          <w:sz w:val="24"/>
          <w:szCs w:val="24"/>
          <w:lang w:eastAsia="zh-CN"/>
        </w:rPr>
        <w:t>:</w:t>
      </w:r>
      <w:r w:rsidRPr="006D5095">
        <w:rPr>
          <w:rFonts w:ascii="Book Antiqua" w:hAnsi="Book Antiqua"/>
          <w:bCs/>
          <w:color w:val="000000"/>
          <w:sz w:val="24"/>
          <w:szCs w:val="24"/>
        </w:rPr>
        <w:t xml:space="preserve"> Bezmin Abadi</w:t>
      </w:r>
      <w:r w:rsidRPr="006D5095">
        <w:rPr>
          <w:rFonts w:ascii="Book Antiqua" w:eastAsia="SimSun" w:hAnsi="Book Antiqua" w:hint="eastAsia"/>
          <w:bCs/>
          <w:color w:val="000000"/>
          <w:sz w:val="24"/>
          <w:szCs w:val="24"/>
          <w:lang w:eastAsia="zh-CN"/>
        </w:rPr>
        <w:t xml:space="preserve"> AT, </w:t>
      </w:r>
      <w:r w:rsidRPr="006D5095">
        <w:rPr>
          <w:rFonts w:ascii="Book Antiqua" w:hAnsi="Book Antiqua"/>
          <w:bCs/>
          <w:color w:val="000000"/>
          <w:sz w:val="24"/>
          <w:szCs w:val="24"/>
        </w:rPr>
        <w:t>de Almeida Araujo</w:t>
      </w:r>
      <w:r w:rsidRPr="006D5095">
        <w:rPr>
          <w:rFonts w:ascii="Book Antiqua" w:eastAsia="SimSun" w:hAnsi="Book Antiqua" w:hint="eastAsia"/>
          <w:bCs/>
          <w:color w:val="000000"/>
          <w:sz w:val="24"/>
          <w:szCs w:val="24"/>
          <w:lang w:eastAsia="zh-CN"/>
        </w:rPr>
        <w:t xml:space="preserve"> EJ, </w:t>
      </w:r>
      <w:r w:rsidRPr="006D5095">
        <w:rPr>
          <w:rFonts w:ascii="Book Antiqua" w:eastAsia="SimSun" w:hAnsi="Book Antiqua"/>
          <w:bCs/>
          <w:color w:val="000000"/>
          <w:sz w:val="24"/>
          <w:szCs w:val="24"/>
          <w:lang w:eastAsia="zh-CN"/>
        </w:rPr>
        <w:t>Patial</w:t>
      </w:r>
      <w:r w:rsidRPr="006D5095">
        <w:rPr>
          <w:rFonts w:ascii="Book Antiqua" w:eastAsia="SimSun" w:hAnsi="Book Antiqua" w:hint="eastAsia"/>
          <w:bCs/>
          <w:color w:val="000000"/>
          <w:sz w:val="24"/>
          <w:szCs w:val="24"/>
          <w:lang w:eastAsia="zh-CN"/>
        </w:rPr>
        <w:t xml:space="preserve"> V</w:t>
      </w:r>
      <w:r w:rsidR="009E64BE">
        <w:rPr>
          <w:rFonts w:ascii="Book Antiqua" w:hAnsi="Book Antiqua"/>
          <w:bCs/>
          <w:color w:val="000000"/>
          <w:sz w:val="24"/>
          <w:szCs w:val="24"/>
        </w:rPr>
        <w:t xml:space="preserve"> </w:t>
      </w:r>
      <w:r w:rsidRPr="006D5095">
        <w:rPr>
          <w:rFonts w:ascii="Book Antiqua" w:hAnsi="Book Antiqua"/>
          <w:b/>
          <w:bCs/>
          <w:color w:val="000000"/>
          <w:sz w:val="24"/>
          <w:szCs w:val="24"/>
        </w:rPr>
        <w:t>S-Editor</w:t>
      </w:r>
      <w:r w:rsidRPr="006D5095">
        <w:rPr>
          <w:rFonts w:ascii="Book Antiqua" w:eastAsia="SimSun" w:hAnsi="Book Antiqua"/>
          <w:b/>
          <w:bCs/>
          <w:color w:val="000000"/>
          <w:sz w:val="24"/>
          <w:szCs w:val="24"/>
          <w:lang w:eastAsia="zh-CN"/>
        </w:rPr>
        <w:t>:</w:t>
      </w:r>
      <w:r w:rsidRPr="006D5095">
        <w:rPr>
          <w:rFonts w:ascii="Book Antiqua" w:hAnsi="Book Antiqua"/>
          <w:bCs/>
          <w:color w:val="000000"/>
          <w:sz w:val="24"/>
          <w:szCs w:val="24"/>
        </w:rPr>
        <w:t xml:space="preserve"> </w:t>
      </w:r>
      <w:r w:rsidRPr="006D5095">
        <w:rPr>
          <w:rFonts w:ascii="Book Antiqua" w:eastAsia="SimSun" w:hAnsi="Book Antiqua"/>
          <w:bCs/>
          <w:color w:val="000000"/>
          <w:sz w:val="24"/>
          <w:szCs w:val="24"/>
          <w:lang w:eastAsia="zh-CN"/>
        </w:rPr>
        <w:t>Qi Y</w:t>
      </w:r>
      <w:r w:rsidRPr="006D5095">
        <w:rPr>
          <w:rFonts w:ascii="Book Antiqua" w:hAnsi="Book Antiqua"/>
          <w:b/>
          <w:bCs/>
          <w:color w:val="000000"/>
          <w:sz w:val="24"/>
          <w:szCs w:val="24"/>
        </w:rPr>
        <w:t xml:space="preserve">   L-Editor</w:t>
      </w:r>
      <w:r w:rsidRPr="006D5095">
        <w:rPr>
          <w:rFonts w:ascii="Book Antiqua" w:eastAsia="SimSun" w:hAnsi="Book Antiqua"/>
          <w:b/>
          <w:bCs/>
          <w:color w:val="000000"/>
          <w:sz w:val="24"/>
          <w:szCs w:val="24"/>
          <w:lang w:eastAsia="zh-CN"/>
        </w:rPr>
        <w:t>:</w:t>
      </w:r>
      <w:r w:rsidRPr="006D5095">
        <w:rPr>
          <w:rFonts w:ascii="Book Antiqua" w:hAnsi="Book Antiqua"/>
          <w:b/>
          <w:bCs/>
          <w:color w:val="000000"/>
          <w:sz w:val="24"/>
          <w:szCs w:val="24"/>
        </w:rPr>
        <w:t xml:space="preserve">   E-Editor</w:t>
      </w:r>
      <w:r w:rsidRPr="006D5095">
        <w:rPr>
          <w:rFonts w:ascii="Book Antiqua" w:eastAsia="SimSun" w:hAnsi="Book Antiqua"/>
          <w:b/>
          <w:bCs/>
          <w:color w:val="000000"/>
          <w:sz w:val="24"/>
          <w:szCs w:val="24"/>
          <w:lang w:eastAsia="zh-CN"/>
        </w:rPr>
        <w:t>:</w:t>
      </w:r>
    </w:p>
    <w:p w14:paraId="1ED7B62E" w14:textId="77777777" w:rsidR="006D5095" w:rsidRPr="006D5095" w:rsidRDefault="006D5095" w:rsidP="009E64BE">
      <w:pPr>
        <w:spacing w:line="360" w:lineRule="auto"/>
        <w:rPr>
          <w:rFonts w:ascii="Book Antiqua" w:eastAsia="SimSun" w:hAnsi="Book Antiqua"/>
          <w:b/>
          <w:bCs/>
          <w:color w:val="000000"/>
          <w:lang w:eastAsia="zh-CN"/>
        </w:rPr>
      </w:pPr>
    </w:p>
    <w:p w14:paraId="3FAA87F4" w14:textId="77777777" w:rsidR="006D5095" w:rsidRPr="008F0DB6" w:rsidRDefault="006D5095" w:rsidP="009E64B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0C2E6287" w14:textId="09E1F430" w:rsidR="006D5095" w:rsidRPr="006D5095" w:rsidRDefault="006D5095" w:rsidP="009E64BE">
      <w:pPr>
        <w:shd w:val="clear" w:color="auto" w:fill="FFFFFF"/>
        <w:snapToGrid w:val="0"/>
        <w:spacing w:line="360" w:lineRule="auto"/>
        <w:rPr>
          <w:rFonts w:ascii="Book Antiqua" w:hAnsi="Book Antiqua" w:cs="Helvetica"/>
          <w:sz w:val="24"/>
        </w:rPr>
      </w:pPr>
      <w:r w:rsidRPr="008F0DB6">
        <w:rPr>
          <w:rFonts w:ascii="Book Antiqua" w:hAnsi="Book Antiqua" w:cs="Helvetica"/>
          <w:b/>
          <w:sz w:val="24"/>
        </w:rPr>
        <w:t xml:space="preserve">Country of origin: </w:t>
      </w:r>
      <w:r w:rsidRPr="006D5095">
        <w:rPr>
          <w:rFonts w:ascii="Book Antiqua" w:hAnsi="Book Antiqua" w:cs="Helvetica"/>
          <w:sz w:val="24"/>
        </w:rPr>
        <w:t>Japan</w:t>
      </w:r>
    </w:p>
    <w:p w14:paraId="6A868213" w14:textId="77777777" w:rsidR="006D5095" w:rsidRPr="008F0DB6" w:rsidRDefault="006D5095" w:rsidP="009E64B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4538F31C" w14:textId="6BDFDD51" w:rsidR="006D5095" w:rsidRPr="006D5095" w:rsidRDefault="006D5095" w:rsidP="009E64BE">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A (Excellent): </w:t>
      </w:r>
      <w:r>
        <w:rPr>
          <w:rFonts w:ascii="Book Antiqua" w:eastAsia="SimSun" w:hAnsi="Book Antiqua" w:cs="Helvetica" w:hint="eastAsia"/>
          <w:sz w:val="24"/>
          <w:lang w:eastAsia="zh-CN"/>
        </w:rPr>
        <w:t>A</w:t>
      </w:r>
    </w:p>
    <w:p w14:paraId="34D35BB4" w14:textId="0579593B" w:rsidR="006D5095" w:rsidRPr="006D5095" w:rsidRDefault="006D5095" w:rsidP="009E64BE">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Pr>
          <w:rFonts w:ascii="Book Antiqua" w:eastAsia="SimSun" w:hAnsi="Book Antiqua" w:cs="Helvetica" w:hint="eastAsia"/>
          <w:sz w:val="24"/>
          <w:lang w:eastAsia="zh-CN"/>
        </w:rPr>
        <w:t>B</w:t>
      </w:r>
    </w:p>
    <w:p w14:paraId="2B71DCC3" w14:textId="527A01F9" w:rsidR="006D5095" w:rsidRPr="006D5095" w:rsidRDefault="006D5095" w:rsidP="009E64BE">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Pr>
          <w:rFonts w:ascii="Book Antiqua" w:eastAsia="SimSun" w:hAnsi="Book Antiqua" w:cs="Helvetica" w:hint="eastAsia"/>
          <w:sz w:val="24"/>
          <w:lang w:eastAsia="zh-CN"/>
        </w:rPr>
        <w:t>C</w:t>
      </w:r>
    </w:p>
    <w:p w14:paraId="4A2EEC8C" w14:textId="77777777" w:rsidR="006D5095" w:rsidRPr="008F0DB6" w:rsidRDefault="006D5095" w:rsidP="009E64B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05358A2F" w14:textId="77777777" w:rsidR="006D5095" w:rsidRPr="008F0DB6" w:rsidRDefault="006D5095" w:rsidP="009E64B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458E555" w14:textId="77777777" w:rsidR="006D5095" w:rsidRPr="006D5095" w:rsidRDefault="006D5095" w:rsidP="009E64BE">
      <w:pPr>
        <w:spacing w:line="360" w:lineRule="auto"/>
        <w:rPr>
          <w:rFonts w:ascii="Book Antiqua" w:eastAsia="SimSun" w:hAnsi="Book Antiqua" w:cs="Times New Roman"/>
          <w:sz w:val="24"/>
          <w:szCs w:val="24"/>
          <w:lang w:eastAsia="zh-CN"/>
        </w:rPr>
      </w:pPr>
    </w:p>
    <w:bookmarkEnd w:id="36"/>
    <w:bookmarkEnd w:id="37"/>
    <w:p w14:paraId="2E89DCF9" w14:textId="77777777" w:rsidR="00D74A67" w:rsidRPr="00453D21" w:rsidRDefault="00D74A67" w:rsidP="009E64BE">
      <w:pPr>
        <w:spacing w:line="360" w:lineRule="auto"/>
        <w:rPr>
          <w:rFonts w:ascii="Book Antiqua" w:hAnsi="Book Antiqua" w:cs="Times New Roman"/>
          <w:b/>
          <w:sz w:val="24"/>
          <w:szCs w:val="24"/>
        </w:rPr>
      </w:pPr>
    </w:p>
    <w:p w14:paraId="79EF0EA6" w14:textId="77777777" w:rsidR="00512F83" w:rsidRPr="00453D21" w:rsidRDefault="00512F83" w:rsidP="009E64BE">
      <w:pPr>
        <w:spacing w:line="360" w:lineRule="auto"/>
        <w:rPr>
          <w:rFonts w:ascii="Book Antiqua" w:hAnsi="Book Antiqua" w:cs="Times New Roman"/>
          <w:b/>
          <w:sz w:val="24"/>
          <w:szCs w:val="24"/>
        </w:rPr>
      </w:pPr>
    </w:p>
    <w:p w14:paraId="63120078" w14:textId="77777777" w:rsidR="00512F83" w:rsidRPr="00453D21" w:rsidRDefault="00512F83" w:rsidP="009E64BE">
      <w:pPr>
        <w:spacing w:line="360" w:lineRule="auto"/>
        <w:rPr>
          <w:rFonts w:ascii="Book Antiqua" w:hAnsi="Book Antiqua" w:cs="Times New Roman"/>
          <w:b/>
          <w:sz w:val="24"/>
          <w:szCs w:val="24"/>
        </w:rPr>
      </w:pPr>
    </w:p>
    <w:p w14:paraId="44A8F9B3" w14:textId="77777777" w:rsidR="001D0710" w:rsidRDefault="001D0710" w:rsidP="009E64BE">
      <w:pPr>
        <w:spacing w:line="360" w:lineRule="auto"/>
        <w:rPr>
          <w:rFonts w:ascii="Book Antiqua" w:hAnsi="Book Antiqua" w:cs="Times New Roman"/>
          <w:b/>
          <w:sz w:val="24"/>
          <w:szCs w:val="24"/>
        </w:rPr>
      </w:pPr>
    </w:p>
    <w:p w14:paraId="21801668" w14:textId="77777777" w:rsidR="005D0944" w:rsidRDefault="005D0944" w:rsidP="009E64BE">
      <w:pPr>
        <w:spacing w:line="360" w:lineRule="auto"/>
        <w:rPr>
          <w:rFonts w:ascii="Book Antiqua" w:hAnsi="Book Antiqua" w:cs="Times New Roman"/>
          <w:b/>
          <w:sz w:val="24"/>
          <w:szCs w:val="24"/>
        </w:rPr>
      </w:pPr>
    </w:p>
    <w:p w14:paraId="065A0A18" w14:textId="4AD73D98" w:rsidR="00CA0185" w:rsidRPr="006D5095" w:rsidRDefault="00892F38" w:rsidP="009E64BE">
      <w:pPr>
        <w:spacing w:line="360" w:lineRule="auto"/>
        <w:rPr>
          <w:rFonts w:ascii="Book Antiqua" w:eastAsia="SimSun" w:hAnsi="Book Antiqua" w:cs="Times New Roman"/>
          <w:b/>
          <w:sz w:val="24"/>
          <w:szCs w:val="24"/>
          <w:lang w:eastAsia="zh-CN"/>
        </w:rPr>
      </w:pPr>
      <w:r>
        <w:rPr>
          <w:noProof/>
          <w:lang w:eastAsia="zh-CN"/>
        </w:rPr>
        <w:lastRenderedPageBreak/>
        <w:drawing>
          <wp:inline distT="0" distB="0" distL="0" distR="0" wp14:anchorId="3E62C0B2" wp14:editId="57A2EDA1">
            <wp:extent cx="5400040" cy="397252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972529"/>
                    </a:xfrm>
                    <a:prstGeom prst="rect">
                      <a:avLst/>
                    </a:prstGeom>
                  </pic:spPr>
                </pic:pic>
              </a:graphicData>
            </a:graphic>
          </wp:inline>
        </w:drawing>
      </w:r>
      <w:r w:rsidR="00A602FE" w:rsidRPr="006D5095">
        <w:rPr>
          <w:rFonts w:ascii="Book Antiqua" w:hAnsi="Book Antiqua" w:cs="Times New Roman"/>
          <w:b/>
          <w:sz w:val="24"/>
          <w:szCs w:val="24"/>
        </w:rPr>
        <w:t>Figure 1</w:t>
      </w:r>
      <w:r w:rsidR="006D5095" w:rsidRPr="006D5095">
        <w:rPr>
          <w:rFonts w:ascii="Book Antiqua" w:eastAsia="SimSun" w:hAnsi="Book Antiqua" w:cs="Times New Roman" w:hint="eastAsia"/>
          <w:b/>
          <w:sz w:val="24"/>
          <w:szCs w:val="24"/>
          <w:lang w:eastAsia="zh-CN"/>
        </w:rPr>
        <w:t xml:space="preserve"> </w:t>
      </w:r>
      <w:r w:rsidR="00235822" w:rsidRPr="006D5095">
        <w:rPr>
          <w:rFonts w:ascii="Book Antiqua" w:hAnsi="Book Antiqua" w:cs="Times New Roman"/>
          <w:b/>
          <w:sz w:val="24"/>
          <w:szCs w:val="24"/>
        </w:rPr>
        <w:t>Autophagy</w:t>
      </w:r>
      <w:r w:rsidR="005E60E8" w:rsidRPr="006D5095">
        <w:rPr>
          <w:rFonts w:ascii="Book Antiqua" w:hAnsi="Book Antiqua" w:cs="Times New Roman"/>
          <w:b/>
          <w:sz w:val="24"/>
          <w:szCs w:val="24"/>
        </w:rPr>
        <w:t xml:space="preserve"> mechanism</w:t>
      </w:r>
      <w:r w:rsidR="006D5095" w:rsidRPr="006D5095">
        <w:rPr>
          <w:rFonts w:ascii="Book Antiqua" w:eastAsia="SimSun" w:hAnsi="Book Antiqua" w:cs="Times New Roman" w:hint="eastAsia"/>
          <w:b/>
          <w:sz w:val="24"/>
          <w:szCs w:val="24"/>
          <w:lang w:eastAsia="zh-CN"/>
        </w:rPr>
        <w:t>.</w:t>
      </w:r>
      <w:r w:rsidR="006D5095">
        <w:rPr>
          <w:rFonts w:ascii="Book Antiqua" w:eastAsia="SimSun" w:hAnsi="Book Antiqua" w:cs="Times New Roman" w:hint="eastAsia"/>
          <w:b/>
          <w:sz w:val="24"/>
          <w:szCs w:val="24"/>
          <w:lang w:eastAsia="zh-CN"/>
        </w:rPr>
        <w:t xml:space="preserve"> </w:t>
      </w:r>
      <w:r w:rsidR="00573722" w:rsidRPr="00453D21">
        <w:rPr>
          <w:rFonts w:ascii="Book Antiqua" w:hAnsi="Book Antiqua" w:cs="Times New Roman"/>
          <w:sz w:val="24"/>
          <w:szCs w:val="24"/>
        </w:rPr>
        <w:t>The autophagy pathway. During this process, the endoplasmic reticulum or other membran</w:t>
      </w:r>
      <w:r w:rsidR="00607903">
        <w:rPr>
          <w:rFonts w:ascii="Book Antiqua" w:hAnsi="Book Antiqua" w:cs="Times New Roman"/>
          <w:sz w:val="24"/>
          <w:szCs w:val="24"/>
        </w:rPr>
        <w:t>ous</w:t>
      </w:r>
      <w:r w:rsidR="00573722" w:rsidRPr="00453D21">
        <w:rPr>
          <w:rFonts w:ascii="Book Antiqua" w:hAnsi="Book Antiqua" w:cs="Times New Roman"/>
          <w:sz w:val="24"/>
          <w:szCs w:val="24"/>
        </w:rPr>
        <w:t xml:space="preserve"> </w:t>
      </w:r>
      <w:r w:rsidR="00607903">
        <w:rPr>
          <w:rFonts w:ascii="Book Antiqua" w:hAnsi="Book Antiqua" w:cs="Times New Roman"/>
          <w:sz w:val="24"/>
          <w:szCs w:val="24"/>
        </w:rPr>
        <w:t xml:space="preserve">cellular </w:t>
      </w:r>
      <w:r w:rsidR="00573722" w:rsidRPr="00453D21">
        <w:rPr>
          <w:rFonts w:ascii="Book Antiqua" w:hAnsi="Book Antiqua" w:cs="Times New Roman"/>
          <w:sz w:val="24"/>
          <w:szCs w:val="24"/>
        </w:rPr>
        <w:t xml:space="preserve">structures respond to stimuli by generating a double-membrane structure called </w:t>
      </w:r>
      <w:r w:rsidR="00E03948">
        <w:rPr>
          <w:rFonts w:ascii="Book Antiqua" w:hAnsi="Book Antiqua" w:cs="Times New Roman"/>
          <w:sz w:val="24"/>
          <w:szCs w:val="24"/>
        </w:rPr>
        <w:t xml:space="preserve">a </w:t>
      </w:r>
      <w:r w:rsidR="00573722" w:rsidRPr="00453D21">
        <w:rPr>
          <w:rFonts w:ascii="Book Antiqua" w:hAnsi="Book Antiqua" w:cs="Times New Roman"/>
          <w:sz w:val="24"/>
          <w:szCs w:val="24"/>
        </w:rPr>
        <w:t xml:space="preserve">phagophore. On this phagophore, </w:t>
      </w:r>
      <w:r w:rsidR="00573722" w:rsidRPr="00453D21">
        <w:rPr>
          <w:rFonts w:ascii="Book Antiqua" w:hAnsi="Book Antiqua" w:cs="Times New Roman"/>
          <w:i/>
          <w:sz w:val="24"/>
          <w:szCs w:val="24"/>
        </w:rPr>
        <w:t>ATG16L1</w:t>
      </w:r>
      <w:r w:rsidR="00573722" w:rsidRPr="00453D21">
        <w:rPr>
          <w:rFonts w:ascii="Book Antiqua" w:hAnsi="Book Antiqua" w:cs="Times New Roman"/>
          <w:sz w:val="24"/>
          <w:szCs w:val="24"/>
        </w:rPr>
        <w:t xml:space="preserve"> forms a complex with an</w:t>
      </w:r>
      <w:r w:rsidR="00573722" w:rsidRPr="00453D21">
        <w:rPr>
          <w:rFonts w:ascii="Book Antiqua" w:hAnsi="Book Antiqua" w:cs="Times New Roman"/>
          <w:i/>
          <w:sz w:val="24"/>
          <w:szCs w:val="24"/>
        </w:rPr>
        <w:t xml:space="preserve"> ATG5-ATG12</w:t>
      </w:r>
      <w:r w:rsidR="00573722" w:rsidRPr="00453D21">
        <w:rPr>
          <w:rFonts w:ascii="Book Antiqua" w:hAnsi="Book Antiqua" w:cs="Times New Roman"/>
          <w:sz w:val="24"/>
          <w:szCs w:val="24"/>
        </w:rPr>
        <w:t xml:space="preserve"> conjugate, which multimerizes and then lipidates LC3 (LC3-II). Simultaneously, the phagophore elongates to envelop the cytoplasm or organelle to be degraded, forming an autophagosome, a unique double-membrane organelle. The outer membrane of the autophagosome then fuses with </w:t>
      </w:r>
      <w:r w:rsidR="00E03948">
        <w:rPr>
          <w:rFonts w:ascii="Book Antiqua" w:hAnsi="Book Antiqua" w:cs="Times New Roman"/>
          <w:sz w:val="24"/>
          <w:szCs w:val="24"/>
        </w:rPr>
        <w:t xml:space="preserve">a </w:t>
      </w:r>
      <w:r w:rsidR="00573722" w:rsidRPr="00453D21">
        <w:rPr>
          <w:rFonts w:ascii="Book Antiqua" w:hAnsi="Book Antiqua" w:cs="Times New Roman"/>
          <w:sz w:val="24"/>
          <w:szCs w:val="24"/>
        </w:rPr>
        <w:t xml:space="preserve">lysosome to form an autolysosome, and the </w:t>
      </w:r>
      <w:r w:rsidR="00E03948">
        <w:rPr>
          <w:rFonts w:ascii="Book Antiqua" w:hAnsi="Book Antiqua" w:cs="Times New Roman"/>
          <w:sz w:val="24"/>
          <w:szCs w:val="24"/>
        </w:rPr>
        <w:t>inner</w:t>
      </w:r>
      <w:r w:rsidR="00573722" w:rsidRPr="00453D21">
        <w:rPr>
          <w:rFonts w:ascii="Book Antiqua" w:hAnsi="Book Antiqua" w:cs="Times New Roman"/>
          <w:sz w:val="24"/>
          <w:szCs w:val="24"/>
        </w:rPr>
        <w:t xml:space="preserve"> membrane degrades and absorbs its contents</w:t>
      </w:r>
      <w:r w:rsidR="00992442" w:rsidRPr="00453D21">
        <w:rPr>
          <w:rFonts w:ascii="Book Antiqua" w:hAnsi="Book Antiqua" w:cs="Times New Roman"/>
          <w:sz w:val="24"/>
          <w:szCs w:val="24"/>
        </w:rPr>
        <w:t>.</w:t>
      </w:r>
    </w:p>
    <w:p w14:paraId="39506C38" w14:textId="77777777" w:rsidR="0060729C" w:rsidRDefault="0060729C" w:rsidP="009E64BE">
      <w:pPr>
        <w:spacing w:line="360" w:lineRule="auto"/>
        <w:rPr>
          <w:rFonts w:ascii="Book Antiqua" w:hAnsi="Book Antiqua" w:cs="Times New Roman"/>
          <w:sz w:val="24"/>
          <w:szCs w:val="24"/>
        </w:rPr>
      </w:pPr>
    </w:p>
    <w:p w14:paraId="5D547443" w14:textId="77777777" w:rsidR="0060729C" w:rsidRDefault="0060729C" w:rsidP="009E64BE">
      <w:pPr>
        <w:spacing w:line="360" w:lineRule="auto"/>
        <w:rPr>
          <w:rFonts w:ascii="Book Antiqua" w:hAnsi="Book Antiqua" w:cs="Times New Roman"/>
          <w:sz w:val="24"/>
          <w:szCs w:val="24"/>
        </w:rPr>
      </w:pPr>
    </w:p>
    <w:p w14:paraId="0CAE1F39" w14:textId="77777777" w:rsidR="006D5095" w:rsidRDefault="006D5095" w:rsidP="009E64BE">
      <w:pPr>
        <w:widowControl/>
        <w:spacing w:line="360" w:lineRule="auto"/>
        <w:jc w:val="left"/>
        <w:rPr>
          <w:rFonts w:ascii="Book Antiqua" w:hAnsi="Book Antiqua" w:cs="Times New Roman"/>
          <w:sz w:val="24"/>
          <w:szCs w:val="24"/>
        </w:rPr>
      </w:pPr>
      <w:r>
        <w:rPr>
          <w:rFonts w:ascii="Book Antiqua" w:hAnsi="Book Antiqua" w:cs="Times New Roman"/>
          <w:sz w:val="24"/>
          <w:szCs w:val="24"/>
        </w:rPr>
        <w:br w:type="page"/>
      </w:r>
    </w:p>
    <w:p w14:paraId="4741EDBF" w14:textId="3A87A608" w:rsidR="00A602FE" w:rsidRPr="006D5095" w:rsidRDefault="00502E0B" w:rsidP="009E64BE">
      <w:pPr>
        <w:spacing w:line="360" w:lineRule="auto"/>
        <w:rPr>
          <w:rFonts w:ascii="Book Antiqua" w:hAnsi="Book Antiqua" w:cs="Times New Roman"/>
          <w:b/>
          <w:sz w:val="24"/>
          <w:szCs w:val="24"/>
        </w:rPr>
      </w:pPr>
      <w:r w:rsidRPr="006D5095">
        <w:rPr>
          <w:rFonts w:ascii="Book Antiqua" w:hAnsi="Book Antiqua" w:cs="Times New Roman"/>
          <w:b/>
          <w:sz w:val="24"/>
          <w:szCs w:val="24"/>
        </w:rPr>
        <w:lastRenderedPageBreak/>
        <w:t>Table 1</w:t>
      </w:r>
      <w:r w:rsidR="006D5095" w:rsidRPr="006D5095">
        <w:rPr>
          <w:rFonts w:ascii="Book Antiqua" w:eastAsia="SimSun" w:hAnsi="Book Antiqua" w:cs="Times New Roman" w:hint="eastAsia"/>
          <w:b/>
          <w:sz w:val="24"/>
          <w:szCs w:val="24"/>
          <w:lang w:eastAsia="zh-CN"/>
        </w:rPr>
        <w:t xml:space="preserve"> </w:t>
      </w:r>
      <w:r w:rsidR="005E60E8" w:rsidRPr="006D5095">
        <w:rPr>
          <w:rFonts w:ascii="Book Antiqua" w:hAnsi="Book Antiqua" w:cs="Times New Roman"/>
          <w:b/>
          <w:sz w:val="24"/>
          <w:szCs w:val="24"/>
        </w:rPr>
        <w:t>Genetic variants related to inflammatory bowel disease and autophagy</w:t>
      </w:r>
    </w:p>
    <w:tbl>
      <w:tblPr>
        <w:tblW w:w="7601" w:type="dxa"/>
        <w:tblInd w:w="84" w:type="dxa"/>
        <w:tblCellMar>
          <w:left w:w="99" w:type="dxa"/>
          <w:right w:w="99" w:type="dxa"/>
        </w:tblCellMar>
        <w:tblLook w:val="04A0" w:firstRow="1" w:lastRow="0" w:firstColumn="1" w:lastColumn="0" w:noHBand="0" w:noVBand="1"/>
      </w:tblPr>
      <w:tblGrid>
        <w:gridCol w:w="1542"/>
        <w:gridCol w:w="2085"/>
        <w:gridCol w:w="3974"/>
      </w:tblGrid>
      <w:tr w:rsidR="001001E4" w:rsidRPr="006D5095" w14:paraId="6C435D4E" w14:textId="77777777" w:rsidTr="001D7872">
        <w:trPr>
          <w:trHeight w:val="312"/>
        </w:trPr>
        <w:tc>
          <w:tcPr>
            <w:tcW w:w="1542" w:type="dxa"/>
            <w:tcBorders>
              <w:top w:val="single" w:sz="4" w:space="0" w:color="auto"/>
              <w:left w:val="nil"/>
              <w:bottom w:val="single" w:sz="4" w:space="0" w:color="auto"/>
              <w:right w:val="nil"/>
            </w:tcBorders>
            <w:shd w:val="clear" w:color="auto" w:fill="auto"/>
            <w:noWrap/>
            <w:vAlign w:val="center"/>
            <w:hideMark/>
          </w:tcPr>
          <w:p w14:paraId="637C17F8" w14:textId="77777777" w:rsidR="001001E4" w:rsidRPr="006D5095" w:rsidRDefault="001001E4"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Gene</w:t>
            </w:r>
          </w:p>
        </w:tc>
        <w:tc>
          <w:tcPr>
            <w:tcW w:w="2085" w:type="dxa"/>
            <w:tcBorders>
              <w:top w:val="single" w:sz="4" w:space="0" w:color="auto"/>
              <w:left w:val="nil"/>
              <w:bottom w:val="single" w:sz="4" w:space="0" w:color="auto"/>
              <w:right w:val="nil"/>
            </w:tcBorders>
            <w:shd w:val="clear" w:color="auto" w:fill="auto"/>
            <w:noWrap/>
            <w:vAlign w:val="center"/>
            <w:hideMark/>
          </w:tcPr>
          <w:p w14:paraId="2AB05F16" w14:textId="77777777" w:rsidR="001001E4" w:rsidRPr="006D5095" w:rsidRDefault="001001E4"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Chromosomal site</w:t>
            </w:r>
          </w:p>
        </w:tc>
        <w:tc>
          <w:tcPr>
            <w:tcW w:w="3974" w:type="dxa"/>
            <w:tcBorders>
              <w:top w:val="single" w:sz="4" w:space="0" w:color="auto"/>
              <w:left w:val="nil"/>
              <w:bottom w:val="single" w:sz="4" w:space="0" w:color="auto"/>
              <w:right w:val="nil"/>
            </w:tcBorders>
            <w:shd w:val="clear" w:color="auto" w:fill="auto"/>
            <w:noWrap/>
            <w:vAlign w:val="center"/>
            <w:hideMark/>
          </w:tcPr>
          <w:p w14:paraId="4B3C883D" w14:textId="77777777" w:rsidR="001001E4" w:rsidRPr="006D5095" w:rsidRDefault="001001E4"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Relation to autophagy</w:t>
            </w:r>
          </w:p>
        </w:tc>
      </w:tr>
      <w:tr w:rsidR="001001E4" w:rsidRPr="00453D21" w14:paraId="3D12B18C" w14:textId="77777777" w:rsidTr="001D7872">
        <w:trPr>
          <w:trHeight w:val="312"/>
        </w:trPr>
        <w:tc>
          <w:tcPr>
            <w:tcW w:w="1542" w:type="dxa"/>
            <w:tcBorders>
              <w:top w:val="nil"/>
              <w:left w:val="nil"/>
              <w:bottom w:val="nil"/>
              <w:right w:val="nil"/>
            </w:tcBorders>
            <w:shd w:val="clear" w:color="auto" w:fill="auto"/>
            <w:noWrap/>
            <w:vAlign w:val="center"/>
            <w:hideMark/>
          </w:tcPr>
          <w:p w14:paraId="6F5F6EAC"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NOD2</w:t>
            </w:r>
          </w:p>
        </w:tc>
        <w:tc>
          <w:tcPr>
            <w:tcW w:w="2085" w:type="dxa"/>
            <w:tcBorders>
              <w:top w:val="nil"/>
              <w:left w:val="nil"/>
              <w:bottom w:val="nil"/>
              <w:right w:val="nil"/>
            </w:tcBorders>
            <w:shd w:val="clear" w:color="auto" w:fill="auto"/>
            <w:noWrap/>
            <w:vAlign w:val="center"/>
            <w:hideMark/>
          </w:tcPr>
          <w:p w14:paraId="3B25A7B5"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16q12.1</w:t>
            </w:r>
          </w:p>
        </w:tc>
        <w:tc>
          <w:tcPr>
            <w:tcW w:w="3974" w:type="dxa"/>
            <w:tcBorders>
              <w:top w:val="nil"/>
              <w:left w:val="nil"/>
              <w:bottom w:val="nil"/>
              <w:right w:val="nil"/>
            </w:tcBorders>
            <w:shd w:val="clear" w:color="auto" w:fill="auto"/>
            <w:noWrap/>
            <w:vAlign w:val="center"/>
            <w:hideMark/>
          </w:tcPr>
          <w:p w14:paraId="2E9FA1E6"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Intracellular bacterial sensing</w:t>
            </w:r>
          </w:p>
        </w:tc>
      </w:tr>
      <w:tr w:rsidR="001001E4" w:rsidRPr="00453D21" w14:paraId="0CF58D18" w14:textId="77777777" w:rsidTr="001D7872">
        <w:trPr>
          <w:trHeight w:val="312"/>
        </w:trPr>
        <w:tc>
          <w:tcPr>
            <w:tcW w:w="1542" w:type="dxa"/>
            <w:tcBorders>
              <w:top w:val="nil"/>
              <w:left w:val="nil"/>
              <w:bottom w:val="nil"/>
              <w:right w:val="nil"/>
            </w:tcBorders>
            <w:shd w:val="clear" w:color="auto" w:fill="auto"/>
            <w:noWrap/>
            <w:vAlign w:val="center"/>
            <w:hideMark/>
          </w:tcPr>
          <w:p w14:paraId="11321C28"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p>
        </w:tc>
        <w:tc>
          <w:tcPr>
            <w:tcW w:w="2085" w:type="dxa"/>
            <w:tcBorders>
              <w:top w:val="nil"/>
              <w:left w:val="nil"/>
              <w:bottom w:val="nil"/>
              <w:right w:val="nil"/>
            </w:tcBorders>
            <w:shd w:val="clear" w:color="auto" w:fill="auto"/>
            <w:noWrap/>
            <w:vAlign w:val="center"/>
            <w:hideMark/>
          </w:tcPr>
          <w:p w14:paraId="4A6EEB45"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p>
        </w:tc>
        <w:tc>
          <w:tcPr>
            <w:tcW w:w="3974" w:type="dxa"/>
            <w:tcBorders>
              <w:top w:val="nil"/>
              <w:left w:val="nil"/>
              <w:bottom w:val="nil"/>
              <w:right w:val="nil"/>
            </w:tcBorders>
            <w:shd w:val="clear" w:color="auto" w:fill="auto"/>
            <w:noWrap/>
            <w:vAlign w:val="center"/>
            <w:hideMark/>
          </w:tcPr>
          <w:p w14:paraId="1C448D83"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Autophagosome formation</w:t>
            </w:r>
          </w:p>
        </w:tc>
      </w:tr>
      <w:tr w:rsidR="001001E4" w:rsidRPr="00453D21" w14:paraId="0D6B31C8" w14:textId="77777777" w:rsidTr="001D7872">
        <w:trPr>
          <w:trHeight w:val="312"/>
        </w:trPr>
        <w:tc>
          <w:tcPr>
            <w:tcW w:w="1542" w:type="dxa"/>
            <w:tcBorders>
              <w:top w:val="nil"/>
              <w:left w:val="nil"/>
              <w:bottom w:val="nil"/>
              <w:right w:val="nil"/>
            </w:tcBorders>
            <w:shd w:val="clear" w:color="auto" w:fill="auto"/>
            <w:noWrap/>
            <w:vAlign w:val="center"/>
            <w:hideMark/>
          </w:tcPr>
          <w:p w14:paraId="43329587"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ATG16L1</w:t>
            </w:r>
          </w:p>
        </w:tc>
        <w:tc>
          <w:tcPr>
            <w:tcW w:w="2085" w:type="dxa"/>
            <w:tcBorders>
              <w:top w:val="nil"/>
              <w:left w:val="nil"/>
              <w:bottom w:val="nil"/>
              <w:right w:val="nil"/>
            </w:tcBorders>
            <w:shd w:val="clear" w:color="auto" w:fill="auto"/>
            <w:noWrap/>
            <w:vAlign w:val="center"/>
            <w:hideMark/>
          </w:tcPr>
          <w:p w14:paraId="069F44A6"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2p37.1</w:t>
            </w:r>
          </w:p>
        </w:tc>
        <w:tc>
          <w:tcPr>
            <w:tcW w:w="3974" w:type="dxa"/>
            <w:tcBorders>
              <w:top w:val="nil"/>
              <w:left w:val="nil"/>
              <w:bottom w:val="nil"/>
              <w:right w:val="nil"/>
            </w:tcBorders>
            <w:shd w:val="clear" w:color="auto" w:fill="auto"/>
            <w:noWrap/>
            <w:vAlign w:val="center"/>
            <w:hideMark/>
          </w:tcPr>
          <w:p w14:paraId="2719374C"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Autophagosome formation</w:t>
            </w:r>
          </w:p>
        </w:tc>
      </w:tr>
      <w:tr w:rsidR="001001E4" w:rsidRPr="00453D21" w14:paraId="7A88C9BE" w14:textId="77777777" w:rsidTr="001D7872">
        <w:trPr>
          <w:trHeight w:val="312"/>
        </w:trPr>
        <w:tc>
          <w:tcPr>
            <w:tcW w:w="1542" w:type="dxa"/>
            <w:tcBorders>
              <w:top w:val="nil"/>
              <w:left w:val="nil"/>
              <w:bottom w:val="nil"/>
              <w:right w:val="nil"/>
            </w:tcBorders>
            <w:shd w:val="clear" w:color="auto" w:fill="auto"/>
            <w:noWrap/>
            <w:vAlign w:val="center"/>
            <w:hideMark/>
          </w:tcPr>
          <w:p w14:paraId="646190F5"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p>
        </w:tc>
        <w:tc>
          <w:tcPr>
            <w:tcW w:w="2085" w:type="dxa"/>
            <w:tcBorders>
              <w:top w:val="nil"/>
              <w:left w:val="nil"/>
              <w:bottom w:val="nil"/>
              <w:right w:val="nil"/>
            </w:tcBorders>
            <w:shd w:val="clear" w:color="auto" w:fill="auto"/>
            <w:noWrap/>
            <w:vAlign w:val="center"/>
            <w:hideMark/>
          </w:tcPr>
          <w:p w14:paraId="0E02F5E7"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p>
        </w:tc>
        <w:tc>
          <w:tcPr>
            <w:tcW w:w="3974" w:type="dxa"/>
            <w:tcBorders>
              <w:top w:val="nil"/>
              <w:left w:val="nil"/>
              <w:bottom w:val="nil"/>
              <w:right w:val="nil"/>
            </w:tcBorders>
            <w:shd w:val="clear" w:color="auto" w:fill="auto"/>
            <w:noWrap/>
            <w:vAlign w:val="center"/>
            <w:hideMark/>
          </w:tcPr>
          <w:p w14:paraId="22A04BCD"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Suppressing Paneth cells</w:t>
            </w:r>
          </w:p>
        </w:tc>
      </w:tr>
      <w:tr w:rsidR="001001E4" w:rsidRPr="00453D21" w14:paraId="5912B280" w14:textId="77777777" w:rsidTr="001D7872">
        <w:trPr>
          <w:trHeight w:val="312"/>
        </w:trPr>
        <w:tc>
          <w:tcPr>
            <w:tcW w:w="1542" w:type="dxa"/>
            <w:tcBorders>
              <w:top w:val="nil"/>
              <w:left w:val="nil"/>
              <w:bottom w:val="nil"/>
              <w:right w:val="nil"/>
            </w:tcBorders>
            <w:shd w:val="clear" w:color="auto" w:fill="auto"/>
            <w:noWrap/>
            <w:vAlign w:val="center"/>
            <w:hideMark/>
          </w:tcPr>
          <w:p w14:paraId="6CB068CB"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IRGM</w:t>
            </w:r>
          </w:p>
        </w:tc>
        <w:tc>
          <w:tcPr>
            <w:tcW w:w="2085" w:type="dxa"/>
            <w:tcBorders>
              <w:top w:val="nil"/>
              <w:left w:val="nil"/>
              <w:bottom w:val="nil"/>
              <w:right w:val="nil"/>
            </w:tcBorders>
            <w:shd w:val="clear" w:color="auto" w:fill="auto"/>
            <w:noWrap/>
            <w:vAlign w:val="center"/>
            <w:hideMark/>
          </w:tcPr>
          <w:p w14:paraId="46B12DCE"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5q33.1</w:t>
            </w:r>
          </w:p>
        </w:tc>
        <w:tc>
          <w:tcPr>
            <w:tcW w:w="3974" w:type="dxa"/>
            <w:tcBorders>
              <w:top w:val="nil"/>
              <w:left w:val="nil"/>
              <w:bottom w:val="nil"/>
              <w:right w:val="nil"/>
            </w:tcBorders>
            <w:shd w:val="clear" w:color="auto" w:fill="auto"/>
            <w:noWrap/>
            <w:vAlign w:val="center"/>
            <w:hideMark/>
          </w:tcPr>
          <w:p w14:paraId="16370DA2" w14:textId="785BA6C8"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Phagosome maturation</w:t>
            </w:r>
          </w:p>
        </w:tc>
      </w:tr>
      <w:tr w:rsidR="001001E4" w:rsidRPr="00453D21" w14:paraId="0A564138" w14:textId="77777777" w:rsidTr="001D7872">
        <w:trPr>
          <w:trHeight w:val="312"/>
        </w:trPr>
        <w:tc>
          <w:tcPr>
            <w:tcW w:w="1542" w:type="dxa"/>
            <w:tcBorders>
              <w:top w:val="nil"/>
              <w:left w:val="nil"/>
              <w:bottom w:val="nil"/>
              <w:right w:val="nil"/>
            </w:tcBorders>
            <w:shd w:val="clear" w:color="auto" w:fill="auto"/>
            <w:noWrap/>
            <w:vAlign w:val="center"/>
            <w:hideMark/>
          </w:tcPr>
          <w:p w14:paraId="3D56D09C"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p>
        </w:tc>
        <w:tc>
          <w:tcPr>
            <w:tcW w:w="2085" w:type="dxa"/>
            <w:tcBorders>
              <w:top w:val="nil"/>
              <w:left w:val="nil"/>
              <w:bottom w:val="nil"/>
              <w:right w:val="nil"/>
            </w:tcBorders>
            <w:shd w:val="clear" w:color="auto" w:fill="auto"/>
            <w:noWrap/>
            <w:vAlign w:val="center"/>
            <w:hideMark/>
          </w:tcPr>
          <w:p w14:paraId="468DD108"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p>
        </w:tc>
        <w:tc>
          <w:tcPr>
            <w:tcW w:w="3974" w:type="dxa"/>
            <w:tcBorders>
              <w:top w:val="nil"/>
              <w:left w:val="nil"/>
              <w:bottom w:val="nil"/>
              <w:right w:val="nil"/>
            </w:tcBorders>
            <w:shd w:val="clear" w:color="auto" w:fill="auto"/>
            <w:noWrap/>
            <w:vAlign w:val="center"/>
            <w:hideMark/>
          </w:tcPr>
          <w:p w14:paraId="4998EA03"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Virus-induced autophagy</w:t>
            </w:r>
          </w:p>
        </w:tc>
      </w:tr>
      <w:tr w:rsidR="001001E4" w:rsidRPr="00453D21" w14:paraId="32528C7A" w14:textId="77777777" w:rsidTr="001D7872">
        <w:trPr>
          <w:trHeight w:val="312"/>
        </w:trPr>
        <w:tc>
          <w:tcPr>
            <w:tcW w:w="1542" w:type="dxa"/>
            <w:tcBorders>
              <w:top w:val="nil"/>
              <w:left w:val="nil"/>
              <w:bottom w:val="nil"/>
              <w:right w:val="nil"/>
            </w:tcBorders>
            <w:shd w:val="clear" w:color="auto" w:fill="auto"/>
            <w:noWrap/>
            <w:vAlign w:val="center"/>
            <w:hideMark/>
          </w:tcPr>
          <w:p w14:paraId="2A10C9CD"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IL-23R</w:t>
            </w:r>
          </w:p>
        </w:tc>
        <w:tc>
          <w:tcPr>
            <w:tcW w:w="2085" w:type="dxa"/>
            <w:tcBorders>
              <w:top w:val="nil"/>
              <w:left w:val="nil"/>
              <w:bottom w:val="nil"/>
              <w:right w:val="nil"/>
            </w:tcBorders>
            <w:shd w:val="clear" w:color="auto" w:fill="auto"/>
            <w:noWrap/>
            <w:vAlign w:val="center"/>
            <w:hideMark/>
          </w:tcPr>
          <w:p w14:paraId="611A89BF"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1p31.3</w:t>
            </w:r>
          </w:p>
        </w:tc>
        <w:tc>
          <w:tcPr>
            <w:tcW w:w="3974" w:type="dxa"/>
            <w:tcBorders>
              <w:top w:val="nil"/>
              <w:left w:val="nil"/>
              <w:bottom w:val="nil"/>
              <w:right w:val="nil"/>
            </w:tcBorders>
            <w:shd w:val="clear" w:color="auto" w:fill="auto"/>
            <w:noWrap/>
            <w:vAlign w:val="center"/>
            <w:hideMark/>
          </w:tcPr>
          <w:p w14:paraId="52236124"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Through effects on IL-1 secretion</w:t>
            </w:r>
          </w:p>
        </w:tc>
      </w:tr>
      <w:tr w:rsidR="001001E4" w:rsidRPr="00453D21" w14:paraId="1940F32E" w14:textId="77777777" w:rsidTr="001D7872">
        <w:trPr>
          <w:trHeight w:val="312"/>
        </w:trPr>
        <w:tc>
          <w:tcPr>
            <w:tcW w:w="1542" w:type="dxa"/>
            <w:tcBorders>
              <w:top w:val="nil"/>
              <w:left w:val="nil"/>
              <w:bottom w:val="nil"/>
              <w:right w:val="nil"/>
            </w:tcBorders>
            <w:shd w:val="clear" w:color="auto" w:fill="auto"/>
            <w:noWrap/>
            <w:vAlign w:val="center"/>
            <w:hideMark/>
          </w:tcPr>
          <w:p w14:paraId="23E3FB77"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XIAP</w:t>
            </w:r>
          </w:p>
        </w:tc>
        <w:tc>
          <w:tcPr>
            <w:tcW w:w="2085" w:type="dxa"/>
            <w:tcBorders>
              <w:top w:val="nil"/>
              <w:left w:val="nil"/>
              <w:bottom w:val="nil"/>
              <w:right w:val="nil"/>
            </w:tcBorders>
            <w:shd w:val="clear" w:color="auto" w:fill="auto"/>
            <w:noWrap/>
            <w:vAlign w:val="center"/>
            <w:hideMark/>
          </w:tcPr>
          <w:p w14:paraId="7C32C138"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Xq25</w:t>
            </w:r>
          </w:p>
        </w:tc>
        <w:tc>
          <w:tcPr>
            <w:tcW w:w="3974" w:type="dxa"/>
            <w:tcBorders>
              <w:top w:val="nil"/>
              <w:left w:val="nil"/>
              <w:bottom w:val="nil"/>
              <w:right w:val="nil"/>
            </w:tcBorders>
            <w:shd w:val="clear" w:color="auto" w:fill="auto"/>
            <w:noWrap/>
            <w:vAlign w:val="center"/>
            <w:hideMark/>
          </w:tcPr>
          <w:p w14:paraId="422B7C00"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Physiological inhibitor of autophagy</w:t>
            </w:r>
          </w:p>
        </w:tc>
      </w:tr>
      <w:tr w:rsidR="001001E4" w:rsidRPr="00453D21" w14:paraId="450213DA" w14:textId="77777777" w:rsidTr="001D7872">
        <w:trPr>
          <w:trHeight w:val="312"/>
        </w:trPr>
        <w:tc>
          <w:tcPr>
            <w:tcW w:w="1542" w:type="dxa"/>
            <w:tcBorders>
              <w:top w:val="nil"/>
              <w:left w:val="nil"/>
              <w:bottom w:val="nil"/>
              <w:right w:val="nil"/>
            </w:tcBorders>
            <w:shd w:val="clear" w:color="auto" w:fill="auto"/>
            <w:noWrap/>
            <w:vAlign w:val="center"/>
            <w:hideMark/>
          </w:tcPr>
          <w:p w14:paraId="6BBDE3C1"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LRRK2</w:t>
            </w:r>
          </w:p>
        </w:tc>
        <w:tc>
          <w:tcPr>
            <w:tcW w:w="2085" w:type="dxa"/>
            <w:tcBorders>
              <w:top w:val="nil"/>
              <w:left w:val="nil"/>
              <w:bottom w:val="nil"/>
              <w:right w:val="nil"/>
            </w:tcBorders>
            <w:shd w:val="clear" w:color="auto" w:fill="auto"/>
            <w:noWrap/>
            <w:vAlign w:val="center"/>
            <w:hideMark/>
          </w:tcPr>
          <w:p w14:paraId="6ED75E38"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12q12</w:t>
            </w:r>
          </w:p>
        </w:tc>
        <w:tc>
          <w:tcPr>
            <w:tcW w:w="3974" w:type="dxa"/>
            <w:tcBorders>
              <w:top w:val="nil"/>
              <w:left w:val="nil"/>
              <w:bottom w:val="nil"/>
              <w:right w:val="nil"/>
            </w:tcBorders>
            <w:shd w:val="clear" w:color="auto" w:fill="auto"/>
            <w:noWrap/>
            <w:vAlign w:val="center"/>
            <w:hideMark/>
          </w:tcPr>
          <w:p w14:paraId="574674F7"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Autophagosomal-lysosomal degradation </w:t>
            </w:r>
          </w:p>
        </w:tc>
      </w:tr>
      <w:tr w:rsidR="001001E4" w:rsidRPr="00453D21" w14:paraId="42297ACD" w14:textId="77777777" w:rsidTr="001D7872">
        <w:trPr>
          <w:trHeight w:val="312"/>
        </w:trPr>
        <w:tc>
          <w:tcPr>
            <w:tcW w:w="1542" w:type="dxa"/>
            <w:tcBorders>
              <w:top w:val="nil"/>
              <w:left w:val="nil"/>
              <w:bottom w:val="nil"/>
              <w:right w:val="nil"/>
            </w:tcBorders>
            <w:shd w:val="clear" w:color="auto" w:fill="auto"/>
            <w:noWrap/>
            <w:vAlign w:val="center"/>
            <w:hideMark/>
          </w:tcPr>
          <w:p w14:paraId="7BC07027"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ULK1</w:t>
            </w:r>
          </w:p>
        </w:tc>
        <w:tc>
          <w:tcPr>
            <w:tcW w:w="2085" w:type="dxa"/>
            <w:tcBorders>
              <w:top w:val="nil"/>
              <w:left w:val="nil"/>
              <w:bottom w:val="nil"/>
              <w:right w:val="nil"/>
            </w:tcBorders>
            <w:shd w:val="clear" w:color="auto" w:fill="auto"/>
            <w:noWrap/>
            <w:vAlign w:val="center"/>
            <w:hideMark/>
          </w:tcPr>
          <w:p w14:paraId="209B7FD5"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12q24.33</w:t>
            </w:r>
          </w:p>
        </w:tc>
        <w:tc>
          <w:tcPr>
            <w:tcW w:w="3974" w:type="dxa"/>
            <w:tcBorders>
              <w:top w:val="nil"/>
              <w:left w:val="nil"/>
              <w:bottom w:val="nil"/>
              <w:right w:val="nil"/>
            </w:tcBorders>
            <w:shd w:val="clear" w:color="auto" w:fill="auto"/>
            <w:noWrap/>
            <w:vAlign w:val="center"/>
            <w:hideMark/>
          </w:tcPr>
          <w:p w14:paraId="0883C501"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Regulated by TORC1 and AMPK</w:t>
            </w:r>
          </w:p>
        </w:tc>
      </w:tr>
      <w:tr w:rsidR="001001E4" w:rsidRPr="00453D21" w14:paraId="40543AD2" w14:textId="77777777" w:rsidTr="001D7872">
        <w:trPr>
          <w:trHeight w:val="312"/>
        </w:trPr>
        <w:tc>
          <w:tcPr>
            <w:tcW w:w="1542" w:type="dxa"/>
            <w:tcBorders>
              <w:top w:val="nil"/>
              <w:left w:val="nil"/>
              <w:bottom w:val="nil"/>
              <w:right w:val="nil"/>
            </w:tcBorders>
            <w:shd w:val="clear" w:color="auto" w:fill="auto"/>
            <w:noWrap/>
            <w:vAlign w:val="center"/>
            <w:hideMark/>
          </w:tcPr>
          <w:p w14:paraId="4C58D03B"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VDR</w:t>
            </w:r>
          </w:p>
        </w:tc>
        <w:tc>
          <w:tcPr>
            <w:tcW w:w="2085" w:type="dxa"/>
            <w:tcBorders>
              <w:top w:val="nil"/>
              <w:left w:val="nil"/>
              <w:bottom w:val="nil"/>
              <w:right w:val="nil"/>
            </w:tcBorders>
            <w:shd w:val="clear" w:color="auto" w:fill="auto"/>
            <w:noWrap/>
            <w:vAlign w:val="center"/>
            <w:hideMark/>
          </w:tcPr>
          <w:p w14:paraId="06394566"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12q13.11</w:t>
            </w:r>
          </w:p>
        </w:tc>
        <w:tc>
          <w:tcPr>
            <w:tcW w:w="3974" w:type="dxa"/>
            <w:tcBorders>
              <w:top w:val="nil"/>
              <w:left w:val="nil"/>
              <w:bottom w:val="nil"/>
              <w:right w:val="nil"/>
            </w:tcBorders>
            <w:shd w:val="clear" w:color="auto" w:fill="auto"/>
            <w:noWrap/>
            <w:vAlign w:val="center"/>
            <w:hideMark/>
          </w:tcPr>
          <w:p w14:paraId="5E2804FD"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Regulate the expression of </w:t>
            </w:r>
            <w:r w:rsidRPr="00453D21">
              <w:rPr>
                <w:rFonts w:ascii="Book Antiqua" w:eastAsia="MS PGothic" w:hAnsi="Book Antiqua" w:cs="Times New Roman"/>
                <w:i/>
                <w:color w:val="000000"/>
                <w:kern w:val="0"/>
                <w:sz w:val="24"/>
                <w:szCs w:val="24"/>
              </w:rPr>
              <w:t>NOD2</w:t>
            </w:r>
          </w:p>
        </w:tc>
      </w:tr>
      <w:tr w:rsidR="001001E4" w:rsidRPr="00453D21" w14:paraId="6F4C5051" w14:textId="77777777" w:rsidTr="001D7872">
        <w:trPr>
          <w:trHeight w:val="312"/>
        </w:trPr>
        <w:tc>
          <w:tcPr>
            <w:tcW w:w="1542" w:type="dxa"/>
            <w:tcBorders>
              <w:top w:val="nil"/>
              <w:left w:val="nil"/>
              <w:bottom w:val="single" w:sz="4" w:space="0" w:color="auto"/>
              <w:right w:val="nil"/>
            </w:tcBorders>
            <w:shd w:val="clear" w:color="auto" w:fill="auto"/>
            <w:noWrap/>
            <w:vAlign w:val="center"/>
            <w:hideMark/>
          </w:tcPr>
          <w:p w14:paraId="7A616D1E" w14:textId="77777777" w:rsidR="001001E4" w:rsidRPr="00453D21" w:rsidRDefault="001001E4" w:rsidP="009E64BE">
            <w:pPr>
              <w:widowControl/>
              <w:spacing w:line="360" w:lineRule="auto"/>
              <w:jc w:val="center"/>
              <w:rPr>
                <w:rFonts w:ascii="Book Antiqua" w:eastAsia="MS PGothic" w:hAnsi="Book Antiqua" w:cs="Times New Roman"/>
                <w:i/>
                <w:color w:val="000000"/>
                <w:kern w:val="0"/>
                <w:sz w:val="24"/>
                <w:szCs w:val="24"/>
              </w:rPr>
            </w:pPr>
            <w:r w:rsidRPr="00453D21">
              <w:rPr>
                <w:rFonts w:ascii="Book Antiqua" w:eastAsia="MS PGothic" w:hAnsi="Book Antiqua" w:cs="Times New Roman"/>
                <w:i/>
                <w:color w:val="000000"/>
                <w:kern w:val="0"/>
                <w:sz w:val="24"/>
                <w:szCs w:val="24"/>
              </w:rPr>
              <w:t>MTMR3</w:t>
            </w:r>
          </w:p>
        </w:tc>
        <w:tc>
          <w:tcPr>
            <w:tcW w:w="2085" w:type="dxa"/>
            <w:tcBorders>
              <w:top w:val="nil"/>
              <w:left w:val="nil"/>
              <w:bottom w:val="single" w:sz="4" w:space="0" w:color="auto"/>
              <w:right w:val="nil"/>
            </w:tcBorders>
            <w:shd w:val="clear" w:color="auto" w:fill="auto"/>
            <w:noWrap/>
            <w:vAlign w:val="center"/>
            <w:hideMark/>
          </w:tcPr>
          <w:p w14:paraId="06A40825"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22q12.2</w:t>
            </w:r>
          </w:p>
        </w:tc>
        <w:tc>
          <w:tcPr>
            <w:tcW w:w="3974" w:type="dxa"/>
            <w:tcBorders>
              <w:top w:val="nil"/>
              <w:left w:val="nil"/>
              <w:bottom w:val="single" w:sz="4" w:space="0" w:color="auto"/>
              <w:right w:val="nil"/>
            </w:tcBorders>
            <w:shd w:val="clear" w:color="auto" w:fill="auto"/>
            <w:noWrap/>
            <w:vAlign w:val="center"/>
            <w:hideMark/>
          </w:tcPr>
          <w:p w14:paraId="5DD92AD0" w14:textId="77777777" w:rsidR="001001E4" w:rsidRPr="00453D21" w:rsidRDefault="001001E4"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Autophagosome formation</w:t>
            </w:r>
          </w:p>
        </w:tc>
      </w:tr>
    </w:tbl>
    <w:p w14:paraId="5DB21CB3" w14:textId="77777777" w:rsidR="0077175C" w:rsidRPr="00453D21" w:rsidRDefault="0077175C" w:rsidP="009E64BE">
      <w:pPr>
        <w:spacing w:line="360" w:lineRule="auto"/>
        <w:rPr>
          <w:rFonts w:ascii="Book Antiqua" w:hAnsi="Book Antiqua" w:cs="Times New Roman"/>
          <w:sz w:val="24"/>
          <w:szCs w:val="24"/>
        </w:rPr>
      </w:pPr>
    </w:p>
    <w:p w14:paraId="1503E0D0" w14:textId="77777777" w:rsidR="001001E4" w:rsidRPr="00453D21" w:rsidRDefault="001001E4" w:rsidP="009E64BE">
      <w:pPr>
        <w:spacing w:line="360" w:lineRule="auto"/>
        <w:rPr>
          <w:rFonts w:ascii="Book Antiqua" w:hAnsi="Book Antiqua" w:cs="Times New Roman"/>
          <w:sz w:val="24"/>
          <w:szCs w:val="24"/>
        </w:rPr>
      </w:pPr>
    </w:p>
    <w:p w14:paraId="50D4409C" w14:textId="77777777" w:rsidR="001001E4" w:rsidRPr="00453D21" w:rsidRDefault="001001E4" w:rsidP="009E64BE">
      <w:pPr>
        <w:spacing w:line="360" w:lineRule="auto"/>
        <w:rPr>
          <w:rFonts w:ascii="Book Antiqua" w:hAnsi="Book Antiqua" w:cs="Times New Roman"/>
          <w:sz w:val="24"/>
          <w:szCs w:val="24"/>
        </w:rPr>
      </w:pPr>
    </w:p>
    <w:p w14:paraId="79BF9196" w14:textId="77777777" w:rsidR="001001E4" w:rsidRPr="00453D21" w:rsidRDefault="001001E4" w:rsidP="009E64BE">
      <w:pPr>
        <w:spacing w:line="360" w:lineRule="auto"/>
        <w:rPr>
          <w:rFonts w:ascii="Book Antiqua" w:hAnsi="Book Antiqua" w:cs="Times New Roman"/>
          <w:sz w:val="24"/>
          <w:szCs w:val="24"/>
        </w:rPr>
      </w:pPr>
    </w:p>
    <w:p w14:paraId="45411D6E" w14:textId="77777777" w:rsidR="001001E4" w:rsidRPr="00453D21" w:rsidRDefault="001001E4" w:rsidP="009E64BE">
      <w:pPr>
        <w:spacing w:line="360" w:lineRule="auto"/>
        <w:rPr>
          <w:rFonts w:ascii="Book Antiqua" w:hAnsi="Book Antiqua" w:cs="Times New Roman"/>
          <w:sz w:val="24"/>
          <w:szCs w:val="24"/>
        </w:rPr>
      </w:pPr>
    </w:p>
    <w:p w14:paraId="6E12DB33" w14:textId="77777777" w:rsidR="001001E4" w:rsidRPr="00453D21" w:rsidRDefault="001001E4" w:rsidP="009E64BE">
      <w:pPr>
        <w:spacing w:line="360" w:lineRule="auto"/>
        <w:rPr>
          <w:rFonts w:ascii="Book Antiqua" w:hAnsi="Book Antiqua" w:cs="Times New Roman"/>
          <w:sz w:val="24"/>
          <w:szCs w:val="24"/>
        </w:rPr>
      </w:pPr>
    </w:p>
    <w:p w14:paraId="56900197" w14:textId="7A37B641" w:rsidR="00502E0B" w:rsidRPr="006D5095" w:rsidRDefault="00A602FE" w:rsidP="009E64BE">
      <w:pPr>
        <w:spacing w:line="360" w:lineRule="auto"/>
        <w:rPr>
          <w:rFonts w:ascii="Book Antiqua" w:hAnsi="Book Antiqua" w:cs="Times New Roman"/>
          <w:b/>
          <w:sz w:val="24"/>
          <w:szCs w:val="24"/>
        </w:rPr>
      </w:pPr>
      <w:r w:rsidRPr="006D5095">
        <w:rPr>
          <w:rFonts w:ascii="Book Antiqua" w:hAnsi="Book Antiqua" w:cs="Times New Roman"/>
          <w:b/>
          <w:sz w:val="24"/>
          <w:szCs w:val="24"/>
        </w:rPr>
        <w:lastRenderedPageBreak/>
        <w:t>Table 2</w:t>
      </w:r>
      <w:r w:rsidR="006D5095" w:rsidRPr="006D5095">
        <w:rPr>
          <w:rFonts w:ascii="Book Antiqua" w:eastAsia="SimSun" w:hAnsi="Book Antiqua" w:cs="Times New Roman" w:hint="eastAsia"/>
          <w:b/>
          <w:sz w:val="24"/>
          <w:szCs w:val="24"/>
          <w:lang w:eastAsia="zh-CN"/>
        </w:rPr>
        <w:t xml:space="preserve"> </w:t>
      </w:r>
      <w:r w:rsidR="005E60E8" w:rsidRPr="006D5095">
        <w:rPr>
          <w:rFonts w:ascii="Book Antiqua" w:hAnsi="Book Antiqua" w:cs="Times New Roman"/>
          <w:b/>
          <w:sz w:val="24"/>
          <w:szCs w:val="24"/>
        </w:rPr>
        <w:t xml:space="preserve">Therapeutic agents for inflammatory bowel disease related to autophagy </w:t>
      </w:r>
    </w:p>
    <w:tbl>
      <w:tblPr>
        <w:tblW w:w="9385" w:type="dxa"/>
        <w:tblInd w:w="84" w:type="dxa"/>
        <w:tblCellMar>
          <w:left w:w="99" w:type="dxa"/>
          <w:right w:w="99" w:type="dxa"/>
        </w:tblCellMar>
        <w:tblLook w:val="04A0" w:firstRow="1" w:lastRow="0" w:firstColumn="1" w:lastColumn="0" w:noHBand="0" w:noVBand="1"/>
      </w:tblPr>
      <w:tblGrid>
        <w:gridCol w:w="2671"/>
        <w:gridCol w:w="2408"/>
        <w:gridCol w:w="4306"/>
      </w:tblGrid>
      <w:tr w:rsidR="001D7872" w:rsidRPr="006D5095" w14:paraId="7160181E" w14:textId="77777777" w:rsidTr="001D7872">
        <w:trPr>
          <w:trHeight w:val="302"/>
        </w:trPr>
        <w:tc>
          <w:tcPr>
            <w:tcW w:w="2671" w:type="dxa"/>
            <w:tcBorders>
              <w:top w:val="single" w:sz="4" w:space="0" w:color="auto"/>
              <w:left w:val="nil"/>
              <w:bottom w:val="single" w:sz="4" w:space="0" w:color="auto"/>
              <w:right w:val="nil"/>
            </w:tcBorders>
            <w:shd w:val="clear" w:color="auto" w:fill="auto"/>
            <w:noWrap/>
            <w:vAlign w:val="center"/>
            <w:hideMark/>
          </w:tcPr>
          <w:p w14:paraId="5600E053" w14:textId="77777777" w:rsidR="001D7872" w:rsidRPr="006D5095" w:rsidRDefault="001D7872"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Drug</w:t>
            </w:r>
          </w:p>
        </w:tc>
        <w:tc>
          <w:tcPr>
            <w:tcW w:w="2408" w:type="dxa"/>
            <w:tcBorders>
              <w:top w:val="single" w:sz="4" w:space="0" w:color="auto"/>
              <w:left w:val="nil"/>
              <w:bottom w:val="single" w:sz="4" w:space="0" w:color="auto"/>
              <w:right w:val="nil"/>
            </w:tcBorders>
            <w:shd w:val="clear" w:color="auto" w:fill="auto"/>
            <w:noWrap/>
            <w:vAlign w:val="center"/>
            <w:hideMark/>
          </w:tcPr>
          <w:p w14:paraId="7AAABB4C" w14:textId="77777777" w:rsidR="001D7872" w:rsidRPr="006D5095" w:rsidRDefault="001D7872"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Influence on autophagy</w:t>
            </w:r>
          </w:p>
        </w:tc>
        <w:tc>
          <w:tcPr>
            <w:tcW w:w="4306" w:type="dxa"/>
            <w:tcBorders>
              <w:top w:val="single" w:sz="4" w:space="0" w:color="auto"/>
              <w:left w:val="nil"/>
              <w:bottom w:val="single" w:sz="4" w:space="0" w:color="auto"/>
              <w:right w:val="nil"/>
            </w:tcBorders>
            <w:shd w:val="clear" w:color="auto" w:fill="auto"/>
            <w:noWrap/>
            <w:vAlign w:val="center"/>
            <w:hideMark/>
          </w:tcPr>
          <w:p w14:paraId="02E04913" w14:textId="77777777" w:rsidR="001D7872" w:rsidRPr="006D5095" w:rsidRDefault="001D7872" w:rsidP="009E64BE">
            <w:pPr>
              <w:widowControl/>
              <w:spacing w:line="360" w:lineRule="auto"/>
              <w:jc w:val="center"/>
              <w:rPr>
                <w:rFonts w:ascii="Book Antiqua" w:eastAsia="MS PGothic" w:hAnsi="Book Antiqua" w:cs="Times New Roman"/>
                <w:b/>
                <w:color w:val="000000"/>
                <w:kern w:val="0"/>
                <w:sz w:val="24"/>
                <w:szCs w:val="24"/>
              </w:rPr>
            </w:pPr>
            <w:r w:rsidRPr="006D5095">
              <w:rPr>
                <w:rFonts w:ascii="Book Antiqua" w:eastAsia="MS PGothic" w:hAnsi="Book Antiqua" w:cs="Times New Roman"/>
                <w:b/>
                <w:color w:val="000000"/>
                <w:kern w:val="0"/>
                <w:sz w:val="24"/>
                <w:szCs w:val="24"/>
              </w:rPr>
              <w:t>Mechanism related to autophagy</w:t>
            </w:r>
          </w:p>
        </w:tc>
      </w:tr>
      <w:tr w:rsidR="001D7872" w:rsidRPr="00453D21" w14:paraId="4CA3A36C" w14:textId="77777777" w:rsidTr="001D7872">
        <w:trPr>
          <w:trHeight w:val="302"/>
        </w:trPr>
        <w:tc>
          <w:tcPr>
            <w:tcW w:w="2671" w:type="dxa"/>
            <w:tcBorders>
              <w:top w:val="nil"/>
              <w:left w:val="nil"/>
              <w:bottom w:val="nil"/>
              <w:right w:val="nil"/>
            </w:tcBorders>
            <w:shd w:val="clear" w:color="auto" w:fill="auto"/>
            <w:noWrap/>
            <w:vAlign w:val="center"/>
            <w:hideMark/>
          </w:tcPr>
          <w:p w14:paraId="0E8A3C47"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5-ASA</w:t>
            </w:r>
          </w:p>
        </w:tc>
        <w:tc>
          <w:tcPr>
            <w:tcW w:w="2408" w:type="dxa"/>
            <w:tcBorders>
              <w:top w:val="nil"/>
              <w:left w:val="nil"/>
              <w:bottom w:val="nil"/>
              <w:right w:val="nil"/>
            </w:tcBorders>
            <w:shd w:val="clear" w:color="auto" w:fill="auto"/>
            <w:noWrap/>
            <w:vAlign w:val="center"/>
            <w:hideMark/>
          </w:tcPr>
          <w:p w14:paraId="68372045"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Promotion</w:t>
            </w:r>
          </w:p>
        </w:tc>
        <w:tc>
          <w:tcPr>
            <w:tcW w:w="4306" w:type="dxa"/>
            <w:tcBorders>
              <w:top w:val="nil"/>
              <w:left w:val="nil"/>
              <w:bottom w:val="nil"/>
              <w:right w:val="nil"/>
            </w:tcBorders>
            <w:shd w:val="clear" w:color="auto" w:fill="auto"/>
            <w:noWrap/>
            <w:vAlign w:val="center"/>
            <w:hideMark/>
          </w:tcPr>
          <w:p w14:paraId="25DDE4EA"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Through NF-κB signaling pathway</w:t>
            </w:r>
          </w:p>
        </w:tc>
      </w:tr>
      <w:tr w:rsidR="001D7872" w:rsidRPr="00453D21" w14:paraId="397883CE" w14:textId="77777777" w:rsidTr="001D7872">
        <w:trPr>
          <w:trHeight w:val="302"/>
        </w:trPr>
        <w:tc>
          <w:tcPr>
            <w:tcW w:w="2671" w:type="dxa"/>
            <w:tcBorders>
              <w:top w:val="nil"/>
              <w:left w:val="nil"/>
              <w:bottom w:val="nil"/>
              <w:right w:val="nil"/>
            </w:tcBorders>
            <w:shd w:val="clear" w:color="auto" w:fill="auto"/>
            <w:noWrap/>
            <w:vAlign w:val="center"/>
            <w:hideMark/>
          </w:tcPr>
          <w:p w14:paraId="3CC14BD6"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Corticosteroid</w:t>
            </w:r>
          </w:p>
        </w:tc>
        <w:tc>
          <w:tcPr>
            <w:tcW w:w="2408" w:type="dxa"/>
            <w:tcBorders>
              <w:top w:val="nil"/>
              <w:left w:val="nil"/>
              <w:bottom w:val="nil"/>
              <w:right w:val="nil"/>
            </w:tcBorders>
            <w:shd w:val="clear" w:color="auto" w:fill="auto"/>
            <w:noWrap/>
            <w:vAlign w:val="center"/>
            <w:hideMark/>
          </w:tcPr>
          <w:p w14:paraId="5E873645"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Promotion</w:t>
            </w:r>
          </w:p>
        </w:tc>
        <w:tc>
          <w:tcPr>
            <w:tcW w:w="4306" w:type="dxa"/>
            <w:tcBorders>
              <w:top w:val="nil"/>
              <w:left w:val="nil"/>
              <w:bottom w:val="nil"/>
              <w:right w:val="nil"/>
            </w:tcBorders>
            <w:shd w:val="clear" w:color="auto" w:fill="auto"/>
            <w:noWrap/>
            <w:vAlign w:val="center"/>
            <w:hideMark/>
          </w:tcPr>
          <w:p w14:paraId="0439D3A1"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Through NF-κB signaling pathway</w:t>
            </w:r>
          </w:p>
        </w:tc>
      </w:tr>
      <w:tr w:rsidR="001D7872" w:rsidRPr="00453D21" w14:paraId="15AD58E5" w14:textId="77777777" w:rsidTr="001D7872">
        <w:trPr>
          <w:trHeight w:val="302"/>
        </w:trPr>
        <w:tc>
          <w:tcPr>
            <w:tcW w:w="2671" w:type="dxa"/>
            <w:tcBorders>
              <w:top w:val="nil"/>
              <w:left w:val="nil"/>
              <w:bottom w:val="nil"/>
              <w:right w:val="nil"/>
            </w:tcBorders>
            <w:shd w:val="clear" w:color="auto" w:fill="auto"/>
            <w:noWrap/>
            <w:vAlign w:val="center"/>
            <w:hideMark/>
          </w:tcPr>
          <w:p w14:paraId="5F655824"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2408" w:type="dxa"/>
            <w:tcBorders>
              <w:top w:val="nil"/>
              <w:left w:val="nil"/>
              <w:bottom w:val="nil"/>
              <w:right w:val="nil"/>
            </w:tcBorders>
            <w:shd w:val="clear" w:color="auto" w:fill="auto"/>
            <w:noWrap/>
            <w:vAlign w:val="center"/>
            <w:hideMark/>
          </w:tcPr>
          <w:p w14:paraId="4DF342E8"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085A925B"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Through mTORC1 signaling pathway</w:t>
            </w:r>
          </w:p>
        </w:tc>
      </w:tr>
      <w:tr w:rsidR="001D7872" w:rsidRPr="00453D21" w14:paraId="1E416DE9" w14:textId="77777777" w:rsidTr="001D7872">
        <w:trPr>
          <w:trHeight w:val="302"/>
        </w:trPr>
        <w:tc>
          <w:tcPr>
            <w:tcW w:w="2671" w:type="dxa"/>
            <w:tcBorders>
              <w:top w:val="nil"/>
              <w:left w:val="nil"/>
              <w:bottom w:val="nil"/>
              <w:right w:val="nil"/>
            </w:tcBorders>
            <w:shd w:val="clear" w:color="auto" w:fill="auto"/>
            <w:noWrap/>
            <w:vAlign w:val="center"/>
            <w:hideMark/>
          </w:tcPr>
          <w:p w14:paraId="363806A2"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2408" w:type="dxa"/>
            <w:tcBorders>
              <w:top w:val="nil"/>
              <w:left w:val="nil"/>
              <w:bottom w:val="nil"/>
              <w:right w:val="nil"/>
            </w:tcBorders>
            <w:shd w:val="clear" w:color="auto" w:fill="auto"/>
            <w:noWrap/>
            <w:vAlign w:val="center"/>
            <w:hideMark/>
          </w:tcPr>
          <w:p w14:paraId="1E634C98"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627E3198" w14:textId="66CB8FC0"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w:t>
            </w:r>
            <w:r w:rsidR="003158D1">
              <w:rPr>
                <w:rFonts w:ascii="Book Antiqua" w:eastAsia="MS PGothic" w:hAnsi="Book Antiqua" w:cs="Times New Roman"/>
                <w:color w:val="000000"/>
                <w:kern w:val="0"/>
                <w:sz w:val="24"/>
                <w:szCs w:val="24"/>
              </w:rPr>
              <w:t>h</w:t>
            </w:r>
            <w:r w:rsidRPr="00453D21">
              <w:rPr>
                <w:rFonts w:ascii="Book Antiqua" w:eastAsia="MS PGothic" w:hAnsi="Book Antiqua" w:cs="Times New Roman"/>
                <w:color w:val="000000"/>
                <w:kern w:val="0"/>
                <w:sz w:val="24"/>
                <w:szCs w:val="24"/>
              </w:rPr>
              <w:t>rough overexpression of Bcl-2</w:t>
            </w:r>
          </w:p>
        </w:tc>
      </w:tr>
      <w:tr w:rsidR="001D7872" w:rsidRPr="00453D21" w14:paraId="4B25835B" w14:textId="77777777" w:rsidTr="001D7872">
        <w:trPr>
          <w:trHeight w:val="302"/>
        </w:trPr>
        <w:tc>
          <w:tcPr>
            <w:tcW w:w="2671" w:type="dxa"/>
            <w:tcBorders>
              <w:top w:val="nil"/>
              <w:left w:val="nil"/>
              <w:bottom w:val="nil"/>
              <w:right w:val="nil"/>
            </w:tcBorders>
            <w:shd w:val="clear" w:color="auto" w:fill="auto"/>
            <w:noWrap/>
            <w:vAlign w:val="center"/>
            <w:hideMark/>
          </w:tcPr>
          <w:p w14:paraId="4F224761"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2408" w:type="dxa"/>
            <w:tcBorders>
              <w:top w:val="nil"/>
              <w:left w:val="nil"/>
              <w:bottom w:val="nil"/>
              <w:right w:val="nil"/>
            </w:tcBorders>
            <w:shd w:val="clear" w:color="auto" w:fill="auto"/>
            <w:noWrap/>
            <w:vAlign w:val="center"/>
            <w:hideMark/>
          </w:tcPr>
          <w:p w14:paraId="711935DE"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6F34797C" w14:textId="4065436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 in immature T-lymphocyte</w:t>
            </w:r>
            <w:r w:rsidR="003158D1">
              <w:rPr>
                <w:rFonts w:ascii="Book Antiqua" w:eastAsia="MS PGothic" w:hAnsi="Book Antiqua" w:cs="Times New Roman"/>
                <w:color w:val="000000"/>
                <w:kern w:val="0"/>
                <w:sz w:val="24"/>
                <w:szCs w:val="24"/>
              </w:rPr>
              <w:t>s</w:t>
            </w:r>
          </w:p>
        </w:tc>
      </w:tr>
      <w:tr w:rsidR="001D7872" w:rsidRPr="00453D21" w14:paraId="1E1E96F2" w14:textId="77777777" w:rsidTr="001D7872">
        <w:trPr>
          <w:trHeight w:val="302"/>
        </w:trPr>
        <w:tc>
          <w:tcPr>
            <w:tcW w:w="2671" w:type="dxa"/>
            <w:tcBorders>
              <w:top w:val="nil"/>
              <w:left w:val="nil"/>
              <w:bottom w:val="nil"/>
              <w:right w:val="nil"/>
            </w:tcBorders>
            <w:shd w:val="clear" w:color="auto" w:fill="auto"/>
            <w:noWrap/>
            <w:vAlign w:val="center"/>
            <w:hideMark/>
          </w:tcPr>
          <w:p w14:paraId="792D16E4"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2408" w:type="dxa"/>
            <w:tcBorders>
              <w:top w:val="nil"/>
              <w:left w:val="nil"/>
              <w:bottom w:val="nil"/>
              <w:right w:val="nil"/>
            </w:tcBorders>
            <w:shd w:val="clear" w:color="auto" w:fill="auto"/>
            <w:noWrap/>
            <w:vAlign w:val="center"/>
            <w:hideMark/>
          </w:tcPr>
          <w:p w14:paraId="51D42B0E"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5384863C"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Osteocyte viability</w:t>
            </w:r>
          </w:p>
        </w:tc>
      </w:tr>
      <w:tr w:rsidR="001D7872" w:rsidRPr="00453D21" w14:paraId="48065403" w14:textId="77777777" w:rsidTr="001D7872">
        <w:trPr>
          <w:trHeight w:val="302"/>
        </w:trPr>
        <w:tc>
          <w:tcPr>
            <w:tcW w:w="2671" w:type="dxa"/>
            <w:tcBorders>
              <w:top w:val="nil"/>
              <w:left w:val="nil"/>
              <w:bottom w:val="nil"/>
              <w:right w:val="nil"/>
            </w:tcBorders>
            <w:shd w:val="clear" w:color="auto" w:fill="auto"/>
            <w:noWrap/>
            <w:vAlign w:val="center"/>
            <w:hideMark/>
          </w:tcPr>
          <w:p w14:paraId="16919204"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Thiopurine</w:t>
            </w:r>
          </w:p>
        </w:tc>
        <w:tc>
          <w:tcPr>
            <w:tcW w:w="2408" w:type="dxa"/>
            <w:tcBorders>
              <w:top w:val="nil"/>
              <w:left w:val="nil"/>
              <w:bottom w:val="nil"/>
              <w:right w:val="nil"/>
            </w:tcBorders>
            <w:shd w:val="clear" w:color="auto" w:fill="auto"/>
            <w:noWrap/>
            <w:vAlign w:val="center"/>
            <w:hideMark/>
          </w:tcPr>
          <w:p w14:paraId="699B5D98"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Promotion</w:t>
            </w:r>
          </w:p>
        </w:tc>
        <w:tc>
          <w:tcPr>
            <w:tcW w:w="4306" w:type="dxa"/>
            <w:tcBorders>
              <w:top w:val="nil"/>
              <w:left w:val="nil"/>
              <w:bottom w:val="nil"/>
              <w:right w:val="nil"/>
            </w:tcBorders>
            <w:shd w:val="clear" w:color="auto" w:fill="auto"/>
            <w:noWrap/>
            <w:vAlign w:val="center"/>
            <w:hideMark/>
          </w:tcPr>
          <w:p w14:paraId="08628EA0"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 Clearance of TPMT*3A aggregates </w:t>
            </w:r>
          </w:p>
        </w:tc>
      </w:tr>
      <w:tr w:rsidR="001D7872" w:rsidRPr="00453D21" w14:paraId="4E7CB33C" w14:textId="77777777" w:rsidTr="001D7872">
        <w:trPr>
          <w:trHeight w:val="302"/>
        </w:trPr>
        <w:tc>
          <w:tcPr>
            <w:tcW w:w="2671" w:type="dxa"/>
            <w:tcBorders>
              <w:top w:val="nil"/>
              <w:left w:val="nil"/>
              <w:bottom w:val="nil"/>
              <w:right w:val="nil"/>
            </w:tcBorders>
            <w:shd w:val="clear" w:color="auto" w:fill="auto"/>
            <w:noWrap/>
            <w:vAlign w:val="center"/>
            <w:hideMark/>
          </w:tcPr>
          <w:p w14:paraId="35D1C04C"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(AZA, 6-MP)</w:t>
            </w:r>
          </w:p>
        </w:tc>
        <w:tc>
          <w:tcPr>
            <w:tcW w:w="2408" w:type="dxa"/>
            <w:tcBorders>
              <w:top w:val="nil"/>
              <w:left w:val="nil"/>
              <w:bottom w:val="nil"/>
              <w:right w:val="nil"/>
            </w:tcBorders>
            <w:shd w:val="clear" w:color="auto" w:fill="auto"/>
            <w:noWrap/>
            <w:vAlign w:val="center"/>
            <w:hideMark/>
          </w:tcPr>
          <w:p w14:paraId="4ACAE8D8"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65537A03"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  and/or aggregate precursors</w:t>
            </w:r>
          </w:p>
        </w:tc>
      </w:tr>
      <w:tr w:rsidR="001D7872" w:rsidRPr="00453D21" w14:paraId="0107CE14" w14:textId="77777777" w:rsidTr="001D7872">
        <w:trPr>
          <w:trHeight w:val="302"/>
        </w:trPr>
        <w:tc>
          <w:tcPr>
            <w:tcW w:w="2671" w:type="dxa"/>
            <w:tcBorders>
              <w:top w:val="nil"/>
              <w:left w:val="nil"/>
              <w:bottom w:val="nil"/>
              <w:right w:val="nil"/>
            </w:tcBorders>
            <w:shd w:val="clear" w:color="auto" w:fill="auto"/>
            <w:noWrap/>
            <w:vAlign w:val="center"/>
            <w:hideMark/>
          </w:tcPr>
          <w:p w14:paraId="20F4DF16"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2408" w:type="dxa"/>
            <w:tcBorders>
              <w:top w:val="nil"/>
              <w:left w:val="nil"/>
              <w:bottom w:val="nil"/>
              <w:right w:val="nil"/>
            </w:tcBorders>
            <w:shd w:val="clear" w:color="auto" w:fill="auto"/>
            <w:noWrap/>
            <w:vAlign w:val="center"/>
            <w:hideMark/>
          </w:tcPr>
          <w:p w14:paraId="6D1F241C"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5EB92D32" w14:textId="002C7D6D"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 Protective role in hepatocyte</w:t>
            </w:r>
            <w:r w:rsidR="003158D1">
              <w:rPr>
                <w:rFonts w:ascii="Book Antiqua" w:eastAsia="MS PGothic" w:hAnsi="Book Antiqua" w:cs="Times New Roman"/>
                <w:color w:val="000000"/>
                <w:kern w:val="0"/>
                <w:sz w:val="24"/>
                <w:szCs w:val="24"/>
              </w:rPr>
              <w:t>s</w:t>
            </w:r>
          </w:p>
        </w:tc>
      </w:tr>
      <w:tr w:rsidR="001D7872" w:rsidRPr="00453D21" w14:paraId="55F2DED5" w14:textId="77777777" w:rsidTr="001D7872">
        <w:trPr>
          <w:trHeight w:val="302"/>
        </w:trPr>
        <w:tc>
          <w:tcPr>
            <w:tcW w:w="2671" w:type="dxa"/>
            <w:tcBorders>
              <w:top w:val="nil"/>
              <w:left w:val="nil"/>
              <w:bottom w:val="nil"/>
              <w:right w:val="nil"/>
            </w:tcBorders>
            <w:shd w:val="clear" w:color="auto" w:fill="auto"/>
            <w:noWrap/>
            <w:vAlign w:val="center"/>
            <w:hideMark/>
          </w:tcPr>
          <w:p w14:paraId="237992DC"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Immunomodulatory drugs</w:t>
            </w:r>
          </w:p>
        </w:tc>
        <w:tc>
          <w:tcPr>
            <w:tcW w:w="2408" w:type="dxa"/>
            <w:tcBorders>
              <w:top w:val="nil"/>
              <w:left w:val="nil"/>
              <w:bottom w:val="nil"/>
              <w:right w:val="nil"/>
            </w:tcBorders>
            <w:shd w:val="clear" w:color="auto" w:fill="auto"/>
            <w:noWrap/>
            <w:vAlign w:val="center"/>
            <w:hideMark/>
          </w:tcPr>
          <w:p w14:paraId="0A03C13E"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Promotion</w:t>
            </w:r>
          </w:p>
        </w:tc>
        <w:tc>
          <w:tcPr>
            <w:tcW w:w="4306" w:type="dxa"/>
            <w:tcBorders>
              <w:top w:val="nil"/>
              <w:left w:val="nil"/>
              <w:bottom w:val="nil"/>
              <w:right w:val="nil"/>
            </w:tcBorders>
            <w:shd w:val="clear" w:color="auto" w:fill="auto"/>
            <w:noWrap/>
            <w:vAlign w:val="center"/>
            <w:hideMark/>
          </w:tcPr>
          <w:p w14:paraId="4D1912CB" w14:textId="6F1A33C0"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Response to toxicity</w:t>
            </w:r>
          </w:p>
        </w:tc>
      </w:tr>
      <w:tr w:rsidR="001D7872" w:rsidRPr="00453D21" w14:paraId="51567DDA" w14:textId="77777777" w:rsidTr="001D7872">
        <w:trPr>
          <w:trHeight w:val="302"/>
        </w:trPr>
        <w:tc>
          <w:tcPr>
            <w:tcW w:w="2671" w:type="dxa"/>
            <w:tcBorders>
              <w:top w:val="nil"/>
              <w:left w:val="nil"/>
              <w:bottom w:val="nil"/>
              <w:right w:val="nil"/>
            </w:tcBorders>
            <w:shd w:val="clear" w:color="auto" w:fill="auto"/>
            <w:noWrap/>
            <w:vAlign w:val="center"/>
            <w:hideMark/>
          </w:tcPr>
          <w:p w14:paraId="615B74E2"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(CsA, FK506)</w:t>
            </w:r>
          </w:p>
        </w:tc>
        <w:tc>
          <w:tcPr>
            <w:tcW w:w="2408" w:type="dxa"/>
            <w:tcBorders>
              <w:top w:val="nil"/>
              <w:left w:val="nil"/>
              <w:bottom w:val="nil"/>
              <w:right w:val="nil"/>
            </w:tcBorders>
            <w:shd w:val="clear" w:color="auto" w:fill="auto"/>
            <w:noWrap/>
            <w:vAlign w:val="center"/>
            <w:hideMark/>
          </w:tcPr>
          <w:p w14:paraId="0C9FE456"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p>
        </w:tc>
        <w:tc>
          <w:tcPr>
            <w:tcW w:w="4306" w:type="dxa"/>
            <w:tcBorders>
              <w:top w:val="nil"/>
              <w:left w:val="nil"/>
              <w:bottom w:val="nil"/>
              <w:right w:val="nil"/>
            </w:tcBorders>
            <w:shd w:val="clear" w:color="auto" w:fill="auto"/>
            <w:noWrap/>
            <w:vAlign w:val="center"/>
            <w:hideMark/>
          </w:tcPr>
          <w:p w14:paraId="6D076FBC"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Through mTORC1 signaling pathway</w:t>
            </w:r>
          </w:p>
        </w:tc>
      </w:tr>
      <w:tr w:rsidR="001D7872" w:rsidRPr="00453D21" w14:paraId="76B8B448" w14:textId="77777777" w:rsidTr="001D7872">
        <w:trPr>
          <w:trHeight w:val="302"/>
        </w:trPr>
        <w:tc>
          <w:tcPr>
            <w:tcW w:w="2671" w:type="dxa"/>
            <w:tcBorders>
              <w:top w:val="nil"/>
              <w:left w:val="nil"/>
              <w:bottom w:val="nil"/>
              <w:right w:val="nil"/>
            </w:tcBorders>
            <w:shd w:val="clear" w:color="auto" w:fill="auto"/>
            <w:noWrap/>
            <w:vAlign w:val="center"/>
            <w:hideMark/>
          </w:tcPr>
          <w:p w14:paraId="7E26E617"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Biological drugs</w:t>
            </w:r>
          </w:p>
        </w:tc>
        <w:tc>
          <w:tcPr>
            <w:tcW w:w="2408" w:type="dxa"/>
            <w:tcBorders>
              <w:top w:val="nil"/>
              <w:left w:val="nil"/>
              <w:bottom w:val="nil"/>
              <w:right w:val="nil"/>
            </w:tcBorders>
            <w:shd w:val="clear" w:color="auto" w:fill="auto"/>
            <w:noWrap/>
            <w:vAlign w:val="center"/>
            <w:hideMark/>
          </w:tcPr>
          <w:p w14:paraId="3555EEA7"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Inhibition</w:t>
            </w:r>
          </w:p>
        </w:tc>
        <w:tc>
          <w:tcPr>
            <w:tcW w:w="4306" w:type="dxa"/>
            <w:tcBorders>
              <w:top w:val="nil"/>
              <w:left w:val="nil"/>
              <w:bottom w:val="nil"/>
              <w:right w:val="nil"/>
            </w:tcBorders>
            <w:shd w:val="clear" w:color="auto" w:fill="auto"/>
            <w:noWrap/>
            <w:vAlign w:val="center"/>
            <w:hideMark/>
          </w:tcPr>
          <w:p w14:paraId="3CB13E88"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Anti-TNF agents inhibit </w:t>
            </w:r>
          </w:p>
        </w:tc>
      </w:tr>
      <w:tr w:rsidR="001D7872" w:rsidRPr="00453D21" w14:paraId="05DF4B31" w14:textId="77777777" w:rsidTr="001D7872">
        <w:trPr>
          <w:trHeight w:val="302"/>
        </w:trPr>
        <w:tc>
          <w:tcPr>
            <w:tcW w:w="2671" w:type="dxa"/>
            <w:tcBorders>
              <w:top w:val="nil"/>
              <w:left w:val="nil"/>
              <w:bottom w:val="single" w:sz="4" w:space="0" w:color="auto"/>
              <w:right w:val="nil"/>
            </w:tcBorders>
            <w:shd w:val="clear" w:color="auto" w:fill="auto"/>
            <w:noWrap/>
            <w:vAlign w:val="center"/>
            <w:hideMark/>
          </w:tcPr>
          <w:p w14:paraId="26E915EF"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(IFX, ADA, etc.)</w:t>
            </w:r>
          </w:p>
        </w:tc>
        <w:tc>
          <w:tcPr>
            <w:tcW w:w="2408" w:type="dxa"/>
            <w:tcBorders>
              <w:top w:val="nil"/>
              <w:left w:val="nil"/>
              <w:bottom w:val="single" w:sz="4" w:space="0" w:color="auto"/>
              <w:right w:val="nil"/>
            </w:tcBorders>
            <w:shd w:val="clear" w:color="auto" w:fill="auto"/>
            <w:noWrap/>
            <w:vAlign w:val="center"/>
            <w:hideMark/>
          </w:tcPr>
          <w:p w14:paraId="56FB3B54"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 xml:space="preserve">　</w:t>
            </w:r>
          </w:p>
        </w:tc>
        <w:tc>
          <w:tcPr>
            <w:tcW w:w="4306" w:type="dxa"/>
            <w:tcBorders>
              <w:top w:val="nil"/>
              <w:left w:val="nil"/>
              <w:bottom w:val="single" w:sz="4" w:space="0" w:color="auto"/>
              <w:right w:val="nil"/>
            </w:tcBorders>
            <w:shd w:val="clear" w:color="auto" w:fill="auto"/>
            <w:noWrap/>
            <w:vAlign w:val="center"/>
            <w:hideMark/>
          </w:tcPr>
          <w:p w14:paraId="7F1FE69F" w14:textId="77777777" w:rsidR="001D7872" w:rsidRPr="00453D21" w:rsidRDefault="001D7872" w:rsidP="009E64BE">
            <w:pPr>
              <w:widowControl/>
              <w:spacing w:line="360" w:lineRule="auto"/>
              <w:jc w:val="center"/>
              <w:rPr>
                <w:rFonts w:ascii="Book Antiqua" w:eastAsia="MS PGothic" w:hAnsi="Book Antiqua" w:cs="Times New Roman"/>
                <w:color w:val="000000"/>
                <w:kern w:val="0"/>
                <w:sz w:val="24"/>
                <w:szCs w:val="24"/>
              </w:rPr>
            </w:pPr>
            <w:r w:rsidRPr="00453D21">
              <w:rPr>
                <w:rFonts w:ascii="Book Antiqua" w:eastAsia="MS PGothic" w:hAnsi="Book Antiqua" w:cs="Times New Roman"/>
                <w:color w:val="000000"/>
                <w:kern w:val="0"/>
                <w:sz w:val="24"/>
                <w:szCs w:val="24"/>
              </w:rPr>
              <w:t>autophagy (not yet clear)</w:t>
            </w:r>
          </w:p>
        </w:tc>
      </w:tr>
      <w:tr w:rsidR="001D7872" w:rsidRPr="00453D21" w14:paraId="17515D52" w14:textId="77777777" w:rsidTr="001D7872">
        <w:trPr>
          <w:trHeight w:val="302"/>
        </w:trPr>
        <w:tc>
          <w:tcPr>
            <w:tcW w:w="9385" w:type="dxa"/>
            <w:gridSpan w:val="3"/>
            <w:tcBorders>
              <w:top w:val="nil"/>
              <w:left w:val="nil"/>
              <w:bottom w:val="nil"/>
              <w:right w:val="nil"/>
            </w:tcBorders>
            <w:shd w:val="clear" w:color="auto" w:fill="auto"/>
            <w:noWrap/>
            <w:vAlign w:val="center"/>
            <w:hideMark/>
          </w:tcPr>
          <w:p w14:paraId="332E6E7C" w14:textId="7BB521E7" w:rsidR="001D7872" w:rsidRPr="006D5095" w:rsidRDefault="001D7872" w:rsidP="009E64BE">
            <w:pPr>
              <w:widowControl/>
              <w:spacing w:line="360" w:lineRule="auto"/>
              <w:jc w:val="left"/>
              <w:rPr>
                <w:rFonts w:ascii="Book Antiqua" w:eastAsia="SimSun" w:hAnsi="Book Antiqua" w:cs="Times New Roman"/>
                <w:color w:val="000000"/>
                <w:kern w:val="0"/>
                <w:sz w:val="24"/>
                <w:szCs w:val="24"/>
                <w:lang w:eastAsia="zh-CN"/>
              </w:rPr>
            </w:pPr>
            <w:r w:rsidRPr="00453D21">
              <w:rPr>
                <w:rFonts w:ascii="Book Antiqua" w:eastAsia="MS PGothic" w:hAnsi="Book Antiqua" w:cs="Times New Roman"/>
                <w:color w:val="000000"/>
                <w:kern w:val="0"/>
                <w:sz w:val="24"/>
                <w:szCs w:val="24"/>
              </w:rPr>
              <w:t>5-ASA: 5-aminosalicylic acid</w:t>
            </w:r>
            <w:r w:rsidR="006D5095">
              <w:rPr>
                <w:rFonts w:ascii="Book Antiqua" w:eastAsia="SimSun" w:hAnsi="Book Antiqua" w:cs="Times New Roman" w:hint="eastAsia"/>
                <w:color w:val="000000"/>
                <w:kern w:val="0"/>
                <w:sz w:val="24"/>
                <w:szCs w:val="24"/>
                <w:lang w:eastAsia="zh-CN"/>
              </w:rPr>
              <w:t>;</w:t>
            </w:r>
            <w:r w:rsidRPr="00453D21">
              <w:rPr>
                <w:rFonts w:ascii="Book Antiqua" w:eastAsia="MS PGothic" w:hAnsi="Book Antiqua" w:cs="Times New Roman"/>
                <w:color w:val="000000"/>
                <w:kern w:val="0"/>
                <w:sz w:val="24"/>
                <w:szCs w:val="24"/>
              </w:rPr>
              <w:t xml:space="preserve"> mTORC1: </w:t>
            </w:r>
            <w:r w:rsidR="006D5095" w:rsidRPr="00453D21">
              <w:rPr>
                <w:rFonts w:ascii="Book Antiqua" w:eastAsia="MS PGothic" w:hAnsi="Book Antiqua" w:cs="Times New Roman"/>
                <w:color w:val="000000"/>
                <w:kern w:val="0"/>
                <w:sz w:val="24"/>
                <w:szCs w:val="24"/>
              </w:rPr>
              <w:t xml:space="preserve">Mechanistic </w:t>
            </w:r>
            <w:r w:rsidRPr="00453D21">
              <w:rPr>
                <w:rFonts w:ascii="Book Antiqua" w:eastAsia="MS PGothic" w:hAnsi="Book Antiqua" w:cs="Times New Roman"/>
                <w:color w:val="000000"/>
                <w:kern w:val="0"/>
                <w:sz w:val="24"/>
                <w:szCs w:val="24"/>
              </w:rPr>
              <w:t>target of rapamycin complex 1</w:t>
            </w:r>
            <w:r w:rsidR="006D5095">
              <w:rPr>
                <w:rFonts w:ascii="Book Antiqua" w:eastAsia="SimSun" w:hAnsi="Book Antiqua" w:cs="Times New Roman" w:hint="eastAsia"/>
                <w:color w:val="000000"/>
                <w:kern w:val="0"/>
                <w:sz w:val="24"/>
                <w:szCs w:val="24"/>
                <w:lang w:eastAsia="zh-CN"/>
              </w:rPr>
              <w:t>;</w:t>
            </w:r>
          </w:p>
        </w:tc>
      </w:tr>
      <w:tr w:rsidR="001D7872" w:rsidRPr="00453D21" w14:paraId="6ECD9325" w14:textId="77777777" w:rsidTr="001D7872">
        <w:trPr>
          <w:trHeight w:val="302"/>
        </w:trPr>
        <w:tc>
          <w:tcPr>
            <w:tcW w:w="9385" w:type="dxa"/>
            <w:gridSpan w:val="3"/>
            <w:tcBorders>
              <w:top w:val="nil"/>
              <w:left w:val="nil"/>
              <w:bottom w:val="nil"/>
              <w:right w:val="nil"/>
            </w:tcBorders>
            <w:shd w:val="clear" w:color="auto" w:fill="auto"/>
            <w:noWrap/>
            <w:vAlign w:val="center"/>
            <w:hideMark/>
          </w:tcPr>
          <w:p w14:paraId="2775D733" w14:textId="0628C858" w:rsidR="001D7872" w:rsidRPr="006D5095" w:rsidRDefault="001D7872" w:rsidP="009E64BE">
            <w:pPr>
              <w:widowControl/>
              <w:spacing w:line="360" w:lineRule="auto"/>
              <w:jc w:val="left"/>
              <w:rPr>
                <w:rFonts w:ascii="Book Antiqua" w:eastAsia="SimSun" w:hAnsi="Book Antiqua" w:cs="Times New Roman"/>
                <w:color w:val="000000"/>
                <w:kern w:val="0"/>
                <w:sz w:val="24"/>
                <w:szCs w:val="24"/>
                <w:lang w:eastAsia="zh-CN"/>
              </w:rPr>
            </w:pPr>
            <w:r w:rsidRPr="00453D21">
              <w:rPr>
                <w:rFonts w:ascii="Book Antiqua" w:eastAsia="MS PGothic" w:hAnsi="Book Antiqua" w:cs="Times New Roman"/>
                <w:color w:val="000000"/>
                <w:kern w:val="0"/>
                <w:sz w:val="24"/>
                <w:szCs w:val="24"/>
              </w:rPr>
              <w:t xml:space="preserve">AZA: </w:t>
            </w:r>
            <w:r w:rsidR="006D5095" w:rsidRPr="00453D21">
              <w:rPr>
                <w:rFonts w:ascii="Book Antiqua" w:eastAsia="MS PGothic" w:hAnsi="Book Antiqua" w:cs="Times New Roman"/>
                <w:color w:val="000000"/>
                <w:kern w:val="0"/>
                <w:sz w:val="24"/>
                <w:szCs w:val="24"/>
              </w:rPr>
              <w:t>Azathioprine</w:t>
            </w:r>
            <w:r w:rsidR="006D5095">
              <w:rPr>
                <w:rFonts w:ascii="Book Antiqua" w:eastAsia="SimSun" w:hAnsi="Book Antiqua" w:cs="Times New Roman" w:hint="eastAsia"/>
                <w:color w:val="000000"/>
                <w:kern w:val="0"/>
                <w:sz w:val="24"/>
                <w:szCs w:val="24"/>
                <w:lang w:eastAsia="zh-CN"/>
              </w:rPr>
              <w:t>;</w:t>
            </w:r>
            <w:r w:rsidRPr="00453D21">
              <w:rPr>
                <w:rFonts w:ascii="Book Antiqua" w:eastAsia="MS PGothic" w:hAnsi="Book Antiqua" w:cs="Times New Roman"/>
                <w:color w:val="000000"/>
                <w:kern w:val="0"/>
                <w:sz w:val="24"/>
                <w:szCs w:val="24"/>
              </w:rPr>
              <w:t xml:space="preserve"> 6-MP: 6-</w:t>
            </w:r>
            <w:r w:rsidR="006D5095" w:rsidRPr="00453D21">
              <w:rPr>
                <w:rFonts w:ascii="Book Antiqua" w:eastAsia="MS PGothic" w:hAnsi="Book Antiqua" w:cs="Times New Roman"/>
                <w:color w:val="000000"/>
                <w:kern w:val="0"/>
                <w:sz w:val="24"/>
                <w:szCs w:val="24"/>
              </w:rPr>
              <w:t>Mercaptopurine</w:t>
            </w:r>
            <w:r w:rsidR="006D5095">
              <w:rPr>
                <w:rFonts w:ascii="Book Antiqua" w:eastAsia="SimSun" w:hAnsi="Book Antiqua" w:cs="Times New Roman" w:hint="eastAsia"/>
                <w:color w:val="000000"/>
                <w:kern w:val="0"/>
                <w:sz w:val="24"/>
                <w:szCs w:val="24"/>
                <w:lang w:eastAsia="zh-CN"/>
              </w:rPr>
              <w:t>;</w:t>
            </w:r>
            <w:r w:rsidRPr="00453D21">
              <w:rPr>
                <w:rFonts w:ascii="Book Antiqua" w:eastAsia="MS PGothic" w:hAnsi="Book Antiqua" w:cs="Times New Roman"/>
                <w:color w:val="000000"/>
                <w:kern w:val="0"/>
                <w:sz w:val="24"/>
                <w:szCs w:val="24"/>
              </w:rPr>
              <w:t xml:space="preserve"> TPMT: </w:t>
            </w:r>
            <w:r w:rsidR="006D5095" w:rsidRPr="00453D21">
              <w:rPr>
                <w:rFonts w:ascii="Book Antiqua" w:eastAsia="MS PGothic" w:hAnsi="Book Antiqua" w:cs="Times New Roman"/>
                <w:color w:val="000000"/>
                <w:kern w:val="0"/>
                <w:sz w:val="24"/>
                <w:szCs w:val="24"/>
              </w:rPr>
              <w:t xml:space="preserve">Thiopurine </w:t>
            </w:r>
            <w:r w:rsidRPr="00453D21">
              <w:rPr>
                <w:rFonts w:ascii="Book Antiqua" w:eastAsia="MS PGothic" w:hAnsi="Book Antiqua" w:cs="Times New Roman"/>
                <w:color w:val="000000"/>
                <w:kern w:val="0"/>
                <w:sz w:val="24"/>
                <w:szCs w:val="24"/>
              </w:rPr>
              <w:t>S-methyltransferase</w:t>
            </w:r>
            <w:r w:rsidR="006D5095">
              <w:rPr>
                <w:rFonts w:ascii="Book Antiqua" w:eastAsia="SimSun" w:hAnsi="Book Antiqua" w:cs="Times New Roman" w:hint="eastAsia"/>
                <w:color w:val="000000"/>
                <w:kern w:val="0"/>
                <w:sz w:val="24"/>
                <w:szCs w:val="24"/>
                <w:lang w:eastAsia="zh-CN"/>
              </w:rPr>
              <w:t>;</w:t>
            </w:r>
          </w:p>
        </w:tc>
      </w:tr>
      <w:tr w:rsidR="001D7872" w:rsidRPr="00453D21" w14:paraId="21CA08D5" w14:textId="77777777" w:rsidTr="001D7872">
        <w:trPr>
          <w:trHeight w:val="302"/>
        </w:trPr>
        <w:tc>
          <w:tcPr>
            <w:tcW w:w="9385" w:type="dxa"/>
            <w:gridSpan w:val="3"/>
            <w:tcBorders>
              <w:top w:val="nil"/>
              <w:left w:val="nil"/>
              <w:bottom w:val="nil"/>
              <w:right w:val="nil"/>
            </w:tcBorders>
            <w:shd w:val="clear" w:color="auto" w:fill="auto"/>
            <w:noWrap/>
            <w:vAlign w:val="center"/>
            <w:hideMark/>
          </w:tcPr>
          <w:p w14:paraId="5F92E78D" w14:textId="3837F3A0" w:rsidR="001D7872" w:rsidRPr="006D5095" w:rsidRDefault="001D7872" w:rsidP="009E64BE">
            <w:pPr>
              <w:widowControl/>
              <w:spacing w:line="360" w:lineRule="auto"/>
              <w:jc w:val="left"/>
              <w:rPr>
                <w:rFonts w:ascii="Book Antiqua" w:eastAsia="SimSun" w:hAnsi="Book Antiqua" w:cs="Times New Roman"/>
                <w:color w:val="000000"/>
                <w:kern w:val="0"/>
                <w:sz w:val="24"/>
                <w:szCs w:val="24"/>
                <w:lang w:eastAsia="zh-CN"/>
              </w:rPr>
            </w:pPr>
            <w:r w:rsidRPr="00453D21">
              <w:rPr>
                <w:rFonts w:ascii="Book Antiqua" w:eastAsia="MS PGothic" w:hAnsi="Book Antiqua" w:cs="Times New Roman"/>
                <w:color w:val="000000"/>
                <w:kern w:val="0"/>
                <w:sz w:val="24"/>
                <w:szCs w:val="24"/>
              </w:rPr>
              <w:t xml:space="preserve">CsA: </w:t>
            </w:r>
            <w:r w:rsidR="006D5095" w:rsidRPr="00453D21">
              <w:rPr>
                <w:rFonts w:ascii="Book Antiqua" w:eastAsia="MS PGothic" w:hAnsi="Book Antiqua" w:cs="Times New Roman"/>
                <w:color w:val="000000"/>
                <w:kern w:val="0"/>
                <w:sz w:val="24"/>
                <w:szCs w:val="24"/>
              </w:rPr>
              <w:t xml:space="preserve">Cyclosporine </w:t>
            </w:r>
            <w:r w:rsidRPr="00453D21">
              <w:rPr>
                <w:rFonts w:ascii="Book Antiqua" w:eastAsia="MS PGothic" w:hAnsi="Book Antiqua" w:cs="Times New Roman"/>
                <w:color w:val="000000"/>
                <w:kern w:val="0"/>
                <w:sz w:val="24"/>
                <w:szCs w:val="24"/>
              </w:rPr>
              <w:t>A</w:t>
            </w:r>
            <w:r w:rsidR="006D5095">
              <w:rPr>
                <w:rFonts w:ascii="Book Antiqua" w:eastAsia="SimSun" w:hAnsi="Book Antiqua" w:cs="Times New Roman" w:hint="eastAsia"/>
                <w:color w:val="000000"/>
                <w:kern w:val="0"/>
                <w:sz w:val="24"/>
                <w:szCs w:val="24"/>
                <w:lang w:eastAsia="zh-CN"/>
              </w:rPr>
              <w:t xml:space="preserve">; </w:t>
            </w:r>
            <w:r w:rsidRPr="00453D21">
              <w:rPr>
                <w:rFonts w:ascii="Book Antiqua" w:eastAsia="MS PGothic" w:hAnsi="Book Antiqua" w:cs="Times New Roman"/>
                <w:color w:val="000000"/>
                <w:kern w:val="0"/>
                <w:sz w:val="24"/>
                <w:szCs w:val="24"/>
              </w:rPr>
              <w:t xml:space="preserve">IFX: </w:t>
            </w:r>
            <w:r w:rsidR="006D5095" w:rsidRPr="00453D21">
              <w:rPr>
                <w:rFonts w:ascii="Book Antiqua" w:eastAsia="MS PGothic" w:hAnsi="Book Antiqua" w:cs="Times New Roman"/>
                <w:color w:val="000000"/>
                <w:kern w:val="0"/>
                <w:sz w:val="24"/>
                <w:szCs w:val="24"/>
              </w:rPr>
              <w:t>Infliximab</w:t>
            </w:r>
            <w:r w:rsidR="006D5095">
              <w:rPr>
                <w:rFonts w:ascii="Book Antiqua" w:eastAsia="SimSun" w:hAnsi="Book Antiqua" w:cs="Times New Roman" w:hint="eastAsia"/>
                <w:color w:val="000000"/>
                <w:kern w:val="0"/>
                <w:sz w:val="24"/>
                <w:szCs w:val="24"/>
                <w:lang w:eastAsia="zh-CN"/>
              </w:rPr>
              <w:t>;</w:t>
            </w:r>
            <w:r w:rsidRPr="00453D21">
              <w:rPr>
                <w:rFonts w:ascii="Book Antiqua" w:eastAsia="MS PGothic" w:hAnsi="Book Antiqua" w:cs="Times New Roman"/>
                <w:color w:val="000000"/>
                <w:kern w:val="0"/>
                <w:sz w:val="24"/>
                <w:szCs w:val="24"/>
              </w:rPr>
              <w:t xml:space="preserve"> ADA: </w:t>
            </w:r>
            <w:r w:rsidR="006D5095" w:rsidRPr="00453D21">
              <w:rPr>
                <w:rFonts w:ascii="Book Antiqua" w:eastAsia="MS PGothic" w:hAnsi="Book Antiqua" w:cs="Times New Roman"/>
                <w:color w:val="000000"/>
                <w:kern w:val="0"/>
                <w:sz w:val="24"/>
                <w:szCs w:val="24"/>
              </w:rPr>
              <w:t>Adalimumab</w:t>
            </w:r>
            <w:r w:rsidR="006D5095">
              <w:rPr>
                <w:rFonts w:ascii="Book Antiqua" w:eastAsia="SimSun" w:hAnsi="Book Antiqua" w:cs="Times New Roman" w:hint="eastAsia"/>
                <w:color w:val="000000"/>
                <w:kern w:val="0"/>
                <w:sz w:val="24"/>
                <w:szCs w:val="24"/>
                <w:lang w:eastAsia="zh-CN"/>
              </w:rPr>
              <w:t>;</w:t>
            </w:r>
            <w:r w:rsidRPr="00453D21">
              <w:rPr>
                <w:rFonts w:ascii="Book Antiqua" w:eastAsia="MS PGothic" w:hAnsi="Book Antiqua" w:cs="Times New Roman"/>
                <w:color w:val="000000"/>
                <w:kern w:val="0"/>
                <w:sz w:val="24"/>
                <w:szCs w:val="24"/>
              </w:rPr>
              <w:t xml:space="preserve"> TNF: </w:t>
            </w:r>
            <w:r w:rsidR="006D5095" w:rsidRPr="00453D21">
              <w:rPr>
                <w:rFonts w:ascii="Book Antiqua" w:eastAsia="MS PGothic" w:hAnsi="Book Antiqua" w:cs="Times New Roman"/>
                <w:color w:val="000000"/>
                <w:kern w:val="0"/>
                <w:sz w:val="24"/>
                <w:szCs w:val="24"/>
              </w:rPr>
              <w:t xml:space="preserve">Tumor </w:t>
            </w:r>
            <w:r w:rsidRPr="00453D21">
              <w:rPr>
                <w:rFonts w:ascii="Book Antiqua" w:eastAsia="MS PGothic" w:hAnsi="Book Antiqua" w:cs="Times New Roman"/>
                <w:color w:val="000000"/>
                <w:kern w:val="0"/>
                <w:sz w:val="24"/>
                <w:szCs w:val="24"/>
              </w:rPr>
              <w:t>necrosis factor</w:t>
            </w:r>
            <w:r w:rsidR="006D5095">
              <w:rPr>
                <w:rFonts w:ascii="Book Antiqua" w:eastAsia="SimSun" w:hAnsi="Book Antiqua" w:cs="Times New Roman" w:hint="eastAsia"/>
                <w:color w:val="000000"/>
                <w:kern w:val="0"/>
                <w:sz w:val="24"/>
                <w:szCs w:val="24"/>
                <w:lang w:eastAsia="zh-CN"/>
              </w:rPr>
              <w:t>.</w:t>
            </w:r>
          </w:p>
        </w:tc>
      </w:tr>
    </w:tbl>
    <w:p w14:paraId="5EC1897A" w14:textId="77777777" w:rsidR="001D7872" w:rsidRPr="00453D21" w:rsidRDefault="001D7872" w:rsidP="009E64BE">
      <w:pPr>
        <w:spacing w:line="360" w:lineRule="auto"/>
        <w:rPr>
          <w:rFonts w:ascii="Book Antiqua" w:hAnsi="Book Antiqua" w:cs="Times New Roman"/>
          <w:sz w:val="24"/>
          <w:szCs w:val="24"/>
        </w:rPr>
      </w:pPr>
    </w:p>
    <w:sectPr w:rsidR="001D7872" w:rsidRPr="00453D21" w:rsidSect="00A506E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11653" w14:textId="77777777" w:rsidR="00D94817" w:rsidRDefault="00D94817" w:rsidP="000016C4">
      <w:r>
        <w:separator/>
      </w:r>
    </w:p>
  </w:endnote>
  <w:endnote w:type="continuationSeparator" w:id="0">
    <w:p w14:paraId="3908AAD2" w14:textId="77777777" w:rsidR="00D94817" w:rsidRDefault="00D94817" w:rsidP="0000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abonLTStd-Roman">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21000"/>
      <w:docPartObj>
        <w:docPartGallery w:val="Page Numbers (Bottom of Page)"/>
        <w:docPartUnique/>
      </w:docPartObj>
    </w:sdtPr>
    <w:sdtEndPr/>
    <w:sdtContent>
      <w:p w14:paraId="6A2B8D9D" w14:textId="6ED265E2" w:rsidR="006D5095" w:rsidRDefault="006D5095">
        <w:pPr>
          <w:pStyle w:val="Footer"/>
          <w:jc w:val="right"/>
        </w:pPr>
        <w:r>
          <w:fldChar w:fldCharType="begin"/>
        </w:r>
        <w:r>
          <w:instrText>PAGE   \* MERGEFORMAT</w:instrText>
        </w:r>
        <w:r>
          <w:fldChar w:fldCharType="separate"/>
        </w:r>
        <w:r w:rsidR="00C4506A" w:rsidRPr="00C4506A">
          <w:rPr>
            <w:noProof/>
            <w:lang w:val="ja-JP"/>
          </w:rPr>
          <w:t>42</w:t>
        </w:r>
        <w:r>
          <w:rPr>
            <w:noProof/>
            <w:lang w:val="ja-JP"/>
          </w:rPr>
          <w:fldChar w:fldCharType="end"/>
        </w:r>
      </w:p>
    </w:sdtContent>
  </w:sdt>
  <w:p w14:paraId="23E4BFA4" w14:textId="77777777" w:rsidR="006D5095" w:rsidRDefault="006D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6871" w14:textId="77777777" w:rsidR="00D94817" w:rsidRDefault="00D94817" w:rsidP="000016C4">
      <w:r>
        <w:separator/>
      </w:r>
    </w:p>
  </w:footnote>
  <w:footnote w:type="continuationSeparator" w:id="0">
    <w:p w14:paraId="76090B51" w14:textId="77777777" w:rsidR="00D94817" w:rsidRDefault="00D94817" w:rsidP="0000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5B0"/>
    <w:multiLevelType w:val="hybridMultilevel"/>
    <w:tmpl w:val="96141CD0"/>
    <w:lvl w:ilvl="0" w:tplc="BF6654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E2EF9"/>
    <w:multiLevelType w:val="hybridMultilevel"/>
    <w:tmpl w:val="C4989B30"/>
    <w:lvl w:ilvl="0" w:tplc="7F1CE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81A69"/>
    <w:multiLevelType w:val="hybridMultilevel"/>
    <w:tmpl w:val="A38A722E"/>
    <w:lvl w:ilvl="0" w:tplc="0409000F">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E80DF6"/>
    <w:multiLevelType w:val="hybridMultilevel"/>
    <w:tmpl w:val="78720AA2"/>
    <w:lvl w:ilvl="0" w:tplc="B87027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1563C"/>
    <w:multiLevelType w:val="hybridMultilevel"/>
    <w:tmpl w:val="A11899B0"/>
    <w:lvl w:ilvl="0" w:tplc="A970D01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A227F5"/>
    <w:multiLevelType w:val="hybridMultilevel"/>
    <w:tmpl w:val="94226A82"/>
    <w:lvl w:ilvl="0" w:tplc="D3248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504C8"/>
    <w:multiLevelType w:val="hybridMultilevel"/>
    <w:tmpl w:val="991684A6"/>
    <w:lvl w:ilvl="0" w:tplc="50D80612">
      <w:start w:val="1"/>
      <w:numFmt w:val="decimal"/>
      <w:lvlText w:val="%1)"/>
      <w:lvlJc w:val="left"/>
      <w:pPr>
        <w:ind w:left="360" w:hanging="360"/>
      </w:pPr>
      <w:rPr>
        <w:rFonts w:ascii="Book Antiqua" w:eastAsiaTheme="minorEastAsia" w:hAnsi="Book Antiqu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D6134"/>
    <w:multiLevelType w:val="hybridMultilevel"/>
    <w:tmpl w:val="31FAA500"/>
    <w:lvl w:ilvl="0" w:tplc="2E8646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BE37E2"/>
    <w:multiLevelType w:val="hybridMultilevel"/>
    <w:tmpl w:val="1CA89CBA"/>
    <w:lvl w:ilvl="0" w:tplc="80E66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D60E8"/>
    <w:multiLevelType w:val="hybridMultilevel"/>
    <w:tmpl w:val="AC8891AE"/>
    <w:lvl w:ilvl="0" w:tplc="A61E4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087AD9"/>
    <w:multiLevelType w:val="hybridMultilevel"/>
    <w:tmpl w:val="030C445A"/>
    <w:lvl w:ilvl="0" w:tplc="B5EA573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0"/>
  </w:num>
  <w:num w:numId="5">
    <w:abstractNumId w:val="9"/>
  </w:num>
  <w:num w:numId="6">
    <w:abstractNumId w:val="7"/>
  </w:num>
  <w:num w:numId="7">
    <w:abstractNumId w:val="3"/>
  </w:num>
  <w:num w:numId="8">
    <w:abstractNumId w:val="1"/>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9A"/>
    <w:rsid w:val="00000A29"/>
    <w:rsid w:val="00000F28"/>
    <w:rsid w:val="000016C4"/>
    <w:rsid w:val="00001889"/>
    <w:rsid w:val="00004BC0"/>
    <w:rsid w:val="000056E8"/>
    <w:rsid w:val="00007641"/>
    <w:rsid w:val="000102E2"/>
    <w:rsid w:val="00011FDA"/>
    <w:rsid w:val="00014A71"/>
    <w:rsid w:val="00014DB4"/>
    <w:rsid w:val="0001553C"/>
    <w:rsid w:val="00020B3B"/>
    <w:rsid w:val="000239E5"/>
    <w:rsid w:val="00026603"/>
    <w:rsid w:val="00033C14"/>
    <w:rsid w:val="00037644"/>
    <w:rsid w:val="0004459D"/>
    <w:rsid w:val="00044786"/>
    <w:rsid w:val="000447EB"/>
    <w:rsid w:val="00044F68"/>
    <w:rsid w:val="00047E0D"/>
    <w:rsid w:val="00050A8D"/>
    <w:rsid w:val="00055338"/>
    <w:rsid w:val="00055B70"/>
    <w:rsid w:val="000568F8"/>
    <w:rsid w:val="00060FBB"/>
    <w:rsid w:val="00072F72"/>
    <w:rsid w:val="000738FD"/>
    <w:rsid w:val="00075B6F"/>
    <w:rsid w:val="0008008E"/>
    <w:rsid w:val="00080A3C"/>
    <w:rsid w:val="000832BE"/>
    <w:rsid w:val="00083520"/>
    <w:rsid w:val="00085688"/>
    <w:rsid w:val="00090A98"/>
    <w:rsid w:val="000960EE"/>
    <w:rsid w:val="000A001F"/>
    <w:rsid w:val="000A1117"/>
    <w:rsid w:val="000A2BE9"/>
    <w:rsid w:val="000A6CF4"/>
    <w:rsid w:val="000A6D9C"/>
    <w:rsid w:val="000A7C67"/>
    <w:rsid w:val="000B1399"/>
    <w:rsid w:val="000B2A54"/>
    <w:rsid w:val="000B40BF"/>
    <w:rsid w:val="000B41A9"/>
    <w:rsid w:val="000B5A3B"/>
    <w:rsid w:val="000C610B"/>
    <w:rsid w:val="000D148A"/>
    <w:rsid w:val="000D1E01"/>
    <w:rsid w:val="000D25CE"/>
    <w:rsid w:val="000D3DC4"/>
    <w:rsid w:val="000D7352"/>
    <w:rsid w:val="000E0B1E"/>
    <w:rsid w:val="000E404C"/>
    <w:rsid w:val="000E4699"/>
    <w:rsid w:val="000E5F45"/>
    <w:rsid w:val="000F094D"/>
    <w:rsid w:val="000F0A7A"/>
    <w:rsid w:val="000F1A79"/>
    <w:rsid w:val="000F29F6"/>
    <w:rsid w:val="000F36C4"/>
    <w:rsid w:val="000F7FAE"/>
    <w:rsid w:val="001001E4"/>
    <w:rsid w:val="0010048C"/>
    <w:rsid w:val="00100B32"/>
    <w:rsid w:val="00101720"/>
    <w:rsid w:val="0010687F"/>
    <w:rsid w:val="0011117F"/>
    <w:rsid w:val="00112823"/>
    <w:rsid w:val="00112AD3"/>
    <w:rsid w:val="00115181"/>
    <w:rsid w:val="001155D2"/>
    <w:rsid w:val="001202F3"/>
    <w:rsid w:val="00123A7A"/>
    <w:rsid w:val="001259E6"/>
    <w:rsid w:val="001302F6"/>
    <w:rsid w:val="001309BB"/>
    <w:rsid w:val="00130ADC"/>
    <w:rsid w:val="001337DA"/>
    <w:rsid w:val="00134464"/>
    <w:rsid w:val="00135773"/>
    <w:rsid w:val="00135B9A"/>
    <w:rsid w:val="001361F8"/>
    <w:rsid w:val="00136419"/>
    <w:rsid w:val="001377AA"/>
    <w:rsid w:val="00142439"/>
    <w:rsid w:val="0014454E"/>
    <w:rsid w:val="00146B53"/>
    <w:rsid w:val="00152B34"/>
    <w:rsid w:val="001569E3"/>
    <w:rsid w:val="00156D1E"/>
    <w:rsid w:val="00157823"/>
    <w:rsid w:val="001600BE"/>
    <w:rsid w:val="00160359"/>
    <w:rsid w:val="00163DAE"/>
    <w:rsid w:val="0016481B"/>
    <w:rsid w:val="00170F96"/>
    <w:rsid w:val="00172218"/>
    <w:rsid w:val="00173EF1"/>
    <w:rsid w:val="001768AF"/>
    <w:rsid w:val="00176B32"/>
    <w:rsid w:val="00177346"/>
    <w:rsid w:val="00177537"/>
    <w:rsid w:val="00185926"/>
    <w:rsid w:val="00193B35"/>
    <w:rsid w:val="001946A6"/>
    <w:rsid w:val="0019666D"/>
    <w:rsid w:val="001A5AEE"/>
    <w:rsid w:val="001A62B0"/>
    <w:rsid w:val="001B1DB1"/>
    <w:rsid w:val="001B490B"/>
    <w:rsid w:val="001B5587"/>
    <w:rsid w:val="001C16A5"/>
    <w:rsid w:val="001C2A65"/>
    <w:rsid w:val="001D0710"/>
    <w:rsid w:val="001D184E"/>
    <w:rsid w:val="001D240C"/>
    <w:rsid w:val="001D2B02"/>
    <w:rsid w:val="001D3DD9"/>
    <w:rsid w:val="001D6A83"/>
    <w:rsid w:val="001D7872"/>
    <w:rsid w:val="001E0848"/>
    <w:rsid w:val="001E0853"/>
    <w:rsid w:val="001E2EA7"/>
    <w:rsid w:val="001E2EFE"/>
    <w:rsid w:val="001E65F0"/>
    <w:rsid w:val="001E7C8D"/>
    <w:rsid w:val="001F057A"/>
    <w:rsid w:val="001F1180"/>
    <w:rsid w:val="001F1585"/>
    <w:rsid w:val="001F2033"/>
    <w:rsid w:val="001F25F3"/>
    <w:rsid w:val="001F3B87"/>
    <w:rsid w:val="001F4339"/>
    <w:rsid w:val="001F4797"/>
    <w:rsid w:val="001F54DD"/>
    <w:rsid w:val="001F7EC7"/>
    <w:rsid w:val="00202EB9"/>
    <w:rsid w:val="00202FD8"/>
    <w:rsid w:val="002049E3"/>
    <w:rsid w:val="00204E66"/>
    <w:rsid w:val="00210918"/>
    <w:rsid w:val="00210C8D"/>
    <w:rsid w:val="00212F80"/>
    <w:rsid w:val="00213239"/>
    <w:rsid w:val="00215279"/>
    <w:rsid w:val="002175BB"/>
    <w:rsid w:val="002177E4"/>
    <w:rsid w:val="002216E4"/>
    <w:rsid w:val="002234DF"/>
    <w:rsid w:val="00230E17"/>
    <w:rsid w:val="00233A60"/>
    <w:rsid w:val="002342A1"/>
    <w:rsid w:val="00235822"/>
    <w:rsid w:val="002468A0"/>
    <w:rsid w:val="0025492F"/>
    <w:rsid w:val="0025591F"/>
    <w:rsid w:val="00262D9E"/>
    <w:rsid w:val="002701C4"/>
    <w:rsid w:val="00272075"/>
    <w:rsid w:val="00272151"/>
    <w:rsid w:val="002732A7"/>
    <w:rsid w:val="002740FE"/>
    <w:rsid w:val="00274DA5"/>
    <w:rsid w:val="002753C1"/>
    <w:rsid w:val="00276C49"/>
    <w:rsid w:val="0028000E"/>
    <w:rsid w:val="00280676"/>
    <w:rsid w:val="002808FC"/>
    <w:rsid w:val="00286A66"/>
    <w:rsid w:val="002945F8"/>
    <w:rsid w:val="002A04EB"/>
    <w:rsid w:val="002A0CAE"/>
    <w:rsid w:val="002A1554"/>
    <w:rsid w:val="002A2E7A"/>
    <w:rsid w:val="002A645A"/>
    <w:rsid w:val="002B3CFA"/>
    <w:rsid w:val="002C2D25"/>
    <w:rsid w:val="002C3898"/>
    <w:rsid w:val="002C4ED0"/>
    <w:rsid w:val="002C6373"/>
    <w:rsid w:val="002C687C"/>
    <w:rsid w:val="002C6D3D"/>
    <w:rsid w:val="002C7326"/>
    <w:rsid w:val="002D0155"/>
    <w:rsid w:val="002D0E94"/>
    <w:rsid w:val="002D259A"/>
    <w:rsid w:val="002D3F6B"/>
    <w:rsid w:val="002D4626"/>
    <w:rsid w:val="002D5F9C"/>
    <w:rsid w:val="002D68E6"/>
    <w:rsid w:val="002E2A9C"/>
    <w:rsid w:val="002E3F32"/>
    <w:rsid w:val="002E4895"/>
    <w:rsid w:val="002E7C54"/>
    <w:rsid w:val="002F249E"/>
    <w:rsid w:val="002F6AB9"/>
    <w:rsid w:val="002F7A00"/>
    <w:rsid w:val="00303CAD"/>
    <w:rsid w:val="00304060"/>
    <w:rsid w:val="003053AC"/>
    <w:rsid w:val="00306228"/>
    <w:rsid w:val="003100A9"/>
    <w:rsid w:val="003131F8"/>
    <w:rsid w:val="003158D1"/>
    <w:rsid w:val="00315968"/>
    <w:rsid w:val="003203B3"/>
    <w:rsid w:val="0032303F"/>
    <w:rsid w:val="0032499D"/>
    <w:rsid w:val="00324CF8"/>
    <w:rsid w:val="00325DE9"/>
    <w:rsid w:val="003306A3"/>
    <w:rsid w:val="00336EC1"/>
    <w:rsid w:val="00337BEC"/>
    <w:rsid w:val="00340327"/>
    <w:rsid w:val="0034092E"/>
    <w:rsid w:val="00340DB8"/>
    <w:rsid w:val="00353575"/>
    <w:rsid w:val="003574C6"/>
    <w:rsid w:val="00361D0B"/>
    <w:rsid w:val="00362194"/>
    <w:rsid w:val="00363F64"/>
    <w:rsid w:val="0036424B"/>
    <w:rsid w:val="0036572C"/>
    <w:rsid w:val="003657D2"/>
    <w:rsid w:val="00365B3B"/>
    <w:rsid w:val="00367961"/>
    <w:rsid w:val="003707D6"/>
    <w:rsid w:val="003733A8"/>
    <w:rsid w:val="00374FD6"/>
    <w:rsid w:val="00375C07"/>
    <w:rsid w:val="003766DA"/>
    <w:rsid w:val="00377385"/>
    <w:rsid w:val="00386486"/>
    <w:rsid w:val="0039203C"/>
    <w:rsid w:val="0039515C"/>
    <w:rsid w:val="0039738A"/>
    <w:rsid w:val="00397FE0"/>
    <w:rsid w:val="003A20C0"/>
    <w:rsid w:val="003A31D8"/>
    <w:rsid w:val="003B1E02"/>
    <w:rsid w:val="003B70BA"/>
    <w:rsid w:val="003C3BA2"/>
    <w:rsid w:val="003C44AD"/>
    <w:rsid w:val="003C57A5"/>
    <w:rsid w:val="003C73FE"/>
    <w:rsid w:val="003D138A"/>
    <w:rsid w:val="003D3791"/>
    <w:rsid w:val="003D438F"/>
    <w:rsid w:val="003D6C69"/>
    <w:rsid w:val="003E390C"/>
    <w:rsid w:val="003F48B3"/>
    <w:rsid w:val="003F6E4E"/>
    <w:rsid w:val="003F6F5F"/>
    <w:rsid w:val="003F78FB"/>
    <w:rsid w:val="00401933"/>
    <w:rsid w:val="00402DE3"/>
    <w:rsid w:val="00407AD0"/>
    <w:rsid w:val="0041198A"/>
    <w:rsid w:val="00413990"/>
    <w:rsid w:val="00414DE8"/>
    <w:rsid w:val="00415AE6"/>
    <w:rsid w:val="00422078"/>
    <w:rsid w:val="004224E5"/>
    <w:rsid w:val="00424E6F"/>
    <w:rsid w:val="0042518F"/>
    <w:rsid w:val="00434095"/>
    <w:rsid w:val="0043538B"/>
    <w:rsid w:val="00436004"/>
    <w:rsid w:val="00437271"/>
    <w:rsid w:val="00445BEB"/>
    <w:rsid w:val="004461C9"/>
    <w:rsid w:val="00446CEB"/>
    <w:rsid w:val="004476DB"/>
    <w:rsid w:val="00452C97"/>
    <w:rsid w:val="004535B7"/>
    <w:rsid w:val="00453D21"/>
    <w:rsid w:val="00455B86"/>
    <w:rsid w:val="00462418"/>
    <w:rsid w:val="004635E4"/>
    <w:rsid w:val="004677D6"/>
    <w:rsid w:val="004751D2"/>
    <w:rsid w:val="004876D7"/>
    <w:rsid w:val="00492173"/>
    <w:rsid w:val="004957BA"/>
    <w:rsid w:val="00495D7D"/>
    <w:rsid w:val="0049670F"/>
    <w:rsid w:val="004A0D5A"/>
    <w:rsid w:val="004A2B74"/>
    <w:rsid w:val="004A3342"/>
    <w:rsid w:val="004A7F3C"/>
    <w:rsid w:val="004B25E4"/>
    <w:rsid w:val="004B2A30"/>
    <w:rsid w:val="004B2D2D"/>
    <w:rsid w:val="004B42D3"/>
    <w:rsid w:val="004B6245"/>
    <w:rsid w:val="004C09DF"/>
    <w:rsid w:val="004C4707"/>
    <w:rsid w:val="004D04ED"/>
    <w:rsid w:val="004D2B7F"/>
    <w:rsid w:val="004D3ED7"/>
    <w:rsid w:val="004D4539"/>
    <w:rsid w:val="004D4F1A"/>
    <w:rsid w:val="004D505C"/>
    <w:rsid w:val="004D50BD"/>
    <w:rsid w:val="004D6004"/>
    <w:rsid w:val="004E2074"/>
    <w:rsid w:val="004E2CDF"/>
    <w:rsid w:val="004E3E8B"/>
    <w:rsid w:val="004E4DE0"/>
    <w:rsid w:val="004E66A2"/>
    <w:rsid w:val="004E79A6"/>
    <w:rsid w:val="004F425B"/>
    <w:rsid w:val="004F4607"/>
    <w:rsid w:val="004F55AF"/>
    <w:rsid w:val="004F75E8"/>
    <w:rsid w:val="005009C9"/>
    <w:rsid w:val="00502E0B"/>
    <w:rsid w:val="00503EF6"/>
    <w:rsid w:val="00512F83"/>
    <w:rsid w:val="005146C6"/>
    <w:rsid w:val="005203C8"/>
    <w:rsid w:val="00521E12"/>
    <w:rsid w:val="00521EAE"/>
    <w:rsid w:val="00526F51"/>
    <w:rsid w:val="00530E45"/>
    <w:rsid w:val="0053486A"/>
    <w:rsid w:val="005350F5"/>
    <w:rsid w:val="005365C5"/>
    <w:rsid w:val="005367E0"/>
    <w:rsid w:val="00536F97"/>
    <w:rsid w:val="00540A87"/>
    <w:rsid w:val="00541D0F"/>
    <w:rsid w:val="00543755"/>
    <w:rsid w:val="00545C59"/>
    <w:rsid w:val="00545FE5"/>
    <w:rsid w:val="00550880"/>
    <w:rsid w:val="00552290"/>
    <w:rsid w:val="00553D65"/>
    <w:rsid w:val="005560CE"/>
    <w:rsid w:val="00557477"/>
    <w:rsid w:val="00561A13"/>
    <w:rsid w:val="00564899"/>
    <w:rsid w:val="0056607E"/>
    <w:rsid w:val="00566BC0"/>
    <w:rsid w:val="00567F15"/>
    <w:rsid w:val="005708FF"/>
    <w:rsid w:val="00573448"/>
    <w:rsid w:val="00573722"/>
    <w:rsid w:val="00573F00"/>
    <w:rsid w:val="005746C6"/>
    <w:rsid w:val="00576FC7"/>
    <w:rsid w:val="005773D5"/>
    <w:rsid w:val="00586B29"/>
    <w:rsid w:val="00587D19"/>
    <w:rsid w:val="00590EEF"/>
    <w:rsid w:val="005914B6"/>
    <w:rsid w:val="00591B5B"/>
    <w:rsid w:val="005960C8"/>
    <w:rsid w:val="005B2707"/>
    <w:rsid w:val="005B28AE"/>
    <w:rsid w:val="005B67AB"/>
    <w:rsid w:val="005B6B4B"/>
    <w:rsid w:val="005C1869"/>
    <w:rsid w:val="005C2861"/>
    <w:rsid w:val="005C57BD"/>
    <w:rsid w:val="005C7CF7"/>
    <w:rsid w:val="005D0944"/>
    <w:rsid w:val="005D1530"/>
    <w:rsid w:val="005D5FA9"/>
    <w:rsid w:val="005D7082"/>
    <w:rsid w:val="005E151E"/>
    <w:rsid w:val="005E1E0D"/>
    <w:rsid w:val="005E2203"/>
    <w:rsid w:val="005E60E8"/>
    <w:rsid w:val="005E62E9"/>
    <w:rsid w:val="005E68D7"/>
    <w:rsid w:val="005F0420"/>
    <w:rsid w:val="005F2F9F"/>
    <w:rsid w:val="005F3742"/>
    <w:rsid w:val="005F5663"/>
    <w:rsid w:val="005F6D61"/>
    <w:rsid w:val="005F7E25"/>
    <w:rsid w:val="00601560"/>
    <w:rsid w:val="00601674"/>
    <w:rsid w:val="00602562"/>
    <w:rsid w:val="00602D6A"/>
    <w:rsid w:val="006058E9"/>
    <w:rsid w:val="0060729C"/>
    <w:rsid w:val="00607903"/>
    <w:rsid w:val="00611430"/>
    <w:rsid w:val="00612342"/>
    <w:rsid w:val="00622C18"/>
    <w:rsid w:val="00623472"/>
    <w:rsid w:val="00623C87"/>
    <w:rsid w:val="00625BA9"/>
    <w:rsid w:val="0063069C"/>
    <w:rsid w:val="00634961"/>
    <w:rsid w:val="00653227"/>
    <w:rsid w:val="00655907"/>
    <w:rsid w:val="006576E5"/>
    <w:rsid w:val="006601C3"/>
    <w:rsid w:val="00660C20"/>
    <w:rsid w:val="0066174C"/>
    <w:rsid w:val="00662AD5"/>
    <w:rsid w:val="00662FB1"/>
    <w:rsid w:val="006648A5"/>
    <w:rsid w:val="00666456"/>
    <w:rsid w:val="00667C37"/>
    <w:rsid w:val="00670BB1"/>
    <w:rsid w:val="006804F2"/>
    <w:rsid w:val="00682020"/>
    <w:rsid w:val="00682370"/>
    <w:rsid w:val="00687265"/>
    <w:rsid w:val="006915B2"/>
    <w:rsid w:val="00691A5F"/>
    <w:rsid w:val="00693019"/>
    <w:rsid w:val="006942F0"/>
    <w:rsid w:val="006949BD"/>
    <w:rsid w:val="00694E53"/>
    <w:rsid w:val="00695F4A"/>
    <w:rsid w:val="00697B71"/>
    <w:rsid w:val="006A0A2F"/>
    <w:rsid w:val="006A0F2C"/>
    <w:rsid w:val="006A2687"/>
    <w:rsid w:val="006A27B2"/>
    <w:rsid w:val="006A5584"/>
    <w:rsid w:val="006B2DD9"/>
    <w:rsid w:val="006B3CF3"/>
    <w:rsid w:val="006C0A53"/>
    <w:rsid w:val="006C154C"/>
    <w:rsid w:val="006C1B36"/>
    <w:rsid w:val="006C2786"/>
    <w:rsid w:val="006C280B"/>
    <w:rsid w:val="006C5D76"/>
    <w:rsid w:val="006D11C0"/>
    <w:rsid w:val="006D3C6C"/>
    <w:rsid w:val="006D5095"/>
    <w:rsid w:val="006D585F"/>
    <w:rsid w:val="006E3C29"/>
    <w:rsid w:val="006E5301"/>
    <w:rsid w:val="006E56E3"/>
    <w:rsid w:val="006E5E33"/>
    <w:rsid w:val="006F2322"/>
    <w:rsid w:val="006F2EC8"/>
    <w:rsid w:val="006F693C"/>
    <w:rsid w:val="006F6F02"/>
    <w:rsid w:val="006F7BE8"/>
    <w:rsid w:val="00701656"/>
    <w:rsid w:val="00704DDC"/>
    <w:rsid w:val="00710BEB"/>
    <w:rsid w:val="007302DE"/>
    <w:rsid w:val="007361EB"/>
    <w:rsid w:val="007400AE"/>
    <w:rsid w:val="0074190F"/>
    <w:rsid w:val="007422FE"/>
    <w:rsid w:val="007425A6"/>
    <w:rsid w:val="00745151"/>
    <w:rsid w:val="00750E21"/>
    <w:rsid w:val="00750FC4"/>
    <w:rsid w:val="007517EE"/>
    <w:rsid w:val="0075321A"/>
    <w:rsid w:val="0075723C"/>
    <w:rsid w:val="007579E8"/>
    <w:rsid w:val="00757D2A"/>
    <w:rsid w:val="0076226E"/>
    <w:rsid w:val="007653E1"/>
    <w:rsid w:val="00766654"/>
    <w:rsid w:val="0077175C"/>
    <w:rsid w:val="0077597D"/>
    <w:rsid w:val="00776F6F"/>
    <w:rsid w:val="00780225"/>
    <w:rsid w:val="00782639"/>
    <w:rsid w:val="00782DEA"/>
    <w:rsid w:val="0078310C"/>
    <w:rsid w:val="00784B54"/>
    <w:rsid w:val="00787ACF"/>
    <w:rsid w:val="00787E51"/>
    <w:rsid w:val="007961DA"/>
    <w:rsid w:val="007A1D2A"/>
    <w:rsid w:val="007A2749"/>
    <w:rsid w:val="007A3789"/>
    <w:rsid w:val="007A39FF"/>
    <w:rsid w:val="007A6A71"/>
    <w:rsid w:val="007A6D65"/>
    <w:rsid w:val="007B0CBC"/>
    <w:rsid w:val="007B15EE"/>
    <w:rsid w:val="007B48A9"/>
    <w:rsid w:val="007C14A3"/>
    <w:rsid w:val="007C14FC"/>
    <w:rsid w:val="007C75FD"/>
    <w:rsid w:val="007D0EF9"/>
    <w:rsid w:val="007D5FD8"/>
    <w:rsid w:val="007D67E4"/>
    <w:rsid w:val="007E0640"/>
    <w:rsid w:val="007E1483"/>
    <w:rsid w:val="007E3317"/>
    <w:rsid w:val="007E39D6"/>
    <w:rsid w:val="007E4553"/>
    <w:rsid w:val="007E47AF"/>
    <w:rsid w:val="007E5D13"/>
    <w:rsid w:val="007F60CE"/>
    <w:rsid w:val="007F7AD9"/>
    <w:rsid w:val="008033C7"/>
    <w:rsid w:val="00805ED3"/>
    <w:rsid w:val="00810B02"/>
    <w:rsid w:val="00814265"/>
    <w:rsid w:val="00814345"/>
    <w:rsid w:val="008147CD"/>
    <w:rsid w:val="0082081E"/>
    <w:rsid w:val="00822078"/>
    <w:rsid w:val="00822C2E"/>
    <w:rsid w:val="00833516"/>
    <w:rsid w:val="00835AE7"/>
    <w:rsid w:val="00836A95"/>
    <w:rsid w:val="0084183C"/>
    <w:rsid w:val="008463FE"/>
    <w:rsid w:val="0084658F"/>
    <w:rsid w:val="00856896"/>
    <w:rsid w:val="008568E4"/>
    <w:rsid w:val="0086068D"/>
    <w:rsid w:val="008632E4"/>
    <w:rsid w:val="00865A2C"/>
    <w:rsid w:val="008661EA"/>
    <w:rsid w:val="00866DDB"/>
    <w:rsid w:val="00867A91"/>
    <w:rsid w:val="00872C7B"/>
    <w:rsid w:val="00875A6E"/>
    <w:rsid w:val="00881178"/>
    <w:rsid w:val="0088247A"/>
    <w:rsid w:val="00885CA9"/>
    <w:rsid w:val="00887CBA"/>
    <w:rsid w:val="00887D4B"/>
    <w:rsid w:val="00890805"/>
    <w:rsid w:val="008918CF"/>
    <w:rsid w:val="008924B9"/>
    <w:rsid w:val="008927A4"/>
    <w:rsid w:val="008927C5"/>
    <w:rsid w:val="00892F38"/>
    <w:rsid w:val="008939B7"/>
    <w:rsid w:val="00893FA7"/>
    <w:rsid w:val="008969CE"/>
    <w:rsid w:val="008973F4"/>
    <w:rsid w:val="008A4F1E"/>
    <w:rsid w:val="008A6525"/>
    <w:rsid w:val="008B258F"/>
    <w:rsid w:val="008B3A8E"/>
    <w:rsid w:val="008B6576"/>
    <w:rsid w:val="008B6AC9"/>
    <w:rsid w:val="008C0AC9"/>
    <w:rsid w:val="008C11FA"/>
    <w:rsid w:val="008C1F51"/>
    <w:rsid w:val="008C2565"/>
    <w:rsid w:val="008C2E65"/>
    <w:rsid w:val="008C5EF8"/>
    <w:rsid w:val="008C7923"/>
    <w:rsid w:val="008D0558"/>
    <w:rsid w:val="008D4A2B"/>
    <w:rsid w:val="008E1D59"/>
    <w:rsid w:val="008E3CF6"/>
    <w:rsid w:val="008E3D87"/>
    <w:rsid w:val="008E4BB6"/>
    <w:rsid w:val="008E67E3"/>
    <w:rsid w:val="008F1897"/>
    <w:rsid w:val="008F359C"/>
    <w:rsid w:val="008F582E"/>
    <w:rsid w:val="008F7B3C"/>
    <w:rsid w:val="00900106"/>
    <w:rsid w:val="009011A9"/>
    <w:rsid w:val="00902C6D"/>
    <w:rsid w:val="0090505C"/>
    <w:rsid w:val="00907B47"/>
    <w:rsid w:val="00911388"/>
    <w:rsid w:val="0091268B"/>
    <w:rsid w:val="0091439A"/>
    <w:rsid w:val="00914B69"/>
    <w:rsid w:val="00915509"/>
    <w:rsid w:val="00917681"/>
    <w:rsid w:val="009201DB"/>
    <w:rsid w:val="009226FA"/>
    <w:rsid w:val="00932327"/>
    <w:rsid w:val="0093240F"/>
    <w:rsid w:val="00933168"/>
    <w:rsid w:val="00937D83"/>
    <w:rsid w:val="0094021A"/>
    <w:rsid w:val="00940BAD"/>
    <w:rsid w:val="009454E4"/>
    <w:rsid w:val="00946680"/>
    <w:rsid w:val="009507E8"/>
    <w:rsid w:val="00950D10"/>
    <w:rsid w:val="00955648"/>
    <w:rsid w:val="009572B0"/>
    <w:rsid w:val="009575F2"/>
    <w:rsid w:val="00976E28"/>
    <w:rsid w:val="00980283"/>
    <w:rsid w:val="00983ACC"/>
    <w:rsid w:val="00992442"/>
    <w:rsid w:val="00992FAB"/>
    <w:rsid w:val="0099492E"/>
    <w:rsid w:val="009A2EE2"/>
    <w:rsid w:val="009A3271"/>
    <w:rsid w:val="009A4179"/>
    <w:rsid w:val="009A4277"/>
    <w:rsid w:val="009A76EE"/>
    <w:rsid w:val="009B08CF"/>
    <w:rsid w:val="009B22B9"/>
    <w:rsid w:val="009B3F6F"/>
    <w:rsid w:val="009B6AA1"/>
    <w:rsid w:val="009C0A8A"/>
    <w:rsid w:val="009C2565"/>
    <w:rsid w:val="009C35C3"/>
    <w:rsid w:val="009C3BDC"/>
    <w:rsid w:val="009D4D5F"/>
    <w:rsid w:val="009D5CD7"/>
    <w:rsid w:val="009D5E34"/>
    <w:rsid w:val="009E3F6F"/>
    <w:rsid w:val="009E64BE"/>
    <w:rsid w:val="009E66FA"/>
    <w:rsid w:val="009F3521"/>
    <w:rsid w:val="009F3E02"/>
    <w:rsid w:val="009F4928"/>
    <w:rsid w:val="009F6D14"/>
    <w:rsid w:val="00A04208"/>
    <w:rsid w:val="00A05D0D"/>
    <w:rsid w:val="00A10022"/>
    <w:rsid w:val="00A10794"/>
    <w:rsid w:val="00A15AFB"/>
    <w:rsid w:val="00A162DC"/>
    <w:rsid w:val="00A21586"/>
    <w:rsid w:val="00A21F9A"/>
    <w:rsid w:val="00A22F7B"/>
    <w:rsid w:val="00A24768"/>
    <w:rsid w:val="00A248E9"/>
    <w:rsid w:val="00A2565A"/>
    <w:rsid w:val="00A25CE9"/>
    <w:rsid w:val="00A2676A"/>
    <w:rsid w:val="00A27120"/>
    <w:rsid w:val="00A3256C"/>
    <w:rsid w:val="00A3670E"/>
    <w:rsid w:val="00A36EF4"/>
    <w:rsid w:val="00A37CA0"/>
    <w:rsid w:val="00A40ECB"/>
    <w:rsid w:val="00A4280E"/>
    <w:rsid w:val="00A506E2"/>
    <w:rsid w:val="00A50C53"/>
    <w:rsid w:val="00A50F25"/>
    <w:rsid w:val="00A525DA"/>
    <w:rsid w:val="00A532F7"/>
    <w:rsid w:val="00A546E3"/>
    <w:rsid w:val="00A55014"/>
    <w:rsid w:val="00A55D3D"/>
    <w:rsid w:val="00A567ED"/>
    <w:rsid w:val="00A56AE9"/>
    <w:rsid w:val="00A57164"/>
    <w:rsid w:val="00A602FE"/>
    <w:rsid w:val="00A62C13"/>
    <w:rsid w:val="00A63BF4"/>
    <w:rsid w:val="00A646B8"/>
    <w:rsid w:val="00A65328"/>
    <w:rsid w:val="00A6606E"/>
    <w:rsid w:val="00A66770"/>
    <w:rsid w:val="00A667A0"/>
    <w:rsid w:val="00A67A81"/>
    <w:rsid w:val="00A7396F"/>
    <w:rsid w:val="00A76086"/>
    <w:rsid w:val="00A767AF"/>
    <w:rsid w:val="00A76A67"/>
    <w:rsid w:val="00A7770A"/>
    <w:rsid w:val="00A77F17"/>
    <w:rsid w:val="00A80E30"/>
    <w:rsid w:val="00A85C01"/>
    <w:rsid w:val="00A85C2D"/>
    <w:rsid w:val="00A876E1"/>
    <w:rsid w:val="00A87974"/>
    <w:rsid w:val="00A9006B"/>
    <w:rsid w:val="00A90C1F"/>
    <w:rsid w:val="00A9230D"/>
    <w:rsid w:val="00AA0AE0"/>
    <w:rsid w:val="00AA495D"/>
    <w:rsid w:val="00AA4BA3"/>
    <w:rsid w:val="00AA6550"/>
    <w:rsid w:val="00AA7174"/>
    <w:rsid w:val="00AB130B"/>
    <w:rsid w:val="00AB2546"/>
    <w:rsid w:val="00AB28BB"/>
    <w:rsid w:val="00AB3D4D"/>
    <w:rsid w:val="00AB7697"/>
    <w:rsid w:val="00AB7795"/>
    <w:rsid w:val="00AC207E"/>
    <w:rsid w:val="00AC23AC"/>
    <w:rsid w:val="00AC30B0"/>
    <w:rsid w:val="00AC6BA0"/>
    <w:rsid w:val="00AC73F0"/>
    <w:rsid w:val="00AC7DEC"/>
    <w:rsid w:val="00AD0468"/>
    <w:rsid w:val="00AD0EF5"/>
    <w:rsid w:val="00AD7712"/>
    <w:rsid w:val="00AE348C"/>
    <w:rsid w:val="00AE4510"/>
    <w:rsid w:val="00AF1528"/>
    <w:rsid w:val="00AF1B5D"/>
    <w:rsid w:val="00AF1C1C"/>
    <w:rsid w:val="00AF3688"/>
    <w:rsid w:val="00AF6C3A"/>
    <w:rsid w:val="00B0047A"/>
    <w:rsid w:val="00B03457"/>
    <w:rsid w:val="00B03C2B"/>
    <w:rsid w:val="00B03C54"/>
    <w:rsid w:val="00B06795"/>
    <w:rsid w:val="00B06BAE"/>
    <w:rsid w:val="00B102E5"/>
    <w:rsid w:val="00B1364B"/>
    <w:rsid w:val="00B14A99"/>
    <w:rsid w:val="00B16872"/>
    <w:rsid w:val="00B1749F"/>
    <w:rsid w:val="00B21F2C"/>
    <w:rsid w:val="00B2357B"/>
    <w:rsid w:val="00B24480"/>
    <w:rsid w:val="00B275C7"/>
    <w:rsid w:val="00B33364"/>
    <w:rsid w:val="00B36F0E"/>
    <w:rsid w:val="00B412DB"/>
    <w:rsid w:val="00B439C2"/>
    <w:rsid w:val="00B47B30"/>
    <w:rsid w:val="00B52F88"/>
    <w:rsid w:val="00B540A4"/>
    <w:rsid w:val="00B562B8"/>
    <w:rsid w:val="00B56A0D"/>
    <w:rsid w:val="00B56C6D"/>
    <w:rsid w:val="00B62865"/>
    <w:rsid w:val="00B67C44"/>
    <w:rsid w:val="00B70461"/>
    <w:rsid w:val="00B7211E"/>
    <w:rsid w:val="00B746EE"/>
    <w:rsid w:val="00B74B63"/>
    <w:rsid w:val="00B74F72"/>
    <w:rsid w:val="00B76EE0"/>
    <w:rsid w:val="00B77D9B"/>
    <w:rsid w:val="00B86571"/>
    <w:rsid w:val="00BA1ABC"/>
    <w:rsid w:val="00BA25D8"/>
    <w:rsid w:val="00BA4557"/>
    <w:rsid w:val="00BB4DFD"/>
    <w:rsid w:val="00BB7BB8"/>
    <w:rsid w:val="00BC234C"/>
    <w:rsid w:val="00BC4A11"/>
    <w:rsid w:val="00BC510A"/>
    <w:rsid w:val="00BC67EF"/>
    <w:rsid w:val="00BC753E"/>
    <w:rsid w:val="00BD13C1"/>
    <w:rsid w:val="00BD1508"/>
    <w:rsid w:val="00BD5CC2"/>
    <w:rsid w:val="00BD68BF"/>
    <w:rsid w:val="00BD6AA7"/>
    <w:rsid w:val="00BE3163"/>
    <w:rsid w:val="00BE536D"/>
    <w:rsid w:val="00BE7177"/>
    <w:rsid w:val="00BF0EB0"/>
    <w:rsid w:val="00BF3548"/>
    <w:rsid w:val="00BF4CB6"/>
    <w:rsid w:val="00BF4FC6"/>
    <w:rsid w:val="00C060F6"/>
    <w:rsid w:val="00C06573"/>
    <w:rsid w:val="00C07C29"/>
    <w:rsid w:val="00C11F3B"/>
    <w:rsid w:val="00C1261A"/>
    <w:rsid w:val="00C20DDE"/>
    <w:rsid w:val="00C21EB1"/>
    <w:rsid w:val="00C2497C"/>
    <w:rsid w:val="00C305ED"/>
    <w:rsid w:val="00C31B86"/>
    <w:rsid w:val="00C34141"/>
    <w:rsid w:val="00C41BEF"/>
    <w:rsid w:val="00C4408A"/>
    <w:rsid w:val="00C4427F"/>
    <w:rsid w:val="00C4506A"/>
    <w:rsid w:val="00C476D8"/>
    <w:rsid w:val="00C50831"/>
    <w:rsid w:val="00C52E2C"/>
    <w:rsid w:val="00C556B6"/>
    <w:rsid w:val="00C55EBF"/>
    <w:rsid w:val="00C56F58"/>
    <w:rsid w:val="00C57C8E"/>
    <w:rsid w:val="00C60AA2"/>
    <w:rsid w:val="00C63FF2"/>
    <w:rsid w:val="00C66E28"/>
    <w:rsid w:val="00C7312C"/>
    <w:rsid w:val="00C73FF5"/>
    <w:rsid w:val="00C81417"/>
    <w:rsid w:val="00C848C2"/>
    <w:rsid w:val="00C85B9B"/>
    <w:rsid w:val="00C9450E"/>
    <w:rsid w:val="00C956EA"/>
    <w:rsid w:val="00CA00BB"/>
    <w:rsid w:val="00CA0185"/>
    <w:rsid w:val="00CA5695"/>
    <w:rsid w:val="00CA7CC1"/>
    <w:rsid w:val="00CB2593"/>
    <w:rsid w:val="00CC021F"/>
    <w:rsid w:val="00CC055D"/>
    <w:rsid w:val="00CC3784"/>
    <w:rsid w:val="00CD2210"/>
    <w:rsid w:val="00CD4B8B"/>
    <w:rsid w:val="00CD5AA4"/>
    <w:rsid w:val="00CD7AF2"/>
    <w:rsid w:val="00CE218D"/>
    <w:rsid w:val="00CE2673"/>
    <w:rsid w:val="00CE33A2"/>
    <w:rsid w:val="00CE397C"/>
    <w:rsid w:val="00CE6DAE"/>
    <w:rsid w:val="00CF0C8D"/>
    <w:rsid w:val="00CF12AF"/>
    <w:rsid w:val="00CF4BE2"/>
    <w:rsid w:val="00CF616D"/>
    <w:rsid w:val="00CF624B"/>
    <w:rsid w:val="00D01FD0"/>
    <w:rsid w:val="00D0302C"/>
    <w:rsid w:val="00D04EE0"/>
    <w:rsid w:val="00D04FAE"/>
    <w:rsid w:val="00D0688D"/>
    <w:rsid w:val="00D11089"/>
    <w:rsid w:val="00D1373D"/>
    <w:rsid w:val="00D141AA"/>
    <w:rsid w:val="00D14A8D"/>
    <w:rsid w:val="00D14CEF"/>
    <w:rsid w:val="00D16AFE"/>
    <w:rsid w:val="00D216E6"/>
    <w:rsid w:val="00D21DE0"/>
    <w:rsid w:val="00D227DB"/>
    <w:rsid w:val="00D23B0D"/>
    <w:rsid w:val="00D245E7"/>
    <w:rsid w:val="00D3060A"/>
    <w:rsid w:val="00D339F2"/>
    <w:rsid w:val="00D34BE8"/>
    <w:rsid w:val="00D434A5"/>
    <w:rsid w:val="00D457F1"/>
    <w:rsid w:val="00D45CF8"/>
    <w:rsid w:val="00D50C68"/>
    <w:rsid w:val="00D526BF"/>
    <w:rsid w:val="00D533B6"/>
    <w:rsid w:val="00D53891"/>
    <w:rsid w:val="00D57310"/>
    <w:rsid w:val="00D605F3"/>
    <w:rsid w:val="00D620CD"/>
    <w:rsid w:val="00D63255"/>
    <w:rsid w:val="00D63809"/>
    <w:rsid w:val="00D645CA"/>
    <w:rsid w:val="00D706F4"/>
    <w:rsid w:val="00D7278C"/>
    <w:rsid w:val="00D74A67"/>
    <w:rsid w:val="00D756B3"/>
    <w:rsid w:val="00D85513"/>
    <w:rsid w:val="00D85C64"/>
    <w:rsid w:val="00D9243C"/>
    <w:rsid w:val="00D94817"/>
    <w:rsid w:val="00D97905"/>
    <w:rsid w:val="00DA2313"/>
    <w:rsid w:val="00DA3507"/>
    <w:rsid w:val="00DA3625"/>
    <w:rsid w:val="00DA6BAF"/>
    <w:rsid w:val="00DB0699"/>
    <w:rsid w:val="00DB134E"/>
    <w:rsid w:val="00DB476F"/>
    <w:rsid w:val="00DC0046"/>
    <w:rsid w:val="00DC0E48"/>
    <w:rsid w:val="00DC2DED"/>
    <w:rsid w:val="00DC3639"/>
    <w:rsid w:val="00DC56E5"/>
    <w:rsid w:val="00DC750A"/>
    <w:rsid w:val="00DD0219"/>
    <w:rsid w:val="00DD1321"/>
    <w:rsid w:val="00DD5FAD"/>
    <w:rsid w:val="00DE2236"/>
    <w:rsid w:val="00DE46F2"/>
    <w:rsid w:val="00DF27B8"/>
    <w:rsid w:val="00DF30C3"/>
    <w:rsid w:val="00DF332F"/>
    <w:rsid w:val="00DF44E1"/>
    <w:rsid w:val="00DF5298"/>
    <w:rsid w:val="00DF556E"/>
    <w:rsid w:val="00E024DC"/>
    <w:rsid w:val="00E03943"/>
    <w:rsid w:val="00E03948"/>
    <w:rsid w:val="00E03DD3"/>
    <w:rsid w:val="00E03F4A"/>
    <w:rsid w:val="00E11BDD"/>
    <w:rsid w:val="00E11C91"/>
    <w:rsid w:val="00E11DA1"/>
    <w:rsid w:val="00E12415"/>
    <w:rsid w:val="00E133B2"/>
    <w:rsid w:val="00E16AF6"/>
    <w:rsid w:val="00E1718A"/>
    <w:rsid w:val="00E20224"/>
    <w:rsid w:val="00E23088"/>
    <w:rsid w:val="00E241ED"/>
    <w:rsid w:val="00E322FA"/>
    <w:rsid w:val="00E41112"/>
    <w:rsid w:val="00E41407"/>
    <w:rsid w:val="00E41B15"/>
    <w:rsid w:val="00E45746"/>
    <w:rsid w:val="00E4646B"/>
    <w:rsid w:val="00E53660"/>
    <w:rsid w:val="00E540BB"/>
    <w:rsid w:val="00E55208"/>
    <w:rsid w:val="00E56DF0"/>
    <w:rsid w:val="00E639E3"/>
    <w:rsid w:val="00E656CD"/>
    <w:rsid w:val="00E65F0B"/>
    <w:rsid w:val="00E722E2"/>
    <w:rsid w:val="00E72536"/>
    <w:rsid w:val="00E72B95"/>
    <w:rsid w:val="00E77B0F"/>
    <w:rsid w:val="00E86810"/>
    <w:rsid w:val="00E87B20"/>
    <w:rsid w:val="00E914AD"/>
    <w:rsid w:val="00E9248E"/>
    <w:rsid w:val="00E95D24"/>
    <w:rsid w:val="00E966A1"/>
    <w:rsid w:val="00EA388B"/>
    <w:rsid w:val="00EA4C7C"/>
    <w:rsid w:val="00EA540E"/>
    <w:rsid w:val="00EA692A"/>
    <w:rsid w:val="00EA6A37"/>
    <w:rsid w:val="00EB13DC"/>
    <w:rsid w:val="00EB144E"/>
    <w:rsid w:val="00EB1F4E"/>
    <w:rsid w:val="00EB21B5"/>
    <w:rsid w:val="00EB26AE"/>
    <w:rsid w:val="00EB6A7C"/>
    <w:rsid w:val="00EC2B61"/>
    <w:rsid w:val="00EC2EFB"/>
    <w:rsid w:val="00EC658F"/>
    <w:rsid w:val="00EC7CFF"/>
    <w:rsid w:val="00EC7D84"/>
    <w:rsid w:val="00ED0EB0"/>
    <w:rsid w:val="00ED1E97"/>
    <w:rsid w:val="00ED1F06"/>
    <w:rsid w:val="00ED3481"/>
    <w:rsid w:val="00ED6C97"/>
    <w:rsid w:val="00EE1928"/>
    <w:rsid w:val="00EE1C4A"/>
    <w:rsid w:val="00EE2F99"/>
    <w:rsid w:val="00EE3C12"/>
    <w:rsid w:val="00EE481A"/>
    <w:rsid w:val="00EF65BF"/>
    <w:rsid w:val="00EF7EF2"/>
    <w:rsid w:val="00F0212D"/>
    <w:rsid w:val="00F022C0"/>
    <w:rsid w:val="00F073FD"/>
    <w:rsid w:val="00F07763"/>
    <w:rsid w:val="00F1799B"/>
    <w:rsid w:val="00F20389"/>
    <w:rsid w:val="00F25A3E"/>
    <w:rsid w:val="00F26393"/>
    <w:rsid w:val="00F34E82"/>
    <w:rsid w:val="00F35C96"/>
    <w:rsid w:val="00F36699"/>
    <w:rsid w:val="00F41F34"/>
    <w:rsid w:val="00F42C18"/>
    <w:rsid w:val="00F431C4"/>
    <w:rsid w:val="00F435BE"/>
    <w:rsid w:val="00F47BCC"/>
    <w:rsid w:val="00F57CD9"/>
    <w:rsid w:val="00F60925"/>
    <w:rsid w:val="00F622A0"/>
    <w:rsid w:val="00F64263"/>
    <w:rsid w:val="00F656DB"/>
    <w:rsid w:val="00F715EE"/>
    <w:rsid w:val="00F72A1F"/>
    <w:rsid w:val="00F755B2"/>
    <w:rsid w:val="00F75C89"/>
    <w:rsid w:val="00F7783F"/>
    <w:rsid w:val="00F77FF3"/>
    <w:rsid w:val="00F81DCE"/>
    <w:rsid w:val="00F835F1"/>
    <w:rsid w:val="00F83A02"/>
    <w:rsid w:val="00F85CC8"/>
    <w:rsid w:val="00F911CF"/>
    <w:rsid w:val="00F928E1"/>
    <w:rsid w:val="00F940C3"/>
    <w:rsid w:val="00F954B0"/>
    <w:rsid w:val="00F9709D"/>
    <w:rsid w:val="00FA1DC1"/>
    <w:rsid w:val="00FA2242"/>
    <w:rsid w:val="00FA2681"/>
    <w:rsid w:val="00FA32E7"/>
    <w:rsid w:val="00FA7C92"/>
    <w:rsid w:val="00FB0496"/>
    <w:rsid w:val="00FB1CE7"/>
    <w:rsid w:val="00FB36F1"/>
    <w:rsid w:val="00FB5B49"/>
    <w:rsid w:val="00FB6828"/>
    <w:rsid w:val="00FB76B8"/>
    <w:rsid w:val="00FC2B23"/>
    <w:rsid w:val="00FC2B9A"/>
    <w:rsid w:val="00FC4B17"/>
    <w:rsid w:val="00FD1B95"/>
    <w:rsid w:val="00FE2FEF"/>
    <w:rsid w:val="00FE42EF"/>
    <w:rsid w:val="00FE72D9"/>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87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7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10"/>
    <w:pPr>
      <w:ind w:leftChars="400" w:left="840"/>
    </w:pPr>
  </w:style>
  <w:style w:type="paragraph" w:styleId="Header">
    <w:name w:val="header"/>
    <w:basedOn w:val="Normal"/>
    <w:link w:val="HeaderChar"/>
    <w:uiPriority w:val="99"/>
    <w:unhideWhenUsed/>
    <w:rsid w:val="000016C4"/>
    <w:pPr>
      <w:tabs>
        <w:tab w:val="center" w:pos="4252"/>
        <w:tab w:val="right" w:pos="8504"/>
      </w:tabs>
      <w:snapToGrid w:val="0"/>
    </w:pPr>
  </w:style>
  <w:style w:type="character" w:customStyle="1" w:styleId="HeaderChar">
    <w:name w:val="Header Char"/>
    <w:basedOn w:val="DefaultParagraphFont"/>
    <w:link w:val="Header"/>
    <w:uiPriority w:val="99"/>
    <w:rsid w:val="000016C4"/>
  </w:style>
  <w:style w:type="paragraph" w:styleId="Footer">
    <w:name w:val="footer"/>
    <w:basedOn w:val="Normal"/>
    <w:link w:val="FooterChar"/>
    <w:uiPriority w:val="99"/>
    <w:unhideWhenUsed/>
    <w:rsid w:val="000016C4"/>
    <w:pPr>
      <w:tabs>
        <w:tab w:val="center" w:pos="4252"/>
        <w:tab w:val="right" w:pos="8504"/>
      </w:tabs>
      <w:snapToGrid w:val="0"/>
    </w:pPr>
  </w:style>
  <w:style w:type="character" w:customStyle="1" w:styleId="FooterChar">
    <w:name w:val="Footer Char"/>
    <w:basedOn w:val="DefaultParagraphFont"/>
    <w:link w:val="Footer"/>
    <w:uiPriority w:val="99"/>
    <w:rsid w:val="000016C4"/>
  </w:style>
  <w:style w:type="character" w:customStyle="1" w:styleId="st">
    <w:name w:val="st"/>
    <w:basedOn w:val="DefaultParagraphFont"/>
    <w:rsid w:val="00F0212D"/>
  </w:style>
  <w:style w:type="paragraph" w:styleId="BalloonText">
    <w:name w:val="Balloon Text"/>
    <w:basedOn w:val="Normal"/>
    <w:link w:val="BalloonTextChar"/>
    <w:uiPriority w:val="99"/>
    <w:semiHidden/>
    <w:unhideWhenUsed/>
    <w:rsid w:val="002177E4"/>
    <w:rPr>
      <w:rFonts w:ascii="Tahoma" w:hAnsi="Tahoma" w:cs="Tahoma"/>
      <w:sz w:val="16"/>
      <w:szCs w:val="16"/>
    </w:rPr>
  </w:style>
  <w:style w:type="character" w:customStyle="1" w:styleId="BalloonTextChar">
    <w:name w:val="Balloon Text Char"/>
    <w:basedOn w:val="DefaultParagraphFont"/>
    <w:link w:val="BalloonText"/>
    <w:uiPriority w:val="99"/>
    <w:semiHidden/>
    <w:rsid w:val="002177E4"/>
    <w:rPr>
      <w:rFonts w:ascii="Tahoma" w:hAnsi="Tahoma" w:cs="Tahoma"/>
      <w:sz w:val="16"/>
      <w:szCs w:val="16"/>
    </w:rPr>
  </w:style>
  <w:style w:type="character" w:styleId="CommentReference">
    <w:name w:val="annotation reference"/>
    <w:basedOn w:val="DefaultParagraphFont"/>
    <w:unhideWhenUsed/>
    <w:rsid w:val="009011A9"/>
    <w:rPr>
      <w:sz w:val="16"/>
      <w:szCs w:val="16"/>
    </w:rPr>
  </w:style>
  <w:style w:type="paragraph" w:styleId="CommentText">
    <w:name w:val="annotation text"/>
    <w:basedOn w:val="Normal"/>
    <w:link w:val="CommentTextChar"/>
    <w:unhideWhenUsed/>
    <w:rsid w:val="009011A9"/>
    <w:rPr>
      <w:sz w:val="20"/>
      <w:szCs w:val="20"/>
    </w:rPr>
  </w:style>
  <w:style w:type="character" w:customStyle="1" w:styleId="CommentTextChar">
    <w:name w:val="Comment Text Char"/>
    <w:basedOn w:val="DefaultParagraphFont"/>
    <w:link w:val="CommentText"/>
    <w:rsid w:val="009011A9"/>
    <w:rPr>
      <w:sz w:val="20"/>
      <w:szCs w:val="20"/>
    </w:rPr>
  </w:style>
  <w:style w:type="paragraph" w:styleId="CommentSubject">
    <w:name w:val="annotation subject"/>
    <w:basedOn w:val="CommentText"/>
    <w:next w:val="CommentText"/>
    <w:link w:val="CommentSubjectChar"/>
    <w:uiPriority w:val="99"/>
    <w:semiHidden/>
    <w:unhideWhenUsed/>
    <w:rsid w:val="009011A9"/>
    <w:rPr>
      <w:b/>
      <w:bCs/>
    </w:rPr>
  </w:style>
  <w:style w:type="character" w:customStyle="1" w:styleId="CommentSubjectChar">
    <w:name w:val="Comment Subject Char"/>
    <w:basedOn w:val="CommentTextChar"/>
    <w:link w:val="CommentSubject"/>
    <w:uiPriority w:val="99"/>
    <w:semiHidden/>
    <w:rsid w:val="009011A9"/>
    <w:rPr>
      <w:b/>
      <w:bCs/>
      <w:sz w:val="20"/>
      <w:szCs w:val="20"/>
    </w:rPr>
  </w:style>
  <w:style w:type="character" w:styleId="Hyperlink">
    <w:name w:val="Hyperlink"/>
    <w:basedOn w:val="DefaultParagraphFont"/>
    <w:uiPriority w:val="99"/>
    <w:unhideWhenUsed/>
    <w:rsid w:val="00DF332F"/>
    <w:rPr>
      <w:color w:val="0000FF" w:themeColor="hyperlink"/>
      <w:u w:val="single"/>
    </w:rPr>
  </w:style>
  <w:style w:type="character" w:customStyle="1" w:styleId="highlight2">
    <w:name w:val="highlight2"/>
    <w:basedOn w:val="DefaultParagraphFont"/>
    <w:rsid w:val="00625BA9"/>
  </w:style>
  <w:style w:type="paragraph" w:styleId="Revision">
    <w:name w:val="Revision"/>
    <w:hidden/>
    <w:uiPriority w:val="99"/>
    <w:semiHidden/>
    <w:rsid w:val="00276C49"/>
  </w:style>
  <w:style w:type="paragraph" w:customStyle="1" w:styleId="p1">
    <w:name w:val="p1"/>
    <w:basedOn w:val="Normal"/>
    <w:rsid w:val="00AA495D"/>
    <w:pPr>
      <w:widowControl/>
      <w:jc w:val="left"/>
    </w:pPr>
    <w:rPr>
      <w:rFonts w:ascii="Arial" w:hAnsi="Arial" w:cs="Arial"/>
      <w:color w:val="545454"/>
      <w:kern w:val="0"/>
      <w:sz w:val="20"/>
      <w:szCs w:val="20"/>
    </w:rPr>
  </w:style>
  <w:style w:type="character" w:customStyle="1" w:styleId="apple-converted-space">
    <w:name w:val="apple-converted-space"/>
    <w:basedOn w:val="DefaultParagraphFont"/>
    <w:rsid w:val="00F77FF3"/>
  </w:style>
  <w:style w:type="character" w:customStyle="1" w:styleId="labellist1">
    <w:name w:val="label_list1"/>
    <w:rsid w:val="00453D21"/>
  </w:style>
  <w:style w:type="character" w:styleId="Strong">
    <w:name w:val="Strong"/>
    <w:uiPriority w:val="22"/>
    <w:qFormat/>
    <w:rsid w:val="006D5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07">
      <w:bodyDiv w:val="1"/>
      <w:marLeft w:val="0"/>
      <w:marRight w:val="0"/>
      <w:marTop w:val="0"/>
      <w:marBottom w:val="0"/>
      <w:divBdr>
        <w:top w:val="none" w:sz="0" w:space="0" w:color="auto"/>
        <w:left w:val="none" w:sz="0" w:space="0" w:color="auto"/>
        <w:bottom w:val="none" w:sz="0" w:space="0" w:color="auto"/>
        <w:right w:val="none" w:sz="0" w:space="0" w:color="auto"/>
      </w:divBdr>
    </w:div>
    <w:div w:id="46146120">
      <w:bodyDiv w:val="1"/>
      <w:marLeft w:val="0"/>
      <w:marRight w:val="0"/>
      <w:marTop w:val="0"/>
      <w:marBottom w:val="0"/>
      <w:divBdr>
        <w:top w:val="none" w:sz="0" w:space="0" w:color="auto"/>
        <w:left w:val="none" w:sz="0" w:space="0" w:color="auto"/>
        <w:bottom w:val="none" w:sz="0" w:space="0" w:color="auto"/>
        <w:right w:val="none" w:sz="0" w:space="0" w:color="auto"/>
      </w:divBdr>
    </w:div>
    <w:div w:id="542986309">
      <w:bodyDiv w:val="1"/>
      <w:marLeft w:val="0"/>
      <w:marRight w:val="0"/>
      <w:marTop w:val="0"/>
      <w:marBottom w:val="0"/>
      <w:divBdr>
        <w:top w:val="none" w:sz="0" w:space="0" w:color="auto"/>
        <w:left w:val="none" w:sz="0" w:space="0" w:color="auto"/>
        <w:bottom w:val="none" w:sz="0" w:space="0" w:color="auto"/>
        <w:right w:val="none" w:sz="0" w:space="0" w:color="auto"/>
      </w:divBdr>
    </w:div>
    <w:div w:id="584804313">
      <w:bodyDiv w:val="1"/>
      <w:marLeft w:val="0"/>
      <w:marRight w:val="0"/>
      <w:marTop w:val="0"/>
      <w:marBottom w:val="0"/>
      <w:divBdr>
        <w:top w:val="none" w:sz="0" w:space="0" w:color="auto"/>
        <w:left w:val="none" w:sz="0" w:space="0" w:color="auto"/>
        <w:bottom w:val="none" w:sz="0" w:space="0" w:color="auto"/>
        <w:right w:val="none" w:sz="0" w:space="0" w:color="auto"/>
      </w:divBdr>
    </w:div>
    <w:div w:id="595872362">
      <w:bodyDiv w:val="1"/>
      <w:marLeft w:val="0"/>
      <w:marRight w:val="0"/>
      <w:marTop w:val="0"/>
      <w:marBottom w:val="0"/>
      <w:divBdr>
        <w:top w:val="none" w:sz="0" w:space="0" w:color="auto"/>
        <w:left w:val="none" w:sz="0" w:space="0" w:color="auto"/>
        <w:bottom w:val="none" w:sz="0" w:space="0" w:color="auto"/>
        <w:right w:val="none" w:sz="0" w:space="0" w:color="auto"/>
      </w:divBdr>
    </w:div>
    <w:div w:id="925382698">
      <w:bodyDiv w:val="1"/>
      <w:marLeft w:val="0"/>
      <w:marRight w:val="0"/>
      <w:marTop w:val="0"/>
      <w:marBottom w:val="0"/>
      <w:divBdr>
        <w:top w:val="none" w:sz="0" w:space="0" w:color="auto"/>
        <w:left w:val="none" w:sz="0" w:space="0" w:color="auto"/>
        <w:bottom w:val="none" w:sz="0" w:space="0" w:color="auto"/>
        <w:right w:val="none" w:sz="0" w:space="0" w:color="auto"/>
      </w:divBdr>
    </w:div>
    <w:div w:id="1051881842">
      <w:bodyDiv w:val="1"/>
      <w:marLeft w:val="0"/>
      <w:marRight w:val="0"/>
      <w:marTop w:val="0"/>
      <w:marBottom w:val="0"/>
      <w:divBdr>
        <w:top w:val="none" w:sz="0" w:space="0" w:color="auto"/>
        <w:left w:val="none" w:sz="0" w:space="0" w:color="auto"/>
        <w:bottom w:val="none" w:sz="0" w:space="0" w:color="auto"/>
        <w:right w:val="none" w:sz="0" w:space="0" w:color="auto"/>
      </w:divBdr>
    </w:div>
    <w:div w:id="1446851076">
      <w:bodyDiv w:val="1"/>
      <w:marLeft w:val="0"/>
      <w:marRight w:val="0"/>
      <w:marTop w:val="0"/>
      <w:marBottom w:val="0"/>
      <w:divBdr>
        <w:top w:val="none" w:sz="0" w:space="0" w:color="auto"/>
        <w:left w:val="none" w:sz="0" w:space="0" w:color="auto"/>
        <w:bottom w:val="none" w:sz="0" w:space="0" w:color="auto"/>
        <w:right w:val="none" w:sz="0" w:space="0" w:color="auto"/>
      </w:divBdr>
    </w:div>
    <w:div w:id="1458598626">
      <w:bodyDiv w:val="1"/>
      <w:marLeft w:val="0"/>
      <w:marRight w:val="0"/>
      <w:marTop w:val="0"/>
      <w:marBottom w:val="0"/>
      <w:divBdr>
        <w:top w:val="none" w:sz="0" w:space="0" w:color="auto"/>
        <w:left w:val="none" w:sz="0" w:space="0" w:color="auto"/>
        <w:bottom w:val="none" w:sz="0" w:space="0" w:color="auto"/>
        <w:right w:val="none" w:sz="0" w:space="0" w:color="auto"/>
      </w:divBdr>
    </w:div>
    <w:div w:id="1535537993">
      <w:bodyDiv w:val="1"/>
      <w:marLeft w:val="0"/>
      <w:marRight w:val="0"/>
      <w:marTop w:val="0"/>
      <w:marBottom w:val="0"/>
      <w:divBdr>
        <w:top w:val="none" w:sz="0" w:space="0" w:color="auto"/>
        <w:left w:val="none" w:sz="0" w:space="0" w:color="auto"/>
        <w:bottom w:val="none" w:sz="0" w:space="0" w:color="auto"/>
        <w:right w:val="none" w:sz="0" w:space="0" w:color="auto"/>
      </w:divBdr>
    </w:div>
    <w:div w:id="1585217531">
      <w:bodyDiv w:val="1"/>
      <w:marLeft w:val="0"/>
      <w:marRight w:val="0"/>
      <w:marTop w:val="0"/>
      <w:marBottom w:val="0"/>
      <w:divBdr>
        <w:top w:val="none" w:sz="0" w:space="0" w:color="auto"/>
        <w:left w:val="none" w:sz="0" w:space="0" w:color="auto"/>
        <w:bottom w:val="none" w:sz="0" w:space="0" w:color="auto"/>
        <w:right w:val="none" w:sz="0" w:space="0" w:color="auto"/>
      </w:divBdr>
    </w:div>
    <w:div w:id="1636567942">
      <w:bodyDiv w:val="1"/>
      <w:marLeft w:val="0"/>
      <w:marRight w:val="0"/>
      <w:marTop w:val="0"/>
      <w:marBottom w:val="0"/>
      <w:divBdr>
        <w:top w:val="none" w:sz="0" w:space="0" w:color="auto"/>
        <w:left w:val="none" w:sz="0" w:space="0" w:color="auto"/>
        <w:bottom w:val="none" w:sz="0" w:space="0" w:color="auto"/>
        <w:right w:val="none" w:sz="0" w:space="0" w:color="auto"/>
      </w:divBdr>
    </w:div>
    <w:div w:id="18661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D070-1F67-4101-A589-A93034CB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8784</Words>
  <Characters>50073</Characters>
  <Application>Microsoft Office Word</Application>
  <DocSecurity>0</DocSecurity>
  <Lines>417</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2017-03-02T03:09:00Z</dcterms:created>
  <dcterms:modified xsi:type="dcterms:W3CDTF">2017-03-02T03:09:00Z</dcterms:modified>
</cp:coreProperties>
</file>