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8D" w:rsidRPr="00FA08BD" w:rsidRDefault="0098128D" w:rsidP="000B72DD">
      <w:pPr>
        <w:widowControl/>
        <w:autoSpaceDE w:val="0"/>
        <w:autoSpaceDN w:val="0"/>
        <w:adjustRightInd w:val="0"/>
        <w:snapToGrid w:val="0"/>
        <w:spacing w:line="360" w:lineRule="auto"/>
        <w:rPr>
          <w:rFonts w:ascii="Book Antiqua" w:hAnsi="Book Antiqua" w:cs="Book Antiqua"/>
          <w:i/>
          <w:iCs/>
          <w:kern w:val="0"/>
          <w:sz w:val="24"/>
          <w:szCs w:val="24"/>
        </w:rPr>
      </w:pPr>
      <w:r w:rsidRPr="00FA08BD">
        <w:rPr>
          <w:rFonts w:ascii="Book Antiqua" w:hAnsi="Book Antiqua" w:cs="Book Antiqua"/>
          <w:b/>
          <w:kern w:val="0"/>
          <w:sz w:val="24"/>
          <w:szCs w:val="24"/>
        </w:rPr>
        <w:t>Name of Journal:</w:t>
      </w:r>
      <w:r w:rsidRPr="00FA08BD">
        <w:rPr>
          <w:rFonts w:ascii="Book Antiqua" w:hAnsi="Book Antiqua" w:cs="Book Antiqua"/>
          <w:kern w:val="0"/>
          <w:sz w:val="24"/>
          <w:szCs w:val="24"/>
        </w:rPr>
        <w:t xml:space="preserve"> </w:t>
      </w:r>
      <w:r w:rsidRPr="00FA08BD">
        <w:rPr>
          <w:rFonts w:ascii="Book Antiqua" w:hAnsi="Book Antiqua" w:cs="Book Antiqua"/>
          <w:i/>
          <w:iCs/>
          <w:kern w:val="0"/>
          <w:sz w:val="24"/>
          <w:szCs w:val="24"/>
        </w:rPr>
        <w:t>World Journal of Gastroenterology</w:t>
      </w:r>
    </w:p>
    <w:p w:rsidR="0098128D" w:rsidRPr="00FA08BD" w:rsidRDefault="0098128D" w:rsidP="000B72DD">
      <w:pPr>
        <w:widowControl/>
        <w:autoSpaceDE w:val="0"/>
        <w:autoSpaceDN w:val="0"/>
        <w:adjustRightInd w:val="0"/>
        <w:snapToGrid w:val="0"/>
        <w:spacing w:line="360" w:lineRule="auto"/>
        <w:rPr>
          <w:rFonts w:ascii="Book Antiqua" w:hAnsi="Book Antiqua" w:cs="Book Antiqua"/>
          <w:kern w:val="0"/>
          <w:sz w:val="24"/>
          <w:szCs w:val="24"/>
        </w:rPr>
      </w:pPr>
      <w:r w:rsidRPr="00FA08BD">
        <w:rPr>
          <w:rFonts w:ascii="Book Antiqua" w:hAnsi="Book Antiqua" w:cs="Book Antiqua"/>
          <w:b/>
          <w:kern w:val="0"/>
          <w:sz w:val="24"/>
          <w:szCs w:val="24"/>
        </w:rPr>
        <w:t>ESPS Manuscript NO:</w:t>
      </w:r>
      <w:r w:rsidRPr="00FA08BD">
        <w:rPr>
          <w:rFonts w:ascii="Book Antiqua" w:hAnsi="Book Antiqua" w:cs="Book Antiqua"/>
          <w:kern w:val="0"/>
          <w:sz w:val="24"/>
          <w:szCs w:val="24"/>
        </w:rPr>
        <w:t xml:space="preserve"> 32318</w:t>
      </w:r>
    </w:p>
    <w:p w:rsidR="00154508" w:rsidRPr="00FA08BD" w:rsidRDefault="0098128D" w:rsidP="000B72DD">
      <w:pPr>
        <w:adjustRightInd w:val="0"/>
        <w:snapToGrid w:val="0"/>
        <w:spacing w:line="360" w:lineRule="auto"/>
        <w:rPr>
          <w:rFonts w:ascii="Book Antiqua" w:hAnsi="Book Antiqua" w:cs="Book Antiqua"/>
          <w:b/>
          <w:kern w:val="0"/>
          <w:sz w:val="24"/>
          <w:szCs w:val="24"/>
        </w:rPr>
      </w:pPr>
      <w:r w:rsidRPr="00FA08BD">
        <w:rPr>
          <w:rFonts w:ascii="Book Antiqua" w:hAnsi="Book Antiqua" w:cs="Book Antiqua"/>
          <w:b/>
          <w:kern w:val="0"/>
          <w:sz w:val="24"/>
          <w:szCs w:val="24"/>
        </w:rPr>
        <w:t xml:space="preserve">Manuscript Type: </w:t>
      </w:r>
      <w:bookmarkStart w:id="0" w:name="OLE_LINK3164"/>
      <w:bookmarkStart w:id="1" w:name="OLE_LINK3165"/>
      <w:bookmarkStart w:id="2" w:name="OLE_LINK3525"/>
      <w:bookmarkStart w:id="3" w:name="OLE_LINK3894"/>
      <w:r w:rsidR="00154508" w:rsidRPr="00FA08BD">
        <w:rPr>
          <w:rFonts w:ascii="Book Antiqua" w:hAnsi="Book Antiqua"/>
          <w:b/>
          <w:kern w:val="0"/>
          <w:sz w:val="24"/>
        </w:rPr>
        <w:t>ORIGINAL ARTICLE</w:t>
      </w:r>
      <w:bookmarkEnd w:id="0"/>
      <w:bookmarkEnd w:id="1"/>
      <w:bookmarkEnd w:id="2"/>
      <w:bookmarkEnd w:id="3"/>
    </w:p>
    <w:p w:rsidR="00154508" w:rsidRPr="00FA08BD" w:rsidRDefault="00154508" w:rsidP="000B72DD">
      <w:pPr>
        <w:adjustRightInd w:val="0"/>
        <w:snapToGrid w:val="0"/>
        <w:spacing w:line="360" w:lineRule="auto"/>
        <w:rPr>
          <w:rFonts w:ascii="Book Antiqua" w:hAnsi="Book Antiqua" w:cs="Book Antiqua"/>
          <w:b/>
          <w:kern w:val="0"/>
          <w:sz w:val="24"/>
          <w:szCs w:val="24"/>
        </w:rPr>
      </w:pPr>
    </w:p>
    <w:p w:rsidR="0098128D" w:rsidRPr="00FA08BD" w:rsidRDefault="00154508" w:rsidP="00B30039">
      <w:pPr>
        <w:adjustRightInd w:val="0"/>
        <w:snapToGrid w:val="0"/>
        <w:spacing w:line="360" w:lineRule="auto"/>
        <w:rPr>
          <w:rFonts w:ascii="Book Antiqua" w:hAnsi="Book Antiqua" w:cs="Times New Roman"/>
          <w:b/>
          <w:sz w:val="24"/>
          <w:szCs w:val="24"/>
        </w:rPr>
      </w:pPr>
      <w:r w:rsidRPr="00FA08BD">
        <w:rPr>
          <w:rFonts w:ascii="Book Antiqua" w:hAnsi="Book Antiqua" w:cs="Book Antiqua"/>
          <w:b/>
          <w:i/>
          <w:kern w:val="0"/>
          <w:sz w:val="24"/>
          <w:szCs w:val="24"/>
        </w:rPr>
        <w:t>Basic Study</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bookmarkStart w:id="4" w:name="OLE_LINK137"/>
      <w:bookmarkStart w:id="5" w:name="OLE_LINK138"/>
      <w:proofErr w:type="gramStart"/>
      <w:r w:rsidRPr="00FA08BD">
        <w:rPr>
          <w:rFonts w:ascii="Book Antiqua" w:hAnsi="Book Antiqua" w:cs="Times New Roman"/>
          <w:b/>
          <w:sz w:val="24"/>
          <w:szCs w:val="24"/>
        </w:rPr>
        <w:t>miR-382</w:t>
      </w:r>
      <w:proofErr w:type="gramEnd"/>
      <w:r w:rsidRPr="00FA08BD">
        <w:rPr>
          <w:rFonts w:ascii="Book Antiqua" w:hAnsi="Book Antiqua" w:cs="Times New Roman"/>
          <w:b/>
          <w:sz w:val="24"/>
          <w:szCs w:val="24"/>
        </w:rPr>
        <w:t xml:space="preserve"> functions as a tumor suppressor against</w:t>
      </w:r>
      <w:r w:rsidR="0098128D" w:rsidRPr="00FA08BD">
        <w:rPr>
          <w:rFonts w:ascii="Book Antiqua" w:hAnsi="Book Antiqua" w:cs="Times New Roman"/>
          <w:b/>
          <w:sz w:val="24"/>
          <w:szCs w:val="24"/>
        </w:rPr>
        <w:t xml:space="preserve"> </w:t>
      </w:r>
      <w:r w:rsidRPr="00FA08BD">
        <w:rPr>
          <w:rFonts w:ascii="Book Antiqua" w:hAnsi="Book Antiqua" w:cs="Times New Roman"/>
          <w:b/>
          <w:sz w:val="24"/>
          <w:szCs w:val="24"/>
        </w:rPr>
        <w:t>esophageal squamous cell carcinoma</w:t>
      </w:r>
    </w:p>
    <w:bookmarkEnd w:id="4"/>
    <w:bookmarkEnd w:id="5"/>
    <w:p w:rsidR="00154508" w:rsidRPr="00FA08BD" w:rsidRDefault="00154508" w:rsidP="000B72DD">
      <w:pPr>
        <w:tabs>
          <w:tab w:val="num" w:pos="720"/>
        </w:tabs>
        <w:adjustRightInd w:val="0"/>
        <w:snapToGrid w:val="0"/>
        <w:spacing w:line="360" w:lineRule="auto"/>
        <w:rPr>
          <w:rFonts w:ascii="Book Antiqua" w:hAnsi="Book Antiqua" w:cs="Times New Roman"/>
          <w:b/>
          <w:sz w:val="24"/>
          <w:szCs w:val="24"/>
        </w:rPr>
      </w:pPr>
    </w:p>
    <w:p w:rsidR="0098128D" w:rsidRPr="00FA08BD" w:rsidRDefault="0098128D"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Book Antiqua"/>
          <w:kern w:val="0"/>
          <w:sz w:val="24"/>
          <w:szCs w:val="24"/>
        </w:rPr>
        <w:t xml:space="preserve">Feng J </w:t>
      </w:r>
      <w:r w:rsidRPr="00FA08BD">
        <w:rPr>
          <w:rFonts w:ascii="Book Antiqua" w:hAnsi="Book Antiqua" w:cs="Book Antiqua"/>
          <w:i/>
          <w:iCs/>
          <w:kern w:val="0"/>
          <w:sz w:val="24"/>
          <w:szCs w:val="24"/>
        </w:rPr>
        <w:t xml:space="preserve">et al. </w:t>
      </w:r>
      <w:r w:rsidRPr="00FA08BD">
        <w:rPr>
          <w:rFonts w:ascii="Book Antiqua" w:hAnsi="Book Antiqua"/>
          <w:bCs/>
          <w:kern w:val="0"/>
          <w:sz w:val="24"/>
          <w:szCs w:val="24"/>
        </w:rPr>
        <w:t xml:space="preserve">miR-382 inhibits </w:t>
      </w:r>
      <w:r w:rsidRPr="00FA08BD">
        <w:rPr>
          <w:rFonts w:ascii="Book Antiqua" w:hAnsi="Book Antiqua" w:cs="Times New Roman"/>
          <w:sz w:val="24"/>
          <w:szCs w:val="24"/>
        </w:rPr>
        <w:t>esophageal squamous cell carcinoma</w:t>
      </w:r>
    </w:p>
    <w:p w:rsidR="0098128D" w:rsidRPr="00FA08BD" w:rsidRDefault="0098128D" w:rsidP="000B72DD">
      <w:pPr>
        <w:adjustRightInd w:val="0"/>
        <w:snapToGrid w:val="0"/>
        <w:spacing w:line="360" w:lineRule="auto"/>
        <w:rPr>
          <w:rFonts w:ascii="Book Antiqua" w:hAnsi="Book Antiqua" w:cs="Times New Roman"/>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bookmarkStart w:id="6" w:name="OLE_LINK135"/>
      <w:bookmarkStart w:id="7" w:name="OLE_LINK136"/>
      <w:bookmarkStart w:id="8" w:name="OLE_LINK22"/>
      <w:bookmarkStart w:id="9" w:name="OLE_LINK23"/>
      <w:proofErr w:type="spellStart"/>
      <w:r w:rsidRPr="00FA08BD">
        <w:rPr>
          <w:rFonts w:ascii="Book Antiqua" w:hAnsi="Book Antiqua" w:cs="Times New Roman"/>
          <w:sz w:val="24"/>
          <w:szCs w:val="24"/>
        </w:rPr>
        <w:t>Jie</w:t>
      </w:r>
      <w:proofErr w:type="spellEnd"/>
      <w:r w:rsidRPr="00FA08BD">
        <w:rPr>
          <w:rFonts w:ascii="Book Antiqua" w:hAnsi="Book Antiqua" w:cs="Times New Roman"/>
          <w:sz w:val="24"/>
          <w:szCs w:val="24"/>
        </w:rPr>
        <w:t xml:space="preserve"> Feng</w:t>
      </w:r>
      <w:bookmarkEnd w:id="6"/>
      <w:bookmarkEnd w:id="7"/>
      <w:r w:rsidRPr="00FA08BD">
        <w:rPr>
          <w:rFonts w:ascii="Book Antiqua" w:hAnsi="Book Antiqua" w:cs="Times New Roman"/>
          <w:sz w:val="24"/>
          <w:szCs w:val="24"/>
        </w:rPr>
        <w:t xml:space="preserve">, Bo Qi, Ling </w:t>
      </w:r>
      <w:proofErr w:type="spellStart"/>
      <w:r w:rsidRPr="00FA08BD">
        <w:rPr>
          <w:rFonts w:ascii="Book Antiqua" w:hAnsi="Book Antiqua" w:cs="Times New Roman"/>
          <w:sz w:val="24"/>
          <w:szCs w:val="24"/>
        </w:rPr>
        <w:t>Guo</w:t>
      </w:r>
      <w:proofErr w:type="spellEnd"/>
      <w:r w:rsidRPr="00FA08BD">
        <w:rPr>
          <w:rFonts w:ascii="Book Antiqua" w:hAnsi="Book Antiqua" w:cs="Times New Roman"/>
          <w:sz w:val="24"/>
          <w:szCs w:val="24"/>
        </w:rPr>
        <w:t xml:space="preserve">, Ling-Yun Chen, </w:t>
      </w:r>
      <w:proofErr w:type="spellStart"/>
      <w:r w:rsidRPr="00FA08BD">
        <w:rPr>
          <w:rFonts w:ascii="Book Antiqua" w:hAnsi="Book Antiqua" w:cs="Times New Roman"/>
          <w:sz w:val="24"/>
          <w:szCs w:val="24"/>
        </w:rPr>
        <w:t>Xiu</w:t>
      </w:r>
      <w:proofErr w:type="spellEnd"/>
      <w:r w:rsidRPr="00FA08BD">
        <w:rPr>
          <w:rFonts w:ascii="Book Antiqua" w:hAnsi="Book Antiqua" w:cs="Times New Roman"/>
          <w:sz w:val="24"/>
          <w:szCs w:val="24"/>
        </w:rPr>
        <w:t xml:space="preserve">-Feng Wei, Yu-Zhen Liu, </w:t>
      </w:r>
      <w:proofErr w:type="spellStart"/>
      <w:r w:rsidRPr="00FA08BD">
        <w:rPr>
          <w:rFonts w:ascii="Book Antiqua" w:hAnsi="Book Antiqua" w:cs="Times New Roman"/>
          <w:sz w:val="24"/>
          <w:szCs w:val="24"/>
        </w:rPr>
        <w:t>Bao</w:t>
      </w:r>
      <w:proofErr w:type="spellEnd"/>
      <w:r w:rsidRPr="00FA08BD">
        <w:rPr>
          <w:rFonts w:ascii="Book Antiqua" w:hAnsi="Book Antiqua" w:cs="Times New Roman"/>
          <w:sz w:val="24"/>
          <w:szCs w:val="24"/>
        </w:rPr>
        <w:t>-Sheng Zhao</w:t>
      </w:r>
    </w:p>
    <w:bookmarkEnd w:id="8"/>
    <w:bookmarkEnd w:id="9"/>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roofErr w:type="spellStart"/>
      <w:r w:rsidRPr="00FA08BD">
        <w:rPr>
          <w:rFonts w:ascii="Book Antiqua" w:hAnsi="Book Antiqua" w:cs="Times New Roman"/>
          <w:b/>
          <w:sz w:val="24"/>
          <w:szCs w:val="24"/>
        </w:rPr>
        <w:t>Jie</w:t>
      </w:r>
      <w:proofErr w:type="spellEnd"/>
      <w:r w:rsidRPr="00FA08BD">
        <w:rPr>
          <w:rFonts w:ascii="Book Antiqua" w:hAnsi="Book Antiqua" w:cs="Times New Roman"/>
          <w:b/>
          <w:sz w:val="24"/>
          <w:szCs w:val="24"/>
        </w:rPr>
        <w:t xml:space="preserve"> Feng, Bo Qi, Ling </w:t>
      </w:r>
      <w:proofErr w:type="spellStart"/>
      <w:r w:rsidRPr="00FA08BD">
        <w:rPr>
          <w:rFonts w:ascii="Book Antiqua" w:hAnsi="Book Antiqua" w:cs="Times New Roman"/>
          <w:b/>
          <w:sz w:val="24"/>
          <w:szCs w:val="24"/>
        </w:rPr>
        <w:t>Guo</w:t>
      </w:r>
      <w:proofErr w:type="spellEnd"/>
      <w:r w:rsidRPr="00FA08BD">
        <w:rPr>
          <w:rFonts w:ascii="Book Antiqua" w:hAnsi="Book Antiqua" w:cs="Times New Roman"/>
          <w:b/>
          <w:sz w:val="24"/>
          <w:szCs w:val="24"/>
        </w:rPr>
        <w:t xml:space="preserve">, Ling-Yun Chen, </w:t>
      </w:r>
      <w:proofErr w:type="spellStart"/>
      <w:r w:rsidRPr="00FA08BD">
        <w:rPr>
          <w:rFonts w:ascii="Book Antiqua" w:hAnsi="Book Antiqua" w:cs="Times New Roman"/>
          <w:b/>
          <w:sz w:val="24"/>
          <w:szCs w:val="24"/>
        </w:rPr>
        <w:t>Xiu</w:t>
      </w:r>
      <w:proofErr w:type="spellEnd"/>
      <w:r w:rsidRPr="00FA08BD">
        <w:rPr>
          <w:rFonts w:ascii="Book Antiqua" w:hAnsi="Book Antiqua" w:cs="Times New Roman"/>
          <w:b/>
          <w:sz w:val="24"/>
          <w:szCs w:val="24"/>
        </w:rPr>
        <w:t xml:space="preserve">-Feng Wei, Yu-Zhen Liu, </w:t>
      </w:r>
      <w:proofErr w:type="spellStart"/>
      <w:r w:rsidRPr="00FA08BD">
        <w:rPr>
          <w:rFonts w:ascii="Book Antiqua" w:hAnsi="Book Antiqua" w:cs="Times New Roman"/>
          <w:b/>
          <w:sz w:val="24"/>
          <w:szCs w:val="24"/>
        </w:rPr>
        <w:t>Bao</w:t>
      </w:r>
      <w:proofErr w:type="spellEnd"/>
      <w:r w:rsidRPr="00FA08BD">
        <w:rPr>
          <w:rFonts w:ascii="Book Antiqua" w:hAnsi="Book Antiqua" w:cs="Times New Roman"/>
          <w:b/>
          <w:sz w:val="24"/>
          <w:szCs w:val="24"/>
        </w:rPr>
        <w:t xml:space="preserve">-Sheng Zhao, </w:t>
      </w:r>
      <w:r w:rsidRPr="00FA08BD">
        <w:rPr>
          <w:rFonts w:ascii="Book Antiqua" w:hAnsi="Book Antiqua"/>
          <w:kern w:val="0"/>
          <w:sz w:val="24"/>
          <w:szCs w:val="24"/>
        </w:rPr>
        <w:t xml:space="preserve">Department of Thoracic Surgery, The First Affiliated Hospital of Xinxiang Medical University, </w:t>
      </w:r>
      <w:proofErr w:type="spellStart"/>
      <w:r w:rsidRPr="00FA08BD">
        <w:rPr>
          <w:rFonts w:ascii="Book Antiqua" w:hAnsi="Book Antiqua"/>
          <w:kern w:val="0"/>
          <w:sz w:val="24"/>
          <w:szCs w:val="24"/>
        </w:rPr>
        <w:t>Weihui</w:t>
      </w:r>
      <w:proofErr w:type="spellEnd"/>
      <w:r w:rsidRPr="00FA08BD">
        <w:rPr>
          <w:rFonts w:ascii="Book Antiqua" w:hAnsi="Book Antiqua"/>
          <w:kern w:val="0"/>
          <w:sz w:val="24"/>
          <w:szCs w:val="24"/>
        </w:rPr>
        <w:t xml:space="preserve"> 453100, Henan Province, China</w:t>
      </w:r>
    </w:p>
    <w:p w:rsidR="00DA23A8" w:rsidRPr="00FA08BD" w:rsidRDefault="00DA23A8" w:rsidP="000B72DD">
      <w:pPr>
        <w:autoSpaceDE w:val="0"/>
        <w:autoSpaceDN w:val="0"/>
        <w:adjustRightInd w:val="0"/>
        <w:snapToGrid w:val="0"/>
        <w:spacing w:line="360" w:lineRule="auto"/>
        <w:rPr>
          <w:rFonts w:ascii="Book Antiqua" w:hAnsi="Book Antiqua"/>
          <w:kern w:val="0"/>
          <w:sz w:val="24"/>
          <w:szCs w:val="24"/>
        </w:rPr>
      </w:pPr>
    </w:p>
    <w:p w:rsidR="00DA23A8" w:rsidRPr="00FA08BD" w:rsidRDefault="00DA23A8" w:rsidP="000B72DD">
      <w:pPr>
        <w:autoSpaceDE w:val="0"/>
        <w:autoSpaceDN w:val="0"/>
        <w:adjustRightInd w:val="0"/>
        <w:snapToGrid w:val="0"/>
        <w:spacing w:line="360" w:lineRule="auto"/>
        <w:rPr>
          <w:rFonts w:ascii="Book Antiqua" w:hAnsi="Book Antiqua"/>
          <w:sz w:val="24"/>
          <w:szCs w:val="24"/>
        </w:rPr>
      </w:pPr>
      <w:r w:rsidRPr="00FA08BD">
        <w:rPr>
          <w:rFonts w:ascii="Book Antiqua" w:hAnsi="Book Antiqua"/>
          <w:b/>
          <w:sz w:val="24"/>
          <w:szCs w:val="24"/>
        </w:rPr>
        <w:t>Author contributions:</w:t>
      </w:r>
      <w:r w:rsidRPr="00FA08BD">
        <w:rPr>
          <w:rFonts w:ascii="Book Antiqua" w:hAnsi="Book Antiqua"/>
          <w:kern w:val="0"/>
          <w:sz w:val="24"/>
          <w:szCs w:val="24"/>
        </w:rPr>
        <w:t xml:space="preserve"> </w:t>
      </w:r>
      <w:r w:rsidR="0098128D" w:rsidRPr="00FA08BD">
        <w:rPr>
          <w:rFonts w:ascii="Book Antiqua" w:hAnsi="Book Antiqua" w:cs="Times-Roman"/>
          <w:kern w:val="0"/>
          <w:sz w:val="24"/>
          <w:szCs w:val="24"/>
        </w:rPr>
        <w:t>Feng J and Qi B contributed equally to this work</w:t>
      </w:r>
      <w:r w:rsidR="00154508" w:rsidRPr="00FA08BD">
        <w:rPr>
          <w:rFonts w:ascii="Book Antiqua" w:hAnsi="Book Antiqua" w:cs="Times-Roman" w:hint="eastAsia"/>
          <w:kern w:val="0"/>
          <w:sz w:val="24"/>
          <w:szCs w:val="24"/>
        </w:rPr>
        <w:t>;</w:t>
      </w:r>
      <w:r w:rsidR="0098128D" w:rsidRPr="00FA08BD">
        <w:rPr>
          <w:rFonts w:ascii="Book Antiqua" w:hAnsi="Book Antiqua" w:cs="Times-Roman"/>
          <w:kern w:val="0"/>
          <w:sz w:val="24"/>
          <w:szCs w:val="24"/>
        </w:rPr>
        <w:t xml:space="preserve"> </w:t>
      </w:r>
      <w:r w:rsidRPr="00FA08BD">
        <w:rPr>
          <w:rFonts w:ascii="Book Antiqua" w:hAnsi="Book Antiqua"/>
          <w:kern w:val="0"/>
          <w:sz w:val="24"/>
          <w:szCs w:val="24"/>
        </w:rPr>
        <w:t>Zhao BS</w:t>
      </w:r>
      <w:r w:rsidRPr="00FA08BD">
        <w:rPr>
          <w:rFonts w:ascii="Book Antiqua" w:hAnsi="Book Antiqua"/>
          <w:sz w:val="24"/>
          <w:szCs w:val="24"/>
        </w:rPr>
        <w:t xml:space="preserve"> and Liu YZ contributed to conception and design; Feng J and Qi B designed methods and </w:t>
      </w:r>
      <w:r w:rsidRPr="00FA08BD">
        <w:rPr>
          <w:rFonts w:ascii="Book Antiqua" w:hAnsi="Book Antiqua"/>
          <w:kern w:val="0"/>
          <w:sz w:val="24"/>
          <w:szCs w:val="24"/>
        </w:rPr>
        <w:t xml:space="preserve">performed the </w:t>
      </w:r>
      <w:r w:rsidRPr="00FA08BD">
        <w:rPr>
          <w:rFonts w:ascii="Book Antiqua" w:hAnsi="Book Antiqua"/>
          <w:sz w:val="24"/>
          <w:szCs w:val="24"/>
        </w:rPr>
        <w:t xml:space="preserve">majority of experiments; </w:t>
      </w:r>
      <w:proofErr w:type="spellStart"/>
      <w:r w:rsidRPr="00FA08BD">
        <w:rPr>
          <w:rFonts w:ascii="Book Antiqua" w:hAnsi="Book Antiqua"/>
          <w:sz w:val="24"/>
          <w:szCs w:val="24"/>
        </w:rPr>
        <w:t>Guo</w:t>
      </w:r>
      <w:proofErr w:type="spellEnd"/>
      <w:r w:rsidRPr="00FA08BD">
        <w:rPr>
          <w:rFonts w:ascii="Book Antiqua" w:hAnsi="Book Antiqua"/>
          <w:sz w:val="24"/>
          <w:szCs w:val="24"/>
        </w:rPr>
        <w:t xml:space="preserve"> L, Chen LY and Wei XF contributed to revision for intellectual content; Liu YZ interpreted the results and wrote the paper.</w:t>
      </w:r>
    </w:p>
    <w:p w:rsidR="00DA23A8" w:rsidRPr="00FA08BD" w:rsidRDefault="00DA23A8" w:rsidP="000B72DD">
      <w:pPr>
        <w:autoSpaceDE w:val="0"/>
        <w:autoSpaceDN w:val="0"/>
        <w:adjustRightInd w:val="0"/>
        <w:snapToGrid w:val="0"/>
        <w:spacing w:line="360" w:lineRule="auto"/>
        <w:rPr>
          <w:rFonts w:ascii="Book Antiqua" w:hAnsi="Book Antiqua"/>
          <w:sz w:val="24"/>
          <w:szCs w:val="24"/>
        </w:rPr>
      </w:pPr>
    </w:p>
    <w:p w:rsidR="0098128D" w:rsidRPr="00FA08BD" w:rsidRDefault="0098128D" w:rsidP="000B72DD">
      <w:pPr>
        <w:pStyle w:val="reader-word-layer"/>
        <w:shd w:val="clear" w:color="auto" w:fill="FFFFFF"/>
        <w:adjustRightInd w:val="0"/>
        <w:snapToGrid w:val="0"/>
        <w:spacing w:before="0" w:beforeAutospacing="0" w:after="0" w:afterAutospacing="0" w:line="360" w:lineRule="auto"/>
        <w:jc w:val="both"/>
        <w:rPr>
          <w:rFonts w:ascii="Book Antiqua" w:hAnsi="Book Antiqua"/>
          <w:bCs/>
        </w:rPr>
      </w:pPr>
      <w:r w:rsidRPr="00FA08BD">
        <w:rPr>
          <w:rFonts w:ascii="Book Antiqua" w:hAnsi="Book Antiqua"/>
          <w:b/>
          <w:bCs/>
        </w:rPr>
        <w:t xml:space="preserve">Supported by </w:t>
      </w:r>
      <w:r w:rsidRPr="00FA08BD">
        <w:rPr>
          <w:rFonts w:ascii="Book Antiqua" w:hAnsi="Book Antiqua"/>
          <w:bCs/>
        </w:rPr>
        <w:t>Key Technologies R&amp;D Program of Science and Technolog</w:t>
      </w:r>
      <w:r w:rsidR="00B30039">
        <w:rPr>
          <w:rFonts w:ascii="Book Antiqua" w:hAnsi="Book Antiqua"/>
          <w:bCs/>
        </w:rPr>
        <w:t>y Commission of Henan Province</w:t>
      </w:r>
      <w:r w:rsidR="00B30039">
        <w:rPr>
          <w:rFonts w:ascii="Book Antiqua" w:hAnsi="Book Antiqua" w:hint="eastAsia"/>
          <w:bCs/>
        </w:rPr>
        <w:t>,</w:t>
      </w:r>
      <w:r w:rsidR="00B30039">
        <w:rPr>
          <w:rFonts w:ascii="Book Antiqua" w:hAnsi="Book Antiqua"/>
          <w:bCs/>
        </w:rPr>
        <w:t xml:space="preserve"> </w:t>
      </w:r>
      <w:r w:rsidR="00154508" w:rsidRPr="00FA08BD">
        <w:rPr>
          <w:rFonts w:ascii="Book Antiqua" w:hAnsi="Book Antiqua" w:hint="eastAsia"/>
          <w:bCs/>
        </w:rPr>
        <w:t xml:space="preserve">No. </w:t>
      </w:r>
      <w:r w:rsidRPr="00FA08BD">
        <w:rPr>
          <w:rFonts w:ascii="Book Antiqua" w:eastAsia="仿宋" w:hAnsi="Book Antiqua"/>
        </w:rPr>
        <w:t>152102310110 to Zhao</w:t>
      </w:r>
      <w:r w:rsidR="00154508" w:rsidRPr="00FA08BD">
        <w:rPr>
          <w:rFonts w:ascii="Book Antiqua" w:eastAsia="仿宋" w:hAnsi="Book Antiqua" w:cstheme="minorBidi"/>
          <w:kern w:val="2"/>
        </w:rPr>
        <w:t xml:space="preserve"> </w:t>
      </w:r>
      <w:r w:rsidR="00154508" w:rsidRPr="00FA08BD">
        <w:rPr>
          <w:rFonts w:ascii="Book Antiqua" w:eastAsia="仿宋" w:hAnsi="Book Antiqua"/>
        </w:rPr>
        <w:t>BS</w:t>
      </w:r>
      <w:r w:rsidR="00917428" w:rsidRPr="00FA08BD">
        <w:rPr>
          <w:rFonts w:ascii="Book Antiqua" w:eastAsia="仿宋" w:hAnsi="Book Antiqua" w:hint="eastAsia"/>
        </w:rPr>
        <w:t>;</w:t>
      </w:r>
      <w:r w:rsidRPr="00FA08BD">
        <w:rPr>
          <w:rFonts w:ascii="Book Antiqua" w:eastAsia="仿宋" w:hAnsi="Book Antiqua"/>
        </w:rPr>
        <w:t xml:space="preserve"> and </w:t>
      </w:r>
      <w:r w:rsidRPr="00FA08BD">
        <w:rPr>
          <w:rFonts w:ascii="Book Antiqua" w:hAnsi="Book Antiqua" w:cs="Arial"/>
          <w:spacing w:val="3"/>
          <w:shd w:val="clear" w:color="auto" w:fill="FFFFFF"/>
        </w:rPr>
        <w:t xml:space="preserve">Key Science </w:t>
      </w:r>
      <w:r w:rsidR="00B30039">
        <w:rPr>
          <w:rFonts w:ascii="Book Antiqua" w:hAnsi="Book Antiqua" w:cs="Arial"/>
          <w:spacing w:val="3"/>
          <w:shd w:val="clear" w:color="auto" w:fill="FFFFFF"/>
        </w:rPr>
        <w:t>and Technique Fund of Xinxiang</w:t>
      </w:r>
      <w:r w:rsidR="00B30039">
        <w:rPr>
          <w:rFonts w:ascii="Book Antiqua" w:hAnsi="Book Antiqua" w:cs="Arial" w:hint="eastAsia"/>
          <w:spacing w:val="3"/>
          <w:shd w:val="clear" w:color="auto" w:fill="FFFFFF"/>
        </w:rPr>
        <w:t>,</w:t>
      </w:r>
      <w:r w:rsidR="00B30039">
        <w:rPr>
          <w:rFonts w:ascii="Book Antiqua" w:hAnsi="Book Antiqua" w:cs="Arial"/>
          <w:spacing w:val="3"/>
          <w:shd w:val="clear" w:color="auto" w:fill="FFFFFF"/>
        </w:rPr>
        <w:t xml:space="preserve"> </w:t>
      </w:r>
      <w:r w:rsidR="00154508" w:rsidRPr="00FA08BD">
        <w:rPr>
          <w:rFonts w:ascii="Book Antiqua" w:hAnsi="Book Antiqua" w:cs="Arial" w:hint="eastAsia"/>
          <w:spacing w:val="3"/>
          <w:shd w:val="clear" w:color="auto" w:fill="FFFFFF"/>
        </w:rPr>
        <w:t xml:space="preserve">No. </w:t>
      </w:r>
      <w:r w:rsidRPr="00FA08BD">
        <w:rPr>
          <w:rFonts w:ascii="Book Antiqua" w:eastAsia="仿宋" w:hAnsi="Book Antiqua"/>
        </w:rPr>
        <w:t>ZG15018 to Zhao</w:t>
      </w:r>
      <w:r w:rsidR="00154508" w:rsidRPr="00FA08BD">
        <w:rPr>
          <w:rFonts w:ascii="Book Antiqua" w:eastAsia="仿宋" w:hAnsi="Book Antiqua" w:cstheme="minorBidi"/>
          <w:kern w:val="2"/>
        </w:rPr>
        <w:t xml:space="preserve"> </w:t>
      </w:r>
      <w:r w:rsidR="00154508" w:rsidRPr="00FA08BD">
        <w:rPr>
          <w:rFonts w:ascii="Book Antiqua" w:eastAsia="仿宋" w:hAnsi="Book Antiqua"/>
        </w:rPr>
        <w:t>BS</w:t>
      </w:r>
      <w:r w:rsidRPr="00FA08BD">
        <w:rPr>
          <w:rFonts w:ascii="Book Antiqua" w:eastAsia="仿宋" w:hAnsi="Book Antiqua"/>
        </w:rPr>
        <w:t>.</w:t>
      </w:r>
      <w:bookmarkStart w:id="10" w:name="OLE_LINK765"/>
      <w:bookmarkStart w:id="11" w:name="OLE_LINK459"/>
      <w:bookmarkStart w:id="12" w:name="OLE_LINK474"/>
      <w:bookmarkStart w:id="13" w:name="OLE_LINK725"/>
      <w:bookmarkStart w:id="14" w:name="OLE_LINK724"/>
      <w:bookmarkStart w:id="15" w:name="OLE_LINK586"/>
      <w:bookmarkStart w:id="16" w:name="OLE_LINK606"/>
      <w:bookmarkStart w:id="17" w:name="OLE_LINK472"/>
      <w:bookmarkStart w:id="18" w:name="OLE_LINK458"/>
      <w:bookmarkStart w:id="19" w:name="OLE_LINK587"/>
    </w:p>
    <w:bookmarkEnd w:id="10"/>
    <w:bookmarkEnd w:id="11"/>
    <w:bookmarkEnd w:id="12"/>
    <w:bookmarkEnd w:id="13"/>
    <w:bookmarkEnd w:id="14"/>
    <w:bookmarkEnd w:id="15"/>
    <w:bookmarkEnd w:id="16"/>
    <w:bookmarkEnd w:id="17"/>
    <w:bookmarkEnd w:id="18"/>
    <w:bookmarkEnd w:id="19"/>
    <w:p w:rsidR="0098128D" w:rsidRPr="00FA08BD" w:rsidRDefault="0098128D" w:rsidP="000B72DD">
      <w:pPr>
        <w:autoSpaceDE w:val="0"/>
        <w:autoSpaceDN w:val="0"/>
        <w:adjustRightInd w:val="0"/>
        <w:snapToGrid w:val="0"/>
        <w:spacing w:line="360" w:lineRule="auto"/>
        <w:rPr>
          <w:rFonts w:ascii="Book Antiqua" w:hAnsi="Book Antiqua"/>
          <w:b/>
          <w:bCs/>
          <w:kern w:val="0"/>
          <w:sz w:val="24"/>
          <w:szCs w:val="24"/>
        </w:rPr>
      </w:pPr>
    </w:p>
    <w:p w:rsidR="0098128D" w:rsidRPr="00FA08BD" w:rsidRDefault="0098128D" w:rsidP="000B72DD">
      <w:pPr>
        <w:widowControl/>
        <w:autoSpaceDE w:val="0"/>
        <w:autoSpaceDN w:val="0"/>
        <w:adjustRightInd w:val="0"/>
        <w:snapToGrid w:val="0"/>
        <w:spacing w:line="360" w:lineRule="auto"/>
        <w:rPr>
          <w:rStyle w:val="Strong"/>
          <w:rFonts w:ascii="Book Antiqua" w:hAnsi="Book Antiqua" w:cs="Arial"/>
          <w:b w:val="0"/>
          <w:sz w:val="24"/>
          <w:szCs w:val="24"/>
        </w:rPr>
      </w:pPr>
      <w:r w:rsidRPr="00FA08BD">
        <w:rPr>
          <w:rFonts w:ascii="Book Antiqua" w:hAnsi="Book Antiqua" w:cs="Book Antiqua"/>
          <w:b/>
          <w:kern w:val="0"/>
          <w:sz w:val="24"/>
          <w:szCs w:val="24"/>
        </w:rPr>
        <w:t xml:space="preserve">Institutional </w:t>
      </w:r>
      <w:r w:rsidR="00987CBC" w:rsidRPr="00FA08BD">
        <w:rPr>
          <w:rFonts w:ascii="Book Antiqua" w:hAnsi="Book Antiqua" w:cs="Book Antiqua"/>
          <w:b/>
          <w:kern w:val="0"/>
          <w:sz w:val="24"/>
          <w:szCs w:val="24"/>
        </w:rPr>
        <w:t xml:space="preserve">review board </w:t>
      </w:r>
      <w:r w:rsidRPr="00FA08BD">
        <w:rPr>
          <w:rFonts w:ascii="Book Antiqua" w:hAnsi="Book Antiqua" w:cs="Book Antiqua"/>
          <w:b/>
          <w:kern w:val="0"/>
          <w:sz w:val="24"/>
          <w:szCs w:val="24"/>
        </w:rPr>
        <w:t xml:space="preserve">statement: </w:t>
      </w:r>
      <w:r w:rsidRPr="00FA08BD">
        <w:rPr>
          <w:rStyle w:val="Strong"/>
          <w:rFonts w:ascii="Book Antiqua" w:hAnsi="Book Antiqua" w:cs="Arial"/>
          <w:b w:val="0"/>
          <w:sz w:val="24"/>
          <w:szCs w:val="24"/>
        </w:rPr>
        <w:t xml:space="preserve">This study was reviewed and approved by the First Affiliated Hospital of Xinxiang Medical University Institutional Review Board. </w:t>
      </w:r>
    </w:p>
    <w:p w:rsidR="0098128D" w:rsidRPr="00FA08BD" w:rsidRDefault="0098128D" w:rsidP="000B72DD">
      <w:pPr>
        <w:widowControl/>
        <w:autoSpaceDE w:val="0"/>
        <w:autoSpaceDN w:val="0"/>
        <w:adjustRightInd w:val="0"/>
        <w:snapToGrid w:val="0"/>
        <w:spacing w:line="360" w:lineRule="auto"/>
        <w:rPr>
          <w:rFonts w:ascii="Book Antiqua" w:hAnsi="Book Antiqua" w:cs="Book Antiqua"/>
          <w:kern w:val="0"/>
          <w:sz w:val="24"/>
          <w:szCs w:val="24"/>
        </w:rPr>
      </w:pPr>
    </w:p>
    <w:p w:rsidR="0098128D" w:rsidRPr="00FA08BD" w:rsidRDefault="0098128D" w:rsidP="000B72DD">
      <w:pPr>
        <w:widowControl/>
        <w:autoSpaceDE w:val="0"/>
        <w:autoSpaceDN w:val="0"/>
        <w:adjustRightInd w:val="0"/>
        <w:snapToGrid w:val="0"/>
        <w:spacing w:line="360" w:lineRule="auto"/>
        <w:rPr>
          <w:rFonts w:ascii="Book Antiqua" w:hAnsi="Book Antiqua" w:cs="Book Antiqua"/>
          <w:kern w:val="0"/>
          <w:sz w:val="24"/>
          <w:szCs w:val="24"/>
        </w:rPr>
      </w:pPr>
      <w:r w:rsidRPr="00FA08BD">
        <w:rPr>
          <w:rFonts w:ascii="Book Antiqua" w:hAnsi="Book Antiqua" w:cs="Book Antiqua"/>
          <w:b/>
          <w:kern w:val="0"/>
          <w:sz w:val="24"/>
          <w:szCs w:val="24"/>
        </w:rPr>
        <w:t xml:space="preserve">Conflict-of-interest statement: </w:t>
      </w:r>
      <w:r w:rsidRPr="00FA08BD">
        <w:rPr>
          <w:rFonts w:ascii="Book Antiqua" w:hAnsi="Book Antiqua" w:cs="Book Antiqua"/>
          <w:kern w:val="0"/>
          <w:sz w:val="24"/>
          <w:szCs w:val="24"/>
        </w:rPr>
        <w:t>The authors declared that no conflict of interest exists in this study.</w:t>
      </w:r>
    </w:p>
    <w:p w:rsidR="0098128D" w:rsidRPr="00FA08BD" w:rsidRDefault="0098128D" w:rsidP="000B72DD">
      <w:pPr>
        <w:widowControl/>
        <w:autoSpaceDE w:val="0"/>
        <w:autoSpaceDN w:val="0"/>
        <w:adjustRightInd w:val="0"/>
        <w:snapToGrid w:val="0"/>
        <w:spacing w:line="360" w:lineRule="auto"/>
        <w:rPr>
          <w:rFonts w:ascii="Book Antiqua" w:hAnsi="Book Antiqua" w:cs="Book Antiqua"/>
          <w:b/>
          <w:kern w:val="0"/>
          <w:sz w:val="24"/>
          <w:szCs w:val="24"/>
        </w:rPr>
      </w:pPr>
    </w:p>
    <w:p w:rsidR="0098128D" w:rsidRPr="00FA08BD" w:rsidRDefault="0098128D" w:rsidP="000B72DD">
      <w:pPr>
        <w:widowControl/>
        <w:autoSpaceDE w:val="0"/>
        <w:autoSpaceDN w:val="0"/>
        <w:adjustRightInd w:val="0"/>
        <w:snapToGrid w:val="0"/>
        <w:spacing w:line="360" w:lineRule="auto"/>
        <w:rPr>
          <w:rFonts w:ascii="Book Antiqua" w:hAnsi="Book Antiqua" w:cs="Book Antiqua"/>
          <w:b/>
          <w:kern w:val="0"/>
          <w:sz w:val="24"/>
          <w:szCs w:val="24"/>
        </w:rPr>
      </w:pPr>
      <w:r w:rsidRPr="00FA08BD">
        <w:rPr>
          <w:rFonts w:ascii="Book Antiqua" w:hAnsi="Book Antiqua" w:cs="Book Antiqua"/>
          <w:b/>
          <w:kern w:val="0"/>
          <w:sz w:val="24"/>
          <w:szCs w:val="24"/>
        </w:rPr>
        <w:t xml:space="preserve">Data sharing statement: </w:t>
      </w:r>
      <w:r w:rsidRPr="00FA08BD">
        <w:rPr>
          <w:rFonts w:ascii="Book Antiqua" w:hAnsi="Book Antiqua"/>
          <w:sz w:val="24"/>
          <w:szCs w:val="24"/>
        </w:rPr>
        <w:t>No additional data are available.</w:t>
      </w:r>
    </w:p>
    <w:p w:rsidR="0098128D" w:rsidRPr="00FA08BD" w:rsidRDefault="0098128D" w:rsidP="000B72DD">
      <w:pPr>
        <w:widowControl/>
        <w:autoSpaceDE w:val="0"/>
        <w:autoSpaceDN w:val="0"/>
        <w:adjustRightInd w:val="0"/>
        <w:snapToGrid w:val="0"/>
        <w:spacing w:line="360" w:lineRule="auto"/>
        <w:rPr>
          <w:rFonts w:ascii="Book Antiqua" w:hAnsi="Book Antiqua" w:cs="Book Antiqua"/>
          <w:b/>
          <w:kern w:val="0"/>
          <w:sz w:val="24"/>
          <w:szCs w:val="24"/>
        </w:rPr>
      </w:pPr>
    </w:p>
    <w:p w:rsidR="00987CBC" w:rsidRPr="00987CBC" w:rsidRDefault="00987CBC" w:rsidP="00987CBC">
      <w:pPr>
        <w:widowControl/>
        <w:spacing w:line="360" w:lineRule="auto"/>
        <w:rPr>
          <w:rFonts w:ascii="Book Antiqua" w:eastAsia="SimSun" w:hAnsi="Book Antiqua" w:cs="SimSun"/>
          <w:kern w:val="0"/>
          <w:sz w:val="24"/>
          <w:szCs w:val="24"/>
        </w:rPr>
      </w:pPr>
      <w:bookmarkStart w:id="20" w:name="OLE_LINK441"/>
      <w:bookmarkStart w:id="21" w:name="OLE_LINK442"/>
      <w:bookmarkStart w:id="22" w:name="OLE_LINK1032"/>
      <w:bookmarkStart w:id="23" w:name="OLE_LINK1232"/>
      <w:bookmarkStart w:id="24" w:name="OLE_LINK1460"/>
      <w:bookmarkStart w:id="25" w:name="OLE_LINK1568"/>
      <w:bookmarkStart w:id="26" w:name="OLE_LINK1708"/>
      <w:bookmarkStart w:id="27" w:name="OLE_LINK1435"/>
      <w:bookmarkStart w:id="28" w:name="OLE_LINK1478"/>
      <w:bookmarkStart w:id="29" w:name="OLE_LINK1428"/>
      <w:bookmarkStart w:id="30" w:name="OLE_LINK1355"/>
      <w:bookmarkStart w:id="31" w:name="OLE_LINK1425"/>
      <w:bookmarkStart w:id="32" w:name="OLE_LINK1504"/>
      <w:bookmarkStart w:id="33" w:name="OLE_LINK1544"/>
      <w:bookmarkStart w:id="34" w:name="OLE_LINK1680"/>
      <w:bookmarkStart w:id="35" w:name="OLE_LINK1710"/>
      <w:bookmarkStart w:id="36" w:name="OLE_LINK3317"/>
      <w:bookmarkStart w:id="37" w:name="OLE_LINK1818"/>
      <w:bookmarkStart w:id="38" w:name="OLE_LINK1684"/>
      <w:bookmarkStart w:id="39" w:name="OLE_LINK1885"/>
      <w:bookmarkStart w:id="40" w:name="OLE_LINK1799"/>
      <w:bookmarkStart w:id="41" w:name="OLE_LINK1894"/>
      <w:bookmarkStart w:id="42" w:name="OLE_LINK732"/>
      <w:bookmarkStart w:id="43" w:name="OLE_LINK2053"/>
      <w:bookmarkStart w:id="44" w:name="OLE_LINK2096"/>
      <w:bookmarkStart w:id="45" w:name="OLE_LINK2174"/>
      <w:bookmarkStart w:id="46" w:name="OLE_LINK2108"/>
      <w:bookmarkStart w:id="47" w:name="OLE_LINK2183"/>
      <w:bookmarkStart w:id="48" w:name="OLE_LINK2328"/>
      <w:bookmarkStart w:id="49" w:name="OLE_LINK766"/>
      <w:bookmarkStart w:id="50" w:name="OLE_LINK2256"/>
      <w:bookmarkStart w:id="51" w:name="OLE_LINK38"/>
      <w:bookmarkStart w:id="52" w:name="OLE_LINK2368"/>
      <w:bookmarkStart w:id="53" w:name="OLE_LINK2351"/>
      <w:bookmarkStart w:id="54" w:name="OLE_LINK2446"/>
      <w:bookmarkStart w:id="55" w:name="OLE_LINK2509"/>
      <w:bookmarkStart w:id="56" w:name="OLE_LINK2651"/>
      <w:bookmarkStart w:id="57" w:name="OLE_LINK2842"/>
      <w:bookmarkStart w:id="58" w:name="OLE_LINK2909"/>
      <w:bookmarkStart w:id="59" w:name="OLE_LINK3004"/>
      <w:bookmarkStart w:id="60" w:name="OLE_LINK43"/>
      <w:bookmarkStart w:id="61" w:name="OLE_LINK3170"/>
      <w:bookmarkStart w:id="62" w:name="OLE_LINK3181"/>
      <w:bookmarkStart w:id="63" w:name="OLE_LINK3182"/>
      <w:bookmarkStart w:id="64" w:name="OLE_LINK3631"/>
      <w:bookmarkStart w:id="65" w:name="OLE_LINK3293"/>
      <w:bookmarkStart w:id="66" w:name="OLE_LINK71"/>
      <w:bookmarkStart w:id="67" w:name="OLE_LINK3789"/>
      <w:bookmarkStart w:id="68" w:name="OLE_LINK76"/>
      <w:bookmarkStart w:id="69" w:name="OLE_LINK102"/>
      <w:bookmarkStart w:id="70" w:name="OLE_LINK3695"/>
      <w:bookmarkStart w:id="71" w:name="OLE_LINK3733"/>
      <w:bookmarkStart w:id="72" w:name="OLE_LINK3858"/>
      <w:bookmarkStart w:id="73" w:name="OLE_LINK3870"/>
      <w:bookmarkStart w:id="74" w:name="OLE_LINK100"/>
      <w:bookmarkStart w:id="75" w:name="OLE_LINK158"/>
      <w:bookmarkStart w:id="76" w:name="OLE_LINK3928"/>
      <w:bookmarkStart w:id="77" w:name="OLE_LINK123"/>
      <w:bookmarkStart w:id="78" w:name="OLE_LINK126"/>
      <w:bookmarkStart w:id="79" w:name="OLE_LINK4046"/>
      <w:bookmarkStart w:id="80" w:name="OLE_LINK80"/>
      <w:bookmarkStart w:id="81" w:name="OLE_LINK3748"/>
      <w:bookmarkStart w:id="82" w:name="OLE_LINK3883"/>
      <w:bookmarkStart w:id="83" w:name="OLE_LINK94"/>
      <w:bookmarkStart w:id="84" w:name="OLE_LINK112"/>
      <w:bookmarkStart w:id="85" w:name="OLE_LINK29"/>
      <w:r w:rsidRPr="00987CBC">
        <w:rPr>
          <w:rFonts w:ascii="Book Antiqua" w:eastAsia="SimSun" w:hAnsi="Book Antiqua" w:cs="Times New Roman"/>
          <w:b/>
          <w:kern w:val="0"/>
          <w:sz w:val="24"/>
          <w:szCs w:val="24"/>
        </w:rPr>
        <w:t xml:space="preserve">Open-Access: </w:t>
      </w:r>
      <w:bookmarkStart w:id="86" w:name="OLE_LINK479"/>
      <w:bookmarkStart w:id="87" w:name="OLE_LINK496"/>
      <w:bookmarkStart w:id="88" w:name="OLE_LINK506"/>
      <w:bookmarkStart w:id="89" w:name="OLE_LINK507"/>
      <w:r w:rsidRPr="00987CBC">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A08BD">
          <w:rPr>
            <w:rFonts w:ascii="Book Antiqua" w:eastAsia="SimSun" w:hAnsi="Book Antiqua" w:cs="Times New Roman"/>
            <w:sz w:val="24"/>
            <w:szCs w:val="24"/>
            <w:u w:val="single"/>
          </w:rPr>
          <w:t>http://creativecommons.org/licenses/by-nc/4.0/</w:t>
        </w:r>
      </w:hyperlink>
      <w:bookmarkEnd w:id="86"/>
      <w:bookmarkEnd w:id="87"/>
      <w:bookmarkEnd w:id="88"/>
      <w:bookmarkEnd w:id="89"/>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987CBC" w:rsidRPr="00987CBC" w:rsidRDefault="00987CBC" w:rsidP="00987CBC">
      <w:pPr>
        <w:adjustRightInd w:val="0"/>
        <w:snapToGrid w:val="0"/>
        <w:spacing w:line="360" w:lineRule="auto"/>
        <w:rPr>
          <w:rFonts w:ascii="Book Antiqua" w:eastAsia="SimSun" w:hAnsi="Book Antiqua" w:cs="Times New Roman"/>
          <w:b/>
          <w:sz w:val="24"/>
          <w:szCs w:val="24"/>
        </w:rPr>
      </w:pPr>
    </w:p>
    <w:p w:rsidR="00987CBC" w:rsidRPr="00987CBC" w:rsidRDefault="00987CBC" w:rsidP="00987CBC">
      <w:pPr>
        <w:adjustRightInd w:val="0"/>
        <w:snapToGrid w:val="0"/>
        <w:spacing w:line="360" w:lineRule="auto"/>
        <w:rPr>
          <w:rFonts w:ascii="Book Antiqua" w:eastAsia="SimSun" w:hAnsi="Book Antiqua" w:cs="Times New Roman"/>
          <w:sz w:val="24"/>
          <w:szCs w:val="24"/>
        </w:rPr>
      </w:pPr>
      <w:bookmarkStart w:id="90" w:name="OLE_LINK3210"/>
      <w:bookmarkStart w:id="91" w:name="OLE_LINK321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87CBC">
        <w:rPr>
          <w:rFonts w:ascii="Book Antiqua" w:eastAsia="SimSun" w:hAnsi="Book Antiqua" w:cs="Times New Roman"/>
          <w:b/>
          <w:sz w:val="24"/>
          <w:szCs w:val="24"/>
        </w:rPr>
        <w:t>Manuscript source:</w:t>
      </w:r>
      <w:r w:rsidRPr="00987CBC">
        <w:rPr>
          <w:rFonts w:ascii="Book Antiqua" w:eastAsia="SimSun" w:hAnsi="Book Antiqua" w:cs="Times New Roman"/>
          <w:sz w:val="24"/>
          <w:szCs w:val="24"/>
        </w:rPr>
        <w:t xml:space="preserve"> Unsolicited manuscript</w:t>
      </w:r>
    </w:p>
    <w:bookmarkEnd w:id="80"/>
    <w:bookmarkEnd w:id="81"/>
    <w:bookmarkEnd w:id="82"/>
    <w:bookmarkEnd w:id="83"/>
    <w:bookmarkEnd w:id="84"/>
    <w:bookmarkEnd w:id="85"/>
    <w:bookmarkEnd w:id="90"/>
    <w:bookmarkEnd w:id="91"/>
    <w:p w:rsidR="00E30FA4" w:rsidRPr="00FA08BD" w:rsidRDefault="00E30FA4" w:rsidP="000B72DD">
      <w:pPr>
        <w:autoSpaceDE w:val="0"/>
        <w:autoSpaceDN w:val="0"/>
        <w:adjustRightInd w:val="0"/>
        <w:snapToGrid w:val="0"/>
        <w:spacing w:line="360" w:lineRule="auto"/>
        <w:rPr>
          <w:rFonts w:ascii="Book Antiqua" w:hAnsi="Book Antiqua"/>
          <w:bCs/>
          <w:kern w:val="0"/>
          <w:sz w:val="24"/>
          <w:szCs w:val="24"/>
        </w:rPr>
      </w:pPr>
    </w:p>
    <w:p w:rsidR="00DA23A8" w:rsidRPr="00FA08BD" w:rsidRDefault="00DA23A8" w:rsidP="000B72DD">
      <w:pPr>
        <w:autoSpaceDE w:val="0"/>
        <w:autoSpaceDN w:val="0"/>
        <w:adjustRightInd w:val="0"/>
        <w:snapToGrid w:val="0"/>
        <w:spacing w:line="360" w:lineRule="auto"/>
        <w:rPr>
          <w:rFonts w:ascii="Book Antiqua" w:hAnsi="Book Antiqua"/>
          <w:kern w:val="0"/>
          <w:sz w:val="24"/>
          <w:szCs w:val="24"/>
        </w:rPr>
      </w:pPr>
      <w:r w:rsidRPr="00FA08BD">
        <w:rPr>
          <w:rFonts w:ascii="Book Antiqua" w:hAnsi="Book Antiqua"/>
          <w:b/>
          <w:sz w:val="24"/>
          <w:szCs w:val="24"/>
        </w:rPr>
        <w:t xml:space="preserve">Correspondence </w:t>
      </w:r>
      <w:r w:rsidRPr="00FA08BD">
        <w:rPr>
          <w:rFonts w:ascii="Book Antiqua" w:hAnsi="Book Antiqua"/>
          <w:b/>
          <w:bCs/>
          <w:kern w:val="0"/>
          <w:sz w:val="24"/>
          <w:szCs w:val="24"/>
        </w:rPr>
        <w:t xml:space="preserve">to: </w:t>
      </w:r>
      <w:proofErr w:type="spellStart"/>
      <w:r w:rsidRPr="00FA08BD">
        <w:rPr>
          <w:rFonts w:ascii="Book Antiqua" w:hAnsi="Book Antiqua"/>
          <w:b/>
          <w:bCs/>
          <w:kern w:val="0"/>
          <w:sz w:val="24"/>
          <w:szCs w:val="24"/>
        </w:rPr>
        <w:t>Bao</w:t>
      </w:r>
      <w:proofErr w:type="spellEnd"/>
      <w:r w:rsidRPr="00FA08BD">
        <w:rPr>
          <w:rFonts w:ascii="Book Antiqua" w:hAnsi="Book Antiqua"/>
          <w:b/>
          <w:bCs/>
          <w:kern w:val="0"/>
          <w:sz w:val="24"/>
          <w:szCs w:val="24"/>
        </w:rPr>
        <w:t xml:space="preserve">-Sheng Zhao, MD, </w:t>
      </w:r>
      <w:r w:rsidRPr="00FA08BD">
        <w:rPr>
          <w:rFonts w:ascii="Book Antiqua" w:hAnsi="Book Antiqua"/>
          <w:b/>
          <w:kern w:val="0"/>
          <w:sz w:val="24"/>
          <w:szCs w:val="24"/>
        </w:rPr>
        <w:t xml:space="preserve">Professor of Surgery, Chief, </w:t>
      </w:r>
      <w:r w:rsidRPr="00FA08BD">
        <w:rPr>
          <w:rFonts w:ascii="Book Antiqua" w:hAnsi="Book Antiqua"/>
          <w:kern w:val="0"/>
          <w:sz w:val="24"/>
          <w:szCs w:val="24"/>
        </w:rPr>
        <w:t>Department of Thoracic Surgery</w:t>
      </w:r>
      <w:r w:rsidR="00987CBC" w:rsidRPr="00FA08BD">
        <w:rPr>
          <w:rFonts w:ascii="Book Antiqua" w:hAnsi="Book Antiqua" w:hint="eastAsia"/>
          <w:kern w:val="0"/>
          <w:sz w:val="24"/>
          <w:szCs w:val="24"/>
        </w:rPr>
        <w:t>,</w:t>
      </w:r>
      <w:r w:rsidRPr="00FA08BD">
        <w:rPr>
          <w:rFonts w:ascii="Book Antiqua" w:hAnsi="Book Antiqua"/>
          <w:kern w:val="0"/>
          <w:sz w:val="24"/>
          <w:szCs w:val="24"/>
        </w:rPr>
        <w:t xml:space="preserve"> The First Affiliated Hospital of Xinxiang Medical University, </w:t>
      </w:r>
      <w:proofErr w:type="spellStart"/>
      <w:r w:rsidRPr="00FA08BD">
        <w:rPr>
          <w:rFonts w:ascii="Book Antiqua" w:hAnsi="Book Antiqua"/>
          <w:kern w:val="0"/>
          <w:sz w:val="24"/>
          <w:szCs w:val="24"/>
        </w:rPr>
        <w:t>Weihui</w:t>
      </w:r>
      <w:proofErr w:type="spellEnd"/>
      <w:r w:rsidRPr="00FA08BD">
        <w:rPr>
          <w:rFonts w:ascii="Book Antiqua" w:hAnsi="Book Antiqua"/>
          <w:kern w:val="0"/>
          <w:sz w:val="24"/>
          <w:szCs w:val="24"/>
        </w:rPr>
        <w:t xml:space="preserve"> 453100, Henan Province, China. zhaobscn@126.com</w:t>
      </w:r>
    </w:p>
    <w:p w:rsidR="00DA23A8" w:rsidRPr="00FA08BD" w:rsidRDefault="00DA23A8" w:rsidP="000B72DD">
      <w:pPr>
        <w:adjustRightInd w:val="0"/>
        <w:snapToGrid w:val="0"/>
        <w:spacing w:line="360" w:lineRule="auto"/>
        <w:rPr>
          <w:rFonts w:ascii="Book Antiqua" w:hAnsi="Book Antiqua"/>
          <w:sz w:val="24"/>
          <w:szCs w:val="24"/>
        </w:rPr>
      </w:pPr>
      <w:bookmarkStart w:id="92" w:name="OLE_LINK262"/>
      <w:bookmarkStart w:id="93" w:name="OLE_LINK260"/>
      <w:r w:rsidRPr="00FA08BD">
        <w:rPr>
          <w:rFonts w:ascii="Book Antiqua" w:hAnsi="Book Antiqua"/>
          <w:b/>
          <w:sz w:val="24"/>
          <w:szCs w:val="24"/>
        </w:rPr>
        <w:t xml:space="preserve">Telephone: </w:t>
      </w:r>
      <w:r w:rsidRPr="00FA08BD">
        <w:rPr>
          <w:rFonts w:ascii="Book Antiqua" w:hAnsi="Book Antiqua"/>
          <w:sz w:val="24"/>
          <w:szCs w:val="24"/>
        </w:rPr>
        <w:t>+86-373-4404718</w:t>
      </w:r>
      <w:r w:rsidRPr="00FA08BD">
        <w:rPr>
          <w:rFonts w:ascii="Book Antiqua" w:hAnsi="Book Antiqua"/>
          <w:b/>
          <w:sz w:val="24"/>
          <w:szCs w:val="24"/>
        </w:rPr>
        <w:t xml:space="preserve"> </w:t>
      </w:r>
    </w:p>
    <w:bookmarkEnd w:id="92"/>
    <w:bookmarkEnd w:id="93"/>
    <w:p w:rsidR="00DA23A8" w:rsidRPr="00FA08BD" w:rsidRDefault="00DA23A8" w:rsidP="000B72DD">
      <w:pPr>
        <w:autoSpaceDE w:val="0"/>
        <w:autoSpaceDN w:val="0"/>
        <w:adjustRightInd w:val="0"/>
        <w:snapToGrid w:val="0"/>
        <w:spacing w:line="360" w:lineRule="auto"/>
        <w:rPr>
          <w:rFonts w:ascii="Book Antiqua" w:hAnsi="Book Antiqua"/>
          <w:sz w:val="24"/>
          <w:szCs w:val="24"/>
        </w:rPr>
      </w:pPr>
      <w:r w:rsidRPr="00FA08BD">
        <w:rPr>
          <w:rFonts w:ascii="Book Antiqua" w:hAnsi="Book Antiqua"/>
          <w:b/>
          <w:sz w:val="24"/>
          <w:szCs w:val="24"/>
        </w:rPr>
        <w:t xml:space="preserve">Fax: </w:t>
      </w:r>
      <w:r w:rsidR="00B73F92" w:rsidRPr="00FA08BD">
        <w:rPr>
          <w:rFonts w:ascii="Book Antiqua" w:hAnsi="Book Antiqua"/>
          <w:sz w:val="24"/>
          <w:szCs w:val="24"/>
        </w:rPr>
        <w:t>+86-373-4402573</w:t>
      </w:r>
    </w:p>
    <w:p w:rsidR="00DA23A8" w:rsidRPr="00FA08BD" w:rsidRDefault="00DA23A8" w:rsidP="000B72DD">
      <w:pPr>
        <w:autoSpaceDE w:val="0"/>
        <w:autoSpaceDN w:val="0"/>
        <w:adjustRightInd w:val="0"/>
        <w:snapToGrid w:val="0"/>
        <w:spacing w:line="360" w:lineRule="auto"/>
        <w:rPr>
          <w:rFonts w:ascii="Book Antiqua" w:hAnsi="Book Antiqua"/>
          <w:bCs/>
          <w:kern w:val="0"/>
          <w:sz w:val="24"/>
          <w:szCs w:val="24"/>
        </w:rPr>
      </w:pPr>
    </w:p>
    <w:p w:rsidR="00987CBC" w:rsidRPr="00FA08BD" w:rsidRDefault="00987CBC" w:rsidP="00987CBC">
      <w:pPr>
        <w:adjustRightInd w:val="0"/>
        <w:snapToGrid w:val="0"/>
        <w:spacing w:line="360" w:lineRule="auto"/>
        <w:rPr>
          <w:rFonts w:ascii="Book Antiqua" w:hAnsi="Book Antiqua"/>
          <w:b/>
          <w:bCs/>
          <w:sz w:val="24"/>
        </w:rPr>
      </w:pPr>
      <w:bookmarkStart w:id="94" w:name="OLE_LINK1346"/>
      <w:bookmarkStart w:id="95" w:name="OLE_LINK1347"/>
      <w:bookmarkStart w:id="96" w:name="OLE_LINK1461"/>
      <w:bookmarkStart w:id="97" w:name="OLE_LINK1437"/>
      <w:bookmarkStart w:id="98" w:name="OLE_LINK1493"/>
      <w:bookmarkStart w:id="99" w:name="OLE_LINK1436"/>
      <w:bookmarkStart w:id="100" w:name="OLE_LINK1584"/>
      <w:bookmarkStart w:id="101" w:name="OLE_LINK1426"/>
      <w:bookmarkStart w:id="102" w:name="OLE_LINK1470"/>
      <w:bookmarkStart w:id="103" w:name="OLE_LINK1726"/>
      <w:bookmarkStart w:id="104" w:name="OLE_LINK1773"/>
      <w:bookmarkStart w:id="105" w:name="OLE_LINK1819"/>
      <w:bookmarkStart w:id="106" w:name="OLE_LINK1886"/>
      <w:bookmarkStart w:id="107" w:name="OLE_LINK1800"/>
      <w:bookmarkStart w:id="108" w:name="OLE_LINK1718"/>
      <w:bookmarkStart w:id="109" w:name="OLE_LINK1895"/>
      <w:bookmarkStart w:id="110" w:name="OLE_LINK1973"/>
      <w:bookmarkStart w:id="111" w:name="OLE_LINK733"/>
      <w:bookmarkStart w:id="112" w:name="OLE_LINK2054"/>
      <w:bookmarkStart w:id="113" w:name="OLE_LINK2100"/>
      <w:bookmarkStart w:id="114" w:name="OLE_LINK767"/>
      <w:bookmarkStart w:id="115" w:name="OLE_LINK39"/>
      <w:bookmarkStart w:id="116" w:name="OLE_LINK42"/>
      <w:bookmarkStart w:id="117" w:name="OLE_LINK2412"/>
      <w:bookmarkStart w:id="118" w:name="OLE_LINK2447"/>
      <w:bookmarkStart w:id="119" w:name="OLE_LINK2378"/>
      <w:bookmarkStart w:id="120" w:name="OLE_LINK2510"/>
      <w:bookmarkStart w:id="121" w:name="OLE_LINK2774"/>
      <w:bookmarkStart w:id="122" w:name="OLE_LINK59"/>
      <w:bookmarkStart w:id="123" w:name="OLE_LINK60"/>
      <w:bookmarkStart w:id="124" w:name="OLE_LINK3168"/>
      <w:bookmarkStart w:id="125" w:name="OLE_LINK3243"/>
      <w:bookmarkStart w:id="126" w:name="OLE_LINK3331"/>
      <w:bookmarkStart w:id="127" w:name="OLE_LINK67"/>
      <w:bookmarkStart w:id="128" w:name="OLE_LINK3303"/>
      <w:bookmarkStart w:id="129" w:name="OLE_LINK72"/>
      <w:bookmarkStart w:id="130" w:name="OLE_LINK3751"/>
      <w:bookmarkStart w:id="131" w:name="OLE_LINK3531"/>
      <w:bookmarkStart w:id="132" w:name="OLE_LINK77"/>
      <w:bookmarkStart w:id="133" w:name="OLE_LINK84"/>
      <w:bookmarkStart w:id="134" w:name="OLE_LINK207"/>
      <w:bookmarkStart w:id="135" w:name="OLE_LINK3746"/>
      <w:bookmarkStart w:id="136" w:name="OLE_LINK85"/>
      <w:bookmarkStart w:id="137" w:name="OLE_LINK91"/>
      <w:bookmarkStart w:id="138" w:name="OLE_LINK3611"/>
      <w:bookmarkStart w:id="139" w:name="OLE_LINK3884"/>
      <w:bookmarkStart w:id="140" w:name="OLE_LINK3869"/>
      <w:bookmarkStart w:id="141" w:name="OLE_LINK3946"/>
      <w:bookmarkStart w:id="142" w:name="OLE_LINK3865"/>
      <w:bookmarkStart w:id="143" w:name="OLE_LINK3962"/>
      <w:bookmarkStart w:id="144" w:name="OLE_LINK159"/>
      <w:bookmarkStart w:id="145" w:name="OLE_LINK121"/>
      <w:bookmarkStart w:id="146" w:name="OLE_LINK3929"/>
      <w:bookmarkStart w:id="147" w:name="OLE_LINK4032"/>
      <w:bookmarkStart w:id="148" w:name="OLE_LINK127"/>
      <w:bookmarkStart w:id="149" w:name="OLE_LINK4149"/>
      <w:r w:rsidRPr="00FA08BD">
        <w:rPr>
          <w:rFonts w:ascii="Book Antiqua" w:hAnsi="Book Antiqua"/>
          <w:b/>
          <w:bCs/>
          <w:sz w:val="24"/>
        </w:rPr>
        <w:t xml:space="preserve">Received: </w:t>
      </w:r>
      <w:r w:rsidRPr="00FA08BD">
        <w:rPr>
          <w:rFonts w:ascii="Book Antiqua" w:hAnsi="Book Antiqua" w:hint="eastAsia"/>
          <w:bCs/>
          <w:sz w:val="24"/>
        </w:rPr>
        <w:t>January 1, 2017</w:t>
      </w:r>
    </w:p>
    <w:p w:rsidR="00987CBC" w:rsidRPr="00FA08BD" w:rsidRDefault="00987CBC" w:rsidP="00987CBC">
      <w:pPr>
        <w:adjustRightInd w:val="0"/>
        <w:snapToGrid w:val="0"/>
        <w:spacing w:line="360" w:lineRule="auto"/>
        <w:rPr>
          <w:rFonts w:ascii="Book Antiqua" w:hAnsi="Book Antiqua"/>
          <w:bCs/>
          <w:sz w:val="24"/>
        </w:rPr>
      </w:pPr>
      <w:r w:rsidRPr="00FA08BD">
        <w:rPr>
          <w:rFonts w:ascii="Book Antiqua" w:hAnsi="Book Antiqua"/>
          <w:b/>
          <w:bCs/>
          <w:sz w:val="24"/>
        </w:rPr>
        <w:t>Peer-review started:</w:t>
      </w:r>
      <w:r w:rsidRPr="00FA08BD">
        <w:rPr>
          <w:rFonts w:ascii="Book Antiqua" w:hAnsi="Book Antiqua" w:hint="eastAsia"/>
          <w:bCs/>
          <w:sz w:val="24"/>
        </w:rPr>
        <w:t xml:space="preserve"> January 4, 2017</w:t>
      </w:r>
    </w:p>
    <w:p w:rsidR="00987CBC" w:rsidRPr="00FA08BD" w:rsidRDefault="00987CBC" w:rsidP="00987CBC">
      <w:pPr>
        <w:adjustRightInd w:val="0"/>
        <w:snapToGrid w:val="0"/>
        <w:spacing w:line="360" w:lineRule="auto"/>
        <w:rPr>
          <w:rFonts w:ascii="Book Antiqua" w:hAnsi="Book Antiqua"/>
          <w:bCs/>
          <w:sz w:val="24"/>
        </w:rPr>
      </w:pPr>
      <w:r w:rsidRPr="00FA08BD">
        <w:rPr>
          <w:rFonts w:ascii="Book Antiqua" w:hAnsi="Book Antiqua"/>
          <w:b/>
          <w:bCs/>
          <w:sz w:val="24"/>
        </w:rPr>
        <w:t>First decision:</w:t>
      </w:r>
      <w:r w:rsidRPr="00FA08BD">
        <w:rPr>
          <w:rFonts w:ascii="Book Antiqua" w:hAnsi="Book Antiqua" w:hint="eastAsia"/>
          <w:bCs/>
          <w:sz w:val="24"/>
        </w:rPr>
        <w:t xml:space="preserve"> February 9, 2017</w:t>
      </w:r>
    </w:p>
    <w:p w:rsidR="00987CBC" w:rsidRPr="00FA08BD" w:rsidRDefault="00987CBC" w:rsidP="00987CBC">
      <w:pPr>
        <w:adjustRightInd w:val="0"/>
        <w:snapToGrid w:val="0"/>
        <w:spacing w:line="360" w:lineRule="auto"/>
        <w:rPr>
          <w:rFonts w:ascii="Book Antiqua" w:hAnsi="Book Antiqua"/>
          <w:bCs/>
          <w:sz w:val="24"/>
        </w:rPr>
      </w:pPr>
      <w:r w:rsidRPr="00FA08BD">
        <w:rPr>
          <w:rFonts w:ascii="Book Antiqua" w:hAnsi="Book Antiqua"/>
          <w:b/>
          <w:bCs/>
          <w:sz w:val="24"/>
        </w:rPr>
        <w:t>Revised:</w:t>
      </w:r>
      <w:r w:rsidRPr="00FA08BD">
        <w:rPr>
          <w:rFonts w:ascii="Book Antiqua" w:hAnsi="Book Antiqua" w:hint="eastAsia"/>
          <w:bCs/>
          <w:sz w:val="24"/>
        </w:rPr>
        <w:t xml:space="preserve"> March 14, 2017</w:t>
      </w:r>
    </w:p>
    <w:p w:rsidR="00987CBC" w:rsidRPr="00777D8B" w:rsidRDefault="00987CBC" w:rsidP="00777D8B">
      <w:pPr>
        <w:spacing w:line="360" w:lineRule="auto"/>
        <w:rPr>
          <w:rFonts w:ascii="Book Antiqua" w:hAnsi="Book Antiqua"/>
          <w:color w:val="000000"/>
          <w:sz w:val="24"/>
        </w:rPr>
      </w:pPr>
      <w:r w:rsidRPr="00FA08BD">
        <w:rPr>
          <w:rFonts w:ascii="Book Antiqua" w:hAnsi="Book Antiqua"/>
          <w:b/>
          <w:bCs/>
          <w:sz w:val="24"/>
        </w:rPr>
        <w:t>Accepted:</w:t>
      </w:r>
      <w:bookmarkStart w:id="150" w:name="OLE_LINK117"/>
      <w:r w:rsidR="00777D8B" w:rsidRPr="00777D8B">
        <w:rPr>
          <w:rFonts w:ascii="Book Antiqua" w:hAnsi="Book Antiqua"/>
          <w:color w:val="000000"/>
          <w:sz w:val="24"/>
        </w:rPr>
        <w:t xml:space="preserve"> </w:t>
      </w:r>
      <w:r w:rsidR="00777D8B">
        <w:rPr>
          <w:rFonts w:ascii="Book Antiqua" w:hAnsi="Book Antiqua"/>
          <w:color w:val="000000"/>
          <w:sz w:val="24"/>
        </w:rPr>
        <w:t>March 30, 2017</w:t>
      </w:r>
      <w:bookmarkStart w:id="151" w:name="_GoBack"/>
      <w:bookmarkEnd w:id="150"/>
      <w:bookmarkEnd w:id="151"/>
      <w:r w:rsidR="005F3EB5" w:rsidRPr="00FA08BD">
        <w:rPr>
          <w:rFonts w:ascii="Book Antiqua" w:hAnsi="Book Antiqua"/>
          <w:b/>
          <w:bCs/>
          <w:sz w:val="24"/>
        </w:rPr>
        <w:t xml:space="preserve"> </w:t>
      </w:r>
    </w:p>
    <w:p w:rsidR="00987CBC" w:rsidRPr="00FA08BD" w:rsidRDefault="00987CBC" w:rsidP="00987CBC">
      <w:pPr>
        <w:adjustRightInd w:val="0"/>
        <w:snapToGrid w:val="0"/>
        <w:spacing w:line="360" w:lineRule="auto"/>
        <w:rPr>
          <w:rFonts w:ascii="Book Antiqua" w:hAnsi="Book Antiqua"/>
          <w:b/>
          <w:bCs/>
          <w:sz w:val="24"/>
        </w:rPr>
      </w:pPr>
      <w:r w:rsidRPr="00FA08BD">
        <w:rPr>
          <w:rFonts w:ascii="Book Antiqua" w:hAnsi="Book Antiqua"/>
          <w:b/>
          <w:bCs/>
          <w:sz w:val="24"/>
        </w:rPr>
        <w:t>Article in press:</w:t>
      </w:r>
    </w:p>
    <w:p w:rsidR="00987CBC" w:rsidRPr="00FA08BD" w:rsidRDefault="00987CBC" w:rsidP="00987CBC">
      <w:pPr>
        <w:adjustRightInd w:val="0"/>
        <w:snapToGrid w:val="0"/>
        <w:spacing w:line="360" w:lineRule="auto"/>
        <w:rPr>
          <w:rFonts w:ascii="Book Antiqua" w:hAnsi="Book Antiqua"/>
          <w:b/>
          <w:bCs/>
          <w:sz w:val="24"/>
        </w:rPr>
      </w:pPr>
      <w:r w:rsidRPr="00FA08BD">
        <w:rPr>
          <w:rFonts w:ascii="Book Antiqua" w:hAnsi="Book Antiqua"/>
          <w:b/>
          <w:bCs/>
          <w:sz w:val="24"/>
        </w:rPr>
        <w:t xml:space="preserve">Published online: </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8430AE" w:rsidRPr="00FA08BD" w:rsidRDefault="008430AE" w:rsidP="000B72DD">
      <w:pPr>
        <w:adjustRightInd w:val="0"/>
        <w:snapToGrid w:val="0"/>
        <w:spacing w:line="360" w:lineRule="auto"/>
        <w:rPr>
          <w:rFonts w:ascii="Book Antiqua" w:hAnsi="Book Antiqua" w:cs="Times New Roman"/>
          <w:b/>
          <w:sz w:val="24"/>
          <w:szCs w:val="24"/>
          <w:vertAlign w:val="superscript"/>
        </w:rPr>
      </w:pPr>
    </w:p>
    <w:p w:rsidR="0098128D" w:rsidRPr="00FA08BD" w:rsidRDefault="0098128D" w:rsidP="000B72DD">
      <w:pPr>
        <w:adjustRightInd w:val="0"/>
        <w:snapToGrid w:val="0"/>
        <w:spacing w:line="360" w:lineRule="auto"/>
        <w:rPr>
          <w:rFonts w:ascii="Book Antiqua" w:hAnsi="Book Antiqua" w:cs="Times New Roman"/>
          <w:b/>
          <w:sz w:val="24"/>
          <w:szCs w:val="24"/>
          <w:vertAlign w:val="superscript"/>
        </w:rPr>
      </w:pPr>
    </w:p>
    <w:p w:rsidR="0098128D" w:rsidRPr="00FA08BD" w:rsidRDefault="0098128D" w:rsidP="000B72DD">
      <w:pPr>
        <w:adjustRightInd w:val="0"/>
        <w:snapToGrid w:val="0"/>
        <w:spacing w:line="360" w:lineRule="auto"/>
        <w:rPr>
          <w:rFonts w:ascii="Book Antiqua" w:hAnsi="Book Antiqua" w:cs="Times New Roman"/>
          <w:b/>
          <w:sz w:val="24"/>
          <w:szCs w:val="24"/>
          <w:vertAlign w:val="superscript"/>
        </w:rPr>
      </w:pPr>
    </w:p>
    <w:p w:rsidR="0098128D" w:rsidRPr="00FA08BD" w:rsidRDefault="0098128D" w:rsidP="000B72DD">
      <w:pPr>
        <w:adjustRightInd w:val="0"/>
        <w:snapToGrid w:val="0"/>
        <w:spacing w:line="360" w:lineRule="auto"/>
        <w:rPr>
          <w:rFonts w:ascii="Book Antiqua" w:hAnsi="Book Antiqua" w:cs="Times New Roman"/>
          <w:b/>
          <w:sz w:val="24"/>
          <w:szCs w:val="24"/>
        </w:rPr>
      </w:pPr>
    </w:p>
    <w:p w:rsidR="00DA23A8" w:rsidRPr="00FA08BD" w:rsidRDefault="00DA23A8" w:rsidP="000B72DD">
      <w:pPr>
        <w:adjustRightInd w:val="0"/>
        <w:snapToGrid w:val="0"/>
        <w:spacing w:line="360" w:lineRule="auto"/>
        <w:rPr>
          <w:rFonts w:ascii="Book Antiqua" w:hAnsi="Book Antiqua" w:cs="Times New Roman"/>
          <w:b/>
          <w:sz w:val="24"/>
          <w:szCs w:val="24"/>
        </w:rPr>
      </w:pPr>
      <w:r w:rsidRPr="00FA08BD">
        <w:rPr>
          <w:rFonts w:ascii="Book Antiqua" w:hAnsi="Book Antiqua" w:cs="Times New Roman"/>
          <w:b/>
          <w:sz w:val="24"/>
          <w:szCs w:val="24"/>
        </w:rPr>
        <w:t>Abstract</w:t>
      </w:r>
    </w:p>
    <w:p w:rsidR="00F91F85" w:rsidRPr="00FA08BD" w:rsidRDefault="00F91F85"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lastRenderedPageBreak/>
        <w:t>AIM</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r w:rsidRPr="00FA08BD">
        <w:rPr>
          <w:rFonts w:ascii="Book Antiqua" w:hAnsi="Book Antiqua" w:cs="Times New Roman"/>
          <w:sz w:val="24"/>
          <w:szCs w:val="24"/>
        </w:rPr>
        <w:t xml:space="preserve">To </w:t>
      </w:r>
      <w:r w:rsidR="00B73F92" w:rsidRPr="00FA08BD">
        <w:rPr>
          <w:rFonts w:ascii="Book Antiqua" w:hAnsi="Book Antiqua" w:cs="Times New Roman"/>
          <w:sz w:val="24"/>
          <w:szCs w:val="24"/>
        </w:rPr>
        <w:t>explore</w:t>
      </w:r>
      <w:r w:rsidRPr="00FA08BD">
        <w:rPr>
          <w:rFonts w:ascii="Book Antiqua" w:hAnsi="Book Antiqua" w:cs="Times New Roman"/>
          <w:sz w:val="24"/>
          <w:szCs w:val="24"/>
        </w:rPr>
        <w:t xml:space="preserve"> the effect of miR-382 on esophageal sq</w:t>
      </w:r>
      <w:r w:rsidR="00B73F92" w:rsidRPr="00FA08BD">
        <w:rPr>
          <w:rFonts w:ascii="Book Antiqua" w:hAnsi="Book Antiqua" w:cs="Times New Roman"/>
          <w:sz w:val="24"/>
          <w:szCs w:val="24"/>
        </w:rPr>
        <w:t xml:space="preserve">uamous cell carcinoma cell </w:t>
      </w:r>
      <w:r w:rsidR="00F91F85" w:rsidRPr="00FA08BD">
        <w:rPr>
          <w:rFonts w:ascii="Book Antiqua" w:hAnsi="Book Antiqua" w:cs="Times New Roman"/>
          <w:i/>
          <w:sz w:val="24"/>
          <w:szCs w:val="24"/>
        </w:rPr>
        <w:t>in vitro</w:t>
      </w:r>
      <w:r w:rsidR="00B73F92" w:rsidRPr="00FA08BD">
        <w:rPr>
          <w:rFonts w:ascii="Book Antiqua" w:hAnsi="Book Antiqua" w:cs="Times New Roman"/>
          <w:sz w:val="24"/>
          <w:szCs w:val="24"/>
        </w:rPr>
        <w:t xml:space="preserve"> </w:t>
      </w:r>
      <w:r w:rsidRPr="00FA08BD">
        <w:rPr>
          <w:rFonts w:ascii="Book Antiqua" w:hAnsi="Book Antiqua" w:cs="Times New Roman"/>
          <w:sz w:val="24"/>
          <w:szCs w:val="24"/>
        </w:rPr>
        <w:t>and its possible molecular mechanism.</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F91F85" w:rsidRPr="00FA08BD" w:rsidRDefault="00F91F85"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METHOD</w:t>
      </w:r>
      <w:r w:rsidRPr="00FA08BD">
        <w:rPr>
          <w:rFonts w:ascii="Book Antiqua" w:hAnsi="Book Antiqua" w:cs="Times New Roman" w:hint="eastAsia"/>
          <w:b/>
          <w:i/>
          <w:sz w:val="24"/>
          <w:szCs w:val="24"/>
        </w:rPr>
        <w:t>S</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r w:rsidRPr="00FA08BD">
        <w:rPr>
          <w:rFonts w:ascii="Book Antiqua" w:hAnsi="Book Antiqua"/>
          <w:sz w:val="24"/>
          <w:szCs w:val="24"/>
        </w:rPr>
        <w:t xml:space="preserve">Eca109 cells derived from human </w:t>
      </w:r>
      <w:r w:rsidRPr="00FA08BD">
        <w:rPr>
          <w:rFonts w:ascii="Book Antiqua" w:hAnsi="Book Antiqua"/>
          <w:sz w:val="24"/>
          <w:szCs w:val="24"/>
          <w:lang w:val="en"/>
        </w:rPr>
        <w:t>esophageal squamous cell carcinoma and Het-1A cells derived from human normal esophageal epithelium</w:t>
      </w:r>
      <w:r w:rsidRPr="00FA08BD">
        <w:rPr>
          <w:rFonts w:ascii="Book Antiqua" w:hAnsi="Book Antiqua" w:cs="Arial"/>
          <w:sz w:val="24"/>
          <w:szCs w:val="24"/>
        </w:rPr>
        <w:t xml:space="preserve"> </w:t>
      </w:r>
      <w:r w:rsidRPr="00FA08BD">
        <w:rPr>
          <w:rFonts w:ascii="Book Antiqua" w:eastAsia="QtgpycAdvTT86d47313" w:hAnsi="Book Antiqua" w:cs="Arial"/>
          <w:sz w:val="24"/>
          <w:szCs w:val="24"/>
        </w:rPr>
        <w:t xml:space="preserve">were </w:t>
      </w:r>
      <w:r w:rsidRPr="00FA08BD">
        <w:rPr>
          <w:rFonts w:ascii="Book Antiqua" w:hAnsi="Book Antiqua" w:cs="Arial"/>
          <w:sz w:val="24"/>
          <w:szCs w:val="24"/>
        </w:rPr>
        <w:t xml:space="preserve">used. Lentivirus-mediated miR-382 was overexpressed in Eca109 cells. </w:t>
      </w:r>
      <w:r w:rsidRPr="00FA08BD">
        <w:rPr>
          <w:rFonts w:ascii="Book Antiqua" w:hAnsi="Book Antiqua" w:cs="Times New Roman"/>
          <w:sz w:val="24"/>
          <w:szCs w:val="24"/>
        </w:rPr>
        <w:t xml:space="preserve">The effect of miR-382 on cell proliferation was evaluated by MTT and colony formation assay. For cell cycle analysis, cells were fixed and stained for 30 </w:t>
      </w:r>
      <w:r w:rsidR="00F91F85" w:rsidRPr="00FA08BD">
        <w:rPr>
          <w:rFonts w:ascii="Book Antiqua" w:hAnsi="Book Antiqua" w:cs="Times New Roman" w:hint="eastAsia"/>
          <w:sz w:val="24"/>
          <w:szCs w:val="24"/>
        </w:rPr>
        <w:t>min</w:t>
      </w:r>
      <w:r w:rsidRPr="00FA08BD">
        <w:rPr>
          <w:rFonts w:ascii="Book Antiqua" w:hAnsi="Book Antiqua" w:cs="Times New Roman"/>
          <w:sz w:val="24"/>
          <w:szCs w:val="24"/>
        </w:rPr>
        <w:t xml:space="preserve"> with </w:t>
      </w:r>
      <w:proofErr w:type="spellStart"/>
      <w:r w:rsidRPr="00FA08BD">
        <w:rPr>
          <w:rFonts w:ascii="Book Antiqua" w:hAnsi="Book Antiqua" w:cs="Times New Roman"/>
          <w:sz w:val="24"/>
          <w:szCs w:val="24"/>
        </w:rPr>
        <w:t>Propidium</w:t>
      </w:r>
      <w:proofErr w:type="spellEnd"/>
      <w:r w:rsidRPr="00FA08BD">
        <w:rPr>
          <w:rFonts w:ascii="Book Antiqua" w:hAnsi="Book Antiqua" w:cs="Times New Roman"/>
          <w:sz w:val="24"/>
          <w:szCs w:val="24"/>
        </w:rPr>
        <w:t xml:space="preserve"> Iodide (PI) staining buffer containing 10 mg/mL PI and 100 mg/mL RNase A and analyzed by BD </w:t>
      </w:r>
      <w:proofErr w:type="spellStart"/>
      <w:r w:rsidRPr="00FA08BD">
        <w:rPr>
          <w:rFonts w:ascii="Book Antiqua" w:hAnsi="Book Antiqua" w:cs="Times New Roman"/>
          <w:sz w:val="24"/>
          <w:szCs w:val="24"/>
        </w:rPr>
        <w:t>FACSCalibur</w:t>
      </w:r>
      <w:proofErr w:type="spellEnd"/>
      <w:r w:rsidRPr="00FA08BD">
        <w:rPr>
          <w:rFonts w:ascii="Book Antiqua" w:hAnsi="Book Antiqua" w:cs="Times New Roman"/>
          <w:sz w:val="24"/>
          <w:szCs w:val="24"/>
        </w:rPr>
        <w:t xml:space="preserve">™ </w:t>
      </w:r>
      <w:bookmarkStart w:id="152" w:name="OLE_LINK36"/>
      <w:bookmarkStart w:id="153" w:name="OLE_LINK37"/>
      <w:r w:rsidRPr="00FA08BD">
        <w:rPr>
          <w:rFonts w:ascii="Book Antiqua" w:hAnsi="Book Antiqua" w:cs="Times New Roman"/>
          <w:sz w:val="24"/>
          <w:szCs w:val="24"/>
        </w:rPr>
        <w:t>Flow cytometer</w:t>
      </w:r>
      <w:bookmarkEnd w:id="152"/>
      <w:bookmarkEnd w:id="153"/>
      <w:r w:rsidRPr="00FA08BD">
        <w:rPr>
          <w:rFonts w:ascii="Book Antiqua" w:hAnsi="Book Antiqua" w:cs="Times New Roman"/>
          <w:sz w:val="24"/>
          <w:szCs w:val="24"/>
        </w:rPr>
        <w:t xml:space="preserve">. For cell apoptosis assay, cells were stained with an </w:t>
      </w:r>
      <w:proofErr w:type="spellStart"/>
      <w:r w:rsidRPr="00FA08BD">
        <w:rPr>
          <w:rFonts w:ascii="Book Antiqua" w:hAnsi="Book Antiqua" w:cs="Times New Roman"/>
          <w:sz w:val="24"/>
          <w:szCs w:val="24"/>
        </w:rPr>
        <w:t>Annexin</w:t>
      </w:r>
      <w:proofErr w:type="spellEnd"/>
      <w:r w:rsidRPr="00FA08BD">
        <w:rPr>
          <w:rFonts w:ascii="Book Antiqua" w:hAnsi="Book Antiqua" w:cs="Times New Roman"/>
          <w:sz w:val="24"/>
          <w:szCs w:val="24"/>
        </w:rPr>
        <w:t xml:space="preserve"> V-FITC/PI Apoptosis Detection Kit according to the manufacturer’s instructions and analyzed by a dual laser flow cytometer. Cell invasion and migration abilities were determined through using </w:t>
      </w:r>
      <w:r w:rsidR="00E05247" w:rsidRPr="00FA08BD">
        <w:rPr>
          <w:rFonts w:ascii="Book Antiqua" w:hAnsi="Book Antiqua" w:cs="Times-Roman"/>
          <w:kern w:val="0"/>
          <w:sz w:val="24"/>
          <w:szCs w:val="24"/>
        </w:rPr>
        <w:t>t</w:t>
      </w:r>
      <w:r w:rsidRPr="00FA08BD">
        <w:rPr>
          <w:rFonts w:ascii="Book Antiqua" w:hAnsi="Book Antiqua" w:cs="Times-Roman"/>
          <w:kern w:val="0"/>
          <w:sz w:val="24"/>
          <w:szCs w:val="24"/>
        </w:rPr>
        <w:t>ranswell chambers</w:t>
      </w:r>
      <w:r w:rsidRPr="00FA08BD">
        <w:rPr>
          <w:rFonts w:ascii="Book Antiqua" w:hAnsi="Book Antiqua" w:cs="Times New Roman"/>
          <w:b/>
          <w:sz w:val="24"/>
          <w:szCs w:val="24"/>
        </w:rPr>
        <w:t xml:space="preserve"> </w:t>
      </w:r>
      <w:r w:rsidRPr="00FA08BD">
        <w:rPr>
          <w:rFonts w:ascii="Book Antiqua" w:hAnsi="Book Antiqua" w:cs="Times-Roman"/>
          <w:kern w:val="0"/>
          <w:sz w:val="24"/>
          <w:szCs w:val="24"/>
        </w:rPr>
        <w:t xml:space="preserve">non-coated </w:t>
      </w:r>
      <w:r w:rsidR="00E05247" w:rsidRPr="00FA08BD">
        <w:rPr>
          <w:rFonts w:ascii="Book Antiqua" w:hAnsi="Book Antiqua" w:cs="Times-Roman"/>
          <w:kern w:val="0"/>
          <w:sz w:val="24"/>
          <w:szCs w:val="24"/>
        </w:rPr>
        <w:t xml:space="preserve">and pre-coated </w:t>
      </w:r>
      <w:r w:rsidRPr="00FA08BD">
        <w:rPr>
          <w:rFonts w:ascii="Book Antiqua" w:hAnsi="Book Antiqua" w:cs="Times-Roman"/>
          <w:kern w:val="0"/>
          <w:sz w:val="24"/>
          <w:szCs w:val="24"/>
        </w:rPr>
        <w:t xml:space="preserve">with </w:t>
      </w:r>
      <w:r w:rsidR="00E05247" w:rsidRPr="00FA08BD">
        <w:rPr>
          <w:rFonts w:ascii="Book Antiqua" w:hAnsi="Book Antiqua" w:cs="Times-Roman"/>
          <w:kern w:val="0"/>
          <w:sz w:val="24"/>
          <w:szCs w:val="24"/>
        </w:rPr>
        <w:t>m</w:t>
      </w:r>
      <w:r w:rsidRPr="00FA08BD">
        <w:rPr>
          <w:rFonts w:ascii="Book Antiqua" w:hAnsi="Book Antiqua" w:cs="Times-Roman"/>
          <w:kern w:val="0"/>
          <w:sz w:val="24"/>
          <w:szCs w:val="24"/>
        </w:rPr>
        <w:t>atrigel.</w:t>
      </w:r>
      <w:r w:rsidRPr="00FA08BD">
        <w:rPr>
          <w:rFonts w:ascii="Book Antiqua" w:hAnsi="Book Antiqua" w:cs="Times New Roman"/>
          <w:sz w:val="24"/>
          <w:szCs w:val="24"/>
        </w:rPr>
        <w:t xml:space="preserve"> Levels of proteins related to cell growth and migration were examined by western blot.</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F91F85" w:rsidRPr="00FA08BD" w:rsidRDefault="00F91F85" w:rsidP="000B72DD">
      <w:pPr>
        <w:pStyle w:val="Default"/>
        <w:snapToGrid w:val="0"/>
        <w:spacing w:line="360" w:lineRule="auto"/>
        <w:jc w:val="both"/>
        <w:rPr>
          <w:rFonts w:cs="Times New Roman"/>
          <w:b/>
          <w:i/>
          <w:color w:val="auto"/>
        </w:rPr>
      </w:pPr>
      <w:r w:rsidRPr="00FA08BD">
        <w:rPr>
          <w:rFonts w:cs="Times New Roman"/>
          <w:b/>
          <w:i/>
          <w:color w:val="auto"/>
        </w:rPr>
        <w:t>RESULTS</w:t>
      </w:r>
    </w:p>
    <w:p w:rsidR="00DA23A8" w:rsidRPr="00FA08BD" w:rsidRDefault="00E05247" w:rsidP="000B72DD">
      <w:pPr>
        <w:pStyle w:val="Default"/>
        <w:snapToGrid w:val="0"/>
        <w:spacing w:line="360" w:lineRule="auto"/>
        <w:jc w:val="both"/>
        <w:rPr>
          <w:rFonts w:cs="Times-Roman"/>
          <w:color w:val="auto"/>
        </w:rPr>
      </w:pPr>
      <w:r w:rsidRPr="00FA08BD">
        <w:rPr>
          <w:rFonts w:cs="Times New Roman"/>
          <w:color w:val="auto"/>
        </w:rPr>
        <w:t xml:space="preserve">Endogenous </w:t>
      </w:r>
      <w:r w:rsidR="00DA23A8" w:rsidRPr="00FA08BD">
        <w:rPr>
          <w:rFonts w:cs="Times New Roman"/>
          <w:color w:val="auto"/>
        </w:rPr>
        <w:t>miR-382 was down-regulated in Eca109 cells comparing with Het-1A.</w:t>
      </w:r>
      <w:r w:rsidR="00DA23A8" w:rsidRPr="00FA08BD">
        <w:rPr>
          <w:rFonts w:cs="Times New Roman"/>
          <w:b/>
          <w:color w:val="auto"/>
        </w:rPr>
        <w:t xml:space="preserve"> </w:t>
      </w:r>
      <w:r w:rsidR="00DA23A8" w:rsidRPr="00FA08BD">
        <w:rPr>
          <w:rFonts w:cs="Times New Roman"/>
          <w:color w:val="auto"/>
          <w:shd w:val="clear" w:color="auto" w:fill="FFFFFF"/>
        </w:rPr>
        <w:t xml:space="preserve">Introduction of miR-382 not only significantly inhibited proliferation and colony formation, but also </w:t>
      </w:r>
      <w:r w:rsidR="00DA23A8" w:rsidRPr="00FA08BD">
        <w:rPr>
          <w:rFonts w:cs="Times-Roman"/>
          <w:color w:val="auto"/>
        </w:rPr>
        <w:t xml:space="preserve">arrested cell cycle at G2/M phase, as well as </w:t>
      </w:r>
      <w:r w:rsidRPr="00FA08BD">
        <w:rPr>
          <w:rFonts w:cs="Times-Roman"/>
          <w:color w:val="auto"/>
        </w:rPr>
        <w:t xml:space="preserve">promoted </w:t>
      </w:r>
      <w:r w:rsidR="00DA23A8" w:rsidRPr="00FA08BD">
        <w:rPr>
          <w:rFonts w:cs="Times-Roman"/>
          <w:color w:val="auto"/>
        </w:rPr>
        <w:t>apoptosis and autophagy in Eca109 cells. Migration, invasion, and epithelial-mesenchymal transition of Eca109 cells were suppressed by overexpressing miR</w:t>
      </w:r>
      <w:r w:rsidR="00DA23A8" w:rsidRPr="00FA08BD">
        <w:rPr>
          <w:rFonts w:cs="Times New Roman"/>
          <w:color w:val="auto"/>
          <w:shd w:val="clear" w:color="auto" w:fill="FFFFFF"/>
        </w:rPr>
        <w:t>-</w:t>
      </w:r>
      <w:r w:rsidR="00DA23A8" w:rsidRPr="00FA08BD">
        <w:rPr>
          <w:rFonts w:cs="Times-Roman"/>
          <w:color w:val="auto"/>
        </w:rPr>
        <w:t xml:space="preserve">382. </w:t>
      </w:r>
      <w:r w:rsidR="00DA23A8" w:rsidRPr="00FA08BD">
        <w:rPr>
          <w:rFonts w:cs="Arial"/>
          <w:color w:val="auto"/>
        </w:rPr>
        <w:t xml:space="preserve">Western blot results showed that miR-382 inhibited the phosphorylation of mTOR and </w:t>
      </w:r>
      <w:r w:rsidR="00DA23A8" w:rsidRPr="00FA08BD">
        <w:rPr>
          <w:rFonts w:cs="Times-Roman"/>
          <w:color w:val="auto"/>
        </w:rPr>
        <w:t xml:space="preserve">4E-BP1. </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shd w:val="clear" w:color="auto" w:fill="FFFFFF"/>
        </w:rPr>
      </w:pPr>
    </w:p>
    <w:p w:rsidR="00F91F85" w:rsidRPr="00FA08BD" w:rsidRDefault="00F91F85"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CONCLUSION</w:t>
      </w:r>
    </w:p>
    <w:p w:rsidR="00DA23A8" w:rsidRPr="00FA08BD" w:rsidRDefault="00DA23A8" w:rsidP="000B72DD">
      <w:pPr>
        <w:tabs>
          <w:tab w:val="num" w:pos="720"/>
        </w:tabs>
        <w:adjustRightInd w:val="0"/>
        <w:snapToGrid w:val="0"/>
        <w:spacing w:line="360" w:lineRule="auto"/>
        <w:rPr>
          <w:rStyle w:val="apple-style-span"/>
          <w:rFonts w:ascii="Book Antiqua" w:eastAsia="Microsoft YaHei" w:hAnsi="Book Antiqua" w:cs="Arial"/>
          <w:sz w:val="24"/>
          <w:szCs w:val="24"/>
        </w:rPr>
      </w:pPr>
      <w:proofErr w:type="gramStart"/>
      <w:r w:rsidRPr="00FA08BD">
        <w:rPr>
          <w:rStyle w:val="apple-style-span"/>
          <w:rFonts w:ascii="Book Antiqua" w:eastAsia="Microsoft YaHei" w:hAnsi="Book Antiqua" w:cs="Arial"/>
          <w:sz w:val="24"/>
          <w:szCs w:val="24"/>
        </w:rPr>
        <w:t>miR-382</w:t>
      </w:r>
      <w:proofErr w:type="gramEnd"/>
      <w:r w:rsidRPr="00FA08BD">
        <w:rPr>
          <w:rStyle w:val="apple-style-span"/>
          <w:rFonts w:ascii="Book Antiqua" w:eastAsia="Microsoft YaHei" w:hAnsi="Book Antiqua" w:cs="Arial"/>
          <w:sz w:val="24"/>
          <w:szCs w:val="24"/>
        </w:rPr>
        <w:t xml:space="preserve"> functions as a tumor suppressor against </w:t>
      </w:r>
      <w:r w:rsidR="00F91F85" w:rsidRPr="00FA08BD">
        <w:rPr>
          <w:rFonts w:ascii="Book Antiqua" w:eastAsia="Microsoft YaHei" w:hAnsi="Book Antiqua" w:cs="Arial"/>
          <w:bCs/>
          <w:iCs/>
          <w:sz w:val="24"/>
          <w:szCs w:val="24"/>
        </w:rPr>
        <w:t>esophageal squamous cell carcinoma</w:t>
      </w:r>
      <w:r w:rsidR="00F91F85" w:rsidRPr="00FA08BD">
        <w:rPr>
          <w:rFonts w:ascii="Book Antiqua" w:eastAsia="Microsoft YaHei" w:hAnsi="Book Antiqua" w:cs="Arial"/>
          <w:i/>
          <w:sz w:val="24"/>
          <w:szCs w:val="24"/>
        </w:rPr>
        <w:t xml:space="preserve"> </w:t>
      </w:r>
      <w:r w:rsidR="00F91F85" w:rsidRPr="00FA08BD">
        <w:rPr>
          <w:rFonts w:ascii="Book Antiqua" w:eastAsia="Microsoft YaHei" w:hAnsi="Book Antiqua" w:cs="Arial"/>
          <w:sz w:val="24"/>
          <w:szCs w:val="24"/>
        </w:rPr>
        <w:t>(</w:t>
      </w:r>
      <w:r w:rsidR="00F91F85" w:rsidRPr="00FA08BD">
        <w:rPr>
          <w:rFonts w:ascii="Book Antiqua" w:eastAsia="Microsoft YaHei" w:hAnsi="Book Antiqua" w:cs="Arial"/>
          <w:bCs/>
          <w:iCs/>
          <w:sz w:val="24"/>
          <w:szCs w:val="24"/>
        </w:rPr>
        <w:t>ESCC)</w:t>
      </w:r>
      <w:r w:rsidR="00F91F85" w:rsidRPr="00FA08BD">
        <w:rPr>
          <w:rFonts w:ascii="Book Antiqua" w:eastAsia="Microsoft YaHei" w:hAnsi="Book Antiqua" w:cs="Arial" w:hint="eastAsia"/>
          <w:bCs/>
          <w:iCs/>
          <w:sz w:val="24"/>
          <w:szCs w:val="24"/>
        </w:rPr>
        <w:t xml:space="preserve"> </w:t>
      </w:r>
      <w:r w:rsidRPr="00FA08BD">
        <w:rPr>
          <w:rStyle w:val="apple-style-span"/>
          <w:rFonts w:ascii="Book Antiqua" w:eastAsia="Microsoft YaHei" w:hAnsi="Book Antiqua" w:cs="Arial"/>
          <w:sz w:val="24"/>
          <w:szCs w:val="24"/>
        </w:rPr>
        <w:t xml:space="preserve">development and metastasis, and </w:t>
      </w:r>
      <w:r w:rsidRPr="00FA08BD">
        <w:rPr>
          <w:rFonts w:ascii="Book Antiqua" w:hAnsi="Book Antiqua" w:cs="Times New Roman"/>
          <w:sz w:val="24"/>
          <w:szCs w:val="24"/>
        </w:rPr>
        <w:t xml:space="preserve">could be considered as a potential drug source for </w:t>
      </w:r>
      <w:r w:rsidRPr="00FA08BD">
        <w:rPr>
          <w:rStyle w:val="apple-style-span"/>
          <w:rFonts w:ascii="Book Antiqua" w:eastAsia="Microsoft YaHei" w:hAnsi="Book Antiqua" w:cs="Arial"/>
          <w:sz w:val="24"/>
          <w:szCs w:val="24"/>
        </w:rPr>
        <w:t>the treatment of ESCC patients.</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8150AC" w:rsidRPr="00FA08BD" w:rsidRDefault="008150AC" w:rsidP="000B72DD">
      <w:pPr>
        <w:tabs>
          <w:tab w:val="num" w:pos="720"/>
        </w:tabs>
        <w:adjustRightInd w:val="0"/>
        <w:snapToGrid w:val="0"/>
        <w:spacing w:line="360" w:lineRule="auto"/>
        <w:rPr>
          <w:rFonts w:ascii="Book Antiqua" w:hAnsi="Book Antiqua" w:cs="Arial"/>
          <w:sz w:val="24"/>
          <w:szCs w:val="24"/>
        </w:rPr>
      </w:pPr>
      <w:r w:rsidRPr="00FA08BD">
        <w:rPr>
          <w:rFonts w:ascii="Book Antiqua" w:hAnsi="Book Antiqua" w:cs="Times New Roman"/>
          <w:b/>
          <w:sz w:val="24"/>
          <w:szCs w:val="24"/>
        </w:rPr>
        <w:lastRenderedPageBreak/>
        <w:t>Key words:</w:t>
      </w:r>
      <w:r w:rsidRPr="00FA08BD">
        <w:rPr>
          <w:rFonts w:ascii="Book Antiqua" w:hAnsi="Book Antiqua" w:cs="Times New Roman"/>
          <w:sz w:val="24"/>
          <w:szCs w:val="24"/>
        </w:rPr>
        <w:t xml:space="preserve"> miR-382; </w:t>
      </w:r>
      <w:r w:rsidRPr="00FA08BD">
        <w:rPr>
          <w:rFonts w:ascii="Book Antiqua" w:hAnsi="Book Antiqua"/>
          <w:kern w:val="0"/>
          <w:sz w:val="24"/>
          <w:szCs w:val="24"/>
        </w:rPr>
        <w:t xml:space="preserve">Esophageal </w:t>
      </w:r>
      <w:r w:rsidRPr="00FA08BD">
        <w:rPr>
          <w:rFonts w:ascii="Book Antiqua" w:hAnsi="Book Antiqua" w:cs="Times New Roman"/>
          <w:sz w:val="24"/>
          <w:szCs w:val="24"/>
        </w:rPr>
        <w:t>squamous cell carcinoma</w:t>
      </w:r>
      <w:r w:rsidRPr="00FA08BD">
        <w:rPr>
          <w:rFonts w:ascii="Book Antiqua" w:hAnsi="Book Antiqua"/>
          <w:kern w:val="0"/>
          <w:sz w:val="24"/>
          <w:szCs w:val="24"/>
        </w:rPr>
        <w:t xml:space="preserve">; </w:t>
      </w:r>
      <w:r w:rsidRPr="00FA08BD">
        <w:rPr>
          <w:rFonts w:ascii="Book Antiqua" w:hAnsi="Book Antiqua" w:cs="Arial"/>
          <w:sz w:val="24"/>
          <w:szCs w:val="24"/>
        </w:rPr>
        <w:t>Tumor suppressor; Proliferation; Migration; Invasion</w:t>
      </w:r>
    </w:p>
    <w:p w:rsidR="00E05247" w:rsidRPr="00FA08BD" w:rsidRDefault="00E05247" w:rsidP="000B72DD">
      <w:pPr>
        <w:tabs>
          <w:tab w:val="num" w:pos="720"/>
        </w:tabs>
        <w:adjustRightInd w:val="0"/>
        <w:snapToGrid w:val="0"/>
        <w:spacing w:line="360" w:lineRule="auto"/>
        <w:rPr>
          <w:rFonts w:ascii="Book Antiqua" w:hAnsi="Book Antiqua" w:cs="Arial"/>
          <w:sz w:val="24"/>
          <w:szCs w:val="24"/>
        </w:rPr>
      </w:pPr>
    </w:p>
    <w:p w:rsidR="00F91F85" w:rsidRPr="00F91F85" w:rsidRDefault="00F91F85" w:rsidP="00F91F85">
      <w:pPr>
        <w:adjustRightInd w:val="0"/>
        <w:snapToGrid w:val="0"/>
        <w:spacing w:line="360" w:lineRule="auto"/>
        <w:rPr>
          <w:rFonts w:ascii="Book Antiqua" w:eastAsia="SimSun" w:hAnsi="Book Antiqua" w:cs="Times New Roman"/>
          <w:sz w:val="24"/>
          <w:szCs w:val="24"/>
        </w:rPr>
      </w:pPr>
      <w:bookmarkStart w:id="154" w:name="OLE_LINK363"/>
      <w:bookmarkStart w:id="155" w:name="OLE_LINK364"/>
      <w:bookmarkStart w:id="156" w:name="OLE_LINK359"/>
      <w:bookmarkStart w:id="157" w:name="OLE_LINK2"/>
      <w:bookmarkStart w:id="158" w:name="OLE_LINK1037"/>
      <w:bookmarkStart w:id="159" w:name="OLE_LINK1195"/>
      <w:bookmarkStart w:id="160" w:name="OLE_LINK1140"/>
      <w:bookmarkStart w:id="161" w:name="OLE_LINK1062"/>
      <w:bookmarkStart w:id="162" w:name="OLE_LINK1327"/>
      <w:bookmarkStart w:id="163" w:name="OLE_LINK1174"/>
      <w:bookmarkStart w:id="164" w:name="OLE_LINK1348"/>
      <w:bookmarkStart w:id="165" w:name="OLE_LINK1519"/>
      <w:bookmarkStart w:id="166" w:name="OLE_LINK1571"/>
      <w:bookmarkStart w:id="167" w:name="OLE_LINK1666"/>
      <w:bookmarkStart w:id="168" w:name="OLE_LINK11"/>
      <w:bookmarkStart w:id="169" w:name="OLE_LINK1438"/>
      <w:bookmarkStart w:id="170" w:name="OLE_LINK1375"/>
      <w:bookmarkStart w:id="171" w:name="OLE_LINK1429"/>
      <w:bookmarkStart w:id="172" w:name="OLE_LINK1497"/>
      <w:bookmarkStart w:id="173" w:name="OLE_LINK1581"/>
      <w:bookmarkStart w:id="174" w:name="OLE_LINK1356"/>
      <w:bookmarkStart w:id="175" w:name="OLE_LINK1469"/>
      <w:bookmarkStart w:id="176" w:name="OLE_LINK1546"/>
      <w:bookmarkStart w:id="177" w:name="OLE_LINK1694"/>
      <w:bookmarkStart w:id="178" w:name="OLE_LINK1727"/>
      <w:bookmarkStart w:id="179" w:name="OLE_LINK1797"/>
      <w:bookmarkStart w:id="180" w:name="OLE_LINK1887"/>
      <w:bookmarkStart w:id="181" w:name="OLE_LINK1975"/>
      <w:bookmarkStart w:id="182" w:name="OLE_LINK2186"/>
      <w:bookmarkStart w:id="183" w:name="OLE_LINK768"/>
      <w:bookmarkStart w:id="184" w:name="OLE_LINK2332"/>
      <w:bookmarkStart w:id="185" w:name="OLE_LINK2353"/>
      <w:bookmarkStart w:id="186" w:name="OLE_LINK2448"/>
      <w:bookmarkStart w:id="187" w:name="OLE_LINK2467"/>
      <w:bookmarkStart w:id="188" w:name="OLE_LINK2563"/>
      <w:bookmarkStart w:id="189" w:name="OLE_LINK2608"/>
      <w:bookmarkStart w:id="190" w:name="OLE_LINK2654"/>
      <w:bookmarkStart w:id="191" w:name="OLE_LINK2695"/>
      <w:bookmarkStart w:id="192" w:name="OLE_LINK2732"/>
      <w:bookmarkStart w:id="193" w:name="OLE_LINK2658"/>
      <w:bookmarkStart w:id="194" w:name="OLE_LINK2775"/>
      <w:bookmarkStart w:id="195" w:name="OLE_LINK52"/>
      <w:bookmarkStart w:id="196" w:name="OLE_LINK2910"/>
      <w:bookmarkStart w:id="197" w:name="OLE_LINK2933"/>
      <w:bookmarkStart w:id="198" w:name="OLE_LINK3527"/>
      <w:bookmarkStart w:id="199" w:name="OLE_LINK2950"/>
      <w:bookmarkStart w:id="200" w:name="OLE_LINK3497"/>
      <w:bookmarkStart w:id="201" w:name="OLE_LINK3130"/>
      <w:bookmarkStart w:id="202" w:name="OLE_LINK3036"/>
      <w:bookmarkStart w:id="203" w:name="OLE_LINK3172"/>
      <w:bookmarkStart w:id="204" w:name="OLE_LINK3212"/>
      <w:bookmarkStart w:id="205" w:name="OLE_LINK3236"/>
      <w:bookmarkStart w:id="206" w:name="OLE_LINK66"/>
      <w:bookmarkStart w:id="207" w:name="OLE_LINK3632"/>
      <w:bookmarkStart w:id="208" w:name="OLE_LINK68"/>
      <w:bookmarkStart w:id="209" w:name="OLE_LINK73"/>
      <w:bookmarkStart w:id="210" w:name="OLE_LINK3790"/>
      <w:bookmarkStart w:id="211" w:name="OLE_LINK109"/>
      <w:bookmarkStart w:id="212" w:name="OLE_LINK3700"/>
      <w:bookmarkStart w:id="213" w:name="OLE_LINK88"/>
      <w:bookmarkStart w:id="214" w:name="OLE_LINK3612"/>
      <w:bookmarkStart w:id="215" w:name="OLE_LINK3749"/>
      <w:bookmarkStart w:id="216" w:name="OLE_LINK3760"/>
      <w:bookmarkStart w:id="217" w:name="OLE_LINK3703"/>
      <w:bookmarkStart w:id="218" w:name="OLE_LINK3825"/>
      <w:bookmarkStart w:id="219" w:name="OLE_LINK3959"/>
      <w:bookmarkStart w:id="220" w:name="OLE_LINK101"/>
      <w:bookmarkStart w:id="221" w:name="OLE_LINK3900"/>
      <w:bookmarkStart w:id="222" w:name="OLE_LINK3872"/>
      <w:bookmarkStart w:id="223" w:name="OLE_LINK3963"/>
      <w:bookmarkStart w:id="224" w:name="OLE_LINK119"/>
      <w:bookmarkStart w:id="225" w:name="OLE_LINK160"/>
      <w:bookmarkStart w:id="226" w:name="OLE_LINK146"/>
      <w:bookmarkStart w:id="227" w:name="OLE_LINK4033"/>
      <w:bookmarkStart w:id="228" w:name="OLE_LINK4096"/>
      <w:bookmarkStart w:id="229" w:name="OLE_LINK4047"/>
      <w:r w:rsidRPr="00F91F85">
        <w:rPr>
          <w:rFonts w:ascii="Book Antiqua" w:eastAsia="SimSun" w:hAnsi="Book Antiqua" w:cs="Times New Roman" w:hint="eastAsia"/>
          <w:b/>
          <w:sz w:val="24"/>
          <w:szCs w:val="24"/>
        </w:rPr>
        <w:t>©</w:t>
      </w:r>
      <w:r w:rsidRPr="00F91F85">
        <w:rPr>
          <w:rFonts w:ascii="Book Antiqua" w:eastAsia="SimSun" w:hAnsi="Book Antiqua" w:cs="Times New Roman"/>
          <w:b/>
          <w:sz w:val="24"/>
          <w:szCs w:val="24"/>
        </w:rPr>
        <w:t xml:space="preserve"> The Author(s) 201</w:t>
      </w:r>
      <w:r w:rsidRPr="00F91F85">
        <w:rPr>
          <w:rFonts w:ascii="Book Antiqua" w:eastAsia="SimSun" w:hAnsi="Book Antiqua" w:cs="Times New Roman" w:hint="eastAsia"/>
          <w:b/>
          <w:sz w:val="24"/>
          <w:szCs w:val="24"/>
        </w:rPr>
        <w:t>7</w:t>
      </w:r>
      <w:r w:rsidRPr="00F91F85">
        <w:rPr>
          <w:rFonts w:ascii="Book Antiqua" w:eastAsia="SimSun" w:hAnsi="Book Antiqua" w:cs="Times New Roman"/>
          <w:b/>
          <w:sz w:val="24"/>
          <w:szCs w:val="24"/>
        </w:rPr>
        <w:t>.</w:t>
      </w:r>
      <w:r w:rsidRPr="00F91F85">
        <w:rPr>
          <w:rFonts w:ascii="Book Antiqua" w:eastAsia="SimSun" w:hAnsi="Book Antiqua" w:cs="Times New Roman"/>
          <w:sz w:val="24"/>
          <w:szCs w:val="24"/>
        </w:rPr>
        <w:t xml:space="preserve"> Published by </w:t>
      </w:r>
      <w:proofErr w:type="spellStart"/>
      <w:r w:rsidRPr="00F91F85">
        <w:rPr>
          <w:rFonts w:ascii="Book Antiqua" w:eastAsia="SimSun" w:hAnsi="Book Antiqua" w:cs="Times New Roman"/>
          <w:sz w:val="24"/>
          <w:szCs w:val="24"/>
        </w:rPr>
        <w:t>Baishideng</w:t>
      </w:r>
      <w:proofErr w:type="spellEnd"/>
      <w:r w:rsidRPr="00F91F85">
        <w:rPr>
          <w:rFonts w:ascii="Book Antiqua" w:eastAsia="SimSun" w:hAnsi="Book Antiqua" w:cs="Times New Roman"/>
          <w:sz w:val="24"/>
          <w:szCs w:val="24"/>
        </w:rPr>
        <w:t xml:space="preserve"> Publishing Group Inc. All rights reserved.</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rsidR="00F91F85" w:rsidRPr="00FA08BD" w:rsidRDefault="00F91F85" w:rsidP="000B72DD">
      <w:pPr>
        <w:tabs>
          <w:tab w:val="num" w:pos="720"/>
        </w:tabs>
        <w:adjustRightInd w:val="0"/>
        <w:snapToGrid w:val="0"/>
        <w:spacing w:line="360" w:lineRule="auto"/>
        <w:rPr>
          <w:rFonts w:ascii="Book Antiqua" w:hAnsi="Book Antiqua" w:cs="Arial"/>
          <w:sz w:val="24"/>
          <w:szCs w:val="24"/>
        </w:rPr>
      </w:pPr>
    </w:p>
    <w:p w:rsidR="008430AE" w:rsidRPr="00FA08BD" w:rsidRDefault="00DA23A8" w:rsidP="00F91F85">
      <w:pPr>
        <w:pStyle w:val="a"/>
        <w:adjustRightInd w:val="0"/>
        <w:snapToGrid w:val="0"/>
        <w:spacing w:before="0" w:beforeAutospacing="0" w:after="0" w:afterAutospacing="0" w:line="360" w:lineRule="auto"/>
        <w:jc w:val="both"/>
        <w:rPr>
          <w:rFonts w:ascii="Book Antiqua" w:hAnsi="Book Antiqua"/>
          <w:b/>
          <w:bCs/>
        </w:rPr>
      </w:pPr>
      <w:r w:rsidRPr="00FA08BD">
        <w:rPr>
          <w:rFonts w:ascii="Book Antiqua" w:hAnsi="Book Antiqua"/>
          <w:b/>
          <w:bCs/>
        </w:rPr>
        <w:t>Core tip:</w:t>
      </w:r>
      <w:r w:rsidR="00F91F85" w:rsidRPr="00FA08BD">
        <w:rPr>
          <w:rFonts w:ascii="Book Antiqua" w:hAnsi="Book Antiqua" w:hint="eastAsia"/>
          <w:b/>
          <w:bCs/>
        </w:rPr>
        <w:t xml:space="preserve"> </w:t>
      </w:r>
      <w:r w:rsidRPr="00FA08BD">
        <w:rPr>
          <w:rFonts w:ascii="Book Antiqua" w:hAnsi="Book Antiqua" w:cs="Arial"/>
          <w:shd w:val="clear" w:color="auto" w:fill="FFFFFF"/>
        </w:rPr>
        <w:t xml:space="preserve">Our previous study revealed that </w:t>
      </w:r>
      <w:r w:rsidRPr="00FA08BD">
        <w:rPr>
          <w:rStyle w:val="apple-converted-space"/>
          <w:rFonts w:ascii="Book Antiqua" w:hAnsi="Book Antiqua" w:cs="Arial"/>
        </w:rPr>
        <w:t xml:space="preserve">miR-382 was </w:t>
      </w:r>
      <w:r w:rsidRPr="00FA08BD">
        <w:rPr>
          <w:rFonts w:ascii="Book Antiqua" w:hAnsi="Book Antiqua" w:cs="Arial"/>
        </w:rPr>
        <w:t xml:space="preserve">significantly down-regulated in </w:t>
      </w:r>
      <w:r w:rsidR="00F91F85" w:rsidRPr="00FA08BD">
        <w:rPr>
          <w:rFonts w:ascii="Book Antiqua" w:hAnsi="Book Antiqua" w:cs="Arial"/>
          <w:bCs/>
          <w:iCs/>
        </w:rPr>
        <w:t>esophageal squamous cell carcinoma</w:t>
      </w:r>
      <w:r w:rsidR="00F91F85" w:rsidRPr="00FA08BD">
        <w:rPr>
          <w:rFonts w:ascii="Book Antiqua" w:hAnsi="Book Antiqua" w:cs="Arial"/>
          <w:i/>
        </w:rPr>
        <w:t xml:space="preserve"> </w:t>
      </w:r>
      <w:r w:rsidR="00F91F85" w:rsidRPr="00FA08BD">
        <w:rPr>
          <w:rFonts w:ascii="Book Antiqua" w:hAnsi="Book Antiqua" w:cs="Arial"/>
        </w:rPr>
        <w:t>(</w:t>
      </w:r>
      <w:r w:rsidR="00F91F85" w:rsidRPr="00FA08BD">
        <w:rPr>
          <w:rFonts w:ascii="Book Antiqua" w:hAnsi="Book Antiqua" w:cs="Arial"/>
          <w:bCs/>
          <w:iCs/>
        </w:rPr>
        <w:t>ESCC)</w:t>
      </w:r>
      <w:r w:rsidR="00F91F85" w:rsidRPr="00FA08BD">
        <w:rPr>
          <w:rFonts w:ascii="Book Antiqua" w:hAnsi="Book Antiqua" w:cs="Arial" w:hint="eastAsia"/>
          <w:bCs/>
          <w:iCs/>
        </w:rPr>
        <w:t xml:space="preserve"> </w:t>
      </w:r>
      <w:r w:rsidRPr="00FA08BD">
        <w:rPr>
          <w:rFonts w:ascii="Book Antiqua" w:hAnsi="Book Antiqua" w:cs="Arial"/>
        </w:rPr>
        <w:t>patients with short term motility</w:t>
      </w:r>
      <w:r w:rsidRPr="00FA08BD">
        <w:rPr>
          <w:rFonts w:ascii="Book Antiqua" w:hAnsi="Book Antiqua" w:cs="Arial"/>
        </w:rPr>
        <w:t>，</w:t>
      </w:r>
      <w:r w:rsidRPr="00FA08BD">
        <w:rPr>
          <w:rFonts w:ascii="Book Antiqua" w:hAnsi="Book Antiqua" w:cs="Arial"/>
        </w:rPr>
        <w:t xml:space="preserve">thus </w:t>
      </w:r>
      <w:r w:rsidRPr="00FA08BD">
        <w:rPr>
          <w:rFonts w:ascii="Book Antiqua" w:hAnsi="Book Antiqua" w:cs="Arial"/>
          <w:shd w:val="clear" w:color="auto" w:fill="FFFFFF"/>
        </w:rPr>
        <w:t xml:space="preserve">implying that miR-382 may display antitumor function in ESCC development and metastasis. We presented here that miR-382 functions as a tumor suppressor by inhibiting proliferation, migration, invasion, and </w:t>
      </w:r>
      <w:r w:rsidR="00F91F85" w:rsidRPr="00FA08BD">
        <w:rPr>
          <w:rFonts w:ascii="Book Antiqua" w:hAnsi="Book Antiqua" w:cs="Arial"/>
          <w:shd w:val="clear" w:color="auto" w:fill="FFFFFF"/>
        </w:rPr>
        <w:t>epithelial-mesenchymal transition</w:t>
      </w:r>
      <w:r w:rsidRPr="00FA08BD">
        <w:rPr>
          <w:rFonts w:ascii="Book Antiqua" w:hAnsi="Book Antiqua" w:cs="Arial"/>
          <w:shd w:val="clear" w:color="auto" w:fill="FFFFFF"/>
        </w:rPr>
        <w:t xml:space="preserve">, in addition to inducing cell cycle arrest, apoptosis, and autophagy in Eca109 cells. </w:t>
      </w:r>
      <w:r w:rsidRPr="00FA08BD">
        <w:rPr>
          <w:rFonts w:ascii="Book Antiqua" w:hAnsi="Book Antiqua" w:cs="Times New Roman"/>
          <w:shd w:val="clear" w:color="auto" w:fill="FFFFFF"/>
        </w:rPr>
        <w:t>Inhibitory influence on protein translation mediated by mTOR/4E-BP1 signaling might be</w:t>
      </w:r>
      <w:r w:rsidRPr="00FA08BD">
        <w:rPr>
          <w:rFonts w:ascii="Book Antiqua" w:hAnsi="Book Antiqua"/>
          <w:shd w:val="clear" w:color="auto" w:fill="FFFFFF"/>
        </w:rPr>
        <w:t xml:space="preserve"> involved in the antitumor activity of miR-382 against </w:t>
      </w:r>
      <w:r w:rsidRPr="00FA08BD">
        <w:rPr>
          <w:rStyle w:val="apple-style-span"/>
          <w:rFonts w:ascii="Book Antiqua" w:hAnsi="Book Antiqua" w:cs="Arial"/>
        </w:rPr>
        <w:t xml:space="preserve">ESCC. Thus, </w:t>
      </w:r>
      <w:r w:rsidRPr="00FA08BD">
        <w:rPr>
          <w:rFonts w:ascii="Book Antiqua" w:hAnsi="Book Antiqua" w:cs="Times New Roman"/>
        </w:rPr>
        <w:t>manipulation of miR-382</w:t>
      </w:r>
      <w:r w:rsidRPr="00FA08BD">
        <w:rPr>
          <w:rFonts w:ascii="Book Antiqua" w:hAnsi="Book Antiqua" w:cs="Times New Roman"/>
          <w:shd w:val="clear" w:color="auto" w:fill="FFFFFF"/>
        </w:rPr>
        <w:t xml:space="preserve"> level can be a potentially therapeutic intervention for ESCC.</w:t>
      </w:r>
    </w:p>
    <w:p w:rsidR="008430AE" w:rsidRPr="00FA08BD" w:rsidRDefault="008430AE" w:rsidP="000B72DD">
      <w:pPr>
        <w:autoSpaceDE w:val="0"/>
        <w:autoSpaceDN w:val="0"/>
        <w:adjustRightInd w:val="0"/>
        <w:snapToGrid w:val="0"/>
        <w:spacing w:line="360" w:lineRule="auto"/>
        <w:rPr>
          <w:rFonts w:ascii="Book Antiqua" w:hAnsi="Book Antiqua"/>
          <w:b/>
          <w:kern w:val="0"/>
          <w:sz w:val="24"/>
          <w:szCs w:val="24"/>
        </w:rPr>
      </w:pPr>
    </w:p>
    <w:p w:rsidR="00F203C0" w:rsidRPr="00FA08BD" w:rsidRDefault="00BD2DF0" w:rsidP="00F203C0">
      <w:pPr>
        <w:adjustRightInd w:val="0"/>
        <w:snapToGrid w:val="0"/>
        <w:spacing w:line="360" w:lineRule="auto"/>
        <w:rPr>
          <w:rFonts w:ascii="Book Antiqua" w:hAnsi="Book Antiqua"/>
          <w:sz w:val="24"/>
        </w:rPr>
      </w:pPr>
      <w:bookmarkStart w:id="230" w:name="OLE_LINK218"/>
      <w:bookmarkStart w:id="231" w:name="OLE_LINK520"/>
      <w:bookmarkStart w:id="232" w:name="OLE_LINK537"/>
      <w:bookmarkStart w:id="233" w:name="OLE_LINK598"/>
      <w:bookmarkStart w:id="234" w:name="OLE_LINK728"/>
      <w:bookmarkStart w:id="235" w:name="OLE_LINK745"/>
      <w:bookmarkStart w:id="236" w:name="OLE_LINK47"/>
      <w:bookmarkStart w:id="237" w:name="OLE_LINK48"/>
      <w:bookmarkStart w:id="238" w:name="OLE_LINK70"/>
      <w:bookmarkStart w:id="239" w:name="OLE_LINK118"/>
      <w:bookmarkStart w:id="240" w:name="OLE_LINK145"/>
      <w:r w:rsidRPr="00FA08BD">
        <w:rPr>
          <w:rFonts w:ascii="Book Antiqua" w:hAnsi="Book Antiqua" w:cs="Times New Roman"/>
          <w:sz w:val="24"/>
          <w:szCs w:val="24"/>
        </w:rPr>
        <w:t>Feng</w:t>
      </w:r>
      <w:r w:rsidR="00F91F85" w:rsidRPr="00FA08BD">
        <w:rPr>
          <w:rFonts w:ascii="Book Antiqua" w:hAnsi="Book Antiqua" w:cs="Times New Roman" w:hint="eastAsia"/>
          <w:sz w:val="24"/>
          <w:szCs w:val="24"/>
        </w:rPr>
        <w:t xml:space="preserve"> J</w:t>
      </w:r>
      <w:r w:rsidRPr="00FA08BD">
        <w:rPr>
          <w:rFonts w:ascii="Book Antiqua" w:hAnsi="Book Antiqua" w:cs="Times New Roman"/>
          <w:sz w:val="24"/>
          <w:szCs w:val="24"/>
        </w:rPr>
        <w:t>, Qi</w:t>
      </w:r>
      <w:r w:rsidR="00F91F85" w:rsidRPr="00FA08BD">
        <w:rPr>
          <w:rFonts w:ascii="Book Antiqua" w:hAnsi="Book Antiqua" w:cs="Times New Roman" w:hint="eastAsia"/>
          <w:sz w:val="24"/>
          <w:szCs w:val="24"/>
        </w:rPr>
        <w:t xml:space="preserve"> B</w:t>
      </w:r>
      <w:r w:rsidRPr="00FA08BD">
        <w:rPr>
          <w:rFonts w:ascii="Book Antiqua" w:hAnsi="Book Antiqua" w:cs="Times New Roman"/>
          <w:sz w:val="24"/>
          <w:szCs w:val="24"/>
        </w:rPr>
        <w:t xml:space="preserve">, </w:t>
      </w:r>
      <w:proofErr w:type="spellStart"/>
      <w:r w:rsidRPr="00FA08BD">
        <w:rPr>
          <w:rFonts w:ascii="Book Antiqua" w:hAnsi="Book Antiqua" w:cs="Times New Roman"/>
          <w:sz w:val="24"/>
          <w:szCs w:val="24"/>
        </w:rPr>
        <w:t>Guo</w:t>
      </w:r>
      <w:proofErr w:type="spellEnd"/>
      <w:r w:rsidR="00F91F85" w:rsidRPr="00FA08BD">
        <w:rPr>
          <w:rFonts w:ascii="Book Antiqua" w:hAnsi="Book Antiqua" w:cs="Times New Roman" w:hint="eastAsia"/>
          <w:sz w:val="24"/>
          <w:szCs w:val="24"/>
        </w:rPr>
        <w:t xml:space="preserve"> L</w:t>
      </w:r>
      <w:r w:rsidRPr="00FA08BD">
        <w:rPr>
          <w:rFonts w:ascii="Book Antiqua" w:hAnsi="Book Antiqua" w:cs="Times New Roman"/>
          <w:sz w:val="24"/>
          <w:szCs w:val="24"/>
        </w:rPr>
        <w:t>, Chen</w:t>
      </w:r>
      <w:r w:rsidR="00F91F85" w:rsidRPr="00FA08BD">
        <w:rPr>
          <w:rFonts w:ascii="Book Antiqua" w:hAnsi="Book Antiqua" w:cs="Times New Roman" w:hint="eastAsia"/>
          <w:sz w:val="24"/>
          <w:szCs w:val="24"/>
        </w:rPr>
        <w:t xml:space="preserve"> LY</w:t>
      </w:r>
      <w:r w:rsidRPr="00FA08BD">
        <w:rPr>
          <w:rFonts w:ascii="Book Antiqua" w:hAnsi="Book Antiqua" w:cs="Times New Roman"/>
          <w:sz w:val="24"/>
          <w:szCs w:val="24"/>
        </w:rPr>
        <w:t>, Wei</w:t>
      </w:r>
      <w:r w:rsidR="00F91F85" w:rsidRPr="00FA08BD">
        <w:rPr>
          <w:rFonts w:ascii="Book Antiqua" w:hAnsi="Book Antiqua" w:cs="Times New Roman" w:hint="eastAsia"/>
          <w:sz w:val="24"/>
          <w:szCs w:val="24"/>
        </w:rPr>
        <w:t xml:space="preserve"> XF</w:t>
      </w:r>
      <w:r w:rsidRPr="00FA08BD">
        <w:rPr>
          <w:rFonts w:ascii="Book Antiqua" w:hAnsi="Book Antiqua" w:cs="Times New Roman"/>
          <w:sz w:val="24"/>
          <w:szCs w:val="24"/>
        </w:rPr>
        <w:t>, Liu</w:t>
      </w:r>
      <w:r w:rsidR="00F91F85" w:rsidRPr="00FA08BD">
        <w:rPr>
          <w:rFonts w:ascii="Book Antiqua" w:hAnsi="Book Antiqua" w:cs="Times New Roman" w:hint="eastAsia"/>
          <w:sz w:val="24"/>
          <w:szCs w:val="24"/>
        </w:rPr>
        <w:t xml:space="preserve"> YZ</w:t>
      </w:r>
      <w:r w:rsidRPr="00FA08BD">
        <w:rPr>
          <w:rFonts w:ascii="Book Antiqua" w:hAnsi="Book Antiqua" w:cs="Times New Roman"/>
          <w:sz w:val="24"/>
          <w:szCs w:val="24"/>
        </w:rPr>
        <w:t>, Zhao</w:t>
      </w:r>
      <w:r w:rsidR="00F91F85" w:rsidRPr="00FA08BD">
        <w:rPr>
          <w:rFonts w:ascii="Book Antiqua" w:hAnsi="Book Antiqua" w:cs="Times New Roman" w:hint="eastAsia"/>
          <w:sz w:val="24"/>
          <w:szCs w:val="24"/>
        </w:rPr>
        <w:t xml:space="preserve"> BS</w:t>
      </w:r>
      <w:r w:rsidRPr="00FA08BD">
        <w:rPr>
          <w:rFonts w:ascii="Book Antiqua" w:hAnsi="Book Antiqua" w:cs="Times New Roman"/>
          <w:sz w:val="24"/>
          <w:szCs w:val="24"/>
        </w:rPr>
        <w:t>.</w:t>
      </w:r>
      <w:r w:rsidRPr="00FA08BD">
        <w:rPr>
          <w:rFonts w:ascii="Book Antiqua" w:hAnsi="Book Antiqua" w:cs="Times New Roman"/>
          <w:b/>
          <w:sz w:val="24"/>
          <w:szCs w:val="24"/>
        </w:rPr>
        <w:t xml:space="preserve"> </w:t>
      </w:r>
      <w:proofErr w:type="gramStart"/>
      <w:r w:rsidRPr="00FA08BD">
        <w:rPr>
          <w:rFonts w:ascii="Book Antiqua" w:hAnsi="Book Antiqua" w:cs="Times New Roman"/>
          <w:sz w:val="24"/>
          <w:szCs w:val="24"/>
        </w:rPr>
        <w:t>miR-382</w:t>
      </w:r>
      <w:proofErr w:type="gramEnd"/>
      <w:r w:rsidRPr="00FA08BD">
        <w:rPr>
          <w:rFonts w:ascii="Book Antiqua" w:hAnsi="Book Antiqua" w:cs="Times New Roman"/>
          <w:sz w:val="24"/>
          <w:szCs w:val="24"/>
        </w:rPr>
        <w:t xml:space="preserve"> functions as a tumor suppressor against esophageal squamous cell carcinoma.</w:t>
      </w:r>
      <w:r w:rsidRPr="00FA08BD">
        <w:rPr>
          <w:rFonts w:ascii="Book Antiqua" w:hAnsi="Book Antiqua" w:cs="Times New Roman"/>
          <w:b/>
          <w:sz w:val="24"/>
          <w:szCs w:val="24"/>
        </w:rPr>
        <w:t xml:space="preserve"> </w:t>
      </w:r>
      <w:bookmarkStart w:id="241" w:name="OLE_LINK2756"/>
      <w:bookmarkStart w:id="242" w:name="OLE_LINK2349"/>
      <w:bookmarkStart w:id="243" w:name="OLE_LINK2413"/>
      <w:bookmarkStart w:id="244" w:name="OLE_LINK2287"/>
      <w:bookmarkStart w:id="245" w:name="OLE_LINK2309"/>
      <w:bookmarkStart w:id="246" w:name="OLE_LINK2329"/>
      <w:bookmarkStart w:id="247" w:name="OLE_LINK2285"/>
      <w:bookmarkStart w:id="248" w:name="OLE_LINK2245"/>
      <w:bookmarkStart w:id="249" w:name="OLE_LINK2212"/>
      <w:bookmarkStart w:id="250" w:name="OLE_LINK2178"/>
      <w:bookmarkStart w:id="251" w:name="OLE_LINK2039"/>
      <w:bookmarkStart w:id="252" w:name="OLE_LINK3369"/>
      <w:bookmarkStart w:id="253" w:name="OLE_LINK3314"/>
      <w:bookmarkStart w:id="254" w:name="OLE_LINK2028"/>
      <w:bookmarkStart w:id="255" w:name="OLE_LINK2206"/>
      <w:bookmarkStart w:id="256" w:name="OLE_LINK2158"/>
      <w:bookmarkStart w:id="257" w:name="OLE_LINK2074"/>
      <w:bookmarkStart w:id="258" w:name="OLE_LINK2176"/>
      <w:bookmarkStart w:id="259" w:name="OLE_LINK1942"/>
      <w:bookmarkStart w:id="260" w:name="OLE_LINK1917"/>
      <w:bookmarkStart w:id="261" w:name="OLE_LINK1875"/>
      <w:bookmarkStart w:id="262" w:name="OLE_LINK1869"/>
      <w:bookmarkStart w:id="263" w:name="OLE_LINK1796"/>
      <w:bookmarkStart w:id="264" w:name="OLE_LINK1719"/>
      <w:bookmarkStart w:id="265" w:name="OLE_LINK1802"/>
      <w:bookmarkStart w:id="266" w:name="OLE_LINK1369"/>
      <w:bookmarkStart w:id="267" w:name="OLE_LINK1236"/>
      <w:bookmarkStart w:id="268" w:name="OLE_LINK658"/>
      <w:bookmarkStart w:id="269" w:name="OLE_LINK699"/>
      <w:bookmarkStart w:id="270" w:name="OLE_LINK140"/>
      <w:bookmarkStart w:id="271" w:name="OLE_LINK111"/>
      <w:bookmarkStart w:id="272" w:name="OLE_LINK110"/>
      <w:bookmarkStart w:id="273" w:name="OLE_LINK2951"/>
      <w:bookmarkStart w:id="274" w:name="OLE_LINK3500"/>
      <w:bookmarkStart w:id="275" w:name="OLE_LINK58"/>
      <w:bookmarkStart w:id="276" w:name="OLE_LINK3037"/>
      <w:bookmarkStart w:id="277" w:name="OLE_LINK61"/>
      <w:bookmarkStart w:id="278" w:name="OLE_LINK3055"/>
      <w:bookmarkStart w:id="279" w:name="OLE_LINK3169"/>
      <w:bookmarkStart w:id="280" w:name="OLE_LINK3178"/>
      <w:bookmarkStart w:id="281" w:name="OLE_LINK3179"/>
      <w:bookmarkStart w:id="282" w:name="OLE_LINK69"/>
      <w:bookmarkStart w:id="283" w:name="OLE_LINK3294"/>
      <w:bookmarkStart w:id="284" w:name="OLE_LINK3752"/>
      <w:bookmarkStart w:id="285" w:name="OLE_LINK3534"/>
      <w:bookmarkStart w:id="286" w:name="OLE_LINK3566"/>
      <w:bookmarkStart w:id="287" w:name="OLE_LINK82"/>
      <w:bookmarkStart w:id="288" w:name="OLE_LINK105"/>
      <w:bookmarkStart w:id="289" w:name="OLE_LINK106"/>
      <w:bookmarkStart w:id="290" w:name="OLE_LINK87"/>
      <w:bookmarkStart w:id="291" w:name="OLE_LINK3747"/>
      <w:bookmarkStart w:id="292" w:name="OLE_LINK89"/>
      <w:bookmarkStart w:id="293" w:name="OLE_LINK3689"/>
      <w:bookmarkStart w:id="294" w:name="OLE_LINK3826"/>
      <w:bookmarkStart w:id="295" w:name="OLE_LINK115"/>
      <w:bookmarkStart w:id="296" w:name="OLE_LINK172"/>
      <w:bookmarkStart w:id="297" w:name="OLE_LINK98"/>
      <w:bookmarkStart w:id="298" w:name="OLE_LINK3936"/>
      <w:bookmarkStart w:id="299" w:name="OLE_LINK104"/>
      <w:bookmarkStart w:id="300" w:name="OLE_LINK3904"/>
      <w:bookmarkStart w:id="301" w:name="OLE_LINK116"/>
      <w:bookmarkStart w:id="302" w:name="OLE_LINK3927"/>
      <w:bookmarkStart w:id="303" w:name="OLE_LINK3978"/>
      <w:bookmarkStart w:id="304" w:name="OLE_LINK124"/>
      <w:bookmarkStart w:id="305" w:name="OLE_LINK4030"/>
      <w:bookmarkStart w:id="306" w:name="OLE_LINK4097"/>
      <w:bookmarkStart w:id="307" w:name="OLE_LINK148"/>
      <w:bookmarkEnd w:id="230"/>
      <w:bookmarkEnd w:id="231"/>
      <w:bookmarkEnd w:id="232"/>
      <w:bookmarkEnd w:id="233"/>
      <w:bookmarkEnd w:id="234"/>
      <w:bookmarkEnd w:id="235"/>
      <w:bookmarkEnd w:id="236"/>
      <w:bookmarkEnd w:id="237"/>
      <w:bookmarkEnd w:id="238"/>
      <w:bookmarkEnd w:id="239"/>
      <w:bookmarkEnd w:id="240"/>
      <w:r w:rsidR="00F203C0" w:rsidRPr="00FA08BD">
        <w:rPr>
          <w:rFonts w:ascii="Book Antiqua" w:hAnsi="Book Antiqua"/>
          <w:i/>
          <w:sz w:val="24"/>
        </w:rPr>
        <w:t xml:space="preserve">World J </w:t>
      </w:r>
      <w:proofErr w:type="spellStart"/>
      <w:r w:rsidR="00F203C0" w:rsidRPr="00FA08BD">
        <w:rPr>
          <w:rFonts w:ascii="Book Antiqua" w:hAnsi="Book Antiqua"/>
          <w:i/>
          <w:sz w:val="24"/>
        </w:rPr>
        <w:t>Gastroenterol</w:t>
      </w:r>
      <w:proofErr w:type="spellEnd"/>
      <w:r w:rsidR="00F203C0" w:rsidRPr="00FA08BD">
        <w:rPr>
          <w:rFonts w:ascii="Book Antiqua" w:hAnsi="Book Antiqua"/>
          <w:i/>
          <w:sz w:val="24"/>
        </w:rPr>
        <w:t xml:space="preserve"> </w:t>
      </w:r>
      <w:r w:rsidR="00F203C0" w:rsidRPr="00FA08BD">
        <w:rPr>
          <w:rFonts w:ascii="Book Antiqua" w:hAnsi="Book Antiqua"/>
          <w:sz w:val="24"/>
        </w:rPr>
        <w:t>201</w:t>
      </w:r>
      <w:r w:rsidR="00F203C0" w:rsidRPr="00FA08BD">
        <w:rPr>
          <w:rFonts w:ascii="Book Antiqua" w:hAnsi="Book Antiqua" w:hint="eastAsia"/>
          <w:sz w:val="24"/>
        </w:rPr>
        <w:t>7</w:t>
      </w:r>
      <w:r w:rsidR="00F203C0" w:rsidRPr="00FA08BD">
        <w:rPr>
          <w:rFonts w:ascii="Book Antiqua" w:hAnsi="Book Antiqua"/>
          <w:sz w:val="24"/>
        </w:rPr>
        <w:t xml:space="preserve">; </w:t>
      </w:r>
      <w:proofErr w:type="gramStart"/>
      <w:r w:rsidR="00F203C0" w:rsidRPr="00FA08BD">
        <w:rPr>
          <w:rFonts w:ascii="Book Antiqua" w:hAnsi="Book Antiqua"/>
          <w:sz w:val="24"/>
        </w:rPr>
        <w:t>In</w:t>
      </w:r>
      <w:proofErr w:type="gramEnd"/>
      <w:r w:rsidR="00F203C0" w:rsidRPr="00FA08BD">
        <w:rPr>
          <w:rFonts w:ascii="Book Antiqua" w:hAnsi="Book Antiqua"/>
          <w:sz w:val="24"/>
        </w:rPr>
        <w:t xml:space="preserve"> press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rsidR="00BD2DF0" w:rsidRPr="00FA08BD" w:rsidRDefault="00BD2DF0" w:rsidP="00F203C0">
      <w:pPr>
        <w:tabs>
          <w:tab w:val="num" w:pos="720"/>
        </w:tabs>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BD2DF0" w:rsidRPr="00FA08BD" w:rsidRDefault="00BD2DF0" w:rsidP="000B72DD">
      <w:pPr>
        <w:autoSpaceDE w:val="0"/>
        <w:autoSpaceDN w:val="0"/>
        <w:adjustRightInd w:val="0"/>
        <w:snapToGrid w:val="0"/>
        <w:spacing w:line="360" w:lineRule="auto"/>
        <w:rPr>
          <w:rFonts w:ascii="Book Antiqua" w:hAnsi="Book Antiqua"/>
          <w:b/>
          <w:kern w:val="0"/>
          <w:sz w:val="24"/>
          <w:szCs w:val="24"/>
        </w:rPr>
      </w:pPr>
    </w:p>
    <w:p w:rsidR="00DA23A8" w:rsidRPr="00FA08BD" w:rsidRDefault="00DA23A8" w:rsidP="000B72DD">
      <w:pPr>
        <w:autoSpaceDE w:val="0"/>
        <w:autoSpaceDN w:val="0"/>
        <w:adjustRightInd w:val="0"/>
        <w:snapToGrid w:val="0"/>
        <w:spacing w:line="360" w:lineRule="auto"/>
        <w:rPr>
          <w:rFonts w:ascii="Book Antiqua" w:hAnsi="Book Antiqua"/>
          <w:b/>
          <w:kern w:val="0"/>
          <w:sz w:val="24"/>
          <w:szCs w:val="24"/>
        </w:rPr>
      </w:pPr>
      <w:r w:rsidRPr="00FA08BD">
        <w:rPr>
          <w:rFonts w:ascii="Book Antiqua" w:hAnsi="Book Antiqua"/>
          <w:b/>
          <w:kern w:val="0"/>
          <w:sz w:val="24"/>
          <w:szCs w:val="24"/>
        </w:rPr>
        <w:t>INTRUDUCTION</w:t>
      </w:r>
    </w:p>
    <w:p w:rsidR="00DA23A8" w:rsidRPr="00FA08BD" w:rsidRDefault="00DA23A8" w:rsidP="000B72DD">
      <w:pPr>
        <w:tabs>
          <w:tab w:val="num" w:pos="720"/>
        </w:tabs>
        <w:adjustRightInd w:val="0"/>
        <w:snapToGrid w:val="0"/>
        <w:spacing w:line="360" w:lineRule="auto"/>
        <w:rPr>
          <w:rFonts w:ascii="Book Antiqua" w:hAnsi="Book Antiqua" w:cs="Arial"/>
          <w:sz w:val="24"/>
          <w:szCs w:val="24"/>
          <w:shd w:val="clear" w:color="auto" w:fill="FFFFFF"/>
        </w:rPr>
      </w:pPr>
      <w:r w:rsidRPr="00FA08BD">
        <w:rPr>
          <w:rFonts w:ascii="Book Antiqua" w:hAnsi="Book Antiqua" w:cs="Times New Roman"/>
          <w:sz w:val="24"/>
          <w:szCs w:val="24"/>
        </w:rPr>
        <w:t xml:space="preserve">MicroRNAs (miRNAs) are classes of small non-coding 17-25 nucleotides long RNAs </w:t>
      </w:r>
      <w:r w:rsidRPr="00FA08BD">
        <w:rPr>
          <w:rFonts w:ascii="Book Antiqua" w:hAnsi="Book Antiqua" w:cs="Times New Roman"/>
          <w:sz w:val="24"/>
          <w:szCs w:val="24"/>
        </w:rPr>
        <w:lastRenderedPageBreak/>
        <w:t xml:space="preserve">that </w:t>
      </w:r>
      <w:r w:rsidRPr="00FA08BD">
        <w:rPr>
          <w:rFonts w:ascii="Book Antiqua" w:hAnsi="Book Antiqua" w:cs="Times New Roman"/>
          <w:sz w:val="24"/>
          <w:szCs w:val="24"/>
          <w:shd w:val="clear" w:color="auto" w:fill="FFFFFF"/>
        </w:rPr>
        <w:t>bind to the</w:t>
      </w:r>
      <w:r w:rsidR="00924964" w:rsidRPr="00FA08BD">
        <w:rPr>
          <w:rFonts w:ascii="Book Antiqua" w:hAnsi="Book Antiqua" w:cs="Times New Roman"/>
          <w:sz w:val="24"/>
          <w:szCs w:val="24"/>
          <w:shd w:val="clear" w:color="auto" w:fill="FFFFFF"/>
        </w:rPr>
        <w:t xml:space="preserve"> 3’ untranslated region </w:t>
      </w:r>
      <w:r w:rsidRPr="00FA08BD">
        <w:rPr>
          <w:rFonts w:ascii="Book Antiqua" w:hAnsi="Book Antiqua" w:cs="Times New Roman"/>
          <w:sz w:val="24"/>
          <w:szCs w:val="24"/>
          <w:shd w:val="clear" w:color="auto" w:fill="FFFFFF"/>
        </w:rPr>
        <w:t xml:space="preserve">of target genes to induce post-transcription suppression or translational </w:t>
      </w:r>
      <w:proofErr w:type="gramStart"/>
      <w:r w:rsidRPr="00FA08BD">
        <w:rPr>
          <w:rFonts w:ascii="Book Antiqua" w:hAnsi="Book Antiqua" w:cs="Times New Roman"/>
          <w:sz w:val="24"/>
          <w:szCs w:val="24"/>
          <w:shd w:val="clear" w:color="auto" w:fill="FFFFFF"/>
        </w:rPr>
        <w:t>repression</w:t>
      </w:r>
      <w:r w:rsidRPr="00FA08BD">
        <w:rPr>
          <w:rFonts w:ascii="Book Antiqua" w:hAnsi="Book Antiqua" w:cs="Times New Roman"/>
          <w:sz w:val="24"/>
          <w:szCs w:val="24"/>
          <w:shd w:val="clear" w:color="auto" w:fill="FFFFFF"/>
          <w:vertAlign w:val="superscript"/>
        </w:rPr>
        <w:t>[</w:t>
      </w:r>
      <w:proofErr w:type="gramEnd"/>
      <w:r w:rsidRPr="00FA08BD">
        <w:rPr>
          <w:rFonts w:ascii="Book Antiqua" w:hAnsi="Book Antiqua" w:cs="Times New Roman"/>
          <w:sz w:val="24"/>
          <w:szCs w:val="24"/>
          <w:shd w:val="clear" w:color="auto" w:fill="FFFFFF"/>
          <w:vertAlign w:val="superscript"/>
        </w:rPr>
        <w:t>1]</w:t>
      </w:r>
      <w:r w:rsidRPr="00FA08BD">
        <w:rPr>
          <w:rFonts w:ascii="Book Antiqua" w:hAnsi="Book Antiqua" w:cs="Times New Roman"/>
          <w:sz w:val="24"/>
          <w:szCs w:val="24"/>
          <w:shd w:val="clear" w:color="auto" w:fill="FFFFFF"/>
        </w:rPr>
        <w:t>.</w:t>
      </w:r>
      <w:r w:rsidRPr="00FA08BD">
        <w:rPr>
          <w:rFonts w:ascii="Book Antiqua" w:hAnsi="Book Antiqua" w:cs="Times New Roman"/>
          <w:sz w:val="24"/>
          <w:szCs w:val="24"/>
        </w:rPr>
        <w:t xml:space="preserve"> Evidence has demonstrated that miRNAs as either oncogenes or tumor suppressors are frequently dysregulated in many types of cancers and linked with its diagnosis and prognosis, </w:t>
      </w:r>
      <w:r w:rsidRPr="00FA08BD">
        <w:rPr>
          <w:rFonts w:ascii="Book Antiqua" w:hAnsi="Book Antiqua" w:cs="Arial"/>
          <w:sz w:val="24"/>
          <w:szCs w:val="24"/>
          <w:shd w:val="clear" w:color="auto" w:fill="FFFFFF"/>
        </w:rPr>
        <w:t xml:space="preserve">thus implying that miRNAs play a substantial role in the pathogenesis of human </w:t>
      </w:r>
      <w:proofErr w:type="gramStart"/>
      <w:r w:rsidRPr="00FA08BD">
        <w:rPr>
          <w:rFonts w:ascii="Book Antiqua" w:hAnsi="Book Antiqua" w:cs="Arial"/>
          <w:sz w:val="24"/>
          <w:szCs w:val="24"/>
          <w:shd w:val="clear" w:color="auto" w:fill="FFFFFF"/>
        </w:rPr>
        <w:t>cancers</w:t>
      </w:r>
      <w:r w:rsidRPr="00FA08BD">
        <w:rPr>
          <w:rFonts w:ascii="Book Antiqua" w:hAnsi="Book Antiqua" w:cs="Times New Roman"/>
          <w:sz w:val="24"/>
          <w:szCs w:val="24"/>
          <w:shd w:val="clear" w:color="auto" w:fill="FFFFFF"/>
          <w:vertAlign w:val="superscript"/>
        </w:rPr>
        <w:t>[</w:t>
      </w:r>
      <w:proofErr w:type="gramEnd"/>
      <w:r w:rsidRPr="00FA08BD">
        <w:rPr>
          <w:rFonts w:ascii="Book Antiqua" w:hAnsi="Book Antiqua" w:cs="Times New Roman"/>
          <w:sz w:val="24"/>
          <w:szCs w:val="24"/>
          <w:shd w:val="clear" w:color="auto" w:fill="FFFFFF"/>
          <w:vertAlign w:val="superscript"/>
        </w:rPr>
        <w:t>2,3]</w:t>
      </w:r>
      <w:r w:rsidRPr="00FA08BD">
        <w:rPr>
          <w:rFonts w:ascii="Book Antiqua" w:hAnsi="Book Antiqua" w:cs="Arial"/>
          <w:sz w:val="24"/>
          <w:szCs w:val="24"/>
          <w:shd w:val="clear" w:color="auto" w:fill="FFFFFF"/>
        </w:rPr>
        <w:t>.</w:t>
      </w:r>
    </w:p>
    <w:p w:rsidR="00DA23A8" w:rsidRPr="00FA08BD" w:rsidRDefault="005F3EB5" w:rsidP="000B72DD">
      <w:pPr>
        <w:adjustRightInd w:val="0"/>
        <w:snapToGrid w:val="0"/>
        <w:spacing w:line="360" w:lineRule="auto"/>
        <w:rPr>
          <w:rFonts w:ascii="Book Antiqua" w:hAnsi="Book Antiqua"/>
          <w:kern w:val="0"/>
          <w:sz w:val="24"/>
          <w:szCs w:val="24"/>
        </w:rPr>
      </w:pPr>
      <w:r w:rsidRPr="00FA08BD">
        <w:rPr>
          <w:rFonts w:ascii="Book Antiqua" w:hAnsi="Book Antiqua" w:cs="Times New Roman"/>
          <w:sz w:val="24"/>
          <w:szCs w:val="24"/>
        </w:rPr>
        <w:t xml:space="preserve">  </w:t>
      </w:r>
      <w:r w:rsidR="00DA23A8" w:rsidRPr="00FA08BD">
        <w:rPr>
          <w:rFonts w:ascii="Book Antiqua" w:hAnsi="Book Antiqua" w:cs="Times New Roman"/>
          <w:sz w:val="24"/>
          <w:szCs w:val="24"/>
        </w:rPr>
        <w:t xml:space="preserve">Esophageal cancer (EC) is one of the most common human </w:t>
      </w:r>
      <w:proofErr w:type="gramStart"/>
      <w:r w:rsidR="00DA23A8" w:rsidRPr="00FA08BD">
        <w:rPr>
          <w:rFonts w:ascii="Book Antiqua" w:hAnsi="Book Antiqua" w:cs="Times New Roman"/>
          <w:sz w:val="24"/>
          <w:szCs w:val="24"/>
        </w:rPr>
        <w:t>malignancies</w:t>
      </w:r>
      <w:r w:rsidR="00DA23A8" w:rsidRPr="00FA08BD">
        <w:rPr>
          <w:rFonts w:ascii="Book Antiqua" w:hAnsi="Book Antiqua" w:cs="Times New Roman"/>
          <w:sz w:val="24"/>
          <w:szCs w:val="24"/>
          <w:shd w:val="clear" w:color="auto" w:fill="FFFFFF"/>
          <w:vertAlign w:val="superscript"/>
        </w:rPr>
        <w:t>[</w:t>
      </w:r>
      <w:proofErr w:type="gramEnd"/>
      <w:r w:rsidR="00DA23A8" w:rsidRPr="00FA08BD">
        <w:rPr>
          <w:rFonts w:ascii="Book Antiqua" w:hAnsi="Book Antiqua" w:cs="Times New Roman"/>
          <w:sz w:val="24"/>
          <w:szCs w:val="24"/>
          <w:shd w:val="clear" w:color="auto" w:fill="FFFFFF"/>
          <w:vertAlign w:val="superscript"/>
        </w:rPr>
        <w:t>4]</w:t>
      </w:r>
      <w:r w:rsidR="00DA23A8" w:rsidRPr="00FA08BD">
        <w:rPr>
          <w:rFonts w:ascii="Book Antiqua" w:hAnsi="Book Antiqua" w:cs="Times New Roman"/>
          <w:sz w:val="24"/>
          <w:szCs w:val="24"/>
        </w:rPr>
        <w:t xml:space="preserve"> and </w:t>
      </w:r>
      <w:r w:rsidR="00DA23A8" w:rsidRPr="00FA08BD">
        <w:rPr>
          <w:rFonts w:ascii="Book Antiqua" w:hAnsi="Book Antiqua" w:cs="Arial"/>
          <w:sz w:val="24"/>
          <w:szCs w:val="24"/>
          <w:shd w:val="clear" w:color="auto" w:fill="FFFFFF"/>
        </w:rPr>
        <w:t xml:space="preserve">can be </w:t>
      </w:r>
      <w:r w:rsidR="00DA23A8" w:rsidRPr="00FA08BD">
        <w:rPr>
          <w:rFonts w:ascii="Book Antiqua" w:hAnsi="Book Antiqua" w:cs="Times New Roman"/>
          <w:sz w:val="24"/>
          <w:szCs w:val="24"/>
          <w:shd w:val="clear" w:color="auto" w:fill="FFFFFF"/>
        </w:rPr>
        <w:t xml:space="preserve">pathologically </w:t>
      </w:r>
      <w:r w:rsidR="00DA23A8" w:rsidRPr="00FA08BD">
        <w:rPr>
          <w:rFonts w:ascii="Book Antiqua" w:hAnsi="Book Antiqua" w:cs="Arial"/>
          <w:sz w:val="24"/>
          <w:szCs w:val="24"/>
          <w:shd w:val="clear" w:color="auto" w:fill="FFFFFF"/>
        </w:rPr>
        <w:t>classified into</w:t>
      </w:r>
      <w:r w:rsidR="00DA23A8" w:rsidRPr="00FA08BD">
        <w:rPr>
          <w:rStyle w:val="apple-converted-space"/>
          <w:rFonts w:ascii="Book Antiqua" w:hAnsi="Book Antiqua" w:cs="Arial"/>
          <w:sz w:val="24"/>
          <w:szCs w:val="24"/>
          <w:shd w:val="clear" w:color="auto" w:fill="FFFFFF"/>
        </w:rPr>
        <w:t xml:space="preserve"> </w:t>
      </w:r>
      <w:r w:rsidR="00DA23A8" w:rsidRPr="00FA08BD">
        <w:rPr>
          <w:rStyle w:val="Emphasis"/>
          <w:rFonts w:ascii="Book Antiqua" w:hAnsi="Book Antiqua" w:cs="Arial"/>
          <w:bCs/>
          <w:i w:val="0"/>
          <w:sz w:val="24"/>
          <w:szCs w:val="24"/>
          <w:shd w:val="clear" w:color="auto" w:fill="FFFFFF"/>
        </w:rPr>
        <w:t>two major types</w:t>
      </w:r>
      <w:r w:rsidR="00DA23A8" w:rsidRPr="00FA08BD">
        <w:rPr>
          <w:rStyle w:val="apple-converted-space"/>
          <w:rFonts w:ascii="Book Antiqua" w:hAnsi="Book Antiqua" w:cs="Arial"/>
          <w:sz w:val="24"/>
          <w:szCs w:val="24"/>
          <w:shd w:val="clear" w:color="auto" w:fill="FFFFFF"/>
        </w:rPr>
        <w:t xml:space="preserve"> </w:t>
      </w:r>
      <w:r w:rsidR="00DA23A8" w:rsidRPr="00FA08BD">
        <w:rPr>
          <w:rFonts w:ascii="Book Antiqua" w:hAnsi="Book Antiqua" w:cs="Arial"/>
          <w:sz w:val="24"/>
          <w:szCs w:val="24"/>
          <w:shd w:val="clear" w:color="auto" w:fill="FFFFFF"/>
        </w:rPr>
        <w:t>called</w:t>
      </w:r>
      <w:r w:rsidR="00DA23A8" w:rsidRPr="00FA08BD">
        <w:rPr>
          <w:rStyle w:val="apple-converted-space"/>
          <w:rFonts w:ascii="Book Antiqua" w:hAnsi="Book Antiqua" w:cs="Arial"/>
          <w:sz w:val="24"/>
          <w:szCs w:val="24"/>
          <w:shd w:val="clear" w:color="auto" w:fill="FFFFFF"/>
        </w:rPr>
        <w:t xml:space="preserve"> </w:t>
      </w:r>
      <w:r w:rsidR="00DA23A8" w:rsidRPr="00FA08BD">
        <w:rPr>
          <w:rStyle w:val="Emphasis"/>
          <w:rFonts w:ascii="Book Antiqua" w:hAnsi="Book Antiqua" w:cs="Arial"/>
          <w:bCs/>
          <w:i w:val="0"/>
          <w:sz w:val="24"/>
          <w:szCs w:val="24"/>
          <w:shd w:val="clear" w:color="auto" w:fill="FFFFFF"/>
        </w:rPr>
        <w:t>esophageal squamous cell carcinoma</w:t>
      </w:r>
      <w:r w:rsidR="00DA23A8" w:rsidRPr="00FA08BD">
        <w:rPr>
          <w:rStyle w:val="apple-converted-space"/>
          <w:rFonts w:ascii="Book Antiqua" w:hAnsi="Book Antiqua" w:cs="Arial"/>
          <w:i/>
          <w:sz w:val="24"/>
          <w:szCs w:val="24"/>
          <w:shd w:val="clear" w:color="auto" w:fill="FFFFFF"/>
        </w:rPr>
        <w:t xml:space="preserve"> </w:t>
      </w:r>
      <w:r w:rsidR="00DA23A8" w:rsidRPr="00FA08BD">
        <w:rPr>
          <w:rFonts w:ascii="Book Antiqua" w:hAnsi="Book Antiqua" w:cs="Arial"/>
          <w:sz w:val="24"/>
          <w:szCs w:val="24"/>
          <w:shd w:val="clear" w:color="auto" w:fill="FFFFFF"/>
        </w:rPr>
        <w:t>(</w:t>
      </w:r>
      <w:r w:rsidR="00DA23A8" w:rsidRPr="00FA08BD">
        <w:rPr>
          <w:rStyle w:val="Emphasis"/>
          <w:rFonts w:ascii="Book Antiqua" w:hAnsi="Book Antiqua" w:cs="Arial"/>
          <w:bCs/>
          <w:i w:val="0"/>
          <w:sz w:val="24"/>
          <w:szCs w:val="24"/>
          <w:shd w:val="clear" w:color="auto" w:fill="FFFFFF"/>
        </w:rPr>
        <w:t>ESCC) and adenocarcinoma</w:t>
      </w:r>
      <w:r w:rsidR="00DA23A8" w:rsidRPr="00FA08BD">
        <w:rPr>
          <w:rFonts w:ascii="Book Antiqua" w:hAnsi="Book Antiqua" w:cs="Times New Roman"/>
          <w:sz w:val="24"/>
          <w:szCs w:val="24"/>
          <w:vertAlign w:val="superscript"/>
        </w:rPr>
        <w:t>[5]</w:t>
      </w:r>
      <w:r w:rsidR="00DA23A8" w:rsidRPr="00FA08BD">
        <w:rPr>
          <w:rFonts w:ascii="Book Antiqua" w:hAnsi="Book Antiqua" w:cs="Arial"/>
          <w:sz w:val="24"/>
          <w:szCs w:val="24"/>
          <w:shd w:val="clear" w:color="auto" w:fill="FFFFFF"/>
        </w:rPr>
        <w:t xml:space="preserve">. </w:t>
      </w:r>
      <w:r w:rsidR="00DA23A8" w:rsidRPr="00FA08BD">
        <w:rPr>
          <w:rFonts w:ascii="Book Antiqua" w:hAnsi="Book Antiqua" w:cs="Times New Roman"/>
          <w:sz w:val="24"/>
          <w:szCs w:val="24"/>
        </w:rPr>
        <w:t>It is</w:t>
      </w:r>
      <w:r w:rsidR="00DA23A8" w:rsidRPr="00FA08BD">
        <w:rPr>
          <w:rFonts w:ascii="Book Antiqua" w:hAnsi="Book Antiqua" w:cs="Arial"/>
          <w:sz w:val="24"/>
          <w:szCs w:val="24"/>
          <w:shd w:val="clear" w:color="auto" w:fill="FFFFFF"/>
        </w:rPr>
        <w:t xml:space="preserve"> especially prevalent amongst Asian populations with </w:t>
      </w:r>
      <w:r w:rsidR="00DA23A8" w:rsidRPr="00FA08BD">
        <w:rPr>
          <w:rFonts w:ascii="Book Antiqua" w:hAnsi="Book Antiqua" w:cs="Times New Roman"/>
          <w:sz w:val="24"/>
          <w:szCs w:val="24"/>
          <w:shd w:val="clear" w:color="auto" w:fill="FFFFFF"/>
        </w:rPr>
        <w:t>the most common type (</w:t>
      </w:r>
      <w:r w:rsidR="00DA23A8" w:rsidRPr="00FA08BD">
        <w:rPr>
          <w:rFonts w:ascii="Book Antiqua" w:hAnsi="Book Antiqua" w:cs="Arial"/>
          <w:sz w:val="24"/>
          <w:szCs w:val="24"/>
          <w:shd w:val="clear" w:color="auto" w:fill="FFFFFF"/>
        </w:rPr>
        <w:t xml:space="preserve">90%) of EC in Asian countries being </w:t>
      </w:r>
      <w:proofErr w:type="gramStart"/>
      <w:r w:rsidR="00DA23A8" w:rsidRPr="00FA08BD">
        <w:rPr>
          <w:rFonts w:ascii="Book Antiqua" w:hAnsi="Book Antiqua" w:cs="Times New Roman"/>
          <w:sz w:val="24"/>
          <w:szCs w:val="24"/>
        </w:rPr>
        <w:t>ESCC</w:t>
      </w:r>
      <w:r w:rsidR="00DA23A8" w:rsidRPr="00FA08BD">
        <w:rPr>
          <w:rFonts w:ascii="Book Antiqua" w:hAnsi="Book Antiqua" w:cs="Times New Roman"/>
          <w:sz w:val="24"/>
          <w:szCs w:val="24"/>
          <w:shd w:val="clear" w:color="auto" w:fill="FFFFFF"/>
          <w:vertAlign w:val="superscript"/>
        </w:rPr>
        <w:t>[</w:t>
      </w:r>
      <w:proofErr w:type="gramEnd"/>
      <w:r w:rsidR="00DA23A8" w:rsidRPr="00FA08BD">
        <w:rPr>
          <w:rFonts w:ascii="Book Antiqua" w:hAnsi="Book Antiqua" w:cs="Times New Roman"/>
          <w:sz w:val="24"/>
          <w:szCs w:val="24"/>
          <w:shd w:val="clear" w:color="auto" w:fill="FFFFFF"/>
          <w:vertAlign w:val="superscript"/>
        </w:rPr>
        <w:t>6]</w:t>
      </w:r>
      <w:r w:rsidR="00DA23A8" w:rsidRPr="00FA08BD">
        <w:rPr>
          <w:rFonts w:ascii="Book Antiqua" w:hAnsi="Book Antiqua" w:cs="Times New Roman"/>
          <w:sz w:val="24"/>
          <w:szCs w:val="24"/>
        </w:rPr>
        <w:t xml:space="preserve">. </w:t>
      </w:r>
      <w:r w:rsidR="00DA23A8" w:rsidRPr="00FA08BD">
        <w:rPr>
          <w:rFonts w:ascii="Book Antiqua" w:hAnsi="Book Antiqua"/>
          <w:sz w:val="24"/>
          <w:szCs w:val="24"/>
        </w:rPr>
        <w:t xml:space="preserve">Despite improvement in diagnosis and treatment, </w:t>
      </w:r>
      <w:r w:rsidR="00DA23A8" w:rsidRPr="00FA08BD">
        <w:rPr>
          <w:rFonts w:ascii="Book Antiqua" w:hAnsi="Book Antiqua" w:cs="Times New Roman"/>
          <w:sz w:val="24"/>
          <w:szCs w:val="24"/>
        </w:rPr>
        <w:t>ESCC has become one of the major diseases that negatively impact overall health and quality of life, as manifested by its rising incidence and poor 5-year survival rate (19%</w:t>
      </w:r>
      <w:proofErr w:type="gramStart"/>
      <w:r w:rsidR="00DA23A8" w:rsidRPr="00FA08BD">
        <w:rPr>
          <w:rFonts w:ascii="Book Antiqua" w:hAnsi="Book Antiqua" w:cs="Times New Roman"/>
          <w:sz w:val="24"/>
          <w:szCs w:val="24"/>
        </w:rPr>
        <w:t>)</w:t>
      </w:r>
      <w:r w:rsidR="00DA23A8" w:rsidRPr="00FA08BD">
        <w:rPr>
          <w:rFonts w:ascii="Book Antiqua" w:hAnsi="Book Antiqua" w:cs="Times New Roman"/>
          <w:sz w:val="24"/>
          <w:szCs w:val="24"/>
          <w:shd w:val="clear" w:color="auto" w:fill="FFFFFF"/>
          <w:vertAlign w:val="superscript"/>
        </w:rPr>
        <w:t>[</w:t>
      </w:r>
      <w:proofErr w:type="gramEnd"/>
      <w:r w:rsidR="00DA23A8" w:rsidRPr="00FA08BD">
        <w:rPr>
          <w:rFonts w:ascii="Book Antiqua" w:hAnsi="Book Antiqua" w:cs="Times New Roman"/>
          <w:sz w:val="24"/>
          <w:szCs w:val="24"/>
          <w:shd w:val="clear" w:color="auto" w:fill="FFFFFF"/>
          <w:vertAlign w:val="superscript"/>
        </w:rPr>
        <w:t>7]</w:t>
      </w:r>
      <w:r w:rsidR="00DA23A8" w:rsidRPr="00FA08BD">
        <w:rPr>
          <w:rFonts w:ascii="Book Antiqua" w:hAnsi="Book Antiqua" w:cs="Times New Roman"/>
          <w:sz w:val="24"/>
          <w:szCs w:val="24"/>
        </w:rPr>
        <w:t xml:space="preserve">. </w:t>
      </w:r>
      <w:r w:rsidR="00DA23A8" w:rsidRPr="00FA08BD">
        <w:rPr>
          <w:rFonts w:ascii="Book Antiqua" w:hAnsi="Book Antiqua" w:cs="Arial"/>
          <w:sz w:val="24"/>
          <w:szCs w:val="24"/>
          <w:shd w:val="clear" w:color="auto" w:fill="FFFFFF"/>
        </w:rPr>
        <w:t>ESCC is a complicated disease related to chromosomal instability, epigenetic variability,</w:t>
      </w:r>
      <w:r w:rsidR="00DA23A8" w:rsidRPr="00FA08BD">
        <w:rPr>
          <w:rStyle w:val="apple-converted-space"/>
          <w:rFonts w:ascii="Book Antiqua" w:hAnsi="Book Antiqua" w:cs="Arial"/>
          <w:sz w:val="24"/>
          <w:szCs w:val="24"/>
          <w:shd w:val="clear" w:color="auto" w:fill="FFFFFF"/>
        </w:rPr>
        <w:t xml:space="preserve"> </w:t>
      </w:r>
      <w:r w:rsidR="00DA23A8" w:rsidRPr="00FA08BD">
        <w:rPr>
          <w:rFonts w:ascii="Book Antiqua" w:hAnsi="Book Antiqua" w:cs="Arial"/>
          <w:sz w:val="24"/>
          <w:szCs w:val="24"/>
          <w:shd w:val="clear" w:color="auto" w:fill="FFFFFF"/>
        </w:rPr>
        <w:t>and expression abnormalities of genes, including both coding</w:t>
      </w:r>
      <w:r w:rsidR="00DA23A8" w:rsidRPr="00FA08BD">
        <w:rPr>
          <w:rFonts w:ascii="Book Antiqua" w:hAnsi="Book Antiqua" w:cs="Arial"/>
          <w:b/>
          <w:bCs/>
          <w:sz w:val="24"/>
          <w:szCs w:val="24"/>
          <w:shd w:val="clear" w:color="auto" w:fill="FFFFFF"/>
        </w:rPr>
        <w:t xml:space="preserve"> </w:t>
      </w:r>
      <w:r w:rsidR="00DA23A8" w:rsidRPr="00FA08BD">
        <w:rPr>
          <w:rFonts w:ascii="Book Antiqua" w:hAnsi="Book Antiqua" w:cs="Arial"/>
          <w:sz w:val="24"/>
          <w:szCs w:val="24"/>
          <w:shd w:val="clear" w:color="auto" w:fill="FFFFFF"/>
        </w:rPr>
        <w:t xml:space="preserve">and noncoding </w:t>
      </w:r>
      <w:proofErr w:type="gramStart"/>
      <w:r w:rsidR="00DA23A8" w:rsidRPr="00FA08BD">
        <w:rPr>
          <w:rFonts w:ascii="Book Antiqua" w:hAnsi="Book Antiqua" w:cs="Arial"/>
          <w:sz w:val="24"/>
          <w:szCs w:val="24"/>
          <w:shd w:val="clear" w:color="auto" w:fill="FFFFFF"/>
        </w:rPr>
        <w:t>genes</w:t>
      </w:r>
      <w:r w:rsidR="00DA23A8" w:rsidRPr="00FA08BD">
        <w:rPr>
          <w:rFonts w:ascii="Book Antiqua" w:hAnsi="Book Antiqua" w:cs="Times New Roman"/>
          <w:sz w:val="24"/>
          <w:szCs w:val="24"/>
          <w:shd w:val="clear" w:color="auto" w:fill="FFFFFF"/>
          <w:vertAlign w:val="superscript"/>
        </w:rPr>
        <w:t>[</w:t>
      </w:r>
      <w:proofErr w:type="gramEnd"/>
      <w:r w:rsidR="008F38EA" w:rsidRPr="00FA08BD">
        <w:rPr>
          <w:rFonts w:ascii="Book Antiqua" w:hAnsi="Book Antiqua" w:cs="Times New Roman" w:hint="eastAsia"/>
          <w:sz w:val="24"/>
          <w:szCs w:val="24"/>
          <w:shd w:val="clear" w:color="auto" w:fill="FFFFFF"/>
          <w:vertAlign w:val="superscript"/>
        </w:rPr>
        <w:t>3</w:t>
      </w:r>
      <w:r w:rsidR="00DA23A8" w:rsidRPr="00FA08BD">
        <w:rPr>
          <w:rFonts w:ascii="Book Antiqua" w:hAnsi="Book Antiqua" w:cs="Times New Roman"/>
          <w:sz w:val="24"/>
          <w:szCs w:val="24"/>
          <w:shd w:val="clear" w:color="auto" w:fill="FFFFFF"/>
          <w:vertAlign w:val="superscript"/>
        </w:rPr>
        <w:t>]</w:t>
      </w:r>
      <w:r w:rsidR="00DA23A8" w:rsidRPr="00FA08BD">
        <w:rPr>
          <w:rFonts w:ascii="Book Antiqua" w:hAnsi="Book Antiqua" w:cs="Arial"/>
          <w:sz w:val="24"/>
          <w:szCs w:val="24"/>
          <w:shd w:val="clear" w:color="auto" w:fill="FFFFFF"/>
        </w:rPr>
        <w:t xml:space="preserve">. </w:t>
      </w:r>
      <w:proofErr w:type="gramStart"/>
      <w:r w:rsidR="00DA23A8" w:rsidRPr="00FA08BD">
        <w:rPr>
          <w:rFonts w:ascii="Book Antiqua" w:hAnsi="Book Antiqua" w:cs="Arial"/>
          <w:sz w:val="24"/>
          <w:szCs w:val="24"/>
          <w:shd w:val="clear" w:color="auto" w:fill="FFFFFF"/>
        </w:rPr>
        <w:t>miRNA</w:t>
      </w:r>
      <w:proofErr w:type="gramEnd"/>
      <w:r w:rsidR="00DA23A8" w:rsidRPr="00FA08BD">
        <w:rPr>
          <w:rFonts w:ascii="Book Antiqua" w:hAnsi="Book Antiqua" w:cs="Arial"/>
          <w:sz w:val="24"/>
          <w:szCs w:val="24"/>
          <w:shd w:val="clear" w:color="auto" w:fill="FFFFFF"/>
        </w:rPr>
        <w:t xml:space="preserve"> as a noncoding gene has been demonstrated as having an expression signature associated with ESCC development and progression</w:t>
      </w:r>
      <w:r w:rsidR="00DA23A8" w:rsidRPr="00FA08BD">
        <w:rPr>
          <w:rFonts w:ascii="Book Antiqua" w:hAnsi="Book Antiqua" w:cs="Times New Roman"/>
          <w:sz w:val="24"/>
          <w:szCs w:val="24"/>
          <w:shd w:val="clear" w:color="auto" w:fill="FFFFFF"/>
          <w:vertAlign w:val="superscript"/>
        </w:rPr>
        <w:t>[</w:t>
      </w:r>
      <w:r w:rsidR="008F38EA" w:rsidRPr="00FA08BD">
        <w:rPr>
          <w:rFonts w:ascii="Book Antiqua" w:hAnsi="Book Antiqua" w:cs="Times New Roman" w:hint="eastAsia"/>
          <w:sz w:val="24"/>
          <w:szCs w:val="24"/>
          <w:shd w:val="clear" w:color="auto" w:fill="FFFFFF"/>
          <w:vertAlign w:val="superscript"/>
        </w:rPr>
        <w:t>8</w:t>
      </w:r>
      <w:r w:rsidR="00DA23A8" w:rsidRPr="00FA08BD">
        <w:rPr>
          <w:rFonts w:ascii="Book Antiqua" w:hAnsi="Book Antiqua" w:cs="Times New Roman"/>
          <w:sz w:val="24"/>
          <w:szCs w:val="24"/>
          <w:shd w:val="clear" w:color="auto" w:fill="FFFFFF"/>
          <w:vertAlign w:val="superscript"/>
        </w:rPr>
        <w:t>,</w:t>
      </w:r>
      <w:r w:rsidR="008F38EA" w:rsidRPr="00FA08BD">
        <w:rPr>
          <w:rFonts w:ascii="Book Antiqua" w:hAnsi="Book Antiqua" w:cs="Times New Roman" w:hint="eastAsia"/>
          <w:sz w:val="24"/>
          <w:szCs w:val="24"/>
          <w:shd w:val="clear" w:color="auto" w:fill="FFFFFF"/>
          <w:vertAlign w:val="superscript"/>
        </w:rPr>
        <w:t>9</w:t>
      </w:r>
      <w:r w:rsidR="00DA23A8" w:rsidRPr="00FA08BD">
        <w:rPr>
          <w:rFonts w:ascii="Book Antiqua" w:hAnsi="Book Antiqua" w:cs="Times New Roman"/>
          <w:sz w:val="24"/>
          <w:szCs w:val="24"/>
          <w:shd w:val="clear" w:color="auto" w:fill="FFFFFF"/>
          <w:vertAlign w:val="superscript"/>
        </w:rPr>
        <w:t>]</w:t>
      </w:r>
      <w:r w:rsidR="00DA23A8" w:rsidRPr="00FA08BD">
        <w:rPr>
          <w:rFonts w:ascii="Book Antiqua" w:hAnsi="Book Antiqua" w:cs="Arial"/>
          <w:sz w:val="24"/>
          <w:szCs w:val="24"/>
          <w:shd w:val="clear" w:color="auto" w:fill="FFFFFF"/>
        </w:rPr>
        <w:t xml:space="preserve">. In our previous report, miRNA profiling results showed that 46 miRNAs were differentially expressed in ESCC tissues versus non-tumorous esophageal tissues, </w:t>
      </w:r>
      <w:r w:rsidR="00DA23A8" w:rsidRPr="00FA08BD">
        <w:rPr>
          <w:rFonts w:ascii="Book Antiqua" w:hAnsi="Book Antiqua"/>
          <w:sz w:val="24"/>
          <w:szCs w:val="24"/>
        </w:rPr>
        <w:t xml:space="preserve">with further research demonstrating that four of these miRNAs affect the direction of patient </w:t>
      </w:r>
      <w:proofErr w:type="gramStart"/>
      <w:r w:rsidR="00DA23A8" w:rsidRPr="00FA08BD">
        <w:rPr>
          <w:rFonts w:ascii="Book Antiqua" w:hAnsi="Book Antiqua"/>
          <w:sz w:val="24"/>
          <w:szCs w:val="24"/>
        </w:rPr>
        <w:t>outcomes</w:t>
      </w:r>
      <w:r w:rsidR="00DA23A8" w:rsidRPr="00FA08BD">
        <w:rPr>
          <w:rFonts w:ascii="Book Antiqua" w:hAnsi="Book Antiqua" w:cs="Times New Roman"/>
          <w:sz w:val="24"/>
          <w:szCs w:val="24"/>
          <w:shd w:val="clear" w:color="auto" w:fill="FFFFFF"/>
          <w:vertAlign w:val="superscript"/>
        </w:rPr>
        <w:t>[</w:t>
      </w:r>
      <w:proofErr w:type="gramEnd"/>
      <w:r w:rsidR="00DA23A8" w:rsidRPr="00FA08BD">
        <w:rPr>
          <w:rFonts w:ascii="Book Antiqua" w:hAnsi="Book Antiqua" w:cs="Times New Roman"/>
          <w:sz w:val="24"/>
          <w:szCs w:val="24"/>
          <w:shd w:val="clear" w:color="auto" w:fill="FFFFFF"/>
          <w:vertAlign w:val="superscript"/>
        </w:rPr>
        <w:t>1</w:t>
      </w:r>
      <w:r w:rsidR="008F38EA" w:rsidRPr="00FA08BD">
        <w:rPr>
          <w:rFonts w:ascii="Book Antiqua" w:hAnsi="Book Antiqua" w:cs="Times New Roman" w:hint="eastAsia"/>
          <w:sz w:val="24"/>
          <w:szCs w:val="24"/>
          <w:shd w:val="clear" w:color="auto" w:fill="FFFFFF"/>
          <w:vertAlign w:val="superscript"/>
        </w:rPr>
        <w:t>0</w:t>
      </w:r>
      <w:r w:rsidR="00DA23A8" w:rsidRPr="00FA08BD">
        <w:rPr>
          <w:rFonts w:ascii="Book Antiqua" w:hAnsi="Book Antiqua" w:cs="Times New Roman"/>
          <w:sz w:val="24"/>
          <w:szCs w:val="24"/>
          <w:shd w:val="clear" w:color="auto" w:fill="FFFFFF"/>
          <w:vertAlign w:val="superscript"/>
        </w:rPr>
        <w:t>]</w:t>
      </w:r>
      <w:r w:rsidR="00DA23A8" w:rsidRPr="00FA08BD">
        <w:rPr>
          <w:rFonts w:ascii="Book Antiqua" w:hAnsi="Book Antiqua" w:cs="Arial"/>
          <w:sz w:val="24"/>
          <w:szCs w:val="24"/>
          <w:shd w:val="clear" w:color="auto" w:fill="FFFFFF"/>
        </w:rPr>
        <w:t xml:space="preserve">. These results imply that altered expression of these miRNAs may </w:t>
      </w:r>
      <w:r w:rsidR="00DA23A8" w:rsidRPr="00FA08BD">
        <w:rPr>
          <w:rFonts w:ascii="Book Antiqua" w:hAnsi="Book Antiqua"/>
          <w:sz w:val="24"/>
          <w:szCs w:val="24"/>
        </w:rPr>
        <w:t xml:space="preserve">be </w:t>
      </w:r>
      <w:r w:rsidR="00DA23A8" w:rsidRPr="00FA08BD">
        <w:rPr>
          <w:rFonts w:ascii="Book Antiqua" w:hAnsi="Book Antiqua"/>
          <w:kern w:val="0"/>
          <w:sz w:val="24"/>
          <w:szCs w:val="24"/>
        </w:rPr>
        <w:t xml:space="preserve">potential predictive biomarkers for both prognosis and treatment of ESCC. </w:t>
      </w:r>
    </w:p>
    <w:p w:rsidR="00DA23A8" w:rsidRPr="00FA08BD" w:rsidRDefault="005F3EB5" w:rsidP="000B72DD">
      <w:pPr>
        <w:tabs>
          <w:tab w:val="num" w:pos="720"/>
        </w:tabs>
        <w:adjustRightInd w:val="0"/>
        <w:snapToGrid w:val="0"/>
        <w:spacing w:line="360" w:lineRule="auto"/>
        <w:rPr>
          <w:rFonts w:ascii="Book Antiqua" w:hAnsi="Book Antiqua" w:cs="Times New Roman"/>
          <w:sz w:val="24"/>
          <w:szCs w:val="24"/>
        </w:rPr>
      </w:pPr>
      <w:r w:rsidRPr="00FA08BD">
        <w:rPr>
          <w:rStyle w:val="Emphasis"/>
          <w:rFonts w:ascii="Book Antiqua" w:hAnsi="Book Antiqua" w:cs="Arial"/>
          <w:i w:val="0"/>
          <w:sz w:val="24"/>
          <w:szCs w:val="24"/>
          <w:bdr w:val="none" w:sz="0" w:space="0" w:color="auto" w:frame="1"/>
          <w:shd w:val="clear" w:color="auto" w:fill="FFFFFF"/>
        </w:rPr>
        <w:t xml:space="preserve">  </w:t>
      </w:r>
      <w:r w:rsidR="00DA23A8" w:rsidRPr="00FA08BD">
        <w:rPr>
          <w:rStyle w:val="Emphasis"/>
          <w:rFonts w:ascii="Book Antiqua" w:hAnsi="Book Antiqua" w:cs="Arial"/>
          <w:i w:val="0"/>
          <w:sz w:val="24"/>
          <w:szCs w:val="24"/>
          <w:bdr w:val="none" w:sz="0" w:space="0" w:color="auto" w:frame="1"/>
          <w:shd w:val="clear" w:color="auto" w:fill="FFFFFF"/>
        </w:rPr>
        <w:t>MicroRNA</w:t>
      </w:r>
      <w:r w:rsidR="00DA23A8" w:rsidRPr="00FA08BD">
        <w:rPr>
          <w:rFonts w:ascii="Book Antiqua" w:hAnsi="Book Antiqua" w:cs="Arial"/>
          <w:i/>
          <w:sz w:val="24"/>
          <w:szCs w:val="24"/>
          <w:shd w:val="clear" w:color="auto" w:fill="FFFFFF"/>
        </w:rPr>
        <w:t>-</w:t>
      </w:r>
      <w:r w:rsidR="00DA23A8" w:rsidRPr="00FA08BD">
        <w:rPr>
          <w:rStyle w:val="Emphasis"/>
          <w:rFonts w:ascii="Book Antiqua" w:hAnsi="Book Antiqua" w:cs="Arial"/>
          <w:i w:val="0"/>
          <w:sz w:val="24"/>
          <w:szCs w:val="24"/>
          <w:bdr w:val="none" w:sz="0" w:space="0" w:color="auto" w:frame="1"/>
          <w:shd w:val="clear" w:color="auto" w:fill="FFFFFF"/>
        </w:rPr>
        <w:t>382</w:t>
      </w:r>
      <w:r w:rsidR="00DA23A8" w:rsidRPr="00FA08BD">
        <w:rPr>
          <w:rStyle w:val="apple-converted-space"/>
          <w:rFonts w:ascii="Book Antiqua" w:hAnsi="Book Antiqua" w:cs="Arial"/>
          <w:i/>
          <w:sz w:val="24"/>
          <w:szCs w:val="24"/>
          <w:shd w:val="clear" w:color="auto" w:fill="FFFFFF"/>
        </w:rPr>
        <w:t xml:space="preserve"> </w:t>
      </w:r>
      <w:r w:rsidR="00DA23A8" w:rsidRPr="00FA08BD">
        <w:rPr>
          <w:rStyle w:val="apple-converted-space"/>
          <w:rFonts w:ascii="Book Antiqua" w:hAnsi="Book Antiqua" w:cs="Arial"/>
          <w:sz w:val="24"/>
          <w:szCs w:val="24"/>
          <w:shd w:val="clear" w:color="auto" w:fill="FFFFFF"/>
        </w:rPr>
        <w:t>(</w:t>
      </w:r>
      <w:r w:rsidR="00DA23A8" w:rsidRPr="00FA08BD">
        <w:rPr>
          <w:rStyle w:val="Emphasis"/>
          <w:rFonts w:ascii="Book Antiqua" w:hAnsi="Book Antiqua" w:cs="Arial"/>
          <w:i w:val="0"/>
          <w:sz w:val="24"/>
          <w:szCs w:val="24"/>
          <w:bdr w:val="none" w:sz="0" w:space="0" w:color="auto" w:frame="1"/>
          <w:shd w:val="clear" w:color="auto" w:fill="FFFFFF"/>
        </w:rPr>
        <w:t>miR</w:t>
      </w:r>
      <w:r w:rsidR="00DA23A8" w:rsidRPr="00FA08BD">
        <w:rPr>
          <w:rFonts w:ascii="Book Antiqua" w:hAnsi="Book Antiqua" w:cs="Arial"/>
          <w:i/>
          <w:sz w:val="24"/>
          <w:szCs w:val="24"/>
          <w:shd w:val="clear" w:color="auto" w:fill="FFFFFF"/>
        </w:rPr>
        <w:t>-</w:t>
      </w:r>
      <w:r w:rsidR="00DA23A8" w:rsidRPr="00FA08BD">
        <w:rPr>
          <w:rStyle w:val="Emphasis"/>
          <w:rFonts w:ascii="Book Antiqua" w:hAnsi="Book Antiqua" w:cs="Arial"/>
          <w:i w:val="0"/>
          <w:sz w:val="24"/>
          <w:szCs w:val="24"/>
          <w:bdr w:val="none" w:sz="0" w:space="0" w:color="auto" w:frame="1"/>
          <w:shd w:val="clear" w:color="auto" w:fill="FFFFFF"/>
        </w:rPr>
        <w:t>382</w:t>
      </w:r>
      <w:r w:rsidR="00DA23A8" w:rsidRPr="00FA08BD">
        <w:rPr>
          <w:rFonts w:ascii="Book Antiqua" w:hAnsi="Book Antiqua" w:cs="Arial"/>
          <w:sz w:val="24"/>
          <w:szCs w:val="24"/>
          <w:shd w:val="clear" w:color="auto" w:fill="FFFFFF"/>
        </w:rPr>
        <w:t>) is a member of this metastatic signatu</w:t>
      </w:r>
      <w:r w:rsidR="00924964" w:rsidRPr="00FA08BD">
        <w:rPr>
          <w:rFonts w:ascii="Book Antiqua" w:hAnsi="Book Antiqua" w:cs="Arial"/>
          <w:sz w:val="24"/>
          <w:szCs w:val="24"/>
          <w:shd w:val="clear" w:color="auto" w:fill="FFFFFF"/>
        </w:rPr>
        <w:t>re found in our previous result</w:t>
      </w:r>
      <w:r w:rsidR="00DA23A8" w:rsidRPr="00FA08BD">
        <w:rPr>
          <w:rFonts w:ascii="Book Antiqua" w:hAnsi="Book Antiqua" w:cs="Arial"/>
          <w:sz w:val="24"/>
          <w:szCs w:val="24"/>
          <w:shd w:val="clear" w:color="auto" w:fill="FFFFFF"/>
        </w:rPr>
        <w:t>. Recent studies have demonstrated that miR-382 is dysregulated in multiple types of cancer, including breast,</w:t>
      </w:r>
      <w:r w:rsidR="00DA23A8" w:rsidRPr="00FA08BD">
        <w:rPr>
          <w:rFonts w:ascii="Book Antiqua" w:hAnsi="Book Antiqua" w:cs="Arial"/>
          <w:b/>
          <w:bCs/>
          <w:sz w:val="24"/>
          <w:szCs w:val="24"/>
          <w:shd w:val="clear" w:color="auto" w:fill="FFFFFF"/>
        </w:rPr>
        <w:t xml:space="preserve"> </w:t>
      </w:r>
      <w:r w:rsidR="00DA23A8" w:rsidRPr="00FA08BD">
        <w:rPr>
          <w:rFonts w:ascii="Book Antiqua" w:hAnsi="Book Antiqua" w:cs="Times New Roman"/>
          <w:sz w:val="24"/>
          <w:szCs w:val="24"/>
        </w:rPr>
        <w:t xml:space="preserve">osteosarcoma, colorectal, and ovarian </w:t>
      </w:r>
      <w:proofErr w:type="gramStart"/>
      <w:r w:rsidR="00DA23A8" w:rsidRPr="00FA08BD">
        <w:rPr>
          <w:rFonts w:ascii="Book Antiqua" w:hAnsi="Book Antiqua" w:cs="Times New Roman"/>
          <w:sz w:val="24"/>
          <w:szCs w:val="24"/>
        </w:rPr>
        <w:t>cancer</w:t>
      </w:r>
      <w:r w:rsidR="00DA23A8" w:rsidRPr="00FA08BD">
        <w:rPr>
          <w:rFonts w:ascii="Book Antiqua" w:hAnsi="Book Antiqua" w:cs="Times New Roman"/>
          <w:sz w:val="24"/>
          <w:szCs w:val="24"/>
          <w:shd w:val="clear" w:color="auto" w:fill="FFFFFF"/>
          <w:vertAlign w:val="superscript"/>
        </w:rPr>
        <w:t>[</w:t>
      </w:r>
      <w:proofErr w:type="gramEnd"/>
      <w:r w:rsidR="00DA23A8" w:rsidRPr="00FA08BD">
        <w:rPr>
          <w:rFonts w:ascii="Book Antiqua" w:hAnsi="Book Antiqua" w:cs="Times New Roman"/>
          <w:sz w:val="24"/>
          <w:szCs w:val="24"/>
          <w:shd w:val="clear" w:color="auto" w:fill="FFFFFF"/>
          <w:vertAlign w:val="superscript"/>
        </w:rPr>
        <w:t>1</w:t>
      </w:r>
      <w:r w:rsidR="008F38EA" w:rsidRPr="00FA08BD">
        <w:rPr>
          <w:rFonts w:ascii="Book Antiqua" w:hAnsi="Book Antiqua" w:cs="Times New Roman" w:hint="eastAsia"/>
          <w:sz w:val="24"/>
          <w:szCs w:val="24"/>
          <w:shd w:val="clear" w:color="auto" w:fill="FFFFFF"/>
          <w:vertAlign w:val="superscript"/>
        </w:rPr>
        <w:t>1</w:t>
      </w:r>
      <w:r w:rsidR="00DA23A8" w:rsidRPr="00FA08BD">
        <w:rPr>
          <w:rFonts w:ascii="Book Antiqua" w:hAnsi="Book Antiqua" w:cs="Times New Roman"/>
          <w:sz w:val="24"/>
          <w:szCs w:val="24"/>
          <w:shd w:val="clear" w:color="auto" w:fill="FFFFFF"/>
          <w:vertAlign w:val="superscript"/>
        </w:rPr>
        <w:t>-1</w:t>
      </w:r>
      <w:r w:rsidR="008F38EA" w:rsidRPr="00FA08BD">
        <w:rPr>
          <w:rFonts w:ascii="Book Antiqua" w:hAnsi="Book Antiqua" w:cs="Times New Roman" w:hint="eastAsia"/>
          <w:sz w:val="24"/>
          <w:szCs w:val="24"/>
          <w:shd w:val="clear" w:color="auto" w:fill="FFFFFF"/>
          <w:vertAlign w:val="superscript"/>
        </w:rPr>
        <w:t>4</w:t>
      </w:r>
      <w:r w:rsidR="00DA23A8" w:rsidRPr="00FA08BD">
        <w:rPr>
          <w:rFonts w:ascii="Book Antiqua" w:hAnsi="Book Antiqua" w:cs="Times New Roman"/>
          <w:sz w:val="24"/>
          <w:szCs w:val="24"/>
          <w:shd w:val="clear" w:color="auto" w:fill="FFFFFF"/>
          <w:vertAlign w:val="superscript"/>
        </w:rPr>
        <w:t>]</w:t>
      </w:r>
      <w:r w:rsidR="00DA23A8" w:rsidRPr="00FA08BD">
        <w:rPr>
          <w:rFonts w:ascii="Book Antiqua" w:hAnsi="Book Antiqua" w:cs="Times New Roman"/>
          <w:sz w:val="24"/>
          <w:szCs w:val="24"/>
        </w:rPr>
        <w:t>.</w:t>
      </w:r>
      <w:r w:rsidR="00DA23A8" w:rsidRPr="00FA08BD">
        <w:rPr>
          <w:rFonts w:ascii="Book Antiqua" w:hAnsi="Book Antiqua" w:cs="Arial"/>
          <w:sz w:val="24"/>
          <w:szCs w:val="24"/>
          <w:shd w:val="clear" w:color="auto" w:fill="FFFFFF"/>
        </w:rPr>
        <w:t xml:space="preserve"> We found that </w:t>
      </w:r>
      <w:r w:rsidR="00DA23A8" w:rsidRPr="00FA08BD">
        <w:rPr>
          <w:rStyle w:val="apple-converted-space"/>
          <w:rFonts w:ascii="Book Antiqua" w:hAnsi="Book Antiqua" w:cs="Arial"/>
          <w:sz w:val="24"/>
          <w:szCs w:val="24"/>
        </w:rPr>
        <w:t xml:space="preserve">miR-382 was </w:t>
      </w:r>
      <w:r w:rsidR="00DA23A8" w:rsidRPr="00FA08BD">
        <w:rPr>
          <w:rFonts w:ascii="Book Antiqua" w:hAnsi="Book Antiqua" w:cs="Arial"/>
          <w:sz w:val="24"/>
          <w:szCs w:val="24"/>
        </w:rPr>
        <w:t xml:space="preserve">significantly down-regulated in ESCC patients with short term motility. </w:t>
      </w:r>
      <w:r w:rsidR="00DA23A8" w:rsidRPr="00FA08BD">
        <w:rPr>
          <w:rFonts w:ascii="Book Antiqua" w:hAnsi="Book Antiqua" w:cs="Arial"/>
          <w:sz w:val="24"/>
          <w:szCs w:val="24"/>
          <w:shd w:val="clear" w:color="auto" w:fill="FFFFFF"/>
        </w:rPr>
        <w:t xml:space="preserve">Accordingly, in conjunction with relevant literature, our results indicate that low levels of miR-382 may contribute to the development and metastasis of </w:t>
      </w:r>
      <w:proofErr w:type="gramStart"/>
      <w:r w:rsidR="00DA23A8" w:rsidRPr="00FA08BD">
        <w:rPr>
          <w:rFonts w:ascii="Book Antiqua" w:hAnsi="Book Antiqua" w:cs="Arial"/>
          <w:sz w:val="24"/>
          <w:szCs w:val="24"/>
          <w:shd w:val="clear" w:color="auto" w:fill="FFFFFF"/>
        </w:rPr>
        <w:t>ESCC</w:t>
      </w:r>
      <w:r w:rsidR="00DA23A8" w:rsidRPr="00FA08BD">
        <w:rPr>
          <w:rFonts w:ascii="Book Antiqua" w:hAnsi="Book Antiqua" w:cs="Times New Roman"/>
          <w:sz w:val="24"/>
          <w:szCs w:val="24"/>
          <w:shd w:val="clear" w:color="auto" w:fill="FFFFFF"/>
          <w:vertAlign w:val="superscript"/>
        </w:rPr>
        <w:t>[</w:t>
      </w:r>
      <w:proofErr w:type="gramEnd"/>
      <w:r w:rsidR="00DA23A8" w:rsidRPr="00FA08BD">
        <w:rPr>
          <w:rFonts w:ascii="Book Antiqua" w:hAnsi="Book Antiqua" w:cs="Times New Roman"/>
          <w:sz w:val="24"/>
          <w:szCs w:val="24"/>
          <w:shd w:val="clear" w:color="auto" w:fill="FFFFFF"/>
          <w:vertAlign w:val="superscript"/>
        </w:rPr>
        <w:t>1</w:t>
      </w:r>
      <w:r w:rsidR="008F38EA" w:rsidRPr="00FA08BD">
        <w:rPr>
          <w:rFonts w:ascii="Book Antiqua" w:hAnsi="Book Antiqua" w:cs="Times New Roman" w:hint="eastAsia"/>
          <w:sz w:val="24"/>
          <w:szCs w:val="24"/>
          <w:shd w:val="clear" w:color="auto" w:fill="FFFFFF"/>
          <w:vertAlign w:val="superscript"/>
        </w:rPr>
        <w:t>5</w:t>
      </w:r>
      <w:r w:rsidR="00DA23A8" w:rsidRPr="00FA08BD">
        <w:rPr>
          <w:rFonts w:ascii="Book Antiqua" w:hAnsi="Book Antiqua" w:cs="Times New Roman"/>
          <w:sz w:val="24"/>
          <w:szCs w:val="24"/>
          <w:shd w:val="clear" w:color="auto" w:fill="FFFFFF"/>
          <w:vertAlign w:val="superscript"/>
        </w:rPr>
        <w:t>]</w:t>
      </w:r>
      <w:r w:rsidR="00DA23A8" w:rsidRPr="00FA08BD">
        <w:rPr>
          <w:rFonts w:ascii="Book Antiqua" w:hAnsi="Book Antiqua" w:cs="Arial"/>
          <w:sz w:val="24"/>
          <w:szCs w:val="24"/>
          <w:shd w:val="clear" w:color="auto" w:fill="FFFFFF"/>
        </w:rPr>
        <w:t>. However, the possible roles and mechanisms of miR-382 in human ESCC are still not well established.</w:t>
      </w:r>
    </w:p>
    <w:p w:rsidR="00DA23A8" w:rsidRPr="00FA08BD" w:rsidRDefault="005F3EB5"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 xml:space="preserve">  </w:t>
      </w:r>
      <w:r w:rsidR="00DA23A8" w:rsidRPr="00FA08BD">
        <w:rPr>
          <w:rFonts w:ascii="Book Antiqua" w:hAnsi="Book Antiqua" w:cs="Times New Roman"/>
          <w:sz w:val="24"/>
          <w:szCs w:val="24"/>
        </w:rPr>
        <w:t xml:space="preserve">In the present study, we found that miR-382 expression in the ESCC cell line was lower than that of the normal esophageal epithelia cell line. We </w:t>
      </w:r>
      <w:r w:rsidR="00DA23A8" w:rsidRPr="00FA08BD">
        <w:rPr>
          <w:rFonts w:ascii="Book Antiqua" w:hAnsi="Book Antiqua" w:cs="Arial"/>
          <w:sz w:val="24"/>
          <w:szCs w:val="24"/>
        </w:rPr>
        <w:t xml:space="preserve">determined a </w:t>
      </w:r>
      <w:r w:rsidR="00DA23A8" w:rsidRPr="00FA08BD">
        <w:rPr>
          <w:rFonts w:ascii="Book Antiqua" w:hAnsi="Book Antiqua" w:cs="Arial"/>
          <w:sz w:val="24"/>
          <w:szCs w:val="24"/>
        </w:rPr>
        <w:lastRenderedPageBreak/>
        <w:t>functional role of</w:t>
      </w:r>
      <w:r w:rsidR="00DA23A8" w:rsidRPr="00FA08BD">
        <w:rPr>
          <w:rStyle w:val="apple-converted-space"/>
          <w:rFonts w:ascii="Book Antiqua" w:hAnsi="Book Antiqua" w:cs="Arial"/>
          <w:sz w:val="24"/>
          <w:szCs w:val="24"/>
        </w:rPr>
        <w:t xml:space="preserve"> miR-382 in</w:t>
      </w:r>
      <w:r w:rsidR="00DA23A8" w:rsidRPr="00FA08BD">
        <w:rPr>
          <w:rFonts w:ascii="Book Antiqua" w:hAnsi="Book Antiqua" w:cs="Arial"/>
          <w:sz w:val="24"/>
          <w:szCs w:val="24"/>
        </w:rPr>
        <w:t xml:space="preserve"> ESCC tumor progression using the </w:t>
      </w:r>
      <w:r w:rsidR="00F91F85" w:rsidRPr="00FA08BD">
        <w:rPr>
          <w:rFonts w:ascii="Book Antiqua" w:hAnsi="Book Antiqua" w:cs="Arial"/>
          <w:i/>
          <w:sz w:val="24"/>
          <w:szCs w:val="24"/>
        </w:rPr>
        <w:t>in vitro</w:t>
      </w:r>
      <w:r w:rsidR="00DA23A8" w:rsidRPr="00FA08BD">
        <w:rPr>
          <w:rStyle w:val="Emphasis"/>
          <w:rFonts w:ascii="Book Antiqua" w:hAnsi="Book Antiqua" w:cs="Arial"/>
          <w:i w:val="0"/>
          <w:sz w:val="24"/>
          <w:szCs w:val="24"/>
          <w:bdr w:val="none" w:sz="0" w:space="0" w:color="auto" w:frame="1"/>
        </w:rPr>
        <w:t xml:space="preserve"> cell</w:t>
      </w:r>
      <w:r w:rsidR="00DA23A8" w:rsidRPr="00FA08BD">
        <w:rPr>
          <w:rStyle w:val="Emphasis"/>
          <w:rFonts w:ascii="Book Antiqua" w:hAnsi="Book Antiqua" w:cs="Arial"/>
          <w:sz w:val="24"/>
          <w:szCs w:val="24"/>
          <w:bdr w:val="none" w:sz="0" w:space="0" w:color="auto" w:frame="1"/>
        </w:rPr>
        <w:t xml:space="preserve"> </w:t>
      </w:r>
      <w:r w:rsidR="00DA23A8" w:rsidRPr="00FA08BD">
        <w:rPr>
          <w:rFonts w:ascii="Book Antiqua" w:hAnsi="Book Antiqua" w:cs="Arial"/>
          <w:sz w:val="24"/>
          <w:szCs w:val="24"/>
        </w:rPr>
        <w:t xml:space="preserve">model by lentivirus-mediated miR-382 overexpression. We found that </w:t>
      </w:r>
      <w:r w:rsidR="00DA23A8" w:rsidRPr="00FA08BD">
        <w:rPr>
          <w:rFonts w:ascii="Book Antiqua" w:hAnsi="Book Antiqua" w:cs="Times New Roman"/>
          <w:sz w:val="24"/>
          <w:szCs w:val="24"/>
        </w:rPr>
        <w:t xml:space="preserve">overexpression of miR-382 inhibited ESCC cell proliferation by </w:t>
      </w:r>
      <w:r w:rsidR="00DA23A8" w:rsidRPr="00FA08BD">
        <w:rPr>
          <w:rFonts w:ascii="Book Antiqua" w:hAnsi="Book Antiqua"/>
          <w:sz w:val="24"/>
          <w:szCs w:val="24"/>
        </w:rPr>
        <w:t xml:space="preserve">promoting cell cycle arrest at the </w:t>
      </w:r>
      <w:r w:rsidR="00DA23A8" w:rsidRPr="00FA08BD">
        <w:rPr>
          <w:rFonts w:ascii="Book Antiqua" w:hAnsi="Book Antiqua" w:cs="Times New Roman"/>
          <w:sz w:val="24"/>
          <w:szCs w:val="24"/>
        </w:rPr>
        <w:t>G2/M</w:t>
      </w:r>
      <w:r w:rsidR="00DA23A8" w:rsidRPr="00FA08BD">
        <w:rPr>
          <w:rFonts w:ascii="Book Antiqua" w:hAnsi="Book Antiqua"/>
          <w:sz w:val="24"/>
          <w:szCs w:val="24"/>
        </w:rPr>
        <w:t xml:space="preserve"> phase as well as at apoptosis. </w:t>
      </w:r>
      <w:r w:rsidR="00DA23A8" w:rsidRPr="00FA08BD">
        <w:rPr>
          <w:rFonts w:ascii="Book Antiqua" w:hAnsi="Book Antiqua" w:cs="Times New Roman"/>
          <w:sz w:val="24"/>
          <w:szCs w:val="24"/>
        </w:rPr>
        <w:t xml:space="preserve">Moreover, we observed that overexpression of miR-382 suppressed ESCC cell migration and invasion </w:t>
      </w:r>
      <w:r w:rsidR="00DA23A8" w:rsidRPr="00FA08BD">
        <w:rPr>
          <w:rFonts w:ascii="Book Antiqua" w:hAnsi="Book Antiqua" w:cs="Times New Roman"/>
          <w:i/>
          <w:sz w:val="24"/>
          <w:szCs w:val="24"/>
        </w:rPr>
        <w:t>via</w:t>
      </w:r>
      <w:r w:rsidR="00DA23A8" w:rsidRPr="00FA08BD">
        <w:rPr>
          <w:rFonts w:ascii="Book Antiqua" w:hAnsi="Book Antiqua" w:cs="Times New Roman"/>
          <w:sz w:val="24"/>
          <w:szCs w:val="24"/>
        </w:rPr>
        <w:t xml:space="preserve"> the mechanism associated with blocking the </w:t>
      </w:r>
      <w:r w:rsidR="00DA23A8" w:rsidRPr="00FA08BD">
        <w:rPr>
          <w:rStyle w:val="Emphasis"/>
          <w:rFonts w:ascii="Book Antiqua" w:hAnsi="Book Antiqua" w:cs="Arial"/>
          <w:bCs/>
          <w:i w:val="0"/>
          <w:sz w:val="24"/>
          <w:szCs w:val="24"/>
          <w:shd w:val="clear" w:color="auto" w:fill="FFFFFF"/>
        </w:rPr>
        <w:t>epithelial-mesenchymal transition</w:t>
      </w:r>
      <w:r w:rsidR="00DA23A8" w:rsidRPr="00FA08BD">
        <w:rPr>
          <w:rFonts w:ascii="Book Antiqua" w:hAnsi="Book Antiqua" w:cs="Times New Roman"/>
          <w:sz w:val="24"/>
          <w:szCs w:val="24"/>
        </w:rPr>
        <w:t xml:space="preserve"> (EMT) process. </w:t>
      </w:r>
      <w:r w:rsidR="00DA23A8" w:rsidRPr="00FA08BD">
        <w:rPr>
          <w:rFonts w:ascii="Book Antiqua" w:hAnsi="Book Antiqua"/>
          <w:sz w:val="24"/>
          <w:szCs w:val="24"/>
        </w:rPr>
        <w:t xml:space="preserve">The mTOR/4E-BP1 signaling pathway and autophagy process might be involved in the antitumor activity of miR-382 on ESCC cells. </w:t>
      </w:r>
      <w:r w:rsidR="00DA23A8" w:rsidRPr="00FA08BD">
        <w:rPr>
          <w:rFonts w:ascii="Book Antiqua" w:hAnsi="Book Antiqua" w:cs="Times New Roman"/>
          <w:sz w:val="24"/>
          <w:szCs w:val="24"/>
        </w:rPr>
        <w:t>Our study provides the evidence that miR-382 functions as a tumor suppressor against the development and metastasis of esophageal squamous cell carcinoma.</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r w:rsidRPr="00FA08BD">
        <w:rPr>
          <w:rFonts w:ascii="Book Antiqua" w:hAnsi="Book Antiqua" w:cs="Arial"/>
          <w:b/>
          <w:bCs/>
          <w:sz w:val="24"/>
          <w:szCs w:val="24"/>
        </w:rPr>
        <w:t xml:space="preserve">MATERIALS </w:t>
      </w:r>
      <w:r w:rsidR="00870506" w:rsidRPr="00FA08BD">
        <w:rPr>
          <w:rFonts w:ascii="Book Antiqua" w:hAnsi="Book Antiqua" w:cs="Arial"/>
          <w:b/>
          <w:bCs/>
          <w:sz w:val="24"/>
          <w:szCs w:val="24"/>
        </w:rPr>
        <w:t xml:space="preserve">AND </w:t>
      </w:r>
      <w:r w:rsidRPr="00FA08BD">
        <w:rPr>
          <w:rFonts w:ascii="Book Antiqua" w:hAnsi="Book Antiqua" w:cs="Arial"/>
          <w:b/>
          <w:bCs/>
          <w:sz w:val="24"/>
          <w:szCs w:val="24"/>
        </w:rPr>
        <w:t>METHODS</w:t>
      </w: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Reagents and antibodies</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 xml:space="preserve">3-(4, 5-dimethylthiazol-2-yl)-2, 5-diphenyl-tetrazolium bromide (MTT), </w:t>
      </w:r>
      <w:proofErr w:type="spellStart"/>
      <w:r w:rsidRPr="00FA08BD">
        <w:rPr>
          <w:rFonts w:ascii="Book Antiqua" w:hAnsi="Book Antiqua" w:cs="Times New Roman"/>
          <w:sz w:val="24"/>
          <w:szCs w:val="24"/>
        </w:rPr>
        <w:t>Propidium</w:t>
      </w:r>
      <w:proofErr w:type="spellEnd"/>
      <w:r w:rsidR="005F3EB5" w:rsidRPr="00FA08BD">
        <w:rPr>
          <w:rFonts w:ascii="Book Antiqua" w:hAnsi="Book Antiqua" w:cs="Times New Roman"/>
          <w:sz w:val="24"/>
          <w:szCs w:val="24"/>
        </w:rPr>
        <w:t xml:space="preserve"> </w:t>
      </w:r>
      <w:r w:rsidRPr="00FA08BD">
        <w:rPr>
          <w:rFonts w:ascii="Book Antiqua" w:hAnsi="Book Antiqua" w:cs="Times New Roman"/>
          <w:sz w:val="24"/>
          <w:szCs w:val="24"/>
        </w:rPr>
        <w:t xml:space="preserve">Iodide (PI) Cell Cycle Assay Kit, </w:t>
      </w:r>
      <w:proofErr w:type="spellStart"/>
      <w:r w:rsidRPr="00FA08BD">
        <w:rPr>
          <w:rFonts w:ascii="Book Antiqua" w:hAnsi="Book Antiqua" w:cs="Times New Roman"/>
          <w:sz w:val="24"/>
          <w:szCs w:val="24"/>
        </w:rPr>
        <w:t>Annexin</w:t>
      </w:r>
      <w:proofErr w:type="spellEnd"/>
      <w:r w:rsidRPr="00FA08BD">
        <w:rPr>
          <w:rFonts w:ascii="Book Antiqua" w:hAnsi="Book Antiqua" w:cs="Times New Roman"/>
          <w:sz w:val="24"/>
          <w:szCs w:val="24"/>
        </w:rPr>
        <w:t xml:space="preserve"> V-FITC/PI Apoptosis Detection Kit, were purchased from </w:t>
      </w:r>
      <w:proofErr w:type="spellStart"/>
      <w:r w:rsidRPr="00FA08BD">
        <w:rPr>
          <w:rFonts w:ascii="Book Antiqua" w:hAnsi="Book Antiqua" w:cs="Times New Roman"/>
          <w:sz w:val="24"/>
          <w:szCs w:val="24"/>
        </w:rPr>
        <w:t>Beyotime</w:t>
      </w:r>
      <w:proofErr w:type="spellEnd"/>
      <w:r w:rsidRPr="00FA08BD">
        <w:rPr>
          <w:rFonts w:ascii="Book Antiqua" w:hAnsi="Book Antiqua" w:cs="Times New Roman"/>
          <w:sz w:val="24"/>
          <w:szCs w:val="24"/>
        </w:rPr>
        <w:t xml:space="preserve"> (Jiangsu, China). All-in-One™ First-Strand cDNA Synthesis Kit, All-in-One™ miRNA </w:t>
      </w:r>
      <w:proofErr w:type="spellStart"/>
      <w:r w:rsidRPr="00FA08BD">
        <w:rPr>
          <w:rFonts w:ascii="Book Antiqua" w:hAnsi="Book Antiqua" w:cs="Times New Roman"/>
          <w:sz w:val="24"/>
          <w:szCs w:val="24"/>
        </w:rPr>
        <w:t>qRT</w:t>
      </w:r>
      <w:proofErr w:type="spellEnd"/>
      <w:r w:rsidRPr="00FA08BD">
        <w:rPr>
          <w:rFonts w:ascii="Book Antiqua" w:hAnsi="Book Antiqua" w:cs="Times New Roman"/>
          <w:sz w:val="24"/>
          <w:szCs w:val="24"/>
        </w:rPr>
        <w:t xml:space="preserve">-PCR Detection Kit and miRNA primers were purchased from </w:t>
      </w:r>
      <w:proofErr w:type="spellStart"/>
      <w:r w:rsidRPr="00FA08BD">
        <w:rPr>
          <w:rFonts w:ascii="Book Antiqua" w:hAnsi="Book Antiqua" w:cs="Times New Roman"/>
          <w:sz w:val="24"/>
          <w:szCs w:val="24"/>
        </w:rPr>
        <w:t>Genecopoeia</w:t>
      </w:r>
      <w:proofErr w:type="spellEnd"/>
      <w:r w:rsidRPr="00FA08BD">
        <w:rPr>
          <w:rFonts w:ascii="Book Antiqua" w:hAnsi="Book Antiqua" w:cs="Times New Roman"/>
          <w:sz w:val="24"/>
          <w:szCs w:val="24"/>
        </w:rPr>
        <w:t xml:space="preserve"> (Rockville, Maryland, USA). DMEM and fetal bovine serum were obtained from Thermo Fisher Scientific (Waltham, MA, USA). All primary antibodies including p21Cip1/Waf1, E-</w:t>
      </w:r>
      <w:r w:rsidR="00882095" w:rsidRPr="00FA08BD">
        <w:rPr>
          <w:rFonts w:ascii="Book Antiqua" w:hAnsi="Book Antiqua" w:cs="Times New Roman"/>
          <w:sz w:val="24"/>
          <w:szCs w:val="24"/>
        </w:rPr>
        <w:t>C</w:t>
      </w:r>
      <w:r w:rsidRPr="00FA08BD">
        <w:rPr>
          <w:rFonts w:ascii="Book Antiqua" w:hAnsi="Book Antiqua" w:cs="Times New Roman"/>
          <w:sz w:val="24"/>
          <w:szCs w:val="24"/>
        </w:rPr>
        <w:t xml:space="preserve">adherin, </w:t>
      </w:r>
      <w:r w:rsidRPr="00FA08BD">
        <w:rPr>
          <w:rFonts w:ascii="Book Antiqua" w:hAnsi="Book Antiqua" w:cs="Times New Roman"/>
          <w:sz w:val="24"/>
          <w:szCs w:val="24"/>
          <w:shd w:val="clear" w:color="auto" w:fill="FFFFFF"/>
        </w:rPr>
        <w:sym w:font="Symbol" w:char="F062"/>
      </w:r>
      <w:r w:rsidR="009635AE" w:rsidRPr="00FA08BD">
        <w:rPr>
          <w:rFonts w:ascii="Book Antiqua" w:hAnsi="Book Antiqua" w:cs="Times New Roman"/>
          <w:sz w:val="24"/>
          <w:szCs w:val="24"/>
          <w:shd w:val="clear" w:color="auto" w:fill="FFFFFF"/>
        </w:rPr>
        <w:t>-</w:t>
      </w:r>
      <w:r w:rsidR="00882095" w:rsidRPr="00FA08BD">
        <w:rPr>
          <w:rFonts w:ascii="Book Antiqua" w:hAnsi="Book Antiqua" w:cs="Times New Roman"/>
          <w:sz w:val="24"/>
          <w:szCs w:val="24"/>
          <w:shd w:val="clear" w:color="auto" w:fill="FFFFFF"/>
        </w:rPr>
        <w:t>C</w:t>
      </w:r>
      <w:r w:rsidR="009635AE" w:rsidRPr="00FA08BD">
        <w:rPr>
          <w:rFonts w:ascii="Book Antiqua" w:hAnsi="Book Antiqua" w:cs="Times New Roman"/>
          <w:sz w:val="24"/>
          <w:szCs w:val="24"/>
          <w:shd w:val="clear" w:color="auto" w:fill="FFFFFF"/>
        </w:rPr>
        <w:t xml:space="preserve">atenin, </w:t>
      </w:r>
      <w:r w:rsidR="00882095" w:rsidRPr="00FA08BD">
        <w:rPr>
          <w:rFonts w:ascii="Book Antiqua" w:hAnsi="Book Antiqua" w:cs="Times New Roman"/>
          <w:sz w:val="24"/>
          <w:szCs w:val="24"/>
          <w:shd w:val="clear" w:color="auto" w:fill="FFFFFF"/>
        </w:rPr>
        <w:t>V</w:t>
      </w:r>
      <w:r w:rsidR="009635AE" w:rsidRPr="00FA08BD">
        <w:rPr>
          <w:rFonts w:ascii="Book Antiqua" w:hAnsi="Book Antiqua" w:cs="Times New Roman"/>
          <w:sz w:val="24"/>
          <w:szCs w:val="24"/>
          <w:shd w:val="clear" w:color="auto" w:fill="FFFFFF"/>
        </w:rPr>
        <w:t xml:space="preserve">imentin and </w:t>
      </w:r>
      <w:r w:rsidR="00882095" w:rsidRPr="00FA08BD">
        <w:rPr>
          <w:rFonts w:ascii="Book Antiqua" w:hAnsi="Book Antiqua" w:cs="Times New Roman"/>
          <w:sz w:val="24"/>
          <w:szCs w:val="24"/>
          <w:shd w:val="clear" w:color="auto" w:fill="FFFFFF"/>
        </w:rPr>
        <w:t>S</w:t>
      </w:r>
      <w:r w:rsidRPr="00FA08BD">
        <w:rPr>
          <w:rFonts w:ascii="Book Antiqua" w:hAnsi="Book Antiqua" w:cs="Times New Roman"/>
          <w:sz w:val="24"/>
          <w:szCs w:val="24"/>
          <w:shd w:val="clear" w:color="auto" w:fill="FFFFFF"/>
        </w:rPr>
        <w:t>nail</w:t>
      </w:r>
      <w:r w:rsidRPr="00FA08BD">
        <w:rPr>
          <w:rFonts w:ascii="Book Antiqua" w:hAnsi="Book Antiqua" w:cs="Times New Roman"/>
          <w:sz w:val="24"/>
          <w:szCs w:val="24"/>
        </w:rPr>
        <w:t>, mTOR, p-mTOR (Ser2448), p-4E-BP1</w:t>
      </w:r>
      <w:r w:rsidRPr="00FA08BD">
        <w:rPr>
          <w:rFonts w:ascii="Book Antiqua" w:hAnsi="Book Antiqua"/>
          <w:sz w:val="24"/>
          <w:szCs w:val="24"/>
        </w:rPr>
        <w:t xml:space="preserve"> (</w:t>
      </w:r>
      <w:r w:rsidRPr="00FA08BD">
        <w:rPr>
          <w:rFonts w:ascii="Book Antiqua" w:hAnsi="Book Antiqua" w:cs="Times New Roman"/>
          <w:sz w:val="24"/>
          <w:szCs w:val="24"/>
        </w:rPr>
        <w:t xml:space="preserve">Thr37/46), LC3 and β-actin were purchased from Cell Signal Technologies (Danvers, MA, USA). All other common chemicals and buffers were from </w:t>
      </w:r>
      <w:proofErr w:type="spellStart"/>
      <w:r w:rsidRPr="00FA08BD">
        <w:rPr>
          <w:rFonts w:ascii="Book Antiqua" w:hAnsi="Book Antiqua" w:cs="Times New Roman"/>
          <w:sz w:val="24"/>
          <w:szCs w:val="24"/>
        </w:rPr>
        <w:t>Boster</w:t>
      </w:r>
      <w:proofErr w:type="spellEnd"/>
      <w:r w:rsidRPr="00FA08BD">
        <w:rPr>
          <w:rFonts w:ascii="Book Antiqua" w:hAnsi="Book Antiqua" w:cs="Times New Roman"/>
          <w:sz w:val="24"/>
          <w:szCs w:val="24"/>
        </w:rPr>
        <w:t xml:space="preserve"> (Wuhan, China).</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DA23A8" w:rsidRPr="00FA08BD" w:rsidRDefault="00DA23A8" w:rsidP="000B72DD">
      <w:pPr>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Cell culture and lentivirus infection</w:t>
      </w:r>
    </w:p>
    <w:p w:rsidR="00DA23A8" w:rsidRPr="00FA08BD" w:rsidRDefault="00DA23A8" w:rsidP="000B72DD">
      <w:pPr>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 xml:space="preserve">Eca109 and Het-1A were obtained from </w:t>
      </w:r>
      <w:proofErr w:type="spellStart"/>
      <w:r w:rsidRPr="00FA08BD">
        <w:rPr>
          <w:rFonts w:ascii="Book Antiqua" w:hAnsi="Book Antiqua" w:cs="Times New Roman"/>
          <w:sz w:val="24"/>
          <w:szCs w:val="24"/>
        </w:rPr>
        <w:t>Cobioer</w:t>
      </w:r>
      <w:proofErr w:type="spellEnd"/>
      <w:r w:rsidRPr="00FA08BD">
        <w:rPr>
          <w:rFonts w:ascii="Book Antiqua" w:hAnsi="Book Antiqua" w:cs="Times New Roman"/>
          <w:sz w:val="24"/>
          <w:szCs w:val="24"/>
        </w:rPr>
        <w:t xml:space="preserve"> Biosciences (Nanjing, China). Both cell lines were cultured in DMEM medium containing 10% fetal bovine serum in a humidified atmosphere under 5% CO</w:t>
      </w:r>
      <w:r w:rsidRPr="00FA08BD">
        <w:rPr>
          <w:rFonts w:ascii="Book Antiqua" w:hAnsi="Book Antiqua" w:cs="Times New Roman"/>
          <w:sz w:val="24"/>
          <w:szCs w:val="24"/>
          <w:vertAlign w:val="subscript"/>
        </w:rPr>
        <w:t xml:space="preserve">2 </w:t>
      </w:r>
      <w:r w:rsidRPr="00FA08BD">
        <w:rPr>
          <w:rFonts w:ascii="Book Antiqua" w:hAnsi="Book Antiqua" w:cs="Times New Roman"/>
          <w:sz w:val="24"/>
          <w:szCs w:val="24"/>
        </w:rPr>
        <w:t xml:space="preserve">at </w:t>
      </w:r>
      <w:r w:rsidRPr="00FA08BD">
        <w:rPr>
          <w:rFonts w:ascii="Book Antiqua" w:eastAsia="BookAntiqua" w:hAnsi="Book Antiqua" w:cs="Arial"/>
          <w:sz w:val="24"/>
          <w:szCs w:val="24"/>
        </w:rPr>
        <w:t>37</w:t>
      </w:r>
      <w:r w:rsidR="00870506" w:rsidRPr="00FA08BD">
        <w:rPr>
          <w:rFonts w:ascii="Book Antiqua" w:hAnsi="Book Antiqua" w:cs="Arial" w:hint="eastAsia"/>
          <w:sz w:val="24"/>
          <w:szCs w:val="24"/>
        </w:rPr>
        <w:t xml:space="preserve"> </w:t>
      </w:r>
      <w:r w:rsidRPr="00FA08BD">
        <w:rPr>
          <w:rFonts w:ascii="Book Antiqua" w:eastAsia="BookAntiqua" w:hAnsi="Book Antiqua" w:cs="Arial"/>
          <w:sz w:val="24"/>
          <w:szCs w:val="24"/>
        </w:rPr>
        <w:t>°C</w:t>
      </w:r>
      <w:r w:rsidRPr="00FA08BD">
        <w:rPr>
          <w:rFonts w:ascii="Book Antiqua" w:hAnsi="Book Antiqua" w:cs="Times New Roman"/>
          <w:sz w:val="24"/>
          <w:szCs w:val="24"/>
        </w:rPr>
        <w:t>.</w:t>
      </w:r>
      <w:bookmarkStart w:id="308" w:name="OLE_LINK3"/>
      <w:r w:rsidRPr="00FA08BD">
        <w:rPr>
          <w:rFonts w:ascii="Book Antiqua" w:hAnsi="Book Antiqua" w:cs="Times New Roman"/>
          <w:sz w:val="24"/>
          <w:szCs w:val="24"/>
        </w:rPr>
        <w:t xml:space="preserve"> </w:t>
      </w:r>
      <w:r w:rsidRPr="00FA08BD">
        <w:rPr>
          <w:rFonts w:ascii="Book Antiqua" w:hAnsi="Book Antiqua"/>
          <w:sz w:val="24"/>
          <w:szCs w:val="24"/>
          <w:shd w:val="clear" w:color="auto" w:fill="FFFFFF"/>
        </w:rPr>
        <w:t xml:space="preserve">Lentiviral vectors </w:t>
      </w:r>
      <w:r w:rsidRPr="00FA08BD">
        <w:rPr>
          <w:rFonts w:ascii="Book Antiqua" w:hAnsi="Book Antiqua" w:cs="Times New Roman"/>
          <w:sz w:val="24"/>
          <w:szCs w:val="24"/>
        </w:rPr>
        <w:t>LV10-(U6/RFP &amp; Puro)</w:t>
      </w:r>
      <w:r w:rsidRPr="00FA08BD">
        <w:rPr>
          <w:rFonts w:ascii="Book Antiqua" w:hAnsi="Book Antiqua"/>
          <w:sz w:val="24"/>
          <w:szCs w:val="24"/>
          <w:shd w:val="clear" w:color="auto" w:fill="FFFFFF"/>
        </w:rPr>
        <w:t xml:space="preserve"> expressing a scrambled control (LV-Con) and mature miR-382 </w:t>
      </w:r>
      <w:r w:rsidRPr="00FA08BD">
        <w:rPr>
          <w:rFonts w:ascii="Book Antiqua" w:hAnsi="Book Antiqua" w:cs="Times New Roman"/>
          <w:sz w:val="24"/>
          <w:szCs w:val="24"/>
        </w:rPr>
        <w:t>(MIMAT0000737, 5’­GAAGUUGUUCGUGGUGGAUUCG­3’, LV-miR-382)</w:t>
      </w:r>
      <w:r w:rsidRPr="00FA08BD">
        <w:rPr>
          <w:rFonts w:ascii="Book Antiqua" w:hAnsi="Book Antiqua"/>
          <w:sz w:val="24"/>
          <w:szCs w:val="24"/>
          <w:shd w:val="clear" w:color="auto" w:fill="FFFFFF"/>
        </w:rPr>
        <w:t xml:space="preserve"> were generated </w:t>
      </w:r>
      <w:r w:rsidRPr="00FA08BD">
        <w:rPr>
          <w:rFonts w:ascii="Book Antiqua" w:hAnsi="Book Antiqua" w:cs="Times New Roman"/>
          <w:sz w:val="24"/>
          <w:szCs w:val="24"/>
        </w:rPr>
        <w:t xml:space="preserve">from </w:t>
      </w:r>
      <w:proofErr w:type="spellStart"/>
      <w:r w:rsidRPr="00FA08BD">
        <w:rPr>
          <w:rFonts w:ascii="Book Antiqua" w:hAnsi="Book Antiqua" w:cs="Times New Roman"/>
          <w:sz w:val="24"/>
          <w:szCs w:val="24"/>
        </w:rPr>
        <w:t>GenePharma</w:t>
      </w:r>
      <w:proofErr w:type="spellEnd"/>
      <w:r w:rsidRPr="00FA08BD">
        <w:rPr>
          <w:rFonts w:ascii="Book Antiqua" w:hAnsi="Book Antiqua" w:cs="Times New Roman"/>
          <w:sz w:val="24"/>
          <w:szCs w:val="24"/>
        </w:rPr>
        <w:t xml:space="preserve"> (Shanghai, China). The </w:t>
      </w:r>
      <w:r w:rsidRPr="00FA08BD">
        <w:rPr>
          <w:rFonts w:ascii="Book Antiqua" w:hAnsi="Book Antiqua"/>
          <w:sz w:val="24"/>
          <w:szCs w:val="24"/>
          <w:shd w:val="clear" w:color="auto" w:fill="FFFFFF"/>
        </w:rPr>
        <w:t xml:space="preserve">Virus infection was carried out </w:t>
      </w:r>
      <w:r w:rsidRPr="00FA08BD">
        <w:rPr>
          <w:rFonts w:ascii="Book Antiqua" w:hAnsi="Book Antiqua"/>
          <w:sz w:val="24"/>
          <w:szCs w:val="24"/>
          <w:shd w:val="clear" w:color="auto" w:fill="FFFFFF"/>
        </w:rPr>
        <w:lastRenderedPageBreak/>
        <w:t xml:space="preserve">according to </w:t>
      </w:r>
      <w:proofErr w:type="spellStart"/>
      <w:r w:rsidRPr="00FA08BD">
        <w:rPr>
          <w:rFonts w:ascii="Book Antiqua" w:hAnsi="Book Antiqua"/>
          <w:sz w:val="24"/>
          <w:szCs w:val="24"/>
          <w:shd w:val="clear" w:color="auto" w:fill="FFFFFF"/>
        </w:rPr>
        <w:t>GenePharma’s</w:t>
      </w:r>
      <w:proofErr w:type="spellEnd"/>
      <w:r w:rsidRPr="00FA08BD">
        <w:rPr>
          <w:rFonts w:ascii="Book Antiqua" w:hAnsi="Book Antiqua"/>
          <w:sz w:val="24"/>
          <w:szCs w:val="24"/>
          <w:shd w:val="clear" w:color="auto" w:fill="FFFFFF"/>
        </w:rPr>
        <w:t xml:space="preserve"> recommendations. </w:t>
      </w:r>
      <w:bookmarkEnd w:id="308"/>
      <w:r w:rsidRPr="00FA08BD">
        <w:rPr>
          <w:rFonts w:ascii="Book Antiqua" w:hAnsi="Book Antiqua" w:cs="Lucida Sans Unicode"/>
          <w:sz w:val="24"/>
          <w:szCs w:val="24"/>
          <w:shd w:val="clear" w:color="auto" w:fill="FFFFFF"/>
        </w:rPr>
        <w:t>Expression of mature miR-382 was confirmed by real-time RT–PCR.</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autoSpaceDE w:val="0"/>
        <w:autoSpaceDN w:val="0"/>
        <w:adjustRightInd w:val="0"/>
        <w:snapToGrid w:val="0"/>
        <w:spacing w:line="360" w:lineRule="auto"/>
        <w:rPr>
          <w:rFonts w:ascii="Book Antiqua" w:hAnsi="Book Antiqua"/>
          <w:b/>
          <w:i/>
          <w:kern w:val="0"/>
          <w:sz w:val="24"/>
          <w:szCs w:val="24"/>
        </w:rPr>
      </w:pPr>
      <w:r w:rsidRPr="00FA08BD">
        <w:rPr>
          <w:rFonts w:ascii="Book Antiqua" w:hAnsi="Book Antiqua"/>
          <w:b/>
          <w:i/>
          <w:kern w:val="0"/>
          <w:sz w:val="24"/>
          <w:szCs w:val="24"/>
        </w:rPr>
        <w:t>Reverse transcription</w:t>
      </w:r>
      <w:r w:rsidR="00870506" w:rsidRPr="00FA08BD">
        <w:rPr>
          <w:rFonts w:ascii="Book Antiqua" w:hAnsi="Book Antiqua" w:hint="eastAsia"/>
          <w:b/>
          <w:i/>
          <w:kern w:val="0"/>
          <w:sz w:val="24"/>
          <w:szCs w:val="24"/>
        </w:rPr>
        <w:t xml:space="preserve"> </w:t>
      </w:r>
      <w:r w:rsidRPr="00FA08BD">
        <w:rPr>
          <w:rFonts w:ascii="Book Antiqua" w:hAnsi="Book Antiqua"/>
          <w:b/>
          <w:i/>
          <w:kern w:val="0"/>
          <w:sz w:val="24"/>
          <w:szCs w:val="24"/>
        </w:rPr>
        <w:t xml:space="preserve">and </w:t>
      </w:r>
      <w:r w:rsidRPr="00FA08BD">
        <w:rPr>
          <w:rFonts w:ascii="Book Antiqua" w:hAnsi="Book Antiqua" w:cs="Times New Roman"/>
          <w:b/>
          <w:i/>
          <w:sz w:val="24"/>
          <w:szCs w:val="24"/>
        </w:rPr>
        <w:t xml:space="preserve">quantitative polymerase chain reaction </w:t>
      </w:r>
    </w:p>
    <w:p w:rsidR="00DA23A8" w:rsidRPr="00FA08BD" w:rsidRDefault="00DA23A8" w:rsidP="000B72DD">
      <w:pPr>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 xml:space="preserve">Total RNA was isolated using </w:t>
      </w:r>
      <w:proofErr w:type="spellStart"/>
      <w:r w:rsidRPr="00FA08BD">
        <w:rPr>
          <w:rFonts w:ascii="Book Antiqua" w:hAnsi="Book Antiqua" w:cs="Times New Roman"/>
          <w:sz w:val="24"/>
          <w:szCs w:val="24"/>
        </w:rPr>
        <w:t>TRIzol</w:t>
      </w:r>
      <w:proofErr w:type="spellEnd"/>
      <w:r w:rsidRPr="00FA08BD">
        <w:rPr>
          <w:rFonts w:ascii="Book Antiqua" w:hAnsi="Book Antiqua" w:cs="Times New Roman"/>
          <w:sz w:val="24"/>
          <w:szCs w:val="24"/>
        </w:rPr>
        <w:t xml:space="preserve"> reagent from </w:t>
      </w:r>
      <w:proofErr w:type="spellStart"/>
      <w:r w:rsidRPr="00FA08BD">
        <w:rPr>
          <w:rFonts w:ascii="Book Antiqua" w:hAnsi="Book Antiqua" w:cs="Times New Roman"/>
          <w:sz w:val="24"/>
          <w:szCs w:val="24"/>
        </w:rPr>
        <w:t>Ambion</w:t>
      </w:r>
      <w:proofErr w:type="spellEnd"/>
      <w:r w:rsidRPr="00FA08BD">
        <w:rPr>
          <w:rFonts w:ascii="Book Antiqua" w:hAnsi="Book Antiqua" w:cs="Times New Roman"/>
          <w:sz w:val="24"/>
          <w:szCs w:val="24"/>
        </w:rPr>
        <w:t xml:space="preserve"> (Austin, Texas, USA) according to the manufacturer’s protocol. All-in-One™ First-Strand cDNA Synthesis Kit and All-in-One™ miRNA </w:t>
      </w:r>
      <w:r w:rsidR="00870506" w:rsidRPr="00FA08BD">
        <w:rPr>
          <w:rFonts w:ascii="Book Antiqua" w:hAnsi="Book Antiqua" w:cs="Times New Roman"/>
          <w:sz w:val="24"/>
          <w:szCs w:val="24"/>
        </w:rPr>
        <w:t>quantitative polymerase chain reaction (qPCR)</w:t>
      </w:r>
      <w:r w:rsidR="00870506" w:rsidRPr="00FA08BD">
        <w:rPr>
          <w:rFonts w:ascii="Book Antiqua" w:hAnsi="Book Antiqua" w:cs="Times New Roman" w:hint="eastAsia"/>
          <w:sz w:val="24"/>
          <w:szCs w:val="24"/>
        </w:rPr>
        <w:t xml:space="preserve"> </w:t>
      </w:r>
      <w:r w:rsidRPr="00FA08BD">
        <w:rPr>
          <w:rFonts w:ascii="Book Antiqua" w:hAnsi="Book Antiqua" w:cs="Times New Roman"/>
          <w:sz w:val="24"/>
          <w:szCs w:val="24"/>
        </w:rPr>
        <w:t xml:space="preserve">Detection Kit were used for reverse transcription and quantitative PCR (RT-qPCR) respectively and RT-qPCR was performed through </w:t>
      </w:r>
      <w:r w:rsidRPr="00FA08BD">
        <w:rPr>
          <w:rFonts w:ascii="Book Antiqua" w:hAnsi="Book Antiqua" w:cs="Arial"/>
          <w:sz w:val="24"/>
          <w:szCs w:val="24"/>
          <w:shd w:val="clear" w:color="auto" w:fill="FFFFFF"/>
        </w:rPr>
        <w:t>Applied Biosystems</w:t>
      </w:r>
      <w:r w:rsidRPr="00FA08BD">
        <w:rPr>
          <w:rStyle w:val="apple-converted-space"/>
          <w:rFonts w:ascii="Book Antiqua" w:hAnsi="Book Antiqua" w:cs="Arial"/>
          <w:sz w:val="24"/>
          <w:szCs w:val="24"/>
          <w:shd w:val="clear" w:color="auto" w:fill="FFFFFF"/>
        </w:rPr>
        <w:t xml:space="preserve"> </w:t>
      </w:r>
      <w:proofErr w:type="spellStart"/>
      <w:r w:rsidRPr="00FA08BD">
        <w:rPr>
          <w:rStyle w:val="Emphasis"/>
          <w:rFonts w:ascii="Book Antiqua" w:hAnsi="Book Antiqua" w:cs="Arial"/>
          <w:bCs/>
          <w:i w:val="0"/>
          <w:sz w:val="24"/>
          <w:szCs w:val="24"/>
          <w:shd w:val="clear" w:color="auto" w:fill="FFFFFF"/>
        </w:rPr>
        <w:t>QuantStudio</w:t>
      </w:r>
      <w:proofErr w:type="spellEnd"/>
      <w:r w:rsidRPr="00FA08BD">
        <w:rPr>
          <w:rStyle w:val="Emphasis"/>
          <w:rFonts w:ascii="Book Antiqua" w:hAnsi="Book Antiqua" w:cs="Arial"/>
          <w:bCs/>
          <w:i w:val="0"/>
          <w:sz w:val="24"/>
          <w:szCs w:val="24"/>
          <w:shd w:val="clear" w:color="auto" w:fill="FFFFFF"/>
        </w:rPr>
        <w:t>™ 6 Flex Real-Time PCR System (Applied Biosystems, Foster City, CA)</w:t>
      </w:r>
      <w:r w:rsidRPr="00FA08BD">
        <w:rPr>
          <w:rFonts w:ascii="Book Antiqua" w:hAnsi="Book Antiqua" w:cs="Times New Roman"/>
          <w:sz w:val="24"/>
          <w:szCs w:val="24"/>
        </w:rPr>
        <w:t>. Expression of U6 was used to normalize the miR-382 level.</w:t>
      </w:r>
    </w:p>
    <w:p w:rsidR="00DA23A8" w:rsidRPr="00FA08BD" w:rsidRDefault="00DA23A8" w:rsidP="000B72DD">
      <w:pPr>
        <w:adjustRightInd w:val="0"/>
        <w:snapToGrid w:val="0"/>
        <w:spacing w:line="360" w:lineRule="auto"/>
        <w:rPr>
          <w:rFonts w:ascii="Book Antiqua" w:hAnsi="Book Antiqua" w:cs="Times New Roman"/>
          <w:sz w:val="24"/>
          <w:szCs w:val="24"/>
        </w:rPr>
      </w:pPr>
    </w:p>
    <w:p w:rsidR="00DA23A8" w:rsidRPr="00FA08BD" w:rsidRDefault="00DA23A8" w:rsidP="000B72DD">
      <w:pPr>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Cell proliferation and colony formation assay</w:t>
      </w:r>
    </w:p>
    <w:p w:rsidR="00DA23A8" w:rsidRPr="00FA08BD" w:rsidRDefault="00DA23A8" w:rsidP="000B72DD">
      <w:pPr>
        <w:adjustRightInd w:val="0"/>
        <w:snapToGrid w:val="0"/>
        <w:spacing w:line="360" w:lineRule="auto"/>
        <w:rPr>
          <w:rFonts w:ascii="Book Antiqua" w:hAnsi="Book Antiqua" w:cs="Arial"/>
          <w:sz w:val="24"/>
          <w:szCs w:val="24"/>
        </w:rPr>
      </w:pPr>
      <w:r w:rsidRPr="00FA08BD">
        <w:rPr>
          <w:rFonts w:ascii="Book Antiqua" w:hAnsi="Book Antiqua" w:cs="Times New Roman"/>
          <w:sz w:val="24"/>
          <w:szCs w:val="24"/>
        </w:rPr>
        <w:t xml:space="preserve">MTT was used to measure cell proliferation. </w:t>
      </w:r>
      <w:r w:rsidRPr="00FA08BD">
        <w:rPr>
          <w:rFonts w:ascii="Book Antiqua" w:hAnsi="Book Antiqua" w:cs="Arial"/>
          <w:sz w:val="24"/>
          <w:szCs w:val="24"/>
        </w:rPr>
        <w:t>Eca109 cells (4</w:t>
      </w:r>
      <w:r w:rsidR="00870506" w:rsidRPr="00FA08BD">
        <w:rPr>
          <w:rFonts w:ascii="Book Antiqua" w:hAnsi="Book Antiqua" w:cs="Arial" w:hint="eastAsia"/>
          <w:sz w:val="24"/>
          <w:szCs w:val="24"/>
        </w:rPr>
        <w:t xml:space="preserve"> </w:t>
      </w:r>
      <w:r w:rsidRPr="00FA08BD">
        <w:rPr>
          <w:rFonts w:ascii="Book Antiqua" w:eastAsia="BookAntiqua" w:hAnsi="Book Antiqua" w:cs="Arial"/>
          <w:sz w:val="24"/>
          <w:szCs w:val="24"/>
        </w:rPr>
        <w:t>×</w:t>
      </w:r>
      <w:r w:rsidR="00870506" w:rsidRPr="00FA08BD">
        <w:rPr>
          <w:rFonts w:ascii="Book Antiqua" w:hAnsi="Book Antiqua" w:cs="Arial" w:hint="eastAsia"/>
          <w:sz w:val="24"/>
          <w:szCs w:val="24"/>
        </w:rPr>
        <w:t xml:space="preserve"> </w:t>
      </w:r>
      <w:r w:rsidRPr="00FA08BD">
        <w:rPr>
          <w:rFonts w:ascii="Book Antiqua" w:eastAsia="BookAntiqua" w:hAnsi="Book Antiqua" w:cs="Arial"/>
          <w:sz w:val="24"/>
          <w:szCs w:val="24"/>
        </w:rPr>
        <w:t>10</w:t>
      </w:r>
      <w:r w:rsidRPr="00FA08BD">
        <w:rPr>
          <w:rFonts w:ascii="Book Antiqua" w:hAnsi="Book Antiqua" w:cs="Arial"/>
          <w:sz w:val="24"/>
          <w:szCs w:val="24"/>
          <w:vertAlign w:val="superscript"/>
        </w:rPr>
        <w:t>3</w:t>
      </w:r>
      <w:r w:rsidRPr="00FA08BD">
        <w:rPr>
          <w:rFonts w:ascii="Book Antiqua" w:hAnsi="Book Antiqua" w:cs="Arial"/>
          <w:sz w:val="24"/>
          <w:szCs w:val="24"/>
        </w:rPr>
        <w:t xml:space="preserve"> cells</w:t>
      </w:r>
      <w:r w:rsidRPr="00FA08BD">
        <w:rPr>
          <w:rFonts w:ascii="Book Antiqua" w:hAnsi="Book Antiqua" w:cs="Arial"/>
          <w:sz w:val="24"/>
          <w:szCs w:val="24"/>
          <w:vertAlign w:val="superscript"/>
        </w:rPr>
        <w:t xml:space="preserve"> </w:t>
      </w:r>
      <w:r w:rsidRPr="00FA08BD">
        <w:rPr>
          <w:rFonts w:ascii="Book Antiqua" w:hAnsi="Book Antiqua" w:cs="Arial"/>
          <w:sz w:val="24"/>
          <w:szCs w:val="24"/>
        </w:rPr>
        <w:t>/well)</w:t>
      </w:r>
      <w:r w:rsidRPr="00FA08BD">
        <w:rPr>
          <w:rFonts w:ascii="Book Antiqua" w:hAnsi="Book Antiqua" w:cs="Arial"/>
          <w:sz w:val="24"/>
          <w:szCs w:val="24"/>
          <w:vertAlign w:val="superscript"/>
        </w:rPr>
        <w:t xml:space="preserve"> </w:t>
      </w:r>
      <w:r w:rsidRPr="00FA08BD">
        <w:rPr>
          <w:rFonts w:ascii="Book Antiqua" w:eastAsia="BookAntiqua" w:hAnsi="Book Antiqua" w:cs="Arial"/>
          <w:sz w:val="24"/>
          <w:szCs w:val="24"/>
        </w:rPr>
        <w:t xml:space="preserve">were </w:t>
      </w:r>
      <w:r w:rsidRPr="00FA08BD">
        <w:rPr>
          <w:rFonts w:ascii="Book Antiqua" w:hAnsi="Book Antiqua" w:cs="Arial"/>
          <w:sz w:val="24"/>
          <w:szCs w:val="24"/>
        </w:rPr>
        <w:t xml:space="preserve">seeded </w:t>
      </w:r>
      <w:r w:rsidRPr="00FA08BD">
        <w:rPr>
          <w:rFonts w:ascii="Book Antiqua" w:eastAsia="BookAntiqua" w:hAnsi="Book Antiqua" w:cs="Arial"/>
          <w:sz w:val="24"/>
          <w:szCs w:val="24"/>
        </w:rPr>
        <w:t>in 96-well</w:t>
      </w:r>
      <w:r w:rsidRPr="00FA08BD">
        <w:rPr>
          <w:rFonts w:ascii="Book Antiqua" w:hAnsi="Book Antiqua" w:cs="Arial"/>
          <w:sz w:val="24"/>
          <w:szCs w:val="24"/>
        </w:rPr>
        <w:t xml:space="preserve"> </w:t>
      </w:r>
      <w:r w:rsidRPr="00FA08BD">
        <w:rPr>
          <w:rFonts w:ascii="Book Antiqua" w:eastAsia="BookAntiqua" w:hAnsi="Book Antiqua" w:cs="Arial"/>
          <w:sz w:val="24"/>
          <w:szCs w:val="24"/>
        </w:rPr>
        <w:t>culture plates</w:t>
      </w:r>
      <w:r w:rsidRPr="00FA08BD">
        <w:rPr>
          <w:rFonts w:ascii="Book Antiqua" w:hAnsi="Book Antiqua" w:cs="Arial"/>
          <w:sz w:val="24"/>
          <w:szCs w:val="24"/>
        </w:rPr>
        <w:t xml:space="preserve"> and incubated overnight at 37</w:t>
      </w:r>
      <w:r w:rsidR="00870506" w:rsidRPr="00FA08BD">
        <w:rPr>
          <w:rFonts w:ascii="Book Antiqua" w:hAnsi="Book Antiqua" w:cs="Arial" w:hint="eastAsia"/>
          <w:sz w:val="24"/>
          <w:szCs w:val="24"/>
        </w:rPr>
        <w:t xml:space="preserve"> </w:t>
      </w:r>
      <w:r w:rsidRPr="00FA08BD">
        <w:rPr>
          <w:rFonts w:ascii="Book Antiqua" w:hAnsi="Book Antiqua" w:cs="Arial"/>
          <w:sz w:val="24"/>
          <w:szCs w:val="24"/>
        </w:rPr>
        <w:t xml:space="preserve">°C in a humidified 5% </w:t>
      </w:r>
      <w:r w:rsidRPr="00FA08BD">
        <w:rPr>
          <w:rFonts w:ascii="Book Antiqua" w:eastAsia="BookAntiqua" w:hAnsi="Book Antiqua" w:cs="Arial"/>
          <w:sz w:val="24"/>
          <w:szCs w:val="24"/>
        </w:rPr>
        <w:t>CO</w:t>
      </w:r>
      <w:r w:rsidRPr="00FA08BD">
        <w:rPr>
          <w:rFonts w:ascii="Book Antiqua" w:eastAsia="BookAntiqua" w:hAnsi="Book Antiqua" w:cs="Arial"/>
          <w:sz w:val="24"/>
          <w:szCs w:val="24"/>
          <w:vertAlign w:val="subscript"/>
        </w:rPr>
        <w:t>2</w:t>
      </w:r>
      <w:r w:rsidRPr="00FA08BD">
        <w:rPr>
          <w:rFonts w:ascii="Book Antiqua" w:hAnsi="Book Antiqua" w:cs="Arial"/>
          <w:sz w:val="24"/>
          <w:szCs w:val="24"/>
        </w:rPr>
        <w:t xml:space="preserve"> incubator. At an indicated time, </w:t>
      </w:r>
      <w:r w:rsidRPr="00FA08BD">
        <w:rPr>
          <w:rFonts w:ascii="Book Antiqua" w:eastAsia="BookAntiqua" w:hAnsi="Book Antiqua" w:cs="Arial"/>
          <w:sz w:val="24"/>
          <w:szCs w:val="24"/>
        </w:rPr>
        <w:t>10</w:t>
      </w:r>
      <w:r w:rsidRPr="00FA08BD">
        <w:rPr>
          <w:rFonts w:ascii="Book Antiqua" w:hAnsi="Book Antiqua" w:cs="Arial"/>
          <w:sz w:val="24"/>
          <w:szCs w:val="24"/>
        </w:rPr>
        <w:t xml:space="preserve"> µ</w:t>
      </w:r>
      <w:r w:rsidR="00870506" w:rsidRPr="00FA08BD">
        <w:rPr>
          <w:rFonts w:ascii="Book Antiqua" w:hAnsi="Book Antiqua" w:cs="Arial" w:hint="eastAsia"/>
          <w:sz w:val="24"/>
          <w:szCs w:val="24"/>
        </w:rPr>
        <w:t>L</w:t>
      </w:r>
      <w:r w:rsidRPr="00FA08BD">
        <w:rPr>
          <w:rFonts w:ascii="Book Antiqua" w:eastAsia="BookAntiqua" w:hAnsi="Book Antiqua" w:cs="Arial"/>
          <w:sz w:val="24"/>
          <w:szCs w:val="24"/>
        </w:rPr>
        <w:t xml:space="preserve"> of MTT dye was</w:t>
      </w:r>
      <w:r w:rsidRPr="00FA08BD">
        <w:rPr>
          <w:rFonts w:ascii="Book Antiqua" w:hAnsi="Book Antiqua" w:cs="Arial"/>
          <w:sz w:val="24"/>
          <w:szCs w:val="24"/>
        </w:rPr>
        <w:t xml:space="preserve"> </w:t>
      </w:r>
      <w:r w:rsidRPr="00FA08BD">
        <w:rPr>
          <w:rFonts w:ascii="Book Antiqua" w:eastAsia="BookAntiqua" w:hAnsi="Book Antiqua" w:cs="Arial"/>
          <w:sz w:val="24"/>
          <w:szCs w:val="24"/>
        </w:rPr>
        <w:t xml:space="preserve">added to each well at a final concentration of </w:t>
      </w:r>
      <w:r w:rsidRPr="00FA08BD">
        <w:rPr>
          <w:rFonts w:ascii="Book Antiqua" w:hAnsi="Book Antiqua" w:cs="Arial"/>
          <w:sz w:val="24"/>
          <w:szCs w:val="24"/>
        </w:rPr>
        <w:t xml:space="preserve">5 </w:t>
      </w:r>
      <w:r w:rsidRPr="00FA08BD">
        <w:rPr>
          <w:rFonts w:ascii="Book Antiqua" w:eastAsia="BookAntiqua" w:hAnsi="Book Antiqua" w:cs="Arial"/>
          <w:sz w:val="24"/>
          <w:szCs w:val="24"/>
        </w:rPr>
        <w:t>mg/</w:t>
      </w:r>
      <w:proofErr w:type="spellStart"/>
      <w:r w:rsidRPr="00FA08BD">
        <w:rPr>
          <w:rFonts w:ascii="Book Antiqua" w:eastAsia="BookAntiqua" w:hAnsi="Book Antiqua" w:cs="Arial"/>
          <w:sz w:val="24"/>
          <w:szCs w:val="24"/>
        </w:rPr>
        <w:t>m</w:t>
      </w:r>
      <w:r w:rsidR="00870506" w:rsidRPr="00FA08BD">
        <w:rPr>
          <w:rFonts w:ascii="Book Antiqua" w:hAnsi="Book Antiqua" w:cs="Arial" w:hint="eastAsia"/>
          <w:sz w:val="24"/>
          <w:szCs w:val="24"/>
        </w:rPr>
        <w:t>L</w:t>
      </w:r>
      <w:r w:rsidRPr="00FA08BD">
        <w:rPr>
          <w:rFonts w:ascii="Book Antiqua" w:hAnsi="Book Antiqua" w:cs="Arial"/>
          <w:sz w:val="24"/>
          <w:szCs w:val="24"/>
        </w:rPr>
        <w:t>.</w:t>
      </w:r>
      <w:proofErr w:type="spellEnd"/>
      <w:r w:rsidRPr="00FA08BD">
        <w:rPr>
          <w:rFonts w:ascii="Book Antiqua" w:hAnsi="Book Antiqua" w:cs="Arial"/>
          <w:sz w:val="24"/>
          <w:szCs w:val="24"/>
        </w:rPr>
        <w:t xml:space="preserve"> After 4 h incubation, the blue MTT formazan crystal was then dissolved in </w:t>
      </w:r>
      <w:r w:rsidRPr="00FA08BD">
        <w:rPr>
          <w:rFonts w:ascii="Book Antiqua" w:eastAsia="BookAntiqua" w:hAnsi="Book Antiqua" w:cs="Arial"/>
          <w:sz w:val="24"/>
          <w:szCs w:val="24"/>
        </w:rPr>
        <w:t>100</w:t>
      </w:r>
      <w:r w:rsidRPr="00FA08BD">
        <w:rPr>
          <w:rFonts w:ascii="Book Antiqua" w:hAnsi="Book Antiqua" w:cs="Arial"/>
          <w:sz w:val="24"/>
          <w:szCs w:val="24"/>
        </w:rPr>
        <w:t xml:space="preserve"> µ</w:t>
      </w:r>
      <w:r w:rsidR="00870506" w:rsidRPr="00FA08BD">
        <w:rPr>
          <w:rFonts w:ascii="Book Antiqua" w:hAnsi="Book Antiqua" w:cs="Arial" w:hint="eastAsia"/>
          <w:sz w:val="24"/>
          <w:szCs w:val="24"/>
        </w:rPr>
        <w:t>L</w:t>
      </w:r>
      <w:r w:rsidRPr="00FA08BD">
        <w:rPr>
          <w:rFonts w:ascii="Book Antiqua" w:hAnsi="Book Antiqua" w:cs="Arial"/>
          <w:sz w:val="24"/>
          <w:szCs w:val="24"/>
        </w:rPr>
        <w:t xml:space="preserve">/well </w:t>
      </w:r>
      <w:r w:rsidRPr="00FA08BD">
        <w:rPr>
          <w:rFonts w:ascii="Book Antiqua" w:eastAsia="BookAntiqua" w:hAnsi="Book Antiqua" w:cs="Arial"/>
          <w:sz w:val="24"/>
          <w:szCs w:val="24"/>
        </w:rPr>
        <w:t>of DMSO</w:t>
      </w:r>
      <w:r w:rsidRPr="00FA08BD">
        <w:rPr>
          <w:rFonts w:ascii="Book Antiqua" w:hAnsi="Book Antiqua" w:cs="Arial"/>
          <w:sz w:val="24"/>
          <w:szCs w:val="24"/>
        </w:rPr>
        <w:t xml:space="preserve">. The absorbance at 490 nm was measured on </w:t>
      </w:r>
      <w:proofErr w:type="spellStart"/>
      <w:r w:rsidRPr="00FA08BD">
        <w:rPr>
          <w:rFonts w:ascii="Book Antiqua" w:hAnsi="Book Antiqua" w:cs="Arial"/>
          <w:sz w:val="24"/>
          <w:szCs w:val="24"/>
        </w:rPr>
        <w:t>Multisken</w:t>
      </w:r>
      <w:proofErr w:type="spellEnd"/>
      <w:r w:rsidRPr="00FA08BD">
        <w:rPr>
          <w:rFonts w:ascii="Book Antiqua" w:hAnsi="Book Antiqua" w:cs="Arial"/>
          <w:sz w:val="24"/>
          <w:szCs w:val="24"/>
        </w:rPr>
        <w:t xml:space="preserve"> Spectrum (</w:t>
      </w:r>
      <w:proofErr w:type="spellStart"/>
      <w:r w:rsidRPr="00FA08BD">
        <w:rPr>
          <w:rFonts w:ascii="Book Antiqua" w:hAnsi="Book Antiqua" w:cs="Arial"/>
          <w:sz w:val="24"/>
          <w:szCs w:val="24"/>
        </w:rPr>
        <w:t>Thermo</w:t>
      </w:r>
      <w:proofErr w:type="spellEnd"/>
      <w:r w:rsidRPr="00FA08BD">
        <w:rPr>
          <w:rFonts w:ascii="Book Antiqua" w:hAnsi="Book Antiqua" w:cs="Arial"/>
          <w:sz w:val="24"/>
          <w:szCs w:val="24"/>
        </w:rPr>
        <w:t xml:space="preserve"> Fisher Scientific, Waltham, MA, USA) microplate reader. The amount of viable cells after infection with LV-miR-382 and LV-Con was measured in triplicate. For the colony formation assay</w:t>
      </w:r>
      <w:r w:rsidRPr="00FA08BD">
        <w:rPr>
          <w:rFonts w:ascii="Book Antiqua" w:hAnsi="Book Antiqua" w:cs="Arial"/>
          <w:sz w:val="24"/>
          <w:szCs w:val="24"/>
        </w:rPr>
        <w:t>，</w:t>
      </w:r>
      <w:r w:rsidRPr="00FA08BD">
        <w:rPr>
          <w:rFonts w:ascii="Book Antiqua" w:hAnsi="Book Antiqua" w:cs="Arial"/>
          <w:sz w:val="24"/>
          <w:szCs w:val="24"/>
        </w:rPr>
        <w:t>cells were seeded into 6-well plate with 1</w:t>
      </w:r>
      <w:r w:rsidR="00870506" w:rsidRPr="00FA08BD">
        <w:rPr>
          <w:rFonts w:ascii="Book Antiqua" w:hAnsi="Book Antiqua" w:cs="Arial" w:hint="eastAsia"/>
          <w:sz w:val="24"/>
          <w:szCs w:val="24"/>
        </w:rPr>
        <w:t xml:space="preserve"> </w:t>
      </w:r>
      <w:r w:rsidRPr="00FA08BD">
        <w:rPr>
          <w:rFonts w:ascii="Book Antiqua" w:eastAsia="BookAntiqua" w:hAnsi="Book Antiqua" w:cs="Arial"/>
          <w:sz w:val="24"/>
          <w:szCs w:val="24"/>
        </w:rPr>
        <w:t>×</w:t>
      </w:r>
      <w:r w:rsidR="00870506" w:rsidRPr="00FA08BD">
        <w:rPr>
          <w:rFonts w:ascii="Book Antiqua" w:hAnsi="Book Antiqua" w:cs="Arial" w:hint="eastAsia"/>
          <w:sz w:val="24"/>
          <w:szCs w:val="24"/>
        </w:rPr>
        <w:t xml:space="preserve"> </w:t>
      </w:r>
      <w:r w:rsidRPr="00FA08BD">
        <w:rPr>
          <w:rFonts w:ascii="Book Antiqua" w:eastAsia="BookAntiqua" w:hAnsi="Book Antiqua" w:cs="Arial"/>
          <w:sz w:val="24"/>
          <w:szCs w:val="24"/>
        </w:rPr>
        <w:t>10</w:t>
      </w:r>
      <w:r w:rsidRPr="00FA08BD">
        <w:rPr>
          <w:rFonts w:ascii="Book Antiqua" w:hAnsi="Book Antiqua" w:cs="Arial"/>
          <w:sz w:val="24"/>
          <w:szCs w:val="24"/>
          <w:vertAlign w:val="superscript"/>
        </w:rPr>
        <w:t>3</w:t>
      </w:r>
      <w:r w:rsidRPr="00FA08BD">
        <w:rPr>
          <w:rFonts w:ascii="Book Antiqua" w:hAnsi="Book Antiqua" w:cs="Arial"/>
          <w:sz w:val="24"/>
          <w:szCs w:val="24"/>
        </w:rPr>
        <w:t xml:space="preserve"> cells/well. After 10 </w:t>
      </w:r>
      <w:r w:rsidR="00870506" w:rsidRPr="00FA08BD">
        <w:rPr>
          <w:rFonts w:ascii="Book Antiqua" w:hAnsi="Book Antiqua" w:cs="Arial" w:hint="eastAsia"/>
          <w:sz w:val="24"/>
          <w:szCs w:val="24"/>
        </w:rPr>
        <w:t>d</w:t>
      </w:r>
      <w:r w:rsidRPr="00FA08BD">
        <w:rPr>
          <w:rFonts w:ascii="Book Antiqua" w:hAnsi="Book Antiqua" w:cs="Arial"/>
          <w:sz w:val="24"/>
          <w:szCs w:val="24"/>
        </w:rPr>
        <w:t xml:space="preserve"> of culturing, cells were washed twice with PBS, then fixed with 4% paraformaldehyde for 15</w:t>
      </w:r>
      <w:r w:rsidR="00870506" w:rsidRPr="00FA08BD">
        <w:rPr>
          <w:rFonts w:ascii="Book Antiqua" w:hAnsi="Book Antiqua" w:cs="Arial" w:hint="eastAsia"/>
          <w:sz w:val="24"/>
          <w:szCs w:val="24"/>
        </w:rPr>
        <w:t xml:space="preserve"> </w:t>
      </w:r>
      <w:r w:rsidRPr="00FA08BD">
        <w:rPr>
          <w:rFonts w:ascii="Book Antiqua" w:hAnsi="Book Antiqua" w:cs="Arial"/>
          <w:sz w:val="24"/>
          <w:szCs w:val="24"/>
        </w:rPr>
        <w:t>min and stained with 0.5% crystal violet. The number of colonies was calculated with Image J software. The experiment was performed in triplicate.</w:t>
      </w:r>
    </w:p>
    <w:p w:rsidR="00DA23A8" w:rsidRPr="00FA08BD" w:rsidRDefault="00DA23A8" w:rsidP="000B72DD">
      <w:pPr>
        <w:adjustRightInd w:val="0"/>
        <w:snapToGrid w:val="0"/>
        <w:spacing w:line="360" w:lineRule="auto"/>
        <w:rPr>
          <w:rFonts w:ascii="Book Antiqua" w:hAnsi="Book Antiqua" w:cs="Times New Roman"/>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Cell cycle and apoptosis analysis</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Cells were seeded into 35-mm dish with 1</w:t>
      </w:r>
      <w:r w:rsidR="00870506" w:rsidRPr="00FA08BD">
        <w:rPr>
          <w:rFonts w:ascii="Book Antiqua" w:hAnsi="Book Antiqua" w:cs="Times New Roman" w:hint="eastAsia"/>
          <w:sz w:val="24"/>
          <w:szCs w:val="24"/>
        </w:rPr>
        <w:t xml:space="preserve"> </w:t>
      </w:r>
      <w:r w:rsidRPr="00FA08BD">
        <w:rPr>
          <w:rFonts w:ascii="Book Antiqua" w:eastAsia="BookAntiqua" w:hAnsi="Book Antiqua" w:cs="Arial"/>
          <w:sz w:val="24"/>
          <w:szCs w:val="24"/>
        </w:rPr>
        <w:t>×</w:t>
      </w:r>
      <w:r w:rsidR="00870506" w:rsidRPr="00FA08BD">
        <w:rPr>
          <w:rFonts w:ascii="Book Antiqua" w:hAnsi="Book Antiqua" w:cs="Arial" w:hint="eastAsia"/>
          <w:sz w:val="24"/>
          <w:szCs w:val="24"/>
        </w:rPr>
        <w:t xml:space="preserve"> </w:t>
      </w:r>
      <w:r w:rsidRPr="00FA08BD">
        <w:rPr>
          <w:rFonts w:ascii="Book Antiqua" w:hAnsi="Book Antiqua" w:cs="Times New Roman"/>
          <w:sz w:val="24"/>
          <w:szCs w:val="24"/>
        </w:rPr>
        <w:t>10</w:t>
      </w:r>
      <w:r w:rsidRPr="00FA08BD">
        <w:rPr>
          <w:rFonts w:ascii="Book Antiqua" w:hAnsi="Book Antiqua" w:cs="Times New Roman"/>
          <w:sz w:val="24"/>
          <w:szCs w:val="24"/>
          <w:vertAlign w:val="superscript"/>
        </w:rPr>
        <w:t>5</w:t>
      </w:r>
      <w:r w:rsidRPr="00FA08BD">
        <w:rPr>
          <w:rFonts w:ascii="Book Antiqua" w:hAnsi="Book Antiqua" w:cs="Times New Roman"/>
          <w:sz w:val="24"/>
          <w:szCs w:val="24"/>
        </w:rPr>
        <w:t xml:space="preserve"> cells/dish. After 72 h, harvested cells were washed with cold PBS for three times and fixed in 70% ethyl alcohol at 4</w:t>
      </w:r>
      <w:r w:rsidR="00870506" w:rsidRPr="00FA08BD">
        <w:rPr>
          <w:rFonts w:ascii="Book Antiqua" w:hAnsi="Book Antiqua" w:cs="Times New Roman" w:hint="eastAsia"/>
          <w:sz w:val="24"/>
          <w:szCs w:val="24"/>
        </w:rPr>
        <w:t xml:space="preserve"> </w:t>
      </w:r>
      <w:r w:rsidRPr="00FA08BD">
        <w:rPr>
          <w:rFonts w:ascii="Book Antiqua" w:hAnsi="Book Antiqua" w:cs="Times New Roman"/>
          <w:sz w:val="24"/>
          <w:szCs w:val="24"/>
        </w:rPr>
        <w:t xml:space="preserve">°C overnight. Cells were then treated </w:t>
      </w:r>
      <w:bookmarkStart w:id="309" w:name="OLE_LINK32"/>
      <w:bookmarkStart w:id="310" w:name="OLE_LINK33"/>
      <w:r w:rsidRPr="00FA08BD">
        <w:rPr>
          <w:rFonts w:ascii="Book Antiqua" w:hAnsi="Book Antiqua" w:cs="Times New Roman"/>
          <w:sz w:val="24"/>
          <w:szCs w:val="24"/>
        </w:rPr>
        <w:t>with 10 µg /m</w:t>
      </w:r>
      <w:r w:rsidR="00870506" w:rsidRPr="00FA08BD">
        <w:rPr>
          <w:rFonts w:ascii="Book Antiqua" w:hAnsi="Book Antiqua" w:cs="Times New Roman" w:hint="eastAsia"/>
          <w:sz w:val="24"/>
          <w:szCs w:val="24"/>
        </w:rPr>
        <w:t>L</w:t>
      </w:r>
      <w:r w:rsidRPr="00FA08BD">
        <w:rPr>
          <w:rFonts w:ascii="Book Antiqua" w:hAnsi="Book Antiqua" w:cs="Times New Roman"/>
          <w:sz w:val="24"/>
          <w:szCs w:val="24"/>
        </w:rPr>
        <w:t xml:space="preserve"> RNase and stained with 50 µg/m</w:t>
      </w:r>
      <w:r w:rsidR="00870506" w:rsidRPr="00FA08BD">
        <w:rPr>
          <w:rFonts w:ascii="Book Antiqua" w:hAnsi="Book Antiqua" w:cs="Times New Roman" w:hint="eastAsia"/>
          <w:sz w:val="24"/>
          <w:szCs w:val="24"/>
        </w:rPr>
        <w:t>L</w:t>
      </w:r>
      <w:r w:rsidRPr="00FA08BD">
        <w:rPr>
          <w:rFonts w:ascii="Book Antiqua" w:hAnsi="Book Antiqua" w:cs="Times New Roman"/>
          <w:sz w:val="24"/>
          <w:szCs w:val="24"/>
        </w:rPr>
        <w:t xml:space="preserve"> </w:t>
      </w:r>
      <w:bookmarkEnd w:id="309"/>
      <w:bookmarkEnd w:id="310"/>
      <w:r w:rsidRPr="00FA08BD">
        <w:rPr>
          <w:rFonts w:ascii="Book Antiqua" w:hAnsi="Book Antiqua" w:cs="Times New Roman"/>
          <w:sz w:val="24"/>
          <w:szCs w:val="24"/>
        </w:rPr>
        <w:t xml:space="preserve">PI for 30 min at room temperature in the dark. The cell cycle was then </w:t>
      </w:r>
      <w:r w:rsidRPr="00FA08BD">
        <w:rPr>
          <w:rFonts w:ascii="Book Antiqua" w:hAnsi="Book Antiqua" w:cs="Times New Roman"/>
          <w:sz w:val="24"/>
          <w:szCs w:val="24"/>
        </w:rPr>
        <w:lastRenderedPageBreak/>
        <w:t xml:space="preserve">measured by BD FACS </w:t>
      </w:r>
      <w:proofErr w:type="spellStart"/>
      <w:r w:rsidRPr="00FA08BD">
        <w:rPr>
          <w:rFonts w:ascii="Book Antiqua" w:hAnsi="Book Antiqua" w:cs="Times New Roman"/>
          <w:sz w:val="24"/>
          <w:szCs w:val="24"/>
        </w:rPr>
        <w:t>Calibur</w:t>
      </w:r>
      <w:proofErr w:type="spellEnd"/>
      <w:r w:rsidRPr="00FA08BD">
        <w:rPr>
          <w:rFonts w:ascii="Book Antiqua" w:hAnsi="Book Antiqua" w:cs="Times New Roman"/>
          <w:sz w:val="24"/>
          <w:szCs w:val="24"/>
        </w:rPr>
        <w:t xml:space="preserve">™ </w:t>
      </w:r>
      <w:bookmarkStart w:id="311" w:name="OLE_LINK4"/>
      <w:bookmarkStart w:id="312" w:name="OLE_LINK5"/>
      <w:r w:rsidRPr="00FA08BD">
        <w:rPr>
          <w:rFonts w:ascii="Book Antiqua" w:hAnsi="Book Antiqua" w:cs="Times New Roman"/>
          <w:sz w:val="24"/>
          <w:szCs w:val="24"/>
        </w:rPr>
        <w:t xml:space="preserve">(BD Biosciences, San Jose, CA, USA) </w:t>
      </w:r>
      <w:bookmarkEnd w:id="311"/>
      <w:bookmarkEnd w:id="312"/>
      <w:r w:rsidRPr="00FA08BD">
        <w:rPr>
          <w:rFonts w:ascii="Book Antiqua" w:hAnsi="Book Antiqua" w:cs="Times New Roman"/>
          <w:sz w:val="24"/>
          <w:szCs w:val="24"/>
        </w:rPr>
        <w:t xml:space="preserve">and the cell cycle distribution was analyzed by </w:t>
      </w:r>
      <w:proofErr w:type="spellStart"/>
      <w:r w:rsidRPr="00FA08BD">
        <w:rPr>
          <w:rFonts w:ascii="Book Antiqua" w:hAnsi="Book Antiqua" w:cs="Times New Roman"/>
          <w:sz w:val="24"/>
          <w:szCs w:val="24"/>
        </w:rPr>
        <w:t>ModFit</w:t>
      </w:r>
      <w:proofErr w:type="spellEnd"/>
      <w:r w:rsidRPr="00FA08BD">
        <w:rPr>
          <w:rFonts w:ascii="Book Antiqua" w:hAnsi="Book Antiqua" w:cs="Times New Roman"/>
          <w:sz w:val="24"/>
          <w:szCs w:val="24"/>
        </w:rPr>
        <w:t xml:space="preserve"> software (BD Biosciences, San Jose, CA, USA). For the apoptosis analysis, cells were stained with </w:t>
      </w:r>
      <w:proofErr w:type="spellStart"/>
      <w:r w:rsidRPr="00FA08BD">
        <w:rPr>
          <w:rFonts w:ascii="Book Antiqua" w:hAnsi="Book Antiqua" w:cs="Times New Roman"/>
          <w:sz w:val="24"/>
          <w:szCs w:val="24"/>
        </w:rPr>
        <w:t>Annexin</w:t>
      </w:r>
      <w:proofErr w:type="spellEnd"/>
      <w:r w:rsidRPr="00FA08BD">
        <w:rPr>
          <w:rFonts w:ascii="Book Antiqua" w:hAnsi="Book Antiqua" w:cs="Times New Roman"/>
          <w:sz w:val="24"/>
          <w:szCs w:val="24"/>
        </w:rPr>
        <w:t xml:space="preserve"> V-FITC/PI Apoptosis Detection Kit according to the manufacturer’s instructions. The apoptotic cells were detected by BD FACS </w:t>
      </w:r>
      <w:proofErr w:type="spellStart"/>
      <w:r w:rsidRPr="00FA08BD">
        <w:rPr>
          <w:rFonts w:ascii="Book Antiqua" w:hAnsi="Book Antiqua" w:cs="Times New Roman"/>
          <w:sz w:val="24"/>
          <w:szCs w:val="24"/>
        </w:rPr>
        <w:t>Calibur</w:t>
      </w:r>
      <w:proofErr w:type="spellEnd"/>
      <w:r w:rsidRPr="00FA08BD">
        <w:rPr>
          <w:rFonts w:ascii="Book Antiqua" w:hAnsi="Book Antiqua" w:cs="Times New Roman"/>
          <w:sz w:val="24"/>
          <w:szCs w:val="24"/>
        </w:rPr>
        <w:t>™ (BD Biosciences, San Jose, CA, USA).</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DA23A8" w:rsidRPr="00FA08BD" w:rsidRDefault="00DA23A8" w:rsidP="000B72DD">
      <w:pPr>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 xml:space="preserve">Transwell migration and invasion assay </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Lucida Sans Unicode"/>
          <w:sz w:val="24"/>
          <w:szCs w:val="24"/>
          <w:shd w:val="clear" w:color="auto" w:fill="FFFFFF"/>
        </w:rPr>
        <w:t xml:space="preserve">A 24-well plate was used as a “feeder tray”. For the migration assay, </w:t>
      </w:r>
      <w:r w:rsidRPr="00FA08BD">
        <w:rPr>
          <w:rFonts w:ascii="Book Antiqua" w:hAnsi="Book Antiqua" w:cs="Times New Roman"/>
          <w:sz w:val="24"/>
          <w:szCs w:val="24"/>
        </w:rPr>
        <w:t xml:space="preserve">6.5 mm transwell chamber with 8 </w:t>
      </w:r>
      <w:r w:rsidRPr="00FA08BD">
        <w:rPr>
          <w:rFonts w:ascii="Book Antiqua" w:hAnsi="Book Antiqua" w:cs="Arial"/>
          <w:sz w:val="24"/>
          <w:szCs w:val="24"/>
        </w:rPr>
        <w:t>µm</w:t>
      </w:r>
      <w:r w:rsidRPr="00FA08BD">
        <w:rPr>
          <w:rFonts w:ascii="Book Antiqua" w:hAnsi="Book Antiqua" w:cs="Times New Roman"/>
          <w:sz w:val="24"/>
          <w:szCs w:val="24"/>
        </w:rPr>
        <w:t xml:space="preserve"> micro-pores (Corning Costar, Manassas, VA, USA)</w:t>
      </w:r>
      <w:r w:rsidRPr="00FA08BD">
        <w:rPr>
          <w:rFonts w:ascii="Book Antiqua" w:hAnsi="Book Antiqua" w:cs="Lucida Sans Unicode"/>
          <w:sz w:val="24"/>
          <w:szCs w:val="24"/>
          <w:shd w:val="clear" w:color="auto" w:fill="FFFFFF"/>
        </w:rPr>
        <w:t xml:space="preserve"> were used. For the invasion assay, the same filters were pre-coated with BD </w:t>
      </w:r>
      <w:r w:rsidRPr="00FA08BD">
        <w:rPr>
          <w:rFonts w:ascii="Book Antiqua" w:hAnsi="Book Antiqua" w:cs="Times New Roman"/>
          <w:sz w:val="24"/>
          <w:szCs w:val="24"/>
        </w:rPr>
        <w:t xml:space="preserve">Matrigel (BD, Franklin Lakes, NJ, </w:t>
      </w:r>
      <w:proofErr w:type="gramStart"/>
      <w:r w:rsidRPr="00FA08BD">
        <w:rPr>
          <w:rFonts w:ascii="Book Antiqua" w:hAnsi="Book Antiqua" w:cs="Times New Roman"/>
          <w:sz w:val="24"/>
          <w:szCs w:val="24"/>
        </w:rPr>
        <w:t>USA</w:t>
      </w:r>
      <w:proofErr w:type="gramEnd"/>
      <w:r w:rsidRPr="00FA08BD">
        <w:rPr>
          <w:rFonts w:ascii="Book Antiqua" w:hAnsi="Book Antiqua" w:cs="Times New Roman"/>
          <w:sz w:val="24"/>
          <w:szCs w:val="24"/>
        </w:rPr>
        <w:t>)</w:t>
      </w:r>
      <w:r w:rsidRPr="00FA08BD">
        <w:rPr>
          <w:rFonts w:ascii="Book Antiqua" w:hAnsi="Book Antiqua" w:cs="Lucida Sans Unicode"/>
          <w:sz w:val="24"/>
          <w:szCs w:val="24"/>
          <w:shd w:val="clear" w:color="auto" w:fill="FFFFFF"/>
        </w:rPr>
        <w:t xml:space="preserve">. </w:t>
      </w:r>
      <w:r w:rsidRPr="00FA08BD">
        <w:rPr>
          <w:rFonts w:ascii="Book Antiqua" w:hAnsi="Book Antiqua" w:cs="Times New Roman"/>
          <w:sz w:val="24"/>
          <w:szCs w:val="24"/>
        </w:rPr>
        <w:t xml:space="preserve">60 </w:t>
      </w:r>
      <w:r w:rsidRPr="00FA08BD">
        <w:rPr>
          <w:rFonts w:ascii="Book Antiqua" w:hAnsi="Book Antiqua" w:cs="Arial"/>
          <w:sz w:val="24"/>
          <w:szCs w:val="24"/>
        </w:rPr>
        <w:t>µ</w:t>
      </w:r>
      <w:r w:rsidR="00870506" w:rsidRPr="00FA08BD">
        <w:rPr>
          <w:rFonts w:ascii="Book Antiqua" w:hAnsi="Book Antiqua" w:cs="Arial" w:hint="eastAsia"/>
          <w:sz w:val="24"/>
          <w:szCs w:val="24"/>
        </w:rPr>
        <w:t>L</w:t>
      </w:r>
      <w:r w:rsidRPr="00FA08BD">
        <w:rPr>
          <w:rFonts w:ascii="Book Antiqua" w:hAnsi="Book Antiqua" w:cs="Times New Roman"/>
          <w:sz w:val="24"/>
          <w:szCs w:val="24"/>
        </w:rPr>
        <w:t xml:space="preserve"> of 1mg/ml </w:t>
      </w:r>
      <w:proofErr w:type="spellStart"/>
      <w:r w:rsidRPr="00FA08BD">
        <w:rPr>
          <w:rFonts w:ascii="Book Antiqua" w:hAnsi="Book Antiqua" w:cs="Times New Roman"/>
          <w:sz w:val="24"/>
          <w:szCs w:val="24"/>
        </w:rPr>
        <w:t>matrigel</w:t>
      </w:r>
      <w:proofErr w:type="spellEnd"/>
      <w:r w:rsidRPr="00FA08BD">
        <w:rPr>
          <w:rFonts w:ascii="Book Antiqua" w:hAnsi="Book Antiqua" w:cs="Times New Roman"/>
          <w:sz w:val="24"/>
          <w:szCs w:val="24"/>
        </w:rPr>
        <w:t xml:space="preserve"> was briefly (specify the amount of time) </w:t>
      </w:r>
      <w:r w:rsidRPr="00FA08BD">
        <w:rPr>
          <w:rFonts w:ascii="Book Antiqua" w:hAnsi="Book Antiqua" w:cs="Lucida Sans Unicode"/>
          <w:sz w:val="24"/>
          <w:szCs w:val="24"/>
          <w:shd w:val="clear" w:color="auto" w:fill="FFFFFF"/>
        </w:rPr>
        <w:t>added on top of the filter</w:t>
      </w:r>
      <w:r w:rsidRPr="00FA08BD">
        <w:rPr>
          <w:rFonts w:ascii="Book Antiqua" w:hAnsi="Book Antiqua" w:cs="Times New Roman"/>
          <w:sz w:val="24"/>
          <w:szCs w:val="24"/>
        </w:rPr>
        <w:t xml:space="preserve"> into the upper chamber of the 24-well </w:t>
      </w:r>
      <w:proofErr w:type="spellStart"/>
      <w:r w:rsidRPr="00FA08BD">
        <w:rPr>
          <w:rFonts w:ascii="Book Antiqua" w:hAnsi="Book Antiqua" w:cs="Times New Roman"/>
          <w:sz w:val="24"/>
          <w:szCs w:val="24"/>
        </w:rPr>
        <w:t>transwell</w:t>
      </w:r>
      <w:proofErr w:type="spellEnd"/>
      <w:r w:rsidRPr="00FA08BD">
        <w:rPr>
          <w:rFonts w:ascii="Book Antiqua" w:hAnsi="Book Antiqua" w:cs="Times New Roman"/>
          <w:sz w:val="24"/>
          <w:szCs w:val="24"/>
        </w:rPr>
        <w:t xml:space="preserve"> and incubated at 37</w:t>
      </w:r>
      <w:r w:rsidR="00870506" w:rsidRPr="00FA08BD">
        <w:rPr>
          <w:rFonts w:ascii="Book Antiqua" w:hAnsi="Book Antiqua" w:cs="Times New Roman" w:hint="eastAsia"/>
          <w:sz w:val="24"/>
          <w:szCs w:val="24"/>
        </w:rPr>
        <w:t xml:space="preserve"> </w:t>
      </w:r>
      <w:r w:rsidR="00870506" w:rsidRPr="00FA08BD">
        <w:rPr>
          <w:rFonts w:ascii="Book Antiqua" w:hAnsi="Book Antiqua" w:cs="Times New Roman"/>
          <w:sz w:val="24"/>
          <w:szCs w:val="24"/>
        </w:rPr>
        <w:t>°C</w:t>
      </w:r>
      <w:r w:rsidRPr="00FA08BD">
        <w:rPr>
          <w:rFonts w:ascii="Book Antiqua" w:hAnsi="Book Antiqua" w:cs="Times New Roman"/>
          <w:sz w:val="24"/>
          <w:szCs w:val="24"/>
        </w:rPr>
        <w:t xml:space="preserve"> for 8 h</w:t>
      </w:r>
      <w:r w:rsidRPr="00FA08BD">
        <w:rPr>
          <w:rFonts w:ascii="Book Antiqua" w:hAnsi="Book Antiqua" w:cs="Lucida Sans Unicode"/>
          <w:sz w:val="24"/>
          <w:szCs w:val="24"/>
          <w:shd w:val="clear" w:color="auto" w:fill="FFFFFF"/>
        </w:rPr>
        <w:t>, followed by removal of the excess solution. In both migration and invasion tests, 200 µl of cell suspension (at 1</w:t>
      </w:r>
      <w:r w:rsidR="00870506" w:rsidRPr="00FA08BD">
        <w:rPr>
          <w:rFonts w:ascii="Book Antiqua" w:hAnsi="Book Antiqua" w:cs="Lucida Sans Unicode" w:hint="eastAsia"/>
          <w:sz w:val="24"/>
          <w:szCs w:val="24"/>
          <w:shd w:val="clear" w:color="auto" w:fill="FFFFFF"/>
        </w:rPr>
        <w:t xml:space="preserve"> </w:t>
      </w:r>
      <w:r w:rsidRPr="00FA08BD">
        <w:rPr>
          <w:rFonts w:ascii="Book Antiqua" w:eastAsia="BookAntiqua" w:hAnsi="Book Antiqua" w:cs="Arial"/>
          <w:sz w:val="24"/>
          <w:szCs w:val="24"/>
        </w:rPr>
        <w:t>×</w:t>
      </w:r>
      <w:r w:rsidR="00870506" w:rsidRPr="00FA08BD">
        <w:rPr>
          <w:rFonts w:ascii="Book Antiqua" w:hAnsi="Book Antiqua" w:cs="Arial" w:hint="eastAsia"/>
          <w:sz w:val="24"/>
          <w:szCs w:val="24"/>
        </w:rPr>
        <w:t xml:space="preserve"> </w:t>
      </w:r>
      <w:r w:rsidRPr="00FA08BD">
        <w:rPr>
          <w:rFonts w:ascii="Book Antiqua" w:hAnsi="Book Antiqua" w:cs="Lucida Sans Unicode"/>
          <w:sz w:val="24"/>
          <w:szCs w:val="24"/>
          <w:shd w:val="clear" w:color="auto" w:fill="FFFFFF"/>
        </w:rPr>
        <w:t>10</w:t>
      </w:r>
      <w:r w:rsidRPr="00FA08BD">
        <w:rPr>
          <w:rFonts w:ascii="Book Antiqua" w:hAnsi="Book Antiqua" w:cs="Lucida Sans Unicode"/>
          <w:sz w:val="24"/>
          <w:szCs w:val="24"/>
          <w:bdr w:val="none" w:sz="0" w:space="0" w:color="auto" w:frame="1"/>
          <w:shd w:val="clear" w:color="auto" w:fill="FFFFFF"/>
          <w:vertAlign w:val="superscript"/>
        </w:rPr>
        <w:t>5</w:t>
      </w:r>
      <w:r w:rsidRPr="00FA08BD">
        <w:rPr>
          <w:rFonts w:ascii="Book Antiqua" w:hAnsi="Book Antiqua" w:cs="Lucida Sans Unicode"/>
          <w:sz w:val="24"/>
          <w:szCs w:val="24"/>
          <w:shd w:val="clear" w:color="auto" w:fill="FFFFFF"/>
        </w:rPr>
        <w:t xml:space="preserve"> cells/ml) in </w:t>
      </w:r>
      <w:r w:rsidRPr="00FA08BD">
        <w:rPr>
          <w:rFonts w:ascii="Book Antiqua" w:hAnsi="Book Antiqua" w:cs="Times New Roman"/>
          <w:sz w:val="24"/>
          <w:szCs w:val="24"/>
        </w:rPr>
        <w:t xml:space="preserve">serum-free medium </w:t>
      </w:r>
      <w:r w:rsidRPr="00FA08BD">
        <w:rPr>
          <w:rFonts w:ascii="Book Antiqua" w:hAnsi="Book Antiqua" w:cs="Lucida Sans Unicode"/>
          <w:sz w:val="24"/>
          <w:szCs w:val="24"/>
          <w:shd w:val="clear" w:color="auto" w:fill="FFFFFF"/>
        </w:rPr>
        <w:t>was seeded on top of the filter which was then immersed into the feeder tray and incubated at 37</w:t>
      </w:r>
      <w:r w:rsidR="00870506" w:rsidRPr="00FA08BD">
        <w:rPr>
          <w:rFonts w:ascii="Book Antiqua" w:hAnsi="Book Antiqua" w:cs="Lucida Sans Unicode" w:hint="eastAsia"/>
          <w:sz w:val="24"/>
          <w:szCs w:val="24"/>
          <w:shd w:val="clear" w:color="auto" w:fill="FFFFFF"/>
        </w:rPr>
        <w:t xml:space="preserve"> </w:t>
      </w:r>
      <w:r w:rsidRPr="00FA08BD">
        <w:rPr>
          <w:rFonts w:ascii="Book Antiqua" w:hAnsi="Book Antiqua" w:cs="Lucida Sans Unicode"/>
          <w:sz w:val="24"/>
          <w:szCs w:val="24"/>
          <w:shd w:val="clear" w:color="auto" w:fill="FFFFFF"/>
        </w:rPr>
        <w:t xml:space="preserve">°C in </w:t>
      </w:r>
      <w:r w:rsidRPr="00FA08BD">
        <w:rPr>
          <w:rFonts w:ascii="Book Antiqua" w:hAnsi="Book Antiqua" w:cs="Times New Roman"/>
          <w:sz w:val="24"/>
          <w:szCs w:val="24"/>
        </w:rPr>
        <w:t xml:space="preserve">600 </w:t>
      </w:r>
      <w:r w:rsidRPr="00FA08BD">
        <w:rPr>
          <w:rFonts w:ascii="Book Antiqua" w:hAnsi="Book Antiqua" w:cs="Arial"/>
          <w:sz w:val="24"/>
          <w:szCs w:val="24"/>
        </w:rPr>
        <w:t>µ</w:t>
      </w:r>
      <w:r w:rsidR="00870506" w:rsidRPr="00FA08BD">
        <w:rPr>
          <w:rFonts w:ascii="Book Antiqua" w:hAnsi="Book Antiqua" w:cs="Arial" w:hint="eastAsia"/>
          <w:sz w:val="24"/>
          <w:szCs w:val="24"/>
        </w:rPr>
        <w:t>L</w:t>
      </w:r>
      <w:r w:rsidRPr="00FA08BD">
        <w:rPr>
          <w:rFonts w:ascii="Book Antiqua" w:hAnsi="Book Antiqua" w:cs="Times New Roman"/>
          <w:sz w:val="24"/>
          <w:szCs w:val="24"/>
        </w:rPr>
        <w:t xml:space="preserve"> of complete medium</w:t>
      </w:r>
      <w:r w:rsidRPr="00FA08BD">
        <w:rPr>
          <w:rFonts w:ascii="Book Antiqua" w:hAnsi="Book Antiqua" w:cs="Lucida Sans Unicode"/>
          <w:sz w:val="24"/>
          <w:szCs w:val="24"/>
          <w:shd w:val="clear" w:color="auto" w:fill="FFFFFF"/>
        </w:rPr>
        <w:t xml:space="preserve">. </w:t>
      </w:r>
      <w:r w:rsidRPr="00FA08BD">
        <w:rPr>
          <w:rFonts w:ascii="Book Antiqua" w:hAnsi="Book Antiqua" w:cs="Times New Roman"/>
          <w:sz w:val="24"/>
          <w:szCs w:val="24"/>
        </w:rPr>
        <w:t>After allowing the cells to migrate for 24 h, the non-migrated cells or non-invaded cells on the upper surface of each membrane were cleaned with a cotton swab. Cells adhering to the bottom surface of each membrane were fixed and stained with 0.1% crystal violet. Migrated or invaded cells in five different fields were counted through a phase contrast microscope. Either migration assay or invasion assay was performed three times using triplicate wells.</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Western blot analysis</w:t>
      </w:r>
    </w:p>
    <w:p w:rsidR="00DA23A8" w:rsidRPr="00FA08BD" w:rsidRDefault="00DA23A8" w:rsidP="000B72DD">
      <w:pPr>
        <w:adjustRightInd w:val="0"/>
        <w:snapToGrid w:val="0"/>
        <w:spacing w:line="360" w:lineRule="auto"/>
        <w:rPr>
          <w:rFonts w:ascii="Book Antiqua" w:hAnsi="Book Antiqua" w:cs="Calibri"/>
          <w:bCs/>
          <w:sz w:val="24"/>
          <w:szCs w:val="24"/>
        </w:rPr>
      </w:pPr>
      <w:r w:rsidRPr="00FA08BD">
        <w:rPr>
          <w:rFonts w:ascii="Book Antiqua" w:hAnsi="Book Antiqua" w:cs="Calibri"/>
          <w:bCs/>
          <w:sz w:val="24"/>
          <w:szCs w:val="24"/>
        </w:rPr>
        <w:t xml:space="preserve">Cell lysates were prepared with </w:t>
      </w:r>
      <w:r w:rsidRPr="00FA08BD">
        <w:rPr>
          <w:rFonts w:ascii="Book Antiqua" w:eastAsia="QtgpycAdvTT86d47313" w:hAnsi="Book Antiqua" w:cs="Arial"/>
          <w:sz w:val="24"/>
          <w:szCs w:val="24"/>
        </w:rPr>
        <w:t>RIPA lysis</w:t>
      </w:r>
      <w:r w:rsidRPr="00FA08BD">
        <w:rPr>
          <w:rFonts w:ascii="Book Antiqua" w:hAnsi="Book Antiqua" w:cs="Arial"/>
          <w:sz w:val="24"/>
          <w:szCs w:val="24"/>
        </w:rPr>
        <w:t xml:space="preserve"> </w:t>
      </w:r>
      <w:r w:rsidRPr="00FA08BD">
        <w:rPr>
          <w:rFonts w:ascii="Book Antiqua" w:eastAsia="QtgpycAdvTT86d47313" w:hAnsi="Book Antiqua" w:cs="Arial"/>
          <w:sz w:val="24"/>
          <w:szCs w:val="24"/>
        </w:rPr>
        <w:t xml:space="preserve">buffer </w:t>
      </w:r>
      <w:r w:rsidRPr="00FA08BD">
        <w:rPr>
          <w:rFonts w:ascii="Book Antiqua" w:hAnsi="Book Antiqua" w:cs="Arial"/>
          <w:sz w:val="24"/>
          <w:szCs w:val="24"/>
        </w:rPr>
        <w:t>(</w:t>
      </w:r>
      <w:r w:rsidRPr="00FA08BD">
        <w:rPr>
          <w:rFonts w:ascii="Book Antiqua" w:eastAsia="QtgpycAdvTT86d47313" w:hAnsi="Book Antiqua" w:cs="Arial"/>
          <w:sz w:val="24"/>
          <w:szCs w:val="24"/>
        </w:rPr>
        <w:t>50</w:t>
      </w:r>
      <w:r w:rsidRPr="00FA08BD">
        <w:rPr>
          <w:rFonts w:ascii="Book Antiqua" w:hAnsi="Book Antiqua" w:cs="Arial"/>
          <w:sz w:val="24"/>
          <w:szCs w:val="24"/>
        </w:rPr>
        <w:t xml:space="preserve"> </w:t>
      </w:r>
      <w:proofErr w:type="spellStart"/>
      <w:r w:rsidRPr="00FA08BD">
        <w:rPr>
          <w:rFonts w:ascii="Book Antiqua" w:hAnsi="Book Antiqua" w:cs="Arial"/>
          <w:sz w:val="24"/>
          <w:szCs w:val="24"/>
        </w:rPr>
        <w:t>mM</w:t>
      </w:r>
      <w:proofErr w:type="spellEnd"/>
      <w:r w:rsidRPr="00FA08BD">
        <w:rPr>
          <w:rFonts w:ascii="Book Antiqua" w:eastAsia="QtgpycAdvTT86d47313" w:hAnsi="Book Antiqua" w:cs="Arial"/>
          <w:sz w:val="24"/>
          <w:szCs w:val="24"/>
        </w:rPr>
        <w:t xml:space="preserve"> </w:t>
      </w:r>
      <w:proofErr w:type="spellStart"/>
      <w:r w:rsidRPr="00FA08BD">
        <w:rPr>
          <w:rFonts w:ascii="Book Antiqua" w:eastAsia="QtgpycAdvTT86d47313" w:hAnsi="Book Antiqua" w:cs="Arial"/>
          <w:sz w:val="24"/>
          <w:szCs w:val="24"/>
        </w:rPr>
        <w:t>Tris-HCl</w:t>
      </w:r>
      <w:proofErr w:type="spellEnd"/>
      <w:r w:rsidRPr="00FA08BD">
        <w:rPr>
          <w:rFonts w:ascii="Book Antiqua" w:eastAsia="QtgpycAdvTT86d47313" w:hAnsi="Book Antiqua" w:cs="Arial"/>
          <w:sz w:val="24"/>
          <w:szCs w:val="24"/>
        </w:rPr>
        <w:t xml:space="preserve">, 150 </w:t>
      </w:r>
      <w:proofErr w:type="spellStart"/>
      <w:r w:rsidRPr="00FA08BD">
        <w:rPr>
          <w:rFonts w:ascii="Book Antiqua" w:eastAsia="QtgpycAdvTT86d47313" w:hAnsi="Book Antiqua" w:cs="Arial"/>
          <w:sz w:val="24"/>
          <w:szCs w:val="24"/>
        </w:rPr>
        <w:t>mM</w:t>
      </w:r>
      <w:proofErr w:type="spellEnd"/>
      <w:r w:rsidRPr="00FA08BD">
        <w:rPr>
          <w:rFonts w:ascii="Book Antiqua" w:eastAsia="QtgpycAdvTT86d47313" w:hAnsi="Book Antiqua" w:cs="Arial"/>
          <w:sz w:val="24"/>
          <w:szCs w:val="24"/>
        </w:rPr>
        <w:t xml:space="preserve"> </w:t>
      </w:r>
      <w:proofErr w:type="spellStart"/>
      <w:r w:rsidRPr="00FA08BD">
        <w:rPr>
          <w:rFonts w:ascii="Book Antiqua" w:eastAsia="QtgpycAdvTT86d47313" w:hAnsi="Book Antiqua" w:cs="Arial"/>
          <w:sz w:val="24"/>
          <w:szCs w:val="24"/>
        </w:rPr>
        <w:t>NaCl</w:t>
      </w:r>
      <w:proofErr w:type="spellEnd"/>
      <w:r w:rsidRPr="00FA08BD">
        <w:rPr>
          <w:rFonts w:ascii="Book Antiqua" w:eastAsia="QtgpycAdvTT86d47313" w:hAnsi="Book Antiqua" w:cs="Arial"/>
          <w:sz w:val="24"/>
          <w:szCs w:val="24"/>
        </w:rPr>
        <w:t>, 0.1%</w:t>
      </w:r>
      <w:r w:rsidRPr="00FA08BD">
        <w:rPr>
          <w:rFonts w:ascii="Book Antiqua" w:hAnsi="Book Antiqua" w:cs="Arial"/>
          <w:sz w:val="24"/>
          <w:szCs w:val="24"/>
        </w:rPr>
        <w:t xml:space="preserve"> </w:t>
      </w:r>
      <w:r w:rsidRPr="00FA08BD">
        <w:rPr>
          <w:rFonts w:ascii="Book Antiqua" w:eastAsia="QtgpycAdvTT86d47313" w:hAnsi="Book Antiqua" w:cs="Arial"/>
          <w:sz w:val="24"/>
          <w:szCs w:val="24"/>
        </w:rPr>
        <w:t xml:space="preserve">SDS, 1% NP40, 0.5% sodium </w:t>
      </w:r>
      <w:proofErr w:type="spellStart"/>
      <w:r w:rsidRPr="00FA08BD">
        <w:rPr>
          <w:rFonts w:ascii="Book Antiqua" w:eastAsia="QtgpycAdvTT86d47313" w:hAnsi="Book Antiqua" w:cs="Arial"/>
          <w:sz w:val="24"/>
          <w:szCs w:val="24"/>
        </w:rPr>
        <w:t>deoxycholate</w:t>
      </w:r>
      <w:proofErr w:type="spellEnd"/>
      <w:r w:rsidRPr="00FA08BD">
        <w:rPr>
          <w:rFonts w:ascii="Book Antiqua" w:eastAsia="QtgpycAdvTT86d47313" w:hAnsi="Book Antiqua" w:cs="Arial"/>
          <w:sz w:val="24"/>
          <w:szCs w:val="24"/>
        </w:rPr>
        <w:t xml:space="preserve">, 1 </w:t>
      </w:r>
      <w:proofErr w:type="spellStart"/>
      <w:r w:rsidRPr="00FA08BD">
        <w:rPr>
          <w:rFonts w:ascii="Book Antiqua" w:eastAsia="QtgpycAdvTT86d47313" w:hAnsi="Book Antiqua" w:cs="Arial"/>
          <w:sz w:val="24"/>
          <w:szCs w:val="24"/>
        </w:rPr>
        <w:t>mM</w:t>
      </w:r>
      <w:proofErr w:type="spellEnd"/>
      <w:r w:rsidRPr="00FA08BD">
        <w:rPr>
          <w:rFonts w:ascii="Book Antiqua" w:hAnsi="Book Antiqua" w:cs="Arial"/>
          <w:sz w:val="24"/>
          <w:szCs w:val="24"/>
        </w:rPr>
        <w:t xml:space="preserve"> </w:t>
      </w:r>
      <w:proofErr w:type="spellStart"/>
      <w:r w:rsidRPr="00FA08BD">
        <w:rPr>
          <w:rFonts w:ascii="Book Antiqua" w:eastAsia="QtgpycAdvTT86d47313" w:hAnsi="Book Antiqua" w:cs="Arial"/>
          <w:sz w:val="24"/>
          <w:szCs w:val="24"/>
        </w:rPr>
        <w:t>phenylmethylsulfonyl</w:t>
      </w:r>
      <w:proofErr w:type="spellEnd"/>
      <w:r w:rsidRPr="00FA08BD">
        <w:rPr>
          <w:rFonts w:ascii="Book Antiqua" w:eastAsia="QtgpycAdvTT86d47313" w:hAnsi="Book Antiqua" w:cs="Arial"/>
          <w:sz w:val="24"/>
          <w:szCs w:val="24"/>
        </w:rPr>
        <w:t xml:space="preserve"> fluoride, 100 µM</w:t>
      </w:r>
      <w:r w:rsidRPr="00FA08BD">
        <w:rPr>
          <w:rFonts w:ascii="Book Antiqua" w:hAnsi="Book Antiqua" w:cs="Arial"/>
          <w:sz w:val="24"/>
          <w:szCs w:val="24"/>
        </w:rPr>
        <w:t xml:space="preserve"> </w:t>
      </w:r>
      <w:proofErr w:type="spellStart"/>
      <w:r w:rsidRPr="00FA08BD">
        <w:rPr>
          <w:rFonts w:ascii="Book Antiqua" w:eastAsia="QtgpycAdvTT86d47313" w:hAnsi="Book Antiqua" w:cs="Arial"/>
          <w:sz w:val="24"/>
          <w:szCs w:val="24"/>
        </w:rPr>
        <w:t>leupeptin</w:t>
      </w:r>
      <w:proofErr w:type="spellEnd"/>
      <w:r w:rsidRPr="00FA08BD">
        <w:rPr>
          <w:rFonts w:ascii="Book Antiqua" w:eastAsia="QtgpycAdvTT86d47313" w:hAnsi="Book Antiqua" w:cs="Arial"/>
          <w:sz w:val="24"/>
          <w:szCs w:val="24"/>
        </w:rPr>
        <w:t xml:space="preserve">, and 2 µg/mL </w:t>
      </w:r>
      <w:proofErr w:type="spellStart"/>
      <w:r w:rsidRPr="00FA08BD">
        <w:rPr>
          <w:rFonts w:ascii="Book Antiqua" w:eastAsia="QtgpycAdvTT86d47313" w:hAnsi="Book Antiqua" w:cs="Arial"/>
          <w:sz w:val="24"/>
          <w:szCs w:val="24"/>
        </w:rPr>
        <w:t>aprotinin</w:t>
      </w:r>
      <w:proofErr w:type="spellEnd"/>
      <w:r w:rsidRPr="00FA08BD">
        <w:rPr>
          <w:rFonts w:ascii="Book Antiqua" w:hAnsi="Book Antiqua" w:cs="Arial"/>
          <w:sz w:val="24"/>
          <w:szCs w:val="24"/>
        </w:rPr>
        <w:t xml:space="preserve">, </w:t>
      </w:r>
      <w:r w:rsidRPr="00FA08BD">
        <w:rPr>
          <w:rFonts w:ascii="Book Antiqua" w:eastAsia="QtgpycAdvTT86d47313" w:hAnsi="Book Antiqua" w:cs="Arial"/>
          <w:sz w:val="24"/>
          <w:szCs w:val="24"/>
        </w:rPr>
        <w:t>pH 8.0)</w:t>
      </w:r>
      <w:r w:rsidRPr="00FA08BD">
        <w:rPr>
          <w:rFonts w:ascii="Book Antiqua" w:hAnsi="Book Antiqua" w:cs="Calibri"/>
          <w:bCs/>
          <w:sz w:val="24"/>
          <w:szCs w:val="24"/>
        </w:rPr>
        <w:t>.</w:t>
      </w:r>
      <w:r w:rsidRPr="00FA08BD">
        <w:rPr>
          <w:rFonts w:ascii="Book Antiqua" w:hAnsi="Book Antiqua" w:cs="Times New Roman"/>
          <w:sz w:val="24"/>
          <w:szCs w:val="24"/>
        </w:rPr>
        <w:t xml:space="preserve"> </w:t>
      </w:r>
      <w:r w:rsidRPr="00FA08BD">
        <w:rPr>
          <w:rFonts w:ascii="Book Antiqua" w:hAnsi="Book Antiqua" w:cs="Calibri"/>
          <w:bCs/>
          <w:sz w:val="24"/>
          <w:szCs w:val="24"/>
        </w:rPr>
        <w:t xml:space="preserve">30 </w:t>
      </w:r>
      <w:r w:rsidRPr="00FA08BD">
        <w:rPr>
          <w:rFonts w:ascii="Book Antiqua" w:eastAsia="QtgpycAdvTT86d47313" w:hAnsi="Book Antiqua" w:cs="Arial"/>
          <w:sz w:val="24"/>
          <w:szCs w:val="24"/>
        </w:rPr>
        <w:t>µg</w:t>
      </w:r>
      <w:r w:rsidRPr="00FA08BD">
        <w:rPr>
          <w:rFonts w:ascii="Book Antiqua" w:hAnsi="Book Antiqua" w:cs="Calibri"/>
          <w:bCs/>
          <w:sz w:val="24"/>
          <w:szCs w:val="24"/>
        </w:rPr>
        <w:t xml:space="preserve"> protein extract was subjected to SDS-polyacrylamide gel and transferred onto</w:t>
      </w:r>
      <w:r w:rsidRPr="00FA08BD">
        <w:rPr>
          <w:rFonts w:ascii="Book Antiqua" w:hAnsi="Book Antiqua" w:cs="Calibri"/>
          <w:bCs/>
          <w:sz w:val="24"/>
          <w:szCs w:val="24"/>
          <w:vertAlign w:val="superscript"/>
        </w:rPr>
        <w:t xml:space="preserve"> </w:t>
      </w:r>
      <w:r w:rsidRPr="00FA08BD">
        <w:rPr>
          <w:rFonts w:ascii="Book Antiqua" w:hAnsi="Book Antiqua" w:cs="Calibri"/>
          <w:bCs/>
          <w:sz w:val="24"/>
          <w:szCs w:val="24"/>
        </w:rPr>
        <w:t>nitrocellulose</w:t>
      </w:r>
      <w:r w:rsidRPr="00FA08BD">
        <w:rPr>
          <w:rFonts w:ascii="Book Antiqua" w:hAnsi="Book Antiqua" w:cs="Calibri"/>
          <w:bCs/>
          <w:sz w:val="24"/>
          <w:szCs w:val="24"/>
          <w:vertAlign w:val="superscript"/>
        </w:rPr>
        <w:t xml:space="preserve"> </w:t>
      </w:r>
      <w:r w:rsidRPr="00FA08BD">
        <w:rPr>
          <w:rFonts w:ascii="Book Antiqua" w:hAnsi="Book Antiqua" w:cs="Calibri"/>
          <w:bCs/>
          <w:sz w:val="24"/>
          <w:szCs w:val="24"/>
        </w:rPr>
        <w:t>membranes (</w:t>
      </w:r>
      <w:bookmarkStart w:id="313" w:name="OLE_LINK54"/>
      <w:proofErr w:type="spellStart"/>
      <w:r w:rsidRPr="00FA08BD">
        <w:rPr>
          <w:rFonts w:ascii="Book Antiqua" w:hAnsi="Book Antiqua" w:cs="Calibri"/>
          <w:bCs/>
          <w:sz w:val="24"/>
          <w:szCs w:val="24"/>
        </w:rPr>
        <w:t>Amersham</w:t>
      </w:r>
      <w:proofErr w:type="spellEnd"/>
      <w:r w:rsidRPr="00FA08BD">
        <w:rPr>
          <w:rFonts w:ascii="Book Antiqua" w:hAnsi="Book Antiqua" w:cs="Calibri"/>
          <w:bCs/>
          <w:sz w:val="24"/>
          <w:szCs w:val="24"/>
        </w:rPr>
        <w:t xml:space="preserve"> Biosciences</w:t>
      </w:r>
      <w:bookmarkEnd w:id="313"/>
      <w:r w:rsidRPr="00FA08BD">
        <w:rPr>
          <w:rFonts w:ascii="Book Antiqua" w:hAnsi="Book Antiqua" w:cs="Calibri"/>
          <w:bCs/>
          <w:sz w:val="24"/>
          <w:szCs w:val="24"/>
        </w:rPr>
        <w:t xml:space="preserve">, Piscataway, NJ, USA). After being blocked with 5% nonfat dry milk, membranes were incubated </w:t>
      </w:r>
      <w:r w:rsidRPr="00FA08BD">
        <w:rPr>
          <w:rFonts w:ascii="Book Antiqua" w:eastAsia="QtgpycAdvTT86d47313" w:hAnsi="Book Antiqua" w:cs="Arial"/>
          <w:sz w:val="24"/>
          <w:szCs w:val="24"/>
        </w:rPr>
        <w:t xml:space="preserve">at </w:t>
      </w:r>
      <w:r w:rsidRPr="00FA08BD">
        <w:rPr>
          <w:rFonts w:ascii="Book Antiqua" w:eastAsia="AdvOT1ef757c0" w:hAnsi="Book Antiqua" w:cs="Arial"/>
          <w:sz w:val="24"/>
          <w:szCs w:val="24"/>
        </w:rPr>
        <w:t>4</w:t>
      </w:r>
      <w:r w:rsidRPr="00FA08BD">
        <w:rPr>
          <w:rFonts w:ascii="Book Antiqua" w:eastAsia="QtgpycAdvTT86d47313" w:hAnsi="Book Antiqua" w:cs="Arial"/>
          <w:sz w:val="24"/>
          <w:szCs w:val="24"/>
        </w:rPr>
        <w:t>°C</w:t>
      </w:r>
      <w:r w:rsidRPr="00FA08BD">
        <w:rPr>
          <w:rFonts w:ascii="Book Antiqua" w:hAnsi="Book Antiqua" w:cs="Calibri"/>
          <w:bCs/>
          <w:sz w:val="24"/>
          <w:szCs w:val="24"/>
        </w:rPr>
        <w:t xml:space="preserve"> overnight with each of the following primary antibodies: p21Cip1/Waf1</w:t>
      </w:r>
      <w:r w:rsidRPr="00FA08BD">
        <w:rPr>
          <w:rFonts w:ascii="Book Antiqua" w:hAnsi="Book Antiqua" w:cs="Arial"/>
          <w:sz w:val="24"/>
          <w:szCs w:val="24"/>
          <w:shd w:val="clear" w:color="auto" w:fill="FFFFFF"/>
        </w:rPr>
        <w:t xml:space="preserve">, </w:t>
      </w:r>
      <w:r w:rsidRPr="00FA08BD">
        <w:rPr>
          <w:rFonts w:ascii="Book Antiqua" w:hAnsi="Book Antiqua" w:cs="Times New Roman"/>
          <w:sz w:val="24"/>
          <w:szCs w:val="24"/>
        </w:rPr>
        <w:t>E-</w:t>
      </w:r>
      <w:r w:rsidR="00882095" w:rsidRPr="00FA08BD">
        <w:rPr>
          <w:rFonts w:ascii="Book Antiqua" w:hAnsi="Book Antiqua" w:cs="Times New Roman"/>
          <w:sz w:val="24"/>
          <w:szCs w:val="24"/>
        </w:rPr>
        <w:t>C</w:t>
      </w:r>
      <w:r w:rsidRPr="00FA08BD">
        <w:rPr>
          <w:rFonts w:ascii="Book Antiqua" w:hAnsi="Book Antiqua" w:cs="Times New Roman"/>
          <w:sz w:val="24"/>
          <w:szCs w:val="24"/>
        </w:rPr>
        <w:t xml:space="preserve">adherin, </w:t>
      </w:r>
      <w:r w:rsidRPr="00FA08BD">
        <w:rPr>
          <w:rFonts w:ascii="Book Antiqua" w:hAnsi="Book Antiqua" w:cs="Times New Roman"/>
          <w:sz w:val="24"/>
          <w:szCs w:val="24"/>
          <w:shd w:val="clear" w:color="auto" w:fill="FFFFFF"/>
        </w:rPr>
        <w:sym w:font="Symbol" w:char="F062"/>
      </w:r>
      <w:r w:rsidRPr="00FA08BD">
        <w:rPr>
          <w:rFonts w:ascii="Book Antiqua" w:hAnsi="Book Antiqua" w:cs="Times New Roman"/>
          <w:sz w:val="24"/>
          <w:szCs w:val="24"/>
          <w:shd w:val="clear" w:color="auto" w:fill="FFFFFF"/>
        </w:rPr>
        <w:t>-</w:t>
      </w:r>
      <w:r w:rsidR="00882095" w:rsidRPr="00FA08BD">
        <w:rPr>
          <w:rFonts w:ascii="Book Antiqua" w:hAnsi="Book Antiqua" w:cs="Times New Roman"/>
          <w:sz w:val="24"/>
          <w:szCs w:val="24"/>
          <w:shd w:val="clear" w:color="auto" w:fill="FFFFFF"/>
        </w:rPr>
        <w:t>C</w:t>
      </w:r>
      <w:r w:rsidRPr="00FA08BD">
        <w:rPr>
          <w:rFonts w:ascii="Book Antiqua" w:hAnsi="Book Antiqua" w:cs="Times New Roman"/>
          <w:sz w:val="24"/>
          <w:szCs w:val="24"/>
          <w:shd w:val="clear" w:color="auto" w:fill="FFFFFF"/>
        </w:rPr>
        <w:t xml:space="preserve">atenin, Vimentin, </w:t>
      </w:r>
      <w:r w:rsidRPr="00FA08BD">
        <w:rPr>
          <w:rFonts w:ascii="Book Antiqua" w:hAnsi="Book Antiqua" w:cs="Times New Roman"/>
          <w:sz w:val="24"/>
          <w:szCs w:val="24"/>
          <w:shd w:val="clear" w:color="auto" w:fill="FFFFFF"/>
        </w:rPr>
        <w:lastRenderedPageBreak/>
        <w:t xml:space="preserve">Snail, </w:t>
      </w:r>
      <w:r w:rsidRPr="00FA08BD">
        <w:rPr>
          <w:rFonts w:ascii="Book Antiqua" w:hAnsi="Book Antiqua" w:cs="Times New Roman"/>
          <w:sz w:val="24"/>
          <w:szCs w:val="24"/>
        </w:rPr>
        <w:t>mTOR, p-mTOR (Ser2448), p-4E-BP1</w:t>
      </w:r>
      <w:r w:rsidRPr="00FA08BD">
        <w:rPr>
          <w:rFonts w:ascii="Book Antiqua" w:hAnsi="Book Antiqua"/>
          <w:sz w:val="24"/>
          <w:szCs w:val="24"/>
        </w:rPr>
        <w:t xml:space="preserve"> (</w:t>
      </w:r>
      <w:r w:rsidRPr="00FA08BD">
        <w:rPr>
          <w:rFonts w:ascii="Book Antiqua" w:hAnsi="Book Antiqua" w:cs="Times New Roman"/>
          <w:sz w:val="24"/>
          <w:szCs w:val="24"/>
        </w:rPr>
        <w:t>Thr37/46), LC3</w:t>
      </w:r>
      <w:r w:rsidRPr="00FA08BD">
        <w:rPr>
          <w:rFonts w:ascii="Book Antiqua" w:hAnsi="Book Antiqua" w:cs="Calibri"/>
          <w:bCs/>
          <w:sz w:val="24"/>
          <w:szCs w:val="24"/>
        </w:rPr>
        <w:t xml:space="preserve"> (all </w:t>
      </w:r>
      <w:r w:rsidRPr="00FA08BD">
        <w:rPr>
          <w:rFonts w:ascii="Book Antiqua" w:hAnsi="Book Antiqua" w:cs="Arial"/>
          <w:sz w:val="24"/>
          <w:szCs w:val="24"/>
        </w:rPr>
        <w:t xml:space="preserve">1:1000 dilution) and </w:t>
      </w:r>
      <w:r w:rsidRPr="00FA08BD">
        <w:rPr>
          <w:rFonts w:ascii="Book Antiqua" w:hAnsi="Book Antiqua" w:cs="Calibri"/>
          <w:bCs/>
          <w:sz w:val="24"/>
          <w:szCs w:val="24"/>
        </w:rPr>
        <w:sym w:font="Symbol" w:char="F062"/>
      </w:r>
      <w:r w:rsidRPr="00FA08BD">
        <w:rPr>
          <w:rFonts w:ascii="Book Antiqua" w:hAnsi="Book Antiqua" w:cs="Calibri"/>
          <w:bCs/>
          <w:sz w:val="24"/>
          <w:szCs w:val="24"/>
        </w:rPr>
        <w:t>-actin</w:t>
      </w:r>
      <w:r w:rsidRPr="00FA08BD">
        <w:rPr>
          <w:rFonts w:ascii="Book Antiqua" w:hAnsi="Book Antiqua" w:cs="Arial"/>
          <w:sz w:val="24"/>
          <w:szCs w:val="24"/>
        </w:rPr>
        <w:t xml:space="preserve">. </w:t>
      </w:r>
      <w:r w:rsidRPr="00FA08BD">
        <w:rPr>
          <w:rFonts w:ascii="Book Antiqua" w:hAnsi="Book Antiqua" w:cs="Calibri"/>
          <w:bCs/>
          <w:sz w:val="24"/>
          <w:szCs w:val="24"/>
        </w:rPr>
        <w:t xml:space="preserve">Membranes were then washed with PBST and incubated with horseradish peroxidase-conjugated secondary antibodies. After incubation, the membranes were washed three times with TBST and immersed in </w:t>
      </w:r>
      <w:proofErr w:type="spellStart"/>
      <w:r w:rsidRPr="00FA08BD">
        <w:rPr>
          <w:rFonts w:ascii="Book Antiqua" w:eastAsia="QtgpycAdvTT86d47313" w:hAnsi="Book Antiqua" w:cs="Arial"/>
          <w:sz w:val="24"/>
          <w:szCs w:val="24"/>
        </w:rPr>
        <w:t>SuperSignal</w:t>
      </w:r>
      <w:proofErr w:type="spellEnd"/>
      <w:r w:rsidRPr="00FA08BD">
        <w:rPr>
          <w:rFonts w:ascii="Book Antiqua" w:eastAsia="QtgpycAdvTT86d47313" w:hAnsi="Book Antiqua" w:cs="Arial"/>
          <w:sz w:val="24"/>
          <w:szCs w:val="24"/>
        </w:rPr>
        <w:t xml:space="preserve"> West Pico </w:t>
      </w:r>
      <w:r w:rsidRPr="00FA08BD">
        <w:rPr>
          <w:rFonts w:ascii="Book Antiqua" w:hAnsi="Book Antiqua" w:cs="Arial"/>
          <w:sz w:val="24"/>
          <w:szCs w:val="24"/>
        </w:rPr>
        <w:t>C</w:t>
      </w:r>
      <w:r w:rsidRPr="00FA08BD">
        <w:rPr>
          <w:rFonts w:ascii="Book Antiqua" w:eastAsia="QtgpycAdvTT86d47313" w:hAnsi="Book Antiqua" w:cs="Arial"/>
          <w:sz w:val="24"/>
          <w:szCs w:val="24"/>
        </w:rPr>
        <w:t xml:space="preserve">hemiluminescent </w:t>
      </w:r>
      <w:r w:rsidRPr="00FA08BD">
        <w:rPr>
          <w:rFonts w:ascii="Book Antiqua" w:hAnsi="Book Antiqua" w:cs="Arial"/>
          <w:sz w:val="24"/>
          <w:szCs w:val="24"/>
        </w:rPr>
        <w:t>S</w:t>
      </w:r>
      <w:r w:rsidRPr="00FA08BD">
        <w:rPr>
          <w:rFonts w:ascii="Book Antiqua" w:eastAsia="QtgpycAdvTT86d47313" w:hAnsi="Book Antiqua" w:cs="Arial"/>
          <w:sz w:val="24"/>
          <w:szCs w:val="24"/>
        </w:rPr>
        <w:t>ubstrate detection</w:t>
      </w:r>
      <w:r w:rsidRPr="00FA08BD">
        <w:rPr>
          <w:rFonts w:ascii="Book Antiqua" w:hAnsi="Book Antiqua" w:cs="Arial"/>
          <w:sz w:val="24"/>
          <w:szCs w:val="24"/>
        </w:rPr>
        <w:t xml:space="preserve"> kit</w:t>
      </w:r>
      <w:r w:rsidRPr="00FA08BD">
        <w:rPr>
          <w:rFonts w:ascii="Book Antiqua" w:eastAsia="QtgpycAdvTT86d47313" w:hAnsi="Book Antiqua" w:cs="Arial"/>
          <w:sz w:val="24"/>
          <w:szCs w:val="24"/>
        </w:rPr>
        <w:t xml:space="preserve"> (</w:t>
      </w:r>
      <w:r w:rsidRPr="00FA08BD">
        <w:rPr>
          <w:rFonts w:ascii="Book Antiqua" w:hAnsi="Book Antiqua" w:cs="Arial"/>
          <w:sz w:val="24"/>
          <w:szCs w:val="24"/>
        </w:rPr>
        <w:t>Thermo Fisher Scientific, Waltham, MA, USA</w:t>
      </w:r>
      <w:r w:rsidRPr="00FA08BD">
        <w:rPr>
          <w:rFonts w:ascii="Book Antiqua" w:eastAsia="QtgpycAdvTT86d47313" w:hAnsi="Book Antiqua" w:cs="Arial"/>
          <w:sz w:val="24"/>
          <w:szCs w:val="24"/>
        </w:rPr>
        <w:t>) in accordance with the manufacturer’s instructions.</w:t>
      </w:r>
      <w:r w:rsidRPr="00FA08BD">
        <w:rPr>
          <w:rFonts w:ascii="Book Antiqua" w:hAnsi="Book Antiqua" w:cs="Arial"/>
          <w:sz w:val="24"/>
          <w:szCs w:val="24"/>
        </w:rPr>
        <w:t xml:space="preserve"> </w:t>
      </w:r>
      <w:bookmarkStart w:id="314" w:name="OLE_LINK56"/>
      <w:r w:rsidRPr="00FA08BD">
        <w:rPr>
          <w:rFonts w:ascii="Book Antiqua" w:hAnsi="Book Antiqua" w:cs="Arial"/>
          <w:spacing w:val="2"/>
          <w:sz w:val="24"/>
          <w:szCs w:val="24"/>
          <w:shd w:val="clear" w:color="auto" w:fill="FFFFFF"/>
        </w:rPr>
        <w:t xml:space="preserve">Chemiluminescent detection of western blots was performed using </w:t>
      </w:r>
      <w:proofErr w:type="spellStart"/>
      <w:r w:rsidRPr="00FA08BD">
        <w:rPr>
          <w:rFonts w:ascii="Book Antiqua" w:hAnsi="Book Antiqua" w:cs="Arial"/>
          <w:sz w:val="24"/>
          <w:szCs w:val="24"/>
        </w:rPr>
        <w:t>A</w:t>
      </w:r>
      <w:r w:rsidRPr="00FA08BD">
        <w:rPr>
          <w:rFonts w:ascii="Book Antiqua" w:eastAsia="QtgpycAdvTT86d47313" w:hAnsi="Book Antiqua" w:cs="Arial"/>
          <w:sz w:val="24"/>
          <w:szCs w:val="24"/>
        </w:rPr>
        <w:t>mershamTM</w:t>
      </w:r>
      <w:proofErr w:type="spellEnd"/>
      <w:r w:rsidRPr="00FA08BD">
        <w:rPr>
          <w:rFonts w:ascii="Book Antiqua" w:eastAsia="QtgpycAdvTT86d47313" w:hAnsi="Book Antiqua" w:cs="Arial"/>
          <w:sz w:val="24"/>
          <w:szCs w:val="24"/>
        </w:rPr>
        <w:t xml:space="preserve"> Imager 600</w:t>
      </w:r>
      <w:bookmarkEnd w:id="314"/>
      <w:r w:rsidRPr="00FA08BD">
        <w:rPr>
          <w:rFonts w:ascii="Book Antiqua" w:eastAsia="QtgpycAdvTT86d47313" w:hAnsi="Book Antiqua" w:cs="Arial"/>
          <w:sz w:val="24"/>
          <w:szCs w:val="24"/>
        </w:rPr>
        <w:t xml:space="preserve"> system (</w:t>
      </w:r>
      <w:r w:rsidRPr="00FA08BD">
        <w:rPr>
          <w:rFonts w:ascii="Book Antiqua" w:hAnsi="Book Antiqua" w:cs="Arial"/>
          <w:sz w:val="24"/>
          <w:szCs w:val="24"/>
          <w:shd w:val="clear" w:color="auto" w:fill="FFFFFF"/>
        </w:rPr>
        <w:t>GE Healthcare Bio-Sciences</w:t>
      </w:r>
      <w:r w:rsidRPr="00FA08BD">
        <w:rPr>
          <w:rStyle w:val="apple-converted-space"/>
          <w:rFonts w:ascii="Book Antiqua" w:hAnsi="Book Antiqua" w:cs="Arial"/>
          <w:sz w:val="24"/>
          <w:szCs w:val="24"/>
          <w:shd w:val="clear" w:color="auto" w:fill="FFFFFF"/>
        </w:rPr>
        <w:t xml:space="preserve">, </w:t>
      </w:r>
      <w:r w:rsidRPr="00FA08BD">
        <w:rPr>
          <w:rFonts w:ascii="Book Antiqua" w:hAnsi="Book Antiqua" w:cs="Arial"/>
          <w:sz w:val="24"/>
          <w:szCs w:val="24"/>
          <w:shd w:val="clear" w:color="auto" w:fill="FFFFFF"/>
        </w:rPr>
        <w:t>Pittsburgh, PA, USA)</w:t>
      </w:r>
      <w:r w:rsidRPr="00FA08BD">
        <w:rPr>
          <w:rFonts w:ascii="Book Antiqua" w:hAnsi="Book Antiqua" w:cs="Arial"/>
          <w:sz w:val="24"/>
          <w:szCs w:val="24"/>
        </w:rPr>
        <w:t>.</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r w:rsidRPr="00FA08BD">
        <w:rPr>
          <w:rFonts w:ascii="Book Antiqua" w:hAnsi="Book Antiqua" w:cs="Times New Roman"/>
          <w:b/>
          <w:i/>
          <w:sz w:val="24"/>
          <w:szCs w:val="24"/>
        </w:rPr>
        <w:t>Statistical analysis</w:t>
      </w:r>
    </w:p>
    <w:p w:rsidR="00DA23A8" w:rsidRPr="00FA08BD" w:rsidRDefault="00DA23A8" w:rsidP="000B72DD">
      <w:pPr>
        <w:tabs>
          <w:tab w:val="num" w:pos="720"/>
        </w:tabs>
        <w:adjustRightInd w:val="0"/>
        <w:snapToGrid w:val="0"/>
        <w:spacing w:line="360" w:lineRule="auto"/>
        <w:rPr>
          <w:rFonts w:ascii="Book Antiqua" w:hAnsi="Book Antiqua"/>
          <w:kern w:val="0"/>
          <w:sz w:val="24"/>
          <w:szCs w:val="24"/>
        </w:rPr>
      </w:pPr>
      <w:r w:rsidRPr="00FA08BD">
        <w:rPr>
          <w:rFonts w:ascii="Book Antiqua" w:eastAsia="AdvOT1ef757c0" w:hAnsi="Book Antiqua" w:cs="Arial"/>
          <w:sz w:val="24"/>
          <w:szCs w:val="24"/>
        </w:rPr>
        <w:t xml:space="preserve">Data was analyzed using Student’s </w:t>
      </w:r>
      <w:r w:rsidRPr="00FA08BD">
        <w:rPr>
          <w:rFonts w:ascii="Book Antiqua" w:eastAsia="AdvOT1ef757c0" w:hAnsi="Book Antiqua" w:cs="Arial"/>
          <w:i/>
          <w:sz w:val="24"/>
          <w:szCs w:val="24"/>
        </w:rPr>
        <w:t>t-</w:t>
      </w:r>
      <w:r w:rsidRPr="00FA08BD">
        <w:rPr>
          <w:rFonts w:ascii="Book Antiqua" w:eastAsia="AdvOT1ef757c0" w:hAnsi="Book Antiqua" w:cs="Arial"/>
          <w:sz w:val="24"/>
          <w:szCs w:val="24"/>
        </w:rPr>
        <w:t xml:space="preserve">test, </w:t>
      </w:r>
      <w:r w:rsidRPr="00FA08BD">
        <w:rPr>
          <w:rFonts w:ascii="Book Antiqua" w:hAnsi="Book Antiqua"/>
          <w:kern w:val="0"/>
          <w:sz w:val="24"/>
          <w:szCs w:val="24"/>
        </w:rPr>
        <w:t xml:space="preserve">and </w:t>
      </w:r>
      <w:r w:rsidRPr="00FA08BD">
        <w:rPr>
          <w:rFonts w:ascii="Book Antiqua" w:hAnsi="Book Antiqua" w:cs="Arial"/>
          <w:sz w:val="24"/>
          <w:szCs w:val="24"/>
        </w:rPr>
        <w:t>a</w:t>
      </w:r>
      <w:r w:rsidRPr="00FA08BD">
        <w:rPr>
          <w:rFonts w:ascii="Book Antiqua" w:eastAsia="QtgpycAdvTT86d47313" w:hAnsi="Book Antiqua" w:cs="Arial"/>
          <w:sz w:val="24"/>
          <w:szCs w:val="24"/>
        </w:rPr>
        <w:t xml:space="preserve">ll data </w:t>
      </w:r>
      <w:r w:rsidRPr="00FA08BD">
        <w:rPr>
          <w:rFonts w:ascii="Book Antiqua" w:hAnsi="Book Antiqua" w:cs="Arial"/>
          <w:sz w:val="24"/>
          <w:szCs w:val="24"/>
        </w:rPr>
        <w:t xml:space="preserve">was </w:t>
      </w:r>
      <w:r w:rsidRPr="00FA08BD">
        <w:rPr>
          <w:rFonts w:ascii="Book Antiqua" w:eastAsia="QtgpycAdvTT86d47313" w:hAnsi="Book Antiqua" w:cs="Arial"/>
          <w:sz w:val="24"/>
          <w:szCs w:val="24"/>
        </w:rPr>
        <w:t xml:space="preserve">expressed </w:t>
      </w:r>
      <w:r w:rsidRPr="00FA08BD">
        <w:rPr>
          <w:rFonts w:ascii="Book Antiqua" w:hAnsi="Book Antiqua" w:cs="Times New Roman"/>
          <w:sz w:val="24"/>
          <w:szCs w:val="24"/>
        </w:rPr>
        <w:t xml:space="preserve">as the mean ± SD. </w:t>
      </w:r>
      <w:r w:rsidRPr="00FA08BD">
        <w:rPr>
          <w:rFonts w:ascii="Book Antiqua" w:hAnsi="Book Antiqua"/>
          <w:i/>
          <w:kern w:val="0"/>
          <w:sz w:val="24"/>
          <w:szCs w:val="24"/>
        </w:rPr>
        <w:t>P</w:t>
      </w:r>
      <w:r w:rsidR="00870506" w:rsidRPr="00FA08BD">
        <w:rPr>
          <w:rFonts w:ascii="Book Antiqua" w:hAnsi="Book Antiqua" w:hint="eastAsia"/>
          <w:i/>
          <w:kern w:val="0"/>
          <w:sz w:val="24"/>
          <w:szCs w:val="24"/>
        </w:rPr>
        <w:t xml:space="preserve"> </w:t>
      </w:r>
      <w:r w:rsidRPr="00FA08BD">
        <w:rPr>
          <w:rFonts w:ascii="Book Antiqua" w:hAnsi="Book Antiqua"/>
          <w:kern w:val="0"/>
          <w:sz w:val="24"/>
          <w:szCs w:val="24"/>
        </w:rPr>
        <w:t>&lt;</w:t>
      </w:r>
      <w:r w:rsidR="00870506" w:rsidRPr="00FA08BD">
        <w:rPr>
          <w:rFonts w:ascii="Book Antiqua" w:hAnsi="Book Antiqua" w:hint="eastAsia"/>
          <w:kern w:val="0"/>
          <w:sz w:val="24"/>
          <w:szCs w:val="24"/>
        </w:rPr>
        <w:t xml:space="preserve"> </w:t>
      </w:r>
      <w:r w:rsidRPr="00FA08BD">
        <w:rPr>
          <w:rFonts w:ascii="Book Antiqua" w:hAnsi="Book Antiqua"/>
          <w:kern w:val="0"/>
          <w:sz w:val="24"/>
          <w:szCs w:val="24"/>
        </w:rPr>
        <w:t>0.05 was considered statistically significant.</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r w:rsidRPr="00FA08BD">
        <w:rPr>
          <w:rFonts w:ascii="Book Antiqua" w:hAnsi="Book Antiqua" w:cs="Times New Roman"/>
          <w:b/>
          <w:sz w:val="24"/>
          <w:szCs w:val="24"/>
        </w:rPr>
        <w:t>RESULTS</w:t>
      </w: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bookmarkStart w:id="315" w:name="OLE_LINK24"/>
      <w:bookmarkStart w:id="316" w:name="OLE_LINK25"/>
      <w:r w:rsidRPr="00FA08BD">
        <w:rPr>
          <w:rFonts w:ascii="Book Antiqua" w:hAnsi="Book Antiqua" w:cs="Times New Roman"/>
          <w:b/>
          <w:i/>
          <w:sz w:val="24"/>
          <w:szCs w:val="24"/>
        </w:rPr>
        <w:t>Endogenous miR-382 was down-regulated in Eca109</w:t>
      </w:r>
      <w:bookmarkEnd w:id="315"/>
      <w:bookmarkEnd w:id="316"/>
      <w:r w:rsidRPr="00FA08BD">
        <w:rPr>
          <w:rFonts w:ascii="Book Antiqua" w:hAnsi="Book Antiqua" w:cs="Times New Roman"/>
          <w:b/>
          <w:i/>
          <w:sz w:val="24"/>
          <w:szCs w:val="24"/>
        </w:rPr>
        <w:t xml:space="preserve"> cells</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We have previously shown that miR­382 level was explicitly down-regulated in ESCC patients with poor outcome compared to those with good outcome. However, the functional role of miR-382 in human ESCC remains elusive. In this study, we sought to confirm the miR-382 down-regulation in Eca109 cell line derived from human ESCC tissue compared to Het-1A cell line derived from human normal esophageal epithelium. As shown in Figure 1A, endogenous miR-382 in Eca109 was 7.69-fold lower than that in Het-1A cells (</w:t>
      </w:r>
      <w:r w:rsidR="00870506" w:rsidRPr="00FA08BD">
        <w:rPr>
          <w:rFonts w:ascii="Book Antiqua" w:eastAsia="SimSun" w:hAnsi="Book Antiqua" w:cs="SimSun"/>
          <w:i/>
          <w:sz w:val="24"/>
          <w:szCs w:val="24"/>
        </w:rPr>
        <w:t xml:space="preserve">P &lt; </w:t>
      </w:r>
      <w:r w:rsidRPr="00FA08BD">
        <w:rPr>
          <w:rFonts w:ascii="Book Antiqua" w:hAnsi="Book Antiqua" w:cs="Times New Roman"/>
          <w:sz w:val="24"/>
          <w:szCs w:val="24"/>
        </w:rPr>
        <w:t xml:space="preserve">0.01). This result is consistent with our previous clinical finding. In order to further explore the function of miR-382, </w:t>
      </w:r>
      <w:bookmarkStart w:id="317" w:name="OLE_LINK26"/>
      <w:bookmarkStart w:id="318" w:name="OLE_LINK27"/>
      <w:r w:rsidRPr="00FA08BD">
        <w:rPr>
          <w:rFonts w:ascii="Book Antiqua" w:hAnsi="Book Antiqua" w:cs="Times New Roman"/>
          <w:sz w:val="24"/>
          <w:szCs w:val="24"/>
        </w:rPr>
        <w:t>Eca109 cells</w:t>
      </w:r>
      <w:bookmarkEnd w:id="317"/>
      <w:bookmarkEnd w:id="318"/>
      <w:r w:rsidRPr="00FA08BD">
        <w:rPr>
          <w:rFonts w:ascii="Book Antiqua" w:hAnsi="Book Antiqua" w:cs="Times New Roman"/>
          <w:sz w:val="24"/>
          <w:szCs w:val="24"/>
        </w:rPr>
        <w:t xml:space="preserve"> were infected with lentivirus-mediated miR-382 (LV-miR-382). As indicated in Figure 1B, miR-382 levels of LV-miR-382 infected Eca109 cells were 24153.06-fold higher than that of LV-Con control cells. </w:t>
      </w:r>
      <w:r w:rsidRPr="00FA08BD">
        <w:rPr>
          <w:rFonts w:ascii="Book Antiqua" w:hAnsi="Book Antiqua"/>
          <w:sz w:val="24"/>
          <w:szCs w:val="24"/>
        </w:rPr>
        <w:t xml:space="preserve">Therefore, we utilized this </w:t>
      </w:r>
      <w:r w:rsidR="00F91F85" w:rsidRPr="00FA08BD">
        <w:rPr>
          <w:rFonts w:ascii="Book Antiqua" w:hAnsi="Book Antiqua" w:cs="Arial"/>
          <w:i/>
          <w:sz w:val="24"/>
          <w:szCs w:val="24"/>
        </w:rPr>
        <w:t>in vitro</w:t>
      </w:r>
      <w:r w:rsidRPr="00FA08BD">
        <w:rPr>
          <w:rStyle w:val="Emphasis"/>
          <w:rFonts w:ascii="Book Antiqua" w:hAnsi="Book Antiqua" w:cs="Arial"/>
          <w:i w:val="0"/>
          <w:sz w:val="24"/>
          <w:szCs w:val="24"/>
          <w:bdr w:val="none" w:sz="0" w:space="0" w:color="auto" w:frame="1"/>
        </w:rPr>
        <w:t xml:space="preserve"> cell</w:t>
      </w:r>
      <w:r w:rsidRPr="00FA08BD">
        <w:rPr>
          <w:rStyle w:val="Emphasis"/>
          <w:rFonts w:ascii="Book Antiqua" w:hAnsi="Book Antiqua" w:cs="Arial"/>
          <w:sz w:val="24"/>
          <w:szCs w:val="24"/>
          <w:bdr w:val="none" w:sz="0" w:space="0" w:color="auto" w:frame="1"/>
        </w:rPr>
        <w:t xml:space="preserve"> </w:t>
      </w:r>
      <w:r w:rsidRPr="00FA08BD">
        <w:rPr>
          <w:rFonts w:ascii="Book Antiqua" w:hAnsi="Book Antiqua" w:cs="Arial"/>
          <w:sz w:val="24"/>
          <w:szCs w:val="24"/>
        </w:rPr>
        <w:t xml:space="preserve">model to investigate the functional role of </w:t>
      </w:r>
      <w:r w:rsidRPr="00FA08BD">
        <w:rPr>
          <w:rStyle w:val="apple-converted-space"/>
          <w:rFonts w:ascii="Book Antiqua" w:hAnsi="Book Antiqua" w:cs="Arial"/>
          <w:sz w:val="24"/>
          <w:szCs w:val="24"/>
        </w:rPr>
        <w:t>miR-382 in</w:t>
      </w:r>
      <w:r w:rsidRPr="00FA08BD">
        <w:rPr>
          <w:rFonts w:ascii="Book Antiqua" w:hAnsi="Book Antiqua" w:cs="Arial"/>
          <w:sz w:val="24"/>
          <w:szCs w:val="24"/>
        </w:rPr>
        <w:t xml:space="preserve"> ESCC prog</w:t>
      </w:r>
      <w:r w:rsidR="00882095" w:rsidRPr="00FA08BD">
        <w:rPr>
          <w:rFonts w:ascii="Book Antiqua" w:hAnsi="Book Antiqua" w:cs="Arial"/>
          <w:sz w:val="24"/>
          <w:szCs w:val="24"/>
        </w:rPr>
        <w:t>ression</w:t>
      </w:r>
      <w:r w:rsidRPr="00FA08BD">
        <w:rPr>
          <w:rFonts w:ascii="Book Antiqua" w:hAnsi="Book Antiqua" w:cs="Arial"/>
          <w:sz w:val="24"/>
          <w:szCs w:val="24"/>
        </w:rPr>
        <w:t xml:space="preserve"> </w:t>
      </w:r>
      <w:r w:rsidRPr="00FA08BD">
        <w:rPr>
          <w:rFonts w:ascii="Book Antiqua" w:hAnsi="Book Antiqua"/>
          <w:sz w:val="24"/>
          <w:szCs w:val="24"/>
        </w:rPr>
        <w:t>in the following experiments.</w:t>
      </w: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proofErr w:type="gramStart"/>
      <w:r w:rsidRPr="00FA08BD">
        <w:rPr>
          <w:rFonts w:ascii="Book Antiqua" w:hAnsi="Book Antiqua" w:cs="Times New Roman"/>
          <w:b/>
          <w:i/>
          <w:sz w:val="24"/>
          <w:szCs w:val="24"/>
        </w:rPr>
        <w:t>miR-382</w:t>
      </w:r>
      <w:proofErr w:type="gramEnd"/>
      <w:r w:rsidRPr="00FA08BD">
        <w:rPr>
          <w:rFonts w:ascii="Book Antiqua" w:hAnsi="Book Antiqua" w:cs="Times New Roman"/>
          <w:b/>
          <w:i/>
          <w:sz w:val="24"/>
          <w:szCs w:val="24"/>
        </w:rPr>
        <w:t xml:space="preserve"> inhibited Eca109 cell proliferation and colony formation</w:t>
      </w:r>
    </w:p>
    <w:p w:rsidR="00DA23A8" w:rsidRPr="00FA08BD" w:rsidRDefault="00DA23A8" w:rsidP="000B72DD">
      <w:pPr>
        <w:tabs>
          <w:tab w:val="num" w:pos="720"/>
        </w:tabs>
        <w:adjustRightInd w:val="0"/>
        <w:snapToGrid w:val="0"/>
        <w:spacing w:line="360" w:lineRule="auto"/>
        <w:rPr>
          <w:rFonts w:ascii="Book Antiqua" w:hAnsi="Book Antiqua"/>
          <w:sz w:val="24"/>
          <w:szCs w:val="24"/>
        </w:rPr>
      </w:pPr>
      <w:r w:rsidRPr="00FA08BD">
        <w:rPr>
          <w:rFonts w:ascii="Book Antiqua" w:hAnsi="Book Antiqua"/>
          <w:sz w:val="24"/>
          <w:szCs w:val="24"/>
        </w:rPr>
        <w:t xml:space="preserve">As the expression of endogenous miR-382 in Eca109 cells was down-regulated, we </w:t>
      </w:r>
      <w:r w:rsidRPr="00FA08BD">
        <w:rPr>
          <w:rFonts w:ascii="Book Antiqua" w:hAnsi="Book Antiqua"/>
          <w:sz w:val="24"/>
          <w:szCs w:val="24"/>
        </w:rPr>
        <w:lastRenderedPageBreak/>
        <w:t xml:space="preserve">speculated that miR-382 might affect the proliferation rate of ESCC cells. Thus, we examined the effect of overexpression of miR-382 on the proliferation of Eca109 cells. As shown in Figure 2A, the cell proliferation rate of miR-382 overexpressed Eca109 cells was significantly inhibited when compared with that of the control cells at 72-hours culture time point (LV-miR-382 </w:t>
      </w:r>
      <w:r w:rsidR="00870506" w:rsidRPr="00FA08BD">
        <w:rPr>
          <w:rFonts w:ascii="Book Antiqua" w:hAnsi="Book Antiqua"/>
          <w:i/>
          <w:sz w:val="24"/>
          <w:szCs w:val="24"/>
        </w:rPr>
        <w:t>vs</w:t>
      </w:r>
      <w:r w:rsidRPr="00FA08BD">
        <w:rPr>
          <w:rFonts w:ascii="Book Antiqua" w:hAnsi="Book Antiqua"/>
          <w:sz w:val="24"/>
          <w:szCs w:val="24"/>
        </w:rPr>
        <w:t xml:space="preserve"> LV-Con, 312.01 </w:t>
      </w:r>
      <w:r w:rsidRPr="00FA08BD">
        <w:rPr>
          <w:rFonts w:ascii="Book Antiqua" w:hAnsi="Book Antiqua" w:cs="Times New Roman"/>
          <w:sz w:val="24"/>
          <w:szCs w:val="24"/>
        </w:rPr>
        <w:t xml:space="preserve">± 27.53 </w:t>
      </w:r>
      <w:r w:rsidR="00870506" w:rsidRPr="00FA08BD">
        <w:rPr>
          <w:rFonts w:ascii="Book Antiqua" w:hAnsi="Book Antiqua"/>
          <w:i/>
          <w:sz w:val="24"/>
          <w:szCs w:val="24"/>
        </w:rPr>
        <w:t>vs</w:t>
      </w:r>
      <w:r w:rsidRPr="00FA08BD">
        <w:rPr>
          <w:rFonts w:ascii="Book Antiqua" w:hAnsi="Book Antiqua"/>
          <w:sz w:val="24"/>
          <w:szCs w:val="24"/>
        </w:rPr>
        <w:t xml:space="preserve"> 176.76 ± </w:t>
      </w:r>
      <w:r w:rsidRPr="00FA08BD">
        <w:rPr>
          <w:rFonts w:ascii="Book Antiqua" w:hAnsi="Book Antiqua" w:cs="Times New Roman"/>
          <w:sz w:val="24"/>
          <w:szCs w:val="24"/>
        </w:rPr>
        <w:t>18.49</w:t>
      </w:r>
      <w:r w:rsidR="00870506" w:rsidRPr="00FA08BD">
        <w:rPr>
          <w:rFonts w:ascii="Book Antiqua" w:hAnsi="Book Antiqua" w:hint="eastAsia"/>
          <w:sz w:val="24"/>
          <w:szCs w:val="24"/>
        </w:rPr>
        <w:t xml:space="preserve">, </w:t>
      </w:r>
      <w:r w:rsidR="00870506" w:rsidRPr="00FA08BD">
        <w:rPr>
          <w:rFonts w:ascii="Book Antiqua" w:hAnsi="Book Antiqua"/>
          <w:i/>
          <w:sz w:val="24"/>
          <w:szCs w:val="24"/>
        </w:rPr>
        <w:t>P &lt;</w:t>
      </w:r>
      <w:r w:rsidR="005F3EB5" w:rsidRPr="00FA08BD">
        <w:rPr>
          <w:rFonts w:ascii="Book Antiqua" w:hAnsi="Book Antiqua"/>
          <w:i/>
          <w:sz w:val="24"/>
          <w:szCs w:val="24"/>
        </w:rPr>
        <w:t xml:space="preserve"> </w:t>
      </w:r>
      <w:r w:rsidRPr="00FA08BD">
        <w:rPr>
          <w:rFonts w:ascii="Book Antiqua" w:hAnsi="Book Antiqua"/>
          <w:sz w:val="24"/>
          <w:szCs w:val="24"/>
        </w:rPr>
        <w:t xml:space="preserve">0.01). Moreover, colony formation assay in Figure 2B and 2C showed that enforced expression of miR-382 resulted in a more than 69% decrease in colony numbers in miR-382 overexpressed Eca109 cells compared with control cells (LV-miR-382 </w:t>
      </w:r>
      <w:r w:rsidR="00870506" w:rsidRPr="00FA08BD">
        <w:rPr>
          <w:rFonts w:ascii="Book Antiqua" w:hAnsi="Book Antiqua"/>
          <w:i/>
          <w:sz w:val="24"/>
          <w:szCs w:val="24"/>
        </w:rPr>
        <w:t>vs</w:t>
      </w:r>
      <w:r w:rsidRPr="00FA08BD">
        <w:rPr>
          <w:rFonts w:ascii="Book Antiqua" w:hAnsi="Book Antiqua"/>
          <w:sz w:val="24"/>
          <w:szCs w:val="24"/>
        </w:rPr>
        <w:t xml:space="preserve"> LV-Con, 421.00 </w:t>
      </w:r>
      <w:r w:rsidRPr="00FA08BD">
        <w:rPr>
          <w:rFonts w:ascii="Book Antiqua" w:hAnsi="Book Antiqua" w:cs="Times New Roman"/>
          <w:sz w:val="24"/>
          <w:szCs w:val="24"/>
        </w:rPr>
        <w:t xml:space="preserve">± 41.24 </w:t>
      </w:r>
      <w:r w:rsidR="00870506" w:rsidRPr="00FA08BD">
        <w:rPr>
          <w:rFonts w:ascii="Book Antiqua" w:hAnsi="Book Antiqua"/>
          <w:i/>
          <w:sz w:val="24"/>
          <w:szCs w:val="24"/>
        </w:rPr>
        <w:t>vs</w:t>
      </w:r>
      <w:r w:rsidRPr="00FA08BD">
        <w:rPr>
          <w:rFonts w:ascii="Book Antiqua" w:hAnsi="Book Antiqua"/>
          <w:sz w:val="24"/>
          <w:szCs w:val="24"/>
        </w:rPr>
        <w:t xml:space="preserve"> 127.33 ± </w:t>
      </w:r>
      <w:r w:rsidRPr="00FA08BD">
        <w:rPr>
          <w:rFonts w:ascii="Book Antiqua" w:hAnsi="Book Antiqua" w:cs="Times New Roman"/>
          <w:sz w:val="24"/>
          <w:szCs w:val="24"/>
        </w:rPr>
        <w:t>27.46</w:t>
      </w:r>
      <w:r w:rsidR="00870506" w:rsidRPr="00FA08BD">
        <w:rPr>
          <w:rFonts w:ascii="Book Antiqua" w:hAnsi="Book Antiqua" w:hint="eastAsia"/>
          <w:sz w:val="24"/>
          <w:szCs w:val="24"/>
        </w:rPr>
        <w:t>,</w:t>
      </w:r>
      <w:r w:rsidRPr="00FA08BD">
        <w:rPr>
          <w:rFonts w:ascii="Book Antiqua" w:hAnsi="Book Antiqua"/>
          <w:sz w:val="24"/>
          <w:szCs w:val="24"/>
        </w:rPr>
        <w:t xml:space="preserve"> </w:t>
      </w:r>
      <w:r w:rsidR="00870506" w:rsidRPr="00FA08BD">
        <w:rPr>
          <w:rFonts w:ascii="Book Antiqua" w:hAnsi="Book Antiqua"/>
          <w:i/>
          <w:sz w:val="24"/>
          <w:szCs w:val="24"/>
        </w:rPr>
        <w:t xml:space="preserve">P &lt; </w:t>
      </w:r>
      <w:r w:rsidRPr="00FA08BD">
        <w:rPr>
          <w:rFonts w:ascii="Book Antiqua" w:hAnsi="Book Antiqua"/>
          <w:sz w:val="24"/>
          <w:szCs w:val="24"/>
        </w:rPr>
        <w:t xml:space="preserve">0.01). These results indicated that miR-382 inhibited Eca109 proliferation </w:t>
      </w:r>
      <w:r w:rsidR="00F91F85" w:rsidRPr="00FA08BD">
        <w:rPr>
          <w:rFonts w:ascii="Book Antiqua" w:hAnsi="Book Antiqua"/>
          <w:i/>
          <w:iCs/>
          <w:sz w:val="24"/>
          <w:szCs w:val="24"/>
        </w:rPr>
        <w:t>in vitro</w:t>
      </w:r>
      <w:r w:rsidRPr="00FA08BD">
        <w:rPr>
          <w:rFonts w:ascii="Book Antiqua" w:hAnsi="Book Antiqua"/>
          <w:sz w:val="24"/>
          <w:szCs w:val="24"/>
        </w:rPr>
        <w:t>.</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proofErr w:type="gramStart"/>
      <w:r w:rsidRPr="00FA08BD">
        <w:rPr>
          <w:rFonts w:ascii="Book Antiqua" w:hAnsi="Book Antiqua" w:cs="Times New Roman"/>
          <w:b/>
          <w:i/>
          <w:sz w:val="24"/>
          <w:szCs w:val="24"/>
        </w:rPr>
        <w:t>miR-382</w:t>
      </w:r>
      <w:proofErr w:type="gramEnd"/>
      <w:r w:rsidRPr="00FA08BD">
        <w:rPr>
          <w:rFonts w:ascii="Book Antiqua" w:hAnsi="Book Antiqua" w:cs="Times New Roman"/>
          <w:b/>
          <w:i/>
          <w:sz w:val="24"/>
          <w:szCs w:val="24"/>
        </w:rPr>
        <w:t xml:space="preserve"> induced cell cycle arrest at G2/M phase and apoptosis</w:t>
      </w:r>
    </w:p>
    <w:p w:rsidR="00DA23A8" w:rsidRPr="00FA08BD" w:rsidRDefault="00DA23A8" w:rsidP="000B72DD">
      <w:pPr>
        <w:tabs>
          <w:tab w:val="num" w:pos="720"/>
        </w:tabs>
        <w:adjustRightInd w:val="0"/>
        <w:snapToGrid w:val="0"/>
        <w:spacing w:line="360" w:lineRule="auto"/>
        <w:rPr>
          <w:rFonts w:ascii="Book Antiqua" w:hAnsi="Book Antiqua"/>
          <w:sz w:val="24"/>
          <w:szCs w:val="24"/>
        </w:rPr>
      </w:pPr>
      <w:r w:rsidRPr="00FA08BD">
        <w:rPr>
          <w:rFonts w:ascii="Book Antiqua" w:hAnsi="Book Antiqua"/>
          <w:sz w:val="24"/>
          <w:szCs w:val="24"/>
        </w:rPr>
        <w:t>To elucidate the possible mechanisms by which miR-382 inhibited the proliferation of ESCC cells, we studied the impact of miR-382 on Eca109 cell cycle progression and apoptosis. The cell cycle distribution analyzed by flow cytometry showed that the cell number at G2/M phase was increased in LV-miR-382 infected cells compared with LV-C</w:t>
      </w:r>
      <w:r w:rsidR="00B30C68" w:rsidRPr="00FA08BD">
        <w:rPr>
          <w:rFonts w:ascii="Book Antiqua" w:hAnsi="Book Antiqua"/>
          <w:sz w:val="24"/>
          <w:szCs w:val="24"/>
        </w:rPr>
        <w:t xml:space="preserve">on cells (Figure 3A, </w:t>
      </w:r>
      <w:r w:rsidRPr="00FA08BD">
        <w:rPr>
          <w:rFonts w:ascii="Book Antiqua" w:hAnsi="Book Antiqua"/>
          <w:sz w:val="24"/>
          <w:szCs w:val="24"/>
        </w:rPr>
        <w:t>3B</w:t>
      </w:r>
      <w:r w:rsidR="00B30C68" w:rsidRPr="00FA08BD">
        <w:rPr>
          <w:rFonts w:ascii="Book Antiqua" w:hAnsi="Book Antiqua"/>
          <w:sz w:val="24"/>
          <w:szCs w:val="24"/>
        </w:rPr>
        <w:t xml:space="preserve"> and 3C</w:t>
      </w:r>
      <w:r w:rsidRPr="00FA08BD">
        <w:rPr>
          <w:rFonts w:ascii="Book Antiqua" w:hAnsi="Book Antiqua"/>
          <w:sz w:val="24"/>
          <w:szCs w:val="24"/>
        </w:rPr>
        <w:t xml:space="preserve">, LV-miR-382 </w:t>
      </w:r>
      <w:r w:rsidR="00870506" w:rsidRPr="00FA08BD">
        <w:rPr>
          <w:rFonts w:ascii="Book Antiqua" w:hAnsi="Book Antiqua"/>
          <w:i/>
          <w:sz w:val="24"/>
          <w:szCs w:val="24"/>
        </w:rPr>
        <w:t>vs</w:t>
      </w:r>
      <w:r w:rsidRPr="00FA08BD">
        <w:rPr>
          <w:rFonts w:ascii="Book Antiqua" w:hAnsi="Book Antiqua"/>
          <w:sz w:val="24"/>
          <w:szCs w:val="24"/>
        </w:rPr>
        <w:t xml:space="preserve"> LV-Con, 100% ± 10.14 </w:t>
      </w:r>
      <w:r w:rsidR="00870506" w:rsidRPr="00FA08BD">
        <w:rPr>
          <w:rFonts w:ascii="Book Antiqua" w:hAnsi="Book Antiqua"/>
          <w:i/>
          <w:sz w:val="24"/>
          <w:szCs w:val="24"/>
        </w:rPr>
        <w:t>vs</w:t>
      </w:r>
      <w:r w:rsidRPr="00FA08BD">
        <w:rPr>
          <w:rFonts w:ascii="Book Antiqua" w:hAnsi="Book Antiqua"/>
          <w:sz w:val="24"/>
          <w:szCs w:val="24"/>
        </w:rPr>
        <w:t xml:space="preserve"> 215% ± 16.60</w:t>
      </w:r>
      <w:r w:rsidR="00870506" w:rsidRPr="00FA08BD">
        <w:rPr>
          <w:rFonts w:ascii="Book Antiqua" w:hAnsi="Book Antiqua" w:hint="eastAsia"/>
          <w:sz w:val="24"/>
          <w:szCs w:val="24"/>
        </w:rPr>
        <w:t>,</w:t>
      </w:r>
      <w:r w:rsidRPr="00FA08BD">
        <w:rPr>
          <w:rFonts w:ascii="Book Antiqua" w:hAnsi="Book Antiqua"/>
          <w:sz w:val="24"/>
          <w:szCs w:val="24"/>
        </w:rPr>
        <w:t xml:space="preserve"> </w:t>
      </w:r>
      <w:bookmarkStart w:id="319" w:name="OLE_LINK1"/>
      <w:r w:rsidR="00870506" w:rsidRPr="00FA08BD">
        <w:rPr>
          <w:rFonts w:ascii="Book Antiqua" w:hAnsi="Book Antiqua"/>
          <w:i/>
          <w:sz w:val="24"/>
          <w:szCs w:val="24"/>
        </w:rPr>
        <w:t xml:space="preserve">P &lt; </w:t>
      </w:r>
      <w:r w:rsidRPr="00FA08BD">
        <w:rPr>
          <w:rFonts w:ascii="Book Antiqua" w:hAnsi="Book Antiqua"/>
          <w:sz w:val="24"/>
          <w:szCs w:val="24"/>
        </w:rPr>
        <w:t>0.05</w:t>
      </w:r>
      <w:bookmarkEnd w:id="319"/>
      <w:r w:rsidRPr="00FA08BD">
        <w:rPr>
          <w:rFonts w:ascii="Book Antiqua" w:hAnsi="Book Antiqua"/>
          <w:sz w:val="24"/>
          <w:szCs w:val="24"/>
        </w:rPr>
        <w:t>). Western blot analysis was performed to determine the expression of p21Cip1/Waf1, which is an important negative cell cycle regulator. The result in Figure 3</w:t>
      </w:r>
      <w:r w:rsidR="00B30C68" w:rsidRPr="00FA08BD">
        <w:rPr>
          <w:rFonts w:ascii="Book Antiqua" w:hAnsi="Book Antiqua"/>
          <w:sz w:val="24"/>
          <w:szCs w:val="24"/>
        </w:rPr>
        <w:t>D</w:t>
      </w:r>
      <w:r w:rsidRPr="00FA08BD">
        <w:rPr>
          <w:rFonts w:ascii="Book Antiqua" w:hAnsi="Book Antiqua"/>
          <w:sz w:val="24"/>
          <w:szCs w:val="24"/>
        </w:rPr>
        <w:t xml:space="preserve"> clearly indicate</w:t>
      </w:r>
      <w:r w:rsidR="00B30C68" w:rsidRPr="00FA08BD">
        <w:rPr>
          <w:rFonts w:ascii="Book Antiqua" w:hAnsi="Book Antiqua"/>
          <w:sz w:val="24"/>
          <w:szCs w:val="24"/>
        </w:rPr>
        <w:t>d</w:t>
      </w:r>
      <w:r w:rsidRPr="00FA08BD">
        <w:rPr>
          <w:rFonts w:ascii="Book Antiqua" w:hAnsi="Book Antiqua"/>
          <w:sz w:val="24"/>
          <w:szCs w:val="24"/>
        </w:rPr>
        <w:t xml:space="preserve"> that the expression level of p21Cip1/Waf1 was augmented by mi</w:t>
      </w:r>
      <w:r w:rsidR="00B30C68" w:rsidRPr="00FA08BD">
        <w:rPr>
          <w:rFonts w:ascii="Book Antiqua" w:hAnsi="Book Antiqua"/>
          <w:sz w:val="24"/>
          <w:szCs w:val="24"/>
        </w:rPr>
        <w:t>R-382 overexpression</w:t>
      </w:r>
      <w:r w:rsidRPr="00FA08BD">
        <w:rPr>
          <w:rFonts w:ascii="Book Antiqua" w:hAnsi="Book Antiqua"/>
          <w:sz w:val="24"/>
          <w:szCs w:val="24"/>
        </w:rPr>
        <w:t xml:space="preserve">. These data </w:t>
      </w:r>
      <w:r w:rsidR="00B30C68" w:rsidRPr="00FA08BD">
        <w:rPr>
          <w:rFonts w:ascii="Book Antiqua" w:hAnsi="Book Antiqua"/>
          <w:sz w:val="24"/>
          <w:szCs w:val="24"/>
        </w:rPr>
        <w:t>suggested</w:t>
      </w:r>
      <w:r w:rsidRPr="00FA08BD">
        <w:rPr>
          <w:rFonts w:ascii="Book Antiqua" w:hAnsi="Book Antiqua"/>
          <w:sz w:val="24"/>
          <w:szCs w:val="24"/>
        </w:rPr>
        <w:t xml:space="preserve"> that miR-382 induced cell cycle arrest at G2/M phase in Eca109 cells may be mediated through p21Cip1/Waf1 downregulation. To investigate whether the anti-proliferative activity of miR-382 was related to </w:t>
      </w:r>
      <w:r w:rsidR="00B30C68" w:rsidRPr="00FA08BD">
        <w:rPr>
          <w:rFonts w:ascii="Book Antiqua" w:hAnsi="Book Antiqua"/>
          <w:sz w:val="24"/>
          <w:szCs w:val="24"/>
        </w:rPr>
        <w:t xml:space="preserve">an </w:t>
      </w:r>
      <w:r w:rsidRPr="00FA08BD">
        <w:rPr>
          <w:rFonts w:ascii="Book Antiqua" w:hAnsi="Book Antiqua"/>
          <w:sz w:val="24"/>
          <w:szCs w:val="24"/>
        </w:rPr>
        <w:t xml:space="preserve">apoptotic effect, apoptosis was determined by flow cytometry after double staining with </w:t>
      </w:r>
      <w:proofErr w:type="spellStart"/>
      <w:r w:rsidRPr="00FA08BD">
        <w:rPr>
          <w:rFonts w:ascii="Book Antiqua" w:hAnsi="Book Antiqua"/>
          <w:sz w:val="24"/>
          <w:szCs w:val="24"/>
        </w:rPr>
        <w:t>Annexin</w:t>
      </w:r>
      <w:proofErr w:type="spellEnd"/>
      <w:r w:rsidRPr="00FA08BD">
        <w:rPr>
          <w:rFonts w:ascii="Book Antiqua" w:hAnsi="Book Antiqua"/>
          <w:sz w:val="24"/>
          <w:szCs w:val="24"/>
        </w:rPr>
        <w:t xml:space="preserve">-V FITC/PI. As shown in Figure 4, either </w:t>
      </w:r>
      <w:r w:rsidRPr="00FA08BD">
        <w:rPr>
          <w:rFonts w:ascii="Book Antiqua" w:hAnsi="Book Antiqua"/>
          <w:sz w:val="24"/>
          <w:szCs w:val="24"/>
          <w:shd w:val="clear" w:color="auto" w:fill="FFFFFF"/>
        </w:rPr>
        <w:t xml:space="preserve">early or late </w:t>
      </w:r>
      <w:r w:rsidRPr="00FA08BD">
        <w:rPr>
          <w:rFonts w:ascii="Book Antiqua" w:hAnsi="Book Antiqua"/>
          <w:sz w:val="24"/>
          <w:szCs w:val="24"/>
        </w:rPr>
        <w:t xml:space="preserve">apoptotic cell number of LV-miR-382 infected cells was clearly increased when compared to control cells (early: LV-miR-382 </w:t>
      </w:r>
      <w:r w:rsidR="00870506" w:rsidRPr="00FA08BD">
        <w:rPr>
          <w:rFonts w:ascii="Book Antiqua" w:hAnsi="Book Antiqua"/>
          <w:i/>
          <w:sz w:val="24"/>
          <w:szCs w:val="24"/>
        </w:rPr>
        <w:t>vs</w:t>
      </w:r>
      <w:r w:rsidRPr="00FA08BD">
        <w:rPr>
          <w:rFonts w:ascii="Book Antiqua" w:hAnsi="Book Antiqua"/>
          <w:sz w:val="24"/>
          <w:szCs w:val="24"/>
        </w:rPr>
        <w:t xml:space="preserve"> LV-Con, 1.00 </w:t>
      </w:r>
      <w:r w:rsidRPr="00FA08BD">
        <w:rPr>
          <w:rFonts w:ascii="Book Antiqua" w:hAnsi="Book Antiqua" w:cs="Times New Roman"/>
          <w:sz w:val="24"/>
          <w:szCs w:val="24"/>
        </w:rPr>
        <w:t xml:space="preserve">± 0.09 </w:t>
      </w:r>
      <w:r w:rsidR="00870506" w:rsidRPr="00FA08BD">
        <w:rPr>
          <w:rFonts w:ascii="Book Antiqua" w:hAnsi="Book Antiqua"/>
          <w:i/>
          <w:sz w:val="24"/>
          <w:szCs w:val="24"/>
        </w:rPr>
        <w:t>vs</w:t>
      </w:r>
      <w:r w:rsidRPr="00FA08BD">
        <w:rPr>
          <w:rFonts w:ascii="Book Antiqua" w:hAnsi="Book Antiqua"/>
          <w:sz w:val="24"/>
          <w:szCs w:val="24"/>
        </w:rPr>
        <w:t xml:space="preserve"> 5.50 </w:t>
      </w:r>
      <w:r w:rsidRPr="00FA08BD">
        <w:rPr>
          <w:rFonts w:ascii="Book Antiqua" w:hAnsi="Book Antiqua" w:cs="Times New Roman"/>
          <w:sz w:val="24"/>
          <w:szCs w:val="24"/>
        </w:rPr>
        <w:t>± 0.00,</w:t>
      </w:r>
      <w:r w:rsidRPr="00FA08BD">
        <w:rPr>
          <w:rFonts w:ascii="Book Antiqua" w:hAnsi="Book Antiqua"/>
          <w:sz w:val="24"/>
          <w:szCs w:val="24"/>
        </w:rPr>
        <w:t xml:space="preserve"> </w:t>
      </w:r>
      <w:r w:rsidR="00870506" w:rsidRPr="00FA08BD">
        <w:rPr>
          <w:rFonts w:ascii="Book Antiqua" w:hAnsi="Book Antiqua"/>
          <w:i/>
          <w:sz w:val="24"/>
          <w:szCs w:val="24"/>
        </w:rPr>
        <w:t xml:space="preserve">P &lt; </w:t>
      </w:r>
      <w:r w:rsidRPr="00FA08BD">
        <w:rPr>
          <w:rFonts w:ascii="Book Antiqua" w:hAnsi="Book Antiqua"/>
          <w:sz w:val="24"/>
          <w:szCs w:val="24"/>
        </w:rPr>
        <w:t xml:space="preserve">0.05; late: LV-miR-382 </w:t>
      </w:r>
      <w:r w:rsidR="00870506" w:rsidRPr="00FA08BD">
        <w:rPr>
          <w:rFonts w:ascii="Book Antiqua" w:hAnsi="Book Antiqua"/>
          <w:i/>
          <w:sz w:val="24"/>
          <w:szCs w:val="24"/>
        </w:rPr>
        <w:t>vs</w:t>
      </w:r>
      <w:r w:rsidRPr="00FA08BD">
        <w:rPr>
          <w:rFonts w:ascii="Book Antiqua" w:hAnsi="Book Antiqua"/>
          <w:sz w:val="24"/>
          <w:szCs w:val="24"/>
        </w:rPr>
        <w:t xml:space="preserve"> LV-Con, 1.00 </w:t>
      </w:r>
      <w:r w:rsidRPr="00FA08BD">
        <w:rPr>
          <w:rFonts w:ascii="Book Antiqua" w:hAnsi="Book Antiqua" w:cs="Times New Roman"/>
          <w:sz w:val="24"/>
          <w:szCs w:val="24"/>
        </w:rPr>
        <w:t>± 0.72</w:t>
      </w:r>
      <w:r w:rsidRPr="00FA08BD">
        <w:rPr>
          <w:rFonts w:ascii="Book Antiqua" w:hAnsi="Book Antiqua"/>
          <w:sz w:val="24"/>
          <w:szCs w:val="24"/>
        </w:rPr>
        <w:t xml:space="preserve"> </w:t>
      </w:r>
      <w:r w:rsidR="00870506" w:rsidRPr="00FA08BD">
        <w:rPr>
          <w:rFonts w:ascii="Book Antiqua" w:hAnsi="Book Antiqua"/>
          <w:i/>
          <w:sz w:val="24"/>
          <w:szCs w:val="24"/>
        </w:rPr>
        <w:t>vs</w:t>
      </w:r>
      <w:r w:rsidRPr="00FA08BD">
        <w:rPr>
          <w:rFonts w:ascii="Book Antiqua" w:hAnsi="Book Antiqua"/>
          <w:sz w:val="24"/>
          <w:szCs w:val="24"/>
        </w:rPr>
        <w:t xml:space="preserve"> 14.57 </w:t>
      </w:r>
      <w:r w:rsidRPr="00FA08BD">
        <w:rPr>
          <w:rFonts w:ascii="Book Antiqua" w:hAnsi="Book Antiqua" w:cs="Times New Roman"/>
          <w:sz w:val="24"/>
          <w:szCs w:val="24"/>
        </w:rPr>
        <w:t>± 1.84</w:t>
      </w:r>
      <w:r w:rsidRPr="00FA08BD">
        <w:rPr>
          <w:rFonts w:ascii="Book Antiqua" w:hAnsi="Book Antiqua"/>
          <w:sz w:val="24"/>
          <w:szCs w:val="24"/>
        </w:rPr>
        <w:t xml:space="preserve">, </w:t>
      </w:r>
      <w:r w:rsidR="00870506" w:rsidRPr="00FA08BD">
        <w:rPr>
          <w:rFonts w:ascii="Book Antiqua" w:hAnsi="Book Antiqua"/>
          <w:i/>
          <w:sz w:val="24"/>
          <w:szCs w:val="24"/>
        </w:rPr>
        <w:t xml:space="preserve">P &lt; </w:t>
      </w:r>
      <w:r w:rsidRPr="00FA08BD">
        <w:rPr>
          <w:rFonts w:ascii="Book Antiqua" w:hAnsi="Book Antiqua"/>
          <w:sz w:val="24"/>
          <w:szCs w:val="24"/>
        </w:rPr>
        <w:t xml:space="preserve">0.01). These results suggested that miR-382 inhibitory effect of miR-382 on Eca109 proliferation may be related </w:t>
      </w:r>
      <w:r w:rsidRPr="00FA08BD">
        <w:rPr>
          <w:rFonts w:ascii="Book Antiqua" w:hAnsi="Book Antiqua" w:cs="Times New Roman"/>
          <w:sz w:val="24"/>
          <w:szCs w:val="24"/>
          <w:shd w:val="clear" w:color="auto" w:fill="FFFFFF"/>
        </w:rPr>
        <w:t xml:space="preserve">to </w:t>
      </w:r>
      <w:r w:rsidRPr="00FA08BD">
        <w:rPr>
          <w:rFonts w:ascii="Book Antiqua" w:hAnsi="Book Antiqua"/>
          <w:sz w:val="24"/>
          <w:szCs w:val="24"/>
          <w:shd w:val="clear" w:color="auto" w:fill="FFFFFF"/>
        </w:rPr>
        <w:t>increased G2/M cell cycle arrest and active apoptosis.</w:t>
      </w:r>
    </w:p>
    <w:p w:rsidR="00DA23A8" w:rsidRPr="00FA08BD" w:rsidRDefault="00DA23A8" w:rsidP="000B72DD">
      <w:pPr>
        <w:tabs>
          <w:tab w:val="num" w:pos="720"/>
        </w:tabs>
        <w:adjustRightInd w:val="0"/>
        <w:snapToGrid w:val="0"/>
        <w:spacing w:line="360" w:lineRule="auto"/>
        <w:rPr>
          <w:rFonts w:ascii="Book Antiqua" w:hAnsi="Book Antiqua"/>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proofErr w:type="gramStart"/>
      <w:r w:rsidRPr="00FA08BD">
        <w:rPr>
          <w:rFonts w:ascii="Book Antiqua" w:hAnsi="Book Antiqua" w:cs="Times New Roman"/>
          <w:b/>
          <w:i/>
          <w:sz w:val="24"/>
          <w:szCs w:val="24"/>
        </w:rPr>
        <w:lastRenderedPageBreak/>
        <w:t>miR-</w:t>
      </w:r>
      <w:proofErr w:type="gramEnd"/>
      <w:r w:rsidRPr="00FA08BD">
        <w:rPr>
          <w:rFonts w:ascii="Book Antiqua" w:hAnsi="Book Antiqua" w:cs="Times New Roman"/>
          <w:b/>
          <w:i/>
          <w:sz w:val="24"/>
          <w:szCs w:val="24"/>
        </w:rPr>
        <w:t>382- inhibited Eca109 cell migration and invasion</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shd w:val="clear" w:color="auto" w:fill="FFFFFF"/>
        </w:rPr>
        <w:t xml:space="preserve">Cancer metastasis is greatly associated with cancer cell migratory and invasive abilities. To further investigate the influence of </w:t>
      </w:r>
      <w:r w:rsidRPr="00FA08BD">
        <w:rPr>
          <w:rFonts w:ascii="Book Antiqua" w:hAnsi="Book Antiqua" w:cs="Times New Roman"/>
          <w:sz w:val="24"/>
          <w:szCs w:val="24"/>
        </w:rPr>
        <w:t>miR-382</w:t>
      </w:r>
      <w:r w:rsidRPr="00FA08BD">
        <w:rPr>
          <w:rFonts w:ascii="Book Antiqua" w:hAnsi="Book Antiqua" w:cs="Times New Roman"/>
          <w:sz w:val="24"/>
          <w:szCs w:val="24"/>
          <w:shd w:val="clear" w:color="auto" w:fill="FFFFFF"/>
        </w:rPr>
        <w:t xml:space="preserve"> over the migration and invasion of ESCC cells, migration transwell assay was initially performed to determine the migratory ability of the cells. </w:t>
      </w:r>
      <w:r w:rsidRPr="00FA08BD">
        <w:rPr>
          <w:rFonts w:ascii="Book Antiqua" w:hAnsi="Book Antiqua" w:cs="Times New Roman"/>
          <w:sz w:val="24"/>
          <w:szCs w:val="24"/>
        </w:rPr>
        <w:t>As shown in Figure 5A and 5B ,</w:t>
      </w:r>
      <w:r w:rsidRPr="00FA08BD">
        <w:rPr>
          <w:rFonts w:ascii="Book Antiqua" w:hAnsi="Book Antiqua"/>
          <w:sz w:val="24"/>
          <w:szCs w:val="24"/>
        </w:rPr>
        <w:t xml:space="preserve"> in the group infected with LV-miR-382 the rate of cell migration into the bottom chamber was significantly reduced by 32% compared with that of the scrambled control cells (LV-Con </w:t>
      </w:r>
      <w:r w:rsidR="00870506" w:rsidRPr="00FA08BD">
        <w:rPr>
          <w:rFonts w:ascii="Book Antiqua" w:hAnsi="Book Antiqua"/>
          <w:i/>
          <w:sz w:val="24"/>
          <w:szCs w:val="24"/>
        </w:rPr>
        <w:t>vs</w:t>
      </w:r>
      <w:r w:rsidRPr="00FA08BD">
        <w:rPr>
          <w:rFonts w:ascii="Book Antiqua" w:hAnsi="Book Antiqua"/>
          <w:sz w:val="24"/>
          <w:szCs w:val="24"/>
        </w:rPr>
        <w:t xml:space="preserve"> LV-miR-382, 433.50 ± 20.72 </w:t>
      </w:r>
      <w:r w:rsidR="00870506" w:rsidRPr="00FA08BD">
        <w:rPr>
          <w:rFonts w:ascii="Book Antiqua" w:hAnsi="Book Antiqua"/>
          <w:i/>
          <w:sz w:val="24"/>
          <w:szCs w:val="24"/>
        </w:rPr>
        <w:t>vs</w:t>
      </w:r>
      <w:r w:rsidRPr="00FA08BD">
        <w:rPr>
          <w:rFonts w:ascii="Book Antiqua" w:hAnsi="Book Antiqua"/>
          <w:sz w:val="24"/>
          <w:szCs w:val="24"/>
        </w:rPr>
        <w:t xml:space="preserve"> 292.25 ± 18.02, </w:t>
      </w:r>
      <w:r w:rsidR="00870506" w:rsidRPr="00FA08BD">
        <w:rPr>
          <w:rFonts w:ascii="Book Antiqua" w:hAnsi="Book Antiqua" w:cs="Times New Roman"/>
          <w:i/>
          <w:sz w:val="24"/>
          <w:szCs w:val="24"/>
          <w:shd w:val="clear" w:color="auto" w:fill="FFFFFF"/>
        </w:rPr>
        <w:t xml:space="preserve">P &lt; </w:t>
      </w:r>
      <w:r w:rsidRPr="00FA08BD">
        <w:rPr>
          <w:rFonts w:ascii="Book Antiqua" w:hAnsi="Book Antiqua"/>
          <w:sz w:val="24"/>
          <w:szCs w:val="24"/>
        </w:rPr>
        <w:t xml:space="preserve">0.05). </w:t>
      </w:r>
      <w:r w:rsidRPr="00FA08BD">
        <w:rPr>
          <w:rFonts w:ascii="Book Antiqua" w:hAnsi="Book Antiqua" w:cs="Times New Roman"/>
          <w:sz w:val="24"/>
          <w:szCs w:val="24"/>
          <w:shd w:val="clear" w:color="auto" w:fill="FFFFFF"/>
        </w:rPr>
        <w:t>Subsequently, matrigel invasion assay, a three dimensional model, was utilized to investigate the inhibitory effect of miR-382 on the invasive potency of the cells. The result shown in Figure 5C and 5D exhibited that miR-382 significantly suppressed invasion of Eca109 cells by 54% (</w:t>
      </w:r>
      <w:r w:rsidRPr="00FA08BD">
        <w:rPr>
          <w:rFonts w:ascii="Book Antiqua" w:hAnsi="Book Antiqua"/>
          <w:sz w:val="24"/>
          <w:szCs w:val="24"/>
        </w:rPr>
        <w:t xml:space="preserve">LV-Con </w:t>
      </w:r>
      <w:r w:rsidR="00870506" w:rsidRPr="00FA08BD">
        <w:rPr>
          <w:rFonts w:ascii="Book Antiqua" w:hAnsi="Book Antiqua"/>
          <w:i/>
          <w:sz w:val="24"/>
          <w:szCs w:val="24"/>
        </w:rPr>
        <w:t>vs</w:t>
      </w:r>
      <w:r w:rsidRPr="00FA08BD">
        <w:rPr>
          <w:rFonts w:ascii="Book Antiqua" w:hAnsi="Book Antiqua"/>
          <w:sz w:val="24"/>
          <w:szCs w:val="24"/>
        </w:rPr>
        <w:t xml:space="preserve"> LV-miR-382, </w:t>
      </w:r>
      <w:r w:rsidRPr="00FA08BD">
        <w:rPr>
          <w:rFonts w:ascii="Book Antiqua" w:hAnsi="Book Antiqua" w:cs="Times New Roman"/>
          <w:sz w:val="24"/>
          <w:szCs w:val="24"/>
          <w:shd w:val="clear" w:color="auto" w:fill="FFFFFF"/>
        </w:rPr>
        <w:t xml:space="preserve">603.80 ± 64.46 </w:t>
      </w:r>
      <w:r w:rsidR="00870506" w:rsidRPr="00FA08BD">
        <w:rPr>
          <w:rFonts w:ascii="Book Antiqua" w:hAnsi="Book Antiqua" w:cs="Times New Roman"/>
          <w:i/>
          <w:sz w:val="24"/>
          <w:szCs w:val="24"/>
          <w:shd w:val="clear" w:color="auto" w:fill="FFFFFF"/>
        </w:rPr>
        <w:t>vs</w:t>
      </w:r>
      <w:r w:rsidRPr="00FA08BD">
        <w:rPr>
          <w:rFonts w:ascii="Book Antiqua" w:hAnsi="Book Antiqua" w:cs="Times New Roman"/>
          <w:sz w:val="24"/>
          <w:szCs w:val="24"/>
          <w:shd w:val="clear" w:color="auto" w:fill="FFFFFF"/>
        </w:rPr>
        <w:t xml:space="preserve"> 273.80 ± 54.99</w:t>
      </w:r>
      <w:r w:rsidR="00870506" w:rsidRPr="00FA08BD">
        <w:rPr>
          <w:rFonts w:ascii="Book Antiqua" w:hAnsi="Book Antiqua" w:cs="Times New Roman" w:hint="eastAsia"/>
          <w:sz w:val="24"/>
          <w:szCs w:val="24"/>
          <w:shd w:val="clear" w:color="auto" w:fill="FFFFFF"/>
        </w:rPr>
        <w:t>,</w:t>
      </w:r>
      <w:r w:rsidRPr="00FA08BD">
        <w:rPr>
          <w:rFonts w:ascii="Book Antiqua" w:hAnsi="Book Antiqua" w:cs="Times New Roman"/>
          <w:sz w:val="24"/>
          <w:szCs w:val="24"/>
          <w:shd w:val="clear" w:color="auto" w:fill="FFFFFF"/>
        </w:rPr>
        <w:t xml:space="preserve"> </w:t>
      </w:r>
      <w:r w:rsidR="00870506" w:rsidRPr="00FA08BD">
        <w:rPr>
          <w:rFonts w:ascii="Book Antiqua" w:hAnsi="Book Antiqua" w:cs="Times New Roman"/>
          <w:i/>
          <w:sz w:val="24"/>
          <w:szCs w:val="24"/>
          <w:shd w:val="clear" w:color="auto" w:fill="FFFFFF"/>
        </w:rPr>
        <w:t xml:space="preserve">P &lt; </w:t>
      </w:r>
      <w:r w:rsidRPr="00FA08BD">
        <w:rPr>
          <w:rFonts w:ascii="Book Antiqua" w:hAnsi="Book Antiqua" w:cs="Times New Roman"/>
          <w:sz w:val="24"/>
          <w:szCs w:val="24"/>
          <w:shd w:val="clear" w:color="auto" w:fill="FFFFFF"/>
        </w:rPr>
        <w:t>0.01). These data indicated that miR-382 exerted an inhibitory effect on the migration and invasion of ESCC cells</w:t>
      </w:r>
      <w:r w:rsidRPr="00FA08BD">
        <w:rPr>
          <w:rFonts w:ascii="Book Antiqua" w:hAnsi="Book Antiqua" w:cs="Times New Roman"/>
          <w:sz w:val="24"/>
          <w:szCs w:val="24"/>
        </w:rPr>
        <w:t>.</w:t>
      </w:r>
    </w:p>
    <w:p w:rsidR="00DA23A8" w:rsidRPr="00FA08BD" w:rsidRDefault="00DA23A8" w:rsidP="00870506">
      <w:pPr>
        <w:tabs>
          <w:tab w:val="num" w:pos="720"/>
        </w:tabs>
        <w:adjustRightInd w:val="0"/>
        <w:snapToGrid w:val="0"/>
        <w:spacing w:line="360" w:lineRule="auto"/>
        <w:ind w:firstLine="240"/>
        <w:rPr>
          <w:rFonts w:ascii="Book Antiqua" w:hAnsi="Book Antiqua" w:cs="Times New Roman"/>
          <w:sz w:val="24"/>
          <w:szCs w:val="24"/>
          <w:shd w:val="clear" w:color="auto" w:fill="FFFFFF"/>
        </w:rPr>
      </w:pPr>
      <w:r w:rsidRPr="00FA08BD">
        <w:rPr>
          <w:rFonts w:ascii="Book Antiqua" w:hAnsi="Book Antiqua" w:cs="Times New Roman"/>
          <w:sz w:val="24"/>
          <w:szCs w:val="24"/>
          <w:shd w:val="clear" w:color="auto" w:fill="FFFFFF"/>
        </w:rPr>
        <w:t>The role of miR-382</w:t>
      </w:r>
      <w:r w:rsidR="0026651B" w:rsidRPr="00FA08BD">
        <w:rPr>
          <w:rFonts w:ascii="Book Antiqua" w:hAnsi="Book Antiqua" w:cs="Times New Roman"/>
          <w:sz w:val="24"/>
          <w:szCs w:val="24"/>
          <w:shd w:val="clear" w:color="auto" w:fill="FFFFFF"/>
        </w:rPr>
        <w:t xml:space="preserve"> in regulating EMT was further studied</w:t>
      </w:r>
      <w:r w:rsidRPr="00FA08BD">
        <w:rPr>
          <w:rFonts w:ascii="Book Antiqua" w:hAnsi="Book Antiqua" w:cs="Times New Roman"/>
          <w:sz w:val="24"/>
          <w:szCs w:val="24"/>
          <w:shd w:val="clear" w:color="auto" w:fill="FFFFFF"/>
        </w:rPr>
        <w:t xml:space="preserve"> by investigation of the protein expression of several key EMT effectors, including E-</w:t>
      </w:r>
      <w:r w:rsidR="00B30C68" w:rsidRPr="00FA08BD">
        <w:rPr>
          <w:rFonts w:ascii="Book Antiqua" w:hAnsi="Book Antiqua" w:cs="Times New Roman"/>
          <w:sz w:val="24"/>
          <w:szCs w:val="24"/>
          <w:shd w:val="clear" w:color="auto" w:fill="FFFFFF"/>
        </w:rPr>
        <w:t>C</w:t>
      </w:r>
      <w:r w:rsidRPr="00FA08BD">
        <w:rPr>
          <w:rFonts w:ascii="Book Antiqua" w:hAnsi="Book Antiqua" w:cs="Times New Roman"/>
          <w:sz w:val="24"/>
          <w:szCs w:val="24"/>
          <w:shd w:val="clear" w:color="auto" w:fill="FFFFFF"/>
        </w:rPr>
        <w:t xml:space="preserve">adherin, </w:t>
      </w:r>
      <w:r w:rsidRPr="00FA08BD">
        <w:rPr>
          <w:rFonts w:ascii="Book Antiqua" w:hAnsi="Book Antiqua" w:cs="Times New Roman"/>
          <w:sz w:val="24"/>
          <w:szCs w:val="24"/>
          <w:shd w:val="clear" w:color="auto" w:fill="FFFFFF"/>
        </w:rPr>
        <w:sym w:font="Symbol" w:char="F062"/>
      </w:r>
      <w:r w:rsidRPr="00FA08BD">
        <w:rPr>
          <w:rFonts w:ascii="Book Antiqua" w:hAnsi="Book Antiqua" w:cs="Times New Roman"/>
          <w:sz w:val="24"/>
          <w:szCs w:val="24"/>
          <w:shd w:val="clear" w:color="auto" w:fill="FFFFFF"/>
        </w:rPr>
        <w:t>-</w:t>
      </w:r>
      <w:r w:rsidR="00B30C68" w:rsidRPr="00FA08BD">
        <w:rPr>
          <w:rFonts w:ascii="Book Antiqua" w:hAnsi="Book Antiqua" w:cs="Times New Roman"/>
          <w:sz w:val="24"/>
          <w:szCs w:val="24"/>
          <w:shd w:val="clear" w:color="auto" w:fill="FFFFFF"/>
        </w:rPr>
        <w:t>C</w:t>
      </w:r>
      <w:r w:rsidRPr="00FA08BD">
        <w:rPr>
          <w:rFonts w:ascii="Book Antiqua" w:hAnsi="Book Antiqua" w:cs="Times New Roman"/>
          <w:sz w:val="24"/>
          <w:szCs w:val="24"/>
          <w:shd w:val="clear" w:color="auto" w:fill="FFFFFF"/>
        </w:rPr>
        <w:t xml:space="preserve">atenin, vimentin and Snail. Interestingly, miR-382 attenuated expressions of three mesenchymal markers </w:t>
      </w:r>
      <w:r w:rsidRPr="00FA08BD">
        <w:rPr>
          <w:rFonts w:ascii="Book Antiqua" w:hAnsi="Book Antiqua" w:cs="Times New Roman"/>
          <w:sz w:val="24"/>
          <w:szCs w:val="24"/>
          <w:shd w:val="clear" w:color="auto" w:fill="FFFFFF"/>
        </w:rPr>
        <w:sym w:font="Symbol" w:char="F062"/>
      </w:r>
      <w:r w:rsidRPr="00FA08BD">
        <w:rPr>
          <w:rFonts w:ascii="Book Antiqua" w:hAnsi="Book Antiqua" w:cs="Times New Roman"/>
          <w:sz w:val="24"/>
          <w:szCs w:val="24"/>
          <w:shd w:val="clear" w:color="auto" w:fill="FFFFFF"/>
        </w:rPr>
        <w:t>-</w:t>
      </w:r>
      <w:r w:rsidR="00B30C68" w:rsidRPr="00FA08BD">
        <w:rPr>
          <w:rFonts w:ascii="Book Antiqua" w:hAnsi="Book Antiqua" w:cs="Times New Roman"/>
          <w:sz w:val="24"/>
          <w:szCs w:val="24"/>
          <w:shd w:val="clear" w:color="auto" w:fill="FFFFFF"/>
        </w:rPr>
        <w:t>C</w:t>
      </w:r>
      <w:r w:rsidRPr="00FA08BD">
        <w:rPr>
          <w:rFonts w:ascii="Book Antiqua" w:hAnsi="Book Antiqua" w:cs="Times New Roman"/>
          <w:sz w:val="24"/>
          <w:szCs w:val="24"/>
          <w:shd w:val="clear" w:color="auto" w:fill="FFFFFF"/>
        </w:rPr>
        <w:t xml:space="preserve">atenin, </w:t>
      </w:r>
      <w:r w:rsidR="00B30C68" w:rsidRPr="00FA08BD">
        <w:rPr>
          <w:rFonts w:ascii="Book Antiqua" w:hAnsi="Book Antiqua" w:cs="Times New Roman"/>
          <w:sz w:val="24"/>
          <w:szCs w:val="24"/>
          <w:shd w:val="clear" w:color="auto" w:fill="FFFFFF"/>
        </w:rPr>
        <w:t>V</w:t>
      </w:r>
      <w:r w:rsidRPr="00FA08BD">
        <w:rPr>
          <w:rFonts w:ascii="Book Antiqua" w:hAnsi="Book Antiqua" w:cs="Times New Roman"/>
          <w:sz w:val="24"/>
          <w:szCs w:val="24"/>
          <w:shd w:val="clear" w:color="auto" w:fill="FFFFFF"/>
        </w:rPr>
        <w:t>imentin and Snail. Moreover, we also observed that the expression of E-</w:t>
      </w:r>
      <w:r w:rsidR="00B30C68" w:rsidRPr="00FA08BD">
        <w:rPr>
          <w:rFonts w:ascii="Book Antiqua" w:hAnsi="Book Antiqua" w:cs="Times New Roman"/>
          <w:sz w:val="24"/>
          <w:szCs w:val="24"/>
          <w:shd w:val="clear" w:color="auto" w:fill="FFFFFF"/>
        </w:rPr>
        <w:t>C</w:t>
      </w:r>
      <w:r w:rsidRPr="00FA08BD">
        <w:rPr>
          <w:rFonts w:ascii="Book Antiqua" w:hAnsi="Book Antiqua" w:cs="Times New Roman"/>
          <w:sz w:val="24"/>
          <w:szCs w:val="24"/>
          <w:shd w:val="clear" w:color="auto" w:fill="FFFFFF"/>
        </w:rPr>
        <w:t>adherin, which is one of the epithelial markers, was significant augmented in LV-miR-382 cells as shown in Figure 5E. Taken together, these results suggested that the inhibitory effect of miR-382 on the migration and invasion of ESCC cells</w:t>
      </w:r>
      <w:r w:rsidRPr="00FA08BD">
        <w:rPr>
          <w:rFonts w:ascii="Book Antiqua" w:hAnsi="Book Antiqua" w:cs="Times New Roman"/>
          <w:sz w:val="24"/>
          <w:szCs w:val="24"/>
        </w:rPr>
        <w:t xml:space="preserve"> </w:t>
      </w:r>
      <w:r w:rsidRPr="00FA08BD">
        <w:rPr>
          <w:rFonts w:ascii="Book Antiqua" w:hAnsi="Book Antiqua" w:cs="Arial"/>
          <w:sz w:val="24"/>
          <w:szCs w:val="24"/>
        </w:rPr>
        <w:t xml:space="preserve">may be mediated through </w:t>
      </w:r>
      <w:r w:rsidRPr="00FA08BD">
        <w:rPr>
          <w:rFonts w:ascii="Book Antiqua" w:hAnsi="Book Antiqua" w:cs="Times New Roman"/>
          <w:sz w:val="24"/>
          <w:szCs w:val="24"/>
          <w:shd w:val="clear" w:color="auto" w:fill="FFFFFF"/>
        </w:rPr>
        <w:t>restraining EMT processes in ESCC.</w:t>
      </w:r>
    </w:p>
    <w:p w:rsidR="00870506" w:rsidRPr="00FA08BD" w:rsidRDefault="00870506" w:rsidP="00870506">
      <w:pPr>
        <w:tabs>
          <w:tab w:val="num" w:pos="720"/>
        </w:tabs>
        <w:adjustRightInd w:val="0"/>
        <w:snapToGrid w:val="0"/>
        <w:spacing w:line="360" w:lineRule="auto"/>
        <w:ind w:firstLine="240"/>
        <w:rPr>
          <w:rFonts w:ascii="Book Antiqua" w:hAnsi="Book Antiqua" w:cs="Times New Roman"/>
          <w:sz w:val="24"/>
          <w:szCs w:val="24"/>
          <w:shd w:val="clear" w:color="auto" w:fill="FFFFFF"/>
        </w:rPr>
      </w:pPr>
    </w:p>
    <w:p w:rsidR="00DA23A8" w:rsidRPr="00FA08BD" w:rsidRDefault="00DA23A8" w:rsidP="000B72DD">
      <w:pPr>
        <w:tabs>
          <w:tab w:val="num" w:pos="720"/>
        </w:tabs>
        <w:adjustRightInd w:val="0"/>
        <w:snapToGrid w:val="0"/>
        <w:spacing w:line="360" w:lineRule="auto"/>
        <w:rPr>
          <w:rFonts w:ascii="Book Antiqua" w:hAnsi="Book Antiqua" w:cs="Times New Roman"/>
          <w:b/>
          <w:i/>
          <w:sz w:val="24"/>
          <w:szCs w:val="24"/>
        </w:rPr>
      </w:pPr>
      <w:proofErr w:type="gramStart"/>
      <w:r w:rsidRPr="00FA08BD">
        <w:rPr>
          <w:rFonts w:ascii="Book Antiqua" w:hAnsi="Book Antiqua" w:cs="Times New Roman"/>
          <w:b/>
          <w:i/>
          <w:sz w:val="24"/>
          <w:szCs w:val="24"/>
        </w:rPr>
        <w:t>miR-382</w:t>
      </w:r>
      <w:proofErr w:type="gramEnd"/>
      <w:r w:rsidRPr="00FA08BD">
        <w:rPr>
          <w:rFonts w:ascii="Book Antiqua" w:hAnsi="Book Antiqua" w:cs="Times New Roman"/>
          <w:b/>
          <w:i/>
          <w:sz w:val="24"/>
          <w:szCs w:val="24"/>
        </w:rPr>
        <w:t xml:space="preserve"> </w:t>
      </w:r>
      <w:r w:rsidRPr="00FA08BD">
        <w:rPr>
          <w:rFonts w:ascii="Book Antiqua" w:hAnsi="Book Antiqua" w:cs="Arial"/>
          <w:b/>
          <w:i/>
          <w:sz w:val="24"/>
          <w:szCs w:val="24"/>
        </w:rPr>
        <w:t xml:space="preserve">inhibited </w:t>
      </w:r>
      <w:proofErr w:type="spellStart"/>
      <w:r w:rsidRPr="00FA08BD">
        <w:rPr>
          <w:rFonts w:ascii="Book Antiqua" w:hAnsi="Book Antiqua" w:cs="Arial"/>
          <w:b/>
          <w:i/>
          <w:sz w:val="24"/>
          <w:szCs w:val="24"/>
        </w:rPr>
        <w:t>mTOR</w:t>
      </w:r>
      <w:proofErr w:type="spellEnd"/>
      <w:r w:rsidRPr="00FA08BD">
        <w:rPr>
          <w:rFonts w:ascii="Book Antiqua" w:hAnsi="Book Antiqua" w:cs="Arial"/>
          <w:b/>
          <w:i/>
          <w:sz w:val="24"/>
          <w:szCs w:val="24"/>
        </w:rPr>
        <w:t xml:space="preserve"> signaling pathway and activated autophagy process</w:t>
      </w:r>
    </w:p>
    <w:p w:rsidR="00DA23A8" w:rsidRPr="00FA08BD" w:rsidRDefault="00DA23A8" w:rsidP="000B72DD">
      <w:pPr>
        <w:tabs>
          <w:tab w:val="num" w:pos="720"/>
        </w:tabs>
        <w:adjustRightInd w:val="0"/>
        <w:snapToGrid w:val="0"/>
        <w:spacing w:line="360" w:lineRule="auto"/>
        <w:rPr>
          <w:rFonts w:ascii="Book Antiqua" w:hAnsi="Book Antiqua"/>
          <w:sz w:val="24"/>
          <w:szCs w:val="24"/>
        </w:rPr>
      </w:pPr>
      <w:r w:rsidRPr="00FA08BD">
        <w:rPr>
          <w:rFonts w:ascii="Book Antiqua" w:hAnsi="Book Antiqua" w:cs="Times New Roman"/>
          <w:sz w:val="24"/>
          <w:szCs w:val="24"/>
        </w:rPr>
        <w:t xml:space="preserve">Mammalian target of rapamycin (mTOR) </w:t>
      </w:r>
      <w:r w:rsidRPr="00FA08BD">
        <w:rPr>
          <w:rFonts w:ascii="Book Antiqua" w:hAnsi="Book Antiqua"/>
          <w:sz w:val="24"/>
          <w:szCs w:val="24"/>
          <w:shd w:val="clear" w:color="auto" w:fill="FFFFFF"/>
        </w:rPr>
        <w:t>plays a key role in cell growth and homeostasis and may be abnormally regulated in tumors.</w:t>
      </w:r>
      <w:r w:rsidRPr="00FA08BD">
        <w:rPr>
          <w:rFonts w:ascii="Book Antiqua" w:hAnsi="Book Antiqua" w:cs="Times New Roman"/>
          <w:sz w:val="24"/>
          <w:szCs w:val="24"/>
        </w:rPr>
        <w:t xml:space="preserve"> </w:t>
      </w:r>
      <w:r w:rsidRPr="00FA08BD">
        <w:rPr>
          <w:rFonts w:ascii="Book Antiqua" w:hAnsi="Book Antiqua" w:cs="Rotis Serif Std"/>
          <w:sz w:val="24"/>
          <w:szCs w:val="24"/>
        </w:rPr>
        <w:t xml:space="preserve">To address the functional activation of mTOR regulated by miR-382, </w:t>
      </w:r>
      <w:r w:rsidRPr="00FA08BD">
        <w:rPr>
          <w:rFonts w:ascii="Book Antiqua" w:hAnsi="Book Antiqua" w:cs="Arial"/>
          <w:sz w:val="24"/>
          <w:szCs w:val="24"/>
        </w:rPr>
        <w:t>western blot analyses were performed to</w:t>
      </w:r>
      <w:r w:rsidRPr="00FA08BD">
        <w:rPr>
          <w:rFonts w:ascii="Book Antiqua" w:hAnsi="Book Antiqua" w:cs="Rotis Serif Std"/>
          <w:sz w:val="24"/>
          <w:szCs w:val="24"/>
        </w:rPr>
        <w:t xml:space="preserve"> examine the phosphorylation level of both mTOR and </w:t>
      </w:r>
      <w:r w:rsidRPr="00FA08BD">
        <w:rPr>
          <w:rFonts w:ascii="Book Antiqua" w:hAnsi="Book Antiqua" w:cs="Times New Roman"/>
          <w:sz w:val="24"/>
          <w:szCs w:val="24"/>
        </w:rPr>
        <w:t>translation repressor 4E binding protein 1</w:t>
      </w:r>
      <w:r w:rsidRPr="00FA08BD">
        <w:rPr>
          <w:rFonts w:ascii="Book Antiqua" w:hAnsi="Book Antiqua" w:cs="Rotis Serif Std"/>
          <w:sz w:val="24"/>
          <w:szCs w:val="24"/>
        </w:rPr>
        <w:t xml:space="preserve"> (4E-BP1), a target of mTOR known to bind to translation initiation factor </w:t>
      </w:r>
      <w:r w:rsidRPr="00FA08BD">
        <w:rPr>
          <w:rFonts w:ascii="Book Antiqua" w:hAnsi="Book Antiqua" w:cs="Times New Roman"/>
          <w:sz w:val="24"/>
          <w:szCs w:val="24"/>
        </w:rPr>
        <w:t>eIF4E to inhibit cap-dependent tr</w:t>
      </w:r>
      <w:r w:rsidRPr="00FA08BD">
        <w:rPr>
          <w:rFonts w:ascii="Book Antiqua" w:hAnsi="Book Antiqua"/>
          <w:sz w:val="24"/>
          <w:szCs w:val="24"/>
          <w:shd w:val="clear" w:color="auto" w:fill="FFFFFF"/>
        </w:rPr>
        <w:t>anslation.</w:t>
      </w:r>
      <w:r w:rsidRPr="00FA08BD">
        <w:rPr>
          <w:rFonts w:ascii="Book Antiqua" w:hAnsi="Book Antiqua" w:cs="Times New Roman"/>
          <w:sz w:val="24"/>
          <w:szCs w:val="24"/>
        </w:rPr>
        <w:t xml:space="preserve"> Overexpression of miR-382 </w:t>
      </w:r>
      <w:r w:rsidR="0026651B" w:rsidRPr="00FA08BD">
        <w:rPr>
          <w:rFonts w:ascii="Book Antiqua" w:hAnsi="Book Antiqua" w:cs="Rotis Serif Std"/>
          <w:sz w:val="24"/>
          <w:szCs w:val="24"/>
        </w:rPr>
        <w:t xml:space="preserve">noticeably </w:t>
      </w:r>
      <w:r w:rsidRPr="00FA08BD">
        <w:rPr>
          <w:rFonts w:ascii="Book Antiqua" w:hAnsi="Book Antiqua" w:cs="Rotis Serif Std"/>
          <w:sz w:val="24"/>
          <w:szCs w:val="24"/>
        </w:rPr>
        <w:t xml:space="preserve">inhibited the phosphorylation of both mTOR (Ser2448) and 4E-BP1 </w:t>
      </w:r>
      <w:r w:rsidRPr="00FA08BD">
        <w:rPr>
          <w:rFonts w:ascii="Book Antiqua" w:hAnsi="Book Antiqua" w:cs="Rotis Serif Std"/>
          <w:sz w:val="24"/>
          <w:szCs w:val="24"/>
        </w:rPr>
        <w:lastRenderedPageBreak/>
        <w:t>(Thr37/46) (Figure 6).</w:t>
      </w:r>
      <w:r w:rsidRPr="00FA08BD">
        <w:rPr>
          <w:rFonts w:ascii="Book Antiqua" w:hAnsi="Book Antiqua" w:cs="Times New Roman"/>
          <w:sz w:val="24"/>
          <w:szCs w:val="24"/>
        </w:rPr>
        <w:t xml:space="preserve"> </w:t>
      </w:r>
      <w:r w:rsidRPr="00FA08BD">
        <w:rPr>
          <w:rFonts w:ascii="Book Antiqua" w:hAnsi="Book Antiqua"/>
          <w:sz w:val="24"/>
          <w:szCs w:val="24"/>
        </w:rPr>
        <w:t>Previous studies have indicated that</w:t>
      </w:r>
      <w:r w:rsidRPr="00FA08BD">
        <w:rPr>
          <w:rFonts w:ascii="Book Antiqua" w:hAnsi="Book Antiqua" w:cs="Rotis Serif Std"/>
          <w:sz w:val="24"/>
          <w:szCs w:val="24"/>
        </w:rPr>
        <w:t xml:space="preserve"> autophagy has roles in various cellular functions, i</w:t>
      </w:r>
      <w:r w:rsidRPr="00FA08BD">
        <w:rPr>
          <w:rFonts w:ascii="Book Antiqua" w:hAnsi="Book Antiqua"/>
          <w:sz w:val="24"/>
          <w:szCs w:val="24"/>
          <w:shd w:val="clear" w:color="auto" w:fill="FFFFFF"/>
        </w:rPr>
        <w:t>ncluding cell proliferation and apoptosis.</w:t>
      </w:r>
      <w:r w:rsidRPr="00FA08BD">
        <w:rPr>
          <w:rStyle w:val="apple-converted-space"/>
          <w:rFonts w:ascii="Book Antiqua" w:hAnsi="Book Antiqua"/>
          <w:sz w:val="24"/>
          <w:szCs w:val="24"/>
          <w:shd w:val="clear" w:color="auto" w:fill="FFFFFF"/>
        </w:rPr>
        <w:t xml:space="preserve"> </w:t>
      </w:r>
      <w:r w:rsidRPr="00FA08BD">
        <w:rPr>
          <w:rFonts w:ascii="Book Antiqua" w:hAnsi="Book Antiqua"/>
          <w:sz w:val="24"/>
          <w:szCs w:val="24"/>
          <w:shd w:val="clear" w:color="auto" w:fill="FFFFFF"/>
        </w:rPr>
        <w:t xml:space="preserve">During autophagy, LC3-I is converted to LC3-II and recruited into the membrane of the phagophore, </w:t>
      </w:r>
      <w:r w:rsidRPr="00FA08BD">
        <w:rPr>
          <w:rStyle w:val="apple-converted-space"/>
          <w:rFonts w:ascii="Book Antiqua" w:hAnsi="Book Antiqua"/>
          <w:sz w:val="24"/>
          <w:szCs w:val="24"/>
          <w:shd w:val="clear" w:color="auto" w:fill="FFFFFF"/>
        </w:rPr>
        <w:t>a</w:t>
      </w:r>
      <w:r w:rsidRPr="00FA08BD">
        <w:rPr>
          <w:rFonts w:ascii="Book Antiqua" w:hAnsi="Book Antiqua"/>
          <w:sz w:val="24"/>
          <w:szCs w:val="24"/>
          <w:shd w:val="clear" w:color="auto" w:fill="FFFFFF"/>
        </w:rPr>
        <w:t xml:space="preserve"> double membrane required for the recycling of protein aggregates and organelles. To determine whether miR-382 might induce autophagy in Eca109, we examined the level of LC3 protein in LV-miR-382 infected Eca109 cells and control cells. As shown in Figure 6, increased levels of either LC3-I or LC3-II were detected in LV-miR-382 cells compared to control cells, indicating that miR-382 activated the autophagy process. </w:t>
      </w:r>
      <w:r w:rsidRPr="00FA08BD">
        <w:rPr>
          <w:rFonts w:ascii="Book Antiqua" w:hAnsi="Book Antiqua"/>
          <w:sz w:val="24"/>
          <w:szCs w:val="24"/>
        </w:rPr>
        <w:t>These data suggested that</w:t>
      </w:r>
      <w:r w:rsidRPr="00FA08BD">
        <w:rPr>
          <w:rFonts w:ascii="Book Antiqua" w:hAnsi="Book Antiqua" w:cs="Arial"/>
          <w:sz w:val="24"/>
          <w:szCs w:val="24"/>
        </w:rPr>
        <w:t xml:space="preserve"> inhibition of </w:t>
      </w:r>
      <w:r w:rsidRPr="00FA08BD">
        <w:rPr>
          <w:rFonts w:ascii="Book Antiqua" w:hAnsi="Book Antiqua"/>
          <w:sz w:val="24"/>
          <w:szCs w:val="24"/>
        </w:rPr>
        <w:t>mTOR/4E-BP1 signaling pathway together with activation of the autophagy process may be important targets</w:t>
      </w:r>
      <w:r w:rsidRPr="00FA08BD">
        <w:rPr>
          <w:rFonts w:ascii="Book Antiqua" w:hAnsi="Book Antiqua" w:cs="Arial"/>
          <w:sz w:val="24"/>
          <w:szCs w:val="24"/>
        </w:rPr>
        <w:t xml:space="preserve"> </w:t>
      </w:r>
      <w:r w:rsidRPr="00FA08BD">
        <w:rPr>
          <w:rFonts w:ascii="Book Antiqua" w:hAnsi="Book Antiqua"/>
          <w:sz w:val="24"/>
          <w:szCs w:val="24"/>
        </w:rPr>
        <w:t>of miR-382 actions.</w:t>
      </w:r>
    </w:p>
    <w:p w:rsidR="00DA23A8" w:rsidRPr="00FA08BD" w:rsidRDefault="00DA23A8" w:rsidP="000B72DD">
      <w:pPr>
        <w:tabs>
          <w:tab w:val="num" w:pos="720"/>
        </w:tabs>
        <w:adjustRightInd w:val="0"/>
        <w:snapToGrid w:val="0"/>
        <w:spacing w:line="360" w:lineRule="auto"/>
        <w:rPr>
          <w:rFonts w:ascii="Book Antiqua" w:hAnsi="Book Antiqua"/>
          <w:sz w:val="24"/>
          <w:szCs w:val="24"/>
        </w:rPr>
      </w:pPr>
    </w:p>
    <w:p w:rsidR="00DA23A8" w:rsidRPr="00FA08BD" w:rsidRDefault="00DA23A8" w:rsidP="000B72DD">
      <w:pPr>
        <w:tabs>
          <w:tab w:val="num" w:pos="720"/>
        </w:tabs>
        <w:adjustRightInd w:val="0"/>
        <w:snapToGrid w:val="0"/>
        <w:spacing w:line="360" w:lineRule="auto"/>
        <w:rPr>
          <w:rFonts w:ascii="Book Antiqua" w:hAnsi="Book Antiqua"/>
          <w:b/>
          <w:sz w:val="24"/>
          <w:szCs w:val="24"/>
        </w:rPr>
      </w:pPr>
      <w:r w:rsidRPr="00FA08BD">
        <w:rPr>
          <w:rFonts w:ascii="Book Antiqua" w:hAnsi="Book Antiqua"/>
          <w:b/>
          <w:sz w:val="24"/>
          <w:szCs w:val="24"/>
        </w:rPr>
        <w:t>DISCUSSION</w:t>
      </w:r>
    </w:p>
    <w:p w:rsidR="00DA23A8" w:rsidRPr="00FA08BD" w:rsidRDefault="00DA23A8" w:rsidP="000B72DD">
      <w:pPr>
        <w:pStyle w:val="Default"/>
        <w:snapToGrid w:val="0"/>
        <w:spacing w:line="360" w:lineRule="auto"/>
        <w:jc w:val="both"/>
        <w:rPr>
          <w:rFonts w:cs="SimSun"/>
          <w:color w:val="auto"/>
        </w:rPr>
      </w:pPr>
      <w:r w:rsidRPr="00FA08BD">
        <w:rPr>
          <w:color w:val="auto"/>
          <w:shd w:val="clear" w:color="auto" w:fill="FFFFFF"/>
        </w:rPr>
        <w:t>Accumulating evidence has revealed that miRNAs participate in the</w:t>
      </w:r>
      <w:r w:rsidRPr="00FA08BD">
        <w:rPr>
          <w:rFonts w:cs="Times New Roman"/>
          <w:color w:val="auto"/>
          <w:shd w:val="clear" w:color="auto" w:fill="FFFFFF"/>
        </w:rPr>
        <w:t xml:space="preserve"> initiation and progression of human cancers. Thus, exploration of cancer-specific miRNAs contributes to the identification of novel biomarkers and therapeutic targets for human cancers. </w:t>
      </w:r>
      <w:r w:rsidRPr="00FA08BD">
        <w:rPr>
          <w:color w:val="auto"/>
        </w:rPr>
        <w:t xml:space="preserve">To date, correlation analyses between miRNAs and ESCC have shown that a number of dysregulated miRNAs levels correlate with ESCC patients’ outcomes. </w:t>
      </w:r>
      <w:r w:rsidRPr="00FA08BD">
        <w:rPr>
          <w:color w:val="auto"/>
          <w:lang w:val="en"/>
        </w:rPr>
        <w:t xml:space="preserve">Human miR-382 (has–mir-382, </w:t>
      </w:r>
      <w:r w:rsidRPr="00FA08BD">
        <w:rPr>
          <w:rFonts w:cs="SimSun"/>
          <w:color w:val="auto"/>
        </w:rPr>
        <w:t>MIMAT0000737,</w:t>
      </w:r>
      <w:r w:rsidRPr="00FA08BD">
        <w:rPr>
          <w:color w:val="auto"/>
          <w:lang w:val="en"/>
        </w:rPr>
        <w:t xml:space="preserve"> </w:t>
      </w:r>
      <w:r w:rsidRPr="00FA08BD">
        <w:rPr>
          <w:rFonts w:cs="SimSun"/>
          <w:color w:val="auto"/>
        </w:rPr>
        <w:t xml:space="preserve">5’-GAAGUUGUUCGUGGUGGAUUCG-3’) </w:t>
      </w:r>
      <w:r w:rsidRPr="00FA08BD">
        <w:rPr>
          <w:color w:val="auto"/>
          <w:lang w:val="en"/>
        </w:rPr>
        <w:t>resides in a miRNA cluster in the imprinted DLK1-DIO3 region on the 14q32 locus, which</w:t>
      </w:r>
      <w:r w:rsidRPr="00FA08BD">
        <w:rPr>
          <w:rFonts w:cs="Arial"/>
          <w:color w:val="auto"/>
        </w:rPr>
        <w:t xml:space="preserve"> hosts one of the largest miRNA clusters in the genome. Many of these miRNAs are differentially expressed in several pathologic processes, and various cancers, with </w:t>
      </w:r>
      <w:r w:rsidRPr="00FA08BD">
        <w:rPr>
          <w:color w:val="auto"/>
          <w:lang w:val="en"/>
        </w:rPr>
        <w:t xml:space="preserve">recent studies reported that miR-382 was aberrantly regulated in </w:t>
      </w:r>
      <w:r w:rsidRPr="00FA08BD">
        <w:rPr>
          <w:color w:val="auto"/>
        </w:rPr>
        <w:t>several types of human malignancies</w:t>
      </w:r>
      <w:r w:rsidRPr="00FA08BD">
        <w:rPr>
          <w:rFonts w:cs="Times New Roman"/>
          <w:color w:val="auto"/>
          <w:shd w:val="clear" w:color="auto" w:fill="FFFFFF"/>
        </w:rPr>
        <w:t xml:space="preserve">. </w:t>
      </w:r>
      <w:proofErr w:type="gramStart"/>
      <w:r w:rsidRPr="00FA08BD">
        <w:rPr>
          <w:rFonts w:cs="Times New Roman"/>
          <w:color w:val="auto"/>
          <w:shd w:val="clear" w:color="auto" w:fill="FFFFFF"/>
        </w:rPr>
        <w:t>miR-382</w:t>
      </w:r>
      <w:proofErr w:type="gramEnd"/>
      <w:r w:rsidRPr="00FA08BD">
        <w:rPr>
          <w:rFonts w:cs="Times New Roman"/>
          <w:color w:val="auto"/>
          <w:shd w:val="clear" w:color="auto" w:fill="FFFFFF"/>
        </w:rPr>
        <w:t xml:space="preserve"> levels were found to be decreased in ovarian cancer</w:t>
      </w:r>
      <w:r w:rsidRPr="00FA08BD">
        <w:rPr>
          <w:rFonts w:cs="Times New Roman"/>
          <w:color w:val="auto"/>
          <w:shd w:val="clear" w:color="auto" w:fill="FFFFFF"/>
          <w:vertAlign w:val="superscript"/>
        </w:rPr>
        <w:t>[1</w:t>
      </w:r>
      <w:r w:rsidR="008F38EA" w:rsidRPr="00FA08BD">
        <w:rPr>
          <w:rFonts w:cs="Times New Roman" w:hint="eastAsia"/>
          <w:color w:val="auto"/>
          <w:shd w:val="clear" w:color="auto" w:fill="FFFFFF"/>
          <w:vertAlign w:val="superscript"/>
        </w:rPr>
        <w:t>3</w:t>
      </w:r>
      <w:r w:rsidRPr="00FA08BD">
        <w:rPr>
          <w:rFonts w:cs="Times New Roman"/>
          <w:color w:val="auto"/>
          <w:shd w:val="clear" w:color="auto" w:fill="FFFFFF"/>
          <w:vertAlign w:val="superscript"/>
        </w:rPr>
        <w:t>]</w:t>
      </w:r>
      <w:r w:rsidRPr="00FA08BD">
        <w:rPr>
          <w:rFonts w:cs="Times New Roman"/>
          <w:color w:val="auto"/>
          <w:shd w:val="clear" w:color="auto" w:fill="FFFFFF"/>
        </w:rPr>
        <w:t xml:space="preserve"> and osteosarcoma, but increased in </w:t>
      </w:r>
      <w:r w:rsidRPr="00FA08BD">
        <w:rPr>
          <w:rStyle w:val="hps"/>
          <w:color w:val="auto"/>
          <w:lang w:val="en"/>
        </w:rPr>
        <w:t>breast cancer</w:t>
      </w:r>
      <w:r w:rsidRPr="00FA08BD">
        <w:rPr>
          <w:rFonts w:cs="Times New Roman"/>
          <w:color w:val="auto"/>
          <w:shd w:val="clear" w:color="auto" w:fill="FFFFFF"/>
          <w:vertAlign w:val="superscript"/>
        </w:rPr>
        <w:t>[1</w:t>
      </w:r>
      <w:r w:rsidR="008F38EA" w:rsidRPr="00FA08BD">
        <w:rPr>
          <w:rFonts w:cs="Times New Roman" w:hint="eastAsia"/>
          <w:color w:val="auto"/>
          <w:shd w:val="clear" w:color="auto" w:fill="FFFFFF"/>
          <w:vertAlign w:val="superscript"/>
        </w:rPr>
        <w:t>6</w:t>
      </w:r>
      <w:r w:rsidRPr="00FA08BD">
        <w:rPr>
          <w:rFonts w:cs="Times New Roman"/>
          <w:color w:val="auto"/>
          <w:shd w:val="clear" w:color="auto" w:fill="FFFFFF"/>
          <w:vertAlign w:val="superscript"/>
        </w:rPr>
        <w:t>]</w:t>
      </w:r>
      <w:r w:rsidRPr="00FA08BD">
        <w:rPr>
          <w:rStyle w:val="hps"/>
          <w:color w:val="auto"/>
          <w:lang w:val="en"/>
        </w:rPr>
        <w:t xml:space="preserve"> and acute myeloid leukemia</w:t>
      </w:r>
      <w:r w:rsidRPr="00FA08BD">
        <w:rPr>
          <w:color w:val="auto"/>
          <w:lang w:val="en"/>
        </w:rPr>
        <w:t xml:space="preserve"> </w:t>
      </w:r>
      <w:r w:rsidRPr="00FA08BD">
        <w:rPr>
          <w:rStyle w:val="hps"/>
          <w:color w:val="auto"/>
          <w:lang w:val="en"/>
        </w:rPr>
        <w:t>tumor tissue</w:t>
      </w:r>
      <w:r w:rsidRPr="00FA08BD">
        <w:rPr>
          <w:rFonts w:cs="Times New Roman"/>
          <w:color w:val="auto"/>
          <w:shd w:val="clear" w:color="auto" w:fill="FFFFFF"/>
          <w:vertAlign w:val="superscript"/>
        </w:rPr>
        <w:t>[1</w:t>
      </w:r>
      <w:r w:rsidR="008F38EA" w:rsidRPr="00FA08BD">
        <w:rPr>
          <w:rFonts w:cs="Times New Roman" w:hint="eastAsia"/>
          <w:color w:val="auto"/>
          <w:shd w:val="clear" w:color="auto" w:fill="FFFFFF"/>
          <w:vertAlign w:val="superscript"/>
        </w:rPr>
        <w:t>7</w:t>
      </w:r>
      <w:r w:rsidRPr="00FA08BD">
        <w:rPr>
          <w:rFonts w:cs="Times New Roman"/>
          <w:color w:val="auto"/>
          <w:shd w:val="clear" w:color="auto" w:fill="FFFFFF"/>
          <w:vertAlign w:val="superscript"/>
        </w:rPr>
        <w:t>]</w:t>
      </w:r>
      <w:r w:rsidRPr="00FA08BD">
        <w:rPr>
          <w:rFonts w:cs="Times New Roman"/>
          <w:color w:val="auto"/>
          <w:shd w:val="clear" w:color="auto" w:fill="FFFFFF"/>
        </w:rPr>
        <w:t>.</w:t>
      </w:r>
      <w:r w:rsidRPr="00FA08BD">
        <w:rPr>
          <w:rStyle w:val="apple-converted-space"/>
          <w:rFonts w:cs="Times New Roman"/>
          <w:color w:val="auto"/>
          <w:shd w:val="clear" w:color="auto" w:fill="FFFFFF"/>
        </w:rPr>
        <w:t xml:space="preserve"> </w:t>
      </w:r>
      <w:r w:rsidR="00453F95" w:rsidRPr="00FA08BD">
        <w:rPr>
          <w:rStyle w:val="hps"/>
          <w:color w:val="auto"/>
          <w:lang w:val="en"/>
        </w:rPr>
        <w:t xml:space="preserve">Based off </w:t>
      </w:r>
      <w:r w:rsidRPr="00FA08BD">
        <w:rPr>
          <w:rStyle w:val="hps"/>
          <w:color w:val="auto"/>
          <w:lang w:val="en"/>
        </w:rPr>
        <w:t>these findings,</w:t>
      </w:r>
      <w:r w:rsidRPr="00FA08BD">
        <w:rPr>
          <w:color w:val="auto"/>
          <w:lang w:val="en"/>
        </w:rPr>
        <w:t xml:space="preserve"> the </w:t>
      </w:r>
      <w:r w:rsidRPr="00FA08BD">
        <w:rPr>
          <w:rStyle w:val="hps"/>
          <w:color w:val="auto"/>
          <w:lang w:val="en"/>
        </w:rPr>
        <w:t>role</w:t>
      </w:r>
      <w:r w:rsidRPr="00FA08BD">
        <w:rPr>
          <w:color w:val="auto"/>
          <w:lang w:val="en"/>
        </w:rPr>
        <w:t xml:space="preserve"> of miR-382 </w:t>
      </w:r>
      <w:r w:rsidRPr="00FA08BD">
        <w:rPr>
          <w:rStyle w:val="hps"/>
          <w:color w:val="auto"/>
          <w:lang w:val="en"/>
        </w:rPr>
        <w:t>in tumor</w:t>
      </w:r>
      <w:r w:rsidRPr="00FA08BD">
        <w:rPr>
          <w:color w:val="auto"/>
          <w:lang w:val="en"/>
        </w:rPr>
        <w:t xml:space="preserve"> development and metastasis is </w:t>
      </w:r>
      <w:r w:rsidRPr="00FA08BD">
        <w:rPr>
          <w:rFonts w:cs="Arial"/>
          <w:color w:val="auto"/>
          <w:lang w:val="en"/>
        </w:rPr>
        <w:t>heterogeneous and in a cell-driven and tissue-driven manner.</w:t>
      </w:r>
    </w:p>
    <w:p w:rsidR="00870506" w:rsidRPr="00FA08BD" w:rsidRDefault="00DA23A8" w:rsidP="00870506">
      <w:pPr>
        <w:tabs>
          <w:tab w:val="num" w:pos="720"/>
        </w:tabs>
        <w:adjustRightInd w:val="0"/>
        <w:snapToGrid w:val="0"/>
        <w:spacing w:line="360" w:lineRule="auto"/>
        <w:ind w:firstLineChars="100" w:firstLine="240"/>
        <w:rPr>
          <w:rFonts w:ascii="Book Antiqua" w:hAnsi="Book Antiqua" w:cs="Times New Roman"/>
          <w:sz w:val="24"/>
          <w:szCs w:val="24"/>
          <w:shd w:val="clear" w:color="auto" w:fill="FFFFFF"/>
        </w:rPr>
      </w:pPr>
      <w:r w:rsidRPr="00FA08BD">
        <w:rPr>
          <w:rFonts w:ascii="Book Antiqua" w:hAnsi="Book Antiqua"/>
          <w:sz w:val="24"/>
          <w:szCs w:val="24"/>
        </w:rPr>
        <w:t xml:space="preserve">Our earlier study discovered that decreased miR­382 expression </w:t>
      </w:r>
      <w:r w:rsidRPr="00FA08BD">
        <w:rPr>
          <w:rFonts w:ascii="Book Antiqua" w:hAnsi="Book Antiqua"/>
          <w:kern w:val="0"/>
          <w:sz w:val="24"/>
          <w:szCs w:val="24"/>
        </w:rPr>
        <w:t>in tumor tissues from ESCC patients</w:t>
      </w:r>
      <w:r w:rsidRPr="00FA08BD">
        <w:rPr>
          <w:rFonts w:ascii="Book Antiqua" w:hAnsi="Book Antiqua"/>
          <w:sz w:val="24"/>
          <w:szCs w:val="24"/>
        </w:rPr>
        <w:t xml:space="preserve"> was clinically correlated with short term motility, and significantly linked to poor patient outcome. This indicates that </w:t>
      </w:r>
      <w:r w:rsidRPr="00FA08BD">
        <w:rPr>
          <w:rFonts w:ascii="Book Antiqua" w:hAnsi="Book Antiqua" w:cs="Times New Roman"/>
          <w:sz w:val="24"/>
          <w:szCs w:val="24"/>
          <w:shd w:val="clear" w:color="auto" w:fill="FFFFFF"/>
        </w:rPr>
        <w:t xml:space="preserve">miR-382 may play </w:t>
      </w:r>
      <w:r w:rsidRPr="00FA08BD">
        <w:rPr>
          <w:rFonts w:ascii="Book Antiqua" w:hAnsi="Book Antiqua" w:cs="Times New Roman"/>
          <w:sz w:val="24"/>
          <w:szCs w:val="24"/>
          <w:shd w:val="clear" w:color="auto" w:fill="FFFFFF"/>
        </w:rPr>
        <w:lastRenderedPageBreak/>
        <w:t>anti-tumor functions in esophageal carcinogenesis, and</w:t>
      </w:r>
      <w:r w:rsidRPr="00FA08BD">
        <w:rPr>
          <w:rFonts w:ascii="Book Antiqua" w:hAnsi="Book Antiqua"/>
          <w:sz w:val="24"/>
          <w:szCs w:val="24"/>
        </w:rPr>
        <w:t xml:space="preserve"> could be a </w:t>
      </w:r>
      <w:r w:rsidRPr="00FA08BD">
        <w:rPr>
          <w:rFonts w:ascii="Book Antiqua" w:hAnsi="Book Antiqua"/>
          <w:kern w:val="0"/>
          <w:sz w:val="24"/>
          <w:szCs w:val="24"/>
        </w:rPr>
        <w:t>potential predictive biomarker for ESCC prognosis.</w:t>
      </w:r>
      <w:r w:rsidRPr="00FA08BD">
        <w:rPr>
          <w:rFonts w:ascii="Book Antiqua" w:hAnsi="Book Antiqua"/>
          <w:sz w:val="24"/>
          <w:szCs w:val="24"/>
        </w:rPr>
        <w:t xml:space="preserve"> On the other hand, the mechanism </w:t>
      </w:r>
      <w:r w:rsidRPr="00FA08BD">
        <w:rPr>
          <w:rFonts w:ascii="Book Antiqua" w:hAnsi="Book Antiqua" w:cs="Times New Roman"/>
          <w:sz w:val="24"/>
          <w:szCs w:val="24"/>
          <w:shd w:val="clear" w:color="auto" w:fill="FFFFFF"/>
        </w:rPr>
        <w:t>by which miR-382 functionally affects ESCC phenotype</w:t>
      </w:r>
      <w:r w:rsidRPr="00FA08BD">
        <w:rPr>
          <w:rFonts w:ascii="Book Antiqua" w:hAnsi="Book Antiqua"/>
          <w:sz w:val="24"/>
          <w:szCs w:val="24"/>
        </w:rPr>
        <w:t xml:space="preserve"> has not been elucidated; therefore in this study</w:t>
      </w:r>
      <w:r w:rsidRPr="00FA08BD">
        <w:rPr>
          <w:rFonts w:ascii="Book Antiqua" w:hAnsi="Book Antiqua" w:cs="Times New Roman"/>
          <w:sz w:val="24"/>
          <w:szCs w:val="24"/>
        </w:rPr>
        <w:t xml:space="preserve">, we began by </w:t>
      </w:r>
      <w:r w:rsidR="00453F95" w:rsidRPr="00FA08BD">
        <w:rPr>
          <w:rFonts w:ascii="Book Antiqua" w:hAnsi="Book Antiqua" w:cs="Times New Roman"/>
          <w:sz w:val="24"/>
          <w:szCs w:val="24"/>
          <w:shd w:val="clear" w:color="auto" w:fill="FFFFFF"/>
        </w:rPr>
        <w:t>evaluating</w:t>
      </w:r>
      <w:r w:rsidRPr="00FA08BD">
        <w:rPr>
          <w:rFonts w:ascii="Book Antiqua" w:hAnsi="Book Antiqua" w:cs="Times New Roman"/>
          <w:sz w:val="24"/>
          <w:szCs w:val="24"/>
          <w:shd w:val="clear" w:color="auto" w:fill="FFFFFF"/>
        </w:rPr>
        <w:t xml:space="preserve"> the expression of</w:t>
      </w:r>
      <w:r w:rsidRPr="00FA08BD">
        <w:rPr>
          <w:rFonts w:ascii="Book Antiqua" w:hAnsi="Book Antiqua" w:cs="Times New Roman"/>
          <w:sz w:val="24"/>
          <w:szCs w:val="24"/>
        </w:rPr>
        <w:t xml:space="preserve"> endogenous levels of miR-382 in Eca109 tumor cell line and Het-1A normal esophageal epithelia cell line. Consistent with our previous clinical results, we found that miR-382 was reduced in Eca109 cells when compared with Het-1A. Moreover, </w:t>
      </w:r>
      <w:r w:rsidRPr="00FA08BD">
        <w:rPr>
          <w:rFonts w:ascii="Book Antiqua" w:hAnsi="Book Antiqua" w:cs="Times New Roman"/>
          <w:sz w:val="24"/>
          <w:szCs w:val="24"/>
          <w:shd w:val="clear" w:color="auto" w:fill="FFFFFF"/>
        </w:rPr>
        <w:t xml:space="preserve">we found that </w:t>
      </w:r>
      <w:r w:rsidRPr="00FA08BD">
        <w:rPr>
          <w:rFonts w:ascii="Book Antiqua" w:hAnsi="Book Antiqua" w:cs="Arial"/>
          <w:sz w:val="24"/>
          <w:szCs w:val="24"/>
        </w:rPr>
        <w:t>lentivirus-mediated overexpression of miR-382</w:t>
      </w:r>
      <w:r w:rsidRPr="00FA08BD">
        <w:rPr>
          <w:rFonts w:ascii="Book Antiqua" w:hAnsi="Book Antiqua" w:cs="Times New Roman"/>
          <w:sz w:val="24"/>
          <w:szCs w:val="24"/>
          <w:shd w:val="clear" w:color="auto" w:fill="FFFFFF"/>
        </w:rPr>
        <w:t xml:space="preserve"> significantly inhibited Eca109 cell proliferation, colony formation, migration and invasion. These findings together with </w:t>
      </w:r>
      <w:r w:rsidR="008430AE" w:rsidRPr="00FA08BD">
        <w:rPr>
          <w:rFonts w:ascii="Book Antiqua" w:hAnsi="Book Antiqua" w:cs="Times New Roman"/>
          <w:sz w:val="24"/>
          <w:szCs w:val="24"/>
          <w:shd w:val="clear" w:color="auto" w:fill="FFFFFF"/>
        </w:rPr>
        <w:t>our previous result</w:t>
      </w:r>
      <w:r w:rsidRPr="00FA08BD">
        <w:rPr>
          <w:rFonts w:ascii="Book Antiqua" w:hAnsi="Book Antiqua" w:cs="Times New Roman"/>
          <w:sz w:val="24"/>
          <w:szCs w:val="24"/>
          <w:shd w:val="clear" w:color="auto" w:fill="FFFFFF"/>
        </w:rPr>
        <w:t xml:space="preserve"> suggest that miR-382 functions as a tumor suppressor in ESCC.</w:t>
      </w:r>
      <w:r w:rsidR="00870506" w:rsidRPr="00FA08BD">
        <w:rPr>
          <w:rFonts w:ascii="Book Antiqua" w:hAnsi="Book Antiqua" w:cs="Times New Roman" w:hint="eastAsia"/>
          <w:sz w:val="24"/>
          <w:szCs w:val="24"/>
          <w:shd w:val="clear" w:color="auto" w:fill="FFFFFF"/>
        </w:rPr>
        <w:t xml:space="preserve"> </w:t>
      </w:r>
    </w:p>
    <w:p w:rsidR="00DA23A8" w:rsidRPr="00FA08BD" w:rsidRDefault="00DA23A8" w:rsidP="00870506">
      <w:pPr>
        <w:tabs>
          <w:tab w:val="num" w:pos="720"/>
        </w:tabs>
        <w:adjustRightInd w:val="0"/>
        <w:snapToGrid w:val="0"/>
        <w:spacing w:line="360" w:lineRule="auto"/>
        <w:ind w:firstLineChars="100" w:firstLine="240"/>
        <w:rPr>
          <w:rStyle w:val="apple-style-span"/>
          <w:rFonts w:ascii="Book Antiqua" w:hAnsi="Book Antiqua" w:cs="Times New Roman"/>
          <w:sz w:val="24"/>
          <w:szCs w:val="24"/>
          <w:shd w:val="clear" w:color="auto" w:fill="FFFFFF"/>
        </w:rPr>
      </w:pPr>
      <w:r w:rsidRPr="00FA08BD">
        <w:rPr>
          <w:rFonts w:ascii="Book Antiqua" w:hAnsi="Book Antiqua" w:cs="Times New Roman"/>
          <w:sz w:val="24"/>
          <w:szCs w:val="24"/>
          <w:shd w:val="clear" w:color="auto" w:fill="FFFFFF"/>
        </w:rPr>
        <w:t xml:space="preserve">Cell cycle arrest and apoptosis are closely linked to cell proliferation in mammalian cells. In the present study, we found overexpression of miR-382 significantly </w:t>
      </w:r>
      <w:r w:rsidRPr="00FA08BD">
        <w:rPr>
          <w:rFonts w:ascii="Book Antiqua" w:hAnsi="Book Antiqua" w:cs="Times New Roman"/>
          <w:sz w:val="24"/>
          <w:szCs w:val="24"/>
        </w:rPr>
        <w:t>increased initiation of cell cycle arrest at G2/M phase and promoted apoptotic process of Eca109 cells.</w:t>
      </w:r>
      <w:r w:rsidRPr="00FA08BD">
        <w:rPr>
          <w:rFonts w:ascii="Book Antiqua" w:hAnsi="Book Antiqua"/>
          <w:sz w:val="24"/>
          <w:szCs w:val="24"/>
        </w:rPr>
        <w:t xml:space="preserve"> Therefore, </w:t>
      </w:r>
      <w:r w:rsidRPr="00FA08BD">
        <w:rPr>
          <w:rFonts w:ascii="Book Antiqua" w:hAnsi="Book Antiqua" w:cs="Times New Roman"/>
          <w:sz w:val="24"/>
          <w:szCs w:val="24"/>
          <w:shd w:val="clear" w:color="auto" w:fill="FFFFFF"/>
        </w:rPr>
        <w:t xml:space="preserve">the inhibitory influence of miR-382 on Eca109 proliferation seems to be related with </w:t>
      </w:r>
      <w:r w:rsidRPr="00FA08BD">
        <w:rPr>
          <w:rFonts w:ascii="Book Antiqua" w:hAnsi="Book Antiqua"/>
          <w:sz w:val="24"/>
          <w:szCs w:val="24"/>
          <w:shd w:val="clear" w:color="auto" w:fill="FFFFFF"/>
        </w:rPr>
        <w:t xml:space="preserve">increased G2/M cell cycle arrest and active apoptosis. In addition, </w:t>
      </w:r>
      <w:r w:rsidRPr="00FA08BD">
        <w:rPr>
          <w:rFonts w:ascii="Book Antiqua" w:hAnsi="Book Antiqua" w:cs="Times New Roman"/>
          <w:sz w:val="24"/>
          <w:szCs w:val="24"/>
          <w:shd w:val="clear" w:color="auto" w:fill="FFFFFF"/>
        </w:rPr>
        <w:t xml:space="preserve">it is known that cell cycle progression and apoptosis are regulated by numerous proteins, with one of these proteins being </w:t>
      </w:r>
      <w:r w:rsidRPr="00FA08BD">
        <w:rPr>
          <w:rFonts w:ascii="Book Antiqua" w:hAnsi="Book Antiqua" w:cs="Arial"/>
          <w:sz w:val="24"/>
          <w:szCs w:val="24"/>
          <w:shd w:val="clear" w:color="auto" w:fill="FFFFFF"/>
        </w:rPr>
        <w:t xml:space="preserve">cyclin-dependent kinase inhibitor p21Cip1/Waf1, which facilitates cell cycle arrest in response to a variety of </w:t>
      </w:r>
      <w:proofErr w:type="gramStart"/>
      <w:r w:rsidRPr="00FA08BD">
        <w:rPr>
          <w:rFonts w:ascii="Book Antiqua" w:hAnsi="Book Antiqua" w:cs="Arial"/>
          <w:sz w:val="24"/>
          <w:szCs w:val="24"/>
          <w:shd w:val="clear" w:color="auto" w:fill="FFFFFF"/>
        </w:rPr>
        <w:t>stimuli</w:t>
      </w:r>
      <w:r w:rsidRPr="00FA08BD">
        <w:rPr>
          <w:rFonts w:ascii="Book Antiqua" w:hAnsi="Book Antiqua" w:cs="Times New Roman"/>
          <w:sz w:val="24"/>
          <w:szCs w:val="24"/>
          <w:shd w:val="clear" w:color="auto" w:fill="FFFFFF"/>
          <w:vertAlign w:val="superscript"/>
        </w:rPr>
        <w:t>[</w:t>
      </w:r>
      <w:proofErr w:type="gramEnd"/>
      <w:r w:rsidRPr="00FA08BD">
        <w:rPr>
          <w:rFonts w:ascii="Book Antiqua" w:hAnsi="Book Antiqua" w:cs="Times New Roman"/>
          <w:sz w:val="24"/>
          <w:szCs w:val="24"/>
          <w:shd w:val="clear" w:color="auto" w:fill="FFFFFF"/>
          <w:vertAlign w:val="superscript"/>
        </w:rPr>
        <w:t>1</w:t>
      </w:r>
      <w:r w:rsidR="008F38EA" w:rsidRPr="00FA08BD">
        <w:rPr>
          <w:rFonts w:ascii="Book Antiqua" w:hAnsi="Book Antiqua" w:cs="Times New Roman" w:hint="eastAsia"/>
          <w:sz w:val="24"/>
          <w:szCs w:val="24"/>
          <w:shd w:val="clear" w:color="auto" w:fill="FFFFFF"/>
          <w:vertAlign w:val="superscript"/>
        </w:rPr>
        <w:t>8</w:t>
      </w:r>
      <w:r w:rsidRPr="00FA08BD">
        <w:rPr>
          <w:rFonts w:ascii="Book Antiqua" w:hAnsi="Book Antiqua" w:cs="Times New Roman"/>
          <w:sz w:val="24"/>
          <w:szCs w:val="24"/>
          <w:shd w:val="clear" w:color="auto" w:fill="FFFFFF"/>
          <w:vertAlign w:val="superscript"/>
        </w:rPr>
        <w:t>]</w:t>
      </w:r>
      <w:r w:rsidRPr="00FA08BD">
        <w:rPr>
          <w:rFonts w:ascii="Book Antiqua" w:hAnsi="Book Antiqua" w:cs="Arial"/>
          <w:sz w:val="24"/>
          <w:szCs w:val="24"/>
          <w:shd w:val="clear" w:color="auto" w:fill="FFFFFF"/>
        </w:rPr>
        <w:t xml:space="preserve">. </w:t>
      </w:r>
      <w:r w:rsidRPr="00FA08BD">
        <w:rPr>
          <w:rStyle w:val="apple-style-span"/>
          <w:rFonts w:ascii="Book Antiqua" w:hAnsi="Book Antiqua" w:cs="Arial"/>
          <w:sz w:val="24"/>
          <w:szCs w:val="24"/>
        </w:rPr>
        <w:t xml:space="preserve">Our results showed that miR-382 clearly increased </w:t>
      </w:r>
      <w:r w:rsidRPr="00FA08BD">
        <w:rPr>
          <w:rFonts w:ascii="Book Antiqua" w:hAnsi="Book Antiqua" w:cs="Arial"/>
          <w:sz w:val="24"/>
          <w:szCs w:val="24"/>
          <w:shd w:val="clear" w:color="auto" w:fill="FFFFFF"/>
        </w:rPr>
        <w:t>p21Cip1/Waf1</w:t>
      </w:r>
      <w:r w:rsidRPr="00FA08BD">
        <w:rPr>
          <w:rStyle w:val="apple-style-span"/>
          <w:rFonts w:ascii="Book Antiqua" w:hAnsi="Book Antiqua" w:cs="Arial"/>
          <w:sz w:val="24"/>
          <w:szCs w:val="24"/>
        </w:rPr>
        <w:t xml:space="preserve"> expression, indicating that miR-382 induced cell cycle arrest in G2/M phase may be through regulation of </w:t>
      </w:r>
      <w:r w:rsidRPr="00FA08BD">
        <w:rPr>
          <w:rFonts w:ascii="Book Antiqua" w:hAnsi="Book Antiqua" w:cs="Arial"/>
          <w:sz w:val="24"/>
          <w:szCs w:val="24"/>
          <w:shd w:val="clear" w:color="auto" w:fill="FFFFFF"/>
        </w:rPr>
        <w:t>p21Cip1/Waf1</w:t>
      </w:r>
      <w:r w:rsidRPr="00FA08BD">
        <w:rPr>
          <w:rStyle w:val="apple-style-span"/>
          <w:rFonts w:ascii="Book Antiqua" w:hAnsi="Book Antiqua" w:cs="Arial"/>
          <w:sz w:val="24"/>
          <w:szCs w:val="24"/>
        </w:rPr>
        <w:t>.</w:t>
      </w:r>
    </w:p>
    <w:p w:rsidR="00DA23A8" w:rsidRPr="00FA08BD" w:rsidRDefault="005F3EB5" w:rsidP="000B72DD">
      <w:pPr>
        <w:adjustRightInd w:val="0"/>
        <w:snapToGrid w:val="0"/>
        <w:spacing w:line="360" w:lineRule="auto"/>
        <w:rPr>
          <w:rFonts w:ascii="Book Antiqua" w:hAnsi="Book Antiqua" w:cs="Times New Roman"/>
          <w:sz w:val="24"/>
          <w:szCs w:val="24"/>
          <w:shd w:val="clear" w:color="auto" w:fill="FFFFFF"/>
        </w:rPr>
      </w:pPr>
      <w:r w:rsidRPr="00FA08BD">
        <w:rPr>
          <w:rFonts w:ascii="Book Antiqua" w:hAnsi="Book Antiqua" w:cs="Times New Roman"/>
          <w:sz w:val="24"/>
          <w:szCs w:val="24"/>
          <w:shd w:val="clear" w:color="auto" w:fill="FFFFFF"/>
        </w:rPr>
        <w:t xml:space="preserve">  </w:t>
      </w:r>
      <w:r w:rsidR="00DA23A8" w:rsidRPr="00FA08BD">
        <w:rPr>
          <w:rFonts w:ascii="Book Antiqua" w:hAnsi="Book Antiqua" w:cs="Times New Roman"/>
          <w:sz w:val="24"/>
          <w:szCs w:val="24"/>
          <w:shd w:val="clear" w:color="auto" w:fill="FFFFFF"/>
        </w:rPr>
        <w:t xml:space="preserve">Epithelial–mesenchymal transition (EMT) </w:t>
      </w:r>
      <w:r w:rsidR="00DA23A8" w:rsidRPr="00FA08BD">
        <w:rPr>
          <w:rFonts w:ascii="Book Antiqua" w:hAnsi="Book Antiqua" w:cs="Arial"/>
          <w:sz w:val="24"/>
          <w:szCs w:val="24"/>
          <w:shd w:val="clear" w:color="auto" w:fill="FFFFFF"/>
        </w:rPr>
        <w:t>c</w:t>
      </w:r>
      <w:r w:rsidR="00DA23A8" w:rsidRPr="00FA08BD">
        <w:rPr>
          <w:rFonts w:ascii="Book Antiqua" w:hAnsi="Book Antiqua" w:cs="Times New Roman"/>
          <w:sz w:val="24"/>
          <w:szCs w:val="24"/>
          <w:shd w:val="clear" w:color="auto" w:fill="FFFFFF"/>
        </w:rPr>
        <w:t xml:space="preserve">omprises the process by which epithelial cells are transited </w:t>
      </w:r>
      <w:r w:rsidR="0026651B" w:rsidRPr="00FA08BD">
        <w:rPr>
          <w:rFonts w:ascii="Book Antiqua" w:hAnsi="Book Antiqua" w:cs="Times New Roman"/>
          <w:sz w:val="24"/>
          <w:szCs w:val="24"/>
          <w:shd w:val="clear" w:color="auto" w:fill="FFFFFF"/>
        </w:rPr>
        <w:t xml:space="preserve">into </w:t>
      </w:r>
      <w:r w:rsidR="00DA23A8" w:rsidRPr="00FA08BD">
        <w:rPr>
          <w:rFonts w:ascii="Book Antiqua" w:hAnsi="Book Antiqua" w:cs="Times New Roman"/>
          <w:sz w:val="24"/>
          <w:szCs w:val="24"/>
          <w:shd w:val="clear" w:color="auto" w:fill="FFFFFF"/>
        </w:rPr>
        <w:t xml:space="preserve">mesenchymal cells, and display </w:t>
      </w:r>
      <w:r w:rsidR="00DA23A8" w:rsidRPr="00FA08BD">
        <w:rPr>
          <w:rFonts w:ascii="Book Antiqua" w:hAnsi="Book Antiqua"/>
          <w:sz w:val="24"/>
          <w:szCs w:val="24"/>
          <w:shd w:val="clear" w:color="auto" w:fill="FFFFFF"/>
        </w:rPr>
        <w:t xml:space="preserve">reduced intracellular adhesion and increased </w:t>
      </w:r>
      <w:proofErr w:type="gramStart"/>
      <w:r w:rsidR="00DA23A8" w:rsidRPr="00FA08BD">
        <w:rPr>
          <w:rFonts w:ascii="Book Antiqua" w:hAnsi="Book Antiqua"/>
          <w:sz w:val="24"/>
          <w:szCs w:val="24"/>
          <w:shd w:val="clear" w:color="auto" w:fill="FFFFFF"/>
        </w:rPr>
        <w:t>motility</w:t>
      </w:r>
      <w:r w:rsidR="00DA23A8" w:rsidRPr="00FA08BD">
        <w:rPr>
          <w:rFonts w:ascii="Book Antiqua" w:hAnsi="Book Antiqua" w:cs="Times New Roman"/>
          <w:kern w:val="0"/>
          <w:sz w:val="24"/>
          <w:szCs w:val="24"/>
          <w:shd w:val="clear" w:color="auto" w:fill="FFFFFF"/>
          <w:vertAlign w:val="superscript"/>
        </w:rPr>
        <w:t>[</w:t>
      </w:r>
      <w:proofErr w:type="gramEnd"/>
      <w:r w:rsidR="008F38EA" w:rsidRPr="00FA08BD">
        <w:rPr>
          <w:rFonts w:ascii="Book Antiqua" w:hAnsi="Book Antiqua" w:cs="Times New Roman" w:hint="eastAsia"/>
          <w:kern w:val="0"/>
          <w:sz w:val="24"/>
          <w:szCs w:val="24"/>
          <w:shd w:val="clear" w:color="auto" w:fill="FFFFFF"/>
          <w:vertAlign w:val="superscript"/>
        </w:rPr>
        <w:t>19</w:t>
      </w:r>
      <w:r w:rsidR="00DA23A8" w:rsidRPr="00FA08BD">
        <w:rPr>
          <w:rFonts w:ascii="Book Antiqua" w:hAnsi="Book Antiqua" w:cs="Times New Roman"/>
          <w:kern w:val="0"/>
          <w:sz w:val="24"/>
          <w:szCs w:val="24"/>
          <w:shd w:val="clear" w:color="auto" w:fill="FFFFFF"/>
          <w:vertAlign w:val="superscript"/>
        </w:rPr>
        <w:t>]</w:t>
      </w:r>
      <w:r w:rsidR="00DA23A8" w:rsidRPr="00FA08BD">
        <w:rPr>
          <w:rFonts w:ascii="Book Antiqua" w:hAnsi="Book Antiqua"/>
          <w:sz w:val="24"/>
          <w:szCs w:val="24"/>
          <w:shd w:val="clear" w:color="auto" w:fill="FFFFFF"/>
        </w:rPr>
        <w:t>.</w:t>
      </w:r>
      <w:r w:rsidR="00DA23A8" w:rsidRPr="00FA08BD">
        <w:rPr>
          <w:rFonts w:ascii="Book Antiqua" w:hAnsi="Book Antiqua" w:cs="Times New Roman"/>
          <w:sz w:val="24"/>
          <w:szCs w:val="24"/>
          <w:shd w:val="clear" w:color="auto" w:fill="FFFFFF"/>
        </w:rPr>
        <w:t xml:space="preserve"> Most evidence supports EMT playing the integral roles through which epithelial cancers invade and metastasize</w:t>
      </w:r>
      <w:r w:rsidR="00DA23A8" w:rsidRPr="00FA08BD">
        <w:rPr>
          <w:rFonts w:ascii="Book Antiqua" w:hAnsi="Book Antiqua" w:cs="Arial"/>
          <w:sz w:val="24"/>
          <w:szCs w:val="24"/>
          <w:shd w:val="clear" w:color="auto" w:fill="FFFFFF"/>
        </w:rPr>
        <w:t xml:space="preserve">. </w:t>
      </w:r>
      <w:r w:rsidR="00DA23A8" w:rsidRPr="00FA08BD">
        <w:rPr>
          <w:rFonts w:ascii="Book Antiqua" w:hAnsi="Book Antiqua"/>
          <w:sz w:val="24"/>
          <w:szCs w:val="24"/>
          <w:shd w:val="clear" w:color="auto" w:fill="FFFFFF"/>
        </w:rPr>
        <w:t>EMT process is related to a number of cellular and molecular events and</w:t>
      </w:r>
      <w:r w:rsidR="00DA23A8" w:rsidRPr="00FA08BD">
        <w:rPr>
          <w:rFonts w:ascii="Book Antiqua" w:hAnsi="Book Antiqua" w:cs="Times New Roman"/>
          <w:sz w:val="24"/>
          <w:szCs w:val="24"/>
          <w:shd w:val="clear" w:color="auto" w:fill="FFFFFF"/>
        </w:rPr>
        <w:t xml:space="preserve"> is accompanied by the loss of epithelial markers (</w:t>
      </w:r>
      <w:r w:rsidR="00870506" w:rsidRPr="00FA08BD">
        <w:rPr>
          <w:rFonts w:ascii="Book Antiqua" w:hAnsi="Book Antiqua" w:cs="Times New Roman"/>
          <w:i/>
          <w:sz w:val="24"/>
          <w:szCs w:val="24"/>
          <w:shd w:val="clear" w:color="auto" w:fill="FFFFFF"/>
        </w:rPr>
        <w:t>e.g</w:t>
      </w:r>
      <w:r w:rsidR="00DA23A8" w:rsidRPr="00FA08BD">
        <w:rPr>
          <w:rFonts w:ascii="Book Antiqua" w:hAnsi="Book Antiqua" w:cs="Times New Roman"/>
          <w:sz w:val="24"/>
          <w:szCs w:val="24"/>
          <w:shd w:val="clear" w:color="auto" w:fill="FFFFFF"/>
        </w:rPr>
        <w:t>., E-Cadherin) and the gain of mesenchymal markers (</w:t>
      </w:r>
      <w:r w:rsidR="00870506" w:rsidRPr="00FA08BD">
        <w:rPr>
          <w:rFonts w:ascii="Book Antiqua" w:hAnsi="Book Antiqua" w:cs="Times New Roman"/>
          <w:i/>
          <w:sz w:val="24"/>
          <w:szCs w:val="24"/>
          <w:shd w:val="clear" w:color="auto" w:fill="FFFFFF"/>
        </w:rPr>
        <w:t>e.g</w:t>
      </w:r>
      <w:r w:rsidR="00DA23A8" w:rsidRPr="00FA08BD">
        <w:rPr>
          <w:rFonts w:ascii="Book Antiqua" w:hAnsi="Book Antiqua" w:cs="Times New Roman"/>
          <w:sz w:val="24"/>
          <w:szCs w:val="24"/>
          <w:shd w:val="clear" w:color="auto" w:fill="FFFFFF"/>
        </w:rPr>
        <w:t xml:space="preserve">., </w:t>
      </w:r>
      <w:r w:rsidR="00453F95" w:rsidRPr="00FA08BD">
        <w:rPr>
          <w:rFonts w:ascii="Book Antiqua" w:hAnsi="Book Antiqua" w:cs="Times New Roman"/>
          <w:sz w:val="24"/>
          <w:szCs w:val="24"/>
          <w:shd w:val="clear" w:color="auto" w:fill="FFFFFF"/>
        </w:rPr>
        <w:t>V</w:t>
      </w:r>
      <w:r w:rsidR="00DA23A8" w:rsidRPr="00FA08BD">
        <w:rPr>
          <w:rFonts w:ascii="Book Antiqua" w:hAnsi="Book Antiqua" w:cs="Times New Roman"/>
          <w:sz w:val="24"/>
          <w:szCs w:val="24"/>
          <w:shd w:val="clear" w:color="auto" w:fill="FFFFFF"/>
        </w:rPr>
        <w:t>imentin, β-</w:t>
      </w:r>
      <w:r w:rsidR="00453F95" w:rsidRPr="00FA08BD">
        <w:rPr>
          <w:rFonts w:ascii="Book Antiqua" w:hAnsi="Book Antiqua" w:cs="Times New Roman"/>
          <w:sz w:val="24"/>
          <w:szCs w:val="24"/>
          <w:shd w:val="clear" w:color="auto" w:fill="FFFFFF"/>
        </w:rPr>
        <w:t>C</w:t>
      </w:r>
      <w:r w:rsidR="00DA23A8" w:rsidRPr="00FA08BD">
        <w:rPr>
          <w:rFonts w:ascii="Book Antiqua" w:hAnsi="Book Antiqua" w:cs="Times New Roman"/>
          <w:sz w:val="24"/>
          <w:szCs w:val="24"/>
          <w:shd w:val="clear" w:color="auto" w:fill="FFFFFF"/>
        </w:rPr>
        <w:t xml:space="preserve">atenin and Snail). Our study showed that miR-382 inhibited Eca109 cell migration, as well as invasion </w:t>
      </w:r>
      <w:r w:rsidR="00F91F85" w:rsidRPr="00FA08BD">
        <w:rPr>
          <w:rFonts w:ascii="Book Antiqua" w:hAnsi="Book Antiqua" w:cs="Times New Roman"/>
          <w:i/>
          <w:sz w:val="24"/>
          <w:szCs w:val="24"/>
          <w:shd w:val="clear" w:color="auto" w:fill="FFFFFF"/>
        </w:rPr>
        <w:t>in vitro</w:t>
      </w:r>
      <w:r w:rsidR="00DA23A8" w:rsidRPr="00FA08BD">
        <w:rPr>
          <w:rFonts w:ascii="Book Antiqua" w:hAnsi="Book Antiqua" w:cs="Times New Roman"/>
          <w:sz w:val="24"/>
          <w:szCs w:val="24"/>
          <w:shd w:val="clear" w:color="auto" w:fill="FFFFFF"/>
        </w:rPr>
        <w:t>. Overexpression of miR-382 enhanced the level of E-Cadherin and reduced levels of vimentin, β-</w:t>
      </w:r>
      <w:r w:rsidR="00453F95" w:rsidRPr="00FA08BD">
        <w:rPr>
          <w:rFonts w:ascii="Book Antiqua" w:hAnsi="Book Antiqua" w:cs="Times New Roman"/>
          <w:sz w:val="24"/>
          <w:szCs w:val="24"/>
          <w:shd w:val="clear" w:color="auto" w:fill="FFFFFF"/>
        </w:rPr>
        <w:t>C</w:t>
      </w:r>
      <w:r w:rsidR="00DA23A8" w:rsidRPr="00FA08BD">
        <w:rPr>
          <w:rFonts w:ascii="Book Antiqua" w:hAnsi="Book Antiqua" w:cs="Times New Roman"/>
          <w:sz w:val="24"/>
          <w:szCs w:val="24"/>
          <w:shd w:val="clear" w:color="auto" w:fill="FFFFFF"/>
        </w:rPr>
        <w:t xml:space="preserve">atenin, and Snail. Accordingly, these data indicated that miR-382 might suppress the EMT process, so that Eca109 cell </w:t>
      </w:r>
      <w:r w:rsidR="00DA23A8" w:rsidRPr="00FA08BD">
        <w:rPr>
          <w:rFonts w:ascii="Book Antiqua" w:hAnsi="Book Antiqua" w:cs="Times New Roman"/>
          <w:sz w:val="24"/>
          <w:szCs w:val="24"/>
          <w:shd w:val="clear" w:color="auto" w:fill="FFFFFF"/>
        </w:rPr>
        <w:lastRenderedPageBreak/>
        <w:t>invasion and metastasis may be restrained.</w:t>
      </w:r>
    </w:p>
    <w:p w:rsidR="00DA23A8" w:rsidRPr="00FA08BD" w:rsidRDefault="005F3EB5" w:rsidP="000B72DD">
      <w:pPr>
        <w:tabs>
          <w:tab w:val="num" w:pos="720"/>
        </w:tabs>
        <w:adjustRightInd w:val="0"/>
        <w:snapToGrid w:val="0"/>
        <w:spacing w:line="360" w:lineRule="auto"/>
        <w:rPr>
          <w:rFonts w:ascii="Book Antiqua" w:hAnsi="Book Antiqua" w:cs="Times New Roman"/>
          <w:sz w:val="24"/>
          <w:szCs w:val="24"/>
          <w:shd w:val="clear" w:color="auto" w:fill="FFFFFF"/>
        </w:rPr>
      </w:pPr>
      <w:r w:rsidRPr="00FA08BD">
        <w:rPr>
          <w:rFonts w:ascii="Book Antiqua" w:hAnsi="Book Antiqua" w:cs="Times New Roman"/>
          <w:sz w:val="24"/>
          <w:szCs w:val="24"/>
          <w:shd w:val="clear" w:color="auto" w:fill="FFFFFF"/>
        </w:rPr>
        <w:t xml:space="preserve">  </w:t>
      </w:r>
      <w:r w:rsidR="00DA23A8" w:rsidRPr="00FA08BD">
        <w:rPr>
          <w:rFonts w:ascii="Book Antiqua" w:hAnsi="Book Antiqua" w:cs="Times New Roman"/>
          <w:sz w:val="24"/>
          <w:szCs w:val="24"/>
          <w:shd w:val="clear" w:color="auto" w:fill="FFFFFF"/>
        </w:rPr>
        <w:t xml:space="preserve">Autophagy is a catabolic process for proteolytic degradation of damaged </w:t>
      </w:r>
      <w:r w:rsidR="00DA23A8" w:rsidRPr="00FA08BD">
        <w:rPr>
          <w:rFonts w:ascii="Book Antiqua" w:hAnsi="Book Antiqua" w:cs="Arial"/>
          <w:sz w:val="24"/>
          <w:szCs w:val="24"/>
          <w:shd w:val="clear" w:color="auto" w:fill="FFFFFF"/>
        </w:rPr>
        <w:t>intracellular proteins and organelles in lysosomes.</w:t>
      </w:r>
      <w:r w:rsidR="00DA23A8" w:rsidRPr="00FA08BD">
        <w:rPr>
          <w:rStyle w:val="apple-converted-space"/>
          <w:rFonts w:ascii="Book Antiqua" w:hAnsi="Book Antiqua" w:cs="Arial"/>
          <w:sz w:val="24"/>
          <w:szCs w:val="24"/>
          <w:shd w:val="clear" w:color="auto" w:fill="FFFFFF"/>
        </w:rPr>
        <w:t xml:space="preserve"> </w:t>
      </w:r>
      <w:r w:rsidR="00DA23A8" w:rsidRPr="00FA08BD">
        <w:rPr>
          <w:rFonts w:ascii="Book Antiqua" w:hAnsi="Book Antiqua" w:cs="Times New Roman"/>
          <w:sz w:val="24"/>
          <w:szCs w:val="24"/>
          <w:shd w:val="clear" w:color="auto" w:fill="FFFFFF"/>
        </w:rPr>
        <w:t xml:space="preserve">Autophagy dysfunction is associated with multiple human diseases, such as cancer. It has been reported that </w:t>
      </w:r>
      <w:r w:rsidR="00DA23A8" w:rsidRPr="00FA08BD">
        <w:rPr>
          <w:rFonts w:ascii="Book Antiqua" w:hAnsi="Book Antiqua" w:cs="Arial"/>
          <w:sz w:val="24"/>
          <w:szCs w:val="24"/>
        </w:rPr>
        <w:t xml:space="preserve">autophagy deficiency promotes cell proliferation, migration and invasion. Our data revealed that overexpression of miR-382 was able to upregulate the expression of </w:t>
      </w:r>
      <w:r w:rsidR="00DA23A8" w:rsidRPr="00FA08BD">
        <w:rPr>
          <w:rFonts w:ascii="Book Antiqua" w:hAnsi="Book Antiqua" w:cs="Times New Roman"/>
          <w:sz w:val="24"/>
          <w:szCs w:val="24"/>
          <w:shd w:val="clear" w:color="auto" w:fill="FFFFFF"/>
        </w:rPr>
        <w:t>two distinctive hallmarks of autophagy, LC3-I and LC3-</w:t>
      </w:r>
      <w:proofErr w:type="gramStart"/>
      <w:r w:rsidR="00DA23A8" w:rsidRPr="00FA08BD">
        <w:rPr>
          <w:rFonts w:ascii="Book Antiqua" w:hAnsi="Book Antiqua" w:cs="Times New Roman"/>
          <w:sz w:val="24"/>
          <w:szCs w:val="24"/>
          <w:shd w:val="clear" w:color="auto" w:fill="FFFFFF"/>
        </w:rPr>
        <w:t>II</w:t>
      </w:r>
      <w:r w:rsidR="00DA23A8" w:rsidRPr="00FA08BD">
        <w:rPr>
          <w:rFonts w:ascii="Book Antiqua" w:hAnsi="Book Antiqua" w:cs="Times New Roman"/>
          <w:kern w:val="0"/>
          <w:sz w:val="24"/>
          <w:szCs w:val="24"/>
          <w:shd w:val="clear" w:color="auto" w:fill="FFFFFF"/>
          <w:vertAlign w:val="superscript"/>
        </w:rPr>
        <w:t>[</w:t>
      </w:r>
      <w:proofErr w:type="gramEnd"/>
      <w:r w:rsidR="00DA23A8" w:rsidRPr="00FA08BD">
        <w:rPr>
          <w:rFonts w:ascii="Book Antiqua" w:hAnsi="Book Antiqua" w:cs="Times New Roman"/>
          <w:kern w:val="0"/>
          <w:sz w:val="24"/>
          <w:szCs w:val="24"/>
          <w:shd w:val="clear" w:color="auto" w:fill="FFFFFF"/>
          <w:vertAlign w:val="superscript"/>
        </w:rPr>
        <w:t>2</w:t>
      </w:r>
      <w:r w:rsidR="008F38EA" w:rsidRPr="00FA08BD">
        <w:rPr>
          <w:rFonts w:ascii="Book Antiqua" w:hAnsi="Book Antiqua" w:cs="Times New Roman" w:hint="eastAsia"/>
          <w:kern w:val="0"/>
          <w:sz w:val="24"/>
          <w:szCs w:val="24"/>
          <w:shd w:val="clear" w:color="auto" w:fill="FFFFFF"/>
          <w:vertAlign w:val="superscript"/>
        </w:rPr>
        <w:t>0</w:t>
      </w:r>
      <w:r w:rsidR="00DA23A8" w:rsidRPr="00FA08BD">
        <w:rPr>
          <w:rFonts w:ascii="Book Antiqua" w:hAnsi="Book Antiqua" w:cs="Times New Roman"/>
          <w:kern w:val="0"/>
          <w:sz w:val="24"/>
          <w:szCs w:val="24"/>
          <w:shd w:val="clear" w:color="auto" w:fill="FFFFFF"/>
          <w:vertAlign w:val="superscript"/>
        </w:rPr>
        <w:t>]</w:t>
      </w:r>
      <w:r w:rsidR="00DA23A8" w:rsidRPr="00FA08BD">
        <w:rPr>
          <w:rFonts w:ascii="Book Antiqua" w:hAnsi="Book Antiqua" w:cs="Times New Roman"/>
          <w:sz w:val="24"/>
          <w:szCs w:val="24"/>
          <w:shd w:val="clear" w:color="auto" w:fill="FFFFFF"/>
        </w:rPr>
        <w:t xml:space="preserve"> , in Eca109 cells, thus implying that miR-382 could induce autophagy in Eca109 cells. </w:t>
      </w:r>
      <w:bookmarkStart w:id="320" w:name="OLE_LINK34"/>
    </w:p>
    <w:p w:rsidR="00DA23A8" w:rsidRPr="00FA08BD" w:rsidRDefault="005F3EB5" w:rsidP="000B72DD">
      <w:pPr>
        <w:tabs>
          <w:tab w:val="num" w:pos="720"/>
        </w:tabs>
        <w:adjustRightInd w:val="0"/>
        <w:snapToGrid w:val="0"/>
        <w:spacing w:line="360" w:lineRule="auto"/>
        <w:rPr>
          <w:rFonts w:ascii="Book Antiqua" w:hAnsi="Book Antiqua" w:cs="Times New Roman"/>
          <w:sz w:val="24"/>
          <w:szCs w:val="24"/>
          <w:shd w:val="clear" w:color="auto" w:fill="FFFFFF"/>
        </w:rPr>
      </w:pPr>
      <w:r w:rsidRPr="00FA08BD">
        <w:rPr>
          <w:rFonts w:ascii="Book Antiqua" w:hAnsi="Book Antiqua" w:cs="Times"/>
          <w:sz w:val="24"/>
          <w:szCs w:val="24"/>
          <w:shd w:val="clear" w:color="auto" w:fill="FFFFFF"/>
        </w:rPr>
        <w:t xml:space="preserve">  </w:t>
      </w:r>
      <w:r w:rsidR="00DA23A8" w:rsidRPr="00FA08BD">
        <w:rPr>
          <w:rFonts w:ascii="Book Antiqua" w:hAnsi="Book Antiqua" w:cs="Times"/>
          <w:sz w:val="24"/>
          <w:szCs w:val="24"/>
          <w:shd w:val="clear" w:color="auto" w:fill="FFFFFF"/>
        </w:rPr>
        <w:t xml:space="preserve">The regulation of translation is critical for controlling </w:t>
      </w:r>
      <w:r w:rsidR="00DA23A8" w:rsidRPr="00FA08BD">
        <w:rPr>
          <w:rFonts w:ascii="Book Antiqua" w:hAnsi="Book Antiqua" w:cs="Times New Roman"/>
          <w:sz w:val="24"/>
          <w:szCs w:val="24"/>
          <w:shd w:val="clear" w:color="auto" w:fill="FFFFFF"/>
        </w:rPr>
        <w:t xml:space="preserve">many major cellular processes, including cell proliferation, apoptosis, and metastasis. </w:t>
      </w:r>
      <w:proofErr w:type="gramStart"/>
      <w:r w:rsidR="00DA23A8" w:rsidRPr="00FA08BD">
        <w:rPr>
          <w:rFonts w:ascii="Book Antiqua" w:hAnsi="Book Antiqua"/>
          <w:sz w:val="24"/>
          <w:szCs w:val="24"/>
          <w:shd w:val="clear" w:color="auto" w:fill="FFFFFF"/>
        </w:rPr>
        <w:t>mTOR</w:t>
      </w:r>
      <w:proofErr w:type="gramEnd"/>
      <w:r w:rsidR="00DA23A8" w:rsidRPr="00FA08BD">
        <w:rPr>
          <w:rFonts w:ascii="Book Antiqua" w:hAnsi="Book Antiqua"/>
          <w:sz w:val="24"/>
          <w:szCs w:val="24"/>
          <w:shd w:val="clear" w:color="auto" w:fill="FFFFFF"/>
        </w:rPr>
        <w:t xml:space="preserve"> signaling pathway plays a pivotal role in regulation of translation process, with </w:t>
      </w:r>
      <w:r w:rsidR="00DA23A8" w:rsidRPr="00FA08BD">
        <w:rPr>
          <w:rFonts w:ascii="Book Antiqua" w:hAnsi="Book Antiqua" w:cs="Times"/>
          <w:sz w:val="24"/>
          <w:szCs w:val="24"/>
          <w:shd w:val="clear" w:color="auto" w:fill="FFFFFF"/>
        </w:rPr>
        <w:t xml:space="preserve">one of the best-characterized downstream effectors of mTOR being 4E-BP1. </w:t>
      </w:r>
      <w:proofErr w:type="gramStart"/>
      <w:r w:rsidR="00DA23A8" w:rsidRPr="00FA08BD">
        <w:rPr>
          <w:rFonts w:ascii="Book Antiqua" w:hAnsi="Book Antiqua" w:cs="Times"/>
          <w:sz w:val="24"/>
          <w:szCs w:val="24"/>
          <w:shd w:val="clear" w:color="auto" w:fill="FFFFFF"/>
        </w:rPr>
        <w:t>mTOR</w:t>
      </w:r>
      <w:proofErr w:type="gramEnd"/>
      <w:r w:rsidR="00DA23A8" w:rsidRPr="00FA08BD">
        <w:rPr>
          <w:rFonts w:ascii="Book Antiqua" w:hAnsi="Book Antiqua" w:cs="Times"/>
          <w:sz w:val="24"/>
          <w:szCs w:val="24"/>
          <w:shd w:val="clear" w:color="auto" w:fill="FFFFFF"/>
        </w:rPr>
        <w:t xml:space="preserve"> phosphorylates 4E-BP1, which promotes the dissociation of eIF4E from 4E-BP1, consequently alleviating the inhibitory effect of 4E-BP1 on eIF4E dependent translation initiation</w:t>
      </w:r>
      <w:r w:rsidR="00DA23A8" w:rsidRPr="00FA08BD">
        <w:rPr>
          <w:rFonts w:ascii="Book Antiqua" w:hAnsi="Book Antiqua" w:cs="Times New Roman"/>
          <w:kern w:val="0"/>
          <w:sz w:val="24"/>
          <w:szCs w:val="24"/>
          <w:shd w:val="clear" w:color="auto" w:fill="FFFFFF"/>
          <w:vertAlign w:val="superscript"/>
        </w:rPr>
        <w:t>[2</w:t>
      </w:r>
      <w:r w:rsidR="008F38EA" w:rsidRPr="00FA08BD">
        <w:rPr>
          <w:rFonts w:ascii="Book Antiqua" w:hAnsi="Book Antiqua" w:cs="Times New Roman" w:hint="eastAsia"/>
          <w:kern w:val="0"/>
          <w:sz w:val="24"/>
          <w:szCs w:val="24"/>
          <w:shd w:val="clear" w:color="auto" w:fill="FFFFFF"/>
          <w:vertAlign w:val="superscript"/>
        </w:rPr>
        <w:t>1</w:t>
      </w:r>
      <w:r w:rsidR="00DA23A8" w:rsidRPr="00FA08BD">
        <w:rPr>
          <w:rFonts w:ascii="Book Antiqua" w:hAnsi="Book Antiqua" w:cs="Times New Roman"/>
          <w:kern w:val="0"/>
          <w:sz w:val="24"/>
          <w:szCs w:val="24"/>
          <w:shd w:val="clear" w:color="auto" w:fill="FFFFFF"/>
          <w:vertAlign w:val="superscript"/>
        </w:rPr>
        <w:t>]</w:t>
      </w:r>
      <w:r w:rsidR="00DA23A8" w:rsidRPr="00FA08BD">
        <w:rPr>
          <w:rFonts w:ascii="Book Antiqua" w:hAnsi="Book Antiqua" w:cs="Times"/>
          <w:sz w:val="24"/>
          <w:szCs w:val="24"/>
          <w:shd w:val="clear" w:color="auto" w:fill="FFFFFF"/>
        </w:rPr>
        <w:t>. Therefore,</w:t>
      </w:r>
      <w:r w:rsidR="00DA23A8" w:rsidRPr="00FA08BD">
        <w:rPr>
          <w:rFonts w:ascii="Book Antiqua" w:hAnsi="Book Antiqua"/>
          <w:sz w:val="24"/>
          <w:szCs w:val="24"/>
        </w:rPr>
        <w:t xml:space="preserve"> </w:t>
      </w:r>
      <w:r w:rsidR="00DA23A8" w:rsidRPr="00FA08BD">
        <w:rPr>
          <w:rFonts w:ascii="Book Antiqua" w:hAnsi="Book Antiqua" w:cs="Times"/>
          <w:sz w:val="24"/>
          <w:szCs w:val="24"/>
          <w:shd w:val="clear" w:color="auto" w:fill="FFFFFF"/>
        </w:rPr>
        <w:t>overall translation levels are lowered when 4E-BP1 is active, which is thought to be regulated by mTOR dependent phosphorylation.</w:t>
      </w:r>
      <w:r w:rsidR="00DA23A8" w:rsidRPr="00FA08BD">
        <w:rPr>
          <w:rFonts w:ascii="Book Antiqua" w:hAnsi="Book Antiqua"/>
          <w:sz w:val="24"/>
          <w:szCs w:val="24"/>
        </w:rPr>
        <w:t xml:space="preserve"> Our results showed that miR-382 dramatically inhibited the phosphorylation of mTOR as well as 4E-BP1. These results indicated that miR-382 might suppress overall protein translation process through mTOR/4E-BP1, and could potentially function as a tumor suppressor against ESCC.</w:t>
      </w:r>
      <w:bookmarkEnd w:id="320"/>
    </w:p>
    <w:p w:rsidR="00DA23A8" w:rsidRPr="00FA08BD" w:rsidRDefault="005F3EB5" w:rsidP="000B72DD">
      <w:pPr>
        <w:adjustRightInd w:val="0"/>
        <w:snapToGrid w:val="0"/>
        <w:spacing w:line="360" w:lineRule="auto"/>
        <w:rPr>
          <w:rFonts w:ascii="Book Antiqua" w:hAnsi="Book Antiqua" w:cs="Times New Roman"/>
          <w:sz w:val="24"/>
          <w:szCs w:val="24"/>
          <w:shd w:val="clear" w:color="auto" w:fill="FFFFFF"/>
        </w:rPr>
      </w:pPr>
      <w:r w:rsidRPr="00FA08BD">
        <w:rPr>
          <w:rFonts w:ascii="Book Antiqua" w:hAnsi="Book Antiqua" w:cs="Times New Roman"/>
          <w:sz w:val="24"/>
          <w:szCs w:val="24"/>
          <w:shd w:val="clear" w:color="auto" w:fill="FFFFFF"/>
        </w:rPr>
        <w:t xml:space="preserve">  </w:t>
      </w:r>
      <w:r w:rsidR="00DA23A8" w:rsidRPr="00FA08BD">
        <w:rPr>
          <w:rFonts w:ascii="Book Antiqua" w:hAnsi="Book Antiqua" w:cs="Times New Roman"/>
          <w:sz w:val="24"/>
          <w:szCs w:val="24"/>
          <w:shd w:val="clear" w:color="auto" w:fill="FFFFFF"/>
        </w:rPr>
        <w:t>In conclusion, our results indicated that miR-382 was dramatically downregulated in ESCC cells. Overexpression of miR-382 inhibited proliferation, migration</w:t>
      </w:r>
      <w:r w:rsidR="00C97E17" w:rsidRPr="00FA08BD">
        <w:rPr>
          <w:rFonts w:ascii="Book Antiqua" w:hAnsi="Book Antiqua" w:cs="Times New Roman"/>
          <w:sz w:val="24"/>
          <w:szCs w:val="24"/>
          <w:shd w:val="clear" w:color="auto" w:fill="FFFFFF"/>
        </w:rPr>
        <w:t xml:space="preserve"> and invasion of </w:t>
      </w:r>
      <w:r w:rsidR="00DA23A8" w:rsidRPr="00FA08BD">
        <w:rPr>
          <w:rFonts w:ascii="Book Antiqua" w:hAnsi="Book Antiqua" w:cs="Times New Roman"/>
          <w:sz w:val="24"/>
          <w:szCs w:val="24"/>
          <w:shd w:val="clear" w:color="auto" w:fill="FFFFFF"/>
        </w:rPr>
        <w:t xml:space="preserve">Eca109 cells. </w:t>
      </w:r>
      <w:proofErr w:type="gramStart"/>
      <w:r w:rsidR="00DA23A8" w:rsidRPr="00FA08BD">
        <w:rPr>
          <w:rFonts w:ascii="Book Antiqua" w:hAnsi="Book Antiqua" w:cs="Times New Roman"/>
          <w:sz w:val="24"/>
          <w:szCs w:val="24"/>
          <w:shd w:val="clear" w:color="auto" w:fill="FFFFFF"/>
        </w:rPr>
        <w:t>mTOR/4E-BP1</w:t>
      </w:r>
      <w:proofErr w:type="gramEnd"/>
      <w:r w:rsidR="00DA23A8" w:rsidRPr="00FA08BD">
        <w:rPr>
          <w:rFonts w:ascii="Book Antiqua" w:hAnsi="Book Antiqua" w:cs="Times New Roman"/>
          <w:sz w:val="24"/>
          <w:szCs w:val="24"/>
          <w:shd w:val="clear" w:color="auto" w:fill="FFFFFF"/>
        </w:rPr>
        <w:t xml:space="preserve"> signaling mediated inhibitory influence on protein translation may be</w:t>
      </w:r>
      <w:r w:rsidR="00DA23A8" w:rsidRPr="00FA08BD">
        <w:rPr>
          <w:rFonts w:ascii="Book Antiqua" w:hAnsi="Book Antiqua"/>
          <w:sz w:val="24"/>
          <w:szCs w:val="24"/>
          <w:shd w:val="clear" w:color="auto" w:fill="FFFFFF"/>
        </w:rPr>
        <w:t xml:space="preserve"> involved in the antitumor activity of miR-382 against </w:t>
      </w:r>
      <w:r w:rsidR="00DA23A8" w:rsidRPr="00FA08BD">
        <w:rPr>
          <w:rStyle w:val="apple-style-span"/>
          <w:rFonts w:ascii="Book Antiqua" w:hAnsi="Book Antiqua" w:cs="Arial"/>
          <w:sz w:val="24"/>
          <w:szCs w:val="24"/>
        </w:rPr>
        <w:t>esophageal cancer. Our results</w:t>
      </w:r>
      <w:r w:rsidR="00DA23A8" w:rsidRPr="00FA08BD">
        <w:rPr>
          <w:rFonts w:ascii="Book Antiqua" w:hAnsi="Book Antiqua" w:cs="Times New Roman"/>
          <w:sz w:val="24"/>
          <w:szCs w:val="24"/>
          <w:shd w:val="clear" w:color="auto" w:fill="FFFFFF"/>
        </w:rPr>
        <w:t xml:space="preserve"> could provide insights into a new therapeutic strategy for the treatment of ESCC through the upregulation of miR-382 expression.</w:t>
      </w:r>
    </w:p>
    <w:p w:rsidR="00DA23A8" w:rsidRPr="00FA08BD" w:rsidRDefault="00DA23A8" w:rsidP="000B72DD">
      <w:pPr>
        <w:adjustRightInd w:val="0"/>
        <w:snapToGrid w:val="0"/>
        <w:spacing w:line="360" w:lineRule="auto"/>
        <w:ind w:firstLine="420"/>
        <w:rPr>
          <w:rFonts w:ascii="Book Antiqua" w:hAnsi="Book Antiqua" w:cs="Times New Roman"/>
          <w:sz w:val="24"/>
          <w:szCs w:val="24"/>
          <w:shd w:val="clear" w:color="auto" w:fill="FFFFFF"/>
        </w:rPr>
      </w:pPr>
    </w:p>
    <w:p w:rsidR="00DA23A8" w:rsidRPr="00FA08BD" w:rsidRDefault="00870506" w:rsidP="000B72DD">
      <w:pPr>
        <w:adjustRightInd w:val="0"/>
        <w:snapToGrid w:val="0"/>
        <w:spacing w:line="360" w:lineRule="auto"/>
        <w:rPr>
          <w:rFonts w:ascii="Book Antiqua" w:hAnsi="Book Antiqua"/>
          <w:b/>
          <w:bCs/>
          <w:sz w:val="24"/>
          <w:szCs w:val="24"/>
        </w:rPr>
      </w:pPr>
      <w:r w:rsidRPr="00FA08BD">
        <w:rPr>
          <w:rFonts w:ascii="Book Antiqua" w:hAnsi="Book Antiqua" w:cs="Arial"/>
          <w:b/>
          <w:sz w:val="24"/>
          <w:szCs w:val="24"/>
          <w:lang w:val="en"/>
        </w:rPr>
        <w:t>COMMENTS</w:t>
      </w:r>
    </w:p>
    <w:p w:rsidR="00DA23A8" w:rsidRPr="00FA08BD" w:rsidRDefault="00DA23A8" w:rsidP="000B72DD">
      <w:pPr>
        <w:adjustRightInd w:val="0"/>
        <w:snapToGrid w:val="0"/>
        <w:spacing w:line="360" w:lineRule="auto"/>
        <w:rPr>
          <w:rFonts w:ascii="Book Antiqua" w:hAnsi="Book Antiqua"/>
          <w:b/>
          <w:bCs/>
          <w:sz w:val="24"/>
          <w:szCs w:val="24"/>
        </w:rPr>
      </w:pPr>
      <w:r w:rsidRPr="00FA08BD">
        <w:rPr>
          <w:rFonts w:ascii="Book Antiqua" w:hAnsi="Book Antiqua"/>
          <w:b/>
          <w:bCs/>
          <w:i/>
          <w:sz w:val="24"/>
          <w:szCs w:val="24"/>
        </w:rPr>
        <w:t>Background</w:t>
      </w:r>
    </w:p>
    <w:p w:rsidR="00DA23A8" w:rsidRPr="00FA08BD" w:rsidRDefault="00DA23A8" w:rsidP="000B72DD">
      <w:pPr>
        <w:tabs>
          <w:tab w:val="num" w:pos="720"/>
        </w:tabs>
        <w:adjustRightInd w:val="0"/>
        <w:snapToGrid w:val="0"/>
        <w:spacing w:line="360" w:lineRule="auto"/>
        <w:rPr>
          <w:rFonts w:ascii="Book Antiqua" w:hAnsi="Book Antiqua" w:cs="Times New Roman"/>
          <w:sz w:val="24"/>
          <w:szCs w:val="24"/>
        </w:rPr>
      </w:pPr>
      <w:r w:rsidRPr="00FA08BD">
        <w:rPr>
          <w:rFonts w:ascii="Book Antiqua" w:hAnsi="Book Antiqua" w:cs="Times New Roman"/>
          <w:sz w:val="24"/>
          <w:szCs w:val="24"/>
        </w:rPr>
        <w:t>MicroRNAs (miRNAs) are classes of small non-coding RNAs</w:t>
      </w:r>
      <w:r w:rsidRPr="00FA08BD">
        <w:rPr>
          <w:rStyle w:val="apple-converted-space"/>
          <w:rFonts w:ascii="Book Antiqua" w:hAnsi="Book Antiqua"/>
          <w:sz w:val="24"/>
          <w:szCs w:val="24"/>
          <w:shd w:val="clear" w:color="auto" w:fill="FFFFFF"/>
        </w:rPr>
        <w:t> </w:t>
      </w:r>
      <w:r w:rsidRPr="00FA08BD">
        <w:rPr>
          <w:rFonts w:ascii="Book Antiqua" w:hAnsi="Book Antiqua"/>
          <w:sz w:val="24"/>
          <w:szCs w:val="24"/>
          <w:shd w:val="clear" w:color="auto" w:fill="FFFFFF"/>
        </w:rPr>
        <w:t xml:space="preserve">involved in the process of silencing gene expression. </w:t>
      </w:r>
      <w:r w:rsidRPr="00FA08BD">
        <w:rPr>
          <w:rFonts w:ascii="Book Antiqua" w:hAnsi="Book Antiqua" w:cs="Times New Roman"/>
          <w:sz w:val="24"/>
          <w:szCs w:val="24"/>
        </w:rPr>
        <w:t xml:space="preserve">Evidence has shown that miRNAs are frequently </w:t>
      </w:r>
      <w:r w:rsidRPr="00FA08BD">
        <w:rPr>
          <w:rFonts w:ascii="Book Antiqua" w:hAnsi="Book Antiqua" w:cs="Times New Roman"/>
          <w:sz w:val="24"/>
          <w:szCs w:val="24"/>
        </w:rPr>
        <w:lastRenderedPageBreak/>
        <w:t>dysregulated in many types of cancers and</w:t>
      </w:r>
      <w:r w:rsidRPr="00FA08BD">
        <w:rPr>
          <w:rFonts w:ascii="Book Antiqua" w:hAnsi="Book Antiqua" w:cs="Arial"/>
          <w:sz w:val="24"/>
          <w:szCs w:val="24"/>
          <w:shd w:val="clear" w:color="auto" w:fill="FFFFFF"/>
        </w:rPr>
        <w:t xml:space="preserve"> play a substantial role in the pathogenesis of human cancers</w:t>
      </w:r>
      <w:r w:rsidRPr="00FA08BD">
        <w:rPr>
          <w:rFonts w:ascii="Book Antiqua" w:hAnsi="Book Antiqua" w:cs="Times New Roman"/>
          <w:sz w:val="24"/>
          <w:szCs w:val="24"/>
          <w:shd w:val="clear" w:color="auto" w:fill="FFFFFF"/>
        </w:rPr>
        <w:t xml:space="preserve">. </w:t>
      </w:r>
      <w:r w:rsidRPr="00FA08BD">
        <w:rPr>
          <w:rFonts w:ascii="Book Antiqua" w:hAnsi="Book Antiqua" w:cs="Arial"/>
          <w:sz w:val="24"/>
          <w:szCs w:val="24"/>
          <w:shd w:val="clear" w:color="auto" w:fill="FFFFFF"/>
        </w:rPr>
        <w:t>We previously found that miRNA-382 (</w:t>
      </w:r>
      <w:r w:rsidRPr="00FA08BD">
        <w:rPr>
          <w:rStyle w:val="apple-converted-space"/>
          <w:rFonts w:ascii="Book Antiqua" w:hAnsi="Book Antiqua" w:cs="Arial"/>
          <w:sz w:val="24"/>
          <w:szCs w:val="24"/>
        </w:rPr>
        <w:t xml:space="preserve">miR-382) was </w:t>
      </w:r>
      <w:r w:rsidRPr="00FA08BD">
        <w:rPr>
          <w:rFonts w:ascii="Book Antiqua" w:hAnsi="Book Antiqua" w:cs="Arial"/>
          <w:sz w:val="24"/>
          <w:szCs w:val="24"/>
        </w:rPr>
        <w:t xml:space="preserve">significantly down-regulated in </w:t>
      </w:r>
      <w:r w:rsidRPr="00FA08BD">
        <w:rPr>
          <w:rFonts w:ascii="Book Antiqua" w:hAnsi="Book Antiqua"/>
          <w:bCs/>
          <w:kern w:val="0"/>
          <w:sz w:val="24"/>
          <w:szCs w:val="24"/>
        </w:rPr>
        <w:t>esophageal squamous cell carcinoma (</w:t>
      </w:r>
      <w:r w:rsidRPr="00FA08BD">
        <w:rPr>
          <w:rFonts w:ascii="Book Antiqua" w:hAnsi="Book Antiqua"/>
          <w:sz w:val="24"/>
          <w:szCs w:val="24"/>
        </w:rPr>
        <w:t xml:space="preserve">ESCC) </w:t>
      </w:r>
      <w:r w:rsidRPr="00FA08BD">
        <w:rPr>
          <w:rFonts w:ascii="Book Antiqua" w:hAnsi="Book Antiqua" w:cs="Arial"/>
          <w:sz w:val="24"/>
          <w:szCs w:val="24"/>
        </w:rPr>
        <w:t xml:space="preserve">patients with short term motility, implying that </w:t>
      </w:r>
      <w:r w:rsidRPr="00FA08BD">
        <w:rPr>
          <w:rFonts w:ascii="Book Antiqua" w:hAnsi="Book Antiqua" w:cs="Arial"/>
          <w:sz w:val="24"/>
          <w:szCs w:val="24"/>
          <w:shd w:val="clear" w:color="auto" w:fill="FFFFFF"/>
        </w:rPr>
        <w:t>miR-382 may contribute to the development and metastasis of ESCC</w:t>
      </w:r>
      <w:r w:rsidRPr="00FA08BD">
        <w:rPr>
          <w:rFonts w:ascii="Book Antiqua" w:hAnsi="Book Antiqua" w:cs="Times New Roman"/>
          <w:sz w:val="24"/>
          <w:szCs w:val="24"/>
          <w:shd w:val="clear" w:color="auto" w:fill="FFFFFF"/>
        </w:rPr>
        <w:t xml:space="preserve">. </w:t>
      </w:r>
      <w:r w:rsidRPr="00FA08BD">
        <w:rPr>
          <w:rFonts w:ascii="Book Antiqua" w:hAnsi="Book Antiqua" w:cs="Arial"/>
          <w:sz w:val="24"/>
          <w:szCs w:val="24"/>
          <w:shd w:val="clear" w:color="auto" w:fill="FFFFFF"/>
        </w:rPr>
        <w:t>However, the possible roles and mechanisms of miR-382 in human ESCC are still not well established.</w:t>
      </w:r>
    </w:p>
    <w:p w:rsidR="00DA23A8" w:rsidRPr="00FA08BD" w:rsidRDefault="00DA23A8" w:rsidP="000B72DD">
      <w:pPr>
        <w:adjustRightInd w:val="0"/>
        <w:snapToGrid w:val="0"/>
        <w:spacing w:line="360" w:lineRule="auto"/>
        <w:rPr>
          <w:rFonts w:ascii="Book Antiqua" w:hAnsi="Book Antiqua"/>
          <w:sz w:val="24"/>
          <w:szCs w:val="24"/>
          <w:shd w:val="clear" w:color="auto" w:fill="FFFFFF"/>
        </w:rPr>
      </w:pPr>
    </w:p>
    <w:p w:rsidR="00DA23A8" w:rsidRPr="00FA08BD" w:rsidRDefault="00DA23A8" w:rsidP="000B72DD">
      <w:pPr>
        <w:adjustRightInd w:val="0"/>
        <w:snapToGrid w:val="0"/>
        <w:spacing w:line="360" w:lineRule="auto"/>
        <w:rPr>
          <w:rFonts w:ascii="Book Antiqua" w:hAnsi="Book Antiqua"/>
          <w:b/>
          <w:bCs/>
          <w:i/>
          <w:sz w:val="24"/>
          <w:szCs w:val="24"/>
        </w:rPr>
      </w:pPr>
      <w:r w:rsidRPr="00FA08BD">
        <w:rPr>
          <w:rFonts w:ascii="Book Antiqua" w:hAnsi="Book Antiqua"/>
          <w:b/>
          <w:bCs/>
          <w:i/>
          <w:sz w:val="24"/>
          <w:szCs w:val="24"/>
        </w:rPr>
        <w:t>Innovations and breakthroughs</w:t>
      </w:r>
    </w:p>
    <w:p w:rsidR="00DA23A8" w:rsidRPr="00FA08BD" w:rsidRDefault="00DA23A8" w:rsidP="000B72DD">
      <w:pPr>
        <w:adjustRightInd w:val="0"/>
        <w:snapToGrid w:val="0"/>
        <w:spacing w:line="360" w:lineRule="auto"/>
        <w:rPr>
          <w:rStyle w:val="apple-style-span"/>
          <w:rFonts w:ascii="Book Antiqua" w:hAnsi="Book Antiqua" w:cs="Arial"/>
          <w:sz w:val="24"/>
          <w:szCs w:val="24"/>
        </w:rPr>
      </w:pPr>
      <w:r w:rsidRPr="00FA08BD">
        <w:rPr>
          <w:rFonts w:ascii="Book Antiqua" w:hAnsi="Book Antiqua"/>
          <w:kern w:val="0"/>
          <w:sz w:val="24"/>
          <w:szCs w:val="24"/>
        </w:rPr>
        <w:t xml:space="preserve">This study revealed </w:t>
      </w:r>
      <w:r w:rsidRPr="00FA08BD">
        <w:rPr>
          <w:rFonts w:ascii="Book Antiqua" w:hAnsi="Book Antiqua"/>
          <w:sz w:val="24"/>
          <w:szCs w:val="24"/>
        </w:rPr>
        <w:t xml:space="preserve">that endogenous </w:t>
      </w:r>
      <w:r w:rsidRPr="00FA08BD">
        <w:rPr>
          <w:rFonts w:ascii="Book Antiqua" w:hAnsi="Book Antiqua" w:cs="Times New Roman"/>
          <w:sz w:val="24"/>
          <w:szCs w:val="24"/>
          <w:shd w:val="clear" w:color="auto" w:fill="FFFFFF"/>
        </w:rPr>
        <w:t>miR-382 was dramatically downregulated in ESCC cel</w:t>
      </w:r>
      <w:r w:rsidR="00453F95" w:rsidRPr="00FA08BD">
        <w:rPr>
          <w:rFonts w:ascii="Book Antiqua" w:hAnsi="Book Antiqua" w:cs="Times New Roman"/>
          <w:sz w:val="24"/>
          <w:szCs w:val="24"/>
          <w:shd w:val="clear" w:color="auto" w:fill="FFFFFF"/>
        </w:rPr>
        <w:t xml:space="preserve">ls </w:t>
      </w:r>
      <w:r w:rsidRPr="00FA08BD">
        <w:rPr>
          <w:rFonts w:ascii="Book Antiqua" w:hAnsi="Book Antiqua" w:cs="Times New Roman"/>
          <w:sz w:val="24"/>
          <w:szCs w:val="24"/>
          <w:shd w:val="clear" w:color="auto" w:fill="FFFFFF"/>
        </w:rPr>
        <w:t>in comparison to normal esophageal epithelial cells. This is consistent with our previous clinical data. Overexpression of miR-382 inhibited</w:t>
      </w:r>
      <w:r w:rsidR="00C97E17" w:rsidRPr="00FA08BD">
        <w:rPr>
          <w:rFonts w:ascii="Book Antiqua" w:hAnsi="Book Antiqua" w:cs="Times New Roman"/>
          <w:sz w:val="24"/>
          <w:szCs w:val="24"/>
          <w:shd w:val="clear" w:color="auto" w:fill="FFFFFF"/>
        </w:rPr>
        <w:t xml:space="preserve"> cell proliferation, migration and </w:t>
      </w:r>
      <w:r w:rsidRPr="00FA08BD">
        <w:rPr>
          <w:rFonts w:ascii="Book Antiqua" w:hAnsi="Book Antiqua" w:cs="Times New Roman"/>
          <w:sz w:val="24"/>
          <w:szCs w:val="24"/>
          <w:shd w:val="clear" w:color="auto" w:fill="FFFFFF"/>
        </w:rPr>
        <w:t xml:space="preserve">invasion </w:t>
      </w:r>
      <w:r w:rsidR="00C97E17" w:rsidRPr="00FA08BD">
        <w:rPr>
          <w:rFonts w:ascii="Book Antiqua" w:hAnsi="Book Antiqua" w:cs="Times New Roman"/>
          <w:sz w:val="24"/>
          <w:szCs w:val="24"/>
          <w:shd w:val="clear" w:color="auto" w:fill="FFFFFF"/>
        </w:rPr>
        <w:t xml:space="preserve">of </w:t>
      </w:r>
      <w:r w:rsidRPr="00FA08BD">
        <w:rPr>
          <w:rFonts w:ascii="Book Antiqua" w:hAnsi="Book Antiqua" w:cs="Times New Roman"/>
          <w:sz w:val="24"/>
          <w:szCs w:val="24"/>
          <w:shd w:val="clear" w:color="auto" w:fill="FFFFFF"/>
        </w:rPr>
        <w:t xml:space="preserve">Eca109 cells. </w:t>
      </w:r>
      <w:proofErr w:type="gramStart"/>
      <w:r w:rsidRPr="00FA08BD">
        <w:rPr>
          <w:rFonts w:ascii="Book Antiqua" w:hAnsi="Book Antiqua" w:cs="Times New Roman"/>
          <w:sz w:val="24"/>
          <w:szCs w:val="24"/>
          <w:shd w:val="clear" w:color="auto" w:fill="FFFFFF"/>
        </w:rPr>
        <w:t>mTOR/4E-BP1</w:t>
      </w:r>
      <w:proofErr w:type="gramEnd"/>
      <w:r w:rsidRPr="00FA08BD">
        <w:rPr>
          <w:rFonts w:ascii="Book Antiqua" w:hAnsi="Book Antiqua" w:cs="Times New Roman"/>
          <w:sz w:val="24"/>
          <w:szCs w:val="24"/>
          <w:shd w:val="clear" w:color="auto" w:fill="FFFFFF"/>
        </w:rPr>
        <w:t xml:space="preserve"> signaling mediated inhibitory influence on protein translation might be</w:t>
      </w:r>
      <w:r w:rsidRPr="00FA08BD">
        <w:rPr>
          <w:rFonts w:ascii="Book Antiqua" w:hAnsi="Book Antiqua"/>
          <w:sz w:val="24"/>
          <w:szCs w:val="24"/>
          <w:shd w:val="clear" w:color="auto" w:fill="FFFFFF"/>
        </w:rPr>
        <w:t xml:space="preserve"> involved in the antitumor activity of miR-382 against </w:t>
      </w:r>
      <w:r w:rsidRPr="00FA08BD">
        <w:rPr>
          <w:rStyle w:val="apple-style-span"/>
          <w:rFonts w:ascii="Book Antiqua" w:hAnsi="Book Antiqua" w:cs="Arial"/>
          <w:sz w:val="24"/>
          <w:szCs w:val="24"/>
        </w:rPr>
        <w:t>esophageal carcinoma.</w:t>
      </w: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b/>
          <w:bCs/>
          <w:i/>
          <w:sz w:val="24"/>
          <w:szCs w:val="24"/>
        </w:rPr>
      </w:pPr>
      <w:r w:rsidRPr="00FA08BD">
        <w:rPr>
          <w:rFonts w:ascii="Book Antiqua" w:hAnsi="Book Antiqua"/>
          <w:b/>
          <w:bCs/>
          <w:i/>
          <w:sz w:val="24"/>
          <w:szCs w:val="24"/>
        </w:rPr>
        <w:t xml:space="preserve">Applications </w:t>
      </w:r>
    </w:p>
    <w:p w:rsidR="00DA23A8" w:rsidRPr="00FA08BD" w:rsidRDefault="00DA23A8" w:rsidP="000B72DD">
      <w:pPr>
        <w:adjustRightInd w:val="0"/>
        <w:snapToGrid w:val="0"/>
        <w:spacing w:line="360" w:lineRule="auto"/>
        <w:rPr>
          <w:rFonts w:ascii="Book Antiqua" w:hAnsi="Book Antiqua"/>
          <w:sz w:val="24"/>
          <w:szCs w:val="24"/>
          <w:shd w:val="clear" w:color="auto" w:fill="FFFFFF"/>
        </w:rPr>
      </w:pPr>
      <w:r w:rsidRPr="00FA08BD">
        <w:rPr>
          <w:rFonts w:ascii="Book Antiqua" w:hAnsi="Book Antiqua" w:cs="Times New Roman"/>
          <w:sz w:val="24"/>
          <w:szCs w:val="24"/>
          <w:shd w:val="clear" w:color="auto" w:fill="FFFFFF"/>
        </w:rPr>
        <w:t>This study suggests that the miR-382 is downregulated in ESCC and plays an inhibitory role in the growth and invasion of ESCC. Because of this miR-382 is considered a tumor suppressor of ESCC, and provides new insights into a possible therapeutic strategy for ESCC through the upregulation of miR-382 expression.</w:t>
      </w: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i/>
          <w:sz w:val="24"/>
          <w:szCs w:val="24"/>
        </w:rPr>
      </w:pPr>
      <w:r w:rsidRPr="00FA08BD">
        <w:rPr>
          <w:rFonts w:ascii="Book Antiqua" w:hAnsi="Book Antiqua" w:cs="Arial"/>
          <w:b/>
          <w:bCs/>
          <w:i/>
          <w:sz w:val="24"/>
          <w:szCs w:val="24"/>
        </w:rPr>
        <w:t>Terminology</w:t>
      </w:r>
    </w:p>
    <w:p w:rsidR="00DA23A8" w:rsidRPr="00FA08BD" w:rsidRDefault="00C97E17" w:rsidP="000B72DD">
      <w:pPr>
        <w:autoSpaceDE w:val="0"/>
        <w:autoSpaceDN w:val="0"/>
        <w:adjustRightInd w:val="0"/>
        <w:snapToGrid w:val="0"/>
        <w:spacing w:line="360" w:lineRule="auto"/>
        <w:rPr>
          <w:rFonts w:ascii="Book Antiqua" w:hAnsi="Book Antiqua"/>
          <w:sz w:val="24"/>
          <w:szCs w:val="24"/>
          <w:lang w:val="en"/>
        </w:rPr>
      </w:pPr>
      <w:r w:rsidRPr="00FA08BD">
        <w:rPr>
          <w:rFonts w:ascii="Book Antiqua" w:hAnsi="Book Antiqua"/>
          <w:sz w:val="24"/>
          <w:szCs w:val="24"/>
        </w:rPr>
        <w:t xml:space="preserve">Previous literature indicates </w:t>
      </w:r>
      <w:r w:rsidR="00DA23A8" w:rsidRPr="00FA08BD">
        <w:rPr>
          <w:rFonts w:ascii="Book Antiqua" w:hAnsi="Book Antiqua"/>
          <w:sz w:val="24"/>
          <w:szCs w:val="24"/>
        </w:rPr>
        <w:t>that miR-382 was reduced and associated with poor survival in osteosarcoma patients</w:t>
      </w:r>
      <w:r w:rsidR="00DA23A8" w:rsidRPr="00FA08BD">
        <w:rPr>
          <w:rFonts w:ascii="Book Antiqua" w:hAnsi="Book Antiqua"/>
          <w:sz w:val="24"/>
          <w:szCs w:val="24"/>
          <w:lang w:val="en"/>
        </w:rPr>
        <w:t xml:space="preserve">. </w:t>
      </w:r>
      <w:r w:rsidR="00DA23A8" w:rsidRPr="00FA08BD">
        <w:rPr>
          <w:rStyle w:val="hps"/>
          <w:rFonts w:ascii="Book Antiqua" w:hAnsi="Book Antiqua"/>
          <w:sz w:val="24"/>
          <w:szCs w:val="24"/>
          <w:lang w:val="en"/>
        </w:rPr>
        <w:t>In contrast, increased</w:t>
      </w:r>
      <w:r w:rsidR="00DA23A8" w:rsidRPr="00FA08BD">
        <w:rPr>
          <w:rFonts w:ascii="Book Antiqua" w:hAnsi="Book Antiqua"/>
          <w:sz w:val="24"/>
          <w:szCs w:val="24"/>
          <w:lang w:val="en"/>
        </w:rPr>
        <w:t xml:space="preserve"> </w:t>
      </w:r>
      <w:r w:rsidR="00DA23A8" w:rsidRPr="00FA08BD">
        <w:rPr>
          <w:rStyle w:val="hps"/>
          <w:rFonts w:ascii="Book Antiqua" w:hAnsi="Book Antiqua"/>
          <w:sz w:val="24"/>
          <w:szCs w:val="24"/>
          <w:lang w:val="en"/>
        </w:rPr>
        <w:t>miR-382 levels</w:t>
      </w:r>
      <w:r w:rsidR="00DA23A8" w:rsidRPr="00FA08BD">
        <w:rPr>
          <w:rFonts w:ascii="Book Antiqua" w:hAnsi="Book Antiqua"/>
          <w:sz w:val="24"/>
          <w:szCs w:val="24"/>
          <w:lang w:val="en"/>
        </w:rPr>
        <w:t xml:space="preserve"> were found </w:t>
      </w:r>
      <w:r w:rsidR="00DA23A8" w:rsidRPr="00FA08BD">
        <w:rPr>
          <w:rStyle w:val="hps"/>
          <w:rFonts w:ascii="Book Antiqua" w:hAnsi="Book Antiqua"/>
          <w:sz w:val="24"/>
          <w:szCs w:val="24"/>
          <w:lang w:val="en"/>
        </w:rPr>
        <w:t>in</w:t>
      </w:r>
      <w:r w:rsidR="00DA23A8" w:rsidRPr="00FA08BD">
        <w:rPr>
          <w:rFonts w:ascii="Book Antiqua" w:hAnsi="Book Antiqua"/>
          <w:sz w:val="24"/>
          <w:szCs w:val="24"/>
          <w:lang w:val="en"/>
        </w:rPr>
        <w:t xml:space="preserve"> </w:t>
      </w:r>
      <w:r w:rsidR="00DA23A8" w:rsidRPr="00FA08BD">
        <w:rPr>
          <w:rStyle w:val="hps"/>
          <w:rFonts w:ascii="Book Antiqua" w:hAnsi="Book Antiqua"/>
          <w:sz w:val="24"/>
          <w:szCs w:val="24"/>
          <w:lang w:val="en"/>
        </w:rPr>
        <w:t>acute myeloid leukemia</w:t>
      </w:r>
      <w:r w:rsidR="00DA23A8" w:rsidRPr="00FA08BD">
        <w:rPr>
          <w:rFonts w:ascii="Book Antiqua" w:hAnsi="Book Antiqua"/>
          <w:sz w:val="24"/>
          <w:szCs w:val="24"/>
          <w:lang w:val="en"/>
        </w:rPr>
        <w:t xml:space="preserve"> </w:t>
      </w:r>
      <w:r w:rsidR="00DA23A8" w:rsidRPr="00FA08BD">
        <w:rPr>
          <w:rStyle w:val="hps"/>
          <w:rFonts w:ascii="Book Antiqua" w:hAnsi="Book Antiqua"/>
          <w:sz w:val="24"/>
          <w:szCs w:val="24"/>
          <w:lang w:val="en"/>
        </w:rPr>
        <w:t>tumor tissue</w:t>
      </w:r>
      <w:r w:rsidR="00DA23A8" w:rsidRPr="00FA08BD">
        <w:rPr>
          <w:rFonts w:ascii="Book Antiqua" w:hAnsi="Book Antiqua"/>
          <w:sz w:val="24"/>
          <w:szCs w:val="24"/>
          <w:lang w:val="en"/>
        </w:rPr>
        <w:t>.</w:t>
      </w:r>
      <w:r w:rsidR="00DA23A8" w:rsidRPr="00FA08BD">
        <w:rPr>
          <w:rStyle w:val="hps"/>
          <w:rFonts w:ascii="Book Antiqua" w:hAnsi="Book Antiqua"/>
          <w:sz w:val="24"/>
          <w:szCs w:val="24"/>
          <w:lang w:val="en"/>
        </w:rPr>
        <w:t xml:space="preserve"> These findings illustrate</w:t>
      </w:r>
      <w:r w:rsidR="00DA23A8" w:rsidRPr="00FA08BD">
        <w:rPr>
          <w:rFonts w:ascii="Book Antiqua" w:hAnsi="Book Antiqua"/>
          <w:sz w:val="24"/>
          <w:szCs w:val="24"/>
          <w:lang w:val="en"/>
        </w:rPr>
        <w:t xml:space="preserve"> the </w:t>
      </w:r>
      <w:r w:rsidR="00DA23A8" w:rsidRPr="00FA08BD">
        <w:rPr>
          <w:rStyle w:val="hps"/>
          <w:rFonts w:ascii="Book Antiqua" w:hAnsi="Book Antiqua"/>
          <w:sz w:val="24"/>
          <w:szCs w:val="24"/>
          <w:lang w:val="en"/>
        </w:rPr>
        <w:t>role</w:t>
      </w:r>
      <w:r w:rsidR="00DA23A8" w:rsidRPr="00FA08BD">
        <w:rPr>
          <w:rFonts w:ascii="Book Antiqua" w:hAnsi="Book Antiqua"/>
          <w:sz w:val="24"/>
          <w:szCs w:val="24"/>
          <w:lang w:val="en"/>
        </w:rPr>
        <w:t xml:space="preserve"> of miR-382 </w:t>
      </w:r>
      <w:r w:rsidR="00DA23A8" w:rsidRPr="00FA08BD">
        <w:rPr>
          <w:rStyle w:val="hps"/>
          <w:rFonts w:ascii="Book Antiqua" w:hAnsi="Book Antiqua"/>
          <w:sz w:val="24"/>
          <w:szCs w:val="24"/>
          <w:lang w:val="en"/>
        </w:rPr>
        <w:t>in tumor</w:t>
      </w:r>
      <w:r w:rsidR="00DA23A8" w:rsidRPr="00FA08BD">
        <w:rPr>
          <w:rFonts w:ascii="Book Antiqua" w:hAnsi="Book Antiqua"/>
          <w:sz w:val="24"/>
          <w:szCs w:val="24"/>
          <w:lang w:val="en"/>
        </w:rPr>
        <w:t xml:space="preserve"> development and metastasis as a </w:t>
      </w:r>
      <w:r w:rsidR="00DA23A8" w:rsidRPr="00FA08BD">
        <w:rPr>
          <w:rFonts w:ascii="Book Antiqua" w:hAnsi="Book Antiqua" w:cs="Arial"/>
          <w:sz w:val="24"/>
          <w:szCs w:val="24"/>
          <w:lang w:val="en"/>
        </w:rPr>
        <w:t>heterogeneous one that is cell-driven and tissue-driven.</w:t>
      </w:r>
      <w:r w:rsidR="00DA23A8" w:rsidRPr="00FA08BD">
        <w:rPr>
          <w:rFonts w:ascii="Book Antiqua" w:hAnsi="Book Antiqua"/>
          <w:sz w:val="24"/>
          <w:szCs w:val="24"/>
          <w:lang w:val="en"/>
        </w:rPr>
        <w:t xml:space="preserve"> </w:t>
      </w:r>
    </w:p>
    <w:p w:rsidR="00DA23A8" w:rsidRPr="00FA08BD" w:rsidRDefault="00DA23A8" w:rsidP="000B72DD">
      <w:pPr>
        <w:adjustRightInd w:val="0"/>
        <w:snapToGrid w:val="0"/>
        <w:spacing w:line="360" w:lineRule="auto"/>
        <w:rPr>
          <w:rFonts w:ascii="Book Antiqua" w:hAnsi="Book Antiqua"/>
          <w:sz w:val="24"/>
          <w:szCs w:val="24"/>
        </w:rPr>
      </w:pPr>
    </w:p>
    <w:p w:rsidR="00DA23A8" w:rsidRPr="00FA08BD" w:rsidRDefault="00DA23A8" w:rsidP="000B72DD">
      <w:pPr>
        <w:adjustRightInd w:val="0"/>
        <w:snapToGrid w:val="0"/>
        <w:spacing w:line="360" w:lineRule="auto"/>
        <w:rPr>
          <w:rFonts w:ascii="Book Antiqua" w:hAnsi="Book Antiqua"/>
          <w:i/>
          <w:sz w:val="24"/>
          <w:szCs w:val="24"/>
        </w:rPr>
      </w:pPr>
      <w:r w:rsidRPr="00FA08BD">
        <w:rPr>
          <w:rFonts w:ascii="Book Antiqua" w:hAnsi="Book Antiqua"/>
          <w:b/>
          <w:bCs/>
          <w:i/>
          <w:sz w:val="24"/>
          <w:szCs w:val="24"/>
        </w:rPr>
        <w:t>Peer</w:t>
      </w:r>
      <w:r w:rsidR="00870506" w:rsidRPr="00FA08BD">
        <w:rPr>
          <w:rFonts w:ascii="Book Antiqua" w:hAnsi="Book Antiqua" w:hint="eastAsia"/>
          <w:b/>
          <w:bCs/>
          <w:i/>
          <w:sz w:val="24"/>
          <w:szCs w:val="24"/>
        </w:rPr>
        <w:t>-</w:t>
      </w:r>
      <w:r w:rsidRPr="00FA08BD">
        <w:rPr>
          <w:rFonts w:ascii="Book Antiqua" w:hAnsi="Book Antiqua"/>
          <w:b/>
          <w:bCs/>
          <w:i/>
          <w:sz w:val="24"/>
          <w:szCs w:val="24"/>
        </w:rPr>
        <w:t>review</w:t>
      </w:r>
    </w:p>
    <w:p w:rsidR="00DA23A8" w:rsidRPr="00FA08BD" w:rsidRDefault="00DA23A8" w:rsidP="000B72DD">
      <w:pPr>
        <w:pStyle w:val="p"/>
        <w:shd w:val="clear" w:color="auto" w:fill="FFFFFF"/>
        <w:adjustRightInd w:val="0"/>
        <w:snapToGrid w:val="0"/>
        <w:spacing w:before="0" w:beforeAutospacing="0" w:after="0" w:afterAutospacing="0" w:line="360" w:lineRule="auto"/>
        <w:jc w:val="both"/>
        <w:rPr>
          <w:rFonts w:ascii="Book Antiqua" w:hAnsi="Book Antiqua" w:cs="Times New Roman"/>
          <w:shd w:val="clear" w:color="auto" w:fill="FFFFFF"/>
        </w:rPr>
      </w:pPr>
      <w:r w:rsidRPr="00FA08BD">
        <w:rPr>
          <w:rFonts w:ascii="Book Antiqua" w:hAnsi="Book Antiqua"/>
        </w:rPr>
        <w:t xml:space="preserve">This is an interesting topic aiming to reveal more advanced and detailed functions of miR-382 on ESCC. The authors demonstrated that overexpression of miR-382 </w:t>
      </w:r>
      <w:r w:rsidRPr="00FA08BD">
        <w:rPr>
          <w:rFonts w:ascii="Book Antiqua" w:hAnsi="Book Antiqua"/>
        </w:rPr>
        <w:lastRenderedPageBreak/>
        <w:t xml:space="preserve">inhibited cell proliferation and invasion, induced cell apoptosis, and cell autophagy. The anti-tumor activity of miR-382 might be initiated by inhibition of mTOR/4E-BP1 mediated protein translation process. </w:t>
      </w:r>
      <w:r w:rsidRPr="00FA08BD">
        <w:rPr>
          <w:rFonts w:ascii="Book Antiqua" w:hAnsi="Book Antiqua" w:cs="Arial"/>
        </w:rPr>
        <w:t xml:space="preserve">Thus, </w:t>
      </w:r>
      <w:r w:rsidRPr="00FA08BD">
        <w:rPr>
          <w:rFonts w:ascii="Book Antiqua" w:hAnsi="Book Antiqua" w:cs="Times New Roman"/>
        </w:rPr>
        <w:t>manipulation of miR-382</w:t>
      </w:r>
      <w:r w:rsidRPr="00FA08BD">
        <w:rPr>
          <w:rFonts w:ascii="Book Antiqua" w:hAnsi="Book Antiqua" w:cs="Times New Roman"/>
          <w:shd w:val="clear" w:color="auto" w:fill="FFFFFF"/>
        </w:rPr>
        <w:t xml:space="preserve"> level is a potential therapeutic strategy for ESCC.</w:t>
      </w:r>
    </w:p>
    <w:p w:rsidR="00DA23A8" w:rsidRPr="00FA08BD" w:rsidRDefault="00DA23A8" w:rsidP="000B72DD">
      <w:pPr>
        <w:adjustRightInd w:val="0"/>
        <w:snapToGrid w:val="0"/>
        <w:spacing w:line="360" w:lineRule="auto"/>
        <w:ind w:firstLine="420"/>
        <w:rPr>
          <w:rFonts w:ascii="Book Antiqua" w:hAnsi="Book Antiqua" w:cs="Times New Roman"/>
          <w:sz w:val="24"/>
          <w:szCs w:val="24"/>
          <w:shd w:val="clear" w:color="auto" w:fill="FFFFFF"/>
        </w:rPr>
      </w:pP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DA23A8" w:rsidRPr="00FA08BD" w:rsidRDefault="00DA23A8" w:rsidP="000B72DD">
      <w:pPr>
        <w:tabs>
          <w:tab w:val="num" w:pos="720"/>
        </w:tabs>
        <w:adjustRightInd w:val="0"/>
        <w:snapToGrid w:val="0"/>
        <w:spacing w:line="360" w:lineRule="auto"/>
        <w:rPr>
          <w:rFonts w:ascii="Book Antiqua" w:hAnsi="Book Antiqua" w:cs="Times New Roman"/>
          <w:b/>
          <w:sz w:val="24"/>
          <w:szCs w:val="24"/>
        </w:rPr>
      </w:pPr>
    </w:p>
    <w:p w:rsidR="00C97E17" w:rsidRPr="00FA08BD" w:rsidRDefault="00C97E17"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8430AE" w:rsidRPr="00FA08BD" w:rsidRDefault="008430AE" w:rsidP="000B72DD">
      <w:pPr>
        <w:tabs>
          <w:tab w:val="num" w:pos="720"/>
        </w:tabs>
        <w:adjustRightInd w:val="0"/>
        <w:snapToGrid w:val="0"/>
        <w:spacing w:line="360" w:lineRule="auto"/>
        <w:rPr>
          <w:rFonts w:ascii="Book Antiqua" w:hAnsi="Book Antiqua" w:cs="Times New Roman"/>
          <w:b/>
          <w:sz w:val="24"/>
          <w:szCs w:val="24"/>
        </w:rPr>
      </w:pPr>
    </w:p>
    <w:p w:rsidR="0098128D" w:rsidRPr="00FA08BD" w:rsidRDefault="0098128D" w:rsidP="000B72DD">
      <w:pPr>
        <w:tabs>
          <w:tab w:val="num" w:pos="720"/>
        </w:tabs>
        <w:adjustRightInd w:val="0"/>
        <w:snapToGrid w:val="0"/>
        <w:spacing w:line="360" w:lineRule="auto"/>
        <w:rPr>
          <w:rFonts w:ascii="Book Antiqua" w:hAnsi="Book Antiqua" w:cs="Times New Roman"/>
          <w:b/>
          <w:sz w:val="24"/>
          <w:szCs w:val="24"/>
        </w:rPr>
      </w:pPr>
    </w:p>
    <w:p w:rsidR="00870506" w:rsidRPr="00FA08BD" w:rsidRDefault="00870506">
      <w:pPr>
        <w:widowControl/>
        <w:spacing w:after="160" w:line="259" w:lineRule="auto"/>
        <w:jc w:val="left"/>
        <w:rPr>
          <w:rFonts w:ascii="Book Antiqua" w:hAnsi="Book Antiqua" w:cs="Times New Roman"/>
          <w:b/>
          <w:sz w:val="24"/>
          <w:szCs w:val="24"/>
        </w:rPr>
      </w:pPr>
      <w:r w:rsidRPr="00FA08BD">
        <w:rPr>
          <w:rFonts w:ascii="Book Antiqua" w:hAnsi="Book Antiqua" w:cs="Times New Roman"/>
          <w:b/>
          <w:sz w:val="24"/>
          <w:szCs w:val="24"/>
        </w:rPr>
        <w:br w:type="page"/>
      </w:r>
    </w:p>
    <w:p w:rsidR="00C97E17" w:rsidRPr="00FA08BD" w:rsidRDefault="00C97E17" w:rsidP="000B72DD">
      <w:pPr>
        <w:tabs>
          <w:tab w:val="num" w:pos="720"/>
        </w:tabs>
        <w:adjustRightInd w:val="0"/>
        <w:snapToGrid w:val="0"/>
        <w:spacing w:line="360" w:lineRule="auto"/>
        <w:rPr>
          <w:rFonts w:ascii="Book Antiqua" w:hAnsi="Book Antiqua" w:cs="Times New Roman"/>
          <w:b/>
          <w:sz w:val="24"/>
          <w:szCs w:val="24"/>
        </w:rPr>
      </w:pPr>
      <w:r w:rsidRPr="00FA08BD">
        <w:rPr>
          <w:rFonts w:ascii="Book Antiqua" w:hAnsi="Book Antiqua" w:cs="Times New Roman"/>
          <w:b/>
          <w:sz w:val="24"/>
          <w:szCs w:val="24"/>
        </w:rPr>
        <w:lastRenderedPageBreak/>
        <w:t>REFERENCES</w:t>
      </w:r>
    </w:p>
    <w:p w:rsidR="008F38EA" w:rsidRPr="008F38EA" w:rsidRDefault="008F38EA" w:rsidP="008F38EA">
      <w:pPr>
        <w:widowControl/>
        <w:spacing w:line="360" w:lineRule="auto"/>
        <w:rPr>
          <w:rFonts w:ascii="Book Antiqua" w:eastAsia="SimSun" w:hAnsi="Book Antiqua" w:cs="SimSun"/>
          <w:kern w:val="0"/>
          <w:sz w:val="24"/>
          <w:szCs w:val="24"/>
        </w:rPr>
      </w:pPr>
      <w:bookmarkStart w:id="321" w:name="OLE_LINK130"/>
      <w:bookmarkStart w:id="322" w:name="OLE_LINK131"/>
      <w:bookmarkStart w:id="323" w:name="OLE_LINK132"/>
      <w:r w:rsidRPr="008F38EA">
        <w:rPr>
          <w:rFonts w:ascii="Book Antiqua" w:eastAsia="SimSun" w:hAnsi="Book Antiqua" w:cs="SimSun"/>
          <w:kern w:val="0"/>
          <w:sz w:val="24"/>
          <w:szCs w:val="24"/>
        </w:rPr>
        <w:t>1 </w:t>
      </w:r>
      <w:r w:rsidRPr="008F38EA">
        <w:rPr>
          <w:rFonts w:ascii="Book Antiqua" w:eastAsia="SimSun" w:hAnsi="Book Antiqua" w:cs="SimSun"/>
          <w:b/>
          <w:bCs/>
          <w:kern w:val="0"/>
          <w:sz w:val="24"/>
          <w:szCs w:val="24"/>
        </w:rPr>
        <w:t>Lagos-Quintana M</w:t>
      </w:r>
      <w:r w:rsidRPr="008F38EA">
        <w:rPr>
          <w:rFonts w:ascii="Book Antiqua" w:eastAsia="SimSun" w:hAnsi="Book Antiqua" w:cs="SimSun"/>
          <w:kern w:val="0"/>
          <w:sz w:val="24"/>
          <w:szCs w:val="24"/>
        </w:rPr>
        <w:t xml:space="preserve">, </w:t>
      </w:r>
      <w:proofErr w:type="spellStart"/>
      <w:r w:rsidRPr="008F38EA">
        <w:rPr>
          <w:rFonts w:ascii="Book Antiqua" w:eastAsia="SimSun" w:hAnsi="Book Antiqua" w:cs="SimSun"/>
          <w:kern w:val="0"/>
          <w:sz w:val="24"/>
          <w:szCs w:val="24"/>
        </w:rPr>
        <w:t>Rauhut</w:t>
      </w:r>
      <w:proofErr w:type="spellEnd"/>
      <w:r w:rsidRPr="008F38EA">
        <w:rPr>
          <w:rFonts w:ascii="Book Antiqua" w:eastAsia="SimSun" w:hAnsi="Book Antiqua" w:cs="SimSun"/>
          <w:kern w:val="0"/>
          <w:sz w:val="24"/>
          <w:szCs w:val="24"/>
        </w:rPr>
        <w:t xml:space="preserve"> R, </w:t>
      </w:r>
      <w:proofErr w:type="spellStart"/>
      <w:r w:rsidRPr="008F38EA">
        <w:rPr>
          <w:rFonts w:ascii="Book Antiqua" w:eastAsia="SimSun" w:hAnsi="Book Antiqua" w:cs="SimSun"/>
          <w:kern w:val="0"/>
          <w:sz w:val="24"/>
          <w:szCs w:val="24"/>
        </w:rPr>
        <w:t>Lendeckel</w:t>
      </w:r>
      <w:proofErr w:type="spellEnd"/>
      <w:r w:rsidRPr="008F38EA">
        <w:rPr>
          <w:rFonts w:ascii="Book Antiqua" w:eastAsia="SimSun" w:hAnsi="Book Antiqua" w:cs="SimSun"/>
          <w:kern w:val="0"/>
          <w:sz w:val="24"/>
          <w:szCs w:val="24"/>
        </w:rPr>
        <w:t xml:space="preserve"> W, </w:t>
      </w:r>
      <w:proofErr w:type="spellStart"/>
      <w:r w:rsidRPr="008F38EA">
        <w:rPr>
          <w:rFonts w:ascii="Book Antiqua" w:eastAsia="SimSun" w:hAnsi="Book Antiqua" w:cs="SimSun"/>
          <w:kern w:val="0"/>
          <w:sz w:val="24"/>
          <w:szCs w:val="24"/>
        </w:rPr>
        <w:t>Tuschl</w:t>
      </w:r>
      <w:proofErr w:type="spellEnd"/>
      <w:r w:rsidRPr="008F38EA">
        <w:rPr>
          <w:rFonts w:ascii="Book Antiqua" w:eastAsia="SimSun" w:hAnsi="Book Antiqua" w:cs="SimSun"/>
          <w:kern w:val="0"/>
          <w:sz w:val="24"/>
          <w:szCs w:val="24"/>
        </w:rPr>
        <w:t xml:space="preserve"> T. Identification of novel genes coding for small expressed RNAs. </w:t>
      </w:r>
      <w:r w:rsidRPr="008F38EA">
        <w:rPr>
          <w:rFonts w:ascii="Book Antiqua" w:eastAsia="SimSun" w:hAnsi="Book Antiqua" w:cs="SimSun"/>
          <w:i/>
          <w:iCs/>
          <w:kern w:val="0"/>
          <w:sz w:val="24"/>
          <w:szCs w:val="24"/>
        </w:rPr>
        <w:t>Science</w:t>
      </w:r>
      <w:r w:rsidRPr="008F38EA">
        <w:rPr>
          <w:rFonts w:ascii="Book Antiqua" w:eastAsia="SimSun" w:hAnsi="Book Antiqua" w:cs="SimSun"/>
          <w:kern w:val="0"/>
          <w:sz w:val="24"/>
          <w:szCs w:val="24"/>
        </w:rPr>
        <w:t> 2001; </w:t>
      </w:r>
      <w:r w:rsidRPr="008F38EA">
        <w:rPr>
          <w:rFonts w:ascii="Book Antiqua" w:eastAsia="SimSun" w:hAnsi="Book Antiqua" w:cs="SimSun"/>
          <w:b/>
          <w:bCs/>
          <w:kern w:val="0"/>
          <w:sz w:val="24"/>
          <w:szCs w:val="24"/>
        </w:rPr>
        <w:t>294</w:t>
      </w:r>
      <w:r w:rsidRPr="008F38EA">
        <w:rPr>
          <w:rFonts w:ascii="Book Antiqua" w:eastAsia="SimSun" w:hAnsi="Book Antiqua" w:cs="SimSun"/>
          <w:kern w:val="0"/>
          <w:sz w:val="24"/>
          <w:szCs w:val="24"/>
        </w:rPr>
        <w:t>: 853-858 [PMID: 11679670 DOI: 10.1126/science.1064921]</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2 </w:t>
      </w:r>
      <w:proofErr w:type="spellStart"/>
      <w:r w:rsidRPr="008F38EA">
        <w:rPr>
          <w:rFonts w:ascii="Book Antiqua" w:eastAsia="SimSun" w:hAnsi="Book Antiqua" w:cs="SimSun"/>
          <w:b/>
          <w:bCs/>
          <w:kern w:val="0"/>
          <w:sz w:val="24"/>
          <w:szCs w:val="24"/>
        </w:rPr>
        <w:t>Bartel</w:t>
      </w:r>
      <w:proofErr w:type="spellEnd"/>
      <w:r w:rsidRPr="008F38EA">
        <w:rPr>
          <w:rFonts w:ascii="Book Antiqua" w:eastAsia="SimSun" w:hAnsi="Book Antiqua" w:cs="SimSun"/>
          <w:b/>
          <w:bCs/>
          <w:kern w:val="0"/>
          <w:sz w:val="24"/>
          <w:szCs w:val="24"/>
        </w:rPr>
        <w:t xml:space="preserve"> DP</w:t>
      </w:r>
      <w:r w:rsidRPr="008F38EA">
        <w:rPr>
          <w:rFonts w:ascii="Book Antiqua" w:eastAsia="SimSun" w:hAnsi="Book Antiqua" w:cs="SimSun"/>
          <w:kern w:val="0"/>
          <w:sz w:val="24"/>
          <w:szCs w:val="24"/>
        </w:rPr>
        <w:t>. MicroRNAs: target recognition and regulatory functions. </w:t>
      </w:r>
      <w:r w:rsidRPr="008F38EA">
        <w:rPr>
          <w:rFonts w:ascii="Book Antiqua" w:eastAsia="SimSun" w:hAnsi="Book Antiqua" w:cs="SimSun"/>
          <w:i/>
          <w:iCs/>
          <w:kern w:val="0"/>
          <w:sz w:val="24"/>
          <w:szCs w:val="24"/>
        </w:rPr>
        <w:t>Cell</w:t>
      </w:r>
      <w:r w:rsidRPr="008F38EA">
        <w:rPr>
          <w:rFonts w:ascii="Book Antiqua" w:eastAsia="SimSun" w:hAnsi="Book Antiqua" w:cs="SimSun"/>
          <w:kern w:val="0"/>
          <w:sz w:val="24"/>
          <w:szCs w:val="24"/>
        </w:rPr>
        <w:t> 2009; </w:t>
      </w:r>
      <w:r w:rsidRPr="008F38EA">
        <w:rPr>
          <w:rFonts w:ascii="Book Antiqua" w:eastAsia="SimSun" w:hAnsi="Book Antiqua" w:cs="SimSun"/>
          <w:b/>
          <w:bCs/>
          <w:kern w:val="0"/>
          <w:sz w:val="24"/>
          <w:szCs w:val="24"/>
        </w:rPr>
        <w:t>136</w:t>
      </w:r>
      <w:r w:rsidRPr="008F38EA">
        <w:rPr>
          <w:rFonts w:ascii="Book Antiqua" w:eastAsia="SimSun" w:hAnsi="Book Antiqua" w:cs="SimSun"/>
          <w:kern w:val="0"/>
          <w:sz w:val="24"/>
          <w:szCs w:val="24"/>
        </w:rPr>
        <w:t>: 215-233 [PMID: 19167326 DOI: 10.1016/j.cell.2009.01.002]</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3 </w:t>
      </w:r>
      <w:r w:rsidRPr="008F38EA">
        <w:rPr>
          <w:rFonts w:ascii="Book Antiqua" w:eastAsia="SimSun" w:hAnsi="Book Antiqua" w:cs="SimSun"/>
          <w:b/>
          <w:bCs/>
          <w:kern w:val="0"/>
          <w:sz w:val="24"/>
          <w:szCs w:val="24"/>
        </w:rPr>
        <w:t>Croce CM</w:t>
      </w:r>
      <w:r w:rsidRPr="008F38EA">
        <w:rPr>
          <w:rFonts w:ascii="Book Antiqua" w:eastAsia="SimSun" w:hAnsi="Book Antiqua" w:cs="SimSun"/>
          <w:kern w:val="0"/>
          <w:sz w:val="24"/>
          <w:szCs w:val="24"/>
        </w:rPr>
        <w:t>. Causes and consequences of microRNA dysregulation in cancer. </w:t>
      </w:r>
      <w:r w:rsidRPr="008F38EA">
        <w:rPr>
          <w:rFonts w:ascii="Book Antiqua" w:eastAsia="SimSun" w:hAnsi="Book Antiqua" w:cs="SimSun"/>
          <w:i/>
          <w:iCs/>
          <w:kern w:val="0"/>
          <w:sz w:val="24"/>
          <w:szCs w:val="24"/>
        </w:rPr>
        <w:t>Nat Rev Genet</w:t>
      </w:r>
      <w:r w:rsidRPr="008F38EA">
        <w:rPr>
          <w:rFonts w:ascii="Book Antiqua" w:eastAsia="SimSun" w:hAnsi="Book Antiqua" w:cs="SimSun"/>
          <w:kern w:val="0"/>
          <w:sz w:val="24"/>
          <w:szCs w:val="24"/>
        </w:rPr>
        <w:t> 2009; </w:t>
      </w:r>
      <w:r w:rsidRPr="008F38EA">
        <w:rPr>
          <w:rFonts w:ascii="Book Antiqua" w:eastAsia="SimSun" w:hAnsi="Book Antiqua" w:cs="SimSun"/>
          <w:b/>
          <w:bCs/>
          <w:kern w:val="0"/>
          <w:sz w:val="24"/>
          <w:szCs w:val="24"/>
        </w:rPr>
        <w:t>10</w:t>
      </w:r>
      <w:r w:rsidRPr="008F38EA">
        <w:rPr>
          <w:rFonts w:ascii="Book Antiqua" w:eastAsia="SimSun" w:hAnsi="Book Antiqua" w:cs="SimSun"/>
          <w:kern w:val="0"/>
          <w:sz w:val="24"/>
          <w:szCs w:val="24"/>
        </w:rPr>
        <w:t>: 704-714 [PMID: 19763153 DOI: 10.1038/nrg2634]</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4 </w:t>
      </w:r>
      <w:r w:rsidRPr="008F38EA">
        <w:rPr>
          <w:rFonts w:ascii="Book Antiqua" w:eastAsia="SimSun" w:hAnsi="Book Antiqua" w:cs="SimSun"/>
          <w:b/>
          <w:bCs/>
          <w:kern w:val="0"/>
          <w:sz w:val="24"/>
          <w:szCs w:val="24"/>
        </w:rPr>
        <w:t>Torre LA</w:t>
      </w:r>
      <w:r w:rsidRPr="008F38EA">
        <w:rPr>
          <w:rFonts w:ascii="Book Antiqua" w:eastAsia="SimSun" w:hAnsi="Book Antiqua" w:cs="SimSun"/>
          <w:kern w:val="0"/>
          <w:sz w:val="24"/>
          <w:szCs w:val="24"/>
        </w:rPr>
        <w:t xml:space="preserve">, Bray F, Siegel RL, </w:t>
      </w:r>
      <w:proofErr w:type="spellStart"/>
      <w:r w:rsidRPr="008F38EA">
        <w:rPr>
          <w:rFonts w:ascii="Book Antiqua" w:eastAsia="SimSun" w:hAnsi="Book Antiqua" w:cs="SimSun"/>
          <w:kern w:val="0"/>
          <w:sz w:val="24"/>
          <w:szCs w:val="24"/>
        </w:rPr>
        <w:t>Ferlay</w:t>
      </w:r>
      <w:proofErr w:type="spellEnd"/>
      <w:r w:rsidRPr="008F38EA">
        <w:rPr>
          <w:rFonts w:ascii="Book Antiqua" w:eastAsia="SimSun" w:hAnsi="Book Antiqua" w:cs="SimSun"/>
          <w:kern w:val="0"/>
          <w:sz w:val="24"/>
          <w:szCs w:val="24"/>
        </w:rPr>
        <w:t xml:space="preserve"> J, </w:t>
      </w:r>
      <w:proofErr w:type="spellStart"/>
      <w:r w:rsidRPr="008F38EA">
        <w:rPr>
          <w:rFonts w:ascii="Book Antiqua" w:eastAsia="SimSun" w:hAnsi="Book Antiqua" w:cs="SimSun"/>
          <w:kern w:val="0"/>
          <w:sz w:val="24"/>
          <w:szCs w:val="24"/>
        </w:rPr>
        <w:t>Lortet-Tieulent</w:t>
      </w:r>
      <w:proofErr w:type="spellEnd"/>
      <w:r w:rsidRPr="008F38EA">
        <w:rPr>
          <w:rFonts w:ascii="Book Antiqua" w:eastAsia="SimSun" w:hAnsi="Book Antiqua" w:cs="SimSun"/>
          <w:kern w:val="0"/>
          <w:sz w:val="24"/>
          <w:szCs w:val="24"/>
        </w:rPr>
        <w:t xml:space="preserve"> J, </w:t>
      </w:r>
      <w:proofErr w:type="spellStart"/>
      <w:r w:rsidRPr="008F38EA">
        <w:rPr>
          <w:rFonts w:ascii="Book Antiqua" w:eastAsia="SimSun" w:hAnsi="Book Antiqua" w:cs="SimSun"/>
          <w:kern w:val="0"/>
          <w:sz w:val="24"/>
          <w:szCs w:val="24"/>
        </w:rPr>
        <w:t>Jemal</w:t>
      </w:r>
      <w:proofErr w:type="spellEnd"/>
      <w:r w:rsidRPr="008F38EA">
        <w:rPr>
          <w:rFonts w:ascii="Book Antiqua" w:eastAsia="SimSun" w:hAnsi="Book Antiqua" w:cs="SimSun"/>
          <w:kern w:val="0"/>
          <w:sz w:val="24"/>
          <w:szCs w:val="24"/>
        </w:rPr>
        <w:t xml:space="preserve"> A. Global cancer statistics, 2012. </w:t>
      </w:r>
      <w:r w:rsidRPr="008F38EA">
        <w:rPr>
          <w:rFonts w:ascii="Book Antiqua" w:eastAsia="SimSun" w:hAnsi="Book Antiqua" w:cs="SimSun"/>
          <w:i/>
          <w:iCs/>
          <w:kern w:val="0"/>
          <w:sz w:val="24"/>
          <w:szCs w:val="24"/>
        </w:rPr>
        <w:t xml:space="preserve">CA Cancer J </w:t>
      </w:r>
      <w:proofErr w:type="spellStart"/>
      <w:r w:rsidRPr="008F38EA">
        <w:rPr>
          <w:rFonts w:ascii="Book Antiqua" w:eastAsia="SimSun" w:hAnsi="Book Antiqua" w:cs="SimSun"/>
          <w:i/>
          <w:iCs/>
          <w:kern w:val="0"/>
          <w:sz w:val="24"/>
          <w:szCs w:val="24"/>
        </w:rPr>
        <w:t>Clin</w:t>
      </w:r>
      <w:proofErr w:type="spellEnd"/>
      <w:r w:rsidRPr="008F38EA">
        <w:rPr>
          <w:rFonts w:ascii="Book Antiqua" w:eastAsia="SimSun" w:hAnsi="Book Antiqua" w:cs="SimSun"/>
          <w:kern w:val="0"/>
          <w:sz w:val="24"/>
          <w:szCs w:val="24"/>
        </w:rPr>
        <w:t> 2015; </w:t>
      </w:r>
      <w:r w:rsidRPr="008F38EA">
        <w:rPr>
          <w:rFonts w:ascii="Book Antiqua" w:eastAsia="SimSun" w:hAnsi="Book Antiqua" w:cs="SimSun"/>
          <w:b/>
          <w:bCs/>
          <w:kern w:val="0"/>
          <w:sz w:val="24"/>
          <w:szCs w:val="24"/>
        </w:rPr>
        <w:t>65</w:t>
      </w:r>
      <w:r w:rsidRPr="008F38EA">
        <w:rPr>
          <w:rFonts w:ascii="Book Antiqua" w:eastAsia="SimSun" w:hAnsi="Book Antiqua" w:cs="SimSun"/>
          <w:kern w:val="0"/>
          <w:sz w:val="24"/>
          <w:szCs w:val="24"/>
        </w:rPr>
        <w:t>: 87-108 [PMID: 25651787 DOI: 10.3322/caac.21262]</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5 </w:t>
      </w:r>
      <w:r w:rsidRPr="008F38EA">
        <w:rPr>
          <w:rFonts w:ascii="Book Antiqua" w:eastAsia="SimSun" w:hAnsi="Book Antiqua" w:cs="SimSun"/>
          <w:b/>
          <w:bCs/>
          <w:kern w:val="0"/>
          <w:sz w:val="24"/>
          <w:szCs w:val="24"/>
        </w:rPr>
        <w:t>Holmes RS</w:t>
      </w:r>
      <w:r w:rsidRPr="008F38EA">
        <w:rPr>
          <w:rFonts w:ascii="Book Antiqua" w:eastAsia="SimSun" w:hAnsi="Book Antiqua" w:cs="SimSun"/>
          <w:kern w:val="0"/>
          <w:sz w:val="24"/>
          <w:szCs w:val="24"/>
        </w:rPr>
        <w:t>, Vaughan TL. Epidemiology and pathogenesis of esophageal cancer. </w:t>
      </w:r>
      <w:proofErr w:type="spellStart"/>
      <w:r w:rsidRPr="008F38EA">
        <w:rPr>
          <w:rFonts w:ascii="Book Antiqua" w:eastAsia="SimSun" w:hAnsi="Book Antiqua" w:cs="SimSun"/>
          <w:i/>
          <w:iCs/>
          <w:kern w:val="0"/>
          <w:sz w:val="24"/>
          <w:szCs w:val="24"/>
        </w:rPr>
        <w:t>Semin</w:t>
      </w:r>
      <w:proofErr w:type="spellEnd"/>
      <w:r w:rsidRPr="008F38EA">
        <w:rPr>
          <w:rFonts w:ascii="Book Antiqua" w:eastAsia="SimSun" w:hAnsi="Book Antiqua" w:cs="SimSun"/>
          <w:i/>
          <w:iCs/>
          <w:kern w:val="0"/>
          <w:sz w:val="24"/>
          <w:szCs w:val="24"/>
        </w:rPr>
        <w:t xml:space="preserve"> </w:t>
      </w:r>
      <w:proofErr w:type="spellStart"/>
      <w:r w:rsidRPr="008F38EA">
        <w:rPr>
          <w:rFonts w:ascii="Book Antiqua" w:eastAsia="SimSun" w:hAnsi="Book Antiqua" w:cs="SimSun"/>
          <w:i/>
          <w:iCs/>
          <w:kern w:val="0"/>
          <w:sz w:val="24"/>
          <w:szCs w:val="24"/>
        </w:rPr>
        <w:t>Radiat</w:t>
      </w:r>
      <w:proofErr w:type="spellEnd"/>
      <w:r w:rsidRPr="008F38EA">
        <w:rPr>
          <w:rFonts w:ascii="Book Antiqua" w:eastAsia="SimSun" w:hAnsi="Book Antiqua" w:cs="SimSun"/>
          <w:i/>
          <w:iCs/>
          <w:kern w:val="0"/>
          <w:sz w:val="24"/>
          <w:szCs w:val="24"/>
        </w:rPr>
        <w:t xml:space="preserve"> </w:t>
      </w:r>
      <w:proofErr w:type="spellStart"/>
      <w:r w:rsidRPr="008F38EA">
        <w:rPr>
          <w:rFonts w:ascii="Book Antiqua" w:eastAsia="SimSun" w:hAnsi="Book Antiqua" w:cs="SimSun"/>
          <w:i/>
          <w:iCs/>
          <w:kern w:val="0"/>
          <w:sz w:val="24"/>
          <w:szCs w:val="24"/>
        </w:rPr>
        <w:t>Oncol</w:t>
      </w:r>
      <w:proofErr w:type="spellEnd"/>
      <w:r w:rsidRPr="008F38EA">
        <w:rPr>
          <w:rFonts w:ascii="Book Antiqua" w:eastAsia="SimSun" w:hAnsi="Book Antiqua" w:cs="SimSun"/>
          <w:kern w:val="0"/>
          <w:sz w:val="24"/>
          <w:szCs w:val="24"/>
        </w:rPr>
        <w:t> 2007; </w:t>
      </w:r>
      <w:r w:rsidRPr="008F38EA">
        <w:rPr>
          <w:rFonts w:ascii="Book Antiqua" w:eastAsia="SimSun" w:hAnsi="Book Antiqua" w:cs="SimSun"/>
          <w:b/>
          <w:bCs/>
          <w:kern w:val="0"/>
          <w:sz w:val="24"/>
          <w:szCs w:val="24"/>
        </w:rPr>
        <w:t>17</w:t>
      </w:r>
      <w:r w:rsidRPr="008F38EA">
        <w:rPr>
          <w:rFonts w:ascii="Book Antiqua" w:eastAsia="SimSun" w:hAnsi="Book Antiqua" w:cs="SimSun"/>
          <w:kern w:val="0"/>
          <w:sz w:val="24"/>
          <w:szCs w:val="24"/>
        </w:rPr>
        <w:t>: 2-9 [PMID: 17185192 DOI: 10.1016/j.semradonc.2006.09.003]</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6 </w:t>
      </w:r>
      <w:r w:rsidRPr="008F38EA">
        <w:rPr>
          <w:rFonts w:ascii="Book Antiqua" w:eastAsia="SimSun" w:hAnsi="Book Antiqua" w:cs="SimSun"/>
          <w:b/>
          <w:bCs/>
          <w:kern w:val="0"/>
          <w:sz w:val="24"/>
          <w:szCs w:val="24"/>
        </w:rPr>
        <w:t>Su M</w:t>
      </w:r>
      <w:r w:rsidRPr="008F38EA">
        <w:rPr>
          <w:rFonts w:ascii="Book Antiqua" w:eastAsia="SimSun" w:hAnsi="Book Antiqua" w:cs="SimSun"/>
          <w:kern w:val="0"/>
          <w:sz w:val="24"/>
          <w:szCs w:val="24"/>
        </w:rPr>
        <w:t xml:space="preserve">, Liu M, Tian DP, Li XY, Zhang GH, Yang HL, Fan X, Huang HH, Gao YX. Temporal trends of esophageal cancer during 1995-2004 in </w:t>
      </w:r>
      <w:proofErr w:type="spellStart"/>
      <w:r w:rsidRPr="008F38EA">
        <w:rPr>
          <w:rFonts w:ascii="Book Antiqua" w:eastAsia="SimSun" w:hAnsi="Book Antiqua" w:cs="SimSun"/>
          <w:kern w:val="0"/>
          <w:sz w:val="24"/>
          <w:szCs w:val="24"/>
        </w:rPr>
        <w:t>Nanao</w:t>
      </w:r>
      <w:proofErr w:type="spellEnd"/>
      <w:r w:rsidRPr="008F38EA">
        <w:rPr>
          <w:rFonts w:ascii="Book Antiqua" w:eastAsia="SimSun" w:hAnsi="Book Antiqua" w:cs="SimSun"/>
          <w:kern w:val="0"/>
          <w:sz w:val="24"/>
          <w:szCs w:val="24"/>
        </w:rPr>
        <w:t xml:space="preserve"> Island, an extremely high-risk area in China. </w:t>
      </w:r>
      <w:proofErr w:type="spellStart"/>
      <w:r w:rsidRPr="008F38EA">
        <w:rPr>
          <w:rFonts w:ascii="Book Antiqua" w:eastAsia="SimSun" w:hAnsi="Book Antiqua" w:cs="SimSun"/>
          <w:i/>
          <w:iCs/>
          <w:kern w:val="0"/>
          <w:sz w:val="24"/>
          <w:szCs w:val="24"/>
        </w:rPr>
        <w:t>Eur</w:t>
      </w:r>
      <w:proofErr w:type="spellEnd"/>
      <w:r w:rsidRPr="008F38EA">
        <w:rPr>
          <w:rFonts w:ascii="Book Antiqua" w:eastAsia="SimSun" w:hAnsi="Book Antiqua" w:cs="SimSun"/>
          <w:i/>
          <w:iCs/>
          <w:kern w:val="0"/>
          <w:sz w:val="24"/>
          <w:szCs w:val="24"/>
        </w:rPr>
        <w:t xml:space="preserve"> J </w:t>
      </w:r>
      <w:proofErr w:type="spellStart"/>
      <w:r w:rsidRPr="008F38EA">
        <w:rPr>
          <w:rFonts w:ascii="Book Antiqua" w:eastAsia="SimSun" w:hAnsi="Book Antiqua" w:cs="SimSun"/>
          <w:i/>
          <w:iCs/>
          <w:kern w:val="0"/>
          <w:sz w:val="24"/>
          <w:szCs w:val="24"/>
        </w:rPr>
        <w:t>Epidemiol</w:t>
      </w:r>
      <w:proofErr w:type="spellEnd"/>
      <w:r w:rsidRPr="008F38EA">
        <w:rPr>
          <w:rFonts w:ascii="Book Antiqua" w:eastAsia="SimSun" w:hAnsi="Book Antiqua" w:cs="SimSun"/>
          <w:kern w:val="0"/>
          <w:sz w:val="24"/>
          <w:szCs w:val="24"/>
        </w:rPr>
        <w:t> 2007; </w:t>
      </w:r>
      <w:r w:rsidRPr="008F38EA">
        <w:rPr>
          <w:rFonts w:ascii="Book Antiqua" w:eastAsia="SimSun" w:hAnsi="Book Antiqua" w:cs="SimSun"/>
          <w:b/>
          <w:bCs/>
          <w:kern w:val="0"/>
          <w:sz w:val="24"/>
          <w:szCs w:val="24"/>
        </w:rPr>
        <w:t>22</w:t>
      </w:r>
      <w:r w:rsidRPr="008F38EA">
        <w:rPr>
          <w:rFonts w:ascii="Book Antiqua" w:eastAsia="SimSun" w:hAnsi="Book Antiqua" w:cs="SimSun"/>
          <w:kern w:val="0"/>
          <w:sz w:val="24"/>
          <w:szCs w:val="24"/>
        </w:rPr>
        <w:t>: 43-48 [PMID: 17195051 DOI: 10.1007/s10654-006-9086-x]</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7 </w:t>
      </w:r>
      <w:r w:rsidRPr="008F38EA">
        <w:rPr>
          <w:rFonts w:ascii="Book Antiqua" w:eastAsia="SimSun" w:hAnsi="Book Antiqua" w:cs="SimSun"/>
          <w:b/>
          <w:bCs/>
          <w:kern w:val="0"/>
          <w:sz w:val="24"/>
          <w:szCs w:val="24"/>
        </w:rPr>
        <w:t>Chen W</w:t>
      </w:r>
      <w:r w:rsidRPr="008F38EA">
        <w:rPr>
          <w:rFonts w:ascii="Book Antiqua" w:eastAsia="SimSun" w:hAnsi="Book Antiqua" w:cs="SimSun"/>
          <w:kern w:val="0"/>
          <w:sz w:val="24"/>
          <w:szCs w:val="24"/>
        </w:rPr>
        <w:t xml:space="preserve">, Zheng R, Baade PD, Zhang S, Zeng H, Bray F, </w:t>
      </w:r>
      <w:proofErr w:type="spellStart"/>
      <w:r w:rsidRPr="008F38EA">
        <w:rPr>
          <w:rFonts w:ascii="Book Antiqua" w:eastAsia="SimSun" w:hAnsi="Book Antiqua" w:cs="SimSun"/>
          <w:kern w:val="0"/>
          <w:sz w:val="24"/>
          <w:szCs w:val="24"/>
        </w:rPr>
        <w:t>Jemal</w:t>
      </w:r>
      <w:proofErr w:type="spellEnd"/>
      <w:r w:rsidRPr="008F38EA">
        <w:rPr>
          <w:rFonts w:ascii="Book Antiqua" w:eastAsia="SimSun" w:hAnsi="Book Antiqua" w:cs="SimSun"/>
          <w:kern w:val="0"/>
          <w:sz w:val="24"/>
          <w:szCs w:val="24"/>
        </w:rPr>
        <w:t xml:space="preserve"> A, Yu XQ, He J. Cancer statistics in China, 2015. </w:t>
      </w:r>
      <w:r w:rsidRPr="008F38EA">
        <w:rPr>
          <w:rFonts w:ascii="Book Antiqua" w:eastAsia="SimSun" w:hAnsi="Book Antiqua" w:cs="SimSun"/>
          <w:i/>
          <w:iCs/>
          <w:kern w:val="0"/>
          <w:sz w:val="24"/>
          <w:szCs w:val="24"/>
        </w:rPr>
        <w:t xml:space="preserve">CA Cancer J </w:t>
      </w:r>
      <w:proofErr w:type="spellStart"/>
      <w:r w:rsidRPr="008F38EA">
        <w:rPr>
          <w:rFonts w:ascii="Book Antiqua" w:eastAsia="SimSun" w:hAnsi="Book Antiqua" w:cs="SimSun"/>
          <w:i/>
          <w:iCs/>
          <w:kern w:val="0"/>
          <w:sz w:val="24"/>
          <w:szCs w:val="24"/>
        </w:rPr>
        <w:t>Clin</w:t>
      </w:r>
      <w:proofErr w:type="spellEnd"/>
      <w:r w:rsidRPr="008F38EA">
        <w:rPr>
          <w:rFonts w:ascii="Book Antiqua" w:eastAsia="SimSun" w:hAnsi="Book Antiqua" w:cs="SimSun"/>
          <w:kern w:val="0"/>
          <w:sz w:val="24"/>
          <w:szCs w:val="24"/>
        </w:rPr>
        <w:t> </w:t>
      </w:r>
      <w:r w:rsidRPr="008F38EA">
        <w:rPr>
          <w:rFonts w:ascii="Book Antiqua" w:eastAsia="SimSun" w:hAnsi="Book Antiqua" w:cs="SimSun" w:hint="eastAsia"/>
          <w:kern w:val="0"/>
          <w:sz w:val="24"/>
          <w:szCs w:val="24"/>
        </w:rPr>
        <w:t>2016</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66</w:t>
      </w:r>
      <w:r w:rsidRPr="008F38EA">
        <w:rPr>
          <w:rFonts w:ascii="Book Antiqua" w:eastAsia="SimSun" w:hAnsi="Book Antiqua" w:cs="SimSun"/>
          <w:kern w:val="0"/>
          <w:sz w:val="24"/>
          <w:szCs w:val="24"/>
        </w:rPr>
        <w:t>: 115-132 [PMID: 26808342 DOI: 10.3322/caac.21338]</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hint="eastAsia"/>
          <w:kern w:val="0"/>
          <w:sz w:val="24"/>
          <w:szCs w:val="24"/>
        </w:rPr>
        <w:t>8</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Yang M</w:t>
      </w:r>
      <w:r w:rsidRPr="008F38EA">
        <w:rPr>
          <w:rFonts w:ascii="Book Antiqua" w:eastAsia="SimSun" w:hAnsi="Book Antiqua" w:cs="SimSun"/>
          <w:kern w:val="0"/>
          <w:sz w:val="24"/>
          <w:szCs w:val="24"/>
        </w:rPr>
        <w:t xml:space="preserve">, Liu R, Sheng J, Liao J, Wang Y, Pan E, </w:t>
      </w:r>
      <w:proofErr w:type="spellStart"/>
      <w:r w:rsidRPr="008F38EA">
        <w:rPr>
          <w:rFonts w:ascii="Book Antiqua" w:eastAsia="SimSun" w:hAnsi="Book Antiqua" w:cs="SimSun"/>
          <w:kern w:val="0"/>
          <w:sz w:val="24"/>
          <w:szCs w:val="24"/>
        </w:rPr>
        <w:t>Guo</w:t>
      </w:r>
      <w:proofErr w:type="spellEnd"/>
      <w:r w:rsidRPr="008F38EA">
        <w:rPr>
          <w:rFonts w:ascii="Book Antiqua" w:eastAsia="SimSun" w:hAnsi="Book Antiqua" w:cs="SimSun"/>
          <w:kern w:val="0"/>
          <w:sz w:val="24"/>
          <w:szCs w:val="24"/>
        </w:rPr>
        <w:t xml:space="preserve"> W, Pu Y, Yin L. Differential expression profiles of microRNAs as potential biomarkers for the early diagnosis of esophageal squamous cell carcinoma. </w:t>
      </w:r>
      <w:proofErr w:type="spellStart"/>
      <w:r w:rsidRPr="008F38EA">
        <w:rPr>
          <w:rFonts w:ascii="Book Antiqua" w:eastAsia="SimSun" w:hAnsi="Book Antiqua" w:cs="SimSun"/>
          <w:i/>
          <w:iCs/>
          <w:kern w:val="0"/>
          <w:sz w:val="24"/>
          <w:szCs w:val="24"/>
        </w:rPr>
        <w:t>Oncol</w:t>
      </w:r>
      <w:proofErr w:type="spellEnd"/>
      <w:r w:rsidRPr="008F38EA">
        <w:rPr>
          <w:rFonts w:ascii="Book Antiqua" w:eastAsia="SimSun" w:hAnsi="Book Antiqua" w:cs="SimSun"/>
          <w:i/>
          <w:iCs/>
          <w:kern w:val="0"/>
          <w:sz w:val="24"/>
          <w:szCs w:val="24"/>
        </w:rPr>
        <w:t xml:space="preserve"> Rep</w:t>
      </w:r>
      <w:r w:rsidRPr="008F38EA">
        <w:rPr>
          <w:rFonts w:ascii="Book Antiqua" w:eastAsia="SimSun" w:hAnsi="Book Antiqua" w:cs="SimSun"/>
          <w:kern w:val="0"/>
          <w:sz w:val="24"/>
          <w:szCs w:val="24"/>
        </w:rPr>
        <w:t> 2013; </w:t>
      </w:r>
      <w:r w:rsidRPr="008F38EA">
        <w:rPr>
          <w:rFonts w:ascii="Book Antiqua" w:eastAsia="SimSun" w:hAnsi="Book Antiqua" w:cs="SimSun"/>
          <w:b/>
          <w:bCs/>
          <w:kern w:val="0"/>
          <w:sz w:val="24"/>
          <w:szCs w:val="24"/>
        </w:rPr>
        <w:t>29</w:t>
      </w:r>
      <w:r w:rsidRPr="008F38EA">
        <w:rPr>
          <w:rFonts w:ascii="Book Antiqua" w:eastAsia="SimSun" w:hAnsi="Book Antiqua" w:cs="SimSun"/>
          <w:kern w:val="0"/>
          <w:sz w:val="24"/>
          <w:szCs w:val="24"/>
        </w:rPr>
        <w:t>: 169-176 [PMID: 23124769 DOI: 10.3892/or.2012.2105]</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hint="eastAsia"/>
          <w:kern w:val="0"/>
          <w:sz w:val="24"/>
          <w:szCs w:val="24"/>
        </w:rPr>
        <w:t>9</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Yi Y</w:t>
      </w:r>
      <w:r w:rsidRPr="008F38EA">
        <w:rPr>
          <w:rFonts w:ascii="Book Antiqua" w:eastAsia="SimSun" w:hAnsi="Book Antiqua" w:cs="SimSun"/>
          <w:kern w:val="0"/>
          <w:sz w:val="24"/>
          <w:szCs w:val="24"/>
        </w:rPr>
        <w:t xml:space="preserve">, Lu X, Chen J, Jiao C, </w:t>
      </w:r>
      <w:proofErr w:type="spellStart"/>
      <w:r w:rsidRPr="008F38EA">
        <w:rPr>
          <w:rFonts w:ascii="Book Antiqua" w:eastAsia="SimSun" w:hAnsi="Book Antiqua" w:cs="SimSun"/>
          <w:kern w:val="0"/>
          <w:sz w:val="24"/>
          <w:szCs w:val="24"/>
        </w:rPr>
        <w:t>Zhong</w:t>
      </w:r>
      <w:proofErr w:type="spellEnd"/>
      <w:r w:rsidRPr="008F38EA">
        <w:rPr>
          <w:rFonts w:ascii="Book Antiqua" w:eastAsia="SimSun" w:hAnsi="Book Antiqua" w:cs="SimSun"/>
          <w:kern w:val="0"/>
          <w:sz w:val="24"/>
          <w:szCs w:val="24"/>
        </w:rPr>
        <w:t xml:space="preserve"> J, Song Z, Yu X, Lin B. Downregulated miR-486-5p acts as a tumor suppressor in esophageal squamous cell carcinoma. </w:t>
      </w:r>
      <w:proofErr w:type="spellStart"/>
      <w:r w:rsidRPr="008F38EA">
        <w:rPr>
          <w:rFonts w:ascii="Book Antiqua" w:eastAsia="SimSun" w:hAnsi="Book Antiqua" w:cs="SimSun"/>
          <w:i/>
          <w:iCs/>
          <w:kern w:val="0"/>
          <w:sz w:val="24"/>
          <w:szCs w:val="24"/>
        </w:rPr>
        <w:t>Exp</w:t>
      </w:r>
      <w:proofErr w:type="spellEnd"/>
      <w:r w:rsidRPr="008F38EA">
        <w:rPr>
          <w:rFonts w:ascii="Book Antiqua" w:eastAsia="SimSun" w:hAnsi="Book Antiqua" w:cs="SimSun"/>
          <w:i/>
          <w:iCs/>
          <w:kern w:val="0"/>
          <w:sz w:val="24"/>
          <w:szCs w:val="24"/>
        </w:rPr>
        <w:t xml:space="preserve"> </w:t>
      </w:r>
      <w:proofErr w:type="spellStart"/>
      <w:r w:rsidRPr="008F38EA">
        <w:rPr>
          <w:rFonts w:ascii="Book Antiqua" w:eastAsia="SimSun" w:hAnsi="Book Antiqua" w:cs="SimSun"/>
          <w:i/>
          <w:iCs/>
          <w:kern w:val="0"/>
          <w:sz w:val="24"/>
          <w:szCs w:val="24"/>
        </w:rPr>
        <w:t>Ther</w:t>
      </w:r>
      <w:proofErr w:type="spellEnd"/>
      <w:r w:rsidRPr="008F38EA">
        <w:rPr>
          <w:rFonts w:ascii="Book Antiqua" w:eastAsia="SimSun" w:hAnsi="Book Antiqua" w:cs="SimSun"/>
          <w:i/>
          <w:iCs/>
          <w:kern w:val="0"/>
          <w:sz w:val="24"/>
          <w:szCs w:val="24"/>
        </w:rPr>
        <w:t xml:space="preserve"> Med</w:t>
      </w:r>
      <w:r w:rsidRPr="008F38EA">
        <w:rPr>
          <w:rFonts w:ascii="Book Antiqua" w:eastAsia="SimSun" w:hAnsi="Book Antiqua" w:cs="SimSun"/>
          <w:kern w:val="0"/>
          <w:sz w:val="24"/>
          <w:szCs w:val="24"/>
        </w:rPr>
        <w:t> 2016; </w:t>
      </w:r>
      <w:r w:rsidRPr="008F38EA">
        <w:rPr>
          <w:rFonts w:ascii="Book Antiqua" w:eastAsia="SimSun" w:hAnsi="Book Antiqua" w:cs="SimSun"/>
          <w:b/>
          <w:bCs/>
          <w:kern w:val="0"/>
          <w:sz w:val="24"/>
          <w:szCs w:val="24"/>
        </w:rPr>
        <w:t>12</w:t>
      </w:r>
      <w:r w:rsidRPr="008F38EA">
        <w:rPr>
          <w:rFonts w:ascii="Book Antiqua" w:eastAsia="SimSun" w:hAnsi="Book Antiqua" w:cs="SimSun"/>
          <w:kern w:val="0"/>
          <w:sz w:val="24"/>
          <w:szCs w:val="24"/>
        </w:rPr>
        <w:t>: 3411-3416 [PMID: 27882172 DOI: 10.3892/etm.2016.3783]</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lastRenderedPageBreak/>
        <w:t>1</w:t>
      </w:r>
      <w:r w:rsidRPr="008F38EA">
        <w:rPr>
          <w:rFonts w:ascii="Book Antiqua" w:eastAsia="SimSun" w:hAnsi="Book Antiqua" w:cs="SimSun" w:hint="eastAsia"/>
          <w:kern w:val="0"/>
          <w:sz w:val="24"/>
          <w:szCs w:val="24"/>
        </w:rPr>
        <w:t>0</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Zhao BS</w:t>
      </w:r>
      <w:r w:rsidRPr="008F38EA">
        <w:rPr>
          <w:rFonts w:ascii="Book Antiqua" w:eastAsia="SimSun" w:hAnsi="Book Antiqua" w:cs="SimSun"/>
          <w:kern w:val="0"/>
          <w:sz w:val="24"/>
          <w:szCs w:val="24"/>
        </w:rPr>
        <w:t>, Liu SG, Wang TY, Ji YH, Qi B, Tao YP, Li HC, Wu XN. Screening of microRNA in patients with esophageal cancer at same tumor node metastasis stage with different prognoses. </w:t>
      </w:r>
      <w:r w:rsidRPr="008F38EA">
        <w:rPr>
          <w:rFonts w:ascii="Book Antiqua" w:eastAsia="SimSun" w:hAnsi="Book Antiqua" w:cs="SimSun"/>
          <w:i/>
          <w:iCs/>
          <w:kern w:val="0"/>
          <w:sz w:val="24"/>
          <w:szCs w:val="24"/>
        </w:rPr>
        <w:t xml:space="preserve">Asian Pac J Cancer </w:t>
      </w:r>
      <w:proofErr w:type="spellStart"/>
      <w:r w:rsidRPr="008F38EA">
        <w:rPr>
          <w:rFonts w:ascii="Book Antiqua" w:eastAsia="SimSun" w:hAnsi="Book Antiqua" w:cs="SimSun"/>
          <w:i/>
          <w:iCs/>
          <w:kern w:val="0"/>
          <w:sz w:val="24"/>
          <w:szCs w:val="24"/>
        </w:rPr>
        <w:t>Prev</w:t>
      </w:r>
      <w:proofErr w:type="spellEnd"/>
      <w:r w:rsidRPr="008F38EA">
        <w:rPr>
          <w:rFonts w:ascii="Book Antiqua" w:eastAsia="SimSun" w:hAnsi="Book Antiqua" w:cs="SimSun"/>
          <w:kern w:val="0"/>
          <w:sz w:val="24"/>
          <w:szCs w:val="24"/>
        </w:rPr>
        <w:t> 2013; </w:t>
      </w:r>
      <w:r w:rsidRPr="008F38EA">
        <w:rPr>
          <w:rFonts w:ascii="Book Antiqua" w:eastAsia="SimSun" w:hAnsi="Book Antiqua" w:cs="SimSun"/>
          <w:b/>
          <w:bCs/>
          <w:kern w:val="0"/>
          <w:sz w:val="24"/>
          <w:szCs w:val="24"/>
        </w:rPr>
        <w:t>14</w:t>
      </w:r>
      <w:r w:rsidRPr="008F38EA">
        <w:rPr>
          <w:rFonts w:ascii="Book Antiqua" w:eastAsia="SimSun" w:hAnsi="Book Antiqua" w:cs="SimSun"/>
          <w:kern w:val="0"/>
          <w:sz w:val="24"/>
          <w:szCs w:val="24"/>
        </w:rPr>
        <w:t>: 139-143 [PMID: 23534712]</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 xml:space="preserve">1 </w:t>
      </w:r>
      <w:r w:rsidRPr="008F38EA">
        <w:rPr>
          <w:rFonts w:ascii="Book Antiqua" w:eastAsia="SimSun" w:hAnsi="Book Antiqua" w:cs="SimSun"/>
          <w:b/>
          <w:bCs/>
          <w:kern w:val="0"/>
          <w:sz w:val="24"/>
          <w:szCs w:val="24"/>
        </w:rPr>
        <w:t>Fu L</w:t>
      </w:r>
      <w:r w:rsidRPr="008F38EA">
        <w:rPr>
          <w:rFonts w:ascii="Book Antiqua" w:eastAsia="SimSun" w:hAnsi="Book Antiqua" w:cs="SimSun"/>
          <w:kern w:val="0"/>
          <w:sz w:val="24"/>
          <w:szCs w:val="24"/>
        </w:rPr>
        <w:t>, Li Z, Zhu J, Wang P, Fan G, Dai Y, Zheng Z, Liu Y. Serum expression levels of microRNA-382-3p, -598-3p, -1246 and -184 in breast cancer patients. </w:t>
      </w:r>
      <w:proofErr w:type="spellStart"/>
      <w:r w:rsidRPr="008F38EA">
        <w:rPr>
          <w:rFonts w:ascii="Book Antiqua" w:eastAsia="SimSun" w:hAnsi="Book Antiqua" w:cs="SimSun"/>
          <w:i/>
          <w:iCs/>
          <w:kern w:val="0"/>
          <w:sz w:val="24"/>
          <w:szCs w:val="24"/>
        </w:rPr>
        <w:t>Oncol</w:t>
      </w:r>
      <w:proofErr w:type="spellEnd"/>
      <w:r w:rsidRPr="008F38EA">
        <w:rPr>
          <w:rFonts w:ascii="Book Antiqua" w:eastAsia="SimSun" w:hAnsi="Book Antiqua" w:cs="SimSun"/>
          <w:i/>
          <w:iCs/>
          <w:kern w:val="0"/>
          <w:sz w:val="24"/>
          <w:szCs w:val="24"/>
        </w:rPr>
        <w:t xml:space="preserve"> Lett</w:t>
      </w:r>
      <w:r w:rsidRPr="008F38EA">
        <w:rPr>
          <w:rFonts w:ascii="Book Antiqua" w:eastAsia="SimSun" w:hAnsi="Book Antiqua" w:cs="SimSun"/>
          <w:kern w:val="0"/>
          <w:sz w:val="24"/>
          <w:szCs w:val="24"/>
        </w:rPr>
        <w:t> 2016; </w:t>
      </w:r>
      <w:r w:rsidRPr="008F38EA">
        <w:rPr>
          <w:rFonts w:ascii="Book Antiqua" w:eastAsia="SimSun" w:hAnsi="Book Antiqua" w:cs="SimSun"/>
          <w:b/>
          <w:bCs/>
          <w:kern w:val="0"/>
          <w:sz w:val="24"/>
          <w:szCs w:val="24"/>
        </w:rPr>
        <w:t>12</w:t>
      </w:r>
      <w:r w:rsidRPr="008F38EA">
        <w:rPr>
          <w:rFonts w:ascii="Book Antiqua" w:eastAsia="SimSun" w:hAnsi="Book Antiqua" w:cs="SimSun"/>
          <w:kern w:val="0"/>
          <w:sz w:val="24"/>
          <w:szCs w:val="24"/>
        </w:rPr>
        <w:t>: 269-274 [PMID: 27347136 DOI: 10.3892/ol.2016.4582]</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2</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Xu M</w:t>
      </w:r>
      <w:r w:rsidRPr="008F38EA">
        <w:rPr>
          <w:rFonts w:ascii="Book Antiqua" w:eastAsia="SimSun" w:hAnsi="Book Antiqua" w:cs="SimSun"/>
          <w:kern w:val="0"/>
          <w:sz w:val="24"/>
          <w:szCs w:val="24"/>
        </w:rPr>
        <w:t xml:space="preserve">, </w:t>
      </w:r>
      <w:proofErr w:type="spellStart"/>
      <w:r w:rsidRPr="008F38EA">
        <w:rPr>
          <w:rFonts w:ascii="Book Antiqua" w:eastAsia="SimSun" w:hAnsi="Book Antiqua" w:cs="SimSun"/>
          <w:kern w:val="0"/>
          <w:sz w:val="24"/>
          <w:szCs w:val="24"/>
        </w:rPr>
        <w:t>Jin</w:t>
      </w:r>
      <w:proofErr w:type="spellEnd"/>
      <w:r w:rsidRPr="008F38EA">
        <w:rPr>
          <w:rFonts w:ascii="Book Antiqua" w:eastAsia="SimSun" w:hAnsi="Book Antiqua" w:cs="SimSun"/>
          <w:kern w:val="0"/>
          <w:sz w:val="24"/>
          <w:szCs w:val="24"/>
        </w:rPr>
        <w:t xml:space="preserve"> H, Xu CX, Sun B, Mao Z, Bi WZ, Wang Y. miR-382 inhibits tumor growth and enhance </w:t>
      </w:r>
      <w:proofErr w:type="spellStart"/>
      <w:r w:rsidRPr="008F38EA">
        <w:rPr>
          <w:rFonts w:ascii="Book Antiqua" w:eastAsia="SimSun" w:hAnsi="Book Antiqua" w:cs="SimSun"/>
          <w:kern w:val="0"/>
          <w:sz w:val="24"/>
          <w:szCs w:val="24"/>
        </w:rPr>
        <w:t>chemosensitivity</w:t>
      </w:r>
      <w:proofErr w:type="spellEnd"/>
      <w:r w:rsidRPr="008F38EA">
        <w:rPr>
          <w:rFonts w:ascii="Book Antiqua" w:eastAsia="SimSun" w:hAnsi="Book Antiqua" w:cs="SimSun"/>
          <w:kern w:val="0"/>
          <w:sz w:val="24"/>
          <w:szCs w:val="24"/>
        </w:rPr>
        <w:t xml:space="preserve"> in osteosarcoma. </w:t>
      </w:r>
      <w:proofErr w:type="spellStart"/>
      <w:r w:rsidRPr="008F38EA">
        <w:rPr>
          <w:rFonts w:ascii="Book Antiqua" w:eastAsia="SimSun" w:hAnsi="Book Antiqua" w:cs="SimSun"/>
          <w:i/>
          <w:iCs/>
          <w:kern w:val="0"/>
          <w:sz w:val="24"/>
          <w:szCs w:val="24"/>
        </w:rPr>
        <w:t>Oncotarget</w:t>
      </w:r>
      <w:proofErr w:type="spellEnd"/>
      <w:r w:rsidRPr="008F38EA">
        <w:rPr>
          <w:rFonts w:ascii="Book Antiqua" w:eastAsia="SimSun" w:hAnsi="Book Antiqua" w:cs="SimSun"/>
          <w:kern w:val="0"/>
          <w:sz w:val="24"/>
          <w:szCs w:val="24"/>
        </w:rPr>
        <w:t> 2014; </w:t>
      </w:r>
      <w:r w:rsidRPr="008F38EA">
        <w:rPr>
          <w:rFonts w:ascii="Book Antiqua" w:eastAsia="SimSun" w:hAnsi="Book Antiqua" w:cs="SimSun"/>
          <w:b/>
          <w:bCs/>
          <w:kern w:val="0"/>
          <w:sz w:val="24"/>
          <w:szCs w:val="24"/>
        </w:rPr>
        <w:t>5</w:t>
      </w:r>
      <w:r w:rsidRPr="008F38EA">
        <w:rPr>
          <w:rFonts w:ascii="Book Antiqua" w:eastAsia="SimSun" w:hAnsi="Book Antiqua" w:cs="SimSun"/>
          <w:kern w:val="0"/>
          <w:sz w:val="24"/>
          <w:szCs w:val="24"/>
        </w:rPr>
        <w:t>: 9472-9483 [PMID: 25344865 DOI: 10.18632/oncotarget.2418]</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3</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Zhou B</w:t>
      </w:r>
      <w:r w:rsidRPr="008F38EA">
        <w:rPr>
          <w:rFonts w:ascii="Book Antiqua" w:eastAsia="SimSun" w:hAnsi="Book Antiqua" w:cs="SimSun"/>
          <w:kern w:val="0"/>
          <w:sz w:val="24"/>
          <w:szCs w:val="24"/>
        </w:rPr>
        <w:t xml:space="preserve">, Song J, Han T, Huang M, Jiang H, </w:t>
      </w:r>
      <w:proofErr w:type="spellStart"/>
      <w:r w:rsidRPr="008F38EA">
        <w:rPr>
          <w:rFonts w:ascii="Book Antiqua" w:eastAsia="SimSun" w:hAnsi="Book Antiqua" w:cs="SimSun"/>
          <w:kern w:val="0"/>
          <w:sz w:val="24"/>
          <w:szCs w:val="24"/>
        </w:rPr>
        <w:t>Qiao</w:t>
      </w:r>
      <w:proofErr w:type="spellEnd"/>
      <w:r w:rsidRPr="008F38EA">
        <w:rPr>
          <w:rFonts w:ascii="Book Antiqua" w:eastAsia="SimSun" w:hAnsi="Book Antiqua" w:cs="SimSun"/>
          <w:kern w:val="0"/>
          <w:sz w:val="24"/>
          <w:szCs w:val="24"/>
        </w:rPr>
        <w:t xml:space="preserve"> H, Shi J, Wang Y. MiR-382 inhibits cell growth and invasion by targeting NR2F2 in colorectal cancer. </w:t>
      </w:r>
      <w:proofErr w:type="spellStart"/>
      <w:r w:rsidRPr="008F38EA">
        <w:rPr>
          <w:rFonts w:ascii="Book Antiqua" w:eastAsia="SimSun" w:hAnsi="Book Antiqua" w:cs="SimSun"/>
          <w:i/>
          <w:iCs/>
          <w:kern w:val="0"/>
          <w:sz w:val="24"/>
          <w:szCs w:val="24"/>
        </w:rPr>
        <w:t>Mol</w:t>
      </w:r>
      <w:proofErr w:type="spellEnd"/>
      <w:r w:rsidRPr="008F38EA">
        <w:rPr>
          <w:rFonts w:ascii="Book Antiqua" w:eastAsia="SimSun" w:hAnsi="Book Antiqua" w:cs="SimSun"/>
          <w:i/>
          <w:iCs/>
          <w:kern w:val="0"/>
          <w:sz w:val="24"/>
          <w:szCs w:val="24"/>
        </w:rPr>
        <w:t xml:space="preserve"> </w:t>
      </w:r>
      <w:proofErr w:type="spellStart"/>
      <w:r w:rsidRPr="008F38EA">
        <w:rPr>
          <w:rFonts w:ascii="Book Antiqua" w:eastAsia="SimSun" w:hAnsi="Book Antiqua" w:cs="SimSun"/>
          <w:i/>
          <w:iCs/>
          <w:kern w:val="0"/>
          <w:sz w:val="24"/>
          <w:szCs w:val="24"/>
        </w:rPr>
        <w:t>Carcinog</w:t>
      </w:r>
      <w:proofErr w:type="spellEnd"/>
      <w:r w:rsidRPr="008F38EA">
        <w:rPr>
          <w:rFonts w:ascii="Book Antiqua" w:eastAsia="SimSun" w:hAnsi="Book Antiqua" w:cs="SimSun"/>
          <w:kern w:val="0"/>
          <w:sz w:val="24"/>
          <w:szCs w:val="24"/>
        </w:rPr>
        <w:t> 2016; </w:t>
      </w:r>
      <w:r w:rsidRPr="008F38EA">
        <w:rPr>
          <w:rFonts w:ascii="Book Antiqua" w:eastAsia="SimSun" w:hAnsi="Book Antiqua" w:cs="SimSun"/>
          <w:b/>
          <w:bCs/>
          <w:kern w:val="0"/>
          <w:sz w:val="24"/>
          <w:szCs w:val="24"/>
        </w:rPr>
        <w:t>55</w:t>
      </w:r>
      <w:r w:rsidRPr="008F38EA">
        <w:rPr>
          <w:rFonts w:ascii="Book Antiqua" w:eastAsia="SimSun" w:hAnsi="Book Antiqua" w:cs="SimSun"/>
          <w:kern w:val="0"/>
          <w:sz w:val="24"/>
          <w:szCs w:val="24"/>
        </w:rPr>
        <w:t>: 2260-2267 [PMID: 26800338 DOI: 10.1002/mc.22466]</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4</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Tan H</w:t>
      </w:r>
      <w:r w:rsidRPr="008F38EA">
        <w:rPr>
          <w:rFonts w:ascii="Book Antiqua" w:eastAsia="SimSun" w:hAnsi="Book Antiqua" w:cs="SimSun"/>
          <w:kern w:val="0"/>
          <w:sz w:val="24"/>
          <w:szCs w:val="24"/>
        </w:rPr>
        <w:t>, He Q, Gong G, Wang Y, Li J, Wang J, Zhu D, Wu X. miR-382 inhibits migration and invasion by targeting ROR1 through regulating EMT in ovarian cancer. </w:t>
      </w:r>
      <w:proofErr w:type="spellStart"/>
      <w:r w:rsidRPr="008F38EA">
        <w:rPr>
          <w:rFonts w:ascii="Book Antiqua" w:eastAsia="SimSun" w:hAnsi="Book Antiqua" w:cs="SimSun"/>
          <w:i/>
          <w:iCs/>
          <w:kern w:val="0"/>
          <w:sz w:val="24"/>
          <w:szCs w:val="24"/>
        </w:rPr>
        <w:t>Int</w:t>
      </w:r>
      <w:proofErr w:type="spellEnd"/>
      <w:r w:rsidRPr="008F38EA">
        <w:rPr>
          <w:rFonts w:ascii="Book Antiqua" w:eastAsia="SimSun" w:hAnsi="Book Antiqua" w:cs="SimSun"/>
          <w:i/>
          <w:iCs/>
          <w:kern w:val="0"/>
          <w:sz w:val="24"/>
          <w:szCs w:val="24"/>
        </w:rPr>
        <w:t xml:space="preserve"> J </w:t>
      </w:r>
      <w:proofErr w:type="spellStart"/>
      <w:r w:rsidRPr="008F38EA">
        <w:rPr>
          <w:rFonts w:ascii="Book Antiqua" w:eastAsia="SimSun" w:hAnsi="Book Antiqua" w:cs="SimSun"/>
          <w:i/>
          <w:iCs/>
          <w:kern w:val="0"/>
          <w:sz w:val="24"/>
          <w:szCs w:val="24"/>
        </w:rPr>
        <w:t>Oncol</w:t>
      </w:r>
      <w:proofErr w:type="spellEnd"/>
      <w:r w:rsidRPr="008F38EA">
        <w:rPr>
          <w:rFonts w:ascii="Book Antiqua" w:eastAsia="SimSun" w:hAnsi="Book Antiqua" w:cs="SimSun"/>
          <w:kern w:val="0"/>
          <w:sz w:val="24"/>
          <w:szCs w:val="24"/>
        </w:rPr>
        <w:t> 2016; </w:t>
      </w:r>
      <w:r w:rsidRPr="008F38EA">
        <w:rPr>
          <w:rFonts w:ascii="Book Antiqua" w:eastAsia="SimSun" w:hAnsi="Book Antiqua" w:cs="SimSun"/>
          <w:b/>
          <w:bCs/>
          <w:kern w:val="0"/>
          <w:sz w:val="24"/>
          <w:szCs w:val="24"/>
        </w:rPr>
        <w:t>48</w:t>
      </w:r>
      <w:r w:rsidRPr="008F38EA">
        <w:rPr>
          <w:rFonts w:ascii="Book Antiqua" w:eastAsia="SimSun" w:hAnsi="Book Antiqua" w:cs="SimSun"/>
          <w:kern w:val="0"/>
          <w:sz w:val="24"/>
          <w:szCs w:val="24"/>
        </w:rPr>
        <w:t>: 181-190 [PMID: 26575700 DOI: 10.3892/ijo.2015.3241]</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5</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Qi B</w:t>
      </w:r>
      <w:r w:rsidRPr="008F38EA">
        <w:rPr>
          <w:rFonts w:ascii="Book Antiqua" w:eastAsia="SimSun" w:hAnsi="Book Antiqua" w:cs="SimSun"/>
          <w:kern w:val="0"/>
          <w:sz w:val="24"/>
          <w:szCs w:val="24"/>
        </w:rPr>
        <w:t>, Lu JG, Yao WJ, Chang TM, Qin XG, Ji YH, Wang TY, Liu SG, Li HC, Liu YZ, Zhao BS. Downregulation of microRNA-382 is associated with poor outcome of esophageal squamous cell carcinoma. </w:t>
      </w:r>
      <w:r w:rsidRPr="008F38EA">
        <w:rPr>
          <w:rFonts w:ascii="Book Antiqua" w:eastAsia="SimSun" w:hAnsi="Book Antiqua" w:cs="SimSun"/>
          <w:i/>
          <w:iCs/>
          <w:kern w:val="0"/>
          <w:sz w:val="24"/>
          <w:szCs w:val="24"/>
        </w:rPr>
        <w:t xml:space="preserve">World J </w:t>
      </w:r>
      <w:proofErr w:type="spellStart"/>
      <w:r w:rsidRPr="008F38EA">
        <w:rPr>
          <w:rFonts w:ascii="Book Antiqua" w:eastAsia="SimSun" w:hAnsi="Book Antiqua" w:cs="SimSun"/>
          <w:i/>
          <w:iCs/>
          <w:kern w:val="0"/>
          <w:sz w:val="24"/>
          <w:szCs w:val="24"/>
        </w:rPr>
        <w:t>Gastroenterol</w:t>
      </w:r>
      <w:proofErr w:type="spellEnd"/>
      <w:r w:rsidRPr="008F38EA">
        <w:rPr>
          <w:rFonts w:ascii="Book Antiqua" w:eastAsia="SimSun" w:hAnsi="Book Antiqua" w:cs="SimSun"/>
          <w:kern w:val="0"/>
          <w:sz w:val="24"/>
          <w:szCs w:val="24"/>
        </w:rPr>
        <w:t> 2015; </w:t>
      </w:r>
      <w:r w:rsidRPr="008F38EA">
        <w:rPr>
          <w:rFonts w:ascii="Book Antiqua" w:eastAsia="SimSun" w:hAnsi="Book Antiqua" w:cs="SimSun"/>
          <w:b/>
          <w:bCs/>
          <w:kern w:val="0"/>
          <w:sz w:val="24"/>
          <w:szCs w:val="24"/>
        </w:rPr>
        <w:t>21</w:t>
      </w:r>
      <w:r w:rsidRPr="008F38EA">
        <w:rPr>
          <w:rFonts w:ascii="Book Antiqua" w:eastAsia="SimSun" w:hAnsi="Book Antiqua" w:cs="SimSun"/>
          <w:kern w:val="0"/>
          <w:sz w:val="24"/>
          <w:szCs w:val="24"/>
        </w:rPr>
        <w:t>: 6884-6891 [PMID: 26078564 DOI: 10.3748/wjg.v21.i22.6884]</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6</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Ho JY</w:t>
      </w:r>
      <w:r w:rsidRPr="008F38EA">
        <w:rPr>
          <w:rFonts w:ascii="Book Antiqua" w:eastAsia="SimSun" w:hAnsi="Book Antiqua" w:cs="SimSun"/>
          <w:kern w:val="0"/>
          <w:sz w:val="24"/>
          <w:szCs w:val="24"/>
        </w:rPr>
        <w:t>, Hsu RJ, Liu JM, Chen SC, Liao GS, Gao HW, Yu CP. MicroRNA-382-5p aggravates breast cancer progression by regulating the RERG/</w:t>
      </w:r>
      <w:proofErr w:type="spellStart"/>
      <w:r w:rsidRPr="008F38EA">
        <w:rPr>
          <w:rFonts w:ascii="Book Antiqua" w:eastAsia="SimSun" w:hAnsi="Book Antiqua" w:cs="SimSun"/>
          <w:kern w:val="0"/>
          <w:sz w:val="24"/>
          <w:szCs w:val="24"/>
        </w:rPr>
        <w:t>Ras</w:t>
      </w:r>
      <w:proofErr w:type="spellEnd"/>
      <w:r w:rsidRPr="008F38EA">
        <w:rPr>
          <w:rFonts w:ascii="Book Antiqua" w:eastAsia="SimSun" w:hAnsi="Book Antiqua" w:cs="SimSun"/>
          <w:kern w:val="0"/>
          <w:sz w:val="24"/>
          <w:szCs w:val="24"/>
        </w:rPr>
        <w:t>/ERK signaling axis. </w:t>
      </w:r>
      <w:proofErr w:type="spellStart"/>
      <w:r w:rsidRPr="008F38EA">
        <w:rPr>
          <w:rFonts w:ascii="Book Antiqua" w:eastAsia="SimSun" w:hAnsi="Book Antiqua" w:cs="SimSun"/>
          <w:i/>
          <w:iCs/>
          <w:kern w:val="0"/>
          <w:sz w:val="24"/>
          <w:szCs w:val="24"/>
        </w:rPr>
        <w:t>Oncotarget</w:t>
      </w:r>
      <w:proofErr w:type="spellEnd"/>
      <w:r w:rsidRPr="008F38EA">
        <w:rPr>
          <w:rFonts w:ascii="Book Antiqua" w:eastAsia="SimSun" w:hAnsi="Book Antiqua" w:cs="SimSun"/>
          <w:kern w:val="0"/>
          <w:sz w:val="24"/>
          <w:szCs w:val="24"/>
        </w:rPr>
        <w:t> 2016</w:t>
      </w:r>
      <w:proofErr w:type="gramStart"/>
      <w:r w:rsidRPr="008F38EA">
        <w:rPr>
          <w:rFonts w:ascii="Book Antiqua" w:eastAsia="SimSun" w:hAnsi="Book Antiqua" w:cs="SimSun"/>
          <w:kern w:val="0"/>
          <w:sz w:val="24"/>
          <w:szCs w:val="24"/>
        </w:rPr>
        <w:t>; :</w:t>
      </w:r>
      <w:proofErr w:type="gramEnd"/>
      <w:r w:rsidRPr="008F38EA">
        <w:rPr>
          <w:rFonts w:ascii="Book Antiqua" w:eastAsia="SimSun" w:hAnsi="Book Antiqua" w:cs="SimSun"/>
          <w:kern w:val="0"/>
          <w:sz w:val="24"/>
          <w:szCs w:val="24"/>
        </w:rPr>
        <w:t xml:space="preserve"> [PMID: 27705918 DOI: 10.18632/oncotarget.12338]</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7</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Li Z</w:t>
      </w:r>
      <w:r w:rsidRPr="008F38EA">
        <w:rPr>
          <w:rFonts w:ascii="Book Antiqua" w:eastAsia="SimSun" w:hAnsi="Book Antiqua" w:cs="SimSun"/>
          <w:kern w:val="0"/>
          <w:sz w:val="24"/>
          <w:szCs w:val="24"/>
        </w:rPr>
        <w:t xml:space="preserve">, Lu J, Sun M, </w:t>
      </w:r>
      <w:proofErr w:type="spellStart"/>
      <w:r w:rsidRPr="008F38EA">
        <w:rPr>
          <w:rFonts w:ascii="Book Antiqua" w:eastAsia="SimSun" w:hAnsi="Book Antiqua" w:cs="SimSun"/>
          <w:kern w:val="0"/>
          <w:sz w:val="24"/>
          <w:szCs w:val="24"/>
        </w:rPr>
        <w:t>Mi</w:t>
      </w:r>
      <w:proofErr w:type="spellEnd"/>
      <w:r w:rsidRPr="008F38EA">
        <w:rPr>
          <w:rFonts w:ascii="Book Antiqua" w:eastAsia="SimSun" w:hAnsi="Book Antiqua" w:cs="SimSun"/>
          <w:kern w:val="0"/>
          <w:sz w:val="24"/>
          <w:szCs w:val="24"/>
        </w:rPr>
        <w:t xml:space="preserve"> S, Zhang H, Luo RT, Chen P, Wang Y, Yan M, Qian Z, </w:t>
      </w:r>
      <w:proofErr w:type="spellStart"/>
      <w:r w:rsidRPr="008F38EA">
        <w:rPr>
          <w:rFonts w:ascii="Book Antiqua" w:eastAsia="SimSun" w:hAnsi="Book Antiqua" w:cs="SimSun"/>
          <w:kern w:val="0"/>
          <w:sz w:val="24"/>
          <w:szCs w:val="24"/>
        </w:rPr>
        <w:t>Neilly</w:t>
      </w:r>
      <w:proofErr w:type="spellEnd"/>
      <w:r w:rsidRPr="008F38EA">
        <w:rPr>
          <w:rFonts w:ascii="Book Antiqua" w:eastAsia="SimSun" w:hAnsi="Book Antiqua" w:cs="SimSun"/>
          <w:kern w:val="0"/>
          <w:sz w:val="24"/>
          <w:szCs w:val="24"/>
        </w:rPr>
        <w:t xml:space="preserve"> MB, </w:t>
      </w:r>
      <w:proofErr w:type="spellStart"/>
      <w:r w:rsidRPr="008F38EA">
        <w:rPr>
          <w:rFonts w:ascii="Book Antiqua" w:eastAsia="SimSun" w:hAnsi="Book Antiqua" w:cs="SimSun"/>
          <w:kern w:val="0"/>
          <w:sz w:val="24"/>
          <w:szCs w:val="24"/>
        </w:rPr>
        <w:t>Jin</w:t>
      </w:r>
      <w:proofErr w:type="spellEnd"/>
      <w:r w:rsidRPr="008F38EA">
        <w:rPr>
          <w:rFonts w:ascii="Book Antiqua" w:eastAsia="SimSun" w:hAnsi="Book Antiqua" w:cs="SimSun"/>
          <w:kern w:val="0"/>
          <w:sz w:val="24"/>
          <w:szCs w:val="24"/>
        </w:rPr>
        <w:t xml:space="preserve"> J, Zhang Y, </w:t>
      </w:r>
      <w:proofErr w:type="spellStart"/>
      <w:r w:rsidRPr="008F38EA">
        <w:rPr>
          <w:rFonts w:ascii="Book Antiqua" w:eastAsia="SimSun" w:hAnsi="Book Antiqua" w:cs="SimSun"/>
          <w:kern w:val="0"/>
          <w:sz w:val="24"/>
          <w:szCs w:val="24"/>
        </w:rPr>
        <w:t>Bohlander</w:t>
      </w:r>
      <w:proofErr w:type="spellEnd"/>
      <w:r w:rsidRPr="008F38EA">
        <w:rPr>
          <w:rFonts w:ascii="Book Antiqua" w:eastAsia="SimSun" w:hAnsi="Book Antiqua" w:cs="SimSun"/>
          <w:kern w:val="0"/>
          <w:sz w:val="24"/>
          <w:szCs w:val="24"/>
        </w:rPr>
        <w:t xml:space="preserve"> SK, Zhang DE, Larson RA, Le Beau MM, </w:t>
      </w:r>
      <w:proofErr w:type="spellStart"/>
      <w:r w:rsidRPr="008F38EA">
        <w:rPr>
          <w:rFonts w:ascii="Book Antiqua" w:eastAsia="SimSun" w:hAnsi="Book Antiqua" w:cs="SimSun"/>
          <w:kern w:val="0"/>
          <w:sz w:val="24"/>
          <w:szCs w:val="24"/>
        </w:rPr>
        <w:t>Thirman</w:t>
      </w:r>
      <w:proofErr w:type="spellEnd"/>
      <w:r w:rsidRPr="008F38EA">
        <w:rPr>
          <w:rFonts w:ascii="Book Antiqua" w:eastAsia="SimSun" w:hAnsi="Book Antiqua" w:cs="SimSun"/>
          <w:kern w:val="0"/>
          <w:sz w:val="24"/>
          <w:szCs w:val="24"/>
        </w:rPr>
        <w:t xml:space="preserve"> MJ, Golub TR, Rowley JD, Chen J. Distinct microRNA expression profiles in acute myeloid leukemia with common translocations. </w:t>
      </w:r>
      <w:r w:rsidRPr="008F38EA">
        <w:rPr>
          <w:rFonts w:ascii="Book Antiqua" w:eastAsia="SimSun" w:hAnsi="Book Antiqua" w:cs="SimSun"/>
          <w:i/>
          <w:iCs/>
          <w:kern w:val="0"/>
          <w:sz w:val="24"/>
          <w:szCs w:val="24"/>
        </w:rPr>
        <w:t xml:space="preserve">Proc Natl </w:t>
      </w:r>
      <w:proofErr w:type="spellStart"/>
      <w:r w:rsidRPr="008F38EA">
        <w:rPr>
          <w:rFonts w:ascii="Book Antiqua" w:eastAsia="SimSun" w:hAnsi="Book Antiqua" w:cs="SimSun"/>
          <w:i/>
          <w:iCs/>
          <w:kern w:val="0"/>
          <w:sz w:val="24"/>
          <w:szCs w:val="24"/>
        </w:rPr>
        <w:t>Acad</w:t>
      </w:r>
      <w:proofErr w:type="spellEnd"/>
      <w:r w:rsidRPr="008F38EA">
        <w:rPr>
          <w:rFonts w:ascii="Book Antiqua" w:eastAsia="SimSun" w:hAnsi="Book Antiqua" w:cs="SimSun"/>
          <w:i/>
          <w:iCs/>
          <w:kern w:val="0"/>
          <w:sz w:val="24"/>
          <w:szCs w:val="24"/>
        </w:rPr>
        <w:t xml:space="preserve"> </w:t>
      </w:r>
      <w:proofErr w:type="spellStart"/>
      <w:r w:rsidRPr="008F38EA">
        <w:rPr>
          <w:rFonts w:ascii="Book Antiqua" w:eastAsia="SimSun" w:hAnsi="Book Antiqua" w:cs="SimSun"/>
          <w:i/>
          <w:iCs/>
          <w:kern w:val="0"/>
          <w:sz w:val="24"/>
          <w:szCs w:val="24"/>
        </w:rPr>
        <w:t>Sci</w:t>
      </w:r>
      <w:proofErr w:type="spellEnd"/>
      <w:r w:rsidRPr="008F38EA">
        <w:rPr>
          <w:rFonts w:ascii="Book Antiqua" w:eastAsia="SimSun" w:hAnsi="Book Antiqua" w:cs="SimSun"/>
          <w:i/>
          <w:iCs/>
          <w:kern w:val="0"/>
          <w:sz w:val="24"/>
          <w:szCs w:val="24"/>
        </w:rPr>
        <w:t xml:space="preserve"> U S </w:t>
      </w:r>
      <w:proofErr w:type="gramStart"/>
      <w:r w:rsidRPr="008F38EA">
        <w:rPr>
          <w:rFonts w:ascii="Book Antiqua" w:eastAsia="SimSun" w:hAnsi="Book Antiqua" w:cs="SimSun"/>
          <w:i/>
          <w:iCs/>
          <w:kern w:val="0"/>
          <w:sz w:val="24"/>
          <w:szCs w:val="24"/>
        </w:rPr>
        <w:t>A</w:t>
      </w:r>
      <w:proofErr w:type="gramEnd"/>
      <w:r w:rsidRPr="008F38EA">
        <w:rPr>
          <w:rFonts w:ascii="Book Antiqua" w:eastAsia="SimSun" w:hAnsi="Book Antiqua" w:cs="SimSun"/>
          <w:kern w:val="0"/>
          <w:sz w:val="24"/>
          <w:szCs w:val="24"/>
        </w:rPr>
        <w:t> 2008; </w:t>
      </w:r>
      <w:r w:rsidRPr="008F38EA">
        <w:rPr>
          <w:rFonts w:ascii="Book Antiqua" w:eastAsia="SimSun" w:hAnsi="Book Antiqua" w:cs="SimSun"/>
          <w:b/>
          <w:bCs/>
          <w:kern w:val="0"/>
          <w:sz w:val="24"/>
          <w:szCs w:val="24"/>
        </w:rPr>
        <w:t>105</w:t>
      </w:r>
      <w:r w:rsidRPr="008F38EA">
        <w:rPr>
          <w:rFonts w:ascii="Book Antiqua" w:eastAsia="SimSun" w:hAnsi="Book Antiqua" w:cs="SimSun"/>
          <w:kern w:val="0"/>
          <w:sz w:val="24"/>
          <w:szCs w:val="24"/>
        </w:rPr>
        <w:t>: 15535-15540 [PMID: 18832181 DOI: 10.1073/pnas.0808266105]</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1</w:t>
      </w:r>
      <w:r w:rsidRPr="008F38EA">
        <w:rPr>
          <w:rFonts w:ascii="Book Antiqua" w:eastAsia="SimSun" w:hAnsi="Book Antiqua" w:cs="SimSun" w:hint="eastAsia"/>
          <w:kern w:val="0"/>
          <w:sz w:val="24"/>
          <w:szCs w:val="24"/>
        </w:rPr>
        <w:t>8</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Kang MR</w:t>
      </w:r>
      <w:r w:rsidRPr="008F38EA">
        <w:rPr>
          <w:rFonts w:ascii="Book Antiqua" w:eastAsia="SimSun" w:hAnsi="Book Antiqua" w:cs="SimSun"/>
          <w:kern w:val="0"/>
          <w:sz w:val="24"/>
          <w:szCs w:val="24"/>
        </w:rPr>
        <w:t xml:space="preserve">, Park KH, Yang JO, Lee CW, Oh SJ, Yun J, Lee MY, Han SB, Kang JS. </w:t>
      </w:r>
      <w:proofErr w:type="gramStart"/>
      <w:r w:rsidRPr="008F38EA">
        <w:rPr>
          <w:rFonts w:ascii="Book Antiqua" w:eastAsia="SimSun" w:hAnsi="Book Antiqua" w:cs="SimSun"/>
          <w:kern w:val="0"/>
          <w:sz w:val="24"/>
          <w:szCs w:val="24"/>
        </w:rPr>
        <w:t>miR-6734</w:t>
      </w:r>
      <w:proofErr w:type="gramEnd"/>
      <w:r w:rsidRPr="008F38EA">
        <w:rPr>
          <w:rFonts w:ascii="Book Antiqua" w:eastAsia="SimSun" w:hAnsi="Book Antiqua" w:cs="SimSun"/>
          <w:kern w:val="0"/>
          <w:sz w:val="24"/>
          <w:szCs w:val="24"/>
        </w:rPr>
        <w:t xml:space="preserve"> Up-Regulates p21 Gene Expression and Induces Cell Cycle Arrest and </w:t>
      </w:r>
      <w:r w:rsidRPr="008F38EA">
        <w:rPr>
          <w:rFonts w:ascii="Book Antiqua" w:eastAsia="SimSun" w:hAnsi="Book Antiqua" w:cs="SimSun"/>
          <w:kern w:val="0"/>
          <w:sz w:val="24"/>
          <w:szCs w:val="24"/>
        </w:rPr>
        <w:lastRenderedPageBreak/>
        <w:t>Apoptosis in Colon Cancer Cells. </w:t>
      </w:r>
      <w:proofErr w:type="spellStart"/>
      <w:r w:rsidRPr="008F38EA">
        <w:rPr>
          <w:rFonts w:ascii="Book Antiqua" w:eastAsia="SimSun" w:hAnsi="Book Antiqua" w:cs="SimSun"/>
          <w:i/>
          <w:iCs/>
          <w:kern w:val="0"/>
          <w:sz w:val="24"/>
          <w:szCs w:val="24"/>
        </w:rPr>
        <w:t>PLoS</w:t>
      </w:r>
      <w:proofErr w:type="spellEnd"/>
      <w:r w:rsidRPr="008F38EA">
        <w:rPr>
          <w:rFonts w:ascii="Book Antiqua" w:eastAsia="SimSun" w:hAnsi="Book Antiqua" w:cs="SimSun"/>
          <w:i/>
          <w:iCs/>
          <w:kern w:val="0"/>
          <w:sz w:val="24"/>
          <w:szCs w:val="24"/>
        </w:rPr>
        <w:t xml:space="preserve"> One</w:t>
      </w:r>
      <w:r w:rsidRPr="008F38EA">
        <w:rPr>
          <w:rFonts w:ascii="Book Antiqua" w:eastAsia="SimSun" w:hAnsi="Book Antiqua" w:cs="SimSun"/>
          <w:kern w:val="0"/>
          <w:sz w:val="24"/>
          <w:szCs w:val="24"/>
        </w:rPr>
        <w:t> 2016; </w:t>
      </w:r>
      <w:r w:rsidRPr="008F38EA">
        <w:rPr>
          <w:rFonts w:ascii="Book Antiqua" w:eastAsia="SimSun" w:hAnsi="Book Antiqua" w:cs="SimSun"/>
          <w:b/>
          <w:bCs/>
          <w:kern w:val="0"/>
          <w:sz w:val="24"/>
          <w:szCs w:val="24"/>
        </w:rPr>
        <w:t>11</w:t>
      </w:r>
      <w:r w:rsidRPr="008F38EA">
        <w:rPr>
          <w:rFonts w:ascii="Book Antiqua" w:eastAsia="SimSun" w:hAnsi="Book Antiqua" w:cs="SimSun"/>
          <w:kern w:val="0"/>
          <w:sz w:val="24"/>
          <w:szCs w:val="24"/>
        </w:rPr>
        <w:t>: e0160961 [PMID: 27509128 DOI: 10.1371/journal.pone.0160961]</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hint="eastAsia"/>
          <w:kern w:val="0"/>
          <w:sz w:val="24"/>
          <w:szCs w:val="24"/>
        </w:rPr>
        <w:t>19</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Yang G</w:t>
      </w:r>
      <w:r w:rsidRPr="008F38EA">
        <w:rPr>
          <w:rFonts w:ascii="Book Antiqua" w:eastAsia="SimSun" w:hAnsi="Book Antiqua" w:cs="SimSun"/>
          <w:kern w:val="0"/>
          <w:sz w:val="24"/>
          <w:szCs w:val="24"/>
        </w:rPr>
        <w:t>, Yuan J, Li K. EMT transcription factors: implication in osteosarcoma. </w:t>
      </w:r>
      <w:r w:rsidRPr="008F38EA">
        <w:rPr>
          <w:rFonts w:ascii="Book Antiqua" w:eastAsia="SimSun" w:hAnsi="Book Antiqua" w:cs="SimSun"/>
          <w:i/>
          <w:iCs/>
          <w:kern w:val="0"/>
          <w:sz w:val="24"/>
          <w:szCs w:val="24"/>
        </w:rPr>
        <w:t xml:space="preserve">Med </w:t>
      </w:r>
      <w:proofErr w:type="spellStart"/>
      <w:r w:rsidRPr="008F38EA">
        <w:rPr>
          <w:rFonts w:ascii="Book Antiqua" w:eastAsia="SimSun" w:hAnsi="Book Antiqua" w:cs="SimSun"/>
          <w:i/>
          <w:iCs/>
          <w:kern w:val="0"/>
          <w:sz w:val="24"/>
          <w:szCs w:val="24"/>
        </w:rPr>
        <w:t>Oncol</w:t>
      </w:r>
      <w:proofErr w:type="spellEnd"/>
      <w:r w:rsidRPr="008F38EA">
        <w:rPr>
          <w:rFonts w:ascii="Book Antiqua" w:eastAsia="SimSun" w:hAnsi="Book Antiqua" w:cs="SimSun"/>
          <w:kern w:val="0"/>
          <w:sz w:val="24"/>
          <w:szCs w:val="24"/>
        </w:rPr>
        <w:t> 2013; </w:t>
      </w:r>
      <w:r w:rsidRPr="008F38EA">
        <w:rPr>
          <w:rFonts w:ascii="Book Antiqua" w:eastAsia="SimSun" w:hAnsi="Book Antiqua" w:cs="SimSun"/>
          <w:b/>
          <w:bCs/>
          <w:kern w:val="0"/>
          <w:sz w:val="24"/>
          <w:szCs w:val="24"/>
        </w:rPr>
        <w:t>30</w:t>
      </w:r>
      <w:r w:rsidRPr="008F38EA">
        <w:rPr>
          <w:rFonts w:ascii="Book Antiqua" w:eastAsia="SimSun" w:hAnsi="Book Antiqua" w:cs="SimSun"/>
          <w:kern w:val="0"/>
          <w:sz w:val="24"/>
          <w:szCs w:val="24"/>
        </w:rPr>
        <w:t>: 697 [PMID: 23975634 DOI: 10.1007/s12032-013-0697-2]</w:t>
      </w:r>
    </w:p>
    <w:p w:rsidR="008F38EA" w:rsidRPr="008F38EA"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2</w:t>
      </w:r>
      <w:r w:rsidRPr="008F38EA">
        <w:rPr>
          <w:rFonts w:ascii="Book Antiqua" w:eastAsia="SimSun" w:hAnsi="Book Antiqua" w:cs="SimSun" w:hint="eastAsia"/>
          <w:kern w:val="0"/>
          <w:sz w:val="24"/>
          <w:szCs w:val="24"/>
        </w:rPr>
        <w:t>0</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Li Y</w:t>
      </w:r>
      <w:r w:rsidRPr="008F38EA">
        <w:rPr>
          <w:rFonts w:ascii="Book Antiqua" w:eastAsia="SimSun" w:hAnsi="Book Antiqua" w:cs="SimSun"/>
          <w:kern w:val="0"/>
          <w:sz w:val="24"/>
          <w:szCs w:val="24"/>
        </w:rPr>
        <w:t xml:space="preserve">, Jiang W, Hu Y, Da Z, Zeng C, </w:t>
      </w:r>
      <w:proofErr w:type="spellStart"/>
      <w:r w:rsidRPr="008F38EA">
        <w:rPr>
          <w:rFonts w:ascii="Book Antiqua" w:eastAsia="SimSun" w:hAnsi="Book Antiqua" w:cs="SimSun"/>
          <w:kern w:val="0"/>
          <w:sz w:val="24"/>
          <w:szCs w:val="24"/>
        </w:rPr>
        <w:t>Tu</w:t>
      </w:r>
      <w:proofErr w:type="spellEnd"/>
      <w:r w:rsidRPr="008F38EA">
        <w:rPr>
          <w:rFonts w:ascii="Book Antiqua" w:eastAsia="SimSun" w:hAnsi="Book Antiqua" w:cs="SimSun"/>
          <w:kern w:val="0"/>
          <w:sz w:val="24"/>
          <w:szCs w:val="24"/>
        </w:rPr>
        <w:t xml:space="preserve"> M, Deng Z, Xiao W. MicroRNA-199a-5p inhibits cisplatin-induced drug resistance via inhibition of autophagy in osteosarcoma cells. </w:t>
      </w:r>
      <w:proofErr w:type="spellStart"/>
      <w:r w:rsidRPr="008F38EA">
        <w:rPr>
          <w:rFonts w:ascii="Book Antiqua" w:eastAsia="SimSun" w:hAnsi="Book Antiqua" w:cs="SimSun"/>
          <w:i/>
          <w:iCs/>
          <w:kern w:val="0"/>
          <w:sz w:val="24"/>
          <w:szCs w:val="24"/>
        </w:rPr>
        <w:t>Oncol</w:t>
      </w:r>
      <w:proofErr w:type="spellEnd"/>
      <w:r w:rsidRPr="008F38EA">
        <w:rPr>
          <w:rFonts w:ascii="Book Antiqua" w:eastAsia="SimSun" w:hAnsi="Book Antiqua" w:cs="SimSun"/>
          <w:i/>
          <w:iCs/>
          <w:kern w:val="0"/>
          <w:sz w:val="24"/>
          <w:szCs w:val="24"/>
        </w:rPr>
        <w:t xml:space="preserve"> Lett</w:t>
      </w:r>
      <w:r w:rsidRPr="008F38EA">
        <w:rPr>
          <w:rFonts w:ascii="Book Antiqua" w:eastAsia="SimSun" w:hAnsi="Book Antiqua" w:cs="SimSun"/>
          <w:kern w:val="0"/>
          <w:sz w:val="24"/>
          <w:szCs w:val="24"/>
        </w:rPr>
        <w:t> 2016; </w:t>
      </w:r>
      <w:r w:rsidRPr="008F38EA">
        <w:rPr>
          <w:rFonts w:ascii="Book Antiqua" w:eastAsia="SimSun" w:hAnsi="Book Antiqua" w:cs="SimSun"/>
          <w:b/>
          <w:bCs/>
          <w:kern w:val="0"/>
          <w:sz w:val="24"/>
          <w:szCs w:val="24"/>
        </w:rPr>
        <w:t>12</w:t>
      </w:r>
      <w:r w:rsidRPr="008F38EA">
        <w:rPr>
          <w:rFonts w:ascii="Book Antiqua" w:eastAsia="SimSun" w:hAnsi="Book Antiqua" w:cs="SimSun"/>
          <w:kern w:val="0"/>
          <w:sz w:val="24"/>
          <w:szCs w:val="24"/>
        </w:rPr>
        <w:t>: 4203-4208 [PMID: 27895792 DOI: 10.3892/ol.2016.5172]</w:t>
      </w:r>
    </w:p>
    <w:p w:rsidR="008F38EA" w:rsidRPr="00FA08BD" w:rsidRDefault="008F38EA" w:rsidP="008F38EA">
      <w:pPr>
        <w:widowControl/>
        <w:spacing w:line="360" w:lineRule="auto"/>
        <w:rPr>
          <w:rFonts w:ascii="Book Antiqua" w:eastAsia="SimSun" w:hAnsi="Book Antiqua" w:cs="SimSun"/>
          <w:kern w:val="0"/>
          <w:sz w:val="24"/>
          <w:szCs w:val="24"/>
        </w:rPr>
      </w:pPr>
      <w:r w:rsidRPr="008F38EA">
        <w:rPr>
          <w:rFonts w:ascii="Book Antiqua" w:eastAsia="SimSun" w:hAnsi="Book Antiqua" w:cs="SimSun"/>
          <w:kern w:val="0"/>
          <w:sz w:val="24"/>
          <w:szCs w:val="24"/>
        </w:rPr>
        <w:t>2</w:t>
      </w:r>
      <w:r w:rsidRPr="008F38EA">
        <w:rPr>
          <w:rFonts w:ascii="Book Antiqua" w:eastAsia="SimSun" w:hAnsi="Book Antiqua" w:cs="SimSun" w:hint="eastAsia"/>
          <w:kern w:val="0"/>
          <w:sz w:val="24"/>
          <w:szCs w:val="24"/>
        </w:rPr>
        <w:t>1</w:t>
      </w:r>
      <w:r w:rsidRPr="008F38EA">
        <w:rPr>
          <w:rFonts w:ascii="Book Antiqua" w:eastAsia="SimSun" w:hAnsi="Book Antiqua" w:cs="SimSun"/>
          <w:kern w:val="0"/>
          <w:sz w:val="24"/>
          <w:szCs w:val="24"/>
        </w:rPr>
        <w:t> </w:t>
      </w:r>
      <w:r w:rsidRPr="008F38EA">
        <w:rPr>
          <w:rFonts w:ascii="Book Antiqua" w:eastAsia="SimSun" w:hAnsi="Book Antiqua" w:cs="SimSun"/>
          <w:b/>
          <w:bCs/>
          <w:kern w:val="0"/>
          <w:sz w:val="24"/>
          <w:szCs w:val="24"/>
        </w:rPr>
        <w:t>Li W</w:t>
      </w:r>
      <w:r w:rsidRPr="008F38EA">
        <w:rPr>
          <w:rFonts w:ascii="Book Antiqua" w:eastAsia="SimSun" w:hAnsi="Book Antiqua" w:cs="SimSun"/>
          <w:kern w:val="0"/>
          <w:sz w:val="24"/>
          <w:szCs w:val="24"/>
        </w:rPr>
        <w:t xml:space="preserve">, Chang J, Wang S, Liu X, Peng J, Huang D, Sun M, Chen Z, Zhang W, </w:t>
      </w:r>
      <w:proofErr w:type="spellStart"/>
      <w:r w:rsidRPr="008F38EA">
        <w:rPr>
          <w:rFonts w:ascii="Book Antiqua" w:eastAsia="SimSun" w:hAnsi="Book Antiqua" w:cs="SimSun"/>
          <w:kern w:val="0"/>
          <w:sz w:val="24"/>
          <w:szCs w:val="24"/>
        </w:rPr>
        <w:t>Guo</w:t>
      </w:r>
      <w:proofErr w:type="spellEnd"/>
      <w:r w:rsidRPr="008F38EA">
        <w:rPr>
          <w:rFonts w:ascii="Book Antiqua" w:eastAsia="SimSun" w:hAnsi="Book Antiqua" w:cs="SimSun"/>
          <w:kern w:val="0"/>
          <w:sz w:val="24"/>
          <w:szCs w:val="24"/>
        </w:rPr>
        <w:t xml:space="preserve"> W, Li J. miRNA-99b-5p suppresses liver metastasis of colorectal cancer by down-regulating </w:t>
      </w:r>
      <w:proofErr w:type="spellStart"/>
      <w:r w:rsidRPr="008F38EA">
        <w:rPr>
          <w:rFonts w:ascii="Book Antiqua" w:eastAsia="SimSun" w:hAnsi="Book Antiqua" w:cs="SimSun"/>
          <w:kern w:val="0"/>
          <w:sz w:val="24"/>
          <w:szCs w:val="24"/>
        </w:rPr>
        <w:t>mTOR</w:t>
      </w:r>
      <w:proofErr w:type="spellEnd"/>
      <w:r w:rsidRPr="008F38EA">
        <w:rPr>
          <w:rFonts w:ascii="Book Antiqua" w:eastAsia="SimSun" w:hAnsi="Book Antiqua" w:cs="SimSun"/>
          <w:kern w:val="0"/>
          <w:sz w:val="24"/>
          <w:szCs w:val="24"/>
        </w:rPr>
        <w:t>. </w:t>
      </w:r>
      <w:proofErr w:type="spellStart"/>
      <w:r w:rsidRPr="008F38EA">
        <w:rPr>
          <w:rFonts w:ascii="Book Antiqua" w:eastAsia="SimSun" w:hAnsi="Book Antiqua" w:cs="SimSun"/>
          <w:i/>
          <w:iCs/>
          <w:kern w:val="0"/>
          <w:sz w:val="24"/>
          <w:szCs w:val="24"/>
        </w:rPr>
        <w:t>Oncotarget</w:t>
      </w:r>
      <w:proofErr w:type="spellEnd"/>
      <w:r w:rsidRPr="008F38EA">
        <w:rPr>
          <w:rFonts w:ascii="Book Antiqua" w:eastAsia="SimSun" w:hAnsi="Book Antiqua" w:cs="SimSun"/>
          <w:kern w:val="0"/>
          <w:sz w:val="24"/>
          <w:szCs w:val="24"/>
        </w:rPr>
        <w:t> 2015; </w:t>
      </w:r>
      <w:r w:rsidRPr="008F38EA">
        <w:rPr>
          <w:rFonts w:ascii="Book Antiqua" w:eastAsia="SimSun" w:hAnsi="Book Antiqua" w:cs="SimSun"/>
          <w:b/>
          <w:bCs/>
          <w:kern w:val="0"/>
          <w:sz w:val="24"/>
          <w:szCs w:val="24"/>
        </w:rPr>
        <w:t>6</w:t>
      </w:r>
      <w:r w:rsidRPr="008F38EA">
        <w:rPr>
          <w:rFonts w:ascii="Book Antiqua" w:eastAsia="SimSun" w:hAnsi="Book Antiqua" w:cs="SimSun"/>
          <w:kern w:val="0"/>
          <w:sz w:val="24"/>
          <w:szCs w:val="24"/>
        </w:rPr>
        <w:t>: 24448-24462 [PMID: 26259252 DOI: 10.18632/oncotarget.4423]</w:t>
      </w:r>
    </w:p>
    <w:p w:rsidR="00E1581D" w:rsidRPr="00FA08BD" w:rsidRDefault="00E1581D" w:rsidP="00E1581D">
      <w:pPr>
        <w:wordWrap w:val="0"/>
        <w:spacing w:line="360" w:lineRule="auto"/>
        <w:ind w:left="361" w:hangingChars="150" w:hanging="361"/>
        <w:jc w:val="right"/>
        <w:rPr>
          <w:rFonts w:ascii="Book Antiqua" w:hAnsi="Book Antiqua"/>
          <w:sz w:val="24"/>
        </w:rPr>
      </w:pPr>
      <w:bookmarkStart w:id="324" w:name="OLE_LINK4102"/>
      <w:bookmarkStart w:id="325" w:name="OLE_LINK4061"/>
      <w:bookmarkStart w:id="326" w:name="OLE_LINK4041"/>
      <w:bookmarkStart w:id="327" w:name="OLE_LINK4039"/>
      <w:bookmarkStart w:id="328" w:name="OLE_LINK3948"/>
      <w:bookmarkStart w:id="329" w:name="OLE_LINK3985"/>
      <w:bookmarkStart w:id="330" w:name="OLE_LINK3899"/>
      <w:bookmarkStart w:id="331" w:name="OLE_LINK4018"/>
      <w:bookmarkStart w:id="332" w:name="OLE_LINK3983"/>
      <w:bookmarkStart w:id="333" w:name="OLE_LINK3880"/>
      <w:bookmarkStart w:id="334" w:name="OLE_LINK3867"/>
      <w:bookmarkStart w:id="335" w:name="OLE_LINK3961"/>
      <w:bookmarkStart w:id="336" w:name="OLE_LINK3939"/>
      <w:bookmarkStart w:id="337" w:name="OLE_LINK3920"/>
      <w:bookmarkStart w:id="338" w:name="OLE_LINK3898"/>
      <w:bookmarkStart w:id="339" w:name="OLE_LINK3862"/>
      <w:bookmarkStart w:id="340" w:name="OLE_LINK3889"/>
      <w:bookmarkStart w:id="341" w:name="OLE_LINK3871"/>
      <w:bookmarkStart w:id="342" w:name="OLE_LINK3833"/>
      <w:bookmarkStart w:id="343" w:name="OLE_LINK3709"/>
      <w:bookmarkStart w:id="344" w:name="OLE_LINK3693"/>
      <w:bookmarkStart w:id="345" w:name="OLE_LINK3694"/>
      <w:bookmarkStart w:id="346" w:name="OLE_LINK3692"/>
      <w:bookmarkStart w:id="347" w:name="OLE_LINK3662"/>
      <w:bookmarkStart w:id="348" w:name="OLE_LINK3638"/>
      <w:bookmarkStart w:id="349" w:name="OLE_LINK3604"/>
      <w:bookmarkStart w:id="350" w:name="OLE_LINK3750"/>
      <w:bookmarkStart w:id="351" w:name="OLE_LINK3705"/>
      <w:bookmarkStart w:id="352" w:name="OLE_LINK3573"/>
      <w:bookmarkStart w:id="353" w:name="OLE_LINK3565"/>
      <w:bookmarkStart w:id="354" w:name="OLE_LINK3554"/>
      <w:bookmarkStart w:id="355" w:name="OLE_LINK3549"/>
      <w:bookmarkStart w:id="356" w:name="OLE_LINK3796"/>
      <w:bookmarkStart w:id="357" w:name="OLE_LINK3755"/>
      <w:bookmarkStart w:id="358" w:name="OLE_LINK3640"/>
      <w:bookmarkStart w:id="359" w:name="OLE_LINK3435"/>
      <w:bookmarkStart w:id="360" w:name="OLE_LINK3372"/>
      <w:bookmarkStart w:id="361" w:name="OLE_LINK3324"/>
      <w:bookmarkStart w:id="362" w:name="OLE_LINK3302"/>
      <w:bookmarkStart w:id="363" w:name="OLE_LINK3412"/>
      <w:bookmarkStart w:id="364" w:name="OLE_LINK3378"/>
      <w:bookmarkStart w:id="365" w:name="OLE_LINK3318"/>
      <w:bookmarkStart w:id="366" w:name="OLE_LINK3281"/>
      <w:bookmarkStart w:id="367" w:name="OLE_LINK3263"/>
      <w:bookmarkStart w:id="368" w:name="OLE_LINK3249"/>
      <w:bookmarkStart w:id="369" w:name="OLE_LINK3254"/>
      <w:bookmarkStart w:id="370" w:name="OLE_LINK3245"/>
      <w:bookmarkStart w:id="371" w:name="OLE_LINK3187"/>
      <w:bookmarkStart w:id="372" w:name="OLE_LINK3380"/>
      <w:bookmarkStart w:id="373" w:name="OLE_LINK3248"/>
      <w:bookmarkStart w:id="374" w:name="OLE_LINK3219"/>
      <w:bookmarkStart w:id="375" w:name="OLE_LINK3167"/>
      <w:bookmarkStart w:id="376" w:name="OLE_LINK3218"/>
      <w:bookmarkStart w:id="377" w:name="OLE_LINK3184"/>
      <w:bookmarkStart w:id="378" w:name="OLE_LINK3186"/>
      <w:bookmarkStart w:id="379" w:name="OLE_LINK3192"/>
      <w:bookmarkStart w:id="380" w:name="OLE_LINK3160"/>
      <w:bookmarkStart w:id="381" w:name="OLE_LINK3118"/>
      <w:bookmarkStart w:id="382" w:name="OLE_LINK3142"/>
      <w:bookmarkStart w:id="383" w:name="OLE_LINK3114"/>
      <w:bookmarkStart w:id="384" w:name="OLE_LINK3089"/>
      <w:bookmarkStart w:id="385" w:name="OLE_LINK3071"/>
      <w:bookmarkStart w:id="386" w:name="OLE_LINK3065"/>
      <w:bookmarkStart w:id="387" w:name="OLE_LINK3059"/>
      <w:bookmarkStart w:id="388" w:name="OLE_LINK3039"/>
      <w:bookmarkStart w:id="389" w:name="OLE_LINK3032"/>
      <w:bookmarkStart w:id="390" w:name="OLE_LINK3015"/>
      <w:bookmarkStart w:id="391" w:name="OLE_LINK3135"/>
      <w:bookmarkStart w:id="392" w:name="OLE_LINK3108"/>
      <w:bookmarkStart w:id="393" w:name="OLE_LINK3067"/>
      <w:bookmarkStart w:id="394" w:name="OLE_LINK3020"/>
      <w:bookmarkStart w:id="395" w:name="OLE_LINK2972"/>
      <w:bookmarkStart w:id="396" w:name="OLE_LINK2953"/>
      <w:bookmarkStart w:id="397" w:name="OLE_LINK3506"/>
      <w:bookmarkStart w:id="398" w:name="OLE_LINK3031"/>
      <w:bookmarkStart w:id="399" w:name="OLE_LINK2986"/>
      <w:bookmarkStart w:id="400" w:name="OLE_LINK2954"/>
      <w:bookmarkStart w:id="401" w:name="OLE_LINK2920"/>
      <w:bookmarkStart w:id="402" w:name="OLE_LINK2938"/>
      <w:bookmarkStart w:id="403" w:name="OLE_LINK2915"/>
      <w:bookmarkStart w:id="404" w:name="OLE_LINK2889"/>
      <w:bookmarkStart w:id="405" w:name="OLE_LINK2853"/>
      <w:bookmarkStart w:id="406" w:name="OLE_LINK2837"/>
      <w:bookmarkStart w:id="407" w:name="OLE_LINK2893"/>
      <w:bookmarkStart w:id="408" w:name="OLE_LINK2846"/>
      <w:bookmarkStart w:id="409" w:name="OLE_LINK3467"/>
      <w:bookmarkStart w:id="410" w:name="OLE_LINK2864"/>
      <w:bookmarkStart w:id="411" w:name="OLE_LINK2834"/>
      <w:bookmarkStart w:id="412" w:name="OLE_LINK2858"/>
      <w:bookmarkStart w:id="413" w:name="OLE_LINK2777"/>
      <w:bookmarkStart w:id="414" w:name="OLE_LINK2744"/>
      <w:bookmarkStart w:id="415" w:name="OLE_LINK2733"/>
      <w:bookmarkStart w:id="416" w:name="OLE_LINK2724"/>
      <w:bookmarkStart w:id="417" w:name="OLE_LINK2779"/>
      <w:bookmarkStart w:id="418" w:name="OLE_LINK3508"/>
      <w:bookmarkStart w:id="419" w:name="OLE_LINK3464"/>
      <w:bookmarkStart w:id="420" w:name="OLE_LINK2757"/>
      <w:bookmarkStart w:id="421" w:name="OLE_LINK2739"/>
      <w:bookmarkStart w:id="422" w:name="OLE_LINK2703"/>
      <w:bookmarkStart w:id="423" w:name="OLE_LINK2678"/>
      <w:bookmarkStart w:id="424" w:name="OLE_LINK2629"/>
      <w:bookmarkStart w:id="425" w:name="OLE_LINK2593"/>
      <w:bookmarkStart w:id="426" w:name="OLE_LINK2567"/>
      <w:bookmarkStart w:id="427" w:name="OLE_LINK2669"/>
      <w:bookmarkStart w:id="428" w:name="OLE_LINK2648"/>
      <w:bookmarkStart w:id="429" w:name="OLE_LINK2589"/>
      <w:bookmarkStart w:id="430" w:name="OLE_LINK2594"/>
      <w:bookmarkStart w:id="431" w:name="OLE_LINK2550"/>
      <w:bookmarkStart w:id="432" w:name="OLE_LINK2537"/>
      <w:bookmarkStart w:id="433" w:name="OLE_LINK2555"/>
      <w:bookmarkStart w:id="434" w:name="OLE_LINK2528"/>
      <w:bookmarkStart w:id="435" w:name="OLE_LINK2554"/>
      <w:bookmarkStart w:id="436" w:name="OLE_LINK2615"/>
      <w:bookmarkStart w:id="437" w:name="OLE_LINK2583"/>
      <w:bookmarkStart w:id="438" w:name="OLE_LINK2511"/>
      <w:bookmarkStart w:id="439" w:name="OLE_LINK2483"/>
      <w:bookmarkStart w:id="440" w:name="OLE_LINK2471"/>
      <w:bookmarkStart w:id="441" w:name="OLE_LINK2532"/>
      <w:bookmarkStart w:id="442" w:name="OLE_LINK2476"/>
      <w:bookmarkStart w:id="443" w:name="OLE_LINK2382"/>
      <w:bookmarkStart w:id="444" w:name="OLE_LINK2474"/>
      <w:bookmarkStart w:id="445" w:name="OLE_LINK2370"/>
      <w:bookmarkStart w:id="446" w:name="OLE_LINK2445"/>
      <w:bookmarkStart w:id="447" w:name="OLE_LINK2410"/>
      <w:bookmarkStart w:id="448" w:name="OLE_LINK2427"/>
      <w:bookmarkStart w:id="449" w:name="OLE_LINK2369"/>
      <w:bookmarkStart w:id="450" w:name="OLE_LINK2336"/>
      <w:bookmarkStart w:id="451" w:name="OLE_LINK2432"/>
      <w:bookmarkStart w:id="452" w:name="OLE_LINK2402"/>
      <w:bookmarkStart w:id="453" w:name="OLE_LINK2330"/>
      <w:bookmarkStart w:id="454" w:name="OLE_LINK2290"/>
      <w:bookmarkStart w:id="455" w:name="OLE_LINK2240"/>
      <w:bookmarkStart w:id="456" w:name="OLE_LINK2314"/>
      <w:bookmarkStart w:id="457" w:name="OLE_LINK2273"/>
      <w:bookmarkStart w:id="458" w:name="OLE_LINK2354"/>
      <w:bookmarkStart w:id="459" w:name="OLE_LINK2236"/>
      <w:bookmarkStart w:id="460" w:name="OLE_LINK2148"/>
      <w:bookmarkStart w:id="461" w:name="OLE_LINK2395"/>
      <w:bookmarkStart w:id="462" w:name="OLE_LINK2294"/>
      <w:bookmarkStart w:id="463" w:name="OLE_LINK2281"/>
      <w:bookmarkStart w:id="464" w:name="OLE_LINK2248"/>
      <w:bookmarkStart w:id="465" w:name="OLE_LINK2219"/>
      <w:bookmarkStart w:id="466" w:name="OLE_LINK2139"/>
      <w:bookmarkStart w:id="467" w:name="OLE_LINK3357"/>
      <w:bookmarkStart w:id="468" w:name="OLE_LINK2128"/>
      <w:bookmarkStart w:id="469" w:name="OLE_LINK2101"/>
      <w:bookmarkStart w:id="470" w:name="OLE_LINK2181"/>
      <w:bookmarkStart w:id="471" w:name="OLE_LINK2133"/>
      <w:bookmarkStart w:id="472" w:name="OLE_LINK2041"/>
      <w:bookmarkStart w:id="473" w:name="OLE_LINK2043"/>
      <w:bookmarkStart w:id="474" w:name="OLE_LINK1997"/>
      <w:bookmarkStart w:id="475" w:name="OLE_LINK3410"/>
      <w:bookmarkStart w:id="476" w:name="OLE_LINK3374"/>
      <w:bookmarkStart w:id="477" w:name="OLE_LINK3320"/>
      <w:bookmarkStart w:id="478" w:name="OLE_LINK2071"/>
      <w:bookmarkStart w:id="479" w:name="OLE_LINK2274"/>
      <w:bookmarkStart w:id="480" w:name="OLE_LINK2265"/>
      <w:bookmarkStart w:id="481" w:name="OLE_LINK2211"/>
      <w:bookmarkStart w:id="482" w:name="OLE_LINK2167"/>
      <w:bookmarkStart w:id="483" w:name="OLE_LINK2131"/>
      <w:bookmarkStart w:id="484" w:name="OLE_LINK2087"/>
      <w:bookmarkStart w:id="485" w:name="OLE_LINK2040"/>
      <w:bookmarkStart w:id="486" w:name="OLE_LINK1984"/>
      <w:bookmarkStart w:id="487" w:name="OLE_LINK2192"/>
      <w:bookmarkStart w:id="488" w:name="OLE_LINK2136"/>
      <w:bookmarkStart w:id="489" w:name="OLE_LINK2094"/>
      <w:bookmarkStart w:id="490" w:name="OLE_LINK2066"/>
      <w:bookmarkStart w:id="491" w:name="OLE_LINK2031"/>
      <w:bookmarkStart w:id="492" w:name="OLE_LINK1983"/>
      <w:bookmarkStart w:id="493" w:name="OLE_LINK1970"/>
      <w:bookmarkStart w:id="494" w:name="OLE_LINK1943"/>
      <w:bookmarkStart w:id="495" w:name="OLE_LINK1922"/>
      <w:bookmarkStart w:id="496" w:name="OLE_LINK1890"/>
      <w:bookmarkStart w:id="497" w:name="OLE_LINK1883"/>
      <w:bookmarkStart w:id="498" w:name="OLE_LINK1870"/>
      <w:bookmarkStart w:id="499" w:name="OLE_LINK2056"/>
      <w:bookmarkStart w:id="500" w:name="OLE_LINK2027"/>
      <w:bookmarkStart w:id="501" w:name="OLE_LINK1834"/>
      <w:bookmarkStart w:id="502" w:name="OLE_LINK1960"/>
      <w:bookmarkStart w:id="503" w:name="OLE_LINK1916"/>
      <w:bookmarkStart w:id="504" w:name="OLE_LINK1879"/>
      <w:bookmarkStart w:id="505" w:name="OLE_LINK1841"/>
      <w:bookmarkStart w:id="506" w:name="OLE_LINK1977"/>
      <w:bookmarkStart w:id="507" w:name="OLE_LINK1939"/>
      <w:bookmarkStart w:id="508" w:name="OLE_LINK1901"/>
      <w:bookmarkStart w:id="509" w:name="OLE_LINK1859"/>
      <w:bookmarkStart w:id="510" w:name="OLE_LINK1862"/>
      <w:bookmarkStart w:id="511" w:name="OLE_LINK1808"/>
      <w:bookmarkStart w:id="512" w:name="OLE_LINK1692"/>
      <w:bookmarkStart w:id="513" w:name="OLE_LINK1865"/>
      <w:bookmarkStart w:id="514" w:name="OLE_LINK1825"/>
      <w:bookmarkStart w:id="515" w:name="OLE_LINK1792"/>
      <w:bookmarkStart w:id="516" w:name="OLE_LINK1736"/>
      <w:bookmarkStart w:id="517" w:name="OLE_LINK1699"/>
      <w:bookmarkStart w:id="518" w:name="OLE_LINK1630"/>
      <w:bookmarkStart w:id="519" w:name="OLE_LINK1593"/>
      <w:bookmarkStart w:id="520" w:name="OLE_LINK1586"/>
      <w:bookmarkStart w:id="521" w:name="OLE_LINK1761"/>
      <w:bookmarkStart w:id="522" w:name="OLE_LINK1716"/>
      <w:bookmarkStart w:id="523" w:name="OLE_LINK1671"/>
      <w:bookmarkStart w:id="524" w:name="OLE_LINK1619"/>
      <w:bookmarkStart w:id="525" w:name="OLE_LINK1565"/>
      <w:bookmarkStart w:id="526" w:name="OLE_LINK1721"/>
      <w:bookmarkStart w:id="527" w:name="OLE_LINK1650"/>
      <w:bookmarkStart w:id="528" w:name="OLE_LINK1618"/>
      <w:bookmarkStart w:id="529" w:name="OLE_LINK1576"/>
      <w:bookmarkStart w:id="530" w:name="OLE_LINK1490"/>
      <w:bookmarkStart w:id="531" w:name="OLE_LINK1390"/>
      <w:bookmarkStart w:id="532" w:name="OLE_LINK1503"/>
      <w:bookmarkStart w:id="533" w:name="OLE_LINK1472"/>
      <w:bookmarkStart w:id="534" w:name="OLE_LINK1443"/>
      <w:bookmarkStart w:id="535" w:name="OLE_LINK1370"/>
      <w:bookmarkStart w:id="536" w:name="OLE_LINK1591"/>
      <w:bookmarkStart w:id="537" w:name="OLE_LINK1500"/>
      <w:bookmarkStart w:id="538" w:name="OLE_LINK1457"/>
      <w:bookmarkStart w:id="539" w:name="OLE_LINK1384"/>
      <w:bookmarkStart w:id="540" w:name="OLE_LINK1344"/>
      <w:bookmarkStart w:id="541" w:name="OLE_LINK1531"/>
      <w:bookmarkStart w:id="542" w:name="OLE_LINK1462"/>
      <w:bookmarkStart w:id="543" w:name="OLE_LINK1343"/>
      <w:bookmarkStart w:id="544" w:name="OLE_LINK1349"/>
      <w:bookmarkStart w:id="545" w:name="OLE_LINK1691"/>
      <w:bookmarkStart w:id="546" w:name="OLE_LINK1661"/>
      <w:bookmarkStart w:id="547" w:name="OLE_LINK1622"/>
      <w:bookmarkStart w:id="548" w:name="OLE_LINK1585"/>
      <w:bookmarkStart w:id="549" w:name="OLE_LINK1530"/>
      <w:bookmarkStart w:id="550" w:name="OLE_LINK1492"/>
      <w:bookmarkStart w:id="551" w:name="OLE_LINK1448"/>
      <w:bookmarkStart w:id="552" w:name="OLE_LINK1410"/>
      <w:bookmarkStart w:id="553" w:name="OLE_LINK1373"/>
      <w:bookmarkStart w:id="554" w:name="OLE_LINK1176"/>
      <w:bookmarkStart w:id="555" w:name="OLE_LINK1172"/>
      <w:bookmarkStart w:id="556" w:name="OLE_LINK1185"/>
      <w:bookmarkStart w:id="557" w:name="OLE_LINK1060"/>
      <w:bookmarkStart w:id="558" w:name="OLE_LINK1169"/>
      <w:bookmarkStart w:id="559" w:name="OLE_LINK1074"/>
      <w:bookmarkStart w:id="560" w:name="OLE_LINK1175"/>
      <w:bookmarkStart w:id="561" w:name="OLE_LINK1158"/>
      <w:bookmarkStart w:id="562" w:name="OLE_LINK1056"/>
      <w:bookmarkStart w:id="563" w:name="OLE_LINK1288"/>
      <w:bookmarkStart w:id="564" w:name="OLE_LINK1241"/>
      <w:bookmarkStart w:id="565" w:name="OLE_LINK1200"/>
      <w:bookmarkStart w:id="566" w:name="OLE_LINK1167"/>
      <w:bookmarkStart w:id="567" w:name="OLE_LINK1137"/>
      <w:bookmarkStart w:id="568" w:name="OLE_LINK1059"/>
      <w:bookmarkStart w:id="569" w:name="OLE_LINK930"/>
      <w:bookmarkStart w:id="570" w:name="OLE_LINK911"/>
      <w:bookmarkStart w:id="571" w:name="OLE_LINK946"/>
      <w:bookmarkStart w:id="572" w:name="OLE_LINK1052"/>
      <w:bookmarkStart w:id="573" w:name="OLE_LINK993"/>
      <w:bookmarkStart w:id="574" w:name="OLE_LINK992"/>
      <w:bookmarkStart w:id="575" w:name="OLE_LINK906"/>
      <w:bookmarkStart w:id="576" w:name="OLE_LINK898"/>
      <w:bookmarkStart w:id="577" w:name="OLE_LINK909"/>
      <w:bookmarkStart w:id="578" w:name="OLE_LINK847"/>
      <w:bookmarkStart w:id="579" w:name="OLE_LINK1030"/>
      <w:bookmarkStart w:id="580" w:name="OLE_LINK981"/>
      <w:bookmarkStart w:id="581" w:name="OLE_LINK943"/>
      <w:bookmarkStart w:id="582" w:name="OLE_LINK891"/>
      <w:bookmarkStart w:id="583" w:name="OLE_LINK1106"/>
      <w:bookmarkStart w:id="584" w:name="OLE_LINK1076"/>
      <w:bookmarkStart w:id="585" w:name="OLE_LINK1049"/>
      <w:bookmarkStart w:id="586" w:name="OLE_LINK1018"/>
      <w:bookmarkStart w:id="587" w:name="OLE_LINK980"/>
      <w:bookmarkStart w:id="588" w:name="OLE_LINK908"/>
      <w:bookmarkStart w:id="589" w:name="OLE_LINK856"/>
      <w:bookmarkStart w:id="590" w:name="OLE_LINK2898"/>
      <w:bookmarkStart w:id="591" w:name="OLE_LINK865"/>
      <w:bookmarkStart w:id="592" w:name="OLE_LINK826"/>
      <w:bookmarkStart w:id="593" w:name="OLE_LINK782"/>
      <w:bookmarkStart w:id="594" w:name="OLE_LINK889"/>
      <w:bookmarkStart w:id="595" w:name="OLE_LINK836"/>
      <w:bookmarkStart w:id="596" w:name="OLE_LINK2882"/>
      <w:bookmarkStart w:id="597" w:name="OLE_LINK792"/>
      <w:bookmarkStart w:id="598" w:name="OLE_LINK700"/>
      <w:bookmarkStart w:id="599" w:name="OLE_LINK718"/>
      <w:bookmarkStart w:id="600" w:name="OLE_LINK642"/>
      <w:bookmarkStart w:id="601" w:name="OLE_LINK833"/>
      <w:bookmarkStart w:id="602" w:name="OLE_LINK781"/>
      <w:bookmarkStart w:id="603" w:name="OLE_LINK739"/>
      <w:bookmarkStart w:id="604" w:name="OLE_LINK660"/>
      <w:bookmarkStart w:id="605" w:name="OLE_LINK801"/>
      <w:bookmarkStart w:id="606" w:name="OLE_LINK770"/>
      <w:bookmarkStart w:id="607" w:name="OLE_LINK716"/>
      <w:bookmarkStart w:id="608" w:name="OLE_LINK593"/>
      <w:bookmarkStart w:id="609" w:name="OLE_LINK714"/>
      <w:bookmarkStart w:id="610" w:name="OLE_LINK640"/>
      <w:bookmarkStart w:id="611" w:name="OLE_LINK582"/>
      <w:bookmarkStart w:id="612" w:name="OLE_LINK589"/>
      <w:bookmarkStart w:id="613" w:name="OLE_LINK542"/>
      <w:bookmarkStart w:id="614" w:name="OLE_LINK722"/>
      <w:bookmarkStart w:id="615" w:name="OLE_LINK688"/>
      <w:bookmarkStart w:id="616" w:name="OLE_LINK639"/>
      <w:bookmarkStart w:id="617" w:name="OLE_LINK581"/>
      <w:bookmarkStart w:id="618" w:name="OLE_LINK2700"/>
      <w:bookmarkStart w:id="619" w:name="OLE_LINK567"/>
      <w:bookmarkStart w:id="620" w:name="OLE_LINK480"/>
      <w:bookmarkStart w:id="621" w:name="OLE_LINK574"/>
      <w:bookmarkStart w:id="622" w:name="OLE_LINK572"/>
      <w:bookmarkStart w:id="623" w:name="OLE_LINK532"/>
      <w:bookmarkStart w:id="624" w:name="OLE_LINK491"/>
      <w:bookmarkStart w:id="625" w:name="OLE_LINK575"/>
      <w:bookmarkStart w:id="626" w:name="OLE_LINK519"/>
      <w:bookmarkStart w:id="627" w:name="OLE_LINK462"/>
      <w:bookmarkStart w:id="628" w:name="OLE_LINK471"/>
      <w:bookmarkStart w:id="629" w:name="OLE_LINK430"/>
      <w:bookmarkStart w:id="630" w:name="OLE_LINK686"/>
      <w:bookmarkStart w:id="631" w:name="OLE_LINK648"/>
      <w:bookmarkStart w:id="632" w:name="OLE_LINK535"/>
      <w:bookmarkStart w:id="633" w:name="OLE_LINK489"/>
      <w:bookmarkStart w:id="634" w:name="OLE_LINK450"/>
      <w:bookmarkStart w:id="635" w:name="OLE_LINK303"/>
      <w:bookmarkStart w:id="636" w:name="OLE_LINK379"/>
      <w:bookmarkStart w:id="637" w:name="OLE_LINK384"/>
      <w:bookmarkStart w:id="638" w:name="OLE_LINK288"/>
      <w:bookmarkStart w:id="639" w:name="OLE_LINK457"/>
      <w:bookmarkStart w:id="640" w:name="OLE_LINK1830"/>
      <w:bookmarkStart w:id="641" w:name="OLE_LINK334"/>
      <w:bookmarkStart w:id="642" w:name="OLE_LINK371"/>
      <w:bookmarkStart w:id="643" w:name="OLE_LINK346"/>
      <w:bookmarkStart w:id="644" w:name="OLE_LINK400"/>
      <w:bookmarkStart w:id="645" w:name="OLE_LINK385"/>
      <w:bookmarkStart w:id="646" w:name="OLE_LINK321"/>
      <w:bookmarkStart w:id="647" w:name="OLE_LINK304"/>
      <w:bookmarkStart w:id="648" w:name="OLE_LINK313"/>
      <w:bookmarkStart w:id="649" w:name="OLE_LINK282"/>
      <w:bookmarkStart w:id="650" w:name="OLE_LINK240"/>
      <w:bookmarkStart w:id="651" w:name="OLE_LINK281"/>
      <w:bookmarkStart w:id="652" w:name="OLE_LINK250"/>
      <w:bookmarkStart w:id="653" w:name="OLE_LINK212"/>
      <w:bookmarkStart w:id="654" w:name="OLE_LINK226"/>
      <w:bookmarkStart w:id="655" w:name="OLE_LINK225"/>
      <w:bookmarkStart w:id="656" w:name="OLE_LINK149"/>
      <w:bookmarkStart w:id="657" w:name="OLE_LINK254"/>
      <w:bookmarkStart w:id="658" w:name="OLE_LINK183"/>
      <w:bookmarkStart w:id="659" w:name="OLE_LINK387"/>
      <w:bookmarkStart w:id="660" w:name="OLE_LINK320"/>
      <w:bookmarkStart w:id="661" w:name="OLE_LINK120"/>
      <w:bookmarkStart w:id="662" w:name="OLE_LINK75"/>
      <w:bookmarkStart w:id="663" w:name="OLE_LINK51"/>
      <w:r w:rsidRPr="00FA08BD">
        <w:rPr>
          <w:rFonts w:ascii="Book Antiqua" w:hAnsi="Book Antiqua"/>
          <w:b/>
          <w:bCs/>
          <w:sz w:val="24"/>
        </w:rPr>
        <w:t>P-Reviewer:</w:t>
      </w:r>
      <w:r w:rsidRPr="00FA08BD">
        <w:t xml:space="preserve"> </w:t>
      </w:r>
      <w:proofErr w:type="spellStart"/>
      <w:r w:rsidRPr="00FA08BD">
        <w:rPr>
          <w:rFonts w:ascii="Book Antiqua" w:hAnsi="Book Antiqua"/>
          <w:bCs/>
          <w:sz w:val="24"/>
        </w:rPr>
        <w:t>Arigami</w:t>
      </w:r>
      <w:proofErr w:type="spellEnd"/>
      <w:r w:rsidRPr="00FA08BD">
        <w:rPr>
          <w:rFonts w:ascii="Book Antiqua" w:hAnsi="Book Antiqua" w:hint="eastAsia"/>
          <w:bCs/>
          <w:sz w:val="24"/>
        </w:rPr>
        <w:t xml:space="preserve"> T,</w:t>
      </w:r>
      <w:r w:rsidR="005F3EB5" w:rsidRPr="00FA08BD">
        <w:rPr>
          <w:rFonts w:ascii="Book Antiqua" w:hAnsi="Book Antiqua"/>
          <w:bCs/>
          <w:sz w:val="24"/>
        </w:rPr>
        <w:t xml:space="preserve"> </w:t>
      </w:r>
      <w:r w:rsidRPr="00FA08BD">
        <w:rPr>
          <w:rFonts w:ascii="Book Antiqua" w:hAnsi="Book Antiqua"/>
          <w:bCs/>
          <w:sz w:val="24"/>
        </w:rPr>
        <w:t>Lin</w:t>
      </w:r>
      <w:r w:rsidRPr="00FA08BD">
        <w:rPr>
          <w:rFonts w:ascii="Book Antiqua" w:hAnsi="Book Antiqua" w:hint="eastAsia"/>
          <w:bCs/>
          <w:sz w:val="24"/>
        </w:rPr>
        <w:t xml:space="preserve"> </w:t>
      </w:r>
      <w:r w:rsidRPr="00FA08BD">
        <w:rPr>
          <w:rFonts w:ascii="Book Antiqua" w:hAnsi="Book Antiqua"/>
          <w:bCs/>
          <w:sz w:val="24"/>
        </w:rPr>
        <w:t>Q</w:t>
      </w:r>
      <w:r w:rsidRPr="00FA08BD">
        <w:rPr>
          <w:rFonts w:ascii="Book Antiqua" w:hAnsi="Book Antiqua" w:hint="eastAsia"/>
          <w:b/>
          <w:bCs/>
          <w:sz w:val="24"/>
        </w:rPr>
        <w:t xml:space="preserve"> </w:t>
      </w:r>
      <w:r w:rsidRPr="00FA08BD">
        <w:rPr>
          <w:rFonts w:ascii="Book Antiqua" w:hAnsi="Book Antiqua"/>
          <w:b/>
          <w:bCs/>
          <w:sz w:val="24"/>
        </w:rPr>
        <w:t>S-Editor:</w:t>
      </w:r>
      <w:r w:rsidRPr="00FA08BD">
        <w:rPr>
          <w:rFonts w:ascii="Book Antiqua" w:hAnsi="Book Antiqua"/>
          <w:sz w:val="24"/>
        </w:rPr>
        <w:t xml:space="preserve"> Yu J </w:t>
      </w:r>
      <w:r w:rsidRPr="00FA08BD">
        <w:rPr>
          <w:rFonts w:ascii="Book Antiqua" w:hAnsi="Book Antiqua"/>
          <w:b/>
          <w:bCs/>
          <w:sz w:val="24"/>
        </w:rPr>
        <w:t>L-Editor:</w:t>
      </w:r>
      <w:r w:rsidR="005F3EB5" w:rsidRPr="00FA08BD">
        <w:rPr>
          <w:rFonts w:ascii="Book Antiqua" w:hAnsi="Book Antiqua"/>
          <w:sz w:val="24"/>
        </w:rPr>
        <w:t xml:space="preserve"> </w:t>
      </w:r>
      <w:r w:rsidRPr="00FA08BD">
        <w:rPr>
          <w:rFonts w:ascii="Book Antiqua" w:hAnsi="Book Antiqua"/>
          <w:b/>
          <w:bCs/>
          <w:sz w:val="24"/>
        </w:rPr>
        <w:t>E-Editor: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E1581D" w:rsidRPr="00FA08BD" w:rsidRDefault="00E1581D" w:rsidP="00E1581D">
      <w:pPr>
        <w:adjustRightInd w:val="0"/>
        <w:snapToGrid w:val="0"/>
        <w:spacing w:line="360" w:lineRule="auto"/>
        <w:rPr>
          <w:rFonts w:ascii="Book Antiqua" w:hAnsi="Book Antiqua"/>
          <w:sz w:val="24"/>
        </w:rPr>
      </w:pPr>
      <w:bookmarkStart w:id="664" w:name="OLE_LINK3510"/>
      <w:bookmarkStart w:id="665" w:name="OLE_LINK3509"/>
      <w:bookmarkStart w:id="666" w:name="OLE_LINK3504"/>
      <w:bookmarkStart w:id="667" w:name="OLE_LINK3503"/>
      <w:bookmarkStart w:id="668" w:name="OLE_LINK4020"/>
      <w:bookmarkStart w:id="669" w:name="OLE_LINK4019"/>
      <w:bookmarkStart w:id="670" w:name="OLE_LINK4042"/>
      <w:bookmarkStart w:id="671" w:name="OLE_LINK4008"/>
      <w:bookmarkStart w:id="672" w:name="OLE_LINK3980"/>
      <w:bookmarkStart w:id="673" w:name="OLE_LINK3986"/>
      <w:bookmarkStart w:id="674" w:name="OLE_LINK3941"/>
      <w:bookmarkStart w:id="675" w:name="OLE_LINK3905"/>
      <w:bookmarkStart w:id="676" w:name="OLE_LINK3984"/>
      <w:bookmarkStart w:id="677" w:name="OLE_LINK3964"/>
      <w:bookmarkStart w:id="678" w:name="OLE_LINK3924"/>
      <w:bookmarkStart w:id="679" w:name="OLE_LINK3866"/>
      <w:bookmarkStart w:id="680" w:name="OLE_LINK3942"/>
      <w:bookmarkStart w:id="681" w:name="OLE_LINK3922"/>
      <w:bookmarkStart w:id="682" w:name="OLE_LINK3907"/>
      <w:bookmarkStart w:id="683" w:name="OLE_LINK3874"/>
      <w:bookmarkStart w:id="684" w:name="OLE_LINK3861"/>
      <w:bookmarkStart w:id="685" w:name="OLE_LINK3847"/>
      <w:bookmarkStart w:id="686" w:name="OLE_LINK3836"/>
      <w:bookmarkStart w:id="687" w:name="OLE_LINK3834"/>
      <w:bookmarkStart w:id="688" w:name="OLE_LINK3827"/>
      <w:bookmarkStart w:id="689" w:name="OLE_LINK3759"/>
      <w:bookmarkStart w:id="690" w:name="OLE_LINK3711"/>
      <w:bookmarkStart w:id="691" w:name="OLE_LINK3728"/>
      <w:bookmarkStart w:id="692" w:name="OLE_LINK3706"/>
      <w:bookmarkStart w:id="693" w:name="OLE_LINK3600"/>
      <w:bookmarkStart w:id="694" w:name="OLE_LINK3605"/>
      <w:bookmarkStart w:id="695" w:name="OLE_LINK3603"/>
      <w:bookmarkStart w:id="696" w:name="OLE_LINK3602"/>
      <w:bookmarkStart w:id="697" w:name="OLE_LINK3601"/>
      <w:bookmarkStart w:id="698" w:name="OLE_LINK3598"/>
      <w:bookmarkStart w:id="699" w:name="OLE_LINK3582"/>
      <w:bookmarkStart w:id="700" w:name="OLE_LINK3574"/>
      <w:bookmarkStart w:id="701" w:name="OLE_LINK3569"/>
      <w:bookmarkStart w:id="702" w:name="OLE_LINK3551"/>
      <w:bookmarkStart w:id="703" w:name="OLE_LINK3542"/>
      <w:bookmarkStart w:id="704" w:name="OLE_LINK3541"/>
      <w:bookmarkStart w:id="705" w:name="OLE_LINK3550"/>
      <w:bookmarkStart w:id="706" w:name="OLE_LINK3809"/>
      <w:bookmarkStart w:id="707" w:name="OLE_LINK3762"/>
      <w:bookmarkStart w:id="708" w:name="OLE_LINK3465"/>
      <w:bookmarkStart w:id="709" w:name="OLE_LINK3450"/>
      <w:bookmarkStart w:id="710" w:name="OLE_LINK3444"/>
      <w:bookmarkStart w:id="711" w:name="OLE_LINK3441"/>
      <w:bookmarkStart w:id="712" w:name="OLE_LINK3440"/>
      <w:bookmarkStart w:id="713" w:name="OLE_LINK3383"/>
      <w:bookmarkStart w:id="714" w:name="OLE_LINK3382"/>
      <w:bookmarkStart w:id="715" w:name="OLE_LINK3381"/>
      <w:bookmarkStart w:id="716" w:name="OLE_LINK3420"/>
      <w:bookmarkStart w:id="717" w:name="OLE_LINK3389"/>
      <w:bookmarkStart w:id="718" w:name="OLE_LINK3388"/>
      <w:r w:rsidRPr="00FA08BD">
        <w:rPr>
          <w:rFonts w:ascii="Book Antiqua" w:hAnsi="Book Antiqua"/>
          <w:b/>
          <w:sz w:val="24"/>
        </w:rPr>
        <w:t xml:space="preserve">Specialty type: </w:t>
      </w:r>
      <w:r w:rsidRPr="00FA08BD">
        <w:rPr>
          <w:rFonts w:ascii="Book Antiqua" w:hAnsi="Book Antiqua"/>
          <w:sz w:val="24"/>
        </w:rPr>
        <w:t>Gastroenterology and hepatology</w:t>
      </w:r>
    </w:p>
    <w:p w:rsidR="00E1581D" w:rsidRPr="00FA08BD" w:rsidRDefault="00E1581D" w:rsidP="00E1581D">
      <w:pPr>
        <w:adjustRightInd w:val="0"/>
        <w:snapToGrid w:val="0"/>
        <w:spacing w:line="360" w:lineRule="auto"/>
        <w:rPr>
          <w:rFonts w:ascii="Book Antiqua" w:hAnsi="Book Antiqua"/>
          <w:sz w:val="24"/>
        </w:rPr>
      </w:pPr>
      <w:r w:rsidRPr="00FA08BD">
        <w:rPr>
          <w:rFonts w:ascii="Book Antiqua" w:hAnsi="Book Antiqua"/>
          <w:b/>
          <w:sz w:val="24"/>
        </w:rPr>
        <w:t xml:space="preserve">Country of origin: </w:t>
      </w:r>
      <w:r w:rsidRPr="00FA08BD">
        <w:rPr>
          <w:rFonts w:ascii="Book Antiqua" w:hAnsi="Book Antiqua"/>
          <w:sz w:val="24"/>
        </w:rPr>
        <w:t>China</w:t>
      </w:r>
    </w:p>
    <w:bookmarkEnd w:id="664"/>
    <w:bookmarkEnd w:id="665"/>
    <w:bookmarkEnd w:id="666"/>
    <w:bookmarkEnd w:id="667"/>
    <w:p w:rsidR="00E1581D" w:rsidRPr="00FA08BD" w:rsidRDefault="00E1581D" w:rsidP="00E1581D">
      <w:pPr>
        <w:shd w:val="clear" w:color="auto" w:fill="FFFFFF"/>
        <w:spacing w:line="360" w:lineRule="auto"/>
        <w:rPr>
          <w:rFonts w:ascii="Book Antiqua" w:hAnsi="Book Antiqua" w:cs="Helvetica"/>
          <w:b/>
          <w:sz w:val="24"/>
          <w:szCs w:val="24"/>
        </w:rPr>
      </w:pPr>
      <w:r w:rsidRPr="00FA08BD">
        <w:rPr>
          <w:rFonts w:ascii="Book Antiqua" w:hAnsi="Book Antiqua" w:cs="Helvetica"/>
          <w:b/>
          <w:sz w:val="24"/>
          <w:szCs w:val="24"/>
        </w:rPr>
        <w:t>Peer-review report classification</w:t>
      </w:r>
    </w:p>
    <w:p w:rsidR="00E1581D" w:rsidRPr="00FA08BD" w:rsidRDefault="00E1581D" w:rsidP="00E1581D">
      <w:pPr>
        <w:shd w:val="clear" w:color="auto" w:fill="FFFFFF"/>
        <w:spacing w:line="360" w:lineRule="auto"/>
        <w:rPr>
          <w:rFonts w:ascii="Book Antiqua" w:hAnsi="Book Antiqua" w:cs="Helvetica"/>
          <w:sz w:val="24"/>
          <w:szCs w:val="24"/>
        </w:rPr>
      </w:pPr>
      <w:r w:rsidRPr="00FA08BD">
        <w:rPr>
          <w:rFonts w:ascii="Book Antiqua" w:hAnsi="Book Antiqua" w:cs="Helvetica"/>
          <w:sz w:val="24"/>
          <w:szCs w:val="24"/>
        </w:rPr>
        <w:t xml:space="preserve">Grade </w:t>
      </w:r>
      <w:proofErr w:type="gramStart"/>
      <w:r w:rsidRPr="00FA08BD">
        <w:rPr>
          <w:rFonts w:ascii="Book Antiqua" w:hAnsi="Book Antiqua" w:cs="Helvetica"/>
          <w:sz w:val="24"/>
          <w:szCs w:val="24"/>
        </w:rPr>
        <w:t>A</w:t>
      </w:r>
      <w:proofErr w:type="gramEnd"/>
      <w:r w:rsidRPr="00FA08BD">
        <w:rPr>
          <w:rFonts w:ascii="Book Antiqua" w:hAnsi="Book Antiqua" w:cs="Helvetica"/>
          <w:sz w:val="24"/>
          <w:szCs w:val="24"/>
        </w:rPr>
        <w:t xml:space="preserve"> (Excellent): </w:t>
      </w:r>
      <w:r w:rsidRPr="00FA08BD">
        <w:rPr>
          <w:rFonts w:ascii="Book Antiqua" w:hAnsi="Book Antiqua" w:cs="Helvetica" w:hint="eastAsia"/>
          <w:sz w:val="24"/>
          <w:szCs w:val="24"/>
        </w:rPr>
        <w:t>A</w:t>
      </w:r>
    </w:p>
    <w:p w:rsidR="00E1581D" w:rsidRPr="00FA08BD" w:rsidRDefault="00E1581D" w:rsidP="00E1581D">
      <w:pPr>
        <w:shd w:val="clear" w:color="auto" w:fill="FFFFFF"/>
        <w:spacing w:line="360" w:lineRule="auto"/>
        <w:rPr>
          <w:rFonts w:ascii="Book Antiqua" w:hAnsi="Book Antiqua" w:cs="Helvetica"/>
          <w:sz w:val="24"/>
          <w:szCs w:val="24"/>
        </w:rPr>
      </w:pPr>
      <w:r w:rsidRPr="00FA08BD">
        <w:rPr>
          <w:rFonts w:ascii="Book Antiqua" w:hAnsi="Book Antiqua" w:cs="Helvetica"/>
          <w:sz w:val="24"/>
          <w:szCs w:val="24"/>
        </w:rPr>
        <w:t>Grade B (Very good): 0</w:t>
      </w:r>
    </w:p>
    <w:p w:rsidR="00E1581D" w:rsidRPr="00FA08BD" w:rsidRDefault="00E1581D" w:rsidP="00E1581D">
      <w:pPr>
        <w:shd w:val="clear" w:color="auto" w:fill="FFFFFF"/>
        <w:spacing w:line="360" w:lineRule="auto"/>
        <w:rPr>
          <w:rFonts w:ascii="Book Antiqua" w:hAnsi="Book Antiqua" w:cs="Helvetica"/>
          <w:sz w:val="24"/>
          <w:szCs w:val="24"/>
        </w:rPr>
      </w:pPr>
      <w:r w:rsidRPr="00FA08BD">
        <w:rPr>
          <w:rFonts w:ascii="Book Antiqua" w:hAnsi="Book Antiqua" w:cs="Helvetica"/>
          <w:sz w:val="24"/>
          <w:szCs w:val="24"/>
        </w:rPr>
        <w:t>Grade C (Good): C</w:t>
      </w:r>
    </w:p>
    <w:p w:rsidR="00E1581D" w:rsidRPr="00FA08BD" w:rsidRDefault="00E1581D" w:rsidP="00E1581D">
      <w:pPr>
        <w:shd w:val="clear" w:color="auto" w:fill="FFFFFF"/>
        <w:spacing w:line="360" w:lineRule="auto"/>
        <w:rPr>
          <w:rFonts w:ascii="Book Antiqua" w:hAnsi="Book Antiqua" w:cs="Helvetica"/>
          <w:sz w:val="24"/>
          <w:szCs w:val="24"/>
          <w:lang w:eastAsia="en-US"/>
        </w:rPr>
      </w:pPr>
      <w:r w:rsidRPr="00FA08BD">
        <w:rPr>
          <w:rFonts w:ascii="Book Antiqua" w:hAnsi="Book Antiqua" w:cs="Helvetica"/>
          <w:sz w:val="24"/>
          <w:szCs w:val="24"/>
        </w:rPr>
        <w:t>Grade D (Fair): 0</w:t>
      </w:r>
    </w:p>
    <w:p w:rsidR="00E1581D" w:rsidRPr="00FA08BD" w:rsidRDefault="00E1581D" w:rsidP="00E1581D">
      <w:pPr>
        <w:shd w:val="clear" w:color="auto" w:fill="FFFFFF"/>
        <w:spacing w:line="360" w:lineRule="auto"/>
        <w:rPr>
          <w:rFonts w:ascii="Calibri" w:hAnsi="Calibri" w:cs="Times New Roman"/>
          <w:sz w:val="22"/>
        </w:rPr>
      </w:pPr>
      <w:r w:rsidRPr="00FA08BD">
        <w:rPr>
          <w:rFonts w:ascii="Book Antiqua" w:hAnsi="Book Antiqua" w:cs="Helvetica"/>
          <w:sz w:val="24"/>
          <w:szCs w:val="24"/>
        </w:rPr>
        <w:t xml:space="preserve">Grade E (Poor): </w:t>
      </w:r>
      <w:bookmarkEnd w:id="668"/>
      <w:bookmarkEnd w:id="669"/>
      <w:r w:rsidRPr="00FA08BD">
        <w:rPr>
          <w:rFonts w:ascii="Book Antiqua" w:hAnsi="Book Antiqua" w:cs="Helvetica"/>
          <w:sz w:val="24"/>
          <w:szCs w:val="24"/>
        </w:rPr>
        <w:t>0</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8F38EA" w:rsidRPr="008F38EA" w:rsidRDefault="008F38EA" w:rsidP="008F38EA">
      <w:pPr>
        <w:spacing w:line="360" w:lineRule="auto"/>
        <w:rPr>
          <w:rFonts w:ascii="Book Antiqua" w:eastAsia="SimSun" w:hAnsi="Book Antiqua" w:cs="Times New Roman"/>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bookmarkEnd w:id="321"/>
    <w:bookmarkEnd w:id="322"/>
    <w:bookmarkEnd w:id="323"/>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B30C68" w:rsidRPr="00FA08BD" w:rsidRDefault="00B30C68" w:rsidP="000B72DD">
      <w:pPr>
        <w:adjustRightInd w:val="0"/>
        <w:snapToGrid w:val="0"/>
        <w:spacing w:line="360" w:lineRule="auto"/>
        <w:rPr>
          <w:rFonts w:ascii="Book Antiqua" w:hAnsi="Book Antiqua" w:cs="Arial"/>
          <w:b/>
          <w:bCs/>
          <w:sz w:val="24"/>
          <w:szCs w:val="24"/>
        </w:rPr>
      </w:pPr>
    </w:p>
    <w:p w:rsidR="00DA23A8" w:rsidRPr="00FA08BD" w:rsidRDefault="00657213" w:rsidP="000B72DD">
      <w:pPr>
        <w:adjustRightInd w:val="0"/>
        <w:snapToGrid w:val="0"/>
        <w:spacing w:line="360" w:lineRule="auto"/>
        <w:rPr>
          <w:rFonts w:ascii="Book Antiqua" w:hAnsi="Book Antiqua" w:cs="Arial"/>
          <w:b/>
          <w:bCs/>
          <w:sz w:val="24"/>
          <w:szCs w:val="24"/>
        </w:rPr>
      </w:pPr>
      <w:r w:rsidRPr="00FA08BD">
        <w:rPr>
          <w:rFonts w:ascii="Book Antiqua" w:hAnsi="Book Antiqua" w:cs="Arial"/>
          <w:b/>
          <w:bCs/>
          <w:noProof/>
          <w:sz w:val="24"/>
          <w:szCs w:val="24"/>
        </w:rPr>
        <w:drawing>
          <wp:inline distT="0" distB="0" distL="0" distR="0" wp14:anchorId="637F9C52" wp14:editId="319CD03B">
            <wp:extent cx="3780155" cy="254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155" cy="2542540"/>
                    </a:xfrm>
                    <a:prstGeom prst="rect">
                      <a:avLst/>
                    </a:prstGeom>
                    <a:noFill/>
                  </pic:spPr>
                </pic:pic>
              </a:graphicData>
            </a:graphic>
          </wp:inline>
        </w:drawing>
      </w:r>
    </w:p>
    <w:p w:rsidR="00B231E8" w:rsidRPr="00FA08BD" w:rsidRDefault="00B231E8" w:rsidP="000B72DD">
      <w:pPr>
        <w:adjustRightInd w:val="0"/>
        <w:snapToGrid w:val="0"/>
        <w:spacing w:line="360" w:lineRule="auto"/>
        <w:rPr>
          <w:rFonts w:ascii="Book Antiqua" w:hAnsi="Book Antiqua" w:cs="Arial"/>
          <w:b/>
          <w:bCs/>
          <w:sz w:val="24"/>
          <w:szCs w:val="24"/>
        </w:rPr>
      </w:pPr>
    </w:p>
    <w:p w:rsidR="00B231E8" w:rsidRPr="00FA08BD" w:rsidRDefault="00B231E8" w:rsidP="000B72DD">
      <w:pPr>
        <w:adjustRightInd w:val="0"/>
        <w:snapToGrid w:val="0"/>
        <w:spacing w:line="360" w:lineRule="auto"/>
        <w:rPr>
          <w:rFonts w:ascii="Book Antiqua" w:hAnsi="Book Antiqua" w:cs="Arial"/>
          <w:sz w:val="24"/>
          <w:szCs w:val="24"/>
        </w:rPr>
      </w:pPr>
      <w:r w:rsidRPr="00FA08BD">
        <w:rPr>
          <w:rFonts w:ascii="Book Antiqua" w:hAnsi="Book Antiqua" w:cs="Arial"/>
          <w:b/>
          <w:bCs/>
          <w:sz w:val="24"/>
          <w:szCs w:val="24"/>
        </w:rPr>
        <w:t>Figure 1 miR-382 was downregulated in ESCC cell line Eca109</w:t>
      </w:r>
      <w:r w:rsidRPr="00FA08BD">
        <w:rPr>
          <w:rFonts w:ascii="Book Antiqua" w:hAnsi="Book Antiqua" w:cs="Arial"/>
          <w:sz w:val="24"/>
          <w:szCs w:val="24"/>
        </w:rPr>
        <w:t xml:space="preserve">. </w:t>
      </w:r>
      <w:r w:rsidRPr="00FA08BD">
        <w:rPr>
          <w:rFonts w:ascii="Book Antiqua" w:hAnsi="Book Antiqua" w:cs="Arial"/>
          <w:bCs/>
          <w:sz w:val="24"/>
          <w:szCs w:val="24"/>
        </w:rPr>
        <w:t>A</w:t>
      </w:r>
      <w:r w:rsidR="00E1581D" w:rsidRPr="00FA08BD">
        <w:rPr>
          <w:rFonts w:ascii="Book Antiqua" w:hAnsi="Book Antiqua" w:cs="Arial" w:hint="eastAsia"/>
          <w:bCs/>
          <w:sz w:val="24"/>
          <w:szCs w:val="24"/>
        </w:rPr>
        <w:t>:</w:t>
      </w:r>
      <w:r w:rsidRPr="00FA08BD">
        <w:rPr>
          <w:rFonts w:ascii="Book Antiqua" w:hAnsi="Book Antiqua" w:cs="Arial"/>
          <w:sz w:val="24"/>
          <w:szCs w:val="24"/>
        </w:rPr>
        <w:t xml:space="preserve"> The expression of miR-382 in Het-1A cells and Eca109 cells was examined by RT-qPCR</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B</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 xml:space="preserve">The relative expression level of miR-382 after introduction of either lentivirus-mediated miR-382 (LV-miR-382) or lentivirus-mediated scrambled control (LV-Con) into Eca109 cells was examined by RT-qPCR. The data in A and B is expressed as mean ± SD of three independent experiments. </w:t>
      </w:r>
      <w:proofErr w:type="spellStart"/>
      <w:proofErr w:type="gramStart"/>
      <w:r w:rsidRPr="00FA08BD">
        <w:rPr>
          <w:rFonts w:ascii="Book Antiqua" w:hAnsi="Book Antiqua" w:cs="Arial"/>
          <w:sz w:val="24"/>
          <w:szCs w:val="24"/>
          <w:vertAlign w:val="superscript"/>
        </w:rPr>
        <w:t>a</w:t>
      </w:r>
      <w:r w:rsidR="00870506" w:rsidRPr="00FA08BD">
        <w:rPr>
          <w:rFonts w:ascii="Book Antiqua" w:hAnsi="Book Antiqua" w:cs="Arial"/>
          <w:i/>
          <w:iCs/>
          <w:sz w:val="24"/>
          <w:szCs w:val="24"/>
        </w:rPr>
        <w:t>P</w:t>
      </w:r>
      <w:proofErr w:type="spellEnd"/>
      <w:proofErr w:type="gramEnd"/>
      <w:r w:rsidR="00870506" w:rsidRPr="00FA08BD">
        <w:rPr>
          <w:rFonts w:ascii="Book Antiqua" w:hAnsi="Book Antiqua" w:cs="Arial"/>
          <w:i/>
          <w:iCs/>
          <w:sz w:val="24"/>
          <w:szCs w:val="24"/>
        </w:rPr>
        <w:t xml:space="preserve"> &lt; </w:t>
      </w:r>
      <w:r w:rsidRPr="00FA08BD">
        <w:rPr>
          <w:rFonts w:ascii="Book Antiqua" w:hAnsi="Book Antiqua" w:cs="Arial"/>
          <w:sz w:val="24"/>
          <w:szCs w:val="24"/>
        </w:rPr>
        <w:t>0.01</w:t>
      </w:r>
      <w:r w:rsidR="00E1581D" w:rsidRPr="00FA08BD">
        <w:rPr>
          <w:rFonts w:ascii="Book Antiqua" w:hAnsi="Book Antiqua" w:cs="Arial" w:hint="eastAsia"/>
          <w:sz w:val="24"/>
          <w:szCs w:val="24"/>
        </w:rPr>
        <w:t xml:space="preserve"> </w:t>
      </w:r>
      <w:r w:rsidR="00E1581D" w:rsidRPr="00FA08BD">
        <w:rPr>
          <w:rFonts w:ascii="Book Antiqua" w:hAnsi="Book Antiqua" w:cs="Arial" w:hint="eastAsia"/>
          <w:i/>
          <w:sz w:val="24"/>
          <w:szCs w:val="24"/>
        </w:rPr>
        <w:t>vs</w:t>
      </w:r>
      <w:r w:rsidRPr="00FA08BD">
        <w:rPr>
          <w:rFonts w:ascii="Book Antiqua" w:hAnsi="Book Antiqua" w:cs="Arial"/>
          <w:sz w:val="24"/>
          <w:szCs w:val="24"/>
        </w:rPr>
        <w:t xml:space="preserve"> control.</w:t>
      </w:r>
    </w:p>
    <w:p w:rsidR="00DA23A8" w:rsidRPr="00FA08BD" w:rsidRDefault="00DA23A8" w:rsidP="000B72DD">
      <w:pPr>
        <w:adjustRightInd w:val="0"/>
        <w:snapToGrid w:val="0"/>
        <w:spacing w:line="360" w:lineRule="auto"/>
        <w:rPr>
          <w:rFonts w:ascii="Book Antiqua" w:hAnsi="Book Antiqua" w:cs="Arial"/>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B30C68" w:rsidRPr="00FA08BD" w:rsidRDefault="00B30C68" w:rsidP="000B72DD">
      <w:pPr>
        <w:adjustRightInd w:val="0"/>
        <w:snapToGrid w:val="0"/>
        <w:spacing w:line="360" w:lineRule="auto"/>
        <w:rPr>
          <w:rFonts w:ascii="Book Antiqua" w:hAnsi="Book Antiqua" w:cs="Arial"/>
          <w:b/>
          <w:bCs/>
          <w:sz w:val="24"/>
          <w:szCs w:val="24"/>
        </w:rPr>
      </w:pPr>
    </w:p>
    <w:p w:rsidR="00B30C68" w:rsidRPr="00FA08BD" w:rsidRDefault="00B30C68" w:rsidP="000B72DD">
      <w:pPr>
        <w:adjustRightInd w:val="0"/>
        <w:snapToGrid w:val="0"/>
        <w:spacing w:line="360" w:lineRule="auto"/>
        <w:rPr>
          <w:rFonts w:ascii="Book Antiqua" w:hAnsi="Book Antiqua" w:cs="Arial"/>
          <w:b/>
          <w:bCs/>
          <w:sz w:val="24"/>
          <w:szCs w:val="24"/>
        </w:rPr>
      </w:pPr>
    </w:p>
    <w:p w:rsidR="00B30C68" w:rsidRPr="00FA08BD" w:rsidRDefault="00B30C68" w:rsidP="000B72DD">
      <w:pPr>
        <w:adjustRightInd w:val="0"/>
        <w:snapToGrid w:val="0"/>
        <w:spacing w:line="360" w:lineRule="auto"/>
        <w:rPr>
          <w:rFonts w:ascii="Book Antiqua" w:hAnsi="Book Antiqua" w:cs="Arial"/>
          <w:b/>
          <w:bCs/>
          <w:sz w:val="24"/>
          <w:szCs w:val="24"/>
        </w:rPr>
      </w:pPr>
    </w:p>
    <w:p w:rsidR="00DA23A8" w:rsidRPr="00FA08BD" w:rsidRDefault="00657213" w:rsidP="000B72DD">
      <w:pPr>
        <w:adjustRightInd w:val="0"/>
        <w:snapToGrid w:val="0"/>
        <w:spacing w:line="360" w:lineRule="auto"/>
        <w:rPr>
          <w:rFonts w:ascii="Book Antiqua" w:hAnsi="Book Antiqua" w:cs="Arial"/>
          <w:b/>
          <w:bCs/>
          <w:sz w:val="24"/>
          <w:szCs w:val="24"/>
        </w:rPr>
      </w:pPr>
      <w:r w:rsidRPr="00FA08BD">
        <w:rPr>
          <w:rFonts w:ascii="Book Antiqua" w:hAnsi="Book Antiqua" w:cs="Arial"/>
          <w:b/>
          <w:bCs/>
          <w:noProof/>
          <w:sz w:val="24"/>
          <w:szCs w:val="24"/>
        </w:rPr>
        <w:drawing>
          <wp:inline distT="0" distB="0" distL="0" distR="0" wp14:anchorId="7892E9E5" wp14:editId="3723F63F">
            <wp:extent cx="5621020" cy="2359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020" cy="2359660"/>
                    </a:xfrm>
                    <a:prstGeom prst="rect">
                      <a:avLst/>
                    </a:prstGeom>
                    <a:noFill/>
                  </pic:spPr>
                </pic:pic>
              </a:graphicData>
            </a:graphic>
          </wp:inline>
        </w:drawing>
      </w:r>
    </w:p>
    <w:p w:rsidR="00B231E8" w:rsidRPr="00FA08BD" w:rsidRDefault="00B231E8" w:rsidP="000B72DD">
      <w:pPr>
        <w:adjustRightInd w:val="0"/>
        <w:snapToGrid w:val="0"/>
        <w:spacing w:line="360" w:lineRule="auto"/>
        <w:rPr>
          <w:rFonts w:ascii="Book Antiqua" w:hAnsi="Book Antiqua" w:cs="Arial"/>
          <w:sz w:val="24"/>
          <w:szCs w:val="24"/>
        </w:rPr>
      </w:pPr>
      <w:r w:rsidRPr="00FA08BD">
        <w:rPr>
          <w:rFonts w:ascii="Book Antiqua" w:hAnsi="Book Antiqua" w:cs="Arial"/>
          <w:b/>
          <w:bCs/>
          <w:sz w:val="24"/>
          <w:szCs w:val="24"/>
        </w:rPr>
        <w:t>Figure 2 miR-382 inhibited Eca109 cell proliferation and colony formation.</w:t>
      </w:r>
      <w:r w:rsidRPr="00FA08BD">
        <w:rPr>
          <w:rFonts w:ascii="Book Antiqua" w:hAnsi="Book Antiqua" w:cs="Arial"/>
          <w:sz w:val="24"/>
          <w:szCs w:val="24"/>
        </w:rPr>
        <w:t xml:space="preserve"> </w:t>
      </w:r>
      <w:r w:rsidRPr="00FA08BD">
        <w:rPr>
          <w:rFonts w:ascii="Book Antiqua" w:hAnsi="Book Antiqua" w:cs="Arial"/>
          <w:bCs/>
          <w:sz w:val="24"/>
          <w:szCs w:val="24"/>
        </w:rPr>
        <w:t>A</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The proliferation of </w:t>
      </w:r>
      <w:r w:rsidRPr="00FA08BD">
        <w:rPr>
          <w:rFonts w:ascii="Book Antiqua" w:hAnsi="Book Antiqua" w:cs="Arial"/>
          <w:sz w:val="24"/>
          <w:szCs w:val="24"/>
        </w:rPr>
        <w:t xml:space="preserve">miR-382 overexpressed Eca109 cells and LV-Con control cells was measured by MTT. The Y axis represents the relative number of viable cells presented as mean ± SD, </w:t>
      </w:r>
      <w:proofErr w:type="spellStart"/>
      <w:r w:rsidRPr="00FA08BD">
        <w:rPr>
          <w:rFonts w:ascii="Book Antiqua" w:hAnsi="Book Antiqua" w:cs="Arial"/>
          <w:sz w:val="24"/>
          <w:szCs w:val="24"/>
          <w:vertAlign w:val="superscript"/>
        </w:rPr>
        <w:t>a</w:t>
      </w:r>
      <w:r w:rsidR="00870506" w:rsidRPr="00FA08BD">
        <w:rPr>
          <w:rFonts w:ascii="Book Antiqua" w:hAnsi="Book Antiqua" w:cs="Arial"/>
          <w:i/>
          <w:iCs/>
          <w:sz w:val="24"/>
          <w:szCs w:val="24"/>
        </w:rPr>
        <w:t>P</w:t>
      </w:r>
      <w:proofErr w:type="spellEnd"/>
      <w:r w:rsidR="00870506" w:rsidRPr="00FA08BD">
        <w:rPr>
          <w:rFonts w:ascii="Book Antiqua" w:hAnsi="Book Antiqua" w:cs="Arial"/>
          <w:i/>
          <w:iCs/>
          <w:sz w:val="24"/>
          <w:szCs w:val="24"/>
        </w:rPr>
        <w:t xml:space="preserve"> &lt; </w:t>
      </w:r>
      <w:r w:rsidRPr="00FA08BD">
        <w:rPr>
          <w:rFonts w:ascii="Book Antiqua" w:hAnsi="Book Antiqua" w:cs="Arial"/>
          <w:sz w:val="24"/>
          <w:szCs w:val="24"/>
        </w:rPr>
        <w:t>0.01</w:t>
      </w:r>
      <w:r w:rsidR="00E1581D" w:rsidRPr="00FA08BD">
        <w:rPr>
          <w:rFonts w:ascii="Book Antiqua" w:hAnsi="Book Antiqua" w:cs="Arial" w:hint="eastAsia"/>
          <w:sz w:val="24"/>
          <w:szCs w:val="24"/>
        </w:rPr>
        <w:t xml:space="preserve">; </w:t>
      </w:r>
      <w:r w:rsidRPr="00FA08BD">
        <w:rPr>
          <w:rFonts w:ascii="Book Antiqua" w:hAnsi="Book Antiqua" w:cs="Arial"/>
          <w:bCs/>
          <w:sz w:val="24"/>
          <w:szCs w:val="24"/>
        </w:rPr>
        <w:t>B</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Representative photomicrographs showed the colony formation in cultured LV-Con Eca109 cells and LV-miR-382 Eca109</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C</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 xml:space="preserve">Data is presented as mean ± SD, </w:t>
      </w:r>
      <w:proofErr w:type="spellStart"/>
      <w:r w:rsidRPr="00FA08BD">
        <w:rPr>
          <w:rFonts w:ascii="Book Antiqua" w:hAnsi="Book Antiqua" w:cs="Arial"/>
          <w:sz w:val="24"/>
          <w:szCs w:val="24"/>
          <w:vertAlign w:val="superscript"/>
        </w:rPr>
        <w:t>a</w:t>
      </w:r>
      <w:r w:rsidR="00870506" w:rsidRPr="00FA08BD">
        <w:rPr>
          <w:rFonts w:ascii="Book Antiqua" w:hAnsi="Book Antiqua" w:cs="Arial"/>
          <w:i/>
          <w:iCs/>
          <w:sz w:val="24"/>
          <w:szCs w:val="24"/>
        </w:rPr>
        <w:t>P</w:t>
      </w:r>
      <w:proofErr w:type="spellEnd"/>
      <w:r w:rsidR="00870506" w:rsidRPr="00FA08BD">
        <w:rPr>
          <w:rFonts w:ascii="Book Antiqua" w:hAnsi="Book Antiqua" w:cs="Arial"/>
          <w:i/>
          <w:iCs/>
          <w:sz w:val="24"/>
          <w:szCs w:val="24"/>
        </w:rPr>
        <w:t xml:space="preserve"> &lt; </w:t>
      </w:r>
      <w:r w:rsidRPr="00FA08BD">
        <w:rPr>
          <w:rFonts w:ascii="Book Antiqua" w:hAnsi="Book Antiqua" w:cs="Arial"/>
          <w:sz w:val="24"/>
          <w:szCs w:val="24"/>
        </w:rPr>
        <w:t>0.01.</w:t>
      </w: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657213" w:rsidP="000B72DD">
      <w:pPr>
        <w:adjustRightInd w:val="0"/>
        <w:snapToGrid w:val="0"/>
        <w:spacing w:line="360" w:lineRule="auto"/>
        <w:rPr>
          <w:rFonts w:ascii="Book Antiqua" w:hAnsi="Book Antiqua" w:cs="Arial"/>
          <w:sz w:val="24"/>
          <w:szCs w:val="24"/>
        </w:rPr>
      </w:pPr>
      <w:r w:rsidRPr="00FA08BD">
        <w:rPr>
          <w:rFonts w:ascii="Book Antiqua" w:hAnsi="Book Antiqua" w:cs="Arial"/>
          <w:noProof/>
          <w:sz w:val="24"/>
          <w:szCs w:val="24"/>
        </w:rPr>
        <w:lastRenderedPageBreak/>
        <w:drawing>
          <wp:inline distT="0" distB="0" distL="0" distR="0" wp14:anchorId="291A9FEE" wp14:editId="7D76481F">
            <wp:extent cx="4425950" cy="412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0" cy="4121150"/>
                    </a:xfrm>
                    <a:prstGeom prst="rect">
                      <a:avLst/>
                    </a:prstGeom>
                    <a:noFill/>
                  </pic:spPr>
                </pic:pic>
              </a:graphicData>
            </a:graphic>
          </wp:inline>
        </w:drawing>
      </w:r>
    </w:p>
    <w:p w:rsidR="00DA23A8" w:rsidRPr="00FA08BD" w:rsidRDefault="00DA23A8" w:rsidP="000B72DD">
      <w:pPr>
        <w:adjustRightInd w:val="0"/>
        <w:snapToGrid w:val="0"/>
        <w:spacing w:line="360" w:lineRule="auto"/>
        <w:rPr>
          <w:rFonts w:ascii="Book Antiqua" w:hAnsi="Book Antiqua" w:cs="Arial"/>
          <w:b/>
          <w:bCs/>
          <w:sz w:val="24"/>
          <w:szCs w:val="24"/>
        </w:rPr>
      </w:pPr>
    </w:p>
    <w:p w:rsidR="00B231E8" w:rsidRPr="00FA08BD" w:rsidRDefault="00B231E8" w:rsidP="000B72DD">
      <w:pPr>
        <w:adjustRightInd w:val="0"/>
        <w:snapToGrid w:val="0"/>
        <w:spacing w:line="360" w:lineRule="auto"/>
        <w:rPr>
          <w:rFonts w:ascii="Book Antiqua" w:hAnsi="Book Antiqua" w:cs="Arial"/>
          <w:sz w:val="24"/>
          <w:szCs w:val="24"/>
        </w:rPr>
      </w:pPr>
      <w:r w:rsidRPr="00FA08BD">
        <w:rPr>
          <w:rFonts w:ascii="Book Antiqua" w:hAnsi="Book Antiqua" w:cs="Arial"/>
          <w:b/>
          <w:bCs/>
          <w:sz w:val="24"/>
          <w:szCs w:val="24"/>
        </w:rPr>
        <w:t>Figure 3 miR-382 induced cell cycle arrest at G2/M phase in Eca109 cells.</w:t>
      </w:r>
      <w:r w:rsidRPr="00FA08BD">
        <w:rPr>
          <w:rFonts w:ascii="Book Antiqua" w:hAnsi="Book Antiqua" w:cs="Arial"/>
          <w:sz w:val="24"/>
          <w:szCs w:val="24"/>
        </w:rPr>
        <w:t xml:space="preserve"> </w:t>
      </w:r>
      <w:r w:rsidRPr="00FA08BD">
        <w:rPr>
          <w:rFonts w:ascii="Book Antiqua" w:hAnsi="Book Antiqua" w:cs="Arial"/>
          <w:bCs/>
          <w:sz w:val="24"/>
          <w:szCs w:val="24"/>
        </w:rPr>
        <w:t>A</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Cell cycle distribution of </w:t>
      </w:r>
      <w:r w:rsidRPr="00FA08BD">
        <w:rPr>
          <w:rFonts w:ascii="Book Antiqua" w:hAnsi="Book Antiqua" w:cs="Arial"/>
          <w:sz w:val="24"/>
          <w:szCs w:val="24"/>
        </w:rPr>
        <w:t>miR-382 overexpressed Eca109 cells and control cells was analyzed by flow cytometry at post-culture 48 h</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B</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Relative cell distribution percentage of LV-miR-382 expressed Eca109 cells to LV-Con control cells in each cell cycle phase.</w:t>
      </w:r>
      <w:r w:rsidR="005F3EB5" w:rsidRPr="00FA08BD">
        <w:rPr>
          <w:rFonts w:ascii="Book Antiqua" w:hAnsi="Book Antiqua" w:cs="Arial"/>
          <w:sz w:val="24"/>
          <w:szCs w:val="24"/>
        </w:rPr>
        <w:t xml:space="preserve"> </w:t>
      </w:r>
      <w:r w:rsidRPr="00FA08BD">
        <w:rPr>
          <w:rFonts w:ascii="Book Antiqua" w:hAnsi="Book Antiqua" w:cs="Arial"/>
          <w:sz w:val="24"/>
          <w:szCs w:val="24"/>
        </w:rPr>
        <w:t xml:space="preserve">The data presented is mean ± SD of three independent experiments. </w:t>
      </w:r>
      <w:proofErr w:type="spellStart"/>
      <w:proofErr w:type="gramStart"/>
      <w:r w:rsidRPr="00FA08BD">
        <w:rPr>
          <w:rFonts w:ascii="Book Antiqua" w:hAnsi="Book Antiqua" w:cs="Arial"/>
          <w:sz w:val="24"/>
          <w:szCs w:val="24"/>
          <w:vertAlign w:val="superscript"/>
        </w:rPr>
        <w:t>a</w:t>
      </w:r>
      <w:r w:rsidR="00870506" w:rsidRPr="00FA08BD">
        <w:rPr>
          <w:rFonts w:ascii="Book Antiqua" w:hAnsi="Book Antiqua" w:cs="Arial"/>
          <w:i/>
          <w:iCs/>
          <w:sz w:val="24"/>
          <w:szCs w:val="24"/>
        </w:rPr>
        <w:t>P</w:t>
      </w:r>
      <w:proofErr w:type="spellEnd"/>
      <w:proofErr w:type="gramEnd"/>
      <w:r w:rsidR="00870506" w:rsidRPr="00FA08BD">
        <w:rPr>
          <w:rFonts w:ascii="Book Antiqua" w:hAnsi="Book Antiqua" w:cs="Arial"/>
          <w:i/>
          <w:iCs/>
          <w:sz w:val="24"/>
          <w:szCs w:val="24"/>
        </w:rPr>
        <w:t xml:space="preserve"> &lt; </w:t>
      </w:r>
      <w:r w:rsidRPr="00FA08BD">
        <w:rPr>
          <w:rFonts w:ascii="Book Antiqua" w:hAnsi="Book Antiqua" w:cs="Arial"/>
          <w:sz w:val="24"/>
          <w:szCs w:val="24"/>
        </w:rPr>
        <w:t>0.05</w:t>
      </w:r>
      <w:r w:rsidR="00E1581D" w:rsidRPr="00FA08BD">
        <w:rPr>
          <w:rFonts w:ascii="Book Antiqua" w:hAnsi="Book Antiqua" w:cs="Arial" w:hint="eastAsia"/>
          <w:sz w:val="24"/>
          <w:szCs w:val="24"/>
        </w:rPr>
        <w:t xml:space="preserve"> </w:t>
      </w:r>
      <w:bookmarkStart w:id="719" w:name="OLE_LINK133"/>
      <w:bookmarkStart w:id="720" w:name="OLE_LINK134"/>
      <w:r w:rsidR="00E1581D" w:rsidRPr="00FA08BD">
        <w:rPr>
          <w:rFonts w:ascii="Book Antiqua" w:hAnsi="Book Antiqua" w:cs="Arial" w:hint="eastAsia"/>
          <w:i/>
          <w:sz w:val="24"/>
          <w:szCs w:val="24"/>
        </w:rPr>
        <w:t>vs</w:t>
      </w:r>
      <w:bookmarkEnd w:id="719"/>
      <w:bookmarkEnd w:id="720"/>
      <w:r w:rsidRPr="00FA08BD">
        <w:rPr>
          <w:rFonts w:ascii="Book Antiqua" w:hAnsi="Book Antiqua" w:cs="Arial"/>
          <w:sz w:val="24"/>
          <w:szCs w:val="24"/>
        </w:rPr>
        <w:t xml:space="preserve"> control</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C</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sz w:val="24"/>
          <w:szCs w:val="24"/>
        </w:rPr>
        <w:t xml:space="preserve">Protein expression level of p21Cip1/Waf1 was examined in LV-Con Eca109 cells and LV-miR-382 Eca109 cells. </w:t>
      </w:r>
      <w:proofErr w:type="gramStart"/>
      <w:r w:rsidRPr="00FA08BD">
        <w:rPr>
          <w:rFonts w:ascii="Book Antiqua" w:hAnsi="Book Antiqua" w:cs="Arial"/>
          <w:sz w:val="24"/>
          <w:szCs w:val="24"/>
        </w:rPr>
        <w:t>β-actin</w:t>
      </w:r>
      <w:proofErr w:type="gramEnd"/>
      <w:r w:rsidRPr="00FA08BD">
        <w:rPr>
          <w:rFonts w:ascii="Book Antiqua" w:hAnsi="Book Antiqua" w:cs="Arial"/>
          <w:sz w:val="24"/>
          <w:szCs w:val="24"/>
        </w:rPr>
        <w:t xml:space="preserve"> was as a loading control. </w:t>
      </w: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C97E17" w:rsidRPr="00FA08BD" w:rsidRDefault="00C97E17" w:rsidP="000B72DD">
      <w:pPr>
        <w:adjustRightInd w:val="0"/>
        <w:snapToGrid w:val="0"/>
        <w:spacing w:line="360" w:lineRule="auto"/>
        <w:rPr>
          <w:rFonts w:ascii="Book Antiqua" w:hAnsi="Book Antiqua" w:cs="Arial"/>
          <w:b/>
          <w:bCs/>
          <w:sz w:val="24"/>
          <w:szCs w:val="24"/>
        </w:rPr>
      </w:pPr>
    </w:p>
    <w:p w:rsidR="00DA23A8" w:rsidRPr="00FA08BD" w:rsidRDefault="00161F7E" w:rsidP="000B72DD">
      <w:pPr>
        <w:adjustRightInd w:val="0"/>
        <w:snapToGrid w:val="0"/>
        <w:spacing w:line="360" w:lineRule="auto"/>
        <w:rPr>
          <w:rFonts w:ascii="Book Antiqua" w:hAnsi="Book Antiqua" w:cs="Arial"/>
          <w:sz w:val="24"/>
          <w:szCs w:val="24"/>
        </w:rPr>
      </w:pPr>
      <w:r w:rsidRPr="00FA08BD">
        <w:rPr>
          <w:rFonts w:ascii="Book Antiqua" w:hAnsi="Book Antiqua" w:cs="Arial"/>
          <w:noProof/>
          <w:sz w:val="24"/>
          <w:szCs w:val="24"/>
        </w:rPr>
        <w:lastRenderedPageBreak/>
        <w:drawing>
          <wp:inline distT="0" distB="0" distL="0" distR="0" wp14:anchorId="4D968CEA" wp14:editId="23A8BCBC">
            <wp:extent cx="4749165" cy="2091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165" cy="2091055"/>
                    </a:xfrm>
                    <a:prstGeom prst="rect">
                      <a:avLst/>
                    </a:prstGeom>
                    <a:noFill/>
                  </pic:spPr>
                </pic:pic>
              </a:graphicData>
            </a:graphic>
          </wp:inline>
        </w:drawing>
      </w:r>
    </w:p>
    <w:p w:rsidR="00B231E8" w:rsidRPr="00FA08BD" w:rsidRDefault="00B231E8" w:rsidP="000B72DD">
      <w:pPr>
        <w:adjustRightInd w:val="0"/>
        <w:snapToGrid w:val="0"/>
        <w:spacing w:line="360" w:lineRule="auto"/>
        <w:rPr>
          <w:rFonts w:ascii="Book Antiqua" w:hAnsi="Book Antiqua" w:cs="Arial"/>
          <w:sz w:val="24"/>
          <w:szCs w:val="24"/>
        </w:rPr>
      </w:pPr>
      <w:r w:rsidRPr="00FA08BD">
        <w:rPr>
          <w:rFonts w:ascii="Book Antiqua" w:hAnsi="Book Antiqua" w:cs="Arial"/>
          <w:b/>
          <w:bCs/>
          <w:sz w:val="24"/>
          <w:szCs w:val="24"/>
        </w:rPr>
        <w:t>Figure 4 miR-382 promoted apoptotic process in Eca109 cells.</w:t>
      </w:r>
      <w:r w:rsidRPr="00FA08BD">
        <w:rPr>
          <w:rFonts w:ascii="Book Antiqua" w:hAnsi="Book Antiqua" w:cs="Arial"/>
          <w:sz w:val="24"/>
          <w:szCs w:val="24"/>
        </w:rPr>
        <w:t xml:space="preserve"> </w:t>
      </w:r>
      <w:r w:rsidRPr="00FA08BD">
        <w:rPr>
          <w:rFonts w:ascii="Book Antiqua" w:hAnsi="Book Antiqua" w:cs="Arial"/>
          <w:bCs/>
          <w:sz w:val="24"/>
          <w:szCs w:val="24"/>
        </w:rPr>
        <w:t>A</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Apoptosis of LV-Con Eca109 cells and LV-miR-382 Eca109 cells was</w:t>
      </w:r>
      <w:r w:rsidRPr="00FA08BD">
        <w:rPr>
          <w:rFonts w:ascii="Book Antiqua" w:hAnsi="Book Antiqua"/>
          <w:sz w:val="24"/>
          <w:szCs w:val="24"/>
        </w:rPr>
        <w:t xml:space="preserve"> </w:t>
      </w:r>
      <w:r w:rsidRPr="00FA08BD">
        <w:rPr>
          <w:rFonts w:ascii="Book Antiqua" w:hAnsi="Book Antiqua" w:cs="Arial"/>
          <w:sz w:val="24"/>
          <w:szCs w:val="24"/>
        </w:rPr>
        <w:t>negative cell cycle regulator</w:t>
      </w:r>
      <w:r w:rsidRPr="00FA08BD" w:rsidDel="006A6160">
        <w:rPr>
          <w:rFonts w:ascii="Book Antiqua" w:hAnsi="Book Antiqua" w:cs="Arial"/>
          <w:sz w:val="24"/>
          <w:szCs w:val="24"/>
        </w:rPr>
        <w:t xml:space="preserve"> </w:t>
      </w:r>
      <w:r w:rsidRPr="00FA08BD">
        <w:rPr>
          <w:rFonts w:ascii="Book Antiqua" w:hAnsi="Book Antiqua" w:cs="Arial"/>
          <w:sz w:val="24"/>
          <w:szCs w:val="24"/>
        </w:rPr>
        <w:t>measured using flow cytometry</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B</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 xml:space="preserve">Apoptotic cell values were expressed as mean ± SD of three experiments. </w:t>
      </w:r>
      <w:proofErr w:type="spellStart"/>
      <w:proofErr w:type="gramStart"/>
      <w:r w:rsidRPr="00FA08BD">
        <w:rPr>
          <w:rFonts w:ascii="Book Antiqua" w:hAnsi="Book Antiqua" w:cs="Arial"/>
          <w:sz w:val="24"/>
          <w:szCs w:val="24"/>
          <w:vertAlign w:val="superscript"/>
        </w:rPr>
        <w:t>a</w:t>
      </w:r>
      <w:r w:rsidR="00870506" w:rsidRPr="00FA08BD">
        <w:rPr>
          <w:rFonts w:ascii="Book Antiqua" w:hAnsi="Book Antiqua" w:cs="Arial"/>
          <w:i/>
          <w:sz w:val="24"/>
          <w:szCs w:val="24"/>
        </w:rPr>
        <w:t>P</w:t>
      </w:r>
      <w:proofErr w:type="spellEnd"/>
      <w:proofErr w:type="gramEnd"/>
      <w:r w:rsidR="00870506" w:rsidRPr="00FA08BD">
        <w:rPr>
          <w:rFonts w:ascii="Book Antiqua" w:hAnsi="Book Antiqua" w:cs="Arial"/>
          <w:i/>
          <w:sz w:val="24"/>
          <w:szCs w:val="24"/>
        </w:rPr>
        <w:t xml:space="preserve"> &lt; </w:t>
      </w:r>
      <w:r w:rsidRPr="00FA08BD">
        <w:rPr>
          <w:rFonts w:ascii="Book Antiqua" w:hAnsi="Book Antiqua" w:cs="Arial"/>
          <w:sz w:val="24"/>
          <w:szCs w:val="24"/>
        </w:rPr>
        <w:t xml:space="preserve">0.05 and </w:t>
      </w:r>
      <w:proofErr w:type="spellStart"/>
      <w:r w:rsidRPr="00FA08BD">
        <w:rPr>
          <w:rFonts w:ascii="Book Antiqua" w:hAnsi="Book Antiqua" w:cs="Arial"/>
          <w:sz w:val="24"/>
          <w:szCs w:val="24"/>
          <w:vertAlign w:val="superscript"/>
        </w:rPr>
        <w:t>b</w:t>
      </w:r>
      <w:r w:rsidR="00870506" w:rsidRPr="00FA08BD">
        <w:rPr>
          <w:rFonts w:ascii="Book Antiqua" w:hAnsi="Book Antiqua" w:cs="Arial"/>
          <w:i/>
          <w:sz w:val="24"/>
          <w:szCs w:val="24"/>
        </w:rPr>
        <w:t>P</w:t>
      </w:r>
      <w:proofErr w:type="spellEnd"/>
      <w:r w:rsidR="00870506" w:rsidRPr="00FA08BD">
        <w:rPr>
          <w:rFonts w:ascii="Book Antiqua" w:hAnsi="Book Antiqua" w:cs="Arial"/>
          <w:i/>
          <w:sz w:val="24"/>
          <w:szCs w:val="24"/>
        </w:rPr>
        <w:t xml:space="preserve"> &lt; </w:t>
      </w:r>
      <w:r w:rsidRPr="00FA08BD">
        <w:rPr>
          <w:rFonts w:ascii="Book Antiqua" w:hAnsi="Book Antiqua" w:cs="Arial"/>
          <w:sz w:val="24"/>
          <w:szCs w:val="24"/>
        </w:rPr>
        <w:t>0.01</w:t>
      </w:r>
      <w:r w:rsidR="00E1581D" w:rsidRPr="00FA08BD">
        <w:rPr>
          <w:rFonts w:ascii="Book Antiqua" w:hAnsi="Book Antiqua" w:cs="Arial" w:hint="eastAsia"/>
          <w:sz w:val="24"/>
          <w:szCs w:val="24"/>
        </w:rPr>
        <w:t xml:space="preserve"> </w:t>
      </w:r>
      <w:r w:rsidR="00E1581D" w:rsidRPr="00FA08BD">
        <w:rPr>
          <w:rFonts w:ascii="Book Antiqua" w:hAnsi="Book Antiqua" w:cs="Arial" w:hint="eastAsia"/>
          <w:i/>
          <w:sz w:val="24"/>
          <w:szCs w:val="24"/>
        </w:rPr>
        <w:t>vs</w:t>
      </w:r>
      <w:r w:rsidRPr="00FA08BD">
        <w:rPr>
          <w:rFonts w:ascii="Book Antiqua" w:hAnsi="Book Antiqua" w:cs="Arial"/>
          <w:sz w:val="24"/>
          <w:szCs w:val="24"/>
        </w:rPr>
        <w:t xml:space="preserve"> control.</w:t>
      </w: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p>
    <w:p w:rsidR="00DA23A8" w:rsidRPr="00FA08BD" w:rsidRDefault="00BF1E39" w:rsidP="000B72DD">
      <w:pPr>
        <w:adjustRightInd w:val="0"/>
        <w:snapToGrid w:val="0"/>
        <w:spacing w:line="360" w:lineRule="auto"/>
        <w:rPr>
          <w:rFonts w:ascii="Book Antiqua" w:hAnsi="Book Antiqua" w:cs="Arial"/>
          <w:sz w:val="24"/>
          <w:szCs w:val="24"/>
        </w:rPr>
      </w:pPr>
      <w:r w:rsidRPr="00FA08BD">
        <w:rPr>
          <w:rFonts w:ascii="Book Antiqua" w:hAnsi="Book Antiqua" w:cs="Arial"/>
          <w:noProof/>
          <w:sz w:val="24"/>
          <w:szCs w:val="24"/>
        </w:rPr>
        <w:lastRenderedPageBreak/>
        <w:drawing>
          <wp:inline distT="0" distB="0" distL="0" distR="0" wp14:anchorId="63FD38C6" wp14:editId="0477ED95">
            <wp:extent cx="498665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6655" cy="3304540"/>
                    </a:xfrm>
                    <a:prstGeom prst="rect">
                      <a:avLst/>
                    </a:prstGeom>
                    <a:noFill/>
                  </pic:spPr>
                </pic:pic>
              </a:graphicData>
            </a:graphic>
          </wp:inline>
        </w:drawing>
      </w:r>
    </w:p>
    <w:p w:rsidR="00B231E8" w:rsidRPr="00FA08BD" w:rsidRDefault="00B231E8" w:rsidP="000B72DD">
      <w:pPr>
        <w:adjustRightInd w:val="0"/>
        <w:snapToGrid w:val="0"/>
        <w:spacing w:line="360" w:lineRule="auto"/>
        <w:rPr>
          <w:rFonts w:ascii="Book Antiqua" w:hAnsi="Book Antiqua" w:cs="Arial"/>
          <w:sz w:val="24"/>
          <w:szCs w:val="24"/>
        </w:rPr>
      </w:pPr>
      <w:r w:rsidRPr="00FA08BD">
        <w:rPr>
          <w:rFonts w:ascii="Book Antiqua" w:hAnsi="Book Antiqua" w:cs="Arial"/>
          <w:b/>
          <w:bCs/>
          <w:sz w:val="24"/>
          <w:szCs w:val="24"/>
        </w:rPr>
        <w:t>Figure 5 Overexpression miR-382 inhibited migration, invasion and EMT in Eca109 cells</w:t>
      </w:r>
      <w:r w:rsidRPr="00FA08BD">
        <w:rPr>
          <w:rFonts w:ascii="Book Antiqua" w:hAnsi="Book Antiqua" w:cs="Arial"/>
          <w:sz w:val="24"/>
          <w:szCs w:val="24"/>
        </w:rPr>
        <w:t xml:space="preserve">. </w:t>
      </w:r>
      <w:r w:rsidRPr="00FA08BD">
        <w:rPr>
          <w:rFonts w:ascii="Book Antiqua" w:hAnsi="Book Antiqua" w:cs="Arial"/>
          <w:bCs/>
          <w:sz w:val="24"/>
          <w:szCs w:val="24"/>
        </w:rPr>
        <w:t>A</w:t>
      </w:r>
      <w:r w:rsidR="00E1581D" w:rsidRPr="00FA08BD">
        <w:rPr>
          <w:rFonts w:ascii="Book Antiqua" w:hAnsi="Book Antiqua" w:cs="Arial" w:hint="eastAsia"/>
          <w:bCs/>
          <w:sz w:val="24"/>
          <w:szCs w:val="24"/>
        </w:rPr>
        <w:t>:</w:t>
      </w:r>
      <w:r w:rsidRPr="00FA08BD">
        <w:rPr>
          <w:rFonts w:ascii="Book Antiqua" w:hAnsi="Book Antiqua" w:cs="Arial"/>
          <w:sz w:val="24"/>
          <w:szCs w:val="24"/>
        </w:rPr>
        <w:t xml:space="preserve"> Representative photomicrographs showed migrated cells stained with crystal violet after post-culture for 24 h in the transwell migration assay. The bars represent 200 µm</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B</w:t>
      </w:r>
      <w:r w:rsidR="00E1581D" w:rsidRPr="00FA08BD">
        <w:rPr>
          <w:rFonts w:ascii="Book Antiqua" w:hAnsi="Book Antiqua" w:cs="Arial" w:hint="eastAsia"/>
          <w:bCs/>
          <w:sz w:val="24"/>
          <w:szCs w:val="24"/>
        </w:rPr>
        <w:t xml:space="preserve">: </w:t>
      </w:r>
      <w:r w:rsidRPr="00FA08BD">
        <w:rPr>
          <w:rFonts w:ascii="Book Antiqua" w:hAnsi="Book Antiqua" w:cs="Arial"/>
          <w:sz w:val="24"/>
          <w:szCs w:val="24"/>
        </w:rPr>
        <w:t xml:space="preserve">The migrated cells in five different fields were counted and the Y axis represented the migrated cell number from three independent experiments. Data were shown as mean ± SD, </w:t>
      </w:r>
      <w:proofErr w:type="spellStart"/>
      <w:r w:rsidRPr="00FA08BD">
        <w:rPr>
          <w:rFonts w:ascii="Book Antiqua" w:hAnsi="Book Antiqua" w:cs="Arial"/>
          <w:sz w:val="24"/>
          <w:szCs w:val="24"/>
          <w:vertAlign w:val="superscript"/>
        </w:rPr>
        <w:t>a</w:t>
      </w:r>
      <w:r w:rsidR="00870506" w:rsidRPr="00FA08BD">
        <w:rPr>
          <w:rFonts w:ascii="Book Antiqua" w:hAnsi="Book Antiqua" w:cs="Arial"/>
          <w:i/>
          <w:iCs/>
          <w:sz w:val="24"/>
          <w:szCs w:val="24"/>
        </w:rPr>
        <w:t>P</w:t>
      </w:r>
      <w:proofErr w:type="spellEnd"/>
      <w:r w:rsidR="00870506" w:rsidRPr="00FA08BD">
        <w:rPr>
          <w:rFonts w:ascii="Book Antiqua" w:hAnsi="Book Antiqua" w:cs="Arial"/>
          <w:i/>
          <w:iCs/>
          <w:sz w:val="24"/>
          <w:szCs w:val="24"/>
        </w:rPr>
        <w:t xml:space="preserve"> &lt; </w:t>
      </w:r>
      <w:r w:rsidRPr="00FA08BD">
        <w:rPr>
          <w:rFonts w:ascii="Book Antiqua" w:hAnsi="Book Antiqua" w:cs="Arial"/>
          <w:sz w:val="24"/>
          <w:szCs w:val="24"/>
        </w:rPr>
        <w:t>0.01</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C</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Representative photomicrographs showed invaded cells stained with crystal violet after post-culture for 24 h in the transwell invasion assay. The bars are 200 µm</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D</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 xml:space="preserve">The invaded cells in five different fields were counted and the Y axis represented the invaded cell number from three independent experiments. Data were expressed as mean ± SD, </w:t>
      </w:r>
      <w:proofErr w:type="spellStart"/>
      <w:r w:rsidRPr="00FA08BD">
        <w:rPr>
          <w:rFonts w:ascii="Book Antiqua" w:hAnsi="Book Antiqua" w:cs="Arial"/>
          <w:sz w:val="24"/>
          <w:szCs w:val="24"/>
          <w:vertAlign w:val="superscript"/>
        </w:rPr>
        <w:t>b</w:t>
      </w:r>
      <w:r w:rsidR="00870506" w:rsidRPr="00FA08BD">
        <w:rPr>
          <w:rFonts w:ascii="Book Antiqua" w:hAnsi="Book Antiqua" w:cs="Arial"/>
          <w:i/>
          <w:iCs/>
          <w:sz w:val="24"/>
          <w:szCs w:val="24"/>
        </w:rPr>
        <w:t>P</w:t>
      </w:r>
      <w:proofErr w:type="spellEnd"/>
      <w:r w:rsidR="00870506" w:rsidRPr="00FA08BD">
        <w:rPr>
          <w:rFonts w:ascii="Book Antiqua" w:hAnsi="Book Antiqua" w:cs="Arial"/>
          <w:i/>
          <w:iCs/>
          <w:sz w:val="24"/>
          <w:szCs w:val="24"/>
        </w:rPr>
        <w:t xml:space="preserve"> &lt; </w:t>
      </w:r>
      <w:r w:rsidRPr="00FA08BD">
        <w:rPr>
          <w:rFonts w:ascii="Book Antiqua" w:hAnsi="Book Antiqua" w:cs="Arial"/>
          <w:sz w:val="24"/>
          <w:szCs w:val="24"/>
        </w:rPr>
        <w:t>0.5</w:t>
      </w:r>
      <w:r w:rsidR="00E1581D" w:rsidRPr="00FA08BD">
        <w:rPr>
          <w:rFonts w:ascii="Book Antiqua" w:hAnsi="Book Antiqua" w:cs="Arial" w:hint="eastAsia"/>
          <w:sz w:val="24"/>
          <w:szCs w:val="24"/>
        </w:rPr>
        <w:t>;</w:t>
      </w:r>
      <w:r w:rsidRPr="00FA08BD">
        <w:rPr>
          <w:rFonts w:ascii="Book Antiqua" w:hAnsi="Book Antiqua" w:cs="Arial"/>
          <w:sz w:val="24"/>
          <w:szCs w:val="24"/>
        </w:rPr>
        <w:t xml:space="preserve"> </w:t>
      </w:r>
      <w:r w:rsidRPr="00FA08BD">
        <w:rPr>
          <w:rFonts w:ascii="Book Antiqua" w:hAnsi="Book Antiqua" w:cs="Arial"/>
          <w:bCs/>
          <w:sz w:val="24"/>
          <w:szCs w:val="24"/>
        </w:rPr>
        <w:t>E</w:t>
      </w:r>
      <w:r w:rsidR="00E1581D" w:rsidRPr="00FA08BD">
        <w:rPr>
          <w:rFonts w:ascii="Book Antiqua" w:hAnsi="Book Antiqua" w:cs="Arial" w:hint="eastAsia"/>
          <w:bCs/>
          <w:sz w:val="24"/>
          <w:szCs w:val="24"/>
        </w:rPr>
        <w:t>:</w:t>
      </w:r>
      <w:r w:rsidRPr="00FA08BD">
        <w:rPr>
          <w:rFonts w:ascii="Book Antiqua" w:hAnsi="Book Antiqua" w:cs="Arial"/>
          <w:bCs/>
          <w:sz w:val="24"/>
          <w:szCs w:val="24"/>
        </w:rPr>
        <w:t xml:space="preserve"> </w:t>
      </w:r>
      <w:r w:rsidRPr="00FA08BD">
        <w:rPr>
          <w:rFonts w:ascii="Book Antiqua" w:hAnsi="Book Antiqua" w:cs="Arial"/>
          <w:sz w:val="24"/>
          <w:szCs w:val="24"/>
        </w:rPr>
        <w:t xml:space="preserve">Western blot analysis of the expression of epithelial marker E-cadherin, and mesenchymal markers </w:t>
      </w:r>
      <w:r w:rsidRPr="00FA08BD">
        <w:rPr>
          <w:rFonts w:ascii="Book Antiqua" w:hAnsi="Book Antiqua" w:cs="Arial"/>
          <w:sz w:val="24"/>
          <w:szCs w:val="24"/>
        </w:rPr>
        <w:sym w:font="Symbol" w:char="F062"/>
      </w:r>
      <w:r w:rsidRPr="00FA08BD">
        <w:rPr>
          <w:rFonts w:ascii="Book Antiqua" w:hAnsi="Book Antiqua" w:cs="Arial"/>
          <w:sz w:val="24"/>
          <w:szCs w:val="24"/>
        </w:rPr>
        <w:t>-catenin, vimentin and Snail in Eca109 cells infected with LV-miR-382 or LV-Con(</w:t>
      </w:r>
      <w:r w:rsidRPr="00FA08BD">
        <w:rPr>
          <w:rFonts w:ascii="Book Antiqua" w:hAnsi="Book Antiqua" w:cs="Arial"/>
          <w:bCs/>
          <w:sz w:val="24"/>
          <w:szCs w:val="24"/>
        </w:rPr>
        <w:t>c</w:t>
      </w:r>
      <w:r w:rsidRPr="00FA08BD">
        <w:rPr>
          <w:rFonts w:ascii="Book Antiqua" w:hAnsi="Book Antiqua" w:cs="Arial"/>
          <w:sz w:val="24"/>
          <w:szCs w:val="24"/>
        </w:rPr>
        <w:t xml:space="preserve">). </w:t>
      </w:r>
      <w:proofErr w:type="gramStart"/>
      <w:r w:rsidRPr="00FA08BD">
        <w:rPr>
          <w:rFonts w:ascii="Book Antiqua" w:hAnsi="Book Antiqua" w:cs="Arial"/>
          <w:sz w:val="24"/>
          <w:szCs w:val="24"/>
        </w:rPr>
        <w:t>β-actin</w:t>
      </w:r>
      <w:proofErr w:type="gramEnd"/>
      <w:r w:rsidRPr="00FA08BD">
        <w:rPr>
          <w:rFonts w:ascii="Book Antiqua" w:hAnsi="Book Antiqua" w:cs="Arial"/>
          <w:sz w:val="24"/>
          <w:szCs w:val="24"/>
        </w:rPr>
        <w:t xml:space="preserve"> served as a loading control. </w:t>
      </w:r>
    </w:p>
    <w:p w:rsidR="00DA23A8" w:rsidRPr="00FA08BD" w:rsidRDefault="00DA23A8" w:rsidP="000B72DD">
      <w:pPr>
        <w:adjustRightInd w:val="0"/>
        <w:snapToGrid w:val="0"/>
        <w:spacing w:line="360" w:lineRule="auto"/>
        <w:rPr>
          <w:rFonts w:ascii="Book Antiqua" w:hAnsi="Book Antiqua" w:cs="Arial"/>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b/>
          <w:bCs/>
          <w:sz w:val="24"/>
          <w:szCs w:val="24"/>
        </w:rPr>
      </w:pPr>
    </w:p>
    <w:p w:rsidR="00C97E17" w:rsidRPr="00FA08BD" w:rsidRDefault="00C97E17" w:rsidP="000B72DD">
      <w:pPr>
        <w:adjustRightInd w:val="0"/>
        <w:snapToGrid w:val="0"/>
        <w:spacing w:line="360" w:lineRule="auto"/>
        <w:rPr>
          <w:rFonts w:ascii="Book Antiqua" w:hAnsi="Book Antiqua" w:cs="Arial"/>
          <w:b/>
          <w:bCs/>
          <w:sz w:val="24"/>
          <w:szCs w:val="24"/>
        </w:rPr>
      </w:pPr>
    </w:p>
    <w:p w:rsidR="00DA23A8" w:rsidRPr="00FA08BD" w:rsidRDefault="00DA23A8" w:rsidP="000B72DD">
      <w:pPr>
        <w:adjustRightInd w:val="0"/>
        <w:snapToGrid w:val="0"/>
        <w:spacing w:line="360" w:lineRule="auto"/>
        <w:rPr>
          <w:rFonts w:ascii="Book Antiqua" w:hAnsi="Book Antiqua" w:cs="Arial"/>
          <w:sz w:val="24"/>
          <w:szCs w:val="24"/>
        </w:rPr>
      </w:pPr>
      <w:r w:rsidRPr="00FA08BD">
        <w:rPr>
          <w:rFonts w:ascii="Book Antiqua" w:hAnsi="Book Antiqua" w:cs="Arial"/>
          <w:noProof/>
          <w:sz w:val="24"/>
          <w:szCs w:val="24"/>
        </w:rPr>
        <w:lastRenderedPageBreak/>
        <w:drawing>
          <wp:inline distT="0" distB="0" distL="0" distR="0" wp14:anchorId="54FC87F8" wp14:editId="76F9124D">
            <wp:extent cx="1560830" cy="2548255"/>
            <wp:effectExtent l="0" t="0" r="0" b="444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830" cy="2548255"/>
                    </a:xfrm>
                    <a:prstGeom prst="rect">
                      <a:avLst/>
                    </a:prstGeom>
                    <a:noFill/>
                  </pic:spPr>
                </pic:pic>
              </a:graphicData>
            </a:graphic>
          </wp:inline>
        </w:drawing>
      </w:r>
    </w:p>
    <w:p w:rsidR="00E63B68" w:rsidRPr="00FA08BD" w:rsidRDefault="00E63B68" w:rsidP="000B72DD">
      <w:pPr>
        <w:adjustRightInd w:val="0"/>
        <w:snapToGrid w:val="0"/>
        <w:spacing w:line="360" w:lineRule="auto"/>
        <w:rPr>
          <w:rFonts w:ascii="Book Antiqua" w:hAnsi="Book Antiqua"/>
          <w:sz w:val="24"/>
          <w:szCs w:val="24"/>
        </w:rPr>
      </w:pPr>
    </w:p>
    <w:p w:rsidR="00B231E8" w:rsidRPr="00FA08BD" w:rsidRDefault="00B231E8" w:rsidP="000B72DD">
      <w:pPr>
        <w:adjustRightInd w:val="0"/>
        <w:snapToGrid w:val="0"/>
        <w:spacing w:line="360" w:lineRule="auto"/>
        <w:rPr>
          <w:rFonts w:ascii="Book Antiqua" w:hAnsi="Book Antiqua" w:cs="Arial"/>
          <w:sz w:val="24"/>
          <w:szCs w:val="24"/>
        </w:rPr>
      </w:pPr>
      <w:r w:rsidRPr="00FA08BD">
        <w:rPr>
          <w:rFonts w:ascii="Book Antiqua" w:hAnsi="Book Antiqua" w:cs="Arial"/>
          <w:b/>
          <w:bCs/>
          <w:sz w:val="24"/>
          <w:szCs w:val="24"/>
        </w:rPr>
        <w:t xml:space="preserve">Figure 6 miR-382 inhibited </w:t>
      </w:r>
      <w:proofErr w:type="spellStart"/>
      <w:r w:rsidRPr="00FA08BD">
        <w:rPr>
          <w:rFonts w:ascii="Book Antiqua" w:hAnsi="Book Antiqua" w:cs="Arial"/>
          <w:b/>
          <w:bCs/>
          <w:sz w:val="24"/>
          <w:szCs w:val="24"/>
        </w:rPr>
        <w:t>mTOR</w:t>
      </w:r>
      <w:proofErr w:type="spellEnd"/>
      <w:r w:rsidRPr="00FA08BD">
        <w:rPr>
          <w:rFonts w:ascii="Book Antiqua" w:hAnsi="Book Antiqua" w:cs="Arial"/>
          <w:b/>
          <w:bCs/>
          <w:sz w:val="24"/>
          <w:szCs w:val="24"/>
        </w:rPr>
        <w:t xml:space="preserve"> and 4E-BP1 phosphorylation and activated autophagy. </w:t>
      </w:r>
      <w:proofErr w:type="gramStart"/>
      <w:r w:rsidRPr="00FA08BD">
        <w:rPr>
          <w:rFonts w:ascii="Book Antiqua" w:hAnsi="Book Antiqua" w:cs="Arial"/>
          <w:sz w:val="24"/>
          <w:szCs w:val="24"/>
        </w:rPr>
        <w:t>p-</w:t>
      </w:r>
      <w:proofErr w:type="spellStart"/>
      <w:r w:rsidRPr="00FA08BD">
        <w:rPr>
          <w:rFonts w:ascii="Book Antiqua" w:hAnsi="Book Antiqua" w:cs="Arial"/>
          <w:sz w:val="24"/>
          <w:szCs w:val="24"/>
        </w:rPr>
        <w:t>mTOR</w:t>
      </w:r>
      <w:proofErr w:type="spellEnd"/>
      <w:proofErr w:type="gramEnd"/>
      <w:r w:rsidRPr="00FA08BD">
        <w:rPr>
          <w:rFonts w:ascii="Book Antiqua" w:hAnsi="Book Antiqua" w:cs="Arial"/>
          <w:sz w:val="24"/>
          <w:szCs w:val="24"/>
        </w:rPr>
        <w:t xml:space="preserve">, </w:t>
      </w:r>
      <w:proofErr w:type="spellStart"/>
      <w:r w:rsidRPr="00FA08BD">
        <w:rPr>
          <w:rFonts w:ascii="Book Antiqua" w:hAnsi="Book Antiqua" w:cs="Arial"/>
          <w:sz w:val="24"/>
          <w:szCs w:val="24"/>
        </w:rPr>
        <w:t>mTOR</w:t>
      </w:r>
      <w:proofErr w:type="spellEnd"/>
      <w:r w:rsidRPr="00FA08BD">
        <w:rPr>
          <w:rFonts w:ascii="Book Antiqua" w:hAnsi="Book Antiqua" w:cs="Arial"/>
          <w:sz w:val="24"/>
          <w:szCs w:val="24"/>
        </w:rPr>
        <w:t xml:space="preserve">, p-4E-BP1 and LC3 were evaluated by </w:t>
      </w:r>
      <w:r w:rsidR="005F3EB5" w:rsidRPr="00FA08BD">
        <w:rPr>
          <w:rFonts w:ascii="Book Antiqua" w:hAnsi="Book Antiqua" w:cs="Arial"/>
          <w:sz w:val="24"/>
          <w:szCs w:val="24"/>
        </w:rPr>
        <w:t xml:space="preserve">Western </w:t>
      </w:r>
      <w:r w:rsidRPr="00FA08BD">
        <w:rPr>
          <w:rFonts w:ascii="Book Antiqua" w:hAnsi="Book Antiqua" w:cs="Arial"/>
          <w:sz w:val="24"/>
          <w:szCs w:val="24"/>
        </w:rPr>
        <w:t>blot. Experiments performed in triplicate. Equal protein loading was confirmed by β-actin.</w:t>
      </w:r>
    </w:p>
    <w:p w:rsidR="00B231E8" w:rsidRPr="00FA08BD" w:rsidRDefault="00B231E8" w:rsidP="000B72DD">
      <w:pPr>
        <w:adjustRightInd w:val="0"/>
        <w:snapToGrid w:val="0"/>
        <w:spacing w:line="360" w:lineRule="auto"/>
        <w:rPr>
          <w:rFonts w:ascii="Book Antiqua" w:hAnsi="Book Antiqua"/>
          <w:sz w:val="24"/>
          <w:szCs w:val="24"/>
        </w:rPr>
      </w:pPr>
    </w:p>
    <w:sectPr w:rsidR="00B231E8" w:rsidRPr="00FA08BD" w:rsidSect="00390A80">
      <w:headerReference w:type="default" r:id="rId14"/>
      <w:pgSz w:w="11906" w:h="16838"/>
      <w:pgMar w:top="1418" w:right="1418" w:bottom="1418"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24" w:rsidRDefault="00EF2424">
      <w:r>
        <w:separator/>
      </w:r>
    </w:p>
  </w:endnote>
  <w:endnote w:type="continuationSeparator" w:id="0">
    <w:p w:rsidR="00EF2424" w:rsidRDefault="00EF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仿宋">
    <w:charset w:val="86"/>
    <w:family w:val="modern"/>
    <w:pitch w:val="fixed"/>
    <w:sig w:usb0="800002BF" w:usb1="38CF7CFA" w:usb2="00000016" w:usb3="00000000" w:csb0="00040001" w:csb1="00000000"/>
  </w:font>
  <w:font w:name="QtgpycAdvTT86d47313">
    <w:altName w:val="微软雅黑"/>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80F3C52" w:usb2="00000016" w:usb3="00000000" w:csb0="0004001F" w:csb1="00000000"/>
  </w:font>
  <w:font w:name="BookAntiqua">
    <w:altName w:val="Times New Roman"/>
    <w:charset w:val="00"/>
    <w:family w:val="auto"/>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dvOT1ef757c0">
    <w:altName w:val="微软雅黑"/>
    <w:charset w:val="00"/>
    <w:family w:val="auto"/>
    <w:pitch w:val="default"/>
    <w:sig w:usb0="00000000" w:usb1="00000000" w:usb2="00000000" w:usb3="00000000" w:csb0="00040001" w:csb1="00000000"/>
  </w:font>
  <w:font w:name="Rotis Serif Std">
    <w:altName w:val="宋体"/>
    <w:panose1 w:val="00000000000000000000"/>
    <w:charset w:val="86"/>
    <w:family w:val="roman"/>
    <w:notTrueType/>
    <w:pitch w:val="default"/>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24" w:rsidRDefault="00EF2424">
      <w:r>
        <w:separator/>
      </w:r>
    </w:p>
  </w:footnote>
  <w:footnote w:type="continuationSeparator" w:id="0">
    <w:p w:rsidR="00EF2424" w:rsidRDefault="00EF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36" w:rsidRDefault="00EF2424" w:rsidP="00662C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0B90"/>
    <w:multiLevelType w:val="multilevel"/>
    <w:tmpl w:val="82C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7652F"/>
    <w:multiLevelType w:val="multilevel"/>
    <w:tmpl w:val="ECC8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B4A"/>
    <w:multiLevelType w:val="hybridMultilevel"/>
    <w:tmpl w:val="7C5449FA"/>
    <w:lvl w:ilvl="0" w:tplc="8938A8DC">
      <w:start w:val="1"/>
      <w:numFmt w:val="decimal"/>
      <w:lvlText w:val="%1."/>
      <w:lvlJc w:val="left"/>
      <w:pPr>
        <w:tabs>
          <w:tab w:val="num" w:pos="720"/>
        </w:tabs>
        <w:ind w:left="720" w:hanging="360"/>
      </w:pPr>
    </w:lvl>
    <w:lvl w:ilvl="1" w:tplc="7484842C" w:tentative="1">
      <w:start w:val="1"/>
      <w:numFmt w:val="decimal"/>
      <w:lvlText w:val="%2."/>
      <w:lvlJc w:val="left"/>
      <w:pPr>
        <w:tabs>
          <w:tab w:val="num" w:pos="1440"/>
        </w:tabs>
        <w:ind w:left="1440" w:hanging="360"/>
      </w:pPr>
    </w:lvl>
    <w:lvl w:ilvl="2" w:tplc="122EF446" w:tentative="1">
      <w:start w:val="1"/>
      <w:numFmt w:val="decimal"/>
      <w:lvlText w:val="%3."/>
      <w:lvlJc w:val="left"/>
      <w:pPr>
        <w:tabs>
          <w:tab w:val="num" w:pos="2160"/>
        </w:tabs>
        <w:ind w:left="2160" w:hanging="360"/>
      </w:pPr>
    </w:lvl>
    <w:lvl w:ilvl="3" w:tplc="CE26385A" w:tentative="1">
      <w:start w:val="1"/>
      <w:numFmt w:val="decimal"/>
      <w:lvlText w:val="%4."/>
      <w:lvlJc w:val="left"/>
      <w:pPr>
        <w:tabs>
          <w:tab w:val="num" w:pos="2880"/>
        </w:tabs>
        <w:ind w:left="2880" w:hanging="360"/>
      </w:pPr>
    </w:lvl>
    <w:lvl w:ilvl="4" w:tplc="2D0C9A30" w:tentative="1">
      <w:start w:val="1"/>
      <w:numFmt w:val="decimal"/>
      <w:lvlText w:val="%5."/>
      <w:lvlJc w:val="left"/>
      <w:pPr>
        <w:tabs>
          <w:tab w:val="num" w:pos="3600"/>
        </w:tabs>
        <w:ind w:left="3600" w:hanging="360"/>
      </w:pPr>
    </w:lvl>
    <w:lvl w:ilvl="5" w:tplc="D1762A18" w:tentative="1">
      <w:start w:val="1"/>
      <w:numFmt w:val="decimal"/>
      <w:lvlText w:val="%6."/>
      <w:lvlJc w:val="left"/>
      <w:pPr>
        <w:tabs>
          <w:tab w:val="num" w:pos="4320"/>
        </w:tabs>
        <w:ind w:left="4320" w:hanging="360"/>
      </w:pPr>
    </w:lvl>
    <w:lvl w:ilvl="6" w:tplc="35706AE6" w:tentative="1">
      <w:start w:val="1"/>
      <w:numFmt w:val="decimal"/>
      <w:lvlText w:val="%7."/>
      <w:lvlJc w:val="left"/>
      <w:pPr>
        <w:tabs>
          <w:tab w:val="num" w:pos="5040"/>
        </w:tabs>
        <w:ind w:left="5040" w:hanging="360"/>
      </w:pPr>
    </w:lvl>
    <w:lvl w:ilvl="7" w:tplc="582A98C4" w:tentative="1">
      <w:start w:val="1"/>
      <w:numFmt w:val="decimal"/>
      <w:lvlText w:val="%8."/>
      <w:lvlJc w:val="left"/>
      <w:pPr>
        <w:tabs>
          <w:tab w:val="num" w:pos="5760"/>
        </w:tabs>
        <w:ind w:left="5760" w:hanging="360"/>
      </w:pPr>
    </w:lvl>
    <w:lvl w:ilvl="8" w:tplc="19AEA2DC" w:tentative="1">
      <w:start w:val="1"/>
      <w:numFmt w:val="decimal"/>
      <w:lvlText w:val="%9."/>
      <w:lvlJc w:val="left"/>
      <w:pPr>
        <w:tabs>
          <w:tab w:val="num" w:pos="6480"/>
        </w:tabs>
        <w:ind w:left="6480" w:hanging="360"/>
      </w:pPr>
    </w:lvl>
  </w:abstractNum>
  <w:abstractNum w:abstractNumId="3" w15:restartNumberingAfterBreak="0">
    <w:nsid w:val="4C1B694B"/>
    <w:multiLevelType w:val="multilevel"/>
    <w:tmpl w:val="5B6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602D6"/>
    <w:multiLevelType w:val="multilevel"/>
    <w:tmpl w:val="F2A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72E29"/>
    <w:multiLevelType w:val="hybridMultilevel"/>
    <w:tmpl w:val="0EFC17E2"/>
    <w:lvl w:ilvl="0" w:tplc="79728E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A8"/>
    <w:rsid w:val="000209C2"/>
    <w:rsid w:val="000464DE"/>
    <w:rsid w:val="00066EF6"/>
    <w:rsid w:val="000A0580"/>
    <w:rsid w:val="000B72DD"/>
    <w:rsid w:val="000D7EBD"/>
    <w:rsid w:val="00154508"/>
    <w:rsid w:val="00161F7E"/>
    <w:rsid w:val="001E2CE0"/>
    <w:rsid w:val="00247980"/>
    <w:rsid w:val="0026651B"/>
    <w:rsid w:val="0028564B"/>
    <w:rsid w:val="004139B0"/>
    <w:rsid w:val="00420CF0"/>
    <w:rsid w:val="00453F95"/>
    <w:rsid w:val="00477122"/>
    <w:rsid w:val="004D7A39"/>
    <w:rsid w:val="00502759"/>
    <w:rsid w:val="005D77F6"/>
    <w:rsid w:val="005F3EB5"/>
    <w:rsid w:val="00657213"/>
    <w:rsid w:val="00714551"/>
    <w:rsid w:val="00743FE8"/>
    <w:rsid w:val="00777D8B"/>
    <w:rsid w:val="007C1579"/>
    <w:rsid w:val="008150AC"/>
    <w:rsid w:val="008430AE"/>
    <w:rsid w:val="00870506"/>
    <w:rsid w:val="00882095"/>
    <w:rsid w:val="008B2313"/>
    <w:rsid w:val="008F38EA"/>
    <w:rsid w:val="00917428"/>
    <w:rsid w:val="00924964"/>
    <w:rsid w:val="00930344"/>
    <w:rsid w:val="009635AE"/>
    <w:rsid w:val="0098128D"/>
    <w:rsid w:val="00987CBC"/>
    <w:rsid w:val="009A7213"/>
    <w:rsid w:val="00A172F0"/>
    <w:rsid w:val="00A2055F"/>
    <w:rsid w:val="00A638FF"/>
    <w:rsid w:val="00AA0F80"/>
    <w:rsid w:val="00AA7B85"/>
    <w:rsid w:val="00B231E8"/>
    <w:rsid w:val="00B2566D"/>
    <w:rsid w:val="00B30039"/>
    <w:rsid w:val="00B30C68"/>
    <w:rsid w:val="00B73F92"/>
    <w:rsid w:val="00BD2DF0"/>
    <w:rsid w:val="00BF1E39"/>
    <w:rsid w:val="00C2096E"/>
    <w:rsid w:val="00C52A4A"/>
    <w:rsid w:val="00C97E17"/>
    <w:rsid w:val="00CD514F"/>
    <w:rsid w:val="00D24D2F"/>
    <w:rsid w:val="00D33C63"/>
    <w:rsid w:val="00DA23A8"/>
    <w:rsid w:val="00E05247"/>
    <w:rsid w:val="00E1581D"/>
    <w:rsid w:val="00E21966"/>
    <w:rsid w:val="00E30FA4"/>
    <w:rsid w:val="00E40C28"/>
    <w:rsid w:val="00E63B68"/>
    <w:rsid w:val="00EF2424"/>
    <w:rsid w:val="00F203C0"/>
    <w:rsid w:val="00F71EE1"/>
    <w:rsid w:val="00F73C03"/>
    <w:rsid w:val="00F91F85"/>
    <w:rsid w:val="00F96D8A"/>
    <w:rsid w:val="00FA08BD"/>
    <w:rsid w:val="00FD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CF479-B982-4934-A616-3866B0D2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A8"/>
    <w:pPr>
      <w:widowControl w:val="0"/>
      <w:spacing w:after="0" w:line="240" w:lineRule="auto"/>
      <w:jc w:val="both"/>
    </w:pPr>
    <w:rPr>
      <w:kern w:val="2"/>
      <w:sz w:val="21"/>
    </w:rPr>
  </w:style>
  <w:style w:type="paragraph" w:styleId="Heading2">
    <w:name w:val="heading 2"/>
    <w:basedOn w:val="Normal"/>
    <w:link w:val="Heading2Char"/>
    <w:uiPriority w:val="9"/>
    <w:qFormat/>
    <w:rsid w:val="00DA23A8"/>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next w:val="Normal"/>
    <w:link w:val="Heading3Char"/>
    <w:uiPriority w:val="9"/>
    <w:semiHidden/>
    <w:unhideWhenUsed/>
    <w:qFormat/>
    <w:rsid w:val="00DA23A8"/>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3A8"/>
    <w:rPr>
      <w:rFonts w:ascii="SimSun" w:eastAsia="SimSun" w:hAnsi="SimSun" w:cs="SimSun"/>
      <w:b/>
      <w:bCs/>
      <w:sz w:val="36"/>
      <w:szCs w:val="36"/>
    </w:rPr>
  </w:style>
  <w:style w:type="character" w:customStyle="1" w:styleId="Heading3Char">
    <w:name w:val="Heading 3 Char"/>
    <w:basedOn w:val="DefaultParagraphFont"/>
    <w:link w:val="Heading3"/>
    <w:uiPriority w:val="9"/>
    <w:semiHidden/>
    <w:rsid w:val="00DA23A8"/>
    <w:rPr>
      <w:b/>
      <w:bCs/>
      <w:kern w:val="2"/>
      <w:sz w:val="32"/>
      <w:szCs w:val="32"/>
    </w:rPr>
  </w:style>
  <w:style w:type="paragraph" w:styleId="NormalWeb">
    <w:name w:val="Normal (Web)"/>
    <w:basedOn w:val="Normal"/>
    <w:uiPriority w:val="99"/>
    <w:unhideWhenUsed/>
    <w:rsid w:val="00DA23A8"/>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DefaultParagraphFont"/>
    <w:qFormat/>
    <w:rsid w:val="00DA23A8"/>
  </w:style>
  <w:style w:type="paragraph" w:styleId="Header">
    <w:name w:val="header"/>
    <w:basedOn w:val="Normal"/>
    <w:link w:val="HeaderChar"/>
    <w:uiPriority w:val="99"/>
    <w:unhideWhenUsed/>
    <w:rsid w:val="00DA23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A23A8"/>
    <w:rPr>
      <w:kern w:val="2"/>
      <w:sz w:val="18"/>
      <w:szCs w:val="18"/>
    </w:rPr>
  </w:style>
  <w:style w:type="paragraph" w:styleId="Footer">
    <w:name w:val="footer"/>
    <w:basedOn w:val="Normal"/>
    <w:link w:val="FooterChar"/>
    <w:uiPriority w:val="99"/>
    <w:unhideWhenUsed/>
    <w:rsid w:val="00DA23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A23A8"/>
    <w:rPr>
      <w:kern w:val="2"/>
      <w:sz w:val="18"/>
      <w:szCs w:val="18"/>
    </w:rPr>
  </w:style>
  <w:style w:type="paragraph" w:styleId="ListParagraph">
    <w:name w:val="List Paragraph"/>
    <w:basedOn w:val="Normal"/>
    <w:uiPriority w:val="34"/>
    <w:qFormat/>
    <w:rsid w:val="00DA23A8"/>
    <w:pPr>
      <w:ind w:firstLineChars="200" w:firstLine="420"/>
    </w:pPr>
  </w:style>
  <w:style w:type="paragraph" w:styleId="NoSpacing">
    <w:name w:val="No Spacing"/>
    <w:uiPriority w:val="1"/>
    <w:qFormat/>
    <w:rsid w:val="00DA23A8"/>
    <w:pPr>
      <w:widowControl w:val="0"/>
      <w:spacing w:after="0" w:line="240" w:lineRule="auto"/>
      <w:jc w:val="both"/>
    </w:pPr>
    <w:rPr>
      <w:kern w:val="2"/>
      <w:sz w:val="21"/>
    </w:rPr>
  </w:style>
  <w:style w:type="paragraph" w:styleId="BalloonText">
    <w:name w:val="Balloon Text"/>
    <w:basedOn w:val="Normal"/>
    <w:link w:val="BalloonTextChar"/>
    <w:uiPriority w:val="99"/>
    <w:semiHidden/>
    <w:unhideWhenUsed/>
    <w:rsid w:val="00DA23A8"/>
    <w:rPr>
      <w:sz w:val="18"/>
      <w:szCs w:val="18"/>
    </w:rPr>
  </w:style>
  <w:style w:type="character" w:customStyle="1" w:styleId="BalloonTextChar">
    <w:name w:val="Balloon Text Char"/>
    <w:basedOn w:val="DefaultParagraphFont"/>
    <w:link w:val="BalloonText"/>
    <w:uiPriority w:val="99"/>
    <w:semiHidden/>
    <w:rsid w:val="00DA23A8"/>
    <w:rPr>
      <w:kern w:val="2"/>
      <w:sz w:val="18"/>
      <w:szCs w:val="18"/>
    </w:rPr>
  </w:style>
  <w:style w:type="character" w:customStyle="1" w:styleId="high-light">
    <w:name w:val="high-light"/>
    <w:basedOn w:val="DefaultParagraphFont"/>
    <w:rsid w:val="00DA23A8"/>
  </w:style>
  <w:style w:type="character" w:customStyle="1" w:styleId="high-light-bg">
    <w:name w:val="high-light-bg"/>
    <w:basedOn w:val="DefaultParagraphFont"/>
    <w:rsid w:val="00DA23A8"/>
  </w:style>
  <w:style w:type="character" w:styleId="Hyperlink">
    <w:name w:val="Hyperlink"/>
    <w:basedOn w:val="DefaultParagraphFont"/>
    <w:uiPriority w:val="99"/>
    <w:unhideWhenUsed/>
    <w:qFormat/>
    <w:rsid w:val="00DA23A8"/>
    <w:rPr>
      <w:color w:val="0000FF"/>
      <w:u w:val="single"/>
    </w:rPr>
  </w:style>
  <w:style w:type="character" w:styleId="Emphasis">
    <w:name w:val="Emphasis"/>
    <w:basedOn w:val="DefaultParagraphFont"/>
    <w:uiPriority w:val="20"/>
    <w:qFormat/>
    <w:rsid w:val="00DA23A8"/>
    <w:rPr>
      <w:i/>
      <w:iCs/>
    </w:rPr>
  </w:style>
  <w:style w:type="paragraph" w:customStyle="1" w:styleId="Default">
    <w:name w:val="Default"/>
    <w:rsid w:val="00DA23A8"/>
    <w:pPr>
      <w:widowControl w:val="0"/>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DA23A8"/>
    <w:rPr>
      <w:b/>
      <w:bCs/>
    </w:rPr>
  </w:style>
  <w:style w:type="character" w:customStyle="1" w:styleId="figpopup-sensitive-area">
    <w:name w:val="figpopup-sensitive-area"/>
    <w:basedOn w:val="DefaultParagraphFont"/>
    <w:rsid w:val="00DA23A8"/>
  </w:style>
  <w:style w:type="character" w:customStyle="1" w:styleId="mb">
    <w:name w:val="mb"/>
    <w:basedOn w:val="DefaultParagraphFont"/>
    <w:rsid w:val="00DA23A8"/>
  </w:style>
  <w:style w:type="character" w:customStyle="1" w:styleId="hps">
    <w:name w:val="hps"/>
    <w:rsid w:val="00DA23A8"/>
  </w:style>
  <w:style w:type="character" w:customStyle="1" w:styleId="citationref">
    <w:name w:val="citationref"/>
    <w:basedOn w:val="DefaultParagraphFont"/>
    <w:rsid w:val="00DA23A8"/>
  </w:style>
  <w:style w:type="character" w:customStyle="1" w:styleId="apple-style-span">
    <w:name w:val="apple-style-span"/>
    <w:qFormat/>
    <w:rsid w:val="00DA23A8"/>
  </w:style>
  <w:style w:type="paragraph" w:customStyle="1" w:styleId="p">
    <w:name w:val="p"/>
    <w:basedOn w:val="Normal"/>
    <w:rsid w:val="00DA23A8"/>
    <w:pPr>
      <w:widowControl/>
      <w:spacing w:before="100" w:beforeAutospacing="1" w:after="100" w:afterAutospacing="1"/>
      <w:jc w:val="left"/>
    </w:pPr>
    <w:rPr>
      <w:rFonts w:ascii="SimSun" w:eastAsia="SimSun" w:hAnsi="SimSun" w:cs="SimSun"/>
      <w:kern w:val="0"/>
      <w:sz w:val="24"/>
      <w:szCs w:val="24"/>
    </w:rPr>
  </w:style>
  <w:style w:type="paragraph" w:styleId="z-TopofForm">
    <w:name w:val="HTML Top of Form"/>
    <w:basedOn w:val="Normal"/>
    <w:next w:val="Normal"/>
    <w:link w:val="z-TopofFormChar"/>
    <w:hidden/>
    <w:uiPriority w:val="99"/>
    <w:semiHidden/>
    <w:unhideWhenUsed/>
    <w:rsid w:val="00DA23A8"/>
    <w:pPr>
      <w:widowControl/>
      <w:pBdr>
        <w:bottom w:val="single" w:sz="6" w:space="1" w:color="auto"/>
      </w:pBdr>
      <w:jc w:val="center"/>
    </w:pPr>
    <w:rPr>
      <w:rFonts w:ascii="Arial" w:eastAsia="SimSun" w:hAnsi="Arial" w:cs="Arial"/>
      <w:vanish/>
      <w:kern w:val="0"/>
      <w:sz w:val="16"/>
      <w:szCs w:val="16"/>
    </w:rPr>
  </w:style>
  <w:style w:type="character" w:customStyle="1" w:styleId="z-TopofFormChar">
    <w:name w:val="z-Top of Form Char"/>
    <w:basedOn w:val="DefaultParagraphFont"/>
    <w:link w:val="z-TopofForm"/>
    <w:uiPriority w:val="99"/>
    <w:semiHidden/>
    <w:rsid w:val="00DA23A8"/>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DA23A8"/>
    <w:pPr>
      <w:widowControl/>
      <w:pBdr>
        <w:top w:val="single" w:sz="6" w:space="1" w:color="auto"/>
      </w:pBdr>
      <w:jc w:val="center"/>
    </w:pPr>
    <w:rPr>
      <w:rFonts w:ascii="Arial" w:eastAsia="SimSun" w:hAnsi="Arial" w:cs="Arial"/>
      <w:vanish/>
      <w:kern w:val="0"/>
      <w:sz w:val="16"/>
      <w:szCs w:val="16"/>
    </w:rPr>
  </w:style>
  <w:style w:type="character" w:customStyle="1" w:styleId="z-BottomofFormChar">
    <w:name w:val="z-Bottom of Form Char"/>
    <w:basedOn w:val="DefaultParagraphFont"/>
    <w:link w:val="z-BottomofForm"/>
    <w:uiPriority w:val="99"/>
    <w:semiHidden/>
    <w:rsid w:val="00DA23A8"/>
    <w:rPr>
      <w:rFonts w:ascii="Arial" w:eastAsia="SimSun" w:hAnsi="Arial" w:cs="Arial"/>
      <w:vanish/>
      <w:sz w:val="16"/>
      <w:szCs w:val="16"/>
    </w:rPr>
  </w:style>
  <w:style w:type="paragraph" w:customStyle="1" w:styleId="reader-word-layer">
    <w:name w:val="reader-word-layer"/>
    <w:basedOn w:val="Normal"/>
    <w:uiPriority w:val="99"/>
    <w:rsid w:val="00DA23A8"/>
    <w:pPr>
      <w:widowControl/>
      <w:spacing w:before="100" w:beforeAutospacing="1" w:after="100" w:afterAutospacing="1"/>
      <w:jc w:val="left"/>
    </w:pPr>
    <w:rPr>
      <w:rFonts w:ascii="SimSun" w:eastAsia="SimSun" w:hAnsi="SimSun" w:cs="SimSun"/>
      <w:kern w:val="0"/>
      <w:sz w:val="24"/>
      <w:szCs w:val="24"/>
    </w:rPr>
  </w:style>
  <w:style w:type="paragraph" w:customStyle="1" w:styleId="a">
    <w:name w:val="a"/>
    <w:basedOn w:val="Normal"/>
    <w:rsid w:val="00DA23A8"/>
    <w:pPr>
      <w:widowControl/>
      <w:spacing w:before="100" w:beforeAutospacing="1" w:after="100" w:afterAutospacing="1"/>
      <w:jc w:val="left"/>
    </w:pPr>
    <w:rPr>
      <w:rFonts w:ascii="SimSun" w:eastAsia="SimSun" w:hAnsi="SimSun" w:cs="SimSun"/>
      <w:kern w:val="0"/>
      <w:sz w:val="24"/>
      <w:szCs w:val="24"/>
    </w:rPr>
  </w:style>
  <w:style w:type="character" w:customStyle="1" w:styleId="italic">
    <w:name w:val="italic"/>
    <w:basedOn w:val="DefaultParagraphFont"/>
    <w:rsid w:val="00DA23A8"/>
  </w:style>
  <w:style w:type="character" w:customStyle="1" w:styleId="superscript">
    <w:name w:val="superscript"/>
    <w:basedOn w:val="DefaultParagraphFont"/>
    <w:rsid w:val="00DA23A8"/>
  </w:style>
  <w:style w:type="character" w:styleId="CommentReference">
    <w:name w:val="annotation reference"/>
    <w:basedOn w:val="DefaultParagraphFont"/>
    <w:uiPriority w:val="99"/>
    <w:semiHidden/>
    <w:unhideWhenUsed/>
    <w:rsid w:val="00DA23A8"/>
    <w:rPr>
      <w:sz w:val="18"/>
      <w:szCs w:val="18"/>
    </w:rPr>
  </w:style>
  <w:style w:type="paragraph" w:styleId="CommentText">
    <w:name w:val="annotation text"/>
    <w:basedOn w:val="Normal"/>
    <w:link w:val="CommentTextChar"/>
    <w:uiPriority w:val="99"/>
    <w:semiHidden/>
    <w:unhideWhenUsed/>
    <w:rsid w:val="00DA23A8"/>
    <w:rPr>
      <w:sz w:val="24"/>
      <w:szCs w:val="24"/>
    </w:rPr>
  </w:style>
  <w:style w:type="character" w:customStyle="1" w:styleId="CommentTextChar">
    <w:name w:val="Comment Text Char"/>
    <w:basedOn w:val="DefaultParagraphFont"/>
    <w:link w:val="CommentText"/>
    <w:uiPriority w:val="99"/>
    <w:semiHidden/>
    <w:rsid w:val="00DA23A8"/>
    <w:rPr>
      <w:kern w:val="2"/>
      <w:sz w:val="24"/>
      <w:szCs w:val="24"/>
    </w:rPr>
  </w:style>
  <w:style w:type="paragraph" w:styleId="CommentSubject">
    <w:name w:val="annotation subject"/>
    <w:basedOn w:val="CommentText"/>
    <w:next w:val="CommentText"/>
    <w:link w:val="CommentSubjectChar"/>
    <w:uiPriority w:val="99"/>
    <w:semiHidden/>
    <w:unhideWhenUsed/>
    <w:rsid w:val="00DA23A8"/>
    <w:rPr>
      <w:b/>
      <w:bCs/>
      <w:sz w:val="20"/>
      <w:szCs w:val="20"/>
    </w:rPr>
  </w:style>
  <w:style w:type="character" w:customStyle="1" w:styleId="CommentSubjectChar">
    <w:name w:val="Comment Subject Char"/>
    <w:basedOn w:val="CommentTextChar"/>
    <w:link w:val="CommentSubject"/>
    <w:uiPriority w:val="99"/>
    <w:semiHidden/>
    <w:rsid w:val="00DA23A8"/>
    <w:rPr>
      <w:b/>
      <w:bCs/>
      <w:kern w:val="2"/>
      <w:sz w:val="20"/>
      <w:szCs w:val="20"/>
    </w:rPr>
  </w:style>
  <w:style w:type="paragraph" w:customStyle="1" w:styleId="1">
    <w:name w:val="正文1"/>
    <w:uiPriority w:val="99"/>
    <w:qFormat/>
    <w:rsid w:val="0098128D"/>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9985">
      <w:bodyDiv w:val="1"/>
      <w:marLeft w:val="0"/>
      <w:marRight w:val="0"/>
      <w:marTop w:val="0"/>
      <w:marBottom w:val="0"/>
      <w:divBdr>
        <w:top w:val="none" w:sz="0" w:space="0" w:color="auto"/>
        <w:left w:val="none" w:sz="0" w:space="0" w:color="auto"/>
        <w:bottom w:val="none" w:sz="0" w:space="0" w:color="auto"/>
        <w:right w:val="none" w:sz="0" w:space="0" w:color="auto"/>
      </w:divBdr>
    </w:div>
    <w:div w:id="16007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Maosong Qi</dc:creator>
  <cp:lastModifiedBy>Na Ma</cp:lastModifiedBy>
  <cp:revision>2</cp:revision>
  <dcterms:created xsi:type="dcterms:W3CDTF">2017-03-29T17:34:00Z</dcterms:created>
  <dcterms:modified xsi:type="dcterms:W3CDTF">2017-03-29T17:34:00Z</dcterms:modified>
</cp:coreProperties>
</file>